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525A0" w14:paraId="599D1A7B" w14:textId="77777777" w:rsidTr="008A1499">
        <w:trPr>
          <w:trHeight w:val="850"/>
        </w:trPr>
        <w:tc>
          <w:tcPr>
            <w:tcW w:w="975" w:type="dxa"/>
            <w:vAlign w:val="bottom"/>
          </w:tcPr>
          <w:p w14:paraId="3F915920" w14:textId="77777777" w:rsidR="008A1499" w:rsidRPr="008525A0" w:rsidRDefault="008A1499" w:rsidP="001B0DAB">
            <w:pPr>
              <w:pStyle w:val="CBDAgendaItem-1"/>
              <w:rPr>
                <w:rFonts w:hint="eastAsia"/>
              </w:rPr>
            </w:pPr>
            <w:r w:rsidRPr="008525A0">
              <w:rPr>
                <w:noProof/>
              </w:rPr>
              <w:drawing>
                <wp:inline distT="0" distB="0" distL="0" distR="0" wp14:anchorId="78B485ED" wp14:editId="4082C80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525A0">
              <w:t xml:space="preserve"> </w:t>
            </w:r>
          </w:p>
          <w:p w14:paraId="46150003" w14:textId="77777777" w:rsidR="008A1499" w:rsidRPr="008525A0" w:rsidRDefault="008A1499" w:rsidP="008A1499">
            <w:pPr>
              <w:pStyle w:val="AASmallLogo"/>
            </w:pPr>
          </w:p>
        </w:tc>
        <w:tc>
          <w:tcPr>
            <w:tcW w:w="1434" w:type="dxa"/>
            <w:noWrap/>
            <w:vAlign w:val="bottom"/>
          </w:tcPr>
          <w:p w14:paraId="7EBA0C88" w14:textId="77777777" w:rsidR="00912B23" w:rsidRPr="009B1582" w:rsidRDefault="00912B23" w:rsidP="00912B23">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59264" behindDoc="0" locked="0" layoutInCell="1" allowOverlap="1" wp14:anchorId="377D73BC" wp14:editId="62CDB4C8">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2EAE4656" w14:textId="427FAF86" w:rsidR="008A1499" w:rsidRPr="008525A0" w:rsidRDefault="00912B23" w:rsidP="00912B23">
            <w:pPr>
              <w:pStyle w:val="AASmallLogo"/>
            </w:pPr>
            <w:r w:rsidRPr="009B1582">
              <w:rPr>
                <w:rFonts w:eastAsia="SimHei" w:hint="eastAsia"/>
                <w:sz w:val="20"/>
                <w:szCs w:val="20"/>
                <w:lang w:eastAsia="zh-CN"/>
              </w:rPr>
              <w:t>环境规划署</w:t>
            </w:r>
          </w:p>
          <w:p w14:paraId="6ECD2383" w14:textId="77777777" w:rsidR="008A1499" w:rsidRPr="008525A0" w:rsidRDefault="008A1499" w:rsidP="008A1499">
            <w:pPr>
              <w:pStyle w:val="AASmallLogo"/>
            </w:pPr>
          </w:p>
        </w:tc>
        <w:tc>
          <w:tcPr>
            <w:tcW w:w="8073" w:type="dxa"/>
            <w:vAlign w:val="bottom"/>
          </w:tcPr>
          <w:p w14:paraId="4ED8435D" w14:textId="5AA861B9" w:rsidR="008A1499" w:rsidRPr="008525A0" w:rsidRDefault="008A1499" w:rsidP="00DA0C94">
            <w:pPr>
              <w:pStyle w:val="ABSymbol"/>
            </w:pPr>
            <w:r w:rsidRPr="008B3D41">
              <w:rPr>
                <w:sz w:val="40"/>
              </w:rPr>
              <w:t>CBD</w:t>
            </w:r>
            <w:r w:rsidRPr="0066712E">
              <w:t>/</w:t>
            </w:r>
            <w:r w:rsidR="00C4348A" w:rsidRPr="008B3D41">
              <w:t>SBI</w:t>
            </w:r>
            <w:r w:rsidRPr="0066712E">
              <w:t>/</w:t>
            </w:r>
            <w:r w:rsidR="003202C3" w:rsidRPr="0066712E">
              <w:t>7</w:t>
            </w:r>
            <w:r w:rsidR="0013031A" w:rsidRPr="0066712E">
              <w:t>/</w:t>
            </w:r>
            <w:r w:rsidR="000212BB" w:rsidRPr="0066712E">
              <w:t>15</w:t>
            </w:r>
            <w:r w:rsidR="002D1939" w:rsidRPr="0066712E">
              <w:t>/A</w:t>
            </w:r>
            <w:r w:rsidR="008525A0" w:rsidRPr="008668EA">
              <w:t>dd</w:t>
            </w:r>
            <w:r w:rsidR="000212BB" w:rsidRPr="0066712E">
              <w:t>.1</w:t>
            </w:r>
            <w:r w:rsidR="00C619BD" w:rsidRPr="0066712E">
              <w:t>–</w:t>
            </w:r>
            <w:r w:rsidR="00C619BD" w:rsidRPr="008B3D41">
              <w:rPr>
                <w:sz w:val="40"/>
                <w:szCs w:val="40"/>
              </w:rPr>
              <w:t>CBD</w:t>
            </w:r>
            <w:r w:rsidR="00C619BD" w:rsidRPr="0066712E">
              <w:t>/</w:t>
            </w:r>
            <w:r w:rsidR="00C619BD" w:rsidRPr="008B3D41">
              <w:t>COP</w:t>
            </w:r>
            <w:r w:rsidR="00C619BD" w:rsidRPr="0066712E">
              <w:t>/17/4/</w:t>
            </w:r>
            <w:r w:rsidR="00C619BD" w:rsidRPr="00C619BD">
              <w:t>Add.4</w:t>
            </w:r>
          </w:p>
        </w:tc>
      </w:tr>
    </w:tbl>
    <w:p w14:paraId="7B0DB666" w14:textId="77777777" w:rsidR="008A1499" w:rsidRPr="008525A0"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525A0" w14:paraId="0FA7F089" w14:textId="77777777" w:rsidTr="008A1499">
        <w:trPr>
          <w:trHeight w:val="1814"/>
        </w:trPr>
        <w:tc>
          <w:tcPr>
            <w:tcW w:w="7370" w:type="dxa"/>
          </w:tcPr>
          <w:p w14:paraId="581B5F77" w14:textId="577206AB" w:rsidR="008A1499" w:rsidRPr="008525A0" w:rsidRDefault="00E52C4B" w:rsidP="008A1499">
            <w:pPr>
              <w:pStyle w:val="ACLargeLogo"/>
            </w:pPr>
            <w:r w:rsidRPr="007A1F82">
              <w:rPr>
                <w:b/>
                <w:noProof/>
                <w:lang w:val="en-US" w:eastAsia="zh-CN"/>
              </w:rPr>
              <w:drawing>
                <wp:inline distT="0" distB="0" distL="0" distR="0" wp14:anchorId="4C76C050" wp14:editId="02BC9003">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A1499" w:rsidRPr="008525A0">
              <w:t xml:space="preserve"> </w:t>
            </w:r>
          </w:p>
          <w:p w14:paraId="2D2A2E2D" w14:textId="77777777" w:rsidR="008A1499" w:rsidRPr="008525A0" w:rsidRDefault="008A1499" w:rsidP="008A1499">
            <w:pPr>
              <w:pStyle w:val="ACLargeLogo"/>
            </w:pPr>
          </w:p>
        </w:tc>
        <w:tc>
          <w:tcPr>
            <w:tcW w:w="3112" w:type="dxa"/>
          </w:tcPr>
          <w:p w14:paraId="463A34F0" w14:textId="74AD4FD2" w:rsidR="008A1499" w:rsidRPr="00EE544F" w:rsidRDefault="008A1499" w:rsidP="008A1499">
            <w:pPr>
              <w:pStyle w:val="AEDistrNormal"/>
              <w:rPr>
                <w:sz w:val="24"/>
                <w:szCs w:val="24"/>
              </w:rPr>
            </w:pPr>
            <w:r w:rsidRPr="00EE544F">
              <w:rPr>
                <w:sz w:val="24"/>
                <w:szCs w:val="24"/>
              </w:rPr>
              <w:t>Distr.</w:t>
            </w:r>
            <w:r w:rsidR="00225BF5" w:rsidRPr="00EE544F">
              <w:rPr>
                <w:sz w:val="24"/>
                <w:szCs w:val="24"/>
              </w:rPr>
              <w:t>：</w:t>
            </w:r>
            <w:r w:rsidRPr="00EE544F">
              <w:rPr>
                <w:sz w:val="24"/>
                <w:szCs w:val="24"/>
              </w:rPr>
              <w:t xml:space="preserve">General </w:t>
            </w:r>
          </w:p>
          <w:p w14:paraId="420DA4B1" w14:textId="641F8AEC" w:rsidR="008A1499" w:rsidRPr="00EE544F" w:rsidRDefault="000212BB" w:rsidP="008A1499">
            <w:pPr>
              <w:pStyle w:val="AEDistrNormal"/>
              <w:rPr>
                <w:sz w:val="24"/>
                <w:szCs w:val="24"/>
              </w:rPr>
            </w:pPr>
            <w:r w:rsidRPr="00EE544F">
              <w:rPr>
                <w:sz w:val="24"/>
                <w:szCs w:val="24"/>
              </w:rPr>
              <w:t>2</w:t>
            </w:r>
            <w:r w:rsidR="00D56558" w:rsidRPr="00EE544F">
              <w:rPr>
                <w:sz w:val="24"/>
                <w:szCs w:val="24"/>
              </w:rPr>
              <w:t>2</w:t>
            </w:r>
            <w:r w:rsidR="00EB6A0B" w:rsidRPr="00EE544F">
              <w:rPr>
                <w:sz w:val="24"/>
                <w:szCs w:val="24"/>
              </w:rPr>
              <w:t xml:space="preserve"> </w:t>
            </w:r>
            <w:r w:rsidR="00D56558" w:rsidRPr="00EE544F">
              <w:rPr>
                <w:sz w:val="24"/>
                <w:szCs w:val="24"/>
              </w:rPr>
              <w:t>June</w:t>
            </w:r>
            <w:r w:rsidR="00EB6A0B" w:rsidRPr="00EE544F">
              <w:rPr>
                <w:sz w:val="24"/>
                <w:szCs w:val="24"/>
              </w:rPr>
              <w:t xml:space="preserve"> 202</w:t>
            </w:r>
            <w:r w:rsidR="003E1337" w:rsidRPr="00EE544F">
              <w:rPr>
                <w:sz w:val="24"/>
                <w:szCs w:val="24"/>
              </w:rPr>
              <w:t>6</w:t>
            </w:r>
          </w:p>
          <w:p w14:paraId="29215BE6" w14:textId="6FB6D414" w:rsidR="004B4102" w:rsidRPr="00EE544F" w:rsidRDefault="004B4102" w:rsidP="008A1499">
            <w:pPr>
              <w:pStyle w:val="AEDistrNormal"/>
              <w:rPr>
                <w:sz w:val="24"/>
                <w:szCs w:val="24"/>
              </w:rPr>
            </w:pPr>
            <w:r w:rsidRPr="00EE544F">
              <w:rPr>
                <w:sz w:val="24"/>
                <w:szCs w:val="24"/>
              </w:rPr>
              <w:t>Chinese</w:t>
            </w:r>
          </w:p>
          <w:p w14:paraId="2073FB69" w14:textId="37DC1C82" w:rsidR="008A1499" w:rsidRPr="00EE544F" w:rsidRDefault="008A1499" w:rsidP="004B4102">
            <w:pPr>
              <w:pStyle w:val="AEDistrNormal"/>
              <w:rPr>
                <w:sz w:val="24"/>
                <w:szCs w:val="24"/>
              </w:rPr>
            </w:pPr>
            <w:r w:rsidRPr="00EE544F">
              <w:rPr>
                <w:sz w:val="24"/>
                <w:szCs w:val="24"/>
              </w:rPr>
              <w:t>Original</w:t>
            </w:r>
            <w:r w:rsidR="00225BF5" w:rsidRPr="00EE544F">
              <w:rPr>
                <w:sz w:val="24"/>
                <w:szCs w:val="24"/>
              </w:rPr>
              <w:t>：</w:t>
            </w:r>
            <w:r w:rsidRPr="00EE544F">
              <w:rPr>
                <w:sz w:val="24"/>
                <w:szCs w:val="24"/>
              </w:rPr>
              <w:t xml:space="preserve">English </w:t>
            </w:r>
          </w:p>
          <w:p w14:paraId="1C80AE35" w14:textId="77777777" w:rsidR="008A1499" w:rsidRPr="00EE544F" w:rsidRDefault="008A1499" w:rsidP="008A1499">
            <w:pPr>
              <w:pStyle w:val="AEDistrNormal6pt"/>
              <w:rPr>
                <w:sz w:val="24"/>
                <w:szCs w:val="24"/>
              </w:rPr>
            </w:pPr>
          </w:p>
        </w:tc>
      </w:tr>
    </w:tbl>
    <w:p w14:paraId="38C383F9" w14:textId="77777777" w:rsidR="008A1499" w:rsidRPr="008525A0"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8A1499" w:rsidRPr="008525A0" w14:paraId="48C55333" w14:textId="77777777" w:rsidTr="008B3D41">
        <w:trPr>
          <w:trHeight w:val="1321"/>
        </w:trPr>
        <w:tc>
          <w:tcPr>
            <w:tcW w:w="5670" w:type="dxa"/>
          </w:tcPr>
          <w:p w14:paraId="3FAAB6E2" w14:textId="06F0945A" w:rsidR="008A1499" w:rsidRPr="000363A9" w:rsidRDefault="00B808E0" w:rsidP="008A1499">
            <w:pPr>
              <w:pStyle w:val="AFCorN12Bold"/>
              <w:rPr>
                <w:szCs w:val="24"/>
                <w:lang w:eastAsia="zh-CN"/>
              </w:rPr>
            </w:pPr>
            <w:r w:rsidRPr="000363A9">
              <w:rPr>
                <w:bCs/>
                <w:kern w:val="22"/>
                <w:szCs w:val="24"/>
                <w:lang w:eastAsia="zh-CN"/>
              </w:rPr>
              <w:t>执行问题附属</w:t>
            </w:r>
            <w:r w:rsidRPr="000363A9">
              <w:rPr>
                <w:rFonts w:hint="eastAsia"/>
                <w:bCs/>
                <w:kern w:val="22"/>
                <w:szCs w:val="24"/>
                <w:lang w:eastAsia="zh-CN"/>
              </w:rPr>
              <w:t>机构</w:t>
            </w:r>
            <w:r w:rsidR="008A1499" w:rsidRPr="000363A9">
              <w:rPr>
                <w:szCs w:val="24"/>
                <w:lang w:eastAsia="zh-CN"/>
              </w:rPr>
              <w:t xml:space="preserve"> </w:t>
            </w:r>
          </w:p>
          <w:p w14:paraId="1336C443" w14:textId="123E6C63" w:rsidR="008A1499" w:rsidRPr="000363A9" w:rsidRDefault="00B808E0" w:rsidP="008A1499">
            <w:pPr>
              <w:pStyle w:val="AFCorNBold"/>
              <w:rPr>
                <w:sz w:val="24"/>
                <w:szCs w:val="24"/>
                <w:lang w:eastAsia="zh-CN"/>
              </w:rPr>
            </w:pPr>
            <w:r w:rsidRPr="000363A9">
              <w:rPr>
                <w:bCs/>
                <w:caps/>
                <w:snapToGrid w:val="0"/>
                <w:sz w:val="24"/>
                <w:szCs w:val="24"/>
                <w:lang w:eastAsia="zh-CN"/>
              </w:rPr>
              <w:t>第</w:t>
            </w:r>
            <w:r w:rsidR="0053319D">
              <w:rPr>
                <w:rFonts w:hint="eastAsia"/>
                <w:bCs/>
                <w:caps/>
                <w:snapToGrid w:val="0"/>
                <w:sz w:val="24"/>
                <w:szCs w:val="24"/>
                <w:lang w:eastAsia="zh-CN"/>
              </w:rPr>
              <w:t>七</w:t>
            </w:r>
            <w:r w:rsidRPr="000363A9">
              <w:rPr>
                <w:rFonts w:hint="eastAsia"/>
                <w:bCs/>
                <w:caps/>
                <w:snapToGrid w:val="0"/>
                <w:sz w:val="24"/>
                <w:szCs w:val="24"/>
                <w:lang w:eastAsia="zh-CN"/>
              </w:rPr>
              <w:t>次</w:t>
            </w:r>
            <w:r w:rsidRPr="000363A9">
              <w:rPr>
                <w:bCs/>
                <w:caps/>
                <w:snapToGrid w:val="0"/>
                <w:sz w:val="24"/>
                <w:szCs w:val="24"/>
                <w:lang w:eastAsia="zh-CN"/>
              </w:rPr>
              <w:t>会议</w:t>
            </w:r>
            <w:r w:rsidR="008A1499" w:rsidRPr="000363A9">
              <w:rPr>
                <w:sz w:val="24"/>
                <w:szCs w:val="24"/>
                <w:lang w:eastAsia="zh-CN"/>
              </w:rPr>
              <w:t xml:space="preserve"> </w:t>
            </w:r>
          </w:p>
          <w:p w14:paraId="0DEA8AFC" w14:textId="5939CB24" w:rsidR="00B808E0" w:rsidRPr="000363A9" w:rsidRDefault="00B808E0" w:rsidP="008A1499">
            <w:pPr>
              <w:pStyle w:val="AFCorNNormal"/>
              <w:rPr>
                <w:caps/>
                <w:snapToGrid w:val="0"/>
                <w:sz w:val="24"/>
                <w:szCs w:val="24"/>
                <w:lang w:eastAsia="zh-CN"/>
              </w:rPr>
            </w:pPr>
            <w:r w:rsidRPr="000363A9">
              <w:rPr>
                <w:kern w:val="22"/>
                <w:sz w:val="24"/>
                <w:szCs w:val="24"/>
                <w:lang w:eastAsia="zh-CN"/>
              </w:rPr>
              <w:t>2026</w:t>
            </w:r>
            <w:r w:rsidRPr="000363A9">
              <w:rPr>
                <w:kern w:val="22"/>
                <w:sz w:val="24"/>
                <w:szCs w:val="24"/>
                <w:lang w:eastAsia="zh-CN"/>
              </w:rPr>
              <w:t>年</w:t>
            </w:r>
            <w:r w:rsidRPr="000363A9">
              <w:rPr>
                <w:kern w:val="22"/>
                <w:sz w:val="24"/>
                <w:szCs w:val="24"/>
                <w:lang w:eastAsia="zh-CN"/>
              </w:rPr>
              <w:t>8</w:t>
            </w:r>
            <w:r w:rsidRPr="000363A9">
              <w:rPr>
                <w:kern w:val="22"/>
                <w:sz w:val="24"/>
                <w:szCs w:val="24"/>
                <w:lang w:eastAsia="zh-CN"/>
              </w:rPr>
              <w:t>月</w:t>
            </w:r>
            <w:r w:rsidRPr="000363A9">
              <w:rPr>
                <w:kern w:val="22"/>
                <w:sz w:val="24"/>
                <w:szCs w:val="24"/>
                <w:lang w:eastAsia="zh-CN"/>
              </w:rPr>
              <w:t>4</w:t>
            </w:r>
            <w:r w:rsidRPr="000363A9">
              <w:rPr>
                <w:kern w:val="22"/>
                <w:sz w:val="24"/>
                <w:szCs w:val="24"/>
                <w:lang w:eastAsia="zh-CN"/>
              </w:rPr>
              <w:t>日至</w:t>
            </w:r>
            <w:r w:rsidRPr="000363A9">
              <w:rPr>
                <w:kern w:val="22"/>
                <w:sz w:val="24"/>
                <w:szCs w:val="24"/>
                <w:lang w:eastAsia="zh-CN"/>
              </w:rPr>
              <w:t>12</w:t>
            </w:r>
            <w:r w:rsidRPr="000363A9">
              <w:rPr>
                <w:kern w:val="22"/>
                <w:sz w:val="24"/>
                <w:szCs w:val="24"/>
                <w:lang w:eastAsia="zh-CN"/>
              </w:rPr>
              <w:t>日</w:t>
            </w:r>
            <w:r w:rsidR="00225BF5">
              <w:rPr>
                <w:kern w:val="22"/>
                <w:sz w:val="24"/>
                <w:szCs w:val="24"/>
                <w:lang w:eastAsia="zh-CN"/>
              </w:rPr>
              <w:t>，</w:t>
            </w:r>
            <w:r w:rsidRPr="000363A9">
              <w:rPr>
                <w:caps/>
                <w:snapToGrid w:val="0"/>
                <w:sz w:val="24"/>
                <w:szCs w:val="24"/>
                <w:lang w:eastAsia="zh-CN"/>
              </w:rPr>
              <w:t>内罗毕</w:t>
            </w:r>
          </w:p>
          <w:p w14:paraId="12BAD5E7" w14:textId="0787F0AA" w:rsidR="008A1499" w:rsidRPr="000363A9" w:rsidRDefault="00B808E0" w:rsidP="008A1499">
            <w:pPr>
              <w:pStyle w:val="AFCorNNormal"/>
              <w:rPr>
                <w:sz w:val="24"/>
                <w:szCs w:val="24"/>
                <w:lang w:eastAsia="zh-CN"/>
              </w:rPr>
            </w:pPr>
            <w:r w:rsidRPr="000363A9">
              <w:rPr>
                <w:rFonts w:hint="eastAsia"/>
                <w:sz w:val="24"/>
                <w:szCs w:val="24"/>
                <w:lang w:eastAsia="zh-CN"/>
              </w:rPr>
              <w:t>临时议程</w:t>
            </w:r>
            <w:r w:rsidR="008A1499" w:rsidRPr="000363A9">
              <w:rPr>
                <w:rStyle w:val="FootnoteReference"/>
                <w:sz w:val="24"/>
                <w:szCs w:val="24"/>
                <w:lang w:eastAsia="zh-CN"/>
              </w:rPr>
              <w:footnoteReference w:customMarkFollows="1" w:id="1"/>
              <w:t>*</w:t>
            </w:r>
            <w:r w:rsidR="008A1499" w:rsidRPr="000363A9">
              <w:rPr>
                <w:sz w:val="24"/>
                <w:szCs w:val="24"/>
                <w:lang w:eastAsia="zh-CN"/>
              </w:rPr>
              <w:t xml:space="preserve"> </w:t>
            </w:r>
            <w:r w:rsidRPr="000363A9">
              <w:rPr>
                <w:rFonts w:hint="eastAsia"/>
                <w:sz w:val="24"/>
                <w:szCs w:val="24"/>
                <w:lang w:eastAsia="zh-CN"/>
              </w:rPr>
              <w:t>项目</w:t>
            </w:r>
            <w:r w:rsidRPr="000363A9">
              <w:rPr>
                <w:rFonts w:hint="eastAsia"/>
                <w:sz w:val="24"/>
                <w:szCs w:val="24"/>
                <w:lang w:eastAsia="zh-CN"/>
              </w:rPr>
              <w:t>1</w:t>
            </w:r>
            <w:r w:rsidRPr="000363A9">
              <w:rPr>
                <w:sz w:val="24"/>
                <w:szCs w:val="24"/>
                <w:lang w:eastAsia="zh-CN"/>
              </w:rPr>
              <w:t>4</w:t>
            </w:r>
          </w:p>
          <w:p w14:paraId="1138B0FF" w14:textId="77777777" w:rsidR="00DB6651" w:rsidRPr="000363A9" w:rsidRDefault="00DB6651" w:rsidP="00DB6651">
            <w:pPr>
              <w:spacing w:line="240" w:lineRule="atLeast"/>
              <w:rPr>
                <w:caps/>
                <w:snapToGrid w:val="0"/>
                <w:sz w:val="24"/>
                <w:szCs w:val="24"/>
                <w:lang w:eastAsia="zh-CN"/>
              </w:rPr>
            </w:pPr>
            <w:r w:rsidRPr="000363A9">
              <w:rPr>
                <w:b/>
                <w:bCs/>
                <w:caps/>
                <w:snapToGrid w:val="0"/>
                <w:sz w:val="24"/>
                <w:szCs w:val="24"/>
                <w:lang w:eastAsia="zh-CN"/>
              </w:rPr>
              <w:t>行政和预算事项</w:t>
            </w:r>
          </w:p>
          <w:p w14:paraId="24ACC175" w14:textId="28253325" w:rsidR="008A1499" w:rsidRPr="000363A9" w:rsidRDefault="008A1499" w:rsidP="00DA0C94">
            <w:pPr>
              <w:pStyle w:val="AFCorNBold"/>
              <w:spacing w:after="120"/>
              <w:rPr>
                <w:sz w:val="24"/>
                <w:szCs w:val="24"/>
              </w:rPr>
            </w:pPr>
          </w:p>
        </w:tc>
        <w:tc>
          <w:tcPr>
            <w:tcW w:w="4812" w:type="dxa"/>
          </w:tcPr>
          <w:p w14:paraId="3F3194CD" w14:textId="47DA358F" w:rsidR="007813F7" w:rsidRDefault="00DB6651" w:rsidP="00DB6651">
            <w:pPr>
              <w:pStyle w:val="AFCorN12Bold"/>
              <w:rPr>
                <w:bCs/>
                <w:szCs w:val="24"/>
                <w:lang w:eastAsia="zh-CN"/>
              </w:rPr>
            </w:pPr>
            <w:r w:rsidRPr="000363A9">
              <w:rPr>
                <w:rFonts w:hint="eastAsia"/>
                <w:bCs/>
                <w:szCs w:val="24"/>
                <w:lang w:eastAsia="zh-CN"/>
              </w:rPr>
              <w:t>生物多样性公约缔约方大会</w:t>
            </w:r>
          </w:p>
          <w:p w14:paraId="194592D5" w14:textId="7FD0DE8A" w:rsidR="00CD2557" w:rsidRPr="00CD2557" w:rsidRDefault="00CD2557" w:rsidP="00CD2557">
            <w:pPr>
              <w:pStyle w:val="AFCorNNormal"/>
              <w:rPr>
                <w:b/>
                <w:bCs/>
                <w:lang w:eastAsia="zh-CN"/>
              </w:rPr>
            </w:pPr>
            <w:r w:rsidRPr="00CD2557">
              <w:rPr>
                <w:rFonts w:hint="eastAsia"/>
                <w:b/>
                <w:bCs/>
                <w:lang w:eastAsia="zh-CN"/>
              </w:rPr>
              <w:t>第十七</w:t>
            </w:r>
            <w:r w:rsidR="0053319D">
              <w:rPr>
                <w:rFonts w:hint="eastAsia"/>
                <w:b/>
                <w:bCs/>
                <w:lang w:eastAsia="zh-CN"/>
              </w:rPr>
              <w:t>届</w:t>
            </w:r>
            <w:r w:rsidRPr="00CD2557">
              <w:rPr>
                <w:rFonts w:hint="eastAsia"/>
                <w:b/>
                <w:bCs/>
                <w:lang w:eastAsia="zh-CN"/>
              </w:rPr>
              <w:t>会议</w:t>
            </w:r>
          </w:p>
          <w:p w14:paraId="6C265E54" w14:textId="58CD3DCB" w:rsidR="007813F7" w:rsidRPr="000363A9" w:rsidRDefault="00DB6651" w:rsidP="007813F7">
            <w:pPr>
              <w:pStyle w:val="AFCorNNormal"/>
              <w:rPr>
                <w:sz w:val="24"/>
                <w:szCs w:val="24"/>
                <w:lang w:eastAsia="zh-CN"/>
              </w:rPr>
            </w:pPr>
            <w:r w:rsidRPr="000363A9">
              <w:rPr>
                <w:rFonts w:hint="eastAsia"/>
                <w:sz w:val="24"/>
                <w:szCs w:val="24"/>
                <w:lang w:eastAsia="zh-CN"/>
              </w:rPr>
              <w:t>2026</w:t>
            </w:r>
            <w:r w:rsidRPr="000363A9">
              <w:rPr>
                <w:rFonts w:hint="eastAsia"/>
                <w:sz w:val="24"/>
                <w:szCs w:val="24"/>
                <w:lang w:eastAsia="zh-CN"/>
              </w:rPr>
              <w:t>年</w:t>
            </w:r>
            <w:r w:rsidRPr="000363A9">
              <w:rPr>
                <w:rFonts w:hint="eastAsia"/>
                <w:sz w:val="24"/>
                <w:szCs w:val="24"/>
                <w:lang w:eastAsia="zh-CN"/>
              </w:rPr>
              <w:t>10</w:t>
            </w:r>
            <w:r w:rsidRPr="000363A9">
              <w:rPr>
                <w:rFonts w:hint="eastAsia"/>
                <w:sz w:val="24"/>
                <w:szCs w:val="24"/>
                <w:lang w:eastAsia="zh-CN"/>
              </w:rPr>
              <w:t>月</w:t>
            </w:r>
            <w:r w:rsidRPr="000363A9">
              <w:rPr>
                <w:rFonts w:hint="eastAsia"/>
                <w:sz w:val="24"/>
                <w:szCs w:val="24"/>
                <w:lang w:eastAsia="zh-CN"/>
              </w:rPr>
              <w:t>19</w:t>
            </w:r>
            <w:r w:rsidRPr="000363A9">
              <w:rPr>
                <w:rFonts w:hint="eastAsia"/>
                <w:sz w:val="24"/>
                <w:szCs w:val="24"/>
                <w:lang w:eastAsia="zh-CN"/>
              </w:rPr>
              <w:t>日至</w:t>
            </w:r>
            <w:r w:rsidRPr="000363A9">
              <w:rPr>
                <w:rFonts w:hint="eastAsia"/>
                <w:sz w:val="24"/>
                <w:szCs w:val="24"/>
                <w:lang w:eastAsia="zh-CN"/>
              </w:rPr>
              <w:t>30</w:t>
            </w:r>
            <w:r w:rsidRPr="000363A9">
              <w:rPr>
                <w:rFonts w:hint="eastAsia"/>
                <w:sz w:val="24"/>
                <w:szCs w:val="24"/>
                <w:lang w:eastAsia="zh-CN"/>
              </w:rPr>
              <w:t>日</w:t>
            </w:r>
            <w:r w:rsidR="00225BF5">
              <w:rPr>
                <w:rFonts w:hint="eastAsia"/>
                <w:sz w:val="24"/>
                <w:szCs w:val="24"/>
                <w:lang w:eastAsia="zh-CN"/>
              </w:rPr>
              <w:t>，</w:t>
            </w:r>
            <w:r w:rsidRPr="000363A9">
              <w:rPr>
                <w:rFonts w:hint="eastAsia"/>
                <w:sz w:val="24"/>
                <w:szCs w:val="24"/>
                <w:lang w:eastAsia="zh-CN"/>
              </w:rPr>
              <w:t>埃里温</w:t>
            </w:r>
          </w:p>
          <w:p w14:paraId="16FD9EE6" w14:textId="5E9F9D71" w:rsidR="007813F7" w:rsidRPr="000363A9" w:rsidRDefault="00DB6651" w:rsidP="007813F7">
            <w:pPr>
              <w:pStyle w:val="AFCorNNormal"/>
              <w:rPr>
                <w:sz w:val="24"/>
                <w:szCs w:val="24"/>
                <w:lang w:eastAsia="zh-CN"/>
              </w:rPr>
            </w:pPr>
            <w:r w:rsidRPr="000363A9">
              <w:rPr>
                <w:rFonts w:hint="eastAsia"/>
                <w:sz w:val="24"/>
                <w:szCs w:val="24"/>
                <w:lang w:eastAsia="zh-CN"/>
              </w:rPr>
              <w:t>临时议程</w:t>
            </w:r>
            <w:r w:rsidR="002E046F" w:rsidRPr="000363A9">
              <w:rPr>
                <w:rStyle w:val="FootnoteReference"/>
                <w:sz w:val="24"/>
                <w:szCs w:val="24"/>
              </w:rPr>
              <w:footnoteReference w:customMarkFollows="1" w:id="2"/>
              <w:sym w:font="Symbol" w:char="F02A"/>
            </w:r>
            <w:r w:rsidR="002E046F" w:rsidRPr="000363A9">
              <w:rPr>
                <w:rStyle w:val="FootnoteReference"/>
                <w:sz w:val="24"/>
                <w:szCs w:val="24"/>
              </w:rPr>
              <w:sym w:font="Symbol" w:char="F02A"/>
            </w:r>
            <w:r w:rsidRPr="000363A9">
              <w:rPr>
                <w:rFonts w:hint="eastAsia"/>
                <w:sz w:val="24"/>
                <w:szCs w:val="24"/>
                <w:lang w:eastAsia="zh-CN"/>
              </w:rPr>
              <w:t>项目</w:t>
            </w:r>
            <w:r w:rsidRPr="000363A9">
              <w:rPr>
                <w:rFonts w:hint="eastAsia"/>
                <w:sz w:val="24"/>
                <w:szCs w:val="24"/>
                <w:lang w:eastAsia="zh-CN"/>
              </w:rPr>
              <w:t>7</w:t>
            </w:r>
          </w:p>
          <w:p w14:paraId="1286645F" w14:textId="45A793A8" w:rsidR="008A1499" w:rsidRPr="000363A9" w:rsidRDefault="00DB6651" w:rsidP="008B3D41">
            <w:pPr>
              <w:pStyle w:val="AFCorNBold"/>
              <w:rPr>
                <w:sz w:val="24"/>
                <w:szCs w:val="24"/>
                <w:lang w:eastAsia="zh-CN"/>
              </w:rPr>
            </w:pPr>
            <w:r w:rsidRPr="000363A9">
              <w:rPr>
                <w:rFonts w:hint="eastAsia"/>
                <w:sz w:val="24"/>
                <w:szCs w:val="24"/>
                <w:lang w:eastAsia="zh-CN"/>
              </w:rPr>
              <w:t>《生物多样性公约》的行政管理、信托基金预算和对秘书处的职能审查</w:t>
            </w:r>
          </w:p>
        </w:tc>
      </w:tr>
    </w:tbl>
    <w:p w14:paraId="55159854" w14:textId="2DD78C62" w:rsidR="00C9161D" w:rsidRPr="008525A0" w:rsidRDefault="002416DF" w:rsidP="00A111D1">
      <w:pPr>
        <w:pStyle w:val="CBDTitle"/>
        <w:rPr>
          <w:caps/>
          <w:lang w:eastAsia="zh-CN"/>
        </w:rPr>
      </w:pPr>
      <w:sdt>
        <w:sdtPr>
          <w:rPr>
            <w:rFonts w:eastAsia="SimHei"/>
            <w:szCs w:val="28"/>
            <w:lang w:eastAsia="zh-CN"/>
          </w:rPr>
          <w:alias w:val="Title"/>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EndPr/>
        <w:sdtContent>
          <w:r w:rsidR="006E0A89" w:rsidRPr="003522CC">
            <w:rPr>
              <w:rFonts w:eastAsia="SimHei" w:hint="eastAsia"/>
              <w:szCs w:val="28"/>
              <w:lang w:eastAsia="zh-CN"/>
            </w:rPr>
            <w:t>对秘书处职能审查的进度报告</w:t>
          </w:r>
        </w:sdtContent>
      </w:sdt>
      <w:r w:rsidR="0045484F" w:rsidRPr="0045484F">
        <w:rPr>
          <w:rStyle w:val="FootnoteReference"/>
        </w:rPr>
        <w:footnoteReference w:customMarkFollows="1" w:id="3"/>
        <w:sym w:font="Symbol" w:char="F02A"/>
      </w:r>
      <w:r w:rsidR="0045484F" w:rsidRPr="0045484F">
        <w:rPr>
          <w:rStyle w:val="FootnoteReference"/>
        </w:rPr>
        <w:sym w:font="Symbol" w:char="F02A"/>
      </w:r>
      <w:r w:rsidR="0045484F" w:rsidRPr="0045484F">
        <w:rPr>
          <w:rStyle w:val="FootnoteReference"/>
        </w:rPr>
        <w:sym w:font="Symbol" w:char="F02A"/>
      </w:r>
    </w:p>
    <w:p w14:paraId="5AFE7023" w14:textId="25964635" w:rsidR="00766DF9" w:rsidRPr="006F50E8" w:rsidRDefault="00DE0465" w:rsidP="00766DF9">
      <w:pPr>
        <w:pStyle w:val="CBDSubTitle"/>
        <w:rPr>
          <w:sz w:val="24"/>
          <w:szCs w:val="24"/>
        </w:rPr>
      </w:pPr>
      <w:r w:rsidRPr="006F50E8">
        <w:rPr>
          <w:rFonts w:hint="eastAsia"/>
          <w:sz w:val="24"/>
          <w:szCs w:val="24"/>
          <w:lang w:eastAsia="zh-CN"/>
        </w:rPr>
        <w:t>秘书处的说明</w:t>
      </w:r>
    </w:p>
    <w:p w14:paraId="1AA39DCE" w14:textId="3FE3063B" w:rsidR="00766DF9" w:rsidRPr="008525A0" w:rsidRDefault="008519D1" w:rsidP="006409FF">
      <w:pPr>
        <w:pStyle w:val="CBDH1"/>
        <w:spacing w:before="120"/>
        <w:ind w:left="562"/>
        <w:rPr>
          <w:szCs w:val="28"/>
        </w:rPr>
      </w:pPr>
      <w:r>
        <w:rPr>
          <w:rFonts w:hint="eastAsia"/>
          <w:szCs w:val="28"/>
          <w:lang w:eastAsia="zh-CN"/>
        </w:rPr>
        <w:t>一</w:t>
      </w:r>
      <w:r w:rsidR="00307D3F" w:rsidRPr="000F3246">
        <w:rPr>
          <w:szCs w:val="28"/>
        </w:rPr>
        <w:t>.</w:t>
      </w:r>
      <w:r w:rsidR="00307D3F" w:rsidRPr="008525A0">
        <w:rPr>
          <w:sz w:val="22"/>
        </w:rPr>
        <w:tab/>
      </w:r>
      <w:r w:rsidRPr="006F50E8">
        <w:rPr>
          <w:rFonts w:hint="eastAsia"/>
          <w:szCs w:val="28"/>
          <w:lang w:eastAsia="zh-CN"/>
        </w:rPr>
        <w:t>导言</w:t>
      </w:r>
    </w:p>
    <w:p w14:paraId="56070EBC" w14:textId="4884329B" w:rsidR="004C720B" w:rsidRPr="002C695D" w:rsidRDefault="002014C7">
      <w:pPr>
        <w:pStyle w:val="CBDNormalNumber"/>
        <w:rPr>
          <w:sz w:val="24"/>
          <w:szCs w:val="24"/>
          <w:lang w:eastAsia="zh-CN"/>
        </w:rPr>
      </w:pPr>
      <w:r w:rsidRPr="002C695D">
        <w:rPr>
          <w:sz w:val="24"/>
          <w:szCs w:val="24"/>
          <w:lang w:eastAsia="zh-CN"/>
        </w:rPr>
        <w:t>根据缔约方大会第</w:t>
      </w:r>
      <w:hyperlink r:id="rId15">
        <w:r w:rsidR="001E5FC3" w:rsidRPr="002C695D">
          <w:rPr>
            <w:rStyle w:val="Hyperlink"/>
            <w:sz w:val="24"/>
            <w:szCs w:val="24"/>
            <w:u w:val="none"/>
            <w:lang w:eastAsia="zh-CN"/>
          </w:rPr>
          <w:t>15/34</w:t>
        </w:r>
      </w:hyperlink>
      <w:r w:rsidRPr="002C695D">
        <w:rPr>
          <w:sz w:val="24"/>
          <w:szCs w:val="24"/>
          <w:lang w:eastAsia="zh-CN"/>
        </w:rPr>
        <w:t>号决定第</w:t>
      </w:r>
      <w:r w:rsidRPr="002C695D">
        <w:rPr>
          <w:sz w:val="24"/>
          <w:szCs w:val="24"/>
          <w:lang w:eastAsia="zh-CN"/>
        </w:rPr>
        <w:t>35</w:t>
      </w:r>
      <w:r w:rsidRPr="002C695D">
        <w:rPr>
          <w:sz w:val="24"/>
          <w:szCs w:val="24"/>
          <w:lang w:eastAsia="zh-CN"/>
        </w:rPr>
        <w:t>段和第</w:t>
      </w:r>
      <w:hyperlink r:id="rId16">
        <w:r w:rsidR="003832AF" w:rsidRPr="002C695D">
          <w:rPr>
            <w:rStyle w:val="Hyperlink"/>
            <w:sz w:val="24"/>
            <w:szCs w:val="24"/>
            <w:u w:val="none"/>
            <w:lang w:eastAsia="zh-CN"/>
          </w:rPr>
          <w:t>16/28</w:t>
        </w:r>
      </w:hyperlink>
      <w:r w:rsidRPr="002C695D">
        <w:rPr>
          <w:sz w:val="24"/>
          <w:szCs w:val="24"/>
          <w:lang w:eastAsia="zh-CN"/>
        </w:rPr>
        <w:t>号决定第</w:t>
      </w:r>
      <w:r w:rsidRPr="002C695D">
        <w:rPr>
          <w:sz w:val="24"/>
          <w:szCs w:val="24"/>
          <w:lang w:eastAsia="zh-CN"/>
        </w:rPr>
        <w:t>11</w:t>
      </w:r>
      <w:r w:rsidRPr="002C695D">
        <w:rPr>
          <w:sz w:val="24"/>
          <w:szCs w:val="24"/>
          <w:lang w:eastAsia="zh-CN"/>
        </w:rPr>
        <w:t>段中提出的要求</w:t>
      </w:r>
      <w:r w:rsidR="00225BF5" w:rsidRPr="002C695D">
        <w:rPr>
          <w:sz w:val="24"/>
          <w:szCs w:val="24"/>
          <w:lang w:eastAsia="zh-CN"/>
        </w:rPr>
        <w:t>，</w:t>
      </w:r>
      <w:r w:rsidRPr="002C695D">
        <w:rPr>
          <w:sz w:val="24"/>
          <w:szCs w:val="24"/>
          <w:lang w:eastAsia="zh-CN"/>
        </w:rPr>
        <w:t>秘书处与联合国环境规划署执行主任协商</w:t>
      </w:r>
      <w:r w:rsidR="00225BF5" w:rsidRPr="002C695D">
        <w:rPr>
          <w:sz w:val="24"/>
          <w:szCs w:val="24"/>
          <w:lang w:eastAsia="zh-CN"/>
        </w:rPr>
        <w:t>，</w:t>
      </w:r>
      <w:r w:rsidRPr="002C695D">
        <w:rPr>
          <w:sz w:val="24"/>
          <w:szCs w:val="24"/>
          <w:lang w:eastAsia="zh-CN"/>
        </w:rPr>
        <w:t>组织对其</w:t>
      </w:r>
      <w:r w:rsidR="00861226" w:rsidRPr="002C695D">
        <w:rPr>
          <w:sz w:val="24"/>
          <w:szCs w:val="24"/>
          <w:lang w:eastAsia="zh-CN"/>
        </w:rPr>
        <w:t>结构</w:t>
      </w:r>
      <w:r w:rsidRPr="002C695D">
        <w:rPr>
          <w:sz w:val="24"/>
          <w:szCs w:val="24"/>
          <w:lang w:eastAsia="zh-CN"/>
        </w:rPr>
        <w:t>进行了一次外部深入职能审查</w:t>
      </w:r>
      <w:r w:rsidR="00225BF5" w:rsidRPr="002C695D">
        <w:rPr>
          <w:sz w:val="24"/>
          <w:szCs w:val="24"/>
          <w:lang w:eastAsia="zh-CN"/>
        </w:rPr>
        <w:t>，</w:t>
      </w:r>
      <w:r w:rsidRPr="002C695D">
        <w:rPr>
          <w:sz w:val="24"/>
          <w:szCs w:val="24"/>
          <w:lang w:eastAsia="zh-CN"/>
        </w:rPr>
        <w:t>同时考虑到文件</w:t>
      </w:r>
      <w:hyperlink r:id="rId17">
        <w:r w:rsidR="0084713F" w:rsidRPr="002C695D">
          <w:rPr>
            <w:rStyle w:val="Hyperlink"/>
            <w:sz w:val="24"/>
            <w:szCs w:val="24"/>
            <w:u w:val="none"/>
            <w:lang w:eastAsia="zh-CN"/>
          </w:rPr>
          <w:t>CBD/COP/16/4/Add.2</w:t>
        </w:r>
      </w:hyperlink>
      <w:r w:rsidR="0084713F" w:rsidRPr="002C695D">
        <w:rPr>
          <w:sz w:val="24"/>
          <w:szCs w:val="24"/>
          <w:lang w:eastAsia="zh-CN"/>
        </w:rPr>
        <w:t>-</w:t>
      </w:r>
      <w:hyperlink r:id="rId18">
        <w:r w:rsidR="0084713F" w:rsidRPr="002C695D">
          <w:rPr>
            <w:rStyle w:val="Hyperlink"/>
            <w:sz w:val="24"/>
            <w:szCs w:val="24"/>
            <w:u w:val="none"/>
            <w:lang w:eastAsia="zh-CN"/>
          </w:rPr>
          <w:t>CBD/CP/MOP/11/5/Add.2</w:t>
        </w:r>
      </w:hyperlink>
      <w:r w:rsidR="0084713F" w:rsidRPr="002C695D">
        <w:rPr>
          <w:sz w:val="24"/>
          <w:szCs w:val="24"/>
          <w:lang w:eastAsia="zh-CN"/>
        </w:rPr>
        <w:t>-</w:t>
      </w:r>
      <w:hyperlink r:id="rId19">
        <w:r w:rsidR="0084713F" w:rsidRPr="002C695D">
          <w:rPr>
            <w:rStyle w:val="Hyperlink"/>
            <w:sz w:val="24"/>
            <w:szCs w:val="24"/>
            <w:u w:val="none"/>
            <w:lang w:eastAsia="zh-CN"/>
          </w:rPr>
          <w:t>CBD/NP/MOP/5/5/Add.2</w:t>
        </w:r>
      </w:hyperlink>
      <w:r w:rsidRPr="002C695D">
        <w:rPr>
          <w:sz w:val="24"/>
          <w:szCs w:val="24"/>
          <w:lang w:eastAsia="zh-CN"/>
        </w:rPr>
        <w:t>中所载的范围界定报告</w:t>
      </w:r>
      <w:r w:rsidR="00784A41" w:rsidRPr="002C695D">
        <w:rPr>
          <w:sz w:val="24"/>
          <w:szCs w:val="24"/>
          <w:lang w:eastAsia="zh-CN"/>
        </w:rPr>
        <w:t>。</w:t>
      </w:r>
    </w:p>
    <w:p w14:paraId="7B31C536" w14:textId="27F68753" w:rsidR="00EC021D" w:rsidRPr="002C695D" w:rsidRDefault="00E57234" w:rsidP="008B3D41">
      <w:pPr>
        <w:pStyle w:val="CBDNormalNumber"/>
        <w:rPr>
          <w:sz w:val="24"/>
          <w:szCs w:val="24"/>
          <w:lang w:eastAsia="zh-CN"/>
        </w:rPr>
      </w:pPr>
      <w:r w:rsidRPr="002C695D">
        <w:rPr>
          <w:sz w:val="24"/>
          <w:szCs w:val="24"/>
          <w:lang w:eastAsia="zh-CN"/>
        </w:rPr>
        <w:t>职能审查由联合国开发计划署</w:t>
      </w:r>
      <w:r w:rsidRPr="002C695D">
        <w:rPr>
          <w:sz w:val="24"/>
          <w:szCs w:val="24"/>
          <w:lang w:eastAsia="zh-CN"/>
        </w:rPr>
        <w:t>(</w:t>
      </w:r>
      <w:r w:rsidRPr="002C695D">
        <w:rPr>
          <w:sz w:val="24"/>
          <w:szCs w:val="24"/>
          <w:lang w:eastAsia="zh-CN"/>
        </w:rPr>
        <w:t>开发署</w:t>
      </w:r>
      <w:r w:rsidRPr="002C695D">
        <w:rPr>
          <w:sz w:val="24"/>
          <w:szCs w:val="24"/>
          <w:lang w:eastAsia="zh-CN"/>
        </w:rPr>
        <w:t>)</w:t>
      </w:r>
      <w:r w:rsidRPr="002C695D">
        <w:rPr>
          <w:sz w:val="24"/>
          <w:szCs w:val="24"/>
          <w:lang w:eastAsia="zh-CN"/>
        </w:rPr>
        <w:t>管理咨询小组进行</w:t>
      </w:r>
      <w:r w:rsidR="00225BF5" w:rsidRPr="002C695D">
        <w:rPr>
          <w:sz w:val="24"/>
          <w:szCs w:val="24"/>
          <w:lang w:eastAsia="zh-CN"/>
        </w:rPr>
        <w:t>，</w:t>
      </w:r>
      <w:r w:rsidR="009E5F6F" w:rsidRPr="002C695D">
        <w:rPr>
          <w:rStyle w:val="FootnoteReference"/>
          <w:sz w:val="24"/>
          <w:szCs w:val="24"/>
        </w:rPr>
        <w:footnoteReference w:id="4"/>
      </w:r>
      <w:r w:rsidRPr="002C695D">
        <w:rPr>
          <w:sz w:val="24"/>
          <w:szCs w:val="24"/>
          <w:lang w:eastAsia="zh-CN"/>
        </w:rPr>
        <w:t>重点是评估秘书处是否有适当的结构和充足的资源来有效履行其职能</w:t>
      </w:r>
      <w:r w:rsidR="00225BF5" w:rsidRPr="002C695D">
        <w:rPr>
          <w:sz w:val="24"/>
          <w:szCs w:val="24"/>
          <w:lang w:eastAsia="zh-CN"/>
        </w:rPr>
        <w:t>，</w:t>
      </w:r>
      <w:r w:rsidR="00A92881" w:rsidRPr="002C695D">
        <w:rPr>
          <w:rStyle w:val="FootnoteReference"/>
          <w:sz w:val="24"/>
          <w:szCs w:val="24"/>
        </w:rPr>
        <w:footnoteReference w:id="5"/>
      </w:r>
      <w:r w:rsidRPr="002C695D">
        <w:rPr>
          <w:sz w:val="24"/>
          <w:szCs w:val="24"/>
          <w:lang w:eastAsia="zh-CN"/>
        </w:rPr>
        <w:t>特别是为《公约》及其议定书下举行的会议提供服务和支持执行</w:t>
      </w:r>
      <w:r w:rsidR="001C3C8E" w:rsidRPr="002C695D">
        <w:rPr>
          <w:sz w:val="24"/>
          <w:szCs w:val="24"/>
          <w:lang w:eastAsia="zh-CN"/>
        </w:rPr>
        <w:t>《</w:t>
      </w:r>
      <w:r w:rsidRPr="002C695D">
        <w:rPr>
          <w:sz w:val="24"/>
          <w:szCs w:val="24"/>
          <w:lang w:eastAsia="zh-CN"/>
        </w:rPr>
        <w:t>昆明</w:t>
      </w:r>
      <w:r w:rsidRPr="002C695D">
        <w:rPr>
          <w:sz w:val="24"/>
          <w:szCs w:val="24"/>
          <w:lang w:eastAsia="zh-CN"/>
        </w:rPr>
        <w:t>-</w:t>
      </w:r>
      <w:r w:rsidRPr="002C695D">
        <w:rPr>
          <w:sz w:val="24"/>
          <w:szCs w:val="24"/>
          <w:lang w:eastAsia="zh-CN"/>
        </w:rPr>
        <w:t>蒙特利尔全球生物多样性框架</w:t>
      </w:r>
      <w:r w:rsidR="001C3C8E" w:rsidRPr="002C695D">
        <w:rPr>
          <w:sz w:val="24"/>
          <w:szCs w:val="24"/>
          <w:lang w:eastAsia="zh-CN"/>
        </w:rPr>
        <w:t>》</w:t>
      </w:r>
      <w:r w:rsidR="00225BF5" w:rsidRPr="002C695D">
        <w:rPr>
          <w:sz w:val="24"/>
          <w:szCs w:val="24"/>
          <w:lang w:eastAsia="zh-CN"/>
        </w:rPr>
        <w:t>，</w:t>
      </w:r>
      <w:r w:rsidRPr="002C695D">
        <w:rPr>
          <w:sz w:val="24"/>
          <w:szCs w:val="24"/>
          <w:lang w:eastAsia="zh-CN"/>
        </w:rPr>
        <w:t>如果没有</w:t>
      </w:r>
      <w:r w:rsidR="00225BF5" w:rsidRPr="002C695D">
        <w:rPr>
          <w:sz w:val="24"/>
          <w:szCs w:val="24"/>
          <w:lang w:eastAsia="zh-CN"/>
        </w:rPr>
        <w:t>，</w:t>
      </w:r>
      <w:r w:rsidRPr="002C695D">
        <w:rPr>
          <w:sz w:val="24"/>
          <w:szCs w:val="24"/>
          <w:lang w:eastAsia="zh-CN"/>
        </w:rPr>
        <w:t>需要</w:t>
      </w:r>
      <w:r w:rsidR="00617BF5" w:rsidRPr="002C695D">
        <w:rPr>
          <w:sz w:val="24"/>
          <w:szCs w:val="24"/>
          <w:lang w:eastAsia="zh-CN"/>
        </w:rPr>
        <w:t>作出</w:t>
      </w:r>
      <w:r w:rsidRPr="002C695D">
        <w:rPr>
          <w:sz w:val="24"/>
          <w:szCs w:val="24"/>
          <w:lang w:eastAsia="zh-CN"/>
        </w:rPr>
        <w:t>哪些</w:t>
      </w:r>
      <w:r w:rsidR="00617BF5" w:rsidRPr="002C695D">
        <w:rPr>
          <w:sz w:val="24"/>
          <w:szCs w:val="24"/>
          <w:lang w:eastAsia="zh-CN"/>
        </w:rPr>
        <w:t>改变。</w:t>
      </w:r>
    </w:p>
    <w:p w14:paraId="3027D7FC" w14:textId="12963576" w:rsidR="00AA0689" w:rsidRPr="002C695D" w:rsidRDefault="006A670D" w:rsidP="008B3D41">
      <w:pPr>
        <w:pStyle w:val="CBDNormalNumber"/>
        <w:rPr>
          <w:sz w:val="24"/>
          <w:szCs w:val="24"/>
          <w:lang w:eastAsia="zh-CN"/>
        </w:rPr>
      </w:pPr>
      <w:r>
        <w:rPr>
          <w:rFonts w:hint="eastAsia"/>
          <w:sz w:val="24"/>
          <w:szCs w:val="24"/>
          <w:lang w:eastAsia="zh-CN"/>
        </w:rPr>
        <w:t>执行问题</w:t>
      </w:r>
      <w:r w:rsidR="00E57234" w:rsidRPr="002C695D">
        <w:rPr>
          <w:sz w:val="24"/>
          <w:szCs w:val="24"/>
          <w:lang w:eastAsia="zh-CN"/>
        </w:rPr>
        <w:t>附属机构第六次会议</w:t>
      </w:r>
      <w:r w:rsidR="00470447">
        <w:rPr>
          <w:rFonts w:hint="eastAsia"/>
          <w:sz w:val="24"/>
          <w:szCs w:val="24"/>
          <w:lang w:eastAsia="zh-CN"/>
        </w:rPr>
        <w:t>表示</w:t>
      </w:r>
      <w:r w:rsidR="00E57234" w:rsidRPr="002C695D">
        <w:rPr>
          <w:sz w:val="24"/>
          <w:szCs w:val="24"/>
          <w:lang w:eastAsia="zh-CN"/>
        </w:rPr>
        <w:t>注意到</w:t>
      </w:r>
      <w:hyperlink r:id="rId20" w:history="1">
        <w:r w:rsidR="00542D14" w:rsidRPr="002C695D">
          <w:rPr>
            <w:rStyle w:val="Hyperlink"/>
            <w:sz w:val="24"/>
            <w:szCs w:val="24"/>
            <w:u w:val="none"/>
            <w:lang w:eastAsia="zh-CN"/>
          </w:rPr>
          <w:t>CBD/SBI/6/10</w:t>
        </w:r>
      </w:hyperlink>
      <w:r w:rsidR="00B6541E" w:rsidRPr="002C695D">
        <w:rPr>
          <w:sz w:val="24"/>
          <w:szCs w:val="24"/>
          <w:lang w:eastAsia="zh-CN"/>
        </w:rPr>
        <w:t>号文件</w:t>
      </w:r>
      <w:r w:rsidR="00E57234" w:rsidRPr="002C695D">
        <w:rPr>
          <w:sz w:val="24"/>
          <w:szCs w:val="24"/>
          <w:lang w:eastAsia="zh-CN"/>
        </w:rPr>
        <w:t>附件一所载的</w:t>
      </w:r>
      <w:r w:rsidR="004F362D" w:rsidRPr="002C695D">
        <w:rPr>
          <w:sz w:val="24"/>
          <w:szCs w:val="24"/>
          <w:lang w:eastAsia="zh-CN"/>
        </w:rPr>
        <w:t>对</w:t>
      </w:r>
      <w:r w:rsidR="00E57234" w:rsidRPr="002C695D">
        <w:rPr>
          <w:sz w:val="24"/>
          <w:szCs w:val="24"/>
          <w:lang w:eastAsia="zh-CN"/>
        </w:rPr>
        <w:t>秘书处外部深入职能审查报告的执行摘要</w:t>
      </w:r>
      <w:r w:rsidR="00225BF5" w:rsidRPr="002C695D">
        <w:rPr>
          <w:sz w:val="24"/>
          <w:szCs w:val="24"/>
          <w:lang w:eastAsia="zh-CN"/>
        </w:rPr>
        <w:t>，</w:t>
      </w:r>
      <w:r w:rsidR="00E57234" w:rsidRPr="002C695D">
        <w:rPr>
          <w:sz w:val="24"/>
          <w:szCs w:val="24"/>
          <w:lang w:eastAsia="zh-CN"/>
        </w:rPr>
        <w:t>包括关于</w:t>
      </w:r>
      <w:r w:rsidR="004F362D" w:rsidRPr="002C695D">
        <w:rPr>
          <w:sz w:val="24"/>
          <w:szCs w:val="24"/>
          <w:lang w:eastAsia="zh-CN"/>
        </w:rPr>
        <w:t>对</w:t>
      </w:r>
      <w:r w:rsidR="00E57234" w:rsidRPr="002C695D">
        <w:rPr>
          <w:sz w:val="24"/>
          <w:szCs w:val="24"/>
          <w:lang w:eastAsia="zh-CN"/>
        </w:rPr>
        <w:t>秘书处短期、中期和长期行动的建议</w:t>
      </w:r>
      <w:r w:rsidR="00225BF5" w:rsidRPr="002C695D">
        <w:rPr>
          <w:sz w:val="24"/>
          <w:szCs w:val="24"/>
          <w:lang w:eastAsia="zh-CN"/>
        </w:rPr>
        <w:t>，</w:t>
      </w:r>
      <w:r w:rsidR="00E57234" w:rsidRPr="002C695D">
        <w:rPr>
          <w:sz w:val="24"/>
          <w:szCs w:val="24"/>
          <w:lang w:eastAsia="zh-CN"/>
        </w:rPr>
        <w:t>还注意到秘书处内部</w:t>
      </w:r>
      <w:r w:rsidR="00D92F83" w:rsidRPr="002C695D">
        <w:rPr>
          <w:sz w:val="24"/>
          <w:szCs w:val="24"/>
          <w:lang w:eastAsia="zh-CN"/>
        </w:rPr>
        <w:t>以及</w:t>
      </w:r>
      <w:r w:rsidR="00E57234" w:rsidRPr="002C695D">
        <w:rPr>
          <w:sz w:val="24"/>
          <w:szCs w:val="24"/>
          <w:lang w:eastAsia="zh-CN"/>
        </w:rPr>
        <w:t>与</w:t>
      </w:r>
      <w:r w:rsidR="00361FFE" w:rsidRPr="002C695D">
        <w:rPr>
          <w:sz w:val="24"/>
          <w:szCs w:val="24"/>
          <w:lang w:eastAsia="zh-CN"/>
        </w:rPr>
        <w:t>缔约方大会</w:t>
      </w:r>
      <w:r w:rsidR="00E57234" w:rsidRPr="002C695D">
        <w:rPr>
          <w:sz w:val="24"/>
          <w:szCs w:val="24"/>
          <w:lang w:eastAsia="zh-CN"/>
        </w:rPr>
        <w:t>主席团就这些建议正在进行的磋商。关于这次职能审查的报告全文载于</w:t>
      </w:r>
      <w:hyperlink r:id="rId21" w:history="1">
        <w:r w:rsidR="00542D14" w:rsidRPr="002C695D">
          <w:rPr>
            <w:rStyle w:val="Hyperlink"/>
            <w:snapToGrid w:val="0"/>
            <w:sz w:val="24"/>
            <w:szCs w:val="24"/>
            <w:lang w:eastAsia="zh-CN"/>
          </w:rPr>
          <w:t>CBD</w:t>
        </w:r>
        <w:r w:rsidR="00542D14" w:rsidRPr="002C695D">
          <w:rPr>
            <w:rStyle w:val="Hyperlink"/>
            <w:sz w:val="24"/>
            <w:szCs w:val="24"/>
            <w:lang w:eastAsia="zh-CN"/>
          </w:rPr>
          <w:t>/</w:t>
        </w:r>
        <w:r w:rsidR="00542D14" w:rsidRPr="002C695D">
          <w:rPr>
            <w:rStyle w:val="Hyperlink"/>
            <w:snapToGrid w:val="0"/>
            <w:sz w:val="24"/>
            <w:szCs w:val="24"/>
            <w:lang w:eastAsia="zh-CN"/>
          </w:rPr>
          <w:t>SBI</w:t>
        </w:r>
        <w:r w:rsidR="00542D14" w:rsidRPr="002C695D">
          <w:rPr>
            <w:rStyle w:val="Hyperlink"/>
            <w:sz w:val="24"/>
            <w:szCs w:val="24"/>
            <w:lang w:eastAsia="zh-CN"/>
          </w:rPr>
          <w:t>/6/</w:t>
        </w:r>
        <w:r w:rsidR="00542D14" w:rsidRPr="002C695D">
          <w:rPr>
            <w:rStyle w:val="Hyperlink"/>
            <w:snapToGrid w:val="0"/>
            <w:sz w:val="24"/>
            <w:szCs w:val="24"/>
            <w:lang w:eastAsia="zh-CN"/>
          </w:rPr>
          <w:t>INF</w:t>
        </w:r>
        <w:r w:rsidR="00542D14" w:rsidRPr="002C695D">
          <w:rPr>
            <w:rStyle w:val="Hyperlink"/>
            <w:sz w:val="24"/>
            <w:szCs w:val="24"/>
            <w:lang w:eastAsia="zh-CN"/>
          </w:rPr>
          <w:t>/12</w:t>
        </w:r>
      </w:hyperlink>
      <w:r w:rsidR="00E57234" w:rsidRPr="002C695D">
        <w:rPr>
          <w:sz w:val="24"/>
          <w:szCs w:val="24"/>
          <w:lang w:eastAsia="zh-CN"/>
        </w:rPr>
        <w:t>号文件</w:t>
      </w:r>
      <w:r w:rsidR="00BB0210" w:rsidRPr="002C695D">
        <w:rPr>
          <w:sz w:val="24"/>
          <w:szCs w:val="24"/>
          <w:lang w:eastAsia="zh-CN"/>
        </w:rPr>
        <w:t>。</w:t>
      </w:r>
    </w:p>
    <w:p w14:paraId="1DA1C62A" w14:textId="65399BC0" w:rsidR="00333BAA" w:rsidRPr="00425E35" w:rsidRDefault="00D17AF2" w:rsidP="008B3D41">
      <w:pPr>
        <w:pStyle w:val="CBDNormalNumber"/>
        <w:rPr>
          <w:lang w:eastAsia="zh-CN"/>
        </w:rPr>
      </w:pPr>
      <w:r w:rsidRPr="002C695D">
        <w:rPr>
          <w:sz w:val="24"/>
          <w:szCs w:val="24"/>
          <w:lang w:eastAsia="zh-CN"/>
        </w:rPr>
        <w:lastRenderedPageBreak/>
        <w:t>编写本说明是为了向缔约方通报</w:t>
      </w:r>
      <w:r w:rsidRPr="002C695D">
        <w:rPr>
          <w:sz w:val="24"/>
          <w:szCs w:val="24"/>
          <w:lang w:eastAsia="zh-CN"/>
        </w:rPr>
        <w:t>2026</w:t>
      </w:r>
      <w:r w:rsidRPr="002C695D">
        <w:rPr>
          <w:sz w:val="24"/>
          <w:szCs w:val="24"/>
          <w:lang w:eastAsia="zh-CN"/>
        </w:rPr>
        <w:t>年</w:t>
      </w:r>
      <w:r w:rsidRPr="002C695D">
        <w:rPr>
          <w:sz w:val="24"/>
          <w:szCs w:val="24"/>
          <w:lang w:eastAsia="zh-CN"/>
        </w:rPr>
        <w:t>3</w:t>
      </w:r>
      <w:r w:rsidRPr="002C695D">
        <w:rPr>
          <w:sz w:val="24"/>
          <w:szCs w:val="24"/>
          <w:lang w:eastAsia="zh-CN"/>
        </w:rPr>
        <w:t>月至</w:t>
      </w:r>
      <w:r w:rsidRPr="002C695D">
        <w:rPr>
          <w:sz w:val="24"/>
          <w:szCs w:val="24"/>
          <w:lang w:eastAsia="zh-CN"/>
        </w:rPr>
        <w:t>5</w:t>
      </w:r>
      <w:r w:rsidRPr="002C695D">
        <w:rPr>
          <w:sz w:val="24"/>
          <w:szCs w:val="24"/>
          <w:lang w:eastAsia="zh-CN"/>
        </w:rPr>
        <w:t>月</w:t>
      </w:r>
      <w:r w:rsidR="004C498A">
        <w:rPr>
          <w:rFonts w:hint="eastAsia"/>
          <w:sz w:val="24"/>
          <w:szCs w:val="24"/>
          <w:lang w:eastAsia="zh-CN"/>
        </w:rPr>
        <w:t>执行问题</w:t>
      </w:r>
      <w:r w:rsidRPr="002C695D">
        <w:rPr>
          <w:sz w:val="24"/>
          <w:szCs w:val="24"/>
          <w:lang w:eastAsia="zh-CN"/>
        </w:rPr>
        <w:t>附属机构第六次会议以来</w:t>
      </w:r>
      <w:r w:rsidR="00D81AFE" w:rsidRPr="002C695D">
        <w:rPr>
          <w:sz w:val="24"/>
          <w:szCs w:val="24"/>
          <w:lang w:eastAsia="zh-CN"/>
        </w:rPr>
        <w:t>对</w:t>
      </w:r>
      <w:r w:rsidRPr="002C695D">
        <w:rPr>
          <w:sz w:val="24"/>
          <w:szCs w:val="24"/>
          <w:lang w:eastAsia="zh-CN"/>
        </w:rPr>
        <w:t>秘书处职能审查的执行进展情况</w:t>
      </w:r>
      <w:r w:rsidR="00225BF5" w:rsidRPr="002C695D">
        <w:rPr>
          <w:sz w:val="24"/>
          <w:szCs w:val="24"/>
          <w:lang w:eastAsia="zh-CN"/>
        </w:rPr>
        <w:t>，</w:t>
      </w:r>
      <w:r w:rsidRPr="002C695D">
        <w:rPr>
          <w:sz w:val="24"/>
          <w:szCs w:val="24"/>
          <w:lang w:eastAsia="zh-CN"/>
        </w:rPr>
        <w:t>特别是第</w:t>
      </w:r>
      <w:r w:rsidRPr="002C695D">
        <w:rPr>
          <w:sz w:val="24"/>
          <w:szCs w:val="24"/>
          <w:lang w:eastAsia="zh-CN"/>
        </w:rPr>
        <w:t>6/9</w:t>
      </w:r>
      <w:r w:rsidRPr="002C695D">
        <w:rPr>
          <w:sz w:val="24"/>
          <w:szCs w:val="24"/>
          <w:lang w:eastAsia="zh-CN"/>
        </w:rPr>
        <w:t>号建议第</w:t>
      </w:r>
      <w:r w:rsidRPr="002C695D">
        <w:rPr>
          <w:sz w:val="24"/>
          <w:szCs w:val="24"/>
          <w:lang w:eastAsia="zh-CN"/>
        </w:rPr>
        <w:t>3</w:t>
      </w:r>
      <w:r w:rsidRPr="002C695D">
        <w:rPr>
          <w:sz w:val="24"/>
          <w:szCs w:val="24"/>
          <w:lang w:eastAsia="zh-CN"/>
        </w:rPr>
        <w:t>段所列行动</w:t>
      </w:r>
      <w:r w:rsidR="00225BF5" w:rsidRPr="002C695D">
        <w:rPr>
          <w:sz w:val="24"/>
          <w:szCs w:val="24"/>
          <w:lang w:eastAsia="zh-CN"/>
        </w:rPr>
        <w:t>，</w:t>
      </w:r>
      <w:r w:rsidRPr="002C695D">
        <w:rPr>
          <w:sz w:val="24"/>
          <w:szCs w:val="24"/>
          <w:lang w:eastAsia="zh-CN"/>
        </w:rPr>
        <w:t>包括职能审</w:t>
      </w:r>
      <w:r w:rsidRPr="006B0F62">
        <w:rPr>
          <w:rFonts w:hint="eastAsia"/>
          <w:sz w:val="24"/>
          <w:szCs w:val="28"/>
          <w:lang w:eastAsia="zh-CN"/>
        </w:rPr>
        <w:t>查中提议的行动所涉预算问题。因此</w:t>
      </w:r>
      <w:r w:rsidR="00225BF5">
        <w:rPr>
          <w:rFonts w:hint="eastAsia"/>
          <w:sz w:val="24"/>
          <w:szCs w:val="28"/>
          <w:lang w:eastAsia="zh-CN"/>
        </w:rPr>
        <w:t>，</w:t>
      </w:r>
      <w:r w:rsidRPr="006B0F62">
        <w:rPr>
          <w:rFonts w:hint="eastAsia"/>
          <w:sz w:val="24"/>
          <w:szCs w:val="28"/>
          <w:lang w:eastAsia="zh-CN"/>
        </w:rPr>
        <w:t>它将为评估职能审查中提议的行动所涉预算问题提供</w:t>
      </w:r>
      <w:r w:rsidR="007F0016">
        <w:rPr>
          <w:rFonts w:hint="eastAsia"/>
          <w:sz w:val="24"/>
          <w:szCs w:val="28"/>
          <w:lang w:eastAsia="zh-CN"/>
        </w:rPr>
        <w:t>依据</w:t>
      </w:r>
      <w:r w:rsidR="00225BF5">
        <w:rPr>
          <w:rFonts w:hint="eastAsia"/>
          <w:sz w:val="24"/>
          <w:szCs w:val="28"/>
          <w:lang w:eastAsia="zh-CN"/>
        </w:rPr>
        <w:t>，</w:t>
      </w:r>
      <w:r w:rsidRPr="006B0F62">
        <w:rPr>
          <w:rFonts w:hint="eastAsia"/>
          <w:sz w:val="24"/>
          <w:szCs w:val="28"/>
          <w:lang w:eastAsia="zh-CN"/>
        </w:rPr>
        <w:t>这</w:t>
      </w:r>
      <w:r w:rsidR="00182808">
        <w:rPr>
          <w:rFonts w:hint="eastAsia"/>
          <w:sz w:val="24"/>
          <w:szCs w:val="28"/>
          <w:lang w:eastAsia="zh-CN"/>
        </w:rPr>
        <w:t>体现</w:t>
      </w:r>
      <w:r w:rsidRPr="006B0F62">
        <w:rPr>
          <w:rFonts w:hint="eastAsia"/>
          <w:sz w:val="24"/>
          <w:szCs w:val="28"/>
          <w:lang w:eastAsia="zh-CN"/>
        </w:rPr>
        <w:t>在关于《生物多样性公约》及其议定书</w:t>
      </w:r>
      <w:r w:rsidRPr="006B0F62">
        <w:rPr>
          <w:rFonts w:hint="eastAsia"/>
          <w:sz w:val="24"/>
          <w:szCs w:val="28"/>
          <w:lang w:eastAsia="zh-CN"/>
        </w:rPr>
        <w:t>2027-2028</w:t>
      </w:r>
      <w:r w:rsidRPr="006B0F62">
        <w:rPr>
          <w:rFonts w:hint="eastAsia"/>
          <w:sz w:val="24"/>
          <w:szCs w:val="28"/>
          <w:lang w:eastAsia="zh-CN"/>
        </w:rPr>
        <w:t>两年期工作方案拟议综合预算草案的</w:t>
      </w:r>
      <w:r w:rsidRPr="006B0F62">
        <w:rPr>
          <w:rFonts w:hint="eastAsia"/>
          <w:sz w:val="24"/>
          <w:szCs w:val="28"/>
          <w:lang w:eastAsia="zh-CN"/>
        </w:rPr>
        <w:t>CBD/SBI/7/15-CBD/COP/17/4</w:t>
      </w:r>
      <w:r w:rsidR="001761C3">
        <w:rPr>
          <w:rFonts w:hint="eastAsia"/>
          <w:sz w:val="24"/>
          <w:szCs w:val="28"/>
          <w:lang w:eastAsia="zh-CN"/>
        </w:rPr>
        <w:t>号</w:t>
      </w:r>
      <w:r w:rsidR="001761C3" w:rsidRPr="006B0F62">
        <w:rPr>
          <w:rFonts w:hint="eastAsia"/>
          <w:sz w:val="24"/>
          <w:szCs w:val="28"/>
          <w:lang w:eastAsia="zh-CN"/>
        </w:rPr>
        <w:t>文件</w:t>
      </w:r>
      <w:r w:rsidRPr="006B0F62">
        <w:rPr>
          <w:rFonts w:hint="eastAsia"/>
          <w:sz w:val="24"/>
          <w:szCs w:val="28"/>
          <w:lang w:eastAsia="zh-CN"/>
        </w:rPr>
        <w:t>中</w:t>
      </w:r>
      <w:r w:rsidR="001761C3">
        <w:rPr>
          <w:rFonts w:hint="eastAsia"/>
          <w:sz w:val="24"/>
          <w:szCs w:val="28"/>
          <w:lang w:eastAsia="zh-CN"/>
        </w:rPr>
        <w:t>。</w:t>
      </w:r>
    </w:p>
    <w:p w14:paraId="284A47FD" w14:textId="7E1F6B64" w:rsidR="0043716E" w:rsidRPr="00A57FF8" w:rsidRDefault="00CE4EC5" w:rsidP="008B3D41">
      <w:pPr>
        <w:pStyle w:val="CBDNormalNumber"/>
        <w:rPr>
          <w:sz w:val="24"/>
          <w:szCs w:val="24"/>
          <w:lang w:eastAsia="zh-CN"/>
        </w:rPr>
      </w:pPr>
      <w:r w:rsidRPr="00A57FF8">
        <w:rPr>
          <w:rFonts w:hint="eastAsia"/>
          <w:sz w:val="24"/>
          <w:szCs w:val="24"/>
          <w:lang w:eastAsia="zh-CN"/>
        </w:rPr>
        <w:t>根据本说明提供的信息</w:t>
      </w:r>
      <w:r w:rsidR="00225BF5">
        <w:rPr>
          <w:rFonts w:hint="eastAsia"/>
          <w:sz w:val="24"/>
          <w:szCs w:val="24"/>
          <w:lang w:eastAsia="zh-CN"/>
        </w:rPr>
        <w:t>，</w:t>
      </w:r>
      <w:r w:rsidRPr="00A57FF8">
        <w:rPr>
          <w:rFonts w:hint="eastAsia"/>
          <w:sz w:val="24"/>
          <w:szCs w:val="24"/>
          <w:lang w:eastAsia="zh-CN"/>
        </w:rPr>
        <w:t>并按照</w:t>
      </w:r>
      <w:r w:rsidR="004C498A">
        <w:rPr>
          <w:rFonts w:hint="eastAsia"/>
          <w:sz w:val="24"/>
          <w:szCs w:val="24"/>
          <w:lang w:eastAsia="zh-CN"/>
        </w:rPr>
        <w:t>执行问题附属机构</w:t>
      </w:r>
      <w:r w:rsidRPr="00A57FF8">
        <w:rPr>
          <w:rFonts w:hint="eastAsia"/>
          <w:sz w:val="24"/>
          <w:szCs w:val="24"/>
          <w:lang w:eastAsia="zh-CN"/>
        </w:rPr>
        <w:t>在同一建议第</w:t>
      </w:r>
      <w:r w:rsidRPr="00A57FF8">
        <w:rPr>
          <w:rFonts w:hint="eastAsia"/>
          <w:sz w:val="24"/>
          <w:szCs w:val="24"/>
          <w:lang w:eastAsia="zh-CN"/>
        </w:rPr>
        <w:t>4 (b)</w:t>
      </w:r>
      <w:r w:rsidRPr="00A57FF8">
        <w:rPr>
          <w:rFonts w:hint="eastAsia"/>
          <w:sz w:val="24"/>
          <w:szCs w:val="24"/>
          <w:lang w:eastAsia="zh-CN"/>
        </w:rPr>
        <w:t>分段中的要求</w:t>
      </w:r>
      <w:r w:rsidR="00225BF5">
        <w:rPr>
          <w:rFonts w:hint="eastAsia"/>
          <w:sz w:val="24"/>
          <w:szCs w:val="24"/>
          <w:lang w:eastAsia="zh-CN"/>
        </w:rPr>
        <w:t>，</w:t>
      </w:r>
      <w:r w:rsidRPr="00A57FF8">
        <w:rPr>
          <w:rFonts w:hint="eastAsia"/>
          <w:sz w:val="24"/>
          <w:szCs w:val="24"/>
          <w:lang w:eastAsia="zh-CN"/>
        </w:rPr>
        <w:t>秘书处将在</w:t>
      </w:r>
      <w:r w:rsidRPr="00A57FF8">
        <w:rPr>
          <w:rFonts w:hint="eastAsia"/>
          <w:sz w:val="24"/>
          <w:szCs w:val="24"/>
          <w:lang w:eastAsia="zh-CN"/>
        </w:rPr>
        <w:t>2026</w:t>
      </w:r>
      <w:r w:rsidRPr="00A57FF8">
        <w:rPr>
          <w:rFonts w:hint="eastAsia"/>
          <w:sz w:val="24"/>
          <w:szCs w:val="24"/>
          <w:lang w:eastAsia="zh-CN"/>
        </w:rPr>
        <w:t>年</w:t>
      </w:r>
      <w:r w:rsidRPr="00A57FF8">
        <w:rPr>
          <w:rFonts w:hint="eastAsia"/>
          <w:sz w:val="24"/>
          <w:szCs w:val="24"/>
          <w:lang w:eastAsia="zh-CN"/>
        </w:rPr>
        <w:t>7</w:t>
      </w:r>
      <w:r w:rsidRPr="00A57FF8">
        <w:rPr>
          <w:rFonts w:hint="eastAsia"/>
          <w:sz w:val="24"/>
          <w:szCs w:val="24"/>
          <w:lang w:eastAsia="zh-CN"/>
        </w:rPr>
        <w:t>月</w:t>
      </w:r>
      <w:r w:rsidR="004C498A">
        <w:rPr>
          <w:rFonts w:hint="eastAsia"/>
          <w:sz w:val="24"/>
          <w:szCs w:val="24"/>
          <w:lang w:eastAsia="zh-CN"/>
        </w:rPr>
        <w:t>执行问题附属机构</w:t>
      </w:r>
      <w:r w:rsidRPr="00A57FF8">
        <w:rPr>
          <w:rFonts w:hint="eastAsia"/>
          <w:sz w:val="24"/>
          <w:szCs w:val="24"/>
          <w:lang w:eastAsia="zh-CN"/>
        </w:rPr>
        <w:t>第七次会议之前为两个时区的缔约方召开信息网络研讨会</w:t>
      </w:r>
      <w:r w:rsidR="00A33E98">
        <w:rPr>
          <w:rFonts w:hint="eastAsia"/>
          <w:sz w:val="24"/>
          <w:szCs w:val="24"/>
          <w:lang w:eastAsia="zh-CN"/>
        </w:rPr>
        <w:t>。</w:t>
      </w:r>
      <w:r w:rsidR="007B6CCA" w:rsidRPr="00A57FF8">
        <w:rPr>
          <w:rStyle w:val="FootnoteReference"/>
          <w:sz w:val="24"/>
          <w:szCs w:val="24"/>
        </w:rPr>
        <w:footnoteReference w:id="6"/>
      </w:r>
    </w:p>
    <w:p w14:paraId="1BD00A62" w14:textId="1819D077" w:rsidR="009463D3" w:rsidRPr="00A57FF8" w:rsidRDefault="00CE4EC5" w:rsidP="008B3D41">
      <w:pPr>
        <w:pStyle w:val="CBDNormalNumber"/>
        <w:rPr>
          <w:sz w:val="24"/>
          <w:szCs w:val="24"/>
          <w:lang w:eastAsia="zh-CN"/>
        </w:rPr>
      </w:pPr>
      <w:r w:rsidRPr="00A57FF8">
        <w:rPr>
          <w:rFonts w:hint="eastAsia"/>
          <w:sz w:val="24"/>
          <w:szCs w:val="24"/>
          <w:lang w:eastAsia="zh-CN"/>
        </w:rPr>
        <w:t>根据同一建议第</w:t>
      </w:r>
      <w:r w:rsidRPr="00A57FF8">
        <w:rPr>
          <w:rFonts w:hint="eastAsia"/>
          <w:sz w:val="24"/>
          <w:szCs w:val="24"/>
          <w:lang w:eastAsia="zh-CN"/>
        </w:rPr>
        <w:t>3</w:t>
      </w:r>
      <w:r w:rsidRPr="00A57FF8">
        <w:rPr>
          <w:rFonts w:hint="eastAsia"/>
          <w:sz w:val="24"/>
          <w:szCs w:val="24"/>
          <w:lang w:eastAsia="zh-CN"/>
        </w:rPr>
        <w:t>段</w:t>
      </w:r>
      <w:r w:rsidR="00225BF5">
        <w:rPr>
          <w:rFonts w:hint="eastAsia"/>
          <w:sz w:val="24"/>
          <w:szCs w:val="24"/>
          <w:lang w:eastAsia="zh-CN"/>
        </w:rPr>
        <w:t>，</w:t>
      </w:r>
      <w:r w:rsidRPr="00A57FF8">
        <w:rPr>
          <w:rFonts w:hint="eastAsia"/>
          <w:sz w:val="24"/>
          <w:szCs w:val="24"/>
          <w:lang w:eastAsia="zh-CN"/>
        </w:rPr>
        <w:t>本说明提供的信息侧重于</w:t>
      </w:r>
      <w:r w:rsidR="00777348">
        <w:rPr>
          <w:rFonts w:hint="eastAsia"/>
          <w:sz w:val="24"/>
          <w:szCs w:val="24"/>
          <w:lang w:eastAsia="zh-CN"/>
        </w:rPr>
        <w:t>说明</w:t>
      </w:r>
      <w:r w:rsidRPr="00A57FF8">
        <w:rPr>
          <w:rFonts w:hint="eastAsia"/>
          <w:sz w:val="24"/>
          <w:szCs w:val="24"/>
          <w:lang w:eastAsia="zh-CN"/>
        </w:rPr>
        <w:t>2026</w:t>
      </w:r>
      <w:r w:rsidRPr="00A57FF8">
        <w:rPr>
          <w:rFonts w:hint="eastAsia"/>
          <w:sz w:val="24"/>
          <w:szCs w:val="24"/>
          <w:lang w:eastAsia="zh-CN"/>
        </w:rPr>
        <w:t>年</w:t>
      </w:r>
      <w:r w:rsidRPr="00A57FF8">
        <w:rPr>
          <w:rFonts w:hint="eastAsia"/>
          <w:sz w:val="24"/>
          <w:szCs w:val="24"/>
          <w:lang w:eastAsia="zh-CN"/>
        </w:rPr>
        <w:t>3</w:t>
      </w:r>
      <w:r w:rsidRPr="00A57FF8">
        <w:rPr>
          <w:rFonts w:hint="eastAsia"/>
          <w:sz w:val="24"/>
          <w:szCs w:val="24"/>
          <w:lang w:eastAsia="zh-CN"/>
        </w:rPr>
        <w:t>月至</w:t>
      </w:r>
      <w:r w:rsidRPr="00A57FF8">
        <w:rPr>
          <w:rFonts w:hint="eastAsia"/>
          <w:sz w:val="24"/>
          <w:szCs w:val="24"/>
          <w:lang w:eastAsia="zh-CN"/>
        </w:rPr>
        <w:t>5</w:t>
      </w:r>
      <w:r w:rsidRPr="00A57FF8">
        <w:rPr>
          <w:rFonts w:hint="eastAsia"/>
          <w:sz w:val="24"/>
          <w:szCs w:val="24"/>
          <w:lang w:eastAsia="zh-CN"/>
        </w:rPr>
        <w:t>月在以下方面取得的进展</w:t>
      </w:r>
      <w:r w:rsidR="00225BF5">
        <w:rPr>
          <w:rFonts w:hint="eastAsia"/>
          <w:sz w:val="24"/>
          <w:szCs w:val="24"/>
          <w:lang w:eastAsia="zh-CN"/>
        </w:rPr>
        <w:t>：</w:t>
      </w:r>
    </w:p>
    <w:p w14:paraId="3BC423AF" w14:textId="7759CE89" w:rsidR="00B51D93" w:rsidRPr="00A57FF8" w:rsidRDefault="00B51D93" w:rsidP="003144BF">
      <w:pPr>
        <w:pStyle w:val="CBDNormalNumber"/>
        <w:numPr>
          <w:ilvl w:val="0"/>
          <w:numId w:val="0"/>
        </w:numPr>
        <w:ind w:left="562" w:firstLine="572"/>
        <w:rPr>
          <w:snapToGrid w:val="0"/>
          <w:sz w:val="24"/>
          <w:szCs w:val="24"/>
          <w:lang w:eastAsia="zh-CN"/>
        </w:rPr>
      </w:pPr>
      <w:r w:rsidRPr="00A57FF8">
        <w:rPr>
          <w:snapToGrid w:val="0"/>
          <w:sz w:val="24"/>
          <w:szCs w:val="24"/>
          <w:lang w:eastAsia="zh-CN"/>
        </w:rPr>
        <w:t>(a)</w:t>
      </w:r>
      <w:r w:rsidRPr="00A57FF8">
        <w:rPr>
          <w:snapToGrid w:val="0"/>
          <w:sz w:val="24"/>
          <w:szCs w:val="24"/>
          <w:lang w:eastAsia="zh-CN"/>
        </w:rPr>
        <w:tab/>
      </w:r>
      <w:r w:rsidR="00CE4EC5" w:rsidRPr="00A57FF8">
        <w:rPr>
          <w:rFonts w:hint="eastAsia"/>
          <w:sz w:val="24"/>
          <w:szCs w:val="24"/>
          <w:lang w:eastAsia="zh-CN"/>
        </w:rPr>
        <w:t>开始实施提高业务效率</w:t>
      </w:r>
      <w:r w:rsidR="00F5265D">
        <w:rPr>
          <w:rFonts w:hint="eastAsia"/>
          <w:sz w:val="24"/>
          <w:szCs w:val="24"/>
          <w:lang w:eastAsia="zh-CN"/>
        </w:rPr>
        <w:t>但</w:t>
      </w:r>
      <w:r w:rsidR="00CE4EC5" w:rsidRPr="00A57FF8">
        <w:rPr>
          <w:rFonts w:hint="eastAsia"/>
          <w:sz w:val="24"/>
          <w:szCs w:val="24"/>
          <w:lang w:eastAsia="zh-CN"/>
        </w:rPr>
        <w:t>不增加预算的行动</w:t>
      </w:r>
      <w:r w:rsidR="00225BF5">
        <w:rPr>
          <w:rFonts w:hint="eastAsia"/>
          <w:sz w:val="24"/>
          <w:szCs w:val="24"/>
          <w:lang w:eastAsia="zh-CN"/>
        </w:rPr>
        <w:t>，</w:t>
      </w:r>
      <w:r w:rsidR="00CE4EC5" w:rsidRPr="00A57FF8">
        <w:rPr>
          <w:rFonts w:hint="eastAsia"/>
          <w:sz w:val="24"/>
          <w:szCs w:val="24"/>
          <w:lang w:eastAsia="zh-CN"/>
        </w:rPr>
        <w:t>包括更新组织结构</w:t>
      </w:r>
      <w:r w:rsidR="00083BDE">
        <w:rPr>
          <w:rFonts w:hint="eastAsia"/>
          <w:sz w:val="24"/>
          <w:szCs w:val="24"/>
          <w:lang w:eastAsia="zh-CN"/>
        </w:rPr>
        <w:t>（</w:t>
      </w:r>
      <w:r w:rsidR="00CE4EC5" w:rsidRPr="00A57FF8">
        <w:rPr>
          <w:rFonts w:hint="eastAsia"/>
          <w:sz w:val="24"/>
          <w:szCs w:val="24"/>
          <w:lang w:eastAsia="zh-CN"/>
        </w:rPr>
        <w:t>第</w:t>
      </w:r>
      <w:r w:rsidR="003209C7">
        <w:rPr>
          <w:rFonts w:hint="eastAsia"/>
          <w:sz w:val="24"/>
          <w:szCs w:val="24"/>
          <w:lang w:eastAsia="zh-CN"/>
        </w:rPr>
        <w:t>二</w:t>
      </w:r>
      <w:r w:rsidR="00CE4EC5" w:rsidRPr="00A57FF8">
        <w:rPr>
          <w:rFonts w:hint="eastAsia"/>
          <w:sz w:val="24"/>
          <w:szCs w:val="24"/>
          <w:lang w:eastAsia="zh-CN"/>
        </w:rPr>
        <w:t>节</w:t>
      </w:r>
      <w:r w:rsidR="00083BDE">
        <w:rPr>
          <w:rFonts w:hint="eastAsia"/>
          <w:sz w:val="24"/>
          <w:szCs w:val="24"/>
          <w:lang w:eastAsia="zh-CN"/>
        </w:rPr>
        <w:t>）</w:t>
      </w:r>
      <w:r w:rsidR="00B6286B">
        <w:rPr>
          <w:rFonts w:hint="eastAsia"/>
          <w:sz w:val="24"/>
          <w:szCs w:val="24"/>
          <w:lang w:eastAsia="zh-CN"/>
        </w:rPr>
        <w:t>；</w:t>
      </w:r>
    </w:p>
    <w:p w14:paraId="6E99C52A" w14:textId="5B3F6FED" w:rsidR="00B51D93" w:rsidRPr="00A57FF8" w:rsidRDefault="00B51D93" w:rsidP="003144BF">
      <w:pPr>
        <w:pStyle w:val="CBDNormalNumber"/>
        <w:numPr>
          <w:ilvl w:val="0"/>
          <w:numId w:val="0"/>
        </w:numPr>
        <w:ind w:left="562" w:firstLine="572"/>
        <w:rPr>
          <w:sz w:val="24"/>
          <w:szCs w:val="24"/>
          <w:lang w:eastAsia="zh-CN"/>
        </w:rPr>
      </w:pPr>
      <w:r w:rsidRPr="00A57FF8">
        <w:rPr>
          <w:snapToGrid w:val="0"/>
          <w:sz w:val="24"/>
          <w:szCs w:val="24"/>
          <w:lang w:eastAsia="zh-CN"/>
        </w:rPr>
        <w:t>(b)</w:t>
      </w:r>
      <w:r w:rsidRPr="00A57FF8">
        <w:rPr>
          <w:snapToGrid w:val="0"/>
          <w:sz w:val="24"/>
          <w:szCs w:val="24"/>
          <w:lang w:eastAsia="zh-CN"/>
        </w:rPr>
        <w:tab/>
      </w:r>
      <w:r w:rsidR="00CE4EC5" w:rsidRPr="00A57FF8">
        <w:rPr>
          <w:rFonts w:hint="eastAsia"/>
          <w:sz w:val="24"/>
          <w:szCs w:val="24"/>
          <w:lang w:eastAsia="zh-CN"/>
        </w:rPr>
        <w:t>更新或制定职务说明</w:t>
      </w:r>
      <w:r w:rsidR="00225BF5">
        <w:rPr>
          <w:rFonts w:hint="eastAsia"/>
          <w:sz w:val="24"/>
          <w:szCs w:val="24"/>
          <w:lang w:eastAsia="zh-CN"/>
        </w:rPr>
        <w:t>，</w:t>
      </w:r>
      <w:r w:rsidR="00CE4EC5" w:rsidRPr="00A57FF8">
        <w:rPr>
          <w:rFonts w:hint="eastAsia"/>
          <w:sz w:val="24"/>
          <w:szCs w:val="24"/>
          <w:lang w:eastAsia="zh-CN"/>
        </w:rPr>
        <w:t>包括现有员额和新增员额的叙级</w:t>
      </w:r>
      <w:r w:rsidR="00225BF5">
        <w:rPr>
          <w:rFonts w:hint="eastAsia"/>
          <w:sz w:val="24"/>
          <w:szCs w:val="24"/>
          <w:lang w:eastAsia="zh-CN"/>
        </w:rPr>
        <w:t>，</w:t>
      </w:r>
      <w:r w:rsidR="00CE4EC5" w:rsidRPr="00A57FF8">
        <w:rPr>
          <w:rFonts w:hint="eastAsia"/>
          <w:sz w:val="24"/>
          <w:szCs w:val="24"/>
          <w:lang w:eastAsia="zh-CN"/>
        </w:rPr>
        <w:t>以便在结构和战略上与秘书处的核心职能和战略优先事项保持一致</w:t>
      </w:r>
      <w:r w:rsidR="00CC0CE4">
        <w:rPr>
          <w:rFonts w:hint="eastAsia"/>
          <w:sz w:val="24"/>
          <w:szCs w:val="24"/>
          <w:lang w:eastAsia="zh-CN"/>
        </w:rPr>
        <w:t>（</w:t>
      </w:r>
      <w:r w:rsidR="00710144">
        <w:rPr>
          <w:rFonts w:hint="eastAsia"/>
          <w:sz w:val="24"/>
          <w:szCs w:val="24"/>
          <w:lang w:eastAsia="zh-CN"/>
        </w:rPr>
        <w:t>第三节</w:t>
      </w:r>
      <w:r w:rsidR="00CC0CE4">
        <w:rPr>
          <w:rFonts w:hint="eastAsia"/>
          <w:sz w:val="24"/>
          <w:szCs w:val="24"/>
          <w:lang w:eastAsia="zh-CN"/>
        </w:rPr>
        <w:t>）；</w:t>
      </w:r>
    </w:p>
    <w:p w14:paraId="1C2DDF3C" w14:textId="7409DC17" w:rsidR="00B51D93" w:rsidRPr="00A57FF8" w:rsidRDefault="00B51D93" w:rsidP="003144BF">
      <w:pPr>
        <w:pStyle w:val="CBDNormalNumber"/>
        <w:numPr>
          <w:ilvl w:val="0"/>
          <w:numId w:val="0"/>
        </w:numPr>
        <w:ind w:left="562" w:firstLine="572"/>
        <w:rPr>
          <w:sz w:val="24"/>
          <w:szCs w:val="24"/>
          <w:lang w:eastAsia="zh-CN"/>
        </w:rPr>
      </w:pPr>
      <w:r w:rsidRPr="00A57FF8">
        <w:rPr>
          <w:sz w:val="24"/>
          <w:szCs w:val="24"/>
          <w:lang w:eastAsia="zh-CN"/>
        </w:rPr>
        <w:t>(c)</w:t>
      </w:r>
      <w:r w:rsidRPr="00A57FF8">
        <w:rPr>
          <w:sz w:val="24"/>
          <w:szCs w:val="24"/>
          <w:lang w:eastAsia="zh-CN"/>
        </w:rPr>
        <w:tab/>
      </w:r>
      <w:r w:rsidR="00CE4EC5" w:rsidRPr="00A57FF8">
        <w:rPr>
          <w:rFonts w:hint="eastAsia"/>
          <w:sz w:val="24"/>
          <w:szCs w:val="24"/>
          <w:lang w:eastAsia="zh-CN"/>
        </w:rPr>
        <w:t>根据更新的职能和职务说明</w:t>
      </w:r>
      <w:r w:rsidR="00225BF5">
        <w:rPr>
          <w:rFonts w:hint="eastAsia"/>
          <w:sz w:val="24"/>
          <w:szCs w:val="24"/>
          <w:lang w:eastAsia="zh-CN"/>
        </w:rPr>
        <w:t>，</w:t>
      </w:r>
      <w:r w:rsidR="00CE4EC5" w:rsidRPr="00A57FF8">
        <w:rPr>
          <w:rFonts w:hint="eastAsia"/>
          <w:sz w:val="24"/>
          <w:szCs w:val="24"/>
          <w:lang w:eastAsia="zh-CN"/>
        </w:rPr>
        <w:t>对长期结构和战略调整的相关人员配置和费用影响进行分析</w:t>
      </w:r>
      <w:r w:rsidR="00CE4EC5" w:rsidRPr="00A57FF8">
        <w:rPr>
          <w:rFonts w:hint="eastAsia"/>
          <w:sz w:val="24"/>
          <w:szCs w:val="24"/>
          <w:lang w:eastAsia="zh-CN"/>
        </w:rPr>
        <w:t>(</w:t>
      </w:r>
      <w:r w:rsidR="00CE4EC5" w:rsidRPr="00A57FF8">
        <w:rPr>
          <w:rFonts w:hint="eastAsia"/>
          <w:sz w:val="24"/>
          <w:szCs w:val="24"/>
          <w:lang w:eastAsia="zh-CN"/>
        </w:rPr>
        <w:t>第</w:t>
      </w:r>
      <w:r w:rsidR="00692A76" w:rsidRPr="00A57FF8">
        <w:rPr>
          <w:rFonts w:hint="eastAsia"/>
          <w:sz w:val="24"/>
          <w:szCs w:val="24"/>
          <w:lang w:eastAsia="zh-CN"/>
        </w:rPr>
        <w:t>四</w:t>
      </w:r>
      <w:r w:rsidR="00CE4EC5" w:rsidRPr="00A57FF8">
        <w:rPr>
          <w:rFonts w:hint="eastAsia"/>
          <w:sz w:val="24"/>
          <w:szCs w:val="24"/>
          <w:lang w:eastAsia="zh-CN"/>
        </w:rPr>
        <w:t>节</w:t>
      </w:r>
      <w:r w:rsidR="00CE4EC5" w:rsidRPr="00A57FF8">
        <w:rPr>
          <w:rFonts w:hint="eastAsia"/>
          <w:sz w:val="24"/>
          <w:szCs w:val="24"/>
          <w:lang w:eastAsia="zh-CN"/>
        </w:rPr>
        <w:t>)</w:t>
      </w:r>
      <w:r w:rsidR="00CE4EC5" w:rsidRPr="00A57FF8">
        <w:rPr>
          <w:rFonts w:hint="eastAsia"/>
          <w:sz w:val="24"/>
          <w:szCs w:val="24"/>
          <w:lang w:eastAsia="zh-CN"/>
        </w:rPr>
        <w:t>。</w:t>
      </w:r>
    </w:p>
    <w:p w14:paraId="46774D9B" w14:textId="66515B37" w:rsidR="002D6D16" w:rsidRPr="008525A0" w:rsidRDefault="007F62F8" w:rsidP="006409FF">
      <w:pPr>
        <w:pStyle w:val="CBDH1"/>
        <w:spacing w:before="120"/>
        <w:ind w:left="562"/>
        <w:rPr>
          <w:sz w:val="24"/>
          <w:szCs w:val="24"/>
          <w:lang w:eastAsia="zh-CN"/>
        </w:rPr>
      </w:pPr>
      <w:r>
        <w:rPr>
          <w:rFonts w:hint="eastAsia"/>
          <w:lang w:eastAsia="zh-CN"/>
        </w:rPr>
        <w:t>二</w:t>
      </w:r>
      <w:r w:rsidR="00182D93" w:rsidRPr="008525A0">
        <w:rPr>
          <w:rFonts w:hint="eastAsia"/>
          <w:lang w:eastAsia="zh-CN"/>
        </w:rPr>
        <w:t>.</w:t>
      </w:r>
      <w:r w:rsidR="00182D93" w:rsidRPr="008525A0">
        <w:rPr>
          <w:lang w:eastAsia="zh-CN"/>
        </w:rPr>
        <w:tab/>
      </w:r>
      <w:r w:rsidR="002A1F6E" w:rsidRPr="002A1F6E">
        <w:rPr>
          <w:rFonts w:hint="eastAsia"/>
          <w:snapToGrid w:val="0"/>
          <w:szCs w:val="28"/>
          <w:lang w:eastAsia="zh-CN"/>
        </w:rPr>
        <w:t>提高运营效率</w:t>
      </w:r>
      <w:r w:rsidR="002A1F6E">
        <w:rPr>
          <w:rFonts w:hint="eastAsia"/>
          <w:snapToGrid w:val="0"/>
          <w:szCs w:val="28"/>
          <w:lang w:eastAsia="zh-CN"/>
        </w:rPr>
        <w:t>但</w:t>
      </w:r>
      <w:r w:rsidR="002A1F6E" w:rsidRPr="002A1F6E">
        <w:rPr>
          <w:rFonts w:hint="eastAsia"/>
          <w:snapToGrid w:val="0"/>
          <w:szCs w:val="28"/>
          <w:lang w:eastAsia="zh-CN"/>
        </w:rPr>
        <w:t>不影响预算的行动</w:t>
      </w:r>
      <w:r w:rsidR="00225BF5">
        <w:rPr>
          <w:rFonts w:hint="eastAsia"/>
          <w:snapToGrid w:val="0"/>
          <w:szCs w:val="28"/>
          <w:lang w:eastAsia="zh-CN"/>
        </w:rPr>
        <w:t>，</w:t>
      </w:r>
      <w:r w:rsidR="002A1F6E" w:rsidRPr="002A1F6E">
        <w:rPr>
          <w:rFonts w:hint="eastAsia"/>
          <w:snapToGrid w:val="0"/>
          <w:szCs w:val="28"/>
          <w:lang w:eastAsia="zh-CN"/>
        </w:rPr>
        <w:t>包括更新组织</w:t>
      </w:r>
      <w:r w:rsidR="009F2AD7">
        <w:rPr>
          <w:rFonts w:hint="eastAsia"/>
          <w:snapToGrid w:val="0"/>
          <w:szCs w:val="28"/>
          <w:lang w:eastAsia="zh-CN"/>
        </w:rPr>
        <w:t>结构</w:t>
      </w:r>
    </w:p>
    <w:p w14:paraId="6721279D" w14:textId="1667CAD3" w:rsidR="008B7297" w:rsidRPr="008B3D41" w:rsidRDefault="00232212" w:rsidP="008B3D41">
      <w:pPr>
        <w:pStyle w:val="CBDNormalNumber"/>
        <w:rPr>
          <w:lang w:eastAsia="zh-CN"/>
        </w:rPr>
      </w:pPr>
      <w:r w:rsidRPr="00EB19BE">
        <w:rPr>
          <w:rFonts w:hint="eastAsia"/>
          <w:sz w:val="24"/>
          <w:szCs w:val="28"/>
          <w:lang w:eastAsia="zh-CN"/>
        </w:rPr>
        <w:t>自</w:t>
      </w:r>
      <w:r w:rsidR="004C498A">
        <w:rPr>
          <w:rFonts w:hint="eastAsia"/>
          <w:sz w:val="24"/>
          <w:szCs w:val="28"/>
          <w:lang w:eastAsia="zh-CN"/>
        </w:rPr>
        <w:t>执行问题附属机构</w:t>
      </w:r>
      <w:r w:rsidRPr="00EB19BE">
        <w:rPr>
          <w:rFonts w:hint="eastAsia"/>
          <w:sz w:val="24"/>
          <w:szCs w:val="28"/>
          <w:lang w:eastAsia="zh-CN"/>
        </w:rPr>
        <w:t>第六次会议以来</w:t>
      </w:r>
      <w:r w:rsidR="00225BF5">
        <w:rPr>
          <w:rFonts w:hint="eastAsia"/>
          <w:sz w:val="24"/>
          <w:szCs w:val="28"/>
          <w:lang w:eastAsia="zh-CN"/>
        </w:rPr>
        <w:t>，</w:t>
      </w:r>
      <w:r w:rsidRPr="00EB19BE">
        <w:rPr>
          <w:rFonts w:hint="eastAsia"/>
          <w:sz w:val="24"/>
          <w:szCs w:val="28"/>
          <w:lang w:eastAsia="zh-CN"/>
        </w:rPr>
        <w:t>秘书处就职能审查的实施</w:t>
      </w:r>
      <w:r w:rsidR="00132BAC">
        <w:rPr>
          <w:rFonts w:hint="eastAsia"/>
          <w:sz w:val="24"/>
          <w:szCs w:val="28"/>
          <w:lang w:eastAsia="zh-CN"/>
        </w:rPr>
        <w:t>工作</w:t>
      </w:r>
      <w:r w:rsidRPr="00EB19BE">
        <w:rPr>
          <w:rFonts w:hint="eastAsia"/>
          <w:sz w:val="24"/>
          <w:szCs w:val="28"/>
          <w:lang w:eastAsia="zh-CN"/>
        </w:rPr>
        <w:t>开展了一系列</w:t>
      </w:r>
      <w:r w:rsidR="008D1FD0" w:rsidRPr="00EB19BE">
        <w:rPr>
          <w:rFonts w:hint="eastAsia"/>
          <w:sz w:val="24"/>
          <w:szCs w:val="28"/>
          <w:lang w:eastAsia="zh-CN"/>
        </w:rPr>
        <w:t>所有工作人员都参加</w:t>
      </w:r>
      <w:r w:rsidR="008D1FD0">
        <w:rPr>
          <w:rFonts w:hint="eastAsia"/>
          <w:sz w:val="24"/>
          <w:szCs w:val="28"/>
          <w:lang w:eastAsia="zh-CN"/>
        </w:rPr>
        <w:t>的</w:t>
      </w:r>
      <w:r w:rsidRPr="00EB19BE">
        <w:rPr>
          <w:rFonts w:hint="eastAsia"/>
          <w:sz w:val="24"/>
          <w:szCs w:val="28"/>
          <w:lang w:eastAsia="zh-CN"/>
        </w:rPr>
        <w:t>公开对话。这些公开对话于</w:t>
      </w:r>
      <w:r w:rsidRPr="00EB19BE">
        <w:rPr>
          <w:rFonts w:hint="eastAsia"/>
          <w:sz w:val="24"/>
          <w:szCs w:val="28"/>
          <w:lang w:eastAsia="zh-CN"/>
        </w:rPr>
        <w:t>2026</w:t>
      </w:r>
      <w:r w:rsidRPr="00EB19BE">
        <w:rPr>
          <w:rFonts w:hint="eastAsia"/>
          <w:sz w:val="24"/>
          <w:szCs w:val="28"/>
          <w:lang w:eastAsia="zh-CN"/>
        </w:rPr>
        <w:t>年</w:t>
      </w:r>
      <w:r w:rsidRPr="00EB19BE">
        <w:rPr>
          <w:rFonts w:hint="eastAsia"/>
          <w:sz w:val="24"/>
          <w:szCs w:val="28"/>
          <w:lang w:eastAsia="zh-CN"/>
        </w:rPr>
        <w:t>3</w:t>
      </w:r>
      <w:r w:rsidRPr="00EB19BE">
        <w:rPr>
          <w:rFonts w:hint="eastAsia"/>
          <w:sz w:val="24"/>
          <w:szCs w:val="28"/>
          <w:lang w:eastAsia="zh-CN"/>
        </w:rPr>
        <w:t>月举行</w:t>
      </w:r>
      <w:r w:rsidR="00225BF5">
        <w:rPr>
          <w:rFonts w:hint="eastAsia"/>
          <w:sz w:val="24"/>
          <w:szCs w:val="28"/>
          <w:lang w:eastAsia="zh-CN"/>
        </w:rPr>
        <w:t>，</w:t>
      </w:r>
      <w:r w:rsidRPr="00EB19BE">
        <w:rPr>
          <w:rFonts w:hint="eastAsia"/>
          <w:sz w:val="24"/>
          <w:szCs w:val="28"/>
          <w:lang w:eastAsia="zh-CN"/>
        </w:rPr>
        <w:t>涉及对成功实施职能审查至关重要的一组关键问题</w:t>
      </w:r>
      <w:r w:rsidR="00225BF5">
        <w:rPr>
          <w:rFonts w:hint="eastAsia"/>
          <w:sz w:val="24"/>
          <w:szCs w:val="28"/>
          <w:lang w:eastAsia="zh-CN"/>
        </w:rPr>
        <w:t>，</w:t>
      </w:r>
      <w:r w:rsidRPr="00EB19BE">
        <w:rPr>
          <w:rFonts w:hint="eastAsia"/>
          <w:sz w:val="24"/>
          <w:szCs w:val="28"/>
          <w:lang w:eastAsia="zh-CN"/>
        </w:rPr>
        <w:t>即</w:t>
      </w:r>
      <w:r w:rsidRPr="00EB19BE">
        <w:rPr>
          <w:rFonts w:hint="eastAsia"/>
          <w:sz w:val="24"/>
          <w:szCs w:val="28"/>
          <w:lang w:eastAsia="zh-CN"/>
        </w:rPr>
        <w:t>(a)</w:t>
      </w:r>
      <w:r w:rsidRPr="00EB19BE">
        <w:rPr>
          <w:rFonts w:hint="eastAsia"/>
          <w:sz w:val="24"/>
          <w:szCs w:val="28"/>
          <w:lang w:eastAsia="zh-CN"/>
        </w:rPr>
        <w:t>能力建设活动</w:t>
      </w:r>
      <w:r w:rsidR="00225BF5">
        <w:rPr>
          <w:rFonts w:hint="eastAsia"/>
          <w:sz w:val="24"/>
          <w:szCs w:val="28"/>
          <w:lang w:eastAsia="zh-CN"/>
        </w:rPr>
        <w:t>，</w:t>
      </w:r>
      <w:r w:rsidRPr="00EB19BE">
        <w:rPr>
          <w:rFonts w:hint="eastAsia"/>
          <w:sz w:val="24"/>
          <w:szCs w:val="28"/>
          <w:lang w:eastAsia="zh-CN"/>
        </w:rPr>
        <w:t>(b)</w:t>
      </w:r>
      <w:r w:rsidRPr="00EB19BE">
        <w:rPr>
          <w:rFonts w:hint="eastAsia"/>
          <w:sz w:val="24"/>
          <w:szCs w:val="28"/>
          <w:lang w:eastAsia="zh-CN"/>
        </w:rPr>
        <w:t>问责制</w:t>
      </w:r>
      <w:r w:rsidR="00225BF5">
        <w:rPr>
          <w:rFonts w:hint="eastAsia"/>
          <w:sz w:val="24"/>
          <w:szCs w:val="28"/>
          <w:lang w:eastAsia="zh-CN"/>
        </w:rPr>
        <w:t>，</w:t>
      </w:r>
      <w:r w:rsidRPr="00EB19BE">
        <w:rPr>
          <w:rFonts w:hint="eastAsia"/>
          <w:sz w:val="24"/>
          <w:szCs w:val="28"/>
          <w:lang w:eastAsia="zh-CN"/>
        </w:rPr>
        <w:t>(c)</w:t>
      </w:r>
      <w:r w:rsidRPr="00EB19BE">
        <w:rPr>
          <w:rFonts w:hint="eastAsia"/>
          <w:sz w:val="24"/>
          <w:szCs w:val="28"/>
          <w:lang w:eastAsia="zh-CN"/>
        </w:rPr>
        <w:t>解决未得到充分服务的</w:t>
      </w:r>
      <w:r w:rsidR="00A136B2">
        <w:rPr>
          <w:rFonts w:hint="eastAsia"/>
          <w:sz w:val="24"/>
          <w:szCs w:val="28"/>
          <w:lang w:eastAsia="zh-CN"/>
        </w:rPr>
        <w:t>《</w:t>
      </w:r>
      <w:r w:rsidRPr="00EB19BE">
        <w:rPr>
          <w:rFonts w:hint="eastAsia"/>
          <w:sz w:val="24"/>
          <w:szCs w:val="28"/>
          <w:lang w:eastAsia="zh-CN"/>
        </w:rPr>
        <w:t>昆明</w:t>
      </w:r>
      <w:r w:rsidRPr="00EB19BE">
        <w:rPr>
          <w:rFonts w:hint="eastAsia"/>
          <w:sz w:val="24"/>
          <w:szCs w:val="28"/>
          <w:lang w:eastAsia="zh-CN"/>
        </w:rPr>
        <w:t>-</w:t>
      </w:r>
      <w:r w:rsidRPr="00EB19BE">
        <w:rPr>
          <w:rFonts w:hint="eastAsia"/>
          <w:sz w:val="24"/>
          <w:szCs w:val="28"/>
          <w:lang w:eastAsia="zh-CN"/>
        </w:rPr>
        <w:t>蒙特利尔全球生物多样性框架</w:t>
      </w:r>
      <w:r w:rsidR="00A136B2">
        <w:rPr>
          <w:rFonts w:hint="eastAsia"/>
          <w:sz w:val="24"/>
          <w:szCs w:val="28"/>
          <w:lang w:eastAsia="zh-CN"/>
        </w:rPr>
        <w:t>》</w:t>
      </w:r>
      <w:r w:rsidR="00960616">
        <w:rPr>
          <w:rFonts w:hint="eastAsia"/>
          <w:sz w:val="24"/>
          <w:szCs w:val="28"/>
          <w:lang w:eastAsia="zh-CN"/>
        </w:rPr>
        <w:t>行动</w:t>
      </w:r>
      <w:r w:rsidRPr="00EB19BE">
        <w:rPr>
          <w:rFonts w:hint="eastAsia"/>
          <w:sz w:val="24"/>
          <w:szCs w:val="28"/>
          <w:lang w:eastAsia="zh-CN"/>
        </w:rPr>
        <w:t>目标</w:t>
      </w:r>
      <w:r w:rsidR="00225BF5">
        <w:rPr>
          <w:rFonts w:hint="eastAsia"/>
          <w:sz w:val="24"/>
          <w:szCs w:val="28"/>
          <w:lang w:eastAsia="zh-CN"/>
        </w:rPr>
        <w:t>，</w:t>
      </w:r>
      <w:r w:rsidRPr="00EB19BE">
        <w:rPr>
          <w:rFonts w:hint="eastAsia"/>
          <w:sz w:val="24"/>
          <w:szCs w:val="28"/>
          <w:lang w:eastAsia="zh-CN"/>
        </w:rPr>
        <w:t>(d)</w:t>
      </w:r>
      <w:r w:rsidRPr="00EB19BE">
        <w:rPr>
          <w:rFonts w:hint="eastAsia"/>
          <w:sz w:val="24"/>
          <w:szCs w:val="28"/>
          <w:lang w:eastAsia="zh-CN"/>
        </w:rPr>
        <w:t>战略规划和资金调动</w:t>
      </w:r>
      <w:r w:rsidR="00225BF5">
        <w:rPr>
          <w:rFonts w:hint="eastAsia"/>
          <w:sz w:val="24"/>
          <w:szCs w:val="28"/>
          <w:lang w:eastAsia="zh-CN"/>
        </w:rPr>
        <w:t>，</w:t>
      </w:r>
      <w:r w:rsidRPr="00EB19BE">
        <w:rPr>
          <w:rFonts w:hint="eastAsia"/>
          <w:sz w:val="24"/>
          <w:szCs w:val="28"/>
          <w:lang w:eastAsia="zh-CN"/>
        </w:rPr>
        <w:t>以及</w:t>
      </w:r>
      <w:r w:rsidRPr="00EB19BE">
        <w:rPr>
          <w:rFonts w:hint="eastAsia"/>
          <w:sz w:val="24"/>
          <w:szCs w:val="28"/>
          <w:lang w:eastAsia="zh-CN"/>
        </w:rPr>
        <w:t>(e)</w:t>
      </w:r>
      <w:r w:rsidRPr="00EB19BE">
        <w:rPr>
          <w:rFonts w:hint="eastAsia"/>
          <w:sz w:val="24"/>
          <w:szCs w:val="28"/>
          <w:lang w:eastAsia="zh-CN"/>
        </w:rPr>
        <w:t>企业知识管理和</w:t>
      </w:r>
      <w:r w:rsidR="00813188">
        <w:rPr>
          <w:rFonts w:hint="eastAsia"/>
          <w:sz w:val="24"/>
          <w:szCs w:val="28"/>
          <w:lang w:eastAsia="zh-CN"/>
        </w:rPr>
        <w:t>消除</w:t>
      </w:r>
      <w:r w:rsidR="0058453B">
        <w:rPr>
          <w:rFonts w:hint="eastAsia"/>
          <w:sz w:val="24"/>
          <w:szCs w:val="28"/>
          <w:lang w:eastAsia="zh-CN"/>
        </w:rPr>
        <w:t>各自为政的做法</w:t>
      </w:r>
      <w:r w:rsidRPr="00EB19BE">
        <w:rPr>
          <w:rFonts w:hint="eastAsia"/>
          <w:sz w:val="24"/>
          <w:szCs w:val="28"/>
          <w:lang w:eastAsia="zh-CN"/>
        </w:rPr>
        <w:t>。还向</w:t>
      </w:r>
      <w:r w:rsidR="00132BCE">
        <w:rPr>
          <w:rFonts w:hint="eastAsia"/>
          <w:sz w:val="24"/>
          <w:szCs w:val="28"/>
          <w:lang w:eastAsia="zh-CN"/>
        </w:rPr>
        <w:t>全体</w:t>
      </w:r>
      <w:r w:rsidRPr="00EB19BE">
        <w:rPr>
          <w:rFonts w:hint="eastAsia"/>
          <w:sz w:val="24"/>
          <w:szCs w:val="28"/>
          <w:lang w:eastAsia="zh-CN"/>
        </w:rPr>
        <w:t>工作人员介绍了更新工作人员职务说明的步骤和方法</w:t>
      </w:r>
      <w:r w:rsidR="00C64B8B">
        <w:rPr>
          <w:rFonts w:hint="eastAsia"/>
          <w:sz w:val="24"/>
          <w:szCs w:val="28"/>
          <w:lang w:eastAsia="zh-CN"/>
        </w:rPr>
        <w:t>。</w:t>
      </w:r>
    </w:p>
    <w:p w14:paraId="21B5D7C3" w14:textId="540FFE87" w:rsidR="005F51B4" w:rsidRPr="00C62418" w:rsidRDefault="00D87208" w:rsidP="008B3D41">
      <w:pPr>
        <w:pStyle w:val="CBDNormalNumber"/>
        <w:rPr>
          <w:sz w:val="24"/>
          <w:szCs w:val="24"/>
          <w:lang w:eastAsia="zh-CN"/>
        </w:rPr>
      </w:pPr>
      <w:r>
        <w:rPr>
          <w:rFonts w:hint="eastAsia"/>
          <w:sz w:val="24"/>
          <w:szCs w:val="24"/>
          <w:lang w:eastAsia="zh-CN"/>
        </w:rPr>
        <w:t>这些</w:t>
      </w:r>
      <w:r w:rsidR="00232212" w:rsidRPr="00C62418">
        <w:rPr>
          <w:rFonts w:hint="eastAsia"/>
          <w:sz w:val="24"/>
          <w:szCs w:val="24"/>
          <w:lang w:eastAsia="zh-CN"/>
        </w:rPr>
        <w:t>对话使秘书处工作人员能够就外部深入职能审查建议</w:t>
      </w:r>
      <w:r w:rsidR="009F2AD7" w:rsidRPr="00C62418">
        <w:rPr>
          <w:rStyle w:val="FootnoteReference"/>
          <w:sz w:val="24"/>
          <w:szCs w:val="24"/>
        </w:rPr>
        <w:footnoteReference w:id="7"/>
      </w:r>
      <w:r w:rsidR="00232212" w:rsidRPr="00C62418">
        <w:rPr>
          <w:rFonts w:hint="eastAsia"/>
          <w:sz w:val="24"/>
          <w:szCs w:val="24"/>
          <w:lang w:eastAsia="zh-CN"/>
        </w:rPr>
        <w:t>中确定的关键问题交流意见</w:t>
      </w:r>
      <w:r w:rsidR="00225BF5">
        <w:rPr>
          <w:rFonts w:hint="eastAsia"/>
          <w:sz w:val="24"/>
          <w:szCs w:val="24"/>
          <w:lang w:eastAsia="zh-CN"/>
        </w:rPr>
        <w:t>，</w:t>
      </w:r>
      <w:r w:rsidR="00232212" w:rsidRPr="00C62418">
        <w:rPr>
          <w:rFonts w:hint="eastAsia"/>
          <w:sz w:val="24"/>
          <w:szCs w:val="24"/>
          <w:lang w:eastAsia="zh-CN"/>
        </w:rPr>
        <w:t>并提出秘书处可以采取的解决行动。对话中强调了一些共同问题</w:t>
      </w:r>
      <w:r w:rsidR="00225BF5">
        <w:rPr>
          <w:rFonts w:hint="eastAsia"/>
          <w:sz w:val="24"/>
          <w:szCs w:val="24"/>
          <w:lang w:eastAsia="zh-CN"/>
        </w:rPr>
        <w:t>，</w:t>
      </w:r>
      <w:r w:rsidR="00232212" w:rsidRPr="00C62418">
        <w:rPr>
          <w:rFonts w:hint="eastAsia"/>
          <w:sz w:val="24"/>
          <w:szCs w:val="24"/>
          <w:lang w:eastAsia="zh-CN"/>
        </w:rPr>
        <w:t>即需要加强整个秘书处的内部协调、标准化和结构调整。与会者还强调了改善内部信息共享、更好地利用现有标准作业程序、在需要时制定新程序以及加强企业知识管理系统</w:t>
      </w:r>
      <w:r w:rsidR="00FB628E">
        <w:rPr>
          <w:rFonts w:hint="eastAsia"/>
          <w:sz w:val="24"/>
          <w:szCs w:val="24"/>
          <w:lang w:eastAsia="zh-CN"/>
        </w:rPr>
        <w:t>等方面</w:t>
      </w:r>
      <w:r w:rsidR="00232212" w:rsidRPr="00C62418">
        <w:rPr>
          <w:rFonts w:hint="eastAsia"/>
          <w:sz w:val="24"/>
          <w:szCs w:val="24"/>
          <w:lang w:eastAsia="zh-CN"/>
        </w:rPr>
        <w:t>的重要性。与会者还认识到</w:t>
      </w:r>
      <w:r w:rsidR="00225BF5">
        <w:rPr>
          <w:rFonts w:hint="eastAsia"/>
          <w:sz w:val="24"/>
          <w:szCs w:val="24"/>
          <w:lang w:eastAsia="zh-CN"/>
        </w:rPr>
        <w:t>，</w:t>
      </w:r>
      <w:r w:rsidR="00232212" w:rsidRPr="00C62418">
        <w:rPr>
          <w:rFonts w:hint="eastAsia"/>
          <w:sz w:val="24"/>
          <w:szCs w:val="24"/>
          <w:lang w:eastAsia="zh-CN"/>
        </w:rPr>
        <w:t>需要在缔约方</w:t>
      </w:r>
      <w:r w:rsidR="00896A8E">
        <w:rPr>
          <w:rFonts w:hint="eastAsia"/>
          <w:sz w:val="24"/>
          <w:szCs w:val="24"/>
          <w:lang w:eastAsia="zh-CN"/>
        </w:rPr>
        <w:t>大会</w:t>
      </w:r>
      <w:r w:rsidR="00232212" w:rsidRPr="00C62418">
        <w:rPr>
          <w:rFonts w:hint="eastAsia"/>
          <w:sz w:val="24"/>
          <w:szCs w:val="24"/>
          <w:lang w:eastAsia="zh-CN"/>
        </w:rPr>
        <w:t>的指导下</w:t>
      </w:r>
      <w:r w:rsidR="00225BF5">
        <w:rPr>
          <w:rFonts w:hint="eastAsia"/>
          <w:sz w:val="24"/>
          <w:szCs w:val="24"/>
          <w:lang w:eastAsia="zh-CN"/>
        </w:rPr>
        <w:t>，</w:t>
      </w:r>
      <w:r w:rsidR="00232212" w:rsidRPr="00C62418">
        <w:rPr>
          <w:rFonts w:hint="eastAsia"/>
          <w:sz w:val="24"/>
          <w:szCs w:val="24"/>
          <w:lang w:eastAsia="zh-CN"/>
        </w:rPr>
        <w:t>澄清不同</w:t>
      </w:r>
      <w:r w:rsidR="00593FCE">
        <w:rPr>
          <w:rFonts w:hint="eastAsia"/>
          <w:sz w:val="24"/>
          <w:szCs w:val="24"/>
          <w:lang w:eastAsia="zh-CN"/>
        </w:rPr>
        <w:t>股</w:t>
      </w:r>
      <w:r w:rsidR="00232212" w:rsidRPr="00C62418">
        <w:rPr>
          <w:rFonts w:hint="eastAsia"/>
          <w:sz w:val="24"/>
          <w:szCs w:val="24"/>
          <w:lang w:eastAsia="zh-CN"/>
        </w:rPr>
        <w:t>和团队的作用和责任</w:t>
      </w:r>
      <w:r w:rsidR="00225BF5">
        <w:rPr>
          <w:rFonts w:hint="eastAsia"/>
          <w:sz w:val="24"/>
          <w:szCs w:val="24"/>
          <w:lang w:eastAsia="zh-CN"/>
        </w:rPr>
        <w:t>，</w:t>
      </w:r>
      <w:r w:rsidR="00232212" w:rsidRPr="00C62418">
        <w:rPr>
          <w:rFonts w:hint="eastAsia"/>
          <w:sz w:val="24"/>
          <w:szCs w:val="24"/>
          <w:lang w:eastAsia="zh-CN"/>
        </w:rPr>
        <w:t>特别是在战略优先事项方面</w:t>
      </w:r>
      <w:r w:rsidR="00225BF5">
        <w:rPr>
          <w:rFonts w:hint="eastAsia"/>
          <w:sz w:val="24"/>
          <w:szCs w:val="24"/>
          <w:lang w:eastAsia="zh-CN"/>
        </w:rPr>
        <w:t>，</w:t>
      </w:r>
      <w:r w:rsidR="00232212" w:rsidRPr="00C62418">
        <w:rPr>
          <w:rFonts w:hint="eastAsia"/>
          <w:sz w:val="24"/>
          <w:szCs w:val="24"/>
          <w:lang w:eastAsia="zh-CN"/>
        </w:rPr>
        <w:t>并确保根据工作人员的职务说明更加平衡地分配工作量</w:t>
      </w:r>
      <w:r w:rsidR="007D7627">
        <w:rPr>
          <w:rFonts w:hint="eastAsia"/>
          <w:sz w:val="24"/>
          <w:szCs w:val="24"/>
          <w:lang w:eastAsia="zh-CN"/>
        </w:rPr>
        <w:t>。</w:t>
      </w:r>
    </w:p>
    <w:p w14:paraId="4B539A53" w14:textId="60F8FA0A" w:rsidR="00234E83" w:rsidRPr="00C62418" w:rsidRDefault="007350FF" w:rsidP="008B3D41">
      <w:pPr>
        <w:pStyle w:val="CBDNormalNumber"/>
        <w:rPr>
          <w:sz w:val="24"/>
          <w:szCs w:val="24"/>
          <w:lang w:eastAsia="zh-CN"/>
        </w:rPr>
      </w:pPr>
      <w:r w:rsidRPr="00C62418">
        <w:rPr>
          <w:rFonts w:hint="eastAsia"/>
          <w:sz w:val="24"/>
          <w:szCs w:val="24"/>
          <w:lang w:eastAsia="zh-CN"/>
        </w:rPr>
        <w:t>讨论的</w:t>
      </w:r>
      <w:r>
        <w:rPr>
          <w:rFonts w:hint="eastAsia"/>
          <w:sz w:val="24"/>
          <w:szCs w:val="24"/>
          <w:lang w:eastAsia="zh-CN"/>
        </w:rPr>
        <w:t>另</w:t>
      </w:r>
      <w:r w:rsidRPr="00C62418">
        <w:rPr>
          <w:rFonts w:hint="eastAsia"/>
          <w:sz w:val="24"/>
          <w:szCs w:val="24"/>
          <w:lang w:eastAsia="zh-CN"/>
        </w:rPr>
        <w:t>一个</w:t>
      </w:r>
      <w:r w:rsidR="00EC0160">
        <w:rPr>
          <w:rFonts w:hint="eastAsia"/>
          <w:sz w:val="24"/>
          <w:szCs w:val="24"/>
          <w:lang w:eastAsia="zh-CN"/>
        </w:rPr>
        <w:t>重要</w:t>
      </w:r>
      <w:r>
        <w:rPr>
          <w:rFonts w:hint="eastAsia"/>
          <w:sz w:val="24"/>
          <w:szCs w:val="24"/>
          <w:lang w:eastAsia="zh-CN"/>
        </w:rPr>
        <w:t>方面是</w:t>
      </w:r>
      <w:r w:rsidR="00232212" w:rsidRPr="00C62418">
        <w:rPr>
          <w:rFonts w:hint="eastAsia"/>
          <w:sz w:val="24"/>
          <w:szCs w:val="24"/>
          <w:lang w:eastAsia="zh-CN"/>
        </w:rPr>
        <w:t>与战略规划密切相关的全秘书处业绩监测和业务跟踪的必要性</w:t>
      </w:r>
      <w:r w:rsidR="00225BF5">
        <w:rPr>
          <w:rFonts w:hint="eastAsia"/>
          <w:sz w:val="24"/>
          <w:szCs w:val="24"/>
          <w:lang w:eastAsia="zh-CN"/>
        </w:rPr>
        <w:t>，</w:t>
      </w:r>
      <w:r w:rsidR="00047409">
        <w:rPr>
          <w:rFonts w:hint="eastAsia"/>
          <w:sz w:val="24"/>
          <w:szCs w:val="24"/>
          <w:lang w:eastAsia="zh-CN"/>
        </w:rPr>
        <w:t>与会者</w:t>
      </w:r>
      <w:r w:rsidR="00232212" w:rsidRPr="00C62418">
        <w:rPr>
          <w:rFonts w:hint="eastAsia"/>
          <w:sz w:val="24"/>
          <w:szCs w:val="24"/>
          <w:lang w:eastAsia="zh-CN"/>
        </w:rPr>
        <w:t>指出这与内部信息共享、及时和准确的成本核算</w:t>
      </w:r>
      <w:r w:rsidR="00027114">
        <w:rPr>
          <w:rFonts w:hint="eastAsia"/>
          <w:sz w:val="24"/>
          <w:szCs w:val="24"/>
          <w:lang w:eastAsia="zh-CN"/>
        </w:rPr>
        <w:t>、</w:t>
      </w:r>
      <w:r w:rsidR="005E0BBC" w:rsidRPr="00C62418">
        <w:rPr>
          <w:rFonts w:hint="eastAsia"/>
          <w:sz w:val="24"/>
          <w:szCs w:val="24"/>
          <w:lang w:eastAsia="zh-CN"/>
        </w:rPr>
        <w:t>优先</w:t>
      </w:r>
      <w:r w:rsidR="005E0BBC">
        <w:rPr>
          <w:rFonts w:hint="eastAsia"/>
          <w:sz w:val="24"/>
          <w:szCs w:val="24"/>
          <w:lang w:eastAsia="zh-CN"/>
        </w:rPr>
        <w:t>处理</w:t>
      </w:r>
      <w:r w:rsidR="00232212" w:rsidRPr="00C62418">
        <w:rPr>
          <w:rFonts w:hint="eastAsia"/>
          <w:sz w:val="24"/>
          <w:szCs w:val="24"/>
          <w:lang w:eastAsia="zh-CN"/>
        </w:rPr>
        <w:t>向执行秘书提出的请求</w:t>
      </w:r>
      <w:r w:rsidR="00225BF5">
        <w:rPr>
          <w:rFonts w:hint="eastAsia"/>
          <w:sz w:val="24"/>
          <w:szCs w:val="24"/>
          <w:lang w:eastAsia="zh-CN"/>
        </w:rPr>
        <w:t>，</w:t>
      </w:r>
      <w:r w:rsidR="00232212" w:rsidRPr="00C62418">
        <w:rPr>
          <w:rFonts w:hint="eastAsia"/>
          <w:sz w:val="24"/>
          <w:szCs w:val="24"/>
          <w:lang w:eastAsia="zh-CN"/>
        </w:rPr>
        <w:t>以及为实施秘书处</w:t>
      </w:r>
      <w:r w:rsidR="00D1141B">
        <w:rPr>
          <w:rFonts w:hint="eastAsia"/>
          <w:sz w:val="24"/>
          <w:szCs w:val="24"/>
          <w:lang w:eastAsia="zh-CN"/>
        </w:rPr>
        <w:t>的</w:t>
      </w:r>
      <w:r w:rsidR="00232212" w:rsidRPr="00C62418">
        <w:rPr>
          <w:rFonts w:hint="eastAsia"/>
          <w:sz w:val="24"/>
          <w:szCs w:val="24"/>
          <w:lang w:eastAsia="zh-CN"/>
        </w:rPr>
        <w:t>活动进行</w:t>
      </w:r>
      <w:r w:rsidR="00145E83">
        <w:rPr>
          <w:rFonts w:hint="eastAsia"/>
          <w:sz w:val="24"/>
          <w:szCs w:val="24"/>
          <w:lang w:eastAsia="zh-CN"/>
        </w:rPr>
        <w:t>富有成效</w:t>
      </w:r>
      <w:r w:rsidR="00353ECE">
        <w:rPr>
          <w:rFonts w:hint="eastAsia"/>
          <w:sz w:val="24"/>
          <w:szCs w:val="24"/>
          <w:lang w:eastAsia="zh-CN"/>
        </w:rPr>
        <w:t>的</w:t>
      </w:r>
      <w:r w:rsidR="00232212" w:rsidRPr="00C62418">
        <w:rPr>
          <w:rFonts w:hint="eastAsia"/>
          <w:sz w:val="24"/>
          <w:szCs w:val="24"/>
          <w:lang w:eastAsia="zh-CN"/>
        </w:rPr>
        <w:t>筹资</w:t>
      </w:r>
      <w:r w:rsidR="003A0AC9">
        <w:rPr>
          <w:rFonts w:hint="eastAsia"/>
          <w:sz w:val="24"/>
          <w:szCs w:val="24"/>
          <w:lang w:eastAsia="zh-CN"/>
        </w:rPr>
        <w:t>密切相关</w:t>
      </w:r>
      <w:r w:rsidR="007F1E96">
        <w:rPr>
          <w:rFonts w:hint="eastAsia"/>
          <w:sz w:val="24"/>
          <w:szCs w:val="24"/>
          <w:lang w:eastAsia="zh-CN"/>
        </w:rPr>
        <w:t>。</w:t>
      </w:r>
    </w:p>
    <w:p w14:paraId="5567D034" w14:textId="481EB7FC" w:rsidR="00AA5184" w:rsidRPr="00C62418" w:rsidRDefault="00232212" w:rsidP="008B3D41">
      <w:pPr>
        <w:pStyle w:val="CBDNormalNumber"/>
        <w:rPr>
          <w:sz w:val="24"/>
          <w:szCs w:val="24"/>
          <w:lang w:eastAsia="zh-CN"/>
        </w:rPr>
      </w:pPr>
      <w:r w:rsidRPr="00C62418">
        <w:rPr>
          <w:rFonts w:hint="eastAsia"/>
          <w:sz w:val="24"/>
          <w:szCs w:val="24"/>
          <w:lang w:eastAsia="zh-CN"/>
        </w:rPr>
        <w:t>公开对话的结论是</w:t>
      </w:r>
      <w:r w:rsidR="00225BF5">
        <w:rPr>
          <w:rFonts w:hint="eastAsia"/>
          <w:sz w:val="24"/>
          <w:szCs w:val="24"/>
          <w:lang w:eastAsia="zh-CN"/>
        </w:rPr>
        <w:t>，</w:t>
      </w:r>
      <w:r w:rsidRPr="00C62418">
        <w:rPr>
          <w:rFonts w:hint="eastAsia"/>
          <w:sz w:val="24"/>
          <w:szCs w:val="24"/>
          <w:lang w:eastAsia="zh-CN"/>
        </w:rPr>
        <w:t>职能审查为秘书处的结构调整提供了宝贵的指导</w:t>
      </w:r>
      <w:r w:rsidR="00225BF5">
        <w:rPr>
          <w:rFonts w:hint="eastAsia"/>
          <w:sz w:val="24"/>
          <w:szCs w:val="24"/>
          <w:lang w:eastAsia="zh-CN"/>
        </w:rPr>
        <w:t>，</w:t>
      </w:r>
      <w:r w:rsidRPr="00C62418">
        <w:rPr>
          <w:rFonts w:hint="eastAsia"/>
          <w:sz w:val="24"/>
          <w:szCs w:val="24"/>
          <w:lang w:eastAsia="zh-CN"/>
        </w:rPr>
        <w:t>结构变化需要伴随</w:t>
      </w:r>
      <w:r w:rsidR="00C71A1D">
        <w:rPr>
          <w:rFonts w:hint="eastAsia"/>
          <w:sz w:val="24"/>
          <w:szCs w:val="24"/>
          <w:lang w:eastAsia="zh-CN"/>
        </w:rPr>
        <w:t>有</w:t>
      </w:r>
      <w:r w:rsidRPr="00C62418">
        <w:rPr>
          <w:rFonts w:hint="eastAsia"/>
          <w:sz w:val="24"/>
          <w:szCs w:val="24"/>
          <w:lang w:eastAsia="zh-CN"/>
        </w:rPr>
        <w:t>管理文化的变化。</w:t>
      </w:r>
      <w:r w:rsidR="000304BB">
        <w:rPr>
          <w:rFonts w:hint="eastAsia"/>
          <w:sz w:val="24"/>
          <w:szCs w:val="24"/>
          <w:lang w:eastAsia="zh-CN"/>
        </w:rPr>
        <w:t>因为</w:t>
      </w:r>
      <w:r w:rsidRPr="00C62418">
        <w:rPr>
          <w:rFonts w:hint="eastAsia"/>
          <w:sz w:val="24"/>
          <w:szCs w:val="24"/>
          <w:lang w:eastAsia="zh-CN"/>
        </w:rPr>
        <w:t>职能审查</w:t>
      </w:r>
      <w:r w:rsidR="00DC6E9F">
        <w:rPr>
          <w:rFonts w:hint="eastAsia"/>
          <w:sz w:val="24"/>
          <w:szCs w:val="24"/>
          <w:lang w:eastAsia="zh-CN"/>
        </w:rPr>
        <w:t>提</w:t>
      </w:r>
      <w:r w:rsidR="00DC6E9F" w:rsidRPr="00C62418">
        <w:rPr>
          <w:rFonts w:hint="eastAsia"/>
          <w:sz w:val="24"/>
          <w:szCs w:val="24"/>
          <w:lang w:eastAsia="zh-CN"/>
        </w:rPr>
        <w:t>供了一个重要机会</w:t>
      </w:r>
      <w:r w:rsidR="00225BF5">
        <w:rPr>
          <w:rFonts w:hint="eastAsia"/>
          <w:sz w:val="24"/>
          <w:szCs w:val="24"/>
          <w:lang w:eastAsia="zh-CN"/>
        </w:rPr>
        <w:t>，</w:t>
      </w:r>
      <w:r w:rsidR="00DC6E9F">
        <w:rPr>
          <w:rFonts w:hint="eastAsia"/>
          <w:sz w:val="24"/>
          <w:szCs w:val="24"/>
          <w:lang w:eastAsia="zh-CN"/>
        </w:rPr>
        <w:t>便于</w:t>
      </w:r>
      <w:r w:rsidRPr="00C62418">
        <w:rPr>
          <w:rFonts w:hint="eastAsia"/>
          <w:sz w:val="24"/>
          <w:szCs w:val="24"/>
          <w:lang w:eastAsia="zh-CN"/>
        </w:rPr>
        <w:t>解决这些问题</w:t>
      </w:r>
      <w:r w:rsidR="00225BF5">
        <w:rPr>
          <w:rFonts w:hint="eastAsia"/>
          <w:sz w:val="24"/>
          <w:szCs w:val="24"/>
          <w:lang w:eastAsia="zh-CN"/>
        </w:rPr>
        <w:t>，</w:t>
      </w:r>
      <w:r w:rsidR="00062E00">
        <w:rPr>
          <w:rFonts w:hint="eastAsia"/>
          <w:sz w:val="24"/>
          <w:szCs w:val="24"/>
          <w:lang w:eastAsia="zh-CN"/>
        </w:rPr>
        <w:t>同时还能</w:t>
      </w:r>
      <w:r w:rsidR="0077374D">
        <w:rPr>
          <w:rFonts w:hint="eastAsia"/>
          <w:sz w:val="24"/>
          <w:szCs w:val="24"/>
          <w:lang w:eastAsia="zh-CN"/>
        </w:rPr>
        <w:t>改善</w:t>
      </w:r>
      <w:r w:rsidRPr="00C62418">
        <w:rPr>
          <w:rFonts w:hint="eastAsia"/>
          <w:sz w:val="24"/>
          <w:szCs w:val="24"/>
          <w:lang w:eastAsia="zh-CN"/>
        </w:rPr>
        <w:t>秘书处的运作、工作方法和组织结构。这将有助于确保秘书处</w:t>
      </w:r>
      <w:r w:rsidRPr="00C62418">
        <w:rPr>
          <w:rFonts w:hint="eastAsia"/>
          <w:sz w:val="24"/>
          <w:szCs w:val="24"/>
          <w:lang w:eastAsia="zh-CN"/>
        </w:rPr>
        <w:lastRenderedPageBreak/>
        <w:t>加强与缔约方大会指导下的核心任务和战略优先事项</w:t>
      </w:r>
      <w:r w:rsidR="00DB3116">
        <w:rPr>
          <w:rFonts w:hint="eastAsia"/>
          <w:sz w:val="24"/>
          <w:szCs w:val="24"/>
          <w:lang w:eastAsia="zh-CN"/>
        </w:rPr>
        <w:t>保持</w:t>
      </w:r>
      <w:r w:rsidRPr="00C62418">
        <w:rPr>
          <w:rFonts w:hint="eastAsia"/>
          <w:sz w:val="24"/>
          <w:szCs w:val="24"/>
          <w:lang w:eastAsia="zh-CN"/>
        </w:rPr>
        <w:t>一致</w:t>
      </w:r>
      <w:r w:rsidR="00225BF5">
        <w:rPr>
          <w:rFonts w:hint="eastAsia"/>
          <w:sz w:val="24"/>
          <w:szCs w:val="24"/>
          <w:lang w:eastAsia="zh-CN"/>
        </w:rPr>
        <w:t>，</w:t>
      </w:r>
      <w:r w:rsidRPr="00C62418">
        <w:rPr>
          <w:rFonts w:hint="eastAsia"/>
          <w:sz w:val="24"/>
          <w:szCs w:val="24"/>
          <w:lang w:eastAsia="zh-CN"/>
        </w:rPr>
        <w:t>包括支持</w:t>
      </w:r>
      <w:r w:rsidR="00D60BF4">
        <w:rPr>
          <w:rFonts w:hint="eastAsia"/>
          <w:sz w:val="24"/>
          <w:szCs w:val="24"/>
          <w:lang w:eastAsia="zh-CN"/>
        </w:rPr>
        <w:t>《昆蒙</w:t>
      </w:r>
      <w:r w:rsidRPr="00C62418">
        <w:rPr>
          <w:rFonts w:hint="eastAsia"/>
          <w:sz w:val="24"/>
          <w:szCs w:val="24"/>
          <w:lang w:eastAsia="zh-CN"/>
        </w:rPr>
        <w:t>框架</w:t>
      </w:r>
      <w:r w:rsidR="00D60BF4">
        <w:rPr>
          <w:rFonts w:hint="eastAsia"/>
          <w:sz w:val="24"/>
          <w:szCs w:val="24"/>
          <w:lang w:eastAsia="zh-CN"/>
        </w:rPr>
        <w:t>》</w:t>
      </w:r>
      <w:r w:rsidRPr="00C62418">
        <w:rPr>
          <w:rFonts w:hint="eastAsia"/>
          <w:sz w:val="24"/>
          <w:szCs w:val="24"/>
          <w:lang w:eastAsia="zh-CN"/>
        </w:rPr>
        <w:t>的实施</w:t>
      </w:r>
      <w:r w:rsidR="001D500E">
        <w:rPr>
          <w:rFonts w:hint="eastAsia"/>
          <w:sz w:val="24"/>
          <w:szCs w:val="24"/>
          <w:lang w:eastAsia="zh-CN"/>
        </w:rPr>
        <w:t>工作。</w:t>
      </w:r>
    </w:p>
    <w:p w14:paraId="0F0C37A9" w14:textId="7FBA29B2" w:rsidR="008A1800" w:rsidRPr="00C62418" w:rsidRDefault="0053348C" w:rsidP="008B3D41">
      <w:pPr>
        <w:pStyle w:val="CBDNormalNumber"/>
        <w:rPr>
          <w:sz w:val="24"/>
          <w:szCs w:val="24"/>
          <w:lang w:eastAsia="zh-CN"/>
        </w:rPr>
      </w:pPr>
      <w:r w:rsidRPr="00C62418">
        <w:rPr>
          <w:rFonts w:hint="eastAsia"/>
          <w:sz w:val="24"/>
          <w:szCs w:val="24"/>
          <w:lang w:eastAsia="zh-CN"/>
        </w:rPr>
        <w:t>这些讨论的结果为秘书处随后的结构调整和工作人员职能的重新分配提供了</w:t>
      </w:r>
      <w:r w:rsidR="009473A5">
        <w:rPr>
          <w:rFonts w:hint="eastAsia"/>
          <w:sz w:val="24"/>
          <w:szCs w:val="24"/>
          <w:lang w:eastAsia="zh-CN"/>
        </w:rPr>
        <w:t>依据</w:t>
      </w:r>
      <w:r w:rsidRPr="00C62418">
        <w:rPr>
          <w:rFonts w:hint="eastAsia"/>
          <w:sz w:val="24"/>
          <w:szCs w:val="24"/>
          <w:lang w:eastAsia="zh-CN"/>
        </w:rPr>
        <w:t>。根据内部公开对话的成果和外部深入职能审查的建议</w:t>
      </w:r>
      <w:r w:rsidR="00225BF5">
        <w:rPr>
          <w:rFonts w:hint="eastAsia"/>
          <w:sz w:val="24"/>
          <w:szCs w:val="24"/>
          <w:lang w:eastAsia="zh-CN"/>
        </w:rPr>
        <w:t>，</w:t>
      </w:r>
      <w:r w:rsidRPr="00C62418">
        <w:rPr>
          <w:rFonts w:hint="eastAsia"/>
          <w:sz w:val="24"/>
          <w:szCs w:val="24"/>
          <w:lang w:eastAsia="zh-CN"/>
        </w:rPr>
        <w:t>制定了经修订的组织结构</w:t>
      </w:r>
      <w:r w:rsidR="00225BF5">
        <w:rPr>
          <w:rFonts w:hint="eastAsia"/>
          <w:sz w:val="24"/>
          <w:szCs w:val="24"/>
          <w:lang w:eastAsia="zh-CN"/>
        </w:rPr>
        <w:t>，</w:t>
      </w:r>
      <w:r w:rsidR="001F5D17">
        <w:rPr>
          <w:rFonts w:hint="eastAsia"/>
          <w:sz w:val="24"/>
          <w:szCs w:val="24"/>
          <w:lang w:eastAsia="zh-CN"/>
        </w:rPr>
        <w:t>见</w:t>
      </w:r>
      <w:r w:rsidRPr="00C62418">
        <w:rPr>
          <w:rFonts w:hint="eastAsia"/>
          <w:sz w:val="24"/>
          <w:szCs w:val="24"/>
          <w:lang w:eastAsia="zh-CN"/>
        </w:rPr>
        <w:t>图一</w:t>
      </w:r>
      <w:r w:rsidRPr="00C62418">
        <w:rPr>
          <w:rFonts w:hint="eastAsia"/>
          <w:sz w:val="24"/>
          <w:szCs w:val="24"/>
          <w:lang w:eastAsia="zh-CN"/>
        </w:rPr>
        <w:t>(</w:t>
      </w:r>
      <w:r w:rsidRPr="00C62418">
        <w:rPr>
          <w:rFonts w:hint="eastAsia"/>
          <w:sz w:val="24"/>
          <w:szCs w:val="24"/>
          <w:lang w:eastAsia="zh-CN"/>
        </w:rPr>
        <w:t>基于核心职能的示意图</w:t>
      </w:r>
      <w:r w:rsidRPr="00C62418">
        <w:rPr>
          <w:rFonts w:hint="eastAsia"/>
          <w:sz w:val="24"/>
          <w:szCs w:val="24"/>
          <w:lang w:eastAsia="zh-CN"/>
        </w:rPr>
        <w:t>)</w:t>
      </w:r>
      <w:r w:rsidRPr="00C62418">
        <w:rPr>
          <w:rFonts w:hint="eastAsia"/>
          <w:sz w:val="24"/>
          <w:szCs w:val="24"/>
          <w:lang w:eastAsia="zh-CN"/>
        </w:rPr>
        <w:t>和图二</w:t>
      </w:r>
      <w:r w:rsidRPr="00C62418">
        <w:rPr>
          <w:rFonts w:hint="eastAsia"/>
          <w:sz w:val="24"/>
          <w:szCs w:val="24"/>
          <w:lang w:eastAsia="zh-CN"/>
        </w:rPr>
        <w:t>(</w:t>
      </w:r>
      <w:r w:rsidRPr="00C62418">
        <w:rPr>
          <w:rFonts w:hint="eastAsia"/>
          <w:sz w:val="24"/>
          <w:szCs w:val="24"/>
          <w:lang w:eastAsia="zh-CN"/>
        </w:rPr>
        <w:t>附有报告关系的详细组织结构图</w:t>
      </w:r>
      <w:r w:rsidRPr="00C62418">
        <w:rPr>
          <w:rFonts w:hint="eastAsia"/>
          <w:sz w:val="24"/>
          <w:szCs w:val="24"/>
          <w:lang w:eastAsia="zh-CN"/>
        </w:rPr>
        <w:t>)</w:t>
      </w:r>
      <w:r w:rsidR="0071194E">
        <w:rPr>
          <w:rFonts w:hint="eastAsia"/>
          <w:sz w:val="24"/>
          <w:szCs w:val="24"/>
          <w:lang w:eastAsia="zh-CN"/>
        </w:rPr>
        <w:t>。</w:t>
      </w:r>
    </w:p>
    <w:p w14:paraId="4535D7FB" w14:textId="242B9761" w:rsidR="00AA5184" w:rsidRPr="00C62418" w:rsidRDefault="0053348C" w:rsidP="008B3D41">
      <w:pPr>
        <w:pStyle w:val="CBDNormalNumber"/>
        <w:rPr>
          <w:sz w:val="24"/>
          <w:szCs w:val="24"/>
          <w:lang w:eastAsia="zh-CN"/>
        </w:rPr>
      </w:pPr>
      <w:r w:rsidRPr="00C62418">
        <w:rPr>
          <w:rFonts w:hint="eastAsia"/>
          <w:sz w:val="24"/>
          <w:szCs w:val="24"/>
          <w:lang w:eastAsia="zh-CN"/>
        </w:rPr>
        <w:t>此次结构调整的</w:t>
      </w:r>
      <w:r w:rsidR="00645F81">
        <w:rPr>
          <w:rFonts w:hint="eastAsia"/>
          <w:sz w:val="24"/>
          <w:szCs w:val="24"/>
          <w:lang w:eastAsia="zh-CN"/>
        </w:rPr>
        <w:t>主要方面</w:t>
      </w:r>
      <w:r w:rsidRPr="00C62418">
        <w:rPr>
          <w:rFonts w:hint="eastAsia"/>
          <w:sz w:val="24"/>
          <w:szCs w:val="24"/>
          <w:lang w:eastAsia="zh-CN"/>
        </w:rPr>
        <w:t>包括</w:t>
      </w:r>
      <w:r w:rsidR="00225BF5">
        <w:rPr>
          <w:rFonts w:hint="eastAsia"/>
          <w:sz w:val="24"/>
          <w:szCs w:val="24"/>
          <w:lang w:eastAsia="zh-CN"/>
        </w:rPr>
        <w:t>：</w:t>
      </w:r>
    </w:p>
    <w:p w14:paraId="2063AF31" w14:textId="182C74CD" w:rsidR="00A17C78" w:rsidRPr="00E9282B" w:rsidRDefault="00380CAB" w:rsidP="008B3D41">
      <w:pPr>
        <w:pStyle w:val="CBDH3"/>
        <w:rPr>
          <w:sz w:val="24"/>
          <w:szCs w:val="24"/>
          <w:lang w:eastAsia="zh-CN"/>
        </w:rPr>
      </w:pPr>
      <w:r w:rsidRPr="00E9282B">
        <w:rPr>
          <w:sz w:val="24"/>
          <w:szCs w:val="24"/>
          <w:lang w:eastAsia="zh-CN"/>
        </w:rPr>
        <w:t>A.</w:t>
      </w:r>
      <w:r w:rsidRPr="00E9282B">
        <w:rPr>
          <w:sz w:val="24"/>
          <w:szCs w:val="24"/>
          <w:lang w:eastAsia="zh-CN"/>
        </w:rPr>
        <w:tab/>
      </w:r>
      <w:r w:rsidR="00735D97" w:rsidRPr="00735D97">
        <w:rPr>
          <w:rFonts w:hint="eastAsia"/>
          <w:sz w:val="24"/>
          <w:szCs w:val="24"/>
          <w:lang w:eastAsia="zh-CN"/>
        </w:rPr>
        <w:t>加强《昆明</w:t>
      </w:r>
      <w:r w:rsidR="00735D97" w:rsidRPr="00735D97">
        <w:rPr>
          <w:rFonts w:hint="eastAsia"/>
          <w:sz w:val="24"/>
          <w:szCs w:val="24"/>
          <w:lang w:eastAsia="zh-CN"/>
        </w:rPr>
        <w:t>-</w:t>
      </w:r>
      <w:r w:rsidR="00735D97" w:rsidRPr="00735D97">
        <w:rPr>
          <w:rFonts w:hint="eastAsia"/>
          <w:sz w:val="24"/>
          <w:szCs w:val="24"/>
          <w:lang w:eastAsia="zh-CN"/>
        </w:rPr>
        <w:t>蒙特利尔全球生物多样性框架》各项</w:t>
      </w:r>
      <w:r w:rsidR="00960616">
        <w:rPr>
          <w:rFonts w:hint="eastAsia"/>
          <w:sz w:val="24"/>
          <w:szCs w:val="24"/>
          <w:lang w:eastAsia="zh-CN"/>
        </w:rPr>
        <w:t>行动</w:t>
      </w:r>
      <w:r w:rsidR="00735D97" w:rsidRPr="00735D97">
        <w:rPr>
          <w:rFonts w:hint="eastAsia"/>
          <w:sz w:val="24"/>
          <w:szCs w:val="24"/>
          <w:lang w:eastAsia="zh-CN"/>
        </w:rPr>
        <w:t>目标的一致性并更好地平衡</w:t>
      </w:r>
      <w:r w:rsidR="00D743D0">
        <w:rPr>
          <w:rFonts w:hint="eastAsia"/>
          <w:sz w:val="24"/>
          <w:szCs w:val="24"/>
          <w:lang w:eastAsia="zh-CN"/>
        </w:rPr>
        <w:t>职能</w:t>
      </w:r>
    </w:p>
    <w:p w14:paraId="457A58C8" w14:textId="24A3CD0F" w:rsidR="00452C66" w:rsidRPr="00E9282B" w:rsidRDefault="00735D97" w:rsidP="00962CF6">
      <w:pPr>
        <w:pStyle w:val="ListParagraph"/>
        <w:numPr>
          <w:ilvl w:val="1"/>
          <w:numId w:val="12"/>
        </w:numPr>
        <w:spacing w:before="120" w:after="120"/>
        <w:ind w:left="1080"/>
        <w:rPr>
          <w:sz w:val="24"/>
          <w:szCs w:val="24"/>
          <w:lang w:eastAsia="zh-CN"/>
        </w:rPr>
      </w:pPr>
      <w:r w:rsidRPr="00E82F78">
        <w:rPr>
          <w:rFonts w:hint="eastAsia"/>
          <w:sz w:val="24"/>
          <w:szCs w:val="28"/>
          <w:lang w:eastAsia="zh-CN"/>
        </w:rPr>
        <w:t>将基于生物群落和物种的保护和可持续利用、生物多样性丧失的驱动因素、规划、监测和知识管理以及能力发展和国家实施支持等专题工作流整合到一个单一的</w:t>
      </w:r>
      <w:r w:rsidR="00F34F33">
        <w:rPr>
          <w:rFonts w:hint="eastAsia"/>
          <w:sz w:val="24"/>
          <w:szCs w:val="28"/>
          <w:lang w:eastAsia="zh-CN"/>
        </w:rPr>
        <w:t>司</w:t>
      </w:r>
      <w:r w:rsidRPr="00E82F78">
        <w:rPr>
          <w:rFonts w:hint="eastAsia"/>
          <w:sz w:val="24"/>
          <w:szCs w:val="28"/>
          <w:lang w:eastAsia="zh-CN"/>
        </w:rPr>
        <w:t>——科学、监测和能力司</w:t>
      </w:r>
      <w:r>
        <w:rPr>
          <w:rFonts w:hint="eastAsia"/>
          <w:sz w:val="24"/>
          <w:szCs w:val="28"/>
          <w:lang w:eastAsia="zh-CN"/>
        </w:rPr>
        <w:t>。</w:t>
      </w:r>
    </w:p>
    <w:p w14:paraId="296C3CAF" w14:textId="26DCBEEB" w:rsidR="00702E63" w:rsidRPr="00E9282B" w:rsidRDefault="0017170F" w:rsidP="008B3D41">
      <w:pPr>
        <w:pStyle w:val="ListParagraph"/>
        <w:numPr>
          <w:ilvl w:val="1"/>
          <w:numId w:val="12"/>
        </w:numPr>
        <w:spacing w:before="120" w:after="120"/>
        <w:ind w:left="1077" w:hanging="357"/>
        <w:contextualSpacing w:val="0"/>
        <w:rPr>
          <w:sz w:val="24"/>
          <w:szCs w:val="24"/>
          <w:lang w:eastAsia="zh-CN"/>
        </w:rPr>
      </w:pPr>
      <w:r w:rsidRPr="00E82F78">
        <w:rPr>
          <w:rFonts w:hint="eastAsia"/>
          <w:sz w:val="24"/>
          <w:szCs w:val="28"/>
          <w:lang w:eastAsia="zh-CN"/>
        </w:rPr>
        <w:t>整合</w:t>
      </w:r>
      <w:r w:rsidR="00A61C33" w:rsidRPr="00E82F78">
        <w:rPr>
          <w:rFonts w:hint="eastAsia"/>
          <w:sz w:val="24"/>
          <w:szCs w:val="28"/>
          <w:lang w:eastAsia="zh-CN"/>
        </w:rPr>
        <w:t>关于资源调动、财务机制和</w:t>
      </w:r>
      <w:r w:rsidRPr="00E82F78">
        <w:rPr>
          <w:rFonts w:hint="eastAsia"/>
          <w:sz w:val="24"/>
          <w:szCs w:val="28"/>
          <w:lang w:eastAsia="zh-CN"/>
        </w:rPr>
        <w:t>卡利基金</w:t>
      </w:r>
      <w:r w:rsidR="00850B1D" w:rsidRPr="00E82F78">
        <w:rPr>
          <w:rFonts w:hint="eastAsia"/>
          <w:sz w:val="24"/>
          <w:szCs w:val="28"/>
          <w:lang w:eastAsia="zh-CN"/>
        </w:rPr>
        <w:t>临时秘书处的专题工作流</w:t>
      </w:r>
      <w:r w:rsidR="00A61C33" w:rsidRPr="00E82F78">
        <w:rPr>
          <w:rFonts w:hint="eastAsia"/>
          <w:sz w:val="24"/>
          <w:szCs w:val="28"/>
          <w:lang w:eastAsia="zh-CN"/>
        </w:rPr>
        <w:t>；将</w:t>
      </w:r>
      <w:r w:rsidR="004D2244" w:rsidRPr="00E82F78">
        <w:rPr>
          <w:rFonts w:hint="eastAsia"/>
          <w:sz w:val="24"/>
          <w:szCs w:val="28"/>
          <w:lang w:eastAsia="zh-CN"/>
        </w:rPr>
        <w:t>生物多样性</w:t>
      </w:r>
      <w:r w:rsidR="004D2244">
        <w:rPr>
          <w:rFonts w:hint="eastAsia"/>
          <w:sz w:val="24"/>
          <w:szCs w:val="28"/>
          <w:lang w:eastAsia="zh-CN"/>
        </w:rPr>
        <w:t>纳入</w:t>
      </w:r>
      <w:r w:rsidR="002E72C5">
        <w:rPr>
          <w:rFonts w:hint="eastAsia"/>
          <w:sz w:val="24"/>
          <w:szCs w:val="28"/>
          <w:lang w:eastAsia="zh-CN"/>
        </w:rPr>
        <w:t>各种</w:t>
      </w:r>
      <w:r w:rsidR="002E72C5" w:rsidRPr="00E82F78">
        <w:rPr>
          <w:rFonts w:hint="eastAsia"/>
          <w:sz w:val="24"/>
          <w:szCs w:val="28"/>
          <w:lang w:eastAsia="zh-CN"/>
        </w:rPr>
        <w:t>政策和经济部门</w:t>
      </w:r>
      <w:r w:rsidR="002E72C5">
        <w:rPr>
          <w:rFonts w:hint="eastAsia"/>
          <w:sz w:val="24"/>
          <w:szCs w:val="28"/>
          <w:lang w:eastAsia="zh-CN"/>
        </w:rPr>
        <w:t>的</w:t>
      </w:r>
      <w:r w:rsidR="00A61C33" w:rsidRPr="00E82F78">
        <w:rPr>
          <w:rFonts w:hint="eastAsia"/>
          <w:sz w:val="24"/>
          <w:szCs w:val="28"/>
          <w:lang w:eastAsia="zh-CN"/>
        </w:rPr>
        <w:t>主流；与企业和金融部门</w:t>
      </w:r>
      <w:r w:rsidR="00225BF5">
        <w:rPr>
          <w:rFonts w:hint="eastAsia"/>
          <w:sz w:val="24"/>
          <w:szCs w:val="28"/>
          <w:lang w:eastAsia="zh-CN"/>
        </w:rPr>
        <w:t>，</w:t>
      </w:r>
      <w:r w:rsidR="00A61C33" w:rsidRPr="00E82F78">
        <w:rPr>
          <w:rFonts w:hint="eastAsia"/>
          <w:sz w:val="24"/>
          <w:szCs w:val="28"/>
          <w:lang w:eastAsia="zh-CN"/>
        </w:rPr>
        <w:t>包括私人融资和多边开发银行</w:t>
      </w:r>
      <w:r w:rsidR="00790C12" w:rsidRPr="00E82F78">
        <w:rPr>
          <w:rFonts w:hint="eastAsia"/>
          <w:sz w:val="24"/>
          <w:szCs w:val="28"/>
          <w:lang w:eastAsia="zh-CN"/>
        </w:rPr>
        <w:t>接触</w:t>
      </w:r>
      <w:r w:rsidR="00A61C33" w:rsidRPr="00E82F78">
        <w:rPr>
          <w:rFonts w:hint="eastAsia"/>
          <w:sz w:val="24"/>
          <w:szCs w:val="28"/>
          <w:lang w:eastAsia="zh-CN"/>
        </w:rPr>
        <w:t>；与土著人民和</w:t>
      </w:r>
      <w:r w:rsidR="00B62677">
        <w:rPr>
          <w:rFonts w:hint="eastAsia"/>
          <w:sz w:val="24"/>
          <w:szCs w:val="28"/>
          <w:lang w:eastAsia="zh-CN"/>
        </w:rPr>
        <w:t>地方</w:t>
      </w:r>
      <w:r w:rsidR="00A61C33" w:rsidRPr="00E82F78">
        <w:rPr>
          <w:rFonts w:hint="eastAsia"/>
          <w:sz w:val="24"/>
          <w:szCs w:val="28"/>
          <w:lang w:eastAsia="zh-CN"/>
        </w:rPr>
        <w:t>社区接触</w:t>
      </w:r>
      <w:r w:rsidR="00225BF5">
        <w:rPr>
          <w:rFonts w:hint="eastAsia"/>
          <w:sz w:val="24"/>
          <w:szCs w:val="28"/>
          <w:lang w:eastAsia="zh-CN"/>
        </w:rPr>
        <w:t>，</w:t>
      </w:r>
      <w:r w:rsidR="00A61C33" w:rsidRPr="00E82F78">
        <w:rPr>
          <w:rFonts w:hint="eastAsia"/>
          <w:sz w:val="24"/>
          <w:szCs w:val="28"/>
          <w:lang w:eastAsia="zh-CN"/>
        </w:rPr>
        <w:t>包括融入传统知识；与主要群体、利益攸关方、联合国系统和多边环境协定的合作</w:t>
      </w:r>
      <w:r w:rsidR="00225BF5">
        <w:rPr>
          <w:rFonts w:hint="eastAsia"/>
          <w:sz w:val="24"/>
          <w:szCs w:val="28"/>
          <w:lang w:eastAsia="zh-CN"/>
        </w:rPr>
        <w:t>，</w:t>
      </w:r>
      <w:r w:rsidR="00A61C33" w:rsidRPr="00E82F78">
        <w:rPr>
          <w:rFonts w:hint="eastAsia"/>
          <w:sz w:val="24"/>
          <w:szCs w:val="28"/>
          <w:lang w:eastAsia="zh-CN"/>
        </w:rPr>
        <w:t>同时巩固经济和社会转型司内的沟通、教育和公众意识以及战略伙伴关系职能。</w:t>
      </w:r>
    </w:p>
    <w:p w14:paraId="2E124D92" w14:textId="7CC4B31E" w:rsidR="00FA7D2E" w:rsidRPr="00E9282B" w:rsidRDefault="0032383C" w:rsidP="008B3D41">
      <w:pPr>
        <w:pStyle w:val="CBDH3"/>
        <w:rPr>
          <w:sz w:val="24"/>
          <w:szCs w:val="24"/>
          <w:lang w:eastAsia="zh-CN"/>
        </w:rPr>
      </w:pPr>
      <w:r w:rsidRPr="00E9282B">
        <w:rPr>
          <w:sz w:val="24"/>
          <w:szCs w:val="24"/>
          <w:lang w:eastAsia="zh-CN"/>
        </w:rPr>
        <w:t>B.</w:t>
      </w:r>
      <w:r w:rsidRPr="00E9282B">
        <w:rPr>
          <w:sz w:val="24"/>
          <w:szCs w:val="24"/>
          <w:lang w:eastAsia="zh-CN"/>
        </w:rPr>
        <w:tab/>
      </w:r>
      <w:r w:rsidR="00A61C33" w:rsidRPr="00A61C33">
        <w:rPr>
          <w:rFonts w:hint="eastAsia"/>
          <w:sz w:val="24"/>
          <w:szCs w:val="24"/>
          <w:lang w:eastAsia="zh-CN"/>
        </w:rPr>
        <w:t>加强</w:t>
      </w:r>
      <w:r w:rsidR="00614CA0">
        <w:rPr>
          <w:rFonts w:hint="eastAsia"/>
          <w:sz w:val="24"/>
          <w:szCs w:val="24"/>
          <w:lang w:eastAsia="zh-CN"/>
        </w:rPr>
        <w:t>对</w:t>
      </w:r>
      <w:r w:rsidR="00A61C33" w:rsidRPr="00A61C33">
        <w:rPr>
          <w:rFonts w:hint="eastAsia"/>
          <w:sz w:val="24"/>
          <w:szCs w:val="24"/>
          <w:lang w:eastAsia="zh-CN"/>
        </w:rPr>
        <w:t>政府间会议</w:t>
      </w:r>
      <w:r w:rsidR="00614CA0">
        <w:rPr>
          <w:rFonts w:hint="eastAsia"/>
          <w:sz w:val="24"/>
          <w:szCs w:val="24"/>
          <w:lang w:eastAsia="zh-CN"/>
        </w:rPr>
        <w:t>的</w:t>
      </w:r>
      <w:r w:rsidR="00A61C33" w:rsidRPr="00A61C33">
        <w:rPr>
          <w:rFonts w:hint="eastAsia"/>
          <w:sz w:val="24"/>
          <w:szCs w:val="24"/>
          <w:lang w:eastAsia="zh-CN"/>
        </w:rPr>
        <w:t>支助</w:t>
      </w:r>
    </w:p>
    <w:p w14:paraId="0FBEB12E" w14:textId="417501EE" w:rsidR="00EF7A79" w:rsidRPr="00E9282B" w:rsidRDefault="00A61C33" w:rsidP="008B3D41">
      <w:pPr>
        <w:pStyle w:val="ListParagraph"/>
        <w:numPr>
          <w:ilvl w:val="1"/>
          <w:numId w:val="12"/>
        </w:numPr>
        <w:spacing w:before="120" w:after="120"/>
        <w:ind w:left="1080"/>
        <w:contextualSpacing w:val="0"/>
        <w:rPr>
          <w:sz w:val="24"/>
          <w:szCs w:val="24"/>
          <w:lang w:eastAsia="zh-CN"/>
        </w:rPr>
      </w:pPr>
      <w:r w:rsidRPr="00E82F78">
        <w:rPr>
          <w:rFonts w:hint="eastAsia"/>
          <w:sz w:val="24"/>
          <w:szCs w:val="28"/>
          <w:lang w:eastAsia="zh-CN"/>
        </w:rPr>
        <w:t>成立一个独立的会议</w:t>
      </w:r>
      <w:r w:rsidR="00684178">
        <w:rPr>
          <w:rFonts w:hint="eastAsia"/>
          <w:sz w:val="24"/>
          <w:szCs w:val="28"/>
          <w:lang w:eastAsia="zh-CN"/>
        </w:rPr>
        <w:t>事务</w:t>
      </w:r>
      <w:r w:rsidRPr="00E82F78">
        <w:rPr>
          <w:rFonts w:hint="eastAsia"/>
          <w:sz w:val="24"/>
          <w:szCs w:val="28"/>
          <w:lang w:eastAsia="zh-CN"/>
        </w:rPr>
        <w:t>科</w:t>
      </w:r>
      <w:r w:rsidR="00225BF5">
        <w:rPr>
          <w:rFonts w:hint="eastAsia"/>
          <w:sz w:val="24"/>
          <w:szCs w:val="28"/>
          <w:lang w:eastAsia="zh-CN"/>
        </w:rPr>
        <w:t>，</w:t>
      </w:r>
      <w:r w:rsidRPr="00E82F78">
        <w:rPr>
          <w:rFonts w:hint="eastAsia"/>
          <w:sz w:val="24"/>
          <w:szCs w:val="28"/>
          <w:lang w:eastAsia="zh-CN"/>
        </w:rPr>
        <w:t>下设两个股</w:t>
      </w:r>
      <w:r w:rsidR="00225BF5">
        <w:rPr>
          <w:rFonts w:hint="eastAsia"/>
          <w:sz w:val="24"/>
          <w:szCs w:val="28"/>
          <w:lang w:eastAsia="zh-CN"/>
        </w:rPr>
        <w:t>：</w:t>
      </w:r>
      <w:r w:rsidRPr="00E82F78">
        <w:rPr>
          <w:rFonts w:hint="eastAsia"/>
          <w:sz w:val="24"/>
          <w:szCs w:val="28"/>
          <w:lang w:eastAsia="zh-CN"/>
        </w:rPr>
        <w:t>(</w:t>
      </w:r>
      <w:r w:rsidRPr="00E82F78">
        <w:rPr>
          <w:rFonts w:hint="eastAsia"/>
          <w:sz w:val="24"/>
          <w:szCs w:val="28"/>
          <w:lang w:eastAsia="zh-CN"/>
        </w:rPr>
        <w:t>一</w:t>
      </w:r>
      <w:r w:rsidRPr="00E82F78">
        <w:rPr>
          <w:rFonts w:hint="eastAsia"/>
          <w:sz w:val="24"/>
          <w:szCs w:val="28"/>
          <w:lang w:eastAsia="zh-CN"/>
        </w:rPr>
        <w:t>)</w:t>
      </w:r>
      <w:r w:rsidRPr="00E82F78">
        <w:rPr>
          <w:rFonts w:hint="eastAsia"/>
          <w:sz w:val="24"/>
          <w:szCs w:val="28"/>
          <w:lang w:eastAsia="zh-CN"/>
        </w:rPr>
        <w:t>会议规划和协调股和</w:t>
      </w:r>
      <w:r w:rsidRPr="00E82F78">
        <w:rPr>
          <w:rFonts w:hint="eastAsia"/>
          <w:sz w:val="24"/>
          <w:szCs w:val="28"/>
          <w:lang w:eastAsia="zh-CN"/>
        </w:rPr>
        <w:t>(</w:t>
      </w:r>
      <w:r w:rsidRPr="00E82F78">
        <w:rPr>
          <w:rFonts w:hint="eastAsia"/>
          <w:sz w:val="24"/>
          <w:szCs w:val="28"/>
          <w:lang w:eastAsia="zh-CN"/>
        </w:rPr>
        <w:t>二</w:t>
      </w:r>
      <w:r w:rsidRPr="00E82F78">
        <w:rPr>
          <w:rFonts w:hint="eastAsia"/>
          <w:sz w:val="24"/>
          <w:szCs w:val="28"/>
          <w:lang w:eastAsia="zh-CN"/>
        </w:rPr>
        <w:t>)</w:t>
      </w:r>
      <w:r w:rsidRPr="00E82F78">
        <w:rPr>
          <w:rFonts w:hint="eastAsia"/>
          <w:sz w:val="24"/>
          <w:szCs w:val="28"/>
          <w:lang w:eastAsia="zh-CN"/>
        </w:rPr>
        <w:t>会议业务股</w:t>
      </w:r>
    </w:p>
    <w:p w14:paraId="782FD3A2" w14:textId="14F4ED22" w:rsidR="009C4256" w:rsidRPr="00E9282B" w:rsidRDefault="00A61C33" w:rsidP="008B3D41">
      <w:pPr>
        <w:pStyle w:val="ListParagraph"/>
        <w:numPr>
          <w:ilvl w:val="0"/>
          <w:numId w:val="13"/>
        </w:numPr>
        <w:spacing w:before="120" w:after="120"/>
        <w:ind w:left="1080"/>
        <w:contextualSpacing w:val="0"/>
        <w:rPr>
          <w:b/>
          <w:bCs/>
          <w:sz w:val="24"/>
          <w:szCs w:val="24"/>
          <w:lang w:eastAsia="zh-CN"/>
        </w:rPr>
      </w:pPr>
      <w:r w:rsidRPr="00E82F78">
        <w:rPr>
          <w:rFonts w:hint="eastAsia"/>
          <w:sz w:val="24"/>
          <w:szCs w:val="28"/>
          <w:lang w:eastAsia="zh-CN"/>
        </w:rPr>
        <w:t>通过搬迁和加强方案管理股</w:t>
      </w:r>
      <w:r w:rsidR="00225BF5">
        <w:rPr>
          <w:rFonts w:hint="eastAsia"/>
          <w:sz w:val="24"/>
          <w:szCs w:val="28"/>
          <w:lang w:eastAsia="zh-CN"/>
        </w:rPr>
        <w:t>，</w:t>
      </w:r>
      <w:r w:rsidRPr="00E82F78">
        <w:rPr>
          <w:rFonts w:hint="eastAsia"/>
          <w:sz w:val="24"/>
          <w:szCs w:val="28"/>
          <w:lang w:eastAsia="zh-CN"/>
        </w:rPr>
        <w:t>加强预算规划和监测</w:t>
      </w:r>
      <w:r w:rsidR="00F7174C">
        <w:rPr>
          <w:rFonts w:hint="eastAsia"/>
          <w:sz w:val="24"/>
          <w:szCs w:val="28"/>
          <w:lang w:eastAsia="zh-CN"/>
        </w:rPr>
        <w:t>工作</w:t>
      </w:r>
      <w:r w:rsidR="00225BF5">
        <w:rPr>
          <w:rFonts w:hint="eastAsia"/>
          <w:sz w:val="24"/>
          <w:szCs w:val="28"/>
          <w:lang w:eastAsia="zh-CN"/>
        </w:rPr>
        <w:t>，</w:t>
      </w:r>
      <w:r w:rsidRPr="00E82F78">
        <w:rPr>
          <w:rFonts w:hint="eastAsia"/>
          <w:sz w:val="24"/>
          <w:szCs w:val="28"/>
          <w:lang w:eastAsia="zh-CN"/>
        </w:rPr>
        <w:t>该股以前设在执行秘书办公室下的行政和业务支助科</w:t>
      </w:r>
      <w:r>
        <w:rPr>
          <w:rFonts w:hint="eastAsia"/>
          <w:sz w:val="24"/>
          <w:szCs w:val="28"/>
          <w:lang w:eastAsia="zh-CN"/>
        </w:rPr>
        <w:t>。</w:t>
      </w:r>
    </w:p>
    <w:p w14:paraId="3A46D9A5" w14:textId="3AA9A164" w:rsidR="001E1281" w:rsidRPr="00E9282B" w:rsidRDefault="0032383C" w:rsidP="008B3D41">
      <w:pPr>
        <w:pStyle w:val="CBDH3"/>
        <w:rPr>
          <w:sz w:val="24"/>
          <w:szCs w:val="24"/>
          <w:lang w:eastAsia="zh-CN"/>
        </w:rPr>
      </w:pPr>
      <w:r w:rsidRPr="00E9282B">
        <w:rPr>
          <w:sz w:val="24"/>
          <w:szCs w:val="24"/>
          <w:lang w:eastAsia="zh-CN"/>
        </w:rPr>
        <w:t>C.</w:t>
      </w:r>
      <w:r w:rsidRPr="00E9282B">
        <w:rPr>
          <w:sz w:val="24"/>
          <w:szCs w:val="24"/>
          <w:lang w:eastAsia="zh-CN"/>
        </w:rPr>
        <w:tab/>
      </w:r>
      <w:r w:rsidR="000946EF" w:rsidRPr="000946EF">
        <w:rPr>
          <w:rFonts w:hint="eastAsia"/>
          <w:sz w:val="24"/>
          <w:szCs w:val="24"/>
          <w:lang w:eastAsia="zh-CN"/>
        </w:rPr>
        <w:t>加强</w:t>
      </w:r>
      <w:r w:rsidR="00FF2F52" w:rsidRPr="000946EF">
        <w:rPr>
          <w:rFonts w:hint="eastAsia"/>
          <w:sz w:val="24"/>
          <w:szCs w:val="24"/>
          <w:lang w:eastAsia="zh-CN"/>
        </w:rPr>
        <w:t>综合数字支持和数字</w:t>
      </w:r>
      <w:r w:rsidR="00021F91">
        <w:rPr>
          <w:rFonts w:hint="eastAsia"/>
          <w:sz w:val="24"/>
          <w:szCs w:val="24"/>
          <w:lang w:eastAsia="zh-CN"/>
        </w:rPr>
        <w:t>转型</w:t>
      </w:r>
      <w:r w:rsidR="00225BF5">
        <w:rPr>
          <w:rFonts w:hint="eastAsia"/>
          <w:sz w:val="24"/>
          <w:szCs w:val="24"/>
          <w:lang w:eastAsia="zh-CN"/>
        </w:rPr>
        <w:t>，</w:t>
      </w:r>
      <w:r w:rsidR="000946EF" w:rsidRPr="000946EF">
        <w:rPr>
          <w:rFonts w:hint="eastAsia"/>
          <w:sz w:val="24"/>
          <w:szCs w:val="24"/>
          <w:lang w:eastAsia="zh-CN"/>
        </w:rPr>
        <w:t>支持秘书处</w:t>
      </w:r>
      <w:r w:rsidR="00FF2F52" w:rsidRPr="000946EF">
        <w:rPr>
          <w:rFonts w:hint="eastAsia"/>
          <w:sz w:val="24"/>
          <w:szCs w:val="24"/>
          <w:lang w:eastAsia="zh-CN"/>
        </w:rPr>
        <w:t>的</w:t>
      </w:r>
      <w:r w:rsidR="000946EF" w:rsidRPr="000946EF">
        <w:rPr>
          <w:rFonts w:hint="eastAsia"/>
          <w:sz w:val="24"/>
          <w:szCs w:val="24"/>
          <w:lang w:eastAsia="zh-CN"/>
        </w:rPr>
        <w:t>运作</w:t>
      </w:r>
    </w:p>
    <w:p w14:paraId="51F7D2CF" w14:textId="18A15E56" w:rsidR="000631AE" w:rsidRPr="00E9282B" w:rsidRDefault="000946EF" w:rsidP="008B3D41">
      <w:pPr>
        <w:pStyle w:val="ListParagraph"/>
        <w:numPr>
          <w:ilvl w:val="1"/>
          <w:numId w:val="12"/>
        </w:numPr>
        <w:spacing w:before="120" w:after="120"/>
        <w:ind w:left="1080"/>
        <w:contextualSpacing w:val="0"/>
        <w:rPr>
          <w:sz w:val="24"/>
          <w:szCs w:val="24"/>
          <w:lang w:eastAsia="zh-CN"/>
        </w:rPr>
      </w:pPr>
      <w:r w:rsidRPr="00E82F78">
        <w:rPr>
          <w:rFonts w:hint="eastAsia"/>
          <w:sz w:val="24"/>
          <w:szCs w:val="28"/>
          <w:lang w:eastAsia="zh-CN"/>
        </w:rPr>
        <w:t>建立一个综合信息技术和数字</w:t>
      </w:r>
      <w:r w:rsidR="00D859E5">
        <w:rPr>
          <w:rFonts w:hint="eastAsia"/>
          <w:sz w:val="24"/>
          <w:szCs w:val="28"/>
          <w:lang w:eastAsia="zh-CN"/>
        </w:rPr>
        <w:t>转型</w:t>
      </w:r>
      <w:r w:rsidRPr="00E82F78">
        <w:rPr>
          <w:rFonts w:hint="eastAsia"/>
          <w:sz w:val="24"/>
          <w:szCs w:val="28"/>
          <w:lang w:eastAsia="zh-CN"/>
        </w:rPr>
        <w:t>股</w:t>
      </w:r>
      <w:r w:rsidR="00225BF5">
        <w:rPr>
          <w:rFonts w:hint="eastAsia"/>
          <w:sz w:val="24"/>
          <w:szCs w:val="28"/>
          <w:lang w:eastAsia="zh-CN"/>
        </w:rPr>
        <w:t>，</w:t>
      </w:r>
      <w:r w:rsidRPr="00E82F78">
        <w:rPr>
          <w:rFonts w:hint="eastAsia"/>
          <w:sz w:val="24"/>
          <w:szCs w:val="28"/>
          <w:lang w:eastAsia="zh-CN"/>
        </w:rPr>
        <w:t>直接向执行秘书办公室报告</w:t>
      </w:r>
      <w:r w:rsidR="00225BF5">
        <w:rPr>
          <w:rFonts w:hint="eastAsia"/>
          <w:sz w:val="24"/>
          <w:szCs w:val="28"/>
          <w:lang w:eastAsia="zh-CN"/>
        </w:rPr>
        <w:t>，</w:t>
      </w:r>
      <w:r w:rsidRPr="00E82F78">
        <w:rPr>
          <w:rFonts w:hint="eastAsia"/>
          <w:sz w:val="24"/>
          <w:szCs w:val="28"/>
          <w:lang w:eastAsia="zh-CN"/>
        </w:rPr>
        <w:t>以加强全秘书处的信息技术使用和运作以及数字治理</w:t>
      </w:r>
      <w:r>
        <w:rPr>
          <w:rFonts w:hint="eastAsia"/>
          <w:sz w:val="24"/>
          <w:szCs w:val="28"/>
          <w:lang w:eastAsia="zh-CN"/>
        </w:rPr>
        <w:t>。</w:t>
      </w:r>
    </w:p>
    <w:p w14:paraId="27825015" w14:textId="184D14E8" w:rsidR="00E52793" w:rsidRPr="00E9282B" w:rsidRDefault="0032383C" w:rsidP="008B3D41">
      <w:pPr>
        <w:pStyle w:val="CBDH3"/>
        <w:rPr>
          <w:sz w:val="24"/>
          <w:szCs w:val="24"/>
          <w:lang w:eastAsia="zh-CN"/>
        </w:rPr>
      </w:pPr>
      <w:r w:rsidRPr="00E9282B">
        <w:rPr>
          <w:sz w:val="24"/>
          <w:szCs w:val="24"/>
          <w:lang w:eastAsia="zh-CN"/>
        </w:rPr>
        <w:t>D.</w:t>
      </w:r>
      <w:r w:rsidRPr="00E9282B">
        <w:rPr>
          <w:sz w:val="24"/>
          <w:szCs w:val="24"/>
          <w:lang w:eastAsia="zh-CN"/>
        </w:rPr>
        <w:tab/>
      </w:r>
      <w:r w:rsidR="000946EF" w:rsidRPr="000946EF">
        <w:rPr>
          <w:rFonts w:hint="eastAsia"/>
          <w:sz w:val="24"/>
          <w:szCs w:val="24"/>
          <w:lang w:eastAsia="zh-CN"/>
        </w:rPr>
        <w:t>加强内部沟通并嵌入一致的</w:t>
      </w:r>
      <w:r w:rsidR="008D5AF0">
        <w:rPr>
          <w:rFonts w:hint="eastAsia"/>
          <w:sz w:val="24"/>
          <w:szCs w:val="24"/>
          <w:lang w:eastAsia="zh-CN"/>
        </w:rPr>
        <w:t>变革</w:t>
      </w:r>
      <w:r w:rsidR="000946EF" w:rsidRPr="000946EF">
        <w:rPr>
          <w:rFonts w:hint="eastAsia"/>
          <w:sz w:val="24"/>
          <w:szCs w:val="24"/>
          <w:lang w:eastAsia="zh-CN"/>
        </w:rPr>
        <w:t>管理实践</w:t>
      </w:r>
    </w:p>
    <w:p w14:paraId="632575A2" w14:textId="318D80E8" w:rsidR="00C22A75" w:rsidRPr="00E9282B" w:rsidRDefault="000946EF" w:rsidP="00962CF6">
      <w:pPr>
        <w:pStyle w:val="ListParagraph"/>
        <w:numPr>
          <w:ilvl w:val="1"/>
          <w:numId w:val="12"/>
        </w:numPr>
        <w:spacing w:before="120" w:after="120"/>
        <w:ind w:left="1080"/>
        <w:contextualSpacing w:val="0"/>
        <w:rPr>
          <w:b/>
          <w:bCs/>
          <w:sz w:val="24"/>
          <w:szCs w:val="24"/>
          <w:lang w:eastAsia="zh-CN"/>
        </w:rPr>
      </w:pPr>
      <w:r w:rsidRPr="00E82F78">
        <w:rPr>
          <w:rFonts w:hint="eastAsia"/>
          <w:sz w:val="24"/>
          <w:szCs w:val="28"/>
          <w:lang w:eastAsia="zh-CN"/>
        </w:rPr>
        <w:t>将内部企业知识和网站管理职能嵌入传播、教育和公众意识股</w:t>
      </w:r>
      <w:r w:rsidR="00225BF5">
        <w:rPr>
          <w:rFonts w:hint="eastAsia"/>
          <w:sz w:val="24"/>
          <w:szCs w:val="28"/>
          <w:lang w:eastAsia="zh-CN"/>
        </w:rPr>
        <w:t>，</w:t>
      </w:r>
      <w:r w:rsidRPr="00E82F78">
        <w:rPr>
          <w:rFonts w:hint="eastAsia"/>
          <w:sz w:val="24"/>
          <w:szCs w:val="28"/>
          <w:lang w:eastAsia="zh-CN"/>
        </w:rPr>
        <w:t>该股</w:t>
      </w:r>
      <w:r w:rsidR="00F91BA8">
        <w:rPr>
          <w:rFonts w:hint="eastAsia"/>
          <w:sz w:val="24"/>
          <w:szCs w:val="28"/>
          <w:lang w:eastAsia="zh-CN"/>
        </w:rPr>
        <w:t>已</w:t>
      </w:r>
      <w:r w:rsidRPr="00E82F78">
        <w:rPr>
          <w:rFonts w:hint="eastAsia"/>
          <w:sz w:val="24"/>
          <w:szCs w:val="28"/>
          <w:lang w:eastAsia="zh-CN"/>
        </w:rPr>
        <w:t>从执行秘书办公室</w:t>
      </w:r>
      <w:r w:rsidR="004F351E">
        <w:rPr>
          <w:rFonts w:hint="eastAsia"/>
          <w:sz w:val="24"/>
          <w:szCs w:val="28"/>
          <w:lang w:eastAsia="zh-CN"/>
        </w:rPr>
        <w:t>迁至</w:t>
      </w:r>
      <w:r w:rsidRPr="00E82F78">
        <w:rPr>
          <w:rFonts w:hint="eastAsia"/>
          <w:sz w:val="24"/>
          <w:szCs w:val="28"/>
          <w:lang w:eastAsia="zh-CN"/>
        </w:rPr>
        <w:t>经济和社会转型司</w:t>
      </w:r>
      <w:r>
        <w:rPr>
          <w:rFonts w:hint="eastAsia"/>
          <w:sz w:val="24"/>
          <w:szCs w:val="28"/>
          <w:lang w:eastAsia="zh-CN"/>
        </w:rPr>
        <w:t>。</w:t>
      </w:r>
    </w:p>
    <w:p w14:paraId="1AE406E8" w14:textId="40C2CA39" w:rsidR="007A36B9" w:rsidRPr="00E9282B" w:rsidRDefault="000946EF" w:rsidP="008B3D41">
      <w:pPr>
        <w:pStyle w:val="ListParagraph"/>
        <w:numPr>
          <w:ilvl w:val="1"/>
          <w:numId w:val="12"/>
        </w:numPr>
        <w:spacing w:before="120" w:after="120"/>
        <w:ind w:left="1080"/>
        <w:contextualSpacing w:val="0"/>
        <w:rPr>
          <w:b/>
          <w:bCs/>
          <w:sz w:val="24"/>
          <w:szCs w:val="24"/>
          <w:lang w:eastAsia="zh-CN"/>
        </w:rPr>
      </w:pPr>
      <w:r w:rsidRPr="00E82F78">
        <w:rPr>
          <w:rFonts w:hint="eastAsia"/>
          <w:sz w:val="24"/>
          <w:szCs w:val="28"/>
          <w:lang w:eastAsia="zh-CN"/>
        </w:rPr>
        <w:t>设立管理</w:t>
      </w:r>
      <w:r w:rsidR="00171684">
        <w:rPr>
          <w:rFonts w:hint="eastAsia"/>
          <w:sz w:val="24"/>
          <w:szCs w:val="28"/>
          <w:lang w:eastAsia="zh-CN"/>
        </w:rPr>
        <w:t>事务</w:t>
      </w:r>
      <w:r w:rsidRPr="00E82F78">
        <w:rPr>
          <w:rFonts w:hint="eastAsia"/>
          <w:sz w:val="24"/>
          <w:szCs w:val="28"/>
          <w:lang w:eastAsia="zh-CN"/>
        </w:rPr>
        <w:t>和合规股</w:t>
      </w:r>
      <w:r w:rsidR="00225BF5">
        <w:rPr>
          <w:rFonts w:hint="eastAsia"/>
          <w:sz w:val="24"/>
          <w:szCs w:val="28"/>
          <w:lang w:eastAsia="zh-CN"/>
        </w:rPr>
        <w:t>，</w:t>
      </w:r>
      <w:r w:rsidRPr="00E82F78">
        <w:rPr>
          <w:rFonts w:hint="eastAsia"/>
          <w:sz w:val="24"/>
          <w:szCs w:val="28"/>
          <w:lang w:eastAsia="zh-CN"/>
        </w:rPr>
        <w:t>在行政和业务支助科内增加变革管理职能</w:t>
      </w:r>
      <w:r w:rsidR="00225BF5">
        <w:rPr>
          <w:rFonts w:hint="eastAsia"/>
          <w:sz w:val="24"/>
          <w:szCs w:val="28"/>
          <w:lang w:eastAsia="zh-CN"/>
        </w:rPr>
        <w:t>，</w:t>
      </w:r>
      <w:r w:rsidRPr="00E82F78">
        <w:rPr>
          <w:rFonts w:hint="eastAsia"/>
          <w:sz w:val="24"/>
          <w:szCs w:val="28"/>
          <w:lang w:eastAsia="zh-CN"/>
        </w:rPr>
        <w:t>并加强质量保证和风险管理作用</w:t>
      </w:r>
      <w:r>
        <w:rPr>
          <w:rFonts w:hint="eastAsia"/>
          <w:sz w:val="24"/>
          <w:szCs w:val="28"/>
          <w:lang w:eastAsia="zh-CN"/>
        </w:rPr>
        <w:t>。</w:t>
      </w:r>
    </w:p>
    <w:p w14:paraId="491DCEFD" w14:textId="460E71DF" w:rsidR="001236E6" w:rsidRPr="00E9282B" w:rsidRDefault="008649C6" w:rsidP="008B3D41">
      <w:pPr>
        <w:pStyle w:val="CBDNormalNumber"/>
        <w:rPr>
          <w:sz w:val="24"/>
          <w:szCs w:val="24"/>
          <w:lang w:eastAsia="zh-CN"/>
        </w:rPr>
      </w:pPr>
      <w:r w:rsidRPr="00E82F78">
        <w:rPr>
          <w:rFonts w:hint="eastAsia"/>
          <w:sz w:val="24"/>
          <w:szCs w:val="28"/>
          <w:lang w:eastAsia="zh-CN"/>
        </w:rPr>
        <w:t>秘书处的结构调整包括在不影响预算的情况下</w:t>
      </w:r>
      <w:r w:rsidR="00225BF5">
        <w:rPr>
          <w:rFonts w:hint="eastAsia"/>
          <w:sz w:val="24"/>
          <w:szCs w:val="28"/>
          <w:lang w:eastAsia="zh-CN"/>
        </w:rPr>
        <w:t>，</w:t>
      </w:r>
      <w:r w:rsidRPr="00E82F78">
        <w:rPr>
          <w:rFonts w:hint="eastAsia"/>
          <w:sz w:val="24"/>
          <w:szCs w:val="28"/>
          <w:lang w:eastAsia="zh-CN"/>
        </w:rPr>
        <w:t>将职能</w:t>
      </w:r>
      <w:r w:rsidR="00E12629">
        <w:rPr>
          <w:rFonts w:hint="eastAsia"/>
          <w:sz w:val="24"/>
          <w:szCs w:val="28"/>
          <w:lang w:eastAsia="zh-CN"/>
        </w:rPr>
        <w:t>调</w:t>
      </w:r>
      <w:r w:rsidRPr="00E82F78">
        <w:rPr>
          <w:rFonts w:hint="eastAsia"/>
          <w:sz w:val="24"/>
          <w:szCs w:val="28"/>
          <w:lang w:eastAsia="zh-CN"/>
        </w:rPr>
        <w:t>配给现有员额。例如</w:t>
      </w:r>
      <w:r w:rsidR="00225BF5">
        <w:rPr>
          <w:rFonts w:hint="eastAsia"/>
          <w:sz w:val="24"/>
          <w:szCs w:val="28"/>
          <w:lang w:eastAsia="zh-CN"/>
        </w:rPr>
        <w:t>，</w:t>
      </w:r>
      <w:r w:rsidRPr="00E82F78">
        <w:rPr>
          <w:rFonts w:hint="eastAsia"/>
          <w:sz w:val="24"/>
          <w:szCs w:val="28"/>
          <w:lang w:eastAsia="zh-CN"/>
        </w:rPr>
        <w:t>原设在合作股的一个</w:t>
      </w:r>
      <w:r w:rsidRPr="00E82F78">
        <w:rPr>
          <w:rFonts w:hint="eastAsia"/>
          <w:sz w:val="24"/>
          <w:szCs w:val="28"/>
          <w:lang w:eastAsia="zh-CN"/>
        </w:rPr>
        <w:t>P-5</w:t>
      </w:r>
      <w:r w:rsidRPr="00E82F78">
        <w:rPr>
          <w:rFonts w:hint="eastAsia"/>
          <w:sz w:val="24"/>
          <w:szCs w:val="28"/>
          <w:lang w:eastAsia="zh-CN"/>
        </w:rPr>
        <w:t>员额在任职者退休后</w:t>
      </w:r>
      <w:r w:rsidR="00225BF5">
        <w:rPr>
          <w:rFonts w:hint="eastAsia"/>
          <w:sz w:val="24"/>
          <w:szCs w:val="28"/>
          <w:lang w:eastAsia="zh-CN"/>
        </w:rPr>
        <w:t>，</w:t>
      </w:r>
      <w:r w:rsidR="004906F2">
        <w:rPr>
          <w:rFonts w:hint="eastAsia"/>
          <w:sz w:val="24"/>
          <w:szCs w:val="28"/>
          <w:lang w:eastAsia="zh-CN"/>
        </w:rPr>
        <w:t>调</w:t>
      </w:r>
      <w:r w:rsidRPr="00E82F78">
        <w:rPr>
          <w:rFonts w:hint="eastAsia"/>
          <w:sz w:val="24"/>
          <w:szCs w:val="28"/>
          <w:lang w:eastAsia="zh-CN"/>
        </w:rPr>
        <w:t>配给会议事务科科长</w:t>
      </w:r>
      <w:r w:rsidR="00225BF5">
        <w:rPr>
          <w:rFonts w:hint="eastAsia"/>
          <w:sz w:val="24"/>
          <w:szCs w:val="28"/>
          <w:lang w:eastAsia="zh-CN"/>
        </w:rPr>
        <w:t>，</w:t>
      </w:r>
      <w:r w:rsidRPr="00E82F78">
        <w:rPr>
          <w:rFonts w:hint="eastAsia"/>
          <w:sz w:val="24"/>
          <w:szCs w:val="28"/>
          <w:lang w:eastAsia="zh-CN"/>
        </w:rPr>
        <w:t>以满足对加强会议</w:t>
      </w:r>
      <w:r w:rsidR="003A4234">
        <w:rPr>
          <w:rFonts w:hint="eastAsia"/>
          <w:sz w:val="24"/>
          <w:szCs w:val="28"/>
          <w:lang w:eastAsia="zh-CN"/>
        </w:rPr>
        <w:t>事务</w:t>
      </w:r>
      <w:r w:rsidRPr="00E82F78">
        <w:rPr>
          <w:rFonts w:hint="eastAsia"/>
          <w:sz w:val="24"/>
          <w:szCs w:val="28"/>
          <w:lang w:eastAsia="zh-CN"/>
        </w:rPr>
        <w:t>及其长期可持续性的日益增长的需求</w:t>
      </w:r>
      <w:r>
        <w:rPr>
          <w:rFonts w:hint="eastAsia"/>
          <w:sz w:val="24"/>
          <w:szCs w:val="28"/>
          <w:lang w:eastAsia="zh-CN"/>
        </w:rPr>
        <w:t>。</w:t>
      </w:r>
      <w:r w:rsidR="006D6948" w:rsidRPr="00E82F78">
        <w:rPr>
          <w:rFonts w:hint="eastAsia"/>
          <w:sz w:val="24"/>
          <w:szCs w:val="28"/>
          <w:lang w:eastAsia="zh-CN"/>
        </w:rPr>
        <w:t>在任职者退休后</w:t>
      </w:r>
      <w:r w:rsidR="00225BF5">
        <w:rPr>
          <w:rFonts w:hint="eastAsia"/>
          <w:sz w:val="24"/>
          <w:szCs w:val="28"/>
          <w:lang w:eastAsia="zh-CN"/>
        </w:rPr>
        <w:t>，</w:t>
      </w:r>
      <w:r w:rsidR="006D6948" w:rsidRPr="00E82F78">
        <w:rPr>
          <w:rFonts w:hint="eastAsia"/>
          <w:sz w:val="24"/>
          <w:szCs w:val="28"/>
          <w:lang w:eastAsia="zh-CN"/>
        </w:rPr>
        <w:t>原先信息技术小组的一个</w:t>
      </w:r>
      <w:r w:rsidR="006D6948" w:rsidRPr="00E82F78">
        <w:rPr>
          <w:rFonts w:hint="eastAsia"/>
          <w:sz w:val="24"/>
          <w:szCs w:val="28"/>
          <w:lang w:eastAsia="zh-CN"/>
        </w:rPr>
        <w:t>P-3</w:t>
      </w:r>
      <w:r w:rsidR="006D6948" w:rsidRPr="00E82F78">
        <w:rPr>
          <w:rFonts w:hint="eastAsia"/>
          <w:sz w:val="24"/>
          <w:szCs w:val="28"/>
          <w:lang w:eastAsia="zh-CN"/>
        </w:rPr>
        <w:t>员额同样</w:t>
      </w:r>
      <w:r w:rsidR="008E56FC">
        <w:rPr>
          <w:rFonts w:hint="eastAsia"/>
          <w:sz w:val="24"/>
          <w:szCs w:val="28"/>
          <w:lang w:eastAsia="zh-CN"/>
        </w:rPr>
        <w:t>调</w:t>
      </w:r>
      <w:r w:rsidR="006D6948" w:rsidRPr="00E82F78">
        <w:rPr>
          <w:rFonts w:hint="eastAsia"/>
          <w:sz w:val="24"/>
          <w:szCs w:val="28"/>
          <w:lang w:eastAsia="zh-CN"/>
        </w:rPr>
        <w:t>配到科学、监测和能力司</w:t>
      </w:r>
      <w:r w:rsidR="0082403E">
        <w:rPr>
          <w:rFonts w:hint="eastAsia"/>
          <w:sz w:val="24"/>
          <w:szCs w:val="28"/>
          <w:lang w:eastAsia="zh-CN"/>
        </w:rPr>
        <w:t>驱动因素</w:t>
      </w:r>
      <w:r w:rsidR="006D6948" w:rsidRPr="00E82F78">
        <w:rPr>
          <w:rFonts w:hint="eastAsia"/>
          <w:sz w:val="24"/>
          <w:szCs w:val="28"/>
          <w:lang w:eastAsia="zh-CN"/>
        </w:rPr>
        <w:t>和跨部门工作股</w:t>
      </w:r>
      <w:r w:rsidR="00225BF5">
        <w:rPr>
          <w:rFonts w:hint="eastAsia"/>
          <w:sz w:val="24"/>
          <w:szCs w:val="28"/>
          <w:lang w:eastAsia="zh-CN"/>
        </w:rPr>
        <w:t>，</w:t>
      </w:r>
      <w:r w:rsidR="006D6948" w:rsidRPr="00E82F78">
        <w:rPr>
          <w:rFonts w:hint="eastAsia"/>
          <w:sz w:val="24"/>
          <w:szCs w:val="28"/>
          <w:lang w:eastAsia="zh-CN"/>
        </w:rPr>
        <w:t>以支持《公约》第二个目标</w:t>
      </w:r>
      <w:r w:rsidR="006D6948" w:rsidRPr="00E82F78">
        <w:rPr>
          <w:rFonts w:hint="eastAsia"/>
          <w:sz w:val="24"/>
          <w:szCs w:val="28"/>
          <w:lang w:eastAsia="zh-CN"/>
        </w:rPr>
        <w:t>(</w:t>
      </w:r>
      <w:r w:rsidR="006D6948" w:rsidRPr="00E82F78">
        <w:rPr>
          <w:rFonts w:hint="eastAsia"/>
          <w:sz w:val="24"/>
          <w:szCs w:val="28"/>
          <w:lang w:eastAsia="zh-CN"/>
        </w:rPr>
        <w:t>可持续利用</w:t>
      </w:r>
      <w:r w:rsidR="006D6948" w:rsidRPr="00E82F78">
        <w:rPr>
          <w:rFonts w:hint="eastAsia"/>
          <w:sz w:val="24"/>
          <w:szCs w:val="28"/>
          <w:lang w:eastAsia="zh-CN"/>
        </w:rPr>
        <w:t>)</w:t>
      </w:r>
      <w:r w:rsidR="00E25445" w:rsidRPr="00E25445">
        <w:rPr>
          <w:rFonts w:hint="eastAsia"/>
          <w:sz w:val="24"/>
          <w:szCs w:val="28"/>
          <w:lang w:eastAsia="zh-CN"/>
        </w:rPr>
        <w:t xml:space="preserve"> </w:t>
      </w:r>
      <w:r w:rsidR="00E25445">
        <w:rPr>
          <w:rFonts w:hint="eastAsia"/>
          <w:sz w:val="24"/>
          <w:szCs w:val="28"/>
          <w:lang w:eastAsia="zh-CN"/>
        </w:rPr>
        <w:t>之</w:t>
      </w:r>
      <w:r w:rsidR="00E25445" w:rsidRPr="00E82F78">
        <w:rPr>
          <w:rFonts w:hint="eastAsia"/>
          <w:sz w:val="24"/>
          <w:szCs w:val="28"/>
          <w:lang w:eastAsia="zh-CN"/>
        </w:rPr>
        <w:t>下的工作</w:t>
      </w:r>
      <w:r w:rsidR="006D6948" w:rsidRPr="00E82F78">
        <w:rPr>
          <w:rFonts w:hint="eastAsia"/>
          <w:sz w:val="24"/>
          <w:szCs w:val="28"/>
          <w:lang w:eastAsia="zh-CN"/>
        </w:rPr>
        <w:t>和可持续</w:t>
      </w:r>
      <w:r w:rsidR="004A6BEF">
        <w:rPr>
          <w:rFonts w:hint="eastAsia"/>
          <w:sz w:val="24"/>
          <w:szCs w:val="28"/>
          <w:lang w:eastAsia="zh-CN"/>
        </w:rPr>
        <w:t>野生生物</w:t>
      </w:r>
      <w:r w:rsidR="006D6948" w:rsidRPr="00E82F78">
        <w:rPr>
          <w:rFonts w:hint="eastAsia"/>
          <w:sz w:val="24"/>
          <w:szCs w:val="28"/>
          <w:lang w:eastAsia="zh-CN"/>
        </w:rPr>
        <w:t>管理。</w:t>
      </w:r>
      <w:r w:rsidR="00E86232" w:rsidRPr="00E82F78">
        <w:rPr>
          <w:rFonts w:hint="eastAsia"/>
          <w:sz w:val="24"/>
          <w:szCs w:val="28"/>
          <w:lang w:eastAsia="zh-CN"/>
        </w:rPr>
        <w:t>此外</w:t>
      </w:r>
      <w:r w:rsidR="00225BF5">
        <w:rPr>
          <w:rFonts w:hint="eastAsia"/>
          <w:sz w:val="24"/>
          <w:szCs w:val="28"/>
          <w:lang w:eastAsia="zh-CN"/>
        </w:rPr>
        <w:t>，</w:t>
      </w:r>
      <w:r w:rsidR="00E86232" w:rsidRPr="00E82F78">
        <w:rPr>
          <w:rFonts w:hint="eastAsia"/>
          <w:sz w:val="24"/>
          <w:szCs w:val="28"/>
          <w:lang w:eastAsia="zh-CN"/>
        </w:rPr>
        <w:t>一个</w:t>
      </w:r>
      <w:r w:rsidR="00E86232" w:rsidRPr="00E82F78">
        <w:rPr>
          <w:rFonts w:hint="eastAsia"/>
          <w:sz w:val="24"/>
          <w:szCs w:val="28"/>
          <w:lang w:eastAsia="zh-CN"/>
        </w:rPr>
        <w:t>P-4</w:t>
      </w:r>
      <w:r w:rsidR="00E86232" w:rsidRPr="00E82F78">
        <w:rPr>
          <w:rFonts w:hint="eastAsia"/>
          <w:sz w:val="24"/>
          <w:szCs w:val="28"/>
          <w:lang w:eastAsia="zh-CN"/>
        </w:rPr>
        <w:t>员额</w:t>
      </w:r>
      <w:r w:rsidR="00EB6BB7" w:rsidRPr="00E82F78">
        <w:rPr>
          <w:rFonts w:hint="eastAsia"/>
          <w:sz w:val="24"/>
          <w:szCs w:val="28"/>
          <w:lang w:eastAsia="zh-CN"/>
        </w:rPr>
        <w:t>的</w:t>
      </w:r>
      <w:r w:rsidR="00EB6BB7">
        <w:rPr>
          <w:rFonts w:hint="eastAsia"/>
          <w:sz w:val="24"/>
          <w:szCs w:val="28"/>
          <w:lang w:eastAsia="zh-CN"/>
        </w:rPr>
        <w:t>经费</w:t>
      </w:r>
      <w:r w:rsidR="00EB6BB7" w:rsidRPr="00E82F78">
        <w:rPr>
          <w:rFonts w:hint="eastAsia"/>
          <w:sz w:val="24"/>
          <w:szCs w:val="28"/>
          <w:lang w:eastAsia="zh-CN"/>
        </w:rPr>
        <w:t>由</w:t>
      </w:r>
      <w:r w:rsidR="00EB6BB7">
        <w:rPr>
          <w:rFonts w:hint="eastAsia"/>
          <w:sz w:val="24"/>
          <w:szCs w:val="28"/>
          <w:lang w:eastAsia="zh-CN"/>
        </w:rPr>
        <w:t>有机贸易协会</w:t>
      </w:r>
      <w:r w:rsidR="00EB6BB7" w:rsidRPr="00E82F78">
        <w:rPr>
          <w:rFonts w:hint="eastAsia"/>
          <w:sz w:val="24"/>
          <w:szCs w:val="28"/>
          <w:lang w:eastAsia="zh-CN"/>
        </w:rPr>
        <w:t>资助</w:t>
      </w:r>
      <w:r w:rsidR="00E86232" w:rsidRPr="00E82F78">
        <w:rPr>
          <w:rFonts w:hint="eastAsia"/>
          <w:sz w:val="24"/>
          <w:szCs w:val="28"/>
          <w:lang w:eastAsia="zh-CN"/>
        </w:rPr>
        <w:t>(</w:t>
      </w:r>
      <w:r w:rsidR="00400CAD">
        <w:rPr>
          <w:rFonts w:hint="eastAsia"/>
          <w:sz w:val="24"/>
          <w:szCs w:val="28"/>
          <w:lang w:eastAsia="zh-CN"/>
        </w:rPr>
        <w:t>该员额</w:t>
      </w:r>
      <w:r w:rsidR="00E86232" w:rsidRPr="00E82F78">
        <w:rPr>
          <w:rFonts w:hint="eastAsia"/>
          <w:sz w:val="24"/>
          <w:szCs w:val="28"/>
          <w:lang w:eastAsia="zh-CN"/>
        </w:rPr>
        <w:t>与《联合国关于在发生严重干旱和</w:t>
      </w:r>
      <w:r w:rsidR="00E86232" w:rsidRPr="00E82F78">
        <w:rPr>
          <w:rFonts w:hint="eastAsia"/>
          <w:sz w:val="24"/>
          <w:szCs w:val="28"/>
          <w:lang w:eastAsia="zh-CN"/>
        </w:rPr>
        <w:t>/</w:t>
      </w:r>
      <w:r w:rsidR="00E86232" w:rsidRPr="00E82F78">
        <w:rPr>
          <w:rFonts w:hint="eastAsia"/>
          <w:sz w:val="24"/>
          <w:szCs w:val="28"/>
          <w:lang w:eastAsia="zh-CN"/>
        </w:rPr>
        <w:t>或荒漠化的国家特别是在非洲防治荒漠化的公约》秘书处合用</w:t>
      </w:r>
      <w:r w:rsidR="00E86232" w:rsidRPr="00E82F78">
        <w:rPr>
          <w:rFonts w:hint="eastAsia"/>
          <w:sz w:val="24"/>
          <w:szCs w:val="28"/>
          <w:lang w:eastAsia="zh-CN"/>
        </w:rPr>
        <w:t>)</w:t>
      </w:r>
      <w:r w:rsidR="00225BF5">
        <w:rPr>
          <w:rFonts w:hint="eastAsia"/>
          <w:sz w:val="24"/>
          <w:szCs w:val="28"/>
          <w:lang w:eastAsia="zh-CN"/>
        </w:rPr>
        <w:t>，</w:t>
      </w:r>
      <w:r w:rsidR="00E86232" w:rsidRPr="00E82F78">
        <w:rPr>
          <w:rFonts w:hint="eastAsia"/>
          <w:sz w:val="24"/>
          <w:szCs w:val="28"/>
          <w:lang w:eastAsia="zh-CN"/>
        </w:rPr>
        <w:t>在</w:t>
      </w:r>
      <w:r w:rsidR="00E14BF5">
        <w:rPr>
          <w:rFonts w:hint="eastAsia"/>
          <w:sz w:val="24"/>
          <w:szCs w:val="28"/>
          <w:lang w:eastAsia="zh-CN"/>
        </w:rPr>
        <w:t>任职者</w:t>
      </w:r>
      <w:r w:rsidR="00E86232" w:rsidRPr="00E82F78">
        <w:rPr>
          <w:rFonts w:hint="eastAsia"/>
          <w:sz w:val="24"/>
          <w:szCs w:val="28"/>
          <w:lang w:eastAsia="zh-CN"/>
        </w:rPr>
        <w:t>退休后</w:t>
      </w:r>
      <w:r w:rsidR="00225BF5">
        <w:rPr>
          <w:rFonts w:hint="eastAsia"/>
          <w:sz w:val="24"/>
          <w:szCs w:val="28"/>
          <w:lang w:eastAsia="zh-CN"/>
        </w:rPr>
        <w:t>，</w:t>
      </w:r>
      <w:r w:rsidR="00FD408A">
        <w:rPr>
          <w:rFonts w:hint="eastAsia"/>
          <w:sz w:val="24"/>
          <w:szCs w:val="28"/>
          <w:lang w:eastAsia="zh-CN"/>
        </w:rPr>
        <w:t>对该员额的</w:t>
      </w:r>
      <w:r w:rsidR="00FD408A" w:rsidRPr="00E82F78">
        <w:rPr>
          <w:rFonts w:hint="eastAsia"/>
          <w:sz w:val="24"/>
          <w:szCs w:val="28"/>
          <w:lang w:eastAsia="zh-CN"/>
        </w:rPr>
        <w:t>50%</w:t>
      </w:r>
      <w:r w:rsidR="00FD408A">
        <w:rPr>
          <w:rFonts w:hint="eastAsia"/>
          <w:sz w:val="24"/>
          <w:szCs w:val="28"/>
          <w:lang w:eastAsia="zh-CN"/>
        </w:rPr>
        <w:t>作了调配</w:t>
      </w:r>
      <w:r w:rsidR="00225BF5">
        <w:rPr>
          <w:rFonts w:hint="eastAsia"/>
          <w:sz w:val="24"/>
          <w:szCs w:val="28"/>
          <w:lang w:eastAsia="zh-CN"/>
        </w:rPr>
        <w:t>，</w:t>
      </w:r>
      <w:r w:rsidR="00E86232" w:rsidRPr="00E82F78">
        <w:rPr>
          <w:rFonts w:hint="eastAsia"/>
          <w:sz w:val="24"/>
          <w:szCs w:val="28"/>
          <w:lang w:eastAsia="zh-CN"/>
        </w:rPr>
        <w:t>以加强行政和业务支助科的工作</w:t>
      </w:r>
      <w:r w:rsidR="00225BF5">
        <w:rPr>
          <w:rFonts w:hint="eastAsia"/>
          <w:sz w:val="24"/>
          <w:szCs w:val="28"/>
          <w:lang w:eastAsia="zh-CN"/>
        </w:rPr>
        <w:t>，</w:t>
      </w:r>
      <w:r w:rsidR="00E86232" w:rsidRPr="00E82F78">
        <w:rPr>
          <w:rFonts w:hint="eastAsia"/>
          <w:sz w:val="24"/>
          <w:szCs w:val="28"/>
          <w:lang w:eastAsia="zh-CN"/>
        </w:rPr>
        <w:t>特别是与变革管理有关的工作</w:t>
      </w:r>
      <w:r w:rsidR="00E86232">
        <w:rPr>
          <w:rFonts w:hint="eastAsia"/>
          <w:sz w:val="24"/>
          <w:szCs w:val="28"/>
          <w:lang w:eastAsia="zh-CN"/>
        </w:rPr>
        <w:t>。</w:t>
      </w:r>
    </w:p>
    <w:p w14:paraId="67CBF27D" w14:textId="09CBA41A" w:rsidR="005F694E" w:rsidRPr="008525A0" w:rsidRDefault="000826CD" w:rsidP="008B3D41">
      <w:pPr>
        <w:pStyle w:val="CBDH1"/>
        <w:ind w:right="288"/>
        <w:rPr>
          <w:lang w:eastAsia="zh-CN"/>
        </w:rPr>
      </w:pPr>
      <w:r>
        <w:rPr>
          <w:rFonts w:hint="eastAsia"/>
          <w:lang w:eastAsia="zh-CN"/>
        </w:rPr>
        <w:lastRenderedPageBreak/>
        <w:t>三</w:t>
      </w:r>
      <w:r w:rsidR="00285D2E" w:rsidRPr="008525A0">
        <w:rPr>
          <w:lang w:eastAsia="zh-CN"/>
        </w:rPr>
        <w:t>.</w:t>
      </w:r>
      <w:r w:rsidR="00285D2E" w:rsidRPr="008525A0">
        <w:rPr>
          <w:lang w:eastAsia="zh-CN"/>
        </w:rPr>
        <w:tab/>
      </w:r>
      <w:r w:rsidR="00665DD4" w:rsidRPr="00665DD4">
        <w:rPr>
          <w:rFonts w:hint="eastAsia"/>
          <w:lang w:eastAsia="zh-CN"/>
        </w:rPr>
        <w:t>更新或制定职务说明</w:t>
      </w:r>
      <w:r w:rsidR="00225BF5">
        <w:rPr>
          <w:rFonts w:hint="eastAsia"/>
          <w:lang w:eastAsia="zh-CN"/>
        </w:rPr>
        <w:t>，</w:t>
      </w:r>
      <w:r w:rsidR="00665DD4" w:rsidRPr="00665DD4">
        <w:rPr>
          <w:rFonts w:hint="eastAsia"/>
          <w:lang w:eastAsia="zh-CN"/>
        </w:rPr>
        <w:t>包括现有职位和新增职位的分类</w:t>
      </w:r>
      <w:r w:rsidR="00225BF5">
        <w:rPr>
          <w:rFonts w:hint="eastAsia"/>
          <w:lang w:eastAsia="zh-CN"/>
        </w:rPr>
        <w:t>，</w:t>
      </w:r>
      <w:r w:rsidR="00665DD4" w:rsidRPr="00665DD4">
        <w:rPr>
          <w:rFonts w:hint="eastAsia"/>
          <w:lang w:eastAsia="zh-CN"/>
        </w:rPr>
        <w:t>以便在结构和战略上与秘书处的核心职能和战略优先事项保持一致</w:t>
      </w:r>
    </w:p>
    <w:p w14:paraId="419A75CD" w14:textId="1F806EF3" w:rsidR="00253B09" w:rsidRPr="008B3D41" w:rsidRDefault="00665DD4" w:rsidP="008B3D41">
      <w:pPr>
        <w:pStyle w:val="CBDNormalNumber"/>
        <w:rPr>
          <w:lang w:eastAsia="zh-CN"/>
        </w:rPr>
      </w:pPr>
      <w:r w:rsidRPr="00BF35C1">
        <w:rPr>
          <w:rFonts w:hint="eastAsia"/>
          <w:sz w:val="24"/>
          <w:szCs w:val="28"/>
          <w:lang w:eastAsia="zh-CN"/>
        </w:rPr>
        <w:t>根据更新后的组织结构</w:t>
      </w:r>
      <w:r w:rsidR="00225BF5">
        <w:rPr>
          <w:rFonts w:hint="eastAsia"/>
          <w:sz w:val="24"/>
          <w:szCs w:val="28"/>
          <w:lang w:eastAsia="zh-CN"/>
        </w:rPr>
        <w:t>，</w:t>
      </w:r>
      <w:r w:rsidRPr="00BF35C1">
        <w:rPr>
          <w:rFonts w:hint="eastAsia"/>
          <w:sz w:val="24"/>
          <w:szCs w:val="28"/>
          <w:lang w:eastAsia="zh-CN"/>
        </w:rPr>
        <w:t>要求每个司、科和股制定自己的团队声明</w:t>
      </w:r>
      <w:r w:rsidR="00225BF5">
        <w:rPr>
          <w:rFonts w:hint="eastAsia"/>
          <w:sz w:val="24"/>
          <w:szCs w:val="28"/>
          <w:lang w:eastAsia="zh-CN"/>
        </w:rPr>
        <w:t>，</w:t>
      </w:r>
      <w:r w:rsidRPr="00BF35C1">
        <w:rPr>
          <w:rFonts w:hint="eastAsia"/>
          <w:sz w:val="24"/>
          <w:szCs w:val="28"/>
          <w:lang w:eastAsia="zh-CN"/>
        </w:rPr>
        <w:t>包括其宗旨、成功标准、关键职能、相关</w:t>
      </w:r>
      <w:r w:rsidR="00934C73">
        <w:rPr>
          <w:rFonts w:hint="eastAsia"/>
          <w:sz w:val="24"/>
          <w:szCs w:val="28"/>
          <w:lang w:eastAsia="zh-CN"/>
        </w:rPr>
        <w:t>行动</w:t>
      </w:r>
      <w:r w:rsidRPr="00BF35C1">
        <w:rPr>
          <w:rFonts w:hint="eastAsia"/>
          <w:sz w:val="24"/>
          <w:szCs w:val="28"/>
          <w:lang w:eastAsia="zh-CN"/>
        </w:rPr>
        <w:t>目标和将由缔约方支持执行的</w:t>
      </w:r>
      <w:r w:rsidR="0092069F">
        <w:rPr>
          <w:rFonts w:hint="eastAsia"/>
          <w:sz w:val="24"/>
          <w:szCs w:val="28"/>
          <w:lang w:eastAsia="zh-CN"/>
        </w:rPr>
        <w:t>《</w:t>
      </w:r>
      <w:r w:rsidRPr="00BF35C1">
        <w:rPr>
          <w:rFonts w:hint="eastAsia"/>
          <w:sz w:val="24"/>
          <w:szCs w:val="28"/>
          <w:lang w:eastAsia="zh-CN"/>
        </w:rPr>
        <w:t>昆明</w:t>
      </w:r>
      <w:r w:rsidRPr="00BF35C1">
        <w:rPr>
          <w:rFonts w:hint="eastAsia"/>
          <w:sz w:val="24"/>
          <w:szCs w:val="28"/>
          <w:lang w:eastAsia="zh-CN"/>
        </w:rPr>
        <w:t>-</w:t>
      </w:r>
      <w:r w:rsidRPr="00BF35C1">
        <w:rPr>
          <w:rFonts w:hint="eastAsia"/>
          <w:sz w:val="24"/>
          <w:szCs w:val="28"/>
          <w:lang w:eastAsia="zh-CN"/>
        </w:rPr>
        <w:t>蒙特利尔全球生物多样性框架</w:t>
      </w:r>
      <w:r w:rsidR="0092069F">
        <w:rPr>
          <w:rFonts w:hint="eastAsia"/>
          <w:sz w:val="24"/>
          <w:szCs w:val="28"/>
          <w:lang w:eastAsia="zh-CN"/>
        </w:rPr>
        <w:t>》</w:t>
      </w:r>
      <w:r w:rsidRPr="00BF35C1">
        <w:rPr>
          <w:rFonts w:hint="eastAsia"/>
          <w:sz w:val="24"/>
          <w:szCs w:val="28"/>
          <w:lang w:eastAsia="zh-CN"/>
        </w:rPr>
        <w:t>的各个部分</w:t>
      </w:r>
      <w:r w:rsidR="00225BF5">
        <w:rPr>
          <w:rFonts w:hint="eastAsia"/>
          <w:sz w:val="24"/>
          <w:szCs w:val="28"/>
          <w:lang w:eastAsia="zh-CN"/>
        </w:rPr>
        <w:t>，</w:t>
      </w:r>
      <w:r w:rsidRPr="00BF35C1">
        <w:rPr>
          <w:rFonts w:hint="eastAsia"/>
          <w:sz w:val="24"/>
          <w:szCs w:val="28"/>
          <w:lang w:eastAsia="zh-CN"/>
        </w:rPr>
        <w:t>以及为履行其职能与其他单位</w:t>
      </w:r>
      <w:r w:rsidR="00120978">
        <w:rPr>
          <w:rFonts w:hint="eastAsia"/>
          <w:sz w:val="24"/>
          <w:szCs w:val="28"/>
          <w:lang w:eastAsia="zh-CN"/>
        </w:rPr>
        <w:t>开展</w:t>
      </w:r>
      <w:r w:rsidRPr="00BF35C1">
        <w:rPr>
          <w:rFonts w:hint="eastAsia"/>
          <w:sz w:val="24"/>
          <w:szCs w:val="28"/>
          <w:lang w:eastAsia="zh-CN"/>
        </w:rPr>
        <w:t>必要合作。通过与高级管理层反复</w:t>
      </w:r>
      <w:r w:rsidR="00BE79E6">
        <w:rPr>
          <w:rFonts w:hint="eastAsia"/>
          <w:sz w:val="24"/>
          <w:szCs w:val="28"/>
          <w:lang w:eastAsia="zh-CN"/>
        </w:rPr>
        <w:t>进行</w:t>
      </w:r>
      <w:r w:rsidRPr="00BF35C1">
        <w:rPr>
          <w:rFonts w:hint="eastAsia"/>
          <w:sz w:val="24"/>
          <w:szCs w:val="28"/>
          <w:lang w:eastAsia="zh-CN"/>
        </w:rPr>
        <w:t>完善</w:t>
      </w:r>
      <w:r w:rsidR="00BE79E6">
        <w:rPr>
          <w:rFonts w:hint="eastAsia"/>
          <w:sz w:val="24"/>
          <w:szCs w:val="28"/>
          <w:lang w:eastAsia="zh-CN"/>
        </w:rPr>
        <w:t>的</w:t>
      </w:r>
      <w:r w:rsidRPr="00BF35C1">
        <w:rPr>
          <w:rFonts w:hint="eastAsia"/>
          <w:sz w:val="24"/>
          <w:szCs w:val="28"/>
          <w:lang w:eastAsia="zh-CN"/>
        </w:rPr>
        <w:t>过程</w:t>
      </w:r>
      <w:r w:rsidR="00225BF5">
        <w:rPr>
          <w:rFonts w:hint="eastAsia"/>
          <w:sz w:val="24"/>
          <w:szCs w:val="28"/>
          <w:lang w:eastAsia="zh-CN"/>
        </w:rPr>
        <w:t>，</w:t>
      </w:r>
      <w:r w:rsidRPr="00BF35C1">
        <w:rPr>
          <w:rFonts w:hint="eastAsia"/>
          <w:sz w:val="24"/>
          <w:szCs w:val="28"/>
          <w:lang w:eastAsia="zh-CN"/>
        </w:rPr>
        <w:t>所有司、科和股都完成了团队</w:t>
      </w:r>
      <w:r w:rsidR="00AC3DD7">
        <w:rPr>
          <w:rFonts w:hint="eastAsia"/>
          <w:sz w:val="24"/>
          <w:szCs w:val="28"/>
          <w:lang w:eastAsia="zh-CN"/>
        </w:rPr>
        <w:t>说明</w:t>
      </w:r>
      <w:r w:rsidRPr="00BF35C1">
        <w:rPr>
          <w:rFonts w:hint="eastAsia"/>
          <w:sz w:val="24"/>
          <w:szCs w:val="28"/>
          <w:lang w:eastAsia="zh-CN"/>
        </w:rPr>
        <w:t>。这些</w:t>
      </w:r>
      <w:r w:rsidR="00AC3DD7">
        <w:rPr>
          <w:rFonts w:hint="eastAsia"/>
          <w:sz w:val="24"/>
          <w:szCs w:val="28"/>
          <w:lang w:eastAsia="zh-CN"/>
        </w:rPr>
        <w:t>说明</w:t>
      </w:r>
      <w:r w:rsidRPr="00BF35C1">
        <w:rPr>
          <w:rFonts w:hint="eastAsia"/>
          <w:sz w:val="24"/>
          <w:szCs w:val="28"/>
          <w:lang w:eastAsia="zh-CN"/>
        </w:rPr>
        <w:t>将作为更新现有职位的职务说明</w:t>
      </w:r>
      <w:r w:rsidR="00EE3251">
        <w:rPr>
          <w:rFonts w:hint="eastAsia"/>
          <w:sz w:val="24"/>
          <w:szCs w:val="28"/>
          <w:lang w:eastAsia="zh-CN"/>
        </w:rPr>
        <w:t>，</w:t>
      </w:r>
      <w:r w:rsidR="00D4013E">
        <w:rPr>
          <w:rFonts w:hint="eastAsia"/>
          <w:sz w:val="24"/>
          <w:szCs w:val="28"/>
          <w:lang w:eastAsia="zh-CN"/>
        </w:rPr>
        <w:t>以及</w:t>
      </w:r>
      <w:r w:rsidRPr="00BF35C1">
        <w:rPr>
          <w:rFonts w:hint="eastAsia"/>
          <w:sz w:val="24"/>
          <w:szCs w:val="28"/>
          <w:lang w:eastAsia="zh-CN"/>
        </w:rPr>
        <w:t>为履行《公约》及其议定书下的核心任务所需的新职位制定职务说明的基础</w:t>
      </w:r>
      <w:r w:rsidR="00225BF5">
        <w:rPr>
          <w:rFonts w:hint="eastAsia"/>
          <w:sz w:val="24"/>
          <w:szCs w:val="28"/>
          <w:lang w:eastAsia="zh-CN"/>
        </w:rPr>
        <w:t>，</w:t>
      </w:r>
      <w:r w:rsidR="00AB12DB">
        <w:rPr>
          <w:rFonts w:hint="eastAsia"/>
          <w:sz w:val="24"/>
          <w:szCs w:val="28"/>
          <w:lang w:eastAsia="zh-CN"/>
        </w:rPr>
        <w:t>这项工作</w:t>
      </w:r>
      <w:r w:rsidRPr="00BF35C1">
        <w:rPr>
          <w:rFonts w:hint="eastAsia"/>
          <w:sz w:val="24"/>
          <w:szCs w:val="28"/>
          <w:lang w:eastAsia="zh-CN"/>
        </w:rPr>
        <w:t>以缔约方大会和作为议定书缔约方会议的缔约方大会的决定为指导</w:t>
      </w:r>
      <w:r w:rsidR="00225BF5">
        <w:rPr>
          <w:rFonts w:hint="eastAsia"/>
          <w:sz w:val="24"/>
          <w:szCs w:val="28"/>
          <w:lang w:eastAsia="zh-CN"/>
        </w:rPr>
        <w:t>，</w:t>
      </w:r>
      <w:r w:rsidRPr="00BF35C1">
        <w:rPr>
          <w:rFonts w:hint="eastAsia"/>
          <w:sz w:val="24"/>
          <w:szCs w:val="28"/>
          <w:lang w:eastAsia="zh-CN"/>
        </w:rPr>
        <w:t>并与</w:t>
      </w:r>
      <w:r w:rsidR="008617E4">
        <w:rPr>
          <w:rFonts w:hint="eastAsia"/>
          <w:sz w:val="24"/>
          <w:szCs w:val="28"/>
          <w:lang w:eastAsia="zh-CN"/>
        </w:rPr>
        <w:t>《昆蒙</w:t>
      </w:r>
      <w:r w:rsidRPr="00BF35C1">
        <w:rPr>
          <w:rFonts w:hint="eastAsia"/>
          <w:sz w:val="24"/>
          <w:szCs w:val="28"/>
          <w:lang w:eastAsia="zh-CN"/>
        </w:rPr>
        <w:t>框架</w:t>
      </w:r>
      <w:r w:rsidR="008617E4">
        <w:rPr>
          <w:rFonts w:hint="eastAsia"/>
          <w:sz w:val="24"/>
          <w:szCs w:val="28"/>
          <w:lang w:eastAsia="zh-CN"/>
        </w:rPr>
        <w:t>》</w:t>
      </w:r>
      <w:r w:rsidRPr="00BF35C1">
        <w:rPr>
          <w:rFonts w:hint="eastAsia"/>
          <w:sz w:val="24"/>
          <w:szCs w:val="28"/>
          <w:lang w:eastAsia="zh-CN"/>
        </w:rPr>
        <w:t>下的战略优先事项和</w:t>
      </w:r>
      <w:r w:rsidR="00CA6E8F">
        <w:rPr>
          <w:rFonts w:hint="eastAsia"/>
          <w:sz w:val="24"/>
          <w:szCs w:val="28"/>
          <w:lang w:eastAsia="zh-CN"/>
        </w:rPr>
        <w:t>《昆蒙</w:t>
      </w:r>
      <w:r w:rsidRPr="00BF35C1">
        <w:rPr>
          <w:rFonts w:hint="eastAsia"/>
          <w:sz w:val="24"/>
          <w:szCs w:val="28"/>
          <w:lang w:eastAsia="zh-CN"/>
        </w:rPr>
        <w:t>框架</w:t>
      </w:r>
      <w:r w:rsidR="00CA6E8F">
        <w:rPr>
          <w:rFonts w:hint="eastAsia"/>
          <w:sz w:val="24"/>
          <w:szCs w:val="28"/>
          <w:lang w:eastAsia="zh-CN"/>
        </w:rPr>
        <w:t>》</w:t>
      </w:r>
      <w:r w:rsidRPr="00BF35C1">
        <w:rPr>
          <w:rFonts w:hint="eastAsia"/>
          <w:sz w:val="24"/>
          <w:szCs w:val="28"/>
          <w:lang w:eastAsia="zh-CN"/>
        </w:rPr>
        <w:t>执行工作集体进展全球报告的新结论保持一致</w:t>
      </w:r>
      <w:r>
        <w:rPr>
          <w:rFonts w:hint="eastAsia"/>
          <w:sz w:val="24"/>
          <w:szCs w:val="28"/>
          <w:lang w:eastAsia="zh-CN"/>
        </w:rPr>
        <w:t>。</w:t>
      </w:r>
    </w:p>
    <w:p w14:paraId="5DA62166" w14:textId="55735DBB" w:rsidR="00253B09" w:rsidRPr="008B3D41" w:rsidRDefault="000D3DD3" w:rsidP="008B3D41">
      <w:pPr>
        <w:pStyle w:val="CBDNormalNumber"/>
        <w:rPr>
          <w:lang w:eastAsia="zh-CN"/>
        </w:rPr>
      </w:pPr>
      <w:r w:rsidRPr="00BF35C1">
        <w:rPr>
          <w:rFonts w:hint="eastAsia"/>
          <w:sz w:val="24"/>
          <w:szCs w:val="28"/>
          <w:lang w:eastAsia="zh-CN"/>
        </w:rPr>
        <w:t>下文表</w:t>
      </w:r>
      <w:r w:rsidRPr="00BF35C1">
        <w:rPr>
          <w:rFonts w:hint="eastAsia"/>
          <w:sz w:val="24"/>
          <w:szCs w:val="28"/>
          <w:lang w:eastAsia="zh-CN"/>
        </w:rPr>
        <w:t>1</w:t>
      </w:r>
      <w:r w:rsidRPr="00BF35C1">
        <w:rPr>
          <w:rFonts w:hint="eastAsia"/>
          <w:sz w:val="24"/>
          <w:szCs w:val="28"/>
          <w:lang w:eastAsia="zh-CN"/>
        </w:rPr>
        <w:t>概述各司、科和股的宗旨</w:t>
      </w:r>
      <w:r w:rsidR="00225BF5">
        <w:rPr>
          <w:rFonts w:hint="eastAsia"/>
          <w:sz w:val="24"/>
          <w:szCs w:val="28"/>
          <w:lang w:eastAsia="zh-CN"/>
        </w:rPr>
        <w:t>，</w:t>
      </w:r>
      <w:r w:rsidRPr="00BF35C1">
        <w:rPr>
          <w:rFonts w:hint="eastAsia"/>
          <w:sz w:val="24"/>
          <w:szCs w:val="28"/>
          <w:lang w:eastAsia="zh-CN"/>
        </w:rPr>
        <w:t>表</w:t>
      </w:r>
      <w:r w:rsidRPr="00BF35C1">
        <w:rPr>
          <w:rFonts w:hint="eastAsia"/>
          <w:sz w:val="24"/>
          <w:szCs w:val="28"/>
          <w:lang w:eastAsia="zh-CN"/>
        </w:rPr>
        <w:t>2</w:t>
      </w:r>
      <w:r w:rsidRPr="00BF35C1">
        <w:rPr>
          <w:rFonts w:hint="eastAsia"/>
          <w:sz w:val="24"/>
          <w:szCs w:val="28"/>
          <w:lang w:eastAsia="zh-CN"/>
        </w:rPr>
        <w:t>概述各单位如何为</w:t>
      </w:r>
      <w:r w:rsidR="00D56FD1">
        <w:rPr>
          <w:rFonts w:hint="eastAsia"/>
          <w:sz w:val="24"/>
          <w:szCs w:val="28"/>
          <w:lang w:eastAsia="zh-CN"/>
        </w:rPr>
        <w:t>《昆蒙</w:t>
      </w:r>
      <w:r w:rsidRPr="00BF35C1">
        <w:rPr>
          <w:rFonts w:hint="eastAsia"/>
          <w:sz w:val="24"/>
          <w:szCs w:val="28"/>
          <w:lang w:eastAsia="zh-CN"/>
        </w:rPr>
        <w:t>框架</w:t>
      </w:r>
      <w:r w:rsidR="00D56FD1">
        <w:rPr>
          <w:rFonts w:hint="eastAsia"/>
          <w:sz w:val="24"/>
          <w:szCs w:val="28"/>
          <w:lang w:eastAsia="zh-CN"/>
        </w:rPr>
        <w:t>》</w:t>
      </w:r>
      <w:r w:rsidRPr="00BF35C1">
        <w:rPr>
          <w:rFonts w:hint="eastAsia"/>
          <w:sz w:val="24"/>
          <w:szCs w:val="28"/>
          <w:lang w:eastAsia="zh-CN"/>
        </w:rPr>
        <w:t>的各项</w:t>
      </w:r>
      <w:r w:rsidR="00AC47A5">
        <w:rPr>
          <w:rFonts w:hint="eastAsia"/>
          <w:sz w:val="24"/>
          <w:szCs w:val="28"/>
          <w:lang w:eastAsia="zh-CN"/>
        </w:rPr>
        <w:t>行动</w:t>
      </w:r>
      <w:r w:rsidRPr="00BF35C1">
        <w:rPr>
          <w:rFonts w:hint="eastAsia"/>
          <w:sz w:val="24"/>
          <w:szCs w:val="28"/>
          <w:lang w:eastAsia="zh-CN"/>
        </w:rPr>
        <w:t>目标和各</w:t>
      </w:r>
      <w:r w:rsidR="000A6C14">
        <w:rPr>
          <w:rFonts w:hint="eastAsia"/>
          <w:sz w:val="24"/>
          <w:szCs w:val="28"/>
          <w:lang w:eastAsia="zh-CN"/>
        </w:rPr>
        <w:t>部分</w:t>
      </w:r>
      <w:r w:rsidR="007D0A11">
        <w:rPr>
          <w:rFonts w:hint="eastAsia"/>
          <w:sz w:val="24"/>
          <w:szCs w:val="28"/>
          <w:lang w:eastAsia="zh-CN"/>
        </w:rPr>
        <w:t>作</w:t>
      </w:r>
      <w:r w:rsidRPr="00BF35C1">
        <w:rPr>
          <w:rFonts w:hint="eastAsia"/>
          <w:sz w:val="24"/>
          <w:szCs w:val="28"/>
          <w:lang w:eastAsia="zh-CN"/>
        </w:rPr>
        <w:t>出贡献</w:t>
      </w:r>
      <w:r>
        <w:rPr>
          <w:rFonts w:hint="eastAsia"/>
          <w:sz w:val="24"/>
          <w:szCs w:val="28"/>
          <w:lang w:eastAsia="zh-CN"/>
        </w:rPr>
        <w:t>。</w:t>
      </w:r>
    </w:p>
    <w:p w14:paraId="018B3B53" w14:textId="0A8C4B7B" w:rsidR="00262692" w:rsidRPr="0032383C" w:rsidRDefault="000D3DD3" w:rsidP="008B3D41">
      <w:pPr>
        <w:pStyle w:val="CBDNormalNumber"/>
        <w:rPr>
          <w:bCs/>
          <w:lang w:eastAsia="zh-CN"/>
        </w:rPr>
      </w:pPr>
      <w:r w:rsidRPr="00BF35C1">
        <w:rPr>
          <w:rFonts w:hint="eastAsia"/>
          <w:sz w:val="24"/>
          <w:szCs w:val="28"/>
          <w:lang w:eastAsia="zh-CN"/>
        </w:rPr>
        <w:t>2026</w:t>
      </w:r>
      <w:r w:rsidRPr="00BF35C1">
        <w:rPr>
          <w:rFonts w:hint="eastAsia"/>
          <w:sz w:val="24"/>
          <w:szCs w:val="28"/>
          <w:lang w:eastAsia="zh-CN"/>
        </w:rPr>
        <w:t>年</w:t>
      </w:r>
      <w:r w:rsidRPr="00BF35C1">
        <w:rPr>
          <w:rFonts w:hint="eastAsia"/>
          <w:sz w:val="24"/>
          <w:szCs w:val="28"/>
          <w:lang w:eastAsia="zh-CN"/>
        </w:rPr>
        <w:t>6</w:t>
      </w:r>
      <w:r w:rsidRPr="00BF35C1">
        <w:rPr>
          <w:rFonts w:hint="eastAsia"/>
          <w:sz w:val="24"/>
          <w:szCs w:val="28"/>
          <w:lang w:eastAsia="zh-CN"/>
        </w:rPr>
        <w:t>月</w:t>
      </w:r>
      <w:r w:rsidRPr="00BF35C1">
        <w:rPr>
          <w:rFonts w:hint="eastAsia"/>
          <w:sz w:val="24"/>
          <w:szCs w:val="28"/>
          <w:lang w:eastAsia="zh-CN"/>
        </w:rPr>
        <w:t>17</w:t>
      </w:r>
      <w:r w:rsidRPr="00BF35C1">
        <w:rPr>
          <w:rFonts w:hint="eastAsia"/>
          <w:sz w:val="24"/>
          <w:szCs w:val="28"/>
          <w:lang w:eastAsia="zh-CN"/>
        </w:rPr>
        <w:t>日</w:t>
      </w:r>
      <w:r w:rsidR="00225BF5">
        <w:rPr>
          <w:rFonts w:hint="eastAsia"/>
          <w:sz w:val="24"/>
          <w:szCs w:val="28"/>
          <w:lang w:eastAsia="zh-CN"/>
        </w:rPr>
        <w:t>，</w:t>
      </w:r>
      <w:r w:rsidRPr="00BF35C1">
        <w:rPr>
          <w:rFonts w:hint="eastAsia"/>
          <w:sz w:val="24"/>
          <w:szCs w:val="28"/>
          <w:lang w:eastAsia="zh-CN"/>
        </w:rPr>
        <w:t>联合国环境规划署执行秘书提交了一份正式备忘录</w:t>
      </w:r>
      <w:r w:rsidR="00225BF5">
        <w:rPr>
          <w:rFonts w:hint="eastAsia"/>
          <w:sz w:val="24"/>
          <w:szCs w:val="28"/>
          <w:lang w:eastAsia="zh-CN"/>
        </w:rPr>
        <w:t>，</w:t>
      </w:r>
      <w:r w:rsidR="008829E8" w:rsidRPr="00BF35C1">
        <w:rPr>
          <w:rFonts w:hint="eastAsia"/>
          <w:sz w:val="24"/>
          <w:szCs w:val="28"/>
          <w:lang w:eastAsia="zh-CN"/>
        </w:rPr>
        <w:t>请求作为职能审查的一部分</w:t>
      </w:r>
      <w:r w:rsidR="00225BF5">
        <w:rPr>
          <w:rFonts w:hint="eastAsia"/>
          <w:sz w:val="24"/>
          <w:szCs w:val="28"/>
          <w:lang w:eastAsia="zh-CN"/>
        </w:rPr>
        <w:t>，</w:t>
      </w:r>
      <w:r w:rsidRPr="00BF35C1">
        <w:rPr>
          <w:rFonts w:hint="eastAsia"/>
          <w:sz w:val="24"/>
          <w:szCs w:val="28"/>
          <w:lang w:eastAsia="zh-CN"/>
        </w:rPr>
        <w:t>批准实施经修订的秘书处组织结构。经批准后</w:t>
      </w:r>
      <w:r w:rsidR="00225BF5">
        <w:rPr>
          <w:rFonts w:hint="eastAsia"/>
          <w:sz w:val="24"/>
          <w:szCs w:val="28"/>
          <w:lang w:eastAsia="zh-CN"/>
        </w:rPr>
        <w:t>，</w:t>
      </w:r>
      <w:r w:rsidRPr="00BF35C1">
        <w:rPr>
          <w:rFonts w:hint="eastAsia"/>
          <w:sz w:val="24"/>
          <w:szCs w:val="28"/>
          <w:lang w:eastAsia="zh-CN"/>
        </w:rPr>
        <w:t>将根据需要更新职务分类</w:t>
      </w:r>
      <w:r w:rsidR="00225BF5">
        <w:rPr>
          <w:rFonts w:hint="eastAsia"/>
          <w:sz w:val="24"/>
          <w:szCs w:val="28"/>
          <w:lang w:eastAsia="zh-CN"/>
        </w:rPr>
        <w:t>，</w:t>
      </w:r>
      <w:r w:rsidRPr="00BF35C1">
        <w:rPr>
          <w:rFonts w:hint="eastAsia"/>
          <w:sz w:val="24"/>
          <w:szCs w:val="28"/>
          <w:lang w:eastAsia="zh-CN"/>
        </w:rPr>
        <w:t>将职能重新分配给现有的</w:t>
      </w:r>
      <w:r w:rsidR="00F246C6">
        <w:rPr>
          <w:rFonts w:hint="eastAsia"/>
          <w:sz w:val="24"/>
          <w:szCs w:val="28"/>
          <w:lang w:eastAsia="zh-CN"/>
        </w:rPr>
        <w:t>各</w:t>
      </w:r>
      <w:r w:rsidRPr="00BF35C1">
        <w:rPr>
          <w:rFonts w:hint="eastAsia"/>
          <w:sz w:val="24"/>
          <w:szCs w:val="28"/>
          <w:lang w:eastAsia="zh-CN"/>
        </w:rPr>
        <w:t>个员额</w:t>
      </w:r>
      <w:r>
        <w:rPr>
          <w:rFonts w:hint="eastAsia"/>
          <w:sz w:val="24"/>
          <w:szCs w:val="28"/>
          <w:lang w:eastAsia="zh-CN"/>
        </w:rPr>
        <w:t>。</w:t>
      </w:r>
    </w:p>
    <w:p w14:paraId="70DFC758" w14:textId="11433B28" w:rsidR="00AA46BF" w:rsidRPr="008525A0" w:rsidRDefault="000D3DD3" w:rsidP="008B3D41">
      <w:pPr>
        <w:pStyle w:val="CBDH1"/>
        <w:rPr>
          <w:lang w:eastAsia="zh-CN"/>
        </w:rPr>
      </w:pPr>
      <w:r>
        <w:rPr>
          <w:rFonts w:hint="eastAsia"/>
          <w:lang w:eastAsia="zh-CN"/>
        </w:rPr>
        <w:t>四</w:t>
      </w:r>
      <w:r w:rsidR="00AA46BF" w:rsidRPr="008525A0">
        <w:rPr>
          <w:lang w:eastAsia="zh-CN"/>
        </w:rPr>
        <w:t>.</w:t>
      </w:r>
      <w:r w:rsidR="0032383C">
        <w:rPr>
          <w:lang w:eastAsia="zh-CN"/>
        </w:rPr>
        <w:tab/>
      </w:r>
      <w:r w:rsidR="00C95E8B" w:rsidRPr="00C95E8B">
        <w:rPr>
          <w:rFonts w:hint="eastAsia"/>
          <w:lang w:eastAsia="zh-CN"/>
        </w:rPr>
        <w:t>分析长期结构和战略调整</w:t>
      </w:r>
      <w:r w:rsidR="00F31372">
        <w:rPr>
          <w:rFonts w:hint="eastAsia"/>
          <w:lang w:eastAsia="zh-CN"/>
        </w:rPr>
        <w:t>所涉</w:t>
      </w:r>
      <w:r w:rsidR="00846942">
        <w:rPr>
          <w:rFonts w:hint="eastAsia"/>
          <w:lang w:eastAsia="zh-CN"/>
        </w:rPr>
        <w:t>对</w:t>
      </w:r>
      <w:r w:rsidR="00C95E8B" w:rsidRPr="00C95E8B">
        <w:rPr>
          <w:rFonts w:hint="eastAsia"/>
          <w:lang w:eastAsia="zh-CN"/>
        </w:rPr>
        <w:t>相关人员</w:t>
      </w:r>
      <w:r w:rsidR="00F31372">
        <w:rPr>
          <w:rFonts w:hint="eastAsia"/>
          <w:lang w:eastAsia="zh-CN"/>
        </w:rPr>
        <w:t>编制</w:t>
      </w:r>
      <w:r w:rsidR="00C95E8B" w:rsidRPr="00C95E8B">
        <w:rPr>
          <w:rFonts w:hint="eastAsia"/>
          <w:lang w:eastAsia="zh-CN"/>
        </w:rPr>
        <w:t>和</w:t>
      </w:r>
      <w:r w:rsidR="00F31372">
        <w:rPr>
          <w:rFonts w:hint="eastAsia"/>
          <w:lang w:eastAsia="zh-CN"/>
        </w:rPr>
        <w:t>费用</w:t>
      </w:r>
      <w:r w:rsidR="007802D8">
        <w:rPr>
          <w:rFonts w:hint="eastAsia"/>
          <w:lang w:eastAsia="zh-CN"/>
        </w:rPr>
        <w:t>的</w:t>
      </w:r>
      <w:r w:rsidR="00C95E8B" w:rsidRPr="00C95E8B">
        <w:rPr>
          <w:rFonts w:hint="eastAsia"/>
          <w:lang w:eastAsia="zh-CN"/>
        </w:rPr>
        <w:t>影响</w:t>
      </w:r>
    </w:p>
    <w:p w14:paraId="359AEDAE" w14:textId="26F4A059" w:rsidR="00262692" w:rsidRPr="00327C04" w:rsidRDefault="00C95E8B" w:rsidP="008B3D41">
      <w:pPr>
        <w:pStyle w:val="CBDNormalNumber"/>
        <w:rPr>
          <w:lang w:eastAsia="zh-CN"/>
        </w:rPr>
      </w:pPr>
      <w:r w:rsidRPr="00BF35C1">
        <w:rPr>
          <w:rFonts w:hint="eastAsia"/>
          <w:sz w:val="24"/>
          <w:szCs w:val="28"/>
          <w:lang w:eastAsia="zh-CN"/>
        </w:rPr>
        <w:t>根据本说明所述迄今取得的进展</w:t>
      </w:r>
      <w:r w:rsidR="00225BF5">
        <w:rPr>
          <w:rFonts w:hint="eastAsia"/>
          <w:sz w:val="24"/>
          <w:szCs w:val="28"/>
          <w:lang w:eastAsia="zh-CN"/>
        </w:rPr>
        <w:t>，</w:t>
      </w:r>
      <w:r w:rsidRPr="00BF35C1">
        <w:rPr>
          <w:rFonts w:hint="eastAsia"/>
          <w:sz w:val="24"/>
          <w:szCs w:val="28"/>
          <w:lang w:eastAsia="zh-CN"/>
        </w:rPr>
        <w:t>关于《生物多样性公约》及其议定书</w:t>
      </w:r>
      <w:r w:rsidRPr="00BF35C1">
        <w:rPr>
          <w:rFonts w:hint="eastAsia"/>
          <w:sz w:val="24"/>
          <w:szCs w:val="28"/>
          <w:lang w:eastAsia="zh-CN"/>
        </w:rPr>
        <w:t>2027-2028</w:t>
      </w:r>
      <w:r w:rsidRPr="00BF35C1">
        <w:rPr>
          <w:rFonts w:hint="eastAsia"/>
          <w:sz w:val="24"/>
          <w:szCs w:val="28"/>
          <w:lang w:eastAsia="zh-CN"/>
        </w:rPr>
        <w:t>两年期工作方案拟议综合预算草案的</w:t>
      </w:r>
      <w:r w:rsidRPr="00BF35C1">
        <w:rPr>
          <w:rFonts w:hint="eastAsia"/>
          <w:sz w:val="24"/>
          <w:szCs w:val="28"/>
          <w:lang w:eastAsia="zh-CN"/>
        </w:rPr>
        <w:t>CBD/SBI/7/15-CBD/COP/17/4</w:t>
      </w:r>
      <w:r w:rsidR="00C1418C">
        <w:rPr>
          <w:rFonts w:hint="eastAsia"/>
          <w:sz w:val="24"/>
          <w:szCs w:val="28"/>
          <w:lang w:eastAsia="zh-CN"/>
        </w:rPr>
        <w:t>号</w:t>
      </w:r>
      <w:r w:rsidR="00C1418C" w:rsidRPr="00BF35C1">
        <w:rPr>
          <w:rFonts w:hint="eastAsia"/>
          <w:sz w:val="24"/>
          <w:szCs w:val="28"/>
          <w:lang w:eastAsia="zh-CN"/>
        </w:rPr>
        <w:t>文件</w:t>
      </w:r>
      <w:r w:rsidRPr="00BF35C1">
        <w:rPr>
          <w:rFonts w:hint="eastAsia"/>
          <w:sz w:val="24"/>
          <w:szCs w:val="28"/>
          <w:lang w:eastAsia="zh-CN"/>
        </w:rPr>
        <w:t>详细分析了长期结构和战略调整所涉</w:t>
      </w:r>
      <w:r w:rsidR="005C198A">
        <w:rPr>
          <w:rFonts w:hint="eastAsia"/>
          <w:sz w:val="24"/>
          <w:szCs w:val="28"/>
          <w:lang w:eastAsia="zh-CN"/>
        </w:rPr>
        <w:t>对</w:t>
      </w:r>
      <w:r w:rsidRPr="00BF35C1">
        <w:rPr>
          <w:rFonts w:hint="eastAsia"/>
          <w:sz w:val="24"/>
          <w:szCs w:val="28"/>
          <w:lang w:eastAsia="zh-CN"/>
        </w:rPr>
        <w:t>相关人员</w:t>
      </w:r>
      <w:r w:rsidR="00F31372">
        <w:rPr>
          <w:rFonts w:hint="eastAsia"/>
          <w:sz w:val="24"/>
          <w:szCs w:val="28"/>
          <w:lang w:eastAsia="zh-CN"/>
        </w:rPr>
        <w:t>编制</w:t>
      </w:r>
      <w:r w:rsidRPr="00BF35C1">
        <w:rPr>
          <w:rFonts w:hint="eastAsia"/>
          <w:sz w:val="24"/>
          <w:szCs w:val="28"/>
          <w:lang w:eastAsia="zh-CN"/>
        </w:rPr>
        <w:t>和费用问题</w:t>
      </w:r>
      <w:r>
        <w:rPr>
          <w:rFonts w:hint="eastAsia"/>
          <w:sz w:val="24"/>
          <w:szCs w:val="28"/>
          <w:lang w:eastAsia="zh-CN"/>
        </w:rPr>
        <w:t>。</w:t>
      </w:r>
    </w:p>
    <w:p w14:paraId="54480483" w14:textId="009092B8" w:rsidR="00285D2E" w:rsidRPr="008525A0" w:rsidRDefault="00C95E8B" w:rsidP="00153466">
      <w:pPr>
        <w:pStyle w:val="CBDNormalNumber"/>
      </w:pPr>
      <w:r w:rsidRPr="00BF35C1">
        <w:rPr>
          <w:rFonts w:hint="eastAsia"/>
          <w:sz w:val="24"/>
          <w:szCs w:val="28"/>
          <w:lang w:eastAsia="zh-CN"/>
        </w:rPr>
        <w:t>如表</w:t>
      </w:r>
      <w:r w:rsidRPr="00BF35C1">
        <w:rPr>
          <w:rFonts w:hint="eastAsia"/>
          <w:sz w:val="24"/>
          <w:szCs w:val="28"/>
          <w:lang w:eastAsia="zh-CN"/>
        </w:rPr>
        <w:t>3</w:t>
      </w:r>
      <w:r w:rsidRPr="00BF35C1">
        <w:rPr>
          <w:rFonts w:hint="eastAsia"/>
          <w:sz w:val="24"/>
          <w:szCs w:val="28"/>
          <w:lang w:eastAsia="zh-CN"/>
        </w:rPr>
        <w:t>所示</w:t>
      </w:r>
      <w:r w:rsidR="00225BF5">
        <w:rPr>
          <w:rFonts w:hint="eastAsia"/>
          <w:sz w:val="24"/>
          <w:szCs w:val="28"/>
          <w:lang w:eastAsia="zh-CN"/>
        </w:rPr>
        <w:t>，</w:t>
      </w:r>
      <w:r w:rsidRPr="00BF35C1">
        <w:rPr>
          <w:rFonts w:hint="eastAsia"/>
          <w:sz w:val="24"/>
          <w:szCs w:val="28"/>
          <w:lang w:eastAsia="zh-CN"/>
        </w:rPr>
        <w:t>经修订的组织结构确定了</w:t>
      </w:r>
      <w:r w:rsidR="00541B86">
        <w:rPr>
          <w:rFonts w:hint="eastAsia"/>
          <w:sz w:val="24"/>
          <w:szCs w:val="28"/>
          <w:lang w:eastAsia="zh-CN"/>
        </w:rPr>
        <w:t>所需</w:t>
      </w:r>
      <w:r w:rsidRPr="00BF35C1">
        <w:rPr>
          <w:rFonts w:hint="eastAsia"/>
          <w:sz w:val="24"/>
          <w:szCs w:val="28"/>
          <w:lang w:eastAsia="zh-CN"/>
        </w:rPr>
        <w:t>增设</w:t>
      </w:r>
      <w:r w:rsidR="00541B86">
        <w:rPr>
          <w:rFonts w:hint="eastAsia"/>
          <w:sz w:val="24"/>
          <w:szCs w:val="28"/>
          <w:lang w:eastAsia="zh-CN"/>
        </w:rPr>
        <w:t>的</w:t>
      </w:r>
      <w:r w:rsidRPr="00BF35C1">
        <w:rPr>
          <w:rFonts w:hint="eastAsia"/>
          <w:sz w:val="24"/>
          <w:szCs w:val="28"/>
          <w:lang w:eastAsia="zh-CN"/>
        </w:rPr>
        <w:t>员额</w:t>
      </w:r>
      <w:r w:rsidR="00225BF5">
        <w:rPr>
          <w:rFonts w:hint="eastAsia"/>
          <w:sz w:val="24"/>
          <w:szCs w:val="28"/>
          <w:lang w:eastAsia="zh-CN"/>
        </w:rPr>
        <w:t>，</w:t>
      </w:r>
      <w:r w:rsidR="00843C36">
        <w:rPr>
          <w:rFonts w:hint="eastAsia"/>
          <w:sz w:val="24"/>
          <w:szCs w:val="28"/>
          <w:lang w:eastAsia="zh-CN"/>
        </w:rPr>
        <w:t>以期</w:t>
      </w:r>
      <w:r w:rsidRPr="00BF35C1">
        <w:rPr>
          <w:rFonts w:hint="eastAsia"/>
          <w:sz w:val="24"/>
          <w:szCs w:val="28"/>
          <w:lang w:eastAsia="zh-CN"/>
        </w:rPr>
        <w:t>确保其全面运作</w:t>
      </w:r>
      <w:r>
        <w:rPr>
          <w:rFonts w:hint="eastAsia"/>
          <w:sz w:val="24"/>
          <w:szCs w:val="28"/>
          <w:lang w:eastAsia="zh-CN"/>
        </w:rPr>
        <w:t>。</w:t>
      </w:r>
      <w:r w:rsidRPr="00BF35C1">
        <w:rPr>
          <w:rFonts w:hint="eastAsia"/>
          <w:sz w:val="24"/>
          <w:szCs w:val="28"/>
        </w:rPr>
        <w:t>CBD/SBI/7/15-CBD/COP/17/4</w:t>
      </w:r>
      <w:r w:rsidRPr="00BF35C1">
        <w:rPr>
          <w:rFonts w:hint="eastAsia"/>
          <w:sz w:val="24"/>
          <w:szCs w:val="28"/>
        </w:rPr>
        <w:t>号文件概述了这些要求的理由。</w:t>
      </w:r>
    </w:p>
    <w:p w14:paraId="46BC8903" w14:textId="76B82D14" w:rsidR="00CF0A3F" w:rsidRPr="008525A0" w:rsidRDefault="00CF0A3F">
      <w:pPr>
        <w:tabs>
          <w:tab w:val="clear" w:pos="567"/>
          <w:tab w:val="clear" w:pos="1134"/>
          <w:tab w:val="clear" w:pos="1701"/>
          <w:tab w:val="clear" w:pos="2268"/>
        </w:tabs>
        <w:jc w:val="left"/>
      </w:pPr>
    </w:p>
    <w:p w14:paraId="43960796" w14:textId="77777777" w:rsidR="00EE21F0" w:rsidRPr="008B3D41" w:rsidRDefault="00EE21F0" w:rsidP="009A2DC0">
      <w:pPr>
        <w:pStyle w:val="CBDNormalNumber"/>
        <w:numPr>
          <w:ilvl w:val="0"/>
          <w:numId w:val="0"/>
        </w:numPr>
        <w:rPr>
          <w:highlight w:val="yellow"/>
        </w:rPr>
        <w:sectPr w:rsidR="00EE21F0" w:rsidRPr="008B3D41" w:rsidSect="000A0820">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pPr>
    </w:p>
    <w:p w14:paraId="68A0152B" w14:textId="67E867DD" w:rsidR="00B51D93" w:rsidRPr="001B5916" w:rsidRDefault="00A84694" w:rsidP="008B3D41">
      <w:pPr>
        <w:pStyle w:val="CBDTableTitle"/>
        <w:rPr>
          <w:b w:val="0"/>
          <w:sz w:val="24"/>
          <w:szCs w:val="24"/>
          <w:lang w:eastAsia="zh-CN"/>
        </w:rPr>
      </w:pPr>
      <w:r w:rsidRPr="001B5916">
        <w:rPr>
          <w:rFonts w:hint="eastAsia"/>
          <w:sz w:val="24"/>
          <w:szCs w:val="24"/>
          <w:lang w:eastAsia="zh-CN"/>
        </w:rPr>
        <w:lastRenderedPageBreak/>
        <w:t>图</w:t>
      </w:r>
      <w:r w:rsidRPr="001B5916">
        <w:rPr>
          <w:rFonts w:hint="eastAsia"/>
          <w:sz w:val="24"/>
          <w:szCs w:val="24"/>
          <w:lang w:eastAsia="zh-CN"/>
        </w:rPr>
        <w:t>1</w:t>
      </w:r>
      <w:r w:rsidR="00227FC9" w:rsidRPr="001B5916">
        <w:rPr>
          <w:b w:val="0"/>
          <w:bCs/>
          <w:sz w:val="24"/>
          <w:szCs w:val="24"/>
          <w:lang w:eastAsia="zh-CN"/>
        </w:rPr>
        <w:br/>
      </w:r>
      <w:r w:rsidRPr="001B5916">
        <w:rPr>
          <w:rFonts w:hint="eastAsia"/>
          <w:sz w:val="24"/>
          <w:szCs w:val="24"/>
          <w:lang w:eastAsia="zh-CN"/>
        </w:rPr>
        <w:t>经修订的</w:t>
      </w:r>
      <w:r w:rsidR="001B5916" w:rsidRPr="001B5916">
        <w:rPr>
          <w:rFonts w:hint="eastAsia"/>
          <w:sz w:val="24"/>
          <w:szCs w:val="24"/>
          <w:lang w:eastAsia="zh-CN"/>
        </w:rPr>
        <w:t>秘书处</w:t>
      </w:r>
      <w:r w:rsidRPr="001B5916">
        <w:rPr>
          <w:rFonts w:hint="eastAsia"/>
          <w:sz w:val="24"/>
          <w:szCs w:val="24"/>
          <w:lang w:eastAsia="zh-CN"/>
        </w:rPr>
        <w:t>组织结构示意图</w:t>
      </w:r>
    </w:p>
    <w:p w14:paraId="0F6D8FBE" w14:textId="7D951509" w:rsidR="00EE21F0" w:rsidRPr="00002B0B" w:rsidRDefault="00564FF8" w:rsidP="002D6D16">
      <w:pPr>
        <w:pStyle w:val="CBDNormalNumber"/>
        <w:numPr>
          <w:ilvl w:val="0"/>
          <w:numId w:val="0"/>
        </w:numPr>
        <w:ind w:left="567"/>
        <w:rPr>
          <w:lang w:val="en-US" w:eastAsia="zh-CN"/>
        </w:rPr>
      </w:pPr>
      <w:r>
        <w:rPr>
          <w:lang w:val="en-US" w:eastAsia="zh-CN"/>
        </w:rPr>
        <w:object w:dxaOrig="12343" w:dyaOrig="6943" w14:anchorId="1C1765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7.15pt;height:347.15pt" o:ole="">
            <v:imagedata r:id="rId26" o:title=""/>
          </v:shape>
          <o:OLEObject Type="Embed" ProgID="Acrobat.Document.DC" ShapeID="_x0000_i1025" DrawAspect="Content" ObjectID="_1844752743" r:id="rId27"/>
        </w:object>
      </w:r>
    </w:p>
    <w:p w14:paraId="76512D8E" w14:textId="3E933F69" w:rsidR="00013639" w:rsidRPr="00C03C09" w:rsidRDefault="00230FD7" w:rsidP="002D6D16">
      <w:pPr>
        <w:pStyle w:val="CBDNormalNumber"/>
        <w:numPr>
          <w:ilvl w:val="0"/>
          <w:numId w:val="0"/>
        </w:numPr>
        <w:ind w:left="567"/>
        <w:rPr>
          <w:sz w:val="20"/>
          <w:szCs w:val="20"/>
          <w:lang w:val="en-US" w:eastAsia="zh-CN"/>
        </w:rPr>
      </w:pPr>
      <w:r w:rsidRPr="00436720">
        <w:rPr>
          <w:sz w:val="18"/>
          <w:szCs w:val="18"/>
          <w:lang w:eastAsia="zh-CN"/>
        </w:rPr>
        <w:tab/>
      </w:r>
      <w:r w:rsidR="00C03C09" w:rsidRPr="00C03C09">
        <w:rPr>
          <w:rFonts w:ascii="KaiTi" w:eastAsia="KaiTi" w:hAnsi="KaiTi" w:cs="Microsoft YaHei" w:hint="eastAsia"/>
          <w:color w:val="000000"/>
          <w:sz w:val="20"/>
          <w:szCs w:val="20"/>
          <w:lang w:eastAsia="zh-CN"/>
        </w:rPr>
        <w:t>英文缩写</w:t>
      </w:r>
      <w:r w:rsidR="00225BF5">
        <w:rPr>
          <w:rFonts w:ascii="KaiTi" w:eastAsia="KaiTi" w:hAnsi="KaiTi" w:cs="Microsoft YaHei" w:hint="eastAsia"/>
          <w:color w:val="000000"/>
          <w:sz w:val="20"/>
          <w:szCs w:val="20"/>
          <w:lang w:eastAsia="zh-CN"/>
        </w:rPr>
        <w:t>：</w:t>
      </w:r>
      <w:r w:rsidR="00C03C09" w:rsidRPr="00C03C09">
        <w:rPr>
          <w:rFonts w:hint="eastAsia"/>
          <w:sz w:val="20"/>
          <w:szCs w:val="20"/>
          <w:lang w:eastAsia="zh-CN"/>
        </w:rPr>
        <w:t>ABS</w:t>
      </w:r>
      <w:r w:rsidR="00B62ED0">
        <w:rPr>
          <w:rFonts w:hint="eastAsia"/>
          <w:sz w:val="20"/>
          <w:szCs w:val="20"/>
          <w:lang w:eastAsia="zh-CN"/>
        </w:rPr>
        <w:t>-</w:t>
      </w:r>
      <w:r w:rsidR="00C03C09" w:rsidRPr="00C03C09">
        <w:rPr>
          <w:rFonts w:hint="eastAsia"/>
          <w:sz w:val="20"/>
          <w:szCs w:val="20"/>
          <w:lang w:eastAsia="zh-CN"/>
        </w:rPr>
        <w:t>获取和惠益分享；</w:t>
      </w:r>
      <w:r w:rsidR="008A7FED" w:rsidRPr="005E4FEE">
        <w:rPr>
          <w:sz w:val="20"/>
          <w:szCs w:val="20"/>
          <w:lang w:eastAsia="zh-CN"/>
        </w:rPr>
        <w:t>CBD</w:t>
      </w:r>
      <w:r w:rsidR="004508C5">
        <w:rPr>
          <w:rFonts w:hint="eastAsia"/>
          <w:sz w:val="20"/>
          <w:szCs w:val="20"/>
          <w:lang w:eastAsia="zh-CN"/>
        </w:rPr>
        <w:t>-</w:t>
      </w:r>
      <w:r w:rsidR="008A7FED">
        <w:rPr>
          <w:rFonts w:hint="eastAsia"/>
          <w:sz w:val="20"/>
          <w:szCs w:val="20"/>
          <w:lang w:eastAsia="zh-CN"/>
        </w:rPr>
        <w:t>《</w:t>
      </w:r>
      <w:r w:rsidR="00C03C09" w:rsidRPr="00C03C09">
        <w:rPr>
          <w:rFonts w:hint="eastAsia"/>
          <w:sz w:val="20"/>
          <w:szCs w:val="20"/>
          <w:lang w:eastAsia="zh-CN"/>
        </w:rPr>
        <w:t>生物多样性公约</w:t>
      </w:r>
      <w:r w:rsidR="008A7FED">
        <w:rPr>
          <w:rFonts w:hint="eastAsia"/>
          <w:sz w:val="20"/>
          <w:szCs w:val="20"/>
          <w:lang w:eastAsia="zh-CN"/>
        </w:rPr>
        <w:t>》</w:t>
      </w:r>
      <w:r w:rsidR="00C03C09" w:rsidRPr="00C03C09">
        <w:rPr>
          <w:rFonts w:hint="eastAsia"/>
          <w:sz w:val="20"/>
          <w:szCs w:val="20"/>
          <w:lang w:eastAsia="zh-CN"/>
        </w:rPr>
        <w:t>。</w:t>
      </w:r>
    </w:p>
    <w:p w14:paraId="2114F810" w14:textId="0FFAB97D" w:rsidR="00EA219C" w:rsidRPr="005E4FEE" w:rsidRDefault="00E61B31" w:rsidP="008B3D41">
      <w:pPr>
        <w:pStyle w:val="CBDTableTitle"/>
        <w:rPr>
          <w:sz w:val="24"/>
          <w:szCs w:val="24"/>
          <w:lang w:eastAsia="zh-CN"/>
        </w:rPr>
      </w:pPr>
      <w:r>
        <w:rPr>
          <w:rFonts w:hint="eastAsia"/>
          <w:b w:val="0"/>
          <w:bCs/>
          <w:sz w:val="24"/>
          <w:szCs w:val="24"/>
          <w:lang w:eastAsia="zh-CN"/>
        </w:rPr>
        <w:lastRenderedPageBreak/>
        <w:t>图二</w:t>
      </w:r>
      <w:r w:rsidR="00013639" w:rsidRPr="005E4FEE">
        <w:rPr>
          <w:sz w:val="24"/>
          <w:szCs w:val="24"/>
          <w:lang w:eastAsia="zh-CN"/>
        </w:rPr>
        <w:t xml:space="preserve"> </w:t>
      </w:r>
      <w:r w:rsidR="00227FC9" w:rsidRPr="005E4FEE">
        <w:rPr>
          <w:sz w:val="24"/>
          <w:szCs w:val="24"/>
          <w:lang w:eastAsia="zh-CN"/>
        </w:rPr>
        <w:br/>
      </w:r>
      <w:r w:rsidR="00FD1611" w:rsidRPr="00C8622D">
        <w:rPr>
          <w:rFonts w:hint="eastAsia"/>
          <w:sz w:val="24"/>
          <w:szCs w:val="28"/>
          <w:lang w:eastAsia="zh-CN"/>
        </w:rPr>
        <w:t>经修订的秘书处组织结构图</w:t>
      </w:r>
      <w:r w:rsidR="00225BF5">
        <w:rPr>
          <w:rFonts w:hint="eastAsia"/>
          <w:sz w:val="24"/>
          <w:szCs w:val="28"/>
          <w:lang w:eastAsia="zh-CN"/>
        </w:rPr>
        <w:t>，</w:t>
      </w:r>
      <w:r w:rsidR="00FD1611" w:rsidRPr="00C8622D">
        <w:rPr>
          <w:rFonts w:hint="eastAsia"/>
          <w:sz w:val="24"/>
          <w:szCs w:val="28"/>
          <w:lang w:eastAsia="zh-CN"/>
        </w:rPr>
        <w:t>包括报告关系</w:t>
      </w:r>
      <w:r w:rsidR="00FD1611" w:rsidRPr="00C8622D">
        <w:rPr>
          <w:rFonts w:hint="eastAsia"/>
          <w:sz w:val="24"/>
          <w:szCs w:val="28"/>
          <w:lang w:eastAsia="zh-CN"/>
        </w:rPr>
        <w:t>(</w:t>
      </w:r>
      <w:r w:rsidR="00FD1611" w:rsidRPr="00C8622D">
        <w:rPr>
          <w:rFonts w:hint="eastAsia"/>
          <w:sz w:val="24"/>
          <w:szCs w:val="28"/>
          <w:lang w:eastAsia="zh-CN"/>
        </w:rPr>
        <w:t>已于</w:t>
      </w:r>
      <w:r w:rsidR="00FD1611" w:rsidRPr="00C8622D">
        <w:rPr>
          <w:rFonts w:hint="eastAsia"/>
          <w:sz w:val="24"/>
          <w:szCs w:val="28"/>
          <w:lang w:eastAsia="zh-CN"/>
        </w:rPr>
        <w:t>2026</w:t>
      </w:r>
      <w:r w:rsidR="00FD1611" w:rsidRPr="00C8622D">
        <w:rPr>
          <w:rFonts w:hint="eastAsia"/>
          <w:sz w:val="24"/>
          <w:szCs w:val="28"/>
          <w:lang w:eastAsia="zh-CN"/>
        </w:rPr>
        <w:t>年</w:t>
      </w:r>
      <w:r w:rsidR="00FD1611" w:rsidRPr="00C8622D">
        <w:rPr>
          <w:rFonts w:hint="eastAsia"/>
          <w:sz w:val="24"/>
          <w:szCs w:val="28"/>
          <w:lang w:eastAsia="zh-CN"/>
        </w:rPr>
        <w:t>6</w:t>
      </w:r>
      <w:r w:rsidR="00FD1611" w:rsidRPr="00C8622D">
        <w:rPr>
          <w:rFonts w:hint="eastAsia"/>
          <w:sz w:val="24"/>
          <w:szCs w:val="28"/>
          <w:lang w:eastAsia="zh-CN"/>
        </w:rPr>
        <w:t>月</w:t>
      </w:r>
      <w:r w:rsidR="00FD1611" w:rsidRPr="00C8622D">
        <w:rPr>
          <w:rFonts w:hint="eastAsia"/>
          <w:sz w:val="24"/>
          <w:szCs w:val="28"/>
          <w:lang w:eastAsia="zh-CN"/>
        </w:rPr>
        <w:t>17</w:t>
      </w:r>
      <w:r w:rsidR="00FD1611" w:rsidRPr="00C8622D">
        <w:rPr>
          <w:rFonts w:hint="eastAsia"/>
          <w:sz w:val="24"/>
          <w:szCs w:val="28"/>
          <w:lang w:eastAsia="zh-CN"/>
        </w:rPr>
        <w:t>日提交联合国环境规划署批准</w:t>
      </w:r>
      <w:r w:rsidR="00FD1611" w:rsidRPr="00C8622D">
        <w:rPr>
          <w:rFonts w:hint="eastAsia"/>
          <w:sz w:val="24"/>
          <w:szCs w:val="28"/>
          <w:lang w:eastAsia="zh-CN"/>
        </w:rPr>
        <w:t>)</w:t>
      </w:r>
    </w:p>
    <w:p w14:paraId="3E3F4DA7" w14:textId="055BB916" w:rsidR="00013639" w:rsidRPr="008525A0" w:rsidRDefault="00013639" w:rsidP="00013639">
      <w:r w:rsidRPr="008525A0">
        <w:rPr>
          <w:noProof/>
        </w:rPr>
        <mc:AlternateContent>
          <mc:Choice Requires="wps">
            <w:drawing>
              <wp:anchor distT="0" distB="0" distL="114300" distR="114300" simplePos="0" relativeHeight="251657216" behindDoc="0" locked="0" layoutInCell="1" allowOverlap="1" wp14:anchorId="1D92DAB5" wp14:editId="25DD1FD5">
                <wp:simplePos x="0" y="0"/>
                <wp:positionH relativeFrom="column">
                  <wp:posOffset>11514400</wp:posOffset>
                </wp:positionH>
                <wp:positionV relativeFrom="paragraph">
                  <wp:posOffset>8784811</wp:posOffset>
                </wp:positionV>
                <wp:extent cx="3496310" cy="1016000"/>
                <wp:effectExtent l="19050" t="19050" r="27940" b="12700"/>
                <wp:wrapNone/>
                <wp:docPr id="169" name="Text Box 169"/>
                <wp:cNvGraphicFramePr/>
                <a:graphic xmlns:a="http://schemas.openxmlformats.org/drawingml/2006/main">
                  <a:graphicData uri="http://schemas.microsoft.com/office/word/2010/wordprocessingShape">
                    <wps:wsp>
                      <wps:cNvSpPr txBox="1"/>
                      <wps:spPr>
                        <a:xfrm>
                          <a:off x="0" y="0"/>
                          <a:ext cx="3496310" cy="1016000"/>
                        </a:xfrm>
                        <a:prstGeom prst="rect">
                          <a:avLst/>
                        </a:prstGeom>
                        <a:solidFill>
                          <a:schemeClr val="lt1"/>
                        </a:solidFill>
                        <a:ln w="28575">
                          <a:solidFill>
                            <a:srgbClr val="FF0000"/>
                          </a:solidFill>
                        </a:ln>
                      </wps:spPr>
                      <wps:txbx>
                        <w:txbxContent>
                          <w:p w14:paraId="37F1E5E7" w14:textId="2D487757" w:rsidR="00013639" w:rsidRPr="008525A0" w:rsidRDefault="00013639" w:rsidP="00013639">
                            <w:pPr>
                              <w:spacing w:line="216" w:lineRule="auto"/>
                              <w:rPr>
                                <w:b/>
                                <w:bCs/>
                              </w:rPr>
                            </w:pPr>
                            <w:r w:rsidRPr="008525A0">
                              <w:rPr>
                                <w:b/>
                                <w:bCs/>
                              </w:rPr>
                              <w:t>Source of Funding (SOF)</w:t>
                            </w:r>
                            <w:r w:rsidR="00225BF5">
                              <w:rPr>
                                <w:b/>
                                <w:bCs/>
                              </w:rPr>
                              <w:t>：</w:t>
                            </w:r>
                          </w:p>
                          <w:p w14:paraId="560DAF0D" w14:textId="20991CDE" w:rsidR="00013639" w:rsidRPr="008525A0" w:rsidRDefault="00013639" w:rsidP="00013639">
                            <w:pPr>
                              <w:spacing w:line="216" w:lineRule="auto"/>
                            </w:pPr>
                            <w:r w:rsidRPr="008525A0">
                              <w:t>1</w:t>
                            </w:r>
                            <w:r w:rsidR="00225BF5">
                              <w:t>：</w:t>
                            </w:r>
                            <w:r w:rsidRPr="008525A0">
                              <w:t xml:space="preserve"> Core funding</w:t>
                            </w:r>
                          </w:p>
                          <w:p w14:paraId="66016148" w14:textId="5401AB17" w:rsidR="00013639" w:rsidRPr="008525A0" w:rsidRDefault="00013639" w:rsidP="00013639">
                            <w:pPr>
                              <w:spacing w:line="216" w:lineRule="auto"/>
                            </w:pPr>
                            <w:r w:rsidRPr="008525A0">
                              <w:t>2</w:t>
                            </w:r>
                            <w:r w:rsidR="00225BF5">
                              <w:t>：</w:t>
                            </w:r>
                            <w:r w:rsidRPr="008525A0">
                              <w:t xml:space="preserve"> OTA</w:t>
                            </w:r>
                          </w:p>
                          <w:p w14:paraId="5DFE0602" w14:textId="1FDEF9F6" w:rsidR="00013639" w:rsidRPr="008525A0" w:rsidRDefault="00013639" w:rsidP="00013639">
                            <w:pPr>
                              <w:spacing w:line="216" w:lineRule="auto"/>
                            </w:pPr>
                            <w:r w:rsidRPr="008525A0">
                              <w:t>3</w:t>
                            </w:r>
                            <w:r w:rsidR="00225BF5">
                              <w:t>：</w:t>
                            </w:r>
                            <w:r w:rsidRPr="008525A0">
                              <w:t xml:space="preserve"> Projects (Extra-Budgetary)</w:t>
                            </w:r>
                          </w:p>
                          <w:p w14:paraId="7539686B" w14:textId="43C27224" w:rsidR="00013639" w:rsidRPr="008525A0" w:rsidRDefault="00013639" w:rsidP="00013639">
                            <w:pPr>
                              <w:spacing w:line="216" w:lineRule="auto"/>
                            </w:pPr>
                            <w:r w:rsidRPr="008525A0">
                              <w:t>4</w:t>
                            </w:r>
                            <w:r w:rsidR="00225BF5">
                              <w:t>：</w:t>
                            </w:r>
                            <w:r w:rsidRPr="008525A0">
                              <w:t xml:space="preserve"> JPO</w:t>
                            </w:r>
                          </w:p>
                          <w:p w14:paraId="3667CE14" w14:textId="73227056" w:rsidR="00013639" w:rsidRPr="008525A0" w:rsidRDefault="00013639" w:rsidP="00013639">
                            <w:pPr>
                              <w:spacing w:line="216" w:lineRule="auto"/>
                            </w:pPr>
                            <w:r w:rsidRPr="008525A0">
                              <w:t>5</w:t>
                            </w:r>
                            <w:r w:rsidR="00225BF5">
                              <w:t>：</w:t>
                            </w:r>
                            <w:r w:rsidRPr="008525A0">
                              <w:t xml:space="preserve"> NRLE – Experts on 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D92DAB5" id="_x0000_t202" coordsize="21600,21600" o:spt="202" path="m,l,21600r21600,l21600,xe">
                <v:stroke joinstyle="miter"/>
                <v:path gradientshapeok="t" o:connecttype="rect"/>
              </v:shapetype>
              <v:shape id="Text Box 169" o:spid="_x0000_s1026" type="#_x0000_t202" style="position:absolute;left:0;text-align:left;margin-left:906.65pt;margin-top:691.7pt;width:275.3pt;height:80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bB2OwIAAH8EAAAOAAAAZHJzL2Uyb0RvYy54bWysVEtv2zAMvg/YfxB0X2ynSdoacYosRYYB&#10;QVsgHXpWZCk2IIuapMTOfv0oxXm022nYRSZFio/vIz196BpF9sK6GnRBs0FKidAcylpvC/rjdfnl&#10;jhLnmS6ZAi0KehCOPsw+f5q2JhdDqECVwhIMol3emoJW3ps8SRyvRMPcAIzQaJRgG+ZRtduktKzF&#10;6I1Khmk6SVqwpbHAhXN4+3g00lmML6Xg/llKJzxRBcXafDxtPDfhTGZTlm8tM1XN+zLYP1TRsFpj&#10;0nOoR+YZ2dn6j1BNzS04kH7AoUlAypqL2AN2k6UfullXzIjYC4LjzBkm9//C8qf92rxY4ruv0CGB&#10;AZDWuNzhZeink7YJX6yUoB0hPJxhE50nHC9vRveTmwxNHG1Zmk3SNAKbXJ4b6/w3AQ0JQkEt8hLh&#10;YvuV85gSXU8uIZsDVZfLWqmohFkQC2XJniGLysci8cU7L6VJW9Dh3fh2HCO/Mzq73ZwDLJdY36nA&#10;KzeMqDSWcmk/SL7bdD0mGygPCJWF4xQ5w5c1trNizr8wi2ODEOAq+Gc8pAIsB3qJkgrsr7/dB39k&#10;E62UtDiGBXU/d8wKStR3jTzfZ6NRmNuojMa3Q1TstWVzbdG7ZgGIUYZLZ3gUg79XJ1FaaN5wY+Yh&#10;K5qY5pi7oP4kLvxxOXDjuJjPoxNOqmF+pdeGh9CBk0DWa/fGrOkZ9TgMT3AaWJZ/IPboG15qmO88&#10;yDqyHgA+otrjjlMeh6HfyLBG13r0uvw3Zr8BAAD//wMAUEsDBBQABgAIAAAAIQBWkKpC4wAAAA8B&#10;AAAPAAAAZHJzL2Rvd25yZXYueG1sTI/BTsMwEETvSPyDtUjcqNO6pGmIU6EKJMShgsKFm2u7cUS8&#10;DrGbhr9nOcFtZ3Y0+7baTL5jox1iG1DCfJYBs6iDabGR8P72eFMAi0mhUV1AK+HbRtjUlxeVKk04&#10;46sd96lhVIKxVBJcSn3JedTOehVnobdIu2MYvEokh4abQZ2p3Hd8kWU596pFuuBUb7fO6s/9yUs4&#10;5uNOf2xRrN3LA66eVs9Zr7+kvL6a7u+AJTulvzD84hM61MR0CCc0kXWki7kQlKVJFGIJjDILkYs1&#10;sAN5t0vyeF3x/3/UPwAAAP//AwBQSwECLQAUAAYACAAAACEAtoM4kv4AAADhAQAAEwAAAAAAAAAA&#10;AAAAAAAAAAAAW0NvbnRlbnRfVHlwZXNdLnhtbFBLAQItABQABgAIAAAAIQA4/SH/1gAAAJQBAAAL&#10;AAAAAAAAAAAAAAAAAC8BAABfcmVscy8ucmVsc1BLAQItABQABgAIAAAAIQCo5bB2OwIAAH8EAAAO&#10;AAAAAAAAAAAAAAAAAC4CAABkcnMvZTJvRG9jLnhtbFBLAQItABQABgAIAAAAIQBWkKpC4wAAAA8B&#10;AAAPAAAAAAAAAAAAAAAAAJUEAABkcnMvZG93bnJldi54bWxQSwUGAAAAAAQABADzAAAApQUAAAAA&#10;" fillcolor="white [3201]" strokecolor="red" strokeweight="2.25pt">
                <v:textbox>
                  <w:txbxContent>
                    <w:p w14:paraId="37F1E5E7" w14:textId="2D487757" w:rsidR="00013639" w:rsidRPr="008525A0" w:rsidRDefault="00013639" w:rsidP="00013639">
                      <w:pPr>
                        <w:spacing w:line="216" w:lineRule="auto"/>
                        <w:rPr>
                          <w:b/>
                          <w:bCs/>
                        </w:rPr>
                      </w:pPr>
                      <w:r w:rsidRPr="008525A0">
                        <w:rPr>
                          <w:b/>
                          <w:bCs/>
                        </w:rPr>
                        <w:t>Source of Funding (SOF)</w:t>
                      </w:r>
                      <w:r w:rsidR="00225BF5">
                        <w:rPr>
                          <w:b/>
                          <w:bCs/>
                        </w:rPr>
                        <w:t>：</w:t>
                      </w:r>
                    </w:p>
                    <w:p w14:paraId="560DAF0D" w14:textId="20991CDE" w:rsidR="00013639" w:rsidRPr="008525A0" w:rsidRDefault="00013639" w:rsidP="00013639">
                      <w:pPr>
                        <w:spacing w:line="216" w:lineRule="auto"/>
                      </w:pPr>
                      <w:r w:rsidRPr="008525A0">
                        <w:t>1</w:t>
                      </w:r>
                      <w:r w:rsidR="00225BF5">
                        <w:t>：</w:t>
                      </w:r>
                      <w:r w:rsidRPr="008525A0">
                        <w:t xml:space="preserve"> Core funding</w:t>
                      </w:r>
                    </w:p>
                    <w:p w14:paraId="66016148" w14:textId="5401AB17" w:rsidR="00013639" w:rsidRPr="008525A0" w:rsidRDefault="00013639" w:rsidP="00013639">
                      <w:pPr>
                        <w:spacing w:line="216" w:lineRule="auto"/>
                      </w:pPr>
                      <w:r w:rsidRPr="008525A0">
                        <w:t>2</w:t>
                      </w:r>
                      <w:r w:rsidR="00225BF5">
                        <w:t>：</w:t>
                      </w:r>
                      <w:r w:rsidRPr="008525A0">
                        <w:t xml:space="preserve"> OTA</w:t>
                      </w:r>
                    </w:p>
                    <w:p w14:paraId="5DFE0602" w14:textId="1FDEF9F6" w:rsidR="00013639" w:rsidRPr="008525A0" w:rsidRDefault="00013639" w:rsidP="00013639">
                      <w:pPr>
                        <w:spacing w:line="216" w:lineRule="auto"/>
                      </w:pPr>
                      <w:r w:rsidRPr="008525A0">
                        <w:t>3</w:t>
                      </w:r>
                      <w:r w:rsidR="00225BF5">
                        <w:t>：</w:t>
                      </w:r>
                      <w:r w:rsidRPr="008525A0">
                        <w:t xml:space="preserve"> Projects (Extra-Budgetary)</w:t>
                      </w:r>
                    </w:p>
                    <w:p w14:paraId="7539686B" w14:textId="43C27224" w:rsidR="00013639" w:rsidRPr="008525A0" w:rsidRDefault="00013639" w:rsidP="00013639">
                      <w:pPr>
                        <w:spacing w:line="216" w:lineRule="auto"/>
                      </w:pPr>
                      <w:r w:rsidRPr="008525A0">
                        <w:t>4</w:t>
                      </w:r>
                      <w:r w:rsidR="00225BF5">
                        <w:t>：</w:t>
                      </w:r>
                      <w:r w:rsidRPr="008525A0">
                        <w:t xml:space="preserve"> JPO</w:t>
                      </w:r>
                    </w:p>
                    <w:p w14:paraId="3667CE14" w14:textId="73227056" w:rsidR="00013639" w:rsidRPr="008525A0" w:rsidRDefault="00013639" w:rsidP="00013639">
                      <w:pPr>
                        <w:spacing w:line="216" w:lineRule="auto"/>
                      </w:pPr>
                      <w:r w:rsidRPr="008525A0">
                        <w:t>5</w:t>
                      </w:r>
                      <w:r w:rsidR="00225BF5">
                        <w:t>：</w:t>
                      </w:r>
                      <w:r w:rsidRPr="008525A0">
                        <w:t xml:space="preserve"> NRLE – Experts on Mission</w:t>
                      </w:r>
                    </w:p>
                  </w:txbxContent>
                </v:textbox>
              </v:shape>
            </w:pict>
          </mc:Fallback>
        </mc:AlternateContent>
      </w:r>
      <w:r w:rsidRPr="008525A0">
        <w:rPr>
          <w:noProof/>
        </w:rPr>
        <w:drawing>
          <wp:inline distT="0" distB="0" distL="0" distR="0" wp14:anchorId="6608A5BC" wp14:editId="156DB285">
            <wp:extent cx="8000909" cy="5067886"/>
            <wp:effectExtent l="0" t="0" r="635"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74DB4D73" w14:textId="77777777" w:rsidR="00013639" w:rsidRPr="008525A0" w:rsidRDefault="00013639" w:rsidP="002D6D16">
      <w:pPr>
        <w:pStyle w:val="CBDNormalNumber"/>
        <w:numPr>
          <w:ilvl w:val="0"/>
          <w:numId w:val="0"/>
        </w:numPr>
        <w:ind w:left="567"/>
      </w:pPr>
    </w:p>
    <w:p w14:paraId="1392F2E2" w14:textId="77777777" w:rsidR="00013639" w:rsidRPr="0066712E" w:rsidRDefault="00013639" w:rsidP="00D56558">
      <w:pPr>
        <w:pStyle w:val="CBDNormalNumber"/>
        <w:numPr>
          <w:ilvl w:val="0"/>
          <w:numId w:val="0"/>
        </w:numPr>
        <w:rPr>
          <w:highlight w:val="yellow"/>
        </w:rPr>
        <w:sectPr w:rsidR="00013639" w:rsidRPr="0066712E" w:rsidSect="008B3D41">
          <w:pgSz w:w="15840" w:h="12240" w:orient="landscape"/>
          <w:pgMar w:top="1440" w:right="1134" w:bottom="1440" w:left="1134" w:header="709" w:footer="709" w:gutter="0"/>
          <w:cols w:space="708"/>
          <w:docGrid w:linePitch="360"/>
        </w:sectPr>
      </w:pPr>
    </w:p>
    <w:p w14:paraId="06F1EDFC" w14:textId="2BBB3934" w:rsidR="00A576DC" w:rsidRPr="00F77FF8" w:rsidRDefault="00D33D3A" w:rsidP="008B3D41">
      <w:pPr>
        <w:pStyle w:val="CBDTableTitle"/>
        <w:rPr>
          <w:sz w:val="24"/>
          <w:szCs w:val="24"/>
          <w:lang w:eastAsia="zh-CN"/>
        </w:rPr>
      </w:pPr>
      <w:r>
        <w:rPr>
          <w:rFonts w:hint="eastAsia"/>
          <w:b w:val="0"/>
          <w:sz w:val="24"/>
          <w:szCs w:val="24"/>
          <w:lang w:eastAsia="zh-CN"/>
        </w:rPr>
        <w:lastRenderedPageBreak/>
        <w:t>表</w:t>
      </w:r>
      <w:r>
        <w:rPr>
          <w:rFonts w:hint="eastAsia"/>
          <w:b w:val="0"/>
          <w:sz w:val="24"/>
          <w:szCs w:val="24"/>
          <w:lang w:eastAsia="zh-CN"/>
        </w:rPr>
        <w:t>1</w:t>
      </w:r>
      <w:r w:rsidR="00170C40" w:rsidRPr="00F77FF8">
        <w:rPr>
          <w:sz w:val="24"/>
          <w:szCs w:val="24"/>
          <w:lang w:eastAsia="zh-CN"/>
        </w:rPr>
        <w:t xml:space="preserve"> </w:t>
      </w:r>
      <w:r w:rsidR="00227FC9" w:rsidRPr="00F77FF8">
        <w:rPr>
          <w:sz w:val="24"/>
          <w:szCs w:val="24"/>
          <w:lang w:eastAsia="zh-CN"/>
        </w:rPr>
        <w:br/>
      </w:r>
      <w:r w:rsidR="00715840" w:rsidRPr="00715840">
        <w:rPr>
          <w:rFonts w:hint="eastAsia"/>
          <w:sz w:val="24"/>
          <w:szCs w:val="24"/>
          <w:lang w:eastAsia="zh-CN"/>
        </w:rPr>
        <w:t>秘书处各司、科和股的宗旨说明</w:t>
      </w:r>
    </w:p>
    <w:tbl>
      <w:tblPr>
        <w:tblStyle w:val="TableGrid"/>
        <w:tblW w:w="9355" w:type="dxa"/>
        <w:tblInd w:w="562" w:type="dxa"/>
        <w:tblLook w:val="04A0" w:firstRow="1" w:lastRow="0" w:firstColumn="1" w:lastColumn="0" w:noHBand="0" w:noVBand="1"/>
      </w:tblPr>
      <w:tblGrid>
        <w:gridCol w:w="9355"/>
      </w:tblGrid>
      <w:tr w:rsidR="00114E47" w:rsidRPr="002D4754" w14:paraId="51453A71" w14:textId="77777777" w:rsidTr="008B3D41">
        <w:tc>
          <w:tcPr>
            <w:tcW w:w="9355" w:type="dxa"/>
          </w:tcPr>
          <w:p w14:paraId="6843B7E2" w14:textId="6A53BA32" w:rsidR="00114E47" w:rsidRPr="008B3D41" w:rsidRDefault="00784FA0" w:rsidP="008B3D41">
            <w:pPr>
              <w:spacing w:before="60" w:after="60"/>
              <w:jc w:val="left"/>
              <w:rPr>
                <w:rFonts w:asciiTheme="majorBidi" w:hAnsiTheme="majorBidi" w:cstheme="majorBidi"/>
                <w:i/>
                <w:iCs/>
                <w:sz w:val="20"/>
                <w:szCs w:val="20"/>
              </w:rPr>
            </w:pPr>
            <w:r w:rsidRPr="000A6F3E">
              <w:rPr>
                <w:rFonts w:ascii="KaiTi" w:eastAsia="KaiTi" w:hAnsi="KaiTi" w:cs="Microsoft YaHei" w:hint="eastAsia"/>
                <w:color w:val="000000"/>
                <w:sz w:val="20"/>
                <w:szCs w:val="20"/>
              </w:rPr>
              <w:t>各司、科和股的宗旨</w:t>
            </w:r>
          </w:p>
        </w:tc>
      </w:tr>
      <w:tr w:rsidR="00114E47" w:rsidRPr="00F14F9B" w14:paraId="29604F6A" w14:textId="77777777" w:rsidTr="008B3D41">
        <w:trPr>
          <w:trHeight w:val="1406"/>
        </w:trPr>
        <w:tc>
          <w:tcPr>
            <w:tcW w:w="9355" w:type="dxa"/>
          </w:tcPr>
          <w:p w14:paraId="67DFEB12" w14:textId="6B1AA065" w:rsidR="00114E47" w:rsidRPr="00327C04" w:rsidRDefault="00114E47" w:rsidP="008B3D41">
            <w:pPr>
              <w:spacing w:before="60" w:after="60"/>
              <w:jc w:val="left"/>
              <w:rPr>
                <w:rFonts w:asciiTheme="majorBidi" w:hAnsiTheme="majorBidi" w:cstheme="majorBidi"/>
                <w:b/>
                <w:bCs/>
                <w:sz w:val="20"/>
                <w:szCs w:val="20"/>
                <w:lang w:eastAsia="zh-CN"/>
              </w:rPr>
            </w:pPr>
            <w:r w:rsidRPr="00327C04">
              <w:rPr>
                <w:rFonts w:asciiTheme="majorBidi" w:hAnsiTheme="majorBidi" w:cstheme="majorBidi"/>
                <w:b/>
                <w:bCs/>
                <w:sz w:val="20"/>
                <w:szCs w:val="20"/>
                <w:lang w:eastAsia="zh-CN"/>
              </w:rPr>
              <w:t>1.</w:t>
            </w:r>
            <w:r w:rsidR="002E6343">
              <w:rPr>
                <w:rFonts w:asciiTheme="majorBidi" w:hAnsiTheme="majorBidi" w:cstheme="majorBidi"/>
                <w:b/>
                <w:bCs/>
                <w:sz w:val="20"/>
                <w:szCs w:val="20"/>
                <w:lang w:eastAsia="zh-CN"/>
              </w:rPr>
              <w:t xml:space="preserve">  </w:t>
            </w:r>
            <w:r w:rsidR="00784FA0">
              <w:rPr>
                <w:rFonts w:asciiTheme="majorBidi" w:hAnsiTheme="majorBidi" w:cstheme="majorBidi" w:hint="eastAsia"/>
                <w:b/>
                <w:bCs/>
                <w:sz w:val="20"/>
                <w:szCs w:val="20"/>
                <w:lang w:eastAsia="zh-CN"/>
              </w:rPr>
              <w:t>执行秘书办公室</w:t>
            </w:r>
          </w:p>
          <w:p w14:paraId="3F136580" w14:textId="6BADF320" w:rsidR="00114E47" w:rsidRPr="00327C04" w:rsidRDefault="009E0603" w:rsidP="008B3D41">
            <w:pPr>
              <w:pStyle w:val="CBDTableNormal"/>
              <w:spacing w:before="60" w:after="60"/>
              <w:rPr>
                <w:lang w:eastAsia="zh-CN"/>
              </w:rPr>
            </w:pPr>
            <w:r w:rsidRPr="009E0603">
              <w:rPr>
                <w:rFonts w:ascii="SimSun" w:hAnsi="SimSun" w:hint="eastAsia"/>
                <w:szCs w:val="20"/>
                <w:lang w:eastAsia="zh-CN"/>
              </w:rPr>
              <w:t>执行秘书办公室</w:t>
            </w:r>
            <w:r w:rsidR="00427A9B">
              <w:rPr>
                <w:rFonts w:ascii="SimSun" w:hAnsi="SimSun" w:hint="eastAsia"/>
                <w:szCs w:val="20"/>
                <w:lang w:eastAsia="zh-CN"/>
              </w:rPr>
              <w:t>是</w:t>
            </w:r>
            <w:r w:rsidRPr="009E0603">
              <w:rPr>
                <w:rFonts w:ascii="SimSun" w:hAnsi="SimSun" w:hint="eastAsia"/>
                <w:szCs w:val="20"/>
                <w:lang w:eastAsia="zh-CN"/>
              </w:rPr>
              <w:t>《公约》及其议定书以及秘书处</w:t>
            </w:r>
            <w:r w:rsidR="00427A9B">
              <w:rPr>
                <w:rFonts w:ascii="SimSun" w:hAnsi="SimSun" w:hint="eastAsia"/>
                <w:szCs w:val="20"/>
                <w:lang w:eastAsia="zh-CN"/>
              </w:rPr>
              <w:t>的代表</w:t>
            </w:r>
            <w:r w:rsidRPr="009E0603">
              <w:rPr>
                <w:rFonts w:ascii="SimSun" w:hAnsi="SimSun" w:hint="eastAsia"/>
                <w:szCs w:val="20"/>
                <w:lang w:eastAsia="zh-CN"/>
              </w:rPr>
              <w:t>；根据《公约》和两项议定书规定的核心任务以及缔约方大会指导下的优先事项</w:t>
            </w:r>
            <w:r w:rsidR="00225BF5">
              <w:rPr>
                <w:rFonts w:ascii="SimSun" w:hAnsi="SimSun" w:hint="eastAsia"/>
                <w:szCs w:val="20"/>
                <w:lang w:eastAsia="zh-CN"/>
              </w:rPr>
              <w:t>，</w:t>
            </w:r>
            <w:r w:rsidRPr="009E0603">
              <w:rPr>
                <w:rFonts w:ascii="SimSun" w:hAnsi="SimSun" w:hint="eastAsia"/>
                <w:szCs w:val="20"/>
                <w:lang w:eastAsia="zh-CN"/>
              </w:rPr>
              <w:t>包括其战略计划(</w:t>
            </w:r>
            <w:r w:rsidR="00765168">
              <w:rPr>
                <w:rFonts w:ascii="SimSun" w:hAnsi="SimSun" w:hint="eastAsia"/>
                <w:szCs w:val="20"/>
                <w:lang w:eastAsia="zh-CN"/>
              </w:rPr>
              <w:t>《</w:t>
            </w:r>
            <w:r w:rsidRPr="009E0603">
              <w:rPr>
                <w:rFonts w:ascii="SimSun" w:hAnsi="SimSun" w:hint="eastAsia"/>
                <w:szCs w:val="20"/>
                <w:lang w:eastAsia="zh-CN"/>
              </w:rPr>
              <w:t>昆明-蒙特利尔全球生物多样性框架</w:t>
            </w:r>
            <w:r w:rsidR="00765168">
              <w:rPr>
                <w:rFonts w:ascii="SimSun" w:hAnsi="SimSun" w:hint="eastAsia"/>
                <w:szCs w:val="20"/>
                <w:lang w:eastAsia="zh-CN"/>
              </w:rPr>
              <w:t>》</w:t>
            </w:r>
            <w:r w:rsidRPr="009E0603">
              <w:rPr>
                <w:rFonts w:ascii="SimSun" w:hAnsi="SimSun" w:hint="eastAsia"/>
                <w:szCs w:val="20"/>
                <w:lang w:eastAsia="zh-CN"/>
              </w:rPr>
              <w:t>)</w:t>
            </w:r>
            <w:r w:rsidR="00225BF5">
              <w:rPr>
                <w:rFonts w:ascii="SimSun" w:hAnsi="SimSun" w:hint="eastAsia"/>
                <w:szCs w:val="20"/>
                <w:lang w:eastAsia="zh-CN"/>
              </w:rPr>
              <w:t>，</w:t>
            </w:r>
            <w:r w:rsidRPr="009E0603">
              <w:rPr>
                <w:rFonts w:ascii="SimSun" w:hAnsi="SimSun" w:hint="eastAsia"/>
                <w:szCs w:val="20"/>
                <w:lang w:eastAsia="zh-CN"/>
              </w:rPr>
              <w:t>领导和管理秘书处</w:t>
            </w:r>
            <w:r w:rsidR="00225BF5">
              <w:rPr>
                <w:rFonts w:ascii="SimSun" w:hAnsi="SimSun" w:hint="eastAsia"/>
                <w:szCs w:val="20"/>
                <w:lang w:eastAsia="zh-CN"/>
              </w:rPr>
              <w:t>，</w:t>
            </w:r>
            <w:r w:rsidRPr="009E0603">
              <w:rPr>
                <w:rFonts w:ascii="SimSun" w:hAnsi="SimSun" w:hint="eastAsia"/>
                <w:szCs w:val="20"/>
                <w:lang w:eastAsia="zh-CN"/>
              </w:rPr>
              <w:t>使其成为一个切合</w:t>
            </w:r>
            <w:r w:rsidR="00C47F2D">
              <w:rPr>
                <w:rFonts w:ascii="SimSun" w:hAnsi="SimSun" w:hint="eastAsia"/>
                <w:szCs w:val="20"/>
                <w:lang w:val="en-US" w:eastAsia="zh-CN"/>
              </w:rPr>
              <w:t>其宗旨</w:t>
            </w:r>
            <w:r w:rsidRPr="009E0603">
              <w:rPr>
                <w:rFonts w:ascii="SimSun" w:hAnsi="SimSun" w:hint="eastAsia"/>
                <w:szCs w:val="20"/>
                <w:lang w:eastAsia="zh-CN"/>
              </w:rPr>
              <w:t>的组织。</w:t>
            </w:r>
          </w:p>
        </w:tc>
      </w:tr>
      <w:tr w:rsidR="00114E47" w:rsidRPr="00F14F9B" w14:paraId="66893E87" w14:textId="77777777" w:rsidTr="008B3D41">
        <w:trPr>
          <w:trHeight w:val="1539"/>
        </w:trPr>
        <w:tc>
          <w:tcPr>
            <w:tcW w:w="9355" w:type="dxa"/>
          </w:tcPr>
          <w:p w14:paraId="6ED34C6D" w14:textId="4F50CDBF" w:rsidR="00114E47" w:rsidRPr="006067A0" w:rsidRDefault="00114E47" w:rsidP="008B3D41">
            <w:pPr>
              <w:spacing w:before="60" w:after="60"/>
              <w:ind w:left="335"/>
              <w:jc w:val="left"/>
              <w:rPr>
                <w:rFonts w:ascii="KaiTi" w:eastAsia="KaiTi" w:hAnsi="KaiTi" w:cs="Microsoft YaHei"/>
                <w:b/>
                <w:bCs/>
                <w:color w:val="000000"/>
                <w:sz w:val="20"/>
                <w:szCs w:val="20"/>
                <w:lang w:eastAsia="zh-CN"/>
              </w:rPr>
            </w:pPr>
            <w:r w:rsidRPr="006067A0">
              <w:rPr>
                <w:rFonts w:ascii="KaiTi" w:eastAsia="KaiTi" w:hAnsi="KaiTi" w:cs="Microsoft YaHei"/>
                <w:b/>
                <w:bCs/>
                <w:color w:val="000000"/>
                <w:sz w:val="20"/>
                <w:szCs w:val="20"/>
                <w:lang w:eastAsia="zh-CN"/>
              </w:rPr>
              <w:t>1.1</w:t>
            </w:r>
            <w:r w:rsidR="00B447E1" w:rsidRPr="006067A0">
              <w:rPr>
                <w:rFonts w:ascii="KaiTi" w:eastAsia="KaiTi" w:hAnsi="KaiTi" w:cs="Microsoft YaHei" w:hint="eastAsia"/>
                <w:b/>
                <w:bCs/>
                <w:color w:val="000000"/>
                <w:sz w:val="20"/>
                <w:szCs w:val="20"/>
                <w:lang w:eastAsia="zh-CN"/>
              </w:rPr>
              <w:t>协调股</w:t>
            </w:r>
          </w:p>
          <w:p w14:paraId="0B96FB69" w14:textId="20C29EC5" w:rsidR="00114E47" w:rsidRPr="00327C04" w:rsidRDefault="00797697" w:rsidP="00797697">
            <w:pPr>
              <w:spacing w:before="60" w:after="60"/>
              <w:jc w:val="left"/>
              <w:rPr>
                <w:rFonts w:asciiTheme="majorBidi" w:hAnsiTheme="majorBidi" w:cstheme="majorBidi"/>
                <w:szCs w:val="20"/>
                <w:lang w:eastAsia="zh-CN"/>
              </w:rPr>
            </w:pPr>
            <w:r w:rsidRPr="00AA6783">
              <w:rPr>
                <w:rFonts w:hint="eastAsia"/>
                <w:sz w:val="20"/>
                <w:szCs w:val="20"/>
                <w:lang w:eastAsia="zh-CN"/>
              </w:rPr>
              <w:t>协调股确保执行秘书办公室有效、一致和管理良好的运作。它向执行秘书和副执行秘书提供战略、管理、业务和行政协调支持；</w:t>
            </w:r>
            <w:r>
              <w:rPr>
                <w:rFonts w:hint="eastAsia"/>
                <w:szCs w:val="20"/>
                <w:lang w:eastAsia="zh-CN"/>
              </w:rPr>
              <w:t>发挥</w:t>
            </w:r>
            <w:r w:rsidRPr="00AA6783">
              <w:rPr>
                <w:rFonts w:hint="eastAsia"/>
                <w:sz w:val="20"/>
                <w:szCs w:val="20"/>
                <w:lang w:eastAsia="zh-CN"/>
              </w:rPr>
              <w:t>整个秘书处行政协调、治理支持和信息流动</w:t>
            </w:r>
            <w:r>
              <w:rPr>
                <w:rFonts w:hint="eastAsia"/>
                <w:szCs w:val="20"/>
                <w:lang w:eastAsia="zh-CN"/>
              </w:rPr>
              <w:t>核心部门的作用</w:t>
            </w:r>
            <w:r w:rsidRPr="00AA6783">
              <w:rPr>
                <w:rFonts w:hint="eastAsia"/>
                <w:sz w:val="20"/>
                <w:szCs w:val="20"/>
                <w:lang w:eastAsia="zh-CN"/>
              </w:rPr>
              <w:t>；管理核心企业流程并支持机构协调；确保信息、文件和决策的及时传播</w:t>
            </w:r>
            <w:r w:rsidR="00F300F7">
              <w:rPr>
                <w:rFonts w:hint="eastAsia"/>
                <w:sz w:val="20"/>
                <w:szCs w:val="20"/>
                <w:lang w:eastAsia="zh-CN"/>
              </w:rPr>
              <w:t>。</w:t>
            </w:r>
          </w:p>
        </w:tc>
      </w:tr>
      <w:tr w:rsidR="00114E47" w:rsidRPr="00F14F9B" w14:paraId="2575BF08" w14:textId="77777777" w:rsidTr="008B3D41">
        <w:tc>
          <w:tcPr>
            <w:tcW w:w="9355" w:type="dxa"/>
          </w:tcPr>
          <w:p w14:paraId="3A30B987" w14:textId="4B2CB2EE" w:rsidR="00114E47" w:rsidRPr="006067A0" w:rsidRDefault="00114E47" w:rsidP="008B3D41">
            <w:pPr>
              <w:spacing w:before="60" w:after="60"/>
              <w:ind w:left="335"/>
              <w:jc w:val="left"/>
              <w:rPr>
                <w:rFonts w:ascii="KaiTi" w:eastAsia="KaiTi" w:hAnsi="KaiTi" w:cs="Microsoft YaHei"/>
                <w:b/>
                <w:bCs/>
                <w:color w:val="000000"/>
                <w:sz w:val="20"/>
                <w:szCs w:val="20"/>
                <w:lang w:eastAsia="zh-CN"/>
              </w:rPr>
            </w:pPr>
            <w:r w:rsidRPr="006067A0">
              <w:rPr>
                <w:rFonts w:ascii="KaiTi" w:eastAsia="KaiTi" w:hAnsi="KaiTi" w:cs="Microsoft YaHei"/>
                <w:b/>
                <w:bCs/>
                <w:color w:val="000000"/>
                <w:sz w:val="20"/>
                <w:szCs w:val="20"/>
                <w:lang w:eastAsia="zh-CN"/>
              </w:rPr>
              <w:t>1.2</w:t>
            </w:r>
            <w:r w:rsidR="00B447E1" w:rsidRPr="006067A0">
              <w:rPr>
                <w:rFonts w:ascii="KaiTi" w:eastAsia="KaiTi" w:hAnsi="KaiTi" w:cs="Microsoft YaHei" w:hint="eastAsia"/>
                <w:b/>
                <w:bCs/>
                <w:color w:val="000000"/>
                <w:sz w:val="20"/>
                <w:szCs w:val="20"/>
                <w:lang w:eastAsia="zh-CN"/>
              </w:rPr>
              <w:t>法律和政府间事务股</w:t>
            </w:r>
          </w:p>
          <w:p w14:paraId="7752F518" w14:textId="2A0C5346" w:rsidR="00114E47" w:rsidRPr="00327C04" w:rsidRDefault="00FC4FA5" w:rsidP="00910E54">
            <w:pPr>
              <w:spacing w:before="60" w:after="60"/>
              <w:jc w:val="left"/>
              <w:rPr>
                <w:rFonts w:asciiTheme="majorBidi" w:hAnsiTheme="majorBidi" w:cstheme="majorBidi"/>
                <w:b/>
                <w:bCs/>
                <w:sz w:val="20"/>
                <w:szCs w:val="20"/>
                <w:lang w:eastAsia="zh-CN"/>
              </w:rPr>
            </w:pPr>
            <w:r w:rsidRPr="00AA6783">
              <w:rPr>
                <w:rFonts w:hint="eastAsia"/>
                <w:sz w:val="20"/>
                <w:szCs w:val="20"/>
                <w:lang w:eastAsia="zh-CN"/>
              </w:rPr>
              <w:t>法律和政府间事务股确保《公约》及其议定书的秘书处和政府间机构按照适用的规则、条例和条约规定运作。它支持政府间会议的规划和举行</w:t>
            </w:r>
            <w:r w:rsidR="00225BF5">
              <w:rPr>
                <w:rFonts w:hint="eastAsia"/>
                <w:sz w:val="20"/>
                <w:szCs w:val="20"/>
                <w:lang w:eastAsia="zh-CN"/>
              </w:rPr>
              <w:t>，</w:t>
            </w:r>
            <w:r w:rsidRPr="00AA6783">
              <w:rPr>
                <w:rFonts w:hint="eastAsia"/>
                <w:sz w:val="20"/>
                <w:szCs w:val="20"/>
                <w:lang w:eastAsia="zh-CN"/>
              </w:rPr>
              <w:t>并就议事规则、条约惯例和法律框架提供法律咨询。该股还就行政、机构和业务事项提供法律咨询</w:t>
            </w:r>
            <w:r w:rsidR="00225BF5">
              <w:rPr>
                <w:rFonts w:hint="eastAsia"/>
                <w:sz w:val="20"/>
                <w:szCs w:val="20"/>
                <w:lang w:eastAsia="zh-CN"/>
              </w:rPr>
              <w:t>，</w:t>
            </w:r>
            <w:r w:rsidRPr="00AA6783">
              <w:rPr>
                <w:rFonts w:hint="eastAsia"/>
                <w:sz w:val="20"/>
                <w:szCs w:val="20"/>
                <w:lang w:eastAsia="zh-CN"/>
              </w:rPr>
              <w:t>支持秘书处的业务</w:t>
            </w:r>
            <w:r w:rsidR="00225BF5">
              <w:rPr>
                <w:rFonts w:hint="eastAsia"/>
                <w:sz w:val="20"/>
                <w:szCs w:val="20"/>
                <w:lang w:eastAsia="zh-CN"/>
              </w:rPr>
              <w:t>，</w:t>
            </w:r>
            <w:r w:rsidRPr="00AA6783">
              <w:rPr>
                <w:rFonts w:hint="eastAsia"/>
                <w:sz w:val="20"/>
                <w:szCs w:val="20"/>
                <w:lang w:eastAsia="zh-CN"/>
              </w:rPr>
              <w:t>从而确保遵守适用的规则、条例和协议</w:t>
            </w:r>
            <w:r>
              <w:rPr>
                <w:rFonts w:hint="eastAsia"/>
                <w:sz w:val="20"/>
                <w:szCs w:val="20"/>
                <w:lang w:eastAsia="zh-CN"/>
              </w:rPr>
              <w:t>。</w:t>
            </w:r>
          </w:p>
        </w:tc>
      </w:tr>
      <w:tr w:rsidR="00114E47" w:rsidRPr="00F14F9B" w14:paraId="505A9B2E" w14:textId="77777777" w:rsidTr="008B3D41">
        <w:tc>
          <w:tcPr>
            <w:tcW w:w="9355" w:type="dxa"/>
          </w:tcPr>
          <w:p w14:paraId="312E6076" w14:textId="57846B4D" w:rsidR="00114E47" w:rsidRPr="006067A0" w:rsidRDefault="00114E47" w:rsidP="008B3D41">
            <w:pPr>
              <w:spacing w:before="60" w:after="60"/>
              <w:ind w:left="335"/>
              <w:rPr>
                <w:rFonts w:asciiTheme="majorBidi" w:hAnsiTheme="majorBidi" w:cstheme="majorBidi"/>
                <w:b/>
                <w:bCs/>
                <w:i/>
                <w:iCs/>
                <w:sz w:val="20"/>
                <w:szCs w:val="20"/>
                <w:lang w:eastAsia="zh-CN"/>
              </w:rPr>
            </w:pPr>
            <w:r w:rsidRPr="006067A0">
              <w:rPr>
                <w:rFonts w:ascii="KaiTi" w:eastAsia="KaiTi" w:hAnsi="KaiTi" w:cs="Microsoft YaHei"/>
                <w:b/>
                <w:bCs/>
                <w:color w:val="000000"/>
                <w:sz w:val="20"/>
                <w:szCs w:val="20"/>
                <w:lang w:eastAsia="zh-CN"/>
              </w:rPr>
              <w:t>1.3</w:t>
            </w:r>
            <w:r w:rsidR="00B447E1" w:rsidRPr="006067A0">
              <w:rPr>
                <w:rFonts w:ascii="KaiTi" w:eastAsia="KaiTi" w:hAnsi="KaiTi" w:cs="Microsoft YaHei" w:hint="eastAsia"/>
                <w:b/>
                <w:bCs/>
                <w:color w:val="000000"/>
                <w:sz w:val="20"/>
                <w:szCs w:val="20"/>
                <w:lang w:eastAsia="zh-CN"/>
              </w:rPr>
              <w:t>文件和语文股</w:t>
            </w:r>
          </w:p>
          <w:p w14:paraId="762EEB24" w14:textId="6346061A" w:rsidR="00114E47" w:rsidRPr="008B3D41" w:rsidRDefault="00910E54" w:rsidP="008B3D41">
            <w:pPr>
              <w:pStyle w:val="CBDTableNormal"/>
              <w:spacing w:before="60" w:after="60"/>
              <w:rPr>
                <w:rFonts w:asciiTheme="majorBidi" w:hAnsiTheme="majorBidi" w:cstheme="majorBidi"/>
                <w:b/>
                <w:bCs/>
                <w:szCs w:val="20"/>
                <w:lang w:eastAsia="zh-CN"/>
              </w:rPr>
            </w:pPr>
            <w:r w:rsidRPr="00AA6783">
              <w:rPr>
                <w:rFonts w:hint="eastAsia"/>
                <w:szCs w:val="20"/>
                <w:lang w:eastAsia="zh-CN"/>
              </w:rPr>
              <w:t>文件和语文股向秘书处提供文件管理、编辑、文本处理、翻译和多语种术语服务</w:t>
            </w:r>
            <w:r w:rsidR="00225BF5">
              <w:rPr>
                <w:rFonts w:hint="eastAsia"/>
                <w:szCs w:val="20"/>
                <w:lang w:eastAsia="zh-CN"/>
              </w:rPr>
              <w:t>，</w:t>
            </w:r>
            <w:r w:rsidRPr="00AA6783">
              <w:rPr>
                <w:rFonts w:hint="eastAsia"/>
                <w:szCs w:val="20"/>
                <w:lang w:eastAsia="zh-CN"/>
              </w:rPr>
              <w:t>并就文件和联合国相关标准、政策和做法提供咨询和培训。因此</w:t>
            </w:r>
            <w:r w:rsidR="00225BF5">
              <w:rPr>
                <w:rFonts w:hint="eastAsia"/>
                <w:szCs w:val="20"/>
                <w:lang w:eastAsia="zh-CN"/>
              </w:rPr>
              <w:t>，</w:t>
            </w:r>
            <w:r w:rsidRPr="00AA6783">
              <w:rPr>
                <w:rFonts w:hint="eastAsia"/>
                <w:szCs w:val="20"/>
                <w:lang w:eastAsia="zh-CN"/>
              </w:rPr>
              <w:t>它</w:t>
            </w:r>
            <w:r>
              <w:rPr>
                <w:rFonts w:hint="eastAsia"/>
                <w:szCs w:val="20"/>
                <w:lang w:eastAsia="zh-CN"/>
              </w:rPr>
              <w:t>支持秘书处</w:t>
            </w:r>
            <w:r w:rsidRPr="00AA6783">
              <w:rPr>
                <w:rFonts w:hint="eastAsia"/>
                <w:szCs w:val="20"/>
                <w:lang w:eastAsia="zh-CN"/>
              </w:rPr>
              <w:t>履行一些核心职能</w:t>
            </w:r>
            <w:r w:rsidR="00225BF5">
              <w:rPr>
                <w:rFonts w:hint="eastAsia"/>
                <w:szCs w:val="20"/>
                <w:lang w:eastAsia="zh-CN"/>
              </w:rPr>
              <w:t>，</w:t>
            </w:r>
            <w:r w:rsidRPr="00AA6783">
              <w:rPr>
                <w:rFonts w:hint="eastAsia"/>
                <w:szCs w:val="20"/>
                <w:lang w:eastAsia="zh-CN"/>
              </w:rPr>
              <w:t>特别是《公约》第</w:t>
            </w:r>
            <w:r w:rsidRPr="00AA6783">
              <w:rPr>
                <w:rFonts w:hint="eastAsia"/>
                <w:szCs w:val="20"/>
                <w:lang w:eastAsia="zh-CN"/>
              </w:rPr>
              <w:t>24</w:t>
            </w:r>
            <w:r w:rsidRPr="00AA6783">
              <w:rPr>
                <w:rFonts w:hint="eastAsia"/>
                <w:szCs w:val="20"/>
                <w:lang w:eastAsia="zh-CN"/>
              </w:rPr>
              <w:t>条第</w:t>
            </w:r>
            <w:r w:rsidRPr="00AA6783">
              <w:rPr>
                <w:rFonts w:hint="eastAsia"/>
                <w:szCs w:val="20"/>
                <w:lang w:eastAsia="zh-CN"/>
              </w:rPr>
              <w:t>1</w:t>
            </w:r>
            <w:r w:rsidRPr="00AA6783">
              <w:rPr>
                <w:rFonts w:hint="eastAsia"/>
                <w:szCs w:val="20"/>
                <w:lang w:eastAsia="zh-CN"/>
              </w:rPr>
              <w:t>款</w:t>
            </w:r>
            <w:r w:rsidRPr="00AA6783">
              <w:rPr>
                <w:rFonts w:hint="eastAsia"/>
                <w:szCs w:val="20"/>
                <w:lang w:eastAsia="zh-CN"/>
              </w:rPr>
              <w:t>(a)</w:t>
            </w:r>
            <w:r w:rsidRPr="00AA6783">
              <w:rPr>
                <w:rFonts w:hint="eastAsia"/>
                <w:szCs w:val="20"/>
                <w:lang w:eastAsia="zh-CN"/>
              </w:rPr>
              <w:t>项和</w:t>
            </w:r>
            <w:r w:rsidRPr="00AA6783">
              <w:rPr>
                <w:rFonts w:hint="eastAsia"/>
                <w:szCs w:val="20"/>
                <w:lang w:eastAsia="zh-CN"/>
              </w:rPr>
              <w:t>(c)</w:t>
            </w:r>
            <w:r w:rsidRPr="00AA6783">
              <w:rPr>
                <w:rFonts w:hint="eastAsia"/>
                <w:szCs w:val="20"/>
                <w:lang w:eastAsia="zh-CN"/>
              </w:rPr>
              <w:t>项分别规定的会议服务和报告</w:t>
            </w:r>
            <w:r>
              <w:rPr>
                <w:rFonts w:hint="eastAsia"/>
                <w:szCs w:val="20"/>
                <w:lang w:eastAsia="zh-CN"/>
              </w:rPr>
              <w:t>编制</w:t>
            </w:r>
            <w:r w:rsidR="00225BF5">
              <w:rPr>
                <w:rFonts w:hint="eastAsia"/>
                <w:szCs w:val="20"/>
                <w:lang w:eastAsia="zh-CN"/>
              </w:rPr>
              <w:t>，</w:t>
            </w:r>
            <w:r w:rsidRPr="00AA6783">
              <w:rPr>
                <w:rFonts w:hint="eastAsia"/>
                <w:szCs w:val="20"/>
                <w:lang w:eastAsia="zh-CN"/>
              </w:rPr>
              <w:t>并确保使用多种语文</w:t>
            </w:r>
            <w:r w:rsidR="00225BF5">
              <w:rPr>
                <w:rFonts w:hint="eastAsia"/>
                <w:szCs w:val="20"/>
                <w:lang w:eastAsia="zh-CN"/>
              </w:rPr>
              <w:t>，</w:t>
            </w:r>
            <w:r w:rsidRPr="00AA6783">
              <w:rPr>
                <w:rFonts w:hint="eastAsia"/>
                <w:szCs w:val="20"/>
                <w:lang w:eastAsia="zh-CN"/>
              </w:rPr>
              <w:t>这是联合国的核心价值观</w:t>
            </w:r>
            <w:r>
              <w:rPr>
                <w:rFonts w:hint="eastAsia"/>
                <w:szCs w:val="20"/>
                <w:lang w:eastAsia="zh-CN"/>
              </w:rPr>
              <w:t>。</w:t>
            </w:r>
          </w:p>
        </w:tc>
      </w:tr>
      <w:tr w:rsidR="00114E47" w:rsidRPr="00F14F9B" w14:paraId="6C025869" w14:textId="77777777" w:rsidTr="008B3D41">
        <w:tc>
          <w:tcPr>
            <w:tcW w:w="9355" w:type="dxa"/>
          </w:tcPr>
          <w:p w14:paraId="3F000EC0" w14:textId="36777EDB" w:rsidR="00114E47" w:rsidRPr="006067A0" w:rsidRDefault="00114E47" w:rsidP="008B3D41">
            <w:pPr>
              <w:spacing w:before="60" w:after="60"/>
              <w:ind w:left="335"/>
              <w:rPr>
                <w:rFonts w:asciiTheme="majorBidi" w:hAnsiTheme="majorBidi" w:cstheme="majorBidi"/>
                <w:b/>
                <w:bCs/>
                <w:i/>
                <w:iCs/>
                <w:sz w:val="20"/>
                <w:szCs w:val="20"/>
                <w:lang w:eastAsia="zh-CN"/>
              </w:rPr>
            </w:pPr>
            <w:r w:rsidRPr="006067A0">
              <w:rPr>
                <w:rFonts w:ascii="KaiTi" w:eastAsia="KaiTi" w:hAnsi="KaiTi" w:cs="Microsoft YaHei"/>
                <w:b/>
                <w:bCs/>
                <w:color w:val="000000"/>
                <w:sz w:val="20"/>
                <w:szCs w:val="20"/>
                <w:lang w:eastAsia="zh-CN"/>
              </w:rPr>
              <w:t>1.4</w:t>
            </w:r>
            <w:r w:rsidR="00B447E1" w:rsidRPr="006067A0">
              <w:rPr>
                <w:rFonts w:ascii="KaiTi" w:eastAsia="KaiTi" w:hAnsi="KaiTi" w:cs="Microsoft YaHei" w:hint="eastAsia"/>
                <w:b/>
                <w:bCs/>
                <w:color w:val="000000"/>
                <w:sz w:val="20"/>
                <w:szCs w:val="20"/>
                <w:lang w:eastAsia="zh-CN"/>
              </w:rPr>
              <w:t>方案管理股</w:t>
            </w:r>
          </w:p>
          <w:p w14:paraId="17BFAA9A" w14:textId="5BC7CBDD" w:rsidR="00114E47" w:rsidRPr="00327C04" w:rsidRDefault="002B2227" w:rsidP="008B3D41">
            <w:pPr>
              <w:pStyle w:val="CBDTableNormal"/>
              <w:spacing w:before="60" w:after="60"/>
              <w:rPr>
                <w:lang w:eastAsia="zh-CN"/>
              </w:rPr>
            </w:pPr>
            <w:r w:rsidRPr="00AA6783">
              <w:rPr>
                <w:rFonts w:hint="eastAsia"/>
                <w:szCs w:val="20"/>
                <w:lang w:eastAsia="zh-CN"/>
              </w:rPr>
              <w:t xml:space="preserve"> </w:t>
            </w:r>
            <w:r w:rsidRPr="00AA6783">
              <w:rPr>
                <w:rFonts w:hint="eastAsia"/>
                <w:szCs w:val="20"/>
                <w:lang w:eastAsia="zh-CN"/>
              </w:rPr>
              <w:t>方案管理股支持高级管理层和秘书处</w:t>
            </w:r>
            <w:r>
              <w:rPr>
                <w:rFonts w:hint="eastAsia"/>
                <w:szCs w:val="20"/>
                <w:lang w:eastAsia="zh-CN"/>
              </w:rPr>
              <w:t>各部门</w:t>
            </w:r>
            <w:r w:rsidRPr="00AA6783">
              <w:rPr>
                <w:rFonts w:hint="eastAsia"/>
                <w:szCs w:val="20"/>
                <w:lang w:eastAsia="zh-CN"/>
              </w:rPr>
              <w:t>进行基于战略成果的规划和管理</w:t>
            </w:r>
            <w:r w:rsidR="00225BF5">
              <w:rPr>
                <w:rFonts w:hint="eastAsia"/>
                <w:szCs w:val="20"/>
                <w:lang w:eastAsia="zh-CN"/>
              </w:rPr>
              <w:t>，</w:t>
            </w:r>
            <w:r w:rsidRPr="00AA6783">
              <w:rPr>
                <w:rFonts w:hint="eastAsia"/>
                <w:szCs w:val="20"/>
                <w:lang w:eastAsia="zh-CN"/>
              </w:rPr>
              <w:t>调动资金</w:t>
            </w:r>
            <w:r w:rsidR="00225BF5">
              <w:rPr>
                <w:rFonts w:hint="eastAsia"/>
                <w:szCs w:val="20"/>
                <w:lang w:eastAsia="zh-CN"/>
              </w:rPr>
              <w:t>，</w:t>
            </w:r>
            <w:r w:rsidRPr="00AA6783">
              <w:rPr>
                <w:rFonts w:hint="eastAsia"/>
                <w:szCs w:val="20"/>
                <w:lang w:eastAsia="zh-CN"/>
              </w:rPr>
              <w:t>将捐助资金与优先活动相匹配</w:t>
            </w:r>
            <w:r w:rsidR="00225BF5">
              <w:rPr>
                <w:rFonts w:hint="eastAsia"/>
                <w:szCs w:val="20"/>
                <w:lang w:eastAsia="zh-CN"/>
              </w:rPr>
              <w:t>，</w:t>
            </w:r>
            <w:r w:rsidRPr="00AA6783">
              <w:rPr>
                <w:rFonts w:hint="eastAsia"/>
                <w:szCs w:val="20"/>
                <w:lang w:eastAsia="zh-CN"/>
              </w:rPr>
              <w:t>以及有效规划、监测和报告方案、项目和其他自愿资助的活动。它牵头维护秘书处的成果管理框架</w:t>
            </w:r>
            <w:r w:rsidR="00225BF5">
              <w:rPr>
                <w:rFonts w:hint="eastAsia"/>
                <w:szCs w:val="20"/>
                <w:lang w:eastAsia="zh-CN"/>
              </w:rPr>
              <w:t>，</w:t>
            </w:r>
            <w:r w:rsidRPr="00AA6783">
              <w:rPr>
                <w:rFonts w:hint="eastAsia"/>
                <w:szCs w:val="20"/>
                <w:lang w:eastAsia="zh-CN"/>
              </w:rPr>
              <w:t>牵头计算缔约方大会各项决定和附属机构建议的成本</w:t>
            </w:r>
            <w:r w:rsidR="00225BF5">
              <w:rPr>
                <w:rFonts w:hint="eastAsia"/>
                <w:szCs w:val="20"/>
                <w:lang w:eastAsia="zh-CN"/>
              </w:rPr>
              <w:t>，</w:t>
            </w:r>
            <w:r w:rsidRPr="00AA6783">
              <w:rPr>
                <w:rFonts w:hint="eastAsia"/>
                <w:szCs w:val="20"/>
                <w:lang w:eastAsia="zh-CN"/>
              </w:rPr>
              <w:t>为缔约方大会的预算文件提供重要信息。它还支持秘书处所有工作人员</w:t>
            </w:r>
            <w:r w:rsidR="008819C7">
              <w:rPr>
                <w:rFonts w:hint="eastAsia"/>
                <w:szCs w:val="20"/>
                <w:lang w:eastAsia="zh-CN"/>
              </w:rPr>
              <w:t>利用</w:t>
            </w:r>
            <w:r w:rsidRPr="00AA6783">
              <w:rPr>
                <w:rFonts w:hint="eastAsia"/>
                <w:szCs w:val="20"/>
                <w:lang w:eastAsia="zh-CN"/>
              </w:rPr>
              <w:t>联合国全秘书处工具和其他工具进行项目和方案管理</w:t>
            </w:r>
            <w:r w:rsidR="00CA32DE">
              <w:rPr>
                <w:rFonts w:hint="eastAsia"/>
                <w:szCs w:val="20"/>
                <w:lang w:eastAsia="zh-CN"/>
              </w:rPr>
              <w:t>。</w:t>
            </w:r>
          </w:p>
        </w:tc>
      </w:tr>
      <w:tr w:rsidR="00114E47" w:rsidRPr="00F14F9B" w14:paraId="05197069" w14:textId="77777777" w:rsidTr="008B3D41">
        <w:tc>
          <w:tcPr>
            <w:tcW w:w="9355" w:type="dxa"/>
          </w:tcPr>
          <w:p w14:paraId="68C031F9" w14:textId="10CF6E49" w:rsidR="00114E47" w:rsidRPr="00327C04" w:rsidRDefault="00114E47" w:rsidP="008B3D41">
            <w:pPr>
              <w:spacing w:before="60" w:after="60"/>
              <w:rPr>
                <w:rFonts w:asciiTheme="majorBidi" w:hAnsiTheme="majorBidi" w:cstheme="majorBidi"/>
                <w:b/>
                <w:bCs/>
                <w:sz w:val="20"/>
                <w:szCs w:val="20"/>
                <w:lang w:eastAsia="zh-CN"/>
              </w:rPr>
            </w:pPr>
            <w:r w:rsidRPr="00327C04">
              <w:rPr>
                <w:rFonts w:asciiTheme="majorBidi" w:hAnsiTheme="majorBidi" w:cstheme="majorBidi"/>
                <w:b/>
                <w:bCs/>
                <w:sz w:val="20"/>
                <w:szCs w:val="20"/>
                <w:lang w:eastAsia="zh-CN"/>
              </w:rPr>
              <w:t>2.</w:t>
            </w:r>
            <w:r w:rsidR="00982DE3">
              <w:rPr>
                <w:rFonts w:asciiTheme="majorBidi" w:hAnsiTheme="majorBidi" w:cstheme="majorBidi"/>
                <w:b/>
                <w:bCs/>
                <w:sz w:val="20"/>
                <w:szCs w:val="20"/>
                <w:lang w:eastAsia="zh-CN"/>
              </w:rPr>
              <w:t xml:space="preserve"> </w:t>
            </w:r>
            <w:r w:rsidR="007625E3">
              <w:rPr>
                <w:rFonts w:asciiTheme="majorBidi" w:hAnsiTheme="majorBidi" w:cstheme="majorBidi" w:hint="eastAsia"/>
                <w:b/>
                <w:bCs/>
                <w:sz w:val="20"/>
                <w:szCs w:val="20"/>
                <w:lang w:eastAsia="zh-CN"/>
              </w:rPr>
              <w:t>科学、监测和能力司</w:t>
            </w:r>
          </w:p>
          <w:p w14:paraId="21B203FF" w14:textId="0AAD3907" w:rsidR="00114E47" w:rsidRPr="00327C04" w:rsidRDefault="00FF4B47" w:rsidP="008B3D41">
            <w:pPr>
              <w:pStyle w:val="CBDTableNormal"/>
              <w:spacing w:before="60" w:after="60"/>
              <w:rPr>
                <w:lang w:eastAsia="zh-CN"/>
              </w:rPr>
            </w:pPr>
            <w:r w:rsidRPr="00EB015C">
              <w:rPr>
                <w:rFonts w:hint="eastAsia"/>
                <w:szCs w:val="20"/>
                <w:lang w:eastAsia="zh-CN"/>
              </w:rPr>
              <w:t>科学、监测和能力司根据《公约》第</w:t>
            </w:r>
            <w:r w:rsidRPr="00EB015C">
              <w:rPr>
                <w:rFonts w:hint="eastAsia"/>
                <w:szCs w:val="20"/>
                <w:lang w:eastAsia="zh-CN"/>
              </w:rPr>
              <w:t>6</w:t>
            </w:r>
            <w:r w:rsidRPr="00EB015C">
              <w:rPr>
                <w:rFonts w:hint="eastAsia"/>
                <w:szCs w:val="20"/>
                <w:lang w:eastAsia="zh-CN"/>
              </w:rPr>
              <w:t>、</w:t>
            </w:r>
            <w:r w:rsidRPr="00EB015C">
              <w:rPr>
                <w:rFonts w:hint="eastAsia"/>
                <w:szCs w:val="20"/>
                <w:lang w:eastAsia="zh-CN"/>
              </w:rPr>
              <w:t>7</w:t>
            </w:r>
            <w:r w:rsidRPr="00EB015C">
              <w:rPr>
                <w:rFonts w:hint="eastAsia"/>
                <w:szCs w:val="20"/>
                <w:lang w:eastAsia="zh-CN"/>
              </w:rPr>
              <w:t>、</w:t>
            </w:r>
            <w:r w:rsidRPr="00EB015C">
              <w:rPr>
                <w:rFonts w:hint="eastAsia"/>
                <w:szCs w:val="20"/>
                <w:lang w:eastAsia="zh-CN"/>
              </w:rPr>
              <w:t>8</w:t>
            </w:r>
            <w:r w:rsidRPr="00EB015C">
              <w:rPr>
                <w:rFonts w:hint="eastAsia"/>
                <w:szCs w:val="20"/>
                <w:lang w:eastAsia="zh-CN"/>
              </w:rPr>
              <w:t>、</w:t>
            </w:r>
            <w:r w:rsidRPr="00EB015C">
              <w:rPr>
                <w:rFonts w:hint="eastAsia"/>
                <w:szCs w:val="20"/>
                <w:lang w:eastAsia="zh-CN"/>
              </w:rPr>
              <w:t>9</w:t>
            </w:r>
            <w:r w:rsidRPr="00EB015C">
              <w:rPr>
                <w:rFonts w:hint="eastAsia"/>
                <w:szCs w:val="20"/>
                <w:lang w:eastAsia="zh-CN"/>
              </w:rPr>
              <w:t>、</w:t>
            </w:r>
            <w:r w:rsidRPr="00EB015C">
              <w:rPr>
                <w:rFonts w:hint="eastAsia"/>
                <w:szCs w:val="20"/>
                <w:lang w:eastAsia="zh-CN"/>
              </w:rPr>
              <w:t>10</w:t>
            </w:r>
            <w:r w:rsidRPr="00EB015C">
              <w:rPr>
                <w:rFonts w:hint="eastAsia"/>
                <w:szCs w:val="20"/>
                <w:lang w:eastAsia="zh-CN"/>
              </w:rPr>
              <w:t>、</w:t>
            </w:r>
            <w:r w:rsidRPr="00EB015C">
              <w:rPr>
                <w:rFonts w:hint="eastAsia"/>
                <w:szCs w:val="20"/>
                <w:lang w:eastAsia="zh-CN"/>
              </w:rPr>
              <w:t>12</w:t>
            </w:r>
            <w:r w:rsidRPr="00EB015C">
              <w:rPr>
                <w:rFonts w:hint="eastAsia"/>
                <w:szCs w:val="20"/>
                <w:lang w:eastAsia="zh-CN"/>
              </w:rPr>
              <w:t>、</w:t>
            </w:r>
            <w:r w:rsidRPr="00EB015C">
              <w:rPr>
                <w:rFonts w:hint="eastAsia"/>
                <w:szCs w:val="20"/>
                <w:lang w:eastAsia="zh-CN"/>
              </w:rPr>
              <w:t>16</w:t>
            </w:r>
            <w:r w:rsidRPr="00EB015C">
              <w:rPr>
                <w:rFonts w:hint="eastAsia"/>
                <w:szCs w:val="20"/>
                <w:lang w:eastAsia="zh-CN"/>
              </w:rPr>
              <w:t>、</w:t>
            </w:r>
            <w:r w:rsidRPr="00EB015C">
              <w:rPr>
                <w:rFonts w:hint="eastAsia"/>
                <w:szCs w:val="20"/>
                <w:lang w:eastAsia="zh-CN"/>
              </w:rPr>
              <w:t>17</w:t>
            </w:r>
            <w:r w:rsidRPr="00EB015C">
              <w:rPr>
                <w:rFonts w:hint="eastAsia"/>
                <w:szCs w:val="20"/>
                <w:lang w:eastAsia="zh-CN"/>
              </w:rPr>
              <w:t>和</w:t>
            </w:r>
            <w:r w:rsidRPr="00EB015C">
              <w:rPr>
                <w:rFonts w:hint="eastAsia"/>
                <w:szCs w:val="20"/>
                <w:lang w:eastAsia="zh-CN"/>
              </w:rPr>
              <w:t>18</w:t>
            </w:r>
            <w:r w:rsidRPr="00EB015C">
              <w:rPr>
                <w:rFonts w:hint="eastAsia"/>
                <w:szCs w:val="20"/>
                <w:lang w:eastAsia="zh-CN"/>
              </w:rPr>
              <w:t>条</w:t>
            </w:r>
            <w:r w:rsidR="00225BF5">
              <w:rPr>
                <w:rFonts w:hint="eastAsia"/>
                <w:szCs w:val="20"/>
                <w:lang w:eastAsia="zh-CN"/>
              </w:rPr>
              <w:t>，</w:t>
            </w:r>
            <w:r w:rsidRPr="00EB015C">
              <w:rPr>
                <w:rFonts w:hint="eastAsia"/>
                <w:szCs w:val="20"/>
                <w:lang w:eastAsia="zh-CN"/>
              </w:rPr>
              <w:t>向缔约方大会及其附属机构的会议提供技术、科学和政策支持。它支持以证据为基础实施《公约》和</w:t>
            </w:r>
            <w:r>
              <w:rPr>
                <w:rFonts w:hint="eastAsia"/>
                <w:szCs w:val="20"/>
                <w:lang w:eastAsia="zh-CN"/>
              </w:rPr>
              <w:t>《昆蒙</w:t>
            </w:r>
            <w:r w:rsidRPr="00EB015C">
              <w:rPr>
                <w:rFonts w:hint="eastAsia"/>
                <w:szCs w:val="20"/>
                <w:lang w:eastAsia="zh-CN"/>
              </w:rPr>
              <w:t>框架</w:t>
            </w:r>
            <w:r>
              <w:rPr>
                <w:rFonts w:hint="eastAsia"/>
                <w:szCs w:val="20"/>
                <w:lang w:eastAsia="zh-CN"/>
              </w:rPr>
              <w:t>》</w:t>
            </w:r>
            <w:r w:rsidRPr="00EB015C">
              <w:rPr>
                <w:rFonts w:hint="eastAsia"/>
                <w:szCs w:val="20"/>
                <w:lang w:eastAsia="zh-CN"/>
              </w:rPr>
              <w:t>；促进规划和监测；并支持能力建设和发展以及技术和科学合作</w:t>
            </w:r>
            <w:r w:rsidR="00AD29EC">
              <w:rPr>
                <w:rFonts w:hint="eastAsia"/>
                <w:szCs w:val="20"/>
                <w:lang w:eastAsia="zh-CN"/>
              </w:rPr>
              <w:t>。</w:t>
            </w:r>
          </w:p>
        </w:tc>
      </w:tr>
      <w:tr w:rsidR="00114E47" w:rsidRPr="00F14F9B" w14:paraId="5A219B90" w14:textId="77777777" w:rsidTr="008B3D41">
        <w:trPr>
          <w:trHeight w:val="1898"/>
        </w:trPr>
        <w:tc>
          <w:tcPr>
            <w:tcW w:w="9355" w:type="dxa"/>
            <w:shd w:val="clear" w:color="auto" w:fill="FFFFFF" w:themeFill="background1"/>
          </w:tcPr>
          <w:p w14:paraId="3BFA28E7" w14:textId="321836BA" w:rsidR="00114E47" w:rsidRPr="006067A0" w:rsidRDefault="00074FE6" w:rsidP="008B3D41">
            <w:pPr>
              <w:spacing w:before="60" w:after="60"/>
              <w:ind w:left="335"/>
              <w:rPr>
                <w:rFonts w:asciiTheme="majorBidi" w:eastAsia="DengXian" w:hAnsiTheme="majorBidi" w:cstheme="majorBidi"/>
                <w:b/>
                <w:bCs/>
                <w:i/>
                <w:iCs/>
                <w:sz w:val="20"/>
                <w:szCs w:val="20"/>
                <w:lang w:eastAsia="zh-CN"/>
              </w:rPr>
            </w:pPr>
            <w:r w:rsidRPr="006067A0">
              <w:rPr>
                <w:rFonts w:ascii="KaiTi" w:eastAsia="KaiTi" w:hAnsi="KaiTi" w:cs="Microsoft YaHei"/>
                <w:b/>
                <w:bCs/>
                <w:color w:val="000000"/>
                <w:sz w:val="20"/>
                <w:szCs w:val="20"/>
                <w:lang w:eastAsia="zh-CN"/>
              </w:rPr>
              <w:t>2</w:t>
            </w:r>
            <w:r w:rsidR="006A430D" w:rsidRPr="006067A0">
              <w:rPr>
                <w:rFonts w:ascii="KaiTi" w:eastAsia="KaiTi" w:hAnsi="KaiTi" w:cs="Microsoft YaHei" w:hint="eastAsia"/>
                <w:b/>
                <w:bCs/>
                <w:color w:val="000000"/>
                <w:sz w:val="20"/>
                <w:szCs w:val="20"/>
                <w:lang w:eastAsia="zh-CN"/>
              </w:rPr>
              <w:t>.1生态系统科学和政策股</w:t>
            </w:r>
          </w:p>
          <w:p w14:paraId="120AE4D5" w14:textId="2F859E40" w:rsidR="00114E47" w:rsidRPr="00327C04" w:rsidRDefault="007227BB" w:rsidP="008B3D41">
            <w:pPr>
              <w:pStyle w:val="CBDTableNormal"/>
              <w:spacing w:before="60" w:after="60"/>
              <w:rPr>
                <w:rFonts w:asciiTheme="majorBidi" w:hAnsiTheme="majorBidi" w:cstheme="majorBidi"/>
                <w:szCs w:val="20"/>
                <w:lang w:eastAsia="zh-CN"/>
              </w:rPr>
            </w:pPr>
            <w:r w:rsidRPr="00EB015C">
              <w:rPr>
                <w:rFonts w:hint="eastAsia"/>
                <w:szCs w:val="20"/>
                <w:lang w:eastAsia="zh-CN"/>
              </w:rPr>
              <w:t>生态系统科学和政策股开展科学、技术和政策分析</w:t>
            </w:r>
            <w:r w:rsidR="00225BF5">
              <w:rPr>
                <w:rFonts w:hint="eastAsia"/>
                <w:szCs w:val="20"/>
                <w:lang w:eastAsia="zh-CN"/>
              </w:rPr>
              <w:t>，</w:t>
            </w:r>
            <w:r w:rsidRPr="00EB015C">
              <w:rPr>
                <w:rFonts w:hint="eastAsia"/>
                <w:szCs w:val="20"/>
                <w:lang w:eastAsia="zh-CN"/>
              </w:rPr>
              <w:t>并根据《公约》第</w:t>
            </w:r>
            <w:r w:rsidRPr="00EB015C">
              <w:rPr>
                <w:rFonts w:hint="eastAsia"/>
                <w:szCs w:val="20"/>
                <w:lang w:eastAsia="zh-CN"/>
              </w:rPr>
              <w:t>8 (a)</w:t>
            </w:r>
            <w:r w:rsidRPr="00EB015C">
              <w:rPr>
                <w:rFonts w:hint="eastAsia"/>
                <w:szCs w:val="20"/>
                <w:lang w:eastAsia="zh-CN"/>
              </w:rPr>
              <w:t>至</w:t>
            </w:r>
            <w:r w:rsidRPr="00EB015C">
              <w:rPr>
                <w:rFonts w:hint="eastAsia"/>
                <w:szCs w:val="20"/>
                <w:lang w:eastAsia="zh-CN"/>
              </w:rPr>
              <w:t>8 (f)</w:t>
            </w:r>
            <w:r w:rsidRPr="00EB015C">
              <w:rPr>
                <w:rFonts w:hint="eastAsia"/>
                <w:szCs w:val="20"/>
                <w:lang w:eastAsia="zh-CN"/>
              </w:rPr>
              <w:t>、</w:t>
            </w:r>
            <w:r w:rsidRPr="00EB015C">
              <w:rPr>
                <w:rFonts w:hint="eastAsia"/>
                <w:szCs w:val="20"/>
                <w:lang w:eastAsia="zh-CN"/>
              </w:rPr>
              <w:t>8 (i)</w:t>
            </w:r>
            <w:r w:rsidRPr="00EB015C">
              <w:rPr>
                <w:rFonts w:hint="eastAsia"/>
                <w:szCs w:val="20"/>
                <w:lang w:eastAsia="zh-CN"/>
              </w:rPr>
              <w:t>、</w:t>
            </w:r>
            <w:r w:rsidRPr="00EB015C">
              <w:rPr>
                <w:rFonts w:hint="eastAsia"/>
                <w:szCs w:val="20"/>
                <w:lang w:eastAsia="zh-CN"/>
              </w:rPr>
              <w:t>8 (k)</w:t>
            </w:r>
            <w:r w:rsidRPr="00EB015C">
              <w:rPr>
                <w:rFonts w:hint="eastAsia"/>
                <w:szCs w:val="20"/>
                <w:lang w:eastAsia="zh-CN"/>
              </w:rPr>
              <w:t>、</w:t>
            </w:r>
            <w:r w:rsidRPr="00EB015C">
              <w:rPr>
                <w:rFonts w:hint="eastAsia"/>
                <w:szCs w:val="20"/>
                <w:lang w:eastAsia="zh-CN"/>
              </w:rPr>
              <w:t>9</w:t>
            </w:r>
            <w:r w:rsidRPr="00EB015C">
              <w:rPr>
                <w:rFonts w:hint="eastAsia"/>
                <w:szCs w:val="20"/>
                <w:lang w:eastAsia="zh-CN"/>
              </w:rPr>
              <w:t>、</w:t>
            </w:r>
            <w:r w:rsidRPr="00EB015C">
              <w:rPr>
                <w:rFonts w:hint="eastAsia"/>
                <w:szCs w:val="20"/>
                <w:lang w:eastAsia="zh-CN"/>
              </w:rPr>
              <w:t>10 (a)</w:t>
            </w:r>
            <w:r w:rsidRPr="00EB015C">
              <w:rPr>
                <w:rFonts w:hint="eastAsia"/>
                <w:szCs w:val="20"/>
                <w:lang w:eastAsia="zh-CN"/>
              </w:rPr>
              <w:t>和</w:t>
            </w:r>
            <w:r w:rsidRPr="00EB015C">
              <w:rPr>
                <w:rFonts w:hint="eastAsia"/>
                <w:szCs w:val="20"/>
                <w:lang w:eastAsia="zh-CN"/>
              </w:rPr>
              <w:t>10 (b)</w:t>
            </w:r>
            <w:r w:rsidRPr="00EB015C">
              <w:rPr>
                <w:rFonts w:hint="eastAsia"/>
                <w:szCs w:val="20"/>
                <w:lang w:eastAsia="zh-CN"/>
              </w:rPr>
              <w:t>条</w:t>
            </w:r>
            <w:r w:rsidR="00225BF5">
              <w:rPr>
                <w:rFonts w:hint="eastAsia"/>
                <w:szCs w:val="20"/>
                <w:lang w:eastAsia="zh-CN"/>
              </w:rPr>
              <w:t>，</w:t>
            </w:r>
            <w:r w:rsidRPr="00EB015C">
              <w:rPr>
                <w:rFonts w:hint="eastAsia"/>
                <w:szCs w:val="20"/>
                <w:lang w:eastAsia="zh-CN"/>
              </w:rPr>
              <w:t>促进开发和应用与生态系统、生物群落和物种有关的工具和方法。该股的工作重点是增进对各种生态系统、生物群落和物种的状况及其所受压力</w:t>
            </w:r>
            <w:r w:rsidR="00225BF5">
              <w:rPr>
                <w:rFonts w:hint="eastAsia"/>
                <w:szCs w:val="20"/>
                <w:lang w:eastAsia="zh-CN"/>
              </w:rPr>
              <w:t>，</w:t>
            </w:r>
            <w:r w:rsidRPr="00EB015C">
              <w:rPr>
                <w:rFonts w:hint="eastAsia"/>
                <w:szCs w:val="20"/>
                <w:lang w:eastAsia="zh-CN"/>
              </w:rPr>
              <w:t>以及保</w:t>
            </w:r>
            <w:r>
              <w:rPr>
                <w:rFonts w:hint="eastAsia"/>
                <w:szCs w:val="20"/>
                <w:lang w:eastAsia="zh-CN"/>
              </w:rPr>
              <w:t>对</w:t>
            </w:r>
            <w:r w:rsidRPr="00EB015C">
              <w:rPr>
                <w:rFonts w:hint="eastAsia"/>
                <w:szCs w:val="20"/>
                <w:lang w:eastAsia="zh-CN"/>
              </w:rPr>
              <w:t>护和可持续利用生物多样性手段</w:t>
            </w:r>
            <w:r>
              <w:rPr>
                <w:rFonts w:hint="eastAsia"/>
                <w:szCs w:val="20"/>
                <w:lang w:eastAsia="zh-CN"/>
              </w:rPr>
              <w:t>的</w:t>
            </w:r>
            <w:r w:rsidRPr="00EB015C">
              <w:rPr>
                <w:rFonts w:hint="eastAsia"/>
                <w:szCs w:val="20"/>
                <w:lang w:eastAsia="zh-CN"/>
              </w:rPr>
              <w:t>了解</w:t>
            </w:r>
            <w:r w:rsidR="00225BF5">
              <w:rPr>
                <w:rFonts w:hint="eastAsia"/>
                <w:szCs w:val="20"/>
                <w:lang w:eastAsia="zh-CN"/>
              </w:rPr>
              <w:t>，</w:t>
            </w:r>
            <w:r w:rsidRPr="00EB015C">
              <w:rPr>
                <w:rFonts w:hint="eastAsia"/>
                <w:szCs w:val="20"/>
                <w:lang w:eastAsia="zh-CN"/>
              </w:rPr>
              <w:t>以支持《公约》和《框架》的执行</w:t>
            </w:r>
            <w:r>
              <w:rPr>
                <w:rFonts w:hint="eastAsia"/>
                <w:szCs w:val="20"/>
                <w:lang w:eastAsia="zh-CN"/>
              </w:rPr>
              <w:t>工作</w:t>
            </w:r>
            <w:r w:rsidR="00AD29EC">
              <w:rPr>
                <w:rFonts w:hint="eastAsia"/>
                <w:szCs w:val="20"/>
                <w:lang w:eastAsia="zh-CN"/>
              </w:rPr>
              <w:t>。</w:t>
            </w:r>
          </w:p>
        </w:tc>
      </w:tr>
      <w:tr w:rsidR="00114E47" w:rsidRPr="00F14F9B" w14:paraId="4AB67BDC" w14:textId="77777777" w:rsidTr="008B3D41">
        <w:tc>
          <w:tcPr>
            <w:tcW w:w="9355" w:type="dxa"/>
            <w:shd w:val="clear" w:color="auto" w:fill="FFFFFF" w:themeFill="background1"/>
          </w:tcPr>
          <w:p w14:paraId="5659C3F8" w14:textId="305456F2" w:rsidR="00114E47" w:rsidRPr="006067A0" w:rsidRDefault="006A430D" w:rsidP="008B3D41">
            <w:pPr>
              <w:keepNext/>
              <w:autoSpaceDE w:val="0"/>
              <w:autoSpaceDN w:val="0"/>
              <w:adjustRightInd w:val="0"/>
              <w:spacing w:before="60" w:after="60"/>
              <w:ind w:left="335"/>
              <w:jc w:val="left"/>
              <w:rPr>
                <w:rFonts w:asciiTheme="majorBidi" w:hAnsiTheme="majorBidi" w:cstheme="majorBidi"/>
                <w:b/>
                <w:bCs/>
                <w:i/>
                <w:iCs/>
                <w:sz w:val="20"/>
                <w:szCs w:val="20"/>
                <w:lang w:eastAsia="zh-CN"/>
              </w:rPr>
            </w:pPr>
            <w:r w:rsidRPr="006067A0">
              <w:rPr>
                <w:rFonts w:ascii="KaiTi" w:eastAsia="KaiTi" w:hAnsi="KaiTi" w:cs="Microsoft YaHei" w:hint="eastAsia"/>
                <w:b/>
                <w:bCs/>
                <w:color w:val="000000"/>
                <w:sz w:val="20"/>
                <w:szCs w:val="20"/>
                <w:lang w:eastAsia="zh-CN"/>
              </w:rPr>
              <w:t>2.2</w:t>
            </w:r>
            <w:r w:rsidR="008A1CF9" w:rsidRPr="006067A0">
              <w:rPr>
                <w:rFonts w:ascii="KaiTi" w:eastAsia="KaiTi" w:hAnsi="KaiTi" w:cs="Microsoft YaHei" w:hint="eastAsia"/>
                <w:b/>
                <w:bCs/>
                <w:color w:val="000000"/>
                <w:sz w:val="20"/>
                <w:szCs w:val="20"/>
                <w:lang w:eastAsia="zh-CN"/>
              </w:rPr>
              <w:t xml:space="preserve"> 驱动因素</w:t>
            </w:r>
            <w:r w:rsidRPr="006067A0">
              <w:rPr>
                <w:rFonts w:ascii="KaiTi" w:eastAsia="KaiTi" w:hAnsi="KaiTi" w:cs="Microsoft YaHei" w:hint="eastAsia"/>
                <w:b/>
                <w:bCs/>
                <w:color w:val="000000"/>
                <w:sz w:val="20"/>
                <w:szCs w:val="20"/>
                <w:lang w:eastAsia="zh-CN"/>
              </w:rPr>
              <w:t>和跨部门工作股</w:t>
            </w:r>
          </w:p>
          <w:p w14:paraId="7AC84BC1" w14:textId="3908A73B" w:rsidR="00114E47" w:rsidRPr="00327C04" w:rsidRDefault="008B4677" w:rsidP="002D26FD">
            <w:pPr>
              <w:pStyle w:val="CBDTableNormal"/>
              <w:spacing w:before="60" w:after="60"/>
              <w:rPr>
                <w:rFonts w:asciiTheme="majorBidi" w:hAnsiTheme="majorBidi" w:cstheme="majorBidi"/>
                <w:szCs w:val="20"/>
                <w:lang w:eastAsia="zh-CN"/>
              </w:rPr>
            </w:pPr>
            <w:r w:rsidRPr="00EB015C">
              <w:rPr>
                <w:rFonts w:hint="eastAsia"/>
                <w:szCs w:val="20"/>
                <w:lang w:eastAsia="zh-CN"/>
              </w:rPr>
              <w:t>驱动因素和跨部门工作股提供科学、技术和政策信息</w:t>
            </w:r>
            <w:r w:rsidR="00225BF5">
              <w:rPr>
                <w:rFonts w:hint="eastAsia"/>
                <w:szCs w:val="20"/>
                <w:lang w:eastAsia="zh-CN"/>
              </w:rPr>
              <w:t>，</w:t>
            </w:r>
            <w:r w:rsidRPr="00EB015C">
              <w:rPr>
                <w:rFonts w:hint="eastAsia"/>
                <w:szCs w:val="20"/>
                <w:lang w:eastAsia="zh-CN"/>
              </w:rPr>
              <w:t>以及分析、工具和指导</w:t>
            </w:r>
            <w:r w:rsidR="00225BF5">
              <w:rPr>
                <w:rFonts w:hint="eastAsia"/>
                <w:szCs w:val="20"/>
                <w:lang w:eastAsia="zh-CN"/>
              </w:rPr>
              <w:t>，</w:t>
            </w:r>
            <w:r w:rsidRPr="00EB015C">
              <w:rPr>
                <w:rFonts w:hint="eastAsia"/>
                <w:szCs w:val="20"/>
                <w:lang w:eastAsia="zh-CN"/>
              </w:rPr>
              <w:t>以解决生物多样性丧失的驱动因素</w:t>
            </w:r>
            <w:r w:rsidR="00225BF5">
              <w:rPr>
                <w:rFonts w:hint="eastAsia"/>
                <w:szCs w:val="20"/>
                <w:lang w:eastAsia="zh-CN"/>
              </w:rPr>
              <w:t>，</w:t>
            </w:r>
            <w:r w:rsidRPr="00EB015C">
              <w:rPr>
                <w:rFonts w:hint="eastAsia"/>
                <w:szCs w:val="20"/>
                <w:lang w:eastAsia="zh-CN"/>
              </w:rPr>
              <w:t>并根据第</w:t>
            </w:r>
            <w:r w:rsidRPr="00EB015C">
              <w:rPr>
                <w:rFonts w:hint="eastAsia"/>
                <w:szCs w:val="20"/>
                <w:lang w:eastAsia="zh-CN"/>
              </w:rPr>
              <w:t>8 (f)</w:t>
            </w:r>
            <w:r w:rsidRPr="00EB015C">
              <w:rPr>
                <w:rFonts w:hint="eastAsia"/>
                <w:szCs w:val="20"/>
                <w:lang w:eastAsia="zh-CN"/>
              </w:rPr>
              <w:t>、</w:t>
            </w:r>
            <w:r w:rsidRPr="00EB015C">
              <w:rPr>
                <w:rFonts w:hint="eastAsia"/>
                <w:szCs w:val="20"/>
                <w:lang w:eastAsia="zh-CN"/>
              </w:rPr>
              <w:t>8 (h)</w:t>
            </w:r>
            <w:r w:rsidRPr="00EB015C">
              <w:rPr>
                <w:rFonts w:hint="eastAsia"/>
                <w:szCs w:val="20"/>
                <w:lang w:eastAsia="zh-CN"/>
              </w:rPr>
              <w:t>、</w:t>
            </w:r>
            <w:r w:rsidRPr="00EB015C">
              <w:rPr>
                <w:rFonts w:hint="eastAsia"/>
                <w:szCs w:val="20"/>
                <w:lang w:eastAsia="zh-CN"/>
              </w:rPr>
              <w:t>8 (i)</w:t>
            </w:r>
            <w:r w:rsidRPr="00EB015C">
              <w:rPr>
                <w:rFonts w:hint="eastAsia"/>
                <w:szCs w:val="20"/>
                <w:lang w:eastAsia="zh-CN"/>
              </w:rPr>
              <w:t>、</w:t>
            </w:r>
            <w:r w:rsidRPr="00EB015C">
              <w:rPr>
                <w:rFonts w:hint="eastAsia"/>
                <w:szCs w:val="20"/>
                <w:lang w:eastAsia="zh-CN"/>
              </w:rPr>
              <w:t>8 (l)</w:t>
            </w:r>
            <w:r w:rsidRPr="00EB015C">
              <w:rPr>
                <w:rFonts w:hint="eastAsia"/>
                <w:szCs w:val="20"/>
                <w:lang w:eastAsia="zh-CN"/>
              </w:rPr>
              <w:t>和</w:t>
            </w:r>
            <w:r w:rsidRPr="00EB015C">
              <w:rPr>
                <w:rFonts w:hint="eastAsia"/>
                <w:szCs w:val="20"/>
                <w:lang w:eastAsia="zh-CN"/>
              </w:rPr>
              <w:t>10</w:t>
            </w:r>
            <w:r w:rsidRPr="00EB015C">
              <w:rPr>
                <w:rFonts w:hint="eastAsia"/>
                <w:szCs w:val="20"/>
                <w:lang w:eastAsia="zh-CN"/>
              </w:rPr>
              <w:t>条</w:t>
            </w:r>
            <w:r w:rsidR="00225BF5">
              <w:rPr>
                <w:rFonts w:hint="eastAsia"/>
                <w:szCs w:val="20"/>
                <w:lang w:eastAsia="zh-CN"/>
              </w:rPr>
              <w:t>，</w:t>
            </w:r>
            <w:r w:rsidRPr="00EB015C">
              <w:rPr>
                <w:rFonts w:hint="eastAsia"/>
                <w:szCs w:val="20"/>
                <w:lang w:eastAsia="zh-CN"/>
              </w:rPr>
              <w:t>推进跨部门工作</w:t>
            </w:r>
            <w:r w:rsidR="00225BF5">
              <w:rPr>
                <w:rFonts w:hint="eastAsia"/>
                <w:szCs w:val="20"/>
                <w:lang w:eastAsia="zh-CN"/>
              </w:rPr>
              <w:t>，</w:t>
            </w:r>
            <w:r w:rsidRPr="00EB015C">
              <w:rPr>
                <w:rFonts w:hint="eastAsia"/>
                <w:szCs w:val="20"/>
                <w:lang w:eastAsia="zh-CN"/>
              </w:rPr>
              <w:t>以支持《公约》和《框架》的执行</w:t>
            </w:r>
            <w:r>
              <w:rPr>
                <w:rFonts w:hint="eastAsia"/>
                <w:szCs w:val="20"/>
                <w:lang w:eastAsia="zh-CN"/>
              </w:rPr>
              <w:t>工作</w:t>
            </w:r>
            <w:r w:rsidR="00AD29EC">
              <w:rPr>
                <w:rFonts w:hint="eastAsia"/>
                <w:szCs w:val="20"/>
                <w:lang w:eastAsia="zh-CN"/>
              </w:rPr>
              <w:t>。</w:t>
            </w:r>
          </w:p>
        </w:tc>
      </w:tr>
      <w:tr w:rsidR="00114E47" w:rsidRPr="00F14F9B" w14:paraId="25B15C88" w14:textId="77777777" w:rsidTr="008B3D41">
        <w:tc>
          <w:tcPr>
            <w:tcW w:w="9355" w:type="dxa"/>
            <w:shd w:val="clear" w:color="auto" w:fill="FFFFFF" w:themeFill="background1"/>
          </w:tcPr>
          <w:p w14:paraId="55BA80E9" w14:textId="10BA7C7C" w:rsidR="00114E47" w:rsidRPr="006067A0" w:rsidRDefault="006A430D" w:rsidP="008B3D41">
            <w:pPr>
              <w:pStyle w:val="ListParagraph"/>
              <w:spacing w:before="60" w:after="60"/>
              <w:ind w:left="335"/>
              <w:jc w:val="left"/>
              <w:rPr>
                <w:rFonts w:asciiTheme="majorBidi" w:hAnsiTheme="majorBidi" w:cstheme="majorBidi"/>
                <w:b/>
                <w:bCs/>
                <w:i/>
                <w:iCs/>
                <w:sz w:val="20"/>
                <w:szCs w:val="20"/>
                <w:lang w:eastAsia="zh-CN"/>
              </w:rPr>
            </w:pPr>
            <w:r w:rsidRPr="006067A0">
              <w:rPr>
                <w:rFonts w:ascii="KaiTi" w:eastAsia="KaiTi" w:hAnsi="KaiTi" w:cs="Microsoft YaHei" w:hint="eastAsia"/>
                <w:b/>
                <w:bCs/>
                <w:color w:val="000000"/>
                <w:sz w:val="20"/>
                <w:szCs w:val="20"/>
                <w:lang w:eastAsia="zh-CN"/>
              </w:rPr>
              <w:t>2.3规划、监测和知识股</w:t>
            </w:r>
          </w:p>
          <w:p w14:paraId="135D70C4" w14:textId="048354DE" w:rsidR="00114E47" w:rsidRPr="00327C04" w:rsidRDefault="007608BA" w:rsidP="008B3D41">
            <w:pPr>
              <w:pStyle w:val="CBDTableNormal"/>
              <w:spacing w:before="60" w:after="60"/>
              <w:rPr>
                <w:rFonts w:asciiTheme="majorBidi" w:hAnsiTheme="majorBidi" w:cstheme="majorBidi"/>
                <w:b/>
                <w:bCs/>
                <w:szCs w:val="20"/>
                <w:lang w:eastAsia="zh-CN"/>
              </w:rPr>
            </w:pPr>
            <w:r w:rsidRPr="00EB015C">
              <w:rPr>
                <w:rFonts w:hint="eastAsia"/>
                <w:szCs w:val="20"/>
                <w:lang w:eastAsia="zh-CN"/>
              </w:rPr>
              <w:t>规划、监测和知识股</w:t>
            </w:r>
            <w:r w:rsidR="007339CC">
              <w:rPr>
                <w:rFonts w:hint="eastAsia"/>
                <w:szCs w:val="20"/>
                <w:lang w:eastAsia="zh-CN"/>
              </w:rPr>
              <w:t>牵头开展</w:t>
            </w:r>
            <w:r w:rsidRPr="00EB015C">
              <w:rPr>
                <w:rFonts w:hint="eastAsia"/>
                <w:szCs w:val="20"/>
                <w:lang w:eastAsia="zh-CN"/>
              </w:rPr>
              <w:t>秘书处关于规划、监测、审查和报告、监测框架、知识管理、信息交换机制以及与生物多样性和生态系统服务政府间科学政策平台有关的事项的工作</w:t>
            </w:r>
            <w:r w:rsidR="00225BF5">
              <w:rPr>
                <w:rFonts w:hint="eastAsia"/>
                <w:szCs w:val="20"/>
                <w:lang w:eastAsia="zh-CN"/>
              </w:rPr>
              <w:t>，</w:t>
            </w:r>
            <w:r w:rsidRPr="00EB015C">
              <w:rPr>
                <w:rFonts w:hint="eastAsia"/>
                <w:szCs w:val="20"/>
                <w:lang w:eastAsia="zh-CN"/>
              </w:rPr>
              <w:t>以支持《公约》第</w:t>
            </w:r>
            <w:r>
              <w:rPr>
                <w:rFonts w:hint="eastAsia"/>
                <w:szCs w:val="20"/>
                <w:lang w:eastAsia="zh-CN"/>
              </w:rPr>
              <w:t>6</w:t>
            </w:r>
            <w:r w:rsidRPr="00EB015C">
              <w:rPr>
                <w:rFonts w:hint="eastAsia"/>
                <w:szCs w:val="20"/>
                <w:lang w:eastAsia="zh-CN"/>
              </w:rPr>
              <w:t>、</w:t>
            </w:r>
            <w:r>
              <w:rPr>
                <w:rFonts w:hint="eastAsia"/>
                <w:szCs w:val="20"/>
                <w:lang w:eastAsia="zh-CN"/>
              </w:rPr>
              <w:lastRenderedPageBreak/>
              <w:t>1</w:t>
            </w:r>
            <w:r>
              <w:rPr>
                <w:szCs w:val="20"/>
                <w:lang w:eastAsia="zh-CN"/>
              </w:rPr>
              <w:t>7</w:t>
            </w:r>
            <w:r w:rsidRPr="00EB015C">
              <w:rPr>
                <w:rFonts w:hint="eastAsia"/>
                <w:szCs w:val="20"/>
                <w:lang w:eastAsia="zh-CN"/>
              </w:rPr>
              <w:t>、</w:t>
            </w:r>
            <w:r>
              <w:rPr>
                <w:rFonts w:hint="eastAsia"/>
                <w:szCs w:val="20"/>
                <w:lang w:eastAsia="zh-CN"/>
              </w:rPr>
              <w:t>1</w:t>
            </w:r>
            <w:r>
              <w:rPr>
                <w:szCs w:val="20"/>
                <w:lang w:eastAsia="zh-CN"/>
              </w:rPr>
              <w:t>8</w:t>
            </w:r>
            <w:r w:rsidRPr="00EB015C">
              <w:rPr>
                <w:rFonts w:hint="eastAsia"/>
                <w:szCs w:val="20"/>
                <w:lang w:eastAsia="zh-CN"/>
              </w:rPr>
              <w:t>和</w:t>
            </w:r>
            <w:r>
              <w:rPr>
                <w:rFonts w:hint="eastAsia"/>
                <w:szCs w:val="20"/>
                <w:lang w:eastAsia="zh-CN"/>
              </w:rPr>
              <w:t>2</w:t>
            </w:r>
            <w:r>
              <w:rPr>
                <w:szCs w:val="20"/>
                <w:lang w:eastAsia="zh-CN"/>
              </w:rPr>
              <w:t>6</w:t>
            </w:r>
            <w:r w:rsidRPr="00EB015C">
              <w:rPr>
                <w:rFonts w:hint="eastAsia"/>
                <w:szCs w:val="20"/>
                <w:lang w:eastAsia="zh-CN"/>
              </w:rPr>
              <w:t>条。该股侧重于设计信息交流系统</w:t>
            </w:r>
            <w:r w:rsidR="00225BF5">
              <w:rPr>
                <w:rFonts w:hint="eastAsia"/>
                <w:szCs w:val="20"/>
                <w:lang w:eastAsia="zh-CN"/>
              </w:rPr>
              <w:t>，</w:t>
            </w:r>
            <w:r w:rsidRPr="00EB015C">
              <w:rPr>
                <w:rFonts w:hint="eastAsia"/>
                <w:szCs w:val="20"/>
                <w:lang w:eastAsia="zh-CN"/>
              </w:rPr>
              <w:t>进行全球进展分析和评估</w:t>
            </w:r>
            <w:r w:rsidR="00225BF5">
              <w:rPr>
                <w:rFonts w:hint="eastAsia"/>
                <w:szCs w:val="20"/>
                <w:lang w:eastAsia="zh-CN"/>
              </w:rPr>
              <w:t>，</w:t>
            </w:r>
            <w:r w:rsidRPr="00EB015C">
              <w:rPr>
                <w:rFonts w:hint="eastAsia"/>
                <w:szCs w:val="20"/>
                <w:lang w:eastAsia="zh-CN"/>
              </w:rPr>
              <w:t>开发工具和</w:t>
            </w:r>
            <w:r>
              <w:rPr>
                <w:rFonts w:hint="eastAsia"/>
                <w:szCs w:val="20"/>
                <w:lang w:eastAsia="zh-CN"/>
              </w:rPr>
              <w:t>提供</w:t>
            </w:r>
            <w:r w:rsidRPr="00EB015C">
              <w:rPr>
                <w:rFonts w:hint="eastAsia"/>
                <w:szCs w:val="20"/>
                <w:lang w:eastAsia="zh-CN"/>
              </w:rPr>
              <w:t>指导</w:t>
            </w:r>
            <w:r w:rsidR="00225BF5">
              <w:rPr>
                <w:rFonts w:hint="eastAsia"/>
                <w:szCs w:val="20"/>
                <w:lang w:eastAsia="zh-CN"/>
              </w:rPr>
              <w:t>，</w:t>
            </w:r>
            <w:r w:rsidRPr="00EB015C">
              <w:rPr>
                <w:rFonts w:hint="eastAsia"/>
                <w:szCs w:val="20"/>
                <w:lang w:eastAsia="zh-CN"/>
              </w:rPr>
              <w:t>实施能力建设举措</w:t>
            </w:r>
            <w:r w:rsidR="00225BF5">
              <w:rPr>
                <w:rFonts w:hint="eastAsia"/>
                <w:szCs w:val="20"/>
                <w:lang w:eastAsia="zh-CN"/>
              </w:rPr>
              <w:t>，</w:t>
            </w:r>
            <w:r w:rsidRPr="00EB015C">
              <w:rPr>
                <w:rFonts w:hint="eastAsia"/>
                <w:szCs w:val="20"/>
                <w:lang w:eastAsia="zh-CN"/>
              </w:rPr>
              <w:t>支持谈判进程</w:t>
            </w:r>
            <w:r w:rsidR="00225BF5">
              <w:rPr>
                <w:rFonts w:hint="eastAsia"/>
                <w:szCs w:val="20"/>
                <w:lang w:eastAsia="zh-CN"/>
              </w:rPr>
              <w:t>，</w:t>
            </w:r>
            <w:r w:rsidRPr="00EB015C">
              <w:rPr>
                <w:rFonts w:hint="eastAsia"/>
                <w:szCs w:val="20"/>
                <w:lang w:eastAsia="zh-CN"/>
              </w:rPr>
              <w:t>并促进国家、区域和全球各级与规划、监测、审查、报告、信息交流和知识管理有关的合作</w:t>
            </w:r>
            <w:r w:rsidR="00AD29EC">
              <w:rPr>
                <w:rFonts w:hint="eastAsia"/>
                <w:szCs w:val="20"/>
                <w:lang w:eastAsia="zh-CN"/>
              </w:rPr>
              <w:t>。</w:t>
            </w:r>
          </w:p>
        </w:tc>
      </w:tr>
      <w:tr w:rsidR="00114E47" w:rsidRPr="00F14F9B" w14:paraId="152ABF16" w14:textId="77777777" w:rsidTr="008B3D41">
        <w:tc>
          <w:tcPr>
            <w:tcW w:w="9355" w:type="dxa"/>
            <w:shd w:val="clear" w:color="auto" w:fill="FFFFFF" w:themeFill="background1"/>
          </w:tcPr>
          <w:p w14:paraId="20378A66" w14:textId="7CE9D4B7" w:rsidR="00114E47" w:rsidRPr="00105CA8" w:rsidRDefault="006A430D" w:rsidP="008B3D41">
            <w:pPr>
              <w:spacing w:before="60" w:after="60"/>
              <w:ind w:left="335"/>
              <w:jc w:val="left"/>
              <w:rPr>
                <w:rFonts w:asciiTheme="majorBidi" w:hAnsiTheme="majorBidi" w:cstheme="majorBidi"/>
                <w:b/>
                <w:bCs/>
                <w:i/>
                <w:iCs/>
                <w:sz w:val="20"/>
                <w:szCs w:val="20"/>
                <w:lang w:eastAsia="zh-CN"/>
              </w:rPr>
            </w:pPr>
            <w:r w:rsidRPr="00105CA8">
              <w:rPr>
                <w:rFonts w:ascii="KaiTi" w:eastAsia="KaiTi" w:hAnsi="KaiTi" w:cs="Microsoft YaHei" w:hint="eastAsia"/>
                <w:b/>
                <w:bCs/>
                <w:color w:val="000000"/>
                <w:sz w:val="20"/>
                <w:szCs w:val="20"/>
                <w:lang w:eastAsia="zh-CN"/>
              </w:rPr>
              <w:lastRenderedPageBreak/>
              <w:t>2.4能力发展和国家执行支助股</w:t>
            </w:r>
          </w:p>
          <w:p w14:paraId="491519C4" w14:textId="28CC472E" w:rsidR="00114E47" w:rsidRPr="00F14F9B" w:rsidRDefault="00FF398A" w:rsidP="008B3D41">
            <w:pPr>
              <w:pStyle w:val="CBDTableNormal"/>
              <w:spacing w:before="60" w:after="60"/>
              <w:rPr>
                <w:lang w:eastAsia="zh-CN"/>
              </w:rPr>
            </w:pPr>
            <w:r w:rsidRPr="00EB015C">
              <w:rPr>
                <w:rFonts w:hint="eastAsia"/>
                <w:szCs w:val="20"/>
                <w:lang w:eastAsia="zh-CN"/>
              </w:rPr>
              <w:t>能力发展和国家执行支助股促进</w:t>
            </w:r>
            <w:r>
              <w:rPr>
                <w:rFonts w:hint="eastAsia"/>
                <w:szCs w:val="20"/>
                <w:lang w:eastAsia="zh-CN"/>
              </w:rPr>
              <w:t>并</w:t>
            </w:r>
            <w:r w:rsidRPr="00EB015C">
              <w:rPr>
                <w:rFonts w:hint="eastAsia"/>
                <w:szCs w:val="20"/>
                <w:lang w:eastAsia="zh-CN"/>
              </w:rPr>
              <w:t>推动能力建设和发展、技术和科学合作、技术获取和转让以及创新支持活动</w:t>
            </w:r>
            <w:r w:rsidR="00225BF5">
              <w:rPr>
                <w:rFonts w:hint="eastAsia"/>
                <w:szCs w:val="20"/>
                <w:lang w:eastAsia="zh-CN"/>
              </w:rPr>
              <w:t>，</w:t>
            </w:r>
            <w:r w:rsidRPr="00EB015C">
              <w:rPr>
                <w:rFonts w:hint="eastAsia"/>
                <w:szCs w:val="20"/>
                <w:lang w:eastAsia="zh-CN"/>
              </w:rPr>
              <w:t>使缔约方和相关利益攸关方能够加快执行《公约》、《</w:t>
            </w:r>
            <w:r>
              <w:rPr>
                <w:rFonts w:hint="eastAsia"/>
                <w:szCs w:val="20"/>
                <w:lang w:eastAsia="zh-CN"/>
              </w:rPr>
              <w:t>昆蒙</w:t>
            </w:r>
            <w:r w:rsidRPr="00EB015C">
              <w:rPr>
                <w:rFonts w:hint="eastAsia"/>
                <w:szCs w:val="20"/>
                <w:lang w:eastAsia="zh-CN"/>
              </w:rPr>
              <w:t>框架》以及国家生物多样性战略和行动计划</w:t>
            </w:r>
            <w:r w:rsidR="00AD29EC">
              <w:rPr>
                <w:rFonts w:hint="eastAsia"/>
                <w:szCs w:val="20"/>
                <w:lang w:eastAsia="zh-CN"/>
              </w:rPr>
              <w:t>。</w:t>
            </w:r>
          </w:p>
        </w:tc>
      </w:tr>
      <w:tr w:rsidR="00114E47" w:rsidRPr="00F14F9B" w14:paraId="631795DF" w14:textId="77777777" w:rsidTr="008B3D41">
        <w:tc>
          <w:tcPr>
            <w:tcW w:w="9355" w:type="dxa"/>
          </w:tcPr>
          <w:p w14:paraId="23F15B21" w14:textId="6F9CE2D0" w:rsidR="00114E47" w:rsidRPr="00F14F9B" w:rsidRDefault="00114E47" w:rsidP="008B3D41">
            <w:pPr>
              <w:spacing w:before="60" w:after="60"/>
              <w:rPr>
                <w:rFonts w:asciiTheme="majorBidi" w:hAnsiTheme="majorBidi" w:cstheme="majorBidi"/>
                <w:b/>
                <w:bCs/>
                <w:sz w:val="20"/>
                <w:szCs w:val="20"/>
                <w:lang w:eastAsia="zh-CN"/>
              </w:rPr>
            </w:pPr>
            <w:r w:rsidRPr="00F14F9B">
              <w:rPr>
                <w:rFonts w:asciiTheme="majorBidi" w:hAnsiTheme="majorBidi" w:cstheme="majorBidi"/>
                <w:b/>
                <w:bCs/>
                <w:sz w:val="20"/>
                <w:szCs w:val="20"/>
                <w:lang w:eastAsia="zh-CN"/>
              </w:rPr>
              <w:t>3.</w:t>
            </w:r>
            <w:r w:rsidR="004149EE">
              <w:rPr>
                <w:rFonts w:asciiTheme="majorBidi" w:hAnsiTheme="majorBidi" w:cstheme="majorBidi"/>
                <w:b/>
                <w:bCs/>
                <w:sz w:val="20"/>
                <w:szCs w:val="20"/>
                <w:lang w:eastAsia="zh-CN"/>
              </w:rPr>
              <w:t xml:space="preserve"> </w:t>
            </w:r>
            <w:r w:rsidR="006A430D" w:rsidRPr="006A430D">
              <w:rPr>
                <w:rFonts w:hint="eastAsia"/>
                <w:b/>
                <w:bCs/>
                <w:sz w:val="20"/>
                <w:szCs w:val="20"/>
                <w:lang w:eastAsia="zh-CN"/>
              </w:rPr>
              <w:t>经济和社会转型司</w:t>
            </w:r>
          </w:p>
          <w:p w14:paraId="489A7CC5" w14:textId="75E9A69C" w:rsidR="00935FFF" w:rsidRDefault="00935FFF" w:rsidP="00935FFF">
            <w:pPr>
              <w:rPr>
                <w:sz w:val="20"/>
                <w:szCs w:val="20"/>
                <w:lang w:eastAsia="zh-CN"/>
              </w:rPr>
            </w:pPr>
            <w:r w:rsidRPr="00AA3C61">
              <w:rPr>
                <w:rFonts w:hint="eastAsia"/>
                <w:sz w:val="20"/>
                <w:szCs w:val="20"/>
                <w:lang w:eastAsia="zh-CN"/>
              </w:rPr>
              <w:t>该司通过加强经济、财政、知识和体制基础</w:t>
            </w:r>
            <w:r>
              <w:rPr>
                <w:rFonts w:hint="eastAsia"/>
                <w:sz w:val="20"/>
                <w:szCs w:val="20"/>
                <w:lang w:eastAsia="zh-CN"/>
              </w:rPr>
              <w:t>促进采取</w:t>
            </w:r>
            <w:r w:rsidRPr="00AA3C61">
              <w:rPr>
                <w:rFonts w:hint="eastAsia"/>
                <w:sz w:val="20"/>
                <w:szCs w:val="20"/>
                <w:lang w:eastAsia="zh-CN"/>
              </w:rPr>
              <w:t>行动</w:t>
            </w:r>
            <w:r w:rsidR="00225BF5">
              <w:rPr>
                <w:rFonts w:hint="eastAsia"/>
                <w:sz w:val="20"/>
                <w:szCs w:val="20"/>
                <w:lang w:eastAsia="zh-CN"/>
              </w:rPr>
              <w:t>，</w:t>
            </w:r>
            <w:r w:rsidRPr="00AA3C61">
              <w:rPr>
                <w:rFonts w:hint="eastAsia"/>
                <w:sz w:val="20"/>
                <w:szCs w:val="20"/>
                <w:lang w:eastAsia="zh-CN"/>
              </w:rPr>
              <w:t>为缔约方、利益攸关方和机构伙伴有效执行《公约》及其议定书和</w:t>
            </w:r>
            <w:r>
              <w:rPr>
                <w:rFonts w:hint="eastAsia"/>
                <w:sz w:val="20"/>
                <w:szCs w:val="20"/>
                <w:lang w:eastAsia="zh-CN"/>
              </w:rPr>
              <w:t>《昆蒙</w:t>
            </w:r>
            <w:r w:rsidRPr="00AA3C61">
              <w:rPr>
                <w:rFonts w:hint="eastAsia"/>
                <w:sz w:val="20"/>
                <w:szCs w:val="20"/>
                <w:lang w:eastAsia="zh-CN"/>
              </w:rPr>
              <w:t>框架</w:t>
            </w:r>
            <w:r>
              <w:rPr>
                <w:rFonts w:hint="eastAsia"/>
                <w:sz w:val="20"/>
                <w:szCs w:val="20"/>
                <w:lang w:eastAsia="zh-CN"/>
              </w:rPr>
              <w:t>》</w:t>
            </w:r>
            <w:r w:rsidRPr="00AA3C61">
              <w:rPr>
                <w:rFonts w:hint="eastAsia"/>
                <w:sz w:val="20"/>
                <w:szCs w:val="20"/>
                <w:lang w:eastAsia="zh-CN"/>
              </w:rPr>
              <w:t>提供信息和帮助。为了调动资源、社会支持和全球集体承诺</w:t>
            </w:r>
            <w:r w:rsidR="00225BF5">
              <w:rPr>
                <w:rFonts w:hint="eastAsia"/>
                <w:sz w:val="20"/>
                <w:szCs w:val="20"/>
                <w:lang w:eastAsia="zh-CN"/>
              </w:rPr>
              <w:t>，</w:t>
            </w:r>
            <w:r w:rsidRPr="00AA3C61">
              <w:rPr>
                <w:rFonts w:hint="eastAsia"/>
                <w:sz w:val="20"/>
                <w:szCs w:val="20"/>
                <w:lang w:eastAsia="zh-CN"/>
              </w:rPr>
              <w:t>该司牵头与负责金融、经济和发展规划、贸易和高影响力经济部门的联盟和部委以及土著人民和地方社区、主要利益攸关方团体、联合国系统、私营金融和商业部门、多边环境协定和民间社会及其他相关行为体接触</w:t>
            </w:r>
            <w:r w:rsidR="00225BF5">
              <w:rPr>
                <w:rFonts w:hint="eastAsia"/>
                <w:sz w:val="20"/>
                <w:szCs w:val="20"/>
                <w:lang w:eastAsia="zh-CN"/>
              </w:rPr>
              <w:t>，</w:t>
            </w:r>
            <w:r w:rsidRPr="00AA3C61">
              <w:rPr>
                <w:rFonts w:hint="eastAsia"/>
                <w:sz w:val="20"/>
                <w:szCs w:val="20"/>
                <w:lang w:eastAsia="zh-CN"/>
              </w:rPr>
              <w:t>并向其提供分析支持。作为执行手段方面专业知识的集大成者</w:t>
            </w:r>
            <w:r w:rsidR="00225BF5">
              <w:rPr>
                <w:rFonts w:hint="eastAsia"/>
                <w:sz w:val="20"/>
                <w:szCs w:val="20"/>
                <w:lang w:eastAsia="zh-CN"/>
              </w:rPr>
              <w:t>，</w:t>
            </w:r>
            <w:r>
              <w:rPr>
                <w:rFonts w:hint="eastAsia"/>
                <w:sz w:val="20"/>
                <w:szCs w:val="20"/>
                <w:lang w:eastAsia="zh-CN"/>
              </w:rPr>
              <w:t>该司</w:t>
            </w:r>
            <w:r w:rsidRPr="00AA3C61">
              <w:rPr>
                <w:rFonts w:hint="eastAsia"/>
                <w:sz w:val="20"/>
                <w:szCs w:val="20"/>
                <w:lang w:eastAsia="zh-CN"/>
              </w:rPr>
              <w:t>旨在确保</w:t>
            </w:r>
            <w:r w:rsidR="0096404D">
              <w:rPr>
                <w:rFonts w:hint="eastAsia"/>
                <w:sz w:val="20"/>
                <w:szCs w:val="20"/>
                <w:lang w:eastAsia="zh-CN"/>
              </w:rPr>
              <w:t>采用</w:t>
            </w:r>
            <w:r w:rsidRPr="00AA3C61">
              <w:rPr>
                <w:rFonts w:hint="eastAsia"/>
                <w:sz w:val="20"/>
                <w:szCs w:val="20"/>
                <w:lang w:eastAsia="zh-CN"/>
              </w:rPr>
              <w:t>整个政府、整个社会和整个经济</w:t>
            </w:r>
            <w:r w:rsidR="005A6428">
              <w:rPr>
                <w:rFonts w:hint="eastAsia"/>
                <w:sz w:val="20"/>
                <w:szCs w:val="20"/>
                <w:lang w:eastAsia="zh-CN"/>
              </w:rPr>
              <w:t>体</w:t>
            </w:r>
            <w:r w:rsidRPr="00AA3C61">
              <w:rPr>
                <w:rFonts w:hint="eastAsia"/>
                <w:sz w:val="20"/>
                <w:szCs w:val="20"/>
                <w:lang w:eastAsia="zh-CN"/>
              </w:rPr>
              <w:t>的</w:t>
            </w:r>
            <w:r w:rsidR="00B0245B">
              <w:rPr>
                <w:rFonts w:hint="eastAsia"/>
                <w:sz w:val="20"/>
                <w:szCs w:val="20"/>
                <w:lang w:eastAsia="zh-CN"/>
              </w:rPr>
              <w:t>方式</w:t>
            </w:r>
            <w:r w:rsidRPr="00AA3C61">
              <w:rPr>
                <w:rFonts w:hint="eastAsia"/>
                <w:sz w:val="20"/>
                <w:szCs w:val="20"/>
                <w:lang w:eastAsia="zh-CN"/>
              </w:rPr>
              <w:t>将生物多样性考虑纳入主流</w:t>
            </w:r>
            <w:r w:rsidR="00225BF5">
              <w:rPr>
                <w:rFonts w:hint="eastAsia"/>
                <w:sz w:val="20"/>
                <w:szCs w:val="20"/>
                <w:lang w:eastAsia="zh-CN"/>
              </w:rPr>
              <w:t>，</w:t>
            </w:r>
            <w:r w:rsidRPr="00AA3C61">
              <w:rPr>
                <w:rFonts w:hint="eastAsia"/>
                <w:sz w:val="20"/>
                <w:szCs w:val="20"/>
                <w:lang w:eastAsia="zh-CN"/>
              </w:rPr>
              <w:t>从而创</w:t>
            </w:r>
            <w:r>
              <w:rPr>
                <w:rFonts w:hint="eastAsia"/>
                <w:sz w:val="20"/>
                <w:szCs w:val="20"/>
                <w:lang w:eastAsia="zh-CN"/>
              </w:rPr>
              <w:t>建</w:t>
            </w:r>
            <w:r w:rsidRPr="00AA3C61">
              <w:rPr>
                <w:rFonts w:hint="eastAsia"/>
                <w:sz w:val="20"/>
                <w:szCs w:val="20"/>
                <w:lang w:eastAsia="zh-CN"/>
              </w:rPr>
              <w:t>生态足迹迅速减少的社会</w:t>
            </w:r>
            <w:r w:rsidR="00225BF5">
              <w:rPr>
                <w:rFonts w:hint="eastAsia"/>
                <w:sz w:val="20"/>
                <w:szCs w:val="20"/>
                <w:lang w:eastAsia="zh-CN"/>
              </w:rPr>
              <w:t>，</w:t>
            </w:r>
            <w:r w:rsidRPr="00AA3C61">
              <w:rPr>
                <w:rFonts w:hint="eastAsia"/>
                <w:sz w:val="20"/>
                <w:szCs w:val="20"/>
                <w:lang w:eastAsia="zh-CN"/>
              </w:rPr>
              <w:t>特别是在生物多样性相关指标方面减少生态足迹</w:t>
            </w:r>
            <w:r>
              <w:rPr>
                <w:rFonts w:hint="eastAsia"/>
                <w:sz w:val="20"/>
                <w:szCs w:val="20"/>
                <w:lang w:eastAsia="zh-CN"/>
              </w:rPr>
              <w:t>。</w:t>
            </w:r>
          </w:p>
          <w:p w14:paraId="69B15D2B" w14:textId="2EAE3D2E" w:rsidR="00935FFF" w:rsidRDefault="00935FFF" w:rsidP="00935FFF">
            <w:pPr>
              <w:rPr>
                <w:sz w:val="20"/>
                <w:szCs w:val="20"/>
                <w:lang w:eastAsia="zh-CN"/>
              </w:rPr>
            </w:pPr>
            <w:r w:rsidRPr="00AA3C61">
              <w:rPr>
                <w:rFonts w:hint="eastAsia"/>
                <w:sz w:val="20"/>
                <w:szCs w:val="20"/>
                <w:lang w:eastAsia="zh-CN"/>
              </w:rPr>
              <w:t>该司还牵头组织两个附属机构</w:t>
            </w:r>
            <w:r w:rsidRPr="00AA3C61">
              <w:rPr>
                <w:rFonts w:hint="eastAsia"/>
                <w:sz w:val="20"/>
                <w:szCs w:val="20"/>
                <w:lang w:eastAsia="zh-CN"/>
              </w:rPr>
              <w:t>(</w:t>
            </w:r>
            <w:r w:rsidRPr="00AA3C61">
              <w:rPr>
                <w:rFonts w:hint="eastAsia"/>
                <w:sz w:val="20"/>
                <w:szCs w:val="20"/>
                <w:lang w:eastAsia="zh-CN"/>
              </w:rPr>
              <w:t>执行问题附属机构和</w:t>
            </w:r>
            <w:r w:rsidR="00A52A25" w:rsidRPr="00A52A25">
              <w:rPr>
                <w:sz w:val="20"/>
                <w:szCs w:val="20"/>
                <w:lang w:eastAsia="zh-CN"/>
              </w:rPr>
              <w:t>生物多样性公约关于土著人民和地方社区的第</w:t>
            </w:r>
            <w:r w:rsidR="00A52A25" w:rsidRPr="00A52A25">
              <w:rPr>
                <w:sz w:val="20"/>
                <w:szCs w:val="20"/>
                <w:lang w:eastAsia="zh-CN"/>
              </w:rPr>
              <w:t xml:space="preserve"> 8(j)</w:t>
            </w:r>
            <w:r w:rsidR="00A52A25" w:rsidRPr="00A52A25">
              <w:rPr>
                <w:sz w:val="20"/>
                <w:szCs w:val="20"/>
                <w:lang w:eastAsia="zh-CN"/>
              </w:rPr>
              <w:t>条和其他条款附属机构</w:t>
            </w:r>
            <w:r w:rsidRPr="00AA3C61">
              <w:rPr>
                <w:rFonts w:hint="eastAsia"/>
                <w:sz w:val="20"/>
                <w:szCs w:val="20"/>
                <w:lang w:eastAsia="zh-CN"/>
              </w:rPr>
              <w:t>)</w:t>
            </w:r>
            <w:r w:rsidRPr="00AA3C61">
              <w:rPr>
                <w:rFonts w:hint="eastAsia"/>
                <w:sz w:val="20"/>
                <w:szCs w:val="20"/>
                <w:lang w:eastAsia="zh-CN"/>
              </w:rPr>
              <w:t>的会议及其各自的闭会期间活动</w:t>
            </w:r>
            <w:r w:rsidR="00225BF5">
              <w:rPr>
                <w:rFonts w:hint="eastAsia"/>
                <w:sz w:val="20"/>
                <w:szCs w:val="20"/>
                <w:lang w:eastAsia="zh-CN"/>
              </w:rPr>
              <w:t>，</w:t>
            </w:r>
            <w:r w:rsidRPr="00AA3C61">
              <w:rPr>
                <w:rFonts w:hint="eastAsia"/>
                <w:sz w:val="20"/>
                <w:szCs w:val="20"/>
                <w:lang w:eastAsia="zh-CN"/>
              </w:rPr>
              <w:t>并为这些会议提供服务。它还在缔约方</w:t>
            </w:r>
            <w:r>
              <w:rPr>
                <w:rFonts w:hint="eastAsia"/>
                <w:sz w:val="20"/>
                <w:szCs w:val="20"/>
                <w:lang w:eastAsia="zh-CN"/>
              </w:rPr>
              <w:t>大会</w:t>
            </w:r>
            <w:r w:rsidRPr="00AA3C61">
              <w:rPr>
                <w:rFonts w:hint="eastAsia"/>
                <w:sz w:val="20"/>
                <w:szCs w:val="20"/>
                <w:lang w:eastAsia="zh-CN"/>
              </w:rPr>
              <w:t>和科学、技术和工艺咨询附属机构会议期间为其负责的议程项目提供服务。</w:t>
            </w:r>
            <w:r w:rsidRPr="00AA3C61">
              <w:rPr>
                <w:rFonts w:hint="eastAsia"/>
                <w:sz w:val="20"/>
                <w:szCs w:val="20"/>
                <w:lang w:eastAsia="zh-CN"/>
              </w:rPr>
              <w:t xml:space="preserve"> </w:t>
            </w:r>
          </w:p>
          <w:p w14:paraId="58746860" w14:textId="7374397E" w:rsidR="00114E47" w:rsidRPr="00F14F9B" w:rsidRDefault="00935FFF" w:rsidP="00935FFF">
            <w:pPr>
              <w:pStyle w:val="CBDTableNormal"/>
              <w:spacing w:before="60" w:after="60"/>
              <w:rPr>
                <w:rFonts w:asciiTheme="majorBidi" w:hAnsiTheme="majorBidi" w:cstheme="majorBidi"/>
                <w:b/>
                <w:bCs/>
                <w:szCs w:val="20"/>
                <w:lang w:eastAsia="zh-CN"/>
              </w:rPr>
            </w:pPr>
            <w:r w:rsidRPr="00AA3C61">
              <w:rPr>
                <w:rFonts w:hint="eastAsia"/>
                <w:szCs w:val="20"/>
                <w:lang w:eastAsia="zh-CN"/>
              </w:rPr>
              <w:t>通过可靠的分析、战略伙伴关系和全球外联</w:t>
            </w:r>
            <w:r w:rsidR="00225BF5">
              <w:rPr>
                <w:rFonts w:hint="eastAsia"/>
                <w:szCs w:val="20"/>
                <w:lang w:eastAsia="zh-CN"/>
              </w:rPr>
              <w:t>，</w:t>
            </w:r>
            <w:r w:rsidRPr="00AA3C61">
              <w:rPr>
                <w:rFonts w:hint="eastAsia"/>
                <w:szCs w:val="20"/>
                <w:lang w:eastAsia="zh-CN"/>
              </w:rPr>
              <w:t>该司与缔约方和利益攸关方合作</w:t>
            </w:r>
            <w:r w:rsidR="00225BF5">
              <w:rPr>
                <w:rFonts w:hint="eastAsia"/>
                <w:szCs w:val="20"/>
                <w:lang w:eastAsia="zh-CN"/>
              </w:rPr>
              <w:t>，</w:t>
            </w:r>
            <w:r w:rsidRPr="00AA3C61">
              <w:rPr>
                <w:rFonts w:hint="eastAsia"/>
                <w:szCs w:val="20"/>
                <w:lang w:eastAsia="zh-CN"/>
              </w:rPr>
              <w:t>将承诺转化为协调一致的行动</w:t>
            </w:r>
            <w:r w:rsidR="00225BF5">
              <w:rPr>
                <w:rFonts w:hint="eastAsia"/>
                <w:szCs w:val="20"/>
                <w:lang w:eastAsia="zh-CN"/>
              </w:rPr>
              <w:t>，</w:t>
            </w:r>
            <w:r w:rsidRPr="00AA3C61">
              <w:rPr>
                <w:rFonts w:hint="eastAsia"/>
                <w:szCs w:val="20"/>
                <w:lang w:eastAsia="zh-CN"/>
              </w:rPr>
              <w:t>在一个健康的地球上为所有人实现生物多样性、社会经济发展、减贫和繁荣</w:t>
            </w:r>
            <w:r>
              <w:rPr>
                <w:rFonts w:asciiTheme="majorBidi" w:hAnsiTheme="majorBidi" w:cstheme="majorBidi" w:hint="eastAsia"/>
                <w:szCs w:val="20"/>
                <w:lang w:eastAsia="zh-CN"/>
              </w:rPr>
              <w:t>。</w:t>
            </w:r>
          </w:p>
        </w:tc>
      </w:tr>
      <w:tr w:rsidR="00114E47" w:rsidRPr="00F14F9B" w14:paraId="06307E61" w14:textId="77777777" w:rsidTr="008B3D41">
        <w:tc>
          <w:tcPr>
            <w:tcW w:w="9355" w:type="dxa"/>
          </w:tcPr>
          <w:p w14:paraId="1ADD6BEC" w14:textId="7766FBB8" w:rsidR="00114E47" w:rsidRPr="00105CA8" w:rsidRDefault="004D3F6C" w:rsidP="008B3D41">
            <w:pPr>
              <w:spacing w:before="60" w:after="60"/>
              <w:ind w:left="335"/>
              <w:rPr>
                <w:rFonts w:asciiTheme="majorBidi" w:hAnsiTheme="majorBidi" w:cstheme="majorBidi"/>
                <w:b/>
                <w:bCs/>
                <w:i/>
                <w:iCs/>
                <w:sz w:val="20"/>
                <w:szCs w:val="20"/>
                <w:lang w:eastAsia="zh-CN"/>
              </w:rPr>
            </w:pPr>
            <w:r w:rsidRPr="00105CA8">
              <w:rPr>
                <w:rFonts w:ascii="KaiTi" w:eastAsia="KaiTi" w:hAnsi="KaiTi" w:cs="Microsoft YaHei" w:hint="eastAsia"/>
                <w:b/>
                <w:bCs/>
                <w:color w:val="000000"/>
                <w:sz w:val="20"/>
                <w:szCs w:val="20"/>
                <w:lang w:eastAsia="zh-CN"/>
              </w:rPr>
              <w:t>3.1 协作与合作股</w:t>
            </w:r>
          </w:p>
          <w:p w14:paraId="09E5E949" w14:textId="6D6DE29A" w:rsidR="00114E47" w:rsidRPr="00327C04" w:rsidRDefault="006735C2" w:rsidP="008B3D41">
            <w:pPr>
              <w:pStyle w:val="CBDTableNormal"/>
              <w:spacing w:before="60" w:after="60"/>
              <w:rPr>
                <w:lang w:eastAsia="zh-CN"/>
              </w:rPr>
            </w:pPr>
            <w:r w:rsidRPr="00AA3C61">
              <w:rPr>
                <w:rFonts w:hint="eastAsia"/>
                <w:szCs w:val="20"/>
                <w:lang w:eastAsia="zh-CN"/>
              </w:rPr>
              <w:t>在</w:t>
            </w:r>
            <w:r w:rsidRPr="005F3AFB">
              <w:rPr>
                <w:rFonts w:hint="eastAsia"/>
                <w:spacing w:val="-20"/>
                <w:szCs w:val="20"/>
                <w:lang w:eastAsia="zh-CN"/>
              </w:rPr>
              <w:t>《公约》的工作和进程中</w:t>
            </w:r>
            <w:r w:rsidR="00225BF5" w:rsidRPr="005F3AFB">
              <w:rPr>
                <w:rFonts w:hint="eastAsia"/>
                <w:spacing w:val="-20"/>
                <w:szCs w:val="20"/>
                <w:lang w:eastAsia="zh-CN"/>
              </w:rPr>
              <w:t>，</w:t>
            </w:r>
            <w:r w:rsidRPr="005F3AFB">
              <w:rPr>
                <w:rFonts w:hint="eastAsia"/>
                <w:spacing w:val="-20"/>
                <w:szCs w:val="20"/>
                <w:lang w:eastAsia="zh-CN"/>
              </w:rPr>
              <w:t>协作与合作股牵头与土著人民和地方社区、</w:t>
            </w:r>
            <w:r w:rsidRPr="00AA3C61">
              <w:rPr>
                <w:rFonts w:hint="eastAsia"/>
                <w:szCs w:val="20"/>
                <w:lang w:eastAsia="zh-CN"/>
              </w:rPr>
              <w:t>主要群体和其他利益攸关方——包括妇女、青年和非政府组织——进行接触。它为《公约》第</w:t>
            </w:r>
            <w:r w:rsidRPr="00AA3C61">
              <w:rPr>
                <w:rFonts w:hint="eastAsia"/>
                <w:szCs w:val="20"/>
                <w:lang w:eastAsia="zh-CN"/>
              </w:rPr>
              <w:t>8(j)</w:t>
            </w:r>
            <w:r w:rsidRPr="00AA3C61">
              <w:rPr>
                <w:rFonts w:hint="eastAsia"/>
                <w:szCs w:val="20"/>
                <w:lang w:eastAsia="zh-CN"/>
              </w:rPr>
              <w:t>条机构和相关政府间进程提供服务</w:t>
            </w:r>
            <w:r w:rsidR="00225BF5">
              <w:rPr>
                <w:rFonts w:hint="eastAsia"/>
                <w:szCs w:val="20"/>
                <w:lang w:eastAsia="zh-CN"/>
              </w:rPr>
              <w:t>，</w:t>
            </w:r>
            <w:r w:rsidRPr="00AA3C61">
              <w:rPr>
                <w:rFonts w:hint="eastAsia"/>
                <w:szCs w:val="20"/>
                <w:lang w:eastAsia="zh-CN"/>
              </w:rPr>
              <w:t>并为支持《公约》及其议定书的执行提供政策和技术投入。该股促进和推动与国际组织、</w:t>
            </w:r>
            <w:r>
              <w:rPr>
                <w:rFonts w:hint="eastAsia"/>
                <w:szCs w:val="20"/>
                <w:lang w:eastAsia="zh-CN"/>
              </w:rPr>
              <w:t>各项</w:t>
            </w:r>
            <w:r w:rsidRPr="00AA3C61">
              <w:rPr>
                <w:rFonts w:hint="eastAsia"/>
                <w:szCs w:val="20"/>
                <w:lang w:eastAsia="zh-CN"/>
              </w:rPr>
              <w:t>公约和联合国实体的合作</w:t>
            </w:r>
            <w:r w:rsidR="00225BF5">
              <w:rPr>
                <w:rFonts w:hint="eastAsia"/>
                <w:szCs w:val="20"/>
                <w:lang w:eastAsia="zh-CN"/>
              </w:rPr>
              <w:t>，</w:t>
            </w:r>
            <w:r w:rsidRPr="00AA3C61">
              <w:rPr>
                <w:rFonts w:hint="eastAsia"/>
                <w:szCs w:val="20"/>
                <w:lang w:eastAsia="zh-CN"/>
              </w:rPr>
              <w:t>并推动将生物多样性议程纳入支持</w:t>
            </w:r>
            <w:r>
              <w:rPr>
                <w:rFonts w:hint="eastAsia"/>
                <w:szCs w:val="20"/>
                <w:lang w:eastAsia="zh-CN"/>
              </w:rPr>
              <w:t>《昆蒙</w:t>
            </w:r>
            <w:r w:rsidRPr="00AA3C61">
              <w:rPr>
                <w:rFonts w:hint="eastAsia"/>
                <w:szCs w:val="20"/>
                <w:lang w:eastAsia="zh-CN"/>
              </w:rPr>
              <w:t>框架</w:t>
            </w:r>
            <w:r>
              <w:rPr>
                <w:rFonts w:hint="eastAsia"/>
                <w:szCs w:val="20"/>
                <w:lang w:eastAsia="zh-CN"/>
              </w:rPr>
              <w:t>》</w:t>
            </w:r>
            <w:r w:rsidRPr="00AA3C61">
              <w:rPr>
                <w:rFonts w:hint="eastAsia"/>
                <w:szCs w:val="20"/>
                <w:lang w:eastAsia="zh-CN"/>
              </w:rPr>
              <w:t>的相关政府间进程</w:t>
            </w:r>
            <w:r>
              <w:rPr>
                <w:rFonts w:hint="eastAsia"/>
                <w:lang w:eastAsia="zh-CN"/>
              </w:rPr>
              <w:t>。</w:t>
            </w:r>
          </w:p>
        </w:tc>
      </w:tr>
      <w:tr w:rsidR="00114E47" w:rsidRPr="00F14F9B" w14:paraId="1705F2C7" w14:textId="77777777" w:rsidTr="008B3D41">
        <w:tc>
          <w:tcPr>
            <w:tcW w:w="9355" w:type="dxa"/>
          </w:tcPr>
          <w:p w14:paraId="0D6D0D35" w14:textId="756668D4" w:rsidR="00114E47" w:rsidRPr="00105CA8" w:rsidRDefault="004D3F6C" w:rsidP="008B3D41">
            <w:pPr>
              <w:spacing w:before="60" w:after="60"/>
              <w:ind w:left="335"/>
              <w:rPr>
                <w:rFonts w:asciiTheme="majorBidi" w:hAnsiTheme="majorBidi" w:cstheme="majorBidi"/>
                <w:b/>
                <w:bCs/>
                <w:i/>
                <w:iCs/>
                <w:sz w:val="20"/>
                <w:szCs w:val="20"/>
                <w:lang w:eastAsia="zh-CN"/>
              </w:rPr>
            </w:pPr>
            <w:r w:rsidRPr="00105CA8">
              <w:rPr>
                <w:rFonts w:ascii="KaiTi" w:eastAsia="KaiTi" w:hAnsi="KaiTi" w:cs="Microsoft YaHei" w:hint="eastAsia"/>
                <w:b/>
                <w:bCs/>
                <w:color w:val="000000"/>
                <w:sz w:val="20"/>
                <w:szCs w:val="20"/>
                <w:lang w:eastAsia="zh-CN"/>
              </w:rPr>
              <w:t>3.2主流化、经济和融资股</w:t>
            </w:r>
          </w:p>
          <w:p w14:paraId="61FE1D8F" w14:textId="3D3D1C37" w:rsidR="00114E47" w:rsidRPr="00327C04" w:rsidRDefault="0096555F" w:rsidP="008B3D41">
            <w:pPr>
              <w:pStyle w:val="CBDTableNormal"/>
              <w:spacing w:before="60" w:after="60"/>
              <w:rPr>
                <w:lang w:eastAsia="zh-CN"/>
              </w:rPr>
            </w:pPr>
            <w:r w:rsidRPr="00AA3C61">
              <w:rPr>
                <w:rFonts w:hint="eastAsia"/>
                <w:szCs w:val="20"/>
                <w:lang w:eastAsia="zh-CN"/>
              </w:rPr>
              <w:t>主流化、经济和</w:t>
            </w:r>
            <w:r>
              <w:rPr>
                <w:rFonts w:hint="eastAsia"/>
                <w:szCs w:val="20"/>
                <w:lang w:eastAsia="zh-CN"/>
              </w:rPr>
              <w:t>融资</w:t>
            </w:r>
            <w:r w:rsidRPr="00AA3C61">
              <w:rPr>
                <w:rFonts w:hint="eastAsia"/>
                <w:szCs w:val="20"/>
                <w:lang w:eastAsia="zh-CN"/>
              </w:rPr>
              <w:t>股提供方案、技术和政策分析</w:t>
            </w:r>
            <w:r w:rsidR="00225BF5">
              <w:rPr>
                <w:rFonts w:hint="eastAsia"/>
                <w:szCs w:val="20"/>
                <w:lang w:eastAsia="zh-CN"/>
              </w:rPr>
              <w:t>，</w:t>
            </w:r>
            <w:r w:rsidRPr="00AA3C61">
              <w:rPr>
                <w:rFonts w:hint="eastAsia"/>
                <w:szCs w:val="20"/>
                <w:lang w:eastAsia="zh-CN"/>
              </w:rPr>
              <w:t>为缔约方大会的决策提供信息</w:t>
            </w:r>
            <w:r w:rsidR="00225BF5">
              <w:rPr>
                <w:rFonts w:hint="eastAsia"/>
                <w:szCs w:val="20"/>
                <w:lang w:eastAsia="zh-CN"/>
              </w:rPr>
              <w:t>，</w:t>
            </w:r>
            <w:r w:rsidRPr="00AA3C61">
              <w:rPr>
                <w:rFonts w:hint="eastAsia"/>
                <w:szCs w:val="20"/>
                <w:lang w:eastAsia="zh-CN"/>
              </w:rPr>
              <w:t>并支持在经济部门和各级政府</w:t>
            </w:r>
            <w:r>
              <w:rPr>
                <w:rFonts w:hint="eastAsia"/>
                <w:szCs w:val="20"/>
                <w:lang w:eastAsia="zh-CN"/>
              </w:rPr>
              <w:t>部门</w:t>
            </w:r>
            <w:r w:rsidR="00225BF5">
              <w:rPr>
                <w:rFonts w:hint="eastAsia"/>
                <w:szCs w:val="20"/>
                <w:lang w:eastAsia="zh-CN"/>
              </w:rPr>
              <w:t>，</w:t>
            </w:r>
            <w:r w:rsidRPr="00AA3C61">
              <w:rPr>
                <w:rFonts w:hint="eastAsia"/>
                <w:szCs w:val="20"/>
                <w:lang w:eastAsia="zh-CN"/>
              </w:rPr>
              <w:t>以及</w:t>
            </w:r>
            <w:r>
              <w:rPr>
                <w:rFonts w:hint="eastAsia"/>
                <w:szCs w:val="20"/>
                <w:lang w:eastAsia="zh-CN"/>
              </w:rPr>
              <w:t>在</w:t>
            </w:r>
            <w:r w:rsidRPr="00AA3C61">
              <w:rPr>
                <w:rFonts w:hint="eastAsia"/>
                <w:szCs w:val="20"/>
                <w:lang w:eastAsia="zh-CN"/>
              </w:rPr>
              <w:t>生物多样性的经济和财政层面实施生物多样性主流化</w:t>
            </w:r>
            <w:r w:rsidR="00225BF5">
              <w:rPr>
                <w:rFonts w:hint="eastAsia"/>
                <w:szCs w:val="20"/>
                <w:lang w:eastAsia="zh-CN"/>
              </w:rPr>
              <w:t>，</w:t>
            </w:r>
            <w:r w:rsidRPr="00AA3C61">
              <w:rPr>
                <w:rFonts w:hint="eastAsia"/>
                <w:szCs w:val="20"/>
                <w:lang w:eastAsia="zh-CN"/>
              </w:rPr>
              <w:t>包括资源调动和多边惠益分享。该股</w:t>
            </w:r>
            <w:r>
              <w:rPr>
                <w:rFonts w:hint="eastAsia"/>
                <w:szCs w:val="20"/>
                <w:lang w:eastAsia="zh-CN"/>
              </w:rPr>
              <w:t>牵头</w:t>
            </w:r>
            <w:r w:rsidRPr="00AA3C61">
              <w:rPr>
                <w:rFonts w:hint="eastAsia"/>
                <w:szCs w:val="20"/>
                <w:lang w:eastAsia="zh-CN"/>
              </w:rPr>
              <w:t>秘书处</w:t>
            </w:r>
            <w:r>
              <w:rPr>
                <w:rFonts w:hint="eastAsia"/>
                <w:szCs w:val="20"/>
                <w:lang w:eastAsia="zh-CN"/>
              </w:rPr>
              <w:t>推动</w:t>
            </w:r>
            <w:r w:rsidRPr="00AA3C61">
              <w:rPr>
                <w:rFonts w:hint="eastAsia"/>
                <w:szCs w:val="20"/>
                <w:lang w:eastAsia="zh-CN"/>
              </w:rPr>
              <w:t>运作《公约》</w:t>
            </w:r>
            <w:r>
              <w:rPr>
                <w:rFonts w:hint="eastAsia"/>
                <w:szCs w:val="20"/>
                <w:lang w:eastAsia="zh-CN"/>
              </w:rPr>
              <w:t>融资</w:t>
            </w:r>
            <w:r w:rsidRPr="00AA3C61">
              <w:rPr>
                <w:rFonts w:hint="eastAsia"/>
                <w:szCs w:val="20"/>
                <w:lang w:eastAsia="zh-CN"/>
              </w:rPr>
              <w:t>机制的体制结构</w:t>
            </w:r>
            <w:r>
              <w:rPr>
                <w:rFonts w:hint="eastAsia"/>
                <w:szCs w:val="20"/>
                <w:lang w:eastAsia="zh-CN"/>
              </w:rPr>
              <w:t>的协作</w:t>
            </w:r>
            <w:r w:rsidR="00225BF5">
              <w:rPr>
                <w:rFonts w:hint="eastAsia"/>
                <w:szCs w:val="20"/>
                <w:lang w:eastAsia="zh-CN"/>
              </w:rPr>
              <w:t>，</w:t>
            </w:r>
            <w:r w:rsidRPr="00AA3C61">
              <w:rPr>
                <w:rFonts w:hint="eastAsia"/>
                <w:szCs w:val="20"/>
                <w:lang w:eastAsia="zh-CN"/>
              </w:rPr>
              <w:t>并</w:t>
            </w:r>
            <w:r>
              <w:rPr>
                <w:rFonts w:hint="eastAsia"/>
                <w:szCs w:val="20"/>
                <w:lang w:eastAsia="zh-CN"/>
              </w:rPr>
              <w:t>临时性</w:t>
            </w:r>
            <w:r w:rsidRPr="00AA3C61">
              <w:rPr>
                <w:rFonts w:hint="eastAsia"/>
                <w:szCs w:val="20"/>
                <w:lang w:eastAsia="zh-CN"/>
              </w:rPr>
              <w:t>为</w:t>
            </w:r>
            <w:r w:rsidRPr="00D07179">
              <w:rPr>
                <w:rFonts w:hint="eastAsia"/>
                <w:szCs w:val="20"/>
                <w:lang w:eastAsia="zh-CN"/>
              </w:rPr>
              <w:t>卡利基金</w:t>
            </w:r>
            <w:r w:rsidRPr="00AA3C61">
              <w:rPr>
                <w:rFonts w:hint="eastAsia"/>
                <w:szCs w:val="20"/>
                <w:lang w:eastAsia="zh-CN"/>
              </w:rPr>
              <w:t>提供秘书处服务。该股还牵头与企业、贸易和金融部门接触</w:t>
            </w:r>
            <w:r w:rsidR="00225BF5">
              <w:rPr>
                <w:rFonts w:hint="eastAsia"/>
                <w:szCs w:val="20"/>
                <w:lang w:eastAsia="zh-CN"/>
              </w:rPr>
              <w:t>，</w:t>
            </w:r>
            <w:r w:rsidRPr="00AA3C61">
              <w:rPr>
                <w:rFonts w:hint="eastAsia"/>
                <w:szCs w:val="20"/>
                <w:lang w:eastAsia="zh-CN"/>
              </w:rPr>
              <w:t>以交付上述工作方案</w:t>
            </w:r>
            <w:r>
              <w:rPr>
                <w:rFonts w:asciiTheme="majorBidi" w:hAnsiTheme="majorBidi" w:cstheme="majorBidi" w:hint="eastAsia"/>
                <w:szCs w:val="20"/>
                <w:lang w:eastAsia="zh-CN"/>
              </w:rPr>
              <w:t>。</w:t>
            </w:r>
          </w:p>
        </w:tc>
      </w:tr>
      <w:tr w:rsidR="00114E47" w:rsidRPr="00F14F9B" w14:paraId="27BCB547" w14:textId="77777777" w:rsidTr="008B3D41">
        <w:tc>
          <w:tcPr>
            <w:tcW w:w="9355" w:type="dxa"/>
          </w:tcPr>
          <w:p w14:paraId="5A3F7935" w14:textId="4D49B536" w:rsidR="00114E47" w:rsidRPr="006067A0" w:rsidRDefault="00067FCA" w:rsidP="008B3D41">
            <w:pPr>
              <w:spacing w:before="60" w:after="60"/>
              <w:ind w:left="335"/>
              <w:rPr>
                <w:rFonts w:asciiTheme="majorBidi" w:hAnsiTheme="majorBidi" w:cstheme="majorBidi"/>
                <w:b/>
                <w:bCs/>
                <w:i/>
                <w:iCs/>
                <w:sz w:val="20"/>
                <w:szCs w:val="20"/>
                <w:lang w:eastAsia="zh-CN"/>
              </w:rPr>
            </w:pPr>
            <w:r w:rsidRPr="006067A0">
              <w:rPr>
                <w:rFonts w:ascii="KaiTi" w:eastAsia="KaiTi" w:hAnsi="KaiTi" w:cs="Microsoft YaHei" w:hint="eastAsia"/>
                <w:b/>
                <w:bCs/>
                <w:color w:val="000000"/>
                <w:sz w:val="20"/>
                <w:szCs w:val="20"/>
                <w:lang w:eastAsia="zh-CN"/>
              </w:rPr>
              <w:t>3.3 传播、教育和公众意识股</w:t>
            </w:r>
          </w:p>
          <w:p w14:paraId="0ACADDC7" w14:textId="421C85B6" w:rsidR="00114E47" w:rsidRPr="00327C04" w:rsidRDefault="00826EBC" w:rsidP="008B3D41">
            <w:pPr>
              <w:pStyle w:val="CBDTableNormal"/>
              <w:spacing w:before="60" w:after="60"/>
              <w:rPr>
                <w:b/>
                <w:bCs/>
                <w:lang w:eastAsia="zh-CN"/>
              </w:rPr>
            </w:pPr>
            <w:r w:rsidRPr="00AA3C61">
              <w:rPr>
                <w:rFonts w:hint="eastAsia"/>
                <w:szCs w:val="20"/>
                <w:lang w:eastAsia="zh-CN"/>
              </w:rPr>
              <w:t>根据《公约》第</w:t>
            </w:r>
            <w:r w:rsidRPr="00AA3C61">
              <w:rPr>
                <w:rFonts w:hint="eastAsia"/>
                <w:szCs w:val="20"/>
                <w:lang w:eastAsia="zh-CN"/>
              </w:rPr>
              <w:t>13</w:t>
            </w:r>
            <w:r w:rsidRPr="00AA3C61">
              <w:rPr>
                <w:rFonts w:hint="eastAsia"/>
                <w:szCs w:val="20"/>
                <w:lang w:eastAsia="zh-CN"/>
              </w:rPr>
              <w:t>条</w:t>
            </w:r>
            <w:r w:rsidR="00225BF5">
              <w:rPr>
                <w:rFonts w:hint="eastAsia"/>
                <w:szCs w:val="20"/>
                <w:lang w:eastAsia="zh-CN"/>
              </w:rPr>
              <w:t>，</w:t>
            </w:r>
            <w:r>
              <w:rPr>
                <w:rFonts w:hint="eastAsia"/>
                <w:szCs w:val="20"/>
                <w:lang w:eastAsia="zh-CN"/>
              </w:rPr>
              <w:t>传播</w:t>
            </w:r>
            <w:r w:rsidRPr="00AA3C61">
              <w:rPr>
                <w:rFonts w:hint="eastAsia"/>
                <w:szCs w:val="20"/>
                <w:lang w:eastAsia="zh-CN"/>
              </w:rPr>
              <w:t>、教育和公众意识股领导提高公众意识的工作</w:t>
            </w:r>
            <w:r w:rsidR="00225BF5">
              <w:rPr>
                <w:rFonts w:hint="eastAsia"/>
                <w:szCs w:val="20"/>
                <w:lang w:eastAsia="zh-CN"/>
              </w:rPr>
              <w:t>，</w:t>
            </w:r>
            <w:r w:rsidRPr="00AA3C61">
              <w:rPr>
                <w:rFonts w:hint="eastAsia"/>
                <w:szCs w:val="20"/>
                <w:lang w:eastAsia="zh-CN"/>
              </w:rPr>
              <w:t>并将生物多样性纳入正规和非正规教育的主流并予以强调；牵头开展宣传工作</w:t>
            </w:r>
            <w:r w:rsidR="00225BF5">
              <w:rPr>
                <w:rFonts w:hint="eastAsia"/>
                <w:szCs w:val="20"/>
                <w:lang w:eastAsia="zh-CN"/>
              </w:rPr>
              <w:t>，</w:t>
            </w:r>
            <w:r w:rsidRPr="00AA3C61">
              <w:rPr>
                <w:rFonts w:hint="eastAsia"/>
                <w:szCs w:val="20"/>
                <w:lang w:eastAsia="zh-CN"/>
              </w:rPr>
              <w:t>以实现《生物多样性公约》及其议定书的目标</w:t>
            </w:r>
            <w:r w:rsidR="00225BF5">
              <w:rPr>
                <w:rFonts w:hint="eastAsia"/>
                <w:szCs w:val="20"/>
                <w:lang w:eastAsia="zh-CN"/>
              </w:rPr>
              <w:t>，</w:t>
            </w:r>
            <w:r w:rsidRPr="00AA3C61">
              <w:rPr>
                <w:rFonts w:hint="eastAsia"/>
                <w:szCs w:val="20"/>
                <w:lang w:eastAsia="zh-CN"/>
              </w:rPr>
              <w:t>并推进</w:t>
            </w:r>
            <w:r>
              <w:rPr>
                <w:rFonts w:hint="eastAsia"/>
                <w:szCs w:val="20"/>
                <w:lang w:eastAsia="zh-CN"/>
              </w:rPr>
              <w:t>《昆蒙</w:t>
            </w:r>
            <w:r w:rsidRPr="00AA3C61">
              <w:rPr>
                <w:rFonts w:hint="eastAsia"/>
                <w:szCs w:val="20"/>
                <w:lang w:eastAsia="zh-CN"/>
              </w:rPr>
              <w:t>框架</w:t>
            </w:r>
            <w:r>
              <w:rPr>
                <w:rFonts w:hint="eastAsia"/>
                <w:szCs w:val="20"/>
                <w:lang w:eastAsia="zh-CN"/>
              </w:rPr>
              <w:t>》</w:t>
            </w:r>
            <w:r w:rsidRPr="00AA3C61">
              <w:rPr>
                <w:rFonts w:hint="eastAsia"/>
                <w:szCs w:val="20"/>
                <w:lang w:eastAsia="zh-CN"/>
              </w:rPr>
              <w:t>的实施</w:t>
            </w:r>
            <w:r>
              <w:rPr>
                <w:rFonts w:asciiTheme="majorBidi" w:hAnsiTheme="majorBidi" w:cstheme="majorBidi" w:hint="eastAsia"/>
                <w:szCs w:val="20"/>
                <w:lang w:eastAsia="zh-CN"/>
              </w:rPr>
              <w:t>。</w:t>
            </w:r>
          </w:p>
        </w:tc>
      </w:tr>
      <w:tr w:rsidR="00114E47" w:rsidRPr="00F14F9B" w14:paraId="1CD5C6DF" w14:textId="77777777" w:rsidTr="008B3D41">
        <w:tc>
          <w:tcPr>
            <w:tcW w:w="9355" w:type="dxa"/>
          </w:tcPr>
          <w:p w14:paraId="7E8B0415" w14:textId="0880F734" w:rsidR="00114E47" w:rsidRPr="008B3D41" w:rsidRDefault="00114E47" w:rsidP="008B3D41">
            <w:pPr>
              <w:spacing w:before="60" w:after="60"/>
              <w:ind w:left="28"/>
              <w:rPr>
                <w:rFonts w:asciiTheme="majorBidi" w:hAnsiTheme="majorBidi" w:cstheme="majorBidi"/>
                <w:sz w:val="20"/>
                <w:szCs w:val="20"/>
                <w:lang w:eastAsia="zh-CN"/>
              </w:rPr>
            </w:pPr>
            <w:r w:rsidRPr="00327C04">
              <w:rPr>
                <w:rFonts w:asciiTheme="majorBidi" w:hAnsiTheme="majorBidi" w:cstheme="majorBidi"/>
                <w:b/>
                <w:bCs/>
                <w:sz w:val="20"/>
                <w:szCs w:val="20"/>
                <w:lang w:eastAsia="zh-CN"/>
              </w:rPr>
              <w:t>4.</w:t>
            </w:r>
            <w:r w:rsidR="00FE3320">
              <w:rPr>
                <w:rFonts w:asciiTheme="majorBidi" w:hAnsiTheme="majorBidi" w:cstheme="majorBidi"/>
                <w:b/>
                <w:bCs/>
                <w:sz w:val="20"/>
                <w:szCs w:val="20"/>
                <w:lang w:eastAsia="zh-CN"/>
              </w:rPr>
              <w:t xml:space="preserve"> </w:t>
            </w:r>
            <w:r w:rsidR="00CA0618" w:rsidRPr="00972431">
              <w:rPr>
                <w:rFonts w:hint="eastAsia"/>
                <w:b/>
                <w:bCs/>
                <w:sz w:val="20"/>
                <w:szCs w:val="20"/>
                <w:lang w:eastAsia="zh-CN"/>
              </w:rPr>
              <w:t>生物安全和生物技术股</w:t>
            </w:r>
            <w:r w:rsidR="00CA0618">
              <w:rPr>
                <w:rFonts w:asciiTheme="majorBidi" w:hAnsiTheme="majorBidi" w:cstheme="majorBidi"/>
                <w:b/>
                <w:bCs/>
                <w:sz w:val="20"/>
                <w:szCs w:val="20"/>
                <w:lang w:eastAsia="zh-CN"/>
              </w:rPr>
              <w:t xml:space="preserve"> </w:t>
            </w:r>
            <w:r w:rsidRPr="00327C04">
              <w:rPr>
                <w:rFonts w:asciiTheme="majorBidi" w:hAnsiTheme="majorBidi" w:cstheme="majorBidi"/>
                <w:sz w:val="20"/>
                <w:szCs w:val="20"/>
                <w:lang w:eastAsia="zh-CN"/>
              </w:rPr>
              <w:t xml:space="preserve"> </w:t>
            </w:r>
          </w:p>
          <w:p w14:paraId="23DA842C" w14:textId="1D9E2811" w:rsidR="003D3B7E" w:rsidRDefault="003D3B7E" w:rsidP="003D3B7E">
            <w:pPr>
              <w:rPr>
                <w:sz w:val="20"/>
                <w:szCs w:val="20"/>
                <w:lang w:eastAsia="zh-CN"/>
              </w:rPr>
            </w:pPr>
            <w:r w:rsidRPr="00AA3C61">
              <w:rPr>
                <w:rFonts w:hint="eastAsia"/>
                <w:sz w:val="20"/>
                <w:szCs w:val="20"/>
                <w:lang w:eastAsia="zh-CN"/>
              </w:rPr>
              <w:t>秘书处生物安全股支持生物安全方面的国际合作</w:t>
            </w:r>
            <w:r w:rsidR="00225BF5">
              <w:rPr>
                <w:rFonts w:hint="eastAsia"/>
                <w:sz w:val="20"/>
                <w:szCs w:val="20"/>
                <w:lang w:eastAsia="zh-CN"/>
              </w:rPr>
              <w:t>，</w:t>
            </w:r>
            <w:r w:rsidRPr="00AA3C61">
              <w:rPr>
                <w:rFonts w:hint="eastAsia"/>
                <w:sz w:val="20"/>
                <w:szCs w:val="20"/>
                <w:lang w:eastAsia="zh-CN"/>
              </w:rPr>
              <w:t>包括《卡塔赫纳生物安全议定书》</w:t>
            </w:r>
            <w:r w:rsidRPr="00AA3C61">
              <w:rPr>
                <w:rFonts w:hint="eastAsia"/>
                <w:sz w:val="20"/>
                <w:szCs w:val="20"/>
                <w:lang w:eastAsia="zh-CN"/>
              </w:rPr>
              <w:t>(</w:t>
            </w:r>
            <w:r w:rsidRPr="00AA3C61">
              <w:rPr>
                <w:rFonts w:hint="eastAsia"/>
                <w:sz w:val="20"/>
                <w:szCs w:val="20"/>
                <w:lang w:eastAsia="zh-CN"/>
              </w:rPr>
              <w:t>唯一致力于安全处理、运输和使用改性活生物体的具有全球法律约束力的文书</w:t>
            </w:r>
            <w:r w:rsidRPr="00AA3C61">
              <w:rPr>
                <w:rFonts w:hint="eastAsia"/>
                <w:sz w:val="20"/>
                <w:szCs w:val="20"/>
                <w:lang w:eastAsia="zh-CN"/>
              </w:rPr>
              <w:t>)</w:t>
            </w:r>
            <w:r w:rsidRPr="00AA3C61">
              <w:rPr>
                <w:rFonts w:hint="eastAsia"/>
                <w:sz w:val="20"/>
                <w:szCs w:val="20"/>
                <w:lang w:eastAsia="zh-CN"/>
              </w:rPr>
              <w:t>及其《关于赔偿责任和补救的名古屋</w:t>
            </w:r>
            <w:r w:rsidRPr="00AA3C61">
              <w:rPr>
                <w:rFonts w:hint="eastAsia"/>
                <w:sz w:val="20"/>
                <w:szCs w:val="20"/>
                <w:lang w:eastAsia="zh-CN"/>
              </w:rPr>
              <w:t>-</w:t>
            </w:r>
            <w:r w:rsidRPr="00AA3C61">
              <w:rPr>
                <w:rFonts w:hint="eastAsia"/>
                <w:sz w:val="20"/>
                <w:szCs w:val="20"/>
                <w:lang w:eastAsia="zh-CN"/>
              </w:rPr>
              <w:t>吉隆坡补充议定书》和合成生物学方面的工作。</w:t>
            </w:r>
            <w:r w:rsidRPr="00AA3C61">
              <w:rPr>
                <w:rFonts w:hint="eastAsia"/>
                <w:sz w:val="20"/>
                <w:szCs w:val="20"/>
                <w:lang w:eastAsia="zh-CN"/>
              </w:rPr>
              <w:t xml:space="preserve"> </w:t>
            </w:r>
          </w:p>
          <w:p w14:paraId="2EEF31D5" w14:textId="1FB8788A" w:rsidR="00114E47" w:rsidRPr="00327C04" w:rsidRDefault="003D3B7E" w:rsidP="003D3B7E">
            <w:pPr>
              <w:pStyle w:val="CBDTableNormal"/>
              <w:spacing w:before="60" w:after="60"/>
              <w:rPr>
                <w:rFonts w:asciiTheme="majorBidi" w:hAnsiTheme="majorBidi" w:cstheme="majorBidi"/>
                <w:szCs w:val="20"/>
                <w:lang w:eastAsia="zh-CN"/>
              </w:rPr>
            </w:pPr>
            <w:r w:rsidRPr="00AA3C61">
              <w:rPr>
                <w:rFonts w:hint="eastAsia"/>
                <w:szCs w:val="20"/>
                <w:lang w:eastAsia="zh-CN"/>
              </w:rPr>
              <w:t>该股根据这些文书和《生物多样性公约》</w:t>
            </w:r>
            <w:r w:rsidR="00225BF5">
              <w:rPr>
                <w:rFonts w:hint="eastAsia"/>
                <w:szCs w:val="20"/>
                <w:lang w:eastAsia="zh-CN"/>
              </w:rPr>
              <w:t>，</w:t>
            </w:r>
            <w:r>
              <w:rPr>
                <w:rFonts w:hint="eastAsia"/>
                <w:szCs w:val="20"/>
                <w:lang w:eastAsia="zh-CN"/>
              </w:rPr>
              <w:t>组织有关</w:t>
            </w:r>
            <w:r w:rsidRPr="00AA3C61">
              <w:rPr>
                <w:rFonts w:hint="eastAsia"/>
                <w:szCs w:val="20"/>
                <w:lang w:eastAsia="zh-CN"/>
              </w:rPr>
              <w:t>生物安全和生物技术事项</w:t>
            </w:r>
            <w:r>
              <w:rPr>
                <w:rFonts w:hint="eastAsia"/>
                <w:szCs w:val="20"/>
                <w:lang w:eastAsia="zh-CN"/>
              </w:rPr>
              <w:t>的</w:t>
            </w:r>
            <w:r w:rsidRPr="00AA3C61">
              <w:rPr>
                <w:rFonts w:hint="eastAsia"/>
                <w:szCs w:val="20"/>
                <w:lang w:eastAsia="zh-CN"/>
              </w:rPr>
              <w:t>会议并提供服务</w:t>
            </w:r>
            <w:r w:rsidR="00225BF5">
              <w:rPr>
                <w:rFonts w:hint="eastAsia"/>
                <w:szCs w:val="20"/>
                <w:lang w:eastAsia="zh-CN"/>
              </w:rPr>
              <w:t>，</w:t>
            </w:r>
            <w:r w:rsidRPr="00AA3C61">
              <w:rPr>
                <w:rFonts w:hint="eastAsia"/>
                <w:szCs w:val="20"/>
                <w:lang w:eastAsia="zh-CN"/>
              </w:rPr>
              <w:t>目的是促进政府间的融合。它</w:t>
            </w:r>
            <w:r>
              <w:rPr>
                <w:rFonts w:hint="eastAsia"/>
                <w:szCs w:val="20"/>
                <w:lang w:eastAsia="zh-CN"/>
              </w:rPr>
              <w:t>还</w:t>
            </w:r>
            <w:r w:rsidRPr="00AA3C61">
              <w:rPr>
                <w:rFonts w:hint="eastAsia"/>
                <w:szCs w:val="20"/>
                <w:lang w:eastAsia="zh-CN"/>
              </w:rPr>
              <w:t>促进生成、分享和交流关于生物安全和现代生物技术的信息</w:t>
            </w:r>
            <w:r w:rsidR="00225BF5">
              <w:rPr>
                <w:rFonts w:hint="eastAsia"/>
                <w:szCs w:val="20"/>
                <w:lang w:eastAsia="zh-CN"/>
              </w:rPr>
              <w:t>，</w:t>
            </w:r>
            <w:r w:rsidRPr="00AA3C61">
              <w:rPr>
                <w:rFonts w:hint="eastAsia"/>
                <w:szCs w:val="20"/>
                <w:lang w:eastAsia="zh-CN"/>
              </w:rPr>
              <w:t>包括通过生物安全信息交换所</w:t>
            </w:r>
            <w:r>
              <w:rPr>
                <w:rFonts w:hint="eastAsia"/>
                <w:szCs w:val="20"/>
                <w:lang w:eastAsia="zh-CN"/>
              </w:rPr>
              <w:t>这样做</w:t>
            </w:r>
            <w:r w:rsidR="00225BF5">
              <w:rPr>
                <w:rFonts w:hint="eastAsia"/>
                <w:szCs w:val="20"/>
                <w:lang w:eastAsia="zh-CN"/>
              </w:rPr>
              <w:t>，</w:t>
            </w:r>
            <w:r w:rsidRPr="00AA3C61">
              <w:rPr>
                <w:rFonts w:hint="eastAsia"/>
                <w:szCs w:val="20"/>
                <w:lang w:eastAsia="zh-CN"/>
              </w:rPr>
              <w:t>并管理</w:t>
            </w:r>
            <w:r>
              <w:rPr>
                <w:rFonts w:hint="eastAsia"/>
                <w:szCs w:val="20"/>
                <w:lang w:eastAsia="zh-CN"/>
              </w:rPr>
              <w:t>该</w:t>
            </w:r>
            <w:r w:rsidRPr="00AA3C61">
              <w:rPr>
                <w:rFonts w:hint="eastAsia"/>
                <w:szCs w:val="20"/>
                <w:lang w:eastAsia="zh-CN"/>
              </w:rPr>
              <w:t>《议定书》的</w:t>
            </w:r>
            <w:r w:rsidR="002F2F1A">
              <w:rPr>
                <w:rFonts w:hint="eastAsia"/>
                <w:szCs w:val="20"/>
                <w:lang w:eastAsia="zh-CN"/>
              </w:rPr>
              <w:t>履约</w:t>
            </w:r>
            <w:r w:rsidRPr="00AA3C61">
              <w:rPr>
                <w:rFonts w:hint="eastAsia"/>
                <w:szCs w:val="20"/>
                <w:lang w:eastAsia="zh-CN"/>
              </w:rPr>
              <w:t>机制</w:t>
            </w:r>
            <w:r w:rsidR="00225BF5">
              <w:rPr>
                <w:rFonts w:hint="eastAsia"/>
                <w:szCs w:val="20"/>
                <w:lang w:eastAsia="zh-CN"/>
              </w:rPr>
              <w:t>，</w:t>
            </w:r>
            <w:r w:rsidRPr="00AA3C61">
              <w:rPr>
                <w:rFonts w:hint="eastAsia"/>
                <w:szCs w:val="20"/>
                <w:lang w:eastAsia="zh-CN"/>
              </w:rPr>
              <w:t>促进遵守其规定</w:t>
            </w:r>
            <w:r w:rsidR="00225BF5">
              <w:rPr>
                <w:rFonts w:hint="eastAsia"/>
                <w:szCs w:val="20"/>
                <w:lang w:eastAsia="zh-CN"/>
              </w:rPr>
              <w:t>，</w:t>
            </w:r>
            <w:r>
              <w:rPr>
                <w:rFonts w:hint="eastAsia"/>
                <w:szCs w:val="20"/>
                <w:lang w:eastAsia="zh-CN"/>
              </w:rPr>
              <w:t>从而</w:t>
            </w:r>
            <w:r w:rsidRPr="00AA3C61">
              <w:rPr>
                <w:rFonts w:hint="eastAsia"/>
                <w:szCs w:val="20"/>
                <w:lang w:eastAsia="zh-CN"/>
              </w:rPr>
              <w:t>支持缔约方履行其义务</w:t>
            </w:r>
            <w:r w:rsidR="008E7949">
              <w:rPr>
                <w:rFonts w:asciiTheme="majorBidi" w:hAnsiTheme="majorBidi" w:cstheme="majorBidi" w:hint="eastAsia"/>
                <w:color w:val="000000" w:themeColor="text1"/>
                <w:szCs w:val="20"/>
                <w:lang w:eastAsia="zh-CN"/>
              </w:rPr>
              <w:t>。</w:t>
            </w:r>
          </w:p>
        </w:tc>
      </w:tr>
      <w:tr w:rsidR="00114E47" w:rsidRPr="00F14F9B" w14:paraId="0BEDA7C8" w14:textId="77777777" w:rsidTr="008B3D41">
        <w:tc>
          <w:tcPr>
            <w:tcW w:w="9355" w:type="dxa"/>
            <w:shd w:val="clear" w:color="auto" w:fill="FFFFFF" w:themeFill="background1"/>
          </w:tcPr>
          <w:p w14:paraId="503B206B" w14:textId="1B6BB119" w:rsidR="00114E47" w:rsidRPr="00327C04" w:rsidRDefault="00114E47" w:rsidP="008B3D41">
            <w:pPr>
              <w:spacing w:before="60" w:after="60"/>
              <w:ind w:left="28"/>
              <w:rPr>
                <w:rFonts w:asciiTheme="majorBidi" w:hAnsiTheme="majorBidi" w:cstheme="majorBidi"/>
                <w:b/>
                <w:bCs/>
                <w:sz w:val="20"/>
                <w:szCs w:val="20"/>
                <w:lang w:eastAsia="zh-CN"/>
              </w:rPr>
            </w:pPr>
            <w:r w:rsidRPr="00327C04">
              <w:rPr>
                <w:rFonts w:asciiTheme="majorBidi" w:hAnsiTheme="majorBidi" w:cstheme="majorBidi"/>
                <w:b/>
                <w:bCs/>
                <w:sz w:val="20"/>
                <w:szCs w:val="20"/>
                <w:lang w:eastAsia="zh-CN"/>
              </w:rPr>
              <w:t>5.</w:t>
            </w:r>
            <w:r w:rsidR="001F062C">
              <w:rPr>
                <w:b/>
                <w:bCs/>
                <w:sz w:val="20"/>
                <w:szCs w:val="20"/>
                <w:lang w:eastAsia="zh-CN"/>
              </w:rPr>
              <w:t xml:space="preserve"> </w:t>
            </w:r>
            <w:r w:rsidR="00F1189C" w:rsidRPr="00F1189C">
              <w:rPr>
                <w:rFonts w:hint="eastAsia"/>
                <w:b/>
                <w:bCs/>
                <w:sz w:val="20"/>
                <w:szCs w:val="20"/>
                <w:lang w:eastAsia="zh-CN"/>
              </w:rPr>
              <w:t>获取和惠益分享股</w:t>
            </w:r>
          </w:p>
          <w:p w14:paraId="1D6877FB" w14:textId="2B9B266E" w:rsidR="00114E47" w:rsidRPr="008B3D41" w:rsidRDefault="00DA4584" w:rsidP="008B3D41">
            <w:pPr>
              <w:pStyle w:val="CBDTableNormal"/>
              <w:spacing w:before="60" w:after="60"/>
              <w:rPr>
                <w:lang w:eastAsia="zh-CN"/>
              </w:rPr>
            </w:pPr>
            <w:r w:rsidRPr="00981C9B">
              <w:rPr>
                <w:rFonts w:hint="eastAsia"/>
                <w:szCs w:val="20"/>
                <w:lang w:eastAsia="zh-CN"/>
              </w:rPr>
              <w:t>获取和惠益分享股领导和协调秘书处根据《生物多样性公约》和《名古屋议定书》开展的获取和惠益分享工作。该股支持缔约方有效履行获取和惠益分享义务、知情决策以及监测和审查</w:t>
            </w:r>
            <w:r w:rsidR="00225BF5">
              <w:rPr>
                <w:rFonts w:hint="eastAsia"/>
                <w:szCs w:val="20"/>
                <w:lang w:eastAsia="zh-CN"/>
              </w:rPr>
              <w:t>，</w:t>
            </w:r>
            <w:r w:rsidRPr="00981C9B">
              <w:rPr>
                <w:rFonts w:hint="eastAsia"/>
                <w:szCs w:val="20"/>
                <w:lang w:eastAsia="zh-CN"/>
              </w:rPr>
              <w:t>主要重点是实现</w:t>
            </w:r>
            <w:r>
              <w:rPr>
                <w:rFonts w:hint="eastAsia"/>
                <w:szCs w:val="20"/>
                <w:lang w:eastAsia="zh-CN"/>
              </w:rPr>
              <w:t>《昆蒙</w:t>
            </w:r>
            <w:r w:rsidRPr="00981C9B">
              <w:rPr>
                <w:rFonts w:hint="eastAsia"/>
                <w:szCs w:val="20"/>
                <w:lang w:eastAsia="zh-CN"/>
              </w:rPr>
              <w:t>框架</w:t>
            </w:r>
            <w:r>
              <w:rPr>
                <w:rFonts w:hint="eastAsia"/>
                <w:szCs w:val="20"/>
                <w:lang w:eastAsia="zh-CN"/>
              </w:rPr>
              <w:t>》</w:t>
            </w:r>
            <w:r w:rsidRPr="00981C9B">
              <w:rPr>
                <w:rFonts w:hint="eastAsia"/>
                <w:szCs w:val="20"/>
                <w:lang w:eastAsia="zh-CN"/>
              </w:rPr>
              <w:t>的</w:t>
            </w:r>
            <w:r w:rsidR="00F5776A">
              <w:rPr>
                <w:rFonts w:hint="eastAsia"/>
                <w:szCs w:val="20"/>
                <w:lang w:eastAsia="zh-CN"/>
              </w:rPr>
              <w:t>长期</w:t>
            </w:r>
            <w:r w:rsidRPr="00981C9B">
              <w:rPr>
                <w:rFonts w:hint="eastAsia"/>
                <w:szCs w:val="20"/>
                <w:lang w:eastAsia="zh-CN"/>
              </w:rPr>
              <w:t>目标</w:t>
            </w:r>
            <w:r w:rsidRPr="00981C9B">
              <w:rPr>
                <w:rFonts w:hint="eastAsia"/>
                <w:szCs w:val="20"/>
                <w:lang w:eastAsia="zh-CN"/>
              </w:rPr>
              <w:t>C</w:t>
            </w:r>
            <w:r w:rsidRPr="00981C9B">
              <w:rPr>
                <w:rFonts w:hint="eastAsia"/>
                <w:szCs w:val="20"/>
                <w:lang w:eastAsia="zh-CN"/>
              </w:rPr>
              <w:t>和</w:t>
            </w:r>
            <w:r w:rsidR="001A7DEC">
              <w:rPr>
                <w:rFonts w:hint="eastAsia"/>
                <w:szCs w:val="20"/>
                <w:lang w:eastAsia="zh-CN"/>
              </w:rPr>
              <w:t>行动目标</w:t>
            </w:r>
            <w:r w:rsidRPr="00981C9B">
              <w:rPr>
                <w:rFonts w:hint="eastAsia"/>
                <w:szCs w:val="20"/>
                <w:lang w:eastAsia="zh-CN"/>
              </w:rPr>
              <w:t>13</w:t>
            </w:r>
            <w:r w:rsidRPr="00981C9B">
              <w:rPr>
                <w:rFonts w:hint="eastAsia"/>
                <w:szCs w:val="20"/>
                <w:lang w:eastAsia="zh-CN"/>
              </w:rPr>
              <w:t>。它就《公约》和《名古屋议定书》下的获取和惠益分享</w:t>
            </w:r>
            <w:r>
              <w:rPr>
                <w:rFonts w:hint="eastAsia"/>
                <w:szCs w:val="20"/>
                <w:lang w:eastAsia="zh-CN"/>
              </w:rPr>
              <w:t>工作</w:t>
            </w:r>
            <w:r w:rsidRPr="00981C9B">
              <w:rPr>
                <w:rFonts w:hint="eastAsia"/>
                <w:szCs w:val="20"/>
                <w:lang w:eastAsia="zh-CN"/>
              </w:rPr>
              <w:lastRenderedPageBreak/>
              <w:t>提供政策支持、技术援助、能力建设支持和监测支持。它还为政府间进程和</w:t>
            </w:r>
            <w:r>
              <w:rPr>
                <w:rFonts w:hint="eastAsia"/>
                <w:szCs w:val="20"/>
                <w:lang w:eastAsia="zh-CN"/>
              </w:rPr>
              <w:t>履约</w:t>
            </w:r>
            <w:r w:rsidRPr="00981C9B">
              <w:rPr>
                <w:rFonts w:hint="eastAsia"/>
                <w:szCs w:val="20"/>
                <w:lang w:eastAsia="zh-CN"/>
              </w:rPr>
              <w:t>机制提供服务</w:t>
            </w:r>
            <w:r w:rsidR="00225BF5">
              <w:rPr>
                <w:rFonts w:hint="eastAsia"/>
                <w:szCs w:val="20"/>
                <w:lang w:eastAsia="zh-CN"/>
              </w:rPr>
              <w:t>，</w:t>
            </w:r>
            <w:r w:rsidRPr="00981C9B">
              <w:rPr>
                <w:rFonts w:hint="eastAsia"/>
                <w:szCs w:val="20"/>
                <w:lang w:eastAsia="zh-CN"/>
              </w:rPr>
              <w:t>并维护和加强获取和惠益分享信息交换所</w:t>
            </w:r>
            <w:r w:rsidR="00225BF5">
              <w:rPr>
                <w:rFonts w:hint="eastAsia"/>
                <w:szCs w:val="20"/>
                <w:lang w:eastAsia="zh-CN"/>
              </w:rPr>
              <w:t>，</w:t>
            </w:r>
            <w:r w:rsidRPr="00981C9B">
              <w:rPr>
                <w:rFonts w:hint="eastAsia"/>
                <w:szCs w:val="20"/>
                <w:lang w:eastAsia="zh-CN"/>
              </w:rPr>
              <w:t>包括与遗传资源数字序列信息有关的政策工作</w:t>
            </w:r>
            <w:r w:rsidR="00225BF5">
              <w:rPr>
                <w:rFonts w:hint="eastAsia"/>
                <w:szCs w:val="20"/>
                <w:lang w:eastAsia="zh-CN"/>
              </w:rPr>
              <w:t>，</w:t>
            </w:r>
            <w:r w:rsidRPr="00981C9B">
              <w:rPr>
                <w:rFonts w:hint="eastAsia"/>
                <w:szCs w:val="20"/>
                <w:lang w:eastAsia="zh-CN"/>
              </w:rPr>
              <w:t>以促进缔约方的执行工作</w:t>
            </w:r>
            <w:r w:rsidR="00487E97">
              <w:rPr>
                <w:rFonts w:hint="eastAsia"/>
                <w:lang w:eastAsia="zh-CN"/>
              </w:rPr>
              <w:t>。</w:t>
            </w:r>
          </w:p>
        </w:tc>
      </w:tr>
      <w:tr w:rsidR="00114E47" w:rsidRPr="00F14F9B" w14:paraId="40634B2D" w14:textId="77777777" w:rsidTr="008B3D41">
        <w:tc>
          <w:tcPr>
            <w:tcW w:w="9355" w:type="dxa"/>
          </w:tcPr>
          <w:p w14:paraId="374A5197" w14:textId="70448EFF" w:rsidR="00114E47" w:rsidRPr="00327C04" w:rsidRDefault="00114E47" w:rsidP="008B3D41">
            <w:pPr>
              <w:spacing w:before="60" w:after="60"/>
              <w:rPr>
                <w:rFonts w:asciiTheme="majorBidi" w:hAnsiTheme="majorBidi" w:cstheme="majorBidi"/>
                <w:b/>
                <w:bCs/>
                <w:sz w:val="20"/>
                <w:szCs w:val="20"/>
                <w:lang w:eastAsia="zh-CN"/>
              </w:rPr>
            </w:pPr>
            <w:r w:rsidRPr="00327C04">
              <w:rPr>
                <w:rFonts w:asciiTheme="majorBidi" w:hAnsiTheme="majorBidi" w:cstheme="majorBidi"/>
                <w:b/>
                <w:bCs/>
                <w:sz w:val="20"/>
                <w:szCs w:val="20"/>
                <w:lang w:eastAsia="zh-CN"/>
              </w:rPr>
              <w:lastRenderedPageBreak/>
              <w:t>6.</w:t>
            </w:r>
            <w:r w:rsidR="009A7F09">
              <w:rPr>
                <w:rFonts w:asciiTheme="majorBidi" w:hAnsiTheme="majorBidi" w:cstheme="majorBidi"/>
                <w:b/>
                <w:bCs/>
                <w:sz w:val="20"/>
                <w:szCs w:val="20"/>
                <w:lang w:eastAsia="zh-CN"/>
              </w:rPr>
              <w:t xml:space="preserve"> </w:t>
            </w:r>
            <w:r w:rsidR="009A7F09" w:rsidRPr="00562A18">
              <w:rPr>
                <w:rFonts w:hint="eastAsia"/>
                <w:b/>
                <w:bCs/>
                <w:sz w:val="20"/>
                <w:szCs w:val="20"/>
                <w:lang w:eastAsia="zh-CN"/>
              </w:rPr>
              <w:t>日本生物多样性基金股</w:t>
            </w:r>
          </w:p>
          <w:p w14:paraId="73AA5042" w14:textId="222AC5EE" w:rsidR="00114E47" w:rsidRPr="008B3D41" w:rsidRDefault="00837FD7" w:rsidP="008B3D41">
            <w:pPr>
              <w:pStyle w:val="CBDTableNormal"/>
              <w:spacing w:before="60" w:after="60"/>
              <w:rPr>
                <w:lang w:eastAsia="ja-JP"/>
              </w:rPr>
            </w:pPr>
            <w:r w:rsidRPr="00981C9B">
              <w:rPr>
                <w:rFonts w:hint="eastAsia"/>
                <w:szCs w:val="20"/>
                <w:lang w:eastAsia="zh-CN"/>
              </w:rPr>
              <w:t>日本生物多样性基金团队管理和利用日本生物多样性基金</w:t>
            </w:r>
            <w:r w:rsidR="00225BF5">
              <w:rPr>
                <w:rFonts w:hint="eastAsia"/>
                <w:szCs w:val="20"/>
                <w:lang w:eastAsia="zh-CN"/>
              </w:rPr>
              <w:t>，</w:t>
            </w:r>
            <w:r w:rsidRPr="00981C9B">
              <w:rPr>
                <w:rFonts w:hint="eastAsia"/>
                <w:szCs w:val="20"/>
                <w:lang w:eastAsia="zh-CN"/>
              </w:rPr>
              <w:t>为执行《生物多样性公约》及其议定书和</w:t>
            </w:r>
            <w:r>
              <w:rPr>
                <w:rFonts w:hint="eastAsia"/>
                <w:szCs w:val="20"/>
                <w:lang w:eastAsia="zh-CN"/>
              </w:rPr>
              <w:t>《</w:t>
            </w:r>
            <w:r w:rsidRPr="00981C9B">
              <w:rPr>
                <w:rFonts w:hint="eastAsia"/>
                <w:szCs w:val="20"/>
                <w:lang w:eastAsia="zh-CN"/>
              </w:rPr>
              <w:t>昆明</w:t>
            </w:r>
            <w:r w:rsidRPr="00981C9B">
              <w:rPr>
                <w:rFonts w:hint="eastAsia"/>
                <w:szCs w:val="20"/>
                <w:lang w:eastAsia="zh-CN"/>
              </w:rPr>
              <w:t>-</w:t>
            </w:r>
            <w:r w:rsidRPr="00981C9B">
              <w:rPr>
                <w:rFonts w:hint="eastAsia"/>
                <w:szCs w:val="20"/>
                <w:lang w:eastAsia="zh-CN"/>
              </w:rPr>
              <w:t>蒙特利尔全球生物多样性框架</w:t>
            </w:r>
            <w:r>
              <w:rPr>
                <w:rFonts w:hint="eastAsia"/>
                <w:szCs w:val="20"/>
                <w:lang w:eastAsia="zh-CN"/>
              </w:rPr>
              <w:t>》作</w:t>
            </w:r>
            <w:r w:rsidRPr="00981C9B">
              <w:rPr>
                <w:rFonts w:hint="eastAsia"/>
                <w:szCs w:val="20"/>
                <w:lang w:eastAsia="zh-CN"/>
              </w:rPr>
              <w:t>出有效贡献。该</w:t>
            </w:r>
            <w:r>
              <w:rPr>
                <w:rFonts w:hint="eastAsia"/>
                <w:szCs w:val="20"/>
                <w:lang w:eastAsia="zh-CN"/>
              </w:rPr>
              <w:t>团队</w:t>
            </w:r>
            <w:r w:rsidRPr="00981C9B">
              <w:rPr>
                <w:rFonts w:hint="eastAsia"/>
                <w:szCs w:val="20"/>
                <w:lang w:eastAsia="zh-CN"/>
              </w:rPr>
              <w:t>在秘书处内提供专门的职能</w:t>
            </w:r>
            <w:r w:rsidR="00225BF5">
              <w:rPr>
                <w:rFonts w:hint="eastAsia"/>
                <w:szCs w:val="20"/>
                <w:lang w:eastAsia="zh-CN"/>
              </w:rPr>
              <w:t>，</w:t>
            </w:r>
            <w:r w:rsidRPr="00981C9B">
              <w:rPr>
                <w:rFonts w:hint="eastAsia"/>
                <w:szCs w:val="20"/>
                <w:lang w:eastAsia="zh-CN"/>
              </w:rPr>
              <w:t>为发展中国家缔约方提供有针对性的支持</w:t>
            </w:r>
            <w:r w:rsidR="00225BF5">
              <w:rPr>
                <w:rFonts w:hint="eastAsia"/>
                <w:szCs w:val="20"/>
                <w:lang w:eastAsia="zh-CN"/>
              </w:rPr>
              <w:t>，</w:t>
            </w:r>
            <w:r w:rsidRPr="00981C9B">
              <w:rPr>
                <w:rFonts w:hint="eastAsia"/>
                <w:szCs w:val="20"/>
                <w:lang w:eastAsia="zh-CN"/>
              </w:rPr>
              <w:t>同时确保与整个秘书处的优先事项和缔约方</w:t>
            </w:r>
            <w:r>
              <w:rPr>
                <w:rFonts w:hint="eastAsia"/>
                <w:szCs w:val="20"/>
                <w:lang w:eastAsia="zh-CN"/>
              </w:rPr>
              <w:t>大会</w:t>
            </w:r>
            <w:r w:rsidRPr="00981C9B">
              <w:rPr>
                <w:rFonts w:hint="eastAsia"/>
                <w:szCs w:val="20"/>
                <w:lang w:eastAsia="zh-CN"/>
              </w:rPr>
              <w:t>的决定保持一致。通过对该基金的战略性使用</w:t>
            </w:r>
            <w:r w:rsidR="00225BF5">
              <w:rPr>
                <w:rFonts w:hint="eastAsia"/>
                <w:szCs w:val="20"/>
                <w:lang w:eastAsia="zh-CN"/>
              </w:rPr>
              <w:t>，</w:t>
            </w:r>
            <w:r w:rsidRPr="00981C9B">
              <w:rPr>
                <w:rFonts w:hint="eastAsia"/>
                <w:szCs w:val="20"/>
                <w:lang w:eastAsia="zh-CN"/>
              </w:rPr>
              <w:t>该</w:t>
            </w:r>
            <w:r>
              <w:rPr>
                <w:rFonts w:hint="eastAsia"/>
                <w:szCs w:val="20"/>
                <w:lang w:eastAsia="zh-CN"/>
              </w:rPr>
              <w:t>团队</w:t>
            </w:r>
            <w:r w:rsidRPr="00981C9B">
              <w:rPr>
                <w:rFonts w:hint="eastAsia"/>
                <w:szCs w:val="20"/>
                <w:lang w:eastAsia="zh-CN"/>
              </w:rPr>
              <w:t>支持关键的国家执行努力</w:t>
            </w:r>
            <w:r w:rsidR="00225BF5">
              <w:rPr>
                <w:rFonts w:hint="eastAsia"/>
                <w:szCs w:val="20"/>
                <w:lang w:eastAsia="zh-CN"/>
              </w:rPr>
              <w:t>，</w:t>
            </w:r>
            <w:r w:rsidRPr="00981C9B">
              <w:rPr>
                <w:rFonts w:hint="eastAsia"/>
                <w:szCs w:val="20"/>
                <w:lang w:eastAsia="zh-CN"/>
              </w:rPr>
              <w:t>并促进对生物多样性行动的包容性参与</w:t>
            </w:r>
            <w:r w:rsidR="00225BF5">
              <w:rPr>
                <w:rFonts w:hint="eastAsia"/>
                <w:szCs w:val="20"/>
                <w:lang w:eastAsia="zh-CN"/>
              </w:rPr>
              <w:t>，</w:t>
            </w:r>
            <w:r w:rsidRPr="00981C9B">
              <w:rPr>
                <w:rFonts w:hint="eastAsia"/>
                <w:szCs w:val="20"/>
                <w:lang w:eastAsia="zh-CN"/>
              </w:rPr>
              <w:t>从而加强国际支持生物多样性的整体效力、一致性和影响</w:t>
            </w:r>
            <w:r>
              <w:rPr>
                <w:rFonts w:hint="eastAsia"/>
                <w:szCs w:val="20"/>
                <w:lang w:eastAsia="zh-CN"/>
              </w:rPr>
              <w:t>力。</w:t>
            </w:r>
          </w:p>
        </w:tc>
      </w:tr>
      <w:tr w:rsidR="00114E47" w:rsidRPr="00F14F9B" w14:paraId="1CE0CD1A" w14:textId="77777777" w:rsidTr="008B3D41">
        <w:tc>
          <w:tcPr>
            <w:tcW w:w="9355" w:type="dxa"/>
          </w:tcPr>
          <w:p w14:paraId="3C47C37B" w14:textId="38E28BB7" w:rsidR="00114E47" w:rsidRPr="00327C04" w:rsidRDefault="00114E47" w:rsidP="008B3D41">
            <w:pPr>
              <w:spacing w:before="60" w:after="60"/>
              <w:rPr>
                <w:rFonts w:asciiTheme="majorBidi" w:hAnsiTheme="majorBidi" w:cstheme="majorBidi"/>
                <w:b/>
                <w:bCs/>
                <w:sz w:val="20"/>
                <w:szCs w:val="20"/>
                <w:lang w:eastAsia="zh-CN"/>
              </w:rPr>
            </w:pPr>
            <w:r w:rsidRPr="00327C04">
              <w:rPr>
                <w:rFonts w:asciiTheme="majorBidi" w:hAnsiTheme="majorBidi" w:cstheme="majorBidi"/>
                <w:b/>
                <w:bCs/>
                <w:sz w:val="20"/>
                <w:szCs w:val="20"/>
                <w:lang w:eastAsia="zh-CN"/>
              </w:rPr>
              <w:t xml:space="preserve">7. </w:t>
            </w:r>
            <w:r w:rsidR="00D307E6">
              <w:rPr>
                <w:rFonts w:asciiTheme="majorBidi" w:hAnsiTheme="majorBidi" w:cstheme="majorBidi"/>
                <w:b/>
                <w:bCs/>
                <w:sz w:val="20"/>
                <w:szCs w:val="20"/>
                <w:lang w:eastAsia="zh-CN"/>
              </w:rPr>
              <w:t xml:space="preserve"> </w:t>
            </w:r>
            <w:r w:rsidR="00D307E6" w:rsidRPr="008E5DD7">
              <w:rPr>
                <w:rFonts w:hint="eastAsia"/>
                <w:b/>
                <w:bCs/>
                <w:sz w:val="20"/>
                <w:szCs w:val="20"/>
                <w:lang w:eastAsia="zh-CN"/>
              </w:rPr>
              <w:t>会议事务科</w:t>
            </w:r>
            <w:r w:rsidRPr="00327C04">
              <w:rPr>
                <w:rFonts w:asciiTheme="majorBidi" w:hAnsiTheme="majorBidi" w:cstheme="majorBidi"/>
                <w:b/>
                <w:bCs/>
                <w:sz w:val="20"/>
                <w:szCs w:val="20"/>
                <w:lang w:eastAsia="zh-CN"/>
              </w:rPr>
              <w:tab/>
            </w:r>
          </w:p>
          <w:p w14:paraId="6D520AD6" w14:textId="3DD1B884" w:rsidR="00114E47" w:rsidRPr="00327C04" w:rsidRDefault="002943CB" w:rsidP="008B3D41">
            <w:pPr>
              <w:pStyle w:val="CBDTableNormal"/>
              <w:spacing w:before="60" w:after="60"/>
              <w:rPr>
                <w:lang w:eastAsia="zh-CN"/>
              </w:rPr>
            </w:pPr>
            <w:r w:rsidRPr="00981C9B">
              <w:rPr>
                <w:rFonts w:hint="eastAsia"/>
                <w:szCs w:val="20"/>
                <w:lang w:eastAsia="zh-CN"/>
              </w:rPr>
              <w:t>会议事务科提供会议服务</w:t>
            </w:r>
            <w:r w:rsidR="00225BF5">
              <w:rPr>
                <w:rFonts w:hint="eastAsia"/>
                <w:szCs w:val="20"/>
                <w:lang w:eastAsia="zh-CN"/>
              </w:rPr>
              <w:t>，</w:t>
            </w:r>
            <w:r w:rsidRPr="00981C9B">
              <w:rPr>
                <w:rFonts w:hint="eastAsia"/>
                <w:szCs w:val="20"/>
                <w:lang w:eastAsia="zh-CN"/>
              </w:rPr>
              <w:t>支持缔约方大会及其附属机构会议以及闭会期间政府间会议和技术会议的规划、组织和服务。它协调与会议</w:t>
            </w:r>
            <w:r>
              <w:rPr>
                <w:rFonts w:hint="eastAsia"/>
                <w:szCs w:val="20"/>
                <w:lang w:eastAsia="zh-CN"/>
              </w:rPr>
              <w:t>事务</w:t>
            </w:r>
            <w:r w:rsidRPr="00981C9B">
              <w:rPr>
                <w:rFonts w:hint="eastAsia"/>
                <w:szCs w:val="20"/>
                <w:lang w:eastAsia="zh-CN"/>
              </w:rPr>
              <w:t>有关的</w:t>
            </w:r>
            <w:r w:rsidR="002A2E99" w:rsidRPr="00981C9B">
              <w:rPr>
                <w:rFonts w:hint="eastAsia"/>
                <w:szCs w:val="20"/>
                <w:lang w:eastAsia="zh-CN"/>
              </w:rPr>
              <w:t>所有</w:t>
            </w:r>
            <w:r w:rsidRPr="00981C9B">
              <w:rPr>
                <w:rFonts w:hint="eastAsia"/>
                <w:szCs w:val="20"/>
                <w:lang w:eastAsia="zh-CN"/>
              </w:rPr>
              <w:t>职能</w:t>
            </w:r>
            <w:r w:rsidR="00225BF5">
              <w:rPr>
                <w:rFonts w:hint="eastAsia"/>
                <w:szCs w:val="20"/>
                <w:lang w:eastAsia="zh-CN"/>
              </w:rPr>
              <w:t>，</w:t>
            </w:r>
            <w:r w:rsidRPr="00981C9B">
              <w:rPr>
                <w:rFonts w:hint="eastAsia"/>
                <w:szCs w:val="20"/>
                <w:lang w:eastAsia="zh-CN"/>
              </w:rPr>
              <w:t>包括信息技术支持、与会者登记、采购、场地和活动服务、供应商联络、差旅和东道国政府参与。通过这些职能</w:t>
            </w:r>
            <w:r w:rsidR="00225BF5">
              <w:rPr>
                <w:rFonts w:hint="eastAsia"/>
                <w:szCs w:val="20"/>
                <w:lang w:eastAsia="zh-CN"/>
              </w:rPr>
              <w:t>，</w:t>
            </w:r>
            <w:r w:rsidRPr="00981C9B">
              <w:rPr>
                <w:rFonts w:hint="eastAsia"/>
                <w:szCs w:val="20"/>
                <w:lang w:eastAsia="zh-CN"/>
              </w:rPr>
              <w:t>该科确保有效筹备和举行会议</w:t>
            </w:r>
            <w:r w:rsidR="00225BF5">
              <w:rPr>
                <w:rFonts w:hint="eastAsia"/>
                <w:szCs w:val="20"/>
                <w:lang w:eastAsia="zh-CN"/>
              </w:rPr>
              <w:t>，</w:t>
            </w:r>
            <w:r w:rsidRPr="00981C9B">
              <w:rPr>
                <w:rFonts w:hint="eastAsia"/>
                <w:szCs w:val="20"/>
                <w:lang w:eastAsia="zh-CN"/>
              </w:rPr>
              <w:t>并与相关国际机构协调</w:t>
            </w:r>
            <w:r w:rsidR="00225BF5">
              <w:rPr>
                <w:rFonts w:hint="eastAsia"/>
                <w:szCs w:val="20"/>
                <w:lang w:eastAsia="zh-CN"/>
              </w:rPr>
              <w:t>，</w:t>
            </w:r>
            <w:r w:rsidRPr="00981C9B">
              <w:rPr>
                <w:rFonts w:hint="eastAsia"/>
                <w:szCs w:val="20"/>
                <w:lang w:eastAsia="zh-CN"/>
              </w:rPr>
              <w:t>支持执行《公约》及其议定书</w:t>
            </w:r>
            <w:r>
              <w:rPr>
                <w:rFonts w:hint="eastAsia"/>
                <w:szCs w:val="20"/>
                <w:lang w:eastAsia="zh-CN"/>
              </w:rPr>
              <w:t>。</w:t>
            </w:r>
          </w:p>
        </w:tc>
      </w:tr>
      <w:tr w:rsidR="00114E47" w:rsidRPr="00F14F9B" w14:paraId="51F1471F" w14:textId="77777777" w:rsidTr="008B3D41">
        <w:tc>
          <w:tcPr>
            <w:tcW w:w="9355" w:type="dxa"/>
          </w:tcPr>
          <w:p w14:paraId="77292579" w14:textId="517389FA" w:rsidR="00114E47" w:rsidRPr="006067A0" w:rsidRDefault="001A07BB" w:rsidP="008B3D41">
            <w:pPr>
              <w:spacing w:before="60" w:after="60"/>
              <w:ind w:left="335"/>
              <w:rPr>
                <w:rFonts w:asciiTheme="majorBidi" w:hAnsiTheme="majorBidi" w:cstheme="majorBidi"/>
                <w:b/>
                <w:bCs/>
                <w:i/>
                <w:iCs/>
                <w:sz w:val="20"/>
                <w:szCs w:val="20"/>
                <w:lang w:eastAsia="zh-CN"/>
              </w:rPr>
            </w:pPr>
            <w:r w:rsidRPr="006067A0">
              <w:rPr>
                <w:rFonts w:ascii="KaiTi" w:eastAsia="KaiTi" w:hAnsi="KaiTi" w:cs="Microsoft YaHei" w:hint="eastAsia"/>
                <w:b/>
                <w:bCs/>
                <w:color w:val="000000"/>
                <w:sz w:val="20"/>
                <w:szCs w:val="20"/>
                <w:lang w:eastAsia="zh-CN"/>
              </w:rPr>
              <w:t>7.1会议规划和协调股</w:t>
            </w:r>
          </w:p>
          <w:p w14:paraId="724F9A00" w14:textId="5E9EB03B" w:rsidR="00114E47" w:rsidRPr="00F14F9B" w:rsidRDefault="00E03657" w:rsidP="008B3D41">
            <w:pPr>
              <w:pStyle w:val="CBDTableNormal"/>
              <w:spacing w:before="60" w:after="60"/>
              <w:rPr>
                <w:lang w:eastAsia="zh-CN"/>
              </w:rPr>
            </w:pPr>
            <w:r w:rsidRPr="0062031F">
              <w:rPr>
                <w:rFonts w:hint="eastAsia"/>
                <w:szCs w:val="20"/>
                <w:lang w:eastAsia="zh-CN"/>
              </w:rPr>
              <w:t>会议规划和协调股为《公约》及其议定书下的会议提供战略规划、协调和会议管理服务。它</w:t>
            </w:r>
            <w:r>
              <w:rPr>
                <w:rFonts w:hint="eastAsia"/>
                <w:szCs w:val="20"/>
                <w:lang w:eastAsia="zh-CN"/>
              </w:rPr>
              <w:t>牵头开展</w:t>
            </w:r>
            <w:r w:rsidRPr="0062031F">
              <w:rPr>
                <w:rFonts w:hint="eastAsia"/>
                <w:szCs w:val="20"/>
                <w:lang w:eastAsia="zh-CN"/>
              </w:rPr>
              <w:t>会议的后勤规划、组织和交付</w:t>
            </w:r>
            <w:r w:rsidR="00225BF5">
              <w:rPr>
                <w:rFonts w:hint="eastAsia"/>
                <w:szCs w:val="20"/>
                <w:lang w:eastAsia="zh-CN"/>
              </w:rPr>
              <w:t>，</w:t>
            </w:r>
            <w:r w:rsidRPr="0062031F">
              <w:rPr>
                <w:rFonts w:hint="eastAsia"/>
                <w:szCs w:val="20"/>
                <w:lang w:eastAsia="zh-CN"/>
              </w:rPr>
              <w:t>包括场地管理、会议</w:t>
            </w:r>
            <w:r>
              <w:rPr>
                <w:rFonts w:hint="eastAsia"/>
                <w:szCs w:val="20"/>
                <w:lang w:eastAsia="zh-CN"/>
              </w:rPr>
              <w:t>的</w:t>
            </w:r>
            <w:r w:rsidRPr="0062031F">
              <w:rPr>
                <w:rFonts w:hint="eastAsia"/>
                <w:szCs w:val="20"/>
                <w:lang w:eastAsia="zh-CN"/>
              </w:rPr>
              <w:t>技术</w:t>
            </w:r>
            <w:r>
              <w:rPr>
                <w:rFonts w:hint="eastAsia"/>
                <w:szCs w:val="20"/>
                <w:lang w:eastAsia="zh-CN"/>
              </w:rPr>
              <w:t>需求</w:t>
            </w:r>
            <w:r w:rsidRPr="0062031F">
              <w:rPr>
                <w:rFonts w:hint="eastAsia"/>
                <w:szCs w:val="20"/>
                <w:lang w:eastAsia="zh-CN"/>
              </w:rPr>
              <w:t>、视听服务、虚拟和混合会议解决方案</w:t>
            </w:r>
            <w:r w:rsidR="00225BF5">
              <w:rPr>
                <w:rFonts w:hint="eastAsia"/>
                <w:szCs w:val="20"/>
                <w:lang w:eastAsia="zh-CN"/>
              </w:rPr>
              <w:t>，</w:t>
            </w:r>
            <w:r w:rsidRPr="0062031F">
              <w:rPr>
                <w:rFonts w:hint="eastAsia"/>
                <w:szCs w:val="20"/>
                <w:lang w:eastAsia="zh-CN"/>
              </w:rPr>
              <w:t>以及与东道国政府、安保部门和会议组织者的协调</w:t>
            </w:r>
            <w:r w:rsidR="00225BF5">
              <w:rPr>
                <w:rFonts w:hint="eastAsia"/>
                <w:szCs w:val="20"/>
                <w:lang w:eastAsia="zh-CN"/>
              </w:rPr>
              <w:t>，</w:t>
            </w:r>
            <w:r w:rsidRPr="0062031F">
              <w:rPr>
                <w:rFonts w:hint="eastAsia"/>
                <w:szCs w:val="20"/>
                <w:lang w:eastAsia="zh-CN"/>
              </w:rPr>
              <w:t>确保有效筹备和服务已获授权的会议</w:t>
            </w:r>
            <w:r>
              <w:rPr>
                <w:rFonts w:hint="eastAsia"/>
                <w:szCs w:val="20"/>
                <w:lang w:eastAsia="zh-CN"/>
              </w:rPr>
              <w:t>。</w:t>
            </w:r>
          </w:p>
        </w:tc>
      </w:tr>
      <w:tr w:rsidR="00114E47" w:rsidRPr="00F14F9B" w14:paraId="2A712D21" w14:textId="77777777" w:rsidTr="008B3D41">
        <w:tc>
          <w:tcPr>
            <w:tcW w:w="9355" w:type="dxa"/>
          </w:tcPr>
          <w:p w14:paraId="304245C2" w14:textId="0962EE5B" w:rsidR="00114E47" w:rsidRPr="006067A0" w:rsidRDefault="001A07BB" w:rsidP="008B3D41">
            <w:pPr>
              <w:spacing w:before="60" w:after="60"/>
              <w:ind w:left="335"/>
              <w:rPr>
                <w:rFonts w:asciiTheme="majorBidi" w:hAnsiTheme="majorBidi" w:cstheme="majorBidi"/>
                <w:b/>
                <w:bCs/>
                <w:i/>
                <w:iCs/>
                <w:sz w:val="20"/>
                <w:szCs w:val="20"/>
                <w:lang w:eastAsia="zh-CN"/>
              </w:rPr>
            </w:pPr>
            <w:r w:rsidRPr="006067A0">
              <w:rPr>
                <w:rFonts w:ascii="KaiTi" w:eastAsia="KaiTi" w:hAnsi="KaiTi" w:cs="Microsoft YaHei" w:hint="eastAsia"/>
                <w:b/>
                <w:bCs/>
                <w:color w:val="000000"/>
                <w:sz w:val="20"/>
                <w:szCs w:val="20"/>
                <w:lang w:eastAsia="zh-CN"/>
              </w:rPr>
              <w:t>7.2会议业务股</w:t>
            </w:r>
          </w:p>
          <w:p w14:paraId="72155877" w14:textId="525509F8" w:rsidR="00114E47" w:rsidRPr="00327C04" w:rsidRDefault="00222EC7" w:rsidP="008B3D41">
            <w:pPr>
              <w:pStyle w:val="CBDTableNormal"/>
              <w:spacing w:before="60" w:after="60"/>
              <w:rPr>
                <w:lang w:eastAsia="zh-CN"/>
              </w:rPr>
            </w:pPr>
            <w:r w:rsidRPr="0062031F">
              <w:rPr>
                <w:rFonts w:hint="eastAsia"/>
                <w:szCs w:val="20"/>
                <w:lang w:eastAsia="zh-CN"/>
              </w:rPr>
              <w:t>会议业务股为根据《公约》及其议定书</w:t>
            </w:r>
            <w:r>
              <w:rPr>
                <w:rFonts w:hint="eastAsia"/>
                <w:szCs w:val="20"/>
                <w:lang w:eastAsia="zh-CN"/>
              </w:rPr>
              <w:t>召开</w:t>
            </w:r>
            <w:r w:rsidRPr="0062031F">
              <w:rPr>
                <w:rFonts w:hint="eastAsia"/>
                <w:szCs w:val="20"/>
                <w:lang w:eastAsia="zh-CN"/>
              </w:rPr>
              <w:t>的会议提供会议业务服务。它管理为支持会议而启动的活动</w:t>
            </w:r>
            <w:r w:rsidR="00225BF5">
              <w:rPr>
                <w:rFonts w:hint="eastAsia"/>
                <w:szCs w:val="20"/>
                <w:lang w:eastAsia="zh-CN"/>
              </w:rPr>
              <w:t>，</w:t>
            </w:r>
            <w:r w:rsidRPr="0062031F">
              <w:rPr>
                <w:rFonts w:hint="eastAsia"/>
                <w:szCs w:val="20"/>
                <w:lang w:eastAsia="zh-CN"/>
              </w:rPr>
              <w:t>包括与会者登记、受资助与会者的差旅和相关应享待遇、会议和秘书处业务的采购、</w:t>
            </w:r>
            <w:r>
              <w:rPr>
                <w:rFonts w:hint="eastAsia"/>
                <w:szCs w:val="20"/>
                <w:lang w:eastAsia="zh-CN"/>
              </w:rPr>
              <w:t>为</w:t>
            </w:r>
            <w:r w:rsidRPr="0062031F">
              <w:rPr>
                <w:rFonts w:hint="eastAsia"/>
                <w:szCs w:val="20"/>
                <w:lang w:eastAsia="zh-CN"/>
              </w:rPr>
              <w:t>与会者</w:t>
            </w:r>
            <w:r>
              <w:rPr>
                <w:rFonts w:hint="eastAsia"/>
                <w:szCs w:val="20"/>
                <w:lang w:eastAsia="zh-CN"/>
              </w:rPr>
              <w:t>提供</w:t>
            </w:r>
            <w:r w:rsidRPr="0062031F">
              <w:rPr>
                <w:rFonts w:hint="eastAsia"/>
                <w:szCs w:val="20"/>
                <w:lang w:eastAsia="zh-CN"/>
              </w:rPr>
              <w:t>服务以及虚拟和混合会议支持</w:t>
            </w:r>
            <w:r w:rsidR="00225BF5">
              <w:rPr>
                <w:rFonts w:hint="eastAsia"/>
                <w:szCs w:val="20"/>
                <w:lang w:eastAsia="zh-CN"/>
              </w:rPr>
              <w:t>，</w:t>
            </w:r>
            <w:r w:rsidRPr="0062031F">
              <w:rPr>
                <w:rFonts w:hint="eastAsia"/>
                <w:szCs w:val="20"/>
                <w:lang w:eastAsia="zh-CN"/>
              </w:rPr>
              <w:t>确保高效合规地开展会议业务</w:t>
            </w:r>
            <w:r>
              <w:rPr>
                <w:rFonts w:hint="eastAsia"/>
                <w:szCs w:val="20"/>
                <w:lang w:eastAsia="zh-CN"/>
              </w:rPr>
              <w:t>。</w:t>
            </w:r>
          </w:p>
        </w:tc>
      </w:tr>
      <w:tr w:rsidR="00114E47" w:rsidRPr="00F14F9B" w14:paraId="2B4018C8" w14:textId="77777777" w:rsidTr="008B3D41">
        <w:tc>
          <w:tcPr>
            <w:tcW w:w="9355" w:type="dxa"/>
          </w:tcPr>
          <w:p w14:paraId="52DD0907" w14:textId="68555D5C" w:rsidR="00114E47" w:rsidRPr="00327C04" w:rsidRDefault="00114E47" w:rsidP="008B3D41">
            <w:pPr>
              <w:spacing w:before="60" w:after="60"/>
              <w:rPr>
                <w:rFonts w:asciiTheme="majorBidi" w:hAnsiTheme="majorBidi" w:cstheme="majorBidi"/>
                <w:b/>
                <w:bCs/>
                <w:sz w:val="20"/>
                <w:szCs w:val="20"/>
                <w:lang w:eastAsia="zh-CN"/>
              </w:rPr>
            </w:pPr>
            <w:r w:rsidRPr="00327C04">
              <w:rPr>
                <w:rFonts w:asciiTheme="majorBidi" w:hAnsiTheme="majorBidi" w:cstheme="majorBidi"/>
                <w:b/>
                <w:bCs/>
                <w:sz w:val="20"/>
                <w:szCs w:val="20"/>
                <w:lang w:eastAsia="zh-CN"/>
              </w:rPr>
              <w:t xml:space="preserve">8. </w:t>
            </w:r>
            <w:r w:rsidR="004565A0" w:rsidRPr="004565A0">
              <w:rPr>
                <w:rFonts w:hint="eastAsia"/>
                <w:b/>
                <w:bCs/>
                <w:sz w:val="20"/>
                <w:szCs w:val="20"/>
                <w:lang w:eastAsia="zh-CN"/>
              </w:rPr>
              <w:t>信息技术和数字转型股</w:t>
            </w:r>
          </w:p>
          <w:p w14:paraId="77C785E3" w14:textId="5D898433" w:rsidR="00114E47" w:rsidRPr="00327C04" w:rsidRDefault="000D3E47" w:rsidP="008B3D41">
            <w:pPr>
              <w:pStyle w:val="CBDTableNormal"/>
              <w:spacing w:before="60" w:after="60"/>
              <w:rPr>
                <w:b/>
                <w:bCs/>
                <w:lang w:eastAsia="zh-CN"/>
              </w:rPr>
            </w:pPr>
            <w:r w:rsidRPr="0062031F">
              <w:rPr>
                <w:rFonts w:hint="eastAsia"/>
                <w:szCs w:val="20"/>
                <w:lang w:eastAsia="zh-CN"/>
              </w:rPr>
              <w:t>信息技术和数字</w:t>
            </w:r>
            <w:r>
              <w:rPr>
                <w:rFonts w:hint="eastAsia"/>
                <w:szCs w:val="20"/>
                <w:lang w:eastAsia="zh-CN"/>
              </w:rPr>
              <w:t>转型</w:t>
            </w:r>
            <w:r w:rsidRPr="0062031F">
              <w:rPr>
                <w:rFonts w:hint="eastAsia"/>
                <w:szCs w:val="20"/>
                <w:lang w:eastAsia="zh-CN"/>
              </w:rPr>
              <w:t>股提供可靠和安全的数字服务</w:t>
            </w:r>
            <w:r w:rsidR="00225BF5">
              <w:rPr>
                <w:rFonts w:hint="eastAsia"/>
                <w:szCs w:val="20"/>
                <w:lang w:eastAsia="zh-CN"/>
              </w:rPr>
              <w:t>，</w:t>
            </w:r>
            <w:r w:rsidRPr="0062031F">
              <w:rPr>
                <w:rFonts w:hint="eastAsia"/>
                <w:szCs w:val="20"/>
                <w:lang w:eastAsia="zh-CN"/>
              </w:rPr>
              <w:t>支持《公约》的执行</w:t>
            </w:r>
            <w:r>
              <w:rPr>
                <w:rFonts w:hint="eastAsia"/>
                <w:szCs w:val="20"/>
                <w:lang w:eastAsia="zh-CN"/>
              </w:rPr>
              <w:t>工作</w:t>
            </w:r>
            <w:r w:rsidR="00225BF5">
              <w:rPr>
                <w:rFonts w:hint="eastAsia"/>
                <w:szCs w:val="20"/>
                <w:lang w:eastAsia="zh-CN"/>
              </w:rPr>
              <w:t>，</w:t>
            </w:r>
            <w:r w:rsidRPr="0062031F">
              <w:rPr>
                <w:rFonts w:hint="eastAsia"/>
                <w:szCs w:val="20"/>
                <w:lang w:eastAsia="zh-CN"/>
              </w:rPr>
              <w:t>并使本组织的工作得以开展。该股</w:t>
            </w:r>
            <w:r>
              <w:rPr>
                <w:rFonts w:hint="eastAsia"/>
                <w:szCs w:val="20"/>
                <w:lang w:eastAsia="zh-CN"/>
              </w:rPr>
              <w:t>基于</w:t>
            </w:r>
            <w:r w:rsidRPr="0062031F">
              <w:rPr>
                <w:rFonts w:hint="eastAsia"/>
                <w:szCs w:val="20"/>
                <w:lang w:eastAsia="zh-CN"/>
              </w:rPr>
              <w:t>战略重点开展工作</w:t>
            </w:r>
            <w:r w:rsidR="00225BF5">
              <w:rPr>
                <w:rFonts w:hint="eastAsia"/>
                <w:szCs w:val="20"/>
                <w:lang w:eastAsia="zh-CN"/>
              </w:rPr>
              <w:t>，</w:t>
            </w:r>
            <w:r>
              <w:rPr>
                <w:rFonts w:hint="eastAsia"/>
                <w:szCs w:val="20"/>
                <w:lang w:eastAsia="zh-CN"/>
              </w:rPr>
              <w:t>并密切合作</w:t>
            </w:r>
            <w:r w:rsidR="00225BF5">
              <w:rPr>
                <w:rFonts w:hint="eastAsia"/>
                <w:szCs w:val="20"/>
                <w:lang w:eastAsia="zh-CN"/>
              </w:rPr>
              <w:t>，</w:t>
            </w:r>
            <w:r w:rsidRPr="0062031F">
              <w:rPr>
                <w:rFonts w:hint="eastAsia"/>
                <w:szCs w:val="20"/>
                <w:lang w:eastAsia="zh-CN"/>
              </w:rPr>
              <w:t>支持和</w:t>
            </w:r>
            <w:r>
              <w:rPr>
                <w:rFonts w:hint="eastAsia"/>
                <w:szCs w:val="20"/>
                <w:lang w:eastAsia="zh-CN"/>
              </w:rPr>
              <w:t>牵头开展</w:t>
            </w:r>
            <w:r w:rsidRPr="0062031F">
              <w:rPr>
                <w:rFonts w:hint="eastAsia"/>
                <w:szCs w:val="20"/>
                <w:lang w:eastAsia="zh-CN"/>
              </w:rPr>
              <w:t>秘书处、其他公约和联合国合作伙伴内部的数字转型合作</w:t>
            </w:r>
            <w:r w:rsidR="00225BF5">
              <w:rPr>
                <w:rFonts w:hint="eastAsia"/>
                <w:szCs w:val="20"/>
                <w:lang w:eastAsia="zh-CN"/>
              </w:rPr>
              <w:t>，</w:t>
            </w:r>
            <w:r w:rsidRPr="0062031F">
              <w:rPr>
                <w:rFonts w:hint="eastAsia"/>
                <w:szCs w:val="20"/>
                <w:lang w:eastAsia="zh-CN"/>
              </w:rPr>
              <w:t>以改善协作、共享解决方案、促进互操作性</w:t>
            </w:r>
            <w:r w:rsidR="00225BF5">
              <w:rPr>
                <w:rFonts w:hint="eastAsia"/>
                <w:szCs w:val="20"/>
                <w:lang w:eastAsia="zh-CN"/>
              </w:rPr>
              <w:t>，</w:t>
            </w:r>
            <w:r w:rsidRPr="0062031F">
              <w:rPr>
                <w:rFonts w:hint="eastAsia"/>
                <w:szCs w:val="20"/>
                <w:lang w:eastAsia="zh-CN"/>
              </w:rPr>
              <w:t>并与联合国全系统的标准保持一致。该股通过有效利用数字工具和系统</w:t>
            </w:r>
            <w:r w:rsidR="00225BF5">
              <w:rPr>
                <w:rFonts w:hint="eastAsia"/>
                <w:szCs w:val="20"/>
                <w:lang w:eastAsia="zh-CN"/>
              </w:rPr>
              <w:t>，</w:t>
            </w:r>
            <w:r w:rsidRPr="0062031F">
              <w:rPr>
                <w:rFonts w:hint="eastAsia"/>
                <w:szCs w:val="20"/>
                <w:lang w:eastAsia="zh-CN"/>
              </w:rPr>
              <w:t>提供信息技术战略</w:t>
            </w:r>
            <w:r w:rsidR="00225BF5">
              <w:rPr>
                <w:rFonts w:hint="eastAsia"/>
                <w:szCs w:val="20"/>
                <w:lang w:eastAsia="zh-CN"/>
              </w:rPr>
              <w:t>，</w:t>
            </w:r>
            <w:r w:rsidRPr="0062031F">
              <w:rPr>
                <w:rFonts w:hint="eastAsia"/>
                <w:szCs w:val="20"/>
                <w:lang w:eastAsia="zh-CN"/>
              </w:rPr>
              <w:t>提高业务效率</w:t>
            </w:r>
            <w:r w:rsidR="00225BF5">
              <w:rPr>
                <w:rFonts w:hint="eastAsia"/>
                <w:szCs w:val="20"/>
                <w:lang w:eastAsia="zh-CN"/>
              </w:rPr>
              <w:t>，</w:t>
            </w:r>
            <w:r w:rsidRPr="0062031F">
              <w:rPr>
                <w:rFonts w:hint="eastAsia"/>
                <w:szCs w:val="20"/>
                <w:lang w:eastAsia="zh-CN"/>
              </w:rPr>
              <w:t>并支持知情决策</w:t>
            </w:r>
            <w:r>
              <w:rPr>
                <w:rFonts w:hint="eastAsia"/>
                <w:szCs w:val="20"/>
                <w:lang w:eastAsia="zh-CN"/>
              </w:rPr>
              <w:t>。</w:t>
            </w:r>
          </w:p>
        </w:tc>
      </w:tr>
      <w:tr w:rsidR="00114E47" w:rsidRPr="00F14F9B" w14:paraId="01C127F1" w14:textId="77777777" w:rsidTr="008B3D41">
        <w:tc>
          <w:tcPr>
            <w:tcW w:w="9355" w:type="dxa"/>
          </w:tcPr>
          <w:p w14:paraId="5530E0C8" w14:textId="56E725BD" w:rsidR="00114E47" w:rsidRPr="00327C04" w:rsidRDefault="00615638" w:rsidP="008B3D41">
            <w:pPr>
              <w:pStyle w:val="CBDTableNormal"/>
              <w:spacing w:before="60" w:after="60"/>
              <w:rPr>
                <w:lang w:eastAsia="zh-CN"/>
              </w:rPr>
            </w:pPr>
            <w:r>
              <w:rPr>
                <w:rFonts w:asciiTheme="majorBidi" w:hAnsiTheme="majorBidi" w:cstheme="majorBidi"/>
                <w:b/>
                <w:bCs/>
                <w:szCs w:val="20"/>
                <w:lang w:eastAsia="zh-CN"/>
              </w:rPr>
              <w:t>9</w:t>
            </w:r>
            <w:r w:rsidRPr="00327C04">
              <w:rPr>
                <w:rFonts w:asciiTheme="majorBidi" w:hAnsiTheme="majorBidi" w:cstheme="majorBidi"/>
                <w:b/>
                <w:bCs/>
                <w:szCs w:val="20"/>
                <w:lang w:eastAsia="zh-CN"/>
              </w:rPr>
              <w:t>.</w:t>
            </w:r>
            <w:r>
              <w:rPr>
                <w:rFonts w:asciiTheme="majorBidi" w:hAnsiTheme="majorBidi" w:cstheme="majorBidi"/>
                <w:b/>
                <w:bCs/>
                <w:szCs w:val="20"/>
                <w:lang w:eastAsia="zh-CN"/>
              </w:rPr>
              <w:t xml:space="preserve"> </w:t>
            </w:r>
            <w:r w:rsidR="009862F7" w:rsidRPr="0062031F">
              <w:rPr>
                <w:rFonts w:hint="eastAsia"/>
                <w:szCs w:val="20"/>
                <w:lang w:eastAsia="zh-CN"/>
              </w:rPr>
              <w:t>行政和业务支助科</w:t>
            </w:r>
            <w:r w:rsidR="009862F7">
              <w:rPr>
                <w:rFonts w:hint="eastAsia"/>
                <w:szCs w:val="20"/>
                <w:lang w:eastAsia="zh-CN"/>
              </w:rPr>
              <w:t>为</w:t>
            </w:r>
            <w:r w:rsidR="009862F7" w:rsidRPr="0062031F">
              <w:rPr>
                <w:rFonts w:hint="eastAsia"/>
                <w:szCs w:val="20"/>
                <w:lang w:eastAsia="zh-CN"/>
              </w:rPr>
              <w:t>所有方案单位提供积极主动、面向客户和创新的行政和业务支助服务</w:t>
            </w:r>
            <w:r w:rsidR="00225BF5">
              <w:rPr>
                <w:rFonts w:hint="eastAsia"/>
                <w:szCs w:val="20"/>
                <w:lang w:eastAsia="zh-CN"/>
              </w:rPr>
              <w:t>，</w:t>
            </w:r>
            <w:r w:rsidR="009862F7" w:rsidRPr="0062031F">
              <w:rPr>
                <w:rFonts w:hint="eastAsia"/>
                <w:szCs w:val="20"/>
                <w:lang w:eastAsia="zh-CN"/>
              </w:rPr>
              <w:t>在秘书处的任务和交付</w:t>
            </w:r>
            <w:r w:rsidR="009862F7">
              <w:rPr>
                <w:rFonts w:hint="eastAsia"/>
                <w:szCs w:val="20"/>
                <w:lang w:eastAsia="zh-CN"/>
              </w:rPr>
              <w:t>业务</w:t>
            </w:r>
            <w:r w:rsidR="009862F7" w:rsidRPr="0062031F">
              <w:rPr>
                <w:rFonts w:hint="eastAsia"/>
                <w:szCs w:val="20"/>
                <w:lang w:eastAsia="zh-CN"/>
              </w:rPr>
              <w:t>范围内提高效率和效力</w:t>
            </w:r>
            <w:r w:rsidR="00225BF5">
              <w:rPr>
                <w:rFonts w:hint="eastAsia"/>
                <w:szCs w:val="20"/>
                <w:lang w:eastAsia="zh-CN"/>
              </w:rPr>
              <w:t>，</w:t>
            </w:r>
            <w:r w:rsidR="009862F7" w:rsidRPr="0062031F">
              <w:rPr>
                <w:rFonts w:hint="eastAsia"/>
                <w:szCs w:val="20"/>
                <w:lang w:eastAsia="zh-CN"/>
              </w:rPr>
              <w:t>管理和减轻行政和业务风险。其服务涵盖人力资源、财务和预算以及一般行政职能的所有方面</w:t>
            </w:r>
            <w:r w:rsidR="009862F7">
              <w:rPr>
                <w:rFonts w:hint="eastAsia"/>
                <w:szCs w:val="20"/>
                <w:lang w:eastAsia="zh-CN"/>
              </w:rPr>
              <w:t>。</w:t>
            </w:r>
          </w:p>
        </w:tc>
      </w:tr>
      <w:tr w:rsidR="00114E47" w:rsidRPr="00F14F9B" w14:paraId="50295B51" w14:textId="77777777" w:rsidTr="008B3D41">
        <w:tc>
          <w:tcPr>
            <w:tcW w:w="9355" w:type="dxa"/>
          </w:tcPr>
          <w:p w14:paraId="4F6D5CC4" w14:textId="41F59FB6" w:rsidR="00114E47" w:rsidRPr="00054F72" w:rsidRDefault="00AB1564" w:rsidP="008B3D41">
            <w:pPr>
              <w:spacing w:before="60" w:after="60"/>
              <w:ind w:left="335"/>
              <w:rPr>
                <w:rFonts w:asciiTheme="majorBidi" w:hAnsiTheme="majorBidi" w:cstheme="majorBidi"/>
                <w:b/>
                <w:bCs/>
                <w:sz w:val="20"/>
                <w:szCs w:val="20"/>
                <w:lang w:eastAsia="zh-CN"/>
              </w:rPr>
            </w:pPr>
            <w:r w:rsidRPr="00054F72">
              <w:rPr>
                <w:rFonts w:ascii="KaiTi" w:eastAsia="KaiTi" w:hAnsi="KaiTi" w:cs="Microsoft YaHei" w:hint="eastAsia"/>
                <w:b/>
                <w:bCs/>
                <w:color w:val="000000"/>
                <w:sz w:val="20"/>
                <w:szCs w:val="20"/>
                <w:lang w:eastAsia="zh-CN"/>
              </w:rPr>
              <w:t>9.1人力资源股</w:t>
            </w:r>
          </w:p>
          <w:p w14:paraId="3EA9A1AF" w14:textId="56CED104" w:rsidR="004841D3" w:rsidRDefault="004841D3" w:rsidP="004841D3">
            <w:pPr>
              <w:rPr>
                <w:sz w:val="20"/>
                <w:szCs w:val="20"/>
                <w:lang w:eastAsia="zh-CN"/>
              </w:rPr>
            </w:pPr>
            <w:r w:rsidRPr="0062031F">
              <w:rPr>
                <w:rFonts w:hint="eastAsia"/>
                <w:sz w:val="20"/>
                <w:szCs w:val="20"/>
                <w:lang w:eastAsia="zh-CN"/>
              </w:rPr>
              <w:t>人力资源股提供战略性、面向客户和高效的人力资源服务</w:t>
            </w:r>
            <w:r w:rsidR="00225BF5">
              <w:rPr>
                <w:rFonts w:hint="eastAsia"/>
                <w:sz w:val="20"/>
                <w:szCs w:val="20"/>
                <w:lang w:eastAsia="zh-CN"/>
              </w:rPr>
              <w:t>，</w:t>
            </w:r>
            <w:r w:rsidRPr="0062031F">
              <w:rPr>
                <w:rFonts w:hint="eastAsia"/>
                <w:sz w:val="20"/>
                <w:szCs w:val="20"/>
                <w:lang w:eastAsia="zh-CN"/>
              </w:rPr>
              <w:t>支持有效完成秘书处的任务。</w:t>
            </w:r>
            <w:r w:rsidRPr="0062031F">
              <w:rPr>
                <w:rFonts w:hint="eastAsia"/>
                <w:sz w:val="20"/>
                <w:szCs w:val="20"/>
                <w:lang w:eastAsia="zh-CN"/>
              </w:rPr>
              <w:t xml:space="preserve"> </w:t>
            </w:r>
          </w:p>
          <w:p w14:paraId="2DE65C39" w14:textId="0696A282" w:rsidR="00114E47" w:rsidRPr="00F14F9B" w:rsidRDefault="004841D3" w:rsidP="004841D3">
            <w:pPr>
              <w:pStyle w:val="CBDTableNormal"/>
              <w:spacing w:before="60" w:after="60"/>
              <w:rPr>
                <w:rFonts w:asciiTheme="majorBidi" w:hAnsiTheme="majorBidi" w:cstheme="majorBidi"/>
                <w:szCs w:val="20"/>
                <w:lang w:eastAsia="zh-CN"/>
              </w:rPr>
            </w:pPr>
            <w:r w:rsidRPr="0062031F">
              <w:rPr>
                <w:rFonts w:hint="eastAsia"/>
                <w:szCs w:val="20"/>
                <w:lang w:eastAsia="zh-CN"/>
              </w:rPr>
              <w:t>它确保吸引、发展和保留一支有能力和多样化的员工队伍</w:t>
            </w:r>
            <w:r w:rsidR="00225BF5">
              <w:rPr>
                <w:rFonts w:hint="eastAsia"/>
                <w:szCs w:val="20"/>
                <w:lang w:eastAsia="zh-CN"/>
              </w:rPr>
              <w:t>，</w:t>
            </w:r>
            <w:r w:rsidRPr="0062031F">
              <w:rPr>
                <w:rFonts w:hint="eastAsia"/>
                <w:szCs w:val="20"/>
                <w:lang w:eastAsia="zh-CN"/>
              </w:rPr>
              <w:t>同时促进遵守联合国条例</w:t>
            </w:r>
            <w:r w:rsidR="00225BF5">
              <w:rPr>
                <w:rFonts w:hint="eastAsia"/>
                <w:szCs w:val="20"/>
                <w:lang w:eastAsia="zh-CN"/>
              </w:rPr>
              <w:t>，</w:t>
            </w:r>
            <w:r w:rsidRPr="0062031F">
              <w:rPr>
                <w:rFonts w:hint="eastAsia"/>
                <w:szCs w:val="20"/>
                <w:lang w:eastAsia="zh-CN"/>
              </w:rPr>
              <w:t>使本组织成为一个高效、灵活和负责任的组织</w:t>
            </w:r>
            <w:r>
              <w:rPr>
                <w:rFonts w:hint="eastAsia"/>
                <w:szCs w:val="20"/>
                <w:lang w:eastAsia="zh-CN"/>
              </w:rPr>
              <w:t>。</w:t>
            </w:r>
          </w:p>
        </w:tc>
      </w:tr>
      <w:tr w:rsidR="00114E47" w:rsidRPr="00F14F9B" w14:paraId="38417C80" w14:textId="77777777" w:rsidTr="008B3D41">
        <w:tc>
          <w:tcPr>
            <w:tcW w:w="9355" w:type="dxa"/>
          </w:tcPr>
          <w:p w14:paraId="050D2DA4" w14:textId="5CE73F0B" w:rsidR="00114E47" w:rsidRPr="00054F72" w:rsidRDefault="003E2F5F" w:rsidP="008B3D41">
            <w:pPr>
              <w:spacing w:before="60" w:after="60"/>
              <w:ind w:left="335"/>
              <w:rPr>
                <w:rFonts w:asciiTheme="majorBidi" w:hAnsiTheme="majorBidi" w:cstheme="majorBidi"/>
                <w:b/>
                <w:bCs/>
                <w:sz w:val="20"/>
                <w:szCs w:val="20"/>
                <w:lang w:eastAsia="zh-CN"/>
              </w:rPr>
            </w:pPr>
            <w:r w:rsidRPr="00054F72">
              <w:rPr>
                <w:rFonts w:ascii="KaiTi" w:eastAsia="KaiTi" w:hAnsi="KaiTi" w:cs="Microsoft YaHei" w:hint="eastAsia"/>
                <w:b/>
                <w:bCs/>
                <w:color w:val="000000"/>
                <w:sz w:val="20"/>
                <w:szCs w:val="20"/>
                <w:lang w:eastAsia="zh-CN"/>
              </w:rPr>
              <w:t>9.2财务和预算股</w:t>
            </w:r>
          </w:p>
          <w:p w14:paraId="6E8C82DE" w14:textId="56A34C4E" w:rsidR="00A1789E" w:rsidRDefault="00A1789E" w:rsidP="00A1789E">
            <w:pPr>
              <w:rPr>
                <w:sz w:val="20"/>
                <w:szCs w:val="20"/>
                <w:lang w:eastAsia="zh-CN"/>
              </w:rPr>
            </w:pPr>
            <w:r w:rsidRPr="0062031F">
              <w:rPr>
                <w:rFonts w:hint="eastAsia"/>
                <w:sz w:val="20"/>
                <w:szCs w:val="20"/>
                <w:lang w:eastAsia="zh-CN"/>
              </w:rPr>
              <w:t>财务和预算股提供战略性的预算和财务指导</w:t>
            </w:r>
            <w:r w:rsidR="00225BF5">
              <w:rPr>
                <w:rFonts w:hint="eastAsia"/>
                <w:sz w:val="20"/>
                <w:szCs w:val="20"/>
                <w:lang w:eastAsia="zh-CN"/>
              </w:rPr>
              <w:t>，</w:t>
            </w:r>
            <w:r w:rsidRPr="0062031F">
              <w:rPr>
                <w:rFonts w:hint="eastAsia"/>
                <w:sz w:val="20"/>
                <w:szCs w:val="20"/>
                <w:lang w:eastAsia="zh-CN"/>
              </w:rPr>
              <w:t>确保</w:t>
            </w:r>
            <w:r>
              <w:rPr>
                <w:rFonts w:hint="eastAsia"/>
                <w:sz w:val="20"/>
                <w:szCs w:val="20"/>
                <w:lang w:eastAsia="zh-CN"/>
              </w:rPr>
              <w:t>对</w:t>
            </w:r>
            <w:r w:rsidRPr="0062031F">
              <w:rPr>
                <w:rFonts w:hint="eastAsia"/>
                <w:sz w:val="20"/>
                <w:szCs w:val="20"/>
                <w:lang w:eastAsia="zh-CN"/>
              </w:rPr>
              <w:t>秘书处</w:t>
            </w:r>
            <w:r>
              <w:rPr>
                <w:rFonts w:hint="eastAsia"/>
                <w:sz w:val="20"/>
                <w:szCs w:val="20"/>
                <w:lang w:eastAsia="zh-CN"/>
              </w:rPr>
              <w:t>的</w:t>
            </w:r>
            <w:r w:rsidRPr="0062031F">
              <w:rPr>
                <w:rFonts w:hint="eastAsia"/>
                <w:sz w:val="20"/>
                <w:szCs w:val="20"/>
                <w:lang w:eastAsia="zh-CN"/>
              </w:rPr>
              <w:t>资源</w:t>
            </w:r>
            <w:r>
              <w:rPr>
                <w:rFonts w:hint="eastAsia"/>
                <w:sz w:val="20"/>
                <w:szCs w:val="20"/>
                <w:lang w:eastAsia="zh-CN"/>
              </w:rPr>
              <w:t>进行</w:t>
            </w:r>
            <w:r w:rsidRPr="0062031F">
              <w:rPr>
                <w:rFonts w:hint="eastAsia"/>
                <w:sz w:val="20"/>
                <w:szCs w:val="20"/>
                <w:lang w:eastAsia="zh-CN"/>
              </w:rPr>
              <w:t>健全管理</w:t>
            </w:r>
            <w:r w:rsidR="00225BF5">
              <w:rPr>
                <w:rFonts w:hint="eastAsia"/>
                <w:sz w:val="20"/>
                <w:szCs w:val="20"/>
                <w:lang w:eastAsia="zh-CN"/>
              </w:rPr>
              <w:t>，</w:t>
            </w:r>
            <w:r w:rsidRPr="0062031F">
              <w:rPr>
                <w:rFonts w:hint="eastAsia"/>
                <w:sz w:val="20"/>
                <w:szCs w:val="20"/>
                <w:lang w:eastAsia="zh-CN"/>
              </w:rPr>
              <w:t>并支持有效履行《生物多样性公约》及其议定书规定的任务。它</w:t>
            </w:r>
            <w:r>
              <w:rPr>
                <w:rFonts w:hint="eastAsia"/>
                <w:sz w:val="20"/>
                <w:szCs w:val="20"/>
                <w:lang w:eastAsia="zh-CN"/>
              </w:rPr>
              <w:t>牵头开展</w:t>
            </w:r>
            <w:r w:rsidRPr="0062031F">
              <w:rPr>
                <w:rFonts w:hint="eastAsia"/>
                <w:sz w:val="20"/>
                <w:szCs w:val="20"/>
                <w:lang w:eastAsia="zh-CN"/>
              </w:rPr>
              <w:t>方案预算的编制和监测</w:t>
            </w:r>
            <w:r w:rsidR="00225BF5">
              <w:rPr>
                <w:rFonts w:hint="eastAsia"/>
                <w:sz w:val="20"/>
                <w:szCs w:val="20"/>
                <w:lang w:eastAsia="zh-CN"/>
              </w:rPr>
              <w:t>，</w:t>
            </w:r>
            <w:r w:rsidRPr="0062031F">
              <w:rPr>
                <w:rFonts w:hint="eastAsia"/>
                <w:sz w:val="20"/>
                <w:szCs w:val="20"/>
                <w:lang w:eastAsia="zh-CN"/>
              </w:rPr>
              <w:t>确保其符合组织优先事项和缔约方大会</w:t>
            </w:r>
            <w:r w:rsidRPr="0062031F">
              <w:rPr>
                <w:rFonts w:hint="eastAsia"/>
                <w:sz w:val="20"/>
                <w:szCs w:val="20"/>
                <w:lang w:eastAsia="zh-CN"/>
              </w:rPr>
              <w:t>/</w:t>
            </w:r>
            <w:r w:rsidRPr="0062031F">
              <w:rPr>
                <w:rFonts w:hint="eastAsia"/>
                <w:sz w:val="20"/>
                <w:szCs w:val="20"/>
                <w:lang w:eastAsia="zh-CN"/>
              </w:rPr>
              <w:t>会议的决定。该股监督财务治理、</w:t>
            </w:r>
            <w:r>
              <w:rPr>
                <w:rFonts w:hint="eastAsia"/>
                <w:sz w:val="20"/>
                <w:szCs w:val="20"/>
                <w:lang w:eastAsia="zh-CN"/>
              </w:rPr>
              <w:t>合规</w:t>
            </w:r>
            <w:r w:rsidRPr="0062031F">
              <w:rPr>
                <w:rFonts w:hint="eastAsia"/>
                <w:sz w:val="20"/>
                <w:szCs w:val="20"/>
                <w:lang w:eastAsia="zh-CN"/>
              </w:rPr>
              <w:t>和问责制</w:t>
            </w:r>
            <w:r w:rsidR="00225BF5">
              <w:rPr>
                <w:rFonts w:hint="eastAsia"/>
                <w:sz w:val="20"/>
                <w:szCs w:val="20"/>
                <w:lang w:eastAsia="zh-CN"/>
              </w:rPr>
              <w:t>，</w:t>
            </w:r>
            <w:r w:rsidRPr="0062031F">
              <w:rPr>
                <w:rFonts w:hint="eastAsia"/>
                <w:sz w:val="20"/>
                <w:szCs w:val="20"/>
                <w:lang w:eastAsia="zh-CN"/>
              </w:rPr>
              <w:t>提供分析和指导</w:t>
            </w:r>
            <w:r w:rsidR="00225BF5">
              <w:rPr>
                <w:rFonts w:hint="eastAsia"/>
                <w:sz w:val="20"/>
                <w:szCs w:val="20"/>
                <w:lang w:eastAsia="zh-CN"/>
              </w:rPr>
              <w:t>，</w:t>
            </w:r>
            <w:r w:rsidRPr="0062031F">
              <w:rPr>
                <w:rFonts w:hint="eastAsia"/>
                <w:sz w:val="20"/>
                <w:szCs w:val="20"/>
                <w:lang w:eastAsia="zh-CN"/>
              </w:rPr>
              <w:t>支持高级管理层和理事机构</w:t>
            </w:r>
            <w:r>
              <w:rPr>
                <w:rFonts w:hint="eastAsia"/>
                <w:sz w:val="20"/>
                <w:szCs w:val="20"/>
                <w:lang w:eastAsia="zh-CN"/>
              </w:rPr>
              <w:t>作</w:t>
            </w:r>
            <w:r w:rsidRPr="0062031F">
              <w:rPr>
                <w:rFonts w:hint="eastAsia"/>
                <w:sz w:val="20"/>
                <w:szCs w:val="20"/>
                <w:lang w:eastAsia="zh-CN"/>
              </w:rPr>
              <w:t>出透明和知情的决策。该股还管理整个秘书处的财务运作</w:t>
            </w:r>
            <w:r w:rsidR="00225BF5">
              <w:rPr>
                <w:rFonts w:hint="eastAsia"/>
                <w:sz w:val="20"/>
                <w:szCs w:val="20"/>
                <w:lang w:eastAsia="zh-CN"/>
              </w:rPr>
              <w:t>，</w:t>
            </w:r>
            <w:r w:rsidRPr="0062031F">
              <w:rPr>
                <w:rFonts w:hint="eastAsia"/>
                <w:sz w:val="20"/>
                <w:szCs w:val="20"/>
                <w:lang w:eastAsia="zh-CN"/>
              </w:rPr>
              <w:t>包括支持资源调动、支出控制、财务报告和审计协调</w:t>
            </w:r>
            <w:r w:rsidR="00225BF5">
              <w:rPr>
                <w:rFonts w:hint="eastAsia"/>
                <w:sz w:val="20"/>
                <w:szCs w:val="20"/>
                <w:lang w:eastAsia="zh-CN"/>
              </w:rPr>
              <w:t>，</w:t>
            </w:r>
            <w:r w:rsidRPr="0062031F">
              <w:rPr>
                <w:rFonts w:hint="eastAsia"/>
                <w:sz w:val="20"/>
                <w:szCs w:val="20"/>
                <w:lang w:eastAsia="zh-CN"/>
              </w:rPr>
              <w:t>确保高效和负责任地使用委托给秘书处的公共资金。</w:t>
            </w:r>
            <w:r w:rsidRPr="0062031F">
              <w:rPr>
                <w:rFonts w:hint="eastAsia"/>
                <w:sz w:val="20"/>
                <w:szCs w:val="20"/>
                <w:lang w:eastAsia="zh-CN"/>
              </w:rPr>
              <w:t xml:space="preserve"> </w:t>
            </w:r>
          </w:p>
          <w:p w14:paraId="0B8B6900" w14:textId="7A1E26CB" w:rsidR="00114E47" w:rsidRPr="00610556" w:rsidRDefault="00A1789E" w:rsidP="00A1789E">
            <w:pPr>
              <w:autoSpaceDE w:val="0"/>
              <w:autoSpaceDN w:val="0"/>
              <w:spacing w:before="60" w:after="60"/>
              <w:rPr>
                <w:rFonts w:asciiTheme="majorBidi" w:hAnsiTheme="majorBidi" w:cstheme="majorBidi"/>
                <w:b/>
                <w:bCs/>
                <w:sz w:val="20"/>
                <w:szCs w:val="20"/>
                <w:lang w:eastAsia="zh-CN"/>
              </w:rPr>
            </w:pPr>
            <w:r w:rsidRPr="0062031F">
              <w:rPr>
                <w:rFonts w:hint="eastAsia"/>
                <w:sz w:val="20"/>
                <w:szCs w:val="20"/>
                <w:lang w:eastAsia="zh-CN"/>
              </w:rPr>
              <w:t>通过提供战略</w:t>
            </w:r>
            <w:r>
              <w:rPr>
                <w:rFonts w:hint="eastAsia"/>
                <w:sz w:val="20"/>
                <w:szCs w:val="20"/>
                <w:lang w:eastAsia="zh-CN"/>
              </w:rPr>
              <w:t>性</w:t>
            </w:r>
            <w:r w:rsidRPr="0062031F">
              <w:rPr>
                <w:rFonts w:hint="eastAsia"/>
                <w:sz w:val="20"/>
                <w:szCs w:val="20"/>
                <w:lang w:eastAsia="zh-CN"/>
              </w:rPr>
              <w:t>财务分析和严格的预算监督</w:t>
            </w:r>
            <w:r w:rsidR="00225BF5">
              <w:rPr>
                <w:rFonts w:hint="eastAsia"/>
                <w:sz w:val="20"/>
                <w:szCs w:val="20"/>
                <w:lang w:eastAsia="zh-CN"/>
              </w:rPr>
              <w:t>，</w:t>
            </w:r>
            <w:r w:rsidRPr="0062031F">
              <w:rPr>
                <w:rFonts w:hint="eastAsia"/>
                <w:sz w:val="20"/>
                <w:szCs w:val="20"/>
                <w:lang w:eastAsia="zh-CN"/>
              </w:rPr>
              <w:t>该股加强秘书处执行任务、服务政府间进程和支持缔约方实现</w:t>
            </w:r>
            <w:r>
              <w:rPr>
                <w:rFonts w:hint="eastAsia"/>
                <w:sz w:val="20"/>
                <w:szCs w:val="20"/>
                <w:lang w:eastAsia="zh-CN"/>
              </w:rPr>
              <w:t>《</w:t>
            </w:r>
            <w:r w:rsidRPr="0062031F">
              <w:rPr>
                <w:rFonts w:hint="eastAsia"/>
                <w:sz w:val="20"/>
                <w:szCs w:val="20"/>
                <w:lang w:eastAsia="zh-CN"/>
              </w:rPr>
              <w:t>昆明</w:t>
            </w:r>
            <w:r w:rsidRPr="0062031F">
              <w:rPr>
                <w:rFonts w:hint="eastAsia"/>
                <w:sz w:val="20"/>
                <w:szCs w:val="20"/>
                <w:lang w:eastAsia="zh-CN"/>
              </w:rPr>
              <w:t>-</w:t>
            </w:r>
            <w:r w:rsidRPr="0062031F">
              <w:rPr>
                <w:rFonts w:hint="eastAsia"/>
                <w:sz w:val="20"/>
                <w:szCs w:val="20"/>
                <w:lang w:eastAsia="zh-CN"/>
              </w:rPr>
              <w:t>蒙特利尔全球生物多样性框架</w:t>
            </w:r>
            <w:r>
              <w:rPr>
                <w:rFonts w:hint="eastAsia"/>
                <w:sz w:val="20"/>
                <w:szCs w:val="20"/>
                <w:lang w:eastAsia="zh-CN"/>
              </w:rPr>
              <w:t>》</w:t>
            </w:r>
            <w:r w:rsidRPr="0062031F">
              <w:rPr>
                <w:rFonts w:hint="eastAsia"/>
                <w:sz w:val="20"/>
                <w:szCs w:val="20"/>
                <w:lang w:eastAsia="zh-CN"/>
              </w:rPr>
              <w:t>的</w:t>
            </w:r>
            <w:r w:rsidR="00F5776A">
              <w:rPr>
                <w:rFonts w:hint="eastAsia"/>
                <w:sz w:val="20"/>
                <w:szCs w:val="20"/>
                <w:lang w:eastAsia="zh-CN"/>
              </w:rPr>
              <w:t>长期</w:t>
            </w:r>
            <w:r w:rsidRPr="0062031F">
              <w:rPr>
                <w:rFonts w:hint="eastAsia"/>
                <w:sz w:val="20"/>
                <w:szCs w:val="20"/>
                <w:lang w:eastAsia="zh-CN"/>
              </w:rPr>
              <w:t>目标和</w:t>
            </w:r>
            <w:r w:rsidR="001A7DEC">
              <w:rPr>
                <w:rFonts w:hint="eastAsia"/>
                <w:sz w:val="20"/>
                <w:szCs w:val="20"/>
                <w:lang w:eastAsia="zh-CN"/>
              </w:rPr>
              <w:t>行动目标</w:t>
            </w:r>
            <w:r w:rsidRPr="0062031F">
              <w:rPr>
                <w:rFonts w:hint="eastAsia"/>
                <w:sz w:val="20"/>
                <w:szCs w:val="20"/>
                <w:lang w:eastAsia="zh-CN"/>
              </w:rPr>
              <w:t>的能力</w:t>
            </w:r>
            <w:r>
              <w:rPr>
                <w:rFonts w:hint="eastAsia"/>
                <w:sz w:val="20"/>
                <w:szCs w:val="20"/>
                <w:lang w:eastAsia="zh-CN"/>
              </w:rPr>
              <w:t>。</w:t>
            </w:r>
          </w:p>
        </w:tc>
      </w:tr>
      <w:tr w:rsidR="00114E47" w:rsidRPr="00F14F9B" w14:paraId="08204BD5" w14:textId="77777777" w:rsidTr="008B3D41">
        <w:tc>
          <w:tcPr>
            <w:tcW w:w="9355" w:type="dxa"/>
          </w:tcPr>
          <w:p w14:paraId="4351FC10" w14:textId="3B081B69" w:rsidR="00114E47" w:rsidRPr="00054F72" w:rsidRDefault="003E2F5F" w:rsidP="008B3D41">
            <w:pPr>
              <w:spacing w:before="60" w:after="60"/>
              <w:ind w:left="335"/>
              <w:rPr>
                <w:rFonts w:asciiTheme="majorBidi" w:hAnsiTheme="majorBidi" w:cstheme="majorBidi"/>
                <w:b/>
                <w:bCs/>
                <w:i/>
                <w:iCs/>
                <w:sz w:val="20"/>
                <w:szCs w:val="20"/>
                <w:lang w:eastAsia="zh-CN"/>
              </w:rPr>
            </w:pPr>
            <w:r w:rsidRPr="00054F72">
              <w:rPr>
                <w:rFonts w:ascii="KaiTi" w:eastAsia="KaiTi" w:hAnsi="KaiTi" w:cs="Microsoft YaHei" w:hint="eastAsia"/>
                <w:b/>
                <w:bCs/>
                <w:color w:val="000000"/>
                <w:sz w:val="20"/>
                <w:szCs w:val="20"/>
                <w:lang w:eastAsia="zh-CN"/>
              </w:rPr>
              <w:t>9.3管理事务和合规</w:t>
            </w:r>
            <w:r w:rsidR="00356A4A" w:rsidRPr="00054F72">
              <w:rPr>
                <w:rFonts w:ascii="KaiTi" w:eastAsia="KaiTi" w:hAnsi="KaiTi" w:cs="Microsoft YaHei" w:hint="eastAsia"/>
                <w:b/>
                <w:bCs/>
                <w:color w:val="000000"/>
                <w:sz w:val="20"/>
                <w:szCs w:val="20"/>
                <w:lang w:eastAsia="zh-CN"/>
              </w:rPr>
              <w:t>股</w:t>
            </w:r>
          </w:p>
          <w:p w14:paraId="71CB179A" w14:textId="39EF088A" w:rsidR="00114E47" w:rsidRPr="00610556" w:rsidRDefault="00AA6E2C" w:rsidP="008B3D41">
            <w:pPr>
              <w:pStyle w:val="CBDTableNormal"/>
              <w:spacing w:before="60" w:after="60"/>
              <w:rPr>
                <w:lang w:eastAsia="zh-CN"/>
              </w:rPr>
            </w:pPr>
            <w:r w:rsidRPr="0062031F">
              <w:rPr>
                <w:rFonts w:hint="eastAsia"/>
                <w:szCs w:val="20"/>
                <w:lang w:eastAsia="zh-CN"/>
              </w:rPr>
              <w:t>管理</w:t>
            </w:r>
            <w:r>
              <w:rPr>
                <w:rFonts w:hint="eastAsia"/>
                <w:szCs w:val="20"/>
                <w:lang w:eastAsia="zh-CN"/>
              </w:rPr>
              <w:t>事务</w:t>
            </w:r>
            <w:r w:rsidRPr="0062031F">
              <w:rPr>
                <w:rFonts w:hint="eastAsia"/>
                <w:szCs w:val="20"/>
                <w:lang w:eastAsia="zh-CN"/>
              </w:rPr>
              <w:t>和</w:t>
            </w:r>
            <w:r w:rsidR="00356A4A">
              <w:rPr>
                <w:rFonts w:hint="eastAsia"/>
                <w:szCs w:val="20"/>
                <w:lang w:eastAsia="zh-CN"/>
              </w:rPr>
              <w:t>合规</w:t>
            </w:r>
            <w:r w:rsidRPr="0062031F">
              <w:rPr>
                <w:rFonts w:hint="eastAsia"/>
                <w:szCs w:val="20"/>
                <w:lang w:eastAsia="zh-CN"/>
              </w:rPr>
              <w:t>股支持推进秘书处的内部行政职能</w:t>
            </w:r>
            <w:r w:rsidR="00225BF5">
              <w:rPr>
                <w:rFonts w:hint="eastAsia"/>
                <w:szCs w:val="20"/>
                <w:lang w:eastAsia="zh-CN"/>
              </w:rPr>
              <w:t>，</w:t>
            </w:r>
            <w:r w:rsidRPr="0062031F">
              <w:rPr>
                <w:rFonts w:hint="eastAsia"/>
                <w:szCs w:val="20"/>
                <w:lang w:eastAsia="zh-CN"/>
              </w:rPr>
              <w:t>以增强主动性、透明度和效率</w:t>
            </w:r>
            <w:r w:rsidR="00225BF5">
              <w:rPr>
                <w:rFonts w:hint="eastAsia"/>
                <w:szCs w:val="20"/>
                <w:lang w:eastAsia="zh-CN"/>
              </w:rPr>
              <w:t>，</w:t>
            </w:r>
            <w:r w:rsidRPr="0062031F">
              <w:rPr>
                <w:rFonts w:hint="eastAsia"/>
                <w:szCs w:val="20"/>
                <w:lang w:eastAsia="zh-CN"/>
              </w:rPr>
              <w:t>确保遵守联合国最高问责标准</w:t>
            </w:r>
            <w:r w:rsidR="00225BF5">
              <w:rPr>
                <w:rFonts w:hint="eastAsia"/>
                <w:szCs w:val="20"/>
                <w:lang w:eastAsia="zh-CN"/>
              </w:rPr>
              <w:t>，</w:t>
            </w:r>
            <w:r w:rsidRPr="0062031F">
              <w:rPr>
                <w:rFonts w:hint="eastAsia"/>
                <w:szCs w:val="20"/>
                <w:lang w:eastAsia="zh-CN"/>
              </w:rPr>
              <w:t>同时支持有效履行《公约》及其议定书规定的秘书处任务。作为行政和业务支助科的中央</w:t>
            </w:r>
            <w:r w:rsidRPr="0062031F">
              <w:rPr>
                <w:rFonts w:hint="eastAsia"/>
                <w:szCs w:val="20"/>
                <w:lang w:eastAsia="zh-CN"/>
              </w:rPr>
              <w:lastRenderedPageBreak/>
              <w:t>协调中心</w:t>
            </w:r>
            <w:r w:rsidR="00225BF5">
              <w:rPr>
                <w:rFonts w:hint="eastAsia"/>
                <w:szCs w:val="20"/>
                <w:lang w:eastAsia="zh-CN"/>
              </w:rPr>
              <w:t>，</w:t>
            </w:r>
            <w:r w:rsidRPr="0062031F">
              <w:rPr>
                <w:rFonts w:hint="eastAsia"/>
                <w:szCs w:val="20"/>
                <w:lang w:eastAsia="zh-CN"/>
              </w:rPr>
              <w:t>它将行政支助转变为一项战略职能</w:t>
            </w:r>
            <w:r w:rsidR="00225BF5">
              <w:rPr>
                <w:rFonts w:hint="eastAsia"/>
                <w:szCs w:val="20"/>
                <w:lang w:eastAsia="zh-CN"/>
              </w:rPr>
              <w:t>，</w:t>
            </w:r>
            <w:r w:rsidRPr="0062031F">
              <w:rPr>
                <w:rFonts w:hint="eastAsia"/>
                <w:szCs w:val="20"/>
                <w:lang w:eastAsia="zh-CN"/>
              </w:rPr>
              <w:t>以推动效率、问责、</w:t>
            </w:r>
            <w:r>
              <w:rPr>
                <w:rFonts w:hint="eastAsia"/>
                <w:szCs w:val="20"/>
                <w:lang w:eastAsia="zh-CN"/>
              </w:rPr>
              <w:t>履约</w:t>
            </w:r>
            <w:r w:rsidRPr="0062031F">
              <w:rPr>
                <w:rFonts w:hint="eastAsia"/>
                <w:szCs w:val="20"/>
                <w:lang w:eastAsia="zh-CN"/>
              </w:rPr>
              <w:t>和可持续性。该股还通过变革管理、标准作业程序、</w:t>
            </w:r>
            <w:r>
              <w:rPr>
                <w:rFonts w:hint="eastAsia"/>
                <w:szCs w:val="20"/>
                <w:lang w:eastAsia="zh-CN"/>
              </w:rPr>
              <w:t>工单</w:t>
            </w:r>
            <w:r w:rsidRPr="0062031F">
              <w:rPr>
                <w:rFonts w:hint="eastAsia"/>
                <w:szCs w:val="20"/>
                <w:lang w:eastAsia="zh-CN"/>
              </w:rPr>
              <w:t>系统和</w:t>
            </w:r>
            <w:r>
              <w:rPr>
                <w:rFonts w:hint="eastAsia"/>
                <w:szCs w:val="20"/>
                <w:lang w:eastAsia="zh-CN"/>
              </w:rPr>
              <w:t>绩效概览</w:t>
            </w:r>
            <w:r w:rsidRPr="0062031F">
              <w:rPr>
                <w:rFonts w:hint="eastAsia"/>
                <w:szCs w:val="20"/>
                <w:lang w:eastAsia="zh-CN"/>
              </w:rPr>
              <w:t>板</w:t>
            </w:r>
            <w:r w:rsidR="00225BF5">
              <w:rPr>
                <w:rFonts w:hint="eastAsia"/>
                <w:szCs w:val="20"/>
                <w:lang w:eastAsia="zh-CN"/>
              </w:rPr>
              <w:t>，</w:t>
            </w:r>
            <w:r w:rsidRPr="0062031F">
              <w:rPr>
                <w:rFonts w:hint="eastAsia"/>
                <w:szCs w:val="20"/>
                <w:lang w:eastAsia="zh-CN"/>
              </w:rPr>
              <w:t>加强业务转型和</w:t>
            </w:r>
            <w:r>
              <w:rPr>
                <w:rFonts w:hint="eastAsia"/>
                <w:szCs w:val="20"/>
                <w:lang w:eastAsia="zh-CN"/>
              </w:rPr>
              <w:t>提高</w:t>
            </w:r>
            <w:r w:rsidRPr="0062031F">
              <w:rPr>
                <w:rFonts w:hint="eastAsia"/>
                <w:szCs w:val="20"/>
                <w:lang w:eastAsia="zh-CN"/>
              </w:rPr>
              <w:t>效率；确保问责制、合规性以及风险管理和缓解；加强伙伴关系项目的质量保证；并增强可持续性和资产控制以及资产和设施的有效管理</w:t>
            </w:r>
            <w:r>
              <w:rPr>
                <w:rFonts w:hint="eastAsia"/>
                <w:szCs w:val="20"/>
                <w:lang w:eastAsia="zh-CN"/>
              </w:rPr>
              <w:t>。</w:t>
            </w:r>
          </w:p>
        </w:tc>
      </w:tr>
    </w:tbl>
    <w:p w14:paraId="5A09DE14" w14:textId="77777777" w:rsidR="00043B6A" w:rsidRPr="008525A0" w:rsidRDefault="00043B6A" w:rsidP="00043B6A">
      <w:pPr>
        <w:rPr>
          <w:rFonts w:ascii="Calibri" w:hAnsi="Calibri" w:cs="Calibri"/>
          <w:lang w:eastAsia="zh-CN"/>
        </w:rPr>
      </w:pPr>
    </w:p>
    <w:p w14:paraId="10020090" w14:textId="184DD100" w:rsidR="00AB5475" w:rsidRPr="007E6EA9" w:rsidRDefault="007E6EA9" w:rsidP="008B3D41">
      <w:pPr>
        <w:pStyle w:val="CBDTableTitle"/>
        <w:rPr>
          <w:sz w:val="24"/>
          <w:szCs w:val="24"/>
          <w:lang w:eastAsia="zh-CN"/>
        </w:rPr>
      </w:pPr>
      <w:r>
        <w:rPr>
          <w:rFonts w:hint="eastAsia"/>
          <w:b w:val="0"/>
          <w:bCs/>
          <w:sz w:val="24"/>
          <w:szCs w:val="24"/>
          <w:lang w:eastAsia="zh-CN"/>
        </w:rPr>
        <w:t>表</w:t>
      </w:r>
      <w:r w:rsidR="00AB5475" w:rsidRPr="007E6EA9">
        <w:rPr>
          <w:b w:val="0"/>
          <w:bCs/>
          <w:sz w:val="24"/>
          <w:szCs w:val="24"/>
          <w:lang w:eastAsia="zh-CN"/>
        </w:rPr>
        <w:t>2</w:t>
      </w:r>
      <w:r w:rsidR="00AB5475" w:rsidRPr="007E6EA9">
        <w:rPr>
          <w:sz w:val="24"/>
          <w:szCs w:val="24"/>
          <w:lang w:eastAsia="zh-CN"/>
        </w:rPr>
        <w:t xml:space="preserve"> </w:t>
      </w:r>
      <w:r w:rsidR="00A563AE" w:rsidRPr="007E6EA9">
        <w:rPr>
          <w:sz w:val="24"/>
          <w:szCs w:val="24"/>
          <w:lang w:eastAsia="zh-CN"/>
        </w:rPr>
        <w:br/>
      </w:r>
      <w:r w:rsidR="00426A70" w:rsidRPr="00426A70">
        <w:rPr>
          <w:rFonts w:hint="eastAsia"/>
          <w:sz w:val="24"/>
          <w:szCs w:val="24"/>
          <w:lang w:eastAsia="zh-CN"/>
        </w:rPr>
        <w:t>按</w:t>
      </w:r>
      <w:r w:rsidR="00AB109C">
        <w:rPr>
          <w:rFonts w:hint="eastAsia"/>
          <w:sz w:val="24"/>
          <w:szCs w:val="24"/>
          <w:lang w:eastAsia="zh-CN"/>
        </w:rPr>
        <w:t>各股</w:t>
      </w:r>
      <w:r w:rsidR="00426A70" w:rsidRPr="00426A70">
        <w:rPr>
          <w:rFonts w:hint="eastAsia"/>
          <w:sz w:val="24"/>
          <w:szCs w:val="24"/>
          <w:lang w:eastAsia="zh-CN"/>
        </w:rPr>
        <w:t>分列</w:t>
      </w:r>
      <w:r w:rsidR="00426A70">
        <w:rPr>
          <w:rFonts w:hint="eastAsia"/>
          <w:sz w:val="24"/>
          <w:szCs w:val="24"/>
          <w:lang w:eastAsia="zh-CN"/>
        </w:rPr>
        <w:t>所</w:t>
      </w:r>
      <w:r w:rsidR="00426A70" w:rsidRPr="00426A70">
        <w:rPr>
          <w:rFonts w:hint="eastAsia"/>
          <w:sz w:val="24"/>
          <w:szCs w:val="24"/>
          <w:lang w:eastAsia="zh-CN"/>
        </w:rPr>
        <w:t>涵盖《昆明</w:t>
      </w:r>
      <w:r w:rsidR="00426A70" w:rsidRPr="00426A70">
        <w:rPr>
          <w:rFonts w:hint="eastAsia"/>
          <w:sz w:val="24"/>
          <w:szCs w:val="24"/>
          <w:lang w:eastAsia="zh-CN"/>
        </w:rPr>
        <w:t>-</w:t>
      </w:r>
      <w:r w:rsidR="00426A70" w:rsidRPr="00426A70">
        <w:rPr>
          <w:rFonts w:hint="eastAsia"/>
          <w:sz w:val="24"/>
          <w:szCs w:val="24"/>
          <w:lang w:eastAsia="zh-CN"/>
        </w:rPr>
        <w:t>蒙特利尔全球生物多样性框架》的</w:t>
      </w:r>
      <w:r w:rsidR="001A7DEC">
        <w:rPr>
          <w:rFonts w:hint="eastAsia"/>
          <w:sz w:val="24"/>
          <w:szCs w:val="24"/>
          <w:lang w:eastAsia="zh-CN"/>
        </w:rPr>
        <w:t>行动目标</w:t>
      </w:r>
      <w:r w:rsidR="00426A70" w:rsidRPr="00426A70">
        <w:rPr>
          <w:rFonts w:hint="eastAsia"/>
          <w:sz w:val="24"/>
          <w:szCs w:val="24"/>
          <w:lang w:eastAsia="zh-CN"/>
        </w:rPr>
        <w:t>和</w:t>
      </w:r>
      <w:r w:rsidR="000A6C14">
        <w:rPr>
          <w:rFonts w:hint="eastAsia"/>
          <w:sz w:val="24"/>
          <w:szCs w:val="24"/>
          <w:lang w:eastAsia="zh-CN"/>
        </w:rPr>
        <w:t>部分</w:t>
      </w:r>
    </w:p>
    <w:tbl>
      <w:tblPr>
        <w:tblStyle w:val="TableGrid"/>
        <w:tblW w:w="9355" w:type="dxa"/>
        <w:tblInd w:w="562" w:type="dxa"/>
        <w:tblLook w:val="04A0" w:firstRow="1" w:lastRow="0" w:firstColumn="1" w:lastColumn="0" w:noHBand="0" w:noVBand="1"/>
      </w:tblPr>
      <w:tblGrid>
        <w:gridCol w:w="2497"/>
        <w:gridCol w:w="3138"/>
        <w:gridCol w:w="3720"/>
      </w:tblGrid>
      <w:tr w:rsidR="00AB5475" w:rsidRPr="00804B9F" w14:paraId="6EC6060C" w14:textId="77777777" w:rsidTr="00A23B39">
        <w:trPr>
          <w:tblHeader/>
        </w:trPr>
        <w:tc>
          <w:tcPr>
            <w:tcW w:w="2497" w:type="dxa"/>
            <w:vAlign w:val="bottom"/>
          </w:tcPr>
          <w:p w14:paraId="37DC5AD2" w14:textId="4816211B" w:rsidR="00AB5475" w:rsidRPr="008B3D41" w:rsidRDefault="001A7DEC" w:rsidP="00132627">
            <w:pPr>
              <w:jc w:val="left"/>
              <w:rPr>
                <w:rFonts w:asciiTheme="majorBidi" w:hAnsiTheme="majorBidi" w:cstheme="majorBidi"/>
                <w:i/>
                <w:iCs/>
                <w:color w:val="000000" w:themeColor="text1"/>
                <w:sz w:val="20"/>
                <w:szCs w:val="20"/>
                <w:lang w:eastAsia="zh-CN"/>
              </w:rPr>
            </w:pPr>
            <w:r>
              <w:rPr>
                <w:rFonts w:ascii="KaiTi" w:eastAsia="KaiTi" w:hAnsi="KaiTi" w:cs="Microsoft YaHei" w:hint="eastAsia"/>
                <w:color w:val="000000"/>
                <w:sz w:val="20"/>
                <w:szCs w:val="20"/>
                <w:lang w:eastAsia="zh-CN"/>
              </w:rPr>
              <w:t>行动目标</w:t>
            </w:r>
            <w:r w:rsidR="008C2FA9">
              <w:rPr>
                <w:rFonts w:ascii="KaiTi" w:eastAsia="KaiTi" w:hAnsi="KaiTi" w:cs="Microsoft YaHei" w:hint="eastAsia"/>
                <w:color w:val="000000"/>
                <w:sz w:val="20"/>
                <w:szCs w:val="20"/>
                <w:lang w:eastAsia="zh-CN"/>
              </w:rPr>
              <w:t>（摘要）或</w:t>
            </w:r>
            <w:r w:rsidR="000A6C14">
              <w:rPr>
                <w:rFonts w:ascii="KaiTi" w:eastAsia="KaiTi" w:hAnsi="KaiTi" w:cs="Microsoft YaHei" w:hint="eastAsia"/>
                <w:color w:val="000000"/>
                <w:sz w:val="20"/>
                <w:szCs w:val="20"/>
                <w:lang w:eastAsia="zh-CN"/>
              </w:rPr>
              <w:t>部分</w:t>
            </w:r>
          </w:p>
        </w:tc>
        <w:tc>
          <w:tcPr>
            <w:tcW w:w="3138" w:type="dxa"/>
            <w:vAlign w:val="bottom"/>
          </w:tcPr>
          <w:p w14:paraId="1B950135" w14:textId="7855ADBD" w:rsidR="00AB5475" w:rsidRPr="00F6020B" w:rsidRDefault="00F6020B" w:rsidP="00132627">
            <w:pPr>
              <w:jc w:val="left"/>
              <w:rPr>
                <w:rFonts w:ascii="KaiTi" w:eastAsia="KaiTi" w:hAnsi="KaiTi" w:cs="Microsoft YaHei"/>
                <w:color w:val="000000"/>
                <w:sz w:val="20"/>
                <w:szCs w:val="20"/>
                <w:lang w:eastAsia="zh-CN"/>
              </w:rPr>
            </w:pPr>
            <w:r w:rsidRPr="00F6020B">
              <w:rPr>
                <w:rFonts w:ascii="KaiTi" w:eastAsia="KaiTi" w:hAnsi="KaiTi" w:cs="Microsoft YaHei" w:hint="eastAsia"/>
                <w:color w:val="000000"/>
                <w:sz w:val="20"/>
                <w:szCs w:val="20"/>
                <w:lang w:eastAsia="zh-CN"/>
              </w:rPr>
              <w:t>牵头股</w:t>
            </w:r>
          </w:p>
        </w:tc>
        <w:tc>
          <w:tcPr>
            <w:tcW w:w="3720" w:type="dxa"/>
            <w:vAlign w:val="bottom"/>
          </w:tcPr>
          <w:p w14:paraId="3E5C1CB4" w14:textId="0B15098A" w:rsidR="00AB5475" w:rsidRPr="00F6020B" w:rsidRDefault="00F6020B" w:rsidP="00132627">
            <w:pPr>
              <w:jc w:val="left"/>
              <w:rPr>
                <w:rFonts w:ascii="KaiTi" w:eastAsia="KaiTi" w:hAnsi="KaiTi" w:cs="Microsoft YaHei"/>
                <w:color w:val="000000"/>
                <w:sz w:val="20"/>
                <w:szCs w:val="20"/>
                <w:lang w:eastAsia="zh-CN"/>
              </w:rPr>
            </w:pPr>
            <w:r w:rsidRPr="00F6020B">
              <w:rPr>
                <w:rFonts w:ascii="KaiTi" w:eastAsia="KaiTi" w:hAnsi="KaiTi" w:cs="Microsoft YaHei" w:hint="eastAsia"/>
                <w:color w:val="000000"/>
                <w:sz w:val="20"/>
                <w:szCs w:val="20"/>
                <w:lang w:eastAsia="zh-CN"/>
              </w:rPr>
              <w:t>协作股</w:t>
            </w:r>
          </w:p>
        </w:tc>
      </w:tr>
      <w:tr w:rsidR="00AB5475" w:rsidRPr="00804B9F" w14:paraId="4133EA4E" w14:textId="77777777" w:rsidTr="008B3D41">
        <w:tc>
          <w:tcPr>
            <w:tcW w:w="2497" w:type="dxa"/>
          </w:tcPr>
          <w:p w14:paraId="3DE2E056" w14:textId="6C0EC276" w:rsidR="007E49E5" w:rsidRPr="00804B9F" w:rsidRDefault="001A7DEC" w:rsidP="00293883">
            <w:pPr>
              <w:jc w:val="left"/>
              <w:rPr>
                <w:rFonts w:asciiTheme="majorBidi" w:hAnsiTheme="majorBidi" w:cstheme="majorBidi"/>
                <w:color w:val="000000" w:themeColor="text1"/>
                <w:sz w:val="20"/>
                <w:szCs w:val="20"/>
                <w:lang w:eastAsia="zh-CN"/>
              </w:rPr>
            </w:pPr>
            <w:r>
              <w:rPr>
                <w:rFonts w:hint="eastAsia"/>
                <w:sz w:val="20"/>
                <w:szCs w:val="20"/>
                <w:lang w:eastAsia="zh-CN"/>
              </w:rPr>
              <w:t>行动目标</w:t>
            </w:r>
            <w:r w:rsidR="00DE1F0A" w:rsidRPr="00AB1D48">
              <w:rPr>
                <w:rFonts w:hint="eastAsia"/>
                <w:sz w:val="20"/>
                <w:szCs w:val="20"/>
                <w:lang w:eastAsia="zh-CN"/>
              </w:rPr>
              <w:t>1</w:t>
            </w:r>
            <w:r w:rsidR="00225BF5">
              <w:rPr>
                <w:rFonts w:hint="eastAsia"/>
                <w:sz w:val="20"/>
                <w:szCs w:val="20"/>
                <w:lang w:eastAsia="zh-CN"/>
              </w:rPr>
              <w:t>：</w:t>
            </w:r>
            <w:r w:rsidR="00DE1F0A" w:rsidRPr="00AB1D48">
              <w:rPr>
                <w:rFonts w:hint="eastAsia"/>
                <w:sz w:val="20"/>
                <w:szCs w:val="20"/>
                <w:lang w:eastAsia="zh-CN"/>
              </w:rPr>
              <w:t>规划和管理所有区域</w:t>
            </w:r>
            <w:r w:rsidR="00225BF5">
              <w:rPr>
                <w:rFonts w:hint="eastAsia"/>
                <w:sz w:val="20"/>
                <w:szCs w:val="20"/>
                <w:lang w:eastAsia="zh-CN"/>
              </w:rPr>
              <w:t>，</w:t>
            </w:r>
            <w:r w:rsidR="00DE1F0A" w:rsidRPr="00AB1D48">
              <w:rPr>
                <w:rFonts w:hint="eastAsia"/>
                <w:sz w:val="20"/>
                <w:szCs w:val="20"/>
                <w:lang w:eastAsia="zh-CN"/>
              </w:rPr>
              <w:t>减少生物多样性的丧失</w:t>
            </w:r>
          </w:p>
        </w:tc>
        <w:tc>
          <w:tcPr>
            <w:tcW w:w="3138" w:type="dxa"/>
          </w:tcPr>
          <w:p w14:paraId="0001759C" w14:textId="77777777" w:rsidR="002F6F77" w:rsidRDefault="002F6F77" w:rsidP="00293883">
            <w:pPr>
              <w:jc w:val="left"/>
              <w:rPr>
                <w:szCs w:val="20"/>
                <w:lang w:eastAsia="zh-CN"/>
              </w:rPr>
            </w:pPr>
            <w:r w:rsidRPr="00EB015C">
              <w:rPr>
                <w:rFonts w:hint="eastAsia"/>
                <w:szCs w:val="20"/>
                <w:lang w:eastAsia="zh-CN"/>
              </w:rPr>
              <w:t>驱动因素和跨部门工作股</w:t>
            </w:r>
          </w:p>
          <w:p w14:paraId="0FFD6357" w14:textId="53099BD1" w:rsidR="00BC3EE8" w:rsidRPr="00804B9F" w:rsidRDefault="00BC3EE8" w:rsidP="00293883">
            <w:pPr>
              <w:jc w:val="left"/>
              <w:rPr>
                <w:rFonts w:asciiTheme="majorBidi" w:hAnsiTheme="majorBidi" w:cstheme="majorBidi"/>
                <w:color w:val="000000" w:themeColor="text1"/>
                <w:sz w:val="20"/>
                <w:szCs w:val="20"/>
                <w:lang w:eastAsia="zh-CN"/>
              </w:rPr>
            </w:pPr>
            <w:r w:rsidRPr="00EB015C">
              <w:rPr>
                <w:rFonts w:hint="eastAsia"/>
                <w:szCs w:val="20"/>
                <w:lang w:eastAsia="zh-CN"/>
              </w:rPr>
              <w:t>生态系统科学和政策股</w:t>
            </w:r>
          </w:p>
        </w:tc>
        <w:tc>
          <w:tcPr>
            <w:tcW w:w="3720" w:type="dxa"/>
          </w:tcPr>
          <w:p w14:paraId="69B4B6E0" w14:textId="624644BD" w:rsidR="00AB5475" w:rsidRPr="00804B9F"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p w14:paraId="6E90F724" w14:textId="49438045" w:rsidR="00690CDF" w:rsidRPr="0083155B" w:rsidRDefault="00554C84"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主流化、经济和融资股</w:t>
            </w:r>
          </w:p>
          <w:p w14:paraId="3A2A56E3" w14:textId="6AEC7530" w:rsidR="00690CDF" w:rsidRPr="0083155B" w:rsidRDefault="00841EB3"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协作与合作股</w:t>
            </w:r>
          </w:p>
          <w:p w14:paraId="06D8AB65" w14:textId="6111CEB0" w:rsidR="001F6725" w:rsidRPr="00804B9F" w:rsidRDefault="008A731F" w:rsidP="00293883">
            <w:pPr>
              <w:jc w:val="left"/>
              <w:rPr>
                <w:rFonts w:asciiTheme="majorBidi" w:hAnsiTheme="majorBidi" w:cstheme="majorBidi"/>
                <w:color w:val="000000" w:themeColor="text1"/>
                <w:sz w:val="20"/>
                <w:szCs w:val="20"/>
                <w:lang w:eastAsia="zh-CN"/>
              </w:rPr>
            </w:pPr>
            <w:r w:rsidRPr="0083155B">
              <w:rPr>
                <w:rFonts w:asciiTheme="majorBidi" w:hAnsiTheme="majorBidi" w:cstheme="majorBidi"/>
                <w:sz w:val="20"/>
                <w:szCs w:val="20"/>
                <w:lang w:eastAsia="zh-CN"/>
              </w:rPr>
              <w:t>传播、教育和公众意识股</w:t>
            </w:r>
          </w:p>
        </w:tc>
      </w:tr>
      <w:tr w:rsidR="00AB5475" w:rsidRPr="00804B9F" w14:paraId="2DB4D2CB" w14:textId="77777777" w:rsidTr="008B3D41">
        <w:trPr>
          <w:trHeight w:val="554"/>
        </w:trPr>
        <w:tc>
          <w:tcPr>
            <w:tcW w:w="2497" w:type="dxa"/>
          </w:tcPr>
          <w:p w14:paraId="7FB0770B" w14:textId="7E10A882" w:rsidR="00AB5475" w:rsidRPr="00804B9F" w:rsidRDefault="001A7DEC" w:rsidP="00293883">
            <w:pPr>
              <w:jc w:val="left"/>
              <w:rPr>
                <w:rFonts w:asciiTheme="majorBidi" w:hAnsiTheme="majorBidi" w:cstheme="majorBidi"/>
                <w:color w:val="000000" w:themeColor="text1"/>
                <w:sz w:val="20"/>
                <w:szCs w:val="20"/>
                <w:lang w:eastAsia="zh-CN"/>
              </w:rPr>
            </w:pPr>
            <w:r>
              <w:rPr>
                <w:rFonts w:hint="eastAsia"/>
                <w:sz w:val="20"/>
                <w:szCs w:val="20"/>
                <w:lang w:eastAsia="zh-CN"/>
              </w:rPr>
              <w:t>行动目标</w:t>
            </w:r>
            <w:r w:rsidR="00DE1F0A" w:rsidRPr="00AB1D48">
              <w:rPr>
                <w:rFonts w:hint="eastAsia"/>
                <w:sz w:val="20"/>
                <w:szCs w:val="20"/>
                <w:lang w:eastAsia="zh-CN"/>
              </w:rPr>
              <w:t>2</w:t>
            </w:r>
            <w:r w:rsidR="00225BF5">
              <w:rPr>
                <w:rFonts w:hint="eastAsia"/>
                <w:sz w:val="20"/>
                <w:szCs w:val="20"/>
                <w:lang w:eastAsia="zh-CN"/>
              </w:rPr>
              <w:t>：</w:t>
            </w:r>
            <w:r w:rsidR="00924232">
              <w:rPr>
                <w:rFonts w:hint="eastAsia"/>
                <w:sz w:val="20"/>
                <w:szCs w:val="20"/>
                <w:lang w:eastAsia="zh-CN"/>
              </w:rPr>
              <w:t>在</w:t>
            </w:r>
            <w:r w:rsidR="00DE1F0A" w:rsidRPr="00AB1D48">
              <w:rPr>
                <w:rFonts w:hint="eastAsia"/>
                <w:sz w:val="20"/>
                <w:szCs w:val="20"/>
                <w:lang w:eastAsia="zh-CN"/>
              </w:rPr>
              <w:t>所有</w:t>
            </w:r>
            <w:r w:rsidR="00F267C3">
              <w:rPr>
                <w:rFonts w:hint="eastAsia"/>
                <w:sz w:val="20"/>
                <w:szCs w:val="20"/>
                <w:lang w:eastAsia="zh-CN"/>
              </w:rPr>
              <w:t>已</w:t>
            </w:r>
            <w:r w:rsidR="00DE1F0A" w:rsidRPr="00AB1D48">
              <w:rPr>
                <w:rFonts w:hint="eastAsia"/>
                <w:sz w:val="20"/>
                <w:szCs w:val="20"/>
                <w:lang w:eastAsia="zh-CN"/>
              </w:rPr>
              <w:t>退化生态系统</w:t>
            </w:r>
            <w:r w:rsidR="00924232">
              <w:rPr>
                <w:rFonts w:hint="eastAsia"/>
                <w:sz w:val="20"/>
                <w:szCs w:val="20"/>
                <w:lang w:eastAsia="zh-CN"/>
              </w:rPr>
              <w:t>中</w:t>
            </w:r>
            <w:r w:rsidR="00225BF5">
              <w:rPr>
                <w:rFonts w:hint="eastAsia"/>
                <w:sz w:val="20"/>
                <w:szCs w:val="20"/>
                <w:lang w:eastAsia="zh-CN"/>
              </w:rPr>
              <w:t>，</w:t>
            </w:r>
            <w:r w:rsidR="00924232" w:rsidRPr="00AB1D48">
              <w:rPr>
                <w:rFonts w:hint="eastAsia"/>
                <w:sz w:val="20"/>
                <w:szCs w:val="20"/>
                <w:lang w:eastAsia="zh-CN"/>
              </w:rPr>
              <w:t>恢复</w:t>
            </w:r>
            <w:r w:rsidR="00DE1F0A" w:rsidRPr="00AB1D48">
              <w:rPr>
                <w:rFonts w:hint="eastAsia"/>
                <w:sz w:val="20"/>
                <w:szCs w:val="20"/>
                <w:lang w:eastAsia="zh-CN"/>
              </w:rPr>
              <w:t>30%</w:t>
            </w:r>
          </w:p>
        </w:tc>
        <w:tc>
          <w:tcPr>
            <w:tcW w:w="3138" w:type="dxa"/>
          </w:tcPr>
          <w:p w14:paraId="554B5CA8" w14:textId="77777777" w:rsidR="0068366C" w:rsidRDefault="0068366C" w:rsidP="0068366C">
            <w:pPr>
              <w:jc w:val="left"/>
              <w:rPr>
                <w:szCs w:val="20"/>
                <w:lang w:eastAsia="zh-CN"/>
              </w:rPr>
            </w:pPr>
            <w:r w:rsidRPr="00EB015C">
              <w:rPr>
                <w:rFonts w:hint="eastAsia"/>
                <w:szCs w:val="20"/>
                <w:lang w:eastAsia="zh-CN"/>
              </w:rPr>
              <w:t>驱动因素和跨部门工作股</w:t>
            </w:r>
          </w:p>
          <w:p w14:paraId="4529C74D" w14:textId="472E82C1" w:rsidR="0068366C" w:rsidRPr="00804B9F" w:rsidRDefault="0068366C" w:rsidP="0068366C">
            <w:pPr>
              <w:jc w:val="left"/>
              <w:rPr>
                <w:rFonts w:asciiTheme="majorBidi" w:hAnsiTheme="majorBidi" w:cstheme="majorBidi"/>
                <w:sz w:val="20"/>
                <w:szCs w:val="20"/>
                <w:lang w:eastAsia="zh-CN"/>
              </w:rPr>
            </w:pPr>
            <w:r w:rsidRPr="00EB015C">
              <w:rPr>
                <w:rFonts w:hint="eastAsia"/>
                <w:szCs w:val="20"/>
                <w:lang w:eastAsia="zh-CN"/>
              </w:rPr>
              <w:t>生态系统科学和政策股</w:t>
            </w:r>
          </w:p>
        </w:tc>
        <w:tc>
          <w:tcPr>
            <w:tcW w:w="3720" w:type="dxa"/>
          </w:tcPr>
          <w:p w14:paraId="2281EF09" w14:textId="5D4C8587" w:rsidR="006C7C87" w:rsidRDefault="00F47C9C" w:rsidP="00293883">
            <w:pPr>
              <w:jc w:val="left"/>
              <w:rPr>
                <w:rFonts w:asciiTheme="majorBidi" w:hAnsiTheme="majorBidi" w:cstheme="majorBidi"/>
                <w:sz w:val="20"/>
                <w:szCs w:val="20"/>
              </w:rPr>
            </w:pPr>
            <w:r>
              <w:rPr>
                <w:rFonts w:asciiTheme="majorBidi" w:hAnsiTheme="majorBidi" w:cstheme="majorBidi"/>
                <w:sz w:val="20"/>
                <w:szCs w:val="20"/>
              </w:rPr>
              <w:t>规划、监测和知识股</w:t>
            </w:r>
          </w:p>
          <w:p w14:paraId="6ECF9C87" w14:textId="5EF59229" w:rsidR="00CC1E64" w:rsidRPr="00804B9F" w:rsidRDefault="00CC1E64" w:rsidP="00293883">
            <w:pPr>
              <w:jc w:val="left"/>
              <w:rPr>
                <w:rFonts w:asciiTheme="majorBidi" w:hAnsiTheme="majorBidi" w:cstheme="majorBidi"/>
                <w:color w:val="000000" w:themeColor="text1"/>
                <w:sz w:val="20"/>
                <w:szCs w:val="20"/>
              </w:rPr>
            </w:pPr>
          </w:p>
        </w:tc>
      </w:tr>
      <w:tr w:rsidR="00AB5475" w:rsidRPr="00804B9F" w14:paraId="3410B2CE" w14:textId="77777777" w:rsidTr="008B3D41">
        <w:trPr>
          <w:trHeight w:val="563"/>
        </w:trPr>
        <w:tc>
          <w:tcPr>
            <w:tcW w:w="2497" w:type="dxa"/>
          </w:tcPr>
          <w:p w14:paraId="0D077105" w14:textId="648D640F" w:rsidR="00AB5475" w:rsidRPr="00804B9F" w:rsidRDefault="001A7DEC" w:rsidP="00293883">
            <w:pPr>
              <w:jc w:val="left"/>
              <w:rPr>
                <w:rFonts w:asciiTheme="majorBidi" w:hAnsiTheme="majorBidi" w:cstheme="majorBidi"/>
                <w:color w:val="000000" w:themeColor="text1"/>
                <w:sz w:val="20"/>
                <w:szCs w:val="20"/>
                <w:lang w:eastAsia="zh-CN"/>
              </w:rPr>
            </w:pPr>
            <w:r>
              <w:rPr>
                <w:rFonts w:hint="eastAsia"/>
                <w:sz w:val="20"/>
                <w:szCs w:val="20"/>
                <w:lang w:eastAsia="zh-CN"/>
              </w:rPr>
              <w:t>行动目标</w:t>
            </w:r>
            <w:r w:rsidR="00DE1F0A" w:rsidRPr="00AB1D48">
              <w:rPr>
                <w:rFonts w:hint="eastAsia"/>
                <w:sz w:val="20"/>
                <w:szCs w:val="20"/>
                <w:lang w:eastAsia="zh-CN"/>
              </w:rPr>
              <w:t>3</w:t>
            </w:r>
            <w:r w:rsidR="00225BF5">
              <w:rPr>
                <w:rFonts w:hint="eastAsia"/>
                <w:sz w:val="20"/>
                <w:szCs w:val="20"/>
                <w:lang w:eastAsia="zh-CN"/>
              </w:rPr>
              <w:t>：</w:t>
            </w:r>
            <w:r w:rsidR="00DE1F0A" w:rsidRPr="00AB1D48">
              <w:rPr>
                <w:rFonts w:hint="eastAsia"/>
                <w:sz w:val="20"/>
                <w:szCs w:val="20"/>
                <w:lang w:eastAsia="zh-CN"/>
              </w:rPr>
              <w:t>保护</w:t>
            </w:r>
            <w:r w:rsidR="00DE1F0A" w:rsidRPr="00AB1D48">
              <w:rPr>
                <w:rFonts w:hint="eastAsia"/>
                <w:sz w:val="20"/>
                <w:szCs w:val="20"/>
                <w:lang w:eastAsia="zh-CN"/>
              </w:rPr>
              <w:t>30%</w:t>
            </w:r>
            <w:r w:rsidR="00DE1F0A" w:rsidRPr="00AB1D48">
              <w:rPr>
                <w:rFonts w:hint="eastAsia"/>
                <w:sz w:val="20"/>
                <w:szCs w:val="20"/>
                <w:lang w:eastAsia="zh-CN"/>
              </w:rPr>
              <w:t>的</w:t>
            </w:r>
            <w:r w:rsidR="00F63B7F">
              <w:rPr>
                <w:rFonts w:hint="eastAsia"/>
                <w:sz w:val="20"/>
                <w:szCs w:val="20"/>
                <w:lang w:eastAsia="zh-CN"/>
              </w:rPr>
              <w:t>陆地</w:t>
            </w:r>
            <w:r w:rsidR="00DE1F0A" w:rsidRPr="00AB1D48">
              <w:rPr>
                <w:rFonts w:hint="eastAsia"/>
                <w:sz w:val="20"/>
                <w:szCs w:val="20"/>
                <w:lang w:eastAsia="zh-CN"/>
              </w:rPr>
              <w:t>、水域和海洋</w:t>
            </w:r>
          </w:p>
        </w:tc>
        <w:tc>
          <w:tcPr>
            <w:tcW w:w="3138" w:type="dxa"/>
          </w:tcPr>
          <w:p w14:paraId="718773ED" w14:textId="5AD930E2" w:rsidR="008509C0" w:rsidRPr="00804B9F" w:rsidRDefault="008509C0" w:rsidP="00293883">
            <w:pPr>
              <w:jc w:val="left"/>
              <w:rPr>
                <w:rFonts w:asciiTheme="majorBidi" w:hAnsiTheme="majorBidi" w:cstheme="majorBidi"/>
                <w:sz w:val="20"/>
                <w:szCs w:val="20"/>
                <w:lang w:eastAsia="zh-CN"/>
              </w:rPr>
            </w:pPr>
            <w:r w:rsidRPr="00EB015C">
              <w:rPr>
                <w:rFonts w:hint="eastAsia"/>
                <w:szCs w:val="20"/>
                <w:lang w:eastAsia="zh-CN"/>
              </w:rPr>
              <w:t>生态系统科学和政策股</w:t>
            </w:r>
          </w:p>
        </w:tc>
        <w:tc>
          <w:tcPr>
            <w:tcW w:w="3720" w:type="dxa"/>
          </w:tcPr>
          <w:p w14:paraId="74774441" w14:textId="5E6127DE" w:rsidR="00AB5475" w:rsidRPr="00804B9F"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p w14:paraId="3FB1A23B" w14:textId="12182CF7" w:rsidR="006C7C87" w:rsidRPr="0083155B" w:rsidRDefault="004B02F7"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驱动因素和跨部门工作股</w:t>
            </w:r>
            <w:r w:rsidR="002A30E6" w:rsidRPr="0083155B">
              <w:rPr>
                <w:rFonts w:asciiTheme="majorBidi" w:hAnsiTheme="majorBidi" w:cstheme="majorBidi"/>
                <w:sz w:val="20"/>
                <w:szCs w:val="20"/>
                <w:lang w:eastAsia="zh-CN"/>
              </w:rPr>
              <w:br/>
            </w:r>
            <w:r w:rsidR="00554C84" w:rsidRPr="0083155B">
              <w:rPr>
                <w:rFonts w:asciiTheme="majorBidi" w:hAnsiTheme="majorBidi" w:cstheme="majorBidi"/>
                <w:sz w:val="20"/>
                <w:szCs w:val="20"/>
                <w:lang w:eastAsia="zh-CN"/>
              </w:rPr>
              <w:t>主流化、经济和融资股</w:t>
            </w:r>
            <w:r w:rsidR="006C7C87" w:rsidRPr="0083155B">
              <w:rPr>
                <w:rFonts w:asciiTheme="majorBidi" w:hAnsiTheme="majorBidi" w:cstheme="majorBidi"/>
                <w:sz w:val="20"/>
                <w:szCs w:val="20"/>
                <w:lang w:eastAsia="zh-CN"/>
              </w:rPr>
              <w:t xml:space="preserve">. </w:t>
            </w:r>
          </w:p>
          <w:p w14:paraId="0BB1838F" w14:textId="7B10C1E6" w:rsidR="00CC1E64" w:rsidRPr="0083155B" w:rsidRDefault="00841EB3"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协作与合作股</w:t>
            </w:r>
            <w:r w:rsidR="002A30E6" w:rsidRPr="0083155B">
              <w:rPr>
                <w:rFonts w:asciiTheme="majorBidi" w:hAnsiTheme="majorBidi" w:cstheme="majorBidi"/>
                <w:sz w:val="20"/>
                <w:szCs w:val="20"/>
                <w:lang w:eastAsia="zh-CN"/>
              </w:rPr>
              <w:br/>
            </w:r>
            <w:r w:rsidR="008A731F" w:rsidRPr="0083155B">
              <w:rPr>
                <w:rFonts w:asciiTheme="majorBidi" w:hAnsiTheme="majorBidi" w:cstheme="majorBidi"/>
                <w:sz w:val="20"/>
                <w:szCs w:val="20"/>
                <w:lang w:eastAsia="zh-CN"/>
              </w:rPr>
              <w:t>传播、教育和公众意识股</w:t>
            </w:r>
          </w:p>
        </w:tc>
      </w:tr>
      <w:tr w:rsidR="00AB5475" w:rsidRPr="00804B9F" w14:paraId="69B9599A" w14:textId="77777777" w:rsidTr="008B3D41">
        <w:tc>
          <w:tcPr>
            <w:tcW w:w="2497" w:type="dxa"/>
          </w:tcPr>
          <w:p w14:paraId="7FA868F7" w14:textId="1FA89B7B" w:rsidR="00AB5475" w:rsidRPr="00804B9F" w:rsidRDefault="001A7DEC" w:rsidP="00293883">
            <w:pPr>
              <w:jc w:val="left"/>
              <w:rPr>
                <w:rFonts w:asciiTheme="majorBidi" w:eastAsia="Times New Roman" w:hAnsiTheme="majorBidi" w:cstheme="majorBidi"/>
                <w:color w:val="000000" w:themeColor="text1"/>
                <w:sz w:val="20"/>
                <w:szCs w:val="20"/>
                <w:lang w:eastAsia="zh-CN"/>
              </w:rPr>
            </w:pPr>
            <w:r>
              <w:rPr>
                <w:rFonts w:hint="eastAsia"/>
                <w:sz w:val="20"/>
                <w:szCs w:val="20"/>
                <w:lang w:eastAsia="zh-CN"/>
              </w:rPr>
              <w:t>行动目标</w:t>
            </w:r>
            <w:r w:rsidR="00DE1F0A" w:rsidRPr="00AB1D48">
              <w:rPr>
                <w:rFonts w:hint="eastAsia"/>
                <w:sz w:val="20"/>
                <w:szCs w:val="20"/>
                <w:lang w:eastAsia="zh-CN"/>
              </w:rPr>
              <w:t>4</w:t>
            </w:r>
            <w:r w:rsidR="00225BF5">
              <w:rPr>
                <w:rFonts w:hint="eastAsia"/>
                <w:sz w:val="20"/>
                <w:szCs w:val="20"/>
                <w:lang w:eastAsia="zh-CN"/>
              </w:rPr>
              <w:t>：</w:t>
            </w:r>
            <w:r w:rsidR="004408BB">
              <w:rPr>
                <w:rFonts w:hint="eastAsia"/>
                <w:sz w:val="20"/>
                <w:szCs w:val="20"/>
                <w:lang w:eastAsia="zh-CN"/>
              </w:rPr>
              <w:t>停止</w:t>
            </w:r>
            <w:r w:rsidR="00DE1F0A" w:rsidRPr="00AB1D48">
              <w:rPr>
                <w:rFonts w:hint="eastAsia"/>
                <w:sz w:val="20"/>
                <w:szCs w:val="20"/>
                <w:lang w:eastAsia="zh-CN"/>
              </w:rPr>
              <w:t>物种灭绝</w:t>
            </w:r>
            <w:r w:rsidR="00225BF5">
              <w:rPr>
                <w:rFonts w:hint="eastAsia"/>
                <w:sz w:val="20"/>
                <w:szCs w:val="20"/>
                <w:lang w:eastAsia="zh-CN"/>
              </w:rPr>
              <w:t>，</w:t>
            </w:r>
            <w:r w:rsidR="00DE1F0A" w:rsidRPr="00AB1D48">
              <w:rPr>
                <w:rFonts w:hint="eastAsia"/>
                <w:sz w:val="20"/>
                <w:szCs w:val="20"/>
                <w:lang w:eastAsia="zh-CN"/>
              </w:rPr>
              <w:t>保护基因多样性</w:t>
            </w:r>
            <w:r w:rsidR="00225BF5">
              <w:rPr>
                <w:rFonts w:hint="eastAsia"/>
                <w:sz w:val="20"/>
                <w:szCs w:val="20"/>
                <w:lang w:eastAsia="zh-CN"/>
              </w:rPr>
              <w:t>，</w:t>
            </w:r>
            <w:r w:rsidR="00DE1F0A" w:rsidRPr="00AB1D48">
              <w:rPr>
                <w:rFonts w:hint="eastAsia"/>
                <w:sz w:val="20"/>
                <w:szCs w:val="20"/>
                <w:lang w:eastAsia="zh-CN"/>
              </w:rPr>
              <w:t>管理人类与野生</w:t>
            </w:r>
            <w:r w:rsidR="00DE1F0A">
              <w:rPr>
                <w:rFonts w:hint="eastAsia"/>
                <w:sz w:val="20"/>
                <w:szCs w:val="20"/>
                <w:lang w:eastAsia="zh-CN"/>
              </w:rPr>
              <w:t>生物</w:t>
            </w:r>
            <w:r w:rsidR="00DE1F0A" w:rsidRPr="00AB1D48">
              <w:rPr>
                <w:rFonts w:hint="eastAsia"/>
                <w:sz w:val="20"/>
                <w:szCs w:val="20"/>
                <w:lang w:eastAsia="zh-CN"/>
              </w:rPr>
              <w:t>的冲突</w:t>
            </w:r>
          </w:p>
        </w:tc>
        <w:tc>
          <w:tcPr>
            <w:tcW w:w="3138" w:type="dxa"/>
          </w:tcPr>
          <w:p w14:paraId="7ACFCDA7" w14:textId="2EE8933E" w:rsidR="008509C0" w:rsidRPr="00804B9F" w:rsidRDefault="008509C0" w:rsidP="00293883">
            <w:pPr>
              <w:jc w:val="left"/>
              <w:rPr>
                <w:rFonts w:asciiTheme="majorBidi" w:hAnsiTheme="majorBidi" w:cstheme="majorBidi"/>
                <w:sz w:val="20"/>
                <w:szCs w:val="20"/>
                <w:lang w:eastAsia="zh-CN"/>
              </w:rPr>
            </w:pPr>
            <w:r w:rsidRPr="00EB015C">
              <w:rPr>
                <w:rFonts w:hint="eastAsia"/>
                <w:szCs w:val="20"/>
                <w:lang w:eastAsia="zh-CN"/>
              </w:rPr>
              <w:t>生态系统科学和政策股</w:t>
            </w:r>
          </w:p>
        </w:tc>
        <w:tc>
          <w:tcPr>
            <w:tcW w:w="3720" w:type="dxa"/>
          </w:tcPr>
          <w:p w14:paraId="11117EAD" w14:textId="448EA23B" w:rsidR="00AB5475" w:rsidRPr="00804B9F"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p w14:paraId="39FDE50B" w14:textId="40AD73F1" w:rsidR="00AB5475" w:rsidRPr="0083155B" w:rsidRDefault="004B02F7"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驱动因素和跨部门工作股</w:t>
            </w:r>
          </w:p>
          <w:p w14:paraId="05F6D796" w14:textId="5C48B002" w:rsidR="00CC1E64" w:rsidRPr="00804B9F" w:rsidRDefault="00CC1E64" w:rsidP="008E5CE4">
            <w:pPr>
              <w:jc w:val="left"/>
              <w:rPr>
                <w:rFonts w:asciiTheme="majorBidi" w:hAnsiTheme="majorBidi" w:cstheme="majorBidi"/>
                <w:sz w:val="20"/>
                <w:szCs w:val="20"/>
                <w:lang w:eastAsia="zh-CN"/>
              </w:rPr>
            </w:pPr>
          </w:p>
        </w:tc>
      </w:tr>
      <w:tr w:rsidR="00AB5475" w:rsidRPr="00804B9F" w14:paraId="4F0B4AC1" w14:textId="77777777" w:rsidTr="008B3D41">
        <w:tc>
          <w:tcPr>
            <w:tcW w:w="2497" w:type="dxa"/>
          </w:tcPr>
          <w:p w14:paraId="06AF470F" w14:textId="0EE5E794" w:rsidR="00AB5475" w:rsidRPr="00804B9F" w:rsidRDefault="001A7DEC" w:rsidP="00293883">
            <w:pPr>
              <w:jc w:val="left"/>
              <w:rPr>
                <w:rFonts w:asciiTheme="majorBidi" w:eastAsia="Times New Roman" w:hAnsiTheme="majorBidi" w:cstheme="majorBidi"/>
                <w:color w:val="000000" w:themeColor="text1"/>
                <w:sz w:val="20"/>
                <w:szCs w:val="20"/>
                <w:lang w:eastAsia="zh-CN"/>
              </w:rPr>
            </w:pPr>
            <w:r>
              <w:rPr>
                <w:rFonts w:hint="eastAsia"/>
                <w:sz w:val="20"/>
                <w:szCs w:val="20"/>
                <w:lang w:eastAsia="zh-CN"/>
              </w:rPr>
              <w:t>行动目标</w:t>
            </w:r>
            <w:r w:rsidR="00F514FB" w:rsidRPr="00AB1D48">
              <w:rPr>
                <w:rFonts w:hint="eastAsia"/>
                <w:sz w:val="20"/>
                <w:szCs w:val="20"/>
                <w:lang w:eastAsia="zh-CN"/>
              </w:rPr>
              <w:t>5</w:t>
            </w:r>
            <w:r w:rsidR="00225BF5">
              <w:rPr>
                <w:rFonts w:hint="eastAsia"/>
                <w:sz w:val="20"/>
                <w:szCs w:val="20"/>
                <w:lang w:eastAsia="zh-CN"/>
              </w:rPr>
              <w:t>：</w:t>
            </w:r>
            <w:r w:rsidR="00F514FB" w:rsidRPr="00AB1D48">
              <w:rPr>
                <w:rFonts w:hint="eastAsia"/>
                <w:sz w:val="20"/>
                <w:szCs w:val="20"/>
                <w:lang w:eastAsia="zh-CN"/>
              </w:rPr>
              <w:t>确保野生物种的可持续、安全</w:t>
            </w:r>
            <w:r w:rsidR="00BF1E33">
              <w:rPr>
                <w:rFonts w:hint="eastAsia"/>
                <w:sz w:val="20"/>
                <w:szCs w:val="20"/>
                <w:lang w:eastAsia="zh-CN"/>
              </w:rPr>
              <w:t>及</w:t>
            </w:r>
            <w:r w:rsidR="00F514FB" w:rsidRPr="00AB1D48">
              <w:rPr>
                <w:rFonts w:hint="eastAsia"/>
                <w:sz w:val="20"/>
                <w:szCs w:val="20"/>
                <w:lang w:eastAsia="zh-CN"/>
              </w:rPr>
              <w:t>合法</w:t>
            </w:r>
            <w:r w:rsidR="004408BB">
              <w:rPr>
                <w:rFonts w:hint="eastAsia"/>
                <w:sz w:val="20"/>
                <w:szCs w:val="20"/>
                <w:lang w:eastAsia="zh-CN"/>
              </w:rPr>
              <w:t>采猎</w:t>
            </w:r>
            <w:r w:rsidR="00F514FB" w:rsidRPr="00AB1D48">
              <w:rPr>
                <w:rFonts w:hint="eastAsia"/>
                <w:sz w:val="20"/>
                <w:szCs w:val="20"/>
                <w:lang w:eastAsia="zh-CN"/>
              </w:rPr>
              <w:t>和贸易</w:t>
            </w:r>
          </w:p>
        </w:tc>
        <w:tc>
          <w:tcPr>
            <w:tcW w:w="3138" w:type="dxa"/>
          </w:tcPr>
          <w:p w14:paraId="5C6D9380" w14:textId="77777777" w:rsidR="008509C0" w:rsidRDefault="008509C0" w:rsidP="008509C0">
            <w:pPr>
              <w:jc w:val="left"/>
              <w:rPr>
                <w:szCs w:val="20"/>
                <w:lang w:eastAsia="zh-CN"/>
              </w:rPr>
            </w:pPr>
            <w:r w:rsidRPr="00EB015C">
              <w:rPr>
                <w:rFonts w:hint="eastAsia"/>
                <w:szCs w:val="20"/>
                <w:lang w:eastAsia="zh-CN"/>
              </w:rPr>
              <w:t>驱动因素和跨部门工作股</w:t>
            </w:r>
          </w:p>
          <w:p w14:paraId="0D45C353" w14:textId="2E836C55" w:rsidR="008509C0" w:rsidRPr="00804B9F" w:rsidRDefault="008509C0" w:rsidP="00293883">
            <w:pPr>
              <w:jc w:val="left"/>
              <w:rPr>
                <w:rFonts w:asciiTheme="majorBidi" w:hAnsiTheme="majorBidi" w:cstheme="majorBidi"/>
                <w:color w:val="000000" w:themeColor="text1"/>
                <w:sz w:val="20"/>
                <w:szCs w:val="20"/>
                <w:lang w:eastAsia="zh-CN"/>
              </w:rPr>
            </w:pPr>
          </w:p>
        </w:tc>
        <w:tc>
          <w:tcPr>
            <w:tcW w:w="3720" w:type="dxa"/>
          </w:tcPr>
          <w:p w14:paraId="4862F575" w14:textId="2B3A3E11" w:rsidR="00AB5475" w:rsidRPr="00804B9F"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p w14:paraId="28B8A7D4" w14:textId="7B29B882" w:rsidR="00CC1E64" w:rsidRPr="0083155B" w:rsidRDefault="00542886" w:rsidP="008E5CE4">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生态系统科学和政策股</w:t>
            </w:r>
          </w:p>
        </w:tc>
      </w:tr>
      <w:tr w:rsidR="00AB5475" w:rsidRPr="00804B9F" w14:paraId="3AFB80B0" w14:textId="77777777" w:rsidTr="008B3D41">
        <w:tc>
          <w:tcPr>
            <w:tcW w:w="2497" w:type="dxa"/>
          </w:tcPr>
          <w:p w14:paraId="7F3FA6AD" w14:textId="2934119E" w:rsidR="00AB5475" w:rsidRPr="00804B9F" w:rsidRDefault="003B51E5" w:rsidP="00293883">
            <w:pPr>
              <w:jc w:val="left"/>
              <w:rPr>
                <w:rFonts w:asciiTheme="majorBidi" w:eastAsia="Times New Roman" w:hAnsiTheme="majorBidi" w:cstheme="majorBidi"/>
                <w:color w:val="000000" w:themeColor="text1"/>
                <w:sz w:val="20"/>
                <w:szCs w:val="20"/>
                <w:lang w:eastAsia="zh-CN"/>
              </w:rPr>
            </w:pPr>
            <w:r>
              <w:rPr>
                <w:rFonts w:hint="eastAsia"/>
                <w:sz w:val="20"/>
                <w:szCs w:val="20"/>
                <w:lang w:eastAsia="zh-CN"/>
              </w:rPr>
              <w:t>行动目标</w:t>
            </w:r>
            <w:r w:rsidR="00F514FB" w:rsidRPr="00AB1D48">
              <w:rPr>
                <w:rFonts w:hint="eastAsia"/>
                <w:sz w:val="20"/>
                <w:szCs w:val="20"/>
                <w:lang w:eastAsia="zh-CN"/>
              </w:rPr>
              <w:t>6</w:t>
            </w:r>
            <w:r w:rsidR="00225BF5">
              <w:rPr>
                <w:rFonts w:hint="eastAsia"/>
                <w:sz w:val="20"/>
                <w:szCs w:val="20"/>
                <w:lang w:eastAsia="zh-CN"/>
              </w:rPr>
              <w:t>：</w:t>
            </w:r>
            <w:r w:rsidR="00F514FB" w:rsidRPr="00AB1D48">
              <w:rPr>
                <w:rFonts w:hint="eastAsia"/>
                <w:sz w:val="20"/>
                <w:szCs w:val="20"/>
                <w:lang w:eastAsia="zh-CN"/>
              </w:rPr>
              <w:t>将外来入侵物种的引</w:t>
            </w:r>
            <w:r w:rsidR="0086085E">
              <w:rPr>
                <w:rFonts w:hint="eastAsia"/>
                <w:sz w:val="20"/>
                <w:szCs w:val="20"/>
                <w:lang w:eastAsia="zh-CN"/>
              </w:rPr>
              <w:t>进</w:t>
            </w:r>
            <w:r w:rsidR="00F514FB" w:rsidRPr="00AB1D48">
              <w:rPr>
                <w:rFonts w:hint="eastAsia"/>
                <w:sz w:val="20"/>
                <w:szCs w:val="20"/>
                <w:lang w:eastAsia="zh-CN"/>
              </w:rPr>
              <w:t>减少</w:t>
            </w:r>
            <w:r w:rsidR="00F514FB" w:rsidRPr="00AB1D48">
              <w:rPr>
                <w:rFonts w:hint="eastAsia"/>
                <w:sz w:val="20"/>
                <w:szCs w:val="20"/>
                <w:lang w:eastAsia="zh-CN"/>
              </w:rPr>
              <w:t>50%</w:t>
            </w:r>
            <w:r w:rsidR="00225BF5">
              <w:rPr>
                <w:rFonts w:hint="eastAsia"/>
                <w:sz w:val="20"/>
                <w:szCs w:val="20"/>
                <w:lang w:eastAsia="zh-CN"/>
              </w:rPr>
              <w:t>，</w:t>
            </w:r>
            <w:r w:rsidR="00F514FB" w:rsidRPr="00AB1D48">
              <w:rPr>
                <w:rFonts w:hint="eastAsia"/>
                <w:sz w:val="20"/>
                <w:szCs w:val="20"/>
                <w:lang w:eastAsia="zh-CN"/>
              </w:rPr>
              <w:t>并将其影响降至最低</w:t>
            </w:r>
          </w:p>
        </w:tc>
        <w:tc>
          <w:tcPr>
            <w:tcW w:w="3138" w:type="dxa"/>
          </w:tcPr>
          <w:p w14:paraId="32964669" w14:textId="77777777" w:rsidR="008509C0" w:rsidRDefault="008509C0" w:rsidP="008509C0">
            <w:pPr>
              <w:jc w:val="left"/>
              <w:rPr>
                <w:szCs w:val="20"/>
                <w:lang w:eastAsia="zh-CN"/>
              </w:rPr>
            </w:pPr>
            <w:r w:rsidRPr="00EB015C">
              <w:rPr>
                <w:rFonts w:hint="eastAsia"/>
                <w:szCs w:val="20"/>
                <w:lang w:eastAsia="zh-CN"/>
              </w:rPr>
              <w:t>驱动因素和跨部门工作股</w:t>
            </w:r>
          </w:p>
          <w:p w14:paraId="47EA2F83" w14:textId="5F929634" w:rsidR="008509C0" w:rsidRPr="00804B9F" w:rsidRDefault="008509C0" w:rsidP="00293883">
            <w:pPr>
              <w:jc w:val="left"/>
              <w:rPr>
                <w:rFonts w:asciiTheme="majorBidi" w:hAnsiTheme="majorBidi" w:cstheme="majorBidi"/>
                <w:color w:val="000000" w:themeColor="text1"/>
                <w:sz w:val="20"/>
                <w:szCs w:val="20"/>
                <w:lang w:eastAsia="zh-CN"/>
              </w:rPr>
            </w:pPr>
          </w:p>
        </w:tc>
        <w:tc>
          <w:tcPr>
            <w:tcW w:w="3720" w:type="dxa"/>
          </w:tcPr>
          <w:p w14:paraId="7E2D8762" w14:textId="69617D1C" w:rsidR="00AB5475" w:rsidRPr="00804B9F"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p w14:paraId="75F7B584" w14:textId="0F10885E" w:rsidR="00CC1E64" w:rsidRPr="0083155B" w:rsidRDefault="00542886" w:rsidP="008E5CE4">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生态系统科学和政策股</w:t>
            </w:r>
          </w:p>
        </w:tc>
      </w:tr>
      <w:tr w:rsidR="00AB5475" w:rsidRPr="00804B9F" w14:paraId="2C3FA183" w14:textId="77777777" w:rsidTr="008B3D41">
        <w:tc>
          <w:tcPr>
            <w:tcW w:w="2497" w:type="dxa"/>
          </w:tcPr>
          <w:p w14:paraId="5D84C3F7" w14:textId="4F27B9DD" w:rsidR="00AB5475" w:rsidRPr="00114AEC" w:rsidRDefault="00CB7D98" w:rsidP="00114AEC">
            <w:pPr>
              <w:rPr>
                <w:sz w:val="20"/>
                <w:szCs w:val="20"/>
                <w:lang w:eastAsia="zh-CN"/>
              </w:rPr>
            </w:pPr>
            <w:r>
              <w:rPr>
                <w:rFonts w:hint="eastAsia"/>
                <w:sz w:val="20"/>
                <w:szCs w:val="20"/>
                <w:lang w:eastAsia="zh-CN"/>
              </w:rPr>
              <w:t>行动目标</w:t>
            </w:r>
            <w:r w:rsidR="00114AEC" w:rsidRPr="00CC24F7">
              <w:rPr>
                <w:rFonts w:hint="eastAsia"/>
                <w:sz w:val="20"/>
                <w:szCs w:val="20"/>
                <w:lang w:eastAsia="zh-CN"/>
              </w:rPr>
              <w:t>7</w:t>
            </w:r>
            <w:r w:rsidR="00225BF5">
              <w:rPr>
                <w:rFonts w:hint="eastAsia"/>
                <w:sz w:val="20"/>
                <w:szCs w:val="20"/>
                <w:lang w:eastAsia="zh-CN"/>
              </w:rPr>
              <w:t>：</w:t>
            </w:r>
            <w:r w:rsidR="00114AEC" w:rsidRPr="00CC24F7">
              <w:rPr>
                <w:rFonts w:hint="eastAsia"/>
                <w:sz w:val="20"/>
                <w:szCs w:val="20"/>
                <w:lang w:eastAsia="zh-CN"/>
              </w:rPr>
              <w:t>将污染减少到对生物多样性无害的水平</w:t>
            </w:r>
          </w:p>
        </w:tc>
        <w:tc>
          <w:tcPr>
            <w:tcW w:w="3138" w:type="dxa"/>
          </w:tcPr>
          <w:p w14:paraId="5D27BAE0" w14:textId="77777777" w:rsidR="008509C0" w:rsidRDefault="008509C0" w:rsidP="008509C0">
            <w:pPr>
              <w:jc w:val="left"/>
              <w:rPr>
                <w:szCs w:val="20"/>
                <w:lang w:eastAsia="zh-CN"/>
              </w:rPr>
            </w:pPr>
            <w:r w:rsidRPr="00EB015C">
              <w:rPr>
                <w:rFonts w:hint="eastAsia"/>
                <w:szCs w:val="20"/>
                <w:lang w:eastAsia="zh-CN"/>
              </w:rPr>
              <w:t>驱动因素和跨部门工作股</w:t>
            </w:r>
          </w:p>
          <w:p w14:paraId="495EC760" w14:textId="39DE3481" w:rsidR="008509C0" w:rsidRPr="00804B9F" w:rsidRDefault="008509C0" w:rsidP="00293883">
            <w:pPr>
              <w:jc w:val="left"/>
              <w:rPr>
                <w:rFonts w:asciiTheme="majorBidi" w:hAnsiTheme="majorBidi" w:cstheme="majorBidi"/>
                <w:color w:val="000000" w:themeColor="text1"/>
                <w:sz w:val="20"/>
                <w:szCs w:val="20"/>
                <w:lang w:eastAsia="zh-CN"/>
              </w:rPr>
            </w:pPr>
            <w:r>
              <w:rPr>
                <w:rFonts w:hint="eastAsia"/>
                <w:szCs w:val="20"/>
                <w:lang w:eastAsia="zh-CN"/>
              </w:rPr>
              <w:t>协作</w:t>
            </w:r>
            <w:r w:rsidRPr="00AA3C61">
              <w:rPr>
                <w:rFonts w:hint="eastAsia"/>
                <w:szCs w:val="20"/>
                <w:lang w:eastAsia="zh-CN"/>
              </w:rPr>
              <w:t>与合作股</w:t>
            </w:r>
          </w:p>
        </w:tc>
        <w:tc>
          <w:tcPr>
            <w:tcW w:w="3720" w:type="dxa"/>
          </w:tcPr>
          <w:p w14:paraId="54139640" w14:textId="734AB535" w:rsidR="00AB5475" w:rsidRPr="00804B9F"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p w14:paraId="69E383E9" w14:textId="70F597D1" w:rsidR="006C7C87" w:rsidRPr="0083155B" w:rsidRDefault="00542886"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生态系统科学和政策股</w:t>
            </w:r>
            <w:r w:rsidR="004D48D9" w:rsidRPr="0083155B">
              <w:rPr>
                <w:rFonts w:asciiTheme="majorBidi" w:hAnsiTheme="majorBidi" w:cstheme="majorBidi"/>
                <w:sz w:val="20"/>
                <w:szCs w:val="20"/>
                <w:lang w:eastAsia="zh-CN"/>
              </w:rPr>
              <w:t xml:space="preserve"> </w:t>
            </w:r>
            <w:r w:rsidR="002A30E6" w:rsidRPr="0083155B">
              <w:rPr>
                <w:rFonts w:asciiTheme="majorBidi" w:hAnsiTheme="majorBidi" w:cstheme="majorBidi"/>
                <w:sz w:val="20"/>
                <w:szCs w:val="20"/>
                <w:lang w:eastAsia="zh-CN"/>
              </w:rPr>
              <w:br/>
            </w:r>
            <w:r w:rsidR="00554C84" w:rsidRPr="0083155B">
              <w:rPr>
                <w:rFonts w:asciiTheme="majorBidi" w:hAnsiTheme="majorBidi" w:cstheme="majorBidi"/>
                <w:sz w:val="20"/>
                <w:szCs w:val="20"/>
                <w:lang w:eastAsia="zh-CN"/>
              </w:rPr>
              <w:t>主流化、经济和融资股</w:t>
            </w:r>
            <w:r w:rsidR="006C7C87" w:rsidRPr="0083155B">
              <w:rPr>
                <w:rFonts w:asciiTheme="majorBidi" w:hAnsiTheme="majorBidi" w:cstheme="majorBidi"/>
                <w:sz w:val="20"/>
                <w:szCs w:val="20"/>
                <w:lang w:eastAsia="zh-CN"/>
              </w:rPr>
              <w:t xml:space="preserve">. </w:t>
            </w:r>
          </w:p>
          <w:p w14:paraId="2A417559" w14:textId="4E6316D5" w:rsidR="009A3EEC" w:rsidRPr="0083155B" w:rsidRDefault="008A731F"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传播、教育和公众意识股</w:t>
            </w:r>
          </w:p>
        </w:tc>
      </w:tr>
      <w:tr w:rsidR="00AB5475" w:rsidRPr="00804B9F" w14:paraId="5DEA3542" w14:textId="77777777" w:rsidTr="008B3D41">
        <w:tc>
          <w:tcPr>
            <w:tcW w:w="2497" w:type="dxa"/>
          </w:tcPr>
          <w:p w14:paraId="2023F1B0" w14:textId="4C742C27" w:rsidR="00AB5475" w:rsidRPr="00804B9F" w:rsidRDefault="00CB7D98" w:rsidP="00293883">
            <w:pPr>
              <w:jc w:val="left"/>
              <w:rPr>
                <w:rFonts w:asciiTheme="majorBidi" w:eastAsia="Times New Roman" w:hAnsiTheme="majorBidi" w:cstheme="majorBidi"/>
                <w:color w:val="000000" w:themeColor="text1"/>
                <w:sz w:val="20"/>
                <w:szCs w:val="20"/>
                <w:lang w:eastAsia="zh-CN"/>
              </w:rPr>
            </w:pPr>
            <w:r>
              <w:rPr>
                <w:rFonts w:hint="eastAsia"/>
                <w:sz w:val="20"/>
                <w:szCs w:val="20"/>
                <w:lang w:eastAsia="zh-CN"/>
              </w:rPr>
              <w:t>行动目标</w:t>
            </w:r>
            <w:r w:rsidR="00114AEC" w:rsidRPr="00CC24F7">
              <w:rPr>
                <w:rFonts w:hint="eastAsia"/>
                <w:sz w:val="20"/>
                <w:szCs w:val="20"/>
                <w:lang w:eastAsia="zh-CN"/>
              </w:rPr>
              <w:t>8</w:t>
            </w:r>
            <w:r w:rsidR="00225BF5">
              <w:rPr>
                <w:rFonts w:hint="eastAsia"/>
                <w:sz w:val="20"/>
                <w:szCs w:val="20"/>
                <w:lang w:eastAsia="zh-CN"/>
              </w:rPr>
              <w:t>：</w:t>
            </w:r>
            <w:r w:rsidR="00114AEC" w:rsidRPr="00CC24F7">
              <w:rPr>
                <w:rFonts w:hint="eastAsia"/>
                <w:sz w:val="20"/>
                <w:szCs w:val="20"/>
                <w:lang w:eastAsia="zh-CN"/>
              </w:rPr>
              <w:t>最大限度地减少气候变化对生物多样性的影响</w:t>
            </w:r>
            <w:r w:rsidR="00225BF5">
              <w:rPr>
                <w:rFonts w:hint="eastAsia"/>
                <w:sz w:val="20"/>
                <w:szCs w:val="20"/>
                <w:lang w:eastAsia="zh-CN"/>
              </w:rPr>
              <w:t>，</w:t>
            </w:r>
            <w:r w:rsidR="00114AEC" w:rsidRPr="00CC24F7">
              <w:rPr>
                <w:rFonts w:hint="eastAsia"/>
                <w:sz w:val="20"/>
                <w:szCs w:val="20"/>
                <w:lang w:eastAsia="zh-CN"/>
              </w:rPr>
              <w:t>建设复原力</w:t>
            </w:r>
          </w:p>
        </w:tc>
        <w:tc>
          <w:tcPr>
            <w:tcW w:w="3138" w:type="dxa"/>
          </w:tcPr>
          <w:p w14:paraId="6EB3E187" w14:textId="77777777" w:rsidR="005F14E5" w:rsidRDefault="005F14E5" w:rsidP="005F14E5">
            <w:pPr>
              <w:jc w:val="left"/>
              <w:rPr>
                <w:szCs w:val="20"/>
                <w:lang w:eastAsia="zh-CN"/>
              </w:rPr>
            </w:pPr>
            <w:r w:rsidRPr="00EB015C">
              <w:rPr>
                <w:rFonts w:hint="eastAsia"/>
                <w:szCs w:val="20"/>
                <w:lang w:eastAsia="zh-CN"/>
              </w:rPr>
              <w:t>驱动因素和跨部门工作股</w:t>
            </w:r>
          </w:p>
          <w:p w14:paraId="1DFBB146" w14:textId="05DFF002" w:rsidR="006C7C87" w:rsidRPr="00804B9F" w:rsidRDefault="005F14E5" w:rsidP="005F14E5">
            <w:pPr>
              <w:jc w:val="left"/>
              <w:rPr>
                <w:rFonts w:asciiTheme="majorBidi" w:hAnsiTheme="majorBidi" w:cstheme="majorBidi"/>
                <w:sz w:val="20"/>
                <w:szCs w:val="20"/>
                <w:lang w:eastAsia="zh-CN"/>
              </w:rPr>
            </w:pPr>
            <w:r>
              <w:rPr>
                <w:rFonts w:hint="eastAsia"/>
                <w:szCs w:val="20"/>
                <w:lang w:eastAsia="zh-CN"/>
              </w:rPr>
              <w:t>协作</w:t>
            </w:r>
            <w:r w:rsidRPr="00AA3C61">
              <w:rPr>
                <w:rFonts w:hint="eastAsia"/>
                <w:szCs w:val="20"/>
                <w:lang w:eastAsia="zh-CN"/>
              </w:rPr>
              <w:t>与合作股</w:t>
            </w:r>
          </w:p>
        </w:tc>
        <w:tc>
          <w:tcPr>
            <w:tcW w:w="3720" w:type="dxa"/>
          </w:tcPr>
          <w:p w14:paraId="5BCC9714" w14:textId="4167F6B0" w:rsidR="00AB5475" w:rsidRPr="00804B9F"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p w14:paraId="0275D4E3" w14:textId="3653176E" w:rsidR="006C7C87" w:rsidRPr="0083155B" w:rsidRDefault="00542886"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生态系统科学和政策股</w:t>
            </w:r>
            <w:r w:rsidR="00AB0E2A" w:rsidRPr="0083155B">
              <w:rPr>
                <w:rFonts w:asciiTheme="majorBidi" w:hAnsiTheme="majorBidi" w:cstheme="majorBidi"/>
                <w:sz w:val="20"/>
                <w:szCs w:val="20"/>
                <w:lang w:eastAsia="zh-CN"/>
              </w:rPr>
              <w:t xml:space="preserve"> </w:t>
            </w:r>
            <w:r w:rsidR="00D44A5C" w:rsidRPr="0083155B">
              <w:rPr>
                <w:rFonts w:asciiTheme="majorBidi" w:hAnsiTheme="majorBidi" w:cstheme="majorBidi"/>
                <w:sz w:val="20"/>
                <w:szCs w:val="20"/>
                <w:lang w:eastAsia="zh-CN"/>
              </w:rPr>
              <w:br/>
            </w:r>
            <w:r w:rsidR="00554C84" w:rsidRPr="0083155B">
              <w:rPr>
                <w:rFonts w:asciiTheme="majorBidi" w:hAnsiTheme="majorBidi" w:cstheme="majorBidi"/>
                <w:sz w:val="20"/>
                <w:szCs w:val="20"/>
                <w:lang w:eastAsia="zh-CN"/>
              </w:rPr>
              <w:t>主流化、经济和融资股</w:t>
            </w:r>
            <w:r w:rsidR="006C7C87" w:rsidRPr="0083155B">
              <w:rPr>
                <w:rFonts w:asciiTheme="majorBidi" w:hAnsiTheme="majorBidi" w:cstheme="majorBidi"/>
                <w:sz w:val="20"/>
                <w:szCs w:val="20"/>
                <w:lang w:eastAsia="zh-CN"/>
              </w:rPr>
              <w:t xml:space="preserve">. </w:t>
            </w:r>
          </w:p>
          <w:p w14:paraId="16DAAB4C" w14:textId="567E5E45" w:rsidR="006C7C87" w:rsidRPr="0083155B" w:rsidRDefault="008A731F"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传播、教育和公众意识股</w:t>
            </w:r>
          </w:p>
        </w:tc>
      </w:tr>
      <w:tr w:rsidR="00AB5475" w:rsidRPr="00804B9F" w14:paraId="4EC19B80" w14:textId="77777777" w:rsidTr="008B3D41">
        <w:tc>
          <w:tcPr>
            <w:tcW w:w="2497" w:type="dxa"/>
          </w:tcPr>
          <w:p w14:paraId="7D0A1D15" w14:textId="57C82AF5" w:rsidR="00AB5475" w:rsidRPr="009B6045" w:rsidRDefault="00CB7D98" w:rsidP="00293883">
            <w:pPr>
              <w:jc w:val="left"/>
              <w:rPr>
                <w:rFonts w:asciiTheme="majorBidi" w:eastAsia="Times New Roman" w:hAnsiTheme="majorBidi" w:cstheme="majorBidi"/>
                <w:color w:val="000000" w:themeColor="text1"/>
                <w:sz w:val="20"/>
                <w:szCs w:val="20"/>
                <w:lang w:eastAsia="zh-CN"/>
              </w:rPr>
            </w:pPr>
            <w:r>
              <w:rPr>
                <w:rFonts w:hint="eastAsia"/>
                <w:sz w:val="20"/>
                <w:szCs w:val="20"/>
                <w:lang w:eastAsia="zh-CN"/>
              </w:rPr>
              <w:t>行动目标</w:t>
            </w:r>
            <w:r w:rsidR="00114AEC" w:rsidRPr="00CC24F7">
              <w:rPr>
                <w:rFonts w:hint="eastAsia"/>
                <w:sz w:val="20"/>
                <w:szCs w:val="20"/>
                <w:lang w:eastAsia="zh-CN"/>
              </w:rPr>
              <w:t>9</w:t>
            </w:r>
            <w:r w:rsidR="00225BF5">
              <w:rPr>
                <w:rFonts w:hint="eastAsia"/>
                <w:sz w:val="20"/>
                <w:szCs w:val="20"/>
                <w:lang w:eastAsia="zh-CN"/>
              </w:rPr>
              <w:t>：</w:t>
            </w:r>
            <w:r w:rsidR="00114AEC" w:rsidRPr="00CC24F7">
              <w:rPr>
                <w:rFonts w:hint="eastAsia"/>
                <w:sz w:val="20"/>
                <w:szCs w:val="20"/>
                <w:lang w:eastAsia="zh-CN"/>
              </w:rPr>
              <w:t>可持续管理野生物种</w:t>
            </w:r>
            <w:r w:rsidR="00225BF5">
              <w:rPr>
                <w:rFonts w:hint="eastAsia"/>
                <w:sz w:val="20"/>
                <w:szCs w:val="20"/>
                <w:lang w:eastAsia="zh-CN"/>
              </w:rPr>
              <w:t>，</w:t>
            </w:r>
            <w:r w:rsidR="00114AEC" w:rsidRPr="00CC24F7">
              <w:rPr>
                <w:rFonts w:hint="eastAsia"/>
                <w:sz w:val="20"/>
                <w:szCs w:val="20"/>
                <w:lang w:eastAsia="zh-CN"/>
              </w:rPr>
              <w:t>造福人类</w:t>
            </w:r>
          </w:p>
        </w:tc>
        <w:tc>
          <w:tcPr>
            <w:tcW w:w="3138" w:type="dxa"/>
          </w:tcPr>
          <w:p w14:paraId="24BBD6C5" w14:textId="48CAB32A" w:rsidR="00AB5475" w:rsidRDefault="008E2B13"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目前无专职股或工作人员</w:t>
            </w:r>
          </w:p>
          <w:p w14:paraId="080AB55B" w14:textId="2348370A" w:rsidR="007D6DC8" w:rsidRPr="009B6045" w:rsidRDefault="007D6DC8" w:rsidP="00293883">
            <w:pPr>
              <w:jc w:val="left"/>
              <w:rPr>
                <w:rFonts w:asciiTheme="majorBidi" w:hAnsiTheme="majorBidi" w:cstheme="majorBidi"/>
                <w:sz w:val="20"/>
                <w:szCs w:val="20"/>
                <w:lang w:eastAsia="zh-CN"/>
              </w:rPr>
            </w:pPr>
          </w:p>
        </w:tc>
        <w:tc>
          <w:tcPr>
            <w:tcW w:w="3720" w:type="dxa"/>
          </w:tcPr>
          <w:p w14:paraId="1DDC07F4" w14:textId="707D5AB2" w:rsidR="00AB5475" w:rsidRPr="00804B9F"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p w14:paraId="186DFE4D" w14:textId="78F40B45" w:rsidR="00AB5475" w:rsidRPr="0083155B" w:rsidRDefault="004B02F7"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驱动因素和跨部门工作股</w:t>
            </w:r>
            <w:r w:rsidR="002A30E6" w:rsidRPr="0083155B">
              <w:rPr>
                <w:rFonts w:asciiTheme="majorBidi" w:hAnsiTheme="majorBidi" w:cstheme="majorBidi"/>
                <w:sz w:val="20"/>
                <w:szCs w:val="20"/>
                <w:lang w:eastAsia="zh-CN"/>
              </w:rPr>
              <w:br/>
            </w:r>
            <w:r w:rsidR="00542886" w:rsidRPr="0083155B">
              <w:rPr>
                <w:rFonts w:asciiTheme="majorBidi" w:hAnsiTheme="majorBidi" w:cstheme="majorBidi"/>
                <w:sz w:val="20"/>
                <w:szCs w:val="20"/>
                <w:lang w:eastAsia="zh-CN"/>
              </w:rPr>
              <w:t>生态系统科学和政策股</w:t>
            </w:r>
            <w:r w:rsidR="004D48D9" w:rsidRPr="0083155B">
              <w:rPr>
                <w:rFonts w:asciiTheme="majorBidi" w:hAnsiTheme="majorBidi" w:cstheme="majorBidi"/>
                <w:sz w:val="20"/>
                <w:szCs w:val="20"/>
                <w:lang w:eastAsia="zh-CN"/>
              </w:rPr>
              <w:t xml:space="preserve"> </w:t>
            </w:r>
          </w:p>
        </w:tc>
      </w:tr>
      <w:tr w:rsidR="00AB5475" w:rsidRPr="00804B9F" w14:paraId="59DF5F7B" w14:textId="77777777" w:rsidTr="008B3D41">
        <w:tc>
          <w:tcPr>
            <w:tcW w:w="2497" w:type="dxa"/>
          </w:tcPr>
          <w:p w14:paraId="74775AEF" w14:textId="61911070" w:rsidR="00AB5475" w:rsidRPr="009B6045" w:rsidRDefault="00CB7D98" w:rsidP="00293883">
            <w:pPr>
              <w:jc w:val="left"/>
              <w:rPr>
                <w:rFonts w:asciiTheme="majorBidi" w:eastAsia="Times New Roman" w:hAnsiTheme="majorBidi" w:cstheme="majorBidi"/>
                <w:color w:val="000000" w:themeColor="text1"/>
                <w:sz w:val="20"/>
                <w:szCs w:val="20"/>
                <w:lang w:eastAsia="zh-CN"/>
              </w:rPr>
            </w:pPr>
            <w:r>
              <w:rPr>
                <w:rFonts w:hint="eastAsia"/>
                <w:sz w:val="20"/>
                <w:szCs w:val="20"/>
                <w:lang w:eastAsia="zh-CN"/>
              </w:rPr>
              <w:t>行动目标</w:t>
            </w:r>
            <w:r w:rsidR="00114AEC" w:rsidRPr="00CC24F7">
              <w:rPr>
                <w:rFonts w:hint="eastAsia"/>
                <w:sz w:val="20"/>
                <w:szCs w:val="20"/>
                <w:lang w:eastAsia="zh-CN"/>
              </w:rPr>
              <w:t>10</w:t>
            </w:r>
            <w:r w:rsidR="00225BF5">
              <w:rPr>
                <w:rFonts w:hint="eastAsia"/>
                <w:sz w:val="20"/>
                <w:szCs w:val="20"/>
                <w:lang w:eastAsia="zh-CN"/>
              </w:rPr>
              <w:t>：</w:t>
            </w:r>
            <w:r w:rsidR="00114AEC" w:rsidRPr="00CC24F7">
              <w:rPr>
                <w:rFonts w:hint="eastAsia"/>
                <w:sz w:val="20"/>
                <w:szCs w:val="20"/>
                <w:lang w:eastAsia="zh-CN"/>
              </w:rPr>
              <w:t>加强农业、水产养殖、渔业和林业的生物多样性和可持续性</w:t>
            </w:r>
          </w:p>
        </w:tc>
        <w:tc>
          <w:tcPr>
            <w:tcW w:w="3138" w:type="dxa"/>
          </w:tcPr>
          <w:p w14:paraId="21E87012" w14:textId="22FF86C5" w:rsidR="00AB5475" w:rsidRPr="009B6045" w:rsidRDefault="008E2B13"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目前无专职股或工作人员</w:t>
            </w:r>
          </w:p>
        </w:tc>
        <w:tc>
          <w:tcPr>
            <w:tcW w:w="3720" w:type="dxa"/>
          </w:tcPr>
          <w:p w14:paraId="6D203615" w14:textId="5CCA0154" w:rsidR="00AB5475" w:rsidRPr="00804B9F"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p w14:paraId="0083C313" w14:textId="401DDEEC" w:rsidR="00AB5475" w:rsidRPr="0083155B" w:rsidRDefault="004B02F7"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驱动因素和跨部门工作股</w:t>
            </w:r>
            <w:r w:rsidR="002A30E6" w:rsidRPr="0083155B">
              <w:rPr>
                <w:rFonts w:asciiTheme="majorBidi" w:hAnsiTheme="majorBidi" w:cstheme="majorBidi"/>
                <w:sz w:val="20"/>
                <w:szCs w:val="20"/>
                <w:lang w:eastAsia="zh-CN"/>
              </w:rPr>
              <w:br/>
            </w:r>
            <w:r w:rsidR="00542886" w:rsidRPr="0083155B">
              <w:rPr>
                <w:rFonts w:asciiTheme="majorBidi" w:hAnsiTheme="majorBidi" w:cstheme="majorBidi"/>
                <w:sz w:val="20"/>
                <w:szCs w:val="20"/>
                <w:lang w:eastAsia="zh-CN"/>
              </w:rPr>
              <w:t>生态系统科学和政策股</w:t>
            </w:r>
            <w:r w:rsidR="004D48D9" w:rsidRPr="0083155B">
              <w:rPr>
                <w:rFonts w:asciiTheme="majorBidi" w:hAnsiTheme="majorBidi" w:cstheme="majorBidi"/>
                <w:sz w:val="20"/>
                <w:szCs w:val="20"/>
                <w:lang w:eastAsia="zh-CN"/>
              </w:rPr>
              <w:t xml:space="preserve"> </w:t>
            </w:r>
          </w:p>
        </w:tc>
      </w:tr>
      <w:tr w:rsidR="00AB5475" w:rsidRPr="00804B9F" w14:paraId="5E441DF1" w14:textId="77777777" w:rsidTr="008B3D41">
        <w:tc>
          <w:tcPr>
            <w:tcW w:w="2497" w:type="dxa"/>
          </w:tcPr>
          <w:p w14:paraId="695ED8A2" w14:textId="04019908" w:rsidR="00AB5475" w:rsidRPr="009B6045" w:rsidRDefault="00CB7D98" w:rsidP="00293883">
            <w:pPr>
              <w:jc w:val="left"/>
              <w:rPr>
                <w:rFonts w:asciiTheme="majorBidi" w:eastAsia="Times New Roman" w:hAnsiTheme="majorBidi" w:cstheme="majorBidi"/>
                <w:color w:val="000000" w:themeColor="text1"/>
                <w:sz w:val="20"/>
                <w:szCs w:val="20"/>
                <w:lang w:eastAsia="zh-CN"/>
              </w:rPr>
            </w:pPr>
            <w:r>
              <w:rPr>
                <w:rFonts w:hint="eastAsia"/>
                <w:sz w:val="20"/>
                <w:szCs w:val="20"/>
                <w:lang w:eastAsia="zh-CN"/>
              </w:rPr>
              <w:t>行动目标</w:t>
            </w:r>
            <w:r w:rsidR="00B16109" w:rsidRPr="00CC24F7">
              <w:rPr>
                <w:rFonts w:hint="eastAsia"/>
                <w:sz w:val="20"/>
                <w:szCs w:val="20"/>
                <w:lang w:eastAsia="zh-CN"/>
              </w:rPr>
              <w:t>11</w:t>
            </w:r>
            <w:r w:rsidR="00225BF5">
              <w:rPr>
                <w:rFonts w:hint="eastAsia"/>
                <w:sz w:val="20"/>
                <w:szCs w:val="20"/>
                <w:lang w:eastAsia="zh-CN"/>
              </w:rPr>
              <w:t>：</w:t>
            </w:r>
            <w:r w:rsidR="00B16109" w:rsidRPr="00CC24F7">
              <w:rPr>
                <w:rFonts w:hint="eastAsia"/>
                <w:sz w:val="20"/>
                <w:szCs w:val="20"/>
                <w:lang w:eastAsia="zh-CN"/>
              </w:rPr>
              <w:t>恢复、</w:t>
            </w:r>
            <w:r w:rsidR="000C0DDF">
              <w:rPr>
                <w:rFonts w:hint="eastAsia"/>
                <w:sz w:val="20"/>
                <w:szCs w:val="20"/>
                <w:lang w:eastAsia="zh-CN"/>
              </w:rPr>
              <w:t>维持</w:t>
            </w:r>
            <w:r w:rsidR="00B16109" w:rsidRPr="00CC24F7">
              <w:rPr>
                <w:rFonts w:hint="eastAsia"/>
                <w:sz w:val="20"/>
                <w:szCs w:val="20"/>
                <w:lang w:eastAsia="zh-CN"/>
              </w:rPr>
              <w:t>和</w:t>
            </w:r>
            <w:r w:rsidR="004E1D28">
              <w:rPr>
                <w:rFonts w:hint="eastAsia"/>
                <w:sz w:val="20"/>
                <w:szCs w:val="20"/>
                <w:lang w:eastAsia="zh-CN"/>
              </w:rPr>
              <w:t>增进</w:t>
            </w:r>
            <w:r w:rsidR="00B16109" w:rsidRPr="00CC24F7">
              <w:rPr>
                <w:rFonts w:hint="eastAsia"/>
                <w:sz w:val="20"/>
                <w:szCs w:val="20"/>
                <w:lang w:eastAsia="zh-CN"/>
              </w:rPr>
              <w:t>自然对人类的贡献</w:t>
            </w:r>
          </w:p>
        </w:tc>
        <w:tc>
          <w:tcPr>
            <w:tcW w:w="3138" w:type="dxa"/>
          </w:tcPr>
          <w:p w14:paraId="76A9BA2E" w14:textId="5835A4FF" w:rsidR="00AB5475" w:rsidRPr="009B6045" w:rsidRDefault="008E2B13"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目前无专职股或工作人员</w:t>
            </w:r>
          </w:p>
        </w:tc>
        <w:tc>
          <w:tcPr>
            <w:tcW w:w="3720" w:type="dxa"/>
          </w:tcPr>
          <w:p w14:paraId="68587629" w14:textId="761F0FED" w:rsidR="00AB5475" w:rsidRPr="00804B9F"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p w14:paraId="6BA9703F" w14:textId="2A9A3D08" w:rsidR="00AB5475" w:rsidRPr="0083155B" w:rsidRDefault="004B02F7"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驱动因素和跨部门工作股</w:t>
            </w:r>
            <w:r w:rsidR="002A30E6" w:rsidRPr="0083155B">
              <w:rPr>
                <w:rFonts w:asciiTheme="majorBidi" w:hAnsiTheme="majorBidi" w:cstheme="majorBidi"/>
                <w:sz w:val="20"/>
                <w:szCs w:val="20"/>
                <w:lang w:eastAsia="zh-CN"/>
              </w:rPr>
              <w:br/>
            </w:r>
            <w:r w:rsidR="00542886" w:rsidRPr="0083155B">
              <w:rPr>
                <w:rFonts w:asciiTheme="majorBidi" w:hAnsiTheme="majorBidi" w:cstheme="majorBidi"/>
                <w:sz w:val="20"/>
                <w:szCs w:val="20"/>
                <w:lang w:eastAsia="zh-CN"/>
              </w:rPr>
              <w:t>生态系统科学和政策股</w:t>
            </w:r>
          </w:p>
        </w:tc>
      </w:tr>
      <w:tr w:rsidR="00AB5475" w:rsidRPr="00804B9F" w14:paraId="574EAFE9" w14:textId="77777777" w:rsidTr="008B3D41">
        <w:tc>
          <w:tcPr>
            <w:tcW w:w="2497" w:type="dxa"/>
          </w:tcPr>
          <w:p w14:paraId="763D8688" w14:textId="780F60F4" w:rsidR="00AB5475" w:rsidRPr="009B6045" w:rsidRDefault="00CB7D98" w:rsidP="00293883">
            <w:pPr>
              <w:jc w:val="left"/>
              <w:rPr>
                <w:rFonts w:asciiTheme="majorBidi" w:eastAsia="Times New Roman" w:hAnsiTheme="majorBidi" w:cstheme="majorBidi"/>
                <w:color w:val="000000" w:themeColor="text1"/>
                <w:sz w:val="20"/>
                <w:szCs w:val="20"/>
                <w:lang w:eastAsia="zh-CN"/>
              </w:rPr>
            </w:pPr>
            <w:r>
              <w:rPr>
                <w:rFonts w:hint="eastAsia"/>
                <w:sz w:val="20"/>
                <w:szCs w:val="20"/>
                <w:lang w:eastAsia="zh-CN"/>
              </w:rPr>
              <w:t>行动目标</w:t>
            </w:r>
            <w:r w:rsidR="00835870" w:rsidRPr="00CC24F7">
              <w:rPr>
                <w:rFonts w:hint="eastAsia"/>
                <w:sz w:val="20"/>
                <w:szCs w:val="20"/>
                <w:lang w:eastAsia="zh-CN"/>
              </w:rPr>
              <w:t>12</w:t>
            </w:r>
            <w:r w:rsidR="00225BF5">
              <w:rPr>
                <w:rFonts w:hint="eastAsia"/>
                <w:sz w:val="20"/>
                <w:szCs w:val="20"/>
                <w:lang w:eastAsia="zh-CN"/>
              </w:rPr>
              <w:t>：</w:t>
            </w:r>
            <w:r w:rsidR="00835870" w:rsidRPr="00CC24F7">
              <w:rPr>
                <w:rFonts w:hint="eastAsia"/>
                <w:sz w:val="20"/>
                <w:szCs w:val="20"/>
                <w:lang w:eastAsia="zh-CN"/>
              </w:rPr>
              <w:t>为人类福祉和生物多样性加强绿色空间和城市规划</w:t>
            </w:r>
          </w:p>
        </w:tc>
        <w:tc>
          <w:tcPr>
            <w:tcW w:w="3138" w:type="dxa"/>
          </w:tcPr>
          <w:p w14:paraId="429F18BF" w14:textId="77777777" w:rsidR="005F14E5" w:rsidRDefault="005F14E5" w:rsidP="005F14E5">
            <w:pPr>
              <w:jc w:val="left"/>
              <w:rPr>
                <w:szCs w:val="20"/>
                <w:lang w:eastAsia="zh-CN"/>
              </w:rPr>
            </w:pPr>
            <w:r w:rsidRPr="00EB015C">
              <w:rPr>
                <w:rFonts w:hint="eastAsia"/>
                <w:szCs w:val="20"/>
                <w:lang w:eastAsia="zh-CN"/>
              </w:rPr>
              <w:t>驱动因素和跨部门工作股</w:t>
            </w:r>
          </w:p>
          <w:p w14:paraId="428C8E2E" w14:textId="772F1170" w:rsidR="005F14E5" w:rsidRPr="009B6045" w:rsidRDefault="00F1419B" w:rsidP="005F14E5">
            <w:pPr>
              <w:jc w:val="left"/>
              <w:rPr>
                <w:rFonts w:asciiTheme="majorBidi" w:hAnsiTheme="majorBidi" w:cstheme="majorBidi"/>
                <w:sz w:val="20"/>
                <w:szCs w:val="20"/>
                <w:lang w:eastAsia="zh-CN"/>
              </w:rPr>
            </w:pPr>
            <w:r w:rsidRPr="00EB015C">
              <w:rPr>
                <w:rFonts w:hint="eastAsia"/>
                <w:szCs w:val="20"/>
                <w:lang w:eastAsia="zh-CN"/>
              </w:rPr>
              <w:t>生态系统科学和政策股</w:t>
            </w:r>
          </w:p>
        </w:tc>
        <w:tc>
          <w:tcPr>
            <w:tcW w:w="3720" w:type="dxa"/>
          </w:tcPr>
          <w:p w14:paraId="25375899" w14:textId="0BB502EF" w:rsidR="00AB5475" w:rsidRPr="0083155B"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tc>
      </w:tr>
      <w:tr w:rsidR="00AB5475" w:rsidRPr="00804B9F" w14:paraId="7E14EFF3" w14:textId="77777777" w:rsidTr="008B3D41">
        <w:tc>
          <w:tcPr>
            <w:tcW w:w="2497" w:type="dxa"/>
          </w:tcPr>
          <w:p w14:paraId="00BF5EAE" w14:textId="149DCA5C" w:rsidR="00AB5475" w:rsidRPr="00804B9F" w:rsidRDefault="00CB7D98" w:rsidP="00293883">
            <w:pPr>
              <w:jc w:val="left"/>
              <w:rPr>
                <w:rFonts w:asciiTheme="majorBidi" w:eastAsia="Times New Roman" w:hAnsiTheme="majorBidi" w:cstheme="majorBidi"/>
                <w:color w:val="000000" w:themeColor="text1"/>
                <w:sz w:val="20"/>
                <w:szCs w:val="20"/>
                <w:lang w:eastAsia="zh-CN"/>
              </w:rPr>
            </w:pPr>
            <w:r>
              <w:rPr>
                <w:rFonts w:hint="eastAsia"/>
                <w:sz w:val="20"/>
                <w:szCs w:val="20"/>
                <w:lang w:eastAsia="zh-CN"/>
              </w:rPr>
              <w:lastRenderedPageBreak/>
              <w:t>行动目标</w:t>
            </w:r>
            <w:r w:rsidR="00835870" w:rsidRPr="00851CF7">
              <w:rPr>
                <w:rFonts w:hint="eastAsia"/>
                <w:sz w:val="20"/>
                <w:szCs w:val="20"/>
                <w:lang w:eastAsia="zh-CN"/>
              </w:rPr>
              <w:t>13</w:t>
            </w:r>
            <w:r w:rsidR="00225BF5">
              <w:rPr>
                <w:rFonts w:hint="eastAsia"/>
                <w:sz w:val="20"/>
                <w:szCs w:val="20"/>
                <w:lang w:eastAsia="zh-CN"/>
              </w:rPr>
              <w:t>：</w:t>
            </w:r>
            <w:r w:rsidR="00835870" w:rsidRPr="00851CF7">
              <w:rPr>
                <w:rFonts w:hint="eastAsia"/>
                <w:sz w:val="20"/>
                <w:szCs w:val="20"/>
                <w:lang w:eastAsia="zh-CN"/>
              </w:rPr>
              <w:t>增加遗传资源、数字序列信息和传统知识的惠益分享</w:t>
            </w:r>
          </w:p>
        </w:tc>
        <w:tc>
          <w:tcPr>
            <w:tcW w:w="3138" w:type="dxa"/>
          </w:tcPr>
          <w:p w14:paraId="489FF54E" w14:textId="71239601" w:rsidR="00011877" w:rsidRPr="00804B9F" w:rsidRDefault="00011877" w:rsidP="00293883">
            <w:pPr>
              <w:jc w:val="left"/>
              <w:rPr>
                <w:rFonts w:asciiTheme="majorBidi" w:hAnsiTheme="majorBidi" w:cstheme="majorBidi"/>
                <w:sz w:val="20"/>
                <w:szCs w:val="20"/>
              </w:rPr>
            </w:pPr>
            <w:r w:rsidRPr="00981C9B">
              <w:rPr>
                <w:rFonts w:hint="eastAsia"/>
                <w:szCs w:val="20"/>
                <w:lang w:eastAsia="zh-CN"/>
              </w:rPr>
              <w:t>获取和惠益分享股</w:t>
            </w:r>
          </w:p>
        </w:tc>
        <w:tc>
          <w:tcPr>
            <w:tcW w:w="3720" w:type="dxa"/>
          </w:tcPr>
          <w:p w14:paraId="3B927EBD" w14:textId="020574D8" w:rsidR="00AB5475" w:rsidRPr="0083155B"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tc>
      </w:tr>
      <w:tr w:rsidR="00AB5475" w:rsidRPr="00804B9F" w14:paraId="77FCC1CC" w14:textId="77777777" w:rsidTr="008B3D41">
        <w:tc>
          <w:tcPr>
            <w:tcW w:w="2497" w:type="dxa"/>
          </w:tcPr>
          <w:p w14:paraId="04462E93" w14:textId="48F67B4D" w:rsidR="00AB5475" w:rsidRPr="00804B9F" w:rsidRDefault="00CB7D98" w:rsidP="00293883">
            <w:pPr>
              <w:jc w:val="left"/>
              <w:rPr>
                <w:rFonts w:asciiTheme="majorBidi" w:eastAsia="Times New Roman" w:hAnsiTheme="majorBidi" w:cstheme="majorBidi"/>
                <w:color w:val="000000" w:themeColor="text1"/>
                <w:sz w:val="20"/>
                <w:szCs w:val="20"/>
                <w:lang w:eastAsia="zh-CN"/>
              </w:rPr>
            </w:pPr>
            <w:r>
              <w:rPr>
                <w:rFonts w:hint="eastAsia"/>
                <w:sz w:val="20"/>
                <w:szCs w:val="20"/>
                <w:lang w:eastAsia="zh-CN"/>
              </w:rPr>
              <w:t>行动目标</w:t>
            </w:r>
            <w:r w:rsidR="00B41617" w:rsidRPr="00851CF7">
              <w:rPr>
                <w:rFonts w:hint="eastAsia"/>
                <w:sz w:val="20"/>
                <w:szCs w:val="20"/>
                <w:lang w:eastAsia="zh-CN"/>
              </w:rPr>
              <w:t>14</w:t>
            </w:r>
            <w:r w:rsidR="00225BF5">
              <w:rPr>
                <w:rFonts w:hint="eastAsia"/>
                <w:sz w:val="20"/>
                <w:szCs w:val="20"/>
                <w:lang w:eastAsia="zh-CN"/>
              </w:rPr>
              <w:t>：</w:t>
            </w:r>
            <w:r w:rsidR="00B41617" w:rsidRPr="00851CF7">
              <w:rPr>
                <w:rFonts w:hint="eastAsia"/>
                <w:sz w:val="20"/>
                <w:szCs w:val="20"/>
                <w:lang w:eastAsia="zh-CN"/>
              </w:rPr>
              <w:t>将生物多样性纳入各级决策</w:t>
            </w:r>
          </w:p>
        </w:tc>
        <w:tc>
          <w:tcPr>
            <w:tcW w:w="3138" w:type="dxa"/>
          </w:tcPr>
          <w:p w14:paraId="2BA32EA7" w14:textId="71D760DD" w:rsidR="00515AA3" w:rsidRPr="00804B9F" w:rsidRDefault="00554C84"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主流化、经济和融资股</w:t>
            </w:r>
            <w:r w:rsidR="002A30E6" w:rsidRPr="00804B9F">
              <w:rPr>
                <w:rFonts w:asciiTheme="majorBidi" w:hAnsiTheme="majorBidi" w:cstheme="majorBidi"/>
                <w:sz w:val="20"/>
                <w:szCs w:val="20"/>
                <w:lang w:eastAsia="zh-CN"/>
              </w:rPr>
              <w:br/>
            </w:r>
            <w:r w:rsidR="00841EB3" w:rsidRPr="00320727">
              <w:rPr>
                <w:rFonts w:asciiTheme="majorBidi" w:hAnsiTheme="majorBidi" w:cstheme="majorBidi"/>
                <w:sz w:val="20"/>
                <w:szCs w:val="20"/>
                <w:lang w:eastAsia="zh-CN"/>
              </w:rPr>
              <w:t>协作与合作股</w:t>
            </w:r>
            <w:r w:rsidR="00AB0E2A" w:rsidRPr="00804B9F" w:rsidDel="00AB0E2A">
              <w:rPr>
                <w:rFonts w:asciiTheme="majorBidi" w:hAnsiTheme="majorBidi" w:cstheme="majorBidi"/>
                <w:sz w:val="20"/>
                <w:szCs w:val="20"/>
                <w:lang w:eastAsia="zh-CN"/>
              </w:rPr>
              <w:t xml:space="preserve"> </w:t>
            </w:r>
          </w:p>
        </w:tc>
        <w:tc>
          <w:tcPr>
            <w:tcW w:w="3720" w:type="dxa"/>
          </w:tcPr>
          <w:p w14:paraId="2E4192B0" w14:textId="560A9F2E" w:rsidR="00AB5475" w:rsidRPr="00804B9F"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p w14:paraId="70689A85" w14:textId="59069F61" w:rsidR="006C7C87" w:rsidRPr="0083155B" w:rsidRDefault="00542886"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生态系统科学和政策股</w:t>
            </w:r>
            <w:r w:rsidR="004D48D9" w:rsidRPr="0083155B">
              <w:rPr>
                <w:rFonts w:asciiTheme="majorBidi" w:hAnsiTheme="majorBidi" w:cstheme="majorBidi"/>
                <w:sz w:val="20"/>
                <w:szCs w:val="20"/>
                <w:lang w:eastAsia="zh-CN"/>
              </w:rPr>
              <w:t xml:space="preserve"> </w:t>
            </w:r>
            <w:r w:rsidR="002A30E6" w:rsidRPr="0083155B">
              <w:rPr>
                <w:rFonts w:asciiTheme="majorBidi" w:hAnsiTheme="majorBidi" w:cstheme="majorBidi"/>
                <w:sz w:val="20"/>
                <w:szCs w:val="20"/>
                <w:lang w:eastAsia="zh-CN"/>
              </w:rPr>
              <w:br/>
            </w:r>
            <w:r w:rsidR="008A731F" w:rsidRPr="0083155B">
              <w:rPr>
                <w:rFonts w:asciiTheme="majorBidi" w:hAnsiTheme="majorBidi" w:cstheme="majorBidi"/>
                <w:sz w:val="20"/>
                <w:szCs w:val="20"/>
                <w:lang w:eastAsia="zh-CN"/>
              </w:rPr>
              <w:t>传播、教育和公众意识股</w:t>
            </w:r>
          </w:p>
        </w:tc>
      </w:tr>
      <w:tr w:rsidR="00AB5475" w:rsidRPr="00804B9F" w14:paraId="7336EB15" w14:textId="77777777" w:rsidTr="008B3D41">
        <w:tc>
          <w:tcPr>
            <w:tcW w:w="2497" w:type="dxa"/>
          </w:tcPr>
          <w:p w14:paraId="36A39516" w14:textId="1A97E58C" w:rsidR="00AB5475" w:rsidRPr="00804B9F" w:rsidRDefault="00992B5A" w:rsidP="00293883">
            <w:pPr>
              <w:jc w:val="left"/>
              <w:rPr>
                <w:rFonts w:asciiTheme="majorBidi" w:eastAsia="Times New Roman" w:hAnsiTheme="majorBidi" w:cstheme="majorBidi"/>
                <w:color w:val="000000" w:themeColor="text1"/>
                <w:sz w:val="20"/>
                <w:szCs w:val="20"/>
                <w:lang w:eastAsia="zh-CN"/>
              </w:rPr>
            </w:pPr>
            <w:r>
              <w:rPr>
                <w:rFonts w:ascii="SimSun" w:hAnsi="SimSun" w:cs="SimSun" w:hint="eastAsia"/>
                <w:color w:val="000000" w:themeColor="text1"/>
                <w:kern w:val="24"/>
                <w:sz w:val="20"/>
                <w:szCs w:val="20"/>
                <w:lang w:eastAsia="zh-CN"/>
              </w:rPr>
              <w:t>行动</w:t>
            </w:r>
            <w:r w:rsidR="00B41617" w:rsidRPr="00851CF7">
              <w:rPr>
                <w:rFonts w:hint="eastAsia"/>
                <w:sz w:val="20"/>
                <w:szCs w:val="20"/>
                <w:lang w:eastAsia="zh-CN"/>
              </w:rPr>
              <w:t>目标</w:t>
            </w:r>
            <w:r w:rsidR="00B41617" w:rsidRPr="00851CF7">
              <w:rPr>
                <w:rFonts w:hint="eastAsia"/>
                <w:sz w:val="20"/>
                <w:szCs w:val="20"/>
                <w:lang w:eastAsia="zh-CN"/>
              </w:rPr>
              <w:t>15</w:t>
            </w:r>
            <w:r w:rsidR="00225BF5">
              <w:rPr>
                <w:rFonts w:hint="eastAsia"/>
                <w:sz w:val="20"/>
                <w:szCs w:val="20"/>
                <w:lang w:eastAsia="zh-CN"/>
              </w:rPr>
              <w:t>：</w:t>
            </w:r>
            <w:r w:rsidR="00B41617" w:rsidRPr="00851CF7">
              <w:rPr>
                <w:rFonts w:hint="eastAsia"/>
                <w:sz w:val="20"/>
                <w:szCs w:val="20"/>
                <w:lang w:eastAsia="zh-CN"/>
              </w:rPr>
              <w:t>企业评估、披露和减少与生物多样性相关的风险和负面影响</w:t>
            </w:r>
          </w:p>
        </w:tc>
        <w:tc>
          <w:tcPr>
            <w:tcW w:w="3138" w:type="dxa"/>
          </w:tcPr>
          <w:p w14:paraId="3C9B4F13" w14:textId="653F9FA3" w:rsidR="00B610B4" w:rsidRPr="00822799" w:rsidRDefault="00554C84"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主流化、经济和融资股</w:t>
            </w:r>
          </w:p>
        </w:tc>
        <w:tc>
          <w:tcPr>
            <w:tcW w:w="3720" w:type="dxa"/>
          </w:tcPr>
          <w:p w14:paraId="2D355CD4" w14:textId="0737D7C3" w:rsidR="003321A2" w:rsidRPr="0083155B"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r w:rsidR="002A30E6" w:rsidRPr="00804B9F">
              <w:rPr>
                <w:rFonts w:asciiTheme="majorBidi" w:hAnsiTheme="majorBidi" w:cstheme="majorBidi"/>
                <w:sz w:val="20"/>
                <w:szCs w:val="20"/>
                <w:lang w:eastAsia="zh-CN"/>
              </w:rPr>
              <w:br/>
            </w:r>
            <w:r w:rsidR="008A3888" w:rsidRPr="0083155B">
              <w:rPr>
                <w:rFonts w:asciiTheme="majorBidi" w:hAnsiTheme="majorBidi" w:cstheme="majorBidi"/>
                <w:sz w:val="20"/>
                <w:szCs w:val="20"/>
                <w:lang w:eastAsia="zh-CN"/>
              </w:rPr>
              <w:t>获取和惠益分享股</w:t>
            </w:r>
          </w:p>
        </w:tc>
      </w:tr>
      <w:tr w:rsidR="00AB5475" w:rsidRPr="00804B9F" w14:paraId="0C5DA5D4" w14:textId="77777777" w:rsidTr="008B3D41">
        <w:tc>
          <w:tcPr>
            <w:tcW w:w="2497" w:type="dxa"/>
          </w:tcPr>
          <w:p w14:paraId="1CE57C11" w14:textId="57D6A865" w:rsidR="00AB5475" w:rsidRPr="00804B9F" w:rsidRDefault="00CB7D98" w:rsidP="00293883">
            <w:pPr>
              <w:jc w:val="left"/>
              <w:rPr>
                <w:rFonts w:asciiTheme="majorBidi" w:eastAsia="Times New Roman" w:hAnsiTheme="majorBidi" w:cstheme="majorBidi"/>
                <w:color w:val="000000" w:themeColor="text1"/>
                <w:sz w:val="20"/>
                <w:szCs w:val="20"/>
                <w:lang w:eastAsia="zh-CN"/>
              </w:rPr>
            </w:pPr>
            <w:r>
              <w:rPr>
                <w:rFonts w:hint="eastAsia"/>
                <w:sz w:val="20"/>
                <w:szCs w:val="20"/>
                <w:lang w:eastAsia="zh-CN"/>
              </w:rPr>
              <w:t>行动目标</w:t>
            </w:r>
            <w:r w:rsidR="00B41617" w:rsidRPr="00851CF7">
              <w:rPr>
                <w:rFonts w:hint="eastAsia"/>
                <w:sz w:val="20"/>
                <w:szCs w:val="20"/>
                <w:lang w:eastAsia="zh-CN"/>
              </w:rPr>
              <w:t>16</w:t>
            </w:r>
            <w:r w:rsidR="00225BF5">
              <w:rPr>
                <w:rFonts w:hint="eastAsia"/>
                <w:sz w:val="20"/>
                <w:szCs w:val="20"/>
                <w:lang w:eastAsia="zh-CN"/>
              </w:rPr>
              <w:t>：</w:t>
            </w:r>
            <w:r w:rsidR="004C626F">
              <w:rPr>
                <w:rFonts w:hint="eastAsia"/>
                <w:sz w:val="20"/>
                <w:szCs w:val="20"/>
                <w:lang w:eastAsia="zh-CN"/>
              </w:rPr>
              <w:t>促成</w:t>
            </w:r>
            <w:r w:rsidR="00B41617" w:rsidRPr="00851CF7">
              <w:rPr>
                <w:rFonts w:hint="eastAsia"/>
                <w:sz w:val="20"/>
                <w:szCs w:val="20"/>
                <w:lang w:eastAsia="zh-CN"/>
              </w:rPr>
              <w:t>可持续消费选择</w:t>
            </w:r>
            <w:r w:rsidR="00225BF5">
              <w:rPr>
                <w:rFonts w:hint="eastAsia"/>
                <w:sz w:val="20"/>
                <w:szCs w:val="20"/>
                <w:lang w:eastAsia="zh-CN"/>
              </w:rPr>
              <w:t>，</w:t>
            </w:r>
            <w:r w:rsidR="00B41617" w:rsidRPr="00851CF7">
              <w:rPr>
                <w:rFonts w:hint="eastAsia"/>
                <w:sz w:val="20"/>
                <w:szCs w:val="20"/>
                <w:lang w:eastAsia="zh-CN"/>
              </w:rPr>
              <w:t>减少浪费和过度消费</w:t>
            </w:r>
          </w:p>
        </w:tc>
        <w:tc>
          <w:tcPr>
            <w:tcW w:w="3138" w:type="dxa"/>
          </w:tcPr>
          <w:p w14:paraId="551EE646" w14:textId="3D9642D6" w:rsidR="00AB5475" w:rsidRDefault="004B02F7"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驱动因素和跨部门工作股</w:t>
            </w:r>
            <w:r w:rsidR="002A30E6" w:rsidRPr="00804B9F">
              <w:rPr>
                <w:rFonts w:asciiTheme="majorBidi" w:hAnsiTheme="majorBidi" w:cstheme="majorBidi"/>
                <w:sz w:val="20"/>
                <w:szCs w:val="20"/>
                <w:lang w:eastAsia="zh-CN"/>
              </w:rPr>
              <w:br/>
            </w:r>
            <w:r w:rsidR="00554C84">
              <w:rPr>
                <w:rFonts w:asciiTheme="majorBidi" w:hAnsiTheme="majorBidi" w:cstheme="majorBidi"/>
                <w:sz w:val="20"/>
                <w:szCs w:val="20"/>
                <w:lang w:eastAsia="zh-CN"/>
              </w:rPr>
              <w:t>主流化、经济和融资股</w:t>
            </w:r>
          </w:p>
          <w:p w14:paraId="56DD73A5" w14:textId="1D74EA4B" w:rsidR="00F4440F" w:rsidRPr="00804B9F" w:rsidRDefault="00F4440F" w:rsidP="00822799">
            <w:pPr>
              <w:jc w:val="left"/>
              <w:rPr>
                <w:rFonts w:asciiTheme="majorBidi" w:hAnsiTheme="majorBidi" w:cstheme="majorBidi"/>
                <w:sz w:val="20"/>
                <w:szCs w:val="20"/>
                <w:lang w:eastAsia="zh-CN"/>
              </w:rPr>
            </w:pPr>
          </w:p>
        </w:tc>
        <w:tc>
          <w:tcPr>
            <w:tcW w:w="3720" w:type="dxa"/>
          </w:tcPr>
          <w:p w14:paraId="356345E8" w14:textId="4D591A5C" w:rsidR="00AB5475" w:rsidRPr="00804B9F"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p w14:paraId="08AA67D2" w14:textId="4165B312" w:rsidR="006C7C87" w:rsidRPr="0083155B" w:rsidRDefault="008A731F"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传播、教育和公众意识股</w:t>
            </w:r>
          </w:p>
        </w:tc>
      </w:tr>
      <w:tr w:rsidR="00AB5475" w:rsidRPr="00804B9F" w14:paraId="2F3419A0" w14:textId="77777777" w:rsidTr="008B3D41">
        <w:tc>
          <w:tcPr>
            <w:tcW w:w="2497" w:type="dxa"/>
          </w:tcPr>
          <w:p w14:paraId="7FAF74E0" w14:textId="65D5609C" w:rsidR="00AB5475" w:rsidRPr="00804B9F" w:rsidRDefault="00CB7D98" w:rsidP="00293883">
            <w:pPr>
              <w:jc w:val="left"/>
              <w:rPr>
                <w:rFonts w:asciiTheme="majorBidi" w:eastAsia="Times New Roman" w:hAnsiTheme="majorBidi" w:cstheme="majorBidi"/>
                <w:color w:val="000000" w:themeColor="text1"/>
                <w:sz w:val="20"/>
                <w:szCs w:val="20"/>
                <w:lang w:eastAsia="zh-CN"/>
              </w:rPr>
            </w:pPr>
            <w:r>
              <w:rPr>
                <w:rFonts w:hint="eastAsia"/>
                <w:sz w:val="20"/>
                <w:szCs w:val="20"/>
                <w:lang w:eastAsia="zh-CN"/>
              </w:rPr>
              <w:t>行动目标</w:t>
            </w:r>
            <w:r w:rsidR="00B41617" w:rsidRPr="00851CF7">
              <w:rPr>
                <w:rFonts w:hint="eastAsia"/>
                <w:sz w:val="20"/>
                <w:szCs w:val="20"/>
                <w:lang w:eastAsia="zh-CN"/>
              </w:rPr>
              <w:t>17</w:t>
            </w:r>
            <w:r w:rsidR="00225BF5">
              <w:rPr>
                <w:rFonts w:hint="eastAsia"/>
                <w:sz w:val="20"/>
                <w:szCs w:val="20"/>
                <w:lang w:eastAsia="zh-CN"/>
              </w:rPr>
              <w:t>：</w:t>
            </w:r>
            <w:r w:rsidR="00B41617" w:rsidRPr="00851CF7">
              <w:rPr>
                <w:rFonts w:hint="eastAsia"/>
                <w:sz w:val="20"/>
                <w:szCs w:val="20"/>
                <w:lang w:eastAsia="zh-CN"/>
              </w:rPr>
              <w:t>加强生物安全并分配生物技术</w:t>
            </w:r>
            <w:r w:rsidR="005B2FC0">
              <w:rPr>
                <w:rFonts w:hint="eastAsia"/>
                <w:sz w:val="20"/>
                <w:szCs w:val="20"/>
                <w:lang w:eastAsia="zh-CN"/>
              </w:rPr>
              <w:t>带来</w:t>
            </w:r>
            <w:r w:rsidR="00B41617" w:rsidRPr="00851CF7">
              <w:rPr>
                <w:rFonts w:hint="eastAsia"/>
                <w:sz w:val="20"/>
                <w:szCs w:val="20"/>
                <w:lang w:eastAsia="zh-CN"/>
              </w:rPr>
              <w:t>的利益</w:t>
            </w:r>
          </w:p>
        </w:tc>
        <w:tc>
          <w:tcPr>
            <w:tcW w:w="3138" w:type="dxa"/>
          </w:tcPr>
          <w:p w14:paraId="0923C4CB" w14:textId="5B6FCA95" w:rsidR="006F534D" w:rsidRPr="006F534D" w:rsidRDefault="006F534D" w:rsidP="00293883">
            <w:pPr>
              <w:jc w:val="left"/>
              <w:rPr>
                <w:rFonts w:asciiTheme="majorBidi" w:hAnsiTheme="majorBidi" w:cstheme="majorBidi"/>
                <w:sz w:val="20"/>
                <w:szCs w:val="20"/>
                <w:lang w:eastAsia="zh-CN"/>
              </w:rPr>
            </w:pPr>
            <w:r w:rsidRPr="006F534D">
              <w:rPr>
                <w:rFonts w:hint="eastAsia"/>
                <w:sz w:val="20"/>
                <w:szCs w:val="20"/>
                <w:lang w:eastAsia="zh-CN"/>
              </w:rPr>
              <w:t>生物安全和生物技术股</w:t>
            </w:r>
          </w:p>
        </w:tc>
        <w:tc>
          <w:tcPr>
            <w:tcW w:w="3720" w:type="dxa"/>
          </w:tcPr>
          <w:p w14:paraId="3C414656" w14:textId="5037875B" w:rsidR="00AB5475" w:rsidRPr="0083155B"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tc>
      </w:tr>
      <w:tr w:rsidR="00AB5475" w:rsidRPr="00804B9F" w14:paraId="03FCE8DF" w14:textId="77777777" w:rsidTr="008B3D41">
        <w:tc>
          <w:tcPr>
            <w:tcW w:w="2497" w:type="dxa"/>
          </w:tcPr>
          <w:p w14:paraId="7CC7D46E" w14:textId="77DA3C64" w:rsidR="00AB5475" w:rsidRPr="00804B9F" w:rsidRDefault="00CB7D98" w:rsidP="00293883">
            <w:pPr>
              <w:jc w:val="left"/>
              <w:rPr>
                <w:rFonts w:asciiTheme="majorBidi" w:eastAsia="Times New Roman" w:hAnsiTheme="majorBidi" w:cstheme="majorBidi"/>
                <w:color w:val="000000" w:themeColor="text1"/>
                <w:sz w:val="20"/>
                <w:szCs w:val="20"/>
                <w:lang w:eastAsia="zh-CN"/>
              </w:rPr>
            </w:pPr>
            <w:r>
              <w:rPr>
                <w:rFonts w:hint="eastAsia"/>
                <w:sz w:val="20"/>
                <w:szCs w:val="20"/>
                <w:lang w:eastAsia="zh-CN"/>
              </w:rPr>
              <w:t>行动目标</w:t>
            </w:r>
            <w:r w:rsidR="00B41617" w:rsidRPr="00851CF7">
              <w:rPr>
                <w:rFonts w:hint="eastAsia"/>
                <w:sz w:val="20"/>
                <w:szCs w:val="20"/>
                <w:lang w:eastAsia="zh-CN"/>
              </w:rPr>
              <w:t>18</w:t>
            </w:r>
            <w:r w:rsidR="00225BF5">
              <w:rPr>
                <w:rFonts w:hint="eastAsia"/>
                <w:sz w:val="20"/>
                <w:szCs w:val="20"/>
                <w:lang w:eastAsia="zh-CN"/>
              </w:rPr>
              <w:t>：</w:t>
            </w:r>
            <w:r w:rsidR="00B41617" w:rsidRPr="00851CF7">
              <w:rPr>
                <w:rFonts w:hint="eastAsia"/>
                <w:sz w:val="20"/>
                <w:szCs w:val="20"/>
                <w:lang w:eastAsia="zh-CN"/>
              </w:rPr>
              <w:t>每年减少至少</w:t>
            </w:r>
            <w:r w:rsidR="00B41617" w:rsidRPr="00851CF7">
              <w:rPr>
                <w:rFonts w:hint="eastAsia"/>
                <w:sz w:val="20"/>
                <w:szCs w:val="20"/>
                <w:lang w:eastAsia="zh-CN"/>
              </w:rPr>
              <w:t>5000</w:t>
            </w:r>
            <w:r w:rsidR="00B41617" w:rsidRPr="00851CF7">
              <w:rPr>
                <w:rFonts w:hint="eastAsia"/>
                <w:sz w:val="20"/>
                <w:szCs w:val="20"/>
                <w:lang w:eastAsia="zh-CN"/>
              </w:rPr>
              <w:t>亿美元的有害激励措施</w:t>
            </w:r>
            <w:r w:rsidR="00225BF5">
              <w:rPr>
                <w:rFonts w:hint="eastAsia"/>
                <w:sz w:val="20"/>
                <w:szCs w:val="20"/>
                <w:lang w:eastAsia="zh-CN"/>
              </w:rPr>
              <w:t>，</w:t>
            </w:r>
            <w:r w:rsidR="00B41617" w:rsidRPr="00851CF7">
              <w:rPr>
                <w:rFonts w:hint="eastAsia"/>
                <w:sz w:val="20"/>
                <w:szCs w:val="20"/>
                <w:lang w:eastAsia="zh-CN"/>
              </w:rPr>
              <w:t>并扩大</w:t>
            </w:r>
            <w:r w:rsidR="0073303C">
              <w:rPr>
                <w:rFonts w:hint="eastAsia"/>
                <w:sz w:val="20"/>
                <w:szCs w:val="20"/>
                <w:lang w:eastAsia="zh-CN"/>
              </w:rPr>
              <w:t>有利于</w:t>
            </w:r>
            <w:r w:rsidR="00B41617" w:rsidRPr="00851CF7">
              <w:rPr>
                <w:rFonts w:hint="eastAsia"/>
                <w:sz w:val="20"/>
                <w:szCs w:val="20"/>
                <w:lang w:eastAsia="zh-CN"/>
              </w:rPr>
              <w:t>生物多样性的积极激励措施</w:t>
            </w:r>
          </w:p>
        </w:tc>
        <w:tc>
          <w:tcPr>
            <w:tcW w:w="3138" w:type="dxa"/>
          </w:tcPr>
          <w:p w14:paraId="192D80D7" w14:textId="486DD862" w:rsidR="006D02BD" w:rsidRPr="00804B9F" w:rsidRDefault="00554C84" w:rsidP="00822799">
            <w:pPr>
              <w:jc w:val="left"/>
              <w:rPr>
                <w:rFonts w:asciiTheme="majorBidi" w:hAnsiTheme="majorBidi" w:cstheme="majorBidi"/>
                <w:sz w:val="20"/>
                <w:szCs w:val="20"/>
                <w:lang w:eastAsia="zh-CN"/>
              </w:rPr>
            </w:pPr>
            <w:r>
              <w:rPr>
                <w:rFonts w:asciiTheme="majorBidi" w:hAnsiTheme="majorBidi" w:cstheme="majorBidi"/>
                <w:sz w:val="20"/>
                <w:szCs w:val="20"/>
                <w:lang w:eastAsia="zh-CN"/>
              </w:rPr>
              <w:t>主流化、经济和融资股</w:t>
            </w:r>
          </w:p>
        </w:tc>
        <w:tc>
          <w:tcPr>
            <w:tcW w:w="3720" w:type="dxa"/>
          </w:tcPr>
          <w:p w14:paraId="32448BC9" w14:textId="18D8AD6E" w:rsidR="00AB5475" w:rsidRPr="00804B9F"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p w14:paraId="01B47BC5" w14:textId="3BF6A5FA" w:rsidR="006C7C87" w:rsidRPr="0083155B" w:rsidRDefault="00841EB3"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协作与合作股</w:t>
            </w:r>
            <w:r w:rsidR="002A30E6" w:rsidRPr="0083155B">
              <w:rPr>
                <w:rFonts w:asciiTheme="majorBidi" w:hAnsiTheme="majorBidi" w:cstheme="majorBidi"/>
                <w:sz w:val="20"/>
                <w:szCs w:val="20"/>
                <w:lang w:eastAsia="zh-CN"/>
              </w:rPr>
              <w:br/>
            </w:r>
            <w:r w:rsidR="008A731F" w:rsidRPr="0083155B">
              <w:rPr>
                <w:rFonts w:asciiTheme="majorBidi" w:hAnsiTheme="majorBidi" w:cstheme="majorBidi"/>
                <w:sz w:val="20"/>
                <w:szCs w:val="20"/>
                <w:lang w:eastAsia="zh-CN"/>
              </w:rPr>
              <w:t>传播、教育和公众意识股</w:t>
            </w:r>
          </w:p>
        </w:tc>
      </w:tr>
      <w:tr w:rsidR="00AB5475" w:rsidRPr="00804B9F" w14:paraId="2B9BF8F5" w14:textId="77777777" w:rsidTr="008B3D41">
        <w:tc>
          <w:tcPr>
            <w:tcW w:w="2497" w:type="dxa"/>
          </w:tcPr>
          <w:p w14:paraId="187E5E40" w14:textId="18981850" w:rsidR="00AB5475" w:rsidRPr="00804B9F" w:rsidRDefault="00CB7D98" w:rsidP="00293883">
            <w:pPr>
              <w:jc w:val="left"/>
              <w:rPr>
                <w:rFonts w:asciiTheme="majorBidi" w:eastAsia="Times New Roman" w:hAnsiTheme="majorBidi" w:cstheme="majorBidi"/>
                <w:color w:val="000000" w:themeColor="text1"/>
                <w:sz w:val="20"/>
                <w:szCs w:val="20"/>
                <w:lang w:eastAsia="zh-CN"/>
              </w:rPr>
            </w:pPr>
            <w:r>
              <w:rPr>
                <w:rFonts w:hint="eastAsia"/>
                <w:sz w:val="20"/>
                <w:szCs w:val="20"/>
                <w:lang w:eastAsia="zh-CN"/>
              </w:rPr>
              <w:t>行动目标</w:t>
            </w:r>
            <w:r w:rsidR="00B41617" w:rsidRPr="00851CF7">
              <w:rPr>
                <w:rFonts w:hint="eastAsia"/>
                <w:sz w:val="20"/>
                <w:szCs w:val="20"/>
                <w:lang w:eastAsia="zh-CN"/>
              </w:rPr>
              <w:t>19</w:t>
            </w:r>
            <w:r w:rsidR="00225BF5">
              <w:rPr>
                <w:rFonts w:hint="eastAsia"/>
                <w:sz w:val="20"/>
                <w:szCs w:val="20"/>
                <w:lang w:eastAsia="zh-CN"/>
              </w:rPr>
              <w:t>：</w:t>
            </w:r>
            <w:r w:rsidR="00B41617" w:rsidRPr="00851CF7">
              <w:rPr>
                <w:rFonts w:hint="eastAsia"/>
                <w:sz w:val="20"/>
                <w:szCs w:val="20"/>
                <w:lang w:eastAsia="zh-CN"/>
              </w:rPr>
              <w:t>每年从各种来源为生物多样性筹集</w:t>
            </w:r>
            <w:r w:rsidR="00B41617" w:rsidRPr="00851CF7">
              <w:rPr>
                <w:rFonts w:hint="eastAsia"/>
                <w:sz w:val="20"/>
                <w:szCs w:val="20"/>
                <w:lang w:eastAsia="zh-CN"/>
              </w:rPr>
              <w:t>2000</w:t>
            </w:r>
            <w:r w:rsidR="00B41617" w:rsidRPr="00851CF7">
              <w:rPr>
                <w:rFonts w:hint="eastAsia"/>
                <w:sz w:val="20"/>
                <w:szCs w:val="20"/>
                <w:lang w:eastAsia="zh-CN"/>
              </w:rPr>
              <w:t>亿美元</w:t>
            </w:r>
            <w:r w:rsidR="00225BF5">
              <w:rPr>
                <w:rFonts w:hint="eastAsia"/>
                <w:sz w:val="20"/>
                <w:szCs w:val="20"/>
                <w:lang w:eastAsia="zh-CN"/>
              </w:rPr>
              <w:t>，</w:t>
            </w:r>
            <w:r w:rsidR="00B41617" w:rsidRPr="00851CF7">
              <w:rPr>
                <w:rFonts w:hint="eastAsia"/>
                <w:sz w:val="20"/>
                <w:szCs w:val="20"/>
                <w:lang w:eastAsia="zh-CN"/>
              </w:rPr>
              <w:t>包括通过国际融资筹集</w:t>
            </w:r>
            <w:r w:rsidR="00B41617" w:rsidRPr="00851CF7">
              <w:rPr>
                <w:rFonts w:hint="eastAsia"/>
                <w:sz w:val="20"/>
                <w:szCs w:val="20"/>
                <w:lang w:eastAsia="zh-CN"/>
              </w:rPr>
              <w:t>300</w:t>
            </w:r>
            <w:r w:rsidR="00B41617" w:rsidRPr="00851CF7">
              <w:rPr>
                <w:rFonts w:hint="eastAsia"/>
                <w:sz w:val="20"/>
                <w:szCs w:val="20"/>
                <w:lang w:eastAsia="zh-CN"/>
              </w:rPr>
              <w:t>亿美元</w:t>
            </w:r>
          </w:p>
        </w:tc>
        <w:tc>
          <w:tcPr>
            <w:tcW w:w="3138" w:type="dxa"/>
          </w:tcPr>
          <w:p w14:paraId="42F2804D" w14:textId="3912F3F4" w:rsidR="006D02BD" w:rsidRPr="00804B9F" w:rsidRDefault="00554C84" w:rsidP="00822799">
            <w:pPr>
              <w:jc w:val="left"/>
              <w:rPr>
                <w:rFonts w:asciiTheme="majorBidi" w:hAnsiTheme="majorBidi" w:cstheme="majorBidi"/>
                <w:sz w:val="20"/>
                <w:szCs w:val="20"/>
                <w:lang w:eastAsia="zh-CN"/>
              </w:rPr>
            </w:pPr>
            <w:r>
              <w:rPr>
                <w:rFonts w:asciiTheme="majorBidi" w:hAnsiTheme="majorBidi" w:cstheme="majorBidi"/>
                <w:sz w:val="20"/>
                <w:szCs w:val="20"/>
                <w:lang w:eastAsia="zh-CN"/>
              </w:rPr>
              <w:t>主流化、经济和融资股</w:t>
            </w:r>
          </w:p>
        </w:tc>
        <w:tc>
          <w:tcPr>
            <w:tcW w:w="3720" w:type="dxa"/>
          </w:tcPr>
          <w:p w14:paraId="4DA4DF0D" w14:textId="01221244" w:rsidR="003321A2" w:rsidRPr="0083155B"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r w:rsidR="002A30E6" w:rsidRPr="00804B9F">
              <w:rPr>
                <w:rFonts w:asciiTheme="majorBidi" w:hAnsiTheme="majorBidi" w:cstheme="majorBidi"/>
                <w:sz w:val="20"/>
                <w:szCs w:val="20"/>
                <w:lang w:eastAsia="zh-CN"/>
              </w:rPr>
              <w:br/>
            </w:r>
            <w:r w:rsidR="008A3888" w:rsidRPr="0083155B">
              <w:rPr>
                <w:rFonts w:asciiTheme="majorBidi" w:hAnsiTheme="majorBidi" w:cstheme="majorBidi"/>
                <w:sz w:val="20"/>
                <w:szCs w:val="20"/>
                <w:lang w:eastAsia="zh-CN"/>
              </w:rPr>
              <w:t>获取和惠益分享股</w:t>
            </w:r>
          </w:p>
          <w:p w14:paraId="5B247B62" w14:textId="69C503B7" w:rsidR="006C7C87" w:rsidRPr="0083155B" w:rsidRDefault="00841EB3"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协作与合作股</w:t>
            </w:r>
          </w:p>
          <w:p w14:paraId="6C30EA5E" w14:textId="3A8F5009" w:rsidR="006C7C87" w:rsidRPr="0083155B" w:rsidRDefault="008A731F"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传播、教育和公众意识股</w:t>
            </w:r>
          </w:p>
        </w:tc>
      </w:tr>
      <w:tr w:rsidR="00AB5475" w:rsidRPr="00804B9F" w14:paraId="5069FD6C" w14:textId="77777777" w:rsidTr="008B3D41">
        <w:tc>
          <w:tcPr>
            <w:tcW w:w="2497" w:type="dxa"/>
          </w:tcPr>
          <w:p w14:paraId="19AA9C8F" w14:textId="1D3FB49C" w:rsidR="00AB5475" w:rsidRPr="00804B9F" w:rsidRDefault="00CB7D98" w:rsidP="00293883">
            <w:pPr>
              <w:jc w:val="left"/>
              <w:rPr>
                <w:rFonts w:asciiTheme="majorBidi" w:eastAsia="Times New Roman" w:hAnsiTheme="majorBidi" w:cstheme="majorBidi"/>
                <w:color w:val="000000" w:themeColor="text1"/>
                <w:sz w:val="20"/>
                <w:szCs w:val="20"/>
                <w:lang w:eastAsia="zh-CN"/>
              </w:rPr>
            </w:pPr>
            <w:r>
              <w:rPr>
                <w:rFonts w:hint="eastAsia"/>
                <w:sz w:val="20"/>
                <w:szCs w:val="20"/>
                <w:lang w:eastAsia="zh-CN"/>
              </w:rPr>
              <w:t>行动目标</w:t>
            </w:r>
            <w:r w:rsidR="00B41617" w:rsidRPr="00851CF7">
              <w:rPr>
                <w:rFonts w:hint="eastAsia"/>
                <w:sz w:val="20"/>
                <w:szCs w:val="20"/>
                <w:lang w:eastAsia="zh-CN"/>
              </w:rPr>
              <w:t>20</w:t>
            </w:r>
            <w:r w:rsidR="00225BF5">
              <w:rPr>
                <w:rFonts w:hint="eastAsia"/>
                <w:sz w:val="20"/>
                <w:szCs w:val="20"/>
                <w:lang w:eastAsia="zh-CN"/>
              </w:rPr>
              <w:t>：</w:t>
            </w:r>
            <w:r w:rsidR="00B41617" w:rsidRPr="00851CF7">
              <w:rPr>
                <w:rFonts w:hint="eastAsia"/>
                <w:sz w:val="20"/>
                <w:szCs w:val="20"/>
                <w:lang w:eastAsia="zh-CN"/>
              </w:rPr>
              <w:t>加强生物多样性方面的能力建设、技术转让和科技合作</w:t>
            </w:r>
          </w:p>
        </w:tc>
        <w:tc>
          <w:tcPr>
            <w:tcW w:w="3138" w:type="dxa"/>
          </w:tcPr>
          <w:p w14:paraId="4144CD5A" w14:textId="7F16956F" w:rsidR="00250986" w:rsidRPr="00804B9F" w:rsidRDefault="00250986" w:rsidP="00293883">
            <w:pPr>
              <w:jc w:val="left"/>
              <w:rPr>
                <w:rFonts w:asciiTheme="majorBidi" w:hAnsiTheme="majorBidi" w:cstheme="majorBidi"/>
                <w:sz w:val="20"/>
                <w:szCs w:val="20"/>
                <w:lang w:eastAsia="zh-CN"/>
              </w:rPr>
            </w:pPr>
            <w:r w:rsidRPr="00E60128">
              <w:rPr>
                <w:rFonts w:hint="eastAsia"/>
                <w:sz w:val="20"/>
                <w:szCs w:val="20"/>
                <w:lang w:eastAsia="zh-CN"/>
              </w:rPr>
              <w:t>能力发展和国家执行支助股</w:t>
            </w:r>
          </w:p>
        </w:tc>
        <w:tc>
          <w:tcPr>
            <w:tcW w:w="3720" w:type="dxa"/>
          </w:tcPr>
          <w:p w14:paraId="0CFFE7BD" w14:textId="4E5E2DE1" w:rsidR="00AB5475" w:rsidRPr="0083155B"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r w:rsidR="002A30E6" w:rsidRPr="00804B9F">
              <w:rPr>
                <w:rFonts w:asciiTheme="majorBidi" w:hAnsiTheme="majorBidi" w:cstheme="majorBidi"/>
                <w:sz w:val="20"/>
                <w:szCs w:val="20"/>
                <w:lang w:eastAsia="zh-CN"/>
              </w:rPr>
              <w:br/>
            </w:r>
            <w:r w:rsidR="008A3888" w:rsidRPr="0083155B">
              <w:rPr>
                <w:rFonts w:asciiTheme="majorBidi" w:hAnsiTheme="majorBidi" w:cstheme="majorBidi"/>
                <w:sz w:val="20"/>
                <w:szCs w:val="20"/>
                <w:lang w:eastAsia="zh-CN"/>
              </w:rPr>
              <w:t>获取和惠益分享股</w:t>
            </w:r>
            <w:r w:rsidR="002A30E6" w:rsidRPr="0083155B">
              <w:rPr>
                <w:rFonts w:asciiTheme="majorBidi" w:hAnsiTheme="majorBidi" w:cstheme="majorBidi"/>
                <w:sz w:val="20"/>
                <w:szCs w:val="20"/>
                <w:lang w:eastAsia="zh-CN"/>
              </w:rPr>
              <w:br/>
            </w:r>
            <w:r w:rsidR="004B02F7" w:rsidRPr="0083155B">
              <w:rPr>
                <w:rFonts w:asciiTheme="majorBidi" w:hAnsiTheme="majorBidi" w:cstheme="majorBidi"/>
                <w:sz w:val="20"/>
                <w:szCs w:val="20"/>
                <w:lang w:eastAsia="zh-CN"/>
              </w:rPr>
              <w:t>驱动因素和跨部门工作股</w:t>
            </w:r>
            <w:r w:rsidR="002A30E6" w:rsidRPr="0083155B">
              <w:rPr>
                <w:rFonts w:asciiTheme="majorBidi" w:hAnsiTheme="majorBidi" w:cstheme="majorBidi"/>
                <w:sz w:val="20"/>
                <w:szCs w:val="20"/>
                <w:lang w:eastAsia="zh-CN"/>
              </w:rPr>
              <w:br/>
            </w:r>
            <w:r w:rsidR="00542886" w:rsidRPr="0083155B">
              <w:rPr>
                <w:rFonts w:asciiTheme="majorBidi" w:hAnsiTheme="majorBidi" w:cstheme="majorBidi"/>
                <w:sz w:val="20"/>
                <w:szCs w:val="20"/>
                <w:lang w:eastAsia="zh-CN"/>
              </w:rPr>
              <w:t>生态系统科学和政策股</w:t>
            </w:r>
            <w:r w:rsidR="00AB0E2A" w:rsidRPr="0083155B">
              <w:rPr>
                <w:rFonts w:asciiTheme="majorBidi" w:hAnsiTheme="majorBidi" w:cstheme="majorBidi"/>
                <w:sz w:val="20"/>
                <w:szCs w:val="20"/>
                <w:lang w:eastAsia="zh-CN"/>
              </w:rPr>
              <w:t xml:space="preserve"> </w:t>
            </w:r>
          </w:p>
        </w:tc>
      </w:tr>
      <w:tr w:rsidR="00AB5475" w:rsidRPr="00804B9F" w14:paraId="1E921DFF" w14:textId="77777777" w:rsidTr="008B3D41">
        <w:tc>
          <w:tcPr>
            <w:tcW w:w="2497" w:type="dxa"/>
          </w:tcPr>
          <w:p w14:paraId="0D2C082E" w14:textId="20A31239" w:rsidR="00AB5475" w:rsidRPr="00224551" w:rsidRDefault="00B41617" w:rsidP="00293883">
            <w:pPr>
              <w:jc w:val="left"/>
              <w:rPr>
                <w:sz w:val="20"/>
                <w:szCs w:val="20"/>
                <w:lang w:eastAsia="zh-CN"/>
              </w:rPr>
            </w:pPr>
            <w:r w:rsidRPr="00224551">
              <w:rPr>
                <w:rFonts w:hint="eastAsia"/>
                <w:sz w:val="20"/>
                <w:szCs w:val="20"/>
                <w:lang w:eastAsia="zh-CN"/>
              </w:rPr>
              <w:t>行动</w:t>
            </w:r>
            <w:r w:rsidRPr="00851CF7">
              <w:rPr>
                <w:rFonts w:hint="eastAsia"/>
                <w:sz w:val="20"/>
                <w:szCs w:val="20"/>
                <w:lang w:eastAsia="zh-CN"/>
              </w:rPr>
              <w:t>目标</w:t>
            </w:r>
            <w:r w:rsidRPr="00851CF7">
              <w:rPr>
                <w:rFonts w:hint="eastAsia"/>
                <w:sz w:val="20"/>
                <w:szCs w:val="20"/>
                <w:lang w:eastAsia="zh-CN"/>
              </w:rPr>
              <w:t>21</w:t>
            </w:r>
            <w:r w:rsidR="00225BF5">
              <w:rPr>
                <w:rFonts w:hint="eastAsia"/>
                <w:sz w:val="20"/>
                <w:szCs w:val="20"/>
                <w:lang w:eastAsia="zh-CN"/>
              </w:rPr>
              <w:t>：</w:t>
            </w:r>
            <w:r w:rsidRPr="00851CF7">
              <w:rPr>
                <w:rFonts w:hint="eastAsia"/>
                <w:sz w:val="20"/>
                <w:szCs w:val="20"/>
                <w:lang w:eastAsia="zh-CN"/>
              </w:rPr>
              <w:t>确保</w:t>
            </w:r>
            <w:r w:rsidR="00E11B0C">
              <w:rPr>
                <w:rFonts w:hint="eastAsia"/>
                <w:sz w:val="20"/>
                <w:szCs w:val="20"/>
                <w:lang w:eastAsia="zh-CN"/>
              </w:rPr>
              <w:t>可获取</w:t>
            </w:r>
            <w:r w:rsidRPr="00851CF7">
              <w:rPr>
                <w:rFonts w:hint="eastAsia"/>
                <w:sz w:val="20"/>
                <w:szCs w:val="20"/>
                <w:lang w:eastAsia="zh-CN"/>
              </w:rPr>
              <w:t>知识</w:t>
            </w:r>
            <w:r w:rsidR="00225BF5">
              <w:rPr>
                <w:rFonts w:hint="eastAsia"/>
                <w:sz w:val="20"/>
                <w:szCs w:val="20"/>
                <w:lang w:eastAsia="zh-CN"/>
              </w:rPr>
              <w:t>，</w:t>
            </w:r>
            <w:r w:rsidRPr="00851CF7">
              <w:rPr>
                <w:rFonts w:hint="eastAsia"/>
                <w:sz w:val="20"/>
                <w:szCs w:val="20"/>
                <w:lang w:eastAsia="zh-CN"/>
              </w:rPr>
              <w:t>以指导生物多样性行动</w:t>
            </w:r>
          </w:p>
        </w:tc>
        <w:tc>
          <w:tcPr>
            <w:tcW w:w="3138" w:type="dxa"/>
          </w:tcPr>
          <w:p w14:paraId="2D35A560" w14:textId="2725B501" w:rsidR="006C7C87" w:rsidRPr="00224551" w:rsidRDefault="00F47C9C" w:rsidP="00293883">
            <w:pPr>
              <w:jc w:val="left"/>
              <w:rPr>
                <w:sz w:val="20"/>
                <w:szCs w:val="20"/>
                <w:lang w:eastAsia="zh-CN"/>
              </w:rPr>
            </w:pPr>
            <w:r w:rsidRPr="00224551">
              <w:rPr>
                <w:sz w:val="20"/>
                <w:szCs w:val="20"/>
                <w:lang w:eastAsia="zh-CN"/>
              </w:rPr>
              <w:t>规划、监测和知识股</w:t>
            </w:r>
          </w:p>
          <w:p w14:paraId="6D428E6C" w14:textId="77777777" w:rsidR="006C7C87" w:rsidRPr="00224551" w:rsidRDefault="006C7C87" w:rsidP="00293883">
            <w:pPr>
              <w:jc w:val="left"/>
              <w:rPr>
                <w:sz w:val="20"/>
                <w:szCs w:val="20"/>
                <w:lang w:eastAsia="zh-CN"/>
              </w:rPr>
            </w:pPr>
          </w:p>
        </w:tc>
        <w:tc>
          <w:tcPr>
            <w:tcW w:w="3720" w:type="dxa"/>
          </w:tcPr>
          <w:p w14:paraId="5E56318D" w14:textId="11967319" w:rsidR="003073C1" w:rsidRPr="00804B9F" w:rsidRDefault="00926A50"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能力发展和国家执行支助股</w:t>
            </w:r>
            <w:r w:rsidR="002A30E6" w:rsidRPr="00804B9F">
              <w:rPr>
                <w:rFonts w:asciiTheme="majorBidi" w:hAnsiTheme="majorBidi" w:cstheme="majorBidi"/>
                <w:sz w:val="20"/>
                <w:szCs w:val="20"/>
                <w:lang w:eastAsia="zh-CN"/>
              </w:rPr>
              <w:br/>
            </w:r>
            <w:r w:rsidR="008A3888">
              <w:rPr>
                <w:rFonts w:asciiTheme="majorBidi" w:hAnsiTheme="majorBidi" w:cstheme="majorBidi"/>
                <w:sz w:val="20"/>
                <w:szCs w:val="20"/>
                <w:lang w:eastAsia="zh-CN"/>
              </w:rPr>
              <w:t>获取和惠益分享股</w:t>
            </w:r>
          </w:p>
          <w:p w14:paraId="46D2C310" w14:textId="71591F7B" w:rsidR="00AB5475" w:rsidRPr="0083155B" w:rsidRDefault="00542886"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生态系统科学和政策股</w:t>
            </w:r>
          </w:p>
        </w:tc>
      </w:tr>
      <w:tr w:rsidR="00AB5475" w:rsidRPr="00804B9F" w14:paraId="51337DB1" w14:textId="77777777" w:rsidTr="008B3D41">
        <w:tc>
          <w:tcPr>
            <w:tcW w:w="2497" w:type="dxa"/>
          </w:tcPr>
          <w:p w14:paraId="669589AA" w14:textId="0F773507" w:rsidR="00AB5475" w:rsidRPr="00E92069" w:rsidRDefault="00B41617" w:rsidP="00293883">
            <w:pPr>
              <w:jc w:val="left"/>
              <w:rPr>
                <w:sz w:val="20"/>
                <w:szCs w:val="20"/>
                <w:lang w:eastAsia="zh-CN"/>
              </w:rPr>
            </w:pPr>
            <w:r w:rsidRPr="00224551">
              <w:rPr>
                <w:rFonts w:hint="eastAsia"/>
                <w:sz w:val="20"/>
                <w:szCs w:val="20"/>
                <w:lang w:eastAsia="zh-CN"/>
              </w:rPr>
              <w:t>行动</w:t>
            </w:r>
            <w:r w:rsidRPr="00851CF7">
              <w:rPr>
                <w:rFonts w:hint="eastAsia"/>
                <w:sz w:val="20"/>
                <w:szCs w:val="20"/>
                <w:lang w:eastAsia="zh-CN"/>
              </w:rPr>
              <w:t>目标</w:t>
            </w:r>
            <w:r w:rsidRPr="00851CF7">
              <w:rPr>
                <w:rFonts w:hint="eastAsia"/>
                <w:sz w:val="20"/>
                <w:szCs w:val="20"/>
                <w:lang w:eastAsia="zh-CN"/>
              </w:rPr>
              <w:t>22</w:t>
            </w:r>
            <w:r w:rsidR="00225BF5">
              <w:rPr>
                <w:rFonts w:hint="eastAsia"/>
                <w:sz w:val="20"/>
                <w:szCs w:val="20"/>
                <w:lang w:eastAsia="zh-CN"/>
              </w:rPr>
              <w:t>：</w:t>
            </w:r>
            <w:r w:rsidRPr="00851CF7">
              <w:rPr>
                <w:rFonts w:hint="eastAsia"/>
                <w:sz w:val="20"/>
                <w:szCs w:val="20"/>
                <w:lang w:eastAsia="zh-CN"/>
              </w:rPr>
              <w:t>确保人人参与决策、</w:t>
            </w:r>
            <w:r w:rsidR="004D23AD">
              <w:rPr>
                <w:rFonts w:hint="eastAsia"/>
                <w:sz w:val="20"/>
                <w:szCs w:val="20"/>
                <w:lang w:eastAsia="zh-CN"/>
              </w:rPr>
              <w:t>并</w:t>
            </w:r>
            <w:r w:rsidR="00472A59">
              <w:rPr>
                <w:rFonts w:hint="eastAsia"/>
                <w:sz w:val="20"/>
                <w:szCs w:val="20"/>
                <w:lang w:eastAsia="zh-CN"/>
              </w:rPr>
              <w:t>有机会</w:t>
            </w:r>
            <w:r w:rsidRPr="00851CF7">
              <w:rPr>
                <w:rFonts w:hint="eastAsia"/>
                <w:sz w:val="20"/>
                <w:szCs w:val="20"/>
                <w:lang w:eastAsia="zh-CN"/>
              </w:rPr>
              <w:t>诉诸司法和获得生物多样性</w:t>
            </w:r>
            <w:r w:rsidR="00B3296E">
              <w:rPr>
                <w:rFonts w:hint="eastAsia"/>
                <w:sz w:val="20"/>
                <w:szCs w:val="20"/>
                <w:lang w:eastAsia="zh-CN"/>
              </w:rPr>
              <w:t>相关</w:t>
            </w:r>
            <w:r w:rsidRPr="00851CF7">
              <w:rPr>
                <w:rFonts w:hint="eastAsia"/>
                <w:sz w:val="20"/>
                <w:szCs w:val="20"/>
                <w:lang w:eastAsia="zh-CN"/>
              </w:rPr>
              <w:t>信息</w:t>
            </w:r>
          </w:p>
        </w:tc>
        <w:tc>
          <w:tcPr>
            <w:tcW w:w="3138" w:type="dxa"/>
          </w:tcPr>
          <w:p w14:paraId="5395D8BB" w14:textId="317A6824" w:rsidR="00AB5475" w:rsidRPr="00224551" w:rsidRDefault="00841EB3" w:rsidP="00293883">
            <w:pPr>
              <w:jc w:val="left"/>
              <w:rPr>
                <w:sz w:val="20"/>
                <w:szCs w:val="20"/>
                <w:lang w:eastAsia="zh-CN"/>
              </w:rPr>
            </w:pPr>
            <w:r w:rsidRPr="00224551">
              <w:rPr>
                <w:sz w:val="20"/>
                <w:szCs w:val="20"/>
                <w:lang w:eastAsia="zh-CN"/>
              </w:rPr>
              <w:t>协作与合作股</w:t>
            </w:r>
          </w:p>
          <w:p w14:paraId="36A87033" w14:textId="7727264E" w:rsidR="00D411B2" w:rsidRPr="00224551" w:rsidRDefault="008A731F" w:rsidP="00293883">
            <w:pPr>
              <w:jc w:val="left"/>
              <w:rPr>
                <w:sz w:val="20"/>
                <w:szCs w:val="20"/>
                <w:lang w:eastAsia="zh-CN"/>
              </w:rPr>
            </w:pPr>
            <w:r w:rsidRPr="00224551">
              <w:rPr>
                <w:sz w:val="20"/>
                <w:szCs w:val="20"/>
                <w:lang w:eastAsia="zh-CN"/>
              </w:rPr>
              <w:t>传播、教育和公众意识股</w:t>
            </w:r>
          </w:p>
        </w:tc>
        <w:tc>
          <w:tcPr>
            <w:tcW w:w="3720" w:type="dxa"/>
          </w:tcPr>
          <w:p w14:paraId="285AA7CE" w14:textId="44364F74" w:rsidR="00AB5475" w:rsidRPr="00804B9F"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p w14:paraId="76E52E70" w14:textId="6EFFEF00" w:rsidR="003073C1" w:rsidRPr="0083155B" w:rsidRDefault="008A3888"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获取和惠益分享股</w:t>
            </w:r>
          </w:p>
        </w:tc>
      </w:tr>
      <w:tr w:rsidR="00AB5475" w:rsidRPr="00804B9F" w14:paraId="7E6C86F2" w14:textId="77777777" w:rsidTr="008B3D41">
        <w:tc>
          <w:tcPr>
            <w:tcW w:w="2497" w:type="dxa"/>
          </w:tcPr>
          <w:p w14:paraId="3F69C4A5" w14:textId="6081E90A" w:rsidR="00AB5475" w:rsidRPr="00224551" w:rsidRDefault="00CB7D98" w:rsidP="00293883">
            <w:pPr>
              <w:jc w:val="left"/>
              <w:rPr>
                <w:sz w:val="20"/>
                <w:szCs w:val="20"/>
                <w:lang w:eastAsia="zh-CN"/>
              </w:rPr>
            </w:pPr>
            <w:r>
              <w:rPr>
                <w:rFonts w:hint="eastAsia"/>
                <w:sz w:val="20"/>
                <w:szCs w:val="20"/>
                <w:lang w:eastAsia="zh-CN"/>
              </w:rPr>
              <w:t>行动目标</w:t>
            </w:r>
            <w:r w:rsidR="00C12B60" w:rsidRPr="00851CF7">
              <w:rPr>
                <w:rFonts w:hint="eastAsia"/>
                <w:sz w:val="20"/>
                <w:szCs w:val="20"/>
                <w:lang w:eastAsia="zh-CN"/>
              </w:rPr>
              <w:t>23</w:t>
            </w:r>
            <w:r w:rsidR="00225BF5">
              <w:rPr>
                <w:rFonts w:hint="eastAsia"/>
                <w:sz w:val="20"/>
                <w:szCs w:val="20"/>
                <w:lang w:eastAsia="zh-CN"/>
              </w:rPr>
              <w:t>：</w:t>
            </w:r>
            <w:r w:rsidR="00C12B60" w:rsidRPr="00851CF7">
              <w:rPr>
                <w:rFonts w:hint="eastAsia"/>
                <w:sz w:val="20"/>
                <w:szCs w:val="20"/>
                <w:lang w:eastAsia="zh-CN"/>
              </w:rPr>
              <w:t>确保性别平等和</w:t>
            </w:r>
            <w:r w:rsidR="008463E0">
              <w:rPr>
                <w:rFonts w:hint="eastAsia"/>
                <w:sz w:val="20"/>
                <w:szCs w:val="20"/>
                <w:lang w:eastAsia="zh-CN"/>
              </w:rPr>
              <w:t>采用</w:t>
            </w:r>
            <w:r w:rsidR="00C12B60" w:rsidRPr="00851CF7">
              <w:rPr>
                <w:rFonts w:hint="eastAsia"/>
                <w:sz w:val="20"/>
                <w:szCs w:val="20"/>
                <w:lang w:eastAsia="zh-CN"/>
              </w:rPr>
              <w:t>促进性别平等的生物多样性行动方法</w:t>
            </w:r>
          </w:p>
        </w:tc>
        <w:tc>
          <w:tcPr>
            <w:tcW w:w="3138" w:type="dxa"/>
          </w:tcPr>
          <w:p w14:paraId="786A8800" w14:textId="72D1BA9B" w:rsidR="00AB5475" w:rsidRPr="00224551" w:rsidRDefault="00841EB3" w:rsidP="00293883">
            <w:pPr>
              <w:jc w:val="left"/>
              <w:rPr>
                <w:sz w:val="20"/>
                <w:szCs w:val="20"/>
                <w:lang w:eastAsia="zh-CN"/>
              </w:rPr>
            </w:pPr>
            <w:r w:rsidRPr="00224551">
              <w:rPr>
                <w:sz w:val="20"/>
                <w:szCs w:val="20"/>
                <w:lang w:eastAsia="zh-CN"/>
              </w:rPr>
              <w:t>协作与合作股</w:t>
            </w:r>
            <w:r w:rsidR="00AB0E2A" w:rsidRPr="00224551" w:rsidDel="00AB0E2A">
              <w:rPr>
                <w:sz w:val="20"/>
                <w:szCs w:val="20"/>
                <w:lang w:eastAsia="zh-CN"/>
              </w:rPr>
              <w:t xml:space="preserve"> </w:t>
            </w:r>
          </w:p>
          <w:p w14:paraId="26BE3CB4" w14:textId="571FC236" w:rsidR="00D201A8" w:rsidRPr="00224551" w:rsidRDefault="00D201A8" w:rsidP="00822799">
            <w:pPr>
              <w:jc w:val="left"/>
              <w:rPr>
                <w:sz w:val="20"/>
                <w:szCs w:val="20"/>
                <w:lang w:eastAsia="zh-CN"/>
              </w:rPr>
            </w:pPr>
          </w:p>
        </w:tc>
        <w:tc>
          <w:tcPr>
            <w:tcW w:w="3720" w:type="dxa"/>
          </w:tcPr>
          <w:p w14:paraId="27C3113A" w14:textId="09710A29" w:rsidR="00AB5475" w:rsidRPr="00804B9F"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p w14:paraId="6B2B7D23" w14:textId="5DDC0B93" w:rsidR="006C7C87" w:rsidRPr="0083155B" w:rsidRDefault="008A731F"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传播、教育和公众意识股</w:t>
            </w:r>
          </w:p>
        </w:tc>
      </w:tr>
      <w:tr w:rsidR="00AB5475" w:rsidRPr="00804B9F" w14:paraId="154DEB1F" w14:textId="77777777" w:rsidTr="008B3D41">
        <w:tc>
          <w:tcPr>
            <w:tcW w:w="2497" w:type="dxa"/>
          </w:tcPr>
          <w:p w14:paraId="2481ED06" w14:textId="63648F02" w:rsidR="00AB5475" w:rsidRPr="005057AF" w:rsidRDefault="00AB5475" w:rsidP="00293883">
            <w:pPr>
              <w:jc w:val="left"/>
              <w:rPr>
                <w:sz w:val="20"/>
                <w:szCs w:val="20"/>
                <w:lang w:eastAsia="zh-CN"/>
              </w:rPr>
            </w:pPr>
            <w:r w:rsidRPr="005057AF">
              <w:rPr>
                <w:sz w:val="20"/>
                <w:szCs w:val="20"/>
                <w:lang w:eastAsia="zh-CN"/>
              </w:rPr>
              <w:t>C</w:t>
            </w:r>
            <w:r w:rsidR="00083CB5" w:rsidRPr="005057AF">
              <w:rPr>
                <w:rFonts w:hint="eastAsia"/>
                <w:sz w:val="20"/>
                <w:szCs w:val="20"/>
                <w:lang w:eastAsia="zh-CN"/>
              </w:rPr>
              <w:t>部分</w:t>
            </w:r>
          </w:p>
        </w:tc>
        <w:tc>
          <w:tcPr>
            <w:tcW w:w="3138" w:type="dxa"/>
          </w:tcPr>
          <w:p w14:paraId="5F4C8BBC" w14:textId="33F58489" w:rsidR="003B2E92" w:rsidRPr="00224551" w:rsidRDefault="00841EB3" w:rsidP="00822799">
            <w:pPr>
              <w:jc w:val="left"/>
              <w:rPr>
                <w:sz w:val="20"/>
                <w:szCs w:val="20"/>
                <w:lang w:eastAsia="zh-CN"/>
              </w:rPr>
            </w:pPr>
            <w:r w:rsidRPr="00224551">
              <w:rPr>
                <w:sz w:val="20"/>
                <w:szCs w:val="20"/>
                <w:lang w:eastAsia="zh-CN"/>
              </w:rPr>
              <w:t>协作与合作股</w:t>
            </w:r>
            <w:r w:rsidR="00AB0E2A" w:rsidRPr="00224551" w:rsidDel="00AB0E2A">
              <w:rPr>
                <w:sz w:val="20"/>
                <w:szCs w:val="20"/>
                <w:lang w:eastAsia="zh-CN"/>
              </w:rPr>
              <w:t xml:space="preserve"> </w:t>
            </w:r>
          </w:p>
        </w:tc>
        <w:tc>
          <w:tcPr>
            <w:tcW w:w="3720" w:type="dxa"/>
          </w:tcPr>
          <w:p w14:paraId="1699824B" w14:textId="136B0610" w:rsidR="00AB5475" w:rsidRPr="00804B9F"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p w14:paraId="19B54595" w14:textId="1957AEF1" w:rsidR="00AB5475" w:rsidRPr="00804B9F" w:rsidRDefault="004B02F7"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驱动因素和跨部门工作股</w:t>
            </w:r>
          </w:p>
          <w:p w14:paraId="28DDFBF7" w14:textId="132E10AC" w:rsidR="00AB5475" w:rsidRPr="00804B9F" w:rsidRDefault="00926A50"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能力发展和国家执行支助股</w:t>
            </w:r>
          </w:p>
          <w:p w14:paraId="1CCA3B34" w14:textId="0BF5415A" w:rsidR="00AB5475" w:rsidRPr="0083155B" w:rsidRDefault="00542886"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生态系统科学和政策股</w:t>
            </w:r>
            <w:r w:rsidR="00AB0E2A" w:rsidRPr="0083155B">
              <w:rPr>
                <w:rFonts w:asciiTheme="majorBidi" w:hAnsiTheme="majorBidi" w:cstheme="majorBidi"/>
                <w:sz w:val="20"/>
                <w:szCs w:val="20"/>
                <w:lang w:eastAsia="zh-CN"/>
              </w:rPr>
              <w:t xml:space="preserve"> </w:t>
            </w:r>
          </w:p>
        </w:tc>
      </w:tr>
      <w:tr w:rsidR="00AB5475" w:rsidRPr="00804B9F" w14:paraId="211F6E9C" w14:textId="77777777" w:rsidTr="008B3D41">
        <w:tc>
          <w:tcPr>
            <w:tcW w:w="2497" w:type="dxa"/>
          </w:tcPr>
          <w:p w14:paraId="6941C4B3" w14:textId="23CF373D" w:rsidR="00AB5475" w:rsidRPr="005057AF" w:rsidRDefault="00AB5475" w:rsidP="00293883">
            <w:pPr>
              <w:jc w:val="left"/>
              <w:rPr>
                <w:sz w:val="20"/>
                <w:szCs w:val="20"/>
                <w:lang w:eastAsia="zh-CN"/>
              </w:rPr>
            </w:pPr>
            <w:r w:rsidRPr="005057AF">
              <w:rPr>
                <w:sz w:val="20"/>
                <w:szCs w:val="20"/>
                <w:lang w:eastAsia="zh-CN"/>
              </w:rPr>
              <w:t>I</w:t>
            </w:r>
            <w:r w:rsidR="00083CB5" w:rsidRPr="005057AF">
              <w:rPr>
                <w:rFonts w:hint="eastAsia"/>
                <w:sz w:val="20"/>
                <w:szCs w:val="20"/>
                <w:lang w:eastAsia="zh-CN"/>
              </w:rPr>
              <w:t>部分</w:t>
            </w:r>
          </w:p>
        </w:tc>
        <w:tc>
          <w:tcPr>
            <w:tcW w:w="3138" w:type="dxa"/>
          </w:tcPr>
          <w:p w14:paraId="1B23E8F6" w14:textId="17AD447C" w:rsidR="00AB5475" w:rsidRPr="00224551" w:rsidRDefault="00554C84" w:rsidP="00293883">
            <w:pPr>
              <w:jc w:val="left"/>
              <w:rPr>
                <w:sz w:val="20"/>
                <w:szCs w:val="20"/>
                <w:lang w:eastAsia="zh-CN"/>
              </w:rPr>
            </w:pPr>
            <w:r w:rsidRPr="00224551">
              <w:rPr>
                <w:sz w:val="20"/>
                <w:szCs w:val="20"/>
                <w:lang w:eastAsia="zh-CN"/>
              </w:rPr>
              <w:t>主流化、经济和融资股</w:t>
            </w:r>
          </w:p>
          <w:p w14:paraId="435AAD5F" w14:textId="472812FE" w:rsidR="003B2E92" w:rsidRPr="00224551" w:rsidRDefault="00841EB3" w:rsidP="00D30862">
            <w:pPr>
              <w:jc w:val="left"/>
              <w:rPr>
                <w:sz w:val="20"/>
                <w:szCs w:val="20"/>
                <w:lang w:eastAsia="zh-CN"/>
              </w:rPr>
            </w:pPr>
            <w:r w:rsidRPr="00224551">
              <w:rPr>
                <w:sz w:val="20"/>
                <w:szCs w:val="20"/>
                <w:lang w:eastAsia="zh-CN"/>
              </w:rPr>
              <w:t>协作与合作股</w:t>
            </w:r>
            <w:r w:rsidR="00AB0E2A" w:rsidRPr="00224551" w:rsidDel="00AB0E2A">
              <w:rPr>
                <w:sz w:val="20"/>
                <w:szCs w:val="20"/>
                <w:lang w:eastAsia="zh-CN"/>
              </w:rPr>
              <w:t xml:space="preserve"> </w:t>
            </w:r>
          </w:p>
        </w:tc>
        <w:tc>
          <w:tcPr>
            <w:tcW w:w="3720" w:type="dxa"/>
          </w:tcPr>
          <w:p w14:paraId="08B9E5D7" w14:textId="6B692069" w:rsidR="00AB5475" w:rsidRPr="00804B9F"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p w14:paraId="16BE646D" w14:textId="2FD42BC3" w:rsidR="00AB5475" w:rsidRPr="0083155B" w:rsidRDefault="00926A50"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能力发展和国家执行支助股</w:t>
            </w:r>
          </w:p>
        </w:tc>
      </w:tr>
      <w:tr w:rsidR="00AB5475" w:rsidRPr="00804B9F" w14:paraId="4C46CC8E" w14:textId="77777777" w:rsidTr="008B3D41">
        <w:tc>
          <w:tcPr>
            <w:tcW w:w="2497" w:type="dxa"/>
          </w:tcPr>
          <w:p w14:paraId="4DE31550" w14:textId="5F86EE22" w:rsidR="00AB5475" w:rsidRPr="0083155B" w:rsidRDefault="00AB5475"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J</w:t>
            </w:r>
            <w:r w:rsidR="00083CB5" w:rsidRPr="0083155B">
              <w:rPr>
                <w:rFonts w:asciiTheme="majorBidi" w:hAnsiTheme="majorBidi" w:cstheme="majorBidi" w:hint="eastAsia"/>
                <w:sz w:val="20"/>
                <w:szCs w:val="20"/>
                <w:lang w:eastAsia="zh-CN"/>
              </w:rPr>
              <w:t>部分</w:t>
            </w:r>
          </w:p>
        </w:tc>
        <w:tc>
          <w:tcPr>
            <w:tcW w:w="3138" w:type="dxa"/>
          </w:tcPr>
          <w:p w14:paraId="1BB57236" w14:textId="5818C8BA" w:rsidR="00AA45FC" w:rsidRPr="00804B9F" w:rsidRDefault="00F47C9C" w:rsidP="00822799">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tc>
        <w:tc>
          <w:tcPr>
            <w:tcW w:w="3720" w:type="dxa"/>
          </w:tcPr>
          <w:p w14:paraId="1AEB346C" w14:textId="6403102B" w:rsidR="00AB5475" w:rsidRPr="0083155B" w:rsidRDefault="005E737E" w:rsidP="00293883">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所有相关各股都提供协助</w:t>
            </w:r>
          </w:p>
        </w:tc>
      </w:tr>
      <w:tr w:rsidR="00AB5475" w:rsidRPr="00804B9F" w14:paraId="6513BBEF" w14:textId="77777777" w:rsidTr="008B3D41">
        <w:tc>
          <w:tcPr>
            <w:tcW w:w="2497" w:type="dxa"/>
          </w:tcPr>
          <w:p w14:paraId="53223BB3" w14:textId="566A796C" w:rsidR="00AB5475" w:rsidRPr="0083155B" w:rsidRDefault="00AB5475"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K</w:t>
            </w:r>
            <w:r w:rsidR="00083CB5" w:rsidRPr="0083155B">
              <w:rPr>
                <w:rFonts w:asciiTheme="majorBidi" w:hAnsiTheme="majorBidi" w:cstheme="majorBidi" w:hint="eastAsia"/>
                <w:sz w:val="20"/>
                <w:szCs w:val="20"/>
                <w:lang w:eastAsia="zh-CN"/>
              </w:rPr>
              <w:t>部分</w:t>
            </w:r>
          </w:p>
        </w:tc>
        <w:tc>
          <w:tcPr>
            <w:tcW w:w="3138" w:type="dxa"/>
          </w:tcPr>
          <w:p w14:paraId="6359333E" w14:textId="1E003023" w:rsidR="008F64A1" w:rsidRPr="00804B9F" w:rsidRDefault="008A731F" w:rsidP="00293883">
            <w:pPr>
              <w:jc w:val="left"/>
              <w:rPr>
                <w:rFonts w:asciiTheme="majorBidi" w:hAnsiTheme="majorBidi" w:cstheme="majorBidi"/>
                <w:sz w:val="20"/>
                <w:szCs w:val="20"/>
                <w:lang w:eastAsia="zh-CN"/>
              </w:rPr>
            </w:pPr>
            <w:r w:rsidRPr="0083155B">
              <w:rPr>
                <w:rFonts w:asciiTheme="majorBidi" w:hAnsiTheme="majorBidi" w:cstheme="majorBidi"/>
                <w:sz w:val="20"/>
                <w:szCs w:val="20"/>
                <w:lang w:eastAsia="zh-CN"/>
              </w:rPr>
              <w:t>传播、教育和公众意识股</w:t>
            </w:r>
          </w:p>
        </w:tc>
        <w:tc>
          <w:tcPr>
            <w:tcW w:w="3720" w:type="dxa"/>
          </w:tcPr>
          <w:p w14:paraId="700FBCF8" w14:textId="3CED648F" w:rsidR="00AB5475" w:rsidRPr="00804B9F" w:rsidRDefault="00F47C9C"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规划、监测和知识股</w:t>
            </w:r>
          </w:p>
          <w:p w14:paraId="49ABF646" w14:textId="7F16EA61" w:rsidR="00AB5475" w:rsidRPr="0083155B" w:rsidRDefault="00926A50" w:rsidP="00293883">
            <w:pPr>
              <w:jc w:val="left"/>
              <w:rPr>
                <w:rFonts w:asciiTheme="majorBidi" w:hAnsiTheme="majorBidi" w:cstheme="majorBidi"/>
                <w:sz w:val="20"/>
                <w:szCs w:val="20"/>
                <w:lang w:eastAsia="zh-CN"/>
              </w:rPr>
            </w:pPr>
            <w:r>
              <w:rPr>
                <w:rFonts w:asciiTheme="majorBidi" w:hAnsiTheme="majorBidi" w:cstheme="majorBidi"/>
                <w:sz w:val="20"/>
                <w:szCs w:val="20"/>
                <w:lang w:eastAsia="zh-CN"/>
              </w:rPr>
              <w:t>能力发展和国家执行支助股</w:t>
            </w:r>
          </w:p>
        </w:tc>
      </w:tr>
    </w:tbl>
    <w:p w14:paraId="2F3D3ED1" w14:textId="69E08D9B" w:rsidR="00262692" w:rsidRPr="009B2145" w:rsidRDefault="009B2145" w:rsidP="00F910D9">
      <w:pPr>
        <w:tabs>
          <w:tab w:val="clear" w:pos="567"/>
          <w:tab w:val="clear" w:pos="1134"/>
          <w:tab w:val="clear" w:pos="1701"/>
          <w:tab w:val="clear" w:pos="2268"/>
        </w:tabs>
        <w:ind w:left="1134"/>
        <w:jc w:val="left"/>
        <w:rPr>
          <w:b/>
          <w:bCs/>
          <w:sz w:val="20"/>
          <w:szCs w:val="20"/>
          <w:lang w:eastAsia="zh-CN"/>
        </w:rPr>
      </w:pPr>
      <w:r>
        <w:rPr>
          <w:rFonts w:ascii="KaiTi" w:eastAsia="KaiTi" w:hAnsi="KaiTi" w:cs="Microsoft YaHei" w:hint="eastAsia"/>
          <w:color w:val="000000"/>
          <w:sz w:val="20"/>
          <w:szCs w:val="20"/>
          <w:lang w:eastAsia="zh-CN"/>
        </w:rPr>
        <w:t>注</w:t>
      </w:r>
      <w:r>
        <w:rPr>
          <w:rFonts w:hint="eastAsia"/>
          <w:sz w:val="20"/>
          <w:szCs w:val="20"/>
          <w:lang w:eastAsia="zh-CN"/>
        </w:rPr>
        <w:t>：</w:t>
      </w:r>
      <w:r w:rsidR="00476EFE" w:rsidRPr="00B84E33">
        <w:rPr>
          <w:rFonts w:hint="eastAsia"/>
          <w:sz w:val="20"/>
          <w:szCs w:val="20"/>
          <w:lang w:eastAsia="zh-CN"/>
        </w:rPr>
        <w:t>表中</w:t>
      </w:r>
      <w:r w:rsidR="00476EFE">
        <w:rPr>
          <w:rFonts w:hint="eastAsia"/>
          <w:sz w:val="20"/>
          <w:szCs w:val="20"/>
          <w:lang w:eastAsia="zh-CN"/>
        </w:rPr>
        <w:t>未特别列出为</w:t>
      </w:r>
      <w:r w:rsidR="00476EFE" w:rsidRPr="00B84E33">
        <w:rPr>
          <w:rFonts w:hint="eastAsia"/>
          <w:sz w:val="20"/>
          <w:szCs w:val="20"/>
          <w:lang w:eastAsia="zh-CN"/>
        </w:rPr>
        <w:t>各</w:t>
      </w:r>
      <w:r w:rsidR="009734D7">
        <w:rPr>
          <w:rFonts w:hint="eastAsia"/>
          <w:sz w:val="20"/>
          <w:szCs w:val="20"/>
          <w:lang w:eastAsia="zh-CN"/>
        </w:rPr>
        <w:t>行动</w:t>
      </w:r>
      <w:r w:rsidR="00476EFE" w:rsidRPr="00B84E33">
        <w:rPr>
          <w:rFonts w:hint="eastAsia"/>
          <w:sz w:val="20"/>
          <w:szCs w:val="20"/>
          <w:lang w:eastAsia="zh-CN"/>
        </w:rPr>
        <w:t>目标和</w:t>
      </w:r>
      <w:r w:rsidR="00476EFE">
        <w:rPr>
          <w:rFonts w:hint="eastAsia"/>
          <w:sz w:val="20"/>
          <w:szCs w:val="20"/>
          <w:lang w:eastAsia="zh-CN"/>
        </w:rPr>
        <w:t>各</w:t>
      </w:r>
      <w:r w:rsidR="00732927">
        <w:rPr>
          <w:rFonts w:hint="eastAsia"/>
          <w:sz w:val="20"/>
          <w:szCs w:val="20"/>
          <w:lang w:eastAsia="zh-CN"/>
        </w:rPr>
        <w:t>部分</w:t>
      </w:r>
      <w:r w:rsidR="00476EFE">
        <w:rPr>
          <w:rFonts w:hint="eastAsia"/>
          <w:sz w:val="20"/>
          <w:szCs w:val="20"/>
          <w:lang w:eastAsia="zh-CN"/>
        </w:rPr>
        <w:t>相关工作提供</w:t>
      </w:r>
      <w:r w:rsidR="00476EFE" w:rsidRPr="00B84E33">
        <w:rPr>
          <w:rFonts w:hint="eastAsia"/>
          <w:sz w:val="20"/>
          <w:szCs w:val="20"/>
          <w:lang w:eastAsia="zh-CN"/>
        </w:rPr>
        <w:t>间接支持</w:t>
      </w:r>
      <w:r w:rsidR="00476EFE">
        <w:rPr>
          <w:rFonts w:hint="eastAsia"/>
          <w:sz w:val="20"/>
          <w:szCs w:val="20"/>
          <w:lang w:eastAsia="zh-CN"/>
        </w:rPr>
        <w:t>的股。</w:t>
      </w:r>
    </w:p>
    <w:p w14:paraId="51135203" w14:textId="7B82C1FD" w:rsidR="00053C5A" w:rsidRPr="004E086D" w:rsidRDefault="004E086D" w:rsidP="008B3D41">
      <w:pPr>
        <w:pStyle w:val="CBDTableTitle"/>
        <w:rPr>
          <w:sz w:val="24"/>
          <w:szCs w:val="24"/>
          <w:lang w:eastAsia="zh-CN"/>
        </w:rPr>
      </w:pPr>
      <w:r>
        <w:rPr>
          <w:rFonts w:hint="eastAsia"/>
          <w:b w:val="0"/>
          <w:bCs/>
          <w:sz w:val="24"/>
          <w:szCs w:val="24"/>
          <w:lang w:eastAsia="zh-CN"/>
        </w:rPr>
        <w:lastRenderedPageBreak/>
        <w:t>表</w:t>
      </w:r>
      <w:r w:rsidR="00AB5475" w:rsidRPr="004E086D">
        <w:rPr>
          <w:b w:val="0"/>
          <w:bCs/>
          <w:sz w:val="24"/>
          <w:szCs w:val="24"/>
          <w:lang w:eastAsia="zh-CN"/>
        </w:rPr>
        <w:t>3</w:t>
      </w:r>
      <w:r w:rsidR="00262692" w:rsidRPr="004E086D">
        <w:rPr>
          <w:b w:val="0"/>
          <w:bCs/>
          <w:sz w:val="24"/>
          <w:szCs w:val="24"/>
          <w:lang w:eastAsia="zh-CN"/>
        </w:rPr>
        <w:t xml:space="preserve"> </w:t>
      </w:r>
      <w:r w:rsidR="00A563AE" w:rsidRPr="004E086D">
        <w:rPr>
          <w:b w:val="0"/>
          <w:bCs/>
          <w:sz w:val="24"/>
          <w:szCs w:val="24"/>
          <w:lang w:eastAsia="zh-CN"/>
        </w:rPr>
        <w:br/>
      </w:r>
      <w:r w:rsidR="00053C5A" w:rsidRPr="00B84E33">
        <w:rPr>
          <w:rFonts w:ascii="SimSun" w:hAnsi="SimSun" w:hint="eastAsia"/>
          <w:sz w:val="24"/>
          <w:szCs w:val="28"/>
          <w:lang w:eastAsia="zh-CN"/>
        </w:rPr>
        <w:t>订</w:t>
      </w:r>
      <w:r w:rsidR="00053C5A" w:rsidRPr="00F80635">
        <w:rPr>
          <w:rFonts w:ascii="SimSun" w:hAnsi="SimSun" w:hint="eastAsia"/>
          <w:sz w:val="24"/>
          <w:szCs w:val="28"/>
          <w:lang w:eastAsia="zh-CN"/>
        </w:rPr>
        <w:t>正</w:t>
      </w:r>
      <w:r w:rsidR="00053C5A" w:rsidRPr="00B84E33">
        <w:rPr>
          <w:rFonts w:ascii="SimSun" w:hAnsi="SimSun" w:hint="eastAsia"/>
          <w:sz w:val="24"/>
          <w:szCs w:val="28"/>
          <w:lang w:eastAsia="zh-CN"/>
        </w:rPr>
        <w:t>组织结构中</w:t>
      </w:r>
      <w:r w:rsidR="00053C5A">
        <w:rPr>
          <w:rFonts w:ascii="SimSun" w:hAnsi="SimSun" w:hint="eastAsia"/>
          <w:sz w:val="24"/>
          <w:szCs w:val="28"/>
          <w:lang w:eastAsia="zh-CN"/>
        </w:rPr>
        <w:t>为</w:t>
      </w:r>
      <w:r w:rsidR="00053C5A" w:rsidRPr="00B84E33">
        <w:rPr>
          <w:rFonts w:ascii="SimSun" w:hAnsi="SimSun" w:hint="eastAsia"/>
          <w:sz w:val="24"/>
          <w:szCs w:val="28"/>
          <w:lang w:eastAsia="zh-CN"/>
        </w:rPr>
        <w:t>确保其充分运作确定的额外员额所需资源</w:t>
      </w:r>
    </w:p>
    <w:tbl>
      <w:tblPr>
        <w:tblStyle w:val="TableGrid"/>
        <w:tblW w:w="9355" w:type="dxa"/>
        <w:tblInd w:w="562" w:type="dxa"/>
        <w:tblLook w:val="06A0" w:firstRow="1" w:lastRow="0" w:firstColumn="1" w:lastColumn="0" w:noHBand="1" w:noVBand="1"/>
      </w:tblPr>
      <w:tblGrid>
        <w:gridCol w:w="2752"/>
        <w:gridCol w:w="6603"/>
      </w:tblGrid>
      <w:tr w:rsidR="008E5BED" w:rsidRPr="00A563AE" w14:paraId="4871D334" w14:textId="77777777" w:rsidTr="008B3D41">
        <w:trPr>
          <w:trHeight w:val="300"/>
        </w:trPr>
        <w:tc>
          <w:tcPr>
            <w:tcW w:w="2752" w:type="dxa"/>
            <w:vAlign w:val="bottom"/>
          </w:tcPr>
          <w:p w14:paraId="63338B7C" w14:textId="244880A4" w:rsidR="008E5BED" w:rsidRPr="008B3D41" w:rsidRDefault="00E05B37" w:rsidP="008B3D41">
            <w:pPr>
              <w:jc w:val="left"/>
              <w:rPr>
                <w:rFonts w:eastAsia="Times New Roman"/>
                <w:i/>
                <w:iCs/>
                <w:color w:val="000000" w:themeColor="text1"/>
                <w:sz w:val="20"/>
                <w:szCs w:val="20"/>
              </w:rPr>
            </w:pPr>
            <w:r>
              <w:rPr>
                <w:rFonts w:ascii="KaiTi" w:eastAsia="KaiTi" w:hAnsi="KaiTi" w:cs="Microsoft YaHei" w:hint="eastAsia"/>
                <w:color w:val="000000"/>
                <w:sz w:val="20"/>
                <w:szCs w:val="20"/>
                <w:lang w:eastAsia="zh-CN"/>
              </w:rPr>
              <w:t>股</w:t>
            </w:r>
          </w:p>
        </w:tc>
        <w:tc>
          <w:tcPr>
            <w:tcW w:w="6603" w:type="dxa"/>
            <w:vAlign w:val="bottom"/>
          </w:tcPr>
          <w:p w14:paraId="4B7AFE12" w14:textId="7DE821B6" w:rsidR="00F25F9C" w:rsidRPr="008B3D41" w:rsidRDefault="00D40E86" w:rsidP="008B3D41">
            <w:pPr>
              <w:jc w:val="left"/>
              <w:rPr>
                <w:rFonts w:eastAsia="Times New Roman"/>
                <w:i/>
                <w:iCs/>
                <w:sz w:val="20"/>
                <w:szCs w:val="20"/>
                <w:lang w:eastAsia="zh-CN"/>
              </w:rPr>
            </w:pPr>
            <w:r>
              <w:rPr>
                <w:rFonts w:ascii="KaiTi" w:eastAsia="KaiTi" w:hAnsi="KaiTi" w:cs="Microsoft YaHei" w:hint="eastAsia"/>
                <w:color w:val="000000"/>
                <w:sz w:val="20"/>
                <w:szCs w:val="20"/>
                <w:lang w:eastAsia="zh-CN"/>
              </w:rPr>
              <w:t>有关订正</w:t>
            </w:r>
            <w:r w:rsidR="00F25F9C" w:rsidRPr="00F25F9C">
              <w:rPr>
                <w:rFonts w:ascii="KaiTi" w:eastAsia="KaiTi" w:hAnsi="KaiTi" w:cs="Microsoft YaHei" w:hint="eastAsia"/>
                <w:color w:val="000000"/>
                <w:sz w:val="20"/>
                <w:szCs w:val="20"/>
                <w:lang w:eastAsia="zh-CN"/>
              </w:rPr>
              <w:t>组织结构中确定的新增员额</w:t>
            </w:r>
            <w:r>
              <w:rPr>
                <w:rFonts w:ascii="KaiTi" w:eastAsia="KaiTi" w:hAnsi="KaiTi" w:cs="Microsoft YaHei" w:hint="eastAsia"/>
                <w:color w:val="000000"/>
                <w:sz w:val="20"/>
                <w:szCs w:val="20"/>
                <w:lang w:eastAsia="zh-CN"/>
              </w:rPr>
              <w:t>的</w:t>
            </w:r>
            <w:r w:rsidRPr="00F25F9C">
              <w:rPr>
                <w:rFonts w:ascii="KaiTi" w:eastAsia="KaiTi" w:hAnsi="KaiTi" w:cs="Microsoft YaHei" w:hint="eastAsia"/>
                <w:color w:val="000000"/>
                <w:sz w:val="20"/>
                <w:szCs w:val="20"/>
                <w:lang w:eastAsia="zh-CN"/>
              </w:rPr>
              <w:t>简要说明</w:t>
            </w:r>
          </w:p>
        </w:tc>
      </w:tr>
      <w:tr w:rsidR="008E5BED" w:rsidRPr="00A563AE" w14:paraId="408DD4C7" w14:textId="77777777" w:rsidTr="008B3D41">
        <w:trPr>
          <w:trHeight w:val="300"/>
        </w:trPr>
        <w:tc>
          <w:tcPr>
            <w:tcW w:w="2752" w:type="dxa"/>
          </w:tcPr>
          <w:p w14:paraId="42FC91BA" w14:textId="52CFCFD5" w:rsidR="008E5BED" w:rsidRPr="00D5679F" w:rsidRDefault="00926A50" w:rsidP="008B3D41">
            <w:pPr>
              <w:jc w:val="left"/>
              <w:rPr>
                <w:sz w:val="20"/>
                <w:szCs w:val="20"/>
                <w:lang w:eastAsia="zh-CN"/>
              </w:rPr>
            </w:pPr>
            <w:r w:rsidRPr="00D5679F">
              <w:rPr>
                <w:rFonts w:hint="eastAsia"/>
                <w:sz w:val="20"/>
                <w:szCs w:val="20"/>
                <w:lang w:eastAsia="zh-CN"/>
              </w:rPr>
              <w:t>能力发展和国家执行支助股</w:t>
            </w:r>
          </w:p>
        </w:tc>
        <w:tc>
          <w:tcPr>
            <w:tcW w:w="6603" w:type="dxa"/>
          </w:tcPr>
          <w:p w14:paraId="6E6F57F2" w14:textId="0FA8499B" w:rsidR="008B1725" w:rsidRPr="006D5CDF" w:rsidRDefault="008B1725" w:rsidP="008B3D41">
            <w:pPr>
              <w:jc w:val="left"/>
              <w:rPr>
                <w:rFonts w:eastAsia="Times New Roman"/>
                <w:color w:val="000000" w:themeColor="text1"/>
                <w:sz w:val="20"/>
                <w:szCs w:val="20"/>
                <w:lang w:eastAsia="zh-CN"/>
              </w:rPr>
            </w:pPr>
            <w:r w:rsidRPr="00241ABC">
              <w:rPr>
                <w:rFonts w:hint="eastAsia"/>
                <w:sz w:val="20"/>
                <w:szCs w:val="20"/>
                <w:lang w:eastAsia="zh-CN"/>
              </w:rPr>
              <w:t>方案管理干事</w:t>
            </w:r>
            <w:r w:rsidRPr="00241ABC">
              <w:rPr>
                <w:rFonts w:hint="eastAsia"/>
                <w:sz w:val="20"/>
                <w:szCs w:val="20"/>
                <w:lang w:eastAsia="zh-CN"/>
              </w:rPr>
              <w:t>(P-4)</w:t>
            </w:r>
            <w:r w:rsidRPr="00241ABC">
              <w:rPr>
                <w:rFonts w:hint="eastAsia"/>
                <w:sz w:val="20"/>
                <w:szCs w:val="20"/>
                <w:lang w:eastAsia="zh-CN"/>
              </w:rPr>
              <w:t>，</w:t>
            </w:r>
            <w:r w:rsidR="002A353A">
              <w:rPr>
                <w:rFonts w:hint="eastAsia"/>
                <w:sz w:val="20"/>
                <w:szCs w:val="20"/>
                <w:lang w:eastAsia="zh-CN"/>
              </w:rPr>
              <w:t>牵头</w:t>
            </w:r>
            <w:r w:rsidRPr="00241ABC">
              <w:rPr>
                <w:rFonts w:hint="eastAsia"/>
                <w:sz w:val="20"/>
                <w:szCs w:val="20"/>
                <w:lang w:eastAsia="zh-CN"/>
              </w:rPr>
              <w:t>和协调科技合作、技术转让和创新方面的政策</w:t>
            </w:r>
            <w:r w:rsidR="00081A70">
              <w:rPr>
                <w:rFonts w:hint="eastAsia"/>
                <w:sz w:val="20"/>
                <w:szCs w:val="20"/>
                <w:lang w:eastAsia="zh-CN"/>
              </w:rPr>
              <w:t>工作</w:t>
            </w:r>
          </w:p>
        </w:tc>
      </w:tr>
      <w:tr w:rsidR="008E5BED" w:rsidRPr="00A563AE" w14:paraId="14725210" w14:textId="77777777" w:rsidTr="008B3D41">
        <w:trPr>
          <w:trHeight w:val="300"/>
        </w:trPr>
        <w:tc>
          <w:tcPr>
            <w:tcW w:w="2752" w:type="dxa"/>
          </w:tcPr>
          <w:p w14:paraId="641F3518" w14:textId="0464CD8F" w:rsidR="008E5BED" w:rsidRPr="00D5679F" w:rsidRDefault="00926A50" w:rsidP="008B3D41">
            <w:pPr>
              <w:jc w:val="left"/>
              <w:rPr>
                <w:sz w:val="20"/>
                <w:szCs w:val="20"/>
                <w:lang w:eastAsia="zh-CN"/>
              </w:rPr>
            </w:pPr>
            <w:r w:rsidRPr="00D5679F">
              <w:rPr>
                <w:rFonts w:hint="eastAsia"/>
                <w:sz w:val="20"/>
                <w:szCs w:val="20"/>
                <w:lang w:eastAsia="zh-CN"/>
              </w:rPr>
              <w:t>能力发展和国家执行支助股</w:t>
            </w:r>
          </w:p>
        </w:tc>
        <w:tc>
          <w:tcPr>
            <w:tcW w:w="6603" w:type="dxa"/>
          </w:tcPr>
          <w:p w14:paraId="1C44BF79" w14:textId="04A00F20" w:rsidR="008B1725" w:rsidRPr="006D5CDF" w:rsidRDefault="008B1725" w:rsidP="008B3D41">
            <w:pPr>
              <w:jc w:val="left"/>
              <w:rPr>
                <w:rFonts w:eastAsia="Times New Roman"/>
                <w:color w:val="000000" w:themeColor="text1"/>
                <w:sz w:val="20"/>
                <w:szCs w:val="20"/>
                <w:lang w:eastAsia="zh-CN"/>
              </w:rPr>
            </w:pPr>
            <w:r w:rsidRPr="00241ABC">
              <w:rPr>
                <w:rFonts w:hint="eastAsia"/>
                <w:sz w:val="20"/>
                <w:szCs w:val="20"/>
                <w:lang w:eastAsia="zh-CN"/>
              </w:rPr>
              <w:t>方案管理干事</w:t>
            </w:r>
            <w:r w:rsidRPr="00241ABC">
              <w:rPr>
                <w:rFonts w:hint="eastAsia"/>
                <w:sz w:val="20"/>
                <w:szCs w:val="20"/>
                <w:lang w:eastAsia="zh-CN"/>
              </w:rPr>
              <w:t>(P-4)</w:t>
            </w:r>
            <w:r w:rsidR="00352390">
              <w:rPr>
                <w:rFonts w:hint="eastAsia"/>
                <w:sz w:val="20"/>
                <w:szCs w:val="20"/>
                <w:lang w:eastAsia="zh-CN"/>
              </w:rPr>
              <w:t>，</w:t>
            </w:r>
            <w:r w:rsidRPr="00241ABC">
              <w:rPr>
                <w:rFonts w:hint="eastAsia"/>
                <w:sz w:val="20"/>
                <w:szCs w:val="20"/>
                <w:lang w:eastAsia="zh-CN"/>
              </w:rPr>
              <w:t>牵头为国家执行工作提供支持</w:t>
            </w:r>
          </w:p>
        </w:tc>
      </w:tr>
      <w:tr w:rsidR="008E5BED" w:rsidRPr="00A563AE" w14:paraId="7152E5FB" w14:textId="77777777" w:rsidTr="008B3D41">
        <w:trPr>
          <w:trHeight w:val="300"/>
        </w:trPr>
        <w:tc>
          <w:tcPr>
            <w:tcW w:w="2752" w:type="dxa"/>
          </w:tcPr>
          <w:p w14:paraId="17EF331E" w14:textId="30706E72" w:rsidR="008E5BED" w:rsidRPr="00D5679F" w:rsidRDefault="004B02F7" w:rsidP="008B3D41">
            <w:pPr>
              <w:jc w:val="left"/>
              <w:rPr>
                <w:sz w:val="20"/>
                <w:szCs w:val="20"/>
                <w:lang w:eastAsia="zh-CN"/>
              </w:rPr>
            </w:pPr>
            <w:r w:rsidRPr="00D5679F">
              <w:rPr>
                <w:rFonts w:hint="eastAsia"/>
                <w:sz w:val="20"/>
                <w:szCs w:val="20"/>
                <w:lang w:eastAsia="zh-CN"/>
              </w:rPr>
              <w:t>驱动因素和跨部门工作股</w:t>
            </w:r>
          </w:p>
        </w:tc>
        <w:tc>
          <w:tcPr>
            <w:tcW w:w="6603" w:type="dxa"/>
          </w:tcPr>
          <w:p w14:paraId="4E88CDFB" w14:textId="40DEC72A" w:rsidR="008B1725" w:rsidRPr="006D5CDF" w:rsidRDefault="008B1725" w:rsidP="008B3D41">
            <w:pPr>
              <w:jc w:val="left"/>
              <w:rPr>
                <w:rFonts w:eastAsia="Times New Roman"/>
                <w:color w:val="000000" w:themeColor="text1"/>
                <w:sz w:val="20"/>
                <w:szCs w:val="20"/>
                <w:lang w:eastAsia="zh-CN"/>
              </w:rPr>
            </w:pPr>
            <w:r w:rsidRPr="00241ABC">
              <w:rPr>
                <w:rFonts w:hint="eastAsia"/>
                <w:sz w:val="20"/>
                <w:szCs w:val="20"/>
                <w:lang w:eastAsia="zh-CN"/>
              </w:rPr>
              <w:t>方案管理干事</w:t>
            </w:r>
            <w:r w:rsidRPr="00241ABC">
              <w:rPr>
                <w:rFonts w:hint="eastAsia"/>
                <w:sz w:val="20"/>
                <w:szCs w:val="20"/>
                <w:lang w:eastAsia="zh-CN"/>
              </w:rPr>
              <w:t>(P-3)</w:t>
            </w:r>
            <w:r w:rsidR="00D67A40">
              <w:rPr>
                <w:rFonts w:hint="eastAsia"/>
                <w:sz w:val="20"/>
                <w:szCs w:val="20"/>
                <w:lang w:eastAsia="zh-CN"/>
              </w:rPr>
              <w:t>，</w:t>
            </w:r>
            <w:r w:rsidR="002A353A">
              <w:rPr>
                <w:rFonts w:hint="eastAsia"/>
                <w:sz w:val="20"/>
                <w:szCs w:val="20"/>
                <w:lang w:eastAsia="zh-CN"/>
              </w:rPr>
              <w:t>牵头</w:t>
            </w:r>
            <w:r w:rsidR="00F2783A">
              <w:rPr>
                <w:rFonts w:hint="eastAsia"/>
                <w:sz w:val="20"/>
                <w:szCs w:val="20"/>
                <w:lang w:eastAsia="zh-CN"/>
              </w:rPr>
              <w:t>开展</w:t>
            </w:r>
            <w:r w:rsidR="002A353A">
              <w:rPr>
                <w:rFonts w:hint="eastAsia"/>
                <w:sz w:val="20"/>
                <w:szCs w:val="20"/>
                <w:lang w:eastAsia="zh-CN"/>
              </w:rPr>
              <w:t>处理</w:t>
            </w:r>
            <w:r w:rsidRPr="00241ABC">
              <w:rPr>
                <w:rFonts w:hint="eastAsia"/>
                <w:sz w:val="20"/>
                <w:szCs w:val="20"/>
                <w:lang w:eastAsia="zh-CN"/>
              </w:rPr>
              <w:t>污染对生物多样性影响的工作</w:t>
            </w:r>
          </w:p>
        </w:tc>
      </w:tr>
      <w:tr w:rsidR="008E5BED" w:rsidRPr="00A563AE" w14:paraId="73F58D18" w14:textId="77777777" w:rsidTr="008B3D41">
        <w:trPr>
          <w:trHeight w:val="300"/>
        </w:trPr>
        <w:tc>
          <w:tcPr>
            <w:tcW w:w="2752" w:type="dxa"/>
            <w:vAlign w:val="center"/>
          </w:tcPr>
          <w:p w14:paraId="3B50A08C" w14:textId="007FB0B7" w:rsidR="008E5BED" w:rsidRPr="00D5679F" w:rsidRDefault="004B02F7" w:rsidP="008B3D41">
            <w:pPr>
              <w:jc w:val="left"/>
              <w:rPr>
                <w:sz w:val="20"/>
                <w:szCs w:val="20"/>
                <w:lang w:eastAsia="zh-CN"/>
              </w:rPr>
            </w:pPr>
            <w:r w:rsidRPr="00D5679F">
              <w:rPr>
                <w:rFonts w:hint="eastAsia"/>
                <w:sz w:val="20"/>
                <w:szCs w:val="20"/>
                <w:lang w:eastAsia="zh-CN"/>
              </w:rPr>
              <w:t>驱动因素和跨部门工作股</w:t>
            </w:r>
          </w:p>
        </w:tc>
        <w:tc>
          <w:tcPr>
            <w:tcW w:w="6603" w:type="dxa"/>
            <w:vAlign w:val="center"/>
          </w:tcPr>
          <w:p w14:paraId="1F2BF227" w14:textId="22439205" w:rsidR="008B1725" w:rsidRPr="006D5CDF" w:rsidRDefault="008B1725" w:rsidP="008B3D41">
            <w:pPr>
              <w:jc w:val="left"/>
              <w:rPr>
                <w:rFonts w:eastAsia="Times New Roman"/>
                <w:color w:val="000000" w:themeColor="text1"/>
                <w:sz w:val="20"/>
                <w:szCs w:val="20"/>
                <w:lang w:eastAsia="zh-CN"/>
              </w:rPr>
            </w:pPr>
            <w:r w:rsidRPr="00241ABC">
              <w:rPr>
                <w:rFonts w:hint="eastAsia"/>
                <w:sz w:val="20"/>
                <w:szCs w:val="20"/>
                <w:lang w:eastAsia="zh-CN"/>
              </w:rPr>
              <w:t>方案管理干事</w:t>
            </w:r>
            <w:r w:rsidRPr="00241ABC">
              <w:rPr>
                <w:rFonts w:hint="eastAsia"/>
                <w:sz w:val="20"/>
                <w:szCs w:val="20"/>
                <w:lang w:eastAsia="zh-CN"/>
              </w:rPr>
              <w:t>(P-3)</w:t>
            </w:r>
            <w:r w:rsidR="00D67A40">
              <w:rPr>
                <w:rFonts w:hint="eastAsia"/>
                <w:sz w:val="20"/>
                <w:szCs w:val="20"/>
                <w:lang w:eastAsia="zh-CN"/>
              </w:rPr>
              <w:t>，</w:t>
            </w:r>
            <w:r w:rsidR="00B9342B">
              <w:rPr>
                <w:rFonts w:hint="eastAsia"/>
                <w:sz w:val="20"/>
                <w:szCs w:val="20"/>
                <w:lang w:eastAsia="zh-CN"/>
              </w:rPr>
              <w:t>牵头</w:t>
            </w:r>
            <w:r w:rsidR="00F2783A">
              <w:rPr>
                <w:rFonts w:hint="eastAsia"/>
                <w:sz w:val="20"/>
                <w:szCs w:val="20"/>
                <w:lang w:eastAsia="zh-CN"/>
              </w:rPr>
              <w:t>开展</w:t>
            </w:r>
            <w:r w:rsidR="00B9342B">
              <w:rPr>
                <w:rFonts w:hint="eastAsia"/>
                <w:sz w:val="20"/>
                <w:szCs w:val="20"/>
                <w:lang w:eastAsia="zh-CN"/>
              </w:rPr>
              <w:t>涵盖</w:t>
            </w:r>
            <w:r w:rsidRPr="00241ABC">
              <w:rPr>
                <w:rFonts w:hint="eastAsia"/>
                <w:sz w:val="20"/>
                <w:szCs w:val="20"/>
                <w:lang w:eastAsia="zh-CN"/>
              </w:rPr>
              <w:t>生物多样性的空间规划、土地使用变化和恢复方面的工作</w:t>
            </w:r>
          </w:p>
        </w:tc>
      </w:tr>
      <w:tr w:rsidR="008E5BED" w:rsidRPr="00A563AE" w14:paraId="5D7EE86B" w14:textId="77777777" w:rsidTr="008B3D41">
        <w:trPr>
          <w:trHeight w:val="300"/>
        </w:trPr>
        <w:tc>
          <w:tcPr>
            <w:tcW w:w="2752" w:type="dxa"/>
          </w:tcPr>
          <w:p w14:paraId="19315F29" w14:textId="5E07BBBD" w:rsidR="008E5BED" w:rsidRPr="00D5679F" w:rsidRDefault="00D40E86" w:rsidP="008B3D41">
            <w:pPr>
              <w:jc w:val="left"/>
              <w:rPr>
                <w:sz w:val="20"/>
                <w:szCs w:val="20"/>
                <w:lang w:eastAsia="zh-CN"/>
              </w:rPr>
            </w:pPr>
            <w:r w:rsidRPr="006D5CDF">
              <w:rPr>
                <w:rFonts w:hint="eastAsia"/>
                <w:sz w:val="20"/>
                <w:szCs w:val="20"/>
                <w:lang w:eastAsia="zh-CN"/>
              </w:rPr>
              <w:t>会议规划和协调股</w:t>
            </w:r>
          </w:p>
        </w:tc>
        <w:tc>
          <w:tcPr>
            <w:tcW w:w="6603" w:type="dxa"/>
          </w:tcPr>
          <w:p w14:paraId="161C79F2" w14:textId="64745779" w:rsidR="008B1725" w:rsidRPr="006D5CDF" w:rsidRDefault="008B1725" w:rsidP="008B3D41">
            <w:pPr>
              <w:jc w:val="left"/>
              <w:rPr>
                <w:rFonts w:eastAsia="Times New Roman"/>
                <w:color w:val="000000" w:themeColor="text1"/>
                <w:sz w:val="20"/>
                <w:szCs w:val="20"/>
                <w:lang w:eastAsia="zh-CN"/>
              </w:rPr>
            </w:pPr>
            <w:r w:rsidRPr="00241ABC">
              <w:rPr>
                <w:rFonts w:hint="eastAsia"/>
                <w:sz w:val="20"/>
                <w:szCs w:val="20"/>
                <w:lang w:eastAsia="zh-CN"/>
              </w:rPr>
              <w:t>会议事务干事</w:t>
            </w:r>
            <w:r w:rsidRPr="00241ABC">
              <w:rPr>
                <w:rFonts w:hint="eastAsia"/>
                <w:sz w:val="20"/>
                <w:szCs w:val="20"/>
                <w:lang w:eastAsia="zh-CN"/>
              </w:rPr>
              <w:t>(P-3)</w:t>
            </w:r>
            <w:r w:rsidR="00D67A40">
              <w:rPr>
                <w:rFonts w:hint="eastAsia"/>
                <w:sz w:val="20"/>
                <w:szCs w:val="20"/>
                <w:lang w:eastAsia="zh-CN"/>
              </w:rPr>
              <w:t>，</w:t>
            </w:r>
            <w:r w:rsidRPr="00241ABC">
              <w:rPr>
                <w:rFonts w:hint="eastAsia"/>
                <w:sz w:val="20"/>
                <w:szCs w:val="20"/>
                <w:lang w:eastAsia="zh-CN"/>
              </w:rPr>
              <w:t>加强所有会议的规划、后勤</w:t>
            </w:r>
            <w:r w:rsidR="005D0F74">
              <w:rPr>
                <w:rFonts w:hint="eastAsia"/>
                <w:sz w:val="20"/>
                <w:szCs w:val="20"/>
                <w:lang w:eastAsia="zh-CN"/>
              </w:rPr>
              <w:t>安排</w:t>
            </w:r>
            <w:r w:rsidRPr="00241ABC">
              <w:rPr>
                <w:rFonts w:hint="eastAsia"/>
                <w:sz w:val="20"/>
                <w:szCs w:val="20"/>
                <w:lang w:eastAsia="zh-CN"/>
              </w:rPr>
              <w:t>和协调</w:t>
            </w:r>
            <w:r w:rsidR="005D0F74">
              <w:rPr>
                <w:rFonts w:hint="eastAsia"/>
                <w:sz w:val="20"/>
                <w:szCs w:val="20"/>
                <w:lang w:eastAsia="zh-CN"/>
              </w:rPr>
              <w:t>工作</w:t>
            </w:r>
          </w:p>
        </w:tc>
      </w:tr>
      <w:tr w:rsidR="008E5BED" w:rsidRPr="00A563AE" w14:paraId="3445436A" w14:textId="77777777" w:rsidTr="008B3D41">
        <w:trPr>
          <w:trHeight w:val="300"/>
        </w:trPr>
        <w:tc>
          <w:tcPr>
            <w:tcW w:w="2752" w:type="dxa"/>
          </w:tcPr>
          <w:p w14:paraId="29F55ECF" w14:textId="600A7147" w:rsidR="008E5BED" w:rsidRPr="00D5679F" w:rsidRDefault="00762435" w:rsidP="008B3D41">
            <w:pPr>
              <w:jc w:val="left"/>
              <w:rPr>
                <w:sz w:val="20"/>
                <w:szCs w:val="20"/>
                <w:lang w:eastAsia="zh-CN"/>
              </w:rPr>
            </w:pPr>
            <w:r w:rsidRPr="006D5CDF">
              <w:rPr>
                <w:rFonts w:hint="eastAsia"/>
                <w:sz w:val="20"/>
                <w:szCs w:val="20"/>
                <w:lang w:eastAsia="zh-CN"/>
              </w:rPr>
              <w:t>方案管理股</w:t>
            </w:r>
          </w:p>
        </w:tc>
        <w:tc>
          <w:tcPr>
            <w:tcW w:w="6603" w:type="dxa"/>
          </w:tcPr>
          <w:p w14:paraId="4542F1DB" w14:textId="68533BB1" w:rsidR="008B1725" w:rsidRPr="006D5CDF" w:rsidRDefault="008B1725" w:rsidP="008B3D41">
            <w:pPr>
              <w:jc w:val="left"/>
              <w:rPr>
                <w:rFonts w:eastAsia="Times New Roman"/>
                <w:color w:val="000000" w:themeColor="text1"/>
                <w:sz w:val="20"/>
                <w:szCs w:val="20"/>
                <w:lang w:eastAsia="zh-CN"/>
              </w:rPr>
            </w:pPr>
            <w:r w:rsidRPr="00241ABC">
              <w:rPr>
                <w:rFonts w:hint="eastAsia"/>
                <w:sz w:val="20"/>
                <w:szCs w:val="20"/>
                <w:lang w:eastAsia="zh-CN"/>
              </w:rPr>
              <w:t>协理方案管理干事</w:t>
            </w:r>
            <w:r w:rsidRPr="00241ABC">
              <w:rPr>
                <w:rFonts w:hint="eastAsia"/>
                <w:sz w:val="20"/>
                <w:szCs w:val="20"/>
                <w:lang w:eastAsia="zh-CN"/>
              </w:rPr>
              <w:t>(P-2)</w:t>
            </w:r>
            <w:r w:rsidR="00D00C7A">
              <w:rPr>
                <w:rFonts w:hint="eastAsia"/>
                <w:sz w:val="20"/>
                <w:szCs w:val="20"/>
                <w:lang w:eastAsia="zh-CN"/>
              </w:rPr>
              <w:t>，</w:t>
            </w:r>
            <w:r w:rsidRPr="00241ABC">
              <w:rPr>
                <w:rFonts w:hint="eastAsia"/>
                <w:sz w:val="20"/>
                <w:szCs w:val="20"/>
                <w:lang w:eastAsia="zh-CN"/>
              </w:rPr>
              <w:t>支持维护成果预算制框架、各项决定的成本计算以及整个秘书处的战略规划和监测进程</w:t>
            </w:r>
          </w:p>
        </w:tc>
      </w:tr>
      <w:tr w:rsidR="008E5BED" w:rsidRPr="00A563AE" w14:paraId="64E87EAE" w14:textId="77777777" w:rsidTr="008B3D41">
        <w:trPr>
          <w:trHeight w:val="300"/>
        </w:trPr>
        <w:tc>
          <w:tcPr>
            <w:tcW w:w="2752" w:type="dxa"/>
          </w:tcPr>
          <w:p w14:paraId="187B1367" w14:textId="3B015BA9" w:rsidR="008E5BED" w:rsidRPr="006D5CDF" w:rsidRDefault="009F026B" w:rsidP="008B3D41">
            <w:pPr>
              <w:jc w:val="left"/>
              <w:rPr>
                <w:rFonts w:eastAsia="Times New Roman"/>
                <w:color w:val="000000" w:themeColor="text1"/>
                <w:sz w:val="20"/>
                <w:szCs w:val="20"/>
                <w:lang w:eastAsia="zh-CN"/>
              </w:rPr>
            </w:pPr>
            <w:r w:rsidRPr="006D5CDF">
              <w:rPr>
                <w:rFonts w:hint="eastAsia"/>
                <w:sz w:val="20"/>
                <w:szCs w:val="20"/>
                <w:lang w:eastAsia="zh-CN"/>
              </w:rPr>
              <w:t>信息技术和数字转型股</w:t>
            </w:r>
          </w:p>
        </w:tc>
        <w:tc>
          <w:tcPr>
            <w:tcW w:w="6603" w:type="dxa"/>
          </w:tcPr>
          <w:p w14:paraId="44A40F37" w14:textId="7565A033" w:rsidR="008B1725" w:rsidRPr="006D5CDF" w:rsidRDefault="008B1725" w:rsidP="008B3D41">
            <w:pPr>
              <w:jc w:val="left"/>
              <w:rPr>
                <w:rFonts w:eastAsia="Times New Roman"/>
                <w:color w:val="000000" w:themeColor="text1"/>
                <w:sz w:val="20"/>
                <w:szCs w:val="20"/>
                <w:lang w:eastAsia="zh-CN"/>
              </w:rPr>
            </w:pPr>
            <w:r w:rsidRPr="00241ABC">
              <w:rPr>
                <w:rFonts w:hint="eastAsia"/>
                <w:sz w:val="20"/>
                <w:szCs w:val="20"/>
                <w:lang w:eastAsia="zh-CN"/>
              </w:rPr>
              <w:t>协理信息系统干事</w:t>
            </w:r>
            <w:r w:rsidRPr="00241ABC">
              <w:rPr>
                <w:rFonts w:hint="eastAsia"/>
                <w:sz w:val="20"/>
                <w:szCs w:val="20"/>
                <w:lang w:eastAsia="zh-CN"/>
              </w:rPr>
              <w:t>(P-2)</w:t>
            </w:r>
            <w:r w:rsidR="006B7B78">
              <w:rPr>
                <w:rFonts w:hint="eastAsia"/>
                <w:sz w:val="20"/>
                <w:szCs w:val="20"/>
                <w:lang w:eastAsia="zh-CN"/>
              </w:rPr>
              <w:t>，</w:t>
            </w:r>
            <w:r w:rsidRPr="00241ABC">
              <w:rPr>
                <w:rFonts w:hint="eastAsia"/>
                <w:sz w:val="20"/>
                <w:szCs w:val="20"/>
                <w:lang w:eastAsia="zh-CN"/>
              </w:rPr>
              <w:t>加强和支持信息技术和数字化转型基础设施的维护</w:t>
            </w:r>
          </w:p>
        </w:tc>
      </w:tr>
      <w:tr w:rsidR="008E5BED" w:rsidRPr="00A563AE" w14:paraId="6A9C5A93" w14:textId="77777777" w:rsidTr="008B3D41">
        <w:trPr>
          <w:trHeight w:val="300"/>
        </w:trPr>
        <w:tc>
          <w:tcPr>
            <w:tcW w:w="2752" w:type="dxa"/>
          </w:tcPr>
          <w:p w14:paraId="27F740DB" w14:textId="5A3E1D66" w:rsidR="008E5BED" w:rsidRPr="00D5679F" w:rsidRDefault="00554C84" w:rsidP="008B3D41">
            <w:pPr>
              <w:jc w:val="left"/>
              <w:rPr>
                <w:sz w:val="20"/>
                <w:szCs w:val="20"/>
                <w:lang w:eastAsia="zh-CN"/>
              </w:rPr>
            </w:pPr>
            <w:r w:rsidRPr="00D5679F">
              <w:rPr>
                <w:rFonts w:hint="eastAsia"/>
                <w:sz w:val="20"/>
                <w:szCs w:val="20"/>
                <w:lang w:eastAsia="zh-CN"/>
              </w:rPr>
              <w:t>主流化、经济和融资股</w:t>
            </w:r>
          </w:p>
        </w:tc>
        <w:tc>
          <w:tcPr>
            <w:tcW w:w="6603" w:type="dxa"/>
          </w:tcPr>
          <w:p w14:paraId="537FD85D" w14:textId="0705A359" w:rsidR="008B1725" w:rsidRPr="006D5CDF" w:rsidRDefault="008B1725" w:rsidP="008B3D41">
            <w:pPr>
              <w:jc w:val="left"/>
              <w:rPr>
                <w:rFonts w:eastAsia="Times New Roman"/>
                <w:color w:val="000000" w:themeColor="text1"/>
                <w:sz w:val="20"/>
                <w:szCs w:val="20"/>
                <w:lang w:eastAsia="zh-CN"/>
              </w:rPr>
            </w:pPr>
            <w:r w:rsidRPr="00241ABC">
              <w:rPr>
                <w:rFonts w:hint="eastAsia"/>
                <w:sz w:val="20"/>
                <w:szCs w:val="20"/>
                <w:lang w:eastAsia="zh-CN"/>
              </w:rPr>
              <w:t>协理方案管理干事</w:t>
            </w:r>
            <w:r w:rsidRPr="00241ABC">
              <w:rPr>
                <w:rFonts w:hint="eastAsia"/>
                <w:sz w:val="20"/>
                <w:szCs w:val="20"/>
                <w:lang w:eastAsia="zh-CN"/>
              </w:rPr>
              <w:t>(P-2)</w:t>
            </w:r>
            <w:r w:rsidR="006B7B78">
              <w:rPr>
                <w:rFonts w:hint="eastAsia"/>
                <w:sz w:val="20"/>
                <w:szCs w:val="20"/>
                <w:lang w:eastAsia="zh-CN"/>
              </w:rPr>
              <w:t>，</w:t>
            </w:r>
            <w:r w:rsidR="00181BB0">
              <w:rPr>
                <w:rFonts w:hint="eastAsia"/>
                <w:sz w:val="20"/>
                <w:szCs w:val="20"/>
                <w:lang w:eastAsia="zh-CN"/>
              </w:rPr>
              <w:t>负责</w:t>
            </w:r>
            <w:r w:rsidRPr="00241ABC">
              <w:rPr>
                <w:rFonts w:hint="eastAsia"/>
                <w:sz w:val="20"/>
                <w:szCs w:val="20"/>
                <w:lang w:eastAsia="zh-CN"/>
              </w:rPr>
              <w:t>主流化，特别是</w:t>
            </w:r>
            <w:r w:rsidR="00181BB0">
              <w:rPr>
                <w:rFonts w:hint="eastAsia"/>
                <w:sz w:val="20"/>
                <w:szCs w:val="20"/>
                <w:lang w:eastAsia="zh-CN"/>
              </w:rPr>
              <w:t>融资</w:t>
            </w:r>
            <w:r w:rsidRPr="00241ABC">
              <w:rPr>
                <w:rFonts w:hint="eastAsia"/>
                <w:sz w:val="20"/>
                <w:szCs w:val="20"/>
                <w:lang w:eastAsia="zh-CN"/>
              </w:rPr>
              <w:t>部门</w:t>
            </w:r>
            <w:r w:rsidR="008B3E04">
              <w:rPr>
                <w:rFonts w:hint="eastAsia"/>
                <w:sz w:val="20"/>
                <w:szCs w:val="20"/>
                <w:lang w:eastAsia="zh-CN"/>
              </w:rPr>
              <w:t>主流化</w:t>
            </w:r>
            <w:r w:rsidRPr="00241ABC">
              <w:rPr>
                <w:rFonts w:hint="eastAsia"/>
                <w:sz w:val="20"/>
                <w:szCs w:val="20"/>
                <w:lang w:eastAsia="zh-CN"/>
              </w:rPr>
              <w:t>，以支持资源调动</w:t>
            </w:r>
          </w:p>
        </w:tc>
      </w:tr>
      <w:tr w:rsidR="008E5BED" w:rsidRPr="00A563AE" w14:paraId="37FE1DD9" w14:textId="77777777" w:rsidTr="008B3D41">
        <w:trPr>
          <w:trHeight w:val="300"/>
        </w:trPr>
        <w:tc>
          <w:tcPr>
            <w:tcW w:w="2752" w:type="dxa"/>
          </w:tcPr>
          <w:p w14:paraId="5FA3D73F" w14:textId="42D18588" w:rsidR="008E5BED" w:rsidRPr="00D5679F" w:rsidRDefault="008A731F" w:rsidP="008B3D41">
            <w:pPr>
              <w:jc w:val="left"/>
              <w:rPr>
                <w:sz w:val="20"/>
                <w:szCs w:val="20"/>
                <w:lang w:eastAsia="zh-CN"/>
              </w:rPr>
            </w:pPr>
            <w:r w:rsidRPr="00D5679F">
              <w:rPr>
                <w:rFonts w:hint="eastAsia"/>
                <w:sz w:val="20"/>
                <w:szCs w:val="20"/>
                <w:lang w:eastAsia="zh-CN"/>
              </w:rPr>
              <w:t>传播、教育和公众意识股</w:t>
            </w:r>
          </w:p>
        </w:tc>
        <w:tc>
          <w:tcPr>
            <w:tcW w:w="6603" w:type="dxa"/>
          </w:tcPr>
          <w:p w14:paraId="2B856846" w14:textId="13EB62B4" w:rsidR="008B1725" w:rsidRPr="006D5CDF" w:rsidRDefault="008B1725" w:rsidP="008B3D41">
            <w:pPr>
              <w:jc w:val="left"/>
              <w:rPr>
                <w:rFonts w:eastAsia="Times New Roman"/>
                <w:color w:val="000000" w:themeColor="text1"/>
                <w:sz w:val="20"/>
                <w:szCs w:val="20"/>
                <w:lang w:eastAsia="zh-CN"/>
              </w:rPr>
            </w:pPr>
            <w:r w:rsidRPr="00241ABC">
              <w:rPr>
                <w:rFonts w:hint="eastAsia"/>
                <w:sz w:val="20"/>
                <w:szCs w:val="20"/>
                <w:lang w:eastAsia="zh-CN"/>
              </w:rPr>
              <w:t>协理传播干事</w:t>
            </w:r>
            <w:r w:rsidRPr="00241ABC">
              <w:rPr>
                <w:rFonts w:hint="eastAsia"/>
                <w:sz w:val="20"/>
                <w:szCs w:val="20"/>
                <w:lang w:eastAsia="zh-CN"/>
              </w:rPr>
              <w:t>(P-2)</w:t>
            </w:r>
            <w:r w:rsidR="006B7B78">
              <w:rPr>
                <w:rFonts w:hint="eastAsia"/>
                <w:sz w:val="20"/>
                <w:szCs w:val="20"/>
                <w:lang w:eastAsia="zh-CN"/>
              </w:rPr>
              <w:t>，</w:t>
            </w:r>
            <w:r w:rsidRPr="00241ABC">
              <w:rPr>
                <w:rFonts w:hint="eastAsia"/>
                <w:sz w:val="20"/>
                <w:szCs w:val="20"/>
                <w:lang w:eastAsia="zh-CN"/>
              </w:rPr>
              <w:t>支持该股的活动，并促进生物多样性教育全球行动计划的执行</w:t>
            </w:r>
          </w:p>
        </w:tc>
      </w:tr>
      <w:tr w:rsidR="008E5BED" w:rsidRPr="00A563AE" w14:paraId="38E49CA9" w14:textId="77777777" w:rsidTr="008B3D41">
        <w:trPr>
          <w:trHeight w:val="300"/>
        </w:trPr>
        <w:tc>
          <w:tcPr>
            <w:tcW w:w="2752" w:type="dxa"/>
          </w:tcPr>
          <w:p w14:paraId="39C6CC19" w14:textId="7DFF9B10" w:rsidR="008E5BED" w:rsidRPr="00D5679F" w:rsidRDefault="00554C84" w:rsidP="008B3D41">
            <w:pPr>
              <w:jc w:val="left"/>
              <w:rPr>
                <w:sz w:val="20"/>
                <w:szCs w:val="20"/>
                <w:lang w:eastAsia="zh-CN"/>
              </w:rPr>
            </w:pPr>
            <w:r w:rsidRPr="00D5679F">
              <w:rPr>
                <w:rFonts w:hint="eastAsia"/>
                <w:sz w:val="20"/>
                <w:szCs w:val="20"/>
                <w:lang w:eastAsia="zh-CN"/>
              </w:rPr>
              <w:t>主流化、经济和融资股</w:t>
            </w:r>
          </w:p>
        </w:tc>
        <w:tc>
          <w:tcPr>
            <w:tcW w:w="6603" w:type="dxa"/>
          </w:tcPr>
          <w:p w14:paraId="1A909D06" w14:textId="48365208" w:rsidR="008B1725" w:rsidRPr="006D5CDF" w:rsidRDefault="008B1725" w:rsidP="008B3D41">
            <w:pPr>
              <w:jc w:val="left"/>
              <w:rPr>
                <w:rFonts w:eastAsia="Times New Roman"/>
                <w:color w:val="000000" w:themeColor="text1"/>
                <w:sz w:val="20"/>
                <w:szCs w:val="20"/>
                <w:lang w:eastAsia="zh-CN"/>
              </w:rPr>
            </w:pPr>
            <w:r w:rsidRPr="00241ABC">
              <w:rPr>
                <w:rFonts w:hint="eastAsia"/>
                <w:sz w:val="20"/>
                <w:szCs w:val="20"/>
                <w:lang w:eastAsia="zh-CN"/>
              </w:rPr>
              <w:t>资深方案助理</w:t>
            </w:r>
            <w:r w:rsidRPr="00241ABC">
              <w:rPr>
                <w:rFonts w:hint="eastAsia"/>
                <w:sz w:val="20"/>
                <w:szCs w:val="20"/>
                <w:lang w:eastAsia="zh-CN"/>
              </w:rPr>
              <w:t>(G-7)</w:t>
            </w:r>
            <w:r w:rsidR="006B7B78">
              <w:rPr>
                <w:rFonts w:hint="eastAsia"/>
                <w:sz w:val="20"/>
                <w:szCs w:val="20"/>
                <w:lang w:eastAsia="zh-CN"/>
              </w:rPr>
              <w:t>，</w:t>
            </w:r>
            <w:r w:rsidRPr="00241ABC">
              <w:rPr>
                <w:rFonts w:hint="eastAsia"/>
                <w:sz w:val="20"/>
                <w:szCs w:val="20"/>
                <w:lang w:eastAsia="zh-CN"/>
              </w:rPr>
              <w:t>支持该股的工作，特别是各部门和国家以下各级政府的主流化</w:t>
            </w:r>
          </w:p>
        </w:tc>
      </w:tr>
    </w:tbl>
    <w:p w14:paraId="71250DCD" w14:textId="0185D5CF" w:rsidR="00244EFC" w:rsidRPr="008525A0" w:rsidRDefault="00A563AE" w:rsidP="001B3971">
      <w:pPr>
        <w:pStyle w:val="Para1"/>
        <w:numPr>
          <w:ilvl w:val="0"/>
          <w:numId w:val="0"/>
        </w:numPr>
        <w:jc w:val="center"/>
      </w:pPr>
      <w:r>
        <w:t>__________</w:t>
      </w:r>
    </w:p>
    <w:sectPr w:rsidR="00244EFC" w:rsidRPr="008525A0" w:rsidSect="00DA0C94">
      <w:pgSz w:w="12240" w:h="15840"/>
      <w:pgMar w:top="1134"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B28CC" w14:textId="77777777" w:rsidR="002416DF" w:rsidRPr="008525A0" w:rsidRDefault="002416DF" w:rsidP="00CF1848">
      <w:r w:rsidRPr="008525A0">
        <w:separator/>
      </w:r>
    </w:p>
  </w:endnote>
  <w:endnote w:type="continuationSeparator" w:id="0">
    <w:p w14:paraId="1E34B7C6" w14:textId="77777777" w:rsidR="002416DF" w:rsidRPr="008525A0" w:rsidRDefault="002416DF" w:rsidP="00CF1848">
      <w:r w:rsidRPr="008525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B83765E" w14:textId="77777777" w:rsidR="00D75CA6" w:rsidRPr="008525A0" w:rsidRDefault="00D75CA6" w:rsidP="00DA0C94">
            <w:pPr>
              <w:pStyle w:val="CBDFooter"/>
              <w:jc w:val="left"/>
            </w:pPr>
            <w:r w:rsidRPr="008525A0">
              <w:fldChar w:fldCharType="begin"/>
            </w:r>
            <w:r w:rsidRPr="008525A0">
              <w:instrText xml:space="preserve"> PAGE </w:instrText>
            </w:r>
            <w:r w:rsidRPr="008525A0">
              <w:fldChar w:fldCharType="separate"/>
            </w:r>
            <w:r w:rsidRPr="008525A0">
              <w:rPr>
                <w:noProof/>
              </w:rPr>
              <w:t>2</w:t>
            </w:r>
            <w:r w:rsidRPr="008525A0">
              <w:fldChar w:fldCharType="end"/>
            </w:r>
            <w:r w:rsidRPr="008525A0">
              <w:t>/</w:t>
            </w:r>
            <w:r w:rsidRPr="008525A0">
              <w:fldChar w:fldCharType="begin"/>
            </w:r>
            <w:r w:rsidRPr="008525A0">
              <w:instrText xml:space="preserve"> NUMPAGES  </w:instrText>
            </w:r>
            <w:r w:rsidRPr="008525A0">
              <w:fldChar w:fldCharType="separate"/>
            </w:r>
            <w:r w:rsidRPr="008525A0">
              <w:rPr>
                <w:noProof/>
              </w:rPr>
              <w:t>2</w:t>
            </w:r>
            <w:r w:rsidRPr="008525A0">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6946B9A" w14:textId="77777777" w:rsidR="00D75CA6" w:rsidRPr="008525A0" w:rsidRDefault="00D75CA6" w:rsidP="00DA0C94">
        <w:pPr>
          <w:pStyle w:val="CBDFooter"/>
          <w:jc w:val="right"/>
        </w:pPr>
        <w:r w:rsidRPr="008525A0">
          <w:fldChar w:fldCharType="begin"/>
        </w:r>
        <w:r w:rsidRPr="008525A0">
          <w:instrText xml:space="preserve"> PAGE </w:instrText>
        </w:r>
        <w:r w:rsidRPr="008525A0">
          <w:fldChar w:fldCharType="separate"/>
        </w:r>
        <w:r w:rsidRPr="008525A0">
          <w:t>2</w:t>
        </w:r>
        <w:r w:rsidRPr="008525A0">
          <w:fldChar w:fldCharType="end"/>
        </w:r>
        <w:r w:rsidRPr="008525A0">
          <w:t>/</w:t>
        </w:r>
        <w:r w:rsidRPr="008525A0">
          <w:fldChar w:fldCharType="begin"/>
        </w:r>
        <w:r w:rsidRPr="008525A0">
          <w:instrText xml:space="preserve"> NUMPAGES  </w:instrText>
        </w:r>
        <w:r w:rsidRPr="008525A0">
          <w:fldChar w:fldCharType="separate"/>
        </w:r>
        <w:r w:rsidRPr="008525A0">
          <w:t>3</w:t>
        </w:r>
        <w:r w:rsidRPr="008525A0">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8CF98" w14:textId="77777777" w:rsidR="002416DF" w:rsidRPr="008525A0" w:rsidRDefault="002416DF" w:rsidP="00CF1848">
      <w:r w:rsidRPr="008525A0">
        <w:separator/>
      </w:r>
    </w:p>
  </w:footnote>
  <w:footnote w:type="continuationSeparator" w:id="0">
    <w:p w14:paraId="440FF1C6" w14:textId="77777777" w:rsidR="002416DF" w:rsidRPr="008525A0" w:rsidRDefault="002416DF" w:rsidP="00CF1848">
      <w:r w:rsidRPr="008525A0">
        <w:continuationSeparator/>
      </w:r>
    </w:p>
  </w:footnote>
  <w:footnote w:id="1">
    <w:p w14:paraId="68A47947" w14:textId="2C9302DA" w:rsidR="008A1499" w:rsidRPr="00AB6E76" w:rsidRDefault="008A1499" w:rsidP="00AB6E76">
      <w:pPr>
        <w:pStyle w:val="FootnoteText"/>
        <w:spacing w:after="60"/>
        <w:rPr>
          <w:sz w:val="20"/>
          <w:lang w:eastAsia="zh-CN"/>
        </w:rPr>
      </w:pPr>
      <w:r w:rsidRPr="00AB6E76">
        <w:rPr>
          <w:rStyle w:val="FootnoteReference"/>
          <w:sz w:val="20"/>
        </w:rPr>
        <w:t>*</w:t>
      </w:r>
      <w:hyperlink r:id="rId1" w:history="1">
        <w:r w:rsidR="007D3A5C" w:rsidRPr="00AB6E76">
          <w:rPr>
            <w:rStyle w:val="Hyperlink"/>
            <w:sz w:val="20"/>
            <w:u w:val="none"/>
          </w:rPr>
          <w:t>CBD/SBI/7/1</w:t>
        </w:r>
      </w:hyperlink>
      <w:r w:rsidR="00BA687E" w:rsidRPr="00AB6E76">
        <w:rPr>
          <w:rFonts w:hint="eastAsia"/>
          <w:sz w:val="20"/>
          <w:lang w:eastAsia="zh-CN"/>
        </w:rPr>
        <w:t>。</w:t>
      </w:r>
    </w:p>
  </w:footnote>
  <w:footnote w:id="2">
    <w:p w14:paraId="55A27A35" w14:textId="6482302C" w:rsidR="002E046F" w:rsidRPr="00AB6E76" w:rsidRDefault="002E046F" w:rsidP="00AB6E76">
      <w:pPr>
        <w:pStyle w:val="FootnoteText"/>
        <w:spacing w:after="60"/>
        <w:rPr>
          <w:sz w:val="20"/>
          <w:lang w:eastAsia="zh-CN"/>
        </w:rPr>
      </w:pPr>
      <w:r w:rsidRPr="00AB6E76">
        <w:rPr>
          <w:rStyle w:val="FootnoteReference"/>
          <w:sz w:val="20"/>
        </w:rPr>
        <w:sym w:font="Symbol" w:char="F02A"/>
      </w:r>
      <w:r w:rsidRPr="00AB6E76">
        <w:rPr>
          <w:rStyle w:val="FootnoteReference"/>
          <w:sz w:val="20"/>
        </w:rPr>
        <w:sym w:font="Symbol" w:char="F02A"/>
      </w:r>
      <w:r w:rsidRPr="00AB6E76">
        <w:rPr>
          <w:sz w:val="20"/>
        </w:rPr>
        <w:t xml:space="preserve"> </w:t>
      </w:r>
      <w:hyperlink r:id="rId2" w:history="1">
        <w:r w:rsidRPr="00AB6E76">
          <w:rPr>
            <w:rStyle w:val="Hyperlink"/>
            <w:sz w:val="20"/>
          </w:rPr>
          <w:t>CBD/COP/17/1/Rev.1</w:t>
        </w:r>
      </w:hyperlink>
      <w:r w:rsidR="00BA687E" w:rsidRPr="00AB6E76">
        <w:rPr>
          <w:rFonts w:hint="eastAsia"/>
          <w:sz w:val="20"/>
          <w:lang w:eastAsia="zh-CN"/>
        </w:rPr>
        <w:t>。</w:t>
      </w:r>
    </w:p>
  </w:footnote>
  <w:footnote w:id="3">
    <w:p w14:paraId="156B8827" w14:textId="7336CD83" w:rsidR="0045484F" w:rsidRPr="00AB6E76" w:rsidRDefault="0045484F" w:rsidP="00AB6E76">
      <w:pPr>
        <w:pStyle w:val="FootnoteText"/>
        <w:spacing w:after="60"/>
        <w:rPr>
          <w:sz w:val="20"/>
          <w:lang w:eastAsia="zh-CN"/>
        </w:rPr>
      </w:pPr>
      <w:r w:rsidRPr="00AB6E76">
        <w:rPr>
          <w:rStyle w:val="FootnoteReference"/>
          <w:sz w:val="20"/>
        </w:rPr>
        <w:sym w:font="Symbol" w:char="F02A"/>
      </w:r>
      <w:r w:rsidRPr="00AB6E76">
        <w:rPr>
          <w:rStyle w:val="FootnoteReference"/>
          <w:sz w:val="20"/>
        </w:rPr>
        <w:sym w:font="Symbol" w:char="F02A"/>
      </w:r>
      <w:r w:rsidRPr="00AB6E76">
        <w:rPr>
          <w:rStyle w:val="FootnoteReference"/>
          <w:sz w:val="20"/>
        </w:rPr>
        <w:sym w:font="Symbol" w:char="F02A"/>
      </w:r>
      <w:r w:rsidR="008641D9" w:rsidRPr="00AB6E76">
        <w:rPr>
          <w:rFonts w:hint="eastAsia"/>
          <w:sz w:val="20"/>
          <w:lang w:eastAsia="zh-CN"/>
        </w:rPr>
        <w:t>本文件未经正式编辑。</w:t>
      </w:r>
    </w:p>
  </w:footnote>
  <w:footnote w:id="4">
    <w:p w14:paraId="66C0F4CC" w14:textId="5C6F0820" w:rsidR="009E5F6F" w:rsidRPr="00AB6E76" w:rsidRDefault="009E5F6F" w:rsidP="00AB6E76">
      <w:pPr>
        <w:pStyle w:val="CBDFootnoteText"/>
        <w:spacing w:after="60"/>
        <w:rPr>
          <w:sz w:val="20"/>
          <w:szCs w:val="20"/>
          <w:lang w:eastAsia="zh-CN"/>
        </w:rPr>
      </w:pPr>
      <w:r w:rsidRPr="00AB6E76">
        <w:rPr>
          <w:rStyle w:val="FootnoteReference"/>
          <w:sz w:val="20"/>
          <w:szCs w:val="20"/>
        </w:rPr>
        <w:footnoteRef/>
      </w:r>
      <w:r w:rsidR="00AB71FF" w:rsidRPr="00AB6E76">
        <w:rPr>
          <w:rFonts w:hint="eastAsia"/>
          <w:sz w:val="20"/>
          <w:szCs w:val="20"/>
          <w:lang w:eastAsia="zh-CN"/>
        </w:rPr>
        <w:t xml:space="preserve"> </w:t>
      </w:r>
      <w:r w:rsidR="00AB71FF" w:rsidRPr="00AB6E76">
        <w:rPr>
          <w:rFonts w:hint="eastAsia"/>
          <w:sz w:val="20"/>
          <w:szCs w:val="20"/>
          <w:lang w:eastAsia="zh-CN"/>
        </w:rPr>
        <w:t>管理咨询小组是总部设在纽约的一组开发署内部管理人员，专门为业务转型和变革管理提供咨询服务和分析</w:t>
      </w:r>
      <w:r w:rsidR="00344D28" w:rsidRPr="00AB6E76">
        <w:rPr>
          <w:rFonts w:hint="eastAsia"/>
          <w:sz w:val="20"/>
          <w:szCs w:val="20"/>
          <w:lang w:eastAsia="zh-CN"/>
        </w:rPr>
        <w:t>，以期</w:t>
      </w:r>
      <w:r w:rsidR="00AB71FF" w:rsidRPr="00AB6E76">
        <w:rPr>
          <w:rFonts w:hint="eastAsia"/>
          <w:sz w:val="20"/>
          <w:szCs w:val="20"/>
          <w:lang w:eastAsia="zh-CN"/>
        </w:rPr>
        <w:t>提高战略和业务绩效。</w:t>
      </w:r>
    </w:p>
  </w:footnote>
  <w:footnote w:id="5">
    <w:p w14:paraId="37B24A0D" w14:textId="616D2C3E" w:rsidR="00A92881" w:rsidRPr="008525A0" w:rsidRDefault="00A92881" w:rsidP="00AB6E76">
      <w:pPr>
        <w:pStyle w:val="CBDFootnoteText"/>
        <w:spacing w:after="60"/>
        <w:rPr>
          <w:lang w:eastAsia="zh-CN"/>
        </w:rPr>
      </w:pPr>
      <w:r w:rsidRPr="00AB6E76">
        <w:rPr>
          <w:rStyle w:val="FootnoteReference"/>
          <w:sz w:val="20"/>
          <w:szCs w:val="20"/>
        </w:rPr>
        <w:footnoteRef/>
      </w:r>
      <w:r w:rsidRPr="00AB6E76">
        <w:rPr>
          <w:sz w:val="20"/>
          <w:szCs w:val="20"/>
          <w:lang w:eastAsia="zh-CN"/>
        </w:rPr>
        <w:t xml:space="preserve"> </w:t>
      </w:r>
      <w:r w:rsidRPr="00AB6E76">
        <w:rPr>
          <w:rFonts w:hint="eastAsia"/>
          <w:sz w:val="20"/>
          <w:szCs w:val="20"/>
          <w:lang w:eastAsia="zh-CN"/>
        </w:rPr>
        <w:t>《生物多样性公约》第</w:t>
      </w:r>
      <w:r w:rsidRPr="00AB6E76">
        <w:rPr>
          <w:rFonts w:hint="eastAsia"/>
          <w:sz w:val="20"/>
          <w:szCs w:val="20"/>
          <w:lang w:eastAsia="zh-CN"/>
        </w:rPr>
        <w:t>24</w:t>
      </w:r>
      <w:r w:rsidRPr="00AB6E76">
        <w:rPr>
          <w:rFonts w:hint="eastAsia"/>
          <w:sz w:val="20"/>
          <w:szCs w:val="20"/>
          <w:lang w:eastAsia="zh-CN"/>
        </w:rPr>
        <w:t>条所规定。</w:t>
      </w:r>
    </w:p>
  </w:footnote>
  <w:footnote w:id="6">
    <w:p w14:paraId="6B535AAA" w14:textId="023623F5" w:rsidR="007B6CCA" w:rsidRPr="00344625" w:rsidRDefault="007B6CCA" w:rsidP="00FA7708">
      <w:pPr>
        <w:pStyle w:val="FootnoteText"/>
        <w:spacing w:after="60"/>
        <w:rPr>
          <w:sz w:val="20"/>
          <w:lang w:eastAsia="zh-CN"/>
        </w:rPr>
      </w:pPr>
      <w:r w:rsidRPr="00344625">
        <w:rPr>
          <w:rStyle w:val="FootnoteReference"/>
          <w:sz w:val="20"/>
        </w:rPr>
        <w:footnoteRef/>
      </w:r>
      <w:r w:rsidRPr="00344625">
        <w:rPr>
          <w:sz w:val="20"/>
          <w:lang w:eastAsia="zh-CN"/>
        </w:rPr>
        <w:t xml:space="preserve"> </w:t>
      </w:r>
      <w:r w:rsidR="008F239A" w:rsidRPr="00344625">
        <w:rPr>
          <w:sz w:val="20"/>
          <w:lang w:eastAsia="zh-CN"/>
        </w:rPr>
        <w:t>详情见</w:t>
      </w:r>
      <w:r w:rsidRPr="00344625">
        <w:rPr>
          <w:sz w:val="20"/>
          <w:lang w:eastAsia="zh-CN"/>
        </w:rPr>
        <w:t>2026-049</w:t>
      </w:r>
      <w:r w:rsidRPr="00344625">
        <w:rPr>
          <w:sz w:val="20"/>
          <w:lang w:eastAsia="zh-CN"/>
        </w:rPr>
        <w:t>号通知</w:t>
      </w:r>
      <w:r w:rsidRPr="00344625">
        <w:rPr>
          <w:sz w:val="20"/>
          <w:lang w:eastAsia="zh-CN"/>
        </w:rPr>
        <w:t>(</w:t>
      </w:r>
      <w:r w:rsidRPr="00344625">
        <w:rPr>
          <w:sz w:val="20"/>
          <w:lang w:eastAsia="zh-CN"/>
        </w:rPr>
        <w:t>于</w:t>
      </w:r>
      <w:r w:rsidRPr="00344625">
        <w:rPr>
          <w:sz w:val="20"/>
          <w:lang w:eastAsia="zh-CN"/>
        </w:rPr>
        <w:t>2026</w:t>
      </w:r>
      <w:r w:rsidRPr="00344625">
        <w:rPr>
          <w:sz w:val="20"/>
          <w:lang w:eastAsia="zh-CN"/>
        </w:rPr>
        <w:t>年</w:t>
      </w:r>
      <w:r w:rsidRPr="00344625">
        <w:rPr>
          <w:sz w:val="20"/>
          <w:lang w:eastAsia="zh-CN"/>
        </w:rPr>
        <w:t>6</w:t>
      </w:r>
      <w:r w:rsidRPr="00344625">
        <w:rPr>
          <w:sz w:val="20"/>
          <w:lang w:eastAsia="zh-CN"/>
        </w:rPr>
        <w:t>月</w:t>
      </w:r>
      <w:r w:rsidRPr="00344625">
        <w:rPr>
          <w:sz w:val="20"/>
          <w:lang w:eastAsia="zh-CN"/>
        </w:rPr>
        <w:t>9</w:t>
      </w:r>
      <w:r w:rsidRPr="00344625">
        <w:rPr>
          <w:sz w:val="20"/>
          <w:lang w:eastAsia="zh-CN"/>
        </w:rPr>
        <w:t>日印发</w:t>
      </w:r>
      <w:r w:rsidRPr="00344625">
        <w:rPr>
          <w:sz w:val="20"/>
          <w:lang w:eastAsia="zh-CN"/>
        </w:rPr>
        <w:t>)</w:t>
      </w:r>
      <w:r w:rsidRPr="00344625">
        <w:rPr>
          <w:sz w:val="20"/>
          <w:lang w:eastAsia="zh-CN"/>
        </w:rPr>
        <w:t>。</w:t>
      </w:r>
    </w:p>
  </w:footnote>
  <w:footnote w:id="7">
    <w:p w14:paraId="4827DD9C" w14:textId="77777777" w:rsidR="009F2AD7" w:rsidRPr="00F41BC0" w:rsidRDefault="009F2AD7" w:rsidP="00FA7708">
      <w:pPr>
        <w:pStyle w:val="FootnoteText"/>
        <w:spacing w:after="60"/>
        <w:rPr>
          <w:sz w:val="20"/>
          <w:lang w:eastAsia="zh-CN"/>
        </w:rPr>
      </w:pPr>
      <w:r w:rsidRPr="00344625">
        <w:rPr>
          <w:rStyle w:val="FootnoteReference"/>
          <w:sz w:val="20"/>
        </w:rPr>
        <w:footnoteRef/>
      </w:r>
      <w:r w:rsidRPr="00344625">
        <w:rPr>
          <w:sz w:val="20"/>
          <w:lang w:eastAsia="zh-CN"/>
        </w:rPr>
        <w:t xml:space="preserve"> </w:t>
      </w:r>
      <w:r w:rsidRPr="00344625">
        <w:rPr>
          <w:snapToGrid w:val="0"/>
          <w:sz w:val="20"/>
          <w:lang w:eastAsia="zh-CN"/>
        </w:rPr>
        <w:t>CBD/SBI/6/INF/12</w:t>
      </w:r>
      <w:r w:rsidRPr="00344625">
        <w:rPr>
          <w:snapToGrid w:val="0"/>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595D9AC" w14:textId="6346A474" w:rsidR="00534681" w:rsidRPr="00C619BD" w:rsidRDefault="00C619BD" w:rsidP="007C4951">
        <w:pPr>
          <w:pStyle w:val="Header"/>
          <w:spacing w:after="240"/>
          <w:rPr>
            <w:szCs w:val="20"/>
          </w:rPr>
        </w:pPr>
        <w:r>
          <w:rPr>
            <w:szCs w:val="20"/>
          </w:rPr>
          <w:t>CBD/SBI/7/15/Add.1-CBD/COP/17/4/Add.4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7D97A" w14:textId="281FEA82" w:rsidR="009505C9" w:rsidRPr="008525A0" w:rsidRDefault="002416DF"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C619BD">
          <w:t>CBD/SBI/7/15/Add.1-CBD/COP/17/4/Add.4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6731F4F"/>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16B968CC"/>
    <w:multiLevelType w:val="hybridMultilevel"/>
    <w:tmpl w:val="317A601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354CB1B"/>
    <w:multiLevelType w:val="hybridMultilevel"/>
    <w:tmpl w:val="FFFFFFFF"/>
    <w:lvl w:ilvl="0" w:tplc="95427DB0">
      <w:start w:val="1"/>
      <w:numFmt w:val="bullet"/>
      <w:lvlText w:val=""/>
      <w:lvlJc w:val="left"/>
      <w:pPr>
        <w:ind w:left="720" w:hanging="360"/>
      </w:pPr>
      <w:rPr>
        <w:rFonts w:ascii="Symbol" w:hAnsi="Symbol" w:hint="default"/>
      </w:rPr>
    </w:lvl>
    <w:lvl w:ilvl="1" w:tplc="651A0E34">
      <w:start w:val="1"/>
      <w:numFmt w:val="bullet"/>
      <w:lvlText w:val="o"/>
      <w:lvlJc w:val="left"/>
      <w:pPr>
        <w:ind w:left="1440" w:hanging="360"/>
      </w:pPr>
      <w:rPr>
        <w:rFonts w:ascii="Courier New" w:hAnsi="Courier New" w:hint="default"/>
      </w:rPr>
    </w:lvl>
    <w:lvl w:ilvl="2" w:tplc="28DE54EA">
      <w:start w:val="1"/>
      <w:numFmt w:val="bullet"/>
      <w:lvlText w:val=""/>
      <w:lvlJc w:val="left"/>
      <w:pPr>
        <w:ind w:left="2160" w:hanging="360"/>
      </w:pPr>
      <w:rPr>
        <w:rFonts w:ascii="Wingdings" w:hAnsi="Wingdings" w:hint="default"/>
      </w:rPr>
    </w:lvl>
    <w:lvl w:ilvl="3" w:tplc="13029624">
      <w:start w:val="1"/>
      <w:numFmt w:val="bullet"/>
      <w:lvlText w:val=""/>
      <w:lvlJc w:val="left"/>
      <w:pPr>
        <w:ind w:left="2880" w:hanging="360"/>
      </w:pPr>
      <w:rPr>
        <w:rFonts w:ascii="Symbol" w:hAnsi="Symbol" w:hint="default"/>
      </w:rPr>
    </w:lvl>
    <w:lvl w:ilvl="4" w:tplc="7B74A1E4">
      <w:start w:val="1"/>
      <w:numFmt w:val="bullet"/>
      <w:lvlText w:val="o"/>
      <w:lvlJc w:val="left"/>
      <w:pPr>
        <w:ind w:left="3600" w:hanging="360"/>
      </w:pPr>
      <w:rPr>
        <w:rFonts w:ascii="Courier New" w:hAnsi="Courier New" w:hint="default"/>
      </w:rPr>
    </w:lvl>
    <w:lvl w:ilvl="5" w:tplc="2CD6695E">
      <w:start w:val="1"/>
      <w:numFmt w:val="bullet"/>
      <w:lvlText w:val=""/>
      <w:lvlJc w:val="left"/>
      <w:pPr>
        <w:ind w:left="4320" w:hanging="360"/>
      </w:pPr>
      <w:rPr>
        <w:rFonts w:ascii="Wingdings" w:hAnsi="Wingdings" w:hint="default"/>
      </w:rPr>
    </w:lvl>
    <w:lvl w:ilvl="6" w:tplc="A82C4CC0">
      <w:start w:val="1"/>
      <w:numFmt w:val="bullet"/>
      <w:lvlText w:val=""/>
      <w:lvlJc w:val="left"/>
      <w:pPr>
        <w:ind w:left="5040" w:hanging="360"/>
      </w:pPr>
      <w:rPr>
        <w:rFonts w:ascii="Symbol" w:hAnsi="Symbol" w:hint="default"/>
      </w:rPr>
    </w:lvl>
    <w:lvl w:ilvl="7" w:tplc="BA168CE8">
      <w:start w:val="1"/>
      <w:numFmt w:val="bullet"/>
      <w:lvlText w:val="o"/>
      <w:lvlJc w:val="left"/>
      <w:pPr>
        <w:ind w:left="5760" w:hanging="360"/>
      </w:pPr>
      <w:rPr>
        <w:rFonts w:ascii="Courier New" w:hAnsi="Courier New" w:hint="default"/>
      </w:rPr>
    </w:lvl>
    <w:lvl w:ilvl="8" w:tplc="03286D50">
      <w:start w:val="1"/>
      <w:numFmt w:val="bullet"/>
      <w:lvlText w:val=""/>
      <w:lvlJc w:val="left"/>
      <w:pPr>
        <w:ind w:left="6480" w:hanging="360"/>
      </w:pPr>
      <w:rPr>
        <w:rFonts w:ascii="Wingdings" w:hAnsi="Wingdings" w:hint="default"/>
      </w:rPr>
    </w:lvl>
  </w:abstractNum>
  <w:abstractNum w:abstractNumId="29" w15:restartNumberingAfterBreak="0">
    <w:nsid w:val="378A627E"/>
    <w:multiLevelType w:val="hybridMultilevel"/>
    <w:tmpl w:val="AA8EB700"/>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741A45"/>
    <w:multiLevelType w:val="hybridMultilevel"/>
    <w:tmpl w:val="D93EA70A"/>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B3823734">
      <w:start w:val="10"/>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4E880595"/>
    <w:multiLevelType w:val="multilevel"/>
    <w:tmpl w:val="222A08B4"/>
    <w:numStyleLink w:val="ListCBD"/>
  </w:abstractNum>
  <w:abstractNum w:abstractNumId="39" w15:restartNumberingAfterBreak="0">
    <w:nsid w:val="4EB83460"/>
    <w:multiLevelType w:val="hybridMultilevel"/>
    <w:tmpl w:val="2A205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1DD4CA4"/>
    <w:multiLevelType w:val="hybridMultilevel"/>
    <w:tmpl w:val="D67CE1B4"/>
    <w:styleLink w:val="CurrentList3"/>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2A66A9D"/>
    <w:multiLevelType w:val="multilevel"/>
    <w:tmpl w:val="222A08B4"/>
    <w:numStyleLink w:val="ListCBD"/>
  </w:abstractNum>
  <w:abstractNum w:abstractNumId="4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5D2236E2"/>
    <w:multiLevelType w:val="hybridMultilevel"/>
    <w:tmpl w:val="7FCAF7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6" w15:restartNumberingAfterBreak="0">
    <w:nsid w:val="5D943BEE"/>
    <w:multiLevelType w:val="multilevel"/>
    <w:tmpl w:val="222A08B4"/>
    <w:numStyleLink w:val="ListCBD"/>
  </w:abstractNum>
  <w:abstractNum w:abstractNumId="47" w15:restartNumberingAfterBreak="0">
    <w:nsid w:val="5D9449BD"/>
    <w:multiLevelType w:val="hybridMultilevel"/>
    <w:tmpl w:val="5A9A1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01F4BF8"/>
    <w:multiLevelType w:val="hybridMultilevel"/>
    <w:tmpl w:val="46349512"/>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9" w15:restartNumberingAfterBreak="0">
    <w:nsid w:val="61553CAB"/>
    <w:multiLevelType w:val="hybridMultilevel"/>
    <w:tmpl w:val="788030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68B70991"/>
    <w:multiLevelType w:val="multilevel"/>
    <w:tmpl w:val="222A08B4"/>
    <w:numStyleLink w:val="ListCBD"/>
  </w:abstractNum>
  <w:abstractNum w:abstractNumId="51" w15:restartNumberingAfterBreak="0">
    <w:nsid w:val="6BF96D01"/>
    <w:multiLevelType w:val="hybridMultilevel"/>
    <w:tmpl w:val="0F92C8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6" w15:restartNumberingAfterBreak="0">
    <w:nsid w:val="755932C1"/>
    <w:multiLevelType w:val="multilevel"/>
    <w:tmpl w:val="F6E0A706"/>
    <w:styleLink w:val="CurrentList2"/>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521F2E"/>
    <w:multiLevelType w:val="hybridMultilevel"/>
    <w:tmpl w:val="ABB6F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D5C1933"/>
    <w:multiLevelType w:val="hybridMultilevel"/>
    <w:tmpl w:val="E3F25C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0" w15:restartNumberingAfterBreak="0">
    <w:nsid w:val="7F56544D"/>
    <w:multiLevelType w:val="hybridMultilevel"/>
    <w:tmpl w:val="0EAC5D0C"/>
    <w:lvl w:ilvl="0" w:tplc="4636F2DE">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681688">
    <w:abstractNumId w:val="28"/>
  </w:num>
  <w:num w:numId="2" w16cid:durableId="2050377553">
    <w:abstractNumId w:val="37"/>
  </w:num>
  <w:num w:numId="3" w16cid:durableId="1910142672">
    <w:abstractNumId w:val="33"/>
  </w:num>
  <w:num w:numId="4" w16cid:durableId="341591200">
    <w:abstractNumId w:val="53"/>
  </w:num>
  <w:num w:numId="5" w16cid:durableId="2107918179">
    <w:abstractNumId w:val="54"/>
  </w:num>
  <w:num w:numId="6" w16cid:durableId="1483228831">
    <w:abstractNumId w:val="35"/>
  </w:num>
  <w:num w:numId="7" w16cid:durableId="1156802650">
    <w:abstractNumId w:val="52"/>
  </w:num>
  <w:num w:numId="8" w16cid:durableId="1477183285">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9" w16cid:durableId="26759008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63147998">
    <w:abstractNumId w:val="56"/>
  </w:num>
  <w:num w:numId="11" w16cid:durableId="1365598648">
    <w:abstractNumId w:val="40"/>
  </w:num>
  <w:num w:numId="12" w16cid:durableId="386343641">
    <w:abstractNumId w:val="34"/>
  </w:num>
  <w:num w:numId="13" w16cid:durableId="1480734305">
    <w:abstractNumId w:val="48"/>
  </w:num>
  <w:num w:numId="14" w16cid:durableId="360859475">
    <w:abstractNumId w:val="51"/>
  </w:num>
  <w:num w:numId="15" w16cid:durableId="794718735">
    <w:abstractNumId w:val="29"/>
  </w:num>
  <w:num w:numId="16" w16cid:durableId="1967004628">
    <w:abstractNumId w:val="59"/>
  </w:num>
  <w:num w:numId="17" w16cid:durableId="1948654914">
    <w:abstractNumId w:val="49"/>
  </w:num>
  <w:num w:numId="18" w16cid:durableId="1050306199">
    <w:abstractNumId w:val="45"/>
  </w:num>
  <w:num w:numId="19" w16cid:durableId="334769312">
    <w:abstractNumId w:val="19"/>
  </w:num>
  <w:num w:numId="20" w16cid:durableId="1700618920">
    <w:abstractNumId w:val="47"/>
  </w:num>
  <w:num w:numId="21" w16cid:durableId="1449279691">
    <w:abstractNumId w:val="58"/>
  </w:num>
  <w:num w:numId="22" w16cid:durableId="1265965551">
    <w:abstractNumId w:val="39"/>
  </w:num>
  <w:num w:numId="23" w16cid:durableId="1962763792">
    <w:abstractNumId w:val="60"/>
  </w:num>
  <w:num w:numId="24" w16cid:durableId="1230531365">
    <w:abstractNumId w:val="18"/>
  </w:num>
  <w:num w:numId="25" w16cid:durableId="1591695943">
    <w:abstractNumId w:val="4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38611101">
    <w:abstractNumId w:val="14"/>
  </w:num>
  <w:num w:numId="27" w16cid:durableId="349450515">
    <w:abstractNumId w:val="27"/>
  </w:num>
  <w:num w:numId="28" w16cid:durableId="1655261206">
    <w:abstractNumId w:val="11"/>
  </w:num>
  <w:num w:numId="29" w16cid:durableId="939727459">
    <w:abstractNumId w:val="20"/>
  </w:num>
  <w:num w:numId="30" w16cid:durableId="265581725">
    <w:abstractNumId w:val="9"/>
  </w:num>
  <w:num w:numId="31" w16cid:durableId="473567379">
    <w:abstractNumId w:val="7"/>
  </w:num>
  <w:num w:numId="32" w16cid:durableId="1997026970">
    <w:abstractNumId w:val="6"/>
  </w:num>
  <w:num w:numId="33" w16cid:durableId="167716712">
    <w:abstractNumId w:val="5"/>
  </w:num>
  <w:num w:numId="34" w16cid:durableId="1461876104">
    <w:abstractNumId w:val="4"/>
  </w:num>
  <w:num w:numId="35" w16cid:durableId="1142505911">
    <w:abstractNumId w:val="8"/>
  </w:num>
  <w:num w:numId="36" w16cid:durableId="1780106814">
    <w:abstractNumId w:val="3"/>
  </w:num>
  <w:num w:numId="37" w16cid:durableId="1872299216">
    <w:abstractNumId w:val="2"/>
  </w:num>
  <w:num w:numId="38" w16cid:durableId="318316536">
    <w:abstractNumId w:val="1"/>
  </w:num>
  <w:num w:numId="39" w16cid:durableId="1532449758">
    <w:abstractNumId w:val="0"/>
  </w:num>
  <w:num w:numId="40" w16cid:durableId="1742292267">
    <w:abstractNumId w:val="50"/>
  </w:num>
  <w:num w:numId="41" w16cid:durableId="1580093851">
    <w:abstractNumId w:val="55"/>
  </w:num>
  <w:num w:numId="42" w16cid:durableId="1528640488">
    <w:abstractNumId w:val="22"/>
  </w:num>
  <w:num w:numId="43" w16cid:durableId="1176186215">
    <w:abstractNumId w:val="23"/>
  </w:num>
  <w:num w:numId="44" w16cid:durableId="1809980327">
    <w:abstractNumId w:val="50"/>
    <w:lvlOverride w:ilvl="0">
      <w:startOverride w:val="1"/>
    </w:lvlOverride>
  </w:num>
  <w:num w:numId="45" w16cid:durableId="705911172">
    <w:abstractNumId w:val="41"/>
  </w:num>
  <w:num w:numId="46" w16cid:durableId="1150906095">
    <w:abstractNumId w:val="32"/>
  </w:num>
  <w:num w:numId="47" w16cid:durableId="931738139">
    <w:abstractNumId w:val="44"/>
  </w:num>
  <w:num w:numId="48" w16cid:durableId="1063992197">
    <w:abstractNumId w:val="43"/>
  </w:num>
  <w:num w:numId="49" w16cid:durableId="6287806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78717177">
    <w:abstractNumId w:val="15"/>
  </w:num>
  <w:num w:numId="51" w16cid:durableId="925456766">
    <w:abstractNumId w:val="38"/>
  </w:num>
  <w:num w:numId="52" w16cid:durableId="1901749736">
    <w:abstractNumId w:val="30"/>
  </w:num>
  <w:num w:numId="53" w16cid:durableId="1646544841">
    <w:abstractNumId w:val="17"/>
  </w:num>
  <w:num w:numId="54" w16cid:durableId="8289098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874394199">
    <w:abstractNumId w:val="21"/>
  </w:num>
  <w:num w:numId="56" w16cid:durableId="1626083566">
    <w:abstractNumId w:val="10"/>
  </w:num>
  <w:num w:numId="57" w16cid:durableId="19221747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9710883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583805209">
    <w:abstractNumId w:val="12"/>
  </w:num>
  <w:num w:numId="60" w16cid:durableId="1795900087">
    <w:abstractNumId w:val="24"/>
  </w:num>
  <w:num w:numId="61" w16cid:durableId="960108076">
    <w:abstractNumId w:val="24"/>
    <w:lvlOverride w:ilvl="0">
      <w:startOverride w:val="1"/>
    </w:lvlOverride>
  </w:num>
  <w:num w:numId="62" w16cid:durableId="1981379741">
    <w:abstractNumId w:val="24"/>
    <w:lvlOverride w:ilvl="0">
      <w:startOverride w:val="1"/>
    </w:lvlOverride>
  </w:num>
  <w:num w:numId="63" w16cid:durableId="1919555210">
    <w:abstractNumId w:val="24"/>
    <w:lvlOverride w:ilvl="0">
      <w:startOverride w:val="1"/>
    </w:lvlOverride>
  </w:num>
  <w:num w:numId="64" w16cid:durableId="895313484">
    <w:abstractNumId w:val="26"/>
  </w:num>
  <w:num w:numId="65" w16cid:durableId="1693914721">
    <w:abstractNumId w:val="42"/>
  </w:num>
  <w:num w:numId="66" w16cid:durableId="1266310564">
    <w:abstractNumId w:val="31"/>
  </w:num>
  <w:num w:numId="67" w16cid:durableId="1438061972">
    <w:abstractNumId w:val="25"/>
  </w:num>
  <w:num w:numId="68" w16cid:durableId="1218201547">
    <w:abstractNumId w:val="16"/>
  </w:num>
  <w:num w:numId="69" w16cid:durableId="132717171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2841159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2110019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222496878">
    <w:abstractNumId w:val="13"/>
  </w:num>
  <w:num w:numId="73" w16cid:durableId="13657113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1073392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35612111">
    <w:abstractNumId w:val="57"/>
  </w:num>
  <w:num w:numId="76" w16cid:durableId="882719388">
    <w:abstractNumId w:val="46"/>
  </w:num>
  <w:num w:numId="77" w16cid:durableId="2121870544">
    <w:abstractNumId w:val="46"/>
  </w:num>
  <w:num w:numId="78" w16cid:durableId="1209076348">
    <w:abstractNumId w:val="46"/>
  </w:num>
  <w:num w:numId="79" w16cid:durableId="1242325631">
    <w:abstractNumId w:val="46"/>
  </w:num>
  <w:num w:numId="80" w16cid:durableId="1380975219">
    <w:abstractNumId w:val="46"/>
  </w:num>
  <w:num w:numId="81" w16cid:durableId="754744913">
    <w:abstractNumId w:val="46"/>
  </w:num>
  <w:num w:numId="82" w16cid:durableId="1430586584">
    <w:abstractNumId w:val="46"/>
  </w:num>
  <w:num w:numId="83" w16cid:durableId="1425111209">
    <w:abstractNumId w:val="46"/>
  </w:num>
  <w:num w:numId="84" w16cid:durableId="1519661526">
    <w:abstractNumId w:val="46"/>
  </w:num>
  <w:num w:numId="85" w16cid:durableId="1051226025">
    <w:abstractNumId w:val="46"/>
  </w:num>
  <w:num w:numId="86" w16cid:durableId="1027754671">
    <w:abstractNumId w:val="46"/>
  </w:num>
  <w:num w:numId="87" w16cid:durableId="1281374917">
    <w:abstractNumId w:val="46"/>
  </w:num>
  <w:num w:numId="88" w16cid:durableId="767046877">
    <w:abstractNumId w:val="46"/>
  </w:num>
  <w:num w:numId="89" w16cid:durableId="32389502">
    <w:abstractNumId w:val="46"/>
  </w:num>
  <w:num w:numId="90" w16cid:durableId="242688902">
    <w:abstractNumId w:val="46"/>
  </w:num>
  <w:num w:numId="91" w16cid:durableId="1255820208">
    <w:abstractNumId w:val="46"/>
  </w:num>
  <w:num w:numId="92" w16cid:durableId="1067805857">
    <w:abstractNumId w:val="46"/>
  </w:num>
  <w:num w:numId="93" w16cid:durableId="1797869086">
    <w:abstractNumId w:val="36"/>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Formatting/>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27"/>
    <w:rsid w:val="00001154"/>
    <w:rsid w:val="00001585"/>
    <w:rsid w:val="00001989"/>
    <w:rsid w:val="00002307"/>
    <w:rsid w:val="00002876"/>
    <w:rsid w:val="00002B0B"/>
    <w:rsid w:val="00003B96"/>
    <w:rsid w:val="000040B5"/>
    <w:rsid w:val="00004A1C"/>
    <w:rsid w:val="00006BC2"/>
    <w:rsid w:val="00006C72"/>
    <w:rsid w:val="000074B8"/>
    <w:rsid w:val="00007BE2"/>
    <w:rsid w:val="00011123"/>
    <w:rsid w:val="00011877"/>
    <w:rsid w:val="000118B2"/>
    <w:rsid w:val="00013639"/>
    <w:rsid w:val="00013B4C"/>
    <w:rsid w:val="00014774"/>
    <w:rsid w:val="0001579C"/>
    <w:rsid w:val="00016CE5"/>
    <w:rsid w:val="00020252"/>
    <w:rsid w:val="000212BB"/>
    <w:rsid w:val="000216F5"/>
    <w:rsid w:val="00021F91"/>
    <w:rsid w:val="000224D3"/>
    <w:rsid w:val="0002338C"/>
    <w:rsid w:val="0002362F"/>
    <w:rsid w:val="00023B4A"/>
    <w:rsid w:val="00023C0B"/>
    <w:rsid w:val="00024378"/>
    <w:rsid w:val="00024BC1"/>
    <w:rsid w:val="000266F9"/>
    <w:rsid w:val="00027114"/>
    <w:rsid w:val="00027547"/>
    <w:rsid w:val="000279E1"/>
    <w:rsid w:val="000304BB"/>
    <w:rsid w:val="000310D0"/>
    <w:rsid w:val="000330B6"/>
    <w:rsid w:val="00033FB5"/>
    <w:rsid w:val="00034CDA"/>
    <w:rsid w:val="000352E7"/>
    <w:rsid w:val="000363A9"/>
    <w:rsid w:val="00036C9E"/>
    <w:rsid w:val="00037107"/>
    <w:rsid w:val="0003713D"/>
    <w:rsid w:val="000405C5"/>
    <w:rsid w:val="00040656"/>
    <w:rsid w:val="00040A06"/>
    <w:rsid w:val="00041BFF"/>
    <w:rsid w:val="000438F6"/>
    <w:rsid w:val="000439AC"/>
    <w:rsid w:val="00043A1E"/>
    <w:rsid w:val="00043B6A"/>
    <w:rsid w:val="00043BBB"/>
    <w:rsid w:val="00044738"/>
    <w:rsid w:val="00044CFE"/>
    <w:rsid w:val="00044F43"/>
    <w:rsid w:val="00046D43"/>
    <w:rsid w:val="00047409"/>
    <w:rsid w:val="00047567"/>
    <w:rsid w:val="000475A0"/>
    <w:rsid w:val="000477DF"/>
    <w:rsid w:val="00051371"/>
    <w:rsid w:val="00051F1B"/>
    <w:rsid w:val="000522CC"/>
    <w:rsid w:val="00052BDE"/>
    <w:rsid w:val="000535BF"/>
    <w:rsid w:val="00053C5A"/>
    <w:rsid w:val="00053EDD"/>
    <w:rsid w:val="00054F72"/>
    <w:rsid w:val="000550C6"/>
    <w:rsid w:val="00055DC2"/>
    <w:rsid w:val="00056AF7"/>
    <w:rsid w:val="00056B55"/>
    <w:rsid w:val="00056E08"/>
    <w:rsid w:val="000612A8"/>
    <w:rsid w:val="000616B7"/>
    <w:rsid w:val="000616CE"/>
    <w:rsid w:val="00061A9C"/>
    <w:rsid w:val="00061F85"/>
    <w:rsid w:val="00062E00"/>
    <w:rsid w:val="000631AE"/>
    <w:rsid w:val="000641B1"/>
    <w:rsid w:val="000641D2"/>
    <w:rsid w:val="000649FC"/>
    <w:rsid w:val="00065041"/>
    <w:rsid w:val="00065640"/>
    <w:rsid w:val="0006664D"/>
    <w:rsid w:val="00067E98"/>
    <w:rsid w:val="00067EDE"/>
    <w:rsid w:val="00067FCA"/>
    <w:rsid w:val="00067FEE"/>
    <w:rsid w:val="000712C2"/>
    <w:rsid w:val="00071355"/>
    <w:rsid w:val="0007171B"/>
    <w:rsid w:val="000718B1"/>
    <w:rsid w:val="0007201A"/>
    <w:rsid w:val="00072A5B"/>
    <w:rsid w:val="00072CC4"/>
    <w:rsid w:val="00073068"/>
    <w:rsid w:val="00073075"/>
    <w:rsid w:val="00074222"/>
    <w:rsid w:val="00074DB0"/>
    <w:rsid w:val="00074FE6"/>
    <w:rsid w:val="00075185"/>
    <w:rsid w:val="00075504"/>
    <w:rsid w:val="00075575"/>
    <w:rsid w:val="000757B6"/>
    <w:rsid w:val="00075D2C"/>
    <w:rsid w:val="000763CE"/>
    <w:rsid w:val="000767A8"/>
    <w:rsid w:val="00076927"/>
    <w:rsid w:val="00076DB4"/>
    <w:rsid w:val="000770F7"/>
    <w:rsid w:val="00077F9E"/>
    <w:rsid w:val="00077FD3"/>
    <w:rsid w:val="00080E74"/>
    <w:rsid w:val="00081379"/>
    <w:rsid w:val="00081A18"/>
    <w:rsid w:val="00081A70"/>
    <w:rsid w:val="00081CE4"/>
    <w:rsid w:val="00081CF6"/>
    <w:rsid w:val="000823E8"/>
    <w:rsid w:val="000826CD"/>
    <w:rsid w:val="00082746"/>
    <w:rsid w:val="00082D34"/>
    <w:rsid w:val="00082FAD"/>
    <w:rsid w:val="00083BDE"/>
    <w:rsid w:val="00083CB5"/>
    <w:rsid w:val="000842D0"/>
    <w:rsid w:val="00085793"/>
    <w:rsid w:val="0008693E"/>
    <w:rsid w:val="00086AE2"/>
    <w:rsid w:val="00086DFE"/>
    <w:rsid w:val="000878E4"/>
    <w:rsid w:val="00087BE0"/>
    <w:rsid w:val="00090D33"/>
    <w:rsid w:val="00090FA2"/>
    <w:rsid w:val="00092323"/>
    <w:rsid w:val="00092732"/>
    <w:rsid w:val="00093080"/>
    <w:rsid w:val="000934B6"/>
    <w:rsid w:val="0009392F"/>
    <w:rsid w:val="000946EF"/>
    <w:rsid w:val="00094870"/>
    <w:rsid w:val="00094AD5"/>
    <w:rsid w:val="000951EF"/>
    <w:rsid w:val="000952BF"/>
    <w:rsid w:val="00095D0B"/>
    <w:rsid w:val="00095D49"/>
    <w:rsid w:val="000960AA"/>
    <w:rsid w:val="00097B77"/>
    <w:rsid w:val="00097E92"/>
    <w:rsid w:val="000A033E"/>
    <w:rsid w:val="000A0550"/>
    <w:rsid w:val="000A0820"/>
    <w:rsid w:val="000A105A"/>
    <w:rsid w:val="000A26E3"/>
    <w:rsid w:val="000A3B5B"/>
    <w:rsid w:val="000A431C"/>
    <w:rsid w:val="000A449A"/>
    <w:rsid w:val="000A45C5"/>
    <w:rsid w:val="000A5A53"/>
    <w:rsid w:val="000A63F3"/>
    <w:rsid w:val="000A689A"/>
    <w:rsid w:val="000A6C14"/>
    <w:rsid w:val="000A71CC"/>
    <w:rsid w:val="000B034F"/>
    <w:rsid w:val="000B09C3"/>
    <w:rsid w:val="000B0BAB"/>
    <w:rsid w:val="000B1203"/>
    <w:rsid w:val="000B2458"/>
    <w:rsid w:val="000B3862"/>
    <w:rsid w:val="000B3C3C"/>
    <w:rsid w:val="000B4A75"/>
    <w:rsid w:val="000B50A8"/>
    <w:rsid w:val="000B5E4E"/>
    <w:rsid w:val="000B606A"/>
    <w:rsid w:val="000B60CC"/>
    <w:rsid w:val="000B670B"/>
    <w:rsid w:val="000B6BF1"/>
    <w:rsid w:val="000B76C7"/>
    <w:rsid w:val="000B7E75"/>
    <w:rsid w:val="000C02BB"/>
    <w:rsid w:val="000C0DDF"/>
    <w:rsid w:val="000C0DEE"/>
    <w:rsid w:val="000C17F2"/>
    <w:rsid w:val="000C1B60"/>
    <w:rsid w:val="000C2024"/>
    <w:rsid w:val="000C20B5"/>
    <w:rsid w:val="000C34CB"/>
    <w:rsid w:val="000C4A4B"/>
    <w:rsid w:val="000C4E1C"/>
    <w:rsid w:val="000C4E38"/>
    <w:rsid w:val="000C6CFA"/>
    <w:rsid w:val="000C7C77"/>
    <w:rsid w:val="000D01D8"/>
    <w:rsid w:val="000D049E"/>
    <w:rsid w:val="000D0F68"/>
    <w:rsid w:val="000D1D82"/>
    <w:rsid w:val="000D2A15"/>
    <w:rsid w:val="000D3DD3"/>
    <w:rsid w:val="000D3E47"/>
    <w:rsid w:val="000D4216"/>
    <w:rsid w:val="000D4606"/>
    <w:rsid w:val="000D4E55"/>
    <w:rsid w:val="000D5BD2"/>
    <w:rsid w:val="000D634E"/>
    <w:rsid w:val="000D6706"/>
    <w:rsid w:val="000D790F"/>
    <w:rsid w:val="000D7A6C"/>
    <w:rsid w:val="000D7E5B"/>
    <w:rsid w:val="000D7EB0"/>
    <w:rsid w:val="000D7F9D"/>
    <w:rsid w:val="000E0C85"/>
    <w:rsid w:val="000E0FBE"/>
    <w:rsid w:val="000E1AAC"/>
    <w:rsid w:val="000E1B72"/>
    <w:rsid w:val="000E1E28"/>
    <w:rsid w:val="000E21D9"/>
    <w:rsid w:val="000E3336"/>
    <w:rsid w:val="000E3562"/>
    <w:rsid w:val="000E3B56"/>
    <w:rsid w:val="000E3DD5"/>
    <w:rsid w:val="000E3DD9"/>
    <w:rsid w:val="000E537A"/>
    <w:rsid w:val="000E673A"/>
    <w:rsid w:val="000E686F"/>
    <w:rsid w:val="000F07D8"/>
    <w:rsid w:val="000F21C2"/>
    <w:rsid w:val="000F316D"/>
    <w:rsid w:val="000F3203"/>
    <w:rsid w:val="000F3246"/>
    <w:rsid w:val="000F37A1"/>
    <w:rsid w:val="000F419F"/>
    <w:rsid w:val="000F45C1"/>
    <w:rsid w:val="000F4A09"/>
    <w:rsid w:val="000F4BD4"/>
    <w:rsid w:val="000F5283"/>
    <w:rsid w:val="000F6945"/>
    <w:rsid w:val="000F6E56"/>
    <w:rsid w:val="000F6E9C"/>
    <w:rsid w:val="000F71B3"/>
    <w:rsid w:val="000F7429"/>
    <w:rsid w:val="000F74F5"/>
    <w:rsid w:val="000F78FC"/>
    <w:rsid w:val="000F7E5A"/>
    <w:rsid w:val="00100B6F"/>
    <w:rsid w:val="00100BED"/>
    <w:rsid w:val="00100FD3"/>
    <w:rsid w:val="00101EC9"/>
    <w:rsid w:val="00102928"/>
    <w:rsid w:val="00104372"/>
    <w:rsid w:val="00105372"/>
    <w:rsid w:val="001054A6"/>
    <w:rsid w:val="00105592"/>
    <w:rsid w:val="001056C0"/>
    <w:rsid w:val="00105A1E"/>
    <w:rsid w:val="00105CA8"/>
    <w:rsid w:val="001068A8"/>
    <w:rsid w:val="001076DE"/>
    <w:rsid w:val="001078A1"/>
    <w:rsid w:val="001103FB"/>
    <w:rsid w:val="001103FF"/>
    <w:rsid w:val="001111C4"/>
    <w:rsid w:val="00111671"/>
    <w:rsid w:val="00112B99"/>
    <w:rsid w:val="00112BA2"/>
    <w:rsid w:val="0011373F"/>
    <w:rsid w:val="00114631"/>
    <w:rsid w:val="00114AEC"/>
    <w:rsid w:val="00114C05"/>
    <w:rsid w:val="00114C76"/>
    <w:rsid w:val="00114E47"/>
    <w:rsid w:val="001151F3"/>
    <w:rsid w:val="00115BB1"/>
    <w:rsid w:val="00115E74"/>
    <w:rsid w:val="00116702"/>
    <w:rsid w:val="001167A9"/>
    <w:rsid w:val="0012012D"/>
    <w:rsid w:val="00120978"/>
    <w:rsid w:val="00120AEE"/>
    <w:rsid w:val="00120CE9"/>
    <w:rsid w:val="00120FA5"/>
    <w:rsid w:val="001217A2"/>
    <w:rsid w:val="00122677"/>
    <w:rsid w:val="00122AA3"/>
    <w:rsid w:val="00122C5E"/>
    <w:rsid w:val="001236E6"/>
    <w:rsid w:val="00123CF0"/>
    <w:rsid w:val="0012464A"/>
    <w:rsid w:val="00125A2D"/>
    <w:rsid w:val="00127B69"/>
    <w:rsid w:val="0013031A"/>
    <w:rsid w:val="001312AD"/>
    <w:rsid w:val="00131331"/>
    <w:rsid w:val="00131860"/>
    <w:rsid w:val="00131BF8"/>
    <w:rsid w:val="00131E7A"/>
    <w:rsid w:val="00132627"/>
    <w:rsid w:val="00132BAC"/>
    <w:rsid w:val="00132BCE"/>
    <w:rsid w:val="00133208"/>
    <w:rsid w:val="00133643"/>
    <w:rsid w:val="001342BE"/>
    <w:rsid w:val="00134710"/>
    <w:rsid w:val="00134846"/>
    <w:rsid w:val="00134A5B"/>
    <w:rsid w:val="00135902"/>
    <w:rsid w:val="00135CF0"/>
    <w:rsid w:val="00137C2B"/>
    <w:rsid w:val="00137D17"/>
    <w:rsid w:val="0014077F"/>
    <w:rsid w:val="00140EEA"/>
    <w:rsid w:val="00141029"/>
    <w:rsid w:val="00141716"/>
    <w:rsid w:val="00141888"/>
    <w:rsid w:val="0014253B"/>
    <w:rsid w:val="00142780"/>
    <w:rsid w:val="00142825"/>
    <w:rsid w:val="00142DFB"/>
    <w:rsid w:val="001431D6"/>
    <w:rsid w:val="00143D9E"/>
    <w:rsid w:val="0014464C"/>
    <w:rsid w:val="00145E83"/>
    <w:rsid w:val="00145F6C"/>
    <w:rsid w:val="00146442"/>
    <w:rsid w:val="00146454"/>
    <w:rsid w:val="0014657B"/>
    <w:rsid w:val="001466CC"/>
    <w:rsid w:val="00147A3B"/>
    <w:rsid w:val="001514A3"/>
    <w:rsid w:val="00151721"/>
    <w:rsid w:val="00152123"/>
    <w:rsid w:val="001523A6"/>
    <w:rsid w:val="00153466"/>
    <w:rsid w:val="00154AF8"/>
    <w:rsid w:val="00156252"/>
    <w:rsid w:val="0015648B"/>
    <w:rsid w:val="00156A9A"/>
    <w:rsid w:val="0015715D"/>
    <w:rsid w:val="00161C74"/>
    <w:rsid w:val="0016217F"/>
    <w:rsid w:val="00162516"/>
    <w:rsid w:val="00162593"/>
    <w:rsid w:val="00162645"/>
    <w:rsid w:val="001635A2"/>
    <w:rsid w:val="00163C29"/>
    <w:rsid w:val="00163EA8"/>
    <w:rsid w:val="001641B9"/>
    <w:rsid w:val="00164771"/>
    <w:rsid w:val="00164F60"/>
    <w:rsid w:val="00165B31"/>
    <w:rsid w:val="00167B3D"/>
    <w:rsid w:val="00167F4A"/>
    <w:rsid w:val="00170C40"/>
    <w:rsid w:val="00171684"/>
    <w:rsid w:val="0017170F"/>
    <w:rsid w:val="0017265E"/>
    <w:rsid w:val="001727AD"/>
    <w:rsid w:val="00172AF6"/>
    <w:rsid w:val="00173B64"/>
    <w:rsid w:val="00173E4D"/>
    <w:rsid w:val="001740DA"/>
    <w:rsid w:val="00174252"/>
    <w:rsid w:val="00175828"/>
    <w:rsid w:val="00175A27"/>
    <w:rsid w:val="00175BAF"/>
    <w:rsid w:val="00175ED6"/>
    <w:rsid w:val="001761C3"/>
    <w:rsid w:val="00176A9F"/>
    <w:rsid w:val="00176CEE"/>
    <w:rsid w:val="00176D9B"/>
    <w:rsid w:val="00177443"/>
    <w:rsid w:val="001775C2"/>
    <w:rsid w:val="001776F7"/>
    <w:rsid w:val="00177AFC"/>
    <w:rsid w:val="00177FD3"/>
    <w:rsid w:val="001805B5"/>
    <w:rsid w:val="001805D9"/>
    <w:rsid w:val="00180F6E"/>
    <w:rsid w:val="00180FF9"/>
    <w:rsid w:val="00181527"/>
    <w:rsid w:val="00181BB0"/>
    <w:rsid w:val="00181E28"/>
    <w:rsid w:val="00182808"/>
    <w:rsid w:val="00182D93"/>
    <w:rsid w:val="00183A2C"/>
    <w:rsid w:val="00184825"/>
    <w:rsid w:val="00184CDC"/>
    <w:rsid w:val="00184E10"/>
    <w:rsid w:val="00185E04"/>
    <w:rsid w:val="00185EB3"/>
    <w:rsid w:val="00185F2B"/>
    <w:rsid w:val="001860A3"/>
    <w:rsid w:val="00186DD8"/>
    <w:rsid w:val="001872CE"/>
    <w:rsid w:val="001904A0"/>
    <w:rsid w:val="00190BC2"/>
    <w:rsid w:val="00190D72"/>
    <w:rsid w:val="00192CE3"/>
    <w:rsid w:val="00193892"/>
    <w:rsid w:val="00193B84"/>
    <w:rsid w:val="00193F94"/>
    <w:rsid w:val="00193FAF"/>
    <w:rsid w:val="00194A9A"/>
    <w:rsid w:val="00195DA8"/>
    <w:rsid w:val="00196576"/>
    <w:rsid w:val="00196749"/>
    <w:rsid w:val="00196ED5"/>
    <w:rsid w:val="001A07BB"/>
    <w:rsid w:val="001A0802"/>
    <w:rsid w:val="001A0B9B"/>
    <w:rsid w:val="001A0D18"/>
    <w:rsid w:val="001A136D"/>
    <w:rsid w:val="001A18E1"/>
    <w:rsid w:val="001A22E2"/>
    <w:rsid w:val="001A32EF"/>
    <w:rsid w:val="001A35EC"/>
    <w:rsid w:val="001A403A"/>
    <w:rsid w:val="001A4B37"/>
    <w:rsid w:val="001A4EBA"/>
    <w:rsid w:val="001A51DE"/>
    <w:rsid w:val="001A5203"/>
    <w:rsid w:val="001A53BD"/>
    <w:rsid w:val="001A5EE9"/>
    <w:rsid w:val="001A6000"/>
    <w:rsid w:val="001A7DC7"/>
    <w:rsid w:val="001A7DEC"/>
    <w:rsid w:val="001B041E"/>
    <w:rsid w:val="001B0DAB"/>
    <w:rsid w:val="001B0E95"/>
    <w:rsid w:val="001B0F4A"/>
    <w:rsid w:val="001B10A0"/>
    <w:rsid w:val="001B132F"/>
    <w:rsid w:val="001B13FE"/>
    <w:rsid w:val="001B1A07"/>
    <w:rsid w:val="001B2A44"/>
    <w:rsid w:val="001B36B5"/>
    <w:rsid w:val="001B3971"/>
    <w:rsid w:val="001B3FCB"/>
    <w:rsid w:val="001B4999"/>
    <w:rsid w:val="001B53C7"/>
    <w:rsid w:val="001B5916"/>
    <w:rsid w:val="001B59B9"/>
    <w:rsid w:val="001B5B4F"/>
    <w:rsid w:val="001B5E61"/>
    <w:rsid w:val="001B5F4A"/>
    <w:rsid w:val="001B66AD"/>
    <w:rsid w:val="001B6E3D"/>
    <w:rsid w:val="001B6FC7"/>
    <w:rsid w:val="001B71DD"/>
    <w:rsid w:val="001C1AB4"/>
    <w:rsid w:val="001C24A6"/>
    <w:rsid w:val="001C3C8E"/>
    <w:rsid w:val="001C3E34"/>
    <w:rsid w:val="001C4E94"/>
    <w:rsid w:val="001C5068"/>
    <w:rsid w:val="001C5EFA"/>
    <w:rsid w:val="001C6D3B"/>
    <w:rsid w:val="001D0174"/>
    <w:rsid w:val="001D0AEF"/>
    <w:rsid w:val="001D0DB4"/>
    <w:rsid w:val="001D109C"/>
    <w:rsid w:val="001D1636"/>
    <w:rsid w:val="001D2783"/>
    <w:rsid w:val="001D2D30"/>
    <w:rsid w:val="001D320D"/>
    <w:rsid w:val="001D3484"/>
    <w:rsid w:val="001D4157"/>
    <w:rsid w:val="001D500E"/>
    <w:rsid w:val="001D6200"/>
    <w:rsid w:val="001E05AC"/>
    <w:rsid w:val="001E0920"/>
    <w:rsid w:val="001E0E2A"/>
    <w:rsid w:val="001E0F70"/>
    <w:rsid w:val="001E1281"/>
    <w:rsid w:val="001E157F"/>
    <w:rsid w:val="001E1847"/>
    <w:rsid w:val="001E1F08"/>
    <w:rsid w:val="001E325B"/>
    <w:rsid w:val="001E3A6E"/>
    <w:rsid w:val="001E43D3"/>
    <w:rsid w:val="001E516A"/>
    <w:rsid w:val="001E519C"/>
    <w:rsid w:val="001E5505"/>
    <w:rsid w:val="001E554A"/>
    <w:rsid w:val="001E55DB"/>
    <w:rsid w:val="001E5CC6"/>
    <w:rsid w:val="001E5EF5"/>
    <w:rsid w:val="001E5FC3"/>
    <w:rsid w:val="001E6541"/>
    <w:rsid w:val="001E671D"/>
    <w:rsid w:val="001E6E36"/>
    <w:rsid w:val="001E6E51"/>
    <w:rsid w:val="001E78DC"/>
    <w:rsid w:val="001F03AA"/>
    <w:rsid w:val="001F062C"/>
    <w:rsid w:val="001F28B4"/>
    <w:rsid w:val="001F2A6F"/>
    <w:rsid w:val="001F36C5"/>
    <w:rsid w:val="001F4736"/>
    <w:rsid w:val="001F4C39"/>
    <w:rsid w:val="001F5B8C"/>
    <w:rsid w:val="001F5D17"/>
    <w:rsid w:val="001F6692"/>
    <w:rsid w:val="001F6725"/>
    <w:rsid w:val="001F7E35"/>
    <w:rsid w:val="00201275"/>
    <w:rsid w:val="002014C7"/>
    <w:rsid w:val="0020193A"/>
    <w:rsid w:val="002021F2"/>
    <w:rsid w:val="00202F9A"/>
    <w:rsid w:val="002042CD"/>
    <w:rsid w:val="002045C7"/>
    <w:rsid w:val="00204834"/>
    <w:rsid w:val="0020526F"/>
    <w:rsid w:val="0020735E"/>
    <w:rsid w:val="00207DD6"/>
    <w:rsid w:val="002101F3"/>
    <w:rsid w:val="0021063C"/>
    <w:rsid w:val="00212589"/>
    <w:rsid w:val="0021371D"/>
    <w:rsid w:val="002145D4"/>
    <w:rsid w:val="00214961"/>
    <w:rsid w:val="0021496C"/>
    <w:rsid w:val="00214FBE"/>
    <w:rsid w:val="0021661A"/>
    <w:rsid w:val="00216859"/>
    <w:rsid w:val="0021693B"/>
    <w:rsid w:val="00220EFD"/>
    <w:rsid w:val="0022111F"/>
    <w:rsid w:val="00221316"/>
    <w:rsid w:val="00221A3C"/>
    <w:rsid w:val="00221A70"/>
    <w:rsid w:val="00222CAB"/>
    <w:rsid w:val="00222EC7"/>
    <w:rsid w:val="002236B5"/>
    <w:rsid w:val="00223D8E"/>
    <w:rsid w:val="00223F3A"/>
    <w:rsid w:val="00224551"/>
    <w:rsid w:val="00224652"/>
    <w:rsid w:val="00225527"/>
    <w:rsid w:val="00225800"/>
    <w:rsid w:val="00225BF5"/>
    <w:rsid w:val="00226100"/>
    <w:rsid w:val="00226D43"/>
    <w:rsid w:val="00227FC9"/>
    <w:rsid w:val="0023027A"/>
    <w:rsid w:val="00230410"/>
    <w:rsid w:val="00230FD7"/>
    <w:rsid w:val="00231BD2"/>
    <w:rsid w:val="00231F89"/>
    <w:rsid w:val="00232212"/>
    <w:rsid w:val="00233D66"/>
    <w:rsid w:val="00233FC9"/>
    <w:rsid w:val="00234DE9"/>
    <w:rsid w:val="00234E83"/>
    <w:rsid w:val="00235634"/>
    <w:rsid w:val="002356DE"/>
    <w:rsid w:val="00236093"/>
    <w:rsid w:val="00236B68"/>
    <w:rsid w:val="00236D90"/>
    <w:rsid w:val="002371BE"/>
    <w:rsid w:val="002372CA"/>
    <w:rsid w:val="0023766D"/>
    <w:rsid w:val="0023789E"/>
    <w:rsid w:val="0024003E"/>
    <w:rsid w:val="00240089"/>
    <w:rsid w:val="0024022A"/>
    <w:rsid w:val="002410EE"/>
    <w:rsid w:val="002416DF"/>
    <w:rsid w:val="00241C5C"/>
    <w:rsid w:val="00241E3D"/>
    <w:rsid w:val="00243480"/>
    <w:rsid w:val="0024393F"/>
    <w:rsid w:val="00244809"/>
    <w:rsid w:val="00244A1B"/>
    <w:rsid w:val="00244EFC"/>
    <w:rsid w:val="002477C7"/>
    <w:rsid w:val="002477D5"/>
    <w:rsid w:val="00250986"/>
    <w:rsid w:val="00250C0A"/>
    <w:rsid w:val="00251186"/>
    <w:rsid w:val="002512E8"/>
    <w:rsid w:val="00251AA3"/>
    <w:rsid w:val="00251E7F"/>
    <w:rsid w:val="0025236B"/>
    <w:rsid w:val="002537E9"/>
    <w:rsid w:val="00253B09"/>
    <w:rsid w:val="00253CBE"/>
    <w:rsid w:val="00254774"/>
    <w:rsid w:val="002548BF"/>
    <w:rsid w:val="00254E30"/>
    <w:rsid w:val="002556D5"/>
    <w:rsid w:val="002562E9"/>
    <w:rsid w:val="0025688B"/>
    <w:rsid w:val="00256A24"/>
    <w:rsid w:val="00257713"/>
    <w:rsid w:val="00257B68"/>
    <w:rsid w:val="002606A2"/>
    <w:rsid w:val="00261464"/>
    <w:rsid w:val="0026178E"/>
    <w:rsid w:val="002619EF"/>
    <w:rsid w:val="00261F77"/>
    <w:rsid w:val="00262521"/>
    <w:rsid w:val="00262692"/>
    <w:rsid w:val="002628BF"/>
    <w:rsid w:val="00262EE6"/>
    <w:rsid w:val="00263302"/>
    <w:rsid w:val="002637B7"/>
    <w:rsid w:val="00264058"/>
    <w:rsid w:val="00264362"/>
    <w:rsid w:val="00265060"/>
    <w:rsid w:val="0026545B"/>
    <w:rsid w:val="002654CD"/>
    <w:rsid w:val="002655F1"/>
    <w:rsid w:val="00265B16"/>
    <w:rsid w:val="002665FF"/>
    <w:rsid w:val="00266E4E"/>
    <w:rsid w:val="00267A74"/>
    <w:rsid w:val="00267CA5"/>
    <w:rsid w:val="00270659"/>
    <w:rsid w:val="00270FAE"/>
    <w:rsid w:val="00271BC9"/>
    <w:rsid w:val="00272261"/>
    <w:rsid w:val="00272815"/>
    <w:rsid w:val="002729EC"/>
    <w:rsid w:val="00272FDD"/>
    <w:rsid w:val="0027365A"/>
    <w:rsid w:val="00273EBF"/>
    <w:rsid w:val="00273ED5"/>
    <w:rsid w:val="00274172"/>
    <w:rsid w:val="0027480F"/>
    <w:rsid w:val="002752D6"/>
    <w:rsid w:val="00276218"/>
    <w:rsid w:val="00277A08"/>
    <w:rsid w:val="00277C36"/>
    <w:rsid w:val="00277CA7"/>
    <w:rsid w:val="0028037F"/>
    <w:rsid w:val="00280813"/>
    <w:rsid w:val="0028194B"/>
    <w:rsid w:val="00281F0E"/>
    <w:rsid w:val="00282734"/>
    <w:rsid w:val="00282E33"/>
    <w:rsid w:val="002830A0"/>
    <w:rsid w:val="00283339"/>
    <w:rsid w:val="0028471B"/>
    <w:rsid w:val="0028542C"/>
    <w:rsid w:val="00285954"/>
    <w:rsid w:val="00285D2E"/>
    <w:rsid w:val="00286076"/>
    <w:rsid w:val="00286372"/>
    <w:rsid w:val="00286675"/>
    <w:rsid w:val="0028752E"/>
    <w:rsid w:val="00290142"/>
    <w:rsid w:val="00290CF5"/>
    <w:rsid w:val="00290F5D"/>
    <w:rsid w:val="00290FBD"/>
    <w:rsid w:val="002914D3"/>
    <w:rsid w:val="00291AFB"/>
    <w:rsid w:val="00292352"/>
    <w:rsid w:val="00292FEC"/>
    <w:rsid w:val="00293883"/>
    <w:rsid w:val="002943CB"/>
    <w:rsid w:val="002949AC"/>
    <w:rsid w:val="00294BDD"/>
    <w:rsid w:val="00295443"/>
    <w:rsid w:val="00295494"/>
    <w:rsid w:val="00295CF6"/>
    <w:rsid w:val="00296AC5"/>
    <w:rsid w:val="00296FF2"/>
    <w:rsid w:val="002A05EC"/>
    <w:rsid w:val="002A0873"/>
    <w:rsid w:val="002A0F2F"/>
    <w:rsid w:val="002A1228"/>
    <w:rsid w:val="002A1318"/>
    <w:rsid w:val="002A1B35"/>
    <w:rsid w:val="002A1F6E"/>
    <w:rsid w:val="002A2132"/>
    <w:rsid w:val="002A2E99"/>
    <w:rsid w:val="002A30E6"/>
    <w:rsid w:val="002A3130"/>
    <w:rsid w:val="002A325B"/>
    <w:rsid w:val="002A3373"/>
    <w:rsid w:val="002A353A"/>
    <w:rsid w:val="002A3B90"/>
    <w:rsid w:val="002A4055"/>
    <w:rsid w:val="002A4563"/>
    <w:rsid w:val="002A4DF2"/>
    <w:rsid w:val="002A4FE0"/>
    <w:rsid w:val="002A59ED"/>
    <w:rsid w:val="002A5A03"/>
    <w:rsid w:val="002A667B"/>
    <w:rsid w:val="002A66FA"/>
    <w:rsid w:val="002A7633"/>
    <w:rsid w:val="002A7747"/>
    <w:rsid w:val="002A7CE6"/>
    <w:rsid w:val="002B05C3"/>
    <w:rsid w:val="002B0A99"/>
    <w:rsid w:val="002B2227"/>
    <w:rsid w:val="002B2C57"/>
    <w:rsid w:val="002B320D"/>
    <w:rsid w:val="002B39C6"/>
    <w:rsid w:val="002B3A80"/>
    <w:rsid w:val="002B41AE"/>
    <w:rsid w:val="002B4293"/>
    <w:rsid w:val="002B4A29"/>
    <w:rsid w:val="002B5A14"/>
    <w:rsid w:val="002B5AC1"/>
    <w:rsid w:val="002B6080"/>
    <w:rsid w:val="002B63CE"/>
    <w:rsid w:val="002B6DC8"/>
    <w:rsid w:val="002B7C87"/>
    <w:rsid w:val="002C0179"/>
    <w:rsid w:val="002C05C5"/>
    <w:rsid w:val="002C1181"/>
    <w:rsid w:val="002C1D44"/>
    <w:rsid w:val="002C25FE"/>
    <w:rsid w:val="002C271F"/>
    <w:rsid w:val="002C3C30"/>
    <w:rsid w:val="002C452E"/>
    <w:rsid w:val="002C4DA5"/>
    <w:rsid w:val="002C523D"/>
    <w:rsid w:val="002C5578"/>
    <w:rsid w:val="002C616E"/>
    <w:rsid w:val="002C6244"/>
    <w:rsid w:val="002C695D"/>
    <w:rsid w:val="002C6B9C"/>
    <w:rsid w:val="002C6D3A"/>
    <w:rsid w:val="002C7D3F"/>
    <w:rsid w:val="002D0585"/>
    <w:rsid w:val="002D1939"/>
    <w:rsid w:val="002D26FD"/>
    <w:rsid w:val="002D293E"/>
    <w:rsid w:val="002D2EAD"/>
    <w:rsid w:val="002D300E"/>
    <w:rsid w:val="002D33BE"/>
    <w:rsid w:val="002D3A22"/>
    <w:rsid w:val="002D42F0"/>
    <w:rsid w:val="002D4754"/>
    <w:rsid w:val="002D54CE"/>
    <w:rsid w:val="002D6955"/>
    <w:rsid w:val="002D6D16"/>
    <w:rsid w:val="002D72BA"/>
    <w:rsid w:val="002D7768"/>
    <w:rsid w:val="002D790C"/>
    <w:rsid w:val="002E046F"/>
    <w:rsid w:val="002E0A6A"/>
    <w:rsid w:val="002E0BF2"/>
    <w:rsid w:val="002E270A"/>
    <w:rsid w:val="002E2CE3"/>
    <w:rsid w:val="002E39AF"/>
    <w:rsid w:val="002E6343"/>
    <w:rsid w:val="002E6BE1"/>
    <w:rsid w:val="002E6DB6"/>
    <w:rsid w:val="002E72C5"/>
    <w:rsid w:val="002F064C"/>
    <w:rsid w:val="002F0D9C"/>
    <w:rsid w:val="002F0FAC"/>
    <w:rsid w:val="002F114D"/>
    <w:rsid w:val="002F1398"/>
    <w:rsid w:val="002F16F1"/>
    <w:rsid w:val="002F1C26"/>
    <w:rsid w:val="002F28E1"/>
    <w:rsid w:val="002F2CE5"/>
    <w:rsid w:val="002F2D66"/>
    <w:rsid w:val="002F2F1A"/>
    <w:rsid w:val="002F3770"/>
    <w:rsid w:val="002F3A5B"/>
    <w:rsid w:val="002F3B7A"/>
    <w:rsid w:val="002F3B7E"/>
    <w:rsid w:val="002F3D38"/>
    <w:rsid w:val="002F4A55"/>
    <w:rsid w:val="002F5BE0"/>
    <w:rsid w:val="002F6F77"/>
    <w:rsid w:val="002F738B"/>
    <w:rsid w:val="002F744E"/>
    <w:rsid w:val="002F7619"/>
    <w:rsid w:val="002F7FD6"/>
    <w:rsid w:val="00300319"/>
    <w:rsid w:val="003005F2"/>
    <w:rsid w:val="003008FE"/>
    <w:rsid w:val="00300B51"/>
    <w:rsid w:val="0030169D"/>
    <w:rsid w:val="00301A4A"/>
    <w:rsid w:val="00302243"/>
    <w:rsid w:val="00303506"/>
    <w:rsid w:val="00303901"/>
    <w:rsid w:val="00303CFE"/>
    <w:rsid w:val="003060EB"/>
    <w:rsid w:val="0030686B"/>
    <w:rsid w:val="00306C63"/>
    <w:rsid w:val="00306F97"/>
    <w:rsid w:val="003073C1"/>
    <w:rsid w:val="00307D3F"/>
    <w:rsid w:val="00307F77"/>
    <w:rsid w:val="003102A7"/>
    <w:rsid w:val="003105AE"/>
    <w:rsid w:val="00311E34"/>
    <w:rsid w:val="00311EF3"/>
    <w:rsid w:val="003130DC"/>
    <w:rsid w:val="003138C2"/>
    <w:rsid w:val="003144BF"/>
    <w:rsid w:val="003153EB"/>
    <w:rsid w:val="003157B3"/>
    <w:rsid w:val="003165CD"/>
    <w:rsid w:val="003202C3"/>
    <w:rsid w:val="00320727"/>
    <w:rsid w:val="003209C7"/>
    <w:rsid w:val="00320CB9"/>
    <w:rsid w:val="00321985"/>
    <w:rsid w:val="00322BE3"/>
    <w:rsid w:val="003236BF"/>
    <w:rsid w:val="0032383C"/>
    <w:rsid w:val="003239DA"/>
    <w:rsid w:val="00323C19"/>
    <w:rsid w:val="00324F2E"/>
    <w:rsid w:val="00324FA2"/>
    <w:rsid w:val="003252EF"/>
    <w:rsid w:val="0032569B"/>
    <w:rsid w:val="00325D2E"/>
    <w:rsid w:val="003268F7"/>
    <w:rsid w:val="003275AC"/>
    <w:rsid w:val="00327C04"/>
    <w:rsid w:val="00327CAB"/>
    <w:rsid w:val="003321A2"/>
    <w:rsid w:val="00332701"/>
    <w:rsid w:val="00333BAA"/>
    <w:rsid w:val="003349CB"/>
    <w:rsid w:val="00334DF3"/>
    <w:rsid w:val="0033514A"/>
    <w:rsid w:val="00335367"/>
    <w:rsid w:val="003356C5"/>
    <w:rsid w:val="00336437"/>
    <w:rsid w:val="00336EED"/>
    <w:rsid w:val="00337997"/>
    <w:rsid w:val="00340BCD"/>
    <w:rsid w:val="003410F9"/>
    <w:rsid w:val="0034219B"/>
    <w:rsid w:val="00343E51"/>
    <w:rsid w:val="00344004"/>
    <w:rsid w:val="003440BE"/>
    <w:rsid w:val="00344625"/>
    <w:rsid w:val="00344857"/>
    <w:rsid w:val="00344D28"/>
    <w:rsid w:val="003456A1"/>
    <w:rsid w:val="00345B67"/>
    <w:rsid w:val="003471DF"/>
    <w:rsid w:val="00347C7D"/>
    <w:rsid w:val="00350B27"/>
    <w:rsid w:val="00351131"/>
    <w:rsid w:val="00351205"/>
    <w:rsid w:val="00351EAB"/>
    <w:rsid w:val="003522CC"/>
    <w:rsid w:val="00352390"/>
    <w:rsid w:val="00352796"/>
    <w:rsid w:val="003528D9"/>
    <w:rsid w:val="00352AD0"/>
    <w:rsid w:val="00352BD0"/>
    <w:rsid w:val="00353ECE"/>
    <w:rsid w:val="00354A31"/>
    <w:rsid w:val="00354D13"/>
    <w:rsid w:val="00354E26"/>
    <w:rsid w:val="003562D7"/>
    <w:rsid w:val="00356766"/>
    <w:rsid w:val="00356A4A"/>
    <w:rsid w:val="00356B8F"/>
    <w:rsid w:val="00360580"/>
    <w:rsid w:val="003605F6"/>
    <w:rsid w:val="00360E24"/>
    <w:rsid w:val="00361A0A"/>
    <w:rsid w:val="00361ABE"/>
    <w:rsid w:val="00361FFE"/>
    <w:rsid w:val="0036363F"/>
    <w:rsid w:val="00363C59"/>
    <w:rsid w:val="00367E96"/>
    <w:rsid w:val="00370035"/>
    <w:rsid w:val="003700B7"/>
    <w:rsid w:val="00370CFD"/>
    <w:rsid w:val="00370DCA"/>
    <w:rsid w:val="00371796"/>
    <w:rsid w:val="00371F5A"/>
    <w:rsid w:val="00372257"/>
    <w:rsid w:val="003724F7"/>
    <w:rsid w:val="00372865"/>
    <w:rsid w:val="00372C41"/>
    <w:rsid w:val="00372F74"/>
    <w:rsid w:val="00374ACD"/>
    <w:rsid w:val="00374BEA"/>
    <w:rsid w:val="00374CA8"/>
    <w:rsid w:val="0037508C"/>
    <w:rsid w:val="00375956"/>
    <w:rsid w:val="00375E7D"/>
    <w:rsid w:val="0037600D"/>
    <w:rsid w:val="00376385"/>
    <w:rsid w:val="00376B41"/>
    <w:rsid w:val="003801F4"/>
    <w:rsid w:val="003808F6"/>
    <w:rsid w:val="0038090B"/>
    <w:rsid w:val="00380BCB"/>
    <w:rsid w:val="00380CAB"/>
    <w:rsid w:val="00381D5A"/>
    <w:rsid w:val="00381D6C"/>
    <w:rsid w:val="003832AF"/>
    <w:rsid w:val="00383DA2"/>
    <w:rsid w:val="00384804"/>
    <w:rsid w:val="00384B6C"/>
    <w:rsid w:val="00385F7D"/>
    <w:rsid w:val="00386398"/>
    <w:rsid w:val="00387778"/>
    <w:rsid w:val="00387CD3"/>
    <w:rsid w:val="00390712"/>
    <w:rsid w:val="0039084E"/>
    <w:rsid w:val="003916D6"/>
    <w:rsid w:val="00391D9E"/>
    <w:rsid w:val="00392194"/>
    <w:rsid w:val="00392230"/>
    <w:rsid w:val="003924AC"/>
    <w:rsid w:val="0039283A"/>
    <w:rsid w:val="00392C2E"/>
    <w:rsid w:val="003938B0"/>
    <w:rsid w:val="00393DB4"/>
    <w:rsid w:val="00393F7C"/>
    <w:rsid w:val="00393FE0"/>
    <w:rsid w:val="003952E5"/>
    <w:rsid w:val="003956ED"/>
    <w:rsid w:val="00395FAA"/>
    <w:rsid w:val="00396097"/>
    <w:rsid w:val="003964C1"/>
    <w:rsid w:val="003965D7"/>
    <w:rsid w:val="003974EA"/>
    <w:rsid w:val="00397677"/>
    <w:rsid w:val="003A035E"/>
    <w:rsid w:val="003A03FC"/>
    <w:rsid w:val="003A07B1"/>
    <w:rsid w:val="003A0AC9"/>
    <w:rsid w:val="003A0D2D"/>
    <w:rsid w:val="003A0FB1"/>
    <w:rsid w:val="003A152C"/>
    <w:rsid w:val="003A1A43"/>
    <w:rsid w:val="003A1EF2"/>
    <w:rsid w:val="003A205F"/>
    <w:rsid w:val="003A2D12"/>
    <w:rsid w:val="003A3B8E"/>
    <w:rsid w:val="003A4234"/>
    <w:rsid w:val="003A4D57"/>
    <w:rsid w:val="003A51B5"/>
    <w:rsid w:val="003A5264"/>
    <w:rsid w:val="003A62BE"/>
    <w:rsid w:val="003A6673"/>
    <w:rsid w:val="003A68A1"/>
    <w:rsid w:val="003A70C8"/>
    <w:rsid w:val="003A7975"/>
    <w:rsid w:val="003A7A04"/>
    <w:rsid w:val="003A7C16"/>
    <w:rsid w:val="003A7D08"/>
    <w:rsid w:val="003B0243"/>
    <w:rsid w:val="003B0FBF"/>
    <w:rsid w:val="003B1EDC"/>
    <w:rsid w:val="003B24BE"/>
    <w:rsid w:val="003B26DE"/>
    <w:rsid w:val="003B2E92"/>
    <w:rsid w:val="003B3A84"/>
    <w:rsid w:val="003B3FB9"/>
    <w:rsid w:val="003B51E5"/>
    <w:rsid w:val="003B5BEA"/>
    <w:rsid w:val="003B61A8"/>
    <w:rsid w:val="003B6BF5"/>
    <w:rsid w:val="003B6C98"/>
    <w:rsid w:val="003B6EC9"/>
    <w:rsid w:val="003B7DF4"/>
    <w:rsid w:val="003C0D85"/>
    <w:rsid w:val="003C199D"/>
    <w:rsid w:val="003C20F1"/>
    <w:rsid w:val="003C29E8"/>
    <w:rsid w:val="003C2C3B"/>
    <w:rsid w:val="003C2FA8"/>
    <w:rsid w:val="003C3703"/>
    <w:rsid w:val="003C3C01"/>
    <w:rsid w:val="003C3C8A"/>
    <w:rsid w:val="003C4FB2"/>
    <w:rsid w:val="003C4FE6"/>
    <w:rsid w:val="003C5211"/>
    <w:rsid w:val="003C57DA"/>
    <w:rsid w:val="003C6E5B"/>
    <w:rsid w:val="003C6FCC"/>
    <w:rsid w:val="003C718B"/>
    <w:rsid w:val="003C76FF"/>
    <w:rsid w:val="003D1028"/>
    <w:rsid w:val="003D15AA"/>
    <w:rsid w:val="003D1893"/>
    <w:rsid w:val="003D18AD"/>
    <w:rsid w:val="003D1901"/>
    <w:rsid w:val="003D19B1"/>
    <w:rsid w:val="003D263D"/>
    <w:rsid w:val="003D307D"/>
    <w:rsid w:val="003D3B7E"/>
    <w:rsid w:val="003D3E7C"/>
    <w:rsid w:val="003D57CA"/>
    <w:rsid w:val="003D5854"/>
    <w:rsid w:val="003D5F1B"/>
    <w:rsid w:val="003D6287"/>
    <w:rsid w:val="003D6582"/>
    <w:rsid w:val="003D6BDF"/>
    <w:rsid w:val="003D7993"/>
    <w:rsid w:val="003E06E2"/>
    <w:rsid w:val="003E0FAF"/>
    <w:rsid w:val="003E1337"/>
    <w:rsid w:val="003E2088"/>
    <w:rsid w:val="003E2722"/>
    <w:rsid w:val="003E2F5F"/>
    <w:rsid w:val="003E41C7"/>
    <w:rsid w:val="003E6098"/>
    <w:rsid w:val="003E6D09"/>
    <w:rsid w:val="003E7138"/>
    <w:rsid w:val="003E7450"/>
    <w:rsid w:val="003E7C9E"/>
    <w:rsid w:val="003F03A7"/>
    <w:rsid w:val="003F05DF"/>
    <w:rsid w:val="003F11E1"/>
    <w:rsid w:val="003F1548"/>
    <w:rsid w:val="003F1B3F"/>
    <w:rsid w:val="003F22CA"/>
    <w:rsid w:val="003F2381"/>
    <w:rsid w:val="003F33C4"/>
    <w:rsid w:val="003F3A42"/>
    <w:rsid w:val="003F414D"/>
    <w:rsid w:val="003F421A"/>
    <w:rsid w:val="003F42CE"/>
    <w:rsid w:val="003F4F1F"/>
    <w:rsid w:val="003F5568"/>
    <w:rsid w:val="003F5857"/>
    <w:rsid w:val="003F59F1"/>
    <w:rsid w:val="003F5DED"/>
    <w:rsid w:val="003F61E6"/>
    <w:rsid w:val="003F68DE"/>
    <w:rsid w:val="003F70BC"/>
    <w:rsid w:val="003F7224"/>
    <w:rsid w:val="00400294"/>
    <w:rsid w:val="00400CAD"/>
    <w:rsid w:val="00402574"/>
    <w:rsid w:val="00402C53"/>
    <w:rsid w:val="004032CB"/>
    <w:rsid w:val="0040369A"/>
    <w:rsid w:val="004042F2"/>
    <w:rsid w:val="00404742"/>
    <w:rsid w:val="00404E12"/>
    <w:rsid w:val="00404E8C"/>
    <w:rsid w:val="00406755"/>
    <w:rsid w:val="004067B1"/>
    <w:rsid w:val="00406A27"/>
    <w:rsid w:val="00407073"/>
    <w:rsid w:val="004072B0"/>
    <w:rsid w:val="004073B2"/>
    <w:rsid w:val="0041037C"/>
    <w:rsid w:val="00410BA0"/>
    <w:rsid w:val="00411067"/>
    <w:rsid w:val="0041233B"/>
    <w:rsid w:val="00412B4E"/>
    <w:rsid w:val="00413EF4"/>
    <w:rsid w:val="004149EE"/>
    <w:rsid w:val="00414B6B"/>
    <w:rsid w:val="00414DD5"/>
    <w:rsid w:val="004155DE"/>
    <w:rsid w:val="0041592F"/>
    <w:rsid w:val="00415BFE"/>
    <w:rsid w:val="00415FEF"/>
    <w:rsid w:val="00416244"/>
    <w:rsid w:val="0041722F"/>
    <w:rsid w:val="004176F2"/>
    <w:rsid w:val="004205C5"/>
    <w:rsid w:val="00422372"/>
    <w:rsid w:val="004224F5"/>
    <w:rsid w:val="00422696"/>
    <w:rsid w:val="00422712"/>
    <w:rsid w:val="004232C5"/>
    <w:rsid w:val="0042331A"/>
    <w:rsid w:val="00424164"/>
    <w:rsid w:val="00425A83"/>
    <w:rsid w:val="00425E35"/>
    <w:rsid w:val="00425F1B"/>
    <w:rsid w:val="004262EE"/>
    <w:rsid w:val="00426676"/>
    <w:rsid w:val="00426980"/>
    <w:rsid w:val="00426A70"/>
    <w:rsid w:val="00427A9B"/>
    <w:rsid w:val="00427D21"/>
    <w:rsid w:val="00431319"/>
    <w:rsid w:val="00431352"/>
    <w:rsid w:val="00431B37"/>
    <w:rsid w:val="0043211D"/>
    <w:rsid w:val="0043240B"/>
    <w:rsid w:val="00433F7C"/>
    <w:rsid w:val="0043481B"/>
    <w:rsid w:val="00435C0E"/>
    <w:rsid w:val="0043605E"/>
    <w:rsid w:val="00436249"/>
    <w:rsid w:val="00436565"/>
    <w:rsid w:val="00436686"/>
    <w:rsid w:val="00436720"/>
    <w:rsid w:val="00436DB4"/>
    <w:rsid w:val="0043716E"/>
    <w:rsid w:val="004372B8"/>
    <w:rsid w:val="00437572"/>
    <w:rsid w:val="004376F4"/>
    <w:rsid w:val="00440673"/>
    <w:rsid w:val="004408BB"/>
    <w:rsid w:val="00440A38"/>
    <w:rsid w:val="0044159A"/>
    <w:rsid w:val="00441C30"/>
    <w:rsid w:val="00442501"/>
    <w:rsid w:val="0044266E"/>
    <w:rsid w:val="00442F16"/>
    <w:rsid w:val="00443D76"/>
    <w:rsid w:val="00444722"/>
    <w:rsid w:val="00445C48"/>
    <w:rsid w:val="00445DBF"/>
    <w:rsid w:val="00445E35"/>
    <w:rsid w:val="00446E53"/>
    <w:rsid w:val="00447F4A"/>
    <w:rsid w:val="00450360"/>
    <w:rsid w:val="0045089A"/>
    <w:rsid w:val="004508C5"/>
    <w:rsid w:val="0045134E"/>
    <w:rsid w:val="0045212A"/>
    <w:rsid w:val="004521BE"/>
    <w:rsid w:val="004524DF"/>
    <w:rsid w:val="00452B78"/>
    <w:rsid w:val="00452C66"/>
    <w:rsid w:val="00453683"/>
    <w:rsid w:val="00454116"/>
    <w:rsid w:val="0045430C"/>
    <w:rsid w:val="0045484F"/>
    <w:rsid w:val="00454B5A"/>
    <w:rsid w:val="004558F7"/>
    <w:rsid w:val="00455AF2"/>
    <w:rsid w:val="00455F53"/>
    <w:rsid w:val="00456018"/>
    <w:rsid w:val="004565A0"/>
    <w:rsid w:val="00456F67"/>
    <w:rsid w:val="00457847"/>
    <w:rsid w:val="004604DB"/>
    <w:rsid w:val="00461BBC"/>
    <w:rsid w:val="00462586"/>
    <w:rsid w:val="00462887"/>
    <w:rsid w:val="00463843"/>
    <w:rsid w:val="00464396"/>
    <w:rsid w:val="004644C2"/>
    <w:rsid w:val="004645CD"/>
    <w:rsid w:val="0046468E"/>
    <w:rsid w:val="004648A4"/>
    <w:rsid w:val="0046576C"/>
    <w:rsid w:val="0046596E"/>
    <w:rsid w:val="00465C0C"/>
    <w:rsid w:val="004666EC"/>
    <w:rsid w:val="00466E26"/>
    <w:rsid w:val="00467073"/>
    <w:rsid w:val="00467F9C"/>
    <w:rsid w:val="00470447"/>
    <w:rsid w:val="00470D1C"/>
    <w:rsid w:val="00472487"/>
    <w:rsid w:val="004727AF"/>
    <w:rsid w:val="00472A59"/>
    <w:rsid w:val="00472D6B"/>
    <w:rsid w:val="00473286"/>
    <w:rsid w:val="004732C9"/>
    <w:rsid w:val="004736D7"/>
    <w:rsid w:val="00474A91"/>
    <w:rsid w:val="00474A95"/>
    <w:rsid w:val="00475141"/>
    <w:rsid w:val="00476359"/>
    <w:rsid w:val="00476EFE"/>
    <w:rsid w:val="00477A43"/>
    <w:rsid w:val="00477E26"/>
    <w:rsid w:val="00480454"/>
    <w:rsid w:val="00480793"/>
    <w:rsid w:val="00480844"/>
    <w:rsid w:val="00480C2B"/>
    <w:rsid w:val="0048119E"/>
    <w:rsid w:val="004819CF"/>
    <w:rsid w:val="00481E53"/>
    <w:rsid w:val="00482CB5"/>
    <w:rsid w:val="00483081"/>
    <w:rsid w:val="0048345C"/>
    <w:rsid w:val="00483AD1"/>
    <w:rsid w:val="004841D3"/>
    <w:rsid w:val="0048441E"/>
    <w:rsid w:val="00484B4C"/>
    <w:rsid w:val="004850BC"/>
    <w:rsid w:val="00486E05"/>
    <w:rsid w:val="00487192"/>
    <w:rsid w:val="00487D0A"/>
    <w:rsid w:val="00487E97"/>
    <w:rsid w:val="0049002E"/>
    <w:rsid w:val="004906F2"/>
    <w:rsid w:val="004908FA"/>
    <w:rsid w:val="0049103C"/>
    <w:rsid w:val="00491AD6"/>
    <w:rsid w:val="00491E10"/>
    <w:rsid w:val="00492531"/>
    <w:rsid w:val="00492F77"/>
    <w:rsid w:val="004938B6"/>
    <w:rsid w:val="004939AF"/>
    <w:rsid w:val="004940A7"/>
    <w:rsid w:val="004949B2"/>
    <w:rsid w:val="00494EFD"/>
    <w:rsid w:val="00495B90"/>
    <w:rsid w:val="00495D27"/>
    <w:rsid w:val="0049601A"/>
    <w:rsid w:val="00496159"/>
    <w:rsid w:val="0049661B"/>
    <w:rsid w:val="00497431"/>
    <w:rsid w:val="00497BEA"/>
    <w:rsid w:val="00497CD9"/>
    <w:rsid w:val="004A11B0"/>
    <w:rsid w:val="004A1559"/>
    <w:rsid w:val="004A2378"/>
    <w:rsid w:val="004A286A"/>
    <w:rsid w:val="004A294B"/>
    <w:rsid w:val="004A2AB1"/>
    <w:rsid w:val="004A4196"/>
    <w:rsid w:val="004A41AF"/>
    <w:rsid w:val="004A4422"/>
    <w:rsid w:val="004A627B"/>
    <w:rsid w:val="004A6BEF"/>
    <w:rsid w:val="004A6F87"/>
    <w:rsid w:val="004A760E"/>
    <w:rsid w:val="004B02F7"/>
    <w:rsid w:val="004B23DD"/>
    <w:rsid w:val="004B2ADE"/>
    <w:rsid w:val="004B3559"/>
    <w:rsid w:val="004B4004"/>
    <w:rsid w:val="004B4102"/>
    <w:rsid w:val="004B49DB"/>
    <w:rsid w:val="004B4E6F"/>
    <w:rsid w:val="004B5D34"/>
    <w:rsid w:val="004B6B52"/>
    <w:rsid w:val="004C069C"/>
    <w:rsid w:val="004C08C4"/>
    <w:rsid w:val="004C1210"/>
    <w:rsid w:val="004C21E8"/>
    <w:rsid w:val="004C26AC"/>
    <w:rsid w:val="004C2E9D"/>
    <w:rsid w:val="004C2F47"/>
    <w:rsid w:val="004C3069"/>
    <w:rsid w:val="004C33E1"/>
    <w:rsid w:val="004C498A"/>
    <w:rsid w:val="004C4E4B"/>
    <w:rsid w:val="004C52F0"/>
    <w:rsid w:val="004C5C67"/>
    <w:rsid w:val="004C6182"/>
    <w:rsid w:val="004C626F"/>
    <w:rsid w:val="004C6ACD"/>
    <w:rsid w:val="004C720B"/>
    <w:rsid w:val="004C7379"/>
    <w:rsid w:val="004D064A"/>
    <w:rsid w:val="004D0A87"/>
    <w:rsid w:val="004D2244"/>
    <w:rsid w:val="004D23AD"/>
    <w:rsid w:val="004D277B"/>
    <w:rsid w:val="004D2AD3"/>
    <w:rsid w:val="004D3368"/>
    <w:rsid w:val="004D3F6C"/>
    <w:rsid w:val="004D48D9"/>
    <w:rsid w:val="004D5220"/>
    <w:rsid w:val="004D55D3"/>
    <w:rsid w:val="004D5C07"/>
    <w:rsid w:val="004D5DC7"/>
    <w:rsid w:val="004D716E"/>
    <w:rsid w:val="004D79DD"/>
    <w:rsid w:val="004D7FC6"/>
    <w:rsid w:val="004E03F9"/>
    <w:rsid w:val="004E086D"/>
    <w:rsid w:val="004E108E"/>
    <w:rsid w:val="004E1459"/>
    <w:rsid w:val="004E1D28"/>
    <w:rsid w:val="004E2FC4"/>
    <w:rsid w:val="004E3752"/>
    <w:rsid w:val="004E404E"/>
    <w:rsid w:val="004E457A"/>
    <w:rsid w:val="004E494E"/>
    <w:rsid w:val="004E5184"/>
    <w:rsid w:val="004E5244"/>
    <w:rsid w:val="004E58C1"/>
    <w:rsid w:val="004E6330"/>
    <w:rsid w:val="004E731C"/>
    <w:rsid w:val="004E77DF"/>
    <w:rsid w:val="004F1191"/>
    <w:rsid w:val="004F1E6B"/>
    <w:rsid w:val="004F2022"/>
    <w:rsid w:val="004F22F1"/>
    <w:rsid w:val="004F28D9"/>
    <w:rsid w:val="004F2A83"/>
    <w:rsid w:val="004F3012"/>
    <w:rsid w:val="004F351E"/>
    <w:rsid w:val="004F3563"/>
    <w:rsid w:val="004F362D"/>
    <w:rsid w:val="004F3A38"/>
    <w:rsid w:val="004F3F42"/>
    <w:rsid w:val="004F79C1"/>
    <w:rsid w:val="004F79DF"/>
    <w:rsid w:val="004F7CC0"/>
    <w:rsid w:val="00500B68"/>
    <w:rsid w:val="005010F9"/>
    <w:rsid w:val="00501DB4"/>
    <w:rsid w:val="005022C1"/>
    <w:rsid w:val="005023CD"/>
    <w:rsid w:val="00503089"/>
    <w:rsid w:val="00503D21"/>
    <w:rsid w:val="00504295"/>
    <w:rsid w:val="0050498D"/>
    <w:rsid w:val="005057AF"/>
    <w:rsid w:val="00506C29"/>
    <w:rsid w:val="00506F85"/>
    <w:rsid w:val="005071B8"/>
    <w:rsid w:val="00507D33"/>
    <w:rsid w:val="00507DC7"/>
    <w:rsid w:val="0051006C"/>
    <w:rsid w:val="005100C5"/>
    <w:rsid w:val="00512403"/>
    <w:rsid w:val="005129A3"/>
    <w:rsid w:val="00512D2C"/>
    <w:rsid w:val="0051307D"/>
    <w:rsid w:val="00513FF1"/>
    <w:rsid w:val="005140D5"/>
    <w:rsid w:val="0051496B"/>
    <w:rsid w:val="005150A0"/>
    <w:rsid w:val="00515AA3"/>
    <w:rsid w:val="00515C67"/>
    <w:rsid w:val="00516753"/>
    <w:rsid w:val="00516929"/>
    <w:rsid w:val="00516C5D"/>
    <w:rsid w:val="00520867"/>
    <w:rsid w:val="00520CC8"/>
    <w:rsid w:val="00521431"/>
    <w:rsid w:val="00521A55"/>
    <w:rsid w:val="00521B73"/>
    <w:rsid w:val="00522D2E"/>
    <w:rsid w:val="0052304B"/>
    <w:rsid w:val="00523052"/>
    <w:rsid w:val="00523321"/>
    <w:rsid w:val="0052425C"/>
    <w:rsid w:val="005244E6"/>
    <w:rsid w:val="005260C2"/>
    <w:rsid w:val="0052614C"/>
    <w:rsid w:val="00526268"/>
    <w:rsid w:val="005268BA"/>
    <w:rsid w:val="005269BD"/>
    <w:rsid w:val="00526D9A"/>
    <w:rsid w:val="00527576"/>
    <w:rsid w:val="00531E5C"/>
    <w:rsid w:val="0053319D"/>
    <w:rsid w:val="0053348C"/>
    <w:rsid w:val="00533B39"/>
    <w:rsid w:val="00534054"/>
    <w:rsid w:val="00534681"/>
    <w:rsid w:val="00534852"/>
    <w:rsid w:val="005348A9"/>
    <w:rsid w:val="005351C1"/>
    <w:rsid w:val="0053537B"/>
    <w:rsid w:val="0053640A"/>
    <w:rsid w:val="005368D3"/>
    <w:rsid w:val="005379AA"/>
    <w:rsid w:val="00537BB7"/>
    <w:rsid w:val="00537C40"/>
    <w:rsid w:val="00540052"/>
    <w:rsid w:val="005404AF"/>
    <w:rsid w:val="005407E0"/>
    <w:rsid w:val="005419A0"/>
    <w:rsid w:val="00541A14"/>
    <w:rsid w:val="00541B86"/>
    <w:rsid w:val="00541C82"/>
    <w:rsid w:val="00541F69"/>
    <w:rsid w:val="00542886"/>
    <w:rsid w:val="00542D14"/>
    <w:rsid w:val="00543446"/>
    <w:rsid w:val="0054377E"/>
    <w:rsid w:val="00543AC3"/>
    <w:rsid w:val="00544329"/>
    <w:rsid w:val="00544410"/>
    <w:rsid w:val="00544902"/>
    <w:rsid w:val="00545157"/>
    <w:rsid w:val="00545744"/>
    <w:rsid w:val="00545CE6"/>
    <w:rsid w:val="00546815"/>
    <w:rsid w:val="00547085"/>
    <w:rsid w:val="00550B9D"/>
    <w:rsid w:val="0055100A"/>
    <w:rsid w:val="005510EA"/>
    <w:rsid w:val="00552638"/>
    <w:rsid w:val="005528F9"/>
    <w:rsid w:val="00553EAD"/>
    <w:rsid w:val="005544CA"/>
    <w:rsid w:val="005545C9"/>
    <w:rsid w:val="00554C84"/>
    <w:rsid w:val="00554FED"/>
    <w:rsid w:val="00556754"/>
    <w:rsid w:val="0056068E"/>
    <w:rsid w:val="00563442"/>
    <w:rsid w:val="0056348E"/>
    <w:rsid w:val="005635AC"/>
    <w:rsid w:val="005635EA"/>
    <w:rsid w:val="0056484C"/>
    <w:rsid w:val="005649F9"/>
    <w:rsid w:val="00564C69"/>
    <w:rsid w:val="00564FF8"/>
    <w:rsid w:val="00565496"/>
    <w:rsid w:val="00565B42"/>
    <w:rsid w:val="00565BD4"/>
    <w:rsid w:val="00566C6E"/>
    <w:rsid w:val="00566DF3"/>
    <w:rsid w:val="00567969"/>
    <w:rsid w:val="00567A76"/>
    <w:rsid w:val="00567C20"/>
    <w:rsid w:val="00567DD9"/>
    <w:rsid w:val="005706E0"/>
    <w:rsid w:val="00571A4E"/>
    <w:rsid w:val="00571CC5"/>
    <w:rsid w:val="0057220A"/>
    <w:rsid w:val="00572239"/>
    <w:rsid w:val="005722F8"/>
    <w:rsid w:val="00572EC4"/>
    <w:rsid w:val="0057322F"/>
    <w:rsid w:val="00573BF8"/>
    <w:rsid w:val="00574CE6"/>
    <w:rsid w:val="0057622C"/>
    <w:rsid w:val="005766EA"/>
    <w:rsid w:val="00576980"/>
    <w:rsid w:val="00576DB3"/>
    <w:rsid w:val="00576EB5"/>
    <w:rsid w:val="00580EA7"/>
    <w:rsid w:val="0058253B"/>
    <w:rsid w:val="00582552"/>
    <w:rsid w:val="0058272E"/>
    <w:rsid w:val="00583BC5"/>
    <w:rsid w:val="0058453B"/>
    <w:rsid w:val="005846A1"/>
    <w:rsid w:val="0058599A"/>
    <w:rsid w:val="00585DAB"/>
    <w:rsid w:val="00586396"/>
    <w:rsid w:val="005863C6"/>
    <w:rsid w:val="00586A67"/>
    <w:rsid w:val="00587490"/>
    <w:rsid w:val="0058770C"/>
    <w:rsid w:val="0058783C"/>
    <w:rsid w:val="00587D54"/>
    <w:rsid w:val="0059042A"/>
    <w:rsid w:val="00590729"/>
    <w:rsid w:val="00590913"/>
    <w:rsid w:val="00591054"/>
    <w:rsid w:val="00591654"/>
    <w:rsid w:val="00591799"/>
    <w:rsid w:val="00592609"/>
    <w:rsid w:val="00593506"/>
    <w:rsid w:val="00593D05"/>
    <w:rsid w:val="00593FCE"/>
    <w:rsid w:val="00594124"/>
    <w:rsid w:val="00594A55"/>
    <w:rsid w:val="00594ECC"/>
    <w:rsid w:val="00595334"/>
    <w:rsid w:val="0059634E"/>
    <w:rsid w:val="005A078B"/>
    <w:rsid w:val="005A0B2B"/>
    <w:rsid w:val="005A1399"/>
    <w:rsid w:val="005A35AB"/>
    <w:rsid w:val="005A3E89"/>
    <w:rsid w:val="005A470E"/>
    <w:rsid w:val="005A4BFA"/>
    <w:rsid w:val="005A4DC7"/>
    <w:rsid w:val="005A4E30"/>
    <w:rsid w:val="005A50A0"/>
    <w:rsid w:val="005A55FB"/>
    <w:rsid w:val="005A5890"/>
    <w:rsid w:val="005A6428"/>
    <w:rsid w:val="005A67E5"/>
    <w:rsid w:val="005A6BE5"/>
    <w:rsid w:val="005B13DC"/>
    <w:rsid w:val="005B2255"/>
    <w:rsid w:val="005B278D"/>
    <w:rsid w:val="005B2FC0"/>
    <w:rsid w:val="005B33EC"/>
    <w:rsid w:val="005B35E2"/>
    <w:rsid w:val="005B3E4B"/>
    <w:rsid w:val="005B3ECB"/>
    <w:rsid w:val="005B414B"/>
    <w:rsid w:val="005B4AC0"/>
    <w:rsid w:val="005B58BD"/>
    <w:rsid w:val="005B676F"/>
    <w:rsid w:val="005C0158"/>
    <w:rsid w:val="005C10F2"/>
    <w:rsid w:val="005C18DA"/>
    <w:rsid w:val="005C198A"/>
    <w:rsid w:val="005C403F"/>
    <w:rsid w:val="005C4643"/>
    <w:rsid w:val="005C49B6"/>
    <w:rsid w:val="005C4CE6"/>
    <w:rsid w:val="005C5A1A"/>
    <w:rsid w:val="005C5E90"/>
    <w:rsid w:val="005C5FF8"/>
    <w:rsid w:val="005C67FB"/>
    <w:rsid w:val="005C68CF"/>
    <w:rsid w:val="005C68F6"/>
    <w:rsid w:val="005C72BC"/>
    <w:rsid w:val="005D0F74"/>
    <w:rsid w:val="005D1211"/>
    <w:rsid w:val="005D162B"/>
    <w:rsid w:val="005D1AEC"/>
    <w:rsid w:val="005D1C4C"/>
    <w:rsid w:val="005D2893"/>
    <w:rsid w:val="005D34BF"/>
    <w:rsid w:val="005D3824"/>
    <w:rsid w:val="005D38CE"/>
    <w:rsid w:val="005D39D5"/>
    <w:rsid w:val="005D3D3E"/>
    <w:rsid w:val="005D4164"/>
    <w:rsid w:val="005D6238"/>
    <w:rsid w:val="005D6A6F"/>
    <w:rsid w:val="005D6D15"/>
    <w:rsid w:val="005E0B58"/>
    <w:rsid w:val="005E0BBC"/>
    <w:rsid w:val="005E1193"/>
    <w:rsid w:val="005E2A00"/>
    <w:rsid w:val="005E3353"/>
    <w:rsid w:val="005E384D"/>
    <w:rsid w:val="005E3B73"/>
    <w:rsid w:val="005E3E24"/>
    <w:rsid w:val="005E437A"/>
    <w:rsid w:val="005E47FA"/>
    <w:rsid w:val="005E4E99"/>
    <w:rsid w:val="005E4FEE"/>
    <w:rsid w:val="005E5EB5"/>
    <w:rsid w:val="005E659D"/>
    <w:rsid w:val="005E69D4"/>
    <w:rsid w:val="005E6A27"/>
    <w:rsid w:val="005E6FA7"/>
    <w:rsid w:val="005E737E"/>
    <w:rsid w:val="005E7462"/>
    <w:rsid w:val="005F0910"/>
    <w:rsid w:val="005F14E5"/>
    <w:rsid w:val="005F17C4"/>
    <w:rsid w:val="005F1849"/>
    <w:rsid w:val="005F1B11"/>
    <w:rsid w:val="005F2933"/>
    <w:rsid w:val="005F2C50"/>
    <w:rsid w:val="005F31F9"/>
    <w:rsid w:val="005F32A3"/>
    <w:rsid w:val="005F3AFB"/>
    <w:rsid w:val="005F4212"/>
    <w:rsid w:val="005F49F4"/>
    <w:rsid w:val="005F508D"/>
    <w:rsid w:val="005F51B4"/>
    <w:rsid w:val="005F621E"/>
    <w:rsid w:val="005F694E"/>
    <w:rsid w:val="005F6A2B"/>
    <w:rsid w:val="005F700C"/>
    <w:rsid w:val="005F74AD"/>
    <w:rsid w:val="005F7C70"/>
    <w:rsid w:val="005F7F18"/>
    <w:rsid w:val="006003B8"/>
    <w:rsid w:val="00600557"/>
    <w:rsid w:val="00601C4F"/>
    <w:rsid w:val="00602709"/>
    <w:rsid w:val="00603636"/>
    <w:rsid w:val="00603C4D"/>
    <w:rsid w:val="006046E3"/>
    <w:rsid w:val="006051CE"/>
    <w:rsid w:val="0060599F"/>
    <w:rsid w:val="00605AB3"/>
    <w:rsid w:val="00606726"/>
    <w:rsid w:val="006067A0"/>
    <w:rsid w:val="00607071"/>
    <w:rsid w:val="00610287"/>
    <w:rsid w:val="006102DF"/>
    <w:rsid w:val="00610556"/>
    <w:rsid w:val="00610A0F"/>
    <w:rsid w:val="00610E9F"/>
    <w:rsid w:val="00611401"/>
    <w:rsid w:val="00611C05"/>
    <w:rsid w:val="00611CF8"/>
    <w:rsid w:val="006122BA"/>
    <w:rsid w:val="00613194"/>
    <w:rsid w:val="00613689"/>
    <w:rsid w:val="00614CA0"/>
    <w:rsid w:val="00614FEB"/>
    <w:rsid w:val="00615248"/>
    <w:rsid w:val="006153C4"/>
    <w:rsid w:val="00615638"/>
    <w:rsid w:val="00615EAF"/>
    <w:rsid w:val="0061604F"/>
    <w:rsid w:val="00616485"/>
    <w:rsid w:val="00616DB7"/>
    <w:rsid w:val="00617AF4"/>
    <w:rsid w:val="00617BF5"/>
    <w:rsid w:val="00617F9C"/>
    <w:rsid w:val="00620BD0"/>
    <w:rsid w:val="00620CF1"/>
    <w:rsid w:val="00620F8B"/>
    <w:rsid w:val="006214D7"/>
    <w:rsid w:val="006215F0"/>
    <w:rsid w:val="006216C7"/>
    <w:rsid w:val="00621ADD"/>
    <w:rsid w:val="006225D5"/>
    <w:rsid w:val="00622E66"/>
    <w:rsid w:val="00623834"/>
    <w:rsid w:val="006247AC"/>
    <w:rsid w:val="006252B2"/>
    <w:rsid w:val="00625A92"/>
    <w:rsid w:val="00626635"/>
    <w:rsid w:val="00627D30"/>
    <w:rsid w:val="0063147A"/>
    <w:rsid w:val="00631A10"/>
    <w:rsid w:val="00632AC6"/>
    <w:rsid w:val="00634C1D"/>
    <w:rsid w:val="006359B3"/>
    <w:rsid w:val="00636632"/>
    <w:rsid w:val="006368B4"/>
    <w:rsid w:val="006378E3"/>
    <w:rsid w:val="00637F98"/>
    <w:rsid w:val="006409FF"/>
    <w:rsid w:val="00641683"/>
    <w:rsid w:val="006420AA"/>
    <w:rsid w:val="00643111"/>
    <w:rsid w:val="00643987"/>
    <w:rsid w:val="00645C03"/>
    <w:rsid w:val="00645F81"/>
    <w:rsid w:val="00646CAD"/>
    <w:rsid w:val="00646E6D"/>
    <w:rsid w:val="00647121"/>
    <w:rsid w:val="006478BF"/>
    <w:rsid w:val="00647A88"/>
    <w:rsid w:val="00650948"/>
    <w:rsid w:val="00650F34"/>
    <w:rsid w:val="0065193F"/>
    <w:rsid w:val="00653458"/>
    <w:rsid w:val="00654724"/>
    <w:rsid w:val="006547BE"/>
    <w:rsid w:val="006550F2"/>
    <w:rsid w:val="00655406"/>
    <w:rsid w:val="006554B6"/>
    <w:rsid w:val="006565F3"/>
    <w:rsid w:val="00657B99"/>
    <w:rsid w:val="00660B19"/>
    <w:rsid w:val="006613EF"/>
    <w:rsid w:val="00661569"/>
    <w:rsid w:val="00661AC4"/>
    <w:rsid w:val="00662518"/>
    <w:rsid w:val="00662B31"/>
    <w:rsid w:val="006631E6"/>
    <w:rsid w:val="00664D58"/>
    <w:rsid w:val="00665DD4"/>
    <w:rsid w:val="00665F22"/>
    <w:rsid w:val="0066712E"/>
    <w:rsid w:val="00667664"/>
    <w:rsid w:val="00667825"/>
    <w:rsid w:val="00670C4F"/>
    <w:rsid w:val="006711DB"/>
    <w:rsid w:val="0067164C"/>
    <w:rsid w:val="006717A3"/>
    <w:rsid w:val="00671AD2"/>
    <w:rsid w:val="0067281E"/>
    <w:rsid w:val="00672AD5"/>
    <w:rsid w:val="0067312D"/>
    <w:rsid w:val="006735C2"/>
    <w:rsid w:val="00673A55"/>
    <w:rsid w:val="00673DFB"/>
    <w:rsid w:val="00673ECE"/>
    <w:rsid w:val="006742B9"/>
    <w:rsid w:val="00676497"/>
    <w:rsid w:val="006764FD"/>
    <w:rsid w:val="00676DC9"/>
    <w:rsid w:val="00676FFC"/>
    <w:rsid w:val="00680417"/>
    <w:rsid w:val="006806B3"/>
    <w:rsid w:val="00681334"/>
    <w:rsid w:val="0068166B"/>
    <w:rsid w:val="0068366C"/>
    <w:rsid w:val="00683735"/>
    <w:rsid w:val="00683852"/>
    <w:rsid w:val="00683909"/>
    <w:rsid w:val="00683BA8"/>
    <w:rsid w:val="00684178"/>
    <w:rsid w:val="006844CB"/>
    <w:rsid w:val="0068487F"/>
    <w:rsid w:val="00684E0C"/>
    <w:rsid w:val="00685FAE"/>
    <w:rsid w:val="00686CCB"/>
    <w:rsid w:val="00686F46"/>
    <w:rsid w:val="006871E9"/>
    <w:rsid w:val="00690CDF"/>
    <w:rsid w:val="00691608"/>
    <w:rsid w:val="006921EB"/>
    <w:rsid w:val="00692A76"/>
    <w:rsid w:val="00692E1A"/>
    <w:rsid w:val="00694F19"/>
    <w:rsid w:val="00696FC2"/>
    <w:rsid w:val="00697422"/>
    <w:rsid w:val="00697525"/>
    <w:rsid w:val="0069759D"/>
    <w:rsid w:val="006979D3"/>
    <w:rsid w:val="006A0A90"/>
    <w:rsid w:val="006A0F96"/>
    <w:rsid w:val="006A105E"/>
    <w:rsid w:val="006A11B0"/>
    <w:rsid w:val="006A1364"/>
    <w:rsid w:val="006A1FF7"/>
    <w:rsid w:val="006A2C42"/>
    <w:rsid w:val="006A362F"/>
    <w:rsid w:val="006A3AB4"/>
    <w:rsid w:val="006A430D"/>
    <w:rsid w:val="006A452B"/>
    <w:rsid w:val="006A5D7E"/>
    <w:rsid w:val="006A64D6"/>
    <w:rsid w:val="006A670D"/>
    <w:rsid w:val="006A68F2"/>
    <w:rsid w:val="006A6B44"/>
    <w:rsid w:val="006A6E9C"/>
    <w:rsid w:val="006A73C1"/>
    <w:rsid w:val="006A746D"/>
    <w:rsid w:val="006A7F63"/>
    <w:rsid w:val="006B0529"/>
    <w:rsid w:val="006B0C6C"/>
    <w:rsid w:val="006B193E"/>
    <w:rsid w:val="006B19E2"/>
    <w:rsid w:val="006B1FC7"/>
    <w:rsid w:val="006B2290"/>
    <w:rsid w:val="006B2781"/>
    <w:rsid w:val="006B295E"/>
    <w:rsid w:val="006B2979"/>
    <w:rsid w:val="006B2AAC"/>
    <w:rsid w:val="006B2FF4"/>
    <w:rsid w:val="006B4026"/>
    <w:rsid w:val="006B7977"/>
    <w:rsid w:val="006B7B78"/>
    <w:rsid w:val="006B7EE7"/>
    <w:rsid w:val="006C0101"/>
    <w:rsid w:val="006C0306"/>
    <w:rsid w:val="006C0BD2"/>
    <w:rsid w:val="006C143B"/>
    <w:rsid w:val="006C17CF"/>
    <w:rsid w:val="006C2289"/>
    <w:rsid w:val="006C3B10"/>
    <w:rsid w:val="006C429D"/>
    <w:rsid w:val="006C4737"/>
    <w:rsid w:val="006C531F"/>
    <w:rsid w:val="006C5463"/>
    <w:rsid w:val="006C56DC"/>
    <w:rsid w:val="006C6B65"/>
    <w:rsid w:val="006C6FA0"/>
    <w:rsid w:val="006C6FC6"/>
    <w:rsid w:val="006C7472"/>
    <w:rsid w:val="006C7C87"/>
    <w:rsid w:val="006C7E6E"/>
    <w:rsid w:val="006D01AB"/>
    <w:rsid w:val="006D02BD"/>
    <w:rsid w:val="006D0E22"/>
    <w:rsid w:val="006D14A9"/>
    <w:rsid w:val="006D19AC"/>
    <w:rsid w:val="006D210A"/>
    <w:rsid w:val="006D25E5"/>
    <w:rsid w:val="006D2B16"/>
    <w:rsid w:val="006D2FA6"/>
    <w:rsid w:val="006D31EB"/>
    <w:rsid w:val="006D3421"/>
    <w:rsid w:val="006D34B5"/>
    <w:rsid w:val="006D3A66"/>
    <w:rsid w:val="006D3C14"/>
    <w:rsid w:val="006D49F1"/>
    <w:rsid w:val="006D5C57"/>
    <w:rsid w:val="006D5CDF"/>
    <w:rsid w:val="006D605D"/>
    <w:rsid w:val="006D61CE"/>
    <w:rsid w:val="006D6226"/>
    <w:rsid w:val="006D6948"/>
    <w:rsid w:val="006D6A61"/>
    <w:rsid w:val="006D715D"/>
    <w:rsid w:val="006D73F4"/>
    <w:rsid w:val="006D742E"/>
    <w:rsid w:val="006D7CA0"/>
    <w:rsid w:val="006E034C"/>
    <w:rsid w:val="006E0A89"/>
    <w:rsid w:val="006E160A"/>
    <w:rsid w:val="006E1DA6"/>
    <w:rsid w:val="006E2834"/>
    <w:rsid w:val="006E4107"/>
    <w:rsid w:val="006E4434"/>
    <w:rsid w:val="006E60AF"/>
    <w:rsid w:val="006E671B"/>
    <w:rsid w:val="006E6EE2"/>
    <w:rsid w:val="006E71F9"/>
    <w:rsid w:val="006F0021"/>
    <w:rsid w:val="006F06CB"/>
    <w:rsid w:val="006F198F"/>
    <w:rsid w:val="006F1ED3"/>
    <w:rsid w:val="006F233B"/>
    <w:rsid w:val="006F317A"/>
    <w:rsid w:val="006F42A1"/>
    <w:rsid w:val="006F47D8"/>
    <w:rsid w:val="006F50E8"/>
    <w:rsid w:val="006F534D"/>
    <w:rsid w:val="006F5720"/>
    <w:rsid w:val="006F58C7"/>
    <w:rsid w:val="006F6217"/>
    <w:rsid w:val="006F779E"/>
    <w:rsid w:val="006F7DDE"/>
    <w:rsid w:val="00700F41"/>
    <w:rsid w:val="00702023"/>
    <w:rsid w:val="00702940"/>
    <w:rsid w:val="00702E63"/>
    <w:rsid w:val="00702E66"/>
    <w:rsid w:val="00702E83"/>
    <w:rsid w:val="00704459"/>
    <w:rsid w:val="007045C7"/>
    <w:rsid w:val="00704A61"/>
    <w:rsid w:val="00704B53"/>
    <w:rsid w:val="007051D5"/>
    <w:rsid w:val="0070557C"/>
    <w:rsid w:val="00705C2D"/>
    <w:rsid w:val="00707064"/>
    <w:rsid w:val="00707460"/>
    <w:rsid w:val="00710144"/>
    <w:rsid w:val="00710468"/>
    <w:rsid w:val="00710624"/>
    <w:rsid w:val="0071194E"/>
    <w:rsid w:val="007129A9"/>
    <w:rsid w:val="00712D86"/>
    <w:rsid w:val="00713029"/>
    <w:rsid w:val="00713740"/>
    <w:rsid w:val="007145DA"/>
    <w:rsid w:val="00714995"/>
    <w:rsid w:val="00715183"/>
    <w:rsid w:val="007157F7"/>
    <w:rsid w:val="00715840"/>
    <w:rsid w:val="00715D46"/>
    <w:rsid w:val="00716E3D"/>
    <w:rsid w:val="00717B3F"/>
    <w:rsid w:val="00717D88"/>
    <w:rsid w:val="00720C64"/>
    <w:rsid w:val="00721B4C"/>
    <w:rsid w:val="007227BB"/>
    <w:rsid w:val="007238D3"/>
    <w:rsid w:val="00724595"/>
    <w:rsid w:val="00724730"/>
    <w:rsid w:val="00724CE4"/>
    <w:rsid w:val="00725125"/>
    <w:rsid w:val="007262CF"/>
    <w:rsid w:val="00726A43"/>
    <w:rsid w:val="007271CD"/>
    <w:rsid w:val="00730077"/>
    <w:rsid w:val="0073013D"/>
    <w:rsid w:val="00730E9B"/>
    <w:rsid w:val="00731035"/>
    <w:rsid w:val="007311D8"/>
    <w:rsid w:val="0073126D"/>
    <w:rsid w:val="0073199D"/>
    <w:rsid w:val="00732209"/>
    <w:rsid w:val="00732927"/>
    <w:rsid w:val="0073303C"/>
    <w:rsid w:val="00733650"/>
    <w:rsid w:val="0073397D"/>
    <w:rsid w:val="007339CC"/>
    <w:rsid w:val="00733AC2"/>
    <w:rsid w:val="00733E02"/>
    <w:rsid w:val="00734238"/>
    <w:rsid w:val="007350FF"/>
    <w:rsid w:val="00735933"/>
    <w:rsid w:val="00735C7A"/>
    <w:rsid w:val="00735D97"/>
    <w:rsid w:val="0073629E"/>
    <w:rsid w:val="007367C3"/>
    <w:rsid w:val="00736C03"/>
    <w:rsid w:val="007372BB"/>
    <w:rsid w:val="00737BF1"/>
    <w:rsid w:val="00740713"/>
    <w:rsid w:val="00741574"/>
    <w:rsid w:val="00742460"/>
    <w:rsid w:val="0074256E"/>
    <w:rsid w:val="00742937"/>
    <w:rsid w:val="00743213"/>
    <w:rsid w:val="007435D4"/>
    <w:rsid w:val="00744216"/>
    <w:rsid w:val="007450F1"/>
    <w:rsid w:val="007468B4"/>
    <w:rsid w:val="007471E2"/>
    <w:rsid w:val="007477B3"/>
    <w:rsid w:val="00747AA6"/>
    <w:rsid w:val="00751085"/>
    <w:rsid w:val="00751203"/>
    <w:rsid w:val="00751322"/>
    <w:rsid w:val="00751E7A"/>
    <w:rsid w:val="0075249B"/>
    <w:rsid w:val="00753048"/>
    <w:rsid w:val="0075344A"/>
    <w:rsid w:val="0075441C"/>
    <w:rsid w:val="00754487"/>
    <w:rsid w:val="00754C48"/>
    <w:rsid w:val="00754FFF"/>
    <w:rsid w:val="00755038"/>
    <w:rsid w:val="00755B71"/>
    <w:rsid w:val="00755D04"/>
    <w:rsid w:val="00755E91"/>
    <w:rsid w:val="00756397"/>
    <w:rsid w:val="0075680D"/>
    <w:rsid w:val="007570C9"/>
    <w:rsid w:val="007575C5"/>
    <w:rsid w:val="0075779D"/>
    <w:rsid w:val="007608BA"/>
    <w:rsid w:val="00760FDF"/>
    <w:rsid w:val="00761595"/>
    <w:rsid w:val="00762435"/>
    <w:rsid w:val="007625E3"/>
    <w:rsid w:val="007649BD"/>
    <w:rsid w:val="00764ECC"/>
    <w:rsid w:val="00765168"/>
    <w:rsid w:val="00765F13"/>
    <w:rsid w:val="00766294"/>
    <w:rsid w:val="0076661E"/>
    <w:rsid w:val="00766902"/>
    <w:rsid w:val="00766DF9"/>
    <w:rsid w:val="00767006"/>
    <w:rsid w:val="0076731E"/>
    <w:rsid w:val="00767793"/>
    <w:rsid w:val="00767A0D"/>
    <w:rsid w:val="007702A8"/>
    <w:rsid w:val="0077040C"/>
    <w:rsid w:val="007707A9"/>
    <w:rsid w:val="00770BD3"/>
    <w:rsid w:val="00770C0A"/>
    <w:rsid w:val="0077170E"/>
    <w:rsid w:val="00771BF4"/>
    <w:rsid w:val="00772321"/>
    <w:rsid w:val="0077253C"/>
    <w:rsid w:val="00772632"/>
    <w:rsid w:val="00772FA5"/>
    <w:rsid w:val="00773315"/>
    <w:rsid w:val="0077374D"/>
    <w:rsid w:val="00773FD2"/>
    <w:rsid w:val="00774237"/>
    <w:rsid w:val="00774AF7"/>
    <w:rsid w:val="00774B80"/>
    <w:rsid w:val="00774D33"/>
    <w:rsid w:val="0077530A"/>
    <w:rsid w:val="0077603E"/>
    <w:rsid w:val="00776679"/>
    <w:rsid w:val="007767AD"/>
    <w:rsid w:val="00777348"/>
    <w:rsid w:val="007802D8"/>
    <w:rsid w:val="007813F7"/>
    <w:rsid w:val="007818B9"/>
    <w:rsid w:val="00781FAB"/>
    <w:rsid w:val="007826A0"/>
    <w:rsid w:val="00782A35"/>
    <w:rsid w:val="00782BE6"/>
    <w:rsid w:val="00782C80"/>
    <w:rsid w:val="0078388F"/>
    <w:rsid w:val="00783D60"/>
    <w:rsid w:val="00783E6C"/>
    <w:rsid w:val="007842BB"/>
    <w:rsid w:val="0078441E"/>
    <w:rsid w:val="00784A41"/>
    <w:rsid w:val="00784C39"/>
    <w:rsid w:val="00784C6A"/>
    <w:rsid w:val="00784D6B"/>
    <w:rsid w:val="00784DA3"/>
    <w:rsid w:val="00784FA0"/>
    <w:rsid w:val="00786056"/>
    <w:rsid w:val="007862AE"/>
    <w:rsid w:val="0078631A"/>
    <w:rsid w:val="00786450"/>
    <w:rsid w:val="007869F3"/>
    <w:rsid w:val="0078768C"/>
    <w:rsid w:val="00787DFB"/>
    <w:rsid w:val="007902F2"/>
    <w:rsid w:val="00790C12"/>
    <w:rsid w:val="00790E1B"/>
    <w:rsid w:val="00790EF8"/>
    <w:rsid w:val="007915F4"/>
    <w:rsid w:val="00791E29"/>
    <w:rsid w:val="007926F1"/>
    <w:rsid w:val="007930A8"/>
    <w:rsid w:val="0079358C"/>
    <w:rsid w:val="00793B3A"/>
    <w:rsid w:val="007942D3"/>
    <w:rsid w:val="0079485B"/>
    <w:rsid w:val="00794F9A"/>
    <w:rsid w:val="007954E8"/>
    <w:rsid w:val="007957C0"/>
    <w:rsid w:val="007961DB"/>
    <w:rsid w:val="00796A0D"/>
    <w:rsid w:val="007970CE"/>
    <w:rsid w:val="00797697"/>
    <w:rsid w:val="007979E9"/>
    <w:rsid w:val="00797E93"/>
    <w:rsid w:val="007A12BD"/>
    <w:rsid w:val="007A136F"/>
    <w:rsid w:val="007A36B9"/>
    <w:rsid w:val="007A3A6A"/>
    <w:rsid w:val="007A3B5B"/>
    <w:rsid w:val="007A3BBF"/>
    <w:rsid w:val="007A5CC2"/>
    <w:rsid w:val="007A63E7"/>
    <w:rsid w:val="007A7448"/>
    <w:rsid w:val="007A75B3"/>
    <w:rsid w:val="007B02D2"/>
    <w:rsid w:val="007B05C4"/>
    <w:rsid w:val="007B17AA"/>
    <w:rsid w:val="007B2099"/>
    <w:rsid w:val="007B32B0"/>
    <w:rsid w:val="007B4796"/>
    <w:rsid w:val="007B4832"/>
    <w:rsid w:val="007B4ED8"/>
    <w:rsid w:val="007B5F8A"/>
    <w:rsid w:val="007B6349"/>
    <w:rsid w:val="007B6C09"/>
    <w:rsid w:val="007B6CCA"/>
    <w:rsid w:val="007B72AE"/>
    <w:rsid w:val="007B72FB"/>
    <w:rsid w:val="007B7367"/>
    <w:rsid w:val="007B7741"/>
    <w:rsid w:val="007B7756"/>
    <w:rsid w:val="007C0876"/>
    <w:rsid w:val="007C1931"/>
    <w:rsid w:val="007C29BF"/>
    <w:rsid w:val="007C2F30"/>
    <w:rsid w:val="007C30DA"/>
    <w:rsid w:val="007C3767"/>
    <w:rsid w:val="007C44E5"/>
    <w:rsid w:val="007C4951"/>
    <w:rsid w:val="007C5A4F"/>
    <w:rsid w:val="007C74D5"/>
    <w:rsid w:val="007C78E4"/>
    <w:rsid w:val="007C7EE3"/>
    <w:rsid w:val="007D031B"/>
    <w:rsid w:val="007D0A11"/>
    <w:rsid w:val="007D1563"/>
    <w:rsid w:val="007D16FA"/>
    <w:rsid w:val="007D36FF"/>
    <w:rsid w:val="007D3851"/>
    <w:rsid w:val="007D3A5C"/>
    <w:rsid w:val="007D3DA6"/>
    <w:rsid w:val="007D4135"/>
    <w:rsid w:val="007D4678"/>
    <w:rsid w:val="007D4B9C"/>
    <w:rsid w:val="007D5B4D"/>
    <w:rsid w:val="007D681A"/>
    <w:rsid w:val="007D692C"/>
    <w:rsid w:val="007D6BA3"/>
    <w:rsid w:val="007D6C80"/>
    <w:rsid w:val="007D6CB4"/>
    <w:rsid w:val="007D6DC8"/>
    <w:rsid w:val="007D7627"/>
    <w:rsid w:val="007E09DA"/>
    <w:rsid w:val="007E0F8A"/>
    <w:rsid w:val="007E1AD4"/>
    <w:rsid w:val="007E23BA"/>
    <w:rsid w:val="007E2734"/>
    <w:rsid w:val="007E4705"/>
    <w:rsid w:val="007E49E5"/>
    <w:rsid w:val="007E5553"/>
    <w:rsid w:val="007E5737"/>
    <w:rsid w:val="007E5F23"/>
    <w:rsid w:val="007E6EA9"/>
    <w:rsid w:val="007E7875"/>
    <w:rsid w:val="007E7C4A"/>
    <w:rsid w:val="007F0016"/>
    <w:rsid w:val="007F1873"/>
    <w:rsid w:val="007F1E96"/>
    <w:rsid w:val="007F2044"/>
    <w:rsid w:val="007F27A0"/>
    <w:rsid w:val="007F4520"/>
    <w:rsid w:val="007F4A82"/>
    <w:rsid w:val="007F50BE"/>
    <w:rsid w:val="007F533F"/>
    <w:rsid w:val="007F5BAA"/>
    <w:rsid w:val="007F5C90"/>
    <w:rsid w:val="007F5F25"/>
    <w:rsid w:val="007F62F8"/>
    <w:rsid w:val="007F718D"/>
    <w:rsid w:val="007F739C"/>
    <w:rsid w:val="007F7B64"/>
    <w:rsid w:val="00801FAD"/>
    <w:rsid w:val="008039C2"/>
    <w:rsid w:val="00804B9F"/>
    <w:rsid w:val="00805CD3"/>
    <w:rsid w:val="00805EBB"/>
    <w:rsid w:val="008068D7"/>
    <w:rsid w:val="00807B1C"/>
    <w:rsid w:val="00807CA5"/>
    <w:rsid w:val="00807E89"/>
    <w:rsid w:val="0081198D"/>
    <w:rsid w:val="0081240D"/>
    <w:rsid w:val="00812C00"/>
    <w:rsid w:val="00813079"/>
    <w:rsid w:val="00813188"/>
    <w:rsid w:val="00813EEA"/>
    <w:rsid w:val="00814F09"/>
    <w:rsid w:val="00816456"/>
    <w:rsid w:val="008166C8"/>
    <w:rsid w:val="00816949"/>
    <w:rsid w:val="00816CA2"/>
    <w:rsid w:val="00817128"/>
    <w:rsid w:val="008175B5"/>
    <w:rsid w:val="008178B6"/>
    <w:rsid w:val="0082067D"/>
    <w:rsid w:val="00820BBC"/>
    <w:rsid w:val="00820D6D"/>
    <w:rsid w:val="00821BCD"/>
    <w:rsid w:val="00822430"/>
    <w:rsid w:val="00822799"/>
    <w:rsid w:val="0082298A"/>
    <w:rsid w:val="00822D0D"/>
    <w:rsid w:val="0082328E"/>
    <w:rsid w:val="008234F8"/>
    <w:rsid w:val="00823919"/>
    <w:rsid w:val="0082403E"/>
    <w:rsid w:val="00826192"/>
    <w:rsid w:val="00826EBC"/>
    <w:rsid w:val="00827348"/>
    <w:rsid w:val="00827846"/>
    <w:rsid w:val="00827B32"/>
    <w:rsid w:val="00827D0E"/>
    <w:rsid w:val="00830D9F"/>
    <w:rsid w:val="00830FF8"/>
    <w:rsid w:val="0083155B"/>
    <w:rsid w:val="008321E5"/>
    <w:rsid w:val="00832370"/>
    <w:rsid w:val="00832378"/>
    <w:rsid w:val="00832E89"/>
    <w:rsid w:val="00833AA7"/>
    <w:rsid w:val="00833E26"/>
    <w:rsid w:val="00835870"/>
    <w:rsid w:val="0083646D"/>
    <w:rsid w:val="008366E3"/>
    <w:rsid w:val="00836E7D"/>
    <w:rsid w:val="0083765C"/>
    <w:rsid w:val="00837E05"/>
    <w:rsid w:val="00837FD7"/>
    <w:rsid w:val="0084036E"/>
    <w:rsid w:val="00840AE5"/>
    <w:rsid w:val="00840DE7"/>
    <w:rsid w:val="00840DF4"/>
    <w:rsid w:val="0084108D"/>
    <w:rsid w:val="008415A2"/>
    <w:rsid w:val="00841769"/>
    <w:rsid w:val="008418EE"/>
    <w:rsid w:val="00841EB3"/>
    <w:rsid w:val="008423AF"/>
    <w:rsid w:val="00843C36"/>
    <w:rsid w:val="008463E0"/>
    <w:rsid w:val="008465DD"/>
    <w:rsid w:val="00846942"/>
    <w:rsid w:val="008469FF"/>
    <w:rsid w:val="0084713F"/>
    <w:rsid w:val="008509C0"/>
    <w:rsid w:val="00850B1D"/>
    <w:rsid w:val="008514BE"/>
    <w:rsid w:val="008519D1"/>
    <w:rsid w:val="00852075"/>
    <w:rsid w:val="008520D1"/>
    <w:rsid w:val="008521DE"/>
    <w:rsid w:val="008525A0"/>
    <w:rsid w:val="0085286A"/>
    <w:rsid w:val="00852D4B"/>
    <w:rsid w:val="008533C2"/>
    <w:rsid w:val="0085381A"/>
    <w:rsid w:val="00853CF2"/>
    <w:rsid w:val="0085798D"/>
    <w:rsid w:val="00860340"/>
    <w:rsid w:val="0086085E"/>
    <w:rsid w:val="00860C4E"/>
    <w:rsid w:val="00860D49"/>
    <w:rsid w:val="00861226"/>
    <w:rsid w:val="008617E4"/>
    <w:rsid w:val="008619CF"/>
    <w:rsid w:val="00863834"/>
    <w:rsid w:val="0086395B"/>
    <w:rsid w:val="00863DEF"/>
    <w:rsid w:val="008641D9"/>
    <w:rsid w:val="008649C6"/>
    <w:rsid w:val="00864D84"/>
    <w:rsid w:val="00865169"/>
    <w:rsid w:val="00865492"/>
    <w:rsid w:val="0086586E"/>
    <w:rsid w:val="00865B74"/>
    <w:rsid w:val="0086604E"/>
    <w:rsid w:val="00866063"/>
    <w:rsid w:val="0086686C"/>
    <w:rsid w:val="00867099"/>
    <w:rsid w:val="008709C1"/>
    <w:rsid w:val="008711B4"/>
    <w:rsid w:val="008715B0"/>
    <w:rsid w:val="00871CB5"/>
    <w:rsid w:val="00871D3C"/>
    <w:rsid w:val="0087273E"/>
    <w:rsid w:val="0087342A"/>
    <w:rsid w:val="0087345F"/>
    <w:rsid w:val="008734B3"/>
    <w:rsid w:val="00874019"/>
    <w:rsid w:val="00874D56"/>
    <w:rsid w:val="00876259"/>
    <w:rsid w:val="00876894"/>
    <w:rsid w:val="00876E04"/>
    <w:rsid w:val="00877C4C"/>
    <w:rsid w:val="00881970"/>
    <w:rsid w:val="008819C7"/>
    <w:rsid w:val="00882048"/>
    <w:rsid w:val="008821FD"/>
    <w:rsid w:val="008829E8"/>
    <w:rsid w:val="00882C5E"/>
    <w:rsid w:val="008837A5"/>
    <w:rsid w:val="0088415B"/>
    <w:rsid w:val="00884A31"/>
    <w:rsid w:val="00885C6C"/>
    <w:rsid w:val="00886485"/>
    <w:rsid w:val="0088661A"/>
    <w:rsid w:val="008869DF"/>
    <w:rsid w:val="00887243"/>
    <w:rsid w:val="008876CC"/>
    <w:rsid w:val="008879C9"/>
    <w:rsid w:val="00887A8B"/>
    <w:rsid w:val="00887DEE"/>
    <w:rsid w:val="00890B90"/>
    <w:rsid w:val="008916D3"/>
    <w:rsid w:val="0089187E"/>
    <w:rsid w:val="00892351"/>
    <w:rsid w:val="008932BF"/>
    <w:rsid w:val="00893627"/>
    <w:rsid w:val="00894582"/>
    <w:rsid w:val="00894FF3"/>
    <w:rsid w:val="00895018"/>
    <w:rsid w:val="00895404"/>
    <w:rsid w:val="00896A40"/>
    <w:rsid w:val="00896A8E"/>
    <w:rsid w:val="00896D3D"/>
    <w:rsid w:val="008974F0"/>
    <w:rsid w:val="008978C5"/>
    <w:rsid w:val="008A0D12"/>
    <w:rsid w:val="008A1499"/>
    <w:rsid w:val="008A14E4"/>
    <w:rsid w:val="008A1800"/>
    <w:rsid w:val="008A1CF9"/>
    <w:rsid w:val="008A324F"/>
    <w:rsid w:val="008A3888"/>
    <w:rsid w:val="008A3F47"/>
    <w:rsid w:val="008A4041"/>
    <w:rsid w:val="008A4875"/>
    <w:rsid w:val="008A4F7A"/>
    <w:rsid w:val="008A509E"/>
    <w:rsid w:val="008A731F"/>
    <w:rsid w:val="008A7FED"/>
    <w:rsid w:val="008B009D"/>
    <w:rsid w:val="008B012A"/>
    <w:rsid w:val="008B0743"/>
    <w:rsid w:val="008B0E67"/>
    <w:rsid w:val="008B1280"/>
    <w:rsid w:val="008B1725"/>
    <w:rsid w:val="008B18AA"/>
    <w:rsid w:val="008B1D5D"/>
    <w:rsid w:val="008B2055"/>
    <w:rsid w:val="008B266A"/>
    <w:rsid w:val="008B2B24"/>
    <w:rsid w:val="008B2B8A"/>
    <w:rsid w:val="008B30E7"/>
    <w:rsid w:val="008B3605"/>
    <w:rsid w:val="008B3630"/>
    <w:rsid w:val="008B3B75"/>
    <w:rsid w:val="008B3D41"/>
    <w:rsid w:val="008B3E04"/>
    <w:rsid w:val="008B3F5A"/>
    <w:rsid w:val="008B4677"/>
    <w:rsid w:val="008B4B44"/>
    <w:rsid w:val="008B51AC"/>
    <w:rsid w:val="008B6057"/>
    <w:rsid w:val="008B69C1"/>
    <w:rsid w:val="008B7297"/>
    <w:rsid w:val="008B7B44"/>
    <w:rsid w:val="008B7E4C"/>
    <w:rsid w:val="008C252B"/>
    <w:rsid w:val="008C2973"/>
    <w:rsid w:val="008C2FA9"/>
    <w:rsid w:val="008C3ECE"/>
    <w:rsid w:val="008C4342"/>
    <w:rsid w:val="008C439C"/>
    <w:rsid w:val="008C43C8"/>
    <w:rsid w:val="008C7381"/>
    <w:rsid w:val="008C74D4"/>
    <w:rsid w:val="008C7692"/>
    <w:rsid w:val="008D08B2"/>
    <w:rsid w:val="008D1E24"/>
    <w:rsid w:val="008D1FD0"/>
    <w:rsid w:val="008D27EB"/>
    <w:rsid w:val="008D2D4C"/>
    <w:rsid w:val="008D3FD5"/>
    <w:rsid w:val="008D46BF"/>
    <w:rsid w:val="008D51F1"/>
    <w:rsid w:val="008D5402"/>
    <w:rsid w:val="008D5641"/>
    <w:rsid w:val="008D5AC2"/>
    <w:rsid w:val="008D5AF0"/>
    <w:rsid w:val="008D5B01"/>
    <w:rsid w:val="008D625C"/>
    <w:rsid w:val="008D7517"/>
    <w:rsid w:val="008E16B4"/>
    <w:rsid w:val="008E2B13"/>
    <w:rsid w:val="008E32EA"/>
    <w:rsid w:val="008E3612"/>
    <w:rsid w:val="008E38F9"/>
    <w:rsid w:val="008E39C1"/>
    <w:rsid w:val="008E45ED"/>
    <w:rsid w:val="008E56FC"/>
    <w:rsid w:val="008E5933"/>
    <w:rsid w:val="008E5BED"/>
    <w:rsid w:val="008E5CE4"/>
    <w:rsid w:val="008E5CF7"/>
    <w:rsid w:val="008E66AE"/>
    <w:rsid w:val="008E7949"/>
    <w:rsid w:val="008E7F31"/>
    <w:rsid w:val="008F01AF"/>
    <w:rsid w:val="008F0E8A"/>
    <w:rsid w:val="008F1B83"/>
    <w:rsid w:val="008F2383"/>
    <w:rsid w:val="008F239A"/>
    <w:rsid w:val="008F39CE"/>
    <w:rsid w:val="008F39E1"/>
    <w:rsid w:val="008F49C7"/>
    <w:rsid w:val="008F5929"/>
    <w:rsid w:val="008F5AAC"/>
    <w:rsid w:val="008F5D34"/>
    <w:rsid w:val="008F5F23"/>
    <w:rsid w:val="008F60D2"/>
    <w:rsid w:val="008F64A1"/>
    <w:rsid w:val="008F6CB9"/>
    <w:rsid w:val="008F7271"/>
    <w:rsid w:val="008F7D70"/>
    <w:rsid w:val="009003A8"/>
    <w:rsid w:val="00901079"/>
    <w:rsid w:val="00901639"/>
    <w:rsid w:val="009019AE"/>
    <w:rsid w:val="00901C24"/>
    <w:rsid w:val="00901DFB"/>
    <w:rsid w:val="00901FE2"/>
    <w:rsid w:val="009024BF"/>
    <w:rsid w:val="00902B16"/>
    <w:rsid w:val="009047C4"/>
    <w:rsid w:val="00904BBB"/>
    <w:rsid w:val="00904EEE"/>
    <w:rsid w:val="009051C4"/>
    <w:rsid w:val="009052DD"/>
    <w:rsid w:val="0090609B"/>
    <w:rsid w:val="00906908"/>
    <w:rsid w:val="00906E17"/>
    <w:rsid w:val="00907D74"/>
    <w:rsid w:val="00907F8D"/>
    <w:rsid w:val="00910E54"/>
    <w:rsid w:val="00911AA6"/>
    <w:rsid w:val="00912B23"/>
    <w:rsid w:val="00912DF4"/>
    <w:rsid w:val="00913173"/>
    <w:rsid w:val="00913179"/>
    <w:rsid w:val="0091475D"/>
    <w:rsid w:val="00914A92"/>
    <w:rsid w:val="00915921"/>
    <w:rsid w:val="00915E0D"/>
    <w:rsid w:val="0091733C"/>
    <w:rsid w:val="009175FF"/>
    <w:rsid w:val="009177F1"/>
    <w:rsid w:val="00917BB1"/>
    <w:rsid w:val="00917EB3"/>
    <w:rsid w:val="00920417"/>
    <w:rsid w:val="0092069F"/>
    <w:rsid w:val="009206BD"/>
    <w:rsid w:val="00920AB8"/>
    <w:rsid w:val="009210D8"/>
    <w:rsid w:val="00921268"/>
    <w:rsid w:val="00921709"/>
    <w:rsid w:val="00921E82"/>
    <w:rsid w:val="00923C0F"/>
    <w:rsid w:val="00924232"/>
    <w:rsid w:val="00924AFF"/>
    <w:rsid w:val="00924C27"/>
    <w:rsid w:val="00924D5E"/>
    <w:rsid w:val="00925157"/>
    <w:rsid w:val="0092524D"/>
    <w:rsid w:val="00925456"/>
    <w:rsid w:val="00926A50"/>
    <w:rsid w:val="00926E24"/>
    <w:rsid w:val="00927FEF"/>
    <w:rsid w:val="00930BA1"/>
    <w:rsid w:val="009313F5"/>
    <w:rsid w:val="009315A6"/>
    <w:rsid w:val="0093169E"/>
    <w:rsid w:val="00931717"/>
    <w:rsid w:val="00932977"/>
    <w:rsid w:val="00933579"/>
    <w:rsid w:val="00933748"/>
    <w:rsid w:val="00934C73"/>
    <w:rsid w:val="00934E0D"/>
    <w:rsid w:val="00935C76"/>
    <w:rsid w:val="00935FFF"/>
    <w:rsid w:val="00936A1A"/>
    <w:rsid w:val="00936E27"/>
    <w:rsid w:val="00937B34"/>
    <w:rsid w:val="0094204D"/>
    <w:rsid w:val="00943275"/>
    <w:rsid w:val="009437B6"/>
    <w:rsid w:val="00943B21"/>
    <w:rsid w:val="009441BF"/>
    <w:rsid w:val="009448A3"/>
    <w:rsid w:val="00944D92"/>
    <w:rsid w:val="00945314"/>
    <w:rsid w:val="00945335"/>
    <w:rsid w:val="009455ED"/>
    <w:rsid w:val="00945689"/>
    <w:rsid w:val="009463D3"/>
    <w:rsid w:val="009473A5"/>
    <w:rsid w:val="00947910"/>
    <w:rsid w:val="00947CA7"/>
    <w:rsid w:val="009505C9"/>
    <w:rsid w:val="00950752"/>
    <w:rsid w:val="00950ABE"/>
    <w:rsid w:val="00950E0D"/>
    <w:rsid w:val="009514C5"/>
    <w:rsid w:val="00952273"/>
    <w:rsid w:val="00952EBE"/>
    <w:rsid w:val="00953444"/>
    <w:rsid w:val="00953F37"/>
    <w:rsid w:val="00953FD8"/>
    <w:rsid w:val="009540CA"/>
    <w:rsid w:val="009547A4"/>
    <w:rsid w:val="00954CC4"/>
    <w:rsid w:val="00954CDE"/>
    <w:rsid w:val="00954DE1"/>
    <w:rsid w:val="00955108"/>
    <w:rsid w:val="00955621"/>
    <w:rsid w:val="00955725"/>
    <w:rsid w:val="00955D11"/>
    <w:rsid w:val="009565CC"/>
    <w:rsid w:val="009566BD"/>
    <w:rsid w:val="009566FC"/>
    <w:rsid w:val="00957203"/>
    <w:rsid w:val="009602CD"/>
    <w:rsid w:val="00960616"/>
    <w:rsid w:val="009611B7"/>
    <w:rsid w:val="009614F8"/>
    <w:rsid w:val="009618B7"/>
    <w:rsid w:val="00962CF6"/>
    <w:rsid w:val="00963886"/>
    <w:rsid w:val="0096404D"/>
    <w:rsid w:val="00965235"/>
    <w:rsid w:val="0096551E"/>
    <w:rsid w:val="0096555F"/>
    <w:rsid w:val="00965ADA"/>
    <w:rsid w:val="009663F9"/>
    <w:rsid w:val="00966424"/>
    <w:rsid w:val="009664CE"/>
    <w:rsid w:val="00966984"/>
    <w:rsid w:val="00966A89"/>
    <w:rsid w:val="009720C7"/>
    <w:rsid w:val="00972431"/>
    <w:rsid w:val="009734D7"/>
    <w:rsid w:val="00973E63"/>
    <w:rsid w:val="009753A8"/>
    <w:rsid w:val="009768A0"/>
    <w:rsid w:val="009768B0"/>
    <w:rsid w:val="0097725E"/>
    <w:rsid w:val="00977E3D"/>
    <w:rsid w:val="00980101"/>
    <w:rsid w:val="0098095D"/>
    <w:rsid w:val="0098128C"/>
    <w:rsid w:val="0098152F"/>
    <w:rsid w:val="00981931"/>
    <w:rsid w:val="00982229"/>
    <w:rsid w:val="00982DE3"/>
    <w:rsid w:val="00983A70"/>
    <w:rsid w:val="00983C4D"/>
    <w:rsid w:val="009846DC"/>
    <w:rsid w:val="0098558E"/>
    <w:rsid w:val="00985C0E"/>
    <w:rsid w:val="00985F57"/>
    <w:rsid w:val="00986002"/>
    <w:rsid w:val="009862F7"/>
    <w:rsid w:val="00986A20"/>
    <w:rsid w:val="009872AA"/>
    <w:rsid w:val="00987E8C"/>
    <w:rsid w:val="00990380"/>
    <w:rsid w:val="0099138C"/>
    <w:rsid w:val="00991EBE"/>
    <w:rsid w:val="00992723"/>
    <w:rsid w:val="00992B5A"/>
    <w:rsid w:val="00992F5B"/>
    <w:rsid w:val="009930AC"/>
    <w:rsid w:val="00993861"/>
    <w:rsid w:val="009938B3"/>
    <w:rsid w:val="009939A4"/>
    <w:rsid w:val="00994ABD"/>
    <w:rsid w:val="00994D33"/>
    <w:rsid w:val="0099554A"/>
    <w:rsid w:val="00995638"/>
    <w:rsid w:val="00995F90"/>
    <w:rsid w:val="009962D9"/>
    <w:rsid w:val="009965D4"/>
    <w:rsid w:val="009965FA"/>
    <w:rsid w:val="00996A92"/>
    <w:rsid w:val="00996AD8"/>
    <w:rsid w:val="00996C8B"/>
    <w:rsid w:val="00996F4F"/>
    <w:rsid w:val="0099725D"/>
    <w:rsid w:val="009A117E"/>
    <w:rsid w:val="009A230F"/>
    <w:rsid w:val="009A26C8"/>
    <w:rsid w:val="009A2DC0"/>
    <w:rsid w:val="009A377C"/>
    <w:rsid w:val="009A390F"/>
    <w:rsid w:val="009A3EEC"/>
    <w:rsid w:val="009A42A3"/>
    <w:rsid w:val="009A483A"/>
    <w:rsid w:val="009A4D7F"/>
    <w:rsid w:val="009A4E6C"/>
    <w:rsid w:val="009A576A"/>
    <w:rsid w:val="009A7D96"/>
    <w:rsid w:val="009A7F09"/>
    <w:rsid w:val="009B0274"/>
    <w:rsid w:val="009B0329"/>
    <w:rsid w:val="009B0BA1"/>
    <w:rsid w:val="009B0F06"/>
    <w:rsid w:val="009B14D5"/>
    <w:rsid w:val="009B2145"/>
    <w:rsid w:val="009B2527"/>
    <w:rsid w:val="009B489E"/>
    <w:rsid w:val="009B4B2E"/>
    <w:rsid w:val="009B4FE4"/>
    <w:rsid w:val="009B5FE4"/>
    <w:rsid w:val="009B6045"/>
    <w:rsid w:val="009B60F7"/>
    <w:rsid w:val="009B67DC"/>
    <w:rsid w:val="009C0557"/>
    <w:rsid w:val="009C0657"/>
    <w:rsid w:val="009C0695"/>
    <w:rsid w:val="009C0769"/>
    <w:rsid w:val="009C0FE7"/>
    <w:rsid w:val="009C1ECE"/>
    <w:rsid w:val="009C24ED"/>
    <w:rsid w:val="009C2DE6"/>
    <w:rsid w:val="009C30A5"/>
    <w:rsid w:val="009C387E"/>
    <w:rsid w:val="009C38AF"/>
    <w:rsid w:val="009C3D77"/>
    <w:rsid w:val="009C4137"/>
    <w:rsid w:val="009C4256"/>
    <w:rsid w:val="009C5759"/>
    <w:rsid w:val="009C62A7"/>
    <w:rsid w:val="009C6839"/>
    <w:rsid w:val="009C6D43"/>
    <w:rsid w:val="009C7436"/>
    <w:rsid w:val="009C7C0D"/>
    <w:rsid w:val="009D0252"/>
    <w:rsid w:val="009D0C49"/>
    <w:rsid w:val="009D0CA1"/>
    <w:rsid w:val="009D1364"/>
    <w:rsid w:val="009D149B"/>
    <w:rsid w:val="009D1864"/>
    <w:rsid w:val="009D1B8D"/>
    <w:rsid w:val="009D234E"/>
    <w:rsid w:val="009D32FA"/>
    <w:rsid w:val="009D35CE"/>
    <w:rsid w:val="009D3BEC"/>
    <w:rsid w:val="009D3F7A"/>
    <w:rsid w:val="009D46B9"/>
    <w:rsid w:val="009D57B1"/>
    <w:rsid w:val="009D59A9"/>
    <w:rsid w:val="009D5A8C"/>
    <w:rsid w:val="009D78B5"/>
    <w:rsid w:val="009E0603"/>
    <w:rsid w:val="009E1151"/>
    <w:rsid w:val="009E2200"/>
    <w:rsid w:val="009E2749"/>
    <w:rsid w:val="009E38BE"/>
    <w:rsid w:val="009E38E7"/>
    <w:rsid w:val="009E3D86"/>
    <w:rsid w:val="009E3FBE"/>
    <w:rsid w:val="009E40E3"/>
    <w:rsid w:val="009E4EAE"/>
    <w:rsid w:val="009E4FAE"/>
    <w:rsid w:val="009E5572"/>
    <w:rsid w:val="009E55D6"/>
    <w:rsid w:val="009E5725"/>
    <w:rsid w:val="009E5992"/>
    <w:rsid w:val="009E59A7"/>
    <w:rsid w:val="009E5F6F"/>
    <w:rsid w:val="009E5FAC"/>
    <w:rsid w:val="009E643C"/>
    <w:rsid w:val="009E6DC7"/>
    <w:rsid w:val="009E7102"/>
    <w:rsid w:val="009E7C29"/>
    <w:rsid w:val="009F026B"/>
    <w:rsid w:val="009F0D68"/>
    <w:rsid w:val="009F1201"/>
    <w:rsid w:val="009F1576"/>
    <w:rsid w:val="009F1EE8"/>
    <w:rsid w:val="009F1F63"/>
    <w:rsid w:val="009F24B4"/>
    <w:rsid w:val="009F286F"/>
    <w:rsid w:val="009F2AD7"/>
    <w:rsid w:val="009F448B"/>
    <w:rsid w:val="009F466E"/>
    <w:rsid w:val="009F47C8"/>
    <w:rsid w:val="009F4D39"/>
    <w:rsid w:val="009F4D8D"/>
    <w:rsid w:val="009F4DEE"/>
    <w:rsid w:val="009F5E99"/>
    <w:rsid w:val="009F5F72"/>
    <w:rsid w:val="009F6401"/>
    <w:rsid w:val="009F6B05"/>
    <w:rsid w:val="009F7311"/>
    <w:rsid w:val="009F74B2"/>
    <w:rsid w:val="00A00F88"/>
    <w:rsid w:val="00A01A3E"/>
    <w:rsid w:val="00A01ADF"/>
    <w:rsid w:val="00A01F3E"/>
    <w:rsid w:val="00A02C15"/>
    <w:rsid w:val="00A02DA2"/>
    <w:rsid w:val="00A03818"/>
    <w:rsid w:val="00A04963"/>
    <w:rsid w:val="00A06560"/>
    <w:rsid w:val="00A06583"/>
    <w:rsid w:val="00A06BD6"/>
    <w:rsid w:val="00A06E14"/>
    <w:rsid w:val="00A07224"/>
    <w:rsid w:val="00A07C17"/>
    <w:rsid w:val="00A07EC9"/>
    <w:rsid w:val="00A10129"/>
    <w:rsid w:val="00A1072E"/>
    <w:rsid w:val="00A11163"/>
    <w:rsid w:val="00A111D1"/>
    <w:rsid w:val="00A1168B"/>
    <w:rsid w:val="00A11AEE"/>
    <w:rsid w:val="00A127CB"/>
    <w:rsid w:val="00A12B16"/>
    <w:rsid w:val="00A12FA2"/>
    <w:rsid w:val="00A13071"/>
    <w:rsid w:val="00A130A8"/>
    <w:rsid w:val="00A132B5"/>
    <w:rsid w:val="00A136B2"/>
    <w:rsid w:val="00A138AA"/>
    <w:rsid w:val="00A142CE"/>
    <w:rsid w:val="00A14688"/>
    <w:rsid w:val="00A14F4E"/>
    <w:rsid w:val="00A15490"/>
    <w:rsid w:val="00A15553"/>
    <w:rsid w:val="00A15BF9"/>
    <w:rsid w:val="00A163AD"/>
    <w:rsid w:val="00A1781D"/>
    <w:rsid w:val="00A1789E"/>
    <w:rsid w:val="00A17C78"/>
    <w:rsid w:val="00A21805"/>
    <w:rsid w:val="00A21E83"/>
    <w:rsid w:val="00A22252"/>
    <w:rsid w:val="00A22405"/>
    <w:rsid w:val="00A228D9"/>
    <w:rsid w:val="00A23B39"/>
    <w:rsid w:val="00A2454F"/>
    <w:rsid w:val="00A254FB"/>
    <w:rsid w:val="00A25DF3"/>
    <w:rsid w:val="00A263B0"/>
    <w:rsid w:val="00A26D13"/>
    <w:rsid w:val="00A26DAD"/>
    <w:rsid w:val="00A277E4"/>
    <w:rsid w:val="00A27DD8"/>
    <w:rsid w:val="00A3120D"/>
    <w:rsid w:val="00A316BF"/>
    <w:rsid w:val="00A33BCC"/>
    <w:rsid w:val="00A33E19"/>
    <w:rsid w:val="00A33E98"/>
    <w:rsid w:val="00A34187"/>
    <w:rsid w:val="00A34F85"/>
    <w:rsid w:val="00A35721"/>
    <w:rsid w:val="00A36E1F"/>
    <w:rsid w:val="00A376F9"/>
    <w:rsid w:val="00A37729"/>
    <w:rsid w:val="00A3781A"/>
    <w:rsid w:val="00A421C9"/>
    <w:rsid w:val="00A42250"/>
    <w:rsid w:val="00A423DD"/>
    <w:rsid w:val="00A42AE8"/>
    <w:rsid w:val="00A42DDA"/>
    <w:rsid w:val="00A43234"/>
    <w:rsid w:val="00A43DE3"/>
    <w:rsid w:val="00A441BC"/>
    <w:rsid w:val="00A44849"/>
    <w:rsid w:val="00A449E5"/>
    <w:rsid w:val="00A44AD1"/>
    <w:rsid w:val="00A4500A"/>
    <w:rsid w:val="00A45DC4"/>
    <w:rsid w:val="00A46B4F"/>
    <w:rsid w:val="00A47CA7"/>
    <w:rsid w:val="00A5009F"/>
    <w:rsid w:val="00A500ED"/>
    <w:rsid w:val="00A50810"/>
    <w:rsid w:val="00A50987"/>
    <w:rsid w:val="00A52174"/>
    <w:rsid w:val="00A528B3"/>
    <w:rsid w:val="00A52A25"/>
    <w:rsid w:val="00A52F75"/>
    <w:rsid w:val="00A53F01"/>
    <w:rsid w:val="00A54625"/>
    <w:rsid w:val="00A5493F"/>
    <w:rsid w:val="00A55078"/>
    <w:rsid w:val="00A563AE"/>
    <w:rsid w:val="00A574CF"/>
    <w:rsid w:val="00A5755A"/>
    <w:rsid w:val="00A576DC"/>
    <w:rsid w:val="00A5770F"/>
    <w:rsid w:val="00A57FF8"/>
    <w:rsid w:val="00A60445"/>
    <w:rsid w:val="00A615ED"/>
    <w:rsid w:val="00A61B6A"/>
    <w:rsid w:val="00A61C33"/>
    <w:rsid w:val="00A61E14"/>
    <w:rsid w:val="00A62551"/>
    <w:rsid w:val="00A62ABB"/>
    <w:rsid w:val="00A62D20"/>
    <w:rsid w:val="00A62D38"/>
    <w:rsid w:val="00A64304"/>
    <w:rsid w:val="00A64D03"/>
    <w:rsid w:val="00A64E7E"/>
    <w:rsid w:val="00A65E8E"/>
    <w:rsid w:val="00A66E63"/>
    <w:rsid w:val="00A702D1"/>
    <w:rsid w:val="00A70380"/>
    <w:rsid w:val="00A7047D"/>
    <w:rsid w:val="00A70939"/>
    <w:rsid w:val="00A70958"/>
    <w:rsid w:val="00A71164"/>
    <w:rsid w:val="00A7214C"/>
    <w:rsid w:val="00A73945"/>
    <w:rsid w:val="00A754DA"/>
    <w:rsid w:val="00A75670"/>
    <w:rsid w:val="00A76017"/>
    <w:rsid w:val="00A77D21"/>
    <w:rsid w:val="00A77EBB"/>
    <w:rsid w:val="00A77F33"/>
    <w:rsid w:val="00A80304"/>
    <w:rsid w:val="00A81174"/>
    <w:rsid w:val="00A82AFC"/>
    <w:rsid w:val="00A82F18"/>
    <w:rsid w:val="00A838E5"/>
    <w:rsid w:val="00A83A45"/>
    <w:rsid w:val="00A84694"/>
    <w:rsid w:val="00A84D82"/>
    <w:rsid w:val="00A8570F"/>
    <w:rsid w:val="00A86435"/>
    <w:rsid w:val="00A86F80"/>
    <w:rsid w:val="00A87966"/>
    <w:rsid w:val="00A87B6D"/>
    <w:rsid w:val="00A87EBE"/>
    <w:rsid w:val="00A87ED2"/>
    <w:rsid w:val="00A90D48"/>
    <w:rsid w:val="00A913EE"/>
    <w:rsid w:val="00A915A7"/>
    <w:rsid w:val="00A92150"/>
    <w:rsid w:val="00A922D3"/>
    <w:rsid w:val="00A92881"/>
    <w:rsid w:val="00A92ABA"/>
    <w:rsid w:val="00A93562"/>
    <w:rsid w:val="00A93F44"/>
    <w:rsid w:val="00A94122"/>
    <w:rsid w:val="00A94227"/>
    <w:rsid w:val="00A9454D"/>
    <w:rsid w:val="00A94C53"/>
    <w:rsid w:val="00A96957"/>
    <w:rsid w:val="00A9697B"/>
    <w:rsid w:val="00A97CAA"/>
    <w:rsid w:val="00AA01B1"/>
    <w:rsid w:val="00AA0689"/>
    <w:rsid w:val="00AA1546"/>
    <w:rsid w:val="00AA1FE1"/>
    <w:rsid w:val="00AA2074"/>
    <w:rsid w:val="00AA25E1"/>
    <w:rsid w:val="00AA2CB0"/>
    <w:rsid w:val="00AA31B6"/>
    <w:rsid w:val="00AA45FC"/>
    <w:rsid w:val="00AA46BF"/>
    <w:rsid w:val="00AA5184"/>
    <w:rsid w:val="00AA536C"/>
    <w:rsid w:val="00AA5A0A"/>
    <w:rsid w:val="00AA5DCE"/>
    <w:rsid w:val="00AA62E4"/>
    <w:rsid w:val="00AA62EB"/>
    <w:rsid w:val="00AA6E2C"/>
    <w:rsid w:val="00AA6F92"/>
    <w:rsid w:val="00AA71F6"/>
    <w:rsid w:val="00AA7B41"/>
    <w:rsid w:val="00AA7D05"/>
    <w:rsid w:val="00AB0126"/>
    <w:rsid w:val="00AB034E"/>
    <w:rsid w:val="00AB0D79"/>
    <w:rsid w:val="00AB0E2A"/>
    <w:rsid w:val="00AB109C"/>
    <w:rsid w:val="00AB12DB"/>
    <w:rsid w:val="00AB1564"/>
    <w:rsid w:val="00AB232D"/>
    <w:rsid w:val="00AB2F50"/>
    <w:rsid w:val="00AB3777"/>
    <w:rsid w:val="00AB3DCD"/>
    <w:rsid w:val="00AB5006"/>
    <w:rsid w:val="00AB5245"/>
    <w:rsid w:val="00AB5412"/>
    <w:rsid w:val="00AB5475"/>
    <w:rsid w:val="00AB5FB3"/>
    <w:rsid w:val="00AB6934"/>
    <w:rsid w:val="00AB6A26"/>
    <w:rsid w:val="00AB6AA2"/>
    <w:rsid w:val="00AB6C48"/>
    <w:rsid w:val="00AB6E76"/>
    <w:rsid w:val="00AB71FF"/>
    <w:rsid w:val="00AB7BED"/>
    <w:rsid w:val="00AC10B6"/>
    <w:rsid w:val="00AC141C"/>
    <w:rsid w:val="00AC2D58"/>
    <w:rsid w:val="00AC39DD"/>
    <w:rsid w:val="00AC3DD7"/>
    <w:rsid w:val="00AC3E67"/>
    <w:rsid w:val="00AC47A5"/>
    <w:rsid w:val="00AC52EA"/>
    <w:rsid w:val="00AC6E5E"/>
    <w:rsid w:val="00AC7173"/>
    <w:rsid w:val="00AC768B"/>
    <w:rsid w:val="00AC77F4"/>
    <w:rsid w:val="00AD10AB"/>
    <w:rsid w:val="00AD248C"/>
    <w:rsid w:val="00AD271A"/>
    <w:rsid w:val="00AD29EC"/>
    <w:rsid w:val="00AD2A95"/>
    <w:rsid w:val="00AD2D5F"/>
    <w:rsid w:val="00AD39B8"/>
    <w:rsid w:val="00AD4041"/>
    <w:rsid w:val="00AD4E3B"/>
    <w:rsid w:val="00AD4F07"/>
    <w:rsid w:val="00AD52C2"/>
    <w:rsid w:val="00AD5321"/>
    <w:rsid w:val="00AD5780"/>
    <w:rsid w:val="00AD597C"/>
    <w:rsid w:val="00AD59CE"/>
    <w:rsid w:val="00AD5F76"/>
    <w:rsid w:val="00AE03C1"/>
    <w:rsid w:val="00AE0423"/>
    <w:rsid w:val="00AE04FC"/>
    <w:rsid w:val="00AE0DDC"/>
    <w:rsid w:val="00AE2703"/>
    <w:rsid w:val="00AE2B8A"/>
    <w:rsid w:val="00AE2D6A"/>
    <w:rsid w:val="00AE35C4"/>
    <w:rsid w:val="00AE42D8"/>
    <w:rsid w:val="00AE52E0"/>
    <w:rsid w:val="00AE5CFA"/>
    <w:rsid w:val="00AE5D2E"/>
    <w:rsid w:val="00AE5F45"/>
    <w:rsid w:val="00AE6283"/>
    <w:rsid w:val="00AE722D"/>
    <w:rsid w:val="00AE7825"/>
    <w:rsid w:val="00AE793E"/>
    <w:rsid w:val="00AF16C5"/>
    <w:rsid w:val="00AF2029"/>
    <w:rsid w:val="00AF22FE"/>
    <w:rsid w:val="00AF2343"/>
    <w:rsid w:val="00AF296B"/>
    <w:rsid w:val="00AF3455"/>
    <w:rsid w:val="00AF3A31"/>
    <w:rsid w:val="00AF3F86"/>
    <w:rsid w:val="00AF42DE"/>
    <w:rsid w:val="00AF4F89"/>
    <w:rsid w:val="00AF6C69"/>
    <w:rsid w:val="00AF7331"/>
    <w:rsid w:val="00AF7B50"/>
    <w:rsid w:val="00AF7DFE"/>
    <w:rsid w:val="00B00300"/>
    <w:rsid w:val="00B00DC3"/>
    <w:rsid w:val="00B0245B"/>
    <w:rsid w:val="00B028E9"/>
    <w:rsid w:val="00B02A3D"/>
    <w:rsid w:val="00B02C4A"/>
    <w:rsid w:val="00B038BD"/>
    <w:rsid w:val="00B047B9"/>
    <w:rsid w:val="00B048CB"/>
    <w:rsid w:val="00B0516C"/>
    <w:rsid w:val="00B059BF"/>
    <w:rsid w:val="00B05B42"/>
    <w:rsid w:val="00B05DFF"/>
    <w:rsid w:val="00B05F71"/>
    <w:rsid w:val="00B06809"/>
    <w:rsid w:val="00B106D4"/>
    <w:rsid w:val="00B10881"/>
    <w:rsid w:val="00B1543C"/>
    <w:rsid w:val="00B15608"/>
    <w:rsid w:val="00B160D5"/>
    <w:rsid w:val="00B16109"/>
    <w:rsid w:val="00B1613B"/>
    <w:rsid w:val="00B16608"/>
    <w:rsid w:val="00B17435"/>
    <w:rsid w:val="00B179CD"/>
    <w:rsid w:val="00B17C80"/>
    <w:rsid w:val="00B20ED4"/>
    <w:rsid w:val="00B259A8"/>
    <w:rsid w:val="00B263BC"/>
    <w:rsid w:val="00B2694F"/>
    <w:rsid w:val="00B27B9B"/>
    <w:rsid w:val="00B27C39"/>
    <w:rsid w:val="00B3060B"/>
    <w:rsid w:val="00B3109B"/>
    <w:rsid w:val="00B31566"/>
    <w:rsid w:val="00B3296E"/>
    <w:rsid w:val="00B32D53"/>
    <w:rsid w:val="00B3369F"/>
    <w:rsid w:val="00B344D2"/>
    <w:rsid w:val="00B34FA3"/>
    <w:rsid w:val="00B351F9"/>
    <w:rsid w:val="00B356E9"/>
    <w:rsid w:val="00B35AF4"/>
    <w:rsid w:val="00B36D56"/>
    <w:rsid w:val="00B36F3A"/>
    <w:rsid w:val="00B37643"/>
    <w:rsid w:val="00B40800"/>
    <w:rsid w:val="00B41024"/>
    <w:rsid w:val="00B41617"/>
    <w:rsid w:val="00B419B8"/>
    <w:rsid w:val="00B41A97"/>
    <w:rsid w:val="00B41DA8"/>
    <w:rsid w:val="00B430CE"/>
    <w:rsid w:val="00B4383C"/>
    <w:rsid w:val="00B44581"/>
    <w:rsid w:val="00B447E1"/>
    <w:rsid w:val="00B447FE"/>
    <w:rsid w:val="00B44C25"/>
    <w:rsid w:val="00B457DD"/>
    <w:rsid w:val="00B460A3"/>
    <w:rsid w:val="00B4722D"/>
    <w:rsid w:val="00B475E2"/>
    <w:rsid w:val="00B50893"/>
    <w:rsid w:val="00B517EB"/>
    <w:rsid w:val="00B51D93"/>
    <w:rsid w:val="00B527EF"/>
    <w:rsid w:val="00B53B9D"/>
    <w:rsid w:val="00B54095"/>
    <w:rsid w:val="00B54224"/>
    <w:rsid w:val="00B548AA"/>
    <w:rsid w:val="00B54C11"/>
    <w:rsid w:val="00B5516E"/>
    <w:rsid w:val="00B55680"/>
    <w:rsid w:val="00B55E3C"/>
    <w:rsid w:val="00B5607C"/>
    <w:rsid w:val="00B563AA"/>
    <w:rsid w:val="00B56789"/>
    <w:rsid w:val="00B60087"/>
    <w:rsid w:val="00B60A9F"/>
    <w:rsid w:val="00B60DAE"/>
    <w:rsid w:val="00B6100A"/>
    <w:rsid w:val="00B610B4"/>
    <w:rsid w:val="00B624C4"/>
    <w:rsid w:val="00B6260F"/>
    <w:rsid w:val="00B62677"/>
    <w:rsid w:val="00B626C2"/>
    <w:rsid w:val="00B6286B"/>
    <w:rsid w:val="00B62ED0"/>
    <w:rsid w:val="00B64221"/>
    <w:rsid w:val="00B647CC"/>
    <w:rsid w:val="00B65098"/>
    <w:rsid w:val="00B6541E"/>
    <w:rsid w:val="00B657D4"/>
    <w:rsid w:val="00B7010D"/>
    <w:rsid w:val="00B70C10"/>
    <w:rsid w:val="00B7120E"/>
    <w:rsid w:val="00B723A6"/>
    <w:rsid w:val="00B734D8"/>
    <w:rsid w:val="00B736E0"/>
    <w:rsid w:val="00B73ED1"/>
    <w:rsid w:val="00B73FD1"/>
    <w:rsid w:val="00B7477F"/>
    <w:rsid w:val="00B74D46"/>
    <w:rsid w:val="00B7628B"/>
    <w:rsid w:val="00B764B8"/>
    <w:rsid w:val="00B76DBD"/>
    <w:rsid w:val="00B76EDC"/>
    <w:rsid w:val="00B7707C"/>
    <w:rsid w:val="00B77323"/>
    <w:rsid w:val="00B77FA9"/>
    <w:rsid w:val="00B808E0"/>
    <w:rsid w:val="00B81654"/>
    <w:rsid w:val="00B81BB0"/>
    <w:rsid w:val="00B82CE9"/>
    <w:rsid w:val="00B84880"/>
    <w:rsid w:val="00B84B98"/>
    <w:rsid w:val="00B85467"/>
    <w:rsid w:val="00B866FB"/>
    <w:rsid w:val="00B868B0"/>
    <w:rsid w:val="00B86A27"/>
    <w:rsid w:val="00B86C35"/>
    <w:rsid w:val="00B86DBE"/>
    <w:rsid w:val="00B87C6C"/>
    <w:rsid w:val="00B90259"/>
    <w:rsid w:val="00B910B0"/>
    <w:rsid w:val="00B913A4"/>
    <w:rsid w:val="00B91459"/>
    <w:rsid w:val="00B9203A"/>
    <w:rsid w:val="00B93386"/>
    <w:rsid w:val="00B9342B"/>
    <w:rsid w:val="00B93AEF"/>
    <w:rsid w:val="00B94A9E"/>
    <w:rsid w:val="00B94E0C"/>
    <w:rsid w:val="00B94E6C"/>
    <w:rsid w:val="00B951B4"/>
    <w:rsid w:val="00B95877"/>
    <w:rsid w:val="00B95D45"/>
    <w:rsid w:val="00B96588"/>
    <w:rsid w:val="00B966D5"/>
    <w:rsid w:val="00BA3C85"/>
    <w:rsid w:val="00BA58AA"/>
    <w:rsid w:val="00BA5E51"/>
    <w:rsid w:val="00BA5F03"/>
    <w:rsid w:val="00BA6131"/>
    <w:rsid w:val="00BA687E"/>
    <w:rsid w:val="00BA7107"/>
    <w:rsid w:val="00BA78DB"/>
    <w:rsid w:val="00BB0104"/>
    <w:rsid w:val="00BB0165"/>
    <w:rsid w:val="00BB0210"/>
    <w:rsid w:val="00BB196F"/>
    <w:rsid w:val="00BB1FFE"/>
    <w:rsid w:val="00BB2D7E"/>
    <w:rsid w:val="00BB2EED"/>
    <w:rsid w:val="00BB35B9"/>
    <w:rsid w:val="00BB360C"/>
    <w:rsid w:val="00BB3BFB"/>
    <w:rsid w:val="00BB4477"/>
    <w:rsid w:val="00BB4606"/>
    <w:rsid w:val="00BB666C"/>
    <w:rsid w:val="00BB6C5B"/>
    <w:rsid w:val="00BB7348"/>
    <w:rsid w:val="00BB7BF4"/>
    <w:rsid w:val="00BB7D30"/>
    <w:rsid w:val="00BC0EB6"/>
    <w:rsid w:val="00BC2B5E"/>
    <w:rsid w:val="00BC3515"/>
    <w:rsid w:val="00BC383D"/>
    <w:rsid w:val="00BC3EE8"/>
    <w:rsid w:val="00BC448C"/>
    <w:rsid w:val="00BC4495"/>
    <w:rsid w:val="00BC4692"/>
    <w:rsid w:val="00BC49F2"/>
    <w:rsid w:val="00BC580F"/>
    <w:rsid w:val="00BC6F39"/>
    <w:rsid w:val="00BC7B7F"/>
    <w:rsid w:val="00BD0694"/>
    <w:rsid w:val="00BD0891"/>
    <w:rsid w:val="00BD24B3"/>
    <w:rsid w:val="00BD31ED"/>
    <w:rsid w:val="00BD3461"/>
    <w:rsid w:val="00BD351D"/>
    <w:rsid w:val="00BD3B84"/>
    <w:rsid w:val="00BD3C06"/>
    <w:rsid w:val="00BD430E"/>
    <w:rsid w:val="00BD491F"/>
    <w:rsid w:val="00BD522E"/>
    <w:rsid w:val="00BD6ECA"/>
    <w:rsid w:val="00BD6F93"/>
    <w:rsid w:val="00BD7635"/>
    <w:rsid w:val="00BE00EF"/>
    <w:rsid w:val="00BE0562"/>
    <w:rsid w:val="00BE07CD"/>
    <w:rsid w:val="00BE09FE"/>
    <w:rsid w:val="00BE0CD5"/>
    <w:rsid w:val="00BE0CDF"/>
    <w:rsid w:val="00BE109C"/>
    <w:rsid w:val="00BE12A6"/>
    <w:rsid w:val="00BE192D"/>
    <w:rsid w:val="00BE26C7"/>
    <w:rsid w:val="00BE26E0"/>
    <w:rsid w:val="00BE2C54"/>
    <w:rsid w:val="00BE3F67"/>
    <w:rsid w:val="00BE4016"/>
    <w:rsid w:val="00BE4F06"/>
    <w:rsid w:val="00BE4FAF"/>
    <w:rsid w:val="00BE51DB"/>
    <w:rsid w:val="00BE5929"/>
    <w:rsid w:val="00BE68A0"/>
    <w:rsid w:val="00BE6B67"/>
    <w:rsid w:val="00BE79E6"/>
    <w:rsid w:val="00BF0664"/>
    <w:rsid w:val="00BF1134"/>
    <w:rsid w:val="00BF1B10"/>
    <w:rsid w:val="00BF1E33"/>
    <w:rsid w:val="00BF1F75"/>
    <w:rsid w:val="00BF2123"/>
    <w:rsid w:val="00BF2F84"/>
    <w:rsid w:val="00BF3A9B"/>
    <w:rsid w:val="00BF55C1"/>
    <w:rsid w:val="00BF5787"/>
    <w:rsid w:val="00BF6778"/>
    <w:rsid w:val="00BF70D8"/>
    <w:rsid w:val="00C014E2"/>
    <w:rsid w:val="00C0186A"/>
    <w:rsid w:val="00C03C09"/>
    <w:rsid w:val="00C03FBC"/>
    <w:rsid w:val="00C04383"/>
    <w:rsid w:val="00C04DCA"/>
    <w:rsid w:val="00C04FB2"/>
    <w:rsid w:val="00C051B8"/>
    <w:rsid w:val="00C05AE3"/>
    <w:rsid w:val="00C0698B"/>
    <w:rsid w:val="00C072FB"/>
    <w:rsid w:val="00C078C0"/>
    <w:rsid w:val="00C103E2"/>
    <w:rsid w:val="00C111E5"/>
    <w:rsid w:val="00C11ECB"/>
    <w:rsid w:val="00C12B60"/>
    <w:rsid w:val="00C135D1"/>
    <w:rsid w:val="00C1418C"/>
    <w:rsid w:val="00C1424D"/>
    <w:rsid w:val="00C143FC"/>
    <w:rsid w:val="00C14883"/>
    <w:rsid w:val="00C14FA6"/>
    <w:rsid w:val="00C1586D"/>
    <w:rsid w:val="00C1591A"/>
    <w:rsid w:val="00C17369"/>
    <w:rsid w:val="00C207A7"/>
    <w:rsid w:val="00C20D24"/>
    <w:rsid w:val="00C21CB4"/>
    <w:rsid w:val="00C220CB"/>
    <w:rsid w:val="00C22993"/>
    <w:rsid w:val="00C22A4E"/>
    <w:rsid w:val="00C22A75"/>
    <w:rsid w:val="00C23D2F"/>
    <w:rsid w:val="00C23EE5"/>
    <w:rsid w:val="00C244A2"/>
    <w:rsid w:val="00C255F8"/>
    <w:rsid w:val="00C25EA4"/>
    <w:rsid w:val="00C260F4"/>
    <w:rsid w:val="00C26233"/>
    <w:rsid w:val="00C262C2"/>
    <w:rsid w:val="00C278BE"/>
    <w:rsid w:val="00C30F16"/>
    <w:rsid w:val="00C31421"/>
    <w:rsid w:val="00C323DD"/>
    <w:rsid w:val="00C328EA"/>
    <w:rsid w:val="00C32A3F"/>
    <w:rsid w:val="00C32F7F"/>
    <w:rsid w:val="00C32F8F"/>
    <w:rsid w:val="00C338B3"/>
    <w:rsid w:val="00C34E44"/>
    <w:rsid w:val="00C35B8F"/>
    <w:rsid w:val="00C35CFF"/>
    <w:rsid w:val="00C36420"/>
    <w:rsid w:val="00C40075"/>
    <w:rsid w:val="00C408C3"/>
    <w:rsid w:val="00C41AD9"/>
    <w:rsid w:val="00C41CDE"/>
    <w:rsid w:val="00C430AE"/>
    <w:rsid w:val="00C4348A"/>
    <w:rsid w:val="00C43E5E"/>
    <w:rsid w:val="00C443BD"/>
    <w:rsid w:val="00C448EC"/>
    <w:rsid w:val="00C451C5"/>
    <w:rsid w:val="00C4556C"/>
    <w:rsid w:val="00C46512"/>
    <w:rsid w:val="00C47B9B"/>
    <w:rsid w:val="00C47DC7"/>
    <w:rsid w:val="00C47F2D"/>
    <w:rsid w:val="00C500B5"/>
    <w:rsid w:val="00C50907"/>
    <w:rsid w:val="00C52932"/>
    <w:rsid w:val="00C52B4E"/>
    <w:rsid w:val="00C53F5A"/>
    <w:rsid w:val="00C54E22"/>
    <w:rsid w:val="00C57204"/>
    <w:rsid w:val="00C572A3"/>
    <w:rsid w:val="00C60C20"/>
    <w:rsid w:val="00C61666"/>
    <w:rsid w:val="00C619BD"/>
    <w:rsid w:val="00C61AA3"/>
    <w:rsid w:val="00C61EAA"/>
    <w:rsid w:val="00C61FDD"/>
    <w:rsid w:val="00C62418"/>
    <w:rsid w:val="00C62874"/>
    <w:rsid w:val="00C62BD4"/>
    <w:rsid w:val="00C632BD"/>
    <w:rsid w:val="00C63368"/>
    <w:rsid w:val="00C63428"/>
    <w:rsid w:val="00C6342E"/>
    <w:rsid w:val="00C638D6"/>
    <w:rsid w:val="00C63AE5"/>
    <w:rsid w:val="00C63D4D"/>
    <w:rsid w:val="00C64464"/>
    <w:rsid w:val="00C647D5"/>
    <w:rsid w:val="00C64B8B"/>
    <w:rsid w:val="00C65C00"/>
    <w:rsid w:val="00C66C48"/>
    <w:rsid w:val="00C67465"/>
    <w:rsid w:val="00C674E2"/>
    <w:rsid w:val="00C67732"/>
    <w:rsid w:val="00C679E9"/>
    <w:rsid w:val="00C70BB1"/>
    <w:rsid w:val="00C71A1D"/>
    <w:rsid w:val="00C72003"/>
    <w:rsid w:val="00C72A91"/>
    <w:rsid w:val="00C72AE7"/>
    <w:rsid w:val="00C7310F"/>
    <w:rsid w:val="00C734AE"/>
    <w:rsid w:val="00C73506"/>
    <w:rsid w:val="00C744C3"/>
    <w:rsid w:val="00C75292"/>
    <w:rsid w:val="00C759DC"/>
    <w:rsid w:val="00C76F13"/>
    <w:rsid w:val="00C77A6D"/>
    <w:rsid w:val="00C77AB4"/>
    <w:rsid w:val="00C80EC9"/>
    <w:rsid w:val="00C8217E"/>
    <w:rsid w:val="00C82AD0"/>
    <w:rsid w:val="00C83A74"/>
    <w:rsid w:val="00C83B95"/>
    <w:rsid w:val="00C84849"/>
    <w:rsid w:val="00C84EB7"/>
    <w:rsid w:val="00C85B5F"/>
    <w:rsid w:val="00C86038"/>
    <w:rsid w:val="00C86201"/>
    <w:rsid w:val="00C86368"/>
    <w:rsid w:val="00C866AE"/>
    <w:rsid w:val="00C86CC7"/>
    <w:rsid w:val="00C86F37"/>
    <w:rsid w:val="00C90D69"/>
    <w:rsid w:val="00C9161D"/>
    <w:rsid w:val="00C91DDE"/>
    <w:rsid w:val="00C9268B"/>
    <w:rsid w:val="00C92FCE"/>
    <w:rsid w:val="00C942E0"/>
    <w:rsid w:val="00C94354"/>
    <w:rsid w:val="00C943E8"/>
    <w:rsid w:val="00C95435"/>
    <w:rsid w:val="00C954B3"/>
    <w:rsid w:val="00C95AE2"/>
    <w:rsid w:val="00C95E8B"/>
    <w:rsid w:val="00C96574"/>
    <w:rsid w:val="00C965FE"/>
    <w:rsid w:val="00C96D9B"/>
    <w:rsid w:val="00C9742A"/>
    <w:rsid w:val="00C97656"/>
    <w:rsid w:val="00C9766E"/>
    <w:rsid w:val="00CA041F"/>
    <w:rsid w:val="00CA0618"/>
    <w:rsid w:val="00CA0C1D"/>
    <w:rsid w:val="00CA1865"/>
    <w:rsid w:val="00CA2BEC"/>
    <w:rsid w:val="00CA32DE"/>
    <w:rsid w:val="00CA3FD7"/>
    <w:rsid w:val="00CA49BE"/>
    <w:rsid w:val="00CA4FA6"/>
    <w:rsid w:val="00CA5080"/>
    <w:rsid w:val="00CA581D"/>
    <w:rsid w:val="00CA62BD"/>
    <w:rsid w:val="00CA674C"/>
    <w:rsid w:val="00CA6AC6"/>
    <w:rsid w:val="00CA6E8F"/>
    <w:rsid w:val="00CA6F75"/>
    <w:rsid w:val="00CA7381"/>
    <w:rsid w:val="00CA7C38"/>
    <w:rsid w:val="00CB00DB"/>
    <w:rsid w:val="00CB09C7"/>
    <w:rsid w:val="00CB0DB4"/>
    <w:rsid w:val="00CB15F2"/>
    <w:rsid w:val="00CB21B8"/>
    <w:rsid w:val="00CB223F"/>
    <w:rsid w:val="00CB27DC"/>
    <w:rsid w:val="00CB3328"/>
    <w:rsid w:val="00CB385F"/>
    <w:rsid w:val="00CB4474"/>
    <w:rsid w:val="00CB44B5"/>
    <w:rsid w:val="00CB45A9"/>
    <w:rsid w:val="00CB45AC"/>
    <w:rsid w:val="00CB45C6"/>
    <w:rsid w:val="00CB45CF"/>
    <w:rsid w:val="00CB512D"/>
    <w:rsid w:val="00CB7290"/>
    <w:rsid w:val="00CB7D98"/>
    <w:rsid w:val="00CC0CE4"/>
    <w:rsid w:val="00CC113D"/>
    <w:rsid w:val="00CC1E64"/>
    <w:rsid w:val="00CC2DE4"/>
    <w:rsid w:val="00CC2E22"/>
    <w:rsid w:val="00CC30DE"/>
    <w:rsid w:val="00CC3821"/>
    <w:rsid w:val="00CC3C6B"/>
    <w:rsid w:val="00CC3FEF"/>
    <w:rsid w:val="00CC4319"/>
    <w:rsid w:val="00CC4337"/>
    <w:rsid w:val="00CC4DB0"/>
    <w:rsid w:val="00CC55E5"/>
    <w:rsid w:val="00CC5950"/>
    <w:rsid w:val="00CC5CA9"/>
    <w:rsid w:val="00CC6718"/>
    <w:rsid w:val="00CC6EE4"/>
    <w:rsid w:val="00CC720F"/>
    <w:rsid w:val="00CC757E"/>
    <w:rsid w:val="00CC7AF4"/>
    <w:rsid w:val="00CD07BD"/>
    <w:rsid w:val="00CD087F"/>
    <w:rsid w:val="00CD19B9"/>
    <w:rsid w:val="00CD22A2"/>
    <w:rsid w:val="00CD2557"/>
    <w:rsid w:val="00CD2963"/>
    <w:rsid w:val="00CD361A"/>
    <w:rsid w:val="00CD3B3F"/>
    <w:rsid w:val="00CD3BC3"/>
    <w:rsid w:val="00CD4591"/>
    <w:rsid w:val="00CD52F5"/>
    <w:rsid w:val="00CD641E"/>
    <w:rsid w:val="00CD6747"/>
    <w:rsid w:val="00CD6D26"/>
    <w:rsid w:val="00CD6E49"/>
    <w:rsid w:val="00CE07F7"/>
    <w:rsid w:val="00CE0EEC"/>
    <w:rsid w:val="00CE2545"/>
    <w:rsid w:val="00CE283F"/>
    <w:rsid w:val="00CE2DD3"/>
    <w:rsid w:val="00CE2E94"/>
    <w:rsid w:val="00CE355D"/>
    <w:rsid w:val="00CE3C83"/>
    <w:rsid w:val="00CE4EC5"/>
    <w:rsid w:val="00CE50BA"/>
    <w:rsid w:val="00CE513D"/>
    <w:rsid w:val="00CE5631"/>
    <w:rsid w:val="00CE5818"/>
    <w:rsid w:val="00CE58A5"/>
    <w:rsid w:val="00CE69EB"/>
    <w:rsid w:val="00CE731F"/>
    <w:rsid w:val="00CF06C5"/>
    <w:rsid w:val="00CF0A2F"/>
    <w:rsid w:val="00CF0A3F"/>
    <w:rsid w:val="00CF1848"/>
    <w:rsid w:val="00CF1C94"/>
    <w:rsid w:val="00CF2733"/>
    <w:rsid w:val="00CF2C61"/>
    <w:rsid w:val="00CF2E2E"/>
    <w:rsid w:val="00CF3502"/>
    <w:rsid w:val="00CF3D42"/>
    <w:rsid w:val="00CF41F0"/>
    <w:rsid w:val="00CF5036"/>
    <w:rsid w:val="00CF516F"/>
    <w:rsid w:val="00CF5BC4"/>
    <w:rsid w:val="00CF753A"/>
    <w:rsid w:val="00CF7DE6"/>
    <w:rsid w:val="00D00299"/>
    <w:rsid w:val="00D003D9"/>
    <w:rsid w:val="00D00BD2"/>
    <w:rsid w:val="00D00C44"/>
    <w:rsid w:val="00D00C7A"/>
    <w:rsid w:val="00D010F7"/>
    <w:rsid w:val="00D011E5"/>
    <w:rsid w:val="00D01E30"/>
    <w:rsid w:val="00D0239C"/>
    <w:rsid w:val="00D03738"/>
    <w:rsid w:val="00D047C3"/>
    <w:rsid w:val="00D04BCC"/>
    <w:rsid w:val="00D05DB8"/>
    <w:rsid w:val="00D0674B"/>
    <w:rsid w:val="00D06D47"/>
    <w:rsid w:val="00D076CE"/>
    <w:rsid w:val="00D07F8A"/>
    <w:rsid w:val="00D10527"/>
    <w:rsid w:val="00D11295"/>
    <w:rsid w:val="00D112D2"/>
    <w:rsid w:val="00D1141B"/>
    <w:rsid w:val="00D11507"/>
    <w:rsid w:val="00D11560"/>
    <w:rsid w:val="00D11D89"/>
    <w:rsid w:val="00D11F71"/>
    <w:rsid w:val="00D12044"/>
    <w:rsid w:val="00D12884"/>
    <w:rsid w:val="00D14937"/>
    <w:rsid w:val="00D14CE1"/>
    <w:rsid w:val="00D14E67"/>
    <w:rsid w:val="00D15B3C"/>
    <w:rsid w:val="00D16B90"/>
    <w:rsid w:val="00D170D9"/>
    <w:rsid w:val="00D1744C"/>
    <w:rsid w:val="00D17AF2"/>
    <w:rsid w:val="00D17CDE"/>
    <w:rsid w:val="00D17FFA"/>
    <w:rsid w:val="00D201A8"/>
    <w:rsid w:val="00D204A1"/>
    <w:rsid w:val="00D212A7"/>
    <w:rsid w:val="00D21474"/>
    <w:rsid w:val="00D22B0D"/>
    <w:rsid w:val="00D23188"/>
    <w:rsid w:val="00D242B2"/>
    <w:rsid w:val="00D26084"/>
    <w:rsid w:val="00D26213"/>
    <w:rsid w:val="00D263EE"/>
    <w:rsid w:val="00D266BB"/>
    <w:rsid w:val="00D271B6"/>
    <w:rsid w:val="00D30761"/>
    <w:rsid w:val="00D307E6"/>
    <w:rsid w:val="00D30862"/>
    <w:rsid w:val="00D30A58"/>
    <w:rsid w:val="00D30E3A"/>
    <w:rsid w:val="00D31136"/>
    <w:rsid w:val="00D315F0"/>
    <w:rsid w:val="00D31B99"/>
    <w:rsid w:val="00D326E0"/>
    <w:rsid w:val="00D331FB"/>
    <w:rsid w:val="00D33735"/>
    <w:rsid w:val="00D33D3A"/>
    <w:rsid w:val="00D33EFC"/>
    <w:rsid w:val="00D348CD"/>
    <w:rsid w:val="00D375C0"/>
    <w:rsid w:val="00D37C3C"/>
    <w:rsid w:val="00D4013E"/>
    <w:rsid w:val="00D4015C"/>
    <w:rsid w:val="00D405C9"/>
    <w:rsid w:val="00D40DBC"/>
    <w:rsid w:val="00D40E86"/>
    <w:rsid w:val="00D411B2"/>
    <w:rsid w:val="00D41C3C"/>
    <w:rsid w:val="00D42C1E"/>
    <w:rsid w:val="00D433D9"/>
    <w:rsid w:val="00D44587"/>
    <w:rsid w:val="00D44A5C"/>
    <w:rsid w:val="00D45178"/>
    <w:rsid w:val="00D46C54"/>
    <w:rsid w:val="00D46C86"/>
    <w:rsid w:val="00D47260"/>
    <w:rsid w:val="00D47984"/>
    <w:rsid w:val="00D5017A"/>
    <w:rsid w:val="00D50CFA"/>
    <w:rsid w:val="00D5123E"/>
    <w:rsid w:val="00D524F9"/>
    <w:rsid w:val="00D52751"/>
    <w:rsid w:val="00D545EC"/>
    <w:rsid w:val="00D547DC"/>
    <w:rsid w:val="00D5492F"/>
    <w:rsid w:val="00D55571"/>
    <w:rsid w:val="00D56558"/>
    <w:rsid w:val="00D5679F"/>
    <w:rsid w:val="00D56FD1"/>
    <w:rsid w:val="00D57331"/>
    <w:rsid w:val="00D60B17"/>
    <w:rsid w:val="00D60BF4"/>
    <w:rsid w:val="00D6101D"/>
    <w:rsid w:val="00D61495"/>
    <w:rsid w:val="00D61C85"/>
    <w:rsid w:val="00D6325A"/>
    <w:rsid w:val="00D6388A"/>
    <w:rsid w:val="00D63EC3"/>
    <w:rsid w:val="00D64597"/>
    <w:rsid w:val="00D64681"/>
    <w:rsid w:val="00D647E4"/>
    <w:rsid w:val="00D6501A"/>
    <w:rsid w:val="00D67084"/>
    <w:rsid w:val="00D67956"/>
    <w:rsid w:val="00D67A40"/>
    <w:rsid w:val="00D67BC5"/>
    <w:rsid w:val="00D67C97"/>
    <w:rsid w:val="00D67E28"/>
    <w:rsid w:val="00D70436"/>
    <w:rsid w:val="00D714E2"/>
    <w:rsid w:val="00D715B5"/>
    <w:rsid w:val="00D715F6"/>
    <w:rsid w:val="00D71614"/>
    <w:rsid w:val="00D7166E"/>
    <w:rsid w:val="00D720F4"/>
    <w:rsid w:val="00D72224"/>
    <w:rsid w:val="00D743D0"/>
    <w:rsid w:val="00D74527"/>
    <w:rsid w:val="00D74665"/>
    <w:rsid w:val="00D74897"/>
    <w:rsid w:val="00D75CA6"/>
    <w:rsid w:val="00D76359"/>
    <w:rsid w:val="00D76A18"/>
    <w:rsid w:val="00D76C2E"/>
    <w:rsid w:val="00D76E86"/>
    <w:rsid w:val="00D77883"/>
    <w:rsid w:val="00D80849"/>
    <w:rsid w:val="00D81AFE"/>
    <w:rsid w:val="00D82264"/>
    <w:rsid w:val="00D82E8F"/>
    <w:rsid w:val="00D83183"/>
    <w:rsid w:val="00D8423D"/>
    <w:rsid w:val="00D844F6"/>
    <w:rsid w:val="00D84CFB"/>
    <w:rsid w:val="00D84DC4"/>
    <w:rsid w:val="00D853BD"/>
    <w:rsid w:val="00D859E5"/>
    <w:rsid w:val="00D85A05"/>
    <w:rsid w:val="00D85C38"/>
    <w:rsid w:val="00D87208"/>
    <w:rsid w:val="00D87547"/>
    <w:rsid w:val="00D91281"/>
    <w:rsid w:val="00D919E3"/>
    <w:rsid w:val="00D91A77"/>
    <w:rsid w:val="00D91DC2"/>
    <w:rsid w:val="00D9233D"/>
    <w:rsid w:val="00D923C1"/>
    <w:rsid w:val="00D92449"/>
    <w:rsid w:val="00D9256E"/>
    <w:rsid w:val="00D92F83"/>
    <w:rsid w:val="00D930E7"/>
    <w:rsid w:val="00D949A4"/>
    <w:rsid w:val="00D949B9"/>
    <w:rsid w:val="00D94A32"/>
    <w:rsid w:val="00D9570F"/>
    <w:rsid w:val="00D95F29"/>
    <w:rsid w:val="00D97017"/>
    <w:rsid w:val="00D97247"/>
    <w:rsid w:val="00DA0B5E"/>
    <w:rsid w:val="00DA0C8B"/>
    <w:rsid w:val="00DA0C94"/>
    <w:rsid w:val="00DA2ABB"/>
    <w:rsid w:val="00DA351A"/>
    <w:rsid w:val="00DA3779"/>
    <w:rsid w:val="00DA3BBE"/>
    <w:rsid w:val="00DA3C64"/>
    <w:rsid w:val="00DA4232"/>
    <w:rsid w:val="00DA430A"/>
    <w:rsid w:val="00DA4584"/>
    <w:rsid w:val="00DA5299"/>
    <w:rsid w:val="00DA53D9"/>
    <w:rsid w:val="00DA57FE"/>
    <w:rsid w:val="00DA5E9F"/>
    <w:rsid w:val="00DA5F31"/>
    <w:rsid w:val="00DA6189"/>
    <w:rsid w:val="00DA66FF"/>
    <w:rsid w:val="00DA6D5E"/>
    <w:rsid w:val="00DA7124"/>
    <w:rsid w:val="00DA774A"/>
    <w:rsid w:val="00DA7DC9"/>
    <w:rsid w:val="00DB02AD"/>
    <w:rsid w:val="00DB0DBF"/>
    <w:rsid w:val="00DB1201"/>
    <w:rsid w:val="00DB1326"/>
    <w:rsid w:val="00DB173C"/>
    <w:rsid w:val="00DB1E6C"/>
    <w:rsid w:val="00DB2D78"/>
    <w:rsid w:val="00DB2D8B"/>
    <w:rsid w:val="00DB3116"/>
    <w:rsid w:val="00DB3159"/>
    <w:rsid w:val="00DB3848"/>
    <w:rsid w:val="00DB3BB5"/>
    <w:rsid w:val="00DB3F26"/>
    <w:rsid w:val="00DB431B"/>
    <w:rsid w:val="00DB4D0E"/>
    <w:rsid w:val="00DB5265"/>
    <w:rsid w:val="00DB5E0F"/>
    <w:rsid w:val="00DB63EC"/>
    <w:rsid w:val="00DB6651"/>
    <w:rsid w:val="00DB7011"/>
    <w:rsid w:val="00DB74D3"/>
    <w:rsid w:val="00DB78B1"/>
    <w:rsid w:val="00DC031C"/>
    <w:rsid w:val="00DC054F"/>
    <w:rsid w:val="00DC0564"/>
    <w:rsid w:val="00DC0A64"/>
    <w:rsid w:val="00DC0BD6"/>
    <w:rsid w:val="00DC1117"/>
    <w:rsid w:val="00DC1257"/>
    <w:rsid w:val="00DC156B"/>
    <w:rsid w:val="00DC1687"/>
    <w:rsid w:val="00DC1858"/>
    <w:rsid w:val="00DC1F62"/>
    <w:rsid w:val="00DC23A2"/>
    <w:rsid w:val="00DC37A0"/>
    <w:rsid w:val="00DC42AE"/>
    <w:rsid w:val="00DC44FF"/>
    <w:rsid w:val="00DC4BD8"/>
    <w:rsid w:val="00DC55AC"/>
    <w:rsid w:val="00DC56EF"/>
    <w:rsid w:val="00DC5A0E"/>
    <w:rsid w:val="00DC5A69"/>
    <w:rsid w:val="00DC6082"/>
    <w:rsid w:val="00DC6E9F"/>
    <w:rsid w:val="00DD0CE4"/>
    <w:rsid w:val="00DD118C"/>
    <w:rsid w:val="00DD140E"/>
    <w:rsid w:val="00DD157A"/>
    <w:rsid w:val="00DD18BE"/>
    <w:rsid w:val="00DD2602"/>
    <w:rsid w:val="00DD27D3"/>
    <w:rsid w:val="00DD281F"/>
    <w:rsid w:val="00DD3345"/>
    <w:rsid w:val="00DD385A"/>
    <w:rsid w:val="00DD4ACC"/>
    <w:rsid w:val="00DD547D"/>
    <w:rsid w:val="00DD5A93"/>
    <w:rsid w:val="00DD5E8C"/>
    <w:rsid w:val="00DD756D"/>
    <w:rsid w:val="00DD7E56"/>
    <w:rsid w:val="00DE00FB"/>
    <w:rsid w:val="00DE0465"/>
    <w:rsid w:val="00DE1BC0"/>
    <w:rsid w:val="00DE1F0A"/>
    <w:rsid w:val="00DE2167"/>
    <w:rsid w:val="00DE2CA0"/>
    <w:rsid w:val="00DE4F46"/>
    <w:rsid w:val="00DE67F9"/>
    <w:rsid w:val="00DE69F7"/>
    <w:rsid w:val="00DE765C"/>
    <w:rsid w:val="00DE7F45"/>
    <w:rsid w:val="00DF061D"/>
    <w:rsid w:val="00DF0990"/>
    <w:rsid w:val="00DF0BD2"/>
    <w:rsid w:val="00DF0C7D"/>
    <w:rsid w:val="00DF0D4F"/>
    <w:rsid w:val="00DF12F0"/>
    <w:rsid w:val="00DF199E"/>
    <w:rsid w:val="00DF1B6A"/>
    <w:rsid w:val="00DF357C"/>
    <w:rsid w:val="00DF409E"/>
    <w:rsid w:val="00DF454E"/>
    <w:rsid w:val="00DF5461"/>
    <w:rsid w:val="00DF5B3A"/>
    <w:rsid w:val="00DF617C"/>
    <w:rsid w:val="00DF66E3"/>
    <w:rsid w:val="00DF6E55"/>
    <w:rsid w:val="00DF791C"/>
    <w:rsid w:val="00E01AAE"/>
    <w:rsid w:val="00E02E7A"/>
    <w:rsid w:val="00E0326B"/>
    <w:rsid w:val="00E0343B"/>
    <w:rsid w:val="00E03657"/>
    <w:rsid w:val="00E03927"/>
    <w:rsid w:val="00E03D14"/>
    <w:rsid w:val="00E0448D"/>
    <w:rsid w:val="00E0483D"/>
    <w:rsid w:val="00E048E8"/>
    <w:rsid w:val="00E05846"/>
    <w:rsid w:val="00E05B37"/>
    <w:rsid w:val="00E07194"/>
    <w:rsid w:val="00E07E67"/>
    <w:rsid w:val="00E10B3D"/>
    <w:rsid w:val="00E115B0"/>
    <w:rsid w:val="00E11B0C"/>
    <w:rsid w:val="00E11CD1"/>
    <w:rsid w:val="00E12629"/>
    <w:rsid w:val="00E12881"/>
    <w:rsid w:val="00E12E3A"/>
    <w:rsid w:val="00E13499"/>
    <w:rsid w:val="00E1443C"/>
    <w:rsid w:val="00E14B31"/>
    <w:rsid w:val="00E14BF5"/>
    <w:rsid w:val="00E151AC"/>
    <w:rsid w:val="00E15ED3"/>
    <w:rsid w:val="00E16AA2"/>
    <w:rsid w:val="00E175EE"/>
    <w:rsid w:val="00E200B2"/>
    <w:rsid w:val="00E21C27"/>
    <w:rsid w:val="00E21DB1"/>
    <w:rsid w:val="00E22BD0"/>
    <w:rsid w:val="00E25445"/>
    <w:rsid w:val="00E2572F"/>
    <w:rsid w:val="00E25C36"/>
    <w:rsid w:val="00E2630C"/>
    <w:rsid w:val="00E3020B"/>
    <w:rsid w:val="00E304A2"/>
    <w:rsid w:val="00E30A79"/>
    <w:rsid w:val="00E31597"/>
    <w:rsid w:val="00E31713"/>
    <w:rsid w:val="00E31755"/>
    <w:rsid w:val="00E318C1"/>
    <w:rsid w:val="00E3297F"/>
    <w:rsid w:val="00E32F24"/>
    <w:rsid w:val="00E3526B"/>
    <w:rsid w:val="00E35957"/>
    <w:rsid w:val="00E361BC"/>
    <w:rsid w:val="00E36CCB"/>
    <w:rsid w:val="00E36FB8"/>
    <w:rsid w:val="00E3782A"/>
    <w:rsid w:val="00E37942"/>
    <w:rsid w:val="00E37C70"/>
    <w:rsid w:val="00E37D85"/>
    <w:rsid w:val="00E37EF2"/>
    <w:rsid w:val="00E40F23"/>
    <w:rsid w:val="00E41D74"/>
    <w:rsid w:val="00E42E94"/>
    <w:rsid w:val="00E42FCD"/>
    <w:rsid w:val="00E43E8A"/>
    <w:rsid w:val="00E4478C"/>
    <w:rsid w:val="00E450DC"/>
    <w:rsid w:val="00E4562C"/>
    <w:rsid w:val="00E46728"/>
    <w:rsid w:val="00E46C19"/>
    <w:rsid w:val="00E46FF9"/>
    <w:rsid w:val="00E50021"/>
    <w:rsid w:val="00E50638"/>
    <w:rsid w:val="00E51B41"/>
    <w:rsid w:val="00E52793"/>
    <w:rsid w:val="00E5283D"/>
    <w:rsid w:val="00E52C4B"/>
    <w:rsid w:val="00E53681"/>
    <w:rsid w:val="00E54B63"/>
    <w:rsid w:val="00E54B91"/>
    <w:rsid w:val="00E54D07"/>
    <w:rsid w:val="00E55180"/>
    <w:rsid w:val="00E55D2B"/>
    <w:rsid w:val="00E5635C"/>
    <w:rsid w:val="00E56816"/>
    <w:rsid w:val="00E57021"/>
    <w:rsid w:val="00E57234"/>
    <w:rsid w:val="00E57322"/>
    <w:rsid w:val="00E579D4"/>
    <w:rsid w:val="00E57DDB"/>
    <w:rsid w:val="00E57F51"/>
    <w:rsid w:val="00E60128"/>
    <w:rsid w:val="00E609E6"/>
    <w:rsid w:val="00E61B31"/>
    <w:rsid w:val="00E638A6"/>
    <w:rsid w:val="00E63CB5"/>
    <w:rsid w:val="00E63EDA"/>
    <w:rsid w:val="00E6447D"/>
    <w:rsid w:val="00E6454C"/>
    <w:rsid w:val="00E646FA"/>
    <w:rsid w:val="00E6490F"/>
    <w:rsid w:val="00E64CE5"/>
    <w:rsid w:val="00E64E5F"/>
    <w:rsid w:val="00E65822"/>
    <w:rsid w:val="00E65D8C"/>
    <w:rsid w:val="00E66235"/>
    <w:rsid w:val="00E66988"/>
    <w:rsid w:val="00E67190"/>
    <w:rsid w:val="00E671D5"/>
    <w:rsid w:val="00E6735B"/>
    <w:rsid w:val="00E678F6"/>
    <w:rsid w:val="00E7066D"/>
    <w:rsid w:val="00E71879"/>
    <w:rsid w:val="00E7345A"/>
    <w:rsid w:val="00E734ED"/>
    <w:rsid w:val="00E73504"/>
    <w:rsid w:val="00E74E83"/>
    <w:rsid w:val="00E74F6A"/>
    <w:rsid w:val="00E7539C"/>
    <w:rsid w:val="00E7545E"/>
    <w:rsid w:val="00E76CFA"/>
    <w:rsid w:val="00E8033D"/>
    <w:rsid w:val="00E80640"/>
    <w:rsid w:val="00E8073D"/>
    <w:rsid w:val="00E80F81"/>
    <w:rsid w:val="00E82DDC"/>
    <w:rsid w:val="00E8382F"/>
    <w:rsid w:val="00E83C24"/>
    <w:rsid w:val="00E83DA0"/>
    <w:rsid w:val="00E8441C"/>
    <w:rsid w:val="00E84537"/>
    <w:rsid w:val="00E8454B"/>
    <w:rsid w:val="00E86232"/>
    <w:rsid w:val="00E875C1"/>
    <w:rsid w:val="00E879C5"/>
    <w:rsid w:val="00E90ACF"/>
    <w:rsid w:val="00E90E7B"/>
    <w:rsid w:val="00E90EC4"/>
    <w:rsid w:val="00E915EC"/>
    <w:rsid w:val="00E92069"/>
    <w:rsid w:val="00E9282B"/>
    <w:rsid w:val="00E92BBF"/>
    <w:rsid w:val="00E92FA7"/>
    <w:rsid w:val="00E9318D"/>
    <w:rsid w:val="00E93F3E"/>
    <w:rsid w:val="00E9483A"/>
    <w:rsid w:val="00E95425"/>
    <w:rsid w:val="00E95861"/>
    <w:rsid w:val="00E95CC5"/>
    <w:rsid w:val="00E9795B"/>
    <w:rsid w:val="00EA0218"/>
    <w:rsid w:val="00EA0624"/>
    <w:rsid w:val="00EA0BCB"/>
    <w:rsid w:val="00EA0D21"/>
    <w:rsid w:val="00EA0EF6"/>
    <w:rsid w:val="00EA195E"/>
    <w:rsid w:val="00EA219C"/>
    <w:rsid w:val="00EA35FA"/>
    <w:rsid w:val="00EA37B1"/>
    <w:rsid w:val="00EA3FB9"/>
    <w:rsid w:val="00EA4A8F"/>
    <w:rsid w:val="00EA4B35"/>
    <w:rsid w:val="00EA52E6"/>
    <w:rsid w:val="00EA5DF0"/>
    <w:rsid w:val="00EA65BF"/>
    <w:rsid w:val="00EA6832"/>
    <w:rsid w:val="00EA7117"/>
    <w:rsid w:val="00EA717F"/>
    <w:rsid w:val="00EA71F3"/>
    <w:rsid w:val="00EB066B"/>
    <w:rsid w:val="00EB0C7F"/>
    <w:rsid w:val="00EB22CF"/>
    <w:rsid w:val="00EB2AD8"/>
    <w:rsid w:val="00EB2E67"/>
    <w:rsid w:val="00EB3D34"/>
    <w:rsid w:val="00EB3FA4"/>
    <w:rsid w:val="00EB421A"/>
    <w:rsid w:val="00EB4482"/>
    <w:rsid w:val="00EB4E7E"/>
    <w:rsid w:val="00EB625C"/>
    <w:rsid w:val="00EB6A0B"/>
    <w:rsid w:val="00EB6B55"/>
    <w:rsid w:val="00EB6BB7"/>
    <w:rsid w:val="00EB755D"/>
    <w:rsid w:val="00EC0160"/>
    <w:rsid w:val="00EC021D"/>
    <w:rsid w:val="00EC1233"/>
    <w:rsid w:val="00EC12D1"/>
    <w:rsid w:val="00EC20CA"/>
    <w:rsid w:val="00EC21E0"/>
    <w:rsid w:val="00EC2A02"/>
    <w:rsid w:val="00EC3309"/>
    <w:rsid w:val="00EC43E4"/>
    <w:rsid w:val="00EC499D"/>
    <w:rsid w:val="00EC5DB7"/>
    <w:rsid w:val="00EC603C"/>
    <w:rsid w:val="00EC6986"/>
    <w:rsid w:val="00EC6D7A"/>
    <w:rsid w:val="00EC7004"/>
    <w:rsid w:val="00EC71AA"/>
    <w:rsid w:val="00EC75F7"/>
    <w:rsid w:val="00EC76A8"/>
    <w:rsid w:val="00EC7DDA"/>
    <w:rsid w:val="00ED0AAA"/>
    <w:rsid w:val="00ED185F"/>
    <w:rsid w:val="00ED2830"/>
    <w:rsid w:val="00ED2A02"/>
    <w:rsid w:val="00ED3090"/>
    <w:rsid w:val="00ED40CF"/>
    <w:rsid w:val="00ED4A94"/>
    <w:rsid w:val="00ED5B4A"/>
    <w:rsid w:val="00ED6D94"/>
    <w:rsid w:val="00ED71AF"/>
    <w:rsid w:val="00ED7479"/>
    <w:rsid w:val="00ED75EC"/>
    <w:rsid w:val="00EE0630"/>
    <w:rsid w:val="00EE12DA"/>
    <w:rsid w:val="00EE1358"/>
    <w:rsid w:val="00EE18E9"/>
    <w:rsid w:val="00EE1BB5"/>
    <w:rsid w:val="00EE1C53"/>
    <w:rsid w:val="00EE21F0"/>
    <w:rsid w:val="00EE263F"/>
    <w:rsid w:val="00EE29E5"/>
    <w:rsid w:val="00EE2D89"/>
    <w:rsid w:val="00EE2EF7"/>
    <w:rsid w:val="00EE3251"/>
    <w:rsid w:val="00EE37CB"/>
    <w:rsid w:val="00EE544F"/>
    <w:rsid w:val="00EE5511"/>
    <w:rsid w:val="00EE596A"/>
    <w:rsid w:val="00EE797E"/>
    <w:rsid w:val="00EE7BAE"/>
    <w:rsid w:val="00EE7CAC"/>
    <w:rsid w:val="00EF0D89"/>
    <w:rsid w:val="00EF234A"/>
    <w:rsid w:val="00EF2E92"/>
    <w:rsid w:val="00EF304A"/>
    <w:rsid w:val="00EF3D48"/>
    <w:rsid w:val="00EF411B"/>
    <w:rsid w:val="00EF41CF"/>
    <w:rsid w:val="00EF4721"/>
    <w:rsid w:val="00EF4B48"/>
    <w:rsid w:val="00EF5979"/>
    <w:rsid w:val="00EF6456"/>
    <w:rsid w:val="00EF68E9"/>
    <w:rsid w:val="00EF6941"/>
    <w:rsid w:val="00EF6F70"/>
    <w:rsid w:val="00EF7044"/>
    <w:rsid w:val="00EF7415"/>
    <w:rsid w:val="00EF7753"/>
    <w:rsid w:val="00EF7A79"/>
    <w:rsid w:val="00F008A1"/>
    <w:rsid w:val="00F009F2"/>
    <w:rsid w:val="00F00A41"/>
    <w:rsid w:val="00F02196"/>
    <w:rsid w:val="00F025A1"/>
    <w:rsid w:val="00F02CAB"/>
    <w:rsid w:val="00F03E94"/>
    <w:rsid w:val="00F052DF"/>
    <w:rsid w:val="00F05BCF"/>
    <w:rsid w:val="00F063C2"/>
    <w:rsid w:val="00F0644B"/>
    <w:rsid w:val="00F104FE"/>
    <w:rsid w:val="00F1189C"/>
    <w:rsid w:val="00F134FC"/>
    <w:rsid w:val="00F13F6B"/>
    <w:rsid w:val="00F1419B"/>
    <w:rsid w:val="00F14F9B"/>
    <w:rsid w:val="00F15826"/>
    <w:rsid w:val="00F15F20"/>
    <w:rsid w:val="00F15FA0"/>
    <w:rsid w:val="00F16B1E"/>
    <w:rsid w:val="00F16B29"/>
    <w:rsid w:val="00F16DE3"/>
    <w:rsid w:val="00F17C3E"/>
    <w:rsid w:val="00F20F06"/>
    <w:rsid w:val="00F237AB"/>
    <w:rsid w:val="00F23CDB"/>
    <w:rsid w:val="00F246C6"/>
    <w:rsid w:val="00F24D62"/>
    <w:rsid w:val="00F24EBD"/>
    <w:rsid w:val="00F2563C"/>
    <w:rsid w:val="00F25B16"/>
    <w:rsid w:val="00F25EE6"/>
    <w:rsid w:val="00F25F01"/>
    <w:rsid w:val="00F25F9C"/>
    <w:rsid w:val="00F26048"/>
    <w:rsid w:val="00F26311"/>
    <w:rsid w:val="00F2674E"/>
    <w:rsid w:val="00F267C3"/>
    <w:rsid w:val="00F26A9B"/>
    <w:rsid w:val="00F26C36"/>
    <w:rsid w:val="00F270AC"/>
    <w:rsid w:val="00F275A1"/>
    <w:rsid w:val="00F2783A"/>
    <w:rsid w:val="00F27A93"/>
    <w:rsid w:val="00F300F7"/>
    <w:rsid w:val="00F30323"/>
    <w:rsid w:val="00F3041E"/>
    <w:rsid w:val="00F307DC"/>
    <w:rsid w:val="00F312F5"/>
    <w:rsid w:val="00F31372"/>
    <w:rsid w:val="00F316AA"/>
    <w:rsid w:val="00F336C2"/>
    <w:rsid w:val="00F33EFD"/>
    <w:rsid w:val="00F344BA"/>
    <w:rsid w:val="00F34F33"/>
    <w:rsid w:val="00F350A2"/>
    <w:rsid w:val="00F35E6E"/>
    <w:rsid w:val="00F35FF9"/>
    <w:rsid w:val="00F363CE"/>
    <w:rsid w:val="00F36CB8"/>
    <w:rsid w:val="00F36FE1"/>
    <w:rsid w:val="00F37088"/>
    <w:rsid w:val="00F3736E"/>
    <w:rsid w:val="00F37824"/>
    <w:rsid w:val="00F407AE"/>
    <w:rsid w:val="00F41BC0"/>
    <w:rsid w:val="00F4248E"/>
    <w:rsid w:val="00F4440F"/>
    <w:rsid w:val="00F46D08"/>
    <w:rsid w:val="00F46F07"/>
    <w:rsid w:val="00F47C9C"/>
    <w:rsid w:val="00F47CB7"/>
    <w:rsid w:val="00F502AF"/>
    <w:rsid w:val="00F514FB"/>
    <w:rsid w:val="00F5265D"/>
    <w:rsid w:val="00F52900"/>
    <w:rsid w:val="00F5304A"/>
    <w:rsid w:val="00F53193"/>
    <w:rsid w:val="00F5327C"/>
    <w:rsid w:val="00F5357E"/>
    <w:rsid w:val="00F53C9D"/>
    <w:rsid w:val="00F545B4"/>
    <w:rsid w:val="00F54AB1"/>
    <w:rsid w:val="00F5519C"/>
    <w:rsid w:val="00F55314"/>
    <w:rsid w:val="00F55CA0"/>
    <w:rsid w:val="00F56081"/>
    <w:rsid w:val="00F5776A"/>
    <w:rsid w:val="00F57C2D"/>
    <w:rsid w:val="00F6005C"/>
    <w:rsid w:val="00F6020B"/>
    <w:rsid w:val="00F60740"/>
    <w:rsid w:val="00F6132F"/>
    <w:rsid w:val="00F618B9"/>
    <w:rsid w:val="00F635C8"/>
    <w:rsid w:val="00F63B7F"/>
    <w:rsid w:val="00F63DE5"/>
    <w:rsid w:val="00F63E3D"/>
    <w:rsid w:val="00F64E74"/>
    <w:rsid w:val="00F6586C"/>
    <w:rsid w:val="00F658AE"/>
    <w:rsid w:val="00F65BF5"/>
    <w:rsid w:val="00F661F0"/>
    <w:rsid w:val="00F70C41"/>
    <w:rsid w:val="00F71160"/>
    <w:rsid w:val="00F71318"/>
    <w:rsid w:val="00F715C8"/>
    <w:rsid w:val="00F7174C"/>
    <w:rsid w:val="00F718CB"/>
    <w:rsid w:val="00F71A0E"/>
    <w:rsid w:val="00F732C0"/>
    <w:rsid w:val="00F736C9"/>
    <w:rsid w:val="00F73885"/>
    <w:rsid w:val="00F7531C"/>
    <w:rsid w:val="00F75EC7"/>
    <w:rsid w:val="00F7658D"/>
    <w:rsid w:val="00F76666"/>
    <w:rsid w:val="00F76800"/>
    <w:rsid w:val="00F775A7"/>
    <w:rsid w:val="00F77FF8"/>
    <w:rsid w:val="00F80635"/>
    <w:rsid w:val="00F810B8"/>
    <w:rsid w:val="00F81202"/>
    <w:rsid w:val="00F81841"/>
    <w:rsid w:val="00F827D4"/>
    <w:rsid w:val="00F83234"/>
    <w:rsid w:val="00F83406"/>
    <w:rsid w:val="00F839E2"/>
    <w:rsid w:val="00F8460D"/>
    <w:rsid w:val="00F84810"/>
    <w:rsid w:val="00F8481F"/>
    <w:rsid w:val="00F85A72"/>
    <w:rsid w:val="00F85A8B"/>
    <w:rsid w:val="00F85E53"/>
    <w:rsid w:val="00F8669F"/>
    <w:rsid w:val="00F86BEE"/>
    <w:rsid w:val="00F86F32"/>
    <w:rsid w:val="00F8702B"/>
    <w:rsid w:val="00F87588"/>
    <w:rsid w:val="00F877F8"/>
    <w:rsid w:val="00F90221"/>
    <w:rsid w:val="00F9038B"/>
    <w:rsid w:val="00F907C6"/>
    <w:rsid w:val="00F90819"/>
    <w:rsid w:val="00F90D68"/>
    <w:rsid w:val="00F910D9"/>
    <w:rsid w:val="00F91642"/>
    <w:rsid w:val="00F91BA8"/>
    <w:rsid w:val="00F91F01"/>
    <w:rsid w:val="00F92090"/>
    <w:rsid w:val="00F92ADE"/>
    <w:rsid w:val="00F93513"/>
    <w:rsid w:val="00F93ABD"/>
    <w:rsid w:val="00F94022"/>
    <w:rsid w:val="00F94278"/>
    <w:rsid w:val="00F942A6"/>
    <w:rsid w:val="00F94774"/>
    <w:rsid w:val="00F96F58"/>
    <w:rsid w:val="00F9720D"/>
    <w:rsid w:val="00F97B90"/>
    <w:rsid w:val="00FA02FF"/>
    <w:rsid w:val="00FA0994"/>
    <w:rsid w:val="00FA0A5F"/>
    <w:rsid w:val="00FA0D5F"/>
    <w:rsid w:val="00FA0E3C"/>
    <w:rsid w:val="00FA0EA8"/>
    <w:rsid w:val="00FA1CF9"/>
    <w:rsid w:val="00FA1D11"/>
    <w:rsid w:val="00FA22FF"/>
    <w:rsid w:val="00FA2713"/>
    <w:rsid w:val="00FA2D1D"/>
    <w:rsid w:val="00FA2EE2"/>
    <w:rsid w:val="00FA30C3"/>
    <w:rsid w:val="00FA4211"/>
    <w:rsid w:val="00FA4AB1"/>
    <w:rsid w:val="00FA525D"/>
    <w:rsid w:val="00FA64B4"/>
    <w:rsid w:val="00FA663B"/>
    <w:rsid w:val="00FA6750"/>
    <w:rsid w:val="00FA6991"/>
    <w:rsid w:val="00FA6B07"/>
    <w:rsid w:val="00FA76C5"/>
    <w:rsid w:val="00FA7708"/>
    <w:rsid w:val="00FA7D2E"/>
    <w:rsid w:val="00FB20D1"/>
    <w:rsid w:val="00FB2145"/>
    <w:rsid w:val="00FB2C35"/>
    <w:rsid w:val="00FB2DF1"/>
    <w:rsid w:val="00FB349C"/>
    <w:rsid w:val="00FB352C"/>
    <w:rsid w:val="00FB383C"/>
    <w:rsid w:val="00FB5B12"/>
    <w:rsid w:val="00FB6093"/>
    <w:rsid w:val="00FB628E"/>
    <w:rsid w:val="00FC01E8"/>
    <w:rsid w:val="00FC0942"/>
    <w:rsid w:val="00FC0C35"/>
    <w:rsid w:val="00FC0D72"/>
    <w:rsid w:val="00FC12E7"/>
    <w:rsid w:val="00FC19CA"/>
    <w:rsid w:val="00FC1A6D"/>
    <w:rsid w:val="00FC21AF"/>
    <w:rsid w:val="00FC2A5F"/>
    <w:rsid w:val="00FC3724"/>
    <w:rsid w:val="00FC427B"/>
    <w:rsid w:val="00FC4818"/>
    <w:rsid w:val="00FC4FA5"/>
    <w:rsid w:val="00FC53DB"/>
    <w:rsid w:val="00FC57FB"/>
    <w:rsid w:val="00FC5B41"/>
    <w:rsid w:val="00FC5D3E"/>
    <w:rsid w:val="00FC65DC"/>
    <w:rsid w:val="00FC7772"/>
    <w:rsid w:val="00FC7E77"/>
    <w:rsid w:val="00FD0AF6"/>
    <w:rsid w:val="00FD1198"/>
    <w:rsid w:val="00FD1611"/>
    <w:rsid w:val="00FD3718"/>
    <w:rsid w:val="00FD3E23"/>
    <w:rsid w:val="00FD3F86"/>
    <w:rsid w:val="00FD408A"/>
    <w:rsid w:val="00FD450C"/>
    <w:rsid w:val="00FD5F32"/>
    <w:rsid w:val="00FD7AF7"/>
    <w:rsid w:val="00FD7DC8"/>
    <w:rsid w:val="00FE120D"/>
    <w:rsid w:val="00FE123C"/>
    <w:rsid w:val="00FE138D"/>
    <w:rsid w:val="00FE139A"/>
    <w:rsid w:val="00FE1719"/>
    <w:rsid w:val="00FE3320"/>
    <w:rsid w:val="00FE4C38"/>
    <w:rsid w:val="00FE57B3"/>
    <w:rsid w:val="00FE6458"/>
    <w:rsid w:val="00FE6595"/>
    <w:rsid w:val="00FE6789"/>
    <w:rsid w:val="00FE684B"/>
    <w:rsid w:val="00FE72B1"/>
    <w:rsid w:val="00FE781D"/>
    <w:rsid w:val="00FE7EF7"/>
    <w:rsid w:val="00FF004E"/>
    <w:rsid w:val="00FF05A7"/>
    <w:rsid w:val="00FF1014"/>
    <w:rsid w:val="00FF1698"/>
    <w:rsid w:val="00FF29EC"/>
    <w:rsid w:val="00FF2F52"/>
    <w:rsid w:val="00FF3590"/>
    <w:rsid w:val="00FF398A"/>
    <w:rsid w:val="00FF4B47"/>
    <w:rsid w:val="00FF4F95"/>
    <w:rsid w:val="00FF4FD3"/>
    <w:rsid w:val="00FF5003"/>
    <w:rsid w:val="00FF5315"/>
    <w:rsid w:val="00FF5340"/>
    <w:rsid w:val="00FF5BA1"/>
    <w:rsid w:val="00FF5D25"/>
    <w:rsid w:val="00FF5FA1"/>
    <w:rsid w:val="00FF6036"/>
    <w:rsid w:val="00FF7189"/>
    <w:rsid w:val="00FF7935"/>
    <w:rsid w:val="08A63455"/>
    <w:rsid w:val="0C7A225E"/>
    <w:rsid w:val="10682E8B"/>
    <w:rsid w:val="175AF3AB"/>
    <w:rsid w:val="1A1DAA92"/>
    <w:rsid w:val="226CBA50"/>
    <w:rsid w:val="228725ED"/>
    <w:rsid w:val="27CA2589"/>
    <w:rsid w:val="2A21C060"/>
    <w:rsid w:val="2AFFABD0"/>
    <w:rsid w:val="2EBE7459"/>
    <w:rsid w:val="2FC77136"/>
    <w:rsid w:val="3052F4FE"/>
    <w:rsid w:val="32409A83"/>
    <w:rsid w:val="344243E2"/>
    <w:rsid w:val="37F74875"/>
    <w:rsid w:val="3D5ECDF9"/>
    <w:rsid w:val="4214A829"/>
    <w:rsid w:val="45D149BD"/>
    <w:rsid w:val="45D15E23"/>
    <w:rsid w:val="47F216B3"/>
    <w:rsid w:val="4DE31BE2"/>
    <w:rsid w:val="4E846BDF"/>
    <w:rsid w:val="561B06D2"/>
    <w:rsid w:val="59832422"/>
    <w:rsid w:val="59EB2E11"/>
    <w:rsid w:val="5FB4FB66"/>
    <w:rsid w:val="61FF1BB4"/>
    <w:rsid w:val="6542C12E"/>
    <w:rsid w:val="65E39FDB"/>
    <w:rsid w:val="65FF48DC"/>
    <w:rsid w:val="66683C03"/>
    <w:rsid w:val="6726EE51"/>
    <w:rsid w:val="67C31E67"/>
    <w:rsid w:val="6B3B1D33"/>
    <w:rsid w:val="6C599A57"/>
    <w:rsid w:val="7218FA61"/>
    <w:rsid w:val="79C3F96D"/>
    <w:rsid w:val="7BEFF6F7"/>
    <w:rsid w:val="7E0C7C60"/>
    <w:rsid w:val="7EC5789A"/>
    <w:rsid w:val="7EDB2ECE"/>
    <w:rsid w:val="7FD2AA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C6F06F"/>
  <w15:docId w15:val="{3E188B9A-34EF-4C75-A843-85D272AA4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5A0"/>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525A0"/>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525A0"/>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525A0"/>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525A0"/>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525A0"/>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rsid w:val="008525A0"/>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525A0"/>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525A0"/>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525A0"/>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525A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525A0"/>
    <w:rPr>
      <w:rFonts w:ascii="Times New Roman" w:eastAsia="SimSun" w:hAnsi="Times New Roman" w:cs="Times New Roman"/>
      <w:sz w:val="20"/>
      <w:szCs w:val="22"/>
      <w:lang w:val="en-GB"/>
    </w:rPr>
  </w:style>
  <w:style w:type="paragraph" w:styleId="Footer">
    <w:name w:val="footer"/>
    <w:basedOn w:val="Normal"/>
    <w:link w:val="FooterChar"/>
    <w:uiPriority w:val="99"/>
    <w:rsid w:val="008525A0"/>
    <w:pPr>
      <w:tabs>
        <w:tab w:val="center" w:pos="4680"/>
        <w:tab w:val="right" w:pos="9360"/>
      </w:tabs>
    </w:pPr>
    <w:rPr>
      <w:sz w:val="20"/>
    </w:rPr>
  </w:style>
  <w:style w:type="character" w:customStyle="1" w:styleId="FooterChar">
    <w:name w:val="Footer Char"/>
    <w:basedOn w:val="DefaultParagraphFont"/>
    <w:link w:val="Footer"/>
    <w:uiPriority w:val="99"/>
    <w:rsid w:val="008525A0"/>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525A0"/>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525A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525A0"/>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525A0"/>
    <w:rPr>
      <w:sz w:val="16"/>
      <w:szCs w:val="16"/>
      <w:lang w:val="en-GB"/>
    </w:rPr>
  </w:style>
  <w:style w:type="paragraph" w:styleId="CommentText">
    <w:name w:val="annotation text"/>
    <w:basedOn w:val="Normal"/>
    <w:link w:val="CommentTextChar"/>
    <w:uiPriority w:val="99"/>
    <w:rsid w:val="008525A0"/>
    <w:rPr>
      <w:sz w:val="20"/>
      <w:szCs w:val="20"/>
    </w:rPr>
  </w:style>
  <w:style w:type="character" w:customStyle="1" w:styleId="CommentTextChar">
    <w:name w:val="Comment Text Char"/>
    <w:basedOn w:val="DefaultParagraphFont"/>
    <w:link w:val="CommentText"/>
    <w:uiPriority w:val="99"/>
    <w:rsid w:val="008525A0"/>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8525A0"/>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rsid w:val="008525A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525A0"/>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525A0"/>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525A0"/>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525A0"/>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525A0"/>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525A0"/>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525A0"/>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525A0"/>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525A0"/>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525A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525A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525A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525A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525A0"/>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8525A0"/>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525A0"/>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525A0"/>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525A0"/>
    <w:pPr>
      <w:spacing w:after="120"/>
      <w:ind w:left="567"/>
    </w:pPr>
  </w:style>
  <w:style w:type="paragraph" w:customStyle="1" w:styleId="Footnote">
    <w:name w:val="Footnote"/>
    <w:basedOn w:val="FootnoteText"/>
    <w:semiHidden/>
    <w:qFormat/>
    <w:rsid w:val="008525A0"/>
    <w:rPr>
      <w:szCs w:val="18"/>
    </w:rPr>
  </w:style>
  <w:style w:type="paragraph" w:customStyle="1" w:styleId="Annex">
    <w:name w:val="Annex"/>
    <w:basedOn w:val="Normal"/>
    <w:semiHidden/>
    <w:qFormat/>
    <w:rsid w:val="008525A0"/>
    <w:pPr>
      <w:spacing w:after="240"/>
    </w:pPr>
    <w:rPr>
      <w:b/>
      <w:sz w:val="28"/>
    </w:rPr>
  </w:style>
  <w:style w:type="paragraph" w:customStyle="1" w:styleId="ABSymbol">
    <w:name w:val="AB_Symbol"/>
    <w:basedOn w:val="Normal"/>
    <w:qFormat/>
    <w:rsid w:val="008525A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525A0"/>
    <w:pPr>
      <w:numPr>
        <w:numId w:val="8"/>
      </w:numPr>
      <w:tabs>
        <w:tab w:val="left" w:pos="3969"/>
      </w:tabs>
      <w:spacing w:before="120" w:after="120"/>
    </w:pPr>
  </w:style>
  <w:style w:type="paragraph" w:customStyle="1" w:styleId="AFCorNNormal">
    <w:name w:val="AF_CorNNormal"/>
    <w:basedOn w:val="Normal"/>
    <w:unhideWhenUsed/>
    <w:rsid w:val="008525A0"/>
    <w:pPr>
      <w:jc w:val="left"/>
    </w:pPr>
  </w:style>
  <w:style w:type="paragraph" w:customStyle="1" w:styleId="AEDistrNormal">
    <w:name w:val="AE_DistrNormal"/>
    <w:basedOn w:val="Normal"/>
    <w:unhideWhenUsed/>
    <w:rsid w:val="008525A0"/>
    <w:pPr>
      <w:jc w:val="left"/>
    </w:pPr>
  </w:style>
  <w:style w:type="paragraph" w:customStyle="1" w:styleId="AASmallLogo">
    <w:name w:val="AA_SmallLogo"/>
    <w:basedOn w:val="AEDistrNormal"/>
    <w:unhideWhenUsed/>
    <w:rsid w:val="008525A0"/>
    <w:pPr>
      <w:spacing w:before="40"/>
    </w:pPr>
    <w:rPr>
      <w:sz w:val="4"/>
    </w:rPr>
  </w:style>
  <w:style w:type="paragraph" w:customStyle="1" w:styleId="ACLargeLogo">
    <w:name w:val="AC_LargeLogo"/>
    <w:basedOn w:val="AFCorNNormal"/>
    <w:next w:val="AISpacer"/>
    <w:unhideWhenUsed/>
    <w:rsid w:val="008525A0"/>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525A0"/>
    <w:rPr>
      <w:b/>
      <w:bCs/>
    </w:rPr>
  </w:style>
  <w:style w:type="character" w:customStyle="1" w:styleId="CommentSubjectChar">
    <w:name w:val="Comment Subject Char"/>
    <w:basedOn w:val="CommentTextChar"/>
    <w:link w:val="CommentSubject"/>
    <w:uiPriority w:val="99"/>
    <w:semiHidden/>
    <w:rsid w:val="008525A0"/>
    <w:rPr>
      <w:rFonts w:ascii="Times New Roman" w:eastAsia="SimSun" w:hAnsi="Times New Roman" w:cs="Times New Roman"/>
      <w:b/>
      <w:bCs/>
      <w:sz w:val="20"/>
      <w:szCs w:val="20"/>
      <w:lang w:val="en-GB"/>
    </w:rPr>
  </w:style>
  <w:style w:type="paragraph" w:customStyle="1" w:styleId="Item">
    <w:name w:val="Item"/>
    <w:basedOn w:val="Normal"/>
    <w:semiHidden/>
    <w:qFormat/>
    <w:rsid w:val="008525A0"/>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525A0"/>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525A0"/>
    <w:pPr>
      <w:contextualSpacing/>
    </w:pPr>
  </w:style>
  <w:style w:type="numbering" w:customStyle="1" w:styleId="ListCBD">
    <w:name w:val="ListCBD"/>
    <w:basedOn w:val="NoList"/>
    <w:uiPriority w:val="99"/>
    <w:rsid w:val="008525A0"/>
    <w:pPr>
      <w:numPr>
        <w:numId w:val="6"/>
      </w:numPr>
    </w:pPr>
  </w:style>
  <w:style w:type="numbering" w:customStyle="1" w:styleId="CBDHeadings">
    <w:name w:val="CBD_Headings"/>
    <w:basedOn w:val="ListCBD"/>
    <w:uiPriority w:val="99"/>
    <w:rsid w:val="008525A0"/>
    <w:pPr>
      <w:numPr>
        <w:numId w:val="7"/>
      </w:numPr>
    </w:pPr>
  </w:style>
  <w:style w:type="paragraph" w:customStyle="1" w:styleId="AISpacer">
    <w:name w:val="AI_Spacer"/>
    <w:next w:val="Normal"/>
    <w:unhideWhenUsed/>
    <w:qFormat/>
    <w:rsid w:val="008525A0"/>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525A0"/>
    <w:pPr>
      <w:spacing w:before="120"/>
    </w:pPr>
  </w:style>
  <w:style w:type="paragraph" w:customStyle="1" w:styleId="AFCorNBold">
    <w:name w:val="AF_CorNBold"/>
    <w:basedOn w:val="AFCorNNormal"/>
    <w:next w:val="AFCorNNormal"/>
    <w:unhideWhenUsed/>
    <w:qFormat/>
    <w:rsid w:val="008525A0"/>
    <w:rPr>
      <w:b/>
    </w:rPr>
  </w:style>
  <w:style w:type="paragraph" w:customStyle="1" w:styleId="AFCorN12Bold">
    <w:name w:val="AF_CorN12Bold"/>
    <w:basedOn w:val="AFCorNNormal"/>
    <w:next w:val="AFCorNNormal"/>
    <w:unhideWhenUsed/>
    <w:qFormat/>
    <w:rsid w:val="008525A0"/>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8525A0"/>
    <w:pPr>
      <w:spacing w:after="120"/>
      <w:ind w:left="1134" w:firstLine="567"/>
    </w:pPr>
  </w:style>
  <w:style w:type="paragraph" w:customStyle="1" w:styleId="CBDDesicionAnnex">
    <w:name w:val="CBD_DesicionAnnex"/>
    <w:basedOn w:val="CBDNormal"/>
    <w:next w:val="CBDDesicionText"/>
    <w:qFormat/>
    <w:rsid w:val="008525A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525A0"/>
    <w:pPr>
      <w:keepNext/>
      <w:keepLines/>
      <w:spacing w:after="240"/>
      <w:jc w:val="left"/>
    </w:pPr>
    <w:rPr>
      <w:b/>
      <w:sz w:val="28"/>
      <w:lang w:bidi="ar-SY"/>
    </w:rPr>
  </w:style>
  <w:style w:type="paragraph" w:customStyle="1" w:styleId="CBDSubTitle">
    <w:name w:val="CBD_SubTitle"/>
    <w:basedOn w:val="CBDNormal"/>
    <w:qFormat/>
    <w:rsid w:val="008525A0"/>
    <w:pPr>
      <w:keepNext/>
      <w:keepLines/>
      <w:spacing w:before="240" w:after="240"/>
      <w:ind w:left="567"/>
      <w:jc w:val="left"/>
    </w:pPr>
    <w:rPr>
      <w:b/>
    </w:rPr>
  </w:style>
  <w:style w:type="paragraph" w:customStyle="1" w:styleId="CBDTitle">
    <w:name w:val="CBD_Title"/>
    <w:basedOn w:val="CBDNormal"/>
    <w:next w:val="CBDSubTitle"/>
    <w:qFormat/>
    <w:rsid w:val="008525A0"/>
    <w:pPr>
      <w:keepNext/>
      <w:keepLines/>
      <w:spacing w:before="240" w:after="240"/>
      <w:ind w:left="567"/>
      <w:jc w:val="left"/>
    </w:pPr>
    <w:rPr>
      <w:b/>
      <w:sz w:val="28"/>
    </w:rPr>
  </w:style>
  <w:style w:type="paragraph" w:customStyle="1" w:styleId="AENormal">
    <w:name w:val="AE_Normal"/>
    <w:basedOn w:val="Normal"/>
    <w:rsid w:val="008525A0"/>
  </w:style>
  <w:style w:type="paragraph" w:customStyle="1" w:styleId="CBDH1">
    <w:name w:val="CBD_H1"/>
    <w:basedOn w:val="CBDNormal"/>
    <w:qFormat/>
    <w:rsid w:val="008525A0"/>
    <w:pPr>
      <w:keepNext/>
      <w:keepLines/>
      <w:spacing w:before="240" w:after="120"/>
      <w:ind w:left="567" w:hanging="567"/>
      <w:jc w:val="left"/>
      <w:outlineLvl w:val="0"/>
    </w:pPr>
    <w:rPr>
      <w:b/>
      <w:sz w:val="28"/>
    </w:rPr>
  </w:style>
  <w:style w:type="paragraph" w:customStyle="1" w:styleId="CBDH2">
    <w:name w:val="CBD_H2"/>
    <w:basedOn w:val="CBDNormal"/>
    <w:qFormat/>
    <w:rsid w:val="008525A0"/>
    <w:pPr>
      <w:keepNext/>
      <w:keepLines/>
      <w:ind w:left="567" w:hanging="567"/>
    </w:pPr>
    <w:rPr>
      <w:b/>
      <w:sz w:val="24"/>
    </w:rPr>
  </w:style>
  <w:style w:type="paragraph" w:customStyle="1" w:styleId="CBDFootnoteText">
    <w:name w:val="CBD_Footnote_Text"/>
    <w:basedOn w:val="CBDNormal"/>
    <w:qFormat/>
    <w:rsid w:val="008525A0"/>
    <w:pPr>
      <w:jc w:val="left"/>
    </w:pPr>
    <w:rPr>
      <w:sz w:val="18"/>
    </w:rPr>
  </w:style>
  <w:style w:type="paragraph" w:customStyle="1" w:styleId="CBDFooter">
    <w:name w:val="CBD_Footer"/>
    <w:basedOn w:val="CBDNormal"/>
    <w:qFormat/>
    <w:rsid w:val="008525A0"/>
    <w:rPr>
      <w:sz w:val="20"/>
    </w:rPr>
  </w:style>
  <w:style w:type="paragraph" w:customStyle="1" w:styleId="CBDHeader">
    <w:name w:val="CBD_Header"/>
    <w:basedOn w:val="CBDNormal"/>
    <w:next w:val="CBDFooter"/>
    <w:qFormat/>
    <w:rsid w:val="008525A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525A0"/>
    <w:pPr>
      <w:keepNext/>
      <w:keepLines/>
      <w:spacing w:before="120" w:after="120"/>
      <w:ind w:left="567" w:hanging="567"/>
      <w:jc w:val="left"/>
    </w:pPr>
    <w:rPr>
      <w:b/>
    </w:rPr>
  </w:style>
  <w:style w:type="paragraph" w:customStyle="1" w:styleId="CBDH4">
    <w:name w:val="CBD_H4"/>
    <w:basedOn w:val="CBDNormal"/>
    <w:rsid w:val="008525A0"/>
    <w:pPr>
      <w:keepNext/>
      <w:keepLines/>
      <w:spacing w:before="120" w:after="120"/>
      <w:ind w:left="567" w:hanging="567"/>
      <w:jc w:val="left"/>
    </w:pPr>
    <w:rPr>
      <w:b/>
    </w:rPr>
  </w:style>
  <w:style w:type="paragraph" w:customStyle="1" w:styleId="CBDH5">
    <w:name w:val="CBD_H5"/>
    <w:basedOn w:val="CBDNormal"/>
    <w:qFormat/>
    <w:rsid w:val="008525A0"/>
    <w:pPr>
      <w:keepNext/>
      <w:keepLines/>
      <w:spacing w:before="120" w:after="120"/>
      <w:ind w:left="567" w:hanging="567"/>
      <w:jc w:val="left"/>
    </w:pPr>
    <w:rPr>
      <w:i/>
    </w:rPr>
  </w:style>
  <w:style w:type="paragraph" w:customStyle="1" w:styleId="CBDTableNormal">
    <w:name w:val="CBD_TableNormal"/>
    <w:basedOn w:val="CBDNormal"/>
    <w:qFormat/>
    <w:rsid w:val="008525A0"/>
    <w:pPr>
      <w:spacing w:before="40" w:after="80"/>
      <w:jc w:val="left"/>
    </w:pPr>
    <w:rPr>
      <w:sz w:val="20"/>
    </w:rPr>
  </w:style>
  <w:style w:type="paragraph" w:customStyle="1" w:styleId="CBDTableTitle">
    <w:name w:val="CBD_TableTitle"/>
    <w:basedOn w:val="CBDNormal"/>
    <w:qFormat/>
    <w:rsid w:val="008525A0"/>
    <w:pPr>
      <w:keepNext/>
      <w:keepLines/>
      <w:spacing w:before="120" w:after="60"/>
      <w:ind w:left="567"/>
      <w:jc w:val="left"/>
    </w:pPr>
    <w:rPr>
      <w:b/>
    </w:rPr>
  </w:style>
  <w:style w:type="paragraph" w:customStyle="1" w:styleId="CBDFigureTitle">
    <w:name w:val="CBD_FigureTitle"/>
    <w:basedOn w:val="CBDNormal"/>
    <w:next w:val="CBDNormalNoNumber"/>
    <w:qFormat/>
    <w:rsid w:val="008525A0"/>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525A0"/>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style>
  <w:style w:type="numbering" w:customStyle="1" w:styleId="CurrentList2">
    <w:name w:val="Current List2"/>
    <w:uiPriority w:val="99"/>
    <w:rsid w:val="00CF1C94"/>
    <w:pPr>
      <w:numPr>
        <w:numId w:val="10"/>
      </w:numPr>
    </w:pPr>
  </w:style>
  <w:style w:type="numbering" w:customStyle="1" w:styleId="CurrentList3">
    <w:name w:val="Current List3"/>
    <w:uiPriority w:val="99"/>
    <w:rsid w:val="000A0550"/>
    <w:pPr>
      <w:numPr>
        <w:numId w:val="11"/>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8525A0"/>
    <w:pPr>
      <w:tabs>
        <w:tab w:val="clear" w:pos="567"/>
      </w:tabs>
      <w:spacing w:before="120" w:after="120"/>
      <w:ind w:left="1134" w:hanging="567"/>
      <w:jc w:val="left"/>
    </w:pPr>
  </w:style>
  <w:style w:type="paragraph" w:customStyle="1" w:styleId="CBDsubpara-item">
    <w:name w:val="CBD_subpara-item"/>
    <w:basedOn w:val="CBDpara-item"/>
    <w:qFormat/>
    <w:rsid w:val="008525A0"/>
    <w:pPr>
      <w:tabs>
        <w:tab w:val="clear" w:pos="1134"/>
      </w:tabs>
      <w:ind w:left="1701"/>
    </w:pPr>
  </w:style>
  <w:style w:type="paragraph" w:customStyle="1" w:styleId="CBDRecommendText">
    <w:name w:val="CBD_RecommendText"/>
    <w:basedOn w:val="Normal"/>
    <w:qFormat/>
    <w:rsid w:val="008525A0"/>
    <w:pPr>
      <w:spacing w:after="120"/>
      <w:ind w:left="567"/>
    </w:pPr>
  </w:style>
  <w:style w:type="character" w:customStyle="1" w:styleId="ListParagraphChar">
    <w:name w:val="List Paragraph Char"/>
    <w:basedOn w:val="DefaultParagraphFont"/>
    <w:link w:val="ListParagraph"/>
    <w:uiPriority w:val="34"/>
    <w:qFormat/>
    <w:locked/>
    <w:rsid w:val="00043B6A"/>
    <w:rPr>
      <w:rFonts w:ascii="Times New Roman" w:eastAsia="SimSun" w:hAnsi="Times New Roman" w:cs="Times New Roman"/>
      <w:sz w:val="22"/>
      <w:szCs w:val="22"/>
      <w:lang w:val="en-GB"/>
    </w:rPr>
  </w:style>
  <w:style w:type="paragraph" w:customStyle="1" w:styleId="Default">
    <w:name w:val="Default"/>
    <w:rsid w:val="00043B6A"/>
    <w:pPr>
      <w:autoSpaceDE w:val="0"/>
      <w:autoSpaceDN w:val="0"/>
      <w:adjustRightInd w:val="0"/>
    </w:pPr>
    <w:rPr>
      <w:rFonts w:ascii="Calibri" w:eastAsia="SimSun" w:hAnsi="Calibri" w:cs="Calibri"/>
      <w:color w:val="000000"/>
      <w:lang w:val="en-GB"/>
    </w:rPr>
  </w:style>
  <w:style w:type="character" w:customStyle="1" w:styleId="NoSpacingChar">
    <w:name w:val="No Spacing Char"/>
    <w:basedOn w:val="DefaultParagraphFont"/>
    <w:link w:val="NoSpacing"/>
    <w:uiPriority w:val="1"/>
    <w:rsid w:val="00043B6A"/>
    <w:rPr>
      <w:rFonts w:ascii="Times New Roman" w:eastAsia="SimSun" w:hAnsi="Times New Roman" w:cs="Times New Roman"/>
      <w:sz w:val="22"/>
      <w:szCs w:val="22"/>
      <w:lang w:val="en-GB"/>
    </w:rPr>
  </w:style>
  <w:style w:type="paragraph" w:customStyle="1" w:styleId="CBDprov-agendaItem">
    <w:name w:val="CBD_prov-agenda_Item"/>
    <w:basedOn w:val="CBDNormalNumber"/>
    <w:qFormat/>
    <w:rsid w:val="008525A0"/>
  </w:style>
  <w:style w:type="paragraph" w:customStyle="1" w:styleId="CBDAgendaItem-1">
    <w:name w:val="CBD_AgendaItem-1"/>
    <w:basedOn w:val="Normal"/>
    <w:qFormat/>
    <w:rsid w:val="008525A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8525A0"/>
    <w:pPr>
      <w:ind w:left="567" w:hanging="567"/>
    </w:pPr>
    <w:rPr>
      <w:sz w:val="22"/>
    </w:rPr>
  </w:style>
  <w:style w:type="paragraph" w:customStyle="1" w:styleId="CBDAgendaItem-3">
    <w:name w:val="CBD_AgendaItem-3"/>
    <w:basedOn w:val="CBDAgendaItem-1"/>
    <w:qFormat/>
    <w:rsid w:val="008525A0"/>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0151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c/02f4/da3c/a1ca2f91d271ad827f32e69e/cop-16-04-add2-zh.pdf" TargetMode="External"/><Relationship Id="rId26"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hyperlink" Target="https://www.cbd.int/documents/CBD/SBI/6/INF/12"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c/02f4/da3c/a1ca2f91d271ad827f32e69e/cop-16-04-add2-zh.pdf" TargetMode="External"/><Relationship Id="rId25" Type="http://schemas.openxmlformats.org/officeDocument/2006/relationships/footer" Target="footer2.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6/cop-16-dec-28-zh.pdf" TargetMode="External"/><Relationship Id="rId20" Type="http://schemas.openxmlformats.org/officeDocument/2006/relationships/hyperlink" Target="https://www.cbd.int/doc/c/a32a/ebba/3e9c46de7fcade0f1b84607e/sbi-06-10-zh.pdf" TargetMode="External"/><Relationship Id="rId29"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32" Type="http://schemas.microsoft.com/office/2007/relationships/diagramDrawing" Target="diagrams/drawing1.xml"/><Relationship Id="rId5" Type="http://schemas.openxmlformats.org/officeDocument/2006/relationships/customXml" Target="../customXml/item5.xml"/><Relationship Id="rId15" Type="http://schemas.openxmlformats.org/officeDocument/2006/relationships/hyperlink" Target="https://www.cbd.int/doc/decisions/cop-15/cop-15-dec-34-zh.pdf" TargetMode="External"/><Relationship Id="rId23" Type="http://schemas.openxmlformats.org/officeDocument/2006/relationships/header" Target="header2.xml"/><Relationship Id="rId28" Type="http://schemas.openxmlformats.org/officeDocument/2006/relationships/diagramData" Target="diagrams/data1.xml"/><Relationship Id="rId10" Type="http://schemas.openxmlformats.org/officeDocument/2006/relationships/footnotes" Target="footnotes.xml"/><Relationship Id="rId19" Type="http://schemas.openxmlformats.org/officeDocument/2006/relationships/hyperlink" Target="https://www.cbd.int/doc/c/02f4/da3c/a1ca2f91d271ad827f32e69e/cop-16-04-add2-zh.pdf" TargetMode="External"/><Relationship Id="rId31" Type="http://schemas.openxmlformats.org/officeDocument/2006/relationships/diagramColors" Target="diagrams/color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oleObject" Target="embeddings/oleObject1.bin"/><Relationship Id="rId30" Type="http://schemas.openxmlformats.org/officeDocument/2006/relationships/diagramQuickStyle" Target="diagrams/quickStyle1.xml"/><Relationship Id="rId35" Type="http://schemas.openxmlformats.org/officeDocument/2006/relationships/theme" Target="theme/theme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8ee9/0f34/86724a41d22053e020a3f244/cop-17-01-rev1-zh.pdf" TargetMode="External"/><Relationship Id="rId1" Type="http://schemas.openxmlformats.org/officeDocument/2006/relationships/hyperlink" Target="https://www.cbd.int/doc/c/2942/4740/477a6f87ff8c8307086a80b4/sbi-07-01-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4CFBC2-C643-49AD-9F2A-B6FA0509FEF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1410BB4F-F8E5-4D2A-9A42-F1AC07DE168F}">
      <dgm:prSet phldrT="[Text]" custT="1"/>
      <dgm:spPr>
        <a:solidFill>
          <a:schemeClr val="accent2">
            <a:lumMod val="60000"/>
            <a:lumOff val="40000"/>
            <a:alpha val="50000"/>
          </a:schemeClr>
        </a:solidFill>
        <a:ln w="12700">
          <a:solidFill>
            <a:schemeClr val="tx1"/>
          </a:solidFill>
        </a:ln>
      </dgm:spPr>
      <dgm:t>
        <a:bodyPr/>
        <a:lstStyle/>
        <a:p>
          <a:pPr>
            <a:lnSpc>
              <a:spcPct val="90000"/>
            </a:lnSpc>
            <a:spcBef>
              <a:spcPts val="0"/>
            </a:spcBef>
            <a:spcAft>
              <a:spcPts val="0"/>
            </a:spcAft>
          </a:pPr>
          <a:r>
            <a:rPr lang="en-US" sz="900" b="1" i="0" u="none">
              <a:solidFill>
                <a:schemeClr val="tx1"/>
              </a:solidFill>
            </a:rPr>
            <a:t>执行秘书</a:t>
          </a:r>
        </a:p>
        <a:p>
          <a:pPr>
            <a:lnSpc>
              <a:spcPct val="90000"/>
            </a:lnSpc>
            <a:spcBef>
              <a:spcPts val="0"/>
            </a:spcBef>
            <a:spcAft>
              <a:spcPts val="0"/>
            </a:spcAft>
          </a:pPr>
          <a:r>
            <a:rPr lang="en-US" sz="900" b="1" i="0" u="none">
              <a:solidFill>
                <a:schemeClr val="tx1"/>
              </a:solidFill>
            </a:rPr>
            <a:t>办公室</a:t>
          </a:r>
          <a:endParaRPr lang="en-US" sz="900">
            <a:solidFill>
              <a:schemeClr val="tx1"/>
            </a:solidFill>
          </a:endParaRPr>
        </a:p>
      </dgm:t>
    </dgm:pt>
    <dgm:pt modelId="{94758038-C04E-44B4-BF0A-DF9217F1F02D}" type="parTrans" cxnId="{C748DB0C-3DE4-4942-A72F-A266FA78A01D}">
      <dgm:prSet/>
      <dgm:spPr/>
      <dgm:t>
        <a:bodyPr/>
        <a:lstStyle/>
        <a:p>
          <a:pPr>
            <a:lnSpc>
              <a:spcPct val="90000"/>
            </a:lnSpc>
            <a:spcBef>
              <a:spcPts val="0"/>
            </a:spcBef>
            <a:spcAft>
              <a:spcPts val="0"/>
            </a:spcAft>
          </a:pPr>
          <a:endParaRPr lang="en-US">
            <a:solidFill>
              <a:schemeClr val="tx1"/>
            </a:solidFill>
          </a:endParaRPr>
        </a:p>
      </dgm:t>
    </dgm:pt>
    <dgm:pt modelId="{3901E7E2-6EFF-4BD2-947D-60B160CF0CDB}" type="sibTrans" cxnId="{C748DB0C-3DE4-4942-A72F-A266FA78A01D}">
      <dgm:prSet/>
      <dgm:spPr/>
      <dgm:t>
        <a:bodyPr/>
        <a:lstStyle/>
        <a:p>
          <a:pPr>
            <a:lnSpc>
              <a:spcPct val="90000"/>
            </a:lnSpc>
            <a:spcBef>
              <a:spcPts val="0"/>
            </a:spcBef>
            <a:spcAft>
              <a:spcPts val="0"/>
            </a:spcAft>
          </a:pPr>
          <a:endParaRPr lang="en-US">
            <a:solidFill>
              <a:schemeClr val="tx1"/>
            </a:solidFill>
          </a:endParaRPr>
        </a:p>
      </dgm:t>
    </dgm:pt>
    <dgm:pt modelId="{9AB3F308-3E30-4910-B206-FB533D1AF5C0}">
      <dgm:prSet phldrT="[Text]"/>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经济</a:t>
          </a:r>
          <a:r>
            <a:rPr lang="zh-CN" altLang="en-US" b="1">
              <a:solidFill>
                <a:sysClr val="windowText" lastClr="000000"/>
              </a:solidFill>
            </a:rPr>
            <a:t>和社会</a:t>
          </a:r>
          <a:endParaRPr lang="en-US" altLang="zh-CN" b="1">
            <a:solidFill>
              <a:sysClr val="windowText" lastClr="000000"/>
            </a:solidFill>
          </a:endParaRPr>
        </a:p>
        <a:p>
          <a:pPr>
            <a:lnSpc>
              <a:spcPct val="90000"/>
            </a:lnSpc>
            <a:spcBef>
              <a:spcPts val="0"/>
            </a:spcBef>
            <a:spcAft>
              <a:spcPts val="0"/>
            </a:spcAft>
          </a:pPr>
          <a:r>
            <a:rPr lang="zh-CN" altLang="en-US" b="1">
              <a:solidFill>
                <a:sysClr val="windowText" lastClr="000000"/>
              </a:solidFill>
            </a:rPr>
            <a:t>转型司</a:t>
          </a:r>
          <a:endParaRPr lang="en-US" b="1">
            <a:solidFill>
              <a:sysClr val="windowText" lastClr="000000"/>
            </a:solidFill>
          </a:endParaRPr>
        </a:p>
      </dgm:t>
    </dgm:pt>
    <dgm:pt modelId="{5F44516A-CCE8-4EEE-9250-D65420FCF6C6}" type="parTrans" cxnId="{BFCEC1E8-011D-4DB9-A7D9-45830D7D878D}">
      <dgm:prSet/>
      <dgm:spPr/>
      <dgm:t>
        <a:bodyPr/>
        <a:lstStyle/>
        <a:p>
          <a:pPr>
            <a:lnSpc>
              <a:spcPct val="90000"/>
            </a:lnSpc>
            <a:spcBef>
              <a:spcPts val="0"/>
            </a:spcBef>
            <a:spcAft>
              <a:spcPts val="0"/>
            </a:spcAft>
          </a:pPr>
          <a:endParaRPr lang="en-US">
            <a:solidFill>
              <a:schemeClr val="tx1"/>
            </a:solidFill>
          </a:endParaRPr>
        </a:p>
      </dgm:t>
    </dgm:pt>
    <dgm:pt modelId="{156FF18B-3B87-46F6-AC7C-30396100A4C1}" type="sibTrans" cxnId="{BFCEC1E8-011D-4DB9-A7D9-45830D7D878D}">
      <dgm:prSet/>
      <dgm:spPr/>
      <dgm:t>
        <a:bodyPr/>
        <a:lstStyle/>
        <a:p>
          <a:pPr>
            <a:lnSpc>
              <a:spcPct val="90000"/>
            </a:lnSpc>
            <a:spcBef>
              <a:spcPts val="0"/>
            </a:spcBef>
            <a:spcAft>
              <a:spcPts val="0"/>
            </a:spcAft>
          </a:pPr>
          <a:endParaRPr lang="en-US">
            <a:solidFill>
              <a:schemeClr val="tx1"/>
            </a:solidFill>
          </a:endParaRPr>
        </a:p>
      </dgm:t>
    </dgm:pt>
    <dgm:pt modelId="{88EE86DD-2BC0-461B-89CD-D55757F1DCC2}">
      <dgm:prSet phldrT="[Tex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ABS股</a:t>
          </a:r>
          <a:endParaRPr lang="en-US">
            <a:solidFill>
              <a:schemeClr val="tx1"/>
            </a:solidFill>
          </a:endParaRPr>
        </a:p>
      </dgm:t>
    </dgm:pt>
    <dgm:pt modelId="{77F939E7-1E44-4AB3-8ED0-20B38DF79FA4}" type="parTrans" cxnId="{1EED0C91-912A-43BA-90E2-1192517F85BC}">
      <dgm:prSet/>
      <dgm:spPr/>
      <dgm:t>
        <a:bodyPr/>
        <a:lstStyle/>
        <a:p>
          <a:pPr>
            <a:lnSpc>
              <a:spcPct val="90000"/>
            </a:lnSpc>
            <a:spcBef>
              <a:spcPts val="0"/>
            </a:spcBef>
            <a:spcAft>
              <a:spcPts val="0"/>
            </a:spcAft>
          </a:pPr>
          <a:endParaRPr lang="en-US">
            <a:solidFill>
              <a:schemeClr val="tx1"/>
            </a:solidFill>
          </a:endParaRPr>
        </a:p>
      </dgm:t>
    </dgm:pt>
    <dgm:pt modelId="{4719DC4A-A7B0-4A18-908B-0EC615FC0562}" type="sibTrans" cxnId="{1EED0C91-912A-43BA-90E2-1192517F85BC}">
      <dgm:prSet/>
      <dgm:spPr/>
      <dgm:t>
        <a:bodyPr/>
        <a:lstStyle/>
        <a:p>
          <a:pPr>
            <a:lnSpc>
              <a:spcPct val="90000"/>
            </a:lnSpc>
            <a:spcBef>
              <a:spcPts val="0"/>
            </a:spcBef>
            <a:spcAft>
              <a:spcPts val="0"/>
            </a:spcAft>
          </a:pPr>
          <a:endParaRPr lang="en-US">
            <a:solidFill>
              <a:schemeClr val="tx1"/>
            </a:solidFill>
          </a:endParaRPr>
        </a:p>
      </dgm:t>
    </dgm:pt>
    <dgm:pt modelId="{A3D11A47-40AD-4AA3-BFD0-787EB5892452}" type="asst">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法律和政府间事务股</a:t>
          </a:r>
          <a:endParaRPr lang="en-US">
            <a:solidFill>
              <a:schemeClr val="tx1"/>
            </a:solidFill>
          </a:endParaRPr>
        </a:p>
      </dgm:t>
    </dgm:pt>
    <dgm:pt modelId="{E2AA2BE3-4CBE-4C5F-ABDC-DE680371445B}" type="parTrans" cxnId="{C54EF2DA-8468-40D1-AA33-04EB2AED5E8B}">
      <dgm:prSet/>
      <dgm:spPr/>
      <dgm:t>
        <a:bodyPr/>
        <a:lstStyle/>
        <a:p>
          <a:pPr>
            <a:lnSpc>
              <a:spcPct val="90000"/>
            </a:lnSpc>
            <a:spcBef>
              <a:spcPts val="0"/>
            </a:spcBef>
            <a:spcAft>
              <a:spcPts val="0"/>
            </a:spcAft>
          </a:pPr>
          <a:endParaRPr lang="en-US">
            <a:solidFill>
              <a:schemeClr val="tx1"/>
            </a:solidFill>
          </a:endParaRPr>
        </a:p>
      </dgm:t>
    </dgm:pt>
    <dgm:pt modelId="{3442A89B-D4B5-4608-B79F-A8EE702897BB}" type="sibTrans" cxnId="{C54EF2DA-8468-40D1-AA33-04EB2AED5E8B}">
      <dgm:prSet/>
      <dgm:spPr/>
      <dgm:t>
        <a:bodyPr/>
        <a:lstStyle/>
        <a:p>
          <a:pPr>
            <a:lnSpc>
              <a:spcPct val="90000"/>
            </a:lnSpc>
            <a:spcBef>
              <a:spcPts val="0"/>
            </a:spcBef>
            <a:spcAft>
              <a:spcPts val="0"/>
            </a:spcAft>
          </a:pPr>
          <a:endParaRPr lang="en-US">
            <a:solidFill>
              <a:schemeClr val="tx1"/>
            </a:solidFill>
          </a:endParaRPr>
        </a:p>
      </dgm:t>
    </dgm:pt>
    <dgm:pt modelId="{E8311C91-218D-4AF8-AEE8-08F736417BF9}" type="asst">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文件和语文股</a:t>
          </a:r>
          <a:endParaRPr lang="en-US">
            <a:solidFill>
              <a:schemeClr val="tx1"/>
            </a:solidFill>
          </a:endParaRPr>
        </a:p>
      </dgm:t>
    </dgm:pt>
    <dgm:pt modelId="{8724C72B-5916-4ADD-B42D-FFD57113637B}" type="parTrans" cxnId="{D5C7AA05-E7AD-4C00-978E-9773A70D12A1}">
      <dgm:prSet/>
      <dgm:spPr/>
      <dgm:t>
        <a:bodyPr/>
        <a:lstStyle/>
        <a:p>
          <a:pPr>
            <a:lnSpc>
              <a:spcPct val="90000"/>
            </a:lnSpc>
            <a:spcBef>
              <a:spcPts val="0"/>
            </a:spcBef>
            <a:spcAft>
              <a:spcPts val="0"/>
            </a:spcAft>
          </a:pPr>
          <a:endParaRPr lang="en-US">
            <a:solidFill>
              <a:schemeClr val="tx1"/>
            </a:solidFill>
          </a:endParaRPr>
        </a:p>
      </dgm:t>
    </dgm:pt>
    <dgm:pt modelId="{269E450D-19DB-4462-B90F-47374E406E52}" type="sibTrans" cxnId="{D5C7AA05-E7AD-4C00-978E-9773A70D12A1}">
      <dgm:prSet/>
      <dgm:spPr/>
      <dgm:t>
        <a:bodyPr/>
        <a:lstStyle/>
        <a:p>
          <a:pPr>
            <a:lnSpc>
              <a:spcPct val="90000"/>
            </a:lnSpc>
            <a:spcBef>
              <a:spcPts val="0"/>
            </a:spcBef>
            <a:spcAft>
              <a:spcPts val="0"/>
            </a:spcAft>
          </a:pPr>
          <a:endParaRPr lang="en-US">
            <a:solidFill>
              <a:schemeClr val="tx1"/>
            </a:solidFill>
          </a:endParaRPr>
        </a:p>
      </dgm:t>
    </dgm:pt>
    <dgm:pt modelId="{C1D8AD57-723C-48CA-BAE9-8BD445159AD7}">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协作与合作股</a:t>
          </a:r>
        </a:p>
      </dgm:t>
    </dgm:pt>
    <dgm:pt modelId="{F87ACA30-FD7C-4309-A64E-299F1DBF0B30}" type="parTrans" cxnId="{4E95843C-A9F0-41FD-89E2-30508E2D57E1}">
      <dgm:prSet/>
      <dgm:spPr/>
      <dgm:t>
        <a:bodyPr/>
        <a:lstStyle/>
        <a:p>
          <a:pPr>
            <a:lnSpc>
              <a:spcPct val="90000"/>
            </a:lnSpc>
            <a:spcBef>
              <a:spcPts val="0"/>
            </a:spcBef>
            <a:spcAft>
              <a:spcPts val="0"/>
            </a:spcAft>
          </a:pPr>
          <a:endParaRPr lang="en-US">
            <a:solidFill>
              <a:schemeClr val="tx1"/>
            </a:solidFill>
          </a:endParaRPr>
        </a:p>
      </dgm:t>
    </dgm:pt>
    <dgm:pt modelId="{7E3D2035-3CE1-4E35-B412-0851E44CCB5E}" type="sibTrans" cxnId="{4E95843C-A9F0-41FD-89E2-30508E2D57E1}">
      <dgm:prSet/>
      <dgm:spPr/>
      <dgm:t>
        <a:bodyPr/>
        <a:lstStyle/>
        <a:p>
          <a:pPr>
            <a:lnSpc>
              <a:spcPct val="90000"/>
            </a:lnSpc>
            <a:spcBef>
              <a:spcPts val="0"/>
            </a:spcBef>
            <a:spcAft>
              <a:spcPts val="0"/>
            </a:spcAft>
          </a:pPr>
          <a:endParaRPr lang="en-US">
            <a:solidFill>
              <a:schemeClr val="tx1"/>
            </a:solidFill>
          </a:endParaRPr>
        </a:p>
      </dgm:t>
    </dgm:pt>
    <dgm:pt modelId="{1CC6724B-7BDC-471E-83D8-DB8C4DA67EC4}">
      <dgm:prSet custT="1"/>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sz="600" b="1">
              <a:solidFill>
                <a:schemeClr val="tx1"/>
              </a:solidFill>
            </a:rPr>
            <a:t>生物安全和 </a:t>
          </a:r>
        </a:p>
        <a:p>
          <a:pPr>
            <a:lnSpc>
              <a:spcPct val="90000"/>
            </a:lnSpc>
            <a:spcBef>
              <a:spcPts val="0"/>
            </a:spcBef>
            <a:spcAft>
              <a:spcPts val="0"/>
            </a:spcAft>
          </a:pPr>
          <a:r>
            <a:rPr lang="en-US" sz="600" b="1">
              <a:solidFill>
                <a:schemeClr val="tx1"/>
              </a:solidFill>
            </a:rPr>
            <a:t>生物技术股</a:t>
          </a:r>
          <a:endParaRPr lang="en-US" sz="600">
            <a:solidFill>
              <a:schemeClr val="tx1"/>
            </a:solidFill>
          </a:endParaRPr>
        </a:p>
      </dgm:t>
    </dgm:pt>
    <dgm:pt modelId="{108948B9-FF18-4711-8D02-3324AC63495A}" type="parTrans" cxnId="{209CFAA9-8B8B-4A20-A0AF-2216302410A8}">
      <dgm:prSet/>
      <dgm:spPr/>
      <dgm:t>
        <a:bodyPr/>
        <a:lstStyle/>
        <a:p>
          <a:pPr>
            <a:lnSpc>
              <a:spcPct val="90000"/>
            </a:lnSpc>
            <a:spcBef>
              <a:spcPts val="0"/>
            </a:spcBef>
            <a:spcAft>
              <a:spcPts val="0"/>
            </a:spcAft>
          </a:pPr>
          <a:endParaRPr lang="en-US">
            <a:solidFill>
              <a:schemeClr val="tx1"/>
            </a:solidFill>
          </a:endParaRPr>
        </a:p>
      </dgm:t>
    </dgm:pt>
    <dgm:pt modelId="{55A595DC-9447-4378-BA15-3878987DE3A2}" type="sibTrans" cxnId="{209CFAA9-8B8B-4A20-A0AF-2216302410A8}">
      <dgm:prSet/>
      <dgm:spPr/>
      <dgm:t>
        <a:bodyPr/>
        <a:lstStyle/>
        <a:p>
          <a:pPr>
            <a:lnSpc>
              <a:spcPct val="90000"/>
            </a:lnSpc>
            <a:spcBef>
              <a:spcPts val="0"/>
            </a:spcBef>
            <a:spcAft>
              <a:spcPts val="0"/>
            </a:spcAft>
          </a:pPr>
          <a:endParaRPr lang="en-US">
            <a:solidFill>
              <a:schemeClr val="tx1"/>
            </a:solidFill>
          </a:endParaRPr>
        </a:p>
      </dgm:t>
    </dgm:pt>
    <dgm:pt modelId="{6C79E19B-DD46-4E23-B3B0-136A9DE9CC42}">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日本生物多样性</a:t>
          </a:r>
        </a:p>
        <a:p>
          <a:pPr>
            <a:lnSpc>
              <a:spcPct val="90000"/>
            </a:lnSpc>
            <a:spcBef>
              <a:spcPts val="0"/>
            </a:spcBef>
            <a:spcAft>
              <a:spcPts val="0"/>
            </a:spcAft>
          </a:pPr>
          <a:r>
            <a:rPr lang="en-US" b="1">
              <a:solidFill>
                <a:schemeClr val="tx1"/>
              </a:solidFill>
            </a:rPr>
            <a:t>基金股</a:t>
          </a:r>
        </a:p>
      </dgm:t>
    </dgm:pt>
    <dgm:pt modelId="{75210AF3-8167-44DF-818D-EA48CB4ECEBD}" type="parTrans" cxnId="{F1A33BDA-661A-4FFE-96A6-247E3CFB0F16}">
      <dgm:prSet/>
      <dgm:spPr/>
      <dgm:t>
        <a:bodyPr/>
        <a:lstStyle/>
        <a:p>
          <a:pPr>
            <a:lnSpc>
              <a:spcPct val="90000"/>
            </a:lnSpc>
            <a:spcBef>
              <a:spcPts val="0"/>
            </a:spcBef>
            <a:spcAft>
              <a:spcPts val="0"/>
            </a:spcAft>
          </a:pPr>
          <a:endParaRPr lang="en-US">
            <a:solidFill>
              <a:schemeClr val="tx1"/>
            </a:solidFill>
          </a:endParaRPr>
        </a:p>
      </dgm:t>
    </dgm:pt>
    <dgm:pt modelId="{B41E27A6-9E88-4F15-AF0E-4936F8C6097F}" type="sibTrans" cxnId="{F1A33BDA-661A-4FFE-96A6-247E3CFB0F16}">
      <dgm:prSet/>
      <dgm:spPr/>
      <dgm:t>
        <a:bodyPr/>
        <a:lstStyle/>
        <a:p>
          <a:pPr>
            <a:lnSpc>
              <a:spcPct val="90000"/>
            </a:lnSpc>
            <a:spcBef>
              <a:spcPts val="0"/>
            </a:spcBef>
            <a:spcAft>
              <a:spcPts val="0"/>
            </a:spcAft>
          </a:pPr>
          <a:endParaRPr lang="en-US">
            <a:solidFill>
              <a:schemeClr val="tx1"/>
            </a:solidFill>
          </a:endParaRPr>
        </a:p>
      </dgm:t>
    </dgm:pt>
    <dgm:pt modelId="{C026D45D-B5E7-4488-8C34-6E73FB37FC73}">
      <dgm:prSet/>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会议事务科</a:t>
          </a:r>
          <a:endParaRPr lang="en-US">
            <a:solidFill>
              <a:schemeClr val="tx1"/>
            </a:solidFill>
          </a:endParaRPr>
        </a:p>
      </dgm:t>
    </dgm:pt>
    <dgm:pt modelId="{CDB64BF9-C9B4-4935-A937-A9620AAFE1FD}" type="parTrans" cxnId="{A3B038B3-6FAA-4BE8-8520-D06C55ECC300}">
      <dgm:prSet/>
      <dgm:spPr/>
      <dgm:t>
        <a:bodyPr/>
        <a:lstStyle/>
        <a:p>
          <a:pPr>
            <a:lnSpc>
              <a:spcPct val="90000"/>
            </a:lnSpc>
            <a:spcBef>
              <a:spcPts val="0"/>
            </a:spcBef>
            <a:spcAft>
              <a:spcPts val="0"/>
            </a:spcAft>
          </a:pPr>
          <a:endParaRPr lang="en-US">
            <a:solidFill>
              <a:schemeClr val="tx1"/>
            </a:solidFill>
          </a:endParaRPr>
        </a:p>
      </dgm:t>
    </dgm:pt>
    <dgm:pt modelId="{59F24804-FCD4-447F-9EEE-782B7FED4C8E}" type="sibTrans" cxnId="{A3B038B3-6FAA-4BE8-8520-D06C55ECC300}">
      <dgm:prSet/>
      <dgm:spPr/>
      <dgm:t>
        <a:bodyPr/>
        <a:lstStyle/>
        <a:p>
          <a:pPr>
            <a:lnSpc>
              <a:spcPct val="90000"/>
            </a:lnSpc>
            <a:spcBef>
              <a:spcPts val="0"/>
            </a:spcBef>
            <a:spcAft>
              <a:spcPts val="0"/>
            </a:spcAft>
          </a:pPr>
          <a:endParaRPr lang="en-US">
            <a:solidFill>
              <a:schemeClr val="tx1"/>
            </a:solidFill>
          </a:endParaRPr>
        </a:p>
      </dgm:t>
    </dgm:pt>
    <dgm:pt modelId="{19FA9E94-A94D-4710-BEE5-3943A213985E}">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信息技术和</a:t>
          </a:r>
        </a:p>
        <a:p>
          <a:pPr>
            <a:lnSpc>
              <a:spcPct val="90000"/>
            </a:lnSpc>
            <a:spcBef>
              <a:spcPts val="0"/>
            </a:spcBef>
            <a:spcAft>
              <a:spcPts val="0"/>
            </a:spcAft>
          </a:pPr>
          <a:r>
            <a:rPr lang="en-US" b="1">
              <a:solidFill>
                <a:schemeClr val="tx1"/>
              </a:solidFill>
            </a:rPr>
            <a:t>数字转型股 </a:t>
          </a:r>
          <a:endParaRPr lang="en-US">
            <a:solidFill>
              <a:schemeClr val="tx1"/>
            </a:solidFill>
          </a:endParaRPr>
        </a:p>
      </dgm:t>
    </dgm:pt>
    <dgm:pt modelId="{14535BDD-A494-4FAD-B277-A751745EAD4E}" type="parTrans" cxnId="{EC35A3B6-632E-4970-8D32-9190CE6A0172}">
      <dgm:prSet/>
      <dgm:spPr/>
      <dgm:t>
        <a:bodyPr/>
        <a:lstStyle/>
        <a:p>
          <a:pPr>
            <a:lnSpc>
              <a:spcPct val="90000"/>
            </a:lnSpc>
            <a:spcBef>
              <a:spcPts val="0"/>
            </a:spcBef>
            <a:spcAft>
              <a:spcPts val="0"/>
            </a:spcAft>
          </a:pPr>
          <a:endParaRPr lang="en-US">
            <a:solidFill>
              <a:schemeClr val="tx1"/>
            </a:solidFill>
          </a:endParaRPr>
        </a:p>
      </dgm:t>
    </dgm:pt>
    <dgm:pt modelId="{BFEBAFDD-F8B9-422A-9772-A22FDB89BD8B}" type="sibTrans" cxnId="{EC35A3B6-632E-4970-8D32-9190CE6A0172}">
      <dgm:prSet/>
      <dgm:spPr/>
      <dgm:t>
        <a:bodyPr/>
        <a:lstStyle/>
        <a:p>
          <a:pPr>
            <a:lnSpc>
              <a:spcPct val="90000"/>
            </a:lnSpc>
            <a:spcBef>
              <a:spcPts val="0"/>
            </a:spcBef>
            <a:spcAft>
              <a:spcPts val="0"/>
            </a:spcAft>
          </a:pPr>
          <a:endParaRPr lang="en-US">
            <a:solidFill>
              <a:schemeClr val="tx1"/>
            </a:solidFill>
          </a:endParaRPr>
        </a:p>
      </dgm:t>
    </dgm:pt>
    <dgm:pt modelId="{E52EBF6E-39E2-42D3-B0A4-5D4A9DD48B2F}">
      <dgm:prSet/>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行政和业务</a:t>
          </a:r>
        </a:p>
        <a:p>
          <a:pPr>
            <a:lnSpc>
              <a:spcPct val="90000"/>
            </a:lnSpc>
            <a:spcBef>
              <a:spcPts val="0"/>
            </a:spcBef>
            <a:spcAft>
              <a:spcPts val="0"/>
            </a:spcAft>
          </a:pPr>
          <a:r>
            <a:rPr lang="en-US" b="1">
              <a:solidFill>
                <a:schemeClr val="tx1"/>
              </a:solidFill>
            </a:rPr>
            <a:t>支助科</a:t>
          </a:r>
          <a:endParaRPr lang="en-US">
            <a:solidFill>
              <a:schemeClr val="tx1"/>
            </a:solidFill>
          </a:endParaRPr>
        </a:p>
      </dgm:t>
    </dgm:pt>
    <dgm:pt modelId="{D98C78ED-2C0D-4CA1-A64A-6E263E123626}" type="parTrans" cxnId="{9A908C04-A9B7-42B5-9191-1565554C06B4}">
      <dgm:prSet/>
      <dgm:spPr/>
      <dgm:t>
        <a:bodyPr/>
        <a:lstStyle/>
        <a:p>
          <a:pPr>
            <a:lnSpc>
              <a:spcPct val="90000"/>
            </a:lnSpc>
            <a:spcBef>
              <a:spcPts val="0"/>
            </a:spcBef>
            <a:spcAft>
              <a:spcPts val="0"/>
            </a:spcAft>
          </a:pPr>
          <a:endParaRPr lang="en-US">
            <a:solidFill>
              <a:schemeClr val="tx1"/>
            </a:solidFill>
          </a:endParaRPr>
        </a:p>
      </dgm:t>
    </dgm:pt>
    <dgm:pt modelId="{53E33B6D-A442-41CC-A39B-63E9E70039EF}" type="sibTrans" cxnId="{9A908C04-A9B7-42B5-9191-1565554C06B4}">
      <dgm:prSet/>
      <dgm:spPr/>
      <dgm:t>
        <a:bodyPr/>
        <a:lstStyle/>
        <a:p>
          <a:pPr>
            <a:lnSpc>
              <a:spcPct val="90000"/>
            </a:lnSpc>
            <a:spcBef>
              <a:spcPts val="0"/>
            </a:spcBef>
            <a:spcAft>
              <a:spcPts val="0"/>
            </a:spcAft>
          </a:pPr>
          <a:endParaRPr lang="en-US">
            <a:solidFill>
              <a:schemeClr val="tx1"/>
            </a:solidFill>
          </a:endParaRPr>
        </a:p>
      </dgm:t>
    </dgm:pt>
    <dgm:pt modelId="{EDDC60D8-1C62-4AAD-A508-B8843088B84D}">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生态系统</a:t>
          </a:r>
        </a:p>
        <a:p>
          <a:pPr>
            <a:lnSpc>
              <a:spcPct val="90000"/>
            </a:lnSpc>
            <a:spcBef>
              <a:spcPts val="0"/>
            </a:spcBef>
            <a:spcAft>
              <a:spcPts val="0"/>
            </a:spcAft>
          </a:pPr>
          <a:r>
            <a:rPr lang="en-US" b="1">
              <a:solidFill>
                <a:schemeClr val="tx1"/>
              </a:solidFill>
            </a:rPr>
            <a:t>科学和政策股</a:t>
          </a:r>
        </a:p>
      </dgm:t>
    </dgm:pt>
    <dgm:pt modelId="{F9F14250-3E1A-4FB9-82EE-DBB7D48D45D2}" type="parTrans" cxnId="{9CE3D8DF-1AF3-41DD-B39B-6C5AB22B546A}">
      <dgm:prSet/>
      <dgm:spPr/>
      <dgm:t>
        <a:bodyPr/>
        <a:lstStyle/>
        <a:p>
          <a:pPr>
            <a:lnSpc>
              <a:spcPct val="90000"/>
            </a:lnSpc>
            <a:spcBef>
              <a:spcPts val="0"/>
            </a:spcBef>
            <a:spcAft>
              <a:spcPts val="0"/>
            </a:spcAft>
          </a:pPr>
          <a:endParaRPr lang="en-US">
            <a:solidFill>
              <a:schemeClr val="tx1"/>
            </a:solidFill>
          </a:endParaRPr>
        </a:p>
      </dgm:t>
    </dgm:pt>
    <dgm:pt modelId="{7AE1BC6A-26D8-4C8C-A42F-846FAFF6EB94}" type="sibTrans" cxnId="{9CE3D8DF-1AF3-41DD-B39B-6C5AB22B546A}">
      <dgm:prSet/>
      <dgm:spPr/>
      <dgm:t>
        <a:bodyPr/>
        <a:lstStyle/>
        <a:p>
          <a:pPr>
            <a:lnSpc>
              <a:spcPct val="90000"/>
            </a:lnSpc>
            <a:spcBef>
              <a:spcPts val="0"/>
            </a:spcBef>
            <a:spcAft>
              <a:spcPts val="0"/>
            </a:spcAft>
          </a:pPr>
          <a:endParaRPr lang="en-US">
            <a:solidFill>
              <a:schemeClr val="tx1"/>
            </a:solidFill>
          </a:endParaRPr>
        </a:p>
      </dgm:t>
    </dgm:pt>
    <dgm:pt modelId="{C80354AA-B641-40F9-A1CA-FC19C1D6C036}">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驱动因素和</a:t>
          </a:r>
        </a:p>
        <a:p>
          <a:pPr>
            <a:lnSpc>
              <a:spcPct val="90000"/>
            </a:lnSpc>
            <a:spcBef>
              <a:spcPts val="0"/>
            </a:spcBef>
            <a:spcAft>
              <a:spcPts val="0"/>
            </a:spcAft>
          </a:pPr>
          <a:r>
            <a:rPr lang="en-US" b="1">
              <a:solidFill>
                <a:schemeClr val="tx1"/>
              </a:solidFill>
            </a:rPr>
            <a:t>跨部门工作股</a:t>
          </a:r>
          <a:r>
            <a:rPr lang="en-CA" b="1">
              <a:solidFill>
                <a:schemeClr val="tx1"/>
              </a:solidFill>
            </a:rPr>
            <a:t> </a:t>
          </a:r>
          <a:endParaRPr lang="en-US">
            <a:solidFill>
              <a:schemeClr val="tx1"/>
            </a:solidFill>
          </a:endParaRPr>
        </a:p>
      </dgm:t>
    </dgm:pt>
    <dgm:pt modelId="{50A651A9-9D46-4C14-9552-B33D0E6E0D7B}" type="parTrans" cxnId="{0CAB16AB-3FF7-4794-9127-9DE1ADF29D43}">
      <dgm:prSet/>
      <dgm:spPr/>
      <dgm:t>
        <a:bodyPr/>
        <a:lstStyle/>
        <a:p>
          <a:pPr>
            <a:lnSpc>
              <a:spcPct val="90000"/>
            </a:lnSpc>
            <a:spcBef>
              <a:spcPts val="0"/>
            </a:spcBef>
            <a:spcAft>
              <a:spcPts val="0"/>
            </a:spcAft>
          </a:pPr>
          <a:endParaRPr lang="en-US">
            <a:solidFill>
              <a:schemeClr val="tx1"/>
            </a:solidFill>
          </a:endParaRPr>
        </a:p>
      </dgm:t>
    </dgm:pt>
    <dgm:pt modelId="{B8454B96-8962-48C3-92B7-4A40DC7A06CC}" type="sibTrans" cxnId="{0CAB16AB-3FF7-4794-9127-9DE1ADF29D43}">
      <dgm:prSet/>
      <dgm:spPr/>
      <dgm:t>
        <a:bodyPr/>
        <a:lstStyle/>
        <a:p>
          <a:pPr>
            <a:lnSpc>
              <a:spcPct val="90000"/>
            </a:lnSpc>
            <a:spcBef>
              <a:spcPts val="0"/>
            </a:spcBef>
            <a:spcAft>
              <a:spcPts val="0"/>
            </a:spcAft>
          </a:pPr>
          <a:endParaRPr lang="en-US">
            <a:solidFill>
              <a:schemeClr val="tx1"/>
            </a:solidFill>
          </a:endParaRPr>
        </a:p>
      </dgm:t>
    </dgm:pt>
    <dgm:pt modelId="{272FE590-4897-457E-8FA7-E9DA05B75E0E}">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buFont typeface="Symbol" panose="05050102010706020507" pitchFamily="18" charset="2"/>
            <a:buChar char=""/>
          </a:pPr>
          <a:r>
            <a:rPr lang="en-US" b="1">
              <a:solidFill>
                <a:schemeClr val="tx1"/>
              </a:solidFill>
            </a:rPr>
            <a:t>规划</a:t>
          </a:r>
          <a:r>
            <a:rPr lang="en-US">
              <a:solidFill>
                <a:schemeClr val="tx1"/>
              </a:solidFill>
            </a:rPr>
            <a:t>、</a:t>
          </a:r>
          <a:r>
            <a:rPr lang="en-US" b="1">
              <a:solidFill>
                <a:schemeClr val="tx1"/>
              </a:solidFill>
            </a:rPr>
            <a:t>监测</a:t>
          </a:r>
        </a:p>
        <a:p>
          <a:pPr>
            <a:lnSpc>
              <a:spcPct val="90000"/>
            </a:lnSpc>
            <a:spcBef>
              <a:spcPts val="0"/>
            </a:spcBef>
            <a:spcAft>
              <a:spcPts val="0"/>
            </a:spcAft>
            <a:buFont typeface="Symbol" panose="05050102010706020507" pitchFamily="18" charset="2"/>
            <a:buChar char=""/>
          </a:pPr>
          <a:r>
            <a:rPr lang="en-US" b="1">
              <a:solidFill>
                <a:schemeClr val="tx1"/>
              </a:solidFill>
            </a:rPr>
            <a:t>和知识股</a:t>
          </a:r>
        </a:p>
      </dgm:t>
    </dgm:pt>
    <dgm:pt modelId="{D394F880-F6FE-4BB3-B812-764AC01A41A3}" type="parTrans" cxnId="{71662F96-0D61-430B-A9EB-A934CFCB15C4}">
      <dgm:prSet/>
      <dgm:spPr/>
      <dgm:t>
        <a:bodyPr/>
        <a:lstStyle/>
        <a:p>
          <a:pPr>
            <a:lnSpc>
              <a:spcPct val="90000"/>
            </a:lnSpc>
            <a:spcBef>
              <a:spcPts val="0"/>
            </a:spcBef>
            <a:spcAft>
              <a:spcPts val="0"/>
            </a:spcAft>
          </a:pPr>
          <a:endParaRPr lang="en-US">
            <a:solidFill>
              <a:schemeClr val="tx1"/>
            </a:solidFill>
          </a:endParaRPr>
        </a:p>
      </dgm:t>
    </dgm:pt>
    <dgm:pt modelId="{A5F0147A-1836-426A-B997-8B8E9E3D8233}" type="sibTrans" cxnId="{71662F96-0D61-430B-A9EB-A934CFCB15C4}">
      <dgm:prSet/>
      <dgm:spPr/>
      <dgm:t>
        <a:bodyPr/>
        <a:lstStyle/>
        <a:p>
          <a:pPr>
            <a:lnSpc>
              <a:spcPct val="90000"/>
            </a:lnSpc>
            <a:spcBef>
              <a:spcPts val="0"/>
            </a:spcBef>
            <a:spcAft>
              <a:spcPts val="0"/>
            </a:spcAft>
          </a:pPr>
          <a:endParaRPr lang="en-US">
            <a:solidFill>
              <a:schemeClr val="tx1"/>
            </a:solidFill>
          </a:endParaRPr>
        </a:p>
      </dgm:t>
    </dgm:pt>
    <dgm:pt modelId="{44551531-A574-4421-875E-82AD0B067163}">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能力发展和</a:t>
          </a:r>
        </a:p>
        <a:p>
          <a:pPr>
            <a:lnSpc>
              <a:spcPct val="90000"/>
            </a:lnSpc>
            <a:spcBef>
              <a:spcPts val="0"/>
            </a:spcBef>
            <a:spcAft>
              <a:spcPts val="0"/>
            </a:spcAft>
          </a:pPr>
          <a:r>
            <a:rPr lang="en-US" b="1">
              <a:solidFill>
                <a:schemeClr val="tx1"/>
              </a:solidFill>
            </a:rPr>
            <a:t>国家执行</a:t>
          </a:r>
        </a:p>
        <a:p>
          <a:pPr>
            <a:lnSpc>
              <a:spcPct val="90000"/>
            </a:lnSpc>
            <a:spcBef>
              <a:spcPts val="0"/>
            </a:spcBef>
            <a:spcAft>
              <a:spcPts val="0"/>
            </a:spcAft>
          </a:pPr>
          <a:r>
            <a:rPr lang="en-US" b="1">
              <a:solidFill>
                <a:schemeClr val="tx1"/>
              </a:solidFill>
            </a:rPr>
            <a:t>支助股</a:t>
          </a:r>
        </a:p>
      </dgm:t>
    </dgm:pt>
    <dgm:pt modelId="{CBA89FA9-0C50-43A9-850E-066291E7F361}" type="parTrans" cxnId="{C8F53C2A-D604-4786-9E28-092E001F6874}">
      <dgm:prSet/>
      <dgm:spPr/>
      <dgm:t>
        <a:bodyPr/>
        <a:lstStyle/>
        <a:p>
          <a:pPr>
            <a:lnSpc>
              <a:spcPct val="90000"/>
            </a:lnSpc>
            <a:spcBef>
              <a:spcPts val="0"/>
            </a:spcBef>
            <a:spcAft>
              <a:spcPts val="0"/>
            </a:spcAft>
          </a:pPr>
          <a:endParaRPr lang="en-US">
            <a:solidFill>
              <a:schemeClr val="tx1"/>
            </a:solidFill>
          </a:endParaRPr>
        </a:p>
      </dgm:t>
    </dgm:pt>
    <dgm:pt modelId="{9A6F1EC6-3695-4859-A304-14225873695F}" type="sibTrans" cxnId="{C8F53C2A-D604-4786-9E28-092E001F6874}">
      <dgm:prSet/>
      <dgm:spPr/>
      <dgm:t>
        <a:bodyPr/>
        <a:lstStyle/>
        <a:p>
          <a:pPr>
            <a:lnSpc>
              <a:spcPct val="90000"/>
            </a:lnSpc>
            <a:spcBef>
              <a:spcPts val="0"/>
            </a:spcBef>
            <a:spcAft>
              <a:spcPts val="0"/>
            </a:spcAft>
          </a:pPr>
          <a:endParaRPr lang="en-US">
            <a:solidFill>
              <a:schemeClr val="tx1"/>
            </a:solidFill>
          </a:endParaRPr>
        </a:p>
      </dgm:t>
    </dgm:pt>
    <dgm:pt modelId="{92724F82-EBC0-4E23-8273-AAD6C60123C0}">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主流化、经济</a:t>
          </a:r>
        </a:p>
        <a:p>
          <a:pPr>
            <a:lnSpc>
              <a:spcPct val="90000"/>
            </a:lnSpc>
            <a:spcBef>
              <a:spcPts val="0"/>
            </a:spcBef>
            <a:spcAft>
              <a:spcPts val="0"/>
            </a:spcAft>
          </a:pPr>
          <a:r>
            <a:rPr lang="en-US" b="1">
              <a:solidFill>
                <a:schemeClr val="tx1"/>
              </a:solidFill>
            </a:rPr>
            <a:t>和融资股</a:t>
          </a:r>
        </a:p>
      </dgm:t>
    </dgm:pt>
    <dgm:pt modelId="{3CB22749-0419-4542-8596-8C1745E45487}" type="parTrans" cxnId="{16415B04-A047-4694-AC0E-AA043A11A5E6}">
      <dgm:prSet/>
      <dgm:spPr/>
      <dgm:t>
        <a:bodyPr/>
        <a:lstStyle/>
        <a:p>
          <a:pPr>
            <a:lnSpc>
              <a:spcPct val="90000"/>
            </a:lnSpc>
            <a:spcBef>
              <a:spcPts val="0"/>
            </a:spcBef>
            <a:spcAft>
              <a:spcPts val="0"/>
            </a:spcAft>
          </a:pPr>
          <a:endParaRPr lang="en-US">
            <a:solidFill>
              <a:schemeClr val="tx1"/>
            </a:solidFill>
          </a:endParaRPr>
        </a:p>
      </dgm:t>
    </dgm:pt>
    <dgm:pt modelId="{18B42265-3B93-4B1B-8367-B39AF45E5B9B}" type="sibTrans" cxnId="{16415B04-A047-4694-AC0E-AA043A11A5E6}">
      <dgm:prSet/>
      <dgm:spPr/>
      <dgm:t>
        <a:bodyPr/>
        <a:lstStyle/>
        <a:p>
          <a:pPr>
            <a:lnSpc>
              <a:spcPct val="90000"/>
            </a:lnSpc>
            <a:spcBef>
              <a:spcPts val="0"/>
            </a:spcBef>
            <a:spcAft>
              <a:spcPts val="0"/>
            </a:spcAft>
          </a:pPr>
          <a:endParaRPr lang="en-US">
            <a:solidFill>
              <a:schemeClr val="tx1"/>
            </a:solidFill>
          </a:endParaRPr>
        </a:p>
      </dgm:t>
    </dgm:pt>
    <dgm:pt modelId="{BCB5997C-7601-43BF-BC44-A0C65EF0668C}">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a:solidFill>
                <a:schemeClr val="tx1"/>
              </a:solidFill>
            </a:rPr>
            <a:t>传播、</a:t>
          </a:r>
          <a:r>
            <a:rPr lang="en-US" b="1">
              <a:solidFill>
                <a:schemeClr val="tx1"/>
              </a:solidFill>
            </a:rPr>
            <a:t>教育和</a:t>
          </a:r>
        </a:p>
        <a:p>
          <a:pPr>
            <a:lnSpc>
              <a:spcPct val="90000"/>
            </a:lnSpc>
            <a:spcBef>
              <a:spcPts val="0"/>
            </a:spcBef>
            <a:spcAft>
              <a:spcPts val="0"/>
            </a:spcAft>
          </a:pPr>
          <a:r>
            <a:rPr lang="en-US" b="1">
              <a:solidFill>
                <a:schemeClr val="tx1"/>
              </a:solidFill>
            </a:rPr>
            <a:t>公众意识股</a:t>
          </a:r>
        </a:p>
      </dgm:t>
    </dgm:pt>
    <dgm:pt modelId="{F6B1C58E-719B-4A61-95BF-0C77005E87FB}" type="parTrans" cxnId="{09BB6857-2D88-40F3-84CC-D9F47AEA0710}">
      <dgm:prSet/>
      <dgm:spPr/>
      <dgm:t>
        <a:bodyPr/>
        <a:lstStyle/>
        <a:p>
          <a:pPr>
            <a:lnSpc>
              <a:spcPct val="90000"/>
            </a:lnSpc>
            <a:spcBef>
              <a:spcPts val="0"/>
            </a:spcBef>
            <a:spcAft>
              <a:spcPts val="0"/>
            </a:spcAft>
          </a:pPr>
          <a:endParaRPr lang="en-US">
            <a:solidFill>
              <a:schemeClr val="tx1"/>
            </a:solidFill>
          </a:endParaRPr>
        </a:p>
      </dgm:t>
    </dgm:pt>
    <dgm:pt modelId="{FF4961EC-4EA1-42C2-8EF6-A5506A7A6D75}" type="sibTrans" cxnId="{09BB6857-2D88-40F3-84CC-D9F47AEA0710}">
      <dgm:prSet/>
      <dgm:spPr/>
      <dgm:t>
        <a:bodyPr/>
        <a:lstStyle/>
        <a:p>
          <a:pPr>
            <a:lnSpc>
              <a:spcPct val="90000"/>
            </a:lnSpc>
            <a:spcBef>
              <a:spcPts val="0"/>
            </a:spcBef>
            <a:spcAft>
              <a:spcPts val="0"/>
            </a:spcAft>
          </a:pPr>
          <a:endParaRPr lang="en-US">
            <a:solidFill>
              <a:schemeClr val="tx1"/>
            </a:solidFill>
          </a:endParaRPr>
        </a:p>
      </dgm:t>
    </dgm:pt>
    <dgm:pt modelId="{D7070264-A900-4AF8-9B32-60F397F10AE6}">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会议规划</a:t>
          </a:r>
        </a:p>
        <a:p>
          <a:pPr>
            <a:lnSpc>
              <a:spcPct val="90000"/>
            </a:lnSpc>
            <a:spcBef>
              <a:spcPts val="0"/>
            </a:spcBef>
            <a:spcAft>
              <a:spcPts val="0"/>
            </a:spcAft>
          </a:pPr>
          <a:r>
            <a:rPr lang="en-US" b="1">
              <a:solidFill>
                <a:sysClr val="windowText" lastClr="000000"/>
              </a:solidFill>
            </a:rPr>
            <a:t>和协调股</a:t>
          </a:r>
          <a:endParaRPr lang="en-US">
            <a:solidFill>
              <a:sysClr val="windowText" lastClr="000000"/>
            </a:solidFill>
          </a:endParaRPr>
        </a:p>
      </dgm:t>
    </dgm:pt>
    <dgm:pt modelId="{D8BA32F5-0CC9-4292-912B-A37DB9DBD759}" type="parTrans" cxnId="{1B75A75E-F214-4E74-A42B-73E5191ACB4D}">
      <dgm:prSet/>
      <dgm:spPr/>
      <dgm:t>
        <a:bodyPr/>
        <a:lstStyle/>
        <a:p>
          <a:pPr>
            <a:lnSpc>
              <a:spcPct val="90000"/>
            </a:lnSpc>
            <a:spcBef>
              <a:spcPts val="0"/>
            </a:spcBef>
            <a:spcAft>
              <a:spcPts val="0"/>
            </a:spcAft>
          </a:pPr>
          <a:endParaRPr lang="en-US">
            <a:solidFill>
              <a:schemeClr val="tx1"/>
            </a:solidFill>
          </a:endParaRPr>
        </a:p>
      </dgm:t>
    </dgm:pt>
    <dgm:pt modelId="{2545B040-C695-443C-B44A-1DDB47C86F88}" type="sibTrans" cxnId="{1B75A75E-F214-4E74-A42B-73E5191ACB4D}">
      <dgm:prSet/>
      <dgm:spPr/>
      <dgm:t>
        <a:bodyPr/>
        <a:lstStyle/>
        <a:p>
          <a:pPr>
            <a:lnSpc>
              <a:spcPct val="90000"/>
            </a:lnSpc>
            <a:spcBef>
              <a:spcPts val="0"/>
            </a:spcBef>
            <a:spcAft>
              <a:spcPts val="0"/>
            </a:spcAft>
          </a:pPr>
          <a:endParaRPr lang="en-US">
            <a:solidFill>
              <a:schemeClr val="tx1"/>
            </a:solidFill>
          </a:endParaRPr>
        </a:p>
      </dgm:t>
    </dgm:pt>
    <dgm:pt modelId="{60E4A34D-E8E9-47DE-B5FA-82B1A94BAF27}">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会议业务股</a:t>
          </a:r>
        </a:p>
      </dgm:t>
    </dgm:pt>
    <dgm:pt modelId="{A382D210-E5CB-4D1E-8E4F-A7567EE3C1D0}" type="parTrans" cxnId="{4661961E-022B-4477-BB8B-3E9875DE8230}">
      <dgm:prSet/>
      <dgm:spPr/>
      <dgm:t>
        <a:bodyPr/>
        <a:lstStyle/>
        <a:p>
          <a:pPr>
            <a:lnSpc>
              <a:spcPct val="90000"/>
            </a:lnSpc>
            <a:spcBef>
              <a:spcPts val="0"/>
            </a:spcBef>
            <a:spcAft>
              <a:spcPts val="0"/>
            </a:spcAft>
          </a:pPr>
          <a:endParaRPr lang="en-US">
            <a:solidFill>
              <a:schemeClr val="tx1"/>
            </a:solidFill>
          </a:endParaRPr>
        </a:p>
      </dgm:t>
    </dgm:pt>
    <dgm:pt modelId="{4165EDFB-7840-4F55-9B5F-9620ED39CF37}" type="sibTrans" cxnId="{4661961E-022B-4477-BB8B-3E9875DE8230}">
      <dgm:prSet/>
      <dgm:spPr/>
      <dgm:t>
        <a:bodyPr/>
        <a:lstStyle/>
        <a:p>
          <a:pPr>
            <a:lnSpc>
              <a:spcPct val="90000"/>
            </a:lnSpc>
            <a:spcBef>
              <a:spcPts val="0"/>
            </a:spcBef>
            <a:spcAft>
              <a:spcPts val="0"/>
            </a:spcAft>
          </a:pPr>
          <a:endParaRPr lang="en-US">
            <a:solidFill>
              <a:schemeClr val="tx1"/>
            </a:solidFill>
          </a:endParaRPr>
        </a:p>
      </dgm:t>
    </dgm:pt>
    <dgm:pt modelId="{B623BAE3-CBAC-4E35-8BC9-6AE95DB998C0}">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人力资源股</a:t>
          </a:r>
          <a:endParaRPr lang="en-US">
            <a:solidFill>
              <a:schemeClr val="tx1"/>
            </a:solidFill>
          </a:endParaRPr>
        </a:p>
      </dgm:t>
    </dgm:pt>
    <dgm:pt modelId="{AD9C6710-A0D3-4DB4-B1F4-AA0F3DF7F66C}" type="parTrans" cxnId="{200F1945-77F3-49B7-8277-D78425FFB8CC}">
      <dgm:prSet/>
      <dgm:spPr/>
      <dgm:t>
        <a:bodyPr/>
        <a:lstStyle/>
        <a:p>
          <a:pPr>
            <a:lnSpc>
              <a:spcPct val="90000"/>
            </a:lnSpc>
            <a:spcBef>
              <a:spcPts val="0"/>
            </a:spcBef>
            <a:spcAft>
              <a:spcPts val="0"/>
            </a:spcAft>
          </a:pPr>
          <a:endParaRPr lang="en-US">
            <a:solidFill>
              <a:schemeClr val="tx1"/>
            </a:solidFill>
          </a:endParaRPr>
        </a:p>
      </dgm:t>
    </dgm:pt>
    <dgm:pt modelId="{5E2698FA-9B6D-4AA9-8BE8-983456F64E48}" type="sibTrans" cxnId="{200F1945-77F3-49B7-8277-D78425FFB8CC}">
      <dgm:prSet/>
      <dgm:spPr/>
      <dgm:t>
        <a:bodyPr/>
        <a:lstStyle/>
        <a:p>
          <a:pPr>
            <a:lnSpc>
              <a:spcPct val="90000"/>
            </a:lnSpc>
            <a:spcBef>
              <a:spcPts val="0"/>
            </a:spcBef>
            <a:spcAft>
              <a:spcPts val="0"/>
            </a:spcAft>
          </a:pPr>
          <a:endParaRPr lang="en-US">
            <a:solidFill>
              <a:schemeClr val="tx1"/>
            </a:solidFill>
          </a:endParaRPr>
        </a:p>
      </dgm:t>
    </dgm:pt>
    <dgm:pt modelId="{48F99CCE-C073-464C-A87B-A3AB7B231323}">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财务和预算股</a:t>
          </a:r>
          <a:endParaRPr lang="en-US">
            <a:solidFill>
              <a:schemeClr val="tx1"/>
            </a:solidFill>
          </a:endParaRPr>
        </a:p>
      </dgm:t>
    </dgm:pt>
    <dgm:pt modelId="{D51F5939-760E-4BB7-9AD3-26FEF7EA816F}" type="parTrans" cxnId="{F9C508D4-A9AF-42FF-9B73-131B41512D79}">
      <dgm:prSet/>
      <dgm:spPr/>
      <dgm:t>
        <a:bodyPr/>
        <a:lstStyle/>
        <a:p>
          <a:pPr>
            <a:lnSpc>
              <a:spcPct val="90000"/>
            </a:lnSpc>
            <a:spcBef>
              <a:spcPts val="0"/>
            </a:spcBef>
            <a:spcAft>
              <a:spcPts val="0"/>
            </a:spcAft>
          </a:pPr>
          <a:endParaRPr lang="en-US">
            <a:solidFill>
              <a:schemeClr val="tx1"/>
            </a:solidFill>
          </a:endParaRPr>
        </a:p>
      </dgm:t>
    </dgm:pt>
    <dgm:pt modelId="{30B969B4-1AF3-41CA-84F8-A83EFC16C1E8}" type="sibTrans" cxnId="{F9C508D4-A9AF-42FF-9B73-131B41512D79}">
      <dgm:prSet/>
      <dgm:spPr/>
      <dgm:t>
        <a:bodyPr/>
        <a:lstStyle/>
        <a:p>
          <a:pPr>
            <a:lnSpc>
              <a:spcPct val="90000"/>
            </a:lnSpc>
            <a:spcBef>
              <a:spcPts val="0"/>
            </a:spcBef>
            <a:spcAft>
              <a:spcPts val="0"/>
            </a:spcAft>
          </a:pPr>
          <a:endParaRPr lang="en-US">
            <a:solidFill>
              <a:schemeClr val="tx1"/>
            </a:solidFill>
          </a:endParaRPr>
        </a:p>
      </dgm:t>
    </dgm:pt>
    <dgm:pt modelId="{F533F2BA-1A70-47FB-81F8-44039A95DAA0}">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管理事务</a:t>
          </a:r>
        </a:p>
        <a:p>
          <a:pPr>
            <a:lnSpc>
              <a:spcPct val="90000"/>
            </a:lnSpc>
            <a:spcBef>
              <a:spcPts val="0"/>
            </a:spcBef>
            <a:spcAft>
              <a:spcPts val="0"/>
            </a:spcAft>
          </a:pPr>
          <a:r>
            <a:rPr lang="en-US" b="1">
              <a:solidFill>
                <a:schemeClr val="tx1"/>
              </a:solidFill>
            </a:rPr>
            <a:t>和合规股</a:t>
          </a:r>
        </a:p>
      </dgm:t>
    </dgm:pt>
    <dgm:pt modelId="{1606B3EE-2909-446A-8068-F8FCAA369902}" type="parTrans" cxnId="{EC4FC0E1-FD6E-45A5-B8DA-0D3DF8472395}">
      <dgm:prSet/>
      <dgm:spPr/>
      <dgm:t>
        <a:bodyPr/>
        <a:lstStyle/>
        <a:p>
          <a:pPr>
            <a:lnSpc>
              <a:spcPct val="90000"/>
            </a:lnSpc>
            <a:spcBef>
              <a:spcPts val="0"/>
            </a:spcBef>
            <a:spcAft>
              <a:spcPts val="0"/>
            </a:spcAft>
          </a:pPr>
          <a:endParaRPr lang="en-US">
            <a:solidFill>
              <a:schemeClr val="tx1"/>
            </a:solidFill>
          </a:endParaRPr>
        </a:p>
      </dgm:t>
    </dgm:pt>
    <dgm:pt modelId="{A087F588-D5C5-492E-9B09-59B6E9D53CCC}" type="sibTrans" cxnId="{EC4FC0E1-FD6E-45A5-B8DA-0D3DF8472395}">
      <dgm:prSet/>
      <dgm:spPr/>
      <dgm:t>
        <a:bodyPr/>
        <a:lstStyle/>
        <a:p>
          <a:pPr>
            <a:lnSpc>
              <a:spcPct val="90000"/>
            </a:lnSpc>
            <a:spcBef>
              <a:spcPts val="0"/>
            </a:spcBef>
            <a:spcAft>
              <a:spcPts val="0"/>
            </a:spcAft>
          </a:pPr>
          <a:endParaRPr lang="en-US">
            <a:solidFill>
              <a:schemeClr val="tx1"/>
            </a:solidFill>
          </a:endParaRPr>
        </a:p>
      </dgm:t>
    </dgm:pt>
    <dgm:pt modelId="{0EDBE627-B552-4233-95FC-A22B4E7D6B8B}">
      <dgm:prSet phldrT="[Text]"/>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科学</a:t>
          </a:r>
          <a:r>
            <a:rPr lang="zh-CN" altLang="en-US" b="1">
              <a:solidFill>
                <a:sysClr val="windowText" lastClr="000000"/>
              </a:solidFill>
            </a:rPr>
            <a:t>、监测</a:t>
          </a:r>
          <a:endParaRPr lang="en-US" altLang="zh-CN" b="1">
            <a:solidFill>
              <a:sysClr val="windowText" lastClr="000000"/>
            </a:solidFill>
          </a:endParaRPr>
        </a:p>
        <a:p>
          <a:pPr>
            <a:lnSpc>
              <a:spcPct val="90000"/>
            </a:lnSpc>
            <a:spcBef>
              <a:spcPts val="0"/>
            </a:spcBef>
            <a:spcAft>
              <a:spcPts val="0"/>
            </a:spcAft>
          </a:pPr>
          <a:r>
            <a:rPr lang="zh-CN" altLang="en-US" b="1">
              <a:solidFill>
                <a:sysClr val="windowText" lastClr="000000"/>
              </a:solidFill>
            </a:rPr>
            <a:t>和能力司</a:t>
          </a:r>
          <a:endParaRPr lang="en-US" b="1">
            <a:solidFill>
              <a:sysClr val="windowText" lastClr="000000"/>
            </a:solidFill>
          </a:endParaRPr>
        </a:p>
      </dgm:t>
    </dgm:pt>
    <dgm:pt modelId="{72666605-1B38-4A9B-BE6F-2CB6401E7A75}" type="sibTrans" cxnId="{AB196A14-AE67-4158-B6BF-F6CE2860C006}">
      <dgm:prSet/>
      <dgm:spPr/>
      <dgm:t>
        <a:bodyPr/>
        <a:lstStyle/>
        <a:p>
          <a:pPr>
            <a:lnSpc>
              <a:spcPct val="90000"/>
            </a:lnSpc>
            <a:spcBef>
              <a:spcPts val="0"/>
            </a:spcBef>
            <a:spcAft>
              <a:spcPts val="0"/>
            </a:spcAft>
          </a:pPr>
          <a:endParaRPr lang="en-US">
            <a:solidFill>
              <a:schemeClr val="tx1"/>
            </a:solidFill>
          </a:endParaRPr>
        </a:p>
      </dgm:t>
    </dgm:pt>
    <dgm:pt modelId="{47BC83DE-65D6-458E-8FAC-C16D29107796}" type="parTrans" cxnId="{AB196A14-AE67-4158-B6BF-F6CE2860C006}">
      <dgm:prSet/>
      <dgm:spPr/>
      <dgm:t>
        <a:bodyPr/>
        <a:lstStyle/>
        <a:p>
          <a:pPr>
            <a:lnSpc>
              <a:spcPct val="90000"/>
            </a:lnSpc>
            <a:spcBef>
              <a:spcPts val="0"/>
            </a:spcBef>
            <a:spcAft>
              <a:spcPts val="0"/>
            </a:spcAft>
          </a:pPr>
          <a:endParaRPr lang="en-US">
            <a:solidFill>
              <a:schemeClr val="tx1"/>
            </a:solidFill>
          </a:endParaRPr>
        </a:p>
      </dgm:t>
    </dgm:pt>
    <dgm:pt modelId="{F3EAB35F-0989-430D-8534-2A519694E29D}" type="asst">
      <dgm:prSet phldrT="[Tex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协调股 </a:t>
          </a:r>
          <a:endParaRPr lang="en-US">
            <a:solidFill>
              <a:schemeClr val="tx1"/>
            </a:solidFill>
          </a:endParaRPr>
        </a:p>
      </dgm:t>
    </dgm:pt>
    <dgm:pt modelId="{29675299-4198-428A-B6BE-B4D6DF6D5E04}" type="sibTrans" cxnId="{07865A2F-84FB-47FF-9FCF-D82DA398F818}">
      <dgm:prSet/>
      <dgm:spPr/>
      <dgm:t>
        <a:bodyPr/>
        <a:lstStyle/>
        <a:p>
          <a:pPr>
            <a:lnSpc>
              <a:spcPct val="90000"/>
            </a:lnSpc>
            <a:spcBef>
              <a:spcPts val="0"/>
            </a:spcBef>
            <a:spcAft>
              <a:spcPts val="0"/>
            </a:spcAft>
          </a:pPr>
          <a:endParaRPr lang="en-US">
            <a:solidFill>
              <a:schemeClr val="tx1"/>
            </a:solidFill>
          </a:endParaRPr>
        </a:p>
      </dgm:t>
    </dgm:pt>
    <dgm:pt modelId="{7A178E73-E5D6-4F6E-A80C-9A4FAC033B8C}" type="parTrans" cxnId="{07865A2F-84FB-47FF-9FCF-D82DA398F818}">
      <dgm:prSet/>
      <dgm:spPr/>
      <dgm:t>
        <a:bodyPr/>
        <a:lstStyle/>
        <a:p>
          <a:pPr>
            <a:lnSpc>
              <a:spcPct val="90000"/>
            </a:lnSpc>
            <a:spcBef>
              <a:spcPts val="0"/>
            </a:spcBef>
            <a:spcAft>
              <a:spcPts val="0"/>
            </a:spcAft>
          </a:pPr>
          <a:endParaRPr lang="en-US">
            <a:solidFill>
              <a:schemeClr val="tx1"/>
            </a:solidFill>
          </a:endParaRPr>
        </a:p>
      </dgm:t>
    </dgm:pt>
    <dgm:pt modelId="{BF09167F-1E24-4C8D-93AA-CF139946DC0F}" type="pres">
      <dgm:prSet presAssocID="{104CFBC2-C643-49AD-9F2A-B6FA0509FEF3}" presName="hierChild1" presStyleCnt="0">
        <dgm:presLayoutVars>
          <dgm:orgChart val="1"/>
          <dgm:chPref val="1"/>
          <dgm:dir/>
          <dgm:animOne val="branch"/>
          <dgm:animLvl val="lvl"/>
          <dgm:resizeHandles/>
        </dgm:presLayoutVars>
      </dgm:prSet>
      <dgm:spPr/>
    </dgm:pt>
    <dgm:pt modelId="{FC25A639-FE3A-47C0-8309-EC2E2E849828}" type="pres">
      <dgm:prSet presAssocID="{1410BB4F-F8E5-4D2A-9A42-F1AC07DE168F}" presName="hierRoot1" presStyleCnt="0">
        <dgm:presLayoutVars>
          <dgm:hierBranch val="init"/>
        </dgm:presLayoutVars>
      </dgm:prSet>
      <dgm:spPr/>
    </dgm:pt>
    <dgm:pt modelId="{80ED6D4C-D84E-43C1-B34F-ED3A71349924}" type="pres">
      <dgm:prSet presAssocID="{1410BB4F-F8E5-4D2A-9A42-F1AC07DE168F}" presName="rootComposite1" presStyleCnt="0"/>
      <dgm:spPr/>
    </dgm:pt>
    <dgm:pt modelId="{B646C28F-E63F-4618-917C-750AF614C1A8}" type="pres">
      <dgm:prSet presAssocID="{1410BB4F-F8E5-4D2A-9A42-F1AC07DE168F}" presName="rootText1" presStyleLbl="node0" presStyleIdx="0" presStyleCnt="1" custScaleX="163498" custScaleY="155803">
        <dgm:presLayoutVars>
          <dgm:chPref val="3"/>
        </dgm:presLayoutVars>
      </dgm:prSet>
      <dgm:spPr/>
    </dgm:pt>
    <dgm:pt modelId="{B28E0D6F-6AC1-445F-975C-C07C424F0CC0}" type="pres">
      <dgm:prSet presAssocID="{1410BB4F-F8E5-4D2A-9A42-F1AC07DE168F}" presName="rootConnector1" presStyleLbl="node1" presStyleIdx="0" presStyleCnt="0"/>
      <dgm:spPr/>
    </dgm:pt>
    <dgm:pt modelId="{192B3B13-2D92-4DDD-85FE-75F09E0ECFC2}" type="pres">
      <dgm:prSet presAssocID="{1410BB4F-F8E5-4D2A-9A42-F1AC07DE168F}" presName="hierChild2" presStyleCnt="0"/>
      <dgm:spPr/>
    </dgm:pt>
    <dgm:pt modelId="{75FBFBE1-44E4-423F-BDEA-7D74347A9769}" type="pres">
      <dgm:prSet presAssocID="{47BC83DE-65D6-458E-8FAC-C16D29107796}" presName="Name37" presStyleLbl="parChTrans1D2" presStyleIdx="0" presStyleCnt="11"/>
      <dgm:spPr/>
    </dgm:pt>
    <dgm:pt modelId="{F5ED1694-BEF8-41B4-A69B-3F2C903801C5}" type="pres">
      <dgm:prSet presAssocID="{0EDBE627-B552-4233-95FC-A22B4E7D6B8B}" presName="hierRoot2" presStyleCnt="0">
        <dgm:presLayoutVars>
          <dgm:hierBranch val="init"/>
        </dgm:presLayoutVars>
      </dgm:prSet>
      <dgm:spPr/>
    </dgm:pt>
    <dgm:pt modelId="{3637E8CE-6C73-4236-918C-94936F0A0075}" type="pres">
      <dgm:prSet presAssocID="{0EDBE627-B552-4233-95FC-A22B4E7D6B8B}" presName="rootComposite" presStyleCnt="0"/>
      <dgm:spPr/>
    </dgm:pt>
    <dgm:pt modelId="{039900B5-6ADB-407E-B591-D086280B562B}" type="pres">
      <dgm:prSet presAssocID="{0EDBE627-B552-4233-95FC-A22B4E7D6B8B}" presName="rootText" presStyleLbl="node2" presStyleIdx="0" presStyleCnt="8" custLinFactNeighborX="6738" custLinFactNeighborY="5391">
        <dgm:presLayoutVars>
          <dgm:chPref val="3"/>
        </dgm:presLayoutVars>
      </dgm:prSet>
      <dgm:spPr/>
    </dgm:pt>
    <dgm:pt modelId="{D57078B8-5D16-4B9B-8D81-2FBE764000A4}" type="pres">
      <dgm:prSet presAssocID="{0EDBE627-B552-4233-95FC-A22B4E7D6B8B}" presName="rootConnector" presStyleLbl="node2" presStyleIdx="0" presStyleCnt="8"/>
      <dgm:spPr/>
    </dgm:pt>
    <dgm:pt modelId="{3099092A-10E8-4AF9-99AB-820CB85B27A0}" type="pres">
      <dgm:prSet presAssocID="{0EDBE627-B552-4233-95FC-A22B4E7D6B8B}" presName="hierChild4" presStyleCnt="0"/>
      <dgm:spPr/>
    </dgm:pt>
    <dgm:pt modelId="{85AC6742-7B2B-4886-82BD-4BDA1079844D}" type="pres">
      <dgm:prSet presAssocID="{F9F14250-3E1A-4FB9-82EE-DBB7D48D45D2}" presName="Name37" presStyleLbl="parChTrans1D3" presStyleIdx="0" presStyleCnt="12"/>
      <dgm:spPr/>
    </dgm:pt>
    <dgm:pt modelId="{83C81731-1739-426E-8E67-99F1F7B76307}" type="pres">
      <dgm:prSet presAssocID="{EDDC60D8-1C62-4AAD-A508-B8843088B84D}" presName="hierRoot2" presStyleCnt="0">
        <dgm:presLayoutVars>
          <dgm:hierBranch val="init"/>
        </dgm:presLayoutVars>
      </dgm:prSet>
      <dgm:spPr/>
    </dgm:pt>
    <dgm:pt modelId="{F4F8DD62-42D6-4AA1-BDD7-C7FAB678E061}" type="pres">
      <dgm:prSet presAssocID="{EDDC60D8-1C62-4AAD-A508-B8843088B84D}" presName="rootComposite" presStyleCnt="0"/>
      <dgm:spPr/>
    </dgm:pt>
    <dgm:pt modelId="{066B010E-14D5-458E-8739-0BB93E473AEF}" type="pres">
      <dgm:prSet presAssocID="{EDDC60D8-1C62-4AAD-A508-B8843088B84D}" presName="rootText" presStyleLbl="node3" presStyleIdx="0" presStyleCnt="12">
        <dgm:presLayoutVars>
          <dgm:chPref val="3"/>
        </dgm:presLayoutVars>
      </dgm:prSet>
      <dgm:spPr/>
    </dgm:pt>
    <dgm:pt modelId="{F720D0FB-4101-42B8-878B-F388CDF98B71}" type="pres">
      <dgm:prSet presAssocID="{EDDC60D8-1C62-4AAD-A508-B8843088B84D}" presName="rootConnector" presStyleLbl="node3" presStyleIdx="0" presStyleCnt="12"/>
      <dgm:spPr/>
    </dgm:pt>
    <dgm:pt modelId="{10ED9D20-B81C-4CB7-BF9F-5AFDBE81A903}" type="pres">
      <dgm:prSet presAssocID="{EDDC60D8-1C62-4AAD-A508-B8843088B84D}" presName="hierChild4" presStyleCnt="0"/>
      <dgm:spPr/>
    </dgm:pt>
    <dgm:pt modelId="{99CC1DC1-651C-4686-B093-3A186BFBCC77}" type="pres">
      <dgm:prSet presAssocID="{EDDC60D8-1C62-4AAD-A508-B8843088B84D}" presName="hierChild5" presStyleCnt="0"/>
      <dgm:spPr/>
    </dgm:pt>
    <dgm:pt modelId="{B1D4AEEE-F740-4958-B018-9193E9252438}" type="pres">
      <dgm:prSet presAssocID="{50A651A9-9D46-4C14-9552-B33D0E6E0D7B}" presName="Name37" presStyleLbl="parChTrans1D3" presStyleIdx="1" presStyleCnt="12"/>
      <dgm:spPr/>
    </dgm:pt>
    <dgm:pt modelId="{ECC76DD2-BFE7-447F-8101-A05CCE4750CA}" type="pres">
      <dgm:prSet presAssocID="{C80354AA-B641-40F9-A1CA-FC19C1D6C036}" presName="hierRoot2" presStyleCnt="0">
        <dgm:presLayoutVars>
          <dgm:hierBranch val="init"/>
        </dgm:presLayoutVars>
      </dgm:prSet>
      <dgm:spPr/>
    </dgm:pt>
    <dgm:pt modelId="{B2A1F116-17A9-4DEF-BE0F-B05FAF1B4687}" type="pres">
      <dgm:prSet presAssocID="{C80354AA-B641-40F9-A1CA-FC19C1D6C036}" presName="rootComposite" presStyleCnt="0"/>
      <dgm:spPr/>
    </dgm:pt>
    <dgm:pt modelId="{D52B5FB4-A3F8-4552-A847-A850A5BC3D49}" type="pres">
      <dgm:prSet presAssocID="{C80354AA-B641-40F9-A1CA-FC19C1D6C036}" presName="rootText" presStyleLbl="node3" presStyleIdx="1" presStyleCnt="12">
        <dgm:presLayoutVars>
          <dgm:chPref val="3"/>
        </dgm:presLayoutVars>
      </dgm:prSet>
      <dgm:spPr/>
    </dgm:pt>
    <dgm:pt modelId="{75CC210B-4A24-4CFE-A928-9762A44A2D6C}" type="pres">
      <dgm:prSet presAssocID="{C80354AA-B641-40F9-A1CA-FC19C1D6C036}" presName="rootConnector" presStyleLbl="node3" presStyleIdx="1" presStyleCnt="12"/>
      <dgm:spPr/>
    </dgm:pt>
    <dgm:pt modelId="{B8058501-AF81-4E5B-8C5C-9210795739B0}" type="pres">
      <dgm:prSet presAssocID="{C80354AA-B641-40F9-A1CA-FC19C1D6C036}" presName="hierChild4" presStyleCnt="0"/>
      <dgm:spPr/>
    </dgm:pt>
    <dgm:pt modelId="{B7CDE216-AC97-4427-8284-680551163CD4}" type="pres">
      <dgm:prSet presAssocID="{C80354AA-B641-40F9-A1CA-FC19C1D6C036}" presName="hierChild5" presStyleCnt="0"/>
      <dgm:spPr/>
    </dgm:pt>
    <dgm:pt modelId="{2BFE5E2B-2C71-44CA-BF57-18BAFFDF0AAD}" type="pres">
      <dgm:prSet presAssocID="{D394F880-F6FE-4BB3-B812-764AC01A41A3}" presName="Name37" presStyleLbl="parChTrans1D3" presStyleIdx="2" presStyleCnt="12"/>
      <dgm:spPr/>
    </dgm:pt>
    <dgm:pt modelId="{CAAA616D-5414-497F-A4B5-FAEE4A6D753B}" type="pres">
      <dgm:prSet presAssocID="{272FE590-4897-457E-8FA7-E9DA05B75E0E}" presName="hierRoot2" presStyleCnt="0">
        <dgm:presLayoutVars>
          <dgm:hierBranch val="init"/>
        </dgm:presLayoutVars>
      </dgm:prSet>
      <dgm:spPr/>
    </dgm:pt>
    <dgm:pt modelId="{D4286104-7DAE-4E59-934E-18072CC99243}" type="pres">
      <dgm:prSet presAssocID="{272FE590-4897-457E-8FA7-E9DA05B75E0E}" presName="rootComposite" presStyleCnt="0"/>
      <dgm:spPr/>
    </dgm:pt>
    <dgm:pt modelId="{50B733CE-E97A-425B-84E7-68069B657904}" type="pres">
      <dgm:prSet presAssocID="{272FE590-4897-457E-8FA7-E9DA05B75E0E}" presName="rootText" presStyleLbl="node3" presStyleIdx="2" presStyleCnt="12">
        <dgm:presLayoutVars>
          <dgm:chPref val="3"/>
        </dgm:presLayoutVars>
      </dgm:prSet>
      <dgm:spPr/>
    </dgm:pt>
    <dgm:pt modelId="{D9B9868A-274E-42F7-A35B-D7A2B75254F6}" type="pres">
      <dgm:prSet presAssocID="{272FE590-4897-457E-8FA7-E9DA05B75E0E}" presName="rootConnector" presStyleLbl="node3" presStyleIdx="2" presStyleCnt="12"/>
      <dgm:spPr/>
    </dgm:pt>
    <dgm:pt modelId="{1D717E50-CED8-4EFA-8D26-9B35065BE0C3}" type="pres">
      <dgm:prSet presAssocID="{272FE590-4897-457E-8FA7-E9DA05B75E0E}" presName="hierChild4" presStyleCnt="0"/>
      <dgm:spPr/>
    </dgm:pt>
    <dgm:pt modelId="{D3D06C95-6686-4372-B546-269052DE12BC}" type="pres">
      <dgm:prSet presAssocID="{272FE590-4897-457E-8FA7-E9DA05B75E0E}" presName="hierChild5" presStyleCnt="0"/>
      <dgm:spPr/>
    </dgm:pt>
    <dgm:pt modelId="{503419EB-60E3-4F36-B322-8ED3780683D0}" type="pres">
      <dgm:prSet presAssocID="{CBA89FA9-0C50-43A9-850E-066291E7F361}" presName="Name37" presStyleLbl="parChTrans1D3" presStyleIdx="3" presStyleCnt="12"/>
      <dgm:spPr/>
    </dgm:pt>
    <dgm:pt modelId="{C4EC7A85-D7D7-4B6A-8247-DF70B8C0C088}" type="pres">
      <dgm:prSet presAssocID="{44551531-A574-4421-875E-82AD0B067163}" presName="hierRoot2" presStyleCnt="0">
        <dgm:presLayoutVars>
          <dgm:hierBranch val="init"/>
        </dgm:presLayoutVars>
      </dgm:prSet>
      <dgm:spPr/>
    </dgm:pt>
    <dgm:pt modelId="{541C31EC-7DCA-4225-86AB-DA43414AFB03}" type="pres">
      <dgm:prSet presAssocID="{44551531-A574-4421-875E-82AD0B067163}" presName="rootComposite" presStyleCnt="0"/>
      <dgm:spPr/>
    </dgm:pt>
    <dgm:pt modelId="{C0FE8C49-1D0E-4340-A14A-30D0B4D8691B}" type="pres">
      <dgm:prSet presAssocID="{44551531-A574-4421-875E-82AD0B067163}" presName="rootText" presStyleLbl="node3" presStyleIdx="3" presStyleCnt="12">
        <dgm:presLayoutVars>
          <dgm:chPref val="3"/>
        </dgm:presLayoutVars>
      </dgm:prSet>
      <dgm:spPr/>
    </dgm:pt>
    <dgm:pt modelId="{35F0E8C4-35AC-4E8C-8A58-6813DFF4992F}" type="pres">
      <dgm:prSet presAssocID="{44551531-A574-4421-875E-82AD0B067163}" presName="rootConnector" presStyleLbl="node3" presStyleIdx="3" presStyleCnt="12"/>
      <dgm:spPr/>
    </dgm:pt>
    <dgm:pt modelId="{46441C37-4D75-4048-B864-944556DA0C0A}" type="pres">
      <dgm:prSet presAssocID="{44551531-A574-4421-875E-82AD0B067163}" presName="hierChild4" presStyleCnt="0"/>
      <dgm:spPr/>
    </dgm:pt>
    <dgm:pt modelId="{0CEAA748-40D9-4518-8EED-61B61F41C07D}" type="pres">
      <dgm:prSet presAssocID="{44551531-A574-4421-875E-82AD0B067163}" presName="hierChild5" presStyleCnt="0"/>
      <dgm:spPr/>
    </dgm:pt>
    <dgm:pt modelId="{991E5E87-1786-4C11-83F1-DDF3B042D3D5}" type="pres">
      <dgm:prSet presAssocID="{0EDBE627-B552-4233-95FC-A22B4E7D6B8B}" presName="hierChild5" presStyleCnt="0"/>
      <dgm:spPr/>
    </dgm:pt>
    <dgm:pt modelId="{780AE502-9DD7-4CFB-B2C2-02564B5EA528}" type="pres">
      <dgm:prSet presAssocID="{5F44516A-CCE8-4EEE-9250-D65420FCF6C6}" presName="Name37" presStyleLbl="parChTrans1D2" presStyleIdx="1" presStyleCnt="11"/>
      <dgm:spPr/>
    </dgm:pt>
    <dgm:pt modelId="{9E336964-3BC7-437D-B90D-24787D387A29}" type="pres">
      <dgm:prSet presAssocID="{9AB3F308-3E30-4910-B206-FB533D1AF5C0}" presName="hierRoot2" presStyleCnt="0">
        <dgm:presLayoutVars>
          <dgm:hierBranch val="init"/>
        </dgm:presLayoutVars>
      </dgm:prSet>
      <dgm:spPr/>
    </dgm:pt>
    <dgm:pt modelId="{1CCED42A-1B03-4835-9F16-3F7B5FAE8363}" type="pres">
      <dgm:prSet presAssocID="{9AB3F308-3E30-4910-B206-FB533D1AF5C0}" presName="rootComposite" presStyleCnt="0"/>
      <dgm:spPr/>
    </dgm:pt>
    <dgm:pt modelId="{67E4832A-58B5-4F97-B183-F72E80C444F0}" type="pres">
      <dgm:prSet presAssocID="{9AB3F308-3E30-4910-B206-FB533D1AF5C0}" presName="rootText" presStyleLbl="node2" presStyleIdx="1" presStyleCnt="8" custLinFactNeighborX="20624" custLinFactNeighborY="3676">
        <dgm:presLayoutVars>
          <dgm:chPref val="3"/>
        </dgm:presLayoutVars>
      </dgm:prSet>
      <dgm:spPr/>
    </dgm:pt>
    <dgm:pt modelId="{F92412B4-3698-4331-AB6F-177E151B572C}" type="pres">
      <dgm:prSet presAssocID="{9AB3F308-3E30-4910-B206-FB533D1AF5C0}" presName="rootConnector" presStyleLbl="node2" presStyleIdx="1" presStyleCnt="8"/>
      <dgm:spPr/>
    </dgm:pt>
    <dgm:pt modelId="{8E651BAF-3D43-41CD-9EA6-B47C33B27022}" type="pres">
      <dgm:prSet presAssocID="{9AB3F308-3E30-4910-B206-FB533D1AF5C0}" presName="hierChild4" presStyleCnt="0"/>
      <dgm:spPr/>
    </dgm:pt>
    <dgm:pt modelId="{8671A78A-9BFC-4E49-A28F-811AEE8E45AC}" type="pres">
      <dgm:prSet presAssocID="{F87ACA30-FD7C-4309-A64E-299F1DBF0B30}" presName="Name37" presStyleLbl="parChTrans1D3" presStyleIdx="4" presStyleCnt="12"/>
      <dgm:spPr/>
    </dgm:pt>
    <dgm:pt modelId="{13E3CC6A-EF0E-422D-AA84-C80A48751CC9}" type="pres">
      <dgm:prSet presAssocID="{C1D8AD57-723C-48CA-BAE9-8BD445159AD7}" presName="hierRoot2" presStyleCnt="0">
        <dgm:presLayoutVars>
          <dgm:hierBranch val="init"/>
        </dgm:presLayoutVars>
      </dgm:prSet>
      <dgm:spPr/>
    </dgm:pt>
    <dgm:pt modelId="{4710BE38-2087-4CC4-AB7D-601CBC0304FE}" type="pres">
      <dgm:prSet presAssocID="{C1D8AD57-723C-48CA-BAE9-8BD445159AD7}" presName="rootComposite" presStyleCnt="0"/>
      <dgm:spPr/>
    </dgm:pt>
    <dgm:pt modelId="{D3C3F293-E0B0-4A54-8A00-9009464347E4}" type="pres">
      <dgm:prSet presAssocID="{C1D8AD57-723C-48CA-BAE9-8BD445159AD7}" presName="rootText" presStyleLbl="node3" presStyleIdx="4" presStyleCnt="12" custLinFactNeighborX="16282" custLinFactNeighborY="3256">
        <dgm:presLayoutVars>
          <dgm:chPref val="3"/>
        </dgm:presLayoutVars>
      </dgm:prSet>
      <dgm:spPr/>
    </dgm:pt>
    <dgm:pt modelId="{58CA3902-FB9A-42B4-9021-2E240DD92293}" type="pres">
      <dgm:prSet presAssocID="{C1D8AD57-723C-48CA-BAE9-8BD445159AD7}" presName="rootConnector" presStyleLbl="node3" presStyleIdx="4" presStyleCnt="12"/>
      <dgm:spPr/>
    </dgm:pt>
    <dgm:pt modelId="{A3944FC5-4734-49A9-B9FF-103EC98FD2A1}" type="pres">
      <dgm:prSet presAssocID="{C1D8AD57-723C-48CA-BAE9-8BD445159AD7}" presName="hierChild4" presStyleCnt="0"/>
      <dgm:spPr/>
    </dgm:pt>
    <dgm:pt modelId="{AA546E66-6B8E-494E-8A5A-24C829B56B76}" type="pres">
      <dgm:prSet presAssocID="{C1D8AD57-723C-48CA-BAE9-8BD445159AD7}" presName="hierChild5" presStyleCnt="0"/>
      <dgm:spPr/>
    </dgm:pt>
    <dgm:pt modelId="{95AE02C7-5070-4292-9680-5518517363BE}" type="pres">
      <dgm:prSet presAssocID="{3CB22749-0419-4542-8596-8C1745E45487}" presName="Name37" presStyleLbl="parChTrans1D3" presStyleIdx="5" presStyleCnt="12"/>
      <dgm:spPr/>
    </dgm:pt>
    <dgm:pt modelId="{46F6062F-9E46-44D3-89AA-92168E2E6BDE}" type="pres">
      <dgm:prSet presAssocID="{92724F82-EBC0-4E23-8273-AAD6C60123C0}" presName="hierRoot2" presStyleCnt="0">
        <dgm:presLayoutVars>
          <dgm:hierBranch val="init"/>
        </dgm:presLayoutVars>
      </dgm:prSet>
      <dgm:spPr/>
    </dgm:pt>
    <dgm:pt modelId="{E9EA02B7-B93C-4DF3-B3D7-FC196D885050}" type="pres">
      <dgm:prSet presAssocID="{92724F82-EBC0-4E23-8273-AAD6C60123C0}" presName="rootComposite" presStyleCnt="0"/>
      <dgm:spPr/>
    </dgm:pt>
    <dgm:pt modelId="{50D09765-1F63-479C-B628-DEB1737150DB}" type="pres">
      <dgm:prSet presAssocID="{92724F82-EBC0-4E23-8273-AAD6C60123C0}" presName="rootText" presStyleLbl="node3" presStyleIdx="5" presStyleCnt="12" custLinFactNeighborX="14654" custLinFactNeighborY="1085">
        <dgm:presLayoutVars>
          <dgm:chPref val="3"/>
        </dgm:presLayoutVars>
      </dgm:prSet>
      <dgm:spPr/>
    </dgm:pt>
    <dgm:pt modelId="{608474BC-4662-4E99-A35B-F83408D32002}" type="pres">
      <dgm:prSet presAssocID="{92724F82-EBC0-4E23-8273-AAD6C60123C0}" presName="rootConnector" presStyleLbl="node3" presStyleIdx="5" presStyleCnt="12"/>
      <dgm:spPr/>
    </dgm:pt>
    <dgm:pt modelId="{F452054A-CD44-4A79-B0FF-44BF1D8E8BD1}" type="pres">
      <dgm:prSet presAssocID="{92724F82-EBC0-4E23-8273-AAD6C60123C0}" presName="hierChild4" presStyleCnt="0"/>
      <dgm:spPr/>
    </dgm:pt>
    <dgm:pt modelId="{33C4712B-3E5A-4901-8EB8-607ABD1B123C}" type="pres">
      <dgm:prSet presAssocID="{92724F82-EBC0-4E23-8273-AAD6C60123C0}" presName="hierChild5" presStyleCnt="0"/>
      <dgm:spPr/>
    </dgm:pt>
    <dgm:pt modelId="{CDA95810-DB3E-40F0-834E-2D96896E0BDA}" type="pres">
      <dgm:prSet presAssocID="{F6B1C58E-719B-4A61-95BF-0C77005E87FB}" presName="Name37" presStyleLbl="parChTrans1D3" presStyleIdx="6" presStyleCnt="12"/>
      <dgm:spPr/>
    </dgm:pt>
    <dgm:pt modelId="{D0E8A5E6-64DC-44D6-96EE-B481E093A72A}" type="pres">
      <dgm:prSet presAssocID="{BCB5997C-7601-43BF-BC44-A0C65EF0668C}" presName="hierRoot2" presStyleCnt="0">
        <dgm:presLayoutVars>
          <dgm:hierBranch val="init"/>
        </dgm:presLayoutVars>
      </dgm:prSet>
      <dgm:spPr/>
    </dgm:pt>
    <dgm:pt modelId="{5193B430-13FC-4EFD-8A3D-D4A0D7C359A9}" type="pres">
      <dgm:prSet presAssocID="{BCB5997C-7601-43BF-BC44-A0C65EF0668C}" presName="rootComposite" presStyleCnt="0"/>
      <dgm:spPr/>
    </dgm:pt>
    <dgm:pt modelId="{E371F9DF-4B1B-43EE-8656-EE980835D2AF}" type="pres">
      <dgm:prSet presAssocID="{BCB5997C-7601-43BF-BC44-A0C65EF0668C}" presName="rootText" presStyleLbl="node3" presStyleIdx="6" presStyleCnt="12" custLinFactNeighborX="14111" custLinFactNeighborY="-1085">
        <dgm:presLayoutVars>
          <dgm:chPref val="3"/>
        </dgm:presLayoutVars>
      </dgm:prSet>
      <dgm:spPr/>
    </dgm:pt>
    <dgm:pt modelId="{140B19F3-7793-4373-BCCE-EF301C555899}" type="pres">
      <dgm:prSet presAssocID="{BCB5997C-7601-43BF-BC44-A0C65EF0668C}" presName="rootConnector" presStyleLbl="node3" presStyleIdx="6" presStyleCnt="12"/>
      <dgm:spPr/>
    </dgm:pt>
    <dgm:pt modelId="{63FBABA8-E934-48D2-967E-ABE27FF724AB}" type="pres">
      <dgm:prSet presAssocID="{BCB5997C-7601-43BF-BC44-A0C65EF0668C}" presName="hierChild4" presStyleCnt="0"/>
      <dgm:spPr/>
    </dgm:pt>
    <dgm:pt modelId="{0642A681-C858-4D13-8087-728A853C1BC2}" type="pres">
      <dgm:prSet presAssocID="{BCB5997C-7601-43BF-BC44-A0C65EF0668C}" presName="hierChild5" presStyleCnt="0"/>
      <dgm:spPr/>
    </dgm:pt>
    <dgm:pt modelId="{7D89F816-3D83-4D6D-B974-8D78926AB9AE}" type="pres">
      <dgm:prSet presAssocID="{9AB3F308-3E30-4910-B206-FB533D1AF5C0}" presName="hierChild5" presStyleCnt="0"/>
      <dgm:spPr/>
    </dgm:pt>
    <dgm:pt modelId="{4EB93720-6C49-4B1A-B886-B3DF1E734725}" type="pres">
      <dgm:prSet presAssocID="{77F939E7-1E44-4AB3-8ED0-20B38DF79FA4}" presName="Name37" presStyleLbl="parChTrans1D2" presStyleIdx="2" presStyleCnt="11"/>
      <dgm:spPr/>
    </dgm:pt>
    <dgm:pt modelId="{EE295B8D-4133-40DE-97E7-0BDD7243A7F0}" type="pres">
      <dgm:prSet presAssocID="{88EE86DD-2BC0-461B-89CD-D55757F1DCC2}" presName="hierRoot2" presStyleCnt="0">
        <dgm:presLayoutVars>
          <dgm:hierBranch val="init"/>
        </dgm:presLayoutVars>
      </dgm:prSet>
      <dgm:spPr/>
    </dgm:pt>
    <dgm:pt modelId="{9D2B9FB0-E839-425E-B0C0-0C939ADB8932}" type="pres">
      <dgm:prSet presAssocID="{88EE86DD-2BC0-461B-89CD-D55757F1DCC2}" presName="rootComposite" presStyleCnt="0"/>
      <dgm:spPr/>
    </dgm:pt>
    <dgm:pt modelId="{D18CA8B1-0A50-4ACD-B97B-A1CAB9DEC61F}" type="pres">
      <dgm:prSet presAssocID="{88EE86DD-2BC0-461B-89CD-D55757F1DCC2}" presName="rootText" presStyleLbl="node2" presStyleIdx="2" presStyleCnt="8" custScaleY="94610" custLinFactX="56228" custLinFactNeighborX="100000" custLinFactNeighborY="6703">
        <dgm:presLayoutVars>
          <dgm:chPref val="3"/>
        </dgm:presLayoutVars>
      </dgm:prSet>
      <dgm:spPr/>
    </dgm:pt>
    <dgm:pt modelId="{4E74D4BD-8410-4B6A-84AC-7A8A37921837}" type="pres">
      <dgm:prSet presAssocID="{88EE86DD-2BC0-461B-89CD-D55757F1DCC2}" presName="rootConnector" presStyleLbl="node2" presStyleIdx="2" presStyleCnt="8"/>
      <dgm:spPr/>
    </dgm:pt>
    <dgm:pt modelId="{C34694D8-1442-4B79-A640-299863CCA669}" type="pres">
      <dgm:prSet presAssocID="{88EE86DD-2BC0-461B-89CD-D55757F1DCC2}" presName="hierChild4" presStyleCnt="0"/>
      <dgm:spPr/>
    </dgm:pt>
    <dgm:pt modelId="{47EAFDD3-3F94-4A83-B48E-83745EBDB096}" type="pres">
      <dgm:prSet presAssocID="{88EE86DD-2BC0-461B-89CD-D55757F1DCC2}" presName="hierChild5" presStyleCnt="0"/>
      <dgm:spPr/>
    </dgm:pt>
    <dgm:pt modelId="{C8FBFC36-A3D3-4BF1-BD09-FE075F9D4C6C}" type="pres">
      <dgm:prSet presAssocID="{108948B9-FF18-4711-8D02-3324AC63495A}" presName="Name37" presStyleLbl="parChTrans1D2" presStyleIdx="3" presStyleCnt="11"/>
      <dgm:spPr/>
    </dgm:pt>
    <dgm:pt modelId="{57D1C7B2-AE45-453A-A567-6FD971DF6AC6}" type="pres">
      <dgm:prSet presAssocID="{1CC6724B-7BDC-471E-83D8-DB8C4DA67EC4}" presName="hierRoot2" presStyleCnt="0">
        <dgm:presLayoutVars>
          <dgm:hierBranch val="init"/>
        </dgm:presLayoutVars>
      </dgm:prSet>
      <dgm:spPr/>
    </dgm:pt>
    <dgm:pt modelId="{EBDF8167-0DA5-47DF-926E-0CAA007D0AE5}" type="pres">
      <dgm:prSet presAssocID="{1CC6724B-7BDC-471E-83D8-DB8C4DA67EC4}" presName="rootComposite" presStyleCnt="0"/>
      <dgm:spPr/>
    </dgm:pt>
    <dgm:pt modelId="{DD74A237-C275-474E-BB7A-6917EA621E40}" type="pres">
      <dgm:prSet presAssocID="{1CC6724B-7BDC-471E-83D8-DB8C4DA67EC4}" presName="rootText" presStyleLbl="node2" presStyleIdx="3" presStyleCnt="8" custScaleX="112921" custScaleY="94609" custLinFactNeighborX="-80035" custLinFactNeighborY="4948">
        <dgm:presLayoutVars>
          <dgm:chPref val="3"/>
        </dgm:presLayoutVars>
      </dgm:prSet>
      <dgm:spPr/>
    </dgm:pt>
    <dgm:pt modelId="{A06D3A3C-08B3-406E-B176-40D437051F0E}" type="pres">
      <dgm:prSet presAssocID="{1CC6724B-7BDC-471E-83D8-DB8C4DA67EC4}" presName="rootConnector" presStyleLbl="node2" presStyleIdx="3" presStyleCnt="8"/>
      <dgm:spPr/>
    </dgm:pt>
    <dgm:pt modelId="{E6FB8C9C-A917-40C7-B2FB-ECA7963609AF}" type="pres">
      <dgm:prSet presAssocID="{1CC6724B-7BDC-471E-83D8-DB8C4DA67EC4}" presName="hierChild4" presStyleCnt="0"/>
      <dgm:spPr/>
    </dgm:pt>
    <dgm:pt modelId="{A563BE2F-258A-4BCD-BBF8-29D89E991D10}" type="pres">
      <dgm:prSet presAssocID="{1CC6724B-7BDC-471E-83D8-DB8C4DA67EC4}" presName="hierChild5" presStyleCnt="0"/>
      <dgm:spPr/>
    </dgm:pt>
    <dgm:pt modelId="{4131C6D3-6B13-4ABD-8321-78B32565FD58}" type="pres">
      <dgm:prSet presAssocID="{75210AF3-8167-44DF-818D-EA48CB4ECEBD}" presName="Name37" presStyleLbl="parChTrans1D2" presStyleIdx="4" presStyleCnt="11"/>
      <dgm:spPr/>
    </dgm:pt>
    <dgm:pt modelId="{ABEC2EB4-C4EC-4514-9E9D-4DB836BF9AA8}" type="pres">
      <dgm:prSet presAssocID="{6C79E19B-DD46-4E23-B3B0-136A9DE9CC42}" presName="hierRoot2" presStyleCnt="0">
        <dgm:presLayoutVars>
          <dgm:hierBranch val="init"/>
        </dgm:presLayoutVars>
      </dgm:prSet>
      <dgm:spPr/>
    </dgm:pt>
    <dgm:pt modelId="{7F0B9808-13B6-42F0-9119-54413AC952D8}" type="pres">
      <dgm:prSet presAssocID="{6C79E19B-DD46-4E23-B3B0-136A9DE9CC42}" presName="rootComposite" presStyleCnt="0"/>
      <dgm:spPr/>
    </dgm:pt>
    <dgm:pt modelId="{A7F4DD4D-630A-48D2-A6BF-46225EEEC5B3}" type="pres">
      <dgm:prSet presAssocID="{6C79E19B-DD46-4E23-B3B0-136A9DE9CC42}" presName="rootText" presStyleLbl="node2" presStyleIdx="4" presStyleCnt="8" custLinFactX="182656" custLinFactNeighborX="200000" custLinFactNeighborY="6775">
        <dgm:presLayoutVars>
          <dgm:chPref val="3"/>
        </dgm:presLayoutVars>
      </dgm:prSet>
      <dgm:spPr/>
    </dgm:pt>
    <dgm:pt modelId="{6279EFB2-62D6-4E26-ACAA-01ACDCCFA058}" type="pres">
      <dgm:prSet presAssocID="{6C79E19B-DD46-4E23-B3B0-136A9DE9CC42}" presName="rootConnector" presStyleLbl="node2" presStyleIdx="4" presStyleCnt="8"/>
      <dgm:spPr/>
    </dgm:pt>
    <dgm:pt modelId="{D7140942-F4BC-4F87-99A0-6052F94C9F8E}" type="pres">
      <dgm:prSet presAssocID="{6C79E19B-DD46-4E23-B3B0-136A9DE9CC42}" presName="hierChild4" presStyleCnt="0"/>
      <dgm:spPr/>
    </dgm:pt>
    <dgm:pt modelId="{0C58F337-BE3F-4753-A01D-FA9D5C6F47B6}" type="pres">
      <dgm:prSet presAssocID="{6C79E19B-DD46-4E23-B3B0-136A9DE9CC42}" presName="hierChild5" presStyleCnt="0"/>
      <dgm:spPr/>
    </dgm:pt>
    <dgm:pt modelId="{8D199F6C-8849-4980-9A1B-85663543C44D}" type="pres">
      <dgm:prSet presAssocID="{CDB64BF9-C9B4-4935-A937-A9620AAFE1FD}" presName="Name37" presStyleLbl="parChTrans1D2" presStyleIdx="5" presStyleCnt="11"/>
      <dgm:spPr/>
    </dgm:pt>
    <dgm:pt modelId="{212BC875-A44E-4ED5-B13C-82B759041CE7}" type="pres">
      <dgm:prSet presAssocID="{C026D45D-B5E7-4488-8C34-6E73FB37FC73}" presName="hierRoot2" presStyleCnt="0">
        <dgm:presLayoutVars>
          <dgm:hierBranch val="init"/>
        </dgm:presLayoutVars>
      </dgm:prSet>
      <dgm:spPr/>
    </dgm:pt>
    <dgm:pt modelId="{A579C2BA-39A7-465A-958D-734602B03C9E}" type="pres">
      <dgm:prSet presAssocID="{C026D45D-B5E7-4488-8C34-6E73FB37FC73}" presName="rootComposite" presStyleCnt="0"/>
      <dgm:spPr/>
    </dgm:pt>
    <dgm:pt modelId="{56346C0F-80D1-4A77-BDFB-785C9A9B1D71}" type="pres">
      <dgm:prSet presAssocID="{C026D45D-B5E7-4488-8C34-6E73FB37FC73}" presName="rootText" presStyleLbl="node2" presStyleIdx="5" presStyleCnt="8" custLinFactNeighborX="-94766" custLinFactNeighborY="6739">
        <dgm:presLayoutVars>
          <dgm:chPref val="3"/>
        </dgm:presLayoutVars>
      </dgm:prSet>
      <dgm:spPr/>
    </dgm:pt>
    <dgm:pt modelId="{0EF0F74D-78F9-4C58-9E61-5AF5F9FADF11}" type="pres">
      <dgm:prSet presAssocID="{C026D45D-B5E7-4488-8C34-6E73FB37FC73}" presName="rootConnector" presStyleLbl="node2" presStyleIdx="5" presStyleCnt="8"/>
      <dgm:spPr/>
    </dgm:pt>
    <dgm:pt modelId="{000F3F65-D466-44E6-BD92-D5B198270668}" type="pres">
      <dgm:prSet presAssocID="{C026D45D-B5E7-4488-8C34-6E73FB37FC73}" presName="hierChild4" presStyleCnt="0"/>
      <dgm:spPr/>
    </dgm:pt>
    <dgm:pt modelId="{1113DC7E-0B98-4D85-BE0D-8797DF260343}" type="pres">
      <dgm:prSet presAssocID="{D8BA32F5-0CC9-4292-912B-A37DB9DBD759}" presName="Name37" presStyleLbl="parChTrans1D3" presStyleIdx="7" presStyleCnt="12"/>
      <dgm:spPr/>
    </dgm:pt>
    <dgm:pt modelId="{1F9EBD82-37C5-455D-957A-710828EF6FDF}" type="pres">
      <dgm:prSet presAssocID="{D7070264-A900-4AF8-9B32-60F397F10AE6}" presName="hierRoot2" presStyleCnt="0">
        <dgm:presLayoutVars>
          <dgm:hierBranch val="init"/>
        </dgm:presLayoutVars>
      </dgm:prSet>
      <dgm:spPr/>
    </dgm:pt>
    <dgm:pt modelId="{2A8722FF-066C-4670-BEF5-C781AAF3DA39}" type="pres">
      <dgm:prSet presAssocID="{D7070264-A900-4AF8-9B32-60F397F10AE6}" presName="rootComposite" presStyleCnt="0"/>
      <dgm:spPr/>
    </dgm:pt>
    <dgm:pt modelId="{1D101565-6079-442A-A076-734FFAF67D85}" type="pres">
      <dgm:prSet presAssocID="{D7070264-A900-4AF8-9B32-60F397F10AE6}" presName="rootText" presStyleLbl="node3" presStyleIdx="7" presStyleCnt="12" custLinFactX="-3526" custLinFactNeighborX="-100000" custLinFactNeighborY="-9556">
        <dgm:presLayoutVars>
          <dgm:chPref val="3"/>
        </dgm:presLayoutVars>
      </dgm:prSet>
      <dgm:spPr/>
    </dgm:pt>
    <dgm:pt modelId="{EA07E3F8-4F2C-4FA6-B46A-DD716B118CA5}" type="pres">
      <dgm:prSet presAssocID="{D7070264-A900-4AF8-9B32-60F397F10AE6}" presName="rootConnector" presStyleLbl="node3" presStyleIdx="7" presStyleCnt="12"/>
      <dgm:spPr/>
    </dgm:pt>
    <dgm:pt modelId="{D996194C-B3D7-4044-BCBD-9911CEF19826}" type="pres">
      <dgm:prSet presAssocID="{D7070264-A900-4AF8-9B32-60F397F10AE6}" presName="hierChild4" presStyleCnt="0"/>
      <dgm:spPr/>
    </dgm:pt>
    <dgm:pt modelId="{0D119738-41BE-4332-9E99-E831752223EB}" type="pres">
      <dgm:prSet presAssocID="{D7070264-A900-4AF8-9B32-60F397F10AE6}" presName="hierChild5" presStyleCnt="0"/>
      <dgm:spPr/>
    </dgm:pt>
    <dgm:pt modelId="{00D9D314-8550-4596-BA97-18FCA61161D9}" type="pres">
      <dgm:prSet presAssocID="{A382D210-E5CB-4D1E-8E4F-A7567EE3C1D0}" presName="Name37" presStyleLbl="parChTrans1D3" presStyleIdx="8" presStyleCnt="12"/>
      <dgm:spPr/>
    </dgm:pt>
    <dgm:pt modelId="{EBA1524D-F58B-440F-A3B5-A56AA4385165}" type="pres">
      <dgm:prSet presAssocID="{60E4A34D-E8E9-47DE-B5FA-82B1A94BAF27}" presName="hierRoot2" presStyleCnt="0">
        <dgm:presLayoutVars>
          <dgm:hierBranch val="init"/>
        </dgm:presLayoutVars>
      </dgm:prSet>
      <dgm:spPr/>
    </dgm:pt>
    <dgm:pt modelId="{B6B5214B-8FCA-42E6-94F0-0FC71D8F1C4D}" type="pres">
      <dgm:prSet presAssocID="{60E4A34D-E8E9-47DE-B5FA-82B1A94BAF27}" presName="rootComposite" presStyleCnt="0"/>
      <dgm:spPr/>
    </dgm:pt>
    <dgm:pt modelId="{E5B5336B-5FE2-44AA-91C8-395EF92A96F1}" type="pres">
      <dgm:prSet presAssocID="{60E4A34D-E8E9-47DE-B5FA-82B1A94BAF27}" presName="rootText" presStyleLbl="node3" presStyleIdx="8" presStyleCnt="12" custLinFactX="-3709" custLinFactNeighborX="-100000" custLinFactNeighborY="-40675">
        <dgm:presLayoutVars>
          <dgm:chPref val="3"/>
        </dgm:presLayoutVars>
      </dgm:prSet>
      <dgm:spPr/>
    </dgm:pt>
    <dgm:pt modelId="{0A15D6C2-944E-44C3-8B0E-6C9C94A24617}" type="pres">
      <dgm:prSet presAssocID="{60E4A34D-E8E9-47DE-B5FA-82B1A94BAF27}" presName="rootConnector" presStyleLbl="node3" presStyleIdx="8" presStyleCnt="12"/>
      <dgm:spPr/>
    </dgm:pt>
    <dgm:pt modelId="{6EA97A2C-5EC1-4964-9571-E7AD20C7CAD2}" type="pres">
      <dgm:prSet presAssocID="{60E4A34D-E8E9-47DE-B5FA-82B1A94BAF27}" presName="hierChild4" presStyleCnt="0"/>
      <dgm:spPr/>
    </dgm:pt>
    <dgm:pt modelId="{5AF46921-E2B6-46B1-9031-3993F39DC26B}" type="pres">
      <dgm:prSet presAssocID="{60E4A34D-E8E9-47DE-B5FA-82B1A94BAF27}" presName="hierChild5" presStyleCnt="0"/>
      <dgm:spPr/>
    </dgm:pt>
    <dgm:pt modelId="{CDE7C852-3C86-4A06-8F98-3D2BD651B2CD}" type="pres">
      <dgm:prSet presAssocID="{C026D45D-B5E7-4488-8C34-6E73FB37FC73}" presName="hierChild5" presStyleCnt="0"/>
      <dgm:spPr/>
    </dgm:pt>
    <dgm:pt modelId="{BEA57FF8-E9CB-4D79-8C55-B0ABC0485404}" type="pres">
      <dgm:prSet presAssocID="{14535BDD-A494-4FAD-B277-A751745EAD4E}" presName="Name37" presStyleLbl="parChTrans1D2" presStyleIdx="6" presStyleCnt="11"/>
      <dgm:spPr/>
    </dgm:pt>
    <dgm:pt modelId="{6075BFB2-E27F-41BD-ABD5-0A1CEB1DDC79}" type="pres">
      <dgm:prSet presAssocID="{19FA9E94-A94D-4710-BEE5-3943A213985E}" presName="hierRoot2" presStyleCnt="0">
        <dgm:presLayoutVars>
          <dgm:hierBranch val="init"/>
        </dgm:presLayoutVars>
      </dgm:prSet>
      <dgm:spPr/>
    </dgm:pt>
    <dgm:pt modelId="{980CDEC5-C276-4A2D-9699-3DBA945D96C5}" type="pres">
      <dgm:prSet presAssocID="{19FA9E94-A94D-4710-BEE5-3943A213985E}" presName="rootComposite" presStyleCnt="0"/>
      <dgm:spPr/>
    </dgm:pt>
    <dgm:pt modelId="{EBE83127-3B8C-460D-BBF6-F59F86891501}" type="pres">
      <dgm:prSet presAssocID="{19FA9E94-A94D-4710-BEE5-3943A213985E}" presName="rootText" presStyleLbl="node2" presStyleIdx="6" presStyleCnt="8" custLinFactNeighborX="25637" custLinFactNeighborY="5128">
        <dgm:presLayoutVars>
          <dgm:chPref val="3"/>
        </dgm:presLayoutVars>
      </dgm:prSet>
      <dgm:spPr/>
    </dgm:pt>
    <dgm:pt modelId="{73CFBA89-C31A-4441-94A2-362B58C87B51}" type="pres">
      <dgm:prSet presAssocID="{19FA9E94-A94D-4710-BEE5-3943A213985E}" presName="rootConnector" presStyleLbl="node2" presStyleIdx="6" presStyleCnt="8"/>
      <dgm:spPr/>
    </dgm:pt>
    <dgm:pt modelId="{59C4689B-FE9D-49B3-BC87-A6A10F7850D5}" type="pres">
      <dgm:prSet presAssocID="{19FA9E94-A94D-4710-BEE5-3943A213985E}" presName="hierChild4" presStyleCnt="0"/>
      <dgm:spPr/>
    </dgm:pt>
    <dgm:pt modelId="{70DD7418-BD2B-4F80-AC4C-0F28AA4D522C}" type="pres">
      <dgm:prSet presAssocID="{19FA9E94-A94D-4710-BEE5-3943A213985E}" presName="hierChild5" presStyleCnt="0"/>
      <dgm:spPr/>
    </dgm:pt>
    <dgm:pt modelId="{659CA28A-7B41-447C-839C-B483DE89F6BC}" type="pres">
      <dgm:prSet presAssocID="{D98C78ED-2C0D-4CA1-A64A-6E263E123626}" presName="Name37" presStyleLbl="parChTrans1D2" presStyleIdx="7" presStyleCnt="11"/>
      <dgm:spPr/>
    </dgm:pt>
    <dgm:pt modelId="{FBBA32FB-BE91-4BE7-91AE-2B019B3DA81D}" type="pres">
      <dgm:prSet presAssocID="{E52EBF6E-39E2-42D3-B0A4-5D4A9DD48B2F}" presName="hierRoot2" presStyleCnt="0">
        <dgm:presLayoutVars>
          <dgm:hierBranch val="init"/>
        </dgm:presLayoutVars>
      </dgm:prSet>
      <dgm:spPr/>
    </dgm:pt>
    <dgm:pt modelId="{E619DB32-4DC2-4145-B62E-49A012211746}" type="pres">
      <dgm:prSet presAssocID="{E52EBF6E-39E2-42D3-B0A4-5D4A9DD48B2F}" presName="rootComposite" presStyleCnt="0"/>
      <dgm:spPr/>
    </dgm:pt>
    <dgm:pt modelId="{F9D4DCB8-6643-4C6A-A212-D56DFD1AAB2E}" type="pres">
      <dgm:prSet presAssocID="{E52EBF6E-39E2-42D3-B0A4-5D4A9DD48B2F}" presName="rootText" presStyleLbl="node2" presStyleIdx="7" presStyleCnt="8" custLinFactX="-100000" custLinFactNeighborX="-117812" custLinFactNeighborY="5408">
        <dgm:presLayoutVars>
          <dgm:chPref val="3"/>
        </dgm:presLayoutVars>
      </dgm:prSet>
      <dgm:spPr/>
    </dgm:pt>
    <dgm:pt modelId="{865D509F-A732-428F-B091-89FE247E2ED5}" type="pres">
      <dgm:prSet presAssocID="{E52EBF6E-39E2-42D3-B0A4-5D4A9DD48B2F}" presName="rootConnector" presStyleLbl="node2" presStyleIdx="7" presStyleCnt="8"/>
      <dgm:spPr/>
    </dgm:pt>
    <dgm:pt modelId="{E1D76DC5-CE62-4C3B-B806-B2AF94DB5AC0}" type="pres">
      <dgm:prSet presAssocID="{E52EBF6E-39E2-42D3-B0A4-5D4A9DD48B2F}" presName="hierChild4" presStyleCnt="0"/>
      <dgm:spPr/>
    </dgm:pt>
    <dgm:pt modelId="{822D525E-97A7-4D02-A07D-A5FDA9824450}" type="pres">
      <dgm:prSet presAssocID="{AD9C6710-A0D3-4DB4-B1F4-AA0F3DF7F66C}" presName="Name37" presStyleLbl="parChTrans1D3" presStyleIdx="9" presStyleCnt="12"/>
      <dgm:spPr/>
    </dgm:pt>
    <dgm:pt modelId="{D4B893BF-DD17-4FFE-8CB8-A7DFBDCF2E1E}" type="pres">
      <dgm:prSet presAssocID="{B623BAE3-CBAC-4E35-8BC9-6AE95DB998C0}" presName="hierRoot2" presStyleCnt="0">
        <dgm:presLayoutVars>
          <dgm:hierBranch val="init"/>
        </dgm:presLayoutVars>
      </dgm:prSet>
      <dgm:spPr/>
    </dgm:pt>
    <dgm:pt modelId="{F275EC14-5A92-4FB6-9074-247456CC14A1}" type="pres">
      <dgm:prSet presAssocID="{B623BAE3-CBAC-4E35-8BC9-6AE95DB998C0}" presName="rootComposite" presStyleCnt="0"/>
      <dgm:spPr/>
    </dgm:pt>
    <dgm:pt modelId="{3322F909-1FBD-4951-B403-3BDB51020F72}" type="pres">
      <dgm:prSet presAssocID="{B623BAE3-CBAC-4E35-8BC9-6AE95DB998C0}" presName="rootText" presStyleLbl="node3" presStyleIdx="9" presStyleCnt="12" custLinFactX="-100000" custLinFactNeighborX="-124939" custLinFactNeighborY="-13704">
        <dgm:presLayoutVars>
          <dgm:chPref val="3"/>
        </dgm:presLayoutVars>
      </dgm:prSet>
      <dgm:spPr/>
    </dgm:pt>
    <dgm:pt modelId="{D84A30A4-023F-4504-AFC3-FC1329E45CB8}" type="pres">
      <dgm:prSet presAssocID="{B623BAE3-CBAC-4E35-8BC9-6AE95DB998C0}" presName="rootConnector" presStyleLbl="node3" presStyleIdx="9" presStyleCnt="12"/>
      <dgm:spPr/>
    </dgm:pt>
    <dgm:pt modelId="{C732E513-31D0-4A68-BA26-C8A8F64EDD58}" type="pres">
      <dgm:prSet presAssocID="{B623BAE3-CBAC-4E35-8BC9-6AE95DB998C0}" presName="hierChild4" presStyleCnt="0"/>
      <dgm:spPr/>
    </dgm:pt>
    <dgm:pt modelId="{5800BC31-3D36-4F5F-A093-88BDE936B23B}" type="pres">
      <dgm:prSet presAssocID="{B623BAE3-CBAC-4E35-8BC9-6AE95DB998C0}" presName="hierChild5" presStyleCnt="0"/>
      <dgm:spPr/>
    </dgm:pt>
    <dgm:pt modelId="{17CFFEAF-EF88-4936-9CE9-DF33A7DD5C93}" type="pres">
      <dgm:prSet presAssocID="{D51F5939-760E-4BB7-9AD3-26FEF7EA816F}" presName="Name37" presStyleLbl="parChTrans1D3" presStyleIdx="10" presStyleCnt="12"/>
      <dgm:spPr/>
    </dgm:pt>
    <dgm:pt modelId="{E31A5E17-7201-4876-87AC-98823E5EBEC5}" type="pres">
      <dgm:prSet presAssocID="{48F99CCE-C073-464C-A87B-A3AB7B231323}" presName="hierRoot2" presStyleCnt="0">
        <dgm:presLayoutVars>
          <dgm:hierBranch val="init"/>
        </dgm:presLayoutVars>
      </dgm:prSet>
      <dgm:spPr/>
    </dgm:pt>
    <dgm:pt modelId="{68679446-FAD8-4A53-94E4-7E6CB5833E71}" type="pres">
      <dgm:prSet presAssocID="{48F99CCE-C073-464C-A87B-A3AB7B231323}" presName="rootComposite" presStyleCnt="0"/>
      <dgm:spPr/>
    </dgm:pt>
    <dgm:pt modelId="{3AAABE9D-24D8-47EE-A11E-70C39305F5AA}" type="pres">
      <dgm:prSet presAssocID="{48F99CCE-C073-464C-A87B-A3AB7B231323}" presName="rootText" presStyleLbl="node3" presStyleIdx="10" presStyleCnt="12" custLinFactX="-100000" custLinFactNeighborX="-124587" custLinFactNeighborY="-44542">
        <dgm:presLayoutVars>
          <dgm:chPref val="3"/>
        </dgm:presLayoutVars>
      </dgm:prSet>
      <dgm:spPr/>
    </dgm:pt>
    <dgm:pt modelId="{DE9F01C3-9183-4023-B8C6-040377201594}" type="pres">
      <dgm:prSet presAssocID="{48F99CCE-C073-464C-A87B-A3AB7B231323}" presName="rootConnector" presStyleLbl="node3" presStyleIdx="10" presStyleCnt="12"/>
      <dgm:spPr/>
    </dgm:pt>
    <dgm:pt modelId="{934B7661-B139-4236-B47C-F1BEBB6EB445}" type="pres">
      <dgm:prSet presAssocID="{48F99CCE-C073-464C-A87B-A3AB7B231323}" presName="hierChild4" presStyleCnt="0"/>
      <dgm:spPr/>
    </dgm:pt>
    <dgm:pt modelId="{3F0BA32C-4213-4211-AA89-72AD16B30E1C}" type="pres">
      <dgm:prSet presAssocID="{48F99CCE-C073-464C-A87B-A3AB7B231323}" presName="hierChild5" presStyleCnt="0"/>
      <dgm:spPr/>
    </dgm:pt>
    <dgm:pt modelId="{B5978D45-B8D4-4AC8-BB70-5D4ED001C3F6}" type="pres">
      <dgm:prSet presAssocID="{1606B3EE-2909-446A-8068-F8FCAA369902}" presName="Name37" presStyleLbl="parChTrans1D3" presStyleIdx="11" presStyleCnt="12"/>
      <dgm:spPr/>
    </dgm:pt>
    <dgm:pt modelId="{730D14E9-F3BB-464A-B216-E27005A7ADFA}" type="pres">
      <dgm:prSet presAssocID="{F533F2BA-1A70-47FB-81F8-44039A95DAA0}" presName="hierRoot2" presStyleCnt="0">
        <dgm:presLayoutVars>
          <dgm:hierBranch val="init"/>
        </dgm:presLayoutVars>
      </dgm:prSet>
      <dgm:spPr/>
    </dgm:pt>
    <dgm:pt modelId="{C98E7A3A-BC5B-414A-A1BA-E73BEEAACA16}" type="pres">
      <dgm:prSet presAssocID="{F533F2BA-1A70-47FB-81F8-44039A95DAA0}" presName="rootComposite" presStyleCnt="0"/>
      <dgm:spPr/>
    </dgm:pt>
    <dgm:pt modelId="{8EEC8AFB-C7F1-4701-A124-40306A0B2D2A}" type="pres">
      <dgm:prSet presAssocID="{F533F2BA-1A70-47FB-81F8-44039A95DAA0}" presName="rootText" presStyleLbl="node3" presStyleIdx="11" presStyleCnt="12" custLinFactX="-100000" custLinFactNeighborX="-123495" custLinFactNeighborY="-76854">
        <dgm:presLayoutVars>
          <dgm:chPref val="3"/>
        </dgm:presLayoutVars>
      </dgm:prSet>
      <dgm:spPr/>
    </dgm:pt>
    <dgm:pt modelId="{3C7D8C1B-D8B3-48CE-9BC6-CC4DC7C8A54C}" type="pres">
      <dgm:prSet presAssocID="{F533F2BA-1A70-47FB-81F8-44039A95DAA0}" presName="rootConnector" presStyleLbl="node3" presStyleIdx="11" presStyleCnt="12"/>
      <dgm:spPr/>
    </dgm:pt>
    <dgm:pt modelId="{92983470-9EA1-42E3-BAA6-92BD28C9408C}" type="pres">
      <dgm:prSet presAssocID="{F533F2BA-1A70-47FB-81F8-44039A95DAA0}" presName="hierChild4" presStyleCnt="0"/>
      <dgm:spPr/>
    </dgm:pt>
    <dgm:pt modelId="{38E231F7-D0E4-4E88-8F10-9A2678B49CAF}" type="pres">
      <dgm:prSet presAssocID="{F533F2BA-1A70-47FB-81F8-44039A95DAA0}" presName="hierChild5" presStyleCnt="0"/>
      <dgm:spPr/>
    </dgm:pt>
    <dgm:pt modelId="{220A8FF6-2FDF-4B44-9F75-ECD6612F74B9}" type="pres">
      <dgm:prSet presAssocID="{E52EBF6E-39E2-42D3-B0A4-5D4A9DD48B2F}" presName="hierChild5" presStyleCnt="0"/>
      <dgm:spPr/>
    </dgm:pt>
    <dgm:pt modelId="{7F76430A-D106-42EC-A6D9-DA7F32CBC34E}" type="pres">
      <dgm:prSet presAssocID="{1410BB4F-F8E5-4D2A-9A42-F1AC07DE168F}" presName="hierChild3" presStyleCnt="0"/>
      <dgm:spPr/>
    </dgm:pt>
    <dgm:pt modelId="{340D0729-4C39-47DB-980F-3FD4B74C65BF}" type="pres">
      <dgm:prSet presAssocID="{7A178E73-E5D6-4F6E-A80C-9A4FAC033B8C}" presName="Name111" presStyleLbl="parChTrans1D2" presStyleIdx="8" presStyleCnt="11"/>
      <dgm:spPr/>
    </dgm:pt>
    <dgm:pt modelId="{378D1A57-AFEA-4A9A-BC00-A46C8FE8FBAF}" type="pres">
      <dgm:prSet presAssocID="{F3EAB35F-0989-430D-8534-2A519694E29D}" presName="hierRoot3" presStyleCnt="0">
        <dgm:presLayoutVars>
          <dgm:hierBranch val="init"/>
        </dgm:presLayoutVars>
      </dgm:prSet>
      <dgm:spPr/>
    </dgm:pt>
    <dgm:pt modelId="{2234C042-63FD-4A26-9578-4503404EDD49}" type="pres">
      <dgm:prSet presAssocID="{F3EAB35F-0989-430D-8534-2A519694E29D}" presName="rootComposite3" presStyleCnt="0"/>
      <dgm:spPr/>
    </dgm:pt>
    <dgm:pt modelId="{FA11E673-3008-4DE9-8977-22C1C1294CA9}" type="pres">
      <dgm:prSet presAssocID="{F3EAB35F-0989-430D-8534-2A519694E29D}" presName="rootText3" presStyleLbl="asst1" presStyleIdx="0" presStyleCnt="3" custLinFactNeighborX="-90196" custLinFactNeighborY="-26323">
        <dgm:presLayoutVars>
          <dgm:chPref val="3"/>
        </dgm:presLayoutVars>
      </dgm:prSet>
      <dgm:spPr/>
    </dgm:pt>
    <dgm:pt modelId="{5AEC4204-A561-4419-8723-DE6FCD4593BB}" type="pres">
      <dgm:prSet presAssocID="{F3EAB35F-0989-430D-8534-2A519694E29D}" presName="rootConnector3" presStyleLbl="asst1" presStyleIdx="0" presStyleCnt="3"/>
      <dgm:spPr/>
    </dgm:pt>
    <dgm:pt modelId="{2599E2CF-D64F-4AA0-AF65-3D1F0453FCF3}" type="pres">
      <dgm:prSet presAssocID="{F3EAB35F-0989-430D-8534-2A519694E29D}" presName="hierChild6" presStyleCnt="0"/>
      <dgm:spPr/>
    </dgm:pt>
    <dgm:pt modelId="{BD5B1454-FBC4-4F2B-9A82-128BE001D67F}" type="pres">
      <dgm:prSet presAssocID="{F3EAB35F-0989-430D-8534-2A519694E29D}" presName="hierChild7" presStyleCnt="0"/>
      <dgm:spPr/>
    </dgm:pt>
    <dgm:pt modelId="{A3750227-D187-487C-B888-442B3D8F4C9B}" type="pres">
      <dgm:prSet presAssocID="{E2AA2BE3-4CBE-4C5F-ABDC-DE680371445B}" presName="Name111" presStyleLbl="parChTrans1D2" presStyleIdx="9" presStyleCnt="11"/>
      <dgm:spPr/>
    </dgm:pt>
    <dgm:pt modelId="{16901819-0602-4A19-B599-E8B2D1E8E085}" type="pres">
      <dgm:prSet presAssocID="{A3D11A47-40AD-4AA3-BFD0-787EB5892452}" presName="hierRoot3" presStyleCnt="0">
        <dgm:presLayoutVars>
          <dgm:hierBranch val="init"/>
        </dgm:presLayoutVars>
      </dgm:prSet>
      <dgm:spPr/>
    </dgm:pt>
    <dgm:pt modelId="{DEB5A866-B90A-41BA-B430-17344439DD69}" type="pres">
      <dgm:prSet presAssocID="{A3D11A47-40AD-4AA3-BFD0-787EB5892452}" presName="rootComposite3" presStyleCnt="0"/>
      <dgm:spPr/>
    </dgm:pt>
    <dgm:pt modelId="{4B438690-2F3C-4A6C-BAEE-FB2C5A3836E0}" type="pres">
      <dgm:prSet presAssocID="{A3D11A47-40AD-4AA3-BFD0-787EB5892452}" presName="rootText3" presStyleLbl="asst1" presStyleIdx="1" presStyleCnt="3" custLinFactX="-100000" custLinFactNeighborX="-110855" custLinFactNeighborY="88023">
        <dgm:presLayoutVars>
          <dgm:chPref val="3"/>
        </dgm:presLayoutVars>
      </dgm:prSet>
      <dgm:spPr/>
    </dgm:pt>
    <dgm:pt modelId="{A5A6F052-AE81-4A80-ABDB-23B4A3D50934}" type="pres">
      <dgm:prSet presAssocID="{A3D11A47-40AD-4AA3-BFD0-787EB5892452}" presName="rootConnector3" presStyleLbl="asst1" presStyleIdx="1" presStyleCnt="3"/>
      <dgm:spPr/>
    </dgm:pt>
    <dgm:pt modelId="{FC499822-7067-46A3-AE9C-855A7428AD78}" type="pres">
      <dgm:prSet presAssocID="{A3D11A47-40AD-4AA3-BFD0-787EB5892452}" presName="hierChild6" presStyleCnt="0"/>
      <dgm:spPr/>
    </dgm:pt>
    <dgm:pt modelId="{C9E85DD5-D1C3-4516-8B90-BF2B8E030192}" type="pres">
      <dgm:prSet presAssocID="{A3D11A47-40AD-4AA3-BFD0-787EB5892452}" presName="hierChild7" presStyleCnt="0"/>
      <dgm:spPr/>
    </dgm:pt>
    <dgm:pt modelId="{B34BDFA9-2C37-4DCE-82B3-FC348BD9A6AD}" type="pres">
      <dgm:prSet presAssocID="{8724C72B-5916-4ADD-B42D-FFD57113637B}" presName="Name111" presStyleLbl="parChTrans1D2" presStyleIdx="10" presStyleCnt="11"/>
      <dgm:spPr/>
    </dgm:pt>
    <dgm:pt modelId="{F225605B-3C2F-4A24-8B41-FE4897E376C6}" type="pres">
      <dgm:prSet presAssocID="{E8311C91-218D-4AF8-AEE8-08F736417BF9}" presName="hierRoot3" presStyleCnt="0">
        <dgm:presLayoutVars>
          <dgm:hierBranch val="init"/>
        </dgm:presLayoutVars>
      </dgm:prSet>
      <dgm:spPr/>
    </dgm:pt>
    <dgm:pt modelId="{D2D87663-4214-4AAC-A150-0042C9F8B992}" type="pres">
      <dgm:prSet presAssocID="{E8311C91-218D-4AF8-AEE8-08F736417BF9}" presName="rootComposite3" presStyleCnt="0"/>
      <dgm:spPr/>
    </dgm:pt>
    <dgm:pt modelId="{216E6905-F599-44CA-A639-75ADBE9EAA62}" type="pres">
      <dgm:prSet presAssocID="{E8311C91-218D-4AF8-AEE8-08F736417BF9}" presName="rootText3" presStyleLbl="asst1" presStyleIdx="2" presStyleCnt="3" custLinFactX="100000" custLinFactY="-68531" custLinFactNeighborX="114000" custLinFactNeighborY="-100000">
        <dgm:presLayoutVars>
          <dgm:chPref val="3"/>
        </dgm:presLayoutVars>
      </dgm:prSet>
      <dgm:spPr/>
    </dgm:pt>
    <dgm:pt modelId="{B9043F5A-0048-4D7C-89F2-1BE50FBE8307}" type="pres">
      <dgm:prSet presAssocID="{E8311C91-218D-4AF8-AEE8-08F736417BF9}" presName="rootConnector3" presStyleLbl="asst1" presStyleIdx="2" presStyleCnt="3"/>
      <dgm:spPr/>
    </dgm:pt>
    <dgm:pt modelId="{E7008B0D-A3D5-4865-A033-94A4AFD5F88D}" type="pres">
      <dgm:prSet presAssocID="{E8311C91-218D-4AF8-AEE8-08F736417BF9}" presName="hierChild6" presStyleCnt="0"/>
      <dgm:spPr/>
    </dgm:pt>
    <dgm:pt modelId="{3B95CDF8-6676-4E87-9DB5-C79E062988B6}" type="pres">
      <dgm:prSet presAssocID="{E8311C91-218D-4AF8-AEE8-08F736417BF9}" presName="hierChild7" presStyleCnt="0"/>
      <dgm:spPr/>
    </dgm:pt>
  </dgm:ptLst>
  <dgm:cxnLst>
    <dgm:cxn modelId="{16415B04-A047-4694-AC0E-AA043A11A5E6}" srcId="{9AB3F308-3E30-4910-B206-FB533D1AF5C0}" destId="{92724F82-EBC0-4E23-8273-AAD6C60123C0}" srcOrd="1" destOrd="0" parTransId="{3CB22749-0419-4542-8596-8C1745E45487}" sibTransId="{18B42265-3B93-4B1B-8367-B39AF45E5B9B}"/>
    <dgm:cxn modelId="{9A908C04-A9B7-42B5-9191-1565554C06B4}" srcId="{1410BB4F-F8E5-4D2A-9A42-F1AC07DE168F}" destId="{E52EBF6E-39E2-42D3-B0A4-5D4A9DD48B2F}" srcOrd="10" destOrd="0" parTransId="{D98C78ED-2C0D-4CA1-A64A-6E263E123626}" sibTransId="{53E33B6D-A442-41CC-A39B-63E9E70039EF}"/>
    <dgm:cxn modelId="{D5C7AA05-E7AD-4C00-978E-9773A70D12A1}" srcId="{1410BB4F-F8E5-4D2A-9A42-F1AC07DE168F}" destId="{E8311C91-218D-4AF8-AEE8-08F736417BF9}" srcOrd="6" destOrd="0" parTransId="{8724C72B-5916-4ADD-B42D-FFD57113637B}" sibTransId="{269E450D-19DB-4462-B90F-47374E406E52}"/>
    <dgm:cxn modelId="{24B47E07-F7E8-48D6-87C9-EC0C18719CB7}" type="presOf" srcId="{D394F880-F6FE-4BB3-B812-764AC01A41A3}" destId="{2BFE5E2B-2C71-44CA-BF57-18BAFFDF0AAD}" srcOrd="0" destOrd="0" presId="urn:microsoft.com/office/officeart/2005/8/layout/orgChart1"/>
    <dgm:cxn modelId="{93FA8908-D68E-4AE4-A9B4-66DCB9F02BEF}" type="presOf" srcId="{F9F14250-3E1A-4FB9-82EE-DBB7D48D45D2}" destId="{85AC6742-7B2B-4886-82BD-4BDA1079844D}" srcOrd="0" destOrd="0" presId="urn:microsoft.com/office/officeart/2005/8/layout/orgChart1"/>
    <dgm:cxn modelId="{5FCBDE09-B67F-4C68-AF9E-377B7B1F2C8B}" type="presOf" srcId="{8724C72B-5916-4ADD-B42D-FFD57113637B}" destId="{B34BDFA9-2C37-4DCE-82B3-FC348BD9A6AD}" srcOrd="0" destOrd="0" presId="urn:microsoft.com/office/officeart/2005/8/layout/orgChart1"/>
    <dgm:cxn modelId="{ADFB560C-A4ED-4443-8B67-EE18EA8858A1}" type="presOf" srcId="{0EDBE627-B552-4233-95FC-A22B4E7D6B8B}" destId="{D57078B8-5D16-4B9B-8D81-2FBE764000A4}" srcOrd="1" destOrd="0" presId="urn:microsoft.com/office/officeart/2005/8/layout/orgChart1"/>
    <dgm:cxn modelId="{C748DB0C-3DE4-4942-A72F-A266FA78A01D}" srcId="{104CFBC2-C643-49AD-9F2A-B6FA0509FEF3}" destId="{1410BB4F-F8E5-4D2A-9A42-F1AC07DE168F}" srcOrd="0" destOrd="0" parTransId="{94758038-C04E-44B4-BF0A-DF9217F1F02D}" sibTransId="{3901E7E2-6EFF-4BD2-947D-60B160CF0CDB}"/>
    <dgm:cxn modelId="{109CD20F-3E86-4799-B8E4-82099DB7E25B}" type="presOf" srcId="{3CB22749-0419-4542-8596-8C1745E45487}" destId="{95AE02C7-5070-4292-9680-5518517363BE}" srcOrd="0" destOrd="0" presId="urn:microsoft.com/office/officeart/2005/8/layout/orgChart1"/>
    <dgm:cxn modelId="{39093910-3E28-4079-B837-6CA4762FE7DF}" type="presOf" srcId="{9AB3F308-3E30-4910-B206-FB533D1AF5C0}" destId="{67E4832A-58B5-4F97-B183-F72E80C444F0}" srcOrd="0" destOrd="0" presId="urn:microsoft.com/office/officeart/2005/8/layout/orgChart1"/>
    <dgm:cxn modelId="{D6B0B613-9AE7-4CFA-9C38-CEB85CBC0B22}" type="presOf" srcId="{F87ACA30-FD7C-4309-A64E-299F1DBF0B30}" destId="{8671A78A-9BFC-4E49-A28F-811AEE8E45AC}" srcOrd="0" destOrd="0" presId="urn:microsoft.com/office/officeart/2005/8/layout/orgChart1"/>
    <dgm:cxn modelId="{AB196A14-AE67-4158-B6BF-F6CE2860C006}" srcId="{1410BB4F-F8E5-4D2A-9A42-F1AC07DE168F}" destId="{0EDBE627-B552-4233-95FC-A22B4E7D6B8B}" srcOrd="1" destOrd="0" parTransId="{47BC83DE-65D6-458E-8FAC-C16D29107796}" sibTransId="{72666605-1B38-4A9B-BE6F-2CB6401E7A75}"/>
    <dgm:cxn modelId="{4661961E-022B-4477-BB8B-3E9875DE8230}" srcId="{C026D45D-B5E7-4488-8C34-6E73FB37FC73}" destId="{60E4A34D-E8E9-47DE-B5FA-82B1A94BAF27}" srcOrd="1" destOrd="0" parTransId="{A382D210-E5CB-4D1E-8E4F-A7567EE3C1D0}" sibTransId="{4165EDFB-7840-4F55-9B5F-9620ED39CF37}"/>
    <dgm:cxn modelId="{8FDCBB21-AB98-49CB-9137-094F71A91C92}" type="presOf" srcId="{D7070264-A900-4AF8-9B32-60F397F10AE6}" destId="{1D101565-6079-442A-A076-734FFAF67D85}" srcOrd="0" destOrd="0" presId="urn:microsoft.com/office/officeart/2005/8/layout/orgChart1"/>
    <dgm:cxn modelId="{CC1FC426-E154-4A35-8DAD-429E178D93D5}" type="presOf" srcId="{AD9C6710-A0D3-4DB4-B1F4-AA0F3DF7F66C}" destId="{822D525E-97A7-4D02-A07D-A5FDA9824450}" srcOrd="0" destOrd="0" presId="urn:microsoft.com/office/officeart/2005/8/layout/orgChart1"/>
    <dgm:cxn modelId="{87344227-11F3-4F4C-B0DB-02D002C5B6D5}" type="presOf" srcId="{108948B9-FF18-4711-8D02-3324AC63495A}" destId="{C8FBFC36-A3D3-4BF1-BD09-FE075F9D4C6C}" srcOrd="0" destOrd="0" presId="urn:microsoft.com/office/officeart/2005/8/layout/orgChart1"/>
    <dgm:cxn modelId="{C8F53C2A-D604-4786-9E28-092E001F6874}" srcId="{0EDBE627-B552-4233-95FC-A22B4E7D6B8B}" destId="{44551531-A574-4421-875E-82AD0B067163}" srcOrd="3" destOrd="0" parTransId="{CBA89FA9-0C50-43A9-850E-066291E7F361}" sibTransId="{9A6F1EC6-3695-4859-A304-14225873695F}"/>
    <dgm:cxn modelId="{2404D42D-A5F5-43C7-88F4-1B62DF2327A2}" type="presOf" srcId="{92724F82-EBC0-4E23-8273-AAD6C60123C0}" destId="{50D09765-1F63-479C-B628-DEB1737150DB}" srcOrd="0" destOrd="0" presId="urn:microsoft.com/office/officeart/2005/8/layout/orgChart1"/>
    <dgm:cxn modelId="{9276FA2E-500E-42FB-9AD9-88C02793471D}" type="presOf" srcId="{B623BAE3-CBAC-4E35-8BC9-6AE95DB998C0}" destId="{3322F909-1FBD-4951-B403-3BDB51020F72}" srcOrd="0" destOrd="0" presId="urn:microsoft.com/office/officeart/2005/8/layout/orgChart1"/>
    <dgm:cxn modelId="{07865A2F-84FB-47FF-9FCF-D82DA398F818}" srcId="{1410BB4F-F8E5-4D2A-9A42-F1AC07DE168F}" destId="{F3EAB35F-0989-430D-8534-2A519694E29D}" srcOrd="0" destOrd="0" parTransId="{7A178E73-E5D6-4F6E-A80C-9A4FAC033B8C}" sibTransId="{29675299-4198-428A-B6BE-B4D6DF6D5E04}"/>
    <dgm:cxn modelId="{9EE76F30-4FCE-47F3-9955-42664E398D8C}" type="presOf" srcId="{272FE590-4897-457E-8FA7-E9DA05B75E0E}" destId="{50B733CE-E97A-425B-84E7-68069B657904}" srcOrd="0" destOrd="0" presId="urn:microsoft.com/office/officeart/2005/8/layout/orgChart1"/>
    <dgm:cxn modelId="{E6378330-FCED-4244-976A-F7A11FC7449C}" type="presOf" srcId="{B623BAE3-CBAC-4E35-8BC9-6AE95DB998C0}" destId="{D84A30A4-023F-4504-AFC3-FC1329E45CB8}" srcOrd="1" destOrd="0" presId="urn:microsoft.com/office/officeart/2005/8/layout/orgChart1"/>
    <dgm:cxn modelId="{4E95843C-A9F0-41FD-89E2-30508E2D57E1}" srcId="{9AB3F308-3E30-4910-B206-FB533D1AF5C0}" destId="{C1D8AD57-723C-48CA-BAE9-8BD445159AD7}" srcOrd="0" destOrd="0" parTransId="{F87ACA30-FD7C-4309-A64E-299F1DBF0B30}" sibTransId="{7E3D2035-3CE1-4E35-B412-0851E44CCB5E}"/>
    <dgm:cxn modelId="{39A9BF3D-A78A-4F32-9D14-FFC115F55BFD}" type="presOf" srcId="{7A178E73-E5D6-4F6E-A80C-9A4FAC033B8C}" destId="{340D0729-4C39-47DB-980F-3FD4B74C65BF}" srcOrd="0" destOrd="0" presId="urn:microsoft.com/office/officeart/2005/8/layout/orgChart1"/>
    <dgm:cxn modelId="{61379F3F-D19C-4B34-A103-BFBC7F76A081}" type="presOf" srcId="{D8BA32F5-0CC9-4292-912B-A37DB9DBD759}" destId="{1113DC7E-0B98-4D85-BE0D-8797DF260343}" srcOrd="0" destOrd="0" presId="urn:microsoft.com/office/officeart/2005/8/layout/orgChart1"/>
    <dgm:cxn modelId="{6802A040-7E0C-44CC-BE37-EA3BA032C8F4}" type="presOf" srcId="{C026D45D-B5E7-4488-8C34-6E73FB37FC73}" destId="{56346C0F-80D1-4A77-BDFB-785C9A9B1D71}" srcOrd="0" destOrd="0" presId="urn:microsoft.com/office/officeart/2005/8/layout/orgChart1"/>
    <dgm:cxn modelId="{8D36935D-39B5-4683-AE45-0EA30B65E293}" type="presOf" srcId="{C80354AA-B641-40F9-A1CA-FC19C1D6C036}" destId="{75CC210B-4A24-4CFE-A928-9762A44A2D6C}" srcOrd="1" destOrd="0" presId="urn:microsoft.com/office/officeart/2005/8/layout/orgChart1"/>
    <dgm:cxn modelId="{1B75A75E-F214-4E74-A42B-73E5191ACB4D}" srcId="{C026D45D-B5E7-4488-8C34-6E73FB37FC73}" destId="{D7070264-A900-4AF8-9B32-60F397F10AE6}" srcOrd="0" destOrd="0" parTransId="{D8BA32F5-0CC9-4292-912B-A37DB9DBD759}" sibTransId="{2545B040-C695-443C-B44A-1DDB47C86F88}"/>
    <dgm:cxn modelId="{A6CA035F-ADF9-426D-AA13-71D1F7E6FEBA}" type="presOf" srcId="{88EE86DD-2BC0-461B-89CD-D55757F1DCC2}" destId="{D18CA8B1-0A50-4ACD-B97B-A1CAB9DEC61F}" srcOrd="0" destOrd="0" presId="urn:microsoft.com/office/officeart/2005/8/layout/orgChart1"/>
    <dgm:cxn modelId="{17BBA764-8CFF-448E-88DD-19272E9D2268}" type="presOf" srcId="{F533F2BA-1A70-47FB-81F8-44039A95DAA0}" destId="{3C7D8C1B-D8B3-48CE-9BC6-CC4DC7C8A54C}" srcOrd="1" destOrd="0" presId="urn:microsoft.com/office/officeart/2005/8/layout/orgChart1"/>
    <dgm:cxn modelId="{6A8FCF64-FEB3-4CEF-9EDD-6DC588428743}" type="presOf" srcId="{1410BB4F-F8E5-4D2A-9A42-F1AC07DE168F}" destId="{B28E0D6F-6AC1-445F-975C-C07C424F0CC0}" srcOrd="1" destOrd="0" presId="urn:microsoft.com/office/officeart/2005/8/layout/orgChart1"/>
    <dgm:cxn modelId="{200F1945-77F3-49B7-8277-D78425FFB8CC}" srcId="{E52EBF6E-39E2-42D3-B0A4-5D4A9DD48B2F}" destId="{B623BAE3-CBAC-4E35-8BC9-6AE95DB998C0}" srcOrd="0" destOrd="0" parTransId="{AD9C6710-A0D3-4DB4-B1F4-AA0F3DF7F66C}" sibTransId="{5E2698FA-9B6D-4AA9-8BE8-983456F64E48}"/>
    <dgm:cxn modelId="{735B6165-CD49-4D01-9236-041AFA0A27D3}" type="presOf" srcId="{D7070264-A900-4AF8-9B32-60F397F10AE6}" destId="{EA07E3F8-4F2C-4FA6-B46A-DD716B118CA5}" srcOrd="1" destOrd="0" presId="urn:microsoft.com/office/officeart/2005/8/layout/orgChart1"/>
    <dgm:cxn modelId="{0A774E65-2422-4F49-8376-3648316FD01A}" type="presOf" srcId="{F3EAB35F-0989-430D-8534-2A519694E29D}" destId="{FA11E673-3008-4DE9-8977-22C1C1294CA9}" srcOrd="0" destOrd="0" presId="urn:microsoft.com/office/officeart/2005/8/layout/orgChart1"/>
    <dgm:cxn modelId="{54B1BD47-A0E1-41C3-A9DE-F197DFFC74E7}" type="presOf" srcId="{19FA9E94-A94D-4710-BEE5-3943A213985E}" destId="{EBE83127-3B8C-460D-BBF6-F59F86891501}" srcOrd="0" destOrd="0" presId="urn:microsoft.com/office/officeart/2005/8/layout/orgChart1"/>
    <dgm:cxn modelId="{F30E7848-A63B-4490-BB1E-0A3E9E396457}" type="presOf" srcId="{C1D8AD57-723C-48CA-BAE9-8BD445159AD7}" destId="{58CA3902-FB9A-42B4-9021-2E240DD92293}" srcOrd="1" destOrd="0" presId="urn:microsoft.com/office/officeart/2005/8/layout/orgChart1"/>
    <dgm:cxn modelId="{7A9F5968-B45F-4059-B865-83CBDCFA557A}" type="presOf" srcId="{47BC83DE-65D6-458E-8FAC-C16D29107796}" destId="{75FBFBE1-44E4-423F-BDEA-7D74347A9769}" srcOrd="0" destOrd="0" presId="urn:microsoft.com/office/officeart/2005/8/layout/orgChart1"/>
    <dgm:cxn modelId="{8D2FBE68-877E-4770-80B3-69F6573AD856}" type="presOf" srcId="{6C79E19B-DD46-4E23-B3B0-136A9DE9CC42}" destId="{A7F4DD4D-630A-48D2-A6BF-46225EEEC5B3}" srcOrd="0" destOrd="0" presId="urn:microsoft.com/office/officeart/2005/8/layout/orgChart1"/>
    <dgm:cxn modelId="{8404E848-2378-4490-BB50-68CEB1F6CF90}" type="presOf" srcId="{272FE590-4897-457E-8FA7-E9DA05B75E0E}" destId="{D9B9868A-274E-42F7-A35B-D7A2B75254F6}" srcOrd="1" destOrd="0" presId="urn:microsoft.com/office/officeart/2005/8/layout/orgChart1"/>
    <dgm:cxn modelId="{E021456C-D632-4996-B234-E375F821DF12}" type="presOf" srcId="{E8311C91-218D-4AF8-AEE8-08F736417BF9}" destId="{216E6905-F599-44CA-A639-75ADBE9EAA62}" srcOrd="0" destOrd="0" presId="urn:microsoft.com/office/officeart/2005/8/layout/orgChart1"/>
    <dgm:cxn modelId="{8C077E6F-341D-49F0-8B8C-F6A09D7B71BA}" type="presOf" srcId="{E52EBF6E-39E2-42D3-B0A4-5D4A9DD48B2F}" destId="{865D509F-A732-428F-B091-89FE247E2ED5}" srcOrd="1" destOrd="0" presId="urn:microsoft.com/office/officeart/2005/8/layout/orgChart1"/>
    <dgm:cxn modelId="{60C7C871-9C7D-40BD-958F-7674257C0728}" type="presOf" srcId="{48F99CCE-C073-464C-A87B-A3AB7B231323}" destId="{DE9F01C3-9183-4023-B8C6-040377201594}" srcOrd="1" destOrd="0" presId="urn:microsoft.com/office/officeart/2005/8/layout/orgChart1"/>
    <dgm:cxn modelId="{0C467954-ED7C-4D01-A3BC-E53E8C8C6780}" type="presOf" srcId="{C80354AA-B641-40F9-A1CA-FC19C1D6C036}" destId="{D52B5FB4-A3F8-4552-A847-A850A5BC3D49}" srcOrd="0" destOrd="0" presId="urn:microsoft.com/office/officeart/2005/8/layout/orgChart1"/>
    <dgm:cxn modelId="{CCDE9C55-015B-4292-8D05-0D46D9BA730C}" type="presOf" srcId="{48F99CCE-C073-464C-A87B-A3AB7B231323}" destId="{3AAABE9D-24D8-47EE-A11E-70C39305F5AA}" srcOrd="0" destOrd="0" presId="urn:microsoft.com/office/officeart/2005/8/layout/orgChart1"/>
    <dgm:cxn modelId="{F9084E76-F850-405A-A46E-48281CDBF45C}" type="presOf" srcId="{75210AF3-8167-44DF-818D-EA48CB4ECEBD}" destId="{4131C6D3-6B13-4ABD-8321-78B32565FD58}" srcOrd="0" destOrd="0" presId="urn:microsoft.com/office/officeart/2005/8/layout/orgChart1"/>
    <dgm:cxn modelId="{09BB6857-2D88-40F3-84CC-D9F47AEA0710}" srcId="{9AB3F308-3E30-4910-B206-FB533D1AF5C0}" destId="{BCB5997C-7601-43BF-BC44-A0C65EF0668C}" srcOrd="2" destOrd="0" parTransId="{F6B1C58E-719B-4A61-95BF-0C77005E87FB}" sibTransId="{FF4961EC-4EA1-42C2-8EF6-A5506A7A6D75}"/>
    <dgm:cxn modelId="{B3CA0458-53B0-452C-9E30-7B56E5237BA2}" type="presOf" srcId="{6C79E19B-DD46-4E23-B3B0-136A9DE9CC42}" destId="{6279EFB2-62D6-4E26-ACAA-01ACDCCFA058}" srcOrd="1" destOrd="0" presId="urn:microsoft.com/office/officeart/2005/8/layout/orgChart1"/>
    <dgm:cxn modelId="{41C3B158-11DD-4432-BDC9-AAD2F75D6C60}" type="presOf" srcId="{D98C78ED-2C0D-4CA1-A64A-6E263E123626}" destId="{659CA28A-7B41-447C-839C-B483DE89F6BC}" srcOrd="0" destOrd="0" presId="urn:microsoft.com/office/officeart/2005/8/layout/orgChart1"/>
    <dgm:cxn modelId="{0E96FB58-F7E7-400A-880F-DB662C176FF4}" type="presOf" srcId="{E8311C91-218D-4AF8-AEE8-08F736417BF9}" destId="{B9043F5A-0048-4D7C-89F2-1BE50FBE8307}" srcOrd="1" destOrd="0" presId="urn:microsoft.com/office/officeart/2005/8/layout/orgChart1"/>
    <dgm:cxn modelId="{2BFBFB78-086C-4B86-AA1B-E268CB6DD590}" type="presOf" srcId="{C1D8AD57-723C-48CA-BAE9-8BD445159AD7}" destId="{D3C3F293-E0B0-4A54-8A00-9009464347E4}" srcOrd="0" destOrd="0" presId="urn:microsoft.com/office/officeart/2005/8/layout/orgChart1"/>
    <dgm:cxn modelId="{1ABC4E79-0B0E-4BE7-883B-206F45E934F7}" type="presOf" srcId="{92724F82-EBC0-4E23-8273-AAD6C60123C0}" destId="{608474BC-4662-4E99-A35B-F83408D32002}" srcOrd="1" destOrd="0" presId="urn:microsoft.com/office/officeart/2005/8/layout/orgChart1"/>
    <dgm:cxn modelId="{E4EF187D-7F41-4062-BB45-D9E1EB51A61C}" type="presOf" srcId="{50A651A9-9D46-4C14-9552-B33D0E6E0D7B}" destId="{B1D4AEEE-F740-4958-B018-9193E9252438}" srcOrd="0" destOrd="0" presId="urn:microsoft.com/office/officeart/2005/8/layout/orgChart1"/>
    <dgm:cxn modelId="{242F7783-A4C7-46F4-B190-92E48AAC3885}" type="presOf" srcId="{88EE86DD-2BC0-461B-89CD-D55757F1DCC2}" destId="{4E74D4BD-8410-4B6A-84AC-7A8A37921837}" srcOrd="1" destOrd="0" presId="urn:microsoft.com/office/officeart/2005/8/layout/orgChart1"/>
    <dgm:cxn modelId="{C98BA98B-E081-4311-B4DF-87B95AB96624}" type="presOf" srcId="{E2AA2BE3-4CBE-4C5F-ABDC-DE680371445B}" destId="{A3750227-D187-487C-B888-442B3D8F4C9B}" srcOrd="0" destOrd="0" presId="urn:microsoft.com/office/officeart/2005/8/layout/orgChart1"/>
    <dgm:cxn modelId="{081B868F-B255-4D3E-B303-11CEFE07E585}" type="presOf" srcId="{19FA9E94-A94D-4710-BEE5-3943A213985E}" destId="{73CFBA89-C31A-4441-94A2-362B58C87B51}" srcOrd="1" destOrd="0" presId="urn:microsoft.com/office/officeart/2005/8/layout/orgChart1"/>
    <dgm:cxn modelId="{1EED0C91-912A-43BA-90E2-1192517F85BC}" srcId="{1410BB4F-F8E5-4D2A-9A42-F1AC07DE168F}" destId="{88EE86DD-2BC0-461B-89CD-D55757F1DCC2}" srcOrd="3" destOrd="0" parTransId="{77F939E7-1E44-4AB3-8ED0-20B38DF79FA4}" sibTransId="{4719DC4A-A7B0-4A18-908B-0EC615FC0562}"/>
    <dgm:cxn modelId="{5F3ECA92-F74D-45EF-975E-31179FFFA676}" type="presOf" srcId="{F3EAB35F-0989-430D-8534-2A519694E29D}" destId="{5AEC4204-A561-4419-8723-DE6FCD4593BB}" srcOrd="1" destOrd="0" presId="urn:microsoft.com/office/officeart/2005/8/layout/orgChart1"/>
    <dgm:cxn modelId="{71662F96-0D61-430B-A9EB-A934CFCB15C4}" srcId="{0EDBE627-B552-4233-95FC-A22B4E7D6B8B}" destId="{272FE590-4897-457E-8FA7-E9DA05B75E0E}" srcOrd="2" destOrd="0" parTransId="{D394F880-F6FE-4BB3-B812-764AC01A41A3}" sibTransId="{A5F0147A-1836-426A-B997-8B8E9E3D8233}"/>
    <dgm:cxn modelId="{E251C297-1379-4F5A-8539-432100A68D92}" type="presOf" srcId="{104CFBC2-C643-49AD-9F2A-B6FA0509FEF3}" destId="{BF09167F-1E24-4C8D-93AA-CF139946DC0F}" srcOrd="0" destOrd="0" presId="urn:microsoft.com/office/officeart/2005/8/layout/orgChart1"/>
    <dgm:cxn modelId="{DAC24E9A-F9CD-4C59-9908-DF13B01357CB}" type="presOf" srcId="{44551531-A574-4421-875E-82AD0B067163}" destId="{35F0E8C4-35AC-4E8C-8A58-6813DFF4992F}" srcOrd="1" destOrd="0" presId="urn:microsoft.com/office/officeart/2005/8/layout/orgChart1"/>
    <dgm:cxn modelId="{FB1B4D9F-BC52-4DF3-ACD8-F7DA8D1C2C90}" type="presOf" srcId="{F533F2BA-1A70-47FB-81F8-44039A95DAA0}" destId="{8EEC8AFB-C7F1-4701-A124-40306A0B2D2A}" srcOrd="0" destOrd="0" presId="urn:microsoft.com/office/officeart/2005/8/layout/orgChart1"/>
    <dgm:cxn modelId="{B0C346A2-0C90-4565-9F2F-3AB4C59F2E82}" type="presOf" srcId="{EDDC60D8-1C62-4AAD-A508-B8843088B84D}" destId="{066B010E-14D5-458E-8739-0BB93E473AEF}" srcOrd="0" destOrd="0" presId="urn:microsoft.com/office/officeart/2005/8/layout/orgChart1"/>
    <dgm:cxn modelId="{F1664AA2-C1E0-44DD-A1E4-7FA48B953DF4}" type="presOf" srcId="{EDDC60D8-1C62-4AAD-A508-B8843088B84D}" destId="{F720D0FB-4101-42B8-878B-F388CDF98B71}" srcOrd="1" destOrd="0" presId="urn:microsoft.com/office/officeart/2005/8/layout/orgChart1"/>
    <dgm:cxn modelId="{059AD3A4-2B94-4685-875B-6FA3D6A4F2A8}" type="presOf" srcId="{1CC6724B-7BDC-471E-83D8-DB8C4DA67EC4}" destId="{A06D3A3C-08B3-406E-B176-40D437051F0E}" srcOrd="1" destOrd="0" presId="urn:microsoft.com/office/officeart/2005/8/layout/orgChart1"/>
    <dgm:cxn modelId="{B04E02A8-A64D-4344-ACCC-F8B8AB245365}" type="presOf" srcId="{CBA89FA9-0C50-43A9-850E-066291E7F361}" destId="{503419EB-60E3-4F36-B322-8ED3780683D0}" srcOrd="0" destOrd="0" presId="urn:microsoft.com/office/officeart/2005/8/layout/orgChart1"/>
    <dgm:cxn modelId="{209CFAA9-8B8B-4A20-A0AF-2216302410A8}" srcId="{1410BB4F-F8E5-4D2A-9A42-F1AC07DE168F}" destId="{1CC6724B-7BDC-471E-83D8-DB8C4DA67EC4}" srcOrd="4" destOrd="0" parTransId="{108948B9-FF18-4711-8D02-3324AC63495A}" sibTransId="{55A595DC-9447-4378-BA15-3878987DE3A2}"/>
    <dgm:cxn modelId="{0CAB16AB-3FF7-4794-9127-9DE1ADF29D43}" srcId="{0EDBE627-B552-4233-95FC-A22B4E7D6B8B}" destId="{C80354AA-B641-40F9-A1CA-FC19C1D6C036}" srcOrd="1" destOrd="0" parTransId="{50A651A9-9D46-4C14-9552-B33D0E6E0D7B}" sibTransId="{B8454B96-8962-48C3-92B7-4A40DC7A06CC}"/>
    <dgm:cxn modelId="{9962A9AD-C67A-4278-81FB-C0BCB8C4E726}" type="presOf" srcId="{D51F5939-760E-4BB7-9AD3-26FEF7EA816F}" destId="{17CFFEAF-EF88-4936-9CE9-DF33A7DD5C93}" srcOrd="0" destOrd="0" presId="urn:microsoft.com/office/officeart/2005/8/layout/orgChart1"/>
    <dgm:cxn modelId="{A3B038B3-6FAA-4BE8-8520-D06C55ECC300}" srcId="{1410BB4F-F8E5-4D2A-9A42-F1AC07DE168F}" destId="{C026D45D-B5E7-4488-8C34-6E73FB37FC73}" srcOrd="8" destOrd="0" parTransId="{CDB64BF9-C9B4-4935-A937-A9620AAFE1FD}" sibTransId="{59F24804-FCD4-447F-9EEE-782B7FED4C8E}"/>
    <dgm:cxn modelId="{EC35A3B6-632E-4970-8D32-9190CE6A0172}" srcId="{1410BB4F-F8E5-4D2A-9A42-F1AC07DE168F}" destId="{19FA9E94-A94D-4710-BEE5-3943A213985E}" srcOrd="9" destOrd="0" parTransId="{14535BDD-A494-4FAD-B277-A751745EAD4E}" sibTransId="{BFEBAFDD-F8B9-422A-9772-A22FDB89BD8B}"/>
    <dgm:cxn modelId="{248854BC-6158-4C73-AFD2-18AE8174C58E}" type="presOf" srcId="{60E4A34D-E8E9-47DE-B5FA-82B1A94BAF27}" destId="{0A15D6C2-944E-44C3-8B0E-6C9C94A24617}" srcOrd="1" destOrd="0" presId="urn:microsoft.com/office/officeart/2005/8/layout/orgChart1"/>
    <dgm:cxn modelId="{2D65D6BD-A778-473C-AD98-1B9C10FB82EC}" type="presOf" srcId="{A3D11A47-40AD-4AA3-BFD0-787EB5892452}" destId="{4B438690-2F3C-4A6C-BAEE-FB2C5A3836E0}" srcOrd="0" destOrd="0" presId="urn:microsoft.com/office/officeart/2005/8/layout/orgChart1"/>
    <dgm:cxn modelId="{62F40BBE-50BF-44BC-85E2-4DA17572BF0E}" type="presOf" srcId="{9AB3F308-3E30-4910-B206-FB533D1AF5C0}" destId="{F92412B4-3698-4331-AB6F-177E151B572C}" srcOrd="1" destOrd="0" presId="urn:microsoft.com/office/officeart/2005/8/layout/orgChart1"/>
    <dgm:cxn modelId="{D19333C1-7C07-4F79-88C0-ED64D01A0CC3}" type="presOf" srcId="{1606B3EE-2909-446A-8068-F8FCAA369902}" destId="{B5978D45-B8D4-4AC8-BB70-5D4ED001C3F6}" srcOrd="0" destOrd="0" presId="urn:microsoft.com/office/officeart/2005/8/layout/orgChart1"/>
    <dgm:cxn modelId="{A84A5DC2-9E94-48C8-A478-88EED759E7E6}" type="presOf" srcId="{A3D11A47-40AD-4AA3-BFD0-787EB5892452}" destId="{A5A6F052-AE81-4A80-ABDB-23B4A3D50934}" srcOrd="1" destOrd="0" presId="urn:microsoft.com/office/officeart/2005/8/layout/orgChart1"/>
    <dgm:cxn modelId="{28DD45C3-C981-475C-914F-642874883D44}" type="presOf" srcId="{CDB64BF9-C9B4-4935-A937-A9620AAFE1FD}" destId="{8D199F6C-8849-4980-9A1B-85663543C44D}" srcOrd="0" destOrd="0" presId="urn:microsoft.com/office/officeart/2005/8/layout/orgChart1"/>
    <dgm:cxn modelId="{8F5627C7-C58E-4C8E-9CF8-CCDBA287121D}" type="presOf" srcId="{F6B1C58E-719B-4A61-95BF-0C77005E87FB}" destId="{CDA95810-DB3E-40F0-834E-2D96896E0BDA}" srcOrd="0" destOrd="0" presId="urn:microsoft.com/office/officeart/2005/8/layout/orgChart1"/>
    <dgm:cxn modelId="{456D92C7-E2B4-483C-AD45-DB7D897DA22F}" type="presOf" srcId="{5F44516A-CCE8-4EEE-9250-D65420FCF6C6}" destId="{780AE502-9DD7-4CFB-B2C2-02564B5EA528}" srcOrd="0" destOrd="0" presId="urn:microsoft.com/office/officeart/2005/8/layout/orgChart1"/>
    <dgm:cxn modelId="{CB25B5CB-72C0-43E0-BF88-E0F70BE6BC49}" type="presOf" srcId="{77F939E7-1E44-4AB3-8ED0-20B38DF79FA4}" destId="{4EB93720-6C49-4B1A-B886-B3DF1E734725}" srcOrd="0" destOrd="0" presId="urn:microsoft.com/office/officeart/2005/8/layout/orgChart1"/>
    <dgm:cxn modelId="{3205A7CC-7FD3-4D9B-95F2-3DD09D5DFF79}" type="presOf" srcId="{A382D210-E5CB-4D1E-8E4F-A7567EE3C1D0}" destId="{00D9D314-8550-4596-BA97-18FCA61161D9}" srcOrd="0" destOrd="0" presId="urn:microsoft.com/office/officeart/2005/8/layout/orgChart1"/>
    <dgm:cxn modelId="{DE949AD1-172C-40B2-96EE-6F187AC4AC8C}" type="presOf" srcId="{60E4A34D-E8E9-47DE-B5FA-82B1A94BAF27}" destId="{E5B5336B-5FE2-44AA-91C8-395EF92A96F1}" srcOrd="0" destOrd="0" presId="urn:microsoft.com/office/officeart/2005/8/layout/orgChart1"/>
    <dgm:cxn modelId="{683E50D3-CB89-4F54-924E-12378460C4F4}" type="presOf" srcId="{1410BB4F-F8E5-4D2A-9A42-F1AC07DE168F}" destId="{B646C28F-E63F-4618-917C-750AF614C1A8}" srcOrd="0" destOrd="0" presId="urn:microsoft.com/office/officeart/2005/8/layout/orgChart1"/>
    <dgm:cxn modelId="{890F9ED3-803A-4877-8004-1A7053F6CCAB}" type="presOf" srcId="{BCB5997C-7601-43BF-BC44-A0C65EF0668C}" destId="{E371F9DF-4B1B-43EE-8656-EE980835D2AF}" srcOrd="0" destOrd="0" presId="urn:microsoft.com/office/officeart/2005/8/layout/orgChart1"/>
    <dgm:cxn modelId="{F9C508D4-A9AF-42FF-9B73-131B41512D79}" srcId="{E52EBF6E-39E2-42D3-B0A4-5D4A9DD48B2F}" destId="{48F99CCE-C073-464C-A87B-A3AB7B231323}" srcOrd="1" destOrd="0" parTransId="{D51F5939-760E-4BB7-9AD3-26FEF7EA816F}" sibTransId="{30B969B4-1AF3-41CA-84F8-A83EFC16C1E8}"/>
    <dgm:cxn modelId="{C0FD31D4-28C4-450F-AD34-8B28A8148EBC}" type="presOf" srcId="{1CC6724B-7BDC-471E-83D8-DB8C4DA67EC4}" destId="{DD74A237-C275-474E-BB7A-6917EA621E40}" srcOrd="0" destOrd="0" presId="urn:microsoft.com/office/officeart/2005/8/layout/orgChart1"/>
    <dgm:cxn modelId="{F1A33BDA-661A-4FFE-96A6-247E3CFB0F16}" srcId="{1410BB4F-F8E5-4D2A-9A42-F1AC07DE168F}" destId="{6C79E19B-DD46-4E23-B3B0-136A9DE9CC42}" srcOrd="7" destOrd="0" parTransId="{75210AF3-8167-44DF-818D-EA48CB4ECEBD}" sibTransId="{B41E27A6-9E88-4F15-AF0E-4936F8C6097F}"/>
    <dgm:cxn modelId="{C54EF2DA-8468-40D1-AA33-04EB2AED5E8B}" srcId="{1410BB4F-F8E5-4D2A-9A42-F1AC07DE168F}" destId="{A3D11A47-40AD-4AA3-BFD0-787EB5892452}" srcOrd="5" destOrd="0" parTransId="{E2AA2BE3-4CBE-4C5F-ABDC-DE680371445B}" sibTransId="{3442A89B-D4B5-4608-B79F-A8EE702897BB}"/>
    <dgm:cxn modelId="{5F5BE6DD-ABD4-45AF-B71D-5389D0CE8AF1}" type="presOf" srcId="{14535BDD-A494-4FAD-B277-A751745EAD4E}" destId="{BEA57FF8-E9CB-4D79-8C55-B0ABC0485404}" srcOrd="0" destOrd="0" presId="urn:microsoft.com/office/officeart/2005/8/layout/orgChart1"/>
    <dgm:cxn modelId="{9CE3D8DF-1AF3-41DD-B39B-6C5AB22B546A}" srcId="{0EDBE627-B552-4233-95FC-A22B4E7D6B8B}" destId="{EDDC60D8-1C62-4AAD-A508-B8843088B84D}" srcOrd="0" destOrd="0" parTransId="{F9F14250-3E1A-4FB9-82EE-DBB7D48D45D2}" sibTransId="{7AE1BC6A-26D8-4C8C-A42F-846FAFF6EB94}"/>
    <dgm:cxn modelId="{EC4FC0E1-FD6E-45A5-B8DA-0D3DF8472395}" srcId="{E52EBF6E-39E2-42D3-B0A4-5D4A9DD48B2F}" destId="{F533F2BA-1A70-47FB-81F8-44039A95DAA0}" srcOrd="2" destOrd="0" parTransId="{1606B3EE-2909-446A-8068-F8FCAA369902}" sibTransId="{A087F588-D5C5-492E-9B09-59B6E9D53CCC}"/>
    <dgm:cxn modelId="{498513E7-7EA5-4337-ABEB-6DF5E2BF45B6}" type="presOf" srcId="{E52EBF6E-39E2-42D3-B0A4-5D4A9DD48B2F}" destId="{F9D4DCB8-6643-4C6A-A212-D56DFD1AAB2E}" srcOrd="0" destOrd="0" presId="urn:microsoft.com/office/officeart/2005/8/layout/orgChart1"/>
    <dgm:cxn modelId="{BFCEC1E8-011D-4DB9-A7D9-45830D7D878D}" srcId="{1410BB4F-F8E5-4D2A-9A42-F1AC07DE168F}" destId="{9AB3F308-3E30-4910-B206-FB533D1AF5C0}" srcOrd="2" destOrd="0" parTransId="{5F44516A-CCE8-4EEE-9250-D65420FCF6C6}" sibTransId="{156FF18B-3B87-46F6-AC7C-30396100A4C1}"/>
    <dgm:cxn modelId="{441681E9-70A2-436C-A00D-8139722D00F7}" type="presOf" srcId="{0EDBE627-B552-4233-95FC-A22B4E7D6B8B}" destId="{039900B5-6ADB-407E-B591-D086280B562B}" srcOrd="0" destOrd="0" presId="urn:microsoft.com/office/officeart/2005/8/layout/orgChart1"/>
    <dgm:cxn modelId="{4F8332EA-28C0-4E2C-B0C7-DD1AE0C6870A}" type="presOf" srcId="{C026D45D-B5E7-4488-8C34-6E73FB37FC73}" destId="{0EF0F74D-78F9-4C58-9E61-5AF5F9FADF11}" srcOrd="1" destOrd="0" presId="urn:microsoft.com/office/officeart/2005/8/layout/orgChart1"/>
    <dgm:cxn modelId="{1A4BF4EF-4E8A-4560-AF0C-89DB52CC0CCC}" type="presOf" srcId="{BCB5997C-7601-43BF-BC44-A0C65EF0668C}" destId="{140B19F3-7793-4373-BCCE-EF301C555899}" srcOrd="1" destOrd="0" presId="urn:microsoft.com/office/officeart/2005/8/layout/orgChart1"/>
    <dgm:cxn modelId="{6C6419FF-A93E-44A8-B9BB-C9FAD43CBB02}" type="presOf" srcId="{44551531-A574-4421-875E-82AD0B067163}" destId="{C0FE8C49-1D0E-4340-A14A-30D0B4D8691B}" srcOrd="0" destOrd="0" presId="urn:microsoft.com/office/officeart/2005/8/layout/orgChart1"/>
    <dgm:cxn modelId="{C622CFAF-D68E-4AE4-8D9B-06C5488359EB}" type="presParOf" srcId="{BF09167F-1E24-4C8D-93AA-CF139946DC0F}" destId="{FC25A639-FE3A-47C0-8309-EC2E2E849828}" srcOrd="0" destOrd="0" presId="urn:microsoft.com/office/officeart/2005/8/layout/orgChart1"/>
    <dgm:cxn modelId="{9BB9864A-FC24-46FC-872F-10199F6E9581}" type="presParOf" srcId="{FC25A639-FE3A-47C0-8309-EC2E2E849828}" destId="{80ED6D4C-D84E-43C1-B34F-ED3A71349924}" srcOrd="0" destOrd="0" presId="urn:microsoft.com/office/officeart/2005/8/layout/orgChart1"/>
    <dgm:cxn modelId="{1F74D635-D056-4E4E-8991-32465431A502}" type="presParOf" srcId="{80ED6D4C-D84E-43C1-B34F-ED3A71349924}" destId="{B646C28F-E63F-4618-917C-750AF614C1A8}" srcOrd="0" destOrd="0" presId="urn:microsoft.com/office/officeart/2005/8/layout/orgChart1"/>
    <dgm:cxn modelId="{D882F809-83E1-4705-AA0E-6F3D97E839A6}" type="presParOf" srcId="{80ED6D4C-D84E-43C1-B34F-ED3A71349924}" destId="{B28E0D6F-6AC1-445F-975C-C07C424F0CC0}" srcOrd="1" destOrd="0" presId="urn:microsoft.com/office/officeart/2005/8/layout/orgChart1"/>
    <dgm:cxn modelId="{7EB63933-3E7D-432B-A32C-D40863092454}" type="presParOf" srcId="{FC25A639-FE3A-47C0-8309-EC2E2E849828}" destId="{192B3B13-2D92-4DDD-85FE-75F09E0ECFC2}" srcOrd="1" destOrd="0" presId="urn:microsoft.com/office/officeart/2005/8/layout/orgChart1"/>
    <dgm:cxn modelId="{9BE9EE00-9B74-4839-AB13-090216AC0968}" type="presParOf" srcId="{192B3B13-2D92-4DDD-85FE-75F09E0ECFC2}" destId="{75FBFBE1-44E4-423F-BDEA-7D74347A9769}" srcOrd="0" destOrd="0" presId="urn:microsoft.com/office/officeart/2005/8/layout/orgChart1"/>
    <dgm:cxn modelId="{80C6BF58-7382-40CB-A292-72FDBF30D7B9}" type="presParOf" srcId="{192B3B13-2D92-4DDD-85FE-75F09E0ECFC2}" destId="{F5ED1694-BEF8-41B4-A69B-3F2C903801C5}" srcOrd="1" destOrd="0" presId="urn:microsoft.com/office/officeart/2005/8/layout/orgChart1"/>
    <dgm:cxn modelId="{618371AB-9AE3-45D8-8CA2-165887101033}" type="presParOf" srcId="{F5ED1694-BEF8-41B4-A69B-3F2C903801C5}" destId="{3637E8CE-6C73-4236-918C-94936F0A0075}" srcOrd="0" destOrd="0" presId="urn:microsoft.com/office/officeart/2005/8/layout/orgChart1"/>
    <dgm:cxn modelId="{5A4E0DCA-F918-415B-9E0B-CAE0D5AE0349}" type="presParOf" srcId="{3637E8CE-6C73-4236-918C-94936F0A0075}" destId="{039900B5-6ADB-407E-B591-D086280B562B}" srcOrd="0" destOrd="0" presId="urn:microsoft.com/office/officeart/2005/8/layout/orgChart1"/>
    <dgm:cxn modelId="{B882C8C1-C691-46B4-8E19-993EFBD6DAB9}" type="presParOf" srcId="{3637E8CE-6C73-4236-918C-94936F0A0075}" destId="{D57078B8-5D16-4B9B-8D81-2FBE764000A4}" srcOrd="1" destOrd="0" presId="urn:microsoft.com/office/officeart/2005/8/layout/orgChart1"/>
    <dgm:cxn modelId="{5FA6A828-1559-455D-A4A5-5FF779C75AEF}" type="presParOf" srcId="{F5ED1694-BEF8-41B4-A69B-3F2C903801C5}" destId="{3099092A-10E8-4AF9-99AB-820CB85B27A0}" srcOrd="1" destOrd="0" presId="urn:microsoft.com/office/officeart/2005/8/layout/orgChart1"/>
    <dgm:cxn modelId="{8719CD64-3F8D-494B-8E82-57361A1BB848}" type="presParOf" srcId="{3099092A-10E8-4AF9-99AB-820CB85B27A0}" destId="{85AC6742-7B2B-4886-82BD-4BDA1079844D}" srcOrd="0" destOrd="0" presId="urn:microsoft.com/office/officeart/2005/8/layout/orgChart1"/>
    <dgm:cxn modelId="{B9E4AC60-0CC8-4681-B933-57A98C31E6EA}" type="presParOf" srcId="{3099092A-10E8-4AF9-99AB-820CB85B27A0}" destId="{83C81731-1739-426E-8E67-99F1F7B76307}" srcOrd="1" destOrd="0" presId="urn:microsoft.com/office/officeart/2005/8/layout/orgChart1"/>
    <dgm:cxn modelId="{A846DC13-F426-4982-BF76-50B012AF9EA4}" type="presParOf" srcId="{83C81731-1739-426E-8E67-99F1F7B76307}" destId="{F4F8DD62-42D6-4AA1-BDD7-C7FAB678E061}" srcOrd="0" destOrd="0" presId="urn:microsoft.com/office/officeart/2005/8/layout/orgChart1"/>
    <dgm:cxn modelId="{235F7E2F-BCAC-4549-8D32-851DDC2BBA70}" type="presParOf" srcId="{F4F8DD62-42D6-4AA1-BDD7-C7FAB678E061}" destId="{066B010E-14D5-458E-8739-0BB93E473AEF}" srcOrd="0" destOrd="0" presId="urn:microsoft.com/office/officeart/2005/8/layout/orgChart1"/>
    <dgm:cxn modelId="{E591C4C7-0BD3-4914-B85A-6B27455B6541}" type="presParOf" srcId="{F4F8DD62-42D6-4AA1-BDD7-C7FAB678E061}" destId="{F720D0FB-4101-42B8-878B-F388CDF98B71}" srcOrd="1" destOrd="0" presId="urn:microsoft.com/office/officeart/2005/8/layout/orgChart1"/>
    <dgm:cxn modelId="{FEA1DF45-EDF4-4BFB-84C2-548DDDA79B36}" type="presParOf" srcId="{83C81731-1739-426E-8E67-99F1F7B76307}" destId="{10ED9D20-B81C-4CB7-BF9F-5AFDBE81A903}" srcOrd="1" destOrd="0" presId="urn:microsoft.com/office/officeart/2005/8/layout/orgChart1"/>
    <dgm:cxn modelId="{F3A9BBDA-B413-466D-B9F1-0ECFCC0654A5}" type="presParOf" srcId="{83C81731-1739-426E-8E67-99F1F7B76307}" destId="{99CC1DC1-651C-4686-B093-3A186BFBCC77}" srcOrd="2" destOrd="0" presId="urn:microsoft.com/office/officeart/2005/8/layout/orgChart1"/>
    <dgm:cxn modelId="{DAD1E553-1E49-42F2-8312-2422D0A811DA}" type="presParOf" srcId="{3099092A-10E8-4AF9-99AB-820CB85B27A0}" destId="{B1D4AEEE-F740-4958-B018-9193E9252438}" srcOrd="2" destOrd="0" presId="urn:microsoft.com/office/officeart/2005/8/layout/orgChart1"/>
    <dgm:cxn modelId="{06AD2227-AD30-4162-A98B-CCDC6220A54C}" type="presParOf" srcId="{3099092A-10E8-4AF9-99AB-820CB85B27A0}" destId="{ECC76DD2-BFE7-447F-8101-A05CCE4750CA}" srcOrd="3" destOrd="0" presId="urn:microsoft.com/office/officeart/2005/8/layout/orgChart1"/>
    <dgm:cxn modelId="{873E9FAA-0788-404B-868A-E5C41DBAD48B}" type="presParOf" srcId="{ECC76DD2-BFE7-447F-8101-A05CCE4750CA}" destId="{B2A1F116-17A9-4DEF-BE0F-B05FAF1B4687}" srcOrd="0" destOrd="0" presId="urn:microsoft.com/office/officeart/2005/8/layout/orgChart1"/>
    <dgm:cxn modelId="{E3FE0F8F-9591-4919-A228-2882FD572254}" type="presParOf" srcId="{B2A1F116-17A9-4DEF-BE0F-B05FAF1B4687}" destId="{D52B5FB4-A3F8-4552-A847-A850A5BC3D49}" srcOrd="0" destOrd="0" presId="urn:microsoft.com/office/officeart/2005/8/layout/orgChart1"/>
    <dgm:cxn modelId="{5B7B4DA9-3699-4F20-914F-EC39E9B12BD3}" type="presParOf" srcId="{B2A1F116-17A9-4DEF-BE0F-B05FAF1B4687}" destId="{75CC210B-4A24-4CFE-A928-9762A44A2D6C}" srcOrd="1" destOrd="0" presId="urn:microsoft.com/office/officeart/2005/8/layout/orgChart1"/>
    <dgm:cxn modelId="{2B77CCF6-1EB9-4136-80CF-7B44CA30ABA0}" type="presParOf" srcId="{ECC76DD2-BFE7-447F-8101-A05CCE4750CA}" destId="{B8058501-AF81-4E5B-8C5C-9210795739B0}" srcOrd="1" destOrd="0" presId="urn:microsoft.com/office/officeart/2005/8/layout/orgChart1"/>
    <dgm:cxn modelId="{57B11999-6C0F-48AD-8376-F266D2480B7F}" type="presParOf" srcId="{ECC76DD2-BFE7-447F-8101-A05CCE4750CA}" destId="{B7CDE216-AC97-4427-8284-680551163CD4}" srcOrd="2" destOrd="0" presId="urn:microsoft.com/office/officeart/2005/8/layout/orgChart1"/>
    <dgm:cxn modelId="{56BD2286-751C-409F-ADCD-D5465F9D579D}" type="presParOf" srcId="{3099092A-10E8-4AF9-99AB-820CB85B27A0}" destId="{2BFE5E2B-2C71-44CA-BF57-18BAFFDF0AAD}" srcOrd="4" destOrd="0" presId="urn:microsoft.com/office/officeart/2005/8/layout/orgChart1"/>
    <dgm:cxn modelId="{B74FA432-5FB1-423E-81D8-FEC423E354F5}" type="presParOf" srcId="{3099092A-10E8-4AF9-99AB-820CB85B27A0}" destId="{CAAA616D-5414-497F-A4B5-FAEE4A6D753B}" srcOrd="5" destOrd="0" presId="urn:microsoft.com/office/officeart/2005/8/layout/orgChart1"/>
    <dgm:cxn modelId="{B8714BB8-3EB0-4B03-82A2-2F418E361D4E}" type="presParOf" srcId="{CAAA616D-5414-497F-A4B5-FAEE4A6D753B}" destId="{D4286104-7DAE-4E59-934E-18072CC99243}" srcOrd="0" destOrd="0" presId="urn:microsoft.com/office/officeart/2005/8/layout/orgChart1"/>
    <dgm:cxn modelId="{F48A7456-8091-463A-8B9C-271D3B5B63DD}" type="presParOf" srcId="{D4286104-7DAE-4E59-934E-18072CC99243}" destId="{50B733CE-E97A-425B-84E7-68069B657904}" srcOrd="0" destOrd="0" presId="urn:microsoft.com/office/officeart/2005/8/layout/orgChart1"/>
    <dgm:cxn modelId="{F132B2F5-7ED6-43D8-9344-9A217FDA812F}" type="presParOf" srcId="{D4286104-7DAE-4E59-934E-18072CC99243}" destId="{D9B9868A-274E-42F7-A35B-D7A2B75254F6}" srcOrd="1" destOrd="0" presId="urn:microsoft.com/office/officeart/2005/8/layout/orgChart1"/>
    <dgm:cxn modelId="{6F758870-FE18-40F9-9C59-0FA770A144C7}" type="presParOf" srcId="{CAAA616D-5414-497F-A4B5-FAEE4A6D753B}" destId="{1D717E50-CED8-4EFA-8D26-9B35065BE0C3}" srcOrd="1" destOrd="0" presId="urn:microsoft.com/office/officeart/2005/8/layout/orgChart1"/>
    <dgm:cxn modelId="{7A5EFF6B-00F1-4C0F-B326-D356839EFE02}" type="presParOf" srcId="{CAAA616D-5414-497F-A4B5-FAEE4A6D753B}" destId="{D3D06C95-6686-4372-B546-269052DE12BC}" srcOrd="2" destOrd="0" presId="urn:microsoft.com/office/officeart/2005/8/layout/orgChart1"/>
    <dgm:cxn modelId="{88411B88-D7D3-4441-9546-635AB4E063A9}" type="presParOf" srcId="{3099092A-10E8-4AF9-99AB-820CB85B27A0}" destId="{503419EB-60E3-4F36-B322-8ED3780683D0}" srcOrd="6" destOrd="0" presId="urn:microsoft.com/office/officeart/2005/8/layout/orgChart1"/>
    <dgm:cxn modelId="{4F57379A-ABDF-4FDD-BB63-C4555F335B96}" type="presParOf" srcId="{3099092A-10E8-4AF9-99AB-820CB85B27A0}" destId="{C4EC7A85-D7D7-4B6A-8247-DF70B8C0C088}" srcOrd="7" destOrd="0" presId="urn:microsoft.com/office/officeart/2005/8/layout/orgChart1"/>
    <dgm:cxn modelId="{FE453DA0-2EFC-4D1A-8698-893081352760}" type="presParOf" srcId="{C4EC7A85-D7D7-4B6A-8247-DF70B8C0C088}" destId="{541C31EC-7DCA-4225-86AB-DA43414AFB03}" srcOrd="0" destOrd="0" presId="urn:microsoft.com/office/officeart/2005/8/layout/orgChart1"/>
    <dgm:cxn modelId="{8ADF56E6-6924-467D-B334-D0B92E84A318}" type="presParOf" srcId="{541C31EC-7DCA-4225-86AB-DA43414AFB03}" destId="{C0FE8C49-1D0E-4340-A14A-30D0B4D8691B}" srcOrd="0" destOrd="0" presId="urn:microsoft.com/office/officeart/2005/8/layout/orgChart1"/>
    <dgm:cxn modelId="{C990DA15-CAD2-46D5-AB45-6F65CDD65A4F}" type="presParOf" srcId="{541C31EC-7DCA-4225-86AB-DA43414AFB03}" destId="{35F0E8C4-35AC-4E8C-8A58-6813DFF4992F}" srcOrd="1" destOrd="0" presId="urn:microsoft.com/office/officeart/2005/8/layout/orgChart1"/>
    <dgm:cxn modelId="{670F4BEF-1FAB-4EFD-AD6F-2167EFC392F8}" type="presParOf" srcId="{C4EC7A85-D7D7-4B6A-8247-DF70B8C0C088}" destId="{46441C37-4D75-4048-B864-944556DA0C0A}" srcOrd="1" destOrd="0" presId="urn:microsoft.com/office/officeart/2005/8/layout/orgChart1"/>
    <dgm:cxn modelId="{5B923E26-D2CB-4029-8275-8F1FECE550B8}" type="presParOf" srcId="{C4EC7A85-D7D7-4B6A-8247-DF70B8C0C088}" destId="{0CEAA748-40D9-4518-8EED-61B61F41C07D}" srcOrd="2" destOrd="0" presId="urn:microsoft.com/office/officeart/2005/8/layout/orgChart1"/>
    <dgm:cxn modelId="{A09A5CC8-2DBD-4A39-B118-13AB2ECA6A39}" type="presParOf" srcId="{F5ED1694-BEF8-41B4-A69B-3F2C903801C5}" destId="{991E5E87-1786-4C11-83F1-DDF3B042D3D5}" srcOrd="2" destOrd="0" presId="urn:microsoft.com/office/officeart/2005/8/layout/orgChart1"/>
    <dgm:cxn modelId="{25AACC80-3BA6-41D4-BAD9-C1EC2D63F9CF}" type="presParOf" srcId="{192B3B13-2D92-4DDD-85FE-75F09E0ECFC2}" destId="{780AE502-9DD7-4CFB-B2C2-02564B5EA528}" srcOrd="2" destOrd="0" presId="urn:microsoft.com/office/officeart/2005/8/layout/orgChart1"/>
    <dgm:cxn modelId="{CEC3BF22-96EE-4370-A2E7-423F77D6C67D}" type="presParOf" srcId="{192B3B13-2D92-4DDD-85FE-75F09E0ECFC2}" destId="{9E336964-3BC7-437D-B90D-24787D387A29}" srcOrd="3" destOrd="0" presId="urn:microsoft.com/office/officeart/2005/8/layout/orgChart1"/>
    <dgm:cxn modelId="{8DE6BF22-95EF-4E9F-A1CF-44E3B08361BE}" type="presParOf" srcId="{9E336964-3BC7-437D-B90D-24787D387A29}" destId="{1CCED42A-1B03-4835-9F16-3F7B5FAE8363}" srcOrd="0" destOrd="0" presId="urn:microsoft.com/office/officeart/2005/8/layout/orgChart1"/>
    <dgm:cxn modelId="{61403656-6064-4F5D-8C28-5AA4BA92256B}" type="presParOf" srcId="{1CCED42A-1B03-4835-9F16-3F7B5FAE8363}" destId="{67E4832A-58B5-4F97-B183-F72E80C444F0}" srcOrd="0" destOrd="0" presId="urn:microsoft.com/office/officeart/2005/8/layout/orgChart1"/>
    <dgm:cxn modelId="{B87D25BE-084B-4930-9B00-4C98AFA92943}" type="presParOf" srcId="{1CCED42A-1B03-4835-9F16-3F7B5FAE8363}" destId="{F92412B4-3698-4331-AB6F-177E151B572C}" srcOrd="1" destOrd="0" presId="urn:microsoft.com/office/officeart/2005/8/layout/orgChart1"/>
    <dgm:cxn modelId="{C68FBFB3-18A6-47FF-AF65-74168A29A290}" type="presParOf" srcId="{9E336964-3BC7-437D-B90D-24787D387A29}" destId="{8E651BAF-3D43-41CD-9EA6-B47C33B27022}" srcOrd="1" destOrd="0" presId="urn:microsoft.com/office/officeart/2005/8/layout/orgChart1"/>
    <dgm:cxn modelId="{D92103F7-2192-4F49-9FA7-B618FE40BE0C}" type="presParOf" srcId="{8E651BAF-3D43-41CD-9EA6-B47C33B27022}" destId="{8671A78A-9BFC-4E49-A28F-811AEE8E45AC}" srcOrd="0" destOrd="0" presId="urn:microsoft.com/office/officeart/2005/8/layout/orgChart1"/>
    <dgm:cxn modelId="{CF821B0D-2E52-46A8-B873-A38615D800E6}" type="presParOf" srcId="{8E651BAF-3D43-41CD-9EA6-B47C33B27022}" destId="{13E3CC6A-EF0E-422D-AA84-C80A48751CC9}" srcOrd="1" destOrd="0" presId="urn:microsoft.com/office/officeart/2005/8/layout/orgChart1"/>
    <dgm:cxn modelId="{E17B3087-32DC-4DDE-A4A9-A50AE350AE21}" type="presParOf" srcId="{13E3CC6A-EF0E-422D-AA84-C80A48751CC9}" destId="{4710BE38-2087-4CC4-AB7D-601CBC0304FE}" srcOrd="0" destOrd="0" presId="urn:microsoft.com/office/officeart/2005/8/layout/orgChart1"/>
    <dgm:cxn modelId="{257138CE-F6C8-4A1F-8592-4A7C3E402913}" type="presParOf" srcId="{4710BE38-2087-4CC4-AB7D-601CBC0304FE}" destId="{D3C3F293-E0B0-4A54-8A00-9009464347E4}" srcOrd="0" destOrd="0" presId="urn:microsoft.com/office/officeart/2005/8/layout/orgChart1"/>
    <dgm:cxn modelId="{FCE0ABAE-44A9-410D-A788-4DA791913351}" type="presParOf" srcId="{4710BE38-2087-4CC4-AB7D-601CBC0304FE}" destId="{58CA3902-FB9A-42B4-9021-2E240DD92293}" srcOrd="1" destOrd="0" presId="urn:microsoft.com/office/officeart/2005/8/layout/orgChart1"/>
    <dgm:cxn modelId="{5581630A-D750-450E-B463-5FD3A3331830}" type="presParOf" srcId="{13E3CC6A-EF0E-422D-AA84-C80A48751CC9}" destId="{A3944FC5-4734-49A9-B9FF-103EC98FD2A1}" srcOrd="1" destOrd="0" presId="urn:microsoft.com/office/officeart/2005/8/layout/orgChart1"/>
    <dgm:cxn modelId="{D5C2D3C0-84B0-4409-BCD5-55536E3757FF}" type="presParOf" srcId="{13E3CC6A-EF0E-422D-AA84-C80A48751CC9}" destId="{AA546E66-6B8E-494E-8A5A-24C829B56B76}" srcOrd="2" destOrd="0" presId="urn:microsoft.com/office/officeart/2005/8/layout/orgChart1"/>
    <dgm:cxn modelId="{57556CC3-D07D-40B8-ADCC-003DF1D2E7FF}" type="presParOf" srcId="{8E651BAF-3D43-41CD-9EA6-B47C33B27022}" destId="{95AE02C7-5070-4292-9680-5518517363BE}" srcOrd="2" destOrd="0" presId="urn:microsoft.com/office/officeart/2005/8/layout/orgChart1"/>
    <dgm:cxn modelId="{4B454E0C-ED2C-418D-9300-726D792621EF}" type="presParOf" srcId="{8E651BAF-3D43-41CD-9EA6-B47C33B27022}" destId="{46F6062F-9E46-44D3-89AA-92168E2E6BDE}" srcOrd="3" destOrd="0" presId="urn:microsoft.com/office/officeart/2005/8/layout/orgChart1"/>
    <dgm:cxn modelId="{2E1D6AA1-1367-4F5E-A81A-1847C0290635}" type="presParOf" srcId="{46F6062F-9E46-44D3-89AA-92168E2E6BDE}" destId="{E9EA02B7-B93C-4DF3-B3D7-FC196D885050}" srcOrd="0" destOrd="0" presId="urn:microsoft.com/office/officeart/2005/8/layout/orgChart1"/>
    <dgm:cxn modelId="{1E212B30-FC3D-40BE-92B2-24A7E137A585}" type="presParOf" srcId="{E9EA02B7-B93C-4DF3-B3D7-FC196D885050}" destId="{50D09765-1F63-479C-B628-DEB1737150DB}" srcOrd="0" destOrd="0" presId="urn:microsoft.com/office/officeart/2005/8/layout/orgChart1"/>
    <dgm:cxn modelId="{7BA16E42-5B8F-4644-B2C6-CF03991682B5}" type="presParOf" srcId="{E9EA02B7-B93C-4DF3-B3D7-FC196D885050}" destId="{608474BC-4662-4E99-A35B-F83408D32002}" srcOrd="1" destOrd="0" presId="urn:microsoft.com/office/officeart/2005/8/layout/orgChart1"/>
    <dgm:cxn modelId="{E8267351-19BC-4227-96C8-09CAD9C4DA09}" type="presParOf" srcId="{46F6062F-9E46-44D3-89AA-92168E2E6BDE}" destId="{F452054A-CD44-4A79-B0FF-44BF1D8E8BD1}" srcOrd="1" destOrd="0" presId="urn:microsoft.com/office/officeart/2005/8/layout/orgChart1"/>
    <dgm:cxn modelId="{94BBF9BE-A691-4AD6-AFA6-255E86B3D588}" type="presParOf" srcId="{46F6062F-9E46-44D3-89AA-92168E2E6BDE}" destId="{33C4712B-3E5A-4901-8EB8-607ABD1B123C}" srcOrd="2" destOrd="0" presId="urn:microsoft.com/office/officeart/2005/8/layout/orgChart1"/>
    <dgm:cxn modelId="{7BEA5099-A706-4952-9F79-87300131B481}" type="presParOf" srcId="{8E651BAF-3D43-41CD-9EA6-B47C33B27022}" destId="{CDA95810-DB3E-40F0-834E-2D96896E0BDA}" srcOrd="4" destOrd="0" presId="urn:microsoft.com/office/officeart/2005/8/layout/orgChart1"/>
    <dgm:cxn modelId="{CF044030-B222-4AAB-B69E-F5E7E1E475AB}" type="presParOf" srcId="{8E651BAF-3D43-41CD-9EA6-B47C33B27022}" destId="{D0E8A5E6-64DC-44D6-96EE-B481E093A72A}" srcOrd="5" destOrd="0" presId="urn:microsoft.com/office/officeart/2005/8/layout/orgChart1"/>
    <dgm:cxn modelId="{94DB6F0F-BB95-4545-BCBB-28EC87716768}" type="presParOf" srcId="{D0E8A5E6-64DC-44D6-96EE-B481E093A72A}" destId="{5193B430-13FC-4EFD-8A3D-D4A0D7C359A9}" srcOrd="0" destOrd="0" presId="urn:microsoft.com/office/officeart/2005/8/layout/orgChart1"/>
    <dgm:cxn modelId="{4DE65C67-A3CB-4588-8757-69C48C8FF3C5}" type="presParOf" srcId="{5193B430-13FC-4EFD-8A3D-D4A0D7C359A9}" destId="{E371F9DF-4B1B-43EE-8656-EE980835D2AF}" srcOrd="0" destOrd="0" presId="urn:microsoft.com/office/officeart/2005/8/layout/orgChart1"/>
    <dgm:cxn modelId="{CD5F0497-37D6-46B4-9711-A783823E9CAE}" type="presParOf" srcId="{5193B430-13FC-4EFD-8A3D-D4A0D7C359A9}" destId="{140B19F3-7793-4373-BCCE-EF301C555899}" srcOrd="1" destOrd="0" presId="urn:microsoft.com/office/officeart/2005/8/layout/orgChart1"/>
    <dgm:cxn modelId="{29412579-B29A-4B40-A66A-9E3112AA2CAB}" type="presParOf" srcId="{D0E8A5E6-64DC-44D6-96EE-B481E093A72A}" destId="{63FBABA8-E934-48D2-967E-ABE27FF724AB}" srcOrd="1" destOrd="0" presId="urn:microsoft.com/office/officeart/2005/8/layout/orgChart1"/>
    <dgm:cxn modelId="{81E1062D-1A91-4DC0-BB9E-77A86B8C2685}" type="presParOf" srcId="{D0E8A5E6-64DC-44D6-96EE-B481E093A72A}" destId="{0642A681-C858-4D13-8087-728A853C1BC2}" srcOrd="2" destOrd="0" presId="urn:microsoft.com/office/officeart/2005/8/layout/orgChart1"/>
    <dgm:cxn modelId="{B1C15995-7485-45CD-B567-00DE3F14DF52}" type="presParOf" srcId="{9E336964-3BC7-437D-B90D-24787D387A29}" destId="{7D89F816-3D83-4D6D-B974-8D78926AB9AE}" srcOrd="2" destOrd="0" presId="urn:microsoft.com/office/officeart/2005/8/layout/orgChart1"/>
    <dgm:cxn modelId="{57859F13-171B-44B3-9E37-3E91A147699E}" type="presParOf" srcId="{192B3B13-2D92-4DDD-85FE-75F09E0ECFC2}" destId="{4EB93720-6C49-4B1A-B886-B3DF1E734725}" srcOrd="4" destOrd="0" presId="urn:microsoft.com/office/officeart/2005/8/layout/orgChart1"/>
    <dgm:cxn modelId="{75A74123-025E-45F2-9382-537FD0B11DD2}" type="presParOf" srcId="{192B3B13-2D92-4DDD-85FE-75F09E0ECFC2}" destId="{EE295B8D-4133-40DE-97E7-0BDD7243A7F0}" srcOrd="5" destOrd="0" presId="urn:microsoft.com/office/officeart/2005/8/layout/orgChart1"/>
    <dgm:cxn modelId="{990CBBBF-AE84-4B7A-95A0-313BC4EAED59}" type="presParOf" srcId="{EE295B8D-4133-40DE-97E7-0BDD7243A7F0}" destId="{9D2B9FB0-E839-425E-B0C0-0C939ADB8932}" srcOrd="0" destOrd="0" presId="urn:microsoft.com/office/officeart/2005/8/layout/orgChart1"/>
    <dgm:cxn modelId="{B6BFE72F-153B-450E-BD03-6A3D6CDB4A9C}" type="presParOf" srcId="{9D2B9FB0-E839-425E-B0C0-0C939ADB8932}" destId="{D18CA8B1-0A50-4ACD-B97B-A1CAB9DEC61F}" srcOrd="0" destOrd="0" presId="urn:microsoft.com/office/officeart/2005/8/layout/orgChart1"/>
    <dgm:cxn modelId="{DAF07981-8501-43A9-88ED-A0358982464E}" type="presParOf" srcId="{9D2B9FB0-E839-425E-B0C0-0C939ADB8932}" destId="{4E74D4BD-8410-4B6A-84AC-7A8A37921837}" srcOrd="1" destOrd="0" presId="urn:microsoft.com/office/officeart/2005/8/layout/orgChart1"/>
    <dgm:cxn modelId="{B070A379-2525-4D71-9696-35FC0DC11DB9}" type="presParOf" srcId="{EE295B8D-4133-40DE-97E7-0BDD7243A7F0}" destId="{C34694D8-1442-4B79-A640-299863CCA669}" srcOrd="1" destOrd="0" presId="urn:microsoft.com/office/officeart/2005/8/layout/orgChart1"/>
    <dgm:cxn modelId="{34667053-9AE2-4010-A55C-909DA423F2B0}" type="presParOf" srcId="{EE295B8D-4133-40DE-97E7-0BDD7243A7F0}" destId="{47EAFDD3-3F94-4A83-B48E-83745EBDB096}" srcOrd="2" destOrd="0" presId="urn:microsoft.com/office/officeart/2005/8/layout/orgChart1"/>
    <dgm:cxn modelId="{E9855F6C-9851-4BEB-ACD9-29100911DD19}" type="presParOf" srcId="{192B3B13-2D92-4DDD-85FE-75F09E0ECFC2}" destId="{C8FBFC36-A3D3-4BF1-BD09-FE075F9D4C6C}" srcOrd="6" destOrd="0" presId="urn:microsoft.com/office/officeart/2005/8/layout/orgChart1"/>
    <dgm:cxn modelId="{C0F1EDE3-FC88-4908-A2B7-A659242DD85C}" type="presParOf" srcId="{192B3B13-2D92-4DDD-85FE-75F09E0ECFC2}" destId="{57D1C7B2-AE45-453A-A567-6FD971DF6AC6}" srcOrd="7" destOrd="0" presId="urn:microsoft.com/office/officeart/2005/8/layout/orgChart1"/>
    <dgm:cxn modelId="{CCB7DE57-07D9-46BB-BB25-B79E7DEABA35}" type="presParOf" srcId="{57D1C7B2-AE45-453A-A567-6FD971DF6AC6}" destId="{EBDF8167-0DA5-47DF-926E-0CAA007D0AE5}" srcOrd="0" destOrd="0" presId="urn:microsoft.com/office/officeart/2005/8/layout/orgChart1"/>
    <dgm:cxn modelId="{CBA2377F-F170-429E-91B8-34F9FAE63DDC}" type="presParOf" srcId="{EBDF8167-0DA5-47DF-926E-0CAA007D0AE5}" destId="{DD74A237-C275-474E-BB7A-6917EA621E40}" srcOrd="0" destOrd="0" presId="urn:microsoft.com/office/officeart/2005/8/layout/orgChart1"/>
    <dgm:cxn modelId="{D967097B-10C0-467F-AFE6-3A82BF5E4DA4}" type="presParOf" srcId="{EBDF8167-0DA5-47DF-926E-0CAA007D0AE5}" destId="{A06D3A3C-08B3-406E-B176-40D437051F0E}" srcOrd="1" destOrd="0" presId="urn:microsoft.com/office/officeart/2005/8/layout/orgChart1"/>
    <dgm:cxn modelId="{53CE686C-9702-4CB0-A3D7-B571C5141CF2}" type="presParOf" srcId="{57D1C7B2-AE45-453A-A567-6FD971DF6AC6}" destId="{E6FB8C9C-A917-40C7-B2FB-ECA7963609AF}" srcOrd="1" destOrd="0" presId="urn:microsoft.com/office/officeart/2005/8/layout/orgChart1"/>
    <dgm:cxn modelId="{83C397E2-6FC4-4087-AB0B-80696FA46D1F}" type="presParOf" srcId="{57D1C7B2-AE45-453A-A567-6FD971DF6AC6}" destId="{A563BE2F-258A-4BCD-BBF8-29D89E991D10}" srcOrd="2" destOrd="0" presId="urn:microsoft.com/office/officeart/2005/8/layout/orgChart1"/>
    <dgm:cxn modelId="{EA84E31E-3187-4E42-9EE8-7DA581847970}" type="presParOf" srcId="{192B3B13-2D92-4DDD-85FE-75F09E0ECFC2}" destId="{4131C6D3-6B13-4ABD-8321-78B32565FD58}" srcOrd="8" destOrd="0" presId="urn:microsoft.com/office/officeart/2005/8/layout/orgChart1"/>
    <dgm:cxn modelId="{9BB4648C-CE39-4F65-B70D-10102CB1DA5B}" type="presParOf" srcId="{192B3B13-2D92-4DDD-85FE-75F09E0ECFC2}" destId="{ABEC2EB4-C4EC-4514-9E9D-4DB836BF9AA8}" srcOrd="9" destOrd="0" presId="urn:microsoft.com/office/officeart/2005/8/layout/orgChart1"/>
    <dgm:cxn modelId="{2349AE63-0258-43A2-B66A-6BB00FE0D082}" type="presParOf" srcId="{ABEC2EB4-C4EC-4514-9E9D-4DB836BF9AA8}" destId="{7F0B9808-13B6-42F0-9119-54413AC952D8}" srcOrd="0" destOrd="0" presId="urn:microsoft.com/office/officeart/2005/8/layout/orgChart1"/>
    <dgm:cxn modelId="{E5FDB9C0-CBAD-4F43-A65D-B531AD456533}" type="presParOf" srcId="{7F0B9808-13B6-42F0-9119-54413AC952D8}" destId="{A7F4DD4D-630A-48D2-A6BF-46225EEEC5B3}" srcOrd="0" destOrd="0" presId="urn:microsoft.com/office/officeart/2005/8/layout/orgChart1"/>
    <dgm:cxn modelId="{490F0585-96BE-48EB-A0BE-68218B4ED136}" type="presParOf" srcId="{7F0B9808-13B6-42F0-9119-54413AC952D8}" destId="{6279EFB2-62D6-4E26-ACAA-01ACDCCFA058}" srcOrd="1" destOrd="0" presId="urn:microsoft.com/office/officeart/2005/8/layout/orgChart1"/>
    <dgm:cxn modelId="{DBE52C35-1A73-4BBB-A3B0-C0E53382F222}" type="presParOf" srcId="{ABEC2EB4-C4EC-4514-9E9D-4DB836BF9AA8}" destId="{D7140942-F4BC-4F87-99A0-6052F94C9F8E}" srcOrd="1" destOrd="0" presId="urn:microsoft.com/office/officeart/2005/8/layout/orgChart1"/>
    <dgm:cxn modelId="{56FF333F-F75D-4D5C-882F-EF7DF8981F6B}" type="presParOf" srcId="{ABEC2EB4-C4EC-4514-9E9D-4DB836BF9AA8}" destId="{0C58F337-BE3F-4753-A01D-FA9D5C6F47B6}" srcOrd="2" destOrd="0" presId="urn:microsoft.com/office/officeart/2005/8/layout/orgChart1"/>
    <dgm:cxn modelId="{C425D167-5CA1-40C7-8A18-5E75D89CCE3F}" type="presParOf" srcId="{192B3B13-2D92-4DDD-85FE-75F09E0ECFC2}" destId="{8D199F6C-8849-4980-9A1B-85663543C44D}" srcOrd="10" destOrd="0" presId="urn:microsoft.com/office/officeart/2005/8/layout/orgChart1"/>
    <dgm:cxn modelId="{867B4960-5F4E-45BF-954B-38E365A91C0C}" type="presParOf" srcId="{192B3B13-2D92-4DDD-85FE-75F09E0ECFC2}" destId="{212BC875-A44E-4ED5-B13C-82B759041CE7}" srcOrd="11" destOrd="0" presId="urn:microsoft.com/office/officeart/2005/8/layout/orgChart1"/>
    <dgm:cxn modelId="{1B6DC8B3-075B-4CEC-92FD-91F3B7D34C01}" type="presParOf" srcId="{212BC875-A44E-4ED5-B13C-82B759041CE7}" destId="{A579C2BA-39A7-465A-958D-734602B03C9E}" srcOrd="0" destOrd="0" presId="urn:microsoft.com/office/officeart/2005/8/layout/orgChart1"/>
    <dgm:cxn modelId="{1FFA3FD1-63E5-43E5-A8FE-B4F26FF18DCD}" type="presParOf" srcId="{A579C2BA-39A7-465A-958D-734602B03C9E}" destId="{56346C0F-80D1-4A77-BDFB-785C9A9B1D71}" srcOrd="0" destOrd="0" presId="urn:microsoft.com/office/officeart/2005/8/layout/orgChart1"/>
    <dgm:cxn modelId="{094767AE-F5AC-4A0B-9FA3-5B9CD46DF1B4}" type="presParOf" srcId="{A579C2BA-39A7-465A-958D-734602B03C9E}" destId="{0EF0F74D-78F9-4C58-9E61-5AF5F9FADF11}" srcOrd="1" destOrd="0" presId="urn:microsoft.com/office/officeart/2005/8/layout/orgChart1"/>
    <dgm:cxn modelId="{BA7D8401-29B9-464A-A3A4-C0240691715F}" type="presParOf" srcId="{212BC875-A44E-4ED5-B13C-82B759041CE7}" destId="{000F3F65-D466-44E6-BD92-D5B198270668}" srcOrd="1" destOrd="0" presId="urn:microsoft.com/office/officeart/2005/8/layout/orgChart1"/>
    <dgm:cxn modelId="{D97509E7-21A5-43B2-89AA-762C62554339}" type="presParOf" srcId="{000F3F65-D466-44E6-BD92-D5B198270668}" destId="{1113DC7E-0B98-4D85-BE0D-8797DF260343}" srcOrd="0" destOrd="0" presId="urn:microsoft.com/office/officeart/2005/8/layout/orgChart1"/>
    <dgm:cxn modelId="{7EA48358-4B89-4CBF-9447-12F6131A547B}" type="presParOf" srcId="{000F3F65-D466-44E6-BD92-D5B198270668}" destId="{1F9EBD82-37C5-455D-957A-710828EF6FDF}" srcOrd="1" destOrd="0" presId="urn:microsoft.com/office/officeart/2005/8/layout/orgChart1"/>
    <dgm:cxn modelId="{DB75E916-1096-4720-A5AB-B28EC0F6E6E9}" type="presParOf" srcId="{1F9EBD82-37C5-455D-957A-710828EF6FDF}" destId="{2A8722FF-066C-4670-BEF5-C781AAF3DA39}" srcOrd="0" destOrd="0" presId="urn:microsoft.com/office/officeart/2005/8/layout/orgChart1"/>
    <dgm:cxn modelId="{E57EC45C-75D5-40B9-8E05-B2608F12F3DE}" type="presParOf" srcId="{2A8722FF-066C-4670-BEF5-C781AAF3DA39}" destId="{1D101565-6079-442A-A076-734FFAF67D85}" srcOrd="0" destOrd="0" presId="urn:microsoft.com/office/officeart/2005/8/layout/orgChart1"/>
    <dgm:cxn modelId="{1DBAF7DE-1087-457F-8AAE-88FA9B0FCACB}" type="presParOf" srcId="{2A8722FF-066C-4670-BEF5-C781AAF3DA39}" destId="{EA07E3F8-4F2C-4FA6-B46A-DD716B118CA5}" srcOrd="1" destOrd="0" presId="urn:microsoft.com/office/officeart/2005/8/layout/orgChart1"/>
    <dgm:cxn modelId="{E7BE351E-9513-4B3F-A0F5-B94D3C1F8BF9}" type="presParOf" srcId="{1F9EBD82-37C5-455D-957A-710828EF6FDF}" destId="{D996194C-B3D7-4044-BCBD-9911CEF19826}" srcOrd="1" destOrd="0" presId="urn:microsoft.com/office/officeart/2005/8/layout/orgChart1"/>
    <dgm:cxn modelId="{DE27C9E2-D9B2-4347-9DEF-7BB1FC677225}" type="presParOf" srcId="{1F9EBD82-37C5-455D-957A-710828EF6FDF}" destId="{0D119738-41BE-4332-9E99-E831752223EB}" srcOrd="2" destOrd="0" presId="urn:microsoft.com/office/officeart/2005/8/layout/orgChart1"/>
    <dgm:cxn modelId="{A0D81F1B-08A4-4810-8D4E-D0C5AF337ECB}" type="presParOf" srcId="{000F3F65-D466-44E6-BD92-D5B198270668}" destId="{00D9D314-8550-4596-BA97-18FCA61161D9}" srcOrd="2" destOrd="0" presId="urn:microsoft.com/office/officeart/2005/8/layout/orgChart1"/>
    <dgm:cxn modelId="{87C44036-5CAC-4A8B-9724-8240781719F2}" type="presParOf" srcId="{000F3F65-D466-44E6-BD92-D5B198270668}" destId="{EBA1524D-F58B-440F-A3B5-A56AA4385165}" srcOrd="3" destOrd="0" presId="urn:microsoft.com/office/officeart/2005/8/layout/orgChart1"/>
    <dgm:cxn modelId="{CEAB5AF4-AA23-4F23-9DFF-6E9A61D9D5F3}" type="presParOf" srcId="{EBA1524D-F58B-440F-A3B5-A56AA4385165}" destId="{B6B5214B-8FCA-42E6-94F0-0FC71D8F1C4D}" srcOrd="0" destOrd="0" presId="urn:microsoft.com/office/officeart/2005/8/layout/orgChart1"/>
    <dgm:cxn modelId="{6532CABE-C3DA-435C-8B19-E538090A0D8A}" type="presParOf" srcId="{B6B5214B-8FCA-42E6-94F0-0FC71D8F1C4D}" destId="{E5B5336B-5FE2-44AA-91C8-395EF92A96F1}" srcOrd="0" destOrd="0" presId="urn:microsoft.com/office/officeart/2005/8/layout/orgChart1"/>
    <dgm:cxn modelId="{0DEE151C-AEE4-4499-B6C2-84FD9E1BAC46}" type="presParOf" srcId="{B6B5214B-8FCA-42E6-94F0-0FC71D8F1C4D}" destId="{0A15D6C2-944E-44C3-8B0E-6C9C94A24617}" srcOrd="1" destOrd="0" presId="urn:microsoft.com/office/officeart/2005/8/layout/orgChart1"/>
    <dgm:cxn modelId="{FC96C60C-84C7-46D9-B1BB-FBD0B2EFDF69}" type="presParOf" srcId="{EBA1524D-F58B-440F-A3B5-A56AA4385165}" destId="{6EA97A2C-5EC1-4964-9571-E7AD20C7CAD2}" srcOrd="1" destOrd="0" presId="urn:microsoft.com/office/officeart/2005/8/layout/orgChart1"/>
    <dgm:cxn modelId="{10B436C9-B5CC-4AD8-98EB-98816A0D35B4}" type="presParOf" srcId="{EBA1524D-F58B-440F-A3B5-A56AA4385165}" destId="{5AF46921-E2B6-46B1-9031-3993F39DC26B}" srcOrd="2" destOrd="0" presId="urn:microsoft.com/office/officeart/2005/8/layout/orgChart1"/>
    <dgm:cxn modelId="{EADF717C-1726-480F-9696-53AAA17DD082}" type="presParOf" srcId="{212BC875-A44E-4ED5-B13C-82B759041CE7}" destId="{CDE7C852-3C86-4A06-8F98-3D2BD651B2CD}" srcOrd="2" destOrd="0" presId="urn:microsoft.com/office/officeart/2005/8/layout/orgChart1"/>
    <dgm:cxn modelId="{2BB00F11-6CD2-4723-B85F-F33E57712722}" type="presParOf" srcId="{192B3B13-2D92-4DDD-85FE-75F09E0ECFC2}" destId="{BEA57FF8-E9CB-4D79-8C55-B0ABC0485404}" srcOrd="12" destOrd="0" presId="urn:microsoft.com/office/officeart/2005/8/layout/orgChart1"/>
    <dgm:cxn modelId="{E0B31CBB-3B45-4F52-B3C9-3DF3C2A31161}" type="presParOf" srcId="{192B3B13-2D92-4DDD-85FE-75F09E0ECFC2}" destId="{6075BFB2-E27F-41BD-ABD5-0A1CEB1DDC79}" srcOrd="13" destOrd="0" presId="urn:microsoft.com/office/officeart/2005/8/layout/orgChart1"/>
    <dgm:cxn modelId="{90D57D25-CA60-4541-B001-149CBFE795F0}" type="presParOf" srcId="{6075BFB2-E27F-41BD-ABD5-0A1CEB1DDC79}" destId="{980CDEC5-C276-4A2D-9699-3DBA945D96C5}" srcOrd="0" destOrd="0" presId="urn:microsoft.com/office/officeart/2005/8/layout/orgChart1"/>
    <dgm:cxn modelId="{45B8D13D-BB35-41E5-B80D-6843D970A998}" type="presParOf" srcId="{980CDEC5-C276-4A2D-9699-3DBA945D96C5}" destId="{EBE83127-3B8C-460D-BBF6-F59F86891501}" srcOrd="0" destOrd="0" presId="urn:microsoft.com/office/officeart/2005/8/layout/orgChart1"/>
    <dgm:cxn modelId="{5C5DEF9B-7728-4607-9139-5A03F328B0A1}" type="presParOf" srcId="{980CDEC5-C276-4A2D-9699-3DBA945D96C5}" destId="{73CFBA89-C31A-4441-94A2-362B58C87B51}" srcOrd="1" destOrd="0" presId="urn:microsoft.com/office/officeart/2005/8/layout/orgChart1"/>
    <dgm:cxn modelId="{9772F7ED-4670-41CD-B771-54E531956023}" type="presParOf" srcId="{6075BFB2-E27F-41BD-ABD5-0A1CEB1DDC79}" destId="{59C4689B-FE9D-49B3-BC87-A6A10F7850D5}" srcOrd="1" destOrd="0" presId="urn:microsoft.com/office/officeart/2005/8/layout/orgChart1"/>
    <dgm:cxn modelId="{B1E28A80-3CD6-4F71-8448-BA8C7FABCCFB}" type="presParOf" srcId="{6075BFB2-E27F-41BD-ABD5-0A1CEB1DDC79}" destId="{70DD7418-BD2B-4F80-AC4C-0F28AA4D522C}" srcOrd="2" destOrd="0" presId="urn:microsoft.com/office/officeart/2005/8/layout/orgChart1"/>
    <dgm:cxn modelId="{E2FCBFC0-E4CB-47B8-8D54-79C1390695BB}" type="presParOf" srcId="{192B3B13-2D92-4DDD-85FE-75F09E0ECFC2}" destId="{659CA28A-7B41-447C-839C-B483DE89F6BC}" srcOrd="14" destOrd="0" presId="urn:microsoft.com/office/officeart/2005/8/layout/orgChart1"/>
    <dgm:cxn modelId="{32ED162A-0AA7-4B8F-80FF-7868E828871D}" type="presParOf" srcId="{192B3B13-2D92-4DDD-85FE-75F09E0ECFC2}" destId="{FBBA32FB-BE91-4BE7-91AE-2B019B3DA81D}" srcOrd="15" destOrd="0" presId="urn:microsoft.com/office/officeart/2005/8/layout/orgChart1"/>
    <dgm:cxn modelId="{FBAC8D96-4BC0-469D-804C-31281273165D}" type="presParOf" srcId="{FBBA32FB-BE91-4BE7-91AE-2B019B3DA81D}" destId="{E619DB32-4DC2-4145-B62E-49A012211746}" srcOrd="0" destOrd="0" presId="urn:microsoft.com/office/officeart/2005/8/layout/orgChart1"/>
    <dgm:cxn modelId="{EAF4E45A-FF50-4F44-A357-33BD2DC9EF50}" type="presParOf" srcId="{E619DB32-4DC2-4145-B62E-49A012211746}" destId="{F9D4DCB8-6643-4C6A-A212-D56DFD1AAB2E}" srcOrd="0" destOrd="0" presId="urn:microsoft.com/office/officeart/2005/8/layout/orgChart1"/>
    <dgm:cxn modelId="{E138E646-62DC-413B-8D7F-8A3924943F64}" type="presParOf" srcId="{E619DB32-4DC2-4145-B62E-49A012211746}" destId="{865D509F-A732-428F-B091-89FE247E2ED5}" srcOrd="1" destOrd="0" presId="urn:microsoft.com/office/officeart/2005/8/layout/orgChart1"/>
    <dgm:cxn modelId="{D705AAEA-0924-4279-AA4E-E4D462222D1E}" type="presParOf" srcId="{FBBA32FB-BE91-4BE7-91AE-2B019B3DA81D}" destId="{E1D76DC5-CE62-4C3B-B806-B2AF94DB5AC0}" srcOrd="1" destOrd="0" presId="urn:microsoft.com/office/officeart/2005/8/layout/orgChart1"/>
    <dgm:cxn modelId="{B0D97562-0900-4880-B80C-90CB901BFDAF}" type="presParOf" srcId="{E1D76DC5-CE62-4C3B-B806-B2AF94DB5AC0}" destId="{822D525E-97A7-4D02-A07D-A5FDA9824450}" srcOrd="0" destOrd="0" presId="urn:microsoft.com/office/officeart/2005/8/layout/orgChart1"/>
    <dgm:cxn modelId="{EBF8EDE0-5F13-4C94-986A-5B0F41FBE419}" type="presParOf" srcId="{E1D76DC5-CE62-4C3B-B806-B2AF94DB5AC0}" destId="{D4B893BF-DD17-4FFE-8CB8-A7DFBDCF2E1E}" srcOrd="1" destOrd="0" presId="urn:microsoft.com/office/officeart/2005/8/layout/orgChart1"/>
    <dgm:cxn modelId="{989C6EAD-B999-4F89-B3D4-A890D8145FEB}" type="presParOf" srcId="{D4B893BF-DD17-4FFE-8CB8-A7DFBDCF2E1E}" destId="{F275EC14-5A92-4FB6-9074-247456CC14A1}" srcOrd="0" destOrd="0" presId="urn:microsoft.com/office/officeart/2005/8/layout/orgChart1"/>
    <dgm:cxn modelId="{898F8916-4D42-4AF6-9BDA-F0EEC4434911}" type="presParOf" srcId="{F275EC14-5A92-4FB6-9074-247456CC14A1}" destId="{3322F909-1FBD-4951-B403-3BDB51020F72}" srcOrd="0" destOrd="0" presId="urn:microsoft.com/office/officeart/2005/8/layout/orgChart1"/>
    <dgm:cxn modelId="{1D789259-8E8A-4203-91C4-4E507FC10B66}" type="presParOf" srcId="{F275EC14-5A92-4FB6-9074-247456CC14A1}" destId="{D84A30A4-023F-4504-AFC3-FC1329E45CB8}" srcOrd="1" destOrd="0" presId="urn:microsoft.com/office/officeart/2005/8/layout/orgChart1"/>
    <dgm:cxn modelId="{3E86FAF8-4742-4092-BA66-CA64F76E1374}" type="presParOf" srcId="{D4B893BF-DD17-4FFE-8CB8-A7DFBDCF2E1E}" destId="{C732E513-31D0-4A68-BA26-C8A8F64EDD58}" srcOrd="1" destOrd="0" presId="urn:microsoft.com/office/officeart/2005/8/layout/orgChart1"/>
    <dgm:cxn modelId="{867B74D6-86A5-45CE-8838-47EE2F695E0B}" type="presParOf" srcId="{D4B893BF-DD17-4FFE-8CB8-A7DFBDCF2E1E}" destId="{5800BC31-3D36-4F5F-A093-88BDE936B23B}" srcOrd="2" destOrd="0" presId="urn:microsoft.com/office/officeart/2005/8/layout/orgChart1"/>
    <dgm:cxn modelId="{B1B51CBD-A2F6-419E-B03C-2B127FC8E718}" type="presParOf" srcId="{E1D76DC5-CE62-4C3B-B806-B2AF94DB5AC0}" destId="{17CFFEAF-EF88-4936-9CE9-DF33A7DD5C93}" srcOrd="2" destOrd="0" presId="urn:microsoft.com/office/officeart/2005/8/layout/orgChart1"/>
    <dgm:cxn modelId="{16DE934A-3E6D-472E-8E9E-2DE3A384C977}" type="presParOf" srcId="{E1D76DC5-CE62-4C3B-B806-B2AF94DB5AC0}" destId="{E31A5E17-7201-4876-87AC-98823E5EBEC5}" srcOrd="3" destOrd="0" presId="urn:microsoft.com/office/officeart/2005/8/layout/orgChart1"/>
    <dgm:cxn modelId="{D003046E-34EE-4068-A79E-652B1BADE2B9}" type="presParOf" srcId="{E31A5E17-7201-4876-87AC-98823E5EBEC5}" destId="{68679446-FAD8-4A53-94E4-7E6CB5833E71}" srcOrd="0" destOrd="0" presId="urn:microsoft.com/office/officeart/2005/8/layout/orgChart1"/>
    <dgm:cxn modelId="{9378352F-60F9-497F-AE81-80D9B0825B75}" type="presParOf" srcId="{68679446-FAD8-4A53-94E4-7E6CB5833E71}" destId="{3AAABE9D-24D8-47EE-A11E-70C39305F5AA}" srcOrd="0" destOrd="0" presId="urn:microsoft.com/office/officeart/2005/8/layout/orgChart1"/>
    <dgm:cxn modelId="{E5765EC8-5075-41C5-A1CA-EFE840647AB4}" type="presParOf" srcId="{68679446-FAD8-4A53-94E4-7E6CB5833E71}" destId="{DE9F01C3-9183-4023-B8C6-040377201594}" srcOrd="1" destOrd="0" presId="urn:microsoft.com/office/officeart/2005/8/layout/orgChart1"/>
    <dgm:cxn modelId="{8EF5B82C-013B-460A-B8B4-D04315E5CB09}" type="presParOf" srcId="{E31A5E17-7201-4876-87AC-98823E5EBEC5}" destId="{934B7661-B139-4236-B47C-F1BEBB6EB445}" srcOrd="1" destOrd="0" presId="urn:microsoft.com/office/officeart/2005/8/layout/orgChart1"/>
    <dgm:cxn modelId="{1DAB1662-74A6-4586-BF68-5AD7B61411C2}" type="presParOf" srcId="{E31A5E17-7201-4876-87AC-98823E5EBEC5}" destId="{3F0BA32C-4213-4211-AA89-72AD16B30E1C}" srcOrd="2" destOrd="0" presId="urn:microsoft.com/office/officeart/2005/8/layout/orgChart1"/>
    <dgm:cxn modelId="{705D41C6-C0B1-4CDE-897E-38C6C2FEFAFC}" type="presParOf" srcId="{E1D76DC5-CE62-4C3B-B806-B2AF94DB5AC0}" destId="{B5978D45-B8D4-4AC8-BB70-5D4ED001C3F6}" srcOrd="4" destOrd="0" presId="urn:microsoft.com/office/officeart/2005/8/layout/orgChart1"/>
    <dgm:cxn modelId="{3D815A7C-6A65-4FBE-8254-F2D3E2BD3656}" type="presParOf" srcId="{E1D76DC5-CE62-4C3B-B806-B2AF94DB5AC0}" destId="{730D14E9-F3BB-464A-B216-E27005A7ADFA}" srcOrd="5" destOrd="0" presId="urn:microsoft.com/office/officeart/2005/8/layout/orgChart1"/>
    <dgm:cxn modelId="{8DBDCAAB-D981-46D5-AF53-EC9E3B4393A5}" type="presParOf" srcId="{730D14E9-F3BB-464A-B216-E27005A7ADFA}" destId="{C98E7A3A-BC5B-414A-A1BA-E73BEEAACA16}" srcOrd="0" destOrd="0" presId="urn:microsoft.com/office/officeart/2005/8/layout/orgChart1"/>
    <dgm:cxn modelId="{05994F4B-4CD9-46E7-A882-4C724A160632}" type="presParOf" srcId="{C98E7A3A-BC5B-414A-A1BA-E73BEEAACA16}" destId="{8EEC8AFB-C7F1-4701-A124-40306A0B2D2A}" srcOrd="0" destOrd="0" presId="urn:microsoft.com/office/officeart/2005/8/layout/orgChart1"/>
    <dgm:cxn modelId="{8868D806-F704-4F0D-8A50-7751A5141F6B}" type="presParOf" srcId="{C98E7A3A-BC5B-414A-A1BA-E73BEEAACA16}" destId="{3C7D8C1B-D8B3-48CE-9BC6-CC4DC7C8A54C}" srcOrd="1" destOrd="0" presId="urn:microsoft.com/office/officeart/2005/8/layout/orgChart1"/>
    <dgm:cxn modelId="{BE9D6B2A-3C0B-46AC-8FC6-7BC4A746B9FC}" type="presParOf" srcId="{730D14E9-F3BB-464A-B216-E27005A7ADFA}" destId="{92983470-9EA1-42E3-BAA6-92BD28C9408C}" srcOrd="1" destOrd="0" presId="urn:microsoft.com/office/officeart/2005/8/layout/orgChart1"/>
    <dgm:cxn modelId="{6CCF8A9E-44C7-413D-8FEA-7C67DBD08F1C}" type="presParOf" srcId="{730D14E9-F3BB-464A-B216-E27005A7ADFA}" destId="{38E231F7-D0E4-4E88-8F10-9A2678B49CAF}" srcOrd="2" destOrd="0" presId="urn:microsoft.com/office/officeart/2005/8/layout/orgChart1"/>
    <dgm:cxn modelId="{7BA3E587-2C84-414E-AFB8-2D230F51CED3}" type="presParOf" srcId="{FBBA32FB-BE91-4BE7-91AE-2B019B3DA81D}" destId="{220A8FF6-2FDF-4B44-9F75-ECD6612F74B9}" srcOrd="2" destOrd="0" presId="urn:microsoft.com/office/officeart/2005/8/layout/orgChart1"/>
    <dgm:cxn modelId="{1DA0B3F7-BA20-45CD-99BE-EEF995D356A8}" type="presParOf" srcId="{FC25A639-FE3A-47C0-8309-EC2E2E849828}" destId="{7F76430A-D106-42EC-A6D9-DA7F32CBC34E}" srcOrd="2" destOrd="0" presId="urn:microsoft.com/office/officeart/2005/8/layout/orgChart1"/>
    <dgm:cxn modelId="{34A387CF-AC03-4F59-8604-BDD759FA68D1}" type="presParOf" srcId="{7F76430A-D106-42EC-A6D9-DA7F32CBC34E}" destId="{340D0729-4C39-47DB-980F-3FD4B74C65BF}" srcOrd="0" destOrd="0" presId="urn:microsoft.com/office/officeart/2005/8/layout/orgChart1"/>
    <dgm:cxn modelId="{ABC6A974-3F45-45A8-8D5A-633C0F9594B8}" type="presParOf" srcId="{7F76430A-D106-42EC-A6D9-DA7F32CBC34E}" destId="{378D1A57-AFEA-4A9A-BC00-A46C8FE8FBAF}" srcOrd="1" destOrd="0" presId="urn:microsoft.com/office/officeart/2005/8/layout/orgChart1"/>
    <dgm:cxn modelId="{D5DFC079-5A35-4102-8269-C887E16AF655}" type="presParOf" srcId="{378D1A57-AFEA-4A9A-BC00-A46C8FE8FBAF}" destId="{2234C042-63FD-4A26-9578-4503404EDD49}" srcOrd="0" destOrd="0" presId="urn:microsoft.com/office/officeart/2005/8/layout/orgChart1"/>
    <dgm:cxn modelId="{79E498A4-A63E-48CC-B3BA-80EEC092F916}" type="presParOf" srcId="{2234C042-63FD-4A26-9578-4503404EDD49}" destId="{FA11E673-3008-4DE9-8977-22C1C1294CA9}" srcOrd="0" destOrd="0" presId="urn:microsoft.com/office/officeart/2005/8/layout/orgChart1"/>
    <dgm:cxn modelId="{B507FC4B-3982-452B-859B-0CF3AFF8BED3}" type="presParOf" srcId="{2234C042-63FD-4A26-9578-4503404EDD49}" destId="{5AEC4204-A561-4419-8723-DE6FCD4593BB}" srcOrd="1" destOrd="0" presId="urn:microsoft.com/office/officeart/2005/8/layout/orgChart1"/>
    <dgm:cxn modelId="{45D4EB64-2DCE-4015-853E-1B030FB13EFC}" type="presParOf" srcId="{378D1A57-AFEA-4A9A-BC00-A46C8FE8FBAF}" destId="{2599E2CF-D64F-4AA0-AF65-3D1F0453FCF3}" srcOrd="1" destOrd="0" presId="urn:microsoft.com/office/officeart/2005/8/layout/orgChart1"/>
    <dgm:cxn modelId="{786D4691-0176-4CE0-A857-3DF5379A28E3}" type="presParOf" srcId="{378D1A57-AFEA-4A9A-BC00-A46C8FE8FBAF}" destId="{BD5B1454-FBC4-4F2B-9A82-128BE001D67F}" srcOrd="2" destOrd="0" presId="urn:microsoft.com/office/officeart/2005/8/layout/orgChart1"/>
    <dgm:cxn modelId="{91CDB683-52CE-404A-B4ED-59D28418C66B}" type="presParOf" srcId="{7F76430A-D106-42EC-A6D9-DA7F32CBC34E}" destId="{A3750227-D187-487C-B888-442B3D8F4C9B}" srcOrd="2" destOrd="0" presId="urn:microsoft.com/office/officeart/2005/8/layout/orgChart1"/>
    <dgm:cxn modelId="{29F2B7D2-2510-43AC-A7C4-CEF7B8AC47E8}" type="presParOf" srcId="{7F76430A-D106-42EC-A6D9-DA7F32CBC34E}" destId="{16901819-0602-4A19-B599-E8B2D1E8E085}" srcOrd="3" destOrd="0" presId="urn:microsoft.com/office/officeart/2005/8/layout/orgChart1"/>
    <dgm:cxn modelId="{BD8C2D2B-A285-412E-B463-DA70A66B31AA}" type="presParOf" srcId="{16901819-0602-4A19-B599-E8B2D1E8E085}" destId="{DEB5A866-B90A-41BA-B430-17344439DD69}" srcOrd="0" destOrd="0" presId="urn:microsoft.com/office/officeart/2005/8/layout/orgChart1"/>
    <dgm:cxn modelId="{905925B2-0E88-40B1-B189-E2731483B7A5}" type="presParOf" srcId="{DEB5A866-B90A-41BA-B430-17344439DD69}" destId="{4B438690-2F3C-4A6C-BAEE-FB2C5A3836E0}" srcOrd="0" destOrd="0" presId="urn:microsoft.com/office/officeart/2005/8/layout/orgChart1"/>
    <dgm:cxn modelId="{DCC291E5-1C84-46DF-A6BC-6FC36676A984}" type="presParOf" srcId="{DEB5A866-B90A-41BA-B430-17344439DD69}" destId="{A5A6F052-AE81-4A80-ABDB-23B4A3D50934}" srcOrd="1" destOrd="0" presId="urn:microsoft.com/office/officeart/2005/8/layout/orgChart1"/>
    <dgm:cxn modelId="{75D57656-29F8-4608-81BC-5FE46EBDED5A}" type="presParOf" srcId="{16901819-0602-4A19-B599-E8B2D1E8E085}" destId="{FC499822-7067-46A3-AE9C-855A7428AD78}" srcOrd="1" destOrd="0" presId="urn:microsoft.com/office/officeart/2005/8/layout/orgChart1"/>
    <dgm:cxn modelId="{D857E9FD-D984-4F6A-8455-FCE3DFEE649E}" type="presParOf" srcId="{16901819-0602-4A19-B599-E8B2D1E8E085}" destId="{C9E85DD5-D1C3-4516-8B90-BF2B8E030192}" srcOrd="2" destOrd="0" presId="urn:microsoft.com/office/officeart/2005/8/layout/orgChart1"/>
    <dgm:cxn modelId="{7FAE0416-0C9B-4712-9A32-F636AB79342A}" type="presParOf" srcId="{7F76430A-D106-42EC-A6D9-DA7F32CBC34E}" destId="{B34BDFA9-2C37-4DCE-82B3-FC348BD9A6AD}" srcOrd="4" destOrd="0" presId="urn:microsoft.com/office/officeart/2005/8/layout/orgChart1"/>
    <dgm:cxn modelId="{A64CA899-10CB-4BE8-B502-C453E5027CB5}" type="presParOf" srcId="{7F76430A-D106-42EC-A6D9-DA7F32CBC34E}" destId="{F225605B-3C2F-4A24-8B41-FE4897E376C6}" srcOrd="5" destOrd="0" presId="urn:microsoft.com/office/officeart/2005/8/layout/orgChart1"/>
    <dgm:cxn modelId="{25597659-706B-4FF2-BEBD-86E22782F96F}" type="presParOf" srcId="{F225605B-3C2F-4A24-8B41-FE4897E376C6}" destId="{D2D87663-4214-4AAC-A150-0042C9F8B992}" srcOrd="0" destOrd="0" presId="urn:microsoft.com/office/officeart/2005/8/layout/orgChart1"/>
    <dgm:cxn modelId="{69349C9C-2191-40C7-9C80-494D09FF51AA}" type="presParOf" srcId="{D2D87663-4214-4AAC-A150-0042C9F8B992}" destId="{216E6905-F599-44CA-A639-75ADBE9EAA62}" srcOrd="0" destOrd="0" presId="urn:microsoft.com/office/officeart/2005/8/layout/orgChart1"/>
    <dgm:cxn modelId="{A3FD2876-1A86-4A41-8701-BE226A288155}" type="presParOf" srcId="{D2D87663-4214-4AAC-A150-0042C9F8B992}" destId="{B9043F5A-0048-4D7C-89F2-1BE50FBE8307}" srcOrd="1" destOrd="0" presId="urn:microsoft.com/office/officeart/2005/8/layout/orgChart1"/>
    <dgm:cxn modelId="{540C2A04-F540-4F4D-8E86-3F7A78F958E5}" type="presParOf" srcId="{F225605B-3C2F-4A24-8B41-FE4897E376C6}" destId="{E7008B0D-A3D5-4865-A033-94A4AFD5F88D}" srcOrd="1" destOrd="0" presId="urn:microsoft.com/office/officeart/2005/8/layout/orgChart1"/>
    <dgm:cxn modelId="{7ABD83F2-0064-48F8-8CA4-3C3D4B396D49}" type="presParOf" srcId="{F225605B-3C2F-4A24-8B41-FE4897E376C6}" destId="{3B95CDF8-6676-4E87-9DB5-C79E062988B6}" srcOrd="2" destOrd="0" presId="urn:microsoft.com/office/officeart/2005/8/layout/orgChart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4BDFA9-2C37-4DCE-82B3-FC348BD9A6AD}">
      <dsp:nvSpPr>
        <dsp:cNvPr id="0" name=""/>
        <dsp:cNvSpPr/>
      </dsp:nvSpPr>
      <dsp:spPr>
        <a:xfrm>
          <a:off x="3898972" y="832696"/>
          <a:ext cx="840274" cy="265758"/>
        </a:xfrm>
        <a:custGeom>
          <a:avLst/>
          <a:gdLst/>
          <a:ahLst/>
          <a:cxnLst/>
          <a:rect l="0" t="0" r="0" b="0"/>
          <a:pathLst>
            <a:path>
              <a:moveTo>
                <a:pt x="0" y="0"/>
              </a:moveTo>
              <a:lnTo>
                <a:pt x="0" y="265758"/>
              </a:lnTo>
              <a:lnTo>
                <a:pt x="840274" y="26575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3750227-D187-487C-B888-442B3D8F4C9B}">
      <dsp:nvSpPr>
        <dsp:cNvPr id="0" name=""/>
        <dsp:cNvSpPr/>
      </dsp:nvSpPr>
      <dsp:spPr>
        <a:xfrm>
          <a:off x="3084230" y="832696"/>
          <a:ext cx="814741" cy="730767"/>
        </a:xfrm>
        <a:custGeom>
          <a:avLst/>
          <a:gdLst/>
          <a:ahLst/>
          <a:cxnLst/>
          <a:rect l="0" t="0" r="0" b="0"/>
          <a:pathLst>
            <a:path>
              <a:moveTo>
                <a:pt x="814741" y="0"/>
              </a:moveTo>
              <a:lnTo>
                <a:pt x="814741" y="730767"/>
              </a:lnTo>
              <a:lnTo>
                <a:pt x="0" y="73076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0D0729-4C39-47DB-980F-3FD4B74C65BF}">
      <dsp:nvSpPr>
        <dsp:cNvPr id="0" name=""/>
        <dsp:cNvSpPr/>
      </dsp:nvSpPr>
      <dsp:spPr>
        <a:xfrm>
          <a:off x="3081461" y="832696"/>
          <a:ext cx="817510" cy="266602"/>
        </a:xfrm>
        <a:custGeom>
          <a:avLst/>
          <a:gdLst/>
          <a:ahLst/>
          <a:cxnLst/>
          <a:rect l="0" t="0" r="0" b="0"/>
          <a:pathLst>
            <a:path>
              <a:moveTo>
                <a:pt x="817510" y="0"/>
              </a:moveTo>
              <a:lnTo>
                <a:pt x="817510" y="266602"/>
              </a:lnTo>
              <a:lnTo>
                <a:pt x="0" y="2666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5978D45-B8D4-4AC8-BB70-5D4ED001C3F6}">
      <dsp:nvSpPr>
        <dsp:cNvPr id="0" name=""/>
        <dsp:cNvSpPr/>
      </dsp:nvSpPr>
      <dsp:spPr>
        <a:xfrm>
          <a:off x="5250856" y="2583910"/>
          <a:ext cx="91440" cy="1192370"/>
        </a:xfrm>
        <a:custGeom>
          <a:avLst/>
          <a:gdLst/>
          <a:ahLst/>
          <a:cxnLst/>
          <a:rect l="0" t="0" r="0" b="0"/>
          <a:pathLst>
            <a:path>
              <a:moveTo>
                <a:pt x="45720" y="0"/>
              </a:moveTo>
              <a:lnTo>
                <a:pt x="45720" y="1192370"/>
              </a:lnTo>
              <a:lnTo>
                <a:pt x="121360" y="11923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CFFEAF-EF88-4936-9CE9-DF33A7DD5C93}">
      <dsp:nvSpPr>
        <dsp:cNvPr id="0" name=""/>
        <dsp:cNvSpPr/>
      </dsp:nvSpPr>
      <dsp:spPr>
        <a:xfrm>
          <a:off x="5250856" y="2583910"/>
          <a:ext cx="91440" cy="747113"/>
        </a:xfrm>
        <a:custGeom>
          <a:avLst/>
          <a:gdLst/>
          <a:ahLst/>
          <a:cxnLst/>
          <a:rect l="0" t="0" r="0" b="0"/>
          <a:pathLst>
            <a:path>
              <a:moveTo>
                <a:pt x="45720" y="0"/>
              </a:moveTo>
              <a:lnTo>
                <a:pt x="45720" y="747113"/>
              </a:lnTo>
              <a:lnTo>
                <a:pt x="112495" y="74711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2D525E-97A7-4D02-A07D-A5FDA9824450}">
      <dsp:nvSpPr>
        <dsp:cNvPr id="0" name=""/>
        <dsp:cNvSpPr/>
      </dsp:nvSpPr>
      <dsp:spPr>
        <a:xfrm>
          <a:off x="5250856" y="2583910"/>
          <a:ext cx="91440" cy="295874"/>
        </a:xfrm>
        <a:custGeom>
          <a:avLst/>
          <a:gdLst/>
          <a:ahLst/>
          <a:cxnLst/>
          <a:rect l="0" t="0" r="0" b="0"/>
          <a:pathLst>
            <a:path>
              <a:moveTo>
                <a:pt x="45720" y="0"/>
              </a:moveTo>
              <a:lnTo>
                <a:pt x="45720" y="295874"/>
              </a:lnTo>
              <a:lnTo>
                <a:pt x="109637" y="2958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9CA28A-7B41-447C-839C-B483DE89F6BC}">
      <dsp:nvSpPr>
        <dsp:cNvPr id="0" name=""/>
        <dsp:cNvSpPr/>
      </dsp:nvSpPr>
      <dsp:spPr>
        <a:xfrm>
          <a:off x="3898972" y="832696"/>
          <a:ext cx="1722348" cy="1345284"/>
        </a:xfrm>
        <a:custGeom>
          <a:avLst/>
          <a:gdLst/>
          <a:ahLst/>
          <a:cxnLst/>
          <a:rect l="0" t="0" r="0" b="0"/>
          <a:pathLst>
            <a:path>
              <a:moveTo>
                <a:pt x="0" y="0"/>
              </a:moveTo>
              <a:lnTo>
                <a:pt x="0" y="1260038"/>
              </a:lnTo>
              <a:lnTo>
                <a:pt x="1722348" y="1260038"/>
              </a:lnTo>
              <a:lnTo>
                <a:pt x="1722348" y="13452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A57FF8-E9CB-4D79-8C55-B0ABC0485404}">
      <dsp:nvSpPr>
        <dsp:cNvPr id="0" name=""/>
        <dsp:cNvSpPr/>
      </dsp:nvSpPr>
      <dsp:spPr>
        <a:xfrm>
          <a:off x="3898972" y="832696"/>
          <a:ext cx="2716462" cy="1344147"/>
        </a:xfrm>
        <a:custGeom>
          <a:avLst/>
          <a:gdLst/>
          <a:ahLst/>
          <a:cxnLst/>
          <a:rect l="0" t="0" r="0" b="0"/>
          <a:pathLst>
            <a:path>
              <a:moveTo>
                <a:pt x="0" y="0"/>
              </a:moveTo>
              <a:lnTo>
                <a:pt x="0" y="1258902"/>
              </a:lnTo>
              <a:lnTo>
                <a:pt x="2716462" y="1258902"/>
              </a:lnTo>
              <a:lnTo>
                <a:pt x="2716462" y="13441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D9D314-8550-4596-BA97-18FCA61161D9}">
      <dsp:nvSpPr>
        <dsp:cNvPr id="0" name=""/>
        <dsp:cNvSpPr/>
      </dsp:nvSpPr>
      <dsp:spPr>
        <a:xfrm>
          <a:off x="4285116" y="2589313"/>
          <a:ext cx="91440" cy="757408"/>
        </a:xfrm>
        <a:custGeom>
          <a:avLst/>
          <a:gdLst/>
          <a:ahLst/>
          <a:cxnLst/>
          <a:rect l="0" t="0" r="0" b="0"/>
          <a:pathLst>
            <a:path>
              <a:moveTo>
                <a:pt x="45720" y="0"/>
              </a:moveTo>
              <a:lnTo>
                <a:pt x="45720" y="757408"/>
              </a:lnTo>
              <a:lnTo>
                <a:pt x="94894" y="75740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113DC7E-0B98-4D85-BE0D-8797DF260343}">
      <dsp:nvSpPr>
        <dsp:cNvPr id="0" name=""/>
        <dsp:cNvSpPr/>
      </dsp:nvSpPr>
      <dsp:spPr>
        <a:xfrm>
          <a:off x="4285116" y="2589313"/>
          <a:ext cx="91440" cy="307309"/>
        </a:xfrm>
        <a:custGeom>
          <a:avLst/>
          <a:gdLst/>
          <a:ahLst/>
          <a:cxnLst/>
          <a:rect l="0" t="0" r="0" b="0"/>
          <a:pathLst>
            <a:path>
              <a:moveTo>
                <a:pt x="45720" y="0"/>
              </a:moveTo>
              <a:lnTo>
                <a:pt x="45720" y="307309"/>
              </a:lnTo>
              <a:lnTo>
                <a:pt x="96380" y="30730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199F6C-8849-4980-9A1B-85663543C44D}">
      <dsp:nvSpPr>
        <dsp:cNvPr id="0" name=""/>
        <dsp:cNvSpPr/>
      </dsp:nvSpPr>
      <dsp:spPr>
        <a:xfrm>
          <a:off x="3898972" y="832696"/>
          <a:ext cx="756608" cy="1350687"/>
        </a:xfrm>
        <a:custGeom>
          <a:avLst/>
          <a:gdLst/>
          <a:ahLst/>
          <a:cxnLst/>
          <a:rect l="0" t="0" r="0" b="0"/>
          <a:pathLst>
            <a:path>
              <a:moveTo>
                <a:pt x="0" y="0"/>
              </a:moveTo>
              <a:lnTo>
                <a:pt x="0" y="1265441"/>
              </a:lnTo>
              <a:lnTo>
                <a:pt x="756608" y="1265441"/>
              </a:lnTo>
              <a:lnTo>
                <a:pt x="756608" y="135068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131C6D3-6B13-4ABD-8321-78B32565FD58}">
      <dsp:nvSpPr>
        <dsp:cNvPr id="0" name=""/>
        <dsp:cNvSpPr/>
      </dsp:nvSpPr>
      <dsp:spPr>
        <a:xfrm>
          <a:off x="3898972" y="832696"/>
          <a:ext cx="3650255" cy="1350833"/>
        </a:xfrm>
        <a:custGeom>
          <a:avLst/>
          <a:gdLst/>
          <a:ahLst/>
          <a:cxnLst/>
          <a:rect l="0" t="0" r="0" b="0"/>
          <a:pathLst>
            <a:path>
              <a:moveTo>
                <a:pt x="0" y="0"/>
              </a:moveTo>
              <a:lnTo>
                <a:pt x="0" y="1265587"/>
              </a:lnTo>
              <a:lnTo>
                <a:pt x="3650255" y="1265587"/>
              </a:lnTo>
              <a:lnTo>
                <a:pt x="3650255" y="135083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FBFC36-A3D3-4BF1-BD09-FE075F9D4C6C}">
      <dsp:nvSpPr>
        <dsp:cNvPr id="0" name=""/>
        <dsp:cNvSpPr/>
      </dsp:nvSpPr>
      <dsp:spPr>
        <a:xfrm>
          <a:off x="2758024" y="832696"/>
          <a:ext cx="1140947" cy="1343416"/>
        </a:xfrm>
        <a:custGeom>
          <a:avLst/>
          <a:gdLst/>
          <a:ahLst/>
          <a:cxnLst/>
          <a:rect l="0" t="0" r="0" b="0"/>
          <a:pathLst>
            <a:path>
              <a:moveTo>
                <a:pt x="1140947" y="0"/>
              </a:moveTo>
              <a:lnTo>
                <a:pt x="1140947" y="1258171"/>
              </a:lnTo>
              <a:lnTo>
                <a:pt x="0" y="1258171"/>
              </a:lnTo>
              <a:lnTo>
                <a:pt x="0" y="13434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EB93720-6C49-4B1A-B886-B3DF1E734725}">
      <dsp:nvSpPr>
        <dsp:cNvPr id="0" name=""/>
        <dsp:cNvSpPr/>
      </dsp:nvSpPr>
      <dsp:spPr>
        <a:xfrm>
          <a:off x="3641348" y="832696"/>
          <a:ext cx="257623" cy="1350540"/>
        </a:xfrm>
        <a:custGeom>
          <a:avLst/>
          <a:gdLst/>
          <a:ahLst/>
          <a:cxnLst/>
          <a:rect l="0" t="0" r="0" b="0"/>
          <a:pathLst>
            <a:path>
              <a:moveTo>
                <a:pt x="257623" y="0"/>
              </a:moveTo>
              <a:lnTo>
                <a:pt x="257623" y="1265295"/>
              </a:lnTo>
              <a:lnTo>
                <a:pt x="0" y="1265295"/>
              </a:lnTo>
              <a:lnTo>
                <a:pt x="0" y="135054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A95810-DB3E-40F0-834E-2D96896E0BDA}">
      <dsp:nvSpPr>
        <dsp:cNvPr id="0" name=""/>
        <dsp:cNvSpPr/>
      </dsp:nvSpPr>
      <dsp:spPr>
        <a:xfrm>
          <a:off x="1187619" y="2576880"/>
          <a:ext cx="91440" cy="1506970"/>
        </a:xfrm>
        <a:custGeom>
          <a:avLst/>
          <a:gdLst/>
          <a:ahLst/>
          <a:cxnLst/>
          <a:rect l="0" t="0" r="0" b="0"/>
          <a:pathLst>
            <a:path>
              <a:moveTo>
                <a:pt x="45720" y="0"/>
              </a:moveTo>
              <a:lnTo>
                <a:pt x="45720" y="1506970"/>
              </a:lnTo>
              <a:lnTo>
                <a:pt x="114622" y="15069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AE02C7-5070-4292-9680-5518517363BE}">
      <dsp:nvSpPr>
        <dsp:cNvPr id="0" name=""/>
        <dsp:cNvSpPr/>
      </dsp:nvSpPr>
      <dsp:spPr>
        <a:xfrm>
          <a:off x="1187619" y="2576880"/>
          <a:ext cx="91440" cy="939358"/>
        </a:xfrm>
        <a:custGeom>
          <a:avLst/>
          <a:gdLst/>
          <a:ahLst/>
          <a:cxnLst/>
          <a:rect l="0" t="0" r="0" b="0"/>
          <a:pathLst>
            <a:path>
              <a:moveTo>
                <a:pt x="45720" y="0"/>
              </a:moveTo>
              <a:lnTo>
                <a:pt x="45720" y="939358"/>
              </a:lnTo>
              <a:lnTo>
                <a:pt x="119030" y="9393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71A78A-9BFC-4E49-A28F-811AEE8E45AC}">
      <dsp:nvSpPr>
        <dsp:cNvPr id="0" name=""/>
        <dsp:cNvSpPr/>
      </dsp:nvSpPr>
      <dsp:spPr>
        <a:xfrm>
          <a:off x="1187619" y="2576880"/>
          <a:ext cx="91440" cy="371750"/>
        </a:xfrm>
        <a:custGeom>
          <a:avLst/>
          <a:gdLst/>
          <a:ahLst/>
          <a:cxnLst/>
          <a:rect l="0" t="0" r="0" b="0"/>
          <a:pathLst>
            <a:path>
              <a:moveTo>
                <a:pt x="45720" y="0"/>
              </a:moveTo>
              <a:lnTo>
                <a:pt x="45720" y="371750"/>
              </a:lnTo>
              <a:lnTo>
                <a:pt x="132248" y="37175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80AE502-9DD7-4CFB-B2C2-02564B5EA528}">
      <dsp:nvSpPr>
        <dsp:cNvPr id="0" name=""/>
        <dsp:cNvSpPr/>
      </dsp:nvSpPr>
      <dsp:spPr>
        <a:xfrm>
          <a:off x="1558083" y="832696"/>
          <a:ext cx="2340888" cy="1338253"/>
        </a:xfrm>
        <a:custGeom>
          <a:avLst/>
          <a:gdLst/>
          <a:ahLst/>
          <a:cxnLst/>
          <a:rect l="0" t="0" r="0" b="0"/>
          <a:pathLst>
            <a:path>
              <a:moveTo>
                <a:pt x="2340888" y="0"/>
              </a:moveTo>
              <a:lnTo>
                <a:pt x="2340888" y="1253008"/>
              </a:lnTo>
              <a:lnTo>
                <a:pt x="0" y="1253008"/>
              </a:lnTo>
              <a:lnTo>
                <a:pt x="0" y="133825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03419EB-60E3-4F36-B322-8ED3780683D0}">
      <dsp:nvSpPr>
        <dsp:cNvPr id="0" name=""/>
        <dsp:cNvSpPr/>
      </dsp:nvSpPr>
      <dsp:spPr>
        <a:xfrm>
          <a:off x="92534" y="2583841"/>
          <a:ext cx="91440" cy="2080833"/>
        </a:xfrm>
        <a:custGeom>
          <a:avLst/>
          <a:gdLst/>
          <a:ahLst/>
          <a:cxnLst/>
          <a:rect l="0" t="0" r="0" b="0"/>
          <a:pathLst>
            <a:path>
              <a:moveTo>
                <a:pt x="45720" y="0"/>
              </a:moveTo>
              <a:lnTo>
                <a:pt x="45720" y="2080833"/>
              </a:lnTo>
              <a:lnTo>
                <a:pt x="112795" y="20808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BFE5E2B-2C71-44CA-BF57-18BAFFDF0AAD}">
      <dsp:nvSpPr>
        <dsp:cNvPr id="0" name=""/>
        <dsp:cNvSpPr/>
      </dsp:nvSpPr>
      <dsp:spPr>
        <a:xfrm>
          <a:off x="92534" y="2583841"/>
          <a:ext cx="91440" cy="1504412"/>
        </a:xfrm>
        <a:custGeom>
          <a:avLst/>
          <a:gdLst/>
          <a:ahLst/>
          <a:cxnLst/>
          <a:rect l="0" t="0" r="0" b="0"/>
          <a:pathLst>
            <a:path>
              <a:moveTo>
                <a:pt x="45720" y="0"/>
              </a:moveTo>
              <a:lnTo>
                <a:pt x="45720" y="1504412"/>
              </a:lnTo>
              <a:lnTo>
                <a:pt x="112795" y="150441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1D4AEEE-F740-4958-B018-9193E9252438}">
      <dsp:nvSpPr>
        <dsp:cNvPr id="0" name=""/>
        <dsp:cNvSpPr/>
      </dsp:nvSpPr>
      <dsp:spPr>
        <a:xfrm>
          <a:off x="92534" y="2583841"/>
          <a:ext cx="91440" cy="927992"/>
        </a:xfrm>
        <a:custGeom>
          <a:avLst/>
          <a:gdLst/>
          <a:ahLst/>
          <a:cxnLst/>
          <a:rect l="0" t="0" r="0" b="0"/>
          <a:pathLst>
            <a:path>
              <a:moveTo>
                <a:pt x="45720" y="0"/>
              </a:moveTo>
              <a:lnTo>
                <a:pt x="45720" y="927992"/>
              </a:lnTo>
              <a:lnTo>
                <a:pt x="112795" y="92799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5AC6742-7B2B-4886-82BD-4BDA1079844D}">
      <dsp:nvSpPr>
        <dsp:cNvPr id="0" name=""/>
        <dsp:cNvSpPr/>
      </dsp:nvSpPr>
      <dsp:spPr>
        <a:xfrm>
          <a:off x="92534" y="2583841"/>
          <a:ext cx="91440" cy="351571"/>
        </a:xfrm>
        <a:custGeom>
          <a:avLst/>
          <a:gdLst/>
          <a:ahLst/>
          <a:cxnLst/>
          <a:rect l="0" t="0" r="0" b="0"/>
          <a:pathLst>
            <a:path>
              <a:moveTo>
                <a:pt x="45720" y="0"/>
              </a:moveTo>
              <a:lnTo>
                <a:pt x="45720" y="351571"/>
              </a:lnTo>
              <a:lnTo>
                <a:pt x="112795" y="35157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5FBFBE1-44E4-423F-BDEA-7D74347A9769}">
      <dsp:nvSpPr>
        <dsp:cNvPr id="0" name=""/>
        <dsp:cNvSpPr/>
      </dsp:nvSpPr>
      <dsp:spPr>
        <a:xfrm>
          <a:off x="462998" y="832696"/>
          <a:ext cx="3435973" cy="1345215"/>
        </a:xfrm>
        <a:custGeom>
          <a:avLst/>
          <a:gdLst/>
          <a:ahLst/>
          <a:cxnLst/>
          <a:rect l="0" t="0" r="0" b="0"/>
          <a:pathLst>
            <a:path>
              <a:moveTo>
                <a:pt x="3435973" y="0"/>
              </a:moveTo>
              <a:lnTo>
                <a:pt x="3435973" y="1259969"/>
              </a:lnTo>
              <a:lnTo>
                <a:pt x="0" y="1259969"/>
              </a:lnTo>
              <a:lnTo>
                <a:pt x="0" y="13452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46C28F-E63F-4618-917C-750AF614C1A8}">
      <dsp:nvSpPr>
        <dsp:cNvPr id="0" name=""/>
        <dsp:cNvSpPr/>
      </dsp:nvSpPr>
      <dsp:spPr>
        <a:xfrm>
          <a:off x="3235284" y="200245"/>
          <a:ext cx="1327374" cy="632450"/>
        </a:xfrm>
        <a:prstGeom prst="rect">
          <a:avLst/>
        </a:prstGeom>
        <a:solidFill>
          <a:schemeClr val="accent2">
            <a:lumMod val="60000"/>
            <a:lumOff val="40000"/>
            <a:alpha val="50000"/>
          </a:schemeClr>
        </a:solidFill>
        <a:ln w="127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ts val="0"/>
            </a:spcBef>
            <a:spcAft>
              <a:spcPts val="0"/>
            </a:spcAft>
            <a:buNone/>
          </a:pPr>
          <a:r>
            <a:rPr lang="en-US" sz="900" b="1" i="0" u="none" kern="1200">
              <a:solidFill>
                <a:schemeClr val="tx1"/>
              </a:solidFill>
            </a:rPr>
            <a:t>执行秘书</a:t>
          </a:r>
        </a:p>
        <a:p>
          <a:pPr marL="0" lvl="0" indent="0" algn="ctr" defTabSz="400050">
            <a:lnSpc>
              <a:spcPct val="90000"/>
            </a:lnSpc>
            <a:spcBef>
              <a:spcPts val="0"/>
            </a:spcBef>
            <a:spcAft>
              <a:spcPts val="0"/>
            </a:spcAft>
            <a:buNone/>
          </a:pPr>
          <a:r>
            <a:rPr lang="en-US" sz="900" b="1" i="0" u="none" kern="1200">
              <a:solidFill>
                <a:schemeClr val="tx1"/>
              </a:solidFill>
            </a:rPr>
            <a:t>办公室</a:t>
          </a:r>
          <a:endParaRPr lang="en-US" sz="900" kern="1200">
            <a:solidFill>
              <a:schemeClr val="tx1"/>
            </a:solidFill>
          </a:endParaRPr>
        </a:p>
      </dsp:txBody>
      <dsp:txXfrm>
        <a:off x="3235284" y="200245"/>
        <a:ext cx="1327374" cy="632450"/>
      </dsp:txXfrm>
    </dsp:sp>
    <dsp:sp modelId="{039900B5-6ADB-407E-B591-D086280B562B}">
      <dsp:nvSpPr>
        <dsp:cNvPr id="0" name=""/>
        <dsp:cNvSpPr/>
      </dsp:nvSpPr>
      <dsp:spPr>
        <a:xfrm>
          <a:off x="57068" y="2177912"/>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ysClr val="windowText" lastClr="000000"/>
              </a:solidFill>
            </a:rPr>
            <a:t>科学</a:t>
          </a:r>
          <a:r>
            <a:rPr lang="zh-CN" altLang="en-US" sz="800" b="1" kern="1200">
              <a:solidFill>
                <a:sysClr val="windowText" lastClr="000000"/>
              </a:solidFill>
            </a:rPr>
            <a:t>、监测</a:t>
          </a:r>
          <a:endParaRPr lang="en-US" altLang="zh-CN" sz="800" b="1" kern="1200">
            <a:solidFill>
              <a:sysClr val="windowText" lastClr="000000"/>
            </a:solidFill>
          </a:endParaRPr>
        </a:p>
        <a:p>
          <a:pPr marL="0" lvl="0" indent="0" algn="ctr" defTabSz="355600">
            <a:lnSpc>
              <a:spcPct val="90000"/>
            </a:lnSpc>
            <a:spcBef>
              <a:spcPts val="0"/>
            </a:spcBef>
            <a:spcAft>
              <a:spcPts val="0"/>
            </a:spcAft>
            <a:buNone/>
          </a:pPr>
          <a:r>
            <a:rPr lang="zh-CN" altLang="en-US" sz="800" b="1" kern="1200">
              <a:solidFill>
                <a:sysClr val="windowText" lastClr="000000"/>
              </a:solidFill>
            </a:rPr>
            <a:t>和能力司</a:t>
          </a:r>
          <a:endParaRPr lang="en-US" sz="800" b="1" kern="1200">
            <a:solidFill>
              <a:sysClr val="windowText" lastClr="000000"/>
            </a:solidFill>
          </a:endParaRPr>
        </a:p>
      </dsp:txBody>
      <dsp:txXfrm>
        <a:off x="57068" y="2177912"/>
        <a:ext cx="811859" cy="405929"/>
      </dsp:txXfrm>
    </dsp:sp>
    <dsp:sp modelId="{066B010E-14D5-458E-8739-0BB93E473AEF}">
      <dsp:nvSpPr>
        <dsp:cNvPr id="0" name=""/>
        <dsp:cNvSpPr/>
      </dsp:nvSpPr>
      <dsp:spPr>
        <a:xfrm>
          <a:off x="205330" y="2732448"/>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chemeClr val="tx1"/>
              </a:solidFill>
            </a:rPr>
            <a:t>生态系统</a:t>
          </a:r>
        </a:p>
        <a:p>
          <a:pPr marL="0" lvl="0" indent="0" algn="ctr" defTabSz="355600">
            <a:lnSpc>
              <a:spcPct val="90000"/>
            </a:lnSpc>
            <a:spcBef>
              <a:spcPts val="0"/>
            </a:spcBef>
            <a:spcAft>
              <a:spcPts val="0"/>
            </a:spcAft>
            <a:buNone/>
          </a:pPr>
          <a:r>
            <a:rPr lang="en-US" sz="800" b="1" kern="1200">
              <a:solidFill>
                <a:schemeClr val="tx1"/>
              </a:solidFill>
            </a:rPr>
            <a:t>科学和政策股</a:t>
          </a:r>
        </a:p>
      </dsp:txBody>
      <dsp:txXfrm>
        <a:off x="205330" y="2732448"/>
        <a:ext cx="811859" cy="405929"/>
      </dsp:txXfrm>
    </dsp:sp>
    <dsp:sp modelId="{D52B5FB4-A3F8-4552-A847-A850A5BC3D49}">
      <dsp:nvSpPr>
        <dsp:cNvPr id="0" name=""/>
        <dsp:cNvSpPr/>
      </dsp:nvSpPr>
      <dsp:spPr>
        <a:xfrm>
          <a:off x="205330" y="330886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chemeClr val="tx1"/>
              </a:solidFill>
            </a:rPr>
            <a:t>驱动因素和</a:t>
          </a:r>
        </a:p>
        <a:p>
          <a:pPr marL="0" lvl="0" indent="0" algn="ctr" defTabSz="355600">
            <a:lnSpc>
              <a:spcPct val="90000"/>
            </a:lnSpc>
            <a:spcBef>
              <a:spcPts val="0"/>
            </a:spcBef>
            <a:spcAft>
              <a:spcPts val="0"/>
            </a:spcAft>
            <a:buNone/>
          </a:pPr>
          <a:r>
            <a:rPr lang="en-US" sz="800" b="1" kern="1200">
              <a:solidFill>
                <a:schemeClr val="tx1"/>
              </a:solidFill>
            </a:rPr>
            <a:t>跨部门工作股</a:t>
          </a:r>
          <a:r>
            <a:rPr lang="en-CA" sz="800" b="1" kern="1200">
              <a:solidFill>
                <a:schemeClr val="tx1"/>
              </a:solidFill>
            </a:rPr>
            <a:t> </a:t>
          </a:r>
          <a:endParaRPr lang="en-US" sz="800" kern="1200">
            <a:solidFill>
              <a:schemeClr val="tx1"/>
            </a:solidFill>
          </a:endParaRPr>
        </a:p>
      </dsp:txBody>
      <dsp:txXfrm>
        <a:off x="205330" y="3308869"/>
        <a:ext cx="811859" cy="405929"/>
      </dsp:txXfrm>
    </dsp:sp>
    <dsp:sp modelId="{50B733CE-E97A-425B-84E7-68069B657904}">
      <dsp:nvSpPr>
        <dsp:cNvPr id="0" name=""/>
        <dsp:cNvSpPr/>
      </dsp:nvSpPr>
      <dsp:spPr>
        <a:xfrm>
          <a:off x="205330" y="388528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Font typeface="Symbol" panose="05050102010706020507" pitchFamily="18" charset="2"/>
            <a:buNone/>
          </a:pPr>
          <a:r>
            <a:rPr lang="en-US" sz="800" b="1" kern="1200">
              <a:solidFill>
                <a:schemeClr val="tx1"/>
              </a:solidFill>
            </a:rPr>
            <a:t>规划</a:t>
          </a:r>
          <a:r>
            <a:rPr lang="en-US" sz="800" kern="1200">
              <a:solidFill>
                <a:schemeClr val="tx1"/>
              </a:solidFill>
            </a:rPr>
            <a:t>、</a:t>
          </a:r>
          <a:r>
            <a:rPr lang="en-US" sz="800" b="1" kern="1200">
              <a:solidFill>
                <a:schemeClr val="tx1"/>
              </a:solidFill>
            </a:rPr>
            <a:t>监测</a:t>
          </a:r>
        </a:p>
        <a:p>
          <a:pPr marL="0" lvl="0" indent="0" algn="ctr" defTabSz="355600">
            <a:lnSpc>
              <a:spcPct val="90000"/>
            </a:lnSpc>
            <a:spcBef>
              <a:spcPts val="0"/>
            </a:spcBef>
            <a:spcAft>
              <a:spcPts val="0"/>
            </a:spcAft>
            <a:buFont typeface="Symbol" panose="05050102010706020507" pitchFamily="18" charset="2"/>
            <a:buNone/>
          </a:pPr>
          <a:r>
            <a:rPr lang="en-US" sz="800" b="1" kern="1200">
              <a:solidFill>
                <a:schemeClr val="tx1"/>
              </a:solidFill>
            </a:rPr>
            <a:t>和知识股</a:t>
          </a:r>
        </a:p>
      </dsp:txBody>
      <dsp:txXfrm>
        <a:off x="205330" y="3885289"/>
        <a:ext cx="811859" cy="405929"/>
      </dsp:txXfrm>
    </dsp:sp>
    <dsp:sp modelId="{C0FE8C49-1D0E-4340-A14A-30D0B4D8691B}">
      <dsp:nvSpPr>
        <dsp:cNvPr id="0" name=""/>
        <dsp:cNvSpPr/>
      </dsp:nvSpPr>
      <dsp:spPr>
        <a:xfrm>
          <a:off x="205330" y="446171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chemeClr val="tx1"/>
              </a:solidFill>
            </a:rPr>
            <a:t>能力发展和</a:t>
          </a:r>
        </a:p>
        <a:p>
          <a:pPr marL="0" lvl="0" indent="0" algn="ctr" defTabSz="355600">
            <a:lnSpc>
              <a:spcPct val="90000"/>
            </a:lnSpc>
            <a:spcBef>
              <a:spcPts val="0"/>
            </a:spcBef>
            <a:spcAft>
              <a:spcPts val="0"/>
            </a:spcAft>
            <a:buNone/>
          </a:pPr>
          <a:r>
            <a:rPr lang="en-US" sz="800" b="1" kern="1200">
              <a:solidFill>
                <a:schemeClr val="tx1"/>
              </a:solidFill>
            </a:rPr>
            <a:t>国家执行</a:t>
          </a:r>
        </a:p>
        <a:p>
          <a:pPr marL="0" lvl="0" indent="0" algn="ctr" defTabSz="355600">
            <a:lnSpc>
              <a:spcPct val="90000"/>
            </a:lnSpc>
            <a:spcBef>
              <a:spcPts val="0"/>
            </a:spcBef>
            <a:spcAft>
              <a:spcPts val="0"/>
            </a:spcAft>
            <a:buNone/>
          </a:pPr>
          <a:r>
            <a:rPr lang="en-US" sz="800" b="1" kern="1200">
              <a:solidFill>
                <a:schemeClr val="tx1"/>
              </a:solidFill>
            </a:rPr>
            <a:t>支助股</a:t>
          </a:r>
        </a:p>
      </dsp:txBody>
      <dsp:txXfrm>
        <a:off x="205330" y="4461710"/>
        <a:ext cx="811859" cy="405929"/>
      </dsp:txXfrm>
    </dsp:sp>
    <dsp:sp modelId="{67E4832A-58B5-4F97-B183-F72E80C444F0}">
      <dsp:nvSpPr>
        <dsp:cNvPr id="0" name=""/>
        <dsp:cNvSpPr/>
      </dsp:nvSpPr>
      <dsp:spPr>
        <a:xfrm>
          <a:off x="1152153" y="2170950"/>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ysClr val="windowText" lastClr="000000"/>
              </a:solidFill>
            </a:rPr>
            <a:t>经济</a:t>
          </a:r>
          <a:r>
            <a:rPr lang="zh-CN" altLang="en-US" sz="800" b="1" kern="1200">
              <a:solidFill>
                <a:sysClr val="windowText" lastClr="000000"/>
              </a:solidFill>
            </a:rPr>
            <a:t>和社会</a:t>
          </a:r>
          <a:endParaRPr lang="en-US" altLang="zh-CN" sz="800" b="1" kern="1200">
            <a:solidFill>
              <a:sysClr val="windowText" lastClr="000000"/>
            </a:solidFill>
          </a:endParaRPr>
        </a:p>
        <a:p>
          <a:pPr marL="0" lvl="0" indent="0" algn="ctr" defTabSz="355600">
            <a:lnSpc>
              <a:spcPct val="90000"/>
            </a:lnSpc>
            <a:spcBef>
              <a:spcPts val="0"/>
            </a:spcBef>
            <a:spcAft>
              <a:spcPts val="0"/>
            </a:spcAft>
            <a:buNone/>
          </a:pPr>
          <a:r>
            <a:rPr lang="zh-CN" altLang="en-US" sz="800" b="1" kern="1200">
              <a:solidFill>
                <a:sysClr val="windowText" lastClr="000000"/>
              </a:solidFill>
            </a:rPr>
            <a:t>转型司</a:t>
          </a:r>
          <a:endParaRPr lang="en-US" sz="800" b="1" kern="1200">
            <a:solidFill>
              <a:sysClr val="windowText" lastClr="000000"/>
            </a:solidFill>
          </a:endParaRPr>
        </a:p>
      </dsp:txBody>
      <dsp:txXfrm>
        <a:off x="1152153" y="2170950"/>
        <a:ext cx="811859" cy="405929"/>
      </dsp:txXfrm>
    </dsp:sp>
    <dsp:sp modelId="{D3C3F293-E0B0-4A54-8A00-9009464347E4}">
      <dsp:nvSpPr>
        <dsp:cNvPr id="0" name=""/>
        <dsp:cNvSpPr/>
      </dsp:nvSpPr>
      <dsp:spPr>
        <a:xfrm>
          <a:off x="1319867" y="2745665"/>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ysClr val="windowText" lastClr="000000"/>
              </a:solidFill>
            </a:rPr>
            <a:t>协作与合作股</a:t>
          </a:r>
        </a:p>
      </dsp:txBody>
      <dsp:txXfrm>
        <a:off x="1319867" y="2745665"/>
        <a:ext cx="811859" cy="405929"/>
      </dsp:txXfrm>
    </dsp:sp>
    <dsp:sp modelId="{50D09765-1F63-479C-B628-DEB1737150DB}">
      <dsp:nvSpPr>
        <dsp:cNvPr id="0" name=""/>
        <dsp:cNvSpPr/>
      </dsp:nvSpPr>
      <dsp:spPr>
        <a:xfrm>
          <a:off x="1306650" y="3313273"/>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chemeClr val="tx1"/>
              </a:solidFill>
            </a:rPr>
            <a:t>主流化、经济</a:t>
          </a:r>
        </a:p>
        <a:p>
          <a:pPr marL="0" lvl="0" indent="0" algn="ctr" defTabSz="355600">
            <a:lnSpc>
              <a:spcPct val="90000"/>
            </a:lnSpc>
            <a:spcBef>
              <a:spcPts val="0"/>
            </a:spcBef>
            <a:spcAft>
              <a:spcPts val="0"/>
            </a:spcAft>
            <a:buNone/>
          </a:pPr>
          <a:r>
            <a:rPr lang="en-US" sz="800" b="1" kern="1200">
              <a:solidFill>
                <a:schemeClr val="tx1"/>
              </a:solidFill>
            </a:rPr>
            <a:t>和融资股</a:t>
          </a:r>
        </a:p>
      </dsp:txBody>
      <dsp:txXfrm>
        <a:off x="1306650" y="3313273"/>
        <a:ext cx="811859" cy="405929"/>
      </dsp:txXfrm>
    </dsp:sp>
    <dsp:sp modelId="{E371F9DF-4B1B-43EE-8656-EE980835D2AF}">
      <dsp:nvSpPr>
        <dsp:cNvPr id="0" name=""/>
        <dsp:cNvSpPr/>
      </dsp:nvSpPr>
      <dsp:spPr>
        <a:xfrm>
          <a:off x="1302242" y="3880885"/>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kern="1200">
              <a:solidFill>
                <a:schemeClr val="tx1"/>
              </a:solidFill>
            </a:rPr>
            <a:t>传播、</a:t>
          </a:r>
          <a:r>
            <a:rPr lang="en-US" sz="800" b="1" kern="1200">
              <a:solidFill>
                <a:schemeClr val="tx1"/>
              </a:solidFill>
            </a:rPr>
            <a:t>教育和</a:t>
          </a:r>
        </a:p>
        <a:p>
          <a:pPr marL="0" lvl="0" indent="0" algn="ctr" defTabSz="355600">
            <a:lnSpc>
              <a:spcPct val="90000"/>
            </a:lnSpc>
            <a:spcBef>
              <a:spcPts val="0"/>
            </a:spcBef>
            <a:spcAft>
              <a:spcPts val="0"/>
            </a:spcAft>
            <a:buNone/>
          </a:pPr>
          <a:r>
            <a:rPr lang="en-US" sz="800" b="1" kern="1200">
              <a:solidFill>
                <a:schemeClr val="tx1"/>
              </a:solidFill>
            </a:rPr>
            <a:t>公众意识股</a:t>
          </a:r>
        </a:p>
      </dsp:txBody>
      <dsp:txXfrm>
        <a:off x="1302242" y="3880885"/>
        <a:ext cx="811859" cy="405929"/>
      </dsp:txXfrm>
    </dsp:sp>
    <dsp:sp modelId="{D18CA8B1-0A50-4ACD-B97B-A1CAB9DEC61F}">
      <dsp:nvSpPr>
        <dsp:cNvPr id="0" name=""/>
        <dsp:cNvSpPr/>
      </dsp:nvSpPr>
      <dsp:spPr>
        <a:xfrm>
          <a:off x="3235418" y="2183237"/>
          <a:ext cx="811859" cy="384050"/>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chemeClr val="tx1"/>
              </a:solidFill>
            </a:rPr>
            <a:t>ABS股</a:t>
          </a:r>
          <a:endParaRPr lang="en-US" sz="800" kern="1200">
            <a:solidFill>
              <a:schemeClr val="tx1"/>
            </a:solidFill>
          </a:endParaRPr>
        </a:p>
      </dsp:txBody>
      <dsp:txXfrm>
        <a:off x="3235418" y="2183237"/>
        <a:ext cx="811859" cy="384050"/>
      </dsp:txXfrm>
    </dsp:sp>
    <dsp:sp modelId="{DD74A237-C275-474E-BB7A-6917EA621E40}">
      <dsp:nvSpPr>
        <dsp:cNvPr id="0" name=""/>
        <dsp:cNvSpPr/>
      </dsp:nvSpPr>
      <dsp:spPr>
        <a:xfrm>
          <a:off x="2299644" y="2176113"/>
          <a:ext cx="916760" cy="384046"/>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chemeClr val="tx1"/>
              </a:solidFill>
            </a:rPr>
            <a:t>生物安全和 </a:t>
          </a:r>
        </a:p>
        <a:p>
          <a:pPr marL="0" lvl="0" indent="0" algn="ctr" defTabSz="266700">
            <a:lnSpc>
              <a:spcPct val="90000"/>
            </a:lnSpc>
            <a:spcBef>
              <a:spcPts val="0"/>
            </a:spcBef>
            <a:spcAft>
              <a:spcPts val="0"/>
            </a:spcAft>
            <a:buNone/>
          </a:pPr>
          <a:r>
            <a:rPr lang="en-US" sz="600" b="1" kern="1200">
              <a:solidFill>
                <a:schemeClr val="tx1"/>
              </a:solidFill>
            </a:rPr>
            <a:t>生物技术股</a:t>
          </a:r>
          <a:endParaRPr lang="en-US" sz="600" kern="1200">
            <a:solidFill>
              <a:schemeClr val="tx1"/>
            </a:solidFill>
          </a:endParaRPr>
        </a:p>
      </dsp:txBody>
      <dsp:txXfrm>
        <a:off x="2299644" y="2176113"/>
        <a:ext cx="916760" cy="384046"/>
      </dsp:txXfrm>
    </dsp:sp>
    <dsp:sp modelId="{A7F4DD4D-630A-48D2-A6BF-46225EEEC5B3}">
      <dsp:nvSpPr>
        <dsp:cNvPr id="0" name=""/>
        <dsp:cNvSpPr/>
      </dsp:nvSpPr>
      <dsp:spPr>
        <a:xfrm>
          <a:off x="7143297" y="218353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chemeClr val="tx1"/>
              </a:solidFill>
            </a:rPr>
            <a:t>日本生物多样性</a:t>
          </a:r>
        </a:p>
        <a:p>
          <a:pPr marL="0" lvl="0" indent="0" algn="ctr" defTabSz="355600">
            <a:lnSpc>
              <a:spcPct val="90000"/>
            </a:lnSpc>
            <a:spcBef>
              <a:spcPts val="0"/>
            </a:spcBef>
            <a:spcAft>
              <a:spcPts val="0"/>
            </a:spcAft>
            <a:buNone/>
          </a:pPr>
          <a:r>
            <a:rPr lang="en-US" sz="800" b="1" kern="1200">
              <a:solidFill>
                <a:schemeClr val="tx1"/>
              </a:solidFill>
            </a:rPr>
            <a:t>基金股</a:t>
          </a:r>
        </a:p>
      </dsp:txBody>
      <dsp:txXfrm>
        <a:off x="7143297" y="2183530"/>
        <a:ext cx="811859" cy="405929"/>
      </dsp:txXfrm>
    </dsp:sp>
    <dsp:sp modelId="{56346C0F-80D1-4A77-BDFB-785C9A9B1D71}">
      <dsp:nvSpPr>
        <dsp:cNvPr id="0" name=""/>
        <dsp:cNvSpPr/>
      </dsp:nvSpPr>
      <dsp:spPr>
        <a:xfrm>
          <a:off x="4249650" y="2183383"/>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chemeClr val="tx1"/>
              </a:solidFill>
            </a:rPr>
            <a:t>会议事务科</a:t>
          </a:r>
          <a:endParaRPr lang="en-US" sz="800" kern="1200">
            <a:solidFill>
              <a:schemeClr val="tx1"/>
            </a:solidFill>
          </a:endParaRPr>
        </a:p>
      </dsp:txBody>
      <dsp:txXfrm>
        <a:off x="4249650" y="2183383"/>
        <a:ext cx="811859" cy="405929"/>
      </dsp:txXfrm>
    </dsp:sp>
    <dsp:sp modelId="{1D101565-6079-442A-A076-734FFAF67D85}">
      <dsp:nvSpPr>
        <dsp:cNvPr id="0" name=""/>
        <dsp:cNvSpPr/>
      </dsp:nvSpPr>
      <dsp:spPr>
        <a:xfrm>
          <a:off x="4381496" y="2693658"/>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ysClr val="windowText" lastClr="000000"/>
              </a:solidFill>
            </a:rPr>
            <a:t>会议规划</a:t>
          </a:r>
        </a:p>
        <a:p>
          <a:pPr marL="0" lvl="0" indent="0" algn="ctr" defTabSz="355600">
            <a:lnSpc>
              <a:spcPct val="90000"/>
            </a:lnSpc>
            <a:spcBef>
              <a:spcPts val="0"/>
            </a:spcBef>
            <a:spcAft>
              <a:spcPts val="0"/>
            </a:spcAft>
            <a:buNone/>
          </a:pPr>
          <a:r>
            <a:rPr lang="en-US" sz="800" b="1" kern="1200">
              <a:solidFill>
                <a:sysClr val="windowText" lastClr="000000"/>
              </a:solidFill>
            </a:rPr>
            <a:t>和协调股</a:t>
          </a:r>
          <a:endParaRPr lang="en-US" sz="800" kern="1200">
            <a:solidFill>
              <a:sysClr val="windowText" lastClr="000000"/>
            </a:solidFill>
          </a:endParaRPr>
        </a:p>
      </dsp:txBody>
      <dsp:txXfrm>
        <a:off x="4381496" y="2693658"/>
        <a:ext cx="811859" cy="405929"/>
      </dsp:txXfrm>
    </dsp:sp>
    <dsp:sp modelId="{E5B5336B-5FE2-44AA-91C8-395EF92A96F1}">
      <dsp:nvSpPr>
        <dsp:cNvPr id="0" name=""/>
        <dsp:cNvSpPr/>
      </dsp:nvSpPr>
      <dsp:spPr>
        <a:xfrm>
          <a:off x="4380011" y="3143757"/>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ysClr val="windowText" lastClr="000000"/>
              </a:solidFill>
            </a:rPr>
            <a:t>会议业务股</a:t>
          </a:r>
        </a:p>
      </dsp:txBody>
      <dsp:txXfrm>
        <a:off x="4380011" y="3143757"/>
        <a:ext cx="811859" cy="405929"/>
      </dsp:txXfrm>
    </dsp:sp>
    <dsp:sp modelId="{EBE83127-3B8C-460D-BBF6-F59F86891501}">
      <dsp:nvSpPr>
        <dsp:cNvPr id="0" name=""/>
        <dsp:cNvSpPr/>
      </dsp:nvSpPr>
      <dsp:spPr>
        <a:xfrm>
          <a:off x="6209504" y="2176844"/>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chemeClr val="tx1"/>
              </a:solidFill>
            </a:rPr>
            <a:t>信息技术和</a:t>
          </a:r>
        </a:p>
        <a:p>
          <a:pPr marL="0" lvl="0" indent="0" algn="ctr" defTabSz="355600">
            <a:lnSpc>
              <a:spcPct val="90000"/>
            </a:lnSpc>
            <a:spcBef>
              <a:spcPts val="0"/>
            </a:spcBef>
            <a:spcAft>
              <a:spcPts val="0"/>
            </a:spcAft>
            <a:buNone/>
          </a:pPr>
          <a:r>
            <a:rPr lang="en-US" sz="800" b="1" kern="1200">
              <a:solidFill>
                <a:schemeClr val="tx1"/>
              </a:solidFill>
            </a:rPr>
            <a:t>数字转型股 </a:t>
          </a:r>
          <a:endParaRPr lang="en-US" sz="800" kern="1200">
            <a:solidFill>
              <a:schemeClr val="tx1"/>
            </a:solidFill>
          </a:endParaRPr>
        </a:p>
      </dsp:txBody>
      <dsp:txXfrm>
        <a:off x="6209504" y="2176844"/>
        <a:ext cx="811859" cy="405929"/>
      </dsp:txXfrm>
    </dsp:sp>
    <dsp:sp modelId="{F9D4DCB8-6643-4C6A-A212-D56DFD1AAB2E}">
      <dsp:nvSpPr>
        <dsp:cNvPr id="0" name=""/>
        <dsp:cNvSpPr/>
      </dsp:nvSpPr>
      <dsp:spPr>
        <a:xfrm>
          <a:off x="5215390" y="2177981"/>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chemeClr val="tx1"/>
              </a:solidFill>
            </a:rPr>
            <a:t>行政和业务</a:t>
          </a:r>
        </a:p>
        <a:p>
          <a:pPr marL="0" lvl="0" indent="0" algn="ctr" defTabSz="355600">
            <a:lnSpc>
              <a:spcPct val="90000"/>
            </a:lnSpc>
            <a:spcBef>
              <a:spcPts val="0"/>
            </a:spcBef>
            <a:spcAft>
              <a:spcPts val="0"/>
            </a:spcAft>
            <a:buNone/>
          </a:pPr>
          <a:r>
            <a:rPr lang="en-US" sz="800" b="1" kern="1200">
              <a:solidFill>
                <a:schemeClr val="tx1"/>
              </a:solidFill>
            </a:rPr>
            <a:t>支助科</a:t>
          </a:r>
          <a:endParaRPr lang="en-US" sz="800" kern="1200">
            <a:solidFill>
              <a:schemeClr val="tx1"/>
            </a:solidFill>
          </a:endParaRPr>
        </a:p>
      </dsp:txBody>
      <dsp:txXfrm>
        <a:off x="5215390" y="2177981"/>
        <a:ext cx="811859" cy="405929"/>
      </dsp:txXfrm>
    </dsp:sp>
    <dsp:sp modelId="{3322F909-1FBD-4951-B403-3BDB51020F72}">
      <dsp:nvSpPr>
        <dsp:cNvPr id="0" name=""/>
        <dsp:cNvSpPr/>
      </dsp:nvSpPr>
      <dsp:spPr>
        <a:xfrm>
          <a:off x="5360494" y="267682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chemeClr val="tx1"/>
              </a:solidFill>
            </a:rPr>
            <a:t>人力资源股</a:t>
          </a:r>
          <a:endParaRPr lang="en-US" sz="800" kern="1200">
            <a:solidFill>
              <a:schemeClr val="tx1"/>
            </a:solidFill>
          </a:endParaRPr>
        </a:p>
      </dsp:txBody>
      <dsp:txXfrm>
        <a:off x="5360494" y="2676820"/>
        <a:ext cx="811859" cy="405929"/>
      </dsp:txXfrm>
    </dsp:sp>
    <dsp:sp modelId="{3AAABE9D-24D8-47EE-A11E-70C39305F5AA}">
      <dsp:nvSpPr>
        <dsp:cNvPr id="0" name=""/>
        <dsp:cNvSpPr/>
      </dsp:nvSpPr>
      <dsp:spPr>
        <a:xfrm>
          <a:off x="5363351" y="312805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chemeClr val="tx1"/>
              </a:solidFill>
            </a:rPr>
            <a:t>财务和预算股</a:t>
          </a:r>
          <a:endParaRPr lang="en-US" sz="800" kern="1200">
            <a:solidFill>
              <a:schemeClr val="tx1"/>
            </a:solidFill>
          </a:endParaRPr>
        </a:p>
      </dsp:txBody>
      <dsp:txXfrm>
        <a:off x="5363351" y="3128059"/>
        <a:ext cx="811859" cy="405929"/>
      </dsp:txXfrm>
    </dsp:sp>
    <dsp:sp modelId="{8EEC8AFB-C7F1-4701-A124-40306A0B2D2A}">
      <dsp:nvSpPr>
        <dsp:cNvPr id="0" name=""/>
        <dsp:cNvSpPr/>
      </dsp:nvSpPr>
      <dsp:spPr>
        <a:xfrm>
          <a:off x="5372217" y="3573316"/>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chemeClr val="tx1"/>
              </a:solidFill>
            </a:rPr>
            <a:t>管理事务</a:t>
          </a:r>
        </a:p>
        <a:p>
          <a:pPr marL="0" lvl="0" indent="0" algn="ctr" defTabSz="355600">
            <a:lnSpc>
              <a:spcPct val="90000"/>
            </a:lnSpc>
            <a:spcBef>
              <a:spcPts val="0"/>
            </a:spcBef>
            <a:spcAft>
              <a:spcPts val="0"/>
            </a:spcAft>
            <a:buNone/>
          </a:pPr>
          <a:r>
            <a:rPr lang="en-US" sz="800" b="1" kern="1200">
              <a:solidFill>
                <a:schemeClr val="tx1"/>
              </a:solidFill>
            </a:rPr>
            <a:t>和合规股</a:t>
          </a:r>
        </a:p>
      </dsp:txBody>
      <dsp:txXfrm>
        <a:off x="5372217" y="3573316"/>
        <a:ext cx="811859" cy="405929"/>
      </dsp:txXfrm>
    </dsp:sp>
    <dsp:sp modelId="{FA11E673-3008-4DE9-8977-22C1C1294CA9}">
      <dsp:nvSpPr>
        <dsp:cNvPr id="0" name=""/>
        <dsp:cNvSpPr/>
      </dsp:nvSpPr>
      <dsp:spPr>
        <a:xfrm>
          <a:off x="2269601" y="896334"/>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chemeClr val="tx1"/>
              </a:solidFill>
            </a:rPr>
            <a:t>协调股 </a:t>
          </a:r>
          <a:endParaRPr lang="en-US" sz="800" kern="1200">
            <a:solidFill>
              <a:schemeClr val="tx1"/>
            </a:solidFill>
          </a:endParaRPr>
        </a:p>
      </dsp:txBody>
      <dsp:txXfrm>
        <a:off x="2269601" y="896334"/>
        <a:ext cx="811859" cy="405929"/>
      </dsp:txXfrm>
    </dsp:sp>
    <dsp:sp modelId="{4B438690-2F3C-4A6C-BAEE-FB2C5A3836E0}">
      <dsp:nvSpPr>
        <dsp:cNvPr id="0" name=""/>
        <dsp:cNvSpPr/>
      </dsp:nvSpPr>
      <dsp:spPr>
        <a:xfrm>
          <a:off x="2272370" y="136049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chemeClr val="tx1"/>
              </a:solidFill>
            </a:rPr>
            <a:t>法律和政府间事务股</a:t>
          </a:r>
          <a:endParaRPr lang="en-US" sz="800" kern="1200">
            <a:solidFill>
              <a:schemeClr val="tx1"/>
            </a:solidFill>
          </a:endParaRPr>
        </a:p>
      </dsp:txBody>
      <dsp:txXfrm>
        <a:off x="2272370" y="1360499"/>
        <a:ext cx="811859" cy="405929"/>
      </dsp:txXfrm>
    </dsp:sp>
    <dsp:sp modelId="{216E6905-F599-44CA-A639-75ADBE9EAA62}">
      <dsp:nvSpPr>
        <dsp:cNvPr id="0" name=""/>
        <dsp:cNvSpPr/>
      </dsp:nvSpPr>
      <dsp:spPr>
        <a:xfrm>
          <a:off x="4739246" y="89549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ts val="0"/>
            </a:spcBef>
            <a:spcAft>
              <a:spcPts val="0"/>
            </a:spcAft>
            <a:buNone/>
          </a:pPr>
          <a:r>
            <a:rPr lang="en-US" sz="800" b="1" kern="1200">
              <a:solidFill>
                <a:schemeClr val="tx1"/>
              </a:solidFill>
            </a:rPr>
            <a:t>文件和语文股</a:t>
          </a:r>
          <a:endParaRPr lang="en-US" sz="800" kern="1200">
            <a:solidFill>
              <a:schemeClr val="tx1"/>
            </a:solidFill>
          </a:endParaRPr>
        </a:p>
      </dsp:txBody>
      <dsp:txXfrm>
        <a:off x="4739246" y="895490"/>
        <a:ext cx="811859" cy="40592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FF"/>
    <w:rsid w:val="00056B55"/>
    <w:rsid w:val="00065041"/>
    <w:rsid w:val="000B670B"/>
    <w:rsid w:val="000C17F2"/>
    <w:rsid w:val="000C347C"/>
    <w:rsid w:val="000F37A1"/>
    <w:rsid w:val="001111C4"/>
    <w:rsid w:val="00141029"/>
    <w:rsid w:val="00193F94"/>
    <w:rsid w:val="00193FAF"/>
    <w:rsid w:val="00194A9A"/>
    <w:rsid w:val="001B0DAB"/>
    <w:rsid w:val="001D0174"/>
    <w:rsid w:val="001E0E2A"/>
    <w:rsid w:val="00241E3D"/>
    <w:rsid w:val="0025263C"/>
    <w:rsid w:val="002667F8"/>
    <w:rsid w:val="0027480F"/>
    <w:rsid w:val="00283339"/>
    <w:rsid w:val="00283A91"/>
    <w:rsid w:val="00297181"/>
    <w:rsid w:val="002A59ED"/>
    <w:rsid w:val="002D2960"/>
    <w:rsid w:val="002D7CBC"/>
    <w:rsid w:val="002E0BF2"/>
    <w:rsid w:val="002E405C"/>
    <w:rsid w:val="0031306F"/>
    <w:rsid w:val="0034219B"/>
    <w:rsid w:val="00347C7D"/>
    <w:rsid w:val="00355B0F"/>
    <w:rsid w:val="00370CFD"/>
    <w:rsid w:val="003C6FCC"/>
    <w:rsid w:val="003E0393"/>
    <w:rsid w:val="003E09AD"/>
    <w:rsid w:val="003F0E62"/>
    <w:rsid w:val="00413DB9"/>
    <w:rsid w:val="00444722"/>
    <w:rsid w:val="00473558"/>
    <w:rsid w:val="00474C02"/>
    <w:rsid w:val="004B3377"/>
    <w:rsid w:val="00500C67"/>
    <w:rsid w:val="005635AC"/>
    <w:rsid w:val="0057109E"/>
    <w:rsid w:val="00584CAF"/>
    <w:rsid w:val="005A1D20"/>
    <w:rsid w:val="005D6785"/>
    <w:rsid w:val="00634731"/>
    <w:rsid w:val="0066723C"/>
    <w:rsid w:val="00690533"/>
    <w:rsid w:val="006C17CF"/>
    <w:rsid w:val="006E2071"/>
    <w:rsid w:val="006F206D"/>
    <w:rsid w:val="00756397"/>
    <w:rsid w:val="00761595"/>
    <w:rsid w:val="007749D8"/>
    <w:rsid w:val="00780E98"/>
    <w:rsid w:val="007B1F59"/>
    <w:rsid w:val="007B5A5A"/>
    <w:rsid w:val="007C3767"/>
    <w:rsid w:val="007E3210"/>
    <w:rsid w:val="007E7CFD"/>
    <w:rsid w:val="007F7122"/>
    <w:rsid w:val="0080623C"/>
    <w:rsid w:val="00815EB2"/>
    <w:rsid w:val="00863834"/>
    <w:rsid w:val="00881970"/>
    <w:rsid w:val="00882053"/>
    <w:rsid w:val="008E16B4"/>
    <w:rsid w:val="008F5AAC"/>
    <w:rsid w:val="00923BC7"/>
    <w:rsid w:val="009311AF"/>
    <w:rsid w:val="009322A6"/>
    <w:rsid w:val="009455ED"/>
    <w:rsid w:val="0096274A"/>
    <w:rsid w:val="00992F5B"/>
    <w:rsid w:val="009938EA"/>
    <w:rsid w:val="00993F06"/>
    <w:rsid w:val="00995B65"/>
    <w:rsid w:val="009A36C8"/>
    <w:rsid w:val="009A44EE"/>
    <w:rsid w:val="009A467B"/>
    <w:rsid w:val="009A4DF5"/>
    <w:rsid w:val="009D525A"/>
    <w:rsid w:val="009D68B7"/>
    <w:rsid w:val="00A101D2"/>
    <w:rsid w:val="00A16151"/>
    <w:rsid w:val="00A21F72"/>
    <w:rsid w:val="00A3434E"/>
    <w:rsid w:val="00A574CF"/>
    <w:rsid w:val="00A60445"/>
    <w:rsid w:val="00AB02F1"/>
    <w:rsid w:val="00AE7825"/>
    <w:rsid w:val="00B06809"/>
    <w:rsid w:val="00B17435"/>
    <w:rsid w:val="00B62087"/>
    <w:rsid w:val="00B95C1D"/>
    <w:rsid w:val="00BB360C"/>
    <w:rsid w:val="00C006BC"/>
    <w:rsid w:val="00C051B8"/>
    <w:rsid w:val="00C31357"/>
    <w:rsid w:val="00C4578E"/>
    <w:rsid w:val="00C53F5A"/>
    <w:rsid w:val="00C63AE5"/>
    <w:rsid w:val="00C65C00"/>
    <w:rsid w:val="00C97656"/>
    <w:rsid w:val="00CB54B6"/>
    <w:rsid w:val="00D02F3E"/>
    <w:rsid w:val="00D375C0"/>
    <w:rsid w:val="00D46C22"/>
    <w:rsid w:val="00D513E2"/>
    <w:rsid w:val="00D51FC1"/>
    <w:rsid w:val="00D779B0"/>
    <w:rsid w:val="00D95F29"/>
    <w:rsid w:val="00DA7957"/>
    <w:rsid w:val="00DC4F9A"/>
    <w:rsid w:val="00DE1E83"/>
    <w:rsid w:val="00E02E7A"/>
    <w:rsid w:val="00E07E67"/>
    <w:rsid w:val="00E10B3D"/>
    <w:rsid w:val="00E46C19"/>
    <w:rsid w:val="00E65A49"/>
    <w:rsid w:val="00E83B4B"/>
    <w:rsid w:val="00EA1E08"/>
    <w:rsid w:val="00F024B8"/>
    <w:rsid w:val="00F275A1"/>
    <w:rsid w:val="00F5304A"/>
    <w:rsid w:val="00F55CA0"/>
    <w:rsid w:val="00F7041F"/>
    <w:rsid w:val="00F8702B"/>
    <w:rsid w:val="00FA03AA"/>
    <w:rsid w:val="00FA22FF"/>
    <w:rsid w:val="00FB2145"/>
    <w:rsid w:val="00FE123C"/>
    <w:rsid w:val="00FE57B3"/>
    <w:rsid w:val="00FF50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C37A50F15045748448187A6124A286">
    <w:name w:val="5FC37A50F15045748448187A6124A2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674C6591-1171-474A-9536-DAC69EBD08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BAD702-6302-0649-A63B-96B4D12168DE}">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159</TotalTime>
  <Pages>12</Pages>
  <Words>5789</Words>
  <Characters>5847</Characters>
  <Application>Microsoft Office Word</Application>
  <DocSecurity>0</DocSecurity>
  <Lines>5847</Lines>
  <Paragraphs>2327</Paragraphs>
  <ScaleCrop>false</ScaleCrop>
  <HeadingPairs>
    <vt:vector size="2" baseType="variant">
      <vt:variant>
        <vt:lpstr>Title</vt:lpstr>
      </vt:variant>
      <vt:variant>
        <vt:i4>1</vt:i4>
      </vt:variant>
    </vt:vector>
  </HeadingPairs>
  <TitlesOfParts>
    <vt:vector size="1" baseType="lpstr">
      <vt:lpstr>对秘书处职能审查的进度报告</vt:lpstr>
    </vt:vector>
  </TitlesOfParts>
  <Company>SCBD</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对秘书处职能审查的进度报告</dc:title>
  <dc:subject>CBD/SBI/7/15/Add.1-CBD/COP/17/4/Add.4</dc:subject>
  <dc:creator>scbd</dc:creator>
  <cp:keywords>Convention on Biological Diversity</cp:keywords>
  <cp:lastModifiedBy>SCBD</cp:lastModifiedBy>
  <cp:revision>138</cp:revision>
  <cp:lastPrinted>2026-05-04T22:11:00Z</cp:lastPrinted>
  <dcterms:created xsi:type="dcterms:W3CDTF">2026-07-04T20:25:00Z</dcterms:created>
  <dcterms:modified xsi:type="dcterms:W3CDTF">2026-07-05T17:32:00Z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MSIP_Label_7eb58d0f-f804-411f-a20e-09ebfae62b4c_Enabled">
    <vt:lpwstr>true</vt:lpwstr>
  </property>
  <property fmtid="{D5CDD505-2E9C-101B-9397-08002B2CF9AE}" pid="10" name="MSIP_Label_7eb58d0f-f804-411f-a20e-09ebfae62b4c_SetDate">
    <vt:lpwstr>2026-04-29T16:52:40Z</vt:lpwstr>
  </property>
  <property fmtid="{D5CDD505-2E9C-101B-9397-08002B2CF9AE}" pid="11" name="MSIP_Label_7eb58d0f-f804-411f-a20e-09ebfae62b4c_Method">
    <vt:lpwstr>Standard</vt:lpwstr>
  </property>
  <property fmtid="{D5CDD505-2E9C-101B-9397-08002B2CF9AE}" pid="12" name="MSIP_Label_7eb58d0f-f804-411f-a20e-09ebfae62b4c_Name">
    <vt:lpwstr>7eb58d0f-f804-411f-a20e-09ebfae62b4c</vt:lpwstr>
  </property>
  <property fmtid="{D5CDD505-2E9C-101B-9397-08002B2CF9AE}" pid="13" name="MSIP_Label_7eb58d0f-f804-411f-a20e-09ebfae62b4c_SiteId">
    <vt:lpwstr>0f9e35db-544f-4f60-bdcc-5ea416e6dc70</vt:lpwstr>
  </property>
  <property fmtid="{D5CDD505-2E9C-101B-9397-08002B2CF9AE}" pid="14" name="MSIP_Label_7eb58d0f-f804-411f-a20e-09ebfae62b4c_ActionId">
    <vt:lpwstr>9dc45ea3-1479-4e09-98b4-a5df6084dbdd</vt:lpwstr>
  </property>
  <property fmtid="{D5CDD505-2E9C-101B-9397-08002B2CF9AE}" pid="15" name="MSIP_Label_7eb58d0f-f804-411f-a20e-09ebfae62b4c_ContentBits">
    <vt:lpwstr>0</vt:lpwstr>
  </property>
  <property fmtid="{D5CDD505-2E9C-101B-9397-08002B2CF9AE}" pid="16" name="docLang">
    <vt:lpwstr>en</vt:lpwstr>
  </property>
  <property fmtid="{D5CDD505-2E9C-101B-9397-08002B2CF9AE}" pid="17" name="ContentTypeId">
    <vt:lpwstr>0x0101007A328EB00E67F346B6174BE96D327B2B</vt:lpwstr>
  </property>
</Properties>
</file>