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D77BA" w:rsidTr="00BC5CEB">
        <w:tc>
          <w:tcPr>
            <w:tcW w:w="4788" w:type="dxa"/>
          </w:tcPr>
          <w:p w:rsidR="001F3F5F" w:rsidRPr="008E60E9" w:rsidRDefault="001F3F5F" w:rsidP="008E60E9">
            <w:pPr>
              <w:tabs>
                <w:tab w:val="left" w:pos="-2985"/>
              </w:tabs>
              <w:suppressAutoHyphens/>
              <w:bidi/>
              <w:spacing w:line="216" w:lineRule="auto"/>
              <w:rPr>
                <w:rFonts w:cs="Simplified Arabic"/>
                <w:b/>
                <w:bCs/>
                <w:sz w:val="40"/>
                <w:szCs w:val="40"/>
              </w:rPr>
            </w:pPr>
            <w:r w:rsidRPr="008E60E9">
              <w:rPr>
                <w:rFonts w:cs="Simplified Arabic" w:hint="cs"/>
                <w:b/>
                <w:bCs/>
                <w:sz w:val="40"/>
                <w:szCs w:val="40"/>
                <w:rtl/>
              </w:rPr>
              <w:t xml:space="preserve">الاتفاقية المتعلقة </w:t>
            </w:r>
          </w:p>
          <w:p w:rsidR="00BD77BA" w:rsidRDefault="001F3F5F" w:rsidP="008E60E9">
            <w:pPr>
              <w:bidi/>
              <w:spacing w:line="216" w:lineRule="auto"/>
              <w:rPr>
                <w:rFonts w:ascii="Times New Roman" w:hAnsi="Times New Roman" w:cs="Times New Roman"/>
                <w:rtl/>
                <w:lang w:bidi="ar-EG"/>
              </w:rPr>
            </w:pPr>
            <w:r w:rsidRPr="008E60E9">
              <w:rPr>
                <w:rFonts w:cs="Simplified Arabic" w:hint="cs"/>
                <w:b/>
                <w:bCs/>
                <w:sz w:val="40"/>
                <w:szCs w:val="40"/>
                <w:rtl/>
              </w:rPr>
              <w:t>بالتنوع البيولوجي</w:t>
            </w:r>
            <w:r w:rsidRPr="008E60E9">
              <w:rPr>
                <w:rFonts w:ascii="Times New Roman" w:hAnsi="Times New Roman" w:cs="Times New Roman"/>
                <w:sz w:val="44"/>
                <w:szCs w:val="44"/>
                <w:rtl/>
                <w:lang w:bidi="ar-EG"/>
              </w:rPr>
              <w:t xml:space="preserve"> </w:t>
            </w:r>
          </w:p>
        </w:tc>
        <w:tc>
          <w:tcPr>
            <w:tcW w:w="4788" w:type="dxa"/>
          </w:tcPr>
          <w:p w:rsidR="00BD77BA" w:rsidRDefault="00BD77BA" w:rsidP="00AD50CA">
            <w:pPr>
              <w:rPr>
                <w:rFonts w:ascii="Times New Roman" w:hAnsi="Times New Roman" w:cs="Times New Roman"/>
                <w:lang w:bidi="ar-EG"/>
              </w:rPr>
            </w:pPr>
            <w:r>
              <w:rPr>
                <w:rFonts w:ascii="Times New Roman" w:hAnsi="Times New Roman" w:cs="Times New Roman"/>
                <w:lang w:bidi="ar-EG"/>
              </w:rPr>
              <w:t>CBD/SB</w:t>
            </w:r>
            <w:r w:rsidR="000B12C4">
              <w:rPr>
                <w:rFonts w:ascii="Times New Roman" w:hAnsi="Times New Roman" w:cs="Times New Roman"/>
                <w:lang w:bidi="ar-EG"/>
              </w:rPr>
              <w:t>I</w:t>
            </w:r>
            <w:r>
              <w:rPr>
                <w:rFonts w:ascii="Times New Roman" w:hAnsi="Times New Roman" w:cs="Times New Roman"/>
                <w:lang w:bidi="ar-EG"/>
              </w:rPr>
              <w:t>/</w:t>
            </w:r>
            <w:r w:rsidR="000B12C4">
              <w:rPr>
                <w:rFonts w:ascii="Times New Roman" w:hAnsi="Times New Roman" w:cs="Times New Roman"/>
                <w:lang w:bidi="ar-EG"/>
              </w:rPr>
              <w:t>3</w:t>
            </w:r>
            <w:r>
              <w:rPr>
                <w:rFonts w:ascii="Times New Roman" w:hAnsi="Times New Roman" w:cs="Times New Roman"/>
                <w:lang w:bidi="ar-EG"/>
              </w:rPr>
              <w:t>/CRP</w:t>
            </w:r>
            <w:r w:rsidR="00BF274A">
              <w:rPr>
                <w:rFonts w:ascii="Times New Roman" w:hAnsi="Times New Roman" w:cs="Times New Roman"/>
                <w:lang w:bidi="ar-EG"/>
              </w:rPr>
              <w:t>.</w:t>
            </w:r>
            <w:r w:rsidR="00AD50CA">
              <w:rPr>
                <w:rFonts w:ascii="Times New Roman" w:hAnsi="Times New Roman" w:cs="Times New Roman"/>
                <w:lang w:bidi="ar-EG"/>
              </w:rPr>
              <w:t>9</w:t>
            </w:r>
          </w:p>
          <w:p w:rsidR="00A045DF" w:rsidRDefault="00AD50CA" w:rsidP="00317997">
            <w:pPr>
              <w:suppressLineNumbers/>
              <w:suppressAutoHyphens/>
              <w:kinsoku w:val="0"/>
              <w:overflowPunct w:val="0"/>
              <w:autoSpaceDE w:val="0"/>
              <w:autoSpaceDN w:val="0"/>
              <w:rPr>
                <w:rFonts w:ascii="Times New Roman" w:hAnsi="Times New Roman" w:cs="Times New Roman"/>
              </w:rPr>
            </w:pPr>
            <w:r>
              <w:rPr>
                <w:rFonts w:ascii="Times New Roman" w:hAnsi="Times New Roman" w:cs="Times New Roman"/>
              </w:rPr>
              <w:t>2</w:t>
            </w:r>
            <w:r w:rsidR="00317997">
              <w:rPr>
                <w:rFonts w:ascii="Times New Roman" w:hAnsi="Times New Roman" w:cs="Times New Roman"/>
              </w:rPr>
              <w:t>9</w:t>
            </w:r>
            <w:r w:rsidR="00BD77BA" w:rsidRPr="00BD77BA">
              <w:rPr>
                <w:rFonts w:ascii="Times New Roman" w:hAnsi="Times New Roman" w:cs="Times New Roman"/>
              </w:rPr>
              <w:t xml:space="preserve"> May 2021</w:t>
            </w:r>
          </w:p>
          <w:p w:rsidR="00BD77BA" w:rsidRDefault="00BD77BA" w:rsidP="008E60E9">
            <w:pPr>
              <w:suppressLineNumbers/>
              <w:suppressAutoHyphens/>
              <w:kinsoku w:val="0"/>
              <w:overflowPunct w:val="0"/>
              <w:autoSpaceDE w:val="0"/>
              <w:autoSpaceDN w:val="0"/>
              <w:rPr>
                <w:rFonts w:ascii="Times New Roman" w:hAnsi="Times New Roman" w:cs="Times New Roman"/>
              </w:rPr>
            </w:pPr>
          </w:p>
          <w:p w:rsidR="00A045DF" w:rsidRDefault="00BD77BA">
            <w:pPr>
              <w:suppressLineNumbers/>
              <w:suppressAutoHyphens/>
              <w:kinsoku w:val="0"/>
              <w:overflowPunct w:val="0"/>
              <w:autoSpaceDE w:val="0"/>
              <w:autoSpaceDN w:val="0"/>
              <w:rPr>
                <w:rFonts w:ascii="Times New Roman" w:hAnsi="Times New Roman" w:cs="Times New Roman"/>
                <w:caps/>
              </w:rPr>
            </w:pPr>
            <w:r w:rsidRPr="00EF0E52">
              <w:rPr>
                <w:rFonts w:ascii="Times New Roman" w:hAnsi="Times New Roman" w:cs="Times New Roman"/>
                <w:caps/>
              </w:rPr>
              <w:t>Arabic</w:t>
            </w:r>
          </w:p>
          <w:p w:rsidR="00BD77BA" w:rsidRDefault="00BD77BA" w:rsidP="00BC5CEB">
            <w:pPr>
              <w:rPr>
                <w:rFonts w:ascii="Times New Roman" w:hAnsi="Times New Roman" w:cs="Times New Roman"/>
                <w:lang w:bidi="ar-EG"/>
              </w:rPr>
            </w:pPr>
            <w:r w:rsidRPr="00BD77BA">
              <w:rPr>
                <w:rFonts w:ascii="Times New Roman" w:hAnsi="Times New Roman" w:cs="Times New Roman"/>
              </w:rPr>
              <w:t>ORIGINAL: ENGLISH</w:t>
            </w:r>
          </w:p>
        </w:tc>
      </w:tr>
    </w:tbl>
    <w:p w:rsidR="00BD77BA" w:rsidRPr="008E60E9" w:rsidRDefault="00BD77BA" w:rsidP="000B12C4">
      <w:pPr>
        <w:bidi/>
        <w:spacing w:before="120" w:after="0" w:line="216" w:lineRule="auto"/>
        <w:rPr>
          <w:rFonts w:ascii="Simplified Arabic" w:hAnsi="Simplified Arabic" w:cs="Simplified Arabic"/>
          <w:b/>
          <w:bCs/>
          <w:sz w:val="26"/>
          <w:szCs w:val="26"/>
          <w:rtl/>
          <w:lang w:bidi="ar-EG"/>
        </w:rPr>
      </w:pPr>
      <w:r w:rsidRPr="008E60E9">
        <w:rPr>
          <w:rFonts w:ascii="Simplified Arabic" w:hAnsi="Simplified Arabic" w:cs="Simplified Arabic"/>
          <w:b/>
          <w:bCs/>
          <w:sz w:val="26"/>
          <w:szCs w:val="26"/>
          <w:rtl/>
        </w:rPr>
        <w:t xml:space="preserve">الهيئة الفرعية </w:t>
      </w:r>
      <w:r w:rsidR="000B12C4">
        <w:rPr>
          <w:rFonts w:ascii="Simplified Arabic" w:hAnsi="Simplified Arabic" w:cs="Simplified Arabic" w:hint="cs"/>
          <w:b/>
          <w:bCs/>
          <w:sz w:val="26"/>
          <w:szCs w:val="26"/>
          <w:rtl/>
        </w:rPr>
        <w:t>للتنفيذ</w:t>
      </w:r>
    </w:p>
    <w:p w:rsidR="00BD77BA" w:rsidRPr="001F3F5F" w:rsidRDefault="00BD77BA" w:rsidP="000B12C4">
      <w:pPr>
        <w:bidi/>
        <w:spacing w:after="0" w:line="216" w:lineRule="auto"/>
        <w:rPr>
          <w:rFonts w:ascii="Simplified Arabic" w:hAnsi="Simplified Arabic" w:cs="Simplified Arabic"/>
          <w:sz w:val="24"/>
          <w:szCs w:val="24"/>
          <w:rtl/>
          <w:lang w:bidi="ar-EG"/>
        </w:rPr>
      </w:pPr>
      <w:r w:rsidRPr="001F3F5F">
        <w:rPr>
          <w:rFonts w:ascii="Simplified Arabic" w:hAnsi="Simplified Arabic" w:cs="Simplified Arabic"/>
          <w:sz w:val="24"/>
          <w:szCs w:val="24"/>
          <w:rtl/>
        </w:rPr>
        <w:t xml:space="preserve">الاجتماع </w:t>
      </w:r>
      <w:r w:rsidR="000B12C4">
        <w:rPr>
          <w:rFonts w:ascii="Simplified Arabic" w:hAnsi="Simplified Arabic" w:cs="Simplified Arabic" w:hint="cs"/>
          <w:sz w:val="24"/>
          <w:szCs w:val="24"/>
          <w:rtl/>
        </w:rPr>
        <w:t>الثالث</w:t>
      </w:r>
    </w:p>
    <w:p w:rsidR="00BD77BA" w:rsidRPr="001F3F5F" w:rsidRDefault="00BD77BA" w:rsidP="000B12C4">
      <w:pPr>
        <w:bidi/>
        <w:spacing w:after="0" w:line="216" w:lineRule="auto"/>
        <w:rPr>
          <w:rFonts w:ascii="Simplified Arabic" w:hAnsi="Simplified Arabic" w:cs="Simplified Arabic"/>
          <w:sz w:val="24"/>
          <w:szCs w:val="24"/>
          <w:rtl/>
        </w:rPr>
      </w:pPr>
      <w:r w:rsidRPr="001F3F5F">
        <w:rPr>
          <w:rFonts w:ascii="Simplified Arabic" w:hAnsi="Simplified Arabic" w:cs="Simplified Arabic" w:hint="cs"/>
          <w:sz w:val="24"/>
          <w:szCs w:val="24"/>
          <w:rtl/>
        </w:rPr>
        <w:t xml:space="preserve">عبر الانترنت، </w:t>
      </w:r>
      <w:r w:rsidR="000B12C4">
        <w:rPr>
          <w:rFonts w:ascii="Simplified Arabic" w:hAnsi="Simplified Arabic" w:cs="Simplified Arabic" w:hint="cs"/>
          <w:sz w:val="24"/>
          <w:szCs w:val="24"/>
          <w:rtl/>
        </w:rPr>
        <w:t>16</w:t>
      </w:r>
      <w:r w:rsidRPr="001F3F5F">
        <w:rPr>
          <w:rFonts w:ascii="Simplified Arabic" w:hAnsi="Simplified Arabic" w:cs="Simplified Arabic" w:hint="cs"/>
          <w:sz w:val="24"/>
          <w:szCs w:val="24"/>
          <w:rtl/>
        </w:rPr>
        <w:t xml:space="preserve"> مايو/أيار </w:t>
      </w:r>
      <w:r w:rsidRPr="001F3F5F">
        <w:rPr>
          <w:rFonts w:ascii="Simplified Arabic" w:hAnsi="Simplified Arabic" w:cs="Simplified Arabic"/>
          <w:sz w:val="24"/>
          <w:szCs w:val="24"/>
          <w:rtl/>
        </w:rPr>
        <w:t>–</w:t>
      </w:r>
      <w:r w:rsidRPr="001F3F5F">
        <w:rPr>
          <w:rFonts w:ascii="Simplified Arabic" w:hAnsi="Simplified Arabic" w:cs="Simplified Arabic" w:hint="cs"/>
          <w:sz w:val="24"/>
          <w:szCs w:val="24"/>
          <w:rtl/>
        </w:rPr>
        <w:t xml:space="preserve"> </w:t>
      </w:r>
      <w:r w:rsidR="000B12C4">
        <w:rPr>
          <w:rFonts w:ascii="Simplified Arabic" w:hAnsi="Simplified Arabic" w:cs="Simplified Arabic" w:hint="cs"/>
          <w:sz w:val="24"/>
          <w:szCs w:val="24"/>
          <w:rtl/>
        </w:rPr>
        <w:t>13</w:t>
      </w:r>
      <w:r w:rsidRPr="001F3F5F">
        <w:rPr>
          <w:rFonts w:ascii="Simplified Arabic" w:hAnsi="Simplified Arabic" w:cs="Simplified Arabic" w:hint="cs"/>
          <w:sz w:val="24"/>
          <w:szCs w:val="24"/>
          <w:rtl/>
        </w:rPr>
        <w:t xml:space="preserve"> يونيه/حزيران 2021</w:t>
      </w:r>
    </w:p>
    <w:p w:rsidR="00BD77BA" w:rsidRPr="00A32A76" w:rsidRDefault="00BD77BA" w:rsidP="00AD50CA">
      <w:pPr>
        <w:bidi/>
        <w:spacing w:after="0" w:line="216" w:lineRule="auto"/>
        <w:rPr>
          <w:rFonts w:ascii="Times New Roman" w:hAnsi="Times New Roman" w:cs="Times New Roman"/>
          <w:sz w:val="24"/>
          <w:szCs w:val="24"/>
          <w:rtl/>
          <w:lang w:bidi="ar-EG"/>
        </w:rPr>
      </w:pPr>
      <w:r w:rsidRPr="001F3F5F">
        <w:rPr>
          <w:rFonts w:ascii="Simplified Arabic" w:hAnsi="Simplified Arabic" w:cs="Simplified Arabic" w:hint="cs"/>
          <w:sz w:val="24"/>
          <w:szCs w:val="24"/>
          <w:rtl/>
          <w:lang w:bidi="ar-EG"/>
        </w:rPr>
        <w:t xml:space="preserve">البند </w:t>
      </w:r>
      <w:r w:rsidR="00AD50CA">
        <w:rPr>
          <w:rFonts w:ascii="Simplified Arabic" w:hAnsi="Simplified Arabic" w:cs="Simplified Arabic"/>
          <w:sz w:val="24"/>
          <w:szCs w:val="24"/>
          <w:lang w:bidi="ar-EG"/>
        </w:rPr>
        <w:t>5</w:t>
      </w:r>
      <w:r w:rsidRPr="001F3F5F">
        <w:rPr>
          <w:rFonts w:ascii="Simplified Arabic" w:hAnsi="Simplified Arabic" w:cs="Simplified Arabic" w:hint="cs"/>
          <w:sz w:val="24"/>
          <w:szCs w:val="24"/>
          <w:rtl/>
          <w:lang w:bidi="ar-EG"/>
        </w:rPr>
        <w:t xml:space="preserve"> من جدول الأعمال</w:t>
      </w:r>
    </w:p>
    <w:p w:rsidR="00BD77BA" w:rsidRDefault="00BD77BA" w:rsidP="00BD77BA">
      <w:pPr>
        <w:bidi/>
        <w:spacing w:after="0" w:line="216" w:lineRule="auto"/>
        <w:rPr>
          <w:rFonts w:ascii="Simplified Arabic" w:hAnsi="Simplified Arabic" w:cs="Simplified Arabic"/>
          <w:sz w:val="24"/>
          <w:szCs w:val="24"/>
          <w:rtl/>
          <w:lang w:bidi="ar-EG"/>
        </w:rPr>
      </w:pPr>
    </w:p>
    <w:p w:rsidR="00BD77BA" w:rsidRDefault="00AD50CA" w:rsidP="00AD50CA">
      <w:pPr>
        <w:bidi/>
        <w:spacing w:after="120" w:line="216" w:lineRule="auto"/>
        <w:ind w:left="3510" w:right="1530" w:hanging="1440"/>
        <w:rPr>
          <w:rFonts w:ascii="Simplified Arabic" w:hAnsi="Simplified Arabic" w:cs="Simplified Arabic"/>
          <w:b/>
          <w:bCs/>
          <w:sz w:val="26"/>
          <w:szCs w:val="26"/>
          <w:rtl/>
          <w:lang w:val="en-GB"/>
        </w:rPr>
      </w:pPr>
      <w:r>
        <w:rPr>
          <w:rFonts w:ascii="Simplified Arabic" w:hAnsi="Simplified Arabic" w:cs="Simplified Arabic" w:hint="cs"/>
          <w:b/>
          <w:bCs/>
          <w:sz w:val="26"/>
          <w:szCs w:val="26"/>
          <w:rtl/>
          <w:lang w:val="en-GB"/>
        </w:rPr>
        <w:t xml:space="preserve">الإطار العالمي </w:t>
      </w:r>
      <w:r w:rsidR="00317997" w:rsidRPr="00317997">
        <w:rPr>
          <w:rFonts w:ascii="Simplified Arabic" w:hAnsi="Simplified Arabic" w:cs="Simplified Arabic"/>
          <w:b/>
          <w:bCs/>
          <w:sz w:val="26"/>
          <w:szCs w:val="26"/>
          <w:rtl/>
          <w:lang w:val="en-GB"/>
        </w:rPr>
        <w:t>للتنوع ال</w:t>
      </w:r>
      <w:r>
        <w:rPr>
          <w:rFonts w:ascii="Simplified Arabic" w:hAnsi="Simplified Arabic" w:cs="Simplified Arabic" w:hint="cs"/>
          <w:b/>
          <w:bCs/>
          <w:sz w:val="26"/>
          <w:szCs w:val="26"/>
          <w:rtl/>
          <w:lang w:val="en-GB"/>
        </w:rPr>
        <w:t>بي</w:t>
      </w:r>
      <w:r w:rsidR="00317997" w:rsidRPr="00317997">
        <w:rPr>
          <w:rFonts w:ascii="Simplified Arabic" w:hAnsi="Simplified Arabic" w:cs="Simplified Arabic"/>
          <w:b/>
          <w:bCs/>
          <w:sz w:val="26"/>
          <w:szCs w:val="26"/>
          <w:rtl/>
          <w:lang w:val="en-GB"/>
        </w:rPr>
        <w:t xml:space="preserve">ولوجي </w:t>
      </w:r>
      <w:r>
        <w:rPr>
          <w:rFonts w:ascii="Simplified Arabic" w:hAnsi="Simplified Arabic" w:cs="Simplified Arabic" w:hint="cs"/>
          <w:b/>
          <w:bCs/>
          <w:sz w:val="26"/>
          <w:szCs w:val="26"/>
          <w:rtl/>
          <w:lang w:val="en-GB"/>
        </w:rPr>
        <w:t>لما بعد عام 2020</w:t>
      </w:r>
    </w:p>
    <w:p w:rsidR="00AD50CA" w:rsidRPr="00A32A76" w:rsidRDefault="00AD50CA" w:rsidP="00AD50CA">
      <w:pPr>
        <w:bidi/>
        <w:spacing w:after="120" w:line="216" w:lineRule="auto"/>
        <w:jc w:val="center"/>
        <w:rPr>
          <w:rFonts w:ascii="Simplified Arabic" w:hAnsi="Simplified Arabic" w:cs="Simplified Arabic"/>
          <w:b/>
          <w:bCs/>
          <w:sz w:val="24"/>
          <w:szCs w:val="24"/>
          <w:rtl/>
          <w:lang w:bidi="ar-EG"/>
        </w:rPr>
      </w:pPr>
      <w:r w:rsidRPr="00A32A76">
        <w:rPr>
          <w:rFonts w:ascii="Simplified Arabic" w:hAnsi="Simplified Arabic" w:cs="Simplified Arabic" w:hint="cs"/>
          <w:b/>
          <w:bCs/>
          <w:sz w:val="24"/>
          <w:szCs w:val="24"/>
          <w:rtl/>
          <w:lang w:val="en-GB"/>
        </w:rPr>
        <w:t>المسائل الأخرى ذات الصلة بالإطار العالمي للتنوع البيولوجي لما بعد عام 2020</w:t>
      </w:r>
    </w:p>
    <w:p w:rsidR="00BD77BA" w:rsidRDefault="00BD77BA" w:rsidP="00CA2F32">
      <w:pPr>
        <w:bidi/>
        <w:spacing w:after="120" w:line="216" w:lineRule="auto"/>
        <w:jc w:val="center"/>
        <w:rPr>
          <w:rFonts w:ascii="Simplified Arabic" w:hAnsi="Simplified Arabic" w:cs="Simplified Arabic"/>
          <w:sz w:val="24"/>
          <w:szCs w:val="24"/>
          <w:rtl/>
          <w:lang w:bidi="ar-EG"/>
        </w:rPr>
      </w:pPr>
      <w:r w:rsidRPr="00BD77BA">
        <w:rPr>
          <w:rFonts w:ascii="Simplified Arabic" w:hAnsi="Simplified Arabic" w:cs="Simplified Arabic" w:hint="cs"/>
          <w:b/>
          <w:bCs/>
          <w:sz w:val="24"/>
          <w:szCs w:val="24"/>
          <w:rtl/>
          <w:lang w:bidi="ar-EG"/>
        </w:rPr>
        <w:t>مشروع توصية مقدم من الرئيس</w:t>
      </w:r>
      <w:r w:rsidR="000B12C4">
        <w:rPr>
          <w:rFonts w:ascii="Simplified Arabic" w:hAnsi="Simplified Arabic" w:cs="Simplified Arabic" w:hint="cs"/>
          <w:b/>
          <w:bCs/>
          <w:sz w:val="24"/>
          <w:szCs w:val="24"/>
          <w:rtl/>
          <w:lang w:bidi="ar-EG"/>
        </w:rPr>
        <w:t>ة</w:t>
      </w:r>
    </w:p>
    <w:p w:rsidR="00AD50CA" w:rsidRPr="00A32A76" w:rsidRDefault="00AD50CA" w:rsidP="00A65A24">
      <w:pPr>
        <w:bidi/>
        <w:spacing w:after="120" w:line="216" w:lineRule="auto"/>
        <w:ind w:firstLine="720"/>
        <w:jc w:val="both"/>
        <w:rPr>
          <w:rFonts w:cs="Simplified Arabic"/>
          <w:i/>
          <w:iCs/>
          <w:sz w:val="24"/>
          <w:szCs w:val="24"/>
          <w:rtl/>
          <w:lang w:val="en-GB" w:bidi="ar-EG"/>
        </w:rPr>
      </w:pPr>
      <w:r w:rsidRPr="00A32A76">
        <w:rPr>
          <w:rFonts w:cs="Simplified Arabic" w:hint="cs"/>
          <w:i/>
          <w:iCs/>
          <w:sz w:val="24"/>
          <w:szCs w:val="24"/>
          <w:rtl/>
          <w:lang w:val="en-GB" w:bidi="ar-EG"/>
        </w:rPr>
        <w:t>إن الهيئة الفرعية للتنفيذ،</w:t>
      </w:r>
    </w:p>
    <w:p w:rsidR="007A5486" w:rsidRPr="00A32A76" w:rsidRDefault="00317997" w:rsidP="00AD50CA">
      <w:pPr>
        <w:bidi/>
        <w:spacing w:after="120" w:line="216" w:lineRule="auto"/>
        <w:ind w:firstLine="720"/>
        <w:jc w:val="both"/>
        <w:rPr>
          <w:rFonts w:cs="Simplified Arabic"/>
          <w:sz w:val="24"/>
          <w:szCs w:val="24"/>
          <w:rtl/>
          <w:lang w:val="en-GB" w:bidi="ar-EG"/>
        </w:rPr>
      </w:pPr>
      <w:r w:rsidRPr="00A32A76">
        <w:rPr>
          <w:rFonts w:cs="Simplified Arabic" w:hint="cs"/>
          <w:i/>
          <w:iCs/>
          <w:sz w:val="24"/>
          <w:szCs w:val="24"/>
          <w:rtl/>
          <w:lang w:val="en-GB" w:bidi="ar-EG"/>
        </w:rPr>
        <w:t>توصي</w:t>
      </w:r>
      <w:r w:rsidR="007A5486" w:rsidRPr="00A32A76">
        <w:rPr>
          <w:rFonts w:cs="Simplified Arabic" w:hint="cs"/>
          <w:i/>
          <w:iCs/>
          <w:sz w:val="24"/>
          <w:szCs w:val="24"/>
          <w:rtl/>
          <w:lang w:val="en-GB" w:bidi="ar-EG"/>
        </w:rPr>
        <w:t xml:space="preserve"> </w:t>
      </w:r>
      <w:r w:rsidR="00AD50CA" w:rsidRPr="00A32A76">
        <w:rPr>
          <w:rFonts w:cs="Simplified Arabic" w:hint="cs"/>
          <w:sz w:val="24"/>
          <w:szCs w:val="24"/>
          <w:rtl/>
          <w:lang w:val="en-GB" w:bidi="ar-EG"/>
        </w:rPr>
        <w:t xml:space="preserve">بأن يعتمد </w:t>
      </w:r>
      <w:r w:rsidRPr="00A32A76">
        <w:rPr>
          <w:rFonts w:cs="Simplified Arabic" w:hint="cs"/>
          <w:sz w:val="24"/>
          <w:szCs w:val="24"/>
          <w:rtl/>
          <w:lang w:val="en-GB" w:bidi="ar-EG"/>
        </w:rPr>
        <w:t xml:space="preserve">مؤتمر الأطراف في اجتماعه الخامس عشر </w:t>
      </w:r>
      <w:r w:rsidR="00AD50CA" w:rsidRPr="00A32A76">
        <w:rPr>
          <w:rFonts w:cs="Simplified Arabic" w:hint="cs"/>
          <w:sz w:val="24"/>
          <w:szCs w:val="24"/>
          <w:rtl/>
        </w:rPr>
        <w:t xml:space="preserve">مقررا </w:t>
      </w:r>
      <w:r w:rsidRPr="00A32A76">
        <w:rPr>
          <w:rFonts w:cs="Simplified Arabic"/>
          <w:sz w:val="24"/>
          <w:szCs w:val="24"/>
          <w:rtl/>
        </w:rPr>
        <w:t>على غرار ما يلي</w:t>
      </w:r>
      <w:r w:rsidRPr="00A32A76">
        <w:rPr>
          <w:rFonts w:cs="Simplified Arabic" w:hint="cs"/>
          <w:sz w:val="24"/>
          <w:szCs w:val="24"/>
          <w:rtl/>
        </w:rPr>
        <w:t>:</w:t>
      </w:r>
    </w:p>
    <w:p w:rsidR="00317997" w:rsidRPr="00A32A76" w:rsidRDefault="00317997" w:rsidP="00A65A24">
      <w:pPr>
        <w:bidi/>
        <w:spacing w:after="120" w:line="216" w:lineRule="auto"/>
        <w:ind w:firstLine="720"/>
        <w:jc w:val="both"/>
        <w:rPr>
          <w:rFonts w:cs="Simplified Arabic"/>
          <w:i/>
          <w:iCs/>
          <w:sz w:val="24"/>
          <w:szCs w:val="24"/>
          <w:rtl/>
          <w:lang w:val="en-GB" w:bidi="ar-EG"/>
        </w:rPr>
      </w:pPr>
      <w:r w:rsidRPr="00A32A76">
        <w:rPr>
          <w:rFonts w:cs="Simplified Arabic" w:hint="cs"/>
          <w:i/>
          <w:iCs/>
          <w:sz w:val="24"/>
          <w:szCs w:val="24"/>
          <w:rtl/>
          <w:lang w:val="en-GB" w:bidi="ar-EG"/>
        </w:rPr>
        <w:t>إن مؤتمر الأطراف،</w:t>
      </w:r>
    </w:p>
    <w:p w:rsidR="00AD50CA" w:rsidRPr="00A32A76" w:rsidRDefault="00AD50CA" w:rsidP="00A32A76">
      <w:pPr>
        <w:pStyle w:val="ListParagraph"/>
        <w:numPr>
          <w:ilvl w:val="0"/>
          <w:numId w:val="13"/>
        </w:numPr>
        <w:bidi/>
        <w:spacing w:after="120" w:line="216" w:lineRule="auto"/>
        <w:ind w:left="0" w:firstLine="720"/>
        <w:contextualSpacing w:val="0"/>
        <w:jc w:val="both"/>
        <w:rPr>
          <w:rFonts w:cs="Simplified Arabic"/>
          <w:lang w:val="en-GB"/>
        </w:rPr>
      </w:pPr>
      <w:r w:rsidRPr="00A32A76">
        <w:rPr>
          <w:rFonts w:cs="Simplified Arabic" w:hint="cs"/>
          <w:i/>
          <w:iCs/>
          <w:snapToGrid w:val="0"/>
          <w:kern w:val="22"/>
          <w:rtl/>
        </w:rPr>
        <w:t>ي</w:t>
      </w:r>
      <w:r w:rsidRPr="00A32A76">
        <w:rPr>
          <w:rFonts w:cs="Simplified Arabic"/>
          <w:i/>
          <w:iCs/>
          <w:snapToGrid w:val="0"/>
          <w:kern w:val="22"/>
          <w:rtl/>
        </w:rPr>
        <w:t xml:space="preserve">عتمد </w:t>
      </w:r>
      <w:r w:rsidRPr="00A32A76">
        <w:rPr>
          <w:rFonts w:cs="Simplified Arabic"/>
          <w:snapToGrid w:val="0"/>
          <w:kern w:val="22"/>
          <w:rtl/>
        </w:rPr>
        <w:t xml:space="preserve">خطة عمل </w:t>
      </w:r>
      <w:r w:rsidR="00A32A76">
        <w:rPr>
          <w:rFonts w:cs="Simplified Arabic" w:hint="cs"/>
          <w:snapToGrid w:val="0"/>
          <w:kern w:val="22"/>
          <w:rtl/>
        </w:rPr>
        <w:t>الاعتبارات</w:t>
      </w:r>
      <w:r w:rsidRPr="00A32A76">
        <w:rPr>
          <w:rFonts w:cs="Simplified Arabic" w:hint="cs"/>
          <w:snapToGrid w:val="0"/>
          <w:kern w:val="22"/>
          <w:rtl/>
        </w:rPr>
        <w:t xml:space="preserve"> الجنساني</w:t>
      </w:r>
      <w:r w:rsidR="00A32A76">
        <w:rPr>
          <w:rFonts w:cs="Simplified Arabic" w:hint="cs"/>
          <w:snapToGrid w:val="0"/>
          <w:kern w:val="22"/>
          <w:rtl/>
        </w:rPr>
        <w:t>ة</w:t>
      </w:r>
      <w:r w:rsidRPr="00A32A76">
        <w:rPr>
          <w:rFonts w:cs="Simplified Arabic"/>
          <w:snapToGrid w:val="0"/>
          <w:kern w:val="22"/>
          <w:rtl/>
        </w:rPr>
        <w:t xml:space="preserve"> </w:t>
      </w:r>
      <w:r w:rsidR="00A32A76">
        <w:rPr>
          <w:rFonts w:cs="Simplified Arabic" w:hint="cs"/>
          <w:snapToGrid w:val="0"/>
          <w:kern w:val="22"/>
          <w:rtl/>
        </w:rPr>
        <w:t>ل</w:t>
      </w:r>
      <w:r w:rsidRPr="00A32A76">
        <w:rPr>
          <w:rFonts w:cs="Simplified Arabic" w:hint="cs"/>
          <w:snapToGrid w:val="0"/>
          <w:kern w:val="22"/>
          <w:rtl/>
        </w:rPr>
        <w:t>ما</w:t>
      </w:r>
      <w:r w:rsidRPr="00A32A76">
        <w:rPr>
          <w:rFonts w:cs="Simplified Arabic"/>
          <w:snapToGrid w:val="0"/>
          <w:kern w:val="22"/>
          <w:rtl/>
        </w:rPr>
        <w:t xml:space="preserve"> بعد عام 2020</w:t>
      </w:r>
      <w:r w:rsidRPr="00A32A76">
        <w:rPr>
          <w:rStyle w:val="FootnoteReference"/>
          <w:rFonts w:cs="Simplified Arabic"/>
          <w:snapToGrid w:val="0"/>
          <w:kern w:val="22"/>
          <w:rtl/>
        </w:rPr>
        <w:footnoteReference w:id="1"/>
      </w:r>
      <w:r w:rsidRPr="00A32A76">
        <w:rPr>
          <w:rFonts w:cs="Simplified Arabic"/>
          <w:snapToGrid w:val="0"/>
          <w:kern w:val="22"/>
          <w:rtl/>
        </w:rPr>
        <w:t xml:space="preserve"> ل</w:t>
      </w:r>
      <w:r w:rsidRPr="00A32A76">
        <w:rPr>
          <w:rFonts w:cs="Simplified Arabic" w:hint="cs"/>
          <w:snapToGrid w:val="0"/>
          <w:kern w:val="22"/>
          <w:rtl/>
        </w:rPr>
        <w:t>دعم</w:t>
      </w:r>
      <w:r w:rsidRPr="00A32A76">
        <w:rPr>
          <w:rFonts w:cs="Simplified Arabic"/>
          <w:snapToGrid w:val="0"/>
          <w:kern w:val="22"/>
          <w:rtl/>
        </w:rPr>
        <w:t xml:space="preserve"> تنفيذ </w:t>
      </w:r>
      <w:r w:rsidRPr="00A32A76">
        <w:rPr>
          <w:rFonts w:cs="Simplified Arabic" w:hint="cs"/>
          <w:snapToGrid w:val="0"/>
          <w:kern w:val="22"/>
          <w:rtl/>
        </w:rPr>
        <w:t>الاتفاقية وبروتوكوليها، حسب الاقتضاء، وال</w:t>
      </w:r>
      <w:r w:rsidRPr="00A32A76">
        <w:rPr>
          <w:rFonts w:cs="Simplified Arabic"/>
          <w:snapToGrid w:val="0"/>
          <w:kern w:val="22"/>
          <w:rtl/>
        </w:rPr>
        <w:t>إطار</w:t>
      </w:r>
      <w:r w:rsidRPr="00A32A76">
        <w:rPr>
          <w:rFonts w:cs="Simplified Arabic" w:hint="cs"/>
          <w:snapToGrid w:val="0"/>
          <w:kern w:val="22"/>
          <w:rtl/>
        </w:rPr>
        <w:t xml:space="preserve"> العالمي ل</w:t>
      </w:r>
      <w:r w:rsidRPr="00A32A76">
        <w:rPr>
          <w:rFonts w:cs="Simplified Arabic"/>
          <w:snapToGrid w:val="0"/>
          <w:kern w:val="22"/>
          <w:rtl/>
        </w:rPr>
        <w:t>لتنوع البيولوجي لما بعد</w:t>
      </w:r>
      <w:r w:rsidRPr="00A32A76">
        <w:rPr>
          <w:rFonts w:cs="Simplified Arabic" w:hint="cs"/>
          <w:snapToGrid w:val="0"/>
          <w:kern w:val="22"/>
          <w:rtl/>
        </w:rPr>
        <w:t xml:space="preserve"> عام</w:t>
      </w:r>
      <w:r w:rsidRPr="00A32A76">
        <w:rPr>
          <w:rFonts w:cs="Simplified Arabic"/>
          <w:snapToGrid w:val="0"/>
          <w:kern w:val="22"/>
          <w:rtl/>
        </w:rPr>
        <w:t xml:space="preserve"> 2020 بطريقة </w:t>
      </w:r>
      <w:r w:rsidRPr="00A32A76">
        <w:rPr>
          <w:rFonts w:cs="Simplified Arabic" w:hint="cs"/>
          <w:snapToGrid w:val="0"/>
          <w:kern w:val="22"/>
          <w:rtl/>
        </w:rPr>
        <w:t xml:space="preserve">تُراعي </w:t>
      </w:r>
      <w:r w:rsidR="00A32A76">
        <w:rPr>
          <w:rFonts w:cs="Simplified Arabic" w:hint="cs"/>
          <w:snapToGrid w:val="0"/>
          <w:kern w:val="22"/>
          <w:rtl/>
        </w:rPr>
        <w:t>الاعتبارات</w:t>
      </w:r>
      <w:r w:rsidRPr="00A32A76">
        <w:rPr>
          <w:rFonts w:cs="Simplified Arabic" w:hint="cs"/>
          <w:snapToGrid w:val="0"/>
          <w:kern w:val="22"/>
          <w:rtl/>
        </w:rPr>
        <w:t xml:space="preserve"> الجنساني</w:t>
      </w:r>
      <w:r w:rsidR="00A32A76">
        <w:rPr>
          <w:rFonts w:cs="Simplified Arabic" w:hint="cs"/>
          <w:snapToGrid w:val="0"/>
          <w:kern w:val="22"/>
          <w:rtl/>
        </w:rPr>
        <w:t>ة</w:t>
      </w:r>
      <w:r w:rsidRPr="00A32A76">
        <w:rPr>
          <w:rFonts w:cs="Simplified Arabic" w:hint="cs"/>
          <w:rtl/>
          <w:lang w:val="en-GB"/>
        </w:rPr>
        <w:t xml:space="preserve"> وذات صلة من الوجهة الثقافية؛</w:t>
      </w:r>
    </w:p>
    <w:p w:rsidR="00AD50CA" w:rsidRPr="00A32A76" w:rsidRDefault="00742A1E" w:rsidP="00AD50CA">
      <w:pPr>
        <w:pStyle w:val="ListParagraph"/>
        <w:numPr>
          <w:ilvl w:val="0"/>
          <w:numId w:val="13"/>
        </w:numPr>
        <w:bidi/>
        <w:spacing w:after="120" w:line="216" w:lineRule="auto"/>
        <w:ind w:left="0" w:firstLine="720"/>
        <w:contextualSpacing w:val="0"/>
        <w:jc w:val="both"/>
        <w:rPr>
          <w:rFonts w:cs="Simplified Arabic"/>
          <w:lang w:val="en-GB"/>
        </w:rPr>
      </w:pPr>
      <w:r w:rsidRPr="00A32A76">
        <w:rPr>
          <w:rFonts w:cs="Simplified Arabic" w:hint="cs"/>
          <w:i/>
          <w:iCs/>
          <w:rtl/>
          <w:lang w:val="en-GB"/>
        </w:rPr>
        <w:t>ي</w:t>
      </w:r>
      <w:r w:rsidR="00AD50CA" w:rsidRPr="00A32A76">
        <w:rPr>
          <w:rFonts w:cs="Simplified Arabic" w:hint="cs"/>
          <w:i/>
          <w:iCs/>
          <w:rtl/>
          <w:lang w:val="en-GB"/>
        </w:rPr>
        <w:t>رحب</w:t>
      </w:r>
      <w:r w:rsidR="00AD50CA" w:rsidRPr="00A32A76">
        <w:rPr>
          <w:rFonts w:cs="Simplified Arabic" w:hint="cs"/>
          <w:rtl/>
          <w:lang w:val="en-GB"/>
        </w:rPr>
        <w:t xml:space="preserve"> بالإطار لاستراتيجية الاتصالات</w:t>
      </w:r>
      <w:r w:rsidR="00AD50CA" w:rsidRPr="00A32A76">
        <w:rPr>
          <w:rStyle w:val="FootnoteReference"/>
          <w:rFonts w:cs="Simplified Arabic"/>
          <w:rtl/>
          <w:lang w:val="en-GB"/>
        </w:rPr>
        <w:footnoteReference w:id="2"/>
      </w:r>
      <w:r w:rsidR="00AD50CA" w:rsidRPr="00A32A76">
        <w:rPr>
          <w:rFonts w:cs="Simplified Arabic" w:hint="cs"/>
          <w:rtl/>
          <w:lang w:val="en-GB"/>
        </w:rPr>
        <w:t xml:space="preserve"> لدعم تنفيذ </w:t>
      </w:r>
      <w:r w:rsidR="00AD50CA" w:rsidRPr="00A32A76">
        <w:rPr>
          <w:rFonts w:cs="Simplified Arabic" w:hint="cs"/>
          <w:snapToGrid w:val="0"/>
          <w:kern w:val="22"/>
          <w:rtl/>
        </w:rPr>
        <w:t>ال</w:t>
      </w:r>
      <w:r w:rsidR="00AD50CA" w:rsidRPr="00A32A76">
        <w:rPr>
          <w:rFonts w:cs="Simplified Arabic"/>
          <w:snapToGrid w:val="0"/>
          <w:kern w:val="22"/>
          <w:rtl/>
        </w:rPr>
        <w:t>إطار</w:t>
      </w:r>
      <w:r w:rsidR="00AD50CA" w:rsidRPr="00A32A76">
        <w:rPr>
          <w:rFonts w:cs="Simplified Arabic" w:hint="cs"/>
          <w:snapToGrid w:val="0"/>
          <w:kern w:val="22"/>
          <w:rtl/>
        </w:rPr>
        <w:t xml:space="preserve"> العالمي ل</w:t>
      </w:r>
      <w:r w:rsidR="00AD50CA" w:rsidRPr="00A32A76">
        <w:rPr>
          <w:rFonts w:cs="Simplified Arabic"/>
          <w:snapToGrid w:val="0"/>
          <w:kern w:val="22"/>
          <w:rtl/>
        </w:rPr>
        <w:t>لتنوع البيولوجي لما بعد</w:t>
      </w:r>
      <w:r w:rsidR="00AD50CA" w:rsidRPr="00A32A76">
        <w:rPr>
          <w:rFonts w:cs="Simplified Arabic" w:hint="cs"/>
          <w:snapToGrid w:val="0"/>
          <w:kern w:val="22"/>
          <w:rtl/>
        </w:rPr>
        <w:t xml:space="preserve"> عام</w:t>
      </w:r>
      <w:r w:rsidR="00AD50CA" w:rsidRPr="00A32A76">
        <w:rPr>
          <w:rFonts w:cs="Simplified Arabic"/>
          <w:snapToGrid w:val="0"/>
          <w:kern w:val="22"/>
          <w:rtl/>
        </w:rPr>
        <w:t xml:space="preserve"> 2020</w:t>
      </w:r>
      <w:r w:rsidR="00AD50CA" w:rsidRPr="00A32A76">
        <w:rPr>
          <w:rFonts w:cs="Simplified Arabic" w:hint="cs"/>
          <w:rtl/>
          <w:lang w:val="en-GB"/>
        </w:rPr>
        <w:t>؛</w:t>
      </w:r>
    </w:p>
    <w:p w:rsidR="00AD50CA" w:rsidRPr="00A32A76" w:rsidRDefault="00AD50CA" w:rsidP="00AD50CA">
      <w:pPr>
        <w:pStyle w:val="ListParagraph"/>
        <w:numPr>
          <w:ilvl w:val="0"/>
          <w:numId w:val="13"/>
        </w:numPr>
        <w:bidi/>
        <w:spacing w:after="120" w:line="216" w:lineRule="auto"/>
        <w:ind w:left="0" w:firstLine="720"/>
        <w:contextualSpacing w:val="0"/>
        <w:jc w:val="both"/>
        <w:rPr>
          <w:rFonts w:cs="Simplified Arabic"/>
          <w:lang w:val="en-GB"/>
        </w:rPr>
      </w:pPr>
      <w:r w:rsidRPr="00A32A76">
        <w:rPr>
          <w:rFonts w:cs="Simplified Arabic" w:hint="cs"/>
          <w:i/>
          <w:iCs/>
          <w:rtl/>
          <w:lang w:val="en-GB"/>
        </w:rPr>
        <w:t>يقرر</w:t>
      </w:r>
      <w:r w:rsidRPr="00A32A76">
        <w:rPr>
          <w:rFonts w:cs="Simplified Arabic" w:hint="cs"/>
          <w:rtl/>
          <w:lang w:val="en-GB"/>
        </w:rPr>
        <w:t xml:space="preserve"> أنه بعد الاجتماع الخامس عشر لمؤتمر الأطراف، ستعقد اجتماعات مؤتمر الأطراف مرة كل سنتين ما لم يقرر مؤتمر الأطراف خلاف ذلك.</w:t>
      </w:r>
    </w:p>
    <w:p w:rsidR="002973F5" w:rsidRDefault="002973F5" w:rsidP="00A65A24">
      <w:pPr>
        <w:bidi/>
        <w:spacing w:after="120" w:line="216" w:lineRule="auto"/>
        <w:jc w:val="both"/>
        <w:rPr>
          <w:rFonts w:cs="Simplified Arabic"/>
          <w:rtl/>
          <w:lang w:val="en-GB" w:bidi="ar-EG"/>
        </w:rPr>
      </w:pPr>
    </w:p>
    <w:p w:rsidR="00E3160D" w:rsidRPr="002973F5" w:rsidRDefault="00E3160D" w:rsidP="00E3160D">
      <w:pPr>
        <w:bidi/>
        <w:spacing w:after="120" w:line="216" w:lineRule="auto"/>
        <w:jc w:val="both"/>
        <w:rPr>
          <w:rFonts w:cs="Simplified Arabic"/>
          <w:lang w:val="en-GB" w:bidi="ar-EG"/>
        </w:rPr>
      </w:pPr>
    </w:p>
    <w:p w:rsidR="006804F0" w:rsidRPr="006804F0" w:rsidRDefault="006804F0" w:rsidP="006804F0">
      <w:pPr>
        <w:bidi/>
        <w:spacing w:after="120" w:line="216" w:lineRule="auto"/>
        <w:jc w:val="center"/>
        <w:rPr>
          <w:rFonts w:ascii="Simplified Arabic" w:hAnsi="Simplified Arabic" w:cs="Simplified Arabic"/>
          <w:rtl/>
          <w:lang w:val="en-GB" w:bidi="ar-EG"/>
        </w:rPr>
      </w:pPr>
      <w:r>
        <w:rPr>
          <w:rFonts w:ascii="Simplified Arabic" w:hAnsi="Simplified Arabic" w:cs="Simplified Arabic" w:hint="cs"/>
          <w:rtl/>
          <w:lang w:val="en-GB" w:bidi="ar-EG"/>
        </w:rPr>
        <w:t>_____________</w:t>
      </w:r>
    </w:p>
    <w:sectPr w:rsidR="006804F0" w:rsidRPr="006804F0" w:rsidSect="001F3F5F">
      <w:headerReference w:type="even" r:id="rId8"/>
      <w:headerReference w:type="default" r:id="rId9"/>
      <w:pgSz w:w="12240" w:h="15840" w:code="1"/>
      <w:pgMar w:top="1440" w:right="1440" w:bottom="1440"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3C6" w:rsidRDefault="00DC43C6" w:rsidP="00BD77BA">
      <w:pPr>
        <w:spacing w:after="0" w:line="240" w:lineRule="auto"/>
      </w:pPr>
      <w:r>
        <w:separator/>
      </w:r>
    </w:p>
  </w:endnote>
  <w:endnote w:type="continuationSeparator" w:id="0">
    <w:p w:rsidR="00DC43C6" w:rsidRDefault="00DC43C6" w:rsidP="00BD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3C6" w:rsidRDefault="00DC43C6" w:rsidP="00BD77BA">
      <w:pPr>
        <w:bidi/>
        <w:spacing w:after="0" w:line="240" w:lineRule="auto"/>
      </w:pPr>
      <w:r>
        <w:separator/>
      </w:r>
    </w:p>
  </w:footnote>
  <w:footnote w:type="continuationSeparator" w:id="0">
    <w:p w:rsidR="00DC43C6" w:rsidRDefault="00DC43C6" w:rsidP="00BD77BA">
      <w:pPr>
        <w:spacing w:after="0" w:line="240" w:lineRule="auto"/>
      </w:pPr>
      <w:r>
        <w:continuationSeparator/>
      </w:r>
    </w:p>
  </w:footnote>
  <w:footnote w:id="1">
    <w:p w:rsidR="00AD50CA" w:rsidRPr="00AD50CA" w:rsidRDefault="00AD50CA" w:rsidP="00741DAC">
      <w:pPr>
        <w:pStyle w:val="FootnoteText"/>
        <w:bidi/>
        <w:jc w:val="both"/>
        <w:rPr>
          <w:rFonts w:ascii="Simplified Arabic" w:hAnsi="Simplified Arabic" w:cs="Simplified Arabic"/>
          <w:rtl/>
          <w:lang w:val="en-US" w:bidi="ar-EG"/>
        </w:rPr>
      </w:pPr>
      <w:r>
        <w:rPr>
          <w:rStyle w:val="FootnoteReference"/>
        </w:rPr>
        <w:footnoteRef/>
      </w:r>
      <w:r>
        <w:rPr>
          <w:rFonts w:hint="cs"/>
          <w:rtl/>
          <w:lang w:val="en-US" w:bidi="ar-EG"/>
        </w:rPr>
        <w:t xml:space="preserve"> </w:t>
      </w:r>
      <w:r>
        <w:rPr>
          <w:rFonts w:ascii="Simplified Arabic" w:hAnsi="Simplified Arabic" w:cs="Simplified Arabic" w:hint="cs"/>
          <w:rtl/>
          <w:lang w:val="en-US" w:bidi="ar-EG"/>
        </w:rPr>
        <w:t xml:space="preserve">سيتم إعدادها على أساس الوثيقة </w:t>
      </w:r>
      <w:r w:rsidR="00741DAC" w:rsidRPr="00AD50CA">
        <w:rPr>
          <w:rStyle w:val="ng-binding"/>
          <w:kern w:val="18"/>
          <w:sz w:val="18"/>
          <w:szCs w:val="18"/>
        </w:rPr>
        <w:t>CBD/SBI/3/4/Add.</w:t>
      </w:r>
      <w:r w:rsidR="00741DAC" w:rsidRPr="00AD50CA">
        <w:rPr>
          <w:sz w:val="18"/>
          <w:szCs w:val="18"/>
          <w:lang w:val="en-US" w:bidi="ar-EG"/>
        </w:rPr>
        <w:t>2/Rev.1</w:t>
      </w:r>
      <w:r w:rsidR="00741DAC">
        <w:rPr>
          <w:rFonts w:ascii="Simplified Arabic" w:hAnsi="Simplified Arabic" w:cs="Simplified Arabic" w:hint="cs"/>
          <w:rtl/>
          <w:lang w:val="en-US" w:bidi="ar-EG"/>
        </w:rPr>
        <w:t xml:space="preserve"> </w:t>
      </w:r>
      <w:r>
        <w:rPr>
          <w:rFonts w:ascii="Simplified Arabic" w:hAnsi="Simplified Arabic" w:cs="Simplified Arabic" w:hint="cs"/>
          <w:rtl/>
          <w:lang w:val="en-US" w:bidi="ar-EG"/>
        </w:rPr>
        <w:t>والتعليقات المطروحة خلال الاجتماع الثالث للهيئة الفرعية للتنفيذ وفي ضوء</w:t>
      </w:r>
      <w:r w:rsidR="000819FA">
        <w:rPr>
          <w:rFonts w:ascii="Simplified Arabic" w:hAnsi="Simplified Arabic" w:cs="Simplified Arabic" w:hint="cs"/>
          <w:rtl/>
          <w:lang w:val="en-US" w:bidi="ar-EG"/>
        </w:rPr>
        <w:t xml:space="preserve"> المشاورات</w:t>
      </w:r>
      <w:r>
        <w:rPr>
          <w:rFonts w:ascii="Simplified Arabic" w:hAnsi="Simplified Arabic" w:cs="Simplified Arabic" w:hint="cs"/>
          <w:rtl/>
          <w:lang w:val="en-US" w:bidi="ar-EG"/>
        </w:rPr>
        <w:t xml:space="preserve"> </w:t>
      </w:r>
      <w:r w:rsidR="000819FA">
        <w:rPr>
          <w:rFonts w:ascii="Simplified Arabic" w:hAnsi="Simplified Arabic" w:cs="Simplified Arabic" w:hint="cs"/>
          <w:rtl/>
          <w:lang w:val="en-US" w:bidi="ar-EG"/>
        </w:rPr>
        <w:t>و</w:t>
      </w:r>
      <w:r>
        <w:rPr>
          <w:rFonts w:ascii="Simplified Arabic" w:hAnsi="Simplified Arabic" w:cs="Simplified Arabic" w:hint="cs"/>
          <w:rtl/>
          <w:lang w:val="en-US" w:bidi="ar-EG"/>
        </w:rPr>
        <w:t>المناقشات الأخرى حول هذه المسألة، بما في ذلك المفاوضات في الاجتماع الثالث للفريق العامل المعني بالإطار العالمي للتنوع البيولوجي لما بعد عام 2020، وصياغتها النهائية بواسطة مؤتمر الأطراف في اجتماعه الخامس عشر.</w:t>
      </w:r>
    </w:p>
  </w:footnote>
  <w:footnote w:id="2">
    <w:p w:rsidR="00AD50CA" w:rsidRDefault="00AD50CA" w:rsidP="00741DAC">
      <w:pPr>
        <w:pStyle w:val="FootnoteText"/>
        <w:bidi/>
        <w:jc w:val="both"/>
        <w:rPr>
          <w:rtl/>
          <w:lang w:bidi="ar-EG"/>
        </w:rPr>
      </w:pPr>
      <w:r>
        <w:rPr>
          <w:rStyle w:val="FootnoteReference"/>
        </w:rPr>
        <w:footnoteRef/>
      </w:r>
      <w:r>
        <w:rPr>
          <w:rFonts w:hint="cs"/>
          <w:rtl/>
          <w:lang w:bidi="ar-EG"/>
        </w:rPr>
        <w:t xml:space="preserve"> </w:t>
      </w:r>
      <w:r>
        <w:rPr>
          <w:rFonts w:ascii="Simplified Arabic" w:hAnsi="Simplified Arabic" w:cs="Simplified Arabic" w:hint="cs"/>
          <w:rtl/>
          <w:lang w:val="en-US" w:bidi="ar-EG"/>
        </w:rPr>
        <w:t xml:space="preserve">سيتم إعدادها على أساس الوثيقة </w:t>
      </w:r>
      <w:r w:rsidR="00741DAC" w:rsidRPr="00AD50CA">
        <w:rPr>
          <w:rStyle w:val="ng-binding"/>
          <w:kern w:val="18"/>
          <w:sz w:val="18"/>
          <w:szCs w:val="18"/>
        </w:rPr>
        <w:t>CBD/SBI/3/4/Add.1</w:t>
      </w:r>
      <w:r w:rsidR="00741DAC">
        <w:rPr>
          <w:rFonts w:ascii="Simplified Arabic" w:hAnsi="Simplified Arabic" w:cs="Simplified Arabic" w:hint="cs"/>
          <w:rtl/>
          <w:lang w:val="en-US" w:bidi="ar-EG"/>
        </w:rPr>
        <w:t xml:space="preserve"> </w:t>
      </w:r>
      <w:r>
        <w:rPr>
          <w:rFonts w:ascii="Simplified Arabic" w:hAnsi="Simplified Arabic" w:cs="Simplified Arabic" w:hint="cs"/>
          <w:rtl/>
          <w:lang w:val="en-US" w:bidi="ar-EG"/>
        </w:rPr>
        <w:t xml:space="preserve">والتعليقات المطروحة خلال الاجتماع الثالث للهيئة الفرعية للتنفيذ وفي ضوء </w:t>
      </w:r>
      <w:r w:rsidR="000819FA">
        <w:rPr>
          <w:rFonts w:ascii="Simplified Arabic" w:hAnsi="Simplified Arabic" w:cs="Simplified Arabic" w:hint="cs"/>
          <w:rtl/>
          <w:lang w:val="en-US" w:bidi="ar-EG"/>
        </w:rPr>
        <w:t>المناقشات الأخرى</w:t>
      </w:r>
      <w:r>
        <w:rPr>
          <w:rFonts w:ascii="Simplified Arabic" w:hAnsi="Simplified Arabic" w:cs="Simplified Arabic" w:hint="cs"/>
          <w:rtl/>
          <w:lang w:val="en-US" w:bidi="ar-EG"/>
        </w:rPr>
        <w:t>، بما في ذلك المفاوضات في الاجتماع الثالث للفريق العامل المعني بالإطار العالمي للتنوع البيولوجي لما بعد عام 2020، وصياغتها النهائية بواسطة مؤتمر الأطراف في اجتماعه الخامس عشر.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EB" w:rsidRPr="00BC5CEB" w:rsidRDefault="000B12C4" w:rsidP="00317997">
    <w:pPr>
      <w:pStyle w:val="Header"/>
      <w:kinsoku w:val="0"/>
      <w:overflowPunct w:val="0"/>
      <w:autoSpaceDE w:val="0"/>
      <w:autoSpaceDN w:val="0"/>
      <w:jc w:val="right"/>
      <w:rPr>
        <w:rFonts w:ascii="Times New Roman" w:hAnsi="Times New Roman" w:cs="Times New Roman"/>
        <w:noProof/>
        <w:kern w:val="22"/>
      </w:rPr>
    </w:pPr>
    <w:r>
      <w:rPr>
        <w:rFonts w:ascii="Times New Roman" w:hAnsi="Times New Roman" w:cs="Times New Roman"/>
        <w:lang w:bidi="ar-EG"/>
      </w:rPr>
      <w:t>CBD/SBI/3/CRP.</w:t>
    </w:r>
    <w:r w:rsidR="00317997">
      <w:rPr>
        <w:rFonts w:ascii="Times New Roman" w:hAnsi="Times New Roman" w:cs="Times New Roman"/>
        <w:lang w:bidi="ar-EG"/>
      </w:rPr>
      <w:t>2</w:t>
    </w:r>
  </w:p>
  <w:p w:rsidR="00A045DF" w:rsidRDefault="00255F8F">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3803E0"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3803E0" w:rsidRPr="00255F8F">
      <w:rPr>
        <w:rFonts w:ascii="Times New Roman" w:hAnsi="Times New Roman" w:cs="Times New Roman"/>
        <w:noProof/>
        <w:kern w:val="22"/>
      </w:rPr>
      <w:fldChar w:fldCharType="separate"/>
    </w:r>
    <w:r w:rsidR="00AD50CA" w:rsidRPr="00AD50CA">
      <w:rPr>
        <w:rFonts w:ascii="Times New Roman" w:hAnsi="Times New Roman" w:cs="Times New Roman"/>
        <w:noProof/>
        <w:kern w:val="22"/>
      </w:rPr>
      <w:t>4</w:t>
    </w:r>
    <w:r w:rsidR="003803E0" w:rsidRPr="00255F8F">
      <w:rPr>
        <w:rFonts w:ascii="Times New Roman" w:hAnsi="Times New Roman" w:cs="Times New Roman"/>
        <w:noProof/>
        <w:kern w:val="22"/>
      </w:rPr>
      <w:fldChar w:fldCharType="end"/>
    </w:r>
  </w:p>
  <w:p w:rsidR="00BC5CEB" w:rsidRDefault="00BC5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EB" w:rsidRPr="00BC5CEB" w:rsidRDefault="000B12C4" w:rsidP="0074208D">
    <w:pPr>
      <w:pStyle w:val="Header"/>
      <w:kinsoku w:val="0"/>
      <w:overflowPunct w:val="0"/>
      <w:autoSpaceDE w:val="0"/>
      <w:autoSpaceDN w:val="0"/>
      <w:rPr>
        <w:rFonts w:ascii="Times New Roman" w:hAnsi="Times New Roman" w:cs="Times New Roman"/>
        <w:noProof/>
        <w:kern w:val="22"/>
      </w:rPr>
    </w:pPr>
    <w:r>
      <w:rPr>
        <w:rFonts w:ascii="Times New Roman" w:hAnsi="Times New Roman" w:cs="Times New Roman"/>
        <w:lang w:bidi="ar-EG"/>
      </w:rPr>
      <w:t>CBD/SBI/3/CRP.</w:t>
    </w:r>
    <w:r w:rsidR="0074208D">
      <w:rPr>
        <w:rFonts w:ascii="Times New Roman" w:hAnsi="Times New Roman" w:cs="Times New Roman"/>
        <w:lang w:bidi="ar-EG"/>
      </w:rPr>
      <w:t>2</w:t>
    </w:r>
  </w:p>
  <w:p w:rsidR="00A045DF" w:rsidRDefault="00255F8F">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3803E0"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3803E0" w:rsidRPr="00255F8F">
      <w:rPr>
        <w:rFonts w:ascii="Times New Roman" w:hAnsi="Times New Roman" w:cs="Times New Roman"/>
        <w:noProof/>
        <w:kern w:val="22"/>
      </w:rPr>
      <w:fldChar w:fldCharType="separate"/>
    </w:r>
    <w:r w:rsidR="00AD50CA" w:rsidRPr="00AD50CA">
      <w:rPr>
        <w:rFonts w:ascii="Times New Roman" w:hAnsi="Times New Roman" w:cs="Times New Roman"/>
        <w:noProof/>
        <w:kern w:val="22"/>
      </w:rPr>
      <w:t>3</w:t>
    </w:r>
    <w:r w:rsidR="003803E0" w:rsidRPr="00255F8F">
      <w:rPr>
        <w:rFonts w:ascii="Times New Roman" w:hAnsi="Times New Roman" w:cs="Times New Roman"/>
        <w:noProof/>
        <w:kern w:val="22"/>
      </w:rPr>
      <w:fldChar w:fldCharType="end"/>
    </w:r>
  </w:p>
  <w:p w:rsidR="00BC5CEB" w:rsidRPr="00BC5CEB" w:rsidRDefault="00BC5CEB" w:rsidP="00BC5CEB">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9E0379"/>
    <w:multiLevelType w:val="hybridMultilevel"/>
    <w:tmpl w:val="82C2C28A"/>
    <w:lvl w:ilvl="0" w:tplc="66506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813BA6"/>
    <w:multiLevelType w:val="hybridMultilevel"/>
    <w:tmpl w:val="6400DCB8"/>
    <w:lvl w:ilvl="0" w:tplc="AC70FA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F5CCD"/>
    <w:multiLevelType w:val="hybridMultilevel"/>
    <w:tmpl w:val="C63A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9453BB"/>
    <w:multiLevelType w:val="hybridMultilevel"/>
    <w:tmpl w:val="8EA83852"/>
    <w:lvl w:ilvl="0" w:tplc="7B48D9A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4F718A0"/>
    <w:multiLevelType w:val="hybridMultilevel"/>
    <w:tmpl w:val="C2086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5C3168"/>
    <w:multiLevelType w:val="hybridMultilevel"/>
    <w:tmpl w:val="0F32588A"/>
    <w:lvl w:ilvl="0" w:tplc="018A5ED8">
      <w:start w:val="1"/>
      <w:numFmt w:val="decimal"/>
      <w:lvlText w:val="%1."/>
      <w:lvlJc w:val="left"/>
      <w:pPr>
        <w:ind w:left="4680" w:hanging="360"/>
      </w:pPr>
      <w:rPr>
        <w:rFonts w:hint="default"/>
        <w:i w:val="0"/>
        <w:iCs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5F74607"/>
    <w:multiLevelType w:val="hybridMultilevel"/>
    <w:tmpl w:val="6400DCB8"/>
    <w:lvl w:ilvl="0" w:tplc="AC70FA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0"/>
  </w:num>
  <w:num w:numId="5">
    <w:abstractNumId w:val="2"/>
  </w:num>
  <w:num w:numId="6">
    <w:abstractNumId w:val="6"/>
  </w:num>
  <w:num w:numId="7">
    <w:abstractNumId w:val="1"/>
  </w:num>
  <w:num w:numId="8">
    <w:abstractNumId w:val="5"/>
  </w:num>
  <w:num w:numId="9">
    <w:abstractNumId w:val="12"/>
  </w:num>
  <w:num w:numId="10">
    <w:abstractNumId w:val="3"/>
  </w:num>
  <w:num w:numId="11">
    <w:abstractNumId w:val="10"/>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footnotePr>
    <w:footnote w:id="-1"/>
    <w:footnote w:id="0"/>
  </w:footnotePr>
  <w:endnotePr>
    <w:endnote w:id="-1"/>
    <w:endnote w:id="0"/>
  </w:endnotePr>
  <w:compat/>
  <w:rsids>
    <w:rsidRoot w:val="00BD77BA"/>
    <w:rsid w:val="00022117"/>
    <w:rsid w:val="000421F5"/>
    <w:rsid w:val="000819FA"/>
    <w:rsid w:val="00097185"/>
    <w:rsid w:val="000A2034"/>
    <w:rsid w:val="000B12C4"/>
    <w:rsid w:val="000C3603"/>
    <w:rsid w:val="0017170E"/>
    <w:rsid w:val="00177202"/>
    <w:rsid w:val="001C5A8E"/>
    <w:rsid w:val="001E766D"/>
    <w:rsid w:val="001F3F5F"/>
    <w:rsid w:val="001F522F"/>
    <w:rsid w:val="002539D9"/>
    <w:rsid w:val="00255F8F"/>
    <w:rsid w:val="002973F5"/>
    <w:rsid w:val="00317997"/>
    <w:rsid w:val="00372C37"/>
    <w:rsid w:val="003803E0"/>
    <w:rsid w:val="003C2E4D"/>
    <w:rsid w:val="00403BB9"/>
    <w:rsid w:val="00405235"/>
    <w:rsid w:val="00521F19"/>
    <w:rsid w:val="005361E5"/>
    <w:rsid w:val="00553FDA"/>
    <w:rsid w:val="00590EA5"/>
    <w:rsid w:val="005E7FA2"/>
    <w:rsid w:val="00613705"/>
    <w:rsid w:val="006352F7"/>
    <w:rsid w:val="006804F0"/>
    <w:rsid w:val="006E16D9"/>
    <w:rsid w:val="006E7339"/>
    <w:rsid w:val="006F0A54"/>
    <w:rsid w:val="00710E9C"/>
    <w:rsid w:val="007371CE"/>
    <w:rsid w:val="00741DAC"/>
    <w:rsid w:val="0074208D"/>
    <w:rsid w:val="00742A1E"/>
    <w:rsid w:val="00751486"/>
    <w:rsid w:val="0077510A"/>
    <w:rsid w:val="0079314C"/>
    <w:rsid w:val="007A5486"/>
    <w:rsid w:val="007B6A57"/>
    <w:rsid w:val="00883988"/>
    <w:rsid w:val="008951E6"/>
    <w:rsid w:val="008B2E0E"/>
    <w:rsid w:val="008B4BC6"/>
    <w:rsid w:val="008B6762"/>
    <w:rsid w:val="008E60E9"/>
    <w:rsid w:val="00941E3A"/>
    <w:rsid w:val="00A045DF"/>
    <w:rsid w:val="00A11A77"/>
    <w:rsid w:val="00A244B6"/>
    <w:rsid w:val="00A32A76"/>
    <w:rsid w:val="00A65A24"/>
    <w:rsid w:val="00A81F8A"/>
    <w:rsid w:val="00AD50CA"/>
    <w:rsid w:val="00AE7853"/>
    <w:rsid w:val="00B12186"/>
    <w:rsid w:val="00B504CE"/>
    <w:rsid w:val="00B86B74"/>
    <w:rsid w:val="00BC5CEB"/>
    <w:rsid w:val="00BD77BA"/>
    <w:rsid w:val="00BF274A"/>
    <w:rsid w:val="00C11F70"/>
    <w:rsid w:val="00C2024E"/>
    <w:rsid w:val="00C21840"/>
    <w:rsid w:val="00C443C4"/>
    <w:rsid w:val="00C5527F"/>
    <w:rsid w:val="00C81448"/>
    <w:rsid w:val="00CA2F32"/>
    <w:rsid w:val="00D1573F"/>
    <w:rsid w:val="00D54320"/>
    <w:rsid w:val="00D6196D"/>
    <w:rsid w:val="00D86D37"/>
    <w:rsid w:val="00DB0677"/>
    <w:rsid w:val="00DC43C6"/>
    <w:rsid w:val="00DC561A"/>
    <w:rsid w:val="00DF00B3"/>
    <w:rsid w:val="00E1612D"/>
    <w:rsid w:val="00E3160D"/>
    <w:rsid w:val="00E45587"/>
    <w:rsid w:val="00E60E24"/>
    <w:rsid w:val="00E77770"/>
    <w:rsid w:val="00EB40B8"/>
    <w:rsid w:val="00EB5D5D"/>
    <w:rsid w:val="00EC0FE9"/>
    <w:rsid w:val="00ED06D9"/>
    <w:rsid w:val="00EE2DB8"/>
    <w:rsid w:val="00EF0E52"/>
    <w:rsid w:val="00F22F6E"/>
    <w:rsid w:val="00F76C19"/>
    <w:rsid w:val="00F87C2A"/>
    <w:rsid w:val="00FC5173"/>
    <w:rsid w:val="00FD36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A5486"/>
    <w:pPr>
      <w:spacing w:after="0" w:line="240" w:lineRule="exact"/>
      <w:jc w:val="both"/>
    </w:pPr>
    <w:rPr>
      <w:vertAlign w:val="superscript"/>
    </w:rPr>
  </w:style>
  <w:style w:type="character" w:customStyle="1" w:styleId="ng-binding">
    <w:name w:val="ng-binding"/>
    <w:basedOn w:val="DefaultParagraphFont"/>
    <w:rsid w:val="00AD50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DC3E4-A506-415C-AEB7-3784FF77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138</Words>
  <Characters>796</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sbi-03-crp-2-ar</vt:lpstr>
    </vt:vector>
  </TitlesOfParts>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sbi-03-crp-9-ar</dc:title>
  <dc:creator>SCBD</dc:creator>
  <cp:lastModifiedBy>ShawkiMostafa/MahaLabib</cp:lastModifiedBy>
  <cp:revision>7</cp:revision>
  <cp:lastPrinted>2021-05-30T18:26:00Z</cp:lastPrinted>
  <dcterms:created xsi:type="dcterms:W3CDTF">2021-05-30T16:05:00Z</dcterms:created>
  <dcterms:modified xsi:type="dcterms:W3CDTF">2021-05-30T18:27:00Z</dcterms:modified>
</cp:coreProperties>
</file>