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528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528"/>
      </w:tblGrid>
      <w:tr w:rsidR="00A96B21" w:rsidRPr="005B6571" w14:paraId="140D19FD" w14:textId="77777777" w:rsidTr="00DA05D1">
        <w:trPr>
          <w:trHeight w:val="851"/>
        </w:trPr>
        <w:tc>
          <w:tcPr>
            <w:tcW w:w="472" w:type="pct"/>
            <w:tcBorders>
              <w:bottom w:val="single" w:sz="8" w:space="0" w:color="auto"/>
            </w:tcBorders>
            <w:vAlign w:val="bottom"/>
          </w:tcPr>
          <w:p w14:paraId="09931F0C" w14:textId="77777777" w:rsidR="00A96B21" w:rsidRPr="00550DCE" w:rsidRDefault="00A96B21" w:rsidP="00B60E5F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3CFAD0B3" wp14:editId="7D25372B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6C1AC4EE" w14:textId="77777777" w:rsidR="00A96B21" w:rsidRPr="00550DCE" w:rsidRDefault="00A96B21" w:rsidP="00B60E5F">
            <w:pPr>
              <w:spacing w:after="120"/>
              <w:jc w:val="left"/>
            </w:pPr>
            <w:r w:rsidRPr="00550DCE">
              <w:rPr>
                <w:noProof/>
              </w:rPr>
              <w:drawing>
                <wp:inline distT="0" distB="0" distL="0" distR="0" wp14:anchorId="17C26C27" wp14:editId="7793F616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bottom w:val="single" w:sz="8" w:space="0" w:color="auto"/>
            </w:tcBorders>
            <w:vAlign w:val="bottom"/>
          </w:tcPr>
          <w:p w14:paraId="5A01D9CB" w14:textId="68E6EA4A" w:rsidR="00A96B21" w:rsidRPr="005B6571" w:rsidRDefault="00A96B21" w:rsidP="00184909">
            <w:pPr>
              <w:spacing w:after="120"/>
              <w:ind w:left="2021"/>
              <w:jc w:val="right"/>
              <w:rPr>
                <w:szCs w:val="22"/>
                <w:lang w:val="fr-FR"/>
              </w:rPr>
            </w:pPr>
            <w:r w:rsidRPr="005B6571">
              <w:rPr>
                <w:sz w:val="40"/>
                <w:szCs w:val="40"/>
                <w:lang w:val="fr-FR"/>
              </w:rPr>
              <w:t>CBD</w:t>
            </w:r>
            <w:r w:rsidRPr="005B6571">
              <w:rPr>
                <w:szCs w:val="22"/>
                <w:lang w:val="fr-FR"/>
              </w:rPr>
              <w:t>/</w:t>
            </w:r>
            <w:r w:rsidR="0024368F" w:rsidRPr="005B6571">
              <w:rPr>
                <w:szCs w:val="22"/>
                <w:lang w:val="fr-FR"/>
              </w:rPr>
              <w:t>EBSA/</w:t>
            </w:r>
            <w:r w:rsidR="00CE19EF">
              <w:rPr>
                <w:szCs w:val="22"/>
                <w:lang w:val="fr-FR"/>
              </w:rPr>
              <w:t>EM/2023/2/1</w:t>
            </w:r>
          </w:p>
        </w:tc>
      </w:tr>
      <w:tr w:rsidR="00A96B21" w:rsidRPr="00EA442C" w14:paraId="02BA3E68" w14:textId="77777777" w:rsidTr="00DA05D1">
        <w:tc>
          <w:tcPr>
            <w:tcW w:w="232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55AABF33" w14:textId="77777777" w:rsidR="00A96B21" w:rsidRPr="00550DCE" w:rsidRDefault="00A96B21" w:rsidP="00B60E5F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550DCE">
              <w:rPr>
                <w:b w:val="0"/>
                <w:bCs/>
                <w:noProof/>
              </w:rPr>
              <w:drawing>
                <wp:inline distT="0" distB="0" distL="0" distR="0" wp14:anchorId="77CCCC44" wp14:editId="06C535AE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top w:val="single" w:sz="8" w:space="0" w:color="auto"/>
              <w:bottom w:val="single" w:sz="12" w:space="0" w:color="auto"/>
            </w:tcBorders>
          </w:tcPr>
          <w:p w14:paraId="1275DB86" w14:textId="77777777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Distr.: General</w:t>
            </w:r>
          </w:p>
          <w:p w14:paraId="4E736EE8" w14:textId="758FF18A" w:rsidR="00A96B21" w:rsidRPr="003C6F10" w:rsidRDefault="00A864DC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44C11">
              <w:rPr>
                <w:sz w:val="22"/>
                <w:szCs w:val="22"/>
              </w:rPr>
              <w:t xml:space="preserve"> </w:t>
            </w:r>
            <w:r w:rsidR="005B6571">
              <w:rPr>
                <w:sz w:val="22"/>
                <w:szCs w:val="22"/>
              </w:rPr>
              <w:t>November</w:t>
            </w:r>
            <w:r w:rsidR="00A96B21" w:rsidRPr="003C6F10">
              <w:rPr>
                <w:sz w:val="22"/>
                <w:szCs w:val="22"/>
              </w:rPr>
              <w:t xml:space="preserve"> 2023</w:t>
            </w:r>
          </w:p>
          <w:p w14:paraId="3D72A235" w14:textId="77777777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71C5A29E" w14:textId="4984D4EF" w:rsidR="00A96B21" w:rsidRPr="003C6F10" w:rsidRDefault="00A96B21" w:rsidP="003C6F10">
            <w:pPr>
              <w:ind w:left="2584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English</w:t>
            </w:r>
            <w:r w:rsidR="0024368F">
              <w:rPr>
                <w:sz w:val="22"/>
                <w:szCs w:val="22"/>
              </w:rPr>
              <w:t xml:space="preserve"> only</w:t>
            </w:r>
          </w:p>
          <w:p w14:paraId="45FC7FA9" w14:textId="77777777" w:rsidR="00A96B21" w:rsidRPr="00550DCE" w:rsidRDefault="00A96B21" w:rsidP="00B60E5F"/>
        </w:tc>
      </w:tr>
    </w:tbl>
    <w:p w14:paraId="3B2A0D80" w14:textId="6895E701" w:rsidR="00A44C11" w:rsidRPr="000B0666" w:rsidRDefault="00F44E73" w:rsidP="0024368F">
      <w:pPr>
        <w:pStyle w:val="Cornernotation"/>
        <w:suppressLineNumbers/>
        <w:suppressAutoHyphens/>
        <w:ind w:right="4965"/>
        <w:rPr>
          <w:b w:val="0"/>
          <w:bCs/>
          <w:snapToGrid w:val="0"/>
          <w:kern w:val="22"/>
        </w:rPr>
      </w:pPr>
      <w:r>
        <w:rPr>
          <w:bCs/>
        </w:rPr>
        <w:t>Legal</w:t>
      </w:r>
      <w:r w:rsidR="005B6571">
        <w:rPr>
          <w:bCs/>
        </w:rPr>
        <w:t xml:space="preserve"> expert workshop to review modalities for modifying the descriptions of ecologically or biologically significant marine areas and describing new areas</w:t>
      </w:r>
    </w:p>
    <w:p w14:paraId="279C461C" w14:textId="183836B0" w:rsidR="00A44C11" w:rsidRPr="00A44C11" w:rsidRDefault="005B6571" w:rsidP="00A44C11">
      <w:pPr>
        <w:pStyle w:val="Cornernotation"/>
        <w:suppressLineNumbers/>
        <w:suppressAutoHyphens/>
        <w:ind w:right="4682"/>
        <w:rPr>
          <w:b w:val="0"/>
          <w:bCs/>
          <w:snapToGrid w:val="0"/>
          <w:kern w:val="22"/>
          <w:sz w:val="22"/>
          <w:szCs w:val="22"/>
        </w:rPr>
      </w:pPr>
      <w:r>
        <w:rPr>
          <w:b w:val="0"/>
          <w:bCs/>
          <w:snapToGrid w:val="0"/>
          <w:kern w:val="22"/>
          <w:sz w:val="22"/>
          <w:szCs w:val="22"/>
        </w:rPr>
        <w:t>Oslo,</w:t>
      </w:r>
      <w:r w:rsidR="00A44C11" w:rsidRPr="00A44C11">
        <w:rPr>
          <w:b w:val="0"/>
          <w:bCs/>
          <w:snapToGrid w:val="0"/>
          <w:kern w:val="22"/>
          <w:sz w:val="22"/>
          <w:szCs w:val="22"/>
        </w:rPr>
        <w:t xml:space="preserve"> </w:t>
      </w:r>
      <w:r>
        <w:rPr>
          <w:b w:val="0"/>
          <w:bCs/>
          <w:snapToGrid w:val="0"/>
          <w:kern w:val="22"/>
          <w:sz w:val="22"/>
          <w:szCs w:val="22"/>
        </w:rPr>
        <w:t>2</w:t>
      </w:r>
      <w:r w:rsidR="00F44E73">
        <w:rPr>
          <w:b w:val="0"/>
          <w:bCs/>
          <w:snapToGrid w:val="0"/>
          <w:kern w:val="22"/>
          <w:sz w:val="22"/>
          <w:szCs w:val="22"/>
        </w:rPr>
        <w:t>3</w:t>
      </w:r>
      <w:r w:rsidR="00CE19EF">
        <w:rPr>
          <w:b w:val="0"/>
          <w:bCs/>
          <w:snapToGrid w:val="0"/>
          <w:kern w:val="22"/>
          <w:sz w:val="22"/>
          <w:szCs w:val="22"/>
        </w:rPr>
        <w:t>–</w:t>
      </w:r>
      <w:r>
        <w:rPr>
          <w:b w:val="0"/>
          <w:bCs/>
          <w:snapToGrid w:val="0"/>
          <w:kern w:val="22"/>
          <w:sz w:val="22"/>
          <w:szCs w:val="22"/>
        </w:rPr>
        <w:t>2</w:t>
      </w:r>
      <w:r w:rsidR="00F44E73">
        <w:rPr>
          <w:b w:val="0"/>
          <w:bCs/>
          <w:snapToGrid w:val="0"/>
          <w:kern w:val="22"/>
          <w:sz w:val="22"/>
          <w:szCs w:val="22"/>
        </w:rPr>
        <w:t>7</w:t>
      </w:r>
      <w:r>
        <w:rPr>
          <w:b w:val="0"/>
          <w:bCs/>
          <w:snapToGrid w:val="0"/>
          <w:kern w:val="22"/>
          <w:sz w:val="22"/>
          <w:szCs w:val="22"/>
        </w:rPr>
        <w:t xml:space="preserve"> November</w:t>
      </w:r>
      <w:r w:rsidR="00A44C11" w:rsidRPr="00A44C11">
        <w:rPr>
          <w:b w:val="0"/>
          <w:bCs/>
          <w:snapToGrid w:val="0"/>
          <w:kern w:val="22"/>
          <w:sz w:val="22"/>
          <w:szCs w:val="22"/>
        </w:rPr>
        <w:t xml:space="preserve"> 2023</w:t>
      </w:r>
    </w:p>
    <w:bookmarkEnd w:id="0"/>
    <w:p w14:paraId="579B27AB" w14:textId="7D643380" w:rsidR="00A96B21" w:rsidRDefault="00B85C62" w:rsidP="00A96B21">
      <w:pPr>
        <w:pStyle w:val="Title"/>
        <w:rPr>
          <w:rFonts w:hint="eastAsia"/>
        </w:rPr>
      </w:pPr>
      <w:sdt>
        <w:sdtPr>
          <w:alias w:val="Title"/>
          <w:tag w:val=""/>
          <w:id w:val="-1975355689"/>
          <w:placeholder>
            <w:docPart w:val="51CE2C0D0A33464D9F4A2FEE46C94C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43D7">
            <w:t>Provisional agenda</w:t>
          </w:r>
        </w:sdtContent>
      </w:sdt>
    </w:p>
    <w:p w14:paraId="7E6565A8" w14:textId="585278A2" w:rsidR="00D3059B" w:rsidRPr="00955B72" w:rsidRDefault="0BA30FAD" w:rsidP="004E6ADF">
      <w:pPr>
        <w:pStyle w:val="Para1"/>
        <w:tabs>
          <w:tab w:val="clear" w:pos="1134"/>
        </w:tabs>
        <w:ind w:left="1134" w:hanging="567"/>
      </w:pPr>
      <w:r w:rsidRPr="00955B72">
        <w:t>Opening of the meeting</w:t>
      </w:r>
      <w:r w:rsidR="00C2354A" w:rsidRPr="00955B72">
        <w:t xml:space="preserve">. </w:t>
      </w:r>
    </w:p>
    <w:p w14:paraId="78D9AEB0" w14:textId="254B7F6E" w:rsidR="00D3059B" w:rsidRDefault="005B6571" w:rsidP="004E6ADF">
      <w:pPr>
        <w:pStyle w:val="Para1"/>
        <w:tabs>
          <w:tab w:val="clear" w:pos="1134"/>
        </w:tabs>
        <w:ind w:left="1134" w:hanging="567"/>
      </w:pPr>
      <w:r>
        <w:t>Workshop background, objectives, scope and expected outcomes</w:t>
      </w:r>
      <w:r w:rsidR="00C2354A">
        <w:t>.</w:t>
      </w:r>
    </w:p>
    <w:p w14:paraId="63FD382B" w14:textId="16AA1C4C" w:rsidR="003E47A4" w:rsidRPr="003E47A4" w:rsidRDefault="005B6571" w:rsidP="004E6ADF">
      <w:pPr>
        <w:pStyle w:val="Para1"/>
        <w:tabs>
          <w:tab w:val="clear" w:pos="1134"/>
        </w:tabs>
        <w:ind w:left="1134" w:hanging="567"/>
      </w:pPr>
      <w:r>
        <w:t xml:space="preserve">Understanding the process </w:t>
      </w:r>
      <w:r w:rsidR="00D76E12">
        <w:t xml:space="preserve">under the Convention to facilitate the description </w:t>
      </w:r>
      <w:r>
        <w:t>of ecologically or biologically significant marine areas</w:t>
      </w:r>
      <w:r w:rsidR="00580702">
        <w:t>.</w:t>
      </w:r>
    </w:p>
    <w:p w14:paraId="04571248" w14:textId="45B3BDF9" w:rsidR="76C17B27" w:rsidRDefault="00F44E73" w:rsidP="004E6ADF">
      <w:pPr>
        <w:pStyle w:val="Para1"/>
        <w:tabs>
          <w:tab w:val="clear" w:pos="1134"/>
        </w:tabs>
        <w:ind w:left="1134" w:hanging="567"/>
      </w:pPr>
      <w:r>
        <w:t>E</w:t>
      </w:r>
      <w:r w:rsidR="005B6571">
        <w:t>cologically or biologically significant marine areas</w:t>
      </w:r>
      <w:r>
        <w:t xml:space="preserve"> in the context of the international ocean framework</w:t>
      </w:r>
      <w:r w:rsidR="00103991">
        <w:t>.</w:t>
      </w:r>
    </w:p>
    <w:p w14:paraId="043D1DCA" w14:textId="67DA01FE" w:rsidR="00133B19" w:rsidRPr="00133B19" w:rsidRDefault="00F44E73" w:rsidP="004E6ADF">
      <w:pPr>
        <w:pStyle w:val="Para1"/>
        <w:tabs>
          <w:tab w:val="clear" w:pos="1134"/>
        </w:tabs>
        <w:ind w:left="1134" w:hanging="567"/>
      </w:pPr>
      <w:r>
        <w:t>Experiences from other processes</w:t>
      </w:r>
      <w:r w:rsidR="00D76E12">
        <w:t xml:space="preserve"> to describe marine areas of significance</w:t>
      </w:r>
      <w:r w:rsidR="00103991">
        <w:t>.</w:t>
      </w:r>
    </w:p>
    <w:p w14:paraId="695F6A27" w14:textId="217778A0" w:rsidR="00F11073" w:rsidRDefault="002E2E8E" w:rsidP="00F11073">
      <w:pPr>
        <w:pStyle w:val="Para1"/>
        <w:tabs>
          <w:tab w:val="clear" w:pos="1134"/>
        </w:tabs>
        <w:ind w:left="1134" w:hanging="567"/>
      </w:pPr>
      <w:r>
        <w:rPr>
          <w:lang w:val="en-GB"/>
        </w:rPr>
        <w:t>M</w:t>
      </w:r>
      <w:r w:rsidR="00F11073" w:rsidRPr="00A320F7">
        <w:rPr>
          <w:lang w:val="en-GB"/>
        </w:rPr>
        <w:t>odification of descriptions of ecologically or biologically significant marine areas and description of new areas</w:t>
      </w:r>
      <w:r w:rsidR="0034043A">
        <w:rPr>
          <w:lang w:val="en-GB"/>
        </w:rPr>
        <w:t>:</w:t>
      </w:r>
      <w:r w:rsidR="00F11073">
        <w:rPr>
          <w:lang w:val="en-GB"/>
        </w:rPr>
        <w:t xml:space="preserve"> </w:t>
      </w:r>
    </w:p>
    <w:p w14:paraId="0C783882" w14:textId="4882495B" w:rsidR="00F11073" w:rsidRDefault="00F11073" w:rsidP="00D76E12">
      <w:pPr>
        <w:pStyle w:val="Para1"/>
        <w:numPr>
          <w:ilvl w:val="1"/>
          <w:numId w:val="22"/>
        </w:numPr>
        <w:tabs>
          <w:tab w:val="clear" w:pos="1134"/>
        </w:tabs>
        <w:ind w:left="1701" w:hanging="567"/>
      </w:pPr>
      <w:r>
        <w:t xml:space="preserve">General considerations in the modification of descriptions of ecologically or biologically significant marine areas and the description of new </w:t>
      </w:r>
      <w:proofErr w:type="gramStart"/>
      <w:r>
        <w:t>areas</w:t>
      </w:r>
      <w:r w:rsidR="0034043A">
        <w:t>;</w:t>
      </w:r>
      <w:proofErr w:type="gramEnd"/>
    </w:p>
    <w:p w14:paraId="7B1C7AA3" w14:textId="18999D94" w:rsidR="00F11073" w:rsidRDefault="00F11073" w:rsidP="00D76E12">
      <w:pPr>
        <w:pStyle w:val="Para1"/>
        <w:numPr>
          <w:ilvl w:val="1"/>
          <w:numId w:val="22"/>
        </w:numPr>
        <w:tabs>
          <w:tab w:val="clear" w:pos="1134"/>
        </w:tabs>
        <w:ind w:left="1701" w:hanging="567"/>
      </w:pPr>
      <w:r>
        <w:t xml:space="preserve">Repository and information-sharing </w:t>
      </w:r>
      <w:proofErr w:type="gramStart"/>
      <w:r>
        <w:t>mechanism</w:t>
      </w:r>
      <w:r w:rsidR="0034043A">
        <w:t>;</w:t>
      </w:r>
      <w:proofErr w:type="gramEnd"/>
    </w:p>
    <w:p w14:paraId="0E99ADE3" w14:textId="01E62CEC" w:rsidR="00F11073" w:rsidRDefault="00F11073" w:rsidP="00D76E12">
      <w:pPr>
        <w:pStyle w:val="Para1"/>
        <w:numPr>
          <w:ilvl w:val="1"/>
          <w:numId w:val="22"/>
        </w:numPr>
        <w:tabs>
          <w:tab w:val="clear" w:pos="1134"/>
        </w:tabs>
        <w:ind w:left="1701" w:hanging="567"/>
      </w:pPr>
      <w:r>
        <w:t>Reasons for</w:t>
      </w:r>
      <w:r w:rsidR="00FB5E5C">
        <w:t xml:space="preserve"> the</w:t>
      </w:r>
      <w:r>
        <w:t xml:space="preserve"> modification</w:t>
      </w:r>
      <w:r w:rsidR="00FB5E5C">
        <w:t xml:space="preserve"> of descriptions of ecologically or biologically significant marine </w:t>
      </w:r>
      <w:proofErr w:type="gramStart"/>
      <w:r w:rsidR="00FB5E5C">
        <w:t>areas</w:t>
      </w:r>
      <w:r w:rsidR="00055113">
        <w:t>;</w:t>
      </w:r>
      <w:proofErr w:type="gramEnd"/>
    </w:p>
    <w:p w14:paraId="38B09BE2" w14:textId="324AFC6A" w:rsidR="00F11073" w:rsidRDefault="00F11073" w:rsidP="00D76E12">
      <w:pPr>
        <w:pStyle w:val="Para1"/>
        <w:numPr>
          <w:ilvl w:val="1"/>
          <w:numId w:val="22"/>
        </w:numPr>
        <w:tabs>
          <w:tab w:val="clear" w:pos="1134"/>
        </w:tabs>
        <w:ind w:left="1701" w:hanging="567"/>
      </w:pPr>
      <w:r>
        <w:t xml:space="preserve">Proponents for the description and modification of ecologically or biologically significant marine </w:t>
      </w:r>
      <w:proofErr w:type="gramStart"/>
      <w:r>
        <w:t>areas</w:t>
      </w:r>
      <w:r w:rsidR="0034043A">
        <w:t>;</w:t>
      </w:r>
      <w:proofErr w:type="gramEnd"/>
    </w:p>
    <w:p w14:paraId="4BBED0FF" w14:textId="0965859A" w:rsidR="00F11073" w:rsidRDefault="00F11073" w:rsidP="00D76E12">
      <w:pPr>
        <w:pStyle w:val="Para1"/>
        <w:numPr>
          <w:ilvl w:val="1"/>
          <w:numId w:val="22"/>
        </w:numPr>
        <w:tabs>
          <w:tab w:val="clear" w:pos="1134"/>
        </w:tabs>
        <w:ind w:left="1701" w:hanging="567"/>
      </w:pPr>
      <w:r w:rsidRPr="00A320F7">
        <w:rPr>
          <w:lang w:val="en-GB"/>
        </w:rPr>
        <w:t>Modalities for modification</w:t>
      </w:r>
      <w:r w:rsidR="00AC3D63">
        <w:rPr>
          <w:lang w:val="en-GB"/>
        </w:rPr>
        <w:t xml:space="preserve"> and description</w:t>
      </w:r>
      <w:r w:rsidR="00055113">
        <w:rPr>
          <w:lang w:val="en-GB"/>
        </w:rPr>
        <w:t>.</w:t>
      </w:r>
      <w:r>
        <w:rPr>
          <w:lang w:val="en-GB"/>
        </w:rPr>
        <w:t xml:space="preserve"> </w:t>
      </w:r>
    </w:p>
    <w:p w14:paraId="38463840" w14:textId="3AAA9CDC" w:rsidR="008B719E" w:rsidRDefault="00F2174D" w:rsidP="008B719E">
      <w:pPr>
        <w:pStyle w:val="Para1"/>
        <w:tabs>
          <w:tab w:val="clear" w:pos="1134"/>
        </w:tabs>
        <w:ind w:left="1134" w:hanging="567"/>
      </w:pPr>
      <w:r>
        <w:t>Other documents</w:t>
      </w:r>
      <w:r w:rsidR="00F44E73">
        <w:t xml:space="preserve"> related to the modalities</w:t>
      </w:r>
      <w:r w:rsidR="00055113">
        <w:t xml:space="preserve"> for modification</w:t>
      </w:r>
      <w:r w:rsidR="00D76E12">
        <w:t xml:space="preserve"> and description</w:t>
      </w:r>
      <w:r w:rsidR="005B6571">
        <w:t>.</w:t>
      </w:r>
    </w:p>
    <w:p w14:paraId="69293167" w14:textId="2A7FF00D" w:rsidR="005B6571" w:rsidRDefault="00F44E73" w:rsidP="004E6ADF">
      <w:pPr>
        <w:pStyle w:val="Para1"/>
        <w:tabs>
          <w:tab w:val="clear" w:pos="1134"/>
        </w:tabs>
        <w:ind w:left="1134" w:hanging="567"/>
      </w:pPr>
      <w:r>
        <w:t>Next steps</w:t>
      </w:r>
      <w:r w:rsidR="005B6571">
        <w:t>.</w:t>
      </w:r>
    </w:p>
    <w:p w14:paraId="3C05407D" w14:textId="6F42C6DB" w:rsidR="4A47F4DE" w:rsidRDefault="4A47F4DE" w:rsidP="004E6ADF">
      <w:pPr>
        <w:pStyle w:val="Para1"/>
        <w:tabs>
          <w:tab w:val="clear" w:pos="1134"/>
        </w:tabs>
        <w:ind w:left="1134" w:hanging="567"/>
      </w:pPr>
      <w:r w:rsidRPr="04042830">
        <w:t>Closure of the meeting.</w:t>
      </w:r>
    </w:p>
    <w:p w14:paraId="7449597C" w14:textId="77777777" w:rsidR="002B559C" w:rsidRPr="004701EE" w:rsidRDefault="00ED3849" w:rsidP="000B470B">
      <w:pPr>
        <w:pStyle w:val="Para1"/>
        <w:numPr>
          <w:ilvl w:val="0"/>
          <w:numId w:val="0"/>
        </w:numPr>
        <w:ind w:left="567"/>
        <w:jc w:val="center"/>
      </w:pPr>
      <w:r>
        <w:t>__________</w:t>
      </w:r>
    </w:p>
    <w:sectPr w:rsidR="002B559C" w:rsidRPr="004701EE" w:rsidSect="0024368F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1AB9" w14:textId="77777777" w:rsidR="00E2718E" w:rsidRDefault="00E2718E" w:rsidP="00A96B21">
      <w:r>
        <w:separator/>
      </w:r>
    </w:p>
  </w:endnote>
  <w:endnote w:type="continuationSeparator" w:id="0">
    <w:p w14:paraId="703DAAFB" w14:textId="77777777" w:rsidR="00E2718E" w:rsidRDefault="00E2718E" w:rsidP="00A96B21">
      <w:r>
        <w:continuationSeparator/>
      </w:r>
    </w:p>
  </w:endnote>
  <w:endnote w:type="continuationNotice" w:id="1">
    <w:p w14:paraId="7912F4D0" w14:textId="77777777" w:rsidR="00E2718E" w:rsidRDefault="00E27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19F" w14:textId="77777777" w:rsidR="002B559C" w:rsidRDefault="002B559C">
    <w:pPr>
      <w:pStyle w:val="Footer"/>
    </w:pP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PAGE </w:instrText>
    </w:r>
    <w:r w:rsidRPr="002B559C">
      <w:rPr>
        <w:sz w:val="20"/>
        <w:szCs w:val="20"/>
      </w:rPr>
      <w:fldChar w:fldCharType="separate"/>
    </w:r>
    <w:r w:rsidRPr="002B559C">
      <w:rPr>
        <w:noProof/>
        <w:sz w:val="20"/>
        <w:szCs w:val="20"/>
      </w:rPr>
      <w:t>2</w:t>
    </w:r>
    <w:r w:rsidRPr="002B559C">
      <w:rPr>
        <w:sz w:val="20"/>
        <w:szCs w:val="20"/>
      </w:rPr>
      <w:fldChar w:fldCharType="end"/>
    </w:r>
    <w:r w:rsidRPr="002B559C">
      <w:rPr>
        <w:sz w:val="20"/>
        <w:szCs w:val="20"/>
      </w:rPr>
      <w:t>/</w:t>
    </w: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NUMPAGES  </w:instrText>
    </w:r>
    <w:r w:rsidRPr="002B559C">
      <w:rPr>
        <w:sz w:val="20"/>
        <w:szCs w:val="20"/>
      </w:rPr>
      <w:fldChar w:fldCharType="separate"/>
    </w:r>
    <w:r w:rsidRPr="002B559C">
      <w:rPr>
        <w:noProof/>
        <w:sz w:val="20"/>
        <w:szCs w:val="20"/>
      </w:rPr>
      <w:t>2</w:t>
    </w:r>
    <w:r w:rsidRPr="002B55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AAD711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64E" w14:textId="77777777" w:rsidR="00E2718E" w:rsidRDefault="00E2718E" w:rsidP="00A96B21">
      <w:r>
        <w:separator/>
      </w:r>
    </w:p>
  </w:footnote>
  <w:footnote w:type="continuationSeparator" w:id="0">
    <w:p w14:paraId="2A831B3C" w14:textId="77777777" w:rsidR="00E2718E" w:rsidRDefault="00E2718E" w:rsidP="00A96B21">
      <w:r>
        <w:continuationSeparator/>
      </w:r>
    </w:p>
  </w:footnote>
  <w:footnote w:type="continuationNotice" w:id="1">
    <w:p w14:paraId="7E25EC2E" w14:textId="77777777" w:rsidR="00E2718E" w:rsidRDefault="00E27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1903D24F" w14:textId="77777777" w:rsidR="002B559C" w:rsidRPr="002B559C" w:rsidRDefault="00B85C62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35A96">
          <w:rPr>
            <w:sz w:val="20"/>
            <w:szCs w:val="20"/>
            <w:lang w:val="fr-FR"/>
          </w:rPr>
          <w:t>CBD/SBSTTA/25/--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CE803FC" w14:textId="77777777" w:rsidR="002B559C" w:rsidRPr="002B559C" w:rsidRDefault="00CF70AB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</w:t>
        </w:r>
        <w:r w:rsidR="00435A96">
          <w:rPr>
            <w:sz w:val="20"/>
            <w:szCs w:val="20"/>
            <w:lang w:val="fr-FR"/>
          </w:rPr>
          <w:t>SBSTTA/25/--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B70991"/>
    <w:multiLevelType w:val="hybridMultilevel"/>
    <w:tmpl w:val="BAFE4F84"/>
    <w:lvl w:ilvl="0" w:tplc="DFF8A69E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7835"/>
    <w:multiLevelType w:val="hybridMultilevel"/>
    <w:tmpl w:val="2E886DA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DE63760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370327">
    <w:abstractNumId w:val="4"/>
  </w:num>
  <w:num w:numId="2" w16cid:durableId="2069499237">
    <w:abstractNumId w:val="10"/>
  </w:num>
  <w:num w:numId="3" w16cid:durableId="158270868">
    <w:abstractNumId w:val="11"/>
  </w:num>
  <w:num w:numId="4" w16cid:durableId="159275565">
    <w:abstractNumId w:val="0"/>
  </w:num>
  <w:num w:numId="5" w16cid:durableId="271714945">
    <w:abstractNumId w:val="1"/>
  </w:num>
  <w:num w:numId="6" w16cid:durableId="1351487209">
    <w:abstractNumId w:val="1"/>
  </w:num>
  <w:num w:numId="7" w16cid:durableId="1612737127">
    <w:abstractNumId w:val="3"/>
  </w:num>
  <w:num w:numId="8" w16cid:durableId="1334139419">
    <w:abstractNumId w:val="6"/>
  </w:num>
  <w:num w:numId="9" w16cid:durableId="935023265">
    <w:abstractNumId w:val="9"/>
  </w:num>
  <w:num w:numId="10" w16cid:durableId="268247158">
    <w:abstractNumId w:val="8"/>
  </w:num>
  <w:num w:numId="11" w16cid:durableId="143207059">
    <w:abstractNumId w:val="5"/>
  </w:num>
  <w:num w:numId="12" w16cid:durableId="445121453">
    <w:abstractNumId w:val="2"/>
  </w:num>
  <w:num w:numId="13" w16cid:durableId="1263953771">
    <w:abstractNumId w:val="2"/>
    <w:lvlOverride w:ilvl="0">
      <w:startOverride w:val="1"/>
    </w:lvlOverride>
  </w:num>
  <w:num w:numId="14" w16cid:durableId="199586161">
    <w:abstractNumId w:val="7"/>
  </w:num>
  <w:num w:numId="15" w16cid:durableId="584072443">
    <w:abstractNumId w:val="7"/>
    <w:lvlOverride w:ilvl="0">
      <w:startOverride w:val="1"/>
    </w:lvlOverride>
  </w:num>
  <w:num w:numId="16" w16cid:durableId="1638680439">
    <w:abstractNumId w:val="10"/>
    <w:lvlOverride w:ilvl="0">
      <w:startOverride w:val="1"/>
    </w:lvlOverride>
  </w:num>
  <w:num w:numId="17" w16cid:durableId="1376001245">
    <w:abstractNumId w:val="7"/>
    <w:lvlOverride w:ilvl="0">
      <w:startOverride w:val="1"/>
    </w:lvlOverride>
  </w:num>
  <w:num w:numId="18" w16cid:durableId="1480611021">
    <w:abstractNumId w:val="12"/>
  </w:num>
  <w:num w:numId="19" w16cid:durableId="1967006738">
    <w:abstractNumId w:val="10"/>
    <w:lvlOverride w:ilvl="0">
      <w:startOverride w:val="1"/>
    </w:lvlOverride>
  </w:num>
  <w:num w:numId="20" w16cid:durableId="323556548">
    <w:abstractNumId w:val="10"/>
    <w:lvlOverride w:ilvl="0">
      <w:startOverride w:val="1"/>
    </w:lvlOverride>
  </w:num>
  <w:num w:numId="21" w16cid:durableId="1878816927">
    <w:abstractNumId w:val="10"/>
  </w:num>
  <w:num w:numId="22" w16cid:durableId="1712071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BA"/>
    <w:rsid w:val="00040598"/>
    <w:rsid w:val="00051D47"/>
    <w:rsid w:val="00055113"/>
    <w:rsid w:val="000B470B"/>
    <w:rsid w:val="000C3094"/>
    <w:rsid w:val="00103991"/>
    <w:rsid w:val="0013017D"/>
    <w:rsid w:val="00132581"/>
    <w:rsid w:val="00133B19"/>
    <w:rsid w:val="0013599D"/>
    <w:rsid w:val="00184909"/>
    <w:rsid w:val="001B3381"/>
    <w:rsid w:val="001C5C6A"/>
    <w:rsid w:val="001D5EFA"/>
    <w:rsid w:val="001D789D"/>
    <w:rsid w:val="001F43D7"/>
    <w:rsid w:val="00202BFD"/>
    <w:rsid w:val="00225AEA"/>
    <w:rsid w:val="00226BC7"/>
    <w:rsid w:val="00235CFF"/>
    <w:rsid w:val="0024368F"/>
    <w:rsid w:val="002550A7"/>
    <w:rsid w:val="002B00CA"/>
    <w:rsid w:val="002B559C"/>
    <w:rsid w:val="002E2B01"/>
    <w:rsid w:val="002E2E8E"/>
    <w:rsid w:val="002E7001"/>
    <w:rsid w:val="00310608"/>
    <w:rsid w:val="00323F22"/>
    <w:rsid w:val="0034043A"/>
    <w:rsid w:val="003476A9"/>
    <w:rsid w:val="00354FA1"/>
    <w:rsid w:val="0037059C"/>
    <w:rsid w:val="003C6F10"/>
    <w:rsid w:val="003E47A4"/>
    <w:rsid w:val="0042537F"/>
    <w:rsid w:val="004335E2"/>
    <w:rsid w:val="00435A96"/>
    <w:rsid w:val="004454FE"/>
    <w:rsid w:val="004701EE"/>
    <w:rsid w:val="004A2A2D"/>
    <w:rsid w:val="004D79D9"/>
    <w:rsid w:val="004E6ADF"/>
    <w:rsid w:val="004F5306"/>
    <w:rsid w:val="00537248"/>
    <w:rsid w:val="005627B7"/>
    <w:rsid w:val="0056480F"/>
    <w:rsid w:val="0057343C"/>
    <w:rsid w:val="00580702"/>
    <w:rsid w:val="005970DD"/>
    <w:rsid w:val="005A206E"/>
    <w:rsid w:val="005B6571"/>
    <w:rsid w:val="005E2605"/>
    <w:rsid w:val="00601D88"/>
    <w:rsid w:val="00620B9B"/>
    <w:rsid w:val="00657ED6"/>
    <w:rsid w:val="00682E81"/>
    <w:rsid w:val="006A18AD"/>
    <w:rsid w:val="006B293D"/>
    <w:rsid w:val="006B4F04"/>
    <w:rsid w:val="006D08D9"/>
    <w:rsid w:val="006E4904"/>
    <w:rsid w:val="007232FA"/>
    <w:rsid w:val="007235EE"/>
    <w:rsid w:val="00757334"/>
    <w:rsid w:val="00797F4B"/>
    <w:rsid w:val="007B25D9"/>
    <w:rsid w:val="007B7586"/>
    <w:rsid w:val="007C77BC"/>
    <w:rsid w:val="007E0B32"/>
    <w:rsid w:val="00840525"/>
    <w:rsid w:val="00864582"/>
    <w:rsid w:val="00874541"/>
    <w:rsid w:val="008860F5"/>
    <w:rsid w:val="008902C7"/>
    <w:rsid w:val="008B719E"/>
    <w:rsid w:val="008E0581"/>
    <w:rsid w:val="00935461"/>
    <w:rsid w:val="00955B72"/>
    <w:rsid w:val="00974918"/>
    <w:rsid w:val="00995DDC"/>
    <w:rsid w:val="009A2CFD"/>
    <w:rsid w:val="009C1114"/>
    <w:rsid w:val="009E7DDC"/>
    <w:rsid w:val="00A44C11"/>
    <w:rsid w:val="00A54FA0"/>
    <w:rsid w:val="00A565B3"/>
    <w:rsid w:val="00A7498B"/>
    <w:rsid w:val="00A864DC"/>
    <w:rsid w:val="00A86CAF"/>
    <w:rsid w:val="00A96B21"/>
    <w:rsid w:val="00AC1746"/>
    <w:rsid w:val="00AC3D63"/>
    <w:rsid w:val="00AE1A95"/>
    <w:rsid w:val="00AF2FDF"/>
    <w:rsid w:val="00B058A8"/>
    <w:rsid w:val="00B36EA9"/>
    <w:rsid w:val="00B85C62"/>
    <w:rsid w:val="00B92251"/>
    <w:rsid w:val="00BA0AB8"/>
    <w:rsid w:val="00BB1608"/>
    <w:rsid w:val="00BD5659"/>
    <w:rsid w:val="00BF01BA"/>
    <w:rsid w:val="00BF60B0"/>
    <w:rsid w:val="00C06FFD"/>
    <w:rsid w:val="00C2354A"/>
    <w:rsid w:val="00C24276"/>
    <w:rsid w:val="00C41623"/>
    <w:rsid w:val="00CB3035"/>
    <w:rsid w:val="00CC5837"/>
    <w:rsid w:val="00CE1037"/>
    <w:rsid w:val="00CE19EF"/>
    <w:rsid w:val="00CF70AB"/>
    <w:rsid w:val="00D163F5"/>
    <w:rsid w:val="00D20162"/>
    <w:rsid w:val="00D3059B"/>
    <w:rsid w:val="00D60046"/>
    <w:rsid w:val="00D71FFB"/>
    <w:rsid w:val="00D76E12"/>
    <w:rsid w:val="00D8569D"/>
    <w:rsid w:val="00DA05D1"/>
    <w:rsid w:val="00DA6341"/>
    <w:rsid w:val="00E109CF"/>
    <w:rsid w:val="00E13F22"/>
    <w:rsid w:val="00E1597C"/>
    <w:rsid w:val="00E2718E"/>
    <w:rsid w:val="00E27F77"/>
    <w:rsid w:val="00E46EEA"/>
    <w:rsid w:val="00E53431"/>
    <w:rsid w:val="00E636D4"/>
    <w:rsid w:val="00E721C9"/>
    <w:rsid w:val="00EA4459"/>
    <w:rsid w:val="00ED3849"/>
    <w:rsid w:val="00F11073"/>
    <w:rsid w:val="00F2174D"/>
    <w:rsid w:val="00F229C2"/>
    <w:rsid w:val="00F258AF"/>
    <w:rsid w:val="00F258FB"/>
    <w:rsid w:val="00F44E73"/>
    <w:rsid w:val="00F4638B"/>
    <w:rsid w:val="00F85647"/>
    <w:rsid w:val="00F9041F"/>
    <w:rsid w:val="00FA18C9"/>
    <w:rsid w:val="00FA6D26"/>
    <w:rsid w:val="00FB5E5C"/>
    <w:rsid w:val="00FF2506"/>
    <w:rsid w:val="04042830"/>
    <w:rsid w:val="0BA30FAD"/>
    <w:rsid w:val="0D91E219"/>
    <w:rsid w:val="1108722B"/>
    <w:rsid w:val="1A7D7CAB"/>
    <w:rsid w:val="26B4E5F9"/>
    <w:rsid w:val="31D8528B"/>
    <w:rsid w:val="3847940F"/>
    <w:rsid w:val="39E36470"/>
    <w:rsid w:val="472F66EE"/>
    <w:rsid w:val="4A47F4DE"/>
    <w:rsid w:val="57D8E5BF"/>
    <w:rsid w:val="656BC376"/>
    <w:rsid w:val="670793D7"/>
    <w:rsid w:val="68A36438"/>
    <w:rsid w:val="6AF58245"/>
    <w:rsid w:val="705AE4C3"/>
    <w:rsid w:val="76C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8102F"/>
  <w15:chartTrackingRefBased/>
  <w15:docId w15:val="{D323476C-030D-45F7-B8B3-DE1BF40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864582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numPr>
        <w:numId w:val="14"/>
      </w:numPr>
      <w:tabs>
        <w:tab w:val="left" w:pos="1701"/>
      </w:tabs>
      <w:spacing w:before="120" w:after="120" w:line="240" w:lineRule="auto"/>
      <w:ind w:left="567" w:firstLine="567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3E47A4"/>
    <w:pPr>
      <w:ind w:left="720"/>
      <w:contextualSpacing/>
    </w:pPr>
  </w:style>
  <w:style w:type="paragraph" w:styleId="Revision">
    <w:name w:val="Revision"/>
    <w:hidden/>
    <w:uiPriority w:val="99"/>
    <w:semiHidden/>
    <w:rsid w:val="0024368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ownloads\sbstta-25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CE2C0D0A33464D9F4A2FEE46C9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AB28-BFA5-4E22-9481-C8E1BE9E6BAE}"/>
      </w:docPartPr>
      <w:docPartBody>
        <w:p w:rsidR="006D3CCD" w:rsidRDefault="006D3CCD">
          <w:pPr>
            <w:pStyle w:val="51CE2C0D0A33464D9F4A2FEE46C94C10"/>
          </w:pPr>
          <w:r w:rsidRPr="009B5A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CD"/>
    <w:rsid w:val="0001424D"/>
    <w:rsid w:val="00124DD1"/>
    <w:rsid w:val="00213234"/>
    <w:rsid w:val="00394BF0"/>
    <w:rsid w:val="003A59BF"/>
    <w:rsid w:val="00477052"/>
    <w:rsid w:val="004A34AF"/>
    <w:rsid w:val="00534912"/>
    <w:rsid w:val="005F6786"/>
    <w:rsid w:val="006900BB"/>
    <w:rsid w:val="006D3CCD"/>
    <w:rsid w:val="007D0ADA"/>
    <w:rsid w:val="008C6506"/>
    <w:rsid w:val="00B93188"/>
    <w:rsid w:val="00B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CE2C0D0A33464D9F4A2FEE46C94C10">
    <w:name w:val="51CE2C0D0A33464D9F4A2FEE46C94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  <SharedWithUsers xmlns="13ad741f-c0db-4e29-b5a6-03b4a1bc18ba">
      <UserInfo>
        <DisplayName>Joseph Appiott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887EC-ACD4-4F1D-8FA9-040A4F171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4.xml><?xml version="1.0" encoding="utf-8"?>
<ds:datastoreItem xmlns:ds="http://schemas.openxmlformats.org/officeDocument/2006/customXml" ds:itemID="{168CE7E7-4649-455C-B30A-B35FBC8AE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sbstta-25-template.dotm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CBD/SBSTTA/25/--</dc:subject>
  <dc:creator>scbd</dc:creator>
  <cp:keywords/>
  <dc:description/>
  <cp:lastModifiedBy>Veronique Lefebvre</cp:lastModifiedBy>
  <cp:revision>6</cp:revision>
  <dcterms:created xsi:type="dcterms:W3CDTF">2023-11-14T19:10:00Z</dcterms:created>
  <dcterms:modified xsi:type="dcterms:W3CDTF">2023-11-14T19:14:00Z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