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A4" w:rsidRPr="00CC5BF1" w:rsidRDefault="00F928A4" w:rsidP="00E54D98">
      <w:pPr>
        <w:spacing w:before="120" w:after="120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НЕОФИЦИАЛЬНАЯ СЕССИЯ В РАМКАХ ПОДГОТОВКИ К ТРЕТЬЕМУ СОВЕЩАНИЮ ВСПОМОГАТЕЛЬНОГО ОРГАНА ПО ОСУЩЕСТВЛЕНИЮ</w:t>
      </w:r>
    </w:p>
    <w:p w:rsidR="003C2445" w:rsidRPr="00CC5BF1" w:rsidRDefault="003C2445" w:rsidP="00CC5BF1">
      <w:pPr>
        <w:spacing w:before="120" w:after="120"/>
        <w:jc w:val="center"/>
        <w:rPr>
          <w:color w:val="000000"/>
          <w:szCs w:val="22"/>
        </w:rPr>
      </w:pPr>
      <w:r>
        <w:rPr>
          <w:color w:val="000000"/>
          <w:szCs w:val="22"/>
        </w:rPr>
        <w:t>8-14 марта 2021 г.</w:t>
      </w:r>
    </w:p>
    <w:p w:rsidR="007D4236" w:rsidRPr="00CC5BF1" w:rsidRDefault="003C2445" w:rsidP="00CC5BF1">
      <w:pPr>
        <w:pStyle w:val="Titre1"/>
        <w:tabs>
          <w:tab w:val="clear" w:pos="720"/>
        </w:tabs>
        <w:spacing w:before="120"/>
        <w:rPr>
          <w:b w:val="0"/>
        </w:rPr>
      </w:pPr>
      <w:r>
        <w:t>ЗАПИСКА С ИЗЛОЖЕНИЕМ ПЛАНА СЕССИИ</w:t>
      </w:r>
    </w:p>
    <w:p w:rsidR="00806F90" w:rsidRPr="00CC5BF1" w:rsidRDefault="00F928A4" w:rsidP="00CC5BF1">
      <w:pPr>
        <w:spacing w:before="120" w:after="120"/>
        <w:jc w:val="center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Записка Председателя</w:t>
      </w:r>
    </w:p>
    <w:p w:rsidR="0012652E" w:rsidRPr="00CC5BF1" w:rsidRDefault="00F928A4" w:rsidP="00CC5BF1">
      <w:pPr>
        <w:pStyle w:val="Titre1"/>
        <w:numPr>
          <w:ilvl w:val="0"/>
          <w:numId w:val="15"/>
        </w:numPr>
        <w:tabs>
          <w:tab w:val="clear" w:pos="720"/>
          <w:tab w:val="left" w:pos="426"/>
        </w:tabs>
        <w:spacing w:before="120"/>
        <w:ind w:left="0" w:firstLine="0"/>
        <w:rPr>
          <w:b w:val="0"/>
        </w:rPr>
      </w:pPr>
      <w:r>
        <w:t>Введение</w:t>
      </w:r>
    </w:p>
    <w:p w:rsidR="00EC48B8" w:rsidRPr="00CC5BF1" w:rsidRDefault="00511A36" w:rsidP="00CC5BF1">
      <w:pPr>
        <w:pStyle w:val="Para1"/>
        <w:rPr>
          <w:szCs w:val="22"/>
        </w:rPr>
      </w:pPr>
      <w:r>
        <w:t>В дополнение к решению бюро Конференции Сторон провести в декабре 2020 года шестидневное неофициальное третье совещание Вспомогательного органа по осуществлению, я хотел бы представить информацию об организации работы неофициальной сессии, которую планируется начать 8 марта 2021 года.</w:t>
      </w:r>
    </w:p>
    <w:p w:rsidR="00806F90" w:rsidRPr="0034669E" w:rsidRDefault="0012652E" w:rsidP="00CC5BF1">
      <w:pPr>
        <w:pStyle w:val="Para1"/>
        <w:rPr>
          <w:szCs w:val="22"/>
        </w:rPr>
      </w:pPr>
      <w:r>
        <w:t xml:space="preserve">Виртуальное неофициальное совещание в рамках подготовки к третьему совещанию Вспомогательного органа по осуществлению будет способствовать сохранению динамики и подготовке к 15-му совещанию Конференции Сторон. Оно будет включать выступления по </w:t>
      </w:r>
      <w:proofErr w:type="spellStart"/>
      <w:r>
        <w:t>предсессионным</w:t>
      </w:r>
      <w:proofErr w:type="spellEnd"/>
      <w:r>
        <w:t xml:space="preserve"> документам по пунктам повестки дня третьего совещания Вспомогательного органа. Предполагается, что участники выступят с заявлениями, аналогичными заявлениям в первом чтении на официальных совещаниях Вспомогательного органа. Участникам предлагается сосредоточить свои выступления на комментариях по проектам рекомендаций, содержащимся в предсессионных документах. </w:t>
      </w:r>
      <w:r>
        <w:rPr>
          <w:color w:val="000000"/>
          <w:szCs w:val="22"/>
        </w:rPr>
        <w:t xml:space="preserve">На этой сессии не будет проводиться никаких переговоров; таким образом, не будет принято никаких официальных итоговых документов по вопросам существа, решений или документов зала заседаний. Вместе с тем ожидается, что </w:t>
      </w:r>
      <w:r w:rsidR="00175B4D">
        <w:rPr>
          <w:color w:val="000000"/>
          <w:szCs w:val="22"/>
        </w:rPr>
        <w:t>во время</w:t>
      </w:r>
      <w:r>
        <w:rPr>
          <w:color w:val="000000"/>
          <w:szCs w:val="22"/>
        </w:rPr>
        <w:t xml:space="preserve"> проведения официального третьего совещания Вспомогательного органа по осуществлению в целях повышения эффективности Стороны могут сослаться на свои </w:t>
      </w:r>
      <w:proofErr w:type="gramStart"/>
      <w:r>
        <w:rPr>
          <w:color w:val="000000"/>
          <w:szCs w:val="22"/>
        </w:rPr>
        <w:t>заявления</w:t>
      </w:r>
      <w:proofErr w:type="gramEnd"/>
      <w:r>
        <w:rPr>
          <w:color w:val="000000"/>
          <w:szCs w:val="22"/>
        </w:rPr>
        <w:t xml:space="preserve"> на этой неофициальной сессии и при необходимости вносить только дополнения.</w:t>
      </w:r>
    </w:p>
    <w:p w:rsidR="00806F90" w:rsidRPr="0034669E" w:rsidRDefault="00806F90" w:rsidP="00CC5BF1">
      <w:pPr>
        <w:pStyle w:val="Para1"/>
        <w:rPr>
          <w:szCs w:val="22"/>
        </w:rPr>
      </w:pPr>
      <w:r>
        <w:t>Ключевые элементы совещания включают в себя:</w:t>
      </w:r>
    </w:p>
    <w:p w:rsidR="00105291" w:rsidRPr="006335D0" w:rsidRDefault="00806F90" w:rsidP="006335D0">
      <w:pPr>
        <w:pStyle w:val="Paragraphedeliste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Совещание будет включать заявления (аналогичные заявлениям в первом чтении на очных совещаниях)</w:t>
      </w:r>
      <w:r w:rsidR="00175B4D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proofErr w:type="gramStart"/>
      <w:r>
        <w:rPr>
          <w:color w:val="000000"/>
          <w:szCs w:val="22"/>
        </w:rPr>
        <w:t>Все заявления будут записаны, все письменные материалы будут размещены в интернете; участники могут направить заранее записанные заявления и письменные материалы в секретариат до начала неофициального совещания в качестве резервной копии в случае непредвиденных проблем со связью в ходе неофициального совещания.</w:t>
      </w:r>
      <w:proofErr w:type="gramEnd"/>
    </w:p>
    <w:p w:rsidR="00105291" w:rsidRPr="0013575E" w:rsidRDefault="00EB4FB8" w:rsidP="00CC5BF1">
      <w:pPr>
        <w:pStyle w:val="Paragraphedeliste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Секретариат в сотрудничестве с Председателем Вспомогательного органа по осуществлению подготовит краткий процедурный доклад о работе неофициально</w:t>
      </w:r>
      <w:r w:rsidR="008157FF">
        <w:rPr>
          <w:color w:val="000000"/>
          <w:szCs w:val="22"/>
        </w:rPr>
        <w:t>й</w:t>
      </w:r>
      <w:r>
        <w:rPr>
          <w:color w:val="000000"/>
          <w:szCs w:val="22"/>
        </w:rPr>
        <w:t xml:space="preserve"> сессии</w:t>
      </w:r>
      <w:r w:rsidR="008157FF">
        <w:rPr>
          <w:color w:val="000000"/>
          <w:szCs w:val="22"/>
        </w:rPr>
        <w:t xml:space="preserve"> с учетом</w:t>
      </w:r>
      <w:r>
        <w:rPr>
          <w:color w:val="000000"/>
          <w:szCs w:val="22"/>
        </w:rPr>
        <w:t xml:space="preserve"> выступлени</w:t>
      </w:r>
      <w:r w:rsidR="008157FF">
        <w:rPr>
          <w:color w:val="000000"/>
          <w:szCs w:val="22"/>
        </w:rPr>
        <w:t>й</w:t>
      </w:r>
      <w:r>
        <w:rPr>
          <w:color w:val="000000"/>
          <w:szCs w:val="22"/>
        </w:rPr>
        <w:t xml:space="preserve"> Сторон и наблюдателей;</w:t>
      </w:r>
    </w:p>
    <w:p w:rsidR="00806F90" w:rsidRPr="0034669E" w:rsidRDefault="00806F90" w:rsidP="00CC5BF1">
      <w:pPr>
        <w:pStyle w:val="Paragraphedeliste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Список предварительно зарегистрированных участников будет распространен среди участников до начала совещания;</w:t>
      </w:r>
    </w:p>
    <w:p w:rsidR="00806F90" w:rsidRPr="00436B7C" w:rsidRDefault="00240FAB" w:rsidP="00CC5BF1">
      <w:pPr>
        <w:pStyle w:val="Paragraphedeliste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 xml:space="preserve">Все заседания будут продолжаться три часа в </w:t>
      </w:r>
      <w:proofErr w:type="gramStart"/>
      <w:r>
        <w:rPr>
          <w:color w:val="000000"/>
          <w:szCs w:val="22"/>
        </w:rPr>
        <w:t>день</w:t>
      </w:r>
      <w:proofErr w:type="gramEnd"/>
      <w:r>
        <w:rPr>
          <w:color w:val="000000"/>
          <w:szCs w:val="22"/>
        </w:rPr>
        <w:t xml:space="preserve"> и проходить с 7 до 10 часов утра по монреальскому времени с 15-минутным перерывом примерно посередине каждого заседания;</w:t>
      </w:r>
    </w:p>
    <w:p w:rsidR="00806F90" w:rsidRPr="0034669E" w:rsidRDefault="00240FAB" w:rsidP="00CC5BF1">
      <w:pPr>
        <w:pStyle w:val="Paragraphedeliste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 xml:space="preserve">В ходе онлайнового неофициального совещания будут заслушаны все заявки Сторон о </w:t>
      </w:r>
      <w:r w:rsidR="00175B4D">
        <w:rPr>
          <w:color w:val="000000"/>
          <w:szCs w:val="22"/>
        </w:rPr>
        <w:t>выступлениях</w:t>
      </w:r>
      <w:r>
        <w:rPr>
          <w:color w:val="000000"/>
          <w:szCs w:val="22"/>
        </w:rPr>
        <w:t xml:space="preserve"> по каждому пункту повестки дня. Кроме того, будут также заслушаны заявления групп заинтересованных кругов, а также других наблюдателей, если позволит время.</w:t>
      </w:r>
    </w:p>
    <w:p w:rsidR="00806F90" w:rsidRPr="009B3415" w:rsidRDefault="00DF6DED" w:rsidP="00CC5BF1">
      <w:pPr>
        <w:pStyle w:val="Paragraphedeliste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Будет проведено короткое вступительное заседание, на котором с заявлениями выступят Председатель Конференции Сторон, Председатель и Исполнительный секретарь. Поскольку 8 марта является Международным женским днем, секретариат Конвенции пригласит вдохновляющего и мотивирующего оратора выступить с кратким обращением.</w:t>
      </w:r>
    </w:p>
    <w:p w:rsidR="00806F90" w:rsidRPr="0034669E" w:rsidRDefault="00FC7224" w:rsidP="00CC5BF1">
      <w:pPr>
        <w:pStyle w:val="Paragraphedeliste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Каждый пункт повестки дня будет начинаться с </w:t>
      </w:r>
      <w:r w:rsidR="008157FF">
        <w:rPr>
          <w:color w:val="000000"/>
          <w:szCs w:val="22"/>
        </w:rPr>
        <w:t xml:space="preserve">заявлений </w:t>
      </w:r>
      <w:r>
        <w:rPr>
          <w:color w:val="000000"/>
          <w:szCs w:val="22"/>
        </w:rPr>
        <w:t xml:space="preserve">региональных и </w:t>
      </w:r>
      <w:r w:rsidR="008157FF">
        <w:rPr>
          <w:color w:val="000000"/>
          <w:szCs w:val="22"/>
        </w:rPr>
        <w:t xml:space="preserve">других </w:t>
      </w:r>
      <w:r>
        <w:rPr>
          <w:color w:val="000000"/>
          <w:szCs w:val="22"/>
        </w:rPr>
        <w:t>групп после представления этого пункта секретариатом. Однако в ходе открытия или закрытия неофициального совещания заявлени</w:t>
      </w:r>
      <w:r w:rsidR="006C7090">
        <w:rPr>
          <w:color w:val="000000"/>
          <w:szCs w:val="22"/>
        </w:rPr>
        <w:t>я</w:t>
      </w:r>
      <w:r>
        <w:rPr>
          <w:color w:val="000000"/>
          <w:szCs w:val="22"/>
        </w:rPr>
        <w:t xml:space="preserve"> регионов или групп заслушиваться не буд</w:t>
      </w:r>
      <w:r w:rsidR="006C7090">
        <w:rPr>
          <w:color w:val="000000"/>
          <w:szCs w:val="22"/>
        </w:rPr>
        <w:t>у</w:t>
      </w:r>
      <w:r>
        <w:rPr>
          <w:color w:val="000000"/>
          <w:szCs w:val="22"/>
        </w:rPr>
        <w:t>т.</w:t>
      </w:r>
    </w:p>
    <w:p w:rsidR="00E33584" w:rsidRPr="0034669E" w:rsidRDefault="006C7090" w:rsidP="00CC5BF1">
      <w:pPr>
        <w:pStyle w:val="Paragraphedeliste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 w:rsidRPr="006C7090">
        <w:rPr>
          <w:color w:val="000000"/>
          <w:szCs w:val="22"/>
        </w:rPr>
        <w:t xml:space="preserve">Как обычно, </w:t>
      </w:r>
      <w:r w:rsidR="00175B4D">
        <w:rPr>
          <w:color w:val="000000"/>
          <w:szCs w:val="22"/>
        </w:rPr>
        <w:t xml:space="preserve">в соответствии со сложившейся практикой </w:t>
      </w:r>
      <w:r w:rsidR="00175B4D" w:rsidRPr="006C7090">
        <w:rPr>
          <w:color w:val="000000"/>
          <w:szCs w:val="22"/>
        </w:rPr>
        <w:t>заявлени</w:t>
      </w:r>
      <w:r w:rsidR="00175B4D">
        <w:rPr>
          <w:color w:val="000000"/>
          <w:szCs w:val="22"/>
        </w:rPr>
        <w:t>я</w:t>
      </w:r>
      <w:r w:rsidR="00175B4D" w:rsidRPr="006C7090">
        <w:rPr>
          <w:color w:val="000000"/>
          <w:szCs w:val="22"/>
        </w:rPr>
        <w:t xml:space="preserve"> Сторон и наблюдателей по каждому пункту повестки дня </w:t>
      </w:r>
      <w:r w:rsidR="00175B4D">
        <w:rPr>
          <w:color w:val="000000"/>
          <w:szCs w:val="22"/>
        </w:rPr>
        <w:t xml:space="preserve">будут ограничены </w:t>
      </w:r>
      <w:r w:rsidR="00175B4D" w:rsidRPr="006C7090">
        <w:rPr>
          <w:color w:val="000000"/>
          <w:szCs w:val="22"/>
        </w:rPr>
        <w:t xml:space="preserve">5 минутами </w:t>
      </w:r>
      <w:r w:rsidR="00175B4D">
        <w:rPr>
          <w:color w:val="000000"/>
          <w:szCs w:val="22"/>
        </w:rPr>
        <w:t>для</w:t>
      </w:r>
      <w:r w:rsidR="00175B4D" w:rsidRPr="006C7090">
        <w:rPr>
          <w:color w:val="000000"/>
          <w:szCs w:val="22"/>
        </w:rPr>
        <w:t xml:space="preserve"> региона или группы и 3 минутами для индивидуальных выступлений</w:t>
      </w:r>
      <w:r w:rsidRPr="006C7090">
        <w:rPr>
          <w:color w:val="000000"/>
          <w:szCs w:val="22"/>
        </w:rPr>
        <w:t>.</w:t>
      </w:r>
    </w:p>
    <w:p w:rsidR="00806F90" w:rsidRPr="0034669E" w:rsidRDefault="00806F90" w:rsidP="00CC5BF1">
      <w:pPr>
        <w:pStyle w:val="Paragraphedeliste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По просьбе регионов будет предусмотрена онлайновая консультация на платформе для региональных групп. Регионам необходимо будет сообщить секретариату о наиболее подходящем для них времени. Регионам рекомендуется провести подготовительные региональные совещания за неделю до неофициальной сессии.</w:t>
      </w:r>
    </w:p>
    <w:p w:rsidR="00806F90" w:rsidRPr="0034669E" w:rsidRDefault="00175B4D" w:rsidP="00CC5BF1">
      <w:pPr>
        <w:pStyle w:val="Paragraphedeliste"/>
        <w:numPr>
          <w:ilvl w:val="0"/>
          <w:numId w:val="16"/>
        </w:numPr>
        <w:spacing w:after="120"/>
        <w:ind w:left="0" w:firstLine="709"/>
        <w:contextualSpacing w:val="0"/>
        <w:rPr>
          <w:color w:val="000000"/>
          <w:szCs w:val="22"/>
        </w:rPr>
      </w:pPr>
      <w:r>
        <w:t>Совещания бюро Конференции Сторон будут проведены 4, 9 и 13 марта 2021 года для планирования, оценки прогресса и определения вопросов, которые необходимо охватить в последний день неофициальной сессии</w:t>
      </w:r>
      <w:r w:rsidR="00E33584">
        <w:t>.</w:t>
      </w:r>
    </w:p>
    <w:p w:rsidR="00CC2E35" w:rsidRPr="0034669E" w:rsidRDefault="00CC2E35" w:rsidP="00CC5BF1">
      <w:pPr>
        <w:pStyle w:val="Titre1"/>
        <w:numPr>
          <w:ilvl w:val="0"/>
          <w:numId w:val="15"/>
        </w:numPr>
        <w:tabs>
          <w:tab w:val="clear" w:pos="720"/>
          <w:tab w:val="left" w:pos="426"/>
        </w:tabs>
        <w:spacing w:before="120"/>
        <w:ind w:left="0" w:firstLine="0"/>
      </w:pPr>
      <w:r>
        <w:t>Организация работы</w:t>
      </w:r>
    </w:p>
    <w:p w:rsidR="00CC2E35" w:rsidRPr="006335D0" w:rsidRDefault="00BD30BA" w:rsidP="00CC5BF1">
      <w:pPr>
        <w:pStyle w:val="Para1"/>
        <w:rPr>
          <w:color w:val="000000"/>
          <w:szCs w:val="22"/>
        </w:rPr>
      </w:pPr>
      <w:r>
        <w:t>Ниже приводится предлагаемая организация работы, утвержденная бюро. В ходе неофициального совещания будут предприняты все усилия охватить все пункты повестки дня (за исключением пункта 8, как отмечается ниже). Однако это зависит от количества заявок о предоставлении слова по каждому пункту повестки дня.</w:t>
      </w:r>
    </w:p>
    <w:p w:rsidR="00254B22" w:rsidRPr="00436B7C" w:rsidRDefault="00E33584" w:rsidP="00CC5BF1">
      <w:pPr>
        <w:pStyle w:val="Para1"/>
        <w:rPr>
          <w:szCs w:val="22"/>
        </w:rPr>
      </w:pPr>
      <w:r>
        <w:t>В ходе этой неофициальной сессии предлагается не обсуждать пункт 8 повестки дня. В настоящее время в рамках второго семинара в Берне проводятся консультации, которые завершатся 2 февраля 2021 года, и результаты этих очень важных консультаций должны быть включены в предсессионные документы для обсуждения Вспомогательн</w:t>
      </w:r>
      <w:r w:rsidR="00175B4D">
        <w:t>ым</w:t>
      </w:r>
      <w:r>
        <w:t xml:space="preserve"> орган</w:t>
      </w:r>
      <w:r w:rsidR="00175B4D">
        <w:t>ом</w:t>
      </w:r>
      <w:r>
        <w:t xml:space="preserve"> по осуществлению на его третьем совещании. В этой связи предлагается рассмотреть данный пункт повестки дня на официальном совещании Вспомогательного органа по осуществлению. Это также даст больше времени для обсуждения других пунктов повестки дня, в том числе пунктов, находящихся ближе к концу повестки дня.</w:t>
      </w:r>
    </w:p>
    <w:p w:rsidR="00254B22" w:rsidRPr="00436B7C" w:rsidRDefault="00254B22" w:rsidP="00CC5BF1">
      <w:pPr>
        <w:pStyle w:val="Para1"/>
      </w:pPr>
      <w:r>
        <w:t xml:space="preserve">Кроме того, предлагается объединить для рассмотрения пункты повестки дня, относящиеся к глобальной рамочной программе в области биоразнообразия на период после 2020 года, а также пункты повестки дня, связанные с Протоколами, поэтому пункт 10 повестки дня был перенесен </w:t>
      </w:r>
      <w:r w:rsidR="002307DE">
        <w:t>в конец. Что касается пункта 14</w:t>
      </w:r>
      <w:r>
        <w:t>, то секретариат представит обновленную информацию по административным вопросам, однако заявлени</w:t>
      </w:r>
      <w:r w:rsidR="002307DE">
        <w:t>й</w:t>
      </w:r>
      <w:r>
        <w:t xml:space="preserve"> Сторон и наблюдателей по этому вопросу не ожида</w:t>
      </w:r>
      <w:r w:rsidR="002307DE">
        <w:t>е</w:t>
      </w:r>
      <w:r>
        <w:t>тся.</w:t>
      </w:r>
    </w:p>
    <w:p w:rsidR="00CC2E35" w:rsidRPr="000C026B" w:rsidRDefault="00CC2E35" w:rsidP="00CC5BF1">
      <w:pPr>
        <w:spacing w:before="120" w:after="120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ПРИМЕЧАНИЕ: Ежедневно будет предоставляться 15-минутный перерыв, примерно через 2 часа после начала сессии.</w:t>
      </w:r>
    </w:p>
    <w:tbl>
      <w:tblPr>
        <w:tblStyle w:val="Grilledutableau"/>
        <w:tblW w:w="10418" w:type="dxa"/>
        <w:jc w:val="center"/>
        <w:tblLook w:val="04A0"/>
      </w:tblPr>
      <w:tblGrid>
        <w:gridCol w:w="1682"/>
        <w:gridCol w:w="3945"/>
        <w:gridCol w:w="852"/>
        <w:gridCol w:w="3939"/>
      </w:tblGrid>
      <w:tr w:rsidR="00CC2E35" w:rsidRPr="0034669E" w:rsidTr="006335D0">
        <w:trPr>
          <w:tblHeader/>
          <w:jc w:val="center"/>
        </w:trPr>
        <w:tc>
          <w:tcPr>
            <w:tcW w:w="1696" w:type="dxa"/>
            <w:vAlign w:val="center"/>
          </w:tcPr>
          <w:p w:rsidR="00CC2E35" w:rsidRPr="000C026B" w:rsidRDefault="00CC2E35" w:rsidP="006335D0">
            <w:pPr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Дата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C2E35" w:rsidRPr="006335D0" w:rsidRDefault="00CC2E35" w:rsidP="006335D0">
            <w:pPr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Пункт повестки дня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C2E35" w:rsidRPr="006335D0" w:rsidRDefault="00CC2E35" w:rsidP="006335D0">
            <w:pPr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Время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C2E35" w:rsidRPr="000C026B" w:rsidRDefault="00CC2E35" w:rsidP="006335D0">
            <w:pPr>
              <w:spacing w:before="120" w:after="12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Примечания</w:t>
            </w:r>
          </w:p>
        </w:tc>
      </w:tr>
      <w:tr w:rsidR="00223599" w:rsidRPr="0034669E" w:rsidTr="00B55D2C">
        <w:trPr>
          <w:trHeight w:val="701"/>
          <w:jc w:val="center"/>
        </w:trPr>
        <w:tc>
          <w:tcPr>
            <w:tcW w:w="1696" w:type="dxa"/>
            <w:vMerge w:val="restart"/>
          </w:tcPr>
          <w:p w:rsidR="00223599" w:rsidRPr="0034669E" w:rsidRDefault="00223599" w:rsidP="00B7232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марта 2021 г.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:rsidR="00223599" w:rsidRPr="0034669E" w:rsidRDefault="00223599" w:rsidP="00CC5BF1">
            <w:pPr>
              <w:pStyle w:val="NormalWeb"/>
              <w:spacing w:before="0" w:beforeAutospacing="0" w:after="0" w:afterAutospacing="0"/>
              <w:ind w:left="605" w:hanging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Открытие совещания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3599" w:rsidRPr="0034669E" w:rsidRDefault="00223599" w:rsidP="00B72321">
            <w:pPr>
              <w:rPr>
                <w:szCs w:val="22"/>
              </w:rPr>
            </w:pPr>
            <w:r>
              <w:t>15 мин.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:rsidR="00223599" w:rsidRPr="009B3415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Заявления Председателя Конференции Сторон, Исполнительного секретаря и Председателя Вспомогательного органа по осуществлению</w:t>
            </w:r>
          </w:p>
          <w:p w:rsidR="00223599" w:rsidRPr="0034669E" w:rsidRDefault="00E33584" w:rsidP="00CC5BF1">
            <w:pPr>
              <w:spacing w:after="120"/>
              <w:jc w:val="left"/>
              <w:rPr>
                <w:szCs w:val="22"/>
              </w:rPr>
            </w:pPr>
            <w:r>
              <w:t>Вдохновляющее выступление по случаю Международного женского дня</w:t>
            </w:r>
          </w:p>
        </w:tc>
      </w:tr>
      <w:tr w:rsidR="00223599" w:rsidRPr="0034669E" w:rsidTr="00B55D2C">
        <w:trPr>
          <w:trHeight w:val="1187"/>
          <w:jc w:val="center"/>
        </w:trPr>
        <w:tc>
          <w:tcPr>
            <w:tcW w:w="1696" w:type="dxa"/>
            <w:vMerge/>
          </w:tcPr>
          <w:p w:rsidR="00223599" w:rsidRPr="0034669E" w:rsidRDefault="00223599" w:rsidP="00B72321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3599" w:rsidRPr="0034669E" w:rsidRDefault="00223599" w:rsidP="00CC5BF1">
            <w:pPr>
              <w:pStyle w:val="NormalWeb"/>
              <w:ind w:left="513" w:hanging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  <w:t xml:space="preserve">Обзор результатов осуществления </w:t>
            </w:r>
            <w:r w:rsidR="002307DE" w:rsidRPr="002307DE">
              <w:rPr>
                <w:sz w:val="22"/>
                <w:szCs w:val="22"/>
              </w:rPr>
              <w:t xml:space="preserve">Конвенции </w:t>
            </w:r>
            <w:r w:rsidR="002307DE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Стратегического плана в области сохранения и устойчивого использования биоразнообразия на 2011-2020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99" w:rsidRPr="0034669E" w:rsidRDefault="00223599" w:rsidP="00B72321">
            <w:pPr>
              <w:rPr>
                <w:szCs w:val="22"/>
              </w:rPr>
            </w:pPr>
            <w:r>
              <w:t>90 мин.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Представление пункта повестки дня секретариатом (5 мин.)</w:t>
            </w:r>
          </w:p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Заявления</w:t>
            </w:r>
          </w:p>
        </w:tc>
      </w:tr>
      <w:tr w:rsidR="00223599" w:rsidRPr="0034669E" w:rsidTr="00B55D2C">
        <w:trPr>
          <w:trHeight w:val="860"/>
          <w:jc w:val="center"/>
        </w:trPr>
        <w:tc>
          <w:tcPr>
            <w:tcW w:w="1696" w:type="dxa"/>
            <w:vMerge/>
          </w:tcPr>
          <w:p w:rsidR="00223599" w:rsidRPr="0034669E" w:rsidRDefault="00223599" w:rsidP="00B72321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223599" w:rsidRPr="0034669E" w:rsidRDefault="00223599" w:rsidP="00CC5BF1">
            <w:pPr>
              <w:pStyle w:val="NormalWeb"/>
              <w:ind w:left="464" w:hanging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  <w:t>Оценка и обзор эффективности Картахенского протокола по биобезопасности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599" w:rsidRPr="0034669E" w:rsidRDefault="00223599" w:rsidP="00B72321">
            <w:pPr>
              <w:rPr>
                <w:szCs w:val="22"/>
              </w:rPr>
            </w:pPr>
            <w:r>
              <w:t>60 мин.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Представление пункта повестки дня секретариатом (5 мин.)</w:t>
            </w:r>
          </w:p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Заявления</w:t>
            </w:r>
          </w:p>
        </w:tc>
      </w:tr>
      <w:tr w:rsidR="00223599" w:rsidRPr="0034669E" w:rsidTr="006335D0">
        <w:trPr>
          <w:trHeight w:val="627"/>
          <w:jc w:val="center"/>
        </w:trPr>
        <w:tc>
          <w:tcPr>
            <w:tcW w:w="1696" w:type="dxa"/>
            <w:vMerge w:val="restart"/>
          </w:tcPr>
          <w:p w:rsidR="00223599" w:rsidRPr="0034669E" w:rsidRDefault="00223599" w:rsidP="00B55D2C">
            <w:pPr>
              <w:pStyle w:val="NormalWeb"/>
              <w:ind w:left="-146" w:right="-89" w:firstLine="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марта 2021 г.</w:t>
            </w:r>
          </w:p>
        </w:tc>
        <w:tc>
          <w:tcPr>
            <w:tcW w:w="3969" w:type="dxa"/>
            <w:tcBorders>
              <w:top w:val="nil"/>
              <w:bottom w:val="dotted" w:sz="4" w:space="0" w:color="auto"/>
            </w:tcBorders>
          </w:tcPr>
          <w:p w:rsidR="00223599" w:rsidRPr="0034669E" w:rsidRDefault="00223599" w:rsidP="00CC5BF1">
            <w:pPr>
              <w:pStyle w:val="NormalWeb"/>
              <w:spacing w:after="120" w:afterAutospacing="0"/>
              <w:ind w:left="464" w:hanging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ab/>
              <w:t>Глобальная рамочная программа в области биоразнообразия на период после 2020 года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60 мин.</w:t>
            </w:r>
          </w:p>
        </w:tc>
        <w:tc>
          <w:tcPr>
            <w:tcW w:w="3969" w:type="dxa"/>
            <w:tcBorders>
              <w:top w:val="nil"/>
              <w:bottom w:val="dotted" w:sz="4" w:space="0" w:color="auto"/>
            </w:tcBorders>
          </w:tcPr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Представление пункта повестки дня СКБР (5 мин.)</w:t>
            </w:r>
          </w:p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Заявления по Картахенскому протоколу</w:t>
            </w:r>
          </w:p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Представление приложения сопредседателями</w:t>
            </w:r>
          </w:p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Перерыв в рассмотрении пункта повестки дня</w:t>
            </w:r>
          </w:p>
        </w:tc>
      </w:tr>
      <w:tr w:rsidR="0013575E" w:rsidRPr="0034669E" w:rsidTr="00475674">
        <w:trPr>
          <w:trHeight w:val="627"/>
          <w:jc w:val="center"/>
        </w:trPr>
        <w:tc>
          <w:tcPr>
            <w:tcW w:w="1696" w:type="dxa"/>
            <w:vMerge/>
            <w:tcBorders>
              <w:bottom w:val="single" w:sz="2" w:space="0" w:color="auto"/>
            </w:tcBorders>
          </w:tcPr>
          <w:p w:rsidR="00223599" w:rsidRPr="0034669E" w:rsidRDefault="00223599" w:rsidP="00B72321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223599" w:rsidRPr="0034669E" w:rsidRDefault="00223599" w:rsidP="00CC5BF1">
            <w:pPr>
              <w:pStyle w:val="NormalWeb"/>
              <w:spacing w:after="120" w:afterAutospacing="0"/>
              <w:ind w:left="464" w:hanging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ab/>
              <w:t>Мобилизация ресурсов и механизм финансирования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105 мин.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Представление пункта повестки дня секретариатом (5 мин.)</w:t>
            </w:r>
          </w:p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Заявления</w:t>
            </w:r>
          </w:p>
        </w:tc>
      </w:tr>
      <w:tr w:rsidR="00223599" w:rsidRPr="0034669E" w:rsidTr="006335D0">
        <w:trPr>
          <w:trHeight w:val="854"/>
          <w:jc w:val="center"/>
        </w:trPr>
        <w:tc>
          <w:tcPr>
            <w:tcW w:w="1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599" w:rsidRPr="0034669E" w:rsidRDefault="00223599" w:rsidP="00B55D2C">
            <w:pPr>
              <w:pStyle w:val="NormalWeb"/>
              <w:ind w:left="-146" w:right="-89" w:firstLine="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марта 2021 г.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599" w:rsidRPr="0034669E" w:rsidRDefault="00223599" w:rsidP="00CC5BF1">
            <w:pPr>
              <w:pStyle w:val="NormalWeb"/>
              <w:spacing w:after="120" w:afterAutospacing="0"/>
              <w:ind w:left="464" w:hanging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ab/>
              <w:t>Создание потенциала, техническое и научное сотрудничество, передача технологии, управление знаниями и коммуникация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90 мин.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Представление пункта повестки дня секретариатом (5 мин.)</w:t>
            </w:r>
          </w:p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Заявления</w:t>
            </w:r>
          </w:p>
        </w:tc>
      </w:tr>
      <w:tr w:rsidR="00223599" w:rsidRPr="0034669E" w:rsidTr="006335D0">
        <w:trPr>
          <w:trHeight w:val="550"/>
          <w:jc w:val="center"/>
        </w:trPr>
        <w:tc>
          <w:tcPr>
            <w:tcW w:w="1696" w:type="dxa"/>
            <w:vMerge/>
            <w:tcBorders>
              <w:top w:val="single" w:sz="2" w:space="0" w:color="auto"/>
            </w:tcBorders>
          </w:tcPr>
          <w:p w:rsidR="00223599" w:rsidRPr="0034669E" w:rsidRDefault="00223599" w:rsidP="00223599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</w:tcPr>
          <w:p w:rsidR="00223599" w:rsidRPr="0034669E" w:rsidRDefault="00223599" w:rsidP="00CC5BF1">
            <w:pPr>
              <w:pStyle w:val="NormalWeb"/>
              <w:ind w:left="464" w:hanging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ab/>
              <w:t>Механизмы отчетности, оценки и обзора осуществления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223599" w:rsidRPr="0034669E" w:rsidRDefault="00223599" w:rsidP="00223599">
            <w:pPr>
              <w:rPr>
                <w:szCs w:val="22"/>
              </w:rPr>
            </w:pPr>
            <w:r>
              <w:t>75 мин.</w:t>
            </w:r>
          </w:p>
        </w:tc>
        <w:tc>
          <w:tcPr>
            <w:tcW w:w="3969" w:type="dxa"/>
            <w:tcBorders>
              <w:top w:val="single" w:sz="2" w:space="0" w:color="auto"/>
            </w:tcBorders>
          </w:tcPr>
          <w:p w:rsidR="00223599" w:rsidRPr="0034669E" w:rsidRDefault="00223599" w:rsidP="00CC5BF1">
            <w:pPr>
              <w:jc w:val="left"/>
              <w:rPr>
                <w:szCs w:val="22"/>
              </w:rPr>
            </w:pPr>
            <w:r>
              <w:t>Представление пункта повестки дня секретариатом (5 мин.)</w:t>
            </w:r>
          </w:p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Заявления</w:t>
            </w:r>
          </w:p>
        </w:tc>
      </w:tr>
      <w:tr w:rsidR="00223599" w:rsidRPr="0034669E" w:rsidTr="006335D0">
        <w:trPr>
          <w:trHeight w:val="1097"/>
          <w:jc w:val="center"/>
        </w:trPr>
        <w:tc>
          <w:tcPr>
            <w:tcW w:w="1696" w:type="dxa"/>
            <w:vMerge w:val="restart"/>
          </w:tcPr>
          <w:p w:rsidR="00223599" w:rsidRPr="0034669E" w:rsidRDefault="00223599" w:rsidP="00B55D2C">
            <w:pPr>
              <w:pStyle w:val="NormalWeb"/>
              <w:ind w:left="-146" w:right="-89" w:firstLine="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марта 2021 г.</w:t>
            </w:r>
          </w:p>
        </w:tc>
        <w:tc>
          <w:tcPr>
            <w:tcW w:w="3969" w:type="dxa"/>
            <w:tcBorders>
              <w:bottom w:val="nil"/>
            </w:tcBorders>
          </w:tcPr>
          <w:p w:rsidR="00223599" w:rsidRPr="0034669E" w:rsidRDefault="00223599" w:rsidP="00CC5BF1">
            <w:pPr>
              <w:pStyle w:val="NormalWeb"/>
              <w:spacing w:before="0" w:beforeAutospacing="0" w:after="120" w:afterAutospacing="0"/>
              <w:ind w:left="464" w:hanging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ab/>
              <w:t>Механизмы отчетности, оценки и обзора осуществления (продолжение)</w:t>
            </w:r>
          </w:p>
        </w:tc>
        <w:tc>
          <w:tcPr>
            <w:tcW w:w="0" w:type="auto"/>
            <w:tcBorders>
              <w:bottom w:val="nil"/>
            </w:tcBorders>
          </w:tcPr>
          <w:p w:rsidR="00223599" w:rsidRPr="0034669E" w:rsidRDefault="00223599" w:rsidP="00CC5BF1">
            <w:pPr>
              <w:spacing w:after="120"/>
              <w:rPr>
                <w:szCs w:val="22"/>
              </w:rPr>
            </w:pPr>
            <w:r>
              <w:t>30 мин.</w:t>
            </w:r>
          </w:p>
        </w:tc>
        <w:tc>
          <w:tcPr>
            <w:tcW w:w="3969" w:type="dxa"/>
            <w:tcBorders>
              <w:bottom w:val="nil"/>
            </w:tcBorders>
          </w:tcPr>
          <w:p w:rsidR="00223599" w:rsidRPr="0034669E" w:rsidRDefault="00223599" w:rsidP="00175B4D">
            <w:pPr>
              <w:spacing w:after="120"/>
              <w:jc w:val="left"/>
              <w:rPr>
                <w:szCs w:val="22"/>
              </w:rPr>
            </w:pPr>
            <w:r>
              <w:t>Заявлени</w:t>
            </w:r>
            <w:r w:rsidR="00175B4D">
              <w:t>я</w:t>
            </w:r>
            <w:r>
              <w:t xml:space="preserve"> (продолжение)</w:t>
            </w:r>
          </w:p>
        </w:tc>
      </w:tr>
      <w:tr w:rsidR="00223599" w:rsidRPr="0034669E" w:rsidTr="006335D0">
        <w:trPr>
          <w:trHeight w:val="563"/>
          <w:jc w:val="center"/>
        </w:trPr>
        <w:tc>
          <w:tcPr>
            <w:tcW w:w="1696" w:type="dxa"/>
            <w:vMerge/>
          </w:tcPr>
          <w:p w:rsidR="00223599" w:rsidRPr="00B55D2C" w:rsidRDefault="00223599" w:rsidP="00B55D2C">
            <w:pPr>
              <w:pStyle w:val="NormalWeb"/>
              <w:ind w:left="-146" w:right="-89" w:firstLine="146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23599" w:rsidRPr="0034669E" w:rsidRDefault="00223599" w:rsidP="00CC5BF1">
            <w:pPr>
              <w:pStyle w:val="NormalWeb"/>
              <w:spacing w:before="0" w:beforeAutospacing="0" w:after="120" w:afterAutospacing="0"/>
              <w:ind w:left="464" w:hanging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>
              <w:rPr>
                <w:sz w:val="22"/>
                <w:szCs w:val="22"/>
              </w:rPr>
              <w:tab/>
              <w:t>Учет проблематики биоразнообразия внутри и на уровне секторов и другие стратегические меры по активизации осуществления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23599" w:rsidRPr="0034669E" w:rsidRDefault="00223599" w:rsidP="00CC5BF1">
            <w:pPr>
              <w:spacing w:after="120"/>
              <w:rPr>
                <w:szCs w:val="22"/>
              </w:rPr>
            </w:pPr>
            <w:r>
              <w:t>90 мин.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Представление пункта повестки дня секретариатом (5 мин.)</w:t>
            </w:r>
          </w:p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Заявления</w:t>
            </w:r>
          </w:p>
        </w:tc>
      </w:tr>
      <w:tr w:rsidR="00223599" w:rsidRPr="0034669E" w:rsidTr="006335D0">
        <w:trPr>
          <w:trHeight w:val="563"/>
          <w:jc w:val="center"/>
        </w:trPr>
        <w:tc>
          <w:tcPr>
            <w:tcW w:w="1696" w:type="dxa"/>
            <w:vMerge/>
          </w:tcPr>
          <w:p w:rsidR="00223599" w:rsidRPr="00B55D2C" w:rsidRDefault="00223599" w:rsidP="00B55D2C">
            <w:pPr>
              <w:pStyle w:val="NormalWeb"/>
              <w:ind w:left="-146" w:right="-89" w:firstLine="146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23599" w:rsidRPr="0034669E" w:rsidRDefault="00F073AC" w:rsidP="00CC5BF1">
            <w:pPr>
              <w:pStyle w:val="NormalWeb"/>
              <w:spacing w:before="0" w:beforeAutospacing="0" w:after="120" w:afterAutospacing="0"/>
              <w:ind w:left="464" w:hanging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ab/>
              <w:t>Глобальная рамочная программа в области биоразнообразия на период после 2020 года (продолжение)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3599" w:rsidRPr="0034669E" w:rsidRDefault="00F073AC" w:rsidP="00CC5BF1">
            <w:pPr>
              <w:spacing w:after="120"/>
              <w:rPr>
                <w:szCs w:val="22"/>
              </w:rPr>
            </w:pPr>
            <w:r>
              <w:t>45 мин.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Представление пункта повестки дня секретариатом (5 мин.)</w:t>
            </w:r>
          </w:p>
          <w:p w:rsidR="00223599" w:rsidRPr="0034669E" w:rsidRDefault="00223599" w:rsidP="00CC5BF1">
            <w:pPr>
              <w:spacing w:after="120"/>
              <w:jc w:val="left"/>
              <w:rPr>
                <w:szCs w:val="22"/>
              </w:rPr>
            </w:pPr>
            <w:r>
              <w:t>Заявления по вопросам, касающимся Конвенции</w:t>
            </w:r>
          </w:p>
        </w:tc>
      </w:tr>
      <w:tr w:rsidR="00F073AC" w:rsidRPr="0034669E" w:rsidTr="006335D0">
        <w:trPr>
          <w:trHeight w:val="692"/>
          <w:jc w:val="center"/>
        </w:trPr>
        <w:tc>
          <w:tcPr>
            <w:tcW w:w="1696" w:type="dxa"/>
            <w:vMerge w:val="restart"/>
          </w:tcPr>
          <w:p w:rsidR="00F073AC" w:rsidRPr="0034669E" w:rsidRDefault="00F073AC" w:rsidP="00B55D2C">
            <w:pPr>
              <w:pStyle w:val="NormalWeb"/>
              <w:ind w:left="-146" w:right="-89" w:firstLine="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марта 2021 г.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073AC" w:rsidRPr="0034669E" w:rsidRDefault="00F073AC" w:rsidP="00CC5BF1">
            <w:pPr>
              <w:pStyle w:val="NormalWeb"/>
              <w:ind w:left="464" w:hanging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ab/>
              <w:t>Глобальная рамочная программа в области биоразнообразия на период после 2020 года (продолжение)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073AC" w:rsidRPr="0034669E" w:rsidRDefault="00F073AC" w:rsidP="00F073AC">
            <w:pPr>
              <w:rPr>
                <w:szCs w:val="22"/>
              </w:rPr>
            </w:pPr>
            <w:r>
              <w:t>45 мин.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073AC" w:rsidRPr="0034669E" w:rsidRDefault="00F073AC" w:rsidP="0013575E">
            <w:pPr>
              <w:spacing w:after="120"/>
              <w:jc w:val="left"/>
              <w:rPr>
                <w:szCs w:val="22"/>
              </w:rPr>
            </w:pPr>
            <w:r>
              <w:t>Заявления по вопросам, касающимся Конвенции</w:t>
            </w:r>
          </w:p>
        </w:tc>
      </w:tr>
      <w:tr w:rsidR="00F073AC" w:rsidRPr="0034669E" w:rsidTr="006335D0">
        <w:trPr>
          <w:trHeight w:val="1114"/>
          <w:jc w:val="center"/>
        </w:trPr>
        <w:tc>
          <w:tcPr>
            <w:tcW w:w="1696" w:type="dxa"/>
            <w:vMerge/>
          </w:tcPr>
          <w:p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73AC" w:rsidRPr="0034669E" w:rsidRDefault="00F073AC" w:rsidP="00CC5BF1">
            <w:pPr>
              <w:pStyle w:val="NormalWeb"/>
              <w:ind w:left="464" w:hanging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>
              <w:tab/>
            </w:r>
            <w:r>
              <w:rPr>
                <w:sz w:val="22"/>
                <w:szCs w:val="22"/>
              </w:rPr>
              <w:t>Специализированные международные документы, регулирующие доступ к генетическим ресурсам и совместное использование выгод в контексте пункта 4 статьи 4 Нагойского протокола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73AC" w:rsidRPr="0034669E" w:rsidRDefault="00F073AC" w:rsidP="00F073A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мин.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73AC" w:rsidRPr="0034669E" w:rsidRDefault="00F073AC" w:rsidP="0013575E">
            <w:pPr>
              <w:jc w:val="left"/>
              <w:rPr>
                <w:szCs w:val="22"/>
              </w:rPr>
            </w:pPr>
            <w:r>
              <w:t>Представление пункта повестки дня секретариатом (5 мин.)</w:t>
            </w:r>
          </w:p>
          <w:p w:rsidR="00F073AC" w:rsidRPr="0034669E" w:rsidRDefault="00F073AC">
            <w:pPr>
              <w:jc w:val="left"/>
            </w:pPr>
            <w:r>
              <w:t>Заявления</w:t>
            </w:r>
          </w:p>
        </w:tc>
      </w:tr>
      <w:tr w:rsidR="00F073AC" w:rsidRPr="0034669E" w:rsidTr="006335D0">
        <w:trPr>
          <w:trHeight w:val="1027"/>
          <w:jc w:val="center"/>
        </w:trPr>
        <w:tc>
          <w:tcPr>
            <w:tcW w:w="1696" w:type="dxa"/>
            <w:vMerge/>
          </w:tcPr>
          <w:p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073AC" w:rsidRPr="0034669E" w:rsidRDefault="00F073AC" w:rsidP="00CC5BF1">
            <w:pPr>
              <w:pStyle w:val="NormalWeb"/>
              <w:ind w:left="464" w:hanging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>
              <w:rPr>
                <w:sz w:val="22"/>
                <w:szCs w:val="22"/>
              </w:rPr>
              <w:tab/>
              <w:t>Глобальный многосторонний механизм совместного использования выгод (статья 10 Нагойского протокола)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073AC" w:rsidRPr="0034669E" w:rsidRDefault="00F073AC" w:rsidP="00F073A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мин.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073AC" w:rsidRPr="0034669E" w:rsidRDefault="00F073AC" w:rsidP="0013575E">
            <w:pPr>
              <w:spacing w:after="120"/>
              <w:jc w:val="left"/>
              <w:rPr>
                <w:szCs w:val="22"/>
              </w:rPr>
            </w:pPr>
            <w:r>
              <w:t>Представление пункта повестки дня секретариатом (5 мин.)</w:t>
            </w:r>
          </w:p>
          <w:p w:rsidR="00F073AC" w:rsidRPr="0034669E" w:rsidRDefault="00F073AC">
            <w:pPr>
              <w:pStyle w:val="NormalWeb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Заявления</w:t>
            </w:r>
          </w:p>
        </w:tc>
      </w:tr>
      <w:tr w:rsidR="00F073AC" w:rsidRPr="0034669E" w:rsidTr="006335D0">
        <w:trPr>
          <w:trHeight w:val="932"/>
          <w:jc w:val="center"/>
        </w:trPr>
        <w:tc>
          <w:tcPr>
            <w:tcW w:w="1696" w:type="dxa"/>
            <w:vMerge w:val="restart"/>
          </w:tcPr>
          <w:p w:rsidR="00F073AC" w:rsidRPr="0034669E" w:rsidRDefault="00F073AC" w:rsidP="00B55D2C">
            <w:pPr>
              <w:pStyle w:val="NormalWeb"/>
              <w:ind w:left="-146" w:right="-89" w:firstLine="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марта 2021 г.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073AC" w:rsidRPr="0034669E" w:rsidRDefault="00F073AC" w:rsidP="00CC5BF1">
            <w:pPr>
              <w:pStyle w:val="NormalWeb"/>
              <w:ind w:left="464" w:hanging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>
              <w:rPr>
                <w:sz w:val="22"/>
                <w:szCs w:val="22"/>
              </w:rPr>
              <w:tab/>
              <w:t>Глобальный многосторонний механизм совместного использования выгод (статья 10 Нагойского протокола) (продолжение)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073AC" w:rsidRPr="0034669E" w:rsidRDefault="00F073AC" w:rsidP="00F073AC">
            <w:pPr>
              <w:rPr>
                <w:szCs w:val="22"/>
              </w:rPr>
            </w:pPr>
            <w:r>
              <w:t>60 мин.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073AC" w:rsidRPr="0034669E" w:rsidRDefault="00F073AC" w:rsidP="006335D0">
            <w:pPr>
              <w:jc w:val="left"/>
              <w:rPr>
                <w:szCs w:val="22"/>
              </w:rPr>
            </w:pPr>
            <w:r>
              <w:t>Заявления</w:t>
            </w:r>
          </w:p>
        </w:tc>
      </w:tr>
      <w:tr w:rsidR="00F073AC" w:rsidRPr="0034669E" w:rsidTr="006335D0">
        <w:trPr>
          <w:trHeight w:val="946"/>
          <w:jc w:val="center"/>
        </w:trPr>
        <w:tc>
          <w:tcPr>
            <w:tcW w:w="1696" w:type="dxa"/>
            <w:vMerge/>
          </w:tcPr>
          <w:p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73AC" w:rsidRPr="0034669E" w:rsidRDefault="00F073AC" w:rsidP="00CC5BF1">
            <w:pPr>
              <w:pStyle w:val="NormalWeb"/>
              <w:ind w:left="464" w:hanging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sz w:val="22"/>
                <w:szCs w:val="22"/>
              </w:rPr>
              <w:tab/>
              <w:t>Обзор эффективности процессов в рамках Конвенции и протоколов к ней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73AC" w:rsidRPr="0034669E" w:rsidRDefault="00F073AC" w:rsidP="00F073A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мин.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81E" w:rsidRPr="00CC5BF1" w:rsidRDefault="0058581E" w:rsidP="0058581E">
            <w:pPr>
              <w:spacing w:after="120"/>
              <w:jc w:val="left"/>
              <w:rPr>
                <w:szCs w:val="22"/>
              </w:rPr>
            </w:pPr>
            <w:r>
              <w:t>Представление пункта повестки дня секретариатом (5 мин.)</w:t>
            </w:r>
          </w:p>
          <w:p w:rsidR="00F073AC" w:rsidRPr="0034669E" w:rsidRDefault="0058581E" w:rsidP="0058581E">
            <w:pPr>
              <w:jc w:val="left"/>
              <w:rPr>
                <w:szCs w:val="22"/>
              </w:rPr>
            </w:pPr>
            <w:r>
              <w:t>Заявления</w:t>
            </w:r>
          </w:p>
        </w:tc>
      </w:tr>
      <w:tr w:rsidR="00F073AC" w:rsidRPr="0034669E" w:rsidTr="006335D0">
        <w:trPr>
          <w:trHeight w:val="57"/>
          <w:jc w:val="center"/>
        </w:trPr>
        <w:tc>
          <w:tcPr>
            <w:tcW w:w="1696" w:type="dxa"/>
            <w:vMerge/>
          </w:tcPr>
          <w:p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73AC" w:rsidRPr="0034669E" w:rsidRDefault="00F073AC" w:rsidP="00CC5BF1">
            <w:pPr>
              <w:pStyle w:val="NormalWeb"/>
              <w:ind w:left="464" w:hanging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>
              <w:rPr>
                <w:sz w:val="22"/>
                <w:szCs w:val="22"/>
              </w:rPr>
              <w:tab/>
              <w:t>Административные и бюджетные вопросы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73AC" w:rsidRPr="0034669E" w:rsidRDefault="00F073AC" w:rsidP="00F073A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мин.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073AC" w:rsidRPr="0034669E" w:rsidRDefault="007C08E6" w:rsidP="006335D0">
            <w:pPr>
              <w:jc w:val="left"/>
              <w:rPr>
                <w:szCs w:val="22"/>
              </w:rPr>
            </w:pPr>
            <w:r>
              <w:t>Обновленная информация секретариата</w:t>
            </w:r>
          </w:p>
        </w:tc>
      </w:tr>
      <w:tr w:rsidR="00F073AC" w:rsidRPr="0034669E" w:rsidTr="006335D0">
        <w:trPr>
          <w:trHeight w:val="774"/>
          <w:jc w:val="center"/>
        </w:trPr>
        <w:tc>
          <w:tcPr>
            <w:tcW w:w="1696" w:type="dxa"/>
            <w:vMerge/>
          </w:tcPr>
          <w:p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F073AC" w:rsidRPr="0034669E" w:rsidRDefault="00F073AC" w:rsidP="00F073A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неофициальной сессии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</w:tcPr>
          <w:p w:rsidR="00F073AC" w:rsidRPr="0034669E" w:rsidRDefault="00F073AC" w:rsidP="00F073AC">
            <w:pPr>
              <w:rPr>
                <w:szCs w:val="22"/>
              </w:rPr>
            </w:pPr>
            <w:r>
              <w:t>15 мин.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F073AC" w:rsidRPr="0034669E" w:rsidRDefault="00F073AC" w:rsidP="006335D0">
            <w:pPr>
              <w:jc w:val="left"/>
              <w:rPr>
                <w:szCs w:val="22"/>
              </w:rPr>
            </w:pPr>
            <w:r>
              <w:t>Заявления Председателя Конференции Сторон, Исполнительного секретаря и Председателя Вспомогательного органа по осуществлению</w:t>
            </w:r>
          </w:p>
        </w:tc>
      </w:tr>
      <w:tr w:rsidR="00F073AC" w:rsidRPr="0034669E" w:rsidTr="006335D0">
        <w:trPr>
          <w:trHeight w:val="774"/>
          <w:jc w:val="center"/>
        </w:trPr>
        <w:tc>
          <w:tcPr>
            <w:tcW w:w="1696" w:type="dxa"/>
          </w:tcPr>
          <w:p w:rsidR="00F073AC" w:rsidRPr="0034669E" w:rsidRDefault="00F073AC" w:rsidP="00F073AC">
            <w:pPr>
              <w:pStyle w:val="NormalWeb"/>
              <w:rPr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073AC" w:rsidRPr="0034669E" w:rsidRDefault="00F073AC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73AC" w:rsidRPr="0034669E" w:rsidRDefault="00F073AC" w:rsidP="00F073AC">
            <w:pPr>
              <w:rPr>
                <w:szCs w:val="22"/>
              </w:rPr>
            </w:pPr>
            <w:r>
              <w:t>18 часов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073AC" w:rsidRPr="0034669E" w:rsidRDefault="00F073AC" w:rsidP="006335D0">
            <w:pPr>
              <w:jc w:val="left"/>
              <w:rPr>
                <w:szCs w:val="22"/>
              </w:rPr>
            </w:pPr>
          </w:p>
        </w:tc>
      </w:tr>
    </w:tbl>
    <w:p w:rsidR="005C58E5" w:rsidRPr="000C026B" w:rsidRDefault="005C58E5" w:rsidP="00B157E9">
      <w:pPr>
        <w:pStyle w:val="Titre2"/>
        <w:rPr>
          <w:b w:val="0"/>
          <w:bCs w:val="0"/>
          <w:color w:val="000000"/>
          <w:szCs w:val="22"/>
        </w:rPr>
      </w:pPr>
      <w:r>
        <w:br w:type="page"/>
      </w:r>
    </w:p>
    <w:p w:rsidR="00CC2E35" w:rsidRPr="009B3415" w:rsidRDefault="00CC2E35" w:rsidP="00CC5BF1">
      <w:pPr>
        <w:pStyle w:val="Titre2"/>
        <w:rPr>
          <w:b w:val="0"/>
          <w:bCs w:val="0"/>
        </w:rPr>
      </w:pPr>
      <w:r>
        <w:t>Рассмотрение пункта 5 повестки дня Вспомогательного органа по осуществлению</w:t>
      </w:r>
    </w:p>
    <w:p w:rsidR="00F073AC" w:rsidRPr="0013575E" w:rsidRDefault="00E33584" w:rsidP="00CC5BF1">
      <w:pPr>
        <w:pStyle w:val="Para1"/>
      </w:pPr>
      <w:r>
        <w:t xml:space="preserve">Многие вопросы, которые </w:t>
      </w:r>
      <w:proofErr w:type="gramStart"/>
      <w:r>
        <w:t>будут рассмотрены Вспомогательным органом по осуществлению имеют</w:t>
      </w:r>
      <w:proofErr w:type="gramEnd"/>
      <w:r>
        <w:t xml:space="preserve"> непосредственное отношение к разработке глобальной рамочной программы в области биоразнообразия на период после 2020 года. Особенно </w:t>
      </w:r>
      <w:proofErr w:type="gramStart"/>
      <w:r>
        <w:t>важное значение</w:t>
      </w:r>
      <w:proofErr w:type="gramEnd"/>
      <w:r>
        <w:t xml:space="preserve"> будут иметь обсуждения пунктов 3, 4, 6, 7, 8, 9, 11 повестки дня. С учетом этих взаимосвязей и во избежание параллельных обсуждений вопросы, связанные с этими пунктами повестки дня и глобальной рамочной программой в области биоразнообразия на период после 2020 года, будут рассматриваться в рамках соответствующего пункта повестки дня, а не пункта 5. Например, вопросы, связанные с мобилизацией ресурсов для глобальной рамочной программы в области биоразнообразия на период после 2020 года, должны рассматриваться в рамках пункта 6, посвященного мобилизации ресурсов, а не пункта 5 повестки дня. </w:t>
      </w:r>
      <w:r w:rsidR="00A40C73">
        <w:t xml:space="preserve">Таким образом, </w:t>
      </w:r>
      <w:r>
        <w:t>дискуссии по пункту 5 должны быть сосредоточены на следующих вопросах:</w:t>
      </w:r>
    </w:p>
    <w:p w:rsidR="00F073AC" w:rsidRPr="0034669E" w:rsidRDefault="00F073AC" w:rsidP="00CC5BF1">
      <w:pPr>
        <w:pStyle w:val="Paragraphedeliste"/>
        <w:keepNext/>
        <w:keepLines/>
        <w:numPr>
          <w:ilvl w:val="0"/>
          <w:numId w:val="17"/>
        </w:numPr>
        <w:spacing w:after="120"/>
        <w:ind w:left="0" w:firstLine="697"/>
        <w:contextualSpacing w:val="0"/>
        <w:rPr>
          <w:szCs w:val="22"/>
        </w:rPr>
      </w:pPr>
      <w:r>
        <w:t>вопросы, не охваченные другим пунктом повестки дня, в том числе:</w:t>
      </w:r>
    </w:p>
    <w:p w:rsidR="00F073AC" w:rsidRPr="0034669E" w:rsidRDefault="00F073AC" w:rsidP="006335D0">
      <w:pPr>
        <w:pStyle w:val="Paragraphedeliste"/>
        <w:keepNext/>
        <w:keepLines/>
        <w:numPr>
          <w:ilvl w:val="1"/>
          <w:numId w:val="19"/>
        </w:numPr>
        <w:spacing w:after="120"/>
        <w:ind w:left="1985" w:hanging="567"/>
        <w:contextualSpacing w:val="0"/>
        <w:rPr>
          <w:szCs w:val="22"/>
        </w:rPr>
      </w:pPr>
      <w:r>
        <w:t>общие или сквозные вопросы;</w:t>
      </w:r>
    </w:p>
    <w:p w:rsidR="00F073AC" w:rsidRPr="0034669E" w:rsidRDefault="00BF2623" w:rsidP="006335D0">
      <w:pPr>
        <w:pStyle w:val="Paragraphedeliste"/>
        <w:keepNext/>
        <w:keepLines/>
        <w:numPr>
          <w:ilvl w:val="1"/>
          <w:numId w:val="19"/>
        </w:numPr>
        <w:spacing w:after="120"/>
        <w:ind w:left="1985" w:hanging="567"/>
        <w:contextualSpacing w:val="0"/>
        <w:rPr>
          <w:szCs w:val="22"/>
        </w:rPr>
      </w:pPr>
      <w:r>
        <w:t>вопросы, связанные с планом действий по осуществлению Картахенского протокола по биобезопасности на период после 2020 года и планом действий по созданию потенциала;</w:t>
      </w:r>
    </w:p>
    <w:p w:rsidR="00F073AC" w:rsidRPr="0034669E" w:rsidRDefault="00F073AC" w:rsidP="006335D0">
      <w:pPr>
        <w:pStyle w:val="Paragraphedeliste"/>
        <w:keepNext/>
        <w:keepLines/>
        <w:numPr>
          <w:ilvl w:val="1"/>
          <w:numId w:val="19"/>
        </w:numPr>
        <w:spacing w:after="120"/>
        <w:ind w:left="1985" w:hanging="567"/>
        <w:contextualSpacing w:val="0"/>
        <w:rPr>
          <w:szCs w:val="22"/>
        </w:rPr>
      </w:pPr>
      <w:r>
        <w:t>план действий по обеспечению гендерного равенства на период после 2020 года;</w:t>
      </w:r>
    </w:p>
    <w:p w:rsidR="00F073AC" w:rsidRPr="00436B7C" w:rsidRDefault="00F073AC" w:rsidP="006335D0">
      <w:pPr>
        <w:pStyle w:val="Paragraphedeliste"/>
        <w:keepNext/>
        <w:keepLines/>
        <w:numPr>
          <w:ilvl w:val="1"/>
          <w:numId w:val="19"/>
        </w:numPr>
        <w:spacing w:after="120"/>
        <w:ind w:left="1985" w:hanging="567"/>
        <w:contextualSpacing w:val="0"/>
        <w:rPr>
          <w:szCs w:val="22"/>
        </w:rPr>
      </w:pPr>
      <w:r>
        <w:t>план коммуникационной деятельности на период после 2020 года;</w:t>
      </w:r>
    </w:p>
    <w:p w:rsidR="00CC2E35" w:rsidRPr="002D440D" w:rsidRDefault="00F073AC" w:rsidP="006335D0">
      <w:pPr>
        <w:pStyle w:val="Paragraphedeliste"/>
        <w:keepNext/>
        <w:keepLines/>
        <w:numPr>
          <w:ilvl w:val="1"/>
          <w:numId w:val="19"/>
        </w:numPr>
        <w:spacing w:after="120"/>
        <w:ind w:left="1985" w:hanging="567"/>
        <w:contextualSpacing w:val="0"/>
        <w:rPr>
          <w:szCs w:val="22"/>
        </w:rPr>
      </w:pPr>
      <w:r>
        <w:t>предложения в отношении даты, места и периодичности проведения предстоящих совещаний.</w:t>
      </w:r>
    </w:p>
    <w:p w:rsidR="00CC2E35" w:rsidRPr="009B3415" w:rsidRDefault="00CC2E35" w:rsidP="00CC5BF1">
      <w:pPr>
        <w:pStyle w:val="Para1"/>
        <w:rPr>
          <w:szCs w:val="22"/>
        </w:rPr>
      </w:pPr>
      <w:proofErr w:type="gramStart"/>
      <w:r>
        <w:t>Просьба принять к сведению, что в целях содействия рассмотрению вопросов, связанных с разработкой глобальной рамочной программы в области биоразнообразия на период после 2020 года, сопредседатели Рабочей группы открытого состава по подготовке глобальной рамочной программы в области биоразнообразия на период после 2020 года определили ряд вопросов, по которым они хотели бы получить содействие Вспомогательного органа по осуществлению.</w:t>
      </w:r>
      <w:proofErr w:type="gramEnd"/>
      <w:r>
        <w:t xml:space="preserve"> Эти вопросы, изложенные в приложении к документу CBD/SBI/3/4, вероятно, будут рассматриваться естественным образом в ходе обсуждения перечисленных выше пунктов повестки дня. Тем не менее, Стороны, возможно, пожелают обратиться к ним во время обсуждений.</w:t>
      </w:r>
    </w:p>
    <w:p w:rsidR="00CC2E35" w:rsidRPr="0034669E" w:rsidRDefault="00E33584" w:rsidP="00CC5BF1">
      <w:pPr>
        <w:pStyle w:val="Para1"/>
      </w:pPr>
      <w:r>
        <w:t xml:space="preserve">С учетом вышесказанного </w:t>
      </w:r>
      <w:r w:rsidR="0096116B">
        <w:t xml:space="preserve">рассмотрение </w:t>
      </w:r>
      <w:r>
        <w:t>пункт</w:t>
      </w:r>
      <w:r w:rsidR="0096116B">
        <w:t>а</w:t>
      </w:r>
      <w:r>
        <w:t xml:space="preserve"> 5 повестки дня будет организован</w:t>
      </w:r>
      <w:r w:rsidR="0096116B">
        <w:t>о</w:t>
      </w:r>
      <w:r>
        <w:t xml:space="preserve"> следующим образом:</w:t>
      </w:r>
    </w:p>
    <w:p w:rsidR="00CC2E35" w:rsidRPr="00436B7C" w:rsidRDefault="0058075C" w:rsidP="00CC5BF1">
      <w:pPr>
        <w:pStyle w:val="Paragraphedeliste"/>
        <w:numPr>
          <w:ilvl w:val="0"/>
          <w:numId w:val="18"/>
        </w:numPr>
        <w:spacing w:after="120"/>
        <w:ind w:left="0" w:firstLine="704"/>
        <w:contextualSpacing w:val="0"/>
        <w:rPr>
          <w:szCs w:val="22"/>
        </w:rPr>
      </w:pPr>
      <w:r>
        <w:t>Первый раунд выступлений по плану осуществления Картахенского протокола и плану действий по созданию потенциала;</w:t>
      </w:r>
    </w:p>
    <w:p w:rsidR="00CC2E35" w:rsidRPr="00436B7C" w:rsidRDefault="00E33584" w:rsidP="00CC5BF1">
      <w:pPr>
        <w:pStyle w:val="Paragraphedeliste"/>
        <w:numPr>
          <w:ilvl w:val="0"/>
          <w:numId w:val="18"/>
        </w:numPr>
        <w:spacing w:after="120"/>
        <w:ind w:left="0" w:firstLine="704"/>
        <w:contextualSpacing w:val="0"/>
        <w:rPr>
          <w:szCs w:val="22"/>
        </w:rPr>
      </w:pPr>
      <w:r>
        <w:t xml:space="preserve">Затем сопредседатели Рабочей группы представят введение к приложению, содержащемуся в документе CBD/SBI/3/4. Это введение поможет делегациям рассмотреть вопросы, содержащиеся в приложении, в ходе их выступлений по пунктам 6, 7, 9 и 11. </w:t>
      </w:r>
      <w:r w:rsidR="00A40C73">
        <w:t>Р</w:t>
      </w:r>
      <w:r>
        <w:t>ассмотрение пункта 5 повестки дня будет отложено;</w:t>
      </w:r>
    </w:p>
    <w:p w:rsidR="00072441" w:rsidRPr="00436B7C" w:rsidRDefault="00CC2E35" w:rsidP="00CC5BF1">
      <w:pPr>
        <w:pStyle w:val="Paragraphedeliste"/>
        <w:numPr>
          <w:ilvl w:val="0"/>
          <w:numId w:val="18"/>
        </w:numPr>
        <w:spacing w:after="120"/>
        <w:ind w:left="0" w:firstLine="704"/>
        <w:contextualSpacing w:val="0"/>
        <w:rPr>
          <w:szCs w:val="22"/>
        </w:rPr>
      </w:pPr>
      <w:r>
        <w:t xml:space="preserve">После завершения рассмотрения пунктов 6, 7, 9 и 11 повестки дня пункт 5 будет вновь открыт для второго раунда представления комментариев по неохваченным вопросам (пункт 7). </w:t>
      </w:r>
    </w:p>
    <w:p w:rsidR="00CC2E35" w:rsidRPr="003046C5" w:rsidRDefault="00CC2E35" w:rsidP="006B3036">
      <w:pPr>
        <w:jc w:val="left"/>
        <w:rPr>
          <w:rFonts w:eastAsia="Calibri"/>
          <w:szCs w:val="22"/>
        </w:rPr>
      </w:pPr>
    </w:p>
    <w:p w:rsidR="00511A36" w:rsidRPr="009B3415" w:rsidRDefault="00E61CCA" w:rsidP="006335D0">
      <w:pPr>
        <w:pStyle w:val="Corpsdetexte"/>
        <w:spacing w:before="0" w:after="0"/>
        <w:ind w:firstLine="0"/>
        <w:jc w:val="center"/>
        <w:rPr>
          <w:rFonts w:eastAsia="Calibri"/>
        </w:rPr>
      </w:pPr>
      <w:r>
        <w:t>______</w:t>
      </w:r>
    </w:p>
    <w:sectPr w:rsidR="00511A36" w:rsidRPr="009B3415" w:rsidSect="00CC5BF1">
      <w:headerReference w:type="even" r:id="rId11"/>
      <w:headerReference w:type="default" r:id="rId12"/>
      <w:headerReference w:type="first" r:id="rId13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F6" w:rsidRDefault="00AF59F6" w:rsidP="00511A36">
      <w:r>
        <w:separator/>
      </w:r>
    </w:p>
  </w:endnote>
  <w:endnote w:type="continuationSeparator" w:id="0">
    <w:p w:rsidR="00AF59F6" w:rsidRDefault="00AF59F6" w:rsidP="00511A36">
      <w:r>
        <w:continuationSeparator/>
      </w:r>
    </w:p>
  </w:endnote>
  <w:endnote w:type="continuationNotice" w:id="1">
    <w:p w:rsidR="00BF6B9B" w:rsidRDefault="00BF6B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F6" w:rsidRDefault="00AF59F6" w:rsidP="00511A36">
      <w:r>
        <w:separator/>
      </w:r>
    </w:p>
  </w:footnote>
  <w:footnote w:type="continuationSeparator" w:id="0">
    <w:p w:rsidR="00AF59F6" w:rsidRDefault="00AF59F6" w:rsidP="00511A36">
      <w:r>
        <w:continuationSeparator/>
      </w:r>
    </w:p>
  </w:footnote>
  <w:footnote w:type="continuationNotice" w:id="1">
    <w:p w:rsidR="00BF6B9B" w:rsidRDefault="00BF6B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1818769435"/>
      <w:docPartObj>
        <w:docPartGallery w:val="Page Numbers (Top of Page)"/>
        <w:docPartUnique/>
      </w:docPartObj>
    </w:sdtPr>
    <w:sdtContent>
      <w:p w:rsidR="00D94583" w:rsidRDefault="00A9375F" w:rsidP="0065239A">
        <w:pPr>
          <w:pStyle w:val="En-tt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D94583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D94583" w:rsidRDefault="00D9458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199675585"/>
      <w:docPartObj>
        <w:docPartGallery w:val="Page Numbers (Top of Page)"/>
        <w:docPartUnique/>
      </w:docPartObj>
    </w:sdtPr>
    <w:sdtContent>
      <w:p w:rsidR="00D52139" w:rsidRDefault="00A9375F" w:rsidP="00A22BF9">
        <w:pPr>
          <w:pStyle w:val="En-tt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D52139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F7743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797D0C" w:rsidRDefault="00797D0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6B" w:rsidRDefault="000C026B" w:rsidP="00C975B2">
    <w:pPr>
      <w:pStyle w:val="En-tte"/>
      <w:jc w:val="right"/>
    </w:pPr>
    <w:r>
      <w:t>1 февраля 2021 г.</w:t>
    </w:r>
  </w:p>
  <w:p w:rsidR="00821F72" w:rsidRDefault="00E326B6" w:rsidP="006335D0">
    <w:pPr>
      <w:pStyle w:val="En-tte"/>
      <w:spacing w:after="120"/>
      <w:jc w:val="right"/>
    </w:pPr>
    <w:r>
      <w:t>ORIGINAL: ENGLISH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B13"/>
    <w:multiLevelType w:val="hybridMultilevel"/>
    <w:tmpl w:val="2C9E011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4643"/>
    <w:multiLevelType w:val="hybridMultilevel"/>
    <w:tmpl w:val="CECA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0A0"/>
    <w:multiLevelType w:val="hybridMultilevel"/>
    <w:tmpl w:val="6FEC17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43179"/>
    <w:multiLevelType w:val="hybridMultilevel"/>
    <w:tmpl w:val="59104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3C3C1920"/>
    <w:multiLevelType w:val="hybridMultilevel"/>
    <w:tmpl w:val="214EF0C2"/>
    <w:lvl w:ilvl="0" w:tplc="05FC0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7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62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2A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A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0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8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CF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4F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606947"/>
    <w:multiLevelType w:val="hybridMultilevel"/>
    <w:tmpl w:val="3F6C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C1E29"/>
    <w:multiLevelType w:val="hybridMultilevel"/>
    <w:tmpl w:val="A8A0A2F8"/>
    <w:lvl w:ilvl="0" w:tplc="E3E46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23BF1"/>
    <w:multiLevelType w:val="hybridMultilevel"/>
    <w:tmpl w:val="B7C478FC"/>
    <w:lvl w:ilvl="0" w:tplc="E3E46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E6540F0"/>
    <w:multiLevelType w:val="hybridMultilevel"/>
    <w:tmpl w:val="6F72FC1E"/>
    <w:lvl w:ilvl="0" w:tplc="D3B8EF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E2AE8"/>
    <w:multiLevelType w:val="hybridMultilevel"/>
    <w:tmpl w:val="74F668CA"/>
    <w:lvl w:ilvl="0" w:tplc="E3E46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3C5D2A"/>
    <w:multiLevelType w:val="hybridMultilevel"/>
    <w:tmpl w:val="9F3C518E"/>
    <w:lvl w:ilvl="0" w:tplc="E3E46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86E58D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2308E"/>
    <w:multiLevelType w:val="hybridMultilevel"/>
    <w:tmpl w:val="0D5A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46DEB"/>
    <w:multiLevelType w:val="hybridMultilevel"/>
    <w:tmpl w:val="4044EEDA"/>
    <w:lvl w:ilvl="0" w:tplc="809C6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B00BE"/>
    <w:multiLevelType w:val="hybridMultilevel"/>
    <w:tmpl w:val="4DBED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5E3422"/>
    <w:multiLevelType w:val="hybridMultilevel"/>
    <w:tmpl w:val="25DCC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15"/>
  </w:num>
  <w:num w:numId="11">
    <w:abstractNumId w:val="18"/>
  </w:num>
  <w:num w:numId="12">
    <w:abstractNumId w:val="4"/>
  </w:num>
  <w:num w:numId="13">
    <w:abstractNumId w:val="10"/>
  </w:num>
  <w:num w:numId="14">
    <w:abstractNumId w:val="9"/>
  </w:num>
  <w:num w:numId="15">
    <w:abstractNumId w:val="11"/>
  </w:num>
  <w:num w:numId="16">
    <w:abstractNumId w:val="12"/>
  </w:num>
  <w:num w:numId="17">
    <w:abstractNumId w:val="7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06F90"/>
    <w:rsid w:val="00006D13"/>
    <w:rsid w:val="00013FC6"/>
    <w:rsid w:val="000223C7"/>
    <w:rsid w:val="00026342"/>
    <w:rsid w:val="00030576"/>
    <w:rsid w:val="00036CFB"/>
    <w:rsid w:val="00054F7B"/>
    <w:rsid w:val="00072441"/>
    <w:rsid w:val="000A74F1"/>
    <w:rsid w:val="000B3D37"/>
    <w:rsid w:val="000C026B"/>
    <w:rsid w:val="000C5978"/>
    <w:rsid w:val="000C7AB4"/>
    <w:rsid w:val="000D130D"/>
    <w:rsid w:val="000D45C8"/>
    <w:rsid w:val="000D52C1"/>
    <w:rsid w:val="000D7E80"/>
    <w:rsid w:val="000E31CC"/>
    <w:rsid w:val="000F0B4C"/>
    <w:rsid w:val="001008BB"/>
    <w:rsid w:val="00105291"/>
    <w:rsid w:val="00111ECB"/>
    <w:rsid w:val="0012652E"/>
    <w:rsid w:val="0013575E"/>
    <w:rsid w:val="00150235"/>
    <w:rsid w:val="00175B4D"/>
    <w:rsid w:val="00183828"/>
    <w:rsid w:val="00186B3F"/>
    <w:rsid w:val="00191B23"/>
    <w:rsid w:val="001B38F8"/>
    <w:rsid w:val="001B415A"/>
    <w:rsid w:val="001C167C"/>
    <w:rsid w:val="001C3929"/>
    <w:rsid w:val="001D131C"/>
    <w:rsid w:val="001D205B"/>
    <w:rsid w:val="001E527F"/>
    <w:rsid w:val="001F191B"/>
    <w:rsid w:val="00223599"/>
    <w:rsid w:val="00226C70"/>
    <w:rsid w:val="002307DE"/>
    <w:rsid w:val="00233C4D"/>
    <w:rsid w:val="00240FAB"/>
    <w:rsid w:val="00254B22"/>
    <w:rsid w:val="00291B5E"/>
    <w:rsid w:val="002C0592"/>
    <w:rsid w:val="002C0B70"/>
    <w:rsid w:val="002D0B80"/>
    <w:rsid w:val="002D440D"/>
    <w:rsid w:val="002E1A66"/>
    <w:rsid w:val="002F2362"/>
    <w:rsid w:val="002F5DC2"/>
    <w:rsid w:val="002F7C30"/>
    <w:rsid w:val="00300838"/>
    <w:rsid w:val="00303C51"/>
    <w:rsid w:val="003046C5"/>
    <w:rsid w:val="00315DCE"/>
    <w:rsid w:val="00320262"/>
    <w:rsid w:val="00320F4D"/>
    <w:rsid w:val="00321D96"/>
    <w:rsid w:val="003347EA"/>
    <w:rsid w:val="0034669E"/>
    <w:rsid w:val="003537D8"/>
    <w:rsid w:val="003721C8"/>
    <w:rsid w:val="003A0F91"/>
    <w:rsid w:val="003B468A"/>
    <w:rsid w:val="003C2445"/>
    <w:rsid w:val="003E50CF"/>
    <w:rsid w:val="003E5D76"/>
    <w:rsid w:val="003F2014"/>
    <w:rsid w:val="003F5593"/>
    <w:rsid w:val="00404CC1"/>
    <w:rsid w:val="00405DFD"/>
    <w:rsid w:val="00421C56"/>
    <w:rsid w:val="00425849"/>
    <w:rsid w:val="00435ED1"/>
    <w:rsid w:val="00436B7C"/>
    <w:rsid w:val="00441FB4"/>
    <w:rsid w:val="00463867"/>
    <w:rsid w:val="00465B00"/>
    <w:rsid w:val="00475674"/>
    <w:rsid w:val="00482A71"/>
    <w:rsid w:val="00490B2D"/>
    <w:rsid w:val="004A7454"/>
    <w:rsid w:val="004B0B73"/>
    <w:rsid w:val="004C4B40"/>
    <w:rsid w:val="004D4099"/>
    <w:rsid w:val="004E179B"/>
    <w:rsid w:val="00505F06"/>
    <w:rsid w:val="00511A36"/>
    <w:rsid w:val="005273FD"/>
    <w:rsid w:val="00551585"/>
    <w:rsid w:val="00561AED"/>
    <w:rsid w:val="0058075C"/>
    <w:rsid w:val="00583C30"/>
    <w:rsid w:val="0058581E"/>
    <w:rsid w:val="005A348A"/>
    <w:rsid w:val="005A7A69"/>
    <w:rsid w:val="005C054A"/>
    <w:rsid w:val="005C0632"/>
    <w:rsid w:val="005C58E5"/>
    <w:rsid w:val="005E0F24"/>
    <w:rsid w:val="005F4266"/>
    <w:rsid w:val="005F75DB"/>
    <w:rsid w:val="006040E5"/>
    <w:rsid w:val="00620256"/>
    <w:rsid w:val="00627D1D"/>
    <w:rsid w:val="006335D0"/>
    <w:rsid w:val="00640A8E"/>
    <w:rsid w:val="00657114"/>
    <w:rsid w:val="00680350"/>
    <w:rsid w:val="006803B0"/>
    <w:rsid w:val="006834D7"/>
    <w:rsid w:val="0068692B"/>
    <w:rsid w:val="006A31C9"/>
    <w:rsid w:val="006B3036"/>
    <w:rsid w:val="006B7419"/>
    <w:rsid w:val="006C1426"/>
    <w:rsid w:val="006C7090"/>
    <w:rsid w:val="006E450A"/>
    <w:rsid w:val="006E45CE"/>
    <w:rsid w:val="006F2593"/>
    <w:rsid w:val="00706AC1"/>
    <w:rsid w:val="00711064"/>
    <w:rsid w:val="00722027"/>
    <w:rsid w:val="00724350"/>
    <w:rsid w:val="00730DCE"/>
    <w:rsid w:val="00731580"/>
    <w:rsid w:val="00731E25"/>
    <w:rsid w:val="007559ED"/>
    <w:rsid w:val="007637D0"/>
    <w:rsid w:val="0077015B"/>
    <w:rsid w:val="00792720"/>
    <w:rsid w:val="00797D0C"/>
    <w:rsid w:val="007A38E3"/>
    <w:rsid w:val="007B0CE3"/>
    <w:rsid w:val="007B52D0"/>
    <w:rsid w:val="007C08E6"/>
    <w:rsid w:val="007D17AB"/>
    <w:rsid w:val="007D4236"/>
    <w:rsid w:val="007F436D"/>
    <w:rsid w:val="007F6642"/>
    <w:rsid w:val="00806F90"/>
    <w:rsid w:val="00812332"/>
    <w:rsid w:val="008157FF"/>
    <w:rsid w:val="00817384"/>
    <w:rsid w:val="00820D5B"/>
    <w:rsid w:val="00821F72"/>
    <w:rsid w:val="0082255B"/>
    <w:rsid w:val="008317A5"/>
    <w:rsid w:val="00851106"/>
    <w:rsid w:val="008639E7"/>
    <w:rsid w:val="00863A82"/>
    <w:rsid w:val="00864E56"/>
    <w:rsid w:val="008764C2"/>
    <w:rsid w:val="0088664F"/>
    <w:rsid w:val="00893B6E"/>
    <w:rsid w:val="008952C5"/>
    <w:rsid w:val="008B02AC"/>
    <w:rsid w:val="008C13D0"/>
    <w:rsid w:val="008C4F4A"/>
    <w:rsid w:val="008F3F38"/>
    <w:rsid w:val="00905283"/>
    <w:rsid w:val="00917BC0"/>
    <w:rsid w:val="00952649"/>
    <w:rsid w:val="0096116B"/>
    <w:rsid w:val="00964726"/>
    <w:rsid w:val="0097393C"/>
    <w:rsid w:val="009742F2"/>
    <w:rsid w:val="009B3415"/>
    <w:rsid w:val="009D0197"/>
    <w:rsid w:val="009D409B"/>
    <w:rsid w:val="009E0386"/>
    <w:rsid w:val="009E09F1"/>
    <w:rsid w:val="00A22BF9"/>
    <w:rsid w:val="00A3546B"/>
    <w:rsid w:val="00A369A0"/>
    <w:rsid w:val="00A40C73"/>
    <w:rsid w:val="00A41F5A"/>
    <w:rsid w:val="00A51595"/>
    <w:rsid w:val="00A52709"/>
    <w:rsid w:val="00A57CC9"/>
    <w:rsid w:val="00A60DE2"/>
    <w:rsid w:val="00A66AA9"/>
    <w:rsid w:val="00A670F1"/>
    <w:rsid w:val="00A9375F"/>
    <w:rsid w:val="00A95791"/>
    <w:rsid w:val="00A96210"/>
    <w:rsid w:val="00AA17C0"/>
    <w:rsid w:val="00AA46FC"/>
    <w:rsid w:val="00AA72E3"/>
    <w:rsid w:val="00AB0DC8"/>
    <w:rsid w:val="00AB6E49"/>
    <w:rsid w:val="00AC12B0"/>
    <w:rsid w:val="00AC26F7"/>
    <w:rsid w:val="00AD186E"/>
    <w:rsid w:val="00AD7A65"/>
    <w:rsid w:val="00AF2A08"/>
    <w:rsid w:val="00AF3D41"/>
    <w:rsid w:val="00AF59F6"/>
    <w:rsid w:val="00AF7743"/>
    <w:rsid w:val="00B06DF6"/>
    <w:rsid w:val="00B157E9"/>
    <w:rsid w:val="00B16D72"/>
    <w:rsid w:val="00B479B5"/>
    <w:rsid w:val="00B55D2C"/>
    <w:rsid w:val="00B643D5"/>
    <w:rsid w:val="00B811FF"/>
    <w:rsid w:val="00B90180"/>
    <w:rsid w:val="00B92366"/>
    <w:rsid w:val="00B94731"/>
    <w:rsid w:val="00B94CC6"/>
    <w:rsid w:val="00BB2344"/>
    <w:rsid w:val="00BB3CD1"/>
    <w:rsid w:val="00BC2018"/>
    <w:rsid w:val="00BD30BA"/>
    <w:rsid w:val="00BE712E"/>
    <w:rsid w:val="00BF2623"/>
    <w:rsid w:val="00BF2F84"/>
    <w:rsid w:val="00BF4053"/>
    <w:rsid w:val="00BF415A"/>
    <w:rsid w:val="00BF4940"/>
    <w:rsid w:val="00BF6B9B"/>
    <w:rsid w:val="00C07CB8"/>
    <w:rsid w:val="00C103B9"/>
    <w:rsid w:val="00C14937"/>
    <w:rsid w:val="00C162CA"/>
    <w:rsid w:val="00C52DDF"/>
    <w:rsid w:val="00C72847"/>
    <w:rsid w:val="00C85B1E"/>
    <w:rsid w:val="00C975B2"/>
    <w:rsid w:val="00CA25D8"/>
    <w:rsid w:val="00CA396C"/>
    <w:rsid w:val="00CA616C"/>
    <w:rsid w:val="00CA7949"/>
    <w:rsid w:val="00CC2E35"/>
    <w:rsid w:val="00CC5809"/>
    <w:rsid w:val="00CC5BF1"/>
    <w:rsid w:val="00CE283B"/>
    <w:rsid w:val="00CF045B"/>
    <w:rsid w:val="00D2554D"/>
    <w:rsid w:val="00D27B7C"/>
    <w:rsid w:val="00D3575A"/>
    <w:rsid w:val="00D52139"/>
    <w:rsid w:val="00D53F41"/>
    <w:rsid w:val="00D545BE"/>
    <w:rsid w:val="00D55FF0"/>
    <w:rsid w:val="00D620D0"/>
    <w:rsid w:val="00D70B6E"/>
    <w:rsid w:val="00D77E4A"/>
    <w:rsid w:val="00D907B8"/>
    <w:rsid w:val="00D91372"/>
    <w:rsid w:val="00D94583"/>
    <w:rsid w:val="00DA0B54"/>
    <w:rsid w:val="00DA163A"/>
    <w:rsid w:val="00DE0E37"/>
    <w:rsid w:val="00DF532E"/>
    <w:rsid w:val="00DF6DED"/>
    <w:rsid w:val="00E059D3"/>
    <w:rsid w:val="00E326B6"/>
    <w:rsid w:val="00E33584"/>
    <w:rsid w:val="00E3793F"/>
    <w:rsid w:val="00E43EBF"/>
    <w:rsid w:val="00E54D98"/>
    <w:rsid w:val="00E6083A"/>
    <w:rsid w:val="00E61CCA"/>
    <w:rsid w:val="00E72E34"/>
    <w:rsid w:val="00E83A98"/>
    <w:rsid w:val="00E857E3"/>
    <w:rsid w:val="00E94718"/>
    <w:rsid w:val="00E976DE"/>
    <w:rsid w:val="00EA644E"/>
    <w:rsid w:val="00EA66DD"/>
    <w:rsid w:val="00EB3B56"/>
    <w:rsid w:val="00EB4FB8"/>
    <w:rsid w:val="00EC48B8"/>
    <w:rsid w:val="00EC6CD6"/>
    <w:rsid w:val="00ED1B78"/>
    <w:rsid w:val="00ED1E07"/>
    <w:rsid w:val="00EE1542"/>
    <w:rsid w:val="00EF5931"/>
    <w:rsid w:val="00F03B4A"/>
    <w:rsid w:val="00F03C4C"/>
    <w:rsid w:val="00F073AC"/>
    <w:rsid w:val="00F15B26"/>
    <w:rsid w:val="00F32C8A"/>
    <w:rsid w:val="00F46033"/>
    <w:rsid w:val="00F52B3A"/>
    <w:rsid w:val="00F5720D"/>
    <w:rsid w:val="00F610B1"/>
    <w:rsid w:val="00F66507"/>
    <w:rsid w:val="00F71BBC"/>
    <w:rsid w:val="00F7563E"/>
    <w:rsid w:val="00F928A4"/>
    <w:rsid w:val="00FC4E22"/>
    <w:rsid w:val="00FC7224"/>
    <w:rsid w:val="00FD11D9"/>
    <w:rsid w:val="00FD5F59"/>
    <w:rsid w:val="00FE0869"/>
    <w:rsid w:val="00FE6ACC"/>
    <w:rsid w:val="00FE6FBC"/>
    <w:rsid w:val="00FF0AA4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45"/>
    <w:pPr>
      <w:jc w:val="both"/>
    </w:pPr>
    <w:rPr>
      <w:rFonts w:ascii="Times New Roman" w:eastAsia="Times New Roman" w:hAnsi="Times New Roman" w:cs="Times New Roman"/>
      <w:sz w:val="22"/>
    </w:rPr>
  </w:style>
  <w:style w:type="paragraph" w:styleId="Titre1">
    <w:name w:val="heading 1"/>
    <w:basedOn w:val="Normal"/>
    <w:next w:val="Titre2"/>
    <w:link w:val="Titre1Car"/>
    <w:qFormat/>
    <w:rsid w:val="003C2445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3C2445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3C2445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3C2445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3C2445"/>
    <w:pPr>
      <w:keepNext/>
      <w:numPr>
        <w:ilvl w:val="4"/>
        <w:numId w:val="12"/>
      </w:numPr>
      <w:spacing w:before="120" w:after="120"/>
      <w:jc w:val="left"/>
      <w:outlineLvl w:val="4"/>
    </w:pPr>
    <w:rPr>
      <w:bCs/>
      <w:i/>
      <w:szCs w:val="26"/>
    </w:rPr>
  </w:style>
  <w:style w:type="paragraph" w:styleId="Titre6">
    <w:name w:val="heading 6"/>
    <w:basedOn w:val="Normal"/>
    <w:next w:val="Normal"/>
    <w:link w:val="Titre6Car"/>
    <w:qFormat/>
    <w:rsid w:val="003C2445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3C2445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3C2445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3C2445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244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2445"/>
    <w:pPr>
      <w:ind w:left="720"/>
      <w:contextualSpacing/>
    </w:pPr>
  </w:style>
  <w:style w:type="paragraph" w:customStyle="1" w:styleId="Default">
    <w:name w:val="Default"/>
    <w:rsid w:val="00806F9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rsid w:val="003C2445"/>
    <w:rPr>
      <w:color w:val="0000FF"/>
      <w:sz w:val="18"/>
      <w:u w:val="single"/>
    </w:rPr>
  </w:style>
  <w:style w:type="paragraph" w:styleId="NormalWeb">
    <w:name w:val="Normal (Web)"/>
    <w:basedOn w:val="Normal"/>
    <w:uiPriority w:val="99"/>
    <w:unhideWhenUsed/>
    <w:rsid w:val="00806F90"/>
    <w:pPr>
      <w:spacing w:before="100" w:beforeAutospacing="1" w:after="100" w:afterAutospacing="1"/>
      <w:jc w:val="left"/>
    </w:pPr>
    <w:rPr>
      <w:sz w:val="24"/>
    </w:rPr>
  </w:style>
  <w:style w:type="character" w:customStyle="1" w:styleId="Titre2Car">
    <w:name w:val="Titre 2 Car"/>
    <w:basedOn w:val="Policepardfaut"/>
    <w:link w:val="Titre2"/>
    <w:rsid w:val="003C2445"/>
    <w:rPr>
      <w:rFonts w:ascii="Times New Roman" w:eastAsia="Times New Roman" w:hAnsi="Times New Roman" w:cs="Times New Roman"/>
      <w:b/>
      <w:bCs/>
      <w:iCs/>
      <w:sz w:val="22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44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445"/>
    <w:rPr>
      <w:rFonts w:ascii="Lucida Grande" w:eastAsia="Times New Roman" w:hAnsi="Lucida Grande" w:cs="Lucida Grande"/>
      <w:sz w:val="18"/>
      <w:szCs w:val="18"/>
      <w:lang w:val="ru-RU"/>
    </w:rPr>
  </w:style>
  <w:style w:type="character" w:styleId="Marquedecommentaire">
    <w:name w:val="annotation reference"/>
    <w:semiHidden/>
    <w:rsid w:val="003C2445"/>
    <w:rPr>
      <w:sz w:val="16"/>
    </w:rPr>
  </w:style>
  <w:style w:type="paragraph" w:styleId="Commentaire">
    <w:name w:val="annotation text"/>
    <w:basedOn w:val="Normal"/>
    <w:link w:val="CommentaireCar"/>
    <w:semiHidden/>
    <w:rsid w:val="003C2445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semiHidden/>
    <w:rsid w:val="003C2445"/>
    <w:rPr>
      <w:rFonts w:ascii="Times New Roman" w:eastAsia="Times New Roman" w:hAnsi="Times New Roman" w:cs="Times New Roman"/>
      <w:sz w:val="22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B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B6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Notedebasdepage">
    <w:name w:val="footnote text"/>
    <w:basedOn w:val="Normal"/>
    <w:link w:val="NotedebasdepageCar"/>
    <w:semiHidden/>
    <w:rsid w:val="003C2445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3C2445"/>
    <w:rPr>
      <w:rFonts w:ascii="Times New Roman" w:eastAsia="Times New Roman" w:hAnsi="Times New Roman" w:cs="Times New Roman"/>
      <w:sz w:val="18"/>
      <w:lang w:val="ru-RU"/>
    </w:rPr>
  </w:style>
  <w:style w:type="character" w:styleId="Appelnotedebasdep">
    <w:name w:val="footnote reference"/>
    <w:semiHidden/>
    <w:rsid w:val="003C2445"/>
    <w:rPr>
      <w:sz w:val="22"/>
      <w:u w:val="none"/>
      <w:vertAlign w:val="superscript"/>
    </w:rPr>
  </w:style>
  <w:style w:type="paragraph" w:styleId="En-tte">
    <w:name w:val="header"/>
    <w:basedOn w:val="Normal"/>
    <w:link w:val="En-tteCar"/>
    <w:rsid w:val="003C244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C2445"/>
    <w:rPr>
      <w:rFonts w:ascii="Times New Roman" w:eastAsia="Times New Roman" w:hAnsi="Times New Roman" w:cs="Times New Roman"/>
      <w:sz w:val="22"/>
      <w:lang w:val="ru-RU"/>
    </w:rPr>
  </w:style>
  <w:style w:type="paragraph" w:styleId="Pieddepage">
    <w:name w:val="footer"/>
    <w:basedOn w:val="Normal"/>
    <w:link w:val="PieddepageCar"/>
    <w:uiPriority w:val="99"/>
    <w:rsid w:val="003C2445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3C2445"/>
    <w:rPr>
      <w:rFonts w:ascii="Times New Roman" w:eastAsia="Times New Roman" w:hAnsi="Times New Roman" w:cs="Times New Roman"/>
      <w:sz w:val="22"/>
      <w:lang w:val="ru-RU"/>
    </w:rPr>
  </w:style>
  <w:style w:type="paragraph" w:styleId="Corpsdetexte">
    <w:name w:val="Body Text"/>
    <w:basedOn w:val="Normal"/>
    <w:link w:val="CorpsdetexteCar"/>
    <w:rsid w:val="003C2445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3C2445"/>
    <w:rPr>
      <w:rFonts w:ascii="Times New Roman" w:eastAsia="Times New Roman" w:hAnsi="Times New Roman" w:cs="Times New Roman"/>
      <w:iCs/>
      <w:sz w:val="22"/>
      <w:lang w:val="ru-RU"/>
    </w:rPr>
  </w:style>
  <w:style w:type="paragraph" w:styleId="Retraitcorpsdetexte">
    <w:name w:val="Body Text Indent"/>
    <w:basedOn w:val="Normal"/>
    <w:link w:val="RetraitcorpsdetexteCar"/>
    <w:rsid w:val="003C2445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3C2445"/>
    <w:rPr>
      <w:rFonts w:ascii="Times New Roman" w:eastAsia="Times New Roman" w:hAnsi="Times New Roman" w:cs="Times New Roman"/>
      <w:sz w:val="22"/>
      <w:lang w:val="ru-RU"/>
    </w:rPr>
  </w:style>
  <w:style w:type="paragraph" w:styleId="Lgende">
    <w:name w:val="caption"/>
    <w:basedOn w:val="Normal"/>
    <w:next w:val="Normal"/>
    <w:uiPriority w:val="35"/>
    <w:unhideWhenUsed/>
    <w:qFormat/>
    <w:rsid w:val="003C2445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3C2445"/>
    <w:pPr>
      <w:keepLines/>
      <w:numPr>
        <w:numId w:val="11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3C2445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ornernotation">
    <w:name w:val="Corner notation"/>
    <w:basedOn w:val="Normal"/>
    <w:rsid w:val="003C2445"/>
    <w:pPr>
      <w:ind w:left="170" w:right="3119" w:hanging="170"/>
      <w:jc w:val="left"/>
    </w:pPr>
  </w:style>
  <w:style w:type="character" w:styleId="Appeldenotedefin">
    <w:name w:val="endnote reference"/>
    <w:semiHidden/>
    <w:rsid w:val="003C2445"/>
    <w:rPr>
      <w:vertAlign w:val="superscript"/>
    </w:rPr>
  </w:style>
  <w:style w:type="paragraph" w:styleId="Notedefin">
    <w:name w:val="endnote text"/>
    <w:basedOn w:val="Normal"/>
    <w:link w:val="NotedefinCar"/>
    <w:semiHidden/>
    <w:rsid w:val="003C2445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3C2445"/>
    <w:rPr>
      <w:rFonts w:ascii="Courier New" w:eastAsia="Times New Roman" w:hAnsi="Courier New" w:cs="Times New Roman"/>
      <w:sz w:val="22"/>
      <w:lang w:val="ru-RU"/>
    </w:rPr>
  </w:style>
  <w:style w:type="character" w:styleId="Lienhypertextesuivivisit">
    <w:name w:val="FollowedHyperlink"/>
    <w:rsid w:val="003C2445"/>
    <w:rPr>
      <w:color w:val="800080"/>
      <w:u w:val="single"/>
    </w:rPr>
  </w:style>
  <w:style w:type="paragraph" w:customStyle="1" w:styleId="HEADING">
    <w:name w:val="HEADING"/>
    <w:basedOn w:val="Normal"/>
    <w:rsid w:val="003C2445"/>
    <w:pPr>
      <w:keepNext/>
      <w:spacing w:before="240" w:after="120"/>
      <w:jc w:val="center"/>
    </w:pPr>
    <w:rPr>
      <w:b/>
      <w:bCs/>
      <w:caps/>
    </w:rPr>
  </w:style>
  <w:style w:type="character" w:customStyle="1" w:styleId="Titre1Car">
    <w:name w:val="Titre 1 Car"/>
    <w:basedOn w:val="Policepardfaut"/>
    <w:link w:val="Titre1"/>
    <w:rsid w:val="003C2445"/>
    <w:rPr>
      <w:rFonts w:ascii="Times New Roman" w:eastAsia="Times New Roman" w:hAnsi="Times New Roman" w:cs="Times New Roman"/>
      <w:b/>
      <w:caps/>
      <w:sz w:val="22"/>
      <w:lang w:val="ru-RU"/>
    </w:rPr>
  </w:style>
  <w:style w:type="paragraph" w:customStyle="1" w:styleId="HEADINGNOTFORTOC">
    <w:name w:val="HEADING (NOT FOR TOC)"/>
    <w:basedOn w:val="Titre1"/>
    <w:next w:val="Titre2"/>
    <w:rsid w:val="003C2445"/>
  </w:style>
  <w:style w:type="paragraph" w:customStyle="1" w:styleId="Heading1longmultiline">
    <w:name w:val="Heading 1 (long multiline)"/>
    <w:basedOn w:val="Titre1"/>
    <w:rsid w:val="003C2445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3C2445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3C2445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3C2445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3C2445"/>
    <w:rPr>
      <w:rFonts w:ascii="Times New Roman" w:eastAsia="Times New Roman" w:hAnsi="Times New Roman" w:cs="Times New Roman"/>
      <w:i/>
      <w:iCs/>
      <w:sz w:val="22"/>
      <w:lang w:val="ru-RU"/>
    </w:rPr>
  </w:style>
  <w:style w:type="paragraph" w:customStyle="1" w:styleId="heading2notforTOC">
    <w:name w:val="heading 2 not for TOC"/>
    <w:basedOn w:val="Titre3"/>
    <w:rsid w:val="003C2445"/>
  </w:style>
  <w:style w:type="paragraph" w:customStyle="1" w:styleId="Heading3multiline">
    <w:name w:val="Heading 3 (multiline)"/>
    <w:basedOn w:val="Titre3"/>
    <w:next w:val="Normal"/>
    <w:rsid w:val="003C2445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3C2445"/>
    <w:rPr>
      <w:rFonts w:ascii="Times New Roman Bold" w:eastAsia="Arial Unicode MS" w:hAnsi="Times New Roman Bold" w:cs="Arial"/>
      <w:b/>
      <w:bCs/>
      <w:i/>
      <w:sz w:val="22"/>
      <w:lang w:val="ru-RU"/>
    </w:rPr>
  </w:style>
  <w:style w:type="paragraph" w:customStyle="1" w:styleId="Heading4indent">
    <w:name w:val="Heading 4 indent"/>
    <w:basedOn w:val="Titre4"/>
    <w:rsid w:val="003C2445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3C2445"/>
    <w:rPr>
      <w:rFonts w:ascii="Times New Roman" w:eastAsia="Times New Roman" w:hAnsi="Times New Roman" w:cs="Times New Roman"/>
      <w:bCs/>
      <w:i/>
      <w:sz w:val="22"/>
      <w:szCs w:val="26"/>
    </w:rPr>
  </w:style>
  <w:style w:type="character" w:customStyle="1" w:styleId="Titre6Car">
    <w:name w:val="Titre 6 Car"/>
    <w:basedOn w:val="Policepardfaut"/>
    <w:link w:val="Titre6"/>
    <w:rsid w:val="003C2445"/>
    <w:rPr>
      <w:rFonts w:ascii="Times New Roman" w:eastAsia="Times New Roman" w:hAnsi="Times New Roman" w:cs="Times New Roman"/>
      <w:sz w:val="22"/>
      <w:u w:val="single"/>
      <w:lang w:val="ru-RU"/>
    </w:rPr>
  </w:style>
  <w:style w:type="character" w:customStyle="1" w:styleId="Titre7Car">
    <w:name w:val="Titre 7 Car"/>
    <w:basedOn w:val="Policepardfaut"/>
    <w:link w:val="Titre7"/>
    <w:rsid w:val="003C2445"/>
    <w:rPr>
      <w:rFonts w:ascii="Univers" w:eastAsia="Times New Roman" w:hAnsi="Univers" w:cs="Times New Roman"/>
      <w:b/>
      <w:sz w:val="28"/>
      <w:lang w:val="ru-RU"/>
    </w:rPr>
  </w:style>
  <w:style w:type="character" w:customStyle="1" w:styleId="Titre8Car">
    <w:name w:val="Titre 8 Car"/>
    <w:basedOn w:val="Policepardfaut"/>
    <w:link w:val="Titre8"/>
    <w:rsid w:val="003C2445"/>
    <w:rPr>
      <w:rFonts w:ascii="Univers" w:eastAsia="Times New Roman" w:hAnsi="Univers" w:cs="Times New Roman"/>
      <w:b/>
      <w:sz w:val="32"/>
      <w:lang w:val="ru-RU"/>
    </w:rPr>
  </w:style>
  <w:style w:type="character" w:customStyle="1" w:styleId="Titre9Car">
    <w:name w:val="Titre 9 Car"/>
    <w:basedOn w:val="Policepardfaut"/>
    <w:link w:val="Titre9"/>
    <w:rsid w:val="003C2445"/>
    <w:rPr>
      <w:rFonts w:ascii="Times New Roman" w:eastAsia="Times New Roman" w:hAnsi="Times New Roman" w:cs="Times New Roman"/>
      <w:i/>
      <w:iCs/>
      <w:sz w:val="22"/>
      <w:lang w:val="ru-RU"/>
    </w:rPr>
  </w:style>
  <w:style w:type="paragraph" w:customStyle="1" w:styleId="meetingname">
    <w:name w:val="meeting name"/>
    <w:basedOn w:val="Normal"/>
    <w:qFormat/>
    <w:rsid w:val="003C2445"/>
    <w:pPr>
      <w:ind w:left="142" w:right="4218" w:hanging="142"/>
    </w:pPr>
    <w:rPr>
      <w:caps/>
      <w:szCs w:val="22"/>
    </w:rPr>
  </w:style>
  <w:style w:type="character" w:styleId="Numrodepage">
    <w:name w:val="page number"/>
    <w:rsid w:val="003C2445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3C2445"/>
    <w:pPr>
      <w:numPr>
        <w:numId w:val="13"/>
      </w:numPr>
      <w:tabs>
        <w:tab w:val="clear" w:pos="360"/>
      </w:tabs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locked/>
    <w:rsid w:val="003C2445"/>
    <w:rPr>
      <w:rFonts w:ascii="Times New Roman" w:eastAsia="Times New Roman" w:hAnsi="Times New Roman" w:cs="Times New Roman"/>
      <w:snapToGrid w:val="0"/>
      <w:sz w:val="22"/>
      <w:szCs w:val="18"/>
      <w:lang w:val="ru-RU"/>
    </w:rPr>
  </w:style>
  <w:style w:type="paragraph" w:customStyle="1" w:styleId="Para2">
    <w:name w:val="Para2"/>
    <w:basedOn w:val="Para1"/>
    <w:rsid w:val="003C2445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3C2445"/>
    <w:pPr>
      <w:numPr>
        <w:ilvl w:val="3"/>
        <w:numId w:val="14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3C2445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3C2445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3C2445"/>
    <w:rPr>
      <w:color w:val="808080"/>
    </w:rPr>
  </w:style>
  <w:style w:type="paragraph" w:customStyle="1" w:styleId="Quotationtextindented">
    <w:name w:val="Quotation text (indented)"/>
    <w:basedOn w:val="Normal"/>
    <w:qFormat/>
    <w:rsid w:val="003C2445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3C2445"/>
  </w:style>
  <w:style w:type="paragraph" w:customStyle="1" w:styleId="recommendationheaderlong">
    <w:name w:val="recommendation header long"/>
    <w:basedOn w:val="Heading2longmultiline"/>
    <w:qFormat/>
    <w:rsid w:val="003C2445"/>
  </w:style>
  <w:style w:type="paragraph" w:customStyle="1" w:styleId="reference">
    <w:name w:val="reference"/>
    <w:basedOn w:val="Titre9"/>
    <w:qFormat/>
    <w:rsid w:val="003C2445"/>
    <w:rPr>
      <w:i w:val="0"/>
      <w:sz w:val="18"/>
    </w:rPr>
  </w:style>
  <w:style w:type="character" w:customStyle="1" w:styleId="StyleFootnoteReferenceNounderline">
    <w:name w:val="Style Footnote Reference + No underline"/>
    <w:rsid w:val="003C2445"/>
    <w:rPr>
      <w:sz w:val="18"/>
      <w:u w:val="none"/>
      <w:vertAlign w:val="baseline"/>
    </w:rPr>
  </w:style>
  <w:style w:type="paragraph" w:customStyle="1" w:styleId="Style1">
    <w:name w:val="Style1"/>
    <w:basedOn w:val="Titre2"/>
    <w:qFormat/>
    <w:rsid w:val="003C2445"/>
    <w:rPr>
      <w:i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3C2445"/>
    <w:rPr>
      <w:rFonts w:asciiTheme="majorHAnsi" w:eastAsiaTheme="majorEastAsia" w:hAnsiTheme="majorHAnsi" w:cstheme="majorBidi"/>
      <w:i/>
      <w:iCs/>
      <w:color w:val="4472C4" w:themeColor="accent1"/>
      <w:spacing w:val="15"/>
      <w:lang w:val="ru-RU"/>
    </w:rPr>
  </w:style>
  <w:style w:type="paragraph" w:customStyle="1" w:styleId="tabletitle">
    <w:name w:val="table title"/>
    <w:basedOn w:val="Titre2"/>
    <w:qFormat/>
    <w:rsid w:val="003C2445"/>
    <w:pPr>
      <w:jc w:val="left"/>
      <w:outlineLvl w:val="9"/>
    </w:pPr>
    <w:rPr>
      <w:i/>
    </w:rPr>
  </w:style>
  <w:style w:type="paragraph" w:styleId="Titre">
    <w:name w:val="Title"/>
    <w:basedOn w:val="Normal"/>
    <w:next w:val="Normal"/>
    <w:link w:val="TitreCar"/>
    <w:uiPriority w:val="10"/>
    <w:qFormat/>
    <w:rsid w:val="003C244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24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/>
    </w:rPr>
  </w:style>
  <w:style w:type="paragraph" w:styleId="TitreTR">
    <w:name w:val="toa heading"/>
    <w:basedOn w:val="Normal"/>
    <w:next w:val="Normal"/>
    <w:semiHidden/>
    <w:rsid w:val="003C2445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semiHidden/>
    <w:rsid w:val="003C2445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3C2445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3C2445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3C2445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3C2445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3C2445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3C2445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3C2445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3C2445"/>
    <w:pPr>
      <w:spacing w:before="120" w:after="120"/>
      <w:ind w:left="176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8E60-9334-49C6-AC69-B811BD9AFB55}">
  <ds:schemaRefs>
    <ds:schemaRef ds:uri="http://purl.org/dc/elements/1.1/"/>
    <ds:schemaRef ds:uri="http://schemas.microsoft.com/office/2006/metadata/properties"/>
    <ds:schemaRef ds:uri="13ad741f-c0db-4e29-b5a6-03b4a1bc1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8298e0-1b7e-4ebe-8695-94439b74f0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609FFC-BAC4-4BDA-BBE3-F22F8C7E5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B34B0-4361-404E-BD5A-A2B543D11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B2838-15A8-42FA-9F95-4C4D6671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Scenario note</vt:lpstr>
      <vt:lpstr/>
      <vt:lpstr/>
    </vt:vector>
  </TitlesOfParts>
  <Company>United Nations</Company>
  <LinksUpToDate>false</LinksUpToDate>
  <CharactersWithSpaces>11487</CharactersWithSpaces>
  <SharedDoc>false</SharedDoc>
  <HyperlinkBase>https://www.cbd.int/sbi/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note</dc:title>
  <dc:subject>Informal session in preparation for the third meeting of the Subsidiary Body on Implementation, 8-14 March 2021</dc:subject>
  <dc:creator>SCBD</dc:creator>
  <cp:keywords>Convention on Biological Diversity, Subsidiary Body on Implementation</cp:keywords>
  <cp:lastModifiedBy>Bureau</cp:lastModifiedBy>
  <cp:revision>7</cp:revision>
  <dcterms:created xsi:type="dcterms:W3CDTF">2021-02-03T09:46:00Z</dcterms:created>
  <dcterms:modified xsi:type="dcterms:W3CDTF">2021-02-03T17:00:00Z</dcterms:modified>
  <cp:category>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548b3de2-8bb3-400f-af61-7803565b8aba</vt:lpwstr>
  </property>
  <property fmtid="{D5CDD505-2E9C-101B-9397-08002B2CF9AE}" pid="6" name="edbe0b5c82304c8e847ab7b8c02a77c3">
    <vt:lpwstr/>
  </property>
  <property fmtid="{D5CDD505-2E9C-101B-9397-08002B2CF9AE}" pid="7" name="k46d94c0acf84ab9a79866a9d8b1905f">
    <vt:lpwstr/>
  </property>
  <property fmtid="{D5CDD505-2E9C-101B-9397-08002B2CF9AE}" pid="8" name="RKAktivitetskategori">
    <vt:lpwstr/>
  </property>
</Properties>
</file>