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370EF345" w14:textId="77777777" w:rsidTr="008A1499">
        <w:trPr>
          <w:trHeight w:val="850"/>
        </w:trPr>
        <w:tc>
          <w:tcPr>
            <w:tcW w:w="975" w:type="dxa"/>
            <w:vAlign w:val="bottom"/>
          </w:tcPr>
          <w:p w14:paraId="528DB8C2" w14:textId="77777777" w:rsidR="008A1499" w:rsidRPr="00866063" w:rsidRDefault="008A1499" w:rsidP="008A1499">
            <w:pPr>
              <w:pStyle w:val="AASmallLogo"/>
            </w:pPr>
            <w:r w:rsidRPr="00866063">
              <w:rPr>
                <w:noProof/>
              </w:rPr>
              <w:drawing>
                <wp:inline distT="0" distB="0" distL="0" distR="0" wp14:anchorId="1B2A2EBE" wp14:editId="3C4FF7C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21F5C36B" w14:textId="77777777" w:rsidR="008A1499" w:rsidRPr="00866063" w:rsidRDefault="008A1499" w:rsidP="008A1499">
            <w:pPr>
              <w:pStyle w:val="AASmallLogo"/>
            </w:pPr>
          </w:p>
        </w:tc>
        <w:tc>
          <w:tcPr>
            <w:tcW w:w="1434" w:type="dxa"/>
            <w:noWrap/>
            <w:vAlign w:val="bottom"/>
          </w:tcPr>
          <w:p w14:paraId="6C56AAA6" w14:textId="77777777" w:rsidR="008A1499" w:rsidRPr="00866063" w:rsidRDefault="008A1499" w:rsidP="008A1499">
            <w:pPr>
              <w:pStyle w:val="AASmallLogo"/>
            </w:pPr>
            <w:r w:rsidRPr="00866063">
              <w:rPr>
                <w:noProof/>
              </w:rPr>
              <w:drawing>
                <wp:inline distT="0" distB="0" distL="0" distR="0" wp14:anchorId="62E17571" wp14:editId="7E635C5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53DD86C8" w14:textId="77777777" w:rsidR="008A1499" w:rsidRPr="00866063" w:rsidRDefault="008A1499" w:rsidP="008A1499">
            <w:pPr>
              <w:pStyle w:val="AASmallLogo"/>
            </w:pPr>
          </w:p>
        </w:tc>
        <w:tc>
          <w:tcPr>
            <w:tcW w:w="8073" w:type="dxa"/>
            <w:vAlign w:val="bottom"/>
          </w:tcPr>
          <w:p w14:paraId="748896D2" w14:textId="55BDB2FE" w:rsidR="008A1499" w:rsidRPr="00866063" w:rsidRDefault="008A1499" w:rsidP="008A1499">
            <w:pPr>
              <w:pStyle w:val="CBDNormal"/>
              <w:jc w:val="right"/>
            </w:pPr>
            <w:r w:rsidRPr="00866063">
              <w:rPr>
                <w:sz w:val="40"/>
              </w:rPr>
              <w:t>CBD</w:t>
            </w:r>
            <w:r w:rsidRPr="00866063">
              <w:t>/</w:t>
            </w:r>
            <w:r w:rsidR="00C4348A">
              <w:t>SBI</w:t>
            </w:r>
            <w:r w:rsidRPr="00BA1D33">
              <w:t>/</w:t>
            </w:r>
            <w:r w:rsidR="00C4348A" w:rsidRPr="00BA1D33">
              <w:t>6/</w:t>
            </w:r>
            <w:r w:rsidR="004E4F9C" w:rsidRPr="00066E74">
              <w:t>INF/</w:t>
            </w:r>
            <w:r w:rsidR="00BA1D33" w:rsidRPr="00BA1D33">
              <w:t>6</w:t>
            </w:r>
          </w:p>
        </w:tc>
      </w:tr>
    </w:tbl>
    <w:p w14:paraId="53977701"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114257E2" w14:textId="77777777" w:rsidTr="008A1499">
        <w:trPr>
          <w:trHeight w:val="1814"/>
        </w:trPr>
        <w:tc>
          <w:tcPr>
            <w:tcW w:w="7370" w:type="dxa"/>
          </w:tcPr>
          <w:p w14:paraId="74BD5281" w14:textId="77777777" w:rsidR="008A1499" w:rsidRPr="00866063" w:rsidRDefault="008A1499" w:rsidP="008A1499">
            <w:pPr>
              <w:pStyle w:val="ACLargeLogo"/>
            </w:pPr>
            <w:r w:rsidRPr="00866063">
              <w:rPr>
                <w:noProof/>
              </w:rPr>
              <w:drawing>
                <wp:inline distT="0" distB="0" distL="0" distR="0" wp14:anchorId="44D9A1B0" wp14:editId="6C1CA5F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1E130358" w14:textId="77777777" w:rsidR="008A1499" w:rsidRPr="00866063" w:rsidRDefault="008A1499" w:rsidP="008A1499">
            <w:pPr>
              <w:pStyle w:val="ACLargeLogo"/>
            </w:pPr>
          </w:p>
        </w:tc>
        <w:tc>
          <w:tcPr>
            <w:tcW w:w="3112" w:type="dxa"/>
          </w:tcPr>
          <w:p w14:paraId="5A7410C6" w14:textId="77777777" w:rsidR="008A1499" w:rsidRPr="00866063" w:rsidRDefault="008A1499" w:rsidP="008A1499">
            <w:pPr>
              <w:pStyle w:val="AEDistrNormal"/>
            </w:pPr>
            <w:r w:rsidRPr="00866063">
              <w:t xml:space="preserve">Distr.: General </w:t>
            </w:r>
          </w:p>
          <w:p w14:paraId="31B4528C" w14:textId="032C6B86" w:rsidR="008A1499" w:rsidRPr="00866063" w:rsidRDefault="00E92D55" w:rsidP="008A1499">
            <w:pPr>
              <w:pStyle w:val="AEDistrNormal"/>
            </w:pPr>
            <w:r>
              <w:t>21</w:t>
            </w:r>
            <w:r w:rsidR="00A93758">
              <w:t xml:space="preserve"> January 2026</w:t>
            </w:r>
          </w:p>
          <w:p w14:paraId="6DCF9DCC" w14:textId="2A5031B2" w:rsidR="008A1499" w:rsidRPr="00866063" w:rsidRDefault="008A1499" w:rsidP="008A1499">
            <w:pPr>
              <w:pStyle w:val="AEDistrNormal6pt"/>
            </w:pPr>
            <w:r w:rsidRPr="00866063">
              <w:t xml:space="preserve">English </w:t>
            </w:r>
            <w:r w:rsidR="00BA1D33">
              <w:t>only</w:t>
            </w:r>
          </w:p>
          <w:p w14:paraId="50E58C40" w14:textId="77777777" w:rsidR="008A1499" w:rsidRPr="00866063" w:rsidRDefault="008A1499" w:rsidP="008A1499">
            <w:pPr>
              <w:pStyle w:val="AEDistrNormal6pt"/>
            </w:pPr>
          </w:p>
        </w:tc>
      </w:tr>
    </w:tbl>
    <w:p w14:paraId="39322A68"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59E84BD" w14:textId="77777777" w:rsidTr="008A1499">
        <w:trPr>
          <w:trHeight w:val="57"/>
        </w:trPr>
        <w:tc>
          <w:tcPr>
            <w:tcW w:w="6094" w:type="dxa"/>
          </w:tcPr>
          <w:p w14:paraId="54919F30" w14:textId="77777777" w:rsidR="008A1499" w:rsidRPr="00866063" w:rsidRDefault="00C4348A" w:rsidP="008A1499">
            <w:pPr>
              <w:pStyle w:val="AFCorN12Bold"/>
            </w:pPr>
            <w:r>
              <w:t>Subsidiary Body on Implementation</w:t>
            </w:r>
            <w:r w:rsidR="008A1499" w:rsidRPr="00866063">
              <w:t xml:space="preserve"> </w:t>
            </w:r>
          </w:p>
          <w:p w14:paraId="7194D23F" w14:textId="77777777" w:rsidR="008A1499" w:rsidRPr="00866063" w:rsidRDefault="00C4348A" w:rsidP="008A1499">
            <w:pPr>
              <w:pStyle w:val="AFCorNBold"/>
            </w:pPr>
            <w:r>
              <w:t>Six</w:t>
            </w:r>
            <w:r w:rsidR="008A1499" w:rsidRPr="00866063">
              <w:t xml:space="preserve">th meeting </w:t>
            </w:r>
          </w:p>
          <w:p w14:paraId="7552A49C"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7E81D9E6" w14:textId="7198533A" w:rsidR="008A1499" w:rsidRPr="00866063" w:rsidRDefault="008A1499" w:rsidP="008A1499">
            <w:pPr>
              <w:pStyle w:val="AFCorNNormal"/>
            </w:pPr>
            <w:r w:rsidRPr="00866063">
              <w:t xml:space="preserve">Item </w:t>
            </w:r>
            <w:r w:rsidR="004E4F9C">
              <w:t xml:space="preserve">4 </w:t>
            </w:r>
            <w:r w:rsidRPr="00866063">
              <w:t>of the provisional agenda</w:t>
            </w:r>
            <w:r w:rsidRPr="00866063">
              <w:rPr>
                <w:rStyle w:val="FootnoteReference"/>
              </w:rPr>
              <w:footnoteReference w:customMarkFollows="1" w:id="1"/>
              <w:t>*</w:t>
            </w:r>
            <w:r w:rsidRPr="00866063">
              <w:t xml:space="preserve"> </w:t>
            </w:r>
          </w:p>
          <w:p w14:paraId="569135AE" w14:textId="6A64BE4A" w:rsidR="008A1499" w:rsidRPr="00866063" w:rsidRDefault="004E4F9C" w:rsidP="004E4F9C">
            <w:pPr>
              <w:pStyle w:val="AFCorNBold"/>
            </w:pPr>
            <w:r w:rsidRPr="004E4F9C">
              <w:t>Planning, monitoring, reporting and review: update on national biodiversity strategies and action plans, national targets and national reporting</w:t>
            </w:r>
          </w:p>
        </w:tc>
        <w:tc>
          <w:tcPr>
            <w:tcW w:w="4388" w:type="dxa"/>
          </w:tcPr>
          <w:p w14:paraId="1BC5280F" w14:textId="77777777" w:rsidR="008A1499" w:rsidRPr="00866063" w:rsidRDefault="008A1499" w:rsidP="008A1499">
            <w:pPr>
              <w:pStyle w:val="CBDNormal"/>
              <w:jc w:val="left"/>
            </w:pPr>
          </w:p>
        </w:tc>
      </w:tr>
    </w:tbl>
    <w:p w14:paraId="5D5736D4" w14:textId="60F8CD5C" w:rsidR="00C9161D" w:rsidRPr="00866063" w:rsidRDefault="00000000" w:rsidP="00A111D1">
      <w:pPr>
        <w:pStyle w:val="CBDTitle"/>
        <w:rPr>
          <w:caps/>
        </w:rPr>
      </w:pPr>
      <w:sdt>
        <w:sdtPr>
          <w:alias w:val="Title"/>
          <w:tag w:val=""/>
          <w:id w:val="772832786"/>
          <w:placeholder>
            <w:docPart w:val="75C9504BAA0049AE888585F1E8147BF0"/>
          </w:placeholder>
          <w:dataBinding w:prefixMappings="xmlns:ns0='http://purl.org/dc/elements/1.1/' xmlns:ns1='http://schemas.openxmlformats.org/package/2006/metadata/core-properties' " w:xpath="/ns1:coreProperties[1]/ns0:title[1]" w:storeItemID="{6C3C8BC8-F283-45AE-878A-BAB7291924A1}"/>
          <w:text/>
        </w:sdtPr>
        <w:sdtContent>
          <w:r w:rsidR="0025715A" w:rsidRPr="00E908B1">
            <w:t>Summary of key findings from regional and subregional dialogues on biodiversity monitoring and reporting</w:t>
          </w:r>
        </w:sdtContent>
      </w:sdt>
    </w:p>
    <w:p w14:paraId="75DF39B4" w14:textId="77777777" w:rsidR="00F6586C" w:rsidRPr="00866063" w:rsidRDefault="0030169D" w:rsidP="00A111D1">
      <w:pPr>
        <w:pStyle w:val="CBDSubTitle"/>
      </w:pPr>
      <w:r w:rsidRPr="00866063">
        <w:t xml:space="preserve">Note by the </w:t>
      </w:r>
      <w:r w:rsidR="007E0F8A" w:rsidRPr="00866063">
        <w:t>Secretariat</w:t>
      </w:r>
    </w:p>
    <w:p w14:paraId="3F09EB36" w14:textId="77777777" w:rsidR="00910ECF" w:rsidRDefault="00A111D1" w:rsidP="00910ECF">
      <w:pPr>
        <w:pStyle w:val="CBDH1"/>
      </w:pPr>
      <w:r w:rsidRPr="00866063">
        <w:t>I.</w:t>
      </w:r>
      <w:r w:rsidRPr="00866063">
        <w:tab/>
      </w:r>
      <w:r w:rsidR="00910ECF" w:rsidRPr="00A21518">
        <w:t>Introduction</w:t>
      </w:r>
    </w:p>
    <w:p w14:paraId="7A9154E0" w14:textId="7CA1D0C5" w:rsidR="00910ECF" w:rsidRPr="00B671F2" w:rsidRDefault="00C828A2" w:rsidP="00066E74">
      <w:pPr>
        <w:pStyle w:val="CBDNormalNumber"/>
        <w:numPr>
          <w:ilvl w:val="0"/>
          <w:numId w:val="5"/>
        </w:numPr>
        <w:ind w:left="567"/>
      </w:pPr>
      <w:r>
        <w:t>In</w:t>
      </w:r>
      <w:r w:rsidR="00910ECF" w:rsidRPr="00B671F2">
        <w:t xml:space="preserve"> decision </w:t>
      </w:r>
      <w:hyperlink r:id="rId15" w:history="1">
        <w:r w:rsidR="00910ECF" w:rsidRPr="006F43CD">
          <w:rPr>
            <w:rStyle w:val="Hyperlink"/>
          </w:rPr>
          <w:t>15/6</w:t>
        </w:r>
      </w:hyperlink>
      <w:r w:rsidR="00910ECF" w:rsidRPr="00B671F2">
        <w:t>, the Conference of the Parties to the Convention on Biological Diversity adopted an enhanced multidimensional approach to planning, monitoring, reporting and review</w:t>
      </w:r>
      <w:r w:rsidR="002439BF">
        <w:t>.</w:t>
      </w:r>
      <w:r w:rsidR="00910ECF" w:rsidRPr="00B671F2">
        <w:t xml:space="preserve"> </w:t>
      </w:r>
      <w:r w:rsidR="00910ECF">
        <w:t xml:space="preserve"> </w:t>
      </w:r>
    </w:p>
    <w:p w14:paraId="3472028C" w14:textId="472AEDAB" w:rsidR="00910ECF" w:rsidRPr="00B671F2" w:rsidRDefault="00910ECF" w:rsidP="00066E74">
      <w:pPr>
        <w:pStyle w:val="CBDNormalNumber"/>
        <w:numPr>
          <w:ilvl w:val="0"/>
          <w:numId w:val="5"/>
        </w:numPr>
        <w:ind w:left="567"/>
      </w:pPr>
      <w:r w:rsidRPr="00B671F2">
        <w:t xml:space="preserve">Between the fifteenth and sixteenth meetings of the Conference of the Parties, the </w:t>
      </w:r>
      <w:r w:rsidRPr="006F43CD">
        <w:t>Secretariat of the C</w:t>
      </w:r>
      <w:r w:rsidRPr="00B671F2">
        <w:t xml:space="preserve">onvention, in collaboration </w:t>
      </w:r>
      <w:r w:rsidR="00E85C43">
        <w:t xml:space="preserve">with </w:t>
      </w:r>
      <w:r w:rsidR="002E0F38">
        <w:t xml:space="preserve">relevant </w:t>
      </w:r>
      <w:r w:rsidR="00E85C43">
        <w:t>partners</w:t>
      </w:r>
      <w:r w:rsidRPr="00B671F2">
        <w:t>, held a series of 12</w:t>
      </w:r>
      <w:r w:rsidRPr="006F43CD">
        <w:t xml:space="preserve"> </w:t>
      </w:r>
      <w:r w:rsidRPr="00B671F2">
        <w:t>regional and subregional dialogues</w:t>
      </w:r>
      <w:r w:rsidR="00D84E89">
        <w:t xml:space="preserve"> </w:t>
      </w:r>
      <w:r w:rsidR="00D84E89" w:rsidRPr="00D84E89">
        <w:t>on national biodiversity strategies and action plans</w:t>
      </w:r>
      <w:r w:rsidR="008F3827">
        <w:t>.</w:t>
      </w:r>
      <w:r w:rsidR="007D779C">
        <w:rPr>
          <w:rStyle w:val="FootnoteReference"/>
        </w:rPr>
        <w:footnoteReference w:id="2"/>
      </w:r>
      <w:r w:rsidR="00D84E89">
        <w:t xml:space="preserve"> </w:t>
      </w:r>
    </w:p>
    <w:p w14:paraId="14D8815D" w14:textId="618F4796" w:rsidR="00910ECF" w:rsidRPr="00B671F2" w:rsidRDefault="00910ECF" w:rsidP="00066E74">
      <w:pPr>
        <w:pStyle w:val="CBDNormalNumber"/>
        <w:numPr>
          <w:ilvl w:val="0"/>
          <w:numId w:val="5"/>
        </w:numPr>
        <w:ind w:left="567"/>
      </w:pPr>
      <w:r w:rsidRPr="00B671F2">
        <w:t xml:space="preserve">In decision </w:t>
      </w:r>
      <w:hyperlink r:id="rId16" w:history="1">
        <w:r w:rsidRPr="006F43CD">
          <w:rPr>
            <w:rStyle w:val="Hyperlink"/>
          </w:rPr>
          <w:t>16/32</w:t>
        </w:r>
      </w:hyperlink>
      <w:r w:rsidRPr="00B671F2">
        <w:t xml:space="preserve">, the Conference of the Parties requested the Executive Secretary, subject to the availability of resources, to convene, under the guidance of the Bureau of the Conference of the Parties, subregional </w:t>
      </w:r>
      <w:r w:rsidRPr="006F43CD">
        <w:t>and/or</w:t>
      </w:r>
      <w:r w:rsidRPr="00B671F2">
        <w:t xml:space="preserve"> regional dialogues, taking into account the experiences and lessons learned from the previous dialogues. In addition, the Conference of the Parties made further requests related to exchanging knowledge and building capacity </w:t>
      </w:r>
      <w:proofErr w:type="gramStart"/>
      <w:r w:rsidRPr="00B671F2">
        <w:t>with regard to</w:t>
      </w:r>
      <w:proofErr w:type="gramEnd"/>
      <w:r w:rsidRPr="00B671F2">
        <w:t xml:space="preserve"> the monitoring framework for the </w:t>
      </w:r>
      <w:r w:rsidRPr="006F43CD">
        <w:t>Kunming-Montreal Global Biodiversity Framework</w:t>
      </w:r>
      <w:r w:rsidRPr="00B671F2">
        <w:t xml:space="preserve"> and the provision of capacity-building and development support from regional and subregional technical and scientific cooperation support centres. </w:t>
      </w:r>
      <w:r w:rsidR="00D84E89">
        <w:t xml:space="preserve">The dialogues are listed as sources of information for the global report on collective progress in the implementation of the Framework and described in </w:t>
      </w:r>
      <w:hyperlink r:id="rId17" w:history="1">
        <w:r w:rsidR="00D84E89" w:rsidRPr="00A93F63">
          <w:rPr>
            <w:rStyle w:val="Hyperlink"/>
          </w:rPr>
          <w:t>CBD/SBI/6/4</w:t>
        </w:r>
      </w:hyperlink>
      <w:r w:rsidR="00D84E89">
        <w:t>.</w:t>
      </w:r>
    </w:p>
    <w:p w14:paraId="5ECE1DE1" w14:textId="0A23D4E2" w:rsidR="00910ECF" w:rsidRDefault="00D84E89" w:rsidP="00066E74">
      <w:pPr>
        <w:pStyle w:val="CBDNormalNumber"/>
        <w:numPr>
          <w:ilvl w:val="0"/>
          <w:numId w:val="5"/>
        </w:numPr>
        <w:ind w:left="567"/>
      </w:pPr>
      <w:r>
        <w:t>T</w:t>
      </w:r>
      <w:r w:rsidR="00910ECF" w:rsidRPr="00E36560">
        <w:t>he Secretariat</w:t>
      </w:r>
      <w:r w:rsidR="00275AA1">
        <w:t xml:space="preserve">, together with </w:t>
      </w:r>
      <w:r w:rsidR="00A93758">
        <w:t xml:space="preserve">relevant </w:t>
      </w:r>
      <w:r w:rsidR="00275AA1">
        <w:t xml:space="preserve">partners, </w:t>
      </w:r>
      <w:r w:rsidR="00910ECF" w:rsidRPr="00E36560">
        <w:t>organiz</w:t>
      </w:r>
      <w:r w:rsidR="00910ECF">
        <w:t>ed</w:t>
      </w:r>
      <w:r w:rsidR="00910ECF" w:rsidRPr="00E36560">
        <w:t xml:space="preserve"> </w:t>
      </w:r>
      <w:r w:rsidR="002B746F">
        <w:t>nine</w:t>
      </w:r>
      <w:r>
        <w:t xml:space="preserve"> </w:t>
      </w:r>
      <w:r w:rsidR="00910ECF" w:rsidRPr="00E36560">
        <w:t>regional and subregional dialogues</w:t>
      </w:r>
      <w:r w:rsidR="00910ECF">
        <w:t xml:space="preserve"> on biodiversity monitoring and reporting</w:t>
      </w:r>
      <w:r>
        <w:t xml:space="preserve"> </w:t>
      </w:r>
      <w:r w:rsidR="00F87FC8">
        <w:t>between May and December 2025</w:t>
      </w:r>
      <w:r w:rsidR="00A93F63">
        <w:t>,</w:t>
      </w:r>
      <w:r w:rsidR="00344120">
        <w:rPr>
          <w:rStyle w:val="FootnoteReference"/>
        </w:rPr>
        <w:footnoteReference w:id="3"/>
      </w:r>
      <w:r w:rsidR="004F3404">
        <w:t xml:space="preserve"> </w:t>
      </w:r>
      <w:r w:rsidR="00910ECF" w:rsidRPr="00E36560">
        <w:t xml:space="preserve">with </w:t>
      </w:r>
      <w:r w:rsidR="00F5222B">
        <w:t xml:space="preserve">the </w:t>
      </w:r>
      <w:r w:rsidR="00A93758">
        <w:t>objective</w:t>
      </w:r>
      <w:r w:rsidR="00F5222B">
        <w:t>s</w:t>
      </w:r>
      <w:r w:rsidR="00910ECF" w:rsidRPr="009C103E">
        <w:t xml:space="preserve"> of (a) accelerating the national processes of updating or revising national biodiversity strategy and action plan in alignment with the Framework though the sharing of experiences, good practices and lessons learned, including ways and means to address challenges; (b) promoting the implementation of the monitoring framework of the Framework </w:t>
      </w:r>
      <w:r w:rsidR="00A93758">
        <w:t xml:space="preserve">at </w:t>
      </w:r>
      <w:r w:rsidR="00BD07EE">
        <w:t xml:space="preserve">the </w:t>
      </w:r>
      <w:r w:rsidR="00A93758">
        <w:t xml:space="preserve">national and regional level </w:t>
      </w:r>
      <w:r w:rsidR="00910ECF" w:rsidRPr="009C103E">
        <w:t>including the development and use of indicators</w:t>
      </w:r>
      <w:r w:rsidR="00AB21B7">
        <w:t>,</w:t>
      </w:r>
      <w:r w:rsidR="00910ECF" w:rsidRPr="009C103E">
        <w:t xml:space="preserve"> and</w:t>
      </w:r>
      <w:r w:rsidR="00AB21B7">
        <w:t xml:space="preserve"> (c)</w:t>
      </w:r>
      <w:r w:rsidR="00910ECF" w:rsidRPr="009C103E">
        <w:t xml:space="preserve"> enhancing capacities for the preparation of </w:t>
      </w:r>
      <w:r w:rsidR="00910ECF" w:rsidRPr="009C103E">
        <w:lastRenderedPageBreak/>
        <w:t>the seventh national report.</w:t>
      </w:r>
      <w:r w:rsidR="009E16CE" w:rsidRPr="009C103E">
        <w:t xml:space="preserve"> </w:t>
      </w:r>
      <w:r w:rsidR="009E16CE">
        <w:t>Some dialogues included a thematic focus of interest for the region</w:t>
      </w:r>
      <w:r w:rsidR="0036063E">
        <w:t xml:space="preserve"> or subregion</w:t>
      </w:r>
      <w:r w:rsidR="009E16CE">
        <w:t>.</w:t>
      </w:r>
      <w:r w:rsidR="00611CBD">
        <w:t xml:space="preserve"> The European Commission and the European Union organized one dialogue for the countries of Western European and Others Group.</w:t>
      </w:r>
    </w:p>
    <w:p w14:paraId="109B6CE7" w14:textId="7B89714E" w:rsidR="009520BD" w:rsidRDefault="009520BD" w:rsidP="00066E74">
      <w:pPr>
        <w:pStyle w:val="CBDNormalNumber"/>
        <w:numPr>
          <w:ilvl w:val="0"/>
          <w:numId w:val="5"/>
        </w:numPr>
        <w:ind w:left="567"/>
      </w:pPr>
      <w:r>
        <w:t xml:space="preserve">The dialogues were hosted by Parties that agreed to host the dialogues and that provided logistical and organizational support. </w:t>
      </w:r>
      <w:r w:rsidR="00A41C3C">
        <w:t>In a</w:t>
      </w:r>
      <w:r>
        <w:t xml:space="preserve">ddition, the Secretariat worked with the </w:t>
      </w:r>
      <w:r w:rsidR="00CD64A8" w:rsidRPr="00CD64A8">
        <w:t>regional and subregional technical and scientific cooperation support centres</w:t>
      </w:r>
      <w:r w:rsidR="00CD64A8" w:rsidRPr="00CD64A8" w:rsidDel="00CD64A8">
        <w:t xml:space="preserve"> </w:t>
      </w:r>
      <w:r>
        <w:t xml:space="preserve">to deliver the technical content during the dialogue. The relevant </w:t>
      </w:r>
      <w:r w:rsidR="00CD64A8" w:rsidRPr="00CD64A8">
        <w:t>regional and subregional technical and scientific cooperation support centres</w:t>
      </w:r>
      <w:r w:rsidR="00CD64A8" w:rsidRPr="00CD64A8" w:rsidDel="00CD64A8">
        <w:t xml:space="preserve"> </w:t>
      </w:r>
      <w:r>
        <w:t xml:space="preserve">were invited to each dialogue and where possible the </w:t>
      </w:r>
      <w:r w:rsidR="00CD64A8">
        <w:t>centres</w:t>
      </w:r>
      <w:r>
        <w:t xml:space="preserve"> helped co-organize the dialogues. In some cases</w:t>
      </w:r>
      <w:r w:rsidR="00CD64A8">
        <w:t>,</w:t>
      </w:r>
      <w:r>
        <w:t xml:space="preserve"> regional partners were also involved. A list of dialogues, including the hosts and the regional partners is provided in the annex.  </w:t>
      </w:r>
    </w:p>
    <w:p w14:paraId="5CE3CF9A" w14:textId="082BB145" w:rsidR="009520BD" w:rsidRDefault="009520BD" w:rsidP="00066E74">
      <w:pPr>
        <w:pStyle w:val="CBDNormalNumber"/>
        <w:numPr>
          <w:ilvl w:val="0"/>
          <w:numId w:val="5"/>
        </w:numPr>
        <w:ind w:left="567"/>
      </w:pPr>
      <w:r>
        <w:t>The Global Environment Facility, the United Nations Development Programme, United Nations Environment Programme and the UNEP China Trust Fund provided financial and organizational support for the regional and sub-regional dialogues. For the dialogues with a thematic focus on restoration</w:t>
      </w:r>
      <w:r w:rsidR="00CD64A8">
        <w:t>,</w:t>
      </w:r>
      <w:r>
        <w:t xml:space="preserve"> financial and organizational support was also provided by </w:t>
      </w:r>
      <w:r w:rsidR="00CD64A8">
        <w:t>the Food and Agriculture Organization of the United Nations</w:t>
      </w:r>
      <w:r>
        <w:t>. Additional support was provided by the Commonwealth</w:t>
      </w:r>
      <w:r w:rsidR="00CD64A8">
        <w:t>, African Union Commission</w:t>
      </w:r>
      <w:r w:rsidR="00BC54EE">
        <w:t xml:space="preserve">, </w:t>
      </w:r>
      <w:r w:rsidR="00320EA1">
        <w:t>and</w:t>
      </w:r>
      <w:r w:rsidR="00E92D55">
        <w:t xml:space="preserve"> </w:t>
      </w:r>
      <w:r w:rsidR="00CD64A8">
        <w:t>the European Union</w:t>
      </w:r>
      <w:r w:rsidR="00736420">
        <w:t xml:space="preserve"> </w:t>
      </w:r>
      <w:r w:rsidR="00CD64A8">
        <w:t xml:space="preserve">for the anglophone Africa dialogue, and the </w:t>
      </w:r>
      <w:r w:rsidR="00CD64A8" w:rsidRPr="00CD64A8">
        <w:t>Federal Ministry for Economic Cooperation and Development of Germany through the regional project of the German Agency for International Cooperation</w:t>
      </w:r>
      <w:r>
        <w:t xml:space="preserve"> and the </w:t>
      </w:r>
      <w:r w:rsidR="00CD64A8" w:rsidRPr="00CD64A8">
        <w:t>International Organisation</w:t>
      </w:r>
      <w:r w:rsidR="00CD64A8">
        <w:t xml:space="preserve"> of la </w:t>
      </w:r>
      <w:r w:rsidRPr="009520BD">
        <w:t>Francophonie</w:t>
      </w:r>
      <w:r>
        <w:t xml:space="preserve"> provided support </w:t>
      </w:r>
      <w:r w:rsidR="00CD64A8">
        <w:t>for the</w:t>
      </w:r>
      <w:r>
        <w:t xml:space="preserve"> francophone Africa dialogue.  </w:t>
      </w:r>
    </w:p>
    <w:p w14:paraId="44B2909D" w14:textId="603A6F5D" w:rsidR="009520BD" w:rsidRPr="00043CDD" w:rsidRDefault="00F8485A" w:rsidP="00066E74">
      <w:pPr>
        <w:pStyle w:val="CBDNormalNumber"/>
        <w:numPr>
          <w:ilvl w:val="0"/>
          <w:numId w:val="5"/>
        </w:numPr>
        <w:ind w:left="567"/>
      </w:pPr>
      <w:r>
        <w:t>In a</w:t>
      </w:r>
      <w:r w:rsidR="009520BD">
        <w:t xml:space="preserve">ddition, technical support was provided to </w:t>
      </w:r>
      <w:r w:rsidR="005E2838">
        <w:t>facilitate</w:t>
      </w:r>
      <w:r w:rsidR="009520BD">
        <w:t xml:space="preserve"> the discussions</w:t>
      </w:r>
      <w:r w:rsidR="00773D93">
        <w:t xml:space="preserve"> by the</w:t>
      </w:r>
      <w:r w:rsidR="005E2838">
        <w:t xml:space="preserve"> above-mentioned</w:t>
      </w:r>
      <w:r w:rsidR="00773D93">
        <w:t xml:space="preserve"> partners, including staff from </w:t>
      </w:r>
      <w:r w:rsidR="005E2838">
        <w:t xml:space="preserve">the United Nations Development Programme and United Nations Environment Programme </w:t>
      </w:r>
      <w:r w:rsidR="00773D93">
        <w:t xml:space="preserve">that work in the NBSAP Accelerator Partnership and </w:t>
      </w:r>
      <w:r w:rsidR="005E2838" w:rsidRPr="002E37AA">
        <w:rPr>
          <w:rFonts w:asciiTheme="majorBidi" w:eastAsia="Calibri" w:hAnsiTheme="majorBidi" w:cstheme="majorBidi"/>
          <w:i/>
          <w:iCs/>
        </w:rPr>
        <w:t>GEF-8 Umbrella Programme to Support NBSAP Update and the 7</w:t>
      </w:r>
      <w:r w:rsidR="005E2838" w:rsidRPr="0076031A">
        <w:rPr>
          <w:rFonts w:asciiTheme="majorBidi" w:eastAsia="Calibri" w:hAnsiTheme="majorBidi" w:cstheme="majorBidi"/>
          <w:i/>
          <w:iCs/>
          <w:vertAlign w:val="superscript"/>
        </w:rPr>
        <w:t>th</w:t>
      </w:r>
      <w:r w:rsidR="005E2838">
        <w:rPr>
          <w:rFonts w:asciiTheme="majorBidi" w:eastAsia="Calibri" w:hAnsiTheme="majorBidi" w:cstheme="majorBidi"/>
          <w:i/>
          <w:iCs/>
        </w:rPr>
        <w:t xml:space="preserve"> </w:t>
      </w:r>
      <w:r w:rsidR="005E2838" w:rsidRPr="002E37AA">
        <w:rPr>
          <w:rFonts w:asciiTheme="majorBidi" w:eastAsia="Calibri" w:hAnsiTheme="majorBidi" w:cstheme="majorBidi"/>
          <w:i/>
          <w:iCs/>
        </w:rPr>
        <w:t>N</w:t>
      </w:r>
      <w:r w:rsidR="005E2838">
        <w:rPr>
          <w:rFonts w:asciiTheme="majorBidi" w:eastAsia="Calibri" w:hAnsiTheme="majorBidi" w:cstheme="majorBidi"/>
          <w:i/>
          <w:iCs/>
        </w:rPr>
        <w:t xml:space="preserve">ational </w:t>
      </w:r>
      <w:r w:rsidR="005E2838" w:rsidRPr="002E37AA">
        <w:rPr>
          <w:rFonts w:asciiTheme="majorBidi" w:eastAsia="Calibri" w:hAnsiTheme="majorBidi" w:cstheme="majorBidi"/>
          <w:i/>
          <w:iCs/>
        </w:rPr>
        <w:t>R</w:t>
      </w:r>
      <w:r w:rsidR="005E2838">
        <w:rPr>
          <w:rFonts w:asciiTheme="majorBidi" w:eastAsia="Calibri" w:hAnsiTheme="majorBidi" w:cstheme="majorBidi"/>
          <w:i/>
          <w:iCs/>
        </w:rPr>
        <w:t>eport</w:t>
      </w:r>
      <w:r w:rsidR="005E2838" w:rsidRPr="002E37AA">
        <w:rPr>
          <w:rFonts w:asciiTheme="majorBidi" w:eastAsia="Calibri" w:hAnsiTheme="majorBidi" w:cstheme="majorBidi"/>
          <w:i/>
          <w:iCs/>
        </w:rPr>
        <w:t>s</w:t>
      </w:r>
      <w:r w:rsidR="0025431E">
        <w:t>. In addition to the partners previously mentioned, technical support for the monitoring agenda items was provided by</w:t>
      </w:r>
      <w:r w:rsidR="009520BD">
        <w:t xml:space="preserve"> the </w:t>
      </w:r>
      <w:r w:rsidR="005E2838">
        <w:t>Group on Earth Observation (GEO), GEO Biodiversity Observation Network (GEO-BON), United Nations Environment Programme – World Conservation Monitoring Centre (UNEP-WCMC) and the Food and Agriculture Organization of the United Nations</w:t>
      </w:r>
      <w:r w:rsidR="009520BD">
        <w:t xml:space="preserve">. </w:t>
      </w:r>
      <w:r w:rsidR="0025431E">
        <w:t>These partners helped develop the overall approach for the monitoring sessions, the technical content and provided presentations.</w:t>
      </w:r>
      <w:r w:rsidR="009520BD">
        <w:t xml:space="preserve"> </w:t>
      </w:r>
    </w:p>
    <w:p w14:paraId="245D1901" w14:textId="1C82D54A" w:rsidR="00910ECF" w:rsidRDefault="00910ECF" w:rsidP="00066E74">
      <w:pPr>
        <w:pStyle w:val="CBDNormalNumber"/>
        <w:numPr>
          <w:ilvl w:val="0"/>
          <w:numId w:val="5"/>
        </w:numPr>
        <w:ind w:left="567"/>
      </w:pPr>
      <w:r>
        <w:t>At the closing of each dialogue, participants agreed on a summary of key points or conclusions that had emerged from the discussions, including common challenges, lessons learned, best practices and opportunities.</w:t>
      </w:r>
      <w:r w:rsidRPr="00C81AE8">
        <w:rPr>
          <w:rStyle w:val="FootnoteReference"/>
          <w:rFonts w:asciiTheme="majorBidi" w:hAnsiTheme="majorBidi"/>
        </w:rPr>
        <w:footnoteReference w:id="4"/>
      </w:r>
      <w:r>
        <w:t xml:space="preserve"> The present document contains an overview of the content and format of the dialogues (sect</w:t>
      </w:r>
      <w:r w:rsidR="008E417F">
        <w:t>.</w:t>
      </w:r>
      <w:r>
        <w:t xml:space="preserve"> </w:t>
      </w:r>
      <w:r w:rsidR="00194AE6">
        <w:t>I</w:t>
      </w:r>
      <w:r>
        <w:t xml:space="preserve">I) and a summary </w:t>
      </w:r>
      <w:r w:rsidR="009C103E">
        <w:t>of key</w:t>
      </w:r>
      <w:r>
        <w:t xml:space="preserve"> findings from these dialogues (sect</w:t>
      </w:r>
      <w:r w:rsidR="008E417F">
        <w:t>.</w:t>
      </w:r>
      <w:r>
        <w:t xml:space="preserve"> I</w:t>
      </w:r>
      <w:r w:rsidR="00194AE6">
        <w:t>I</w:t>
      </w:r>
      <w:r>
        <w:t xml:space="preserve">I). </w:t>
      </w:r>
      <w:r w:rsidR="00624772">
        <w:t>A</w:t>
      </w:r>
      <w:r w:rsidR="008E437E">
        <w:t xml:space="preserve"> </w:t>
      </w:r>
      <w:r w:rsidR="00A93758">
        <w:t>list of regional or subregional dialogues organized</w:t>
      </w:r>
      <w:r w:rsidR="00DE6A93">
        <w:t xml:space="preserve"> in 2025</w:t>
      </w:r>
      <w:r w:rsidR="00624772">
        <w:t xml:space="preserve"> is contained in the annex</w:t>
      </w:r>
      <w:r w:rsidR="00A93758">
        <w:t xml:space="preserve">. </w:t>
      </w:r>
    </w:p>
    <w:p w14:paraId="22951428" w14:textId="25264A1F" w:rsidR="00910ECF" w:rsidRPr="009F48A7" w:rsidRDefault="00910ECF" w:rsidP="00910ECF">
      <w:pPr>
        <w:pStyle w:val="CBDH1"/>
      </w:pPr>
      <w:r>
        <w:t>I</w:t>
      </w:r>
      <w:r w:rsidR="00194AE6">
        <w:t>I</w:t>
      </w:r>
      <w:r>
        <w:t>.</w:t>
      </w:r>
      <w:r>
        <w:tab/>
        <w:t>Content and format of the dialogues</w:t>
      </w:r>
    </w:p>
    <w:p w14:paraId="7C926707" w14:textId="764095D9" w:rsidR="00344120" w:rsidRDefault="008544F7" w:rsidP="00066E74">
      <w:pPr>
        <w:pStyle w:val="CBDNormalNumber"/>
        <w:numPr>
          <w:ilvl w:val="0"/>
          <w:numId w:val="5"/>
        </w:numPr>
        <w:ind w:left="567"/>
      </w:pPr>
      <w:r w:rsidRPr="00137839">
        <w:t xml:space="preserve">The dialogues </w:t>
      </w:r>
      <w:r>
        <w:t xml:space="preserve">were </w:t>
      </w:r>
      <w:r w:rsidR="00344120" w:rsidRPr="00344120">
        <w:t>organized in response to decisions </w:t>
      </w:r>
      <w:hyperlink r:id="rId18" w:history="1">
        <w:r w:rsidR="00344120" w:rsidRPr="00344120">
          <w:rPr>
            <w:rStyle w:val="Hyperlink"/>
          </w:rPr>
          <w:t>15/5</w:t>
        </w:r>
      </w:hyperlink>
      <w:r w:rsidR="00344120" w:rsidRPr="00344120">
        <w:t> and </w:t>
      </w:r>
      <w:hyperlink r:id="rId19" w:history="1">
        <w:r w:rsidR="00344120" w:rsidRPr="00344120">
          <w:rPr>
            <w:rStyle w:val="Hyperlink"/>
          </w:rPr>
          <w:t>16/31</w:t>
        </w:r>
      </w:hyperlink>
      <w:r w:rsidR="00344120" w:rsidRPr="00344120">
        <w:t> of the Conference of the Parties to the Convention to operationalize the monitoring framework for the Kunming-Montreal Global Biodiversity Framework and decisions </w:t>
      </w:r>
      <w:hyperlink r:id="rId20" w:history="1">
        <w:r w:rsidR="00344120" w:rsidRPr="00344120">
          <w:rPr>
            <w:rStyle w:val="Hyperlink"/>
          </w:rPr>
          <w:t>15/5</w:t>
        </w:r>
      </w:hyperlink>
      <w:r w:rsidR="00344120" w:rsidRPr="00344120">
        <w:t>, </w:t>
      </w:r>
      <w:hyperlink r:id="rId21" w:history="1">
        <w:r w:rsidR="00344120" w:rsidRPr="00344120">
          <w:rPr>
            <w:rStyle w:val="Hyperlink"/>
          </w:rPr>
          <w:t>15/6</w:t>
        </w:r>
      </w:hyperlink>
      <w:r w:rsidR="00344120" w:rsidRPr="00344120">
        <w:t> and </w:t>
      </w:r>
      <w:hyperlink r:id="rId22" w:history="1">
        <w:r w:rsidR="00344120" w:rsidRPr="00344120">
          <w:rPr>
            <w:rStyle w:val="Hyperlink"/>
          </w:rPr>
          <w:t>16/32</w:t>
        </w:r>
      </w:hyperlink>
      <w:r w:rsidR="00344120" w:rsidRPr="00344120">
        <w:t> to provide capacity support for its implementation and the operationalization of planning, monitoring, reporting and review mechanisms</w:t>
      </w:r>
      <w:r w:rsidR="00B9188E">
        <w:t xml:space="preserve">, in particular </w:t>
      </w:r>
      <w:r w:rsidR="000F6B8A">
        <w:t xml:space="preserve">the preparation and submission of the </w:t>
      </w:r>
      <w:r w:rsidR="009265EB">
        <w:t>seventh</w:t>
      </w:r>
      <w:r w:rsidR="000F6B8A">
        <w:t xml:space="preserve"> national reports.</w:t>
      </w:r>
    </w:p>
    <w:p w14:paraId="4C32FF5F" w14:textId="296340CC" w:rsidR="00910ECF" w:rsidRDefault="00CD3F57" w:rsidP="00066E74">
      <w:pPr>
        <w:pStyle w:val="CBDNormalNumber"/>
        <w:numPr>
          <w:ilvl w:val="0"/>
          <w:numId w:val="5"/>
        </w:numPr>
        <w:ind w:left="567"/>
      </w:pPr>
      <w:r w:rsidRPr="00137839">
        <w:t xml:space="preserve">The dialogues </w:t>
      </w:r>
      <w:r>
        <w:t>were designed and</w:t>
      </w:r>
      <w:r w:rsidRPr="00137839">
        <w:t xml:space="preserve"> tailored to meet the needs of the</w:t>
      </w:r>
      <w:r>
        <w:t xml:space="preserve"> participating</w:t>
      </w:r>
      <w:r w:rsidRPr="00137839">
        <w:t xml:space="preserve"> countrie</w:t>
      </w:r>
      <w:r>
        <w:t xml:space="preserve">s in the regions and subregions, in consultation with relevant partner organizations. </w:t>
      </w:r>
      <w:r w:rsidR="00F43571">
        <w:t>The duration of the</w:t>
      </w:r>
      <w:r w:rsidR="00910ECF">
        <w:t xml:space="preserve"> dialogues varied due to different sources of funding and partnerships with different organizations </w:t>
      </w:r>
      <w:r w:rsidR="00E6647B">
        <w:t>involved in the organization</w:t>
      </w:r>
      <w:r w:rsidR="00932E6B">
        <w:t xml:space="preserve">. </w:t>
      </w:r>
      <w:r w:rsidR="00A5094E">
        <w:t xml:space="preserve">Common topics </w:t>
      </w:r>
      <w:r w:rsidR="00292BD4">
        <w:t>in</w:t>
      </w:r>
      <w:r w:rsidR="00A5094E">
        <w:t xml:space="preserve"> the dialogues included</w:t>
      </w:r>
      <w:r w:rsidR="002D09D8">
        <w:t>:</w:t>
      </w:r>
      <w:r w:rsidR="00910ECF">
        <w:t xml:space="preserve"> </w:t>
      </w:r>
    </w:p>
    <w:p w14:paraId="5B7BCC3B" w14:textId="6C3800E3" w:rsidR="00910ECF" w:rsidRDefault="00910ECF" w:rsidP="00910ECF">
      <w:pPr>
        <w:pStyle w:val="CBDNormalNumber"/>
        <w:numPr>
          <w:ilvl w:val="1"/>
          <w:numId w:val="5"/>
        </w:numPr>
      </w:pPr>
      <w:r w:rsidRPr="00220E67">
        <w:t xml:space="preserve">Sharing </w:t>
      </w:r>
      <w:r>
        <w:t>progress</w:t>
      </w:r>
      <w:r w:rsidRPr="00220E67">
        <w:t xml:space="preserve"> in revising or updating national biodiversity strategies and action plans</w:t>
      </w:r>
      <w:r w:rsidR="009B46FC">
        <w:t xml:space="preserve"> and national targets</w:t>
      </w:r>
      <w:r w:rsidRPr="00220E67">
        <w:t xml:space="preserve">, including discussions related to: </w:t>
      </w:r>
    </w:p>
    <w:p w14:paraId="3756E2C7" w14:textId="64E98D0B" w:rsidR="00910ECF" w:rsidRPr="00BC08C2" w:rsidRDefault="00910ECF" w:rsidP="00910ECF">
      <w:pPr>
        <w:pStyle w:val="CBDNormalNumber"/>
        <w:numPr>
          <w:ilvl w:val="2"/>
          <w:numId w:val="5"/>
        </w:numPr>
      </w:pPr>
      <w:r w:rsidRPr="00BC08C2">
        <w:lastRenderedPageBreak/>
        <w:t xml:space="preserve">Reflecting on the national processes </w:t>
      </w:r>
      <w:r w:rsidR="007703EC" w:rsidRPr="00BC08C2">
        <w:t>for</w:t>
      </w:r>
      <w:r w:rsidRPr="00BC08C2">
        <w:t xml:space="preserve"> updating or revising national biodiversity strategies and action plans and identifying steps that can be taken to finalize the </w:t>
      </w:r>
      <w:r w:rsidR="008F7F1E" w:rsidRPr="00BC08C2">
        <w:t>update or revision,</w:t>
      </w:r>
      <w:r w:rsidRPr="00BC08C2">
        <w:t xml:space="preserve"> including challenges and</w:t>
      </w:r>
      <w:r w:rsidR="00850E59" w:rsidRPr="00BC08C2">
        <w:t xml:space="preserve"> support</w:t>
      </w:r>
      <w:r w:rsidRPr="00BC08C2">
        <w:t xml:space="preserve"> </w:t>
      </w:r>
      <w:proofErr w:type="gramStart"/>
      <w:r w:rsidRPr="00BC08C2">
        <w:t>needs;</w:t>
      </w:r>
      <w:proofErr w:type="gramEnd"/>
    </w:p>
    <w:p w14:paraId="1B46C2FD" w14:textId="50DA67A8" w:rsidR="00910ECF" w:rsidRPr="00BC08C2" w:rsidRDefault="00910ECF" w:rsidP="00910ECF">
      <w:pPr>
        <w:pStyle w:val="CBDNormalNumber"/>
        <w:numPr>
          <w:ilvl w:val="2"/>
          <w:numId w:val="5"/>
        </w:numPr>
      </w:pPr>
      <w:r w:rsidRPr="00BC08C2">
        <w:t xml:space="preserve">Linking national priorities with regional and global priorities and reflecting on possible regional strategies and </w:t>
      </w:r>
      <w:proofErr w:type="gramStart"/>
      <w:r w:rsidRPr="00BC08C2">
        <w:t>cooperation</w:t>
      </w:r>
      <w:r w:rsidR="00330A74" w:rsidRPr="00BC08C2">
        <w:t>;</w:t>
      </w:r>
      <w:proofErr w:type="gramEnd"/>
    </w:p>
    <w:p w14:paraId="04B31D76" w14:textId="2A15362A" w:rsidR="00910ECF" w:rsidRPr="00BC08C2" w:rsidRDefault="00910ECF" w:rsidP="005950F1">
      <w:pPr>
        <w:pStyle w:val="CBDNormalNumber"/>
        <w:numPr>
          <w:ilvl w:val="2"/>
          <w:numId w:val="5"/>
        </w:numPr>
      </w:pPr>
      <w:r w:rsidRPr="00BC08C2">
        <w:t xml:space="preserve">Identifying challenges and pathways from planning to implementation including support from </w:t>
      </w:r>
      <w:r w:rsidR="005950F1" w:rsidRPr="00BC08C2">
        <w:t xml:space="preserve">technical and scientific cooperation support </w:t>
      </w:r>
      <w:proofErr w:type="gramStart"/>
      <w:r w:rsidR="005950F1" w:rsidRPr="00BC08C2">
        <w:t>centres;</w:t>
      </w:r>
      <w:proofErr w:type="gramEnd"/>
    </w:p>
    <w:p w14:paraId="14F083C9" w14:textId="77777777" w:rsidR="008C46A7" w:rsidRDefault="00910ECF" w:rsidP="00910ECF">
      <w:pPr>
        <w:pStyle w:val="CBDNormalNumber"/>
        <w:numPr>
          <w:ilvl w:val="2"/>
          <w:numId w:val="5"/>
        </w:numPr>
      </w:pPr>
      <w:r w:rsidRPr="00BC08C2">
        <w:t xml:space="preserve">Exploring avenues for </w:t>
      </w:r>
      <w:r w:rsidR="00C1155E">
        <w:t xml:space="preserve">integrating the Protocols </w:t>
      </w:r>
      <w:r w:rsidR="008C46A7">
        <w:t xml:space="preserve">and relevant MEAs </w:t>
      </w:r>
      <w:r w:rsidR="00C1155E">
        <w:t xml:space="preserve">into the updated national biodiversity strategies and action plans </w:t>
      </w:r>
    </w:p>
    <w:p w14:paraId="667DD829" w14:textId="0227F868" w:rsidR="00910ECF" w:rsidRPr="00BC08C2" w:rsidRDefault="00F4333C" w:rsidP="00910ECF">
      <w:pPr>
        <w:pStyle w:val="CBDNormalNumber"/>
        <w:numPr>
          <w:ilvl w:val="2"/>
          <w:numId w:val="5"/>
        </w:numPr>
      </w:pPr>
      <w:r>
        <w:t>Exploring opportunities for i</w:t>
      </w:r>
      <w:r w:rsidR="00910ECF" w:rsidRPr="00BC08C2">
        <w:t>ncreasing synergies among related conventions</w:t>
      </w:r>
      <w:r w:rsidR="00EF05AC">
        <w:t>, treaties</w:t>
      </w:r>
      <w:r w:rsidR="00910ECF" w:rsidRPr="00BC08C2">
        <w:t xml:space="preserve"> and agreement, through mainstreaming biodiversity into related planning documents and policies</w:t>
      </w:r>
      <w:r w:rsidR="00204809" w:rsidRPr="00BC08C2">
        <w:t>, and</w:t>
      </w:r>
      <w:r w:rsidR="00910ECF" w:rsidRPr="00BC08C2">
        <w:t xml:space="preserve"> </w:t>
      </w:r>
      <w:proofErr w:type="gramStart"/>
      <w:r w:rsidR="00910ECF" w:rsidRPr="00BC08C2">
        <w:t>vice versa;</w:t>
      </w:r>
      <w:proofErr w:type="gramEnd"/>
    </w:p>
    <w:p w14:paraId="04DA81C0" w14:textId="77777777" w:rsidR="00910ECF" w:rsidRDefault="00910ECF" w:rsidP="00910ECF">
      <w:pPr>
        <w:pStyle w:val="CBDNormalNumber"/>
        <w:numPr>
          <w:ilvl w:val="2"/>
          <w:numId w:val="5"/>
        </w:numPr>
      </w:pPr>
      <w:r w:rsidRPr="00BC08C2">
        <w:t xml:space="preserve">Addressing issues related to means of implementation including innovative financing and capacity </w:t>
      </w:r>
      <w:proofErr w:type="gramStart"/>
      <w:r w:rsidRPr="00BC08C2">
        <w:t>development;</w:t>
      </w:r>
      <w:proofErr w:type="gramEnd"/>
    </w:p>
    <w:p w14:paraId="0DB44C27" w14:textId="08EF891F" w:rsidR="009265EB" w:rsidRPr="00BC08C2" w:rsidRDefault="00907E18" w:rsidP="00910ECF">
      <w:pPr>
        <w:pStyle w:val="CBDNormalNumber"/>
        <w:numPr>
          <w:ilvl w:val="2"/>
          <w:numId w:val="5"/>
        </w:numPr>
      </w:pPr>
      <w:r>
        <w:t xml:space="preserve">Involvement of indigenous peoples and local communities, women and youth, and other </w:t>
      </w:r>
      <w:proofErr w:type="gramStart"/>
      <w:r>
        <w:t>stakeholders;</w:t>
      </w:r>
      <w:proofErr w:type="gramEnd"/>
    </w:p>
    <w:p w14:paraId="4DB068F5" w14:textId="711658D3" w:rsidR="00910ECF" w:rsidRPr="00BC08C2" w:rsidRDefault="00ED38AD" w:rsidP="00910ECF">
      <w:pPr>
        <w:pStyle w:val="CBDNormalNumber"/>
        <w:numPr>
          <w:ilvl w:val="2"/>
          <w:numId w:val="5"/>
        </w:numPr>
      </w:pPr>
      <w:r w:rsidRPr="00BC08C2">
        <w:t>O</w:t>
      </w:r>
      <w:r w:rsidR="00910ECF" w:rsidRPr="00BC08C2">
        <w:t>pportunities</w:t>
      </w:r>
      <w:r w:rsidR="00180484">
        <w:t>, including partnerships,</w:t>
      </w:r>
      <w:r w:rsidRPr="00BC08C2">
        <w:t xml:space="preserve"> to address the issues and challenges identified with the</w:t>
      </w:r>
      <w:r w:rsidR="00910ECF" w:rsidRPr="00BC08C2">
        <w:t xml:space="preserve"> revision or updating of national biodiversity strategies and action plans</w:t>
      </w:r>
      <w:r w:rsidRPr="00BC08C2">
        <w:t>.</w:t>
      </w:r>
      <w:r w:rsidR="00910ECF" w:rsidRPr="00BC08C2">
        <w:t xml:space="preserve"> </w:t>
      </w:r>
    </w:p>
    <w:p w14:paraId="03B7606A" w14:textId="2EC2B63F" w:rsidR="00910ECF" w:rsidRPr="00AA2BF7" w:rsidRDefault="00910ECF" w:rsidP="00910ECF">
      <w:pPr>
        <w:pStyle w:val="CBDNormalNumber"/>
        <w:numPr>
          <w:ilvl w:val="1"/>
          <w:numId w:val="5"/>
        </w:numPr>
      </w:pPr>
      <w:r>
        <w:t xml:space="preserve">The implementation of the monitoring framework of the </w:t>
      </w:r>
      <w:r w:rsidR="00ED38AD">
        <w:t xml:space="preserve">Kunming-Montreal </w:t>
      </w:r>
      <w:r w:rsidR="00945812">
        <w:t>Global</w:t>
      </w:r>
      <w:r w:rsidR="00ED38AD">
        <w:t xml:space="preserve"> Biodiversity Framework</w:t>
      </w:r>
      <w:r>
        <w:t xml:space="preserve"> at national and regional level</w:t>
      </w:r>
      <w:r w:rsidR="001D6D2A">
        <w:t xml:space="preserve">, </w:t>
      </w:r>
      <w:r w:rsidR="001D6D2A" w:rsidRPr="00220E67">
        <w:t>including discussions related to</w:t>
      </w:r>
      <w:r>
        <w:t>:</w:t>
      </w:r>
      <w:r w:rsidRPr="002A5E0B">
        <w:t xml:space="preserve"> </w:t>
      </w:r>
    </w:p>
    <w:p w14:paraId="2CFA7B15" w14:textId="1D6694D4" w:rsidR="00910ECF" w:rsidRDefault="00910ECF" w:rsidP="00910ECF">
      <w:pPr>
        <w:pStyle w:val="CBDNormalNumber"/>
        <w:numPr>
          <w:ilvl w:val="2"/>
          <w:numId w:val="5"/>
        </w:numPr>
      </w:pPr>
      <w:r>
        <w:t>The development or improvement of national monitoring plans and systems for the updated</w:t>
      </w:r>
      <w:r w:rsidR="001D6D2A">
        <w:t xml:space="preserve"> national biodiversity strategies and action </w:t>
      </w:r>
      <w:proofErr w:type="gramStart"/>
      <w:r w:rsidR="001D6D2A">
        <w:t>plans</w:t>
      </w:r>
      <w:r>
        <w:t>;</w:t>
      </w:r>
      <w:proofErr w:type="gramEnd"/>
    </w:p>
    <w:p w14:paraId="20508D6D" w14:textId="77777777" w:rsidR="00910ECF" w:rsidRDefault="00910ECF" w:rsidP="00910ECF">
      <w:pPr>
        <w:pStyle w:val="CBDNormalNumber"/>
        <w:numPr>
          <w:ilvl w:val="2"/>
          <w:numId w:val="5"/>
        </w:numPr>
      </w:pPr>
      <w:r>
        <w:t xml:space="preserve">The development and use of indicators for national planning and </w:t>
      </w:r>
      <w:proofErr w:type="gramStart"/>
      <w:r>
        <w:t>reporting;</w:t>
      </w:r>
      <w:proofErr w:type="gramEnd"/>
    </w:p>
    <w:p w14:paraId="4D4E5C4C" w14:textId="77777777" w:rsidR="00910ECF" w:rsidRDefault="00910ECF" w:rsidP="00910ECF">
      <w:pPr>
        <w:pStyle w:val="CBDNormalNumber"/>
        <w:numPr>
          <w:ilvl w:val="2"/>
          <w:numId w:val="5"/>
        </w:numPr>
      </w:pPr>
      <w:r>
        <w:t>Regional cooperation in monitoring</w:t>
      </w:r>
      <w:r w:rsidRPr="002A5E0B">
        <w:t xml:space="preserve">. </w:t>
      </w:r>
    </w:p>
    <w:p w14:paraId="5237B74F" w14:textId="5FB9A7AD" w:rsidR="00910ECF" w:rsidRDefault="00910ECF" w:rsidP="00910ECF">
      <w:pPr>
        <w:pStyle w:val="CBDNormalNumber"/>
        <w:numPr>
          <w:ilvl w:val="1"/>
          <w:numId w:val="5"/>
        </w:numPr>
      </w:pPr>
      <w:r>
        <w:t>The preparation</w:t>
      </w:r>
      <w:r w:rsidR="00E62ED6">
        <w:t xml:space="preserve"> and submission</w:t>
      </w:r>
      <w:r>
        <w:t xml:space="preserve"> of the seventh national report</w:t>
      </w:r>
      <w:r w:rsidR="00292BD4">
        <w:t>, including the use of the online reporting tool</w:t>
      </w:r>
      <w:r>
        <w:t xml:space="preserve"> </w:t>
      </w:r>
    </w:p>
    <w:p w14:paraId="5380B8FA" w14:textId="7D8FCE96" w:rsidR="002F69B9" w:rsidRDefault="00910ECF" w:rsidP="00066E74">
      <w:pPr>
        <w:pStyle w:val="CBDNormalNumber"/>
        <w:numPr>
          <w:ilvl w:val="0"/>
          <w:numId w:val="5"/>
        </w:numPr>
        <w:ind w:left="567"/>
      </w:pPr>
      <w:r>
        <w:t xml:space="preserve">Some dialogues </w:t>
      </w:r>
      <w:r w:rsidR="00233CDF">
        <w:t xml:space="preserve">included sessions with a </w:t>
      </w:r>
      <w:r w:rsidR="0069418E">
        <w:t>thematic</w:t>
      </w:r>
      <w:r>
        <w:t xml:space="preserve"> focus</w:t>
      </w:r>
      <w:r w:rsidR="0069418E">
        <w:t xml:space="preserve"> of regional interest identified</w:t>
      </w:r>
      <w:r>
        <w:t xml:space="preserve"> following consultations with relevant partners. For example, the dialogues for ASEAN member states</w:t>
      </w:r>
      <w:r w:rsidR="005F589D" w:rsidRPr="002F69B9">
        <w:rPr>
          <w:vertAlign w:val="superscript"/>
        </w:rPr>
        <w:footnoteReference w:id="5"/>
      </w:r>
      <w:r>
        <w:t xml:space="preserve"> and Latin America</w:t>
      </w:r>
      <w:r w:rsidR="00121671" w:rsidRPr="002F69B9">
        <w:rPr>
          <w:vertAlign w:val="superscript"/>
        </w:rPr>
        <w:footnoteReference w:id="6"/>
      </w:r>
      <w:r w:rsidRPr="002F69B9">
        <w:rPr>
          <w:vertAlign w:val="superscript"/>
        </w:rPr>
        <w:t xml:space="preserve"> </w:t>
      </w:r>
      <w:r>
        <w:t>focused on restoration monitoring and reporting, while the dialogue for Eastern Europe and Central Asia</w:t>
      </w:r>
      <w:r w:rsidR="006C4E69" w:rsidRPr="002F69B9">
        <w:rPr>
          <w:vertAlign w:val="superscript"/>
        </w:rPr>
        <w:footnoteReference w:id="7"/>
      </w:r>
      <w:r>
        <w:t xml:space="preserve"> focused on biodiversity and health. </w:t>
      </w:r>
      <w:r w:rsidR="00210D98">
        <w:t xml:space="preserve">The </w:t>
      </w:r>
      <w:r w:rsidR="00621C3E">
        <w:t>dialogue for francophone Africa</w:t>
      </w:r>
      <w:r w:rsidR="00E928C8">
        <w:rPr>
          <w:rStyle w:val="FootnoteReference"/>
        </w:rPr>
        <w:footnoteReference w:id="8"/>
      </w:r>
      <w:r w:rsidR="00621C3E">
        <w:t xml:space="preserve"> discussed a</w:t>
      </w:r>
      <w:r w:rsidR="00621C3E" w:rsidRPr="007A305D">
        <w:t>ccess to multilateral funds and other financing mechanisms</w:t>
      </w:r>
      <w:r w:rsidR="00457842">
        <w:t xml:space="preserve">. </w:t>
      </w:r>
      <w:r w:rsidR="00BA08BF">
        <w:t xml:space="preserve">The dialogue for </w:t>
      </w:r>
      <w:r w:rsidR="00DB7747">
        <w:t xml:space="preserve">Western Europe and </w:t>
      </w:r>
      <w:r w:rsidR="00BA33EC">
        <w:t>O</w:t>
      </w:r>
      <w:r w:rsidR="00DB7747">
        <w:t xml:space="preserve">thers </w:t>
      </w:r>
      <w:r w:rsidR="00BA33EC">
        <w:t>G</w:t>
      </w:r>
      <w:r w:rsidR="00DB7747">
        <w:t>roup</w:t>
      </w:r>
      <w:r w:rsidR="00E92D55">
        <w:rPr>
          <w:rStyle w:val="FootnoteReference"/>
        </w:rPr>
        <w:footnoteReference w:id="9"/>
      </w:r>
      <w:r w:rsidR="00DB7747">
        <w:t xml:space="preserve"> was organized in connection with </w:t>
      </w:r>
      <w:r w:rsidR="00450DAB">
        <w:t xml:space="preserve">the launching of regional technical </w:t>
      </w:r>
      <w:r w:rsidR="00E422C5">
        <w:t xml:space="preserve">and scientific </w:t>
      </w:r>
      <w:r w:rsidR="00450DAB">
        <w:t>cooperation support centres</w:t>
      </w:r>
      <w:r w:rsidR="00F46E2C">
        <w:t xml:space="preserve">. </w:t>
      </w:r>
    </w:p>
    <w:p w14:paraId="3E803A86" w14:textId="246E93CA" w:rsidR="00910ECF" w:rsidRPr="00043CDD" w:rsidRDefault="00C4330A" w:rsidP="00066E74">
      <w:pPr>
        <w:pStyle w:val="CBDNormalNumber"/>
        <w:numPr>
          <w:ilvl w:val="0"/>
          <w:numId w:val="5"/>
        </w:numPr>
        <w:ind w:left="567"/>
      </w:pPr>
      <w:r>
        <w:lastRenderedPageBreak/>
        <w:t>Several</w:t>
      </w:r>
      <w:r w:rsidR="00910ECF">
        <w:t xml:space="preserve"> dialogues were held back-to-back </w:t>
      </w:r>
      <w:r w:rsidR="009A7DF9">
        <w:t xml:space="preserve">or in parallel </w:t>
      </w:r>
      <w:r w:rsidR="00910ECF">
        <w:t>with other relevant regional workshops. For example, the dialogue</w:t>
      </w:r>
      <w:r w:rsidR="001B3458">
        <w:t>s</w:t>
      </w:r>
      <w:r w:rsidR="00910ECF">
        <w:t xml:space="preserve"> for the Pacific countries</w:t>
      </w:r>
      <w:r w:rsidR="004031CE" w:rsidRPr="002F69B9">
        <w:rPr>
          <w:vertAlign w:val="superscript"/>
        </w:rPr>
        <w:footnoteReference w:id="10"/>
      </w:r>
      <w:r w:rsidR="00910ECF">
        <w:t xml:space="preserve"> </w:t>
      </w:r>
      <w:r w:rsidR="001B3458">
        <w:t>and for East and South Asia</w:t>
      </w:r>
      <w:r w:rsidR="003740A6" w:rsidRPr="002F69B9">
        <w:rPr>
          <w:vertAlign w:val="superscript"/>
        </w:rPr>
        <w:footnoteReference w:id="11"/>
      </w:r>
      <w:r w:rsidR="001B3458" w:rsidRPr="002F69B9">
        <w:rPr>
          <w:vertAlign w:val="superscript"/>
        </w:rPr>
        <w:t xml:space="preserve"> </w:t>
      </w:r>
      <w:r w:rsidR="00910ECF">
        <w:t>w</w:t>
      </w:r>
      <w:r w:rsidR="001B3458">
        <w:t>ere</w:t>
      </w:r>
      <w:r w:rsidR="00910ECF">
        <w:t xml:space="preserve"> held following </w:t>
      </w:r>
      <w:r w:rsidR="00D85463">
        <w:t>a</w:t>
      </w:r>
      <w:r w:rsidR="00910ECF">
        <w:t xml:space="preserve"> regional workshop on synergetic implementation of relevant multilateral environmental agreements. </w:t>
      </w:r>
      <w:r w:rsidR="004031CE">
        <w:t>This allowed for</w:t>
      </w:r>
      <w:r w:rsidR="009F292B">
        <w:t xml:space="preserve"> exchanges between participants</w:t>
      </w:r>
      <w:r w:rsidR="00170C61">
        <w:t>, collaboration among relevant organizations, and increased synergies.</w:t>
      </w:r>
    </w:p>
    <w:p w14:paraId="585204F0" w14:textId="01C1F11F" w:rsidR="00910ECF" w:rsidRDefault="00910ECF" w:rsidP="00066E74">
      <w:pPr>
        <w:pStyle w:val="CBDNormalNumber"/>
        <w:numPr>
          <w:ilvl w:val="0"/>
          <w:numId w:val="5"/>
        </w:numPr>
        <w:ind w:left="567"/>
      </w:pPr>
      <w:r>
        <w:t xml:space="preserve">For each dialogue, </w:t>
      </w:r>
      <w:r w:rsidRPr="007642D6">
        <w:t>Part</w:t>
      </w:r>
      <w:r>
        <w:t>ies were invited to</w:t>
      </w:r>
      <w:r w:rsidRPr="007642D6">
        <w:t xml:space="preserve"> nominate two representatives to attend</w:t>
      </w:r>
      <w:r w:rsidR="002F69B9">
        <w:t>,</w:t>
      </w:r>
      <w:r>
        <w:t xml:space="preserve"> and it was </w:t>
      </w:r>
      <w:r w:rsidRPr="007642D6">
        <w:t xml:space="preserve">advised that one nominee </w:t>
      </w:r>
      <w:r>
        <w:t xml:space="preserve">should be </w:t>
      </w:r>
      <w:r w:rsidRPr="007642D6">
        <w:t xml:space="preserve">the national focal point for the Convention or a government official who is responsible for leading the work on </w:t>
      </w:r>
      <w:r>
        <w:t>revising or updating national biodiversity strategies and action</w:t>
      </w:r>
      <w:r w:rsidR="001E3408">
        <w:t xml:space="preserve"> plan</w:t>
      </w:r>
      <w:r>
        <w:t>s</w:t>
      </w:r>
      <w:r w:rsidRPr="007642D6">
        <w:t xml:space="preserve">, and </w:t>
      </w:r>
      <w:r>
        <w:t>the</w:t>
      </w:r>
      <w:r w:rsidRPr="007642D6">
        <w:t xml:space="preserve"> second nominee could be </w:t>
      </w:r>
      <w:r>
        <w:t>an expert or officer working on biodiversity monitoring and reporting or issues which the dialogues focused on</w:t>
      </w:r>
      <w:r w:rsidRPr="007642D6">
        <w:t xml:space="preserve">. </w:t>
      </w:r>
      <w:r>
        <w:t>In a</w:t>
      </w:r>
      <w:r w:rsidRPr="00F443E7">
        <w:t xml:space="preserve">ddition, </w:t>
      </w:r>
      <w:r>
        <w:t xml:space="preserve">for most of the </w:t>
      </w:r>
      <w:r w:rsidRPr="00F443E7">
        <w:t>dialogue</w:t>
      </w:r>
      <w:r>
        <w:t>s,</w:t>
      </w:r>
      <w:r w:rsidRPr="00F443E7">
        <w:t xml:space="preserve"> representatives from major groups were invited, including </w:t>
      </w:r>
      <w:r>
        <w:t xml:space="preserve">representatives </w:t>
      </w:r>
      <w:r w:rsidRPr="00F443E7">
        <w:t>from indigenous peoples and local communities, women and youth. The Secretariat also identified</w:t>
      </w:r>
      <w:r>
        <w:t xml:space="preserve"> and invited other relevant stakeholders and organizations at the regional or subregional level. Representatives from regional or subregional technical and scientific cooperation support centres were </w:t>
      </w:r>
      <w:r w:rsidR="0045223A">
        <w:t xml:space="preserve">invited to </w:t>
      </w:r>
      <w:r w:rsidR="00AB2346">
        <w:t>participate and contribute to the organization of the</w:t>
      </w:r>
      <w:r>
        <w:t xml:space="preserve"> dialogues. </w:t>
      </w:r>
      <w:r w:rsidR="009F6167">
        <w:t xml:space="preserve">Most dialogues included a session to </w:t>
      </w:r>
      <w:r w:rsidR="006D2780">
        <w:t xml:space="preserve">present and </w:t>
      </w:r>
      <w:r w:rsidR="009F6167">
        <w:t xml:space="preserve">discuss </w:t>
      </w:r>
      <w:r w:rsidR="006D2780">
        <w:t xml:space="preserve">the objectives and work plans of the centres in relation to </w:t>
      </w:r>
      <w:r w:rsidR="0095347A">
        <w:t>biodiversity monitoring and reporting</w:t>
      </w:r>
      <w:r w:rsidR="006D2780">
        <w:t>.</w:t>
      </w:r>
    </w:p>
    <w:p w14:paraId="5D94585B" w14:textId="4128810D" w:rsidR="00910ECF" w:rsidRDefault="00910ECF" w:rsidP="00066E74">
      <w:pPr>
        <w:pStyle w:val="CBDNormalNumber"/>
        <w:numPr>
          <w:ilvl w:val="0"/>
          <w:numId w:val="5"/>
        </w:numPr>
        <w:ind w:left="567"/>
      </w:pPr>
      <w:r>
        <w:t xml:space="preserve">Participants in the dialogues prepared national presentations, shared experiences in revising or updating their national biodiversity strategy and action plan and contributed to the </w:t>
      </w:r>
      <w:r w:rsidR="001B555A">
        <w:t xml:space="preserve">group </w:t>
      </w:r>
      <w:r>
        <w:t>discussion</w:t>
      </w:r>
      <w:r w:rsidR="0095347A">
        <w:t>s</w:t>
      </w:r>
      <w:r>
        <w:t xml:space="preserve"> on challenges and opportunities. Participants also shared their experiences, challenges and opportunities in the development and improvement of national monitoring plans and systems for the updated </w:t>
      </w:r>
      <w:r w:rsidR="008E3EAF">
        <w:t xml:space="preserve">national biodiversity strategies and action plans, </w:t>
      </w:r>
      <w:r>
        <w:t xml:space="preserve">including the development and use of indicators for planning and reporting. The dialogues provided training on the preparation </w:t>
      </w:r>
      <w:r w:rsidR="0058472C">
        <w:t xml:space="preserve">and submission </w:t>
      </w:r>
      <w:r>
        <w:t xml:space="preserve">of the seventh national report and opportunities for countries to share their approaches of reviewing the implementation of their </w:t>
      </w:r>
      <w:r w:rsidR="00786493">
        <w:t>national biodiversity strategies and action plans</w:t>
      </w:r>
      <w:r>
        <w:t xml:space="preserve"> and national targets. </w:t>
      </w:r>
      <w:r w:rsidR="004A691D">
        <w:t xml:space="preserve">Most dialogues </w:t>
      </w:r>
      <w:r w:rsidR="005B1203">
        <w:t xml:space="preserve">also </w:t>
      </w:r>
      <w:r w:rsidR="004A691D">
        <w:t xml:space="preserve">provided training on the use of the Online Reporting Tool. </w:t>
      </w:r>
    </w:p>
    <w:p w14:paraId="0BADE10E" w14:textId="48F64527" w:rsidR="00910ECF" w:rsidRDefault="00910ECF" w:rsidP="00910ECF">
      <w:pPr>
        <w:pStyle w:val="CBDH1"/>
      </w:pPr>
      <w:r>
        <w:t>II</w:t>
      </w:r>
      <w:r w:rsidR="00194AE6">
        <w:t>I</w:t>
      </w:r>
      <w:r>
        <w:t>.</w:t>
      </w:r>
      <w:r>
        <w:tab/>
        <w:t xml:space="preserve">Summary of key findings from regional and subregional dialogues on </w:t>
      </w:r>
      <w:r>
        <w:rPr>
          <w:rFonts w:eastAsia="Yu Mincho"/>
          <w:lang w:eastAsia="ja-JP"/>
        </w:rPr>
        <w:t>biodiversity monitoring and reporting</w:t>
      </w:r>
      <w:r>
        <w:t xml:space="preserve"> </w:t>
      </w:r>
    </w:p>
    <w:p w14:paraId="03131C19" w14:textId="623D42A9" w:rsidR="009E766D" w:rsidRDefault="005612D7" w:rsidP="00066E74">
      <w:pPr>
        <w:pStyle w:val="CBDNormalNumber"/>
        <w:numPr>
          <w:ilvl w:val="0"/>
          <w:numId w:val="5"/>
        </w:numPr>
        <w:ind w:left="567"/>
      </w:pPr>
      <w:r w:rsidRPr="005612D7">
        <w:t xml:space="preserve">During each dialogue, participants </w:t>
      </w:r>
      <w:r>
        <w:t>countries were given the opportuni</w:t>
      </w:r>
      <w:r w:rsidR="00FF76A9">
        <w:t>ties to</w:t>
      </w:r>
      <w:r w:rsidRPr="005612D7">
        <w:t xml:space="preserve"> share lessons learned and experiences on one of the topics described below. </w:t>
      </w:r>
      <w:r w:rsidR="00090FB9">
        <w:t xml:space="preserve">These lessons learned and experiences are contained in the reports of the different dialogues. </w:t>
      </w:r>
      <w:r w:rsidR="0039488D">
        <w:t xml:space="preserve">Below is a summary of </w:t>
      </w:r>
      <w:r w:rsidR="00090FB9">
        <w:t xml:space="preserve">common </w:t>
      </w:r>
      <w:r w:rsidR="00415891">
        <w:t xml:space="preserve">key finding </w:t>
      </w:r>
      <w:r w:rsidR="00090FB9">
        <w:t xml:space="preserve">that emerged throughout the various </w:t>
      </w:r>
      <w:r w:rsidR="00415891">
        <w:t>dialogues</w:t>
      </w:r>
      <w:r w:rsidR="009E766D">
        <w:t>.</w:t>
      </w:r>
      <w:r w:rsidR="00AE5DE0">
        <w:t xml:space="preserve"> </w:t>
      </w:r>
    </w:p>
    <w:p w14:paraId="42F01DC7" w14:textId="10475435" w:rsidR="00910ECF" w:rsidRPr="00B97E74" w:rsidRDefault="00910ECF" w:rsidP="00066E74">
      <w:pPr>
        <w:pStyle w:val="CBDH2"/>
        <w:outlineLvl w:val="1"/>
      </w:pPr>
      <w:r>
        <w:t>A.</w:t>
      </w:r>
      <w:r>
        <w:tab/>
        <w:t>Progress in the revision and updating of national biodiversity strategies and action plans</w:t>
      </w:r>
      <w:r w:rsidR="009B46FC">
        <w:t xml:space="preserve"> and national targets</w:t>
      </w:r>
    </w:p>
    <w:p w14:paraId="3C22AEF9" w14:textId="7B3AB566" w:rsidR="007B5BE2" w:rsidRDefault="00D73873" w:rsidP="00066E74">
      <w:pPr>
        <w:pStyle w:val="CBDNormalNumber"/>
        <w:numPr>
          <w:ilvl w:val="0"/>
          <w:numId w:val="5"/>
        </w:numPr>
        <w:ind w:left="567"/>
      </w:pPr>
      <w:bookmarkStart w:id="0" w:name="_Hlk163332574"/>
      <w:r>
        <w:t>During the dialogues, i</w:t>
      </w:r>
      <w:r w:rsidR="004F7C48">
        <w:t>nformation on the status and progress in the revision and updating national biodiversity strategies and action plans</w:t>
      </w:r>
      <w:r w:rsidR="009B46FC">
        <w:t>, and national targets,</w:t>
      </w:r>
      <w:r w:rsidR="004F7C48">
        <w:t xml:space="preserve"> was </w:t>
      </w:r>
      <w:r w:rsidR="00C4330A">
        <w:t xml:space="preserve">shared by </w:t>
      </w:r>
      <w:r w:rsidR="004F7C48">
        <w:t xml:space="preserve">participating countries. </w:t>
      </w:r>
      <w:r w:rsidR="00C82FF1">
        <w:t>Most of the countries</w:t>
      </w:r>
      <w:r w:rsidR="006131C9">
        <w:t xml:space="preserve"> </w:t>
      </w:r>
      <w:r w:rsidR="000F38E6">
        <w:t xml:space="preserve">in </w:t>
      </w:r>
      <w:r w:rsidR="00C4330A">
        <w:t>most</w:t>
      </w:r>
      <w:r w:rsidR="000F38E6">
        <w:t xml:space="preserve"> regions and subregions </w:t>
      </w:r>
      <w:r w:rsidR="006131C9">
        <w:t>stated that they</w:t>
      </w:r>
      <w:r w:rsidR="00C82FF1">
        <w:t xml:space="preserve"> </w:t>
      </w:r>
      <w:r w:rsidR="002579D8">
        <w:t xml:space="preserve">have either already submitted, </w:t>
      </w:r>
      <w:r w:rsidR="006131C9">
        <w:t>are in an advanced stage or</w:t>
      </w:r>
      <w:r w:rsidR="00C82FF1">
        <w:t xml:space="preserve"> are finalizing the revis</w:t>
      </w:r>
      <w:r w:rsidR="007718EE">
        <w:t>ion</w:t>
      </w:r>
      <w:r w:rsidR="00C82FF1">
        <w:t xml:space="preserve"> or updat</w:t>
      </w:r>
      <w:r w:rsidR="007718EE">
        <w:t>e</w:t>
      </w:r>
      <w:r w:rsidR="00C82FF1">
        <w:t xml:space="preserve"> of their national biodiversity strateg</w:t>
      </w:r>
      <w:r w:rsidR="004138EF">
        <w:t xml:space="preserve">ies </w:t>
      </w:r>
      <w:r w:rsidR="00C82FF1">
        <w:t>and action plan</w:t>
      </w:r>
      <w:r w:rsidR="0038631A">
        <w:t>s</w:t>
      </w:r>
      <w:r w:rsidR="00C82FF1">
        <w:t xml:space="preserve">. </w:t>
      </w:r>
      <w:r w:rsidR="00C64D8D">
        <w:t>Most Parties had submitted national targets by the time the dialogues</w:t>
      </w:r>
      <w:r w:rsidR="00F6280B">
        <w:t xml:space="preserve"> occurred</w:t>
      </w:r>
      <w:r w:rsidR="00C64D8D">
        <w:t>.</w:t>
      </w:r>
    </w:p>
    <w:p w14:paraId="0AE293E6" w14:textId="3EBEEF48" w:rsidR="00494E37" w:rsidRDefault="009D7893" w:rsidP="00066E74">
      <w:pPr>
        <w:pStyle w:val="CBDNormalNumber"/>
        <w:numPr>
          <w:ilvl w:val="0"/>
          <w:numId w:val="5"/>
        </w:numPr>
        <w:ind w:left="567"/>
      </w:pPr>
      <w:r>
        <w:t xml:space="preserve">In </w:t>
      </w:r>
      <w:r w:rsidR="00E648E6">
        <w:t>some</w:t>
      </w:r>
      <w:r w:rsidR="008E5AD8">
        <w:t xml:space="preserve"> region</w:t>
      </w:r>
      <w:r w:rsidR="00E648E6">
        <w:t>s and subregions</w:t>
      </w:r>
      <w:r w:rsidR="008E5AD8">
        <w:t xml:space="preserve">, </w:t>
      </w:r>
      <w:r w:rsidR="003979C0">
        <w:t>only</w:t>
      </w:r>
      <w:r w:rsidR="00C017F2">
        <w:t xml:space="preserve"> a few countries had already submitted revised or updated plans</w:t>
      </w:r>
      <w:r w:rsidR="00FC3C1C">
        <w:t xml:space="preserve"> at the </w:t>
      </w:r>
      <w:r w:rsidR="00042A9C">
        <w:t>time</w:t>
      </w:r>
      <w:r w:rsidR="00FC3C1C">
        <w:t xml:space="preserve"> of the </w:t>
      </w:r>
      <w:r w:rsidR="00042A9C">
        <w:t>d</w:t>
      </w:r>
      <w:r w:rsidR="00FC3C1C">
        <w:t>ialogue</w:t>
      </w:r>
      <w:r w:rsidR="00C017F2">
        <w:t xml:space="preserve">, but most </w:t>
      </w:r>
      <w:r w:rsidR="00CF2DF4">
        <w:t xml:space="preserve">stated that they planned to submit them in </w:t>
      </w:r>
      <w:r w:rsidR="00F771B4">
        <w:t>2026</w:t>
      </w:r>
      <w:r w:rsidR="001104C7">
        <w:t xml:space="preserve">, depending </w:t>
      </w:r>
      <w:r w:rsidR="00F771B4" w:rsidRPr="00E92D55">
        <w:t>on funding and national consultations.</w:t>
      </w:r>
      <w:r w:rsidR="007243E9" w:rsidRPr="00E92D55">
        <w:t xml:space="preserve"> </w:t>
      </w:r>
      <w:r w:rsidR="006B42B3">
        <w:t>Some of the reasons</w:t>
      </w:r>
      <w:r w:rsidR="00B00172" w:rsidRPr="00E92D55">
        <w:t xml:space="preserve"> </w:t>
      </w:r>
      <w:r w:rsidR="000F5FF6">
        <w:t xml:space="preserve">for delays </w:t>
      </w:r>
      <w:r w:rsidR="00B00172" w:rsidRPr="00E92D55">
        <w:t>highlighted</w:t>
      </w:r>
      <w:r w:rsidR="006B42B3" w:rsidRPr="00E92D55">
        <w:t xml:space="preserve"> by participants included</w:t>
      </w:r>
      <w:r w:rsidR="00B00172" w:rsidRPr="00E92D55">
        <w:t xml:space="preserve"> the lack of financial resources, administrative delays and criteria to access fundings, and the lack of availability of technical expertise. They also identified certain external matters, </w:t>
      </w:r>
      <w:r w:rsidR="00B00172" w:rsidRPr="00E92D55">
        <w:lastRenderedPageBreak/>
        <w:t xml:space="preserve">particularly natural disasters or political transitions, as having a significant impact on </w:t>
      </w:r>
      <w:r w:rsidR="0087245B" w:rsidRPr="00E92D55">
        <w:t>national process</w:t>
      </w:r>
      <w:r w:rsidR="00B00172" w:rsidRPr="00E92D55">
        <w:t>es</w:t>
      </w:r>
      <w:r w:rsidR="003D683A" w:rsidRPr="00E92D55">
        <w:t>.</w:t>
      </w:r>
    </w:p>
    <w:p w14:paraId="4DA996F4" w14:textId="39205B6A" w:rsidR="00C617B3" w:rsidRDefault="00C617B3" w:rsidP="00066E74">
      <w:pPr>
        <w:pStyle w:val="CBDNormalNumber"/>
        <w:numPr>
          <w:ilvl w:val="0"/>
          <w:numId w:val="5"/>
        </w:numPr>
        <w:ind w:left="567"/>
      </w:pPr>
      <w:r>
        <w:t xml:space="preserve">Some </w:t>
      </w:r>
      <w:r w:rsidR="00AA4F4B">
        <w:t xml:space="preserve">general </w:t>
      </w:r>
      <w:r w:rsidR="002A339D" w:rsidRPr="0037170E">
        <w:t xml:space="preserve">challenges </w:t>
      </w:r>
      <w:r w:rsidR="00AA4F4B">
        <w:t>noted by participants across the workshops were the</w:t>
      </w:r>
      <w:r>
        <w:t xml:space="preserve"> </w:t>
      </w:r>
      <w:r w:rsidR="00894A33" w:rsidRPr="0037170E">
        <w:t xml:space="preserve">lack of or difficulty </w:t>
      </w:r>
      <w:r w:rsidR="00AA4F4B">
        <w:t>in</w:t>
      </w:r>
      <w:r w:rsidR="00AA4F4B" w:rsidRPr="0037170E">
        <w:t xml:space="preserve"> </w:t>
      </w:r>
      <w:r w:rsidR="00894A33" w:rsidRPr="0037170E">
        <w:t>access</w:t>
      </w:r>
      <w:r w:rsidR="00AA4F4B">
        <w:t>ing</w:t>
      </w:r>
      <w:r w:rsidR="00894A33" w:rsidRPr="0037170E">
        <w:t xml:space="preserve"> data</w:t>
      </w:r>
      <w:r w:rsidR="001311D2">
        <w:t xml:space="preserve">, </w:t>
      </w:r>
      <w:r w:rsidR="00AA4F4B">
        <w:t xml:space="preserve">the </w:t>
      </w:r>
      <w:r w:rsidR="001311D2">
        <w:t>lack of technical expertise</w:t>
      </w:r>
      <w:r w:rsidR="00D11E43">
        <w:t xml:space="preserve"> and capacity gaps</w:t>
      </w:r>
      <w:r w:rsidR="001311D2">
        <w:t>, issues with</w:t>
      </w:r>
      <w:r w:rsidR="00894A33" w:rsidRPr="0037170E">
        <w:t xml:space="preserve"> resource</w:t>
      </w:r>
      <w:r w:rsidR="00894A33">
        <w:t xml:space="preserve"> </w:t>
      </w:r>
      <w:r w:rsidR="00894A33" w:rsidRPr="0037170E">
        <w:t>mobilization</w:t>
      </w:r>
      <w:r w:rsidR="00D11E43">
        <w:t xml:space="preserve"> (</w:t>
      </w:r>
      <w:r w:rsidR="00D11E43">
        <w:rPr>
          <w:lang w:val="en-CA"/>
        </w:rPr>
        <w:t>funding availability and delays, procurement bottlenecks)</w:t>
      </w:r>
      <w:r w:rsidR="001311D2">
        <w:t xml:space="preserve">, </w:t>
      </w:r>
      <w:r w:rsidR="00894A33" w:rsidRPr="0037170E">
        <w:t xml:space="preserve">and </w:t>
      </w:r>
      <w:r w:rsidR="00AA4F4B">
        <w:t xml:space="preserve">the difficulty of </w:t>
      </w:r>
      <w:r w:rsidR="00894A33" w:rsidRPr="0037170E">
        <w:t>involv</w:t>
      </w:r>
      <w:r w:rsidR="00AA4F4B">
        <w:t>ing</w:t>
      </w:r>
      <w:r w:rsidR="00894A33" w:rsidRPr="0037170E">
        <w:t xml:space="preserve"> and coordinati</w:t>
      </w:r>
      <w:r w:rsidR="00AA4F4B">
        <w:t>ng</w:t>
      </w:r>
      <w:r w:rsidR="00894A33" w:rsidRPr="0037170E">
        <w:t xml:space="preserve"> all institutions and sectors directly involved in biodiversity management. </w:t>
      </w:r>
      <w:r w:rsidR="000756F2">
        <w:t xml:space="preserve">Some participants noted that </w:t>
      </w:r>
      <w:r w:rsidR="000756F2">
        <w:rPr>
          <w:lang w:val="en-US"/>
        </w:rPr>
        <w:t>w</w:t>
      </w:r>
      <w:r w:rsidR="000756F2" w:rsidRPr="003D7A41">
        <w:rPr>
          <w:lang w:val="en-US"/>
        </w:rPr>
        <w:t xml:space="preserve">hile cooperation </w:t>
      </w:r>
      <w:r w:rsidR="00AA4F4B">
        <w:rPr>
          <w:lang w:val="en-US"/>
        </w:rPr>
        <w:t xml:space="preserve">with </w:t>
      </w:r>
      <w:r w:rsidR="000756F2" w:rsidRPr="003D7A41">
        <w:rPr>
          <w:lang w:val="en-US"/>
        </w:rPr>
        <w:t xml:space="preserve">and involvement </w:t>
      </w:r>
      <w:r w:rsidR="00AA4F4B">
        <w:rPr>
          <w:lang w:val="en-US"/>
        </w:rPr>
        <w:t>of</w:t>
      </w:r>
      <w:r w:rsidR="000756F2" w:rsidRPr="003D7A41">
        <w:rPr>
          <w:lang w:val="en-US"/>
        </w:rPr>
        <w:t xml:space="preserve"> all stakeholders (including</w:t>
      </w:r>
      <w:r w:rsidR="00825EE1">
        <w:rPr>
          <w:lang w:val="en-US"/>
        </w:rPr>
        <w:t xml:space="preserve"> </w:t>
      </w:r>
      <w:r w:rsidR="00825EE1" w:rsidRPr="00066E74">
        <w:t>indigenous</w:t>
      </w:r>
      <w:r w:rsidR="00825EE1">
        <w:rPr>
          <w:lang w:val="en-US"/>
        </w:rPr>
        <w:t xml:space="preserve"> people and</w:t>
      </w:r>
      <w:r w:rsidR="000756F2" w:rsidRPr="003D7A41">
        <w:rPr>
          <w:lang w:val="en-US"/>
        </w:rPr>
        <w:t xml:space="preserve"> local communities, youth, and women) </w:t>
      </w:r>
      <w:r w:rsidR="00AA4F4B">
        <w:rPr>
          <w:lang w:val="en-US"/>
        </w:rPr>
        <w:t>is important</w:t>
      </w:r>
      <w:r w:rsidR="000756F2" w:rsidRPr="003D7A41">
        <w:rPr>
          <w:lang w:val="en-US"/>
        </w:rPr>
        <w:t xml:space="preserve">, </w:t>
      </w:r>
      <w:r w:rsidR="00AA4F4B">
        <w:rPr>
          <w:lang w:val="en-US"/>
        </w:rPr>
        <w:t>the</w:t>
      </w:r>
      <w:r w:rsidR="000756F2" w:rsidRPr="003D7A41">
        <w:rPr>
          <w:lang w:val="en-US"/>
        </w:rPr>
        <w:t xml:space="preserve"> engagement </w:t>
      </w:r>
      <w:r w:rsidR="00AA4F4B">
        <w:rPr>
          <w:lang w:val="en-US"/>
        </w:rPr>
        <w:t xml:space="preserve">that has occurred </w:t>
      </w:r>
      <w:r w:rsidR="000756F2" w:rsidRPr="003D7A41">
        <w:rPr>
          <w:lang w:val="en-US"/>
        </w:rPr>
        <w:t>is sometimes insufficient.</w:t>
      </w:r>
    </w:p>
    <w:p w14:paraId="244045C4" w14:textId="43120C96" w:rsidR="00C617B3" w:rsidRPr="00B62B77" w:rsidRDefault="00AA4F4B" w:rsidP="00066E74">
      <w:pPr>
        <w:pStyle w:val="CBDNormalNumber"/>
        <w:numPr>
          <w:ilvl w:val="0"/>
          <w:numId w:val="5"/>
        </w:numPr>
        <w:ind w:left="567"/>
        <w:rPr>
          <w:lang w:val="en-CA"/>
        </w:rPr>
      </w:pPr>
      <w:r>
        <w:t>Participants also identified o</w:t>
      </w:r>
      <w:r w:rsidR="00C617B3">
        <w:t>pportunities</w:t>
      </w:r>
      <w:r w:rsidR="002A339D" w:rsidRPr="0037170E">
        <w:t xml:space="preserve"> and possible solutions</w:t>
      </w:r>
      <w:r w:rsidR="00C617B3">
        <w:t xml:space="preserve"> to the challenges </w:t>
      </w:r>
      <w:r>
        <w:t xml:space="preserve">noted above, </w:t>
      </w:r>
      <w:r w:rsidR="00C617B3">
        <w:t>includ</w:t>
      </w:r>
      <w:r>
        <w:t>ing</w:t>
      </w:r>
      <w:r w:rsidR="00C617B3">
        <w:t xml:space="preserve"> </w:t>
      </w:r>
      <w:r w:rsidR="00B17BBA">
        <w:t xml:space="preserve">capacity building, </w:t>
      </w:r>
      <w:r w:rsidR="00C617B3">
        <w:t>the use of</w:t>
      </w:r>
      <w:r w:rsidR="002A339D" w:rsidRPr="0037170E">
        <w:t xml:space="preserve"> online consultations, partnership</w:t>
      </w:r>
      <w:r w:rsidR="00C617B3">
        <w:t>s</w:t>
      </w:r>
      <w:r w:rsidR="002A339D" w:rsidRPr="0037170E">
        <w:t xml:space="preserve"> and collaboration</w:t>
      </w:r>
      <w:r w:rsidR="00F21D53">
        <w:t xml:space="preserve">, and making use of support from the </w:t>
      </w:r>
      <w:r w:rsidR="00F21D53" w:rsidRPr="0037170E">
        <w:t>regional technical and scientific cooperation support centres</w:t>
      </w:r>
      <w:r w:rsidR="00C617B3">
        <w:t>.</w:t>
      </w:r>
      <w:r w:rsidR="00B62B77">
        <w:t xml:space="preserve"> </w:t>
      </w:r>
      <w:r w:rsidR="00D933C9">
        <w:t xml:space="preserve">Suggestions to improve </w:t>
      </w:r>
      <w:r w:rsidR="00D933C9">
        <w:rPr>
          <w:lang w:val="en-CA"/>
        </w:rPr>
        <w:t>s</w:t>
      </w:r>
      <w:r w:rsidR="00B62B77" w:rsidRPr="009A0801">
        <w:rPr>
          <w:lang w:val="en-CA"/>
        </w:rPr>
        <w:t>takeholders’ involvement</w:t>
      </w:r>
      <w:r w:rsidR="00D933C9">
        <w:rPr>
          <w:lang w:val="en-CA"/>
        </w:rPr>
        <w:t xml:space="preserve"> included</w:t>
      </w:r>
      <w:r w:rsidR="00B62B77">
        <w:rPr>
          <w:lang w:val="en-CA"/>
        </w:rPr>
        <w:t xml:space="preserve"> </w:t>
      </w:r>
      <w:r w:rsidR="00B62B77" w:rsidRPr="009A0801">
        <w:rPr>
          <w:lang w:val="en-CA"/>
        </w:rPr>
        <w:t xml:space="preserve">building capacity of </w:t>
      </w:r>
      <w:r w:rsidR="00B62B77">
        <w:rPr>
          <w:lang w:val="en-CA"/>
        </w:rPr>
        <w:t xml:space="preserve">their </w:t>
      </w:r>
      <w:r w:rsidR="00B62B77" w:rsidRPr="009A0801">
        <w:rPr>
          <w:lang w:val="en-CA"/>
        </w:rPr>
        <w:t xml:space="preserve">representatives, </w:t>
      </w:r>
      <w:r w:rsidR="00B62B77" w:rsidRPr="00066E74">
        <w:t>integration</w:t>
      </w:r>
      <w:r w:rsidR="00B62B77" w:rsidRPr="009A0801">
        <w:rPr>
          <w:lang w:val="en-CA"/>
        </w:rPr>
        <w:t xml:space="preserve"> </w:t>
      </w:r>
      <w:r w:rsidR="00B62B77">
        <w:rPr>
          <w:lang w:val="en-CA"/>
        </w:rPr>
        <w:t xml:space="preserve">of </w:t>
      </w:r>
      <w:r w:rsidR="00B62B77" w:rsidRPr="009A0801">
        <w:rPr>
          <w:lang w:val="en-CA"/>
        </w:rPr>
        <w:t>indigenous and local knowledge in databases</w:t>
      </w:r>
      <w:r w:rsidR="00B62B77">
        <w:rPr>
          <w:lang w:val="en-CA"/>
        </w:rPr>
        <w:t xml:space="preserve"> or</w:t>
      </w:r>
      <w:r w:rsidR="00B62B77" w:rsidRPr="009A0801">
        <w:rPr>
          <w:lang w:val="en-CA"/>
        </w:rPr>
        <w:t xml:space="preserve"> policy and decision-making </w:t>
      </w:r>
      <w:r w:rsidR="002D745B" w:rsidRPr="009A0801">
        <w:rPr>
          <w:lang w:val="en-CA"/>
        </w:rPr>
        <w:t>proces</w:t>
      </w:r>
      <w:r w:rsidR="002D745B">
        <w:rPr>
          <w:lang w:val="en-CA"/>
        </w:rPr>
        <w:t>se</w:t>
      </w:r>
      <w:r w:rsidR="002D745B" w:rsidRPr="009A0801">
        <w:rPr>
          <w:lang w:val="en-CA"/>
        </w:rPr>
        <w:t>s</w:t>
      </w:r>
      <w:r w:rsidR="00B62B77" w:rsidRPr="009A0801">
        <w:rPr>
          <w:lang w:val="en-CA"/>
        </w:rPr>
        <w:t xml:space="preserve">, </w:t>
      </w:r>
      <w:r>
        <w:rPr>
          <w:lang w:val="en-CA"/>
        </w:rPr>
        <w:t xml:space="preserve">the </w:t>
      </w:r>
      <w:r w:rsidR="00B62B77" w:rsidRPr="009A0801">
        <w:rPr>
          <w:lang w:val="en-CA"/>
        </w:rPr>
        <w:t>creat</w:t>
      </w:r>
      <w:r w:rsidR="00B62B77">
        <w:rPr>
          <w:lang w:val="en-CA"/>
        </w:rPr>
        <w:t>ion of</w:t>
      </w:r>
      <w:r w:rsidR="00B62B77" w:rsidRPr="009A0801">
        <w:rPr>
          <w:lang w:val="en-CA"/>
        </w:rPr>
        <w:t xml:space="preserve"> enabling environment and </w:t>
      </w:r>
      <w:r>
        <w:rPr>
          <w:lang w:val="en-CA"/>
        </w:rPr>
        <w:t xml:space="preserve">developing or improving </w:t>
      </w:r>
      <w:r w:rsidR="00B62B77" w:rsidRPr="009A0801">
        <w:rPr>
          <w:lang w:val="en-CA"/>
        </w:rPr>
        <w:t xml:space="preserve">processes for </w:t>
      </w:r>
      <w:r>
        <w:rPr>
          <w:lang w:val="en-CA"/>
        </w:rPr>
        <w:t xml:space="preserve">the effective participation of representatives of indigenous peoples and local communities and </w:t>
      </w:r>
      <w:r w:rsidR="00B62B77">
        <w:rPr>
          <w:lang w:val="en-CA"/>
        </w:rPr>
        <w:t>stakeholders</w:t>
      </w:r>
      <w:r w:rsidR="00B62B77" w:rsidRPr="009A0801">
        <w:rPr>
          <w:lang w:val="en-CA"/>
        </w:rPr>
        <w:t>.</w:t>
      </w:r>
    </w:p>
    <w:p w14:paraId="5D32C64E" w14:textId="48C0B72E" w:rsidR="000D3C2B" w:rsidRPr="007868CA" w:rsidRDefault="00910ECF" w:rsidP="00C617B3">
      <w:pPr>
        <w:pStyle w:val="CBDH2"/>
      </w:pPr>
      <w:r>
        <w:t>B.</w:t>
      </w:r>
      <w:r>
        <w:tab/>
      </w:r>
      <w:r w:rsidR="000D3C2B">
        <w:t>Implementation of the monitoring framework at national and regional level</w:t>
      </w:r>
    </w:p>
    <w:p w14:paraId="5FC5AD41" w14:textId="0F13F3CE" w:rsidR="005D2644" w:rsidRDefault="00036DCA" w:rsidP="00066E74">
      <w:pPr>
        <w:pStyle w:val="CBDNormalNumber"/>
        <w:numPr>
          <w:ilvl w:val="0"/>
          <w:numId w:val="5"/>
        </w:numPr>
        <w:ind w:left="567"/>
      </w:pPr>
      <w:r>
        <w:t>Across the regions,</w:t>
      </w:r>
      <w:r w:rsidR="00E754DF">
        <w:t xml:space="preserve"> it was </w:t>
      </w:r>
      <w:r w:rsidR="00AA4F4B">
        <w:t xml:space="preserve">noted </w:t>
      </w:r>
      <w:r w:rsidR="00E754DF">
        <w:t xml:space="preserve">that national monitoring systems were at different stages of development. </w:t>
      </w:r>
      <w:r w:rsidR="00E65484">
        <w:t xml:space="preserve">Many countries stated that they have developed or are developing or improving national monitoring plans or mechanisms for the updated national biodiversity strategies and action plans. </w:t>
      </w:r>
      <w:r w:rsidR="009B4E1D">
        <w:t xml:space="preserve">However, participants </w:t>
      </w:r>
      <w:r w:rsidR="00AA4F4B">
        <w:t xml:space="preserve">from </w:t>
      </w:r>
      <w:r w:rsidR="009B4E1D">
        <w:t>some regions shared that their countr</w:t>
      </w:r>
      <w:r w:rsidR="00AA4F4B">
        <w:t>ies</w:t>
      </w:r>
      <w:r w:rsidR="009B4E1D">
        <w:t xml:space="preserve"> had very limited nation</w:t>
      </w:r>
      <w:r w:rsidR="00A004A3">
        <w:t>al</w:t>
      </w:r>
      <w:r w:rsidR="009B4E1D">
        <w:t xml:space="preserve"> systems and capacities for monitoring.</w:t>
      </w:r>
      <w:r w:rsidR="009B4E1D" w:rsidRPr="009B4E1D">
        <w:t xml:space="preserve"> </w:t>
      </w:r>
      <w:r w:rsidR="000439C2">
        <w:t>In some regions,</w:t>
      </w:r>
      <w:r w:rsidR="009B4E1D" w:rsidRPr="00682995">
        <w:t xml:space="preserve"> only a few countries had developed national monitoring systems for the updated national biodiversity strateg</w:t>
      </w:r>
      <w:r w:rsidR="005F26D4">
        <w:t>ies</w:t>
      </w:r>
      <w:r w:rsidR="009B4E1D" w:rsidRPr="00682995">
        <w:t xml:space="preserve"> and action </w:t>
      </w:r>
      <w:proofErr w:type="gramStart"/>
      <w:r w:rsidR="009B4E1D" w:rsidRPr="00682995">
        <w:t>plan</w:t>
      </w:r>
      <w:r w:rsidR="00263ACE">
        <w:t>s</w:t>
      </w:r>
      <w:proofErr w:type="gramEnd"/>
      <w:r w:rsidR="009B4E1D" w:rsidRPr="00682995">
        <w:t xml:space="preserve"> and even fewer countries had put in place a national monitoring system with adequate coverage of species and ecosystems for the purpose of monitoring. The need for regional cooperation in monitoring was highlighted in th</w:t>
      </w:r>
      <w:r w:rsidR="005A62EC">
        <w:t>is</w:t>
      </w:r>
      <w:r w:rsidR="009B4E1D" w:rsidRPr="00682995">
        <w:t xml:space="preserve"> context. </w:t>
      </w:r>
    </w:p>
    <w:p w14:paraId="5B0522F9" w14:textId="6568F491" w:rsidR="00AB746B" w:rsidRDefault="00AB746B" w:rsidP="00066E74">
      <w:pPr>
        <w:pStyle w:val="CBDNormalNumber"/>
        <w:numPr>
          <w:ilvl w:val="0"/>
          <w:numId w:val="5"/>
        </w:numPr>
        <w:ind w:left="567"/>
      </w:pPr>
      <w:r w:rsidRPr="00DB3C0C">
        <w:t>Participants in the dialogue</w:t>
      </w:r>
      <w:r w:rsidR="00D84E89">
        <w:t>s</w:t>
      </w:r>
      <w:r w:rsidRPr="00DB3C0C">
        <w:t xml:space="preserve"> recognized that biodiversity monitoring was a long-term investment essential for the effective implementation of national biodiversity strategies and action plans, the Convention on Biological Diversity and the Kunming-Montreal Global Biodiversity Framework. It was critical that monitoring be carried out consistently and that standardized data collection protocols or methods be used to facilitate data analysis, data-sharing and data reporting</w:t>
      </w:r>
      <w:r>
        <w:t>.</w:t>
      </w:r>
    </w:p>
    <w:p w14:paraId="1C611411" w14:textId="0B7CDE30" w:rsidR="00AB746B" w:rsidRDefault="003550BE" w:rsidP="00066E74">
      <w:pPr>
        <w:pStyle w:val="CBDNormalNumber"/>
        <w:numPr>
          <w:ilvl w:val="0"/>
          <w:numId w:val="5"/>
        </w:numPr>
        <w:ind w:left="567"/>
      </w:pPr>
      <w:r>
        <w:t xml:space="preserve">Many success stories related to monitoring systems were shared during the dialogues. However, challenges in monitoring remain and some countries identified </w:t>
      </w:r>
      <w:r w:rsidR="00AA4F4B">
        <w:t xml:space="preserve">the </w:t>
      </w:r>
      <w:r w:rsidR="00AB746B">
        <w:t>following gaps</w:t>
      </w:r>
      <w:r w:rsidR="00B0310A">
        <w:t xml:space="preserve">: </w:t>
      </w:r>
      <w:r w:rsidR="007249A9">
        <w:t>limited data for certain ecosystems</w:t>
      </w:r>
      <w:r w:rsidR="00727200">
        <w:t xml:space="preserve">, </w:t>
      </w:r>
      <w:r w:rsidR="00727200">
        <w:rPr>
          <w:lang w:val="en-CA"/>
        </w:rPr>
        <w:t>gaps in data availability</w:t>
      </w:r>
      <w:r w:rsidR="009501CB">
        <w:t xml:space="preserve"> </w:t>
      </w:r>
      <w:r w:rsidR="005E22FA">
        <w:t xml:space="preserve">and access, </w:t>
      </w:r>
      <w:r w:rsidR="009501CB">
        <w:t>and</w:t>
      </w:r>
      <w:r w:rsidR="008D44D2">
        <w:t xml:space="preserve"> </w:t>
      </w:r>
      <w:r w:rsidR="002936CA" w:rsidRPr="00682995">
        <w:t xml:space="preserve">lack of consistent monitoring over </w:t>
      </w:r>
      <w:r w:rsidR="00AA4F4B">
        <w:t>multiple</w:t>
      </w:r>
      <w:r w:rsidR="002936CA" w:rsidRPr="00682995">
        <w:t xml:space="preserve"> years.</w:t>
      </w:r>
      <w:r w:rsidR="00390D62">
        <w:t xml:space="preserve"> Some regions identified a </w:t>
      </w:r>
      <w:r w:rsidR="00A92028" w:rsidRPr="003D7A41">
        <w:rPr>
          <w:lang w:val="en-US"/>
        </w:rPr>
        <w:t xml:space="preserve">need for training, </w:t>
      </w:r>
      <w:r w:rsidR="002C7B6B">
        <w:rPr>
          <w:lang w:val="en-US"/>
        </w:rPr>
        <w:t xml:space="preserve">capacity </w:t>
      </w:r>
      <w:r w:rsidR="00A92028" w:rsidRPr="003D7A41">
        <w:rPr>
          <w:lang w:val="en-US"/>
        </w:rPr>
        <w:t>support,</w:t>
      </w:r>
      <w:r w:rsidR="002C7B6B">
        <w:rPr>
          <w:lang w:val="en-US"/>
        </w:rPr>
        <w:t xml:space="preserve"> resources</w:t>
      </w:r>
      <w:r w:rsidR="00A92028" w:rsidRPr="003D7A41">
        <w:rPr>
          <w:lang w:val="en-US"/>
        </w:rPr>
        <w:t xml:space="preserve"> and technology transfer </w:t>
      </w:r>
      <w:r w:rsidR="00A92028">
        <w:rPr>
          <w:lang w:val="en-US"/>
        </w:rPr>
        <w:t>for monitoring.</w:t>
      </w:r>
      <w:r w:rsidR="00351E80">
        <w:rPr>
          <w:lang w:val="en-US"/>
        </w:rPr>
        <w:t xml:space="preserve"> </w:t>
      </w:r>
      <w:proofErr w:type="gramStart"/>
      <w:r w:rsidR="00351E80">
        <w:rPr>
          <w:lang w:val="en-US"/>
        </w:rPr>
        <w:t>Some</w:t>
      </w:r>
      <w:proofErr w:type="gramEnd"/>
      <w:r w:rsidR="00351E80">
        <w:rPr>
          <w:lang w:val="en-US"/>
        </w:rPr>
        <w:t xml:space="preserve"> regions found it useful to establish spatial data systems and use spatial data for monitoring and reporting, however countries are experiencing difficulties due to limited monitoring systems and data in this regard. </w:t>
      </w:r>
    </w:p>
    <w:p w14:paraId="4346F342" w14:textId="5BD0200A" w:rsidR="00C8575E" w:rsidRPr="00EE1ADC" w:rsidRDefault="00C87FBD" w:rsidP="00066E74">
      <w:pPr>
        <w:pStyle w:val="CBDNormalNumber"/>
        <w:numPr>
          <w:ilvl w:val="0"/>
          <w:numId w:val="5"/>
        </w:numPr>
        <w:ind w:left="567"/>
      </w:pPr>
      <w:r>
        <w:t xml:space="preserve">Some of the main challenges identified for monitoring included: </w:t>
      </w:r>
      <w:r w:rsidR="00E70ED8" w:rsidRPr="00DB3C0C">
        <w:t>lack of political will, limited resources</w:t>
      </w:r>
      <w:r w:rsidR="0022732A">
        <w:t>, expertise</w:t>
      </w:r>
      <w:r w:rsidR="00E70ED8" w:rsidRPr="00DB3C0C">
        <w:t xml:space="preserve"> and capacities for monitoring, fragmented data</w:t>
      </w:r>
      <w:r w:rsidR="006C4DDD">
        <w:t xml:space="preserve"> or information</w:t>
      </w:r>
      <w:r w:rsidR="00E70ED8" w:rsidRPr="00DB3C0C">
        <w:t xml:space="preserve"> management</w:t>
      </w:r>
      <w:r w:rsidR="006C4DDD">
        <w:t xml:space="preserve"> systems</w:t>
      </w:r>
      <w:r w:rsidR="00E70ED8" w:rsidRPr="00DB3C0C">
        <w:t xml:space="preserve">, lack of reporting structures, permitting issues for data collection, limited data from the local level and </w:t>
      </w:r>
      <w:r w:rsidR="00353196" w:rsidRPr="00EE1ADC">
        <w:t>lack of common methodologies and standards</w:t>
      </w:r>
      <w:r w:rsidR="00E70ED8" w:rsidRPr="00DB3C0C">
        <w:t>.</w:t>
      </w:r>
      <w:r w:rsidR="001F2F8B">
        <w:t xml:space="preserve"> </w:t>
      </w:r>
      <w:r w:rsidR="00DD42E7" w:rsidRPr="0037170E">
        <w:t xml:space="preserve">Participants observed that </w:t>
      </w:r>
      <w:r w:rsidR="00DD42E7">
        <w:t>biodiversity monitoring may be done by different institutions</w:t>
      </w:r>
      <w:r w:rsidR="00DD42E7" w:rsidRPr="0037170E">
        <w:t xml:space="preserve">, sometimes across multiple sectors, </w:t>
      </w:r>
      <w:r w:rsidR="00DD42E7">
        <w:t xml:space="preserve">making </w:t>
      </w:r>
      <w:r w:rsidR="003E753A">
        <w:t>collaboration and sharing data challenging</w:t>
      </w:r>
      <w:r w:rsidR="00C8575E">
        <w:t>.</w:t>
      </w:r>
      <w:r w:rsidR="00752516" w:rsidRPr="00EE1ADC">
        <w:t xml:space="preserve"> </w:t>
      </w:r>
      <w:r w:rsidR="00241E1D">
        <w:t xml:space="preserve">Some countries found it difficult to validate global data. </w:t>
      </w:r>
      <w:r w:rsidR="00FD5EDA" w:rsidRPr="00AF37EB">
        <w:rPr>
          <w:lang w:val="en-CA"/>
        </w:rPr>
        <w:t>Countries highlight</w:t>
      </w:r>
      <w:r w:rsidR="00FD5EDA">
        <w:rPr>
          <w:lang w:val="en-CA"/>
        </w:rPr>
        <w:t>ed</w:t>
      </w:r>
      <w:r w:rsidR="00FD5EDA" w:rsidRPr="00AF37EB">
        <w:rPr>
          <w:lang w:val="en-CA"/>
        </w:rPr>
        <w:t xml:space="preserve"> the need for stronger cross-sector coordination</w:t>
      </w:r>
      <w:r w:rsidR="00FD5EDA">
        <w:rPr>
          <w:lang w:val="en-CA"/>
        </w:rPr>
        <w:t xml:space="preserve">, </w:t>
      </w:r>
      <w:r w:rsidR="00FD5EDA" w:rsidRPr="00AF37EB">
        <w:rPr>
          <w:lang w:val="en-CA"/>
        </w:rPr>
        <w:t xml:space="preserve">especially with agriculture, </w:t>
      </w:r>
      <w:r w:rsidR="00FD5EDA" w:rsidRPr="00066E74">
        <w:t>forestry</w:t>
      </w:r>
      <w:r w:rsidR="00FD5EDA" w:rsidRPr="00AF37EB">
        <w:rPr>
          <w:lang w:val="en-CA"/>
        </w:rPr>
        <w:t>, water, health, and spatial planning.</w:t>
      </w:r>
      <w:r w:rsidR="00241E1D">
        <w:rPr>
          <w:lang w:val="en-CA"/>
        </w:rPr>
        <w:t xml:space="preserve"> </w:t>
      </w:r>
      <w:r w:rsidR="00C70CAE">
        <w:t xml:space="preserve">Participants also </w:t>
      </w:r>
      <w:r w:rsidR="00B45E1C">
        <w:t>highlighted</w:t>
      </w:r>
      <w:r w:rsidR="00C70CAE">
        <w:t xml:space="preserve"> the need for the custodians of global and regional datasets to identify ways to tailor their services to meet national monitoring </w:t>
      </w:r>
      <w:r w:rsidR="00C70CAE">
        <w:lastRenderedPageBreak/>
        <w:t>and reporting needs.</w:t>
      </w:r>
      <w:r w:rsidR="00DC3FBB">
        <w:t xml:space="preserve"> </w:t>
      </w:r>
      <w:r w:rsidR="00445250">
        <w:t>The need for</w:t>
      </w:r>
      <w:r w:rsidR="00A43536">
        <w:t xml:space="preserve"> exchange between Parties and institutions providing global and regional datasets</w:t>
      </w:r>
      <w:r w:rsidR="00445250">
        <w:t xml:space="preserve"> was noted. </w:t>
      </w:r>
    </w:p>
    <w:p w14:paraId="411871EB" w14:textId="5FDB04C5" w:rsidR="00AB0B51" w:rsidRPr="007D3D21" w:rsidRDefault="00184A6D" w:rsidP="00066E74">
      <w:pPr>
        <w:pStyle w:val="CBDNormalNumber"/>
        <w:numPr>
          <w:ilvl w:val="0"/>
          <w:numId w:val="5"/>
        </w:numPr>
        <w:ind w:left="567"/>
        <w:rPr>
          <w:lang w:val="en-CA"/>
        </w:rPr>
      </w:pPr>
      <w:r>
        <w:t xml:space="preserve">Good practices mentioned by countries included: </w:t>
      </w:r>
      <w:r w:rsidRPr="00DB3C0C">
        <w:t>establishing partnerships for monitoring</w:t>
      </w:r>
      <w:r w:rsidR="003042C8">
        <w:t xml:space="preserve"> and data sharing</w:t>
      </w:r>
      <w:r w:rsidRPr="00DB3C0C">
        <w:t>, developing key parameters for data collection, establishing data-collection and data-sharing standards or protocols, integrating different types of data for use and increasing resources and capacities</w:t>
      </w:r>
      <w:r w:rsidR="0085292B">
        <w:t>.</w:t>
      </w:r>
      <w:r w:rsidR="00C8575E" w:rsidRPr="00C8575E">
        <w:t xml:space="preserve"> </w:t>
      </w:r>
      <w:r w:rsidR="00C8575E" w:rsidRPr="00682995">
        <w:t xml:space="preserve">Integrating various means of monitoring at various levels, using various means of data collection such as GIS and community-based monitoring, establishing centralized data sets, using tools such as BON in a Box </w:t>
      </w:r>
      <w:r w:rsidR="00580CA8">
        <w:t>and the Global Ecosystem A</w:t>
      </w:r>
      <w:r w:rsidR="006E45F0">
        <w:t xml:space="preserve">tlas </w:t>
      </w:r>
      <w:r w:rsidR="00C8575E" w:rsidRPr="00682995">
        <w:t xml:space="preserve">were </w:t>
      </w:r>
      <w:r w:rsidR="00390D62">
        <w:t xml:space="preserve">also </w:t>
      </w:r>
      <w:r w:rsidR="00C8575E" w:rsidRPr="00682995">
        <w:t>identified as options for addressing those challenges.</w:t>
      </w:r>
      <w:r w:rsidR="00EE1ADC">
        <w:t xml:space="preserve"> Others suggested </w:t>
      </w:r>
      <w:r w:rsidR="00EE1ADC" w:rsidRPr="00EE1ADC">
        <w:t xml:space="preserve">leveraging existing regional coordination mechanisms to close capacity and knowledge gaps, banking on data available through other Multilateral Environmental Agreements, increasing </w:t>
      </w:r>
      <w:r w:rsidR="0024140D">
        <w:t xml:space="preserve">access to, </w:t>
      </w:r>
      <w:r w:rsidR="00EE1ADC" w:rsidRPr="00EE1ADC">
        <w:t xml:space="preserve">awareness and capacity building about global datasets. </w:t>
      </w:r>
    </w:p>
    <w:p w14:paraId="12EC17C7" w14:textId="6555BE9D" w:rsidR="000C54EB" w:rsidRDefault="00D25876" w:rsidP="00066E74">
      <w:pPr>
        <w:pStyle w:val="CBDNormalNumber"/>
        <w:numPr>
          <w:ilvl w:val="0"/>
          <w:numId w:val="5"/>
        </w:numPr>
        <w:ind w:left="567"/>
      </w:pPr>
      <w:r>
        <w:t xml:space="preserve">Additionally, in most of the dialogues, participants highlighted the need for regional or sub-regional cooperation in monitoring considering that many countries have limited resources and capacities for monitoring and associated data management. Representatives of some monitoring-focused organizations such as </w:t>
      </w:r>
      <w:r w:rsidR="00CB40E2">
        <w:t>t</w:t>
      </w:r>
      <w:r w:rsidR="00813702">
        <w:t>he Group on Earth Observation (</w:t>
      </w:r>
      <w:r>
        <w:t>GEO</w:t>
      </w:r>
      <w:r w:rsidR="00813702">
        <w:t>)</w:t>
      </w:r>
      <w:r>
        <w:t>,</w:t>
      </w:r>
      <w:r w:rsidR="00A93F9F">
        <w:t xml:space="preserve"> </w:t>
      </w:r>
      <w:r>
        <w:t>GEO</w:t>
      </w:r>
      <w:r w:rsidR="00A93F9F">
        <w:t xml:space="preserve"> Biodiversity</w:t>
      </w:r>
      <w:r w:rsidR="00720E1F">
        <w:t xml:space="preserve"> Observation Network (GEO-BON)</w:t>
      </w:r>
      <w:r>
        <w:t xml:space="preserve">, </w:t>
      </w:r>
      <w:r w:rsidR="0088610D">
        <w:t>United Nations Environment Programme – World</w:t>
      </w:r>
      <w:r w:rsidR="00C01F74">
        <w:t xml:space="preserve"> Conservation</w:t>
      </w:r>
      <w:r w:rsidR="0088610D">
        <w:t xml:space="preserve"> Monitor</w:t>
      </w:r>
      <w:r w:rsidR="00C01F74">
        <w:t>i</w:t>
      </w:r>
      <w:r w:rsidR="0088610D">
        <w:t>ng</w:t>
      </w:r>
      <w:r w:rsidR="00C01F74">
        <w:t xml:space="preserve"> Centre</w:t>
      </w:r>
      <w:r w:rsidR="0088610D">
        <w:t xml:space="preserve"> </w:t>
      </w:r>
      <w:r w:rsidR="00C01F74">
        <w:t>(</w:t>
      </w:r>
      <w:r>
        <w:t>UNEP-WCMC</w:t>
      </w:r>
      <w:r w:rsidR="00C01F74">
        <w:t>)</w:t>
      </w:r>
      <w:r>
        <w:t xml:space="preserve"> and </w:t>
      </w:r>
      <w:r w:rsidR="00C01F74">
        <w:t xml:space="preserve">the Food and Agriculture Organization of the United Nations </w:t>
      </w:r>
      <w:r w:rsidR="00D81FA8">
        <w:t xml:space="preserve">as well as relevant regional and sub-regional organizations </w:t>
      </w:r>
      <w:r w:rsidR="00C01F74">
        <w:t>p</w:t>
      </w:r>
      <w:r w:rsidR="00FD29D2">
        <w:t>resented their work</w:t>
      </w:r>
      <w:r w:rsidR="000708A6">
        <w:t xml:space="preserve"> </w:t>
      </w:r>
      <w:r w:rsidR="00E015C0">
        <w:t>to participants, including tools available</w:t>
      </w:r>
      <w:r w:rsidR="000708A6">
        <w:t xml:space="preserve"> </w:t>
      </w:r>
      <w:r w:rsidR="00E015C0">
        <w:t>to support national monitoring</w:t>
      </w:r>
      <w:r>
        <w:t>.</w:t>
      </w:r>
      <w:r w:rsidR="00E752F7">
        <w:t xml:space="preserve"> </w:t>
      </w:r>
    </w:p>
    <w:p w14:paraId="4A7A38F1" w14:textId="14151B18" w:rsidR="002D1063" w:rsidRPr="00BA19B3" w:rsidRDefault="00F52113" w:rsidP="00066E74">
      <w:pPr>
        <w:pStyle w:val="CBDNormalNumber"/>
        <w:numPr>
          <w:ilvl w:val="0"/>
          <w:numId w:val="5"/>
        </w:numPr>
        <w:ind w:left="567"/>
        <w:rPr>
          <w:lang w:val="en-CA"/>
        </w:rPr>
      </w:pPr>
      <w:r>
        <w:t xml:space="preserve">The dialogues also benefited from the participation of representatives from the regional </w:t>
      </w:r>
      <w:r w:rsidR="0063070A">
        <w:t>and/or subregional support centres</w:t>
      </w:r>
      <w:r w:rsidR="004456F5">
        <w:t xml:space="preserve">. In many of the dialogues, the possible </w:t>
      </w:r>
      <w:r w:rsidR="004B7813">
        <w:t>role</w:t>
      </w:r>
      <w:r w:rsidR="004456F5">
        <w:t xml:space="preserve"> that the </w:t>
      </w:r>
      <w:r w:rsidR="003E79EB">
        <w:t>centres</w:t>
      </w:r>
      <w:r w:rsidR="004456F5">
        <w:t xml:space="preserve"> could play</w:t>
      </w:r>
      <w:r w:rsidR="004B7813">
        <w:t xml:space="preserve"> in supporting countries in the region was discussed</w:t>
      </w:r>
      <w:r w:rsidR="002518D3">
        <w:t>, including knowledge and technology transfer, assistance in mobilizing partners and funders</w:t>
      </w:r>
      <w:r w:rsidR="00491CE5">
        <w:t>, and pooling and sharing data, methods</w:t>
      </w:r>
      <w:r w:rsidR="00C437A9">
        <w:t xml:space="preserve"> and best practices</w:t>
      </w:r>
      <w:r w:rsidR="00D25876">
        <w:t xml:space="preserve">. </w:t>
      </w:r>
      <w:r w:rsidR="00A15FCE">
        <w:t xml:space="preserve">Participants </w:t>
      </w:r>
      <w:r w:rsidR="002D1063">
        <w:t xml:space="preserve">suggested regional support </w:t>
      </w:r>
      <w:r w:rsidR="002D1063">
        <w:rPr>
          <w:lang w:val="en-CA"/>
        </w:rPr>
        <w:t xml:space="preserve">such as </w:t>
      </w:r>
      <w:r w:rsidR="002D1063" w:rsidRPr="00AF37EB">
        <w:rPr>
          <w:lang w:val="en-CA"/>
        </w:rPr>
        <w:t xml:space="preserve">targeted training for </w:t>
      </w:r>
      <w:r w:rsidR="002D1063">
        <w:rPr>
          <w:lang w:val="en-CA"/>
        </w:rPr>
        <w:t xml:space="preserve">related specific </w:t>
      </w:r>
      <w:r w:rsidR="002D1063" w:rsidRPr="00AF37EB">
        <w:rPr>
          <w:lang w:val="en-CA"/>
        </w:rPr>
        <w:t>indicator</w:t>
      </w:r>
      <w:r w:rsidR="002D1063">
        <w:rPr>
          <w:lang w:val="en-CA"/>
        </w:rPr>
        <w:t xml:space="preserve">s, </w:t>
      </w:r>
      <w:r w:rsidR="002D1063" w:rsidRPr="00AF37EB">
        <w:rPr>
          <w:lang w:val="en-CA"/>
        </w:rPr>
        <w:t>report preparation</w:t>
      </w:r>
      <w:r w:rsidR="002D1063">
        <w:rPr>
          <w:lang w:val="en-CA"/>
        </w:rPr>
        <w:t xml:space="preserve"> and for issues related to implementation</w:t>
      </w:r>
      <w:r w:rsidR="002D1063" w:rsidRPr="00AF37EB">
        <w:rPr>
          <w:lang w:val="en-CA"/>
        </w:rPr>
        <w:t>.</w:t>
      </w:r>
    </w:p>
    <w:p w14:paraId="224DE603" w14:textId="77777777" w:rsidR="00AB0B51" w:rsidRDefault="00AB0B51" w:rsidP="00AB0B51">
      <w:pPr>
        <w:pStyle w:val="CBDH2"/>
      </w:pPr>
      <w:r>
        <w:t xml:space="preserve">C. Preparation and submission of the seventh national report  </w:t>
      </w:r>
    </w:p>
    <w:p w14:paraId="728A99D1" w14:textId="350775AC" w:rsidR="00AB0B51" w:rsidRDefault="00364B19" w:rsidP="00066E74">
      <w:pPr>
        <w:pStyle w:val="CBDNormalNumber"/>
        <w:numPr>
          <w:ilvl w:val="0"/>
          <w:numId w:val="5"/>
        </w:numPr>
        <w:ind w:left="567"/>
      </w:pPr>
      <w:r>
        <w:t>Many countries have started the preparation of the seventh national report and</w:t>
      </w:r>
      <w:r w:rsidR="007779BB">
        <w:t xml:space="preserve"> </w:t>
      </w:r>
      <w:r w:rsidR="00D74044">
        <w:t>most of the participating countries</w:t>
      </w:r>
      <w:r>
        <w:t xml:space="preserve"> aim</w:t>
      </w:r>
      <w:r w:rsidR="007779BB">
        <w:t>ed</w:t>
      </w:r>
      <w:r>
        <w:t xml:space="preserve"> to submit it before or by the deadline set in decision 15/6 (28 February 2026).</w:t>
      </w:r>
    </w:p>
    <w:p w14:paraId="653C34E7" w14:textId="39DC1F95" w:rsidR="00E132AF" w:rsidRPr="00E132AF" w:rsidRDefault="004325DD" w:rsidP="00066E74">
      <w:pPr>
        <w:pStyle w:val="CBDNormalNumber"/>
        <w:numPr>
          <w:ilvl w:val="0"/>
          <w:numId w:val="5"/>
        </w:numPr>
        <w:ind w:left="567"/>
        <w:rPr>
          <w:lang w:val="en-US"/>
        </w:rPr>
      </w:pPr>
      <w:r>
        <w:t xml:space="preserve">During the dialogues, </w:t>
      </w:r>
      <w:r w:rsidR="00C43A75">
        <w:t xml:space="preserve">information and training on the use of the online reporting tool for the seventh national report were provided to participants. </w:t>
      </w:r>
      <w:r w:rsidR="00034A89">
        <w:t>Some common questions</w:t>
      </w:r>
      <w:r w:rsidR="00E132AF">
        <w:t xml:space="preserve"> and challenges for Parties</w:t>
      </w:r>
      <w:r w:rsidR="00034A89">
        <w:t xml:space="preserve"> on the</w:t>
      </w:r>
      <w:r w:rsidR="00E132AF">
        <w:t xml:space="preserve"> preparation and submission of the seventh national report emerged, including </w:t>
      </w:r>
      <w:r w:rsidR="00E132AF" w:rsidRPr="00E132AF">
        <w:rPr>
          <w:lang w:val="en-US"/>
        </w:rPr>
        <w:t>the fact submitting partial information might be difficult</w:t>
      </w:r>
      <w:r w:rsidR="0010634C">
        <w:rPr>
          <w:lang w:val="en-US"/>
        </w:rPr>
        <w:t>;</w:t>
      </w:r>
      <w:r w:rsidR="00E132AF" w:rsidRPr="00E132AF">
        <w:rPr>
          <w:lang w:val="en-US"/>
        </w:rPr>
        <w:t xml:space="preserve"> the </w:t>
      </w:r>
      <w:r w:rsidR="00E132AF">
        <w:rPr>
          <w:lang w:val="en-US"/>
        </w:rPr>
        <w:t>fac</w:t>
      </w:r>
      <w:r w:rsidR="00834FE7">
        <w:rPr>
          <w:lang w:val="en-US"/>
        </w:rPr>
        <w:t>t that the national report i</w:t>
      </w:r>
      <w:r w:rsidR="00E132AF" w:rsidRPr="00E132AF">
        <w:rPr>
          <w:lang w:val="en-US"/>
        </w:rPr>
        <w:t xml:space="preserve">s </w:t>
      </w:r>
      <w:r w:rsidR="00D052DE">
        <w:rPr>
          <w:lang w:val="en-US"/>
        </w:rPr>
        <w:t>based</w:t>
      </w:r>
      <w:r w:rsidR="00E132AF" w:rsidRPr="00E132AF">
        <w:rPr>
          <w:lang w:val="en-US"/>
        </w:rPr>
        <w:t xml:space="preserve"> </w:t>
      </w:r>
      <w:r w:rsidR="00D052DE">
        <w:rPr>
          <w:lang w:val="en-US"/>
        </w:rPr>
        <w:t>on</w:t>
      </w:r>
      <w:r w:rsidR="00E132AF" w:rsidRPr="00E132AF">
        <w:rPr>
          <w:lang w:val="en-US"/>
        </w:rPr>
        <w:t xml:space="preserve"> national targets and </w:t>
      </w:r>
      <w:r w:rsidR="0010634C">
        <w:rPr>
          <w:lang w:val="en-US"/>
        </w:rPr>
        <w:t xml:space="preserve">that </w:t>
      </w:r>
      <w:r w:rsidR="00E132AF" w:rsidRPr="00E132AF">
        <w:rPr>
          <w:lang w:val="en-US"/>
        </w:rPr>
        <w:t xml:space="preserve">some Parties are still working to </w:t>
      </w:r>
      <w:r w:rsidR="00D052DE">
        <w:rPr>
          <w:lang w:val="en-US"/>
        </w:rPr>
        <w:t xml:space="preserve">develop and </w:t>
      </w:r>
      <w:r w:rsidR="00E132AF" w:rsidRPr="00E132AF">
        <w:rPr>
          <w:lang w:val="en-US"/>
        </w:rPr>
        <w:t>submit the</w:t>
      </w:r>
      <w:r w:rsidR="00D052DE">
        <w:rPr>
          <w:lang w:val="en-US"/>
        </w:rPr>
        <w:t>ir</w:t>
      </w:r>
      <w:r w:rsidR="00E132AF" w:rsidRPr="00E132AF">
        <w:rPr>
          <w:lang w:val="en-US"/>
        </w:rPr>
        <w:t xml:space="preserve"> targets</w:t>
      </w:r>
      <w:r w:rsidR="0010634C">
        <w:rPr>
          <w:lang w:val="en-US"/>
        </w:rPr>
        <w:t>;</w:t>
      </w:r>
      <w:r w:rsidR="00E132AF" w:rsidRPr="00E132AF">
        <w:rPr>
          <w:lang w:val="en-US"/>
        </w:rPr>
        <w:t xml:space="preserve"> questions related to entering data on national, component or complementary indicators when the headline indicator does not have available data</w:t>
      </w:r>
      <w:r w:rsidR="0010634C">
        <w:rPr>
          <w:lang w:val="en-US"/>
        </w:rPr>
        <w:t>;</w:t>
      </w:r>
      <w:r w:rsidR="00E132AF" w:rsidRPr="00E132AF">
        <w:rPr>
          <w:lang w:val="en-US"/>
        </w:rPr>
        <w:t xml:space="preserve"> </w:t>
      </w:r>
      <w:r w:rsidR="0010634C">
        <w:rPr>
          <w:lang w:val="en-US"/>
        </w:rPr>
        <w:t xml:space="preserve">and </w:t>
      </w:r>
      <w:r w:rsidR="00E132AF" w:rsidRPr="00E132AF">
        <w:rPr>
          <w:lang w:val="en-US"/>
        </w:rPr>
        <w:t>the lack of available global data sources</w:t>
      </w:r>
      <w:r w:rsidR="0010634C">
        <w:rPr>
          <w:lang w:val="en-US"/>
        </w:rPr>
        <w:t>.</w:t>
      </w:r>
    </w:p>
    <w:p w14:paraId="6FE70340" w14:textId="2A280E43" w:rsidR="003F407B" w:rsidRDefault="0010634C" w:rsidP="00066E74">
      <w:pPr>
        <w:pStyle w:val="CBDNormalNumber"/>
        <w:numPr>
          <w:ilvl w:val="0"/>
          <w:numId w:val="5"/>
        </w:numPr>
        <w:ind w:left="567"/>
      </w:pPr>
      <w:r>
        <w:t>Other</w:t>
      </w:r>
      <w:r w:rsidR="00364112">
        <w:t xml:space="preserve"> challenges noted by participants included </w:t>
      </w:r>
      <w:r w:rsidR="00863484" w:rsidRPr="00DB3C0C">
        <w:t xml:space="preserve">time constraints </w:t>
      </w:r>
      <w:r w:rsidR="00863484">
        <w:t xml:space="preserve">for </w:t>
      </w:r>
      <w:r w:rsidR="00863484" w:rsidRPr="00DB3C0C">
        <w:t>consultation</w:t>
      </w:r>
      <w:r w:rsidR="00831323">
        <w:t>,</w:t>
      </w:r>
      <w:r w:rsidR="00863484" w:rsidRPr="00DB3C0C">
        <w:t xml:space="preserve"> data collection</w:t>
      </w:r>
      <w:r w:rsidR="00831323">
        <w:t xml:space="preserve"> and validation</w:t>
      </w:r>
      <w:r w:rsidR="00863484" w:rsidRPr="00DB3C0C">
        <w:t xml:space="preserve">, difficulty in reporting on all elements of the targets and difficulty in reporting on actions aimed at implementing national targets and updated national biodiversity strategies and action plans due to the short amount of time available for implementation. </w:t>
      </w:r>
    </w:p>
    <w:p w14:paraId="79E402F7" w14:textId="0C15E45F" w:rsidR="00863484" w:rsidRDefault="004456F5" w:rsidP="00066E74">
      <w:pPr>
        <w:pStyle w:val="CBDNormalNumber"/>
        <w:numPr>
          <w:ilvl w:val="0"/>
          <w:numId w:val="5"/>
        </w:numPr>
        <w:ind w:left="567"/>
      </w:pPr>
      <w:r>
        <w:t xml:space="preserve">Participants discussed how </w:t>
      </w:r>
      <w:r w:rsidR="00863484" w:rsidRPr="00DB3C0C">
        <w:t xml:space="preserve">various sources of information for measuring and reporting on progress, including </w:t>
      </w:r>
      <w:r w:rsidR="005B562E">
        <w:t xml:space="preserve">from </w:t>
      </w:r>
      <w:r w:rsidR="00F00967" w:rsidRPr="00F00967">
        <w:t>actions that are already underway</w:t>
      </w:r>
      <w:r w:rsidR="006F68E4">
        <w:t xml:space="preserve"> or undertaken</w:t>
      </w:r>
      <w:r w:rsidR="00F00967" w:rsidRPr="00F00967">
        <w:t xml:space="preserve"> from existing </w:t>
      </w:r>
      <w:r w:rsidR="00863484" w:rsidRPr="00DB3C0C">
        <w:t xml:space="preserve">national biodiversity strategies and action plans </w:t>
      </w:r>
      <w:r>
        <w:t>could be used</w:t>
      </w:r>
      <w:r w:rsidR="00863484" w:rsidRPr="00DB3C0C">
        <w:t xml:space="preserve">. </w:t>
      </w:r>
    </w:p>
    <w:p w14:paraId="2A968D00" w14:textId="77777777" w:rsidR="004456F5" w:rsidRDefault="00A5094E" w:rsidP="00576A84">
      <w:pPr>
        <w:pStyle w:val="CBDH2"/>
      </w:pPr>
      <w:r>
        <w:t xml:space="preserve">D. </w:t>
      </w:r>
      <w:r w:rsidR="004456F5">
        <w:t>Thematic sessions</w:t>
      </w:r>
    </w:p>
    <w:p w14:paraId="08E328FD" w14:textId="77777777" w:rsidR="00896D29" w:rsidRDefault="009D6C30" w:rsidP="00066E74">
      <w:pPr>
        <w:pStyle w:val="CBDNormalNumber"/>
        <w:numPr>
          <w:ilvl w:val="0"/>
          <w:numId w:val="5"/>
        </w:numPr>
        <w:ind w:left="567"/>
      </w:pPr>
      <w:r>
        <w:t>So</w:t>
      </w:r>
      <w:r w:rsidR="004456F5" w:rsidRPr="009D6C30">
        <w:t>me</w:t>
      </w:r>
      <w:r w:rsidR="004456F5">
        <w:t xml:space="preserve"> of the dialogues included a thematic focus. The dialogues which included a thematic session were: </w:t>
      </w:r>
    </w:p>
    <w:p w14:paraId="3D206D7C" w14:textId="0497F115" w:rsidR="004456F5" w:rsidRDefault="004456F5" w:rsidP="007050EA">
      <w:pPr>
        <w:pStyle w:val="CBDNormalNumber"/>
        <w:numPr>
          <w:ilvl w:val="1"/>
          <w:numId w:val="5"/>
        </w:numPr>
      </w:pPr>
      <w:r w:rsidRPr="007050EA">
        <w:rPr>
          <w:i/>
          <w:iCs/>
        </w:rPr>
        <w:lastRenderedPageBreak/>
        <w:t>Restoration</w:t>
      </w:r>
      <w:r w:rsidR="00576A84" w:rsidRPr="007050EA">
        <w:rPr>
          <w:i/>
          <w:iCs/>
        </w:rPr>
        <w:t xml:space="preserve"> monitoring</w:t>
      </w:r>
      <w:r w:rsidR="007050EA">
        <w:rPr>
          <w:i/>
          <w:iCs/>
        </w:rPr>
        <w:t xml:space="preserve"> and reporting</w:t>
      </w:r>
      <w:r>
        <w:t>:</w:t>
      </w:r>
      <w:r w:rsidR="00576A84">
        <w:t xml:space="preserve"> </w:t>
      </w:r>
      <w:r w:rsidR="00D11116" w:rsidRPr="00F31A98">
        <w:t xml:space="preserve">Subregional dialogue </w:t>
      </w:r>
      <w:r w:rsidR="00A22911">
        <w:t>for co</w:t>
      </w:r>
      <w:r w:rsidR="00896D29">
        <w:t>untries represented by the ASEAN Centre for Biodiversity</w:t>
      </w:r>
      <w:r w:rsidR="00D11116" w:rsidRPr="00F31A98">
        <w:t>, 2</w:t>
      </w:r>
      <w:r w:rsidR="008C6576">
        <w:t>–</w:t>
      </w:r>
      <w:r w:rsidR="00D11116" w:rsidRPr="00F31A98">
        <w:t>5 September 2025, Bangkok</w:t>
      </w:r>
      <w:r w:rsidR="00A22911">
        <w:t xml:space="preserve">, and </w:t>
      </w:r>
      <w:r w:rsidR="007050EA">
        <w:t>S</w:t>
      </w:r>
      <w:r w:rsidR="00D11116" w:rsidRPr="00121671">
        <w:t>ubregional dialogue for Latin American countries, 17</w:t>
      </w:r>
      <w:r w:rsidR="008C6576">
        <w:t>–</w:t>
      </w:r>
      <w:r w:rsidR="00D11116" w:rsidRPr="00121671">
        <w:t xml:space="preserve">20 November 2025, </w:t>
      </w:r>
      <w:proofErr w:type="gramStart"/>
      <w:r w:rsidR="00D11116" w:rsidRPr="00121671">
        <w:t>Bogota</w:t>
      </w:r>
      <w:r w:rsidR="001B3991">
        <w:t>;</w:t>
      </w:r>
      <w:proofErr w:type="gramEnd"/>
    </w:p>
    <w:p w14:paraId="62B58381" w14:textId="63613309" w:rsidR="005D6D84" w:rsidRDefault="007050EA" w:rsidP="005D6D84">
      <w:pPr>
        <w:pStyle w:val="CBDNormalNumber"/>
        <w:numPr>
          <w:ilvl w:val="1"/>
          <w:numId w:val="5"/>
        </w:numPr>
        <w:rPr>
          <w:b/>
        </w:rPr>
      </w:pPr>
      <w:r w:rsidRPr="005D6D84">
        <w:rPr>
          <w:bCs/>
          <w:i/>
          <w:iCs/>
        </w:rPr>
        <w:t>Access to multilateral funds and other financing mechanisms:</w:t>
      </w:r>
      <w:r w:rsidR="00382812" w:rsidRPr="005D6D84">
        <w:rPr>
          <w:b/>
        </w:rPr>
        <w:t xml:space="preserve"> </w:t>
      </w:r>
      <w:r w:rsidR="00382812" w:rsidRPr="005D6D84">
        <w:t>Regional dialogue for francophone African countries, 3</w:t>
      </w:r>
      <w:r w:rsidR="008C6576">
        <w:t>–</w:t>
      </w:r>
      <w:r w:rsidR="00382812" w:rsidRPr="005D6D84">
        <w:t xml:space="preserve">5 September 2025, </w:t>
      </w:r>
      <w:proofErr w:type="gramStart"/>
      <w:r w:rsidR="00382812" w:rsidRPr="005D6D84">
        <w:t>Yaoundé</w:t>
      </w:r>
      <w:r w:rsidR="001B3991">
        <w:t>;</w:t>
      </w:r>
      <w:proofErr w:type="gramEnd"/>
    </w:p>
    <w:p w14:paraId="3EFE1B27" w14:textId="59E3887B" w:rsidR="004456F5" w:rsidRPr="005D6D84" w:rsidRDefault="00576A84" w:rsidP="005D6D84">
      <w:pPr>
        <w:pStyle w:val="CBDNormalNumber"/>
        <w:numPr>
          <w:ilvl w:val="1"/>
          <w:numId w:val="5"/>
        </w:numPr>
        <w:rPr>
          <w:b/>
        </w:rPr>
      </w:pPr>
      <w:r w:rsidRPr="005D6D84">
        <w:rPr>
          <w:i/>
          <w:iCs/>
        </w:rPr>
        <w:t>Biodiversity and h</w:t>
      </w:r>
      <w:r w:rsidR="004456F5" w:rsidRPr="005D6D84">
        <w:rPr>
          <w:i/>
          <w:iCs/>
        </w:rPr>
        <w:t>ealth</w:t>
      </w:r>
      <w:r w:rsidR="004456F5">
        <w:t xml:space="preserve">: </w:t>
      </w:r>
      <w:r w:rsidR="005D6D84" w:rsidRPr="005D6D84">
        <w:t>Regional dialogue for countries in Central Asia and Eastern Europe, 25</w:t>
      </w:r>
      <w:r w:rsidR="001B3991">
        <w:t>–</w:t>
      </w:r>
      <w:r w:rsidR="005D6D84" w:rsidRPr="005D6D84">
        <w:t>28 November 2025, Yerevan</w:t>
      </w:r>
      <w:r w:rsidR="001B3991">
        <w:t>.</w:t>
      </w:r>
    </w:p>
    <w:p w14:paraId="1F53D4A6" w14:textId="08F7B552" w:rsidR="00910ECF" w:rsidRPr="00576A84" w:rsidRDefault="00576A84" w:rsidP="00576A84">
      <w:pPr>
        <w:pStyle w:val="CBDH3"/>
      </w:pPr>
      <w:r w:rsidRPr="00576A84">
        <w:t>1.</w:t>
      </w:r>
      <w:r w:rsidR="001B3991">
        <w:tab/>
      </w:r>
      <w:r w:rsidR="00910ECF" w:rsidRPr="00576A84">
        <w:t xml:space="preserve">Restoration monitoring and reporting with </w:t>
      </w:r>
      <w:r w:rsidR="001C65DC" w:rsidRPr="00576A84">
        <w:t xml:space="preserve">a </w:t>
      </w:r>
      <w:r w:rsidR="00910ECF" w:rsidRPr="00576A84">
        <w:t>focus on Target 2</w:t>
      </w:r>
      <w:r w:rsidR="001C65DC" w:rsidRPr="00576A84">
        <w:t xml:space="preserve"> of the Framework</w:t>
      </w:r>
    </w:p>
    <w:p w14:paraId="6475449F" w14:textId="4CB45758" w:rsidR="00C90000" w:rsidRDefault="00A40D72" w:rsidP="00066E74">
      <w:pPr>
        <w:pStyle w:val="CBDNormalNumber"/>
        <w:numPr>
          <w:ilvl w:val="0"/>
          <w:numId w:val="5"/>
        </w:numPr>
        <w:ind w:left="567"/>
      </w:pPr>
      <w:r>
        <w:t>Two</w:t>
      </w:r>
      <w:r w:rsidR="00EF7D60">
        <w:t xml:space="preserve"> of the dialogues had a focus on restoration.</w:t>
      </w:r>
      <w:r w:rsidR="000761AA">
        <w:t xml:space="preserve"> It was noted that most countries had </w:t>
      </w:r>
      <w:r w:rsidR="000761AA" w:rsidRPr="00682995">
        <w:t>set national targets addressing restoration</w:t>
      </w:r>
      <w:r w:rsidR="00BC53DB">
        <w:t xml:space="preserve">, with the great majority focused on terrestrial </w:t>
      </w:r>
      <w:r w:rsidR="00FA39E1">
        <w:t>ecosystems</w:t>
      </w:r>
      <w:r w:rsidR="00BC53DB">
        <w:t>.</w:t>
      </w:r>
      <w:r w:rsidR="00350F69">
        <w:t xml:space="preserve"> </w:t>
      </w:r>
      <w:r w:rsidR="00FA39E1">
        <w:t xml:space="preserve">The variety of </w:t>
      </w:r>
      <w:r w:rsidR="00350F69" w:rsidRPr="00682995">
        <w:t xml:space="preserve">approaches to restoration </w:t>
      </w:r>
      <w:r w:rsidR="00350F69">
        <w:t>w</w:t>
      </w:r>
      <w:r w:rsidR="00FA39E1">
        <w:t>as</w:t>
      </w:r>
      <w:r w:rsidR="00350F69" w:rsidRPr="00682995">
        <w:t xml:space="preserve"> reflected in </w:t>
      </w:r>
      <w:r w:rsidR="00350F69">
        <w:t>the</w:t>
      </w:r>
      <w:r w:rsidR="00350F69" w:rsidRPr="00682995">
        <w:t xml:space="preserve"> wealth of experiences and </w:t>
      </w:r>
      <w:r w:rsidR="00350F69">
        <w:t>the</w:t>
      </w:r>
      <w:r w:rsidR="00350F69" w:rsidRPr="00682995">
        <w:t xml:space="preserve"> diversity of indicators and monitoring methodologies</w:t>
      </w:r>
      <w:r w:rsidR="00350F69">
        <w:t xml:space="preserve"> shared by countries across the regions</w:t>
      </w:r>
      <w:r w:rsidR="00350F69" w:rsidRPr="00682995">
        <w:t xml:space="preserve">. In most countries, there </w:t>
      </w:r>
      <w:r w:rsidR="00350F69">
        <w:t>was also a r</w:t>
      </w:r>
      <w:r w:rsidR="00350F69" w:rsidRPr="00682995">
        <w:t>ange of institutions and stakeholders engaged in work on restoration indicators and monitoring.</w:t>
      </w:r>
      <w:r w:rsidR="002A5B72">
        <w:t xml:space="preserve"> </w:t>
      </w:r>
      <w:r w:rsidR="00C90000" w:rsidRPr="00C90000">
        <w:t>Countries widely acknowledged the importance of indigenous-led and community-based restoration</w:t>
      </w:r>
      <w:r w:rsidR="00C90000">
        <w:t xml:space="preserve"> and the need to ensure their visibility in national reporting.</w:t>
      </w:r>
    </w:p>
    <w:p w14:paraId="6785B68D" w14:textId="3058954C" w:rsidR="00AB79F1" w:rsidRPr="00E92D55" w:rsidRDefault="00AB79F1" w:rsidP="00066E74">
      <w:pPr>
        <w:pStyle w:val="CBDNormalNumber"/>
        <w:numPr>
          <w:ilvl w:val="0"/>
          <w:numId w:val="5"/>
        </w:numPr>
        <w:ind w:left="567"/>
      </w:pPr>
      <w:r>
        <w:t>Some of the challenges identified with respect to restoration monitoring and reporting included: l</w:t>
      </w:r>
      <w:r w:rsidRPr="00682995">
        <w:t>imited financial resources,</w:t>
      </w:r>
      <w:r>
        <w:t xml:space="preserve"> limited expertise and capacity,</w:t>
      </w:r>
      <w:r w:rsidR="004E57A1">
        <w:t xml:space="preserve"> </w:t>
      </w:r>
      <w:r w:rsidR="002D56C7">
        <w:t xml:space="preserve">and challenging </w:t>
      </w:r>
      <w:r w:rsidR="004E57A1">
        <w:t>coordination among the different actors</w:t>
      </w:r>
      <w:r w:rsidRPr="00682995">
        <w:t xml:space="preserve">. </w:t>
      </w:r>
      <w:r w:rsidR="00A008F4">
        <w:t>It was also noted that, w</w:t>
      </w:r>
      <w:r w:rsidRPr="00682995">
        <w:t xml:space="preserve">hile guidance and tools for monitoring and reporting do exist, awareness and use of them are often limited. </w:t>
      </w:r>
      <w:r w:rsidR="00BF465D" w:rsidRPr="00682995">
        <w:t xml:space="preserve">Various types of guidance and a range of tools </w:t>
      </w:r>
      <w:r w:rsidR="00BF465D">
        <w:t>were shared during the dialogues</w:t>
      </w:r>
      <w:r w:rsidR="00BF465D" w:rsidRPr="00682995">
        <w:t xml:space="preserve"> to support the development of monitoring systems and data collection that would inform restoration activities. Multiple organizations positioned to help countries with respect to the monitoring of and reporting on restoration initiatives.</w:t>
      </w:r>
      <w:r w:rsidR="00FD5F5C">
        <w:t xml:space="preserve"> Th</w:t>
      </w:r>
      <w:r w:rsidR="00D76A51">
        <w:t xml:space="preserve">e </w:t>
      </w:r>
      <w:r w:rsidR="002D6587" w:rsidRPr="00AB60AD">
        <w:t xml:space="preserve">experience, expertise and knowledge </w:t>
      </w:r>
      <w:r w:rsidR="00D76A51">
        <w:t>at regional level</w:t>
      </w:r>
      <w:r w:rsidR="002D6587" w:rsidRPr="00AB60AD">
        <w:t xml:space="preserve"> related to restoration monitoring and reporting </w:t>
      </w:r>
      <w:r w:rsidR="00D76A51">
        <w:t>should</w:t>
      </w:r>
      <w:r w:rsidR="002D6587" w:rsidRPr="00AB60AD">
        <w:t xml:space="preserve"> be leveraged to support mutual learning.</w:t>
      </w:r>
    </w:p>
    <w:p w14:paraId="38098ED3" w14:textId="21F3CE14" w:rsidR="00683628" w:rsidRDefault="00660EA3" w:rsidP="00660EA3">
      <w:pPr>
        <w:pStyle w:val="CBDH3"/>
      </w:pPr>
      <w:r>
        <w:rPr>
          <w:lang w:val="en-CA"/>
        </w:rPr>
        <w:t>2</w:t>
      </w:r>
      <w:r w:rsidR="00A5094E">
        <w:rPr>
          <w:lang w:val="en-CA"/>
        </w:rPr>
        <w:t>.</w:t>
      </w:r>
      <w:r w:rsidR="000E7DEF">
        <w:rPr>
          <w:lang w:val="en-CA"/>
        </w:rPr>
        <w:tab/>
      </w:r>
      <w:r w:rsidR="00683628" w:rsidRPr="007A305D">
        <w:t>Access to multilateral funds and other financing mechanisms</w:t>
      </w:r>
    </w:p>
    <w:p w14:paraId="1F0962F3" w14:textId="78932919" w:rsidR="0096595A" w:rsidRPr="0028061F" w:rsidRDefault="0096595A" w:rsidP="00066E74">
      <w:pPr>
        <w:pStyle w:val="CBDNormalNumber"/>
        <w:numPr>
          <w:ilvl w:val="0"/>
          <w:numId w:val="5"/>
        </w:numPr>
        <w:ind w:left="567"/>
        <w:rPr>
          <w:lang w:val="en-US"/>
        </w:rPr>
      </w:pPr>
      <w:r>
        <w:t xml:space="preserve">In some regions, </w:t>
      </w:r>
      <w:r w:rsidRPr="0028061F">
        <w:rPr>
          <w:lang w:val="en-US"/>
        </w:rPr>
        <w:t xml:space="preserve">access to financing remains a major obstacle for </w:t>
      </w:r>
      <w:r>
        <w:rPr>
          <w:lang w:val="en-US"/>
        </w:rPr>
        <w:t>countries</w:t>
      </w:r>
      <w:r w:rsidRPr="0028061F">
        <w:rPr>
          <w:lang w:val="en-US"/>
        </w:rPr>
        <w:t xml:space="preserve">. The </w:t>
      </w:r>
      <w:proofErr w:type="gramStart"/>
      <w:r w:rsidRPr="0028061F">
        <w:rPr>
          <w:lang w:val="en-US"/>
        </w:rPr>
        <w:t>dialogue</w:t>
      </w:r>
      <w:r w:rsidR="007849D8">
        <w:rPr>
          <w:lang w:val="en-US"/>
        </w:rPr>
        <w:t>s</w:t>
      </w:r>
      <w:proofErr w:type="gramEnd"/>
      <w:r w:rsidRPr="0028061F">
        <w:rPr>
          <w:lang w:val="en-US"/>
        </w:rPr>
        <w:t xml:space="preserve"> provided an opportunity </w:t>
      </w:r>
      <w:r w:rsidR="007849D8">
        <w:rPr>
          <w:lang w:val="en-US"/>
        </w:rPr>
        <w:t xml:space="preserve">for different agencies </w:t>
      </w:r>
      <w:r w:rsidRPr="0028061F">
        <w:rPr>
          <w:lang w:val="en-US"/>
        </w:rPr>
        <w:t xml:space="preserve">to present </w:t>
      </w:r>
      <w:r w:rsidR="007849D8">
        <w:rPr>
          <w:lang w:val="en-US"/>
        </w:rPr>
        <w:t>relevant</w:t>
      </w:r>
      <w:r w:rsidRPr="0028061F">
        <w:rPr>
          <w:lang w:val="en-US"/>
        </w:rPr>
        <w:t xml:space="preserve"> funds, mechanisms, and financing initiatives, </w:t>
      </w:r>
      <w:r w:rsidR="007849D8">
        <w:rPr>
          <w:lang w:val="en-US"/>
        </w:rPr>
        <w:t xml:space="preserve">and to </w:t>
      </w:r>
      <w:r w:rsidR="00BE6CD5">
        <w:rPr>
          <w:lang w:val="en-US"/>
        </w:rPr>
        <w:t xml:space="preserve">give </w:t>
      </w:r>
      <w:r w:rsidR="00BE6CD5" w:rsidRPr="00066E74">
        <w:t>information</w:t>
      </w:r>
      <w:r w:rsidR="00BE6CD5">
        <w:rPr>
          <w:lang w:val="en-US"/>
        </w:rPr>
        <w:t xml:space="preserve"> on how to</w:t>
      </w:r>
      <w:r w:rsidRPr="0028061F">
        <w:rPr>
          <w:lang w:val="en-US"/>
        </w:rPr>
        <w:t xml:space="preserve"> access </w:t>
      </w:r>
      <w:r w:rsidR="00BE6CD5">
        <w:rPr>
          <w:lang w:val="en-US"/>
        </w:rPr>
        <w:t>funding.</w:t>
      </w:r>
      <w:r w:rsidRPr="0028061F">
        <w:rPr>
          <w:lang w:val="en-US"/>
        </w:rPr>
        <w:t xml:space="preserve"> </w:t>
      </w:r>
    </w:p>
    <w:p w14:paraId="24E8BE01" w14:textId="709D5271" w:rsidR="00291CF6" w:rsidRPr="003D7A41" w:rsidRDefault="00291CF6" w:rsidP="00066E74">
      <w:pPr>
        <w:pStyle w:val="CBDNormalNumber"/>
        <w:numPr>
          <w:ilvl w:val="0"/>
          <w:numId w:val="5"/>
        </w:numPr>
        <w:ind w:left="567"/>
        <w:rPr>
          <w:lang w:val="en-US"/>
        </w:rPr>
      </w:pPr>
      <w:r w:rsidRPr="00291CF6">
        <w:t>Participants agreed on the urgent need to strengthen access to multilateral financing mechanisms</w:t>
      </w:r>
      <w:r w:rsidRPr="003D7A41">
        <w:rPr>
          <w:lang w:val="en-US"/>
        </w:rPr>
        <w:t xml:space="preserve"> and </w:t>
      </w:r>
      <w:r>
        <w:rPr>
          <w:lang w:val="en-US"/>
        </w:rPr>
        <w:t xml:space="preserve">to </w:t>
      </w:r>
      <w:r w:rsidRPr="003D7A41">
        <w:rPr>
          <w:lang w:val="en-US"/>
        </w:rPr>
        <w:t xml:space="preserve">explore innovative </w:t>
      </w:r>
      <w:r w:rsidRPr="00066E74">
        <w:t>financing</w:t>
      </w:r>
      <w:r w:rsidRPr="003D7A41">
        <w:rPr>
          <w:lang w:val="en-US"/>
        </w:rPr>
        <w:t xml:space="preserve"> options to support the implementation of </w:t>
      </w:r>
      <w:r w:rsidR="000E2DAD">
        <w:rPr>
          <w:lang w:val="en-US"/>
        </w:rPr>
        <w:t>national biodiversity strategies and action plans</w:t>
      </w:r>
      <w:r w:rsidRPr="003D7A41">
        <w:rPr>
          <w:lang w:val="en-US"/>
        </w:rPr>
        <w:t>, as well as to integrate national financing plans into biodiversity strategies to ensure the sustainability of actions.</w:t>
      </w:r>
    </w:p>
    <w:p w14:paraId="44E8612D" w14:textId="21358D17" w:rsidR="00A95332" w:rsidRDefault="00660EA3" w:rsidP="00660EA3">
      <w:pPr>
        <w:pStyle w:val="CBDH3"/>
      </w:pPr>
      <w:r>
        <w:t>3</w:t>
      </w:r>
      <w:r w:rsidR="00A5094E">
        <w:t>.</w:t>
      </w:r>
      <w:r w:rsidR="000E7DEF">
        <w:tab/>
      </w:r>
      <w:r w:rsidR="00683628" w:rsidRPr="00683628">
        <w:t>Biodiversity and health</w:t>
      </w:r>
    </w:p>
    <w:p w14:paraId="6A34894C" w14:textId="7DC60D5F" w:rsidR="00332934" w:rsidRPr="0050531A" w:rsidRDefault="00332934" w:rsidP="00066E74">
      <w:pPr>
        <w:pStyle w:val="CBDNormalNumber"/>
        <w:numPr>
          <w:ilvl w:val="0"/>
          <w:numId w:val="5"/>
        </w:numPr>
        <w:ind w:left="567"/>
      </w:pPr>
      <w:r w:rsidRPr="00F973DC">
        <w:rPr>
          <w:bCs/>
        </w:rPr>
        <w:t>One region had a focus on biodiversity and health.</w:t>
      </w:r>
      <w:r w:rsidR="00F973DC" w:rsidRPr="00F973DC">
        <w:rPr>
          <w:bCs/>
        </w:rPr>
        <w:t xml:space="preserve"> </w:t>
      </w:r>
      <w:r w:rsidR="00DE1859">
        <w:rPr>
          <w:bCs/>
        </w:rPr>
        <w:t>The discussion identified</w:t>
      </w:r>
      <w:r w:rsidR="00F973DC">
        <w:t xml:space="preserve"> opportunities to integrate biodiversity–health linkages, often through the One Health approach, into updated </w:t>
      </w:r>
      <w:r w:rsidR="00984BF9">
        <w:t>national biodiversity strategies and action plans,</w:t>
      </w:r>
      <w:r w:rsidR="00F973DC">
        <w:t xml:space="preserve"> and biodiversity monitoring frameworks. </w:t>
      </w:r>
    </w:p>
    <w:bookmarkEnd w:id="0"/>
    <w:p w14:paraId="545B7322" w14:textId="7DC25167" w:rsidR="00910ECF" w:rsidRDefault="0050531A" w:rsidP="00066E74">
      <w:pPr>
        <w:pStyle w:val="CBDNormalNumber"/>
        <w:numPr>
          <w:ilvl w:val="0"/>
          <w:numId w:val="5"/>
        </w:numPr>
        <w:ind w:left="567"/>
      </w:pPr>
      <w:r>
        <w:t>Participants also highlighted the added value of explicitly incorporating One Health language and concepts into plans. They emphasized the importance of expanding stakeholder engagement to include ministries of health and other relevant sectors, as well as promoting intersectoral learning and awareness through targeted communication tools, training activities, and practical methodologies.</w:t>
      </w:r>
      <w:r w:rsidR="00910ECF">
        <w:br w:type="page"/>
      </w:r>
    </w:p>
    <w:p w14:paraId="535CBAD7" w14:textId="77777777" w:rsidR="00910ECF" w:rsidRDefault="00910ECF" w:rsidP="00910ECF">
      <w:pPr>
        <w:pStyle w:val="CBDAnnex"/>
        <w:rPr>
          <w:lang w:val="en-CA"/>
        </w:rPr>
      </w:pPr>
      <w:r w:rsidRPr="00AA1231">
        <w:lastRenderedPageBreak/>
        <w:t>Annex</w:t>
      </w:r>
    </w:p>
    <w:p w14:paraId="27789BA1" w14:textId="5D8C364F" w:rsidR="00910ECF" w:rsidRPr="00AA1231" w:rsidRDefault="00910ECF" w:rsidP="00910ECF">
      <w:pPr>
        <w:pStyle w:val="CBDTitle"/>
        <w:spacing w:before="120" w:after="120"/>
      </w:pPr>
      <w:r w:rsidRPr="00AA1231">
        <w:t xml:space="preserve">List of </w:t>
      </w:r>
      <w:r>
        <w:t xml:space="preserve">regional </w:t>
      </w:r>
      <w:r w:rsidR="005D17D9">
        <w:t>and</w:t>
      </w:r>
      <w:r>
        <w:t xml:space="preserve"> subregional </w:t>
      </w:r>
      <w:r w:rsidRPr="00AA1231">
        <w:t xml:space="preserve">dialogues on </w:t>
      </w:r>
      <w:r>
        <w:t>biodiversity monitoring and reporting</w:t>
      </w:r>
      <w:r w:rsidR="005B0ED6">
        <w:rPr>
          <w:rStyle w:val="FootnoteReference"/>
        </w:rPr>
        <w:footnoteReference w:id="12"/>
      </w:r>
    </w:p>
    <w:tbl>
      <w:tblPr>
        <w:tblStyle w:val="TableGrid40"/>
        <w:tblpPr w:leftFromText="180" w:rightFromText="180" w:vertAnchor="text" w:tblpY="1"/>
        <w:tblOverlap w:val="never"/>
        <w:tblW w:w="9351"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4A0" w:firstRow="1" w:lastRow="0" w:firstColumn="1" w:lastColumn="0" w:noHBand="0" w:noVBand="1"/>
      </w:tblPr>
      <w:tblGrid>
        <w:gridCol w:w="2972"/>
        <w:gridCol w:w="1985"/>
        <w:gridCol w:w="2409"/>
        <w:gridCol w:w="1985"/>
      </w:tblGrid>
      <w:tr w:rsidR="005B0ED6" w:rsidRPr="004860D8" w14:paraId="2B4B2350" w14:textId="790A9267" w:rsidTr="00066E74">
        <w:trPr>
          <w:tblHeader/>
        </w:trPr>
        <w:tc>
          <w:tcPr>
            <w:tcW w:w="2972" w:type="dxa"/>
            <w:tcBorders>
              <w:bottom w:val="single" w:sz="4" w:space="0" w:color="auto"/>
            </w:tcBorders>
          </w:tcPr>
          <w:p w14:paraId="58F73AF1" w14:textId="77777777" w:rsidR="005B0ED6" w:rsidRPr="00066E74" w:rsidRDefault="005B0ED6" w:rsidP="00066E74">
            <w:pPr>
              <w:spacing w:before="40" w:after="40"/>
              <w:jc w:val="left"/>
              <w:rPr>
                <w:rFonts w:asciiTheme="majorBidi" w:hAnsiTheme="majorBidi" w:cstheme="majorBidi"/>
                <w:i/>
                <w:iCs/>
                <w:sz w:val="20"/>
                <w:szCs w:val="20"/>
              </w:rPr>
            </w:pPr>
            <w:bookmarkStart w:id="1" w:name="_Hlk175890991"/>
            <w:r w:rsidRPr="00066E74">
              <w:rPr>
                <w:rFonts w:asciiTheme="majorBidi" w:eastAsia="Yu Mincho" w:hAnsiTheme="majorBidi" w:cstheme="majorBidi"/>
                <w:i/>
                <w:iCs/>
                <w:sz w:val="20"/>
                <w:szCs w:val="20"/>
                <w:lang w:eastAsia="ja-JP"/>
              </w:rPr>
              <w:t>Dialogue</w:t>
            </w:r>
          </w:p>
        </w:tc>
        <w:tc>
          <w:tcPr>
            <w:tcW w:w="1985" w:type="dxa"/>
            <w:tcBorders>
              <w:bottom w:val="single" w:sz="4" w:space="0" w:color="auto"/>
            </w:tcBorders>
          </w:tcPr>
          <w:p w14:paraId="1F9D0605" w14:textId="77777777" w:rsidR="005B0ED6" w:rsidRPr="00066E74" w:rsidRDefault="005B0ED6" w:rsidP="00066E74">
            <w:pPr>
              <w:spacing w:before="40" w:after="40"/>
              <w:jc w:val="left"/>
              <w:rPr>
                <w:rFonts w:asciiTheme="majorBidi" w:hAnsiTheme="majorBidi" w:cstheme="majorBidi"/>
                <w:i/>
                <w:iCs/>
                <w:sz w:val="20"/>
                <w:szCs w:val="20"/>
              </w:rPr>
            </w:pPr>
            <w:r w:rsidRPr="00066E74">
              <w:rPr>
                <w:rFonts w:asciiTheme="majorBidi" w:hAnsiTheme="majorBidi" w:cstheme="majorBidi"/>
                <w:i/>
                <w:iCs/>
                <w:sz w:val="20"/>
                <w:szCs w:val="20"/>
              </w:rPr>
              <w:t>Date</w:t>
            </w:r>
            <w:r w:rsidRPr="00066E74">
              <w:rPr>
                <w:rFonts w:asciiTheme="majorBidi" w:eastAsia="Yu Mincho" w:hAnsiTheme="majorBidi" w:cstheme="majorBidi"/>
                <w:i/>
                <w:iCs/>
                <w:sz w:val="20"/>
                <w:szCs w:val="20"/>
                <w:lang w:eastAsia="ja-JP"/>
              </w:rPr>
              <w:t xml:space="preserve"> and location</w:t>
            </w:r>
          </w:p>
        </w:tc>
        <w:tc>
          <w:tcPr>
            <w:tcW w:w="2409" w:type="dxa"/>
            <w:tcBorders>
              <w:bottom w:val="single" w:sz="4" w:space="0" w:color="auto"/>
            </w:tcBorders>
          </w:tcPr>
          <w:p w14:paraId="65FCB8D1" w14:textId="7460D785" w:rsidR="005B0ED6" w:rsidRPr="00066E74" w:rsidRDefault="005B0ED6" w:rsidP="00066E74">
            <w:pPr>
              <w:spacing w:before="40" w:after="40"/>
              <w:jc w:val="left"/>
              <w:rPr>
                <w:rFonts w:asciiTheme="majorBidi" w:hAnsiTheme="majorBidi" w:cstheme="majorBidi"/>
                <w:i/>
                <w:iCs/>
                <w:sz w:val="20"/>
                <w:szCs w:val="20"/>
              </w:rPr>
            </w:pPr>
            <w:r w:rsidRPr="00066E74">
              <w:rPr>
                <w:rFonts w:asciiTheme="majorBidi" w:hAnsiTheme="majorBidi" w:cstheme="majorBidi"/>
                <w:i/>
                <w:iCs/>
                <w:sz w:val="20"/>
                <w:szCs w:val="20"/>
              </w:rPr>
              <w:t>Host</w:t>
            </w:r>
          </w:p>
        </w:tc>
        <w:tc>
          <w:tcPr>
            <w:tcW w:w="1985" w:type="dxa"/>
            <w:tcBorders>
              <w:bottom w:val="single" w:sz="4" w:space="0" w:color="auto"/>
            </w:tcBorders>
          </w:tcPr>
          <w:p w14:paraId="259F738E" w14:textId="4239094B" w:rsidR="005B0ED6" w:rsidRPr="00066E74" w:rsidRDefault="005B0ED6" w:rsidP="00066E74">
            <w:pPr>
              <w:spacing w:before="40" w:after="40"/>
              <w:jc w:val="left"/>
              <w:rPr>
                <w:rFonts w:asciiTheme="majorBidi" w:hAnsiTheme="majorBidi" w:cstheme="majorBidi"/>
                <w:i/>
                <w:iCs/>
                <w:sz w:val="20"/>
                <w:szCs w:val="20"/>
              </w:rPr>
            </w:pPr>
            <w:r w:rsidRPr="00066E74">
              <w:rPr>
                <w:rFonts w:asciiTheme="majorBidi" w:hAnsiTheme="majorBidi" w:cstheme="majorBidi"/>
                <w:i/>
                <w:iCs/>
                <w:sz w:val="20"/>
                <w:szCs w:val="20"/>
              </w:rPr>
              <w:t xml:space="preserve">Local and regional partners </w:t>
            </w:r>
          </w:p>
        </w:tc>
      </w:tr>
      <w:tr w:rsidR="005B0ED6" w:rsidRPr="0072602C" w14:paraId="481E2BCD" w14:textId="7120C50E" w:rsidTr="00066E74">
        <w:tc>
          <w:tcPr>
            <w:tcW w:w="2972" w:type="dxa"/>
            <w:tcBorders>
              <w:top w:val="single" w:sz="4" w:space="0" w:color="auto"/>
            </w:tcBorders>
          </w:tcPr>
          <w:p w14:paraId="7C96716D" w14:textId="2AA2A64E" w:rsidR="005B0ED6" w:rsidRPr="00A746AC" w:rsidRDefault="005B0ED6" w:rsidP="00066E74">
            <w:pPr>
              <w:spacing w:before="40" w:after="40"/>
              <w:jc w:val="left"/>
              <w:rPr>
                <w:rFonts w:asciiTheme="majorBidi" w:hAnsiTheme="majorBidi" w:cstheme="majorBidi"/>
                <w:sz w:val="20"/>
                <w:szCs w:val="20"/>
                <w:highlight w:val="yellow"/>
                <w:lang w:val="en-CA"/>
              </w:rPr>
            </w:pPr>
            <w:bookmarkStart w:id="2" w:name="_Hlk175890860"/>
            <w:r w:rsidRPr="006A614A">
              <w:rPr>
                <w:rFonts w:asciiTheme="majorBidi" w:hAnsiTheme="majorBidi" w:cstheme="majorBidi"/>
                <w:sz w:val="20"/>
                <w:szCs w:val="20"/>
              </w:rPr>
              <w:t>Regional dialogue for member States of the Southern African Development Community and the East African Community on the update or revision of national and regional biodiversity strategies and action plans</w:t>
            </w:r>
          </w:p>
        </w:tc>
        <w:tc>
          <w:tcPr>
            <w:tcW w:w="1985" w:type="dxa"/>
            <w:tcBorders>
              <w:top w:val="single" w:sz="4" w:space="0" w:color="auto"/>
            </w:tcBorders>
          </w:tcPr>
          <w:p w14:paraId="328A59BC" w14:textId="1E726B32" w:rsidR="005B0ED6" w:rsidRPr="00EA1A7A" w:rsidRDefault="005B0ED6" w:rsidP="00066E74">
            <w:pPr>
              <w:spacing w:before="40" w:after="40"/>
              <w:jc w:val="left"/>
              <w:rPr>
                <w:rFonts w:asciiTheme="majorBidi" w:hAnsiTheme="majorBidi" w:cstheme="majorBidi"/>
                <w:sz w:val="20"/>
                <w:szCs w:val="20"/>
              </w:rPr>
            </w:pPr>
            <w:r>
              <w:rPr>
                <w:rFonts w:asciiTheme="majorBidi" w:hAnsiTheme="majorBidi" w:cstheme="majorBidi"/>
                <w:sz w:val="20"/>
                <w:szCs w:val="20"/>
              </w:rPr>
              <w:t>19</w:t>
            </w:r>
            <w:r w:rsidR="000E7DEF">
              <w:t>–</w:t>
            </w:r>
            <w:r>
              <w:rPr>
                <w:rFonts w:asciiTheme="majorBidi" w:hAnsiTheme="majorBidi" w:cstheme="majorBidi"/>
                <w:sz w:val="20"/>
                <w:szCs w:val="20"/>
              </w:rPr>
              <w:t>23 May 2025, Cape Town, South Africa</w:t>
            </w:r>
          </w:p>
        </w:tc>
        <w:tc>
          <w:tcPr>
            <w:tcW w:w="2409" w:type="dxa"/>
            <w:tcBorders>
              <w:top w:val="single" w:sz="4" w:space="0" w:color="auto"/>
            </w:tcBorders>
          </w:tcPr>
          <w:p w14:paraId="00A153F2" w14:textId="01715F6B" w:rsidR="005B0ED6" w:rsidRPr="0072602C" w:rsidRDefault="005B0ED6" w:rsidP="00066E74">
            <w:pPr>
              <w:spacing w:before="40" w:after="40"/>
              <w:jc w:val="left"/>
              <w:rPr>
                <w:rFonts w:asciiTheme="majorBidi" w:hAnsiTheme="majorBidi" w:cstheme="majorBidi"/>
                <w:sz w:val="20"/>
                <w:szCs w:val="20"/>
              </w:rPr>
            </w:pPr>
            <w:r>
              <w:rPr>
                <w:rFonts w:asciiTheme="majorBidi" w:hAnsiTheme="majorBidi" w:cstheme="majorBidi"/>
                <w:sz w:val="20"/>
                <w:szCs w:val="20"/>
              </w:rPr>
              <w:t xml:space="preserve">Government of South Africa </w:t>
            </w:r>
            <w:r w:rsidR="007F752F">
              <w:rPr>
                <w:rFonts w:asciiTheme="majorBidi" w:hAnsiTheme="majorBidi" w:cstheme="majorBidi"/>
                <w:sz w:val="20"/>
                <w:szCs w:val="20"/>
              </w:rPr>
              <w:t xml:space="preserve">and </w:t>
            </w:r>
            <w:r w:rsidR="007F752F" w:rsidRPr="005E2838">
              <w:rPr>
                <w:rFonts w:asciiTheme="majorBidi" w:hAnsiTheme="majorBidi" w:cstheme="majorBidi"/>
                <w:sz w:val="20"/>
                <w:szCs w:val="20"/>
              </w:rPr>
              <w:t>South African National Biodiversity Institute</w:t>
            </w:r>
            <w:r w:rsidR="007F752F" w:rsidDel="005B0ED6">
              <w:rPr>
                <w:rFonts w:asciiTheme="majorBidi" w:hAnsiTheme="majorBidi" w:cstheme="majorBidi"/>
                <w:sz w:val="20"/>
                <w:szCs w:val="20"/>
              </w:rPr>
              <w:t xml:space="preserve"> </w:t>
            </w:r>
          </w:p>
        </w:tc>
        <w:tc>
          <w:tcPr>
            <w:tcW w:w="1985" w:type="dxa"/>
            <w:tcBorders>
              <w:top w:val="single" w:sz="4" w:space="0" w:color="auto"/>
            </w:tcBorders>
          </w:tcPr>
          <w:p w14:paraId="1134AC51" w14:textId="22B9D967" w:rsidR="005B0ED6" w:rsidRDefault="005B0ED6" w:rsidP="00066E74">
            <w:pPr>
              <w:spacing w:before="40" w:after="40"/>
              <w:jc w:val="left"/>
              <w:rPr>
                <w:rFonts w:asciiTheme="majorBidi" w:hAnsiTheme="majorBidi" w:cstheme="majorBidi"/>
                <w:sz w:val="20"/>
                <w:szCs w:val="20"/>
              </w:rPr>
            </w:pPr>
            <w:r>
              <w:rPr>
                <w:rFonts w:asciiTheme="majorBidi" w:hAnsiTheme="majorBidi" w:cstheme="majorBidi"/>
                <w:sz w:val="20"/>
                <w:szCs w:val="20"/>
              </w:rPr>
              <w:t>East African Community, South</w:t>
            </w:r>
            <w:r w:rsidR="005E2838">
              <w:rPr>
                <w:rFonts w:asciiTheme="majorBidi" w:hAnsiTheme="majorBidi" w:cstheme="majorBidi"/>
                <w:sz w:val="20"/>
                <w:szCs w:val="20"/>
              </w:rPr>
              <w:t>ern</w:t>
            </w:r>
            <w:r>
              <w:rPr>
                <w:rFonts w:asciiTheme="majorBidi" w:hAnsiTheme="majorBidi" w:cstheme="majorBidi"/>
                <w:sz w:val="20"/>
                <w:szCs w:val="20"/>
              </w:rPr>
              <w:t xml:space="preserve"> African Development Community, African Union</w:t>
            </w:r>
            <w:r w:rsidR="005E2838">
              <w:rPr>
                <w:rFonts w:asciiTheme="majorBidi" w:hAnsiTheme="majorBidi" w:cstheme="majorBidi"/>
                <w:sz w:val="20"/>
                <w:szCs w:val="20"/>
              </w:rPr>
              <w:t xml:space="preserve"> Commission, </w:t>
            </w:r>
            <w:r w:rsidR="005E2838" w:rsidRPr="005E2838">
              <w:rPr>
                <w:rFonts w:asciiTheme="majorBidi" w:hAnsiTheme="majorBidi" w:cstheme="majorBidi"/>
                <w:sz w:val="20"/>
                <w:szCs w:val="20"/>
              </w:rPr>
              <w:t>Regional Centre for Mapping of Resources for Development</w:t>
            </w:r>
          </w:p>
        </w:tc>
      </w:tr>
      <w:tr w:rsidR="005B0ED6" w:rsidRPr="0072602C" w14:paraId="08313AAA" w14:textId="2CC34737" w:rsidTr="00066E74">
        <w:tc>
          <w:tcPr>
            <w:tcW w:w="2972" w:type="dxa"/>
          </w:tcPr>
          <w:p w14:paraId="48833CDA" w14:textId="4A866D6E" w:rsidR="005B0ED6" w:rsidRPr="0072602C" w:rsidRDefault="005B0ED6" w:rsidP="00066E74">
            <w:pPr>
              <w:spacing w:before="40" w:after="40"/>
              <w:jc w:val="left"/>
              <w:rPr>
                <w:rFonts w:asciiTheme="majorBidi" w:hAnsiTheme="majorBidi" w:cstheme="majorBidi"/>
                <w:sz w:val="20"/>
                <w:szCs w:val="20"/>
                <w:highlight w:val="yellow"/>
              </w:rPr>
            </w:pPr>
            <w:r w:rsidRPr="007C673C">
              <w:rPr>
                <w:rFonts w:eastAsia="Times New Roman"/>
                <w:sz w:val="20"/>
                <w:szCs w:val="20"/>
              </w:rPr>
              <w:t>Subregional dialogue for the Pacific small island developing States on biodiversity monitoring and reporting</w:t>
            </w:r>
          </w:p>
        </w:tc>
        <w:tc>
          <w:tcPr>
            <w:tcW w:w="1985" w:type="dxa"/>
          </w:tcPr>
          <w:p w14:paraId="6DC25348" w14:textId="2AF18313" w:rsidR="005B0ED6" w:rsidRPr="000F4B32" w:rsidRDefault="005B0ED6" w:rsidP="00066E74">
            <w:pPr>
              <w:spacing w:before="40" w:after="40"/>
              <w:jc w:val="left"/>
              <w:rPr>
                <w:rFonts w:asciiTheme="majorBidi" w:hAnsiTheme="majorBidi" w:cstheme="majorBidi"/>
                <w:sz w:val="20"/>
                <w:szCs w:val="20"/>
              </w:rPr>
            </w:pPr>
            <w:r>
              <w:rPr>
                <w:rFonts w:asciiTheme="majorBidi" w:hAnsiTheme="majorBidi" w:cstheme="majorBidi"/>
                <w:sz w:val="20"/>
                <w:szCs w:val="20"/>
              </w:rPr>
              <w:t>29</w:t>
            </w:r>
            <w:r w:rsidR="000E7DEF">
              <w:t>–</w:t>
            </w:r>
            <w:r>
              <w:rPr>
                <w:rFonts w:asciiTheme="majorBidi" w:hAnsiTheme="majorBidi" w:cstheme="majorBidi"/>
                <w:sz w:val="20"/>
                <w:szCs w:val="20"/>
              </w:rPr>
              <w:t>30 May 2025, Apia</w:t>
            </w:r>
          </w:p>
        </w:tc>
        <w:tc>
          <w:tcPr>
            <w:tcW w:w="2409" w:type="dxa"/>
          </w:tcPr>
          <w:p w14:paraId="5301D410" w14:textId="10E1D97F" w:rsidR="005B0ED6" w:rsidRPr="0072602C" w:rsidRDefault="005B0ED6" w:rsidP="00066E74">
            <w:pPr>
              <w:spacing w:before="40" w:after="40"/>
              <w:jc w:val="left"/>
              <w:rPr>
                <w:rFonts w:asciiTheme="majorBidi" w:hAnsiTheme="majorBidi" w:cstheme="majorBidi"/>
                <w:sz w:val="20"/>
                <w:szCs w:val="20"/>
                <w:highlight w:val="yellow"/>
              </w:rPr>
            </w:pPr>
            <w:r w:rsidRPr="0072602C">
              <w:rPr>
                <w:rFonts w:asciiTheme="majorBidi" w:hAnsiTheme="majorBidi" w:cstheme="majorBidi"/>
                <w:sz w:val="20"/>
                <w:szCs w:val="20"/>
              </w:rPr>
              <w:t xml:space="preserve">Government of </w:t>
            </w:r>
            <w:r>
              <w:rPr>
                <w:rFonts w:asciiTheme="majorBidi" w:hAnsiTheme="majorBidi" w:cstheme="majorBidi"/>
                <w:sz w:val="20"/>
                <w:szCs w:val="20"/>
              </w:rPr>
              <w:t>Samoa</w:t>
            </w:r>
            <w:r w:rsidR="007F752F">
              <w:rPr>
                <w:rFonts w:asciiTheme="majorBidi" w:hAnsiTheme="majorBidi" w:cstheme="majorBidi"/>
                <w:sz w:val="20"/>
                <w:szCs w:val="20"/>
              </w:rPr>
              <w:t xml:space="preserve"> and Secretariat of the Pacific Regional Environment Programme</w:t>
            </w:r>
          </w:p>
        </w:tc>
        <w:tc>
          <w:tcPr>
            <w:tcW w:w="1985" w:type="dxa"/>
          </w:tcPr>
          <w:p w14:paraId="5A8FCDC3" w14:textId="11182729" w:rsidR="005B0ED6" w:rsidRPr="0072602C" w:rsidRDefault="005B0ED6" w:rsidP="00066E74">
            <w:pPr>
              <w:spacing w:before="40" w:after="40"/>
              <w:jc w:val="left"/>
              <w:rPr>
                <w:rFonts w:asciiTheme="majorBidi" w:hAnsiTheme="majorBidi" w:cstheme="majorBidi"/>
                <w:sz w:val="20"/>
                <w:szCs w:val="20"/>
              </w:rPr>
            </w:pPr>
          </w:p>
        </w:tc>
      </w:tr>
      <w:tr w:rsidR="005B0ED6" w:rsidRPr="0072602C" w14:paraId="1EF102F4" w14:textId="59D5A84D" w:rsidTr="00066E74">
        <w:tc>
          <w:tcPr>
            <w:tcW w:w="2972" w:type="dxa"/>
          </w:tcPr>
          <w:p w14:paraId="5CB6D4DA" w14:textId="2D74D0BE" w:rsidR="005B0ED6" w:rsidRPr="007C673C" w:rsidRDefault="005B0ED6" w:rsidP="00066E74">
            <w:pPr>
              <w:spacing w:before="40" w:after="40"/>
              <w:jc w:val="left"/>
              <w:rPr>
                <w:rFonts w:eastAsia="Times New Roman"/>
                <w:sz w:val="20"/>
                <w:szCs w:val="20"/>
              </w:rPr>
            </w:pPr>
            <w:r w:rsidRPr="007C673C">
              <w:rPr>
                <w:sz w:val="20"/>
                <w:szCs w:val="20"/>
              </w:rPr>
              <w:t>Subregional dialogue on biodiversity monitoring and reporting with a focus on ecosystem restoration (Target 2 of the Kunming-Montreal Global Biodiversity Framework), 2-5 September 2025, Bangkok, Thailand</w:t>
            </w:r>
          </w:p>
        </w:tc>
        <w:tc>
          <w:tcPr>
            <w:tcW w:w="1985" w:type="dxa"/>
          </w:tcPr>
          <w:p w14:paraId="6D10A26F" w14:textId="02A63D7B" w:rsidR="005B0ED6" w:rsidRDefault="005B0ED6" w:rsidP="00066E74">
            <w:pPr>
              <w:spacing w:before="40" w:after="40"/>
              <w:jc w:val="left"/>
              <w:rPr>
                <w:rFonts w:asciiTheme="majorBidi" w:hAnsiTheme="majorBidi" w:cstheme="majorBidi"/>
                <w:sz w:val="20"/>
                <w:szCs w:val="20"/>
              </w:rPr>
            </w:pPr>
            <w:r>
              <w:rPr>
                <w:rFonts w:asciiTheme="majorBidi" w:hAnsiTheme="majorBidi" w:cstheme="majorBidi"/>
                <w:sz w:val="20"/>
                <w:szCs w:val="20"/>
              </w:rPr>
              <w:t>2</w:t>
            </w:r>
            <w:r w:rsidR="000E7DEF">
              <w:t>–</w:t>
            </w:r>
            <w:r>
              <w:rPr>
                <w:rFonts w:asciiTheme="majorBidi" w:hAnsiTheme="majorBidi" w:cstheme="majorBidi"/>
                <w:sz w:val="20"/>
                <w:szCs w:val="20"/>
              </w:rPr>
              <w:t>5 September 2025, Bangkok</w:t>
            </w:r>
          </w:p>
        </w:tc>
        <w:tc>
          <w:tcPr>
            <w:tcW w:w="2409" w:type="dxa"/>
          </w:tcPr>
          <w:p w14:paraId="3234641A" w14:textId="150A791A" w:rsidR="005B0ED6" w:rsidRPr="0072602C" w:rsidRDefault="005B0ED6" w:rsidP="00066E74">
            <w:pPr>
              <w:spacing w:before="40" w:after="40"/>
              <w:jc w:val="left"/>
              <w:rPr>
                <w:rFonts w:asciiTheme="majorBidi" w:hAnsiTheme="majorBidi" w:cstheme="majorBidi"/>
                <w:sz w:val="20"/>
                <w:szCs w:val="20"/>
              </w:rPr>
            </w:pPr>
            <w:r w:rsidRPr="0072602C">
              <w:rPr>
                <w:rFonts w:asciiTheme="majorBidi" w:hAnsiTheme="majorBidi" w:cstheme="majorBidi"/>
                <w:sz w:val="20"/>
                <w:szCs w:val="20"/>
              </w:rPr>
              <w:t xml:space="preserve">Government of </w:t>
            </w:r>
            <w:r>
              <w:rPr>
                <w:rFonts w:asciiTheme="majorBidi" w:hAnsiTheme="majorBidi" w:cstheme="majorBidi"/>
                <w:sz w:val="20"/>
                <w:szCs w:val="20"/>
              </w:rPr>
              <w:t>Thailand</w:t>
            </w:r>
            <w:r w:rsidR="007F752F">
              <w:rPr>
                <w:rFonts w:asciiTheme="majorBidi" w:hAnsiTheme="majorBidi" w:cstheme="majorBidi"/>
                <w:sz w:val="20"/>
                <w:szCs w:val="20"/>
              </w:rPr>
              <w:t xml:space="preserve"> and ASEAN Centre for Biodiversity</w:t>
            </w:r>
            <w:r>
              <w:rPr>
                <w:rFonts w:asciiTheme="majorBidi" w:hAnsiTheme="majorBidi" w:cstheme="majorBidi"/>
                <w:sz w:val="20"/>
                <w:szCs w:val="20"/>
              </w:rPr>
              <w:t xml:space="preserve"> </w:t>
            </w:r>
          </w:p>
        </w:tc>
        <w:tc>
          <w:tcPr>
            <w:tcW w:w="1985" w:type="dxa"/>
          </w:tcPr>
          <w:p w14:paraId="74A6727A" w14:textId="4DD4A24D" w:rsidR="005B0ED6" w:rsidRPr="0072602C" w:rsidRDefault="005B0ED6" w:rsidP="00066E74">
            <w:pPr>
              <w:spacing w:before="40" w:after="40"/>
              <w:jc w:val="left"/>
              <w:rPr>
                <w:rFonts w:asciiTheme="majorBidi" w:hAnsiTheme="majorBidi" w:cstheme="majorBidi"/>
                <w:sz w:val="20"/>
                <w:szCs w:val="20"/>
              </w:rPr>
            </w:pPr>
          </w:p>
        </w:tc>
      </w:tr>
      <w:tr w:rsidR="005B0ED6" w:rsidRPr="0072602C" w14:paraId="77BFC6C1" w14:textId="3082B0BA" w:rsidTr="00066E74">
        <w:tc>
          <w:tcPr>
            <w:tcW w:w="2972" w:type="dxa"/>
          </w:tcPr>
          <w:p w14:paraId="63A43EDB" w14:textId="60A2DDED" w:rsidR="005B0ED6" w:rsidRPr="007424AD" w:rsidRDefault="005B0ED6" w:rsidP="00066E74">
            <w:pPr>
              <w:spacing w:before="40" w:after="40"/>
              <w:jc w:val="left"/>
              <w:rPr>
                <w:rFonts w:asciiTheme="majorBidi" w:hAnsiTheme="majorBidi" w:cstheme="majorBidi"/>
                <w:sz w:val="20"/>
                <w:szCs w:val="20"/>
                <w:highlight w:val="yellow"/>
                <w:lang w:val="en-CA"/>
              </w:rPr>
            </w:pPr>
            <w:r w:rsidRPr="00495721">
              <w:rPr>
                <w:sz w:val="20"/>
                <w:szCs w:val="20"/>
              </w:rPr>
              <w:t>Regional dialogue on biodiversity monitoring and reporting for francophone African countries</w:t>
            </w:r>
          </w:p>
        </w:tc>
        <w:tc>
          <w:tcPr>
            <w:tcW w:w="1985" w:type="dxa"/>
          </w:tcPr>
          <w:p w14:paraId="2F0C531E" w14:textId="67143488" w:rsidR="005B0ED6" w:rsidRPr="007424AD" w:rsidRDefault="005B0ED6" w:rsidP="00066E74">
            <w:pPr>
              <w:spacing w:before="40" w:after="40"/>
              <w:jc w:val="left"/>
              <w:rPr>
                <w:rFonts w:asciiTheme="majorBidi" w:hAnsiTheme="majorBidi" w:cstheme="majorBidi"/>
                <w:sz w:val="20"/>
                <w:szCs w:val="20"/>
              </w:rPr>
            </w:pPr>
            <w:r>
              <w:rPr>
                <w:rFonts w:asciiTheme="majorBidi" w:hAnsiTheme="majorBidi" w:cstheme="majorBidi"/>
                <w:sz w:val="20"/>
                <w:szCs w:val="20"/>
              </w:rPr>
              <w:t>3</w:t>
            </w:r>
            <w:r w:rsidR="000E7DEF">
              <w:t>–</w:t>
            </w:r>
            <w:r>
              <w:rPr>
                <w:rFonts w:asciiTheme="majorBidi" w:hAnsiTheme="majorBidi" w:cstheme="majorBidi"/>
                <w:sz w:val="20"/>
                <w:szCs w:val="20"/>
              </w:rPr>
              <w:t>5 September 2025, Yaoundé</w:t>
            </w:r>
          </w:p>
        </w:tc>
        <w:tc>
          <w:tcPr>
            <w:tcW w:w="2409" w:type="dxa"/>
          </w:tcPr>
          <w:p w14:paraId="06DD6D89" w14:textId="0E5DD49C" w:rsidR="005B0ED6" w:rsidRPr="0072602C" w:rsidRDefault="005B0ED6" w:rsidP="00066E74">
            <w:pPr>
              <w:spacing w:before="40" w:after="40"/>
              <w:jc w:val="left"/>
              <w:rPr>
                <w:rFonts w:asciiTheme="majorBidi" w:hAnsiTheme="majorBidi" w:cstheme="majorBidi"/>
                <w:sz w:val="20"/>
                <w:szCs w:val="20"/>
              </w:rPr>
            </w:pPr>
            <w:r w:rsidRPr="0072602C">
              <w:rPr>
                <w:rFonts w:asciiTheme="majorBidi" w:hAnsiTheme="majorBidi" w:cstheme="majorBidi"/>
                <w:sz w:val="20"/>
                <w:szCs w:val="20"/>
              </w:rPr>
              <w:t xml:space="preserve">Government of </w:t>
            </w:r>
            <w:r>
              <w:rPr>
                <w:rFonts w:asciiTheme="majorBidi" w:hAnsiTheme="majorBidi" w:cstheme="majorBidi"/>
                <w:sz w:val="20"/>
                <w:szCs w:val="20"/>
              </w:rPr>
              <w:t>Cameroon</w:t>
            </w:r>
            <w:r w:rsidR="007F752F">
              <w:rPr>
                <w:rFonts w:asciiTheme="majorBidi" w:hAnsiTheme="majorBidi" w:cstheme="majorBidi"/>
                <w:sz w:val="20"/>
                <w:szCs w:val="20"/>
              </w:rPr>
              <w:t xml:space="preserve"> and COMIFAC</w:t>
            </w:r>
            <w:r>
              <w:rPr>
                <w:rFonts w:asciiTheme="majorBidi" w:hAnsiTheme="majorBidi" w:cstheme="majorBidi"/>
                <w:sz w:val="20"/>
                <w:szCs w:val="20"/>
              </w:rPr>
              <w:t xml:space="preserve"> </w:t>
            </w:r>
          </w:p>
        </w:tc>
        <w:tc>
          <w:tcPr>
            <w:tcW w:w="1985" w:type="dxa"/>
          </w:tcPr>
          <w:p w14:paraId="20C29388" w14:textId="40B228EF" w:rsidR="005B0ED6" w:rsidRPr="0072602C" w:rsidRDefault="005B0ED6" w:rsidP="00066E74">
            <w:pPr>
              <w:spacing w:before="40" w:after="40"/>
              <w:jc w:val="left"/>
              <w:rPr>
                <w:rFonts w:asciiTheme="majorBidi" w:hAnsiTheme="majorBidi" w:cstheme="majorBidi"/>
                <w:sz w:val="20"/>
                <w:szCs w:val="20"/>
              </w:rPr>
            </w:pPr>
          </w:p>
        </w:tc>
      </w:tr>
      <w:tr w:rsidR="005B0ED6" w:rsidRPr="0072602C" w14:paraId="5886349D" w14:textId="63A29894" w:rsidTr="00066E74">
        <w:tc>
          <w:tcPr>
            <w:tcW w:w="2972" w:type="dxa"/>
          </w:tcPr>
          <w:p w14:paraId="7A554C92" w14:textId="2263CCF5" w:rsidR="005B0ED6" w:rsidRPr="0072602C" w:rsidRDefault="005B0ED6" w:rsidP="00066E74">
            <w:pPr>
              <w:spacing w:before="40" w:after="40"/>
              <w:jc w:val="left"/>
              <w:rPr>
                <w:rFonts w:asciiTheme="majorBidi" w:hAnsiTheme="majorBidi" w:cstheme="majorBidi"/>
                <w:sz w:val="20"/>
                <w:szCs w:val="20"/>
              </w:rPr>
            </w:pPr>
            <w:r w:rsidRPr="008B0E48">
              <w:rPr>
                <w:sz w:val="20"/>
                <w:szCs w:val="20"/>
              </w:rPr>
              <w:t>Regional dialogue on National Biodiversity Strategies and Action Plans for the Western European and Others Group and for Parties covered by the European Subregional Technical and Scientific Cooperation Support Centre</w:t>
            </w:r>
          </w:p>
        </w:tc>
        <w:tc>
          <w:tcPr>
            <w:tcW w:w="1985" w:type="dxa"/>
          </w:tcPr>
          <w:p w14:paraId="35678556" w14:textId="0D303B32" w:rsidR="005B0ED6" w:rsidRPr="0072602C" w:rsidRDefault="005B0ED6" w:rsidP="00066E74">
            <w:pPr>
              <w:spacing w:before="40" w:after="40"/>
              <w:jc w:val="left"/>
              <w:rPr>
                <w:rFonts w:asciiTheme="majorBidi" w:hAnsiTheme="majorBidi" w:cstheme="majorBidi"/>
                <w:sz w:val="20"/>
                <w:szCs w:val="20"/>
              </w:rPr>
            </w:pPr>
            <w:r>
              <w:rPr>
                <w:rFonts w:asciiTheme="majorBidi" w:hAnsiTheme="majorBidi" w:cstheme="majorBidi"/>
                <w:sz w:val="20"/>
                <w:szCs w:val="20"/>
              </w:rPr>
              <w:t>23 September 2025, Brussels</w:t>
            </w:r>
          </w:p>
        </w:tc>
        <w:tc>
          <w:tcPr>
            <w:tcW w:w="2409" w:type="dxa"/>
          </w:tcPr>
          <w:p w14:paraId="5F72F74D" w14:textId="77777777" w:rsidR="005B0ED6" w:rsidRPr="0072602C" w:rsidRDefault="005B0ED6" w:rsidP="00066E74">
            <w:pPr>
              <w:spacing w:before="40" w:after="40"/>
              <w:jc w:val="left"/>
              <w:rPr>
                <w:rFonts w:asciiTheme="majorBidi" w:hAnsiTheme="majorBidi" w:cstheme="majorBidi"/>
                <w:sz w:val="20"/>
                <w:szCs w:val="20"/>
              </w:rPr>
            </w:pPr>
            <w:r>
              <w:rPr>
                <w:rFonts w:asciiTheme="majorBidi" w:hAnsiTheme="majorBidi" w:cstheme="majorBidi"/>
                <w:sz w:val="20"/>
                <w:szCs w:val="20"/>
              </w:rPr>
              <w:t>European Commission, European Union</w:t>
            </w:r>
          </w:p>
        </w:tc>
        <w:tc>
          <w:tcPr>
            <w:tcW w:w="1985" w:type="dxa"/>
          </w:tcPr>
          <w:p w14:paraId="6FC44D3D" w14:textId="29B680C1" w:rsidR="005B0ED6" w:rsidRPr="00E92D55" w:rsidRDefault="007F752F" w:rsidP="00066E74">
            <w:pPr>
              <w:spacing w:before="40" w:after="40"/>
              <w:jc w:val="left"/>
              <w:rPr>
                <w:rFonts w:asciiTheme="majorBidi" w:hAnsiTheme="majorBidi" w:cstheme="majorBidi"/>
                <w:sz w:val="20"/>
                <w:szCs w:val="20"/>
              </w:rPr>
            </w:pPr>
            <w:hyperlink r:id="rId23" w:tgtFrame="_blank" w:history="1">
              <w:r w:rsidRPr="00E92D55">
                <w:rPr>
                  <w:rFonts w:asciiTheme="majorBidi" w:hAnsiTheme="majorBidi" w:cstheme="majorBidi"/>
                  <w:sz w:val="20"/>
                  <w:szCs w:val="20"/>
                </w:rPr>
                <w:t>European Commission Joint Research Centre (JRC)</w:t>
              </w:r>
            </w:hyperlink>
            <w:r w:rsidR="00BB5956" w:rsidRPr="00E92D55">
              <w:rPr>
                <w:rFonts w:asciiTheme="majorBidi" w:hAnsiTheme="majorBidi" w:cstheme="majorBidi"/>
                <w:sz w:val="20"/>
                <w:szCs w:val="20"/>
              </w:rPr>
              <w:t xml:space="preserve">, </w:t>
            </w:r>
            <w:hyperlink r:id="rId24" w:tgtFrame="_blank" w:history="1">
              <w:r w:rsidR="00BB5956" w:rsidRPr="00E92D55">
                <w:rPr>
                  <w:rFonts w:asciiTheme="majorBidi" w:hAnsiTheme="majorBidi" w:cstheme="majorBidi"/>
                  <w:sz w:val="20"/>
                  <w:szCs w:val="20"/>
                </w:rPr>
                <w:t>Royal Belgian Institute for Natural Sciences (RBINS)</w:t>
              </w:r>
            </w:hyperlink>
            <w:r w:rsidRPr="00E92D55">
              <w:rPr>
                <w:rFonts w:asciiTheme="majorBidi" w:hAnsiTheme="majorBidi" w:cstheme="majorBidi"/>
                <w:sz w:val="20"/>
                <w:szCs w:val="20"/>
              </w:rPr>
              <w:t> </w:t>
            </w:r>
            <w:r w:rsidRPr="00E92D55" w:rsidDel="007F752F">
              <w:rPr>
                <w:rFonts w:asciiTheme="majorBidi" w:hAnsiTheme="majorBidi" w:cstheme="majorBidi"/>
                <w:sz w:val="20"/>
                <w:szCs w:val="20"/>
              </w:rPr>
              <w:t xml:space="preserve"> </w:t>
            </w:r>
          </w:p>
        </w:tc>
      </w:tr>
      <w:tr w:rsidR="005B0ED6" w:rsidRPr="0072602C" w14:paraId="270DF6E4" w14:textId="58D41771" w:rsidTr="00066E74">
        <w:tc>
          <w:tcPr>
            <w:tcW w:w="2972" w:type="dxa"/>
          </w:tcPr>
          <w:p w14:paraId="2F9D5D9A" w14:textId="2C4FB60A" w:rsidR="005B0ED6" w:rsidRPr="0072602C" w:rsidRDefault="005B0ED6" w:rsidP="00066E74">
            <w:pPr>
              <w:spacing w:before="40" w:after="40"/>
              <w:jc w:val="left"/>
              <w:rPr>
                <w:rFonts w:asciiTheme="majorBidi" w:eastAsiaTheme="minorEastAsia" w:hAnsiTheme="majorBidi" w:cstheme="majorBidi"/>
                <w:sz w:val="20"/>
                <w:szCs w:val="20"/>
              </w:rPr>
            </w:pPr>
            <w:r w:rsidRPr="00E42FD1">
              <w:rPr>
                <w:sz w:val="20"/>
                <w:szCs w:val="20"/>
              </w:rPr>
              <w:t>Regional dialogue for East and South Asia on biodiversity monitoring and reporting</w:t>
            </w:r>
          </w:p>
        </w:tc>
        <w:tc>
          <w:tcPr>
            <w:tcW w:w="1985" w:type="dxa"/>
          </w:tcPr>
          <w:p w14:paraId="431CAC5F" w14:textId="6F47E18E" w:rsidR="005B0ED6" w:rsidRPr="0072602C" w:rsidRDefault="005B0ED6" w:rsidP="00066E74">
            <w:pPr>
              <w:spacing w:before="40" w:after="40"/>
              <w:jc w:val="left"/>
              <w:rPr>
                <w:rFonts w:asciiTheme="majorBidi" w:hAnsiTheme="majorBidi" w:cstheme="majorBidi"/>
                <w:sz w:val="20"/>
                <w:szCs w:val="20"/>
              </w:rPr>
            </w:pPr>
            <w:r>
              <w:rPr>
                <w:rFonts w:asciiTheme="majorBidi" w:hAnsiTheme="majorBidi" w:cstheme="majorBidi"/>
                <w:sz w:val="20"/>
                <w:szCs w:val="20"/>
              </w:rPr>
              <w:t>9</w:t>
            </w:r>
            <w:r w:rsidR="000E7DEF">
              <w:t>–</w:t>
            </w:r>
            <w:r>
              <w:rPr>
                <w:rFonts w:asciiTheme="majorBidi" w:hAnsiTheme="majorBidi" w:cstheme="majorBidi"/>
                <w:sz w:val="20"/>
                <w:szCs w:val="20"/>
              </w:rPr>
              <w:t>10 October 2025, Bangkok</w:t>
            </w:r>
          </w:p>
        </w:tc>
        <w:tc>
          <w:tcPr>
            <w:tcW w:w="2409" w:type="dxa"/>
          </w:tcPr>
          <w:p w14:paraId="3E0D80AB" w14:textId="4E9D91C3" w:rsidR="005B0ED6" w:rsidRPr="0072602C" w:rsidRDefault="005B0ED6" w:rsidP="00066E74">
            <w:pPr>
              <w:spacing w:before="40" w:after="40"/>
              <w:jc w:val="left"/>
              <w:rPr>
                <w:rFonts w:asciiTheme="majorBidi" w:hAnsiTheme="majorBidi" w:cstheme="majorBidi"/>
                <w:sz w:val="20"/>
                <w:szCs w:val="20"/>
              </w:rPr>
            </w:pPr>
            <w:r w:rsidRPr="0072602C">
              <w:rPr>
                <w:rFonts w:asciiTheme="majorBidi" w:hAnsiTheme="majorBidi" w:cstheme="majorBidi"/>
                <w:sz w:val="20"/>
                <w:szCs w:val="20"/>
              </w:rPr>
              <w:t xml:space="preserve">Government of </w:t>
            </w:r>
            <w:r>
              <w:rPr>
                <w:rFonts w:asciiTheme="majorBidi" w:hAnsiTheme="majorBidi" w:cstheme="majorBidi"/>
                <w:sz w:val="20"/>
                <w:szCs w:val="20"/>
              </w:rPr>
              <w:t xml:space="preserve">Thailand </w:t>
            </w:r>
          </w:p>
        </w:tc>
        <w:tc>
          <w:tcPr>
            <w:tcW w:w="1985" w:type="dxa"/>
          </w:tcPr>
          <w:p w14:paraId="5B9434AC" w14:textId="02F4F596" w:rsidR="005B0ED6" w:rsidRPr="0072602C" w:rsidRDefault="00773D93" w:rsidP="00066E74">
            <w:pPr>
              <w:spacing w:before="40" w:after="40"/>
              <w:jc w:val="left"/>
              <w:rPr>
                <w:rFonts w:asciiTheme="majorBidi" w:hAnsiTheme="majorBidi" w:cstheme="majorBidi"/>
                <w:sz w:val="20"/>
                <w:szCs w:val="20"/>
              </w:rPr>
            </w:pPr>
            <w:r>
              <w:rPr>
                <w:rFonts w:asciiTheme="majorBidi" w:hAnsiTheme="majorBidi" w:cstheme="majorBidi"/>
                <w:sz w:val="20"/>
                <w:szCs w:val="20"/>
              </w:rPr>
              <w:t>UNEP Regional Office for Asia and Pacific</w:t>
            </w:r>
            <w:r w:rsidR="00EC73B3">
              <w:rPr>
                <w:rFonts w:asciiTheme="majorBidi" w:hAnsiTheme="majorBidi" w:cstheme="majorBidi"/>
                <w:sz w:val="20"/>
                <w:szCs w:val="20"/>
              </w:rPr>
              <w:t xml:space="preserve">, Nanjing Institute of Environmental Sciences of China, </w:t>
            </w:r>
            <w:r w:rsidR="00C10CBE">
              <w:rPr>
                <w:rFonts w:asciiTheme="majorBidi" w:hAnsiTheme="majorBidi" w:cstheme="majorBidi"/>
                <w:sz w:val="20"/>
                <w:szCs w:val="20"/>
              </w:rPr>
              <w:t>IUCN Asia Office and ASEAN Centre for Biodiversity</w:t>
            </w:r>
          </w:p>
        </w:tc>
      </w:tr>
      <w:tr w:rsidR="005B0ED6" w:rsidRPr="0072602C" w14:paraId="5C4CDC7A" w14:textId="5FB59688" w:rsidTr="00066E74">
        <w:tc>
          <w:tcPr>
            <w:tcW w:w="2972" w:type="dxa"/>
          </w:tcPr>
          <w:p w14:paraId="5DC54957" w14:textId="36729631" w:rsidR="005B0ED6" w:rsidRPr="00F10076" w:rsidRDefault="005B0ED6" w:rsidP="00066E74">
            <w:pPr>
              <w:spacing w:before="40" w:after="40"/>
              <w:jc w:val="left"/>
              <w:rPr>
                <w:rFonts w:asciiTheme="majorBidi" w:hAnsiTheme="majorBidi" w:cstheme="majorBidi"/>
                <w:sz w:val="20"/>
                <w:szCs w:val="20"/>
              </w:rPr>
            </w:pPr>
            <w:r w:rsidRPr="002443A5">
              <w:rPr>
                <w:sz w:val="20"/>
                <w:szCs w:val="20"/>
              </w:rPr>
              <w:t xml:space="preserve">Subregional dialogue for Latin American countries on biodiversity monitoring and reporting with a focus on </w:t>
            </w:r>
            <w:r w:rsidRPr="002443A5">
              <w:rPr>
                <w:sz w:val="20"/>
                <w:szCs w:val="20"/>
              </w:rPr>
              <w:lastRenderedPageBreak/>
              <w:t>ecosystem restoration (Target 2 of the Kunming-Montreal Global Biodiversity Framework)</w:t>
            </w:r>
          </w:p>
        </w:tc>
        <w:tc>
          <w:tcPr>
            <w:tcW w:w="1985" w:type="dxa"/>
          </w:tcPr>
          <w:p w14:paraId="749B7781" w14:textId="58E9F6D7" w:rsidR="005B0ED6" w:rsidRPr="003C2D25" w:rsidRDefault="005B0ED6" w:rsidP="00066E74">
            <w:pPr>
              <w:spacing w:before="40" w:after="40"/>
              <w:jc w:val="left"/>
              <w:rPr>
                <w:rFonts w:asciiTheme="majorBidi" w:hAnsiTheme="majorBidi" w:cstheme="majorBidi"/>
                <w:sz w:val="20"/>
                <w:szCs w:val="20"/>
              </w:rPr>
            </w:pPr>
            <w:r>
              <w:rPr>
                <w:rFonts w:asciiTheme="majorBidi" w:hAnsiTheme="majorBidi" w:cstheme="majorBidi"/>
                <w:sz w:val="20"/>
                <w:szCs w:val="20"/>
              </w:rPr>
              <w:lastRenderedPageBreak/>
              <w:t>17</w:t>
            </w:r>
            <w:r w:rsidR="000E7DEF">
              <w:t>–</w:t>
            </w:r>
            <w:r>
              <w:rPr>
                <w:rFonts w:asciiTheme="majorBidi" w:hAnsiTheme="majorBidi" w:cstheme="majorBidi"/>
                <w:sz w:val="20"/>
                <w:szCs w:val="20"/>
              </w:rPr>
              <w:t>20 November 2025, Bogota</w:t>
            </w:r>
          </w:p>
        </w:tc>
        <w:tc>
          <w:tcPr>
            <w:tcW w:w="2409" w:type="dxa"/>
          </w:tcPr>
          <w:p w14:paraId="0B447518" w14:textId="7546C339" w:rsidR="005B0ED6" w:rsidRPr="0072602C" w:rsidRDefault="005B0ED6" w:rsidP="00066E74">
            <w:pPr>
              <w:spacing w:before="40" w:after="40"/>
              <w:jc w:val="left"/>
              <w:rPr>
                <w:rFonts w:asciiTheme="majorBidi" w:hAnsiTheme="majorBidi" w:cstheme="majorBidi"/>
                <w:i/>
                <w:iCs/>
                <w:sz w:val="20"/>
                <w:szCs w:val="20"/>
              </w:rPr>
            </w:pPr>
            <w:r w:rsidRPr="0013708F">
              <w:rPr>
                <w:rFonts w:asciiTheme="majorBidi" w:hAnsiTheme="majorBidi" w:cstheme="majorBidi"/>
                <w:sz w:val="20"/>
                <w:szCs w:val="20"/>
              </w:rPr>
              <w:t>Government of</w:t>
            </w:r>
            <w:r>
              <w:rPr>
                <w:rFonts w:asciiTheme="majorBidi" w:hAnsiTheme="majorBidi" w:cstheme="majorBidi"/>
                <w:sz w:val="20"/>
                <w:szCs w:val="20"/>
              </w:rPr>
              <w:t xml:space="preserve"> Colombia</w:t>
            </w:r>
            <w:r w:rsidR="007F752F">
              <w:rPr>
                <w:rFonts w:asciiTheme="majorBidi" w:hAnsiTheme="majorBidi" w:cstheme="majorBidi"/>
                <w:sz w:val="20"/>
                <w:szCs w:val="20"/>
              </w:rPr>
              <w:t xml:space="preserve"> and Humbolt Institute</w:t>
            </w:r>
            <w:r>
              <w:rPr>
                <w:rFonts w:asciiTheme="majorBidi" w:hAnsiTheme="majorBidi" w:cstheme="majorBidi"/>
                <w:sz w:val="20"/>
                <w:szCs w:val="20"/>
              </w:rPr>
              <w:t xml:space="preserve">, </w:t>
            </w:r>
          </w:p>
        </w:tc>
        <w:tc>
          <w:tcPr>
            <w:tcW w:w="1985" w:type="dxa"/>
          </w:tcPr>
          <w:p w14:paraId="545CB666" w14:textId="6C1B7A95" w:rsidR="005B0ED6" w:rsidRPr="0013708F" w:rsidRDefault="00773D93" w:rsidP="00066E74">
            <w:pPr>
              <w:spacing w:before="40" w:after="40"/>
              <w:jc w:val="left"/>
              <w:rPr>
                <w:rFonts w:asciiTheme="majorBidi" w:hAnsiTheme="majorBidi" w:cstheme="majorBidi"/>
                <w:sz w:val="20"/>
                <w:szCs w:val="20"/>
              </w:rPr>
            </w:pPr>
            <w:r>
              <w:rPr>
                <w:rFonts w:asciiTheme="majorBidi" w:hAnsiTheme="majorBidi" w:cstheme="majorBidi"/>
                <w:sz w:val="20"/>
                <w:szCs w:val="20"/>
              </w:rPr>
              <w:t>UNEP Regional Office for Latin America and the Caribbean</w:t>
            </w:r>
          </w:p>
        </w:tc>
      </w:tr>
      <w:tr w:rsidR="005B0ED6" w:rsidRPr="0072602C" w14:paraId="190291CC" w14:textId="03CE3C7A" w:rsidTr="00066E74">
        <w:tc>
          <w:tcPr>
            <w:tcW w:w="2972" w:type="dxa"/>
          </w:tcPr>
          <w:p w14:paraId="0BB32E75" w14:textId="2DA17CF6" w:rsidR="005B0ED6" w:rsidRPr="0072602C" w:rsidRDefault="005B0ED6" w:rsidP="00066E74">
            <w:pPr>
              <w:spacing w:before="40" w:after="40"/>
              <w:jc w:val="left"/>
              <w:rPr>
                <w:rFonts w:asciiTheme="majorBidi" w:hAnsiTheme="majorBidi" w:cstheme="majorBidi"/>
                <w:sz w:val="20"/>
                <w:szCs w:val="20"/>
              </w:rPr>
            </w:pPr>
            <w:r w:rsidRPr="002443A5">
              <w:rPr>
                <w:rFonts w:asciiTheme="majorBidi" w:hAnsiTheme="majorBidi" w:cstheme="majorBidi"/>
                <w:sz w:val="20"/>
                <w:szCs w:val="20"/>
              </w:rPr>
              <w:t>Regional dialogue on biodiversity monitoring and reporting with a focus on biodiversity and health for countries in Central Asia and Eastern Europe</w:t>
            </w:r>
          </w:p>
        </w:tc>
        <w:tc>
          <w:tcPr>
            <w:tcW w:w="1985" w:type="dxa"/>
          </w:tcPr>
          <w:p w14:paraId="7409F4D3" w14:textId="4226A8E7" w:rsidR="005B0ED6" w:rsidRPr="0072602C" w:rsidRDefault="005B0ED6" w:rsidP="00066E74">
            <w:pPr>
              <w:spacing w:before="40" w:after="40"/>
              <w:jc w:val="left"/>
              <w:rPr>
                <w:rFonts w:asciiTheme="majorBidi" w:hAnsiTheme="majorBidi" w:cstheme="majorBidi"/>
                <w:sz w:val="20"/>
                <w:szCs w:val="20"/>
              </w:rPr>
            </w:pPr>
            <w:r>
              <w:rPr>
                <w:rFonts w:asciiTheme="majorBidi" w:hAnsiTheme="majorBidi" w:cstheme="majorBidi"/>
                <w:sz w:val="20"/>
                <w:szCs w:val="20"/>
              </w:rPr>
              <w:t>25</w:t>
            </w:r>
            <w:r w:rsidR="000E7DEF">
              <w:t>–</w:t>
            </w:r>
            <w:r>
              <w:rPr>
                <w:rFonts w:asciiTheme="majorBidi" w:hAnsiTheme="majorBidi" w:cstheme="majorBidi"/>
                <w:sz w:val="20"/>
                <w:szCs w:val="20"/>
              </w:rPr>
              <w:t>28 November 2025, Yerevan</w:t>
            </w:r>
          </w:p>
        </w:tc>
        <w:tc>
          <w:tcPr>
            <w:tcW w:w="2409" w:type="dxa"/>
          </w:tcPr>
          <w:p w14:paraId="3D0236F1" w14:textId="74B7315F" w:rsidR="005B0ED6" w:rsidRPr="0072602C" w:rsidRDefault="005B0ED6" w:rsidP="00066E74">
            <w:pPr>
              <w:spacing w:before="40" w:after="40"/>
              <w:jc w:val="left"/>
              <w:rPr>
                <w:rFonts w:asciiTheme="majorBidi" w:hAnsiTheme="majorBidi" w:cstheme="majorBidi"/>
                <w:sz w:val="20"/>
                <w:szCs w:val="20"/>
              </w:rPr>
            </w:pPr>
            <w:r w:rsidRPr="0072602C">
              <w:rPr>
                <w:rFonts w:asciiTheme="majorBidi" w:hAnsiTheme="majorBidi" w:cstheme="majorBidi"/>
                <w:sz w:val="20"/>
                <w:szCs w:val="20"/>
              </w:rPr>
              <w:t xml:space="preserve">Government of </w:t>
            </w:r>
            <w:r>
              <w:rPr>
                <w:rFonts w:asciiTheme="majorBidi" w:hAnsiTheme="majorBidi" w:cstheme="majorBidi"/>
                <w:sz w:val="20"/>
                <w:szCs w:val="20"/>
              </w:rPr>
              <w:t>Armenia</w:t>
            </w:r>
            <w:r w:rsidR="00773D93">
              <w:rPr>
                <w:rFonts w:asciiTheme="majorBidi" w:hAnsiTheme="majorBidi" w:cstheme="majorBidi"/>
                <w:sz w:val="20"/>
                <w:szCs w:val="20"/>
              </w:rPr>
              <w:t xml:space="preserve"> </w:t>
            </w:r>
          </w:p>
        </w:tc>
        <w:tc>
          <w:tcPr>
            <w:tcW w:w="1985" w:type="dxa"/>
          </w:tcPr>
          <w:p w14:paraId="19F2CA7F" w14:textId="32EDF6E8" w:rsidR="005B0ED6" w:rsidRPr="0072602C" w:rsidRDefault="00773D93" w:rsidP="00066E74">
            <w:pPr>
              <w:spacing w:before="40" w:after="40"/>
              <w:jc w:val="left"/>
              <w:rPr>
                <w:rFonts w:asciiTheme="majorBidi" w:hAnsiTheme="majorBidi" w:cstheme="majorBidi"/>
                <w:sz w:val="20"/>
                <w:szCs w:val="20"/>
              </w:rPr>
            </w:pPr>
            <w:r>
              <w:rPr>
                <w:rFonts w:asciiTheme="majorBidi" w:hAnsiTheme="majorBidi" w:cstheme="majorBidi"/>
                <w:sz w:val="20"/>
                <w:szCs w:val="20"/>
              </w:rPr>
              <w:t>U</w:t>
            </w:r>
            <w:r w:rsidR="00786E97">
              <w:rPr>
                <w:rFonts w:asciiTheme="majorBidi" w:hAnsiTheme="majorBidi" w:cstheme="majorBidi"/>
                <w:sz w:val="20"/>
                <w:szCs w:val="20"/>
              </w:rPr>
              <w:t>NEP</w:t>
            </w:r>
            <w:r w:rsidR="009361EC">
              <w:rPr>
                <w:rFonts w:asciiTheme="majorBidi" w:hAnsiTheme="majorBidi" w:cstheme="majorBidi"/>
                <w:sz w:val="20"/>
                <w:szCs w:val="20"/>
              </w:rPr>
              <w:t xml:space="preserve"> </w:t>
            </w:r>
            <w:r>
              <w:rPr>
                <w:rFonts w:asciiTheme="majorBidi" w:hAnsiTheme="majorBidi" w:cstheme="majorBidi"/>
                <w:sz w:val="20"/>
                <w:szCs w:val="20"/>
              </w:rPr>
              <w:t>Regional Office for Europe</w:t>
            </w:r>
          </w:p>
        </w:tc>
      </w:tr>
      <w:tr w:rsidR="005B0ED6" w:rsidRPr="0072602C" w14:paraId="15E31FA1" w14:textId="124F2A21" w:rsidTr="00066E74">
        <w:tc>
          <w:tcPr>
            <w:tcW w:w="2972" w:type="dxa"/>
          </w:tcPr>
          <w:p w14:paraId="129FF536" w14:textId="1BCC4FA0" w:rsidR="005B0ED6" w:rsidRPr="000331F5" w:rsidRDefault="005B0ED6" w:rsidP="00066E74">
            <w:pPr>
              <w:spacing w:before="40" w:after="40"/>
              <w:jc w:val="left"/>
              <w:rPr>
                <w:rFonts w:asciiTheme="majorBidi" w:hAnsiTheme="majorBidi" w:cstheme="majorBidi"/>
                <w:sz w:val="20"/>
                <w:szCs w:val="20"/>
                <w:lang w:val="en-CA"/>
              </w:rPr>
            </w:pPr>
            <w:r w:rsidRPr="00BE2EEB">
              <w:rPr>
                <w:rFonts w:asciiTheme="majorBidi" w:hAnsiTheme="majorBidi" w:cstheme="majorBidi"/>
                <w:sz w:val="20"/>
                <w:szCs w:val="20"/>
              </w:rPr>
              <w:t>Subregional dialogue on biodiversity monitoring and reporting for selected countries in the Caribbean</w:t>
            </w:r>
          </w:p>
        </w:tc>
        <w:tc>
          <w:tcPr>
            <w:tcW w:w="1985" w:type="dxa"/>
          </w:tcPr>
          <w:p w14:paraId="1D8ED1A4" w14:textId="578E3D01" w:rsidR="005B0ED6" w:rsidRPr="0072602C" w:rsidRDefault="005B0ED6" w:rsidP="00066E74">
            <w:pPr>
              <w:spacing w:before="40" w:after="40"/>
              <w:jc w:val="left"/>
              <w:rPr>
                <w:rFonts w:asciiTheme="majorBidi" w:hAnsiTheme="majorBidi" w:cstheme="majorBidi"/>
                <w:sz w:val="20"/>
                <w:szCs w:val="20"/>
              </w:rPr>
            </w:pPr>
            <w:r w:rsidRPr="0072602C">
              <w:rPr>
                <w:rFonts w:asciiTheme="majorBidi" w:hAnsiTheme="majorBidi" w:cstheme="majorBidi"/>
                <w:sz w:val="20"/>
                <w:szCs w:val="20"/>
              </w:rPr>
              <w:t>2</w:t>
            </w:r>
            <w:r w:rsidR="000E7DEF">
              <w:t>–</w:t>
            </w:r>
            <w:r>
              <w:rPr>
                <w:rFonts w:asciiTheme="majorBidi" w:hAnsiTheme="majorBidi" w:cstheme="majorBidi"/>
                <w:sz w:val="20"/>
                <w:szCs w:val="20"/>
              </w:rPr>
              <w:t>4 December 2025, Paramaribo</w:t>
            </w:r>
          </w:p>
        </w:tc>
        <w:tc>
          <w:tcPr>
            <w:tcW w:w="2409" w:type="dxa"/>
          </w:tcPr>
          <w:p w14:paraId="0B0D3CD3" w14:textId="43657600" w:rsidR="005B0ED6" w:rsidRPr="0072602C" w:rsidRDefault="005B0ED6" w:rsidP="00066E74">
            <w:pPr>
              <w:spacing w:before="40" w:after="40"/>
              <w:jc w:val="left"/>
              <w:rPr>
                <w:rFonts w:asciiTheme="majorBidi" w:hAnsiTheme="majorBidi" w:cstheme="majorBidi"/>
                <w:sz w:val="20"/>
                <w:szCs w:val="20"/>
              </w:rPr>
            </w:pPr>
            <w:r w:rsidRPr="0072602C">
              <w:rPr>
                <w:rFonts w:asciiTheme="majorBidi" w:hAnsiTheme="majorBidi" w:cstheme="majorBidi"/>
                <w:sz w:val="20"/>
                <w:szCs w:val="20"/>
              </w:rPr>
              <w:t xml:space="preserve">Government of </w:t>
            </w:r>
            <w:r>
              <w:rPr>
                <w:rFonts w:asciiTheme="majorBidi" w:hAnsiTheme="majorBidi" w:cstheme="majorBidi"/>
                <w:sz w:val="20"/>
                <w:szCs w:val="20"/>
              </w:rPr>
              <w:t xml:space="preserve">Suriname </w:t>
            </w:r>
          </w:p>
        </w:tc>
        <w:tc>
          <w:tcPr>
            <w:tcW w:w="1985" w:type="dxa"/>
          </w:tcPr>
          <w:p w14:paraId="020FEC1D" w14:textId="4925605E" w:rsidR="005B0ED6" w:rsidRPr="0072602C" w:rsidRDefault="00773D93" w:rsidP="00066E74">
            <w:pPr>
              <w:spacing w:before="40" w:after="40"/>
              <w:jc w:val="left"/>
              <w:rPr>
                <w:rFonts w:asciiTheme="majorBidi" w:hAnsiTheme="majorBidi" w:cstheme="majorBidi"/>
                <w:sz w:val="20"/>
                <w:szCs w:val="20"/>
              </w:rPr>
            </w:pPr>
            <w:r>
              <w:rPr>
                <w:rFonts w:asciiTheme="majorBidi" w:hAnsiTheme="majorBidi" w:cstheme="majorBidi"/>
                <w:sz w:val="20"/>
                <w:szCs w:val="20"/>
              </w:rPr>
              <w:t xml:space="preserve">UNEP Regional Office for Latin </w:t>
            </w:r>
            <w:r w:rsidRPr="00E92D55">
              <w:rPr>
                <w:rFonts w:asciiTheme="majorBidi" w:hAnsiTheme="majorBidi" w:cstheme="majorBidi"/>
                <w:sz w:val="20"/>
                <w:szCs w:val="20"/>
              </w:rPr>
              <w:t>America and the Caribbean</w:t>
            </w:r>
            <w:r w:rsidR="005C565A" w:rsidRPr="00E92D55">
              <w:rPr>
                <w:rFonts w:asciiTheme="majorBidi" w:hAnsiTheme="majorBidi" w:cstheme="majorBidi"/>
                <w:sz w:val="20"/>
                <w:szCs w:val="20"/>
              </w:rPr>
              <w:t xml:space="preserve">, </w:t>
            </w:r>
            <w:hyperlink r:id="rId25" w:tgtFrame="_blank" w:history="1">
              <w:r w:rsidR="005C565A" w:rsidRPr="00E92D55">
                <w:rPr>
                  <w:sz w:val="20"/>
                  <w:szCs w:val="20"/>
                </w:rPr>
                <w:t>Caribbean Community (CARICOM)</w:t>
              </w:r>
            </w:hyperlink>
            <w:r w:rsidR="005C565A">
              <w:rPr>
                <w:rFonts w:asciiTheme="majorBidi" w:hAnsiTheme="majorBidi" w:cstheme="majorBidi"/>
                <w:sz w:val="20"/>
                <w:szCs w:val="20"/>
              </w:rPr>
              <w:t xml:space="preserve"> </w:t>
            </w:r>
          </w:p>
        </w:tc>
      </w:tr>
      <w:tr w:rsidR="005B0ED6" w:rsidRPr="0072602C" w14:paraId="51100205" w14:textId="37E1C9E3" w:rsidTr="00066E74">
        <w:tc>
          <w:tcPr>
            <w:tcW w:w="2972" w:type="dxa"/>
          </w:tcPr>
          <w:p w14:paraId="45412713" w14:textId="78895455" w:rsidR="005B0ED6" w:rsidRPr="0072602C" w:rsidRDefault="005B0ED6" w:rsidP="00066E74">
            <w:pPr>
              <w:spacing w:before="40" w:after="40"/>
              <w:jc w:val="left"/>
              <w:rPr>
                <w:rFonts w:asciiTheme="majorBidi" w:hAnsiTheme="majorBidi" w:cstheme="majorBidi"/>
                <w:sz w:val="20"/>
                <w:szCs w:val="20"/>
              </w:rPr>
            </w:pPr>
            <w:r w:rsidRPr="00BE2EEB">
              <w:rPr>
                <w:rFonts w:asciiTheme="majorBidi" w:hAnsiTheme="majorBidi" w:cstheme="majorBidi"/>
                <w:sz w:val="20"/>
                <w:szCs w:val="20"/>
              </w:rPr>
              <w:t>Subregional dialogue on biodiversity monitoring and reporting for countries in Western Asia</w:t>
            </w:r>
          </w:p>
        </w:tc>
        <w:tc>
          <w:tcPr>
            <w:tcW w:w="1985" w:type="dxa"/>
          </w:tcPr>
          <w:p w14:paraId="6F84D798" w14:textId="22565820" w:rsidR="005B0ED6" w:rsidRPr="0072602C" w:rsidRDefault="005B0ED6" w:rsidP="00066E74">
            <w:pPr>
              <w:spacing w:before="40" w:after="40"/>
              <w:jc w:val="left"/>
              <w:rPr>
                <w:rFonts w:asciiTheme="majorBidi" w:hAnsiTheme="majorBidi" w:cstheme="majorBidi"/>
                <w:sz w:val="20"/>
                <w:szCs w:val="20"/>
              </w:rPr>
            </w:pPr>
            <w:r>
              <w:rPr>
                <w:rFonts w:asciiTheme="majorBidi" w:hAnsiTheme="majorBidi" w:cstheme="majorBidi"/>
                <w:sz w:val="20"/>
                <w:szCs w:val="20"/>
              </w:rPr>
              <w:t>21</w:t>
            </w:r>
            <w:r w:rsidR="000E7DEF">
              <w:t>–</w:t>
            </w:r>
            <w:r>
              <w:rPr>
                <w:rFonts w:asciiTheme="majorBidi" w:hAnsiTheme="majorBidi" w:cstheme="majorBidi"/>
                <w:sz w:val="20"/>
                <w:szCs w:val="20"/>
              </w:rPr>
              <w:t>23 December 2025, Manama</w:t>
            </w:r>
          </w:p>
        </w:tc>
        <w:tc>
          <w:tcPr>
            <w:tcW w:w="2409" w:type="dxa"/>
          </w:tcPr>
          <w:p w14:paraId="564FDE4D" w14:textId="266CC16F" w:rsidR="005B0ED6" w:rsidRPr="0072602C" w:rsidRDefault="005B0ED6" w:rsidP="00066E74">
            <w:pPr>
              <w:spacing w:before="40" w:after="40"/>
              <w:jc w:val="left"/>
              <w:rPr>
                <w:rFonts w:asciiTheme="majorBidi" w:hAnsiTheme="majorBidi" w:cstheme="majorBidi"/>
                <w:sz w:val="20"/>
                <w:szCs w:val="20"/>
              </w:rPr>
            </w:pPr>
            <w:r w:rsidRPr="0072602C">
              <w:rPr>
                <w:rFonts w:asciiTheme="majorBidi" w:hAnsiTheme="majorBidi" w:cstheme="majorBidi"/>
                <w:sz w:val="20"/>
                <w:szCs w:val="20"/>
              </w:rPr>
              <w:t xml:space="preserve">Government of </w:t>
            </w:r>
            <w:r>
              <w:rPr>
                <w:rFonts w:asciiTheme="majorBidi" w:hAnsiTheme="majorBidi" w:cstheme="majorBidi"/>
                <w:sz w:val="20"/>
                <w:szCs w:val="20"/>
              </w:rPr>
              <w:t>Bahrain</w:t>
            </w:r>
          </w:p>
        </w:tc>
        <w:tc>
          <w:tcPr>
            <w:tcW w:w="1985" w:type="dxa"/>
          </w:tcPr>
          <w:p w14:paraId="6C0AC987" w14:textId="448891B0" w:rsidR="005B0ED6" w:rsidRPr="0072602C" w:rsidRDefault="00773D93" w:rsidP="00066E74">
            <w:pPr>
              <w:spacing w:before="40" w:after="40"/>
              <w:jc w:val="left"/>
              <w:rPr>
                <w:rFonts w:asciiTheme="majorBidi" w:hAnsiTheme="majorBidi" w:cstheme="majorBidi"/>
                <w:sz w:val="20"/>
                <w:szCs w:val="20"/>
              </w:rPr>
            </w:pPr>
            <w:r>
              <w:rPr>
                <w:rFonts w:asciiTheme="majorBidi" w:hAnsiTheme="majorBidi" w:cstheme="majorBidi"/>
                <w:sz w:val="20"/>
                <w:szCs w:val="20"/>
              </w:rPr>
              <w:t xml:space="preserve">UNEP </w:t>
            </w:r>
            <w:r w:rsidR="005C565A">
              <w:rPr>
                <w:rFonts w:asciiTheme="majorBidi" w:hAnsiTheme="majorBidi" w:cstheme="majorBidi"/>
                <w:sz w:val="20"/>
                <w:szCs w:val="20"/>
              </w:rPr>
              <w:t>R</w:t>
            </w:r>
            <w:r>
              <w:rPr>
                <w:rFonts w:asciiTheme="majorBidi" w:hAnsiTheme="majorBidi" w:cstheme="majorBidi"/>
                <w:sz w:val="20"/>
                <w:szCs w:val="20"/>
              </w:rPr>
              <w:t xml:space="preserve">egional </w:t>
            </w:r>
            <w:r w:rsidR="005C565A">
              <w:rPr>
                <w:rFonts w:asciiTheme="majorBidi" w:hAnsiTheme="majorBidi" w:cstheme="majorBidi"/>
                <w:sz w:val="20"/>
                <w:szCs w:val="20"/>
              </w:rPr>
              <w:t>O</w:t>
            </w:r>
            <w:r>
              <w:rPr>
                <w:rFonts w:asciiTheme="majorBidi" w:hAnsiTheme="majorBidi" w:cstheme="majorBidi"/>
                <w:sz w:val="20"/>
                <w:szCs w:val="20"/>
              </w:rPr>
              <w:t>ffice</w:t>
            </w:r>
            <w:r w:rsidR="00C86922">
              <w:rPr>
                <w:rFonts w:asciiTheme="majorBidi" w:hAnsiTheme="majorBidi" w:cstheme="majorBidi"/>
                <w:sz w:val="20"/>
                <w:szCs w:val="20"/>
              </w:rPr>
              <w:t xml:space="preserve"> for West Asia</w:t>
            </w:r>
          </w:p>
        </w:tc>
      </w:tr>
    </w:tbl>
    <w:bookmarkEnd w:id="1"/>
    <w:bookmarkEnd w:id="2"/>
    <w:p w14:paraId="76BBBC0D" w14:textId="3375EA0F" w:rsidR="00A111D1" w:rsidRPr="00866063" w:rsidRDefault="004860D8" w:rsidP="00066E74">
      <w:pPr>
        <w:jc w:val="center"/>
      </w:pPr>
      <w:r>
        <w:br w:type="textWrapping" w:clear="all"/>
      </w:r>
      <w:r w:rsidR="00910ECF">
        <w:t>__________</w:t>
      </w:r>
      <w:r w:rsidR="002F3300">
        <w:t>__</w:t>
      </w:r>
    </w:p>
    <w:sectPr w:rsidR="00A111D1" w:rsidRPr="00866063" w:rsidSect="00066E74">
      <w:headerReference w:type="even" r:id="rId26"/>
      <w:headerReference w:type="default" r:id="rId27"/>
      <w:footerReference w:type="even" r:id="rId28"/>
      <w:footerReference w:type="default" r:id="rId2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69B81" w14:textId="77777777" w:rsidR="003579EE" w:rsidRPr="00866063" w:rsidRDefault="003579EE" w:rsidP="00CF1848">
      <w:r w:rsidRPr="00866063">
        <w:separator/>
      </w:r>
    </w:p>
  </w:endnote>
  <w:endnote w:type="continuationSeparator" w:id="0">
    <w:p w14:paraId="70048A5D" w14:textId="77777777" w:rsidR="003579EE" w:rsidRPr="00866063" w:rsidRDefault="003579EE"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AE4CABB"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CB5F7A2"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0949C" w14:textId="77777777" w:rsidR="003579EE" w:rsidRPr="00866063" w:rsidRDefault="003579EE" w:rsidP="00CF1848">
      <w:r w:rsidRPr="00866063">
        <w:separator/>
      </w:r>
    </w:p>
  </w:footnote>
  <w:footnote w:type="continuationSeparator" w:id="0">
    <w:p w14:paraId="7FCEA189" w14:textId="77777777" w:rsidR="003579EE" w:rsidRPr="00866063" w:rsidRDefault="003579EE" w:rsidP="00CF1848">
      <w:r w:rsidRPr="00866063">
        <w:continuationSeparator/>
      </w:r>
    </w:p>
  </w:footnote>
  <w:footnote w:id="1">
    <w:p w14:paraId="674FEC42" w14:textId="0F36F341" w:rsidR="008A1499" w:rsidRPr="00866063" w:rsidRDefault="008A1499">
      <w:pPr>
        <w:pStyle w:val="FootnoteText"/>
      </w:pPr>
      <w:r w:rsidRPr="00866063">
        <w:rPr>
          <w:rStyle w:val="FootnoteReference"/>
        </w:rPr>
        <w:t>*</w:t>
      </w:r>
      <w:r w:rsidRPr="00866063">
        <w:t xml:space="preserve"> </w:t>
      </w:r>
      <w:hyperlink r:id="rId1" w:history="1">
        <w:r w:rsidRPr="00A93F63">
          <w:rPr>
            <w:rStyle w:val="Hyperlink"/>
          </w:rPr>
          <w:t>CBD/</w:t>
        </w:r>
        <w:r w:rsidR="00163EA8" w:rsidRPr="00A93F63">
          <w:rPr>
            <w:rStyle w:val="Hyperlink"/>
          </w:rPr>
          <w:t>SBI/6</w:t>
        </w:r>
        <w:r w:rsidRPr="00A93F63">
          <w:rPr>
            <w:rStyle w:val="Hyperlink"/>
          </w:rPr>
          <w:t>/1</w:t>
        </w:r>
      </w:hyperlink>
      <w:r w:rsidRPr="00866063">
        <w:t>.</w:t>
      </w:r>
    </w:p>
  </w:footnote>
  <w:footnote w:id="2">
    <w:p w14:paraId="22B08FF8" w14:textId="457F12B1" w:rsidR="007D779C" w:rsidRPr="007D779C" w:rsidRDefault="007D779C" w:rsidP="005920F0">
      <w:pPr>
        <w:pStyle w:val="FootnoteText"/>
      </w:pPr>
      <w:r>
        <w:rPr>
          <w:rStyle w:val="FootnoteReference"/>
        </w:rPr>
        <w:footnoteRef/>
      </w:r>
      <w:r>
        <w:t xml:space="preserve"> </w:t>
      </w:r>
      <w:r w:rsidR="005920F0">
        <w:t xml:space="preserve">CBD/SBI/5/2/Add.3. Summary of key findings from regional and subregional dialogues on national biodiversity strategies and action plans. </w:t>
      </w:r>
      <w:r w:rsidR="00F209C3">
        <w:t xml:space="preserve">Available at </w:t>
      </w:r>
      <w:hyperlink r:id="rId2" w:history="1">
        <w:r w:rsidR="00A93F63">
          <w:rPr>
            <w:rStyle w:val="Hyperlink"/>
          </w:rPr>
          <w:t>www.cbd.int/doc/c/ab79/cd56/6699661d621c719e3815f8dd/sbi-05-02-add3-en.pdf</w:t>
        </w:r>
      </w:hyperlink>
      <w:r w:rsidR="00F209C3">
        <w:t xml:space="preserve"> </w:t>
      </w:r>
    </w:p>
  </w:footnote>
  <w:footnote w:id="3">
    <w:p w14:paraId="47E6EA4A" w14:textId="77777777" w:rsidR="00344120" w:rsidRDefault="00344120" w:rsidP="00344120">
      <w:pPr>
        <w:pStyle w:val="FootnoteText"/>
      </w:pPr>
      <w:r>
        <w:rPr>
          <w:rStyle w:val="FootnoteReference"/>
        </w:rPr>
        <w:footnoteRef/>
      </w:r>
      <w:r>
        <w:t xml:space="preserve"> See the annex for the list of dialogues.</w:t>
      </w:r>
    </w:p>
  </w:footnote>
  <w:footnote w:id="4">
    <w:p w14:paraId="330A6302" w14:textId="79B98BB1" w:rsidR="00910ECF" w:rsidRPr="00F443E7" w:rsidRDefault="00910ECF" w:rsidP="00910ECF">
      <w:pPr>
        <w:pStyle w:val="FootnoteText"/>
        <w:rPr>
          <w:szCs w:val="18"/>
        </w:rPr>
      </w:pPr>
      <w:r>
        <w:rPr>
          <w:rStyle w:val="FootnoteReference"/>
        </w:rPr>
        <w:footnoteRef/>
      </w:r>
      <w:r>
        <w:t xml:space="preserve"> </w:t>
      </w:r>
      <w:r w:rsidRPr="00771481">
        <w:t>The report</w:t>
      </w:r>
      <w:r>
        <w:t>s of the</w:t>
      </w:r>
      <w:r w:rsidRPr="00771481">
        <w:t xml:space="preserve"> dialogue</w:t>
      </w:r>
      <w:r>
        <w:t>s</w:t>
      </w:r>
      <w:r w:rsidRPr="00771481">
        <w:t xml:space="preserve"> </w:t>
      </w:r>
      <w:r>
        <w:t>are</w:t>
      </w:r>
      <w:r w:rsidRPr="00771481">
        <w:t xml:space="preserve"> available </w:t>
      </w:r>
      <w:r>
        <w:t>at</w:t>
      </w:r>
      <w:r w:rsidRPr="00771481">
        <w:t xml:space="preserve"> </w:t>
      </w:r>
      <w:hyperlink r:id="rId3" w:history="1">
        <w:r w:rsidR="0041225C" w:rsidRPr="00AE0173">
          <w:rPr>
            <w:rStyle w:val="Hyperlink"/>
          </w:rPr>
          <w:t>https://www.cbd.int/reports/nr7</w:t>
        </w:r>
      </w:hyperlink>
      <w:r w:rsidR="00BE1AB3">
        <w:t>.</w:t>
      </w:r>
      <w:r w:rsidR="0041225C">
        <w:t xml:space="preserve"> </w:t>
      </w:r>
    </w:p>
  </w:footnote>
  <w:footnote w:id="5">
    <w:p w14:paraId="7B47F920" w14:textId="1E61C7C1" w:rsidR="005F589D" w:rsidRPr="005F589D" w:rsidRDefault="005F589D" w:rsidP="00F31A98">
      <w:pPr>
        <w:pStyle w:val="FootnoteText"/>
        <w:rPr>
          <w:lang w:val="en-US"/>
        </w:rPr>
      </w:pPr>
      <w:r>
        <w:rPr>
          <w:rStyle w:val="FootnoteReference"/>
        </w:rPr>
        <w:footnoteRef/>
      </w:r>
      <w:r>
        <w:t xml:space="preserve"> </w:t>
      </w:r>
      <w:r w:rsidR="00F31A98" w:rsidRPr="00F31A98">
        <w:t>Subregional dialogue on biodiversity monitoring and reporting with a focus on ecosystem restoration (Target 2 of the Kunming-Montreal Global Biodiversity Framework), 2</w:t>
      </w:r>
      <w:r w:rsidR="0041225C">
        <w:t>–</w:t>
      </w:r>
      <w:r w:rsidR="00F31A98" w:rsidRPr="00F31A98">
        <w:t>5 September 2025, Bangkok.</w:t>
      </w:r>
    </w:p>
  </w:footnote>
  <w:footnote w:id="6">
    <w:p w14:paraId="00A94F41" w14:textId="2D2196C9" w:rsidR="00121671" w:rsidRPr="00121671" w:rsidRDefault="00121671" w:rsidP="00121671">
      <w:pPr>
        <w:pStyle w:val="FootnoteText"/>
        <w:rPr>
          <w:lang w:val="en-US"/>
        </w:rPr>
      </w:pPr>
      <w:r>
        <w:rPr>
          <w:rStyle w:val="FootnoteReference"/>
        </w:rPr>
        <w:footnoteRef/>
      </w:r>
      <w:r>
        <w:t xml:space="preserve"> </w:t>
      </w:r>
      <w:r w:rsidRPr="00121671">
        <w:t>Subregional dialogue for Latin American countries on biodiversity monitoring and reporting with a focus on ecosystem restoration (Target 2 of the Kunming-Montreal Global Biodiversity Framework), 17</w:t>
      </w:r>
      <w:r w:rsidR="0041225C">
        <w:t>–</w:t>
      </w:r>
      <w:r w:rsidRPr="00121671">
        <w:t>20 November 2025, Bogota.</w:t>
      </w:r>
    </w:p>
  </w:footnote>
  <w:footnote w:id="7">
    <w:p w14:paraId="7BFF589B" w14:textId="7B94D72F" w:rsidR="006C4E69" w:rsidRPr="006C4E69" w:rsidRDefault="006C4E69" w:rsidP="006C4E69">
      <w:pPr>
        <w:pStyle w:val="FootnoteText"/>
        <w:rPr>
          <w:lang w:val="en-US"/>
        </w:rPr>
      </w:pPr>
      <w:r>
        <w:rPr>
          <w:rStyle w:val="FootnoteReference"/>
        </w:rPr>
        <w:footnoteRef/>
      </w:r>
      <w:r>
        <w:t xml:space="preserve"> </w:t>
      </w:r>
      <w:r w:rsidRPr="006C4E69">
        <w:t>Regional dialogue on biodiversity monitoring and reporting with a focus on biodiversity and health for countries in Central Asia and Eastern Europe, 25</w:t>
      </w:r>
      <w:r w:rsidR="006B4BEE">
        <w:t>–</w:t>
      </w:r>
      <w:r w:rsidRPr="006C4E69">
        <w:t>28 November 2025, Yerevan.</w:t>
      </w:r>
    </w:p>
  </w:footnote>
  <w:footnote w:id="8">
    <w:p w14:paraId="1DA6DE4A" w14:textId="3BDBE319" w:rsidR="00E928C8" w:rsidRPr="00E928C8" w:rsidRDefault="00E928C8">
      <w:pPr>
        <w:pStyle w:val="FootnoteText"/>
      </w:pPr>
      <w:r>
        <w:rPr>
          <w:rStyle w:val="FootnoteReference"/>
        </w:rPr>
        <w:footnoteRef/>
      </w:r>
      <w:r>
        <w:t xml:space="preserve"> </w:t>
      </w:r>
      <w:r w:rsidR="0056336F" w:rsidRPr="0056336F">
        <w:rPr>
          <w:szCs w:val="18"/>
        </w:rPr>
        <w:t xml:space="preserve">Regional dialogue on biodiversity monitoring and reporting for francophone African countries, </w:t>
      </w:r>
      <w:r w:rsidR="0056336F" w:rsidRPr="0056336F">
        <w:rPr>
          <w:rFonts w:asciiTheme="majorBidi" w:hAnsiTheme="majorBidi" w:cstheme="majorBidi"/>
          <w:szCs w:val="18"/>
        </w:rPr>
        <w:t>3</w:t>
      </w:r>
      <w:r w:rsidR="006B4BEE">
        <w:t>–</w:t>
      </w:r>
      <w:r w:rsidR="0056336F" w:rsidRPr="0056336F">
        <w:rPr>
          <w:rFonts w:asciiTheme="majorBidi" w:hAnsiTheme="majorBidi" w:cstheme="majorBidi"/>
          <w:szCs w:val="18"/>
        </w:rPr>
        <w:t>5 September 2025, Yaoundé</w:t>
      </w:r>
      <w:r w:rsidR="0056336F">
        <w:rPr>
          <w:rFonts w:asciiTheme="majorBidi" w:hAnsiTheme="majorBidi" w:cstheme="majorBidi"/>
          <w:szCs w:val="18"/>
        </w:rPr>
        <w:t>.</w:t>
      </w:r>
    </w:p>
  </w:footnote>
  <w:footnote w:id="9">
    <w:p w14:paraId="10F55E42" w14:textId="7DA3F82A" w:rsidR="00E92D55" w:rsidRPr="00E92D55" w:rsidRDefault="00E92D55">
      <w:pPr>
        <w:pStyle w:val="FootnoteText"/>
      </w:pPr>
      <w:r>
        <w:rPr>
          <w:rStyle w:val="FootnoteReference"/>
        </w:rPr>
        <w:footnoteRef/>
      </w:r>
      <w:r>
        <w:t xml:space="preserve"> </w:t>
      </w:r>
      <w:r w:rsidRPr="00E92D55">
        <w:rPr>
          <w:szCs w:val="18"/>
        </w:rPr>
        <w:t xml:space="preserve">Regional dialogue on National Biodiversity Strategies and Action Plans for the Western European and Others Group and for Parties covered by the European Subregional Technical and Scientific Cooperation Support Centre, </w:t>
      </w:r>
      <w:r w:rsidRPr="00E92D55">
        <w:rPr>
          <w:rFonts w:asciiTheme="majorBidi" w:hAnsiTheme="majorBidi" w:cstheme="majorBidi"/>
          <w:szCs w:val="18"/>
        </w:rPr>
        <w:t>23 September 2025, Brussels</w:t>
      </w:r>
      <w:r w:rsidR="006B4BEE">
        <w:rPr>
          <w:rFonts w:asciiTheme="majorBidi" w:hAnsiTheme="majorBidi" w:cstheme="majorBidi"/>
          <w:szCs w:val="18"/>
        </w:rPr>
        <w:t>.</w:t>
      </w:r>
    </w:p>
  </w:footnote>
  <w:footnote w:id="10">
    <w:p w14:paraId="719C69BA" w14:textId="16746B68" w:rsidR="004031CE" w:rsidRPr="004031CE" w:rsidRDefault="004031CE" w:rsidP="004031CE">
      <w:pPr>
        <w:pStyle w:val="FootnoteText"/>
        <w:rPr>
          <w:lang w:val="en-US"/>
        </w:rPr>
      </w:pPr>
      <w:r>
        <w:rPr>
          <w:rStyle w:val="FootnoteReference"/>
        </w:rPr>
        <w:footnoteRef/>
      </w:r>
      <w:r>
        <w:t xml:space="preserve"> </w:t>
      </w:r>
      <w:r w:rsidRPr="004031CE">
        <w:t>Subregional dialogue for the Pacific small island developing States on biodiversity monitoring and reporting, 29 and 30 May 2025, Apia.</w:t>
      </w:r>
    </w:p>
  </w:footnote>
  <w:footnote w:id="11">
    <w:p w14:paraId="198D2AFA" w14:textId="0B4929E9" w:rsidR="003740A6" w:rsidRPr="003740A6" w:rsidRDefault="003740A6" w:rsidP="003740A6">
      <w:pPr>
        <w:pStyle w:val="FootnoteText"/>
        <w:rPr>
          <w:lang w:val="en-US"/>
        </w:rPr>
      </w:pPr>
      <w:r>
        <w:rPr>
          <w:rStyle w:val="FootnoteReference"/>
        </w:rPr>
        <w:footnoteRef/>
      </w:r>
      <w:r>
        <w:t xml:space="preserve"> </w:t>
      </w:r>
      <w:r w:rsidRPr="003740A6">
        <w:t>Regional dialogue for East and South Asia on biodiversity monitoring and reporting, 9 and 10 October 2025, Bangkok. </w:t>
      </w:r>
    </w:p>
  </w:footnote>
  <w:footnote w:id="12">
    <w:p w14:paraId="670C4C83" w14:textId="6EFB2953" w:rsidR="005B0ED6" w:rsidRPr="00E92D55" w:rsidRDefault="005B0ED6">
      <w:pPr>
        <w:pStyle w:val="FootnoteText"/>
        <w:rPr>
          <w:lang w:val="en-CA"/>
        </w:rPr>
      </w:pPr>
      <w:r>
        <w:rPr>
          <w:rStyle w:val="FootnoteReference"/>
        </w:rPr>
        <w:footnoteRef/>
      </w:r>
      <w:r>
        <w:t xml:space="preserve"> </w:t>
      </w:r>
      <w:r w:rsidR="007F752F">
        <w:t>Global partners are recognized in section I of this report</w:t>
      </w:r>
      <w:r w:rsidR="003A664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A62D52B" w14:textId="4573E5F6" w:rsidR="00534681" w:rsidRPr="00866063" w:rsidRDefault="00A60C3B" w:rsidP="007C4951">
        <w:pPr>
          <w:pStyle w:val="Header"/>
          <w:spacing w:after="240"/>
          <w:rPr>
            <w:szCs w:val="20"/>
          </w:rPr>
        </w:pPr>
        <w:r>
          <w:rPr>
            <w:szCs w:val="20"/>
          </w:rPr>
          <w:t>CBD/SBI/6/INF/6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90B91CF" w14:textId="63F6D1B4" w:rsidR="009505C9" w:rsidRPr="00866063" w:rsidRDefault="004860D8" w:rsidP="007C4951">
        <w:pPr>
          <w:pStyle w:val="Header"/>
          <w:spacing w:after="240"/>
          <w:jc w:val="right"/>
        </w:pPr>
        <w:r>
          <w:t>CBD/SBI/6/</w:t>
        </w:r>
        <w:r>
          <w:t>INF</w:t>
        </w:r>
        <w:r w:rsidR="00A60C3B">
          <w:t>/6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99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36857788">
    <w:abstractNumId w:val="4"/>
  </w:num>
  <w:num w:numId="9" w16cid:durableId="1630235925">
    <w:abstractNumId w:val="3"/>
  </w:num>
  <w:num w:numId="10" w16cid:durableId="154614223">
    <w:abstractNumId w:val="3"/>
  </w:num>
  <w:num w:numId="11" w16cid:durableId="559292873">
    <w:abstractNumId w:val="3"/>
  </w:num>
  <w:num w:numId="12" w16cid:durableId="2139758711">
    <w:abstractNumId w:val="3"/>
  </w:num>
  <w:num w:numId="13" w16cid:durableId="1420371259">
    <w:abstractNumId w:val="3"/>
  </w:num>
  <w:num w:numId="14" w16cid:durableId="754126804">
    <w:abstractNumId w:val="3"/>
  </w:num>
  <w:num w:numId="15" w16cid:durableId="1197696562">
    <w:abstractNumId w:val="3"/>
  </w:num>
  <w:num w:numId="16" w16cid:durableId="76286977">
    <w:abstractNumId w:val="3"/>
  </w:num>
  <w:num w:numId="17" w16cid:durableId="1241519109">
    <w:abstractNumId w:val="3"/>
  </w:num>
  <w:num w:numId="18" w16cid:durableId="1345984417">
    <w:abstractNumId w:val="3"/>
  </w:num>
  <w:num w:numId="19" w16cid:durableId="1686596114">
    <w:abstractNumId w:val="3"/>
  </w:num>
  <w:num w:numId="20" w16cid:durableId="55662295">
    <w:abstractNumId w:val="3"/>
  </w:num>
  <w:num w:numId="21" w16cid:durableId="1642807787">
    <w:abstractNumId w:val="3"/>
  </w:num>
  <w:num w:numId="22" w16cid:durableId="1513373455">
    <w:abstractNumId w:val="3"/>
  </w:num>
  <w:num w:numId="23" w16cid:durableId="1135758843">
    <w:abstractNumId w:val="3"/>
  </w:num>
  <w:num w:numId="24" w16cid:durableId="1706833953">
    <w:abstractNumId w:val="3"/>
  </w:num>
  <w:num w:numId="25" w16cid:durableId="1947156810">
    <w:abstractNumId w:val="3"/>
  </w:num>
  <w:num w:numId="26" w16cid:durableId="104544907">
    <w:abstractNumId w:val="3"/>
  </w:num>
  <w:num w:numId="27" w16cid:durableId="933048637">
    <w:abstractNumId w:val="3"/>
  </w:num>
  <w:num w:numId="28" w16cid:durableId="416437676">
    <w:abstractNumId w:val="3"/>
  </w:num>
  <w:num w:numId="29" w16cid:durableId="39521003">
    <w:abstractNumId w:val="3"/>
  </w:num>
  <w:num w:numId="30" w16cid:durableId="701513160">
    <w:abstractNumId w:val="3"/>
  </w:num>
  <w:num w:numId="31" w16cid:durableId="828060888">
    <w:abstractNumId w:val="3"/>
  </w:num>
  <w:num w:numId="32" w16cid:durableId="176695763">
    <w:abstractNumId w:val="3"/>
  </w:num>
  <w:num w:numId="33" w16cid:durableId="780955364">
    <w:abstractNumId w:val="3"/>
  </w:num>
  <w:num w:numId="34" w16cid:durableId="187531006">
    <w:abstractNumId w:val="3"/>
  </w:num>
  <w:num w:numId="35" w16cid:durableId="281038653">
    <w:abstractNumId w:val="3"/>
  </w:num>
  <w:num w:numId="36" w16cid:durableId="1308195843">
    <w:abstractNumId w:val="3"/>
  </w:num>
  <w:num w:numId="37" w16cid:durableId="1570531033">
    <w:abstractNumId w:val="3"/>
  </w:num>
  <w:num w:numId="38" w16cid:durableId="424152699">
    <w:abstractNumId w:val="3"/>
  </w:num>
  <w:num w:numId="39" w16cid:durableId="875385694">
    <w:abstractNumId w:val="3"/>
  </w:num>
  <w:num w:numId="40" w16cid:durableId="1968927525">
    <w:abstractNumId w:val="3"/>
  </w:num>
  <w:num w:numId="41" w16cid:durableId="1566184356">
    <w:abstractNumId w:val="3"/>
  </w:num>
  <w:num w:numId="42" w16cid:durableId="333075557">
    <w:abstractNumId w:val="3"/>
  </w:num>
  <w:num w:numId="43" w16cid:durableId="1194686804">
    <w:abstractNumId w:val="3"/>
  </w:num>
  <w:num w:numId="44" w16cid:durableId="488789914">
    <w:abstractNumId w:val="3"/>
  </w:num>
  <w:num w:numId="45" w16cid:durableId="1301182112">
    <w:abstractNumId w:val="3"/>
  </w:num>
  <w:num w:numId="46" w16cid:durableId="295063147">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365"/>
    <w:rsid w:val="00024621"/>
    <w:rsid w:val="00027D49"/>
    <w:rsid w:val="00032CBF"/>
    <w:rsid w:val="00034A89"/>
    <w:rsid w:val="00036DCA"/>
    <w:rsid w:val="00037F86"/>
    <w:rsid w:val="00042A9C"/>
    <w:rsid w:val="000439C2"/>
    <w:rsid w:val="00066E74"/>
    <w:rsid w:val="000708A6"/>
    <w:rsid w:val="0007171B"/>
    <w:rsid w:val="000720DD"/>
    <w:rsid w:val="000756F2"/>
    <w:rsid w:val="000761AA"/>
    <w:rsid w:val="000856E6"/>
    <w:rsid w:val="00090FB9"/>
    <w:rsid w:val="000B4571"/>
    <w:rsid w:val="000C3AD2"/>
    <w:rsid w:val="000C54EB"/>
    <w:rsid w:val="000D0F68"/>
    <w:rsid w:val="000D224B"/>
    <w:rsid w:val="000D3C2B"/>
    <w:rsid w:val="000E2DAD"/>
    <w:rsid w:val="000E673A"/>
    <w:rsid w:val="000E7DEF"/>
    <w:rsid w:val="000F38E6"/>
    <w:rsid w:val="000F5FF6"/>
    <w:rsid w:val="000F6945"/>
    <w:rsid w:val="000F6B8A"/>
    <w:rsid w:val="000F6D40"/>
    <w:rsid w:val="000F74F5"/>
    <w:rsid w:val="000F78FC"/>
    <w:rsid w:val="00101067"/>
    <w:rsid w:val="00105372"/>
    <w:rsid w:val="001054A6"/>
    <w:rsid w:val="0010634C"/>
    <w:rsid w:val="001078A1"/>
    <w:rsid w:val="001104C7"/>
    <w:rsid w:val="00121671"/>
    <w:rsid w:val="001311D2"/>
    <w:rsid w:val="001312AD"/>
    <w:rsid w:val="00131E7A"/>
    <w:rsid w:val="00134846"/>
    <w:rsid w:val="00143520"/>
    <w:rsid w:val="00161EDB"/>
    <w:rsid w:val="00162E2F"/>
    <w:rsid w:val="00163EA8"/>
    <w:rsid w:val="00170C61"/>
    <w:rsid w:val="00172AF6"/>
    <w:rsid w:val="00176CEE"/>
    <w:rsid w:val="00177FD3"/>
    <w:rsid w:val="001801E6"/>
    <w:rsid w:val="00180484"/>
    <w:rsid w:val="00184A6D"/>
    <w:rsid w:val="00186A49"/>
    <w:rsid w:val="00186DD8"/>
    <w:rsid w:val="00194AE6"/>
    <w:rsid w:val="00196608"/>
    <w:rsid w:val="001A35EC"/>
    <w:rsid w:val="001B13FE"/>
    <w:rsid w:val="001B3458"/>
    <w:rsid w:val="001B3991"/>
    <w:rsid w:val="001B4CD0"/>
    <w:rsid w:val="001B555A"/>
    <w:rsid w:val="001C65DC"/>
    <w:rsid w:val="001D6D2A"/>
    <w:rsid w:val="001E3408"/>
    <w:rsid w:val="001E61A8"/>
    <w:rsid w:val="001E6366"/>
    <w:rsid w:val="001F2F8B"/>
    <w:rsid w:val="001F7F18"/>
    <w:rsid w:val="00204809"/>
    <w:rsid w:val="00210D98"/>
    <w:rsid w:val="002117C9"/>
    <w:rsid w:val="0022732A"/>
    <w:rsid w:val="00233CDF"/>
    <w:rsid w:val="0024052D"/>
    <w:rsid w:val="00240B65"/>
    <w:rsid w:val="0024140D"/>
    <w:rsid w:val="00241E1D"/>
    <w:rsid w:val="002439BF"/>
    <w:rsid w:val="002443A5"/>
    <w:rsid w:val="002518D3"/>
    <w:rsid w:val="0025431E"/>
    <w:rsid w:val="0025715A"/>
    <w:rsid w:val="002579D8"/>
    <w:rsid w:val="00263ACE"/>
    <w:rsid w:val="00265D17"/>
    <w:rsid w:val="0027085C"/>
    <w:rsid w:val="00274DB2"/>
    <w:rsid w:val="00275AA1"/>
    <w:rsid w:val="00282F3D"/>
    <w:rsid w:val="00291B84"/>
    <w:rsid w:val="00291CF6"/>
    <w:rsid w:val="00292BD4"/>
    <w:rsid w:val="002936CA"/>
    <w:rsid w:val="002A339D"/>
    <w:rsid w:val="002A5512"/>
    <w:rsid w:val="002A5B72"/>
    <w:rsid w:val="002B746F"/>
    <w:rsid w:val="002C01DD"/>
    <w:rsid w:val="002C21BE"/>
    <w:rsid w:val="002C2632"/>
    <w:rsid w:val="002C2B0F"/>
    <w:rsid w:val="002C7B6B"/>
    <w:rsid w:val="002D09D8"/>
    <w:rsid w:val="002D1063"/>
    <w:rsid w:val="002D56C7"/>
    <w:rsid w:val="002D6587"/>
    <w:rsid w:val="002D745B"/>
    <w:rsid w:val="002E0F38"/>
    <w:rsid w:val="002E19ED"/>
    <w:rsid w:val="002E6D59"/>
    <w:rsid w:val="002F3300"/>
    <w:rsid w:val="002F69B9"/>
    <w:rsid w:val="002F7416"/>
    <w:rsid w:val="003008FE"/>
    <w:rsid w:val="0030169D"/>
    <w:rsid w:val="003042C8"/>
    <w:rsid w:val="003060EB"/>
    <w:rsid w:val="00312107"/>
    <w:rsid w:val="0031336F"/>
    <w:rsid w:val="003153EB"/>
    <w:rsid w:val="00320EA1"/>
    <w:rsid w:val="00321985"/>
    <w:rsid w:val="00330A74"/>
    <w:rsid w:val="00332934"/>
    <w:rsid w:val="00344120"/>
    <w:rsid w:val="00350F69"/>
    <w:rsid w:val="00351205"/>
    <w:rsid w:val="00351B09"/>
    <w:rsid w:val="00351E80"/>
    <w:rsid w:val="00353196"/>
    <w:rsid w:val="003550BE"/>
    <w:rsid w:val="003579EE"/>
    <w:rsid w:val="0036063E"/>
    <w:rsid w:val="00360B08"/>
    <w:rsid w:val="00364112"/>
    <w:rsid w:val="00364B19"/>
    <w:rsid w:val="00372F74"/>
    <w:rsid w:val="003740A6"/>
    <w:rsid w:val="00382812"/>
    <w:rsid w:val="0038631A"/>
    <w:rsid w:val="00387CD3"/>
    <w:rsid w:val="00390D62"/>
    <w:rsid w:val="0039488D"/>
    <w:rsid w:val="00396ECB"/>
    <w:rsid w:val="003979C0"/>
    <w:rsid w:val="003A4112"/>
    <w:rsid w:val="003A6644"/>
    <w:rsid w:val="003B44E5"/>
    <w:rsid w:val="003D683A"/>
    <w:rsid w:val="003E42CA"/>
    <w:rsid w:val="003E7365"/>
    <w:rsid w:val="003E753A"/>
    <w:rsid w:val="003E79EB"/>
    <w:rsid w:val="003E7DE5"/>
    <w:rsid w:val="003F407B"/>
    <w:rsid w:val="003F7224"/>
    <w:rsid w:val="00402787"/>
    <w:rsid w:val="004031CE"/>
    <w:rsid w:val="0040494E"/>
    <w:rsid w:val="0041225C"/>
    <w:rsid w:val="004138EF"/>
    <w:rsid w:val="00415891"/>
    <w:rsid w:val="00416D7D"/>
    <w:rsid w:val="00420507"/>
    <w:rsid w:val="004211EF"/>
    <w:rsid w:val="00427D21"/>
    <w:rsid w:val="004325DD"/>
    <w:rsid w:val="00445250"/>
    <w:rsid w:val="004456F5"/>
    <w:rsid w:val="00447F4A"/>
    <w:rsid w:val="00450DAB"/>
    <w:rsid w:val="0045223A"/>
    <w:rsid w:val="00455AF2"/>
    <w:rsid w:val="00456F67"/>
    <w:rsid w:val="004571F4"/>
    <w:rsid w:val="00457842"/>
    <w:rsid w:val="004644C2"/>
    <w:rsid w:val="004678F9"/>
    <w:rsid w:val="00467F9C"/>
    <w:rsid w:val="00470F28"/>
    <w:rsid w:val="004750A3"/>
    <w:rsid w:val="004852EE"/>
    <w:rsid w:val="004860D8"/>
    <w:rsid w:val="004904FE"/>
    <w:rsid w:val="00491CE5"/>
    <w:rsid w:val="00494E37"/>
    <w:rsid w:val="00495721"/>
    <w:rsid w:val="004A627C"/>
    <w:rsid w:val="004A691D"/>
    <w:rsid w:val="004B04B4"/>
    <w:rsid w:val="004B218F"/>
    <w:rsid w:val="004B7813"/>
    <w:rsid w:val="004D2B9B"/>
    <w:rsid w:val="004D2CED"/>
    <w:rsid w:val="004E4F9C"/>
    <w:rsid w:val="004E57A1"/>
    <w:rsid w:val="004F3404"/>
    <w:rsid w:val="004F7C48"/>
    <w:rsid w:val="00502F1C"/>
    <w:rsid w:val="0050531A"/>
    <w:rsid w:val="0051006C"/>
    <w:rsid w:val="00512BBD"/>
    <w:rsid w:val="005225FB"/>
    <w:rsid w:val="00534681"/>
    <w:rsid w:val="0053767E"/>
    <w:rsid w:val="00547F58"/>
    <w:rsid w:val="00552BD8"/>
    <w:rsid w:val="0056068E"/>
    <w:rsid w:val="00560850"/>
    <w:rsid w:val="00560D8B"/>
    <w:rsid w:val="005612D7"/>
    <w:rsid w:val="0056336F"/>
    <w:rsid w:val="00563442"/>
    <w:rsid w:val="0056348E"/>
    <w:rsid w:val="00565B42"/>
    <w:rsid w:val="005706EF"/>
    <w:rsid w:val="00576A84"/>
    <w:rsid w:val="00577E9F"/>
    <w:rsid w:val="00580CA8"/>
    <w:rsid w:val="0058472C"/>
    <w:rsid w:val="00587BD5"/>
    <w:rsid w:val="005920F0"/>
    <w:rsid w:val="005950F1"/>
    <w:rsid w:val="00596434"/>
    <w:rsid w:val="00596EE6"/>
    <w:rsid w:val="005A2E61"/>
    <w:rsid w:val="005A62EC"/>
    <w:rsid w:val="005B0ED6"/>
    <w:rsid w:val="005B1203"/>
    <w:rsid w:val="005B35E2"/>
    <w:rsid w:val="005B4B01"/>
    <w:rsid w:val="005B562E"/>
    <w:rsid w:val="005C4CE6"/>
    <w:rsid w:val="005C565A"/>
    <w:rsid w:val="005C5D35"/>
    <w:rsid w:val="005D17D9"/>
    <w:rsid w:val="005D2644"/>
    <w:rsid w:val="005D6D84"/>
    <w:rsid w:val="005E22FA"/>
    <w:rsid w:val="005E2838"/>
    <w:rsid w:val="005F26D4"/>
    <w:rsid w:val="005F589D"/>
    <w:rsid w:val="00603645"/>
    <w:rsid w:val="00611CBD"/>
    <w:rsid w:val="006122BA"/>
    <w:rsid w:val="006131C9"/>
    <w:rsid w:val="00621C3E"/>
    <w:rsid w:val="00624772"/>
    <w:rsid w:val="00627D3A"/>
    <w:rsid w:val="0063070A"/>
    <w:rsid w:val="00633622"/>
    <w:rsid w:val="00636A09"/>
    <w:rsid w:val="00642E50"/>
    <w:rsid w:val="00645F2D"/>
    <w:rsid w:val="006478BF"/>
    <w:rsid w:val="006559CE"/>
    <w:rsid w:val="00660B19"/>
    <w:rsid w:val="00660EA3"/>
    <w:rsid w:val="006661D5"/>
    <w:rsid w:val="00673AE4"/>
    <w:rsid w:val="00674586"/>
    <w:rsid w:val="00675975"/>
    <w:rsid w:val="00675F18"/>
    <w:rsid w:val="00683628"/>
    <w:rsid w:val="00685057"/>
    <w:rsid w:val="006874C8"/>
    <w:rsid w:val="0069173D"/>
    <w:rsid w:val="0069418E"/>
    <w:rsid w:val="00696F5D"/>
    <w:rsid w:val="006A614A"/>
    <w:rsid w:val="006A73C1"/>
    <w:rsid w:val="006B11D2"/>
    <w:rsid w:val="006B2290"/>
    <w:rsid w:val="006B42B3"/>
    <w:rsid w:val="006B4BEE"/>
    <w:rsid w:val="006C4DDD"/>
    <w:rsid w:val="006C4E69"/>
    <w:rsid w:val="006C6DA1"/>
    <w:rsid w:val="006D2780"/>
    <w:rsid w:val="006E45F0"/>
    <w:rsid w:val="006F68E4"/>
    <w:rsid w:val="007050EA"/>
    <w:rsid w:val="00707C7A"/>
    <w:rsid w:val="0071793B"/>
    <w:rsid w:val="00717D88"/>
    <w:rsid w:val="00720E1F"/>
    <w:rsid w:val="00722713"/>
    <w:rsid w:val="007243E9"/>
    <w:rsid w:val="007249A9"/>
    <w:rsid w:val="00726A43"/>
    <w:rsid w:val="00726D9E"/>
    <w:rsid w:val="00727200"/>
    <w:rsid w:val="00736420"/>
    <w:rsid w:val="00750AFF"/>
    <w:rsid w:val="00752516"/>
    <w:rsid w:val="00755C30"/>
    <w:rsid w:val="007703EC"/>
    <w:rsid w:val="007718EE"/>
    <w:rsid w:val="00773D93"/>
    <w:rsid w:val="007779BB"/>
    <w:rsid w:val="007849D8"/>
    <w:rsid w:val="00786056"/>
    <w:rsid w:val="00786493"/>
    <w:rsid w:val="00786E97"/>
    <w:rsid w:val="007942D3"/>
    <w:rsid w:val="007B2099"/>
    <w:rsid w:val="007B5BE2"/>
    <w:rsid w:val="007B6C09"/>
    <w:rsid w:val="007B7741"/>
    <w:rsid w:val="007C4951"/>
    <w:rsid w:val="007C673C"/>
    <w:rsid w:val="007D3D21"/>
    <w:rsid w:val="007D779C"/>
    <w:rsid w:val="007E09DA"/>
    <w:rsid w:val="007E0F8A"/>
    <w:rsid w:val="007E63EA"/>
    <w:rsid w:val="007F718D"/>
    <w:rsid w:val="007F752F"/>
    <w:rsid w:val="0080041D"/>
    <w:rsid w:val="00801515"/>
    <w:rsid w:val="00801FAD"/>
    <w:rsid w:val="008049DD"/>
    <w:rsid w:val="00813702"/>
    <w:rsid w:val="008178B6"/>
    <w:rsid w:val="00825EE1"/>
    <w:rsid w:val="00831323"/>
    <w:rsid w:val="008336B4"/>
    <w:rsid w:val="00834FE7"/>
    <w:rsid w:val="00850E59"/>
    <w:rsid w:val="0085292B"/>
    <w:rsid w:val="00853BC6"/>
    <w:rsid w:val="008544F7"/>
    <w:rsid w:val="00857B12"/>
    <w:rsid w:val="00863484"/>
    <w:rsid w:val="00865B74"/>
    <w:rsid w:val="00866063"/>
    <w:rsid w:val="0087245B"/>
    <w:rsid w:val="0088610D"/>
    <w:rsid w:val="00894A33"/>
    <w:rsid w:val="00895C2A"/>
    <w:rsid w:val="00896D29"/>
    <w:rsid w:val="008974F0"/>
    <w:rsid w:val="008A1499"/>
    <w:rsid w:val="008B012A"/>
    <w:rsid w:val="008B0E48"/>
    <w:rsid w:val="008B6E69"/>
    <w:rsid w:val="008C46A7"/>
    <w:rsid w:val="008C6576"/>
    <w:rsid w:val="008D0F04"/>
    <w:rsid w:val="008D44D2"/>
    <w:rsid w:val="008E3EAF"/>
    <w:rsid w:val="008E417F"/>
    <w:rsid w:val="008E437E"/>
    <w:rsid w:val="008E5AD8"/>
    <w:rsid w:val="008F3827"/>
    <w:rsid w:val="008F6CBA"/>
    <w:rsid w:val="008F7F1E"/>
    <w:rsid w:val="00906E17"/>
    <w:rsid w:val="00907E18"/>
    <w:rsid w:val="00910BCC"/>
    <w:rsid w:val="00910ECF"/>
    <w:rsid w:val="009220DA"/>
    <w:rsid w:val="009265EB"/>
    <w:rsid w:val="00930BA1"/>
    <w:rsid w:val="0093169E"/>
    <w:rsid w:val="00932E6B"/>
    <w:rsid w:val="009361EC"/>
    <w:rsid w:val="0094013E"/>
    <w:rsid w:val="00945812"/>
    <w:rsid w:val="009501CB"/>
    <w:rsid w:val="009505C9"/>
    <w:rsid w:val="00950752"/>
    <w:rsid w:val="00950CF0"/>
    <w:rsid w:val="00951875"/>
    <w:rsid w:val="009520BD"/>
    <w:rsid w:val="0095347A"/>
    <w:rsid w:val="0096595A"/>
    <w:rsid w:val="00966424"/>
    <w:rsid w:val="0097333F"/>
    <w:rsid w:val="00984BF9"/>
    <w:rsid w:val="00994DF4"/>
    <w:rsid w:val="009A7DF9"/>
    <w:rsid w:val="009B10BC"/>
    <w:rsid w:val="009B46FC"/>
    <w:rsid w:val="009B4E1D"/>
    <w:rsid w:val="009C103E"/>
    <w:rsid w:val="009C2DE6"/>
    <w:rsid w:val="009C7933"/>
    <w:rsid w:val="009C7C81"/>
    <w:rsid w:val="009D2822"/>
    <w:rsid w:val="009D6C30"/>
    <w:rsid w:val="009D7893"/>
    <w:rsid w:val="009E14F7"/>
    <w:rsid w:val="009E16CE"/>
    <w:rsid w:val="009E766D"/>
    <w:rsid w:val="009F292B"/>
    <w:rsid w:val="009F3AD2"/>
    <w:rsid w:val="009F6167"/>
    <w:rsid w:val="00A004A3"/>
    <w:rsid w:val="00A008F4"/>
    <w:rsid w:val="00A03019"/>
    <w:rsid w:val="00A111D1"/>
    <w:rsid w:val="00A15FCE"/>
    <w:rsid w:val="00A225AC"/>
    <w:rsid w:val="00A22911"/>
    <w:rsid w:val="00A27677"/>
    <w:rsid w:val="00A33917"/>
    <w:rsid w:val="00A40D72"/>
    <w:rsid w:val="00A41C3C"/>
    <w:rsid w:val="00A43536"/>
    <w:rsid w:val="00A5094E"/>
    <w:rsid w:val="00A576F9"/>
    <w:rsid w:val="00A60C3B"/>
    <w:rsid w:val="00A61ABA"/>
    <w:rsid w:val="00A61BC3"/>
    <w:rsid w:val="00A70539"/>
    <w:rsid w:val="00A853D5"/>
    <w:rsid w:val="00A864A5"/>
    <w:rsid w:val="00A92028"/>
    <w:rsid w:val="00A93758"/>
    <w:rsid w:val="00A93F63"/>
    <w:rsid w:val="00A93F9F"/>
    <w:rsid w:val="00A95332"/>
    <w:rsid w:val="00AA4F4B"/>
    <w:rsid w:val="00AA6F92"/>
    <w:rsid w:val="00AB0B51"/>
    <w:rsid w:val="00AB21B7"/>
    <w:rsid w:val="00AB2346"/>
    <w:rsid w:val="00AB5A3A"/>
    <w:rsid w:val="00AB6934"/>
    <w:rsid w:val="00AB746B"/>
    <w:rsid w:val="00AB79F1"/>
    <w:rsid w:val="00AD31EF"/>
    <w:rsid w:val="00AE5DE0"/>
    <w:rsid w:val="00AE6397"/>
    <w:rsid w:val="00AF0754"/>
    <w:rsid w:val="00AF42DE"/>
    <w:rsid w:val="00AF7FE3"/>
    <w:rsid w:val="00B00172"/>
    <w:rsid w:val="00B0310A"/>
    <w:rsid w:val="00B078A1"/>
    <w:rsid w:val="00B176CC"/>
    <w:rsid w:val="00B17BBA"/>
    <w:rsid w:val="00B20E39"/>
    <w:rsid w:val="00B3369F"/>
    <w:rsid w:val="00B34AFF"/>
    <w:rsid w:val="00B422B3"/>
    <w:rsid w:val="00B43399"/>
    <w:rsid w:val="00B45E1C"/>
    <w:rsid w:val="00B62B77"/>
    <w:rsid w:val="00B64B05"/>
    <w:rsid w:val="00B657C9"/>
    <w:rsid w:val="00B66075"/>
    <w:rsid w:val="00B863F9"/>
    <w:rsid w:val="00B87BA6"/>
    <w:rsid w:val="00B9188E"/>
    <w:rsid w:val="00B92170"/>
    <w:rsid w:val="00B94E6C"/>
    <w:rsid w:val="00BA08BF"/>
    <w:rsid w:val="00BA0B68"/>
    <w:rsid w:val="00BA155B"/>
    <w:rsid w:val="00BA1D33"/>
    <w:rsid w:val="00BA3124"/>
    <w:rsid w:val="00BA33EC"/>
    <w:rsid w:val="00BA3CCC"/>
    <w:rsid w:val="00BB4606"/>
    <w:rsid w:val="00BB5956"/>
    <w:rsid w:val="00BC08C2"/>
    <w:rsid w:val="00BC2567"/>
    <w:rsid w:val="00BC53DB"/>
    <w:rsid w:val="00BC54EE"/>
    <w:rsid w:val="00BD07EE"/>
    <w:rsid w:val="00BE1AB3"/>
    <w:rsid w:val="00BE29D3"/>
    <w:rsid w:val="00BE2EEB"/>
    <w:rsid w:val="00BE31F3"/>
    <w:rsid w:val="00BE6CD5"/>
    <w:rsid w:val="00BF2A3A"/>
    <w:rsid w:val="00BF465D"/>
    <w:rsid w:val="00C017F2"/>
    <w:rsid w:val="00C01F74"/>
    <w:rsid w:val="00C10CBE"/>
    <w:rsid w:val="00C113C7"/>
    <w:rsid w:val="00C1155E"/>
    <w:rsid w:val="00C23D2F"/>
    <w:rsid w:val="00C4330A"/>
    <w:rsid w:val="00C4348A"/>
    <w:rsid w:val="00C437A9"/>
    <w:rsid w:val="00C43A75"/>
    <w:rsid w:val="00C443BD"/>
    <w:rsid w:val="00C451C5"/>
    <w:rsid w:val="00C455DA"/>
    <w:rsid w:val="00C5357A"/>
    <w:rsid w:val="00C617B3"/>
    <w:rsid w:val="00C644CB"/>
    <w:rsid w:val="00C64D8D"/>
    <w:rsid w:val="00C67E48"/>
    <w:rsid w:val="00C70CAE"/>
    <w:rsid w:val="00C80F98"/>
    <w:rsid w:val="00C82231"/>
    <w:rsid w:val="00C828A2"/>
    <w:rsid w:val="00C82FF1"/>
    <w:rsid w:val="00C8575E"/>
    <w:rsid w:val="00C86922"/>
    <w:rsid w:val="00C86F34"/>
    <w:rsid w:val="00C87FBD"/>
    <w:rsid w:val="00C90000"/>
    <w:rsid w:val="00C9161D"/>
    <w:rsid w:val="00CA0C1D"/>
    <w:rsid w:val="00CB1362"/>
    <w:rsid w:val="00CB40E2"/>
    <w:rsid w:val="00CC5980"/>
    <w:rsid w:val="00CD3F57"/>
    <w:rsid w:val="00CD64A8"/>
    <w:rsid w:val="00CF1848"/>
    <w:rsid w:val="00CF2DF4"/>
    <w:rsid w:val="00CF59D0"/>
    <w:rsid w:val="00CF5F34"/>
    <w:rsid w:val="00D052DE"/>
    <w:rsid w:val="00D11116"/>
    <w:rsid w:val="00D1149A"/>
    <w:rsid w:val="00D11E43"/>
    <w:rsid w:val="00D12044"/>
    <w:rsid w:val="00D170D9"/>
    <w:rsid w:val="00D17226"/>
    <w:rsid w:val="00D25876"/>
    <w:rsid w:val="00D33EFC"/>
    <w:rsid w:val="00D350D3"/>
    <w:rsid w:val="00D40DBC"/>
    <w:rsid w:val="00D420B6"/>
    <w:rsid w:val="00D42EF8"/>
    <w:rsid w:val="00D451D1"/>
    <w:rsid w:val="00D46C94"/>
    <w:rsid w:val="00D511EE"/>
    <w:rsid w:val="00D61C85"/>
    <w:rsid w:val="00D71AF0"/>
    <w:rsid w:val="00D73873"/>
    <w:rsid w:val="00D74044"/>
    <w:rsid w:val="00D75CA6"/>
    <w:rsid w:val="00D75E7B"/>
    <w:rsid w:val="00D76A18"/>
    <w:rsid w:val="00D76A51"/>
    <w:rsid w:val="00D80849"/>
    <w:rsid w:val="00D81445"/>
    <w:rsid w:val="00D81FA8"/>
    <w:rsid w:val="00D823D4"/>
    <w:rsid w:val="00D82E8F"/>
    <w:rsid w:val="00D845A1"/>
    <w:rsid w:val="00D84E89"/>
    <w:rsid w:val="00D85463"/>
    <w:rsid w:val="00D933C9"/>
    <w:rsid w:val="00D97F6C"/>
    <w:rsid w:val="00DB5E0F"/>
    <w:rsid w:val="00DB7747"/>
    <w:rsid w:val="00DC3FBB"/>
    <w:rsid w:val="00DD118C"/>
    <w:rsid w:val="00DD42E7"/>
    <w:rsid w:val="00DD46F2"/>
    <w:rsid w:val="00DD6EC4"/>
    <w:rsid w:val="00DD7DC1"/>
    <w:rsid w:val="00DE1859"/>
    <w:rsid w:val="00DE545D"/>
    <w:rsid w:val="00DE6A93"/>
    <w:rsid w:val="00DE765C"/>
    <w:rsid w:val="00DF3503"/>
    <w:rsid w:val="00E015C0"/>
    <w:rsid w:val="00E132AF"/>
    <w:rsid w:val="00E13E97"/>
    <w:rsid w:val="00E3651A"/>
    <w:rsid w:val="00E41382"/>
    <w:rsid w:val="00E414D6"/>
    <w:rsid w:val="00E420F1"/>
    <w:rsid w:val="00E422C5"/>
    <w:rsid w:val="00E42FD1"/>
    <w:rsid w:val="00E62ED6"/>
    <w:rsid w:val="00E648E6"/>
    <w:rsid w:val="00E65484"/>
    <w:rsid w:val="00E66235"/>
    <w:rsid w:val="00E6647B"/>
    <w:rsid w:val="00E6783B"/>
    <w:rsid w:val="00E70ED8"/>
    <w:rsid w:val="00E72DD6"/>
    <w:rsid w:val="00E752F7"/>
    <w:rsid w:val="00E754DF"/>
    <w:rsid w:val="00E76AD9"/>
    <w:rsid w:val="00E83C24"/>
    <w:rsid w:val="00E85C43"/>
    <w:rsid w:val="00E928C8"/>
    <w:rsid w:val="00E92D55"/>
    <w:rsid w:val="00E9318D"/>
    <w:rsid w:val="00E93F3E"/>
    <w:rsid w:val="00EC73B3"/>
    <w:rsid w:val="00ED38AD"/>
    <w:rsid w:val="00EE1ADC"/>
    <w:rsid w:val="00EF05AC"/>
    <w:rsid w:val="00EF0FD6"/>
    <w:rsid w:val="00EF7D60"/>
    <w:rsid w:val="00F00967"/>
    <w:rsid w:val="00F063C2"/>
    <w:rsid w:val="00F209C3"/>
    <w:rsid w:val="00F213E4"/>
    <w:rsid w:val="00F21D53"/>
    <w:rsid w:val="00F31A98"/>
    <w:rsid w:val="00F4333C"/>
    <w:rsid w:val="00F43571"/>
    <w:rsid w:val="00F46E2C"/>
    <w:rsid w:val="00F52113"/>
    <w:rsid w:val="00F5222B"/>
    <w:rsid w:val="00F53193"/>
    <w:rsid w:val="00F5357E"/>
    <w:rsid w:val="00F6280B"/>
    <w:rsid w:val="00F6586C"/>
    <w:rsid w:val="00F73691"/>
    <w:rsid w:val="00F75C7B"/>
    <w:rsid w:val="00F771B4"/>
    <w:rsid w:val="00F83E3B"/>
    <w:rsid w:val="00F8485A"/>
    <w:rsid w:val="00F87FC8"/>
    <w:rsid w:val="00F9038B"/>
    <w:rsid w:val="00F94774"/>
    <w:rsid w:val="00F973DC"/>
    <w:rsid w:val="00FA39E1"/>
    <w:rsid w:val="00FA663B"/>
    <w:rsid w:val="00FB011D"/>
    <w:rsid w:val="00FC3C1C"/>
    <w:rsid w:val="00FC53DB"/>
    <w:rsid w:val="00FD29D2"/>
    <w:rsid w:val="00FD3A7A"/>
    <w:rsid w:val="00FD5EDA"/>
    <w:rsid w:val="00FD5F5C"/>
    <w:rsid w:val="00FE13AA"/>
    <w:rsid w:val="00FF76A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04E400"/>
  <w15:docId w15:val="{4E47B8D7-C967-4A34-B0C3-E0959D972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link w:val="BVIfnrChar"/>
    <w:uiPriority w:val="99"/>
    <w:unhideWhenUsed/>
    <w:rsid w:val="00866063"/>
    <w:rPr>
      <w:vertAlign w:val="superscript"/>
      <w:lang w:val="en-GB"/>
    </w:rPr>
  </w:style>
  <w:style w:type="paragraph" w:styleId="FootnoteText">
    <w:name w:val="footnote text"/>
    <w:basedOn w:val="Normal"/>
    <w:link w:val="FootnoteTextChar"/>
    <w:uiPriority w:val="99"/>
    <w:unhideWhenUsed/>
    <w:rsid w:val="00866063"/>
    <w:pPr>
      <w:jc w:val="left"/>
    </w:pPr>
    <w:rPr>
      <w:sz w:val="18"/>
      <w:szCs w:val="20"/>
    </w:rPr>
  </w:style>
  <w:style w:type="character" w:customStyle="1" w:styleId="FootnoteTextChar">
    <w:name w:val="Footnote Text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2">
    <w:name w:val="Para 2"/>
    <w:qFormat/>
    <w:rsid w:val="00910ECF"/>
    <w:pPr>
      <w:numPr>
        <w:numId w:val="8"/>
      </w:num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10ECF"/>
    <w:pPr>
      <w:spacing w:after="160" w:line="240" w:lineRule="exact"/>
    </w:pPr>
    <w:rPr>
      <w:rFonts w:asciiTheme="minorHAnsi" w:eastAsiaTheme="minorEastAsia" w:hAnsiTheme="minorHAnsi" w:cstheme="minorBidi"/>
      <w:sz w:val="24"/>
      <w:szCs w:val="24"/>
      <w:vertAlign w:val="superscript"/>
    </w:rPr>
  </w:style>
  <w:style w:type="table" w:customStyle="1" w:styleId="TableGrid40">
    <w:name w:val="Table Grid4"/>
    <w:basedOn w:val="TableNormal"/>
    <w:next w:val="TableGrid"/>
    <w:uiPriority w:val="39"/>
    <w:rsid w:val="00910ECF"/>
    <w:rPr>
      <w:rFonts w:eastAsia="MS Mincho"/>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05-en.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op-15/cop-15-dec-06-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4" TargetMode="External"/><Relationship Id="rId25" Type="http://schemas.openxmlformats.org/officeDocument/2006/relationships/hyperlink" Target="https://caricom.org/"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decisions/cop-15/cop-15-dec-05-en.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naturalsciences.be/"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commission.europa.eu/about-european-commission/departments-and-executive-agencies/joint-research-centre_en"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cop-16/cop-16-dec-31-en.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32-en.pdf"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ports/nr7" TargetMode="External"/><Relationship Id="rId2" Type="http://schemas.openxmlformats.org/officeDocument/2006/relationships/hyperlink" Target="https://www.cbd.int/doc/c/ab79/cd56/6699661d621c719e3815f8dd/sbi-05-02-add3-en.pdf" TargetMode="External"/><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C9504BAA0049AE888585F1E8147BF0"/>
        <w:category>
          <w:name w:val="General"/>
          <w:gallery w:val="placeholder"/>
        </w:category>
        <w:types>
          <w:type w:val="bbPlcHdr"/>
        </w:types>
        <w:behaviors>
          <w:behavior w:val="content"/>
        </w:behaviors>
        <w:guid w:val="{8B51AC9F-8F70-4E05-AA4B-CBA882952F93}"/>
      </w:docPartPr>
      <w:docPartBody>
        <w:p w:rsidR="003818F8" w:rsidRDefault="00D05434">
          <w:pPr>
            <w:pStyle w:val="75C9504BAA0049AE888585F1E8147BF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762"/>
    <w:rsid w:val="000F6D40"/>
    <w:rsid w:val="00253835"/>
    <w:rsid w:val="0029327F"/>
    <w:rsid w:val="00326625"/>
    <w:rsid w:val="003818F8"/>
    <w:rsid w:val="00396ECB"/>
    <w:rsid w:val="003B44E5"/>
    <w:rsid w:val="0047590F"/>
    <w:rsid w:val="00574762"/>
    <w:rsid w:val="00636A09"/>
    <w:rsid w:val="00674586"/>
    <w:rsid w:val="00750AFF"/>
    <w:rsid w:val="008336B4"/>
    <w:rsid w:val="00931EE1"/>
    <w:rsid w:val="00AD6E71"/>
    <w:rsid w:val="00AF7FE3"/>
    <w:rsid w:val="00BA155B"/>
    <w:rsid w:val="00BF2A3A"/>
    <w:rsid w:val="00C5357A"/>
    <w:rsid w:val="00CF59D0"/>
    <w:rsid w:val="00D05434"/>
    <w:rsid w:val="00D823D4"/>
    <w:rsid w:val="00E204AC"/>
    <w:rsid w:val="00E3651A"/>
    <w:rsid w:val="00E414D6"/>
    <w:rsid w:val="00E420F1"/>
    <w:rsid w:val="00F213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5C9504BAA0049AE888585F1E8147BF0">
    <w:name w:val="75C9504BAA0049AE888585F1E8147B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3E6E67-78AB-4934-9A03-A7E6DD906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(1)</Template>
  <TotalTime>4</TotalTime>
  <Pages>9</Pages>
  <Words>3936</Words>
  <Characters>24287</Characters>
  <Application>Microsoft Office Word</Application>
  <DocSecurity>0</DocSecurity>
  <Lines>476</Lines>
  <Paragraphs>140</Paragraphs>
  <ScaleCrop>false</ScaleCrop>
  <HeadingPairs>
    <vt:vector size="2" baseType="variant">
      <vt:variant>
        <vt:lpstr>Title</vt:lpstr>
      </vt:variant>
      <vt:variant>
        <vt:i4>1</vt:i4>
      </vt:variant>
    </vt:vector>
  </HeadingPairs>
  <TitlesOfParts>
    <vt:vector size="1" baseType="lpstr">
      <vt:lpstr>Summary of key findings from regional and subregional dialogues on biodiversity monitoring and reporting</vt:lpstr>
    </vt:vector>
  </TitlesOfParts>
  <Company>SCBD</Company>
  <LinksUpToDate>false</LinksUpToDate>
  <CharactersWithSpaces>28083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key findings from regional and subregional dialogues on biodiversity monitoring and reporting</dc:title>
  <dc:subject>CBD/SBI/6/INF/6</dc:subject>
  <dc:creator>scbd</dc:creator>
  <cp:keywords>Convention on Biological Diversity</cp:keywords>
  <cp:lastModifiedBy>Veronique Lefebvre</cp:lastModifiedBy>
  <cp:revision>5</cp:revision>
  <cp:lastPrinted>2020-01-21T16:56:00Z</cp:lastPrinted>
  <dcterms:created xsi:type="dcterms:W3CDTF">2026-01-22T16:42:00Z</dcterms:created>
  <dcterms:modified xsi:type="dcterms:W3CDTF">2026-01-22T16:46:00Z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