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51D77" w14:textId="15907877" w:rsidR="00F928A4" w:rsidRPr="00CC5BF1" w:rsidRDefault="00F928A4" w:rsidP="00E54D98">
      <w:pPr>
        <w:spacing w:before="120" w:after="120"/>
        <w:jc w:val="center"/>
        <w:rPr>
          <w:b/>
          <w:bCs/>
          <w:color w:val="000000"/>
          <w:szCs w:val="22"/>
        </w:rPr>
      </w:pPr>
      <w:r w:rsidRPr="00CC5BF1">
        <w:rPr>
          <w:b/>
          <w:bCs/>
          <w:color w:val="000000"/>
          <w:szCs w:val="22"/>
        </w:rPr>
        <w:t xml:space="preserve">INFORMAL </w:t>
      </w:r>
      <w:r w:rsidR="003C2445" w:rsidRPr="00CC5BF1">
        <w:rPr>
          <w:b/>
          <w:bCs/>
          <w:color w:val="000000"/>
          <w:szCs w:val="22"/>
        </w:rPr>
        <w:t xml:space="preserve">SESSION IN PREPARATION </w:t>
      </w:r>
      <w:r w:rsidR="00D94583" w:rsidRPr="00BF2623">
        <w:rPr>
          <w:b/>
          <w:bCs/>
          <w:color w:val="000000"/>
          <w:szCs w:val="22"/>
        </w:rPr>
        <w:t xml:space="preserve">FOR </w:t>
      </w:r>
      <w:r w:rsidR="003C2445" w:rsidRPr="00CC5BF1">
        <w:rPr>
          <w:b/>
          <w:bCs/>
          <w:color w:val="000000"/>
          <w:szCs w:val="22"/>
        </w:rPr>
        <w:t>THE THIRD MEETING OF THE SUBSIDIARY BODY ON IMPLEMENTATION</w:t>
      </w:r>
    </w:p>
    <w:p w14:paraId="6EAEB4F1" w14:textId="2F354C45" w:rsidR="003C2445" w:rsidRPr="00CC5BF1" w:rsidRDefault="003C2445" w:rsidP="00CC5BF1">
      <w:pPr>
        <w:spacing w:before="120" w:after="120"/>
        <w:jc w:val="center"/>
        <w:rPr>
          <w:color w:val="000000"/>
          <w:szCs w:val="22"/>
        </w:rPr>
      </w:pPr>
      <w:r w:rsidRPr="00CC5BF1">
        <w:rPr>
          <w:color w:val="000000"/>
          <w:szCs w:val="22"/>
        </w:rPr>
        <w:t>8–14 March 2021</w:t>
      </w:r>
    </w:p>
    <w:p w14:paraId="552407DD" w14:textId="2ABBB42E" w:rsidR="007D4236" w:rsidRPr="00CC5BF1" w:rsidRDefault="003C2445" w:rsidP="00CC5BF1">
      <w:pPr>
        <w:pStyle w:val="Heading1"/>
        <w:tabs>
          <w:tab w:val="clear" w:pos="720"/>
        </w:tabs>
        <w:spacing w:before="120"/>
        <w:rPr>
          <w:b w:val="0"/>
        </w:rPr>
      </w:pPr>
      <w:r w:rsidRPr="005E0F24">
        <w:t>SCENARIO NOTE</w:t>
      </w:r>
    </w:p>
    <w:p w14:paraId="1E44F055" w14:textId="67E22752" w:rsidR="00806F90" w:rsidRPr="00CC5BF1" w:rsidRDefault="00F928A4" w:rsidP="00CC5BF1">
      <w:pPr>
        <w:spacing w:before="120" w:after="120"/>
        <w:jc w:val="center"/>
        <w:rPr>
          <w:i/>
          <w:iCs/>
          <w:color w:val="000000"/>
          <w:szCs w:val="22"/>
        </w:rPr>
      </w:pPr>
      <w:r w:rsidRPr="00CC5BF1">
        <w:rPr>
          <w:i/>
          <w:iCs/>
          <w:color w:val="000000"/>
          <w:szCs w:val="22"/>
        </w:rPr>
        <w:t xml:space="preserve">Note </w:t>
      </w:r>
      <w:r w:rsidR="00E33584" w:rsidRPr="00CC5BF1">
        <w:rPr>
          <w:i/>
          <w:iCs/>
          <w:color w:val="000000"/>
          <w:szCs w:val="22"/>
        </w:rPr>
        <w:t>by the</w:t>
      </w:r>
      <w:r w:rsidR="00806F90" w:rsidRPr="00CC5BF1">
        <w:rPr>
          <w:i/>
          <w:iCs/>
          <w:color w:val="000000"/>
          <w:szCs w:val="22"/>
        </w:rPr>
        <w:t xml:space="preserve"> Chair</w:t>
      </w:r>
    </w:p>
    <w:p w14:paraId="07A0F4E2" w14:textId="3BD0EB72" w:rsidR="0012652E" w:rsidRPr="00CC5BF1" w:rsidRDefault="00F928A4" w:rsidP="00CC5BF1">
      <w:pPr>
        <w:pStyle w:val="Heading1"/>
        <w:numPr>
          <w:ilvl w:val="0"/>
          <w:numId w:val="15"/>
        </w:numPr>
        <w:tabs>
          <w:tab w:val="clear" w:pos="720"/>
          <w:tab w:val="left" w:pos="426"/>
        </w:tabs>
        <w:spacing w:before="120"/>
        <w:ind w:left="0" w:firstLine="0"/>
        <w:rPr>
          <w:b w:val="0"/>
        </w:rPr>
      </w:pPr>
      <w:r w:rsidRPr="005E0F24">
        <w:t>Introduction</w:t>
      </w:r>
    </w:p>
    <w:p w14:paraId="319A17D6" w14:textId="3C057705" w:rsidR="00EC48B8" w:rsidRPr="00CC5BF1" w:rsidRDefault="00511A36" w:rsidP="00CC5BF1">
      <w:pPr>
        <w:pStyle w:val="Para1"/>
        <w:rPr>
          <w:szCs w:val="22"/>
        </w:rPr>
      </w:pPr>
      <w:r w:rsidRPr="005E0F24">
        <w:t xml:space="preserve">Further </w:t>
      </w:r>
      <w:r w:rsidR="0012652E" w:rsidRPr="005E0F24">
        <w:t>to the decision by the</w:t>
      </w:r>
      <w:r w:rsidRPr="00BF2623">
        <w:t xml:space="preserve"> Bureau </w:t>
      </w:r>
      <w:r w:rsidR="003C2445" w:rsidRPr="005E0F24">
        <w:t xml:space="preserve">of the Conference of the Parties </w:t>
      </w:r>
      <w:r w:rsidRPr="00CC5BF1">
        <w:t>in December 2020</w:t>
      </w:r>
      <w:r w:rsidR="0012652E" w:rsidRPr="00CC5BF1">
        <w:t xml:space="preserve"> to hold a six</w:t>
      </w:r>
      <w:r w:rsidR="00F928A4" w:rsidRPr="00BF2623">
        <w:t>-</w:t>
      </w:r>
      <w:r w:rsidR="0012652E" w:rsidRPr="00BF2623">
        <w:t xml:space="preserve">day informal meeting of </w:t>
      </w:r>
      <w:r w:rsidR="009E0386">
        <w:t>Subsidiary Body on Implementation</w:t>
      </w:r>
      <w:r w:rsidR="003C2445" w:rsidRPr="005E0F24">
        <w:t>-</w:t>
      </w:r>
      <w:r w:rsidR="0012652E" w:rsidRPr="005E0F24">
        <w:t>3</w:t>
      </w:r>
      <w:r w:rsidRPr="00CC5BF1">
        <w:t xml:space="preserve">, </w:t>
      </w:r>
      <w:r w:rsidR="00240FAB" w:rsidRPr="00BF2623">
        <w:t xml:space="preserve">I would like to </w:t>
      </w:r>
      <w:r w:rsidR="0012652E" w:rsidRPr="00BF2623">
        <w:t>share</w:t>
      </w:r>
      <w:r w:rsidR="00240FAB" w:rsidRPr="00BF2623">
        <w:t xml:space="preserve"> the </w:t>
      </w:r>
      <w:r w:rsidR="003C2445" w:rsidRPr="005E0F24">
        <w:t>o</w:t>
      </w:r>
      <w:r w:rsidR="00240FAB" w:rsidRPr="00CC5BF1">
        <w:t xml:space="preserve">rganization of </w:t>
      </w:r>
      <w:r w:rsidR="003C2445" w:rsidRPr="00CC5BF1">
        <w:t>w</w:t>
      </w:r>
      <w:r w:rsidR="00240FAB" w:rsidRPr="00CC5BF1">
        <w:t>ork for the informal session scheduled to begin on 8 March 2021</w:t>
      </w:r>
      <w:r w:rsidR="0012652E" w:rsidRPr="00CC5BF1">
        <w:t>.</w:t>
      </w:r>
    </w:p>
    <w:p w14:paraId="43BC2417" w14:textId="269614C2" w:rsidR="00806F90" w:rsidRPr="0034669E" w:rsidRDefault="0012652E" w:rsidP="00CC5BF1">
      <w:pPr>
        <w:pStyle w:val="Para1"/>
        <w:rPr>
          <w:szCs w:val="22"/>
        </w:rPr>
      </w:pPr>
      <w:r w:rsidRPr="00CC5BF1">
        <w:t>T</w:t>
      </w:r>
      <w:r w:rsidR="00FF6CA9" w:rsidRPr="00CC5BF1">
        <w:t xml:space="preserve">he virtual informal meeting </w:t>
      </w:r>
      <w:r w:rsidR="00EF5931" w:rsidRPr="006B3036">
        <w:t xml:space="preserve">in preparation </w:t>
      </w:r>
      <w:r w:rsidR="000F0B4C" w:rsidRPr="00436B7C">
        <w:t>for</w:t>
      </w:r>
      <w:r w:rsidR="00EF5931" w:rsidRPr="00436B7C">
        <w:t xml:space="preserve"> </w:t>
      </w:r>
      <w:r w:rsidR="002F2362">
        <w:t>the third meeting of the</w:t>
      </w:r>
      <w:r w:rsidR="00EF5931" w:rsidRPr="00436B7C">
        <w:t xml:space="preserve"> </w:t>
      </w:r>
      <w:r w:rsidR="009E0386">
        <w:t>Subsidiary Body on Implementation</w:t>
      </w:r>
      <w:r w:rsidR="00FF6CA9" w:rsidRPr="00436B7C">
        <w:t xml:space="preserve"> will </w:t>
      </w:r>
      <w:r w:rsidR="00EB4FB8" w:rsidRPr="00436B7C">
        <w:t>contribute to maintain momentum and to advance the pr</w:t>
      </w:r>
      <w:r w:rsidR="00EB4FB8" w:rsidRPr="003B468A">
        <w:t xml:space="preserve">eparations for </w:t>
      </w:r>
      <w:r w:rsidR="005A348A" w:rsidRPr="0034669E">
        <w:t>the fifteenth meeting of the Conference of the Parties</w:t>
      </w:r>
      <w:r w:rsidR="00EB4FB8" w:rsidRPr="0034669E">
        <w:t xml:space="preserve">. It will </w:t>
      </w:r>
      <w:r w:rsidR="00FF6CA9" w:rsidRPr="0034669E">
        <w:t xml:space="preserve">include interventions on the pre-session documents for </w:t>
      </w:r>
      <w:r w:rsidR="003C2445" w:rsidRPr="0034669E">
        <w:t>agenda items of the third meeting of the Subsidiary Body</w:t>
      </w:r>
      <w:r w:rsidR="00105291" w:rsidRPr="0034669E">
        <w:t>. It is anticipated that participants will give interventions</w:t>
      </w:r>
      <w:r w:rsidR="00FF6CA9" w:rsidRPr="0034669E">
        <w:t xml:space="preserve"> similar to the first reading at formal meetings</w:t>
      </w:r>
      <w:r w:rsidR="003C2445" w:rsidRPr="0034669E">
        <w:t xml:space="preserve"> of the Subsidiary Body</w:t>
      </w:r>
      <w:r w:rsidR="00EB4FB8" w:rsidRPr="006335D0">
        <w:t>.</w:t>
      </w:r>
      <w:r w:rsidR="00105291" w:rsidRPr="0034669E">
        <w:t xml:space="preserve"> </w:t>
      </w:r>
      <w:r w:rsidR="00EB4FB8" w:rsidRPr="0034669E">
        <w:rPr>
          <w:szCs w:val="22"/>
        </w:rPr>
        <w:t>Participants are encouraged to focus their interventions on comments on the draft recommendations set out in pre-session documents.</w:t>
      </w:r>
      <w:r w:rsidR="00ED1B78" w:rsidRPr="0034669E">
        <w:rPr>
          <w:szCs w:val="22"/>
        </w:rPr>
        <w:t xml:space="preserve"> </w:t>
      </w:r>
      <w:r w:rsidR="00ED1B78" w:rsidRPr="006335D0">
        <w:rPr>
          <w:color w:val="000000"/>
          <w:szCs w:val="22"/>
        </w:rPr>
        <w:t>There will be no negotiations at this session;</w:t>
      </w:r>
      <w:r w:rsidR="00ED1B78" w:rsidRPr="006B3036">
        <w:rPr>
          <w:color w:val="000000"/>
          <w:szCs w:val="22"/>
        </w:rPr>
        <w:t xml:space="preserve"> </w:t>
      </w:r>
      <w:r w:rsidR="00421C56" w:rsidRPr="00436B7C">
        <w:rPr>
          <w:color w:val="000000"/>
          <w:szCs w:val="22"/>
        </w:rPr>
        <w:t>t</w:t>
      </w:r>
      <w:r w:rsidR="00ED1B78" w:rsidRPr="0034669E">
        <w:rPr>
          <w:color w:val="000000"/>
          <w:szCs w:val="22"/>
        </w:rPr>
        <w:t xml:space="preserve">hus, there will be no formal substantive outcomes, decisions or conference room papers from the meeting. However, there is an expectation that, when the formal </w:t>
      </w:r>
      <w:r w:rsidR="00730DCE">
        <w:rPr>
          <w:color w:val="000000"/>
          <w:szCs w:val="22"/>
        </w:rPr>
        <w:t xml:space="preserve">third </w:t>
      </w:r>
      <w:r w:rsidR="00ED1B78" w:rsidRPr="0013575E">
        <w:rPr>
          <w:color w:val="000000"/>
          <w:szCs w:val="22"/>
        </w:rPr>
        <w:t xml:space="preserve">meeting </w:t>
      </w:r>
      <w:r w:rsidR="00ED1B78" w:rsidRPr="0034669E">
        <w:rPr>
          <w:color w:val="000000"/>
          <w:szCs w:val="22"/>
        </w:rPr>
        <w:t xml:space="preserve">of </w:t>
      </w:r>
      <w:r w:rsidR="00441FB4">
        <w:rPr>
          <w:color w:val="000000"/>
          <w:szCs w:val="22"/>
        </w:rPr>
        <w:t>the</w:t>
      </w:r>
      <w:r w:rsidR="00ED1B78" w:rsidRPr="00321D96">
        <w:rPr>
          <w:color w:val="000000"/>
          <w:szCs w:val="22"/>
        </w:rPr>
        <w:t xml:space="preserve"> </w:t>
      </w:r>
      <w:r w:rsidR="009E0386">
        <w:rPr>
          <w:color w:val="000000"/>
          <w:szCs w:val="22"/>
        </w:rPr>
        <w:t xml:space="preserve">Subsidiary Body </w:t>
      </w:r>
      <w:r w:rsidR="00ED1B78" w:rsidRPr="009E0386">
        <w:rPr>
          <w:color w:val="000000"/>
          <w:szCs w:val="22"/>
        </w:rPr>
        <w:t>is held, to increase efficiency, Parties may refer to their statements at this informal session and only make additions</w:t>
      </w:r>
      <w:r w:rsidR="00ED1B78" w:rsidRPr="0034669E">
        <w:rPr>
          <w:color w:val="000000"/>
          <w:szCs w:val="22"/>
        </w:rPr>
        <w:t xml:space="preserve"> if so needed</w:t>
      </w:r>
      <w:r w:rsidR="00E6083A" w:rsidRPr="0013575E">
        <w:rPr>
          <w:color w:val="000000"/>
          <w:szCs w:val="22"/>
        </w:rPr>
        <w:t>.</w:t>
      </w:r>
    </w:p>
    <w:p w14:paraId="23C16464" w14:textId="2EE98524" w:rsidR="00806F90" w:rsidRPr="0034669E" w:rsidRDefault="00806F90" w:rsidP="00CC5BF1">
      <w:pPr>
        <w:pStyle w:val="Para1"/>
        <w:rPr>
          <w:szCs w:val="22"/>
        </w:rPr>
      </w:pPr>
      <w:r w:rsidRPr="0034669E">
        <w:rPr>
          <w:szCs w:val="22"/>
        </w:rPr>
        <w:t>Key elements of the meeting</w:t>
      </w:r>
      <w:r w:rsidR="003C2445" w:rsidRPr="0034669E">
        <w:rPr>
          <w:szCs w:val="22"/>
        </w:rPr>
        <w:t xml:space="preserve"> include</w:t>
      </w:r>
      <w:r w:rsidRPr="0034669E">
        <w:rPr>
          <w:szCs w:val="22"/>
        </w:rPr>
        <w:t>:</w:t>
      </w:r>
    </w:p>
    <w:p w14:paraId="700C76AD" w14:textId="5A89B72C" w:rsidR="00105291" w:rsidRPr="006335D0" w:rsidRDefault="00806F90" w:rsidP="006335D0">
      <w:pPr>
        <w:pStyle w:val="ListParagraph"/>
        <w:numPr>
          <w:ilvl w:val="0"/>
          <w:numId w:val="16"/>
        </w:numPr>
        <w:spacing w:after="120"/>
        <w:ind w:left="0" w:firstLine="709"/>
        <w:contextualSpacing w:val="0"/>
        <w:rPr>
          <w:color w:val="000000"/>
          <w:szCs w:val="22"/>
        </w:rPr>
      </w:pPr>
      <w:r w:rsidRPr="0034669E">
        <w:rPr>
          <w:color w:val="000000"/>
          <w:szCs w:val="22"/>
        </w:rPr>
        <w:t xml:space="preserve">The meeting will include statements (equivalent </w:t>
      </w:r>
      <w:r w:rsidR="000F0B4C" w:rsidRPr="0034669E">
        <w:rPr>
          <w:color w:val="000000"/>
          <w:szCs w:val="22"/>
        </w:rPr>
        <w:t xml:space="preserve">to </w:t>
      </w:r>
      <w:r w:rsidRPr="0034669E">
        <w:rPr>
          <w:color w:val="000000"/>
          <w:szCs w:val="22"/>
        </w:rPr>
        <w:t xml:space="preserve">the first reading at </w:t>
      </w:r>
      <w:r w:rsidR="000F0B4C" w:rsidRPr="0034669E">
        <w:rPr>
          <w:color w:val="000000"/>
          <w:szCs w:val="22"/>
        </w:rPr>
        <w:t xml:space="preserve">a </w:t>
      </w:r>
      <w:r w:rsidRPr="0034669E">
        <w:rPr>
          <w:color w:val="000000"/>
          <w:szCs w:val="22"/>
        </w:rPr>
        <w:t>physical meeting)</w:t>
      </w:r>
      <w:r w:rsidR="00105291" w:rsidRPr="0034669E">
        <w:rPr>
          <w:color w:val="000000"/>
          <w:szCs w:val="22"/>
        </w:rPr>
        <w:t>.</w:t>
      </w:r>
      <w:r w:rsidRPr="0034669E">
        <w:rPr>
          <w:color w:val="000000"/>
          <w:szCs w:val="22"/>
        </w:rPr>
        <w:t xml:space="preserve"> </w:t>
      </w:r>
      <w:r w:rsidR="00105291" w:rsidRPr="006335D0">
        <w:rPr>
          <w:color w:val="000000"/>
          <w:szCs w:val="22"/>
        </w:rPr>
        <w:t>All statements will be recorded, and written submissions will be posted online;</w:t>
      </w:r>
      <w:r w:rsidR="00ED1B78" w:rsidRPr="006335D0">
        <w:rPr>
          <w:color w:val="000000"/>
          <w:szCs w:val="22"/>
        </w:rPr>
        <w:t xml:space="preserve"> </w:t>
      </w:r>
      <w:r w:rsidR="00EB4FB8" w:rsidRPr="006335D0">
        <w:rPr>
          <w:color w:val="000000"/>
          <w:szCs w:val="22"/>
        </w:rPr>
        <w:t>Participants may want to send pre-recorded statements and written submissions to the Secretariat prior to the informal meeting as backup in the case of unforeseeable connection problems during the informal meeting</w:t>
      </w:r>
      <w:r w:rsidR="00BF415A" w:rsidRPr="006B3036">
        <w:rPr>
          <w:color w:val="000000"/>
          <w:szCs w:val="22"/>
        </w:rPr>
        <w:t>.</w:t>
      </w:r>
    </w:p>
    <w:p w14:paraId="382FF228" w14:textId="5F7A847A" w:rsidR="00105291" w:rsidRPr="0013575E" w:rsidRDefault="00EB4FB8" w:rsidP="00CC5BF1">
      <w:pPr>
        <w:pStyle w:val="ListParagraph"/>
        <w:numPr>
          <w:ilvl w:val="0"/>
          <w:numId w:val="16"/>
        </w:numPr>
        <w:spacing w:after="120"/>
        <w:ind w:left="0" w:firstLine="709"/>
        <w:contextualSpacing w:val="0"/>
        <w:rPr>
          <w:color w:val="000000"/>
          <w:szCs w:val="22"/>
        </w:rPr>
      </w:pPr>
      <w:r w:rsidRPr="006335D0">
        <w:rPr>
          <w:color w:val="000000"/>
          <w:szCs w:val="22"/>
        </w:rPr>
        <w:t xml:space="preserve">Together with the </w:t>
      </w:r>
      <w:r w:rsidR="0088664F" w:rsidRPr="006B3036">
        <w:rPr>
          <w:color w:val="000000"/>
          <w:szCs w:val="22"/>
        </w:rPr>
        <w:t>C</w:t>
      </w:r>
      <w:r w:rsidRPr="006335D0">
        <w:rPr>
          <w:color w:val="000000"/>
          <w:szCs w:val="22"/>
        </w:rPr>
        <w:t xml:space="preserve">hair of </w:t>
      </w:r>
      <w:r w:rsidR="00441FB4">
        <w:rPr>
          <w:color w:val="000000"/>
          <w:szCs w:val="22"/>
        </w:rPr>
        <w:t xml:space="preserve">the </w:t>
      </w:r>
      <w:r w:rsidR="009E0386">
        <w:rPr>
          <w:color w:val="000000"/>
          <w:szCs w:val="22"/>
        </w:rPr>
        <w:t>Subsidiary Body on Implementation</w:t>
      </w:r>
      <w:r w:rsidR="009D0197" w:rsidRPr="006B3036">
        <w:rPr>
          <w:color w:val="000000"/>
          <w:szCs w:val="22"/>
        </w:rPr>
        <w:t>,</w:t>
      </w:r>
      <w:r w:rsidRPr="006335D0">
        <w:rPr>
          <w:color w:val="000000"/>
          <w:szCs w:val="22"/>
        </w:rPr>
        <w:t xml:space="preserve"> the Secretariat will prepare a short procedural report on the informal session, noting the Parties and observers making </w:t>
      </w:r>
      <w:proofErr w:type="gramStart"/>
      <w:r w:rsidRPr="006335D0">
        <w:rPr>
          <w:color w:val="000000"/>
          <w:szCs w:val="22"/>
        </w:rPr>
        <w:t>interventions</w:t>
      </w:r>
      <w:r w:rsidR="009D0197" w:rsidRPr="0013575E">
        <w:rPr>
          <w:color w:val="000000"/>
          <w:szCs w:val="22"/>
        </w:rPr>
        <w:t>;</w:t>
      </w:r>
      <w:proofErr w:type="gramEnd"/>
    </w:p>
    <w:p w14:paraId="64615E21" w14:textId="1C053DF2" w:rsidR="00806F90" w:rsidRPr="0034669E" w:rsidRDefault="00806F90" w:rsidP="00CC5BF1">
      <w:pPr>
        <w:pStyle w:val="ListParagraph"/>
        <w:numPr>
          <w:ilvl w:val="0"/>
          <w:numId w:val="16"/>
        </w:numPr>
        <w:spacing w:after="120"/>
        <w:ind w:left="0" w:firstLine="709"/>
        <w:contextualSpacing w:val="0"/>
        <w:rPr>
          <w:color w:val="000000"/>
          <w:szCs w:val="22"/>
        </w:rPr>
      </w:pPr>
      <w:r w:rsidRPr="0034669E">
        <w:rPr>
          <w:color w:val="000000"/>
          <w:szCs w:val="22"/>
        </w:rPr>
        <w:t xml:space="preserve">The list of </w:t>
      </w:r>
      <w:r w:rsidR="00E33584" w:rsidRPr="0034669E">
        <w:rPr>
          <w:color w:val="000000"/>
          <w:szCs w:val="22"/>
        </w:rPr>
        <w:t>pre-</w:t>
      </w:r>
      <w:r w:rsidRPr="0034669E">
        <w:rPr>
          <w:color w:val="000000"/>
          <w:szCs w:val="22"/>
        </w:rPr>
        <w:t xml:space="preserve">registered participants will be available </w:t>
      </w:r>
      <w:r w:rsidR="00DF6DED" w:rsidRPr="0034669E">
        <w:rPr>
          <w:color w:val="000000"/>
          <w:szCs w:val="22"/>
        </w:rPr>
        <w:t xml:space="preserve">to </w:t>
      </w:r>
      <w:r w:rsidRPr="0034669E">
        <w:rPr>
          <w:color w:val="000000"/>
          <w:szCs w:val="22"/>
        </w:rPr>
        <w:t xml:space="preserve">participants prior to the </w:t>
      </w:r>
      <w:proofErr w:type="gramStart"/>
      <w:r w:rsidRPr="0034669E">
        <w:rPr>
          <w:color w:val="000000"/>
          <w:szCs w:val="22"/>
        </w:rPr>
        <w:t>meeting</w:t>
      </w:r>
      <w:r w:rsidR="00EF5931" w:rsidRPr="0034669E">
        <w:rPr>
          <w:color w:val="000000"/>
          <w:szCs w:val="22"/>
        </w:rPr>
        <w:t>;</w:t>
      </w:r>
      <w:proofErr w:type="gramEnd"/>
    </w:p>
    <w:p w14:paraId="0664F5A7" w14:textId="0B09081F" w:rsidR="00806F90" w:rsidRPr="00436B7C" w:rsidRDefault="00240FAB" w:rsidP="00CC5BF1">
      <w:pPr>
        <w:pStyle w:val="ListParagraph"/>
        <w:numPr>
          <w:ilvl w:val="0"/>
          <w:numId w:val="16"/>
        </w:numPr>
        <w:spacing w:after="120"/>
        <w:ind w:left="0" w:firstLine="709"/>
        <w:contextualSpacing w:val="0"/>
        <w:rPr>
          <w:color w:val="000000"/>
          <w:szCs w:val="22"/>
        </w:rPr>
      </w:pPr>
      <w:r w:rsidRPr="0013575E">
        <w:rPr>
          <w:color w:val="000000"/>
          <w:szCs w:val="22"/>
        </w:rPr>
        <w:t xml:space="preserve">All sessions will </w:t>
      </w:r>
      <w:r w:rsidR="000F0B4C" w:rsidRPr="0034669E">
        <w:rPr>
          <w:color w:val="000000"/>
          <w:szCs w:val="22"/>
        </w:rPr>
        <w:t xml:space="preserve">last </w:t>
      </w:r>
      <w:r w:rsidRPr="0034669E">
        <w:rPr>
          <w:color w:val="000000"/>
          <w:szCs w:val="22"/>
        </w:rPr>
        <w:t>three</w:t>
      </w:r>
      <w:r w:rsidR="000F0B4C" w:rsidRPr="0034669E">
        <w:rPr>
          <w:color w:val="000000"/>
          <w:szCs w:val="22"/>
        </w:rPr>
        <w:t xml:space="preserve"> </w:t>
      </w:r>
      <w:r w:rsidR="00806F90" w:rsidRPr="0034669E">
        <w:rPr>
          <w:color w:val="000000"/>
          <w:szCs w:val="22"/>
        </w:rPr>
        <w:t>hours per day</w:t>
      </w:r>
      <w:r w:rsidR="00F928A4" w:rsidRPr="0034669E">
        <w:rPr>
          <w:color w:val="000000"/>
          <w:szCs w:val="22"/>
        </w:rPr>
        <w:t xml:space="preserve"> and will be held from 7</w:t>
      </w:r>
      <w:r w:rsidR="00EF5931" w:rsidRPr="0034669E">
        <w:rPr>
          <w:color w:val="000000"/>
          <w:szCs w:val="22"/>
        </w:rPr>
        <w:t xml:space="preserve"> to </w:t>
      </w:r>
      <w:r w:rsidR="00F928A4" w:rsidRPr="0034669E">
        <w:rPr>
          <w:color w:val="000000"/>
          <w:szCs w:val="22"/>
        </w:rPr>
        <w:t>10 a</w:t>
      </w:r>
      <w:r w:rsidR="00EF5931" w:rsidRPr="0034669E">
        <w:rPr>
          <w:color w:val="000000"/>
          <w:szCs w:val="22"/>
        </w:rPr>
        <w:t>.</w:t>
      </w:r>
      <w:r w:rsidR="00F928A4" w:rsidRPr="0034669E">
        <w:rPr>
          <w:color w:val="000000"/>
          <w:szCs w:val="22"/>
        </w:rPr>
        <w:t>m</w:t>
      </w:r>
      <w:r w:rsidR="00EF5931" w:rsidRPr="0034669E">
        <w:rPr>
          <w:color w:val="000000"/>
          <w:szCs w:val="22"/>
        </w:rPr>
        <w:t>.,</w:t>
      </w:r>
      <w:r w:rsidR="00F928A4" w:rsidRPr="0034669E">
        <w:rPr>
          <w:color w:val="000000"/>
          <w:szCs w:val="22"/>
        </w:rPr>
        <w:t xml:space="preserve"> Montreal time, with a 15</w:t>
      </w:r>
      <w:r w:rsidR="000F0B4C" w:rsidRPr="0034669E">
        <w:rPr>
          <w:color w:val="000000"/>
          <w:szCs w:val="22"/>
        </w:rPr>
        <w:t>-</w:t>
      </w:r>
      <w:r w:rsidR="00F928A4" w:rsidRPr="0034669E">
        <w:rPr>
          <w:color w:val="000000"/>
          <w:szCs w:val="22"/>
        </w:rPr>
        <w:t>min</w:t>
      </w:r>
      <w:r w:rsidR="000F0B4C" w:rsidRPr="0034669E">
        <w:rPr>
          <w:color w:val="000000"/>
          <w:szCs w:val="22"/>
        </w:rPr>
        <w:t>ute</w:t>
      </w:r>
      <w:r w:rsidR="00F928A4" w:rsidRPr="0034669E">
        <w:rPr>
          <w:color w:val="000000"/>
          <w:szCs w:val="22"/>
        </w:rPr>
        <w:t xml:space="preserve"> break approximately </w:t>
      </w:r>
      <w:r w:rsidR="00E33584" w:rsidRPr="0034669E">
        <w:rPr>
          <w:color w:val="000000"/>
          <w:szCs w:val="22"/>
        </w:rPr>
        <w:t xml:space="preserve">midway </w:t>
      </w:r>
      <w:r w:rsidR="00817384">
        <w:rPr>
          <w:color w:val="000000"/>
          <w:szCs w:val="22"/>
        </w:rPr>
        <w:t>through</w:t>
      </w:r>
      <w:r w:rsidR="00817384" w:rsidRPr="006B3036">
        <w:rPr>
          <w:color w:val="000000"/>
          <w:szCs w:val="22"/>
        </w:rPr>
        <w:t xml:space="preserve"> </w:t>
      </w:r>
      <w:r w:rsidR="00E33584" w:rsidRPr="00436B7C">
        <w:rPr>
          <w:color w:val="000000"/>
          <w:szCs w:val="22"/>
        </w:rPr>
        <w:t xml:space="preserve">each </w:t>
      </w:r>
      <w:proofErr w:type="gramStart"/>
      <w:r w:rsidR="00E33584" w:rsidRPr="00436B7C">
        <w:rPr>
          <w:color w:val="000000"/>
          <w:szCs w:val="22"/>
        </w:rPr>
        <w:t>session</w:t>
      </w:r>
      <w:r w:rsidR="00EF5931" w:rsidRPr="00436B7C">
        <w:rPr>
          <w:color w:val="000000"/>
          <w:szCs w:val="22"/>
        </w:rPr>
        <w:t>;</w:t>
      </w:r>
      <w:proofErr w:type="gramEnd"/>
    </w:p>
    <w:p w14:paraId="6A30BD17" w14:textId="0E9A1FB3" w:rsidR="00806F90" w:rsidRPr="0034669E" w:rsidRDefault="00240FAB" w:rsidP="00CC5BF1">
      <w:pPr>
        <w:pStyle w:val="ListParagraph"/>
        <w:numPr>
          <w:ilvl w:val="0"/>
          <w:numId w:val="16"/>
        </w:numPr>
        <w:spacing w:after="120"/>
        <w:ind w:left="0" w:firstLine="709"/>
        <w:contextualSpacing w:val="0"/>
        <w:rPr>
          <w:color w:val="000000"/>
          <w:szCs w:val="22"/>
        </w:rPr>
      </w:pPr>
      <w:r w:rsidRPr="009E0386">
        <w:rPr>
          <w:color w:val="000000"/>
          <w:szCs w:val="22"/>
        </w:rPr>
        <w:t>A</w:t>
      </w:r>
      <w:r w:rsidR="00806F90" w:rsidRPr="009E0386">
        <w:rPr>
          <w:color w:val="000000"/>
          <w:szCs w:val="22"/>
        </w:rPr>
        <w:t xml:space="preserve">ll requests for the floor </w:t>
      </w:r>
      <w:r w:rsidRPr="00B94731">
        <w:rPr>
          <w:color w:val="000000"/>
          <w:szCs w:val="22"/>
        </w:rPr>
        <w:t xml:space="preserve">by Parties will be </w:t>
      </w:r>
      <w:r w:rsidR="00CC2E35" w:rsidRPr="00321D96">
        <w:rPr>
          <w:color w:val="000000"/>
          <w:szCs w:val="22"/>
        </w:rPr>
        <w:t xml:space="preserve">heard </w:t>
      </w:r>
      <w:r w:rsidRPr="0013575E">
        <w:rPr>
          <w:color w:val="000000"/>
          <w:szCs w:val="22"/>
        </w:rPr>
        <w:t xml:space="preserve">for </w:t>
      </w:r>
      <w:r w:rsidR="00E33584" w:rsidRPr="0034669E">
        <w:rPr>
          <w:color w:val="000000"/>
          <w:szCs w:val="22"/>
        </w:rPr>
        <w:t xml:space="preserve">each </w:t>
      </w:r>
      <w:r w:rsidRPr="0034669E">
        <w:rPr>
          <w:color w:val="000000"/>
          <w:szCs w:val="22"/>
        </w:rPr>
        <w:t xml:space="preserve">agenda item </w:t>
      </w:r>
      <w:r w:rsidR="00806F90" w:rsidRPr="0034669E">
        <w:rPr>
          <w:color w:val="000000"/>
          <w:szCs w:val="22"/>
        </w:rPr>
        <w:t xml:space="preserve">during the online informal meeting. </w:t>
      </w:r>
      <w:r w:rsidR="00E33584" w:rsidRPr="0013575E">
        <w:rPr>
          <w:color w:val="000000"/>
          <w:szCs w:val="22"/>
        </w:rPr>
        <w:t xml:space="preserve">Statements by stakeholder groups will also be heard, as well as other </w:t>
      </w:r>
      <w:r w:rsidR="00E33584" w:rsidRPr="0034669E">
        <w:rPr>
          <w:color w:val="000000"/>
          <w:szCs w:val="22"/>
        </w:rPr>
        <w:t xml:space="preserve">observers as time </w:t>
      </w:r>
      <w:proofErr w:type="gramStart"/>
      <w:r w:rsidR="00E33584" w:rsidRPr="0034669E">
        <w:rPr>
          <w:color w:val="000000"/>
          <w:szCs w:val="22"/>
        </w:rPr>
        <w:t>allows</w:t>
      </w:r>
      <w:r w:rsidR="00EF5931" w:rsidRPr="0034669E">
        <w:rPr>
          <w:color w:val="000000"/>
          <w:szCs w:val="22"/>
        </w:rPr>
        <w:t>;</w:t>
      </w:r>
      <w:proofErr w:type="gramEnd"/>
    </w:p>
    <w:p w14:paraId="4C94F0AB" w14:textId="4DC0FA8D" w:rsidR="00806F90" w:rsidRPr="009B3415" w:rsidRDefault="00DF6DED" w:rsidP="00CC5BF1">
      <w:pPr>
        <w:pStyle w:val="ListParagraph"/>
        <w:numPr>
          <w:ilvl w:val="0"/>
          <w:numId w:val="16"/>
        </w:numPr>
        <w:spacing w:after="120"/>
        <w:ind w:left="0" w:firstLine="709"/>
        <w:contextualSpacing w:val="0"/>
        <w:rPr>
          <w:color w:val="000000"/>
          <w:szCs w:val="22"/>
        </w:rPr>
      </w:pPr>
      <w:r w:rsidRPr="0013575E">
        <w:rPr>
          <w:color w:val="000000"/>
          <w:szCs w:val="22"/>
        </w:rPr>
        <w:t xml:space="preserve">There will be </w:t>
      </w:r>
      <w:r w:rsidR="00E33584" w:rsidRPr="0034669E">
        <w:rPr>
          <w:color w:val="000000"/>
          <w:szCs w:val="22"/>
        </w:rPr>
        <w:t xml:space="preserve">a short </w:t>
      </w:r>
      <w:r w:rsidR="00806F90" w:rsidRPr="0034669E">
        <w:rPr>
          <w:color w:val="000000"/>
          <w:szCs w:val="22"/>
        </w:rPr>
        <w:t xml:space="preserve">opening session </w:t>
      </w:r>
      <w:r w:rsidR="00FC7224" w:rsidRPr="0034669E">
        <w:rPr>
          <w:color w:val="000000"/>
          <w:szCs w:val="22"/>
        </w:rPr>
        <w:t xml:space="preserve">which will </w:t>
      </w:r>
      <w:r w:rsidR="00806F90" w:rsidRPr="0034669E">
        <w:rPr>
          <w:color w:val="000000"/>
          <w:szCs w:val="22"/>
        </w:rPr>
        <w:t>inclu</w:t>
      </w:r>
      <w:r w:rsidR="00FC7224" w:rsidRPr="0034669E">
        <w:rPr>
          <w:color w:val="000000"/>
          <w:szCs w:val="22"/>
        </w:rPr>
        <w:t>de</w:t>
      </w:r>
      <w:r w:rsidR="00806F90" w:rsidRPr="0034669E">
        <w:rPr>
          <w:color w:val="000000"/>
          <w:szCs w:val="22"/>
        </w:rPr>
        <w:t xml:space="preserve"> statements </w:t>
      </w:r>
      <w:r w:rsidR="00F03C4C" w:rsidRPr="0034669E">
        <w:rPr>
          <w:color w:val="000000"/>
          <w:szCs w:val="22"/>
        </w:rPr>
        <w:t xml:space="preserve">by </w:t>
      </w:r>
      <w:r w:rsidR="00806F90" w:rsidRPr="0034669E">
        <w:rPr>
          <w:color w:val="000000"/>
          <w:szCs w:val="22"/>
        </w:rPr>
        <w:t xml:space="preserve">the </w:t>
      </w:r>
      <w:r w:rsidR="007C08E6" w:rsidRPr="0034669E">
        <w:rPr>
          <w:color w:val="000000"/>
          <w:szCs w:val="22"/>
        </w:rPr>
        <w:t>Presidency</w:t>
      </w:r>
      <w:r w:rsidR="00A52709" w:rsidRPr="00A52709">
        <w:rPr>
          <w:color w:val="000000"/>
          <w:szCs w:val="22"/>
        </w:rPr>
        <w:t xml:space="preserve"> </w:t>
      </w:r>
      <w:r w:rsidR="00A52709" w:rsidRPr="004F1EB9">
        <w:rPr>
          <w:color w:val="000000"/>
          <w:szCs w:val="22"/>
        </w:rPr>
        <w:t>of the Conference of the Parties</w:t>
      </w:r>
      <w:r w:rsidR="007C08E6" w:rsidRPr="006B3036">
        <w:rPr>
          <w:color w:val="000000"/>
          <w:szCs w:val="22"/>
        </w:rPr>
        <w:t xml:space="preserve">, </w:t>
      </w:r>
      <w:r w:rsidR="00657114" w:rsidRPr="00436B7C">
        <w:rPr>
          <w:color w:val="000000"/>
          <w:szCs w:val="22"/>
        </w:rPr>
        <w:t xml:space="preserve">the </w:t>
      </w:r>
      <w:proofErr w:type="gramStart"/>
      <w:r w:rsidR="00806F90" w:rsidRPr="00436B7C">
        <w:rPr>
          <w:color w:val="000000"/>
          <w:szCs w:val="22"/>
        </w:rPr>
        <w:t>Chair</w:t>
      </w:r>
      <w:proofErr w:type="gramEnd"/>
      <w:r w:rsidR="00806F90" w:rsidRPr="00436B7C">
        <w:rPr>
          <w:color w:val="000000"/>
          <w:szCs w:val="22"/>
        </w:rPr>
        <w:t xml:space="preserve"> and the </w:t>
      </w:r>
      <w:r w:rsidR="00EF5931" w:rsidRPr="00436B7C">
        <w:rPr>
          <w:color w:val="000000"/>
          <w:szCs w:val="22"/>
        </w:rPr>
        <w:t>Executive Secretary</w:t>
      </w:r>
      <w:r w:rsidR="00627D1D" w:rsidRPr="00436B7C">
        <w:rPr>
          <w:color w:val="000000"/>
          <w:szCs w:val="22"/>
        </w:rPr>
        <w:t xml:space="preserve">. As </w:t>
      </w:r>
      <w:r w:rsidR="00EF5931" w:rsidRPr="00436B7C">
        <w:rPr>
          <w:color w:val="000000"/>
          <w:szCs w:val="22"/>
        </w:rPr>
        <w:t xml:space="preserve">8 March </w:t>
      </w:r>
      <w:r w:rsidR="00627D1D" w:rsidRPr="003B468A">
        <w:rPr>
          <w:color w:val="000000"/>
          <w:szCs w:val="22"/>
        </w:rPr>
        <w:t xml:space="preserve">is </w:t>
      </w:r>
      <w:r w:rsidR="000D45C8" w:rsidRPr="004A7454">
        <w:rPr>
          <w:color w:val="000000"/>
          <w:szCs w:val="22"/>
        </w:rPr>
        <w:t xml:space="preserve">International </w:t>
      </w:r>
      <w:r w:rsidR="00F03C4C" w:rsidRPr="004A7454">
        <w:rPr>
          <w:color w:val="000000"/>
          <w:szCs w:val="22"/>
        </w:rPr>
        <w:t xml:space="preserve">Women’s </w:t>
      </w:r>
      <w:r w:rsidR="000D45C8" w:rsidRPr="004A7454">
        <w:rPr>
          <w:color w:val="000000"/>
          <w:szCs w:val="22"/>
        </w:rPr>
        <w:t xml:space="preserve">Day, the </w:t>
      </w:r>
      <w:r w:rsidR="00EF5931" w:rsidRPr="004A7454">
        <w:rPr>
          <w:color w:val="000000"/>
          <w:szCs w:val="22"/>
        </w:rPr>
        <w:t xml:space="preserve">Secretariat of the Convention </w:t>
      </w:r>
      <w:r w:rsidR="000D45C8" w:rsidRPr="004A7454">
        <w:rPr>
          <w:color w:val="000000"/>
          <w:szCs w:val="22"/>
        </w:rPr>
        <w:t xml:space="preserve">will invite an inspirational and aspirational speaker to </w:t>
      </w:r>
      <w:r w:rsidR="00FE6ACC">
        <w:rPr>
          <w:color w:val="000000"/>
          <w:szCs w:val="22"/>
        </w:rPr>
        <w:t>make</w:t>
      </w:r>
      <w:r w:rsidR="00FE6ACC" w:rsidRPr="006B3036">
        <w:rPr>
          <w:color w:val="000000"/>
          <w:szCs w:val="22"/>
        </w:rPr>
        <w:t xml:space="preserve"> </w:t>
      </w:r>
      <w:r w:rsidR="000D45C8" w:rsidRPr="00436B7C">
        <w:rPr>
          <w:color w:val="000000"/>
          <w:szCs w:val="22"/>
        </w:rPr>
        <w:t xml:space="preserve">a short </w:t>
      </w:r>
      <w:proofErr w:type="gramStart"/>
      <w:r w:rsidR="000D45C8" w:rsidRPr="00436B7C">
        <w:rPr>
          <w:color w:val="000000"/>
          <w:szCs w:val="22"/>
        </w:rPr>
        <w:t>address</w:t>
      </w:r>
      <w:r w:rsidR="00EF5931" w:rsidRPr="003046C5">
        <w:rPr>
          <w:color w:val="000000"/>
          <w:szCs w:val="22"/>
        </w:rPr>
        <w:t>;</w:t>
      </w:r>
      <w:proofErr w:type="gramEnd"/>
    </w:p>
    <w:p w14:paraId="08E1BA60" w14:textId="43B80A64" w:rsidR="00806F90" w:rsidRPr="0034669E" w:rsidRDefault="00FC7224" w:rsidP="00CC5BF1">
      <w:pPr>
        <w:pStyle w:val="ListParagraph"/>
        <w:numPr>
          <w:ilvl w:val="0"/>
          <w:numId w:val="16"/>
        </w:numPr>
        <w:spacing w:after="120"/>
        <w:ind w:left="0" w:firstLine="709"/>
        <w:contextualSpacing w:val="0"/>
        <w:rPr>
          <w:color w:val="000000"/>
          <w:szCs w:val="22"/>
        </w:rPr>
      </w:pPr>
      <w:r w:rsidRPr="002D440D">
        <w:rPr>
          <w:color w:val="000000"/>
          <w:szCs w:val="22"/>
        </w:rPr>
        <w:t>Each agenda item will start with r</w:t>
      </w:r>
      <w:r w:rsidR="00806F90" w:rsidRPr="0013575E">
        <w:rPr>
          <w:color w:val="000000"/>
          <w:szCs w:val="22"/>
        </w:rPr>
        <w:t xml:space="preserve">egional and group statements </w:t>
      </w:r>
      <w:r w:rsidRPr="0034669E">
        <w:rPr>
          <w:color w:val="000000"/>
          <w:szCs w:val="22"/>
        </w:rPr>
        <w:t xml:space="preserve">after </w:t>
      </w:r>
      <w:r w:rsidR="00EF5931" w:rsidRPr="0034669E">
        <w:rPr>
          <w:color w:val="000000"/>
          <w:szCs w:val="22"/>
        </w:rPr>
        <w:t xml:space="preserve">the </w:t>
      </w:r>
      <w:r w:rsidRPr="0034669E">
        <w:rPr>
          <w:color w:val="000000"/>
          <w:szCs w:val="22"/>
        </w:rPr>
        <w:t>introduction of the item by the Secretariat</w:t>
      </w:r>
      <w:r w:rsidR="00240FAB" w:rsidRPr="0034669E">
        <w:rPr>
          <w:color w:val="000000"/>
          <w:szCs w:val="22"/>
        </w:rPr>
        <w:t>.</w:t>
      </w:r>
      <w:r w:rsidRPr="0013575E">
        <w:rPr>
          <w:color w:val="000000"/>
          <w:szCs w:val="22"/>
        </w:rPr>
        <w:t xml:space="preserve"> </w:t>
      </w:r>
      <w:r w:rsidR="00E33584" w:rsidRPr="0034669E">
        <w:rPr>
          <w:color w:val="000000"/>
          <w:szCs w:val="22"/>
        </w:rPr>
        <w:t>However, t</w:t>
      </w:r>
      <w:r w:rsidRPr="0034669E">
        <w:rPr>
          <w:color w:val="000000"/>
          <w:szCs w:val="22"/>
        </w:rPr>
        <w:t xml:space="preserve">here </w:t>
      </w:r>
      <w:r w:rsidR="007D4236" w:rsidRPr="0034669E">
        <w:rPr>
          <w:color w:val="000000"/>
          <w:szCs w:val="22"/>
        </w:rPr>
        <w:t>will be no</w:t>
      </w:r>
      <w:r w:rsidRPr="0034669E">
        <w:rPr>
          <w:color w:val="000000"/>
          <w:szCs w:val="22"/>
        </w:rPr>
        <w:t xml:space="preserve"> regional </w:t>
      </w:r>
      <w:r w:rsidR="00F03C4C" w:rsidRPr="0034669E">
        <w:rPr>
          <w:color w:val="000000"/>
          <w:szCs w:val="22"/>
        </w:rPr>
        <w:t xml:space="preserve">or </w:t>
      </w:r>
      <w:r w:rsidRPr="0034669E">
        <w:rPr>
          <w:color w:val="000000"/>
          <w:szCs w:val="22"/>
        </w:rPr>
        <w:t xml:space="preserve">group statements during the opening </w:t>
      </w:r>
      <w:r w:rsidR="00F03C4C" w:rsidRPr="0034669E">
        <w:rPr>
          <w:color w:val="000000"/>
          <w:szCs w:val="22"/>
        </w:rPr>
        <w:t xml:space="preserve">or </w:t>
      </w:r>
      <w:r w:rsidR="00DF532E" w:rsidRPr="0034669E">
        <w:rPr>
          <w:color w:val="000000"/>
          <w:szCs w:val="22"/>
        </w:rPr>
        <w:t xml:space="preserve">closing </w:t>
      </w:r>
      <w:r w:rsidRPr="0034669E">
        <w:rPr>
          <w:color w:val="000000"/>
          <w:szCs w:val="22"/>
        </w:rPr>
        <w:t>session</w:t>
      </w:r>
      <w:r w:rsidR="00724350" w:rsidRPr="0034669E">
        <w:rPr>
          <w:color w:val="000000"/>
          <w:szCs w:val="22"/>
        </w:rPr>
        <w:t>s</w:t>
      </w:r>
      <w:r w:rsidRPr="0034669E">
        <w:rPr>
          <w:color w:val="000000"/>
          <w:szCs w:val="22"/>
        </w:rPr>
        <w:t xml:space="preserve"> of the informal </w:t>
      </w:r>
      <w:proofErr w:type="gramStart"/>
      <w:r w:rsidRPr="0034669E">
        <w:rPr>
          <w:color w:val="000000"/>
          <w:szCs w:val="22"/>
        </w:rPr>
        <w:t>meeting</w:t>
      </w:r>
      <w:r w:rsidR="00EF5931" w:rsidRPr="0034669E">
        <w:rPr>
          <w:color w:val="000000"/>
          <w:szCs w:val="22"/>
        </w:rPr>
        <w:t>;</w:t>
      </w:r>
      <w:proofErr w:type="gramEnd"/>
    </w:p>
    <w:p w14:paraId="48452E50" w14:textId="1983F5EF" w:rsidR="00E33584" w:rsidRPr="0034669E" w:rsidRDefault="00E33584" w:rsidP="00CC5BF1">
      <w:pPr>
        <w:pStyle w:val="ListParagraph"/>
        <w:numPr>
          <w:ilvl w:val="0"/>
          <w:numId w:val="16"/>
        </w:numPr>
        <w:spacing w:after="120"/>
        <w:ind w:left="0" w:firstLine="709"/>
        <w:contextualSpacing w:val="0"/>
        <w:rPr>
          <w:color w:val="000000"/>
          <w:szCs w:val="22"/>
        </w:rPr>
      </w:pPr>
      <w:r w:rsidRPr="0034669E">
        <w:rPr>
          <w:color w:val="000000"/>
          <w:szCs w:val="22"/>
        </w:rPr>
        <w:t>As usual</w:t>
      </w:r>
      <w:r w:rsidR="00EF5931" w:rsidRPr="0034669E">
        <w:rPr>
          <w:color w:val="000000"/>
          <w:szCs w:val="22"/>
        </w:rPr>
        <w:t>,</w:t>
      </w:r>
      <w:r w:rsidRPr="0034669E">
        <w:rPr>
          <w:color w:val="000000"/>
          <w:szCs w:val="22"/>
        </w:rPr>
        <w:t xml:space="preserve"> statements on each agenda item from Parties and observers will follow the previous </w:t>
      </w:r>
      <w:r w:rsidR="00F03C4C" w:rsidRPr="0034669E">
        <w:rPr>
          <w:color w:val="000000"/>
          <w:szCs w:val="22"/>
        </w:rPr>
        <w:t xml:space="preserve">practice of </w:t>
      </w:r>
      <w:r w:rsidRPr="0034669E">
        <w:rPr>
          <w:color w:val="000000"/>
          <w:szCs w:val="22"/>
        </w:rPr>
        <w:t>be</w:t>
      </w:r>
      <w:r w:rsidR="00F03C4C" w:rsidRPr="0034669E">
        <w:rPr>
          <w:color w:val="000000"/>
          <w:szCs w:val="22"/>
        </w:rPr>
        <w:t>ing</w:t>
      </w:r>
      <w:r w:rsidRPr="0034669E">
        <w:rPr>
          <w:color w:val="000000"/>
          <w:szCs w:val="22"/>
        </w:rPr>
        <w:t xml:space="preserve"> limited to 5 min</w:t>
      </w:r>
      <w:r w:rsidR="00EF5931" w:rsidRPr="0034669E">
        <w:rPr>
          <w:color w:val="000000"/>
          <w:szCs w:val="22"/>
        </w:rPr>
        <w:t>utes</w:t>
      </w:r>
      <w:r w:rsidRPr="0034669E">
        <w:rPr>
          <w:color w:val="000000"/>
          <w:szCs w:val="22"/>
        </w:rPr>
        <w:t xml:space="preserve"> on behalf of the region/group and 3 min</w:t>
      </w:r>
      <w:r w:rsidR="00EF5931" w:rsidRPr="0034669E">
        <w:rPr>
          <w:color w:val="000000"/>
          <w:szCs w:val="22"/>
        </w:rPr>
        <w:t>utes</w:t>
      </w:r>
      <w:r w:rsidRPr="0034669E">
        <w:rPr>
          <w:color w:val="000000"/>
          <w:szCs w:val="22"/>
        </w:rPr>
        <w:t xml:space="preserve"> for individual </w:t>
      </w:r>
      <w:proofErr w:type="gramStart"/>
      <w:r w:rsidRPr="0034669E">
        <w:rPr>
          <w:color w:val="000000"/>
          <w:szCs w:val="22"/>
        </w:rPr>
        <w:t>intervention</w:t>
      </w:r>
      <w:r w:rsidR="00F03C4C" w:rsidRPr="0034669E">
        <w:rPr>
          <w:color w:val="000000"/>
          <w:szCs w:val="22"/>
        </w:rPr>
        <w:t>s</w:t>
      </w:r>
      <w:r w:rsidR="00EF5931" w:rsidRPr="0034669E">
        <w:rPr>
          <w:color w:val="000000"/>
          <w:szCs w:val="22"/>
        </w:rPr>
        <w:t>;</w:t>
      </w:r>
      <w:proofErr w:type="gramEnd"/>
    </w:p>
    <w:p w14:paraId="56B797B7" w14:textId="767E982E" w:rsidR="00806F90" w:rsidRPr="0034669E" w:rsidRDefault="00806F90" w:rsidP="00CC5BF1">
      <w:pPr>
        <w:pStyle w:val="ListParagraph"/>
        <w:numPr>
          <w:ilvl w:val="0"/>
          <w:numId w:val="16"/>
        </w:numPr>
        <w:spacing w:after="120"/>
        <w:ind w:left="0" w:firstLine="709"/>
        <w:contextualSpacing w:val="0"/>
        <w:rPr>
          <w:color w:val="000000"/>
          <w:szCs w:val="22"/>
        </w:rPr>
      </w:pPr>
      <w:r w:rsidRPr="0034669E">
        <w:rPr>
          <w:color w:val="000000"/>
          <w:szCs w:val="22"/>
        </w:rPr>
        <w:lastRenderedPageBreak/>
        <w:t xml:space="preserve">There will be provision for an online platform </w:t>
      </w:r>
      <w:r w:rsidR="00DF6DED" w:rsidRPr="0034669E">
        <w:rPr>
          <w:color w:val="000000"/>
          <w:szCs w:val="22"/>
        </w:rPr>
        <w:t xml:space="preserve">consultation </w:t>
      </w:r>
      <w:r w:rsidRPr="0034669E">
        <w:rPr>
          <w:color w:val="000000"/>
          <w:szCs w:val="22"/>
        </w:rPr>
        <w:t xml:space="preserve">for regional </w:t>
      </w:r>
      <w:r w:rsidR="00E33584" w:rsidRPr="0034669E">
        <w:rPr>
          <w:color w:val="000000"/>
          <w:szCs w:val="22"/>
        </w:rPr>
        <w:t>group</w:t>
      </w:r>
      <w:r w:rsidR="00DF532E" w:rsidRPr="0034669E">
        <w:rPr>
          <w:color w:val="000000"/>
          <w:szCs w:val="22"/>
        </w:rPr>
        <w:t>s</w:t>
      </w:r>
      <w:r w:rsidR="00FC7224" w:rsidRPr="0034669E">
        <w:rPr>
          <w:color w:val="000000"/>
          <w:szCs w:val="22"/>
        </w:rPr>
        <w:t>, as requested by regions.</w:t>
      </w:r>
      <w:r w:rsidR="00240FAB" w:rsidRPr="0034669E">
        <w:rPr>
          <w:color w:val="000000"/>
          <w:szCs w:val="22"/>
        </w:rPr>
        <w:t xml:space="preserve"> Regions will need to </w:t>
      </w:r>
      <w:r w:rsidR="00E33584" w:rsidRPr="0034669E">
        <w:rPr>
          <w:color w:val="000000"/>
          <w:szCs w:val="22"/>
        </w:rPr>
        <w:t xml:space="preserve">advise </w:t>
      </w:r>
      <w:r w:rsidR="00240FAB" w:rsidRPr="0034669E">
        <w:rPr>
          <w:color w:val="000000"/>
          <w:szCs w:val="22"/>
        </w:rPr>
        <w:t xml:space="preserve">the Secretariat </w:t>
      </w:r>
      <w:r w:rsidR="00E33584" w:rsidRPr="0034669E">
        <w:rPr>
          <w:color w:val="000000"/>
          <w:szCs w:val="22"/>
        </w:rPr>
        <w:t xml:space="preserve">on </w:t>
      </w:r>
      <w:r w:rsidR="00240FAB" w:rsidRPr="0034669E">
        <w:rPr>
          <w:color w:val="000000"/>
          <w:szCs w:val="22"/>
        </w:rPr>
        <w:t>the time best suited for them.</w:t>
      </w:r>
      <w:r w:rsidR="00E33584" w:rsidRPr="0034669E">
        <w:rPr>
          <w:color w:val="000000"/>
          <w:szCs w:val="22"/>
        </w:rPr>
        <w:t xml:space="preserve"> Regions are encouraged to hold preparatory regional meetings in the week prior to the informal </w:t>
      </w:r>
      <w:proofErr w:type="gramStart"/>
      <w:r w:rsidR="00E33584" w:rsidRPr="0034669E">
        <w:rPr>
          <w:color w:val="000000"/>
          <w:szCs w:val="22"/>
        </w:rPr>
        <w:t>session</w:t>
      </w:r>
      <w:r w:rsidR="00EF5931" w:rsidRPr="0034669E">
        <w:rPr>
          <w:color w:val="000000"/>
          <w:szCs w:val="22"/>
        </w:rPr>
        <w:t>;</w:t>
      </w:r>
      <w:proofErr w:type="gramEnd"/>
    </w:p>
    <w:p w14:paraId="214A4859" w14:textId="3865B105" w:rsidR="00806F90" w:rsidRPr="0034669E" w:rsidRDefault="00E33584" w:rsidP="00CC5BF1">
      <w:pPr>
        <w:pStyle w:val="ListParagraph"/>
        <w:numPr>
          <w:ilvl w:val="0"/>
          <w:numId w:val="16"/>
        </w:numPr>
        <w:spacing w:after="120"/>
        <w:ind w:left="0" w:firstLine="709"/>
        <w:contextualSpacing w:val="0"/>
        <w:rPr>
          <w:color w:val="000000"/>
          <w:szCs w:val="22"/>
        </w:rPr>
      </w:pPr>
      <w:r w:rsidRPr="0013575E">
        <w:rPr>
          <w:color w:val="000000"/>
          <w:szCs w:val="22"/>
        </w:rPr>
        <w:t>M</w:t>
      </w:r>
      <w:r w:rsidR="00806F90" w:rsidRPr="0034669E">
        <w:rPr>
          <w:color w:val="000000"/>
          <w:szCs w:val="22"/>
        </w:rPr>
        <w:t>eetings of the Bureau</w:t>
      </w:r>
      <w:r w:rsidR="00511A36" w:rsidRPr="0034669E">
        <w:rPr>
          <w:color w:val="000000"/>
          <w:szCs w:val="22"/>
        </w:rPr>
        <w:t xml:space="preserve"> </w:t>
      </w:r>
      <w:r w:rsidR="00EF5931" w:rsidRPr="0034669E">
        <w:rPr>
          <w:color w:val="000000"/>
          <w:szCs w:val="22"/>
        </w:rPr>
        <w:t xml:space="preserve">of the Conference of the Parties </w:t>
      </w:r>
      <w:r w:rsidRPr="0034669E">
        <w:rPr>
          <w:color w:val="000000"/>
          <w:szCs w:val="22"/>
        </w:rPr>
        <w:t xml:space="preserve">will be held </w:t>
      </w:r>
      <w:r w:rsidR="00254B22" w:rsidRPr="0034669E">
        <w:rPr>
          <w:color w:val="000000"/>
          <w:szCs w:val="22"/>
        </w:rPr>
        <w:t>on 4, 9 and 1</w:t>
      </w:r>
      <w:r w:rsidR="00724350" w:rsidRPr="0034669E">
        <w:rPr>
          <w:color w:val="000000"/>
          <w:szCs w:val="22"/>
        </w:rPr>
        <w:t>3</w:t>
      </w:r>
      <w:r w:rsidR="00254B22" w:rsidRPr="0034669E">
        <w:rPr>
          <w:color w:val="000000"/>
          <w:szCs w:val="22"/>
        </w:rPr>
        <w:t xml:space="preserve"> March </w:t>
      </w:r>
      <w:r w:rsidR="00EF5931" w:rsidRPr="0034669E">
        <w:rPr>
          <w:color w:val="000000"/>
          <w:szCs w:val="22"/>
        </w:rPr>
        <w:t xml:space="preserve">2021 </w:t>
      </w:r>
      <w:r w:rsidR="00254B22" w:rsidRPr="0034669E">
        <w:rPr>
          <w:szCs w:val="22"/>
        </w:rPr>
        <w:t>to plan, assess progress and decide what needs to be covered on the last day by the informal session.</w:t>
      </w:r>
    </w:p>
    <w:p w14:paraId="243299A7" w14:textId="7F2DDE9D" w:rsidR="00CC2E35" w:rsidRPr="0034669E" w:rsidRDefault="00CC2E35" w:rsidP="00CC5BF1">
      <w:pPr>
        <w:pStyle w:val="Heading1"/>
        <w:numPr>
          <w:ilvl w:val="0"/>
          <w:numId w:val="15"/>
        </w:numPr>
        <w:tabs>
          <w:tab w:val="clear" w:pos="720"/>
          <w:tab w:val="left" w:pos="426"/>
        </w:tabs>
        <w:spacing w:before="120"/>
        <w:ind w:left="0" w:firstLine="0"/>
      </w:pPr>
      <w:r w:rsidRPr="0034669E">
        <w:t>Organization of Work</w:t>
      </w:r>
    </w:p>
    <w:p w14:paraId="4DDB9D67" w14:textId="4E08312F" w:rsidR="00CC2E35" w:rsidRPr="006335D0" w:rsidRDefault="00BD30BA" w:rsidP="00CC5BF1">
      <w:pPr>
        <w:pStyle w:val="Para1"/>
        <w:rPr>
          <w:color w:val="000000"/>
          <w:szCs w:val="22"/>
        </w:rPr>
      </w:pPr>
      <w:r w:rsidRPr="0034669E">
        <w:t xml:space="preserve">Below </w:t>
      </w:r>
      <w:r w:rsidR="00F03B4A" w:rsidRPr="0034669E">
        <w:t xml:space="preserve">is </w:t>
      </w:r>
      <w:r w:rsidR="0012652E" w:rsidRPr="0034669E">
        <w:t xml:space="preserve">the </w:t>
      </w:r>
      <w:r w:rsidR="00CC2E35" w:rsidRPr="0034669E">
        <w:t>proposed</w:t>
      </w:r>
      <w:r w:rsidR="00F03B4A" w:rsidRPr="0034669E">
        <w:t xml:space="preserve"> </w:t>
      </w:r>
      <w:r w:rsidRPr="0034669E">
        <w:t>organization of work</w:t>
      </w:r>
      <w:r w:rsidR="00254B22" w:rsidRPr="0034669E">
        <w:t>, agreed by the Bureau</w:t>
      </w:r>
      <w:r w:rsidR="00EF5931" w:rsidRPr="0034669E">
        <w:t>.</w:t>
      </w:r>
      <w:r w:rsidR="00806F90" w:rsidRPr="006B3036">
        <w:t xml:space="preserve"> </w:t>
      </w:r>
      <w:r w:rsidRPr="00436B7C">
        <w:t xml:space="preserve">Every attempt </w:t>
      </w:r>
      <w:r w:rsidR="00320262" w:rsidRPr="00436B7C">
        <w:t>will be</w:t>
      </w:r>
      <w:r w:rsidRPr="00436B7C">
        <w:t xml:space="preserve"> made </w:t>
      </w:r>
      <w:r w:rsidR="00E33584" w:rsidRPr="00436B7C">
        <w:t xml:space="preserve">to cover </w:t>
      </w:r>
      <w:r w:rsidRPr="003046C5">
        <w:t>all</w:t>
      </w:r>
      <w:r w:rsidR="00806F90" w:rsidRPr="009B3415">
        <w:t xml:space="preserve"> agenda items </w:t>
      </w:r>
      <w:r w:rsidR="00E33584" w:rsidRPr="00B94731">
        <w:t xml:space="preserve">(except item 8, as noted below) </w:t>
      </w:r>
      <w:r w:rsidRPr="00321D96">
        <w:t>during the informal meeting</w:t>
      </w:r>
      <w:r w:rsidR="00F03C4C" w:rsidRPr="0013575E">
        <w:t>.</w:t>
      </w:r>
      <w:r w:rsidR="00240FAB" w:rsidRPr="0034669E">
        <w:t xml:space="preserve"> </w:t>
      </w:r>
      <w:r w:rsidR="00F03C4C" w:rsidRPr="0034669E">
        <w:t>H</w:t>
      </w:r>
      <w:r w:rsidR="00240FAB" w:rsidRPr="0034669E">
        <w:t>owever</w:t>
      </w:r>
      <w:r w:rsidR="00F03C4C" w:rsidRPr="0034669E">
        <w:t>,</w:t>
      </w:r>
      <w:r w:rsidR="00240FAB" w:rsidRPr="0034669E">
        <w:t xml:space="preserve"> this is dependent </w:t>
      </w:r>
      <w:r w:rsidR="00E33584" w:rsidRPr="0034669E">
        <w:t xml:space="preserve">on </w:t>
      </w:r>
      <w:r w:rsidR="00240FAB" w:rsidRPr="0034669E">
        <w:t>the number of requests for the floor per agenda item</w:t>
      </w:r>
      <w:r w:rsidR="00806F90" w:rsidRPr="0034669E">
        <w:t>.</w:t>
      </w:r>
    </w:p>
    <w:p w14:paraId="0C5FCDEC" w14:textId="2B53C89E" w:rsidR="00254B22" w:rsidRPr="00436B7C" w:rsidRDefault="00E33584" w:rsidP="00CC5BF1">
      <w:pPr>
        <w:pStyle w:val="Para1"/>
        <w:rPr>
          <w:szCs w:val="22"/>
        </w:rPr>
      </w:pPr>
      <w:r w:rsidRPr="00436B7C">
        <w:t>It is</w:t>
      </w:r>
      <w:r w:rsidR="00CC2E35" w:rsidRPr="00436B7C">
        <w:t xml:space="preserve"> propose</w:t>
      </w:r>
      <w:r w:rsidRPr="00436B7C">
        <w:t>d</w:t>
      </w:r>
      <w:r w:rsidR="00CC2E35" w:rsidRPr="00436B7C">
        <w:t xml:space="preserve"> </w:t>
      </w:r>
      <w:r w:rsidR="00013FC6" w:rsidRPr="00436B7C">
        <w:t>not to open agenda item 8 during this informal session. Berne</w:t>
      </w:r>
      <w:r w:rsidR="00F03C4C" w:rsidRPr="00436B7C">
        <w:t xml:space="preserve"> </w:t>
      </w:r>
      <w:r w:rsidR="00013FC6" w:rsidRPr="00436B7C">
        <w:t>2 consultations are currently ongoing and will conclude on 2 February</w:t>
      </w:r>
      <w:r w:rsidR="00EF5931" w:rsidRPr="003046C5">
        <w:t xml:space="preserve"> 2021,</w:t>
      </w:r>
      <w:r w:rsidR="00013FC6" w:rsidRPr="009B3415">
        <w:t xml:space="preserve"> and outcomes from this </w:t>
      </w:r>
      <w:r w:rsidR="00013FC6" w:rsidRPr="00B94731">
        <w:t xml:space="preserve">very important consultation should be included in the pre-session documents for discussion by </w:t>
      </w:r>
      <w:r w:rsidR="00EF5931" w:rsidRPr="0034669E">
        <w:t>the Subsidiary Body on Implementation at its third meeting</w:t>
      </w:r>
      <w:r w:rsidR="00F03C4C" w:rsidRPr="0034669E">
        <w:t>.</w:t>
      </w:r>
      <w:r w:rsidR="00013FC6" w:rsidRPr="0034669E">
        <w:t xml:space="preserve"> </w:t>
      </w:r>
      <w:r w:rsidR="00F03C4C" w:rsidRPr="0034669E">
        <w:t>T</w:t>
      </w:r>
      <w:r w:rsidR="00013FC6" w:rsidRPr="0034669E">
        <w:t>herefore</w:t>
      </w:r>
      <w:r w:rsidR="00F03C4C" w:rsidRPr="0034669E">
        <w:t>,</w:t>
      </w:r>
      <w:r w:rsidR="00013FC6" w:rsidRPr="0034669E">
        <w:t xml:space="preserve"> </w:t>
      </w:r>
      <w:r w:rsidRPr="0034669E">
        <w:t xml:space="preserve">it is proposed that </w:t>
      </w:r>
      <w:r w:rsidR="00013FC6" w:rsidRPr="0034669E">
        <w:t xml:space="preserve">this agenda item </w:t>
      </w:r>
      <w:r w:rsidRPr="0034669E">
        <w:t xml:space="preserve">be taken </w:t>
      </w:r>
      <w:r w:rsidR="00013FC6" w:rsidRPr="0034669E">
        <w:t xml:space="preserve">up </w:t>
      </w:r>
      <w:r w:rsidR="007D17AB" w:rsidRPr="00374B57">
        <w:t>for the first time</w:t>
      </w:r>
      <w:r w:rsidR="007D17AB" w:rsidRPr="006B3036">
        <w:t xml:space="preserve"> </w:t>
      </w:r>
      <w:r w:rsidR="00013FC6" w:rsidRPr="00436B7C">
        <w:t xml:space="preserve">at the formal </w:t>
      </w:r>
      <w:r w:rsidR="00EF5931" w:rsidRPr="00436B7C">
        <w:t xml:space="preserve">meeting </w:t>
      </w:r>
      <w:r w:rsidR="00013FC6" w:rsidRPr="00436B7C">
        <w:t xml:space="preserve">of </w:t>
      </w:r>
      <w:r w:rsidR="00EF5931" w:rsidRPr="00436B7C">
        <w:t>the Subsidiary Body on Implementation</w:t>
      </w:r>
      <w:r w:rsidR="00013FC6" w:rsidRPr="0034669E">
        <w:t xml:space="preserve">. This also will </w:t>
      </w:r>
      <w:r w:rsidRPr="0034669E">
        <w:t>allow</w:t>
      </w:r>
      <w:r w:rsidR="00013FC6" w:rsidRPr="0034669E">
        <w:t xml:space="preserve"> more time to discuss </w:t>
      </w:r>
      <w:r w:rsidRPr="0034669E">
        <w:t xml:space="preserve">other </w:t>
      </w:r>
      <w:r w:rsidR="00013FC6" w:rsidRPr="0034669E">
        <w:t>agenda items</w:t>
      </w:r>
      <w:r w:rsidR="00303C51">
        <w:t>,</w:t>
      </w:r>
      <w:r w:rsidR="00013FC6" w:rsidRPr="006B3036">
        <w:t xml:space="preserve"> </w:t>
      </w:r>
      <w:r w:rsidRPr="00436B7C">
        <w:t>including those near</w:t>
      </w:r>
      <w:r w:rsidR="00013FC6" w:rsidRPr="00436B7C">
        <w:t xml:space="preserve"> the end of the agenda.</w:t>
      </w:r>
    </w:p>
    <w:p w14:paraId="15342443" w14:textId="14FF729D" w:rsidR="00254B22" w:rsidRPr="00436B7C" w:rsidRDefault="00254B22" w:rsidP="00CC5BF1">
      <w:pPr>
        <w:pStyle w:val="Para1"/>
      </w:pPr>
      <w:r w:rsidRPr="00436B7C">
        <w:t xml:space="preserve">It is also proposed that agenda items related to </w:t>
      </w:r>
      <w:r w:rsidR="001D131C">
        <w:t xml:space="preserve">the </w:t>
      </w:r>
      <w:r w:rsidRPr="006B3036">
        <w:t>post-2020</w:t>
      </w:r>
      <w:r w:rsidRPr="00436B7C">
        <w:t xml:space="preserve"> </w:t>
      </w:r>
      <w:r w:rsidR="00917BC0">
        <w:t xml:space="preserve">global biodiversity </w:t>
      </w:r>
      <w:r w:rsidR="001D131C">
        <w:t>framework</w:t>
      </w:r>
      <w:r w:rsidRPr="00CA396C">
        <w:t xml:space="preserve"> </w:t>
      </w:r>
      <w:r w:rsidRPr="006B3036">
        <w:t xml:space="preserve">be taken together as a </w:t>
      </w:r>
      <w:r w:rsidRPr="00436B7C">
        <w:t>package and all attempts made to address agenda items related to the Protocol</w:t>
      </w:r>
      <w:r w:rsidR="00105291" w:rsidRPr="00436B7C">
        <w:t>s</w:t>
      </w:r>
      <w:r w:rsidR="00191B23">
        <w:t>;</w:t>
      </w:r>
      <w:r w:rsidRPr="0034669E">
        <w:t xml:space="preserve"> hence</w:t>
      </w:r>
      <w:r w:rsidR="00191B23">
        <w:t>,</w:t>
      </w:r>
      <w:r w:rsidRPr="006B3036">
        <w:t xml:space="preserve"> agenda item 10 has been moved to the end.</w:t>
      </w:r>
      <w:r w:rsidR="00105291" w:rsidRPr="009E0386">
        <w:t xml:space="preserve"> For agenda item 14, the Secretariat will provide an update on administrative matters, </w:t>
      </w:r>
      <w:r w:rsidR="00EA644E">
        <w:t>but</w:t>
      </w:r>
      <w:r w:rsidR="00105291" w:rsidRPr="006B3036">
        <w:t xml:space="preserve"> there is no expectation of stateme</w:t>
      </w:r>
      <w:r w:rsidR="00105291" w:rsidRPr="00436B7C">
        <w:t>nts from Parties and observers.</w:t>
      </w:r>
    </w:p>
    <w:p w14:paraId="6A381DB9" w14:textId="07A6CD44" w:rsidR="00CC2E35" w:rsidRPr="000C026B" w:rsidRDefault="00CC2E35" w:rsidP="00CC5BF1">
      <w:pPr>
        <w:spacing w:before="120" w:after="120"/>
        <w:rPr>
          <w:b/>
          <w:color w:val="000000"/>
          <w:szCs w:val="22"/>
        </w:rPr>
      </w:pPr>
      <w:r w:rsidRPr="009E0386">
        <w:rPr>
          <w:b/>
          <w:color w:val="000000"/>
          <w:szCs w:val="22"/>
        </w:rPr>
        <w:t xml:space="preserve">NOTE: There will be a </w:t>
      </w:r>
      <w:r w:rsidR="00F073AC" w:rsidRPr="009E0386">
        <w:rPr>
          <w:b/>
          <w:color w:val="000000"/>
          <w:szCs w:val="22"/>
        </w:rPr>
        <w:t>15-minute</w:t>
      </w:r>
      <w:r w:rsidRPr="00B94731">
        <w:rPr>
          <w:b/>
          <w:color w:val="000000"/>
          <w:szCs w:val="22"/>
        </w:rPr>
        <w:t xml:space="preserve"> break each day</w:t>
      </w:r>
      <w:r w:rsidR="00EF5931" w:rsidRPr="00321D96">
        <w:rPr>
          <w:b/>
          <w:color w:val="000000"/>
          <w:szCs w:val="22"/>
        </w:rPr>
        <w:t>,</w:t>
      </w:r>
      <w:r w:rsidRPr="0013575E">
        <w:rPr>
          <w:b/>
          <w:color w:val="000000"/>
          <w:szCs w:val="22"/>
        </w:rPr>
        <w:t xml:space="preserve"> approximately 2 hours into the session.</w:t>
      </w:r>
    </w:p>
    <w:tbl>
      <w:tblPr>
        <w:tblStyle w:val="TableGrid"/>
        <w:tblW w:w="10418" w:type="dxa"/>
        <w:jc w:val="center"/>
        <w:tblLook w:val="04A0" w:firstRow="1" w:lastRow="0" w:firstColumn="1" w:lastColumn="0" w:noHBand="0" w:noVBand="1"/>
      </w:tblPr>
      <w:tblGrid>
        <w:gridCol w:w="1696"/>
        <w:gridCol w:w="3969"/>
        <w:gridCol w:w="784"/>
        <w:gridCol w:w="3969"/>
      </w:tblGrid>
      <w:tr w:rsidR="00CC2E35" w:rsidRPr="0034669E" w14:paraId="0BF8BE11" w14:textId="77777777" w:rsidTr="006335D0">
        <w:trPr>
          <w:tblHeader/>
          <w:jc w:val="center"/>
        </w:trPr>
        <w:tc>
          <w:tcPr>
            <w:tcW w:w="1696" w:type="dxa"/>
            <w:vAlign w:val="center"/>
          </w:tcPr>
          <w:p w14:paraId="2313A601" w14:textId="77777777" w:rsidR="00CC2E35" w:rsidRPr="000C026B" w:rsidRDefault="00CC2E35" w:rsidP="006335D0">
            <w:pPr>
              <w:spacing w:before="120" w:after="120"/>
              <w:jc w:val="center"/>
              <w:rPr>
                <w:b/>
                <w:szCs w:val="22"/>
              </w:rPr>
            </w:pPr>
            <w:r w:rsidRPr="000C026B">
              <w:rPr>
                <w:b/>
                <w:szCs w:val="22"/>
              </w:rPr>
              <w:t>Date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43D42EF5" w14:textId="3541F236" w:rsidR="00CC2E35" w:rsidRPr="006335D0" w:rsidRDefault="00CC2E35" w:rsidP="006335D0">
            <w:pPr>
              <w:spacing w:before="120" w:after="120"/>
              <w:jc w:val="center"/>
              <w:rPr>
                <w:b/>
                <w:szCs w:val="22"/>
              </w:rPr>
            </w:pPr>
            <w:r w:rsidRPr="00C07CB8">
              <w:rPr>
                <w:b/>
                <w:szCs w:val="22"/>
              </w:rPr>
              <w:t xml:space="preserve">Agenda </w:t>
            </w:r>
            <w:r w:rsidR="00EF5931" w:rsidRPr="00C07CB8">
              <w:rPr>
                <w:b/>
                <w:szCs w:val="22"/>
              </w:rPr>
              <w:t>i</w:t>
            </w:r>
            <w:r w:rsidRPr="00C07CB8">
              <w:rPr>
                <w:b/>
                <w:szCs w:val="22"/>
              </w:rPr>
              <w:t>tem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E1A487E" w14:textId="77777777" w:rsidR="00CC2E35" w:rsidRPr="006335D0" w:rsidRDefault="00CC2E35" w:rsidP="006335D0">
            <w:pPr>
              <w:spacing w:before="120" w:after="120"/>
              <w:jc w:val="center"/>
              <w:rPr>
                <w:b/>
                <w:szCs w:val="22"/>
              </w:rPr>
            </w:pPr>
            <w:r w:rsidRPr="006335D0">
              <w:rPr>
                <w:b/>
                <w:szCs w:val="22"/>
              </w:rPr>
              <w:t>Time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115BDB4C" w14:textId="77777777" w:rsidR="00CC2E35" w:rsidRPr="000C026B" w:rsidRDefault="00CC2E35" w:rsidP="006335D0">
            <w:pPr>
              <w:spacing w:before="120" w:after="120"/>
              <w:jc w:val="center"/>
              <w:rPr>
                <w:b/>
                <w:bCs/>
                <w:szCs w:val="22"/>
              </w:rPr>
            </w:pPr>
            <w:r w:rsidRPr="000C026B">
              <w:rPr>
                <w:b/>
                <w:bCs/>
                <w:szCs w:val="22"/>
              </w:rPr>
              <w:t>Notes</w:t>
            </w:r>
          </w:p>
        </w:tc>
      </w:tr>
      <w:tr w:rsidR="00223599" w:rsidRPr="0034669E" w14:paraId="096B51D3" w14:textId="77777777" w:rsidTr="006335D0">
        <w:trPr>
          <w:trHeight w:val="701"/>
          <w:jc w:val="center"/>
        </w:trPr>
        <w:tc>
          <w:tcPr>
            <w:tcW w:w="1696" w:type="dxa"/>
            <w:vMerge w:val="restart"/>
          </w:tcPr>
          <w:p w14:paraId="60A04247" w14:textId="67498875" w:rsidR="00223599" w:rsidRPr="0034669E" w:rsidRDefault="00223599" w:rsidP="00B72321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GB"/>
              </w:rPr>
            </w:pPr>
            <w:r w:rsidRPr="0034669E">
              <w:rPr>
                <w:sz w:val="22"/>
                <w:szCs w:val="22"/>
                <w:lang w:val="en-GB"/>
              </w:rPr>
              <w:t>8 March 2021</w:t>
            </w:r>
          </w:p>
        </w:tc>
        <w:tc>
          <w:tcPr>
            <w:tcW w:w="3969" w:type="dxa"/>
            <w:tcBorders>
              <w:bottom w:val="nil"/>
              <w:right w:val="single" w:sz="4" w:space="0" w:color="auto"/>
            </w:tcBorders>
          </w:tcPr>
          <w:p w14:paraId="7F1B8F28" w14:textId="53B64DEA" w:rsidR="00223599" w:rsidRPr="0034669E" w:rsidRDefault="00223599" w:rsidP="00CC5BF1">
            <w:pPr>
              <w:pStyle w:val="NormalWeb"/>
              <w:spacing w:before="0" w:beforeAutospacing="0" w:after="0" w:afterAutospacing="0"/>
              <w:ind w:left="605" w:hanging="605"/>
              <w:rPr>
                <w:sz w:val="22"/>
                <w:szCs w:val="22"/>
                <w:lang w:val="en-GB"/>
              </w:rPr>
            </w:pPr>
            <w:r w:rsidRPr="0034669E">
              <w:rPr>
                <w:sz w:val="22"/>
                <w:szCs w:val="22"/>
                <w:lang w:val="en-GB"/>
              </w:rPr>
              <w:t>1.</w:t>
            </w:r>
            <w:r w:rsidR="00EC6CD6" w:rsidRPr="0034669E">
              <w:rPr>
                <w:sz w:val="22"/>
                <w:szCs w:val="22"/>
                <w:lang w:val="en-GB"/>
              </w:rPr>
              <w:tab/>
            </w:r>
            <w:r w:rsidRPr="0034669E">
              <w:rPr>
                <w:sz w:val="22"/>
                <w:szCs w:val="22"/>
                <w:lang w:val="en-GB"/>
              </w:rPr>
              <w:t xml:space="preserve">Opening of the </w:t>
            </w:r>
            <w:r w:rsidR="00EC6CD6" w:rsidRPr="0034669E">
              <w:rPr>
                <w:sz w:val="22"/>
                <w:szCs w:val="22"/>
                <w:lang w:val="en-GB"/>
              </w:rPr>
              <w:t>m</w:t>
            </w:r>
            <w:r w:rsidRPr="0034669E">
              <w:rPr>
                <w:sz w:val="22"/>
                <w:szCs w:val="22"/>
                <w:lang w:val="en-GB"/>
              </w:rPr>
              <w:t>eeting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7F3F6BD" w14:textId="1D343E89" w:rsidR="00223599" w:rsidRPr="0034669E" w:rsidRDefault="00223599" w:rsidP="00B72321">
            <w:pPr>
              <w:rPr>
                <w:szCs w:val="22"/>
              </w:rPr>
            </w:pPr>
            <w:r w:rsidRPr="0034669E">
              <w:rPr>
                <w:szCs w:val="22"/>
              </w:rPr>
              <w:t>15 min</w:t>
            </w:r>
          </w:p>
        </w:tc>
        <w:tc>
          <w:tcPr>
            <w:tcW w:w="3969" w:type="dxa"/>
            <w:tcBorders>
              <w:left w:val="single" w:sz="4" w:space="0" w:color="auto"/>
              <w:bottom w:val="nil"/>
            </w:tcBorders>
          </w:tcPr>
          <w:p w14:paraId="559EED33" w14:textId="78979328" w:rsidR="00223599" w:rsidRPr="009B3415" w:rsidRDefault="00223599" w:rsidP="00CC5BF1">
            <w:pPr>
              <w:spacing w:after="120"/>
              <w:jc w:val="left"/>
              <w:rPr>
                <w:szCs w:val="22"/>
              </w:rPr>
            </w:pPr>
            <w:r w:rsidRPr="0013575E">
              <w:rPr>
                <w:szCs w:val="22"/>
              </w:rPr>
              <w:t xml:space="preserve">Statements </w:t>
            </w:r>
            <w:r w:rsidR="000D7E80" w:rsidRPr="0034669E">
              <w:rPr>
                <w:szCs w:val="22"/>
              </w:rPr>
              <w:t xml:space="preserve">by </w:t>
            </w:r>
            <w:r w:rsidR="00EC6CD6" w:rsidRPr="0034669E">
              <w:rPr>
                <w:szCs w:val="22"/>
              </w:rPr>
              <w:t xml:space="preserve">the </w:t>
            </w:r>
            <w:r w:rsidR="007C08E6" w:rsidRPr="0034669E">
              <w:rPr>
                <w:szCs w:val="22"/>
              </w:rPr>
              <w:t>Presidency</w:t>
            </w:r>
            <w:r w:rsidR="005A7A69" w:rsidRPr="004F1EB9">
              <w:rPr>
                <w:color w:val="000000"/>
                <w:szCs w:val="22"/>
              </w:rPr>
              <w:t xml:space="preserve"> of the Conference of the Parties</w:t>
            </w:r>
            <w:r w:rsidR="007C08E6" w:rsidRPr="0013575E">
              <w:rPr>
                <w:szCs w:val="22"/>
              </w:rPr>
              <w:t xml:space="preserve">, </w:t>
            </w:r>
            <w:r w:rsidR="003721C8" w:rsidRPr="0034669E">
              <w:rPr>
                <w:szCs w:val="22"/>
              </w:rPr>
              <w:t xml:space="preserve">the </w:t>
            </w:r>
            <w:r w:rsidR="00EC6CD6" w:rsidRPr="0034669E">
              <w:rPr>
                <w:szCs w:val="22"/>
              </w:rPr>
              <w:t xml:space="preserve">Executive </w:t>
            </w:r>
            <w:proofErr w:type="gramStart"/>
            <w:r w:rsidR="00EC6CD6" w:rsidRPr="0034669E">
              <w:rPr>
                <w:szCs w:val="22"/>
              </w:rPr>
              <w:t>Secretary</w:t>
            </w:r>
            <w:proofErr w:type="gramEnd"/>
            <w:r w:rsidR="00EC6CD6" w:rsidRPr="0034669E">
              <w:rPr>
                <w:szCs w:val="22"/>
              </w:rPr>
              <w:t xml:space="preserve"> </w:t>
            </w:r>
            <w:r w:rsidRPr="0034669E">
              <w:rPr>
                <w:szCs w:val="22"/>
              </w:rPr>
              <w:t xml:space="preserve">and </w:t>
            </w:r>
            <w:r w:rsidR="00EC6CD6" w:rsidRPr="0034669E">
              <w:rPr>
                <w:szCs w:val="22"/>
              </w:rPr>
              <w:t xml:space="preserve">the </w:t>
            </w:r>
            <w:r w:rsidRPr="0034669E">
              <w:rPr>
                <w:szCs w:val="22"/>
              </w:rPr>
              <w:t>Chair</w:t>
            </w:r>
            <w:r w:rsidR="00EC6CD6" w:rsidRPr="0034669E">
              <w:rPr>
                <w:szCs w:val="22"/>
              </w:rPr>
              <w:t xml:space="preserve"> of </w:t>
            </w:r>
            <w:r w:rsidR="00A95791">
              <w:rPr>
                <w:szCs w:val="22"/>
              </w:rPr>
              <w:t xml:space="preserve">the </w:t>
            </w:r>
            <w:r w:rsidR="009E0386">
              <w:rPr>
                <w:szCs w:val="22"/>
              </w:rPr>
              <w:t>Subsidiary Body on Implementation</w:t>
            </w:r>
          </w:p>
          <w:p w14:paraId="054D8170" w14:textId="6459F3AC" w:rsidR="00223599" w:rsidRPr="0034669E" w:rsidRDefault="00E33584" w:rsidP="00CC5BF1">
            <w:pPr>
              <w:spacing w:after="120"/>
              <w:jc w:val="left"/>
              <w:rPr>
                <w:szCs w:val="22"/>
              </w:rPr>
            </w:pPr>
            <w:r w:rsidRPr="002D440D">
              <w:rPr>
                <w:szCs w:val="22"/>
              </w:rPr>
              <w:t>In</w:t>
            </w:r>
            <w:r w:rsidR="00223599" w:rsidRPr="0013575E">
              <w:rPr>
                <w:szCs w:val="22"/>
              </w:rPr>
              <w:t xml:space="preserve">spirational address for the International </w:t>
            </w:r>
            <w:r w:rsidR="000D7E80" w:rsidRPr="0034669E">
              <w:rPr>
                <w:szCs w:val="22"/>
              </w:rPr>
              <w:t xml:space="preserve">Women’s </w:t>
            </w:r>
            <w:r w:rsidR="00223599" w:rsidRPr="0034669E">
              <w:rPr>
                <w:szCs w:val="22"/>
              </w:rPr>
              <w:t>Day</w:t>
            </w:r>
          </w:p>
        </w:tc>
      </w:tr>
      <w:tr w:rsidR="00223599" w:rsidRPr="0034669E" w14:paraId="783992A1" w14:textId="77777777" w:rsidTr="006335D0">
        <w:trPr>
          <w:trHeight w:val="1187"/>
          <w:jc w:val="center"/>
        </w:trPr>
        <w:tc>
          <w:tcPr>
            <w:tcW w:w="1696" w:type="dxa"/>
            <w:vMerge/>
          </w:tcPr>
          <w:p w14:paraId="752EBE9A" w14:textId="77777777" w:rsidR="00223599" w:rsidRPr="0034669E" w:rsidRDefault="00223599" w:rsidP="00B72321">
            <w:pPr>
              <w:pStyle w:val="NormalWeb"/>
              <w:rPr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single" w:sz="4" w:space="0" w:color="auto"/>
            </w:tcBorders>
          </w:tcPr>
          <w:p w14:paraId="1D530791" w14:textId="36EA8A2A" w:rsidR="00223599" w:rsidRPr="0034669E" w:rsidRDefault="00223599" w:rsidP="00CC5BF1">
            <w:pPr>
              <w:pStyle w:val="NormalWeb"/>
              <w:ind w:left="513" w:hanging="513"/>
              <w:rPr>
                <w:sz w:val="22"/>
                <w:szCs w:val="22"/>
                <w:lang w:val="en-GB"/>
              </w:rPr>
            </w:pPr>
            <w:r w:rsidRPr="0034669E">
              <w:rPr>
                <w:sz w:val="22"/>
                <w:szCs w:val="22"/>
                <w:lang w:val="en-GB"/>
              </w:rPr>
              <w:t>3.</w:t>
            </w:r>
            <w:r w:rsidR="00EC6CD6" w:rsidRPr="0034669E">
              <w:rPr>
                <w:sz w:val="22"/>
                <w:szCs w:val="22"/>
                <w:lang w:val="en-GB"/>
              </w:rPr>
              <w:tab/>
            </w:r>
            <w:r w:rsidRPr="0034669E">
              <w:rPr>
                <w:sz w:val="22"/>
                <w:szCs w:val="22"/>
                <w:lang w:val="en-GB"/>
              </w:rPr>
              <w:t>Review of progress in the implementation of the Convention and the Strategic Plan for Biodiversity 2011-2020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86DB3" w14:textId="615A0559" w:rsidR="00223599" w:rsidRPr="0034669E" w:rsidRDefault="00223599" w:rsidP="00B72321">
            <w:pPr>
              <w:rPr>
                <w:szCs w:val="22"/>
              </w:rPr>
            </w:pPr>
            <w:r w:rsidRPr="0034669E">
              <w:rPr>
                <w:szCs w:val="22"/>
              </w:rPr>
              <w:t>90 min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14:paraId="66E525F2" w14:textId="558C1BC5" w:rsidR="00223599" w:rsidRPr="0034669E" w:rsidRDefault="00223599" w:rsidP="00CC5BF1">
            <w:pPr>
              <w:spacing w:after="120"/>
              <w:jc w:val="left"/>
              <w:rPr>
                <w:szCs w:val="22"/>
              </w:rPr>
            </w:pPr>
            <w:r w:rsidRPr="0034669E">
              <w:rPr>
                <w:szCs w:val="22"/>
              </w:rPr>
              <w:t xml:space="preserve">Introduction of the agenda item by the </w:t>
            </w:r>
            <w:r w:rsidR="00EC6CD6" w:rsidRPr="0034669E">
              <w:rPr>
                <w:szCs w:val="22"/>
              </w:rPr>
              <w:t xml:space="preserve">Secretariat </w:t>
            </w:r>
            <w:r w:rsidRPr="0034669E">
              <w:rPr>
                <w:szCs w:val="22"/>
              </w:rPr>
              <w:t>(5 min)</w:t>
            </w:r>
          </w:p>
          <w:p w14:paraId="59E318C1" w14:textId="58A49F9D" w:rsidR="00223599" w:rsidRPr="0034669E" w:rsidRDefault="00223599" w:rsidP="00CC5BF1">
            <w:pPr>
              <w:spacing w:after="120"/>
              <w:jc w:val="left"/>
              <w:rPr>
                <w:szCs w:val="22"/>
              </w:rPr>
            </w:pPr>
            <w:r w:rsidRPr="0034669E">
              <w:rPr>
                <w:szCs w:val="22"/>
              </w:rPr>
              <w:t>Statements</w:t>
            </w:r>
          </w:p>
        </w:tc>
      </w:tr>
      <w:tr w:rsidR="00223599" w:rsidRPr="0034669E" w14:paraId="40AC0F61" w14:textId="77777777" w:rsidTr="006335D0">
        <w:trPr>
          <w:trHeight w:val="860"/>
          <w:jc w:val="center"/>
        </w:trPr>
        <w:tc>
          <w:tcPr>
            <w:tcW w:w="1696" w:type="dxa"/>
            <w:vMerge/>
          </w:tcPr>
          <w:p w14:paraId="3F2B6E71" w14:textId="77777777" w:rsidR="00223599" w:rsidRPr="0034669E" w:rsidRDefault="00223599" w:rsidP="00B72321">
            <w:pPr>
              <w:pStyle w:val="NormalWeb"/>
              <w:rPr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tcBorders>
              <w:top w:val="nil"/>
              <w:right w:val="single" w:sz="4" w:space="0" w:color="auto"/>
            </w:tcBorders>
          </w:tcPr>
          <w:p w14:paraId="0038C304" w14:textId="3E8C22AD" w:rsidR="00223599" w:rsidRPr="0034669E" w:rsidRDefault="00223599" w:rsidP="00CC5BF1">
            <w:pPr>
              <w:pStyle w:val="NormalWeb"/>
              <w:ind w:left="464" w:hanging="464"/>
              <w:rPr>
                <w:sz w:val="22"/>
                <w:szCs w:val="22"/>
                <w:lang w:val="en-GB"/>
              </w:rPr>
            </w:pPr>
            <w:r w:rsidRPr="0034669E">
              <w:rPr>
                <w:sz w:val="22"/>
                <w:szCs w:val="22"/>
                <w:lang w:val="en-GB"/>
              </w:rPr>
              <w:t>4.</w:t>
            </w:r>
            <w:r w:rsidR="00EC6CD6" w:rsidRPr="0034669E">
              <w:rPr>
                <w:sz w:val="22"/>
                <w:szCs w:val="22"/>
                <w:lang w:val="en-GB"/>
              </w:rPr>
              <w:tab/>
            </w:r>
            <w:r w:rsidRPr="0034669E">
              <w:rPr>
                <w:sz w:val="22"/>
                <w:szCs w:val="22"/>
                <w:lang w:val="en-GB"/>
              </w:rPr>
              <w:t>Assessment and review of the effectiveness of the Cartagena Protocol on Biosafety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C9E1B64" w14:textId="42DB67FC" w:rsidR="00223599" w:rsidRPr="0034669E" w:rsidRDefault="00223599" w:rsidP="00B72321">
            <w:pPr>
              <w:rPr>
                <w:szCs w:val="22"/>
              </w:rPr>
            </w:pPr>
            <w:r w:rsidRPr="0034669E">
              <w:rPr>
                <w:szCs w:val="22"/>
              </w:rPr>
              <w:t>60 min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</w:tcBorders>
          </w:tcPr>
          <w:p w14:paraId="788D81E0" w14:textId="211B1C1E" w:rsidR="00223599" w:rsidRPr="0034669E" w:rsidRDefault="00223599" w:rsidP="00CC5BF1">
            <w:pPr>
              <w:spacing w:after="120"/>
              <w:jc w:val="left"/>
              <w:rPr>
                <w:szCs w:val="22"/>
              </w:rPr>
            </w:pPr>
            <w:r w:rsidRPr="0034669E">
              <w:rPr>
                <w:szCs w:val="22"/>
              </w:rPr>
              <w:t xml:space="preserve">Introduction of the agenda item by the </w:t>
            </w:r>
            <w:r w:rsidR="00EC6CD6" w:rsidRPr="0034669E">
              <w:rPr>
                <w:szCs w:val="22"/>
              </w:rPr>
              <w:t xml:space="preserve">Secretariat </w:t>
            </w:r>
            <w:r w:rsidRPr="0034669E">
              <w:rPr>
                <w:szCs w:val="22"/>
              </w:rPr>
              <w:t>(5 min)</w:t>
            </w:r>
          </w:p>
          <w:p w14:paraId="67BC5F97" w14:textId="77777777" w:rsidR="00223599" w:rsidRPr="0034669E" w:rsidRDefault="00223599" w:rsidP="00CC5BF1">
            <w:pPr>
              <w:spacing w:after="120"/>
              <w:jc w:val="left"/>
              <w:rPr>
                <w:szCs w:val="22"/>
              </w:rPr>
            </w:pPr>
            <w:r w:rsidRPr="0034669E">
              <w:rPr>
                <w:szCs w:val="22"/>
              </w:rPr>
              <w:t>Statements</w:t>
            </w:r>
          </w:p>
        </w:tc>
      </w:tr>
      <w:tr w:rsidR="00223599" w:rsidRPr="0034669E" w14:paraId="7B9ED547" w14:textId="77777777" w:rsidTr="006335D0">
        <w:trPr>
          <w:trHeight w:val="627"/>
          <w:jc w:val="center"/>
        </w:trPr>
        <w:tc>
          <w:tcPr>
            <w:tcW w:w="1696" w:type="dxa"/>
            <w:vMerge w:val="restart"/>
          </w:tcPr>
          <w:p w14:paraId="63B76922" w14:textId="151F42AC" w:rsidR="00223599" w:rsidRPr="0034669E" w:rsidRDefault="00223599">
            <w:pPr>
              <w:pStyle w:val="NormalWeb"/>
              <w:rPr>
                <w:sz w:val="22"/>
                <w:szCs w:val="22"/>
                <w:lang w:val="en-GB"/>
              </w:rPr>
            </w:pPr>
            <w:r w:rsidRPr="0034669E">
              <w:rPr>
                <w:sz w:val="22"/>
                <w:szCs w:val="22"/>
                <w:lang w:val="en-GB"/>
              </w:rPr>
              <w:t>9 March 2021</w:t>
            </w:r>
          </w:p>
        </w:tc>
        <w:tc>
          <w:tcPr>
            <w:tcW w:w="3969" w:type="dxa"/>
            <w:tcBorders>
              <w:top w:val="nil"/>
              <w:bottom w:val="dotted" w:sz="4" w:space="0" w:color="auto"/>
            </w:tcBorders>
          </w:tcPr>
          <w:p w14:paraId="0E492C06" w14:textId="6B4D7CE0" w:rsidR="00223599" w:rsidRPr="0034669E" w:rsidRDefault="00223599" w:rsidP="00CC5BF1">
            <w:pPr>
              <w:pStyle w:val="NormalWeb"/>
              <w:spacing w:after="120" w:afterAutospacing="0"/>
              <w:ind w:left="464" w:hanging="464"/>
              <w:rPr>
                <w:sz w:val="22"/>
                <w:szCs w:val="22"/>
                <w:lang w:val="en-GB"/>
              </w:rPr>
            </w:pPr>
            <w:r w:rsidRPr="0034669E">
              <w:rPr>
                <w:sz w:val="22"/>
                <w:szCs w:val="22"/>
                <w:lang w:val="en-GB"/>
              </w:rPr>
              <w:t>5.</w:t>
            </w:r>
            <w:r w:rsidR="00EC6CD6" w:rsidRPr="0034669E">
              <w:rPr>
                <w:sz w:val="22"/>
                <w:szCs w:val="22"/>
                <w:lang w:val="en-GB"/>
              </w:rPr>
              <w:tab/>
            </w:r>
            <w:r w:rsidRPr="0034669E">
              <w:rPr>
                <w:sz w:val="22"/>
                <w:szCs w:val="22"/>
                <w:lang w:val="en-GB"/>
              </w:rPr>
              <w:t>Post-2020 global biodiversity framework</w:t>
            </w:r>
          </w:p>
        </w:tc>
        <w:tc>
          <w:tcPr>
            <w:tcW w:w="0" w:type="auto"/>
            <w:tcBorders>
              <w:top w:val="nil"/>
              <w:bottom w:val="dotted" w:sz="4" w:space="0" w:color="auto"/>
            </w:tcBorders>
          </w:tcPr>
          <w:p w14:paraId="282AA086" w14:textId="67BB9DD5" w:rsidR="00223599" w:rsidRPr="0034669E" w:rsidRDefault="00223599" w:rsidP="00CC5BF1">
            <w:pPr>
              <w:spacing w:after="120"/>
              <w:jc w:val="left"/>
              <w:rPr>
                <w:szCs w:val="22"/>
              </w:rPr>
            </w:pPr>
            <w:r w:rsidRPr="0034669E">
              <w:rPr>
                <w:szCs w:val="22"/>
              </w:rPr>
              <w:t>60 min</w:t>
            </w:r>
          </w:p>
        </w:tc>
        <w:tc>
          <w:tcPr>
            <w:tcW w:w="3969" w:type="dxa"/>
            <w:tcBorders>
              <w:top w:val="nil"/>
              <w:bottom w:val="dotted" w:sz="4" w:space="0" w:color="auto"/>
            </w:tcBorders>
          </w:tcPr>
          <w:p w14:paraId="065CECF4" w14:textId="502C5AFA" w:rsidR="00223599" w:rsidRPr="0034669E" w:rsidRDefault="00223599" w:rsidP="00CC5BF1">
            <w:pPr>
              <w:spacing w:after="120"/>
              <w:jc w:val="left"/>
              <w:rPr>
                <w:szCs w:val="22"/>
              </w:rPr>
            </w:pPr>
            <w:r w:rsidRPr="0034669E">
              <w:rPr>
                <w:szCs w:val="22"/>
              </w:rPr>
              <w:t>Introduction of the agenda item by the SCBD (5 min)</w:t>
            </w:r>
          </w:p>
          <w:p w14:paraId="1401E8A0" w14:textId="77777777" w:rsidR="00223599" w:rsidRPr="0034669E" w:rsidRDefault="00223599" w:rsidP="00CC5BF1">
            <w:pPr>
              <w:spacing w:after="120"/>
              <w:jc w:val="left"/>
              <w:rPr>
                <w:szCs w:val="22"/>
              </w:rPr>
            </w:pPr>
            <w:r w:rsidRPr="0034669E">
              <w:rPr>
                <w:szCs w:val="22"/>
              </w:rPr>
              <w:t>Statements on the Cartagena Protocol</w:t>
            </w:r>
          </w:p>
          <w:p w14:paraId="2083E40A" w14:textId="1586D768" w:rsidR="00223599" w:rsidRPr="0034669E" w:rsidRDefault="00223599" w:rsidP="00CC5BF1">
            <w:pPr>
              <w:spacing w:after="120"/>
              <w:jc w:val="left"/>
              <w:rPr>
                <w:szCs w:val="22"/>
              </w:rPr>
            </w:pPr>
            <w:r w:rsidRPr="0034669E">
              <w:rPr>
                <w:szCs w:val="22"/>
              </w:rPr>
              <w:t xml:space="preserve">Introduction of </w:t>
            </w:r>
            <w:r w:rsidR="00EC6CD6" w:rsidRPr="0034669E">
              <w:rPr>
                <w:szCs w:val="22"/>
              </w:rPr>
              <w:t>the a</w:t>
            </w:r>
            <w:r w:rsidRPr="0034669E">
              <w:rPr>
                <w:szCs w:val="22"/>
              </w:rPr>
              <w:t xml:space="preserve">nnex by </w:t>
            </w:r>
            <w:r w:rsidR="00EC6CD6" w:rsidRPr="0034669E">
              <w:rPr>
                <w:szCs w:val="22"/>
              </w:rPr>
              <w:t>C</w:t>
            </w:r>
            <w:r w:rsidRPr="0034669E">
              <w:rPr>
                <w:szCs w:val="22"/>
              </w:rPr>
              <w:t>o-</w:t>
            </w:r>
            <w:r w:rsidR="00EC6CD6" w:rsidRPr="0034669E">
              <w:rPr>
                <w:szCs w:val="22"/>
              </w:rPr>
              <w:t>C</w:t>
            </w:r>
            <w:r w:rsidRPr="0034669E">
              <w:rPr>
                <w:szCs w:val="22"/>
              </w:rPr>
              <w:t>hairs</w:t>
            </w:r>
          </w:p>
          <w:p w14:paraId="35FB0FED" w14:textId="4F2456E7" w:rsidR="00223599" w:rsidRPr="0034669E" w:rsidRDefault="00223599" w:rsidP="00CC5BF1">
            <w:pPr>
              <w:spacing w:after="120"/>
              <w:jc w:val="left"/>
              <w:rPr>
                <w:szCs w:val="22"/>
              </w:rPr>
            </w:pPr>
            <w:r w:rsidRPr="0034669E">
              <w:rPr>
                <w:szCs w:val="22"/>
              </w:rPr>
              <w:t>Adjourn</w:t>
            </w:r>
            <w:r w:rsidR="00F03C4C" w:rsidRPr="0034669E">
              <w:rPr>
                <w:szCs w:val="22"/>
              </w:rPr>
              <w:t>ment of</w:t>
            </w:r>
            <w:r w:rsidRPr="0034669E">
              <w:rPr>
                <w:szCs w:val="22"/>
              </w:rPr>
              <w:t xml:space="preserve"> agenda item</w:t>
            </w:r>
          </w:p>
        </w:tc>
      </w:tr>
      <w:tr w:rsidR="0013575E" w:rsidRPr="0034669E" w14:paraId="69FE8EA2" w14:textId="77777777" w:rsidTr="00475674">
        <w:trPr>
          <w:trHeight w:val="627"/>
          <w:jc w:val="center"/>
        </w:trPr>
        <w:tc>
          <w:tcPr>
            <w:tcW w:w="1696" w:type="dxa"/>
            <w:vMerge/>
            <w:tcBorders>
              <w:bottom w:val="single" w:sz="2" w:space="0" w:color="auto"/>
            </w:tcBorders>
          </w:tcPr>
          <w:p w14:paraId="1769115C" w14:textId="77777777" w:rsidR="00223599" w:rsidRPr="0034669E" w:rsidRDefault="00223599" w:rsidP="00B72321">
            <w:pPr>
              <w:pStyle w:val="NormalWeb"/>
              <w:rPr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34CBC6F9" w14:textId="074261D2" w:rsidR="00223599" w:rsidRPr="0034669E" w:rsidRDefault="00223599" w:rsidP="00CC5BF1">
            <w:pPr>
              <w:pStyle w:val="NormalWeb"/>
              <w:spacing w:after="120" w:afterAutospacing="0"/>
              <w:ind w:left="464" w:hanging="464"/>
              <w:rPr>
                <w:sz w:val="22"/>
                <w:szCs w:val="22"/>
                <w:lang w:val="en-GB"/>
              </w:rPr>
            </w:pPr>
            <w:r w:rsidRPr="0034669E">
              <w:rPr>
                <w:sz w:val="22"/>
                <w:szCs w:val="22"/>
                <w:lang w:val="en-GB"/>
              </w:rPr>
              <w:t>6.</w:t>
            </w:r>
            <w:r w:rsidR="00EC6CD6" w:rsidRPr="0034669E">
              <w:rPr>
                <w:sz w:val="22"/>
                <w:szCs w:val="22"/>
                <w:lang w:val="en-GB"/>
              </w:rPr>
              <w:tab/>
            </w:r>
            <w:r w:rsidRPr="0034669E">
              <w:rPr>
                <w:sz w:val="22"/>
                <w:szCs w:val="22"/>
                <w:lang w:val="en-GB"/>
              </w:rPr>
              <w:t>Resource mobilization and the financial mechanism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097E3E0A" w14:textId="08EEA804" w:rsidR="00223599" w:rsidRPr="0034669E" w:rsidRDefault="00223599" w:rsidP="00CC5BF1">
            <w:pPr>
              <w:spacing w:after="120"/>
              <w:jc w:val="left"/>
              <w:rPr>
                <w:szCs w:val="22"/>
              </w:rPr>
            </w:pPr>
            <w:r w:rsidRPr="0034669E">
              <w:rPr>
                <w:szCs w:val="22"/>
              </w:rPr>
              <w:t>105 min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4B1ECBC4" w14:textId="46B05DB2" w:rsidR="00223599" w:rsidRPr="0034669E" w:rsidRDefault="00223599" w:rsidP="00CC5BF1">
            <w:pPr>
              <w:spacing w:after="120"/>
              <w:jc w:val="left"/>
              <w:rPr>
                <w:szCs w:val="22"/>
              </w:rPr>
            </w:pPr>
            <w:r w:rsidRPr="0034669E">
              <w:rPr>
                <w:szCs w:val="22"/>
              </w:rPr>
              <w:t xml:space="preserve">Introduction of the agenda item by the </w:t>
            </w:r>
            <w:r w:rsidR="00EC6CD6" w:rsidRPr="0034669E">
              <w:rPr>
                <w:szCs w:val="22"/>
              </w:rPr>
              <w:t xml:space="preserve">Secretariat </w:t>
            </w:r>
            <w:r w:rsidRPr="0034669E">
              <w:rPr>
                <w:szCs w:val="22"/>
              </w:rPr>
              <w:t>(5 min)</w:t>
            </w:r>
          </w:p>
          <w:p w14:paraId="777BF8A3" w14:textId="77075100" w:rsidR="00223599" w:rsidRPr="0034669E" w:rsidRDefault="00223599" w:rsidP="00CC5BF1">
            <w:pPr>
              <w:spacing w:after="120"/>
              <w:jc w:val="left"/>
              <w:rPr>
                <w:szCs w:val="22"/>
              </w:rPr>
            </w:pPr>
            <w:r w:rsidRPr="0034669E">
              <w:rPr>
                <w:szCs w:val="22"/>
              </w:rPr>
              <w:t>Statements</w:t>
            </w:r>
          </w:p>
        </w:tc>
      </w:tr>
      <w:tr w:rsidR="00223599" w:rsidRPr="0034669E" w14:paraId="1A70D882" w14:textId="77777777" w:rsidTr="006335D0">
        <w:trPr>
          <w:trHeight w:val="854"/>
          <w:jc w:val="center"/>
        </w:trPr>
        <w:tc>
          <w:tcPr>
            <w:tcW w:w="169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2BBC9" w14:textId="77777777" w:rsidR="00223599" w:rsidRPr="0034669E" w:rsidRDefault="00223599" w:rsidP="00223599">
            <w:pPr>
              <w:pStyle w:val="NormalWeb"/>
              <w:rPr>
                <w:sz w:val="22"/>
                <w:szCs w:val="22"/>
                <w:lang w:val="en-GB"/>
              </w:rPr>
            </w:pPr>
            <w:r w:rsidRPr="0034669E">
              <w:rPr>
                <w:sz w:val="22"/>
                <w:szCs w:val="22"/>
                <w:lang w:val="en-GB"/>
              </w:rPr>
              <w:lastRenderedPageBreak/>
              <w:t xml:space="preserve">10 </w:t>
            </w:r>
            <w:r w:rsidRPr="006B7419">
              <w:rPr>
                <w:sz w:val="22"/>
                <w:szCs w:val="22"/>
                <w:lang w:val="en-GB"/>
              </w:rPr>
              <w:t>March</w:t>
            </w:r>
            <w:r w:rsidRPr="0013575E">
              <w:rPr>
                <w:sz w:val="22"/>
                <w:szCs w:val="22"/>
                <w:lang w:val="en-GB"/>
              </w:rPr>
              <w:t xml:space="preserve"> 2021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AED2E" w14:textId="24037C20" w:rsidR="00223599" w:rsidRPr="0034669E" w:rsidRDefault="00223599" w:rsidP="00CC5BF1">
            <w:pPr>
              <w:pStyle w:val="NormalWeb"/>
              <w:spacing w:after="120" w:afterAutospacing="0"/>
              <w:ind w:left="464" w:hanging="464"/>
              <w:rPr>
                <w:sz w:val="22"/>
                <w:szCs w:val="22"/>
                <w:lang w:val="en-GB"/>
              </w:rPr>
            </w:pPr>
            <w:r w:rsidRPr="0034669E">
              <w:rPr>
                <w:sz w:val="22"/>
                <w:szCs w:val="22"/>
                <w:lang w:val="en-GB"/>
              </w:rPr>
              <w:t>7.</w:t>
            </w:r>
            <w:r w:rsidR="00EC6CD6" w:rsidRPr="0034669E">
              <w:rPr>
                <w:sz w:val="22"/>
                <w:szCs w:val="22"/>
                <w:lang w:val="en-GB"/>
              </w:rPr>
              <w:tab/>
            </w:r>
            <w:r w:rsidRPr="0034669E">
              <w:rPr>
                <w:sz w:val="22"/>
                <w:szCs w:val="22"/>
                <w:lang w:val="en-GB"/>
              </w:rPr>
              <w:t>Capacity-building, technical and scientific cooperation, technology</w:t>
            </w:r>
            <w:r w:rsidR="00F03C4C" w:rsidRPr="0034669E">
              <w:rPr>
                <w:sz w:val="22"/>
                <w:szCs w:val="22"/>
                <w:lang w:val="en-GB"/>
              </w:rPr>
              <w:t xml:space="preserve"> </w:t>
            </w:r>
            <w:r w:rsidRPr="0034669E">
              <w:rPr>
                <w:sz w:val="22"/>
                <w:szCs w:val="22"/>
                <w:lang w:val="en-GB"/>
              </w:rPr>
              <w:t>transfer, knowledge management, and communication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D62D9" w14:textId="75CCFF33" w:rsidR="00223599" w:rsidRPr="0034669E" w:rsidRDefault="00223599" w:rsidP="00CC5BF1">
            <w:pPr>
              <w:spacing w:after="120"/>
              <w:jc w:val="left"/>
              <w:rPr>
                <w:szCs w:val="22"/>
              </w:rPr>
            </w:pPr>
            <w:r w:rsidRPr="0034669E">
              <w:rPr>
                <w:szCs w:val="22"/>
              </w:rPr>
              <w:t>90 min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74B2E" w14:textId="34BD94FE" w:rsidR="00223599" w:rsidRPr="0034669E" w:rsidRDefault="00223599" w:rsidP="00CC5BF1">
            <w:pPr>
              <w:spacing w:after="120"/>
              <w:jc w:val="left"/>
              <w:rPr>
                <w:szCs w:val="22"/>
              </w:rPr>
            </w:pPr>
            <w:r w:rsidRPr="0034669E">
              <w:rPr>
                <w:szCs w:val="22"/>
              </w:rPr>
              <w:t xml:space="preserve">Introduction of the agenda item by the </w:t>
            </w:r>
            <w:r w:rsidR="00EC6CD6" w:rsidRPr="0034669E">
              <w:rPr>
                <w:szCs w:val="22"/>
              </w:rPr>
              <w:t xml:space="preserve">Secretariat </w:t>
            </w:r>
            <w:r w:rsidRPr="0034669E">
              <w:rPr>
                <w:szCs w:val="22"/>
              </w:rPr>
              <w:t>(5 min)</w:t>
            </w:r>
          </w:p>
          <w:p w14:paraId="1815E14C" w14:textId="3D3961A2" w:rsidR="00223599" w:rsidRPr="0034669E" w:rsidRDefault="00223599" w:rsidP="00CC5BF1">
            <w:pPr>
              <w:spacing w:after="120"/>
              <w:jc w:val="left"/>
              <w:rPr>
                <w:szCs w:val="22"/>
              </w:rPr>
            </w:pPr>
            <w:r w:rsidRPr="0034669E">
              <w:rPr>
                <w:szCs w:val="22"/>
              </w:rPr>
              <w:t>Statements</w:t>
            </w:r>
          </w:p>
        </w:tc>
      </w:tr>
      <w:tr w:rsidR="00223599" w:rsidRPr="0034669E" w14:paraId="70FE6104" w14:textId="77777777" w:rsidTr="006335D0">
        <w:trPr>
          <w:trHeight w:val="550"/>
          <w:jc w:val="center"/>
        </w:trPr>
        <w:tc>
          <w:tcPr>
            <w:tcW w:w="1696" w:type="dxa"/>
            <w:vMerge/>
            <w:tcBorders>
              <w:top w:val="single" w:sz="2" w:space="0" w:color="auto"/>
            </w:tcBorders>
          </w:tcPr>
          <w:p w14:paraId="70A65165" w14:textId="77777777" w:rsidR="00223599" w:rsidRPr="0034669E" w:rsidRDefault="00223599" w:rsidP="00223599">
            <w:pPr>
              <w:pStyle w:val="NormalWeb"/>
              <w:rPr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tcBorders>
              <w:top w:val="single" w:sz="2" w:space="0" w:color="auto"/>
            </w:tcBorders>
          </w:tcPr>
          <w:p w14:paraId="378D87E1" w14:textId="5D6353B9" w:rsidR="00223599" w:rsidRPr="0034669E" w:rsidRDefault="00223599" w:rsidP="00CC5BF1">
            <w:pPr>
              <w:pStyle w:val="NormalWeb"/>
              <w:ind w:left="464" w:hanging="464"/>
              <w:rPr>
                <w:sz w:val="22"/>
                <w:szCs w:val="22"/>
                <w:lang w:val="en-GB"/>
              </w:rPr>
            </w:pPr>
            <w:r w:rsidRPr="0034669E">
              <w:rPr>
                <w:sz w:val="22"/>
                <w:szCs w:val="22"/>
                <w:lang w:val="en-GB"/>
              </w:rPr>
              <w:t>9.</w:t>
            </w:r>
            <w:r w:rsidR="00EC6CD6" w:rsidRPr="0034669E">
              <w:rPr>
                <w:sz w:val="22"/>
                <w:szCs w:val="22"/>
                <w:lang w:val="en-GB"/>
              </w:rPr>
              <w:tab/>
            </w:r>
            <w:r w:rsidRPr="0034669E">
              <w:rPr>
                <w:sz w:val="22"/>
                <w:szCs w:val="22"/>
                <w:lang w:val="en-GB"/>
              </w:rPr>
              <w:t>Mechanisms for reporting, assessment and review of implementation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14:paraId="4BA283B3" w14:textId="4DD429FD" w:rsidR="00223599" w:rsidRPr="0034669E" w:rsidRDefault="00223599" w:rsidP="00223599">
            <w:pPr>
              <w:rPr>
                <w:szCs w:val="22"/>
              </w:rPr>
            </w:pPr>
            <w:r w:rsidRPr="0034669E">
              <w:rPr>
                <w:szCs w:val="22"/>
              </w:rPr>
              <w:t>75</w:t>
            </w:r>
            <w:r w:rsidR="00F03C4C" w:rsidRPr="0034669E">
              <w:rPr>
                <w:szCs w:val="22"/>
              </w:rPr>
              <w:t xml:space="preserve"> </w:t>
            </w:r>
            <w:r w:rsidRPr="0034669E">
              <w:rPr>
                <w:szCs w:val="22"/>
              </w:rPr>
              <w:t>min</w:t>
            </w:r>
          </w:p>
        </w:tc>
        <w:tc>
          <w:tcPr>
            <w:tcW w:w="3969" w:type="dxa"/>
            <w:tcBorders>
              <w:top w:val="single" w:sz="2" w:space="0" w:color="auto"/>
            </w:tcBorders>
          </w:tcPr>
          <w:p w14:paraId="66C2E67D" w14:textId="5F5BA527" w:rsidR="00223599" w:rsidRPr="0034669E" w:rsidRDefault="00223599" w:rsidP="00CC5BF1">
            <w:pPr>
              <w:jc w:val="left"/>
              <w:rPr>
                <w:szCs w:val="22"/>
              </w:rPr>
            </w:pPr>
            <w:r w:rsidRPr="0034669E">
              <w:rPr>
                <w:szCs w:val="22"/>
              </w:rPr>
              <w:t xml:space="preserve">Introduction of the agenda item by the </w:t>
            </w:r>
            <w:r w:rsidR="00EC6CD6" w:rsidRPr="0034669E">
              <w:rPr>
                <w:szCs w:val="22"/>
              </w:rPr>
              <w:t xml:space="preserve">Secretariat </w:t>
            </w:r>
            <w:r w:rsidRPr="0034669E">
              <w:rPr>
                <w:szCs w:val="22"/>
              </w:rPr>
              <w:t>(5 min)</w:t>
            </w:r>
          </w:p>
          <w:p w14:paraId="11B1E72D" w14:textId="14E5F1BD" w:rsidR="00223599" w:rsidRPr="0034669E" w:rsidRDefault="00223599" w:rsidP="00CC5BF1">
            <w:pPr>
              <w:spacing w:after="120"/>
              <w:jc w:val="left"/>
              <w:rPr>
                <w:szCs w:val="22"/>
              </w:rPr>
            </w:pPr>
            <w:r w:rsidRPr="0034669E">
              <w:rPr>
                <w:szCs w:val="22"/>
              </w:rPr>
              <w:t>Statements</w:t>
            </w:r>
          </w:p>
        </w:tc>
      </w:tr>
      <w:tr w:rsidR="00223599" w:rsidRPr="0034669E" w14:paraId="5D50EA51" w14:textId="77777777" w:rsidTr="006335D0">
        <w:trPr>
          <w:trHeight w:val="1097"/>
          <w:jc w:val="center"/>
        </w:trPr>
        <w:tc>
          <w:tcPr>
            <w:tcW w:w="1696" w:type="dxa"/>
            <w:vMerge w:val="restart"/>
          </w:tcPr>
          <w:p w14:paraId="69DCD514" w14:textId="77777777" w:rsidR="00223599" w:rsidRPr="0034669E" w:rsidRDefault="00223599" w:rsidP="00223599">
            <w:pPr>
              <w:pStyle w:val="NormalWeb"/>
              <w:rPr>
                <w:sz w:val="22"/>
                <w:szCs w:val="22"/>
                <w:lang w:val="en-GB"/>
              </w:rPr>
            </w:pPr>
            <w:r w:rsidRPr="0034669E">
              <w:rPr>
                <w:sz w:val="22"/>
                <w:szCs w:val="22"/>
                <w:lang w:val="en-GB"/>
              </w:rPr>
              <w:t>11 March 2021</w:t>
            </w:r>
          </w:p>
        </w:tc>
        <w:tc>
          <w:tcPr>
            <w:tcW w:w="3969" w:type="dxa"/>
            <w:tcBorders>
              <w:bottom w:val="nil"/>
            </w:tcBorders>
          </w:tcPr>
          <w:p w14:paraId="624A2ED1" w14:textId="367C9126" w:rsidR="00223599" w:rsidRPr="0034669E" w:rsidRDefault="00223599" w:rsidP="00CC5BF1">
            <w:pPr>
              <w:pStyle w:val="NormalWeb"/>
              <w:spacing w:before="0" w:beforeAutospacing="0" w:after="120" w:afterAutospacing="0"/>
              <w:ind w:left="464" w:hanging="464"/>
              <w:rPr>
                <w:sz w:val="22"/>
                <w:szCs w:val="22"/>
                <w:lang w:val="en-GB"/>
              </w:rPr>
            </w:pPr>
            <w:r w:rsidRPr="0034669E">
              <w:rPr>
                <w:sz w:val="22"/>
                <w:szCs w:val="22"/>
                <w:lang w:val="en-GB"/>
              </w:rPr>
              <w:t xml:space="preserve">9. </w:t>
            </w:r>
            <w:r w:rsidR="00EC6CD6" w:rsidRPr="0034669E">
              <w:rPr>
                <w:sz w:val="22"/>
                <w:szCs w:val="22"/>
                <w:lang w:val="en-GB"/>
              </w:rPr>
              <w:tab/>
            </w:r>
            <w:r w:rsidRPr="0034669E">
              <w:rPr>
                <w:sz w:val="22"/>
                <w:szCs w:val="22"/>
                <w:lang w:val="en-GB"/>
              </w:rPr>
              <w:t>Mechanisms for reporting, assessment and review of implementation</w:t>
            </w:r>
            <w:r w:rsidR="00EC6CD6" w:rsidRPr="0034669E">
              <w:rPr>
                <w:sz w:val="22"/>
                <w:szCs w:val="22"/>
                <w:lang w:val="en-GB"/>
              </w:rPr>
              <w:t xml:space="preserve"> (</w:t>
            </w:r>
            <w:r w:rsidR="00EC6CD6" w:rsidRPr="000C026B">
              <w:rPr>
                <w:i/>
                <w:iCs/>
                <w:sz w:val="22"/>
                <w:szCs w:val="22"/>
                <w:lang w:val="en-GB"/>
              </w:rPr>
              <w:t>continued</w:t>
            </w:r>
            <w:r w:rsidR="00EC6CD6" w:rsidRPr="0034669E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0" w:type="auto"/>
            <w:tcBorders>
              <w:bottom w:val="nil"/>
            </w:tcBorders>
          </w:tcPr>
          <w:p w14:paraId="3780403D" w14:textId="58BCCC92" w:rsidR="00223599" w:rsidRPr="0034669E" w:rsidRDefault="00223599" w:rsidP="00CC5BF1">
            <w:pPr>
              <w:spacing w:after="120"/>
              <w:rPr>
                <w:szCs w:val="22"/>
              </w:rPr>
            </w:pPr>
            <w:r w:rsidRPr="0034669E">
              <w:rPr>
                <w:szCs w:val="22"/>
              </w:rPr>
              <w:t>30 min</w:t>
            </w:r>
          </w:p>
        </w:tc>
        <w:tc>
          <w:tcPr>
            <w:tcW w:w="3969" w:type="dxa"/>
            <w:tcBorders>
              <w:bottom w:val="nil"/>
            </w:tcBorders>
          </w:tcPr>
          <w:p w14:paraId="65F4042C" w14:textId="0297D8DA" w:rsidR="00223599" w:rsidRPr="0034669E" w:rsidRDefault="00223599" w:rsidP="00CC5BF1">
            <w:pPr>
              <w:spacing w:after="120"/>
              <w:jc w:val="left"/>
              <w:rPr>
                <w:szCs w:val="22"/>
              </w:rPr>
            </w:pPr>
            <w:r w:rsidRPr="0034669E">
              <w:rPr>
                <w:szCs w:val="22"/>
              </w:rPr>
              <w:t>Statements (</w:t>
            </w:r>
            <w:r w:rsidRPr="000C026B">
              <w:rPr>
                <w:i/>
                <w:iCs/>
                <w:szCs w:val="22"/>
              </w:rPr>
              <w:t>cont</w:t>
            </w:r>
            <w:r w:rsidR="00EC6CD6" w:rsidRPr="000C026B">
              <w:rPr>
                <w:i/>
                <w:iCs/>
                <w:szCs w:val="22"/>
              </w:rPr>
              <w:t>inued</w:t>
            </w:r>
            <w:r w:rsidRPr="0034669E">
              <w:rPr>
                <w:szCs w:val="22"/>
              </w:rPr>
              <w:t>)</w:t>
            </w:r>
          </w:p>
        </w:tc>
      </w:tr>
      <w:tr w:rsidR="00223599" w:rsidRPr="0034669E" w14:paraId="0C428233" w14:textId="77777777" w:rsidTr="006335D0">
        <w:trPr>
          <w:trHeight w:val="563"/>
          <w:jc w:val="center"/>
        </w:trPr>
        <w:tc>
          <w:tcPr>
            <w:tcW w:w="1696" w:type="dxa"/>
            <w:vMerge/>
          </w:tcPr>
          <w:p w14:paraId="043A1992" w14:textId="77777777" w:rsidR="00223599" w:rsidRPr="0034669E" w:rsidRDefault="00223599" w:rsidP="00223599">
            <w:pPr>
              <w:pStyle w:val="NormalWeb"/>
              <w:rPr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43F397FB" w14:textId="5901CEAC" w:rsidR="00223599" w:rsidRPr="0034669E" w:rsidRDefault="00223599" w:rsidP="00CC5BF1">
            <w:pPr>
              <w:pStyle w:val="NormalWeb"/>
              <w:spacing w:before="0" w:beforeAutospacing="0" w:after="120" w:afterAutospacing="0"/>
              <w:ind w:left="464" w:hanging="464"/>
              <w:rPr>
                <w:sz w:val="22"/>
                <w:szCs w:val="22"/>
                <w:lang w:val="en-GB"/>
              </w:rPr>
            </w:pPr>
            <w:r w:rsidRPr="0034669E">
              <w:rPr>
                <w:sz w:val="22"/>
                <w:szCs w:val="22"/>
                <w:lang w:val="en-GB"/>
              </w:rPr>
              <w:t xml:space="preserve">11. </w:t>
            </w:r>
            <w:r w:rsidR="00EC6CD6" w:rsidRPr="0034669E">
              <w:rPr>
                <w:sz w:val="22"/>
                <w:szCs w:val="22"/>
                <w:lang w:val="en-GB"/>
              </w:rPr>
              <w:tab/>
            </w:r>
            <w:r w:rsidRPr="0034669E">
              <w:rPr>
                <w:sz w:val="22"/>
                <w:szCs w:val="22"/>
                <w:lang w:val="en-GB"/>
              </w:rPr>
              <w:t>Mainstreaming of biodiversity within and across sectors and other strategic actions to enhance implementation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56A4F19" w14:textId="0B9E2412" w:rsidR="00223599" w:rsidRPr="0034669E" w:rsidRDefault="00223599" w:rsidP="00CC5BF1">
            <w:pPr>
              <w:spacing w:after="120"/>
              <w:rPr>
                <w:szCs w:val="22"/>
              </w:rPr>
            </w:pPr>
            <w:r w:rsidRPr="0034669E">
              <w:rPr>
                <w:szCs w:val="22"/>
              </w:rPr>
              <w:t>90 min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5BFC28D0" w14:textId="1666CEE2" w:rsidR="00223599" w:rsidRPr="0034669E" w:rsidRDefault="00223599" w:rsidP="00CC5BF1">
            <w:pPr>
              <w:spacing w:after="120"/>
              <w:jc w:val="left"/>
              <w:rPr>
                <w:szCs w:val="22"/>
              </w:rPr>
            </w:pPr>
            <w:r w:rsidRPr="0034669E">
              <w:rPr>
                <w:szCs w:val="22"/>
              </w:rPr>
              <w:t xml:space="preserve">Introduction of the agenda item by the </w:t>
            </w:r>
            <w:r w:rsidR="00EC6CD6" w:rsidRPr="0034669E">
              <w:rPr>
                <w:szCs w:val="22"/>
              </w:rPr>
              <w:t xml:space="preserve">Secretariat </w:t>
            </w:r>
            <w:r w:rsidRPr="0034669E">
              <w:rPr>
                <w:szCs w:val="22"/>
              </w:rPr>
              <w:t>(5 min)</w:t>
            </w:r>
          </w:p>
          <w:p w14:paraId="32F215FE" w14:textId="23424EAE" w:rsidR="00223599" w:rsidRPr="0034669E" w:rsidRDefault="00223599" w:rsidP="00CC5BF1">
            <w:pPr>
              <w:spacing w:after="120"/>
              <w:jc w:val="left"/>
              <w:rPr>
                <w:szCs w:val="22"/>
              </w:rPr>
            </w:pPr>
            <w:r w:rsidRPr="0034669E">
              <w:rPr>
                <w:szCs w:val="22"/>
              </w:rPr>
              <w:t>Statements</w:t>
            </w:r>
          </w:p>
        </w:tc>
      </w:tr>
      <w:tr w:rsidR="00223599" w:rsidRPr="0034669E" w14:paraId="2FBB3D85" w14:textId="77777777" w:rsidTr="006335D0">
        <w:trPr>
          <w:trHeight w:val="563"/>
          <w:jc w:val="center"/>
        </w:trPr>
        <w:tc>
          <w:tcPr>
            <w:tcW w:w="1696" w:type="dxa"/>
            <w:vMerge/>
          </w:tcPr>
          <w:p w14:paraId="215E7C2E" w14:textId="77777777" w:rsidR="00223599" w:rsidRPr="0034669E" w:rsidRDefault="00223599" w:rsidP="00223599">
            <w:pPr>
              <w:pStyle w:val="NormalWeb"/>
              <w:rPr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14:paraId="40CEB68B" w14:textId="4A5D8F5C" w:rsidR="00223599" w:rsidRPr="0034669E" w:rsidRDefault="00F073AC" w:rsidP="00CC5BF1">
            <w:pPr>
              <w:pStyle w:val="NormalWeb"/>
              <w:spacing w:before="0" w:beforeAutospacing="0" w:after="120" w:afterAutospacing="0"/>
              <w:ind w:left="464" w:hanging="464"/>
              <w:rPr>
                <w:sz w:val="22"/>
                <w:szCs w:val="22"/>
                <w:lang w:val="en-GB"/>
              </w:rPr>
            </w:pPr>
            <w:r w:rsidRPr="0034669E">
              <w:rPr>
                <w:sz w:val="22"/>
                <w:szCs w:val="22"/>
                <w:lang w:val="en-GB"/>
              </w:rPr>
              <w:t xml:space="preserve">5. </w:t>
            </w:r>
            <w:r w:rsidR="00EC6CD6" w:rsidRPr="0034669E">
              <w:rPr>
                <w:sz w:val="22"/>
                <w:szCs w:val="22"/>
                <w:lang w:val="en-GB"/>
              </w:rPr>
              <w:tab/>
            </w:r>
            <w:r w:rsidRPr="0034669E">
              <w:rPr>
                <w:sz w:val="22"/>
                <w:szCs w:val="22"/>
                <w:lang w:val="en-GB"/>
              </w:rPr>
              <w:t>Post-2020 global biodiversity framework (</w:t>
            </w:r>
            <w:r w:rsidRPr="000C026B">
              <w:rPr>
                <w:i/>
                <w:iCs/>
                <w:sz w:val="22"/>
                <w:szCs w:val="22"/>
                <w:lang w:val="en-GB"/>
              </w:rPr>
              <w:t>cont</w:t>
            </w:r>
            <w:r w:rsidR="00EC6CD6" w:rsidRPr="000C026B">
              <w:rPr>
                <w:i/>
                <w:iCs/>
                <w:sz w:val="22"/>
                <w:szCs w:val="22"/>
                <w:lang w:val="en-GB"/>
              </w:rPr>
              <w:t>inued</w:t>
            </w:r>
            <w:r w:rsidRPr="0034669E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53DD76C" w14:textId="7DB4B188" w:rsidR="00223599" w:rsidRPr="0034669E" w:rsidRDefault="00F073AC" w:rsidP="00CC5BF1">
            <w:pPr>
              <w:spacing w:after="120"/>
              <w:rPr>
                <w:szCs w:val="22"/>
              </w:rPr>
            </w:pPr>
            <w:r w:rsidRPr="0034669E">
              <w:rPr>
                <w:szCs w:val="22"/>
              </w:rPr>
              <w:t>45</w:t>
            </w:r>
            <w:r w:rsidR="00223599" w:rsidRPr="0034669E">
              <w:rPr>
                <w:szCs w:val="22"/>
              </w:rPr>
              <w:t xml:space="preserve"> min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14:paraId="407E3DC6" w14:textId="41D13E54" w:rsidR="00223599" w:rsidRPr="0034669E" w:rsidRDefault="00223599" w:rsidP="00CC5BF1">
            <w:pPr>
              <w:spacing w:after="120"/>
              <w:jc w:val="left"/>
              <w:rPr>
                <w:szCs w:val="22"/>
              </w:rPr>
            </w:pPr>
            <w:r w:rsidRPr="0034669E">
              <w:rPr>
                <w:szCs w:val="22"/>
              </w:rPr>
              <w:t xml:space="preserve">Introduction of the agenda item by the </w:t>
            </w:r>
            <w:r w:rsidR="00EC6CD6" w:rsidRPr="0034669E">
              <w:rPr>
                <w:szCs w:val="22"/>
              </w:rPr>
              <w:t xml:space="preserve">Secretariat </w:t>
            </w:r>
            <w:r w:rsidRPr="0034669E">
              <w:rPr>
                <w:szCs w:val="22"/>
              </w:rPr>
              <w:t>(5 min)</w:t>
            </w:r>
          </w:p>
          <w:p w14:paraId="2305C74B" w14:textId="2B94F615" w:rsidR="00223599" w:rsidRPr="0034669E" w:rsidRDefault="00223599" w:rsidP="00CC5BF1">
            <w:pPr>
              <w:spacing w:after="120"/>
              <w:jc w:val="left"/>
              <w:rPr>
                <w:szCs w:val="22"/>
              </w:rPr>
            </w:pPr>
            <w:r w:rsidRPr="0034669E">
              <w:rPr>
                <w:szCs w:val="22"/>
              </w:rPr>
              <w:t xml:space="preserve">Statements </w:t>
            </w:r>
            <w:r w:rsidR="00F073AC" w:rsidRPr="0034669E">
              <w:rPr>
                <w:szCs w:val="22"/>
              </w:rPr>
              <w:t>on issues related to the Convention</w:t>
            </w:r>
          </w:p>
        </w:tc>
      </w:tr>
      <w:tr w:rsidR="00F073AC" w:rsidRPr="0034669E" w14:paraId="72B13104" w14:textId="77777777" w:rsidTr="006335D0">
        <w:trPr>
          <w:trHeight w:val="692"/>
          <w:jc w:val="center"/>
        </w:trPr>
        <w:tc>
          <w:tcPr>
            <w:tcW w:w="1696" w:type="dxa"/>
            <w:vMerge w:val="restart"/>
          </w:tcPr>
          <w:p w14:paraId="3D33F6C7" w14:textId="77777777" w:rsidR="00F073AC" w:rsidRPr="0034669E" w:rsidRDefault="00F073AC" w:rsidP="00F073AC">
            <w:pPr>
              <w:pStyle w:val="NormalWeb"/>
              <w:rPr>
                <w:sz w:val="22"/>
                <w:szCs w:val="22"/>
                <w:lang w:val="en-GB"/>
              </w:rPr>
            </w:pPr>
            <w:r w:rsidRPr="0034669E">
              <w:rPr>
                <w:sz w:val="22"/>
                <w:szCs w:val="22"/>
                <w:lang w:val="en-GB"/>
              </w:rPr>
              <w:t>12 March 2021</w:t>
            </w:r>
          </w:p>
        </w:tc>
        <w:tc>
          <w:tcPr>
            <w:tcW w:w="396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D8EF382" w14:textId="1D683B39" w:rsidR="00F073AC" w:rsidRPr="0034669E" w:rsidRDefault="00F073AC" w:rsidP="00CC5BF1">
            <w:pPr>
              <w:pStyle w:val="NormalWeb"/>
              <w:ind w:left="464" w:hanging="464"/>
              <w:rPr>
                <w:sz w:val="22"/>
                <w:szCs w:val="22"/>
                <w:lang w:val="en-GB"/>
              </w:rPr>
            </w:pPr>
            <w:r w:rsidRPr="0034669E">
              <w:rPr>
                <w:sz w:val="22"/>
                <w:szCs w:val="22"/>
                <w:lang w:val="en-GB"/>
              </w:rPr>
              <w:t xml:space="preserve">5. </w:t>
            </w:r>
            <w:r w:rsidR="00EC6CD6" w:rsidRPr="0034669E">
              <w:rPr>
                <w:sz w:val="22"/>
                <w:szCs w:val="22"/>
                <w:lang w:val="en-GB"/>
              </w:rPr>
              <w:tab/>
            </w:r>
            <w:r w:rsidRPr="0034669E">
              <w:rPr>
                <w:sz w:val="22"/>
                <w:szCs w:val="22"/>
                <w:lang w:val="en-GB"/>
              </w:rPr>
              <w:t>Post-2020 global biodiversity framework (</w:t>
            </w:r>
            <w:r w:rsidRPr="000C026B">
              <w:rPr>
                <w:i/>
                <w:iCs/>
                <w:sz w:val="22"/>
                <w:szCs w:val="22"/>
                <w:lang w:val="en-GB"/>
              </w:rPr>
              <w:t>cont</w:t>
            </w:r>
            <w:r w:rsidR="00EC6CD6" w:rsidRPr="000C026B">
              <w:rPr>
                <w:i/>
                <w:iCs/>
                <w:sz w:val="22"/>
                <w:szCs w:val="22"/>
                <w:lang w:val="en-GB"/>
              </w:rPr>
              <w:t>inued</w:t>
            </w:r>
            <w:r w:rsidRPr="0034669E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40207315" w14:textId="25677E35" w:rsidR="00F073AC" w:rsidRPr="0034669E" w:rsidRDefault="00F073AC" w:rsidP="00F073AC">
            <w:pPr>
              <w:rPr>
                <w:szCs w:val="22"/>
              </w:rPr>
            </w:pPr>
            <w:r w:rsidRPr="0034669E">
              <w:rPr>
                <w:szCs w:val="22"/>
              </w:rPr>
              <w:t>45 min</w:t>
            </w:r>
          </w:p>
        </w:tc>
        <w:tc>
          <w:tcPr>
            <w:tcW w:w="396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7E26107" w14:textId="0762DACA" w:rsidR="00F073AC" w:rsidRPr="0034669E" w:rsidRDefault="00F073AC" w:rsidP="0013575E">
            <w:pPr>
              <w:spacing w:after="120"/>
              <w:jc w:val="left"/>
              <w:rPr>
                <w:szCs w:val="22"/>
              </w:rPr>
            </w:pPr>
            <w:r w:rsidRPr="0034669E">
              <w:rPr>
                <w:szCs w:val="22"/>
              </w:rPr>
              <w:t>Statements on issues related to the Convention</w:t>
            </w:r>
          </w:p>
        </w:tc>
      </w:tr>
      <w:tr w:rsidR="00F073AC" w:rsidRPr="0034669E" w14:paraId="026A1444" w14:textId="77777777" w:rsidTr="006335D0">
        <w:trPr>
          <w:trHeight w:val="1114"/>
          <w:jc w:val="center"/>
        </w:trPr>
        <w:tc>
          <w:tcPr>
            <w:tcW w:w="1696" w:type="dxa"/>
            <w:vMerge/>
          </w:tcPr>
          <w:p w14:paraId="12B260BD" w14:textId="77777777" w:rsidR="00F073AC" w:rsidRPr="0034669E" w:rsidRDefault="00F073AC" w:rsidP="00F073AC">
            <w:pPr>
              <w:pStyle w:val="NormalWeb"/>
              <w:rPr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14E816C" w14:textId="5E00D4C7" w:rsidR="00F073AC" w:rsidRPr="0034669E" w:rsidRDefault="00F073AC" w:rsidP="00CC5BF1">
            <w:pPr>
              <w:pStyle w:val="NormalWeb"/>
              <w:ind w:left="464" w:hanging="464"/>
              <w:rPr>
                <w:sz w:val="22"/>
                <w:szCs w:val="22"/>
                <w:lang w:val="en-GB"/>
              </w:rPr>
            </w:pPr>
            <w:r w:rsidRPr="0034669E">
              <w:rPr>
                <w:sz w:val="22"/>
                <w:szCs w:val="22"/>
                <w:lang w:val="en-GB"/>
              </w:rPr>
              <w:t xml:space="preserve">12. </w:t>
            </w:r>
            <w:r w:rsidR="00EC6CD6" w:rsidRPr="0034669E">
              <w:rPr>
                <w:szCs w:val="22"/>
                <w:lang w:val="en-GB"/>
              </w:rPr>
              <w:tab/>
            </w:r>
            <w:r w:rsidRPr="0034669E">
              <w:rPr>
                <w:sz w:val="22"/>
                <w:szCs w:val="22"/>
                <w:lang w:val="en-GB"/>
              </w:rPr>
              <w:t>Specialized international access and benefit-sharing instruments in the context of Article 4, paragraph 4, of the Nagoya Protocol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BC7BCDE" w14:textId="22B17777" w:rsidR="00F073AC" w:rsidRPr="0034669E" w:rsidRDefault="00F073AC" w:rsidP="00F073AC">
            <w:pPr>
              <w:pStyle w:val="NormalWeb"/>
              <w:rPr>
                <w:sz w:val="22"/>
                <w:szCs w:val="22"/>
                <w:lang w:val="en-GB"/>
              </w:rPr>
            </w:pPr>
            <w:r w:rsidRPr="0034669E">
              <w:rPr>
                <w:sz w:val="22"/>
                <w:szCs w:val="22"/>
                <w:lang w:val="en-GB"/>
              </w:rPr>
              <w:t>90 min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6862472" w14:textId="6905E83D" w:rsidR="00F073AC" w:rsidRPr="0034669E" w:rsidRDefault="00F073AC" w:rsidP="0013575E">
            <w:pPr>
              <w:jc w:val="left"/>
              <w:rPr>
                <w:szCs w:val="22"/>
              </w:rPr>
            </w:pPr>
            <w:r w:rsidRPr="0034669E">
              <w:rPr>
                <w:szCs w:val="22"/>
              </w:rPr>
              <w:t xml:space="preserve">Introduction of the agenda item by the </w:t>
            </w:r>
            <w:r w:rsidR="00EC6CD6" w:rsidRPr="0034669E">
              <w:rPr>
                <w:szCs w:val="22"/>
              </w:rPr>
              <w:t xml:space="preserve">Secretariat </w:t>
            </w:r>
            <w:r w:rsidRPr="0034669E">
              <w:rPr>
                <w:szCs w:val="22"/>
              </w:rPr>
              <w:t>(5 min)</w:t>
            </w:r>
          </w:p>
          <w:p w14:paraId="2C884274" w14:textId="59A8FE1C" w:rsidR="00F073AC" w:rsidRPr="0034669E" w:rsidRDefault="00F073AC">
            <w:pPr>
              <w:jc w:val="left"/>
            </w:pPr>
            <w:r w:rsidRPr="0034669E">
              <w:rPr>
                <w:szCs w:val="22"/>
              </w:rPr>
              <w:t>Statements</w:t>
            </w:r>
          </w:p>
        </w:tc>
      </w:tr>
      <w:tr w:rsidR="00F073AC" w:rsidRPr="0034669E" w14:paraId="273EE286" w14:textId="77777777" w:rsidTr="006335D0">
        <w:trPr>
          <w:trHeight w:val="1027"/>
          <w:jc w:val="center"/>
        </w:trPr>
        <w:tc>
          <w:tcPr>
            <w:tcW w:w="1696" w:type="dxa"/>
            <w:vMerge/>
          </w:tcPr>
          <w:p w14:paraId="086FAF2A" w14:textId="77777777" w:rsidR="00F073AC" w:rsidRPr="0034669E" w:rsidRDefault="00F073AC" w:rsidP="00F073AC">
            <w:pPr>
              <w:pStyle w:val="NormalWeb"/>
              <w:rPr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5426683" w14:textId="30FFDACA" w:rsidR="00F073AC" w:rsidRPr="0034669E" w:rsidRDefault="00F073AC" w:rsidP="00CC5BF1">
            <w:pPr>
              <w:pStyle w:val="NormalWeb"/>
              <w:ind w:left="464" w:hanging="464"/>
              <w:rPr>
                <w:sz w:val="22"/>
                <w:szCs w:val="22"/>
                <w:lang w:val="en-GB"/>
              </w:rPr>
            </w:pPr>
            <w:r w:rsidRPr="0034669E">
              <w:rPr>
                <w:sz w:val="22"/>
                <w:szCs w:val="22"/>
                <w:lang w:val="en-GB"/>
              </w:rPr>
              <w:t xml:space="preserve">13. </w:t>
            </w:r>
            <w:r w:rsidR="00EC6CD6" w:rsidRPr="0034669E">
              <w:rPr>
                <w:sz w:val="22"/>
                <w:szCs w:val="22"/>
                <w:lang w:val="en-GB"/>
              </w:rPr>
              <w:tab/>
            </w:r>
            <w:r w:rsidRPr="0034669E">
              <w:rPr>
                <w:sz w:val="22"/>
                <w:szCs w:val="22"/>
                <w:lang w:val="en-GB"/>
              </w:rPr>
              <w:t>Global multilateral benefit-sharing mechanism (Article 10 of the Nagoya Protocol)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F63AAC6" w14:textId="4B064702" w:rsidR="00F073AC" w:rsidRPr="0034669E" w:rsidRDefault="00F073AC" w:rsidP="00F073AC">
            <w:pPr>
              <w:pStyle w:val="NormalWeb"/>
              <w:rPr>
                <w:sz w:val="22"/>
                <w:szCs w:val="22"/>
                <w:lang w:val="en-GB"/>
              </w:rPr>
            </w:pPr>
            <w:r w:rsidRPr="0034669E">
              <w:rPr>
                <w:sz w:val="22"/>
                <w:szCs w:val="22"/>
                <w:lang w:val="en-GB"/>
              </w:rPr>
              <w:t>30</w:t>
            </w:r>
            <w:r w:rsidR="000D7E80" w:rsidRPr="0034669E">
              <w:rPr>
                <w:sz w:val="22"/>
                <w:szCs w:val="22"/>
                <w:lang w:val="en-GB"/>
              </w:rPr>
              <w:t xml:space="preserve"> min</w:t>
            </w: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3160D8A" w14:textId="43295409" w:rsidR="00F073AC" w:rsidRPr="0034669E" w:rsidRDefault="00F073AC" w:rsidP="0013575E">
            <w:pPr>
              <w:spacing w:after="120"/>
              <w:jc w:val="left"/>
              <w:rPr>
                <w:szCs w:val="22"/>
              </w:rPr>
            </w:pPr>
            <w:r w:rsidRPr="0034669E">
              <w:rPr>
                <w:szCs w:val="22"/>
              </w:rPr>
              <w:t xml:space="preserve">Introduction of the agenda item by the </w:t>
            </w:r>
            <w:r w:rsidR="00EC6CD6" w:rsidRPr="0034669E">
              <w:rPr>
                <w:szCs w:val="22"/>
              </w:rPr>
              <w:t xml:space="preserve">Secretariat </w:t>
            </w:r>
            <w:r w:rsidRPr="0034669E">
              <w:rPr>
                <w:szCs w:val="22"/>
              </w:rPr>
              <w:t>(5 min)</w:t>
            </w:r>
          </w:p>
          <w:p w14:paraId="7FCE4520" w14:textId="40124DC9" w:rsidR="00F073AC" w:rsidRPr="0034669E" w:rsidRDefault="00F073AC">
            <w:pPr>
              <w:pStyle w:val="NormalWeb"/>
              <w:spacing w:before="0" w:beforeAutospacing="0" w:after="120" w:afterAutospacing="0"/>
              <w:rPr>
                <w:sz w:val="22"/>
                <w:szCs w:val="22"/>
                <w:lang w:val="en-GB"/>
              </w:rPr>
            </w:pPr>
            <w:r w:rsidRPr="0034669E">
              <w:rPr>
                <w:sz w:val="22"/>
                <w:szCs w:val="22"/>
                <w:lang w:val="en-GB"/>
              </w:rPr>
              <w:t>Statements</w:t>
            </w:r>
          </w:p>
        </w:tc>
      </w:tr>
      <w:tr w:rsidR="00F073AC" w:rsidRPr="0034669E" w14:paraId="1F3E6B50" w14:textId="77777777" w:rsidTr="006335D0">
        <w:trPr>
          <w:trHeight w:val="932"/>
          <w:jc w:val="center"/>
        </w:trPr>
        <w:tc>
          <w:tcPr>
            <w:tcW w:w="1696" w:type="dxa"/>
            <w:vMerge w:val="restart"/>
          </w:tcPr>
          <w:p w14:paraId="3284F8EF" w14:textId="5DA956EE" w:rsidR="00F073AC" w:rsidRPr="0034669E" w:rsidRDefault="00F073AC" w:rsidP="00F073AC">
            <w:pPr>
              <w:pStyle w:val="NormalWeb"/>
              <w:rPr>
                <w:sz w:val="22"/>
                <w:szCs w:val="22"/>
                <w:lang w:val="en-GB"/>
              </w:rPr>
            </w:pPr>
            <w:r w:rsidRPr="0034669E">
              <w:rPr>
                <w:sz w:val="22"/>
                <w:szCs w:val="22"/>
                <w:lang w:val="en-GB"/>
              </w:rPr>
              <w:t>14 March</w:t>
            </w:r>
            <w:r w:rsidR="005C58E5" w:rsidRPr="0034669E">
              <w:rPr>
                <w:sz w:val="22"/>
                <w:szCs w:val="22"/>
                <w:lang w:val="en-GB"/>
              </w:rPr>
              <w:t xml:space="preserve"> 2021</w:t>
            </w:r>
          </w:p>
        </w:tc>
        <w:tc>
          <w:tcPr>
            <w:tcW w:w="396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324EC2E4" w14:textId="2389AB46" w:rsidR="00F073AC" w:rsidRPr="0034669E" w:rsidRDefault="00F073AC" w:rsidP="00CC5BF1">
            <w:pPr>
              <w:pStyle w:val="NormalWeb"/>
              <w:ind w:left="464" w:hanging="464"/>
              <w:rPr>
                <w:sz w:val="22"/>
                <w:szCs w:val="22"/>
                <w:lang w:val="en-GB"/>
              </w:rPr>
            </w:pPr>
            <w:r w:rsidRPr="0034669E">
              <w:rPr>
                <w:sz w:val="22"/>
                <w:szCs w:val="22"/>
                <w:lang w:val="en-GB"/>
              </w:rPr>
              <w:t xml:space="preserve">13. </w:t>
            </w:r>
            <w:r w:rsidR="00EC6CD6" w:rsidRPr="0034669E">
              <w:rPr>
                <w:sz w:val="22"/>
                <w:szCs w:val="22"/>
                <w:lang w:val="en-GB"/>
              </w:rPr>
              <w:tab/>
            </w:r>
            <w:r w:rsidRPr="0034669E">
              <w:rPr>
                <w:sz w:val="22"/>
                <w:szCs w:val="22"/>
                <w:lang w:val="en-GB"/>
              </w:rPr>
              <w:t>Global multilateral benefit-sharing mechanism (Article 10 of the Nagoya Protocol) (</w:t>
            </w:r>
            <w:r w:rsidRPr="000C026B">
              <w:rPr>
                <w:i/>
                <w:iCs/>
                <w:sz w:val="22"/>
                <w:szCs w:val="22"/>
                <w:lang w:val="en-GB"/>
              </w:rPr>
              <w:t>cont</w:t>
            </w:r>
            <w:r w:rsidR="00EC6CD6" w:rsidRPr="000C026B">
              <w:rPr>
                <w:i/>
                <w:iCs/>
                <w:sz w:val="22"/>
                <w:szCs w:val="22"/>
                <w:lang w:val="en-GB"/>
              </w:rPr>
              <w:t>inued</w:t>
            </w:r>
            <w:r w:rsidRPr="0034669E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550C2405" w14:textId="3DFDA8D5" w:rsidR="00F073AC" w:rsidRPr="0034669E" w:rsidRDefault="00F073AC" w:rsidP="00F073AC">
            <w:pPr>
              <w:rPr>
                <w:szCs w:val="22"/>
              </w:rPr>
            </w:pPr>
            <w:r w:rsidRPr="0034669E">
              <w:rPr>
                <w:szCs w:val="22"/>
              </w:rPr>
              <w:t>60</w:t>
            </w:r>
            <w:r w:rsidR="000D7E80" w:rsidRPr="0034669E">
              <w:rPr>
                <w:szCs w:val="22"/>
              </w:rPr>
              <w:t xml:space="preserve"> min</w:t>
            </w:r>
          </w:p>
        </w:tc>
        <w:tc>
          <w:tcPr>
            <w:tcW w:w="396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19F9CD1C" w14:textId="590B1A33" w:rsidR="00F073AC" w:rsidRPr="0034669E" w:rsidRDefault="00F073AC" w:rsidP="006335D0">
            <w:pPr>
              <w:jc w:val="left"/>
              <w:rPr>
                <w:szCs w:val="22"/>
              </w:rPr>
            </w:pPr>
            <w:r w:rsidRPr="0034669E">
              <w:rPr>
                <w:szCs w:val="22"/>
              </w:rPr>
              <w:t>Statements</w:t>
            </w:r>
          </w:p>
        </w:tc>
      </w:tr>
      <w:tr w:rsidR="00F073AC" w:rsidRPr="0034669E" w14:paraId="1AC20090" w14:textId="77777777" w:rsidTr="006335D0">
        <w:trPr>
          <w:trHeight w:val="946"/>
          <w:jc w:val="center"/>
        </w:trPr>
        <w:tc>
          <w:tcPr>
            <w:tcW w:w="1696" w:type="dxa"/>
            <w:vMerge/>
          </w:tcPr>
          <w:p w14:paraId="38A7A21F" w14:textId="77777777" w:rsidR="00F073AC" w:rsidRPr="0034669E" w:rsidRDefault="00F073AC" w:rsidP="00F073AC">
            <w:pPr>
              <w:pStyle w:val="NormalWeb"/>
              <w:rPr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20352BC" w14:textId="0393A323" w:rsidR="00F073AC" w:rsidRPr="0034669E" w:rsidRDefault="00F073AC" w:rsidP="00CC5BF1">
            <w:pPr>
              <w:pStyle w:val="NormalWeb"/>
              <w:ind w:left="464" w:hanging="464"/>
              <w:rPr>
                <w:sz w:val="22"/>
                <w:szCs w:val="22"/>
                <w:lang w:val="en-GB"/>
              </w:rPr>
            </w:pPr>
            <w:r w:rsidRPr="0034669E">
              <w:rPr>
                <w:sz w:val="22"/>
                <w:szCs w:val="22"/>
                <w:lang w:val="en-GB"/>
              </w:rPr>
              <w:t xml:space="preserve">10. </w:t>
            </w:r>
            <w:r w:rsidR="00B157E9" w:rsidRPr="0034669E">
              <w:rPr>
                <w:sz w:val="22"/>
                <w:szCs w:val="22"/>
                <w:lang w:val="en-GB"/>
              </w:rPr>
              <w:tab/>
            </w:r>
            <w:r w:rsidRPr="0034669E">
              <w:rPr>
                <w:sz w:val="22"/>
                <w:szCs w:val="22"/>
                <w:lang w:val="en-GB"/>
              </w:rPr>
              <w:t xml:space="preserve">Review of the effectiveness of the processes under the Convention and its </w:t>
            </w:r>
            <w:r w:rsidR="00B157E9" w:rsidRPr="0034669E">
              <w:rPr>
                <w:sz w:val="22"/>
                <w:szCs w:val="22"/>
                <w:lang w:val="en-GB"/>
              </w:rPr>
              <w:t>P</w:t>
            </w:r>
            <w:r w:rsidRPr="0034669E">
              <w:rPr>
                <w:sz w:val="22"/>
                <w:szCs w:val="22"/>
                <w:lang w:val="en-GB"/>
              </w:rPr>
              <w:t>rotocols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489B71D" w14:textId="20540968" w:rsidR="00F073AC" w:rsidRPr="0034669E" w:rsidRDefault="00F073AC" w:rsidP="00F073AC">
            <w:pPr>
              <w:pStyle w:val="NormalWeb"/>
              <w:rPr>
                <w:sz w:val="22"/>
                <w:szCs w:val="22"/>
                <w:lang w:val="en-GB"/>
              </w:rPr>
            </w:pPr>
            <w:r w:rsidRPr="0034669E">
              <w:rPr>
                <w:sz w:val="22"/>
                <w:szCs w:val="22"/>
                <w:lang w:val="en-GB"/>
              </w:rPr>
              <w:t>60 min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0532998" w14:textId="77777777" w:rsidR="0058581E" w:rsidRPr="00CC5BF1" w:rsidRDefault="0058581E" w:rsidP="0058581E">
            <w:pPr>
              <w:spacing w:after="120"/>
              <w:jc w:val="left"/>
              <w:rPr>
                <w:szCs w:val="22"/>
              </w:rPr>
            </w:pPr>
            <w:r w:rsidRPr="00CC5BF1">
              <w:rPr>
                <w:szCs w:val="22"/>
              </w:rPr>
              <w:t xml:space="preserve">Introduction of the agenda item by the </w:t>
            </w:r>
            <w:r w:rsidRPr="00BF2623">
              <w:rPr>
                <w:szCs w:val="22"/>
              </w:rPr>
              <w:t>Secretariat</w:t>
            </w:r>
            <w:r w:rsidRPr="00CC5BF1">
              <w:rPr>
                <w:szCs w:val="22"/>
              </w:rPr>
              <w:t xml:space="preserve"> (5 min)</w:t>
            </w:r>
          </w:p>
          <w:p w14:paraId="5DF1A7DF" w14:textId="228C8EBB" w:rsidR="00F073AC" w:rsidRPr="0034669E" w:rsidRDefault="0058581E" w:rsidP="0058581E">
            <w:pPr>
              <w:jc w:val="left"/>
              <w:rPr>
                <w:szCs w:val="22"/>
              </w:rPr>
            </w:pPr>
            <w:r w:rsidRPr="00CC5BF1">
              <w:rPr>
                <w:szCs w:val="22"/>
              </w:rPr>
              <w:t>Statements</w:t>
            </w:r>
          </w:p>
        </w:tc>
      </w:tr>
      <w:tr w:rsidR="00F073AC" w:rsidRPr="0034669E" w14:paraId="2323C88B" w14:textId="77777777" w:rsidTr="006335D0">
        <w:trPr>
          <w:trHeight w:val="57"/>
          <w:jc w:val="center"/>
        </w:trPr>
        <w:tc>
          <w:tcPr>
            <w:tcW w:w="1696" w:type="dxa"/>
            <w:vMerge/>
          </w:tcPr>
          <w:p w14:paraId="66F9F6FA" w14:textId="77777777" w:rsidR="00F073AC" w:rsidRPr="0034669E" w:rsidRDefault="00F073AC" w:rsidP="00F073AC">
            <w:pPr>
              <w:pStyle w:val="NormalWeb"/>
              <w:rPr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E84C225" w14:textId="3D120757" w:rsidR="00F073AC" w:rsidRPr="0034669E" w:rsidRDefault="00F073AC" w:rsidP="00CC5BF1">
            <w:pPr>
              <w:pStyle w:val="NormalWeb"/>
              <w:ind w:left="464" w:hanging="464"/>
              <w:rPr>
                <w:sz w:val="22"/>
                <w:szCs w:val="22"/>
                <w:lang w:val="en-GB"/>
              </w:rPr>
            </w:pPr>
            <w:r w:rsidRPr="0034669E">
              <w:rPr>
                <w:sz w:val="22"/>
                <w:szCs w:val="22"/>
                <w:lang w:val="en-GB"/>
              </w:rPr>
              <w:t xml:space="preserve">14. </w:t>
            </w:r>
            <w:r w:rsidR="00B157E9" w:rsidRPr="0034669E">
              <w:rPr>
                <w:sz w:val="22"/>
                <w:szCs w:val="22"/>
                <w:lang w:val="en-GB"/>
              </w:rPr>
              <w:tab/>
            </w:r>
            <w:r w:rsidRPr="0034669E">
              <w:rPr>
                <w:sz w:val="22"/>
                <w:szCs w:val="22"/>
                <w:lang w:val="en-GB"/>
              </w:rPr>
              <w:t>Administrative and budgetary matters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618C7D3" w14:textId="1EE3782F" w:rsidR="00F073AC" w:rsidRPr="0034669E" w:rsidRDefault="00F073AC" w:rsidP="00F073AC">
            <w:pPr>
              <w:pStyle w:val="NormalWeb"/>
              <w:rPr>
                <w:sz w:val="22"/>
                <w:szCs w:val="22"/>
                <w:lang w:val="en-GB"/>
              </w:rPr>
            </w:pPr>
            <w:r w:rsidRPr="0034669E">
              <w:rPr>
                <w:sz w:val="22"/>
                <w:szCs w:val="22"/>
                <w:lang w:val="en-GB"/>
              </w:rPr>
              <w:t>20 min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6D48CA2" w14:textId="5ED69B0D" w:rsidR="00F073AC" w:rsidRPr="0034669E" w:rsidRDefault="007C08E6" w:rsidP="006335D0">
            <w:pPr>
              <w:jc w:val="left"/>
              <w:rPr>
                <w:szCs w:val="22"/>
              </w:rPr>
            </w:pPr>
            <w:r w:rsidRPr="0034669E">
              <w:rPr>
                <w:szCs w:val="22"/>
              </w:rPr>
              <w:t>Update</w:t>
            </w:r>
            <w:r w:rsidR="00F073AC" w:rsidRPr="0034669E">
              <w:rPr>
                <w:szCs w:val="22"/>
              </w:rPr>
              <w:t xml:space="preserve"> by the </w:t>
            </w:r>
            <w:r w:rsidR="00B157E9" w:rsidRPr="0034669E">
              <w:rPr>
                <w:szCs w:val="22"/>
              </w:rPr>
              <w:t>Secretariat</w:t>
            </w:r>
          </w:p>
        </w:tc>
      </w:tr>
      <w:tr w:rsidR="00F073AC" w:rsidRPr="0034669E" w14:paraId="75C06471" w14:textId="77777777" w:rsidTr="006335D0">
        <w:trPr>
          <w:trHeight w:val="774"/>
          <w:jc w:val="center"/>
        </w:trPr>
        <w:tc>
          <w:tcPr>
            <w:tcW w:w="1696" w:type="dxa"/>
            <w:vMerge/>
          </w:tcPr>
          <w:p w14:paraId="2ED13DFC" w14:textId="77777777" w:rsidR="00F073AC" w:rsidRPr="0034669E" w:rsidRDefault="00F073AC" w:rsidP="00F073AC">
            <w:pPr>
              <w:pStyle w:val="NormalWeb"/>
              <w:rPr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  <w:shd w:val="clear" w:color="auto" w:fill="auto"/>
          </w:tcPr>
          <w:p w14:paraId="2C43BCF2" w14:textId="161A5305" w:rsidR="00F073AC" w:rsidRPr="0034669E" w:rsidRDefault="00F073AC" w:rsidP="00F073AC">
            <w:pPr>
              <w:pStyle w:val="NormalWeb"/>
              <w:rPr>
                <w:sz w:val="22"/>
                <w:szCs w:val="22"/>
                <w:lang w:val="en-GB"/>
              </w:rPr>
            </w:pPr>
            <w:r w:rsidRPr="0034669E">
              <w:rPr>
                <w:sz w:val="22"/>
                <w:szCs w:val="22"/>
                <w:lang w:val="en-GB"/>
              </w:rPr>
              <w:t>Clos</w:t>
            </w:r>
            <w:r w:rsidR="00B157E9" w:rsidRPr="0034669E">
              <w:rPr>
                <w:sz w:val="22"/>
                <w:szCs w:val="22"/>
                <w:lang w:val="en-GB"/>
              </w:rPr>
              <w:t>ing</w:t>
            </w:r>
            <w:r w:rsidRPr="0034669E">
              <w:rPr>
                <w:sz w:val="22"/>
                <w:szCs w:val="22"/>
                <w:lang w:val="en-GB"/>
              </w:rPr>
              <w:t xml:space="preserve"> of </w:t>
            </w:r>
            <w:r w:rsidR="00FD5F59" w:rsidRPr="0034669E">
              <w:rPr>
                <w:sz w:val="22"/>
                <w:szCs w:val="22"/>
                <w:lang w:val="en-GB"/>
              </w:rPr>
              <w:t>informal session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</w:tcPr>
          <w:p w14:paraId="3DB465EF" w14:textId="77777777" w:rsidR="00F073AC" w:rsidRPr="0034669E" w:rsidRDefault="00F073AC" w:rsidP="00F073AC">
            <w:pPr>
              <w:rPr>
                <w:szCs w:val="22"/>
              </w:rPr>
            </w:pPr>
            <w:r w:rsidRPr="0034669E">
              <w:rPr>
                <w:szCs w:val="22"/>
              </w:rPr>
              <w:t>15 min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shd w:val="clear" w:color="auto" w:fill="auto"/>
          </w:tcPr>
          <w:p w14:paraId="0B311A08" w14:textId="49CC8E40" w:rsidR="00F073AC" w:rsidRPr="0034669E" w:rsidRDefault="00F073AC" w:rsidP="006335D0">
            <w:pPr>
              <w:jc w:val="left"/>
              <w:rPr>
                <w:szCs w:val="22"/>
              </w:rPr>
            </w:pPr>
            <w:r w:rsidRPr="0013575E">
              <w:rPr>
                <w:szCs w:val="22"/>
              </w:rPr>
              <w:t>Statements</w:t>
            </w:r>
            <w:r w:rsidR="007C08E6" w:rsidRPr="0034669E">
              <w:rPr>
                <w:szCs w:val="22"/>
              </w:rPr>
              <w:t xml:space="preserve"> </w:t>
            </w:r>
            <w:r w:rsidR="00C103B9">
              <w:rPr>
                <w:szCs w:val="22"/>
              </w:rPr>
              <w:t>by</w:t>
            </w:r>
            <w:r w:rsidR="007C08E6" w:rsidRPr="0013575E">
              <w:rPr>
                <w:szCs w:val="22"/>
              </w:rPr>
              <w:t xml:space="preserve"> </w:t>
            </w:r>
            <w:r w:rsidR="00300838" w:rsidRPr="0034669E">
              <w:rPr>
                <w:szCs w:val="22"/>
              </w:rPr>
              <w:t xml:space="preserve">the </w:t>
            </w:r>
            <w:r w:rsidR="007C08E6" w:rsidRPr="0034669E">
              <w:rPr>
                <w:szCs w:val="22"/>
              </w:rPr>
              <w:t>Presidency</w:t>
            </w:r>
            <w:r w:rsidR="00A95791" w:rsidRPr="004F1EB9">
              <w:rPr>
                <w:color w:val="000000"/>
                <w:szCs w:val="22"/>
              </w:rPr>
              <w:t xml:space="preserve"> of the Conference of the Parties</w:t>
            </w:r>
            <w:r w:rsidR="007C08E6" w:rsidRPr="0013575E">
              <w:rPr>
                <w:szCs w:val="22"/>
              </w:rPr>
              <w:t xml:space="preserve">, </w:t>
            </w:r>
            <w:r w:rsidR="00300838" w:rsidRPr="0034669E">
              <w:rPr>
                <w:szCs w:val="22"/>
              </w:rPr>
              <w:t xml:space="preserve">the Executive </w:t>
            </w:r>
            <w:proofErr w:type="gramStart"/>
            <w:r w:rsidR="00300838" w:rsidRPr="0034669E">
              <w:rPr>
                <w:szCs w:val="22"/>
              </w:rPr>
              <w:t>Secretary</w:t>
            </w:r>
            <w:proofErr w:type="gramEnd"/>
            <w:r w:rsidR="007C08E6" w:rsidRPr="0034669E">
              <w:rPr>
                <w:szCs w:val="22"/>
              </w:rPr>
              <w:t xml:space="preserve"> and </w:t>
            </w:r>
            <w:r w:rsidR="00A57CC9" w:rsidRPr="0034669E">
              <w:rPr>
                <w:szCs w:val="22"/>
              </w:rPr>
              <w:t xml:space="preserve">the Chair of </w:t>
            </w:r>
            <w:r w:rsidR="00A95791">
              <w:rPr>
                <w:szCs w:val="22"/>
              </w:rPr>
              <w:t xml:space="preserve">the </w:t>
            </w:r>
            <w:r w:rsidR="009E0386">
              <w:rPr>
                <w:szCs w:val="22"/>
              </w:rPr>
              <w:t>Subsidiary Body on Implementation</w:t>
            </w:r>
          </w:p>
        </w:tc>
      </w:tr>
      <w:tr w:rsidR="00F073AC" w:rsidRPr="0034669E" w14:paraId="0FD4994E" w14:textId="77777777" w:rsidTr="006335D0">
        <w:trPr>
          <w:trHeight w:val="774"/>
          <w:jc w:val="center"/>
        </w:trPr>
        <w:tc>
          <w:tcPr>
            <w:tcW w:w="1696" w:type="dxa"/>
          </w:tcPr>
          <w:p w14:paraId="70DA4473" w14:textId="77777777" w:rsidR="00F073AC" w:rsidRPr="0034669E" w:rsidRDefault="00F073AC" w:rsidP="00F073AC">
            <w:pPr>
              <w:pStyle w:val="NormalWeb"/>
              <w:rPr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080E44C" w14:textId="0254A049" w:rsidR="00F073AC" w:rsidRPr="0034669E" w:rsidRDefault="00F073AC">
            <w:pPr>
              <w:pStyle w:val="NormalWeb"/>
              <w:rPr>
                <w:sz w:val="22"/>
                <w:szCs w:val="22"/>
                <w:lang w:val="en-GB"/>
              </w:rPr>
            </w:pPr>
            <w:r w:rsidRPr="0034669E">
              <w:rPr>
                <w:sz w:val="22"/>
                <w:szCs w:val="22"/>
                <w:lang w:val="en-GB"/>
              </w:rPr>
              <w:t xml:space="preserve">Total </w:t>
            </w:r>
            <w:r w:rsidR="00B157E9" w:rsidRPr="0034669E">
              <w:rPr>
                <w:sz w:val="22"/>
                <w:szCs w:val="22"/>
                <w:lang w:val="en-GB"/>
              </w:rPr>
              <w:t>h</w:t>
            </w:r>
            <w:r w:rsidRPr="0034669E">
              <w:rPr>
                <w:sz w:val="22"/>
                <w:szCs w:val="22"/>
                <w:lang w:val="en-GB"/>
              </w:rPr>
              <w:t>ours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C2D61A" w14:textId="77777777" w:rsidR="00F073AC" w:rsidRPr="0034669E" w:rsidRDefault="00F073AC" w:rsidP="00F073AC">
            <w:pPr>
              <w:rPr>
                <w:szCs w:val="22"/>
              </w:rPr>
            </w:pPr>
            <w:r w:rsidRPr="0034669E">
              <w:rPr>
                <w:szCs w:val="22"/>
              </w:rPr>
              <w:t>18 hours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C9CA0E1" w14:textId="77777777" w:rsidR="00F073AC" w:rsidRPr="0034669E" w:rsidRDefault="00F073AC" w:rsidP="006335D0">
            <w:pPr>
              <w:jc w:val="left"/>
              <w:rPr>
                <w:szCs w:val="22"/>
              </w:rPr>
            </w:pPr>
          </w:p>
        </w:tc>
      </w:tr>
    </w:tbl>
    <w:p w14:paraId="2382C123" w14:textId="388471D9" w:rsidR="005C58E5" w:rsidRPr="000C026B" w:rsidRDefault="005C58E5" w:rsidP="00B157E9">
      <w:pPr>
        <w:pStyle w:val="Heading2"/>
        <w:rPr>
          <w:b w:val="0"/>
          <w:bCs w:val="0"/>
          <w:color w:val="000000"/>
          <w:szCs w:val="22"/>
        </w:rPr>
      </w:pPr>
      <w:r w:rsidRPr="000C026B">
        <w:rPr>
          <w:b w:val="0"/>
          <w:bCs w:val="0"/>
          <w:color w:val="000000"/>
          <w:szCs w:val="22"/>
        </w:rPr>
        <w:br w:type="page"/>
      </w:r>
    </w:p>
    <w:p w14:paraId="359A8040" w14:textId="477A1387" w:rsidR="00CC2E35" w:rsidRPr="009B3415" w:rsidRDefault="00CC2E35" w:rsidP="00CC5BF1">
      <w:pPr>
        <w:pStyle w:val="Heading2"/>
        <w:rPr>
          <w:b w:val="0"/>
          <w:bCs w:val="0"/>
        </w:rPr>
      </w:pPr>
      <w:r w:rsidRPr="0013575E">
        <w:lastRenderedPageBreak/>
        <w:t xml:space="preserve">Treatment of </w:t>
      </w:r>
      <w:r w:rsidR="009E0386">
        <w:t>Subsidiary Body on Implementation</w:t>
      </w:r>
      <w:r w:rsidRPr="003046C5">
        <w:t xml:space="preserve"> </w:t>
      </w:r>
      <w:r w:rsidR="00B157E9" w:rsidRPr="00463867">
        <w:t>a</w:t>
      </w:r>
      <w:r w:rsidRPr="003046C5">
        <w:t xml:space="preserve">genda </w:t>
      </w:r>
      <w:r w:rsidR="00B157E9" w:rsidRPr="003046C5">
        <w:t>i</w:t>
      </w:r>
      <w:r w:rsidRPr="009B3415">
        <w:t>tem 5</w:t>
      </w:r>
    </w:p>
    <w:p w14:paraId="1029693A" w14:textId="45AB5C51" w:rsidR="00F073AC" w:rsidRPr="0013575E" w:rsidRDefault="00E33584" w:rsidP="00CC5BF1">
      <w:pPr>
        <w:pStyle w:val="Para1"/>
      </w:pPr>
      <w:r w:rsidRPr="002D440D">
        <w:t>Many</w:t>
      </w:r>
      <w:r w:rsidR="00CC2E35" w:rsidRPr="0013575E">
        <w:t xml:space="preserve"> issues that will be considered by the Subsidiary Body</w:t>
      </w:r>
      <w:r w:rsidR="00CC2E35" w:rsidRPr="0034669E">
        <w:t xml:space="preserve"> </w:t>
      </w:r>
      <w:r w:rsidR="006834D7" w:rsidRPr="004F1EB9">
        <w:t>on Implementation</w:t>
      </w:r>
      <w:r w:rsidR="00CC2E35" w:rsidRPr="0013575E">
        <w:t xml:space="preserve"> </w:t>
      </w:r>
      <w:r w:rsidR="00CC2E35" w:rsidRPr="0034669E">
        <w:t xml:space="preserve">are directly relevant to the development of the post-2020 global biodiversity framework. </w:t>
      </w:r>
      <w:r w:rsidR="00BF2623" w:rsidRPr="0034669E">
        <w:t>T</w:t>
      </w:r>
      <w:r w:rsidR="00CC2E35" w:rsidRPr="0034669E">
        <w:t>he discussions under agenda items 3, 4, 6, 7, 8, 9, 11 will be particularly important. Given these interconnect</w:t>
      </w:r>
      <w:r w:rsidR="00CC2E35" w:rsidRPr="0013575E">
        <w:t xml:space="preserve">ions, and </w:t>
      </w:r>
      <w:proofErr w:type="gramStart"/>
      <w:r w:rsidR="00CC2E35" w:rsidRPr="0013575E">
        <w:t>in order to</w:t>
      </w:r>
      <w:proofErr w:type="gramEnd"/>
      <w:r w:rsidR="00CC2E35" w:rsidRPr="0013575E">
        <w:t xml:space="preserve"> avoid parallel discussions</w:t>
      </w:r>
      <w:r w:rsidR="00BF2623" w:rsidRPr="0034669E">
        <w:t>,</w:t>
      </w:r>
      <w:r w:rsidR="00CC2E35" w:rsidRPr="0034669E">
        <w:t xml:space="preserve"> issues related to </w:t>
      </w:r>
      <w:r w:rsidR="00BF2623" w:rsidRPr="0034669E">
        <w:t xml:space="preserve">these agenda items and </w:t>
      </w:r>
      <w:r w:rsidR="00CC2E35" w:rsidRPr="0034669E">
        <w:t xml:space="preserve">the post-2020 global biodiversity framework </w:t>
      </w:r>
      <w:r w:rsidR="00BF2623" w:rsidRPr="0034669E">
        <w:t xml:space="preserve">will </w:t>
      </w:r>
      <w:r w:rsidR="00CC2E35" w:rsidRPr="0034669E">
        <w:t>be considered under the respective agenda item and not agenda item 5. For example, issues related to resource mobilization for the post-2020 global biodiversity framework should be addressed under agenda item 6 on resource mobilization and not under agenda item 5. The discussions under agenda item 5</w:t>
      </w:r>
      <w:r w:rsidR="00BF2623" w:rsidRPr="0034669E">
        <w:t>,</w:t>
      </w:r>
      <w:r w:rsidR="00CC2E35" w:rsidRPr="0034669E">
        <w:t xml:space="preserve"> therefore</w:t>
      </w:r>
      <w:r w:rsidR="00BF2623" w:rsidRPr="0034669E">
        <w:t>,</w:t>
      </w:r>
      <w:r w:rsidR="00CC2E35" w:rsidRPr="0034669E">
        <w:t xml:space="preserve"> should focus on</w:t>
      </w:r>
      <w:r w:rsidR="00F073AC" w:rsidRPr="0034669E">
        <w:t>:</w:t>
      </w:r>
    </w:p>
    <w:p w14:paraId="22611DC4" w14:textId="208A58B6" w:rsidR="00F073AC" w:rsidRPr="0034669E" w:rsidRDefault="00F073AC" w:rsidP="00CC5BF1">
      <w:pPr>
        <w:pStyle w:val="ListParagraph"/>
        <w:keepNext/>
        <w:keepLines/>
        <w:numPr>
          <w:ilvl w:val="0"/>
          <w:numId w:val="17"/>
        </w:numPr>
        <w:spacing w:after="120"/>
        <w:ind w:left="0" w:firstLine="697"/>
        <w:contextualSpacing w:val="0"/>
        <w:rPr>
          <w:szCs w:val="22"/>
        </w:rPr>
      </w:pPr>
      <w:r w:rsidRPr="0013575E">
        <w:rPr>
          <w:szCs w:val="22"/>
        </w:rPr>
        <w:t>I</w:t>
      </w:r>
      <w:r w:rsidR="00CC2E35" w:rsidRPr="0034669E">
        <w:rPr>
          <w:szCs w:val="22"/>
        </w:rPr>
        <w:t>ssues not covered by another agenda item</w:t>
      </w:r>
      <w:r w:rsidR="003347EA">
        <w:rPr>
          <w:szCs w:val="22"/>
        </w:rPr>
        <w:t>,</w:t>
      </w:r>
      <w:r w:rsidR="00CC2E35" w:rsidRPr="0013575E">
        <w:rPr>
          <w:szCs w:val="22"/>
        </w:rPr>
        <w:t xml:space="preserve"> </w:t>
      </w:r>
      <w:r w:rsidR="00105291" w:rsidRPr="0034669E">
        <w:rPr>
          <w:szCs w:val="22"/>
        </w:rPr>
        <w:t>including</w:t>
      </w:r>
      <w:r w:rsidR="003347EA">
        <w:rPr>
          <w:szCs w:val="22"/>
        </w:rPr>
        <w:t>:</w:t>
      </w:r>
    </w:p>
    <w:p w14:paraId="10955C68" w14:textId="76354127" w:rsidR="00F073AC" w:rsidRPr="0034669E" w:rsidRDefault="00F073AC" w:rsidP="006335D0">
      <w:pPr>
        <w:pStyle w:val="ListParagraph"/>
        <w:keepNext/>
        <w:keepLines/>
        <w:numPr>
          <w:ilvl w:val="1"/>
          <w:numId w:val="19"/>
        </w:numPr>
        <w:spacing w:after="120"/>
        <w:ind w:left="1985" w:hanging="567"/>
        <w:contextualSpacing w:val="0"/>
        <w:rPr>
          <w:szCs w:val="22"/>
        </w:rPr>
      </w:pPr>
      <w:r w:rsidRPr="0034669E">
        <w:rPr>
          <w:szCs w:val="22"/>
        </w:rPr>
        <w:t>O</w:t>
      </w:r>
      <w:r w:rsidR="00CC2E35" w:rsidRPr="0034669E">
        <w:rPr>
          <w:szCs w:val="22"/>
        </w:rPr>
        <w:t xml:space="preserve">verarching or cross-cutting </w:t>
      </w:r>
      <w:proofErr w:type="gramStart"/>
      <w:r w:rsidR="00CC2E35" w:rsidRPr="0034669E">
        <w:rPr>
          <w:szCs w:val="22"/>
        </w:rPr>
        <w:t>issues</w:t>
      </w:r>
      <w:r w:rsidRPr="0034669E">
        <w:rPr>
          <w:szCs w:val="22"/>
        </w:rPr>
        <w:t>;</w:t>
      </w:r>
      <w:proofErr w:type="gramEnd"/>
    </w:p>
    <w:p w14:paraId="2F25F863" w14:textId="264C934A" w:rsidR="00F073AC" w:rsidRPr="0034669E" w:rsidRDefault="00BF2623" w:rsidP="006335D0">
      <w:pPr>
        <w:pStyle w:val="ListParagraph"/>
        <w:keepNext/>
        <w:keepLines/>
        <w:numPr>
          <w:ilvl w:val="1"/>
          <w:numId w:val="19"/>
        </w:numPr>
        <w:spacing w:after="120"/>
        <w:ind w:left="1985" w:hanging="567"/>
        <w:contextualSpacing w:val="0"/>
        <w:rPr>
          <w:szCs w:val="22"/>
        </w:rPr>
      </w:pPr>
      <w:r w:rsidRPr="0034669E">
        <w:rPr>
          <w:szCs w:val="22"/>
        </w:rPr>
        <w:t>Issues r</w:t>
      </w:r>
      <w:r w:rsidR="00CC2E35" w:rsidRPr="0034669E">
        <w:rPr>
          <w:szCs w:val="22"/>
        </w:rPr>
        <w:t xml:space="preserve">elated to the post-2020 implementation plan and capacity-building action plan for the Cartagena Protocol on </w:t>
      </w:r>
      <w:proofErr w:type="gramStart"/>
      <w:r w:rsidR="00CC2E35" w:rsidRPr="0034669E">
        <w:rPr>
          <w:szCs w:val="22"/>
        </w:rPr>
        <w:t>Biosafety</w:t>
      </w:r>
      <w:r w:rsidR="00F073AC" w:rsidRPr="0034669E">
        <w:rPr>
          <w:szCs w:val="22"/>
        </w:rPr>
        <w:t>;</w:t>
      </w:r>
      <w:proofErr w:type="gramEnd"/>
    </w:p>
    <w:p w14:paraId="25D9B2F9" w14:textId="62BB3674" w:rsidR="00F073AC" w:rsidRPr="0034669E" w:rsidRDefault="00F073AC" w:rsidP="006335D0">
      <w:pPr>
        <w:pStyle w:val="ListParagraph"/>
        <w:keepNext/>
        <w:keepLines/>
        <w:numPr>
          <w:ilvl w:val="1"/>
          <w:numId w:val="19"/>
        </w:numPr>
        <w:spacing w:after="120"/>
        <w:ind w:left="1985" w:hanging="567"/>
        <w:contextualSpacing w:val="0"/>
        <w:rPr>
          <w:szCs w:val="22"/>
        </w:rPr>
      </w:pPr>
      <w:r w:rsidRPr="0034669E">
        <w:rPr>
          <w:szCs w:val="22"/>
        </w:rPr>
        <w:t>T</w:t>
      </w:r>
      <w:r w:rsidR="00CC2E35" w:rsidRPr="0034669E">
        <w:rPr>
          <w:szCs w:val="22"/>
        </w:rPr>
        <w:t xml:space="preserve">he gender plan of action for the post-2020 </w:t>
      </w:r>
      <w:proofErr w:type="gramStart"/>
      <w:r w:rsidR="00CC2E35" w:rsidRPr="0034669E">
        <w:rPr>
          <w:szCs w:val="22"/>
        </w:rPr>
        <w:t>period</w:t>
      </w:r>
      <w:r w:rsidRPr="0034669E">
        <w:rPr>
          <w:szCs w:val="22"/>
        </w:rPr>
        <w:t>;</w:t>
      </w:r>
      <w:proofErr w:type="gramEnd"/>
    </w:p>
    <w:p w14:paraId="2C4EC002" w14:textId="18B0A294" w:rsidR="00F073AC" w:rsidRPr="00436B7C" w:rsidRDefault="00F073AC" w:rsidP="006335D0">
      <w:pPr>
        <w:pStyle w:val="ListParagraph"/>
        <w:keepNext/>
        <w:keepLines/>
        <w:numPr>
          <w:ilvl w:val="1"/>
          <w:numId w:val="19"/>
        </w:numPr>
        <w:spacing w:after="120"/>
        <w:ind w:left="1985" w:hanging="567"/>
        <w:contextualSpacing w:val="0"/>
        <w:rPr>
          <w:szCs w:val="22"/>
        </w:rPr>
      </w:pPr>
      <w:r w:rsidRPr="0013575E">
        <w:rPr>
          <w:szCs w:val="22"/>
        </w:rPr>
        <w:t>Commu</w:t>
      </w:r>
      <w:r w:rsidRPr="0034669E">
        <w:rPr>
          <w:szCs w:val="22"/>
        </w:rPr>
        <w:t xml:space="preserve">nications plan for </w:t>
      </w:r>
      <w:r w:rsidR="001F191B">
        <w:rPr>
          <w:szCs w:val="22"/>
        </w:rPr>
        <w:t xml:space="preserve">the </w:t>
      </w:r>
      <w:r w:rsidRPr="006B3036">
        <w:rPr>
          <w:szCs w:val="22"/>
        </w:rPr>
        <w:t>post-2020</w:t>
      </w:r>
      <w:r w:rsidR="00620256">
        <w:rPr>
          <w:szCs w:val="22"/>
        </w:rPr>
        <w:t xml:space="preserve"> </w:t>
      </w:r>
      <w:proofErr w:type="gramStart"/>
      <w:r w:rsidR="00620256">
        <w:rPr>
          <w:szCs w:val="22"/>
        </w:rPr>
        <w:t>period</w:t>
      </w:r>
      <w:r w:rsidRPr="006B3036">
        <w:rPr>
          <w:szCs w:val="22"/>
        </w:rPr>
        <w:t>;</w:t>
      </w:r>
      <w:proofErr w:type="gramEnd"/>
    </w:p>
    <w:p w14:paraId="00507F2F" w14:textId="6099FCD0" w:rsidR="00CC2E35" w:rsidRPr="002D440D" w:rsidRDefault="00F073AC" w:rsidP="006335D0">
      <w:pPr>
        <w:pStyle w:val="ListParagraph"/>
        <w:keepNext/>
        <w:keepLines/>
        <w:numPr>
          <w:ilvl w:val="1"/>
          <w:numId w:val="19"/>
        </w:numPr>
        <w:spacing w:after="120"/>
        <w:ind w:left="1985" w:hanging="567"/>
        <w:contextualSpacing w:val="0"/>
        <w:rPr>
          <w:szCs w:val="22"/>
        </w:rPr>
      </w:pPr>
      <w:r w:rsidRPr="009B3415">
        <w:rPr>
          <w:szCs w:val="22"/>
        </w:rPr>
        <w:t>P</w:t>
      </w:r>
      <w:r w:rsidR="00CC2E35" w:rsidRPr="009B3415">
        <w:rPr>
          <w:szCs w:val="22"/>
        </w:rPr>
        <w:t xml:space="preserve">roposals for the date, </w:t>
      </w:r>
      <w:proofErr w:type="gramStart"/>
      <w:r w:rsidR="00CC2E35" w:rsidRPr="009B3415">
        <w:rPr>
          <w:szCs w:val="22"/>
        </w:rPr>
        <w:t>venue</w:t>
      </w:r>
      <w:proofErr w:type="gramEnd"/>
      <w:r w:rsidR="00CC2E35" w:rsidRPr="009B3415">
        <w:rPr>
          <w:szCs w:val="22"/>
        </w:rPr>
        <w:t xml:space="preserve"> and </w:t>
      </w:r>
      <w:r w:rsidR="00CC2E35" w:rsidRPr="00B94731">
        <w:rPr>
          <w:szCs w:val="22"/>
        </w:rPr>
        <w:t>periodicity of upcoming meetings.</w:t>
      </w:r>
    </w:p>
    <w:p w14:paraId="4EA3A272" w14:textId="08C472F3" w:rsidR="00CC2E35" w:rsidRPr="009B3415" w:rsidRDefault="00CC2E35" w:rsidP="00CC5BF1">
      <w:pPr>
        <w:pStyle w:val="Para1"/>
        <w:rPr>
          <w:szCs w:val="22"/>
        </w:rPr>
      </w:pPr>
      <w:r w:rsidRPr="0034669E">
        <w:t>Please note</w:t>
      </w:r>
      <w:r w:rsidR="00B157E9" w:rsidRPr="0034669E">
        <w:t xml:space="preserve"> that</w:t>
      </w:r>
      <w:r w:rsidR="00BF2623" w:rsidRPr="0034669E">
        <w:t>,</w:t>
      </w:r>
      <w:r w:rsidRPr="0034669E">
        <w:t xml:space="preserve"> in order to facilitate the consideration of issues related to the development of the post-2020 global biodiversity framework, the Co-Chairs of the Open-ended Working Group</w:t>
      </w:r>
      <w:r w:rsidR="0058075C" w:rsidRPr="0034669E">
        <w:t xml:space="preserve"> on the Post</w:t>
      </w:r>
      <w:r w:rsidR="0058075C" w:rsidRPr="0034669E">
        <w:noBreakHyphen/>
        <w:t>2020 Global Biodiversity Framework</w:t>
      </w:r>
      <w:r w:rsidRPr="0034669E">
        <w:t xml:space="preserve"> have identified a set of questions </w:t>
      </w:r>
      <w:r w:rsidR="00BF2623" w:rsidRPr="0034669E">
        <w:t xml:space="preserve">on </w:t>
      </w:r>
      <w:r w:rsidRPr="0034669E">
        <w:t xml:space="preserve">which they would like the input of the Subsidiary Body on Implementation. These questions, </w:t>
      </w:r>
      <w:r w:rsidRPr="0013575E">
        <w:t>which are set out in the annex to document</w:t>
      </w:r>
      <w:r w:rsidR="00D27B7C" w:rsidRPr="0034669E">
        <w:t xml:space="preserve"> CBD/</w:t>
      </w:r>
      <w:r w:rsidR="00D27B7C" w:rsidRPr="009B3415">
        <w:t>SBI/3/</w:t>
      </w:r>
      <w:r w:rsidR="00864E56" w:rsidRPr="009B3415">
        <w:t>4</w:t>
      </w:r>
      <w:r w:rsidRPr="009B3415">
        <w:t xml:space="preserve">, are likely to be addressed naturally </w:t>
      </w:r>
      <w:proofErr w:type="gramStart"/>
      <w:r w:rsidRPr="009B3415">
        <w:t>during the course of</w:t>
      </w:r>
      <w:proofErr w:type="gramEnd"/>
      <w:r w:rsidRPr="009B3415">
        <w:t xml:space="preserve"> the discussions on the agenda items listed ab</w:t>
      </w:r>
      <w:r w:rsidRPr="009E0386">
        <w:t>ove. However, Parties may wish to bear them in mind during their deliberations.</w:t>
      </w:r>
    </w:p>
    <w:p w14:paraId="1D2E1732" w14:textId="6C829FC7" w:rsidR="00CC2E35" w:rsidRPr="0034669E" w:rsidRDefault="00E33584" w:rsidP="00CC5BF1">
      <w:pPr>
        <w:pStyle w:val="Para1"/>
      </w:pPr>
      <w:r w:rsidRPr="0034669E">
        <w:t>Taking all this into account</w:t>
      </w:r>
      <w:r w:rsidR="000D7E80" w:rsidRPr="0034669E">
        <w:t>,</w:t>
      </w:r>
      <w:r w:rsidRPr="0034669E">
        <w:t xml:space="preserve"> agenda item </w:t>
      </w:r>
      <w:r w:rsidR="00B157E9" w:rsidRPr="0034669E">
        <w:t xml:space="preserve">5 </w:t>
      </w:r>
      <w:r w:rsidRPr="0034669E">
        <w:t>will be organized as foll</w:t>
      </w:r>
      <w:r w:rsidR="00DF532E" w:rsidRPr="0034669E">
        <w:t>o</w:t>
      </w:r>
      <w:r w:rsidRPr="0034669E">
        <w:t>ws:</w:t>
      </w:r>
    </w:p>
    <w:p w14:paraId="0C3CA5BF" w14:textId="30AA0A2B" w:rsidR="00CC2E35" w:rsidRPr="00436B7C" w:rsidRDefault="0058075C" w:rsidP="00CC5BF1">
      <w:pPr>
        <w:pStyle w:val="ListParagraph"/>
        <w:numPr>
          <w:ilvl w:val="0"/>
          <w:numId w:val="18"/>
        </w:numPr>
        <w:spacing w:after="120"/>
        <w:ind w:left="0" w:firstLine="704"/>
        <w:contextualSpacing w:val="0"/>
        <w:rPr>
          <w:szCs w:val="22"/>
        </w:rPr>
      </w:pPr>
      <w:r w:rsidRPr="0034669E">
        <w:rPr>
          <w:szCs w:val="22"/>
        </w:rPr>
        <w:t>A</w:t>
      </w:r>
      <w:r w:rsidR="00CC2E35" w:rsidRPr="0034669E">
        <w:rPr>
          <w:szCs w:val="22"/>
        </w:rPr>
        <w:t xml:space="preserve"> first round of interventions on the </w:t>
      </w:r>
      <w:r w:rsidRPr="0034669E">
        <w:rPr>
          <w:szCs w:val="22"/>
        </w:rPr>
        <w:t>i</w:t>
      </w:r>
      <w:r w:rsidR="00CC2E35" w:rsidRPr="0034669E">
        <w:rPr>
          <w:szCs w:val="22"/>
        </w:rPr>
        <w:t xml:space="preserve">mplementation plan for the Cartagena Protocol and the </w:t>
      </w:r>
      <w:r w:rsidRPr="0034669E">
        <w:rPr>
          <w:szCs w:val="22"/>
        </w:rPr>
        <w:t>c</w:t>
      </w:r>
      <w:r w:rsidR="00CC2E35" w:rsidRPr="0034669E">
        <w:rPr>
          <w:szCs w:val="22"/>
        </w:rPr>
        <w:t>apacity</w:t>
      </w:r>
      <w:r w:rsidRPr="0034669E">
        <w:rPr>
          <w:szCs w:val="22"/>
        </w:rPr>
        <w:t>-</w:t>
      </w:r>
      <w:r w:rsidR="00CC2E35" w:rsidRPr="0034669E">
        <w:rPr>
          <w:szCs w:val="22"/>
        </w:rPr>
        <w:t xml:space="preserve">building action </w:t>
      </w:r>
      <w:proofErr w:type="gramStart"/>
      <w:r w:rsidR="00CC2E35" w:rsidRPr="0034669E">
        <w:rPr>
          <w:szCs w:val="22"/>
        </w:rPr>
        <w:t>plan</w:t>
      </w:r>
      <w:r w:rsidRPr="00436B7C">
        <w:rPr>
          <w:szCs w:val="22"/>
        </w:rPr>
        <w:t>;</w:t>
      </w:r>
      <w:proofErr w:type="gramEnd"/>
    </w:p>
    <w:p w14:paraId="0DAF35EE" w14:textId="537FC4C4" w:rsidR="00CC2E35" w:rsidRPr="00436B7C" w:rsidRDefault="00E33584" w:rsidP="00CC5BF1">
      <w:pPr>
        <w:pStyle w:val="ListParagraph"/>
        <w:numPr>
          <w:ilvl w:val="0"/>
          <w:numId w:val="18"/>
        </w:numPr>
        <w:spacing w:after="120"/>
        <w:ind w:left="0" w:firstLine="704"/>
        <w:contextualSpacing w:val="0"/>
        <w:rPr>
          <w:szCs w:val="22"/>
        </w:rPr>
      </w:pPr>
      <w:r w:rsidRPr="009B3415">
        <w:rPr>
          <w:szCs w:val="22"/>
        </w:rPr>
        <w:t>T</w:t>
      </w:r>
      <w:r w:rsidR="00CC2E35" w:rsidRPr="009B3415">
        <w:rPr>
          <w:szCs w:val="22"/>
        </w:rPr>
        <w:t xml:space="preserve">he </w:t>
      </w:r>
      <w:r w:rsidR="0058075C" w:rsidRPr="009B3415">
        <w:rPr>
          <w:szCs w:val="22"/>
        </w:rPr>
        <w:t>C</w:t>
      </w:r>
      <w:r w:rsidR="00CC2E35" w:rsidRPr="00B94731">
        <w:rPr>
          <w:szCs w:val="22"/>
        </w:rPr>
        <w:t>o-</w:t>
      </w:r>
      <w:r w:rsidR="0058075C" w:rsidRPr="00435ED1">
        <w:rPr>
          <w:szCs w:val="22"/>
        </w:rPr>
        <w:t>C</w:t>
      </w:r>
      <w:r w:rsidR="00CC2E35" w:rsidRPr="00435ED1">
        <w:rPr>
          <w:szCs w:val="22"/>
        </w:rPr>
        <w:t xml:space="preserve">hairs of the </w:t>
      </w:r>
      <w:r w:rsidR="0058075C" w:rsidRPr="00B94731">
        <w:rPr>
          <w:szCs w:val="22"/>
        </w:rPr>
        <w:t>Working Group</w:t>
      </w:r>
      <w:r w:rsidR="00CC2E35" w:rsidRPr="002D440D">
        <w:rPr>
          <w:szCs w:val="22"/>
        </w:rPr>
        <w:t xml:space="preserve"> </w:t>
      </w:r>
      <w:r w:rsidRPr="0013575E">
        <w:rPr>
          <w:szCs w:val="22"/>
        </w:rPr>
        <w:t xml:space="preserve">will then </w:t>
      </w:r>
      <w:proofErr w:type="gramStart"/>
      <w:r w:rsidR="00CC2E35" w:rsidRPr="0034669E">
        <w:rPr>
          <w:szCs w:val="22"/>
        </w:rPr>
        <w:t>provide an introduction to</w:t>
      </w:r>
      <w:proofErr w:type="gramEnd"/>
      <w:r w:rsidR="00CC2E35" w:rsidRPr="0034669E">
        <w:rPr>
          <w:szCs w:val="22"/>
        </w:rPr>
        <w:t xml:space="preserve"> the annex contained in CBD/</w:t>
      </w:r>
      <w:r w:rsidR="00CC2E35" w:rsidRPr="00435ED1">
        <w:rPr>
          <w:szCs w:val="22"/>
        </w:rPr>
        <w:t>SBI</w:t>
      </w:r>
      <w:r w:rsidR="00CC2E35" w:rsidRPr="009E0386">
        <w:rPr>
          <w:szCs w:val="22"/>
        </w:rPr>
        <w:t>/3/4.</w:t>
      </w:r>
      <w:r w:rsidRPr="009B3415">
        <w:rPr>
          <w:szCs w:val="22"/>
        </w:rPr>
        <w:t xml:space="preserve"> </w:t>
      </w:r>
      <w:r w:rsidR="00DF532E" w:rsidRPr="009B3415">
        <w:rPr>
          <w:szCs w:val="22"/>
        </w:rPr>
        <w:t xml:space="preserve">This introduction will help delegations </w:t>
      </w:r>
      <w:r w:rsidR="00072441" w:rsidRPr="00B94731">
        <w:rPr>
          <w:szCs w:val="22"/>
        </w:rPr>
        <w:t xml:space="preserve">consider </w:t>
      </w:r>
      <w:r w:rsidR="00680350" w:rsidRPr="00435ED1">
        <w:rPr>
          <w:szCs w:val="22"/>
        </w:rPr>
        <w:t>the questions contained in the annex</w:t>
      </w:r>
      <w:r w:rsidR="00072441" w:rsidRPr="00435ED1">
        <w:rPr>
          <w:szCs w:val="22"/>
        </w:rPr>
        <w:t xml:space="preserve"> during their statements under the agenda items</w:t>
      </w:r>
      <w:r w:rsidR="00680350" w:rsidRPr="00435ED1">
        <w:rPr>
          <w:szCs w:val="22"/>
        </w:rPr>
        <w:t xml:space="preserve"> 6, 7, 9 and 11</w:t>
      </w:r>
      <w:r w:rsidR="00072441" w:rsidRPr="00435ED1">
        <w:rPr>
          <w:szCs w:val="22"/>
        </w:rPr>
        <w:t>. Agenda item 5</w:t>
      </w:r>
      <w:r w:rsidR="000D7E80" w:rsidRPr="00435ED1">
        <w:rPr>
          <w:szCs w:val="22"/>
        </w:rPr>
        <w:t xml:space="preserve"> </w:t>
      </w:r>
      <w:r w:rsidRPr="00435ED1">
        <w:rPr>
          <w:szCs w:val="22"/>
        </w:rPr>
        <w:t xml:space="preserve">will be then </w:t>
      </w:r>
      <w:proofErr w:type="gramStart"/>
      <w:r w:rsidRPr="00435ED1">
        <w:rPr>
          <w:szCs w:val="22"/>
        </w:rPr>
        <w:t>adjourned</w:t>
      </w:r>
      <w:r w:rsidR="0058075C" w:rsidRPr="00436B7C">
        <w:rPr>
          <w:szCs w:val="22"/>
        </w:rPr>
        <w:t>;</w:t>
      </w:r>
      <w:proofErr w:type="gramEnd"/>
    </w:p>
    <w:p w14:paraId="742F4CDC" w14:textId="7210E78D" w:rsidR="00072441" w:rsidRPr="00436B7C" w:rsidRDefault="00CC2E35" w:rsidP="00CC5BF1">
      <w:pPr>
        <w:pStyle w:val="ListParagraph"/>
        <w:numPr>
          <w:ilvl w:val="0"/>
          <w:numId w:val="18"/>
        </w:numPr>
        <w:spacing w:after="120"/>
        <w:ind w:left="0" w:firstLine="704"/>
        <w:contextualSpacing w:val="0"/>
        <w:rPr>
          <w:szCs w:val="22"/>
        </w:rPr>
      </w:pPr>
      <w:r w:rsidRPr="009E0386">
        <w:rPr>
          <w:szCs w:val="22"/>
        </w:rPr>
        <w:t xml:space="preserve">After agenda items 6, 7, 9 and 11 have been completed, agenda item 5 </w:t>
      </w:r>
      <w:r w:rsidR="00E33584" w:rsidRPr="009E0386">
        <w:rPr>
          <w:szCs w:val="22"/>
        </w:rPr>
        <w:t>will be re-opene</w:t>
      </w:r>
      <w:r w:rsidR="00E33584" w:rsidRPr="00B94731">
        <w:rPr>
          <w:szCs w:val="22"/>
        </w:rPr>
        <w:t xml:space="preserve">d </w:t>
      </w:r>
      <w:r w:rsidRPr="002D440D">
        <w:rPr>
          <w:szCs w:val="22"/>
        </w:rPr>
        <w:t>for a second round of comments on issues</w:t>
      </w:r>
      <w:r w:rsidR="00072441" w:rsidRPr="0013575E">
        <w:rPr>
          <w:szCs w:val="22"/>
        </w:rPr>
        <w:t xml:space="preserve"> not covered</w:t>
      </w:r>
      <w:r w:rsidR="00EB4FB8" w:rsidRPr="0034669E">
        <w:rPr>
          <w:szCs w:val="22"/>
        </w:rPr>
        <w:t xml:space="preserve"> as outline</w:t>
      </w:r>
      <w:r w:rsidR="000A74F1">
        <w:rPr>
          <w:szCs w:val="22"/>
        </w:rPr>
        <w:t>d</w:t>
      </w:r>
      <w:r w:rsidR="00EB4FB8" w:rsidRPr="0034669E">
        <w:rPr>
          <w:szCs w:val="22"/>
        </w:rPr>
        <w:t xml:space="preserve"> above (para</w:t>
      </w:r>
      <w:r w:rsidR="005C054A" w:rsidRPr="0034669E">
        <w:rPr>
          <w:szCs w:val="22"/>
        </w:rPr>
        <w:t>.</w:t>
      </w:r>
      <w:r w:rsidR="00EB4FB8" w:rsidRPr="0034669E">
        <w:rPr>
          <w:szCs w:val="22"/>
        </w:rPr>
        <w:t xml:space="preserve"> 7)</w:t>
      </w:r>
      <w:r w:rsidR="00072441" w:rsidRPr="00436B7C">
        <w:rPr>
          <w:szCs w:val="22"/>
        </w:rPr>
        <w:t>.</w:t>
      </w:r>
    </w:p>
    <w:p w14:paraId="160414B1" w14:textId="77777777" w:rsidR="00CC2E35" w:rsidRPr="003046C5" w:rsidRDefault="00CC2E35" w:rsidP="006B3036">
      <w:pPr>
        <w:jc w:val="left"/>
        <w:rPr>
          <w:rFonts w:eastAsia="Calibri"/>
          <w:szCs w:val="22"/>
        </w:rPr>
      </w:pPr>
    </w:p>
    <w:p w14:paraId="79585427" w14:textId="7A83EF46" w:rsidR="00511A36" w:rsidRPr="009B3415" w:rsidRDefault="00E61CCA" w:rsidP="006335D0">
      <w:pPr>
        <w:pStyle w:val="BodyText"/>
        <w:spacing w:before="0" w:after="0"/>
        <w:ind w:firstLine="0"/>
        <w:jc w:val="center"/>
        <w:rPr>
          <w:rFonts w:eastAsia="Calibri"/>
        </w:rPr>
      </w:pPr>
      <w:r w:rsidRPr="009B3415">
        <w:rPr>
          <w:rFonts w:eastAsia="Calibri"/>
        </w:rPr>
        <w:t>__________</w:t>
      </w:r>
    </w:p>
    <w:sectPr w:rsidR="00511A36" w:rsidRPr="009B3415" w:rsidSect="00CC5BF1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2FF47" w14:textId="77777777" w:rsidR="00AF59F6" w:rsidRDefault="00AF59F6" w:rsidP="00511A36">
      <w:r>
        <w:separator/>
      </w:r>
    </w:p>
  </w:endnote>
  <w:endnote w:type="continuationSeparator" w:id="0">
    <w:p w14:paraId="685F9847" w14:textId="77777777" w:rsidR="00AF59F6" w:rsidRDefault="00AF59F6" w:rsidP="00511A36">
      <w:r>
        <w:continuationSeparator/>
      </w:r>
    </w:p>
  </w:endnote>
  <w:endnote w:type="continuationNotice" w:id="1">
    <w:p w14:paraId="62F3FACC" w14:textId="77777777" w:rsidR="00BF6B9B" w:rsidRDefault="00BF6B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EBC31" w14:textId="77777777" w:rsidR="00CC5BF1" w:rsidRDefault="00CC5B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679FD" w14:textId="77777777" w:rsidR="00AF59F6" w:rsidRDefault="00AF59F6" w:rsidP="00511A36">
      <w:r>
        <w:separator/>
      </w:r>
    </w:p>
  </w:footnote>
  <w:footnote w:type="continuationSeparator" w:id="0">
    <w:p w14:paraId="7ECE7DD9" w14:textId="77777777" w:rsidR="00AF59F6" w:rsidRDefault="00AF59F6" w:rsidP="00511A36">
      <w:r>
        <w:continuationSeparator/>
      </w:r>
    </w:p>
  </w:footnote>
  <w:footnote w:type="continuationNotice" w:id="1">
    <w:p w14:paraId="7F2C5EB4" w14:textId="77777777" w:rsidR="00BF6B9B" w:rsidRDefault="00BF6B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1876943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A7A9820" w14:textId="2ED8E572" w:rsidR="00D94583" w:rsidRDefault="00D94583" w:rsidP="0065239A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75CA22" w14:textId="77777777" w:rsidR="00D94583" w:rsidRDefault="00D945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967558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EE25DF3" w14:textId="0BCB71F0" w:rsidR="00D52139" w:rsidRDefault="00D52139" w:rsidP="00A22BF9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455A97C" w14:textId="77777777" w:rsidR="00797D0C" w:rsidRDefault="00797D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BD850" w14:textId="77777777" w:rsidR="000C026B" w:rsidRDefault="000C026B" w:rsidP="00C975B2">
    <w:pPr>
      <w:pStyle w:val="Header"/>
      <w:jc w:val="right"/>
    </w:pPr>
    <w:r>
      <w:t>1 February 2021</w:t>
    </w:r>
  </w:p>
  <w:p w14:paraId="630D6D6E" w14:textId="2B50B1A5" w:rsidR="00821F72" w:rsidRDefault="00E326B6" w:rsidP="006335D0">
    <w:pPr>
      <w:pStyle w:val="Header"/>
      <w:spacing w:after="120"/>
      <w:jc w:val="right"/>
    </w:pPr>
    <w:r>
      <w:t>ORIGINAL: ENGLISH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E6B13"/>
    <w:multiLevelType w:val="hybridMultilevel"/>
    <w:tmpl w:val="2C9E011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94643"/>
    <w:multiLevelType w:val="hybridMultilevel"/>
    <w:tmpl w:val="CECAA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B30A0"/>
    <w:multiLevelType w:val="hybridMultilevel"/>
    <w:tmpl w:val="6FEC171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643179"/>
    <w:multiLevelType w:val="hybridMultilevel"/>
    <w:tmpl w:val="591044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3C3C1920"/>
    <w:multiLevelType w:val="hybridMultilevel"/>
    <w:tmpl w:val="214EF0C2"/>
    <w:lvl w:ilvl="0" w:tplc="05FC0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467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062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42A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0A6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602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E84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7CF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34F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C606947"/>
    <w:multiLevelType w:val="hybridMultilevel"/>
    <w:tmpl w:val="3F6C7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C1E29"/>
    <w:multiLevelType w:val="hybridMultilevel"/>
    <w:tmpl w:val="A8A0A2F8"/>
    <w:lvl w:ilvl="0" w:tplc="E3E464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23BF1"/>
    <w:multiLevelType w:val="hybridMultilevel"/>
    <w:tmpl w:val="B7C478FC"/>
    <w:lvl w:ilvl="0" w:tplc="E3E464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E6540F0"/>
    <w:multiLevelType w:val="hybridMultilevel"/>
    <w:tmpl w:val="6F72FC1E"/>
    <w:lvl w:ilvl="0" w:tplc="D3B8EF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E2AE8"/>
    <w:multiLevelType w:val="hybridMultilevel"/>
    <w:tmpl w:val="74F668CA"/>
    <w:lvl w:ilvl="0" w:tplc="E3E464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3C5D2A"/>
    <w:multiLevelType w:val="hybridMultilevel"/>
    <w:tmpl w:val="9F3C518E"/>
    <w:lvl w:ilvl="0" w:tplc="E3E464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86E58D6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2308E"/>
    <w:multiLevelType w:val="hybridMultilevel"/>
    <w:tmpl w:val="0D5AB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E46DEB"/>
    <w:multiLevelType w:val="hybridMultilevel"/>
    <w:tmpl w:val="4044EEDA"/>
    <w:lvl w:ilvl="0" w:tplc="809C6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B00BE"/>
    <w:multiLevelType w:val="hybridMultilevel"/>
    <w:tmpl w:val="4DBEDC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5E3422"/>
    <w:multiLevelType w:val="hybridMultilevel"/>
    <w:tmpl w:val="25DCCB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14"/>
  </w:num>
  <w:num w:numId="9">
    <w:abstractNumId w:val="1"/>
  </w:num>
  <w:num w:numId="10">
    <w:abstractNumId w:val="15"/>
  </w:num>
  <w:num w:numId="11">
    <w:abstractNumId w:val="18"/>
  </w:num>
  <w:num w:numId="12">
    <w:abstractNumId w:val="4"/>
  </w:num>
  <w:num w:numId="13">
    <w:abstractNumId w:val="10"/>
  </w:num>
  <w:num w:numId="14">
    <w:abstractNumId w:val="9"/>
  </w:num>
  <w:num w:numId="15">
    <w:abstractNumId w:val="11"/>
  </w:num>
  <w:num w:numId="16">
    <w:abstractNumId w:val="12"/>
  </w:num>
  <w:num w:numId="17">
    <w:abstractNumId w:val="7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90"/>
    <w:rsid w:val="00006D13"/>
    <w:rsid w:val="00013FC6"/>
    <w:rsid w:val="000223C7"/>
    <w:rsid w:val="00026342"/>
    <w:rsid w:val="00030576"/>
    <w:rsid w:val="00036CFB"/>
    <w:rsid w:val="00054F7B"/>
    <w:rsid w:val="00072441"/>
    <w:rsid w:val="000A74F1"/>
    <w:rsid w:val="000B3D37"/>
    <w:rsid w:val="000C026B"/>
    <w:rsid w:val="000C5978"/>
    <w:rsid w:val="000C7AB4"/>
    <w:rsid w:val="000D130D"/>
    <w:rsid w:val="000D45C8"/>
    <w:rsid w:val="000D52C1"/>
    <w:rsid w:val="000D7E80"/>
    <w:rsid w:val="000F0B4C"/>
    <w:rsid w:val="001008BB"/>
    <w:rsid w:val="00105291"/>
    <w:rsid w:val="00111ECB"/>
    <w:rsid w:val="0012652E"/>
    <w:rsid w:val="0013575E"/>
    <w:rsid w:val="00150235"/>
    <w:rsid w:val="00183828"/>
    <w:rsid w:val="00186B3F"/>
    <w:rsid w:val="00191B23"/>
    <w:rsid w:val="001B38F8"/>
    <w:rsid w:val="001B415A"/>
    <w:rsid w:val="001C167C"/>
    <w:rsid w:val="001C3929"/>
    <w:rsid w:val="001D131C"/>
    <w:rsid w:val="001D205B"/>
    <w:rsid w:val="001E527F"/>
    <w:rsid w:val="001F191B"/>
    <w:rsid w:val="00223599"/>
    <w:rsid w:val="00226C70"/>
    <w:rsid w:val="00233C4D"/>
    <w:rsid w:val="00240FAB"/>
    <w:rsid w:val="00254B22"/>
    <w:rsid w:val="00291B5E"/>
    <w:rsid w:val="002C0592"/>
    <w:rsid w:val="002C0B70"/>
    <w:rsid w:val="002D0B80"/>
    <w:rsid w:val="002D440D"/>
    <w:rsid w:val="002E1A66"/>
    <w:rsid w:val="002F2362"/>
    <w:rsid w:val="002F5DC2"/>
    <w:rsid w:val="002F7C30"/>
    <w:rsid w:val="00300838"/>
    <w:rsid w:val="00303C51"/>
    <w:rsid w:val="003046C5"/>
    <w:rsid w:val="00315DCE"/>
    <w:rsid w:val="00320262"/>
    <w:rsid w:val="00320F4D"/>
    <w:rsid w:val="00321D96"/>
    <w:rsid w:val="003347EA"/>
    <w:rsid w:val="0034669E"/>
    <w:rsid w:val="003537D8"/>
    <w:rsid w:val="003721C8"/>
    <w:rsid w:val="003A0F91"/>
    <w:rsid w:val="003B468A"/>
    <w:rsid w:val="003C2445"/>
    <w:rsid w:val="003E50CF"/>
    <w:rsid w:val="003E5D76"/>
    <w:rsid w:val="003F2014"/>
    <w:rsid w:val="003F5593"/>
    <w:rsid w:val="00404CC1"/>
    <w:rsid w:val="00405DFD"/>
    <w:rsid w:val="00421C56"/>
    <w:rsid w:val="00425849"/>
    <w:rsid w:val="00435ED1"/>
    <w:rsid w:val="00436B7C"/>
    <w:rsid w:val="00441FB4"/>
    <w:rsid w:val="00463867"/>
    <w:rsid w:val="00465B00"/>
    <w:rsid w:val="00475674"/>
    <w:rsid w:val="00482A71"/>
    <w:rsid w:val="00490B2D"/>
    <w:rsid w:val="004A7454"/>
    <w:rsid w:val="004B0B73"/>
    <w:rsid w:val="004C4B40"/>
    <w:rsid w:val="004D4099"/>
    <w:rsid w:val="004E179B"/>
    <w:rsid w:val="00505F06"/>
    <w:rsid w:val="00511A36"/>
    <w:rsid w:val="005273FD"/>
    <w:rsid w:val="00551585"/>
    <w:rsid w:val="00561AED"/>
    <w:rsid w:val="0058075C"/>
    <w:rsid w:val="00583C30"/>
    <w:rsid w:val="0058581E"/>
    <w:rsid w:val="005A348A"/>
    <w:rsid w:val="005A7A69"/>
    <w:rsid w:val="005C054A"/>
    <w:rsid w:val="005C0632"/>
    <w:rsid w:val="005C58E5"/>
    <w:rsid w:val="005E0F24"/>
    <w:rsid w:val="005F4266"/>
    <w:rsid w:val="005F75DB"/>
    <w:rsid w:val="006040E5"/>
    <w:rsid w:val="00620256"/>
    <w:rsid w:val="00627D1D"/>
    <w:rsid w:val="006335D0"/>
    <w:rsid w:val="00640A8E"/>
    <w:rsid w:val="00657114"/>
    <w:rsid w:val="00680350"/>
    <w:rsid w:val="006803B0"/>
    <w:rsid w:val="006834D7"/>
    <w:rsid w:val="0068692B"/>
    <w:rsid w:val="006A31C9"/>
    <w:rsid w:val="006B3036"/>
    <w:rsid w:val="006B7419"/>
    <w:rsid w:val="006C1426"/>
    <w:rsid w:val="006E450A"/>
    <w:rsid w:val="006E45CE"/>
    <w:rsid w:val="006F2593"/>
    <w:rsid w:val="00706AC1"/>
    <w:rsid w:val="00711064"/>
    <w:rsid w:val="00722027"/>
    <w:rsid w:val="00724350"/>
    <w:rsid w:val="00730DCE"/>
    <w:rsid w:val="00731580"/>
    <w:rsid w:val="00731E25"/>
    <w:rsid w:val="007559ED"/>
    <w:rsid w:val="0077015B"/>
    <w:rsid w:val="00792720"/>
    <w:rsid w:val="00797D0C"/>
    <w:rsid w:val="007A38E3"/>
    <w:rsid w:val="007B0CE3"/>
    <w:rsid w:val="007B52D0"/>
    <w:rsid w:val="007C08E6"/>
    <w:rsid w:val="007D17AB"/>
    <w:rsid w:val="007D4236"/>
    <w:rsid w:val="007F436D"/>
    <w:rsid w:val="007F6642"/>
    <w:rsid w:val="00806F90"/>
    <w:rsid w:val="00812332"/>
    <w:rsid w:val="00817384"/>
    <w:rsid w:val="00820D5B"/>
    <w:rsid w:val="00821F72"/>
    <w:rsid w:val="0082255B"/>
    <w:rsid w:val="008317A5"/>
    <w:rsid w:val="00851106"/>
    <w:rsid w:val="008639E7"/>
    <w:rsid w:val="00863A82"/>
    <w:rsid w:val="00864E56"/>
    <w:rsid w:val="008764C2"/>
    <w:rsid w:val="0088664F"/>
    <w:rsid w:val="00893B6E"/>
    <w:rsid w:val="008952C5"/>
    <w:rsid w:val="008B02AC"/>
    <w:rsid w:val="008C13D0"/>
    <w:rsid w:val="008C4F4A"/>
    <w:rsid w:val="008F3F38"/>
    <w:rsid w:val="00905283"/>
    <w:rsid w:val="00917BC0"/>
    <w:rsid w:val="00952649"/>
    <w:rsid w:val="00964726"/>
    <w:rsid w:val="0097393C"/>
    <w:rsid w:val="009742F2"/>
    <w:rsid w:val="009B3415"/>
    <w:rsid w:val="009D0197"/>
    <w:rsid w:val="009D409B"/>
    <w:rsid w:val="009E0386"/>
    <w:rsid w:val="009E09F1"/>
    <w:rsid w:val="00A22BF9"/>
    <w:rsid w:val="00A3546B"/>
    <w:rsid w:val="00A369A0"/>
    <w:rsid w:val="00A41F5A"/>
    <w:rsid w:val="00A51595"/>
    <w:rsid w:val="00A52709"/>
    <w:rsid w:val="00A57CC9"/>
    <w:rsid w:val="00A60DE2"/>
    <w:rsid w:val="00A66AA9"/>
    <w:rsid w:val="00A670F1"/>
    <w:rsid w:val="00A95791"/>
    <w:rsid w:val="00A96210"/>
    <w:rsid w:val="00AA17C0"/>
    <w:rsid w:val="00AA46FC"/>
    <w:rsid w:val="00AA72E3"/>
    <w:rsid w:val="00AB0DC8"/>
    <w:rsid w:val="00AB6E49"/>
    <w:rsid w:val="00AC12B0"/>
    <w:rsid w:val="00AC26F7"/>
    <w:rsid w:val="00AD186E"/>
    <w:rsid w:val="00AD7A65"/>
    <w:rsid w:val="00AF2A08"/>
    <w:rsid w:val="00AF3D41"/>
    <w:rsid w:val="00AF59F6"/>
    <w:rsid w:val="00B06DF6"/>
    <w:rsid w:val="00B157E9"/>
    <w:rsid w:val="00B16D72"/>
    <w:rsid w:val="00B643D5"/>
    <w:rsid w:val="00B811FF"/>
    <w:rsid w:val="00B90180"/>
    <w:rsid w:val="00B92366"/>
    <w:rsid w:val="00B94731"/>
    <w:rsid w:val="00B94CC6"/>
    <w:rsid w:val="00BB2344"/>
    <w:rsid w:val="00BB3CD1"/>
    <w:rsid w:val="00BC2018"/>
    <w:rsid w:val="00BD30BA"/>
    <w:rsid w:val="00BE712E"/>
    <w:rsid w:val="00BF2623"/>
    <w:rsid w:val="00BF2F84"/>
    <w:rsid w:val="00BF4053"/>
    <w:rsid w:val="00BF415A"/>
    <w:rsid w:val="00BF4940"/>
    <w:rsid w:val="00BF6B9B"/>
    <w:rsid w:val="00C07CB8"/>
    <w:rsid w:val="00C103B9"/>
    <w:rsid w:val="00C14937"/>
    <w:rsid w:val="00C52DDF"/>
    <w:rsid w:val="00C72847"/>
    <w:rsid w:val="00C85B1E"/>
    <w:rsid w:val="00C975B2"/>
    <w:rsid w:val="00CA25D8"/>
    <w:rsid w:val="00CA396C"/>
    <w:rsid w:val="00CA616C"/>
    <w:rsid w:val="00CA7949"/>
    <w:rsid w:val="00CC2E35"/>
    <w:rsid w:val="00CC5809"/>
    <w:rsid w:val="00CC5BF1"/>
    <w:rsid w:val="00CE283B"/>
    <w:rsid w:val="00CF045B"/>
    <w:rsid w:val="00D2554D"/>
    <w:rsid w:val="00D27B7C"/>
    <w:rsid w:val="00D3575A"/>
    <w:rsid w:val="00D52139"/>
    <w:rsid w:val="00D53F41"/>
    <w:rsid w:val="00D545BE"/>
    <w:rsid w:val="00D55FF0"/>
    <w:rsid w:val="00D620D0"/>
    <w:rsid w:val="00D70B6E"/>
    <w:rsid w:val="00D77E4A"/>
    <w:rsid w:val="00D907B8"/>
    <w:rsid w:val="00D91372"/>
    <w:rsid w:val="00D94583"/>
    <w:rsid w:val="00DA0B54"/>
    <w:rsid w:val="00DA163A"/>
    <w:rsid w:val="00DE0E37"/>
    <w:rsid w:val="00DF532E"/>
    <w:rsid w:val="00DF6DED"/>
    <w:rsid w:val="00E059D3"/>
    <w:rsid w:val="00E326B6"/>
    <w:rsid w:val="00E33584"/>
    <w:rsid w:val="00E3793F"/>
    <w:rsid w:val="00E43EBF"/>
    <w:rsid w:val="00E54D98"/>
    <w:rsid w:val="00E6083A"/>
    <w:rsid w:val="00E61CCA"/>
    <w:rsid w:val="00E72E34"/>
    <w:rsid w:val="00E83A98"/>
    <w:rsid w:val="00E857E3"/>
    <w:rsid w:val="00E94718"/>
    <w:rsid w:val="00E976DE"/>
    <w:rsid w:val="00EA644E"/>
    <w:rsid w:val="00EA66DD"/>
    <w:rsid w:val="00EB4FB8"/>
    <w:rsid w:val="00EC48B8"/>
    <w:rsid w:val="00EC6CD6"/>
    <w:rsid w:val="00ED1B78"/>
    <w:rsid w:val="00ED1E07"/>
    <w:rsid w:val="00EE1542"/>
    <w:rsid w:val="00EF5931"/>
    <w:rsid w:val="00F03B4A"/>
    <w:rsid w:val="00F03C4C"/>
    <w:rsid w:val="00F073AC"/>
    <w:rsid w:val="00F15B26"/>
    <w:rsid w:val="00F32C8A"/>
    <w:rsid w:val="00F46033"/>
    <w:rsid w:val="00F52B3A"/>
    <w:rsid w:val="00F5720D"/>
    <w:rsid w:val="00F610B1"/>
    <w:rsid w:val="00F66507"/>
    <w:rsid w:val="00F71BBC"/>
    <w:rsid w:val="00F7563E"/>
    <w:rsid w:val="00F928A4"/>
    <w:rsid w:val="00FC4E22"/>
    <w:rsid w:val="00FC7224"/>
    <w:rsid w:val="00FD11D9"/>
    <w:rsid w:val="00FD5F59"/>
    <w:rsid w:val="00FE0869"/>
    <w:rsid w:val="00FE6ACC"/>
    <w:rsid w:val="00FE6FBC"/>
    <w:rsid w:val="00FF0AA4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720943"/>
  <w15:chartTrackingRefBased/>
  <w15:docId w15:val="{3AC96D0B-DD3E-654F-9361-2A4B4854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445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3C2445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3C2445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link w:val="Heading3Char"/>
    <w:qFormat/>
    <w:rsid w:val="003C2445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3C2445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3C2445"/>
    <w:pPr>
      <w:keepNext/>
      <w:numPr>
        <w:ilvl w:val="4"/>
        <w:numId w:val="12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3C2445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3C2445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3C2445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3C2445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445"/>
    <w:rPr>
      <w:rFonts w:eastAsiaTheme="minorEastAsia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2445"/>
    <w:pPr>
      <w:ind w:left="720"/>
      <w:contextualSpacing/>
    </w:pPr>
  </w:style>
  <w:style w:type="paragraph" w:customStyle="1" w:styleId="Default">
    <w:name w:val="Default"/>
    <w:rsid w:val="00806F9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rsid w:val="003C2445"/>
    <w:rPr>
      <w:color w:val="0000FF"/>
      <w:sz w:val="18"/>
      <w:u w:val="single"/>
    </w:rPr>
  </w:style>
  <w:style w:type="paragraph" w:styleId="NormalWeb">
    <w:name w:val="Normal (Web)"/>
    <w:basedOn w:val="Normal"/>
    <w:uiPriority w:val="99"/>
    <w:unhideWhenUsed/>
    <w:rsid w:val="00806F90"/>
    <w:pPr>
      <w:spacing w:before="100" w:beforeAutospacing="1" w:after="100" w:afterAutospacing="1"/>
      <w:jc w:val="left"/>
    </w:pPr>
    <w:rPr>
      <w:sz w:val="24"/>
      <w:lang w:val="en-CA"/>
    </w:rPr>
  </w:style>
  <w:style w:type="character" w:customStyle="1" w:styleId="Heading2Char">
    <w:name w:val="Heading 2 Char"/>
    <w:basedOn w:val="DefaultParagraphFont"/>
    <w:link w:val="Heading2"/>
    <w:rsid w:val="003C2445"/>
    <w:rPr>
      <w:rFonts w:ascii="Times New Roman" w:eastAsia="Times New Roman" w:hAnsi="Times New Roman" w:cs="Times New Roman"/>
      <w:b/>
      <w:bCs/>
      <w:iCs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4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445"/>
    <w:rPr>
      <w:rFonts w:ascii="Lucida Grande" w:eastAsia="Times New Roman" w:hAnsi="Lucida Grande" w:cs="Lucida Grande"/>
      <w:sz w:val="18"/>
      <w:szCs w:val="18"/>
      <w:lang w:val="en-GB"/>
    </w:rPr>
  </w:style>
  <w:style w:type="character" w:styleId="CommentReference">
    <w:name w:val="annotation reference"/>
    <w:semiHidden/>
    <w:rsid w:val="003C2445"/>
    <w:rPr>
      <w:sz w:val="16"/>
    </w:rPr>
  </w:style>
  <w:style w:type="paragraph" w:styleId="CommentText">
    <w:name w:val="annotation text"/>
    <w:basedOn w:val="Normal"/>
    <w:link w:val="CommentTextChar"/>
    <w:semiHidden/>
    <w:rsid w:val="003C2445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semiHidden/>
    <w:rsid w:val="003C2445"/>
    <w:rPr>
      <w:rFonts w:ascii="Times New Roman" w:eastAsia="Times New Roman" w:hAnsi="Times New Roman" w:cs="Times New Roman"/>
      <w:sz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B6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3C2445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3C2445"/>
    <w:rPr>
      <w:rFonts w:ascii="Times New Roman" w:eastAsia="Times New Roman" w:hAnsi="Times New Roman" w:cs="Times New Roman"/>
      <w:sz w:val="18"/>
      <w:lang w:val="en-GB"/>
    </w:rPr>
  </w:style>
  <w:style w:type="character" w:styleId="FootnoteReference">
    <w:name w:val="footnote reference"/>
    <w:semiHidden/>
    <w:rsid w:val="003C2445"/>
    <w:rPr>
      <w:sz w:val="22"/>
      <w:u w:val="none"/>
      <w:vertAlign w:val="superscript"/>
    </w:rPr>
  </w:style>
  <w:style w:type="paragraph" w:styleId="Header">
    <w:name w:val="header"/>
    <w:basedOn w:val="Normal"/>
    <w:link w:val="HeaderChar"/>
    <w:rsid w:val="003C24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C2445"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link w:val="FooterChar"/>
    <w:uiPriority w:val="99"/>
    <w:rsid w:val="003C2445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3C2445"/>
    <w:rPr>
      <w:rFonts w:ascii="Times New Roman" w:eastAsia="Times New Roman" w:hAnsi="Times New Roman" w:cs="Times New Roman"/>
      <w:sz w:val="22"/>
      <w:lang w:val="en-GB"/>
    </w:rPr>
  </w:style>
  <w:style w:type="paragraph" w:styleId="BodyText">
    <w:name w:val="Body Text"/>
    <w:basedOn w:val="Normal"/>
    <w:link w:val="BodyTextChar"/>
    <w:rsid w:val="003C2445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3C2445"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link w:val="BodyTextIndentChar"/>
    <w:rsid w:val="003C2445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3C2445"/>
    <w:rPr>
      <w:rFonts w:ascii="Times New Roman" w:eastAsia="Times New Roman" w:hAnsi="Times New Roman" w:cs="Times New Roman"/>
      <w:sz w:val="22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3C2445"/>
    <w:pPr>
      <w:keepNext/>
      <w:keepLines/>
      <w:spacing w:after="200"/>
    </w:pPr>
    <w:rPr>
      <w:b/>
      <w:iCs/>
      <w:szCs w:val="18"/>
    </w:rPr>
  </w:style>
  <w:style w:type="paragraph" w:customStyle="1" w:styleId="CBD-Doc">
    <w:name w:val="CBD-Doc"/>
    <w:basedOn w:val="Normal"/>
    <w:rsid w:val="003C2445"/>
    <w:pPr>
      <w:keepLines/>
      <w:numPr>
        <w:numId w:val="11"/>
      </w:numPr>
      <w:spacing w:after="120"/>
    </w:pPr>
    <w:rPr>
      <w:rFonts w:cs="Angsana New"/>
    </w:rPr>
  </w:style>
  <w:style w:type="paragraph" w:customStyle="1" w:styleId="CBD-Doc-Type">
    <w:name w:val="CBD-Doc-Type"/>
    <w:basedOn w:val="Normal"/>
    <w:rsid w:val="003C2445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ornernotation">
    <w:name w:val="Corner notation"/>
    <w:basedOn w:val="Normal"/>
    <w:rsid w:val="003C2445"/>
    <w:pPr>
      <w:ind w:left="170" w:right="3119" w:hanging="170"/>
      <w:jc w:val="left"/>
    </w:pPr>
  </w:style>
  <w:style w:type="character" w:styleId="EndnoteReference">
    <w:name w:val="endnote reference"/>
    <w:semiHidden/>
    <w:rsid w:val="003C2445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3C2445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3C2445"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rsid w:val="003C2445"/>
    <w:rPr>
      <w:color w:val="800080"/>
      <w:u w:val="single"/>
    </w:rPr>
  </w:style>
  <w:style w:type="paragraph" w:customStyle="1" w:styleId="HEADING">
    <w:name w:val="HEADING"/>
    <w:basedOn w:val="Normal"/>
    <w:rsid w:val="003C2445"/>
    <w:pPr>
      <w:keepNext/>
      <w:spacing w:before="240" w:after="120"/>
      <w:jc w:val="center"/>
    </w:pPr>
    <w:rPr>
      <w:b/>
      <w:bCs/>
      <w:caps/>
    </w:rPr>
  </w:style>
  <w:style w:type="character" w:customStyle="1" w:styleId="Heading1Char">
    <w:name w:val="Heading 1 Char"/>
    <w:basedOn w:val="DefaultParagraphFont"/>
    <w:link w:val="Heading1"/>
    <w:rsid w:val="003C2445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3C2445"/>
  </w:style>
  <w:style w:type="paragraph" w:customStyle="1" w:styleId="Heading1longmultiline">
    <w:name w:val="Heading 1 (long multiline)"/>
    <w:basedOn w:val="Heading1"/>
    <w:rsid w:val="003C2445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3C2445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3C2445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3C2445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3C2445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  <w:rsid w:val="003C2445"/>
  </w:style>
  <w:style w:type="paragraph" w:customStyle="1" w:styleId="Heading3multiline">
    <w:name w:val="Heading 3 (multiline)"/>
    <w:basedOn w:val="Heading3"/>
    <w:next w:val="Normal"/>
    <w:rsid w:val="003C2445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3C2445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"/>
    <w:rsid w:val="003C2445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3C2445"/>
    <w:rPr>
      <w:rFonts w:ascii="Times New Roman" w:eastAsia="Times New Roman" w:hAnsi="Times New Roman" w:cs="Times New Roman"/>
      <w:bCs/>
      <w:i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3C2445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3C2445"/>
    <w:rPr>
      <w:rFonts w:ascii="Univers" w:eastAsia="Times New Roman" w:hAnsi="Univers" w:cs="Times New Roman"/>
      <w:b/>
      <w:sz w:val="28"/>
      <w:lang w:val="en-GB"/>
    </w:rPr>
  </w:style>
  <w:style w:type="character" w:customStyle="1" w:styleId="Heading8Char">
    <w:name w:val="Heading 8 Char"/>
    <w:basedOn w:val="DefaultParagraphFont"/>
    <w:link w:val="Heading8"/>
    <w:rsid w:val="003C2445"/>
    <w:rPr>
      <w:rFonts w:ascii="Univers" w:eastAsia="Times New Roman" w:hAnsi="Univers" w:cs="Times New Roman"/>
      <w:b/>
      <w:sz w:val="32"/>
      <w:lang w:val="en-GB"/>
    </w:rPr>
  </w:style>
  <w:style w:type="character" w:customStyle="1" w:styleId="Heading9Char">
    <w:name w:val="Heading 9 Char"/>
    <w:basedOn w:val="DefaultParagraphFont"/>
    <w:link w:val="Heading9"/>
    <w:rsid w:val="003C2445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meetingname">
    <w:name w:val="meeting name"/>
    <w:basedOn w:val="Normal"/>
    <w:qFormat/>
    <w:rsid w:val="003C2445"/>
    <w:pPr>
      <w:ind w:left="142" w:right="4218" w:hanging="142"/>
    </w:pPr>
    <w:rPr>
      <w:caps/>
      <w:szCs w:val="22"/>
    </w:rPr>
  </w:style>
  <w:style w:type="character" w:styleId="PageNumber">
    <w:name w:val="page number"/>
    <w:rsid w:val="003C2445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3C2445"/>
    <w:pPr>
      <w:numPr>
        <w:numId w:val="13"/>
      </w:numPr>
      <w:tabs>
        <w:tab w:val="clear" w:pos="360"/>
      </w:tabs>
      <w:spacing w:before="120" w:after="120"/>
    </w:pPr>
    <w:rPr>
      <w:snapToGrid w:val="0"/>
      <w:szCs w:val="18"/>
    </w:rPr>
  </w:style>
  <w:style w:type="character" w:customStyle="1" w:styleId="Para1Char">
    <w:name w:val="Para1 Char"/>
    <w:link w:val="Para1"/>
    <w:locked/>
    <w:rsid w:val="003C2445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Para2">
    <w:name w:val="Para2"/>
    <w:basedOn w:val="Para1"/>
    <w:rsid w:val="003C2445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3C2445"/>
    <w:pPr>
      <w:numPr>
        <w:ilvl w:val="3"/>
        <w:numId w:val="14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3C2445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3C2445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character" w:styleId="PlaceholderText">
    <w:name w:val="Placeholder Text"/>
    <w:basedOn w:val="DefaultParagraphFont"/>
    <w:uiPriority w:val="99"/>
    <w:semiHidden/>
    <w:rsid w:val="003C2445"/>
    <w:rPr>
      <w:color w:val="808080"/>
    </w:rPr>
  </w:style>
  <w:style w:type="paragraph" w:customStyle="1" w:styleId="Quotationtextindented">
    <w:name w:val="Quotation text (indented)"/>
    <w:basedOn w:val="Normal"/>
    <w:qFormat/>
    <w:rsid w:val="003C2445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3C2445"/>
  </w:style>
  <w:style w:type="paragraph" w:customStyle="1" w:styleId="recommendationheaderlong">
    <w:name w:val="recommendation header long"/>
    <w:basedOn w:val="Heading2longmultiline"/>
    <w:qFormat/>
    <w:rsid w:val="003C2445"/>
  </w:style>
  <w:style w:type="paragraph" w:customStyle="1" w:styleId="reference">
    <w:name w:val="reference"/>
    <w:basedOn w:val="Heading9"/>
    <w:qFormat/>
    <w:rsid w:val="003C2445"/>
    <w:rPr>
      <w:i w:val="0"/>
      <w:sz w:val="18"/>
    </w:rPr>
  </w:style>
  <w:style w:type="character" w:customStyle="1" w:styleId="StyleFootnoteReferenceNounderline">
    <w:name w:val="Style Footnote Reference + No underline"/>
    <w:rsid w:val="003C2445"/>
    <w:rPr>
      <w:sz w:val="18"/>
      <w:u w:val="none"/>
      <w:vertAlign w:val="baseline"/>
    </w:rPr>
  </w:style>
  <w:style w:type="paragraph" w:customStyle="1" w:styleId="Style1">
    <w:name w:val="Style1"/>
    <w:basedOn w:val="Heading2"/>
    <w:qFormat/>
    <w:rsid w:val="003C2445"/>
    <w:rPr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3C2445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2445"/>
    <w:rPr>
      <w:rFonts w:asciiTheme="majorHAnsi" w:eastAsiaTheme="majorEastAsia" w:hAnsiTheme="majorHAnsi" w:cstheme="majorBidi"/>
      <w:i/>
      <w:iCs/>
      <w:color w:val="4472C4" w:themeColor="accent1"/>
      <w:spacing w:val="15"/>
      <w:lang w:val="en-GB"/>
    </w:rPr>
  </w:style>
  <w:style w:type="paragraph" w:customStyle="1" w:styleId="tabletitle">
    <w:name w:val="table title"/>
    <w:basedOn w:val="Heading2"/>
    <w:qFormat/>
    <w:rsid w:val="003C2445"/>
    <w:pPr>
      <w:jc w:val="left"/>
      <w:outlineLvl w:val="9"/>
    </w:pPr>
    <w:rPr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3C2445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244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AHeading">
    <w:name w:val="toa heading"/>
    <w:basedOn w:val="Normal"/>
    <w:next w:val="Normal"/>
    <w:semiHidden/>
    <w:rsid w:val="003C2445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3C2445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3C2445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3C2445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3C2445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3C2445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3C2445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3C2445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3C2445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3C2445"/>
    <w:pPr>
      <w:spacing w:before="120" w:after="120"/>
      <w:ind w:left="176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5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9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9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0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7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6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3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5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9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9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2" ma:contentTypeDescription="Create a new document." ma:contentTypeScope="" ma:versionID="b2940eda6149edcb6b242f529514f291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22b615662ec7a5f2ba2633737ce3087f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609FFC-BAC4-4BDA-BBE3-F22F8C7E56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9A8E60-9334-49C6-AC69-B811BD9AFB55}">
  <ds:schemaRefs>
    <ds:schemaRef ds:uri="http://purl.org/dc/elements/1.1/"/>
    <ds:schemaRef ds:uri="http://schemas.microsoft.com/office/2006/metadata/properties"/>
    <ds:schemaRef ds:uri="13ad741f-c0db-4e29-b5a6-03b4a1bc18b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58298e0-1b7e-4ebe-8695-94439b74f0d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68173ED-1373-4EBB-B6BC-8F4E20C805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DB34B0-4361-404E-BD5A-A2B543D112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1567</Words>
  <Characters>8934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United Nations</Company>
  <LinksUpToDate>false</LinksUpToDate>
  <CharactersWithSpaces>10481</CharactersWithSpaces>
  <SharedDoc>false</SharedDoc>
  <HyperlinkBase>https://www.cbd.int/sbi/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Scenario note</dc:title>
  <dc:subject>Informal session in preparation for the third meeting of the Subsidiary Body on Implementation, 8-14 March 2021</dc:subject>
  <dc:creator>SCBD</dc:creator>
  <cp:keywords>Convention on Biological Diversity, Subsidiary Body on Implementation</cp:keywords>
  <dc:description/>
  <cp:lastModifiedBy>Veronique Lefebvre</cp:lastModifiedBy>
  <cp:revision>3</cp:revision>
  <dcterms:created xsi:type="dcterms:W3CDTF">2021-02-02T15:20:00Z</dcterms:created>
  <dcterms:modified xsi:type="dcterms:W3CDTF">2021-02-02T15:20:00Z</dcterms:modified>
  <cp:category>Environment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548b3de2-8bb3-400f-af61-7803565b8aba</vt:lpwstr>
  </property>
  <property fmtid="{D5CDD505-2E9C-101B-9397-08002B2CF9AE}" pid="6" name="edbe0b5c82304c8e847ab7b8c02a77c3">
    <vt:lpwstr/>
  </property>
  <property fmtid="{D5CDD505-2E9C-101B-9397-08002B2CF9AE}" pid="7" name="k46d94c0acf84ab9a79866a9d8b1905f">
    <vt:lpwstr/>
  </property>
  <property fmtid="{D5CDD505-2E9C-101B-9397-08002B2CF9AE}" pid="8" name="RKAktivitetskategori">
    <vt:lpwstr/>
  </property>
</Properties>
</file>