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AB5C13">
        <w:trPr>
          <w:cantSplit/>
          <w:trHeight w:val="900"/>
        </w:trPr>
        <w:tc>
          <w:tcPr>
            <w:tcW w:w="4536" w:type="dxa"/>
            <w:tcBorders>
              <w:bottom w:val="single" w:sz="4" w:space="0" w:color="auto"/>
            </w:tcBorders>
            <w:vAlign w:val="center"/>
          </w:tcPr>
          <w:p w14:paraId="750CEA2C" w14:textId="328C65FE" w:rsidR="002E0482" w:rsidRPr="00AB5C13" w:rsidRDefault="002E0482" w:rsidP="007E4B23">
            <w:pPr>
              <w:pStyle w:val="Heading2"/>
              <w:bidi w:val="0"/>
              <w:spacing w:before="120" w:after="0"/>
              <w:jc w:val="left"/>
              <w:rPr>
                <w:rFonts w:ascii="Univers" w:hAnsi="Univers"/>
                <w:bCs w:val="0"/>
                <w:sz w:val="32"/>
                <w:szCs w:val="32"/>
                <w:lang w:val="en-GB"/>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Pr="00FA17F0">
              <w:rPr>
                <w:rFonts w:eastAsia="Times New Roman" w:cs="Times New Roman"/>
                <w:sz w:val="22"/>
                <w:szCs w:val="28"/>
              </w:rPr>
              <w:t>/</w:t>
            </w:r>
            <w:r w:rsidR="004B5790">
              <w:rPr>
                <w:rFonts w:eastAsia="Times New Roman" w:cs="Times New Roman"/>
                <w:sz w:val="22"/>
                <w:szCs w:val="28"/>
              </w:rPr>
              <w:t>13</w:t>
            </w:r>
          </w:p>
        </w:tc>
        <w:tc>
          <w:tcPr>
            <w:tcW w:w="3492" w:type="dxa"/>
            <w:tcBorders>
              <w:bottom w:val="single" w:sz="4" w:space="0" w:color="auto"/>
            </w:tcBorders>
          </w:tcPr>
          <w:p w14:paraId="0B80994B" w14:textId="77777777" w:rsidR="002E0482" w:rsidRPr="00F9708A" w:rsidRDefault="002E0482" w:rsidP="00AB5C13">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576BC" w14:textId="77777777" w:rsidR="002E0482" w:rsidRPr="005136A5" w:rsidRDefault="002E0482" w:rsidP="00AB5C13">
            <w:pPr>
              <w:tabs>
                <w:tab w:val="left" w:pos="-720"/>
              </w:tabs>
              <w:suppressAutoHyphens/>
              <w:spacing w:before="120"/>
              <w:jc w:val="center"/>
              <w:rPr>
                <w:lang w:val="en-US"/>
              </w:rPr>
            </w:pPr>
            <w:r>
              <w:rPr>
                <w:noProof/>
                <w:lang w:val="en-GB" w:eastAsia="en-GB"/>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E28F5BF" w14:textId="77777777" w:rsidR="002E0482" w:rsidRPr="005136A5" w:rsidRDefault="002E0482" w:rsidP="00AB5C13">
            <w:pPr>
              <w:tabs>
                <w:tab w:val="left" w:pos="-720"/>
              </w:tabs>
              <w:suppressAutoHyphens/>
              <w:spacing w:line="120" w:lineRule="auto"/>
              <w:rPr>
                <w:lang w:val="en-US"/>
              </w:rPr>
            </w:pPr>
          </w:p>
        </w:tc>
      </w:tr>
      <w:tr w:rsidR="002E0482" w:rsidRPr="009002DA" w14:paraId="50B1B8ED" w14:textId="77777777" w:rsidTr="00AB5C13">
        <w:trPr>
          <w:cantSplit/>
          <w:trHeight w:val="1770"/>
        </w:trPr>
        <w:tc>
          <w:tcPr>
            <w:tcW w:w="4536" w:type="dxa"/>
            <w:tcBorders>
              <w:top w:val="single" w:sz="4" w:space="0" w:color="auto"/>
            </w:tcBorders>
          </w:tcPr>
          <w:p w14:paraId="541DB7A9" w14:textId="55103054"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7E4B23">
              <w:rPr>
                <w:rFonts w:eastAsia="Times New Roman" w:cs="Times New Roman"/>
                <w:sz w:val="22"/>
                <w:szCs w:val="22"/>
                <w:lang w:val="en-GB" w:eastAsia="en-US"/>
              </w:rPr>
              <w:t>General</w:t>
            </w:r>
          </w:p>
          <w:p w14:paraId="131BA7F0" w14:textId="622BDB4A" w:rsidR="002E0482" w:rsidRPr="00F308E2" w:rsidRDefault="001567A8"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2 April</w:t>
            </w:r>
            <w:r w:rsidR="00FA48B1">
              <w:rPr>
                <w:rFonts w:eastAsia="Times New Roman" w:cs="Times New Roman"/>
                <w:sz w:val="22"/>
                <w:szCs w:val="22"/>
                <w:lang w:val="en-US" w:eastAsia="en-US"/>
              </w:rPr>
              <w:t xml:space="preserve"> </w:t>
            </w:r>
            <w:r w:rsidR="007E4B23">
              <w:rPr>
                <w:rFonts w:eastAsia="Times New Roman" w:cs="Times New Roman"/>
                <w:sz w:val="22"/>
                <w:szCs w:val="22"/>
                <w:lang w:val="en-GB" w:eastAsia="en-US"/>
              </w:rPr>
              <w:t>2024</w:t>
            </w:r>
          </w:p>
          <w:p w14:paraId="270657FD" w14:textId="77777777" w:rsidR="002E0482" w:rsidRPr="00F308E2" w:rsidRDefault="002E0482" w:rsidP="00AB5C13">
            <w:pPr>
              <w:bidi w:val="0"/>
              <w:ind w:left="2304" w:hanging="1282"/>
              <w:jc w:val="both"/>
              <w:rPr>
                <w:rFonts w:eastAsia="Times New Roman" w:cs="Times New Roman"/>
                <w:sz w:val="22"/>
                <w:szCs w:val="22"/>
                <w:lang w:val="en-GB" w:eastAsia="en-US"/>
              </w:rPr>
            </w:pPr>
          </w:p>
          <w:p w14:paraId="396A486C"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AB5C1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AB5C13">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CA9AF8" w14:textId="26700998"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22A7E813" w14:textId="47284EA5"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1E7EF26D" w14:textId="532745C0" w:rsidR="00273CBB" w:rsidRDefault="007E4B23" w:rsidP="00AB5C13">
      <w:pPr>
        <w:spacing w:line="192" w:lineRule="auto"/>
        <w:jc w:val="both"/>
        <w:rPr>
          <w:rFonts w:cs="Simplified Arabic"/>
          <w:rtl/>
          <w:lang w:val="en-US" w:bidi="ar-EG"/>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 xml:space="preserve">21-29 مايو/أيار </w:t>
      </w:r>
      <w:r w:rsidR="00AB5C13">
        <w:rPr>
          <w:rFonts w:cs="Simplified Arabic" w:hint="cs"/>
          <w:rtl/>
          <w:lang w:val="en-US" w:bidi="ar-LY"/>
        </w:rPr>
        <w:t>2024</w:t>
      </w:r>
    </w:p>
    <w:p w14:paraId="786921FA" w14:textId="5D6E28A5" w:rsidR="00AB5C13" w:rsidRDefault="00AB5C13" w:rsidP="00AB5C13">
      <w:pPr>
        <w:spacing w:line="216" w:lineRule="auto"/>
        <w:rPr>
          <w:rStyle w:val="FootnoteReference"/>
          <w:rFonts w:ascii="Simplified Arabic" w:hAnsi="Simplified Arabic" w:cs="Simplified Arabic"/>
          <w:rtl/>
          <w:lang w:bidi="ar-EG"/>
        </w:rPr>
      </w:pPr>
      <w:r>
        <w:rPr>
          <w:rFonts w:ascii="Simplified Arabic" w:hAnsi="Simplified Arabic" w:cs="Simplified Arabic" w:hint="cs"/>
          <w:rtl/>
          <w:lang w:bidi="ar-EG"/>
        </w:rPr>
        <w:t>البند</w:t>
      </w:r>
      <w:r w:rsidR="001567A8">
        <w:rPr>
          <w:rFonts w:ascii="Simplified Arabic" w:hAnsi="Simplified Arabic" w:cs="Simplified Arabic"/>
          <w:lang w:bidi="ar-EG"/>
        </w:rPr>
        <w:t xml:space="preserve"> </w:t>
      </w:r>
      <w:r w:rsidR="001567A8">
        <w:rPr>
          <w:rFonts w:ascii="Simplified Arabic" w:hAnsi="Simplified Arabic" w:cs="Simplified Arabic" w:hint="cs"/>
          <w:rtl/>
          <w:lang w:bidi="ar-EG"/>
        </w:rPr>
        <w:t xml:space="preserve">10 </w:t>
      </w:r>
      <w:r>
        <w:rPr>
          <w:rFonts w:ascii="Simplified Arabic" w:hAnsi="Simplified Arabic" w:cs="Simplified Arabic" w:hint="cs"/>
          <w:rtl/>
          <w:lang w:bidi="ar-EG"/>
        </w:rPr>
        <w:t>من جدول الأعمال المؤقت</w:t>
      </w:r>
      <w:r>
        <w:rPr>
          <w:rStyle w:val="FootnoteReference"/>
          <w:rFonts w:ascii="Simplified Arabic" w:hAnsi="Simplified Arabic" w:cs="Simplified Arabic"/>
          <w:lang w:bidi="ar-EG"/>
        </w:rPr>
        <w:footnoteReference w:customMarkFollows="1" w:id="1"/>
        <w:t>*</w:t>
      </w:r>
    </w:p>
    <w:p w14:paraId="0509FBDD" w14:textId="7DB66F96" w:rsidR="00AB5C13" w:rsidRPr="00AB5C13" w:rsidRDefault="001567A8" w:rsidP="00AB5C13">
      <w:pPr>
        <w:spacing w:line="216" w:lineRule="auto"/>
        <w:rPr>
          <w:rFonts w:ascii="Simplified Arabic" w:hAnsi="Simplified Arabic" w:cs="Simplified Arabic"/>
          <w:b/>
          <w:bCs/>
          <w:rtl/>
          <w:lang w:bidi="ar-EG"/>
        </w:rPr>
      </w:pPr>
      <w:r w:rsidRPr="001567A8">
        <w:rPr>
          <w:rFonts w:ascii="Simplified Arabic" w:hAnsi="Simplified Arabic" w:cs="Simplified Arabic" w:hint="cs"/>
          <w:b/>
          <w:bCs/>
          <w:rtl/>
          <w:lang w:bidi="ar-EG"/>
        </w:rPr>
        <w:t>النهج الاستراتيجي الطويل الأجل للتعميم</w:t>
      </w:r>
    </w:p>
    <w:p w14:paraId="470FCACE" w14:textId="77777777" w:rsidR="00B16E10" w:rsidRPr="00EC2300" w:rsidRDefault="00B16E10" w:rsidP="00004AD4">
      <w:pPr>
        <w:spacing w:line="120" w:lineRule="auto"/>
        <w:jc w:val="both"/>
        <w:rPr>
          <w:rFonts w:cs="Simplified Arabic"/>
          <w:b/>
          <w:bCs/>
          <w:sz w:val="26"/>
          <w:szCs w:val="26"/>
          <w:rtl/>
        </w:rPr>
      </w:pPr>
    </w:p>
    <w:p w14:paraId="6F77B177" w14:textId="399A46E0" w:rsidR="00AB5C13" w:rsidRDefault="007B25BD" w:rsidP="00AB5C13">
      <w:pPr>
        <w:spacing w:after="120" w:line="216" w:lineRule="auto"/>
        <w:ind w:left="720"/>
        <w:jc w:val="both"/>
        <w:rPr>
          <w:rFonts w:ascii="Simplified Arabic" w:eastAsia="Times New Roman" w:hAnsi="Simplified Arabic" w:cs="Simplified Arabic"/>
          <w:b/>
          <w:bCs/>
          <w:sz w:val="28"/>
          <w:szCs w:val="28"/>
          <w:rtl/>
          <w:lang w:val="en-CA" w:eastAsia="en-CA"/>
        </w:rPr>
      </w:pPr>
      <w:r w:rsidRPr="007B25BD">
        <w:rPr>
          <w:rFonts w:ascii="Simplified Arabic" w:eastAsia="Times New Roman" w:hAnsi="Simplified Arabic" w:cs="Simplified Arabic" w:hint="cs"/>
          <w:b/>
          <w:bCs/>
          <w:sz w:val="28"/>
          <w:szCs w:val="28"/>
          <w:rtl/>
          <w:lang w:val="en-CA" w:eastAsia="en-CA"/>
        </w:rPr>
        <w:t>النهج الاستراتيجي الطويل الأجل لتعميم</w:t>
      </w:r>
      <w:r w:rsidR="000E6200">
        <w:rPr>
          <w:rFonts w:ascii="Simplified Arabic" w:eastAsia="Times New Roman" w:hAnsi="Simplified Arabic" w:cs="Simplified Arabic" w:hint="cs"/>
          <w:b/>
          <w:bCs/>
          <w:sz w:val="28"/>
          <w:szCs w:val="28"/>
          <w:rtl/>
          <w:lang w:val="en-CA" w:eastAsia="en-CA"/>
        </w:rPr>
        <w:t xml:space="preserve"> التنوع البيولوجي</w:t>
      </w:r>
    </w:p>
    <w:p w14:paraId="7A5F94F2" w14:textId="4FCE349C" w:rsidR="00AB5C13" w:rsidRPr="00AB5C13" w:rsidRDefault="00AB5C13" w:rsidP="00AB5C13">
      <w:pPr>
        <w:spacing w:after="120" w:line="216" w:lineRule="auto"/>
        <w:ind w:left="720"/>
        <w:jc w:val="both"/>
        <w:rPr>
          <w:rFonts w:ascii="Simplified Arabic" w:eastAsia="Times New Roman" w:hAnsi="Simplified Arabic" w:cs="Simplified Arabic"/>
          <w:b/>
          <w:bCs/>
          <w:rtl/>
          <w:lang w:val="en-CA" w:eastAsia="en-CA" w:bidi="ar-EG"/>
        </w:rPr>
      </w:pPr>
      <w:r>
        <w:rPr>
          <w:rFonts w:ascii="Simplified Arabic" w:eastAsia="Times New Roman" w:hAnsi="Simplified Arabic" w:cs="Simplified Arabic" w:hint="cs"/>
          <w:b/>
          <w:bCs/>
          <w:rtl/>
          <w:lang w:val="en-CA" w:eastAsia="en-CA" w:bidi="ar-EG"/>
        </w:rPr>
        <w:t>مذكرة من الأمانة</w:t>
      </w:r>
    </w:p>
    <w:p w14:paraId="5DE01625" w14:textId="7E2DC13F" w:rsidR="00AB5C13" w:rsidRPr="007B25BD" w:rsidRDefault="007B25BD" w:rsidP="005A61BA">
      <w:pPr>
        <w:keepNext/>
        <w:keepLines/>
        <w:suppressAutoHyphens/>
        <w:spacing w:after="120" w:line="360" w:lineRule="exact"/>
        <w:ind w:left="450" w:hanging="360"/>
        <w:jc w:val="both"/>
        <w:rPr>
          <w:rFonts w:ascii="Simplified Arabic" w:eastAsia="Times New Roman" w:hAnsi="Simplified Arabic" w:cs="Simplified Arabic"/>
          <w:b/>
          <w:bCs/>
          <w:sz w:val="26"/>
          <w:szCs w:val="26"/>
          <w:lang w:val="en-US" w:eastAsia="en-US"/>
        </w:rPr>
      </w:pPr>
      <w:r>
        <w:rPr>
          <w:rFonts w:ascii="Simplified Arabic" w:eastAsia="Times New Roman" w:hAnsi="Simplified Arabic" w:cs="Simplified Arabic" w:hint="cs"/>
          <w:b/>
          <w:bCs/>
          <w:sz w:val="26"/>
          <w:szCs w:val="26"/>
          <w:rtl/>
          <w:lang w:val="en-US" w:eastAsia="en-US"/>
        </w:rPr>
        <w:t>أولا-</w:t>
      </w:r>
      <w:r>
        <w:rPr>
          <w:rFonts w:ascii="Simplified Arabic" w:eastAsia="Times New Roman" w:hAnsi="Simplified Arabic" w:cs="Simplified Arabic"/>
          <w:b/>
          <w:bCs/>
          <w:sz w:val="26"/>
          <w:szCs w:val="26"/>
          <w:rtl/>
          <w:lang w:val="en-US" w:eastAsia="en-US"/>
        </w:rPr>
        <w:tab/>
      </w:r>
      <w:r w:rsidR="00AB5C13" w:rsidRPr="007B25BD">
        <w:rPr>
          <w:rFonts w:ascii="Simplified Arabic" w:eastAsia="Times New Roman" w:hAnsi="Simplified Arabic" w:cs="Simplified Arabic" w:hint="cs"/>
          <w:b/>
          <w:bCs/>
          <w:sz w:val="26"/>
          <w:szCs w:val="26"/>
          <w:rtl/>
          <w:lang w:val="en-US" w:eastAsia="en-US"/>
        </w:rPr>
        <w:t>مقدمة</w:t>
      </w:r>
    </w:p>
    <w:p w14:paraId="78BE6347" w14:textId="2E11E52A" w:rsidR="00AB5C13" w:rsidRDefault="00FF259D" w:rsidP="004818B8">
      <w:pPr>
        <w:numPr>
          <w:ilvl w:val="0"/>
          <w:numId w:val="36"/>
        </w:numPr>
        <w:spacing w:after="120" w:line="216" w:lineRule="auto"/>
        <w:ind w:firstLine="0"/>
        <w:jc w:val="both"/>
        <w:rPr>
          <w:rFonts w:eastAsia="Times New Roman" w:cs="Simplified Arabic"/>
          <w:sz w:val="22"/>
          <w:lang w:val="en-GB" w:eastAsia="en-CA" w:bidi="ar-EG"/>
        </w:rPr>
      </w:pPr>
      <w:r w:rsidRPr="00FF259D">
        <w:rPr>
          <w:rFonts w:eastAsia="Times New Roman" w:cs="Simplified Arabic"/>
          <w:sz w:val="22"/>
          <w:rtl/>
          <w:lang w:val="en-GB" w:eastAsia="en-CA" w:bidi="ar-EG"/>
        </w:rPr>
        <w:t>في الفقرة 17 من مقرره</w:t>
      </w:r>
      <w:r w:rsidR="008B2272">
        <w:rPr>
          <w:rFonts w:eastAsia="Times New Roman" w:cs="Simplified Arabic" w:hint="cs"/>
          <w:sz w:val="22"/>
          <w:rtl/>
          <w:lang w:val="en-GB" w:eastAsia="en-CA" w:bidi="ar-EG"/>
        </w:rPr>
        <w:t xml:space="preserve"> </w:t>
      </w:r>
      <w:hyperlink r:id="rId11" w:history="1">
        <w:r w:rsidR="00E32289" w:rsidRPr="00DD5DEE">
          <w:rPr>
            <w:rStyle w:val="Hyperlink"/>
            <w:rFonts w:cs="Simplified Arabic"/>
            <w:rtl/>
            <w:lang w:val="en-GB" w:eastAsia="en-CA" w:bidi="ar-EG"/>
          </w:rPr>
          <w:t>14/3</w:t>
        </w:r>
      </w:hyperlink>
      <w:r w:rsidR="008B2272" w:rsidRPr="00DD5DEE">
        <w:rPr>
          <w:rFonts w:ascii="Simplified Arabic" w:eastAsia="Times New Roman" w:hAnsi="Simplified Arabic" w:cs="Simplified Arabic"/>
          <w:sz w:val="22"/>
          <w:rtl/>
          <w:lang w:val="en-GB" w:eastAsia="en-CA" w:bidi="ar-EG"/>
        </w:rPr>
        <w:t>،</w:t>
      </w:r>
      <w:r w:rsidR="008B2272">
        <w:rPr>
          <w:rFonts w:eastAsia="Times New Roman" w:cs="Simplified Arabic" w:hint="cs"/>
          <w:sz w:val="22"/>
          <w:rtl/>
          <w:lang w:val="en-GB" w:eastAsia="en-CA" w:bidi="ar-EG"/>
        </w:rPr>
        <w:t xml:space="preserve"> </w:t>
      </w:r>
      <w:r w:rsidRPr="00FF259D">
        <w:rPr>
          <w:rFonts w:eastAsia="Times New Roman" w:cs="Simplified Arabic"/>
          <w:sz w:val="22"/>
          <w:rtl/>
          <w:lang w:val="en-GB" w:eastAsia="en-CA" w:bidi="ar-EG"/>
        </w:rPr>
        <w:t xml:space="preserve">قرر مؤتمر الأطراف </w:t>
      </w:r>
      <w:r w:rsidR="002F2A94">
        <w:rPr>
          <w:rFonts w:eastAsia="Times New Roman" w:cs="Simplified Arabic" w:hint="cs"/>
          <w:sz w:val="22"/>
          <w:rtl/>
          <w:lang w:val="en-GB" w:eastAsia="en-CA" w:bidi="ar-EG"/>
        </w:rPr>
        <w:t>وضع</w:t>
      </w:r>
      <w:r w:rsidRPr="00FF259D">
        <w:rPr>
          <w:rFonts w:eastAsia="Times New Roman" w:cs="Simplified Arabic"/>
          <w:sz w:val="22"/>
          <w:rtl/>
          <w:lang w:val="en-GB" w:eastAsia="en-CA" w:bidi="ar-EG"/>
        </w:rPr>
        <w:t xml:space="preserve"> نهج استراتيجي طويل الأجل لتعميم التنوع البيولوجي، وفي الفقرة 19 (ج) من ذلك المقرر، طلب إلى الأمين</w:t>
      </w:r>
      <w:r w:rsidR="000E6200">
        <w:rPr>
          <w:rFonts w:eastAsia="Times New Roman" w:cs="Simplified Arabic" w:hint="cs"/>
          <w:sz w:val="22"/>
          <w:rtl/>
          <w:lang w:val="en-GB" w:eastAsia="en-CA" w:bidi="ar-EG"/>
        </w:rPr>
        <w:t>ة</w:t>
      </w:r>
      <w:r w:rsidRPr="00FF259D">
        <w:rPr>
          <w:rFonts w:eastAsia="Times New Roman" w:cs="Simplified Arabic"/>
          <w:sz w:val="22"/>
          <w:rtl/>
          <w:lang w:val="en-GB" w:eastAsia="en-CA" w:bidi="ar-EG"/>
        </w:rPr>
        <w:t xml:space="preserve"> التنفيذي</w:t>
      </w:r>
      <w:r w:rsidR="000E6200">
        <w:rPr>
          <w:rFonts w:eastAsia="Times New Roman" w:cs="Simplified Arabic" w:hint="cs"/>
          <w:sz w:val="22"/>
          <w:rtl/>
          <w:lang w:val="en-GB" w:eastAsia="en-CA" w:bidi="ar-EG"/>
        </w:rPr>
        <w:t>ة</w:t>
      </w:r>
      <w:r w:rsidRPr="00FF259D">
        <w:rPr>
          <w:rFonts w:eastAsia="Times New Roman" w:cs="Simplified Arabic"/>
          <w:sz w:val="22"/>
          <w:rtl/>
          <w:lang w:val="en-GB" w:eastAsia="en-CA" w:bidi="ar-EG"/>
        </w:rPr>
        <w:t xml:space="preserve"> مواصلة </w:t>
      </w:r>
      <w:r w:rsidR="00304F2D">
        <w:rPr>
          <w:rFonts w:eastAsia="Times New Roman" w:cs="Simplified Arabic" w:hint="cs"/>
          <w:sz w:val="22"/>
          <w:rtl/>
          <w:lang w:val="en-GB" w:eastAsia="en-CA" w:bidi="ar-EG"/>
        </w:rPr>
        <w:t>وضع</w:t>
      </w:r>
      <w:r w:rsidRPr="00FF259D">
        <w:rPr>
          <w:rFonts w:eastAsia="Times New Roman" w:cs="Simplified Arabic"/>
          <w:sz w:val="22"/>
          <w:rtl/>
          <w:lang w:val="en-GB" w:eastAsia="en-CA" w:bidi="ar-EG"/>
        </w:rPr>
        <w:t xml:space="preserve"> النهج الاستراتيجي من خلال العمل مع الفريق الاستشاري غير الرسمي المعني بتعميم التنوع </w:t>
      </w:r>
      <w:r w:rsidRPr="00EE651A">
        <w:rPr>
          <w:rFonts w:eastAsia="Times New Roman" w:cs="Simplified Arabic"/>
          <w:sz w:val="22"/>
          <w:rtl/>
          <w:lang w:val="en-GB" w:eastAsia="en-CA" w:bidi="ar-EG"/>
        </w:rPr>
        <w:t>البيولوجي</w:t>
      </w:r>
      <w:r w:rsidRPr="00FF259D">
        <w:rPr>
          <w:rFonts w:eastAsia="Times New Roman" w:cs="Simplified Arabic"/>
          <w:sz w:val="22"/>
          <w:rtl/>
          <w:lang w:val="en-GB" w:eastAsia="en-CA" w:bidi="ar-EG"/>
        </w:rPr>
        <w:t xml:space="preserve"> الذي تم إنشاؤه عملا بالفقرة 18 من المقرر 14/3.</w:t>
      </w:r>
    </w:p>
    <w:p w14:paraId="0DAEFCBA" w14:textId="6ECA26DF" w:rsidR="00F72E3E" w:rsidRDefault="00F72E3E" w:rsidP="004818B8">
      <w:pPr>
        <w:numPr>
          <w:ilvl w:val="0"/>
          <w:numId w:val="36"/>
        </w:numPr>
        <w:spacing w:after="120" w:line="216" w:lineRule="auto"/>
        <w:ind w:firstLine="0"/>
        <w:jc w:val="both"/>
        <w:rPr>
          <w:rFonts w:eastAsia="Times New Roman" w:cs="Simplified Arabic"/>
          <w:sz w:val="22"/>
          <w:lang w:val="en-GB" w:eastAsia="en-CA" w:bidi="ar-EG"/>
        </w:rPr>
      </w:pPr>
      <w:r w:rsidRPr="00F72E3E">
        <w:rPr>
          <w:rFonts w:eastAsia="Times New Roman" w:cs="Simplified Arabic"/>
          <w:sz w:val="22"/>
          <w:rtl/>
          <w:lang w:val="en-GB" w:eastAsia="en-CA" w:bidi="ar-EG"/>
        </w:rPr>
        <w:t xml:space="preserve">ونظرت الهيئة الفرعية للتنفيذ في اجتماعها الثالث في نتيجة العمل المنجز عملاً بهذا المقرر. وشمل ذلك النظر في مشروع نهج طويل الأجل لتعميم التنوع البيولوجي، الوارد في المرفق الثاني من الوثيقة </w:t>
      </w:r>
      <w:hyperlink r:id="rId12" w:history="1">
        <w:r w:rsidRPr="00957DD1">
          <w:rPr>
            <w:rStyle w:val="Hyperlink"/>
            <w:rFonts w:ascii="Times New Roman" w:eastAsia="Times New Roman" w:hAnsi="Times New Roman" w:cs="Simplified Arabic"/>
            <w:sz w:val="22"/>
            <w:lang w:val="en-GB" w:eastAsia="en-CA" w:bidi="ar-EG"/>
          </w:rPr>
          <w:t>CBD/SBI/3/13</w:t>
        </w:r>
      </w:hyperlink>
      <w:r w:rsidRPr="00F72E3E">
        <w:rPr>
          <w:rFonts w:eastAsia="Times New Roman" w:cs="Simplified Arabic"/>
          <w:sz w:val="22"/>
          <w:rtl/>
          <w:lang w:val="en-GB" w:eastAsia="en-CA" w:bidi="ar-EG"/>
        </w:rPr>
        <w:t xml:space="preserve">، وخطة العمل المصاحبة له، الواردة في الوثيقة </w:t>
      </w:r>
      <w:hyperlink r:id="rId13" w:history="1">
        <w:r w:rsidRPr="00957DD1">
          <w:rPr>
            <w:rStyle w:val="Hyperlink"/>
            <w:rFonts w:ascii="Times New Roman" w:eastAsia="Times New Roman" w:hAnsi="Times New Roman" w:cs="Simplified Arabic"/>
            <w:sz w:val="22"/>
            <w:lang w:val="en-GB" w:eastAsia="en-CA" w:bidi="ar-EG"/>
          </w:rPr>
          <w:t>CBD/SBI/3/13/Add.1</w:t>
        </w:r>
      </w:hyperlink>
      <w:r w:rsidRPr="00F72E3E">
        <w:rPr>
          <w:rFonts w:eastAsia="Times New Roman" w:cs="Simplified Arabic"/>
          <w:sz w:val="22"/>
          <w:rtl/>
          <w:lang w:val="en-GB" w:eastAsia="en-CA" w:bidi="ar-EG"/>
        </w:rPr>
        <w:t>.</w:t>
      </w:r>
    </w:p>
    <w:p w14:paraId="41CCEB25" w14:textId="0F6075B8" w:rsidR="00593C86" w:rsidRDefault="00593C86" w:rsidP="004818B8">
      <w:pPr>
        <w:numPr>
          <w:ilvl w:val="0"/>
          <w:numId w:val="36"/>
        </w:numPr>
        <w:spacing w:after="120" w:line="216" w:lineRule="auto"/>
        <w:ind w:firstLine="0"/>
        <w:jc w:val="both"/>
        <w:rPr>
          <w:rFonts w:eastAsia="Times New Roman" w:cs="Simplified Arabic"/>
          <w:sz w:val="22"/>
          <w:lang w:val="en-GB" w:eastAsia="en-CA" w:bidi="ar-EG"/>
        </w:rPr>
      </w:pPr>
      <w:r w:rsidRPr="00593C86">
        <w:rPr>
          <w:rFonts w:eastAsia="Times New Roman" w:cs="Simplified Arabic"/>
          <w:sz w:val="22"/>
          <w:rtl/>
          <w:lang w:val="en-GB" w:eastAsia="en-CA" w:bidi="ar-EG"/>
        </w:rPr>
        <w:t xml:space="preserve">وفي اجتماعها الثالث، اعتمدت الهيئة الفرعية التوصية </w:t>
      </w:r>
      <w:hyperlink r:id="rId14" w:history="1">
        <w:r w:rsidRPr="0069446C">
          <w:rPr>
            <w:rStyle w:val="Hyperlink"/>
            <w:rFonts w:ascii="Times New Roman" w:eastAsia="Times New Roman" w:hAnsi="Times New Roman" w:cs="Simplified Arabic"/>
            <w:sz w:val="22"/>
            <w:rtl/>
            <w:lang w:val="en-GB" w:eastAsia="en-CA" w:bidi="ar-EG"/>
          </w:rPr>
          <w:t>3/15</w:t>
        </w:r>
      </w:hyperlink>
      <w:r w:rsidRPr="00593C86">
        <w:rPr>
          <w:rFonts w:eastAsia="Times New Roman" w:cs="Simplified Arabic"/>
          <w:sz w:val="22"/>
          <w:rtl/>
          <w:lang w:val="en-GB" w:eastAsia="en-CA" w:bidi="ar-EG"/>
        </w:rPr>
        <w:t xml:space="preserve">، التي تحتوي على نسخة محدثة من مشروع النهج الاستراتيجي </w:t>
      </w:r>
      <w:r w:rsidR="00EE651A">
        <w:rPr>
          <w:rFonts w:eastAsia="Times New Roman" w:cs="Simplified Arabic" w:hint="cs"/>
          <w:sz w:val="22"/>
          <w:rtl/>
          <w:lang w:val="en-GB" w:eastAsia="en-CA" w:bidi="ar-EG"/>
        </w:rPr>
        <w:t>ال</w:t>
      </w:r>
      <w:r w:rsidRPr="00593C86">
        <w:rPr>
          <w:rFonts w:eastAsia="Times New Roman" w:cs="Simplified Arabic"/>
          <w:sz w:val="22"/>
          <w:rtl/>
          <w:lang w:val="en-GB" w:eastAsia="en-CA" w:bidi="ar-EG"/>
        </w:rPr>
        <w:t>طويل الأجل للتعميم، لكي ينظر فيها مؤتمر الأطراف في الجزء الثاني من اجتماعه الخامس عشر. وطلبت الهيئة الفرعية، في توصيتها، إلى الأمين</w:t>
      </w:r>
      <w:r w:rsidR="00EE651A">
        <w:rPr>
          <w:rFonts w:eastAsia="Times New Roman" w:cs="Simplified Arabic" w:hint="cs"/>
          <w:sz w:val="22"/>
          <w:rtl/>
          <w:lang w:val="en-GB" w:eastAsia="en-CA" w:bidi="ar-EG"/>
        </w:rPr>
        <w:t>ة</w:t>
      </w:r>
      <w:r w:rsidRPr="00593C86">
        <w:rPr>
          <w:rFonts w:eastAsia="Times New Roman" w:cs="Simplified Arabic"/>
          <w:sz w:val="22"/>
          <w:rtl/>
          <w:lang w:val="en-GB" w:eastAsia="en-CA" w:bidi="ar-EG"/>
        </w:rPr>
        <w:t xml:space="preserve"> التنفيذي</w:t>
      </w:r>
      <w:r w:rsidR="00EE651A">
        <w:rPr>
          <w:rFonts w:eastAsia="Times New Roman" w:cs="Simplified Arabic" w:hint="cs"/>
          <w:sz w:val="22"/>
          <w:rtl/>
          <w:lang w:val="en-GB" w:eastAsia="en-CA" w:bidi="ar-EG"/>
        </w:rPr>
        <w:t>ة ما يلي</w:t>
      </w:r>
      <w:r w:rsidRPr="00593C86">
        <w:rPr>
          <w:rFonts w:eastAsia="Times New Roman" w:cs="Simplified Arabic"/>
          <w:sz w:val="22"/>
          <w:rtl/>
          <w:lang w:val="en-GB" w:eastAsia="en-CA" w:bidi="ar-EG"/>
        </w:rPr>
        <w:t>:</w:t>
      </w:r>
    </w:p>
    <w:p w14:paraId="0AD33D15" w14:textId="032F923F" w:rsidR="00EE651A" w:rsidRDefault="00F17005" w:rsidP="00F17005">
      <w:pPr>
        <w:pStyle w:val="ListParagraph"/>
        <w:numPr>
          <w:ilvl w:val="0"/>
          <w:numId w:val="38"/>
        </w:numPr>
        <w:bidi/>
        <w:spacing w:after="120" w:line="216" w:lineRule="auto"/>
        <w:ind w:left="720" w:firstLine="630"/>
        <w:rPr>
          <w:rFonts w:cs="Simplified Arabic"/>
          <w:lang w:eastAsia="en-CA" w:bidi="ar-EG"/>
        </w:rPr>
      </w:pPr>
      <w:r>
        <w:rPr>
          <w:rFonts w:cs="Simplified Arabic" w:hint="cs"/>
          <w:rtl/>
          <w:lang w:eastAsia="en-CA" w:bidi="ar-EG"/>
        </w:rPr>
        <w:t>دعوة</w:t>
      </w:r>
      <w:r w:rsidRPr="00F17005">
        <w:rPr>
          <w:rFonts w:cs="Simplified Arabic"/>
          <w:rtl/>
          <w:lang w:eastAsia="en-CA" w:bidi="ar-EG"/>
        </w:rPr>
        <w:t xml:space="preserve"> الأطراف، </w:t>
      </w:r>
      <w:r w:rsidR="005A4B39">
        <w:rPr>
          <w:rFonts w:cs="Simplified Arabic" w:hint="cs"/>
          <w:rtl/>
          <w:lang w:eastAsia="en-CA" w:bidi="ar-EG"/>
        </w:rPr>
        <w:t>و</w:t>
      </w:r>
      <w:r w:rsidRPr="00F17005">
        <w:rPr>
          <w:rFonts w:cs="Simplified Arabic"/>
          <w:rtl/>
          <w:lang w:eastAsia="en-CA" w:bidi="ar-EG"/>
        </w:rPr>
        <w:t>الحكومات</w:t>
      </w:r>
      <w:r w:rsidR="005A4B39">
        <w:rPr>
          <w:rFonts w:cs="Simplified Arabic" w:hint="cs"/>
          <w:rtl/>
          <w:lang w:eastAsia="en-CA" w:bidi="ar-EG"/>
        </w:rPr>
        <w:t xml:space="preserve"> الأخرى</w:t>
      </w:r>
      <w:r w:rsidRPr="00F17005">
        <w:rPr>
          <w:rFonts w:cs="Simplified Arabic"/>
          <w:rtl/>
          <w:lang w:eastAsia="en-CA" w:bidi="ar-EG"/>
        </w:rPr>
        <w:t xml:space="preserve">، والشعوب الأصلية والمجتمعات المحلية، وأصحاب المصلحة والشركاء المعنيين، إلى استعراض النهج الاستراتيجي </w:t>
      </w:r>
      <w:r>
        <w:rPr>
          <w:rFonts w:cs="Simplified Arabic" w:hint="cs"/>
          <w:rtl/>
          <w:lang w:eastAsia="en-CA" w:bidi="ar-EG"/>
        </w:rPr>
        <w:t>ال</w:t>
      </w:r>
      <w:r w:rsidRPr="00F17005">
        <w:rPr>
          <w:rFonts w:cs="Simplified Arabic"/>
          <w:rtl/>
          <w:lang w:eastAsia="en-CA" w:bidi="ar-EG"/>
        </w:rPr>
        <w:t>طويل الأجل لتعميم التنوع البيولوجي وخطة عمله وتقديم آرائهم إلى الأمين</w:t>
      </w:r>
      <w:r>
        <w:rPr>
          <w:rFonts w:cs="Simplified Arabic" w:hint="cs"/>
          <w:rtl/>
          <w:lang w:eastAsia="en-CA" w:bidi="ar-EG"/>
        </w:rPr>
        <w:t>ة</w:t>
      </w:r>
      <w:r w:rsidRPr="00F17005">
        <w:rPr>
          <w:rFonts w:cs="Simplified Arabic"/>
          <w:rtl/>
          <w:lang w:eastAsia="en-CA" w:bidi="ar-EG"/>
        </w:rPr>
        <w:t xml:space="preserve"> التنفيذي</w:t>
      </w:r>
      <w:r>
        <w:rPr>
          <w:rFonts w:cs="Simplified Arabic" w:hint="cs"/>
          <w:rtl/>
          <w:lang w:eastAsia="en-CA" w:bidi="ar-EG"/>
        </w:rPr>
        <w:t>ة</w:t>
      </w:r>
      <w:r w:rsidRPr="00F17005">
        <w:rPr>
          <w:rFonts w:cs="Simplified Arabic"/>
          <w:rtl/>
          <w:lang w:eastAsia="en-CA" w:bidi="ar-EG"/>
        </w:rPr>
        <w:t>؛</w:t>
      </w:r>
    </w:p>
    <w:p w14:paraId="78225582" w14:textId="6AC9DE1C" w:rsidR="00F17005" w:rsidRDefault="00F17005" w:rsidP="00F17005">
      <w:pPr>
        <w:pStyle w:val="ListParagraph"/>
        <w:numPr>
          <w:ilvl w:val="0"/>
          <w:numId w:val="38"/>
        </w:numPr>
        <w:bidi/>
        <w:spacing w:after="120" w:line="216" w:lineRule="auto"/>
        <w:ind w:left="720" w:firstLine="630"/>
        <w:rPr>
          <w:rFonts w:cs="Simplified Arabic"/>
          <w:lang w:eastAsia="en-CA" w:bidi="ar-EG"/>
        </w:rPr>
      </w:pPr>
      <w:r w:rsidRPr="00F17005">
        <w:rPr>
          <w:rFonts w:cs="Simplified Arabic"/>
          <w:rtl/>
          <w:lang w:eastAsia="en-CA" w:bidi="ar-EG"/>
        </w:rPr>
        <w:t>إعداد تجميع للعروض الواردة وإتاحتها للنظر فيها من قبل مؤتمر الأطراف في اجتماعه الخامس عشر لدعم استعراض</w:t>
      </w:r>
      <w:r w:rsidR="0092447F">
        <w:rPr>
          <w:rFonts w:cs="Simplified Arabic" w:hint="cs"/>
          <w:rtl/>
          <w:lang w:eastAsia="en-CA" w:bidi="ar-EG"/>
        </w:rPr>
        <w:t xml:space="preserve"> الأطراف</w:t>
      </w:r>
      <w:r w:rsidRPr="00F17005">
        <w:rPr>
          <w:rFonts w:cs="Simplified Arabic"/>
          <w:rtl/>
          <w:lang w:eastAsia="en-CA" w:bidi="ar-EG"/>
        </w:rPr>
        <w:t xml:space="preserve"> المتعمق الذي </w:t>
      </w:r>
      <w:r w:rsidR="0092447F">
        <w:rPr>
          <w:rFonts w:cs="Simplified Arabic" w:hint="cs"/>
          <w:rtl/>
          <w:lang w:eastAsia="en-CA" w:bidi="ar-EG"/>
        </w:rPr>
        <w:t>تجريه</w:t>
      </w:r>
      <w:r w:rsidRPr="00F17005">
        <w:rPr>
          <w:rFonts w:cs="Simplified Arabic"/>
          <w:rtl/>
          <w:lang w:eastAsia="en-CA" w:bidi="ar-EG"/>
        </w:rPr>
        <w:t xml:space="preserve"> الأطراف</w:t>
      </w:r>
      <w:r w:rsidR="0092447F">
        <w:rPr>
          <w:rFonts w:cs="Simplified Arabic" w:hint="cs"/>
          <w:rtl/>
          <w:lang w:eastAsia="en-CA" w:bidi="ar-EG"/>
        </w:rPr>
        <w:t xml:space="preserve"> بشأن ا</w:t>
      </w:r>
      <w:r w:rsidRPr="00F17005">
        <w:rPr>
          <w:rFonts w:cs="Simplified Arabic"/>
          <w:rtl/>
          <w:lang w:eastAsia="en-CA" w:bidi="ar-EG"/>
        </w:rPr>
        <w:t xml:space="preserve">لنهج الاستراتيجي </w:t>
      </w:r>
      <w:r w:rsidR="0092447F">
        <w:rPr>
          <w:rFonts w:cs="Simplified Arabic" w:hint="cs"/>
          <w:rtl/>
          <w:lang w:eastAsia="en-CA" w:bidi="ar-EG"/>
        </w:rPr>
        <w:t>ال</w:t>
      </w:r>
      <w:r w:rsidRPr="00F17005">
        <w:rPr>
          <w:rFonts w:cs="Simplified Arabic"/>
          <w:rtl/>
          <w:lang w:eastAsia="en-CA" w:bidi="ar-EG"/>
        </w:rPr>
        <w:t xml:space="preserve">طويل الأجل لتعميم التنوع البيولوجي بهدف </w:t>
      </w:r>
      <w:r w:rsidR="00B92659">
        <w:rPr>
          <w:rFonts w:cs="Simplified Arabic" w:hint="cs"/>
          <w:rtl/>
          <w:lang w:eastAsia="en-CA" w:bidi="ar-EG"/>
        </w:rPr>
        <w:t>وضعه في صيغته النهائية.</w:t>
      </w:r>
    </w:p>
    <w:p w14:paraId="048F2AA3" w14:textId="77EEBF7A" w:rsidR="00171EED" w:rsidRPr="00BA465F" w:rsidRDefault="00171EED" w:rsidP="00171EED">
      <w:pPr>
        <w:numPr>
          <w:ilvl w:val="0"/>
          <w:numId w:val="36"/>
        </w:numPr>
        <w:spacing w:after="120" w:line="216" w:lineRule="auto"/>
        <w:ind w:firstLine="0"/>
        <w:jc w:val="both"/>
        <w:rPr>
          <w:rFonts w:cs="Simplified Arabic"/>
          <w:lang w:eastAsia="en-CA" w:bidi="ar-EG"/>
        </w:rPr>
      </w:pPr>
      <w:r w:rsidRPr="00171EED">
        <w:rPr>
          <w:rFonts w:cs="Simplified Arabic"/>
          <w:rtl/>
          <w:lang w:eastAsia="en-CA" w:bidi="ar-EG"/>
        </w:rPr>
        <w:lastRenderedPageBreak/>
        <w:t xml:space="preserve">وقد أتيح تجميع </w:t>
      </w:r>
      <w:r w:rsidR="002B3B3B">
        <w:rPr>
          <w:rFonts w:cs="Simplified Arabic" w:hint="cs"/>
          <w:rtl/>
          <w:lang w:eastAsia="en-CA" w:bidi="ar-EG"/>
        </w:rPr>
        <w:t>التقديمات</w:t>
      </w:r>
      <w:r w:rsidRPr="00171EED">
        <w:rPr>
          <w:rFonts w:cs="Simplified Arabic"/>
          <w:rtl/>
          <w:lang w:eastAsia="en-CA" w:bidi="ar-EG"/>
        </w:rPr>
        <w:t xml:space="preserve"> الواردة عملاً بهذه الطلبات، واستجابة للإخطار</w:t>
      </w:r>
      <w:hyperlink r:id="rId15" w:history="1">
        <w:r w:rsidRPr="006C2CD2">
          <w:rPr>
            <w:rStyle w:val="Hyperlink"/>
            <w:rFonts w:ascii="Times New Roman" w:hAnsi="Times New Roman" w:cs="Simplified Arabic"/>
            <w:rtl/>
            <w:lang w:eastAsia="en-CA" w:bidi="ar-EG"/>
          </w:rPr>
          <w:t xml:space="preserve"> 2022-025</w:t>
        </w:r>
      </w:hyperlink>
      <w:r w:rsidRPr="00171EED">
        <w:rPr>
          <w:rFonts w:cs="Simplified Arabic"/>
          <w:rtl/>
          <w:lang w:eastAsia="en-CA" w:bidi="ar-EG"/>
        </w:rPr>
        <w:t>، لينظر فيه</w:t>
      </w:r>
      <w:r w:rsidR="002B3B3B">
        <w:rPr>
          <w:rFonts w:cs="Simplified Arabic" w:hint="cs"/>
          <w:rtl/>
          <w:lang w:eastAsia="en-CA" w:bidi="ar-EG"/>
        </w:rPr>
        <w:t>ا</w:t>
      </w:r>
      <w:r w:rsidRPr="00171EED">
        <w:rPr>
          <w:rFonts w:cs="Simplified Arabic"/>
          <w:rtl/>
          <w:lang w:eastAsia="en-CA" w:bidi="ar-EG"/>
        </w:rPr>
        <w:t xml:space="preserve"> مؤتمر الأطراف في اجتماعه الخامس عشر في الوثائق الإعلامية </w:t>
      </w:r>
      <w:hyperlink r:id="rId16" w:history="1">
        <w:r w:rsidRPr="00F11001">
          <w:rPr>
            <w:rStyle w:val="Hyperlink"/>
            <w:rFonts w:ascii="Times New Roman" w:hAnsi="Times New Roman" w:cs="Simplified Arabic"/>
            <w:sz w:val="22"/>
            <w:szCs w:val="22"/>
            <w:lang w:eastAsia="en-CA" w:bidi="ar-EG"/>
          </w:rPr>
          <w:t>CBD/COP/15/INF/10</w:t>
        </w:r>
      </w:hyperlink>
      <w:r w:rsidRPr="00171EED">
        <w:rPr>
          <w:rFonts w:cs="Simplified Arabic"/>
          <w:rtl/>
          <w:lang w:eastAsia="en-CA" w:bidi="ar-EG"/>
        </w:rPr>
        <w:t xml:space="preserve"> </w:t>
      </w:r>
      <w:hyperlink r:id="rId17" w:history="1">
        <w:r w:rsidRPr="00830527">
          <w:rPr>
            <w:rStyle w:val="Hyperlink"/>
            <w:rFonts w:ascii="Times New Roman" w:hAnsi="Times New Roman" w:cs="Simplified Arabic"/>
            <w:rtl/>
            <w:lang w:eastAsia="en-CA" w:bidi="ar-EG"/>
          </w:rPr>
          <w:t>و11</w:t>
        </w:r>
      </w:hyperlink>
      <w:r w:rsidRPr="00171EED">
        <w:rPr>
          <w:rFonts w:cs="Simplified Arabic"/>
          <w:rtl/>
          <w:lang w:eastAsia="en-CA" w:bidi="ar-EG"/>
        </w:rPr>
        <w:t xml:space="preserve"> </w:t>
      </w:r>
      <w:hyperlink r:id="rId18" w:history="1">
        <w:r w:rsidRPr="00830527">
          <w:rPr>
            <w:rStyle w:val="Hyperlink"/>
            <w:rFonts w:ascii="Times New Roman" w:hAnsi="Times New Roman" w:cs="Simplified Arabic"/>
            <w:rtl/>
            <w:lang w:eastAsia="en-CA" w:bidi="ar-EG"/>
          </w:rPr>
          <w:t>و12</w:t>
        </w:r>
      </w:hyperlink>
      <w:r w:rsidRPr="00171EED">
        <w:rPr>
          <w:rFonts w:cs="Simplified Arabic"/>
          <w:rtl/>
          <w:lang w:eastAsia="en-CA" w:bidi="ar-EG"/>
        </w:rPr>
        <w:t>.</w:t>
      </w:r>
      <w:r w:rsidR="00D55896" w:rsidRPr="00D55896">
        <w:rPr>
          <w:rStyle w:val="FootnoteReference"/>
          <w:lang w:val="en-GB"/>
        </w:rPr>
        <w:t xml:space="preserve"> </w:t>
      </w:r>
      <w:r w:rsidR="00D55896">
        <w:rPr>
          <w:rStyle w:val="FootnoteReference"/>
          <w:lang w:val="en-GB"/>
        </w:rPr>
        <w:footnoteReference w:id="2"/>
      </w:r>
    </w:p>
    <w:p w14:paraId="203B2D4A" w14:textId="50720EDF" w:rsidR="00BA465F" w:rsidRDefault="00BA465F" w:rsidP="00BA465F">
      <w:pPr>
        <w:numPr>
          <w:ilvl w:val="0"/>
          <w:numId w:val="36"/>
        </w:numPr>
        <w:spacing w:after="120" w:line="216" w:lineRule="auto"/>
        <w:ind w:firstLine="0"/>
        <w:jc w:val="both"/>
        <w:rPr>
          <w:rFonts w:cs="Simplified Arabic"/>
          <w:lang w:eastAsia="en-CA" w:bidi="ar-EG"/>
        </w:rPr>
      </w:pPr>
      <w:r>
        <w:rPr>
          <w:rFonts w:cs="Simplified Arabic" w:hint="cs"/>
          <w:rtl/>
          <w:lang w:eastAsia="en-CA" w:bidi="ar-EG"/>
        </w:rPr>
        <w:t>و</w:t>
      </w:r>
      <w:r w:rsidRPr="00BA465F">
        <w:rPr>
          <w:rFonts w:cs="Simplified Arabic"/>
          <w:rtl/>
          <w:lang w:eastAsia="en-CA" w:bidi="ar-EG"/>
        </w:rPr>
        <w:t>رحب مؤتمر الأطراف</w:t>
      </w:r>
      <w:r>
        <w:rPr>
          <w:rFonts w:cs="Simplified Arabic" w:hint="cs"/>
          <w:rtl/>
          <w:lang w:eastAsia="en-CA" w:bidi="ar-EG"/>
        </w:rPr>
        <w:t xml:space="preserve">، </w:t>
      </w:r>
      <w:r w:rsidRPr="00BA465F">
        <w:rPr>
          <w:rFonts w:cs="Simplified Arabic"/>
          <w:rtl/>
          <w:lang w:eastAsia="en-CA" w:bidi="ar-EG"/>
        </w:rPr>
        <w:t xml:space="preserve">في اجتماعه الخامس عشر، ، في مقرره </w:t>
      </w:r>
      <w:hyperlink r:id="rId19" w:history="1">
        <w:r w:rsidRPr="00965CE0">
          <w:rPr>
            <w:rStyle w:val="Hyperlink"/>
            <w:rFonts w:ascii="Times New Roman" w:hAnsi="Times New Roman" w:cs="Simplified Arabic"/>
            <w:rtl/>
            <w:lang w:eastAsia="en-CA" w:bidi="ar-EG"/>
          </w:rPr>
          <w:t>15/17</w:t>
        </w:r>
      </w:hyperlink>
      <w:r w:rsidRPr="00BA465F">
        <w:rPr>
          <w:rFonts w:cs="Simplified Arabic"/>
          <w:rtl/>
          <w:lang w:eastAsia="en-CA" w:bidi="ar-EG"/>
        </w:rPr>
        <w:t xml:space="preserve"> (الفقرة 1)، بعمل الفريق الاستشاري غير الرسمي المعني بتعميم التنوع البيولوجي، </w:t>
      </w:r>
      <w:r w:rsidR="009F66DA">
        <w:rPr>
          <w:rFonts w:cs="Simplified Arabic" w:hint="cs"/>
          <w:rtl/>
          <w:lang w:eastAsia="en-CA" w:bidi="ar-EG"/>
        </w:rPr>
        <w:t>فضلا عن</w:t>
      </w:r>
      <w:r w:rsidRPr="00BA465F">
        <w:rPr>
          <w:rFonts w:cs="Simplified Arabic"/>
          <w:rtl/>
          <w:lang w:eastAsia="en-CA" w:bidi="ar-EG"/>
        </w:rPr>
        <w:t xml:space="preserve"> التقديمات المجمعة في الوثائق </w:t>
      </w:r>
      <w:r w:rsidRPr="00F11001">
        <w:rPr>
          <w:rFonts w:cs="Simplified Arabic"/>
          <w:sz w:val="22"/>
          <w:szCs w:val="22"/>
          <w:lang w:eastAsia="en-CA" w:bidi="ar-EG"/>
        </w:rPr>
        <w:t>CBD/COP/15/ INF/10</w:t>
      </w:r>
      <w:r w:rsidRPr="00F11001">
        <w:rPr>
          <w:rFonts w:cs="Simplified Arabic"/>
          <w:sz w:val="22"/>
          <w:szCs w:val="22"/>
          <w:rtl/>
          <w:lang w:eastAsia="en-CA" w:bidi="ar-EG"/>
        </w:rPr>
        <w:t xml:space="preserve"> </w:t>
      </w:r>
      <w:r w:rsidRPr="00BA465F">
        <w:rPr>
          <w:rFonts w:cs="Simplified Arabic"/>
          <w:rtl/>
          <w:lang w:eastAsia="en-CA" w:bidi="ar-EG"/>
        </w:rPr>
        <w:t xml:space="preserve">و11 و12. وفي نفس المقرر (الفقرة 2)، طلب مؤتمر الأطراف </w:t>
      </w:r>
      <w:r w:rsidR="00862004">
        <w:rPr>
          <w:rFonts w:cs="Simplified Arabic" w:hint="cs"/>
          <w:rtl/>
          <w:lang w:eastAsia="en-CA" w:bidi="ar-EG"/>
        </w:rPr>
        <w:t>إلى</w:t>
      </w:r>
      <w:r w:rsidRPr="00BA465F">
        <w:rPr>
          <w:rFonts w:cs="Simplified Arabic"/>
          <w:rtl/>
          <w:lang w:eastAsia="en-CA" w:bidi="ar-EG"/>
        </w:rPr>
        <w:t xml:space="preserve"> الأطراف، ودعا الحكومات الأخرى والمنظمات الدولية وأصحاب المصلحة المعنيين، إلى تقديم آرائهم بشأن مشروع النهج الاستراتيجي </w:t>
      </w:r>
      <w:r w:rsidR="00AE3F30">
        <w:rPr>
          <w:rFonts w:cs="Simplified Arabic" w:hint="cs"/>
          <w:rtl/>
          <w:lang w:eastAsia="en-CA" w:bidi="ar-EG"/>
        </w:rPr>
        <w:t>ال</w:t>
      </w:r>
      <w:r w:rsidRPr="00BA465F">
        <w:rPr>
          <w:rFonts w:cs="Simplified Arabic"/>
          <w:rtl/>
          <w:lang w:eastAsia="en-CA" w:bidi="ar-EG"/>
        </w:rPr>
        <w:t>طويل الأجل وخطة العمل المرتبطة به وتحديد سبل المضي قدما لدعم تنفيذ إطار كونمينغ-مونتريال العالمي للتنوع البيولوجي. وفي المقرر 15/17 (الفقرة 3) أيضاً، طلب مؤتمر الأطراف إلى الأمين</w:t>
      </w:r>
      <w:r w:rsidR="00F80ECC">
        <w:rPr>
          <w:rFonts w:cs="Simplified Arabic" w:hint="cs"/>
          <w:rtl/>
          <w:lang w:eastAsia="en-CA" w:bidi="ar-EG"/>
        </w:rPr>
        <w:t>ة</w:t>
      </w:r>
      <w:r w:rsidRPr="00BA465F">
        <w:rPr>
          <w:rFonts w:cs="Simplified Arabic"/>
          <w:rtl/>
          <w:lang w:eastAsia="en-CA" w:bidi="ar-EG"/>
        </w:rPr>
        <w:t xml:space="preserve"> التنفيذي</w:t>
      </w:r>
      <w:r w:rsidR="00F80ECC">
        <w:rPr>
          <w:rFonts w:cs="Simplified Arabic" w:hint="cs"/>
          <w:rtl/>
          <w:lang w:eastAsia="en-CA" w:bidi="ar-EG"/>
        </w:rPr>
        <w:t>ة</w:t>
      </w:r>
      <w:r w:rsidRPr="00BA465F">
        <w:rPr>
          <w:rFonts w:cs="Simplified Arabic"/>
          <w:rtl/>
          <w:lang w:eastAsia="en-CA" w:bidi="ar-EG"/>
        </w:rPr>
        <w:t xml:space="preserve"> تنظيم منتدى</w:t>
      </w:r>
      <w:r w:rsidR="00F80ECC">
        <w:rPr>
          <w:rFonts w:cs="Simplified Arabic" w:hint="cs"/>
          <w:rtl/>
          <w:lang w:eastAsia="en-CA" w:bidi="ar-EG"/>
        </w:rPr>
        <w:t xml:space="preserve"> إلكتروني</w:t>
      </w:r>
      <w:r w:rsidRPr="00BA465F">
        <w:rPr>
          <w:rFonts w:cs="Simplified Arabic"/>
          <w:rtl/>
          <w:lang w:eastAsia="en-CA" w:bidi="ar-EG"/>
        </w:rPr>
        <w:t xml:space="preserve"> مفتوح العضوية لتيسير المزيد من الآراء بشأن التقارير والنتائج </w:t>
      </w:r>
      <w:r w:rsidR="00EC4115">
        <w:rPr>
          <w:rFonts w:cs="Simplified Arabic" w:hint="cs"/>
          <w:rtl/>
          <w:lang w:eastAsia="en-CA" w:bidi="ar-EG"/>
        </w:rPr>
        <w:t>على النحو المذكور ف</w:t>
      </w:r>
      <w:r w:rsidRPr="00BA465F">
        <w:rPr>
          <w:rFonts w:cs="Simplified Arabic"/>
          <w:rtl/>
          <w:lang w:eastAsia="en-CA" w:bidi="ar-EG"/>
        </w:rPr>
        <w:t xml:space="preserve">ي الفقرتين 1 و2 من المقرر </w:t>
      </w:r>
      <w:r w:rsidR="00EC4115">
        <w:rPr>
          <w:rFonts w:cs="Simplified Arabic" w:hint="cs"/>
          <w:rtl/>
          <w:lang w:eastAsia="en-CA" w:bidi="ar-EG"/>
        </w:rPr>
        <w:t>وتجميع هذه الآراء في تقرير</w:t>
      </w:r>
      <w:r w:rsidRPr="00BA465F">
        <w:rPr>
          <w:rFonts w:cs="Simplified Arabic"/>
          <w:rtl/>
          <w:lang w:eastAsia="en-CA" w:bidi="ar-EG"/>
        </w:rPr>
        <w:t xml:space="preserve">، بما في ذلك </w:t>
      </w:r>
      <w:r w:rsidR="00AE0262">
        <w:rPr>
          <w:rFonts w:cs="Simplified Arabic" w:hint="cs"/>
          <w:rtl/>
          <w:lang w:eastAsia="en-CA" w:bidi="ar-EG"/>
        </w:rPr>
        <w:t xml:space="preserve">بشأن </w:t>
      </w:r>
      <w:r w:rsidRPr="00BA465F">
        <w:rPr>
          <w:rFonts w:cs="Simplified Arabic"/>
          <w:rtl/>
          <w:lang w:eastAsia="en-CA" w:bidi="ar-EG"/>
        </w:rPr>
        <w:t>عملية مؤقتة، لتنظر فيه</w:t>
      </w:r>
      <w:r w:rsidR="00AE0262">
        <w:rPr>
          <w:rFonts w:cs="Simplified Arabic" w:hint="cs"/>
          <w:rtl/>
          <w:lang w:eastAsia="en-CA" w:bidi="ar-EG"/>
        </w:rPr>
        <w:t>ا</w:t>
      </w:r>
      <w:r w:rsidRPr="00BA465F">
        <w:rPr>
          <w:rFonts w:cs="Simplified Arabic"/>
          <w:rtl/>
          <w:lang w:eastAsia="en-CA" w:bidi="ar-EG"/>
        </w:rPr>
        <w:t xml:space="preserve"> الهيئة الفرعية للتنفيذ في اجتماعها الرابع.</w:t>
      </w:r>
    </w:p>
    <w:p w14:paraId="3FE4E92E" w14:textId="7DCAD04D" w:rsidR="00AE0262" w:rsidRDefault="00DB01A8" w:rsidP="00AE0262">
      <w:pPr>
        <w:numPr>
          <w:ilvl w:val="0"/>
          <w:numId w:val="36"/>
        </w:numPr>
        <w:spacing w:after="120" w:line="216" w:lineRule="auto"/>
        <w:ind w:firstLine="0"/>
        <w:jc w:val="both"/>
        <w:rPr>
          <w:rFonts w:cs="Simplified Arabic"/>
          <w:lang w:eastAsia="en-CA" w:bidi="ar-EG"/>
        </w:rPr>
      </w:pPr>
      <w:r>
        <w:rPr>
          <w:rFonts w:cs="Simplified Arabic" w:hint="cs"/>
          <w:rtl/>
          <w:lang w:eastAsia="en-CA" w:bidi="ar-EG"/>
        </w:rPr>
        <w:t>و</w:t>
      </w:r>
      <w:r w:rsidRPr="00DB01A8">
        <w:rPr>
          <w:rFonts w:cs="Simplified Arabic"/>
          <w:rtl/>
          <w:lang w:eastAsia="en-CA" w:bidi="ar-EG"/>
        </w:rPr>
        <w:t xml:space="preserve">تقدم هذه المذكرة </w:t>
      </w:r>
      <w:r w:rsidR="00C102DF">
        <w:rPr>
          <w:rFonts w:cs="Simplified Arabic" w:hint="cs"/>
          <w:rtl/>
          <w:lang w:eastAsia="en-CA" w:bidi="ar-EG"/>
        </w:rPr>
        <w:t>موجزا</w:t>
      </w:r>
      <w:r w:rsidRPr="00DB01A8">
        <w:rPr>
          <w:rFonts w:cs="Simplified Arabic"/>
          <w:rtl/>
          <w:lang w:eastAsia="en-CA" w:bidi="ar-EG"/>
        </w:rPr>
        <w:t xml:space="preserve"> للعمل المنجز استجابة للمقرر 15/17 (</w:t>
      </w:r>
      <w:r w:rsidR="00C102DF">
        <w:rPr>
          <w:rFonts w:cs="Simplified Arabic" w:hint="cs"/>
          <w:rtl/>
          <w:lang w:eastAsia="en-CA" w:bidi="ar-EG"/>
        </w:rPr>
        <w:t>القسم</w:t>
      </w:r>
      <w:r w:rsidRPr="00DB01A8">
        <w:rPr>
          <w:rFonts w:cs="Simplified Arabic"/>
          <w:rtl/>
          <w:lang w:eastAsia="en-CA" w:bidi="ar-EG"/>
        </w:rPr>
        <w:t xml:space="preserve"> الثاني)، وتحليلا للخيارات المتاحة للمضي قدما ب</w:t>
      </w:r>
      <w:r w:rsidR="00C102DF">
        <w:rPr>
          <w:rFonts w:cs="Simplified Arabic" w:hint="cs"/>
          <w:rtl/>
          <w:lang w:eastAsia="en-CA" w:bidi="ar-EG"/>
        </w:rPr>
        <w:t xml:space="preserve">شأن </w:t>
      </w:r>
      <w:r w:rsidRPr="00DB01A8">
        <w:rPr>
          <w:rFonts w:cs="Simplified Arabic"/>
          <w:rtl/>
          <w:lang w:eastAsia="en-CA" w:bidi="ar-EG"/>
        </w:rPr>
        <w:t xml:space="preserve">النهج الاستراتيجي الطويل الأجل </w:t>
      </w:r>
      <w:r w:rsidR="00C102DF">
        <w:rPr>
          <w:rFonts w:cs="Simplified Arabic" w:hint="cs"/>
          <w:rtl/>
          <w:lang w:eastAsia="en-CA" w:bidi="ar-EG"/>
        </w:rPr>
        <w:t>ل</w:t>
      </w:r>
      <w:r w:rsidRPr="00DB01A8">
        <w:rPr>
          <w:rFonts w:cs="Simplified Arabic"/>
          <w:rtl/>
          <w:lang w:eastAsia="en-CA" w:bidi="ar-EG"/>
        </w:rPr>
        <w:t>لتعميم (</w:t>
      </w:r>
      <w:r w:rsidR="00C102DF">
        <w:rPr>
          <w:rFonts w:cs="Simplified Arabic" w:hint="cs"/>
          <w:rtl/>
          <w:lang w:eastAsia="en-CA" w:bidi="ar-EG"/>
        </w:rPr>
        <w:t>القسم</w:t>
      </w:r>
      <w:r w:rsidRPr="00DB01A8">
        <w:rPr>
          <w:rFonts w:cs="Simplified Arabic"/>
          <w:rtl/>
          <w:lang w:eastAsia="en-CA" w:bidi="ar-EG"/>
        </w:rPr>
        <w:t xml:space="preserve"> الثالث)، وعناصر التوصية (</w:t>
      </w:r>
      <w:r w:rsidR="00C102DF">
        <w:rPr>
          <w:rFonts w:cs="Simplified Arabic" w:hint="cs"/>
          <w:rtl/>
          <w:lang w:eastAsia="en-CA" w:bidi="ar-EG"/>
        </w:rPr>
        <w:t>القسم</w:t>
      </w:r>
      <w:r w:rsidRPr="00DB01A8">
        <w:rPr>
          <w:rFonts w:cs="Simplified Arabic"/>
          <w:rtl/>
          <w:lang w:eastAsia="en-CA" w:bidi="ar-EG"/>
        </w:rPr>
        <w:t xml:space="preserve"> </w:t>
      </w:r>
      <w:r w:rsidR="00C02D67">
        <w:rPr>
          <w:rFonts w:cs="Simplified Arabic" w:hint="cs"/>
          <w:rtl/>
          <w:lang w:eastAsia="en-CA" w:bidi="ar-EG"/>
        </w:rPr>
        <w:t>الرابع</w:t>
      </w:r>
      <w:r w:rsidRPr="00DB01A8">
        <w:rPr>
          <w:rFonts w:cs="Simplified Arabic"/>
          <w:rtl/>
          <w:lang w:eastAsia="en-CA" w:bidi="ar-EG"/>
        </w:rPr>
        <w:t>) لتنظر فيه الهيئة الفرعية في اجتماعها الرابع.</w:t>
      </w:r>
    </w:p>
    <w:p w14:paraId="7A51CC2D" w14:textId="77BF2F3B" w:rsidR="00EA0CDB" w:rsidRPr="00EA0CDB" w:rsidRDefault="00EA0CDB" w:rsidP="00EA0CDB">
      <w:pPr>
        <w:keepNext/>
        <w:keepLines/>
        <w:suppressAutoHyphens/>
        <w:spacing w:after="120" w:line="360" w:lineRule="exact"/>
        <w:ind w:left="450" w:hanging="360"/>
        <w:jc w:val="both"/>
        <w:rPr>
          <w:rFonts w:ascii="Simplified Arabic" w:eastAsia="Times New Roman" w:hAnsi="Simplified Arabic" w:cs="Simplified Arabic"/>
          <w:b/>
          <w:bCs/>
          <w:sz w:val="26"/>
          <w:szCs w:val="26"/>
          <w:lang w:val="en-US" w:eastAsia="en-US"/>
        </w:rPr>
      </w:pPr>
      <w:r w:rsidRPr="00EA0CDB">
        <w:rPr>
          <w:rFonts w:ascii="Simplified Arabic" w:eastAsia="Times New Roman" w:hAnsi="Simplified Arabic" w:cs="Simplified Arabic" w:hint="cs"/>
          <w:b/>
          <w:bCs/>
          <w:sz w:val="26"/>
          <w:szCs w:val="26"/>
          <w:rtl/>
          <w:lang w:val="en-US" w:eastAsia="en-US"/>
        </w:rPr>
        <w:t>ثانيا-</w:t>
      </w:r>
      <w:r w:rsidRPr="00EA0CDB">
        <w:rPr>
          <w:rFonts w:ascii="Simplified Arabic" w:eastAsia="Times New Roman" w:hAnsi="Simplified Arabic" w:cs="Simplified Arabic"/>
          <w:b/>
          <w:bCs/>
          <w:sz w:val="26"/>
          <w:szCs w:val="26"/>
          <w:rtl/>
          <w:lang w:val="en-US" w:eastAsia="en-US"/>
        </w:rPr>
        <w:tab/>
      </w:r>
      <w:r w:rsidRPr="00EA0CDB">
        <w:rPr>
          <w:rFonts w:ascii="Simplified Arabic" w:eastAsia="Times New Roman" w:hAnsi="Simplified Arabic" w:cs="Simplified Arabic" w:hint="cs"/>
          <w:b/>
          <w:bCs/>
          <w:sz w:val="26"/>
          <w:szCs w:val="26"/>
          <w:rtl/>
          <w:lang w:val="en-US" w:eastAsia="en-US"/>
        </w:rPr>
        <w:t xml:space="preserve">تنفيذ المقرر 15/17 </w:t>
      </w:r>
    </w:p>
    <w:p w14:paraId="2D173B39" w14:textId="42A736B2" w:rsidR="00EA0CDB" w:rsidRPr="00F11001" w:rsidRDefault="00722958" w:rsidP="00EA0CDB">
      <w:pPr>
        <w:numPr>
          <w:ilvl w:val="0"/>
          <w:numId w:val="36"/>
        </w:numPr>
        <w:spacing w:after="120" w:line="216" w:lineRule="auto"/>
        <w:ind w:firstLine="0"/>
        <w:jc w:val="both"/>
        <w:rPr>
          <w:rStyle w:val="Hyperlink"/>
          <w:rFonts w:ascii="Times New Roman" w:hAnsi="Times New Roman" w:cs="Simplified Arabic"/>
          <w:color w:val="auto"/>
          <w:u w:val="none"/>
          <w:lang w:eastAsia="en-CA" w:bidi="ar-EG"/>
        </w:rPr>
      </w:pPr>
      <w:r w:rsidRPr="00722958">
        <w:rPr>
          <w:rFonts w:cs="Simplified Arabic"/>
          <w:rtl/>
          <w:lang w:eastAsia="en-CA" w:bidi="ar-EG"/>
        </w:rPr>
        <w:t xml:space="preserve">عملاً بالمقرر 15/17، تمت الدعوة إلى تقديم الآراء من خلال الإخطار </w:t>
      </w:r>
      <w:r w:rsidR="00000000">
        <w:fldChar w:fldCharType="begin"/>
      </w:r>
      <w:r w:rsidR="00000000">
        <w:instrText>HYPERLINK "https://www.cbd.int/notifications/2023-028"</w:instrText>
      </w:r>
      <w:r w:rsidR="00000000">
        <w:fldChar w:fldCharType="separate"/>
      </w:r>
      <w:r w:rsidRPr="00722958">
        <w:rPr>
          <w:rStyle w:val="Hyperlink"/>
          <w:rFonts w:ascii="Times New Roman" w:hAnsi="Times New Roman" w:cs="Simplified Arabic"/>
          <w:rtl/>
          <w:lang w:eastAsia="en-CA" w:bidi="ar-EG"/>
        </w:rPr>
        <w:t>2</w:t>
      </w:r>
      <w:r w:rsidRPr="00722958">
        <w:rPr>
          <w:rStyle w:val="Hyperlink"/>
          <w:rFonts w:ascii="Times New Roman" w:hAnsi="Times New Roman" w:cs="Simplified Arabic"/>
          <w:rtl/>
          <w:lang w:eastAsia="en-CA" w:bidi="ar-EG"/>
        </w:rPr>
        <w:t>0</w:t>
      </w:r>
      <w:r w:rsidRPr="00722958">
        <w:rPr>
          <w:rStyle w:val="Hyperlink"/>
          <w:rFonts w:ascii="Times New Roman" w:hAnsi="Times New Roman" w:cs="Simplified Arabic"/>
          <w:rtl/>
          <w:lang w:eastAsia="en-CA" w:bidi="ar-EG"/>
        </w:rPr>
        <w:t>23-028</w:t>
      </w:r>
      <w:r w:rsidR="00000000">
        <w:rPr>
          <w:rStyle w:val="Hyperlink"/>
          <w:rFonts w:ascii="Times New Roman" w:hAnsi="Times New Roman" w:cs="Simplified Arabic"/>
          <w:lang w:eastAsia="en-CA" w:bidi="ar-EG"/>
        </w:rPr>
        <w:fldChar w:fldCharType="end"/>
      </w:r>
      <w:r w:rsidRPr="00722958">
        <w:rPr>
          <w:rFonts w:cs="Simplified Arabic"/>
          <w:rtl/>
          <w:lang w:eastAsia="en-CA" w:bidi="ar-EG"/>
        </w:rPr>
        <w:t>، الصادر في 16 مارس</w:t>
      </w:r>
      <w:r w:rsidR="003D3E79">
        <w:rPr>
          <w:rFonts w:cs="Simplified Arabic" w:hint="cs"/>
          <w:rtl/>
          <w:lang w:eastAsia="en-CA" w:bidi="ar-EG"/>
        </w:rPr>
        <w:t>/آذار</w:t>
      </w:r>
      <w:r w:rsidRPr="00722958">
        <w:rPr>
          <w:rFonts w:cs="Simplified Arabic"/>
          <w:rtl/>
          <w:lang w:eastAsia="en-CA" w:bidi="ar-EG"/>
        </w:rPr>
        <w:t xml:space="preserve"> 2023، والإخطار</w:t>
      </w:r>
      <w:hyperlink r:id="rId20" w:history="1">
        <w:r w:rsidRPr="003D3E79">
          <w:rPr>
            <w:rStyle w:val="Hyperlink"/>
            <w:rFonts w:ascii="Times New Roman" w:hAnsi="Times New Roman" w:cs="Simplified Arabic"/>
            <w:rtl/>
            <w:lang w:eastAsia="en-CA" w:bidi="ar-EG"/>
          </w:rPr>
          <w:t xml:space="preserve"> 2023-04</w:t>
        </w:r>
        <w:r w:rsidRPr="003D3E79">
          <w:rPr>
            <w:rStyle w:val="Hyperlink"/>
            <w:rFonts w:ascii="Times New Roman" w:hAnsi="Times New Roman" w:cs="Simplified Arabic"/>
            <w:rtl/>
            <w:lang w:eastAsia="en-CA" w:bidi="ar-EG"/>
          </w:rPr>
          <w:t>8</w:t>
        </w:r>
      </w:hyperlink>
      <w:r w:rsidRPr="00722958">
        <w:rPr>
          <w:rFonts w:cs="Simplified Arabic"/>
          <w:rtl/>
          <w:lang w:eastAsia="en-CA" w:bidi="ar-EG"/>
        </w:rPr>
        <w:t>، الصادر في 1 مايو</w:t>
      </w:r>
      <w:r w:rsidR="003D3E79">
        <w:rPr>
          <w:rFonts w:cs="Simplified Arabic" w:hint="cs"/>
          <w:rtl/>
          <w:lang w:eastAsia="en-CA" w:bidi="ar-EG"/>
        </w:rPr>
        <w:t>/أيار</w:t>
      </w:r>
      <w:r w:rsidRPr="00722958">
        <w:rPr>
          <w:rFonts w:cs="Simplified Arabic"/>
          <w:rtl/>
          <w:lang w:eastAsia="en-CA" w:bidi="ar-EG"/>
        </w:rPr>
        <w:t xml:space="preserve"> 2023، والذي تم فيه تمديد الموعد النهائي لتقديم الآراء إلى 12 مايو</w:t>
      </w:r>
      <w:r w:rsidR="003D3E79">
        <w:rPr>
          <w:rFonts w:cs="Simplified Arabic" w:hint="cs"/>
          <w:rtl/>
          <w:lang w:eastAsia="en-CA" w:bidi="ar-EG"/>
        </w:rPr>
        <w:t>/أيار</w:t>
      </w:r>
      <w:r w:rsidRPr="00722958">
        <w:rPr>
          <w:rFonts w:cs="Simplified Arabic"/>
          <w:rtl/>
          <w:lang w:eastAsia="en-CA" w:bidi="ar-EG"/>
        </w:rPr>
        <w:t xml:space="preserve"> 2023. وتلقت الأمانة </w:t>
      </w:r>
      <w:r w:rsidR="00F0390C">
        <w:rPr>
          <w:rFonts w:cs="Simplified Arabic" w:hint="cs"/>
          <w:rtl/>
          <w:lang w:eastAsia="en-CA" w:bidi="ar-EG"/>
        </w:rPr>
        <w:t>تقديمات</w:t>
      </w:r>
      <w:r w:rsidRPr="00722958">
        <w:rPr>
          <w:rFonts w:cs="Simplified Arabic"/>
          <w:rtl/>
          <w:lang w:eastAsia="en-CA" w:bidi="ar-EG"/>
        </w:rPr>
        <w:t xml:space="preserve"> من ثمانية أطراف و19 مراقبا.</w:t>
      </w:r>
      <w:r w:rsidR="00740114" w:rsidRPr="00740114">
        <w:rPr>
          <w:rStyle w:val="FootnoteReference"/>
        </w:rPr>
        <w:t xml:space="preserve"> </w:t>
      </w:r>
      <w:r w:rsidR="00740114">
        <w:rPr>
          <w:rStyle w:val="FootnoteReference"/>
        </w:rPr>
        <w:footnoteReference w:id="3"/>
      </w:r>
      <w:r w:rsidRPr="00722958">
        <w:rPr>
          <w:rFonts w:cs="Simplified Arabic"/>
          <w:rtl/>
          <w:lang w:eastAsia="en-CA" w:bidi="ar-EG"/>
        </w:rPr>
        <w:t xml:space="preserve"> </w:t>
      </w:r>
      <w:r w:rsidR="00F11001">
        <w:rPr>
          <w:rFonts w:cs="Simplified Arabic" w:hint="cs"/>
          <w:rtl/>
          <w:lang w:eastAsia="en-CA" w:bidi="ar-EG"/>
        </w:rPr>
        <w:t xml:space="preserve">ويمكن الاطلاع على </w:t>
      </w:r>
      <w:r w:rsidR="00F0390C">
        <w:rPr>
          <w:rFonts w:cs="Simplified Arabic" w:hint="cs"/>
          <w:rtl/>
          <w:lang w:eastAsia="en-CA" w:bidi="ar-EG"/>
        </w:rPr>
        <w:t xml:space="preserve">هذه </w:t>
      </w:r>
      <w:r w:rsidRPr="00722958">
        <w:rPr>
          <w:rFonts w:cs="Simplified Arabic"/>
          <w:rtl/>
          <w:lang w:eastAsia="en-CA" w:bidi="ar-EG"/>
        </w:rPr>
        <w:t xml:space="preserve">التقديمات </w:t>
      </w:r>
      <w:r w:rsidR="00F11001">
        <w:rPr>
          <w:rFonts w:cs="Simplified Arabic" w:hint="cs"/>
          <w:rtl/>
          <w:lang w:eastAsia="en-CA" w:bidi="ar-EG"/>
        </w:rPr>
        <w:t xml:space="preserve">من خلال الرابط التالي: </w:t>
      </w:r>
      <w:hyperlink r:id="rId21" w:history="1">
        <w:r w:rsidR="00F11001" w:rsidRPr="00F11001">
          <w:rPr>
            <w:rStyle w:val="Hyperlink"/>
            <w:rFonts w:asciiTheme="majorBidi" w:hAnsiTheme="majorBidi" w:cstheme="majorBidi"/>
            <w:sz w:val="22"/>
            <w:szCs w:val="22"/>
          </w:rPr>
          <w:t>www.cb</w:t>
        </w:r>
        <w:r w:rsidR="00F11001" w:rsidRPr="00F11001">
          <w:rPr>
            <w:rStyle w:val="Hyperlink"/>
            <w:rFonts w:asciiTheme="majorBidi" w:hAnsiTheme="majorBidi" w:cstheme="majorBidi"/>
            <w:sz w:val="22"/>
            <w:szCs w:val="22"/>
          </w:rPr>
          <w:t>d</w:t>
        </w:r>
        <w:r w:rsidR="00F11001" w:rsidRPr="00F11001">
          <w:rPr>
            <w:rStyle w:val="Hyperlink"/>
            <w:rFonts w:asciiTheme="majorBidi" w:hAnsiTheme="majorBidi" w:cstheme="majorBidi"/>
            <w:sz w:val="22"/>
            <w:szCs w:val="22"/>
          </w:rPr>
          <w:t>.int/</w:t>
        </w:r>
        <w:r w:rsidR="00F11001" w:rsidRPr="00F11001">
          <w:rPr>
            <w:rStyle w:val="Hyperlink"/>
            <w:rFonts w:asciiTheme="majorBidi" w:hAnsiTheme="majorBidi" w:cstheme="majorBidi"/>
            <w:sz w:val="22"/>
            <w:szCs w:val="22"/>
          </w:rPr>
          <w:t>n</w:t>
        </w:r>
        <w:r w:rsidR="00F11001" w:rsidRPr="00F11001">
          <w:rPr>
            <w:rStyle w:val="Hyperlink"/>
            <w:rFonts w:asciiTheme="majorBidi" w:hAnsiTheme="majorBidi" w:cstheme="majorBidi"/>
            <w:sz w:val="22"/>
            <w:szCs w:val="22"/>
          </w:rPr>
          <w:t>o</w:t>
        </w:r>
        <w:r w:rsidR="00F11001" w:rsidRPr="00F11001">
          <w:rPr>
            <w:rStyle w:val="Hyperlink"/>
            <w:rFonts w:asciiTheme="majorBidi" w:hAnsiTheme="majorBidi" w:cstheme="majorBidi"/>
            <w:sz w:val="22"/>
            <w:szCs w:val="22"/>
          </w:rPr>
          <w:t>t</w:t>
        </w:r>
        <w:r w:rsidR="00F11001" w:rsidRPr="00F11001">
          <w:rPr>
            <w:rStyle w:val="Hyperlink"/>
            <w:rFonts w:asciiTheme="majorBidi" w:hAnsiTheme="majorBidi" w:cstheme="majorBidi"/>
            <w:sz w:val="22"/>
            <w:szCs w:val="22"/>
          </w:rPr>
          <w:t>ifications/2023-028</w:t>
        </w:r>
      </w:hyperlink>
      <w:r w:rsidR="00F11001">
        <w:rPr>
          <w:rStyle w:val="Hyperlink"/>
          <w:rFonts w:hint="cs"/>
          <w:rtl/>
        </w:rPr>
        <w:t>.</w:t>
      </w:r>
    </w:p>
    <w:p w14:paraId="2D408E77" w14:textId="40F20A86" w:rsidR="00F11001" w:rsidRDefault="00145E2D" w:rsidP="007C48E7">
      <w:pPr>
        <w:numPr>
          <w:ilvl w:val="0"/>
          <w:numId w:val="36"/>
        </w:numPr>
        <w:spacing w:after="120" w:line="216" w:lineRule="auto"/>
        <w:ind w:firstLine="0"/>
        <w:jc w:val="both"/>
        <w:rPr>
          <w:rFonts w:cs="Simplified Arabic"/>
          <w:lang w:eastAsia="en-CA" w:bidi="ar-EG"/>
        </w:rPr>
      </w:pPr>
      <w:r w:rsidRPr="00145E2D">
        <w:rPr>
          <w:rFonts w:cs="Simplified Arabic"/>
          <w:rtl/>
          <w:lang w:eastAsia="en-CA" w:bidi="ar-EG"/>
        </w:rPr>
        <w:t>تم إنشاء منتدى</w:t>
      </w:r>
      <w:r>
        <w:rPr>
          <w:rFonts w:cs="Simplified Arabic" w:hint="cs"/>
          <w:rtl/>
          <w:lang w:eastAsia="en-CA" w:bidi="ar-EG"/>
        </w:rPr>
        <w:t xml:space="preserve"> إلكتروني</w:t>
      </w:r>
      <w:r w:rsidRPr="00145E2D">
        <w:rPr>
          <w:rFonts w:cs="Simplified Arabic"/>
          <w:rtl/>
          <w:lang w:eastAsia="en-CA" w:bidi="ar-EG"/>
        </w:rPr>
        <w:t xml:space="preserve"> مفتوح العضوية لتسهيل المزيد من الآراء من خلال الإخطار </w:t>
      </w:r>
      <w:hyperlink r:id="rId22" w:history="1">
        <w:r w:rsidRPr="00145E2D">
          <w:rPr>
            <w:rStyle w:val="Hyperlink"/>
            <w:rFonts w:ascii="Times New Roman" w:hAnsi="Times New Roman" w:cs="Simplified Arabic"/>
            <w:rtl/>
            <w:lang w:eastAsia="en-CA" w:bidi="ar-EG"/>
          </w:rPr>
          <w:t>2023-122</w:t>
        </w:r>
      </w:hyperlink>
      <w:r w:rsidRPr="00145E2D">
        <w:rPr>
          <w:rFonts w:cs="Simplified Arabic"/>
          <w:rtl/>
          <w:lang w:eastAsia="en-CA" w:bidi="ar-EG"/>
        </w:rPr>
        <w:t>، الصادر في 6 نوفمبر</w:t>
      </w:r>
      <w:r w:rsidR="009322B6">
        <w:rPr>
          <w:rFonts w:cs="Simplified Arabic" w:hint="cs"/>
          <w:rtl/>
          <w:lang w:eastAsia="en-CA" w:bidi="ar-EG"/>
        </w:rPr>
        <w:t>/تشرين الثاني</w:t>
      </w:r>
      <w:r w:rsidRPr="00145E2D">
        <w:rPr>
          <w:rFonts w:cs="Simplified Arabic"/>
          <w:rtl/>
          <w:lang w:eastAsia="en-CA" w:bidi="ar-EG"/>
        </w:rPr>
        <w:t xml:space="preserve"> 2023، والإخطار </w:t>
      </w:r>
      <w:hyperlink r:id="rId23" w:history="1">
        <w:r w:rsidRPr="00B425BB">
          <w:rPr>
            <w:rStyle w:val="Hyperlink"/>
            <w:rFonts w:ascii="Times New Roman" w:hAnsi="Times New Roman" w:cs="Simplified Arabic"/>
            <w:rtl/>
            <w:lang w:eastAsia="en-CA" w:bidi="ar-EG"/>
          </w:rPr>
          <w:t>2023-136</w:t>
        </w:r>
      </w:hyperlink>
      <w:r w:rsidRPr="00145E2D">
        <w:rPr>
          <w:rFonts w:cs="Simplified Arabic"/>
          <w:rtl/>
          <w:lang w:eastAsia="en-CA" w:bidi="ar-EG"/>
        </w:rPr>
        <w:t>، الصادر في 18 ديسمبر</w:t>
      </w:r>
      <w:r w:rsidR="009322B6">
        <w:rPr>
          <w:rFonts w:cs="Simplified Arabic" w:hint="cs"/>
          <w:rtl/>
          <w:lang w:eastAsia="en-CA" w:bidi="ar-EG"/>
        </w:rPr>
        <w:t>/كانون الأول</w:t>
      </w:r>
      <w:r w:rsidRPr="00145E2D">
        <w:rPr>
          <w:rFonts w:cs="Simplified Arabic"/>
          <w:rtl/>
          <w:lang w:eastAsia="en-CA" w:bidi="ar-EG"/>
        </w:rPr>
        <w:t xml:space="preserve"> 2023، والذي تم تمديد الموعد النهائي للمشاركة فيه إلى 10 يناير</w:t>
      </w:r>
      <w:r w:rsidR="009322B6">
        <w:rPr>
          <w:rFonts w:cs="Simplified Arabic" w:hint="cs"/>
          <w:rtl/>
          <w:lang w:eastAsia="en-CA" w:bidi="ar-EG"/>
        </w:rPr>
        <w:t>/كانون الثاني</w:t>
      </w:r>
      <w:r w:rsidRPr="00145E2D">
        <w:rPr>
          <w:rFonts w:cs="Simplified Arabic"/>
          <w:rtl/>
          <w:lang w:eastAsia="en-CA" w:bidi="ar-EG"/>
        </w:rPr>
        <w:t xml:space="preserve"> 2024. </w:t>
      </w:r>
      <w:r w:rsidR="009322B6">
        <w:rPr>
          <w:rFonts w:cs="Simplified Arabic" w:hint="cs"/>
          <w:rtl/>
          <w:lang w:eastAsia="en-CA" w:bidi="ar-EG"/>
        </w:rPr>
        <w:t xml:space="preserve">وافتُتح </w:t>
      </w:r>
      <w:r w:rsidRPr="00145E2D">
        <w:rPr>
          <w:rFonts w:cs="Simplified Arabic"/>
          <w:rtl/>
          <w:lang w:eastAsia="en-CA" w:bidi="ar-EG"/>
        </w:rPr>
        <w:t xml:space="preserve">المنتدى في ندوة </w:t>
      </w:r>
      <w:r w:rsidR="003D3A7F">
        <w:rPr>
          <w:rFonts w:cs="Simplified Arabic" w:hint="cs"/>
          <w:rtl/>
          <w:lang w:eastAsia="en-CA" w:bidi="ar-EG"/>
        </w:rPr>
        <w:t xml:space="preserve">عُقدت </w:t>
      </w:r>
      <w:r w:rsidRPr="00145E2D">
        <w:rPr>
          <w:rFonts w:cs="Simplified Arabic"/>
          <w:rtl/>
          <w:lang w:eastAsia="en-CA" w:bidi="ar-EG"/>
        </w:rPr>
        <w:t xml:space="preserve">عبر الإنترنت في 12 ديسمبر/كانون الأول 2023. </w:t>
      </w:r>
      <w:r w:rsidR="00A378EA">
        <w:rPr>
          <w:rFonts w:cs="Simplified Arabic" w:hint="cs"/>
          <w:rtl/>
          <w:lang w:eastAsia="en-CA" w:bidi="ar-EG"/>
        </w:rPr>
        <w:t>ووجهت الدعوة إلى كل من</w:t>
      </w:r>
      <w:r w:rsidRPr="00145E2D">
        <w:rPr>
          <w:rFonts w:cs="Simplified Arabic"/>
          <w:rtl/>
          <w:lang w:eastAsia="en-CA" w:bidi="ar-EG"/>
        </w:rPr>
        <w:t xml:space="preserve"> الأطراف والمراقبين </w:t>
      </w:r>
      <w:r w:rsidR="00A378EA">
        <w:rPr>
          <w:rFonts w:cs="Simplified Arabic" w:hint="cs"/>
          <w:rtl/>
          <w:lang w:eastAsia="en-CA" w:bidi="ar-EG"/>
        </w:rPr>
        <w:t>ل</w:t>
      </w:r>
      <w:r w:rsidRPr="00145E2D">
        <w:rPr>
          <w:rFonts w:cs="Simplified Arabic"/>
          <w:rtl/>
          <w:lang w:eastAsia="en-CA" w:bidi="ar-EG"/>
        </w:rPr>
        <w:t>تقديم آرائهم إلى المنتدى</w:t>
      </w:r>
      <w:r w:rsidR="006F6A24" w:rsidRPr="006F6A24">
        <w:rPr>
          <w:rFonts w:cs="Simplified Arabic" w:hint="cs"/>
          <w:rtl/>
          <w:lang w:eastAsia="en-CA" w:bidi="ar-EG"/>
        </w:rPr>
        <w:t xml:space="preserve"> </w:t>
      </w:r>
      <w:r w:rsidR="006F6A24">
        <w:rPr>
          <w:rFonts w:cs="Simplified Arabic" w:hint="cs"/>
          <w:rtl/>
          <w:lang w:eastAsia="en-CA" w:bidi="ar-EG"/>
        </w:rPr>
        <w:t>الإلكتروني</w:t>
      </w:r>
      <w:r w:rsidRPr="00145E2D">
        <w:rPr>
          <w:rFonts w:cs="Simplified Arabic"/>
          <w:rtl/>
          <w:lang w:eastAsia="en-CA" w:bidi="ar-EG"/>
        </w:rPr>
        <w:t xml:space="preserve"> المفتوح العضوية ردا على </w:t>
      </w:r>
      <w:r w:rsidR="003D3A7F">
        <w:rPr>
          <w:rFonts w:cs="Simplified Arabic" w:hint="cs"/>
          <w:rtl/>
          <w:lang w:eastAsia="en-CA" w:bidi="ar-EG"/>
        </w:rPr>
        <w:t>ال</w:t>
      </w:r>
      <w:r w:rsidRPr="00145E2D">
        <w:rPr>
          <w:rFonts w:cs="Simplified Arabic"/>
          <w:rtl/>
          <w:lang w:eastAsia="en-CA" w:bidi="ar-EG"/>
        </w:rPr>
        <w:t>أسئلة</w:t>
      </w:r>
      <w:r w:rsidR="003D3A7F" w:rsidRPr="003D3A7F">
        <w:rPr>
          <w:rFonts w:cs="Simplified Arabic"/>
          <w:rtl/>
          <w:lang w:eastAsia="en-CA" w:bidi="ar-EG"/>
        </w:rPr>
        <w:t xml:space="preserve"> </w:t>
      </w:r>
      <w:r w:rsidR="003D3A7F">
        <w:rPr>
          <w:rFonts w:cs="Simplified Arabic" w:hint="cs"/>
          <w:rtl/>
          <w:lang w:eastAsia="en-CA" w:bidi="ar-EG"/>
        </w:rPr>
        <w:t>ال</w:t>
      </w:r>
      <w:r w:rsidR="003D3A7F" w:rsidRPr="00145E2D">
        <w:rPr>
          <w:rFonts w:cs="Simplified Arabic"/>
          <w:rtl/>
          <w:lang w:eastAsia="en-CA" w:bidi="ar-EG"/>
        </w:rPr>
        <w:t>أربعة</w:t>
      </w:r>
      <w:r w:rsidR="003D3A7F">
        <w:rPr>
          <w:rFonts w:cs="Simplified Arabic" w:hint="cs"/>
          <w:rtl/>
          <w:lang w:eastAsia="en-CA" w:bidi="ar-EG"/>
        </w:rPr>
        <w:t xml:space="preserve"> التالية</w:t>
      </w:r>
      <w:r w:rsidRPr="00145E2D">
        <w:rPr>
          <w:rFonts w:cs="Simplified Arabic"/>
          <w:rtl/>
          <w:lang w:eastAsia="en-CA" w:bidi="ar-EG"/>
        </w:rPr>
        <w:t>:</w:t>
      </w:r>
    </w:p>
    <w:p w14:paraId="4E444F1F" w14:textId="292EED59" w:rsidR="006F6A24" w:rsidRDefault="00C851AC" w:rsidP="00DC4AFD">
      <w:pPr>
        <w:pStyle w:val="ListParagraph"/>
        <w:numPr>
          <w:ilvl w:val="0"/>
          <w:numId w:val="39"/>
        </w:numPr>
        <w:tabs>
          <w:tab w:val="right" w:pos="900"/>
        </w:tabs>
        <w:bidi/>
        <w:spacing w:after="120" w:line="216" w:lineRule="auto"/>
        <w:ind w:left="630" w:firstLine="90"/>
        <w:rPr>
          <w:rFonts w:cs="Simplified Arabic"/>
          <w:lang w:eastAsia="en-CA" w:bidi="ar-EG"/>
        </w:rPr>
      </w:pPr>
      <w:r>
        <w:rPr>
          <w:rFonts w:cs="Simplified Arabic" w:hint="cs"/>
          <w:rtl/>
          <w:lang w:val="fr-CA" w:eastAsia="en-CA" w:bidi="ar-EG"/>
        </w:rPr>
        <w:t xml:space="preserve">في اعتقادكم، </w:t>
      </w:r>
      <w:r w:rsidR="00DC4AFD" w:rsidRPr="00DC4AFD">
        <w:rPr>
          <w:rFonts w:cs="Simplified Arabic"/>
          <w:rtl/>
          <w:lang w:eastAsia="en-CA" w:bidi="ar-EG"/>
        </w:rPr>
        <w:t xml:space="preserve">ما هي العملية التي ستكون الأكثر ملاءمة </w:t>
      </w:r>
      <w:r w:rsidR="00DC4AFD">
        <w:rPr>
          <w:rFonts w:cs="Simplified Arabic" w:hint="cs"/>
          <w:rtl/>
          <w:lang w:eastAsia="en-CA" w:bidi="ar-EG"/>
        </w:rPr>
        <w:t xml:space="preserve">من أجل </w:t>
      </w:r>
      <w:r w:rsidR="00DC4AFD" w:rsidRPr="00DC4AFD">
        <w:rPr>
          <w:rFonts w:cs="Simplified Arabic"/>
          <w:rtl/>
          <w:lang w:eastAsia="en-CA" w:bidi="ar-EG"/>
        </w:rPr>
        <w:t>مواصلة</w:t>
      </w:r>
      <w:r w:rsidR="00DC4AFD">
        <w:rPr>
          <w:rFonts w:cs="Simplified Arabic" w:hint="cs"/>
          <w:rtl/>
          <w:lang w:eastAsia="en-CA" w:bidi="ar-EG"/>
        </w:rPr>
        <w:t xml:space="preserve"> التقدم في</w:t>
      </w:r>
      <w:r w:rsidR="00DC4AFD" w:rsidRPr="00DC4AFD">
        <w:rPr>
          <w:rFonts w:cs="Simplified Arabic"/>
          <w:rtl/>
          <w:lang w:eastAsia="en-CA" w:bidi="ar-EG"/>
        </w:rPr>
        <w:t xml:space="preserve"> العمل </w:t>
      </w:r>
      <w:r w:rsidR="00EA3279">
        <w:rPr>
          <w:rFonts w:cs="Simplified Arabic" w:hint="cs"/>
          <w:rtl/>
          <w:lang w:eastAsia="en-CA" w:bidi="ar-EG"/>
        </w:rPr>
        <w:t>المتعلق ب</w:t>
      </w:r>
      <w:r w:rsidR="00DC4AFD" w:rsidRPr="00DC4AFD">
        <w:rPr>
          <w:rFonts w:cs="Simplified Arabic"/>
          <w:rtl/>
          <w:lang w:eastAsia="en-CA" w:bidi="ar-EG"/>
        </w:rPr>
        <w:t xml:space="preserve">النهج الاستراتيجي </w:t>
      </w:r>
      <w:r w:rsidR="00EA3279">
        <w:rPr>
          <w:rFonts w:cs="Simplified Arabic" w:hint="cs"/>
          <w:rtl/>
          <w:lang w:eastAsia="en-CA" w:bidi="ar-EG"/>
        </w:rPr>
        <w:t>ال</w:t>
      </w:r>
      <w:r w:rsidR="00DC4AFD" w:rsidRPr="00DC4AFD">
        <w:rPr>
          <w:rFonts w:cs="Simplified Arabic"/>
          <w:rtl/>
          <w:lang w:eastAsia="en-CA" w:bidi="ar-EG"/>
        </w:rPr>
        <w:t>طويل الأجل لتعميم التنوع البيولوجي؟</w:t>
      </w:r>
    </w:p>
    <w:p w14:paraId="0A416B93" w14:textId="0A3FDF4A" w:rsidR="00EA3279" w:rsidRDefault="00C851AC" w:rsidP="00EA3279">
      <w:pPr>
        <w:pStyle w:val="ListParagraph"/>
        <w:numPr>
          <w:ilvl w:val="0"/>
          <w:numId w:val="39"/>
        </w:numPr>
        <w:tabs>
          <w:tab w:val="right" w:pos="900"/>
        </w:tabs>
        <w:bidi/>
        <w:spacing w:after="120" w:line="216" w:lineRule="auto"/>
        <w:ind w:left="630" w:firstLine="90"/>
        <w:rPr>
          <w:rFonts w:cs="Simplified Arabic"/>
          <w:lang w:eastAsia="en-CA" w:bidi="ar-EG"/>
        </w:rPr>
      </w:pPr>
      <w:r>
        <w:rPr>
          <w:rFonts w:cs="Simplified Arabic" w:hint="cs"/>
          <w:rtl/>
          <w:lang w:val="fr-CA" w:eastAsia="en-CA" w:bidi="ar-EG"/>
        </w:rPr>
        <w:t xml:space="preserve">في اعتقادكم، </w:t>
      </w:r>
      <w:r w:rsidR="00EA3279" w:rsidRPr="00EA3279">
        <w:rPr>
          <w:rFonts w:cs="Simplified Arabic"/>
          <w:rtl/>
          <w:lang w:eastAsia="en-CA" w:bidi="ar-EG"/>
        </w:rPr>
        <w:t xml:space="preserve">ما الذي يجب القيام به حتى </w:t>
      </w:r>
      <w:r w:rsidR="0088119E">
        <w:rPr>
          <w:rFonts w:cs="Simplified Arabic" w:hint="cs"/>
          <w:rtl/>
          <w:lang w:eastAsia="en-CA" w:bidi="ar-EG"/>
        </w:rPr>
        <w:t>يُستخدم</w:t>
      </w:r>
      <w:r w:rsidR="00EA3279" w:rsidRPr="00EA3279">
        <w:rPr>
          <w:rFonts w:cs="Simplified Arabic"/>
          <w:rtl/>
          <w:lang w:eastAsia="en-CA" w:bidi="ar-EG"/>
        </w:rPr>
        <w:t xml:space="preserve"> النهج الاستراتيجي </w:t>
      </w:r>
      <w:r w:rsidR="001F2048">
        <w:rPr>
          <w:rFonts w:cs="Simplified Arabic" w:hint="cs"/>
          <w:rtl/>
          <w:lang w:eastAsia="en-CA" w:bidi="ar-EG"/>
        </w:rPr>
        <w:t>ال</w:t>
      </w:r>
      <w:r w:rsidR="00EA3279" w:rsidRPr="00EA3279">
        <w:rPr>
          <w:rFonts w:cs="Simplified Arabic"/>
          <w:rtl/>
          <w:lang w:eastAsia="en-CA" w:bidi="ar-EG"/>
        </w:rPr>
        <w:t xml:space="preserve">طويل الأجل لتعميم التنوع البيولوجي كأداة فعالة لتنفيذ إطار كونمينغ-مونتريال العالمي للتنوع البيولوجي؟ ما هي العناصر الأساسية، إن وجدت، التي </w:t>
      </w:r>
      <w:r w:rsidR="001F2048">
        <w:rPr>
          <w:rFonts w:cs="Simplified Arabic" w:hint="cs"/>
          <w:rtl/>
          <w:lang w:eastAsia="en-CA" w:bidi="ar-EG"/>
        </w:rPr>
        <w:t>مازلنا نفتقد إليها</w:t>
      </w:r>
      <w:r w:rsidR="00EA3279" w:rsidRPr="00EA3279">
        <w:rPr>
          <w:rFonts w:cs="Simplified Arabic"/>
          <w:rtl/>
          <w:lang w:eastAsia="en-CA" w:bidi="ar-EG"/>
        </w:rPr>
        <w:t>؟</w:t>
      </w:r>
    </w:p>
    <w:p w14:paraId="5F057F0D" w14:textId="138D217F" w:rsidR="00D14A82" w:rsidRDefault="00D14A82" w:rsidP="00D14A82">
      <w:pPr>
        <w:pStyle w:val="ListParagraph"/>
        <w:numPr>
          <w:ilvl w:val="0"/>
          <w:numId w:val="39"/>
        </w:numPr>
        <w:tabs>
          <w:tab w:val="right" w:pos="900"/>
        </w:tabs>
        <w:bidi/>
        <w:spacing w:after="120" w:line="216" w:lineRule="auto"/>
        <w:ind w:left="630" w:firstLine="90"/>
        <w:rPr>
          <w:rFonts w:cs="Simplified Arabic"/>
          <w:lang w:eastAsia="en-CA" w:bidi="ar-EG"/>
        </w:rPr>
      </w:pPr>
      <w:r w:rsidRPr="00D14A82">
        <w:rPr>
          <w:rFonts w:cs="Simplified Arabic"/>
          <w:rtl/>
          <w:lang w:eastAsia="en-CA" w:bidi="ar-EG"/>
        </w:rPr>
        <w:lastRenderedPageBreak/>
        <w:t xml:space="preserve">هل مشروع خطة العمل المصاحب ضروري وكاف لتنفيذ النهج الاستراتيجي </w:t>
      </w:r>
      <w:r>
        <w:rPr>
          <w:rFonts w:cs="Simplified Arabic" w:hint="cs"/>
          <w:rtl/>
          <w:lang w:eastAsia="en-CA" w:bidi="ar-EG"/>
        </w:rPr>
        <w:t>ال</w:t>
      </w:r>
      <w:r w:rsidRPr="00D14A82">
        <w:rPr>
          <w:rFonts w:cs="Simplified Arabic"/>
          <w:rtl/>
          <w:lang w:eastAsia="en-CA" w:bidi="ar-EG"/>
        </w:rPr>
        <w:t>طويل الأجل لتعميم التنوع البيولوجي؟ إذا كنت</w:t>
      </w:r>
      <w:r w:rsidR="00C97858">
        <w:rPr>
          <w:rFonts w:cs="Simplified Arabic" w:hint="cs"/>
          <w:rtl/>
          <w:lang w:eastAsia="en-CA" w:bidi="ar-EG"/>
        </w:rPr>
        <w:t>م</w:t>
      </w:r>
      <w:r w:rsidRPr="00D14A82">
        <w:rPr>
          <w:rFonts w:cs="Simplified Arabic"/>
          <w:rtl/>
          <w:lang w:eastAsia="en-CA" w:bidi="ar-EG"/>
        </w:rPr>
        <w:t xml:space="preserve"> تعتقد</w:t>
      </w:r>
      <w:r w:rsidR="00C97858">
        <w:rPr>
          <w:rFonts w:cs="Simplified Arabic" w:hint="cs"/>
          <w:rtl/>
          <w:lang w:eastAsia="en-CA" w:bidi="ar-EG"/>
        </w:rPr>
        <w:t>ون</w:t>
      </w:r>
      <w:r w:rsidRPr="00D14A82">
        <w:rPr>
          <w:rFonts w:cs="Simplified Arabic"/>
          <w:rtl/>
          <w:lang w:eastAsia="en-CA" w:bidi="ar-EG"/>
        </w:rPr>
        <w:t xml:space="preserve"> أن </w:t>
      </w:r>
      <w:r w:rsidR="00DD2249">
        <w:rPr>
          <w:rFonts w:cs="Simplified Arabic" w:hint="cs"/>
          <w:rtl/>
          <w:lang w:eastAsia="en-CA" w:bidi="ar-EG"/>
        </w:rPr>
        <w:t>مشروع</w:t>
      </w:r>
      <w:r w:rsidRPr="00D14A82">
        <w:rPr>
          <w:rFonts w:cs="Simplified Arabic"/>
          <w:rtl/>
          <w:lang w:eastAsia="en-CA" w:bidi="ar-EG"/>
        </w:rPr>
        <w:t xml:space="preserve"> خطة العمل </w:t>
      </w:r>
      <w:r w:rsidR="00D87705">
        <w:rPr>
          <w:rFonts w:cs="Simplified Arabic" w:hint="cs"/>
          <w:rtl/>
          <w:lang w:eastAsia="en-CA" w:bidi="ar-EG"/>
        </w:rPr>
        <w:t xml:space="preserve">غير كافِ أو </w:t>
      </w:r>
      <w:r w:rsidRPr="00D14A82">
        <w:rPr>
          <w:rFonts w:cs="Simplified Arabic"/>
          <w:rtl/>
          <w:lang w:eastAsia="en-CA" w:bidi="ar-EG"/>
        </w:rPr>
        <w:t xml:space="preserve">ضروري، </w:t>
      </w:r>
      <w:r w:rsidR="008358E3">
        <w:rPr>
          <w:rFonts w:cs="Simplified Arabic" w:hint="cs"/>
          <w:rtl/>
          <w:lang w:eastAsia="en-CA" w:bidi="ar-EG"/>
        </w:rPr>
        <w:t>فما هو اقتراحكم؟</w:t>
      </w:r>
    </w:p>
    <w:p w14:paraId="11A77252" w14:textId="46D44FAD" w:rsidR="00D87705" w:rsidRDefault="00D87705" w:rsidP="00D87705">
      <w:pPr>
        <w:pStyle w:val="ListParagraph"/>
        <w:numPr>
          <w:ilvl w:val="0"/>
          <w:numId w:val="39"/>
        </w:numPr>
        <w:tabs>
          <w:tab w:val="right" w:pos="900"/>
        </w:tabs>
        <w:bidi/>
        <w:spacing w:after="120" w:line="216" w:lineRule="auto"/>
        <w:ind w:left="630" w:firstLine="90"/>
        <w:rPr>
          <w:rFonts w:cs="Simplified Arabic"/>
          <w:lang w:eastAsia="en-CA" w:bidi="ar-EG"/>
        </w:rPr>
      </w:pPr>
      <w:r w:rsidRPr="00D87705">
        <w:rPr>
          <w:rFonts w:cs="Simplified Arabic"/>
          <w:rtl/>
          <w:lang w:eastAsia="en-CA" w:bidi="ar-EG"/>
        </w:rPr>
        <w:t xml:space="preserve">هل يعتبر المشروع الحالي للنهج الاستراتيجي </w:t>
      </w:r>
      <w:r>
        <w:rPr>
          <w:rFonts w:cs="Simplified Arabic" w:hint="cs"/>
          <w:rtl/>
          <w:lang w:eastAsia="en-CA" w:bidi="ar-EG"/>
        </w:rPr>
        <w:t>ال</w:t>
      </w:r>
      <w:r w:rsidRPr="00D87705">
        <w:rPr>
          <w:rFonts w:cs="Simplified Arabic"/>
          <w:rtl/>
          <w:lang w:eastAsia="en-CA" w:bidi="ar-EG"/>
        </w:rPr>
        <w:t>طويل الأجل لتعميم التنوع البيولوجي أساسا مقبولا لمواصلة العمل؟</w:t>
      </w:r>
    </w:p>
    <w:p w14:paraId="3D5F2DDA" w14:textId="5B43A2C4" w:rsidR="00653E08" w:rsidRPr="006F6A24" w:rsidRDefault="00653E08" w:rsidP="00653E08">
      <w:pPr>
        <w:numPr>
          <w:ilvl w:val="0"/>
          <w:numId w:val="36"/>
        </w:numPr>
        <w:spacing w:after="120" w:line="216" w:lineRule="auto"/>
        <w:ind w:firstLine="0"/>
        <w:jc w:val="both"/>
        <w:rPr>
          <w:rFonts w:cs="Simplified Arabic"/>
          <w:lang w:eastAsia="en-CA" w:bidi="ar-EG"/>
        </w:rPr>
      </w:pPr>
      <w:r w:rsidRPr="00653E08">
        <w:rPr>
          <w:rFonts w:cs="Simplified Arabic"/>
          <w:rtl/>
          <w:lang w:eastAsia="en-CA" w:bidi="ar-EG"/>
        </w:rPr>
        <w:t xml:space="preserve">وشاركت ستة أطراف وثلاث منظمات </w:t>
      </w:r>
      <w:r w:rsidR="007134EC">
        <w:rPr>
          <w:rFonts w:cs="Simplified Arabic" w:hint="cs"/>
          <w:rtl/>
          <w:lang w:eastAsia="en-CA" w:bidi="ar-EG"/>
        </w:rPr>
        <w:t xml:space="preserve">متمتعة بصفة </w:t>
      </w:r>
      <w:r w:rsidRPr="00653E08">
        <w:rPr>
          <w:rFonts w:cs="Simplified Arabic"/>
          <w:rtl/>
          <w:lang w:eastAsia="en-CA" w:bidi="ar-EG"/>
        </w:rPr>
        <w:t>مراقب في المنتدى</w:t>
      </w:r>
      <w:r w:rsidR="006C5DE4" w:rsidRPr="006C5DE4">
        <w:rPr>
          <w:rFonts w:cs="Simplified Arabic" w:hint="cs"/>
          <w:rtl/>
          <w:lang w:eastAsia="en-CA" w:bidi="ar-EG"/>
        </w:rPr>
        <w:t xml:space="preserve"> </w:t>
      </w:r>
      <w:r w:rsidR="006C5DE4">
        <w:rPr>
          <w:rFonts w:cs="Simplified Arabic" w:hint="cs"/>
          <w:rtl/>
          <w:lang w:eastAsia="en-CA" w:bidi="ar-EG"/>
        </w:rPr>
        <w:t>الإلكتروني</w:t>
      </w:r>
      <w:r w:rsidRPr="00653E08">
        <w:rPr>
          <w:rFonts w:cs="Simplified Arabic"/>
          <w:rtl/>
          <w:lang w:eastAsia="en-CA" w:bidi="ar-EG"/>
        </w:rPr>
        <w:t xml:space="preserve"> المفتوح العضوية،</w:t>
      </w:r>
      <w:r w:rsidR="00E31D4E">
        <w:rPr>
          <w:rStyle w:val="FootnoteReference"/>
        </w:rPr>
        <w:footnoteReference w:id="4"/>
      </w:r>
      <w:r w:rsidR="00E31D4E">
        <w:t xml:space="preserve"> </w:t>
      </w:r>
      <w:r w:rsidRPr="00653E08">
        <w:rPr>
          <w:rFonts w:cs="Simplified Arabic"/>
          <w:rtl/>
          <w:lang w:eastAsia="en-CA" w:bidi="ar-EG"/>
        </w:rPr>
        <w:t xml:space="preserve"> حيث قدم كل مشارك رداً على كل سؤال من الأسئلة الأربعة. </w:t>
      </w:r>
      <w:r w:rsidR="006E4F0A">
        <w:rPr>
          <w:rFonts w:cs="Simplified Arabic" w:hint="cs"/>
          <w:rtl/>
          <w:lang w:eastAsia="en-CA" w:bidi="ar-EG"/>
        </w:rPr>
        <w:t xml:space="preserve">ويمكن الاطلاع على </w:t>
      </w:r>
      <w:r w:rsidRPr="00653E08">
        <w:rPr>
          <w:rFonts w:cs="Simplified Arabic"/>
          <w:rtl/>
          <w:lang w:eastAsia="en-CA" w:bidi="ar-EG"/>
        </w:rPr>
        <w:t xml:space="preserve">المنتدى وجميع التقديمات المقدمة إلى المنتدى </w:t>
      </w:r>
      <w:r w:rsidR="006E4F0A">
        <w:rPr>
          <w:rFonts w:cs="Simplified Arabic" w:hint="cs"/>
          <w:rtl/>
          <w:lang w:eastAsia="en-CA" w:bidi="ar-EG"/>
        </w:rPr>
        <w:t xml:space="preserve">على الرابط التالي: </w:t>
      </w:r>
      <w:hyperlink r:id="rId24" w:history="1">
        <w:r w:rsidR="006E4F0A" w:rsidRPr="006E4F0A">
          <w:rPr>
            <w:rStyle w:val="Hyperlink"/>
            <w:rFonts w:asciiTheme="majorBidi" w:hAnsiTheme="majorBidi" w:cstheme="majorBidi"/>
            <w:sz w:val="22"/>
            <w:szCs w:val="22"/>
          </w:rPr>
          <w:t>www.cbd.int/mainstreaming/LTAM/</w:t>
        </w:r>
      </w:hyperlink>
      <w:r w:rsidR="006E4F0A" w:rsidRPr="006E4F0A">
        <w:rPr>
          <w:rStyle w:val="Hyperlink"/>
          <w:rFonts w:asciiTheme="majorBidi" w:hAnsiTheme="majorBidi" w:cstheme="majorBidi"/>
          <w:sz w:val="22"/>
          <w:szCs w:val="22"/>
          <w:rtl/>
        </w:rPr>
        <w:t>.</w:t>
      </w:r>
      <w:r w:rsidR="006E4F0A" w:rsidRPr="006E4F0A">
        <w:rPr>
          <w:rStyle w:val="Hyperlink"/>
          <w:rFonts w:hint="cs"/>
          <w:sz w:val="22"/>
          <w:szCs w:val="22"/>
          <w:rtl/>
        </w:rPr>
        <w:t xml:space="preserve"> </w:t>
      </w:r>
      <w:r w:rsidRPr="00653E08">
        <w:rPr>
          <w:rFonts w:cs="Simplified Arabic"/>
          <w:rtl/>
          <w:lang w:eastAsia="en-CA" w:bidi="ar-EG"/>
        </w:rPr>
        <w:t xml:space="preserve">وقد قامت الأمانة بتجميع كافة </w:t>
      </w:r>
      <w:r w:rsidR="00F0390C" w:rsidRPr="00653E08">
        <w:rPr>
          <w:rFonts w:cs="Simplified Arabic"/>
          <w:rtl/>
          <w:lang w:eastAsia="en-CA" w:bidi="ar-EG"/>
        </w:rPr>
        <w:t xml:space="preserve">التقديمات </w:t>
      </w:r>
      <w:r w:rsidRPr="00653E08">
        <w:rPr>
          <w:rFonts w:cs="Simplified Arabic"/>
          <w:rtl/>
          <w:lang w:eastAsia="en-CA" w:bidi="ar-EG"/>
        </w:rPr>
        <w:t xml:space="preserve">التي وردت خلال المنتدى، والتي ستتاح في الوثيقة الإعلامية </w:t>
      </w:r>
      <w:r w:rsidRPr="006A6153">
        <w:rPr>
          <w:rFonts w:cs="Simplified Arabic"/>
          <w:sz w:val="22"/>
          <w:szCs w:val="22"/>
          <w:lang w:eastAsia="en-CA" w:bidi="ar-EG"/>
        </w:rPr>
        <w:t>CBD/SBI/4/INF/2</w:t>
      </w:r>
      <w:r w:rsidRPr="00653E08">
        <w:rPr>
          <w:rFonts w:cs="Simplified Arabic"/>
          <w:rtl/>
          <w:lang w:eastAsia="en-CA" w:bidi="ar-EG"/>
        </w:rPr>
        <w:t>.</w:t>
      </w:r>
    </w:p>
    <w:p w14:paraId="4A00F42C" w14:textId="77777777" w:rsidR="009862F4" w:rsidRDefault="00B90F32" w:rsidP="00B90F32">
      <w:pPr>
        <w:keepNext/>
        <w:keepLines/>
        <w:suppressAutoHyphens/>
        <w:spacing w:after="120" w:line="360" w:lineRule="exact"/>
        <w:ind w:left="450" w:hanging="360"/>
        <w:jc w:val="both"/>
        <w:rPr>
          <w:rFonts w:ascii="Simplified Arabic" w:eastAsia="Times New Roman" w:hAnsi="Simplified Arabic" w:cs="Simplified Arabic"/>
          <w:b/>
          <w:bCs/>
          <w:sz w:val="26"/>
          <w:szCs w:val="26"/>
          <w:rtl/>
          <w:lang w:val="en-US" w:eastAsia="en-US"/>
        </w:rPr>
      </w:pPr>
      <w:r w:rsidRPr="00B90F32">
        <w:rPr>
          <w:rFonts w:ascii="Simplified Arabic" w:eastAsia="Times New Roman" w:hAnsi="Simplified Arabic" w:cs="Simplified Arabic" w:hint="cs"/>
          <w:b/>
          <w:bCs/>
          <w:sz w:val="26"/>
          <w:szCs w:val="26"/>
          <w:rtl/>
          <w:lang w:val="en-US" w:eastAsia="en-US"/>
        </w:rPr>
        <w:t>ثالثا-</w:t>
      </w:r>
      <w:r w:rsidRPr="00B90F32">
        <w:rPr>
          <w:rFonts w:ascii="Simplified Arabic" w:eastAsia="Times New Roman" w:hAnsi="Simplified Arabic" w:cs="Simplified Arabic"/>
          <w:b/>
          <w:bCs/>
          <w:sz w:val="26"/>
          <w:szCs w:val="26"/>
          <w:rtl/>
          <w:lang w:val="en-US" w:eastAsia="en-US"/>
        </w:rPr>
        <w:tab/>
      </w:r>
      <w:r w:rsidRPr="00B90F32">
        <w:rPr>
          <w:rFonts w:ascii="Simplified Arabic" w:eastAsia="Times New Roman" w:hAnsi="Simplified Arabic" w:cs="Simplified Arabic" w:hint="cs"/>
          <w:b/>
          <w:bCs/>
          <w:sz w:val="26"/>
          <w:szCs w:val="26"/>
          <w:rtl/>
          <w:lang w:val="en-US" w:eastAsia="en-US"/>
        </w:rPr>
        <w:t>التحليل</w:t>
      </w:r>
    </w:p>
    <w:p w14:paraId="56D83BB9" w14:textId="77777777" w:rsidR="00AA0565" w:rsidRDefault="00AA0565" w:rsidP="00B90F32">
      <w:pPr>
        <w:keepNext/>
        <w:keepLines/>
        <w:suppressAutoHyphens/>
        <w:spacing w:after="120" w:line="360" w:lineRule="exact"/>
        <w:ind w:left="450" w:hanging="360"/>
        <w:jc w:val="both"/>
        <w:rPr>
          <w:rFonts w:ascii="Simplified Arabic" w:eastAsia="Times New Roman" w:hAnsi="Simplified Arabic" w:cs="Simplified Arabic"/>
          <w:b/>
          <w:bCs/>
          <w:sz w:val="26"/>
          <w:szCs w:val="26"/>
          <w:rtl/>
          <w:lang w:val="en-US" w:eastAsia="en-US"/>
        </w:rPr>
      </w:pPr>
      <w:r>
        <w:rPr>
          <w:rFonts w:ascii="Simplified Arabic" w:eastAsia="Times New Roman" w:hAnsi="Simplified Arabic" w:cs="Simplified Arabic" w:hint="cs"/>
          <w:b/>
          <w:bCs/>
          <w:sz w:val="26"/>
          <w:szCs w:val="26"/>
          <w:rtl/>
          <w:lang w:val="en-US" w:eastAsia="en-US"/>
        </w:rPr>
        <w:t>ألف-</w:t>
      </w:r>
      <w:r>
        <w:rPr>
          <w:rFonts w:ascii="Simplified Arabic" w:eastAsia="Times New Roman" w:hAnsi="Simplified Arabic" w:cs="Simplified Arabic"/>
          <w:b/>
          <w:bCs/>
          <w:sz w:val="26"/>
          <w:szCs w:val="26"/>
          <w:rtl/>
          <w:lang w:val="en-US" w:eastAsia="en-US"/>
        </w:rPr>
        <w:tab/>
      </w:r>
      <w:r w:rsidRPr="00AA0565">
        <w:rPr>
          <w:rFonts w:ascii="Simplified Arabic" w:eastAsia="Times New Roman" w:hAnsi="Simplified Arabic" w:cs="Simplified Arabic"/>
          <w:b/>
          <w:bCs/>
          <w:sz w:val="26"/>
          <w:szCs w:val="26"/>
          <w:rtl/>
          <w:lang w:val="en-US" w:eastAsia="en-US"/>
        </w:rPr>
        <w:t>النظر في العملية</w:t>
      </w:r>
    </w:p>
    <w:p w14:paraId="5233C66D" w14:textId="719D9A12" w:rsidR="00AA0565" w:rsidRDefault="00AA0565" w:rsidP="00AA0565">
      <w:pPr>
        <w:numPr>
          <w:ilvl w:val="0"/>
          <w:numId w:val="36"/>
        </w:numPr>
        <w:spacing w:after="120" w:line="216" w:lineRule="auto"/>
        <w:ind w:firstLine="0"/>
        <w:jc w:val="both"/>
        <w:rPr>
          <w:rFonts w:cs="Simplified Arabic"/>
          <w:lang w:eastAsia="en-CA" w:bidi="ar-EG"/>
        </w:rPr>
      </w:pPr>
      <w:r w:rsidRPr="00AA0565">
        <w:rPr>
          <w:rFonts w:cs="Simplified Arabic"/>
          <w:rtl/>
          <w:lang w:eastAsia="en-CA" w:bidi="ar-EG"/>
        </w:rPr>
        <w:t xml:space="preserve">يتكون المشروع الحالي للنهج الاستراتيجي </w:t>
      </w:r>
      <w:r w:rsidR="000A4C10">
        <w:rPr>
          <w:rFonts w:cs="Simplified Arabic" w:hint="cs"/>
          <w:rtl/>
          <w:lang w:eastAsia="en-CA" w:bidi="ar-EG"/>
        </w:rPr>
        <w:t>ال</w:t>
      </w:r>
      <w:r w:rsidRPr="00AA0565">
        <w:rPr>
          <w:rFonts w:cs="Simplified Arabic"/>
          <w:rtl/>
          <w:lang w:eastAsia="en-CA" w:bidi="ar-EG"/>
        </w:rPr>
        <w:t>طويل الأجل لتعميم التنوع البيولوجي</w:t>
      </w:r>
      <w:r w:rsidR="00091236">
        <w:rPr>
          <w:rStyle w:val="FootnoteReference"/>
        </w:rPr>
        <w:footnoteReference w:id="5"/>
      </w:r>
      <w:r w:rsidRPr="00AA0565">
        <w:rPr>
          <w:rFonts w:cs="Simplified Arabic"/>
          <w:rtl/>
          <w:lang w:eastAsia="en-CA" w:bidi="ar-EG"/>
        </w:rPr>
        <w:t xml:space="preserve"> من خمسة إجراءات رئيسية </w:t>
      </w:r>
      <w:r w:rsidR="006C5DE4">
        <w:rPr>
          <w:rFonts w:cs="Simplified Arabic" w:hint="cs"/>
          <w:rtl/>
          <w:lang w:eastAsia="en-CA" w:bidi="ar-EG"/>
        </w:rPr>
        <w:t>تُصنف وفقا ل</w:t>
      </w:r>
      <w:r w:rsidRPr="00AA0565">
        <w:rPr>
          <w:rFonts w:cs="Simplified Arabic"/>
          <w:rtl/>
          <w:lang w:eastAsia="en-CA" w:bidi="ar-EG"/>
        </w:rPr>
        <w:t>ثلاثة مجالات استراتيجية موجهة نحو الجهات الفاعلة. وه</w:t>
      </w:r>
      <w:r w:rsidR="00BA23F5">
        <w:rPr>
          <w:rFonts w:cs="Simplified Arabic" w:hint="cs"/>
          <w:rtl/>
          <w:lang w:eastAsia="en-CA" w:bidi="ar-EG"/>
        </w:rPr>
        <w:t>و</w:t>
      </w:r>
      <w:r w:rsidRPr="00AA0565">
        <w:rPr>
          <w:rFonts w:cs="Simplified Arabic"/>
          <w:rtl/>
          <w:lang w:eastAsia="en-CA" w:bidi="ar-EG"/>
        </w:rPr>
        <w:t xml:space="preserve"> مصحوب بمشروع خطة عمل طوعية</w:t>
      </w:r>
      <w:r w:rsidR="008856FB">
        <w:rPr>
          <w:rStyle w:val="FootnoteReference"/>
        </w:rPr>
        <w:footnoteReference w:id="6"/>
      </w:r>
      <w:r w:rsidR="008856FB" w:rsidRPr="008856FB">
        <w:rPr>
          <w:rStyle w:val="FootnoteReference"/>
        </w:rPr>
        <w:t xml:space="preserve"> </w:t>
      </w:r>
      <w:r w:rsidRPr="00AA0565">
        <w:rPr>
          <w:rFonts w:cs="Simplified Arabic"/>
          <w:rtl/>
          <w:lang w:eastAsia="en-CA" w:bidi="ar-EG"/>
        </w:rPr>
        <w:t xml:space="preserve"> توفر، تحت كل </w:t>
      </w:r>
      <w:r w:rsidR="00B51780">
        <w:rPr>
          <w:rFonts w:cs="Simplified Arabic" w:hint="cs"/>
          <w:rtl/>
          <w:lang w:eastAsia="en-CA" w:bidi="ar-EG"/>
        </w:rPr>
        <w:t>إجراء رئيسي</w:t>
      </w:r>
      <w:r w:rsidRPr="00AA0565">
        <w:rPr>
          <w:rFonts w:cs="Simplified Arabic"/>
          <w:rtl/>
          <w:lang w:eastAsia="en-CA" w:bidi="ar-EG"/>
        </w:rPr>
        <w:t xml:space="preserve">، قائمة إرشادية للإجراءات التفصيلية، بما في ذلك </w:t>
      </w:r>
      <w:r w:rsidR="008251E4">
        <w:rPr>
          <w:rFonts w:cs="Simplified Arabic" w:hint="cs"/>
          <w:rtl/>
          <w:lang w:eastAsia="en-CA" w:bidi="ar-EG"/>
        </w:rPr>
        <w:t>المراحل الرئيسية</w:t>
      </w:r>
      <w:r w:rsidRPr="00AA0565">
        <w:rPr>
          <w:rFonts w:cs="Simplified Arabic"/>
          <w:rtl/>
          <w:lang w:eastAsia="en-CA" w:bidi="ar-EG"/>
        </w:rPr>
        <w:t xml:space="preserve"> والمؤشرات المحتملة، والجهات الفاعلة ذات الصلة ومصادر المعلومات والإرشادات الإضافية. وقد </w:t>
      </w:r>
      <w:r w:rsidR="0000353D">
        <w:rPr>
          <w:rFonts w:cs="Simplified Arabic" w:hint="cs"/>
          <w:rtl/>
          <w:lang w:eastAsia="en-CA" w:bidi="ar-EG"/>
        </w:rPr>
        <w:t>استُخدم</w:t>
      </w:r>
      <w:r w:rsidRPr="00AA0565">
        <w:rPr>
          <w:rFonts w:cs="Simplified Arabic"/>
          <w:rtl/>
          <w:lang w:eastAsia="en-CA" w:bidi="ar-EG"/>
        </w:rPr>
        <w:t xml:space="preserve"> المشروع الحالي للنهج الاستراتيجي وخطة العمل الطوعية كأساس لتقديم الآراء.</w:t>
      </w:r>
    </w:p>
    <w:p w14:paraId="3C53EB12" w14:textId="462C9A7A" w:rsidR="006C5DE4" w:rsidRDefault="006C5DE4" w:rsidP="00AA0565">
      <w:pPr>
        <w:numPr>
          <w:ilvl w:val="0"/>
          <w:numId w:val="36"/>
        </w:numPr>
        <w:spacing w:after="120" w:line="216" w:lineRule="auto"/>
        <w:ind w:firstLine="0"/>
        <w:jc w:val="both"/>
        <w:rPr>
          <w:rFonts w:cs="Simplified Arabic"/>
          <w:lang w:eastAsia="en-CA" w:bidi="ar-EG"/>
        </w:rPr>
      </w:pPr>
      <w:r w:rsidRPr="006C5DE4">
        <w:rPr>
          <w:rFonts w:cs="Simplified Arabic"/>
          <w:rtl/>
          <w:lang w:eastAsia="en-CA" w:bidi="ar-EG"/>
        </w:rPr>
        <w:t xml:space="preserve">وفي نهاية المنتدى </w:t>
      </w:r>
      <w:r>
        <w:rPr>
          <w:rFonts w:cs="Simplified Arabic" w:hint="cs"/>
          <w:rtl/>
          <w:lang w:eastAsia="en-CA" w:bidi="ar-EG"/>
        </w:rPr>
        <w:t>الإلكتروني</w:t>
      </w:r>
      <w:r w:rsidRPr="00653E08">
        <w:rPr>
          <w:rFonts w:cs="Simplified Arabic"/>
          <w:rtl/>
          <w:lang w:eastAsia="en-CA" w:bidi="ar-EG"/>
        </w:rPr>
        <w:t xml:space="preserve"> المفتوح العضوية</w:t>
      </w:r>
      <w:r w:rsidRPr="006C5DE4">
        <w:rPr>
          <w:rFonts w:cs="Simplified Arabic"/>
          <w:rtl/>
          <w:lang w:eastAsia="en-CA" w:bidi="ar-EG"/>
        </w:rPr>
        <w:t xml:space="preserve">، أعربت الأطراف الستة المشاركة عن دعمها للمشروع الحالي للنهج الاستراتيجي </w:t>
      </w:r>
      <w:r w:rsidR="00E41383">
        <w:rPr>
          <w:rFonts w:cs="Simplified Arabic" w:hint="cs"/>
          <w:rtl/>
          <w:lang w:eastAsia="en-CA" w:bidi="ar-EG"/>
        </w:rPr>
        <w:t>ال</w:t>
      </w:r>
      <w:r w:rsidRPr="006C5DE4">
        <w:rPr>
          <w:rFonts w:cs="Simplified Arabic"/>
          <w:rtl/>
          <w:lang w:eastAsia="en-CA" w:bidi="ar-EG"/>
        </w:rPr>
        <w:t xml:space="preserve">طويل الأجل لتعميم التنوع البيولوجي، </w:t>
      </w:r>
      <w:r w:rsidR="00E41383">
        <w:rPr>
          <w:rFonts w:cs="Simplified Arabic" w:hint="cs"/>
          <w:rtl/>
          <w:lang w:eastAsia="en-CA" w:bidi="ar-EG"/>
        </w:rPr>
        <w:t>بوصفه</w:t>
      </w:r>
      <w:r w:rsidRPr="006C5DE4">
        <w:rPr>
          <w:rFonts w:cs="Simplified Arabic"/>
          <w:rtl/>
          <w:lang w:eastAsia="en-CA" w:bidi="ar-EG"/>
        </w:rPr>
        <w:t xml:space="preserve"> يشكل أساسا مقبولا لمزيد من العمل. كما </w:t>
      </w:r>
      <w:r w:rsidR="00E41383">
        <w:rPr>
          <w:rFonts w:cs="Simplified Arabic" w:hint="cs"/>
          <w:rtl/>
          <w:lang w:eastAsia="en-CA" w:bidi="ar-EG"/>
        </w:rPr>
        <w:t>اتفقت الأطراف</w:t>
      </w:r>
      <w:r w:rsidRPr="006C5DE4">
        <w:rPr>
          <w:rFonts w:cs="Simplified Arabic"/>
          <w:rtl/>
          <w:lang w:eastAsia="en-CA" w:bidi="ar-EG"/>
        </w:rPr>
        <w:t xml:space="preserve"> بشكل عام على أن خطة العمل، باعتبارها أداة طوعية، ستكون ذات فائدة في مساعدة النهج الاستراتيجي </w:t>
      </w:r>
      <w:r w:rsidR="00E41383">
        <w:rPr>
          <w:rFonts w:cs="Simplified Arabic" w:hint="cs"/>
          <w:rtl/>
          <w:lang w:eastAsia="en-CA" w:bidi="ar-EG"/>
        </w:rPr>
        <w:t>ال</w:t>
      </w:r>
      <w:r w:rsidRPr="006C5DE4">
        <w:rPr>
          <w:rFonts w:cs="Simplified Arabic"/>
          <w:rtl/>
          <w:lang w:eastAsia="en-CA" w:bidi="ar-EG"/>
        </w:rPr>
        <w:t xml:space="preserve">طويل الأجل على أن يصبح </w:t>
      </w:r>
      <w:r w:rsidR="00DE0AC2">
        <w:rPr>
          <w:rFonts w:cs="Simplified Arabic" w:hint="cs"/>
          <w:rtl/>
          <w:lang w:eastAsia="en-CA" w:bidi="ar-EG"/>
        </w:rPr>
        <w:t xml:space="preserve">نهجا </w:t>
      </w:r>
      <w:r w:rsidRPr="006C5DE4">
        <w:rPr>
          <w:rFonts w:cs="Simplified Arabic"/>
          <w:rtl/>
          <w:lang w:eastAsia="en-CA" w:bidi="ar-EG"/>
        </w:rPr>
        <w:t>ملموسا وقابلا للتنفيذ.</w:t>
      </w:r>
    </w:p>
    <w:p w14:paraId="47A226BF" w14:textId="7C6A8C77" w:rsidR="0085425F" w:rsidRDefault="00C74348" w:rsidP="00AA0565">
      <w:pPr>
        <w:numPr>
          <w:ilvl w:val="0"/>
          <w:numId w:val="36"/>
        </w:numPr>
        <w:spacing w:after="120" w:line="216" w:lineRule="auto"/>
        <w:ind w:firstLine="0"/>
        <w:jc w:val="both"/>
        <w:rPr>
          <w:rFonts w:cs="Simplified Arabic"/>
          <w:lang w:eastAsia="en-CA" w:bidi="ar-EG"/>
        </w:rPr>
      </w:pPr>
      <w:r w:rsidRPr="00C74348">
        <w:rPr>
          <w:rFonts w:cs="Simplified Arabic"/>
          <w:rtl/>
          <w:lang w:eastAsia="en-CA" w:bidi="ar-EG"/>
        </w:rPr>
        <w:t xml:space="preserve">ومع ذلك، </w:t>
      </w:r>
      <w:r w:rsidR="00E553C3">
        <w:rPr>
          <w:rFonts w:cs="Simplified Arabic" w:hint="cs"/>
          <w:rtl/>
          <w:lang w:eastAsia="en-CA" w:bidi="ar-EG"/>
        </w:rPr>
        <w:t>لم تشارك</w:t>
      </w:r>
      <w:r w:rsidRPr="00C74348">
        <w:rPr>
          <w:rFonts w:cs="Simplified Arabic"/>
          <w:rtl/>
          <w:lang w:eastAsia="en-CA" w:bidi="ar-EG"/>
        </w:rPr>
        <w:t xml:space="preserve"> الأطراف التي كانت أقل دعما أو التي أعربت عن قلقها بشأن مشروع النهج الاستراتيجي </w:t>
      </w:r>
      <w:r>
        <w:rPr>
          <w:rFonts w:cs="Simplified Arabic" w:hint="cs"/>
          <w:rtl/>
          <w:lang w:eastAsia="en-CA" w:bidi="ar-EG"/>
        </w:rPr>
        <w:t>ال</w:t>
      </w:r>
      <w:r w:rsidRPr="00C74348">
        <w:rPr>
          <w:rFonts w:cs="Simplified Arabic"/>
          <w:rtl/>
          <w:lang w:eastAsia="en-CA" w:bidi="ar-EG"/>
        </w:rPr>
        <w:t xml:space="preserve">طويل الأجل خلال الجولات السابقة من التقديمات وفي المفاوضات في الاجتماع الثالث للهيئة الفرعية للتنفيذ والاجتماع الخامس عشر لمؤتمر الأطراف في </w:t>
      </w:r>
      <w:r w:rsidR="00AA44F3" w:rsidRPr="006C5DE4">
        <w:rPr>
          <w:rFonts w:cs="Simplified Arabic"/>
          <w:rtl/>
          <w:lang w:eastAsia="en-CA" w:bidi="ar-EG"/>
        </w:rPr>
        <w:t xml:space="preserve">المنتدى </w:t>
      </w:r>
      <w:r w:rsidR="00AA44F3">
        <w:rPr>
          <w:rFonts w:cs="Simplified Arabic" w:hint="cs"/>
          <w:rtl/>
          <w:lang w:eastAsia="en-CA" w:bidi="ar-EG"/>
        </w:rPr>
        <w:t>الإلكتروني</w:t>
      </w:r>
      <w:r w:rsidR="00AA44F3" w:rsidRPr="00653E08">
        <w:rPr>
          <w:rFonts w:cs="Simplified Arabic"/>
          <w:rtl/>
          <w:lang w:eastAsia="en-CA" w:bidi="ar-EG"/>
        </w:rPr>
        <w:t xml:space="preserve"> المفتوح العضوية</w:t>
      </w:r>
      <w:r w:rsidRPr="00C74348">
        <w:rPr>
          <w:rFonts w:cs="Simplified Arabic"/>
          <w:rtl/>
          <w:lang w:eastAsia="en-CA" w:bidi="ar-EG"/>
        </w:rPr>
        <w:t xml:space="preserve">. </w:t>
      </w:r>
      <w:r w:rsidR="00AA44F3">
        <w:rPr>
          <w:rFonts w:cs="Simplified Arabic" w:hint="cs"/>
          <w:rtl/>
          <w:lang w:eastAsia="en-CA" w:bidi="ar-EG"/>
        </w:rPr>
        <w:t>و</w:t>
      </w:r>
      <w:r w:rsidRPr="00C74348">
        <w:rPr>
          <w:rFonts w:cs="Simplified Arabic"/>
          <w:rtl/>
          <w:lang w:eastAsia="en-CA" w:bidi="ar-EG"/>
        </w:rPr>
        <w:t xml:space="preserve">علاوة على ذلك، رأى بعض المراقبين الذين شاركوا في المنتدى </w:t>
      </w:r>
      <w:r w:rsidR="00AA44F3">
        <w:rPr>
          <w:rFonts w:cs="Simplified Arabic" w:hint="cs"/>
          <w:rtl/>
          <w:lang w:eastAsia="en-CA" w:bidi="ar-EG"/>
        </w:rPr>
        <w:t>الإلكتروني</w:t>
      </w:r>
      <w:r w:rsidR="00AA44F3" w:rsidRPr="00653E08">
        <w:rPr>
          <w:rFonts w:cs="Simplified Arabic"/>
          <w:rtl/>
          <w:lang w:eastAsia="en-CA" w:bidi="ar-EG"/>
        </w:rPr>
        <w:t xml:space="preserve"> </w:t>
      </w:r>
      <w:r w:rsidRPr="00C74348">
        <w:rPr>
          <w:rFonts w:cs="Simplified Arabic"/>
          <w:rtl/>
          <w:lang w:eastAsia="en-CA" w:bidi="ar-EG"/>
        </w:rPr>
        <w:t xml:space="preserve">أن مشروع النهج الاستراتيجي </w:t>
      </w:r>
      <w:r w:rsidR="00AA44F3">
        <w:rPr>
          <w:rFonts w:cs="Simplified Arabic" w:hint="cs"/>
          <w:rtl/>
          <w:lang w:eastAsia="en-CA" w:bidi="ar-EG"/>
        </w:rPr>
        <w:t>ال</w:t>
      </w:r>
      <w:r w:rsidRPr="00C74348">
        <w:rPr>
          <w:rFonts w:cs="Simplified Arabic"/>
          <w:rtl/>
          <w:lang w:eastAsia="en-CA" w:bidi="ar-EG"/>
        </w:rPr>
        <w:t>طويل الأجل لا يشكل أساسا مقبولاً لمزيد من العمل وأن خطة العمل غير كافية لدعم تنفيذ</w:t>
      </w:r>
      <w:r w:rsidR="00011E01">
        <w:rPr>
          <w:rFonts w:cs="Simplified Arabic" w:hint="cs"/>
          <w:rtl/>
          <w:lang w:eastAsia="en-CA" w:bidi="ar-EG"/>
        </w:rPr>
        <w:t xml:space="preserve"> نهج</w:t>
      </w:r>
      <w:r w:rsidRPr="00C74348">
        <w:rPr>
          <w:rFonts w:cs="Simplified Arabic"/>
          <w:rtl/>
          <w:lang w:eastAsia="en-CA" w:bidi="ar-EG"/>
        </w:rPr>
        <w:t xml:space="preserve"> استراتيجي طويل الأجل</w:t>
      </w:r>
      <w:r w:rsidR="00011E01">
        <w:rPr>
          <w:rFonts w:cs="Simplified Arabic" w:hint="cs"/>
          <w:rtl/>
          <w:lang w:eastAsia="en-CA" w:bidi="ar-EG"/>
        </w:rPr>
        <w:t xml:space="preserve"> ل</w:t>
      </w:r>
      <w:r w:rsidRPr="00C74348">
        <w:rPr>
          <w:rFonts w:cs="Simplified Arabic"/>
          <w:rtl/>
          <w:lang w:eastAsia="en-CA" w:bidi="ar-EG"/>
        </w:rPr>
        <w:t>تعميم التنوع البيولوجي.</w:t>
      </w:r>
    </w:p>
    <w:p w14:paraId="11DF033E" w14:textId="11C9FF9B" w:rsidR="00136FDD" w:rsidRDefault="00B03D77" w:rsidP="00136FDD">
      <w:pPr>
        <w:numPr>
          <w:ilvl w:val="0"/>
          <w:numId w:val="36"/>
        </w:numPr>
        <w:spacing w:after="120" w:line="216" w:lineRule="auto"/>
        <w:ind w:firstLine="0"/>
        <w:jc w:val="both"/>
        <w:rPr>
          <w:rFonts w:cs="Simplified Arabic"/>
          <w:lang w:eastAsia="en-CA" w:bidi="ar-EG"/>
        </w:rPr>
      </w:pPr>
      <w:r>
        <w:rPr>
          <w:rFonts w:cs="Simplified Arabic" w:hint="cs"/>
          <w:rtl/>
          <w:lang w:eastAsia="en-CA" w:bidi="ar-EG"/>
        </w:rPr>
        <w:t>وقد</w:t>
      </w:r>
      <w:r w:rsidR="00136FDD" w:rsidRPr="00136FDD">
        <w:rPr>
          <w:rFonts w:cs="Simplified Arabic"/>
          <w:rtl/>
          <w:lang w:eastAsia="en-CA" w:bidi="ar-EG"/>
        </w:rPr>
        <w:t xml:space="preserve"> حدث انخفاض عام مع مرور الوقت في</w:t>
      </w:r>
      <w:r>
        <w:rPr>
          <w:rFonts w:cs="Simplified Arabic" w:hint="cs"/>
          <w:rtl/>
          <w:lang w:eastAsia="en-CA" w:bidi="ar-EG"/>
        </w:rPr>
        <w:t xml:space="preserve"> نسبة</w:t>
      </w:r>
      <w:r w:rsidR="00136FDD" w:rsidRPr="00136FDD">
        <w:rPr>
          <w:rFonts w:cs="Simplified Arabic"/>
          <w:rtl/>
          <w:lang w:eastAsia="en-CA" w:bidi="ar-EG"/>
        </w:rPr>
        <w:t xml:space="preserve"> المشاركة في العمليات التي تتم بين الدورات والمتعلقة بالنهج الاستراتيجي </w:t>
      </w:r>
      <w:r>
        <w:rPr>
          <w:rFonts w:cs="Simplified Arabic" w:hint="cs"/>
          <w:rtl/>
          <w:lang w:eastAsia="en-CA" w:bidi="ar-EG"/>
        </w:rPr>
        <w:t>ال</w:t>
      </w:r>
      <w:r w:rsidR="00136FDD" w:rsidRPr="00136FDD">
        <w:rPr>
          <w:rFonts w:cs="Simplified Arabic"/>
          <w:rtl/>
          <w:lang w:eastAsia="en-CA" w:bidi="ar-EG"/>
        </w:rPr>
        <w:t xml:space="preserve">طويل الأجل لتعميم التنوع البيولوجي. ومنذ استعراض النظراء الذي أجري بعد الاجتماع الثالث للهيئة الفرعية للتنفيذ، انخفض عدد الأطراف التي استجابت لدعوات المشاركة في تقديم آرائها من 15 إلى 8 ومن 8 إلى 6. وبالإضافة إلى ذلك، كان هناك انخفاض في </w:t>
      </w:r>
      <w:r w:rsidR="000A6249">
        <w:rPr>
          <w:rFonts w:cs="Simplified Arabic" w:hint="cs"/>
          <w:rtl/>
          <w:lang w:eastAsia="en-CA" w:bidi="ar-EG"/>
        </w:rPr>
        <w:t>تحقيق التوازن الإقليمي</w:t>
      </w:r>
      <w:r w:rsidR="00136FDD" w:rsidRPr="00136FDD">
        <w:rPr>
          <w:rFonts w:cs="Simplified Arabic"/>
          <w:rtl/>
          <w:lang w:eastAsia="en-CA" w:bidi="ar-EG"/>
        </w:rPr>
        <w:t xml:space="preserve">. وكانت جميع الأطراف الستة التي شاركت في المنتدى </w:t>
      </w:r>
      <w:r w:rsidR="000A6249">
        <w:rPr>
          <w:rFonts w:cs="Simplified Arabic" w:hint="cs"/>
          <w:rtl/>
          <w:lang w:eastAsia="en-CA" w:bidi="ar-EG"/>
        </w:rPr>
        <w:t>الإلكتروني</w:t>
      </w:r>
      <w:r w:rsidR="000A6249" w:rsidRPr="00653E08">
        <w:rPr>
          <w:rFonts w:cs="Simplified Arabic"/>
          <w:rtl/>
          <w:lang w:eastAsia="en-CA" w:bidi="ar-EG"/>
        </w:rPr>
        <w:t xml:space="preserve"> </w:t>
      </w:r>
      <w:r w:rsidR="00136FDD" w:rsidRPr="00136FDD">
        <w:rPr>
          <w:rFonts w:cs="Simplified Arabic"/>
          <w:rtl/>
          <w:lang w:eastAsia="en-CA" w:bidi="ar-EG"/>
        </w:rPr>
        <w:t>جزءاً من مجموعة أوروبا الغربية ودول أخرى، كانت خمسة منها من الاتحاد الأوروبي ودوله الأعضاء.</w:t>
      </w:r>
    </w:p>
    <w:p w14:paraId="18F7A959" w14:textId="61E2DCEE" w:rsidR="00CA2A14" w:rsidRDefault="00CA2A14" w:rsidP="00CA2A14">
      <w:pPr>
        <w:keepNext/>
        <w:keepLines/>
        <w:suppressAutoHyphens/>
        <w:spacing w:after="120" w:line="360" w:lineRule="exact"/>
        <w:ind w:left="714" w:hanging="624"/>
        <w:jc w:val="both"/>
        <w:rPr>
          <w:rFonts w:ascii="Simplified Arabic" w:eastAsia="Times New Roman" w:hAnsi="Simplified Arabic" w:cs="Simplified Arabic"/>
          <w:b/>
          <w:bCs/>
          <w:sz w:val="26"/>
          <w:szCs w:val="26"/>
          <w:rtl/>
          <w:lang w:val="en-US" w:eastAsia="en-US"/>
        </w:rPr>
      </w:pPr>
      <w:r w:rsidRPr="00CA2A14">
        <w:rPr>
          <w:rFonts w:ascii="Simplified Arabic" w:eastAsia="Times New Roman" w:hAnsi="Simplified Arabic" w:cs="Simplified Arabic" w:hint="cs"/>
          <w:b/>
          <w:bCs/>
          <w:sz w:val="26"/>
          <w:szCs w:val="26"/>
          <w:rtl/>
          <w:lang w:val="en-US" w:eastAsia="en-US"/>
        </w:rPr>
        <w:lastRenderedPageBreak/>
        <w:t>باء-</w:t>
      </w:r>
      <w:r w:rsidRPr="00CA2A14">
        <w:rPr>
          <w:rFonts w:ascii="Simplified Arabic" w:eastAsia="Times New Roman" w:hAnsi="Simplified Arabic" w:cs="Simplified Arabic"/>
          <w:b/>
          <w:bCs/>
          <w:sz w:val="26"/>
          <w:szCs w:val="26"/>
          <w:rtl/>
          <w:lang w:val="en-US" w:eastAsia="en-US"/>
        </w:rPr>
        <w:tab/>
        <w:t xml:space="preserve">النظر في مشروع النهج الاستراتيجي </w:t>
      </w:r>
      <w:r w:rsidR="00015441">
        <w:rPr>
          <w:rFonts w:ascii="Simplified Arabic" w:eastAsia="Times New Roman" w:hAnsi="Simplified Arabic" w:cs="Simplified Arabic" w:hint="cs"/>
          <w:b/>
          <w:bCs/>
          <w:sz w:val="26"/>
          <w:szCs w:val="26"/>
          <w:rtl/>
          <w:lang w:val="en-US" w:eastAsia="en-US"/>
        </w:rPr>
        <w:t>ال</w:t>
      </w:r>
      <w:r w:rsidRPr="00CA2A14">
        <w:rPr>
          <w:rFonts w:ascii="Simplified Arabic" w:eastAsia="Times New Roman" w:hAnsi="Simplified Arabic" w:cs="Simplified Arabic"/>
          <w:b/>
          <w:bCs/>
          <w:sz w:val="26"/>
          <w:szCs w:val="26"/>
          <w:rtl/>
          <w:lang w:val="en-US" w:eastAsia="en-US"/>
        </w:rPr>
        <w:t>طويل الأجل لتعميم التنوع البيولوجي فيما يتعلق بإطار كونمينغ-مونتريال العالمي للتنوع البيولوجي</w:t>
      </w:r>
    </w:p>
    <w:p w14:paraId="5F7B598A" w14:textId="005AAFEC" w:rsidR="00015441" w:rsidRDefault="00574412" w:rsidP="00574412">
      <w:pPr>
        <w:numPr>
          <w:ilvl w:val="0"/>
          <w:numId w:val="36"/>
        </w:numPr>
        <w:spacing w:after="120" w:line="216" w:lineRule="auto"/>
        <w:ind w:firstLine="0"/>
        <w:jc w:val="both"/>
        <w:rPr>
          <w:rFonts w:cs="Simplified Arabic"/>
          <w:lang w:eastAsia="en-CA" w:bidi="ar-EG"/>
        </w:rPr>
      </w:pPr>
      <w:r>
        <w:rPr>
          <w:rFonts w:cs="Simplified Arabic" w:hint="cs"/>
          <w:rtl/>
          <w:lang w:eastAsia="en-CA" w:bidi="ar-EG"/>
        </w:rPr>
        <w:t>على النحو ال</w:t>
      </w:r>
      <w:r w:rsidRPr="00574412">
        <w:rPr>
          <w:rFonts w:cs="Simplified Arabic"/>
          <w:rtl/>
          <w:lang w:eastAsia="en-CA" w:bidi="ar-EG"/>
        </w:rPr>
        <w:t xml:space="preserve">مبين في مرفق هذه المذكرة، هناك تداخل كبير بين الإجراءات الرئيسية الخمسة للمشروع الحالي للنهج الاستراتيجي </w:t>
      </w:r>
      <w:r>
        <w:rPr>
          <w:rFonts w:cs="Simplified Arabic" w:hint="cs"/>
          <w:rtl/>
          <w:lang w:eastAsia="en-CA" w:bidi="ar-EG"/>
        </w:rPr>
        <w:t>ال</w:t>
      </w:r>
      <w:r w:rsidRPr="00574412">
        <w:rPr>
          <w:rFonts w:cs="Simplified Arabic"/>
          <w:rtl/>
          <w:lang w:eastAsia="en-CA" w:bidi="ar-EG"/>
        </w:rPr>
        <w:t xml:space="preserve">طويل الأجل للتعميم </w:t>
      </w:r>
      <w:r w:rsidR="00F62380">
        <w:rPr>
          <w:rFonts w:cs="Simplified Arabic" w:hint="cs"/>
          <w:rtl/>
          <w:lang w:eastAsia="en-CA" w:bidi="ar-EG"/>
        </w:rPr>
        <w:t>وال</w:t>
      </w:r>
      <w:r w:rsidR="00190D95">
        <w:rPr>
          <w:rFonts w:cs="Simplified Arabic" w:hint="cs"/>
          <w:rtl/>
          <w:lang w:eastAsia="en-CA" w:bidi="ar-EG"/>
        </w:rPr>
        <w:t>أهداف</w:t>
      </w:r>
      <w:r w:rsidRPr="00574412">
        <w:rPr>
          <w:rFonts w:cs="Simplified Arabic"/>
          <w:rtl/>
          <w:lang w:eastAsia="en-CA" w:bidi="ar-EG"/>
        </w:rPr>
        <w:t xml:space="preserve"> العالمية ذات الصلة لعام 2030 </w:t>
      </w:r>
      <w:r w:rsidR="00BE7B47">
        <w:rPr>
          <w:rFonts w:cs="Simplified Arabic" w:hint="cs"/>
          <w:rtl/>
          <w:lang w:eastAsia="en-CA" w:bidi="ar-EG"/>
        </w:rPr>
        <w:t>ضمن</w:t>
      </w:r>
      <w:r w:rsidRPr="00574412">
        <w:rPr>
          <w:rFonts w:cs="Simplified Arabic"/>
          <w:rtl/>
          <w:lang w:eastAsia="en-CA" w:bidi="ar-EG"/>
        </w:rPr>
        <w:t xml:space="preserve"> إطار كونمينغ-مونتريال العالمي للتنوع البيولوجي، ولا سيما </w:t>
      </w:r>
      <w:r w:rsidR="00BE7B47">
        <w:rPr>
          <w:rFonts w:cs="Simplified Arabic" w:hint="cs"/>
          <w:rtl/>
          <w:lang w:eastAsia="en-CA" w:bidi="ar-EG"/>
        </w:rPr>
        <w:t>ال</w:t>
      </w:r>
      <w:r w:rsidR="00190D95">
        <w:rPr>
          <w:rFonts w:cs="Simplified Arabic" w:hint="cs"/>
          <w:rtl/>
          <w:lang w:eastAsia="en-CA" w:bidi="ar-EG"/>
        </w:rPr>
        <w:t>أهداف</w:t>
      </w:r>
      <w:r w:rsidR="00BE7B47">
        <w:rPr>
          <w:rFonts w:cs="Simplified Arabic" w:hint="cs"/>
          <w:rtl/>
          <w:lang w:eastAsia="en-CA" w:bidi="ar-EG"/>
        </w:rPr>
        <w:t xml:space="preserve"> الواردة</w:t>
      </w:r>
      <w:r w:rsidRPr="00574412">
        <w:rPr>
          <w:rFonts w:cs="Simplified Arabic"/>
          <w:rtl/>
          <w:lang w:eastAsia="en-CA" w:bidi="ar-EG"/>
        </w:rPr>
        <w:t xml:space="preserve"> في الجزء 3 من القسم ح</w:t>
      </w:r>
      <w:r w:rsidR="00BE7B47">
        <w:rPr>
          <w:rFonts w:cs="Simplified Arabic" w:hint="cs"/>
          <w:rtl/>
          <w:lang w:eastAsia="en-CA" w:bidi="ar-EG"/>
        </w:rPr>
        <w:t xml:space="preserve">اء </w:t>
      </w:r>
      <w:r w:rsidRPr="00574412">
        <w:rPr>
          <w:rFonts w:cs="Simplified Arabic"/>
          <w:rtl/>
          <w:lang w:eastAsia="en-CA" w:bidi="ar-EG"/>
        </w:rPr>
        <w:t xml:space="preserve">من الإطار، بعنوان </w:t>
      </w:r>
      <w:r w:rsidR="00F05A02">
        <w:rPr>
          <w:rFonts w:cs="Simplified Arabic" w:hint="cs"/>
          <w:rtl/>
          <w:lang w:eastAsia="en-CA" w:bidi="ar-EG"/>
        </w:rPr>
        <w:t>’’</w:t>
      </w:r>
      <w:r w:rsidRPr="00574412">
        <w:rPr>
          <w:rFonts w:cs="Simplified Arabic"/>
          <w:rtl/>
          <w:lang w:eastAsia="en-CA" w:bidi="ar-EG"/>
        </w:rPr>
        <w:t>أدوات وحلول للتنفيذ والتعميم</w:t>
      </w:r>
      <w:r w:rsidR="00AE480F">
        <w:rPr>
          <w:rFonts w:cs="Simplified Arabic" w:hint="cs"/>
          <w:rtl/>
          <w:lang w:eastAsia="en-CA" w:bidi="ar-EG"/>
        </w:rPr>
        <w:t>‘‘</w:t>
      </w:r>
      <w:r w:rsidRPr="00574412">
        <w:rPr>
          <w:rFonts w:cs="Simplified Arabic"/>
          <w:rtl/>
          <w:lang w:eastAsia="en-CA" w:bidi="ar-EG"/>
        </w:rPr>
        <w:t xml:space="preserve">. وينطبق هذا على </w:t>
      </w:r>
      <w:r w:rsidR="00AE480F">
        <w:rPr>
          <w:rFonts w:cs="Simplified Arabic" w:hint="cs"/>
          <w:rtl/>
          <w:lang w:eastAsia="en-CA" w:bidi="ar-EG"/>
        </w:rPr>
        <w:t>ال</w:t>
      </w:r>
      <w:r w:rsidR="00190D95">
        <w:rPr>
          <w:rFonts w:cs="Simplified Arabic" w:hint="cs"/>
          <w:rtl/>
          <w:lang w:eastAsia="en-CA" w:bidi="ar-EG"/>
        </w:rPr>
        <w:t>أهداف</w:t>
      </w:r>
      <w:r w:rsidRPr="00574412">
        <w:rPr>
          <w:rFonts w:cs="Simplified Arabic"/>
          <w:rtl/>
          <w:lang w:eastAsia="en-CA" w:bidi="ar-EG"/>
        </w:rPr>
        <w:t xml:space="preserve"> 14 و15 و16 و18، التي تتناول عموما نفس الموضوعات مثل الإجراءات الرئيسية 1 و3 و5 و2، على التوالي، والتي، إلى جانب </w:t>
      </w:r>
      <w:r w:rsidR="00AE480F">
        <w:rPr>
          <w:rFonts w:cs="Simplified Arabic" w:hint="cs"/>
          <w:rtl/>
          <w:lang w:eastAsia="en-CA" w:bidi="ar-EG"/>
        </w:rPr>
        <w:t>ال</w:t>
      </w:r>
      <w:r w:rsidR="00190D95">
        <w:rPr>
          <w:rFonts w:cs="Simplified Arabic" w:hint="cs"/>
          <w:rtl/>
          <w:lang w:eastAsia="en-CA" w:bidi="ar-EG"/>
        </w:rPr>
        <w:t>أهداف</w:t>
      </w:r>
      <w:r w:rsidRPr="00574412">
        <w:rPr>
          <w:rFonts w:cs="Simplified Arabic"/>
          <w:rtl/>
          <w:lang w:eastAsia="en-CA" w:bidi="ar-EG"/>
        </w:rPr>
        <w:t xml:space="preserve"> 19 و22 و23 من الإطار، </w:t>
      </w:r>
      <w:r w:rsidR="003F3A1C">
        <w:rPr>
          <w:rFonts w:cs="Simplified Arabic" w:hint="cs"/>
          <w:rtl/>
          <w:lang w:eastAsia="en-CA" w:bidi="ar-EG"/>
        </w:rPr>
        <w:t xml:space="preserve">تتناول </w:t>
      </w:r>
      <w:r w:rsidR="00BE33BC">
        <w:rPr>
          <w:rFonts w:cs="Simplified Arabic" w:hint="cs"/>
          <w:rtl/>
          <w:lang w:eastAsia="en-CA" w:bidi="ar-EG"/>
        </w:rPr>
        <w:t xml:space="preserve">أهم العناصر </w:t>
      </w:r>
      <w:r w:rsidR="003F3A1C">
        <w:rPr>
          <w:rFonts w:cs="Simplified Arabic" w:hint="cs"/>
          <w:rtl/>
          <w:lang w:eastAsia="en-CA" w:bidi="ar-EG"/>
        </w:rPr>
        <w:t>المتعلقة ب</w:t>
      </w:r>
      <w:r w:rsidRPr="00574412">
        <w:rPr>
          <w:rFonts w:cs="Simplified Arabic"/>
          <w:rtl/>
          <w:lang w:eastAsia="en-CA" w:bidi="ar-EG"/>
        </w:rPr>
        <w:t xml:space="preserve">تعميم التنوع البيولوجي في جميع قطاعات الحكومة والمجتمع. </w:t>
      </w:r>
      <w:r w:rsidR="000B1C14">
        <w:rPr>
          <w:rFonts w:cs="Simplified Arabic" w:hint="cs"/>
          <w:rtl/>
          <w:lang w:eastAsia="en-CA" w:bidi="ar-EG"/>
        </w:rPr>
        <w:t>و</w:t>
      </w:r>
      <w:r w:rsidRPr="00574412">
        <w:rPr>
          <w:rFonts w:cs="Simplified Arabic"/>
          <w:rtl/>
          <w:lang w:eastAsia="en-CA" w:bidi="ar-EG"/>
        </w:rPr>
        <w:t xml:space="preserve">تم دمج الإجراء الرئيسي 4، الذي يتناول القطاع المالي، في </w:t>
      </w:r>
      <w:r w:rsidR="003F3A1C">
        <w:rPr>
          <w:rFonts w:cs="Simplified Arabic" w:hint="cs"/>
          <w:rtl/>
          <w:lang w:eastAsia="en-CA" w:bidi="ar-EG"/>
        </w:rPr>
        <w:t>الهدفين</w:t>
      </w:r>
      <w:r w:rsidR="000B1C14">
        <w:rPr>
          <w:rFonts w:cs="Simplified Arabic" w:hint="cs"/>
          <w:rtl/>
          <w:lang w:eastAsia="en-CA" w:bidi="ar-EG"/>
        </w:rPr>
        <w:t xml:space="preserve"> </w:t>
      </w:r>
      <w:r w:rsidRPr="00574412">
        <w:rPr>
          <w:rFonts w:cs="Simplified Arabic"/>
          <w:rtl/>
          <w:lang w:eastAsia="en-CA" w:bidi="ar-EG"/>
        </w:rPr>
        <w:t xml:space="preserve">15 و19 من الإطار. </w:t>
      </w:r>
      <w:r w:rsidR="00E203FF">
        <w:rPr>
          <w:rFonts w:cs="Simplified Arabic" w:hint="cs"/>
          <w:rtl/>
          <w:lang w:eastAsia="en-CA" w:bidi="ar-EG"/>
        </w:rPr>
        <w:t>وتتناول</w:t>
      </w:r>
      <w:r w:rsidR="00CA5FC9">
        <w:rPr>
          <w:rFonts w:cs="Simplified Arabic" w:hint="cs"/>
          <w:rtl/>
          <w:lang w:eastAsia="en-CA" w:bidi="ar-EG"/>
        </w:rPr>
        <w:t xml:space="preserve"> أيضا </w:t>
      </w:r>
      <w:r w:rsidRPr="00574412">
        <w:rPr>
          <w:rFonts w:cs="Simplified Arabic"/>
          <w:rtl/>
          <w:lang w:eastAsia="en-CA" w:bidi="ar-EG"/>
        </w:rPr>
        <w:t xml:space="preserve">العديد من </w:t>
      </w:r>
      <w:r w:rsidR="00CA5FC9">
        <w:rPr>
          <w:rFonts w:cs="Simplified Arabic" w:hint="cs"/>
          <w:rtl/>
          <w:lang w:eastAsia="en-CA" w:bidi="ar-EG"/>
        </w:rPr>
        <w:t>ال</w:t>
      </w:r>
      <w:r w:rsidR="00190D95">
        <w:rPr>
          <w:rFonts w:cs="Simplified Arabic" w:hint="cs"/>
          <w:rtl/>
          <w:lang w:eastAsia="en-CA" w:bidi="ar-EG"/>
        </w:rPr>
        <w:t>أهداف</w:t>
      </w:r>
      <w:r w:rsidRPr="00574412">
        <w:rPr>
          <w:rFonts w:cs="Simplified Arabic"/>
          <w:rtl/>
          <w:lang w:eastAsia="en-CA" w:bidi="ar-EG"/>
        </w:rPr>
        <w:t xml:space="preserve"> الأخرى، الواردة في أقسام أخرى من الإطار، من بينها </w:t>
      </w:r>
      <w:r w:rsidR="00CA5FC9">
        <w:rPr>
          <w:rFonts w:cs="Simplified Arabic" w:hint="cs"/>
          <w:rtl/>
          <w:lang w:eastAsia="en-CA" w:bidi="ar-EG"/>
        </w:rPr>
        <w:t>ال</w:t>
      </w:r>
      <w:r w:rsidR="00190D95">
        <w:rPr>
          <w:rFonts w:cs="Simplified Arabic" w:hint="cs"/>
          <w:rtl/>
          <w:lang w:eastAsia="en-CA" w:bidi="ar-EG"/>
        </w:rPr>
        <w:t>أهداف</w:t>
      </w:r>
      <w:r w:rsidRPr="00574412">
        <w:rPr>
          <w:rFonts w:cs="Simplified Arabic"/>
          <w:rtl/>
          <w:lang w:eastAsia="en-CA" w:bidi="ar-EG"/>
        </w:rPr>
        <w:t xml:space="preserve"> 1 و5 و7 و9 و10 و12 و20، التعميم، كما هو الحال في القسم جيم من الإطار. </w:t>
      </w:r>
      <w:r w:rsidR="00E203FF">
        <w:rPr>
          <w:rFonts w:cs="Simplified Arabic" w:hint="cs"/>
          <w:rtl/>
          <w:lang w:eastAsia="en-CA" w:bidi="ar-EG"/>
        </w:rPr>
        <w:t>و</w:t>
      </w:r>
      <w:r w:rsidRPr="00574412">
        <w:rPr>
          <w:rFonts w:cs="Simplified Arabic"/>
          <w:rtl/>
          <w:lang w:eastAsia="en-CA" w:bidi="ar-EG"/>
        </w:rPr>
        <w:t xml:space="preserve">علاوة على ذلك، فإن تنفيذ </w:t>
      </w:r>
      <w:r w:rsidR="00FE5678">
        <w:rPr>
          <w:rFonts w:cs="Simplified Arabic" w:hint="cs"/>
          <w:rtl/>
          <w:lang w:eastAsia="en-CA" w:bidi="ar-EG"/>
        </w:rPr>
        <w:t>ال</w:t>
      </w:r>
      <w:r w:rsidR="00190D95">
        <w:rPr>
          <w:rFonts w:cs="Simplified Arabic" w:hint="cs"/>
          <w:rtl/>
          <w:lang w:eastAsia="en-CA" w:bidi="ar-EG"/>
        </w:rPr>
        <w:t>أهداف</w:t>
      </w:r>
      <w:r w:rsidR="00FE5678" w:rsidRPr="00574412">
        <w:rPr>
          <w:rFonts w:cs="Simplified Arabic"/>
          <w:rtl/>
          <w:lang w:eastAsia="en-CA" w:bidi="ar-EG"/>
        </w:rPr>
        <w:t xml:space="preserve"> </w:t>
      </w:r>
      <w:r w:rsidRPr="00574412">
        <w:rPr>
          <w:rFonts w:cs="Simplified Arabic"/>
          <w:rtl/>
          <w:lang w:eastAsia="en-CA" w:bidi="ar-EG"/>
        </w:rPr>
        <w:t xml:space="preserve">الأخرى، بما في ذلك </w:t>
      </w:r>
      <w:r w:rsidR="00E203FF">
        <w:rPr>
          <w:rFonts w:cs="Simplified Arabic" w:hint="cs"/>
          <w:rtl/>
          <w:lang w:eastAsia="en-CA" w:bidi="ar-EG"/>
        </w:rPr>
        <w:t>ال</w:t>
      </w:r>
      <w:r w:rsidR="00190D95">
        <w:rPr>
          <w:rFonts w:cs="Simplified Arabic" w:hint="cs"/>
          <w:rtl/>
          <w:lang w:eastAsia="en-CA" w:bidi="ar-EG"/>
        </w:rPr>
        <w:t>أهداف</w:t>
      </w:r>
      <w:r w:rsidRPr="00574412">
        <w:rPr>
          <w:rFonts w:cs="Simplified Arabic"/>
          <w:rtl/>
          <w:lang w:eastAsia="en-CA" w:bidi="ar-EG"/>
        </w:rPr>
        <w:t xml:space="preserve"> 6 و8 و11 و13، يتطلب تعميم التنوع البيولوجي في القطاعات ذات الصلة.</w:t>
      </w:r>
    </w:p>
    <w:p w14:paraId="54583B0A" w14:textId="43F5AEA2" w:rsidR="00D743F7" w:rsidRDefault="00D3180F" w:rsidP="00574412">
      <w:pPr>
        <w:numPr>
          <w:ilvl w:val="0"/>
          <w:numId w:val="36"/>
        </w:numPr>
        <w:spacing w:after="120" w:line="216" w:lineRule="auto"/>
        <w:ind w:firstLine="0"/>
        <w:jc w:val="both"/>
        <w:rPr>
          <w:rFonts w:cs="Simplified Arabic"/>
          <w:lang w:eastAsia="en-CA" w:bidi="ar-EG"/>
        </w:rPr>
      </w:pPr>
      <w:r>
        <w:rPr>
          <w:rFonts w:cs="Simplified Arabic" w:hint="cs"/>
          <w:rtl/>
          <w:lang w:eastAsia="en-CA" w:bidi="ar-EG"/>
        </w:rPr>
        <w:t xml:space="preserve">وليس من المستغرب </w:t>
      </w:r>
      <w:r w:rsidR="00FE5678">
        <w:rPr>
          <w:rFonts w:cs="Simplified Arabic" w:hint="cs"/>
          <w:rtl/>
          <w:lang w:eastAsia="en-CA" w:bidi="ar-EG"/>
        </w:rPr>
        <w:t>أ</w:t>
      </w:r>
      <w:r>
        <w:rPr>
          <w:rFonts w:cs="Simplified Arabic" w:hint="cs"/>
          <w:rtl/>
          <w:lang w:eastAsia="en-CA" w:bidi="ar-EG"/>
        </w:rPr>
        <w:t xml:space="preserve">ن نرى هذا </w:t>
      </w:r>
      <w:r w:rsidR="00010FAD" w:rsidRPr="00010FAD">
        <w:rPr>
          <w:rFonts w:cs="Simplified Arabic"/>
          <w:rtl/>
          <w:lang w:eastAsia="en-CA" w:bidi="ar-EG"/>
        </w:rPr>
        <w:t xml:space="preserve">التداخل، نظرا لأن مشروع النهج الاستراتيجي </w:t>
      </w:r>
      <w:r>
        <w:rPr>
          <w:rFonts w:cs="Simplified Arabic" w:hint="cs"/>
          <w:rtl/>
          <w:lang w:eastAsia="en-CA" w:bidi="ar-EG"/>
        </w:rPr>
        <w:t>ال</w:t>
      </w:r>
      <w:r w:rsidR="00010FAD" w:rsidRPr="00010FAD">
        <w:rPr>
          <w:rFonts w:cs="Simplified Arabic"/>
          <w:rtl/>
          <w:lang w:eastAsia="en-CA" w:bidi="ar-EG"/>
        </w:rPr>
        <w:t xml:space="preserve">طويل الأجل للتعميم تم </w:t>
      </w:r>
      <w:r>
        <w:rPr>
          <w:rFonts w:cs="Simplified Arabic" w:hint="cs"/>
          <w:rtl/>
          <w:lang w:eastAsia="en-CA" w:bidi="ar-EG"/>
        </w:rPr>
        <w:t>وضعه</w:t>
      </w:r>
      <w:r w:rsidR="00010FAD" w:rsidRPr="00010FAD">
        <w:rPr>
          <w:rFonts w:cs="Simplified Arabic"/>
          <w:rtl/>
          <w:lang w:eastAsia="en-CA" w:bidi="ar-EG"/>
        </w:rPr>
        <w:t xml:space="preserve"> بالتوازي مع </w:t>
      </w:r>
      <w:r>
        <w:rPr>
          <w:rFonts w:cs="Simplified Arabic" w:hint="cs"/>
          <w:rtl/>
          <w:lang w:eastAsia="en-CA" w:bidi="ar-EG"/>
        </w:rPr>
        <w:t>وضع</w:t>
      </w:r>
      <w:r w:rsidR="00010FAD" w:rsidRPr="00010FAD">
        <w:rPr>
          <w:rFonts w:cs="Simplified Arabic"/>
          <w:rtl/>
          <w:lang w:eastAsia="en-CA" w:bidi="ar-EG"/>
        </w:rPr>
        <w:t xml:space="preserve"> الإطار ودعمه. وفي الوقت نفسه، </w:t>
      </w:r>
      <w:r>
        <w:rPr>
          <w:rFonts w:cs="Simplified Arabic" w:hint="cs"/>
          <w:rtl/>
          <w:lang w:eastAsia="en-CA" w:bidi="ar-EG"/>
        </w:rPr>
        <w:t>وعلى النحو ال</w:t>
      </w:r>
      <w:r w:rsidR="00010FAD" w:rsidRPr="00010FAD">
        <w:rPr>
          <w:rFonts w:cs="Simplified Arabic"/>
          <w:rtl/>
          <w:lang w:eastAsia="en-CA" w:bidi="ar-EG"/>
        </w:rPr>
        <w:t xml:space="preserve">مبين في مرفق هذه المذكرة، أدت هذه العملية الموازية إلى تناقضات في اللغة والتغطية لبعض العناصر؛ وهذا يعني أنه في حين أن الجوانب التي يتناولها مشروع النهج الاستراتيجي </w:t>
      </w:r>
      <w:r w:rsidR="0093799C">
        <w:rPr>
          <w:rFonts w:cs="Simplified Arabic" w:hint="cs"/>
          <w:rtl/>
          <w:lang w:eastAsia="en-CA" w:bidi="ar-EG"/>
        </w:rPr>
        <w:t>ال</w:t>
      </w:r>
      <w:r w:rsidR="00010FAD" w:rsidRPr="00010FAD">
        <w:rPr>
          <w:rFonts w:cs="Simplified Arabic"/>
          <w:rtl/>
          <w:lang w:eastAsia="en-CA" w:bidi="ar-EG"/>
        </w:rPr>
        <w:t xml:space="preserve">طويل الأجل للتعميم يغطيها الإطار بشكل أساسي، فإن بعض العناصر في </w:t>
      </w:r>
      <w:r w:rsidR="0093799C">
        <w:rPr>
          <w:rFonts w:cs="Simplified Arabic" w:hint="cs"/>
          <w:rtl/>
          <w:lang w:eastAsia="en-CA" w:bidi="ar-EG"/>
        </w:rPr>
        <w:t>ال</w:t>
      </w:r>
      <w:r w:rsidR="00190D95">
        <w:rPr>
          <w:rFonts w:cs="Simplified Arabic" w:hint="cs"/>
          <w:rtl/>
          <w:lang w:eastAsia="en-CA" w:bidi="ar-EG"/>
        </w:rPr>
        <w:t>أهداف</w:t>
      </w:r>
      <w:r w:rsidR="00010FAD" w:rsidRPr="00010FAD">
        <w:rPr>
          <w:rFonts w:cs="Simplified Arabic"/>
          <w:rtl/>
          <w:lang w:eastAsia="en-CA" w:bidi="ar-EG"/>
        </w:rPr>
        <w:t xml:space="preserve"> ذات الصلة للإطار لا تعالجها الإجراءات الرئيسية لمشروع النهج الاستراتيجي </w:t>
      </w:r>
      <w:r w:rsidR="0093799C">
        <w:rPr>
          <w:rFonts w:cs="Simplified Arabic" w:hint="cs"/>
          <w:rtl/>
          <w:lang w:eastAsia="en-CA" w:bidi="ar-EG"/>
        </w:rPr>
        <w:t>ال</w:t>
      </w:r>
      <w:r w:rsidR="00010FAD" w:rsidRPr="00010FAD">
        <w:rPr>
          <w:rFonts w:cs="Simplified Arabic"/>
          <w:rtl/>
          <w:lang w:eastAsia="en-CA" w:bidi="ar-EG"/>
        </w:rPr>
        <w:t xml:space="preserve">طويل الأجل </w:t>
      </w:r>
      <w:r w:rsidR="0093799C">
        <w:rPr>
          <w:rFonts w:cs="Simplified Arabic" w:hint="cs"/>
          <w:rtl/>
          <w:lang w:eastAsia="en-CA" w:bidi="ar-EG"/>
        </w:rPr>
        <w:t>ل</w:t>
      </w:r>
      <w:r w:rsidR="00010FAD" w:rsidRPr="00010FAD">
        <w:rPr>
          <w:rFonts w:cs="Simplified Arabic"/>
          <w:rtl/>
          <w:lang w:eastAsia="en-CA" w:bidi="ar-EG"/>
        </w:rPr>
        <w:t xml:space="preserve">لتعميم. </w:t>
      </w:r>
      <w:r w:rsidR="0093799C">
        <w:rPr>
          <w:rFonts w:cs="Simplified Arabic" w:hint="cs"/>
          <w:rtl/>
          <w:lang w:eastAsia="en-CA" w:bidi="ar-EG"/>
        </w:rPr>
        <w:t>و</w:t>
      </w:r>
      <w:r w:rsidR="00010FAD" w:rsidRPr="00010FAD">
        <w:rPr>
          <w:rFonts w:cs="Simplified Arabic"/>
          <w:rtl/>
          <w:lang w:eastAsia="en-CA" w:bidi="ar-EG"/>
        </w:rPr>
        <w:t>علاوة على ذلك، قرر مؤتمر الأطراف، في مقرره 15/4، أنه ينبغي استخدام إطار كونمينغ-مونتريال العالمي للتنوع البيولوجي كخطة استراتيجية لتنفيذ الاتفاقية وبروتوكول</w:t>
      </w:r>
      <w:r w:rsidR="00F46136">
        <w:rPr>
          <w:rFonts w:cs="Simplified Arabic" w:hint="cs"/>
          <w:rtl/>
          <w:lang w:eastAsia="en-CA" w:bidi="ar-EG"/>
        </w:rPr>
        <w:t>ي</w:t>
      </w:r>
      <w:r w:rsidR="00010FAD" w:rsidRPr="00010FAD">
        <w:rPr>
          <w:rFonts w:cs="Simplified Arabic"/>
          <w:rtl/>
          <w:lang w:eastAsia="en-CA" w:bidi="ar-EG"/>
        </w:rPr>
        <w:t xml:space="preserve">ها وهيئاتها وأمانتها خلال الفترة </w:t>
      </w:r>
      <w:r w:rsidR="00F46136">
        <w:rPr>
          <w:rFonts w:cs="Simplified Arabic" w:hint="cs"/>
          <w:rtl/>
          <w:lang w:eastAsia="en-CA" w:bidi="ar-EG"/>
        </w:rPr>
        <w:t>2022-2030.</w:t>
      </w:r>
      <w:r w:rsidR="00010FAD" w:rsidRPr="00010FAD">
        <w:rPr>
          <w:rFonts w:cs="Simplified Arabic"/>
          <w:rtl/>
          <w:lang w:eastAsia="en-CA" w:bidi="ar-EG"/>
        </w:rPr>
        <w:t xml:space="preserve"> </w:t>
      </w:r>
      <w:r w:rsidR="00D71109">
        <w:rPr>
          <w:rFonts w:cs="Simplified Arabic" w:hint="cs"/>
          <w:rtl/>
          <w:lang w:eastAsia="en-CA" w:bidi="ar-EG"/>
        </w:rPr>
        <w:t>وفي هذا السياق</w:t>
      </w:r>
      <w:r w:rsidR="00010FAD" w:rsidRPr="00010FAD">
        <w:rPr>
          <w:rFonts w:cs="Simplified Arabic"/>
          <w:rtl/>
          <w:lang w:eastAsia="en-CA" w:bidi="ar-EG"/>
        </w:rPr>
        <w:t xml:space="preserve">، </w:t>
      </w:r>
      <w:r w:rsidR="00D71109">
        <w:rPr>
          <w:rFonts w:cs="Simplified Arabic" w:hint="cs"/>
          <w:rtl/>
          <w:lang w:eastAsia="en-CA" w:bidi="ar-EG"/>
        </w:rPr>
        <w:t>تعد</w:t>
      </w:r>
      <w:r w:rsidR="00010FAD" w:rsidRPr="00010FAD">
        <w:rPr>
          <w:rFonts w:cs="Simplified Arabic"/>
          <w:rtl/>
          <w:lang w:eastAsia="en-CA" w:bidi="ar-EG"/>
        </w:rPr>
        <w:t xml:space="preserve"> القيمة المضافة لمشروع النهج الاستراتيجي </w:t>
      </w:r>
      <w:r w:rsidR="00D71109">
        <w:rPr>
          <w:rFonts w:cs="Simplified Arabic" w:hint="cs"/>
          <w:rtl/>
          <w:lang w:eastAsia="en-CA" w:bidi="ar-EG"/>
        </w:rPr>
        <w:t>ال</w:t>
      </w:r>
      <w:r w:rsidR="00010FAD" w:rsidRPr="00010FAD">
        <w:rPr>
          <w:rFonts w:cs="Simplified Arabic"/>
          <w:rtl/>
          <w:lang w:eastAsia="en-CA" w:bidi="ar-EG"/>
        </w:rPr>
        <w:t>طويل الأجل للتعميم، مقارنة بالعناصر الاستراتيجية في الإطار التي تعالج بالفعل التعميم، كما هو موضح أعلاه، غير واضحة.</w:t>
      </w:r>
    </w:p>
    <w:p w14:paraId="2E801C61" w14:textId="5AABA514" w:rsidR="008410FB" w:rsidRDefault="008410FB" w:rsidP="008410FB">
      <w:pPr>
        <w:keepNext/>
        <w:keepLines/>
        <w:suppressAutoHyphens/>
        <w:spacing w:after="120" w:line="360" w:lineRule="exact"/>
        <w:ind w:left="450" w:hanging="360"/>
        <w:jc w:val="both"/>
        <w:rPr>
          <w:rFonts w:ascii="Simplified Arabic" w:eastAsia="Times New Roman" w:hAnsi="Simplified Arabic" w:cs="Simplified Arabic"/>
          <w:b/>
          <w:bCs/>
          <w:sz w:val="26"/>
          <w:szCs w:val="26"/>
          <w:rtl/>
          <w:lang w:val="en-US" w:eastAsia="en-US"/>
        </w:rPr>
      </w:pPr>
      <w:r w:rsidRPr="008410FB">
        <w:rPr>
          <w:rFonts w:ascii="Simplified Arabic" w:eastAsia="Times New Roman" w:hAnsi="Simplified Arabic" w:cs="Simplified Arabic" w:hint="cs"/>
          <w:b/>
          <w:bCs/>
          <w:sz w:val="26"/>
          <w:szCs w:val="26"/>
          <w:rtl/>
          <w:lang w:val="en-US" w:eastAsia="en-US"/>
        </w:rPr>
        <w:t>رابعا-</w:t>
      </w:r>
      <w:r w:rsidRPr="008410FB">
        <w:rPr>
          <w:rFonts w:ascii="Simplified Arabic" w:eastAsia="Times New Roman" w:hAnsi="Simplified Arabic" w:cs="Simplified Arabic"/>
          <w:b/>
          <w:bCs/>
          <w:sz w:val="26"/>
          <w:szCs w:val="26"/>
          <w:rtl/>
          <w:lang w:val="en-US" w:eastAsia="en-US"/>
        </w:rPr>
        <w:tab/>
      </w:r>
      <w:r w:rsidRPr="008410FB">
        <w:rPr>
          <w:rFonts w:ascii="Simplified Arabic" w:eastAsia="Times New Roman" w:hAnsi="Simplified Arabic" w:cs="Simplified Arabic" w:hint="cs"/>
          <w:b/>
          <w:bCs/>
          <w:sz w:val="26"/>
          <w:szCs w:val="26"/>
          <w:rtl/>
          <w:lang w:val="en-US" w:eastAsia="en-US"/>
        </w:rPr>
        <w:t xml:space="preserve"> التوصيات</w:t>
      </w:r>
    </w:p>
    <w:p w14:paraId="13604BA6" w14:textId="4E04BB2F" w:rsidR="008410FB" w:rsidRDefault="008410FB" w:rsidP="008410FB">
      <w:pPr>
        <w:numPr>
          <w:ilvl w:val="0"/>
          <w:numId w:val="36"/>
        </w:numPr>
        <w:spacing w:after="120" w:line="216" w:lineRule="auto"/>
        <w:ind w:firstLine="0"/>
        <w:jc w:val="both"/>
        <w:rPr>
          <w:rFonts w:cs="Simplified Arabic"/>
          <w:lang w:eastAsia="en-CA" w:bidi="ar-EG"/>
        </w:rPr>
      </w:pPr>
      <w:r w:rsidRPr="008410FB">
        <w:rPr>
          <w:rFonts w:cs="Simplified Arabic"/>
          <w:rtl/>
          <w:lang w:eastAsia="en-CA" w:bidi="ar-EG"/>
        </w:rPr>
        <w:t>في ضوء التحليل المقدم أعلاه، قد ترغب الهيئة الفرعية في النظر في التوصية بأن يعتمد مؤتمر الأطراف، في اجتماعه السادس عشر، مقرراً على غرار ما يلي:</w:t>
      </w:r>
    </w:p>
    <w:p w14:paraId="0825C4DA" w14:textId="37C8F028" w:rsidR="002B75B6" w:rsidRDefault="002B75B6" w:rsidP="002B75B6">
      <w:pPr>
        <w:pStyle w:val="ListParagraph"/>
        <w:tabs>
          <w:tab w:val="left" w:pos="1280"/>
          <w:tab w:val="right" w:pos="1710"/>
        </w:tabs>
        <w:bidi/>
        <w:spacing w:before="120" w:line="216" w:lineRule="auto"/>
        <w:ind w:left="1260" w:firstLine="90"/>
        <w:contextualSpacing w:val="0"/>
        <w:rPr>
          <w:rFonts w:cs="Simplified Arabic"/>
          <w:i/>
          <w:iCs/>
          <w:rtl/>
          <w:lang w:val="en-US" w:bidi="ar-EG"/>
        </w:rPr>
      </w:pPr>
      <w:r w:rsidRPr="002B75B6">
        <w:rPr>
          <w:rFonts w:cs="Simplified Arabic" w:hint="cs"/>
          <w:i/>
          <w:iCs/>
          <w:rtl/>
          <w:lang w:val="en-US" w:bidi="ar-EG"/>
        </w:rPr>
        <w:t>إن مؤتمر الأطراف</w:t>
      </w:r>
      <w:r w:rsidR="004D49D8">
        <w:rPr>
          <w:rFonts w:cs="Simplified Arabic" w:hint="cs"/>
          <w:i/>
          <w:iCs/>
          <w:rtl/>
          <w:lang w:val="en-US" w:bidi="ar-EG"/>
        </w:rPr>
        <w:t>:</w:t>
      </w:r>
    </w:p>
    <w:p w14:paraId="5DA1E2D9" w14:textId="01F8D36D" w:rsidR="002B75B6" w:rsidRPr="00521E97" w:rsidRDefault="002B75B6" w:rsidP="002B75B6">
      <w:pPr>
        <w:pStyle w:val="ListParagraph"/>
        <w:tabs>
          <w:tab w:val="left" w:pos="1280"/>
          <w:tab w:val="right" w:pos="1710"/>
        </w:tabs>
        <w:bidi/>
        <w:spacing w:before="120" w:line="216" w:lineRule="auto"/>
        <w:ind w:left="1260" w:firstLine="90"/>
        <w:contextualSpacing w:val="0"/>
        <w:rPr>
          <w:rFonts w:cs="Simplified Arabic"/>
          <w:rtl/>
          <w:lang w:bidi="ar-EG"/>
        </w:rPr>
      </w:pPr>
      <w:r w:rsidRPr="00521E97">
        <w:rPr>
          <w:rFonts w:cs="Simplified Arabic"/>
          <w:i/>
          <w:iCs/>
          <w:rtl/>
          <w:lang w:val="en-US" w:bidi="ar-EG"/>
        </w:rPr>
        <w:t>إذ يشير</w:t>
      </w:r>
      <w:r w:rsidRPr="00521E97">
        <w:rPr>
          <w:rFonts w:cs="Simplified Arabic"/>
          <w:rtl/>
          <w:lang w:val="en-US" w:bidi="ar-EG"/>
        </w:rPr>
        <w:t xml:space="preserve"> إلى قراره بوضع نهج استراتيجي طويل الأجل لتعميم التنوع البيولوجي،</w:t>
      </w:r>
      <w:r w:rsidR="00521E97">
        <w:rPr>
          <w:rStyle w:val="FootnoteReference"/>
        </w:rPr>
        <w:footnoteReference w:id="7"/>
      </w:r>
    </w:p>
    <w:p w14:paraId="1AEFA95F" w14:textId="70A2751E" w:rsidR="00521E97" w:rsidRDefault="00521E97" w:rsidP="00E30529">
      <w:pPr>
        <w:tabs>
          <w:tab w:val="left" w:pos="630"/>
          <w:tab w:val="right" w:pos="1620"/>
        </w:tabs>
        <w:spacing w:before="120" w:line="216" w:lineRule="auto"/>
        <w:ind w:left="720" w:firstLine="630"/>
        <w:rPr>
          <w:rFonts w:cs="Simplified Arabic"/>
          <w:rtl/>
          <w:lang w:val="en-US" w:bidi="ar-EG"/>
        </w:rPr>
      </w:pPr>
      <w:r w:rsidRPr="007C0285">
        <w:rPr>
          <w:rFonts w:cs="Simplified Arabic" w:hint="cs"/>
          <w:i/>
          <w:iCs/>
          <w:rtl/>
          <w:lang w:val="en-US" w:bidi="ar-EG"/>
        </w:rPr>
        <w:t>وإذ</w:t>
      </w:r>
      <w:r w:rsidRPr="007C0285">
        <w:rPr>
          <w:rFonts w:cs="Simplified Arabic"/>
          <w:i/>
          <w:iCs/>
          <w:rtl/>
          <w:lang w:val="en-US" w:bidi="ar-EG"/>
        </w:rPr>
        <w:t xml:space="preserve"> </w:t>
      </w:r>
      <w:r w:rsidR="004D49D8">
        <w:rPr>
          <w:rFonts w:cs="Simplified Arabic" w:hint="cs"/>
          <w:i/>
          <w:iCs/>
          <w:rtl/>
          <w:lang w:val="en-US" w:bidi="ar-EG"/>
        </w:rPr>
        <w:t>يلاحظ</w:t>
      </w:r>
      <w:r w:rsidRPr="007C0285">
        <w:rPr>
          <w:rFonts w:cs="Simplified Arabic"/>
          <w:i/>
          <w:iCs/>
          <w:rtl/>
          <w:lang w:val="en-US" w:bidi="ar-EG"/>
        </w:rPr>
        <w:t xml:space="preserve"> </w:t>
      </w:r>
      <w:r w:rsidRPr="007C0285">
        <w:rPr>
          <w:rFonts w:cs="Simplified Arabic" w:hint="cs"/>
          <w:i/>
          <w:iCs/>
          <w:rtl/>
          <w:lang w:val="en-US" w:bidi="ar-EG"/>
        </w:rPr>
        <w:t>مع</w:t>
      </w:r>
      <w:r w:rsidRPr="007C0285">
        <w:rPr>
          <w:rFonts w:cs="Simplified Arabic"/>
          <w:i/>
          <w:iCs/>
          <w:rtl/>
          <w:lang w:val="en-US" w:bidi="ar-EG"/>
        </w:rPr>
        <w:t xml:space="preserve"> </w:t>
      </w:r>
      <w:r w:rsidRPr="007C0285">
        <w:rPr>
          <w:rFonts w:cs="Simplified Arabic" w:hint="cs"/>
          <w:i/>
          <w:iCs/>
          <w:rtl/>
          <w:lang w:val="en-US" w:bidi="ar-EG"/>
        </w:rPr>
        <w:t>التقدير</w:t>
      </w:r>
      <w:r w:rsidRPr="007C0285">
        <w:rPr>
          <w:rFonts w:cs="Simplified Arabic"/>
          <w:rtl/>
          <w:lang w:val="en-US" w:bidi="ar-EG"/>
        </w:rPr>
        <w:t xml:space="preserve"> </w:t>
      </w:r>
      <w:r w:rsidR="00E30529">
        <w:rPr>
          <w:rFonts w:cs="Simplified Arabic" w:hint="cs"/>
          <w:rtl/>
          <w:lang w:val="en-US" w:bidi="ar-EG"/>
        </w:rPr>
        <w:t>التقديمات</w:t>
      </w:r>
      <w:r w:rsidRPr="007C0285">
        <w:rPr>
          <w:rFonts w:cs="Simplified Arabic"/>
          <w:rtl/>
          <w:lang w:val="en-US" w:bidi="ar-EG"/>
        </w:rPr>
        <w:t xml:space="preserve"> المقدمة من الأطراف والمنظمات والمبادرات الدولية، فضلاً عن </w:t>
      </w:r>
      <w:r w:rsidR="00E30529">
        <w:rPr>
          <w:rFonts w:cs="Simplified Arabic" w:hint="cs"/>
          <w:rtl/>
          <w:lang w:val="en-US" w:bidi="ar-EG"/>
        </w:rPr>
        <w:t>ال</w:t>
      </w:r>
      <w:r w:rsidRPr="007C0285">
        <w:rPr>
          <w:rFonts w:cs="Simplified Arabic"/>
          <w:rtl/>
          <w:lang w:val="en-US" w:bidi="ar-EG"/>
        </w:rPr>
        <w:t xml:space="preserve">منظمات </w:t>
      </w:r>
      <w:r w:rsidR="00E30529">
        <w:rPr>
          <w:rFonts w:cs="Simplified Arabic" w:hint="cs"/>
          <w:rtl/>
          <w:lang w:val="en-US" w:bidi="ar-EG"/>
        </w:rPr>
        <w:t>المعنية</w:t>
      </w:r>
      <w:r w:rsidRPr="007C0285">
        <w:rPr>
          <w:rFonts w:cs="Simplified Arabic"/>
          <w:rtl/>
          <w:lang w:val="en-US" w:bidi="ar-EG"/>
        </w:rPr>
        <w:t xml:space="preserve">، بما في ذلك خلال المنتدى </w:t>
      </w:r>
      <w:r w:rsidR="00E04788">
        <w:rPr>
          <w:rFonts w:cs="Simplified Arabic" w:hint="cs"/>
          <w:rtl/>
          <w:lang w:val="en-US" w:bidi="ar-EG"/>
        </w:rPr>
        <w:t>الإلكتروني</w:t>
      </w:r>
      <w:r w:rsidRPr="007C0285">
        <w:rPr>
          <w:rFonts w:cs="Simplified Arabic"/>
          <w:rtl/>
          <w:lang w:val="en-US" w:bidi="ar-EG"/>
        </w:rPr>
        <w:t xml:space="preserve"> بشأن التعميم الذي عقد في الفترة من نوفمبر</w:t>
      </w:r>
      <w:r w:rsidR="00E04788">
        <w:rPr>
          <w:rFonts w:cs="Simplified Arabic" w:hint="cs"/>
          <w:rtl/>
          <w:lang w:val="en-US" w:bidi="ar-EG"/>
        </w:rPr>
        <w:t>/تشرين الثاني</w:t>
      </w:r>
      <w:r w:rsidRPr="007C0285">
        <w:rPr>
          <w:rFonts w:cs="Simplified Arabic"/>
          <w:rtl/>
          <w:lang w:val="en-US" w:bidi="ar-EG"/>
        </w:rPr>
        <w:t xml:space="preserve"> 2023 إلى يناير</w:t>
      </w:r>
      <w:r w:rsidR="00E04788">
        <w:rPr>
          <w:rFonts w:cs="Simplified Arabic" w:hint="cs"/>
          <w:rtl/>
          <w:lang w:val="en-US" w:bidi="ar-EG"/>
        </w:rPr>
        <w:t>/كانون الثاني</w:t>
      </w:r>
      <w:r w:rsidRPr="007C0285">
        <w:rPr>
          <w:rFonts w:cs="Simplified Arabic"/>
          <w:rtl/>
          <w:lang w:val="en-US" w:bidi="ar-EG"/>
        </w:rPr>
        <w:t xml:space="preserve"> 2024،</w:t>
      </w:r>
    </w:p>
    <w:p w14:paraId="355D007D" w14:textId="77777777" w:rsidR="0085425F" w:rsidRDefault="00E04788" w:rsidP="003E4BBA">
      <w:pPr>
        <w:tabs>
          <w:tab w:val="left" w:pos="630"/>
          <w:tab w:val="right" w:pos="1620"/>
        </w:tabs>
        <w:spacing w:before="120" w:line="216" w:lineRule="auto"/>
        <w:ind w:left="720" w:firstLine="630"/>
        <w:rPr>
          <w:rFonts w:asciiTheme="majorBidi" w:hAnsiTheme="majorBidi" w:cstheme="majorBidi"/>
          <w:kern w:val="22"/>
          <w:rtl/>
          <w:lang w:val="en-US"/>
        </w:rPr>
      </w:pPr>
      <w:r w:rsidRPr="00E04788">
        <w:rPr>
          <w:rFonts w:eastAsia="Times New Roman" w:cs="Simplified Arabic"/>
          <w:i/>
          <w:iCs/>
          <w:sz w:val="22"/>
          <w:rtl/>
          <w:lang w:val="en-US" w:eastAsia="en-US" w:bidi="ar-EG"/>
        </w:rPr>
        <w:t>وإذ يشير</w:t>
      </w:r>
      <w:r w:rsidRPr="00E04788">
        <w:rPr>
          <w:rFonts w:eastAsia="Times New Roman" w:cs="Simplified Arabic"/>
          <w:sz w:val="22"/>
          <w:rtl/>
          <w:lang w:val="en-US" w:eastAsia="en-US" w:bidi="ar-EG"/>
        </w:rPr>
        <w:t xml:space="preserve"> إلى قراره بضرورة استخدام إطار كونمينغ-مونتريال العالمي للتنوع البيولوجي كخطة استراتيجية لتنفيذ الاتفاقية </w:t>
      </w:r>
      <w:r w:rsidR="00384DCB" w:rsidRPr="00010FAD">
        <w:rPr>
          <w:rFonts w:cs="Simplified Arabic"/>
          <w:rtl/>
          <w:lang w:eastAsia="en-CA" w:bidi="ar-EG"/>
        </w:rPr>
        <w:t>وبروتوكول</w:t>
      </w:r>
      <w:r w:rsidR="00384DCB">
        <w:rPr>
          <w:rFonts w:cs="Simplified Arabic" w:hint="cs"/>
          <w:rtl/>
          <w:lang w:eastAsia="en-CA" w:bidi="ar-EG"/>
        </w:rPr>
        <w:t>ي</w:t>
      </w:r>
      <w:r w:rsidR="00384DCB" w:rsidRPr="00010FAD">
        <w:rPr>
          <w:rFonts w:cs="Simplified Arabic"/>
          <w:rtl/>
          <w:lang w:eastAsia="en-CA" w:bidi="ar-EG"/>
        </w:rPr>
        <w:t xml:space="preserve">ها </w:t>
      </w:r>
      <w:r w:rsidRPr="00E04788">
        <w:rPr>
          <w:rFonts w:eastAsia="Times New Roman" w:cs="Simplified Arabic"/>
          <w:sz w:val="22"/>
          <w:rtl/>
          <w:lang w:val="en-US" w:eastAsia="en-US" w:bidi="ar-EG"/>
        </w:rPr>
        <w:t>وهيئاتها وأمانتها خلال الفترة 2022-2030، وأنه ينبغي، في هذا الصدد</w:t>
      </w:r>
      <w:r w:rsidR="003E4BBA" w:rsidRPr="003E4BBA">
        <w:rPr>
          <w:rFonts w:eastAsia="Times New Roman" w:cs="Simplified Arabic"/>
          <w:sz w:val="22"/>
          <w:rtl/>
          <w:lang w:val="en-US" w:eastAsia="en-US" w:bidi="ar-EG"/>
        </w:rPr>
        <w:t xml:space="preserve">، استخدام </w:t>
      </w:r>
      <w:r w:rsidR="003E4BBA" w:rsidRPr="003E4BBA">
        <w:rPr>
          <w:rFonts w:eastAsia="Times New Roman" w:cs="Simplified Arabic"/>
          <w:sz w:val="22"/>
          <w:rtl/>
          <w:lang w:val="en-US" w:eastAsia="en-US" w:bidi="ar-EG"/>
        </w:rPr>
        <w:lastRenderedPageBreak/>
        <w:t xml:space="preserve">الإطار لتحسين مواءمة وتوجيه عمل مختلف هيئات الاتفاقية </w:t>
      </w:r>
      <w:r w:rsidR="003E4BBA" w:rsidRPr="00010FAD">
        <w:rPr>
          <w:rFonts w:cs="Simplified Arabic"/>
          <w:rtl/>
          <w:lang w:eastAsia="en-CA" w:bidi="ar-EG"/>
        </w:rPr>
        <w:t>وبروتوكول</w:t>
      </w:r>
      <w:r w:rsidR="003E4BBA">
        <w:rPr>
          <w:rFonts w:cs="Simplified Arabic" w:hint="cs"/>
          <w:rtl/>
          <w:lang w:eastAsia="en-CA" w:bidi="ar-EG"/>
        </w:rPr>
        <w:t>ي</w:t>
      </w:r>
      <w:r w:rsidR="003E4BBA" w:rsidRPr="00010FAD">
        <w:rPr>
          <w:rFonts w:cs="Simplified Arabic"/>
          <w:rtl/>
          <w:lang w:eastAsia="en-CA" w:bidi="ar-EG"/>
        </w:rPr>
        <w:t xml:space="preserve">ها </w:t>
      </w:r>
      <w:r w:rsidR="003E4BBA" w:rsidRPr="003E4BBA">
        <w:rPr>
          <w:rFonts w:eastAsia="Times New Roman" w:cs="Simplified Arabic"/>
          <w:sz w:val="22"/>
          <w:rtl/>
          <w:lang w:val="en-US" w:eastAsia="en-US" w:bidi="ar-EG"/>
        </w:rPr>
        <w:t>وأمانتها وميزانيتها وفقا لأهداف وغايات الإطار.</w:t>
      </w:r>
      <w:r w:rsidR="00AD5836" w:rsidRPr="00AD5836">
        <w:rPr>
          <w:rStyle w:val="FootnoteReference"/>
          <w:rFonts w:asciiTheme="majorBidi" w:hAnsiTheme="majorBidi" w:cstheme="majorBidi"/>
          <w:kern w:val="22"/>
          <w:lang w:val="en-US"/>
        </w:rPr>
        <w:t xml:space="preserve"> </w:t>
      </w:r>
      <w:r w:rsidR="00AD5836">
        <w:rPr>
          <w:rStyle w:val="FootnoteReference"/>
          <w:rFonts w:asciiTheme="majorBidi" w:hAnsiTheme="majorBidi" w:cstheme="majorBidi"/>
          <w:kern w:val="22"/>
          <w:lang w:val="en-US"/>
        </w:rPr>
        <w:footnoteReference w:id="8"/>
      </w:r>
    </w:p>
    <w:p w14:paraId="6634695D" w14:textId="77777777" w:rsidR="00EC7116" w:rsidRDefault="00EC7116" w:rsidP="00EC7116">
      <w:pPr>
        <w:tabs>
          <w:tab w:val="left" w:pos="630"/>
          <w:tab w:val="right" w:pos="1620"/>
        </w:tabs>
        <w:spacing w:before="120" w:line="216" w:lineRule="auto"/>
        <w:rPr>
          <w:rFonts w:asciiTheme="majorBidi" w:hAnsiTheme="majorBidi" w:cstheme="majorBidi"/>
          <w:kern w:val="22"/>
          <w:rtl/>
          <w:lang w:val="en-US"/>
        </w:rPr>
      </w:pPr>
    </w:p>
    <w:p w14:paraId="15B29EAC" w14:textId="0DAD36C2" w:rsidR="005B18C9" w:rsidRDefault="00EC7116" w:rsidP="005B18C9">
      <w:pPr>
        <w:pStyle w:val="ListParagraph"/>
        <w:numPr>
          <w:ilvl w:val="0"/>
          <w:numId w:val="41"/>
        </w:numPr>
        <w:tabs>
          <w:tab w:val="left" w:pos="630"/>
          <w:tab w:val="right" w:pos="1620"/>
        </w:tabs>
        <w:bidi/>
        <w:spacing w:before="120" w:line="216" w:lineRule="auto"/>
        <w:ind w:left="810" w:firstLine="630"/>
        <w:rPr>
          <w:rFonts w:eastAsia="PMingLiU" w:cs="Simplified Arabic"/>
          <w:lang w:eastAsia="en-CA" w:bidi="ar-EG"/>
        </w:rPr>
      </w:pPr>
      <w:r w:rsidRPr="00E95001">
        <w:rPr>
          <w:rFonts w:eastAsia="PMingLiU" w:cs="Simplified Arabic"/>
          <w:i/>
          <w:iCs/>
          <w:rtl/>
          <w:lang w:eastAsia="en-CA" w:bidi="ar-EG"/>
        </w:rPr>
        <w:t>يقرر</w:t>
      </w:r>
      <w:r w:rsidRPr="00EC7116">
        <w:rPr>
          <w:rFonts w:eastAsia="PMingLiU" w:cs="Simplified Arabic"/>
          <w:rtl/>
          <w:lang w:eastAsia="en-CA" w:bidi="ar-EG"/>
        </w:rPr>
        <w:t xml:space="preserve"> أن ينعكس النهج الاستراتيجي </w:t>
      </w:r>
      <w:r w:rsidR="00E95001">
        <w:rPr>
          <w:rFonts w:eastAsia="PMingLiU" w:cs="Simplified Arabic" w:hint="cs"/>
          <w:rtl/>
          <w:lang w:eastAsia="en-CA" w:bidi="ar-EG"/>
        </w:rPr>
        <w:t>ال</w:t>
      </w:r>
      <w:r w:rsidRPr="00EC7116">
        <w:rPr>
          <w:rFonts w:eastAsia="PMingLiU" w:cs="Simplified Arabic"/>
          <w:rtl/>
          <w:lang w:eastAsia="en-CA" w:bidi="ar-EG"/>
        </w:rPr>
        <w:t xml:space="preserve">طويل الأجل لتعميم التنوع البيولوجي بشكل كامل في إطار كونمينغ-مونتريال العالمي للتنوع البيولوجي، ولا سيما في </w:t>
      </w:r>
      <w:r w:rsidR="007B780E">
        <w:rPr>
          <w:rFonts w:eastAsia="PMingLiU" w:cs="Simplified Arabic" w:hint="cs"/>
          <w:rtl/>
          <w:lang w:eastAsia="en-CA" w:bidi="ar-EG"/>
        </w:rPr>
        <w:t>أهداف</w:t>
      </w:r>
      <w:r w:rsidR="00E95001">
        <w:rPr>
          <w:rFonts w:eastAsia="PMingLiU" w:cs="Simplified Arabic" w:hint="cs"/>
          <w:rtl/>
          <w:lang w:eastAsia="en-CA" w:bidi="ar-EG"/>
        </w:rPr>
        <w:t>ه</w:t>
      </w:r>
      <w:r w:rsidRPr="00EC7116">
        <w:rPr>
          <w:rFonts w:eastAsia="PMingLiU" w:cs="Simplified Arabic"/>
          <w:rtl/>
          <w:lang w:eastAsia="en-CA" w:bidi="ar-EG"/>
        </w:rPr>
        <w:t xml:space="preserve"> 14 و15 و16 و18، وكذلك </w:t>
      </w:r>
      <w:r w:rsidR="00F209FB">
        <w:rPr>
          <w:rFonts w:eastAsia="PMingLiU" w:cs="Simplified Arabic" w:hint="cs"/>
          <w:rtl/>
          <w:lang w:eastAsia="en-CA" w:bidi="ar-EG"/>
        </w:rPr>
        <w:t>ال</w:t>
      </w:r>
      <w:r w:rsidR="007B780E">
        <w:rPr>
          <w:rFonts w:eastAsia="PMingLiU" w:cs="Simplified Arabic" w:hint="cs"/>
          <w:rtl/>
          <w:lang w:eastAsia="en-CA" w:bidi="ar-EG"/>
        </w:rPr>
        <w:t>أهداف</w:t>
      </w:r>
      <w:r w:rsidRPr="00EC7116">
        <w:rPr>
          <w:rFonts w:eastAsia="PMingLiU" w:cs="Simplified Arabic"/>
          <w:rtl/>
          <w:lang w:eastAsia="en-CA" w:bidi="ar-EG"/>
        </w:rPr>
        <w:t xml:space="preserve"> 19 و22 و23، </w:t>
      </w:r>
      <w:r w:rsidR="006C4265">
        <w:rPr>
          <w:rFonts w:eastAsia="PMingLiU" w:cs="Simplified Arabic" w:hint="cs"/>
          <w:rtl/>
          <w:lang w:eastAsia="en-CA" w:bidi="ar-EG"/>
        </w:rPr>
        <w:t>بينما تعد</w:t>
      </w:r>
      <w:r w:rsidRPr="00EC7116">
        <w:rPr>
          <w:rFonts w:eastAsia="PMingLiU" w:cs="Simplified Arabic"/>
          <w:rtl/>
          <w:lang w:eastAsia="en-CA" w:bidi="ar-EG"/>
        </w:rPr>
        <w:t xml:space="preserve"> ال</w:t>
      </w:r>
      <w:r w:rsidR="007B780E">
        <w:rPr>
          <w:rFonts w:eastAsia="PMingLiU" w:cs="Simplified Arabic" w:hint="cs"/>
          <w:rtl/>
          <w:lang w:eastAsia="en-CA" w:bidi="ar-EG"/>
        </w:rPr>
        <w:t>أهداف</w:t>
      </w:r>
      <w:r w:rsidR="00AA2C02">
        <w:rPr>
          <w:rFonts w:eastAsia="PMingLiU" w:cs="Simplified Arabic" w:hint="cs"/>
          <w:rtl/>
          <w:lang w:eastAsia="en-CA" w:bidi="ar-EG"/>
        </w:rPr>
        <w:t xml:space="preserve"> الأخرى والقسم جيم </w:t>
      </w:r>
      <w:r w:rsidRPr="00EC7116">
        <w:rPr>
          <w:rFonts w:eastAsia="PMingLiU" w:cs="Simplified Arabic"/>
          <w:rtl/>
          <w:lang w:eastAsia="en-CA" w:bidi="ar-EG"/>
        </w:rPr>
        <w:t>من الإطار ذات صلة</w:t>
      </w:r>
      <w:r w:rsidR="006C4265">
        <w:rPr>
          <w:rFonts w:eastAsia="PMingLiU" w:cs="Simplified Arabic" w:hint="cs"/>
          <w:rtl/>
          <w:lang w:eastAsia="en-CA" w:bidi="ar-EG"/>
        </w:rPr>
        <w:t xml:space="preserve"> أيضا</w:t>
      </w:r>
      <w:r w:rsidR="005B18C9">
        <w:rPr>
          <w:rFonts w:eastAsia="PMingLiU" w:cs="Simplified Arabic" w:hint="cs"/>
          <w:rtl/>
          <w:lang w:eastAsia="en-CA" w:bidi="ar-EG"/>
        </w:rPr>
        <w:t>،</w:t>
      </w:r>
    </w:p>
    <w:p w14:paraId="0C013C84" w14:textId="77777777" w:rsidR="008035CE" w:rsidRDefault="005A4B39" w:rsidP="008035CE">
      <w:pPr>
        <w:pStyle w:val="ListParagraph"/>
        <w:numPr>
          <w:ilvl w:val="0"/>
          <w:numId w:val="41"/>
        </w:numPr>
        <w:tabs>
          <w:tab w:val="left" w:pos="630"/>
          <w:tab w:val="right" w:pos="1620"/>
        </w:tabs>
        <w:bidi/>
        <w:spacing w:before="120" w:line="216" w:lineRule="auto"/>
        <w:ind w:left="810" w:firstLine="630"/>
        <w:rPr>
          <w:rFonts w:eastAsia="PMingLiU" w:cs="Simplified Arabic"/>
          <w:lang w:eastAsia="en-CA" w:bidi="ar-EG"/>
        </w:rPr>
      </w:pPr>
      <w:r w:rsidRPr="005A4B39">
        <w:rPr>
          <w:rFonts w:eastAsia="PMingLiU" w:cs="Simplified Arabic"/>
          <w:i/>
          <w:iCs/>
          <w:rtl/>
          <w:lang w:eastAsia="en-CA" w:bidi="ar-EG"/>
        </w:rPr>
        <w:t>يدعو</w:t>
      </w:r>
      <w:r w:rsidRPr="005A4B39">
        <w:rPr>
          <w:rFonts w:eastAsia="PMingLiU" w:cs="Simplified Arabic"/>
          <w:rtl/>
          <w:lang w:eastAsia="en-CA" w:bidi="ar-EG"/>
        </w:rPr>
        <w:t xml:space="preserve"> الأطراف والحكومات الأخرى، بدعم من المنظمات الدولية وغيرها من المنظمات ذات الصلة، حسب الاقتضاء، إلى القيام بتعميم التنوع البيولوجي على النحو المبين في إطار كونمينغ-مونتريال العالمي للتنوع البيولوجي، وعلى وجه الخصوص، لتمكين التعميم على جميع مستويات الحكومة، بهدف تعزيز المساهمات الكاملة والفعالة للنساء والشباب والشعوب الأصلية والمجتمعات المحلية ومنظمات المجتمع المدني </w:t>
      </w:r>
      <w:r w:rsidR="0089002B">
        <w:rPr>
          <w:rFonts w:eastAsia="PMingLiU" w:cs="Simplified Arabic" w:hint="cs"/>
          <w:rtl/>
          <w:lang w:eastAsia="en-CA" w:bidi="ar-EG"/>
        </w:rPr>
        <w:t>وا</w:t>
      </w:r>
      <w:r w:rsidR="00FC2CFF">
        <w:rPr>
          <w:rFonts w:eastAsia="PMingLiU" w:cs="Simplified Arabic" w:hint="cs"/>
          <w:rtl/>
          <w:lang w:eastAsia="en-CA" w:bidi="ar-EG"/>
        </w:rPr>
        <w:t>لقطاع</w:t>
      </w:r>
      <w:r w:rsidRPr="005A4B39">
        <w:rPr>
          <w:rFonts w:eastAsia="PMingLiU" w:cs="Simplified Arabic"/>
          <w:rtl/>
          <w:lang w:eastAsia="en-CA" w:bidi="ar-EG"/>
        </w:rPr>
        <w:t xml:space="preserve"> الخاص و</w:t>
      </w:r>
      <w:r w:rsidR="00FC2CFF">
        <w:rPr>
          <w:rFonts w:eastAsia="PMingLiU" w:cs="Simplified Arabic" w:hint="cs"/>
          <w:rtl/>
          <w:lang w:eastAsia="en-CA" w:bidi="ar-EG"/>
        </w:rPr>
        <w:t xml:space="preserve">القطاعات </w:t>
      </w:r>
      <w:r w:rsidRPr="005A4B39">
        <w:rPr>
          <w:rFonts w:eastAsia="PMingLiU" w:cs="Simplified Arabic"/>
          <w:rtl/>
          <w:lang w:eastAsia="en-CA" w:bidi="ar-EG"/>
        </w:rPr>
        <w:t>المالي</w:t>
      </w:r>
      <w:r w:rsidR="00FC2CFF">
        <w:rPr>
          <w:rFonts w:eastAsia="PMingLiU" w:cs="Simplified Arabic" w:hint="cs"/>
          <w:rtl/>
          <w:lang w:eastAsia="en-CA" w:bidi="ar-EG"/>
        </w:rPr>
        <w:t>ة</w:t>
      </w:r>
      <w:r w:rsidRPr="005A4B39">
        <w:rPr>
          <w:rFonts w:eastAsia="PMingLiU" w:cs="Simplified Arabic"/>
          <w:rtl/>
          <w:lang w:eastAsia="en-CA" w:bidi="ar-EG"/>
        </w:rPr>
        <w:t xml:space="preserve"> وأصحاب المصلحة من جميع القطاعات الأخرى؛</w:t>
      </w:r>
    </w:p>
    <w:p w14:paraId="025D6DF2" w14:textId="77777777" w:rsidR="00FC2CFF" w:rsidRDefault="00447F05" w:rsidP="00FC2CFF">
      <w:pPr>
        <w:pStyle w:val="ListParagraph"/>
        <w:numPr>
          <w:ilvl w:val="0"/>
          <w:numId w:val="41"/>
        </w:numPr>
        <w:tabs>
          <w:tab w:val="left" w:pos="630"/>
          <w:tab w:val="right" w:pos="1620"/>
        </w:tabs>
        <w:bidi/>
        <w:spacing w:before="120" w:line="216" w:lineRule="auto"/>
        <w:ind w:left="810" w:firstLine="630"/>
        <w:rPr>
          <w:rFonts w:eastAsia="PMingLiU" w:cs="Simplified Arabic"/>
          <w:lang w:eastAsia="en-CA" w:bidi="ar-EG"/>
        </w:rPr>
      </w:pPr>
      <w:r w:rsidRPr="00447F05">
        <w:rPr>
          <w:rFonts w:eastAsia="PMingLiU" w:cs="Simplified Arabic"/>
          <w:i/>
          <w:iCs/>
          <w:rtl/>
          <w:lang w:eastAsia="en-CA" w:bidi="ar-EG"/>
        </w:rPr>
        <w:t>يدعو</w:t>
      </w:r>
      <w:r w:rsidRPr="00447F05">
        <w:rPr>
          <w:rFonts w:eastAsia="PMingLiU" w:cs="Simplified Arabic"/>
          <w:rtl/>
          <w:lang w:eastAsia="en-CA" w:bidi="ar-EG"/>
        </w:rPr>
        <w:t xml:space="preserve"> الأطراف، وكذلك المنظمات والمبادرات</w:t>
      </w:r>
      <w:r w:rsidR="00D263A1">
        <w:rPr>
          <w:rFonts w:eastAsia="PMingLiU" w:cs="Simplified Arabic" w:hint="cs"/>
          <w:rtl/>
          <w:lang w:eastAsia="en-CA" w:bidi="ar-EG"/>
        </w:rPr>
        <w:t xml:space="preserve"> ذات الصلة</w:t>
      </w:r>
      <w:r w:rsidRPr="00447F05">
        <w:rPr>
          <w:rFonts w:eastAsia="PMingLiU" w:cs="Simplified Arabic"/>
          <w:rtl/>
          <w:lang w:eastAsia="en-CA" w:bidi="ar-EG"/>
        </w:rPr>
        <w:t xml:space="preserve"> وأصحاب المصلحة المعنيين، إلى تقديم المعلومات ذات الصلة، بما في ذلك الممارسات الجيدة والابتكارات والتحديات والدروس المستفادة فيما يتعلق بتعميم التنوع البيولوجي، من خلال تقاريرها الوطنية السابعة، بما يتماشى مع المقرر 15/6؛</w:t>
      </w:r>
    </w:p>
    <w:p w14:paraId="231DF5A3" w14:textId="3FBF4787" w:rsidR="00D263A1" w:rsidRDefault="00D263A1" w:rsidP="00D263A1">
      <w:pPr>
        <w:pStyle w:val="ListParagraph"/>
        <w:numPr>
          <w:ilvl w:val="0"/>
          <w:numId w:val="41"/>
        </w:numPr>
        <w:tabs>
          <w:tab w:val="left" w:pos="630"/>
          <w:tab w:val="right" w:pos="1620"/>
        </w:tabs>
        <w:bidi/>
        <w:spacing w:before="120" w:line="216" w:lineRule="auto"/>
        <w:ind w:left="810" w:firstLine="630"/>
        <w:rPr>
          <w:rFonts w:eastAsia="PMingLiU" w:cs="Simplified Arabic"/>
          <w:lang w:eastAsia="en-CA" w:bidi="ar-EG"/>
        </w:rPr>
      </w:pPr>
      <w:r w:rsidRPr="006D339C">
        <w:rPr>
          <w:rFonts w:eastAsia="PMingLiU" w:cs="Simplified Arabic"/>
          <w:i/>
          <w:iCs/>
          <w:rtl/>
          <w:lang w:eastAsia="en-CA" w:bidi="ar-EG"/>
        </w:rPr>
        <w:t>يطلب</w:t>
      </w:r>
      <w:r w:rsidRPr="00D263A1">
        <w:rPr>
          <w:rFonts w:eastAsia="PMingLiU" w:cs="Simplified Arabic"/>
          <w:rtl/>
          <w:lang w:eastAsia="en-CA" w:bidi="ar-EG"/>
        </w:rPr>
        <w:t xml:space="preserve"> إلى الأمين</w:t>
      </w:r>
      <w:r>
        <w:rPr>
          <w:rFonts w:eastAsia="PMingLiU" w:cs="Simplified Arabic" w:hint="cs"/>
          <w:rtl/>
          <w:lang w:eastAsia="en-CA" w:bidi="ar-EG"/>
        </w:rPr>
        <w:t>ة</w:t>
      </w:r>
      <w:r w:rsidRPr="00D263A1">
        <w:rPr>
          <w:rFonts w:eastAsia="PMingLiU" w:cs="Simplified Arabic"/>
          <w:rtl/>
          <w:lang w:eastAsia="en-CA" w:bidi="ar-EG"/>
        </w:rPr>
        <w:t xml:space="preserve"> التنفيذي</w:t>
      </w:r>
      <w:r>
        <w:rPr>
          <w:rFonts w:eastAsia="PMingLiU" w:cs="Simplified Arabic" w:hint="cs"/>
          <w:rtl/>
          <w:lang w:eastAsia="en-CA" w:bidi="ar-EG"/>
        </w:rPr>
        <w:t>ة</w:t>
      </w:r>
      <w:r w:rsidRPr="00D263A1">
        <w:rPr>
          <w:rFonts w:eastAsia="PMingLiU" w:cs="Simplified Arabic"/>
          <w:rtl/>
          <w:lang w:eastAsia="en-CA" w:bidi="ar-EG"/>
        </w:rPr>
        <w:t xml:space="preserve">، رهناً بتوافر الموارد الكافية، </w:t>
      </w:r>
      <w:r w:rsidR="00AA2983">
        <w:rPr>
          <w:rFonts w:eastAsia="PMingLiU" w:cs="Simplified Arabic" w:hint="cs"/>
          <w:rtl/>
          <w:lang w:eastAsia="en-CA" w:bidi="ar-EG"/>
        </w:rPr>
        <w:t>الاضطلاع</w:t>
      </w:r>
      <w:r w:rsidRPr="00D263A1">
        <w:rPr>
          <w:rFonts w:eastAsia="PMingLiU" w:cs="Simplified Arabic"/>
          <w:rtl/>
          <w:lang w:eastAsia="en-CA" w:bidi="ar-EG"/>
        </w:rPr>
        <w:t xml:space="preserve"> بما يلي:</w:t>
      </w:r>
    </w:p>
    <w:p w14:paraId="1E87E9D6" w14:textId="77777777" w:rsidR="006D339C" w:rsidRDefault="006D339C" w:rsidP="006D339C">
      <w:pPr>
        <w:pStyle w:val="ListParagraph"/>
        <w:numPr>
          <w:ilvl w:val="0"/>
          <w:numId w:val="42"/>
        </w:numPr>
        <w:tabs>
          <w:tab w:val="left" w:pos="630"/>
          <w:tab w:val="right" w:pos="1620"/>
        </w:tabs>
        <w:bidi/>
        <w:spacing w:before="120" w:line="216" w:lineRule="auto"/>
        <w:ind w:left="810" w:firstLine="630"/>
        <w:rPr>
          <w:rFonts w:eastAsia="PMingLiU" w:cs="Simplified Arabic"/>
          <w:lang w:eastAsia="en-CA" w:bidi="ar-EG"/>
        </w:rPr>
      </w:pPr>
      <w:r w:rsidRPr="006D339C">
        <w:rPr>
          <w:rFonts w:eastAsia="PMingLiU" w:cs="Simplified Arabic"/>
          <w:rtl/>
          <w:lang w:eastAsia="en-CA" w:bidi="ar-EG"/>
        </w:rPr>
        <w:t>دمج النظر في تعميم التنوع البيولوجي في الحوارات الإقليمية لدعم تنفيذ إطار كونمينغ-مونتريال العالمي للتنوع البيولوجي؛</w:t>
      </w:r>
    </w:p>
    <w:p w14:paraId="1FA85DC7" w14:textId="77777777" w:rsidR="00A94EF5" w:rsidRDefault="00A94EF5" w:rsidP="00A94EF5">
      <w:pPr>
        <w:pStyle w:val="ListParagraph"/>
        <w:numPr>
          <w:ilvl w:val="0"/>
          <w:numId w:val="42"/>
        </w:numPr>
        <w:tabs>
          <w:tab w:val="left" w:pos="630"/>
          <w:tab w:val="right" w:pos="1620"/>
        </w:tabs>
        <w:bidi/>
        <w:spacing w:before="120" w:line="216" w:lineRule="auto"/>
        <w:ind w:left="810" w:firstLine="630"/>
        <w:rPr>
          <w:rFonts w:eastAsia="PMingLiU" w:cs="Simplified Arabic"/>
          <w:lang w:eastAsia="en-CA" w:bidi="ar-EG"/>
        </w:rPr>
      </w:pPr>
      <w:r w:rsidRPr="00A94EF5">
        <w:rPr>
          <w:rFonts w:eastAsia="PMingLiU" w:cs="Simplified Arabic"/>
          <w:rtl/>
          <w:lang w:eastAsia="en-CA" w:bidi="ar-EG"/>
        </w:rPr>
        <w:t>مواصلة التعاون مع الاتفاقيات والمنظمات والمؤسسات ذات الصلة، وتعزيز التآزر بين العمليات والبرامج ذات الصلة، من أجل إتاحة المعلومات والخبرة والتكنولوجيات ذات الصلة اللازمة لتحقيق تعميم التنوع البيولوجي على جميع المستويات؛</w:t>
      </w:r>
    </w:p>
    <w:p w14:paraId="003E2FF0" w14:textId="4EFC3329" w:rsidR="00E66BA3" w:rsidRDefault="00E66BA3" w:rsidP="00E66BA3">
      <w:pPr>
        <w:pStyle w:val="ListParagraph"/>
        <w:numPr>
          <w:ilvl w:val="0"/>
          <w:numId w:val="42"/>
        </w:numPr>
        <w:tabs>
          <w:tab w:val="left" w:pos="630"/>
          <w:tab w:val="right" w:pos="1620"/>
        </w:tabs>
        <w:bidi/>
        <w:spacing w:before="120" w:line="216" w:lineRule="auto"/>
        <w:ind w:left="810" w:firstLine="630"/>
        <w:rPr>
          <w:rFonts w:eastAsia="PMingLiU" w:cs="Simplified Arabic"/>
          <w:lang w:eastAsia="en-CA" w:bidi="ar-EG"/>
        </w:rPr>
      </w:pPr>
      <w:r w:rsidRPr="00E66BA3">
        <w:rPr>
          <w:rFonts w:eastAsia="PMingLiU" w:cs="Simplified Arabic"/>
          <w:rtl/>
          <w:lang w:eastAsia="en-CA" w:bidi="ar-EG"/>
        </w:rPr>
        <w:t xml:space="preserve">دعوة الأطراف والاتفاقيات والمنظمات والمؤسسات ذات الصلة إلى تبادل الأدوات والآليات والإرشادات والحلول ذات الصلة التي يمكن أن تدعم تعميم التنوع البيولوجي، وإتاحة المعلومات من خلال آلية تبادل المعلومات، </w:t>
      </w:r>
      <w:r>
        <w:rPr>
          <w:rFonts w:eastAsia="PMingLiU" w:cs="Simplified Arabic" w:hint="cs"/>
          <w:rtl/>
          <w:lang w:eastAsia="en-CA" w:bidi="ar-EG"/>
        </w:rPr>
        <w:t>كإرشاد</w:t>
      </w:r>
      <w:r w:rsidRPr="00E66BA3">
        <w:rPr>
          <w:rFonts w:eastAsia="PMingLiU" w:cs="Simplified Arabic"/>
          <w:rtl/>
          <w:lang w:eastAsia="en-CA" w:bidi="ar-EG"/>
        </w:rPr>
        <w:t xml:space="preserve"> وإلهام للآخرين؛</w:t>
      </w:r>
    </w:p>
    <w:p w14:paraId="7B8D9AFB" w14:textId="77777777" w:rsidR="00AA450C" w:rsidRDefault="00AA450C" w:rsidP="00AA450C">
      <w:pPr>
        <w:pStyle w:val="ListParagraph"/>
        <w:numPr>
          <w:ilvl w:val="0"/>
          <w:numId w:val="42"/>
        </w:numPr>
        <w:tabs>
          <w:tab w:val="left" w:pos="630"/>
          <w:tab w:val="right" w:pos="1620"/>
        </w:tabs>
        <w:bidi/>
        <w:spacing w:before="120" w:line="216" w:lineRule="auto"/>
        <w:ind w:left="810" w:firstLine="630"/>
        <w:rPr>
          <w:rFonts w:eastAsia="PMingLiU" w:cs="Simplified Arabic"/>
          <w:lang w:eastAsia="en-CA" w:bidi="ar-EG"/>
        </w:rPr>
      </w:pPr>
      <w:r w:rsidRPr="00AA450C">
        <w:rPr>
          <w:rFonts w:eastAsia="PMingLiU" w:cs="Simplified Arabic"/>
          <w:rtl/>
          <w:lang w:eastAsia="en-CA" w:bidi="ar-EG"/>
        </w:rPr>
        <w:t xml:space="preserve">دعم أنشطة بناء القدرات المتعلقة بتعميم التنوع البيولوجي، بالتعاون مع الأطراف والحكومات الأخرى، فضلا عن المنظمات والمبادرات ذات الصلة، بما في ذلك التحالفات والشبكات القائمة للنساء والشباب والشعوب الأصلية والمجتمعات المحلية، ومنظمات المجتمع المدني، والحكومات دون الوطنية </w:t>
      </w:r>
      <w:r>
        <w:rPr>
          <w:rFonts w:eastAsia="PMingLiU" w:cs="Simplified Arabic" w:hint="cs"/>
          <w:rtl/>
          <w:lang w:eastAsia="en-CA" w:bidi="ar-EG"/>
        </w:rPr>
        <w:t>والقطاع</w:t>
      </w:r>
      <w:r w:rsidRPr="005A4B39">
        <w:rPr>
          <w:rFonts w:eastAsia="PMingLiU" w:cs="Simplified Arabic"/>
          <w:rtl/>
          <w:lang w:eastAsia="en-CA" w:bidi="ar-EG"/>
        </w:rPr>
        <w:t xml:space="preserve"> الخاص و</w:t>
      </w:r>
      <w:r>
        <w:rPr>
          <w:rFonts w:eastAsia="PMingLiU" w:cs="Simplified Arabic" w:hint="cs"/>
          <w:rtl/>
          <w:lang w:eastAsia="en-CA" w:bidi="ar-EG"/>
        </w:rPr>
        <w:t xml:space="preserve">القطاعات </w:t>
      </w:r>
      <w:r w:rsidRPr="005A4B39">
        <w:rPr>
          <w:rFonts w:eastAsia="PMingLiU" w:cs="Simplified Arabic"/>
          <w:rtl/>
          <w:lang w:eastAsia="en-CA" w:bidi="ar-EG"/>
        </w:rPr>
        <w:t>المالي</w:t>
      </w:r>
      <w:r>
        <w:rPr>
          <w:rFonts w:eastAsia="PMingLiU" w:cs="Simplified Arabic" w:hint="cs"/>
          <w:rtl/>
          <w:lang w:eastAsia="en-CA" w:bidi="ar-EG"/>
        </w:rPr>
        <w:t>ة</w:t>
      </w:r>
      <w:r w:rsidRPr="00AA450C">
        <w:rPr>
          <w:rFonts w:eastAsia="PMingLiU" w:cs="Simplified Arabic"/>
          <w:rtl/>
          <w:lang w:eastAsia="en-CA" w:bidi="ar-EG"/>
        </w:rPr>
        <w:t>، فضلاً عن أصحاب المصلحة الآخرين ذوي الصلة؛</w:t>
      </w:r>
    </w:p>
    <w:p w14:paraId="4455EC01" w14:textId="4CCFC806" w:rsidR="00701CC2" w:rsidRPr="00701CC2" w:rsidRDefault="00701CC2" w:rsidP="00701CC2">
      <w:pPr>
        <w:pStyle w:val="ListParagraph"/>
        <w:numPr>
          <w:ilvl w:val="0"/>
          <w:numId w:val="42"/>
        </w:numPr>
        <w:tabs>
          <w:tab w:val="left" w:pos="630"/>
          <w:tab w:val="right" w:pos="1620"/>
        </w:tabs>
        <w:bidi/>
        <w:spacing w:before="120" w:line="216" w:lineRule="auto"/>
        <w:ind w:left="810" w:firstLine="630"/>
        <w:rPr>
          <w:rFonts w:eastAsia="PMingLiU" w:cs="Simplified Arabic"/>
          <w:rtl/>
          <w:lang w:eastAsia="en-CA" w:bidi="ar-EG"/>
        </w:rPr>
        <w:sectPr w:rsidR="00701CC2" w:rsidRPr="00701CC2" w:rsidSect="00263739">
          <w:headerReference w:type="even" r:id="rId25"/>
          <w:headerReference w:type="default" r:id="rId26"/>
          <w:footerReference w:type="even" r:id="rId27"/>
          <w:footerReference w:type="default" r:id="rId28"/>
          <w:headerReference w:type="first" r:id="rId29"/>
          <w:footerReference w:type="first" r:id="rId30"/>
          <w:pgSz w:w="12240" w:h="15840" w:code="1"/>
          <w:pgMar w:top="1296" w:right="1440" w:bottom="1296" w:left="1440" w:header="461" w:footer="720" w:gutter="0"/>
          <w:cols w:space="708"/>
          <w:titlePg/>
          <w:bidi/>
          <w:rtlGutter/>
          <w:docGrid w:linePitch="360"/>
        </w:sectPr>
      </w:pPr>
      <w:r w:rsidRPr="00701CC2">
        <w:rPr>
          <w:rFonts w:eastAsia="PMingLiU" w:cs="Simplified Arabic"/>
          <w:rtl/>
          <w:lang w:eastAsia="en-CA" w:bidi="ar-EG"/>
        </w:rPr>
        <w:t>النظر في التقدم المحرز في تعميم التنوع البيولوجي كجزء من الأنشطة التحضيرية للاستعراض العالمي للتقدم الجماعي في تنفيذ إطار كونمينغ-مونتريال العالمي للتنوع البيولوجي، الذي ستضطلع به الهيئة الفرعية للتنفيذ في اجتماع سيعقد قبل</w:t>
      </w:r>
      <w:r>
        <w:rPr>
          <w:rFonts w:eastAsia="PMingLiU" w:cs="Simplified Arabic" w:hint="cs"/>
          <w:rtl/>
          <w:lang w:eastAsia="en-CA" w:bidi="ar-EG"/>
        </w:rPr>
        <w:t xml:space="preserve"> انعقاد</w:t>
      </w:r>
      <w:r w:rsidRPr="00701CC2">
        <w:rPr>
          <w:rFonts w:eastAsia="PMingLiU" w:cs="Simplified Arabic"/>
          <w:rtl/>
          <w:lang w:eastAsia="en-CA" w:bidi="ar-EG"/>
        </w:rPr>
        <w:t xml:space="preserve"> الاجتماع السابع عشر لمؤتمر الأطراف.</w:t>
      </w:r>
    </w:p>
    <w:p w14:paraId="5030C86B" w14:textId="2FEBADA0" w:rsidR="00796FDA" w:rsidRPr="006E1CE6" w:rsidRDefault="00796FDA" w:rsidP="009379F3">
      <w:pPr>
        <w:tabs>
          <w:tab w:val="left" w:pos="1247"/>
          <w:tab w:val="left" w:pos="1814"/>
          <w:tab w:val="left" w:pos="2381"/>
          <w:tab w:val="left" w:pos="2948"/>
          <w:tab w:val="left" w:pos="3515"/>
          <w:tab w:val="left" w:pos="4082"/>
        </w:tabs>
        <w:spacing w:after="360" w:line="360" w:lineRule="exact"/>
        <w:jc w:val="both"/>
        <w:textDirection w:val="tbRlV"/>
        <w:rPr>
          <w:rFonts w:cs="Simplified Arabic"/>
          <w:b/>
          <w:bCs/>
          <w:sz w:val="28"/>
          <w:szCs w:val="28"/>
          <w:rtl/>
          <w:lang w:val="en-GB"/>
        </w:rPr>
      </w:pPr>
      <w:r w:rsidRPr="00785E4E">
        <w:rPr>
          <w:rFonts w:cs="Simplified Arabic"/>
          <w:b/>
          <w:bCs/>
          <w:sz w:val="28"/>
          <w:szCs w:val="28"/>
          <w:rtl/>
          <w:lang w:val="en-GB"/>
        </w:rPr>
        <w:lastRenderedPageBreak/>
        <w:t>المرفق</w:t>
      </w:r>
    </w:p>
    <w:p w14:paraId="7A859DAA" w14:textId="1DC8F736" w:rsidR="00796FDA" w:rsidRDefault="002949D7" w:rsidP="002949D7">
      <w:pPr>
        <w:tabs>
          <w:tab w:val="left" w:pos="1247"/>
          <w:tab w:val="left" w:pos="1814"/>
          <w:tab w:val="left" w:pos="2381"/>
          <w:tab w:val="left" w:pos="2948"/>
          <w:tab w:val="left" w:pos="3515"/>
          <w:tab w:val="left" w:pos="4082"/>
        </w:tabs>
        <w:spacing w:after="360" w:line="360" w:lineRule="exact"/>
        <w:jc w:val="both"/>
        <w:textDirection w:val="tbRlV"/>
        <w:rPr>
          <w:rFonts w:cs="Simplified Arabic"/>
          <w:b/>
          <w:bCs/>
          <w:sz w:val="28"/>
          <w:szCs w:val="28"/>
          <w:rtl/>
          <w:lang w:val="en-GB"/>
        </w:rPr>
      </w:pPr>
      <w:r w:rsidRPr="002949D7">
        <w:rPr>
          <w:rFonts w:cs="Simplified Arabic"/>
          <w:b/>
          <w:bCs/>
          <w:sz w:val="28"/>
          <w:szCs w:val="28"/>
          <w:rtl/>
          <w:lang w:val="en-GB"/>
        </w:rPr>
        <w:t xml:space="preserve">مقارنة بين مشروع النهج الاستراتيجي </w:t>
      </w:r>
      <w:r>
        <w:rPr>
          <w:rFonts w:cs="Simplified Arabic" w:hint="cs"/>
          <w:b/>
          <w:bCs/>
          <w:sz w:val="28"/>
          <w:szCs w:val="28"/>
          <w:rtl/>
          <w:lang w:val="en-GB"/>
        </w:rPr>
        <w:t>ال</w:t>
      </w:r>
      <w:r w:rsidRPr="002949D7">
        <w:rPr>
          <w:rFonts w:cs="Simplified Arabic"/>
          <w:b/>
          <w:bCs/>
          <w:sz w:val="28"/>
          <w:szCs w:val="28"/>
          <w:rtl/>
          <w:lang w:val="en-GB"/>
        </w:rPr>
        <w:t>طويل الأجل لتعميم التنوع البيولوجي وإطار كونمينغ-مونتريال العالمي للتنوع البيولوجي</w:t>
      </w:r>
    </w:p>
    <w:tbl>
      <w:tblPr>
        <w:tblStyle w:val="TableGrid"/>
        <w:bidiVisual/>
        <w:tblW w:w="13230" w:type="dxa"/>
        <w:tblInd w:w="355" w:type="dxa"/>
        <w:tblLook w:val="04A0" w:firstRow="1" w:lastRow="0" w:firstColumn="1" w:lastColumn="0" w:noHBand="0" w:noVBand="1"/>
      </w:tblPr>
      <w:tblGrid>
        <w:gridCol w:w="3980"/>
        <w:gridCol w:w="4930"/>
        <w:gridCol w:w="4320"/>
      </w:tblGrid>
      <w:tr w:rsidR="00695C25" w:rsidRPr="002F7ECF" w14:paraId="34BEAE44" w14:textId="77777777" w:rsidTr="00A16C4D">
        <w:trPr>
          <w:tblHeader/>
        </w:trPr>
        <w:tc>
          <w:tcPr>
            <w:tcW w:w="3980" w:type="dxa"/>
          </w:tcPr>
          <w:p w14:paraId="4C8D581A" w14:textId="3D139141" w:rsidR="00695C25" w:rsidRPr="009171EE" w:rsidRDefault="000D71DC" w:rsidP="00695C25">
            <w:pPr>
              <w:spacing w:before="40" w:after="40"/>
              <w:rPr>
                <w:rFonts w:ascii="Simplified Arabic" w:hAnsi="Simplified Arabic" w:cs="Simplified Arabic"/>
                <w:i/>
                <w:iCs/>
                <w:szCs w:val="22"/>
                <w:lang w:val="en-CA"/>
              </w:rPr>
            </w:pPr>
            <w:r>
              <w:rPr>
                <w:rFonts w:ascii="Simplified Arabic" w:hAnsi="Simplified Arabic" w:cs="Simplified Arabic" w:hint="cs"/>
                <w:i/>
                <w:iCs/>
                <w:szCs w:val="22"/>
                <w:rtl/>
                <w:lang w:val="en-CA"/>
              </w:rPr>
              <w:t>اللغة المستخدمة في</w:t>
            </w:r>
            <w:r w:rsidR="00695C25">
              <w:rPr>
                <w:rFonts w:ascii="Simplified Arabic" w:hAnsi="Simplified Arabic" w:cs="Simplified Arabic" w:hint="cs"/>
                <w:i/>
                <w:iCs/>
                <w:szCs w:val="22"/>
                <w:rtl/>
                <w:lang w:val="en-CA"/>
              </w:rPr>
              <w:t xml:space="preserve"> </w:t>
            </w:r>
            <w:r w:rsidR="00695C25" w:rsidRPr="009171EE">
              <w:rPr>
                <w:rFonts w:ascii="Simplified Arabic" w:hAnsi="Simplified Arabic" w:cs="Simplified Arabic"/>
                <w:i/>
                <w:iCs/>
                <w:szCs w:val="22"/>
                <w:rtl/>
                <w:lang w:val="en-CA"/>
              </w:rPr>
              <w:t>النهج الاستراتيجي</w:t>
            </w:r>
            <w:r w:rsidR="00695C25">
              <w:rPr>
                <w:rFonts w:ascii="Simplified Arabic" w:hAnsi="Simplified Arabic" w:cs="Simplified Arabic" w:hint="cs"/>
                <w:i/>
                <w:iCs/>
                <w:szCs w:val="22"/>
                <w:rtl/>
                <w:lang w:val="en-CA"/>
              </w:rPr>
              <w:t xml:space="preserve"> ال</w:t>
            </w:r>
            <w:r w:rsidR="00695C25" w:rsidRPr="009171EE">
              <w:rPr>
                <w:rFonts w:ascii="Simplified Arabic" w:hAnsi="Simplified Arabic" w:cs="Simplified Arabic"/>
                <w:i/>
                <w:iCs/>
                <w:szCs w:val="22"/>
                <w:rtl/>
                <w:lang w:val="en-CA"/>
              </w:rPr>
              <w:t>طويل الأجل للتعميم</w:t>
            </w:r>
          </w:p>
        </w:tc>
        <w:tc>
          <w:tcPr>
            <w:tcW w:w="4930" w:type="dxa"/>
          </w:tcPr>
          <w:p w14:paraId="6579C106" w14:textId="36EAE7D0" w:rsidR="00695C25" w:rsidRPr="009171EE" w:rsidRDefault="000D71DC" w:rsidP="00695C25">
            <w:pPr>
              <w:spacing w:before="40" w:after="40"/>
              <w:rPr>
                <w:rFonts w:ascii="Simplified Arabic" w:hAnsi="Simplified Arabic" w:cs="Simplified Arabic"/>
                <w:i/>
                <w:iCs/>
                <w:szCs w:val="22"/>
                <w:lang w:val="en-CA"/>
              </w:rPr>
            </w:pPr>
            <w:r>
              <w:rPr>
                <w:rFonts w:ascii="Simplified Arabic" w:hAnsi="Simplified Arabic" w:cs="Simplified Arabic" w:hint="cs"/>
                <w:i/>
                <w:iCs/>
                <w:szCs w:val="22"/>
                <w:rtl/>
                <w:lang w:val="en-CA"/>
              </w:rPr>
              <w:t xml:space="preserve">اللغة المستخدمة في </w:t>
            </w:r>
            <w:r w:rsidR="00695C25" w:rsidRPr="009171EE">
              <w:rPr>
                <w:rFonts w:ascii="Simplified Arabic" w:hAnsi="Simplified Arabic" w:cs="Simplified Arabic"/>
                <w:i/>
                <w:iCs/>
                <w:szCs w:val="22"/>
                <w:rtl/>
                <w:lang w:val="en-CA"/>
              </w:rPr>
              <w:t>الإطار</w:t>
            </w:r>
          </w:p>
          <w:p w14:paraId="0AEEEC62" w14:textId="2638040D" w:rsidR="00695C25" w:rsidRPr="00FD13EB" w:rsidRDefault="00695C25" w:rsidP="00695C25">
            <w:pPr>
              <w:spacing w:before="40" w:after="40"/>
              <w:rPr>
                <w:rFonts w:ascii="Simplified Arabic" w:hAnsi="Simplified Arabic" w:cs="Simplified Arabic"/>
                <w:b/>
                <w:bCs/>
                <w:i/>
                <w:iCs/>
                <w:szCs w:val="22"/>
                <w:u w:val="thick"/>
                <w:lang w:val="en-CA"/>
              </w:rPr>
            </w:pPr>
            <w:r w:rsidRPr="00FD13EB">
              <w:rPr>
                <w:rFonts w:ascii="Simplified Arabic" w:hAnsi="Simplified Arabic" w:cs="Simplified Arabic"/>
                <w:b/>
                <w:bCs/>
                <w:i/>
                <w:iCs/>
                <w:szCs w:val="22"/>
                <w:u w:val="thick"/>
                <w:lang w:val="en-CA"/>
              </w:rPr>
              <w:t xml:space="preserve">(ذات </w:t>
            </w:r>
            <w:r w:rsidRPr="00FD13EB">
              <w:rPr>
                <w:rFonts w:ascii="Simplified Arabic" w:hAnsi="Simplified Arabic" w:cs="Simplified Arabic" w:hint="cs"/>
                <w:b/>
                <w:bCs/>
                <w:i/>
                <w:iCs/>
                <w:szCs w:val="22"/>
                <w:u w:val="thick"/>
                <w:lang w:val="en-CA"/>
              </w:rPr>
              <w:t>ص</w:t>
            </w:r>
            <w:r w:rsidRPr="00FD13EB">
              <w:rPr>
                <w:rFonts w:ascii="Simplified Arabic" w:hAnsi="Simplified Arabic" w:cs="Simplified Arabic"/>
                <w:b/>
                <w:bCs/>
                <w:i/>
                <w:iCs/>
                <w:szCs w:val="22"/>
                <w:u w:val="thick"/>
                <w:lang w:val="en-CA"/>
              </w:rPr>
              <w:t>لة مباشرة)</w:t>
            </w:r>
          </w:p>
        </w:tc>
        <w:tc>
          <w:tcPr>
            <w:tcW w:w="4320" w:type="dxa"/>
          </w:tcPr>
          <w:p w14:paraId="0AEF1FFB" w14:textId="64209020" w:rsidR="00695C25" w:rsidRPr="009171EE" w:rsidRDefault="000D71DC" w:rsidP="00695C25">
            <w:pPr>
              <w:spacing w:before="40" w:after="40"/>
              <w:rPr>
                <w:rFonts w:ascii="Simplified Arabic" w:hAnsi="Simplified Arabic" w:cs="Simplified Arabic"/>
                <w:i/>
                <w:iCs/>
                <w:szCs w:val="22"/>
                <w:lang w:val="en-CA"/>
              </w:rPr>
            </w:pPr>
            <w:r>
              <w:rPr>
                <w:rFonts w:ascii="Simplified Arabic" w:hAnsi="Simplified Arabic" w:cs="Simplified Arabic" w:hint="cs"/>
                <w:i/>
                <w:iCs/>
                <w:szCs w:val="22"/>
                <w:rtl/>
                <w:lang w:val="en-CA"/>
              </w:rPr>
              <w:t xml:space="preserve">اللغة المستخدمة في </w:t>
            </w:r>
            <w:r w:rsidR="00695C25" w:rsidRPr="009171EE">
              <w:rPr>
                <w:rFonts w:ascii="Simplified Arabic" w:hAnsi="Simplified Arabic" w:cs="Simplified Arabic"/>
                <w:i/>
                <w:iCs/>
                <w:szCs w:val="22"/>
                <w:rtl/>
                <w:lang w:val="en-CA"/>
              </w:rPr>
              <w:t>الإطار</w:t>
            </w:r>
          </w:p>
          <w:p w14:paraId="12AA9263" w14:textId="79ED8F2A" w:rsidR="00695C25" w:rsidRPr="007339A6" w:rsidRDefault="0029753D" w:rsidP="00695C25">
            <w:pPr>
              <w:spacing w:before="40" w:after="40"/>
              <w:rPr>
                <w:rFonts w:ascii="Simplified Arabic" w:hAnsi="Simplified Arabic" w:cs="Simplified Arabic"/>
                <w:b/>
                <w:bCs/>
                <w:i/>
                <w:iCs/>
                <w:szCs w:val="22"/>
                <w:u w:val="double"/>
                <w:lang w:val="en-CA"/>
              </w:rPr>
            </w:pPr>
            <w:r>
              <w:rPr>
                <w:rFonts w:ascii="Simplified Arabic" w:hAnsi="Simplified Arabic" w:cs="Simplified Arabic" w:hint="cs"/>
                <w:b/>
                <w:bCs/>
                <w:i/>
                <w:iCs/>
                <w:szCs w:val="22"/>
                <w:u w:val="double"/>
                <w:rtl/>
                <w:lang w:val="en-CA"/>
              </w:rPr>
              <w:t>(</w:t>
            </w:r>
            <w:r w:rsidRPr="007339A6">
              <w:rPr>
                <w:rFonts w:ascii="Simplified Arabic" w:hAnsi="Simplified Arabic" w:cs="Simplified Arabic"/>
                <w:b/>
                <w:bCs/>
                <w:i/>
                <w:iCs/>
                <w:szCs w:val="22"/>
                <w:u w:val="double"/>
                <w:lang w:val="en-CA"/>
              </w:rPr>
              <w:t>ذات</w:t>
            </w:r>
            <w:r w:rsidRPr="007339A6">
              <w:rPr>
                <w:rFonts w:ascii="Simplified Arabic" w:hAnsi="Simplified Arabic" w:cs="Simplified Arabic" w:hint="cs"/>
                <w:b/>
                <w:bCs/>
                <w:i/>
                <w:iCs/>
                <w:szCs w:val="22"/>
                <w:u w:val="double"/>
                <w:lang w:val="en-CA"/>
              </w:rPr>
              <w:t xml:space="preserve"> </w:t>
            </w:r>
            <w:r w:rsidRPr="007339A6">
              <w:rPr>
                <w:rFonts w:ascii="Simplified Arabic" w:hAnsi="Simplified Arabic" w:cs="Simplified Arabic"/>
                <w:b/>
                <w:bCs/>
                <w:i/>
                <w:iCs/>
                <w:szCs w:val="22"/>
                <w:u w:val="double"/>
                <w:lang w:val="en-CA"/>
              </w:rPr>
              <w:t>صلة أيضا</w:t>
            </w:r>
            <w:r>
              <w:rPr>
                <w:rFonts w:ascii="Simplified Arabic" w:hAnsi="Simplified Arabic" w:cs="Simplified Arabic" w:hint="cs"/>
                <w:b/>
                <w:bCs/>
                <w:i/>
                <w:iCs/>
                <w:szCs w:val="22"/>
                <w:u w:val="double"/>
                <w:rtl/>
                <w:lang w:val="en-CA"/>
              </w:rPr>
              <w:t>)</w:t>
            </w:r>
          </w:p>
        </w:tc>
      </w:tr>
      <w:tr w:rsidR="00695C25" w14:paraId="697F3243" w14:textId="77777777" w:rsidTr="00A16C4D">
        <w:trPr>
          <w:trHeight w:val="2627"/>
        </w:trPr>
        <w:tc>
          <w:tcPr>
            <w:tcW w:w="3980" w:type="dxa"/>
          </w:tcPr>
          <w:p w14:paraId="1230396D" w14:textId="2D9B86EA" w:rsidR="00695C25" w:rsidRPr="00931FC9" w:rsidRDefault="00214919"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695C25" w:rsidRPr="00931FC9">
              <w:rPr>
                <w:rFonts w:ascii="Simplified Arabic" w:hAnsi="Simplified Arabic" w:cs="Simplified Arabic"/>
                <w:i/>
                <w:iCs/>
                <w:szCs w:val="22"/>
                <w:rtl/>
              </w:rPr>
              <w:t xml:space="preserve">مجالات </w:t>
            </w:r>
            <w:r>
              <w:rPr>
                <w:rFonts w:ascii="Simplified Arabic" w:hAnsi="Simplified Arabic" w:cs="Simplified Arabic" w:hint="cs"/>
                <w:i/>
                <w:iCs/>
                <w:szCs w:val="22"/>
                <w:rtl/>
              </w:rPr>
              <w:t>الا</w:t>
            </w:r>
            <w:r w:rsidR="00695C25" w:rsidRPr="00931FC9">
              <w:rPr>
                <w:rFonts w:ascii="Simplified Arabic" w:hAnsi="Simplified Arabic" w:cs="Simplified Arabic"/>
                <w:i/>
                <w:iCs/>
                <w:szCs w:val="22"/>
                <w:rtl/>
              </w:rPr>
              <w:t xml:space="preserve">ستراتيجية من </w:t>
            </w:r>
            <w:r>
              <w:rPr>
                <w:rFonts w:ascii="Simplified Arabic" w:hAnsi="Simplified Arabic" w:cs="Simplified Arabic" w:hint="cs"/>
                <w:i/>
                <w:iCs/>
                <w:szCs w:val="22"/>
                <w:rtl/>
              </w:rPr>
              <w:t>الأولى إلى الثالثة</w:t>
            </w:r>
          </w:p>
          <w:p w14:paraId="5F17D274" w14:textId="0A8A6BED" w:rsidR="00695C25" w:rsidRPr="00931FC9" w:rsidRDefault="00214919" w:rsidP="00695C25">
            <w:pPr>
              <w:spacing w:before="40" w:after="40"/>
              <w:rPr>
                <w:rFonts w:ascii="Simplified Arabic" w:hAnsi="Simplified Arabic" w:cs="Simplified Arabic"/>
                <w:szCs w:val="22"/>
              </w:rPr>
            </w:pPr>
            <w:r>
              <w:rPr>
                <w:rFonts w:ascii="Simplified Arabic" w:hAnsi="Simplified Arabic" w:cs="Simplified Arabic" w:hint="cs"/>
                <w:szCs w:val="22"/>
                <w:rtl/>
              </w:rPr>
              <w:t>ال</w:t>
            </w:r>
            <w:r w:rsidR="00695C25" w:rsidRPr="00931FC9">
              <w:rPr>
                <w:rFonts w:ascii="Simplified Arabic" w:hAnsi="Simplified Arabic" w:cs="Simplified Arabic"/>
                <w:szCs w:val="22"/>
                <w:rtl/>
              </w:rPr>
              <w:t xml:space="preserve">مجال الاستراتيجي الأول: تعميم التنوع البيولوجي </w:t>
            </w:r>
            <w:r w:rsidR="00695C25">
              <w:rPr>
                <w:rFonts w:ascii="Simplified Arabic" w:hAnsi="Simplified Arabic" w:cs="Simplified Arabic" w:hint="cs"/>
                <w:szCs w:val="22"/>
                <w:rtl/>
              </w:rPr>
              <w:t xml:space="preserve">في </w:t>
            </w:r>
            <w:r w:rsidR="00695C25" w:rsidRPr="00FD13EB">
              <w:rPr>
                <w:rFonts w:ascii="Simplified Arabic" w:hAnsi="Simplified Arabic" w:cs="Simplified Arabic" w:hint="cs"/>
                <w:szCs w:val="22"/>
                <w:u w:val="thick"/>
                <w:rtl/>
              </w:rPr>
              <w:t>جميع قطاعات</w:t>
            </w:r>
            <w:r w:rsidR="00695C25" w:rsidRPr="00FD13EB">
              <w:rPr>
                <w:rFonts w:ascii="Simplified Arabic" w:hAnsi="Simplified Arabic" w:cs="Simplified Arabic"/>
                <w:szCs w:val="22"/>
                <w:u w:val="thick"/>
                <w:rtl/>
              </w:rPr>
              <w:t xml:space="preserve"> الحكومة</w:t>
            </w:r>
            <w:r w:rsidR="00695C25" w:rsidRPr="00931FC9">
              <w:rPr>
                <w:rFonts w:ascii="Simplified Arabic" w:hAnsi="Simplified Arabic" w:cs="Simplified Arabic"/>
                <w:szCs w:val="22"/>
                <w:rtl/>
              </w:rPr>
              <w:t xml:space="preserve"> وسياساتها</w:t>
            </w:r>
            <w:r w:rsidR="00695C25" w:rsidRPr="00931FC9">
              <w:rPr>
                <w:rFonts w:ascii="Simplified Arabic" w:hAnsi="Simplified Arabic" w:cs="Simplified Arabic"/>
                <w:szCs w:val="22"/>
              </w:rPr>
              <w:t>.</w:t>
            </w:r>
          </w:p>
          <w:p w14:paraId="2FF18D66" w14:textId="77777777" w:rsidR="00695C25" w:rsidRPr="00CE05D6" w:rsidRDefault="00695C25" w:rsidP="00695C25">
            <w:pPr>
              <w:spacing w:before="40" w:after="40"/>
            </w:pPr>
            <w:r w:rsidRPr="00931FC9">
              <w:rPr>
                <w:rFonts w:ascii="Simplified Arabic" w:hAnsi="Simplified Arabic" w:cs="Simplified Arabic"/>
                <w:szCs w:val="22"/>
                <w:rtl/>
              </w:rPr>
              <w:t xml:space="preserve">مجال الاستراتيجية الثاني: دمج الطبيعة والتنوع البيولوجي في نماذج الأعمال والعمليات والممارسات في </w:t>
            </w:r>
            <w:r w:rsidRPr="00FD13EB">
              <w:rPr>
                <w:rFonts w:ascii="Simplified Arabic" w:hAnsi="Simplified Arabic" w:cs="Simplified Arabic"/>
                <w:szCs w:val="22"/>
                <w:u w:val="thick"/>
                <w:rtl/>
              </w:rPr>
              <w:t>القطاعات</w:t>
            </w:r>
            <w:r w:rsidRPr="00931FC9">
              <w:rPr>
                <w:rFonts w:ascii="Simplified Arabic" w:hAnsi="Simplified Arabic" w:cs="Simplified Arabic"/>
                <w:szCs w:val="22"/>
                <w:rtl/>
              </w:rPr>
              <w:t xml:space="preserve"> الاقتصادية </w:t>
            </w:r>
            <w:r w:rsidRPr="00FD13EB">
              <w:rPr>
                <w:rFonts w:ascii="Simplified Arabic" w:hAnsi="Simplified Arabic" w:cs="Simplified Arabic"/>
                <w:szCs w:val="22"/>
                <w:u w:val="thick"/>
                <w:rtl/>
              </w:rPr>
              <w:t>الرئيسية</w:t>
            </w:r>
            <w:r w:rsidRPr="00931FC9">
              <w:rPr>
                <w:rFonts w:ascii="Simplified Arabic" w:hAnsi="Simplified Arabic" w:cs="Simplified Arabic"/>
                <w:szCs w:val="22"/>
                <w:rtl/>
              </w:rPr>
              <w:t>، بما في ذلك القطاع</w:t>
            </w:r>
            <w:r>
              <w:rPr>
                <w:rFonts w:ascii="Simplified Arabic" w:hAnsi="Simplified Arabic" w:cs="Simplified Arabic" w:hint="cs"/>
                <w:szCs w:val="22"/>
                <w:rtl/>
              </w:rPr>
              <w:t>ات</w:t>
            </w:r>
            <w:r w:rsidRPr="00931FC9">
              <w:rPr>
                <w:rFonts w:ascii="Simplified Arabic" w:hAnsi="Simplified Arabic" w:cs="Simplified Arabic"/>
                <w:szCs w:val="22"/>
                <w:rtl/>
              </w:rPr>
              <w:t xml:space="preserve"> المالي</w:t>
            </w:r>
            <w:r>
              <w:rPr>
                <w:rFonts w:ascii="Simplified Arabic" w:hAnsi="Simplified Arabic" w:cs="Simplified Arabic" w:hint="cs"/>
                <w:szCs w:val="22"/>
                <w:rtl/>
              </w:rPr>
              <w:t>ة</w:t>
            </w:r>
            <w:r w:rsidRPr="00931FC9">
              <w:rPr>
                <w:rFonts w:ascii="Simplified Arabic" w:hAnsi="Simplified Arabic" w:cs="Simplified Arabic"/>
                <w:szCs w:val="22"/>
                <w:rtl/>
              </w:rPr>
              <w:t xml:space="preserve">. مجال الاستراتيجية الثالث: تعميم التنوع البيولوجي في </w:t>
            </w:r>
            <w:r w:rsidRPr="002F4A4F">
              <w:rPr>
                <w:rFonts w:ascii="Simplified Arabic" w:hAnsi="Simplified Arabic" w:cs="Simplified Arabic" w:hint="cs"/>
                <w:szCs w:val="22"/>
                <w:u w:val="thick"/>
                <w:rtl/>
              </w:rPr>
              <w:t xml:space="preserve">كافة أطياف </w:t>
            </w:r>
            <w:r w:rsidRPr="002F4A4F">
              <w:rPr>
                <w:rFonts w:ascii="Simplified Arabic" w:hAnsi="Simplified Arabic" w:cs="Simplified Arabic"/>
                <w:szCs w:val="22"/>
                <w:u w:val="thick"/>
                <w:rtl/>
              </w:rPr>
              <w:t>المجتمع</w:t>
            </w:r>
            <w:r w:rsidRPr="002F4A4F">
              <w:rPr>
                <w:rFonts w:ascii="Simplified Arabic" w:hAnsi="Simplified Arabic" w:cs="Simplified Arabic"/>
                <w:szCs w:val="22"/>
                <w:u w:val="thick"/>
              </w:rPr>
              <w:t>.</w:t>
            </w:r>
          </w:p>
        </w:tc>
        <w:tc>
          <w:tcPr>
            <w:tcW w:w="4930" w:type="dxa"/>
          </w:tcPr>
          <w:p w14:paraId="60CA530D" w14:textId="77777777" w:rsidR="00695C25" w:rsidRPr="00AB0B9E" w:rsidRDefault="00695C25" w:rsidP="00695C25">
            <w:pPr>
              <w:spacing w:before="40" w:after="40"/>
              <w:rPr>
                <w:rFonts w:ascii="Simplified Arabic" w:hAnsi="Simplified Arabic" w:cs="Simplified Arabic"/>
                <w:szCs w:val="22"/>
              </w:rPr>
            </w:pPr>
            <w:r w:rsidRPr="00AB0B9E">
              <w:rPr>
                <w:rFonts w:ascii="Simplified Arabic" w:hAnsi="Simplified Arabic" w:cs="Simplified Arabic"/>
                <w:szCs w:val="22"/>
                <w:rtl/>
              </w:rPr>
              <w:t>القسم ج</w:t>
            </w:r>
            <w:r>
              <w:rPr>
                <w:rFonts w:ascii="Simplified Arabic" w:hAnsi="Simplified Arabic" w:cs="Simplified Arabic" w:hint="cs"/>
                <w:szCs w:val="22"/>
                <w:rtl/>
              </w:rPr>
              <w:t>يم</w:t>
            </w:r>
          </w:p>
          <w:p w14:paraId="4CE10120" w14:textId="0179F3E2" w:rsidR="00695C25" w:rsidRPr="00FA0966" w:rsidRDefault="00695C25" w:rsidP="00695C25">
            <w:pPr>
              <w:spacing w:before="40" w:after="40"/>
              <w:rPr>
                <w:rFonts w:ascii="Simplified Arabic" w:hAnsi="Simplified Arabic" w:cs="Simplified Arabic"/>
                <w:i/>
                <w:iCs/>
                <w:szCs w:val="22"/>
              </w:rPr>
            </w:pPr>
            <w:r w:rsidRPr="00FA0966">
              <w:rPr>
                <w:rFonts w:ascii="Simplified Arabic" w:hAnsi="Simplified Arabic" w:cs="Simplified Arabic"/>
                <w:i/>
                <w:iCs/>
                <w:szCs w:val="22"/>
                <w:rtl/>
              </w:rPr>
              <w:t>نهج الحكوم</w:t>
            </w:r>
            <w:r w:rsidRPr="00FA0966">
              <w:rPr>
                <w:rFonts w:ascii="Simplified Arabic" w:hAnsi="Simplified Arabic" w:cs="Simplified Arabic" w:hint="cs"/>
                <w:i/>
                <w:iCs/>
                <w:szCs w:val="22"/>
                <w:rtl/>
              </w:rPr>
              <w:t>ة بأسرها والمجتمع بأسره</w:t>
            </w:r>
          </w:p>
          <w:p w14:paraId="6EF4F593" w14:textId="3EFACA56" w:rsidR="00695C25" w:rsidRPr="008A5FA2" w:rsidRDefault="00695C25" w:rsidP="00695C25">
            <w:pPr>
              <w:spacing w:before="40" w:after="40"/>
              <w:rPr>
                <w:rFonts w:ascii="Simplified Arabic" w:hAnsi="Simplified Arabic" w:cs="Simplified Arabic"/>
                <w:szCs w:val="22"/>
                <w:rtl/>
                <w:lang w:val="en-US" w:bidi="ar-EG"/>
              </w:rPr>
            </w:pPr>
            <w:r w:rsidRPr="00AB0B9E">
              <w:rPr>
                <w:rFonts w:ascii="Simplified Arabic" w:hAnsi="Simplified Arabic" w:cs="Simplified Arabic"/>
                <w:szCs w:val="22"/>
                <w:rtl/>
              </w:rPr>
              <w:t xml:space="preserve">(ج) </w:t>
            </w:r>
            <w:r w:rsidRPr="00FA0966">
              <w:rPr>
                <w:rFonts w:ascii="Simplified Arabic" w:hAnsi="Simplified Arabic" w:cs="Simplified Arabic"/>
                <w:szCs w:val="22"/>
                <w:rtl/>
              </w:rPr>
              <w:t xml:space="preserve">يعتبر هذا إطارا للجميع، </w:t>
            </w:r>
            <w:r w:rsidRPr="00FA0966">
              <w:rPr>
                <w:rFonts w:ascii="Simplified Arabic" w:hAnsi="Simplified Arabic" w:cs="Simplified Arabic"/>
                <w:szCs w:val="22"/>
                <w:u w:val="thick"/>
                <w:rtl/>
              </w:rPr>
              <w:t>للحكومة بأسرها وللمجتمع بأسر</w:t>
            </w:r>
            <w:r w:rsidR="00671FFE">
              <w:rPr>
                <w:rFonts w:ascii="Simplified Arabic" w:hAnsi="Simplified Arabic" w:cs="Simplified Arabic" w:hint="cs"/>
                <w:szCs w:val="22"/>
                <w:u w:val="thick"/>
                <w:rtl/>
              </w:rPr>
              <w:t>ه</w:t>
            </w:r>
            <w:r w:rsidR="00671FFE" w:rsidRPr="00671FFE">
              <w:rPr>
                <w:rFonts w:ascii="Simplified Arabic" w:hAnsi="Simplified Arabic" w:cs="Simplified Arabic" w:hint="cs"/>
                <w:szCs w:val="22"/>
                <w:rtl/>
              </w:rPr>
              <w:t>.</w:t>
            </w:r>
            <w:r w:rsidRPr="00FA0966">
              <w:rPr>
                <w:rFonts w:ascii="Simplified Arabic" w:hAnsi="Simplified Arabic" w:cs="Simplified Arabic"/>
                <w:szCs w:val="22"/>
              </w:rPr>
              <w:t xml:space="preserve"> </w:t>
            </w:r>
            <w:r w:rsidRPr="00FA0966">
              <w:rPr>
                <w:rFonts w:ascii="Simplified Arabic" w:hAnsi="Simplified Arabic" w:cs="Simplified Arabic"/>
                <w:szCs w:val="22"/>
                <w:rtl/>
              </w:rPr>
              <w:t xml:space="preserve">ويتطلب نجاحه إرادة سياسية  واعترافا على أعلى مستويات الحكومة </w:t>
            </w:r>
            <w:r w:rsidRPr="00FA0966">
              <w:rPr>
                <w:rFonts w:ascii="Simplified Arabic" w:hAnsi="Simplified Arabic" w:cs="Simplified Arabic"/>
                <w:szCs w:val="22"/>
                <w:u w:val="thick"/>
                <w:rtl/>
              </w:rPr>
              <w:t>ويعتمد على العمل والتعاون من قبل جميع مستويات الحكومة ومن قبل كافة الجهات الفاعلة في المجتمع</w:t>
            </w:r>
            <w:r>
              <w:rPr>
                <w:rFonts w:ascii="Simplified Arabic" w:hAnsi="Simplified Arabic" w:cs="Simplified Arabic"/>
                <w:szCs w:val="22"/>
                <w:u w:val="thick"/>
              </w:rPr>
              <w:t xml:space="preserve"> </w:t>
            </w:r>
          </w:p>
        </w:tc>
        <w:tc>
          <w:tcPr>
            <w:tcW w:w="4320" w:type="dxa"/>
          </w:tcPr>
          <w:p w14:paraId="467DF725" w14:textId="77777777" w:rsidR="00695C25" w:rsidRDefault="00695C25" w:rsidP="00695C25">
            <w:pPr>
              <w:spacing w:before="40" w:after="40"/>
              <w:rPr>
                <w:i/>
                <w:iCs/>
              </w:rPr>
            </w:pPr>
          </w:p>
        </w:tc>
      </w:tr>
      <w:tr w:rsidR="00695C25" w14:paraId="32854960" w14:textId="77777777" w:rsidTr="00A16C4D">
        <w:tc>
          <w:tcPr>
            <w:tcW w:w="3980" w:type="dxa"/>
          </w:tcPr>
          <w:p w14:paraId="4FB81CCA" w14:textId="77777777" w:rsidR="00695C25" w:rsidRPr="003D4C5D" w:rsidRDefault="00695C25" w:rsidP="00695C25">
            <w:pPr>
              <w:spacing w:before="40" w:after="40"/>
              <w:rPr>
                <w:rFonts w:ascii="Simplified Arabic" w:hAnsi="Simplified Arabic" w:cs="Simplified Arabic"/>
                <w:i/>
                <w:iCs/>
                <w:szCs w:val="22"/>
              </w:rPr>
            </w:pPr>
            <w:r w:rsidRPr="003D4C5D">
              <w:rPr>
                <w:rFonts w:ascii="Simplified Arabic" w:hAnsi="Simplified Arabic" w:cs="Simplified Arabic" w:hint="cs"/>
                <w:i/>
                <w:iCs/>
                <w:szCs w:val="22"/>
                <w:rtl/>
              </w:rPr>
              <w:t xml:space="preserve">الإجراء الرئيسي </w:t>
            </w:r>
            <w:r w:rsidRPr="003D4C5D">
              <w:rPr>
                <w:rFonts w:ascii="Simplified Arabic" w:hAnsi="Simplified Arabic" w:cs="Simplified Arabic"/>
                <w:i/>
                <w:iCs/>
                <w:szCs w:val="22"/>
                <w:rtl/>
              </w:rPr>
              <w:t>1</w:t>
            </w:r>
          </w:p>
          <w:p w14:paraId="6535532A" w14:textId="77777777" w:rsidR="00695C25" w:rsidRPr="002F4A4F" w:rsidRDefault="00695C25" w:rsidP="00695C25">
            <w:pPr>
              <w:spacing w:before="40" w:after="40"/>
              <w:rPr>
                <w:rFonts w:ascii="Simplified Arabic" w:hAnsi="Simplified Arabic" w:cs="Simplified Arabic"/>
                <w:szCs w:val="22"/>
              </w:rPr>
            </w:pPr>
            <w:r w:rsidRPr="00DB5480">
              <w:rPr>
                <w:rFonts w:ascii="Simplified Arabic" w:hAnsi="Simplified Arabic" w:cs="Simplified Arabic"/>
                <w:szCs w:val="22"/>
                <w:u w:val="thick"/>
                <w:rtl/>
              </w:rPr>
              <w:t xml:space="preserve">الدمج الكامل لقيم النظام </w:t>
            </w:r>
            <w:r w:rsidRPr="00DB5480">
              <w:rPr>
                <w:rFonts w:ascii="Simplified Arabic" w:hAnsi="Simplified Arabic" w:cs="Simplified Arabic" w:hint="cs"/>
                <w:szCs w:val="22"/>
                <w:u w:val="thick"/>
                <w:rtl/>
              </w:rPr>
              <w:t>الإيكولوجي</w:t>
            </w:r>
            <w:r w:rsidRPr="00DB5480">
              <w:rPr>
                <w:rFonts w:ascii="Simplified Arabic" w:hAnsi="Simplified Arabic" w:cs="Simplified Arabic"/>
                <w:szCs w:val="22"/>
                <w:u w:val="thick"/>
                <w:rtl/>
              </w:rPr>
              <w:t xml:space="preserve"> والتنوع البيولوجي في التخطيط الوطني والمحلي، وعمليات التنمية، واستراتيجيات وحسابات الحد من الفقر، </w:t>
            </w:r>
            <w:r w:rsidRPr="006231B5">
              <w:rPr>
                <w:rFonts w:ascii="Simplified Arabic" w:hAnsi="Simplified Arabic" w:cs="Simplified Arabic"/>
                <w:szCs w:val="22"/>
                <w:u w:val="double"/>
                <w:rtl/>
              </w:rPr>
              <w:t xml:space="preserve">ودمج التخطيط المكاني </w:t>
            </w:r>
            <w:r w:rsidRPr="006231B5">
              <w:rPr>
                <w:rFonts w:ascii="Simplified Arabic" w:hAnsi="Simplified Arabic" w:cs="Simplified Arabic"/>
                <w:szCs w:val="22"/>
                <w:rtl/>
              </w:rPr>
              <w:t>و</w:t>
            </w:r>
            <w:r w:rsidRPr="006231B5">
              <w:rPr>
                <w:rFonts w:ascii="Simplified Arabic" w:hAnsi="Simplified Arabic" w:cs="Simplified Arabic"/>
                <w:szCs w:val="22"/>
                <w:u w:val="double"/>
                <w:rtl/>
              </w:rPr>
              <w:t xml:space="preserve">تطبيق مبادئ نهج النظام </w:t>
            </w:r>
            <w:r w:rsidRPr="006231B5">
              <w:rPr>
                <w:rFonts w:ascii="Simplified Arabic" w:hAnsi="Simplified Arabic" w:cs="Simplified Arabic" w:hint="cs"/>
                <w:szCs w:val="22"/>
                <w:u w:val="double"/>
                <w:rtl/>
              </w:rPr>
              <w:t>الإيكولوجي</w:t>
            </w:r>
            <w:r w:rsidRPr="006231B5">
              <w:rPr>
                <w:rFonts w:ascii="Simplified Arabic" w:hAnsi="Simplified Arabic" w:cs="Simplified Arabic"/>
                <w:szCs w:val="22"/>
                <w:u w:val="double"/>
              </w:rPr>
              <w:t>.</w:t>
            </w:r>
          </w:p>
          <w:p w14:paraId="49C44DAC" w14:textId="77777777" w:rsidR="00695C25" w:rsidRDefault="00695C25" w:rsidP="00695C25">
            <w:pPr>
              <w:spacing w:before="40" w:after="40"/>
              <w:rPr>
                <w:i/>
                <w:iCs/>
                <w:lang w:val="en-CA"/>
              </w:rPr>
            </w:pPr>
          </w:p>
        </w:tc>
        <w:tc>
          <w:tcPr>
            <w:tcW w:w="4930" w:type="dxa"/>
          </w:tcPr>
          <w:p w14:paraId="0AE48A0B" w14:textId="45B16952"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00695C25" w:rsidRPr="009970B0">
              <w:rPr>
                <w:rFonts w:ascii="Simplified Arabic" w:hAnsi="Simplified Arabic" w:cs="Simplified Arabic" w:hint="cs"/>
                <w:i/>
                <w:iCs/>
                <w:szCs w:val="22"/>
                <w:rtl/>
              </w:rPr>
              <w:t xml:space="preserve"> </w:t>
            </w:r>
            <w:r w:rsidR="00695C25" w:rsidRPr="009970B0">
              <w:rPr>
                <w:rFonts w:ascii="Simplified Arabic" w:hAnsi="Simplified Arabic" w:cs="Simplified Arabic"/>
                <w:i/>
                <w:iCs/>
                <w:szCs w:val="22"/>
                <w:rtl/>
              </w:rPr>
              <w:t>14</w:t>
            </w:r>
          </w:p>
          <w:p w14:paraId="7C907134" w14:textId="77777777" w:rsidR="00695C25" w:rsidRPr="00BA77BB" w:rsidRDefault="00695C25" w:rsidP="00695C25">
            <w:pPr>
              <w:spacing w:before="40" w:after="40"/>
              <w:rPr>
                <w:rFonts w:ascii="Simplified Arabic" w:hAnsi="Simplified Arabic" w:cs="Simplified Arabic"/>
                <w:szCs w:val="22"/>
                <w:rtl/>
              </w:rPr>
            </w:pPr>
            <w:r w:rsidRPr="00BA77BB">
              <w:rPr>
                <w:rFonts w:ascii="Simplified Arabic" w:hAnsi="Simplified Arabic" w:cs="Simplified Arabic"/>
                <w:szCs w:val="22"/>
                <w:rtl/>
              </w:rPr>
              <w:t xml:space="preserve">ضمان </w:t>
            </w:r>
            <w:r w:rsidRPr="00BA77BB">
              <w:rPr>
                <w:rFonts w:ascii="Simplified Arabic" w:hAnsi="Simplified Arabic" w:cs="Simplified Arabic" w:hint="cs"/>
                <w:szCs w:val="22"/>
                <w:u w:val="thick"/>
                <w:rtl/>
              </w:rPr>
              <w:t>الدمج</w:t>
            </w:r>
            <w:r w:rsidRPr="00BA77BB">
              <w:rPr>
                <w:rFonts w:ascii="Simplified Arabic" w:hAnsi="Simplified Arabic" w:cs="Simplified Arabic"/>
                <w:szCs w:val="22"/>
                <w:u w:val="thick"/>
                <w:rtl/>
              </w:rPr>
              <w:t xml:space="preserve"> الكامل للتنوع البيولوجي وقيمه المتعددة</w:t>
            </w:r>
            <w:r w:rsidRPr="00BA77BB">
              <w:rPr>
                <w:rFonts w:ascii="Simplified Arabic" w:hAnsi="Simplified Arabic" w:cs="Simplified Arabic"/>
                <w:szCs w:val="22"/>
                <w:rtl/>
              </w:rPr>
              <w:t xml:space="preserve"> في السياسات، والتشريعات، </w:t>
            </w:r>
            <w:r w:rsidRPr="008719B2">
              <w:rPr>
                <w:rFonts w:ascii="Simplified Arabic" w:hAnsi="Simplified Arabic" w:cs="Simplified Arabic"/>
                <w:szCs w:val="22"/>
                <w:u w:val="thick"/>
                <w:rtl/>
              </w:rPr>
              <w:t xml:space="preserve">وعمليات التخطيط </w:t>
            </w:r>
            <w:r w:rsidRPr="008719B2">
              <w:rPr>
                <w:rFonts w:ascii="Simplified Arabic" w:hAnsi="Simplified Arabic" w:cs="Simplified Arabic" w:hint="cs"/>
                <w:szCs w:val="22"/>
                <w:u w:val="thick"/>
                <w:rtl/>
              </w:rPr>
              <w:t>والتنمية</w:t>
            </w:r>
            <w:r w:rsidRPr="008719B2">
              <w:rPr>
                <w:rFonts w:ascii="Simplified Arabic" w:hAnsi="Simplified Arabic" w:cs="Simplified Arabic"/>
                <w:szCs w:val="22"/>
                <w:u w:val="thick"/>
                <w:rtl/>
              </w:rPr>
              <w:t>، واستراتيجيات الحد من الفقر</w:t>
            </w:r>
            <w:r w:rsidRPr="00BA77BB">
              <w:rPr>
                <w:rFonts w:ascii="Simplified Arabic" w:hAnsi="Simplified Arabic" w:cs="Simplified Arabic"/>
                <w:szCs w:val="22"/>
                <w:rtl/>
              </w:rPr>
              <w:t>، و</w:t>
            </w:r>
            <w:r w:rsidRPr="00BA77BB">
              <w:rPr>
                <w:rFonts w:ascii="Simplified Arabic" w:hAnsi="Simplified Arabic" w:cs="Simplified Arabic" w:hint="cs"/>
                <w:szCs w:val="22"/>
                <w:rtl/>
              </w:rPr>
              <w:t>ال</w:t>
            </w:r>
            <w:r w:rsidRPr="00BA77BB">
              <w:rPr>
                <w:rFonts w:ascii="Simplified Arabic" w:hAnsi="Simplified Arabic" w:cs="Simplified Arabic"/>
                <w:szCs w:val="22"/>
                <w:rtl/>
              </w:rPr>
              <w:t>تقييمات البيئي</w:t>
            </w:r>
            <w:r w:rsidRPr="00BA77BB">
              <w:rPr>
                <w:rFonts w:ascii="Simplified Arabic" w:hAnsi="Simplified Arabic" w:cs="Simplified Arabic" w:hint="cs"/>
                <w:szCs w:val="22"/>
                <w:rtl/>
              </w:rPr>
              <w:t>ة</w:t>
            </w:r>
            <w:r w:rsidRPr="00BA77BB">
              <w:rPr>
                <w:rFonts w:ascii="Simplified Arabic" w:hAnsi="Simplified Arabic" w:cs="Simplified Arabic"/>
                <w:szCs w:val="22"/>
                <w:rtl/>
              </w:rPr>
              <w:t xml:space="preserve"> الاستراتيجي</w:t>
            </w:r>
            <w:r w:rsidRPr="00BA77BB">
              <w:rPr>
                <w:rFonts w:ascii="Simplified Arabic" w:hAnsi="Simplified Arabic" w:cs="Simplified Arabic" w:hint="cs"/>
                <w:szCs w:val="22"/>
                <w:rtl/>
              </w:rPr>
              <w:t>ة</w:t>
            </w:r>
            <w:r w:rsidRPr="00BA77BB">
              <w:rPr>
                <w:rFonts w:ascii="Simplified Arabic" w:hAnsi="Simplified Arabic" w:cs="Simplified Arabic"/>
                <w:szCs w:val="22"/>
                <w:rtl/>
              </w:rPr>
              <w:t xml:space="preserve">، وتقييمات الأثر البيئي، </w:t>
            </w:r>
            <w:r w:rsidRPr="008719B2">
              <w:rPr>
                <w:rFonts w:ascii="Simplified Arabic" w:hAnsi="Simplified Arabic" w:cs="Simplified Arabic"/>
                <w:szCs w:val="22"/>
                <w:u w:val="thick"/>
                <w:rtl/>
              </w:rPr>
              <w:t>و</w:t>
            </w:r>
            <w:r w:rsidRPr="00BA77BB">
              <w:rPr>
                <w:rFonts w:ascii="Simplified Arabic" w:hAnsi="Simplified Arabic" w:cs="Simplified Arabic"/>
                <w:szCs w:val="22"/>
                <w:rtl/>
              </w:rPr>
              <w:t xml:space="preserve">حسب الاقتضاء، </w:t>
            </w:r>
            <w:r w:rsidRPr="008719B2">
              <w:rPr>
                <w:rFonts w:ascii="Simplified Arabic" w:hAnsi="Simplified Arabic" w:cs="Simplified Arabic"/>
                <w:szCs w:val="22"/>
                <w:u w:val="thick"/>
                <w:rtl/>
              </w:rPr>
              <w:t>الحسابات الوطنية</w:t>
            </w:r>
            <w:r w:rsidRPr="00BA77BB">
              <w:rPr>
                <w:rFonts w:ascii="Simplified Arabic" w:hAnsi="Simplified Arabic" w:cs="Simplified Arabic"/>
                <w:szCs w:val="22"/>
                <w:rtl/>
              </w:rPr>
              <w:t xml:space="preserve">، ضمن وعبر جميع مستويات الحكومة وعبر جميع القطاعات، وبخاصة القطاعات التي لها </w:t>
            </w:r>
            <w:r w:rsidRPr="00BA77BB">
              <w:rPr>
                <w:rFonts w:ascii="Simplified Arabic" w:hAnsi="Simplified Arabic" w:cs="Simplified Arabic" w:hint="cs"/>
                <w:szCs w:val="22"/>
                <w:rtl/>
              </w:rPr>
              <w:t>آثار</w:t>
            </w:r>
            <w:r w:rsidRPr="00BA77BB">
              <w:rPr>
                <w:rFonts w:ascii="Simplified Arabic" w:hAnsi="Simplified Arabic" w:cs="Simplified Arabic"/>
                <w:szCs w:val="22"/>
                <w:rtl/>
              </w:rPr>
              <w:t xml:space="preserve"> كبيرة على التنوع البيولوجي، ومواءمة جميع الأنشطة العامة والخاصة ذات الصلة، والتدفقات المالية والنقدية بصورة متدرجة مع غايات وأهداف هذا الإطار.</w:t>
            </w:r>
          </w:p>
          <w:p w14:paraId="4C53D459" w14:textId="77777777" w:rsidR="00695C25" w:rsidRPr="007638FE" w:rsidRDefault="00695C25" w:rsidP="00695C25">
            <w:pPr>
              <w:spacing w:before="40" w:after="40"/>
              <w:rPr>
                <w:lang w:val="en-CA" w:bidi="ar-SY"/>
              </w:rPr>
            </w:pPr>
          </w:p>
        </w:tc>
        <w:tc>
          <w:tcPr>
            <w:tcW w:w="4320" w:type="dxa"/>
          </w:tcPr>
          <w:p w14:paraId="470628EF" w14:textId="369CCD6E" w:rsidR="00695C25" w:rsidRDefault="000E01D3" w:rsidP="00695C25">
            <w:pPr>
              <w:spacing w:before="40" w:after="40"/>
              <w:rPr>
                <w:rFonts w:ascii="Simplified Arabic" w:hAnsi="Simplified Arabic" w:cs="Simplified Arabic"/>
                <w:i/>
                <w:iCs/>
                <w:szCs w:val="22"/>
                <w:rtl/>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sidRPr="009970B0">
              <w:rPr>
                <w:rFonts w:ascii="Simplified Arabic" w:hAnsi="Simplified Arabic" w:cs="Simplified Arabic" w:hint="cs"/>
                <w:i/>
                <w:iCs/>
                <w:szCs w:val="22"/>
                <w:rtl/>
              </w:rPr>
              <w:t>1</w:t>
            </w:r>
          </w:p>
          <w:p w14:paraId="525D210E" w14:textId="77777777" w:rsidR="00695C25" w:rsidRDefault="00695C25" w:rsidP="00695C25">
            <w:pPr>
              <w:spacing w:before="40" w:after="40"/>
              <w:rPr>
                <w:rFonts w:ascii="Simplified Arabic" w:hAnsi="Simplified Arabic" w:cs="Simplified Arabic"/>
                <w:szCs w:val="22"/>
                <w:rtl/>
              </w:rPr>
            </w:pPr>
            <w:r w:rsidRPr="009970B0">
              <w:rPr>
                <w:rFonts w:ascii="Simplified Arabic" w:hAnsi="Simplified Arabic" w:cs="Simplified Arabic"/>
                <w:szCs w:val="22"/>
                <w:rtl/>
              </w:rPr>
              <w:t xml:space="preserve">ضمان خضوع جميع المناطق </w:t>
            </w:r>
            <w:r w:rsidRPr="006231B5">
              <w:rPr>
                <w:rFonts w:ascii="Simplified Arabic" w:hAnsi="Simplified Arabic" w:cs="Simplified Arabic"/>
                <w:szCs w:val="22"/>
                <w:u w:val="double"/>
                <w:rtl/>
              </w:rPr>
              <w:t>للتخطيط المكاني</w:t>
            </w:r>
            <w:r w:rsidRPr="009970B0">
              <w:rPr>
                <w:rFonts w:ascii="Simplified Arabic" w:hAnsi="Simplified Arabic" w:cs="Simplified Arabic"/>
                <w:szCs w:val="22"/>
                <w:rtl/>
              </w:rPr>
              <w:t xml:space="preserve"> التشاركي الشامل </w:t>
            </w:r>
            <w:r w:rsidRPr="006231B5">
              <w:rPr>
                <w:rFonts w:ascii="Simplified Arabic" w:hAnsi="Simplified Arabic" w:cs="Simplified Arabic"/>
                <w:szCs w:val="22"/>
                <w:u w:val="double"/>
                <w:rtl/>
              </w:rPr>
              <w:t>والمتكامل</w:t>
            </w:r>
            <w:r w:rsidRPr="009970B0">
              <w:rPr>
                <w:rFonts w:ascii="Simplified Arabic" w:hAnsi="Simplified Arabic" w:cs="Simplified Arabic"/>
                <w:szCs w:val="22"/>
                <w:rtl/>
              </w:rPr>
              <w:t xml:space="preserve"> للتنوع البيولوجي و/أو عمليات الإدارة الفعالة التي تعالج التغير في استخدام الأراضي والبحار، لتقريب فقدان المناطق ذات الأهمية العالية للتنوع البيولوجي، بما في ذلك النظم الإيكولوجية ذات السلامة الإيكولوجية العالية، من الصفر بحلول عام 2030، مع احترام حقوق الشعوب الأصلية والمجتمعات المحلية.</w:t>
            </w:r>
          </w:p>
          <w:p w14:paraId="59C9F3D2" w14:textId="66DEC088" w:rsidR="00695C25" w:rsidRPr="00AC05DC" w:rsidRDefault="000E01D3" w:rsidP="00695C25">
            <w:pPr>
              <w:spacing w:before="40" w:after="40"/>
              <w:rPr>
                <w:rFonts w:ascii="Simplified Arabic" w:hAnsi="Simplified Arabic" w:cs="Simplified Arabic"/>
                <w:i/>
                <w:iCs/>
                <w:szCs w:val="22"/>
                <w:rtl/>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sidRPr="00AC05DC">
              <w:rPr>
                <w:rFonts w:ascii="Simplified Arabic" w:hAnsi="Simplified Arabic" w:cs="Simplified Arabic" w:hint="cs"/>
                <w:i/>
                <w:iCs/>
                <w:szCs w:val="22"/>
                <w:rtl/>
              </w:rPr>
              <w:t>5</w:t>
            </w:r>
          </w:p>
          <w:p w14:paraId="339BA20C" w14:textId="77777777" w:rsidR="00695C25" w:rsidRPr="002A17FB" w:rsidRDefault="00695C25" w:rsidP="00695C25">
            <w:pPr>
              <w:spacing w:after="120" w:line="216" w:lineRule="auto"/>
              <w:rPr>
                <w:rFonts w:ascii="Simplified Arabic" w:eastAsia="YouYuan" w:hAnsi="Simplified Arabic" w:cs="Simplified Arabic"/>
                <w:kern w:val="2"/>
                <w:szCs w:val="22"/>
                <w:rtl/>
                <w:lang w:val="en-US"/>
              </w:rPr>
            </w:pPr>
            <w:r w:rsidRPr="00AC05DC">
              <w:rPr>
                <w:rFonts w:ascii="Simplified Arabic" w:hAnsi="Simplified Arabic" w:cs="Simplified Arabic"/>
                <w:szCs w:val="22"/>
                <w:rtl/>
              </w:rPr>
              <w:lastRenderedPageBreak/>
              <w:t xml:space="preserve">ضمان استدامة وسلامة وقانونية استخدام الأنواع البرية وحصادها والاتجار بها، ومنع الاستغلال المفرط لها، وتقليل الآثار على الأنواع غير المستهدفة والنظم الإيكولوجية إلى أدنى حد، وتقليل مخاطر انتشار مسببات الأمراض، </w:t>
            </w:r>
            <w:r w:rsidRPr="007339A6">
              <w:rPr>
                <w:rFonts w:ascii="Simplified Arabic" w:hAnsi="Simplified Arabic" w:cs="Simplified Arabic"/>
                <w:szCs w:val="22"/>
                <w:u w:val="double"/>
                <w:rtl/>
              </w:rPr>
              <w:t>وتطبيق نهج النظم الإيكولوجية</w:t>
            </w:r>
            <w:r w:rsidRPr="00BF423F">
              <w:rPr>
                <w:rFonts w:ascii="Simplified Arabic" w:hAnsi="Simplified Arabic" w:cs="Simplified Arabic"/>
                <w:szCs w:val="22"/>
                <w:rtl/>
              </w:rPr>
              <w:t xml:space="preserve">، </w:t>
            </w:r>
            <w:r w:rsidRPr="00AC05DC">
              <w:rPr>
                <w:rFonts w:ascii="Simplified Arabic" w:hAnsi="Simplified Arabic" w:cs="Simplified Arabic"/>
                <w:szCs w:val="22"/>
                <w:rtl/>
              </w:rPr>
              <w:t>مع احترام وحماية الاستخدام المألوف المستدام من جانب الشعوب الأصلية والمجتمعات المحلية</w:t>
            </w:r>
            <w:r w:rsidRPr="002A17FB">
              <w:rPr>
                <w:rFonts w:ascii="Simplified Arabic" w:eastAsia="YouYuan" w:hAnsi="Simplified Arabic" w:cs="Simplified Arabic"/>
                <w:kern w:val="2"/>
                <w:szCs w:val="22"/>
                <w:rtl/>
                <w:lang w:val="en-US"/>
              </w:rPr>
              <w:t>.</w:t>
            </w:r>
          </w:p>
          <w:p w14:paraId="74A46944" w14:textId="14971791" w:rsidR="00695C25" w:rsidRPr="00AC05DC" w:rsidRDefault="000E01D3" w:rsidP="00695C25">
            <w:pPr>
              <w:spacing w:before="40" w:after="40"/>
              <w:rPr>
                <w:rFonts w:ascii="Simplified Arabic" w:hAnsi="Simplified Arabic" w:cs="Simplified Arabic"/>
                <w:i/>
                <w:iCs/>
                <w:szCs w:val="22"/>
                <w:rtl/>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12</w:t>
            </w:r>
          </w:p>
          <w:p w14:paraId="62675DC5" w14:textId="77777777" w:rsidR="00695C25" w:rsidRPr="00A53B6A" w:rsidRDefault="00695C25" w:rsidP="00695C25">
            <w:pPr>
              <w:spacing w:after="120" w:line="216" w:lineRule="auto"/>
              <w:rPr>
                <w:rFonts w:ascii="Simplified Arabic" w:eastAsia="Calibri" w:hAnsi="Simplified Arabic" w:cs="Simplified Arabic"/>
                <w:kern w:val="2"/>
                <w:szCs w:val="22"/>
                <w:lang w:val="en-US"/>
              </w:rPr>
            </w:pPr>
            <w:r w:rsidRPr="002A17FB">
              <w:rPr>
                <w:rFonts w:ascii="Simplified Arabic" w:eastAsia="Calibri" w:hAnsi="Simplified Arabic" w:cs="Simplified Arabic"/>
                <w:kern w:val="2"/>
                <w:szCs w:val="22"/>
                <w:rtl/>
                <w:lang w:val="en-US"/>
              </w:rPr>
              <w:t xml:space="preserve">تحقيق زيادة كبيرة في مساحة وجودة وترابط المساحات الخضراء والزرقاء في المناطق الحضرية والمناطق المكتظة بالسكان والوصول إليها ومنافعها على نحو مستدام، عن طريق تعميم حفظ التنوع البيولوجي واستخدامه المستدام، وضمان </w:t>
            </w:r>
            <w:r w:rsidRPr="00BF423F">
              <w:rPr>
                <w:rFonts w:ascii="Simplified Arabic" w:eastAsia="Times New Roman" w:hAnsi="Simplified Arabic" w:cs="Simplified Arabic"/>
                <w:szCs w:val="22"/>
                <w:u w:val="double"/>
                <w:rtl/>
                <w:lang w:val="en-GB"/>
              </w:rPr>
              <w:t>التخطيط الحضري الشامل للتنوع البيولوجي</w:t>
            </w:r>
            <w:r w:rsidRPr="002A17FB">
              <w:rPr>
                <w:rFonts w:ascii="Simplified Arabic" w:eastAsia="Calibri" w:hAnsi="Simplified Arabic" w:cs="Simplified Arabic"/>
                <w:kern w:val="2"/>
                <w:szCs w:val="22"/>
                <w:rtl/>
                <w:lang w:val="en-US"/>
              </w:rPr>
              <w:t>، وتعزيز التنوع البيولوجي المحلي، والترابط الإيكولوجي والسلامة الإيكولوجية، وتحسين صحة ورفاه الإنسان والعلاقة مع الطبيعة والمساهمة في التوسع الحضري الشامل والمستدام وتوفير وظائف وخدمات النظم الإيكولوجية.</w:t>
            </w:r>
          </w:p>
        </w:tc>
      </w:tr>
      <w:tr w:rsidR="00695C25" w14:paraId="474CC1D7" w14:textId="77777777" w:rsidTr="00A16C4D">
        <w:tc>
          <w:tcPr>
            <w:tcW w:w="3980" w:type="dxa"/>
          </w:tcPr>
          <w:p w14:paraId="3E5CB68D" w14:textId="77777777" w:rsidR="00695C25" w:rsidRPr="009218A0" w:rsidRDefault="00695C25" w:rsidP="00695C25">
            <w:pPr>
              <w:spacing w:before="40" w:after="40"/>
              <w:rPr>
                <w:rFonts w:ascii="Simplified Arabic" w:hAnsi="Simplified Arabic" w:cs="Simplified Arabic"/>
                <w:i/>
                <w:iCs/>
                <w:szCs w:val="22"/>
              </w:rPr>
            </w:pPr>
            <w:r w:rsidRPr="009218A0">
              <w:rPr>
                <w:rFonts w:ascii="Simplified Arabic" w:hAnsi="Simplified Arabic" w:cs="Simplified Arabic" w:hint="cs"/>
                <w:i/>
                <w:iCs/>
                <w:szCs w:val="22"/>
                <w:rtl/>
              </w:rPr>
              <w:lastRenderedPageBreak/>
              <w:t xml:space="preserve">الإجراء الرئيسي </w:t>
            </w:r>
            <w:r w:rsidRPr="009218A0">
              <w:rPr>
                <w:rFonts w:ascii="Simplified Arabic" w:hAnsi="Simplified Arabic" w:cs="Simplified Arabic"/>
                <w:i/>
                <w:iCs/>
                <w:szCs w:val="22"/>
                <w:rtl/>
              </w:rPr>
              <w:t>2</w:t>
            </w:r>
          </w:p>
          <w:p w14:paraId="05D40E6D" w14:textId="77777777" w:rsidR="00695C25" w:rsidRDefault="00695C25" w:rsidP="00695C25">
            <w:pPr>
              <w:spacing w:before="40" w:after="40"/>
              <w:rPr>
                <w:i/>
                <w:iCs/>
                <w:lang w:val="en-CA"/>
              </w:rPr>
            </w:pPr>
            <w:r w:rsidRPr="000C6B50">
              <w:rPr>
                <w:rFonts w:ascii="Simplified Arabic" w:hAnsi="Simplified Arabic" w:cs="Simplified Arabic"/>
                <w:szCs w:val="22"/>
                <w:u w:val="double"/>
                <w:rtl/>
              </w:rPr>
              <w:t xml:space="preserve">تعميم التنوع البيولوجي في </w:t>
            </w:r>
            <w:r w:rsidRPr="000C6B50">
              <w:rPr>
                <w:rFonts w:ascii="Simplified Arabic" w:hAnsi="Simplified Arabic" w:cs="Simplified Arabic" w:hint="cs"/>
                <w:szCs w:val="22"/>
                <w:u w:val="double"/>
                <w:rtl/>
              </w:rPr>
              <w:t>الصكوك</w:t>
            </w:r>
            <w:r w:rsidRPr="000C6B50">
              <w:rPr>
                <w:rFonts w:ascii="Simplified Arabic" w:hAnsi="Simplified Arabic" w:cs="Simplified Arabic"/>
                <w:szCs w:val="22"/>
                <w:u w:val="double"/>
                <w:rtl/>
              </w:rPr>
              <w:t xml:space="preserve"> </w:t>
            </w:r>
            <w:r w:rsidRPr="000C6B50">
              <w:rPr>
                <w:rFonts w:ascii="Simplified Arabic" w:hAnsi="Simplified Arabic" w:cs="Simplified Arabic" w:hint="cs"/>
                <w:szCs w:val="22"/>
                <w:u w:val="double"/>
                <w:rtl/>
              </w:rPr>
              <w:t>الضريبية والصكوك المتعلقة ب</w:t>
            </w:r>
            <w:r w:rsidRPr="000C6B50">
              <w:rPr>
                <w:rFonts w:ascii="Simplified Arabic" w:hAnsi="Simplified Arabic" w:cs="Simplified Arabic"/>
                <w:szCs w:val="22"/>
                <w:u w:val="double"/>
                <w:rtl/>
              </w:rPr>
              <w:t>الميزانية و</w:t>
            </w:r>
            <w:r w:rsidRPr="000C6B50">
              <w:rPr>
                <w:rFonts w:ascii="Simplified Arabic" w:hAnsi="Simplified Arabic" w:cs="Simplified Arabic" w:hint="cs"/>
                <w:szCs w:val="22"/>
                <w:u w:val="double"/>
                <w:rtl/>
              </w:rPr>
              <w:t xml:space="preserve">الصكوك </w:t>
            </w:r>
            <w:r w:rsidRPr="000C6B50">
              <w:rPr>
                <w:rFonts w:ascii="Simplified Arabic" w:hAnsi="Simplified Arabic" w:cs="Simplified Arabic"/>
                <w:szCs w:val="22"/>
                <w:u w:val="double"/>
                <w:rtl/>
              </w:rPr>
              <w:t>المالية</w:t>
            </w:r>
            <w:r w:rsidRPr="009218A0">
              <w:rPr>
                <w:rFonts w:ascii="Simplified Arabic" w:hAnsi="Simplified Arabic" w:cs="Simplified Arabic"/>
                <w:szCs w:val="22"/>
                <w:rtl/>
              </w:rPr>
              <w:t xml:space="preserve">، لا سيما </w:t>
            </w:r>
            <w:r w:rsidRPr="0065764E">
              <w:rPr>
                <w:rFonts w:ascii="Simplified Arabic" w:hAnsi="Simplified Arabic" w:cs="Simplified Arabic"/>
                <w:szCs w:val="22"/>
                <w:u w:val="thick"/>
                <w:rtl/>
              </w:rPr>
              <w:t>عن طريق إلغاء الحوافز و/أو إلغائها تدريجيا و/أو إصلاحها، بما في ذلك الإعانات الضارة بالتنوع البيولوجي</w:t>
            </w:r>
            <w:r w:rsidRPr="009218A0">
              <w:rPr>
                <w:rFonts w:ascii="Simplified Arabic" w:hAnsi="Simplified Arabic" w:cs="Simplified Arabic"/>
                <w:szCs w:val="22"/>
                <w:rtl/>
              </w:rPr>
              <w:t xml:space="preserve"> </w:t>
            </w:r>
            <w:r w:rsidRPr="00D95915">
              <w:rPr>
                <w:rFonts w:ascii="Simplified Arabic" w:hAnsi="Simplified Arabic" w:cs="Simplified Arabic"/>
                <w:szCs w:val="22"/>
                <w:u w:val="double"/>
                <w:rtl/>
              </w:rPr>
              <w:t xml:space="preserve">في القطاعات الاقتصادية الرئيسية، من </w:t>
            </w:r>
            <w:r w:rsidRPr="00D95915">
              <w:rPr>
                <w:rFonts w:ascii="Simplified Arabic" w:hAnsi="Simplified Arabic" w:cs="Simplified Arabic"/>
                <w:szCs w:val="22"/>
                <w:u w:val="double"/>
                <w:rtl/>
              </w:rPr>
              <w:lastRenderedPageBreak/>
              <w:t>خلال تطبيق تكنولوجيات مبتكرة،</w:t>
            </w:r>
            <w:r w:rsidRPr="0065764E">
              <w:rPr>
                <w:rFonts w:ascii="Simplified Arabic" w:hAnsi="Simplified Arabic" w:cs="Simplified Arabic"/>
                <w:szCs w:val="22"/>
                <w:u w:val="single"/>
                <w:rtl/>
              </w:rPr>
              <w:t xml:space="preserve"> </w:t>
            </w:r>
            <w:r w:rsidRPr="004253BF">
              <w:rPr>
                <w:rFonts w:ascii="Simplified Arabic" w:hAnsi="Simplified Arabic" w:cs="Simplified Arabic"/>
                <w:szCs w:val="22"/>
                <w:u w:val="thick"/>
                <w:rtl/>
              </w:rPr>
              <w:t xml:space="preserve">ومن خلال تطوير وتطبيق حوافز إيجابية للحفظ </w:t>
            </w:r>
            <w:r w:rsidRPr="004253BF">
              <w:rPr>
                <w:rFonts w:ascii="Simplified Arabic" w:hAnsi="Simplified Arabic" w:cs="Simplified Arabic" w:hint="cs"/>
                <w:szCs w:val="22"/>
                <w:u w:val="thick"/>
                <w:rtl/>
              </w:rPr>
              <w:t>والإصلاح</w:t>
            </w:r>
            <w:r w:rsidRPr="004253BF">
              <w:rPr>
                <w:rFonts w:ascii="Simplified Arabic" w:hAnsi="Simplified Arabic" w:cs="Simplified Arabic"/>
                <w:szCs w:val="22"/>
                <w:u w:val="thick"/>
                <w:rtl/>
              </w:rPr>
              <w:t xml:space="preserve"> والاستخدام المستدام للتنوع البيولوجي</w:t>
            </w:r>
            <w:r w:rsidRPr="009218A0">
              <w:rPr>
                <w:rFonts w:ascii="Simplified Arabic" w:hAnsi="Simplified Arabic" w:cs="Simplified Arabic"/>
                <w:szCs w:val="22"/>
                <w:rtl/>
              </w:rPr>
              <w:t xml:space="preserve">، </w:t>
            </w:r>
            <w:r w:rsidRPr="00AA6BEA">
              <w:rPr>
                <w:rFonts w:ascii="Simplified Arabic" w:hAnsi="Simplified Arabic" w:cs="Simplified Arabic"/>
                <w:szCs w:val="22"/>
                <w:u w:val="double"/>
                <w:rtl/>
              </w:rPr>
              <w:t xml:space="preserve">بما يتسق </w:t>
            </w:r>
            <w:r w:rsidRPr="009B2588">
              <w:rPr>
                <w:rFonts w:ascii="Simplified Arabic" w:hAnsi="Simplified Arabic" w:cs="Simplified Arabic" w:hint="cs"/>
                <w:szCs w:val="22"/>
                <w:rtl/>
              </w:rPr>
              <w:t>ويتواءم</w:t>
            </w:r>
            <w:r w:rsidRPr="00D95915">
              <w:rPr>
                <w:rFonts w:ascii="Simplified Arabic" w:hAnsi="Simplified Arabic" w:cs="Simplified Arabic"/>
                <w:szCs w:val="22"/>
                <w:u w:val="double"/>
                <w:rtl/>
              </w:rPr>
              <w:t xml:space="preserve"> مع</w:t>
            </w:r>
            <w:r w:rsidRPr="00D95915">
              <w:rPr>
                <w:rFonts w:ascii="Simplified Arabic" w:hAnsi="Simplified Arabic" w:cs="Simplified Arabic"/>
                <w:szCs w:val="22"/>
                <w:rtl/>
              </w:rPr>
              <w:t xml:space="preserve"> الاتفاقية</w:t>
            </w:r>
            <w:r w:rsidRPr="00AA6BEA">
              <w:rPr>
                <w:rFonts w:ascii="Simplified Arabic" w:hAnsi="Simplified Arabic" w:cs="Simplified Arabic"/>
                <w:szCs w:val="22"/>
                <w:u w:val="double"/>
                <w:rtl/>
              </w:rPr>
              <w:t xml:space="preserve"> والالتزامات الدولية الأخرى ذات الصلة، مع مراعاة الأولويات الوطنية والظروف الاجتماعية والاقتصادية</w:t>
            </w:r>
            <w:r w:rsidRPr="009B2588">
              <w:rPr>
                <w:rFonts w:ascii="Simplified Arabic" w:hAnsi="Simplified Arabic" w:cs="Simplified Arabic"/>
                <w:szCs w:val="22"/>
                <w:u w:val="single"/>
              </w:rPr>
              <w:t>.</w:t>
            </w:r>
          </w:p>
        </w:tc>
        <w:tc>
          <w:tcPr>
            <w:tcW w:w="4930" w:type="dxa"/>
          </w:tcPr>
          <w:p w14:paraId="333A1EDA" w14:textId="71EC55B1"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lastRenderedPageBreak/>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18</w:t>
            </w:r>
          </w:p>
          <w:p w14:paraId="57BE4DF6" w14:textId="77777777" w:rsidR="00695C25" w:rsidRPr="002A17FB" w:rsidRDefault="00695C25" w:rsidP="00695C25">
            <w:pPr>
              <w:spacing w:after="120" w:line="216" w:lineRule="auto"/>
              <w:rPr>
                <w:rFonts w:ascii="Simplified Arabic" w:eastAsia="YouYuan" w:hAnsi="Simplified Arabic" w:cs="Simplified Arabic"/>
                <w:kern w:val="2"/>
                <w:szCs w:val="22"/>
                <w:rtl/>
                <w:lang w:val="en-US" w:bidi="ar-SY"/>
              </w:rPr>
            </w:pPr>
            <w:r w:rsidRPr="002A17FB">
              <w:rPr>
                <w:rFonts w:ascii="Simplified Arabic" w:eastAsia="YouYuan" w:hAnsi="Simplified Arabic" w:cs="Simplified Arabic"/>
                <w:kern w:val="2"/>
                <w:szCs w:val="22"/>
                <w:rtl/>
                <w:lang w:val="en-US" w:bidi="ar-SY"/>
              </w:rPr>
              <w:t xml:space="preserve">بحلول عام 2025، تحديد الحوافز، بما في ذلك </w:t>
            </w:r>
            <w:r w:rsidRPr="00C62B40">
              <w:rPr>
                <w:rFonts w:ascii="Simplified Arabic" w:eastAsia="YouYuan" w:hAnsi="Simplified Arabic" w:cs="Simplified Arabic"/>
                <w:kern w:val="2"/>
                <w:szCs w:val="22"/>
                <w:u w:val="thick"/>
                <w:rtl/>
                <w:lang w:val="en-US" w:bidi="ar-SY"/>
              </w:rPr>
              <w:t>الإعانات الضارة بالتنوع البيولوجي، وإلغاؤها أو التخلص التدريجي منها أو إصلاحها</w:t>
            </w:r>
            <w:r w:rsidRPr="002A17FB">
              <w:rPr>
                <w:rFonts w:ascii="Simplified Arabic" w:eastAsia="YouYuan" w:hAnsi="Simplified Arabic" w:cs="Simplified Arabic"/>
                <w:kern w:val="2"/>
                <w:szCs w:val="22"/>
                <w:rtl/>
                <w:lang w:val="en-US" w:bidi="ar-SY"/>
              </w:rPr>
              <w:t xml:space="preserve">، بأسلوب تناسبي وعادل وفعال ومنصف مع الحد منها بصورة كبيرة ومتدرجة بما لا يقل عن 500 مليار دولار أمريكي سنويا، بحلول عام 2030، بدءا بأكثر الحوافز ضررا، </w:t>
            </w:r>
            <w:r w:rsidRPr="00C62B40">
              <w:rPr>
                <w:rFonts w:ascii="Simplified Arabic" w:eastAsia="YouYuan" w:hAnsi="Simplified Arabic" w:cs="Simplified Arabic"/>
                <w:kern w:val="2"/>
                <w:szCs w:val="22"/>
                <w:u w:val="thick"/>
                <w:rtl/>
                <w:lang w:val="en-US" w:bidi="ar-SY"/>
              </w:rPr>
              <w:t>وتوسيع نطاق الحوافز الإيجابية من أجل حفظ التنوع البيولوجي واستخدامه المستدام.</w:t>
            </w:r>
          </w:p>
          <w:p w14:paraId="3AC1BC1F" w14:textId="77777777" w:rsidR="00695C25" w:rsidRPr="007638FE" w:rsidRDefault="00695C25" w:rsidP="00695C25">
            <w:pPr>
              <w:spacing w:before="40" w:after="40"/>
              <w:rPr>
                <w:lang w:val="en-CA" w:bidi="ar-SY"/>
              </w:rPr>
            </w:pPr>
          </w:p>
        </w:tc>
        <w:tc>
          <w:tcPr>
            <w:tcW w:w="4320" w:type="dxa"/>
          </w:tcPr>
          <w:p w14:paraId="355ABE5D" w14:textId="2CDB069E"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lastRenderedPageBreak/>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14</w:t>
            </w:r>
          </w:p>
          <w:p w14:paraId="7545CC1A" w14:textId="5FED592A" w:rsidR="00695C25" w:rsidRPr="002A17FB" w:rsidRDefault="00695C25" w:rsidP="00695C25">
            <w:pPr>
              <w:spacing w:after="120" w:line="216" w:lineRule="auto"/>
              <w:rPr>
                <w:rFonts w:ascii="Simplified Arabic" w:eastAsia="YouYuan" w:hAnsi="Simplified Arabic" w:cs="Simplified Arabic"/>
                <w:kern w:val="2"/>
                <w:szCs w:val="22"/>
                <w:rtl/>
                <w:lang w:val="en-US" w:bidi="ar-SY"/>
              </w:rPr>
            </w:pPr>
            <w:r w:rsidRPr="002A17FB">
              <w:rPr>
                <w:rFonts w:ascii="Simplified Arabic" w:eastAsia="YouYuan" w:hAnsi="Simplified Arabic" w:cs="Simplified Arabic"/>
                <w:kern w:val="2"/>
                <w:szCs w:val="22"/>
                <w:rtl/>
                <w:lang w:val="en-US" w:bidi="ar-SY"/>
              </w:rPr>
              <w:t xml:space="preserve">ضمان </w:t>
            </w:r>
            <w:r w:rsidRPr="00BF423F">
              <w:rPr>
                <w:rFonts w:ascii="Simplified Arabic" w:eastAsia="Times New Roman" w:hAnsi="Simplified Arabic" w:cs="Simplified Arabic"/>
                <w:szCs w:val="22"/>
                <w:u w:val="double"/>
                <w:rtl/>
                <w:lang w:val="en-GB"/>
              </w:rPr>
              <w:t>الدمج الكامل للتنوع البيولوجي وقيمه المتعددة في السياسات، والتشريعات، وعمليات التخطيط والتنمية</w:t>
            </w:r>
            <w:r w:rsidRPr="002A17FB">
              <w:rPr>
                <w:rFonts w:ascii="Simplified Arabic" w:eastAsia="YouYuan" w:hAnsi="Simplified Arabic" w:cs="Simplified Arabic"/>
                <w:kern w:val="2"/>
                <w:szCs w:val="22"/>
                <w:rtl/>
                <w:lang w:val="en-US" w:bidi="ar-SY"/>
              </w:rPr>
              <w:t>، واستراتيجيات الحد من الفقر، والتقييمات البيئية الاستراتيجية، وتقييمات الأثر البيئي، وحسب الاقتضاء، الحسابات</w:t>
            </w:r>
            <w:r w:rsidRPr="002A17FB">
              <w:rPr>
                <w:rFonts w:ascii="Simplified Arabic" w:eastAsia="YouYuan" w:hAnsi="Simplified Arabic" w:cs="Simplified Arabic"/>
                <w:kern w:val="2"/>
                <w:szCs w:val="22"/>
                <w:rtl/>
                <w:lang w:val="en-US"/>
              </w:rPr>
              <w:t xml:space="preserve"> الوطنية</w:t>
            </w:r>
            <w:r w:rsidRPr="002A17FB">
              <w:rPr>
                <w:rFonts w:ascii="Simplified Arabic" w:eastAsia="YouYuan" w:hAnsi="Simplified Arabic" w:cs="Simplified Arabic"/>
                <w:kern w:val="2"/>
                <w:szCs w:val="22"/>
                <w:rtl/>
                <w:lang w:val="en-US" w:bidi="ar-SY"/>
              </w:rPr>
              <w:t xml:space="preserve">، ضمن وعبر جميع مستويات الحكومة وعبر جميع القطاعات، وبخاصة القطاعات التي لها آثار كبيرة على </w:t>
            </w:r>
            <w:r w:rsidRPr="002A17FB">
              <w:rPr>
                <w:rFonts w:ascii="Simplified Arabic" w:eastAsia="YouYuan" w:hAnsi="Simplified Arabic" w:cs="Simplified Arabic"/>
                <w:kern w:val="2"/>
                <w:szCs w:val="22"/>
                <w:rtl/>
                <w:lang w:val="en-US" w:bidi="ar-SY"/>
              </w:rPr>
              <w:lastRenderedPageBreak/>
              <w:t xml:space="preserve">التنوع البيولوجي، </w:t>
            </w:r>
            <w:r w:rsidRPr="00BF423F">
              <w:rPr>
                <w:rFonts w:ascii="Simplified Arabic" w:eastAsia="Times New Roman" w:hAnsi="Simplified Arabic" w:cs="Simplified Arabic"/>
                <w:szCs w:val="22"/>
                <w:u w:val="double"/>
                <w:rtl/>
                <w:lang w:val="en-GB"/>
              </w:rPr>
              <w:t>ومواءمة جميع</w:t>
            </w:r>
            <w:r>
              <w:rPr>
                <w:rFonts w:ascii="Simplified Arabic" w:hAnsi="Simplified Arabic" w:cs="Simplified Arabic" w:hint="cs"/>
                <w:szCs w:val="22"/>
                <w:u w:val="double"/>
                <w:rtl/>
              </w:rPr>
              <w:t xml:space="preserve"> </w:t>
            </w:r>
            <w:r w:rsidRPr="002A17FB">
              <w:rPr>
                <w:rFonts w:ascii="Simplified Arabic" w:eastAsia="YouYuan" w:hAnsi="Simplified Arabic" w:cs="Simplified Arabic"/>
                <w:kern w:val="2"/>
                <w:szCs w:val="22"/>
                <w:rtl/>
                <w:lang w:val="en-US" w:bidi="ar-SY"/>
              </w:rPr>
              <w:t xml:space="preserve">الأنشطة العامة والخاصة ذات الصلة، </w:t>
            </w:r>
            <w:r w:rsidRPr="00BF423F">
              <w:rPr>
                <w:rFonts w:ascii="Simplified Arabic" w:eastAsia="Times New Roman" w:hAnsi="Simplified Arabic" w:cs="Simplified Arabic"/>
                <w:szCs w:val="22"/>
                <w:u w:val="double"/>
                <w:rtl/>
                <w:lang w:val="en-GB"/>
              </w:rPr>
              <w:t xml:space="preserve">والتدفقات </w:t>
            </w:r>
            <w:r w:rsidR="00914489">
              <w:rPr>
                <w:rFonts w:ascii="Simplified Arabic" w:eastAsia="Times New Roman" w:hAnsi="Simplified Arabic" w:cs="Simplified Arabic" w:hint="cs"/>
                <w:szCs w:val="22"/>
                <w:u w:val="double"/>
                <w:rtl/>
                <w:lang w:val="en-GB"/>
              </w:rPr>
              <w:t>الضريبية و</w:t>
            </w:r>
            <w:r w:rsidRPr="00BF423F">
              <w:rPr>
                <w:rFonts w:ascii="Simplified Arabic" w:eastAsia="Times New Roman" w:hAnsi="Simplified Arabic" w:cs="Simplified Arabic"/>
                <w:szCs w:val="22"/>
                <w:u w:val="double"/>
                <w:rtl/>
                <w:lang w:val="en-GB"/>
              </w:rPr>
              <w:t>المالية بصورة متدرجة</w:t>
            </w:r>
            <w:r w:rsidRPr="002A17FB">
              <w:rPr>
                <w:rFonts w:ascii="Simplified Arabic" w:eastAsia="YouYuan" w:hAnsi="Simplified Arabic" w:cs="Simplified Arabic"/>
                <w:kern w:val="2"/>
                <w:szCs w:val="22"/>
                <w:rtl/>
                <w:lang w:val="en-US" w:bidi="ar-SY"/>
              </w:rPr>
              <w:t xml:space="preserve"> مع غايات وأهداف هذا الإطار.</w:t>
            </w:r>
          </w:p>
          <w:p w14:paraId="11B3E4E1" w14:textId="45E7F812"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10</w:t>
            </w:r>
          </w:p>
          <w:p w14:paraId="3D6040B7" w14:textId="2E0A246A" w:rsidR="00695C25" w:rsidRDefault="00695C25" w:rsidP="00695C25">
            <w:pPr>
              <w:spacing w:after="120" w:line="216" w:lineRule="auto"/>
              <w:rPr>
                <w:rFonts w:ascii="Simplified Arabic" w:eastAsia="TimesNewRomanPSMT" w:hAnsi="Simplified Arabic" w:cs="Simplified Arabic"/>
                <w:i/>
                <w:kern w:val="2"/>
                <w:szCs w:val="22"/>
                <w:rtl/>
                <w:lang w:val="en-US"/>
              </w:rPr>
            </w:pPr>
            <w:r w:rsidRPr="002A17FB">
              <w:rPr>
                <w:rFonts w:ascii="Simplified Arabic" w:eastAsia="TimesNewRomanPSMT" w:hAnsi="Simplified Arabic" w:cs="Simplified Arabic"/>
                <w:i/>
                <w:kern w:val="2"/>
                <w:szCs w:val="22"/>
                <w:rtl/>
                <w:lang w:val="en-US"/>
              </w:rPr>
              <w:t xml:space="preserve">ضمان أن المناطق الخاضعة </w:t>
            </w:r>
            <w:r w:rsidRPr="00BF423F">
              <w:rPr>
                <w:rFonts w:ascii="Simplified Arabic" w:eastAsia="Times New Roman" w:hAnsi="Simplified Arabic" w:cs="Simplified Arabic"/>
                <w:szCs w:val="22"/>
                <w:u w:val="double"/>
                <w:rtl/>
                <w:lang w:val="en-GB"/>
              </w:rPr>
              <w:t>للزراعة، وتربية الأحياء المائية</w:t>
            </w:r>
            <w:r w:rsidRPr="00904BC6">
              <w:rPr>
                <w:rFonts w:ascii="Simplified Arabic" w:eastAsia="TimesNewRomanPSMT" w:hAnsi="Simplified Arabic" w:cs="Simplified Arabic"/>
                <w:i/>
                <w:kern w:val="2"/>
                <w:szCs w:val="22"/>
                <w:u w:val="single"/>
                <w:rtl/>
                <w:lang w:val="en-US"/>
              </w:rPr>
              <w:t xml:space="preserve">، </w:t>
            </w:r>
            <w:r w:rsidRPr="00BF423F">
              <w:rPr>
                <w:rFonts w:ascii="Simplified Arabic" w:eastAsia="Times New Roman" w:hAnsi="Simplified Arabic" w:cs="Simplified Arabic"/>
                <w:szCs w:val="22"/>
                <w:u w:val="double"/>
                <w:rtl/>
                <w:lang w:val="en-GB"/>
              </w:rPr>
              <w:t>ومصايد الأسماك</w:t>
            </w:r>
            <w:r w:rsidRPr="002A17FB">
              <w:rPr>
                <w:rFonts w:ascii="Simplified Arabic" w:eastAsia="TimesNewRomanPSMT" w:hAnsi="Simplified Arabic" w:cs="Simplified Arabic"/>
                <w:i/>
                <w:kern w:val="2"/>
                <w:szCs w:val="22"/>
                <w:rtl/>
                <w:lang w:val="en-US"/>
              </w:rPr>
              <w:t xml:space="preserve">، والحراجة تدار على </w:t>
            </w:r>
            <w:r w:rsidRPr="002A17FB">
              <w:rPr>
                <w:rFonts w:ascii="Simplified Arabic" w:eastAsia="Calibri" w:hAnsi="Simplified Arabic" w:cs="Simplified Arabic"/>
                <w:b/>
                <w:kern w:val="2"/>
                <w:szCs w:val="22"/>
                <w:rtl/>
                <w:lang w:val="en-US"/>
              </w:rPr>
              <w:t>نحو</w:t>
            </w:r>
            <w:r w:rsidRPr="002A17FB">
              <w:rPr>
                <w:rFonts w:ascii="Simplified Arabic" w:eastAsia="TimesNewRomanPSMT" w:hAnsi="Simplified Arabic" w:cs="Simplified Arabic"/>
                <w:i/>
                <w:kern w:val="2"/>
                <w:szCs w:val="22"/>
                <w:rtl/>
                <w:lang w:val="en-US"/>
              </w:rPr>
              <w:t xml:space="preserve"> مستدام، ولا سيما من خلال الاستخدام المستدام للتنوع البيولوجي، بما في ذلك من خلال تحقيق زيادة كبيرة في </w:t>
            </w:r>
            <w:r w:rsidRPr="00BF423F">
              <w:rPr>
                <w:rFonts w:ascii="Simplified Arabic" w:eastAsia="Times New Roman" w:hAnsi="Simplified Arabic" w:cs="Simplified Arabic"/>
                <w:szCs w:val="22"/>
                <w:u w:val="double"/>
                <w:rtl/>
                <w:lang w:val="en-GB"/>
              </w:rPr>
              <w:t>تطبيق الممارسات الصديقة للتنوع البيولوجي، من قبيل التكثيف المستدام والنُهج الإيكولوجية الزراعية والنُهج المبتكرة الأخرى</w:t>
            </w:r>
            <w:r w:rsidR="00401BC7" w:rsidRPr="00401BC7">
              <w:rPr>
                <w:rFonts w:ascii="Simplified Arabic" w:eastAsia="Times New Roman" w:hAnsi="Simplified Arabic" w:cs="Simplified Arabic" w:hint="cs"/>
                <w:szCs w:val="22"/>
                <w:rtl/>
                <w:lang w:val="en-GB"/>
              </w:rPr>
              <w:t xml:space="preserve">، </w:t>
            </w:r>
            <w:r w:rsidRPr="002A17FB">
              <w:rPr>
                <w:rFonts w:ascii="Simplified Arabic" w:eastAsia="TimesNewRomanPSMT" w:hAnsi="Simplified Arabic" w:cs="Simplified Arabic"/>
                <w:i/>
                <w:kern w:val="2"/>
                <w:szCs w:val="22"/>
                <w:rtl/>
                <w:lang w:val="en-US"/>
              </w:rPr>
              <w:t>التي تساهم في قدرة نظم الإنتاج هذه على الصمود وكفاءتها وإنتاجيتها على الأجل الطويل، وفي تحقيق الأمن الغذائي، وحفظ التنوع البيولوجي واستعادته والحفاظ على مساهمات الطبيعة إلى الناس، بما في ذلك خدمات ووظائف النظم الإيكولوجية.</w:t>
            </w:r>
          </w:p>
          <w:p w14:paraId="309F7011" w14:textId="696FE9AE"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20</w:t>
            </w:r>
          </w:p>
          <w:p w14:paraId="6F9B0FDE" w14:textId="77777777" w:rsidR="00695C25" w:rsidRDefault="00695C25" w:rsidP="00695C25">
            <w:pPr>
              <w:spacing w:after="120" w:line="216" w:lineRule="auto"/>
              <w:rPr>
                <w:rFonts w:ascii="Simplified Arabic" w:eastAsia="YouYuan" w:hAnsi="Simplified Arabic" w:cs="Simplified Arabic"/>
                <w:kern w:val="2"/>
                <w:szCs w:val="22"/>
                <w:rtl/>
                <w:lang w:val="en-US" w:bidi="ar-SY"/>
              </w:rPr>
            </w:pPr>
            <w:r w:rsidRPr="002A17FB">
              <w:rPr>
                <w:rFonts w:ascii="Simplified Arabic" w:eastAsia="YouYuan" w:hAnsi="Simplified Arabic" w:cs="Simplified Arabic"/>
                <w:kern w:val="2"/>
                <w:szCs w:val="22"/>
                <w:rtl/>
                <w:lang w:val="en-US" w:bidi="ar-SY"/>
              </w:rPr>
              <w:t xml:space="preserve">تعزيز بناء القدرات وتنميتها، والوصول إلى التكنولوجيا ونقلها، </w:t>
            </w:r>
            <w:r w:rsidRPr="00BF423F">
              <w:rPr>
                <w:rFonts w:ascii="Simplified Arabic" w:eastAsia="Times New Roman" w:hAnsi="Simplified Arabic" w:cs="Simplified Arabic"/>
                <w:szCs w:val="22"/>
                <w:u w:val="double"/>
                <w:rtl/>
                <w:lang w:val="en-GB"/>
              </w:rPr>
              <w:t>والترويج لتطوير الابتكارات والوصول إليها</w:t>
            </w:r>
            <w:r w:rsidRPr="002A17FB">
              <w:rPr>
                <w:rFonts w:ascii="Simplified Arabic" w:eastAsia="YouYuan" w:hAnsi="Simplified Arabic" w:cs="Simplified Arabic"/>
                <w:kern w:val="2"/>
                <w:szCs w:val="22"/>
                <w:rtl/>
                <w:lang w:val="en-US" w:bidi="ar-SY"/>
              </w:rPr>
              <w:t>،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p w14:paraId="2ABCB3BB" w14:textId="77777777" w:rsidR="00695C25" w:rsidRPr="00507C76" w:rsidRDefault="00695C25" w:rsidP="00695C25">
            <w:pPr>
              <w:spacing w:after="120" w:line="216" w:lineRule="auto"/>
              <w:rPr>
                <w:rFonts w:ascii="Simplified Arabic" w:eastAsia="YouYuan" w:hAnsi="Simplified Arabic" w:cs="Simplified Arabic"/>
                <w:i/>
                <w:iCs/>
                <w:kern w:val="2"/>
                <w:sz w:val="22"/>
                <w:szCs w:val="22"/>
                <w:rtl/>
                <w:lang w:val="en-US" w:bidi="ar-SY"/>
              </w:rPr>
            </w:pPr>
            <w:r w:rsidRPr="00507C76">
              <w:rPr>
                <w:rFonts w:ascii="Simplified Arabic" w:eastAsia="YouYuan" w:hAnsi="Simplified Arabic" w:cs="Simplified Arabic"/>
                <w:i/>
                <w:iCs/>
                <w:kern w:val="2"/>
                <w:sz w:val="22"/>
                <w:szCs w:val="22"/>
                <w:rtl/>
                <w:lang w:val="en-US" w:bidi="ar-SY"/>
              </w:rPr>
              <w:lastRenderedPageBreak/>
              <w:t>القسم جيم</w:t>
            </w:r>
          </w:p>
          <w:p w14:paraId="2447DEFB" w14:textId="77777777" w:rsidR="00695C25" w:rsidRPr="00507C76" w:rsidRDefault="00695C25" w:rsidP="00695C25">
            <w:pPr>
              <w:spacing w:after="120" w:line="216" w:lineRule="auto"/>
              <w:rPr>
                <w:rFonts w:ascii="Simplified Arabic" w:hAnsi="Simplified Arabic" w:cs="Simplified Arabic"/>
                <w:i/>
                <w:iCs/>
                <w:sz w:val="22"/>
                <w:szCs w:val="22"/>
                <w:rtl/>
              </w:rPr>
            </w:pPr>
            <w:r w:rsidRPr="00507C76">
              <w:rPr>
                <w:rFonts w:ascii="Simplified Arabic" w:hAnsi="Simplified Arabic" w:cs="Simplified Arabic"/>
                <w:i/>
                <w:iCs/>
                <w:sz w:val="22"/>
                <w:szCs w:val="22"/>
                <w:rtl/>
              </w:rPr>
              <w:t>الظروف والأولويات والقدرات الوطنية</w:t>
            </w:r>
          </w:p>
          <w:p w14:paraId="7442190C" w14:textId="77777777" w:rsidR="00695C25" w:rsidRPr="00507C76" w:rsidRDefault="00695C25" w:rsidP="00695C25">
            <w:pPr>
              <w:spacing w:after="120" w:line="216" w:lineRule="auto"/>
              <w:rPr>
                <w:rFonts w:ascii="Simplified Arabic" w:hAnsi="Simplified Arabic" w:cs="Simplified Arabic"/>
                <w:sz w:val="22"/>
                <w:szCs w:val="22"/>
                <w:u w:val="single"/>
                <w:rtl/>
              </w:rPr>
            </w:pPr>
            <w:r w:rsidRPr="00507C76">
              <w:rPr>
                <w:rFonts w:ascii="Simplified Arabic" w:hAnsi="Simplified Arabic" w:cs="Simplified Arabic" w:hint="cs"/>
                <w:sz w:val="22"/>
                <w:szCs w:val="22"/>
                <w:rtl/>
                <w:lang w:bidi="ar-SY"/>
              </w:rPr>
              <w:t xml:space="preserve">         </w:t>
            </w:r>
            <w:r w:rsidRPr="00507C76">
              <w:rPr>
                <w:rFonts w:ascii="Simplified Arabic" w:hAnsi="Simplified Arabic" w:cs="Simplified Arabic"/>
                <w:sz w:val="22"/>
                <w:szCs w:val="22"/>
                <w:rtl/>
                <w:lang w:bidi="ar-SY"/>
              </w:rPr>
              <w:t xml:space="preserve">(د) </w:t>
            </w:r>
            <w:r w:rsidRPr="00507C76">
              <w:rPr>
                <w:rFonts w:ascii="Simplified Arabic" w:hAnsi="Simplified Arabic" w:cs="Simplified Arabic"/>
                <w:sz w:val="22"/>
                <w:szCs w:val="22"/>
                <w:rtl/>
              </w:rPr>
              <w:t xml:space="preserve">إن غايات وأهداف الإطار عالمية بطبيعتها، وسيسهم كل طرف في بلوغ غايات وأهداف الإطار </w:t>
            </w:r>
            <w:r w:rsidRPr="00507C76">
              <w:rPr>
                <w:rFonts w:ascii="Simplified Arabic" w:hAnsi="Simplified Arabic" w:cs="Simplified Arabic"/>
                <w:sz w:val="22"/>
                <w:szCs w:val="22"/>
                <w:u w:val="double"/>
                <w:rtl/>
              </w:rPr>
              <w:t>وفقا للظروف والأولويات والقدرات الوطنية</w:t>
            </w:r>
            <w:r w:rsidRPr="00507C76">
              <w:rPr>
                <w:rFonts w:ascii="Simplified Arabic" w:hAnsi="Simplified Arabic" w:cs="Simplified Arabic" w:hint="cs"/>
                <w:sz w:val="22"/>
                <w:szCs w:val="22"/>
                <w:u w:val="single"/>
                <w:rtl/>
              </w:rPr>
              <w:t>.</w:t>
            </w:r>
          </w:p>
          <w:p w14:paraId="26C7E7B5" w14:textId="77777777" w:rsidR="00695C25" w:rsidRPr="00507C76" w:rsidRDefault="00695C25" w:rsidP="00695C25">
            <w:pPr>
              <w:spacing w:after="120" w:line="216" w:lineRule="auto"/>
              <w:rPr>
                <w:rFonts w:ascii="Simplified Arabic" w:eastAsia="YouYuan" w:hAnsi="Simplified Arabic" w:cs="Simplified Arabic"/>
                <w:i/>
                <w:iCs/>
                <w:kern w:val="2"/>
                <w:sz w:val="22"/>
                <w:szCs w:val="22"/>
                <w:rtl/>
                <w:lang w:val="en-US" w:bidi="ar-SY"/>
              </w:rPr>
            </w:pPr>
            <w:r w:rsidRPr="00507C76">
              <w:rPr>
                <w:rFonts w:ascii="Simplified Arabic" w:eastAsia="YouYuan" w:hAnsi="Simplified Arabic" w:cs="Simplified Arabic"/>
                <w:i/>
                <w:iCs/>
                <w:kern w:val="2"/>
                <w:sz w:val="22"/>
                <w:szCs w:val="22"/>
                <w:rtl/>
                <w:lang w:val="en-US" w:bidi="ar-SY"/>
              </w:rPr>
              <w:t>الاتساق مع الاتفاقيات أو الصكوك الدولية</w:t>
            </w:r>
          </w:p>
          <w:p w14:paraId="5E10D874" w14:textId="77777777" w:rsidR="00695C25" w:rsidRPr="002E4F4D" w:rsidRDefault="00695C25" w:rsidP="00695C25">
            <w:pPr>
              <w:spacing w:after="120" w:line="216" w:lineRule="auto"/>
              <w:rPr>
                <w:rFonts w:ascii="Simplified Arabic" w:hAnsi="Simplified Arabic" w:cs="Simplified Arabic"/>
                <w:sz w:val="20"/>
                <w:szCs w:val="20"/>
              </w:rPr>
            </w:pPr>
            <w:r w:rsidRPr="00507C76">
              <w:rPr>
                <w:rFonts w:ascii="Simplified Arabic" w:hAnsi="Simplified Arabic" w:cs="Simplified Arabic" w:hint="cs"/>
                <w:sz w:val="22"/>
                <w:szCs w:val="22"/>
                <w:rtl/>
              </w:rPr>
              <w:t xml:space="preserve">        (ي) </w:t>
            </w:r>
            <w:r w:rsidRPr="00507C76">
              <w:rPr>
                <w:rFonts w:ascii="Simplified Arabic" w:hAnsi="Simplified Arabic" w:cs="Simplified Arabic"/>
                <w:sz w:val="22"/>
                <w:szCs w:val="22"/>
                <w:rtl/>
              </w:rPr>
              <w:t xml:space="preserve">يجب تنفيذ الإطار </w:t>
            </w:r>
            <w:r w:rsidRPr="00507C76">
              <w:rPr>
                <w:rFonts w:ascii="Simplified Arabic" w:hAnsi="Simplified Arabic" w:cs="Simplified Arabic"/>
                <w:sz w:val="22"/>
                <w:szCs w:val="22"/>
                <w:u w:val="double"/>
                <w:rtl/>
              </w:rPr>
              <w:t>وفقا للالتزامات الدولية ذات الصل</w:t>
            </w:r>
            <w:r>
              <w:rPr>
                <w:rFonts w:ascii="Simplified Arabic" w:hAnsi="Simplified Arabic" w:cs="Simplified Arabic" w:hint="cs"/>
                <w:szCs w:val="22"/>
                <w:u w:val="double"/>
                <w:rtl/>
              </w:rPr>
              <w:t>ة.</w:t>
            </w:r>
            <w:r w:rsidRPr="00507C76">
              <w:rPr>
                <w:rFonts w:ascii="Simplified Arabic" w:hAnsi="Simplified Arabic" w:cs="Simplified Arabic"/>
                <w:sz w:val="22"/>
                <w:szCs w:val="22"/>
              </w:rPr>
              <w:t xml:space="preserve"> </w:t>
            </w:r>
            <w:r w:rsidRPr="00507C76">
              <w:rPr>
                <w:rFonts w:ascii="Simplified Arabic" w:hAnsi="Simplified Arabic" w:cs="Simplified Arabic"/>
                <w:sz w:val="22"/>
                <w:szCs w:val="22"/>
                <w:rtl/>
              </w:rPr>
              <w:t>ولا ينبغي تفسير أي شيء في هذا الإطار بوصفه الموافقة على تعديل حقوق والتزامات أي طرف بموجب الاتفاقية أو أي اتفاق دولي آخر</w:t>
            </w:r>
            <w:r w:rsidRPr="00507C76">
              <w:rPr>
                <w:rFonts w:ascii="Simplified Arabic" w:hAnsi="Simplified Arabic" w:cs="Simplified Arabic" w:hint="cs"/>
                <w:sz w:val="22"/>
                <w:szCs w:val="22"/>
                <w:rtl/>
              </w:rPr>
              <w:t>؛</w:t>
            </w:r>
          </w:p>
        </w:tc>
      </w:tr>
      <w:tr w:rsidR="00695C25" w14:paraId="3AAD7A6D" w14:textId="77777777" w:rsidTr="00A16C4D">
        <w:tc>
          <w:tcPr>
            <w:tcW w:w="3980" w:type="dxa"/>
          </w:tcPr>
          <w:p w14:paraId="66B53DEE" w14:textId="77777777" w:rsidR="00695C25" w:rsidRPr="00CA53E3" w:rsidRDefault="00695C25" w:rsidP="00695C25">
            <w:pPr>
              <w:spacing w:before="40" w:after="40"/>
              <w:rPr>
                <w:rFonts w:ascii="Simplified Arabic" w:hAnsi="Simplified Arabic" w:cs="Simplified Arabic"/>
                <w:i/>
                <w:iCs/>
                <w:szCs w:val="22"/>
              </w:rPr>
            </w:pPr>
            <w:r w:rsidRPr="00CA53E3">
              <w:rPr>
                <w:rFonts w:ascii="Simplified Arabic" w:hAnsi="Simplified Arabic" w:cs="Simplified Arabic" w:hint="cs"/>
                <w:i/>
                <w:iCs/>
                <w:szCs w:val="22"/>
                <w:rtl/>
              </w:rPr>
              <w:lastRenderedPageBreak/>
              <w:t xml:space="preserve">الإجراء الرئيسي </w:t>
            </w:r>
            <w:r w:rsidRPr="00CA53E3">
              <w:rPr>
                <w:rFonts w:ascii="Simplified Arabic" w:hAnsi="Simplified Arabic" w:cs="Simplified Arabic"/>
                <w:i/>
                <w:iCs/>
                <w:szCs w:val="22"/>
                <w:rtl/>
              </w:rPr>
              <w:t>3</w:t>
            </w:r>
          </w:p>
          <w:p w14:paraId="5215B1B8" w14:textId="20F92D3B" w:rsidR="00695C25" w:rsidRPr="003C0BAF" w:rsidRDefault="00695C25" w:rsidP="00695C25">
            <w:pPr>
              <w:spacing w:before="40" w:after="40"/>
              <w:rPr>
                <w:lang w:val="en-CA"/>
              </w:rPr>
            </w:pPr>
            <w:r>
              <w:rPr>
                <w:rFonts w:ascii="Simplified Arabic" w:hAnsi="Simplified Arabic" w:cs="Simplified Arabic" w:hint="cs"/>
                <w:szCs w:val="22"/>
                <w:rtl/>
              </w:rPr>
              <w:t>تنتقل الأعمال التجارية</w:t>
            </w:r>
            <w:r w:rsidRPr="00CA53E3">
              <w:rPr>
                <w:rFonts w:ascii="Simplified Arabic" w:hAnsi="Simplified Arabic" w:cs="Simplified Arabic"/>
                <w:szCs w:val="22"/>
                <w:rtl/>
              </w:rPr>
              <w:t xml:space="preserve"> في القطاعات الاقتصادية ذات الصلة وعلى المستويات المتناهية الصغر والصغيرة والمتوسطة</w:t>
            </w:r>
            <w:r>
              <w:rPr>
                <w:rFonts w:ascii="Simplified Arabic" w:hAnsi="Simplified Arabic" w:cs="Simplified Arabic" w:hint="cs"/>
                <w:szCs w:val="22"/>
                <w:rtl/>
              </w:rPr>
              <w:t xml:space="preserve"> الحجم</w:t>
            </w:r>
            <w:r w:rsidRPr="00CA53E3">
              <w:rPr>
                <w:rFonts w:ascii="Simplified Arabic" w:hAnsi="Simplified Arabic" w:cs="Simplified Arabic"/>
                <w:szCs w:val="22"/>
                <w:rtl/>
              </w:rPr>
              <w:t>،</w:t>
            </w:r>
            <w:r w:rsidRPr="004464BE">
              <w:rPr>
                <w:rFonts w:ascii="Simplified Arabic" w:hAnsi="Simplified Arabic" w:cs="Simplified Arabic"/>
                <w:szCs w:val="22"/>
                <w:u w:val="thick"/>
                <w:rtl/>
              </w:rPr>
              <w:t xml:space="preserve"> وخاصة الشركات الكبيرة</w:t>
            </w:r>
            <w:r>
              <w:rPr>
                <w:rFonts w:ascii="Simplified Arabic" w:hAnsi="Simplified Arabic" w:cs="Simplified Arabic" w:hint="cs"/>
                <w:szCs w:val="22"/>
                <w:u w:val="thick"/>
                <w:rtl/>
              </w:rPr>
              <w:t xml:space="preserve"> الحجم</w:t>
            </w:r>
            <w:r w:rsidRPr="004464BE">
              <w:rPr>
                <w:rFonts w:ascii="Simplified Arabic" w:hAnsi="Simplified Arabic" w:cs="Simplified Arabic"/>
                <w:szCs w:val="22"/>
                <w:u w:val="thick"/>
                <w:rtl/>
              </w:rPr>
              <w:t xml:space="preserve"> وعبر الوطنية</w:t>
            </w:r>
            <w:r w:rsidRPr="00CA53E3">
              <w:rPr>
                <w:rFonts w:ascii="Simplified Arabic" w:hAnsi="Simplified Arabic" w:cs="Simplified Arabic"/>
                <w:szCs w:val="22"/>
                <w:rtl/>
              </w:rPr>
              <w:t>، وتلك التي لها</w:t>
            </w:r>
            <w:r w:rsidRPr="004464BE">
              <w:rPr>
                <w:rFonts w:ascii="Simplified Arabic" w:hAnsi="Simplified Arabic" w:cs="Simplified Arabic"/>
                <w:szCs w:val="22"/>
                <w:u w:val="thick"/>
                <w:rtl/>
              </w:rPr>
              <w:t xml:space="preserve"> أكبر التأثيرات على التنوع البيولوجي</w:t>
            </w:r>
            <w:r w:rsidRPr="00CA53E3">
              <w:rPr>
                <w:rFonts w:ascii="Simplified Arabic" w:hAnsi="Simplified Arabic" w:cs="Simplified Arabic"/>
                <w:szCs w:val="22"/>
                <w:rtl/>
              </w:rPr>
              <w:t xml:space="preserve">، بنشاط نحو التكنولوجيات والممارسات المستدامة والعادلة، بما في ذلك </w:t>
            </w:r>
            <w:r w:rsidRPr="007D0247">
              <w:rPr>
                <w:rFonts w:ascii="Simplified Arabic" w:hAnsi="Simplified Arabic" w:cs="Simplified Arabic"/>
                <w:szCs w:val="22"/>
                <w:rtl/>
              </w:rPr>
              <w:t xml:space="preserve">على </w:t>
            </w:r>
            <w:r w:rsidR="00EF3CC1">
              <w:rPr>
                <w:rFonts w:ascii="Simplified Arabic" w:hAnsi="Simplified Arabic" w:cs="Simplified Arabic" w:hint="cs"/>
                <w:szCs w:val="22"/>
                <w:rtl/>
              </w:rPr>
              <w:t>امتداد</w:t>
            </w:r>
            <w:r w:rsidRPr="007D0247">
              <w:rPr>
                <w:rFonts w:ascii="Simplified Arabic" w:hAnsi="Simplified Arabic" w:cs="Simplified Arabic" w:hint="cs"/>
                <w:szCs w:val="22"/>
                <w:u w:val="thick"/>
                <w:rtl/>
              </w:rPr>
              <w:t xml:space="preserve"> سلاسل</w:t>
            </w:r>
            <w:r w:rsidRPr="007D0247">
              <w:rPr>
                <w:rFonts w:ascii="Simplified Arabic" w:hAnsi="Simplified Arabic" w:cs="Simplified Arabic"/>
                <w:szCs w:val="22"/>
                <w:u w:val="thick"/>
                <w:rtl/>
              </w:rPr>
              <w:t xml:space="preserve"> العرض والتجارة والقيمة </w:t>
            </w:r>
            <w:r w:rsidRPr="007D0247">
              <w:rPr>
                <w:rFonts w:ascii="Simplified Arabic" w:hAnsi="Simplified Arabic" w:cs="Simplified Arabic" w:hint="cs"/>
                <w:szCs w:val="22"/>
                <w:u w:val="thick"/>
                <w:rtl/>
              </w:rPr>
              <w:t>الخاصة بها</w:t>
            </w:r>
            <w:r w:rsidRPr="007D0247">
              <w:rPr>
                <w:rFonts w:ascii="Simplified Arabic" w:hAnsi="Simplified Arabic" w:cs="Simplified Arabic"/>
                <w:szCs w:val="22"/>
                <w:u w:val="thick"/>
                <w:rtl/>
              </w:rPr>
              <w:t>، مما يدل على انخفاض الآثار السلبية و</w:t>
            </w:r>
            <w:r w:rsidRPr="007D0247">
              <w:rPr>
                <w:rFonts w:ascii="Simplified Arabic" w:hAnsi="Simplified Arabic" w:cs="Simplified Arabic" w:hint="cs"/>
                <w:szCs w:val="22"/>
                <w:u w:val="thick"/>
                <w:rtl/>
              </w:rPr>
              <w:t xml:space="preserve">زيادة الآثار </w:t>
            </w:r>
            <w:r w:rsidRPr="007D0247">
              <w:rPr>
                <w:rFonts w:ascii="Simplified Arabic" w:hAnsi="Simplified Arabic" w:cs="Simplified Arabic"/>
                <w:szCs w:val="22"/>
                <w:u w:val="thick"/>
                <w:rtl/>
              </w:rPr>
              <w:t xml:space="preserve">الإيجابية </w:t>
            </w:r>
            <w:r w:rsidRPr="007D0247">
              <w:rPr>
                <w:rFonts w:ascii="Simplified Arabic" w:hAnsi="Simplified Arabic" w:cs="Simplified Arabic" w:hint="cs"/>
                <w:szCs w:val="22"/>
                <w:u w:val="thick"/>
                <w:rtl/>
              </w:rPr>
              <w:t xml:space="preserve">على </w:t>
            </w:r>
            <w:r w:rsidRPr="007D0247">
              <w:rPr>
                <w:rFonts w:ascii="Simplified Arabic" w:hAnsi="Simplified Arabic" w:cs="Simplified Arabic"/>
                <w:szCs w:val="22"/>
                <w:u w:val="thick"/>
                <w:rtl/>
              </w:rPr>
              <w:t xml:space="preserve">النظم الإيكولوجية </w:t>
            </w:r>
            <w:r w:rsidRPr="00CA53E3">
              <w:rPr>
                <w:rFonts w:ascii="Simplified Arabic" w:hAnsi="Simplified Arabic" w:cs="Simplified Arabic"/>
                <w:szCs w:val="22"/>
                <w:rtl/>
              </w:rPr>
              <w:t xml:space="preserve">والخدمات التي تقدمها للناس والتنوع </w:t>
            </w:r>
            <w:r w:rsidRPr="00CA53E3">
              <w:rPr>
                <w:rFonts w:ascii="Simplified Arabic" w:hAnsi="Simplified Arabic" w:cs="Simplified Arabic"/>
                <w:szCs w:val="22"/>
                <w:rtl/>
              </w:rPr>
              <w:lastRenderedPageBreak/>
              <w:t xml:space="preserve">البيولوجي ورفاه الإنسان وصحته، بطريقة </w:t>
            </w:r>
            <w:r w:rsidRPr="00123E05">
              <w:rPr>
                <w:rFonts w:ascii="Simplified Arabic" w:hAnsi="Simplified Arabic" w:cs="Simplified Arabic" w:hint="cs"/>
                <w:szCs w:val="22"/>
                <w:u w:val="double"/>
                <w:rtl/>
              </w:rPr>
              <w:t>تتسق</w:t>
            </w:r>
            <w:r>
              <w:rPr>
                <w:rFonts w:ascii="Simplified Arabic" w:hAnsi="Simplified Arabic" w:cs="Simplified Arabic" w:hint="cs"/>
                <w:szCs w:val="22"/>
                <w:rtl/>
              </w:rPr>
              <w:t xml:space="preserve"> وتتواءم </w:t>
            </w:r>
            <w:r w:rsidRPr="008D31FA">
              <w:rPr>
                <w:rFonts w:ascii="Simplified Arabic" w:hAnsi="Simplified Arabic" w:cs="Simplified Arabic"/>
                <w:szCs w:val="22"/>
                <w:u w:val="single"/>
                <w:rtl/>
              </w:rPr>
              <w:t>مع</w:t>
            </w:r>
            <w:r w:rsidRPr="00CA53E3">
              <w:rPr>
                <w:rFonts w:ascii="Simplified Arabic" w:hAnsi="Simplified Arabic" w:cs="Simplified Arabic"/>
                <w:szCs w:val="22"/>
                <w:rtl/>
              </w:rPr>
              <w:t xml:space="preserve"> </w:t>
            </w:r>
            <w:r w:rsidRPr="007D7647">
              <w:rPr>
                <w:rFonts w:ascii="Simplified Arabic" w:hAnsi="Simplified Arabic" w:cs="Simplified Arabic"/>
                <w:szCs w:val="22"/>
                <w:rtl/>
              </w:rPr>
              <w:t>الاتفاقية</w:t>
            </w:r>
            <w:r w:rsidRPr="00123E05">
              <w:rPr>
                <w:rFonts w:ascii="Simplified Arabic" w:hAnsi="Simplified Arabic" w:cs="Simplified Arabic"/>
                <w:szCs w:val="22"/>
                <w:u w:val="double"/>
                <w:rtl/>
              </w:rPr>
              <w:t xml:space="preserve"> والالتزامات الدولية الأخرى</w:t>
            </w:r>
          </w:p>
        </w:tc>
        <w:tc>
          <w:tcPr>
            <w:tcW w:w="4930" w:type="dxa"/>
          </w:tcPr>
          <w:p w14:paraId="254FCD04" w14:textId="7F913F64"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lastRenderedPageBreak/>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15</w:t>
            </w:r>
          </w:p>
          <w:p w14:paraId="0178DEE2" w14:textId="77777777" w:rsidR="00695C25" w:rsidRPr="002A17FB" w:rsidRDefault="00695C25" w:rsidP="00695C25">
            <w:pPr>
              <w:spacing w:after="120" w:line="216" w:lineRule="auto"/>
              <w:rPr>
                <w:rFonts w:ascii="Simplified Arabic" w:eastAsia="YouYuan" w:hAnsi="Simplified Arabic" w:cs="Simplified Arabic"/>
                <w:kern w:val="2"/>
                <w:szCs w:val="22"/>
                <w:rtl/>
                <w:lang w:val="en-US" w:bidi="ar-SY"/>
              </w:rPr>
            </w:pPr>
            <w:r w:rsidRPr="002A17FB">
              <w:rPr>
                <w:rFonts w:ascii="Simplified Arabic" w:eastAsia="YouYuan" w:hAnsi="Simplified Arabic" w:cs="Simplified Arabic"/>
                <w:kern w:val="2"/>
                <w:szCs w:val="22"/>
                <w:rtl/>
                <w:lang w:val="en-US" w:bidi="ar-SY"/>
              </w:rPr>
              <w:t xml:space="preserve">اتخاذ تدابير قانونية أو إدارية أو سياساتية لتشجيع وتمكين الأعمال التجارية، </w:t>
            </w:r>
            <w:r w:rsidRPr="00477BD0">
              <w:rPr>
                <w:rFonts w:ascii="Simplified Arabic" w:eastAsia="YouYuan" w:hAnsi="Simplified Arabic" w:cs="Simplified Arabic"/>
                <w:kern w:val="2"/>
                <w:szCs w:val="22"/>
                <w:u w:val="thick"/>
                <w:rtl/>
                <w:lang w:val="en-US" w:bidi="ar-SY"/>
              </w:rPr>
              <w:t>وعلى وجه الخصوص لضمان قيام جميع الشركات</w:t>
            </w:r>
            <w:r w:rsidRPr="002A17FB">
              <w:rPr>
                <w:rFonts w:ascii="Simplified Arabic" w:eastAsia="YouYuan" w:hAnsi="Simplified Arabic" w:cs="Simplified Arabic"/>
                <w:kern w:val="2"/>
                <w:szCs w:val="22"/>
                <w:rtl/>
                <w:lang w:val="en-US" w:bidi="ar-SY"/>
              </w:rPr>
              <w:t xml:space="preserve"> والمؤسسات المالية الكبيرة وعبر الوطنية بما يلي:</w:t>
            </w:r>
          </w:p>
          <w:p w14:paraId="150B4212" w14:textId="77777777" w:rsidR="00695C25" w:rsidRPr="002A17FB" w:rsidRDefault="00695C25" w:rsidP="00695C25">
            <w:pPr>
              <w:numPr>
                <w:ilvl w:val="0"/>
                <w:numId w:val="43"/>
              </w:numPr>
              <w:spacing w:after="120" w:line="216" w:lineRule="auto"/>
              <w:ind w:left="0" w:firstLine="720"/>
              <w:rPr>
                <w:rFonts w:ascii="Simplified Arabic" w:hAnsi="Simplified Arabic" w:cs="Simplified Arabic"/>
                <w:szCs w:val="22"/>
              </w:rPr>
            </w:pPr>
            <w:r w:rsidRPr="002A17FB">
              <w:rPr>
                <w:rFonts w:ascii="Simplified Arabic" w:hAnsi="Simplified Arabic" w:cs="Simplified Arabic"/>
                <w:szCs w:val="22"/>
                <w:rtl/>
              </w:rPr>
              <w:t xml:space="preserve">إجراء عمليات منتظمة لرصد مخاطرها وتبعياتها وآثارها على التنوع البيولوجي وتقييمها والإفصاح عنها بشكل شفاف، بما في ذلك مع متطلبات لجميع الشركات والمؤسسات المالية الكبيرة وعبر الوطنية على امتداد عملياتها، </w:t>
            </w:r>
            <w:r w:rsidRPr="00033733">
              <w:rPr>
                <w:rFonts w:ascii="Simplified Arabic" w:hAnsi="Simplified Arabic" w:cs="Simplified Arabic"/>
                <w:szCs w:val="22"/>
                <w:u w:val="thick"/>
                <w:rtl/>
              </w:rPr>
              <w:t>وسلاسل الإمداد والقيمة</w:t>
            </w:r>
            <w:r w:rsidRPr="002A17FB">
              <w:rPr>
                <w:rFonts w:ascii="Simplified Arabic" w:hAnsi="Simplified Arabic" w:cs="Simplified Arabic"/>
                <w:szCs w:val="22"/>
                <w:rtl/>
              </w:rPr>
              <w:t xml:space="preserve"> والحوافظ؛</w:t>
            </w:r>
          </w:p>
          <w:p w14:paraId="6BF26855" w14:textId="77777777" w:rsidR="00695C25" w:rsidRPr="002A17FB" w:rsidRDefault="00695C25" w:rsidP="00695C25">
            <w:pPr>
              <w:numPr>
                <w:ilvl w:val="0"/>
                <w:numId w:val="43"/>
              </w:numPr>
              <w:spacing w:after="120" w:line="216" w:lineRule="auto"/>
              <w:ind w:left="0" w:firstLine="720"/>
              <w:rPr>
                <w:rFonts w:ascii="Simplified Arabic" w:hAnsi="Simplified Arabic" w:cs="Simplified Arabic"/>
                <w:szCs w:val="22"/>
              </w:rPr>
            </w:pPr>
            <w:r w:rsidRPr="002A17FB">
              <w:rPr>
                <w:rFonts w:ascii="Simplified Arabic" w:hAnsi="Simplified Arabic" w:cs="Simplified Arabic"/>
                <w:szCs w:val="22"/>
                <w:rtl/>
              </w:rPr>
              <w:lastRenderedPageBreak/>
              <w:t>توفير المعلومات اللازمة للمستهلكين لتعزيز أنماط الاستهلاك المستدامة؛</w:t>
            </w:r>
          </w:p>
          <w:p w14:paraId="4D996845" w14:textId="77777777" w:rsidR="00695C25" w:rsidRPr="002A17FB" w:rsidRDefault="00695C25" w:rsidP="00695C25">
            <w:pPr>
              <w:numPr>
                <w:ilvl w:val="0"/>
                <w:numId w:val="43"/>
              </w:numPr>
              <w:spacing w:after="120" w:line="216" w:lineRule="auto"/>
              <w:ind w:left="0" w:firstLine="720"/>
              <w:rPr>
                <w:rFonts w:ascii="Simplified Arabic" w:hAnsi="Simplified Arabic" w:cs="Simplified Arabic"/>
                <w:szCs w:val="22"/>
              </w:rPr>
            </w:pPr>
            <w:r w:rsidRPr="002A17FB">
              <w:rPr>
                <w:rFonts w:ascii="Simplified Arabic" w:hAnsi="Simplified Arabic" w:cs="Simplified Arabic"/>
                <w:szCs w:val="22"/>
                <w:rtl/>
              </w:rPr>
              <w:t>الإبلاغ عن الامتثال للوائح وتدابير الحصول وتقاسم المنافع، حسب الاقتضاء؛</w:t>
            </w:r>
          </w:p>
          <w:p w14:paraId="11420A24" w14:textId="77777777" w:rsidR="00695C25" w:rsidRPr="00DC36EB" w:rsidRDefault="00695C25" w:rsidP="00695C25">
            <w:pPr>
              <w:spacing w:after="120" w:line="216" w:lineRule="auto"/>
              <w:rPr>
                <w:rFonts w:ascii="Simplified Arabic" w:hAnsi="Simplified Arabic" w:cs="Simplified Arabic"/>
                <w:szCs w:val="22"/>
                <w:lang w:bidi="ar-SY"/>
              </w:rPr>
            </w:pPr>
            <w:r w:rsidRPr="002A17FB">
              <w:rPr>
                <w:rFonts w:ascii="Simplified Arabic" w:hAnsi="Simplified Arabic" w:cs="Simplified Arabic"/>
                <w:szCs w:val="22"/>
                <w:rtl/>
                <w:lang w:bidi="ar-SY"/>
              </w:rPr>
              <w:t xml:space="preserve">من أجل </w:t>
            </w:r>
            <w:r w:rsidRPr="00DC36EB">
              <w:rPr>
                <w:rFonts w:ascii="Simplified Arabic" w:hAnsi="Simplified Arabic" w:cs="Simplified Arabic"/>
                <w:szCs w:val="22"/>
                <w:u w:val="thick"/>
                <w:rtl/>
                <w:lang w:bidi="ar-SY"/>
              </w:rPr>
              <w:t>الحد بصورة متدرجة من الآثار السلبية على التنوع البيولوجي، وزيادة الآثار الإيجابية،</w:t>
            </w:r>
            <w:r w:rsidRPr="002A17FB">
              <w:rPr>
                <w:rFonts w:ascii="Simplified Arabic" w:hAnsi="Simplified Arabic" w:cs="Simplified Arabic"/>
                <w:szCs w:val="22"/>
                <w:rtl/>
                <w:lang w:bidi="ar-SY"/>
              </w:rPr>
              <w:t xml:space="preserve"> وتقليل المخاطر المتعلقة بالتنوع البيولوجي على الأعمال التجارية والمؤسسات المالية، وتعزيز الإجراءات الرامية إلى ضمان أنماط الإنتاج المستدامة.</w:t>
            </w:r>
          </w:p>
        </w:tc>
        <w:tc>
          <w:tcPr>
            <w:tcW w:w="4320" w:type="dxa"/>
          </w:tcPr>
          <w:p w14:paraId="2D8BD036" w14:textId="7E899572" w:rsidR="00695C25" w:rsidRPr="009970B0" w:rsidRDefault="000E01D3" w:rsidP="0007007C">
            <w:pPr>
              <w:spacing w:before="40" w:after="40"/>
              <w:rPr>
                <w:rFonts w:ascii="Simplified Arabic" w:hAnsi="Simplified Arabic" w:cs="Simplified Arabic"/>
                <w:i/>
                <w:iCs/>
                <w:szCs w:val="22"/>
              </w:rPr>
            </w:pPr>
            <w:r>
              <w:rPr>
                <w:rFonts w:ascii="Simplified Arabic" w:hAnsi="Simplified Arabic" w:cs="Simplified Arabic" w:hint="cs"/>
                <w:i/>
                <w:iCs/>
                <w:szCs w:val="22"/>
                <w:rtl/>
              </w:rPr>
              <w:lastRenderedPageBreak/>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07007C">
              <w:rPr>
                <w:rFonts w:ascii="Simplified Arabic" w:hAnsi="Simplified Arabic" w:cs="Simplified Arabic" w:hint="cs"/>
                <w:i/>
                <w:iCs/>
                <w:szCs w:val="22"/>
                <w:rtl/>
              </w:rPr>
              <w:t>7</w:t>
            </w:r>
            <w:r w:rsidR="0007007C">
              <w:rPr>
                <w:rStyle w:val="FootnoteReference"/>
                <w:i/>
                <w:iCs/>
                <w:szCs w:val="22"/>
              </w:rPr>
              <w:footnoteReference w:customMarkFollows="1" w:id="9"/>
              <w:t>1</w:t>
            </w:r>
          </w:p>
          <w:p w14:paraId="67BF65E1" w14:textId="77777777" w:rsidR="00695C25" w:rsidRPr="00507C76" w:rsidRDefault="00695C25" w:rsidP="00695C25">
            <w:pPr>
              <w:spacing w:after="120" w:line="216" w:lineRule="auto"/>
              <w:rPr>
                <w:rFonts w:ascii="Simplified Arabic" w:eastAsia="YouYuan" w:hAnsi="Simplified Arabic" w:cs="Simplified Arabic"/>
                <w:kern w:val="2"/>
                <w:sz w:val="22"/>
                <w:szCs w:val="22"/>
                <w:rtl/>
                <w:lang w:val="en-US"/>
              </w:rPr>
            </w:pPr>
            <w:bookmarkStart w:id="2" w:name="_Hlk107088908"/>
            <w:r w:rsidRPr="00507C76">
              <w:rPr>
                <w:rFonts w:ascii="Simplified Arabic" w:eastAsia="Times New Roman" w:hAnsi="Simplified Arabic" w:cs="Simplified Arabic"/>
                <w:szCs w:val="22"/>
                <w:u w:val="double"/>
                <w:rtl/>
                <w:lang w:val="en-GB"/>
              </w:rPr>
              <w:t>خفض مخطر التلوث والآثار السلبية للتلوث الناتج</w:t>
            </w:r>
            <w:r w:rsidRPr="002A17FB">
              <w:rPr>
                <w:rFonts w:ascii="Simplified Arabic" w:eastAsia="YouYuan" w:hAnsi="Simplified Arabic" w:cs="Simplified Arabic"/>
                <w:kern w:val="2"/>
                <w:szCs w:val="22"/>
                <w:rtl/>
                <w:lang w:val="en-US"/>
              </w:rPr>
              <w:t xml:space="preserve"> عن جميع المصادر، بحلول عام 2030، إلى مستويات غير ضارة بالتنوع البيولوجي ووظائف وخدمات النظم الإيكولوجية، مع مراعاة الآثار التراكمية، بما في ذلك: (أ) </w:t>
            </w:r>
            <w:r w:rsidRPr="00507C76">
              <w:rPr>
                <w:rFonts w:ascii="Simplified Arabic" w:eastAsia="Times New Roman" w:hAnsi="Simplified Arabic" w:cs="Simplified Arabic"/>
                <w:szCs w:val="22"/>
                <w:u w:val="double"/>
                <w:rtl/>
                <w:lang w:val="en-GB"/>
              </w:rPr>
              <w:t>عن طريق تقليل</w:t>
            </w:r>
            <w:r w:rsidRPr="002A17FB">
              <w:rPr>
                <w:rFonts w:ascii="Simplified Arabic" w:eastAsia="YouYuan" w:hAnsi="Simplified Arabic" w:cs="Simplified Arabic"/>
                <w:kern w:val="2"/>
                <w:szCs w:val="22"/>
                <w:rtl/>
                <w:lang w:val="en-US"/>
              </w:rPr>
              <w:t xml:space="preserve"> المغذيات الزائدة المفقودة في البيئة بمقدار النصف على الأقل، بما في ذلك من خلال تدوير المغذيات واستخدامها على نحو أكثر كفاءة؛ (ب) </w:t>
            </w:r>
            <w:r w:rsidRPr="00507C76">
              <w:rPr>
                <w:rFonts w:ascii="Simplified Arabic" w:eastAsia="Times New Roman" w:hAnsi="Simplified Arabic" w:cs="Simplified Arabic"/>
                <w:szCs w:val="22"/>
                <w:u w:val="double"/>
                <w:rtl/>
                <w:lang w:val="en-GB"/>
              </w:rPr>
              <w:t>عن طريق تقليل</w:t>
            </w:r>
            <w:r w:rsidRPr="002A17FB">
              <w:rPr>
                <w:rFonts w:ascii="Simplified Arabic" w:eastAsia="YouYuan" w:hAnsi="Simplified Arabic" w:cs="Simplified Arabic"/>
                <w:kern w:val="2"/>
                <w:szCs w:val="22"/>
                <w:rtl/>
                <w:lang w:val="en-US"/>
              </w:rPr>
              <w:t xml:space="preserve"> المخاطر الشاملة الناجمة عن مبيدات الآفات </w:t>
            </w:r>
            <w:r w:rsidRPr="002A17FB">
              <w:rPr>
                <w:rFonts w:ascii="Simplified Arabic" w:hAnsi="Simplified Arabic" w:cs="Simplified Arabic"/>
                <w:kern w:val="2"/>
                <w:szCs w:val="22"/>
                <w:rtl/>
              </w:rPr>
              <w:t>والمواد</w:t>
            </w:r>
            <w:r w:rsidRPr="002A17FB">
              <w:rPr>
                <w:rFonts w:ascii="Simplified Arabic" w:eastAsia="YouYuan" w:hAnsi="Simplified Arabic" w:cs="Simplified Arabic"/>
                <w:kern w:val="2"/>
                <w:szCs w:val="22"/>
                <w:rtl/>
                <w:lang w:val="en-US"/>
              </w:rPr>
              <w:t xml:space="preserve"> الكيميائية عالية الخطورة بمقدار النصف على الأقل، بما في ذلك من خلال الإدارة المتكاملة للآفات على أساس علمي، مع مراعاة الأمن </w:t>
            </w:r>
            <w:r w:rsidRPr="002A17FB">
              <w:rPr>
                <w:rFonts w:ascii="Simplified Arabic" w:eastAsia="YouYuan" w:hAnsi="Simplified Arabic" w:cs="Simplified Arabic"/>
                <w:kern w:val="2"/>
                <w:szCs w:val="22"/>
                <w:rtl/>
                <w:lang w:val="en-US"/>
              </w:rPr>
              <w:lastRenderedPageBreak/>
              <w:t xml:space="preserve">الغذائي وسبل </w:t>
            </w:r>
            <w:r w:rsidRPr="00507C76">
              <w:rPr>
                <w:rFonts w:ascii="Simplified Arabic" w:eastAsia="YouYuan" w:hAnsi="Simplified Arabic" w:cs="Simplified Arabic"/>
                <w:kern w:val="2"/>
                <w:sz w:val="22"/>
                <w:szCs w:val="22"/>
                <w:rtl/>
                <w:lang w:val="en-US"/>
              </w:rPr>
              <w:t xml:space="preserve">العيش؛ (ج) عن طريق منع </w:t>
            </w:r>
            <w:r w:rsidRPr="00507C76">
              <w:rPr>
                <w:rFonts w:ascii="Simplified Arabic" w:eastAsia="Times New Roman" w:hAnsi="Simplified Arabic" w:cs="Simplified Arabic"/>
                <w:sz w:val="22"/>
                <w:szCs w:val="22"/>
                <w:u w:val="double"/>
                <w:rtl/>
                <w:lang w:val="en-GB"/>
              </w:rPr>
              <w:t>وتقليل</w:t>
            </w:r>
            <w:r w:rsidRPr="00507C76">
              <w:rPr>
                <w:rFonts w:ascii="Simplified Arabic" w:eastAsia="YouYuan" w:hAnsi="Simplified Arabic" w:cs="Simplified Arabic"/>
                <w:kern w:val="2"/>
                <w:sz w:val="22"/>
                <w:szCs w:val="22"/>
                <w:rtl/>
                <w:lang w:val="en-US"/>
              </w:rPr>
              <w:t xml:space="preserve"> التلوث بالمواد البلاستيكية والعمل نحو القضاء عليه</w:t>
            </w:r>
            <w:bookmarkEnd w:id="2"/>
            <w:r w:rsidRPr="00507C76">
              <w:rPr>
                <w:rFonts w:ascii="Simplified Arabic" w:eastAsia="YouYuan" w:hAnsi="Simplified Arabic" w:cs="Simplified Arabic"/>
                <w:kern w:val="2"/>
                <w:sz w:val="22"/>
                <w:szCs w:val="22"/>
                <w:rtl/>
                <w:lang w:val="en-US"/>
              </w:rPr>
              <w:t>.</w:t>
            </w:r>
          </w:p>
          <w:p w14:paraId="34B466C5" w14:textId="77777777" w:rsidR="00695C25" w:rsidRPr="00507C76" w:rsidRDefault="00695C25" w:rsidP="00695C25">
            <w:pPr>
              <w:spacing w:after="120" w:line="216" w:lineRule="auto"/>
              <w:rPr>
                <w:rFonts w:ascii="Simplified Arabic" w:eastAsia="YouYuan" w:hAnsi="Simplified Arabic" w:cs="Simplified Arabic"/>
                <w:i/>
                <w:iCs/>
                <w:kern w:val="2"/>
                <w:sz w:val="22"/>
                <w:szCs w:val="22"/>
                <w:rtl/>
                <w:lang w:val="en-US"/>
              </w:rPr>
            </w:pPr>
            <w:r w:rsidRPr="00507C76">
              <w:rPr>
                <w:rFonts w:ascii="Simplified Arabic" w:eastAsia="YouYuan" w:hAnsi="Simplified Arabic" w:cs="Simplified Arabic"/>
                <w:i/>
                <w:iCs/>
                <w:kern w:val="2"/>
                <w:sz w:val="22"/>
                <w:szCs w:val="22"/>
                <w:rtl/>
                <w:lang w:val="en-US"/>
              </w:rPr>
              <w:t>القسم جيم</w:t>
            </w:r>
          </w:p>
          <w:p w14:paraId="07D75AFA" w14:textId="77777777" w:rsidR="00695C25" w:rsidRPr="00507C76" w:rsidRDefault="00695C25" w:rsidP="00695C25">
            <w:pPr>
              <w:spacing w:before="100" w:beforeAutospacing="1" w:after="100" w:afterAutospacing="1"/>
              <w:rPr>
                <w:rFonts w:ascii="Simplified Arabic" w:hAnsi="Simplified Arabic" w:cs="Simplified Arabic"/>
                <w:i/>
                <w:iCs/>
                <w:sz w:val="22"/>
                <w:szCs w:val="22"/>
                <w:rtl/>
                <w:lang w:val="en-US"/>
              </w:rPr>
            </w:pPr>
            <w:r w:rsidRPr="00507C76">
              <w:rPr>
                <w:rFonts w:ascii="Simplified Arabic" w:hAnsi="Simplified Arabic" w:cs="Simplified Arabic"/>
                <w:i/>
                <w:iCs/>
                <w:sz w:val="22"/>
                <w:szCs w:val="22"/>
                <w:rtl/>
                <w:lang w:val="en-US"/>
              </w:rPr>
              <w:t>الاتساق مع الاتفاقات أو الصكوك الدولي</w:t>
            </w:r>
            <w:r w:rsidRPr="00507C76">
              <w:rPr>
                <w:rFonts w:ascii="Simplified Arabic" w:hAnsi="Simplified Arabic" w:cs="Simplified Arabic" w:hint="cs"/>
                <w:i/>
                <w:iCs/>
                <w:sz w:val="22"/>
                <w:szCs w:val="22"/>
                <w:rtl/>
                <w:lang w:val="en-US"/>
              </w:rPr>
              <w:t>ة</w:t>
            </w:r>
          </w:p>
          <w:p w14:paraId="6BC9E044" w14:textId="77777777" w:rsidR="00695C25" w:rsidRPr="00C03945" w:rsidRDefault="00695C25" w:rsidP="00695C25">
            <w:pPr>
              <w:spacing w:before="100" w:beforeAutospacing="1" w:after="100" w:afterAutospacing="1"/>
              <w:rPr>
                <w:rFonts w:ascii="Simplified Arabic" w:hAnsi="Simplified Arabic" w:cs="Simplified Arabic"/>
                <w:i/>
                <w:iCs/>
                <w:szCs w:val="22"/>
                <w:lang w:val="en-US"/>
              </w:rPr>
            </w:pPr>
            <w:r w:rsidRPr="00507C76">
              <w:rPr>
                <w:rFonts w:ascii="Simplified Arabic" w:hAnsi="Simplified Arabic" w:cs="Simplified Arabic" w:hint="cs"/>
                <w:sz w:val="22"/>
                <w:szCs w:val="22"/>
                <w:rtl/>
              </w:rPr>
              <w:t xml:space="preserve">(ي) </w:t>
            </w:r>
            <w:r w:rsidRPr="00507C76">
              <w:rPr>
                <w:rFonts w:ascii="Simplified Arabic" w:hAnsi="Simplified Arabic" w:cs="Simplified Arabic"/>
                <w:sz w:val="22"/>
                <w:szCs w:val="22"/>
                <w:rtl/>
              </w:rPr>
              <w:t xml:space="preserve">يجب تنفيذ الإطار </w:t>
            </w:r>
            <w:r w:rsidRPr="00507C76">
              <w:rPr>
                <w:rFonts w:ascii="Simplified Arabic" w:hAnsi="Simplified Arabic" w:cs="Simplified Arabic"/>
                <w:sz w:val="22"/>
                <w:szCs w:val="22"/>
                <w:u w:val="double"/>
                <w:rtl/>
              </w:rPr>
              <w:t>وفقا للالتزامات الدولية ذات الصلة</w:t>
            </w:r>
            <w:r w:rsidRPr="00507C76">
              <w:rPr>
                <w:rFonts w:ascii="Simplified Arabic" w:hAnsi="Simplified Arabic" w:cs="Simplified Arabic" w:hint="cs"/>
                <w:sz w:val="22"/>
                <w:szCs w:val="22"/>
                <w:rtl/>
              </w:rPr>
              <w:t xml:space="preserve">. </w:t>
            </w:r>
            <w:r w:rsidRPr="00507C76">
              <w:rPr>
                <w:rFonts w:ascii="Simplified Arabic" w:hAnsi="Simplified Arabic" w:cs="Simplified Arabic"/>
                <w:sz w:val="22"/>
                <w:szCs w:val="22"/>
                <w:rtl/>
              </w:rPr>
              <w:t>ولا ينبغي تفسير أي شيء في هذا الإطار بوصفه الموافقة على تعديل حقوق والتزامات أي طرف بموجب الاتفاقية أو أي اتفاق دولي آخر</w:t>
            </w:r>
            <w:r w:rsidRPr="00507C76">
              <w:rPr>
                <w:rFonts w:ascii="Simplified Arabic" w:hAnsi="Simplified Arabic" w:cs="Simplified Arabic" w:hint="cs"/>
                <w:sz w:val="22"/>
                <w:szCs w:val="22"/>
                <w:rtl/>
              </w:rPr>
              <w:t>.</w:t>
            </w:r>
          </w:p>
        </w:tc>
      </w:tr>
      <w:tr w:rsidR="00695C25" w14:paraId="57FFB3B1" w14:textId="77777777" w:rsidTr="00A16C4D">
        <w:tc>
          <w:tcPr>
            <w:tcW w:w="3980" w:type="dxa"/>
          </w:tcPr>
          <w:p w14:paraId="2C3E8CD4" w14:textId="77777777" w:rsidR="00695C25" w:rsidRPr="006225DA" w:rsidRDefault="00695C25" w:rsidP="00695C25">
            <w:pPr>
              <w:spacing w:before="40" w:after="40"/>
              <w:rPr>
                <w:rFonts w:ascii="Simplified Arabic" w:hAnsi="Simplified Arabic" w:cs="Simplified Arabic"/>
                <w:i/>
                <w:iCs/>
                <w:szCs w:val="22"/>
                <w:lang w:val="en-GB"/>
              </w:rPr>
            </w:pPr>
            <w:r w:rsidRPr="006225DA">
              <w:rPr>
                <w:rFonts w:ascii="Simplified Arabic" w:hAnsi="Simplified Arabic" w:cs="Simplified Arabic" w:hint="cs"/>
                <w:i/>
                <w:iCs/>
                <w:szCs w:val="22"/>
                <w:rtl/>
              </w:rPr>
              <w:lastRenderedPageBreak/>
              <w:t>الإجراء الرئيسي 4</w:t>
            </w:r>
          </w:p>
          <w:p w14:paraId="76AD63B3" w14:textId="77777777" w:rsidR="00695C25" w:rsidRPr="00C35151" w:rsidRDefault="00695C25" w:rsidP="00695C25">
            <w:pPr>
              <w:spacing w:before="40" w:after="40"/>
              <w:rPr>
                <w:lang w:val="en-CA"/>
              </w:rPr>
            </w:pPr>
            <w:r w:rsidRPr="006225DA">
              <w:rPr>
                <w:rFonts w:ascii="Simplified Arabic" w:hAnsi="Simplified Arabic" w:cs="Simplified Arabic"/>
                <w:szCs w:val="22"/>
                <w:rtl/>
                <w:lang w:val="en-GB"/>
              </w:rPr>
              <w:t xml:space="preserve">تطبق </w:t>
            </w:r>
            <w:r w:rsidRPr="00A24A4C">
              <w:rPr>
                <w:rFonts w:ascii="Simplified Arabic" w:hAnsi="Simplified Arabic" w:cs="Simplified Arabic"/>
                <w:szCs w:val="22"/>
                <w:u w:val="thick"/>
                <w:rtl/>
                <w:lang w:val="en-GB"/>
              </w:rPr>
              <w:t>المؤسسات المالية</w:t>
            </w:r>
            <w:r w:rsidRPr="006225DA">
              <w:rPr>
                <w:rFonts w:ascii="Simplified Arabic" w:hAnsi="Simplified Arabic" w:cs="Simplified Arabic"/>
                <w:szCs w:val="22"/>
                <w:rtl/>
                <w:lang w:val="en-GB"/>
              </w:rPr>
              <w:t xml:space="preserve"> على جميع المستويات </w:t>
            </w:r>
            <w:r w:rsidRPr="005C766A">
              <w:rPr>
                <w:rFonts w:ascii="Simplified Arabic" w:hAnsi="Simplified Arabic" w:cs="Simplified Arabic"/>
                <w:szCs w:val="22"/>
                <w:u w:val="thick"/>
                <w:rtl/>
                <w:lang w:val="en-GB"/>
              </w:rPr>
              <w:t>سياسات وعمليات تقييم مخاطر التنوع البيولوجي وتأثيره</w:t>
            </w:r>
            <w:r w:rsidRPr="006225DA">
              <w:rPr>
                <w:rFonts w:ascii="Simplified Arabic" w:hAnsi="Simplified Arabic" w:cs="Simplified Arabic"/>
                <w:szCs w:val="22"/>
                <w:rtl/>
                <w:lang w:val="en-GB"/>
              </w:rPr>
              <w:t xml:space="preserve">، بعد </w:t>
            </w:r>
            <w:r>
              <w:rPr>
                <w:rFonts w:ascii="Simplified Arabic" w:hAnsi="Simplified Arabic" w:cs="Simplified Arabic" w:hint="cs"/>
                <w:szCs w:val="22"/>
                <w:rtl/>
              </w:rPr>
              <w:t xml:space="preserve">تطوير </w:t>
            </w:r>
            <w:r w:rsidRPr="005C766A">
              <w:rPr>
                <w:rFonts w:ascii="Simplified Arabic" w:hAnsi="Simplified Arabic" w:cs="Simplified Arabic"/>
                <w:szCs w:val="22"/>
                <w:u w:val="double"/>
                <w:rtl/>
                <w:lang w:val="en-GB"/>
              </w:rPr>
              <w:t>أدوات لتمويل التنوع البيولوجي</w:t>
            </w:r>
            <w:r w:rsidRPr="006225DA">
              <w:rPr>
                <w:rFonts w:ascii="Simplified Arabic" w:hAnsi="Simplified Arabic" w:cs="Simplified Arabic"/>
                <w:szCs w:val="22"/>
                <w:rtl/>
                <w:lang w:val="en-GB"/>
              </w:rPr>
              <w:t xml:space="preserve"> لإظهار انخفاض الآثار السلبية على النظم الإيكولوجية والتنوع البيولوجي في محافظها الاستثمارية </w:t>
            </w:r>
            <w:r w:rsidRPr="005C766A">
              <w:rPr>
                <w:rFonts w:ascii="Simplified Arabic" w:hAnsi="Simplified Arabic" w:cs="Simplified Arabic"/>
                <w:szCs w:val="22"/>
                <w:u w:val="double"/>
                <w:rtl/>
                <w:lang w:val="en-GB"/>
              </w:rPr>
              <w:t>وزيادة مبالغ التمويل المخصص</w:t>
            </w:r>
            <w:r w:rsidRPr="006225DA">
              <w:rPr>
                <w:rFonts w:ascii="Simplified Arabic" w:hAnsi="Simplified Arabic" w:cs="Simplified Arabic"/>
                <w:szCs w:val="22"/>
                <w:rtl/>
                <w:lang w:val="en-GB"/>
              </w:rPr>
              <w:t xml:space="preserve">، لدعم نماذج الأعمال المستدامة وتعزيز </w:t>
            </w:r>
            <w:r>
              <w:rPr>
                <w:rFonts w:ascii="Simplified Arabic" w:hAnsi="Simplified Arabic" w:cs="Simplified Arabic" w:hint="cs"/>
                <w:szCs w:val="22"/>
                <w:rtl/>
              </w:rPr>
              <w:t xml:space="preserve">حفظ </w:t>
            </w:r>
            <w:r w:rsidRPr="006225DA">
              <w:rPr>
                <w:rFonts w:ascii="Simplified Arabic" w:hAnsi="Simplified Arabic" w:cs="Simplified Arabic"/>
                <w:szCs w:val="22"/>
                <w:rtl/>
                <w:lang w:val="en-GB"/>
              </w:rPr>
              <w:t xml:space="preserve">التنوع البيولوجي </w:t>
            </w:r>
            <w:r>
              <w:rPr>
                <w:rFonts w:ascii="Simplified Arabic" w:hAnsi="Simplified Arabic" w:cs="Simplified Arabic" w:hint="cs"/>
                <w:szCs w:val="22"/>
                <w:rtl/>
              </w:rPr>
              <w:t>واستخدامه على نحو مستدام.</w:t>
            </w:r>
          </w:p>
        </w:tc>
        <w:tc>
          <w:tcPr>
            <w:tcW w:w="4930" w:type="dxa"/>
          </w:tcPr>
          <w:p w14:paraId="74D6BD30" w14:textId="2E72F42D"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15</w:t>
            </w:r>
          </w:p>
          <w:p w14:paraId="6D24E1AE" w14:textId="77777777" w:rsidR="00695C25" w:rsidRPr="002A17FB" w:rsidRDefault="00695C25" w:rsidP="00695C25">
            <w:pPr>
              <w:spacing w:after="120" w:line="216" w:lineRule="auto"/>
              <w:rPr>
                <w:rFonts w:ascii="Simplified Arabic" w:eastAsia="YouYuan" w:hAnsi="Simplified Arabic" w:cs="Simplified Arabic"/>
                <w:kern w:val="2"/>
                <w:szCs w:val="22"/>
                <w:rtl/>
                <w:lang w:val="en-US" w:bidi="ar-SY"/>
              </w:rPr>
            </w:pPr>
            <w:r w:rsidRPr="002A17FB">
              <w:rPr>
                <w:rFonts w:ascii="Simplified Arabic" w:eastAsia="YouYuan" w:hAnsi="Simplified Arabic" w:cs="Simplified Arabic"/>
                <w:kern w:val="2"/>
                <w:szCs w:val="22"/>
                <w:rtl/>
                <w:lang w:val="en-US" w:bidi="ar-SY"/>
              </w:rPr>
              <w:t xml:space="preserve">اتخاذ تدابير قانونية أو إدارية أو سياساتية لتشجيع وتمكين الأعمال التجارية، </w:t>
            </w:r>
            <w:r w:rsidRPr="00477BD0">
              <w:rPr>
                <w:rFonts w:ascii="Simplified Arabic" w:eastAsia="YouYuan" w:hAnsi="Simplified Arabic" w:cs="Simplified Arabic"/>
                <w:kern w:val="2"/>
                <w:szCs w:val="22"/>
                <w:u w:val="thick"/>
                <w:rtl/>
                <w:lang w:val="en-US" w:bidi="ar-SY"/>
              </w:rPr>
              <w:t>وعلى وجه الخصوص لضمان</w:t>
            </w:r>
            <w:r w:rsidRPr="00E31362">
              <w:rPr>
                <w:rFonts w:ascii="Simplified Arabic" w:eastAsia="YouYuan" w:hAnsi="Simplified Arabic" w:cs="Simplified Arabic"/>
                <w:kern w:val="2"/>
                <w:szCs w:val="22"/>
                <w:rtl/>
                <w:lang w:val="en-US" w:bidi="ar-SY"/>
              </w:rPr>
              <w:t xml:space="preserve"> قيام جميع الشركات</w:t>
            </w:r>
            <w:r w:rsidRPr="002A17FB">
              <w:rPr>
                <w:rFonts w:ascii="Simplified Arabic" w:eastAsia="YouYuan" w:hAnsi="Simplified Arabic" w:cs="Simplified Arabic"/>
                <w:kern w:val="2"/>
                <w:szCs w:val="22"/>
                <w:rtl/>
                <w:lang w:val="en-US" w:bidi="ar-SY"/>
              </w:rPr>
              <w:t xml:space="preserve"> </w:t>
            </w:r>
            <w:r w:rsidRPr="00D9275D">
              <w:rPr>
                <w:rFonts w:ascii="Simplified Arabic" w:eastAsia="YouYuan" w:hAnsi="Simplified Arabic" w:cs="Simplified Arabic"/>
                <w:kern w:val="2"/>
                <w:szCs w:val="22"/>
                <w:u w:val="thick"/>
                <w:rtl/>
                <w:lang w:val="en-US" w:bidi="ar-SY"/>
              </w:rPr>
              <w:t xml:space="preserve">والمؤسسات المالية </w:t>
            </w:r>
            <w:r w:rsidRPr="002A17FB">
              <w:rPr>
                <w:rFonts w:ascii="Simplified Arabic" w:eastAsia="YouYuan" w:hAnsi="Simplified Arabic" w:cs="Simplified Arabic"/>
                <w:kern w:val="2"/>
                <w:szCs w:val="22"/>
                <w:rtl/>
                <w:lang w:val="en-US" w:bidi="ar-SY"/>
              </w:rPr>
              <w:t>الكبيرة وعبر الوطنية بما يلي:</w:t>
            </w:r>
          </w:p>
          <w:p w14:paraId="3AF2CB2B" w14:textId="77777777" w:rsidR="00695C25" w:rsidRPr="002A17FB" w:rsidRDefault="00695C25" w:rsidP="00695C25">
            <w:pPr>
              <w:numPr>
                <w:ilvl w:val="0"/>
                <w:numId w:val="44"/>
              </w:numPr>
              <w:spacing w:after="120" w:line="216" w:lineRule="auto"/>
              <w:rPr>
                <w:rFonts w:ascii="Simplified Arabic" w:hAnsi="Simplified Arabic" w:cs="Simplified Arabic"/>
                <w:szCs w:val="22"/>
              </w:rPr>
            </w:pPr>
            <w:r w:rsidRPr="002A17FB">
              <w:rPr>
                <w:rFonts w:ascii="Simplified Arabic" w:hAnsi="Simplified Arabic" w:cs="Simplified Arabic"/>
                <w:szCs w:val="22"/>
                <w:rtl/>
              </w:rPr>
              <w:t xml:space="preserve">إجراء عمليات منتظمة لرصد </w:t>
            </w:r>
            <w:r w:rsidRPr="00EF6CFE">
              <w:rPr>
                <w:rFonts w:ascii="Simplified Arabic" w:hAnsi="Simplified Arabic" w:cs="Simplified Arabic"/>
                <w:szCs w:val="22"/>
                <w:u w:val="thick"/>
                <w:rtl/>
              </w:rPr>
              <w:t>مخاطرها</w:t>
            </w:r>
            <w:r w:rsidRPr="002A17FB">
              <w:rPr>
                <w:rFonts w:ascii="Simplified Arabic" w:hAnsi="Simplified Arabic" w:cs="Simplified Arabic"/>
                <w:szCs w:val="22"/>
                <w:rtl/>
              </w:rPr>
              <w:t xml:space="preserve"> وتبعياتها </w:t>
            </w:r>
            <w:r w:rsidRPr="00EF6CFE">
              <w:rPr>
                <w:rFonts w:ascii="Simplified Arabic" w:hAnsi="Simplified Arabic" w:cs="Simplified Arabic"/>
                <w:szCs w:val="22"/>
                <w:u w:val="thick"/>
                <w:rtl/>
              </w:rPr>
              <w:t>وآثارها على التنوع البيولوجي وتقييمها والإفصاح عنها بشكل شفاف</w:t>
            </w:r>
            <w:r w:rsidRPr="002A17FB">
              <w:rPr>
                <w:rFonts w:ascii="Simplified Arabic" w:hAnsi="Simplified Arabic" w:cs="Simplified Arabic"/>
                <w:szCs w:val="22"/>
                <w:rtl/>
              </w:rPr>
              <w:t xml:space="preserve">، بما في ذلك مع متطلبات لجميع الشركات </w:t>
            </w:r>
            <w:r w:rsidRPr="009F1D40">
              <w:rPr>
                <w:rFonts w:ascii="Simplified Arabic" w:hAnsi="Simplified Arabic" w:cs="Simplified Arabic"/>
                <w:szCs w:val="22"/>
                <w:u w:val="thick"/>
                <w:rtl/>
              </w:rPr>
              <w:t>والمؤسسات المالية</w:t>
            </w:r>
            <w:r w:rsidRPr="002A17FB">
              <w:rPr>
                <w:rFonts w:ascii="Simplified Arabic" w:hAnsi="Simplified Arabic" w:cs="Simplified Arabic"/>
                <w:szCs w:val="22"/>
                <w:rtl/>
              </w:rPr>
              <w:t xml:space="preserve"> الكبيرة وعبر الوطنية على امتداد عملياتها، </w:t>
            </w:r>
            <w:r w:rsidRPr="009F1D40">
              <w:rPr>
                <w:rFonts w:ascii="Simplified Arabic" w:hAnsi="Simplified Arabic" w:cs="Simplified Arabic"/>
                <w:szCs w:val="22"/>
                <w:rtl/>
              </w:rPr>
              <w:t>وسلاسل الإمداد والقيمة</w:t>
            </w:r>
            <w:r w:rsidRPr="002A17FB">
              <w:rPr>
                <w:rFonts w:ascii="Simplified Arabic" w:hAnsi="Simplified Arabic" w:cs="Simplified Arabic"/>
                <w:szCs w:val="22"/>
                <w:rtl/>
              </w:rPr>
              <w:t xml:space="preserve"> </w:t>
            </w:r>
            <w:r w:rsidRPr="009F1D40">
              <w:rPr>
                <w:rFonts w:ascii="Simplified Arabic" w:hAnsi="Simplified Arabic" w:cs="Simplified Arabic"/>
                <w:szCs w:val="22"/>
                <w:u w:val="thick"/>
                <w:rtl/>
              </w:rPr>
              <w:t>والحوافظ</w:t>
            </w:r>
            <w:r w:rsidRPr="002A17FB">
              <w:rPr>
                <w:rFonts w:ascii="Simplified Arabic" w:hAnsi="Simplified Arabic" w:cs="Simplified Arabic"/>
                <w:szCs w:val="22"/>
                <w:rtl/>
              </w:rPr>
              <w:t>؛</w:t>
            </w:r>
          </w:p>
          <w:p w14:paraId="0F690D50" w14:textId="77777777" w:rsidR="00695C25" w:rsidRPr="002A17FB" w:rsidRDefault="00695C25" w:rsidP="00695C25">
            <w:pPr>
              <w:numPr>
                <w:ilvl w:val="0"/>
                <w:numId w:val="44"/>
              </w:numPr>
              <w:spacing w:after="120" w:line="216" w:lineRule="auto"/>
              <w:ind w:left="0" w:firstLine="720"/>
              <w:rPr>
                <w:rFonts w:ascii="Simplified Arabic" w:hAnsi="Simplified Arabic" w:cs="Simplified Arabic"/>
                <w:szCs w:val="22"/>
              </w:rPr>
            </w:pPr>
            <w:r w:rsidRPr="002A17FB">
              <w:rPr>
                <w:rFonts w:ascii="Simplified Arabic" w:hAnsi="Simplified Arabic" w:cs="Simplified Arabic"/>
                <w:szCs w:val="22"/>
                <w:rtl/>
              </w:rPr>
              <w:t>توفير المعلومات اللازمة للمستهلكين لتعزيز أنماط الاستهلاك المستدامة؛</w:t>
            </w:r>
          </w:p>
          <w:p w14:paraId="4C305DA0" w14:textId="77777777" w:rsidR="00695C25" w:rsidRPr="002A17FB" w:rsidRDefault="00695C25" w:rsidP="00695C25">
            <w:pPr>
              <w:numPr>
                <w:ilvl w:val="0"/>
                <w:numId w:val="44"/>
              </w:numPr>
              <w:spacing w:after="120" w:line="216" w:lineRule="auto"/>
              <w:ind w:left="0" w:firstLine="720"/>
              <w:rPr>
                <w:rFonts w:ascii="Simplified Arabic" w:hAnsi="Simplified Arabic" w:cs="Simplified Arabic"/>
                <w:szCs w:val="22"/>
              </w:rPr>
            </w:pPr>
            <w:r w:rsidRPr="002A17FB">
              <w:rPr>
                <w:rFonts w:ascii="Simplified Arabic" w:hAnsi="Simplified Arabic" w:cs="Simplified Arabic"/>
                <w:szCs w:val="22"/>
                <w:rtl/>
              </w:rPr>
              <w:lastRenderedPageBreak/>
              <w:t>الإبلاغ عن الامتثال للوائح وتدابير الحصول وتقاسم المنافع، حسب الاقتضاء؛</w:t>
            </w:r>
          </w:p>
          <w:p w14:paraId="7684995D" w14:textId="77777777" w:rsidR="00695C25" w:rsidRDefault="00695C25" w:rsidP="00695C25">
            <w:pPr>
              <w:spacing w:before="40" w:after="40"/>
            </w:pPr>
            <w:r w:rsidRPr="002A17FB">
              <w:rPr>
                <w:rFonts w:ascii="Simplified Arabic" w:hAnsi="Simplified Arabic" w:cs="Simplified Arabic"/>
                <w:szCs w:val="22"/>
                <w:rtl/>
                <w:lang w:bidi="ar-SY"/>
              </w:rPr>
              <w:t xml:space="preserve">من أجل </w:t>
            </w:r>
            <w:r w:rsidRPr="00DC36EB">
              <w:rPr>
                <w:rFonts w:ascii="Simplified Arabic" w:hAnsi="Simplified Arabic" w:cs="Simplified Arabic"/>
                <w:szCs w:val="22"/>
                <w:u w:val="thick"/>
                <w:rtl/>
                <w:lang w:bidi="ar-SY"/>
              </w:rPr>
              <w:t>الحد بصورة متدرجة من الآثار السلبية على التنوع البيولوجي، وزيادة الآثار الإيجابية،</w:t>
            </w:r>
            <w:r w:rsidRPr="002A17FB">
              <w:rPr>
                <w:rFonts w:ascii="Simplified Arabic" w:hAnsi="Simplified Arabic" w:cs="Simplified Arabic"/>
                <w:szCs w:val="22"/>
                <w:rtl/>
                <w:lang w:bidi="ar-SY"/>
              </w:rPr>
              <w:t xml:space="preserve"> </w:t>
            </w:r>
            <w:r w:rsidRPr="006105C4">
              <w:rPr>
                <w:rFonts w:ascii="Simplified Arabic" w:hAnsi="Simplified Arabic" w:cs="Simplified Arabic"/>
                <w:szCs w:val="22"/>
                <w:u w:val="thick"/>
                <w:rtl/>
                <w:lang w:bidi="ar-SY"/>
              </w:rPr>
              <w:t xml:space="preserve">وتقليل المخاطر المتعلقة بالتنوع البيولوجي </w:t>
            </w:r>
            <w:r w:rsidRPr="002A17FB">
              <w:rPr>
                <w:rFonts w:ascii="Simplified Arabic" w:hAnsi="Simplified Arabic" w:cs="Simplified Arabic"/>
                <w:szCs w:val="22"/>
                <w:rtl/>
                <w:lang w:bidi="ar-SY"/>
              </w:rPr>
              <w:t xml:space="preserve">على الأعمال التجارية </w:t>
            </w:r>
            <w:r w:rsidRPr="006105C4">
              <w:rPr>
                <w:rFonts w:ascii="Simplified Arabic" w:hAnsi="Simplified Arabic" w:cs="Simplified Arabic"/>
                <w:szCs w:val="22"/>
                <w:u w:val="thick"/>
                <w:rtl/>
                <w:lang w:bidi="ar-SY"/>
              </w:rPr>
              <w:t>والمؤسسات المالية</w:t>
            </w:r>
            <w:r w:rsidRPr="002A17FB">
              <w:rPr>
                <w:rFonts w:ascii="Simplified Arabic" w:hAnsi="Simplified Arabic" w:cs="Simplified Arabic"/>
                <w:szCs w:val="22"/>
                <w:rtl/>
                <w:lang w:bidi="ar-SY"/>
              </w:rPr>
              <w:t>، وتعزيز الإجراءات الرامية إلى ضمان أنماط الإنتاج المستدامة.</w:t>
            </w:r>
          </w:p>
          <w:p w14:paraId="57FC879C" w14:textId="77777777" w:rsidR="00695C25" w:rsidRPr="007638FE" w:rsidRDefault="00695C25" w:rsidP="00695C25">
            <w:pPr>
              <w:spacing w:before="40" w:after="40"/>
              <w:rPr>
                <w:lang w:val="en-CA"/>
              </w:rPr>
            </w:pPr>
          </w:p>
        </w:tc>
        <w:tc>
          <w:tcPr>
            <w:tcW w:w="4320" w:type="dxa"/>
          </w:tcPr>
          <w:p w14:paraId="0DEB4B35" w14:textId="3839BC60"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lastRenderedPageBreak/>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19</w:t>
            </w:r>
          </w:p>
          <w:p w14:paraId="16B0FA70" w14:textId="590C5CC4" w:rsidR="00695C25" w:rsidRPr="002A17FB" w:rsidRDefault="00695C25" w:rsidP="00695C25">
            <w:pPr>
              <w:spacing w:after="120" w:line="216" w:lineRule="auto"/>
              <w:rPr>
                <w:rFonts w:ascii="Simplified Arabic" w:eastAsia="Calibri" w:hAnsi="Simplified Arabic" w:cs="Simplified Arabic"/>
                <w:kern w:val="2"/>
                <w:sz w:val="22"/>
                <w:szCs w:val="22"/>
                <w:rtl/>
                <w:lang w:val="en-US" w:eastAsia="en-US" w:bidi="ar-SY"/>
              </w:rPr>
            </w:pPr>
            <w:r w:rsidRPr="002A17FB">
              <w:rPr>
                <w:rFonts w:ascii="Simplified Arabic" w:eastAsia="Calibri" w:hAnsi="Simplified Arabic" w:cs="Simplified Arabic"/>
                <w:kern w:val="2"/>
                <w:sz w:val="22"/>
                <w:szCs w:val="22"/>
                <w:rtl/>
                <w:lang w:val="en-US" w:eastAsia="en-US" w:bidi="ar-SY"/>
              </w:rPr>
              <w:t xml:space="preserve">تحقيق </w:t>
            </w:r>
            <w:r w:rsidRPr="00123E05">
              <w:rPr>
                <w:rFonts w:ascii="Simplified Arabic" w:eastAsia="Calibri" w:hAnsi="Simplified Arabic" w:cs="Simplified Arabic"/>
                <w:kern w:val="2"/>
                <w:sz w:val="22"/>
                <w:szCs w:val="22"/>
                <w:u w:val="double"/>
                <w:rtl/>
                <w:lang w:val="en-US" w:eastAsia="en-US" w:bidi="ar-SY"/>
              </w:rPr>
              <w:t xml:space="preserve">زيادة </w:t>
            </w:r>
            <w:r w:rsidRPr="00123E05">
              <w:rPr>
                <w:rFonts w:ascii="Simplified Arabic" w:eastAsia="Calibri" w:hAnsi="Simplified Arabic" w:cs="Simplified Arabic"/>
                <w:kern w:val="2"/>
                <w:sz w:val="22"/>
                <w:szCs w:val="22"/>
                <w:rtl/>
                <w:lang w:val="en-US" w:eastAsia="en-US" w:bidi="ar-SY"/>
              </w:rPr>
              <w:t>كبيرة وتدريجية</w:t>
            </w:r>
            <w:r w:rsidRPr="00123E05">
              <w:rPr>
                <w:rFonts w:ascii="Simplified Arabic" w:eastAsia="Calibri" w:hAnsi="Simplified Arabic" w:cs="Simplified Arabic"/>
                <w:kern w:val="2"/>
                <w:sz w:val="22"/>
                <w:szCs w:val="22"/>
                <w:u w:val="double"/>
                <w:rtl/>
                <w:lang w:val="en-US" w:eastAsia="en-US" w:bidi="ar-SY"/>
              </w:rPr>
              <w:t xml:space="preserve"> في مستوى الموارد المالية من جميع المصادر</w:t>
            </w:r>
            <w:r w:rsidRPr="002A17FB">
              <w:rPr>
                <w:rFonts w:ascii="Simplified Arabic" w:eastAsia="Calibri" w:hAnsi="Simplified Arabic" w:cs="Simplified Arabic"/>
                <w:kern w:val="2"/>
                <w:sz w:val="22"/>
                <w:szCs w:val="22"/>
                <w:rtl/>
                <w:lang w:val="en-US" w:eastAsia="en-US" w:bidi="ar-SY"/>
              </w:rPr>
              <w:t>، بطريقة فعالة ومناسبة التوقيت ويسهل الوصول إليها، بما في ذلك الموارد المحلية والدولية والعامة والخاصة، وفقا للمادة 20 من الاتفاقية، بهدف تنفيذ الاستراتيجيات وخطط العمل الوطنية للتنوع البيولوجي، والقيام بحشد ما لا يقل عن 200 مليار دولار أمريكي سنويا بحلول عام 2030، بوسائل منها ما يلي</w:t>
            </w:r>
            <w:r>
              <w:rPr>
                <w:rFonts w:ascii="Simplified Arabic" w:eastAsia="Calibri" w:hAnsi="Simplified Arabic" w:cs="Simplified Arabic" w:hint="cs"/>
                <w:kern w:val="2"/>
                <w:szCs w:val="22"/>
                <w:rtl/>
                <w:lang w:val="en-US" w:bidi="ar-SY"/>
              </w:rPr>
              <w:t>...</w:t>
            </w:r>
            <w:r>
              <w:rPr>
                <w:rStyle w:val="FootnoteReference"/>
              </w:rPr>
              <w:t xml:space="preserve"> </w:t>
            </w:r>
            <w:r w:rsidR="001661D3">
              <w:rPr>
                <w:rStyle w:val="FootnoteReference"/>
                <w:rFonts w:eastAsia="Calibri"/>
                <w:kern w:val="2"/>
                <w:sz w:val="22"/>
                <w:szCs w:val="22"/>
                <w:rtl/>
                <w:lang w:val="en-US" w:eastAsia="en-US" w:bidi="ar-SY"/>
              </w:rPr>
              <w:footnoteReference w:customMarkFollows="1" w:id="10"/>
              <w:t>2</w:t>
            </w:r>
          </w:p>
          <w:p w14:paraId="1E84476C" w14:textId="77777777" w:rsidR="00695C25" w:rsidRPr="0085654F" w:rsidRDefault="00695C25" w:rsidP="00695C25">
            <w:pPr>
              <w:numPr>
                <w:ilvl w:val="0"/>
                <w:numId w:val="45"/>
              </w:numPr>
              <w:spacing w:after="120" w:line="216" w:lineRule="auto"/>
              <w:ind w:left="0" w:firstLine="520"/>
              <w:rPr>
                <w:rFonts w:ascii="Simplified Arabic" w:eastAsia="Times New Roman" w:hAnsi="Simplified Arabic" w:cs="Simplified Arabic"/>
                <w:szCs w:val="22"/>
                <w:u w:val="double"/>
                <w:lang w:val="en-GB"/>
              </w:rPr>
            </w:pPr>
            <w:r w:rsidRPr="0085654F">
              <w:rPr>
                <w:rFonts w:ascii="Simplified Arabic" w:eastAsia="Times New Roman" w:hAnsi="Simplified Arabic" w:cs="Simplified Arabic"/>
                <w:sz w:val="22"/>
                <w:szCs w:val="22"/>
                <w:u w:val="double"/>
                <w:rtl/>
                <w:lang w:val="en-GB" w:eastAsia="en-US"/>
              </w:rPr>
              <w:t xml:space="preserve">زيادة التمويل الخاص، وتعزيز التمويل المختلط، وتنفيذ استراتيجيات لجمع موارد جديدة وإضافية، وتشجيع القطاع الخاص على الاستثمار في التنوع </w:t>
            </w:r>
            <w:r w:rsidRPr="0085654F">
              <w:rPr>
                <w:rFonts w:ascii="Simplified Arabic" w:eastAsia="Times New Roman" w:hAnsi="Simplified Arabic" w:cs="Simplified Arabic"/>
                <w:sz w:val="22"/>
                <w:szCs w:val="22"/>
                <w:u w:val="double"/>
                <w:rtl/>
                <w:lang w:val="en-GB" w:eastAsia="en-US"/>
              </w:rPr>
              <w:lastRenderedPageBreak/>
              <w:t>البيولوجي، بما في ذلك من خلال صناديق الأثر والأدوات الأخرى؛</w:t>
            </w:r>
          </w:p>
          <w:p w14:paraId="53B4BE91" w14:textId="77777777" w:rsidR="00695C25" w:rsidRPr="00AA6BEA" w:rsidRDefault="00695C25" w:rsidP="00695C25">
            <w:pPr>
              <w:spacing w:after="120" w:line="216" w:lineRule="auto"/>
              <w:ind w:left="70" w:firstLine="450"/>
              <w:rPr>
                <w:rFonts w:ascii="Simplified Arabic" w:eastAsia="YouYuan" w:hAnsi="Simplified Arabic" w:cs="Simplified Arabic"/>
                <w:kern w:val="2"/>
                <w:szCs w:val="22"/>
                <w:lang w:val="en-US"/>
              </w:rPr>
            </w:pPr>
            <w:r>
              <w:rPr>
                <w:rFonts w:ascii="Simplified Arabic" w:eastAsia="YouYuan" w:hAnsi="Simplified Arabic" w:cs="Simplified Arabic" w:hint="cs"/>
                <w:kern w:val="2"/>
                <w:szCs w:val="22"/>
                <w:rtl/>
                <w:lang w:val="en-US"/>
              </w:rPr>
              <w:t xml:space="preserve">(د) </w:t>
            </w:r>
            <w:r w:rsidRPr="0085654F">
              <w:rPr>
                <w:rFonts w:ascii="Simplified Arabic" w:eastAsia="Times New Roman" w:hAnsi="Simplified Arabic" w:cs="Simplified Arabic"/>
                <w:sz w:val="22"/>
                <w:szCs w:val="22"/>
                <w:u w:val="double"/>
                <w:rtl/>
                <w:lang w:val="en-GB" w:eastAsia="en-US"/>
              </w:rPr>
              <w:t>تحفيز المخططات المبتكرة، مثل الدفع مقابل خدمات النظم الإيكولوجية، والسندات الخضراء، وتعويضات وأرصدة التنوع البيولوجي، وآليات تقاسم المنافع، مع وجود ضمانات اجتماعية وبيئية؛</w:t>
            </w:r>
          </w:p>
        </w:tc>
      </w:tr>
      <w:tr w:rsidR="00695C25" w14:paraId="6AB44A3E" w14:textId="77777777" w:rsidTr="00A16C4D">
        <w:tc>
          <w:tcPr>
            <w:tcW w:w="3980" w:type="dxa"/>
          </w:tcPr>
          <w:p w14:paraId="079D602D" w14:textId="77777777" w:rsidR="00695C25" w:rsidRPr="00CF2F54" w:rsidRDefault="00695C25" w:rsidP="00695C25">
            <w:pPr>
              <w:spacing w:before="40" w:after="40"/>
              <w:rPr>
                <w:rFonts w:ascii="Simplified Arabic" w:hAnsi="Simplified Arabic" w:cs="Simplified Arabic"/>
                <w:szCs w:val="22"/>
              </w:rPr>
            </w:pPr>
            <w:r>
              <w:rPr>
                <w:rFonts w:ascii="Simplified Arabic" w:hAnsi="Simplified Arabic" w:cs="Simplified Arabic" w:hint="cs"/>
                <w:szCs w:val="22"/>
                <w:rtl/>
              </w:rPr>
              <w:lastRenderedPageBreak/>
              <w:t xml:space="preserve">الإجراء الرئيسي </w:t>
            </w:r>
            <w:r w:rsidRPr="00CF2F54">
              <w:rPr>
                <w:rFonts w:ascii="Simplified Arabic" w:hAnsi="Simplified Arabic" w:cs="Simplified Arabic"/>
                <w:szCs w:val="22"/>
                <w:rtl/>
              </w:rPr>
              <w:t>5</w:t>
            </w:r>
          </w:p>
          <w:p w14:paraId="3B7F4DC7" w14:textId="77777777" w:rsidR="00695C25" w:rsidRDefault="00695C25" w:rsidP="00695C25">
            <w:pPr>
              <w:spacing w:before="40" w:after="40"/>
            </w:pPr>
            <w:r w:rsidRPr="0074548E">
              <w:rPr>
                <w:rFonts w:ascii="Simplified Arabic" w:hAnsi="Simplified Arabic" w:cs="Simplified Arabic" w:hint="cs"/>
                <w:szCs w:val="22"/>
                <w:u w:val="thick"/>
                <w:rtl/>
              </w:rPr>
              <w:t xml:space="preserve">حصول الناس في كل مكان على </w:t>
            </w:r>
            <w:r w:rsidRPr="0074548E">
              <w:rPr>
                <w:rFonts w:ascii="Simplified Arabic" w:hAnsi="Simplified Arabic" w:cs="Simplified Arabic"/>
                <w:szCs w:val="22"/>
                <w:u w:val="thick"/>
                <w:rtl/>
              </w:rPr>
              <w:t>المعلومات</w:t>
            </w:r>
            <w:r w:rsidRPr="0074548E">
              <w:rPr>
                <w:rFonts w:ascii="Simplified Arabic" w:hAnsi="Simplified Arabic" w:cs="Simplified Arabic" w:hint="cs"/>
                <w:szCs w:val="22"/>
                <w:u w:val="thick"/>
                <w:rtl/>
              </w:rPr>
              <w:t xml:space="preserve"> ذات الصلة</w:t>
            </w:r>
            <w:r w:rsidRPr="0074548E">
              <w:rPr>
                <w:rFonts w:ascii="Simplified Arabic" w:hAnsi="Simplified Arabic" w:cs="Simplified Arabic"/>
                <w:szCs w:val="22"/>
                <w:u w:val="thick"/>
                <w:rtl/>
              </w:rPr>
              <w:t xml:space="preserve"> والوعي </w:t>
            </w:r>
            <w:r w:rsidRPr="0074548E">
              <w:rPr>
                <w:rFonts w:ascii="Simplified Arabic" w:hAnsi="Simplified Arabic" w:cs="Simplified Arabic" w:hint="cs"/>
                <w:szCs w:val="22"/>
                <w:u w:val="thick"/>
                <w:rtl/>
              </w:rPr>
              <w:t xml:space="preserve">وبناء القدرات من أجل </w:t>
            </w:r>
            <w:r w:rsidRPr="0074548E">
              <w:rPr>
                <w:rFonts w:ascii="Simplified Arabic" w:hAnsi="Simplified Arabic" w:cs="Simplified Arabic"/>
                <w:szCs w:val="22"/>
                <w:u w:val="thick"/>
                <w:rtl/>
              </w:rPr>
              <w:t xml:space="preserve">التنمية المستدامة وأساليب </w:t>
            </w:r>
            <w:r>
              <w:rPr>
                <w:rFonts w:ascii="Simplified Arabic" w:hAnsi="Simplified Arabic" w:cs="Simplified Arabic" w:hint="cs"/>
                <w:szCs w:val="22"/>
                <w:u w:val="thick"/>
                <w:rtl/>
              </w:rPr>
              <w:t>الحياة المستدامة</w:t>
            </w:r>
            <w:r w:rsidRPr="0074548E">
              <w:rPr>
                <w:rFonts w:ascii="Simplified Arabic" w:hAnsi="Simplified Arabic" w:cs="Simplified Arabic"/>
                <w:szCs w:val="22"/>
                <w:u w:val="thick"/>
                <w:rtl/>
              </w:rPr>
              <w:t xml:space="preserve"> التي تتناغم مع الطبيعة</w:t>
            </w:r>
            <w:r w:rsidRPr="00CF2F54">
              <w:rPr>
                <w:rFonts w:ascii="Simplified Arabic" w:hAnsi="Simplified Arabic" w:cs="Simplified Arabic"/>
                <w:szCs w:val="22"/>
                <w:rtl/>
              </w:rPr>
              <w:t xml:space="preserve">، </w:t>
            </w:r>
            <w:r>
              <w:rPr>
                <w:rFonts w:ascii="Simplified Arabic" w:hAnsi="Simplified Arabic" w:cs="Simplified Arabic" w:hint="cs"/>
                <w:szCs w:val="22"/>
                <w:rtl/>
              </w:rPr>
              <w:t xml:space="preserve">مع عكس </w:t>
            </w:r>
            <w:r w:rsidRPr="00CF2F54">
              <w:rPr>
                <w:rFonts w:ascii="Simplified Arabic" w:hAnsi="Simplified Arabic" w:cs="Simplified Arabic"/>
                <w:szCs w:val="22"/>
                <w:rtl/>
              </w:rPr>
              <w:t xml:space="preserve">القيم المتعددة الأوجه للتنوع البيولوجي ومكوناته، </w:t>
            </w:r>
            <w:r w:rsidRPr="0074548E">
              <w:rPr>
                <w:rFonts w:ascii="Simplified Arabic" w:hAnsi="Simplified Arabic" w:cs="Simplified Arabic"/>
                <w:szCs w:val="22"/>
                <w:u w:val="double"/>
                <w:rtl/>
              </w:rPr>
              <w:t>ودوره</w:t>
            </w:r>
            <w:r w:rsidRPr="0074548E">
              <w:rPr>
                <w:rFonts w:ascii="Simplified Arabic" w:hAnsi="Simplified Arabic" w:cs="Simplified Arabic" w:hint="cs"/>
                <w:szCs w:val="22"/>
                <w:u w:val="double"/>
                <w:rtl/>
              </w:rPr>
              <w:t>ا</w:t>
            </w:r>
            <w:r w:rsidRPr="0074548E">
              <w:rPr>
                <w:rFonts w:ascii="Simplified Arabic" w:hAnsi="Simplified Arabic" w:cs="Simplified Arabic"/>
                <w:szCs w:val="22"/>
                <w:u w:val="double"/>
                <w:rtl/>
              </w:rPr>
              <w:t xml:space="preserve"> المركزي في حياة الناس وسبل عيشهم</w:t>
            </w:r>
            <w:r w:rsidRPr="00CF2F54">
              <w:rPr>
                <w:rFonts w:ascii="Simplified Arabic" w:hAnsi="Simplified Arabic" w:cs="Simplified Arabic"/>
                <w:szCs w:val="22"/>
                <w:rtl/>
              </w:rPr>
              <w:t xml:space="preserve">، </w:t>
            </w:r>
            <w:r w:rsidRPr="00036F87">
              <w:rPr>
                <w:rFonts w:ascii="Simplified Arabic" w:hAnsi="Simplified Arabic" w:cs="Simplified Arabic" w:hint="cs"/>
                <w:szCs w:val="22"/>
                <w:u w:val="thick"/>
                <w:rtl/>
              </w:rPr>
              <w:t>واتخاذ</w:t>
            </w:r>
            <w:r w:rsidRPr="00CF2F54">
              <w:rPr>
                <w:rFonts w:ascii="Simplified Arabic" w:hAnsi="Simplified Arabic" w:cs="Simplified Arabic"/>
                <w:szCs w:val="22"/>
                <w:rtl/>
              </w:rPr>
              <w:t xml:space="preserve"> </w:t>
            </w:r>
            <w:r w:rsidRPr="00036F87">
              <w:rPr>
                <w:rFonts w:ascii="Simplified Arabic" w:hAnsi="Simplified Arabic" w:cs="Simplified Arabic"/>
                <w:szCs w:val="22"/>
                <w:u w:val="thick"/>
                <w:rtl/>
              </w:rPr>
              <w:t>خطوات</w:t>
            </w:r>
            <w:r w:rsidRPr="00CF2F54">
              <w:rPr>
                <w:rFonts w:ascii="Simplified Arabic" w:hAnsi="Simplified Arabic" w:cs="Simplified Arabic"/>
                <w:szCs w:val="22"/>
                <w:rtl/>
              </w:rPr>
              <w:t xml:space="preserve"> قابلة للقياس </w:t>
            </w:r>
            <w:r w:rsidRPr="00036F87">
              <w:rPr>
                <w:rFonts w:ascii="Simplified Arabic" w:hAnsi="Simplified Arabic" w:cs="Simplified Arabic"/>
                <w:szCs w:val="22"/>
                <w:u w:val="double"/>
                <w:rtl/>
              </w:rPr>
              <w:t>حسب نوع الجنس</w:t>
            </w:r>
            <w:r w:rsidRPr="00CF2F54">
              <w:rPr>
                <w:rFonts w:ascii="Simplified Arabic" w:hAnsi="Simplified Arabic" w:cs="Simplified Arabic"/>
                <w:szCs w:val="22"/>
                <w:rtl/>
              </w:rPr>
              <w:t xml:space="preserve"> </w:t>
            </w:r>
            <w:r w:rsidRPr="00036F87">
              <w:rPr>
                <w:rFonts w:ascii="Simplified Arabic" w:hAnsi="Simplified Arabic" w:cs="Simplified Arabic"/>
                <w:szCs w:val="22"/>
                <w:u w:val="thick"/>
                <w:rtl/>
              </w:rPr>
              <w:t xml:space="preserve">نحو تحقيق </w:t>
            </w:r>
            <w:r w:rsidRPr="00036F87">
              <w:rPr>
                <w:rFonts w:ascii="Simplified Arabic" w:hAnsi="Simplified Arabic" w:cs="Simplified Arabic" w:hint="cs"/>
                <w:szCs w:val="22"/>
                <w:u w:val="thick"/>
                <w:rtl/>
              </w:rPr>
              <w:t>الاستهلاك</w:t>
            </w:r>
            <w:r w:rsidRPr="00036F87">
              <w:rPr>
                <w:rFonts w:ascii="Simplified Arabic" w:hAnsi="Simplified Arabic" w:cs="Simplified Arabic"/>
                <w:szCs w:val="22"/>
                <w:u w:val="thick"/>
                <w:rtl/>
              </w:rPr>
              <w:t xml:space="preserve"> المستدام</w:t>
            </w:r>
            <w:r w:rsidRPr="00036F87">
              <w:rPr>
                <w:rFonts w:ascii="Simplified Arabic" w:hAnsi="Simplified Arabic" w:cs="Simplified Arabic" w:hint="cs"/>
                <w:szCs w:val="22"/>
                <w:u w:val="thick"/>
                <w:rtl/>
              </w:rPr>
              <w:t xml:space="preserve"> </w:t>
            </w:r>
            <w:r w:rsidRPr="00036F87">
              <w:rPr>
                <w:rFonts w:ascii="Simplified Arabic" w:hAnsi="Simplified Arabic" w:cs="Simplified Arabic"/>
                <w:szCs w:val="22"/>
                <w:u w:val="thick"/>
                <w:rtl/>
              </w:rPr>
              <w:t>وأنماط الحياة المستدام</w:t>
            </w:r>
            <w:r w:rsidRPr="00036F87">
              <w:rPr>
                <w:rFonts w:ascii="Simplified Arabic" w:hAnsi="Simplified Arabic" w:cs="Simplified Arabic" w:hint="cs"/>
                <w:szCs w:val="22"/>
                <w:u w:val="thick"/>
                <w:rtl/>
              </w:rPr>
              <w:t>ة</w:t>
            </w:r>
            <w:r w:rsidRPr="00CF2F54">
              <w:rPr>
                <w:rFonts w:ascii="Simplified Arabic" w:hAnsi="Simplified Arabic" w:cs="Simplified Arabic"/>
                <w:szCs w:val="22"/>
                <w:rtl/>
              </w:rPr>
              <w:t xml:space="preserve">، </w:t>
            </w:r>
            <w:r w:rsidRPr="00F224F4">
              <w:rPr>
                <w:rFonts w:ascii="Simplified Arabic" w:hAnsi="Simplified Arabic" w:cs="Simplified Arabic"/>
                <w:szCs w:val="22"/>
                <w:u w:val="double"/>
                <w:rtl/>
              </w:rPr>
              <w:t>مع مراعاة الظروف الاجتماعية والاقتصادية الفردية والوطنية</w:t>
            </w:r>
          </w:p>
        </w:tc>
        <w:tc>
          <w:tcPr>
            <w:tcW w:w="4930" w:type="dxa"/>
          </w:tcPr>
          <w:p w14:paraId="1DD7A44F" w14:textId="05B44193"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16</w:t>
            </w:r>
          </w:p>
          <w:p w14:paraId="74C73C71" w14:textId="77777777" w:rsidR="00695C25" w:rsidRPr="002A17FB" w:rsidRDefault="00695C25" w:rsidP="00695C25">
            <w:pPr>
              <w:spacing w:after="120" w:line="216" w:lineRule="auto"/>
              <w:rPr>
                <w:rFonts w:ascii="Simplified Arabic" w:eastAsia="YouYuan" w:hAnsi="Simplified Arabic" w:cs="Simplified Arabic"/>
                <w:kern w:val="2"/>
                <w:sz w:val="22"/>
                <w:szCs w:val="22"/>
                <w:rtl/>
                <w:lang w:val="en-US" w:eastAsia="en-US" w:bidi="ar-SY"/>
              </w:rPr>
            </w:pPr>
            <w:r w:rsidRPr="002A17FB">
              <w:rPr>
                <w:rFonts w:ascii="Simplified Arabic" w:eastAsia="YouYuan" w:hAnsi="Simplified Arabic" w:cs="Simplified Arabic"/>
                <w:kern w:val="2"/>
                <w:sz w:val="22"/>
                <w:szCs w:val="22"/>
                <w:rtl/>
                <w:lang w:val="en-US" w:eastAsia="en-US" w:bidi="ar-SY"/>
              </w:rPr>
              <w:t xml:space="preserve">ضمان </w:t>
            </w:r>
            <w:r w:rsidRPr="00F3508C">
              <w:rPr>
                <w:rFonts w:ascii="Simplified Arabic" w:eastAsia="YouYuan" w:hAnsi="Simplified Arabic" w:cs="Simplified Arabic"/>
                <w:kern w:val="2"/>
                <w:sz w:val="22"/>
                <w:szCs w:val="22"/>
                <w:u w:val="thick"/>
                <w:rtl/>
                <w:lang w:val="en-US" w:eastAsia="en-US" w:bidi="ar-SY"/>
              </w:rPr>
              <w:t>تشجيع وتمكين الناس من اتخاذ خيارات استهلاك مستدامة،</w:t>
            </w:r>
            <w:r w:rsidRPr="003E2E90">
              <w:rPr>
                <w:rFonts w:ascii="Simplified Arabic" w:eastAsia="YouYuan" w:hAnsi="Simplified Arabic" w:cs="Simplified Arabic"/>
                <w:kern w:val="2"/>
                <w:sz w:val="22"/>
                <w:szCs w:val="22"/>
                <w:rtl/>
                <w:lang w:val="en-US" w:eastAsia="en-US" w:bidi="ar-SY"/>
              </w:rPr>
              <w:t xml:space="preserve"> بما في ذلك من خلال وضع أطر سياساتية أو تشريعية أو تنظيمية داعمة</w:t>
            </w:r>
            <w:r w:rsidRPr="002A17FB">
              <w:rPr>
                <w:rFonts w:ascii="Simplified Arabic" w:eastAsia="YouYuan" w:hAnsi="Simplified Arabic" w:cs="Simplified Arabic"/>
                <w:kern w:val="2"/>
                <w:sz w:val="22"/>
                <w:szCs w:val="22"/>
                <w:rtl/>
                <w:lang w:val="en-US" w:eastAsia="en-US" w:bidi="ar-SY"/>
              </w:rPr>
              <w:t xml:space="preserve">، وتحسين التثقيف، والوصول إلى معلومات وخيارات ذات صلة ودقيقة، والقيام بحلول عام 2030 </w:t>
            </w:r>
            <w:r w:rsidRPr="00F3508C">
              <w:rPr>
                <w:rFonts w:ascii="Simplified Arabic" w:eastAsia="YouYuan" w:hAnsi="Simplified Arabic" w:cs="Simplified Arabic"/>
                <w:kern w:val="2"/>
                <w:sz w:val="22"/>
                <w:szCs w:val="22"/>
                <w:u w:val="thick"/>
                <w:rtl/>
                <w:lang w:val="en-US" w:eastAsia="en-US" w:bidi="ar-SY"/>
              </w:rPr>
              <w:t>بتقليص البصمة العالمية للاستهلاك</w:t>
            </w:r>
            <w:r w:rsidRPr="002A17FB">
              <w:rPr>
                <w:rFonts w:ascii="Simplified Arabic" w:eastAsia="YouYuan" w:hAnsi="Simplified Arabic" w:cs="Simplified Arabic"/>
                <w:kern w:val="2"/>
                <w:sz w:val="22"/>
                <w:szCs w:val="22"/>
                <w:rtl/>
                <w:lang w:val="en-US" w:eastAsia="en-US" w:bidi="ar-SY"/>
              </w:rPr>
              <w:t xml:space="preserve"> بطريقة منصفة، بما في ذلك من خلال </w:t>
            </w:r>
            <w:r w:rsidRPr="00A10BA4">
              <w:rPr>
                <w:rFonts w:ascii="Simplified Arabic" w:eastAsia="YouYuan" w:hAnsi="Simplified Arabic" w:cs="Simplified Arabic"/>
                <w:kern w:val="2"/>
                <w:sz w:val="22"/>
                <w:szCs w:val="22"/>
                <w:rtl/>
                <w:lang w:val="en-US" w:eastAsia="en-US" w:bidi="ar-SY"/>
              </w:rPr>
              <w:t xml:space="preserve">تقليص هدر الأغذية العالمي إلى النصف، </w:t>
            </w:r>
            <w:r w:rsidRPr="00A10BA4">
              <w:rPr>
                <w:rFonts w:ascii="Simplified Arabic" w:eastAsia="YouYuan" w:hAnsi="Simplified Arabic" w:cs="Simplified Arabic"/>
                <w:kern w:val="2"/>
                <w:sz w:val="22"/>
                <w:szCs w:val="22"/>
                <w:u w:val="thick"/>
                <w:rtl/>
                <w:lang w:val="en-US" w:eastAsia="en-US" w:bidi="ar-SY"/>
              </w:rPr>
              <w:t>والحد بشكل كبير من الاستهلاك المفرط</w:t>
            </w:r>
            <w:r w:rsidRPr="002A17FB">
              <w:rPr>
                <w:rFonts w:ascii="Simplified Arabic" w:eastAsia="YouYuan" w:hAnsi="Simplified Arabic" w:cs="Simplified Arabic"/>
                <w:kern w:val="2"/>
                <w:sz w:val="22"/>
                <w:szCs w:val="22"/>
                <w:rtl/>
                <w:lang w:val="en-US" w:eastAsia="en-US" w:bidi="ar-SY"/>
              </w:rPr>
              <w:t>، والحد من إنتاج النفايات بشكل كبير، بغية جعل جميع الشعوب تعيش في وئام حقيقي مع أمنا الأرض.</w:t>
            </w:r>
          </w:p>
          <w:p w14:paraId="1A66C1C6" w14:textId="77777777" w:rsidR="00695C25" w:rsidRDefault="00695C25" w:rsidP="00695C25">
            <w:pPr>
              <w:spacing w:before="40" w:after="40"/>
              <w:rPr>
                <w:lang w:bidi="ar-SY"/>
              </w:rPr>
            </w:pPr>
          </w:p>
          <w:p w14:paraId="7324932E" w14:textId="77777777" w:rsidR="00695C25" w:rsidRDefault="00695C25" w:rsidP="00695C25">
            <w:pPr>
              <w:spacing w:before="40" w:after="40"/>
            </w:pPr>
          </w:p>
        </w:tc>
        <w:tc>
          <w:tcPr>
            <w:tcW w:w="4320" w:type="dxa"/>
          </w:tcPr>
          <w:p w14:paraId="5D2F4C23" w14:textId="2A8D7431"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9</w:t>
            </w:r>
          </w:p>
          <w:p w14:paraId="7A88C170" w14:textId="77777777" w:rsidR="00695C25" w:rsidRPr="002A17FB" w:rsidRDefault="00695C25" w:rsidP="00695C25">
            <w:pPr>
              <w:spacing w:after="120" w:line="216" w:lineRule="auto"/>
              <w:rPr>
                <w:rFonts w:ascii="Simplified Arabic" w:eastAsia="Calibri" w:hAnsi="Simplified Arabic" w:cs="Simplified Arabic"/>
                <w:b/>
                <w:kern w:val="2"/>
                <w:sz w:val="22"/>
                <w:szCs w:val="22"/>
                <w:rtl/>
                <w:lang w:val="en-US" w:eastAsia="en-US"/>
              </w:rPr>
            </w:pPr>
            <w:r w:rsidRPr="002A17FB">
              <w:rPr>
                <w:rFonts w:ascii="Simplified Arabic" w:eastAsia="Calibri" w:hAnsi="Simplified Arabic" w:cs="Simplified Arabic"/>
                <w:b/>
                <w:kern w:val="2"/>
                <w:sz w:val="22"/>
                <w:szCs w:val="22"/>
                <w:rtl/>
                <w:lang w:val="en-US" w:eastAsia="en-US"/>
              </w:rPr>
              <w:t xml:space="preserve">ضمان إدارة واستخدام الأنواع البرية على نحو مستدام، وبذلك </w:t>
            </w:r>
            <w:r w:rsidRPr="00FF53B7">
              <w:rPr>
                <w:rFonts w:ascii="Simplified Arabic" w:eastAsia="Calibri" w:hAnsi="Simplified Arabic" w:cs="Simplified Arabic"/>
                <w:b/>
                <w:kern w:val="2"/>
                <w:sz w:val="22"/>
                <w:szCs w:val="22"/>
                <w:u w:val="double"/>
                <w:rtl/>
                <w:lang w:val="en-US" w:eastAsia="en-US"/>
              </w:rPr>
              <w:t>تقديم منافع اجتماعية واقتصادية وبيئية إلى الناس، ولا سيما الذين يعيشون في أوضاع هشة، والأكثر اعتمادا على التنوع البيولوجي</w:t>
            </w:r>
            <w:r w:rsidRPr="002A17FB">
              <w:rPr>
                <w:rFonts w:ascii="Simplified Arabic" w:eastAsia="Calibri" w:hAnsi="Simplified Arabic" w:cs="Simplified Arabic"/>
                <w:b/>
                <w:kern w:val="2"/>
                <w:sz w:val="22"/>
                <w:szCs w:val="22"/>
                <w:rtl/>
                <w:lang w:val="en-US" w:eastAsia="en-US"/>
              </w:rPr>
              <w:t>، بما في ذلك من خلال الأنشطة والمنتجات والخدمات القائمة على التنوع البيولوجي المستدام التي تعزز التنوع البيولوجي، وحماية وتشجيع الاستخدام المألوف المستدام من جانب الشعوب الأصلية والمجتمعات المحلية.</w:t>
            </w:r>
            <w:r w:rsidRPr="002A17FB">
              <w:rPr>
                <w:rFonts w:ascii="Simplified Arabic" w:eastAsia="YouYuan" w:hAnsi="Simplified Arabic" w:cs="Simplified Arabic"/>
                <w:b/>
                <w:bCs/>
                <w:kern w:val="2"/>
                <w:sz w:val="22"/>
                <w:szCs w:val="22"/>
                <w:vertAlign w:val="superscript"/>
                <w:rtl/>
                <w:lang w:val="en-US" w:eastAsia="en-US"/>
              </w:rPr>
              <w:t xml:space="preserve"> </w:t>
            </w:r>
          </w:p>
          <w:p w14:paraId="6B71E703" w14:textId="4F3F8242"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22</w:t>
            </w:r>
            <w:r w:rsidR="00BC64BE">
              <w:rPr>
                <w:rFonts w:ascii="Simplified Arabic" w:hAnsi="Simplified Arabic" w:cs="Simplified Arabic" w:hint="cs"/>
                <w:i/>
                <w:iCs/>
                <w:szCs w:val="22"/>
                <w:rtl/>
              </w:rPr>
              <w:t>:</w:t>
            </w:r>
          </w:p>
          <w:p w14:paraId="0BB84BB7" w14:textId="77777777" w:rsidR="00695C25" w:rsidRPr="002A17FB" w:rsidRDefault="00695C25" w:rsidP="00695C25">
            <w:pPr>
              <w:spacing w:after="120" w:line="216" w:lineRule="auto"/>
              <w:rPr>
                <w:rFonts w:ascii="Simplified Arabic" w:eastAsia="YouYuan" w:hAnsi="Simplified Arabic" w:cs="Simplified Arabic"/>
                <w:kern w:val="2"/>
                <w:sz w:val="22"/>
                <w:szCs w:val="22"/>
                <w:rtl/>
                <w:lang w:val="en-US" w:eastAsia="en-US"/>
              </w:rPr>
            </w:pPr>
            <w:r w:rsidRPr="002A17FB">
              <w:rPr>
                <w:rFonts w:ascii="Simplified Arabic" w:eastAsia="YouYuan" w:hAnsi="Simplified Arabic" w:cs="Simplified Arabic"/>
                <w:kern w:val="2"/>
                <w:sz w:val="22"/>
                <w:szCs w:val="22"/>
                <w:rtl/>
                <w:lang w:val="en-US" w:eastAsia="en-US" w:bidi="ar-SY"/>
              </w:rPr>
              <w:t xml:space="preserve">ضمان </w:t>
            </w:r>
            <w:r w:rsidRPr="00ED30B5">
              <w:rPr>
                <w:rFonts w:ascii="Simplified Arabic" w:eastAsia="YouYuan" w:hAnsi="Simplified Arabic" w:cs="Simplified Arabic"/>
                <w:kern w:val="2"/>
                <w:sz w:val="22"/>
                <w:szCs w:val="22"/>
                <w:u w:val="double"/>
                <w:rtl/>
                <w:lang w:val="en-US" w:eastAsia="en-US" w:bidi="ar-SY"/>
              </w:rPr>
              <w:t>تمثيل الشعوب الأصلية والمجتمعات المحلية الكاملة والمنصفة والشاملة والفعالة والتي تتسم بالاستجابة للاعتبارات الجنسانية ومشاركتها في صنع القرارات</w:t>
            </w:r>
            <w:r w:rsidRPr="002A17FB">
              <w:rPr>
                <w:rFonts w:ascii="Simplified Arabic" w:eastAsia="YouYuan" w:hAnsi="Simplified Arabic" w:cs="Simplified Arabic"/>
                <w:kern w:val="2"/>
                <w:sz w:val="22"/>
                <w:szCs w:val="22"/>
                <w:rtl/>
                <w:lang w:val="en-US" w:eastAsia="en-US" w:bidi="ar-SY"/>
              </w:rPr>
              <w:t xml:space="preserve"> والوصول إلى العدالة والمعلومات ذات الصلة بالتنوع البيولوجي، مع احترام ثقافاتها وحقوقها </w:t>
            </w:r>
            <w:r w:rsidRPr="002A17FB">
              <w:rPr>
                <w:rFonts w:ascii="Simplified Arabic" w:eastAsia="Calibri" w:hAnsi="Simplified Arabic" w:cs="Simplified Arabic"/>
                <w:kern w:val="2"/>
                <w:sz w:val="22"/>
                <w:szCs w:val="22"/>
                <w:rtl/>
                <w:lang w:val="en-US" w:eastAsia="en-US" w:bidi="ar-SY"/>
              </w:rPr>
              <w:t>على</w:t>
            </w:r>
            <w:r w:rsidRPr="002A17FB">
              <w:rPr>
                <w:rFonts w:ascii="Simplified Arabic" w:eastAsia="YouYuan" w:hAnsi="Simplified Arabic" w:cs="Simplified Arabic"/>
                <w:kern w:val="2"/>
                <w:sz w:val="22"/>
                <w:szCs w:val="22"/>
                <w:rtl/>
                <w:lang w:val="en-US" w:eastAsia="en-US" w:bidi="ar-SY"/>
              </w:rPr>
              <w:t xml:space="preserve"> أراضيها، وأقاليمها، ومواردها، ومعارفها التقليدية، بالإضافة إلى النساء والفتيات، والأطفال والشباب، </w:t>
            </w:r>
            <w:r w:rsidRPr="002A17FB">
              <w:rPr>
                <w:rFonts w:ascii="Simplified Arabic" w:eastAsia="YouYuan" w:hAnsi="Simplified Arabic" w:cs="Simplified Arabic"/>
                <w:kern w:val="2"/>
                <w:sz w:val="22"/>
                <w:szCs w:val="22"/>
                <w:rtl/>
                <w:lang w:val="en-US" w:eastAsia="en-US" w:bidi="ar-SY"/>
              </w:rPr>
              <w:lastRenderedPageBreak/>
              <w:t>والأشخاص ذوي الإعاقة وضمان الحماية الكاملة للمدافعين عن حقوق الإنسان البيئية.</w:t>
            </w:r>
          </w:p>
          <w:p w14:paraId="383D5511" w14:textId="6B5CA9B8" w:rsidR="00695C25" w:rsidRPr="009970B0" w:rsidRDefault="000E01D3" w:rsidP="00695C25">
            <w:pPr>
              <w:spacing w:before="40" w:after="40"/>
              <w:rPr>
                <w:rFonts w:ascii="Simplified Arabic" w:hAnsi="Simplified Arabic" w:cs="Simplified Arabic"/>
                <w:i/>
                <w:iCs/>
                <w:szCs w:val="22"/>
              </w:rPr>
            </w:pPr>
            <w:r>
              <w:rPr>
                <w:rFonts w:ascii="Simplified Arabic" w:hAnsi="Simplified Arabic" w:cs="Simplified Arabic" w:hint="cs"/>
                <w:i/>
                <w:iCs/>
                <w:szCs w:val="22"/>
                <w:rtl/>
              </w:rPr>
              <w:t>ال</w:t>
            </w:r>
            <w:r w:rsidR="0036799A">
              <w:rPr>
                <w:rFonts w:ascii="Simplified Arabic" w:hAnsi="Simplified Arabic" w:cs="Simplified Arabic" w:hint="cs"/>
                <w:i/>
                <w:iCs/>
                <w:szCs w:val="22"/>
                <w:rtl/>
              </w:rPr>
              <w:t>هدف</w:t>
            </w:r>
            <w:r w:rsidRPr="009970B0">
              <w:rPr>
                <w:rFonts w:ascii="Simplified Arabic" w:hAnsi="Simplified Arabic" w:cs="Simplified Arabic" w:hint="cs"/>
                <w:i/>
                <w:iCs/>
                <w:szCs w:val="22"/>
                <w:rtl/>
              </w:rPr>
              <w:t xml:space="preserve"> </w:t>
            </w:r>
            <w:r w:rsidR="00695C25">
              <w:rPr>
                <w:rFonts w:ascii="Simplified Arabic" w:hAnsi="Simplified Arabic" w:cs="Simplified Arabic" w:hint="cs"/>
                <w:i/>
                <w:iCs/>
                <w:szCs w:val="22"/>
                <w:rtl/>
              </w:rPr>
              <w:t>23:</w:t>
            </w:r>
          </w:p>
          <w:p w14:paraId="23F53FC0" w14:textId="77777777" w:rsidR="00695C25" w:rsidRDefault="00695C25" w:rsidP="00695C25">
            <w:pPr>
              <w:spacing w:after="120" w:line="216" w:lineRule="auto"/>
              <w:rPr>
                <w:rFonts w:ascii="Simplified Arabic" w:eastAsia="YouYuan" w:hAnsi="Simplified Arabic" w:cs="Simplified Arabic"/>
                <w:kern w:val="2"/>
                <w:szCs w:val="22"/>
                <w:rtl/>
                <w:lang w:val="en-US" w:bidi="ar-SY"/>
              </w:rPr>
            </w:pPr>
            <w:r w:rsidRPr="002A17FB">
              <w:rPr>
                <w:rFonts w:ascii="Simplified Arabic" w:eastAsia="YouYuan" w:hAnsi="Simplified Arabic" w:cs="Simplified Arabic"/>
                <w:kern w:val="2"/>
                <w:sz w:val="22"/>
                <w:szCs w:val="22"/>
                <w:rtl/>
                <w:lang w:val="en-US" w:eastAsia="en-US" w:bidi="ar-SY"/>
              </w:rPr>
              <w:t xml:space="preserve">ضمان </w:t>
            </w:r>
            <w:r w:rsidRPr="004C603E">
              <w:rPr>
                <w:rFonts w:ascii="Simplified Arabic" w:eastAsia="YouYuan" w:hAnsi="Simplified Arabic" w:cs="Simplified Arabic"/>
                <w:kern w:val="2"/>
                <w:sz w:val="22"/>
                <w:szCs w:val="22"/>
                <w:u w:val="double"/>
                <w:rtl/>
                <w:lang w:val="en-US" w:eastAsia="en-US" w:bidi="ar-SY"/>
              </w:rPr>
              <w:t>المساواة بين الجنسين</w:t>
            </w:r>
            <w:r w:rsidRPr="002A17FB">
              <w:rPr>
                <w:rFonts w:ascii="Simplified Arabic" w:eastAsia="YouYuan" w:hAnsi="Simplified Arabic" w:cs="Simplified Arabic"/>
                <w:kern w:val="2"/>
                <w:sz w:val="22"/>
                <w:szCs w:val="22"/>
                <w:lang w:val="en-US" w:eastAsia="en-US" w:bidi="ar-SY"/>
              </w:rPr>
              <w:t xml:space="preserve"> </w:t>
            </w:r>
            <w:r w:rsidRPr="002A17FB">
              <w:rPr>
                <w:rFonts w:ascii="Simplified Arabic" w:eastAsia="YouYuan" w:hAnsi="Simplified Arabic" w:cs="Simplified Arabic"/>
                <w:kern w:val="2"/>
                <w:sz w:val="22"/>
                <w:szCs w:val="22"/>
                <w:rtl/>
                <w:lang w:val="en-US" w:eastAsia="en-US"/>
              </w:rPr>
              <w:t>في</w:t>
            </w:r>
            <w:r w:rsidRPr="002A17FB">
              <w:rPr>
                <w:rFonts w:ascii="Simplified Arabic" w:eastAsia="YouYuan" w:hAnsi="Simplified Arabic" w:cs="Simplified Arabic"/>
                <w:kern w:val="2"/>
                <w:sz w:val="22"/>
                <w:szCs w:val="22"/>
                <w:rtl/>
                <w:lang w:val="en-US" w:eastAsia="en-US" w:bidi="ar-SY"/>
              </w:rPr>
              <w:t xml:space="preserve"> تنفيذ الإطار من خلال نهج </w:t>
            </w:r>
            <w:r w:rsidRPr="004D0673">
              <w:rPr>
                <w:rFonts w:ascii="Simplified Arabic" w:eastAsia="YouYuan" w:hAnsi="Simplified Arabic" w:cs="Simplified Arabic"/>
                <w:kern w:val="2"/>
                <w:sz w:val="22"/>
                <w:szCs w:val="22"/>
                <w:u w:val="double"/>
                <w:rtl/>
                <w:lang w:val="en-US" w:eastAsia="en-US" w:bidi="ar-SY"/>
              </w:rPr>
              <w:t>مراع للاعتبارات الجنسانية</w:t>
            </w:r>
            <w:r w:rsidRPr="002A17FB">
              <w:rPr>
                <w:rFonts w:ascii="Simplified Arabic" w:eastAsia="YouYuan" w:hAnsi="Simplified Arabic" w:cs="Simplified Arabic"/>
                <w:kern w:val="2"/>
                <w:sz w:val="22"/>
                <w:szCs w:val="22"/>
                <w:rtl/>
                <w:lang w:val="en-US" w:eastAsia="en-US" w:bidi="ar-SY"/>
              </w:rPr>
              <w:t>، حيث تحصل جميع النساء والفتيات على فرص وقدرات متساوية للمساهمة في الأهداف الثلاثة للاتفاقية، بما في ذلك من خلال الاعتراف بحقوقهن المتساوية ووصولهن المتساوي إلى الأراضي والموارد الطبيعية ومشاركتهن الكاملة والمنصفة ذات المعنى وقيادتهن على جميع مستويات الإجراءات، والمشاركة وصناعة السياسات والقرارات ذات الصلة بالتنوع البيولوجي.</w:t>
            </w:r>
          </w:p>
          <w:p w14:paraId="129B62AC" w14:textId="77777777" w:rsidR="00695C25" w:rsidRPr="00507C76" w:rsidRDefault="00695C25" w:rsidP="00695C25">
            <w:pPr>
              <w:spacing w:after="120" w:line="216" w:lineRule="auto"/>
              <w:rPr>
                <w:rFonts w:ascii="Simplified Arabic" w:eastAsia="YouYuan" w:hAnsi="Simplified Arabic" w:cs="Simplified Arabic"/>
                <w:i/>
                <w:iCs/>
                <w:kern w:val="2"/>
                <w:sz w:val="22"/>
                <w:szCs w:val="22"/>
                <w:rtl/>
                <w:lang w:val="en-US" w:bidi="ar-SY"/>
              </w:rPr>
            </w:pPr>
            <w:r w:rsidRPr="00507C76">
              <w:rPr>
                <w:rFonts w:ascii="Simplified Arabic" w:eastAsia="YouYuan" w:hAnsi="Simplified Arabic" w:cs="Simplified Arabic"/>
                <w:i/>
                <w:iCs/>
                <w:kern w:val="2"/>
                <w:sz w:val="22"/>
                <w:szCs w:val="22"/>
                <w:rtl/>
                <w:lang w:val="en-US" w:bidi="ar-SY"/>
              </w:rPr>
              <w:t>القسم جيم</w:t>
            </w:r>
          </w:p>
          <w:p w14:paraId="6E25239E" w14:textId="77777777" w:rsidR="00695C25" w:rsidRDefault="00695C25" w:rsidP="00695C25">
            <w:pPr>
              <w:spacing w:after="120" w:line="216" w:lineRule="auto"/>
              <w:rPr>
                <w:rFonts w:ascii="Simplified Arabic" w:hAnsi="Simplified Arabic" w:cs="Simplified Arabic"/>
                <w:i/>
                <w:iCs/>
                <w:szCs w:val="22"/>
                <w:rtl/>
              </w:rPr>
            </w:pPr>
            <w:r w:rsidRPr="00507C76">
              <w:rPr>
                <w:rFonts w:ascii="Simplified Arabic" w:hAnsi="Simplified Arabic" w:cs="Simplified Arabic"/>
                <w:i/>
                <w:iCs/>
                <w:sz w:val="22"/>
                <w:szCs w:val="22"/>
                <w:rtl/>
              </w:rPr>
              <w:t>الظروف والأولويات والقدرات الوطنية</w:t>
            </w:r>
          </w:p>
          <w:p w14:paraId="21D45B03" w14:textId="77777777" w:rsidR="00695C25" w:rsidRPr="00CD4A0B" w:rsidRDefault="00695C25" w:rsidP="00695C25">
            <w:pPr>
              <w:spacing w:after="120" w:line="216" w:lineRule="auto"/>
              <w:rPr>
                <w:rFonts w:ascii="Simplified Arabic" w:hAnsi="Simplified Arabic" w:cs="Simplified Arabic"/>
                <w:szCs w:val="22"/>
                <w:u w:val="single"/>
              </w:rPr>
            </w:pPr>
            <w:r w:rsidRPr="00507C76">
              <w:rPr>
                <w:rFonts w:ascii="Simplified Arabic" w:hAnsi="Simplified Arabic" w:cs="Simplified Arabic" w:hint="cs"/>
                <w:sz w:val="22"/>
                <w:szCs w:val="22"/>
                <w:rtl/>
                <w:lang w:bidi="ar-SY"/>
              </w:rPr>
              <w:t xml:space="preserve">         </w:t>
            </w:r>
            <w:r w:rsidRPr="00507C76">
              <w:rPr>
                <w:rFonts w:ascii="Simplified Arabic" w:hAnsi="Simplified Arabic" w:cs="Simplified Arabic"/>
                <w:sz w:val="22"/>
                <w:szCs w:val="22"/>
                <w:rtl/>
                <w:lang w:bidi="ar-SY"/>
              </w:rPr>
              <w:t xml:space="preserve">(د) </w:t>
            </w:r>
            <w:r w:rsidRPr="00507C76">
              <w:rPr>
                <w:rFonts w:ascii="Simplified Arabic" w:hAnsi="Simplified Arabic" w:cs="Simplified Arabic"/>
                <w:sz w:val="22"/>
                <w:szCs w:val="22"/>
                <w:rtl/>
              </w:rPr>
              <w:t xml:space="preserve">إن غايات وأهداف الإطار عالمية بطبيعتها، وسيسهم كل طرف في بلوغ غايات وأهداف الإطار </w:t>
            </w:r>
            <w:r w:rsidRPr="00507C76">
              <w:rPr>
                <w:rFonts w:ascii="Simplified Arabic" w:hAnsi="Simplified Arabic" w:cs="Simplified Arabic"/>
                <w:sz w:val="22"/>
                <w:szCs w:val="22"/>
                <w:u w:val="double"/>
                <w:rtl/>
              </w:rPr>
              <w:t>وفقا للظروف والأولويات والقدرات الوطنية</w:t>
            </w:r>
            <w:r w:rsidRPr="00507C76">
              <w:rPr>
                <w:rFonts w:ascii="Simplified Arabic" w:hAnsi="Simplified Arabic" w:cs="Simplified Arabic" w:hint="cs"/>
                <w:sz w:val="22"/>
                <w:szCs w:val="22"/>
                <w:u w:val="single"/>
                <w:rtl/>
              </w:rPr>
              <w:t>.</w:t>
            </w:r>
          </w:p>
        </w:tc>
      </w:tr>
    </w:tbl>
    <w:p w14:paraId="53039C3B" w14:textId="77777777" w:rsidR="00695C25" w:rsidRPr="00695C25" w:rsidRDefault="00695C25" w:rsidP="002949D7">
      <w:pPr>
        <w:tabs>
          <w:tab w:val="left" w:pos="1247"/>
          <w:tab w:val="left" w:pos="1814"/>
          <w:tab w:val="left" w:pos="2381"/>
          <w:tab w:val="left" w:pos="2948"/>
          <w:tab w:val="left" w:pos="3515"/>
          <w:tab w:val="left" w:pos="4082"/>
        </w:tabs>
        <w:spacing w:after="360" w:line="360" w:lineRule="exact"/>
        <w:jc w:val="both"/>
        <w:textDirection w:val="tbRlV"/>
        <w:rPr>
          <w:rFonts w:cs="Simplified Arabic"/>
          <w:b/>
          <w:bCs/>
          <w:sz w:val="28"/>
          <w:szCs w:val="28"/>
        </w:rPr>
      </w:pPr>
    </w:p>
    <w:p w14:paraId="619AA60F" w14:textId="77777777" w:rsidR="00AB5C13" w:rsidRPr="00AB5C13" w:rsidRDefault="00AB5C13" w:rsidP="00AB5C13">
      <w:pPr>
        <w:spacing w:after="120" w:line="216" w:lineRule="auto"/>
        <w:jc w:val="center"/>
        <w:rPr>
          <w:rFonts w:eastAsia="Times New Roman" w:cs="Simplified Arabic"/>
          <w:sz w:val="22"/>
          <w:rtl/>
          <w:lang w:val="en-CA" w:eastAsia="en-CA" w:bidi="ar-EG"/>
        </w:rPr>
      </w:pPr>
      <w:r w:rsidRPr="00AB5C13">
        <w:rPr>
          <w:rFonts w:eastAsia="Times New Roman" w:cs="Simplified Arabic" w:hint="cs"/>
          <w:sz w:val="22"/>
          <w:rtl/>
          <w:lang w:val="en-CA" w:eastAsia="en-CA" w:bidi="ar-EG"/>
        </w:rPr>
        <w:t>__________</w:t>
      </w:r>
    </w:p>
    <w:sectPr w:rsidR="00AB5C13" w:rsidRPr="00AB5C13" w:rsidSect="00263739">
      <w:headerReference w:type="first" r:id="rId31"/>
      <w:footerReference w:type="first" r:id="rId32"/>
      <w:pgSz w:w="15840" w:h="12240" w:orient="landscape" w:code="1"/>
      <w:pgMar w:top="1440" w:right="1296" w:bottom="1440" w:left="1296"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7919" w14:textId="77777777" w:rsidR="00263739" w:rsidRDefault="00263739">
      <w:r>
        <w:separator/>
      </w:r>
    </w:p>
  </w:endnote>
  <w:endnote w:type="continuationSeparator" w:id="0">
    <w:p w14:paraId="5CDB7F1C" w14:textId="77777777" w:rsidR="00263739" w:rsidRDefault="002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4AFC" w14:textId="77777777" w:rsidR="004D6EAC" w:rsidRDefault="00000000" w:rsidP="000C5731">
    <w:pPr>
      <w:pStyle w:val="Footer"/>
      <w:bidi w:val="0"/>
    </w:pPr>
    <w:sdt>
      <w:sdtPr>
        <w:id w:val="259643851"/>
        <w:docPartObj>
          <w:docPartGallery w:val="Page Numbers (Top of Page)"/>
          <w:docPartUnique/>
        </w:docPartObj>
      </w:sdtPr>
      <w:sdtContent>
        <w:r w:rsidR="004D6EAC" w:rsidRPr="00B60D17">
          <w:rPr>
            <w:sz w:val="20"/>
            <w:szCs w:val="20"/>
          </w:rPr>
          <w:fldChar w:fldCharType="begin"/>
        </w:r>
        <w:r w:rsidR="004D6EAC" w:rsidRPr="00B60D17">
          <w:rPr>
            <w:sz w:val="20"/>
            <w:szCs w:val="20"/>
          </w:rPr>
          <w:instrText xml:space="preserve"> PAGE </w:instrText>
        </w:r>
        <w:r w:rsidR="004D6EAC" w:rsidRPr="00B60D17">
          <w:rPr>
            <w:sz w:val="20"/>
            <w:szCs w:val="20"/>
          </w:rPr>
          <w:fldChar w:fldCharType="separate"/>
        </w:r>
        <w:r w:rsidR="005A65D7">
          <w:rPr>
            <w:noProof/>
            <w:sz w:val="20"/>
            <w:szCs w:val="20"/>
          </w:rPr>
          <w:t>10</w:t>
        </w:r>
        <w:r w:rsidR="004D6EAC" w:rsidRPr="00B60D17">
          <w:rPr>
            <w:sz w:val="20"/>
            <w:szCs w:val="20"/>
          </w:rPr>
          <w:fldChar w:fldCharType="end"/>
        </w:r>
        <w:r w:rsidR="004D6EAC" w:rsidRPr="00B60D17">
          <w:rPr>
            <w:sz w:val="20"/>
            <w:szCs w:val="20"/>
          </w:rPr>
          <w:t>/</w:t>
        </w:r>
        <w:r w:rsidR="004D6EAC" w:rsidRPr="00B60D17">
          <w:rPr>
            <w:sz w:val="20"/>
            <w:szCs w:val="20"/>
          </w:rPr>
          <w:fldChar w:fldCharType="begin"/>
        </w:r>
        <w:r w:rsidR="004D6EAC" w:rsidRPr="00B60D17">
          <w:rPr>
            <w:sz w:val="20"/>
            <w:szCs w:val="20"/>
          </w:rPr>
          <w:instrText xml:space="preserve"> NUMPAGES  </w:instrText>
        </w:r>
        <w:r w:rsidR="004D6EAC" w:rsidRPr="00B60D17">
          <w:rPr>
            <w:sz w:val="20"/>
            <w:szCs w:val="20"/>
          </w:rPr>
          <w:fldChar w:fldCharType="separate"/>
        </w:r>
        <w:r w:rsidR="005A65D7">
          <w:rPr>
            <w:noProof/>
            <w:sz w:val="20"/>
            <w:szCs w:val="20"/>
          </w:rPr>
          <w:t>15</w:t>
        </w:r>
        <w:r w:rsidR="004D6EAC"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FD37" w14:textId="77777777" w:rsidR="004D6EAC" w:rsidRDefault="00000000" w:rsidP="000C5731">
    <w:pPr>
      <w:pStyle w:val="Footer"/>
      <w:bidi w:val="0"/>
      <w:jc w:val="left"/>
    </w:pPr>
    <w:sdt>
      <w:sdtPr>
        <w:id w:val="-49538383"/>
        <w:docPartObj>
          <w:docPartGallery w:val="Page Numbers (Top of Page)"/>
          <w:docPartUnique/>
        </w:docPartObj>
      </w:sdtPr>
      <w:sdtContent>
        <w:r w:rsidR="004D6EAC" w:rsidRPr="00B60D17">
          <w:rPr>
            <w:sz w:val="20"/>
            <w:szCs w:val="20"/>
          </w:rPr>
          <w:fldChar w:fldCharType="begin"/>
        </w:r>
        <w:r w:rsidR="004D6EAC" w:rsidRPr="00B60D17">
          <w:rPr>
            <w:sz w:val="20"/>
            <w:szCs w:val="20"/>
          </w:rPr>
          <w:instrText xml:space="preserve"> PAGE </w:instrText>
        </w:r>
        <w:r w:rsidR="004D6EAC" w:rsidRPr="00B60D17">
          <w:rPr>
            <w:sz w:val="20"/>
            <w:szCs w:val="20"/>
          </w:rPr>
          <w:fldChar w:fldCharType="separate"/>
        </w:r>
        <w:r w:rsidR="005A65D7">
          <w:rPr>
            <w:noProof/>
            <w:sz w:val="20"/>
            <w:szCs w:val="20"/>
          </w:rPr>
          <w:t>15</w:t>
        </w:r>
        <w:r w:rsidR="004D6EAC" w:rsidRPr="00B60D17">
          <w:rPr>
            <w:sz w:val="20"/>
            <w:szCs w:val="20"/>
          </w:rPr>
          <w:fldChar w:fldCharType="end"/>
        </w:r>
        <w:r w:rsidR="004D6EAC" w:rsidRPr="00B60D17">
          <w:rPr>
            <w:sz w:val="20"/>
            <w:szCs w:val="20"/>
          </w:rPr>
          <w:t>/</w:t>
        </w:r>
        <w:r w:rsidR="004D6EAC" w:rsidRPr="00B60D17">
          <w:rPr>
            <w:sz w:val="20"/>
            <w:szCs w:val="20"/>
          </w:rPr>
          <w:fldChar w:fldCharType="begin"/>
        </w:r>
        <w:r w:rsidR="004D6EAC" w:rsidRPr="00B60D17">
          <w:rPr>
            <w:sz w:val="20"/>
            <w:szCs w:val="20"/>
          </w:rPr>
          <w:instrText xml:space="preserve"> NUMPAGES  </w:instrText>
        </w:r>
        <w:r w:rsidR="004D6EAC" w:rsidRPr="00B60D17">
          <w:rPr>
            <w:sz w:val="20"/>
            <w:szCs w:val="20"/>
          </w:rPr>
          <w:fldChar w:fldCharType="separate"/>
        </w:r>
        <w:r w:rsidR="005A65D7">
          <w:rPr>
            <w:noProof/>
            <w:sz w:val="20"/>
            <w:szCs w:val="20"/>
          </w:rPr>
          <w:t>15</w:t>
        </w:r>
        <w:r w:rsidR="004D6EAC" w:rsidRPr="00B60D1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52A" w14:textId="77777777" w:rsidR="004D6EAC" w:rsidRDefault="00000000" w:rsidP="005940EF">
    <w:pPr>
      <w:pStyle w:val="Footer"/>
      <w:bidi w:val="0"/>
      <w:jc w:val="left"/>
    </w:pPr>
    <w:sdt>
      <w:sdtPr>
        <w:id w:val="293640731"/>
        <w:docPartObj>
          <w:docPartGallery w:val="Page Numbers (Top of Page)"/>
          <w:docPartUnique/>
        </w:docPartObj>
      </w:sdtPr>
      <w:sdtContent>
        <w:r w:rsidR="004D6EAC" w:rsidRPr="00B60D17">
          <w:rPr>
            <w:sz w:val="20"/>
            <w:szCs w:val="20"/>
          </w:rPr>
          <w:fldChar w:fldCharType="begin"/>
        </w:r>
        <w:r w:rsidR="004D6EAC" w:rsidRPr="00B60D17">
          <w:rPr>
            <w:sz w:val="20"/>
            <w:szCs w:val="20"/>
          </w:rPr>
          <w:instrText xml:space="preserve"> PAGE </w:instrText>
        </w:r>
        <w:r w:rsidR="004D6EAC" w:rsidRPr="00B60D17">
          <w:rPr>
            <w:sz w:val="20"/>
            <w:szCs w:val="20"/>
          </w:rPr>
          <w:fldChar w:fldCharType="separate"/>
        </w:r>
        <w:r w:rsidR="005A65D7">
          <w:rPr>
            <w:noProof/>
            <w:sz w:val="20"/>
            <w:szCs w:val="20"/>
          </w:rPr>
          <w:t>1</w:t>
        </w:r>
        <w:r w:rsidR="004D6EAC" w:rsidRPr="00B60D17">
          <w:rPr>
            <w:sz w:val="20"/>
            <w:szCs w:val="20"/>
          </w:rPr>
          <w:fldChar w:fldCharType="end"/>
        </w:r>
        <w:r w:rsidR="004D6EAC" w:rsidRPr="00B60D17">
          <w:rPr>
            <w:sz w:val="20"/>
            <w:szCs w:val="20"/>
          </w:rPr>
          <w:t>/</w:t>
        </w:r>
        <w:r w:rsidR="004D6EAC" w:rsidRPr="00B60D17">
          <w:rPr>
            <w:sz w:val="20"/>
            <w:szCs w:val="20"/>
          </w:rPr>
          <w:fldChar w:fldCharType="begin"/>
        </w:r>
        <w:r w:rsidR="004D6EAC" w:rsidRPr="00B60D17">
          <w:rPr>
            <w:sz w:val="20"/>
            <w:szCs w:val="20"/>
          </w:rPr>
          <w:instrText xml:space="preserve"> NUMPAGES  </w:instrText>
        </w:r>
        <w:r w:rsidR="004D6EAC" w:rsidRPr="00B60D17">
          <w:rPr>
            <w:sz w:val="20"/>
            <w:szCs w:val="20"/>
          </w:rPr>
          <w:fldChar w:fldCharType="separate"/>
        </w:r>
        <w:r w:rsidR="005A65D7">
          <w:rPr>
            <w:noProof/>
            <w:sz w:val="20"/>
            <w:szCs w:val="20"/>
          </w:rPr>
          <w:t>15</w:t>
        </w:r>
        <w:r w:rsidR="004D6EAC" w:rsidRPr="00B60D17">
          <w:rPr>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669" w14:textId="77777777" w:rsidR="009862F4" w:rsidRDefault="00000000" w:rsidP="00E458DB">
    <w:pPr>
      <w:pStyle w:val="Footer"/>
      <w:bidi w:val="0"/>
    </w:pPr>
    <w:sdt>
      <w:sdtPr>
        <w:id w:val="-1796439525"/>
        <w:docPartObj>
          <w:docPartGallery w:val="Page Numbers (Top of Page)"/>
          <w:docPartUnique/>
        </w:docPartObj>
      </w:sdtPr>
      <w:sdtContent>
        <w:r w:rsidR="009862F4" w:rsidRPr="00B60D17">
          <w:rPr>
            <w:sz w:val="20"/>
            <w:szCs w:val="20"/>
          </w:rPr>
          <w:fldChar w:fldCharType="begin"/>
        </w:r>
        <w:r w:rsidR="009862F4" w:rsidRPr="00B60D17">
          <w:rPr>
            <w:sz w:val="20"/>
            <w:szCs w:val="20"/>
          </w:rPr>
          <w:instrText xml:space="preserve"> PAGE </w:instrText>
        </w:r>
        <w:r w:rsidR="009862F4" w:rsidRPr="00B60D17">
          <w:rPr>
            <w:sz w:val="20"/>
            <w:szCs w:val="20"/>
          </w:rPr>
          <w:fldChar w:fldCharType="separate"/>
        </w:r>
        <w:r w:rsidR="005A65D7">
          <w:rPr>
            <w:noProof/>
            <w:sz w:val="20"/>
            <w:szCs w:val="20"/>
          </w:rPr>
          <w:t>14</w:t>
        </w:r>
        <w:r w:rsidR="009862F4" w:rsidRPr="00B60D17">
          <w:rPr>
            <w:sz w:val="20"/>
            <w:szCs w:val="20"/>
          </w:rPr>
          <w:fldChar w:fldCharType="end"/>
        </w:r>
        <w:r w:rsidR="009862F4" w:rsidRPr="00B60D17">
          <w:rPr>
            <w:sz w:val="20"/>
            <w:szCs w:val="20"/>
          </w:rPr>
          <w:t>/</w:t>
        </w:r>
        <w:r w:rsidR="009862F4" w:rsidRPr="00B60D17">
          <w:rPr>
            <w:sz w:val="20"/>
            <w:szCs w:val="20"/>
          </w:rPr>
          <w:fldChar w:fldCharType="begin"/>
        </w:r>
        <w:r w:rsidR="009862F4" w:rsidRPr="00B60D17">
          <w:rPr>
            <w:sz w:val="20"/>
            <w:szCs w:val="20"/>
          </w:rPr>
          <w:instrText xml:space="preserve"> NUMPAGES  </w:instrText>
        </w:r>
        <w:r w:rsidR="009862F4" w:rsidRPr="00B60D17">
          <w:rPr>
            <w:sz w:val="20"/>
            <w:szCs w:val="20"/>
          </w:rPr>
          <w:fldChar w:fldCharType="separate"/>
        </w:r>
        <w:r w:rsidR="005A65D7">
          <w:rPr>
            <w:noProof/>
            <w:sz w:val="20"/>
            <w:szCs w:val="20"/>
          </w:rPr>
          <w:t>15</w:t>
        </w:r>
        <w:r w:rsidR="009862F4" w:rsidRPr="00B60D1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B7E6" w14:textId="77777777" w:rsidR="00263739" w:rsidRDefault="00263739">
      <w:r>
        <w:separator/>
      </w:r>
    </w:p>
  </w:footnote>
  <w:footnote w:type="continuationSeparator" w:id="0">
    <w:p w14:paraId="6E0F2A3A" w14:textId="77777777" w:rsidR="00263739" w:rsidRDefault="00263739">
      <w:r>
        <w:continuationSeparator/>
      </w:r>
    </w:p>
  </w:footnote>
  <w:footnote w:id="1">
    <w:p w14:paraId="744966AF" w14:textId="1FDC8630" w:rsidR="004D6EAC" w:rsidRPr="00E02B1C" w:rsidRDefault="004D6EAC" w:rsidP="00AB5C13">
      <w:pPr>
        <w:pStyle w:val="FootnoteText"/>
        <w:rPr>
          <w:rFonts w:cs="Simplified Arabic"/>
          <w:sz w:val="18"/>
          <w:szCs w:val="20"/>
          <w:rtl/>
          <w:lang w:bidi="ar-EG"/>
        </w:rPr>
      </w:pPr>
      <w:r w:rsidRPr="00E02B1C">
        <w:rPr>
          <w:rStyle w:val="FootnoteReference"/>
          <w:rFonts w:cs="Simplified Arabic"/>
          <w:sz w:val="18"/>
          <w:szCs w:val="20"/>
        </w:rPr>
        <w:t>*</w:t>
      </w:r>
      <w:r w:rsidRPr="00E02B1C">
        <w:rPr>
          <w:rFonts w:cs="Simplified Arabic"/>
          <w:sz w:val="18"/>
          <w:szCs w:val="20"/>
          <w:rtl/>
        </w:rPr>
        <w:t xml:space="preserve"> </w:t>
      </w:r>
      <w:r w:rsidRPr="00E02B1C">
        <w:rPr>
          <w:rFonts w:cs="Simplified Arabic"/>
          <w:sz w:val="18"/>
          <w:szCs w:val="20"/>
        </w:rPr>
        <w:t>CBD/SBI/4/1</w:t>
      </w:r>
      <w:r w:rsidR="003A77A9">
        <w:rPr>
          <w:rFonts w:cs="Simplified Arabic" w:hint="cs"/>
          <w:sz w:val="18"/>
          <w:szCs w:val="20"/>
          <w:rtl/>
        </w:rPr>
        <w:t>.</w:t>
      </w:r>
    </w:p>
  </w:footnote>
  <w:footnote w:id="2">
    <w:p w14:paraId="605DF57F" w14:textId="0A42666B" w:rsidR="00D55896" w:rsidRPr="00DC03AC" w:rsidRDefault="00D55896" w:rsidP="00DC03AC">
      <w:pPr>
        <w:pStyle w:val="FootnoteText"/>
        <w:rPr>
          <w:rFonts w:ascii="Simplified Arabic" w:hAnsi="Simplified Arabic" w:cs="Simplified Arabic"/>
          <w:szCs w:val="20"/>
        </w:rPr>
      </w:pPr>
      <w:r w:rsidRPr="00522789">
        <w:rPr>
          <w:rStyle w:val="FootnoteReference"/>
          <w:rFonts w:cs="Simplified Arabic"/>
          <w:sz w:val="18"/>
          <w:szCs w:val="20"/>
        </w:rPr>
        <w:footnoteRef/>
      </w:r>
      <w:r w:rsidR="00207E71" w:rsidRPr="00522789">
        <w:rPr>
          <w:rStyle w:val="FootnoteReference"/>
          <w:rFonts w:cs="Simplified Arabic" w:hint="cs"/>
          <w:sz w:val="18"/>
          <w:szCs w:val="20"/>
          <w:rtl/>
        </w:rPr>
        <w:t xml:space="preserve"> </w:t>
      </w:r>
      <w:r w:rsidR="00207E71" w:rsidRPr="0058183A">
        <w:rPr>
          <w:rFonts w:ascii="Simplified Arabic" w:hAnsi="Simplified Arabic" w:cs="Simplified Arabic"/>
          <w:szCs w:val="20"/>
          <w:rtl/>
        </w:rPr>
        <w:t xml:space="preserve">قدمت الأطراف التالية آراءها: الاتحاد الأوروبي ودوله الأعضاء، </w:t>
      </w:r>
      <w:r w:rsidR="00DC03AC">
        <w:rPr>
          <w:rFonts w:ascii="Simplified Arabic" w:hAnsi="Simplified Arabic" w:cs="Simplified Arabic" w:hint="cs"/>
          <w:szCs w:val="20"/>
          <w:rtl/>
        </w:rPr>
        <w:t>و</w:t>
      </w:r>
      <w:r w:rsidR="00DC03AC" w:rsidRPr="00DC03AC">
        <w:rPr>
          <w:rFonts w:ascii="Simplified Arabic" w:hAnsi="Simplified Arabic" w:cs="Simplified Arabic"/>
          <w:szCs w:val="20"/>
          <w:rtl/>
        </w:rPr>
        <w:t>أوغندا، والبرازيل، وبوليفيا (دولة - المتعددة القوميات)، وبيلاروس، وسويسرا، وسيشيل، وشيلي، والفلبين، وكندا، وكولومبيا، والمكسيك، والمملكة المتحدة لبريطانيا العظمى وأيرلندا الشمالية، وهايتي، واليابان</w:t>
      </w:r>
      <w:r w:rsidR="00DC03AC">
        <w:rPr>
          <w:rFonts w:ascii="Simplified Arabic" w:hAnsi="Simplified Arabic" w:cs="Simplified Arabic" w:hint="cs"/>
          <w:szCs w:val="20"/>
          <w:rtl/>
        </w:rPr>
        <w:t>.</w:t>
      </w:r>
    </w:p>
  </w:footnote>
  <w:footnote w:id="3">
    <w:p w14:paraId="75B51B05" w14:textId="7D554944" w:rsidR="0090425F" w:rsidRPr="0090425F" w:rsidRDefault="00740114" w:rsidP="0090425F">
      <w:pPr>
        <w:pStyle w:val="FootnoteText"/>
        <w:rPr>
          <w:rFonts w:ascii="Simplified Arabic" w:hAnsi="Simplified Arabic" w:cs="Simplified Arabic"/>
          <w:szCs w:val="20"/>
        </w:rPr>
      </w:pPr>
      <w:r w:rsidRPr="0090425F">
        <w:rPr>
          <w:rStyle w:val="FootnoteReference"/>
          <w:rFonts w:cs="Simplified Arabic"/>
          <w:sz w:val="18"/>
        </w:rPr>
        <w:footnoteRef/>
      </w:r>
      <w:r w:rsidR="00741B5A" w:rsidRPr="0090425F">
        <w:rPr>
          <w:rFonts w:ascii="Simplified Arabic" w:hAnsi="Simplified Arabic" w:cs="Simplified Arabic" w:hint="cs"/>
          <w:szCs w:val="20"/>
          <w:rtl/>
        </w:rPr>
        <w:t xml:space="preserve"> </w:t>
      </w:r>
      <w:r w:rsidR="00741B5A" w:rsidRPr="0058183A">
        <w:rPr>
          <w:rFonts w:ascii="Simplified Arabic" w:hAnsi="Simplified Arabic" w:cs="Simplified Arabic"/>
          <w:szCs w:val="20"/>
          <w:rtl/>
        </w:rPr>
        <w:t xml:space="preserve">قدمت الأطراف التالية آراءها: الاتحاد الأوروبي ودوله الأعضاء، </w:t>
      </w:r>
      <w:r w:rsidR="00E31D4E">
        <w:rPr>
          <w:rFonts w:ascii="Simplified Arabic" w:hAnsi="Simplified Arabic" w:cs="Simplified Arabic" w:hint="cs"/>
          <w:szCs w:val="20"/>
          <w:rtl/>
        </w:rPr>
        <w:t>و</w:t>
      </w:r>
      <w:r w:rsidR="0090425F" w:rsidRPr="0090425F">
        <w:rPr>
          <w:rFonts w:ascii="Simplified Arabic" w:hAnsi="Simplified Arabic" w:cs="Simplified Arabic"/>
          <w:szCs w:val="20"/>
          <w:rtl/>
        </w:rPr>
        <w:t>الأرجنتين، وتركيا، وجنوب أفريقيا، وسويسرا، والصين، والمكسيك، والمملكة المتحدة لبريطانيا العظمى وأيرلندا الشمالية</w:t>
      </w:r>
      <w:r w:rsidR="0090425F">
        <w:rPr>
          <w:rFonts w:ascii="Simplified Arabic" w:hAnsi="Simplified Arabic" w:cs="Simplified Arabic" w:hint="cs"/>
          <w:szCs w:val="20"/>
          <w:rtl/>
        </w:rPr>
        <w:t>.</w:t>
      </w:r>
    </w:p>
    <w:p w14:paraId="1B1BCE1C" w14:textId="3FDA8787" w:rsidR="00740114" w:rsidRPr="0090425F" w:rsidRDefault="00740114" w:rsidP="00740114">
      <w:pPr>
        <w:pStyle w:val="FootnoteText"/>
        <w:rPr>
          <w:sz w:val="18"/>
          <w:szCs w:val="18"/>
          <w:lang w:val="fr-CA"/>
        </w:rPr>
      </w:pPr>
    </w:p>
  </w:footnote>
  <w:footnote w:id="4">
    <w:p w14:paraId="08A110DA" w14:textId="1552EDD1" w:rsidR="00E31D4E" w:rsidRPr="004424BC" w:rsidRDefault="00E31D4E" w:rsidP="00E31D4E">
      <w:pPr>
        <w:pStyle w:val="FootnoteText"/>
      </w:pPr>
      <w:r w:rsidRPr="00B31125">
        <w:rPr>
          <w:rStyle w:val="FootnoteReference"/>
          <w:sz w:val="18"/>
          <w:szCs w:val="18"/>
        </w:rPr>
        <w:footnoteRef/>
      </w:r>
      <w:r w:rsidRPr="00B31125">
        <w:rPr>
          <w:sz w:val="18"/>
          <w:szCs w:val="18"/>
        </w:rPr>
        <w:t xml:space="preserve"> </w:t>
      </w:r>
      <w:r w:rsidR="00431784">
        <w:rPr>
          <w:rFonts w:hint="cs"/>
          <w:sz w:val="18"/>
          <w:szCs w:val="18"/>
          <w:rtl/>
        </w:rPr>
        <w:t xml:space="preserve"> </w:t>
      </w:r>
      <w:r w:rsidR="00431784" w:rsidRPr="00431784">
        <w:rPr>
          <w:rFonts w:ascii="Simplified Arabic" w:hAnsi="Simplified Arabic" w:cs="Simplified Arabic"/>
          <w:szCs w:val="20"/>
          <w:rtl/>
        </w:rPr>
        <w:t xml:space="preserve">شاركت الأطراف التالية في المنتدى </w:t>
      </w:r>
      <w:r w:rsidR="00431784">
        <w:rPr>
          <w:rFonts w:ascii="Simplified Arabic" w:hAnsi="Simplified Arabic" w:cs="Simplified Arabic" w:hint="cs"/>
          <w:szCs w:val="20"/>
          <w:rtl/>
        </w:rPr>
        <w:t xml:space="preserve">الإلكتروني </w:t>
      </w:r>
      <w:r w:rsidR="00431784" w:rsidRPr="00431784">
        <w:rPr>
          <w:rFonts w:ascii="Simplified Arabic" w:hAnsi="Simplified Arabic" w:cs="Simplified Arabic"/>
          <w:szCs w:val="20"/>
          <w:rtl/>
        </w:rPr>
        <w:t>المفتوح العضوية:</w:t>
      </w:r>
      <w:r w:rsidR="00BA7132">
        <w:rPr>
          <w:rFonts w:ascii="Simplified Arabic" w:hAnsi="Simplified Arabic" w:cs="Simplified Arabic" w:hint="cs"/>
          <w:szCs w:val="20"/>
          <w:rtl/>
        </w:rPr>
        <w:t xml:space="preserve"> </w:t>
      </w:r>
      <w:r w:rsidR="00431784" w:rsidRPr="00431784">
        <w:rPr>
          <w:rFonts w:ascii="Simplified Arabic" w:hAnsi="Simplified Arabic" w:cs="Simplified Arabic"/>
          <w:szCs w:val="20"/>
          <w:rtl/>
        </w:rPr>
        <w:t>الاتحاد الأوروبي</w:t>
      </w:r>
      <w:r w:rsidR="00BA7132">
        <w:rPr>
          <w:rFonts w:ascii="Simplified Arabic" w:hAnsi="Simplified Arabic" w:cs="Simplified Arabic" w:hint="cs"/>
          <w:szCs w:val="20"/>
          <w:rtl/>
        </w:rPr>
        <w:t>، و</w:t>
      </w:r>
      <w:r w:rsidR="00BA7132" w:rsidRPr="00BA7132">
        <w:rPr>
          <w:rFonts w:ascii="Simplified Arabic" w:hAnsi="Simplified Arabic" w:cs="Simplified Arabic"/>
          <w:szCs w:val="20"/>
          <w:rtl/>
        </w:rPr>
        <w:t>إسبانيا، وألمانيا، وبلجيكا، وكندا، وهولندا</w:t>
      </w:r>
      <w:r w:rsidR="00BA7132">
        <w:rPr>
          <w:rFonts w:ascii="Simplified Arabic" w:hAnsi="Simplified Arabic" w:cs="Simplified Arabic" w:hint="cs"/>
          <w:szCs w:val="20"/>
          <w:rtl/>
        </w:rPr>
        <w:t>.</w:t>
      </w:r>
    </w:p>
  </w:footnote>
  <w:footnote w:id="5">
    <w:p w14:paraId="7448AA59" w14:textId="694BB5E2" w:rsidR="00091236" w:rsidRPr="00A9733C" w:rsidRDefault="00091236" w:rsidP="00091236">
      <w:pPr>
        <w:pStyle w:val="FootnoteText"/>
        <w:rPr>
          <w:sz w:val="18"/>
          <w:szCs w:val="18"/>
          <w:lang w:val="en-CA"/>
        </w:rPr>
      </w:pPr>
      <w:r w:rsidRPr="00A9733C">
        <w:rPr>
          <w:rStyle w:val="FootnoteReference"/>
          <w:sz w:val="18"/>
          <w:szCs w:val="18"/>
        </w:rPr>
        <w:footnoteRef/>
      </w:r>
      <w:r w:rsidR="00DE50F4" w:rsidRPr="00DE50F4">
        <w:rPr>
          <w:rStyle w:val="Hyperlink"/>
          <w:rFonts w:hint="cs"/>
          <w:sz w:val="18"/>
          <w:szCs w:val="18"/>
          <w:u w:val="none"/>
          <w:shd w:val="clear" w:color="auto" w:fill="FFFFFF"/>
          <w:rtl/>
        </w:rPr>
        <w:t xml:space="preserve"> </w:t>
      </w:r>
      <w:r w:rsidR="00DE50F4" w:rsidRPr="00DE50F4">
        <w:rPr>
          <w:rFonts w:cs="Simplified Arabic"/>
          <w:szCs w:val="20"/>
          <w:rtl/>
        </w:rPr>
        <w:t xml:space="preserve">الوثيقة </w:t>
      </w:r>
      <w:r w:rsidR="00DE50F4" w:rsidRPr="00DE50F4">
        <w:rPr>
          <w:rFonts w:cs="Simplified Arabic"/>
          <w:sz w:val="18"/>
          <w:szCs w:val="18"/>
        </w:rPr>
        <w:t>CBD/SBI/REC/3/15</w:t>
      </w:r>
      <w:r w:rsidR="00DE50F4" w:rsidRPr="00DE50F4">
        <w:rPr>
          <w:rFonts w:cs="Simplified Arabic"/>
          <w:szCs w:val="20"/>
          <w:rtl/>
        </w:rPr>
        <w:t>، المرفق</w:t>
      </w:r>
      <w:r w:rsidR="00DE50F4">
        <w:rPr>
          <w:rFonts w:cs="Simplified Arabic" w:hint="cs"/>
          <w:szCs w:val="20"/>
          <w:rtl/>
        </w:rPr>
        <w:t>.</w:t>
      </w:r>
    </w:p>
  </w:footnote>
  <w:footnote w:id="6">
    <w:p w14:paraId="5A3C0B79" w14:textId="4DAB263A" w:rsidR="008856FB" w:rsidRPr="00583A90" w:rsidRDefault="008856FB" w:rsidP="008856FB">
      <w:pPr>
        <w:pStyle w:val="FootnoteText"/>
        <w:rPr>
          <w:sz w:val="18"/>
          <w:szCs w:val="18"/>
          <w:lang w:val="en-CA"/>
        </w:rPr>
      </w:pPr>
      <w:r w:rsidRPr="00583A90">
        <w:rPr>
          <w:rStyle w:val="FootnoteReference"/>
          <w:sz w:val="18"/>
          <w:szCs w:val="18"/>
        </w:rPr>
        <w:footnoteRef/>
      </w:r>
      <w:r w:rsidRPr="00583A90">
        <w:rPr>
          <w:sz w:val="18"/>
          <w:szCs w:val="18"/>
        </w:rPr>
        <w:t xml:space="preserve"> </w:t>
      </w:r>
      <w:r>
        <w:rPr>
          <w:rFonts w:hint="cs"/>
          <w:sz w:val="18"/>
          <w:szCs w:val="18"/>
          <w:rtl/>
        </w:rPr>
        <w:t xml:space="preserve"> </w:t>
      </w:r>
      <w:r w:rsidRPr="00DE50F4">
        <w:rPr>
          <w:rFonts w:cs="Simplified Arabic"/>
          <w:szCs w:val="20"/>
          <w:rtl/>
        </w:rPr>
        <w:t xml:space="preserve">الوثيقة </w:t>
      </w:r>
      <w:hyperlink r:id="rId1" w:history="1">
        <w:r w:rsidR="00D743F7" w:rsidRPr="00D743F7">
          <w:rPr>
            <w:rStyle w:val="Hyperlink"/>
            <w:rFonts w:ascii="Times New Roman" w:eastAsia="Times New Roman" w:hAnsi="Times New Roman" w:cs="Simplified Arabic"/>
            <w:sz w:val="18"/>
            <w:szCs w:val="18"/>
            <w:lang w:val="en-GB" w:eastAsia="en-CA" w:bidi="ar-EG"/>
          </w:rPr>
          <w:t>CBD/SBI/3/13/Add.1</w:t>
        </w:r>
      </w:hyperlink>
      <w:r w:rsidRPr="00DE50F4">
        <w:rPr>
          <w:rFonts w:cs="Simplified Arabic"/>
          <w:szCs w:val="20"/>
          <w:rtl/>
        </w:rPr>
        <w:t>، المرفق</w:t>
      </w:r>
      <w:r>
        <w:rPr>
          <w:rFonts w:cs="Simplified Arabic" w:hint="cs"/>
          <w:szCs w:val="20"/>
          <w:rtl/>
        </w:rPr>
        <w:t>.</w:t>
      </w:r>
    </w:p>
  </w:footnote>
  <w:footnote w:id="7">
    <w:p w14:paraId="41D3AA61" w14:textId="25C81131" w:rsidR="00521E97" w:rsidRPr="00837D4C" w:rsidRDefault="00521E97" w:rsidP="00521E97">
      <w:pPr>
        <w:pStyle w:val="FootnoteText"/>
      </w:pPr>
      <w:r>
        <w:rPr>
          <w:rStyle w:val="FootnoteReference"/>
        </w:rPr>
        <w:footnoteRef/>
      </w:r>
      <w:r>
        <w:t xml:space="preserve"> </w:t>
      </w:r>
      <w:r>
        <w:rPr>
          <w:rFonts w:hint="cs"/>
          <w:rtl/>
        </w:rPr>
        <w:t xml:space="preserve"> </w:t>
      </w:r>
      <w:r w:rsidRPr="00521E97">
        <w:rPr>
          <w:rFonts w:ascii="Simplified Arabic" w:hAnsi="Simplified Arabic" w:cs="Simplified Arabic"/>
          <w:sz w:val="18"/>
          <w:szCs w:val="20"/>
          <w:rtl/>
        </w:rPr>
        <w:t>المقرر 14/3، الفقرة. 17.</w:t>
      </w:r>
    </w:p>
  </w:footnote>
  <w:footnote w:id="8">
    <w:p w14:paraId="36BDAEBC" w14:textId="1F4702F4" w:rsidR="00AD5836" w:rsidRPr="00837D4C" w:rsidRDefault="00AD5836" w:rsidP="00AD5836">
      <w:pPr>
        <w:pStyle w:val="FootnoteText"/>
      </w:pPr>
      <w:r>
        <w:rPr>
          <w:rStyle w:val="FootnoteReference"/>
        </w:rPr>
        <w:footnoteRef/>
      </w:r>
      <w:r>
        <w:t xml:space="preserve"> </w:t>
      </w:r>
      <w:r>
        <w:rPr>
          <w:rFonts w:hint="cs"/>
          <w:rtl/>
        </w:rPr>
        <w:t xml:space="preserve"> </w:t>
      </w:r>
      <w:r w:rsidRPr="00AD5836">
        <w:rPr>
          <w:rFonts w:ascii="Simplified Arabic" w:hAnsi="Simplified Arabic" w:cs="Simplified Arabic"/>
          <w:sz w:val="18"/>
          <w:szCs w:val="20"/>
          <w:rtl/>
        </w:rPr>
        <w:t>المقرر 15/4، الفقرة. 8.</w:t>
      </w:r>
    </w:p>
  </w:footnote>
  <w:footnote w:id="9">
    <w:p w14:paraId="1F705471" w14:textId="2CDD5AB9" w:rsidR="0007007C" w:rsidRPr="00AA061F" w:rsidRDefault="0007007C" w:rsidP="00695C25">
      <w:pPr>
        <w:pStyle w:val="FootnoteText"/>
      </w:pPr>
      <w:r>
        <w:rPr>
          <w:rStyle w:val="FootnoteReference"/>
          <w:rtl/>
        </w:rPr>
        <w:t>1</w:t>
      </w:r>
      <w:r>
        <w:t xml:space="preserve"> </w:t>
      </w:r>
      <w:r>
        <w:rPr>
          <w:rFonts w:hint="cs"/>
          <w:sz w:val="18"/>
          <w:szCs w:val="18"/>
          <w:rtl/>
        </w:rPr>
        <w:t xml:space="preserve"> </w:t>
      </w:r>
      <w:r w:rsidRPr="001661D3">
        <w:rPr>
          <w:rFonts w:ascii="Simplified Arabic" w:hAnsi="Simplified Arabic" w:cs="Simplified Arabic"/>
          <w:szCs w:val="20"/>
          <w:rtl/>
        </w:rPr>
        <w:t xml:space="preserve">بالإضافة إلى ذلك، فإن تنفيذ الأهداف الأخرى التي تعالج الدوافع المباشرة لفقدان التنوع البيولوجي، بما في ذلك </w:t>
      </w:r>
      <w:r w:rsidR="005001E0">
        <w:rPr>
          <w:rFonts w:ascii="Simplified Arabic" w:hAnsi="Simplified Arabic" w:cs="Simplified Arabic" w:hint="cs"/>
          <w:szCs w:val="20"/>
          <w:rtl/>
        </w:rPr>
        <w:t>الهدفين</w:t>
      </w:r>
      <w:r w:rsidRPr="001661D3">
        <w:rPr>
          <w:rFonts w:ascii="Simplified Arabic" w:hAnsi="Simplified Arabic" w:cs="Simplified Arabic"/>
          <w:szCs w:val="20"/>
          <w:rtl/>
        </w:rPr>
        <w:t xml:space="preserve"> 6 و8، يتطلب تعميم التنوع البيولوجي في القطاعات ذات الصلة.</w:t>
      </w:r>
    </w:p>
  </w:footnote>
  <w:footnote w:id="10">
    <w:p w14:paraId="5DF9F3D7" w14:textId="3BB2BA40" w:rsidR="001661D3" w:rsidRPr="00D313DD" w:rsidRDefault="001661D3" w:rsidP="00695C25">
      <w:pPr>
        <w:pStyle w:val="FootnoteText"/>
        <w:rPr>
          <w:sz w:val="18"/>
          <w:szCs w:val="18"/>
          <w:lang w:val="en-GB"/>
        </w:rPr>
      </w:pPr>
      <w:r>
        <w:rPr>
          <w:rStyle w:val="FootnoteReference"/>
          <w:rtl/>
        </w:rPr>
        <w:t>2</w:t>
      </w:r>
      <w:r>
        <w:rPr>
          <w:rtl/>
        </w:rPr>
        <w:t xml:space="preserve"> </w:t>
      </w:r>
      <w:r>
        <w:rPr>
          <w:rStyle w:val="FootnoteReference"/>
          <w:rFonts w:hint="cs"/>
          <w:szCs w:val="20"/>
          <w:rtl/>
        </w:rPr>
        <w:t xml:space="preserve"> </w:t>
      </w:r>
      <w:r w:rsidRPr="00884346">
        <w:rPr>
          <w:rFonts w:ascii="Simplified Arabic" w:hAnsi="Simplified Arabic" w:cs="Simplified Arabic" w:hint="cs"/>
          <w:szCs w:val="20"/>
          <w:rtl/>
        </w:rPr>
        <w:t>ل</w:t>
      </w:r>
      <w:r w:rsidRPr="00884346">
        <w:rPr>
          <w:rFonts w:ascii="Simplified Arabic" w:hAnsi="Simplified Arabic" w:cs="Simplified Arabic"/>
          <w:szCs w:val="20"/>
          <w:rtl/>
        </w:rPr>
        <w:t xml:space="preserve">لاطلاع على النص الكامل للهدف 19، يرجى الرجوع إلى إطار كونمينغ-مونتريال العالمي للتنوع البيولوجي، المتاح </w:t>
      </w:r>
      <w:r w:rsidR="005001E0">
        <w:rPr>
          <w:rFonts w:ascii="Simplified Arabic" w:hAnsi="Simplified Arabic" w:cs="Simplified Arabic" w:hint="cs"/>
          <w:szCs w:val="20"/>
          <w:rtl/>
        </w:rPr>
        <w:t>على الرابط التالي:</w:t>
      </w:r>
      <w:r w:rsidRPr="00884346">
        <w:rPr>
          <w:rFonts w:asciiTheme="majorBidi" w:hAnsiTheme="majorBidi" w:cstheme="majorBidi"/>
          <w:sz w:val="18"/>
          <w:szCs w:val="18"/>
          <w:rtl/>
        </w:rPr>
        <w:t xml:space="preserve"> </w:t>
      </w:r>
      <w:hyperlink r:id="rId2" w:history="1">
        <w:r w:rsidRPr="00884346">
          <w:rPr>
            <w:rStyle w:val="Hyperlink"/>
            <w:rFonts w:asciiTheme="majorBidi" w:hAnsiTheme="majorBidi" w:cstheme="majorBidi"/>
            <w:sz w:val="18"/>
            <w:szCs w:val="18"/>
          </w:rPr>
          <w:t>https://www.cbd.int/doc/decisions/cop-15/cop-15-dec-04-ar.pdf</w:t>
        </w:r>
      </w:hyperlink>
      <w:r>
        <w:rPr>
          <w:rFonts w:hint="cs"/>
          <w:sz w:val="18"/>
          <w:szCs w:val="18"/>
          <w:rtl/>
        </w:rPr>
        <w:t xml:space="preserve"> .</w:t>
      </w:r>
      <w:r w:rsidRPr="00D313DD">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7802784"/>
  <w:bookmarkStart w:id="1" w:name="_Hlk137802785"/>
  <w:p w14:paraId="623E188D" w14:textId="5486866A" w:rsidR="004D6EAC" w:rsidRPr="00A429DE" w:rsidRDefault="00000000" w:rsidP="00A429DE">
    <w:pPr>
      <w:pStyle w:val="Header"/>
      <w:pBdr>
        <w:bottom w:val="single" w:sz="4" w:space="1" w:color="auto"/>
      </w:pBdr>
      <w:spacing w:after="240"/>
      <w:jc w:val="left"/>
      <w:rPr>
        <w:rFonts w:cs="Times New Roman"/>
        <w:noProof/>
        <w:kern w:val="22"/>
        <w:sz w:val="20"/>
        <w:szCs w:val="20"/>
        <w:lang w:val="en-GB"/>
      </w:rPr>
    </w:pPr>
    <w:sdt>
      <w:sdtPr>
        <w:rPr>
          <w:rFonts w:cs="Times New Roman"/>
          <w:sz w:val="20"/>
          <w:szCs w:val="20"/>
          <w:rtl/>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4D6EAC" w:rsidRPr="00A429DE">
          <w:rPr>
            <w:rFonts w:cs="Times New Roman"/>
            <w:sz w:val="20"/>
            <w:szCs w:val="20"/>
            <w:lang w:val="fr-FR"/>
          </w:rPr>
          <w:t>CBD/SBI/4/</w:t>
        </w:r>
        <w:r w:rsidR="004B5790">
          <w:rPr>
            <w:rFonts w:cs="Times New Roman"/>
            <w:sz w:val="20"/>
            <w:szCs w:val="20"/>
            <w:lang w:val="fr-FR"/>
          </w:rPr>
          <w:t>13</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Content>
      <w:p w14:paraId="7E440A8C" w14:textId="3D70F465" w:rsidR="004D6EAC" w:rsidRPr="00A429DE" w:rsidRDefault="004B5790" w:rsidP="00D47F0C">
        <w:pPr>
          <w:pStyle w:val="Header"/>
          <w:pBdr>
            <w:bottom w:val="single" w:sz="4" w:space="1" w:color="auto"/>
          </w:pBdr>
          <w:spacing w:after="240"/>
          <w:rPr>
            <w:sz w:val="20"/>
            <w:szCs w:val="20"/>
            <w:rtl/>
          </w:rPr>
        </w:pPr>
        <w:r>
          <w:rPr>
            <w:noProof/>
            <w:kern w:val="22"/>
            <w:sz w:val="20"/>
            <w:szCs w:val="20"/>
          </w:rPr>
          <w:t>CBD/SBI/4/13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63E2" w14:textId="1E2D6E55" w:rsidR="004D6EAC" w:rsidRPr="00247B04" w:rsidRDefault="004D6EAC" w:rsidP="008B514F">
    <w:pPr>
      <w:spacing w:after="240"/>
      <w:rPr>
        <w:noProof/>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0"/>
        <w:szCs w:val="20"/>
        <w:rtl/>
      </w:rPr>
      <w:alias w:val="Subject"/>
      <w:tag w:val=""/>
      <w:id w:val="1479112495"/>
      <w:placeholder>
        <w:docPart w:val="979D0E3A084E4E38A606E58B1C518E92"/>
      </w:placeholder>
      <w:dataBinding w:prefixMappings="xmlns:ns0='http://purl.org/dc/elements/1.1/' xmlns:ns1='http://schemas.openxmlformats.org/package/2006/metadata/core-properties' " w:xpath="/ns1:coreProperties[1]/ns0:subject[1]" w:storeItemID="{6C3C8BC8-F283-45AE-878A-BAB7291924A1}"/>
      <w:text/>
    </w:sdtPr>
    <w:sdtContent>
      <w:p w14:paraId="49EBC52D" w14:textId="23ADBAA1" w:rsidR="009862F4" w:rsidRDefault="004B5790" w:rsidP="00E458DB">
        <w:pPr>
          <w:pStyle w:val="Header"/>
          <w:pBdr>
            <w:bottom w:val="single" w:sz="4" w:space="1" w:color="auto"/>
          </w:pBdr>
          <w:spacing w:after="240"/>
          <w:jc w:val="left"/>
          <w:rPr>
            <w:noProof/>
            <w:kern w:val="22"/>
            <w:sz w:val="20"/>
            <w:szCs w:val="20"/>
            <w:rtl/>
          </w:rPr>
        </w:pPr>
        <w:r>
          <w:rPr>
            <w:noProof/>
            <w:kern w:val="22"/>
            <w:sz w:val="20"/>
            <w:szCs w:val="20"/>
          </w:rPr>
          <w:t>CBD/SBI/4/13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DD4"/>
    <w:multiLevelType w:val="hybridMultilevel"/>
    <w:tmpl w:val="2F46F8FA"/>
    <w:lvl w:ilvl="0" w:tplc="4CB056B8">
      <w:start w:val="1"/>
      <w:numFmt w:val="decimal"/>
      <w:lvlText w:val="%1-"/>
      <w:lvlJc w:val="left"/>
      <w:pPr>
        <w:ind w:left="990" w:hanging="360"/>
      </w:pPr>
      <w:rPr>
        <w:rFonts w:asciiTheme="majorBidi" w:hAnsiTheme="majorBidi" w:cstheme="maj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05515"/>
    <w:multiLevelType w:val="hybridMultilevel"/>
    <w:tmpl w:val="AF68B5FC"/>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0"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0B139A"/>
    <w:multiLevelType w:val="hybridMultilevel"/>
    <w:tmpl w:val="021C3826"/>
    <w:lvl w:ilvl="0" w:tplc="FFFFFFFF">
      <w:start w:val="1"/>
      <w:numFmt w:val="arabicAbjad"/>
      <w:lvlText w:val="(%1)"/>
      <w:lvlJc w:val="left"/>
      <w:pPr>
        <w:ind w:left="1908" w:hanging="360"/>
      </w:pPr>
      <w:rPr>
        <w:rFonts w:ascii="Malgun Gothic" w:hAnsi="Malgun Gothic" w:hint="default"/>
        <w:sz w:val="22"/>
        <w:szCs w:val="22"/>
        <w:lang w:val="en-GB"/>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2"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0"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1" w15:restartNumberingAfterBreak="0">
    <w:nsid w:val="3D8716D3"/>
    <w:multiLevelType w:val="hybridMultilevel"/>
    <w:tmpl w:val="C0EEEBEA"/>
    <w:lvl w:ilvl="0" w:tplc="74C293D0">
      <w:start w:val="3"/>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872FB"/>
    <w:multiLevelType w:val="hybridMultilevel"/>
    <w:tmpl w:val="F8047102"/>
    <w:lvl w:ilvl="0" w:tplc="C874C32C">
      <w:start w:val="1"/>
      <w:numFmt w:val="arabicAlpha"/>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7"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9" w15:restartNumberingAfterBreak="0">
    <w:nsid w:val="4D3359D5"/>
    <w:multiLevelType w:val="hybridMultilevel"/>
    <w:tmpl w:val="32EE5EAE"/>
    <w:lvl w:ilvl="0" w:tplc="FFFFFFFF">
      <w:start w:val="1"/>
      <w:numFmt w:val="arabicAbjad"/>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4E4617C6"/>
    <w:multiLevelType w:val="hybridMultilevel"/>
    <w:tmpl w:val="7C0A0DC2"/>
    <w:lvl w:ilvl="0" w:tplc="3794706C">
      <w:start w:val="1"/>
      <w:numFmt w:val="decimal"/>
      <w:lvlText w:val="%1-"/>
      <w:lvlJc w:val="left"/>
      <w:pPr>
        <w:ind w:left="1710" w:hanging="360"/>
      </w:pPr>
      <w:rPr>
        <w:rFonts w:asciiTheme="majorBidi" w:hAnsiTheme="majorBidi" w:cstheme="majorBid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9B7978"/>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6"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9"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40"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2"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3"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44"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16cid:durableId="808668537">
    <w:abstractNumId w:val="30"/>
  </w:num>
  <w:num w:numId="2" w16cid:durableId="358816317">
    <w:abstractNumId w:val="5"/>
  </w:num>
  <w:num w:numId="3" w16cid:durableId="1068305467">
    <w:abstractNumId w:val="24"/>
  </w:num>
  <w:num w:numId="4" w16cid:durableId="1052653083">
    <w:abstractNumId w:val="22"/>
  </w:num>
  <w:num w:numId="5" w16cid:durableId="724597745">
    <w:abstractNumId w:val="23"/>
  </w:num>
  <w:num w:numId="6" w16cid:durableId="1749884988">
    <w:abstractNumId w:val="37"/>
  </w:num>
  <w:num w:numId="7" w16cid:durableId="1645155143">
    <w:abstractNumId w:val="7"/>
  </w:num>
  <w:num w:numId="8" w16cid:durableId="1252199441">
    <w:abstractNumId w:val="10"/>
  </w:num>
  <w:num w:numId="9" w16cid:durableId="1420179771">
    <w:abstractNumId w:val="35"/>
  </w:num>
  <w:num w:numId="10" w16cid:durableId="503594688">
    <w:abstractNumId w:val="26"/>
  </w:num>
  <w:num w:numId="11" w16cid:durableId="520431776">
    <w:abstractNumId w:val="38"/>
  </w:num>
  <w:num w:numId="12" w16cid:durableId="585725321">
    <w:abstractNumId w:val="40"/>
  </w:num>
  <w:num w:numId="13" w16cid:durableId="430123558">
    <w:abstractNumId w:val="20"/>
  </w:num>
  <w:num w:numId="14" w16cid:durableId="236669623">
    <w:abstractNumId w:val="44"/>
  </w:num>
  <w:num w:numId="15" w16cid:durableId="912475165">
    <w:abstractNumId w:val="19"/>
  </w:num>
  <w:num w:numId="16" w16cid:durableId="881862860">
    <w:abstractNumId w:val="43"/>
  </w:num>
  <w:num w:numId="17" w16cid:durableId="2123307525">
    <w:abstractNumId w:val="18"/>
  </w:num>
  <w:num w:numId="18" w16cid:durableId="1174417090">
    <w:abstractNumId w:val="39"/>
  </w:num>
  <w:num w:numId="19" w16cid:durableId="1161770983">
    <w:abstractNumId w:val="32"/>
  </w:num>
  <w:num w:numId="20" w16cid:durableId="642853862">
    <w:abstractNumId w:val="1"/>
  </w:num>
  <w:num w:numId="21" w16cid:durableId="2057074191">
    <w:abstractNumId w:val="9"/>
  </w:num>
  <w:num w:numId="22" w16cid:durableId="194738792">
    <w:abstractNumId w:val="27"/>
  </w:num>
  <w:num w:numId="23" w16cid:durableId="1780366676">
    <w:abstractNumId w:val="36"/>
  </w:num>
  <w:num w:numId="24" w16cid:durableId="1949390515">
    <w:abstractNumId w:val="41"/>
  </w:num>
  <w:num w:numId="25" w16cid:durableId="2142965451">
    <w:abstractNumId w:val="28"/>
  </w:num>
  <w:num w:numId="26" w16cid:durableId="1477987338">
    <w:abstractNumId w:val="42"/>
  </w:num>
  <w:num w:numId="27" w16cid:durableId="889726173">
    <w:abstractNumId w:val="6"/>
  </w:num>
  <w:num w:numId="28" w16cid:durableId="1804424038">
    <w:abstractNumId w:val="14"/>
  </w:num>
  <w:num w:numId="29" w16cid:durableId="1206604937">
    <w:abstractNumId w:val="2"/>
  </w:num>
  <w:num w:numId="30" w16cid:durableId="238831430">
    <w:abstractNumId w:val="8"/>
  </w:num>
  <w:num w:numId="31" w16cid:durableId="439684157">
    <w:abstractNumId w:val="12"/>
  </w:num>
  <w:num w:numId="32" w16cid:durableId="710881466">
    <w:abstractNumId w:val="34"/>
  </w:num>
  <w:num w:numId="33" w16cid:durableId="663779042">
    <w:abstractNumId w:val="15"/>
  </w:num>
  <w:num w:numId="34" w16cid:durableId="1249771717">
    <w:abstractNumId w:val="17"/>
  </w:num>
  <w:num w:numId="35" w16cid:durableId="482159445">
    <w:abstractNumId w:val="13"/>
  </w:num>
  <w:num w:numId="36" w16cid:durableId="1404529761">
    <w:abstractNumId w:val="16"/>
  </w:num>
  <w:num w:numId="37" w16cid:durableId="53895676">
    <w:abstractNumId w:val="33"/>
  </w:num>
  <w:num w:numId="38" w16cid:durableId="617175995">
    <w:abstractNumId w:val="25"/>
  </w:num>
  <w:num w:numId="39" w16cid:durableId="243953755">
    <w:abstractNumId w:val="29"/>
  </w:num>
  <w:num w:numId="40" w16cid:durableId="260719887">
    <w:abstractNumId w:val="31"/>
  </w:num>
  <w:num w:numId="41" w16cid:durableId="922449711">
    <w:abstractNumId w:val="0"/>
  </w:num>
  <w:num w:numId="42" w16cid:durableId="703798239">
    <w:abstractNumId w:val="11"/>
  </w:num>
  <w:num w:numId="43" w16cid:durableId="1418403738">
    <w:abstractNumId w:val="3"/>
  </w:num>
  <w:num w:numId="44" w16cid:durableId="1495335628">
    <w:abstractNumId w:val="4"/>
  </w:num>
  <w:num w:numId="45" w16cid:durableId="213490162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fr-FR"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0"/>
    <w:rsid w:val="0000353D"/>
    <w:rsid w:val="00004AD4"/>
    <w:rsid w:val="0000551F"/>
    <w:rsid w:val="00006287"/>
    <w:rsid w:val="00006770"/>
    <w:rsid w:val="00007595"/>
    <w:rsid w:val="00010FAD"/>
    <w:rsid w:val="00011E01"/>
    <w:rsid w:val="0001213A"/>
    <w:rsid w:val="00012BB2"/>
    <w:rsid w:val="00012C36"/>
    <w:rsid w:val="00013B72"/>
    <w:rsid w:val="00015441"/>
    <w:rsid w:val="00015775"/>
    <w:rsid w:val="000200E5"/>
    <w:rsid w:val="000203DF"/>
    <w:rsid w:val="00020C82"/>
    <w:rsid w:val="00023D56"/>
    <w:rsid w:val="0002503E"/>
    <w:rsid w:val="00026FDB"/>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47FE9"/>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07C"/>
    <w:rsid w:val="00070622"/>
    <w:rsid w:val="00071FA5"/>
    <w:rsid w:val="0007349C"/>
    <w:rsid w:val="00074517"/>
    <w:rsid w:val="0007604D"/>
    <w:rsid w:val="000812E4"/>
    <w:rsid w:val="000818AB"/>
    <w:rsid w:val="000832A7"/>
    <w:rsid w:val="00083F91"/>
    <w:rsid w:val="000850C3"/>
    <w:rsid w:val="000853EA"/>
    <w:rsid w:val="00090C56"/>
    <w:rsid w:val="00090EFA"/>
    <w:rsid w:val="00091103"/>
    <w:rsid w:val="00091236"/>
    <w:rsid w:val="000925D4"/>
    <w:rsid w:val="00097274"/>
    <w:rsid w:val="000A35AD"/>
    <w:rsid w:val="000A39A3"/>
    <w:rsid w:val="000A4207"/>
    <w:rsid w:val="000A4C10"/>
    <w:rsid w:val="000A6249"/>
    <w:rsid w:val="000A793A"/>
    <w:rsid w:val="000B1C14"/>
    <w:rsid w:val="000B3393"/>
    <w:rsid w:val="000B36B8"/>
    <w:rsid w:val="000B3ADC"/>
    <w:rsid w:val="000B4A9E"/>
    <w:rsid w:val="000B55CD"/>
    <w:rsid w:val="000B7667"/>
    <w:rsid w:val="000B7855"/>
    <w:rsid w:val="000C0548"/>
    <w:rsid w:val="000C0765"/>
    <w:rsid w:val="000C0E46"/>
    <w:rsid w:val="000C16E8"/>
    <w:rsid w:val="000C1999"/>
    <w:rsid w:val="000C26F1"/>
    <w:rsid w:val="000C44AA"/>
    <w:rsid w:val="000C4B59"/>
    <w:rsid w:val="000C5731"/>
    <w:rsid w:val="000C6447"/>
    <w:rsid w:val="000C6913"/>
    <w:rsid w:val="000C6B50"/>
    <w:rsid w:val="000C6C2E"/>
    <w:rsid w:val="000C71A0"/>
    <w:rsid w:val="000C727C"/>
    <w:rsid w:val="000D11A1"/>
    <w:rsid w:val="000D1BB4"/>
    <w:rsid w:val="000D58B8"/>
    <w:rsid w:val="000D5BEF"/>
    <w:rsid w:val="000D5D38"/>
    <w:rsid w:val="000D71DC"/>
    <w:rsid w:val="000D7343"/>
    <w:rsid w:val="000E01D3"/>
    <w:rsid w:val="000E024C"/>
    <w:rsid w:val="000E0450"/>
    <w:rsid w:val="000E0AB1"/>
    <w:rsid w:val="000E1B94"/>
    <w:rsid w:val="000E1F85"/>
    <w:rsid w:val="000E4A9C"/>
    <w:rsid w:val="000E5EF0"/>
    <w:rsid w:val="000E6200"/>
    <w:rsid w:val="000E69B1"/>
    <w:rsid w:val="000F0F28"/>
    <w:rsid w:val="000F17B6"/>
    <w:rsid w:val="000F185D"/>
    <w:rsid w:val="000F36D6"/>
    <w:rsid w:val="000F40FC"/>
    <w:rsid w:val="000F526A"/>
    <w:rsid w:val="000F5F29"/>
    <w:rsid w:val="00101B8B"/>
    <w:rsid w:val="001028D6"/>
    <w:rsid w:val="00102970"/>
    <w:rsid w:val="001031A6"/>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34CD"/>
    <w:rsid w:val="00123915"/>
    <w:rsid w:val="00124306"/>
    <w:rsid w:val="00125772"/>
    <w:rsid w:val="001272FD"/>
    <w:rsid w:val="00131811"/>
    <w:rsid w:val="001345C1"/>
    <w:rsid w:val="00135BE8"/>
    <w:rsid w:val="001364B8"/>
    <w:rsid w:val="00136791"/>
    <w:rsid w:val="00136BF2"/>
    <w:rsid w:val="00136FDD"/>
    <w:rsid w:val="00137DBE"/>
    <w:rsid w:val="00141D5C"/>
    <w:rsid w:val="0014463D"/>
    <w:rsid w:val="00144862"/>
    <w:rsid w:val="00145E2D"/>
    <w:rsid w:val="00151BBC"/>
    <w:rsid w:val="00152060"/>
    <w:rsid w:val="001522E2"/>
    <w:rsid w:val="00154A77"/>
    <w:rsid w:val="001553FA"/>
    <w:rsid w:val="001567A8"/>
    <w:rsid w:val="001569F5"/>
    <w:rsid w:val="00156ADA"/>
    <w:rsid w:val="00157248"/>
    <w:rsid w:val="00160E87"/>
    <w:rsid w:val="00161681"/>
    <w:rsid w:val="001661D3"/>
    <w:rsid w:val="00170B40"/>
    <w:rsid w:val="00170DE2"/>
    <w:rsid w:val="00171EED"/>
    <w:rsid w:val="00173055"/>
    <w:rsid w:val="001731D7"/>
    <w:rsid w:val="00175657"/>
    <w:rsid w:val="00176FA6"/>
    <w:rsid w:val="001824F1"/>
    <w:rsid w:val="00185239"/>
    <w:rsid w:val="00187D5F"/>
    <w:rsid w:val="00190078"/>
    <w:rsid w:val="00190444"/>
    <w:rsid w:val="00190D95"/>
    <w:rsid w:val="00192128"/>
    <w:rsid w:val="00192D25"/>
    <w:rsid w:val="00192D5B"/>
    <w:rsid w:val="00196383"/>
    <w:rsid w:val="0019788A"/>
    <w:rsid w:val="001A0729"/>
    <w:rsid w:val="001A30A8"/>
    <w:rsid w:val="001A5EDB"/>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4452"/>
    <w:rsid w:val="001E6B47"/>
    <w:rsid w:val="001F0250"/>
    <w:rsid w:val="001F17B9"/>
    <w:rsid w:val="001F2048"/>
    <w:rsid w:val="001F2D68"/>
    <w:rsid w:val="001F2DF8"/>
    <w:rsid w:val="001F3733"/>
    <w:rsid w:val="00201029"/>
    <w:rsid w:val="00207E71"/>
    <w:rsid w:val="0021156E"/>
    <w:rsid w:val="00212C5D"/>
    <w:rsid w:val="002130B8"/>
    <w:rsid w:val="00214602"/>
    <w:rsid w:val="0021474C"/>
    <w:rsid w:val="00214919"/>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3739"/>
    <w:rsid w:val="0026500F"/>
    <w:rsid w:val="002667B4"/>
    <w:rsid w:val="00272CC6"/>
    <w:rsid w:val="00273CBB"/>
    <w:rsid w:val="00274FFD"/>
    <w:rsid w:val="002766C7"/>
    <w:rsid w:val="00281DE7"/>
    <w:rsid w:val="00283E14"/>
    <w:rsid w:val="00284F0C"/>
    <w:rsid w:val="002911CA"/>
    <w:rsid w:val="00292186"/>
    <w:rsid w:val="00292CC2"/>
    <w:rsid w:val="00293573"/>
    <w:rsid w:val="002949D7"/>
    <w:rsid w:val="0029509B"/>
    <w:rsid w:val="00295C88"/>
    <w:rsid w:val="0029753D"/>
    <w:rsid w:val="002A3B80"/>
    <w:rsid w:val="002A56F1"/>
    <w:rsid w:val="002A6403"/>
    <w:rsid w:val="002B0294"/>
    <w:rsid w:val="002B34B1"/>
    <w:rsid w:val="002B37BB"/>
    <w:rsid w:val="002B3B3B"/>
    <w:rsid w:val="002B5E01"/>
    <w:rsid w:val="002B75B6"/>
    <w:rsid w:val="002C1603"/>
    <w:rsid w:val="002C1C21"/>
    <w:rsid w:val="002C4938"/>
    <w:rsid w:val="002C5656"/>
    <w:rsid w:val="002C6255"/>
    <w:rsid w:val="002D0711"/>
    <w:rsid w:val="002D07A4"/>
    <w:rsid w:val="002D1A23"/>
    <w:rsid w:val="002D42C4"/>
    <w:rsid w:val="002D4E44"/>
    <w:rsid w:val="002E0053"/>
    <w:rsid w:val="002E0482"/>
    <w:rsid w:val="002F1EB5"/>
    <w:rsid w:val="002F1F41"/>
    <w:rsid w:val="002F2062"/>
    <w:rsid w:val="002F24AB"/>
    <w:rsid w:val="002F2A94"/>
    <w:rsid w:val="002F39C1"/>
    <w:rsid w:val="002F416E"/>
    <w:rsid w:val="002F63EE"/>
    <w:rsid w:val="002F77A4"/>
    <w:rsid w:val="00300148"/>
    <w:rsid w:val="00300194"/>
    <w:rsid w:val="00300D8C"/>
    <w:rsid w:val="00301629"/>
    <w:rsid w:val="00301EAB"/>
    <w:rsid w:val="00301EF1"/>
    <w:rsid w:val="00303512"/>
    <w:rsid w:val="00303B7D"/>
    <w:rsid w:val="0030410B"/>
    <w:rsid w:val="00304E70"/>
    <w:rsid w:val="00304F2D"/>
    <w:rsid w:val="003052B5"/>
    <w:rsid w:val="00305F53"/>
    <w:rsid w:val="00306EA7"/>
    <w:rsid w:val="00307338"/>
    <w:rsid w:val="00311ADF"/>
    <w:rsid w:val="003127A5"/>
    <w:rsid w:val="00312968"/>
    <w:rsid w:val="003138F6"/>
    <w:rsid w:val="00314068"/>
    <w:rsid w:val="00315205"/>
    <w:rsid w:val="00315D84"/>
    <w:rsid w:val="00317675"/>
    <w:rsid w:val="00320FF9"/>
    <w:rsid w:val="003214CC"/>
    <w:rsid w:val="0032255C"/>
    <w:rsid w:val="003239FA"/>
    <w:rsid w:val="0032465B"/>
    <w:rsid w:val="00324DC2"/>
    <w:rsid w:val="003253A2"/>
    <w:rsid w:val="00326436"/>
    <w:rsid w:val="003309CF"/>
    <w:rsid w:val="0033185F"/>
    <w:rsid w:val="003320E5"/>
    <w:rsid w:val="00334D87"/>
    <w:rsid w:val="00336039"/>
    <w:rsid w:val="00336BA8"/>
    <w:rsid w:val="00337767"/>
    <w:rsid w:val="00337796"/>
    <w:rsid w:val="00337E13"/>
    <w:rsid w:val="00341A68"/>
    <w:rsid w:val="00342EB3"/>
    <w:rsid w:val="00344F44"/>
    <w:rsid w:val="00345B40"/>
    <w:rsid w:val="00346528"/>
    <w:rsid w:val="00347511"/>
    <w:rsid w:val="00347A83"/>
    <w:rsid w:val="00347F18"/>
    <w:rsid w:val="00350D90"/>
    <w:rsid w:val="00350E8B"/>
    <w:rsid w:val="00351F0F"/>
    <w:rsid w:val="003544AC"/>
    <w:rsid w:val="0035680B"/>
    <w:rsid w:val="00356EFA"/>
    <w:rsid w:val="00360C73"/>
    <w:rsid w:val="00360FC5"/>
    <w:rsid w:val="00361E16"/>
    <w:rsid w:val="00361F93"/>
    <w:rsid w:val="00363C36"/>
    <w:rsid w:val="00366270"/>
    <w:rsid w:val="00366BF2"/>
    <w:rsid w:val="00366CB3"/>
    <w:rsid w:val="00366F13"/>
    <w:rsid w:val="0036799A"/>
    <w:rsid w:val="00372F03"/>
    <w:rsid w:val="003764A5"/>
    <w:rsid w:val="003815D7"/>
    <w:rsid w:val="00381FF0"/>
    <w:rsid w:val="00384029"/>
    <w:rsid w:val="00384BB6"/>
    <w:rsid w:val="00384DCB"/>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A77A9"/>
    <w:rsid w:val="003B31D9"/>
    <w:rsid w:val="003B5EF3"/>
    <w:rsid w:val="003C0120"/>
    <w:rsid w:val="003C08EE"/>
    <w:rsid w:val="003C0E9F"/>
    <w:rsid w:val="003C0FB0"/>
    <w:rsid w:val="003C0FE1"/>
    <w:rsid w:val="003C1572"/>
    <w:rsid w:val="003C2547"/>
    <w:rsid w:val="003C3ED3"/>
    <w:rsid w:val="003C4174"/>
    <w:rsid w:val="003C5630"/>
    <w:rsid w:val="003C5681"/>
    <w:rsid w:val="003C59A5"/>
    <w:rsid w:val="003C79C4"/>
    <w:rsid w:val="003D1378"/>
    <w:rsid w:val="003D2606"/>
    <w:rsid w:val="003D2D2C"/>
    <w:rsid w:val="003D3A7F"/>
    <w:rsid w:val="003D3E79"/>
    <w:rsid w:val="003D4077"/>
    <w:rsid w:val="003D42C4"/>
    <w:rsid w:val="003D43BD"/>
    <w:rsid w:val="003D5BFC"/>
    <w:rsid w:val="003D6565"/>
    <w:rsid w:val="003D68B1"/>
    <w:rsid w:val="003D756D"/>
    <w:rsid w:val="003E09F9"/>
    <w:rsid w:val="003E1644"/>
    <w:rsid w:val="003E18AC"/>
    <w:rsid w:val="003E229F"/>
    <w:rsid w:val="003E235C"/>
    <w:rsid w:val="003E2E90"/>
    <w:rsid w:val="003E4681"/>
    <w:rsid w:val="003E4BBA"/>
    <w:rsid w:val="003E4DFB"/>
    <w:rsid w:val="003E5041"/>
    <w:rsid w:val="003E671A"/>
    <w:rsid w:val="003F0E0E"/>
    <w:rsid w:val="003F13C5"/>
    <w:rsid w:val="003F16F9"/>
    <w:rsid w:val="003F3235"/>
    <w:rsid w:val="003F3A1C"/>
    <w:rsid w:val="003F6A6B"/>
    <w:rsid w:val="003F6FFD"/>
    <w:rsid w:val="004001D7"/>
    <w:rsid w:val="00401B51"/>
    <w:rsid w:val="00401BC7"/>
    <w:rsid w:val="00401DE5"/>
    <w:rsid w:val="004042A9"/>
    <w:rsid w:val="00404806"/>
    <w:rsid w:val="004066A1"/>
    <w:rsid w:val="00407BF9"/>
    <w:rsid w:val="00407FAF"/>
    <w:rsid w:val="004103F3"/>
    <w:rsid w:val="0041149C"/>
    <w:rsid w:val="00411987"/>
    <w:rsid w:val="004139B5"/>
    <w:rsid w:val="00415B32"/>
    <w:rsid w:val="00417DE5"/>
    <w:rsid w:val="00420522"/>
    <w:rsid w:val="00421A08"/>
    <w:rsid w:val="00421D8E"/>
    <w:rsid w:val="00422163"/>
    <w:rsid w:val="00422878"/>
    <w:rsid w:val="004243CE"/>
    <w:rsid w:val="0042469B"/>
    <w:rsid w:val="004250AD"/>
    <w:rsid w:val="0042529C"/>
    <w:rsid w:val="004257CC"/>
    <w:rsid w:val="004259BC"/>
    <w:rsid w:val="004271FF"/>
    <w:rsid w:val="00430D4A"/>
    <w:rsid w:val="00431686"/>
    <w:rsid w:val="00431784"/>
    <w:rsid w:val="00431B52"/>
    <w:rsid w:val="00433D51"/>
    <w:rsid w:val="0043521E"/>
    <w:rsid w:val="0043522A"/>
    <w:rsid w:val="004401BB"/>
    <w:rsid w:val="00441823"/>
    <w:rsid w:val="00441C16"/>
    <w:rsid w:val="00446322"/>
    <w:rsid w:val="00447F05"/>
    <w:rsid w:val="0045040D"/>
    <w:rsid w:val="004508F7"/>
    <w:rsid w:val="00452045"/>
    <w:rsid w:val="00456E12"/>
    <w:rsid w:val="004577AD"/>
    <w:rsid w:val="004578FE"/>
    <w:rsid w:val="004602E8"/>
    <w:rsid w:val="0046082A"/>
    <w:rsid w:val="0046207D"/>
    <w:rsid w:val="00466C81"/>
    <w:rsid w:val="0047018C"/>
    <w:rsid w:val="0047074E"/>
    <w:rsid w:val="004709D0"/>
    <w:rsid w:val="0047221C"/>
    <w:rsid w:val="00472AAA"/>
    <w:rsid w:val="00472EC3"/>
    <w:rsid w:val="00474DA4"/>
    <w:rsid w:val="00475457"/>
    <w:rsid w:val="00480371"/>
    <w:rsid w:val="004818B8"/>
    <w:rsid w:val="00483DAD"/>
    <w:rsid w:val="00484516"/>
    <w:rsid w:val="00485B6B"/>
    <w:rsid w:val="004876FD"/>
    <w:rsid w:val="00487DA1"/>
    <w:rsid w:val="00487E68"/>
    <w:rsid w:val="004920F6"/>
    <w:rsid w:val="00492E42"/>
    <w:rsid w:val="0049347D"/>
    <w:rsid w:val="004961D1"/>
    <w:rsid w:val="00497ED7"/>
    <w:rsid w:val="004A0CCC"/>
    <w:rsid w:val="004A16B4"/>
    <w:rsid w:val="004A3D94"/>
    <w:rsid w:val="004A4A79"/>
    <w:rsid w:val="004A5C63"/>
    <w:rsid w:val="004A5D4E"/>
    <w:rsid w:val="004A7564"/>
    <w:rsid w:val="004B0B05"/>
    <w:rsid w:val="004B2053"/>
    <w:rsid w:val="004B321C"/>
    <w:rsid w:val="004B3D07"/>
    <w:rsid w:val="004B5790"/>
    <w:rsid w:val="004B6D45"/>
    <w:rsid w:val="004C06C6"/>
    <w:rsid w:val="004C76CE"/>
    <w:rsid w:val="004D1E53"/>
    <w:rsid w:val="004D28AC"/>
    <w:rsid w:val="004D4971"/>
    <w:rsid w:val="004D49D8"/>
    <w:rsid w:val="004D6EAC"/>
    <w:rsid w:val="004E0440"/>
    <w:rsid w:val="004E07AD"/>
    <w:rsid w:val="004E0F8C"/>
    <w:rsid w:val="004E371B"/>
    <w:rsid w:val="004E45B9"/>
    <w:rsid w:val="004E5876"/>
    <w:rsid w:val="004E5EBE"/>
    <w:rsid w:val="004F0383"/>
    <w:rsid w:val="004F17AA"/>
    <w:rsid w:val="004F3813"/>
    <w:rsid w:val="004F5494"/>
    <w:rsid w:val="005001E0"/>
    <w:rsid w:val="005014A1"/>
    <w:rsid w:val="00501A73"/>
    <w:rsid w:val="0050344A"/>
    <w:rsid w:val="00504DBF"/>
    <w:rsid w:val="005056B3"/>
    <w:rsid w:val="005077F7"/>
    <w:rsid w:val="00507892"/>
    <w:rsid w:val="00510994"/>
    <w:rsid w:val="00510C63"/>
    <w:rsid w:val="005124D8"/>
    <w:rsid w:val="00512DEC"/>
    <w:rsid w:val="00515599"/>
    <w:rsid w:val="00515ABE"/>
    <w:rsid w:val="005176CC"/>
    <w:rsid w:val="00520D20"/>
    <w:rsid w:val="00521E97"/>
    <w:rsid w:val="00522789"/>
    <w:rsid w:val="00522CE6"/>
    <w:rsid w:val="00523456"/>
    <w:rsid w:val="0052455C"/>
    <w:rsid w:val="005250C6"/>
    <w:rsid w:val="00527E76"/>
    <w:rsid w:val="005308CD"/>
    <w:rsid w:val="00530C1F"/>
    <w:rsid w:val="005317B9"/>
    <w:rsid w:val="005332B6"/>
    <w:rsid w:val="00533468"/>
    <w:rsid w:val="0053384E"/>
    <w:rsid w:val="00534650"/>
    <w:rsid w:val="00534E81"/>
    <w:rsid w:val="005368AA"/>
    <w:rsid w:val="00537AB2"/>
    <w:rsid w:val="0054521B"/>
    <w:rsid w:val="0054673D"/>
    <w:rsid w:val="00550573"/>
    <w:rsid w:val="00551A79"/>
    <w:rsid w:val="00553353"/>
    <w:rsid w:val="0055341F"/>
    <w:rsid w:val="00561C3E"/>
    <w:rsid w:val="00563D3F"/>
    <w:rsid w:val="005645DC"/>
    <w:rsid w:val="00564933"/>
    <w:rsid w:val="0057129D"/>
    <w:rsid w:val="00574412"/>
    <w:rsid w:val="00575545"/>
    <w:rsid w:val="00576F6A"/>
    <w:rsid w:val="00577194"/>
    <w:rsid w:val="0058183A"/>
    <w:rsid w:val="0058406A"/>
    <w:rsid w:val="00584F0D"/>
    <w:rsid w:val="00591751"/>
    <w:rsid w:val="00592149"/>
    <w:rsid w:val="00593C86"/>
    <w:rsid w:val="005940EF"/>
    <w:rsid w:val="005A2140"/>
    <w:rsid w:val="005A4B39"/>
    <w:rsid w:val="005A58FE"/>
    <w:rsid w:val="005A61BA"/>
    <w:rsid w:val="005A65D7"/>
    <w:rsid w:val="005A676B"/>
    <w:rsid w:val="005A6B48"/>
    <w:rsid w:val="005A6EC8"/>
    <w:rsid w:val="005B0539"/>
    <w:rsid w:val="005B18C9"/>
    <w:rsid w:val="005B1BD6"/>
    <w:rsid w:val="005B2678"/>
    <w:rsid w:val="005C087C"/>
    <w:rsid w:val="005C2702"/>
    <w:rsid w:val="005C2C25"/>
    <w:rsid w:val="005C5456"/>
    <w:rsid w:val="005C5845"/>
    <w:rsid w:val="005C7240"/>
    <w:rsid w:val="005C779B"/>
    <w:rsid w:val="005C7D85"/>
    <w:rsid w:val="005D133F"/>
    <w:rsid w:val="005D2E23"/>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1FC2"/>
    <w:rsid w:val="00604C7B"/>
    <w:rsid w:val="00606525"/>
    <w:rsid w:val="00607117"/>
    <w:rsid w:val="006079FC"/>
    <w:rsid w:val="0061220B"/>
    <w:rsid w:val="00613570"/>
    <w:rsid w:val="00617643"/>
    <w:rsid w:val="006231B5"/>
    <w:rsid w:val="00623A73"/>
    <w:rsid w:val="00627143"/>
    <w:rsid w:val="0063458F"/>
    <w:rsid w:val="00635F16"/>
    <w:rsid w:val="006367F4"/>
    <w:rsid w:val="00636FD6"/>
    <w:rsid w:val="00640279"/>
    <w:rsid w:val="006404E5"/>
    <w:rsid w:val="00641489"/>
    <w:rsid w:val="006427C2"/>
    <w:rsid w:val="00643B77"/>
    <w:rsid w:val="00644003"/>
    <w:rsid w:val="00644D52"/>
    <w:rsid w:val="006479CA"/>
    <w:rsid w:val="0065014E"/>
    <w:rsid w:val="006507E0"/>
    <w:rsid w:val="00652222"/>
    <w:rsid w:val="0065239A"/>
    <w:rsid w:val="00653E08"/>
    <w:rsid w:val="00656E87"/>
    <w:rsid w:val="006573BF"/>
    <w:rsid w:val="0066379C"/>
    <w:rsid w:val="0066549A"/>
    <w:rsid w:val="00665DB2"/>
    <w:rsid w:val="00666E1D"/>
    <w:rsid w:val="00671585"/>
    <w:rsid w:val="006719F9"/>
    <w:rsid w:val="00671FFE"/>
    <w:rsid w:val="0067777F"/>
    <w:rsid w:val="006803F1"/>
    <w:rsid w:val="00680B79"/>
    <w:rsid w:val="00681B07"/>
    <w:rsid w:val="00681B54"/>
    <w:rsid w:val="00682E43"/>
    <w:rsid w:val="00683118"/>
    <w:rsid w:val="00686030"/>
    <w:rsid w:val="0068773A"/>
    <w:rsid w:val="0069193F"/>
    <w:rsid w:val="0069446C"/>
    <w:rsid w:val="006952C3"/>
    <w:rsid w:val="00695C25"/>
    <w:rsid w:val="0069675D"/>
    <w:rsid w:val="006974DA"/>
    <w:rsid w:val="006A24F6"/>
    <w:rsid w:val="006A250E"/>
    <w:rsid w:val="006A2B65"/>
    <w:rsid w:val="006A39FC"/>
    <w:rsid w:val="006A3BEA"/>
    <w:rsid w:val="006A483F"/>
    <w:rsid w:val="006A50D9"/>
    <w:rsid w:val="006A6153"/>
    <w:rsid w:val="006A6246"/>
    <w:rsid w:val="006A75B6"/>
    <w:rsid w:val="006B1190"/>
    <w:rsid w:val="006B24CB"/>
    <w:rsid w:val="006B433A"/>
    <w:rsid w:val="006B4384"/>
    <w:rsid w:val="006B524C"/>
    <w:rsid w:val="006B6AF9"/>
    <w:rsid w:val="006B78B8"/>
    <w:rsid w:val="006C1AEB"/>
    <w:rsid w:val="006C28D2"/>
    <w:rsid w:val="006C2CD2"/>
    <w:rsid w:val="006C3162"/>
    <w:rsid w:val="006C4265"/>
    <w:rsid w:val="006C5DE4"/>
    <w:rsid w:val="006C7DE0"/>
    <w:rsid w:val="006D0597"/>
    <w:rsid w:val="006D1C25"/>
    <w:rsid w:val="006D2FB1"/>
    <w:rsid w:val="006D3061"/>
    <w:rsid w:val="006D339C"/>
    <w:rsid w:val="006D4770"/>
    <w:rsid w:val="006D63E2"/>
    <w:rsid w:val="006D65F7"/>
    <w:rsid w:val="006E3DEA"/>
    <w:rsid w:val="006E4F0A"/>
    <w:rsid w:val="006E6AB3"/>
    <w:rsid w:val="006E74C8"/>
    <w:rsid w:val="006F036D"/>
    <w:rsid w:val="006F11F3"/>
    <w:rsid w:val="006F1581"/>
    <w:rsid w:val="006F1E64"/>
    <w:rsid w:val="006F3438"/>
    <w:rsid w:val="006F35EF"/>
    <w:rsid w:val="006F4BA2"/>
    <w:rsid w:val="006F6A24"/>
    <w:rsid w:val="00701CC2"/>
    <w:rsid w:val="00703125"/>
    <w:rsid w:val="007031CC"/>
    <w:rsid w:val="007038A3"/>
    <w:rsid w:val="0070471A"/>
    <w:rsid w:val="00705057"/>
    <w:rsid w:val="0070545A"/>
    <w:rsid w:val="00705A7F"/>
    <w:rsid w:val="0070693E"/>
    <w:rsid w:val="0070712F"/>
    <w:rsid w:val="00707D4A"/>
    <w:rsid w:val="00707F8D"/>
    <w:rsid w:val="00711C03"/>
    <w:rsid w:val="007134EC"/>
    <w:rsid w:val="0071366C"/>
    <w:rsid w:val="00714876"/>
    <w:rsid w:val="007150D1"/>
    <w:rsid w:val="007206C5"/>
    <w:rsid w:val="00721970"/>
    <w:rsid w:val="007228CA"/>
    <w:rsid w:val="00722958"/>
    <w:rsid w:val="007240CA"/>
    <w:rsid w:val="007259EE"/>
    <w:rsid w:val="00725A29"/>
    <w:rsid w:val="00725D6A"/>
    <w:rsid w:val="007269A7"/>
    <w:rsid w:val="00726D51"/>
    <w:rsid w:val="0072736A"/>
    <w:rsid w:val="00727B5A"/>
    <w:rsid w:val="00730534"/>
    <w:rsid w:val="007339C1"/>
    <w:rsid w:val="00735EF0"/>
    <w:rsid w:val="007368B8"/>
    <w:rsid w:val="00737E49"/>
    <w:rsid w:val="007400C4"/>
    <w:rsid w:val="00740114"/>
    <w:rsid w:val="007401D6"/>
    <w:rsid w:val="00740A5D"/>
    <w:rsid w:val="00740BEB"/>
    <w:rsid w:val="00741481"/>
    <w:rsid w:val="00741B5A"/>
    <w:rsid w:val="00742FD6"/>
    <w:rsid w:val="0074580D"/>
    <w:rsid w:val="007463EC"/>
    <w:rsid w:val="0074717B"/>
    <w:rsid w:val="007506DD"/>
    <w:rsid w:val="00750E38"/>
    <w:rsid w:val="00751336"/>
    <w:rsid w:val="00752435"/>
    <w:rsid w:val="00752A5D"/>
    <w:rsid w:val="00752EB6"/>
    <w:rsid w:val="007535A1"/>
    <w:rsid w:val="00753A63"/>
    <w:rsid w:val="007553B4"/>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96FDA"/>
    <w:rsid w:val="007A00D0"/>
    <w:rsid w:val="007A3A8C"/>
    <w:rsid w:val="007B202A"/>
    <w:rsid w:val="007B257D"/>
    <w:rsid w:val="007B25BD"/>
    <w:rsid w:val="007B3451"/>
    <w:rsid w:val="007B5210"/>
    <w:rsid w:val="007B52F3"/>
    <w:rsid w:val="007B53F3"/>
    <w:rsid w:val="007B5BB3"/>
    <w:rsid w:val="007B7597"/>
    <w:rsid w:val="007B780E"/>
    <w:rsid w:val="007C0285"/>
    <w:rsid w:val="007C1BF7"/>
    <w:rsid w:val="007C1E7F"/>
    <w:rsid w:val="007C2BD2"/>
    <w:rsid w:val="007C3B7A"/>
    <w:rsid w:val="007C4725"/>
    <w:rsid w:val="007C48E7"/>
    <w:rsid w:val="007C48F7"/>
    <w:rsid w:val="007C5628"/>
    <w:rsid w:val="007C6821"/>
    <w:rsid w:val="007D2003"/>
    <w:rsid w:val="007D2B0D"/>
    <w:rsid w:val="007D2EBA"/>
    <w:rsid w:val="007D41A3"/>
    <w:rsid w:val="007D5595"/>
    <w:rsid w:val="007D67FD"/>
    <w:rsid w:val="007D7647"/>
    <w:rsid w:val="007D7CC5"/>
    <w:rsid w:val="007E06F9"/>
    <w:rsid w:val="007E2A36"/>
    <w:rsid w:val="007E4284"/>
    <w:rsid w:val="007E44E1"/>
    <w:rsid w:val="007E4A28"/>
    <w:rsid w:val="007E4B23"/>
    <w:rsid w:val="007E4CA8"/>
    <w:rsid w:val="007E53F3"/>
    <w:rsid w:val="007E58D5"/>
    <w:rsid w:val="007E7EFA"/>
    <w:rsid w:val="007F00F8"/>
    <w:rsid w:val="007F01D2"/>
    <w:rsid w:val="007F0A26"/>
    <w:rsid w:val="007F1DF8"/>
    <w:rsid w:val="007F2759"/>
    <w:rsid w:val="007F6B23"/>
    <w:rsid w:val="008003E3"/>
    <w:rsid w:val="00800686"/>
    <w:rsid w:val="00802AF4"/>
    <w:rsid w:val="008035CE"/>
    <w:rsid w:val="008037F9"/>
    <w:rsid w:val="00805E2B"/>
    <w:rsid w:val="008067CE"/>
    <w:rsid w:val="0081147B"/>
    <w:rsid w:val="0081152D"/>
    <w:rsid w:val="00813F92"/>
    <w:rsid w:val="00814A66"/>
    <w:rsid w:val="00814FD9"/>
    <w:rsid w:val="00815096"/>
    <w:rsid w:val="008153C7"/>
    <w:rsid w:val="008163F8"/>
    <w:rsid w:val="00816F48"/>
    <w:rsid w:val="00817BD2"/>
    <w:rsid w:val="008212FE"/>
    <w:rsid w:val="00823054"/>
    <w:rsid w:val="008251E4"/>
    <w:rsid w:val="00825EF4"/>
    <w:rsid w:val="00830527"/>
    <w:rsid w:val="00830991"/>
    <w:rsid w:val="00831D75"/>
    <w:rsid w:val="00831DA5"/>
    <w:rsid w:val="00832294"/>
    <w:rsid w:val="0083444A"/>
    <w:rsid w:val="00834881"/>
    <w:rsid w:val="00834A2A"/>
    <w:rsid w:val="00834E23"/>
    <w:rsid w:val="008351AA"/>
    <w:rsid w:val="008355A9"/>
    <w:rsid w:val="008358E3"/>
    <w:rsid w:val="0083693D"/>
    <w:rsid w:val="00837E52"/>
    <w:rsid w:val="008410FB"/>
    <w:rsid w:val="00841B4F"/>
    <w:rsid w:val="00841D62"/>
    <w:rsid w:val="00843D9A"/>
    <w:rsid w:val="00845B1F"/>
    <w:rsid w:val="00845F83"/>
    <w:rsid w:val="00846377"/>
    <w:rsid w:val="00846C2E"/>
    <w:rsid w:val="0085425F"/>
    <w:rsid w:val="00862004"/>
    <w:rsid w:val="00864EF5"/>
    <w:rsid w:val="00865109"/>
    <w:rsid w:val="008661B4"/>
    <w:rsid w:val="00866478"/>
    <w:rsid w:val="00871672"/>
    <w:rsid w:val="00871951"/>
    <w:rsid w:val="008724B7"/>
    <w:rsid w:val="0087293D"/>
    <w:rsid w:val="00874A6E"/>
    <w:rsid w:val="008759E4"/>
    <w:rsid w:val="00875C8C"/>
    <w:rsid w:val="00876A5B"/>
    <w:rsid w:val="00877531"/>
    <w:rsid w:val="00877E22"/>
    <w:rsid w:val="00877FA6"/>
    <w:rsid w:val="0088119E"/>
    <w:rsid w:val="00881933"/>
    <w:rsid w:val="0088292B"/>
    <w:rsid w:val="008830DD"/>
    <w:rsid w:val="00883A71"/>
    <w:rsid w:val="00884346"/>
    <w:rsid w:val="00884CEC"/>
    <w:rsid w:val="008856FB"/>
    <w:rsid w:val="008864F4"/>
    <w:rsid w:val="008865EA"/>
    <w:rsid w:val="00886AB7"/>
    <w:rsid w:val="00887D83"/>
    <w:rsid w:val="0089002B"/>
    <w:rsid w:val="00890ED3"/>
    <w:rsid w:val="008914DF"/>
    <w:rsid w:val="008943DA"/>
    <w:rsid w:val="00894CCC"/>
    <w:rsid w:val="00895728"/>
    <w:rsid w:val="00895D5E"/>
    <w:rsid w:val="00896E28"/>
    <w:rsid w:val="00897B1B"/>
    <w:rsid w:val="008A348B"/>
    <w:rsid w:val="008A40A3"/>
    <w:rsid w:val="008A4212"/>
    <w:rsid w:val="008A5A4D"/>
    <w:rsid w:val="008A5FD1"/>
    <w:rsid w:val="008B2272"/>
    <w:rsid w:val="008B3E78"/>
    <w:rsid w:val="008B4C2A"/>
    <w:rsid w:val="008B4DD6"/>
    <w:rsid w:val="008B5104"/>
    <w:rsid w:val="008B514F"/>
    <w:rsid w:val="008B6800"/>
    <w:rsid w:val="008B7EBC"/>
    <w:rsid w:val="008C02F7"/>
    <w:rsid w:val="008C1293"/>
    <w:rsid w:val="008C2590"/>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F069D"/>
    <w:rsid w:val="008F1038"/>
    <w:rsid w:val="008F1767"/>
    <w:rsid w:val="008F1925"/>
    <w:rsid w:val="008F1A3D"/>
    <w:rsid w:val="008F36E8"/>
    <w:rsid w:val="008F5DFA"/>
    <w:rsid w:val="00901379"/>
    <w:rsid w:val="00901490"/>
    <w:rsid w:val="00902A11"/>
    <w:rsid w:val="0090425F"/>
    <w:rsid w:val="00906B19"/>
    <w:rsid w:val="009070E7"/>
    <w:rsid w:val="00912182"/>
    <w:rsid w:val="0091421A"/>
    <w:rsid w:val="00914489"/>
    <w:rsid w:val="00914EC9"/>
    <w:rsid w:val="00915431"/>
    <w:rsid w:val="0092026F"/>
    <w:rsid w:val="0092090A"/>
    <w:rsid w:val="009211F8"/>
    <w:rsid w:val="009217F6"/>
    <w:rsid w:val="0092447F"/>
    <w:rsid w:val="0092460C"/>
    <w:rsid w:val="00925B88"/>
    <w:rsid w:val="009269BA"/>
    <w:rsid w:val="00926B9D"/>
    <w:rsid w:val="00930B6E"/>
    <w:rsid w:val="00931140"/>
    <w:rsid w:val="009322B6"/>
    <w:rsid w:val="00933AD7"/>
    <w:rsid w:val="009347BE"/>
    <w:rsid w:val="00934875"/>
    <w:rsid w:val="00934D03"/>
    <w:rsid w:val="0093509F"/>
    <w:rsid w:val="00935F27"/>
    <w:rsid w:val="0093799C"/>
    <w:rsid w:val="009405BC"/>
    <w:rsid w:val="0094075E"/>
    <w:rsid w:val="00943F35"/>
    <w:rsid w:val="00947243"/>
    <w:rsid w:val="00947489"/>
    <w:rsid w:val="00953A77"/>
    <w:rsid w:val="00953D8A"/>
    <w:rsid w:val="00953EDD"/>
    <w:rsid w:val="009571EC"/>
    <w:rsid w:val="00957DD1"/>
    <w:rsid w:val="00960D70"/>
    <w:rsid w:val="009615B7"/>
    <w:rsid w:val="00965271"/>
    <w:rsid w:val="0096535B"/>
    <w:rsid w:val="00965BB0"/>
    <w:rsid w:val="00965BD1"/>
    <w:rsid w:val="00965CE0"/>
    <w:rsid w:val="009661CC"/>
    <w:rsid w:val="00966231"/>
    <w:rsid w:val="00967C44"/>
    <w:rsid w:val="009710C9"/>
    <w:rsid w:val="00972CAC"/>
    <w:rsid w:val="00973F2C"/>
    <w:rsid w:val="00976E24"/>
    <w:rsid w:val="009772C6"/>
    <w:rsid w:val="0097755B"/>
    <w:rsid w:val="00977C03"/>
    <w:rsid w:val="00980B26"/>
    <w:rsid w:val="00983132"/>
    <w:rsid w:val="009859B3"/>
    <w:rsid w:val="00985C01"/>
    <w:rsid w:val="009862F4"/>
    <w:rsid w:val="009872C0"/>
    <w:rsid w:val="0099087B"/>
    <w:rsid w:val="00991BFE"/>
    <w:rsid w:val="009926B7"/>
    <w:rsid w:val="00992C45"/>
    <w:rsid w:val="00993DCF"/>
    <w:rsid w:val="00993F73"/>
    <w:rsid w:val="00995499"/>
    <w:rsid w:val="00995C5A"/>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0926"/>
    <w:rsid w:val="009E35D5"/>
    <w:rsid w:val="009E4658"/>
    <w:rsid w:val="009E4A2D"/>
    <w:rsid w:val="009E6DB2"/>
    <w:rsid w:val="009E6ED1"/>
    <w:rsid w:val="009F3D4A"/>
    <w:rsid w:val="009F5276"/>
    <w:rsid w:val="009F66DA"/>
    <w:rsid w:val="00A00282"/>
    <w:rsid w:val="00A01F66"/>
    <w:rsid w:val="00A034B2"/>
    <w:rsid w:val="00A0490A"/>
    <w:rsid w:val="00A04EBB"/>
    <w:rsid w:val="00A06671"/>
    <w:rsid w:val="00A10BA4"/>
    <w:rsid w:val="00A1141E"/>
    <w:rsid w:val="00A141D0"/>
    <w:rsid w:val="00A14F32"/>
    <w:rsid w:val="00A15D13"/>
    <w:rsid w:val="00A16C4D"/>
    <w:rsid w:val="00A17AD0"/>
    <w:rsid w:val="00A20105"/>
    <w:rsid w:val="00A21086"/>
    <w:rsid w:val="00A23299"/>
    <w:rsid w:val="00A244CE"/>
    <w:rsid w:val="00A24E87"/>
    <w:rsid w:val="00A255FE"/>
    <w:rsid w:val="00A3001A"/>
    <w:rsid w:val="00A32F2B"/>
    <w:rsid w:val="00A33DDE"/>
    <w:rsid w:val="00A36861"/>
    <w:rsid w:val="00A37156"/>
    <w:rsid w:val="00A376D7"/>
    <w:rsid w:val="00A378EA"/>
    <w:rsid w:val="00A37A7F"/>
    <w:rsid w:val="00A429DE"/>
    <w:rsid w:val="00A44AC3"/>
    <w:rsid w:val="00A45B29"/>
    <w:rsid w:val="00A46CFA"/>
    <w:rsid w:val="00A47BF8"/>
    <w:rsid w:val="00A523B4"/>
    <w:rsid w:val="00A52D53"/>
    <w:rsid w:val="00A5435D"/>
    <w:rsid w:val="00A54574"/>
    <w:rsid w:val="00A55383"/>
    <w:rsid w:val="00A575A4"/>
    <w:rsid w:val="00A60195"/>
    <w:rsid w:val="00A60532"/>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3B62"/>
    <w:rsid w:val="00A8518C"/>
    <w:rsid w:val="00A864FD"/>
    <w:rsid w:val="00A86A5E"/>
    <w:rsid w:val="00A90BBF"/>
    <w:rsid w:val="00A91D22"/>
    <w:rsid w:val="00A93CAF"/>
    <w:rsid w:val="00A94EF5"/>
    <w:rsid w:val="00A95AD5"/>
    <w:rsid w:val="00A96BE5"/>
    <w:rsid w:val="00A96F5D"/>
    <w:rsid w:val="00A9763F"/>
    <w:rsid w:val="00AA00F3"/>
    <w:rsid w:val="00AA0565"/>
    <w:rsid w:val="00AA12A3"/>
    <w:rsid w:val="00AA2983"/>
    <w:rsid w:val="00AA2C02"/>
    <w:rsid w:val="00AA33D7"/>
    <w:rsid w:val="00AA3640"/>
    <w:rsid w:val="00AA44F3"/>
    <w:rsid w:val="00AA4501"/>
    <w:rsid w:val="00AA450C"/>
    <w:rsid w:val="00AA5BCD"/>
    <w:rsid w:val="00AB2F00"/>
    <w:rsid w:val="00AB5C13"/>
    <w:rsid w:val="00AB6F72"/>
    <w:rsid w:val="00AC0CC7"/>
    <w:rsid w:val="00AC10BE"/>
    <w:rsid w:val="00AC4BCD"/>
    <w:rsid w:val="00AC521B"/>
    <w:rsid w:val="00AC7D43"/>
    <w:rsid w:val="00AD0EE0"/>
    <w:rsid w:val="00AD2714"/>
    <w:rsid w:val="00AD28F3"/>
    <w:rsid w:val="00AD2DE6"/>
    <w:rsid w:val="00AD4710"/>
    <w:rsid w:val="00AD5836"/>
    <w:rsid w:val="00AD6EEC"/>
    <w:rsid w:val="00AD7C37"/>
    <w:rsid w:val="00AE0262"/>
    <w:rsid w:val="00AE15F3"/>
    <w:rsid w:val="00AE1AB8"/>
    <w:rsid w:val="00AE1F15"/>
    <w:rsid w:val="00AE28BE"/>
    <w:rsid w:val="00AE35B4"/>
    <w:rsid w:val="00AE3F30"/>
    <w:rsid w:val="00AE480F"/>
    <w:rsid w:val="00AE5269"/>
    <w:rsid w:val="00AE64E3"/>
    <w:rsid w:val="00AF086A"/>
    <w:rsid w:val="00AF0A5A"/>
    <w:rsid w:val="00AF1261"/>
    <w:rsid w:val="00AF2F14"/>
    <w:rsid w:val="00AF4306"/>
    <w:rsid w:val="00B00EF6"/>
    <w:rsid w:val="00B0135F"/>
    <w:rsid w:val="00B032EF"/>
    <w:rsid w:val="00B03D77"/>
    <w:rsid w:val="00B03DD8"/>
    <w:rsid w:val="00B04FFF"/>
    <w:rsid w:val="00B072DC"/>
    <w:rsid w:val="00B152E6"/>
    <w:rsid w:val="00B1571A"/>
    <w:rsid w:val="00B16E10"/>
    <w:rsid w:val="00B17784"/>
    <w:rsid w:val="00B17E0D"/>
    <w:rsid w:val="00B2035D"/>
    <w:rsid w:val="00B22CFB"/>
    <w:rsid w:val="00B23A35"/>
    <w:rsid w:val="00B240A3"/>
    <w:rsid w:val="00B254BC"/>
    <w:rsid w:val="00B261CB"/>
    <w:rsid w:val="00B31884"/>
    <w:rsid w:val="00B344F6"/>
    <w:rsid w:val="00B3453C"/>
    <w:rsid w:val="00B36E38"/>
    <w:rsid w:val="00B4049D"/>
    <w:rsid w:val="00B409EA"/>
    <w:rsid w:val="00B41534"/>
    <w:rsid w:val="00B425BB"/>
    <w:rsid w:val="00B43594"/>
    <w:rsid w:val="00B44A5B"/>
    <w:rsid w:val="00B51780"/>
    <w:rsid w:val="00B5191E"/>
    <w:rsid w:val="00B529DF"/>
    <w:rsid w:val="00B52FA9"/>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0F32"/>
    <w:rsid w:val="00B92659"/>
    <w:rsid w:val="00B9560C"/>
    <w:rsid w:val="00B96D14"/>
    <w:rsid w:val="00B979CD"/>
    <w:rsid w:val="00BA0A80"/>
    <w:rsid w:val="00BA129B"/>
    <w:rsid w:val="00BA23F5"/>
    <w:rsid w:val="00BA40CA"/>
    <w:rsid w:val="00BA465F"/>
    <w:rsid w:val="00BA4FAB"/>
    <w:rsid w:val="00BA7132"/>
    <w:rsid w:val="00BB02E2"/>
    <w:rsid w:val="00BB0EB4"/>
    <w:rsid w:val="00BB1E2F"/>
    <w:rsid w:val="00BB4BFC"/>
    <w:rsid w:val="00BB6CF9"/>
    <w:rsid w:val="00BB7099"/>
    <w:rsid w:val="00BC146D"/>
    <w:rsid w:val="00BC16ED"/>
    <w:rsid w:val="00BC2EB6"/>
    <w:rsid w:val="00BC4192"/>
    <w:rsid w:val="00BC4CFE"/>
    <w:rsid w:val="00BC5115"/>
    <w:rsid w:val="00BC64BE"/>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3BC"/>
    <w:rsid w:val="00BE3799"/>
    <w:rsid w:val="00BE6E98"/>
    <w:rsid w:val="00BE7B47"/>
    <w:rsid w:val="00BF09D4"/>
    <w:rsid w:val="00BF50BD"/>
    <w:rsid w:val="00BF5F7E"/>
    <w:rsid w:val="00C00E68"/>
    <w:rsid w:val="00C02D67"/>
    <w:rsid w:val="00C060D3"/>
    <w:rsid w:val="00C06CBE"/>
    <w:rsid w:val="00C076A6"/>
    <w:rsid w:val="00C077F3"/>
    <w:rsid w:val="00C102DF"/>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0018"/>
    <w:rsid w:val="00C63017"/>
    <w:rsid w:val="00C63826"/>
    <w:rsid w:val="00C63D90"/>
    <w:rsid w:val="00C65DB3"/>
    <w:rsid w:val="00C668E9"/>
    <w:rsid w:val="00C700B3"/>
    <w:rsid w:val="00C70B10"/>
    <w:rsid w:val="00C715C2"/>
    <w:rsid w:val="00C73251"/>
    <w:rsid w:val="00C741C2"/>
    <w:rsid w:val="00C74348"/>
    <w:rsid w:val="00C75354"/>
    <w:rsid w:val="00C766F7"/>
    <w:rsid w:val="00C77703"/>
    <w:rsid w:val="00C815E5"/>
    <w:rsid w:val="00C8327E"/>
    <w:rsid w:val="00C83405"/>
    <w:rsid w:val="00C835F3"/>
    <w:rsid w:val="00C83B6E"/>
    <w:rsid w:val="00C83CCC"/>
    <w:rsid w:val="00C851AC"/>
    <w:rsid w:val="00C8524B"/>
    <w:rsid w:val="00C87EA1"/>
    <w:rsid w:val="00C903B4"/>
    <w:rsid w:val="00C9289F"/>
    <w:rsid w:val="00C9293E"/>
    <w:rsid w:val="00C945E0"/>
    <w:rsid w:val="00C96CD9"/>
    <w:rsid w:val="00C96F9C"/>
    <w:rsid w:val="00C97368"/>
    <w:rsid w:val="00C97858"/>
    <w:rsid w:val="00C978A7"/>
    <w:rsid w:val="00CA2A14"/>
    <w:rsid w:val="00CA3B61"/>
    <w:rsid w:val="00CA51F8"/>
    <w:rsid w:val="00CA5645"/>
    <w:rsid w:val="00CA5FC9"/>
    <w:rsid w:val="00CA607C"/>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48E"/>
    <w:rsid w:val="00CD3D08"/>
    <w:rsid w:val="00CD5034"/>
    <w:rsid w:val="00CD5796"/>
    <w:rsid w:val="00CD5F58"/>
    <w:rsid w:val="00CD6124"/>
    <w:rsid w:val="00CD70B9"/>
    <w:rsid w:val="00CE1AD1"/>
    <w:rsid w:val="00CE22AA"/>
    <w:rsid w:val="00CE2A5C"/>
    <w:rsid w:val="00CE3E0F"/>
    <w:rsid w:val="00CE5147"/>
    <w:rsid w:val="00CE5A0D"/>
    <w:rsid w:val="00CE607B"/>
    <w:rsid w:val="00CF06FC"/>
    <w:rsid w:val="00CF2CAA"/>
    <w:rsid w:val="00CF3AA7"/>
    <w:rsid w:val="00CF3D24"/>
    <w:rsid w:val="00CF48C6"/>
    <w:rsid w:val="00CF4977"/>
    <w:rsid w:val="00CF53B5"/>
    <w:rsid w:val="00CF6F0B"/>
    <w:rsid w:val="00CF79D9"/>
    <w:rsid w:val="00D00643"/>
    <w:rsid w:val="00D0236C"/>
    <w:rsid w:val="00D04D21"/>
    <w:rsid w:val="00D10EE7"/>
    <w:rsid w:val="00D12C38"/>
    <w:rsid w:val="00D13213"/>
    <w:rsid w:val="00D13DE4"/>
    <w:rsid w:val="00D1419A"/>
    <w:rsid w:val="00D14A82"/>
    <w:rsid w:val="00D207D8"/>
    <w:rsid w:val="00D20EF8"/>
    <w:rsid w:val="00D21EE5"/>
    <w:rsid w:val="00D22DE9"/>
    <w:rsid w:val="00D24256"/>
    <w:rsid w:val="00D263A1"/>
    <w:rsid w:val="00D27FCC"/>
    <w:rsid w:val="00D30578"/>
    <w:rsid w:val="00D30923"/>
    <w:rsid w:val="00D3180F"/>
    <w:rsid w:val="00D31C59"/>
    <w:rsid w:val="00D344BC"/>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EB1"/>
    <w:rsid w:val="00D50FAB"/>
    <w:rsid w:val="00D518E8"/>
    <w:rsid w:val="00D51ECB"/>
    <w:rsid w:val="00D52AB3"/>
    <w:rsid w:val="00D54823"/>
    <w:rsid w:val="00D54A6A"/>
    <w:rsid w:val="00D556B8"/>
    <w:rsid w:val="00D55896"/>
    <w:rsid w:val="00D560B4"/>
    <w:rsid w:val="00D57BB9"/>
    <w:rsid w:val="00D61B0E"/>
    <w:rsid w:val="00D6211B"/>
    <w:rsid w:val="00D62C2C"/>
    <w:rsid w:val="00D642DD"/>
    <w:rsid w:val="00D66E36"/>
    <w:rsid w:val="00D674B4"/>
    <w:rsid w:val="00D67D26"/>
    <w:rsid w:val="00D7053D"/>
    <w:rsid w:val="00D71021"/>
    <w:rsid w:val="00D71109"/>
    <w:rsid w:val="00D71A35"/>
    <w:rsid w:val="00D727F1"/>
    <w:rsid w:val="00D743F7"/>
    <w:rsid w:val="00D7481D"/>
    <w:rsid w:val="00D776E6"/>
    <w:rsid w:val="00D77A57"/>
    <w:rsid w:val="00D81968"/>
    <w:rsid w:val="00D81D2C"/>
    <w:rsid w:val="00D8353F"/>
    <w:rsid w:val="00D8455C"/>
    <w:rsid w:val="00D84CEA"/>
    <w:rsid w:val="00D84FBE"/>
    <w:rsid w:val="00D85049"/>
    <w:rsid w:val="00D85391"/>
    <w:rsid w:val="00D85456"/>
    <w:rsid w:val="00D85B22"/>
    <w:rsid w:val="00D860D1"/>
    <w:rsid w:val="00D86E52"/>
    <w:rsid w:val="00D87705"/>
    <w:rsid w:val="00D90D04"/>
    <w:rsid w:val="00D915BF"/>
    <w:rsid w:val="00D9283A"/>
    <w:rsid w:val="00D944FB"/>
    <w:rsid w:val="00D95915"/>
    <w:rsid w:val="00D95D7A"/>
    <w:rsid w:val="00D96257"/>
    <w:rsid w:val="00D976A8"/>
    <w:rsid w:val="00DA0D86"/>
    <w:rsid w:val="00DA2337"/>
    <w:rsid w:val="00DA3141"/>
    <w:rsid w:val="00DA6148"/>
    <w:rsid w:val="00DB01A8"/>
    <w:rsid w:val="00DB2673"/>
    <w:rsid w:val="00DB2971"/>
    <w:rsid w:val="00DB416D"/>
    <w:rsid w:val="00DB4393"/>
    <w:rsid w:val="00DB5362"/>
    <w:rsid w:val="00DB5480"/>
    <w:rsid w:val="00DB63C7"/>
    <w:rsid w:val="00DB64AA"/>
    <w:rsid w:val="00DB6877"/>
    <w:rsid w:val="00DB7033"/>
    <w:rsid w:val="00DB770D"/>
    <w:rsid w:val="00DC0140"/>
    <w:rsid w:val="00DC03AC"/>
    <w:rsid w:val="00DC088F"/>
    <w:rsid w:val="00DC0B80"/>
    <w:rsid w:val="00DC0E58"/>
    <w:rsid w:val="00DC1359"/>
    <w:rsid w:val="00DC444D"/>
    <w:rsid w:val="00DC4AFD"/>
    <w:rsid w:val="00DC683A"/>
    <w:rsid w:val="00DC76E6"/>
    <w:rsid w:val="00DD158E"/>
    <w:rsid w:val="00DD2249"/>
    <w:rsid w:val="00DD5DEE"/>
    <w:rsid w:val="00DD7CB4"/>
    <w:rsid w:val="00DE03FE"/>
    <w:rsid w:val="00DE0AC2"/>
    <w:rsid w:val="00DE0F8A"/>
    <w:rsid w:val="00DE4066"/>
    <w:rsid w:val="00DE4C6F"/>
    <w:rsid w:val="00DE50F4"/>
    <w:rsid w:val="00DE59FC"/>
    <w:rsid w:val="00DF376C"/>
    <w:rsid w:val="00DF4F4B"/>
    <w:rsid w:val="00DF6E8B"/>
    <w:rsid w:val="00DF71FC"/>
    <w:rsid w:val="00E015A7"/>
    <w:rsid w:val="00E01DCD"/>
    <w:rsid w:val="00E02B1C"/>
    <w:rsid w:val="00E02CD5"/>
    <w:rsid w:val="00E03909"/>
    <w:rsid w:val="00E03F5C"/>
    <w:rsid w:val="00E04788"/>
    <w:rsid w:val="00E05665"/>
    <w:rsid w:val="00E07E50"/>
    <w:rsid w:val="00E10A4B"/>
    <w:rsid w:val="00E10CE8"/>
    <w:rsid w:val="00E12943"/>
    <w:rsid w:val="00E12C5D"/>
    <w:rsid w:val="00E14202"/>
    <w:rsid w:val="00E145E5"/>
    <w:rsid w:val="00E147C1"/>
    <w:rsid w:val="00E148D3"/>
    <w:rsid w:val="00E15760"/>
    <w:rsid w:val="00E162B2"/>
    <w:rsid w:val="00E203FF"/>
    <w:rsid w:val="00E20B17"/>
    <w:rsid w:val="00E2108D"/>
    <w:rsid w:val="00E26CC3"/>
    <w:rsid w:val="00E26E9C"/>
    <w:rsid w:val="00E30529"/>
    <w:rsid w:val="00E31D4E"/>
    <w:rsid w:val="00E32289"/>
    <w:rsid w:val="00E334ED"/>
    <w:rsid w:val="00E33D19"/>
    <w:rsid w:val="00E3406B"/>
    <w:rsid w:val="00E34AE0"/>
    <w:rsid w:val="00E35A1C"/>
    <w:rsid w:val="00E36E87"/>
    <w:rsid w:val="00E3772A"/>
    <w:rsid w:val="00E408D2"/>
    <w:rsid w:val="00E41383"/>
    <w:rsid w:val="00E42BCB"/>
    <w:rsid w:val="00E44EE0"/>
    <w:rsid w:val="00E458DB"/>
    <w:rsid w:val="00E45F68"/>
    <w:rsid w:val="00E4706A"/>
    <w:rsid w:val="00E47C5A"/>
    <w:rsid w:val="00E47D13"/>
    <w:rsid w:val="00E50274"/>
    <w:rsid w:val="00E5080B"/>
    <w:rsid w:val="00E512F7"/>
    <w:rsid w:val="00E531F4"/>
    <w:rsid w:val="00E5457B"/>
    <w:rsid w:val="00E553C3"/>
    <w:rsid w:val="00E5618F"/>
    <w:rsid w:val="00E579B9"/>
    <w:rsid w:val="00E57C07"/>
    <w:rsid w:val="00E57F9E"/>
    <w:rsid w:val="00E600CD"/>
    <w:rsid w:val="00E6179E"/>
    <w:rsid w:val="00E62925"/>
    <w:rsid w:val="00E62CF0"/>
    <w:rsid w:val="00E645F6"/>
    <w:rsid w:val="00E64B55"/>
    <w:rsid w:val="00E66BA3"/>
    <w:rsid w:val="00E706CA"/>
    <w:rsid w:val="00E70D16"/>
    <w:rsid w:val="00E72D17"/>
    <w:rsid w:val="00E74114"/>
    <w:rsid w:val="00E753FE"/>
    <w:rsid w:val="00E76209"/>
    <w:rsid w:val="00E76822"/>
    <w:rsid w:val="00E774E8"/>
    <w:rsid w:val="00E77C8E"/>
    <w:rsid w:val="00E81670"/>
    <w:rsid w:val="00E84A38"/>
    <w:rsid w:val="00E860BD"/>
    <w:rsid w:val="00E864CA"/>
    <w:rsid w:val="00E877E0"/>
    <w:rsid w:val="00E90A94"/>
    <w:rsid w:val="00E90F02"/>
    <w:rsid w:val="00E921E9"/>
    <w:rsid w:val="00E93BA8"/>
    <w:rsid w:val="00E941BF"/>
    <w:rsid w:val="00E95001"/>
    <w:rsid w:val="00E955FC"/>
    <w:rsid w:val="00E95752"/>
    <w:rsid w:val="00E957C9"/>
    <w:rsid w:val="00E95B37"/>
    <w:rsid w:val="00E95FBA"/>
    <w:rsid w:val="00E968E2"/>
    <w:rsid w:val="00E96C0B"/>
    <w:rsid w:val="00E971B9"/>
    <w:rsid w:val="00EA0491"/>
    <w:rsid w:val="00EA0961"/>
    <w:rsid w:val="00EA0CDB"/>
    <w:rsid w:val="00EA29E8"/>
    <w:rsid w:val="00EA2C53"/>
    <w:rsid w:val="00EA3279"/>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4115"/>
    <w:rsid w:val="00EC7116"/>
    <w:rsid w:val="00EC7169"/>
    <w:rsid w:val="00EC72B0"/>
    <w:rsid w:val="00EC7DF2"/>
    <w:rsid w:val="00ED3567"/>
    <w:rsid w:val="00ED4DA6"/>
    <w:rsid w:val="00ED741A"/>
    <w:rsid w:val="00ED7E4F"/>
    <w:rsid w:val="00EE0794"/>
    <w:rsid w:val="00EE0F4E"/>
    <w:rsid w:val="00EE146F"/>
    <w:rsid w:val="00EE27CC"/>
    <w:rsid w:val="00EE3AD3"/>
    <w:rsid w:val="00EE651A"/>
    <w:rsid w:val="00EE6B47"/>
    <w:rsid w:val="00EE7B72"/>
    <w:rsid w:val="00EF0E08"/>
    <w:rsid w:val="00EF14E8"/>
    <w:rsid w:val="00EF27CE"/>
    <w:rsid w:val="00EF31C3"/>
    <w:rsid w:val="00EF394C"/>
    <w:rsid w:val="00EF3CC1"/>
    <w:rsid w:val="00EF46DA"/>
    <w:rsid w:val="00EF58BB"/>
    <w:rsid w:val="00EF6078"/>
    <w:rsid w:val="00EF70ED"/>
    <w:rsid w:val="00EF7477"/>
    <w:rsid w:val="00F00131"/>
    <w:rsid w:val="00F0091C"/>
    <w:rsid w:val="00F00CAA"/>
    <w:rsid w:val="00F01DAE"/>
    <w:rsid w:val="00F0390C"/>
    <w:rsid w:val="00F05A02"/>
    <w:rsid w:val="00F063C9"/>
    <w:rsid w:val="00F0676A"/>
    <w:rsid w:val="00F100BC"/>
    <w:rsid w:val="00F11001"/>
    <w:rsid w:val="00F151C3"/>
    <w:rsid w:val="00F17005"/>
    <w:rsid w:val="00F209FB"/>
    <w:rsid w:val="00F233C3"/>
    <w:rsid w:val="00F23674"/>
    <w:rsid w:val="00F27871"/>
    <w:rsid w:val="00F27ACC"/>
    <w:rsid w:val="00F30988"/>
    <w:rsid w:val="00F338CB"/>
    <w:rsid w:val="00F33980"/>
    <w:rsid w:val="00F35D88"/>
    <w:rsid w:val="00F35F47"/>
    <w:rsid w:val="00F35FCB"/>
    <w:rsid w:val="00F366C3"/>
    <w:rsid w:val="00F36B65"/>
    <w:rsid w:val="00F37B71"/>
    <w:rsid w:val="00F413AC"/>
    <w:rsid w:val="00F41E83"/>
    <w:rsid w:val="00F43B89"/>
    <w:rsid w:val="00F457FA"/>
    <w:rsid w:val="00F45988"/>
    <w:rsid w:val="00F46136"/>
    <w:rsid w:val="00F467FD"/>
    <w:rsid w:val="00F47615"/>
    <w:rsid w:val="00F50423"/>
    <w:rsid w:val="00F50BC7"/>
    <w:rsid w:val="00F50E48"/>
    <w:rsid w:val="00F538E3"/>
    <w:rsid w:val="00F54F1E"/>
    <w:rsid w:val="00F62380"/>
    <w:rsid w:val="00F67BB7"/>
    <w:rsid w:val="00F7006A"/>
    <w:rsid w:val="00F708F8"/>
    <w:rsid w:val="00F72A8D"/>
    <w:rsid w:val="00F72E3E"/>
    <w:rsid w:val="00F7325F"/>
    <w:rsid w:val="00F743CC"/>
    <w:rsid w:val="00F763CF"/>
    <w:rsid w:val="00F770DF"/>
    <w:rsid w:val="00F773B0"/>
    <w:rsid w:val="00F77969"/>
    <w:rsid w:val="00F80ECC"/>
    <w:rsid w:val="00F810EA"/>
    <w:rsid w:val="00F812D1"/>
    <w:rsid w:val="00F82F5E"/>
    <w:rsid w:val="00F85A3E"/>
    <w:rsid w:val="00F85B91"/>
    <w:rsid w:val="00F874B7"/>
    <w:rsid w:val="00F87633"/>
    <w:rsid w:val="00F876BD"/>
    <w:rsid w:val="00F9005E"/>
    <w:rsid w:val="00F92FA8"/>
    <w:rsid w:val="00F94DA9"/>
    <w:rsid w:val="00F9585E"/>
    <w:rsid w:val="00F96A07"/>
    <w:rsid w:val="00FA17F0"/>
    <w:rsid w:val="00FA48B1"/>
    <w:rsid w:val="00FB00D5"/>
    <w:rsid w:val="00FB1901"/>
    <w:rsid w:val="00FB1B50"/>
    <w:rsid w:val="00FB246D"/>
    <w:rsid w:val="00FB2C1B"/>
    <w:rsid w:val="00FB4AB3"/>
    <w:rsid w:val="00FB6570"/>
    <w:rsid w:val="00FC04D1"/>
    <w:rsid w:val="00FC2386"/>
    <w:rsid w:val="00FC25F5"/>
    <w:rsid w:val="00FC2C6F"/>
    <w:rsid w:val="00FC2CFF"/>
    <w:rsid w:val="00FC3F3E"/>
    <w:rsid w:val="00FC4688"/>
    <w:rsid w:val="00FC7CDB"/>
    <w:rsid w:val="00FD16AA"/>
    <w:rsid w:val="00FD1808"/>
    <w:rsid w:val="00FD2298"/>
    <w:rsid w:val="00FD2301"/>
    <w:rsid w:val="00FD29EF"/>
    <w:rsid w:val="00FD3271"/>
    <w:rsid w:val="00FD50A4"/>
    <w:rsid w:val="00FD78EF"/>
    <w:rsid w:val="00FD7CF6"/>
    <w:rsid w:val="00FE1937"/>
    <w:rsid w:val="00FE39EF"/>
    <w:rsid w:val="00FE3C6A"/>
    <w:rsid w:val="00FE455A"/>
    <w:rsid w:val="00FE5359"/>
    <w:rsid w:val="00FE5552"/>
    <w:rsid w:val="00FE5678"/>
    <w:rsid w:val="00FE5746"/>
    <w:rsid w:val="00FE5865"/>
    <w:rsid w:val="00FF0A33"/>
    <w:rsid w:val="00FF2140"/>
    <w:rsid w:val="00FF259D"/>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uiPriority w:val="9"/>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link w:val="Heading2Char"/>
    <w:qFormat/>
    <w:rsid w:val="00B16E10"/>
    <w:pPr>
      <w:keepNext/>
      <w:spacing w:before="160" w:after="160"/>
      <w:jc w:val="center"/>
      <w:outlineLvl w:val="1"/>
    </w:pPr>
    <w:rPr>
      <w:bCs/>
      <w:iCs/>
      <w:sz w:val="20"/>
      <w:lang w:val="en-US"/>
    </w:rPr>
  </w:style>
  <w:style w:type="paragraph" w:styleId="Heading3">
    <w:name w:val="heading 3"/>
    <w:basedOn w:val="Normal"/>
    <w:next w:val="Normal"/>
    <w:link w:val="Heading3Char"/>
    <w:qFormat/>
    <w:rsid w:val="00B16E10"/>
    <w:pPr>
      <w:keepNext/>
      <w:spacing w:before="160" w:after="160"/>
      <w:jc w:val="center"/>
      <w:outlineLvl w:val="2"/>
    </w:pPr>
    <w:rPr>
      <w:iCs/>
      <w:sz w:val="20"/>
      <w:lang w:val="en-US"/>
    </w:rPr>
  </w:style>
  <w:style w:type="paragraph" w:styleId="Heading4">
    <w:name w:val="heading 4"/>
    <w:basedOn w:val="Normal"/>
    <w:next w:val="Normal"/>
    <w:link w:val="Heading4Char"/>
    <w:semiHidden/>
    <w:unhideWhenUsed/>
    <w:qFormat/>
    <w:rsid w:val="00AB5C13"/>
    <w:pPr>
      <w:keepNext/>
      <w:keepLines/>
      <w:spacing w:before="40"/>
      <w:outlineLvl w:val="3"/>
    </w:pPr>
    <w:rPr>
      <w:rFonts w:ascii="Cambria" w:eastAsia="Times New Roman" w:hAnsi="Cambria" w:cs="Times New Roman"/>
      <w:b/>
      <w:bCs/>
      <w:i/>
      <w:iCs/>
      <w:color w:val="4F81BD"/>
      <w:lang w:val="en-CA" w:eastAsia="en-CA"/>
    </w:rPr>
  </w:style>
  <w:style w:type="paragraph" w:styleId="Heading5">
    <w:name w:val="heading 5"/>
    <w:basedOn w:val="Normal"/>
    <w:next w:val="Normal"/>
    <w:link w:val="Heading5Char"/>
    <w:qFormat/>
    <w:rsid w:val="00AB5C13"/>
    <w:pPr>
      <w:keepNext/>
      <w:spacing w:before="120" w:after="120"/>
      <w:outlineLvl w:val="4"/>
    </w:pPr>
    <w:rPr>
      <w:rFonts w:ascii="Times New Roman Bold" w:hAnsi="Times New Roman Bold" w:cs="Simplified Arabic"/>
      <w:b/>
      <w:bCs/>
      <w:spacing w:val="-2"/>
      <w:sz w:val="22"/>
      <w:lang w:val="en-US" w:bidi="ar-EG"/>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qFormat/>
    <w:rsid w:val="00D915BF"/>
    <w:rPr>
      <w:rFonts w:ascii="Simplified Arabic" w:hAnsi="Simplified Arabic" w:cs="Times New Roman"/>
      <w:color w:val="282CC6"/>
      <w:sz w:val="24"/>
      <w:u w:val="singl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3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paragraph" w:customStyle="1" w:styleId="Heading41">
    <w:name w:val="Heading 41"/>
    <w:basedOn w:val="Normal"/>
    <w:next w:val="Normal"/>
    <w:semiHidden/>
    <w:unhideWhenUsed/>
    <w:qFormat/>
    <w:rsid w:val="00AB5C13"/>
    <w:pPr>
      <w:keepNext/>
      <w:keepLines/>
      <w:bidi w:val="0"/>
      <w:spacing w:before="200"/>
      <w:outlineLvl w:val="3"/>
    </w:pPr>
    <w:rPr>
      <w:rFonts w:ascii="Cambria" w:eastAsia="Times New Roman" w:hAnsi="Cambria" w:cs="Times New Roman"/>
      <w:b/>
      <w:bCs/>
      <w:i/>
      <w:iCs/>
      <w:color w:val="4F81BD"/>
      <w:lang w:val="en-CA" w:eastAsia="en-CA"/>
    </w:rPr>
  </w:style>
  <w:style w:type="character" w:customStyle="1" w:styleId="Heading5Char">
    <w:name w:val="Heading 5 Char"/>
    <w:basedOn w:val="DefaultParagraphFont"/>
    <w:link w:val="Heading5"/>
    <w:rsid w:val="00AB5C13"/>
    <w:rPr>
      <w:rFonts w:ascii="Times New Roman Bold" w:eastAsia="PMingLiU" w:hAnsi="Times New Roman Bold" w:cs="Simplified Arabic"/>
      <w:b/>
      <w:bCs/>
      <w:spacing w:val="-2"/>
      <w:sz w:val="22"/>
      <w:szCs w:val="24"/>
      <w:lang w:val="en-US" w:eastAsia="ar-SA" w:bidi="ar-EG"/>
    </w:rPr>
  </w:style>
  <w:style w:type="numbering" w:customStyle="1" w:styleId="NoList1">
    <w:name w:val="No List1"/>
    <w:next w:val="NoList"/>
    <w:uiPriority w:val="99"/>
    <w:semiHidden/>
    <w:unhideWhenUsed/>
    <w:rsid w:val="00AB5C13"/>
  </w:style>
  <w:style w:type="character" w:customStyle="1" w:styleId="Heading2Char">
    <w:name w:val="Heading 2 Char"/>
    <w:basedOn w:val="DefaultParagraphFont"/>
    <w:link w:val="Heading2"/>
    <w:rsid w:val="00AB5C13"/>
    <w:rPr>
      <w:rFonts w:eastAsia="PMingLiU" w:cs="PMingLiU"/>
      <w:bCs/>
      <w:iCs/>
      <w:szCs w:val="24"/>
      <w:lang w:val="en-US" w:eastAsia="ar-SA"/>
    </w:rPr>
  </w:style>
  <w:style w:type="character" w:customStyle="1" w:styleId="Heading3Char">
    <w:name w:val="Heading 3 Char"/>
    <w:basedOn w:val="DefaultParagraphFont"/>
    <w:link w:val="Heading3"/>
    <w:rsid w:val="00AB5C13"/>
    <w:rPr>
      <w:rFonts w:eastAsia="PMingLiU" w:cs="PMingLiU"/>
      <w:iCs/>
      <w:szCs w:val="24"/>
      <w:lang w:val="en-US" w:eastAsia="ar-SA"/>
    </w:rPr>
  </w:style>
  <w:style w:type="character" w:customStyle="1" w:styleId="Heading4Char">
    <w:name w:val="Heading 4 Char"/>
    <w:basedOn w:val="DefaultParagraphFont"/>
    <w:link w:val="Heading4"/>
    <w:semiHidden/>
    <w:rsid w:val="00AB5C13"/>
    <w:rPr>
      <w:rFonts w:ascii="Cambria" w:eastAsia="Times New Roman" w:hAnsi="Cambria" w:cs="Times New Roman"/>
      <w:b/>
      <w:bCs/>
      <w:i/>
      <w:iCs/>
      <w:color w:val="4F81BD"/>
      <w:sz w:val="24"/>
      <w:szCs w:val="24"/>
    </w:rPr>
  </w:style>
  <w:style w:type="character" w:customStyle="1" w:styleId="Heading4Char1">
    <w:name w:val="Heading 4 Char1"/>
    <w:basedOn w:val="DefaultParagraphFont"/>
    <w:semiHidden/>
    <w:rsid w:val="00AB5C13"/>
    <w:rPr>
      <w:rFonts w:asciiTheme="majorHAnsi" w:eastAsiaTheme="majorEastAsia" w:hAnsiTheme="majorHAnsi" w:cstheme="majorBidi"/>
      <w:i/>
      <w:iCs/>
      <w:color w:val="2F5496" w:themeColor="accent1" w:themeShade="BF"/>
      <w:sz w:val="24"/>
      <w:szCs w:val="24"/>
      <w:lang w:val="fr-CA" w:eastAsia="ar-SA"/>
    </w:rPr>
  </w:style>
  <w:style w:type="character" w:styleId="UnresolvedMention">
    <w:name w:val="Unresolved Mention"/>
    <w:basedOn w:val="DefaultParagraphFont"/>
    <w:uiPriority w:val="99"/>
    <w:semiHidden/>
    <w:unhideWhenUsed/>
    <w:rsid w:val="000832A7"/>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B75B6"/>
    <w:rPr>
      <w:rFonts w:eastAsia="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373">
      <w:bodyDiv w:val="1"/>
      <w:marLeft w:val="0"/>
      <w:marRight w:val="0"/>
      <w:marTop w:val="0"/>
      <w:marBottom w:val="0"/>
      <w:divBdr>
        <w:top w:val="none" w:sz="0" w:space="0" w:color="auto"/>
        <w:left w:val="none" w:sz="0" w:space="0" w:color="auto"/>
        <w:bottom w:val="none" w:sz="0" w:space="0" w:color="auto"/>
        <w:right w:val="none" w:sz="0" w:space="0" w:color="auto"/>
      </w:divBdr>
      <w:divsChild>
        <w:div w:id="1787772841">
          <w:marLeft w:val="0"/>
          <w:marRight w:val="0"/>
          <w:marTop w:val="0"/>
          <w:marBottom w:val="0"/>
          <w:divBdr>
            <w:top w:val="none" w:sz="0" w:space="0" w:color="auto"/>
            <w:left w:val="none" w:sz="0" w:space="0" w:color="auto"/>
            <w:bottom w:val="none" w:sz="0" w:space="0" w:color="auto"/>
            <w:right w:val="none" w:sz="0" w:space="0" w:color="auto"/>
          </w:divBdr>
        </w:div>
      </w:divsChild>
    </w:div>
    <w:div w:id="1314070275">
      <w:bodyDiv w:val="1"/>
      <w:marLeft w:val="0"/>
      <w:marRight w:val="0"/>
      <w:marTop w:val="0"/>
      <w:marBottom w:val="0"/>
      <w:divBdr>
        <w:top w:val="none" w:sz="0" w:space="0" w:color="auto"/>
        <w:left w:val="none" w:sz="0" w:space="0" w:color="auto"/>
        <w:bottom w:val="none" w:sz="0" w:space="0" w:color="auto"/>
        <w:right w:val="none" w:sz="0" w:space="0" w:color="auto"/>
      </w:divBdr>
      <w:divsChild>
        <w:div w:id="1638103814">
          <w:marLeft w:val="0"/>
          <w:marRight w:val="0"/>
          <w:marTop w:val="0"/>
          <w:marBottom w:val="0"/>
          <w:divBdr>
            <w:top w:val="none" w:sz="0" w:space="0" w:color="auto"/>
            <w:left w:val="none" w:sz="0" w:space="0" w:color="auto"/>
            <w:bottom w:val="none" w:sz="0" w:space="0" w:color="auto"/>
            <w:right w:val="none" w:sz="0" w:space="0" w:color="auto"/>
          </w:divBdr>
        </w:div>
      </w:divsChild>
    </w:div>
    <w:div w:id="1472862404">
      <w:bodyDiv w:val="1"/>
      <w:marLeft w:val="0"/>
      <w:marRight w:val="0"/>
      <w:marTop w:val="0"/>
      <w:marBottom w:val="0"/>
      <w:divBdr>
        <w:top w:val="none" w:sz="0" w:space="0" w:color="auto"/>
        <w:left w:val="none" w:sz="0" w:space="0" w:color="auto"/>
        <w:bottom w:val="none" w:sz="0" w:space="0" w:color="auto"/>
        <w:right w:val="none" w:sz="0" w:space="0" w:color="auto"/>
      </w:divBdr>
      <w:divsChild>
        <w:div w:id="161574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c/7388/08a9/cf2ff082158854f3f6712521/sbi-03-13-add1-ar.pdf" TargetMode="External"/><Relationship Id="rId18" Type="http://schemas.openxmlformats.org/officeDocument/2006/relationships/hyperlink" Target="https://www.cbd.int/doc/c/2206/0fc5/525d3c0842a7f8fdb3688f81/cop-15-inf-12-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notifications/2023-028"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c/69b4/d6be/16eb3ea3a545519226c481ef/sbi-03-13-ar.pdf" TargetMode="External"/><Relationship Id="rId17" Type="http://schemas.openxmlformats.org/officeDocument/2006/relationships/hyperlink" Target="https://www.cbd.int/doc/c/c1db/418e/9caf4112ced23ce822b8f683/cop-15-inf-11-en.pdf"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c/c7d4/7f58/c17e1e37c2324335ef9bab48/cop-15-inf-10-en.pdf" TargetMode="External"/><Relationship Id="rId20" Type="http://schemas.openxmlformats.org/officeDocument/2006/relationships/hyperlink" Target="https://www.cbd.int/notifications/2023-04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3-ar.pdf" TargetMode="External"/><Relationship Id="rId24" Type="http://schemas.openxmlformats.org/officeDocument/2006/relationships/hyperlink" Target="file:///C:\Users\veronique.lefebvre\AppData\Local\Microsoft\Windows\INetCache\Content.Outlook\EO4ITRC9\www.cbd.int\mainstreaming\LTA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bd.int/notifications/2022-025" TargetMode="External"/><Relationship Id="rId23" Type="http://schemas.openxmlformats.org/officeDocument/2006/relationships/hyperlink" Target="https://www.cbd.int/notifications/2023-136"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15/cop-15-dec-17-ar.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recommendations/sbi-03/sbi-03-rec-15-ar.pdf" TargetMode="External"/><Relationship Id="rId22" Type="http://schemas.openxmlformats.org/officeDocument/2006/relationships/hyperlink" Target="http://www.cbd.int/notifications/2023-028"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04-ar.pdf" TargetMode="External"/><Relationship Id="rId1" Type="http://schemas.openxmlformats.org/officeDocument/2006/relationships/hyperlink" Target="https://www.cbd.int/doc/c/7388/08a9/cf2ff082158854f3f6712521/sbi-03-13-add1-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979D0E3A084E4E38A606E58B1C518E92"/>
        <w:category>
          <w:name w:val="General"/>
          <w:gallery w:val="placeholder"/>
        </w:category>
        <w:types>
          <w:type w:val="bbPlcHdr"/>
        </w:types>
        <w:behaviors>
          <w:behavior w:val="content"/>
        </w:behaviors>
        <w:guid w:val="{9C05B5C2-8F1F-4038-AF33-419E1B370989}"/>
      </w:docPartPr>
      <w:docPartBody>
        <w:p w:rsidR="00206A22" w:rsidRDefault="000C207D" w:rsidP="000C207D">
          <w:pPr>
            <w:pStyle w:val="979D0E3A084E4E38A606E58B1C518E92"/>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08"/>
    <w:rsid w:val="00017CAC"/>
    <w:rsid w:val="000C207D"/>
    <w:rsid w:val="000F0DA3"/>
    <w:rsid w:val="00100AF4"/>
    <w:rsid w:val="001440A3"/>
    <w:rsid w:val="00160D0B"/>
    <w:rsid w:val="00206A22"/>
    <w:rsid w:val="00262838"/>
    <w:rsid w:val="00331C52"/>
    <w:rsid w:val="003C4F89"/>
    <w:rsid w:val="003E021B"/>
    <w:rsid w:val="00470947"/>
    <w:rsid w:val="005A1486"/>
    <w:rsid w:val="005A689B"/>
    <w:rsid w:val="006E77B9"/>
    <w:rsid w:val="007069A7"/>
    <w:rsid w:val="007642D7"/>
    <w:rsid w:val="00992546"/>
    <w:rsid w:val="00A464C7"/>
    <w:rsid w:val="00B812D5"/>
    <w:rsid w:val="00C10F74"/>
    <w:rsid w:val="00E43D63"/>
    <w:rsid w:val="00E50234"/>
    <w:rsid w:val="00EF2E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207D"/>
    <w:rPr>
      <w:color w:val="808080"/>
    </w:rPr>
  </w:style>
  <w:style w:type="paragraph" w:customStyle="1" w:styleId="203DB80729ADEA4EB1438615E44C2C8E">
    <w:name w:val="203DB80729ADEA4EB1438615E44C2C8E"/>
    <w:rsid w:val="005A1486"/>
  </w:style>
  <w:style w:type="paragraph" w:customStyle="1" w:styleId="979D0E3A084E4E38A606E58B1C518E92">
    <w:name w:val="979D0E3A084E4E38A606E58B1C518E92"/>
    <w:rsid w:val="000C207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D502-0B9B-4160-BA5B-4971B45C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12</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CBD/SBI/4/13</dc:subject>
  <dc:creator>Ahmed OSMAN</dc:creator>
  <cp:keywords/>
  <cp:lastModifiedBy>Ehab Metwaly</cp:lastModifiedBy>
  <cp:revision>12</cp:revision>
  <cp:lastPrinted>2024-04-17T20:49:00Z</cp:lastPrinted>
  <dcterms:created xsi:type="dcterms:W3CDTF">2024-04-14T09:36:00Z</dcterms:created>
  <dcterms:modified xsi:type="dcterms:W3CDTF">2024-04-17T20:50:00Z</dcterms:modified>
</cp:coreProperties>
</file>