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FD7BC1" w14:paraId="41D56E08" w14:textId="77777777" w:rsidTr="00A72329">
        <w:trPr>
          <w:trHeight w:val="709"/>
        </w:trPr>
        <w:tc>
          <w:tcPr>
            <w:tcW w:w="976" w:type="dxa"/>
            <w:tcBorders>
              <w:bottom w:val="single" w:sz="12" w:space="0" w:color="auto"/>
            </w:tcBorders>
          </w:tcPr>
          <w:p w14:paraId="250576B6" w14:textId="77777777" w:rsidR="00207A6E" w:rsidRPr="00FD7BC1" w:rsidRDefault="00207A6E" w:rsidP="00D0542E">
            <w:pPr>
              <w:suppressLineNumbers/>
              <w:suppressAutoHyphens/>
              <w:adjustRightInd w:val="0"/>
              <w:snapToGrid w:val="0"/>
              <w:rPr>
                <w:kern w:val="22"/>
              </w:rPr>
            </w:pPr>
            <w:r w:rsidRPr="005A507F">
              <w:rPr>
                <w:noProof/>
                <w:kern w:val="22"/>
                <w:lang w:val="fr-CA" w:eastAsia="fr-CA"/>
              </w:rPr>
              <w:drawing>
                <wp:inline distT="0" distB="0" distL="0" distR="0" wp14:anchorId="630904E9" wp14:editId="6C0E3F4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DA7F530" w14:textId="77777777" w:rsidR="00207A6E" w:rsidRPr="00FD7BC1" w:rsidRDefault="00207A6E" w:rsidP="00D0542E">
            <w:pPr>
              <w:suppressLineNumbers/>
              <w:suppressAutoHyphens/>
              <w:adjustRightInd w:val="0"/>
              <w:snapToGrid w:val="0"/>
              <w:rPr>
                <w:kern w:val="22"/>
              </w:rPr>
            </w:pPr>
            <w:r w:rsidRPr="005A507F">
              <w:rPr>
                <w:noProof/>
                <w:kern w:val="22"/>
                <w:lang w:val="fr-CA" w:eastAsia="fr-CA"/>
              </w:rPr>
              <w:drawing>
                <wp:inline distT="0" distB="0" distL="0" distR="0" wp14:anchorId="799F52F2" wp14:editId="703E165B">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F7620CF" w14:textId="77777777" w:rsidR="00207A6E" w:rsidRPr="00FD7BC1" w:rsidRDefault="00207A6E" w:rsidP="00D0542E">
            <w:pPr>
              <w:suppressLineNumbers/>
              <w:suppressAutoHyphens/>
              <w:adjustRightInd w:val="0"/>
              <w:snapToGrid w:val="0"/>
              <w:jc w:val="right"/>
              <w:rPr>
                <w:rFonts w:ascii="Arial" w:hAnsi="Arial" w:cs="Arial"/>
                <w:b/>
                <w:kern w:val="22"/>
                <w:sz w:val="32"/>
                <w:szCs w:val="32"/>
              </w:rPr>
            </w:pPr>
            <w:r w:rsidRPr="008E1B93">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FD7BC1" w14:paraId="0EF3099F" w14:textId="77777777" w:rsidTr="009554D5">
        <w:trPr>
          <w:trHeight w:val="1693"/>
        </w:trPr>
        <w:tc>
          <w:tcPr>
            <w:tcW w:w="6227" w:type="dxa"/>
            <w:tcBorders>
              <w:top w:val="nil"/>
              <w:bottom w:val="single" w:sz="36" w:space="0" w:color="000000"/>
            </w:tcBorders>
          </w:tcPr>
          <w:p w14:paraId="2B2B68C5" w14:textId="04ED7A1B" w:rsidR="00F16F02" w:rsidRPr="00FD7BC1" w:rsidRDefault="001B5F51" w:rsidP="00D0542E">
            <w:pPr>
              <w:suppressLineNumbers/>
              <w:suppressAutoHyphens/>
              <w:adjustRightInd w:val="0"/>
              <w:snapToGrid w:val="0"/>
              <w:rPr>
                <w:rFonts w:ascii="Univers" w:hAnsi="Univers"/>
                <w:snapToGrid w:val="0"/>
                <w:kern w:val="22"/>
                <w:sz w:val="32"/>
              </w:rPr>
            </w:pPr>
            <w:r w:rsidRPr="00B025CA">
              <w:rPr>
                <w:noProof/>
                <w:kern w:val="22"/>
                <w:lang w:val="fr-CA" w:eastAsia="fr-CA"/>
              </w:rPr>
              <w:drawing>
                <wp:inline distT="0" distB="0" distL="0" distR="0" wp14:anchorId="25721016" wp14:editId="23DFF143">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1144" w:type="dxa"/>
            <w:tcBorders>
              <w:top w:val="nil"/>
              <w:bottom w:val="single" w:sz="36" w:space="0" w:color="000000"/>
            </w:tcBorders>
          </w:tcPr>
          <w:p w14:paraId="3B5F131A" w14:textId="77777777" w:rsidR="00F16F02" w:rsidRPr="008E1B93" w:rsidRDefault="00F16F02" w:rsidP="00D0542E">
            <w:pPr>
              <w:pStyle w:val="Header"/>
              <w:suppressLineNumbers/>
              <w:tabs>
                <w:tab w:val="clear" w:pos="4320"/>
                <w:tab w:val="clear" w:pos="8640"/>
              </w:tabs>
              <w:suppressAutoHyphens/>
              <w:adjustRightInd w:val="0"/>
              <w:snapToGrid w:val="0"/>
              <w:rPr>
                <w:b/>
                <w:snapToGrid w:val="0"/>
                <w:kern w:val="22"/>
                <w:sz w:val="32"/>
                <w:szCs w:val="32"/>
              </w:rPr>
            </w:pPr>
          </w:p>
        </w:tc>
        <w:tc>
          <w:tcPr>
            <w:tcW w:w="2977" w:type="dxa"/>
            <w:tcBorders>
              <w:top w:val="nil"/>
              <w:bottom w:val="single" w:sz="36" w:space="0" w:color="000000"/>
            </w:tcBorders>
          </w:tcPr>
          <w:p w14:paraId="496C9580" w14:textId="77777777" w:rsidR="00F16F02" w:rsidRPr="002E59D9" w:rsidRDefault="00F16F02" w:rsidP="00D0542E">
            <w:pPr>
              <w:suppressLineNumbers/>
              <w:suppressAutoHyphens/>
              <w:adjustRightInd w:val="0"/>
              <w:snapToGrid w:val="0"/>
              <w:ind w:left="63"/>
              <w:jc w:val="left"/>
              <w:rPr>
                <w:snapToGrid w:val="0"/>
                <w:kern w:val="22"/>
                <w:szCs w:val="22"/>
                <w:lang w:val="fr-CA"/>
              </w:rPr>
            </w:pPr>
            <w:proofErr w:type="spellStart"/>
            <w:r w:rsidRPr="002E59D9">
              <w:rPr>
                <w:snapToGrid w:val="0"/>
                <w:kern w:val="22"/>
                <w:szCs w:val="22"/>
                <w:lang w:val="fr-CA"/>
              </w:rPr>
              <w:t>Distr</w:t>
            </w:r>
            <w:proofErr w:type="spellEnd"/>
            <w:r w:rsidRPr="002E59D9">
              <w:rPr>
                <w:snapToGrid w:val="0"/>
                <w:kern w:val="22"/>
                <w:szCs w:val="22"/>
                <w:lang w:val="fr-CA"/>
              </w:rPr>
              <w:t>.</w:t>
            </w:r>
          </w:p>
          <w:p w14:paraId="65B02D29" w14:textId="52FB5464" w:rsidR="00F16F02" w:rsidRPr="002E59D9" w:rsidRDefault="001B5F51" w:rsidP="00D0542E">
            <w:pPr>
              <w:suppressLineNumbers/>
              <w:suppressAutoHyphens/>
              <w:adjustRightInd w:val="0"/>
              <w:snapToGrid w:val="0"/>
              <w:ind w:left="63"/>
              <w:jc w:val="left"/>
              <w:rPr>
                <w:snapToGrid w:val="0"/>
                <w:kern w:val="22"/>
                <w:szCs w:val="22"/>
                <w:lang w:val="fr-CA"/>
              </w:rPr>
            </w:pPr>
            <w:r w:rsidRPr="002E59D9">
              <w:rPr>
                <w:snapToGrid w:val="0"/>
                <w:kern w:val="22"/>
                <w:szCs w:val="22"/>
                <w:lang w:val="fr-CA"/>
              </w:rPr>
              <w:t>GÉNÉRALE</w:t>
            </w:r>
          </w:p>
          <w:p w14:paraId="32C159AF" w14:textId="77777777" w:rsidR="00F16F02" w:rsidRPr="002E59D9" w:rsidRDefault="00F16F02" w:rsidP="00D0542E">
            <w:pPr>
              <w:suppressLineNumbers/>
              <w:suppressAutoHyphens/>
              <w:adjustRightInd w:val="0"/>
              <w:snapToGrid w:val="0"/>
              <w:ind w:left="63"/>
              <w:jc w:val="left"/>
              <w:rPr>
                <w:snapToGrid w:val="0"/>
                <w:kern w:val="22"/>
                <w:szCs w:val="22"/>
                <w:lang w:val="fr-CA"/>
              </w:rPr>
            </w:pPr>
          </w:p>
          <w:sdt>
            <w:sdtPr>
              <w:rPr>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3E9A559B" w14:textId="7E65530D" w:rsidR="00F16F02" w:rsidRPr="002E59D9" w:rsidRDefault="00B21FFE" w:rsidP="00D0542E">
                <w:pPr>
                  <w:suppressLineNumbers/>
                  <w:suppressAutoHyphens/>
                  <w:adjustRightInd w:val="0"/>
                  <w:snapToGrid w:val="0"/>
                  <w:ind w:left="63"/>
                  <w:jc w:val="left"/>
                  <w:rPr>
                    <w:snapToGrid w:val="0"/>
                    <w:kern w:val="22"/>
                    <w:szCs w:val="22"/>
                    <w:lang w:val="fr-CA"/>
                  </w:rPr>
                </w:pPr>
                <w:r w:rsidRPr="002E59D9">
                  <w:rPr>
                    <w:kern w:val="22"/>
                    <w:szCs w:val="22"/>
                    <w:lang w:val="fr-CA"/>
                  </w:rPr>
                  <w:t>CBD/WG2020/2/2</w:t>
                </w:r>
              </w:p>
            </w:sdtContent>
          </w:sdt>
          <w:p w14:paraId="41D2FCA4" w14:textId="12BC7513" w:rsidR="00F16F02" w:rsidRPr="002E59D9" w:rsidRDefault="00B55AFC" w:rsidP="00D0542E">
            <w:pPr>
              <w:suppressLineNumbers/>
              <w:suppressAutoHyphens/>
              <w:adjustRightInd w:val="0"/>
              <w:snapToGrid w:val="0"/>
              <w:ind w:left="63"/>
              <w:jc w:val="left"/>
              <w:rPr>
                <w:snapToGrid w:val="0"/>
                <w:kern w:val="22"/>
                <w:szCs w:val="22"/>
                <w:lang w:val="fr-CA"/>
              </w:rPr>
            </w:pPr>
            <w:r w:rsidRPr="007D1EAA">
              <w:rPr>
                <w:snapToGrid w:val="0"/>
                <w:kern w:val="22"/>
                <w:szCs w:val="22"/>
                <w:lang w:val="fr-CA"/>
              </w:rPr>
              <w:t>1</w:t>
            </w:r>
            <w:r w:rsidR="00ED5225" w:rsidRPr="007D1EAA">
              <w:rPr>
                <w:snapToGrid w:val="0"/>
                <w:kern w:val="22"/>
                <w:szCs w:val="22"/>
                <w:lang w:val="fr-CA"/>
              </w:rPr>
              <w:t>1</w:t>
            </w:r>
            <w:r w:rsidR="005E3A9C" w:rsidRPr="007D1EAA">
              <w:rPr>
                <w:snapToGrid w:val="0"/>
                <w:kern w:val="22"/>
                <w:szCs w:val="22"/>
                <w:lang w:val="fr-CA"/>
              </w:rPr>
              <w:t xml:space="preserve"> </w:t>
            </w:r>
            <w:r w:rsidR="002E59D9" w:rsidRPr="007D1EAA">
              <w:rPr>
                <w:snapToGrid w:val="0"/>
                <w:kern w:val="22"/>
                <w:szCs w:val="22"/>
                <w:lang w:val="fr-CA"/>
              </w:rPr>
              <w:t>janvier</w:t>
            </w:r>
            <w:r w:rsidR="00846CCC" w:rsidRPr="007D1EAA">
              <w:rPr>
                <w:snapToGrid w:val="0"/>
                <w:kern w:val="22"/>
                <w:szCs w:val="22"/>
                <w:lang w:val="fr-CA"/>
              </w:rPr>
              <w:t xml:space="preserve"> </w:t>
            </w:r>
            <w:r w:rsidR="00D15589" w:rsidRPr="007D1EAA">
              <w:rPr>
                <w:snapToGrid w:val="0"/>
                <w:kern w:val="22"/>
                <w:szCs w:val="22"/>
                <w:lang w:val="fr-CA"/>
              </w:rPr>
              <w:t>20</w:t>
            </w:r>
            <w:r w:rsidR="00895F31" w:rsidRPr="007D1EAA">
              <w:rPr>
                <w:snapToGrid w:val="0"/>
                <w:kern w:val="22"/>
                <w:szCs w:val="22"/>
                <w:lang w:val="fr-CA"/>
              </w:rPr>
              <w:t>20</w:t>
            </w:r>
          </w:p>
          <w:p w14:paraId="5632F78B" w14:textId="77777777" w:rsidR="00F16F02" w:rsidRPr="002E59D9" w:rsidRDefault="00F16F02" w:rsidP="00D0542E">
            <w:pPr>
              <w:suppressLineNumbers/>
              <w:suppressAutoHyphens/>
              <w:adjustRightInd w:val="0"/>
              <w:snapToGrid w:val="0"/>
              <w:ind w:left="63"/>
              <w:jc w:val="left"/>
              <w:rPr>
                <w:snapToGrid w:val="0"/>
                <w:kern w:val="22"/>
                <w:szCs w:val="22"/>
                <w:lang w:val="fr-CA"/>
              </w:rPr>
            </w:pPr>
          </w:p>
          <w:p w14:paraId="60BCE11A" w14:textId="77777777" w:rsidR="002E59D9" w:rsidRPr="002E59D9" w:rsidRDefault="002E59D9" w:rsidP="00D0542E">
            <w:pPr>
              <w:suppressLineNumbers/>
              <w:suppressAutoHyphens/>
              <w:adjustRightInd w:val="0"/>
              <w:snapToGrid w:val="0"/>
              <w:ind w:left="63"/>
              <w:jc w:val="left"/>
              <w:rPr>
                <w:snapToGrid w:val="0"/>
                <w:kern w:val="22"/>
                <w:szCs w:val="22"/>
                <w:lang w:val="fr-CA"/>
              </w:rPr>
            </w:pPr>
            <w:r w:rsidRPr="002E59D9">
              <w:rPr>
                <w:snapToGrid w:val="0"/>
                <w:kern w:val="22"/>
                <w:szCs w:val="22"/>
                <w:lang w:val="fr-CA"/>
              </w:rPr>
              <w:t>FRANÇAIS</w:t>
            </w:r>
          </w:p>
          <w:p w14:paraId="7C4F72C6" w14:textId="3B76770D" w:rsidR="00F16F02" w:rsidRPr="00FD7BC1" w:rsidRDefault="00F16F02" w:rsidP="002E59D9">
            <w:pPr>
              <w:suppressLineNumbers/>
              <w:suppressAutoHyphens/>
              <w:adjustRightInd w:val="0"/>
              <w:snapToGrid w:val="0"/>
              <w:ind w:left="63"/>
              <w:jc w:val="left"/>
              <w:rPr>
                <w:snapToGrid w:val="0"/>
                <w:color w:val="FF0000"/>
                <w:kern w:val="22"/>
                <w:szCs w:val="22"/>
                <w:u w:val="single"/>
              </w:rPr>
            </w:pPr>
            <w:r w:rsidRPr="002E59D9">
              <w:rPr>
                <w:snapToGrid w:val="0"/>
                <w:kern w:val="22"/>
                <w:szCs w:val="22"/>
                <w:lang w:val="fr-CA"/>
              </w:rPr>
              <w:t>ORIGINAL</w:t>
            </w:r>
            <w:r w:rsidR="002E59D9" w:rsidRPr="002E59D9">
              <w:rPr>
                <w:snapToGrid w:val="0"/>
                <w:kern w:val="22"/>
                <w:szCs w:val="22"/>
                <w:lang w:val="fr-CA"/>
              </w:rPr>
              <w:t xml:space="preserve"> :</w:t>
            </w:r>
            <w:r w:rsidRPr="002E59D9">
              <w:rPr>
                <w:snapToGrid w:val="0"/>
                <w:kern w:val="22"/>
                <w:szCs w:val="22"/>
                <w:lang w:val="fr-CA"/>
              </w:rPr>
              <w:t xml:space="preserve"> </w:t>
            </w:r>
            <w:r w:rsidR="002E59D9" w:rsidRPr="002E59D9">
              <w:rPr>
                <w:snapToGrid w:val="0"/>
                <w:kern w:val="22"/>
                <w:szCs w:val="22"/>
                <w:lang w:val="fr-CA"/>
              </w:rPr>
              <w:t>ANGLAIS</w:t>
            </w:r>
          </w:p>
        </w:tc>
      </w:tr>
    </w:tbl>
    <w:bookmarkStart w:id="0" w:name="Meeting"/>
    <w:p w14:paraId="1CC4DDA0" w14:textId="4DC8A31F" w:rsidR="00D97C40" w:rsidRPr="002E59D9" w:rsidRDefault="006C11E1" w:rsidP="002E59D9">
      <w:pPr>
        <w:pStyle w:val="meetingname"/>
        <w:suppressLineNumbers/>
        <w:suppressAutoHyphens/>
        <w:adjustRightInd w:val="0"/>
        <w:snapToGrid w:val="0"/>
        <w:ind w:right="5040"/>
        <w:rPr>
          <w:kern w:val="22"/>
          <w:szCs w:val="22"/>
          <w:lang w:val="fr-CA"/>
        </w:rPr>
      </w:pPr>
      <w:sdt>
        <w:sdtPr>
          <w:rPr>
            <w:kern w:val="22"/>
            <w:szCs w:val="22"/>
            <w:lang w:val="fr-CA"/>
          </w:rPr>
          <w:alias w:val="Meeting"/>
          <w:tag w:val="Meeting"/>
          <w:id w:val="1412045910"/>
          <w:placeholder>
            <w:docPart w:val="719BEB6F4B05438B95E20987EC1D04FC"/>
          </w:placeholder>
          <w:text/>
        </w:sdtPr>
        <w:sdtEndPr/>
        <w:sdtContent>
          <w:r w:rsidR="002E59D9">
            <w:rPr>
              <w:kern w:val="22"/>
              <w:szCs w:val="22"/>
              <w:lang w:val="fr-CA"/>
            </w:rPr>
            <w:t>GROUPE DE TRAVAIL À COMPOSITION NON LIMITÉE SUR LE CADRE  MONDIAL DE LA BIODIVERSITÉ POUR L’APRÈS-2020</w:t>
          </w:r>
        </w:sdtContent>
      </w:sdt>
      <w:bookmarkEnd w:id="0"/>
    </w:p>
    <w:p w14:paraId="4776F3D4" w14:textId="41D89F66" w:rsidR="00D97C40" w:rsidRPr="002E59D9" w:rsidRDefault="002E59D9" w:rsidP="00D0542E">
      <w:pPr>
        <w:suppressLineNumbers/>
        <w:suppressAutoHyphens/>
        <w:adjustRightInd w:val="0"/>
        <w:snapToGrid w:val="0"/>
        <w:rPr>
          <w:snapToGrid w:val="0"/>
          <w:kern w:val="22"/>
          <w:szCs w:val="22"/>
          <w:lang w:val="fr-CA" w:eastAsia="nb-NO"/>
        </w:rPr>
      </w:pPr>
      <w:r>
        <w:rPr>
          <w:snapToGrid w:val="0"/>
          <w:kern w:val="22"/>
          <w:szCs w:val="22"/>
          <w:lang w:val="fr-CA" w:eastAsia="nb-NO"/>
        </w:rPr>
        <w:t>Deuxième réunion</w:t>
      </w:r>
    </w:p>
    <w:p w14:paraId="3974E867" w14:textId="09A0D353" w:rsidR="005B6A66" w:rsidRPr="002E59D9" w:rsidRDefault="009A681A" w:rsidP="00D0542E">
      <w:pPr>
        <w:suppressLineNumbers/>
        <w:suppressAutoHyphens/>
        <w:adjustRightInd w:val="0"/>
        <w:snapToGrid w:val="0"/>
        <w:rPr>
          <w:snapToGrid w:val="0"/>
          <w:kern w:val="22"/>
          <w:szCs w:val="22"/>
          <w:lang w:val="fr-CA" w:eastAsia="nb-NO"/>
        </w:rPr>
      </w:pPr>
      <w:r>
        <w:rPr>
          <w:snapToGrid w:val="0"/>
          <w:kern w:val="22"/>
          <w:szCs w:val="22"/>
          <w:lang w:val="fr-CA" w:eastAsia="nb-NO"/>
        </w:rPr>
        <w:t>Rome,</w:t>
      </w:r>
      <w:r w:rsidR="00D97C40" w:rsidRPr="002E59D9">
        <w:rPr>
          <w:snapToGrid w:val="0"/>
          <w:kern w:val="22"/>
          <w:szCs w:val="22"/>
          <w:lang w:val="fr-CA" w:eastAsia="nb-NO"/>
        </w:rPr>
        <w:t xml:space="preserve"> </w:t>
      </w:r>
      <w:r w:rsidR="00B55AFC" w:rsidRPr="002E59D9">
        <w:rPr>
          <w:snapToGrid w:val="0"/>
          <w:kern w:val="22"/>
          <w:szCs w:val="22"/>
          <w:lang w:val="fr-CA" w:eastAsia="nb-NO"/>
        </w:rPr>
        <w:t>24</w:t>
      </w:r>
      <w:r w:rsidR="00A66B1E" w:rsidRPr="002E59D9">
        <w:rPr>
          <w:snapToGrid w:val="0"/>
          <w:kern w:val="22"/>
          <w:szCs w:val="22"/>
          <w:lang w:val="fr-CA" w:eastAsia="nb-NO"/>
        </w:rPr>
        <w:t>-</w:t>
      </w:r>
      <w:r w:rsidR="00B55AFC" w:rsidRPr="002E59D9">
        <w:rPr>
          <w:snapToGrid w:val="0"/>
          <w:kern w:val="22"/>
          <w:szCs w:val="22"/>
          <w:lang w:val="fr-CA" w:eastAsia="nb-NO"/>
        </w:rPr>
        <w:t xml:space="preserve">29 </w:t>
      </w:r>
      <w:r w:rsidR="002E59D9">
        <w:rPr>
          <w:snapToGrid w:val="0"/>
          <w:kern w:val="22"/>
          <w:szCs w:val="22"/>
          <w:lang w:val="fr-CA" w:eastAsia="nb-NO"/>
        </w:rPr>
        <w:t>février</w:t>
      </w:r>
      <w:r w:rsidR="00B55AFC" w:rsidRPr="002E59D9">
        <w:rPr>
          <w:snapToGrid w:val="0"/>
          <w:kern w:val="22"/>
          <w:szCs w:val="22"/>
          <w:lang w:val="fr-CA" w:eastAsia="nb-NO"/>
        </w:rPr>
        <w:t xml:space="preserve"> 2020</w:t>
      </w:r>
    </w:p>
    <w:p w14:paraId="1A1C1E8B" w14:textId="4A800B03" w:rsidR="0067228A" w:rsidRPr="002E59D9" w:rsidRDefault="002E59D9" w:rsidP="00D0542E">
      <w:pPr>
        <w:suppressLineNumbers/>
        <w:suppressAutoHyphens/>
        <w:adjustRightInd w:val="0"/>
        <w:snapToGrid w:val="0"/>
        <w:rPr>
          <w:snapToGrid w:val="0"/>
          <w:kern w:val="22"/>
          <w:szCs w:val="22"/>
          <w:lang w:val="fr-CA" w:eastAsia="nb-NO"/>
        </w:rPr>
      </w:pPr>
      <w:r>
        <w:rPr>
          <w:snapToGrid w:val="0"/>
          <w:kern w:val="22"/>
          <w:szCs w:val="22"/>
          <w:lang w:val="fr-CA" w:eastAsia="nb-NO"/>
        </w:rPr>
        <w:t>Point 3 de l’ordre du jour provisoire</w:t>
      </w:r>
      <w:r w:rsidR="0067228A" w:rsidRPr="002E59D9">
        <w:rPr>
          <w:rStyle w:val="FootnoteReference"/>
          <w:snapToGrid w:val="0"/>
          <w:kern w:val="22"/>
          <w:sz w:val="22"/>
          <w:szCs w:val="22"/>
          <w:u w:val="none"/>
          <w:vertAlign w:val="superscript"/>
          <w:lang w:val="fr-CA" w:eastAsia="nb-NO"/>
        </w:rPr>
        <w:footnoteReference w:customMarkFollows="1" w:id="1"/>
        <w:t>*</w:t>
      </w:r>
    </w:p>
    <w:sdt>
      <w:sdtPr>
        <w:rPr>
          <w:b/>
          <w:caps/>
          <w:kern w:val="22"/>
          <w:szCs w:val="22"/>
          <w:lang w:val="fr-CA"/>
        </w:rPr>
        <w:alias w:val="Title"/>
        <w:tag w:val=""/>
        <w:id w:val="1132532128"/>
        <w:placeholder>
          <w:docPart w:val="B5D93EE96593482F81D6B232F2EE5327"/>
        </w:placeholder>
        <w:dataBinding w:prefixMappings="xmlns:ns0='http://purl.org/dc/elements/1.1/' xmlns:ns1='http://schemas.openxmlformats.org/package/2006/metadata/core-properties' " w:xpath="/ns1:coreProperties[1]/ns0:title[1]" w:storeItemID="{6C3C8BC8-F283-45AE-878A-BAB7291924A1}"/>
        <w:text/>
      </w:sdtPr>
      <w:sdtEndPr/>
      <w:sdtContent>
        <w:p w14:paraId="55048FD5" w14:textId="5C163E05" w:rsidR="00EC2A40" w:rsidRPr="002E59D9" w:rsidRDefault="00473E14" w:rsidP="00D0542E">
          <w:pPr>
            <w:pStyle w:val="Para1"/>
            <w:numPr>
              <w:ilvl w:val="0"/>
              <w:numId w:val="0"/>
            </w:numPr>
            <w:suppressLineNumbers/>
            <w:suppressAutoHyphens/>
            <w:adjustRightInd w:val="0"/>
            <w:snapToGrid w:val="0"/>
            <w:spacing w:before="240"/>
            <w:jc w:val="center"/>
            <w:rPr>
              <w:b/>
              <w:caps/>
              <w:snapToGrid/>
              <w:kern w:val="22"/>
              <w:szCs w:val="22"/>
              <w:lang w:val="fr-CA"/>
            </w:rPr>
          </w:pPr>
          <w:r w:rsidRPr="00473E14">
            <w:rPr>
              <w:b/>
              <w:caps/>
              <w:kern w:val="22"/>
              <w:szCs w:val="22"/>
              <w:lang w:val="fr-CA"/>
            </w:rPr>
            <w:t>APERÇU DES RÉSULTATS DES CONSULTATIONS MENÉES ET DES AUTRES CONTRIBUTIONS REÇUES DEPUIS LA PREMIÈRE RÉUNION DU GROUPE DE TRAVAIL</w:t>
          </w:r>
          <w:r>
            <w:rPr>
              <w:b/>
              <w:caps/>
              <w:kern w:val="22"/>
              <w:szCs w:val="22"/>
              <w:lang w:val="fr-CA"/>
            </w:rPr>
            <w:t xml:space="preserve">, </w:t>
          </w:r>
          <w:r w:rsidRPr="00473E14">
            <w:rPr>
              <w:b/>
              <w:caps/>
              <w:kern w:val="22"/>
              <w:szCs w:val="22"/>
              <w:lang w:val="fr-CA"/>
            </w:rPr>
            <w:t xml:space="preserve">EN LIEN AVEC LA PRÉPARATION DU CADRE MONDIAL DE LA BIODIVERSITÉ POUR L’APRÈS-2020 </w:t>
          </w:r>
        </w:p>
      </w:sdtContent>
    </w:sdt>
    <w:p w14:paraId="248EB64F" w14:textId="7E918F24" w:rsidR="00E92039" w:rsidRPr="002E59D9" w:rsidRDefault="008D667C" w:rsidP="00D0542E">
      <w:pPr>
        <w:pStyle w:val="Heading1"/>
        <w:suppressLineNumbers/>
        <w:tabs>
          <w:tab w:val="clear" w:pos="720"/>
        </w:tabs>
        <w:suppressAutoHyphens/>
        <w:adjustRightInd w:val="0"/>
        <w:snapToGrid w:val="0"/>
        <w:spacing w:before="120"/>
        <w:rPr>
          <w:b w:val="0"/>
          <w:i/>
          <w:snapToGrid w:val="0"/>
          <w:kern w:val="22"/>
          <w:szCs w:val="22"/>
          <w:lang w:val="fr-CA"/>
        </w:rPr>
      </w:pPr>
      <w:r>
        <w:rPr>
          <w:b w:val="0"/>
          <w:i/>
          <w:caps w:val="0"/>
          <w:snapToGrid w:val="0"/>
          <w:kern w:val="22"/>
          <w:szCs w:val="22"/>
          <w:lang w:val="fr-CA"/>
        </w:rPr>
        <w:t>Note de la Secrétaire exécutive</w:t>
      </w:r>
    </w:p>
    <w:p w14:paraId="2B0EC51B" w14:textId="5612C82B" w:rsidR="00EC2A40" w:rsidRPr="002E59D9" w:rsidRDefault="00D97C40" w:rsidP="00D0542E">
      <w:pPr>
        <w:pStyle w:val="Heading1"/>
        <w:numPr>
          <w:ilvl w:val="0"/>
          <w:numId w:val="9"/>
        </w:numPr>
        <w:suppressLineNumbers/>
        <w:suppressAutoHyphens/>
        <w:adjustRightInd w:val="0"/>
        <w:snapToGrid w:val="0"/>
        <w:spacing w:before="120"/>
        <w:ind w:left="1077"/>
        <w:rPr>
          <w:snapToGrid w:val="0"/>
          <w:kern w:val="22"/>
          <w:szCs w:val="22"/>
          <w:lang w:val="fr-CA"/>
        </w:rPr>
      </w:pPr>
      <w:r w:rsidRPr="002E59D9">
        <w:rPr>
          <w:snapToGrid w:val="0"/>
          <w:kern w:val="22"/>
          <w:szCs w:val="22"/>
          <w:lang w:val="fr-CA"/>
        </w:rPr>
        <w:t>INTRODUCTION</w:t>
      </w:r>
    </w:p>
    <w:p w14:paraId="1F5CEA54" w14:textId="5A3F5C4C" w:rsidR="007F1F91" w:rsidRPr="002E59D9" w:rsidRDefault="00881F04" w:rsidP="00D0542E">
      <w:pPr>
        <w:pStyle w:val="Para1"/>
        <w:suppressLineNumbers/>
        <w:tabs>
          <w:tab w:val="clear" w:pos="630"/>
        </w:tabs>
        <w:suppressAutoHyphens/>
        <w:adjustRightInd w:val="0"/>
        <w:snapToGrid w:val="0"/>
        <w:ind w:left="0"/>
        <w:rPr>
          <w:kern w:val="22"/>
          <w:szCs w:val="22"/>
          <w:lang w:val="fr-CA"/>
        </w:rPr>
      </w:pPr>
      <w:r>
        <w:rPr>
          <w:kern w:val="22"/>
          <w:szCs w:val="22"/>
          <w:lang w:val="fr-CA"/>
        </w:rPr>
        <w:t>La Conférence des Parties a établi, dans</w:t>
      </w:r>
      <w:r w:rsidR="008D667C" w:rsidRPr="008D667C">
        <w:rPr>
          <w:kern w:val="22"/>
          <w:szCs w:val="22"/>
          <w:lang w:val="fr-CA"/>
        </w:rPr>
        <w:t xml:space="preserve"> sa décision</w:t>
      </w:r>
      <w:r w:rsidR="00183241" w:rsidRPr="008D667C">
        <w:rPr>
          <w:kern w:val="22"/>
          <w:szCs w:val="22"/>
          <w:lang w:val="fr-CA"/>
        </w:rPr>
        <w:t xml:space="preserve"> </w:t>
      </w:r>
      <w:hyperlink r:id="rId14" w:history="1">
        <w:r w:rsidR="00183241" w:rsidRPr="008D667C">
          <w:rPr>
            <w:rStyle w:val="Hyperlink"/>
            <w:kern w:val="22"/>
            <w:szCs w:val="22"/>
            <w:lang w:val="fr-CA"/>
          </w:rPr>
          <w:t>14/34</w:t>
        </w:r>
      </w:hyperlink>
      <w:r w:rsidR="00627629" w:rsidRPr="008D667C">
        <w:rPr>
          <w:rStyle w:val="Hyperlink"/>
          <w:kern w:val="22"/>
          <w:szCs w:val="22"/>
          <w:lang w:val="fr-CA"/>
        </w:rPr>
        <w:t>,</w:t>
      </w:r>
      <w:r w:rsidR="00183241" w:rsidRPr="008D667C">
        <w:rPr>
          <w:kern w:val="22"/>
          <w:szCs w:val="22"/>
          <w:lang w:val="fr-CA"/>
        </w:rPr>
        <w:t xml:space="preserve"> </w:t>
      </w:r>
      <w:r>
        <w:rPr>
          <w:kern w:val="22"/>
          <w:szCs w:val="22"/>
          <w:lang w:val="fr-CA"/>
        </w:rPr>
        <w:t>le processus d’élaboration du cadre mondial de la biodiversité pour l’après-2020</w:t>
      </w:r>
      <w:r w:rsidR="00473E14">
        <w:rPr>
          <w:kern w:val="22"/>
          <w:szCs w:val="22"/>
          <w:lang w:val="fr-CA"/>
        </w:rPr>
        <w:t xml:space="preserve">, qui comprend </w:t>
      </w:r>
      <w:r>
        <w:rPr>
          <w:kern w:val="22"/>
          <w:szCs w:val="22"/>
          <w:lang w:val="fr-CA"/>
        </w:rPr>
        <w:t>des consultations menées dans le cadre de forums de discussion en ligne et d’ateliers mondiaux, régionaux et</w:t>
      </w:r>
      <w:r w:rsidR="000E5565">
        <w:rPr>
          <w:kern w:val="22"/>
          <w:szCs w:val="22"/>
          <w:lang w:val="fr-CA"/>
        </w:rPr>
        <w:t xml:space="preserve"> thématiques. Plusieurs consultations ont été mené</w:t>
      </w:r>
      <w:r w:rsidR="00F4020F">
        <w:rPr>
          <w:kern w:val="22"/>
          <w:szCs w:val="22"/>
          <w:lang w:val="fr-CA"/>
        </w:rPr>
        <w:t>e</w:t>
      </w:r>
      <w:r w:rsidR="000E5565">
        <w:rPr>
          <w:kern w:val="22"/>
          <w:szCs w:val="22"/>
          <w:lang w:val="fr-CA"/>
        </w:rPr>
        <w:t>s ou amorcé</w:t>
      </w:r>
      <w:r w:rsidR="00F4020F">
        <w:rPr>
          <w:kern w:val="22"/>
          <w:szCs w:val="22"/>
          <w:lang w:val="fr-CA"/>
        </w:rPr>
        <w:t>e</w:t>
      </w:r>
      <w:r w:rsidR="000E5565">
        <w:rPr>
          <w:kern w:val="22"/>
          <w:szCs w:val="22"/>
          <w:lang w:val="fr-CA"/>
        </w:rPr>
        <w:t xml:space="preserve">s en réponse à cette décision. De plus, le Secrétariat a mis sur pied une page Web pour toutes les activités liées à la préparation du cadre mondial </w:t>
      </w:r>
      <w:r w:rsidR="00473E14">
        <w:rPr>
          <w:kern w:val="22"/>
          <w:szCs w:val="22"/>
          <w:lang w:val="fr-CA"/>
        </w:rPr>
        <w:t>de la biodiversité pour l’après-</w:t>
      </w:r>
      <w:r w:rsidR="000E5565">
        <w:rPr>
          <w:kern w:val="22"/>
          <w:szCs w:val="22"/>
          <w:lang w:val="fr-CA"/>
        </w:rPr>
        <w:t>2020, qui comprend un calendrier des principaux événements et une page dédiée aux coprésidents du Groupe de travail à composition non limitée sur l</w:t>
      </w:r>
      <w:r w:rsidR="00473E14">
        <w:rPr>
          <w:kern w:val="22"/>
          <w:szCs w:val="22"/>
          <w:lang w:val="fr-CA"/>
        </w:rPr>
        <w:t>e</w:t>
      </w:r>
      <w:r w:rsidR="000E5565">
        <w:rPr>
          <w:kern w:val="22"/>
          <w:szCs w:val="22"/>
          <w:lang w:val="fr-CA"/>
        </w:rPr>
        <w:t xml:space="preserve"> cadre mondial de la biodiversité p</w:t>
      </w:r>
      <w:r w:rsidR="00473E14">
        <w:rPr>
          <w:kern w:val="22"/>
          <w:szCs w:val="22"/>
          <w:lang w:val="fr-CA"/>
        </w:rPr>
        <w:t>o</w:t>
      </w:r>
      <w:r w:rsidR="000E5565">
        <w:rPr>
          <w:kern w:val="22"/>
          <w:szCs w:val="22"/>
          <w:lang w:val="fr-CA"/>
        </w:rPr>
        <w:t>ur l’après-2020.</w:t>
      </w:r>
      <w:r w:rsidR="002212FB" w:rsidRPr="002E59D9">
        <w:rPr>
          <w:kern w:val="22"/>
          <w:szCs w:val="22"/>
          <w:vertAlign w:val="superscript"/>
          <w:lang w:val="fr-CA"/>
        </w:rPr>
        <w:footnoteReference w:id="2"/>
      </w:r>
      <w:bookmarkStart w:id="1" w:name="_Hlk13048434"/>
    </w:p>
    <w:p w14:paraId="6719016F" w14:textId="47A1F31D" w:rsidR="007F1F91" w:rsidRPr="002E59D9" w:rsidRDefault="00C4593E" w:rsidP="00D0542E">
      <w:pPr>
        <w:pStyle w:val="Para1"/>
        <w:suppressLineNumbers/>
        <w:tabs>
          <w:tab w:val="clear" w:pos="630"/>
        </w:tabs>
        <w:suppressAutoHyphens/>
        <w:adjustRightInd w:val="0"/>
        <w:snapToGrid w:val="0"/>
        <w:ind w:left="0"/>
        <w:rPr>
          <w:kern w:val="22"/>
          <w:szCs w:val="22"/>
          <w:lang w:val="fr-CA"/>
        </w:rPr>
      </w:pPr>
      <w:r>
        <w:rPr>
          <w:rFonts w:eastAsia="Malgun Gothic"/>
          <w:kern w:val="22"/>
          <w:szCs w:val="22"/>
          <w:lang w:val="fr-CA"/>
        </w:rPr>
        <w:t xml:space="preserve">Les consultations menées à ce jour ont reçu l’appui de plusieurs Parties et organisations, dont l’Afrique du Sud, l’Allemagne, </w:t>
      </w:r>
      <w:r w:rsidR="00F4020F">
        <w:rPr>
          <w:rFonts w:eastAsia="Malgun Gothic"/>
          <w:kern w:val="22"/>
          <w:szCs w:val="22"/>
          <w:lang w:val="fr-CA"/>
        </w:rPr>
        <w:t xml:space="preserve">l’Australie, </w:t>
      </w:r>
      <w:r>
        <w:rPr>
          <w:rFonts w:eastAsia="Malgun Gothic"/>
          <w:kern w:val="22"/>
          <w:szCs w:val="22"/>
          <w:lang w:val="fr-CA"/>
        </w:rPr>
        <w:t>l’Autriche, le Brésil, le Canada, la Finlande, la France, le Japon, la Nouvelle-Zélande, la Norvège, le Royaume-Uni de Grande-Bretagne et d’Irlande du Nord, la Serbie, la Suède, la Suisse, l’</w:t>
      </w:r>
      <w:r w:rsidR="00B8141F">
        <w:rPr>
          <w:rFonts w:eastAsia="Malgun Gothic"/>
          <w:kern w:val="22"/>
          <w:szCs w:val="22"/>
          <w:lang w:val="fr-CA"/>
        </w:rPr>
        <w:t xml:space="preserve">Union européenne et l’Uruguay, ainsi que de l’Union africaine, </w:t>
      </w:r>
      <w:r w:rsidR="00F4020F">
        <w:rPr>
          <w:rFonts w:eastAsia="Malgun Gothic"/>
          <w:kern w:val="22"/>
          <w:szCs w:val="22"/>
          <w:lang w:val="fr-CA"/>
        </w:rPr>
        <w:t>du</w:t>
      </w:r>
      <w:r w:rsidR="00B8141F">
        <w:rPr>
          <w:rFonts w:eastAsia="Malgun Gothic"/>
          <w:kern w:val="22"/>
          <w:szCs w:val="22"/>
          <w:lang w:val="fr-CA"/>
        </w:rPr>
        <w:t xml:space="preserve"> Secrétariat de la Plateforme intergouvernementale scientifique et politique sur la biodiversité et les services écosystémiques, </w:t>
      </w:r>
      <w:r w:rsidR="00F4020F">
        <w:rPr>
          <w:rFonts w:eastAsia="Malgun Gothic"/>
          <w:kern w:val="22"/>
          <w:szCs w:val="22"/>
          <w:lang w:val="fr-CA"/>
        </w:rPr>
        <w:t>du</w:t>
      </w:r>
      <w:r w:rsidR="00B8141F">
        <w:rPr>
          <w:rFonts w:eastAsia="Malgun Gothic"/>
          <w:kern w:val="22"/>
          <w:szCs w:val="22"/>
          <w:lang w:val="fr-CA"/>
        </w:rPr>
        <w:t xml:space="preserve"> Programme des Nations Unies pour le développement, </w:t>
      </w:r>
      <w:r w:rsidR="00F4020F">
        <w:rPr>
          <w:rFonts w:eastAsia="Malgun Gothic"/>
          <w:kern w:val="22"/>
          <w:szCs w:val="22"/>
          <w:lang w:val="fr-CA"/>
        </w:rPr>
        <w:t>du</w:t>
      </w:r>
      <w:r w:rsidR="00B8141F">
        <w:rPr>
          <w:rFonts w:eastAsia="Malgun Gothic"/>
          <w:kern w:val="22"/>
          <w:szCs w:val="22"/>
          <w:lang w:val="fr-CA"/>
        </w:rPr>
        <w:t xml:space="preserve"> Programme des Nations pour l’environnement et </w:t>
      </w:r>
      <w:r w:rsidR="00F4020F">
        <w:rPr>
          <w:rFonts w:eastAsia="Malgun Gothic"/>
          <w:kern w:val="22"/>
          <w:szCs w:val="22"/>
          <w:lang w:val="fr-CA"/>
        </w:rPr>
        <w:t>d’</w:t>
      </w:r>
      <w:r w:rsidR="00B8141F">
        <w:rPr>
          <w:rFonts w:eastAsia="Malgun Gothic"/>
          <w:kern w:val="22"/>
          <w:szCs w:val="22"/>
          <w:lang w:val="fr-CA"/>
        </w:rPr>
        <w:t>ONU Femmes</w:t>
      </w:r>
      <w:r w:rsidR="00F00060" w:rsidRPr="002E59D9">
        <w:rPr>
          <w:rFonts w:eastAsia="Malgun Gothic"/>
          <w:kern w:val="22"/>
          <w:szCs w:val="22"/>
          <w:lang w:val="fr-CA"/>
        </w:rPr>
        <w:t>.</w:t>
      </w:r>
    </w:p>
    <w:bookmarkEnd w:id="1"/>
    <w:p w14:paraId="237BAE0A" w14:textId="5D0BD47F" w:rsidR="00B241DC" w:rsidRPr="000A5F3B" w:rsidRDefault="00871595" w:rsidP="000A5F3B">
      <w:pPr>
        <w:pStyle w:val="Para1"/>
        <w:suppressLineNumbers/>
        <w:tabs>
          <w:tab w:val="clear" w:pos="630"/>
        </w:tabs>
        <w:suppressAutoHyphens/>
        <w:adjustRightInd w:val="0"/>
        <w:snapToGrid w:val="0"/>
        <w:ind w:left="0"/>
        <w:rPr>
          <w:kern w:val="22"/>
          <w:szCs w:val="22"/>
          <w:lang w:val="fr-CA"/>
        </w:rPr>
      </w:pPr>
      <w:r>
        <w:rPr>
          <w:kern w:val="22"/>
          <w:szCs w:val="22"/>
          <w:lang w:val="fr-CA"/>
        </w:rPr>
        <w:t>Le présent document, préparé avec l’orientation des coprésidents du Groupe de travail, présente un aperçu des consultations menées depuis la premiè</w:t>
      </w:r>
      <w:r w:rsidR="004E0F3F">
        <w:rPr>
          <w:kern w:val="22"/>
          <w:szCs w:val="22"/>
          <w:lang w:val="fr-CA"/>
        </w:rPr>
        <w:t>re réunion du Groupe de travail. L</w:t>
      </w:r>
      <w:r>
        <w:rPr>
          <w:kern w:val="22"/>
          <w:szCs w:val="22"/>
          <w:lang w:val="fr-CA"/>
        </w:rPr>
        <w:t xml:space="preserve">a partie II offre de l’information sur </w:t>
      </w:r>
      <w:r w:rsidR="000A5F3B">
        <w:rPr>
          <w:kern w:val="22"/>
          <w:szCs w:val="22"/>
          <w:lang w:val="fr-CA"/>
        </w:rPr>
        <w:t>l’apport des organes subsidiaires de la Convention a</w:t>
      </w:r>
      <w:r w:rsidRPr="000A5F3B">
        <w:rPr>
          <w:kern w:val="22"/>
          <w:szCs w:val="22"/>
          <w:lang w:val="fr-CA"/>
        </w:rPr>
        <w:t>u cadre mondial de la</w:t>
      </w:r>
      <w:r w:rsidR="000A5F3B">
        <w:rPr>
          <w:kern w:val="22"/>
          <w:szCs w:val="22"/>
          <w:lang w:val="fr-CA"/>
        </w:rPr>
        <w:t xml:space="preserve"> biodiversité pour l’après-2020</w:t>
      </w:r>
      <w:r w:rsidRPr="000A5F3B">
        <w:rPr>
          <w:kern w:val="22"/>
          <w:szCs w:val="22"/>
          <w:lang w:val="fr-CA"/>
        </w:rPr>
        <w:t>. La partie III présente de l’information sur les exposés écrits reçus en réponse à deux notifications. La partie IV contient de l’information sur les réunions de consultation et autres événements organisés par le Secrétariat et ses partenaires. La partie V présente de l’information sur les prochaines consultations organisées par le Secrétariat et ses partenaires et la partie VI propose de l’information sur les réunions d’intérêt organisées par d’autres organisations</w:t>
      </w:r>
      <w:r w:rsidR="007276A9" w:rsidRPr="000A5F3B">
        <w:rPr>
          <w:kern w:val="22"/>
          <w:szCs w:val="22"/>
          <w:lang w:val="fr-CA"/>
        </w:rPr>
        <w:t>.</w:t>
      </w:r>
    </w:p>
    <w:p w14:paraId="0FD94167" w14:textId="55ECFF64" w:rsidR="00EB1B31" w:rsidRPr="002E59D9" w:rsidRDefault="002646ED" w:rsidP="00D0542E">
      <w:pPr>
        <w:pStyle w:val="Heading1"/>
        <w:suppressLineNumbers/>
        <w:tabs>
          <w:tab w:val="clear" w:pos="720"/>
          <w:tab w:val="left" w:pos="567"/>
        </w:tabs>
        <w:suppressAutoHyphens/>
        <w:adjustRightInd w:val="0"/>
        <w:snapToGrid w:val="0"/>
        <w:spacing w:before="120"/>
        <w:rPr>
          <w:snapToGrid w:val="0"/>
          <w:kern w:val="22"/>
          <w:szCs w:val="22"/>
          <w:lang w:val="fr-CA"/>
        </w:rPr>
      </w:pPr>
      <w:r w:rsidRPr="002E59D9">
        <w:rPr>
          <w:snapToGrid w:val="0"/>
          <w:kern w:val="22"/>
          <w:szCs w:val="22"/>
          <w:lang w:val="fr-CA"/>
        </w:rPr>
        <w:lastRenderedPageBreak/>
        <w:t>II.</w:t>
      </w:r>
      <w:r w:rsidRPr="002E59D9">
        <w:rPr>
          <w:snapToGrid w:val="0"/>
          <w:kern w:val="22"/>
          <w:szCs w:val="22"/>
          <w:lang w:val="fr-CA"/>
        </w:rPr>
        <w:tab/>
      </w:r>
      <w:r w:rsidR="007D60A8">
        <w:rPr>
          <w:snapToGrid w:val="0"/>
          <w:kern w:val="22"/>
          <w:szCs w:val="22"/>
          <w:lang w:val="fr-CA"/>
        </w:rPr>
        <w:t>APPORT DES</w:t>
      </w:r>
      <w:r w:rsidR="0047230F">
        <w:rPr>
          <w:snapToGrid w:val="0"/>
          <w:kern w:val="22"/>
          <w:szCs w:val="22"/>
          <w:lang w:val="fr-CA"/>
        </w:rPr>
        <w:t xml:space="preserve"> ORGANES SUBSIDIAIRES DE LA CONVENTION</w:t>
      </w:r>
    </w:p>
    <w:p w14:paraId="445C4BA8" w14:textId="16ED2C6F" w:rsidR="00800893" w:rsidRPr="007D60A8" w:rsidRDefault="0047230F" w:rsidP="00D0542E">
      <w:pPr>
        <w:pStyle w:val="Para1"/>
        <w:suppressLineNumbers/>
        <w:tabs>
          <w:tab w:val="clear" w:pos="630"/>
        </w:tabs>
        <w:suppressAutoHyphens/>
        <w:adjustRightInd w:val="0"/>
        <w:snapToGrid w:val="0"/>
        <w:ind w:left="0"/>
        <w:rPr>
          <w:kern w:val="22"/>
          <w:szCs w:val="22"/>
          <w:lang w:val="fr-CA"/>
        </w:rPr>
      </w:pPr>
      <w:r w:rsidRPr="007D60A8">
        <w:rPr>
          <w:kern w:val="22"/>
          <w:szCs w:val="22"/>
          <w:lang w:val="fr-CA"/>
        </w:rPr>
        <w:t>Dans sa décision 14/34, la Conférence des Parties demande à l’Organe subsidiaire chargé de fournir des avis scientifiques, techniques et technologiques de contribuer à l’élaboration du cadre mondial de la biodiversité pour l’après 2020 à ses vingt-troisième et vingt</w:t>
      </w:r>
      <w:r w:rsidR="00731016" w:rsidRPr="007D60A8">
        <w:rPr>
          <w:kern w:val="22"/>
          <w:szCs w:val="22"/>
          <w:lang w:val="fr-CA"/>
        </w:rPr>
        <w:t>-</w:t>
      </w:r>
      <w:r w:rsidR="000A5F3B">
        <w:rPr>
          <w:kern w:val="22"/>
          <w:szCs w:val="22"/>
          <w:lang w:val="fr-CA"/>
        </w:rPr>
        <w:t xml:space="preserve">quatrième réunions et </w:t>
      </w:r>
      <w:r w:rsidRPr="007D60A8">
        <w:rPr>
          <w:kern w:val="22"/>
          <w:szCs w:val="22"/>
          <w:lang w:val="fr-CA"/>
        </w:rPr>
        <w:t>en appui</w:t>
      </w:r>
      <w:r w:rsidR="00731016" w:rsidRPr="007D60A8">
        <w:rPr>
          <w:kern w:val="22"/>
          <w:szCs w:val="22"/>
          <w:lang w:val="fr-CA"/>
        </w:rPr>
        <w:t xml:space="preserve"> aux travaux du Groupe de travail à composition non limitée. De plus, le Groupe de travail à composition non limitée, à sa première réunion, au mois d’août 2019, a invité l’Organe subsidiaire chargé de fournir des avis scientifiques, techniques et technologiques </w:t>
      </w:r>
      <w:r w:rsidR="00A74806" w:rsidRPr="007D60A8">
        <w:rPr>
          <w:kern w:val="22"/>
          <w:szCs w:val="22"/>
          <w:lang w:val="fr-CA"/>
        </w:rPr>
        <w:t>à fournir des éléments d’orientation sur des objectifs précis, des cibles SMART, des indicateurs, des valeurs de référence et des cadres de suivi</w:t>
      </w:r>
      <w:r w:rsidR="00731016" w:rsidRPr="007D60A8">
        <w:rPr>
          <w:kern w:val="22"/>
          <w:szCs w:val="22"/>
          <w:lang w:val="fr-CA"/>
        </w:rPr>
        <w:t>, dans le contexte du rap</w:t>
      </w:r>
      <w:r w:rsidR="00A74806" w:rsidRPr="007D60A8">
        <w:rPr>
          <w:kern w:val="22"/>
          <w:szCs w:val="22"/>
          <w:lang w:val="fr-CA"/>
        </w:rPr>
        <w:t>p</w:t>
      </w:r>
      <w:r w:rsidR="00731016" w:rsidRPr="007D60A8">
        <w:rPr>
          <w:kern w:val="22"/>
          <w:szCs w:val="22"/>
          <w:lang w:val="fr-CA"/>
        </w:rPr>
        <w:t xml:space="preserve">ort </w:t>
      </w:r>
      <w:r w:rsidR="00A74806" w:rsidRPr="007D60A8">
        <w:rPr>
          <w:kern w:val="22"/>
          <w:szCs w:val="22"/>
          <w:lang w:val="fr-CA"/>
        </w:rPr>
        <w:t>d’évaluation</w:t>
      </w:r>
      <w:r w:rsidR="00731016" w:rsidRPr="007D60A8">
        <w:rPr>
          <w:kern w:val="22"/>
          <w:szCs w:val="22"/>
          <w:lang w:val="fr-CA"/>
        </w:rPr>
        <w:t xml:space="preserve"> mondiale du l</w:t>
      </w:r>
      <w:r w:rsidR="00A74806" w:rsidRPr="007D60A8">
        <w:rPr>
          <w:kern w:val="22"/>
          <w:szCs w:val="22"/>
          <w:lang w:val="fr-CA"/>
        </w:rPr>
        <w:t xml:space="preserve">a </w:t>
      </w:r>
      <w:r w:rsidR="00731016" w:rsidRPr="007D60A8">
        <w:rPr>
          <w:kern w:val="22"/>
          <w:szCs w:val="22"/>
          <w:lang w:val="fr-CA"/>
        </w:rPr>
        <w:t xml:space="preserve">Plateforme intergouvernementale scientifique et politique sur la biodiversité et les services écosystémiques (IPBES), </w:t>
      </w:r>
      <w:r w:rsidR="00A74806" w:rsidRPr="007D60A8">
        <w:rPr>
          <w:kern w:val="22"/>
          <w:szCs w:val="22"/>
          <w:lang w:val="fr-CA"/>
        </w:rPr>
        <w:t>en lien avec les moteurs de l’appauvrissement de la diversité biologique, afin de réaliser un changement transformationnel dans la limite des trois objectifs de la Convention.</w:t>
      </w:r>
      <w:r w:rsidR="00EB1B31" w:rsidRPr="007D60A8">
        <w:rPr>
          <w:kern w:val="22"/>
          <w:szCs w:val="22"/>
          <w:vertAlign w:val="superscript"/>
          <w:lang w:val="fr-CA"/>
        </w:rPr>
        <w:footnoteReference w:id="3"/>
      </w:r>
      <w:r w:rsidR="00EB1B31" w:rsidRPr="007D60A8">
        <w:rPr>
          <w:kern w:val="22"/>
          <w:szCs w:val="22"/>
          <w:lang w:val="fr-CA"/>
        </w:rPr>
        <w:t xml:space="preserve"> </w:t>
      </w:r>
      <w:r w:rsidR="00A74806" w:rsidRPr="007D60A8">
        <w:rPr>
          <w:kern w:val="22"/>
          <w:szCs w:val="22"/>
          <w:lang w:val="fr-CA"/>
        </w:rPr>
        <w:t>L’Organe subsidiaire chargé de fournir des avis scientifiques, techniques et technologiques  a recensé des éléments d’orientation scientifique et technique pour</w:t>
      </w:r>
      <w:r w:rsidR="00F93808" w:rsidRPr="007D60A8">
        <w:rPr>
          <w:kern w:val="22"/>
          <w:szCs w:val="22"/>
          <w:lang w:val="fr-CA"/>
        </w:rPr>
        <w:t xml:space="preserve"> </w:t>
      </w:r>
      <w:r w:rsidR="00A74806" w:rsidRPr="007D60A8">
        <w:rPr>
          <w:kern w:val="22"/>
          <w:szCs w:val="22"/>
          <w:lang w:val="fr-CA"/>
        </w:rPr>
        <w:t xml:space="preserve">le cadre mondial de la biodiversité pour l’après-2020 </w:t>
      </w:r>
      <w:r w:rsidR="00F93808" w:rsidRPr="007D60A8">
        <w:rPr>
          <w:kern w:val="22"/>
          <w:szCs w:val="22"/>
          <w:lang w:val="fr-CA"/>
        </w:rPr>
        <w:t>lors de sa vingt-troisième réunion</w:t>
      </w:r>
      <w:r w:rsidR="001814DE">
        <w:rPr>
          <w:kern w:val="22"/>
          <w:szCs w:val="22"/>
          <w:lang w:val="fr-CA"/>
        </w:rPr>
        <w:t xml:space="preserve">, en réponse </w:t>
      </w:r>
      <w:r w:rsidR="000A5F3B">
        <w:rPr>
          <w:kern w:val="22"/>
          <w:szCs w:val="22"/>
          <w:lang w:val="fr-CA"/>
        </w:rPr>
        <w:t>à ces demandes</w:t>
      </w:r>
      <w:r w:rsidR="00F93808" w:rsidRPr="007D60A8">
        <w:rPr>
          <w:kern w:val="22"/>
          <w:szCs w:val="22"/>
          <w:lang w:val="fr-CA"/>
        </w:rPr>
        <w:t>. L’orientation développée par l’Organe subsidiaire est jointe en annexe à la décision 23/1.</w:t>
      </w:r>
      <w:r w:rsidR="00894AFE" w:rsidRPr="007D60A8">
        <w:rPr>
          <w:kern w:val="22"/>
          <w:szCs w:val="22"/>
          <w:lang w:val="fr-CA"/>
        </w:rPr>
        <w:t xml:space="preserve"> </w:t>
      </w:r>
    </w:p>
    <w:p w14:paraId="70A41CFD" w14:textId="3575ADB3" w:rsidR="00EA4A50" w:rsidRDefault="00F93808" w:rsidP="00D0542E">
      <w:pPr>
        <w:pStyle w:val="Para1"/>
        <w:suppressLineNumbers/>
        <w:tabs>
          <w:tab w:val="clear" w:pos="630"/>
        </w:tabs>
        <w:suppressAutoHyphens/>
        <w:adjustRightInd w:val="0"/>
        <w:snapToGrid w:val="0"/>
        <w:ind w:left="0"/>
        <w:rPr>
          <w:kern w:val="22"/>
          <w:szCs w:val="22"/>
          <w:lang w:val="fr-CA"/>
        </w:rPr>
      </w:pPr>
      <w:r w:rsidRPr="007D60A8">
        <w:rPr>
          <w:kern w:val="22"/>
          <w:szCs w:val="22"/>
          <w:lang w:val="fr-CA"/>
        </w:rPr>
        <w:t xml:space="preserve">Dans sa décision 14/34, la Conférence des Parties demande au Groupe de travail spécial à composition non limitée sur l’article 8 j) et les dispositions connexes </w:t>
      </w:r>
      <w:r w:rsidR="007B1580" w:rsidRPr="007D60A8">
        <w:rPr>
          <w:kern w:val="22"/>
          <w:szCs w:val="22"/>
          <w:lang w:val="fr-CA"/>
        </w:rPr>
        <w:t>d’émettre</w:t>
      </w:r>
      <w:r w:rsidRPr="007D60A8">
        <w:rPr>
          <w:kern w:val="22"/>
          <w:szCs w:val="22"/>
          <w:lang w:val="fr-CA"/>
        </w:rPr>
        <w:t>, à sa onzième réunion, des recommandations</w:t>
      </w:r>
      <w:r w:rsidR="007B1580" w:rsidRPr="007D60A8">
        <w:rPr>
          <w:kern w:val="22"/>
          <w:szCs w:val="22"/>
          <w:lang w:val="fr-CA"/>
        </w:rPr>
        <w:t xml:space="preserve"> concernant le rôle </w:t>
      </w:r>
      <w:r w:rsidR="001814DE">
        <w:rPr>
          <w:kern w:val="22"/>
          <w:szCs w:val="22"/>
          <w:lang w:val="fr-CA"/>
        </w:rPr>
        <w:t>possible</w:t>
      </w:r>
      <w:r w:rsidR="007B1580" w:rsidRPr="007D60A8">
        <w:rPr>
          <w:kern w:val="22"/>
          <w:szCs w:val="22"/>
          <w:lang w:val="fr-CA"/>
        </w:rPr>
        <w:t xml:space="preserve"> des connaissances traditionnelles, de l’utilisation durable coutumière et de la contribution des mesures collectives des peuples autochtones et des communautés locales au cadre mondial de la biodiversité pour l’après-2020</w:t>
      </w:r>
      <w:r w:rsidR="002646ED" w:rsidRPr="007D60A8">
        <w:rPr>
          <w:kern w:val="22"/>
          <w:szCs w:val="22"/>
          <w:lang w:val="fr-CA"/>
        </w:rPr>
        <w:t>.</w:t>
      </w:r>
      <w:r w:rsidR="007B1580" w:rsidRPr="007D60A8">
        <w:rPr>
          <w:kern w:val="22"/>
          <w:szCs w:val="22"/>
          <w:lang w:val="fr-CA"/>
        </w:rPr>
        <w:t xml:space="preserve"> Le Groupe de travail à composition non limitée sur le cadre mondial de la biodiversité pour l’après-2020, à sa première réunion, au mois d’août 2019, a invité le Groupe de travail spécial à co</w:t>
      </w:r>
      <w:r w:rsidR="0076552D" w:rsidRPr="007D60A8">
        <w:rPr>
          <w:kern w:val="22"/>
          <w:szCs w:val="22"/>
          <w:lang w:val="fr-CA"/>
        </w:rPr>
        <w:t>m</w:t>
      </w:r>
      <w:r w:rsidR="007B1580" w:rsidRPr="007D60A8">
        <w:rPr>
          <w:kern w:val="22"/>
          <w:szCs w:val="22"/>
          <w:lang w:val="fr-CA"/>
        </w:rPr>
        <w:t>position non limitée sur l’article 8 j) et les dispositions connexes à conseiller le</w:t>
      </w:r>
      <w:r w:rsidR="001814DE">
        <w:rPr>
          <w:kern w:val="22"/>
          <w:szCs w:val="22"/>
          <w:lang w:val="fr-CA"/>
        </w:rPr>
        <w:t xml:space="preserve"> </w:t>
      </w:r>
      <w:r w:rsidR="0076552D" w:rsidRPr="007D60A8">
        <w:rPr>
          <w:kern w:val="22"/>
          <w:szCs w:val="22"/>
          <w:lang w:val="fr-CA"/>
        </w:rPr>
        <w:t>Groupe de travail sur le ca</w:t>
      </w:r>
      <w:r w:rsidR="001814DE">
        <w:rPr>
          <w:kern w:val="22"/>
          <w:szCs w:val="22"/>
          <w:lang w:val="fr-CA"/>
        </w:rPr>
        <w:t xml:space="preserve">dre mondial de la biodiversité </w:t>
      </w:r>
      <w:r w:rsidR="0076552D" w:rsidRPr="007D60A8">
        <w:rPr>
          <w:kern w:val="22"/>
          <w:szCs w:val="22"/>
          <w:lang w:val="fr-CA"/>
        </w:rPr>
        <w:t xml:space="preserve">pour l’après-2020, à sa deuxième réunion, sur le rôle </w:t>
      </w:r>
      <w:r w:rsidR="001814DE">
        <w:rPr>
          <w:kern w:val="22"/>
          <w:szCs w:val="22"/>
          <w:lang w:val="fr-CA"/>
        </w:rPr>
        <w:t>possible</w:t>
      </w:r>
      <w:r w:rsidR="0076552D" w:rsidRPr="007D60A8">
        <w:rPr>
          <w:kern w:val="22"/>
          <w:szCs w:val="22"/>
          <w:lang w:val="fr-CA"/>
        </w:rPr>
        <w:t xml:space="preserve"> des connaissances traditionnelles, de l’utilisation durable coutumière et de la contribution des mesures collectives des peuples autochtones et des communautés locales au cadre mondial de la biodiversité pour l’après-2020</w:t>
      </w:r>
      <w:r w:rsidR="00610961" w:rsidRPr="007D60A8">
        <w:rPr>
          <w:kern w:val="22"/>
          <w:szCs w:val="22"/>
          <w:lang w:val="fr-CA"/>
        </w:rPr>
        <w:t xml:space="preserve"> et à en examiner les aspects pertinents lors de l’élaboration de son futur programme de travail. </w:t>
      </w:r>
      <w:r w:rsidR="008D2C50">
        <w:rPr>
          <w:kern w:val="22"/>
          <w:szCs w:val="22"/>
          <w:lang w:val="fr-CA"/>
        </w:rPr>
        <w:t>L</w:t>
      </w:r>
      <w:r w:rsidR="00610961" w:rsidRPr="007D60A8">
        <w:rPr>
          <w:kern w:val="22"/>
          <w:szCs w:val="22"/>
          <w:lang w:val="fr-CA"/>
        </w:rPr>
        <w:t>e Groupe de travail spécial à composition non limitée sur l’article 8 j) et les dispositions connexes a élaboré</w:t>
      </w:r>
      <w:r w:rsidR="001814DE">
        <w:rPr>
          <w:kern w:val="22"/>
          <w:szCs w:val="22"/>
          <w:lang w:val="fr-CA"/>
        </w:rPr>
        <w:t>,</w:t>
      </w:r>
      <w:r w:rsidR="00610961" w:rsidRPr="007D60A8">
        <w:rPr>
          <w:kern w:val="22"/>
          <w:szCs w:val="22"/>
          <w:lang w:val="fr-CA"/>
        </w:rPr>
        <w:t xml:space="preserve"> à sa onzième réunion, des éléments de travail possibles pour l’intégration de la nature et de la culture au cadre mondial </w:t>
      </w:r>
      <w:r w:rsidR="001814DE">
        <w:rPr>
          <w:kern w:val="22"/>
          <w:szCs w:val="22"/>
          <w:lang w:val="fr-CA"/>
        </w:rPr>
        <w:t>d</w:t>
      </w:r>
      <w:r w:rsidR="00610961" w:rsidRPr="007D60A8">
        <w:rPr>
          <w:kern w:val="22"/>
          <w:szCs w:val="22"/>
          <w:lang w:val="fr-CA"/>
        </w:rPr>
        <w:t>e la biodiversité pour l’après-2020</w:t>
      </w:r>
      <w:r w:rsidR="008D2C50">
        <w:rPr>
          <w:kern w:val="22"/>
          <w:szCs w:val="22"/>
          <w:lang w:val="fr-CA"/>
        </w:rPr>
        <w:t xml:space="preserve"> e</w:t>
      </w:r>
      <w:r w:rsidR="008D2C50" w:rsidRPr="007D60A8">
        <w:rPr>
          <w:kern w:val="22"/>
          <w:szCs w:val="22"/>
          <w:lang w:val="fr-CA"/>
        </w:rPr>
        <w:t>n réponse à ces demandes</w:t>
      </w:r>
      <w:r w:rsidR="00610961" w:rsidRPr="007D60A8">
        <w:rPr>
          <w:kern w:val="22"/>
          <w:szCs w:val="22"/>
          <w:lang w:val="fr-CA"/>
        </w:rPr>
        <w:t xml:space="preserve">. </w:t>
      </w:r>
      <w:r w:rsidR="008D2C50">
        <w:rPr>
          <w:kern w:val="22"/>
          <w:szCs w:val="22"/>
          <w:lang w:val="fr-CA"/>
        </w:rPr>
        <w:t>Ces éléments possibles</w:t>
      </w:r>
      <w:r w:rsidR="00610961" w:rsidRPr="007D60A8">
        <w:rPr>
          <w:kern w:val="22"/>
          <w:szCs w:val="22"/>
          <w:lang w:val="fr-CA"/>
        </w:rPr>
        <w:t xml:space="preserve"> sont présentés en annexe à la recommandation 11/3. L</w:t>
      </w:r>
      <w:r w:rsidR="008D2C50">
        <w:rPr>
          <w:kern w:val="22"/>
          <w:szCs w:val="22"/>
          <w:lang w:val="fr-CA"/>
        </w:rPr>
        <w:t>e Groupe de travail spécial à</w:t>
      </w:r>
      <w:r w:rsidR="00610961" w:rsidRPr="007D60A8">
        <w:rPr>
          <w:kern w:val="22"/>
          <w:szCs w:val="22"/>
          <w:lang w:val="fr-CA"/>
        </w:rPr>
        <w:t xml:space="preserve"> composition non limitée sur l’article 8 j) et les dispos</w:t>
      </w:r>
      <w:r w:rsidR="00BA5CC9">
        <w:rPr>
          <w:kern w:val="22"/>
          <w:szCs w:val="22"/>
          <w:lang w:val="fr-CA"/>
        </w:rPr>
        <w:t>itions connexes a aussi invité l</w:t>
      </w:r>
      <w:r w:rsidR="00610961" w:rsidRPr="007D60A8">
        <w:rPr>
          <w:kern w:val="22"/>
          <w:szCs w:val="22"/>
          <w:lang w:val="fr-CA"/>
        </w:rPr>
        <w:t>es coprésidents du Groupe de travail</w:t>
      </w:r>
      <w:r w:rsidR="00E76197" w:rsidRPr="007D60A8">
        <w:rPr>
          <w:kern w:val="22"/>
          <w:szCs w:val="22"/>
          <w:lang w:val="fr-CA"/>
        </w:rPr>
        <w:t xml:space="preserve"> à composition non limitée sur le cadre mondial de la biodiversité pour l’après-2020 à prendre note des conclusions du Dialogue thématique mondial des peuples autochtones et des communautés locales sur le cadre mondial de la biodiversité pour l’après-2020 lors de l’élaboration du cadre mondial de la biodiversité biologique pour l’après-2020.</w:t>
      </w:r>
      <w:r w:rsidR="00800893" w:rsidRPr="007D60A8">
        <w:rPr>
          <w:rStyle w:val="FootnoteReference"/>
          <w:kern w:val="22"/>
          <w:sz w:val="22"/>
          <w:szCs w:val="22"/>
          <w:u w:val="none"/>
          <w:vertAlign w:val="superscript"/>
          <w:lang w:val="fr-CA"/>
        </w:rPr>
        <w:footnoteReference w:id="4"/>
      </w:r>
    </w:p>
    <w:p w14:paraId="628B99E0" w14:textId="1B9CA1C4" w:rsidR="007D1EAA" w:rsidRPr="007D60A8" w:rsidRDefault="007D1EAA" w:rsidP="00D0542E">
      <w:pPr>
        <w:pStyle w:val="Para1"/>
        <w:suppressLineNumbers/>
        <w:tabs>
          <w:tab w:val="clear" w:pos="630"/>
        </w:tabs>
        <w:suppressAutoHyphens/>
        <w:adjustRightInd w:val="0"/>
        <w:snapToGrid w:val="0"/>
        <w:ind w:left="0"/>
        <w:rPr>
          <w:kern w:val="22"/>
          <w:szCs w:val="22"/>
          <w:lang w:val="fr-CA"/>
        </w:rPr>
      </w:pPr>
      <w:r w:rsidRPr="00BF59AB">
        <w:rPr>
          <w:kern w:val="22"/>
          <w:szCs w:val="22"/>
          <w:lang w:val="fr-CA"/>
        </w:rPr>
        <w:t>C</w:t>
      </w:r>
      <w:r w:rsidR="00BF59AB">
        <w:rPr>
          <w:kern w:val="22"/>
          <w:szCs w:val="22"/>
          <w:lang w:val="fr-CA"/>
        </w:rPr>
        <w:t>onformément aux demandes mentionnées</w:t>
      </w:r>
      <w:r w:rsidRPr="00BF59AB">
        <w:rPr>
          <w:kern w:val="22"/>
          <w:szCs w:val="22"/>
          <w:lang w:val="fr-CA"/>
        </w:rPr>
        <w:t xml:space="preserve"> ci-dessus, l’Organe subsidiaire chargé de fournir des avis scientifiques, techniques et technologiques, </w:t>
      </w:r>
      <w:r w:rsidR="004A7F27">
        <w:rPr>
          <w:kern w:val="22"/>
          <w:szCs w:val="22"/>
          <w:lang w:val="fr-CA"/>
        </w:rPr>
        <w:t>à sa vingt-q</w:t>
      </w:r>
      <w:r w:rsidRPr="00BF59AB">
        <w:rPr>
          <w:kern w:val="22"/>
          <w:szCs w:val="22"/>
          <w:lang w:val="fr-CA"/>
        </w:rPr>
        <w:t xml:space="preserve">uatrième réunion, et l’Organe subsidiaire </w:t>
      </w:r>
      <w:r w:rsidR="00BF59AB" w:rsidRPr="00BF59AB">
        <w:rPr>
          <w:kern w:val="22"/>
          <w:szCs w:val="22"/>
          <w:lang w:val="fr-CA"/>
        </w:rPr>
        <w:t>chargé de l’application, à sa troisième réunion, examineront les enjeux d’intérêt pour le cadre mondial de la biodiversité pour l'après-2020 de la perspective de leurs mandats respectifs. Les ordres du jour des deux réunions en tiendront compte</w:t>
      </w:r>
      <w:r w:rsidR="00BF59AB">
        <w:rPr>
          <w:kern w:val="22"/>
          <w:szCs w:val="22"/>
          <w:lang w:val="fr-CA"/>
        </w:rPr>
        <w:t>.</w:t>
      </w:r>
      <w:r w:rsidR="00BF59AB" w:rsidRPr="00BF59AB">
        <w:rPr>
          <w:rStyle w:val="FootnoteReference"/>
          <w:kern w:val="22"/>
          <w:szCs w:val="22"/>
          <w:u w:val="none"/>
          <w:vertAlign w:val="superscript"/>
        </w:rPr>
        <w:footnoteReference w:id="5"/>
      </w:r>
    </w:p>
    <w:p w14:paraId="0A8ACFC2" w14:textId="551B1FD3" w:rsidR="00D97C40" w:rsidRPr="007D60A8" w:rsidRDefault="002646ED" w:rsidP="00D0542E">
      <w:pPr>
        <w:pStyle w:val="Heading1"/>
        <w:suppressLineNumbers/>
        <w:tabs>
          <w:tab w:val="clear" w:pos="720"/>
          <w:tab w:val="left" w:pos="567"/>
        </w:tabs>
        <w:suppressAutoHyphens/>
        <w:adjustRightInd w:val="0"/>
        <w:snapToGrid w:val="0"/>
        <w:spacing w:before="120"/>
        <w:rPr>
          <w:snapToGrid w:val="0"/>
          <w:kern w:val="22"/>
          <w:szCs w:val="22"/>
          <w:lang w:val="fr-CA"/>
        </w:rPr>
      </w:pPr>
      <w:r w:rsidRPr="007D60A8">
        <w:rPr>
          <w:snapToGrid w:val="0"/>
          <w:kern w:val="22"/>
          <w:szCs w:val="22"/>
          <w:lang w:val="fr-CA"/>
        </w:rPr>
        <w:t>III.</w:t>
      </w:r>
      <w:r w:rsidRPr="007D60A8">
        <w:rPr>
          <w:snapToGrid w:val="0"/>
          <w:kern w:val="22"/>
          <w:szCs w:val="22"/>
          <w:lang w:val="fr-CA"/>
        </w:rPr>
        <w:tab/>
      </w:r>
      <w:r w:rsidR="00E76197" w:rsidRPr="007D60A8">
        <w:rPr>
          <w:snapToGrid w:val="0"/>
          <w:kern w:val="22"/>
          <w:szCs w:val="22"/>
          <w:lang w:val="fr-CA"/>
        </w:rPr>
        <w:t>EXPOSÉS DES POINTS DE VUE</w:t>
      </w:r>
    </w:p>
    <w:p w14:paraId="76279824" w14:textId="6DFD5DF3" w:rsidR="00D97C40" w:rsidRPr="007D60A8" w:rsidRDefault="004E37E2" w:rsidP="00D0542E">
      <w:pPr>
        <w:pStyle w:val="Para1"/>
        <w:suppressLineNumbers/>
        <w:tabs>
          <w:tab w:val="clear" w:pos="630"/>
        </w:tabs>
        <w:suppressAutoHyphens/>
        <w:adjustRightInd w:val="0"/>
        <w:snapToGrid w:val="0"/>
        <w:ind w:left="0"/>
        <w:rPr>
          <w:kern w:val="22"/>
          <w:szCs w:val="22"/>
          <w:lang w:val="fr-CA"/>
        </w:rPr>
      </w:pPr>
      <w:r w:rsidRPr="007D60A8">
        <w:rPr>
          <w:kern w:val="22"/>
          <w:szCs w:val="22"/>
          <w:lang w:val="fr-CA"/>
        </w:rPr>
        <w:t>Le Groupe de travail, à sa première réunion, a invité les Parties, les autres gouvernements, les organisations compétentes et les parties prenantes à remettre des exposés</w:t>
      </w:r>
      <w:r w:rsidR="008A3D1F" w:rsidRPr="007D60A8">
        <w:rPr>
          <w:kern w:val="22"/>
          <w:szCs w:val="22"/>
          <w:lang w:val="fr-CA"/>
        </w:rPr>
        <w:t xml:space="preserve"> sur la structure du cadre mondial de la biodiversité pour l’après-2020 à la Secrétaire exécutive avant le 15 septembre 2019.</w:t>
      </w:r>
      <w:r w:rsidR="008A3D1F" w:rsidRPr="008D2C50">
        <w:rPr>
          <w:rStyle w:val="FootnoteReference"/>
          <w:kern w:val="22"/>
          <w:sz w:val="22"/>
          <w:szCs w:val="22"/>
          <w:u w:val="none"/>
          <w:vertAlign w:val="superscript"/>
          <w:lang w:val="fr-CA"/>
        </w:rPr>
        <w:footnoteReference w:id="6"/>
      </w:r>
      <w:r w:rsidR="008A3D1F" w:rsidRPr="007D60A8">
        <w:rPr>
          <w:kern w:val="22"/>
          <w:szCs w:val="22"/>
          <w:lang w:val="fr-CA"/>
        </w:rPr>
        <w:t xml:space="preserve">  L’Organe subsidiaire chargé de fournir des avis scientifiques, techniques et technologiques, dans sa </w:t>
      </w:r>
      <w:r w:rsidR="008A3D1F" w:rsidRPr="007D60A8">
        <w:rPr>
          <w:kern w:val="22"/>
          <w:szCs w:val="22"/>
          <w:lang w:val="fr-CA"/>
        </w:rPr>
        <w:lastRenderedPageBreak/>
        <w:t>recommandation</w:t>
      </w:r>
      <w:r w:rsidR="00881D9C">
        <w:rPr>
          <w:kern w:val="22"/>
          <w:szCs w:val="22"/>
          <w:lang w:val="fr-CA"/>
        </w:rPr>
        <w:t> </w:t>
      </w:r>
      <w:r w:rsidR="008A3D1F" w:rsidRPr="007D60A8">
        <w:rPr>
          <w:kern w:val="22"/>
          <w:szCs w:val="22"/>
          <w:lang w:val="fr-CA"/>
        </w:rPr>
        <w:t xml:space="preserve">23/1, prie la Secrétaire exécutive d’inviter les Parties et autres, </w:t>
      </w:r>
      <w:r w:rsidR="000A4FD0" w:rsidRPr="007D60A8">
        <w:rPr>
          <w:kern w:val="22"/>
          <w:szCs w:val="22"/>
          <w:lang w:val="fr-CA"/>
        </w:rPr>
        <w:t>à préparer des exposés de points de vue, notamment sur les cibles possibles, les indicateurs et les valeurs de référ</w:t>
      </w:r>
      <w:r w:rsidR="009F35B8" w:rsidRPr="007D60A8">
        <w:rPr>
          <w:kern w:val="22"/>
          <w:szCs w:val="22"/>
          <w:lang w:val="fr-CA"/>
        </w:rPr>
        <w:t>ence liés aux moteurs de l’appa</w:t>
      </w:r>
      <w:r w:rsidR="000A4FD0" w:rsidRPr="007D60A8">
        <w:rPr>
          <w:kern w:val="22"/>
          <w:szCs w:val="22"/>
          <w:lang w:val="fr-CA"/>
        </w:rPr>
        <w:t>uvrissement de la diver</w:t>
      </w:r>
      <w:r w:rsidR="009F35B8" w:rsidRPr="007D60A8">
        <w:rPr>
          <w:kern w:val="22"/>
          <w:szCs w:val="22"/>
          <w:lang w:val="fr-CA"/>
        </w:rPr>
        <w:t>s</w:t>
      </w:r>
      <w:r w:rsidR="000A4FD0" w:rsidRPr="007D60A8">
        <w:rPr>
          <w:kern w:val="22"/>
          <w:szCs w:val="22"/>
          <w:lang w:val="fr-CA"/>
        </w:rPr>
        <w:t>ité biologique, ainsi que sur la conservation des espèces et l’intégration de la biodiversité à tous les secteurs.</w:t>
      </w:r>
      <w:r w:rsidR="009F35B8" w:rsidRPr="007D60A8">
        <w:rPr>
          <w:kern w:val="22"/>
          <w:szCs w:val="22"/>
          <w:lang w:val="fr-CA"/>
        </w:rPr>
        <w:t xml:space="preserve"> Les exposés reçus en réponse aux deux invitations </w:t>
      </w:r>
      <w:r w:rsidR="002E2A9B">
        <w:rPr>
          <w:kern w:val="22"/>
          <w:szCs w:val="22"/>
          <w:lang w:val="fr-CA"/>
        </w:rPr>
        <w:t>et</w:t>
      </w:r>
      <w:r w:rsidR="009F35B8" w:rsidRPr="007D60A8">
        <w:rPr>
          <w:kern w:val="22"/>
          <w:szCs w:val="22"/>
          <w:lang w:val="fr-CA"/>
        </w:rPr>
        <w:t xml:space="preserve"> antérieurement ont été compilés sur le site https://www.cbd.int/conferences/post2020/submissions</w:t>
      </w:r>
      <w:r w:rsidR="00541A2B" w:rsidRPr="007D60A8">
        <w:rPr>
          <w:kern w:val="22"/>
          <w:szCs w:val="22"/>
          <w:lang w:val="fr-CA"/>
        </w:rPr>
        <w:t>.</w:t>
      </w:r>
      <w:r w:rsidR="00ED48A2" w:rsidRPr="007D60A8">
        <w:rPr>
          <w:kern w:val="22"/>
          <w:szCs w:val="22"/>
          <w:lang w:val="fr-CA"/>
        </w:rPr>
        <w:t xml:space="preserve"> </w:t>
      </w:r>
    </w:p>
    <w:p w14:paraId="1545A138" w14:textId="2CD57B72" w:rsidR="00ED48A2" w:rsidRPr="007D60A8" w:rsidRDefault="00606852" w:rsidP="00D0542E">
      <w:pPr>
        <w:pStyle w:val="Heading1"/>
        <w:suppressLineNumbers/>
        <w:tabs>
          <w:tab w:val="clear" w:pos="720"/>
          <w:tab w:val="left" w:pos="567"/>
        </w:tabs>
        <w:suppressAutoHyphens/>
        <w:adjustRightInd w:val="0"/>
        <w:snapToGrid w:val="0"/>
        <w:spacing w:before="120"/>
        <w:ind w:left="1276" w:hanging="567"/>
        <w:jc w:val="left"/>
        <w:rPr>
          <w:b w:val="0"/>
          <w:snapToGrid w:val="0"/>
          <w:kern w:val="22"/>
          <w:szCs w:val="22"/>
          <w:lang w:val="fr-CA"/>
        </w:rPr>
      </w:pPr>
      <w:r w:rsidRPr="007D60A8">
        <w:rPr>
          <w:snapToGrid w:val="0"/>
          <w:kern w:val="22"/>
          <w:szCs w:val="22"/>
          <w:lang w:val="fr-CA"/>
        </w:rPr>
        <w:t>IV.</w:t>
      </w:r>
      <w:r w:rsidRPr="007D60A8">
        <w:rPr>
          <w:snapToGrid w:val="0"/>
          <w:kern w:val="22"/>
          <w:szCs w:val="22"/>
          <w:lang w:val="fr-CA"/>
        </w:rPr>
        <w:tab/>
      </w:r>
      <w:r w:rsidR="00541A2B" w:rsidRPr="007D60A8">
        <w:rPr>
          <w:snapToGrid w:val="0"/>
          <w:kern w:val="22"/>
          <w:szCs w:val="22"/>
          <w:lang w:val="fr-CA"/>
        </w:rPr>
        <w:t>RÉUNIONS DE CONSULTATION ET AUTRES ÉVÉNEMENTS ORGANISÉS PAR LE SECRÉTARIAT ET SES PARTENAIRES</w:t>
      </w:r>
      <w:r w:rsidR="00541A2B" w:rsidRPr="007D60A8">
        <w:rPr>
          <w:snapToGrid w:val="0"/>
          <w:kern w:val="22"/>
          <w:szCs w:val="22"/>
          <w:lang w:val="fr-CA"/>
        </w:rPr>
        <w:tab/>
      </w:r>
      <w:r w:rsidR="00541A2B" w:rsidRPr="007D60A8">
        <w:rPr>
          <w:snapToGrid w:val="0"/>
          <w:kern w:val="22"/>
          <w:szCs w:val="22"/>
          <w:lang w:val="fr-CA"/>
        </w:rPr>
        <w:tab/>
      </w:r>
    </w:p>
    <w:p w14:paraId="66941792" w14:textId="6DC1B582" w:rsidR="00184D1B" w:rsidRPr="007D60A8" w:rsidRDefault="00541A2B" w:rsidP="00D0542E">
      <w:pPr>
        <w:pStyle w:val="Para1"/>
        <w:suppressLineNumbers/>
        <w:tabs>
          <w:tab w:val="clear" w:pos="630"/>
        </w:tabs>
        <w:suppressAutoHyphens/>
        <w:adjustRightInd w:val="0"/>
        <w:snapToGrid w:val="0"/>
        <w:ind w:left="0"/>
        <w:rPr>
          <w:kern w:val="22"/>
          <w:szCs w:val="22"/>
          <w:lang w:val="fr-CA"/>
        </w:rPr>
      </w:pPr>
      <w:r w:rsidRPr="007D60A8">
        <w:rPr>
          <w:rFonts w:eastAsia="Malgun Gothic"/>
          <w:kern w:val="22"/>
          <w:szCs w:val="22"/>
          <w:lang w:val="fr-CA"/>
        </w:rPr>
        <w:t xml:space="preserve">Le </w:t>
      </w:r>
      <w:r w:rsidR="007D5158" w:rsidRPr="007D60A8">
        <w:rPr>
          <w:rFonts w:eastAsia="Malgun Gothic"/>
          <w:kern w:val="22"/>
          <w:szCs w:val="22"/>
          <w:lang w:val="fr-CA"/>
        </w:rPr>
        <w:t xml:space="preserve">Secrétariat, en collaboration avec ses partenaires et avec l’orientation des coprésidents, a organisé plusieurs réunions </w:t>
      </w:r>
      <w:r w:rsidR="002E2A9B">
        <w:rPr>
          <w:rFonts w:eastAsia="Malgun Gothic"/>
          <w:kern w:val="22"/>
          <w:szCs w:val="22"/>
          <w:lang w:val="fr-CA"/>
        </w:rPr>
        <w:t>sur</w:t>
      </w:r>
      <w:r w:rsidR="007D5158" w:rsidRPr="007D60A8">
        <w:rPr>
          <w:rFonts w:eastAsia="Malgun Gothic"/>
          <w:kern w:val="22"/>
          <w:szCs w:val="22"/>
          <w:lang w:val="fr-CA"/>
        </w:rPr>
        <w:t xml:space="preserve"> le cadre mondial de la biodiversité pour l’après-2020 entre la première </w:t>
      </w:r>
      <w:r w:rsidR="002E2A9B">
        <w:rPr>
          <w:rFonts w:eastAsia="Malgun Gothic"/>
          <w:kern w:val="22"/>
          <w:szCs w:val="22"/>
          <w:lang w:val="fr-CA"/>
        </w:rPr>
        <w:t xml:space="preserve">réunion </w:t>
      </w:r>
      <w:r w:rsidR="007D5158" w:rsidRPr="007D60A8">
        <w:rPr>
          <w:rFonts w:eastAsia="Malgun Gothic"/>
          <w:kern w:val="22"/>
          <w:szCs w:val="22"/>
          <w:lang w:val="fr-CA"/>
        </w:rPr>
        <w:t>du Groupe de travail et le 31 décembre 2019</w:t>
      </w:r>
      <w:r w:rsidR="00C81F6C" w:rsidRPr="007D60A8">
        <w:rPr>
          <w:rFonts w:eastAsia="Malgun Gothic"/>
          <w:kern w:val="22"/>
          <w:szCs w:val="22"/>
          <w:lang w:val="fr-CA"/>
        </w:rPr>
        <w:t xml:space="preserve">, à savoir </w:t>
      </w:r>
      <w:r w:rsidR="00ED48A2" w:rsidRPr="007D60A8">
        <w:rPr>
          <w:rFonts w:eastAsia="Malgun Gothic"/>
          <w:kern w:val="22"/>
          <w:szCs w:val="22"/>
          <w:lang w:val="fr-CA"/>
        </w:rPr>
        <w:t>:</w:t>
      </w:r>
    </w:p>
    <w:p w14:paraId="5CD53906" w14:textId="169B511D" w:rsidR="00ED48A2" w:rsidRPr="007D60A8" w:rsidRDefault="00AA1DDB" w:rsidP="00AA1DDB">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Atelier thématique sur la restauration des écosystèmes pour le cadre mondial de la biodiversité pour l’après-2020, Rio de Janeiro, Brésil,</w:t>
      </w:r>
      <w:r w:rsidR="002E2A9B">
        <w:rPr>
          <w:rFonts w:eastAsia="Malgun Gothic"/>
          <w:kern w:val="22"/>
          <w:szCs w:val="22"/>
          <w:lang w:val="fr-CA"/>
        </w:rPr>
        <w:t xml:space="preserve"> 6</w:t>
      </w:r>
      <w:r w:rsidRPr="007D60A8">
        <w:rPr>
          <w:rFonts w:eastAsia="Malgun Gothic"/>
          <w:kern w:val="22"/>
          <w:szCs w:val="22"/>
          <w:lang w:val="fr-CA"/>
        </w:rPr>
        <w:t>-8 novembre 2019</w:t>
      </w:r>
      <w:r w:rsidR="004D273D" w:rsidRPr="007D60A8">
        <w:rPr>
          <w:rFonts w:eastAsia="Malgun Gothic"/>
          <w:kern w:val="22"/>
          <w:szCs w:val="22"/>
          <w:lang w:val="fr-CA"/>
        </w:rPr>
        <w:t>;</w:t>
      </w:r>
      <w:r w:rsidR="00831453" w:rsidRPr="007D60A8">
        <w:rPr>
          <w:rFonts w:eastAsia="Malgun Gothic"/>
          <w:kern w:val="22"/>
          <w:szCs w:val="22"/>
          <w:vertAlign w:val="superscript"/>
          <w:lang w:val="fr-CA"/>
        </w:rPr>
        <w:footnoteReference w:id="7"/>
      </w:r>
    </w:p>
    <w:p w14:paraId="6D5C3AA6" w14:textId="3E6216BF" w:rsidR="00ED48A2" w:rsidRPr="007D60A8" w:rsidRDefault="00AA1DDB"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Atelier thématique sur la diversité biologique marine et côtière pour le cadre mondial de la biodiversité pour l'après-2020</w:t>
      </w:r>
      <w:r w:rsidR="00291741" w:rsidRPr="007D60A8">
        <w:rPr>
          <w:rFonts w:eastAsia="Malgun Gothic"/>
          <w:kern w:val="22"/>
          <w:szCs w:val="22"/>
          <w:lang w:val="fr-CA"/>
        </w:rPr>
        <w:t>, Mo</w:t>
      </w:r>
      <w:r w:rsidRPr="007D60A8">
        <w:rPr>
          <w:rFonts w:eastAsia="Malgun Gothic"/>
          <w:kern w:val="22"/>
          <w:szCs w:val="22"/>
          <w:lang w:val="fr-CA"/>
        </w:rPr>
        <w:t>ntréal, Canada, 13-15 novembre 2019</w:t>
      </w:r>
      <w:r w:rsidR="00ED48A2" w:rsidRPr="007D60A8">
        <w:rPr>
          <w:rFonts w:eastAsia="Malgun Gothic"/>
          <w:kern w:val="22"/>
          <w:szCs w:val="22"/>
          <w:lang w:val="fr-CA"/>
        </w:rPr>
        <w:t>;</w:t>
      </w:r>
      <w:r w:rsidR="00831453" w:rsidRPr="007D60A8">
        <w:rPr>
          <w:rStyle w:val="FootnoteReference"/>
          <w:rFonts w:eastAsia="Malgun Gothic"/>
          <w:kern w:val="22"/>
          <w:sz w:val="22"/>
          <w:szCs w:val="22"/>
          <w:u w:val="none"/>
          <w:vertAlign w:val="superscript"/>
          <w:lang w:val="fr-CA"/>
        </w:rPr>
        <w:footnoteReference w:id="8"/>
      </w:r>
    </w:p>
    <w:p w14:paraId="524C9082" w14:textId="11A8D73E" w:rsidR="00ED48A2" w:rsidRPr="007D60A8" w:rsidRDefault="00291741" w:rsidP="00D0542E">
      <w:pPr>
        <w:pStyle w:val="Para1"/>
        <w:numPr>
          <w:ilvl w:val="1"/>
          <w:numId w:val="5"/>
        </w:numPr>
        <w:suppressLineNumbers/>
        <w:suppressAutoHyphens/>
        <w:adjustRightInd w:val="0"/>
        <w:snapToGrid w:val="0"/>
        <w:rPr>
          <w:rFonts w:eastAsia="Malgun Gothic"/>
          <w:kern w:val="22"/>
          <w:szCs w:val="22"/>
          <w:lang w:val="fr-CA"/>
        </w:rPr>
      </w:pPr>
      <w:r w:rsidRPr="007D60A8">
        <w:rPr>
          <w:kern w:val="22"/>
          <w:szCs w:val="22"/>
          <w:lang w:val="fr-CA"/>
        </w:rPr>
        <w:t>Dialogue thématique mondial des peuples autochtones et des communautés locales sur le cadre mondial de la biodiversité pour l’après-2020, Montréal, Canada, 17-18 novembre 2019</w:t>
      </w:r>
      <w:r w:rsidR="00ED48A2" w:rsidRPr="007D60A8">
        <w:rPr>
          <w:rFonts w:eastAsia="Malgun Gothic"/>
          <w:kern w:val="22"/>
          <w:szCs w:val="22"/>
          <w:lang w:val="fr-CA"/>
        </w:rPr>
        <w:t>;</w:t>
      </w:r>
      <w:r w:rsidR="00831453" w:rsidRPr="007D60A8">
        <w:rPr>
          <w:rStyle w:val="FootnoteReference"/>
          <w:rFonts w:eastAsia="Malgun Gothic"/>
          <w:kern w:val="22"/>
          <w:sz w:val="22"/>
          <w:szCs w:val="22"/>
          <w:u w:val="none"/>
          <w:vertAlign w:val="superscript"/>
          <w:lang w:val="fr-CA"/>
        </w:rPr>
        <w:footnoteReference w:id="9"/>
      </w:r>
    </w:p>
    <w:p w14:paraId="2A70F55C" w14:textId="51B4FA89" w:rsidR="00ED48A2" w:rsidRPr="007D60A8" w:rsidRDefault="00291741"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Atelier d’experts sur la stratégie de communication pou</w:t>
      </w:r>
      <w:r w:rsidR="002E2A9B">
        <w:rPr>
          <w:rFonts w:eastAsia="Malgun Gothic"/>
          <w:kern w:val="22"/>
          <w:szCs w:val="22"/>
          <w:lang w:val="fr-CA"/>
        </w:rPr>
        <w:t>r 2020, Montréal, Canada, 21-22 </w:t>
      </w:r>
      <w:r w:rsidRPr="007D60A8">
        <w:rPr>
          <w:rFonts w:eastAsia="Malgun Gothic"/>
          <w:kern w:val="22"/>
          <w:szCs w:val="22"/>
          <w:lang w:val="fr-CA"/>
        </w:rPr>
        <w:t>novembre 2019</w:t>
      </w:r>
      <w:r w:rsidR="00615B82" w:rsidRPr="007D60A8">
        <w:rPr>
          <w:rFonts w:eastAsia="Malgun Gothic"/>
          <w:kern w:val="22"/>
          <w:szCs w:val="22"/>
          <w:lang w:val="fr-CA"/>
        </w:rPr>
        <w:t>;</w:t>
      </w:r>
      <w:r w:rsidR="002A4787" w:rsidRPr="007D60A8">
        <w:rPr>
          <w:rStyle w:val="FootnoteReference"/>
          <w:rFonts w:eastAsia="Malgun Gothic"/>
          <w:kern w:val="22"/>
          <w:sz w:val="22"/>
          <w:szCs w:val="22"/>
          <w:u w:val="none"/>
          <w:vertAlign w:val="superscript"/>
          <w:lang w:val="fr-CA"/>
        </w:rPr>
        <w:footnoteReference w:id="10"/>
      </w:r>
    </w:p>
    <w:p w14:paraId="5BB9DA3B" w14:textId="4AA628F4" w:rsidR="00831453" w:rsidRPr="007D60A8" w:rsidRDefault="00291741"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Atelier sur l</w:t>
      </w:r>
      <w:r w:rsidR="00B839F0" w:rsidRPr="007D60A8">
        <w:rPr>
          <w:rFonts w:eastAsia="Malgun Gothic"/>
          <w:kern w:val="22"/>
          <w:szCs w:val="22"/>
          <w:lang w:val="fr-CA"/>
        </w:rPr>
        <w:t>a base de connaissances pour le cadre mondial de la biodiversité pour l'après-2020 : Cinquième édition des Perspectives mondiales de la diversité biologique et Évaluation mondiale de l’IPBES, Montréal, Canada, 23 novembre 2019</w:t>
      </w:r>
      <w:r w:rsidR="00ED48A2" w:rsidRPr="007D60A8">
        <w:rPr>
          <w:rFonts w:eastAsia="Malgun Gothic"/>
          <w:kern w:val="22"/>
          <w:szCs w:val="22"/>
          <w:lang w:val="fr-CA"/>
        </w:rPr>
        <w:t>;</w:t>
      </w:r>
      <w:r w:rsidR="00831453" w:rsidRPr="007D60A8">
        <w:rPr>
          <w:rStyle w:val="FootnoteReference"/>
          <w:rFonts w:eastAsia="Malgun Gothic"/>
          <w:kern w:val="22"/>
          <w:sz w:val="22"/>
          <w:szCs w:val="22"/>
          <w:u w:val="none"/>
          <w:vertAlign w:val="superscript"/>
          <w:lang w:val="fr-CA"/>
        </w:rPr>
        <w:footnoteReference w:id="11"/>
      </w:r>
    </w:p>
    <w:p w14:paraId="07A08EB1" w14:textId="45CA078B" w:rsidR="00831453" w:rsidRPr="007D60A8" w:rsidRDefault="00816B63"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Réunion d’information informelle des coprésidents sur le cadre mondial de la biodiversité pour l'après-2020, Montréal, Canada, 24 novembre 2019</w:t>
      </w:r>
      <w:r w:rsidR="00ED48A2" w:rsidRPr="007D60A8">
        <w:rPr>
          <w:rFonts w:eastAsia="Malgun Gothic"/>
          <w:kern w:val="22"/>
          <w:szCs w:val="22"/>
          <w:lang w:val="fr-CA"/>
        </w:rPr>
        <w:t>;</w:t>
      </w:r>
      <w:r w:rsidR="00831453" w:rsidRPr="007D60A8">
        <w:rPr>
          <w:rStyle w:val="FootnoteReference"/>
          <w:rFonts w:eastAsia="Malgun Gothic"/>
          <w:kern w:val="22"/>
          <w:sz w:val="22"/>
          <w:szCs w:val="22"/>
          <w:u w:val="none"/>
          <w:vertAlign w:val="superscript"/>
          <w:lang w:val="fr-CA"/>
        </w:rPr>
        <w:footnoteReference w:id="12"/>
      </w:r>
    </w:p>
    <w:p w14:paraId="65B69D75" w14:textId="6632EF54" w:rsidR="00225C4A" w:rsidRPr="007D60A8" w:rsidRDefault="00816B63"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Atelier thématique sur les mesure</w:t>
      </w:r>
      <w:r w:rsidR="00BB49CC" w:rsidRPr="007D60A8">
        <w:rPr>
          <w:rFonts w:eastAsia="Malgun Gothic"/>
          <w:kern w:val="22"/>
          <w:szCs w:val="22"/>
          <w:lang w:val="fr-CA"/>
        </w:rPr>
        <w:t>s de conservation fondées sur les zones, Montréal, Canada, 1-3 décembre 2019</w:t>
      </w:r>
      <w:r w:rsidR="008903BC" w:rsidRPr="007D60A8">
        <w:rPr>
          <w:rFonts w:eastAsia="Malgun Gothic"/>
          <w:kern w:val="22"/>
          <w:szCs w:val="22"/>
          <w:lang w:val="fr-CA"/>
        </w:rPr>
        <w:t>.</w:t>
      </w:r>
      <w:r w:rsidR="00225C4A" w:rsidRPr="007D60A8">
        <w:rPr>
          <w:rStyle w:val="FootnoteReference"/>
          <w:rFonts w:eastAsia="Malgun Gothic"/>
          <w:kern w:val="22"/>
          <w:sz w:val="22"/>
          <w:szCs w:val="22"/>
          <w:u w:val="none"/>
          <w:vertAlign w:val="superscript"/>
          <w:lang w:val="fr-CA"/>
        </w:rPr>
        <w:footnoteReference w:id="13"/>
      </w:r>
    </w:p>
    <w:p w14:paraId="4C3E72EF" w14:textId="4B182A13" w:rsidR="00B21FFE" w:rsidRPr="007D60A8" w:rsidRDefault="008903BC" w:rsidP="00D0542E">
      <w:pPr>
        <w:pStyle w:val="Heading1"/>
        <w:suppressLineNumbers/>
        <w:suppressAutoHyphens/>
        <w:adjustRightInd w:val="0"/>
        <w:snapToGrid w:val="0"/>
        <w:spacing w:before="120"/>
        <w:ind w:left="1134" w:hanging="567"/>
        <w:jc w:val="left"/>
        <w:rPr>
          <w:b w:val="0"/>
          <w:snapToGrid w:val="0"/>
          <w:kern w:val="22"/>
          <w:szCs w:val="22"/>
          <w:lang w:val="fr-CA"/>
        </w:rPr>
      </w:pPr>
      <w:r w:rsidRPr="007D60A8">
        <w:rPr>
          <w:snapToGrid w:val="0"/>
          <w:kern w:val="22"/>
          <w:szCs w:val="22"/>
          <w:lang w:val="fr-CA"/>
        </w:rPr>
        <w:t>V.</w:t>
      </w:r>
      <w:r w:rsidRPr="007D60A8">
        <w:rPr>
          <w:snapToGrid w:val="0"/>
          <w:kern w:val="22"/>
          <w:szCs w:val="22"/>
          <w:lang w:val="fr-CA"/>
        </w:rPr>
        <w:tab/>
      </w:r>
      <w:r w:rsidR="00BB49CC" w:rsidRPr="007D60A8">
        <w:rPr>
          <w:snapToGrid w:val="0"/>
          <w:kern w:val="22"/>
          <w:szCs w:val="22"/>
          <w:lang w:val="fr-CA"/>
        </w:rPr>
        <w:t>PROCHAINES RÉUNIONS DE CONSULTATION ET AUTRES ÉVÉNEMENTS ORGANISÉS PAR LE SECRÉTARIAT ET SES PARTENAIRES</w:t>
      </w:r>
    </w:p>
    <w:p w14:paraId="706F9E98" w14:textId="299D40D4" w:rsidR="00B21FFE" w:rsidRPr="007D60A8" w:rsidRDefault="00BB49CC" w:rsidP="00D0542E">
      <w:pPr>
        <w:pStyle w:val="Para1"/>
        <w:suppressLineNumbers/>
        <w:tabs>
          <w:tab w:val="clear" w:pos="630"/>
        </w:tabs>
        <w:suppressAutoHyphens/>
        <w:adjustRightInd w:val="0"/>
        <w:snapToGrid w:val="0"/>
        <w:ind w:left="0"/>
        <w:rPr>
          <w:rFonts w:eastAsia="Malgun Gothic"/>
          <w:kern w:val="22"/>
          <w:szCs w:val="22"/>
          <w:lang w:val="fr-CA"/>
        </w:rPr>
      </w:pPr>
      <w:r w:rsidRPr="007D60A8">
        <w:rPr>
          <w:rFonts w:eastAsia="Malgun Gothic"/>
          <w:kern w:val="22"/>
          <w:szCs w:val="22"/>
          <w:lang w:val="fr-CA"/>
        </w:rPr>
        <w:t xml:space="preserve">Le Secrétariat, en collaboration avec ses partenaires et avec l’orientation des coprésidents, organisera plusieurs réunions </w:t>
      </w:r>
      <w:r w:rsidR="00DC031A">
        <w:rPr>
          <w:rFonts w:eastAsia="Malgun Gothic"/>
          <w:kern w:val="22"/>
          <w:szCs w:val="22"/>
          <w:lang w:val="fr-CA"/>
        </w:rPr>
        <w:t>sur</w:t>
      </w:r>
      <w:r w:rsidRPr="007D60A8">
        <w:rPr>
          <w:rFonts w:eastAsia="Malgun Gothic"/>
          <w:kern w:val="22"/>
          <w:szCs w:val="22"/>
          <w:lang w:val="fr-CA"/>
        </w:rPr>
        <w:t xml:space="preserve"> le cadre mondial de la biodiversité pour l’après-2020 </w:t>
      </w:r>
      <w:r w:rsidR="00DC031A">
        <w:rPr>
          <w:rFonts w:eastAsia="Malgun Gothic"/>
          <w:kern w:val="22"/>
          <w:szCs w:val="22"/>
          <w:lang w:val="fr-CA"/>
        </w:rPr>
        <w:t>au cours de l’année</w:t>
      </w:r>
      <w:r w:rsidRPr="007D60A8">
        <w:rPr>
          <w:rFonts w:eastAsia="Malgun Gothic"/>
          <w:kern w:val="22"/>
          <w:szCs w:val="22"/>
          <w:lang w:val="fr-CA"/>
        </w:rPr>
        <w:t xml:space="preserve"> 2020, à savoir </w:t>
      </w:r>
      <w:r w:rsidR="00B21FFE" w:rsidRPr="007D60A8">
        <w:rPr>
          <w:rFonts w:eastAsia="Malgun Gothic"/>
          <w:kern w:val="22"/>
          <w:szCs w:val="22"/>
          <w:lang w:val="fr-CA"/>
        </w:rPr>
        <w:t>:</w:t>
      </w:r>
    </w:p>
    <w:p w14:paraId="4D52C141" w14:textId="61710376" w:rsidR="00ED48A2" w:rsidRPr="007D60A8" w:rsidRDefault="00AA1DDB"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 xml:space="preserve">Atelier thématique  sur la mobilisation des ressources pour le cadre mondial de la biodiversité pour l’après-2020, Berlin, Allemagne, 14-16 janvier 2020 </w:t>
      </w:r>
      <w:r w:rsidR="00932A57" w:rsidRPr="007D60A8">
        <w:rPr>
          <w:rFonts w:eastAsia="Malgun Gothic"/>
          <w:kern w:val="22"/>
          <w:szCs w:val="22"/>
          <w:lang w:val="fr-CA"/>
        </w:rPr>
        <w:t>;</w:t>
      </w:r>
      <w:r w:rsidR="00B21FFE" w:rsidRPr="007D60A8">
        <w:rPr>
          <w:rStyle w:val="FootnoteReference"/>
          <w:rFonts w:eastAsia="Malgun Gothic"/>
          <w:kern w:val="22"/>
          <w:sz w:val="22"/>
          <w:szCs w:val="22"/>
          <w:u w:val="none"/>
          <w:vertAlign w:val="superscript"/>
          <w:lang w:val="fr-CA"/>
        </w:rPr>
        <w:footnoteReference w:id="14"/>
      </w:r>
    </w:p>
    <w:p w14:paraId="66789FD7" w14:textId="23D96C88" w:rsidR="00B55AFC" w:rsidRPr="007D60A8" w:rsidRDefault="00BB49CC"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Consultation thématique sur la transparence du mécanisme de mise en œuvre, de suivi et d’établissement des rapports</w:t>
      </w:r>
      <w:r w:rsidR="00EF3154" w:rsidRPr="007D60A8">
        <w:rPr>
          <w:rFonts w:eastAsia="Malgun Gothic"/>
          <w:kern w:val="22"/>
          <w:szCs w:val="22"/>
          <w:lang w:val="fr-CA"/>
        </w:rPr>
        <w:t xml:space="preserve"> </w:t>
      </w:r>
      <w:r w:rsidR="00DC031A">
        <w:rPr>
          <w:rFonts w:eastAsia="Malgun Gothic"/>
          <w:kern w:val="22"/>
          <w:szCs w:val="22"/>
          <w:lang w:val="fr-CA"/>
        </w:rPr>
        <w:t>pour le</w:t>
      </w:r>
      <w:r w:rsidR="00EF3154" w:rsidRPr="007D60A8">
        <w:rPr>
          <w:rFonts w:eastAsia="Malgun Gothic"/>
          <w:kern w:val="22"/>
          <w:szCs w:val="22"/>
          <w:lang w:val="fr-CA"/>
        </w:rPr>
        <w:t xml:space="preserve"> cadre mondial de la biodiversité pour l'après-2020, </w:t>
      </w:r>
      <w:r w:rsidR="009A681A">
        <w:rPr>
          <w:rFonts w:eastAsia="Malgun Gothic"/>
          <w:kern w:val="22"/>
          <w:szCs w:val="22"/>
          <w:lang w:val="fr-CA"/>
        </w:rPr>
        <w:t>Rome</w:t>
      </w:r>
      <w:r w:rsidR="00EF3154" w:rsidRPr="007D60A8">
        <w:rPr>
          <w:rFonts w:eastAsia="Malgun Gothic"/>
          <w:kern w:val="22"/>
          <w:szCs w:val="22"/>
          <w:lang w:val="fr-CA"/>
        </w:rPr>
        <w:t>, 20-22 février 20</w:t>
      </w:r>
      <w:r w:rsidR="009A681A">
        <w:rPr>
          <w:rFonts w:eastAsia="Malgun Gothic"/>
          <w:kern w:val="22"/>
          <w:szCs w:val="22"/>
          <w:lang w:val="fr-CA"/>
        </w:rPr>
        <w:t>2</w:t>
      </w:r>
      <w:r w:rsidR="00EF3154" w:rsidRPr="007D60A8">
        <w:rPr>
          <w:rFonts w:eastAsia="Malgun Gothic"/>
          <w:kern w:val="22"/>
          <w:szCs w:val="22"/>
          <w:lang w:val="fr-CA"/>
        </w:rPr>
        <w:t>0</w:t>
      </w:r>
      <w:r w:rsidR="001408E0" w:rsidRPr="007D60A8">
        <w:rPr>
          <w:rFonts w:eastAsia="Malgun Gothic"/>
          <w:kern w:val="22"/>
          <w:szCs w:val="22"/>
          <w:lang w:val="fr-CA"/>
        </w:rPr>
        <w:t>;</w:t>
      </w:r>
      <w:r w:rsidR="00B21FFE" w:rsidRPr="007D60A8">
        <w:rPr>
          <w:rStyle w:val="FootnoteReference"/>
          <w:rFonts w:eastAsia="Malgun Gothic"/>
          <w:kern w:val="22"/>
          <w:sz w:val="22"/>
          <w:szCs w:val="22"/>
          <w:u w:val="none"/>
          <w:vertAlign w:val="superscript"/>
          <w:lang w:val="fr-CA"/>
        </w:rPr>
        <w:footnoteReference w:id="15"/>
      </w:r>
    </w:p>
    <w:p w14:paraId="14D7F021" w14:textId="46B834AE" w:rsidR="00FE342E" w:rsidRPr="007D60A8" w:rsidRDefault="00EF3154"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lastRenderedPageBreak/>
        <w:t xml:space="preserve">Consultation thématique sur le renforcement des capacités et la coopération technique et scientifique pour le cadre mondial de la biodiversité pour l'après-2020, </w:t>
      </w:r>
      <w:r w:rsidR="009A681A">
        <w:rPr>
          <w:rFonts w:eastAsia="Malgun Gothic"/>
          <w:kern w:val="22"/>
          <w:szCs w:val="22"/>
          <w:lang w:val="fr-CA"/>
        </w:rPr>
        <w:t>Rome</w:t>
      </w:r>
      <w:r w:rsidRPr="007D60A8">
        <w:rPr>
          <w:rFonts w:eastAsia="Malgun Gothic"/>
          <w:kern w:val="22"/>
          <w:szCs w:val="22"/>
          <w:lang w:val="fr-CA"/>
        </w:rPr>
        <w:t>, 1-2 mars 2020</w:t>
      </w:r>
      <w:r w:rsidR="001408E0" w:rsidRPr="007D60A8">
        <w:rPr>
          <w:rFonts w:eastAsia="Malgun Gothic"/>
          <w:kern w:val="22"/>
          <w:szCs w:val="22"/>
          <w:lang w:val="fr-CA"/>
        </w:rPr>
        <w:t>;</w:t>
      </w:r>
      <w:r w:rsidR="00F404FC" w:rsidRPr="007D60A8">
        <w:rPr>
          <w:rStyle w:val="FootnoteReference"/>
          <w:rFonts w:eastAsia="Malgun Gothic"/>
          <w:kern w:val="22"/>
          <w:sz w:val="22"/>
          <w:szCs w:val="22"/>
          <w:u w:val="none"/>
          <w:vertAlign w:val="superscript"/>
          <w:lang w:val="fr-CA"/>
        </w:rPr>
        <w:footnoteReference w:id="16"/>
      </w:r>
    </w:p>
    <w:p w14:paraId="243206DD" w14:textId="33B4CC5D" w:rsidR="00ED48A2" w:rsidRPr="007D60A8" w:rsidRDefault="00EF3154" w:rsidP="00D0542E">
      <w:pPr>
        <w:pStyle w:val="Para1"/>
        <w:numPr>
          <w:ilvl w:val="1"/>
          <w:numId w:val="5"/>
        </w:numPr>
        <w:suppressLineNumbers/>
        <w:suppressAutoHyphens/>
        <w:adjustRightInd w:val="0"/>
        <w:snapToGrid w:val="0"/>
        <w:rPr>
          <w:rFonts w:eastAsia="Malgun Gothic"/>
          <w:kern w:val="22"/>
          <w:szCs w:val="22"/>
          <w:lang w:val="fr-CA"/>
        </w:rPr>
      </w:pPr>
      <w:r w:rsidRPr="007D60A8">
        <w:rPr>
          <w:kern w:val="22"/>
          <w:szCs w:val="22"/>
          <w:lang w:val="fr-CA"/>
        </w:rPr>
        <w:t xml:space="preserve">Atelier d’experts sur </w:t>
      </w:r>
      <w:r w:rsidRPr="007D60A8">
        <w:rPr>
          <w:rFonts w:eastAsia="Malgun Gothic"/>
          <w:kern w:val="22"/>
          <w:szCs w:val="22"/>
          <w:lang w:val="fr-CA"/>
        </w:rPr>
        <w:t>la transparence du mécanisme de mise en œuvre, de suivi</w:t>
      </w:r>
      <w:r w:rsidR="00DC031A">
        <w:rPr>
          <w:rFonts w:eastAsia="Malgun Gothic"/>
          <w:kern w:val="22"/>
          <w:szCs w:val="22"/>
          <w:lang w:val="fr-CA"/>
        </w:rPr>
        <w:t>,</w:t>
      </w:r>
      <w:r w:rsidRPr="007D60A8">
        <w:rPr>
          <w:rFonts w:eastAsia="Malgun Gothic"/>
          <w:kern w:val="22"/>
          <w:szCs w:val="22"/>
          <w:lang w:val="fr-CA"/>
        </w:rPr>
        <w:t xml:space="preserve"> d’établissement des rapports </w:t>
      </w:r>
      <w:r w:rsidR="00DC031A">
        <w:rPr>
          <w:rFonts w:eastAsia="Malgun Gothic"/>
          <w:kern w:val="22"/>
          <w:szCs w:val="22"/>
          <w:lang w:val="fr-CA"/>
        </w:rPr>
        <w:t>et d’examen</w:t>
      </w:r>
      <w:r w:rsidRPr="007D60A8">
        <w:rPr>
          <w:rFonts w:eastAsia="Malgun Gothic"/>
          <w:kern w:val="22"/>
          <w:szCs w:val="22"/>
          <w:lang w:val="fr-CA"/>
        </w:rPr>
        <w:t>, Kunming, Chine</w:t>
      </w:r>
      <w:bookmarkStart w:id="2" w:name="_GoBack"/>
      <w:bookmarkEnd w:id="2"/>
      <w:r w:rsidRPr="007D60A8">
        <w:rPr>
          <w:rFonts w:eastAsia="Malgun Gothic"/>
          <w:kern w:val="22"/>
          <w:szCs w:val="22"/>
          <w:lang w:val="fr-CA"/>
        </w:rPr>
        <w:t xml:space="preserve"> (date à confirmer</w:t>
      </w:r>
      <w:r w:rsidR="00FE342E" w:rsidRPr="007D60A8">
        <w:rPr>
          <w:kern w:val="22"/>
          <w:szCs w:val="22"/>
          <w:lang w:val="fr-CA"/>
        </w:rPr>
        <w:t>)</w:t>
      </w:r>
      <w:r w:rsidR="001408E0" w:rsidRPr="007D60A8">
        <w:rPr>
          <w:kern w:val="22"/>
          <w:szCs w:val="22"/>
          <w:lang w:val="fr-CA"/>
        </w:rPr>
        <w:t>.</w:t>
      </w:r>
    </w:p>
    <w:p w14:paraId="1101BE01" w14:textId="3B5D2A72" w:rsidR="004875F9" w:rsidRPr="007D60A8" w:rsidRDefault="00EF3154" w:rsidP="00D0542E">
      <w:pPr>
        <w:pStyle w:val="Para1"/>
        <w:suppressLineNumbers/>
        <w:tabs>
          <w:tab w:val="clear" w:pos="630"/>
        </w:tabs>
        <w:suppressAutoHyphens/>
        <w:adjustRightInd w:val="0"/>
        <w:snapToGrid w:val="0"/>
        <w:ind w:left="0"/>
        <w:rPr>
          <w:kern w:val="22"/>
          <w:szCs w:val="22"/>
          <w:lang w:val="fr-CA"/>
        </w:rPr>
      </w:pPr>
      <w:r w:rsidRPr="007D60A8">
        <w:rPr>
          <w:kern w:val="22"/>
          <w:szCs w:val="22"/>
          <w:lang w:val="fr-CA"/>
        </w:rPr>
        <w:t>En plus de ces réunions prévues, des ressources sont activement sollicité</w:t>
      </w:r>
      <w:r w:rsidR="00807D44">
        <w:rPr>
          <w:kern w:val="22"/>
          <w:szCs w:val="22"/>
          <w:lang w:val="fr-CA"/>
        </w:rPr>
        <w:t>e</w:t>
      </w:r>
      <w:r w:rsidRPr="007D60A8">
        <w:rPr>
          <w:kern w:val="22"/>
          <w:szCs w:val="22"/>
          <w:lang w:val="fr-CA"/>
        </w:rPr>
        <w:t xml:space="preserve">s pour l’organisation de réunions en lien avec l’utilisation durable de la diversité biologique </w:t>
      </w:r>
      <w:r w:rsidR="00DC031A">
        <w:rPr>
          <w:kern w:val="22"/>
          <w:szCs w:val="22"/>
          <w:lang w:val="fr-CA"/>
        </w:rPr>
        <w:t>ainsi que</w:t>
      </w:r>
      <w:r w:rsidRPr="007D60A8">
        <w:rPr>
          <w:kern w:val="22"/>
          <w:szCs w:val="22"/>
          <w:lang w:val="fr-CA"/>
        </w:rPr>
        <w:t xml:space="preserve"> l’accès et le partage des avantages</w:t>
      </w:r>
      <w:r w:rsidR="004875F9" w:rsidRPr="007D60A8">
        <w:rPr>
          <w:kern w:val="22"/>
          <w:szCs w:val="22"/>
          <w:lang w:val="fr-CA"/>
        </w:rPr>
        <w:t>.</w:t>
      </w:r>
    </w:p>
    <w:p w14:paraId="3400F878" w14:textId="2AFD822B" w:rsidR="00BB051D" w:rsidRPr="007D60A8" w:rsidRDefault="00FC1561" w:rsidP="00D0542E">
      <w:pPr>
        <w:keepNext/>
        <w:suppressLineNumbers/>
        <w:tabs>
          <w:tab w:val="left" w:pos="426"/>
        </w:tabs>
        <w:suppressAutoHyphens/>
        <w:adjustRightInd w:val="0"/>
        <w:snapToGrid w:val="0"/>
        <w:spacing w:before="120" w:after="120"/>
        <w:jc w:val="center"/>
        <w:outlineLvl w:val="0"/>
        <w:rPr>
          <w:b/>
          <w:iCs/>
          <w:snapToGrid w:val="0"/>
          <w:kern w:val="22"/>
          <w:szCs w:val="22"/>
          <w:lang w:val="fr-CA"/>
        </w:rPr>
      </w:pPr>
      <w:r w:rsidRPr="007D60A8">
        <w:rPr>
          <w:b/>
          <w:iCs/>
          <w:snapToGrid w:val="0"/>
          <w:kern w:val="22"/>
          <w:szCs w:val="22"/>
          <w:lang w:val="fr-CA"/>
        </w:rPr>
        <w:t>VI.</w:t>
      </w:r>
      <w:r w:rsidRPr="007D60A8">
        <w:rPr>
          <w:b/>
          <w:iCs/>
          <w:snapToGrid w:val="0"/>
          <w:kern w:val="22"/>
          <w:szCs w:val="22"/>
          <w:lang w:val="fr-CA"/>
        </w:rPr>
        <w:tab/>
      </w:r>
      <w:r w:rsidR="00EF3154" w:rsidRPr="007D60A8">
        <w:rPr>
          <w:b/>
          <w:iCs/>
          <w:snapToGrid w:val="0"/>
          <w:kern w:val="22"/>
          <w:szCs w:val="22"/>
          <w:lang w:val="fr-CA"/>
        </w:rPr>
        <w:t>CONSULTATIONS ET RÉUNIONS ORGANISÉES PAR LES PARTIES ET AUTRES</w:t>
      </w:r>
    </w:p>
    <w:p w14:paraId="3D88D04A" w14:textId="239A92FB" w:rsidR="00F2457A" w:rsidRPr="007D60A8" w:rsidRDefault="009E289D" w:rsidP="00D0542E">
      <w:pPr>
        <w:pStyle w:val="Para1"/>
        <w:suppressLineNumbers/>
        <w:tabs>
          <w:tab w:val="clear" w:pos="630"/>
        </w:tabs>
        <w:suppressAutoHyphens/>
        <w:adjustRightInd w:val="0"/>
        <w:snapToGrid w:val="0"/>
        <w:ind w:left="0"/>
        <w:rPr>
          <w:kern w:val="22"/>
          <w:szCs w:val="22"/>
          <w:lang w:val="fr-CA"/>
        </w:rPr>
      </w:pPr>
      <w:r w:rsidRPr="007D60A8">
        <w:rPr>
          <w:kern w:val="22"/>
          <w:szCs w:val="22"/>
          <w:lang w:val="fr-CA"/>
        </w:rPr>
        <w:t xml:space="preserve">La décision 14/34 encourage les Parties et autres à organiser des dialogues sur le cadre mondial de la biodiversité pour l'après-2020 et à communiquer les résultats de ces dialogues </w:t>
      </w:r>
      <w:r w:rsidR="00807D44">
        <w:rPr>
          <w:kern w:val="22"/>
          <w:szCs w:val="22"/>
          <w:lang w:val="fr-CA"/>
        </w:rPr>
        <w:t>dans le</w:t>
      </w:r>
      <w:r w:rsidRPr="007D60A8">
        <w:rPr>
          <w:kern w:val="22"/>
          <w:szCs w:val="22"/>
          <w:lang w:val="fr-CA"/>
        </w:rPr>
        <w:t xml:space="preserve"> mécanisme de centre d’échange de la Convention et </w:t>
      </w:r>
      <w:r w:rsidR="00D7602F">
        <w:rPr>
          <w:kern w:val="22"/>
          <w:szCs w:val="22"/>
          <w:lang w:val="fr-CA"/>
        </w:rPr>
        <w:t>par d’</w:t>
      </w:r>
      <w:r w:rsidRPr="007D60A8">
        <w:rPr>
          <w:kern w:val="22"/>
          <w:szCs w:val="22"/>
          <w:lang w:val="fr-CA"/>
        </w:rPr>
        <w:t xml:space="preserve">autres moyens pertinents. Les réunions suivantes ont été organisées ou prévues </w:t>
      </w:r>
      <w:r w:rsidR="00F2457A" w:rsidRPr="007D60A8">
        <w:rPr>
          <w:kern w:val="22"/>
          <w:szCs w:val="22"/>
          <w:lang w:val="fr-CA"/>
        </w:rPr>
        <w:t>:</w:t>
      </w:r>
    </w:p>
    <w:p w14:paraId="1892FC92" w14:textId="0BDDA945" w:rsidR="00F2457A" w:rsidRPr="007D60A8" w:rsidRDefault="0025308A"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 xml:space="preserve">Atelier thématique d’experts sur les démarches portant sur les paysages pour le </w:t>
      </w:r>
      <w:r w:rsidR="00D7602F">
        <w:rPr>
          <w:rFonts w:eastAsia="Malgun Gothic"/>
          <w:kern w:val="22"/>
          <w:szCs w:val="22"/>
          <w:lang w:val="fr-CA"/>
        </w:rPr>
        <w:t>cadre mondial de la biodiversité pour l'après-2020</w:t>
      </w:r>
      <w:r w:rsidRPr="007D60A8">
        <w:rPr>
          <w:rFonts w:eastAsia="Malgun Gothic"/>
          <w:kern w:val="22"/>
          <w:szCs w:val="22"/>
          <w:lang w:val="fr-CA"/>
        </w:rPr>
        <w:t xml:space="preserve"> et </w:t>
      </w:r>
      <w:r w:rsidR="00D7602F">
        <w:rPr>
          <w:rFonts w:eastAsia="Malgun Gothic"/>
          <w:kern w:val="22"/>
          <w:szCs w:val="22"/>
          <w:lang w:val="fr-CA"/>
        </w:rPr>
        <w:t xml:space="preserve">la </w:t>
      </w:r>
      <w:r w:rsidRPr="007D60A8">
        <w:rPr>
          <w:rFonts w:eastAsia="Malgun Gothic"/>
          <w:kern w:val="22"/>
          <w:szCs w:val="22"/>
          <w:lang w:val="fr-CA"/>
        </w:rPr>
        <w:t xml:space="preserve">huitième Conférence mondiale sur le partenariat </w:t>
      </w:r>
      <w:r w:rsidR="00D7602F">
        <w:rPr>
          <w:rFonts w:eastAsia="Malgun Gothic"/>
          <w:kern w:val="22"/>
          <w:szCs w:val="22"/>
          <w:lang w:val="fr-CA"/>
        </w:rPr>
        <w:t>international pour</w:t>
      </w:r>
      <w:r w:rsidRPr="007D60A8">
        <w:rPr>
          <w:rFonts w:eastAsia="Malgun Gothic"/>
          <w:kern w:val="22"/>
          <w:szCs w:val="22"/>
          <w:lang w:val="fr-CA"/>
        </w:rPr>
        <w:t xml:space="preserve"> l’initi</w:t>
      </w:r>
      <w:r w:rsidR="00D7602F">
        <w:rPr>
          <w:rFonts w:eastAsia="Malgun Gothic"/>
          <w:kern w:val="22"/>
          <w:szCs w:val="22"/>
          <w:lang w:val="fr-CA"/>
        </w:rPr>
        <w:t xml:space="preserve">ative </w:t>
      </w:r>
      <w:proofErr w:type="spellStart"/>
      <w:r w:rsidR="00D7602F">
        <w:rPr>
          <w:rFonts w:eastAsia="Malgun Gothic"/>
          <w:kern w:val="22"/>
          <w:szCs w:val="22"/>
          <w:lang w:val="fr-CA"/>
        </w:rPr>
        <w:t>Satoyama</w:t>
      </w:r>
      <w:proofErr w:type="spellEnd"/>
      <w:r w:rsidR="00D7602F">
        <w:rPr>
          <w:rFonts w:eastAsia="Malgun Gothic"/>
          <w:kern w:val="22"/>
          <w:szCs w:val="22"/>
          <w:lang w:val="fr-CA"/>
        </w:rPr>
        <w:t>, Kumamoto, Japon,</w:t>
      </w:r>
      <w:r w:rsidRPr="007D60A8">
        <w:rPr>
          <w:rFonts w:eastAsia="Malgun Gothic"/>
          <w:kern w:val="22"/>
          <w:szCs w:val="22"/>
          <w:lang w:val="fr-CA"/>
        </w:rPr>
        <w:t xml:space="preserve"> 3-6 septembre 2019</w:t>
      </w:r>
      <w:r w:rsidR="003E1258" w:rsidRPr="007D60A8">
        <w:rPr>
          <w:rFonts w:eastAsia="Malgun Gothic"/>
          <w:kern w:val="22"/>
          <w:szCs w:val="22"/>
          <w:lang w:val="fr-CA"/>
        </w:rPr>
        <w:t>;</w:t>
      </w:r>
      <w:r w:rsidR="00F2457A" w:rsidRPr="007D60A8">
        <w:rPr>
          <w:rStyle w:val="FootnoteReference"/>
          <w:rFonts w:eastAsia="Malgun Gothic"/>
          <w:kern w:val="22"/>
          <w:sz w:val="22"/>
          <w:szCs w:val="22"/>
          <w:u w:val="none"/>
          <w:vertAlign w:val="superscript"/>
          <w:lang w:val="fr-CA"/>
        </w:rPr>
        <w:footnoteReference w:id="17"/>
      </w:r>
    </w:p>
    <w:p w14:paraId="0CCF5D76" w14:textId="742A2ECF" w:rsidR="00B55AFC" w:rsidRPr="007D60A8" w:rsidRDefault="0025308A" w:rsidP="00D0542E">
      <w:pPr>
        <w:pStyle w:val="Para1"/>
        <w:numPr>
          <w:ilvl w:val="1"/>
          <w:numId w:val="5"/>
        </w:numPr>
        <w:suppressLineNumbers/>
        <w:suppressAutoHyphens/>
        <w:adjustRightInd w:val="0"/>
        <w:snapToGrid w:val="0"/>
        <w:rPr>
          <w:rFonts w:eastAsia="Malgun Gothic"/>
          <w:kern w:val="22"/>
          <w:szCs w:val="22"/>
          <w:lang w:val="fr-CA"/>
        </w:rPr>
      </w:pPr>
      <w:r w:rsidRPr="007D60A8">
        <w:rPr>
          <w:rFonts w:eastAsia="Malgun Gothic"/>
          <w:kern w:val="22"/>
          <w:szCs w:val="22"/>
          <w:lang w:val="fr-CA"/>
        </w:rPr>
        <w:t xml:space="preserve">Atelier thématique sur les droits de la personne comme condition de facilitation dans le </w:t>
      </w:r>
      <w:r w:rsidR="00D7602F">
        <w:rPr>
          <w:rFonts w:eastAsia="Malgun Gothic"/>
          <w:kern w:val="22"/>
          <w:szCs w:val="22"/>
          <w:lang w:val="fr-CA"/>
        </w:rPr>
        <w:t>contexte</w:t>
      </w:r>
      <w:r w:rsidRPr="007D60A8">
        <w:rPr>
          <w:rFonts w:eastAsia="Malgun Gothic"/>
          <w:kern w:val="22"/>
          <w:szCs w:val="22"/>
          <w:lang w:val="fr-CA"/>
        </w:rPr>
        <w:t xml:space="preserve"> du cadre mondial de la biodiversité pour l'après-2020, Chiang Mai, Thaïlande, 18-20 février 2020</w:t>
      </w:r>
      <w:r w:rsidR="003E1258" w:rsidRPr="007D60A8">
        <w:rPr>
          <w:rFonts w:eastAsia="Malgun Gothic"/>
          <w:kern w:val="22"/>
          <w:szCs w:val="22"/>
          <w:lang w:val="fr-CA"/>
        </w:rPr>
        <w:t>;</w:t>
      </w:r>
    </w:p>
    <w:p w14:paraId="1AE80D1F" w14:textId="745E3B19" w:rsidR="004A7DA6" w:rsidRPr="007D60A8" w:rsidRDefault="0025308A" w:rsidP="00D0542E">
      <w:pPr>
        <w:pStyle w:val="Para1"/>
        <w:numPr>
          <w:ilvl w:val="1"/>
          <w:numId w:val="5"/>
        </w:numPr>
        <w:suppressLineNumbers/>
        <w:suppressAutoHyphens/>
        <w:adjustRightInd w:val="0"/>
        <w:snapToGrid w:val="0"/>
        <w:rPr>
          <w:rFonts w:eastAsia="Malgun Gothic"/>
          <w:kern w:val="22"/>
          <w:szCs w:val="22"/>
          <w:lang w:val="fr-CA"/>
        </w:rPr>
      </w:pPr>
      <w:r w:rsidRPr="007D60A8">
        <w:rPr>
          <w:kern w:val="22"/>
          <w:szCs w:val="22"/>
          <w:lang w:val="fr-CA"/>
        </w:rPr>
        <w:t>Atelier des gouvernements infranationaux, régionaux et locaux sur le cadre mondial de la biodiversité pour l'après-2020</w:t>
      </w:r>
      <w:r w:rsidR="00017722" w:rsidRPr="007D60A8">
        <w:rPr>
          <w:kern w:val="22"/>
          <w:szCs w:val="22"/>
          <w:lang w:val="fr-CA"/>
        </w:rPr>
        <w:t>, Édim</w:t>
      </w:r>
      <w:r w:rsidRPr="007D60A8">
        <w:rPr>
          <w:kern w:val="22"/>
          <w:szCs w:val="22"/>
          <w:lang w:val="fr-CA"/>
        </w:rPr>
        <w:t>bourg, Écosse, Royaume-Uni, 1-3 avril 2020</w:t>
      </w:r>
      <w:r w:rsidR="003E1258" w:rsidRPr="007D60A8">
        <w:rPr>
          <w:rFonts w:eastAsia="Malgun Gothic"/>
          <w:kern w:val="22"/>
          <w:szCs w:val="22"/>
          <w:lang w:val="fr-CA"/>
        </w:rPr>
        <w:t>;</w:t>
      </w:r>
    </w:p>
    <w:p w14:paraId="0B26043A" w14:textId="67B6AAEE" w:rsidR="00F2457A" w:rsidRPr="007D60A8" w:rsidRDefault="00017722" w:rsidP="00D0542E">
      <w:pPr>
        <w:pStyle w:val="Para1"/>
        <w:numPr>
          <w:ilvl w:val="1"/>
          <w:numId w:val="5"/>
        </w:numPr>
        <w:suppressLineNumbers/>
        <w:suppressAutoHyphens/>
        <w:adjustRightInd w:val="0"/>
        <w:snapToGrid w:val="0"/>
        <w:rPr>
          <w:rFonts w:eastAsia="Malgun Gothic"/>
          <w:kern w:val="22"/>
          <w:szCs w:val="22"/>
          <w:lang w:val="fr-CA"/>
        </w:rPr>
      </w:pPr>
      <w:r w:rsidRPr="007D60A8">
        <w:rPr>
          <w:kern w:val="22"/>
          <w:szCs w:val="22"/>
          <w:lang w:val="fr-CA"/>
        </w:rPr>
        <w:t>Atelier des conventions liées à la diversité biologique sur le cadre mondial de la biodiversité pour l'après-2020 (Berne II), Berne, 25-27 mars 2020</w:t>
      </w:r>
      <w:r w:rsidR="003E1258" w:rsidRPr="007D60A8">
        <w:rPr>
          <w:kern w:val="22"/>
          <w:szCs w:val="22"/>
          <w:lang w:val="fr-CA"/>
        </w:rPr>
        <w:t>.</w:t>
      </w:r>
    </w:p>
    <w:p w14:paraId="0B2395E6" w14:textId="77777777" w:rsidR="00F2457A" w:rsidRPr="007D60A8" w:rsidRDefault="00F2457A" w:rsidP="00D0542E">
      <w:pPr>
        <w:pStyle w:val="Para1"/>
        <w:numPr>
          <w:ilvl w:val="0"/>
          <w:numId w:val="0"/>
        </w:numPr>
        <w:suppressLineNumbers/>
        <w:suppressAutoHyphens/>
        <w:adjustRightInd w:val="0"/>
        <w:snapToGrid w:val="0"/>
        <w:spacing w:before="0" w:after="0"/>
        <w:rPr>
          <w:kern w:val="22"/>
          <w:szCs w:val="22"/>
          <w:lang w:val="fr-CA"/>
        </w:rPr>
      </w:pPr>
    </w:p>
    <w:p w14:paraId="3F19FCEE" w14:textId="7EF39CCD" w:rsidR="005A2987" w:rsidRPr="007D60A8" w:rsidRDefault="00BB7CDF" w:rsidP="00D0542E">
      <w:pPr>
        <w:pStyle w:val="Para1"/>
        <w:numPr>
          <w:ilvl w:val="0"/>
          <w:numId w:val="0"/>
        </w:numPr>
        <w:suppressLineNumbers/>
        <w:suppressAutoHyphens/>
        <w:adjustRightInd w:val="0"/>
        <w:snapToGrid w:val="0"/>
        <w:spacing w:before="0" w:after="0"/>
        <w:jc w:val="center"/>
        <w:rPr>
          <w:rFonts w:eastAsia="Malgun Gothic"/>
          <w:kern w:val="22"/>
          <w:szCs w:val="22"/>
          <w:lang w:val="fr-CA"/>
        </w:rPr>
      </w:pPr>
      <w:r w:rsidRPr="007D60A8">
        <w:rPr>
          <w:rFonts w:eastAsia="Malgun Gothic"/>
          <w:kern w:val="22"/>
          <w:szCs w:val="22"/>
          <w:lang w:val="fr-CA"/>
        </w:rPr>
        <w:t>__________</w:t>
      </w:r>
    </w:p>
    <w:sectPr w:rsidR="005A2987" w:rsidRPr="007D60A8" w:rsidSect="00CA1572">
      <w:headerReference w:type="even" r:id="rId15"/>
      <w:head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F9CA" w14:textId="77777777" w:rsidR="006C11E1" w:rsidRDefault="006C11E1">
      <w:r>
        <w:separator/>
      </w:r>
    </w:p>
  </w:endnote>
  <w:endnote w:type="continuationSeparator" w:id="0">
    <w:p w14:paraId="2AC1F3C8" w14:textId="77777777" w:rsidR="006C11E1" w:rsidRDefault="006C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1DE9" w14:textId="77777777" w:rsidR="006C11E1" w:rsidRDefault="006C11E1">
      <w:r>
        <w:separator/>
      </w:r>
    </w:p>
  </w:footnote>
  <w:footnote w:type="continuationSeparator" w:id="0">
    <w:p w14:paraId="6ADE7783" w14:textId="77777777" w:rsidR="006C11E1" w:rsidRDefault="006C11E1">
      <w:r>
        <w:continuationSeparator/>
      </w:r>
    </w:p>
  </w:footnote>
  <w:footnote w:id="1">
    <w:p w14:paraId="27279AB9" w14:textId="540D0BC2" w:rsidR="004E37E2" w:rsidRPr="00D0542E" w:rsidRDefault="004E37E2" w:rsidP="00D0542E">
      <w:pPr>
        <w:pStyle w:val="FootnoteText"/>
        <w:suppressLineNumbers/>
        <w:suppressAutoHyphens/>
        <w:ind w:firstLine="0"/>
        <w:jc w:val="left"/>
        <w:rPr>
          <w:kern w:val="18"/>
          <w:szCs w:val="18"/>
        </w:rPr>
      </w:pPr>
      <w:r w:rsidRPr="00D0542E">
        <w:rPr>
          <w:rStyle w:val="FootnoteReference"/>
          <w:kern w:val="18"/>
          <w:szCs w:val="18"/>
          <w:u w:val="none"/>
          <w:vertAlign w:val="superscript"/>
        </w:rPr>
        <w:t>*</w:t>
      </w:r>
      <w:r w:rsidRPr="00D0542E">
        <w:rPr>
          <w:kern w:val="18"/>
          <w:szCs w:val="18"/>
        </w:rPr>
        <w:t xml:space="preserve"> </w:t>
      </w:r>
      <w:r>
        <w:rPr>
          <w:kern w:val="18"/>
          <w:szCs w:val="18"/>
        </w:rPr>
        <w:t>CBD/WG2020/1/1</w:t>
      </w:r>
      <w:r w:rsidRPr="00D0542E">
        <w:rPr>
          <w:kern w:val="18"/>
          <w:szCs w:val="18"/>
        </w:rPr>
        <w:t>.</w:t>
      </w:r>
    </w:p>
  </w:footnote>
  <w:footnote w:id="2">
    <w:p w14:paraId="0B835D92" w14:textId="7D1788B5" w:rsidR="004E37E2" w:rsidRPr="00D0542E" w:rsidRDefault="004E37E2" w:rsidP="00D0542E">
      <w:pPr>
        <w:pStyle w:val="FootnoteText"/>
        <w:suppressLineNumbers/>
        <w:suppressAutoHyphens/>
        <w:ind w:firstLine="0"/>
        <w:jc w:val="left"/>
        <w:rPr>
          <w:kern w:val="18"/>
          <w:szCs w:val="18"/>
        </w:rPr>
      </w:pPr>
      <w:r w:rsidRPr="00D0542E">
        <w:rPr>
          <w:rStyle w:val="FootnoteReference"/>
          <w:kern w:val="18"/>
          <w:szCs w:val="18"/>
          <w:u w:val="none"/>
          <w:vertAlign w:val="superscript"/>
        </w:rPr>
        <w:footnoteRef/>
      </w:r>
      <w:r w:rsidRPr="00D0542E">
        <w:rPr>
          <w:kern w:val="18"/>
          <w:szCs w:val="18"/>
        </w:rPr>
        <w:t xml:space="preserve"> </w:t>
      </w:r>
      <w:r>
        <w:rPr>
          <w:kern w:val="18"/>
          <w:szCs w:val="18"/>
        </w:rPr>
        <w:t>https://www.cbd.int/conférences/post2020</w:t>
      </w:r>
    </w:p>
  </w:footnote>
  <w:footnote w:id="3">
    <w:p w14:paraId="31DC3A0B" w14:textId="244E678C" w:rsidR="004E37E2" w:rsidRPr="00031595" w:rsidRDefault="004E37E2" w:rsidP="00D0542E">
      <w:pPr>
        <w:pStyle w:val="FootnoteText"/>
        <w:suppressLineNumbers/>
        <w:suppressAutoHyphens/>
        <w:ind w:firstLine="0"/>
        <w:jc w:val="left"/>
        <w:rPr>
          <w:szCs w:val="18"/>
          <w:lang w:val="fr-CA"/>
        </w:rPr>
      </w:pPr>
      <w:r w:rsidRPr="00D0542E">
        <w:rPr>
          <w:rStyle w:val="FootnoteReference"/>
          <w:szCs w:val="18"/>
          <w:u w:val="none"/>
          <w:vertAlign w:val="superscript"/>
        </w:rPr>
        <w:footnoteRef/>
      </w:r>
      <w:r w:rsidRPr="009F35B8">
        <w:rPr>
          <w:szCs w:val="18"/>
          <w:lang w:val="fr-CA"/>
        </w:rPr>
        <w:t xml:space="preserve"> CBD</w:t>
      </w:r>
      <w:r w:rsidRPr="00031595">
        <w:rPr>
          <w:szCs w:val="18"/>
          <w:lang w:val="fr-CA"/>
        </w:rPr>
        <w:t>/WG2020/1/5</w:t>
      </w:r>
      <w:r w:rsidR="008A3D1F">
        <w:rPr>
          <w:szCs w:val="18"/>
          <w:lang w:val="fr-CA"/>
        </w:rPr>
        <w:t>. Voir le paragraphe 7 des</w:t>
      </w:r>
      <w:r w:rsidRPr="00031595">
        <w:rPr>
          <w:szCs w:val="18"/>
          <w:lang w:val="fr-CA"/>
        </w:rPr>
        <w:t xml:space="preserve"> conclusions.</w:t>
      </w:r>
    </w:p>
  </w:footnote>
  <w:footnote w:id="4">
    <w:p w14:paraId="219EB0FC" w14:textId="1044AEEE" w:rsidR="004E37E2" w:rsidRPr="00031595" w:rsidRDefault="004E37E2" w:rsidP="00D0542E">
      <w:pPr>
        <w:pStyle w:val="Para1"/>
        <w:keepLines/>
        <w:numPr>
          <w:ilvl w:val="0"/>
          <w:numId w:val="0"/>
        </w:numPr>
        <w:suppressLineNumbers/>
        <w:suppressAutoHyphens/>
        <w:spacing w:before="0" w:after="60"/>
        <w:jc w:val="left"/>
        <w:rPr>
          <w:sz w:val="18"/>
          <w:lang w:val="fr-CA"/>
        </w:rPr>
      </w:pPr>
      <w:r w:rsidRPr="00031595">
        <w:rPr>
          <w:rStyle w:val="FootnoteReference"/>
          <w:u w:val="none"/>
          <w:vertAlign w:val="superscript"/>
          <w:lang w:val="fr-CA"/>
        </w:rPr>
        <w:footnoteRef/>
      </w:r>
      <w:r w:rsidRPr="00031595">
        <w:rPr>
          <w:sz w:val="18"/>
          <w:lang w:val="fr-CA"/>
        </w:rPr>
        <w:t xml:space="preserve"> Voir les annexes I et II au document CBD/POST2020/WS/2019/12/2.</w:t>
      </w:r>
    </w:p>
  </w:footnote>
  <w:footnote w:id="5">
    <w:p w14:paraId="1668A1CD" w14:textId="06CCD25A" w:rsidR="00BF59AB" w:rsidRPr="00BF59AB" w:rsidRDefault="00BF59AB" w:rsidP="00BF59AB">
      <w:pPr>
        <w:pStyle w:val="FootnoteText"/>
        <w:ind w:firstLine="0"/>
        <w:rPr>
          <w:lang w:val="fr-CA"/>
        </w:rPr>
      </w:pPr>
      <w:r w:rsidRPr="006650E6">
        <w:rPr>
          <w:rStyle w:val="FootnoteReference"/>
          <w:u w:val="none"/>
          <w:vertAlign w:val="superscript"/>
        </w:rPr>
        <w:footnoteRef/>
      </w:r>
      <w:r w:rsidRPr="00BF59AB">
        <w:rPr>
          <w:lang w:val="fr-CA"/>
        </w:rPr>
        <w:t xml:space="preserve"> Voir les documents CBD/SBSTTA/24/1, CBD/SBI/3/1 </w:t>
      </w:r>
      <w:r>
        <w:rPr>
          <w:lang w:val="fr-CA"/>
        </w:rPr>
        <w:t>et</w:t>
      </w:r>
      <w:r w:rsidRPr="00BF59AB">
        <w:rPr>
          <w:lang w:val="fr-CA"/>
        </w:rPr>
        <w:t xml:space="preserve"> CBD/SBI/3/1/Add.1</w:t>
      </w:r>
    </w:p>
  </w:footnote>
  <w:footnote w:id="6">
    <w:p w14:paraId="29981787" w14:textId="3C28BF71" w:rsidR="008A3D1F" w:rsidRPr="008A3D1F" w:rsidRDefault="008A3D1F" w:rsidP="008A3D1F">
      <w:pPr>
        <w:pStyle w:val="FootnoteText"/>
        <w:suppressLineNumbers/>
        <w:suppressAutoHyphens/>
        <w:ind w:firstLine="0"/>
        <w:jc w:val="left"/>
        <w:rPr>
          <w:szCs w:val="18"/>
          <w:lang w:val="fr-CA"/>
        </w:rPr>
      </w:pPr>
      <w:r w:rsidRPr="00D0542E">
        <w:rPr>
          <w:rStyle w:val="FootnoteReference"/>
          <w:szCs w:val="18"/>
          <w:u w:val="none"/>
          <w:vertAlign w:val="superscript"/>
        </w:rPr>
        <w:footnoteRef/>
      </w:r>
      <w:r w:rsidRPr="008A3D1F">
        <w:rPr>
          <w:szCs w:val="18"/>
          <w:lang w:val="fr-CA"/>
        </w:rPr>
        <w:t xml:space="preserve"> Les expos</w:t>
      </w:r>
      <w:r>
        <w:rPr>
          <w:szCs w:val="18"/>
          <w:lang w:val="fr-CA"/>
        </w:rPr>
        <w:t>és reçus sont résumés dans le document</w:t>
      </w:r>
      <w:r w:rsidRPr="008A3D1F">
        <w:rPr>
          <w:szCs w:val="18"/>
          <w:lang w:val="fr-CA"/>
        </w:rPr>
        <w:t xml:space="preserve"> CBD/POST2020/PREP/1/INF/3.</w:t>
      </w:r>
    </w:p>
  </w:footnote>
  <w:footnote w:id="7">
    <w:p w14:paraId="7959D53A" w14:textId="7D2163D2" w:rsidR="004E37E2" w:rsidRPr="008A3D1F" w:rsidRDefault="004E37E2" w:rsidP="00D0542E">
      <w:pPr>
        <w:pStyle w:val="Para3"/>
        <w:keepLines/>
        <w:numPr>
          <w:ilvl w:val="0"/>
          <w:numId w:val="0"/>
        </w:numPr>
        <w:suppressLineNumbers/>
        <w:suppressAutoHyphens/>
        <w:spacing w:before="0" w:after="60"/>
        <w:jc w:val="left"/>
        <w:rPr>
          <w:sz w:val="18"/>
          <w:szCs w:val="18"/>
          <w:lang w:val="fr-CA"/>
        </w:rPr>
      </w:pPr>
      <w:r w:rsidRPr="00D0542E">
        <w:rPr>
          <w:rStyle w:val="FootnoteReference"/>
          <w:szCs w:val="18"/>
          <w:u w:val="none"/>
          <w:vertAlign w:val="superscript"/>
        </w:rPr>
        <w:footnoteRef/>
      </w:r>
      <w:r w:rsidRPr="008A3D1F">
        <w:rPr>
          <w:sz w:val="18"/>
          <w:szCs w:val="18"/>
          <w:lang w:val="fr-CA"/>
        </w:rPr>
        <w:t xml:space="preserve"> </w:t>
      </w:r>
      <w:r w:rsidR="00BE7084" w:rsidRPr="00BE7084">
        <w:rPr>
          <w:sz w:val="18"/>
          <w:szCs w:val="18"/>
          <w:lang w:val="fr-CA"/>
        </w:rPr>
        <w:t>https://www.cbd.</w:t>
      </w:r>
      <w:r w:rsidR="00BE7084">
        <w:rPr>
          <w:sz w:val="18"/>
          <w:szCs w:val="18"/>
          <w:lang w:val="fr-CA"/>
        </w:rPr>
        <w:t xml:space="preserve">int/meetings/POST2020-WS-2019-11 </w:t>
      </w:r>
    </w:p>
  </w:footnote>
  <w:footnote w:id="8">
    <w:p w14:paraId="4E2FCAA1" w14:textId="4861B033" w:rsidR="004E37E2" w:rsidRPr="008A3D1F" w:rsidRDefault="004E37E2" w:rsidP="00D0542E">
      <w:pPr>
        <w:pStyle w:val="FootnoteText"/>
        <w:suppressLineNumbers/>
        <w:suppressAutoHyphens/>
        <w:ind w:firstLine="0"/>
        <w:jc w:val="left"/>
        <w:rPr>
          <w:szCs w:val="18"/>
          <w:lang w:val="fr-CA"/>
        </w:rPr>
      </w:pPr>
      <w:r w:rsidRPr="00D0542E">
        <w:rPr>
          <w:rStyle w:val="FootnoteReference"/>
          <w:szCs w:val="18"/>
          <w:u w:val="none"/>
          <w:vertAlign w:val="superscript"/>
        </w:rPr>
        <w:footnoteRef/>
      </w:r>
      <w:r w:rsidRPr="008A3D1F">
        <w:rPr>
          <w:szCs w:val="18"/>
          <w:lang w:val="fr-CA"/>
        </w:rPr>
        <w:t xml:space="preserve"> </w:t>
      </w:r>
      <w:r w:rsidR="00BE7084" w:rsidRPr="00BE7084">
        <w:rPr>
          <w:szCs w:val="18"/>
          <w:lang w:val="fr-CA"/>
        </w:rPr>
        <w:t>https://www.cbd.</w:t>
      </w:r>
      <w:r w:rsidR="00BE7084">
        <w:rPr>
          <w:szCs w:val="18"/>
          <w:lang w:val="fr-CA"/>
        </w:rPr>
        <w:t xml:space="preserve">int/meetings/POST2020-WS-2019-10 </w:t>
      </w:r>
    </w:p>
  </w:footnote>
  <w:footnote w:id="9">
    <w:p w14:paraId="19F0D51E" w14:textId="26743874" w:rsidR="004E37E2" w:rsidRPr="009F35B8" w:rsidRDefault="004E37E2" w:rsidP="00D0542E">
      <w:pPr>
        <w:pStyle w:val="Para3"/>
        <w:keepLines/>
        <w:numPr>
          <w:ilvl w:val="0"/>
          <w:numId w:val="0"/>
        </w:numPr>
        <w:suppressLineNumbers/>
        <w:suppressAutoHyphens/>
        <w:spacing w:before="0" w:after="60"/>
        <w:jc w:val="left"/>
        <w:rPr>
          <w:sz w:val="18"/>
          <w:szCs w:val="18"/>
          <w:lang w:val="fr-CA"/>
        </w:rPr>
      </w:pPr>
      <w:r w:rsidRPr="00D0542E">
        <w:rPr>
          <w:rStyle w:val="FootnoteReference"/>
          <w:szCs w:val="18"/>
          <w:u w:val="none"/>
          <w:vertAlign w:val="superscript"/>
        </w:rPr>
        <w:footnoteRef/>
      </w:r>
      <w:r w:rsidRPr="008A3D1F">
        <w:rPr>
          <w:sz w:val="18"/>
          <w:szCs w:val="18"/>
          <w:lang w:val="fr-CA"/>
        </w:rPr>
        <w:t xml:space="preserve"> </w:t>
      </w:r>
      <w:r w:rsidR="00BE7084" w:rsidRPr="00BE7084">
        <w:rPr>
          <w:sz w:val="18"/>
          <w:szCs w:val="18"/>
          <w:lang w:val="fr-CA"/>
        </w:rPr>
        <w:t>https://www.cbd.</w:t>
      </w:r>
      <w:r w:rsidR="00BE7084">
        <w:rPr>
          <w:sz w:val="18"/>
          <w:szCs w:val="18"/>
          <w:lang w:val="fr-CA"/>
        </w:rPr>
        <w:t xml:space="preserve">int/meetings/POST2020-WS-2019-12 </w:t>
      </w:r>
    </w:p>
  </w:footnote>
  <w:footnote w:id="10">
    <w:p w14:paraId="53175D88" w14:textId="761467D3" w:rsidR="004E37E2" w:rsidRPr="009F35B8" w:rsidRDefault="004E37E2" w:rsidP="00D0542E">
      <w:pPr>
        <w:pStyle w:val="FootnoteText"/>
        <w:suppressLineNumbers/>
        <w:suppressAutoHyphens/>
        <w:ind w:firstLine="0"/>
        <w:jc w:val="left"/>
        <w:rPr>
          <w:szCs w:val="18"/>
          <w:lang w:val="fr-CA"/>
        </w:rPr>
      </w:pPr>
      <w:r w:rsidRPr="00D0542E">
        <w:rPr>
          <w:rStyle w:val="FootnoteReference"/>
          <w:szCs w:val="18"/>
          <w:u w:val="none"/>
          <w:vertAlign w:val="superscript"/>
        </w:rPr>
        <w:footnoteRef/>
      </w:r>
      <w:r w:rsidRPr="009F35B8">
        <w:rPr>
          <w:szCs w:val="18"/>
          <w:lang w:val="fr-CA"/>
        </w:rPr>
        <w:t xml:space="preserve"> </w:t>
      </w:r>
      <w:r w:rsidR="00BE7084" w:rsidRPr="00BE7084">
        <w:rPr>
          <w:szCs w:val="18"/>
          <w:lang w:val="fr-CA"/>
        </w:rPr>
        <w:t>https://www.cbd.</w:t>
      </w:r>
      <w:r w:rsidR="00BE7084">
        <w:rPr>
          <w:szCs w:val="18"/>
          <w:lang w:val="fr-CA"/>
        </w:rPr>
        <w:t xml:space="preserve">int/meetings/POST2020-WS-2019-13 </w:t>
      </w:r>
    </w:p>
  </w:footnote>
  <w:footnote w:id="11">
    <w:p w14:paraId="6F45569F" w14:textId="2BAE0C2F" w:rsidR="004E37E2" w:rsidRPr="009F35B8" w:rsidRDefault="004E37E2" w:rsidP="00D0542E">
      <w:pPr>
        <w:pStyle w:val="Para3"/>
        <w:keepLines/>
        <w:numPr>
          <w:ilvl w:val="0"/>
          <w:numId w:val="0"/>
        </w:numPr>
        <w:suppressLineNumbers/>
        <w:suppressAutoHyphens/>
        <w:spacing w:before="0" w:after="60"/>
        <w:jc w:val="left"/>
        <w:rPr>
          <w:sz w:val="18"/>
          <w:szCs w:val="18"/>
          <w:lang w:val="fr-CA"/>
        </w:rPr>
      </w:pPr>
      <w:r w:rsidRPr="00D0542E">
        <w:rPr>
          <w:rStyle w:val="FootnoteReference"/>
          <w:szCs w:val="18"/>
          <w:u w:val="none"/>
          <w:vertAlign w:val="superscript"/>
        </w:rPr>
        <w:footnoteRef/>
      </w:r>
      <w:r w:rsidRPr="009F35B8">
        <w:rPr>
          <w:sz w:val="18"/>
          <w:szCs w:val="18"/>
          <w:lang w:val="fr-CA"/>
        </w:rPr>
        <w:t xml:space="preserve"> </w:t>
      </w:r>
      <w:r w:rsidR="00BE7084" w:rsidRPr="00BE7084">
        <w:rPr>
          <w:sz w:val="18"/>
          <w:szCs w:val="18"/>
          <w:lang w:val="fr-CA"/>
        </w:rPr>
        <w:t>https://www.cbd.</w:t>
      </w:r>
      <w:r w:rsidR="00BE7084">
        <w:rPr>
          <w:sz w:val="18"/>
          <w:szCs w:val="18"/>
          <w:lang w:val="fr-CA"/>
        </w:rPr>
        <w:t>int/meetings/POST2020-WS-2019-14</w:t>
      </w:r>
    </w:p>
  </w:footnote>
  <w:footnote w:id="12">
    <w:p w14:paraId="40D9372A" w14:textId="6C9FB258" w:rsidR="004E37E2" w:rsidRPr="009F35B8" w:rsidRDefault="004E37E2" w:rsidP="00D0542E">
      <w:pPr>
        <w:pStyle w:val="Para3"/>
        <w:keepLines/>
        <w:numPr>
          <w:ilvl w:val="0"/>
          <w:numId w:val="0"/>
        </w:numPr>
        <w:suppressLineNumbers/>
        <w:suppressAutoHyphens/>
        <w:spacing w:before="0" w:after="60"/>
        <w:jc w:val="left"/>
        <w:rPr>
          <w:sz w:val="18"/>
          <w:szCs w:val="18"/>
          <w:lang w:val="fr-CA"/>
        </w:rPr>
      </w:pPr>
      <w:r w:rsidRPr="00D0542E">
        <w:rPr>
          <w:rStyle w:val="FootnoteReference"/>
          <w:szCs w:val="18"/>
          <w:u w:val="none"/>
          <w:vertAlign w:val="superscript"/>
        </w:rPr>
        <w:footnoteRef/>
      </w:r>
      <w:r w:rsidRPr="009F35B8">
        <w:rPr>
          <w:sz w:val="18"/>
          <w:szCs w:val="18"/>
          <w:lang w:val="fr-CA"/>
        </w:rPr>
        <w:t xml:space="preserve"> </w:t>
      </w:r>
      <w:r w:rsidR="00BE7084" w:rsidRPr="00BE7084">
        <w:rPr>
          <w:sz w:val="18"/>
          <w:szCs w:val="18"/>
          <w:lang w:val="fr-CA"/>
        </w:rPr>
        <w:t>https://www.cbd.int/meetings/POST2020-</w:t>
      </w:r>
      <w:r w:rsidR="00BE7084">
        <w:rPr>
          <w:sz w:val="18"/>
          <w:szCs w:val="18"/>
          <w:lang w:val="fr-CA"/>
        </w:rPr>
        <w:t xml:space="preserve">INFORMAL-2019-01 </w:t>
      </w:r>
    </w:p>
  </w:footnote>
  <w:footnote w:id="13">
    <w:p w14:paraId="39A4676B" w14:textId="71503DBE" w:rsidR="004E37E2" w:rsidRPr="009F35B8" w:rsidRDefault="004E37E2" w:rsidP="00D0542E">
      <w:pPr>
        <w:pStyle w:val="Para3"/>
        <w:keepLines/>
        <w:numPr>
          <w:ilvl w:val="0"/>
          <w:numId w:val="0"/>
        </w:numPr>
        <w:suppressLineNumbers/>
        <w:suppressAutoHyphens/>
        <w:spacing w:before="0" w:after="60"/>
        <w:jc w:val="left"/>
        <w:rPr>
          <w:sz w:val="18"/>
          <w:szCs w:val="18"/>
          <w:lang w:val="fr-CA"/>
        </w:rPr>
      </w:pPr>
      <w:r w:rsidRPr="00D0542E">
        <w:rPr>
          <w:rStyle w:val="FootnoteReference"/>
          <w:szCs w:val="18"/>
          <w:u w:val="none"/>
          <w:vertAlign w:val="superscript"/>
        </w:rPr>
        <w:footnoteRef/>
      </w:r>
      <w:r w:rsidRPr="009F35B8">
        <w:rPr>
          <w:sz w:val="18"/>
          <w:szCs w:val="18"/>
          <w:lang w:val="fr-CA"/>
        </w:rPr>
        <w:t xml:space="preserve"> </w:t>
      </w:r>
      <w:r w:rsidR="00BE7084" w:rsidRPr="00BE7084">
        <w:rPr>
          <w:sz w:val="18"/>
          <w:szCs w:val="18"/>
          <w:lang w:val="fr-CA"/>
        </w:rPr>
        <w:t>https://www.cbd.int/meetings/POST2020-WS-</w:t>
      </w:r>
      <w:r w:rsidR="00BE7084">
        <w:rPr>
          <w:sz w:val="18"/>
          <w:szCs w:val="18"/>
          <w:lang w:val="fr-CA"/>
        </w:rPr>
        <w:t xml:space="preserve">2019-09 </w:t>
      </w:r>
    </w:p>
  </w:footnote>
  <w:footnote w:id="14">
    <w:p w14:paraId="4B7DD6EB" w14:textId="362ED43E" w:rsidR="004E37E2" w:rsidRPr="009F35B8" w:rsidRDefault="004E37E2" w:rsidP="00D0542E">
      <w:pPr>
        <w:pStyle w:val="Para3"/>
        <w:keepLines/>
        <w:numPr>
          <w:ilvl w:val="0"/>
          <w:numId w:val="0"/>
        </w:numPr>
        <w:suppressLineNumbers/>
        <w:suppressAutoHyphens/>
        <w:spacing w:before="0" w:after="60"/>
        <w:jc w:val="left"/>
        <w:rPr>
          <w:sz w:val="18"/>
          <w:szCs w:val="18"/>
          <w:lang w:val="fr-CA"/>
        </w:rPr>
      </w:pPr>
      <w:r w:rsidRPr="00D0542E">
        <w:rPr>
          <w:rStyle w:val="FootnoteReference"/>
          <w:szCs w:val="18"/>
          <w:u w:val="none"/>
          <w:vertAlign w:val="superscript"/>
        </w:rPr>
        <w:footnoteRef/>
      </w:r>
      <w:r w:rsidRPr="009F35B8">
        <w:rPr>
          <w:sz w:val="18"/>
          <w:szCs w:val="18"/>
          <w:lang w:val="fr-CA"/>
        </w:rPr>
        <w:t xml:space="preserve"> </w:t>
      </w:r>
      <w:r w:rsidR="00BE7084" w:rsidRPr="00BE7084">
        <w:rPr>
          <w:sz w:val="18"/>
          <w:szCs w:val="18"/>
          <w:lang w:val="fr-CA"/>
        </w:rPr>
        <w:t>https://www.cbd.</w:t>
      </w:r>
      <w:r w:rsidR="00BE7084">
        <w:rPr>
          <w:sz w:val="18"/>
          <w:szCs w:val="18"/>
          <w:lang w:val="fr-CA"/>
        </w:rPr>
        <w:t xml:space="preserve">int/meetings/POST2020-WS-2020-03 </w:t>
      </w:r>
    </w:p>
  </w:footnote>
  <w:footnote w:id="15">
    <w:p w14:paraId="7AB4D757" w14:textId="6B600CD3" w:rsidR="004E37E2" w:rsidRPr="009F35B8" w:rsidRDefault="004E37E2" w:rsidP="00D0542E">
      <w:pPr>
        <w:pStyle w:val="Para3"/>
        <w:keepLines/>
        <w:numPr>
          <w:ilvl w:val="0"/>
          <w:numId w:val="0"/>
        </w:numPr>
        <w:suppressLineNumbers/>
        <w:suppressAutoHyphens/>
        <w:spacing w:before="0" w:after="60"/>
        <w:jc w:val="left"/>
        <w:rPr>
          <w:sz w:val="18"/>
          <w:szCs w:val="18"/>
          <w:lang w:val="fr-CA"/>
        </w:rPr>
      </w:pPr>
      <w:r w:rsidRPr="00D0542E">
        <w:rPr>
          <w:rStyle w:val="FootnoteReference"/>
          <w:szCs w:val="18"/>
          <w:u w:val="none"/>
          <w:vertAlign w:val="superscript"/>
        </w:rPr>
        <w:footnoteRef/>
      </w:r>
      <w:r w:rsidRPr="009F35B8">
        <w:rPr>
          <w:sz w:val="18"/>
          <w:szCs w:val="18"/>
          <w:lang w:val="fr-CA"/>
        </w:rPr>
        <w:t xml:space="preserve"> </w:t>
      </w:r>
      <w:r w:rsidR="00BE7084" w:rsidRPr="00BE7084">
        <w:rPr>
          <w:sz w:val="18"/>
          <w:szCs w:val="18"/>
          <w:lang w:val="fr-CA"/>
        </w:rPr>
        <w:t>https://www.cbd.</w:t>
      </w:r>
      <w:r w:rsidR="00BE7084">
        <w:rPr>
          <w:sz w:val="18"/>
          <w:szCs w:val="18"/>
          <w:lang w:val="fr-CA"/>
        </w:rPr>
        <w:t xml:space="preserve">int/meetings/POST2020-WS-2020-01 </w:t>
      </w:r>
    </w:p>
  </w:footnote>
  <w:footnote w:id="16">
    <w:p w14:paraId="3A87D274" w14:textId="1F667F1D" w:rsidR="004E37E2" w:rsidRPr="00BE7084" w:rsidRDefault="004E37E2" w:rsidP="00D0542E">
      <w:pPr>
        <w:pStyle w:val="Para3"/>
        <w:keepLines/>
        <w:numPr>
          <w:ilvl w:val="0"/>
          <w:numId w:val="0"/>
        </w:numPr>
        <w:suppressLineNumbers/>
        <w:suppressAutoHyphens/>
        <w:spacing w:before="0" w:after="60"/>
        <w:jc w:val="left"/>
        <w:rPr>
          <w:sz w:val="18"/>
          <w:szCs w:val="18"/>
          <w:lang w:val="fr-CA"/>
        </w:rPr>
      </w:pPr>
      <w:r w:rsidRPr="00D0542E">
        <w:rPr>
          <w:rStyle w:val="FootnoteReference"/>
          <w:szCs w:val="18"/>
          <w:u w:val="none"/>
          <w:vertAlign w:val="superscript"/>
        </w:rPr>
        <w:footnoteRef/>
      </w:r>
      <w:r w:rsidRPr="00BE7084">
        <w:rPr>
          <w:sz w:val="18"/>
          <w:szCs w:val="18"/>
          <w:lang w:val="fr-CA"/>
        </w:rPr>
        <w:t xml:space="preserve"> </w:t>
      </w:r>
      <w:r w:rsidR="00BE7084" w:rsidRPr="00BE7084">
        <w:rPr>
          <w:sz w:val="18"/>
          <w:szCs w:val="18"/>
          <w:lang w:val="fr-CA"/>
        </w:rPr>
        <w:t>https://www.cbd.int/meetings/POST2020-WS-2020-02</w:t>
      </w:r>
    </w:p>
  </w:footnote>
  <w:footnote w:id="17">
    <w:p w14:paraId="095F17E3" w14:textId="3DF7EE03" w:rsidR="004E37E2" w:rsidRPr="00BE7084" w:rsidRDefault="004E37E2" w:rsidP="00D0542E">
      <w:pPr>
        <w:pStyle w:val="FootnoteText"/>
        <w:suppressLineNumbers/>
        <w:suppressAutoHyphens/>
        <w:ind w:firstLine="0"/>
        <w:jc w:val="left"/>
        <w:rPr>
          <w:szCs w:val="18"/>
          <w:lang w:val="fr-CA"/>
        </w:rPr>
      </w:pPr>
      <w:r w:rsidRPr="00D0542E">
        <w:rPr>
          <w:rStyle w:val="FootnoteReference"/>
          <w:szCs w:val="18"/>
          <w:u w:val="none"/>
          <w:vertAlign w:val="superscript"/>
        </w:rPr>
        <w:footnoteRef/>
      </w:r>
      <w:r w:rsidRPr="009F35B8">
        <w:rPr>
          <w:szCs w:val="18"/>
          <w:lang w:val="fr-CA"/>
        </w:rPr>
        <w:t xml:space="preserve"> </w:t>
      </w:r>
      <w:r w:rsidR="00017722">
        <w:rPr>
          <w:szCs w:val="18"/>
          <w:lang w:val="fr-CA"/>
        </w:rPr>
        <w:t>https://ias.unu.</w:t>
      </w:r>
      <w:r w:rsidR="00BE7084">
        <w:rPr>
          <w:szCs w:val="18"/>
          <w:lang w:val="fr-CA"/>
        </w:rPr>
        <w:t>edu/en</w:t>
      </w:r>
      <w:r w:rsidR="00017722">
        <w:rPr>
          <w:szCs w:val="18"/>
          <w:lang w:val="fr-CA"/>
        </w:rPr>
        <w:t>/news/news/</w:t>
      </w:r>
      <w:r w:rsidR="00BE7084">
        <w:rPr>
          <w:szCs w:val="18"/>
          <w:lang w:val="fr-CA"/>
        </w:rPr>
        <w:t>ipsi-8-global-conference-workshop-focus-on-next-global-biodiversity-framework.html</w:t>
      </w:r>
      <w:r w:rsidR="00017722">
        <w:rPr>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3980524C" w14:textId="714CD19E" w:rsidR="004E37E2" w:rsidRDefault="004E37E2" w:rsidP="005440A6">
        <w:pPr>
          <w:pStyle w:val="Header"/>
          <w:tabs>
            <w:tab w:val="clear" w:pos="4320"/>
            <w:tab w:val="clear" w:pos="8640"/>
          </w:tabs>
          <w:jc w:val="left"/>
          <w:rPr>
            <w:noProof/>
            <w:kern w:val="22"/>
          </w:rPr>
        </w:pPr>
        <w:r>
          <w:rPr>
            <w:noProof/>
            <w:kern w:val="22"/>
          </w:rPr>
          <w:t>CBD/WG2020/2/2</w:t>
        </w:r>
      </w:p>
    </w:sdtContent>
  </w:sdt>
  <w:p w14:paraId="0AE20E6C" w14:textId="77777777" w:rsidR="004E37E2" w:rsidRPr="005440A6" w:rsidRDefault="004E37E2"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4A7F27">
      <w:rPr>
        <w:noProof/>
        <w:kern w:val="22"/>
      </w:rPr>
      <w:t>4</w:t>
    </w:r>
    <w:r w:rsidRPr="005440A6">
      <w:rPr>
        <w:noProof/>
        <w:kern w:val="22"/>
      </w:rPr>
      <w:fldChar w:fldCharType="end"/>
    </w:r>
  </w:p>
  <w:p w14:paraId="1D4FEC6D" w14:textId="77777777" w:rsidR="004E37E2" w:rsidRPr="005440A6" w:rsidRDefault="004E37E2"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5CEB5BB4" w14:textId="11E71851" w:rsidR="004E37E2" w:rsidRPr="005440A6" w:rsidRDefault="004E37E2" w:rsidP="00BE45DE">
        <w:pPr>
          <w:pStyle w:val="Header"/>
          <w:tabs>
            <w:tab w:val="clear" w:pos="4320"/>
            <w:tab w:val="clear" w:pos="8640"/>
          </w:tabs>
          <w:jc w:val="right"/>
          <w:rPr>
            <w:noProof/>
            <w:kern w:val="22"/>
          </w:rPr>
        </w:pPr>
        <w:r>
          <w:rPr>
            <w:noProof/>
            <w:kern w:val="22"/>
          </w:rPr>
          <w:t>CBD/WG2020/2/2</w:t>
        </w:r>
      </w:p>
    </w:sdtContent>
  </w:sdt>
  <w:p w14:paraId="4C29E5E7" w14:textId="77777777" w:rsidR="004E37E2" w:rsidRPr="005440A6" w:rsidRDefault="004E37E2"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F59AB">
      <w:rPr>
        <w:noProof/>
        <w:kern w:val="22"/>
      </w:rPr>
      <w:t>3</w:t>
    </w:r>
    <w:r w:rsidRPr="005440A6">
      <w:rPr>
        <w:noProof/>
        <w:kern w:val="22"/>
      </w:rPr>
      <w:fldChar w:fldCharType="end"/>
    </w:r>
  </w:p>
  <w:p w14:paraId="7E659CC4" w14:textId="77777777" w:rsidR="004E37E2" w:rsidRPr="005440A6" w:rsidRDefault="004E37E2"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77A9"/>
    <w:multiLevelType w:val="hybridMultilevel"/>
    <w:tmpl w:val="96BC23D6"/>
    <w:lvl w:ilvl="0" w:tplc="A91281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EB4C0F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Malgun Gothic"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4"/>
  </w:num>
  <w:num w:numId="7">
    <w:abstractNumId w:val="4"/>
  </w:num>
  <w:num w:numId="8">
    <w:abstractNumId w:val="4"/>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310A"/>
    <w:rsid w:val="00006AB1"/>
    <w:rsid w:val="0001208E"/>
    <w:rsid w:val="0001318B"/>
    <w:rsid w:val="000160F7"/>
    <w:rsid w:val="00017722"/>
    <w:rsid w:val="0002075A"/>
    <w:rsid w:val="000219AC"/>
    <w:rsid w:val="00024739"/>
    <w:rsid w:val="00025C80"/>
    <w:rsid w:val="00031595"/>
    <w:rsid w:val="00031D24"/>
    <w:rsid w:val="00037873"/>
    <w:rsid w:val="00040CD4"/>
    <w:rsid w:val="000417D6"/>
    <w:rsid w:val="00045396"/>
    <w:rsid w:val="000458C3"/>
    <w:rsid w:val="0004782B"/>
    <w:rsid w:val="0005339D"/>
    <w:rsid w:val="0005393A"/>
    <w:rsid w:val="00054381"/>
    <w:rsid w:val="00054818"/>
    <w:rsid w:val="00060194"/>
    <w:rsid w:val="00060B3E"/>
    <w:rsid w:val="00061EFB"/>
    <w:rsid w:val="00062C7B"/>
    <w:rsid w:val="00064908"/>
    <w:rsid w:val="000711E1"/>
    <w:rsid w:val="00072A57"/>
    <w:rsid w:val="00073708"/>
    <w:rsid w:val="0008593B"/>
    <w:rsid w:val="00091BA3"/>
    <w:rsid w:val="0009253B"/>
    <w:rsid w:val="0009426C"/>
    <w:rsid w:val="000A11E3"/>
    <w:rsid w:val="000A1EB0"/>
    <w:rsid w:val="000A4FD0"/>
    <w:rsid w:val="000A5F3B"/>
    <w:rsid w:val="000B1970"/>
    <w:rsid w:val="000B25ED"/>
    <w:rsid w:val="000B5AB9"/>
    <w:rsid w:val="000B7BF9"/>
    <w:rsid w:val="000C37AF"/>
    <w:rsid w:val="000C5D2B"/>
    <w:rsid w:val="000D2ACB"/>
    <w:rsid w:val="000D36EF"/>
    <w:rsid w:val="000D7381"/>
    <w:rsid w:val="000E3119"/>
    <w:rsid w:val="000E5565"/>
    <w:rsid w:val="000E637D"/>
    <w:rsid w:val="000E7E6A"/>
    <w:rsid w:val="000F13EF"/>
    <w:rsid w:val="000F1BBC"/>
    <w:rsid w:val="000F49F1"/>
    <w:rsid w:val="000F63AB"/>
    <w:rsid w:val="000F74B8"/>
    <w:rsid w:val="00101D6A"/>
    <w:rsid w:val="00116245"/>
    <w:rsid w:val="0012214B"/>
    <w:rsid w:val="00126159"/>
    <w:rsid w:val="00135F6D"/>
    <w:rsid w:val="00137545"/>
    <w:rsid w:val="001408E0"/>
    <w:rsid w:val="00154440"/>
    <w:rsid w:val="00166367"/>
    <w:rsid w:val="001770A6"/>
    <w:rsid w:val="001814DE"/>
    <w:rsid w:val="00183241"/>
    <w:rsid w:val="00184D1B"/>
    <w:rsid w:val="00186564"/>
    <w:rsid w:val="00186C84"/>
    <w:rsid w:val="00190360"/>
    <w:rsid w:val="00192E06"/>
    <w:rsid w:val="00193760"/>
    <w:rsid w:val="00195019"/>
    <w:rsid w:val="00195754"/>
    <w:rsid w:val="001A0108"/>
    <w:rsid w:val="001A4C1C"/>
    <w:rsid w:val="001A5072"/>
    <w:rsid w:val="001A6231"/>
    <w:rsid w:val="001B5F51"/>
    <w:rsid w:val="001D325E"/>
    <w:rsid w:val="001E3B29"/>
    <w:rsid w:val="001E6E1A"/>
    <w:rsid w:val="001E764C"/>
    <w:rsid w:val="001F2400"/>
    <w:rsid w:val="001F6379"/>
    <w:rsid w:val="001F69FA"/>
    <w:rsid w:val="00204415"/>
    <w:rsid w:val="00207A6E"/>
    <w:rsid w:val="002126BC"/>
    <w:rsid w:val="002129E3"/>
    <w:rsid w:val="00214049"/>
    <w:rsid w:val="002212FB"/>
    <w:rsid w:val="002218DD"/>
    <w:rsid w:val="00224B92"/>
    <w:rsid w:val="00225C4A"/>
    <w:rsid w:val="002317BF"/>
    <w:rsid w:val="002328EA"/>
    <w:rsid w:val="00233B69"/>
    <w:rsid w:val="002357E1"/>
    <w:rsid w:val="002460D5"/>
    <w:rsid w:val="00252897"/>
    <w:rsid w:val="0025308A"/>
    <w:rsid w:val="00261457"/>
    <w:rsid w:val="002646ED"/>
    <w:rsid w:val="0027288C"/>
    <w:rsid w:val="00274581"/>
    <w:rsid w:val="00274EC2"/>
    <w:rsid w:val="002841B3"/>
    <w:rsid w:val="002854B0"/>
    <w:rsid w:val="002903AD"/>
    <w:rsid w:val="00291741"/>
    <w:rsid w:val="00293752"/>
    <w:rsid w:val="002970BD"/>
    <w:rsid w:val="002A12DB"/>
    <w:rsid w:val="002A21B8"/>
    <w:rsid w:val="002A4787"/>
    <w:rsid w:val="002B0803"/>
    <w:rsid w:val="002B0942"/>
    <w:rsid w:val="002B7AF0"/>
    <w:rsid w:val="002C0A0C"/>
    <w:rsid w:val="002C4BDB"/>
    <w:rsid w:val="002D264E"/>
    <w:rsid w:val="002E0627"/>
    <w:rsid w:val="002E2A9B"/>
    <w:rsid w:val="002E30A0"/>
    <w:rsid w:val="002E391B"/>
    <w:rsid w:val="002E43DF"/>
    <w:rsid w:val="002E59D9"/>
    <w:rsid w:val="002E62D8"/>
    <w:rsid w:val="002E7F40"/>
    <w:rsid w:val="002F2852"/>
    <w:rsid w:val="002F2E22"/>
    <w:rsid w:val="00303D74"/>
    <w:rsid w:val="003058A9"/>
    <w:rsid w:val="003151BD"/>
    <w:rsid w:val="00315DDD"/>
    <w:rsid w:val="003210FF"/>
    <w:rsid w:val="00324BE1"/>
    <w:rsid w:val="00325DE3"/>
    <w:rsid w:val="00327F17"/>
    <w:rsid w:val="00327F61"/>
    <w:rsid w:val="00330149"/>
    <w:rsid w:val="00336766"/>
    <w:rsid w:val="003432B2"/>
    <w:rsid w:val="00344BD6"/>
    <w:rsid w:val="00347CC4"/>
    <w:rsid w:val="00360492"/>
    <w:rsid w:val="003715AE"/>
    <w:rsid w:val="00372E7C"/>
    <w:rsid w:val="00380049"/>
    <w:rsid w:val="003866DD"/>
    <w:rsid w:val="00395484"/>
    <w:rsid w:val="003B10B9"/>
    <w:rsid w:val="003B2616"/>
    <w:rsid w:val="003B7FBA"/>
    <w:rsid w:val="003C113F"/>
    <w:rsid w:val="003C1E5E"/>
    <w:rsid w:val="003C4C38"/>
    <w:rsid w:val="003D2A4C"/>
    <w:rsid w:val="003D34BD"/>
    <w:rsid w:val="003D4F39"/>
    <w:rsid w:val="003D5A3D"/>
    <w:rsid w:val="003D5B5F"/>
    <w:rsid w:val="003D638E"/>
    <w:rsid w:val="003D700D"/>
    <w:rsid w:val="003E1258"/>
    <w:rsid w:val="003E2DAE"/>
    <w:rsid w:val="003E3F32"/>
    <w:rsid w:val="003F6E44"/>
    <w:rsid w:val="003F77AF"/>
    <w:rsid w:val="003F7818"/>
    <w:rsid w:val="00403D7B"/>
    <w:rsid w:val="00404D19"/>
    <w:rsid w:val="00406BC6"/>
    <w:rsid w:val="00411A4B"/>
    <w:rsid w:val="004276DD"/>
    <w:rsid w:val="004369E6"/>
    <w:rsid w:val="0044424E"/>
    <w:rsid w:val="004452CA"/>
    <w:rsid w:val="0045239D"/>
    <w:rsid w:val="0046046E"/>
    <w:rsid w:val="00462D4F"/>
    <w:rsid w:val="00463051"/>
    <w:rsid w:val="004646D1"/>
    <w:rsid w:val="00465BD7"/>
    <w:rsid w:val="00471728"/>
    <w:rsid w:val="0047230F"/>
    <w:rsid w:val="00473E14"/>
    <w:rsid w:val="004875F9"/>
    <w:rsid w:val="00495C39"/>
    <w:rsid w:val="00496917"/>
    <w:rsid w:val="00497A3E"/>
    <w:rsid w:val="004A65CE"/>
    <w:rsid w:val="004A7DA6"/>
    <w:rsid w:val="004A7F27"/>
    <w:rsid w:val="004B01F8"/>
    <w:rsid w:val="004B54DA"/>
    <w:rsid w:val="004B597A"/>
    <w:rsid w:val="004B64EB"/>
    <w:rsid w:val="004B6559"/>
    <w:rsid w:val="004C0946"/>
    <w:rsid w:val="004C45FF"/>
    <w:rsid w:val="004C6B2A"/>
    <w:rsid w:val="004C724B"/>
    <w:rsid w:val="004C74CD"/>
    <w:rsid w:val="004D1FED"/>
    <w:rsid w:val="004D273D"/>
    <w:rsid w:val="004D35A0"/>
    <w:rsid w:val="004D5321"/>
    <w:rsid w:val="004E0F3F"/>
    <w:rsid w:val="004E31E0"/>
    <w:rsid w:val="004E37E2"/>
    <w:rsid w:val="004F0575"/>
    <w:rsid w:val="005002D5"/>
    <w:rsid w:val="00500530"/>
    <w:rsid w:val="005032C9"/>
    <w:rsid w:val="00507A9F"/>
    <w:rsid w:val="00513FEF"/>
    <w:rsid w:val="00516C26"/>
    <w:rsid w:val="00522F32"/>
    <w:rsid w:val="00527193"/>
    <w:rsid w:val="00530B86"/>
    <w:rsid w:val="00532653"/>
    <w:rsid w:val="00532EC7"/>
    <w:rsid w:val="005352B7"/>
    <w:rsid w:val="00535BD1"/>
    <w:rsid w:val="00541A2B"/>
    <w:rsid w:val="005440A6"/>
    <w:rsid w:val="00544213"/>
    <w:rsid w:val="005565DA"/>
    <w:rsid w:val="0055754D"/>
    <w:rsid w:val="00560CC0"/>
    <w:rsid w:val="00562FDA"/>
    <w:rsid w:val="005647CE"/>
    <w:rsid w:val="00567F6C"/>
    <w:rsid w:val="00570AA8"/>
    <w:rsid w:val="00571A77"/>
    <w:rsid w:val="0057311C"/>
    <w:rsid w:val="00576737"/>
    <w:rsid w:val="005955D2"/>
    <w:rsid w:val="005A25BB"/>
    <w:rsid w:val="005A2987"/>
    <w:rsid w:val="005A3389"/>
    <w:rsid w:val="005A4284"/>
    <w:rsid w:val="005A507F"/>
    <w:rsid w:val="005A6185"/>
    <w:rsid w:val="005B6A66"/>
    <w:rsid w:val="005C1D09"/>
    <w:rsid w:val="005C60AC"/>
    <w:rsid w:val="005D139C"/>
    <w:rsid w:val="005D797E"/>
    <w:rsid w:val="005E025C"/>
    <w:rsid w:val="005E3A9C"/>
    <w:rsid w:val="005F4C74"/>
    <w:rsid w:val="005F67B3"/>
    <w:rsid w:val="00604828"/>
    <w:rsid w:val="00604879"/>
    <w:rsid w:val="00606852"/>
    <w:rsid w:val="00610961"/>
    <w:rsid w:val="00615B82"/>
    <w:rsid w:val="00616047"/>
    <w:rsid w:val="00617E68"/>
    <w:rsid w:val="00624B78"/>
    <w:rsid w:val="006260D5"/>
    <w:rsid w:val="00627629"/>
    <w:rsid w:val="00630186"/>
    <w:rsid w:val="00635ED9"/>
    <w:rsid w:val="0064287B"/>
    <w:rsid w:val="006507F2"/>
    <w:rsid w:val="006660FD"/>
    <w:rsid w:val="00667146"/>
    <w:rsid w:val="00670719"/>
    <w:rsid w:val="0067228A"/>
    <w:rsid w:val="00673102"/>
    <w:rsid w:val="006743ED"/>
    <w:rsid w:val="00676908"/>
    <w:rsid w:val="00676CF1"/>
    <w:rsid w:val="00677843"/>
    <w:rsid w:val="006778E1"/>
    <w:rsid w:val="00681497"/>
    <w:rsid w:val="0068560C"/>
    <w:rsid w:val="00685B53"/>
    <w:rsid w:val="0069002F"/>
    <w:rsid w:val="0069044D"/>
    <w:rsid w:val="00690847"/>
    <w:rsid w:val="006B074E"/>
    <w:rsid w:val="006B1869"/>
    <w:rsid w:val="006B2BD5"/>
    <w:rsid w:val="006B2E32"/>
    <w:rsid w:val="006C11E1"/>
    <w:rsid w:val="006C1F1E"/>
    <w:rsid w:val="006C2C9A"/>
    <w:rsid w:val="006C2E22"/>
    <w:rsid w:val="006C3349"/>
    <w:rsid w:val="006C6ABF"/>
    <w:rsid w:val="006D0E3D"/>
    <w:rsid w:val="006D3295"/>
    <w:rsid w:val="006D45F8"/>
    <w:rsid w:val="006E2A78"/>
    <w:rsid w:val="006F284C"/>
    <w:rsid w:val="006F7227"/>
    <w:rsid w:val="00701321"/>
    <w:rsid w:val="00702366"/>
    <w:rsid w:val="0070554C"/>
    <w:rsid w:val="00706BBB"/>
    <w:rsid w:val="007116B7"/>
    <w:rsid w:val="007146A4"/>
    <w:rsid w:val="007163BC"/>
    <w:rsid w:val="00720E3A"/>
    <w:rsid w:val="007252A4"/>
    <w:rsid w:val="00726C3C"/>
    <w:rsid w:val="007276A9"/>
    <w:rsid w:val="00730AE3"/>
    <w:rsid w:val="00731016"/>
    <w:rsid w:val="00731F0B"/>
    <w:rsid w:val="007326EE"/>
    <w:rsid w:val="007334DA"/>
    <w:rsid w:val="00736BC2"/>
    <w:rsid w:val="007402C3"/>
    <w:rsid w:val="00740B50"/>
    <w:rsid w:val="00740D2D"/>
    <w:rsid w:val="00751D85"/>
    <w:rsid w:val="00752A9A"/>
    <w:rsid w:val="00757360"/>
    <w:rsid w:val="007616B7"/>
    <w:rsid w:val="00761AC4"/>
    <w:rsid w:val="0076552D"/>
    <w:rsid w:val="00765F25"/>
    <w:rsid w:val="0077504B"/>
    <w:rsid w:val="00786655"/>
    <w:rsid w:val="00791B7A"/>
    <w:rsid w:val="0079325E"/>
    <w:rsid w:val="007970C4"/>
    <w:rsid w:val="0079778B"/>
    <w:rsid w:val="007A3F5E"/>
    <w:rsid w:val="007B1580"/>
    <w:rsid w:val="007B1587"/>
    <w:rsid w:val="007B4F93"/>
    <w:rsid w:val="007B62CF"/>
    <w:rsid w:val="007C126E"/>
    <w:rsid w:val="007C5285"/>
    <w:rsid w:val="007C633B"/>
    <w:rsid w:val="007D1EAA"/>
    <w:rsid w:val="007D3182"/>
    <w:rsid w:val="007D5158"/>
    <w:rsid w:val="007D60A8"/>
    <w:rsid w:val="007D6148"/>
    <w:rsid w:val="007E4604"/>
    <w:rsid w:val="007E4BF4"/>
    <w:rsid w:val="007F1F91"/>
    <w:rsid w:val="007F370D"/>
    <w:rsid w:val="007F479C"/>
    <w:rsid w:val="007F7039"/>
    <w:rsid w:val="007F79BD"/>
    <w:rsid w:val="00800893"/>
    <w:rsid w:val="00804846"/>
    <w:rsid w:val="00807608"/>
    <w:rsid w:val="00807D44"/>
    <w:rsid w:val="00812A2B"/>
    <w:rsid w:val="00813DC0"/>
    <w:rsid w:val="00816B63"/>
    <w:rsid w:val="00820013"/>
    <w:rsid w:val="0082101F"/>
    <w:rsid w:val="00825524"/>
    <w:rsid w:val="0082572D"/>
    <w:rsid w:val="00825C62"/>
    <w:rsid w:val="00827B90"/>
    <w:rsid w:val="00830543"/>
    <w:rsid w:val="00831453"/>
    <w:rsid w:val="0083211E"/>
    <w:rsid w:val="00832876"/>
    <w:rsid w:val="00835D2A"/>
    <w:rsid w:val="008370B7"/>
    <w:rsid w:val="008436D3"/>
    <w:rsid w:val="00843FF1"/>
    <w:rsid w:val="00846CCC"/>
    <w:rsid w:val="00857213"/>
    <w:rsid w:val="00857244"/>
    <w:rsid w:val="00857D3B"/>
    <w:rsid w:val="00861C3F"/>
    <w:rsid w:val="00864722"/>
    <w:rsid w:val="00866817"/>
    <w:rsid w:val="00870D40"/>
    <w:rsid w:val="00871595"/>
    <w:rsid w:val="00871A80"/>
    <w:rsid w:val="0087238A"/>
    <w:rsid w:val="008755E5"/>
    <w:rsid w:val="00881D9C"/>
    <w:rsid w:val="00881F04"/>
    <w:rsid w:val="00883459"/>
    <w:rsid w:val="008865E9"/>
    <w:rsid w:val="008903BC"/>
    <w:rsid w:val="00890C7C"/>
    <w:rsid w:val="00894AFE"/>
    <w:rsid w:val="00895F31"/>
    <w:rsid w:val="0089640E"/>
    <w:rsid w:val="008975AB"/>
    <w:rsid w:val="008A0EA4"/>
    <w:rsid w:val="008A33C1"/>
    <w:rsid w:val="008A3D1F"/>
    <w:rsid w:val="008B0C12"/>
    <w:rsid w:val="008B0FF9"/>
    <w:rsid w:val="008B3DB5"/>
    <w:rsid w:val="008B4F2D"/>
    <w:rsid w:val="008C013C"/>
    <w:rsid w:val="008C1E35"/>
    <w:rsid w:val="008C5B14"/>
    <w:rsid w:val="008D2C50"/>
    <w:rsid w:val="008D3BC3"/>
    <w:rsid w:val="008D567A"/>
    <w:rsid w:val="008D5AA2"/>
    <w:rsid w:val="008D667C"/>
    <w:rsid w:val="008E1B93"/>
    <w:rsid w:val="008E5F84"/>
    <w:rsid w:val="008E6F9A"/>
    <w:rsid w:val="008E7500"/>
    <w:rsid w:val="008F13FA"/>
    <w:rsid w:val="008F5809"/>
    <w:rsid w:val="008F59A1"/>
    <w:rsid w:val="008F7819"/>
    <w:rsid w:val="00900F93"/>
    <w:rsid w:val="009010BA"/>
    <w:rsid w:val="00901DDD"/>
    <w:rsid w:val="0090419C"/>
    <w:rsid w:val="0090453C"/>
    <w:rsid w:val="009067F8"/>
    <w:rsid w:val="009151DA"/>
    <w:rsid w:val="0091622B"/>
    <w:rsid w:val="00922EAD"/>
    <w:rsid w:val="00926167"/>
    <w:rsid w:val="0092794B"/>
    <w:rsid w:val="00932A57"/>
    <w:rsid w:val="00933841"/>
    <w:rsid w:val="0093498B"/>
    <w:rsid w:val="009372DB"/>
    <w:rsid w:val="009442AE"/>
    <w:rsid w:val="00953856"/>
    <w:rsid w:val="00953857"/>
    <w:rsid w:val="009554D5"/>
    <w:rsid w:val="00962CE5"/>
    <w:rsid w:val="0096605A"/>
    <w:rsid w:val="00971B2F"/>
    <w:rsid w:val="00977D72"/>
    <w:rsid w:val="0098587E"/>
    <w:rsid w:val="00994164"/>
    <w:rsid w:val="00997E1C"/>
    <w:rsid w:val="009A4234"/>
    <w:rsid w:val="009A681A"/>
    <w:rsid w:val="009B4302"/>
    <w:rsid w:val="009B5E1D"/>
    <w:rsid w:val="009B6508"/>
    <w:rsid w:val="009C32EB"/>
    <w:rsid w:val="009C3C04"/>
    <w:rsid w:val="009D0F5C"/>
    <w:rsid w:val="009D2F92"/>
    <w:rsid w:val="009E1E16"/>
    <w:rsid w:val="009E289D"/>
    <w:rsid w:val="009E2B79"/>
    <w:rsid w:val="009E4DED"/>
    <w:rsid w:val="009E5B1D"/>
    <w:rsid w:val="009E7CD4"/>
    <w:rsid w:val="009F35B8"/>
    <w:rsid w:val="009F5917"/>
    <w:rsid w:val="00A0211E"/>
    <w:rsid w:val="00A03B89"/>
    <w:rsid w:val="00A0738F"/>
    <w:rsid w:val="00A10051"/>
    <w:rsid w:val="00A1095C"/>
    <w:rsid w:val="00A11929"/>
    <w:rsid w:val="00A16A83"/>
    <w:rsid w:val="00A20F36"/>
    <w:rsid w:val="00A2464B"/>
    <w:rsid w:val="00A24673"/>
    <w:rsid w:val="00A269D3"/>
    <w:rsid w:val="00A30DAD"/>
    <w:rsid w:val="00A36FA5"/>
    <w:rsid w:val="00A427A8"/>
    <w:rsid w:val="00A66B1E"/>
    <w:rsid w:val="00A72329"/>
    <w:rsid w:val="00A732F4"/>
    <w:rsid w:val="00A74806"/>
    <w:rsid w:val="00A753E6"/>
    <w:rsid w:val="00A7631B"/>
    <w:rsid w:val="00A86060"/>
    <w:rsid w:val="00A872F3"/>
    <w:rsid w:val="00A92C53"/>
    <w:rsid w:val="00AA014E"/>
    <w:rsid w:val="00AA18E6"/>
    <w:rsid w:val="00AA1DDB"/>
    <w:rsid w:val="00AA23B6"/>
    <w:rsid w:val="00AA3037"/>
    <w:rsid w:val="00AA41D7"/>
    <w:rsid w:val="00AA42CB"/>
    <w:rsid w:val="00AA4A91"/>
    <w:rsid w:val="00AA64A9"/>
    <w:rsid w:val="00AB1651"/>
    <w:rsid w:val="00AB1730"/>
    <w:rsid w:val="00AB357E"/>
    <w:rsid w:val="00AB6F18"/>
    <w:rsid w:val="00AB75BF"/>
    <w:rsid w:val="00AC1E69"/>
    <w:rsid w:val="00AC40B6"/>
    <w:rsid w:val="00AE4533"/>
    <w:rsid w:val="00AF36AD"/>
    <w:rsid w:val="00B00948"/>
    <w:rsid w:val="00B01ECD"/>
    <w:rsid w:val="00B0464C"/>
    <w:rsid w:val="00B07C12"/>
    <w:rsid w:val="00B12620"/>
    <w:rsid w:val="00B13266"/>
    <w:rsid w:val="00B14D4B"/>
    <w:rsid w:val="00B16E05"/>
    <w:rsid w:val="00B21FFE"/>
    <w:rsid w:val="00B22000"/>
    <w:rsid w:val="00B22D89"/>
    <w:rsid w:val="00B23889"/>
    <w:rsid w:val="00B241DC"/>
    <w:rsid w:val="00B26F31"/>
    <w:rsid w:val="00B271A0"/>
    <w:rsid w:val="00B3299A"/>
    <w:rsid w:val="00B37A6C"/>
    <w:rsid w:val="00B37B27"/>
    <w:rsid w:val="00B51304"/>
    <w:rsid w:val="00B55AFC"/>
    <w:rsid w:val="00B56B11"/>
    <w:rsid w:val="00B63B91"/>
    <w:rsid w:val="00B6487F"/>
    <w:rsid w:val="00B64E86"/>
    <w:rsid w:val="00B76FD5"/>
    <w:rsid w:val="00B8141F"/>
    <w:rsid w:val="00B81FC6"/>
    <w:rsid w:val="00B8280C"/>
    <w:rsid w:val="00B839F0"/>
    <w:rsid w:val="00B85F9B"/>
    <w:rsid w:val="00B87047"/>
    <w:rsid w:val="00B9682F"/>
    <w:rsid w:val="00BA1498"/>
    <w:rsid w:val="00BA3233"/>
    <w:rsid w:val="00BA47B5"/>
    <w:rsid w:val="00BA5CC9"/>
    <w:rsid w:val="00BB051D"/>
    <w:rsid w:val="00BB1C37"/>
    <w:rsid w:val="00BB49CC"/>
    <w:rsid w:val="00BB7CDF"/>
    <w:rsid w:val="00BD327A"/>
    <w:rsid w:val="00BE0C74"/>
    <w:rsid w:val="00BE37A4"/>
    <w:rsid w:val="00BE45DE"/>
    <w:rsid w:val="00BE65C4"/>
    <w:rsid w:val="00BE7084"/>
    <w:rsid w:val="00BE7DE7"/>
    <w:rsid w:val="00BF4745"/>
    <w:rsid w:val="00BF59AB"/>
    <w:rsid w:val="00BF780A"/>
    <w:rsid w:val="00C05456"/>
    <w:rsid w:val="00C062DA"/>
    <w:rsid w:val="00C076A9"/>
    <w:rsid w:val="00C15BBB"/>
    <w:rsid w:val="00C17D9F"/>
    <w:rsid w:val="00C31FC0"/>
    <w:rsid w:val="00C37FF1"/>
    <w:rsid w:val="00C429B3"/>
    <w:rsid w:val="00C4593E"/>
    <w:rsid w:val="00C507CD"/>
    <w:rsid w:val="00C557B9"/>
    <w:rsid w:val="00C628EF"/>
    <w:rsid w:val="00C62A1B"/>
    <w:rsid w:val="00C62A74"/>
    <w:rsid w:val="00C65823"/>
    <w:rsid w:val="00C65F24"/>
    <w:rsid w:val="00C700A8"/>
    <w:rsid w:val="00C81383"/>
    <w:rsid w:val="00C81F6C"/>
    <w:rsid w:val="00C85EA4"/>
    <w:rsid w:val="00C9081D"/>
    <w:rsid w:val="00C912FE"/>
    <w:rsid w:val="00C91F33"/>
    <w:rsid w:val="00C96424"/>
    <w:rsid w:val="00C96E12"/>
    <w:rsid w:val="00CA0B94"/>
    <w:rsid w:val="00CA1572"/>
    <w:rsid w:val="00CA5D41"/>
    <w:rsid w:val="00CA6B87"/>
    <w:rsid w:val="00CA7887"/>
    <w:rsid w:val="00CB353B"/>
    <w:rsid w:val="00CB6406"/>
    <w:rsid w:val="00CC0909"/>
    <w:rsid w:val="00CC2031"/>
    <w:rsid w:val="00CC2A35"/>
    <w:rsid w:val="00CC457A"/>
    <w:rsid w:val="00CC48DB"/>
    <w:rsid w:val="00CC5643"/>
    <w:rsid w:val="00CD1A6A"/>
    <w:rsid w:val="00CD289D"/>
    <w:rsid w:val="00CD5DB6"/>
    <w:rsid w:val="00CD71A8"/>
    <w:rsid w:val="00CD7BAF"/>
    <w:rsid w:val="00CE0372"/>
    <w:rsid w:val="00CE1FC9"/>
    <w:rsid w:val="00CE51C3"/>
    <w:rsid w:val="00CF0DD2"/>
    <w:rsid w:val="00CF45B7"/>
    <w:rsid w:val="00CF4F69"/>
    <w:rsid w:val="00CF75A0"/>
    <w:rsid w:val="00D0542E"/>
    <w:rsid w:val="00D07FDF"/>
    <w:rsid w:val="00D14293"/>
    <w:rsid w:val="00D15589"/>
    <w:rsid w:val="00D16E2C"/>
    <w:rsid w:val="00D20D45"/>
    <w:rsid w:val="00D22AE8"/>
    <w:rsid w:val="00D27168"/>
    <w:rsid w:val="00D30C33"/>
    <w:rsid w:val="00D34134"/>
    <w:rsid w:val="00D4290D"/>
    <w:rsid w:val="00D432AD"/>
    <w:rsid w:val="00D466D8"/>
    <w:rsid w:val="00D50104"/>
    <w:rsid w:val="00D51069"/>
    <w:rsid w:val="00D516CB"/>
    <w:rsid w:val="00D523F7"/>
    <w:rsid w:val="00D53BEB"/>
    <w:rsid w:val="00D5513F"/>
    <w:rsid w:val="00D72037"/>
    <w:rsid w:val="00D7602F"/>
    <w:rsid w:val="00D77F37"/>
    <w:rsid w:val="00D82332"/>
    <w:rsid w:val="00D845F1"/>
    <w:rsid w:val="00D84D6B"/>
    <w:rsid w:val="00D8700F"/>
    <w:rsid w:val="00D94A37"/>
    <w:rsid w:val="00D9537D"/>
    <w:rsid w:val="00D97B91"/>
    <w:rsid w:val="00D97C40"/>
    <w:rsid w:val="00DA273E"/>
    <w:rsid w:val="00DA4164"/>
    <w:rsid w:val="00DA5B30"/>
    <w:rsid w:val="00DB23DB"/>
    <w:rsid w:val="00DB7552"/>
    <w:rsid w:val="00DC031A"/>
    <w:rsid w:val="00DC72ED"/>
    <w:rsid w:val="00DD1164"/>
    <w:rsid w:val="00DD2BF8"/>
    <w:rsid w:val="00DD2F0C"/>
    <w:rsid w:val="00DD52CC"/>
    <w:rsid w:val="00DD5DE2"/>
    <w:rsid w:val="00DD6CC4"/>
    <w:rsid w:val="00DD6F28"/>
    <w:rsid w:val="00DE308B"/>
    <w:rsid w:val="00DE3FCC"/>
    <w:rsid w:val="00DF2BBE"/>
    <w:rsid w:val="00DF2CAE"/>
    <w:rsid w:val="00DF2F95"/>
    <w:rsid w:val="00DF41C0"/>
    <w:rsid w:val="00E021BC"/>
    <w:rsid w:val="00E03C20"/>
    <w:rsid w:val="00E200B1"/>
    <w:rsid w:val="00E20EA6"/>
    <w:rsid w:val="00E21A5F"/>
    <w:rsid w:val="00E21D30"/>
    <w:rsid w:val="00E225F5"/>
    <w:rsid w:val="00E36DF8"/>
    <w:rsid w:val="00E370FD"/>
    <w:rsid w:val="00E37A7A"/>
    <w:rsid w:val="00E41BA3"/>
    <w:rsid w:val="00E47630"/>
    <w:rsid w:val="00E55058"/>
    <w:rsid w:val="00E55806"/>
    <w:rsid w:val="00E55B3B"/>
    <w:rsid w:val="00E55E91"/>
    <w:rsid w:val="00E56717"/>
    <w:rsid w:val="00E603B3"/>
    <w:rsid w:val="00E60B0B"/>
    <w:rsid w:val="00E60CD4"/>
    <w:rsid w:val="00E640E5"/>
    <w:rsid w:val="00E66114"/>
    <w:rsid w:val="00E732B5"/>
    <w:rsid w:val="00E73836"/>
    <w:rsid w:val="00E76197"/>
    <w:rsid w:val="00E92039"/>
    <w:rsid w:val="00E92629"/>
    <w:rsid w:val="00EA3399"/>
    <w:rsid w:val="00EA4A50"/>
    <w:rsid w:val="00EA7525"/>
    <w:rsid w:val="00EA7EE0"/>
    <w:rsid w:val="00EB1B31"/>
    <w:rsid w:val="00EB5F63"/>
    <w:rsid w:val="00EC0891"/>
    <w:rsid w:val="00EC17FE"/>
    <w:rsid w:val="00EC2A40"/>
    <w:rsid w:val="00EC4AD7"/>
    <w:rsid w:val="00EC4F03"/>
    <w:rsid w:val="00ED01D8"/>
    <w:rsid w:val="00ED48A2"/>
    <w:rsid w:val="00ED5225"/>
    <w:rsid w:val="00ED6574"/>
    <w:rsid w:val="00EE0F5F"/>
    <w:rsid w:val="00EE3B2E"/>
    <w:rsid w:val="00EE51DB"/>
    <w:rsid w:val="00EF3154"/>
    <w:rsid w:val="00F00060"/>
    <w:rsid w:val="00F04BE5"/>
    <w:rsid w:val="00F060CD"/>
    <w:rsid w:val="00F079DF"/>
    <w:rsid w:val="00F137CF"/>
    <w:rsid w:val="00F13DC0"/>
    <w:rsid w:val="00F13FBA"/>
    <w:rsid w:val="00F14485"/>
    <w:rsid w:val="00F163E0"/>
    <w:rsid w:val="00F16E4D"/>
    <w:rsid w:val="00F16F02"/>
    <w:rsid w:val="00F17B0E"/>
    <w:rsid w:val="00F2457A"/>
    <w:rsid w:val="00F26A60"/>
    <w:rsid w:val="00F26BE8"/>
    <w:rsid w:val="00F37B32"/>
    <w:rsid w:val="00F4020F"/>
    <w:rsid w:val="00F404FC"/>
    <w:rsid w:val="00F45326"/>
    <w:rsid w:val="00F4588E"/>
    <w:rsid w:val="00F465B6"/>
    <w:rsid w:val="00F50DF7"/>
    <w:rsid w:val="00F5146F"/>
    <w:rsid w:val="00F52483"/>
    <w:rsid w:val="00F5674C"/>
    <w:rsid w:val="00F60318"/>
    <w:rsid w:val="00F6280C"/>
    <w:rsid w:val="00F64CB9"/>
    <w:rsid w:val="00F67181"/>
    <w:rsid w:val="00F73A62"/>
    <w:rsid w:val="00F75D60"/>
    <w:rsid w:val="00F77628"/>
    <w:rsid w:val="00F838DD"/>
    <w:rsid w:val="00F87ADE"/>
    <w:rsid w:val="00F90E90"/>
    <w:rsid w:val="00F93808"/>
    <w:rsid w:val="00F93833"/>
    <w:rsid w:val="00FA5DCF"/>
    <w:rsid w:val="00FB0297"/>
    <w:rsid w:val="00FB2587"/>
    <w:rsid w:val="00FB2714"/>
    <w:rsid w:val="00FB3B70"/>
    <w:rsid w:val="00FB4B18"/>
    <w:rsid w:val="00FC1561"/>
    <w:rsid w:val="00FC3D2F"/>
    <w:rsid w:val="00FC4E57"/>
    <w:rsid w:val="00FC6159"/>
    <w:rsid w:val="00FD061C"/>
    <w:rsid w:val="00FD3F21"/>
    <w:rsid w:val="00FD7BC1"/>
    <w:rsid w:val="00FE0697"/>
    <w:rsid w:val="00FE342E"/>
    <w:rsid w:val="00FF52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CA19C"/>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5"/>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basedOn w:val="DefaultParagraphFont"/>
    <w:link w:val="ListParagraph"/>
    <w:uiPriority w:val="34"/>
    <w:qFormat/>
    <w:locked/>
    <w:rsid w:val="00EC2A40"/>
    <w:rPr>
      <w:sz w:val="22"/>
      <w:szCs w:val="24"/>
      <w:lang w:val="en-GB"/>
    </w:rPr>
  </w:style>
  <w:style w:type="character" w:styleId="Strong">
    <w:name w:val="Strong"/>
    <w:basedOn w:val="DefaultParagraphFont"/>
    <w:uiPriority w:val="22"/>
    <w:qFormat/>
    <w:rsid w:val="003D34BD"/>
    <w:rPr>
      <w:b/>
      <w:bCs/>
    </w:rPr>
  </w:style>
  <w:style w:type="character" w:customStyle="1" w:styleId="UnresolvedMention1">
    <w:name w:val="Unresolved Mention1"/>
    <w:basedOn w:val="DefaultParagraphFont"/>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 w:id="1171405644">
          <w:marLeft w:val="0"/>
          <w:marRight w:val="0"/>
          <w:marTop w:val="0"/>
          <w:marBottom w:val="0"/>
          <w:divBdr>
            <w:top w:val="none" w:sz="0" w:space="0" w:color="auto"/>
            <w:left w:val="none" w:sz="0" w:space="0" w:color="auto"/>
            <w:bottom w:val="none" w:sz="0" w:space="0" w:color="auto"/>
            <w:right w:val="none" w:sz="0" w:space="0" w:color="auto"/>
          </w:divBdr>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719BEB6F4B05438B95E20987EC1D04FC"/>
        <w:category>
          <w:name w:val="General"/>
          <w:gallery w:val="placeholder"/>
        </w:category>
        <w:types>
          <w:type w:val="bbPlcHdr"/>
        </w:types>
        <w:behaviors>
          <w:behavior w:val="content"/>
        </w:behaviors>
        <w:guid w:val="{8616A8EE-9910-4C5F-BF6F-EEC61445777C}"/>
      </w:docPartPr>
      <w:docPartBody>
        <w:p w:rsidR="003D4D71" w:rsidRDefault="00DF1135" w:rsidP="00DF1135">
          <w:pPr>
            <w:pStyle w:val="719BEB6F4B05438B95E20987EC1D04FC"/>
          </w:pPr>
          <w:r>
            <w:rPr>
              <w:rStyle w:val="PlaceholderText"/>
            </w:rPr>
            <w:t>Click here to enter text.</w:t>
          </w:r>
        </w:p>
      </w:docPartBody>
    </w:docPart>
    <w:docPart>
      <w:docPartPr>
        <w:name w:val="B5D93EE96593482F81D6B232F2EE5327"/>
        <w:category>
          <w:name w:val="General"/>
          <w:gallery w:val="placeholder"/>
        </w:category>
        <w:types>
          <w:type w:val="bbPlcHdr"/>
        </w:types>
        <w:behaviors>
          <w:behavior w:val="content"/>
        </w:behaviors>
        <w:guid w:val="{85D8C0A5-8E43-4B9A-AC2C-61359C185196}"/>
      </w:docPartPr>
      <w:docPartBody>
        <w:p w:rsidR="00B32D3A" w:rsidRDefault="00FD7EB2">
          <w:r w:rsidRPr="00545D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1F61"/>
    <w:rsid w:val="00015BC6"/>
    <w:rsid w:val="00025084"/>
    <w:rsid w:val="00156EAA"/>
    <w:rsid w:val="001845FE"/>
    <w:rsid w:val="001B29AF"/>
    <w:rsid w:val="001E12E4"/>
    <w:rsid w:val="001F496B"/>
    <w:rsid w:val="00215915"/>
    <w:rsid w:val="00225E77"/>
    <w:rsid w:val="002E2480"/>
    <w:rsid w:val="0033079A"/>
    <w:rsid w:val="0033246E"/>
    <w:rsid w:val="00367C4F"/>
    <w:rsid w:val="0037757D"/>
    <w:rsid w:val="003C199E"/>
    <w:rsid w:val="003D4D71"/>
    <w:rsid w:val="0040648F"/>
    <w:rsid w:val="00473CA4"/>
    <w:rsid w:val="00486AEA"/>
    <w:rsid w:val="00492DA1"/>
    <w:rsid w:val="004975F0"/>
    <w:rsid w:val="004A69EC"/>
    <w:rsid w:val="004C5B3D"/>
    <w:rsid w:val="004C5F72"/>
    <w:rsid w:val="004F7D69"/>
    <w:rsid w:val="005240F7"/>
    <w:rsid w:val="0054335D"/>
    <w:rsid w:val="005A660E"/>
    <w:rsid w:val="005D4DB7"/>
    <w:rsid w:val="00655A58"/>
    <w:rsid w:val="00697C4F"/>
    <w:rsid w:val="006D457F"/>
    <w:rsid w:val="006E2695"/>
    <w:rsid w:val="0070062A"/>
    <w:rsid w:val="00747C37"/>
    <w:rsid w:val="007C472E"/>
    <w:rsid w:val="007E501A"/>
    <w:rsid w:val="00824F6C"/>
    <w:rsid w:val="0083264A"/>
    <w:rsid w:val="00873A90"/>
    <w:rsid w:val="00883352"/>
    <w:rsid w:val="009B07AB"/>
    <w:rsid w:val="009D3440"/>
    <w:rsid w:val="00A27574"/>
    <w:rsid w:val="00A2763D"/>
    <w:rsid w:val="00B32D3A"/>
    <w:rsid w:val="00B36C7B"/>
    <w:rsid w:val="00B775B2"/>
    <w:rsid w:val="00BB2CFE"/>
    <w:rsid w:val="00C63E2E"/>
    <w:rsid w:val="00CB61E8"/>
    <w:rsid w:val="00D1182F"/>
    <w:rsid w:val="00D1413F"/>
    <w:rsid w:val="00D5481D"/>
    <w:rsid w:val="00D65465"/>
    <w:rsid w:val="00D70961"/>
    <w:rsid w:val="00D75DE4"/>
    <w:rsid w:val="00DC19A7"/>
    <w:rsid w:val="00DF1135"/>
    <w:rsid w:val="00EC17B5"/>
    <w:rsid w:val="00FC02E3"/>
    <w:rsid w:val="00FD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7096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719BEB6F4B05438B95E20987EC1D04FC">
    <w:name w:val="719BEB6F4B05438B95E20987EC1D04FC"/>
    <w:rsid w:val="00DF1135"/>
    <w:pPr>
      <w:spacing w:after="160" w:line="259" w:lineRule="auto"/>
    </w:pPr>
    <w:rPr>
      <w:lang w:val="en-CA" w:eastAsia="en-CA"/>
    </w:rPr>
  </w:style>
  <w:style w:type="paragraph" w:customStyle="1" w:styleId="2383B3D8B1DA4C168B7990550548FA1A">
    <w:name w:val="2383B3D8B1DA4C168B7990550548FA1A"/>
    <w:rsid w:val="00D7096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9" ma:contentTypeDescription="Create a new document." ma:contentTypeScope="" ma:versionID="d308c73b14b0abaf1f74ac920d332d08">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ca12460ba3920ae3dbd757a04d776388"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3A2C-EE51-4219-B82D-CE92447A3E1E}">
  <ds:schemaRefs>
    <ds:schemaRef ds:uri="http://schemas.microsoft.com/sharepoint/v3/contenttype/forms"/>
  </ds:schemaRefs>
</ds:datastoreItem>
</file>

<file path=customXml/itemProps2.xml><?xml version="1.0" encoding="utf-8"?>
<ds:datastoreItem xmlns:ds="http://schemas.openxmlformats.org/officeDocument/2006/customXml" ds:itemID="{FA8FCD87-8E13-43CF-96CD-8C04BE752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9AB7E-7C21-46D6-86D0-117ABB8E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33B42-6BF1-4F01-9C4C-6541F4D0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9864</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APERÇU DES RÉSULTATS DES CONSULTATIONS MENÉES ET DES AUTRES CONTRIBUTIONS REÇUES DEPUIS LA PREMIÈRE RÉUNION DU GROUPE DE TRAVAIL, EN LIEN AVEC LA PRÉPARATION DU CADRE MONDIAL DE LA BIODIVERSITÉ POUR L’APRÈS-2020 </vt:lpstr>
      <vt:lpstr>Overview of the outcomes of the consultations conducted and other contributions received regarding the preparation of the post-2020 global biodiversity framework since the first meeting of the Working Group</vt:lpstr>
    </vt:vector>
  </TitlesOfParts>
  <Manager/>
  <Company>United Nations</Company>
  <LinksUpToDate>false</LinksUpToDate>
  <CharactersWithSpaces>11571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APERÇU DES RÉSULTATS DES CONSULTATIONS MENÉES ET DES AUTRES CONTRIBUTIONS REÇUES DEPUIS LA PREMIÈRE RÉUNION DU GROUPE DE TRAVAIL, EN LIEN AVEC LA PRÉPARATION DU CADRE MONDIAL DE LA BIODIVERSITÉ POUR L’APRÈS-2020 </dc:title>
  <dc:subject>CBD/WG2020/2/2</dc:subject>
  <dc:creator>SCBD</dc:creator>
  <cp:keywords>Open-ended Working Group on the Post-2020 Global Biodiversity Framework, second meeting, Kuning, China, 24-29 February 2020, Convention on Biological Diversity</cp:keywords>
  <dc:description/>
  <cp:lastModifiedBy>Guyonne</cp:lastModifiedBy>
  <cp:revision>14</cp:revision>
  <cp:lastPrinted>2020-01-13T20:55:00Z</cp:lastPrinted>
  <dcterms:created xsi:type="dcterms:W3CDTF">2020-01-13T14:33:00Z</dcterms:created>
  <dcterms:modified xsi:type="dcterms:W3CDTF">2020-02-01T10:43:00Z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GROUPE DE TRAVAIL À COMPOSITION NON LIMITÉE SUR LE CADRE  MONDIAL DE LA BIODIVERSITÉ POUR L'APRÈS-2020</vt:lpwstr>
  </property>
  <property fmtid="{D5CDD505-2E9C-101B-9397-08002B2CF9AE}" pid="4" name="ContentTypeId">
    <vt:lpwstr>0x01010069BFACF6D92CD24AA50050CE23F68F74</vt:lpwstr>
  </property>
</Properties>
</file>