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1010"/>
        <w:gridCol w:w="2551"/>
        <w:gridCol w:w="5955"/>
      </w:tblGrid>
      <w:tr w:rsidR="00A96B21" w:rsidRPr="003349E4" w14:paraId="207F35AA" w14:textId="77777777" w:rsidTr="00266843">
        <w:trPr>
          <w:trHeight w:val="851"/>
        </w:trPr>
        <w:tc>
          <w:tcPr>
            <w:tcW w:w="465" w:type="pct"/>
            <w:tcBorders>
              <w:bottom w:val="single" w:sz="8" w:space="0" w:color="auto"/>
            </w:tcBorders>
            <w:vAlign w:val="bottom"/>
          </w:tcPr>
          <w:p w14:paraId="3A8C768C" w14:textId="5F220A8F" w:rsidR="00A96B21" w:rsidRPr="003349E4" w:rsidRDefault="00A96B21" w:rsidP="00D85FA3">
            <w:pPr>
              <w:spacing w:after="120"/>
              <w:jc w:val="left"/>
            </w:pPr>
            <w:bookmarkStart w:id="0" w:name="_Hlk137651738"/>
            <w:r w:rsidRPr="003349E4">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 w:type="pct"/>
            <w:tcBorders>
              <w:bottom w:val="single" w:sz="8" w:space="0" w:color="auto"/>
            </w:tcBorders>
            <w:shd w:val="clear" w:color="auto" w:fill="auto"/>
            <w:tcFitText/>
            <w:vAlign w:val="bottom"/>
          </w:tcPr>
          <w:p w14:paraId="39ACA583" w14:textId="77777777" w:rsidR="00A96B21" w:rsidRPr="003349E4" w:rsidRDefault="00A96B21" w:rsidP="00D85FA3">
            <w:pPr>
              <w:spacing w:after="120"/>
              <w:jc w:val="left"/>
            </w:pPr>
            <w:r w:rsidRPr="00266843">
              <w:rPr>
                <w:noProof/>
              </w:rPr>
              <w:drawing>
                <wp:inline distT="0" distB="0" distL="0" distR="0" wp14:anchorId="04ED08B3" wp14:editId="677306D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2F566576" w14:textId="3BB7C2B4" w:rsidR="00A96B21" w:rsidRPr="00C0630B" w:rsidRDefault="00A96B21" w:rsidP="00266843">
            <w:pPr>
              <w:spacing w:after="120"/>
              <w:ind w:left="36"/>
              <w:jc w:val="right"/>
              <w:rPr>
                <w:szCs w:val="22"/>
              </w:rPr>
            </w:pPr>
            <w:r w:rsidRPr="00A311F4">
              <w:rPr>
                <w:sz w:val="40"/>
                <w:szCs w:val="40"/>
              </w:rPr>
              <w:t>CBD</w:t>
            </w:r>
            <w:r w:rsidRPr="00C0630B">
              <w:rPr>
                <w:szCs w:val="22"/>
              </w:rPr>
              <w:t>/</w:t>
            </w:r>
            <w:r w:rsidR="007564F1" w:rsidRPr="00A311F4">
              <w:t>C</w:t>
            </w:r>
            <w:r w:rsidR="00392FF8" w:rsidRPr="00A311F4">
              <w:t>OP</w:t>
            </w:r>
            <w:r w:rsidR="00392FF8" w:rsidRPr="00C0630B">
              <w:rPr>
                <w:szCs w:val="22"/>
              </w:rPr>
              <w:t>/1</w:t>
            </w:r>
            <w:r w:rsidR="007564F1" w:rsidRPr="00C0630B">
              <w:rPr>
                <w:szCs w:val="22"/>
              </w:rPr>
              <w:t>6</w:t>
            </w:r>
            <w:r w:rsidR="00435A96" w:rsidRPr="00C0630B">
              <w:rPr>
                <w:szCs w:val="22"/>
              </w:rPr>
              <w:t>/</w:t>
            </w:r>
            <w:r w:rsidR="00DD3F74">
              <w:rPr>
                <w:szCs w:val="22"/>
              </w:rPr>
              <w:t>WG.II/L.1</w:t>
            </w:r>
            <w:r w:rsidR="00927739" w:rsidRPr="00927739">
              <w:rPr>
                <w:szCs w:val="22"/>
              </w:rPr>
              <w:t>-</w:t>
            </w:r>
            <w:r w:rsidR="00927739" w:rsidRPr="00266843">
              <w:rPr>
                <w:sz w:val="40"/>
                <w:szCs w:val="40"/>
              </w:rPr>
              <w:t>CBD</w:t>
            </w:r>
            <w:r w:rsidR="00927739" w:rsidRPr="00927739">
              <w:rPr>
                <w:szCs w:val="22"/>
              </w:rPr>
              <w:t>/CP/MOP/11/WG.</w:t>
            </w:r>
            <w:r w:rsidR="00266843">
              <w:rPr>
                <w:szCs w:val="22"/>
              </w:rPr>
              <w:t>I</w:t>
            </w:r>
            <w:r w:rsidR="00927739" w:rsidRPr="00927739">
              <w:rPr>
                <w:szCs w:val="22"/>
              </w:rPr>
              <w:t>I/L.1-</w:t>
            </w:r>
            <w:r w:rsidR="00927739" w:rsidRPr="00266843">
              <w:rPr>
                <w:sz w:val="40"/>
                <w:szCs w:val="40"/>
              </w:rPr>
              <w:t>CBD</w:t>
            </w:r>
            <w:r w:rsidR="00927739" w:rsidRPr="00927739">
              <w:rPr>
                <w:szCs w:val="22"/>
              </w:rPr>
              <w:t>/NP/MOP/5/WG.</w:t>
            </w:r>
            <w:r w:rsidR="00266843">
              <w:rPr>
                <w:szCs w:val="22"/>
              </w:rPr>
              <w:t>I</w:t>
            </w:r>
            <w:r w:rsidR="00927739" w:rsidRPr="00927739">
              <w:rPr>
                <w:szCs w:val="22"/>
              </w:rPr>
              <w:t>I/L.1</w:t>
            </w:r>
          </w:p>
        </w:tc>
      </w:tr>
      <w:tr w:rsidR="00A96B21" w:rsidRPr="003349E4" w14:paraId="49604A68" w14:textId="77777777" w:rsidTr="00266843">
        <w:tc>
          <w:tcPr>
            <w:tcW w:w="2162" w:type="pct"/>
            <w:gridSpan w:val="3"/>
            <w:tcBorders>
              <w:top w:val="single" w:sz="8" w:space="0" w:color="auto"/>
              <w:bottom w:val="single" w:sz="12" w:space="0" w:color="auto"/>
            </w:tcBorders>
          </w:tcPr>
          <w:p w14:paraId="4B3A6D69" w14:textId="77777777" w:rsidR="00A96B21" w:rsidRPr="003349E4" w:rsidRDefault="00A96B21" w:rsidP="00D85FA3">
            <w:pPr>
              <w:pStyle w:val="Cornernotation"/>
              <w:suppressLineNumbers/>
              <w:suppressAutoHyphens/>
              <w:spacing w:before="120" w:after="120"/>
              <w:ind w:right="0"/>
            </w:pPr>
            <w:r w:rsidRPr="003349E4">
              <w:rPr>
                <w:b w:val="0"/>
                <w:bCs/>
                <w:noProof/>
              </w:rPr>
              <w:drawing>
                <wp:inline distT="0" distB="0" distL="0" distR="0" wp14:anchorId="2AF5E173" wp14:editId="35D6D55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838" w:type="pct"/>
            <w:tcBorders>
              <w:top w:val="single" w:sz="8" w:space="0" w:color="auto"/>
              <w:bottom w:val="single" w:sz="12" w:space="0" w:color="auto"/>
            </w:tcBorders>
          </w:tcPr>
          <w:p w14:paraId="1B8426E5" w14:textId="2E6938BB" w:rsidR="00A96B21" w:rsidRPr="00C0630B" w:rsidRDefault="00A96B21" w:rsidP="003A3647">
            <w:pPr>
              <w:ind w:left="2584"/>
              <w:jc w:val="left"/>
            </w:pPr>
            <w:r w:rsidRPr="00C0630B">
              <w:t>Distr.</w:t>
            </w:r>
            <w:r w:rsidRPr="00A311F4">
              <w:t xml:space="preserve">: </w:t>
            </w:r>
            <w:r w:rsidR="00DD3F74">
              <w:t>Limited</w:t>
            </w:r>
          </w:p>
          <w:p w14:paraId="37D4D930" w14:textId="63D39DA7" w:rsidR="00A96B21" w:rsidRPr="00C0630B" w:rsidRDefault="00086544" w:rsidP="003C6F10">
            <w:pPr>
              <w:ind w:left="2584"/>
            </w:pPr>
            <w:r w:rsidRPr="001E781C">
              <w:t>31</w:t>
            </w:r>
            <w:r w:rsidRPr="00C0630B">
              <w:t xml:space="preserve"> </w:t>
            </w:r>
            <w:r w:rsidR="00DD3F74">
              <w:t>October</w:t>
            </w:r>
            <w:r w:rsidR="005F54CE" w:rsidRPr="00C0630B">
              <w:t xml:space="preserve"> </w:t>
            </w:r>
            <w:r w:rsidR="00A96B21" w:rsidRPr="00C0630B">
              <w:t>202</w:t>
            </w:r>
            <w:r w:rsidR="00392FF8" w:rsidRPr="00C0630B">
              <w:t>4</w:t>
            </w:r>
          </w:p>
          <w:p w14:paraId="7B9CD08A" w14:textId="77777777" w:rsidR="00A96B21" w:rsidRPr="00C0630B" w:rsidRDefault="00A96B21" w:rsidP="003C6F10">
            <w:pPr>
              <w:ind w:left="2584"/>
            </w:pPr>
          </w:p>
          <w:p w14:paraId="49F9309F" w14:textId="77777777" w:rsidR="00A96B21" w:rsidRPr="00C0630B" w:rsidRDefault="00A96B21" w:rsidP="003C6F10">
            <w:pPr>
              <w:ind w:left="2584"/>
            </w:pPr>
            <w:r w:rsidRPr="00C0630B">
              <w:t>Original: English</w:t>
            </w:r>
          </w:p>
          <w:p w14:paraId="77CB3294" w14:textId="77777777" w:rsidR="00A96B21" w:rsidRPr="00C0630B" w:rsidRDefault="00A96B21" w:rsidP="00D85FA3"/>
        </w:tc>
      </w:tr>
    </w:tbl>
    <w:tbl>
      <w:tblPr>
        <w:tblStyle w:val="TableGrid"/>
        <w:tblW w:w="10495"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91"/>
        <w:gridCol w:w="3263"/>
        <w:gridCol w:w="3541"/>
      </w:tblGrid>
      <w:tr w:rsidR="00E82F74" w14:paraId="6EA1BCE2" w14:textId="77777777" w:rsidTr="0058275C">
        <w:tc>
          <w:tcPr>
            <w:tcW w:w="3691" w:type="dxa"/>
          </w:tcPr>
          <w:p w14:paraId="5E3F82D7" w14:textId="4A0F35B0" w:rsidR="00E82F74" w:rsidRPr="00C510E9" w:rsidRDefault="00E82F74" w:rsidP="001E556A">
            <w:pPr>
              <w:pStyle w:val="AFCorNot12Bold"/>
              <w:rPr>
                <w:bCs/>
              </w:rPr>
            </w:pPr>
            <w:r w:rsidRPr="00C510E9">
              <w:t>Conference of the Parties to the Convention on Biological Diversity</w:t>
            </w:r>
          </w:p>
          <w:p w14:paraId="458B5FF3" w14:textId="77777777" w:rsidR="00E82F74" w:rsidRPr="00C0630B" w:rsidRDefault="00E82F74" w:rsidP="005620F9">
            <w:pPr>
              <w:pStyle w:val="AFCorNotBold"/>
            </w:pPr>
            <w:bookmarkStart w:id="1" w:name="CBDMeetingName2"/>
            <w:r w:rsidRPr="00C0630B">
              <w:t>Sixteenth meeting</w:t>
            </w:r>
            <w:bookmarkEnd w:id="1"/>
          </w:p>
          <w:p w14:paraId="672DA750" w14:textId="1E4567D8" w:rsidR="00CE4B61" w:rsidRPr="00C0630B" w:rsidRDefault="00CE4B61" w:rsidP="005620F9">
            <w:pPr>
              <w:pStyle w:val="AFCorNotNormal"/>
              <w:jc w:val="left"/>
            </w:pPr>
            <w:r w:rsidRPr="00C0630B">
              <w:t>Cali, Colombia, 21 October–1</w:t>
            </w:r>
            <w:r w:rsidR="00DC639C">
              <w:t> </w:t>
            </w:r>
            <w:r w:rsidRPr="00C0630B">
              <w:t>November 2024</w:t>
            </w:r>
          </w:p>
          <w:p w14:paraId="5D78A5B7" w14:textId="77777777" w:rsidR="00CE4B61" w:rsidRPr="005620F9" w:rsidRDefault="00CE4B61" w:rsidP="005620F9">
            <w:pPr>
              <w:pStyle w:val="AFCorNotNormal"/>
            </w:pPr>
            <w:r w:rsidRPr="005620F9">
              <w:t xml:space="preserve">Agenda item 30 </w:t>
            </w:r>
          </w:p>
          <w:p w14:paraId="6B8C3DC2" w14:textId="2BE4BFEE" w:rsidR="00E82F74" w:rsidRDefault="00CE4B61" w:rsidP="005620F9">
            <w:pPr>
              <w:pStyle w:val="AFCorNotBold"/>
            </w:pPr>
            <w:r>
              <w:t>Adoption of the report</w:t>
            </w:r>
          </w:p>
        </w:tc>
        <w:tc>
          <w:tcPr>
            <w:tcW w:w="3263" w:type="dxa"/>
          </w:tcPr>
          <w:p w14:paraId="169937D4" w14:textId="1117939B" w:rsidR="00C510E9" w:rsidRPr="00C510E9" w:rsidRDefault="00C510E9" w:rsidP="005620F9">
            <w:pPr>
              <w:pStyle w:val="AFCorNot12Bold"/>
              <w:rPr>
                <w:bCs/>
              </w:rPr>
            </w:pPr>
            <w:r w:rsidRPr="00C510E9">
              <w:t>Conference of the Parties to the Convention on Biological Diversity serving as the meeting of the Parties to the Cartagena Protocol on Biosafety</w:t>
            </w:r>
            <w:r w:rsidRPr="00C510E9">
              <w:rPr>
                <w:bCs/>
              </w:rPr>
              <w:t xml:space="preserve"> </w:t>
            </w:r>
          </w:p>
          <w:p w14:paraId="0A599AD1" w14:textId="77777777" w:rsidR="00E82F74" w:rsidRPr="005620F9" w:rsidRDefault="00C510E9" w:rsidP="005620F9">
            <w:pPr>
              <w:pStyle w:val="AFCorNotBold"/>
            </w:pPr>
            <w:r w:rsidRPr="005620F9">
              <w:t>Eleventh meeting</w:t>
            </w:r>
          </w:p>
          <w:p w14:paraId="3EE597C9" w14:textId="07FDA64D" w:rsidR="003F07FF" w:rsidRPr="003F07FF" w:rsidRDefault="003F07FF" w:rsidP="005620F9">
            <w:pPr>
              <w:pStyle w:val="AFCorNotBold"/>
              <w:jc w:val="left"/>
              <w:rPr>
                <w:b w:val="0"/>
              </w:rPr>
            </w:pPr>
            <w:r w:rsidRPr="003F07FF">
              <w:rPr>
                <w:b w:val="0"/>
              </w:rPr>
              <w:t>Cali, Colombia, 21 October–1</w:t>
            </w:r>
            <w:r w:rsidR="00DC639C">
              <w:rPr>
                <w:b w:val="0"/>
              </w:rPr>
              <w:t> </w:t>
            </w:r>
            <w:r w:rsidRPr="003F07FF">
              <w:rPr>
                <w:b w:val="0"/>
              </w:rPr>
              <w:t>November 2024</w:t>
            </w:r>
          </w:p>
          <w:p w14:paraId="08FCE2A0" w14:textId="14921BE6" w:rsidR="003F07FF" w:rsidRPr="003F07FF" w:rsidRDefault="003F07FF" w:rsidP="005620F9">
            <w:pPr>
              <w:pStyle w:val="AFCorNotBold"/>
              <w:jc w:val="left"/>
              <w:rPr>
                <w:b w:val="0"/>
                <w:bCs/>
              </w:rPr>
            </w:pPr>
            <w:r w:rsidRPr="003F07FF">
              <w:rPr>
                <w:b w:val="0"/>
                <w:bCs/>
              </w:rPr>
              <w:t xml:space="preserve">Agenda item </w:t>
            </w:r>
            <w:r w:rsidR="00397FE1" w:rsidRPr="00397FE1">
              <w:rPr>
                <w:b w:val="0"/>
                <w:bCs/>
              </w:rPr>
              <w:t>16</w:t>
            </w:r>
            <w:r w:rsidRPr="003F07FF">
              <w:rPr>
                <w:b w:val="0"/>
                <w:bCs/>
              </w:rPr>
              <w:t xml:space="preserve"> </w:t>
            </w:r>
          </w:p>
          <w:p w14:paraId="7E2A2845" w14:textId="688EB71D" w:rsidR="004C461A" w:rsidRPr="00397FE1" w:rsidRDefault="003F07FF" w:rsidP="003F07FF">
            <w:pPr>
              <w:pStyle w:val="Cornernotation"/>
              <w:tabs>
                <w:tab w:val="clear" w:pos="1134"/>
              </w:tabs>
              <w:ind w:right="0"/>
              <w:rPr>
                <w:sz w:val="22"/>
              </w:rPr>
            </w:pPr>
            <w:r w:rsidRPr="00397FE1">
              <w:rPr>
                <w:sz w:val="22"/>
              </w:rPr>
              <w:t>Adoption of the report</w:t>
            </w:r>
          </w:p>
        </w:tc>
        <w:tc>
          <w:tcPr>
            <w:tcW w:w="3541" w:type="dxa"/>
          </w:tcPr>
          <w:p w14:paraId="57A8CA7D" w14:textId="6B1E9C5C" w:rsidR="00CC6685" w:rsidRPr="005620F9" w:rsidRDefault="00CC6685" w:rsidP="005620F9">
            <w:pPr>
              <w:pStyle w:val="AFCorNot12Bold"/>
            </w:pPr>
            <w:r w:rsidRPr="005620F9">
              <w:t>Conference of the Parties to the Convention on Biological Diversity serving as the meeting of the Parties to the Nagoya Protocol on Access to Genetic Resources and the Fair and Equitable Sharing of Benefits Arising from their Utilization</w:t>
            </w:r>
          </w:p>
          <w:p w14:paraId="1BFEC293" w14:textId="77777777" w:rsidR="00E82F74" w:rsidRDefault="00CC6685" w:rsidP="005620F9">
            <w:pPr>
              <w:pStyle w:val="AFCorNotBold"/>
            </w:pPr>
            <w:r w:rsidRPr="004F68EE">
              <w:t>Fifth meeting</w:t>
            </w:r>
          </w:p>
          <w:p w14:paraId="1F94F896" w14:textId="7189D71C" w:rsidR="00DB4912" w:rsidRPr="00DB4912" w:rsidRDefault="00397FE1" w:rsidP="005620F9">
            <w:pPr>
              <w:pStyle w:val="AFCorNotNormal"/>
              <w:jc w:val="left"/>
            </w:pPr>
            <w:r w:rsidRPr="00DB4912">
              <w:t>Cali, Colombia</w:t>
            </w:r>
            <w:r w:rsidR="00194A50" w:rsidRPr="00DB4912">
              <w:t xml:space="preserve">, 21 </w:t>
            </w:r>
            <w:r w:rsidR="00DB4912" w:rsidRPr="00DB4912">
              <w:t>October–1</w:t>
            </w:r>
            <w:r w:rsidR="00DC639C">
              <w:t> </w:t>
            </w:r>
            <w:r w:rsidR="00DB4912" w:rsidRPr="00DB4912">
              <w:t>November 2024</w:t>
            </w:r>
          </w:p>
          <w:p w14:paraId="311153C2" w14:textId="15FF1883" w:rsidR="00DB4912" w:rsidRPr="00DB4912" w:rsidRDefault="00DB4912" w:rsidP="005620F9">
            <w:pPr>
              <w:pStyle w:val="AFCorNotNormal"/>
              <w:jc w:val="left"/>
            </w:pPr>
            <w:r w:rsidRPr="00DB4912">
              <w:t>Agenda item 1</w:t>
            </w:r>
            <w:r w:rsidR="002D7F49">
              <w:t>8</w:t>
            </w:r>
            <w:r w:rsidRPr="00DB4912">
              <w:t xml:space="preserve"> </w:t>
            </w:r>
          </w:p>
          <w:p w14:paraId="3257D561" w14:textId="00C6F4F9" w:rsidR="00397FE1" w:rsidRDefault="00DB4912" w:rsidP="005620F9">
            <w:pPr>
              <w:pStyle w:val="AFCorNotBold"/>
            </w:pPr>
            <w:r w:rsidRPr="00DB4912">
              <w:t>Adoption of the report</w:t>
            </w:r>
          </w:p>
        </w:tc>
      </w:tr>
    </w:tbl>
    <w:bookmarkEnd w:id="0"/>
    <w:p w14:paraId="7CADC951" w14:textId="0E7F4F7C" w:rsidR="00A96B21" w:rsidRPr="003349E4" w:rsidRDefault="00000000" w:rsidP="00A96B21">
      <w:pPr>
        <w:pStyle w:val="Title"/>
        <w:rPr>
          <w:rFonts w:hint="eastAsia"/>
        </w:rPr>
      </w:pPr>
      <w:sdt>
        <w:sdt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C42ED5">
            <w:t>Draft report of Working Group II</w:t>
          </w:r>
        </w:sdtContent>
      </w:sdt>
    </w:p>
    <w:p w14:paraId="4541CC06" w14:textId="1860B631" w:rsidR="00557370" w:rsidRPr="003349E4" w:rsidRDefault="00557370" w:rsidP="004E26AC">
      <w:pPr>
        <w:pStyle w:val="Heading1"/>
        <w:numPr>
          <w:ilvl w:val="0"/>
          <w:numId w:val="0"/>
        </w:numPr>
        <w:ind w:left="567"/>
        <w:rPr>
          <w:lang w:val="en-GB"/>
        </w:rPr>
      </w:pPr>
      <w:r w:rsidRPr="003349E4">
        <w:rPr>
          <w:lang w:val="en-GB"/>
        </w:rPr>
        <w:t>I</w:t>
      </w:r>
      <w:r w:rsidR="00281878" w:rsidRPr="003349E4">
        <w:rPr>
          <w:lang w:val="en-GB"/>
        </w:rPr>
        <w:t>ntroduction</w:t>
      </w:r>
    </w:p>
    <w:p w14:paraId="3C6795A0" w14:textId="70D26768" w:rsidR="00491824" w:rsidRDefault="00491824" w:rsidP="00491824">
      <w:pPr>
        <w:pStyle w:val="CBDNormalNumber"/>
      </w:pPr>
      <w:r>
        <w:t>Working Group I</w:t>
      </w:r>
      <w:r w:rsidR="00A94C74">
        <w:t>I</w:t>
      </w:r>
      <w:r>
        <w:t xml:space="preserve">, chaired by </w:t>
      </w:r>
      <w:r w:rsidR="00ED550E" w:rsidRPr="00ED550E">
        <w:t xml:space="preserve">Hesiquio </w:t>
      </w:r>
      <w:r w:rsidR="00754470" w:rsidRPr="00754470">
        <w:rPr>
          <w:lang w:val="en-US"/>
        </w:rPr>
        <w:t>Benítez</w:t>
      </w:r>
      <w:r w:rsidR="000E37F9">
        <w:rPr>
          <w:lang w:val="en-US"/>
        </w:rPr>
        <w:t xml:space="preserve"> </w:t>
      </w:r>
      <w:r w:rsidR="00754470" w:rsidRPr="00754470">
        <w:rPr>
          <w:lang w:val="en-US"/>
        </w:rPr>
        <w:t>Díaz</w:t>
      </w:r>
      <w:r>
        <w:t xml:space="preserve">, met to consider items </w:t>
      </w:r>
      <w:r w:rsidR="002A2FD8">
        <w:t>16</w:t>
      </w:r>
      <w:r w:rsidR="000F45DD">
        <w:t xml:space="preserve"> to </w:t>
      </w:r>
      <w:r w:rsidR="002A2FD8">
        <w:t>2</w:t>
      </w:r>
      <w:r>
        <w:t>5 and 2</w:t>
      </w:r>
      <w:r w:rsidR="002A2FD8">
        <w:t>8</w:t>
      </w:r>
      <w:r>
        <w:t xml:space="preserve"> of the agenda for the sixteenth meeting of the Conference of the Parties to the Convention </w:t>
      </w:r>
      <w:r w:rsidR="007649CB">
        <w:t xml:space="preserve">on Biological Diversity </w:t>
      </w:r>
      <w:r>
        <w:t>(</w:t>
      </w:r>
      <w:r w:rsidR="007649CB">
        <w:t xml:space="preserve">see </w:t>
      </w:r>
      <w:r>
        <w:t>sect.</w:t>
      </w:r>
      <w:r w:rsidR="007649CB">
        <w:t> </w:t>
      </w:r>
      <w:r>
        <w:t xml:space="preserve">I), items </w:t>
      </w:r>
      <w:r w:rsidR="00A077A9">
        <w:t>5, 8</w:t>
      </w:r>
      <w:r w:rsidR="00A1220C">
        <w:t>, 9 and 11</w:t>
      </w:r>
      <w:r w:rsidR="000F45DD">
        <w:t xml:space="preserve"> to </w:t>
      </w:r>
      <w:r w:rsidR="00A1220C">
        <w:t>14</w:t>
      </w:r>
      <w:r>
        <w:t xml:space="preserve"> of the agenda for the eleventh meeting of the Conference of the Parties serving as the meeting of the Parties to the Cartagena Protocol on Biosafety </w:t>
      </w:r>
      <w:r w:rsidR="000E7D6C">
        <w:t>(</w:t>
      </w:r>
      <w:r w:rsidR="007649CB">
        <w:t xml:space="preserve">see </w:t>
      </w:r>
      <w:r w:rsidR="000E7D6C">
        <w:t>sect.</w:t>
      </w:r>
      <w:r w:rsidR="007649CB">
        <w:t> </w:t>
      </w:r>
      <w:r w:rsidR="000E7D6C">
        <w:t xml:space="preserve">II) </w:t>
      </w:r>
      <w:r>
        <w:t xml:space="preserve">and agenda items </w:t>
      </w:r>
      <w:r w:rsidR="0023515C">
        <w:t>5</w:t>
      </w:r>
      <w:r>
        <w:t xml:space="preserve">, </w:t>
      </w:r>
      <w:r w:rsidR="0023515C">
        <w:t>8</w:t>
      </w:r>
      <w:r w:rsidR="007649CB">
        <w:t xml:space="preserve"> to </w:t>
      </w:r>
      <w:r w:rsidR="0023515C">
        <w:t>11</w:t>
      </w:r>
      <w:r w:rsidR="0021134B">
        <w:t>, 13, 15 and 16</w:t>
      </w:r>
      <w:r w:rsidR="0023515C">
        <w:t xml:space="preserve"> </w:t>
      </w:r>
      <w:r>
        <w:t>of the agenda for the fifth meeting of the Conference of the Parties serving as the meeting of the Parties to the Nagoya Protocol on Access to Genetic Resources and the Fair and Equitable Sharing of Benefits Arising from their utilization</w:t>
      </w:r>
      <w:r w:rsidR="00167141">
        <w:t xml:space="preserve"> (</w:t>
      </w:r>
      <w:r w:rsidR="000D3C28">
        <w:t xml:space="preserve">see </w:t>
      </w:r>
      <w:r w:rsidR="00167141">
        <w:t>sect.</w:t>
      </w:r>
      <w:r w:rsidR="000D3C28">
        <w:t> </w:t>
      </w:r>
      <w:r w:rsidR="00167141">
        <w:t>III)</w:t>
      </w:r>
      <w:r>
        <w:t>.</w:t>
      </w:r>
    </w:p>
    <w:p w14:paraId="43254FDE" w14:textId="5CDDE1BA" w:rsidR="00A94C74" w:rsidRDefault="00A94C74" w:rsidP="00A94C74">
      <w:pPr>
        <w:pStyle w:val="CBDNormalNumber"/>
      </w:pPr>
      <w:r>
        <w:t>[to be completed].</w:t>
      </w:r>
    </w:p>
    <w:p w14:paraId="397763B6" w14:textId="0D4FA7E7" w:rsidR="000E7D6C" w:rsidRDefault="000E7D6C" w:rsidP="000E7D6C">
      <w:pPr>
        <w:pStyle w:val="CBDH1"/>
      </w:pPr>
      <w:r>
        <w:t>I.</w:t>
      </w:r>
      <w:r>
        <w:tab/>
        <w:t>Sixteenth meeting of the Conference of the Parties to the Convention on Biological Diversity</w:t>
      </w:r>
    </w:p>
    <w:p w14:paraId="482E451E" w14:textId="7CD1D7F3" w:rsidR="005A2C22" w:rsidRPr="003349E4" w:rsidRDefault="005A2C22" w:rsidP="00615509">
      <w:pPr>
        <w:pStyle w:val="Item"/>
        <w:keepNext/>
        <w:shd w:val="clear" w:color="auto" w:fill="E2EFD9" w:themeFill="accent6" w:themeFillTint="33"/>
        <w:outlineLvl w:val="0"/>
        <w:rPr>
          <w:caps/>
        </w:rPr>
      </w:pPr>
      <w:r w:rsidRPr="003349E4">
        <w:t>Item 1</w:t>
      </w:r>
      <w:r w:rsidR="00490375">
        <w:t>6</w:t>
      </w:r>
      <w:r w:rsidR="00746E4F">
        <w:t xml:space="preserve"> </w:t>
      </w:r>
      <w:r w:rsidR="00746E4F">
        <w:br/>
      </w:r>
      <w:r w:rsidR="007A11DE" w:rsidRPr="007A11DE">
        <w:t xml:space="preserve">Scientific and technical needs to support the implementation </w:t>
      </w:r>
      <w:r w:rsidR="007A11DE" w:rsidRPr="00435C91">
        <w:t xml:space="preserve">of the </w:t>
      </w:r>
      <w:r w:rsidR="007A11DE" w:rsidRPr="00A311F4">
        <w:t>Kunming-Montreal Global Biodiversity Framework</w:t>
      </w:r>
      <w:r w:rsidR="007A11DE" w:rsidRPr="00435C91">
        <w:t>, including implications for the</w:t>
      </w:r>
      <w:r w:rsidR="007A11DE" w:rsidRPr="007A11DE">
        <w:t xml:space="preserve"> programmes of work of the Convention</w:t>
      </w:r>
    </w:p>
    <w:p w14:paraId="42B25E29" w14:textId="27D21DCF" w:rsidR="00EC633A" w:rsidRPr="005B55C7" w:rsidRDefault="00FA32D1" w:rsidP="00CD0EE0">
      <w:pPr>
        <w:pStyle w:val="CBDNormalNumber"/>
      </w:pPr>
      <w:r w:rsidRPr="00CD0EE0">
        <w:rPr>
          <w:snapToGrid w:val="0"/>
        </w:rPr>
        <w:t xml:space="preserve">Working Group </w:t>
      </w:r>
      <w:r w:rsidR="00AB4BB1" w:rsidRPr="00CD0EE0">
        <w:rPr>
          <w:snapToGrid w:val="0"/>
        </w:rPr>
        <w:t>I</w:t>
      </w:r>
      <w:r w:rsidRPr="00CD0EE0">
        <w:rPr>
          <w:snapToGrid w:val="0"/>
        </w:rPr>
        <w:t>I considered agenda item 1</w:t>
      </w:r>
      <w:r w:rsidR="00AB4BB1" w:rsidRPr="00CD0EE0">
        <w:rPr>
          <w:snapToGrid w:val="0"/>
        </w:rPr>
        <w:t>6</w:t>
      </w:r>
      <w:r w:rsidR="00F13E07" w:rsidRPr="00F13E07">
        <w:rPr>
          <w:snapToGrid w:val="0"/>
        </w:rPr>
        <w:t xml:space="preserve"> </w:t>
      </w:r>
      <w:r w:rsidR="00F13E07">
        <w:rPr>
          <w:snapToGrid w:val="0"/>
        </w:rPr>
        <w:t>a</w:t>
      </w:r>
      <w:r w:rsidR="00F13E07" w:rsidRPr="00CD0EE0">
        <w:rPr>
          <w:snapToGrid w:val="0"/>
        </w:rPr>
        <w:t xml:space="preserve">t its </w:t>
      </w:r>
      <w:r w:rsidR="00F13E07">
        <w:rPr>
          <w:snapToGrid w:val="0"/>
        </w:rPr>
        <w:t>1st</w:t>
      </w:r>
      <w:r w:rsidR="00F13E07" w:rsidRPr="00CD0EE0">
        <w:rPr>
          <w:snapToGrid w:val="0"/>
        </w:rPr>
        <w:t xml:space="preserve"> session, on </w:t>
      </w:r>
      <w:r w:rsidR="00F13E07">
        <w:rPr>
          <w:snapToGrid w:val="0"/>
        </w:rPr>
        <w:t>21 October</w:t>
      </w:r>
      <w:r w:rsidR="00AA35C2">
        <w:rPr>
          <w:snapToGrid w:val="0"/>
        </w:rPr>
        <w:t xml:space="preserve"> 2024</w:t>
      </w:r>
      <w:r w:rsidR="00F61D5F" w:rsidRPr="00CD0EE0">
        <w:rPr>
          <w:snapToGrid w:val="0"/>
        </w:rPr>
        <w:t>.</w:t>
      </w:r>
      <w:r w:rsidR="00EC633A" w:rsidRPr="00EC633A">
        <w:t xml:space="preserve"> </w:t>
      </w:r>
      <w:r w:rsidR="00CD0EE0">
        <w:t xml:space="preserve">It </w:t>
      </w:r>
      <w:r w:rsidR="00EC633A" w:rsidRPr="005B55C7">
        <w:t xml:space="preserve">had before it </w:t>
      </w:r>
      <w:r w:rsidR="00744600">
        <w:t>two</w:t>
      </w:r>
      <w:r w:rsidR="00EC633A" w:rsidRPr="005B55C7">
        <w:t xml:space="preserve"> draft decision</w:t>
      </w:r>
      <w:r w:rsidR="00744600">
        <w:t>s: one on</w:t>
      </w:r>
      <w:r w:rsidR="00744600" w:rsidRPr="00CD0EE0">
        <w:rPr>
          <w:snapToGrid w:val="0"/>
        </w:rPr>
        <w:t xml:space="preserve"> scientific and technical needs to support the implementation of the Framework; and</w:t>
      </w:r>
      <w:r w:rsidR="00744600" w:rsidRPr="00AB4BB1">
        <w:t xml:space="preserve"> </w:t>
      </w:r>
      <w:r w:rsidR="00744600">
        <w:t xml:space="preserve">the other on </w:t>
      </w:r>
      <w:r w:rsidR="00744600" w:rsidRPr="00CD0EE0">
        <w:rPr>
          <w:snapToGrid w:val="0"/>
        </w:rPr>
        <w:t>matters related to the work programme of the Intergovernmental Science-Policy Platform on Biodiversity and Ecosystem Service</w:t>
      </w:r>
      <w:r w:rsidR="00EC633A" w:rsidRPr="005B55C7">
        <w:t xml:space="preserve"> (see CBD/COP/16/2/Rev.1, item</w:t>
      </w:r>
      <w:r w:rsidR="00744600">
        <w:t> </w:t>
      </w:r>
      <w:r w:rsidR="00EC633A" w:rsidRPr="005B55C7">
        <w:t>1</w:t>
      </w:r>
      <w:r w:rsidR="00EC633A">
        <w:t>6</w:t>
      </w:r>
      <w:r w:rsidR="00EC633A" w:rsidRPr="005B55C7">
        <w:t>)</w:t>
      </w:r>
      <w:r w:rsidR="00517A2E">
        <w:t>.</w:t>
      </w:r>
      <w:r w:rsidR="005F52E0">
        <w:t xml:space="preserve"> </w:t>
      </w:r>
      <w:bookmarkStart w:id="2" w:name="_Hlk180572589"/>
      <w:r w:rsidR="00517A2E" w:rsidRPr="00744600">
        <w:t>A</w:t>
      </w:r>
      <w:r w:rsidR="005F52E0" w:rsidRPr="00744600">
        <w:t xml:space="preserve">n information </w:t>
      </w:r>
      <w:r w:rsidR="00080E96" w:rsidRPr="00744600">
        <w:t xml:space="preserve">document </w:t>
      </w:r>
      <w:r w:rsidR="00560313">
        <w:t xml:space="preserve">containing </w:t>
      </w:r>
      <w:r w:rsidR="00560313" w:rsidRPr="00744600">
        <w:t>u</w:t>
      </w:r>
      <w:r w:rsidR="00560313" w:rsidRPr="00C353E8">
        <w:t xml:space="preserve">pdated information on the work of the </w:t>
      </w:r>
      <w:r w:rsidR="00560313" w:rsidRPr="00C353E8">
        <w:lastRenderedPageBreak/>
        <w:t>Intergovernmental Science-Policy Platform on Biodiversity and Ecosystem Services</w:t>
      </w:r>
      <w:r w:rsidR="00560313" w:rsidRPr="00744600">
        <w:t xml:space="preserve"> </w:t>
      </w:r>
      <w:r w:rsidR="00080E96" w:rsidRPr="00744600">
        <w:t>had also been issued in relation to item</w:t>
      </w:r>
      <w:r w:rsidR="001C187A" w:rsidRPr="00744600">
        <w:t> </w:t>
      </w:r>
      <w:r w:rsidR="00080E96" w:rsidRPr="00744600">
        <w:t>16</w:t>
      </w:r>
      <w:bookmarkEnd w:id="2"/>
      <w:r w:rsidR="00A04F7C">
        <w:t>.</w:t>
      </w:r>
      <w:r w:rsidR="00A04F7C">
        <w:rPr>
          <w:rStyle w:val="FootnoteReference"/>
        </w:rPr>
        <w:footnoteReference w:id="2"/>
      </w:r>
      <w:r w:rsidR="00EC633A" w:rsidRPr="005B55C7">
        <w:t xml:space="preserve"> </w:t>
      </w:r>
    </w:p>
    <w:p w14:paraId="4CFC828A" w14:textId="501B974C" w:rsidR="00942CE5" w:rsidRDefault="00B14C4E" w:rsidP="00AB4BB1">
      <w:pPr>
        <w:keepNext/>
        <w:spacing w:after="120"/>
        <w:ind w:left="567"/>
        <w:rPr>
          <w:i/>
          <w:iCs/>
          <w:snapToGrid w:val="0"/>
        </w:rPr>
      </w:pPr>
      <w:r w:rsidRPr="00A311F4">
        <w:rPr>
          <w:i/>
          <w:iCs/>
          <w:snapToGrid w:val="0"/>
        </w:rPr>
        <w:t>Scientific and technical needs to support the implementation of the Framework</w:t>
      </w:r>
    </w:p>
    <w:p w14:paraId="12EB0036" w14:textId="4A6CBC7E" w:rsidR="000D12A1" w:rsidRDefault="000D12A1" w:rsidP="000D12A1">
      <w:pPr>
        <w:pStyle w:val="CBDNormalNumber"/>
      </w:pPr>
      <w:r>
        <w:t>Working Group II agreed to establish a contact group, co-chaired by</w:t>
      </w:r>
      <w:r w:rsidRPr="009A53E1">
        <w:t xml:space="preserve"> </w:t>
      </w:r>
      <w:r w:rsidRPr="000D12A1">
        <w:rPr>
          <w:bCs/>
          <w:lang w:val="en-US"/>
        </w:rPr>
        <w:t xml:space="preserve">Senka </w:t>
      </w:r>
      <w:proofErr w:type="spellStart"/>
      <w:r w:rsidR="00A245F4" w:rsidRPr="00110510">
        <w:t>Barudanović</w:t>
      </w:r>
      <w:proofErr w:type="spellEnd"/>
      <w:r w:rsidR="00A245F4" w:rsidRPr="00110510">
        <w:t xml:space="preserve"> </w:t>
      </w:r>
      <w:r w:rsidRPr="000D12A1">
        <w:rPr>
          <w:bCs/>
          <w:lang w:val="en-US"/>
        </w:rPr>
        <w:t>(Bosnia and Herzegovina) and Wataru Suzuki (Japan)</w:t>
      </w:r>
      <w:r>
        <w:t>,</w:t>
      </w:r>
      <w:r w:rsidRPr="009A53E1">
        <w:t xml:space="preserve"> </w:t>
      </w:r>
      <w:r w:rsidR="00C941E4">
        <w:t>with a mandate to</w:t>
      </w:r>
      <w:r w:rsidR="002F42E2">
        <w:t xml:space="preserve"> address the text in brackets in paragraphs 1</w:t>
      </w:r>
      <w:r w:rsidR="00DA03BC">
        <w:t> </w:t>
      </w:r>
      <w:r w:rsidR="002F42E2">
        <w:t>(a), 1</w:t>
      </w:r>
      <w:r w:rsidR="00DA03BC">
        <w:t> </w:t>
      </w:r>
      <w:r w:rsidR="002F42E2">
        <w:t>(e), 2, 4</w:t>
      </w:r>
      <w:r w:rsidR="00DA03BC">
        <w:t> </w:t>
      </w:r>
      <w:r w:rsidR="002F42E2">
        <w:t xml:space="preserve">(b) </w:t>
      </w:r>
      <w:r w:rsidR="00CC2BB0">
        <w:t>and 4</w:t>
      </w:r>
      <w:r w:rsidR="00DA03BC">
        <w:t> </w:t>
      </w:r>
      <w:r w:rsidR="00CC2BB0">
        <w:t>(c) of the draft decision</w:t>
      </w:r>
      <w:r w:rsidR="00744600">
        <w:t xml:space="preserve"> on </w:t>
      </w:r>
      <w:r w:rsidR="00744600" w:rsidRPr="00CD0EE0">
        <w:rPr>
          <w:snapToGrid w:val="0"/>
        </w:rPr>
        <w:t>scientific and technical needs to support the implementation of the Framework</w:t>
      </w:r>
      <w:r>
        <w:t xml:space="preserve">. </w:t>
      </w:r>
    </w:p>
    <w:p w14:paraId="0050E737" w14:textId="60C73B96" w:rsidR="005B55C7" w:rsidRDefault="005B55C7" w:rsidP="005B55C7">
      <w:pPr>
        <w:pStyle w:val="CBDNormalNumber"/>
      </w:pPr>
      <w:r w:rsidRPr="005B55C7">
        <w:t>[to be completed]</w:t>
      </w:r>
    </w:p>
    <w:p w14:paraId="12E33542" w14:textId="1EBCC428" w:rsidR="00B14C4E" w:rsidRPr="00A311F4" w:rsidRDefault="00B14C4E" w:rsidP="00A311F4">
      <w:pPr>
        <w:keepNext/>
        <w:spacing w:after="120"/>
        <w:ind w:left="567"/>
        <w:jc w:val="left"/>
        <w:rPr>
          <w:i/>
          <w:iCs/>
          <w:snapToGrid w:val="0"/>
        </w:rPr>
      </w:pPr>
      <w:r w:rsidRPr="00A311F4">
        <w:rPr>
          <w:i/>
          <w:iCs/>
          <w:snapToGrid w:val="0"/>
        </w:rPr>
        <w:t xml:space="preserve">Matters related to the work programme of the Intergovernmental </w:t>
      </w:r>
      <w:r w:rsidR="00CA4A27">
        <w:rPr>
          <w:i/>
          <w:iCs/>
          <w:snapToGrid w:val="0"/>
        </w:rPr>
        <w:br/>
      </w:r>
      <w:r w:rsidRPr="00A311F4">
        <w:rPr>
          <w:i/>
          <w:iCs/>
          <w:snapToGrid w:val="0"/>
        </w:rPr>
        <w:t>Science-Policy Platform on Biodiversity and Ecosystem Services</w:t>
      </w:r>
    </w:p>
    <w:p w14:paraId="34D0FE99" w14:textId="5DC51FFE" w:rsidR="00B72487" w:rsidRPr="00B72487" w:rsidRDefault="00B72487" w:rsidP="00B72487">
      <w:pPr>
        <w:pStyle w:val="CBDNormalNumber"/>
      </w:pPr>
      <w:r>
        <w:t xml:space="preserve">Working Group II agreed that the contact group established </w:t>
      </w:r>
      <w:r w:rsidR="00744600">
        <w:t xml:space="preserve">for the draft decision on </w:t>
      </w:r>
      <w:r w:rsidR="00744600" w:rsidRPr="00CD0EE0">
        <w:rPr>
          <w:snapToGrid w:val="0"/>
        </w:rPr>
        <w:t>scientific and technical needs to support the implementation of the Framework</w:t>
      </w:r>
      <w:r w:rsidR="00744600">
        <w:rPr>
          <w:snapToGrid w:val="0"/>
        </w:rPr>
        <w:t xml:space="preserve"> would also </w:t>
      </w:r>
      <w:r w:rsidR="00DA03BC">
        <w:rPr>
          <w:snapToGrid w:val="0"/>
        </w:rPr>
        <w:t>address the remaining issues in</w:t>
      </w:r>
      <w:r w:rsidR="00744600">
        <w:rPr>
          <w:snapToGrid w:val="0"/>
        </w:rPr>
        <w:t xml:space="preserve"> </w:t>
      </w:r>
      <w:r w:rsidR="00F13E07">
        <w:rPr>
          <w:snapToGrid w:val="0"/>
        </w:rPr>
        <w:t xml:space="preserve">the draft decision on </w:t>
      </w:r>
      <w:r w:rsidR="00F13E07" w:rsidRPr="00CD0EE0">
        <w:rPr>
          <w:snapToGrid w:val="0"/>
        </w:rPr>
        <w:t>matters related to the work programme of the Intergovernmental Science-Policy Platform on Biodiversity and Ecosystem Service</w:t>
      </w:r>
      <w:r w:rsidR="00F13E07">
        <w:rPr>
          <w:snapToGrid w:val="0"/>
        </w:rPr>
        <w:t>s.</w:t>
      </w:r>
    </w:p>
    <w:p w14:paraId="350CBE15" w14:textId="77777777" w:rsidR="00193AFB" w:rsidRPr="00193AFB" w:rsidRDefault="00193AFB" w:rsidP="00193AFB">
      <w:pPr>
        <w:pStyle w:val="CBDNormalNumber"/>
        <w:rPr>
          <w:rFonts w:asciiTheme="majorBidi" w:eastAsia="MS Mincho" w:hAnsiTheme="majorBidi" w:cstheme="majorBidi"/>
          <w:color w:val="000000"/>
          <w:kern w:val="22"/>
        </w:rPr>
      </w:pPr>
      <w:r w:rsidRPr="00193AFB">
        <w:rPr>
          <w:rFonts w:asciiTheme="majorBidi" w:eastAsia="MS Mincho" w:hAnsiTheme="majorBidi" w:cstheme="majorBidi"/>
          <w:color w:val="000000"/>
          <w:kern w:val="22"/>
        </w:rPr>
        <w:t>[to be completed]</w:t>
      </w:r>
    </w:p>
    <w:p w14:paraId="57B82484" w14:textId="74DA9B35" w:rsidR="005A2C22" w:rsidRPr="003349E4" w:rsidRDefault="005A2C22" w:rsidP="00615509">
      <w:pPr>
        <w:pStyle w:val="Item"/>
        <w:keepNext/>
        <w:shd w:val="clear" w:color="auto" w:fill="E2EFD9" w:themeFill="accent6" w:themeFillTint="33"/>
        <w:outlineLvl w:val="0"/>
        <w:rPr>
          <w:caps/>
        </w:rPr>
      </w:pPr>
      <w:r w:rsidRPr="005B2153">
        <w:t>Item 1</w:t>
      </w:r>
      <w:r w:rsidR="00490375" w:rsidRPr="005B2153">
        <w:t>7</w:t>
      </w:r>
      <w:r w:rsidR="00DF0C9C" w:rsidRPr="005B2153">
        <w:t xml:space="preserve"> </w:t>
      </w:r>
      <w:r w:rsidR="00DF0C9C" w:rsidRPr="005B2153">
        <w:br/>
      </w:r>
      <w:r w:rsidR="007A11DE" w:rsidRPr="005B2153">
        <w:t>Mainstreaming of biodiversity within and across sectors</w:t>
      </w:r>
    </w:p>
    <w:p w14:paraId="41F109F8" w14:textId="53728F85" w:rsidR="00FF5F83" w:rsidRPr="00FF5F83" w:rsidRDefault="00FF5F83" w:rsidP="00FF5F83">
      <w:pPr>
        <w:pStyle w:val="CBDNormalNumber"/>
        <w:rPr>
          <w:rFonts w:asciiTheme="majorBidi" w:eastAsia="MS Mincho" w:hAnsiTheme="majorBidi" w:cstheme="majorBidi"/>
          <w:color w:val="000000"/>
          <w:kern w:val="22"/>
          <w:lang w:val="en-US"/>
        </w:rPr>
      </w:pPr>
      <w:bookmarkStart w:id="3" w:name="_Hlk180067878"/>
      <w:r w:rsidRPr="00FF5F83">
        <w:rPr>
          <w:rFonts w:asciiTheme="majorBidi" w:eastAsia="MS Mincho" w:hAnsiTheme="majorBidi" w:cstheme="majorBidi"/>
          <w:color w:val="000000"/>
          <w:kern w:val="22"/>
          <w:lang w:val="en-US"/>
        </w:rPr>
        <w:t>Working Group I</w:t>
      </w:r>
      <w:r>
        <w:rPr>
          <w:rFonts w:asciiTheme="majorBidi" w:eastAsia="MS Mincho" w:hAnsiTheme="majorBidi" w:cstheme="majorBidi"/>
          <w:color w:val="000000"/>
          <w:kern w:val="22"/>
          <w:lang w:val="en-US"/>
        </w:rPr>
        <w:t>I</w:t>
      </w:r>
      <w:r w:rsidRPr="00FF5F83">
        <w:rPr>
          <w:rFonts w:asciiTheme="majorBidi" w:eastAsia="MS Mincho" w:hAnsiTheme="majorBidi" w:cstheme="majorBidi"/>
          <w:color w:val="000000"/>
          <w:kern w:val="22"/>
          <w:lang w:val="en-US"/>
        </w:rPr>
        <w:t xml:space="preserve"> considered agenda item </w:t>
      </w:r>
      <w:r>
        <w:rPr>
          <w:rFonts w:asciiTheme="majorBidi" w:eastAsia="MS Mincho" w:hAnsiTheme="majorBidi" w:cstheme="majorBidi"/>
          <w:color w:val="000000"/>
          <w:kern w:val="22"/>
          <w:lang w:val="en-US"/>
        </w:rPr>
        <w:t>17</w:t>
      </w:r>
      <w:r w:rsidRPr="00FF5F83">
        <w:rPr>
          <w:rFonts w:asciiTheme="majorBidi" w:eastAsia="MS Mincho" w:hAnsiTheme="majorBidi" w:cstheme="majorBidi"/>
          <w:color w:val="000000"/>
          <w:kern w:val="22"/>
          <w:lang w:val="en-US"/>
        </w:rPr>
        <w:t xml:space="preserve"> at its </w:t>
      </w:r>
      <w:r w:rsidR="00381F47">
        <w:rPr>
          <w:rFonts w:asciiTheme="majorBidi" w:eastAsia="MS Mincho" w:hAnsiTheme="majorBidi" w:cstheme="majorBidi"/>
          <w:color w:val="000000"/>
          <w:kern w:val="22"/>
          <w:lang w:val="en-US"/>
        </w:rPr>
        <w:t>1st</w:t>
      </w:r>
      <w:r w:rsidRPr="00FF5F83">
        <w:rPr>
          <w:rFonts w:asciiTheme="majorBidi" w:eastAsia="MS Mincho" w:hAnsiTheme="majorBidi" w:cstheme="majorBidi"/>
          <w:color w:val="000000"/>
          <w:kern w:val="22"/>
          <w:lang w:val="en-US"/>
        </w:rPr>
        <w:t xml:space="preserve"> session. It had before it a draft decision (see CBD/COP/16/2/Rev.1, item </w:t>
      </w:r>
      <w:r>
        <w:rPr>
          <w:rFonts w:asciiTheme="majorBidi" w:eastAsia="MS Mincho" w:hAnsiTheme="majorBidi" w:cstheme="majorBidi"/>
          <w:color w:val="000000"/>
          <w:kern w:val="22"/>
          <w:lang w:val="en-US"/>
        </w:rPr>
        <w:t>17</w:t>
      </w:r>
      <w:r w:rsidRPr="00FF5F83">
        <w:rPr>
          <w:rFonts w:asciiTheme="majorBidi" w:eastAsia="MS Mincho" w:hAnsiTheme="majorBidi" w:cstheme="majorBidi"/>
          <w:color w:val="000000"/>
          <w:kern w:val="22"/>
          <w:lang w:val="en-US"/>
        </w:rPr>
        <w:t xml:space="preserve">). </w:t>
      </w:r>
    </w:p>
    <w:p w14:paraId="54DEF624" w14:textId="6D6D3897" w:rsidR="009A653D" w:rsidRDefault="009A653D" w:rsidP="009A653D">
      <w:pPr>
        <w:pStyle w:val="CBDNormalNumber"/>
      </w:pPr>
      <w:r>
        <w:t>Statements were made by representatives of the following Parties: Brazil, Egypt and European</w:t>
      </w:r>
      <w:r w:rsidR="00934F84">
        <w:t xml:space="preserve"> </w:t>
      </w:r>
      <w:r>
        <w:t>Union and its member</w:t>
      </w:r>
      <w:r w:rsidR="00934F84">
        <w:t xml:space="preserve"> </w:t>
      </w:r>
      <w:r>
        <w:t>States.</w:t>
      </w:r>
    </w:p>
    <w:p w14:paraId="3D1D6DFA" w14:textId="55955074" w:rsidR="00604FA8" w:rsidRDefault="00604FA8" w:rsidP="00604FA8">
      <w:pPr>
        <w:pStyle w:val="CBDNormalNumber"/>
      </w:pPr>
      <w:r>
        <w:t>Working Group II agreed to establish a contact group, co-chaired by</w:t>
      </w:r>
      <w:r w:rsidRPr="009A53E1">
        <w:t xml:space="preserve"> Braulio </w:t>
      </w:r>
      <w:r w:rsidR="00A245F4" w:rsidRPr="00A63A05">
        <w:rPr>
          <w:noProof/>
        </w:rPr>
        <w:t>Ferreira</w:t>
      </w:r>
      <w:r w:rsidR="00A245F4" w:rsidRPr="00A63A05">
        <w:t xml:space="preserve"> </w:t>
      </w:r>
      <w:r w:rsidR="00A245F4" w:rsidRPr="00A63A05">
        <w:rPr>
          <w:noProof/>
        </w:rPr>
        <w:t>de</w:t>
      </w:r>
      <w:r w:rsidR="00A245F4" w:rsidRPr="00A63A05">
        <w:t xml:space="preserve"> </w:t>
      </w:r>
      <w:r w:rsidR="00A245F4" w:rsidRPr="00A63A05">
        <w:rPr>
          <w:noProof/>
        </w:rPr>
        <w:t>Souza</w:t>
      </w:r>
      <w:r w:rsidR="00A245F4" w:rsidRPr="00A63A05">
        <w:t xml:space="preserve"> </w:t>
      </w:r>
      <w:r w:rsidRPr="009A53E1">
        <w:t xml:space="preserve">Dias </w:t>
      </w:r>
      <w:r>
        <w:t>(</w:t>
      </w:r>
      <w:r w:rsidRPr="009A53E1">
        <w:t>Brazil</w:t>
      </w:r>
      <w:r>
        <w:t>)</w:t>
      </w:r>
      <w:r w:rsidRPr="009A53E1">
        <w:t xml:space="preserve"> and Sanne Kruid </w:t>
      </w:r>
      <w:r>
        <w:t>(</w:t>
      </w:r>
      <w:r w:rsidR="00A245F4">
        <w:t xml:space="preserve">Kingdom of the </w:t>
      </w:r>
      <w:r w:rsidRPr="009A53E1">
        <w:t>Netherlands</w:t>
      </w:r>
      <w:r>
        <w:t>),</w:t>
      </w:r>
      <w:r w:rsidRPr="009A53E1">
        <w:t xml:space="preserve"> </w:t>
      </w:r>
      <w:r w:rsidR="00E124A8">
        <w:t xml:space="preserve">with the mandate to </w:t>
      </w:r>
      <w:r w:rsidR="00A777BD">
        <w:t>reach a compromise on</w:t>
      </w:r>
      <w:r w:rsidR="00E124A8">
        <w:t xml:space="preserve"> the text in brackets in the draft decision and prepare a revised draft decision for the </w:t>
      </w:r>
      <w:r w:rsidR="00DA03BC">
        <w:t>g</w:t>
      </w:r>
      <w:r w:rsidR="00E124A8">
        <w:t>roup’s consideration.</w:t>
      </w:r>
    </w:p>
    <w:p w14:paraId="0F88AAD5" w14:textId="1534B505" w:rsidR="00B87DCB" w:rsidRPr="00B87DCB" w:rsidRDefault="00B87DCB"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t xml:space="preserve">At its 7th session, </w:t>
      </w:r>
      <w:r w:rsidR="00733E27">
        <w:rPr>
          <w:rFonts w:asciiTheme="majorBidi" w:eastAsia="MS Mincho" w:hAnsiTheme="majorBidi" w:cstheme="majorBidi"/>
          <w:color w:val="000000"/>
          <w:kern w:val="22"/>
        </w:rPr>
        <w:t xml:space="preserve">on 28 October, </w:t>
      </w:r>
      <w:r w:rsidRPr="00B87DCB">
        <w:rPr>
          <w:rFonts w:asciiTheme="majorBidi" w:eastAsia="MS Mincho" w:hAnsiTheme="majorBidi" w:cstheme="majorBidi"/>
          <w:color w:val="000000"/>
          <w:kern w:val="22"/>
        </w:rPr>
        <w:t xml:space="preserve">Working Group II </w:t>
      </w:r>
      <w:r w:rsidR="00C40191">
        <w:rPr>
          <w:rFonts w:asciiTheme="majorBidi" w:eastAsia="MS Mincho" w:hAnsiTheme="majorBidi" w:cstheme="majorBidi"/>
          <w:color w:val="000000"/>
          <w:kern w:val="22"/>
        </w:rPr>
        <w:t>considered a revised</w:t>
      </w:r>
      <w:r w:rsidRPr="00B87DCB">
        <w:rPr>
          <w:rFonts w:asciiTheme="majorBidi" w:eastAsia="MS Mincho" w:hAnsiTheme="majorBidi" w:cstheme="majorBidi"/>
          <w:color w:val="000000"/>
          <w:kern w:val="22"/>
        </w:rPr>
        <w:t xml:space="preserve"> draft decision</w:t>
      </w:r>
      <w:r w:rsidR="00C40191">
        <w:rPr>
          <w:rFonts w:asciiTheme="majorBidi" w:eastAsia="MS Mincho" w:hAnsiTheme="majorBidi" w:cstheme="majorBidi"/>
          <w:color w:val="000000"/>
          <w:kern w:val="22"/>
        </w:rPr>
        <w:t xml:space="preserve"> submitted by the Chair</w:t>
      </w:r>
      <w:r w:rsidRPr="00B87DCB">
        <w:rPr>
          <w:rFonts w:asciiTheme="majorBidi" w:eastAsia="MS Mincho" w:hAnsiTheme="majorBidi" w:cstheme="majorBidi"/>
          <w:color w:val="000000"/>
          <w:kern w:val="22"/>
        </w:rPr>
        <w:t>.</w:t>
      </w:r>
    </w:p>
    <w:p w14:paraId="06984F64" w14:textId="227F1FB6" w:rsidR="00B87DCB" w:rsidRDefault="00B87DCB"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t xml:space="preserve">Statements were made by representatives of the following Parties: Argentina, Brazil, Canada, Ethiopia, European Union and its member States, Japan, Kenya, Mexico, Pakistan, Peru, Qatar, Russian Federation, Togo, United Kingdom </w:t>
      </w:r>
      <w:r w:rsidR="00733E27">
        <w:rPr>
          <w:rFonts w:asciiTheme="majorBidi" w:eastAsia="MS Mincho" w:hAnsiTheme="majorBidi" w:cstheme="majorBidi"/>
          <w:color w:val="000000"/>
          <w:kern w:val="22"/>
        </w:rPr>
        <w:t xml:space="preserve">of Great Britain and Northern Ireland </w:t>
      </w:r>
      <w:r w:rsidRPr="00B87DCB">
        <w:rPr>
          <w:rFonts w:asciiTheme="majorBidi" w:eastAsia="MS Mincho" w:hAnsiTheme="majorBidi" w:cstheme="majorBidi"/>
          <w:color w:val="000000"/>
          <w:kern w:val="22"/>
        </w:rPr>
        <w:t>and Zambia.</w:t>
      </w:r>
    </w:p>
    <w:p w14:paraId="7749C66E" w14:textId="374C3349" w:rsidR="00C40191" w:rsidRPr="00B87DCB" w:rsidRDefault="00C40191" w:rsidP="00B87DCB">
      <w:pPr>
        <w:pStyle w:val="CBDNormalNumber"/>
        <w:rPr>
          <w:rFonts w:asciiTheme="majorBidi" w:eastAsia="MS Mincho" w:hAnsiTheme="majorBidi" w:cstheme="majorBidi"/>
          <w:color w:val="000000"/>
          <w:kern w:val="22"/>
        </w:rPr>
      </w:pPr>
      <w:r w:rsidRPr="00B87DCB">
        <w:rPr>
          <w:rFonts w:asciiTheme="majorBidi" w:eastAsia="MS Mincho" w:hAnsiTheme="majorBidi" w:cstheme="majorBidi"/>
          <w:color w:val="000000"/>
          <w:kern w:val="22"/>
        </w:rPr>
        <w:t xml:space="preserve">Working Group II </w:t>
      </w:r>
      <w:r>
        <w:rPr>
          <w:rFonts w:asciiTheme="majorBidi" w:eastAsia="MS Mincho" w:hAnsiTheme="majorBidi" w:cstheme="majorBidi"/>
          <w:color w:val="000000"/>
          <w:kern w:val="22"/>
        </w:rPr>
        <w:t>agreed that a</w:t>
      </w:r>
      <w:r w:rsidRPr="00B87DCB">
        <w:rPr>
          <w:rFonts w:asciiTheme="majorBidi" w:eastAsia="MS Mincho" w:hAnsiTheme="majorBidi" w:cstheme="majorBidi"/>
          <w:color w:val="000000"/>
          <w:kern w:val="22"/>
        </w:rPr>
        <w:t xml:space="preserve"> small group of </w:t>
      </w:r>
      <w:r>
        <w:rPr>
          <w:rFonts w:asciiTheme="majorBidi" w:eastAsia="MS Mincho" w:hAnsiTheme="majorBidi" w:cstheme="majorBidi"/>
          <w:color w:val="000000"/>
          <w:kern w:val="22"/>
        </w:rPr>
        <w:t xml:space="preserve">interested </w:t>
      </w:r>
      <w:r w:rsidRPr="00B87DCB">
        <w:rPr>
          <w:rFonts w:asciiTheme="majorBidi" w:eastAsia="MS Mincho" w:hAnsiTheme="majorBidi" w:cstheme="majorBidi"/>
          <w:color w:val="000000"/>
          <w:kern w:val="22"/>
        </w:rPr>
        <w:t xml:space="preserve">Parties </w:t>
      </w:r>
      <w:r>
        <w:rPr>
          <w:rFonts w:asciiTheme="majorBidi" w:eastAsia="MS Mincho" w:hAnsiTheme="majorBidi" w:cstheme="majorBidi"/>
          <w:color w:val="000000"/>
          <w:kern w:val="22"/>
        </w:rPr>
        <w:t>would</w:t>
      </w:r>
      <w:r w:rsidRPr="00B87DCB">
        <w:rPr>
          <w:rFonts w:asciiTheme="majorBidi" w:eastAsia="MS Mincho" w:hAnsiTheme="majorBidi" w:cstheme="majorBidi"/>
          <w:color w:val="000000"/>
          <w:kern w:val="22"/>
        </w:rPr>
        <w:t xml:space="preserve"> convene </w:t>
      </w:r>
      <w:r>
        <w:rPr>
          <w:rFonts w:asciiTheme="majorBidi" w:eastAsia="MS Mincho" w:hAnsiTheme="majorBidi" w:cstheme="majorBidi"/>
          <w:color w:val="000000"/>
          <w:kern w:val="22"/>
        </w:rPr>
        <w:t>to</w:t>
      </w:r>
      <w:r w:rsidRPr="00B87DCB">
        <w:rPr>
          <w:rFonts w:asciiTheme="majorBidi" w:eastAsia="MS Mincho" w:hAnsiTheme="majorBidi" w:cstheme="majorBidi"/>
          <w:color w:val="000000"/>
          <w:kern w:val="22"/>
        </w:rPr>
        <w:t xml:space="preserve"> </w:t>
      </w:r>
      <w:r>
        <w:rPr>
          <w:rFonts w:asciiTheme="majorBidi" w:eastAsia="MS Mincho" w:hAnsiTheme="majorBidi" w:cstheme="majorBidi"/>
          <w:color w:val="000000"/>
          <w:kern w:val="22"/>
        </w:rPr>
        <w:t>resolve the</w:t>
      </w:r>
      <w:r w:rsidRPr="00B87DCB">
        <w:rPr>
          <w:rFonts w:asciiTheme="majorBidi" w:eastAsia="MS Mincho" w:hAnsiTheme="majorBidi" w:cstheme="majorBidi"/>
          <w:color w:val="000000"/>
          <w:kern w:val="22"/>
        </w:rPr>
        <w:t xml:space="preserve"> outstanding issues and develop a revised text for </w:t>
      </w:r>
      <w:r>
        <w:rPr>
          <w:rFonts w:asciiTheme="majorBidi" w:eastAsia="MS Mincho" w:hAnsiTheme="majorBidi" w:cstheme="majorBidi"/>
          <w:color w:val="000000"/>
          <w:kern w:val="22"/>
        </w:rPr>
        <w:t xml:space="preserve">its </w:t>
      </w:r>
      <w:r w:rsidRPr="00B87DCB">
        <w:rPr>
          <w:rFonts w:asciiTheme="majorBidi" w:eastAsia="MS Mincho" w:hAnsiTheme="majorBidi" w:cstheme="majorBidi"/>
          <w:color w:val="000000"/>
          <w:kern w:val="22"/>
        </w:rPr>
        <w:t>consideration.</w:t>
      </w:r>
    </w:p>
    <w:p w14:paraId="393BB758" w14:textId="14D32132" w:rsidR="00A41927" w:rsidRDefault="00A41927" w:rsidP="00A41927">
      <w:pPr>
        <w:pStyle w:val="CBDNormalNumber"/>
      </w:pPr>
      <w:r>
        <w:rPr>
          <w:rFonts w:asciiTheme="majorBidi" w:eastAsia="MS Mincho" w:hAnsiTheme="majorBidi" w:cstheme="majorBidi"/>
          <w:color w:val="000000"/>
          <w:kern w:val="22"/>
        </w:rPr>
        <w:t>At its 8</w:t>
      </w:r>
      <w:r w:rsidRPr="00A41927">
        <w:rPr>
          <w:rFonts w:asciiTheme="majorBidi" w:eastAsia="MS Mincho" w:hAnsiTheme="majorBidi" w:cstheme="majorBidi"/>
          <w:color w:val="000000"/>
          <w:kern w:val="22"/>
        </w:rPr>
        <w:t>th</w:t>
      </w:r>
      <w:r>
        <w:rPr>
          <w:rFonts w:asciiTheme="majorBidi" w:eastAsia="MS Mincho" w:hAnsiTheme="majorBidi" w:cstheme="majorBidi"/>
          <w:color w:val="000000"/>
          <w:kern w:val="22"/>
        </w:rPr>
        <w:t xml:space="preserve"> session, on 28 October, </w:t>
      </w:r>
      <w:r>
        <w:t xml:space="preserve">Working Group II resumed its discussion </w:t>
      </w:r>
      <w:proofErr w:type="gramStart"/>
      <w:r w:rsidR="00CB79FA">
        <w:t xml:space="preserve">on the basis </w:t>
      </w:r>
      <w:r>
        <w:t>of</w:t>
      </w:r>
      <w:proofErr w:type="gramEnd"/>
      <w:r>
        <w:t xml:space="preserve"> the </w:t>
      </w:r>
      <w:r w:rsidR="00CB79FA">
        <w:t xml:space="preserve">further </w:t>
      </w:r>
      <w:r>
        <w:t xml:space="preserve">revised draft </w:t>
      </w:r>
      <w:r w:rsidR="001E0538">
        <w:t>decision</w:t>
      </w:r>
      <w:r>
        <w:t>.</w:t>
      </w:r>
    </w:p>
    <w:p w14:paraId="42F57F0A" w14:textId="77777777" w:rsidR="00A41927" w:rsidRDefault="00A41927" w:rsidP="00A41927">
      <w:pPr>
        <w:pStyle w:val="CBDNormalNumber"/>
      </w:pPr>
      <w:r>
        <w:t>Statements were made by representatives of the following Parties: Argentina, Bangladesh, Brazil, Canada, Ethiopia, European Union and its member States, Japan and Russian Federation.</w:t>
      </w:r>
    </w:p>
    <w:p w14:paraId="191E0E7F" w14:textId="02AD31A4" w:rsidR="00A41927" w:rsidRPr="00A41927" w:rsidRDefault="00A41927" w:rsidP="00A41927">
      <w:pPr>
        <w:pStyle w:val="CBDNormalNumber"/>
        <w:rPr>
          <w:rFonts w:asciiTheme="majorBidi" w:eastAsia="MS Mincho" w:hAnsiTheme="majorBidi" w:cstheme="majorBidi"/>
          <w:color w:val="000000"/>
          <w:kern w:val="22"/>
          <w:lang w:val="en-US"/>
        </w:rPr>
      </w:pPr>
      <w:r>
        <w:rPr>
          <w:bCs/>
          <w:lang w:val="en-US"/>
        </w:rPr>
        <w:t>Working Group II agreed that the Chair</w:t>
      </w:r>
      <w:r w:rsidRPr="009D5ABB">
        <w:rPr>
          <w:bCs/>
          <w:lang w:val="en-US"/>
        </w:rPr>
        <w:t xml:space="preserve"> </w:t>
      </w:r>
      <w:r>
        <w:rPr>
          <w:bCs/>
          <w:lang w:val="en-US"/>
        </w:rPr>
        <w:t>would conduct informal consultations with interested Parties</w:t>
      </w:r>
      <w:r w:rsidR="00D034D6">
        <w:rPr>
          <w:bCs/>
          <w:lang w:val="en-US"/>
        </w:rPr>
        <w:t>,</w:t>
      </w:r>
      <w:r>
        <w:rPr>
          <w:bCs/>
          <w:lang w:val="en-US"/>
        </w:rPr>
        <w:t xml:space="preserve"> </w:t>
      </w:r>
      <w:r>
        <w:t xml:space="preserve">with </w:t>
      </w:r>
      <w:r w:rsidR="00D034D6">
        <w:t>a</w:t>
      </w:r>
      <w:r>
        <w:t xml:space="preserve"> view to reaching a compromise on the bracketed </w:t>
      </w:r>
      <w:proofErr w:type="gramStart"/>
      <w:r>
        <w:t>text</w:t>
      </w:r>
      <w:r w:rsidR="00733E27">
        <w:t>,</w:t>
      </w:r>
      <w:r>
        <w:t xml:space="preserve"> </w:t>
      </w:r>
      <w:r>
        <w:rPr>
          <w:bCs/>
          <w:lang w:val="en-US"/>
        </w:rPr>
        <w:t>and</w:t>
      </w:r>
      <w:proofErr w:type="gramEnd"/>
      <w:r w:rsidRPr="009D5ABB">
        <w:rPr>
          <w:bCs/>
          <w:lang w:val="en-US"/>
        </w:rPr>
        <w:t xml:space="preserve"> </w:t>
      </w:r>
      <w:r>
        <w:rPr>
          <w:bCs/>
          <w:lang w:val="en-US"/>
        </w:rPr>
        <w:t xml:space="preserve">would subsequently </w:t>
      </w:r>
      <w:r>
        <w:rPr>
          <w:lang w:val="en-US"/>
        </w:rPr>
        <w:t>prepare a revised draft decision for the group’s consideration</w:t>
      </w:r>
      <w:r>
        <w:t>.</w:t>
      </w:r>
      <w:r w:rsidRPr="00776ED7">
        <w:rPr>
          <w:rFonts w:asciiTheme="majorBidi" w:eastAsia="MS Mincho" w:hAnsiTheme="majorBidi" w:cstheme="majorBidi"/>
          <w:color w:val="000000"/>
          <w:kern w:val="22"/>
        </w:rPr>
        <w:t xml:space="preserve"> </w:t>
      </w:r>
    </w:p>
    <w:p w14:paraId="5718390C" w14:textId="32EF15A4" w:rsidR="00FF5F83" w:rsidRPr="00776ED7" w:rsidRDefault="00E71BCC" w:rsidP="00A41927">
      <w:pPr>
        <w:pStyle w:val="CBDNormalNumber"/>
        <w:rPr>
          <w:rFonts w:asciiTheme="majorBidi" w:eastAsia="MS Mincho" w:hAnsiTheme="majorBidi" w:cstheme="majorBidi"/>
          <w:color w:val="000000"/>
          <w:kern w:val="22"/>
          <w:lang w:val="en-US"/>
        </w:rPr>
      </w:pPr>
      <w:r w:rsidRPr="00776ED7">
        <w:rPr>
          <w:rFonts w:asciiTheme="majorBidi" w:eastAsia="MS Mincho" w:hAnsiTheme="majorBidi" w:cstheme="majorBidi"/>
          <w:color w:val="000000"/>
          <w:kern w:val="22"/>
        </w:rPr>
        <w:t>[to be completed]</w:t>
      </w:r>
    </w:p>
    <w:bookmarkEnd w:id="3"/>
    <w:p w14:paraId="6D56E398" w14:textId="659C8C37" w:rsidR="005A2C22" w:rsidRPr="003349E4" w:rsidRDefault="005A2C22" w:rsidP="00615509">
      <w:pPr>
        <w:pStyle w:val="Item"/>
        <w:keepNext/>
        <w:shd w:val="clear" w:color="auto" w:fill="E2EFD9" w:themeFill="accent6" w:themeFillTint="33"/>
        <w:outlineLvl w:val="0"/>
        <w:rPr>
          <w:caps/>
        </w:rPr>
      </w:pPr>
      <w:r w:rsidRPr="003349E4">
        <w:lastRenderedPageBreak/>
        <w:t>Item 1</w:t>
      </w:r>
      <w:r w:rsidR="00490375">
        <w:t>8</w:t>
      </w:r>
      <w:r w:rsidR="00DF0C9C">
        <w:t xml:space="preserve"> </w:t>
      </w:r>
      <w:r w:rsidR="00DF0C9C">
        <w:br/>
      </w:r>
      <w:r w:rsidR="007A11DE" w:rsidRPr="007A11DE">
        <w:t>Diverse values of biodiversity</w:t>
      </w:r>
    </w:p>
    <w:p w14:paraId="7D98612F" w14:textId="4FF13BB3" w:rsidR="00AE1167" w:rsidRPr="00AE1167" w:rsidRDefault="00AE1167" w:rsidP="00AE1167">
      <w:pPr>
        <w:pStyle w:val="CBDNormalNumber"/>
        <w:rPr>
          <w:rFonts w:asciiTheme="majorBidi" w:hAnsiTheme="majorBidi" w:cstheme="majorBidi"/>
        </w:rPr>
      </w:pPr>
      <w:r w:rsidRPr="00AE1167">
        <w:rPr>
          <w:rFonts w:asciiTheme="majorBidi" w:hAnsiTheme="majorBidi" w:cstheme="majorBidi"/>
        </w:rPr>
        <w:t>Working Group II considered agenda item 1</w:t>
      </w:r>
      <w:r>
        <w:rPr>
          <w:rFonts w:asciiTheme="majorBidi" w:hAnsiTheme="majorBidi" w:cstheme="majorBidi"/>
        </w:rPr>
        <w:t>8</w:t>
      </w:r>
      <w:r w:rsidRPr="00AE1167">
        <w:rPr>
          <w:rFonts w:asciiTheme="majorBidi" w:hAnsiTheme="majorBidi" w:cstheme="majorBidi"/>
        </w:rPr>
        <w:t xml:space="preserve"> at its </w:t>
      </w:r>
      <w:r w:rsidR="000C5EE7">
        <w:rPr>
          <w:rFonts w:asciiTheme="majorBidi" w:hAnsiTheme="majorBidi" w:cstheme="majorBidi"/>
        </w:rPr>
        <w:t xml:space="preserve">1st </w:t>
      </w:r>
      <w:r w:rsidRPr="00AE1167">
        <w:rPr>
          <w:rFonts w:asciiTheme="majorBidi" w:hAnsiTheme="majorBidi" w:cstheme="majorBidi"/>
        </w:rPr>
        <w:t>session. It had before it a draft decision (see CBD/COP/16/2/Rev.1, item 1</w:t>
      </w:r>
      <w:r>
        <w:rPr>
          <w:rFonts w:asciiTheme="majorBidi" w:hAnsiTheme="majorBidi" w:cstheme="majorBidi"/>
        </w:rPr>
        <w:t>8</w:t>
      </w:r>
      <w:r w:rsidRPr="00AE1167">
        <w:rPr>
          <w:rFonts w:asciiTheme="majorBidi" w:hAnsiTheme="majorBidi" w:cstheme="majorBidi"/>
        </w:rPr>
        <w:t xml:space="preserve">). </w:t>
      </w:r>
    </w:p>
    <w:p w14:paraId="59D54EF2" w14:textId="503F7D0C" w:rsidR="00AE1167" w:rsidRPr="000203C1" w:rsidRDefault="00F84EDF" w:rsidP="00AE1167">
      <w:pPr>
        <w:pStyle w:val="CBDNormalNumber"/>
        <w:rPr>
          <w:rFonts w:asciiTheme="majorBidi" w:hAnsiTheme="majorBidi" w:cstheme="majorBidi"/>
        </w:rPr>
      </w:pPr>
      <w:r>
        <w:rPr>
          <w:lang w:val="en-US"/>
        </w:rPr>
        <w:t xml:space="preserve">Working Group II agreed that </w:t>
      </w:r>
      <w:r w:rsidR="00D17021">
        <w:rPr>
          <w:lang w:val="en-US"/>
        </w:rPr>
        <w:t>the</w:t>
      </w:r>
      <w:r>
        <w:rPr>
          <w:lang w:val="en-US"/>
        </w:rPr>
        <w:t xml:space="preserve"> </w:t>
      </w:r>
      <w:r w:rsidRPr="00B30771">
        <w:rPr>
          <w:lang w:val="en-US"/>
        </w:rPr>
        <w:t xml:space="preserve">Chair </w:t>
      </w:r>
      <w:r w:rsidR="00070FA0">
        <w:rPr>
          <w:lang w:val="en-US"/>
        </w:rPr>
        <w:t>would</w:t>
      </w:r>
      <w:r w:rsidR="00D374C2">
        <w:rPr>
          <w:lang w:val="en-US"/>
        </w:rPr>
        <w:t xml:space="preserve"> </w:t>
      </w:r>
      <w:r w:rsidR="00070FA0">
        <w:rPr>
          <w:lang w:val="en-US"/>
        </w:rPr>
        <w:t>conduct</w:t>
      </w:r>
      <w:r>
        <w:rPr>
          <w:lang w:val="en-US"/>
        </w:rPr>
        <w:t xml:space="preserve"> informal consultations with Parties</w:t>
      </w:r>
      <w:r w:rsidR="00D374C2">
        <w:rPr>
          <w:lang w:val="en-US"/>
        </w:rPr>
        <w:t xml:space="preserve">, as appropriate, </w:t>
      </w:r>
      <w:r w:rsidR="00807E39">
        <w:rPr>
          <w:lang w:val="en-US"/>
        </w:rPr>
        <w:t xml:space="preserve">and </w:t>
      </w:r>
      <w:r w:rsidR="00F260B1">
        <w:rPr>
          <w:lang w:val="en-US"/>
        </w:rPr>
        <w:t>prepar</w:t>
      </w:r>
      <w:r w:rsidR="00807E39">
        <w:rPr>
          <w:lang w:val="en-US"/>
        </w:rPr>
        <w:t>e</w:t>
      </w:r>
      <w:r w:rsidR="00F260B1">
        <w:rPr>
          <w:lang w:val="en-US"/>
        </w:rPr>
        <w:t xml:space="preserve"> a revised draft</w:t>
      </w:r>
      <w:r w:rsidR="0001057F">
        <w:rPr>
          <w:lang w:val="en-US"/>
        </w:rPr>
        <w:t xml:space="preserve"> decision for </w:t>
      </w:r>
      <w:r w:rsidR="00D17021">
        <w:rPr>
          <w:lang w:val="en-US"/>
        </w:rPr>
        <w:t>its</w:t>
      </w:r>
      <w:r w:rsidR="0001057F">
        <w:rPr>
          <w:lang w:val="en-US"/>
        </w:rPr>
        <w:t xml:space="preserve"> consideration.</w:t>
      </w:r>
    </w:p>
    <w:p w14:paraId="31B27568" w14:textId="06598418" w:rsidR="00E64649" w:rsidRPr="00E64649" w:rsidRDefault="00E64649" w:rsidP="00E64649">
      <w:pPr>
        <w:pStyle w:val="CBDNormalNumber"/>
        <w:rPr>
          <w:rFonts w:asciiTheme="majorBidi" w:hAnsiTheme="majorBidi" w:cstheme="majorBidi"/>
        </w:rPr>
      </w:pPr>
      <w:r w:rsidRPr="00E64649">
        <w:rPr>
          <w:rFonts w:asciiTheme="majorBidi" w:eastAsia="MS Mincho" w:hAnsiTheme="majorBidi" w:cstheme="majorBidi"/>
          <w:color w:val="000000"/>
          <w:kern w:val="22"/>
        </w:rPr>
        <w:t>[to be completed]</w:t>
      </w:r>
    </w:p>
    <w:p w14:paraId="29CF41D3" w14:textId="49DC6EDE" w:rsidR="005A2C22" w:rsidRPr="003349E4" w:rsidRDefault="005A2C22" w:rsidP="00615509">
      <w:pPr>
        <w:pStyle w:val="Item"/>
        <w:keepNext/>
        <w:shd w:val="clear" w:color="auto" w:fill="E2EFD9" w:themeFill="accent6" w:themeFillTint="33"/>
        <w:outlineLvl w:val="0"/>
        <w:rPr>
          <w:caps/>
        </w:rPr>
      </w:pPr>
      <w:r w:rsidRPr="002D7745">
        <w:t>Item 1</w:t>
      </w:r>
      <w:r w:rsidR="00490375" w:rsidRPr="002D7745">
        <w:t>9</w:t>
      </w:r>
      <w:r w:rsidR="00DF0C9C" w:rsidRPr="002D7745">
        <w:t xml:space="preserve"> </w:t>
      </w:r>
      <w:r w:rsidR="00DF0C9C" w:rsidRPr="002D7745">
        <w:br/>
      </w:r>
      <w:r w:rsidR="00990E33" w:rsidRPr="002D7745">
        <w:t>Sustainable wildlife management</w:t>
      </w:r>
    </w:p>
    <w:p w14:paraId="1B1824F2" w14:textId="523D075C" w:rsidR="00AE1167" w:rsidRPr="00AE1167" w:rsidRDefault="00AE1167" w:rsidP="00AE1167">
      <w:pPr>
        <w:pStyle w:val="CBDNormalNumber"/>
        <w:rPr>
          <w:rFonts w:asciiTheme="majorBidi" w:eastAsia="MS Mincho" w:hAnsiTheme="majorBidi" w:cstheme="majorBidi"/>
          <w:color w:val="000000"/>
          <w:kern w:val="22"/>
        </w:rPr>
      </w:pPr>
      <w:r w:rsidRPr="00AE1167">
        <w:rPr>
          <w:rFonts w:asciiTheme="majorBidi" w:eastAsia="MS Mincho" w:hAnsiTheme="majorBidi" w:cstheme="majorBidi"/>
          <w:color w:val="000000"/>
          <w:kern w:val="22"/>
        </w:rPr>
        <w:t>Working Group II considered agenda item 1</w:t>
      </w:r>
      <w:r>
        <w:rPr>
          <w:rFonts w:asciiTheme="majorBidi" w:eastAsia="MS Mincho" w:hAnsiTheme="majorBidi" w:cstheme="majorBidi"/>
          <w:color w:val="000000"/>
          <w:kern w:val="22"/>
        </w:rPr>
        <w:t>9</w:t>
      </w:r>
      <w:r w:rsidRPr="00AE1167">
        <w:rPr>
          <w:rFonts w:asciiTheme="majorBidi" w:eastAsia="MS Mincho" w:hAnsiTheme="majorBidi" w:cstheme="majorBidi"/>
          <w:color w:val="000000"/>
          <w:kern w:val="22"/>
        </w:rPr>
        <w:t xml:space="preserve"> at its </w:t>
      </w:r>
      <w:r w:rsidR="00234C6F">
        <w:rPr>
          <w:rFonts w:asciiTheme="majorBidi" w:eastAsia="MS Mincho" w:hAnsiTheme="majorBidi" w:cstheme="majorBidi"/>
          <w:color w:val="000000"/>
          <w:kern w:val="22"/>
        </w:rPr>
        <w:t>1st</w:t>
      </w:r>
      <w:r w:rsidRPr="00AE1167">
        <w:rPr>
          <w:rFonts w:asciiTheme="majorBidi" w:eastAsia="MS Mincho" w:hAnsiTheme="majorBidi" w:cstheme="majorBidi"/>
          <w:color w:val="000000"/>
          <w:kern w:val="22"/>
        </w:rPr>
        <w:t xml:space="preserve"> session. It had before it a draft decision (see CBD/COP/16/2/Rev.1, item 1</w:t>
      </w:r>
      <w:r>
        <w:rPr>
          <w:rFonts w:asciiTheme="majorBidi" w:eastAsia="MS Mincho" w:hAnsiTheme="majorBidi" w:cstheme="majorBidi"/>
          <w:color w:val="000000"/>
          <w:kern w:val="22"/>
        </w:rPr>
        <w:t>9</w:t>
      </w:r>
      <w:r w:rsidRPr="00AE1167">
        <w:rPr>
          <w:rFonts w:asciiTheme="majorBidi" w:eastAsia="MS Mincho" w:hAnsiTheme="majorBidi" w:cstheme="majorBidi"/>
          <w:color w:val="000000"/>
          <w:kern w:val="22"/>
        </w:rPr>
        <w:t>)</w:t>
      </w:r>
      <w:r w:rsidR="00207B62">
        <w:rPr>
          <w:rFonts w:asciiTheme="majorBidi" w:eastAsia="MS Mincho" w:hAnsiTheme="majorBidi" w:cstheme="majorBidi"/>
          <w:color w:val="000000"/>
          <w:kern w:val="22"/>
        </w:rPr>
        <w:t xml:space="preserve"> </w:t>
      </w:r>
      <w:r w:rsidR="00750169">
        <w:rPr>
          <w:rFonts w:asciiTheme="majorBidi" w:eastAsia="MS Mincho" w:hAnsiTheme="majorBidi" w:cstheme="majorBidi"/>
          <w:color w:val="000000"/>
          <w:kern w:val="22"/>
        </w:rPr>
        <w:t xml:space="preserve">and </w:t>
      </w:r>
      <w:r w:rsidR="00207B62">
        <w:rPr>
          <w:rFonts w:asciiTheme="majorBidi" w:eastAsia="MS Mincho" w:hAnsiTheme="majorBidi" w:cstheme="majorBidi"/>
          <w:color w:val="000000"/>
          <w:kern w:val="22"/>
        </w:rPr>
        <w:t xml:space="preserve">a note by the Secretariat on </w:t>
      </w:r>
      <w:r w:rsidR="00102C3E">
        <w:rPr>
          <w:rFonts w:asciiTheme="majorBidi" w:eastAsia="MS Mincho" w:hAnsiTheme="majorBidi" w:cstheme="majorBidi"/>
          <w:color w:val="000000"/>
          <w:kern w:val="22"/>
        </w:rPr>
        <w:t>e</w:t>
      </w:r>
      <w:r w:rsidR="00207B62" w:rsidRPr="00207B62">
        <w:rPr>
          <w:rFonts w:asciiTheme="majorBidi" w:eastAsia="MS Mincho" w:hAnsiTheme="majorBidi" w:cstheme="majorBidi"/>
          <w:color w:val="000000"/>
          <w:kern w:val="22"/>
        </w:rPr>
        <w:t>xisting guidance, tools and documents related to various areas of sustainable wildlife management and areas that might require complementary guidance</w:t>
      </w:r>
      <w:r w:rsidR="009133A8">
        <w:rPr>
          <w:rFonts w:asciiTheme="majorBidi" w:eastAsia="MS Mincho" w:hAnsiTheme="majorBidi" w:cstheme="majorBidi"/>
          <w:color w:val="000000"/>
          <w:kern w:val="22"/>
        </w:rPr>
        <w:t>.</w:t>
      </w:r>
      <w:r w:rsidR="00640934">
        <w:rPr>
          <w:rStyle w:val="FootnoteReference"/>
          <w:rFonts w:asciiTheme="majorBidi" w:eastAsia="MS Mincho" w:hAnsiTheme="majorBidi" w:cstheme="majorBidi"/>
          <w:color w:val="000000"/>
          <w:kern w:val="22"/>
        </w:rPr>
        <w:footnoteReference w:id="3"/>
      </w:r>
      <w:r w:rsidR="00F51DCB">
        <w:rPr>
          <w:rFonts w:asciiTheme="majorBidi" w:eastAsia="MS Mincho" w:hAnsiTheme="majorBidi" w:cstheme="majorBidi"/>
          <w:color w:val="000000"/>
          <w:kern w:val="22"/>
        </w:rPr>
        <w:t xml:space="preserve"> </w:t>
      </w:r>
      <w:r w:rsidR="006575A4">
        <w:t>I</w:t>
      </w:r>
      <w:r w:rsidR="00C32757">
        <w:rPr>
          <w:rFonts w:asciiTheme="majorBidi" w:eastAsia="MS Mincho" w:hAnsiTheme="majorBidi" w:cstheme="majorBidi"/>
          <w:color w:val="000000"/>
          <w:kern w:val="22"/>
        </w:rPr>
        <w:t>nformation documents</w:t>
      </w:r>
      <w:r w:rsidR="006575A4">
        <w:rPr>
          <w:rFonts w:asciiTheme="majorBidi" w:eastAsia="MS Mincho" w:hAnsiTheme="majorBidi" w:cstheme="majorBidi"/>
          <w:color w:val="000000"/>
          <w:kern w:val="22"/>
        </w:rPr>
        <w:t xml:space="preserve"> containing</w:t>
      </w:r>
      <w:r w:rsidR="00F4759C">
        <w:t xml:space="preserve"> </w:t>
      </w:r>
      <w:r w:rsidR="00F47F3D">
        <w:rPr>
          <w:rFonts w:asciiTheme="majorBidi" w:eastAsia="MS Mincho" w:hAnsiTheme="majorBidi" w:cstheme="majorBidi"/>
          <w:color w:val="000000"/>
          <w:kern w:val="22"/>
        </w:rPr>
        <w:t xml:space="preserve">a </w:t>
      </w:r>
      <w:r w:rsidR="00C32757">
        <w:rPr>
          <w:rFonts w:asciiTheme="majorBidi" w:eastAsia="MS Mincho" w:hAnsiTheme="majorBidi" w:cstheme="majorBidi"/>
          <w:color w:val="000000"/>
          <w:kern w:val="22"/>
        </w:rPr>
        <w:t>g</w:t>
      </w:r>
      <w:r w:rsidR="00F51DCB" w:rsidRPr="00F51DCB">
        <w:rPr>
          <w:rFonts w:asciiTheme="majorBidi" w:eastAsia="MS Mincho" w:hAnsiTheme="majorBidi" w:cstheme="majorBidi"/>
          <w:color w:val="000000"/>
          <w:kern w:val="22"/>
        </w:rPr>
        <w:t>ap analysis to identify areas that are not adequately covered by existing guidance developed under relevant multilateral environmental agreements and by competent intergovernmental organizations</w:t>
      </w:r>
      <w:r w:rsidR="00C32757">
        <w:rPr>
          <w:rStyle w:val="FootnoteReference"/>
          <w:rFonts w:asciiTheme="majorBidi" w:eastAsia="MS Mincho" w:hAnsiTheme="majorBidi" w:cstheme="majorBidi"/>
          <w:color w:val="000000"/>
          <w:kern w:val="22"/>
        </w:rPr>
        <w:footnoteReference w:id="4"/>
      </w:r>
      <w:r w:rsidR="00AB0EC4">
        <w:rPr>
          <w:rFonts w:asciiTheme="majorBidi" w:eastAsia="MS Mincho" w:hAnsiTheme="majorBidi" w:cstheme="majorBidi"/>
          <w:color w:val="000000"/>
          <w:kern w:val="22"/>
        </w:rPr>
        <w:t xml:space="preserve"> </w:t>
      </w:r>
      <w:r w:rsidR="00F97EB8">
        <w:rPr>
          <w:rFonts w:asciiTheme="majorBidi" w:eastAsia="MS Mincho" w:hAnsiTheme="majorBidi" w:cstheme="majorBidi"/>
          <w:color w:val="000000"/>
          <w:kern w:val="22"/>
        </w:rPr>
        <w:t xml:space="preserve">and an </w:t>
      </w:r>
      <w:r w:rsidR="004610D5">
        <w:rPr>
          <w:rFonts w:asciiTheme="majorBidi" w:eastAsia="MS Mincho" w:hAnsiTheme="majorBidi" w:cstheme="majorBidi"/>
          <w:color w:val="000000"/>
          <w:kern w:val="22"/>
        </w:rPr>
        <w:t>a</w:t>
      </w:r>
      <w:r w:rsidR="004610D5" w:rsidRPr="004610D5">
        <w:rPr>
          <w:rFonts w:asciiTheme="majorBidi" w:eastAsia="MS Mincho" w:hAnsiTheme="majorBidi" w:cstheme="majorBidi"/>
          <w:color w:val="000000"/>
          <w:kern w:val="22"/>
        </w:rPr>
        <w:t>dditional analysis of available guidance, tools and documents related to various areas of sustainable wildlife management that might require complementary guidance</w:t>
      </w:r>
      <w:r w:rsidR="0045230F">
        <w:rPr>
          <w:rStyle w:val="FootnoteReference"/>
          <w:rFonts w:asciiTheme="majorBidi" w:eastAsia="MS Mincho" w:hAnsiTheme="majorBidi" w:cstheme="majorBidi"/>
          <w:color w:val="000000"/>
          <w:kern w:val="22"/>
        </w:rPr>
        <w:footnoteReference w:id="5"/>
      </w:r>
      <w:r w:rsidR="006575A4">
        <w:rPr>
          <w:rFonts w:asciiTheme="majorBidi" w:eastAsia="MS Mincho" w:hAnsiTheme="majorBidi" w:cstheme="majorBidi"/>
          <w:color w:val="000000"/>
          <w:kern w:val="22"/>
        </w:rPr>
        <w:t xml:space="preserve"> </w:t>
      </w:r>
      <w:r w:rsidR="006575A4">
        <w:t>had also been issued in relation to item 19.</w:t>
      </w:r>
    </w:p>
    <w:p w14:paraId="38587B92" w14:textId="33AE5762" w:rsidR="004279FD" w:rsidRDefault="004279FD" w:rsidP="004279FD">
      <w:pPr>
        <w:pStyle w:val="CBDNormalNumber"/>
        <w:rPr>
          <w:bCs/>
          <w:lang w:val="en-US"/>
        </w:rPr>
      </w:pPr>
      <w:r>
        <w:t xml:space="preserve">Statements were made by representatives of the following Parties: Argentina, Brazil, European Union and </w:t>
      </w:r>
      <w:r w:rsidRPr="00C6306F">
        <w:t>its member States, Japan,</w:t>
      </w:r>
      <w:r>
        <w:t xml:space="preserve"> </w:t>
      </w:r>
      <w:r w:rsidR="00F97EB8">
        <w:t>United</w:t>
      </w:r>
      <w:r w:rsidRPr="004279FD">
        <w:rPr>
          <w:bCs/>
          <w:lang w:val="en-US"/>
        </w:rPr>
        <w:t xml:space="preserve"> Kingdom and Zimbabwe (on behalf of the African States).</w:t>
      </w:r>
    </w:p>
    <w:p w14:paraId="533D33A7" w14:textId="72FEE63B" w:rsidR="003B6368" w:rsidRPr="00CB79A3" w:rsidRDefault="003B6368" w:rsidP="004279FD">
      <w:pPr>
        <w:pStyle w:val="CBDNormalNumber"/>
        <w:rPr>
          <w:bCs/>
          <w:lang w:val="en-US"/>
        </w:rPr>
      </w:pPr>
      <w:r w:rsidRPr="00CB79A3">
        <w:rPr>
          <w:bCs/>
          <w:lang w:val="en-US"/>
        </w:rPr>
        <w:t xml:space="preserve">A statement was </w:t>
      </w:r>
      <w:r w:rsidR="00977721" w:rsidRPr="00CB79A3">
        <w:rPr>
          <w:bCs/>
          <w:lang w:val="en-US"/>
        </w:rPr>
        <w:t>also made</w:t>
      </w:r>
      <w:r w:rsidR="00681EFE" w:rsidRPr="00CB79A3">
        <w:rPr>
          <w:bCs/>
          <w:lang w:val="en-US"/>
        </w:rPr>
        <w:t xml:space="preserve"> </w:t>
      </w:r>
      <w:r w:rsidR="002B069B" w:rsidRPr="00CB79A3">
        <w:rPr>
          <w:bCs/>
          <w:lang w:val="en-US"/>
        </w:rPr>
        <w:t xml:space="preserve">by </w:t>
      </w:r>
      <w:r w:rsidRPr="00CB79A3">
        <w:rPr>
          <w:bCs/>
          <w:lang w:val="en-US"/>
        </w:rPr>
        <w:t xml:space="preserve">a representative of the </w:t>
      </w:r>
      <w:r w:rsidRPr="00CB79A3">
        <w:t>Secretariat of the Convention on International Trade in Endangered Species of Wild Fauna and Flora (on behalf of the Collaborative Partnership on Sustainable Wildlife Management).</w:t>
      </w:r>
    </w:p>
    <w:p w14:paraId="6088FB62" w14:textId="1C0E9CFF" w:rsidR="00294518" w:rsidRPr="000203C1" w:rsidRDefault="003B6368" w:rsidP="009918D6">
      <w:pPr>
        <w:pStyle w:val="CBDNormalNumber"/>
        <w:rPr>
          <w:bCs/>
          <w:lang w:val="en-US"/>
        </w:rPr>
      </w:pPr>
      <w:r>
        <w:rPr>
          <w:bCs/>
          <w:lang w:val="en-US"/>
        </w:rPr>
        <w:t>A further s</w:t>
      </w:r>
      <w:r w:rsidR="00DA03BC">
        <w:rPr>
          <w:bCs/>
          <w:lang w:val="en-US"/>
        </w:rPr>
        <w:t>tatement</w:t>
      </w:r>
      <w:r w:rsidR="00977721" w:rsidRPr="009918D6">
        <w:rPr>
          <w:bCs/>
        </w:rPr>
        <w:t xml:space="preserve"> </w:t>
      </w:r>
      <w:r>
        <w:rPr>
          <w:bCs/>
        </w:rPr>
        <w:t>was</w:t>
      </w:r>
      <w:r w:rsidRPr="009918D6">
        <w:rPr>
          <w:bCs/>
        </w:rPr>
        <w:t xml:space="preserve"> </w:t>
      </w:r>
      <w:r w:rsidR="00977721" w:rsidRPr="009918D6">
        <w:rPr>
          <w:bCs/>
        </w:rPr>
        <w:t>made</w:t>
      </w:r>
      <w:r w:rsidR="00681EFE" w:rsidRPr="009918D6">
        <w:rPr>
          <w:bCs/>
        </w:rPr>
        <w:t xml:space="preserve"> </w:t>
      </w:r>
      <w:r w:rsidR="002B069B" w:rsidRPr="009918D6">
        <w:rPr>
          <w:bCs/>
        </w:rPr>
        <w:t xml:space="preserve">by </w:t>
      </w:r>
      <w:r>
        <w:rPr>
          <w:bCs/>
        </w:rPr>
        <w:t xml:space="preserve">a </w:t>
      </w:r>
      <w:r w:rsidR="002B069B" w:rsidRPr="009918D6">
        <w:rPr>
          <w:bCs/>
        </w:rPr>
        <w:t>representative of</w:t>
      </w:r>
      <w:r w:rsidR="00681EFE" w:rsidRPr="009918D6">
        <w:rPr>
          <w:bCs/>
        </w:rPr>
        <w:t xml:space="preserve"> </w:t>
      </w:r>
      <w:r w:rsidR="00977721" w:rsidRPr="009918D6">
        <w:rPr>
          <w:bCs/>
        </w:rPr>
        <w:t xml:space="preserve">the </w:t>
      </w:r>
      <w:r w:rsidR="00294518" w:rsidRPr="009918D6">
        <w:rPr>
          <w:bCs/>
        </w:rPr>
        <w:t>Wildlife Conservation Society.</w:t>
      </w:r>
      <w:r w:rsidR="00294518" w:rsidRPr="009918D6">
        <w:rPr>
          <w:lang w:val="en-US"/>
        </w:rPr>
        <w:t xml:space="preserve"> </w:t>
      </w:r>
    </w:p>
    <w:p w14:paraId="5624C029" w14:textId="2B200617" w:rsidR="00CD76B2" w:rsidRPr="00294518" w:rsidRDefault="006575A4" w:rsidP="00294518">
      <w:pPr>
        <w:pStyle w:val="CBDNormalNumber"/>
        <w:rPr>
          <w:bCs/>
          <w:lang w:val="en-US"/>
        </w:rPr>
      </w:pPr>
      <w:r>
        <w:rPr>
          <w:lang w:val="en-US"/>
        </w:rPr>
        <w:t xml:space="preserve">Following the exchange of views, </w:t>
      </w:r>
      <w:r w:rsidR="00294518">
        <w:rPr>
          <w:lang w:val="en-US"/>
        </w:rPr>
        <w:t xml:space="preserve">Working Group II agreed that </w:t>
      </w:r>
      <w:r w:rsidR="00D17021">
        <w:rPr>
          <w:lang w:val="en-US"/>
        </w:rPr>
        <w:t>the</w:t>
      </w:r>
      <w:r w:rsidR="00294518">
        <w:rPr>
          <w:lang w:val="en-US"/>
        </w:rPr>
        <w:t xml:space="preserve"> </w:t>
      </w:r>
      <w:r w:rsidR="00294518" w:rsidRPr="00B30771">
        <w:rPr>
          <w:lang w:val="en-US"/>
        </w:rPr>
        <w:t xml:space="preserve">Chair </w:t>
      </w:r>
      <w:r w:rsidR="007B566D">
        <w:rPr>
          <w:lang w:val="en-US"/>
        </w:rPr>
        <w:t>w</w:t>
      </w:r>
      <w:r w:rsidR="00294518">
        <w:rPr>
          <w:lang w:val="en-US"/>
        </w:rPr>
        <w:t xml:space="preserve">ould </w:t>
      </w:r>
      <w:r w:rsidR="00070FA0">
        <w:rPr>
          <w:lang w:val="en-US"/>
        </w:rPr>
        <w:t>conduct</w:t>
      </w:r>
      <w:r w:rsidR="00294518">
        <w:rPr>
          <w:lang w:val="en-US"/>
        </w:rPr>
        <w:t xml:space="preserve"> informal consultations with Parties</w:t>
      </w:r>
      <w:r w:rsidR="007B566D">
        <w:rPr>
          <w:lang w:val="en-US"/>
        </w:rPr>
        <w:t xml:space="preserve"> on the </w:t>
      </w:r>
      <w:r w:rsidR="00A001C6">
        <w:rPr>
          <w:lang w:val="en-US"/>
        </w:rPr>
        <w:t>outstanding issues</w:t>
      </w:r>
      <w:r w:rsidR="00D17021">
        <w:rPr>
          <w:lang w:val="en-US"/>
        </w:rPr>
        <w:t xml:space="preserve"> in the draft decision</w:t>
      </w:r>
      <w:r w:rsidR="00A001C6">
        <w:rPr>
          <w:lang w:val="en-US"/>
        </w:rPr>
        <w:t xml:space="preserve">, particularly </w:t>
      </w:r>
      <w:r w:rsidR="00F97EB8">
        <w:rPr>
          <w:lang w:val="en-US"/>
        </w:rPr>
        <w:t>those i</w:t>
      </w:r>
      <w:r w:rsidR="00A001C6">
        <w:rPr>
          <w:lang w:val="en-US"/>
        </w:rPr>
        <w:t>n paragraph 5</w:t>
      </w:r>
      <w:r w:rsidR="0078154A">
        <w:rPr>
          <w:lang w:val="en-US"/>
        </w:rPr>
        <w:t>,</w:t>
      </w:r>
      <w:r w:rsidR="00294518">
        <w:rPr>
          <w:lang w:val="en-US"/>
        </w:rPr>
        <w:t xml:space="preserve"> with a view to preparing a revised draft decision for the </w:t>
      </w:r>
      <w:r w:rsidR="00F97EB8">
        <w:rPr>
          <w:lang w:val="en-US"/>
        </w:rPr>
        <w:t>g</w:t>
      </w:r>
      <w:r w:rsidR="00294518">
        <w:rPr>
          <w:lang w:val="en-US"/>
        </w:rPr>
        <w:t>roup’s consideration.</w:t>
      </w:r>
    </w:p>
    <w:p w14:paraId="1A83E549" w14:textId="7D4302A4" w:rsidR="00CA37C4" w:rsidRPr="00CA37C4" w:rsidRDefault="00CA37C4" w:rsidP="00CA37C4">
      <w:pPr>
        <w:pStyle w:val="CBDNormalNumber"/>
        <w:rPr>
          <w:bCs/>
        </w:rPr>
      </w:pPr>
      <w:r w:rsidRPr="00CA37C4">
        <w:rPr>
          <w:bCs/>
        </w:rPr>
        <w:t xml:space="preserve">At its 4th session, </w:t>
      </w:r>
      <w:r w:rsidR="00733E27">
        <w:rPr>
          <w:bCs/>
        </w:rPr>
        <w:t xml:space="preserve">on 24 October, </w:t>
      </w:r>
      <w:r w:rsidRPr="00CA37C4">
        <w:rPr>
          <w:bCs/>
        </w:rPr>
        <w:t>Working Group II considered a revised draft decision submitted by the Chair.</w:t>
      </w:r>
    </w:p>
    <w:p w14:paraId="1E19B7D1" w14:textId="0289A194" w:rsidR="00CA37C4" w:rsidRPr="00CA37C4" w:rsidRDefault="00CA37C4" w:rsidP="00CA37C4">
      <w:pPr>
        <w:pStyle w:val="CBDNormalNumber"/>
        <w:rPr>
          <w:bCs/>
        </w:rPr>
      </w:pPr>
      <w:r w:rsidRPr="00CA37C4">
        <w:rPr>
          <w:bCs/>
        </w:rPr>
        <w:t>Statements were made by representatives of the following Parties: European Union and its member States, Morocco, Norway and Russian Federation.</w:t>
      </w:r>
    </w:p>
    <w:p w14:paraId="4F3CE3D7" w14:textId="438ED94B" w:rsidR="00FA7E55" w:rsidRPr="00FA7E55" w:rsidRDefault="00FA7E55" w:rsidP="00FA7E55">
      <w:pPr>
        <w:pStyle w:val="CBDNormalNumber"/>
        <w:rPr>
          <w:b/>
        </w:rPr>
      </w:pPr>
      <w:r w:rsidRPr="00230BC2">
        <w:t xml:space="preserve">At its </w:t>
      </w:r>
      <w:r>
        <w:t>5</w:t>
      </w:r>
      <w:r w:rsidRPr="00230BC2">
        <w:t xml:space="preserve">th </w:t>
      </w:r>
      <w:r w:rsidR="00692AD9">
        <w:t>session, on 24 October</w:t>
      </w:r>
      <w:r w:rsidRPr="00230BC2">
        <w:t xml:space="preserve">, Working Group II </w:t>
      </w:r>
      <w:r w:rsidR="00CA37C4">
        <w:t>resumed its consideration of</w:t>
      </w:r>
      <w:r w:rsidRPr="00230BC2">
        <w:t xml:space="preserve"> </w:t>
      </w:r>
      <w:r>
        <w:t xml:space="preserve">the revised </w:t>
      </w:r>
      <w:r w:rsidRPr="00230BC2">
        <w:t>draft decision</w:t>
      </w:r>
      <w:r>
        <w:t xml:space="preserve">. </w:t>
      </w:r>
    </w:p>
    <w:p w14:paraId="6DFD7F20" w14:textId="3D94C2FB" w:rsidR="00FA7E55" w:rsidRPr="00FA7E55" w:rsidRDefault="00FA7E55" w:rsidP="00FA7E55">
      <w:pPr>
        <w:pStyle w:val="CBDNormalNumber"/>
        <w:rPr>
          <w:bCs/>
        </w:rPr>
      </w:pPr>
      <w:r w:rsidRPr="00FA7E55">
        <w:rPr>
          <w:bCs/>
        </w:rPr>
        <w:t>Statement were made by the representatives of the following Parties: Argentina, Brazil, Burkina Faso, Canada, Chile, China, Colombia, Democratic Republic of the Congo, European Union and its member States, India, Japan, Madagascar, Mexico, New Zealand, Norway, Russian Federation, South Africa, Togo, United Kingdom</w:t>
      </w:r>
      <w:r w:rsidR="004A6BBE">
        <w:rPr>
          <w:bCs/>
        </w:rPr>
        <w:t>,</w:t>
      </w:r>
      <w:r w:rsidRPr="00FA7E55">
        <w:rPr>
          <w:bCs/>
        </w:rPr>
        <w:t xml:space="preserve"> Zambia and Zimbabwe.</w:t>
      </w:r>
    </w:p>
    <w:p w14:paraId="3102EE87" w14:textId="2383EEC0" w:rsidR="00FA7E55" w:rsidRPr="00FA7E55" w:rsidRDefault="00FA7E55" w:rsidP="00FA7E55">
      <w:pPr>
        <w:pStyle w:val="CBDNormalNumber"/>
        <w:rPr>
          <w:bCs/>
        </w:rPr>
      </w:pPr>
      <w:r w:rsidRPr="00FA7E55">
        <w:rPr>
          <w:bCs/>
        </w:rPr>
        <w:t xml:space="preserve">A statement was also made by </w:t>
      </w:r>
      <w:r w:rsidR="001A6F0C">
        <w:rPr>
          <w:bCs/>
        </w:rPr>
        <w:t>a representative</w:t>
      </w:r>
      <w:r w:rsidRPr="00FA7E55">
        <w:rPr>
          <w:bCs/>
        </w:rPr>
        <w:t xml:space="preserve"> of the </w:t>
      </w:r>
      <w:r w:rsidR="001A6F0C">
        <w:rPr>
          <w:bCs/>
        </w:rPr>
        <w:t xml:space="preserve">Secretariat of the </w:t>
      </w:r>
      <w:bookmarkStart w:id="4" w:name="_Hlk180738127"/>
      <w:r w:rsidRPr="00FA7E55">
        <w:rPr>
          <w:bCs/>
        </w:rPr>
        <w:t>Convention on the Conservation of Migratory Species</w:t>
      </w:r>
      <w:r w:rsidR="001A6F0C">
        <w:rPr>
          <w:bCs/>
        </w:rPr>
        <w:t xml:space="preserve"> of Wild Animals</w:t>
      </w:r>
      <w:bookmarkEnd w:id="4"/>
      <w:r w:rsidRPr="00FA7E55">
        <w:rPr>
          <w:bCs/>
        </w:rPr>
        <w:t>.</w:t>
      </w:r>
    </w:p>
    <w:p w14:paraId="58858D47" w14:textId="74667B03" w:rsidR="00FA7E55" w:rsidRPr="00FA7E55" w:rsidRDefault="00FA7E55" w:rsidP="00FA7E55">
      <w:pPr>
        <w:pStyle w:val="CBDNormalNumber"/>
        <w:rPr>
          <w:bCs/>
        </w:rPr>
      </w:pPr>
      <w:r w:rsidRPr="00FA7E55">
        <w:rPr>
          <w:bCs/>
        </w:rPr>
        <w:t xml:space="preserve">A </w:t>
      </w:r>
      <w:r w:rsidR="001A6F0C">
        <w:rPr>
          <w:bCs/>
        </w:rPr>
        <w:t xml:space="preserve">further </w:t>
      </w:r>
      <w:r w:rsidRPr="00FA7E55">
        <w:rPr>
          <w:bCs/>
        </w:rPr>
        <w:t>statement was made by a representative of the Wildlife Conservation Society.</w:t>
      </w:r>
    </w:p>
    <w:p w14:paraId="1689CDA3" w14:textId="54D05361" w:rsidR="00FA7E55" w:rsidRPr="00FA7E55" w:rsidRDefault="00FA7E55" w:rsidP="00FA7E55">
      <w:pPr>
        <w:pStyle w:val="CBDNormalNumber"/>
        <w:rPr>
          <w:b/>
        </w:rPr>
      </w:pPr>
      <w:r w:rsidRPr="00FA7E55">
        <w:rPr>
          <w:bCs/>
        </w:rPr>
        <w:lastRenderedPageBreak/>
        <w:t xml:space="preserve">Following the exchange of views, </w:t>
      </w:r>
      <w:bookmarkStart w:id="5" w:name="_Hlk180737929"/>
      <w:r w:rsidRPr="00FA7E55">
        <w:rPr>
          <w:bCs/>
        </w:rPr>
        <w:t xml:space="preserve">the Working Group approved the </w:t>
      </w:r>
      <w:r w:rsidR="003A4308">
        <w:rPr>
          <w:bCs/>
        </w:rPr>
        <w:t xml:space="preserve">revised </w:t>
      </w:r>
      <w:r w:rsidRPr="00FA7E55">
        <w:rPr>
          <w:bCs/>
        </w:rPr>
        <w:t>draft decision</w:t>
      </w:r>
      <w:r w:rsidR="001A6F0C">
        <w:rPr>
          <w:bCs/>
        </w:rPr>
        <w:t>,</w:t>
      </w:r>
      <w:r w:rsidRPr="00FA7E55">
        <w:rPr>
          <w:bCs/>
        </w:rPr>
        <w:t xml:space="preserve"> as orally amended, for transmission to the plenary session</w:t>
      </w:r>
      <w:r w:rsidR="001A6F0C" w:rsidRPr="001A6F0C">
        <w:rPr>
          <w:rFonts w:asciiTheme="majorBidi" w:hAnsiTheme="majorBidi" w:cstheme="majorBidi"/>
        </w:rPr>
        <w:t xml:space="preserve"> </w:t>
      </w:r>
      <w:r w:rsidR="001A6F0C" w:rsidRPr="00CF1F8A">
        <w:rPr>
          <w:rFonts w:asciiTheme="majorBidi" w:hAnsiTheme="majorBidi" w:cstheme="majorBidi"/>
        </w:rPr>
        <w:t>as draft decision</w:t>
      </w:r>
      <w:r w:rsidR="001A6F0C">
        <w:rPr>
          <w:rFonts w:asciiTheme="majorBidi" w:hAnsiTheme="majorBidi" w:cstheme="majorBidi"/>
        </w:rPr>
        <w:t xml:space="preserve"> </w:t>
      </w:r>
      <w:r w:rsidR="001A6F0C" w:rsidRPr="00E423A0">
        <w:rPr>
          <w:rFonts w:asciiTheme="majorBidi" w:hAnsiTheme="majorBidi" w:cstheme="majorBidi"/>
        </w:rPr>
        <w:t>CBD/COP/16/L.</w:t>
      </w:r>
      <w:bookmarkEnd w:id="5"/>
      <w:r w:rsidR="00A96EE5">
        <w:rPr>
          <w:rFonts w:asciiTheme="majorBidi" w:hAnsiTheme="majorBidi" w:cstheme="majorBidi"/>
        </w:rPr>
        <w:t>2</w:t>
      </w:r>
      <w:r w:rsidRPr="00FA7E55">
        <w:rPr>
          <w:bCs/>
        </w:rPr>
        <w:t>.</w:t>
      </w:r>
    </w:p>
    <w:p w14:paraId="1DBF18ED" w14:textId="60696DBC" w:rsidR="005A2C22" w:rsidRPr="003349E4" w:rsidRDefault="005A2C22" w:rsidP="00615509">
      <w:pPr>
        <w:pStyle w:val="Item"/>
        <w:keepNext/>
        <w:shd w:val="clear" w:color="auto" w:fill="E2EFD9" w:themeFill="accent6" w:themeFillTint="33"/>
        <w:outlineLvl w:val="0"/>
        <w:rPr>
          <w:caps/>
        </w:rPr>
      </w:pPr>
      <w:r w:rsidRPr="00016C43">
        <w:t xml:space="preserve">Item </w:t>
      </w:r>
      <w:r w:rsidR="00490375" w:rsidRPr="00016C43">
        <w:t>20</w:t>
      </w:r>
      <w:r w:rsidR="00DF0C9C" w:rsidRPr="00016C43">
        <w:t xml:space="preserve"> </w:t>
      </w:r>
      <w:r w:rsidR="00DF0C9C" w:rsidRPr="00016C43">
        <w:br/>
      </w:r>
      <w:r w:rsidR="00990E33" w:rsidRPr="00016C43">
        <w:t>Marine and coastal biodiversity</w:t>
      </w:r>
      <w:r w:rsidR="007E2432">
        <w:t>,</w:t>
      </w:r>
      <w:r w:rsidR="00990E33" w:rsidRPr="00A311F4">
        <w:t xml:space="preserve"> and</w:t>
      </w:r>
      <w:r w:rsidR="00990E33" w:rsidRPr="00016C43">
        <w:t xml:space="preserve"> island biodiversity</w:t>
      </w:r>
    </w:p>
    <w:p w14:paraId="46C1FE1F" w14:textId="0418D67D" w:rsidR="00167141" w:rsidRPr="000203C1" w:rsidRDefault="00167141" w:rsidP="00CD0EE0">
      <w:pPr>
        <w:pStyle w:val="CBDNormalNumber"/>
        <w:rPr>
          <w:snapToGrid w:val="0"/>
        </w:rPr>
      </w:pPr>
      <w:r w:rsidRPr="00CD0EE0">
        <w:rPr>
          <w:snapToGrid w:val="0"/>
        </w:rPr>
        <w:t xml:space="preserve">Working Group II considered agenda item </w:t>
      </w:r>
      <w:r w:rsidR="00C82B8C" w:rsidRPr="00CD0EE0">
        <w:rPr>
          <w:snapToGrid w:val="0"/>
        </w:rPr>
        <w:t>20</w:t>
      </w:r>
      <w:r w:rsidR="00F97EB8" w:rsidRPr="00F97EB8">
        <w:rPr>
          <w:snapToGrid w:val="0"/>
        </w:rPr>
        <w:t xml:space="preserve"> </w:t>
      </w:r>
      <w:r w:rsidR="00F97EB8">
        <w:rPr>
          <w:snapToGrid w:val="0"/>
        </w:rPr>
        <w:t>a</w:t>
      </w:r>
      <w:r w:rsidR="00F97EB8" w:rsidRPr="00CD0EE0">
        <w:rPr>
          <w:snapToGrid w:val="0"/>
        </w:rPr>
        <w:t xml:space="preserve">t its </w:t>
      </w:r>
      <w:r w:rsidR="00F97EB8">
        <w:rPr>
          <w:snapToGrid w:val="0"/>
        </w:rPr>
        <w:t xml:space="preserve">1st </w:t>
      </w:r>
      <w:r w:rsidR="00F97EB8" w:rsidRPr="00CD0EE0">
        <w:rPr>
          <w:snapToGrid w:val="0"/>
        </w:rPr>
        <w:t>session</w:t>
      </w:r>
      <w:r w:rsidR="00532B95" w:rsidRPr="00CD0EE0">
        <w:rPr>
          <w:snapToGrid w:val="0"/>
        </w:rPr>
        <w:t>.</w:t>
      </w:r>
      <w:r w:rsidR="0071425C" w:rsidRPr="00CD0EE0">
        <w:rPr>
          <w:rFonts w:asciiTheme="majorBidi" w:eastAsia="MS Mincho" w:hAnsiTheme="majorBidi" w:cstheme="majorBidi"/>
          <w:color w:val="000000"/>
          <w:kern w:val="22"/>
        </w:rPr>
        <w:t xml:space="preserve"> </w:t>
      </w:r>
      <w:r w:rsidR="00CD0EE0">
        <w:rPr>
          <w:rFonts w:asciiTheme="majorBidi" w:eastAsia="MS Mincho" w:hAnsiTheme="majorBidi" w:cstheme="majorBidi"/>
          <w:color w:val="000000"/>
          <w:kern w:val="22"/>
        </w:rPr>
        <w:t>It</w:t>
      </w:r>
      <w:r w:rsidR="0071425C" w:rsidRPr="00CD0EE0">
        <w:rPr>
          <w:rFonts w:asciiTheme="majorBidi" w:eastAsia="MS Mincho" w:hAnsiTheme="majorBidi" w:cstheme="majorBidi"/>
          <w:color w:val="000000"/>
          <w:kern w:val="22"/>
        </w:rPr>
        <w:t xml:space="preserve"> had before it </w:t>
      </w:r>
      <w:r w:rsidR="00D17021">
        <w:rPr>
          <w:rFonts w:asciiTheme="majorBidi" w:eastAsia="MS Mincho" w:hAnsiTheme="majorBidi" w:cstheme="majorBidi"/>
          <w:color w:val="000000"/>
          <w:kern w:val="22"/>
        </w:rPr>
        <w:t>two</w:t>
      </w:r>
      <w:r w:rsidR="0071425C" w:rsidRPr="00CD0EE0">
        <w:rPr>
          <w:rFonts w:asciiTheme="majorBidi" w:eastAsia="MS Mincho" w:hAnsiTheme="majorBidi" w:cstheme="majorBidi"/>
          <w:color w:val="000000"/>
          <w:kern w:val="22"/>
        </w:rPr>
        <w:t xml:space="preserve"> draft decision</w:t>
      </w:r>
      <w:r w:rsidR="00D17021">
        <w:rPr>
          <w:rFonts w:asciiTheme="majorBidi" w:eastAsia="MS Mincho" w:hAnsiTheme="majorBidi" w:cstheme="majorBidi"/>
          <w:color w:val="000000"/>
          <w:kern w:val="22"/>
        </w:rPr>
        <w:t xml:space="preserve">s: one on </w:t>
      </w:r>
      <w:r w:rsidR="00D17021" w:rsidRPr="00CD0EE0">
        <w:rPr>
          <w:snapToGrid w:val="0"/>
        </w:rPr>
        <w:t xml:space="preserve">further work on ecologically or biologically significant marine areas; and </w:t>
      </w:r>
      <w:r w:rsidR="00D17021">
        <w:rPr>
          <w:snapToGrid w:val="0"/>
        </w:rPr>
        <w:t xml:space="preserve">the other on </w:t>
      </w:r>
      <w:r w:rsidR="00C57C6B">
        <w:rPr>
          <w:snapToGrid w:val="0"/>
        </w:rPr>
        <w:t xml:space="preserve">the </w:t>
      </w:r>
      <w:r w:rsidR="00D17021" w:rsidRPr="00CD0EE0">
        <w:rPr>
          <w:snapToGrid w:val="0"/>
        </w:rPr>
        <w:t>conservation and sustainable use of marine and coastal biodiversity</w:t>
      </w:r>
      <w:r w:rsidR="00DD0EE1">
        <w:rPr>
          <w:snapToGrid w:val="0"/>
        </w:rPr>
        <w:t xml:space="preserve"> </w:t>
      </w:r>
      <w:r w:rsidR="00DD0EE1" w:rsidRPr="00CD0EE0">
        <w:rPr>
          <w:rFonts w:asciiTheme="majorBidi" w:eastAsia="MS Mincho" w:hAnsiTheme="majorBidi" w:cstheme="majorBidi"/>
          <w:color w:val="000000"/>
          <w:kern w:val="22"/>
        </w:rPr>
        <w:t>(see CBD/COP/16/2/Rev.1, item 20)</w:t>
      </w:r>
      <w:r w:rsidR="00F47F3D" w:rsidRPr="00CD0EE0">
        <w:rPr>
          <w:rFonts w:asciiTheme="majorBidi" w:eastAsia="MS Mincho" w:hAnsiTheme="majorBidi" w:cstheme="majorBidi"/>
          <w:color w:val="000000"/>
          <w:kern w:val="22"/>
        </w:rPr>
        <w:t>.</w:t>
      </w:r>
      <w:r w:rsidR="00770C02" w:rsidRPr="00CD0EE0">
        <w:rPr>
          <w:rFonts w:asciiTheme="majorBidi" w:eastAsia="MS Mincho" w:hAnsiTheme="majorBidi" w:cstheme="majorBidi"/>
          <w:color w:val="000000"/>
          <w:kern w:val="22"/>
        </w:rPr>
        <w:t xml:space="preserve"> </w:t>
      </w:r>
      <w:r w:rsidR="00F47F3D" w:rsidRPr="00CD0EE0">
        <w:rPr>
          <w:rFonts w:asciiTheme="majorBidi" w:eastAsia="MS Mincho" w:hAnsiTheme="majorBidi" w:cstheme="majorBidi"/>
          <w:color w:val="000000"/>
          <w:kern w:val="22"/>
        </w:rPr>
        <w:t>A</w:t>
      </w:r>
      <w:r w:rsidR="00770C02" w:rsidRPr="00CD0EE0">
        <w:rPr>
          <w:rFonts w:asciiTheme="majorBidi" w:eastAsia="MS Mincho" w:hAnsiTheme="majorBidi" w:cstheme="majorBidi"/>
          <w:color w:val="000000"/>
          <w:kern w:val="22"/>
        </w:rPr>
        <w:t>n information document</w:t>
      </w:r>
      <w:r w:rsidR="00F97EB8">
        <w:rPr>
          <w:rFonts w:asciiTheme="majorBidi" w:eastAsia="MS Mincho" w:hAnsiTheme="majorBidi" w:cstheme="majorBidi"/>
          <w:color w:val="000000"/>
          <w:kern w:val="22"/>
        </w:rPr>
        <w:t xml:space="preserve"> containing</w:t>
      </w:r>
      <w:r w:rsidR="00F47F3D" w:rsidRPr="00CD0EE0">
        <w:rPr>
          <w:rFonts w:asciiTheme="majorBidi" w:eastAsia="MS Mincho" w:hAnsiTheme="majorBidi" w:cstheme="majorBidi"/>
          <w:color w:val="000000"/>
          <w:kern w:val="22"/>
        </w:rPr>
        <w:t xml:space="preserve"> </w:t>
      </w:r>
      <w:r w:rsidR="00770C02" w:rsidRPr="00CD0EE0">
        <w:rPr>
          <w:rFonts w:asciiTheme="majorBidi" w:eastAsia="MS Mincho" w:hAnsiTheme="majorBidi" w:cstheme="majorBidi"/>
          <w:color w:val="000000"/>
          <w:kern w:val="22"/>
        </w:rPr>
        <w:t>further information on the draft modalities for modifying the descriptions of ecologically or biologically significant marine areas and describing new areas</w:t>
      </w:r>
      <w:r w:rsidR="00770C02">
        <w:rPr>
          <w:rStyle w:val="FootnoteReference"/>
          <w:rFonts w:asciiTheme="majorBidi" w:eastAsia="MS Mincho" w:hAnsiTheme="majorBidi" w:cstheme="majorBidi"/>
          <w:color w:val="000000"/>
          <w:kern w:val="22"/>
        </w:rPr>
        <w:footnoteReference w:id="6"/>
      </w:r>
      <w:r w:rsidR="006575A4">
        <w:rPr>
          <w:rFonts w:asciiTheme="majorBidi" w:eastAsia="MS Mincho" w:hAnsiTheme="majorBidi" w:cstheme="majorBidi"/>
          <w:color w:val="000000"/>
          <w:kern w:val="22"/>
        </w:rPr>
        <w:t xml:space="preserve"> </w:t>
      </w:r>
      <w:r w:rsidR="006575A4">
        <w:t>had also been issued in relation to item 20.</w:t>
      </w:r>
    </w:p>
    <w:p w14:paraId="0EDACAF3" w14:textId="3603B19F" w:rsidR="002E113D" w:rsidRPr="00A311F4" w:rsidRDefault="002E113D" w:rsidP="00A311F4">
      <w:pPr>
        <w:keepNext/>
        <w:spacing w:after="120"/>
        <w:ind w:left="567"/>
        <w:rPr>
          <w:i/>
          <w:iCs/>
          <w:snapToGrid w:val="0"/>
        </w:rPr>
      </w:pPr>
      <w:r w:rsidRPr="00A311F4">
        <w:rPr>
          <w:i/>
          <w:iCs/>
          <w:snapToGrid w:val="0"/>
        </w:rPr>
        <w:t>Further work on ecologically or biologically significant marine areas</w:t>
      </w:r>
    </w:p>
    <w:p w14:paraId="6328C361" w14:textId="1BE9BA01" w:rsidR="00345DCD" w:rsidRDefault="00875447" w:rsidP="00345DCD">
      <w:pPr>
        <w:pStyle w:val="CBDNormalNumber"/>
        <w:rPr>
          <w:rFonts w:asciiTheme="majorBidi" w:eastAsia="MS Mincho" w:hAnsiTheme="majorBidi" w:cstheme="majorBidi"/>
          <w:color w:val="000000"/>
          <w:kern w:val="22"/>
        </w:rPr>
      </w:pPr>
      <w:r>
        <w:t>Working Group II agreed to establish a contact group, co-chaired by</w:t>
      </w:r>
      <w:r w:rsidRPr="009A53E1">
        <w:t xml:space="preserve"> </w:t>
      </w:r>
      <w:r w:rsidRPr="00EB64D7">
        <w:rPr>
          <w:lang w:val="en-US"/>
        </w:rPr>
        <w:t>Erica Lucero (Argentina) and Gaute Hanssen (Norway)</w:t>
      </w:r>
      <w:r>
        <w:rPr>
          <w:lang w:val="en-US"/>
        </w:rPr>
        <w:t>,</w:t>
      </w:r>
      <w:r w:rsidRPr="009A53E1">
        <w:t xml:space="preserve"> </w:t>
      </w:r>
      <w:r w:rsidR="000E0B7E" w:rsidRPr="00F97EB8">
        <w:t>with a mandate</w:t>
      </w:r>
      <w:r w:rsidR="00C31A94" w:rsidRPr="00F97EB8">
        <w:t xml:space="preserve"> </w:t>
      </w:r>
      <w:r w:rsidRPr="00F97EB8">
        <w:t>to</w:t>
      </w:r>
      <w:r w:rsidR="00934FAE" w:rsidRPr="00F97EB8">
        <w:t xml:space="preserve"> </w:t>
      </w:r>
      <w:r w:rsidR="00284B56" w:rsidRPr="00F97EB8">
        <w:t xml:space="preserve">reach a compromise on the text </w:t>
      </w:r>
      <w:r w:rsidR="008F6DB0" w:rsidRPr="00F97EB8">
        <w:t xml:space="preserve">remaining </w:t>
      </w:r>
      <w:r w:rsidR="00284B56" w:rsidRPr="00F97EB8">
        <w:t>in brackets</w:t>
      </w:r>
      <w:r w:rsidR="00621D8E" w:rsidRPr="00F97EB8">
        <w:t xml:space="preserve"> </w:t>
      </w:r>
      <w:r w:rsidR="00F97EB8" w:rsidRPr="00F97EB8">
        <w:t xml:space="preserve">in the draft decision on further work on ecologically or biologically significant marine areas </w:t>
      </w:r>
      <w:r w:rsidR="00621D8E" w:rsidRPr="00F97EB8">
        <w:t xml:space="preserve">and </w:t>
      </w:r>
      <w:r w:rsidR="00552D6C" w:rsidRPr="00F97EB8">
        <w:t xml:space="preserve">to </w:t>
      </w:r>
      <w:r w:rsidR="00621D8E" w:rsidRPr="00F97EB8">
        <w:t>discuss</w:t>
      </w:r>
      <w:r w:rsidR="004978A4" w:rsidRPr="00F97EB8">
        <w:t xml:space="preserve"> the annex</w:t>
      </w:r>
      <w:r>
        <w:t>.</w:t>
      </w:r>
      <w:r w:rsidRPr="00345DCD">
        <w:rPr>
          <w:rFonts w:asciiTheme="majorBidi" w:eastAsia="MS Mincho" w:hAnsiTheme="majorBidi" w:cstheme="majorBidi"/>
          <w:color w:val="000000"/>
          <w:kern w:val="22"/>
        </w:rPr>
        <w:t xml:space="preserve"> </w:t>
      </w:r>
    </w:p>
    <w:p w14:paraId="0EA0F6CE" w14:textId="0B17E2DE" w:rsidR="000D12A1" w:rsidRPr="000D12A1" w:rsidRDefault="000D12A1" w:rsidP="000D12A1">
      <w:pPr>
        <w:pStyle w:val="CBDNormalNumber"/>
        <w:rPr>
          <w:rFonts w:asciiTheme="majorBidi" w:eastAsia="MS Mincho" w:hAnsiTheme="majorBidi" w:cstheme="majorBidi"/>
          <w:color w:val="000000"/>
          <w:kern w:val="22"/>
        </w:rPr>
      </w:pPr>
      <w:r w:rsidRPr="005B55C7">
        <w:t>[to be completed]</w:t>
      </w:r>
    </w:p>
    <w:p w14:paraId="1AF6F7D2" w14:textId="34766D4F" w:rsidR="00C82B8C" w:rsidRPr="00F70B31" w:rsidRDefault="002E113D" w:rsidP="00F70B31">
      <w:pPr>
        <w:keepNext/>
        <w:spacing w:after="120"/>
        <w:ind w:left="567"/>
        <w:rPr>
          <w:i/>
          <w:iCs/>
          <w:snapToGrid w:val="0"/>
        </w:rPr>
      </w:pPr>
      <w:r w:rsidRPr="00A311F4">
        <w:rPr>
          <w:i/>
          <w:iCs/>
          <w:snapToGrid w:val="0"/>
        </w:rPr>
        <w:t>Conservation and sustainable use of marine and coastal biodiversity</w:t>
      </w:r>
    </w:p>
    <w:p w14:paraId="02FE8C17" w14:textId="0E6BD4A1" w:rsidR="00671502" w:rsidRPr="00CD0EE0" w:rsidRDefault="00671502" w:rsidP="00671502">
      <w:pPr>
        <w:pStyle w:val="CBDNormalNumber"/>
        <w:rPr>
          <w:snapToGrid w:val="0"/>
        </w:rPr>
      </w:pPr>
      <w:r>
        <w:rPr>
          <w:rFonts w:asciiTheme="majorBidi" w:eastAsia="MS Mincho" w:hAnsiTheme="majorBidi" w:cstheme="majorBidi"/>
          <w:color w:val="000000"/>
          <w:kern w:val="22"/>
        </w:rPr>
        <w:t>A statement was made by the representative of Chile.</w:t>
      </w:r>
    </w:p>
    <w:p w14:paraId="6EC0D084" w14:textId="77A994C3" w:rsidR="00671502" w:rsidRPr="000203C1" w:rsidRDefault="00671502" w:rsidP="00671502">
      <w:pPr>
        <w:pStyle w:val="CBDNormalNumber"/>
        <w:rPr>
          <w:rFonts w:asciiTheme="majorBidi" w:eastAsia="MS Mincho" w:hAnsiTheme="majorBidi" w:cstheme="majorBidi"/>
          <w:color w:val="000000"/>
          <w:kern w:val="22"/>
        </w:rPr>
      </w:pPr>
      <w:r>
        <w:t xml:space="preserve">Working Group II agreed </w:t>
      </w:r>
      <w:r w:rsidR="00F97EB8">
        <w:t>that</w:t>
      </w:r>
      <w:r w:rsidR="008F6DB0">
        <w:t xml:space="preserve"> the </w:t>
      </w:r>
      <w:r>
        <w:t xml:space="preserve">contact group established </w:t>
      </w:r>
      <w:r w:rsidR="008F6DB0">
        <w:t xml:space="preserve">to discuss the decision on further work on ecologically or biologically significant marine areas </w:t>
      </w:r>
      <w:r w:rsidR="00F97EB8">
        <w:t xml:space="preserve">would also address the draft decision on conservation and sustainable use of marine and coastal biodiversity, </w:t>
      </w:r>
      <w:r w:rsidR="00AB786E">
        <w:t xml:space="preserve">with a view </w:t>
      </w:r>
      <w:r w:rsidR="00F97EB8">
        <w:t>to</w:t>
      </w:r>
      <w:r w:rsidR="008F6DB0">
        <w:t xml:space="preserve"> reach</w:t>
      </w:r>
      <w:r w:rsidR="00AB786E">
        <w:t>ing</w:t>
      </w:r>
      <w:r w:rsidR="008F6DB0">
        <w:t xml:space="preserve"> </w:t>
      </w:r>
      <w:r w:rsidR="00621D8E">
        <w:t xml:space="preserve">a compromise on the text in brackets and </w:t>
      </w:r>
      <w:r w:rsidR="00621D8E" w:rsidRPr="00552D6C">
        <w:t>discuss</w:t>
      </w:r>
      <w:r w:rsidR="00AB786E">
        <w:t>ing</w:t>
      </w:r>
      <w:r w:rsidR="00621D8E" w:rsidRPr="00552D6C">
        <w:t xml:space="preserve"> the annex</w:t>
      </w:r>
      <w:r w:rsidRPr="00140CB1">
        <w:t>.</w:t>
      </w:r>
    </w:p>
    <w:p w14:paraId="538AC462" w14:textId="60A9E76A" w:rsidR="00B16B8C" w:rsidRPr="00B16B8C" w:rsidRDefault="00B16B8C" w:rsidP="00B16B8C">
      <w:pPr>
        <w:pStyle w:val="CBDNormalNumber"/>
        <w:rPr>
          <w:rFonts w:asciiTheme="majorBidi" w:eastAsia="MS Mincho" w:hAnsiTheme="majorBidi" w:cstheme="majorBidi"/>
          <w:color w:val="000000"/>
          <w:kern w:val="22"/>
        </w:rPr>
      </w:pPr>
      <w:r w:rsidRPr="00B16B8C">
        <w:rPr>
          <w:rFonts w:asciiTheme="majorBidi" w:eastAsia="MS Mincho" w:hAnsiTheme="majorBidi" w:cstheme="majorBidi"/>
          <w:color w:val="000000"/>
          <w:kern w:val="22"/>
        </w:rPr>
        <w:t>[to be completed]</w:t>
      </w:r>
    </w:p>
    <w:p w14:paraId="5589F87C" w14:textId="07558135"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21</w:t>
      </w:r>
      <w:r w:rsidR="00A269EE">
        <w:t xml:space="preserve"> </w:t>
      </w:r>
      <w:r w:rsidR="00A269EE">
        <w:br/>
      </w:r>
      <w:r w:rsidR="00990E33" w:rsidRPr="00990E33">
        <w:t>Invasive alien species</w:t>
      </w:r>
    </w:p>
    <w:p w14:paraId="16A1A8C2" w14:textId="03BB9F4D" w:rsidR="00F16316" w:rsidRPr="00F16316" w:rsidRDefault="00F16316" w:rsidP="00F16316">
      <w:pPr>
        <w:pStyle w:val="CBDNormalNumber"/>
        <w:rPr>
          <w:rFonts w:asciiTheme="majorBidi" w:eastAsia="MS Mincho" w:hAnsiTheme="majorBidi" w:cstheme="majorBidi"/>
          <w:color w:val="000000"/>
          <w:kern w:val="22"/>
        </w:rPr>
      </w:pPr>
      <w:bookmarkStart w:id="6" w:name="_Hlk180558524"/>
      <w:r w:rsidRPr="00F16316">
        <w:rPr>
          <w:rFonts w:asciiTheme="majorBidi" w:eastAsia="MS Mincho" w:hAnsiTheme="majorBidi" w:cstheme="majorBidi"/>
          <w:color w:val="000000"/>
          <w:kern w:val="22"/>
        </w:rPr>
        <w:t xml:space="preserve">Working Group II considered agenda item </w:t>
      </w:r>
      <w:r>
        <w:rPr>
          <w:rFonts w:asciiTheme="majorBidi" w:eastAsia="MS Mincho" w:hAnsiTheme="majorBidi" w:cstheme="majorBidi"/>
          <w:color w:val="000000"/>
          <w:kern w:val="22"/>
        </w:rPr>
        <w:t>21</w:t>
      </w:r>
      <w:r w:rsidRPr="00F16316">
        <w:rPr>
          <w:rFonts w:asciiTheme="majorBidi" w:eastAsia="MS Mincho" w:hAnsiTheme="majorBidi" w:cstheme="majorBidi"/>
          <w:color w:val="000000"/>
          <w:kern w:val="22"/>
        </w:rPr>
        <w:t xml:space="preserve"> at its </w:t>
      </w:r>
      <w:r w:rsidR="004E2AD3">
        <w:rPr>
          <w:rFonts w:asciiTheme="majorBidi" w:eastAsia="MS Mincho" w:hAnsiTheme="majorBidi" w:cstheme="majorBidi"/>
          <w:color w:val="000000"/>
          <w:kern w:val="22"/>
        </w:rPr>
        <w:t>1st</w:t>
      </w:r>
      <w:r w:rsidRPr="00F16316">
        <w:rPr>
          <w:rFonts w:asciiTheme="majorBidi" w:eastAsia="MS Mincho" w:hAnsiTheme="majorBidi" w:cstheme="majorBidi"/>
          <w:color w:val="000000"/>
          <w:kern w:val="22"/>
        </w:rPr>
        <w:t xml:space="preserve"> session. It had before it a draft decision (see CBD/COP/16/2/Rev.1, item </w:t>
      </w:r>
      <w:r>
        <w:rPr>
          <w:rFonts w:asciiTheme="majorBidi" w:eastAsia="MS Mincho" w:hAnsiTheme="majorBidi" w:cstheme="majorBidi"/>
          <w:color w:val="000000"/>
          <w:kern w:val="22"/>
        </w:rPr>
        <w:t>21</w:t>
      </w:r>
      <w:r w:rsidRPr="00F16316">
        <w:rPr>
          <w:rFonts w:asciiTheme="majorBidi" w:eastAsia="MS Mincho" w:hAnsiTheme="majorBidi" w:cstheme="majorBidi"/>
          <w:color w:val="000000"/>
          <w:kern w:val="22"/>
        </w:rPr>
        <w:t>)</w:t>
      </w:r>
      <w:r w:rsidR="00080E96">
        <w:rPr>
          <w:rFonts w:asciiTheme="majorBidi" w:eastAsia="MS Mincho" w:hAnsiTheme="majorBidi" w:cstheme="majorBidi"/>
          <w:color w:val="000000"/>
          <w:kern w:val="22"/>
        </w:rPr>
        <w:t>.</w:t>
      </w:r>
      <w:r w:rsidR="00AE2685">
        <w:rPr>
          <w:rFonts w:asciiTheme="majorBidi" w:eastAsia="MS Mincho" w:hAnsiTheme="majorBidi" w:cstheme="majorBidi"/>
          <w:color w:val="000000"/>
          <w:kern w:val="22"/>
        </w:rPr>
        <w:t xml:space="preserve"> </w:t>
      </w:r>
      <w:r w:rsidR="0054152E">
        <w:rPr>
          <w:rFonts w:asciiTheme="majorBidi" w:eastAsia="MS Mincho" w:hAnsiTheme="majorBidi" w:cstheme="majorBidi"/>
          <w:color w:val="000000"/>
          <w:kern w:val="22"/>
        </w:rPr>
        <w:t xml:space="preserve">An information </w:t>
      </w:r>
      <w:r w:rsidR="00080E96">
        <w:t>document</w:t>
      </w:r>
      <w:r w:rsidR="008C6DB9" w:rsidRPr="008C6DB9">
        <w:rPr>
          <w:rFonts w:asciiTheme="majorBidi" w:eastAsia="MS Mincho" w:hAnsiTheme="majorBidi" w:cstheme="majorBidi"/>
          <w:color w:val="000000"/>
          <w:kern w:val="22"/>
        </w:rPr>
        <w:t xml:space="preserve"> </w:t>
      </w:r>
      <w:r w:rsidR="00D32F74">
        <w:rPr>
          <w:rFonts w:asciiTheme="majorBidi" w:eastAsia="MS Mincho" w:hAnsiTheme="majorBidi" w:cstheme="majorBidi"/>
          <w:color w:val="000000"/>
          <w:kern w:val="22"/>
        </w:rPr>
        <w:t>on p</w:t>
      </w:r>
      <w:r w:rsidR="00D32F74" w:rsidRPr="00D32F74">
        <w:rPr>
          <w:rFonts w:asciiTheme="majorBidi" w:eastAsia="MS Mincho" w:hAnsiTheme="majorBidi" w:cstheme="majorBidi"/>
          <w:color w:val="000000"/>
          <w:kern w:val="22"/>
        </w:rPr>
        <w:t>rogress on requests to the Executive Secretary from decision 15/27 on invasive alien species</w:t>
      </w:r>
      <w:bookmarkEnd w:id="6"/>
      <w:r w:rsidR="00B91B6B">
        <w:rPr>
          <w:rStyle w:val="FootnoteReference"/>
          <w:rFonts w:asciiTheme="majorBidi" w:eastAsia="MS Mincho" w:hAnsiTheme="majorBidi" w:cstheme="majorBidi"/>
          <w:color w:val="000000"/>
          <w:kern w:val="22"/>
        </w:rPr>
        <w:footnoteReference w:id="7"/>
      </w:r>
      <w:r w:rsidR="006575A4">
        <w:rPr>
          <w:rFonts w:asciiTheme="majorBidi" w:eastAsia="MS Mincho" w:hAnsiTheme="majorBidi" w:cstheme="majorBidi"/>
          <w:color w:val="000000"/>
          <w:kern w:val="22"/>
        </w:rPr>
        <w:t xml:space="preserve"> </w:t>
      </w:r>
      <w:r w:rsidR="006575A4">
        <w:t>had also been issued in relation to agenda item 21.</w:t>
      </w:r>
    </w:p>
    <w:p w14:paraId="52D3CB7B" w14:textId="00040B88" w:rsidR="00F16316" w:rsidRPr="000203C1" w:rsidRDefault="008949FE" w:rsidP="00F16316">
      <w:pPr>
        <w:pStyle w:val="CBDNormalNumber"/>
        <w:rPr>
          <w:rFonts w:asciiTheme="majorBidi" w:eastAsia="MS Mincho" w:hAnsiTheme="majorBidi" w:cstheme="majorBidi"/>
          <w:color w:val="000000"/>
          <w:kern w:val="22"/>
        </w:rPr>
      </w:pPr>
      <w:r>
        <w:rPr>
          <w:lang w:val="en-US"/>
        </w:rPr>
        <w:t xml:space="preserve">Working Group II agreed that </w:t>
      </w:r>
      <w:r w:rsidR="005B0459">
        <w:rPr>
          <w:lang w:val="en-US"/>
        </w:rPr>
        <w:t>the</w:t>
      </w:r>
      <w:r>
        <w:rPr>
          <w:lang w:val="en-US"/>
        </w:rPr>
        <w:t xml:space="preserve"> </w:t>
      </w:r>
      <w:r w:rsidRPr="00B30771">
        <w:rPr>
          <w:lang w:val="en-US"/>
        </w:rPr>
        <w:t xml:space="preserve">Chair </w:t>
      </w:r>
      <w:r>
        <w:rPr>
          <w:lang w:val="en-US"/>
        </w:rPr>
        <w:t>would prepar</w:t>
      </w:r>
      <w:r w:rsidR="008B2220">
        <w:rPr>
          <w:lang w:val="en-US"/>
        </w:rPr>
        <w:t>e</w:t>
      </w:r>
      <w:r>
        <w:rPr>
          <w:lang w:val="en-US"/>
        </w:rPr>
        <w:t xml:space="preserve"> a revised draft decision for </w:t>
      </w:r>
      <w:r w:rsidR="005B0459">
        <w:rPr>
          <w:lang w:val="en-US"/>
        </w:rPr>
        <w:t>its</w:t>
      </w:r>
      <w:r>
        <w:rPr>
          <w:lang w:val="en-US"/>
        </w:rPr>
        <w:t xml:space="preserve"> consideration</w:t>
      </w:r>
      <w:r w:rsidR="008B2220">
        <w:rPr>
          <w:lang w:val="en-US"/>
        </w:rPr>
        <w:t>.</w:t>
      </w:r>
    </w:p>
    <w:p w14:paraId="081942F4" w14:textId="744F9268" w:rsidR="00BB29A9" w:rsidRPr="0081329A" w:rsidRDefault="00BB29A9" w:rsidP="00BB29A9">
      <w:pPr>
        <w:pStyle w:val="CBDNormalNumber"/>
        <w:rPr>
          <w:rFonts w:asciiTheme="majorBidi" w:hAnsiTheme="majorBidi" w:cstheme="majorBidi"/>
        </w:rPr>
      </w:pPr>
      <w:r w:rsidRPr="00D253FC">
        <w:rPr>
          <w:rFonts w:asciiTheme="majorBidi" w:hAnsiTheme="majorBidi" w:cstheme="majorBidi"/>
        </w:rPr>
        <w:t>At its 6th session, on 25 October, Working</w:t>
      </w:r>
      <w:r w:rsidRPr="0081329A">
        <w:rPr>
          <w:rFonts w:asciiTheme="majorBidi" w:hAnsiTheme="majorBidi" w:cstheme="majorBidi"/>
        </w:rPr>
        <w:t xml:space="preserve"> Group II considered a revised draft decision submitted by the Chair.</w:t>
      </w:r>
    </w:p>
    <w:p w14:paraId="5CBE0A15" w14:textId="10565A1C" w:rsidR="00BB29A9" w:rsidRDefault="00BB29A9" w:rsidP="00BB29A9">
      <w:pPr>
        <w:pStyle w:val="CBDNormalNumber"/>
        <w:rPr>
          <w:rFonts w:asciiTheme="majorBidi" w:eastAsia="MS Mincho" w:hAnsiTheme="majorBidi" w:cstheme="majorBidi"/>
          <w:color w:val="000000"/>
          <w:kern w:val="22"/>
        </w:rPr>
      </w:pPr>
      <w:r w:rsidRPr="0081329A">
        <w:rPr>
          <w:rFonts w:asciiTheme="majorBidi" w:hAnsiTheme="majorBidi" w:cstheme="majorBidi"/>
        </w:rPr>
        <w:t>Statements were made by representatives of the following Parties: Australia, Brazil, Canada, Chile, Colombia</w:t>
      </w:r>
      <w:r w:rsidRPr="00D46DC6">
        <w:rPr>
          <w:rFonts w:asciiTheme="majorBidi" w:hAnsiTheme="majorBidi" w:cstheme="majorBidi"/>
        </w:rPr>
        <w:t>, Cook Islands</w:t>
      </w:r>
      <w:r>
        <w:rPr>
          <w:rFonts w:asciiTheme="majorBidi" w:hAnsiTheme="majorBidi" w:cstheme="majorBidi"/>
        </w:rPr>
        <w:t xml:space="preserve"> (on behalf of the </w:t>
      </w:r>
      <w:r w:rsidRPr="00B87DCB">
        <w:rPr>
          <w:rFonts w:asciiTheme="majorBidi" w:hAnsiTheme="majorBidi" w:cstheme="majorBidi"/>
        </w:rPr>
        <w:t xml:space="preserve">Pacific </w:t>
      </w:r>
      <w:r w:rsidR="00056041" w:rsidRPr="00B87DCB">
        <w:rPr>
          <w:rFonts w:asciiTheme="majorBidi" w:hAnsiTheme="majorBidi" w:cstheme="majorBidi"/>
        </w:rPr>
        <w:t>small i</w:t>
      </w:r>
      <w:r w:rsidRPr="00B87DCB">
        <w:rPr>
          <w:rFonts w:asciiTheme="majorBidi" w:hAnsiTheme="majorBidi" w:cstheme="majorBidi"/>
        </w:rPr>
        <w:t xml:space="preserve">sland </w:t>
      </w:r>
      <w:r w:rsidR="00056041" w:rsidRPr="00B87DCB">
        <w:rPr>
          <w:rFonts w:asciiTheme="majorBidi" w:hAnsiTheme="majorBidi" w:cstheme="majorBidi"/>
        </w:rPr>
        <w:t xml:space="preserve">developing </w:t>
      </w:r>
      <w:r w:rsidRPr="00B87DCB">
        <w:rPr>
          <w:rFonts w:asciiTheme="majorBidi" w:hAnsiTheme="majorBidi" w:cstheme="majorBidi"/>
        </w:rPr>
        <w:t>States represented at the meeting</w:t>
      </w:r>
      <w:r>
        <w:rPr>
          <w:rFonts w:asciiTheme="majorBidi" w:hAnsiTheme="majorBidi" w:cstheme="majorBidi"/>
        </w:rPr>
        <w:t>)</w:t>
      </w:r>
      <w:r w:rsidRPr="0081329A">
        <w:rPr>
          <w:rFonts w:asciiTheme="majorBidi" w:hAnsiTheme="majorBidi" w:cstheme="majorBidi"/>
        </w:rPr>
        <w:t>, Côte d’Ivoire, Dominican Republic, Ethiopia, European Union and its member States, India, Iraq, Japan, Kenya, Mexico, Peru and Russian Federation.</w:t>
      </w:r>
      <w:r w:rsidRPr="00B16B8C">
        <w:rPr>
          <w:rFonts w:asciiTheme="majorBidi" w:eastAsia="MS Mincho" w:hAnsiTheme="majorBidi" w:cstheme="majorBidi"/>
          <w:color w:val="000000"/>
          <w:kern w:val="22"/>
        </w:rPr>
        <w:t xml:space="preserve"> </w:t>
      </w:r>
    </w:p>
    <w:p w14:paraId="7C34DC4F" w14:textId="5C55201A" w:rsidR="00CA37C4" w:rsidRPr="00CA37C4" w:rsidRDefault="00CA37C4" w:rsidP="00CA37C4">
      <w:pPr>
        <w:pStyle w:val="CBDNormalNumber"/>
        <w:rPr>
          <w:rFonts w:asciiTheme="majorBidi" w:eastAsia="MS Mincho" w:hAnsiTheme="majorBidi" w:cstheme="majorBidi"/>
          <w:color w:val="000000"/>
          <w:kern w:val="22"/>
        </w:rPr>
      </w:pPr>
      <w:r w:rsidRPr="00CA37C4">
        <w:rPr>
          <w:rFonts w:asciiTheme="majorBidi" w:eastAsia="MS Mincho" w:hAnsiTheme="majorBidi" w:cstheme="majorBidi"/>
          <w:color w:val="000000"/>
          <w:kern w:val="22"/>
        </w:rPr>
        <w:t xml:space="preserve">At its 7th session, Working Group II </w:t>
      </w:r>
      <w:r w:rsidR="00B87DCB">
        <w:rPr>
          <w:rFonts w:asciiTheme="majorBidi" w:eastAsia="MS Mincho" w:hAnsiTheme="majorBidi" w:cstheme="majorBidi"/>
          <w:color w:val="000000"/>
          <w:kern w:val="22"/>
        </w:rPr>
        <w:t xml:space="preserve">resumed its consideration of the revised draft decision. </w:t>
      </w:r>
    </w:p>
    <w:p w14:paraId="79C6875A" w14:textId="1915874D" w:rsidR="00CA37C4" w:rsidRDefault="00CA37C4" w:rsidP="00CA37C4">
      <w:pPr>
        <w:pStyle w:val="CBDNormalNumber"/>
        <w:rPr>
          <w:rFonts w:asciiTheme="majorBidi" w:eastAsia="MS Mincho" w:hAnsiTheme="majorBidi" w:cstheme="majorBidi"/>
          <w:color w:val="000000"/>
          <w:kern w:val="22"/>
        </w:rPr>
      </w:pPr>
      <w:r w:rsidRPr="00CA37C4">
        <w:rPr>
          <w:rFonts w:asciiTheme="majorBidi" w:eastAsia="MS Mincho" w:hAnsiTheme="majorBidi" w:cstheme="majorBidi"/>
          <w:color w:val="000000"/>
          <w:kern w:val="22"/>
        </w:rPr>
        <w:t xml:space="preserve">Statements were made by representatives of the following Parties: Argentina, Brazil, Canada, Chile, Colombia, Dominican Republic, Egypt, Ethiopia, European Union and its member States, </w:t>
      </w:r>
      <w:r w:rsidRPr="00CA37C4">
        <w:rPr>
          <w:rFonts w:asciiTheme="majorBidi" w:eastAsia="MS Mincho" w:hAnsiTheme="majorBidi" w:cstheme="majorBidi"/>
          <w:color w:val="000000"/>
          <w:kern w:val="22"/>
        </w:rPr>
        <w:lastRenderedPageBreak/>
        <w:t>India, Israel, Kenya, Peru, Russian Federation, South Africa, Togo, Uganda, United Kingdom, Zambia and Zimbabwe.</w:t>
      </w:r>
    </w:p>
    <w:p w14:paraId="11CD1437" w14:textId="69F45FD3" w:rsidR="00A41927" w:rsidRPr="00CD675F" w:rsidRDefault="00A41927" w:rsidP="00A41927">
      <w:pPr>
        <w:pStyle w:val="CBDNormalNumber"/>
        <w:rPr>
          <w:rFonts w:asciiTheme="majorBidi" w:eastAsia="MS Mincho" w:hAnsiTheme="majorBidi" w:cstheme="majorBidi"/>
          <w:color w:val="000000"/>
          <w:kern w:val="22"/>
        </w:rPr>
      </w:pPr>
      <w:r>
        <w:t xml:space="preserve">At its 8th session, Working Group II resumed its discussion of the revised draft </w:t>
      </w:r>
      <w:r w:rsidR="004C5F50">
        <w:t>decision</w:t>
      </w:r>
      <w:r>
        <w:t>.</w:t>
      </w:r>
    </w:p>
    <w:p w14:paraId="038D460F" w14:textId="77777777" w:rsidR="00A41927" w:rsidRPr="00CD675F" w:rsidRDefault="00A41927" w:rsidP="00A41927">
      <w:pPr>
        <w:pStyle w:val="CBDNormalNumber"/>
        <w:rPr>
          <w:rFonts w:asciiTheme="majorBidi" w:eastAsia="MS Mincho" w:hAnsiTheme="majorBidi" w:cstheme="majorBidi"/>
          <w:color w:val="000000"/>
          <w:kern w:val="22"/>
        </w:rPr>
      </w:pPr>
      <w:r w:rsidRPr="0081329A">
        <w:rPr>
          <w:rFonts w:asciiTheme="majorBidi" w:hAnsiTheme="majorBidi" w:cstheme="majorBidi"/>
        </w:rPr>
        <w:t>Statements were made by representatives of the following Parties:</w:t>
      </w:r>
      <w:r>
        <w:rPr>
          <w:rFonts w:asciiTheme="majorBidi" w:hAnsiTheme="majorBidi" w:cstheme="majorBidi"/>
        </w:rPr>
        <w:t xml:space="preserve"> European Union and its member States and Russian Federation.</w:t>
      </w:r>
    </w:p>
    <w:p w14:paraId="651530C3" w14:textId="60573D1C" w:rsidR="00B16B8C" w:rsidRPr="00B16B8C" w:rsidRDefault="00A41927" w:rsidP="00A41927">
      <w:pPr>
        <w:pStyle w:val="CBDNormalNumber"/>
        <w:rPr>
          <w:rFonts w:asciiTheme="majorBidi" w:eastAsia="MS Mincho" w:hAnsiTheme="majorBidi" w:cstheme="majorBidi"/>
          <w:color w:val="000000"/>
          <w:kern w:val="22"/>
        </w:rPr>
      </w:pPr>
      <w:r w:rsidRPr="00FA7E55">
        <w:rPr>
          <w:bCs/>
        </w:rPr>
        <w:t xml:space="preserve">Working Group </w:t>
      </w:r>
      <w:r>
        <w:rPr>
          <w:bCs/>
        </w:rPr>
        <w:t xml:space="preserve">II </w:t>
      </w:r>
      <w:r w:rsidRPr="00FA7E55">
        <w:rPr>
          <w:bCs/>
        </w:rPr>
        <w:t xml:space="preserve">approved the </w:t>
      </w:r>
      <w:r w:rsidR="004C5F50">
        <w:rPr>
          <w:bCs/>
        </w:rPr>
        <w:t xml:space="preserve">revised </w:t>
      </w:r>
      <w:r w:rsidRPr="00FA7E55">
        <w:rPr>
          <w:bCs/>
        </w:rPr>
        <w:t>draft decision</w:t>
      </w:r>
      <w:r>
        <w:rPr>
          <w:bCs/>
        </w:rPr>
        <w:t>,</w:t>
      </w:r>
      <w:r w:rsidRPr="00FA7E55">
        <w:rPr>
          <w:bCs/>
        </w:rPr>
        <w:t xml:space="preserve"> as orally amended, for transmission to the plenary session</w:t>
      </w:r>
      <w:r w:rsidRPr="001A6F0C">
        <w:rPr>
          <w:rFonts w:asciiTheme="majorBidi" w:hAnsiTheme="majorBidi" w:cstheme="majorBidi"/>
        </w:rPr>
        <w:t xml:space="preserve"> </w:t>
      </w:r>
      <w:r w:rsidRPr="00CF1F8A">
        <w:rPr>
          <w:rFonts w:asciiTheme="majorBidi" w:hAnsiTheme="majorBidi" w:cstheme="majorBidi"/>
        </w:rPr>
        <w:t>as draft decision</w:t>
      </w:r>
      <w:r>
        <w:rPr>
          <w:rFonts w:asciiTheme="majorBidi" w:hAnsiTheme="majorBidi" w:cstheme="majorBidi"/>
        </w:rPr>
        <w:t xml:space="preserve"> </w:t>
      </w:r>
      <w:r w:rsidRPr="00E423A0">
        <w:rPr>
          <w:rFonts w:asciiTheme="majorBidi" w:hAnsiTheme="majorBidi" w:cstheme="majorBidi"/>
        </w:rPr>
        <w:t>CBD/COP/16/</w:t>
      </w:r>
      <w:r w:rsidRPr="0029259A">
        <w:rPr>
          <w:rFonts w:asciiTheme="majorBidi" w:hAnsiTheme="majorBidi" w:cstheme="majorBidi"/>
        </w:rPr>
        <w:t>L.</w:t>
      </w:r>
      <w:r w:rsidR="001F37F3" w:rsidRPr="0029259A">
        <w:rPr>
          <w:rFonts w:asciiTheme="majorBidi" w:hAnsiTheme="majorBidi" w:cstheme="majorBidi"/>
        </w:rPr>
        <w:t>4</w:t>
      </w:r>
      <w:r w:rsidRPr="0029259A">
        <w:rPr>
          <w:rFonts w:asciiTheme="majorBidi" w:hAnsiTheme="majorBidi" w:cstheme="majorBidi"/>
        </w:rPr>
        <w:t>.</w:t>
      </w:r>
    </w:p>
    <w:p w14:paraId="6C28E514" w14:textId="5DBF8FEC"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22</w:t>
      </w:r>
      <w:r w:rsidR="00A269EE">
        <w:t xml:space="preserve"> </w:t>
      </w:r>
      <w:r w:rsidR="00A269EE">
        <w:br/>
      </w:r>
      <w:r w:rsidR="00394DE1" w:rsidRPr="00394DE1">
        <w:t>Biodiversity and health</w:t>
      </w:r>
    </w:p>
    <w:p w14:paraId="3C524DCC" w14:textId="63E06E31" w:rsidR="00F16316" w:rsidRDefault="00F16316" w:rsidP="00F16316">
      <w:pPr>
        <w:pStyle w:val="CBDNormalNumber"/>
      </w:pPr>
      <w:r>
        <w:t xml:space="preserve">Working Group II considered agenda item 22 at its </w:t>
      </w:r>
      <w:r w:rsidR="00BF1DAC">
        <w:t>1st</w:t>
      </w:r>
      <w:r>
        <w:t xml:space="preserve"> session. It had before it a draft decision (see CBD/COP/16/2/Rev.1, item 22). </w:t>
      </w:r>
    </w:p>
    <w:p w14:paraId="4E9D295B" w14:textId="06A5B083" w:rsidR="008B419E" w:rsidRDefault="008B419E" w:rsidP="008B419E">
      <w:pPr>
        <w:pStyle w:val="CBDNormalNumber"/>
      </w:pPr>
      <w:r>
        <w:t>Working Group II agreed to establish a contact group, co-chaired by</w:t>
      </w:r>
      <w:r w:rsidRPr="009A53E1">
        <w:t xml:space="preserve"> </w:t>
      </w:r>
      <w:r w:rsidRPr="00C95D80">
        <w:rPr>
          <w:lang w:val="en-US"/>
        </w:rPr>
        <w:t>Barbara Engels</w:t>
      </w:r>
      <w:r>
        <w:rPr>
          <w:lang w:val="en-US"/>
        </w:rPr>
        <w:t xml:space="preserve"> (</w:t>
      </w:r>
      <w:r w:rsidRPr="00C95D80">
        <w:rPr>
          <w:lang w:val="en-US"/>
        </w:rPr>
        <w:t>Germany</w:t>
      </w:r>
      <w:r>
        <w:rPr>
          <w:lang w:val="en-US"/>
        </w:rPr>
        <w:t>)</w:t>
      </w:r>
      <w:r w:rsidRPr="00C95D80">
        <w:rPr>
          <w:lang w:val="en-US"/>
        </w:rPr>
        <w:t xml:space="preserve"> and Stanislas </w:t>
      </w:r>
      <w:proofErr w:type="spellStart"/>
      <w:r w:rsidRPr="00C95D80">
        <w:rPr>
          <w:lang w:val="en-US"/>
        </w:rPr>
        <w:t>Mouba</w:t>
      </w:r>
      <w:proofErr w:type="spellEnd"/>
      <w:r w:rsidR="004F0BBD">
        <w:rPr>
          <w:lang w:val="en-US"/>
        </w:rPr>
        <w:t xml:space="preserve"> </w:t>
      </w:r>
      <w:proofErr w:type="spellStart"/>
      <w:r w:rsidR="004F0BBD">
        <w:rPr>
          <w:lang w:val="en-US"/>
        </w:rPr>
        <w:t>Alouna</w:t>
      </w:r>
      <w:proofErr w:type="spellEnd"/>
      <w:r>
        <w:rPr>
          <w:lang w:val="en-US"/>
        </w:rPr>
        <w:t xml:space="preserve"> (Gabon)</w:t>
      </w:r>
      <w:r w:rsidR="00B745FF">
        <w:rPr>
          <w:lang w:val="en-US"/>
        </w:rPr>
        <w:t xml:space="preserve">, with a mandate to </w:t>
      </w:r>
      <w:r w:rsidR="004055FD">
        <w:rPr>
          <w:lang w:val="en-US"/>
        </w:rPr>
        <w:t>discuss</w:t>
      </w:r>
      <w:r w:rsidR="006C0396">
        <w:rPr>
          <w:lang w:val="en-US"/>
        </w:rPr>
        <w:t xml:space="preserve"> the </w:t>
      </w:r>
      <w:r w:rsidR="00671725">
        <w:rPr>
          <w:lang w:val="en-US"/>
        </w:rPr>
        <w:t>draft decision and its annexes</w:t>
      </w:r>
      <w:r w:rsidR="004055FD">
        <w:rPr>
          <w:lang w:val="en-US"/>
        </w:rPr>
        <w:t>, in particular</w:t>
      </w:r>
      <w:r w:rsidR="00671725">
        <w:rPr>
          <w:lang w:val="en-US"/>
        </w:rPr>
        <w:t xml:space="preserve"> </w:t>
      </w:r>
      <w:r w:rsidR="00763785">
        <w:rPr>
          <w:lang w:val="en-US"/>
        </w:rPr>
        <w:t xml:space="preserve">annex </w:t>
      </w:r>
      <w:r w:rsidR="005847E2">
        <w:rPr>
          <w:lang w:val="en-US"/>
        </w:rPr>
        <w:t>I</w:t>
      </w:r>
      <w:r w:rsidR="00763785">
        <w:t>.</w:t>
      </w:r>
      <w:r>
        <w:t xml:space="preserve"> </w:t>
      </w:r>
    </w:p>
    <w:p w14:paraId="255DC937" w14:textId="5F9B6A3C" w:rsidR="00A41927" w:rsidRPr="00CD675F" w:rsidRDefault="00A41927" w:rsidP="00A41927">
      <w:pPr>
        <w:pStyle w:val="CBDNormalNumber"/>
      </w:pPr>
      <w:r>
        <w:rPr>
          <w:rFonts w:asciiTheme="majorBidi" w:hAnsiTheme="majorBidi" w:cstheme="majorBidi"/>
        </w:rPr>
        <w:t>At its 8th session, Working Group II considered a revised draft decision submitted by the Chair</w:t>
      </w:r>
      <w:r w:rsidR="00733E27">
        <w:rPr>
          <w:rFonts w:asciiTheme="majorBidi" w:hAnsiTheme="majorBidi" w:cstheme="majorBidi"/>
        </w:rPr>
        <w:t xml:space="preserve"> following discussion in the contact group</w:t>
      </w:r>
      <w:r>
        <w:rPr>
          <w:rFonts w:asciiTheme="majorBidi" w:hAnsiTheme="majorBidi" w:cstheme="majorBidi"/>
        </w:rPr>
        <w:t>.</w:t>
      </w:r>
    </w:p>
    <w:p w14:paraId="19FCFD21" w14:textId="0DD034B7" w:rsidR="00A41927" w:rsidRPr="00CD675F" w:rsidRDefault="00A41927" w:rsidP="00A41927">
      <w:pPr>
        <w:pStyle w:val="CBDNormalNumber"/>
      </w:pPr>
      <w:r w:rsidRPr="0081329A">
        <w:rPr>
          <w:rFonts w:asciiTheme="majorBidi" w:hAnsiTheme="majorBidi" w:cstheme="majorBidi"/>
        </w:rPr>
        <w:t>Statements were made by representatives of the following Parties:</w:t>
      </w:r>
      <w:r>
        <w:rPr>
          <w:rFonts w:asciiTheme="majorBidi" w:hAnsiTheme="majorBidi" w:cstheme="majorBidi"/>
        </w:rPr>
        <w:t xml:space="preserve"> Argentina, Brazil, Burkina Faso, Canada, Chile, Colombia, European Union and its member States, Guatemala, India, Japan, Mexico, Norway, Peru, Philippines, Russian Federation, South Africa, Switzerland, United Kingdom, United Republic of Tanzania, Uruguay and Zimbabwe.</w:t>
      </w:r>
    </w:p>
    <w:p w14:paraId="19878CAB" w14:textId="34CEFF79" w:rsidR="00A41927" w:rsidRDefault="00A41927" w:rsidP="00A41927">
      <w:pPr>
        <w:pStyle w:val="CBDNormalNumber"/>
      </w:pPr>
      <w:r>
        <w:t>Working Group II agreed to establish an informal group, consisting of representatives of interested Parties, with the mandate to reach a compromise on the text in brackets in the draft decision and prepare a revised draft decision for the group’s consideration.</w:t>
      </w:r>
    </w:p>
    <w:p w14:paraId="69C1FE4D" w14:textId="39163C87" w:rsidR="00B16B8C" w:rsidRPr="00AE1167" w:rsidRDefault="00B16B8C" w:rsidP="00A41927">
      <w:pPr>
        <w:pStyle w:val="CBDNormalNumber"/>
        <w:rPr>
          <w:rFonts w:asciiTheme="majorBidi" w:eastAsia="MS Mincho" w:hAnsiTheme="majorBidi" w:cstheme="majorBidi"/>
          <w:color w:val="000000"/>
          <w:kern w:val="22"/>
        </w:rPr>
      </w:pPr>
      <w:r w:rsidRPr="00AE1167">
        <w:rPr>
          <w:rFonts w:asciiTheme="majorBidi" w:eastAsia="MS Mincho" w:hAnsiTheme="majorBidi" w:cstheme="majorBidi"/>
          <w:color w:val="000000"/>
          <w:kern w:val="22"/>
        </w:rPr>
        <w:t>[to be completed]</w:t>
      </w:r>
    </w:p>
    <w:p w14:paraId="4E70946E" w14:textId="7F32CCA4" w:rsidR="005A2C22" w:rsidRPr="003349E4" w:rsidRDefault="005A2C22" w:rsidP="00615509">
      <w:pPr>
        <w:pStyle w:val="Item"/>
        <w:keepNext/>
        <w:shd w:val="clear" w:color="auto" w:fill="E2EFD9" w:themeFill="accent6" w:themeFillTint="33"/>
        <w:outlineLvl w:val="0"/>
        <w:rPr>
          <w:caps/>
        </w:rPr>
      </w:pPr>
      <w:r w:rsidRPr="003349E4">
        <w:t xml:space="preserve">Item </w:t>
      </w:r>
      <w:r w:rsidR="00490375">
        <w:t>23</w:t>
      </w:r>
      <w:r w:rsidR="00A269EE">
        <w:t xml:space="preserve"> </w:t>
      </w:r>
      <w:r w:rsidR="00A269EE">
        <w:br/>
      </w:r>
      <w:r w:rsidR="00394DE1" w:rsidRPr="00394DE1">
        <w:t>Plant conservation</w:t>
      </w:r>
    </w:p>
    <w:p w14:paraId="185511E9" w14:textId="225F7FDD" w:rsidR="003101AE" w:rsidRPr="003101AE" w:rsidRDefault="003101AE" w:rsidP="003101AE">
      <w:pPr>
        <w:pStyle w:val="CBDNormalNumber"/>
        <w:rPr>
          <w:rFonts w:asciiTheme="majorBidi" w:hAnsiTheme="majorBidi" w:cstheme="majorBidi"/>
        </w:rPr>
      </w:pPr>
      <w:bookmarkStart w:id="7" w:name="_Hlk180558620"/>
      <w:r w:rsidRPr="003101AE">
        <w:rPr>
          <w:rFonts w:asciiTheme="majorBidi" w:hAnsiTheme="majorBidi" w:cstheme="majorBidi"/>
        </w:rPr>
        <w:t xml:space="preserve">Working Group II considered agenda item </w:t>
      </w:r>
      <w:r>
        <w:rPr>
          <w:rFonts w:asciiTheme="majorBidi" w:hAnsiTheme="majorBidi" w:cstheme="majorBidi"/>
        </w:rPr>
        <w:t>23</w:t>
      </w:r>
      <w:r w:rsidRPr="003101AE">
        <w:rPr>
          <w:rFonts w:asciiTheme="majorBidi" w:hAnsiTheme="majorBidi" w:cstheme="majorBidi"/>
        </w:rPr>
        <w:t xml:space="preserve"> at its </w:t>
      </w:r>
      <w:r w:rsidR="008F7380">
        <w:rPr>
          <w:rFonts w:asciiTheme="majorBidi" w:hAnsiTheme="majorBidi" w:cstheme="majorBidi"/>
        </w:rPr>
        <w:t>1st</w:t>
      </w:r>
      <w:r w:rsidRPr="003101AE">
        <w:rPr>
          <w:rFonts w:asciiTheme="majorBidi" w:hAnsiTheme="majorBidi" w:cstheme="majorBidi"/>
        </w:rPr>
        <w:t xml:space="preserve"> session. It had before it a draft decision (see CBD/COP/16/2/Rev.1, item </w:t>
      </w:r>
      <w:r>
        <w:rPr>
          <w:rFonts w:asciiTheme="majorBidi" w:hAnsiTheme="majorBidi" w:cstheme="majorBidi"/>
        </w:rPr>
        <w:t>23</w:t>
      </w:r>
      <w:r w:rsidRPr="003101AE">
        <w:rPr>
          <w:rFonts w:asciiTheme="majorBidi" w:hAnsiTheme="majorBidi" w:cstheme="majorBidi"/>
        </w:rPr>
        <w:t>)</w:t>
      </w:r>
      <w:r w:rsidR="007B78F1">
        <w:rPr>
          <w:rFonts w:asciiTheme="majorBidi" w:hAnsiTheme="majorBidi" w:cstheme="majorBidi"/>
        </w:rPr>
        <w:t>.</w:t>
      </w:r>
      <w:r w:rsidR="00432DF4">
        <w:rPr>
          <w:rFonts w:asciiTheme="majorBidi" w:hAnsiTheme="majorBidi" w:cstheme="majorBidi"/>
        </w:rPr>
        <w:t xml:space="preserve"> </w:t>
      </w:r>
      <w:r w:rsidR="007B78F1">
        <w:rPr>
          <w:rFonts w:asciiTheme="majorBidi" w:eastAsia="MS Mincho" w:hAnsiTheme="majorBidi" w:cstheme="majorBidi"/>
          <w:color w:val="000000"/>
          <w:kern w:val="22"/>
        </w:rPr>
        <w:t xml:space="preserve">An </w:t>
      </w:r>
      <w:r w:rsidR="00525171">
        <w:rPr>
          <w:rFonts w:asciiTheme="majorBidi" w:hAnsiTheme="majorBidi" w:cstheme="majorBidi"/>
        </w:rPr>
        <w:t>information document</w:t>
      </w:r>
      <w:r w:rsidR="006575A4">
        <w:rPr>
          <w:rFonts w:asciiTheme="majorBidi" w:hAnsiTheme="majorBidi" w:cstheme="majorBidi"/>
        </w:rPr>
        <w:t xml:space="preserve"> containing</w:t>
      </w:r>
      <w:r w:rsidR="007B78F1">
        <w:t xml:space="preserve"> </w:t>
      </w:r>
      <w:r w:rsidR="00525171">
        <w:rPr>
          <w:rFonts w:asciiTheme="majorBidi" w:hAnsiTheme="majorBidi" w:cstheme="majorBidi"/>
        </w:rPr>
        <w:t>a d</w:t>
      </w:r>
      <w:r w:rsidR="00525171" w:rsidRPr="00525171">
        <w:rPr>
          <w:rFonts w:asciiTheme="majorBidi" w:hAnsiTheme="majorBidi" w:cstheme="majorBidi"/>
        </w:rPr>
        <w:t>raft guide to the updated Global Strategy for Plant Conservation</w:t>
      </w:r>
      <w:r w:rsidR="00141C53">
        <w:rPr>
          <w:rFonts w:asciiTheme="majorBidi" w:hAnsiTheme="majorBidi" w:cstheme="majorBidi"/>
        </w:rPr>
        <w:t>,</w:t>
      </w:r>
      <w:r w:rsidR="00525171" w:rsidRPr="00525171">
        <w:rPr>
          <w:rFonts w:asciiTheme="majorBidi" w:hAnsiTheme="majorBidi" w:cstheme="majorBidi"/>
        </w:rPr>
        <w:t xml:space="preserve"> including suggested sources of indicators and monitoring framework</w:t>
      </w:r>
      <w:bookmarkEnd w:id="7"/>
      <w:r w:rsidR="006575A4">
        <w:rPr>
          <w:rFonts w:asciiTheme="majorBidi" w:hAnsiTheme="majorBidi" w:cstheme="majorBidi"/>
        </w:rPr>
        <w:t>,</w:t>
      </w:r>
      <w:r w:rsidR="00280D2A">
        <w:rPr>
          <w:rStyle w:val="FootnoteReference"/>
          <w:rFonts w:asciiTheme="majorBidi" w:hAnsiTheme="majorBidi" w:cstheme="majorBidi"/>
        </w:rPr>
        <w:footnoteReference w:id="8"/>
      </w:r>
      <w:r w:rsidR="006575A4">
        <w:rPr>
          <w:rFonts w:asciiTheme="majorBidi" w:hAnsiTheme="majorBidi" w:cstheme="majorBidi"/>
        </w:rPr>
        <w:t xml:space="preserve"> </w:t>
      </w:r>
      <w:r w:rsidR="006575A4">
        <w:t>had also been issued in relation to item 23.</w:t>
      </w:r>
    </w:p>
    <w:p w14:paraId="129CD504" w14:textId="6D35AEAF" w:rsidR="003101AE" w:rsidRPr="00E423A0" w:rsidRDefault="00D7640B" w:rsidP="003101AE">
      <w:pPr>
        <w:pStyle w:val="CBDNormalNumber"/>
        <w:rPr>
          <w:rFonts w:asciiTheme="majorBidi" w:hAnsiTheme="majorBidi" w:cstheme="majorBidi"/>
        </w:rPr>
      </w:pPr>
      <w:r>
        <w:rPr>
          <w:lang w:val="en-US"/>
        </w:rPr>
        <w:t xml:space="preserve">Working Group II agreed that </w:t>
      </w:r>
      <w:r w:rsidR="00DD0EE1">
        <w:rPr>
          <w:lang w:val="en-US"/>
        </w:rPr>
        <w:t>the</w:t>
      </w:r>
      <w:r>
        <w:rPr>
          <w:lang w:val="en-US"/>
        </w:rPr>
        <w:t xml:space="preserve"> </w:t>
      </w:r>
      <w:r w:rsidRPr="00B30771">
        <w:rPr>
          <w:lang w:val="en-US"/>
        </w:rPr>
        <w:t xml:space="preserve">Chair </w:t>
      </w:r>
      <w:r>
        <w:rPr>
          <w:lang w:val="en-US"/>
        </w:rPr>
        <w:t>would</w:t>
      </w:r>
      <w:r w:rsidR="00E71BCC">
        <w:rPr>
          <w:lang w:val="en-US"/>
        </w:rPr>
        <w:t xml:space="preserve"> prepare a revised draft decision for </w:t>
      </w:r>
      <w:r w:rsidR="00E36673">
        <w:rPr>
          <w:lang w:val="en-US"/>
        </w:rPr>
        <w:t>its</w:t>
      </w:r>
      <w:r>
        <w:rPr>
          <w:lang w:val="en-US"/>
        </w:rPr>
        <w:t xml:space="preserve"> consideration.</w:t>
      </w:r>
    </w:p>
    <w:p w14:paraId="0378C371" w14:textId="43B088A2" w:rsidR="00E423A0" w:rsidRDefault="00E423A0" w:rsidP="00E423A0">
      <w:pPr>
        <w:pStyle w:val="CBDNormalNumber"/>
        <w:rPr>
          <w:rFonts w:asciiTheme="majorBidi" w:hAnsiTheme="majorBidi" w:cstheme="majorBidi"/>
        </w:rPr>
      </w:pPr>
      <w:r>
        <w:rPr>
          <w:rFonts w:asciiTheme="majorBidi" w:hAnsiTheme="majorBidi" w:cstheme="majorBidi"/>
        </w:rPr>
        <w:t xml:space="preserve">At its 3rd session, on 23 October, Working Group II considered a revised draft decision submitted by the Chair. </w:t>
      </w:r>
    </w:p>
    <w:p w14:paraId="4AEE8B5C" w14:textId="77777777" w:rsidR="00E423A0" w:rsidRDefault="00E423A0" w:rsidP="00E423A0">
      <w:pPr>
        <w:pStyle w:val="CBDNormalNumber"/>
        <w:rPr>
          <w:rFonts w:asciiTheme="majorBidi" w:hAnsiTheme="majorBidi" w:cstheme="majorBidi"/>
        </w:rPr>
      </w:pPr>
      <w:r>
        <w:t>Statements were made by representatives of the following Parties</w:t>
      </w:r>
      <w:r>
        <w:rPr>
          <w:rFonts w:asciiTheme="majorBidi" w:hAnsiTheme="majorBidi" w:cstheme="majorBidi"/>
        </w:rPr>
        <w:t xml:space="preserve">: </w:t>
      </w:r>
      <w:r>
        <w:t>Argentina, Australia, Brazil, European Union and its member States, Japan, Kenya, New Zealand, Republic of Moldova, Russian Federation, Senegal (on behalf of the African States) and Turkmenistan.</w:t>
      </w:r>
      <w:r w:rsidRPr="003101AE">
        <w:rPr>
          <w:rFonts w:asciiTheme="majorBidi" w:hAnsiTheme="majorBidi" w:cstheme="majorBidi"/>
        </w:rPr>
        <w:t xml:space="preserve"> </w:t>
      </w:r>
    </w:p>
    <w:p w14:paraId="2C42385B" w14:textId="07830648" w:rsidR="00E423A0" w:rsidRPr="000203C1" w:rsidRDefault="00E423A0" w:rsidP="00E423A0">
      <w:pPr>
        <w:pStyle w:val="CBDNormalNumber"/>
        <w:rPr>
          <w:rFonts w:asciiTheme="majorBidi" w:hAnsiTheme="majorBidi" w:cstheme="majorBidi"/>
        </w:rPr>
      </w:pPr>
      <w:r w:rsidRPr="00CF1F8A">
        <w:rPr>
          <w:rFonts w:asciiTheme="majorBidi" w:hAnsiTheme="majorBidi" w:cstheme="majorBidi"/>
        </w:rPr>
        <w:t>Working Group II approved the revised draft decision, as orally amended, for transmission to the plenary session as draft decision</w:t>
      </w:r>
      <w:r>
        <w:rPr>
          <w:rFonts w:asciiTheme="majorBidi" w:hAnsiTheme="majorBidi" w:cstheme="majorBidi"/>
        </w:rPr>
        <w:t xml:space="preserve"> </w:t>
      </w:r>
      <w:r w:rsidRPr="00E423A0">
        <w:rPr>
          <w:rFonts w:asciiTheme="majorBidi" w:hAnsiTheme="majorBidi" w:cstheme="majorBidi"/>
        </w:rPr>
        <w:t>CBD/COP/16/L.</w:t>
      </w:r>
      <w:r w:rsidR="00A41927" w:rsidRPr="00A41927">
        <w:rPr>
          <w:rFonts w:asciiTheme="majorBidi" w:hAnsiTheme="majorBidi" w:cstheme="majorBidi"/>
        </w:rPr>
        <w:t>3</w:t>
      </w:r>
      <w:r w:rsidRPr="00A41927">
        <w:rPr>
          <w:rFonts w:asciiTheme="majorBidi" w:hAnsiTheme="majorBidi" w:cstheme="majorBidi"/>
        </w:rPr>
        <w:t>.</w:t>
      </w:r>
    </w:p>
    <w:p w14:paraId="1BA37BE4" w14:textId="433E00F7" w:rsidR="005A2C22" w:rsidRPr="00A311F4" w:rsidRDefault="005A2C22" w:rsidP="00615509">
      <w:pPr>
        <w:pStyle w:val="Item"/>
        <w:keepNext/>
        <w:shd w:val="clear" w:color="auto" w:fill="E2EFD9" w:themeFill="accent6" w:themeFillTint="33"/>
        <w:outlineLvl w:val="0"/>
      </w:pPr>
      <w:r w:rsidRPr="00691508">
        <w:lastRenderedPageBreak/>
        <w:t xml:space="preserve">Item </w:t>
      </w:r>
      <w:r w:rsidR="00490375" w:rsidRPr="00691508">
        <w:t>24</w:t>
      </w:r>
      <w:r w:rsidR="00A269EE" w:rsidRPr="00691508">
        <w:t xml:space="preserve"> </w:t>
      </w:r>
      <w:r w:rsidR="00A269EE" w:rsidRPr="00691508">
        <w:br/>
      </w:r>
      <w:r w:rsidR="007B50DC" w:rsidRPr="00691508">
        <w:t>Synthetic biology</w:t>
      </w:r>
    </w:p>
    <w:p w14:paraId="76CFFCC1" w14:textId="1C3466EA" w:rsidR="003101AE" w:rsidRDefault="003101AE" w:rsidP="003101AE">
      <w:pPr>
        <w:pStyle w:val="CBDNormalNumber"/>
      </w:pPr>
      <w:r>
        <w:t xml:space="preserve">Working Group II considered agenda item 24 at its </w:t>
      </w:r>
      <w:r w:rsidR="00666566">
        <w:t>1st</w:t>
      </w:r>
      <w:r>
        <w:t xml:space="preserve"> session. It had before it a draft decision (see CBD/COP/16/2/Rev.1, item 24). </w:t>
      </w:r>
    </w:p>
    <w:p w14:paraId="45A40339" w14:textId="217B6545" w:rsidR="00C50F24" w:rsidRDefault="00666566" w:rsidP="003101AE">
      <w:pPr>
        <w:pStyle w:val="CBDNormalNumber"/>
      </w:pPr>
      <w:r>
        <w:t>Working Group II agreed to establish a contact group, co-chaired by</w:t>
      </w:r>
      <w:r w:rsidRPr="009A53E1">
        <w:t xml:space="preserve"> </w:t>
      </w:r>
      <w:r w:rsidRPr="00C62375">
        <w:rPr>
          <w:lang w:val="en-US"/>
        </w:rPr>
        <w:t xml:space="preserve">Martha </w:t>
      </w:r>
      <w:proofErr w:type="spellStart"/>
      <w:r w:rsidRPr="00C62375">
        <w:rPr>
          <w:lang w:val="en-US"/>
        </w:rPr>
        <w:t>Kandawa</w:t>
      </w:r>
      <w:proofErr w:type="spellEnd"/>
      <w:r w:rsidRPr="00C62375">
        <w:rPr>
          <w:lang w:val="en-US"/>
        </w:rPr>
        <w:t xml:space="preserve">-Schulz </w:t>
      </w:r>
      <w:r>
        <w:rPr>
          <w:lang w:val="en-US"/>
        </w:rPr>
        <w:t>(</w:t>
      </w:r>
      <w:r w:rsidRPr="00C62375">
        <w:rPr>
          <w:lang w:val="en-US"/>
        </w:rPr>
        <w:t>Namibia</w:t>
      </w:r>
      <w:r>
        <w:rPr>
          <w:lang w:val="en-US"/>
        </w:rPr>
        <w:t>)</w:t>
      </w:r>
      <w:r w:rsidRPr="00C62375">
        <w:rPr>
          <w:lang w:val="en-US"/>
        </w:rPr>
        <w:t xml:space="preserve"> and Marja Ruohonen-Lehto </w:t>
      </w:r>
      <w:r>
        <w:rPr>
          <w:lang w:val="en-US"/>
        </w:rPr>
        <w:t>(</w:t>
      </w:r>
      <w:r w:rsidRPr="00C62375">
        <w:rPr>
          <w:lang w:val="en-US"/>
        </w:rPr>
        <w:t>Finland</w:t>
      </w:r>
      <w:r>
        <w:rPr>
          <w:lang w:val="en-US"/>
        </w:rPr>
        <w:t>)</w:t>
      </w:r>
      <w:r>
        <w:t>,</w:t>
      </w:r>
      <w:r w:rsidR="00516423">
        <w:t xml:space="preserve"> </w:t>
      </w:r>
      <w:r w:rsidR="006B01AA">
        <w:t>with a mandate to discuss</w:t>
      </w:r>
      <w:r w:rsidR="005B0459">
        <w:t xml:space="preserve"> the draft decision</w:t>
      </w:r>
      <w:r w:rsidR="00F43B66">
        <w:t xml:space="preserve">, in particular </w:t>
      </w:r>
      <w:r w:rsidR="00F43B66" w:rsidRPr="00690EB5">
        <w:t xml:space="preserve">the elements related to the thematic action plan in the context of synthetic biology; further work related to the outcomes of </w:t>
      </w:r>
      <w:r w:rsidR="00E47600" w:rsidRPr="00690EB5">
        <w:t xml:space="preserve">the </w:t>
      </w:r>
      <w:r w:rsidR="009D63F0" w:rsidRPr="00690EB5">
        <w:t>horizon</w:t>
      </w:r>
      <w:r w:rsidR="00E47600" w:rsidRPr="00690EB5">
        <w:t>-scanning, monitoring and assessment process</w:t>
      </w:r>
      <w:r w:rsidR="00FE61B5" w:rsidRPr="00690EB5">
        <w:t xml:space="preserve">; and outstanding issues related </w:t>
      </w:r>
      <w:r w:rsidR="00FE61B5" w:rsidRPr="00DD0EE1">
        <w:t xml:space="preserve">to the work </w:t>
      </w:r>
      <w:r w:rsidR="00DD0EE1" w:rsidRPr="00DD0EE1">
        <w:t>on synthetic biology under</w:t>
      </w:r>
      <w:r w:rsidR="00FE61B5" w:rsidRPr="00DD0EE1">
        <w:t xml:space="preserve"> the</w:t>
      </w:r>
      <w:r w:rsidR="00C50F24" w:rsidRPr="00DD0EE1">
        <w:t xml:space="preserve"> Convention</w:t>
      </w:r>
      <w:r w:rsidR="00C50F24" w:rsidRPr="00690EB5">
        <w:t>.</w:t>
      </w:r>
    </w:p>
    <w:p w14:paraId="24205C72" w14:textId="0222B721" w:rsidR="003101AE" w:rsidRDefault="003101AE" w:rsidP="003101AE">
      <w:pPr>
        <w:pStyle w:val="CBDNormalNumber"/>
      </w:pPr>
      <w:r>
        <w:t>[to be completed]</w:t>
      </w:r>
    </w:p>
    <w:p w14:paraId="319D9152" w14:textId="1AA3B34E" w:rsidR="005A2C22" w:rsidRPr="003349E4" w:rsidRDefault="005A2C22" w:rsidP="00615509">
      <w:pPr>
        <w:pStyle w:val="Item"/>
        <w:keepNext/>
        <w:shd w:val="clear" w:color="auto" w:fill="E2EFD9" w:themeFill="accent6" w:themeFillTint="33"/>
        <w:outlineLvl w:val="0"/>
        <w:rPr>
          <w:caps/>
        </w:rPr>
      </w:pPr>
      <w:r w:rsidRPr="00137B0C">
        <w:t xml:space="preserve">Item </w:t>
      </w:r>
      <w:r w:rsidR="00490375" w:rsidRPr="00137B0C">
        <w:t>25</w:t>
      </w:r>
      <w:r w:rsidR="00A269EE">
        <w:t xml:space="preserve"> </w:t>
      </w:r>
      <w:r w:rsidR="00A269EE">
        <w:br/>
      </w:r>
      <w:r w:rsidR="007B50DC" w:rsidRPr="007B50DC">
        <w:t>Biodiversity and climate change</w:t>
      </w:r>
    </w:p>
    <w:p w14:paraId="0EFEF4AF" w14:textId="478E268B" w:rsidR="003101AE" w:rsidRPr="003101AE" w:rsidRDefault="003101AE" w:rsidP="003101AE">
      <w:pPr>
        <w:pStyle w:val="CBDNormalNumber"/>
        <w:rPr>
          <w:rFonts w:asciiTheme="majorBidi" w:hAnsiTheme="majorBidi" w:cstheme="majorBidi"/>
        </w:rPr>
      </w:pPr>
      <w:r w:rsidRPr="003101AE">
        <w:rPr>
          <w:rFonts w:asciiTheme="majorBidi" w:hAnsiTheme="majorBidi" w:cstheme="majorBidi"/>
        </w:rPr>
        <w:t xml:space="preserve">Working Group II considered agenda item </w:t>
      </w:r>
      <w:r>
        <w:rPr>
          <w:rFonts w:asciiTheme="majorBidi" w:hAnsiTheme="majorBidi" w:cstheme="majorBidi"/>
        </w:rPr>
        <w:t>25</w:t>
      </w:r>
      <w:r w:rsidRPr="003101AE">
        <w:rPr>
          <w:rFonts w:asciiTheme="majorBidi" w:hAnsiTheme="majorBidi" w:cstheme="majorBidi"/>
        </w:rPr>
        <w:t xml:space="preserve"> at its </w:t>
      </w:r>
      <w:r w:rsidR="0036143A">
        <w:rPr>
          <w:rFonts w:asciiTheme="majorBidi" w:hAnsiTheme="majorBidi" w:cstheme="majorBidi"/>
        </w:rPr>
        <w:t>1st</w:t>
      </w:r>
      <w:r w:rsidRPr="003101AE">
        <w:rPr>
          <w:rFonts w:asciiTheme="majorBidi" w:hAnsiTheme="majorBidi" w:cstheme="majorBidi"/>
        </w:rPr>
        <w:t xml:space="preserve"> session. It had before it a draft decision (see CBD/COP/16/2/Rev.1, item </w:t>
      </w:r>
      <w:r w:rsidR="00A77F0B">
        <w:rPr>
          <w:rFonts w:asciiTheme="majorBidi" w:hAnsiTheme="majorBidi" w:cstheme="majorBidi"/>
        </w:rPr>
        <w:t>25</w:t>
      </w:r>
      <w:r w:rsidRPr="003101AE">
        <w:rPr>
          <w:rFonts w:asciiTheme="majorBidi" w:hAnsiTheme="majorBidi" w:cstheme="majorBidi"/>
        </w:rPr>
        <w:t>)</w:t>
      </w:r>
      <w:r w:rsidR="007B78F1">
        <w:rPr>
          <w:rFonts w:asciiTheme="majorBidi" w:hAnsiTheme="majorBidi" w:cstheme="majorBidi"/>
        </w:rPr>
        <w:t>.</w:t>
      </w:r>
      <w:r w:rsidR="00FA00BF">
        <w:rPr>
          <w:rFonts w:asciiTheme="majorBidi" w:hAnsiTheme="majorBidi" w:cstheme="majorBidi"/>
        </w:rPr>
        <w:t xml:space="preserve"> </w:t>
      </w:r>
      <w:r w:rsidR="007B78F1">
        <w:rPr>
          <w:rFonts w:asciiTheme="majorBidi" w:hAnsiTheme="majorBidi" w:cstheme="majorBidi"/>
        </w:rPr>
        <w:t xml:space="preserve">An </w:t>
      </w:r>
      <w:r w:rsidR="00FA00BF">
        <w:rPr>
          <w:rFonts w:asciiTheme="majorBidi" w:hAnsiTheme="majorBidi" w:cstheme="majorBidi"/>
        </w:rPr>
        <w:t>information document</w:t>
      </w:r>
      <w:r w:rsidR="007B78F1">
        <w:t xml:space="preserve"> </w:t>
      </w:r>
      <w:r w:rsidR="006575A4">
        <w:t>containing</w:t>
      </w:r>
      <w:r w:rsidR="00FA00BF">
        <w:rPr>
          <w:rFonts w:asciiTheme="majorBidi" w:hAnsiTheme="majorBidi" w:cstheme="majorBidi"/>
        </w:rPr>
        <w:t xml:space="preserve"> </w:t>
      </w:r>
      <w:r w:rsidR="00E4112D">
        <w:rPr>
          <w:rFonts w:asciiTheme="majorBidi" w:hAnsiTheme="majorBidi" w:cstheme="majorBidi"/>
        </w:rPr>
        <w:t xml:space="preserve">the </w:t>
      </w:r>
      <w:r w:rsidR="003B1835" w:rsidRPr="003B1835">
        <w:rPr>
          <w:rFonts w:asciiTheme="majorBidi" w:hAnsiTheme="majorBidi" w:cstheme="majorBidi"/>
        </w:rPr>
        <w:t xml:space="preserve">Co-Moderators’ </w:t>
      </w:r>
      <w:r w:rsidR="00E4112D">
        <w:rPr>
          <w:rFonts w:asciiTheme="majorBidi" w:hAnsiTheme="majorBidi" w:cstheme="majorBidi"/>
        </w:rPr>
        <w:t>r</w:t>
      </w:r>
      <w:r w:rsidR="003B1835" w:rsidRPr="003B1835">
        <w:rPr>
          <w:rFonts w:asciiTheme="majorBidi" w:hAnsiTheme="majorBidi" w:cstheme="majorBidi"/>
        </w:rPr>
        <w:t xml:space="preserve">eport of the </w:t>
      </w:r>
      <w:r w:rsidR="00E4112D">
        <w:rPr>
          <w:rFonts w:asciiTheme="majorBidi" w:hAnsiTheme="majorBidi" w:cstheme="majorBidi"/>
        </w:rPr>
        <w:t>i</w:t>
      </w:r>
      <w:r w:rsidR="003B1835" w:rsidRPr="003B1835">
        <w:rPr>
          <w:rFonts w:asciiTheme="majorBidi" w:hAnsiTheme="majorBidi" w:cstheme="majorBidi"/>
        </w:rPr>
        <w:t xml:space="preserve">ntersessional activities on </w:t>
      </w:r>
      <w:r w:rsidR="0047009E">
        <w:rPr>
          <w:rFonts w:asciiTheme="majorBidi" w:hAnsiTheme="majorBidi" w:cstheme="majorBidi"/>
        </w:rPr>
        <w:t>b</w:t>
      </w:r>
      <w:r w:rsidR="003B1835" w:rsidRPr="003B1835">
        <w:rPr>
          <w:rFonts w:asciiTheme="majorBidi" w:hAnsiTheme="majorBidi" w:cstheme="majorBidi"/>
        </w:rPr>
        <w:t xml:space="preserve">iodiversity and </w:t>
      </w:r>
      <w:r w:rsidR="0047009E">
        <w:rPr>
          <w:rFonts w:asciiTheme="majorBidi" w:hAnsiTheme="majorBidi" w:cstheme="majorBidi"/>
        </w:rPr>
        <w:t>c</w:t>
      </w:r>
      <w:r w:rsidR="003B1835" w:rsidRPr="003B1835">
        <w:rPr>
          <w:rFonts w:asciiTheme="majorBidi" w:hAnsiTheme="majorBidi" w:cstheme="majorBidi"/>
        </w:rPr>
        <w:t xml:space="preserve">limate </w:t>
      </w:r>
      <w:r w:rsidR="0047009E">
        <w:rPr>
          <w:rFonts w:asciiTheme="majorBidi" w:hAnsiTheme="majorBidi" w:cstheme="majorBidi"/>
        </w:rPr>
        <w:t>c</w:t>
      </w:r>
      <w:r w:rsidR="003B1835" w:rsidRPr="003B1835">
        <w:rPr>
          <w:rFonts w:asciiTheme="majorBidi" w:hAnsiTheme="majorBidi" w:cstheme="majorBidi"/>
        </w:rPr>
        <w:t>hange</w:t>
      </w:r>
      <w:r w:rsidR="006B2B81">
        <w:rPr>
          <w:rStyle w:val="FootnoteReference"/>
          <w:rFonts w:asciiTheme="majorBidi" w:hAnsiTheme="majorBidi" w:cstheme="majorBidi"/>
        </w:rPr>
        <w:footnoteReference w:id="9"/>
      </w:r>
      <w:r w:rsidR="006575A4">
        <w:rPr>
          <w:rFonts w:asciiTheme="majorBidi" w:hAnsiTheme="majorBidi" w:cstheme="majorBidi"/>
        </w:rPr>
        <w:t xml:space="preserve"> </w:t>
      </w:r>
      <w:r w:rsidR="006575A4">
        <w:t>had also been issued in relation to item 25.</w:t>
      </w:r>
    </w:p>
    <w:p w14:paraId="031E726C" w14:textId="0749BEDB" w:rsidR="000A144E" w:rsidRDefault="000A144E" w:rsidP="003101AE">
      <w:pPr>
        <w:pStyle w:val="CBDNormalNumber"/>
        <w:rPr>
          <w:rFonts w:asciiTheme="majorBidi" w:hAnsiTheme="majorBidi" w:cstheme="majorBidi"/>
        </w:rPr>
      </w:pPr>
      <w:r>
        <w:t>Working Group II agreed to establish a contact group, co-chaired by</w:t>
      </w:r>
      <w:r w:rsidRPr="009A53E1">
        <w:t xml:space="preserve"> </w:t>
      </w:r>
      <w:r w:rsidRPr="0048260E">
        <w:rPr>
          <w:bCs/>
          <w:lang w:val="en-US"/>
        </w:rPr>
        <w:t>Clarisse Kehler Sieber</w:t>
      </w:r>
      <w:r>
        <w:rPr>
          <w:bCs/>
          <w:lang w:val="en-US"/>
        </w:rPr>
        <w:t>t (</w:t>
      </w:r>
      <w:r w:rsidRPr="0048260E">
        <w:rPr>
          <w:bCs/>
          <w:lang w:val="en-US"/>
        </w:rPr>
        <w:t>Sweden</w:t>
      </w:r>
      <w:r>
        <w:rPr>
          <w:bCs/>
          <w:lang w:val="en-US"/>
        </w:rPr>
        <w:t>)</w:t>
      </w:r>
      <w:r w:rsidRPr="0048260E">
        <w:rPr>
          <w:bCs/>
          <w:lang w:val="en-US"/>
        </w:rPr>
        <w:t xml:space="preserve"> and Xiang Gao</w:t>
      </w:r>
      <w:r>
        <w:rPr>
          <w:bCs/>
          <w:lang w:val="en-US"/>
        </w:rPr>
        <w:t xml:space="preserve"> (</w:t>
      </w:r>
      <w:r w:rsidRPr="0048260E">
        <w:rPr>
          <w:bCs/>
          <w:lang w:val="en-US"/>
        </w:rPr>
        <w:t>China</w:t>
      </w:r>
      <w:r>
        <w:rPr>
          <w:bCs/>
          <w:lang w:val="en-US"/>
        </w:rPr>
        <w:t>)</w:t>
      </w:r>
      <w:r w:rsidRPr="0048260E">
        <w:rPr>
          <w:bCs/>
          <w:lang w:val="en-US"/>
        </w:rPr>
        <w:t>,</w:t>
      </w:r>
      <w:r w:rsidRPr="0048260E">
        <w:t xml:space="preserve"> </w:t>
      </w:r>
      <w:r w:rsidR="0044461A">
        <w:t xml:space="preserve">with a mandate </w:t>
      </w:r>
      <w:r w:rsidRPr="0048260E">
        <w:t>t</w:t>
      </w:r>
      <w:r>
        <w:t>o</w:t>
      </w:r>
      <w:r w:rsidR="00F80D68">
        <w:t xml:space="preserve"> reach a compromise on</w:t>
      </w:r>
      <w:r w:rsidR="00DE18BF">
        <w:t xml:space="preserve"> the</w:t>
      </w:r>
      <w:r w:rsidR="00F80D68">
        <w:t xml:space="preserve"> outstanding issues</w:t>
      </w:r>
      <w:r w:rsidR="0019442A">
        <w:t xml:space="preserve"> in the draft decision</w:t>
      </w:r>
      <w:r w:rsidR="0083152C">
        <w:t xml:space="preserve"> and prepare a revised draft decision for the </w:t>
      </w:r>
      <w:r w:rsidR="0019442A">
        <w:t>g</w:t>
      </w:r>
      <w:r w:rsidR="0083152C">
        <w:t>roup’s consideration</w:t>
      </w:r>
      <w:r>
        <w:t>.</w:t>
      </w:r>
      <w:r w:rsidRPr="003101AE">
        <w:rPr>
          <w:rFonts w:asciiTheme="majorBidi" w:hAnsiTheme="majorBidi" w:cstheme="majorBidi"/>
        </w:rPr>
        <w:t xml:space="preserve"> </w:t>
      </w:r>
    </w:p>
    <w:p w14:paraId="65FD9C36" w14:textId="0582B9CC" w:rsidR="003101AE" w:rsidRPr="003101AE" w:rsidRDefault="003101AE" w:rsidP="003101AE">
      <w:pPr>
        <w:pStyle w:val="CBDNormalNumber"/>
        <w:rPr>
          <w:rFonts w:asciiTheme="majorBidi" w:hAnsiTheme="majorBidi" w:cstheme="majorBidi"/>
        </w:rPr>
      </w:pPr>
      <w:r w:rsidRPr="003101AE">
        <w:rPr>
          <w:rFonts w:asciiTheme="majorBidi" w:hAnsiTheme="majorBidi" w:cstheme="majorBidi"/>
        </w:rPr>
        <w:t>[to be completed]</w:t>
      </w:r>
    </w:p>
    <w:p w14:paraId="64EBA263" w14:textId="2152C9FE" w:rsidR="005A2C22" w:rsidRPr="003349E4" w:rsidRDefault="005A2C22" w:rsidP="00615509">
      <w:pPr>
        <w:pStyle w:val="Item"/>
        <w:keepNext/>
        <w:shd w:val="clear" w:color="auto" w:fill="E2EFD9" w:themeFill="accent6" w:themeFillTint="33"/>
        <w:outlineLvl w:val="0"/>
        <w:rPr>
          <w:caps/>
        </w:rPr>
      </w:pPr>
      <w:r w:rsidRPr="001E16EF">
        <w:t xml:space="preserve">Item </w:t>
      </w:r>
      <w:r w:rsidR="00490375" w:rsidRPr="001E16EF">
        <w:t>28</w:t>
      </w:r>
      <w:r w:rsidR="00A269EE" w:rsidRPr="001E16EF">
        <w:t xml:space="preserve"> </w:t>
      </w:r>
      <w:r w:rsidR="00A269EE" w:rsidRPr="001E16EF">
        <w:br/>
      </w:r>
      <w:r w:rsidR="00E26961" w:rsidRPr="001E16EF">
        <w:t>Multi-year programme of work of the Conference of the Parties</w:t>
      </w:r>
    </w:p>
    <w:p w14:paraId="42B1FCD1" w14:textId="77777777" w:rsidR="00A77F0B" w:rsidRPr="00A77F0B" w:rsidRDefault="00A77F0B" w:rsidP="00A77F0B">
      <w:pPr>
        <w:pStyle w:val="CBDNormalNumber"/>
        <w:rPr>
          <w:rFonts w:asciiTheme="majorBidi" w:eastAsia="MS Mincho" w:hAnsiTheme="majorBidi" w:cstheme="majorBidi"/>
          <w:color w:val="000000"/>
          <w:kern w:val="22"/>
          <w:lang w:val="en-US"/>
        </w:rPr>
      </w:pPr>
      <w:r w:rsidRPr="00A77F0B">
        <w:rPr>
          <w:rFonts w:asciiTheme="majorBidi" w:eastAsia="MS Mincho" w:hAnsiTheme="majorBidi" w:cstheme="majorBidi"/>
          <w:color w:val="000000"/>
          <w:kern w:val="22"/>
          <w:lang w:val="en-US"/>
        </w:rPr>
        <w:t>[to be completed]</w:t>
      </w:r>
    </w:p>
    <w:p w14:paraId="183D4C69" w14:textId="31E5DB38" w:rsidR="00F20AA9" w:rsidRPr="00146A2C" w:rsidRDefault="00BC1286" w:rsidP="00C6414C">
      <w:pPr>
        <w:pStyle w:val="CBDH1"/>
        <w:rPr>
          <w:lang w:val="en-US"/>
        </w:rPr>
      </w:pPr>
      <w:r>
        <w:t>II.</w:t>
      </w:r>
      <w:r>
        <w:tab/>
        <w:t xml:space="preserve">Eleventh </w:t>
      </w:r>
      <w:r w:rsidR="00A5331E">
        <w:t xml:space="preserve">meeting of the </w:t>
      </w:r>
      <w:r w:rsidR="00C6414C" w:rsidRPr="00FC43AA">
        <w:t>Conference of the Parties serving as the meeting of the Parties to the Cartagena Protocol on Biosafety</w:t>
      </w:r>
    </w:p>
    <w:p w14:paraId="1673F823" w14:textId="26B5485A" w:rsidR="00D60D20" w:rsidRDefault="00D60D20" w:rsidP="00615509">
      <w:pPr>
        <w:pStyle w:val="Item"/>
        <w:keepNext/>
        <w:shd w:val="clear" w:color="auto" w:fill="FBE4D5" w:themeFill="accent2" w:themeFillTint="33"/>
      </w:pPr>
      <w:r w:rsidRPr="003349E4">
        <w:t>Item 5</w:t>
      </w:r>
      <w:r>
        <w:br/>
        <w:t>Report of the Compliance Committee</w:t>
      </w:r>
    </w:p>
    <w:p w14:paraId="08277FA4" w14:textId="76D44F58" w:rsidR="008939D7" w:rsidRPr="00921CB5" w:rsidRDefault="008939D7" w:rsidP="00EC1D69">
      <w:pPr>
        <w:pStyle w:val="CBDNormalNumber"/>
      </w:pPr>
      <w:r w:rsidRPr="00921CB5">
        <w:t>Working Group II considered agenda item 5 at its</w:t>
      </w:r>
      <w:r>
        <w:t xml:space="preserve"> 2nd</w:t>
      </w:r>
      <w:r w:rsidRPr="00921CB5">
        <w:t xml:space="preserve"> session, on</w:t>
      </w:r>
      <w:r>
        <w:t xml:space="preserve"> 22 October</w:t>
      </w:r>
      <w:r w:rsidRPr="00921CB5">
        <w:t>. It had before it a draft decision (see CBD/CP/MOP/11/2, item 5) and a report of the Compliance Committee under the Cartagena Protocol on Biosafety on the work of its eighteenth and nineteenth meetings.</w:t>
      </w:r>
      <w:r w:rsidRPr="00921CB5">
        <w:rPr>
          <w:rStyle w:val="FootnoteReference"/>
        </w:rPr>
        <w:footnoteReference w:id="10"/>
      </w:r>
      <w:r w:rsidRPr="00921CB5">
        <w:t xml:space="preserve"> </w:t>
      </w:r>
      <w:r w:rsidRPr="008939D7">
        <w:rPr>
          <w:rFonts w:asciiTheme="majorBidi" w:hAnsiTheme="majorBidi" w:cstheme="majorBidi"/>
        </w:rPr>
        <w:t>An information document</w:t>
      </w:r>
      <w:r w:rsidRPr="008939D7">
        <w:rPr>
          <w:rFonts w:asciiTheme="majorBidi" w:eastAsia="MS Mincho" w:hAnsiTheme="majorBidi" w:cstheme="majorBidi"/>
          <w:color w:val="000000"/>
          <w:kern w:val="22"/>
        </w:rPr>
        <w:t xml:space="preserve"> </w:t>
      </w:r>
      <w:r w:rsidRPr="008939D7">
        <w:rPr>
          <w:rFonts w:asciiTheme="majorBidi" w:hAnsiTheme="majorBidi" w:cstheme="majorBidi"/>
        </w:rPr>
        <w:t>on activities</w:t>
      </w:r>
      <w:r w:rsidRPr="008939D7">
        <w:rPr>
          <w:rFonts w:asciiTheme="majorBidi" w:hAnsiTheme="majorBidi" w:cstheme="majorBidi"/>
          <w:lang w:val="en-US"/>
        </w:rPr>
        <w:t xml:space="preserve"> undertaken by the Compliance Committee with regard to the obligation to submit national reports leading up to the recommendation to caution individual Parties</w:t>
      </w:r>
      <w:r>
        <w:t xml:space="preserve"> had also been issued in relation to item 5</w:t>
      </w:r>
      <w:r w:rsidRPr="008939D7">
        <w:rPr>
          <w:rFonts w:asciiTheme="majorBidi" w:hAnsiTheme="majorBidi" w:cstheme="majorBidi"/>
        </w:rPr>
        <w:t>.</w:t>
      </w:r>
      <w:r w:rsidRPr="00921CB5">
        <w:rPr>
          <w:rStyle w:val="FootnoteReference"/>
        </w:rPr>
        <w:footnoteReference w:id="11"/>
      </w:r>
    </w:p>
    <w:p w14:paraId="534DC834" w14:textId="044D2E85" w:rsidR="008939D7" w:rsidRDefault="00A558C6" w:rsidP="008939D7">
      <w:pPr>
        <w:pStyle w:val="CBDNormalNumber"/>
      </w:pPr>
      <w:r>
        <w:t xml:space="preserve">The </w:t>
      </w:r>
      <w:r w:rsidR="008939D7" w:rsidRPr="00A85489">
        <w:t xml:space="preserve">Chair of the Compliance Committee under the Cartagena Protocol, </w:t>
      </w:r>
      <w:proofErr w:type="spellStart"/>
      <w:r w:rsidRPr="00A85489">
        <w:t>Rigobert</w:t>
      </w:r>
      <w:proofErr w:type="spellEnd"/>
      <w:r w:rsidRPr="00A85489">
        <w:t xml:space="preserve"> </w:t>
      </w:r>
      <w:proofErr w:type="spellStart"/>
      <w:r w:rsidRPr="00A85489">
        <w:t>Ntep</w:t>
      </w:r>
      <w:proofErr w:type="spellEnd"/>
      <w:r>
        <w:t xml:space="preserve"> (Cameroon)</w:t>
      </w:r>
      <w:r w:rsidRPr="00A85489">
        <w:t xml:space="preserve">, </w:t>
      </w:r>
      <w:r w:rsidR="008939D7" w:rsidRPr="00A85489">
        <w:t>report</w:t>
      </w:r>
      <w:r w:rsidR="008939D7">
        <w:t>ed</w:t>
      </w:r>
      <w:r w:rsidR="008939D7" w:rsidRPr="00A85489">
        <w:t xml:space="preserve"> on th</w:t>
      </w:r>
      <w:r w:rsidR="008939D7">
        <w:t xml:space="preserve">e work of the Compliance Committee at its eighteenth and nineteenth meetings. </w:t>
      </w:r>
    </w:p>
    <w:p w14:paraId="1177D40E" w14:textId="1FFE62BC" w:rsidR="008939D7" w:rsidRDefault="008939D7" w:rsidP="008939D7">
      <w:pPr>
        <w:pStyle w:val="CBDNormalNumber"/>
      </w:pPr>
      <w:r>
        <w:t xml:space="preserve">Statements were made by representatives of the following Parties: Brazil, Ecuador, Egypt, European Union and its member States, Gabon, India, Japan, Morocco, New Zealand, Norway, Panama, Paraguay, </w:t>
      </w:r>
      <w:r w:rsidRPr="00217106">
        <w:t>Peru</w:t>
      </w:r>
      <w:r>
        <w:t xml:space="preserve">, </w:t>
      </w:r>
      <w:r w:rsidR="00C74C2E">
        <w:t xml:space="preserve">Republic of Moldova, </w:t>
      </w:r>
      <w:r>
        <w:t>United Kingdom and Uruguay.</w:t>
      </w:r>
    </w:p>
    <w:p w14:paraId="7B1C44B9" w14:textId="4894BBAB" w:rsidR="008939D7" w:rsidRDefault="00782695" w:rsidP="008939D7">
      <w:pPr>
        <w:pStyle w:val="CBDNormalNumber"/>
      </w:pPr>
      <w:r>
        <w:lastRenderedPageBreak/>
        <w:t>Following the exchange of view, t</w:t>
      </w:r>
      <w:r w:rsidR="008939D7" w:rsidRPr="00C214D9">
        <w:t xml:space="preserve">he Chair established a group of friends of the Chair, </w:t>
      </w:r>
      <w:r>
        <w:t xml:space="preserve">to be facilitated by </w:t>
      </w:r>
      <w:r w:rsidR="008737C1">
        <w:t xml:space="preserve">Casper </w:t>
      </w:r>
      <w:r w:rsidR="008737C1" w:rsidRPr="008737C1">
        <w:t>Linnestad</w:t>
      </w:r>
      <w:r w:rsidR="008737C1" w:rsidRPr="008737C1" w:rsidDel="008737C1">
        <w:t xml:space="preserve"> </w:t>
      </w:r>
      <w:r w:rsidR="008737C1" w:rsidRPr="008737C1">
        <w:t>(Norway)</w:t>
      </w:r>
      <w:r w:rsidRPr="008737C1">
        <w:t>,</w:t>
      </w:r>
      <w:r>
        <w:t xml:space="preserve"> to resolve the outstanding issues. </w:t>
      </w:r>
      <w:r w:rsidR="008939D7" w:rsidRPr="00C214D9">
        <w:t xml:space="preserve">Working Group II agreed that </w:t>
      </w:r>
      <w:r w:rsidR="008939D7">
        <w:t>the</w:t>
      </w:r>
      <w:r w:rsidR="008939D7" w:rsidRPr="00C214D9">
        <w:t xml:space="preserve"> Chair would prepare a revised draft decision for its consideration, taking the outcome of the </w:t>
      </w:r>
      <w:r w:rsidR="00D21ECA">
        <w:t xml:space="preserve">discussion in the </w:t>
      </w:r>
      <w:r w:rsidR="008939D7" w:rsidRPr="00C214D9">
        <w:t>group of friends of the Chair</w:t>
      </w:r>
      <w:r w:rsidR="009568D9">
        <w:t xml:space="preserve"> into account</w:t>
      </w:r>
      <w:r w:rsidR="008939D7" w:rsidRPr="00C214D9">
        <w:t>.</w:t>
      </w:r>
    </w:p>
    <w:p w14:paraId="48C85395" w14:textId="480EEA03" w:rsidR="00692AD9" w:rsidRPr="00692AD9" w:rsidRDefault="00692AD9" w:rsidP="00692AD9">
      <w:pPr>
        <w:pStyle w:val="CBDNormalNumber"/>
        <w:rPr>
          <w:u w:color="000000"/>
        </w:rPr>
      </w:pPr>
      <w:r w:rsidRPr="00692AD9">
        <w:rPr>
          <w:u w:color="000000"/>
        </w:rPr>
        <w:t>At its 7th session</w:t>
      </w:r>
      <w:r>
        <w:rPr>
          <w:u w:color="000000"/>
        </w:rPr>
        <w:t xml:space="preserve">, </w:t>
      </w:r>
      <w:r w:rsidRPr="00692AD9">
        <w:rPr>
          <w:u w:color="000000"/>
        </w:rPr>
        <w:t xml:space="preserve">Working Group II </w:t>
      </w:r>
      <w:r>
        <w:rPr>
          <w:u w:color="000000"/>
        </w:rPr>
        <w:t>considered a</w:t>
      </w:r>
      <w:r w:rsidRPr="00692AD9">
        <w:rPr>
          <w:u w:color="000000"/>
        </w:rPr>
        <w:t xml:space="preserve"> revised draft decision </w:t>
      </w:r>
      <w:r>
        <w:rPr>
          <w:u w:color="000000"/>
        </w:rPr>
        <w:t xml:space="preserve">submitted by the Chair following the discussion in the group of friends of the Chair and approved it </w:t>
      </w:r>
      <w:r w:rsidRPr="00620A80">
        <w:rPr>
          <w:rFonts w:eastAsia="Calibri"/>
          <w:u w:color="000000"/>
        </w:rPr>
        <w:t>for transmission to the plenary session as draft decision CBD/NP/MOP/5/L.</w:t>
      </w:r>
      <w:r>
        <w:rPr>
          <w:rFonts w:eastAsia="Calibri"/>
          <w:u w:color="000000"/>
        </w:rPr>
        <w:t>7</w:t>
      </w:r>
      <w:r>
        <w:rPr>
          <w:u w:color="000000"/>
        </w:rPr>
        <w:t>.</w:t>
      </w:r>
      <w:r w:rsidRPr="00692AD9">
        <w:rPr>
          <w:u w:color="000000"/>
        </w:rPr>
        <w:t xml:space="preserve"> </w:t>
      </w:r>
    </w:p>
    <w:p w14:paraId="5E652489" w14:textId="420538B1" w:rsidR="00072605" w:rsidRPr="00FD74CC" w:rsidRDefault="00072605" w:rsidP="00615509">
      <w:pPr>
        <w:pStyle w:val="Item"/>
        <w:keepNext/>
        <w:shd w:val="clear" w:color="auto" w:fill="FBE4D5" w:themeFill="accent2" w:themeFillTint="33"/>
      </w:pPr>
      <w:r w:rsidRPr="003349E4">
        <w:t>Item 8</w:t>
      </w:r>
      <w:r>
        <w:t xml:space="preserve"> </w:t>
      </w:r>
      <w:r>
        <w:br/>
        <w:t xml:space="preserve">Operation and </w:t>
      </w:r>
      <w:r w:rsidRPr="00FD74CC">
        <w:t xml:space="preserve">activities of the Biosafety </w:t>
      </w:r>
      <w:proofErr w:type="gramStart"/>
      <w:r w:rsidRPr="00FD74CC">
        <w:t>Clearing-House</w:t>
      </w:r>
      <w:proofErr w:type="gramEnd"/>
    </w:p>
    <w:p w14:paraId="2C6AAAB1" w14:textId="3276A512" w:rsidR="00B15DF7" w:rsidRDefault="00B15DF7" w:rsidP="00B15DF7">
      <w:pPr>
        <w:pStyle w:val="CBDNormalNumber"/>
      </w:pPr>
      <w:r>
        <w:t xml:space="preserve">Working Group II considered agenda item 8 at its 2nd session. It had before it a draft decision (see CBD/CP/MOP/11/2, item 8) and a note by the Secretariat on the operation and activities of the Biosafety </w:t>
      </w:r>
      <w:proofErr w:type="gramStart"/>
      <w:r>
        <w:t>Clearing-House</w:t>
      </w:r>
      <w:proofErr w:type="gramEnd"/>
      <w:r>
        <w:t>.</w:t>
      </w:r>
    </w:p>
    <w:p w14:paraId="431E7090" w14:textId="00828AFB" w:rsidR="00B15DF7" w:rsidRDefault="00B15DF7" w:rsidP="00B15DF7">
      <w:pPr>
        <w:pStyle w:val="CBDNormalNumber"/>
      </w:pPr>
      <w:r>
        <w:t xml:space="preserve">Statements were made by representatives of the following Parties: Brazil, Burkina Faso, Côte d’Ivoire, Dominican Republic, European Union and its member States, Gabon, Guatemala, India, Malaysia, </w:t>
      </w:r>
      <w:r w:rsidR="00C74C2E">
        <w:t xml:space="preserve">Republic of </w:t>
      </w:r>
      <w:r>
        <w:t>Moldova, South Africa, Tunisia and Uruguay.</w:t>
      </w:r>
    </w:p>
    <w:p w14:paraId="3AD83CEB" w14:textId="16F5BE4D" w:rsidR="00B15DF7" w:rsidRDefault="00B15DF7" w:rsidP="00B15DF7">
      <w:pPr>
        <w:pStyle w:val="CBDNormalNumber"/>
      </w:pPr>
      <w:r>
        <w:t>Working Group II agreed that the Chair would prepare a revised draft decision for its consideration, taking the statements made</w:t>
      </w:r>
      <w:r w:rsidR="00351B46">
        <w:t xml:space="preserve"> into</w:t>
      </w:r>
      <w:r w:rsidR="00351B46" w:rsidRPr="00351B46">
        <w:t xml:space="preserve"> </w:t>
      </w:r>
      <w:r w:rsidR="00351B46">
        <w:t>account</w:t>
      </w:r>
      <w:r>
        <w:t>.</w:t>
      </w:r>
      <w:r w:rsidRPr="002E4651">
        <w:t xml:space="preserve"> </w:t>
      </w:r>
    </w:p>
    <w:p w14:paraId="5ACFC8AB" w14:textId="77777777" w:rsidR="00056041" w:rsidRPr="00B97094" w:rsidRDefault="00056041" w:rsidP="00056041">
      <w:pPr>
        <w:pStyle w:val="CBDNormalNumber"/>
        <w:rPr>
          <w:rFonts w:asciiTheme="majorBidi" w:hAnsiTheme="majorBidi" w:cstheme="majorBidi"/>
        </w:rPr>
      </w:pPr>
      <w:r w:rsidRPr="00B97094">
        <w:rPr>
          <w:rFonts w:asciiTheme="majorBidi" w:hAnsiTheme="majorBidi" w:cstheme="majorBidi"/>
        </w:rPr>
        <w:t>At its 6th session, Working Group II considered a revised draft decision submitted by the Chair.</w:t>
      </w:r>
    </w:p>
    <w:p w14:paraId="705236DD" w14:textId="77777777" w:rsidR="00056041" w:rsidRPr="00B874F4" w:rsidRDefault="00056041" w:rsidP="00056041">
      <w:pPr>
        <w:pStyle w:val="CBDNormalNumber"/>
        <w:rPr>
          <w:rFonts w:asciiTheme="majorBidi" w:hAnsiTheme="majorBidi" w:cstheme="majorBidi"/>
        </w:rPr>
      </w:pPr>
      <w:r w:rsidRPr="00B97094">
        <w:rPr>
          <w:rFonts w:asciiTheme="majorBidi" w:hAnsiTheme="majorBidi" w:cstheme="majorBidi"/>
        </w:rPr>
        <w:t xml:space="preserve">Statements were made by representatives of the following </w:t>
      </w:r>
      <w:r w:rsidRPr="00B874F4">
        <w:rPr>
          <w:rFonts w:asciiTheme="majorBidi" w:hAnsiTheme="majorBidi" w:cstheme="majorBidi"/>
        </w:rPr>
        <w:t>Parties: Brazil and European Union and its member States.</w:t>
      </w:r>
    </w:p>
    <w:p w14:paraId="1D0FA7F6" w14:textId="03A3030B" w:rsidR="00056041" w:rsidRPr="00B97094" w:rsidRDefault="00056041" w:rsidP="00056041">
      <w:pPr>
        <w:pStyle w:val="CBDNormalNumber"/>
        <w:rPr>
          <w:rFonts w:asciiTheme="majorBidi" w:hAnsiTheme="majorBidi" w:cstheme="majorBidi"/>
        </w:rPr>
      </w:pPr>
      <w:r w:rsidRPr="00B97094">
        <w:rPr>
          <w:rFonts w:asciiTheme="majorBidi" w:hAnsiTheme="majorBidi" w:cstheme="majorBidi"/>
        </w:rPr>
        <w:t xml:space="preserve">Working Group II approved the revised draft </w:t>
      </w:r>
      <w:r w:rsidRPr="00936848">
        <w:rPr>
          <w:rFonts w:asciiTheme="majorBidi" w:hAnsiTheme="majorBidi" w:cstheme="majorBidi"/>
        </w:rPr>
        <w:t>decision, as orally amended, for</w:t>
      </w:r>
      <w:r w:rsidRPr="00B97094">
        <w:rPr>
          <w:rFonts w:asciiTheme="majorBidi" w:hAnsiTheme="majorBidi" w:cstheme="majorBidi"/>
        </w:rPr>
        <w:t xml:space="preserve"> transmission to the plenary session as draft decision </w:t>
      </w:r>
      <w:r w:rsidRPr="00CD19A1">
        <w:t>CBD/CP/MOP/11/</w:t>
      </w:r>
      <w:r w:rsidRPr="004220E0">
        <w:t>L.</w:t>
      </w:r>
      <w:r w:rsidR="00474B57">
        <w:t>2</w:t>
      </w:r>
      <w:r w:rsidRPr="00B97094">
        <w:rPr>
          <w:rFonts w:asciiTheme="majorBidi" w:hAnsiTheme="majorBidi" w:cstheme="majorBidi"/>
        </w:rPr>
        <w:t>.</w:t>
      </w:r>
    </w:p>
    <w:p w14:paraId="4EAC42AD" w14:textId="23E36898" w:rsidR="00D60D20" w:rsidRDefault="001D0305" w:rsidP="00615509">
      <w:pPr>
        <w:pStyle w:val="Item"/>
        <w:keepNext/>
        <w:shd w:val="clear" w:color="auto" w:fill="FBE4D5" w:themeFill="accent2" w:themeFillTint="33"/>
      </w:pPr>
      <w:r>
        <w:t xml:space="preserve">Item 9 </w:t>
      </w:r>
      <w:r>
        <w:br/>
        <w:t>Cooperation with international organizations, bodies established under other conventions, and initiatives</w:t>
      </w:r>
    </w:p>
    <w:p w14:paraId="0C8EE9CB" w14:textId="13ED413E" w:rsidR="009D5947" w:rsidRPr="009D5947" w:rsidRDefault="009D5947" w:rsidP="009D5947">
      <w:pPr>
        <w:pStyle w:val="CBDNormalNumber"/>
        <w:rPr>
          <w:u w:color="000000"/>
        </w:rPr>
      </w:pPr>
      <w:r w:rsidRPr="009D5947">
        <w:rPr>
          <w:u w:color="000000"/>
        </w:rPr>
        <w:t>Working Group II considered agenda item 9 at its 2nd session. It had before it a note by the Secretariat on cooperation with international organizations, bodies established under other conventions, and initiatives.</w:t>
      </w:r>
      <w:r w:rsidRPr="00FA40E9">
        <w:rPr>
          <w:u w:color="000000"/>
          <w:vertAlign w:val="superscript"/>
        </w:rPr>
        <w:footnoteReference w:id="12"/>
      </w:r>
      <w:r w:rsidRPr="009D5947">
        <w:rPr>
          <w:u w:color="000000"/>
        </w:rPr>
        <w:t xml:space="preserve"> </w:t>
      </w:r>
    </w:p>
    <w:p w14:paraId="169644BE" w14:textId="27F96AA7" w:rsidR="009D5947" w:rsidRPr="00A9762C" w:rsidRDefault="009D5947" w:rsidP="009D5947">
      <w:pPr>
        <w:pStyle w:val="CBDNormalNumber"/>
        <w:rPr>
          <w:u w:color="000000"/>
        </w:rPr>
      </w:pPr>
      <w:r w:rsidRPr="00A9762C">
        <w:rPr>
          <w:u w:color="000000"/>
        </w:rPr>
        <w:t xml:space="preserve">Statements were made by the representatives of the </w:t>
      </w:r>
      <w:r w:rsidRPr="00A9762C">
        <w:t>International Union for Conservation of Nature and the Inter-American Institute for Cooperation on Agriculture.</w:t>
      </w:r>
    </w:p>
    <w:p w14:paraId="7FA3CAF5" w14:textId="3BADDB6E" w:rsidR="009D5947" w:rsidRPr="00D929F1" w:rsidRDefault="009D5947" w:rsidP="009D5947">
      <w:pPr>
        <w:pStyle w:val="CBDNormalNumber"/>
        <w:rPr>
          <w:color w:val="000000" w:themeColor="text1"/>
        </w:rPr>
      </w:pPr>
      <w:r w:rsidRPr="00D929F1">
        <w:rPr>
          <w:snapToGrid w:val="0"/>
          <w:kern w:val="22"/>
          <w:szCs w:val="18"/>
        </w:rPr>
        <w:t xml:space="preserve">Working Group II </w:t>
      </w:r>
      <w:r w:rsidR="00A9762C" w:rsidRPr="00D929F1">
        <w:rPr>
          <w:snapToGrid w:val="0"/>
          <w:kern w:val="22"/>
          <w:szCs w:val="18"/>
        </w:rPr>
        <w:t>agreed to invite the Conference of the Parties</w:t>
      </w:r>
      <w:r w:rsidR="00D929F1">
        <w:rPr>
          <w:snapToGrid w:val="0"/>
          <w:kern w:val="22"/>
          <w:szCs w:val="18"/>
        </w:rPr>
        <w:t xml:space="preserve"> serving as the meeting of the Parties</w:t>
      </w:r>
      <w:r w:rsidR="00A9762C" w:rsidRPr="00D929F1">
        <w:rPr>
          <w:snapToGrid w:val="0"/>
          <w:kern w:val="22"/>
          <w:szCs w:val="18"/>
        </w:rPr>
        <w:t xml:space="preserve"> to take</w:t>
      </w:r>
      <w:r w:rsidRPr="00D929F1">
        <w:rPr>
          <w:snapToGrid w:val="0"/>
          <w:kern w:val="22"/>
          <w:szCs w:val="18"/>
        </w:rPr>
        <w:t xml:space="preserve"> note of the information </w:t>
      </w:r>
      <w:r w:rsidR="00D929F1" w:rsidRPr="00D929F1">
        <w:t>contained in the document</w:t>
      </w:r>
      <w:r w:rsidRPr="00D929F1">
        <w:rPr>
          <w:snapToGrid w:val="0"/>
          <w:kern w:val="22"/>
          <w:szCs w:val="18"/>
        </w:rPr>
        <w:t>.</w:t>
      </w:r>
    </w:p>
    <w:p w14:paraId="523EF71E" w14:textId="5EB44513" w:rsidR="00CF1447" w:rsidRPr="00CF1447" w:rsidRDefault="00CF1447" w:rsidP="00615509">
      <w:pPr>
        <w:pStyle w:val="Item"/>
        <w:keepNext/>
        <w:shd w:val="clear" w:color="auto" w:fill="FBE4D5" w:themeFill="accent2" w:themeFillTint="33"/>
      </w:pPr>
      <w:r w:rsidRPr="003349E4">
        <w:t>Item 1</w:t>
      </w:r>
      <w:r>
        <w:t xml:space="preserve">1 </w:t>
      </w:r>
      <w:r>
        <w:br/>
      </w:r>
      <w:r w:rsidRPr="00B47764">
        <w:t>Risk assessment and risk management</w:t>
      </w:r>
    </w:p>
    <w:p w14:paraId="61E7CDAE" w14:textId="6C92483E" w:rsidR="001325BC" w:rsidRDefault="001325BC" w:rsidP="001325BC">
      <w:pPr>
        <w:pStyle w:val="CBDNormalNumber"/>
      </w:pPr>
      <w:r>
        <w:t>Working Group II considered agenda item 11 at its 2nd session. It had before it a draft decision (see CBD/CP/MOP/11/2, item 11) and a note by the Secretariat on additional voluntary guidance materials to support case-by-case risk assessments of living modified organisms containing engineered gene drives.</w:t>
      </w:r>
      <w:r w:rsidR="00D929F1">
        <w:rPr>
          <w:rStyle w:val="FootnoteReference"/>
        </w:rPr>
        <w:footnoteReference w:id="13"/>
      </w:r>
    </w:p>
    <w:p w14:paraId="14CA66E1" w14:textId="0E1257A5" w:rsidR="001325BC" w:rsidRDefault="001325BC" w:rsidP="001325BC">
      <w:pPr>
        <w:pStyle w:val="CBDNormalNumber"/>
      </w:pPr>
      <w:r>
        <w:lastRenderedPageBreak/>
        <w:t>Statements were made by representatives of the following Parties: Brazil, Burkina Faso, Colombia, Ecuador, Egypt, European Union</w:t>
      </w:r>
      <w:r w:rsidR="00046C3C">
        <w:t xml:space="preserve"> and</w:t>
      </w:r>
      <w:r>
        <w:t xml:space="preserve"> its member States, India, Kenya, Malawi (on behalf of </w:t>
      </w:r>
      <w:r w:rsidR="00046C3C">
        <w:t xml:space="preserve">the </w:t>
      </w:r>
      <w:r>
        <w:t>African States), New Zealand, Norway, Panama, Rwanda, Suriname, Uganda and Zambia.</w:t>
      </w:r>
    </w:p>
    <w:p w14:paraId="33D970F9" w14:textId="089D3191" w:rsidR="001325BC" w:rsidRDefault="001325BC" w:rsidP="001325BC">
      <w:pPr>
        <w:pStyle w:val="CBDNormalNumber"/>
      </w:pPr>
      <w:r>
        <w:t>Following the exchange of views, Working Group II agreed to establish a contact group</w:t>
      </w:r>
      <w:r w:rsidR="00777954">
        <w:t xml:space="preserve">, chaired by Marja Ruohonen-Lehto (Finland) and Martha </w:t>
      </w:r>
      <w:proofErr w:type="spellStart"/>
      <w:r w:rsidR="00777954">
        <w:t>Kandawa</w:t>
      </w:r>
      <w:proofErr w:type="spellEnd"/>
      <w:r w:rsidR="00777954">
        <w:t xml:space="preserve">-Schulz (Namibia), </w:t>
      </w:r>
      <w:r>
        <w:t xml:space="preserve">to resolve diverging views on the issue of the development of guidance </w:t>
      </w:r>
      <w:r w:rsidR="00EA1971" w:rsidRPr="007A3564">
        <w:t>materials to support case-by-case risk assessment</w:t>
      </w:r>
      <w:r w:rsidR="00CB056C">
        <w:t>s</w:t>
      </w:r>
      <w:r w:rsidR="00EA1971">
        <w:t xml:space="preserve"> for </w:t>
      </w:r>
      <w:r>
        <w:t>living modified fish, focusing on paragraphs 7</w:t>
      </w:r>
      <w:r w:rsidR="00C26358">
        <w:t xml:space="preserve"> to </w:t>
      </w:r>
      <w:r>
        <w:t xml:space="preserve">10 </w:t>
      </w:r>
      <w:r w:rsidR="00C26358">
        <w:t xml:space="preserve">and </w:t>
      </w:r>
      <w:r>
        <w:t xml:space="preserve">15 (c) to 15 (f) </w:t>
      </w:r>
      <w:r w:rsidR="00777954">
        <w:t xml:space="preserve">of the draft decision </w:t>
      </w:r>
      <w:r>
        <w:t xml:space="preserve">and the annex to </w:t>
      </w:r>
      <w:r w:rsidR="00046C3C">
        <w:t>the draft decision</w:t>
      </w:r>
      <w:r w:rsidR="00FF39E9">
        <w:t>,</w:t>
      </w:r>
      <w:r w:rsidR="00777954">
        <w:t xml:space="preserve"> </w:t>
      </w:r>
      <w:r w:rsidR="00FF39E9">
        <w:t>as well as</w:t>
      </w:r>
      <w:r w:rsidR="00777954">
        <w:t>, if time allowed, to address</w:t>
      </w:r>
      <w:r>
        <w:t xml:space="preserve"> the bracket</w:t>
      </w:r>
      <w:r w:rsidR="00777954">
        <w:t>s</w:t>
      </w:r>
      <w:r w:rsidR="00777954" w:rsidRPr="00777954">
        <w:t xml:space="preserve"> </w:t>
      </w:r>
      <w:r w:rsidR="00777954">
        <w:t>remaining in the</w:t>
      </w:r>
      <w:r>
        <w:t xml:space="preserve"> text</w:t>
      </w:r>
      <w:r w:rsidR="00777954">
        <w:t>.</w:t>
      </w:r>
      <w:r>
        <w:t xml:space="preserve"> </w:t>
      </w:r>
    </w:p>
    <w:p w14:paraId="61E3B08B" w14:textId="201DDFF9" w:rsidR="00692AD9" w:rsidRDefault="00692AD9" w:rsidP="00692AD9">
      <w:pPr>
        <w:pStyle w:val="CBDNormalNumber"/>
      </w:pPr>
      <w:r>
        <w:t>At its 7th session, Working Group II considered a revised draft decision submitted by the Chair</w:t>
      </w:r>
      <w:r w:rsidR="00733E27">
        <w:t xml:space="preserve"> following discussion in the contact group</w:t>
      </w:r>
      <w:r>
        <w:t>.</w:t>
      </w:r>
    </w:p>
    <w:p w14:paraId="672D3649" w14:textId="38972CC8" w:rsidR="001D0305" w:rsidRDefault="00692AD9" w:rsidP="00692AD9">
      <w:pPr>
        <w:pStyle w:val="CBDNormalNumber"/>
      </w:pPr>
      <w:r>
        <w:t>Working Group II approved the revised draft decision for transmission to the plenary session as draft decision CBD/NP/MOP/5/L.</w:t>
      </w:r>
      <w:r w:rsidR="00474B57">
        <w:t>6.</w:t>
      </w:r>
    </w:p>
    <w:p w14:paraId="3B899B11" w14:textId="3E4B8CE6" w:rsidR="0092282E" w:rsidRPr="0092282E" w:rsidRDefault="0092282E" w:rsidP="00615509">
      <w:pPr>
        <w:pStyle w:val="Item"/>
        <w:keepNext/>
        <w:shd w:val="clear" w:color="auto" w:fill="FBE4D5" w:themeFill="accent2" w:themeFillTint="33"/>
      </w:pPr>
      <w:r w:rsidRPr="007B4341">
        <w:t>Item 12</w:t>
      </w:r>
      <w:r>
        <w:t xml:space="preserve"> </w:t>
      </w:r>
      <w:r>
        <w:br/>
      </w:r>
      <w:r w:rsidRPr="007B4341">
        <w:t xml:space="preserve">Detection and identification of living modified </w:t>
      </w:r>
      <w:r w:rsidRPr="00CE54EA">
        <w:t>organis</w:t>
      </w:r>
      <w:r w:rsidRPr="007B4341">
        <w:t>ms</w:t>
      </w:r>
    </w:p>
    <w:p w14:paraId="60E5A9CF" w14:textId="109B6955" w:rsidR="00777954" w:rsidRPr="007A3564" w:rsidRDefault="00777954" w:rsidP="00371C59">
      <w:pPr>
        <w:pStyle w:val="CBDNormalNumber"/>
      </w:pPr>
      <w:r w:rsidRPr="007A3564">
        <w:t xml:space="preserve">Working Group II considered agenda item 12 at its 2nd session. It had before it a draft decision (see CBD/CP/MOP/11/2, item 12). </w:t>
      </w:r>
    </w:p>
    <w:p w14:paraId="65B05472" w14:textId="54F55B81" w:rsidR="00777954" w:rsidRPr="007A3564" w:rsidRDefault="00777954" w:rsidP="00371C59">
      <w:pPr>
        <w:pStyle w:val="CBDNormalNumber"/>
      </w:pPr>
      <w:r w:rsidRPr="007A3564">
        <w:t xml:space="preserve">Working Group II agreed that the Chair would prepare a </w:t>
      </w:r>
      <w:r w:rsidR="00056041">
        <w:t>revised draft decision for its consideration</w:t>
      </w:r>
      <w:r w:rsidRPr="007A3564">
        <w:t>, with the support of the Secretariat and through informal consultations with Parties as necessary.</w:t>
      </w:r>
    </w:p>
    <w:p w14:paraId="1FB67126" w14:textId="77777777" w:rsidR="00056041" w:rsidRPr="00B4094E" w:rsidRDefault="00056041" w:rsidP="00056041">
      <w:pPr>
        <w:pStyle w:val="CBDNormalNumber"/>
        <w:rPr>
          <w:rFonts w:asciiTheme="majorBidi" w:hAnsiTheme="majorBidi" w:cstheme="majorBidi"/>
        </w:rPr>
      </w:pPr>
      <w:r w:rsidRPr="00B4094E">
        <w:rPr>
          <w:rFonts w:asciiTheme="majorBidi" w:hAnsiTheme="majorBidi" w:cstheme="majorBidi"/>
        </w:rPr>
        <w:t>At its 6th session, Working Group II considered a revised draft decision submitted by the Chair.</w:t>
      </w:r>
    </w:p>
    <w:p w14:paraId="32920AF6" w14:textId="7E234A28" w:rsidR="00056041" w:rsidRDefault="00056041" w:rsidP="00056041">
      <w:pPr>
        <w:pStyle w:val="CBDNormalNumber"/>
      </w:pPr>
      <w:r w:rsidRPr="00373828">
        <w:rPr>
          <w:rFonts w:asciiTheme="majorBidi" w:hAnsiTheme="majorBidi" w:cstheme="majorBidi"/>
        </w:rPr>
        <w:t>Statements were made by representatives of the following Parties: Brazil, Cameroon, Colombia, Costa Rica, European Union and its member States, Guatemala, India, Kenya, Malawi, Malaysia, Mexico, New Zealand, Norway, Panama, Paraguay, Peru, Republic of Moldova, Uganda, United Kingdom</w:t>
      </w:r>
      <w:r w:rsidR="00020983">
        <w:rPr>
          <w:rFonts w:asciiTheme="majorBidi" w:hAnsiTheme="majorBidi" w:cstheme="majorBidi"/>
        </w:rPr>
        <w:t xml:space="preserve"> </w:t>
      </w:r>
      <w:r>
        <w:rPr>
          <w:rFonts w:asciiTheme="majorBidi" w:hAnsiTheme="majorBidi" w:cstheme="majorBidi"/>
        </w:rPr>
        <w:t>and</w:t>
      </w:r>
      <w:r w:rsidRPr="00373828">
        <w:rPr>
          <w:rFonts w:asciiTheme="majorBidi" w:hAnsiTheme="majorBidi" w:cstheme="majorBidi"/>
        </w:rPr>
        <w:t xml:space="preserve"> Uruguay.</w:t>
      </w:r>
      <w:r w:rsidRPr="00371C59">
        <w:t xml:space="preserve"> </w:t>
      </w:r>
    </w:p>
    <w:p w14:paraId="32C6C278" w14:textId="10BD3FF2" w:rsidR="003507DB" w:rsidRDefault="003507DB" w:rsidP="003507DB">
      <w:pPr>
        <w:pStyle w:val="CBDNormalNumber"/>
      </w:pPr>
      <w:r>
        <w:t xml:space="preserve">At its 7th session, Working Group II resumed its consideration of the revised draft decision. </w:t>
      </w:r>
    </w:p>
    <w:p w14:paraId="613D123F" w14:textId="77777777" w:rsidR="003507DB" w:rsidRDefault="003507DB" w:rsidP="003507DB">
      <w:pPr>
        <w:pStyle w:val="CBDNormalNumber"/>
      </w:pPr>
      <w:r>
        <w:t>Statements were made by representatives of the following Parties: Brazil, Colombia, European Union and its member States, India, Rwanda, Togo and Uruguay.</w:t>
      </w:r>
    </w:p>
    <w:p w14:paraId="366FEBE6" w14:textId="2AE0E7C7" w:rsidR="00CF1447" w:rsidRPr="00371C59" w:rsidRDefault="003507DB" w:rsidP="003507DB">
      <w:pPr>
        <w:pStyle w:val="CBDNormalNumber"/>
      </w:pPr>
      <w:r>
        <w:t>Working Group II approved the revised draft decision, as orally amended, for transmission to the plenary session as draft decision CBD/NP/MOP/5/L.5.</w:t>
      </w:r>
    </w:p>
    <w:p w14:paraId="23E879E9" w14:textId="0DF9F94A" w:rsidR="0092282E" w:rsidRDefault="00CE179B" w:rsidP="007A3564">
      <w:pPr>
        <w:pStyle w:val="Item"/>
        <w:keepNext/>
        <w:shd w:val="clear" w:color="auto" w:fill="FBE4D5" w:themeFill="accent2" w:themeFillTint="33"/>
      </w:pPr>
      <w:r w:rsidRPr="003349E4">
        <w:t>Item 1</w:t>
      </w:r>
      <w:r>
        <w:t>3</w:t>
      </w:r>
      <w:r>
        <w:br/>
        <w:t>Socioeconomic considerations</w:t>
      </w:r>
    </w:p>
    <w:p w14:paraId="76E86632" w14:textId="523EEE3C" w:rsidR="00E423A0" w:rsidRDefault="00E423A0" w:rsidP="00A143C7">
      <w:pPr>
        <w:pStyle w:val="CBDNormalNumber"/>
        <w:numPr>
          <w:ilvl w:val="0"/>
          <w:numId w:val="10"/>
        </w:numPr>
      </w:pPr>
      <w:r>
        <w:t xml:space="preserve">Working Group II considered agenda item 13 at its 3rd session. It had before it a draft decision (see CBD/CP/MOP/11/2, item 13) and a note by the Secretariat on </w:t>
      </w:r>
      <w:r w:rsidR="004A41F5" w:rsidRPr="00A143C7">
        <w:rPr>
          <w:lang w:val="en-US"/>
        </w:rPr>
        <w:t>socioeconomic</w:t>
      </w:r>
      <w:r w:rsidRPr="00A143C7">
        <w:rPr>
          <w:lang w:val="en-US"/>
        </w:rPr>
        <w:t xml:space="preserve"> considerations</w:t>
      </w:r>
      <w:r>
        <w:t>.</w:t>
      </w:r>
      <w:r>
        <w:rPr>
          <w:rStyle w:val="FootnoteReference"/>
        </w:rPr>
        <w:footnoteReference w:id="14"/>
      </w:r>
      <w:r>
        <w:t xml:space="preserve"> </w:t>
      </w:r>
    </w:p>
    <w:p w14:paraId="4CA57D15" w14:textId="77777777" w:rsidR="00E423A0" w:rsidRDefault="00E423A0" w:rsidP="00E423A0">
      <w:pPr>
        <w:pStyle w:val="CBDNormalNumber"/>
      </w:pPr>
      <w:r>
        <w:t xml:space="preserve">Statements were made by </w:t>
      </w:r>
      <w:r w:rsidRPr="007913EE">
        <w:t>representatives of the following Parties: European Union and its member States, India, Malawi, Malaysia, Norway, Republic of Moldova, South Africa, Uganda and Zimbabwe (on behalf of the African States).</w:t>
      </w:r>
    </w:p>
    <w:p w14:paraId="726A666D" w14:textId="58F56F09" w:rsidR="00E423A0" w:rsidRDefault="00E423A0" w:rsidP="00E423A0">
      <w:pPr>
        <w:pStyle w:val="CBDNormalNumber"/>
      </w:pPr>
      <w:r>
        <w:t xml:space="preserve">Working Group II agreed that </w:t>
      </w:r>
      <w:r w:rsidR="00CC5135">
        <w:t>the</w:t>
      </w:r>
      <w:r>
        <w:t xml:space="preserve"> Chair would conduct informal consultations with Parties, as appropriate, and prepare a revised draft decision for the </w:t>
      </w:r>
      <w:r w:rsidR="00CC5135">
        <w:t>g</w:t>
      </w:r>
      <w:r>
        <w:t>roup’s consideration.</w:t>
      </w:r>
    </w:p>
    <w:p w14:paraId="7D9D4101" w14:textId="3695C0B1" w:rsidR="00056041" w:rsidRPr="004B0819" w:rsidRDefault="00056041" w:rsidP="00056041">
      <w:pPr>
        <w:pStyle w:val="CBDNormalNumber"/>
        <w:rPr>
          <w:rFonts w:asciiTheme="majorBidi" w:hAnsiTheme="majorBidi" w:cstheme="majorBidi"/>
        </w:rPr>
      </w:pPr>
      <w:r w:rsidRPr="004B0819">
        <w:rPr>
          <w:rFonts w:asciiTheme="majorBidi" w:hAnsiTheme="majorBidi" w:cstheme="majorBidi"/>
        </w:rPr>
        <w:t>At its 6th session, Working Group II considered a revised draft decision submitted by the Chair.</w:t>
      </w:r>
    </w:p>
    <w:p w14:paraId="46AF4B49" w14:textId="112891E4" w:rsidR="00CE179B" w:rsidRDefault="00056041" w:rsidP="00056041">
      <w:pPr>
        <w:pStyle w:val="CBDNormalNumber"/>
      </w:pPr>
      <w:r w:rsidRPr="004B0819">
        <w:rPr>
          <w:rFonts w:asciiTheme="majorBidi" w:hAnsiTheme="majorBidi" w:cstheme="majorBidi"/>
        </w:rPr>
        <w:lastRenderedPageBreak/>
        <w:t xml:space="preserve">Working Group II approved the revised draft decision for transmission to the plenary session as draft decision </w:t>
      </w:r>
      <w:r w:rsidRPr="00CD19A1">
        <w:t>CBD/CP/MOP/11/</w:t>
      </w:r>
      <w:r w:rsidRPr="00437416">
        <w:t>L.</w:t>
      </w:r>
      <w:r w:rsidR="00474B57">
        <w:t>3</w:t>
      </w:r>
      <w:r w:rsidRPr="004B0819">
        <w:rPr>
          <w:rFonts w:asciiTheme="majorBidi" w:hAnsiTheme="majorBidi" w:cstheme="majorBidi"/>
        </w:rPr>
        <w:t>.</w:t>
      </w:r>
    </w:p>
    <w:p w14:paraId="7E464842" w14:textId="2CFBB33A" w:rsidR="0066673C" w:rsidRPr="0066673C" w:rsidRDefault="0066673C" w:rsidP="00615509">
      <w:pPr>
        <w:pStyle w:val="Item"/>
        <w:keepNext/>
        <w:shd w:val="clear" w:color="auto" w:fill="FBE4D5" w:themeFill="accent2" w:themeFillTint="33"/>
      </w:pPr>
      <w:r w:rsidRPr="00366A66">
        <w:t>Item 14</w:t>
      </w:r>
      <w:r>
        <w:br/>
      </w:r>
      <w:r w:rsidRPr="00366A66">
        <w:t>Nagoya-Kuala Lumpur Supplementary Protocol on Liability and Redress</w:t>
      </w:r>
    </w:p>
    <w:p w14:paraId="68D94A91" w14:textId="6DC9B318" w:rsidR="00CC5135" w:rsidRDefault="00CC5135" w:rsidP="00A143C7">
      <w:pPr>
        <w:pStyle w:val="CBDNormalNumber"/>
        <w:numPr>
          <w:ilvl w:val="0"/>
          <w:numId w:val="11"/>
        </w:numPr>
      </w:pPr>
      <w:r>
        <w:t>Working Group II considered agenda item 14 at its 3rd session. It had before it a draft decision (see CBD/CP/MOP/11/2, item 14) and a note by the Secretariat on</w:t>
      </w:r>
      <w:r w:rsidRPr="00A143C7">
        <w:rPr>
          <w:lang w:val="en-US"/>
        </w:rPr>
        <w:t xml:space="preserve"> the Nagoya-Kuala Lumpur Supplementary Protocol on Liability and Redress</w:t>
      </w:r>
      <w:r>
        <w:t>.</w:t>
      </w:r>
      <w:r>
        <w:rPr>
          <w:rStyle w:val="FootnoteReference"/>
        </w:rPr>
        <w:footnoteReference w:id="15"/>
      </w:r>
      <w:r>
        <w:t xml:space="preserve"> </w:t>
      </w:r>
    </w:p>
    <w:p w14:paraId="730E83ED" w14:textId="77777777" w:rsidR="00CC5135" w:rsidRDefault="00CC5135" w:rsidP="00CC5135">
      <w:pPr>
        <w:pStyle w:val="CBDNormalNumber"/>
      </w:pPr>
      <w:r>
        <w:t xml:space="preserve">Statements were made by the following Parties: Central African Republic, European Union and its member States, India, Malawi (on behalf of </w:t>
      </w:r>
      <w:r w:rsidRPr="00174580">
        <w:t>the African States)</w:t>
      </w:r>
      <w:r>
        <w:t>,</w:t>
      </w:r>
      <w:r w:rsidRPr="00174580">
        <w:t xml:space="preserve"> Republic</w:t>
      </w:r>
      <w:r>
        <w:t xml:space="preserve"> of Moldova and Uganda.</w:t>
      </w:r>
    </w:p>
    <w:p w14:paraId="62A180DB" w14:textId="00AD7247" w:rsidR="00CC5135" w:rsidRDefault="00CC5135" w:rsidP="00CC5135">
      <w:pPr>
        <w:pStyle w:val="CBDNormalNumber"/>
      </w:pPr>
      <w:r>
        <w:t>Working Group II agreed that the Chair would conduct informal consultations with Parties, as appropriate, and prepare a revised draft decision for the group’s consideration.</w:t>
      </w:r>
    </w:p>
    <w:p w14:paraId="69B82C77" w14:textId="77777777" w:rsidR="009A734F" w:rsidRPr="00800B66" w:rsidRDefault="009A734F" w:rsidP="009A734F">
      <w:pPr>
        <w:pStyle w:val="CBDNormalNumber"/>
        <w:rPr>
          <w:rFonts w:asciiTheme="majorBidi" w:hAnsiTheme="majorBidi" w:cstheme="majorBidi"/>
        </w:rPr>
      </w:pPr>
      <w:r w:rsidRPr="00800B66">
        <w:rPr>
          <w:rFonts w:asciiTheme="majorBidi" w:hAnsiTheme="majorBidi" w:cstheme="majorBidi"/>
        </w:rPr>
        <w:t>At its 6th session, Working Group II considered a revised draft decision submitted by the Chair.</w:t>
      </w:r>
    </w:p>
    <w:p w14:paraId="598EC285" w14:textId="77777777" w:rsidR="009A734F" w:rsidRPr="00142C14" w:rsidRDefault="009A734F" w:rsidP="009A734F">
      <w:pPr>
        <w:pStyle w:val="CBDNormalNumber"/>
      </w:pPr>
      <w:r w:rsidRPr="00800B66">
        <w:rPr>
          <w:rFonts w:asciiTheme="majorBidi" w:hAnsiTheme="majorBidi" w:cstheme="majorBidi"/>
        </w:rPr>
        <w:t>Statements were made by representatives of the following Parties: European Union and its member States, Japan and New Zealand.</w:t>
      </w:r>
    </w:p>
    <w:p w14:paraId="596B63B7" w14:textId="5C718E13" w:rsidR="00CE179B" w:rsidRPr="003349E4" w:rsidRDefault="009A734F" w:rsidP="009A734F">
      <w:pPr>
        <w:pStyle w:val="CBDNormalNumber"/>
      </w:pPr>
      <w:r w:rsidRPr="00B97094">
        <w:rPr>
          <w:rFonts w:asciiTheme="majorBidi" w:hAnsiTheme="majorBidi" w:cstheme="majorBidi"/>
        </w:rPr>
        <w:t xml:space="preserve">Working Group II approved the revised draft </w:t>
      </w:r>
      <w:r w:rsidRPr="00936848">
        <w:rPr>
          <w:rFonts w:asciiTheme="majorBidi" w:hAnsiTheme="majorBidi" w:cstheme="majorBidi"/>
        </w:rPr>
        <w:t>decision, as orally amended, for</w:t>
      </w:r>
      <w:r w:rsidRPr="00B97094">
        <w:rPr>
          <w:rFonts w:asciiTheme="majorBidi" w:hAnsiTheme="majorBidi" w:cstheme="majorBidi"/>
        </w:rPr>
        <w:t xml:space="preserve"> transmission to the plenary session as draft decision </w:t>
      </w:r>
      <w:r w:rsidRPr="00CD19A1">
        <w:t>CBD/CP/MOP/11/</w:t>
      </w:r>
      <w:r w:rsidRPr="004220E0">
        <w:t>L.</w:t>
      </w:r>
      <w:r w:rsidR="00474B57">
        <w:t>4</w:t>
      </w:r>
      <w:r w:rsidRPr="00B97094">
        <w:rPr>
          <w:rFonts w:asciiTheme="majorBidi" w:hAnsiTheme="majorBidi" w:cstheme="majorBidi"/>
        </w:rPr>
        <w:t>.</w:t>
      </w:r>
    </w:p>
    <w:p w14:paraId="48113A6E" w14:textId="77777777" w:rsidR="00C46D3F" w:rsidRDefault="00C46D3F" w:rsidP="00C46D3F">
      <w:pPr>
        <w:pStyle w:val="CBDH1"/>
      </w:pPr>
      <w:r>
        <w:t>III.</w:t>
      </w:r>
      <w:r>
        <w:tab/>
        <w:t>Fifth meeting of the Conference of the Parties to the Convention on Biological Diversity serving as the meeting of the Parties to the Nagoya Protocol on Access to Genetic Resources and the Fair and Equitable Sharing of Benefits Arising from their Utilization</w:t>
      </w:r>
    </w:p>
    <w:p w14:paraId="387C5A25" w14:textId="77777777" w:rsidR="005D3C1C" w:rsidRPr="007D4D48" w:rsidRDefault="005D3C1C" w:rsidP="00936826">
      <w:pPr>
        <w:pStyle w:val="CBDAgendaItem"/>
        <w:shd w:val="clear" w:color="auto" w:fill="DEEAF6" w:themeFill="accent5" w:themeFillTint="33"/>
        <w:rPr>
          <w:bCs/>
        </w:rPr>
      </w:pPr>
      <w:r w:rsidRPr="004F68EE">
        <w:rPr>
          <w:bCs/>
          <w:lang w:val="en-GB"/>
        </w:rPr>
        <w:t>Item 5</w:t>
      </w:r>
      <w:r w:rsidRPr="004F68EE">
        <w:rPr>
          <w:rFonts w:eastAsia="Calibri"/>
          <w:bCs/>
          <w:lang w:val="en-GB"/>
        </w:rPr>
        <w:t xml:space="preserve"> </w:t>
      </w:r>
      <w:r w:rsidRPr="004F68EE">
        <w:rPr>
          <w:rFonts w:eastAsia="Calibri"/>
          <w:bCs/>
          <w:lang w:val="en-GB"/>
        </w:rPr>
        <w:br/>
        <w:t xml:space="preserve">Report of the Compliance Committee </w:t>
      </w:r>
    </w:p>
    <w:p w14:paraId="29AC77FC" w14:textId="1BE65327" w:rsidR="00BB348C" w:rsidRPr="00BB348C" w:rsidRDefault="00BB348C" w:rsidP="001E2B19">
      <w:pPr>
        <w:pStyle w:val="CBDNormalNumber"/>
      </w:pPr>
      <w:bookmarkStart w:id="8" w:name="_Hlk180070628"/>
      <w:r w:rsidRPr="00BB348C">
        <w:t xml:space="preserve">Working Group II considered agenda item </w:t>
      </w:r>
      <w:r>
        <w:t>5</w:t>
      </w:r>
      <w:r w:rsidRPr="00BB348C">
        <w:t xml:space="preserve"> at its </w:t>
      </w:r>
      <w:r w:rsidR="001A3630">
        <w:t>1st session</w:t>
      </w:r>
      <w:r w:rsidRPr="00BB348C">
        <w:t>. It had before it a draft decision (see CBD/</w:t>
      </w:r>
      <w:r>
        <w:t>NP</w:t>
      </w:r>
      <w:r w:rsidRPr="00BB348C">
        <w:t>/MOP/</w:t>
      </w:r>
      <w:r>
        <w:t>5</w:t>
      </w:r>
      <w:r w:rsidRPr="00BB348C">
        <w:t xml:space="preserve">/2, item </w:t>
      </w:r>
      <w:r>
        <w:t>5</w:t>
      </w:r>
      <w:r w:rsidRPr="00BB348C">
        <w:t>)</w:t>
      </w:r>
      <w:r w:rsidR="001E2B19">
        <w:t xml:space="preserve"> and the </w:t>
      </w:r>
      <w:r w:rsidR="003027B8">
        <w:t>report</w:t>
      </w:r>
      <w:r w:rsidR="001E2B19" w:rsidRPr="001E2B19">
        <w:rPr>
          <w:lang w:val="en-US"/>
        </w:rPr>
        <w:t xml:space="preserve"> of the Compliance Committee under the Nagoya Protocol on the work of its fourth meeting</w:t>
      </w:r>
      <w:r w:rsidRPr="00BB348C">
        <w:t>.</w:t>
      </w:r>
      <w:r w:rsidR="00782F9B">
        <w:rPr>
          <w:rStyle w:val="FootnoteReference"/>
        </w:rPr>
        <w:footnoteReference w:id="16"/>
      </w:r>
      <w:r w:rsidRPr="00BB348C">
        <w:t xml:space="preserve"> </w:t>
      </w:r>
    </w:p>
    <w:p w14:paraId="0D9534F6" w14:textId="4E4F1FF8" w:rsidR="00163F56" w:rsidRPr="003C4D40" w:rsidRDefault="00163F56" w:rsidP="00163F56">
      <w:pPr>
        <w:pStyle w:val="CBDNormalNumber"/>
        <w:rPr>
          <w:bCs/>
        </w:rPr>
      </w:pPr>
      <w:r w:rsidRPr="003C4D40">
        <w:rPr>
          <w:bCs/>
        </w:rPr>
        <w:t>Statements were made by representatives of the following Parties: Argentina, Brazil and European Union and its member States</w:t>
      </w:r>
      <w:r w:rsidR="00E2371F">
        <w:rPr>
          <w:bCs/>
        </w:rPr>
        <w:t xml:space="preserve"> </w:t>
      </w:r>
      <w:r w:rsidR="005F3124">
        <w:rPr>
          <w:bCs/>
        </w:rPr>
        <w:t>P</w:t>
      </w:r>
      <w:r w:rsidR="00E2371F">
        <w:rPr>
          <w:bCs/>
        </w:rPr>
        <w:t>arties to the Protocol</w:t>
      </w:r>
      <w:r>
        <w:rPr>
          <w:bCs/>
        </w:rPr>
        <w:t>.</w:t>
      </w:r>
    </w:p>
    <w:p w14:paraId="7A261641" w14:textId="2565E1AF" w:rsidR="00163F56" w:rsidRDefault="00163F56" w:rsidP="00163F56">
      <w:pPr>
        <w:pStyle w:val="CBDNormalNumber"/>
      </w:pPr>
      <w:r>
        <w:rPr>
          <w:bCs/>
          <w:lang w:val="en-US"/>
        </w:rPr>
        <w:t xml:space="preserve">Working Group II agreed that </w:t>
      </w:r>
      <w:r w:rsidR="00C0304B">
        <w:rPr>
          <w:bCs/>
          <w:lang w:val="en-US"/>
        </w:rPr>
        <w:t>the</w:t>
      </w:r>
      <w:r>
        <w:rPr>
          <w:bCs/>
          <w:lang w:val="en-US"/>
        </w:rPr>
        <w:t xml:space="preserve"> Chair</w:t>
      </w:r>
      <w:r w:rsidRPr="009D5ABB">
        <w:rPr>
          <w:bCs/>
          <w:lang w:val="en-US"/>
        </w:rPr>
        <w:t xml:space="preserve"> </w:t>
      </w:r>
      <w:r>
        <w:rPr>
          <w:bCs/>
          <w:lang w:val="en-US"/>
        </w:rPr>
        <w:t>would</w:t>
      </w:r>
      <w:r w:rsidRPr="009D5ABB">
        <w:rPr>
          <w:bCs/>
          <w:lang w:val="en-US"/>
        </w:rPr>
        <w:t xml:space="preserve"> </w:t>
      </w:r>
      <w:r>
        <w:rPr>
          <w:lang w:val="en-US"/>
        </w:rPr>
        <w:t xml:space="preserve">prepare a revised draft decision for </w:t>
      </w:r>
      <w:r w:rsidR="00C0304B">
        <w:rPr>
          <w:lang w:val="en-US"/>
        </w:rPr>
        <w:t>its</w:t>
      </w:r>
      <w:r>
        <w:rPr>
          <w:lang w:val="en-US"/>
        </w:rPr>
        <w:t xml:space="preserve"> consideration.</w:t>
      </w:r>
      <w:r w:rsidRPr="00BB348C">
        <w:t xml:space="preserve"> </w:t>
      </w:r>
    </w:p>
    <w:p w14:paraId="4684488D" w14:textId="11834FFC" w:rsidR="00CC5135" w:rsidRPr="0083039E" w:rsidRDefault="00CC5135" w:rsidP="00CC5135">
      <w:pPr>
        <w:pStyle w:val="CBDNormalNumber"/>
      </w:pPr>
      <w:r>
        <w:t xml:space="preserve">At its 3rd session, </w:t>
      </w:r>
      <w:r w:rsidRPr="00BB348C">
        <w:t xml:space="preserve">Working Group II considered </w:t>
      </w:r>
      <w:r>
        <w:t xml:space="preserve">a revised draft decision submitted by the Chair and approved it for transmission to the plenary session as draft decision </w:t>
      </w:r>
      <w:r w:rsidRPr="00CC5135">
        <w:t>CBD/NP/MOP/</w:t>
      </w:r>
      <w:r w:rsidRPr="0083039E">
        <w:t>5/L.</w:t>
      </w:r>
      <w:r w:rsidR="00F26088" w:rsidRPr="0083039E">
        <w:t>2</w:t>
      </w:r>
      <w:r w:rsidRPr="0083039E">
        <w:t xml:space="preserve">. </w:t>
      </w:r>
    </w:p>
    <w:bookmarkEnd w:id="8"/>
    <w:p w14:paraId="731A66FD" w14:textId="3B382EE0" w:rsidR="007F1CBF" w:rsidRDefault="00AE0F4D" w:rsidP="00615509">
      <w:pPr>
        <w:pStyle w:val="Item"/>
        <w:keepNext/>
        <w:shd w:val="clear" w:color="auto" w:fill="DEEAF6" w:themeFill="accent5" w:themeFillTint="33"/>
      </w:pPr>
      <w:r w:rsidRPr="004F68EE">
        <w:rPr>
          <w:bCs/>
        </w:rPr>
        <w:t>Item 8</w:t>
      </w:r>
      <w:r w:rsidRPr="004F68EE">
        <w:rPr>
          <w:rFonts w:eastAsia="Calibri"/>
          <w:bCs/>
        </w:rPr>
        <w:t xml:space="preserve"> </w:t>
      </w:r>
      <w:r w:rsidRPr="004F68EE">
        <w:rPr>
          <w:rFonts w:eastAsia="Calibri"/>
          <w:bCs/>
        </w:rPr>
        <w:br/>
      </w:r>
      <w:r w:rsidRPr="004F68EE">
        <w:rPr>
          <w:rFonts w:eastAsia="Calibri"/>
        </w:rPr>
        <w:t>Capacity-building and development and awareness-raising</w:t>
      </w:r>
    </w:p>
    <w:p w14:paraId="5EBC75BD" w14:textId="79F48582" w:rsidR="00BB348C" w:rsidRPr="00BB348C" w:rsidRDefault="00BB348C" w:rsidP="00F45324">
      <w:pPr>
        <w:pStyle w:val="CBDNormalNumber"/>
      </w:pPr>
      <w:r w:rsidRPr="00BB348C">
        <w:t xml:space="preserve">Working Group II considered agenda item </w:t>
      </w:r>
      <w:r w:rsidR="00F45324">
        <w:t>8</w:t>
      </w:r>
      <w:r w:rsidRPr="00BB348C">
        <w:t xml:space="preserve"> at its </w:t>
      </w:r>
      <w:r w:rsidR="002D61A1">
        <w:t>1st session</w:t>
      </w:r>
      <w:r w:rsidRPr="00BB348C">
        <w:t xml:space="preserve">. It had before it a draft decision (see CBD/NP/MOP/5/2, item </w:t>
      </w:r>
      <w:r w:rsidR="00F45324">
        <w:t>8</w:t>
      </w:r>
      <w:r w:rsidRPr="00BB348C">
        <w:t xml:space="preserve">). </w:t>
      </w:r>
    </w:p>
    <w:p w14:paraId="0CBC49D5" w14:textId="21253D42" w:rsidR="00B7542D" w:rsidRDefault="00B7542D" w:rsidP="00B7542D">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revised draft decision for the </w:t>
      </w:r>
      <w:r w:rsidR="00C0304B">
        <w:rPr>
          <w:lang w:val="en-US"/>
        </w:rPr>
        <w:t>g</w:t>
      </w:r>
      <w:r>
        <w:rPr>
          <w:lang w:val="en-US"/>
        </w:rPr>
        <w:t>roup’s consideration</w:t>
      </w:r>
      <w:r>
        <w:t>.</w:t>
      </w:r>
    </w:p>
    <w:p w14:paraId="5A306B41" w14:textId="77777777" w:rsidR="003507DB" w:rsidRDefault="003507DB" w:rsidP="003507DB">
      <w:pPr>
        <w:pStyle w:val="CBDNormalNumber"/>
      </w:pPr>
      <w:r>
        <w:lastRenderedPageBreak/>
        <w:t>At its 4th session, Working Group II considered a revised draft decision submitted by the Chair.</w:t>
      </w:r>
    </w:p>
    <w:p w14:paraId="31D9C524" w14:textId="37348BEC" w:rsidR="003507DB" w:rsidRDefault="003507DB" w:rsidP="003507DB">
      <w:pPr>
        <w:pStyle w:val="CBDNormalNumber"/>
      </w:pPr>
      <w:r>
        <w:t>Statements were made by representatives of the following Parties: Argentina, Bolivia, Brazil, Burkina Faso, Côte d’Ivoire, Equatorial Guinea, European Union and its member States Parties to the Protocol, Gabon, India, Mexico, Namibia, Panama, Peru, Philippines, Saudi Arabia, Togo, United Kingdom</w:t>
      </w:r>
      <w:r w:rsidR="00906816">
        <w:t>,</w:t>
      </w:r>
      <w:r>
        <w:t xml:space="preserve"> Uruguay and Zimbabwe.</w:t>
      </w:r>
    </w:p>
    <w:p w14:paraId="01FE062A" w14:textId="75E8BBE4" w:rsidR="007F1CBF" w:rsidRDefault="003507DB" w:rsidP="003507DB">
      <w:pPr>
        <w:pStyle w:val="CBDNormalNumber"/>
      </w:pPr>
      <w:r>
        <w:t>Working Group II approved the revised draft decision, as orally amended, for transmission to the plenary session as draft decision CBD/NP/MOP/5/L.4.</w:t>
      </w:r>
    </w:p>
    <w:p w14:paraId="1E75CB47" w14:textId="77777777" w:rsidR="003B39A0" w:rsidRPr="003A2D70" w:rsidRDefault="003B39A0" w:rsidP="00936826">
      <w:pPr>
        <w:pStyle w:val="CBDAgendaItem"/>
        <w:shd w:val="clear" w:color="auto" w:fill="DEEAF6" w:themeFill="accent5" w:themeFillTint="33"/>
      </w:pPr>
      <w:r w:rsidRPr="004F68EE">
        <w:rPr>
          <w:bCs/>
          <w:lang w:val="en-GB"/>
        </w:rPr>
        <w:t>Item 9</w:t>
      </w:r>
      <w:r w:rsidRPr="004F68EE">
        <w:rPr>
          <w:rFonts w:eastAsia="Calibri"/>
          <w:bCs/>
          <w:lang w:val="en-GB"/>
        </w:rPr>
        <w:t xml:space="preserve"> </w:t>
      </w:r>
      <w:r w:rsidRPr="004F68EE">
        <w:rPr>
          <w:rFonts w:eastAsia="Calibri"/>
          <w:bCs/>
          <w:lang w:val="en-GB"/>
        </w:rPr>
        <w:br/>
      </w:r>
      <w:r w:rsidRPr="004F68EE">
        <w:rPr>
          <w:rFonts w:eastAsia="Calibri"/>
          <w:lang w:val="en-GB"/>
        </w:rPr>
        <w:t>Access and Benefit-sharing Clearing-House and information-sharing</w:t>
      </w:r>
    </w:p>
    <w:p w14:paraId="29D22C85" w14:textId="69BBEA48" w:rsidR="00F45324" w:rsidRPr="00F45324" w:rsidRDefault="00F45324" w:rsidP="0008472E">
      <w:pPr>
        <w:pStyle w:val="CBDNormalNumber"/>
      </w:pPr>
      <w:r w:rsidRPr="00F45324">
        <w:t xml:space="preserve">Working Group II considered agenda item </w:t>
      </w:r>
      <w:r>
        <w:t>9</w:t>
      </w:r>
      <w:r w:rsidRPr="00F45324">
        <w:t xml:space="preserve"> at its </w:t>
      </w:r>
      <w:r w:rsidR="002D61A1">
        <w:t>1st session.</w:t>
      </w:r>
      <w:r w:rsidRPr="00F45324">
        <w:t xml:space="preserve"> It had before it a draft decision (see CBD/NP/MOP/5/2, item </w:t>
      </w:r>
      <w:r>
        <w:t>9</w:t>
      </w:r>
      <w:r w:rsidRPr="00F45324">
        <w:t>)</w:t>
      </w:r>
      <w:r w:rsidR="0008472E">
        <w:t xml:space="preserve"> and a note by the Secretariat on </w:t>
      </w:r>
      <w:r w:rsidR="00C0304B">
        <w:t>progress</w:t>
      </w:r>
      <w:r w:rsidR="0008472E" w:rsidRPr="0008472E">
        <w:rPr>
          <w:lang w:val="en-US"/>
        </w:rPr>
        <w:t xml:space="preserve"> in the operation of the Access and Benefit-sharing Clearing-House</w:t>
      </w:r>
      <w:r w:rsidRPr="00F45324">
        <w:t>.</w:t>
      </w:r>
      <w:r w:rsidR="00BB0156">
        <w:rPr>
          <w:rStyle w:val="FootnoteReference"/>
        </w:rPr>
        <w:footnoteReference w:id="17"/>
      </w:r>
      <w:r w:rsidRPr="00F45324">
        <w:t xml:space="preserve"> </w:t>
      </w:r>
    </w:p>
    <w:p w14:paraId="1B713A54" w14:textId="35B1CAAA" w:rsidR="00B7542D" w:rsidRPr="00072B36" w:rsidRDefault="00B7542D" w:rsidP="00B7542D">
      <w:pPr>
        <w:pStyle w:val="CBDNormalNumber"/>
        <w:tabs>
          <w:tab w:val="left" w:pos="6738"/>
        </w:tabs>
        <w:rPr>
          <w:bCs/>
        </w:rPr>
      </w:pPr>
      <w:r w:rsidRPr="00072B36">
        <w:rPr>
          <w:bCs/>
        </w:rPr>
        <w:t>Statements were made by representatives of the following Parties: Argentina, Bahrain, Côte d’Ivoire, Dominican Republic</w:t>
      </w:r>
      <w:r w:rsidRPr="00377B4A">
        <w:rPr>
          <w:bCs/>
        </w:rPr>
        <w:t xml:space="preserve">, </w:t>
      </w:r>
      <w:r w:rsidRPr="00262D2A">
        <w:rPr>
          <w:bCs/>
        </w:rPr>
        <w:t>European Union</w:t>
      </w:r>
      <w:r>
        <w:rPr>
          <w:bCs/>
        </w:rPr>
        <w:t xml:space="preserve"> and its member States</w:t>
      </w:r>
      <w:r w:rsidR="00E2371F" w:rsidRPr="00E2371F">
        <w:rPr>
          <w:bCs/>
        </w:rPr>
        <w:t xml:space="preserve"> </w:t>
      </w:r>
      <w:r w:rsidR="005F3124">
        <w:rPr>
          <w:bCs/>
        </w:rPr>
        <w:t>P</w:t>
      </w:r>
      <w:r w:rsidR="00E2371F">
        <w:rPr>
          <w:bCs/>
        </w:rPr>
        <w:t>arties to the Protocol</w:t>
      </w:r>
      <w:r>
        <w:rPr>
          <w:bCs/>
        </w:rPr>
        <w:t>,</w:t>
      </w:r>
      <w:r w:rsidRPr="00072B36">
        <w:rPr>
          <w:bCs/>
        </w:rPr>
        <w:t xml:space="preserve"> Gabon, Guatemala, India, Morocco and Togo.</w:t>
      </w:r>
    </w:p>
    <w:p w14:paraId="163E44C9" w14:textId="7B2895BF" w:rsidR="00B7542D" w:rsidRPr="00442B8C" w:rsidRDefault="00B7542D" w:rsidP="00B7542D">
      <w:pPr>
        <w:pStyle w:val="CBDNormalNumber"/>
      </w:pPr>
      <w:r>
        <w:rPr>
          <w:bCs/>
          <w:lang w:val="en-US"/>
        </w:rPr>
        <w:t xml:space="preserve">Working Group II agreed that </w:t>
      </w:r>
      <w:r w:rsidR="00C0304B">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revised draft decision for the </w:t>
      </w:r>
      <w:r w:rsidR="00C0304B">
        <w:rPr>
          <w:lang w:val="en-US"/>
        </w:rPr>
        <w:t>g</w:t>
      </w:r>
      <w:r>
        <w:rPr>
          <w:lang w:val="en-US"/>
        </w:rPr>
        <w:t>roup’s consideration.</w:t>
      </w:r>
    </w:p>
    <w:p w14:paraId="40A1B76D" w14:textId="6B635497" w:rsidR="00CC5135" w:rsidRPr="00F45324" w:rsidRDefault="00CC5135" w:rsidP="00CC5135">
      <w:pPr>
        <w:pStyle w:val="CBDNormalNumber"/>
      </w:pPr>
      <w:r>
        <w:t xml:space="preserve">At its 3rd session, </w:t>
      </w:r>
      <w:r w:rsidRPr="00BB348C">
        <w:t xml:space="preserve">Working Group II considered </w:t>
      </w:r>
      <w:r>
        <w:t>a revised draft decision submitted by the Chair.</w:t>
      </w:r>
    </w:p>
    <w:p w14:paraId="1706B322" w14:textId="648ACB9A" w:rsidR="00CC5135" w:rsidRDefault="00CC5135" w:rsidP="00CC5135">
      <w:pPr>
        <w:pStyle w:val="CBDNormalNumber"/>
        <w:rPr>
          <w:rFonts w:asciiTheme="majorBidi" w:hAnsiTheme="majorBidi" w:cstheme="majorBidi"/>
        </w:rPr>
      </w:pPr>
      <w:r>
        <w:t>Statements were made by representatives of the following Parties</w:t>
      </w:r>
      <w:r>
        <w:rPr>
          <w:rFonts w:asciiTheme="majorBidi" w:hAnsiTheme="majorBidi" w:cstheme="majorBidi"/>
        </w:rPr>
        <w:t xml:space="preserve">: </w:t>
      </w:r>
      <w:r>
        <w:t xml:space="preserve">Argentina, Brazil, Burkina Faso, </w:t>
      </w:r>
      <w:r w:rsidRPr="000E0E92">
        <w:t>C</w:t>
      </w:r>
      <w:r>
        <w:t xml:space="preserve">ôte d’Ivoire, </w:t>
      </w:r>
      <w:r w:rsidR="00A143C7">
        <w:t xml:space="preserve">Democratic Republic </w:t>
      </w:r>
      <w:r w:rsidR="00A143C7" w:rsidRPr="000E0E92">
        <w:t xml:space="preserve">of the Congo, </w:t>
      </w:r>
      <w:r>
        <w:t>Egypt, European Union and its member States</w:t>
      </w:r>
      <w:r w:rsidR="00E2371F">
        <w:t xml:space="preserve"> </w:t>
      </w:r>
      <w:r w:rsidR="005F3124">
        <w:t>P</w:t>
      </w:r>
      <w:r w:rsidR="00E2371F">
        <w:t>arties to the Protocol</w:t>
      </w:r>
      <w:r>
        <w:t>, Saudi Arabia, Sierra Leone (on behalf of the African States) and United Kingdom.</w:t>
      </w:r>
    </w:p>
    <w:p w14:paraId="7DFFB633" w14:textId="3BB1C2D0" w:rsidR="00C46D3F" w:rsidRPr="00495F5B" w:rsidRDefault="00CC5135" w:rsidP="00CC5135">
      <w:pPr>
        <w:pStyle w:val="CBDNormalNumber"/>
      </w:pPr>
      <w:r w:rsidRPr="00CF1F8A">
        <w:rPr>
          <w:rFonts w:asciiTheme="majorBidi" w:hAnsiTheme="majorBidi" w:cstheme="majorBidi"/>
        </w:rPr>
        <w:t>Working Group II approved the revised draft decision, as orally amended, for transmission to the plenary session as draft decision</w:t>
      </w:r>
      <w:r>
        <w:rPr>
          <w:rFonts w:asciiTheme="majorBidi" w:hAnsiTheme="majorBidi" w:cstheme="majorBidi"/>
        </w:rPr>
        <w:t xml:space="preserve"> </w:t>
      </w:r>
      <w:r w:rsidRPr="00CC5135">
        <w:t>CBD/NP/MOP/5</w:t>
      </w:r>
      <w:r w:rsidRPr="00495F5B">
        <w:t>/L.</w:t>
      </w:r>
      <w:r w:rsidR="00495BC8" w:rsidRPr="00495F5B">
        <w:t>3</w:t>
      </w:r>
      <w:r w:rsidRPr="00495F5B">
        <w:rPr>
          <w:rFonts w:asciiTheme="majorBidi" w:hAnsiTheme="majorBidi" w:cstheme="majorBidi"/>
        </w:rPr>
        <w:t>.</w:t>
      </w:r>
    </w:p>
    <w:p w14:paraId="2D5D2ABA" w14:textId="77777777" w:rsidR="00743FB2" w:rsidRPr="00AA41C9" w:rsidRDefault="00743FB2" w:rsidP="002F491B">
      <w:pPr>
        <w:pStyle w:val="CBDAgendaItem"/>
        <w:shd w:val="clear" w:color="auto" w:fill="DEEAF6" w:themeFill="accent5" w:themeFillTint="33"/>
        <w:rPr>
          <w:rFonts w:eastAsia="Calibri"/>
        </w:rPr>
      </w:pPr>
      <w:r w:rsidRPr="00404CC7">
        <w:rPr>
          <w:bCs/>
          <w:lang w:val="en-GB"/>
        </w:rPr>
        <w:t>Item 10</w:t>
      </w:r>
      <w:r w:rsidRPr="00404CC7">
        <w:rPr>
          <w:rFonts w:eastAsia="Calibri"/>
          <w:bCs/>
          <w:lang w:val="en-GB"/>
        </w:rPr>
        <w:t xml:space="preserve"> </w:t>
      </w:r>
      <w:r w:rsidRPr="00404CC7">
        <w:rPr>
          <w:rFonts w:eastAsia="Calibri"/>
          <w:bCs/>
          <w:lang w:val="en-GB"/>
        </w:rPr>
        <w:br/>
      </w:r>
      <w:r w:rsidRPr="004F68EE">
        <w:rPr>
          <w:rFonts w:eastAsia="Calibri"/>
          <w:lang w:val="en-GB"/>
        </w:rPr>
        <w:t>Assessment and review of the effectiveness of the Protocol</w:t>
      </w:r>
    </w:p>
    <w:p w14:paraId="284AC1F4" w14:textId="44A2628A" w:rsidR="005805E8" w:rsidRPr="005805E8" w:rsidRDefault="005805E8" w:rsidP="005805E8">
      <w:pPr>
        <w:pStyle w:val="CBDNormalNumber"/>
      </w:pPr>
      <w:r w:rsidRPr="005805E8">
        <w:t xml:space="preserve">Working Group II considered agenda item </w:t>
      </w:r>
      <w:r>
        <w:t>10</w:t>
      </w:r>
      <w:r w:rsidRPr="005805E8">
        <w:t xml:space="preserve"> at its </w:t>
      </w:r>
      <w:r w:rsidR="002D61A1">
        <w:t>1st session</w:t>
      </w:r>
      <w:r w:rsidRPr="005805E8">
        <w:t xml:space="preserve">. It had before it a draft decision (see CBD/NP/MOP/5/2, item </w:t>
      </w:r>
      <w:r>
        <w:t>10</w:t>
      </w:r>
      <w:r w:rsidRPr="005805E8">
        <w:t xml:space="preserve">). </w:t>
      </w:r>
    </w:p>
    <w:p w14:paraId="247374E5" w14:textId="1725D831" w:rsidR="002D61A1" w:rsidRDefault="002D61A1" w:rsidP="005805E8">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revised draft decision for the </w:t>
      </w:r>
      <w:r w:rsidR="00C0304B">
        <w:rPr>
          <w:lang w:val="en-US"/>
        </w:rPr>
        <w:t>g</w:t>
      </w:r>
      <w:r>
        <w:rPr>
          <w:lang w:val="en-US"/>
        </w:rPr>
        <w:t>roup’s consideration.</w:t>
      </w:r>
    </w:p>
    <w:p w14:paraId="7B5F67CE" w14:textId="77777777" w:rsidR="00763D44" w:rsidRDefault="00763D44" w:rsidP="00763D44">
      <w:pPr>
        <w:pStyle w:val="CBDNormalNumber"/>
      </w:pPr>
      <w:r>
        <w:t>At its 4th session, Working Group II considered a revised draft decision submitted by the Chair.</w:t>
      </w:r>
    </w:p>
    <w:p w14:paraId="20BB0E06" w14:textId="6CBF1C98" w:rsidR="00763D44" w:rsidRDefault="00763D44" w:rsidP="00763D44">
      <w:pPr>
        <w:pStyle w:val="CBDNormalNumber"/>
      </w:pPr>
      <w:r>
        <w:t>Statements were made by representatives of the following Parties: Argentina, Brazil, European Union and its member States Parties to the Protocol and Kenya.</w:t>
      </w:r>
    </w:p>
    <w:p w14:paraId="25AB909E" w14:textId="2D8B86AC" w:rsidR="003B39A0" w:rsidRDefault="00763D44" w:rsidP="00763D44">
      <w:pPr>
        <w:pStyle w:val="CBDNormalNumber"/>
      </w:pPr>
      <w:r>
        <w:t>Working Group II approved the revised draft decision, as orally amended, for transmission to the plenary session as draft decision CBD/NP/MOP/5/L</w:t>
      </w:r>
      <w:r w:rsidR="00CA37C4">
        <w:t>5.</w:t>
      </w:r>
    </w:p>
    <w:p w14:paraId="6A138FE8" w14:textId="77777777" w:rsidR="00BC1E63" w:rsidRPr="003A2D70" w:rsidRDefault="00BC1E63" w:rsidP="002F491B">
      <w:pPr>
        <w:pStyle w:val="CBDAgendaItem"/>
        <w:shd w:val="clear" w:color="auto" w:fill="DEEAF6" w:themeFill="accent5" w:themeFillTint="33"/>
        <w:rPr>
          <w:rFonts w:eastAsia="Calibri"/>
        </w:rPr>
      </w:pPr>
      <w:r w:rsidRPr="004F68EE">
        <w:rPr>
          <w:bCs/>
          <w:lang w:val="en-GB"/>
        </w:rPr>
        <w:lastRenderedPageBreak/>
        <w:t>Item 11</w:t>
      </w:r>
      <w:r w:rsidRPr="004F68EE">
        <w:rPr>
          <w:rFonts w:eastAsia="Calibri"/>
          <w:bCs/>
          <w:lang w:val="en-GB"/>
        </w:rPr>
        <w:t xml:space="preserve"> </w:t>
      </w:r>
      <w:r w:rsidRPr="004F68EE">
        <w:rPr>
          <w:rFonts w:eastAsia="Calibri"/>
          <w:bCs/>
          <w:lang w:val="en-GB"/>
        </w:rPr>
        <w:br/>
      </w:r>
      <w:r w:rsidRPr="004F68EE">
        <w:rPr>
          <w:rFonts w:eastAsia="Calibri"/>
          <w:lang w:val="en-GB"/>
        </w:rPr>
        <w:t>Cooperation with international organizations, bodies established under other conventions, and initiatives</w:t>
      </w:r>
    </w:p>
    <w:p w14:paraId="0D7FFC77" w14:textId="178B3013" w:rsidR="001325BC" w:rsidRDefault="001325BC" w:rsidP="001325BC">
      <w:pPr>
        <w:pStyle w:val="CBDNormalNumber"/>
      </w:pPr>
      <w:r>
        <w:t>Working Group II considered agenda item 11 at its 2nd session. It had before it a note by the Secretariat on cooperation with international organizations, bodies established under other conventions, and initiatives.</w:t>
      </w:r>
      <w:r>
        <w:rPr>
          <w:rStyle w:val="FootnoteReference"/>
        </w:rPr>
        <w:footnoteReference w:id="18"/>
      </w:r>
    </w:p>
    <w:p w14:paraId="18AD4D48" w14:textId="513272C0" w:rsidR="001325BC" w:rsidRDefault="001325BC" w:rsidP="001325BC">
      <w:pPr>
        <w:pStyle w:val="CBDNormalNumber"/>
      </w:pPr>
      <w:r>
        <w:t>Statements were made by the representatives of the following Parties: Argentina and Togo.</w:t>
      </w:r>
    </w:p>
    <w:p w14:paraId="356ADEEA" w14:textId="5CB06F98" w:rsidR="001325BC" w:rsidRDefault="001325BC" w:rsidP="001325BC">
      <w:pPr>
        <w:pStyle w:val="CBDNormalNumber"/>
      </w:pPr>
      <w:r>
        <w:t>Statements were also made by the representatives of the Division for Ocean Affairs and the Law of the Sea,</w:t>
      </w:r>
      <w:r w:rsidRPr="001325BC">
        <w:t xml:space="preserve"> </w:t>
      </w:r>
      <w:r>
        <w:t>the Secretariat of the International Treaty on Plant Genetic Resources for Food and Agriculture and the World Health Organization.</w:t>
      </w:r>
    </w:p>
    <w:p w14:paraId="393C3DF4" w14:textId="704E169E" w:rsidR="001325BC" w:rsidRPr="00D929F1" w:rsidRDefault="001325BC" w:rsidP="001325BC">
      <w:pPr>
        <w:pStyle w:val="CBDNormalNumber"/>
      </w:pPr>
      <w:r w:rsidRPr="00D929F1">
        <w:t xml:space="preserve">Working Group II agreed to invite the Conference of the Parties serving as the </w:t>
      </w:r>
      <w:r w:rsidR="0076134C">
        <w:t>m</w:t>
      </w:r>
      <w:r w:rsidRPr="00D929F1">
        <w:t xml:space="preserve">eeting of the Parties </w:t>
      </w:r>
      <w:r w:rsidR="00203378">
        <w:t xml:space="preserve">to the </w:t>
      </w:r>
      <w:r w:rsidR="00644A48">
        <w:t xml:space="preserve">Nagoya </w:t>
      </w:r>
      <w:r w:rsidR="00203378">
        <w:t xml:space="preserve">Protocol </w:t>
      </w:r>
      <w:r w:rsidRPr="00D929F1">
        <w:t xml:space="preserve">to take note of the information </w:t>
      </w:r>
      <w:r w:rsidR="00D929F1" w:rsidRPr="00D929F1">
        <w:t>contained in the document</w:t>
      </w:r>
      <w:r w:rsidRPr="00D929F1">
        <w:t>.</w:t>
      </w:r>
    </w:p>
    <w:p w14:paraId="26367D47" w14:textId="77777777" w:rsidR="00E22D62" w:rsidRPr="003A2D70" w:rsidRDefault="00E22D62" w:rsidP="002F491B">
      <w:pPr>
        <w:pStyle w:val="CBDAgendaItem"/>
        <w:shd w:val="clear" w:color="auto" w:fill="DEEAF6" w:themeFill="accent5" w:themeFillTint="33"/>
        <w:rPr>
          <w:rFonts w:eastAsia="Calibri"/>
        </w:rPr>
      </w:pPr>
      <w:r w:rsidRPr="004F68EE">
        <w:rPr>
          <w:bCs/>
          <w:lang w:val="en-GB"/>
        </w:rPr>
        <w:t>Item 13</w:t>
      </w:r>
      <w:r w:rsidRPr="004F68EE">
        <w:rPr>
          <w:rFonts w:eastAsia="Calibri"/>
          <w:bCs/>
          <w:lang w:val="en-GB"/>
        </w:rPr>
        <w:t xml:space="preserve"> </w:t>
      </w:r>
      <w:r w:rsidRPr="004F68EE">
        <w:rPr>
          <w:rFonts w:eastAsia="Calibri"/>
          <w:bCs/>
          <w:lang w:val="en-GB"/>
        </w:rPr>
        <w:br/>
      </w:r>
      <w:r w:rsidRPr="004F68EE">
        <w:rPr>
          <w:rFonts w:eastAsia="Calibri"/>
          <w:lang w:val="en-GB"/>
        </w:rPr>
        <w:t>Enhancing the implementation of the Nagoya Protocol in the context of the Kunming-Montreal Global Biodiversity Framework</w:t>
      </w:r>
    </w:p>
    <w:p w14:paraId="18231070" w14:textId="6803DA54" w:rsidR="002F491B" w:rsidRPr="00220DAD" w:rsidRDefault="002F491B" w:rsidP="002F491B">
      <w:pPr>
        <w:pStyle w:val="CBDNormalNumber"/>
      </w:pPr>
      <w:r w:rsidRPr="00220DAD">
        <w:t xml:space="preserve">Working Group II considered agenda item 13 at its </w:t>
      </w:r>
      <w:r w:rsidR="0019442A">
        <w:t>1st</w:t>
      </w:r>
      <w:r w:rsidRPr="00220DAD">
        <w:t xml:space="preserve"> session. It had before it a draft decision (see CBD/NP/MOP/5/2, item 13)</w:t>
      </w:r>
      <w:r w:rsidR="003D71AC">
        <w:t xml:space="preserve"> and a note by the Secretariat on </w:t>
      </w:r>
      <w:r w:rsidR="003D71AC">
        <w:rPr>
          <w:lang w:val="en-US"/>
        </w:rPr>
        <w:t>e</w:t>
      </w:r>
      <w:r w:rsidR="003D71AC" w:rsidRPr="003D71AC">
        <w:rPr>
          <w:lang w:val="en-US"/>
        </w:rPr>
        <w:t>nhancing the implementation of the Nagoya Protocol in the context of the Framework</w:t>
      </w:r>
      <w:r w:rsidRPr="00220DAD">
        <w:t>.</w:t>
      </w:r>
      <w:r w:rsidR="00B72211">
        <w:rPr>
          <w:rStyle w:val="FootnoteReference"/>
        </w:rPr>
        <w:footnoteReference w:id="19"/>
      </w:r>
      <w:r w:rsidRPr="00220DAD">
        <w:t xml:space="preserve"> </w:t>
      </w:r>
    </w:p>
    <w:p w14:paraId="02B6950E" w14:textId="3B2742B8" w:rsidR="00FD109E" w:rsidRDefault="00FD109E" w:rsidP="002F491B">
      <w:pPr>
        <w:pStyle w:val="CBDNormalNumber"/>
      </w:pPr>
      <w:r>
        <w:t xml:space="preserve">A statement was made by the </w:t>
      </w:r>
      <w:r w:rsidR="00DD0EE1">
        <w:t xml:space="preserve">representative of the </w:t>
      </w:r>
      <w:r>
        <w:t>European Union and its member States</w:t>
      </w:r>
      <w:r w:rsidR="00E2371F">
        <w:t xml:space="preserve"> </w:t>
      </w:r>
      <w:r w:rsidR="005F3124">
        <w:t>P</w:t>
      </w:r>
      <w:r w:rsidR="00E2371F">
        <w:t>arties to the Protocol</w:t>
      </w:r>
      <w:r>
        <w:t>.</w:t>
      </w:r>
    </w:p>
    <w:p w14:paraId="4429AFA5" w14:textId="685F9022" w:rsidR="00897932" w:rsidRPr="00262D2A" w:rsidRDefault="00897932" w:rsidP="00897932">
      <w:pPr>
        <w:pStyle w:val="CBDNormalNumber"/>
      </w:pPr>
      <w:r>
        <w:rPr>
          <w:bCs/>
          <w:lang w:val="en-US"/>
        </w:rPr>
        <w:t xml:space="preserve">Working Group II agreed that </w:t>
      </w:r>
      <w:r w:rsidR="00DD0EE1">
        <w:rPr>
          <w:bCs/>
          <w:lang w:val="en-US"/>
        </w:rPr>
        <w:t>the</w:t>
      </w:r>
      <w:r>
        <w:rPr>
          <w:bCs/>
          <w:lang w:val="en-US"/>
        </w:rPr>
        <w:t xml:space="preserve"> Chair</w:t>
      </w:r>
      <w:r w:rsidRPr="009D5ABB">
        <w:rPr>
          <w:bCs/>
          <w:lang w:val="en-US"/>
        </w:rPr>
        <w:t xml:space="preserve"> </w:t>
      </w:r>
      <w:r>
        <w:rPr>
          <w:bCs/>
          <w:lang w:val="en-US"/>
        </w:rPr>
        <w:t xml:space="preserve">would conduct informal consultations with Parties, as </w:t>
      </w:r>
      <w:r w:rsidR="00D374C2">
        <w:rPr>
          <w:bCs/>
          <w:lang w:val="en-US"/>
        </w:rPr>
        <w:t>appropriate</w:t>
      </w:r>
      <w:r>
        <w:rPr>
          <w:bCs/>
          <w:lang w:val="en-US"/>
        </w:rPr>
        <w:t>, and</w:t>
      </w:r>
      <w:r w:rsidRPr="009D5ABB">
        <w:rPr>
          <w:bCs/>
          <w:lang w:val="en-US"/>
        </w:rPr>
        <w:t xml:space="preserve"> </w:t>
      </w:r>
      <w:r>
        <w:rPr>
          <w:lang w:val="en-US"/>
        </w:rPr>
        <w:t xml:space="preserve">prepare a revised draft decision for the </w:t>
      </w:r>
      <w:r w:rsidR="0019442A">
        <w:rPr>
          <w:lang w:val="en-US"/>
        </w:rPr>
        <w:t>g</w:t>
      </w:r>
      <w:r>
        <w:rPr>
          <w:lang w:val="en-US"/>
        </w:rPr>
        <w:t>roup’s consideration.</w:t>
      </w:r>
    </w:p>
    <w:p w14:paraId="27E4D798" w14:textId="77777777" w:rsidR="00C96E14" w:rsidRDefault="00C96E14" w:rsidP="00C96E14">
      <w:pPr>
        <w:pStyle w:val="CBDNormalNumber"/>
      </w:pPr>
      <w:r>
        <w:t>At its 4th session, Working Group II considered a revised draft decision submitted by the Chair.</w:t>
      </w:r>
    </w:p>
    <w:p w14:paraId="6B29ACD7" w14:textId="77777777" w:rsidR="00C96E14" w:rsidRDefault="00C96E14" w:rsidP="00C96E14">
      <w:pPr>
        <w:pStyle w:val="CBDNormalNumber"/>
      </w:pPr>
      <w:r>
        <w:t>Statements were made by representatives of the following Parties: Kenya and Peru.</w:t>
      </w:r>
    </w:p>
    <w:p w14:paraId="349721AF" w14:textId="5CBA378B" w:rsidR="00BC1E63" w:rsidRDefault="00C96E14" w:rsidP="00C96E14">
      <w:pPr>
        <w:pStyle w:val="CBDNormalNumber"/>
      </w:pPr>
      <w:r>
        <w:t>Working Group II approved the revised draft decision, as orally amended, for transmission to the plenary session as draft decision CBD/NP/MOP/5/L.6.</w:t>
      </w:r>
    </w:p>
    <w:p w14:paraId="7A41D7CA" w14:textId="77777777" w:rsidR="00ED1EE5" w:rsidRPr="003A2D70" w:rsidRDefault="00ED1EE5" w:rsidP="002F491B">
      <w:pPr>
        <w:pStyle w:val="CBDAgendaItem"/>
        <w:shd w:val="clear" w:color="auto" w:fill="DEEAF6" w:themeFill="accent5" w:themeFillTint="33"/>
        <w:rPr>
          <w:rFonts w:eastAsia="Calibri"/>
        </w:rPr>
      </w:pPr>
      <w:r w:rsidRPr="004F68EE">
        <w:rPr>
          <w:bCs/>
          <w:lang w:val="en-GB"/>
        </w:rPr>
        <w:t>Item 15</w:t>
      </w:r>
      <w:r w:rsidRPr="004F68EE">
        <w:rPr>
          <w:rFonts w:eastAsia="Calibri"/>
          <w:bCs/>
          <w:lang w:val="en-GB"/>
        </w:rPr>
        <w:t xml:space="preserve"> </w:t>
      </w:r>
      <w:r w:rsidRPr="004F68EE">
        <w:rPr>
          <w:rFonts w:eastAsia="Calibri"/>
          <w:bCs/>
          <w:lang w:val="en-GB"/>
        </w:rPr>
        <w:br/>
      </w:r>
      <w:r w:rsidRPr="004F68EE">
        <w:rPr>
          <w:rFonts w:eastAsia="Calibri"/>
          <w:lang w:val="en-GB"/>
        </w:rPr>
        <w:t>Specialized international access and benefit-sharing instruments in the context of Article 4, paragraph 4, of the Nagoya Protocol</w:t>
      </w:r>
    </w:p>
    <w:p w14:paraId="08A40B66" w14:textId="281E5DC4" w:rsidR="002F491B" w:rsidRPr="002F491B" w:rsidRDefault="002F491B" w:rsidP="002F491B">
      <w:pPr>
        <w:pStyle w:val="CBDNormalNumber"/>
      </w:pPr>
      <w:r w:rsidRPr="002F491B">
        <w:t xml:space="preserve">Working Group II considered agenda item </w:t>
      </w:r>
      <w:r>
        <w:t>15</w:t>
      </w:r>
      <w:r w:rsidRPr="002F491B">
        <w:t xml:space="preserve"> at its </w:t>
      </w:r>
      <w:r w:rsidR="00C76086">
        <w:t>1st session</w:t>
      </w:r>
      <w:r w:rsidRPr="002F491B">
        <w:t xml:space="preserve">. It had before it a draft decision (see CBD/NP/MOP/5/2, item </w:t>
      </w:r>
      <w:r>
        <w:t>1</w:t>
      </w:r>
      <w:r w:rsidRPr="002F491B">
        <w:t>5).</w:t>
      </w:r>
    </w:p>
    <w:p w14:paraId="600819CB" w14:textId="5E06CB5E" w:rsidR="000B14AC" w:rsidRDefault="000B14AC" w:rsidP="000B14AC">
      <w:pPr>
        <w:pStyle w:val="CBDNormalNumber"/>
      </w:pPr>
      <w:r>
        <w:t>Working Group II agreed to establish a contact group, co-chaired by</w:t>
      </w:r>
      <w:r w:rsidRPr="009A53E1">
        <w:t xml:space="preserve"> </w:t>
      </w:r>
      <w:r w:rsidRPr="000B14AC">
        <w:rPr>
          <w:bCs/>
        </w:rPr>
        <w:t xml:space="preserve">Kim van </w:t>
      </w:r>
      <w:proofErr w:type="spellStart"/>
      <w:r w:rsidRPr="000B14AC">
        <w:rPr>
          <w:bCs/>
        </w:rPr>
        <w:t>Seeters</w:t>
      </w:r>
      <w:proofErr w:type="spellEnd"/>
      <w:r w:rsidRPr="000B14AC">
        <w:rPr>
          <w:bCs/>
        </w:rPr>
        <w:t xml:space="preserve"> (</w:t>
      </w:r>
      <w:r w:rsidR="0042533C">
        <w:rPr>
          <w:bCs/>
        </w:rPr>
        <w:t xml:space="preserve">Kingdom of the </w:t>
      </w:r>
      <w:r w:rsidRPr="000B14AC">
        <w:rPr>
          <w:bCs/>
        </w:rPr>
        <w:t>Netherlands) and Patience Gandiwa (Zimbabwe)</w:t>
      </w:r>
      <w:r w:rsidRPr="007B3EC2">
        <w:t>,</w:t>
      </w:r>
      <w:r w:rsidRPr="009A53E1">
        <w:t xml:space="preserve"> </w:t>
      </w:r>
      <w:r w:rsidR="008136A0">
        <w:t xml:space="preserve">with a mandate to </w:t>
      </w:r>
      <w:r w:rsidR="008136A0" w:rsidRPr="00E822FB">
        <w:t>a</w:t>
      </w:r>
      <w:r w:rsidR="008136A0" w:rsidRPr="0019442A">
        <w:t>ddress the unresolved issues</w:t>
      </w:r>
      <w:r w:rsidR="00C0304B" w:rsidRPr="0019442A">
        <w:t xml:space="preserve"> in the draft decision</w:t>
      </w:r>
      <w:r>
        <w:t xml:space="preserve">. </w:t>
      </w:r>
    </w:p>
    <w:p w14:paraId="6577DED5" w14:textId="28A2F23B" w:rsidR="00E22D62" w:rsidRDefault="002F491B" w:rsidP="002F491B">
      <w:pPr>
        <w:pStyle w:val="CBDNormalNumber"/>
      </w:pPr>
      <w:r w:rsidRPr="002F491B">
        <w:t>[to be completed]</w:t>
      </w:r>
    </w:p>
    <w:p w14:paraId="6EA86E9E" w14:textId="77777777" w:rsidR="00BB348C" w:rsidRPr="003A2D70" w:rsidRDefault="00BB348C" w:rsidP="002F491B">
      <w:pPr>
        <w:pStyle w:val="CBDAgendaItem"/>
        <w:shd w:val="clear" w:color="auto" w:fill="DEEAF6" w:themeFill="accent5" w:themeFillTint="33"/>
        <w:rPr>
          <w:rFonts w:eastAsia="Calibri"/>
        </w:rPr>
      </w:pPr>
      <w:r w:rsidRPr="004F68EE">
        <w:rPr>
          <w:bCs/>
          <w:lang w:val="en-GB"/>
        </w:rPr>
        <w:lastRenderedPageBreak/>
        <w:t>Item 16</w:t>
      </w:r>
      <w:r w:rsidRPr="004F68EE">
        <w:rPr>
          <w:rFonts w:eastAsia="Calibri"/>
          <w:bCs/>
          <w:lang w:val="en-GB"/>
        </w:rPr>
        <w:t xml:space="preserve"> </w:t>
      </w:r>
      <w:r w:rsidRPr="004F68EE">
        <w:rPr>
          <w:rFonts w:eastAsia="Calibri"/>
          <w:bCs/>
          <w:lang w:val="en-GB"/>
        </w:rPr>
        <w:br/>
      </w:r>
      <w:r w:rsidRPr="004F68EE">
        <w:rPr>
          <w:rFonts w:eastAsia="Calibri"/>
          <w:lang w:val="en-GB"/>
        </w:rPr>
        <w:t>Global multilateral benefit-sharing mechanism</w:t>
      </w:r>
    </w:p>
    <w:p w14:paraId="218FB1D2" w14:textId="100A0AE9" w:rsidR="002F491B" w:rsidRPr="002F491B" w:rsidRDefault="002F491B" w:rsidP="002F491B">
      <w:pPr>
        <w:pStyle w:val="CBDNormalNumber"/>
      </w:pPr>
      <w:r w:rsidRPr="002F491B">
        <w:t xml:space="preserve">Working Group II considered agenda item </w:t>
      </w:r>
      <w:r>
        <w:t>16</w:t>
      </w:r>
      <w:r w:rsidRPr="002F491B">
        <w:t xml:space="preserve"> at its </w:t>
      </w:r>
      <w:r w:rsidR="009E44BB">
        <w:t>1st session</w:t>
      </w:r>
      <w:r w:rsidRPr="002F491B">
        <w:t xml:space="preserve">. It had before it a draft decision (see CBD/NP/MOP/5/2, item </w:t>
      </w:r>
      <w:r>
        <w:t>16</w:t>
      </w:r>
      <w:r w:rsidRPr="002F491B">
        <w:t>)</w:t>
      </w:r>
      <w:r w:rsidR="009E0AA1">
        <w:t xml:space="preserve"> and a note by the Secretariat on the g</w:t>
      </w:r>
      <w:r w:rsidR="009E0AA1" w:rsidRPr="009E0AA1">
        <w:rPr>
          <w:lang w:val="en-US"/>
        </w:rPr>
        <w:t>lobal multilateral benefit-sharing mechanism</w:t>
      </w:r>
      <w:r w:rsidRPr="002F491B">
        <w:t>.</w:t>
      </w:r>
      <w:r w:rsidR="006E75C0">
        <w:rPr>
          <w:rStyle w:val="FootnoteReference"/>
        </w:rPr>
        <w:footnoteReference w:id="20"/>
      </w:r>
      <w:r w:rsidRPr="002F491B">
        <w:t xml:space="preserve"> </w:t>
      </w:r>
    </w:p>
    <w:p w14:paraId="0B31FBFE" w14:textId="71F05E70" w:rsidR="009E44BB" w:rsidRPr="009E44BB" w:rsidRDefault="009E44BB" w:rsidP="009E44BB">
      <w:pPr>
        <w:pStyle w:val="CBDNormalNumber"/>
        <w:tabs>
          <w:tab w:val="left" w:pos="6738"/>
        </w:tabs>
        <w:rPr>
          <w:bCs/>
        </w:rPr>
      </w:pPr>
      <w:r w:rsidRPr="009E44BB">
        <w:rPr>
          <w:bCs/>
        </w:rPr>
        <w:t>Statements were made by representatives of the following Parties: Brazil, Egypt, European Union and its member States</w:t>
      </w:r>
      <w:r w:rsidR="00E2371F">
        <w:rPr>
          <w:bCs/>
        </w:rPr>
        <w:t xml:space="preserve"> </w:t>
      </w:r>
      <w:r w:rsidR="005F3124">
        <w:rPr>
          <w:bCs/>
        </w:rPr>
        <w:t>P</w:t>
      </w:r>
      <w:r w:rsidR="00E2371F">
        <w:rPr>
          <w:bCs/>
        </w:rPr>
        <w:t>arties to the Protocol</w:t>
      </w:r>
      <w:r w:rsidRPr="009E44BB">
        <w:rPr>
          <w:bCs/>
        </w:rPr>
        <w:t>, Gabon, Morocco, Switzerland, Togo, Uganda</w:t>
      </w:r>
      <w:r w:rsidR="004F7B47">
        <w:rPr>
          <w:bCs/>
        </w:rPr>
        <w:t xml:space="preserve"> and</w:t>
      </w:r>
      <w:r w:rsidRPr="009E44BB">
        <w:rPr>
          <w:bCs/>
        </w:rPr>
        <w:t xml:space="preserve"> United Kingdom.</w:t>
      </w:r>
    </w:p>
    <w:p w14:paraId="036F0E52" w14:textId="7F911FBE" w:rsidR="00C46D3F" w:rsidRDefault="002F491B" w:rsidP="002F491B">
      <w:pPr>
        <w:pStyle w:val="CBDNormalNumber"/>
      </w:pPr>
      <w:r w:rsidRPr="002F491B">
        <w:t>[to be completed]</w:t>
      </w:r>
    </w:p>
    <w:p w14:paraId="453CE0E0" w14:textId="30611A5E" w:rsidR="002B559C" w:rsidRPr="003349E4" w:rsidRDefault="00557370" w:rsidP="00191C16">
      <w:pPr>
        <w:suppressLineNumbers/>
        <w:suppressAutoHyphens/>
        <w:jc w:val="center"/>
      </w:pPr>
      <w:r w:rsidRPr="003349E4">
        <w:rPr>
          <w:kern w:val="22"/>
        </w:rPr>
        <w:t>__________</w:t>
      </w:r>
    </w:p>
    <w:sectPr w:rsidR="002B559C" w:rsidRPr="003349E4" w:rsidSect="000E7D6C">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5BE407" w14:textId="77777777" w:rsidR="00E93D7F" w:rsidRDefault="00E93D7F" w:rsidP="00A96B21">
      <w:r>
        <w:separator/>
      </w:r>
    </w:p>
  </w:endnote>
  <w:endnote w:type="continuationSeparator" w:id="0">
    <w:p w14:paraId="5449F64E" w14:textId="77777777" w:rsidR="00E93D7F" w:rsidRDefault="00E93D7F" w:rsidP="00A96B21">
      <w:r>
        <w:continuationSeparator/>
      </w:r>
    </w:p>
  </w:endnote>
  <w:endnote w:type="continuationNotice" w:id="1">
    <w:p w14:paraId="69BC9CEF" w14:textId="77777777" w:rsidR="00E93D7F" w:rsidRDefault="00E93D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AD5B5" w14:textId="77777777" w:rsidR="00EA215B" w:rsidRDefault="00EA21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BB9274" w14:textId="77777777" w:rsidR="00E93D7F" w:rsidRDefault="00E93D7F" w:rsidP="00A96B21">
      <w:r>
        <w:separator/>
      </w:r>
    </w:p>
  </w:footnote>
  <w:footnote w:type="continuationSeparator" w:id="0">
    <w:p w14:paraId="63FE4F6F" w14:textId="77777777" w:rsidR="00E93D7F" w:rsidRDefault="00E93D7F" w:rsidP="00A96B21">
      <w:r>
        <w:continuationSeparator/>
      </w:r>
    </w:p>
  </w:footnote>
  <w:footnote w:type="continuationNotice" w:id="1">
    <w:p w14:paraId="0BA8937B" w14:textId="77777777" w:rsidR="00E93D7F" w:rsidRDefault="00E93D7F"/>
  </w:footnote>
  <w:footnote w:id="2">
    <w:p w14:paraId="5FFE19F5" w14:textId="2B13AC98" w:rsidR="00A04F7C" w:rsidRDefault="00A04F7C">
      <w:pPr>
        <w:pStyle w:val="FootnoteText"/>
      </w:pPr>
      <w:r>
        <w:rPr>
          <w:rStyle w:val="FootnoteReference"/>
        </w:rPr>
        <w:footnoteRef/>
      </w:r>
      <w:r>
        <w:t xml:space="preserve"> </w:t>
      </w:r>
      <w:r w:rsidR="00971FD1" w:rsidRPr="00971FD1">
        <w:t>CBD/COP/16/INF/9</w:t>
      </w:r>
      <w:r w:rsidR="00971FD1">
        <w:t>.</w:t>
      </w:r>
    </w:p>
  </w:footnote>
  <w:footnote w:id="3">
    <w:p w14:paraId="6B542908" w14:textId="442BFB60" w:rsidR="00640934" w:rsidRDefault="00640934">
      <w:pPr>
        <w:pStyle w:val="FootnoteText"/>
      </w:pPr>
      <w:r>
        <w:rPr>
          <w:rStyle w:val="FootnoteReference"/>
        </w:rPr>
        <w:footnoteRef/>
      </w:r>
      <w:r>
        <w:t xml:space="preserve"> </w:t>
      </w:r>
      <w:r w:rsidRPr="00640934">
        <w:t>CBD/COP/16/11</w:t>
      </w:r>
      <w:r>
        <w:t>.</w:t>
      </w:r>
    </w:p>
  </w:footnote>
  <w:footnote w:id="4">
    <w:p w14:paraId="37F79415" w14:textId="1AB057B6" w:rsidR="00C32757" w:rsidRDefault="00C32757">
      <w:pPr>
        <w:pStyle w:val="FootnoteText"/>
      </w:pPr>
      <w:r>
        <w:rPr>
          <w:rStyle w:val="FootnoteReference"/>
        </w:rPr>
        <w:footnoteRef/>
      </w:r>
      <w:r>
        <w:t xml:space="preserve"> </w:t>
      </w:r>
      <w:r w:rsidRPr="00C32757">
        <w:t>CBD/COP/16/INF/</w:t>
      </w:r>
      <w:r w:rsidR="004610D5">
        <w:t>6</w:t>
      </w:r>
      <w:r>
        <w:t>.</w:t>
      </w:r>
    </w:p>
  </w:footnote>
  <w:footnote w:id="5">
    <w:p w14:paraId="6D53019C" w14:textId="7193DEA8" w:rsidR="0045230F" w:rsidRDefault="0045230F">
      <w:pPr>
        <w:pStyle w:val="FootnoteText"/>
      </w:pPr>
      <w:r>
        <w:rPr>
          <w:rStyle w:val="FootnoteReference"/>
        </w:rPr>
        <w:footnoteRef/>
      </w:r>
      <w:r>
        <w:t xml:space="preserve"> </w:t>
      </w:r>
      <w:r w:rsidRPr="0045230F">
        <w:t>CBD/COP/16/INF/7</w:t>
      </w:r>
      <w:r>
        <w:t>.</w:t>
      </w:r>
    </w:p>
  </w:footnote>
  <w:footnote w:id="6">
    <w:p w14:paraId="585D8BAE" w14:textId="17602AE2" w:rsidR="00770C02" w:rsidRDefault="00770C02">
      <w:pPr>
        <w:pStyle w:val="FootnoteText"/>
      </w:pPr>
      <w:r>
        <w:rPr>
          <w:rStyle w:val="FootnoteReference"/>
        </w:rPr>
        <w:footnoteRef/>
      </w:r>
      <w:r>
        <w:t xml:space="preserve"> </w:t>
      </w:r>
      <w:r w:rsidR="00F70B31" w:rsidRPr="00F70B31">
        <w:t>CBD/COP/16/INF/11</w:t>
      </w:r>
      <w:r w:rsidR="00F70B31">
        <w:t>.</w:t>
      </w:r>
    </w:p>
  </w:footnote>
  <w:footnote w:id="7">
    <w:p w14:paraId="4B943229" w14:textId="38FCF8E7" w:rsidR="00B91B6B" w:rsidRDefault="00B91B6B">
      <w:pPr>
        <w:pStyle w:val="FootnoteText"/>
      </w:pPr>
      <w:r>
        <w:rPr>
          <w:rStyle w:val="FootnoteReference"/>
        </w:rPr>
        <w:footnoteRef/>
      </w:r>
      <w:r>
        <w:t xml:space="preserve"> </w:t>
      </w:r>
      <w:r w:rsidR="006E5BE7" w:rsidRPr="006E5BE7">
        <w:t>CBD/COP/16/INF/28</w:t>
      </w:r>
      <w:r w:rsidR="006E5BE7">
        <w:t>.</w:t>
      </w:r>
    </w:p>
  </w:footnote>
  <w:footnote w:id="8">
    <w:p w14:paraId="56D47AD3" w14:textId="13A1B47B" w:rsidR="00280D2A" w:rsidRDefault="00280D2A">
      <w:pPr>
        <w:pStyle w:val="FootnoteText"/>
      </w:pPr>
      <w:r>
        <w:rPr>
          <w:rStyle w:val="FootnoteReference"/>
        </w:rPr>
        <w:footnoteRef/>
      </w:r>
      <w:r>
        <w:t xml:space="preserve"> </w:t>
      </w:r>
      <w:r w:rsidRPr="00280D2A">
        <w:t>CBD/COP/16/INF/34</w:t>
      </w:r>
      <w:r>
        <w:t>.</w:t>
      </w:r>
    </w:p>
  </w:footnote>
  <w:footnote w:id="9">
    <w:p w14:paraId="73C9347A" w14:textId="1DB8FDFE" w:rsidR="006B2B81" w:rsidRDefault="006B2B81">
      <w:pPr>
        <w:pStyle w:val="FootnoteText"/>
      </w:pPr>
      <w:r>
        <w:rPr>
          <w:rStyle w:val="FootnoteReference"/>
        </w:rPr>
        <w:footnoteRef/>
      </w:r>
      <w:r>
        <w:t xml:space="preserve"> </w:t>
      </w:r>
      <w:r w:rsidR="008E1742" w:rsidRPr="008E1742">
        <w:t>CBD/COP/16/INF/29</w:t>
      </w:r>
      <w:r w:rsidR="008E1742">
        <w:t>.</w:t>
      </w:r>
    </w:p>
  </w:footnote>
  <w:footnote w:id="10">
    <w:p w14:paraId="06857668" w14:textId="77777777" w:rsidR="008939D7" w:rsidRDefault="008939D7" w:rsidP="008939D7">
      <w:pPr>
        <w:pStyle w:val="FootnoteText"/>
      </w:pPr>
      <w:r>
        <w:rPr>
          <w:rStyle w:val="FootnoteReference"/>
        </w:rPr>
        <w:footnoteRef/>
      </w:r>
      <w:r>
        <w:t xml:space="preserve"> </w:t>
      </w:r>
      <w:r w:rsidRPr="009F2D53">
        <w:t>CBD/CP/MOP/11/3</w:t>
      </w:r>
      <w:r>
        <w:t>.</w:t>
      </w:r>
    </w:p>
  </w:footnote>
  <w:footnote w:id="11">
    <w:p w14:paraId="491C175F" w14:textId="77777777" w:rsidR="008939D7" w:rsidRDefault="008939D7" w:rsidP="008939D7">
      <w:pPr>
        <w:pStyle w:val="FootnoteText"/>
      </w:pPr>
      <w:r>
        <w:rPr>
          <w:rStyle w:val="FootnoteReference"/>
        </w:rPr>
        <w:footnoteRef/>
      </w:r>
      <w:r>
        <w:t xml:space="preserve"> </w:t>
      </w:r>
      <w:r w:rsidRPr="00EF58FF">
        <w:t>CBD/CP/MOP/11/INF/2</w:t>
      </w:r>
      <w:r>
        <w:t>.</w:t>
      </w:r>
    </w:p>
  </w:footnote>
  <w:footnote w:id="12">
    <w:p w14:paraId="49AE2771" w14:textId="77777777" w:rsidR="009D5947" w:rsidRDefault="009D5947" w:rsidP="009D5947">
      <w:pPr>
        <w:pStyle w:val="FootnoteText"/>
      </w:pPr>
      <w:r>
        <w:rPr>
          <w:rStyle w:val="FootnoteReference"/>
        </w:rPr>
        <w:footnoteRef/>
      </w:r>
      <w:r>
        <w:t xml:space="preserve"> </w:t>
      </w:r>
      <w:r w:rsidRPr="00106FF4">
        <w:t>CBD/CP/MOP/11/8/Rev.1</w:t>
      </w:r>
      <w:r>
        <w:t>.</w:t>
      </w:r>
    </w:p>
  </w:footnote>
  <w:footnote w:id="13">
    <w:p w14:paraId="65E580D2" w14:textId="13FAB48D" w:rsidR="00D929F1" w:rsidRDefault="00D929F1">
      <w:pPr>
        <w:pStyle w:val="FootnoteText"/>
      </w:pPr>
      <w:r>
        <w:rPr>
          <w:rStyle w:val="FootnoteReference"/>
        </w:rPr>
        <w:footnoteRef/>
      </w:r>
      <w:r>
        <w:t xml:space="preserve"> CBD/CP/MOP/11/9.</w:t>
      </w:r>
    </w:p>
  </w:footnote>
  <w:footnote w:id="14">
    <w:p w14:paraId="1202E9F7" w14:textId="77777777" w:rsidR="00E423A0" w:rsidRDefault="00E423A0" w:rsidP="00E423A0">
      <w:pPr>
        <w:pStyle w:val="FootnoteText"/>
      </w:pPr>
      <w:r>
        <w:rPr>
          <w:rStyle w:val="FootnoteReference"/>
        </w:rPr>
        <w:footnoteRef/>
      </w:r>
      <w:r>
        <w:t xml:space="preserve"> </w:t>
      </w:r>
      <w:r w:rsidRPr="006C405E">
        <w:t>CBD/CP/MOP/11/10</w:t>
      </w:r>
      <w:r>
        <w:t>.</w:t>
      </w:r>
    </w:p>
  </w:footnote>
  <w:footnote w:id="15">
    <w:p w14:paraId="0F37A059" w14:textId="77777777" w:rsidR="00CC5135" w:rsidRDefault="00CC5135" w:rsidP="00CC5135">
      <w:pPr>
        <w:pStyle w:val="FootnoteText"/>
      </w:pPr>
      <w:r>
        <w:rPr>
          <w:rStyle w:val="FootnoteReference"/>
        </w:rPr>
        <w:footnoteRef/>
      </w:r>
      <w:r>
        <w:t xml:space="preserve"> </w:t>
      </w:r>
      <w:r w:rsidRPr="00437190">
        <w:t>CBD/CP/MOP/11/11</w:t>
      </w:r>
      <w:r>
        <w:t>.</w:t>
      </w:r>
    </w:p>
  </w:footnote>
  <w:footnote w:id="16">
    <w:p w14:paraId="782CB325" w14:textId="3E4FC88D" w:rsidR="00782F9B" w:rsidRDefault="00782F9B" w:rsidP="00782F9B">
      <w:pPr>
        <w:pStyle w:val="FootnoteText"/>
      </w:pPr>
      <w:r>
        <w:rPr>
          <w:rStyle w:val="FootnoteReference"/>
        </w:rPr>
        <w:footnoteRef/>
      </w:r>
      <w:r>
        <w:t xml:space="preserve"> </w:t>
      </w:r>
      <w:r w:rsidRPr="00782F9B">
        <w:t>CBD/NP/MOP/5/3</w:t>
      </w:r>
      <w:r>
        <w:t>.</w:t>
      </w:r>
    </w:p>
  </w:footnote>
  <w:footnote w:id="17">
    <w:p w14:paraId="239FAA78" w14:textId="058FE734" w:rsidR="00BB0156" w:rsidRPr="00C0304B" w:rsidRDefault="00BB0156" w:rsidP="00BB0156">
      <w:pPr>
        <w:pStyle w:val="FootnoteText"/>
        <w:rPr>
          <w:lang w:val="pl-PL"/>
        </w:rPr>
      </w:pPr>
      <w:r>
        <w:rPr>
          <w:rStyle w:val="FootnoteReference"/>
        </w:rPr>
        <w:footnoteRef/>
      </w:r>
      <w:r w:rsidRPr="00C0304B">
        <w:rPr>
          <w:lang w:val="pl-PL"/>
        </w:rPr>
        <w:t xml:space="preserve"> CBD/NP/MOP/5/7.</w:t>
      </w:r>
    </w:p>
  </w:footnote>
  <w:footnote w:id="18">
    <w:p w14:paraId="51C018A0" w14:textId="702D8320" w:rsidR="001325BC" w:rsidRPr="00C525E2" w:rsidRDefault="001325BC">
      <w:pPr>
        <w:pStyle w:val="FootnoteText"/>
        <w:rPr>
          <w:lang w:val="pl-PL"/>
        </w:rPr>
      </w:pPr>
      <w:r>
        <w:rPr>
          <w:rStyle w:val="FootnoteReference"/>
        </w:rPr>
        <w:footnoteRef/>
      </w:r>
      <w:r w:rsidRPr="00C525E2">
        <w:rPr>
          <w:lang w:val="pl-PL"/>
        </w:rPr>
        <w:t xml:space="preserve"> CBD/NP/MOP/5/8.</w:t>
      </w:r>
    </w:p>
  </w:footnote>
  <w:footnote w:id="19">
    <w:p w14:paraId="7ACAE731" w14:textId="3EE33436" w:rsidR="00B72211" w:rsidRPr="00C525E2" w:rsidRDefault="00B72211">
      <w:pPr>
        <w:pStyle w:val="FootnoteText"/>
        <w:rPr>
          <w:lang w:val="pl-PL"/>
        </w:rPr>
      </w:pPr>
      <w:r>
        <w:rPr>
          <w:rStyle w:val="FootnoteReference"/>
        </w:rPr>
        <w:footnoteRef/>
      </w:r>
      <w:r w:rsidRPr="00C525E2">
        <w:rPr>
          <w:lang w:val="pl-PL"/>
        </w:rPr>
        <w:t xml:space="preserve"> CBD/NP/MOP/5/9.</w:t>
      </w:r>
    </w:p>
  </w:footnote>
  <w:footnote w:id="20">
    <w:p w14:paraId="015E666E" w14:textId="49EE648D" w:rsidR="006E75C0" w:rsidRPr="00C0304B" w:rsidRDefault="006E75C0">
      <w:pPr>
        <w:pStyle w:val="FootnoteText"/>
      </w:pPr>
      <w:r>
        <w:rPr>
          <w:rStyle w:val="FootnoteReference"/>
        </w:rPr>
        <w:footnoteRef/>
      </w:r>
      <w:r w:rsidRPr="00C0304B">
        <w:t xml:space="preserve"> CBD/NP/MOP/5/10.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9" w:name="_Hlk137802784"/>
  <w:bookmarkStart w:id="10" w:name="_Hlk137802785"/>
  <w:p w14:paraId="2F8A26D5" w14:textId="5E079E7C"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D28C6" w:rsidRPr="009D28C6">
          <w:rPr>
            <w:sz w:val="20"/>
            <w:szCs w:val="20"/>
            <w:lang w:val="fr-FR"/>
          </w:rPr>
          <w:t>CBD/COP/16/WG.II/L.1</w:t>
        </w:r>
        <w:r w:rsidR="009D28C6">
          <w:rPr>
            <w:sz w:val="20"/>
            <w:szCs w:val="20"/>
            <w:lang w:val="fr-FR"/>
          </w:rPr>
          <w:t>-</w:t>
        </w:r>
        <w:r w:rsidR="009D28C6" w:rsidRPr="009D28C6">
          <w:rPr>
            <w:sz w:val="20"/>
            <w:szCs w:val="20"/>
            <w:lang w:val="fr-FR"/>
          </w:rPr>
          <w:t>CBD/CP/MOP/11/WG.I</w:t>
        </w:r>
        <w:r w:rsidR="009D28C6">
          <w:rPr>
            <w:sz w:val="20"/>
            <w:szCs w:val="20"/>
            <w:lang w:val="fr-FR"/>
          </w:rPr>
          <w:t>I</w:t>
        </w:r>
        <w:r w:rsidR="009D28C6" w:rsidRPr="009D28C6">
          <w:rPr>
            <w:sz w:val="20"/>
            <w:szCs w:val="20"/>
            <w:lang w:val="fr-FR"/>
          </w:rPr>
          <w:t>/L.1-CBD/NP/MOP/5/WG.</w:t>
        </w:r>
        <w:r w:rsidR="009D28C6">
          <w:rPr>
            <w:sz w:val="20"/>
            <w:szCs w:val="20"/>
            <w:lang w:val="fr-FR"/>
          </w:rPr>
          <w:t>I</w:t>
        </w:r>
        <w:r w:rsidR="009D28C6" w:rsidRPr="009D28C6">
          <w:rPr>
            <w:sz w:val="20"/>
            <w:szCs w:val="20"/>
            <w:lang w:val="fr-FR"/>
          </w:rPr>
          <w:t>I/L.1</w:t>
        </w:r>
      </w:sdtContent>
    </w:sdt>
    <w:bookmarkEnd w:id="9"/>
    <w:bookmarkEnd w:id="10"/>
    <w:r w:rsidR="009D28C6" w:rsidRPr="009D28C6">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64DA714" w:rsidR="00D85FA3" w:rsidRPr="002B559C" w:rsidRDefault="009D28C6" w:rsidP="002B559C">
        <w:pPr>
          <w:pBdr>
            <w:bottom w:val="single" w:sz="4" w:space="1" w:color="auto"/>
          </w:pBdr>
          <w:spacing w:after="240"/>
          <w:jc w:val="right"/>
          <w:rPr>
            <w:sz w:val="20"/>
            <w:szCs w:val="20"/>
            <w:lang w:val="fr-FR"/>
          </w:rPr>
        </w:pPr>
        <w:r>
          <w:rPr>
            <w:sz w:val="20"/>
            <w:szCs w:val="20"/>
            <w:lang w:val="fr-FR"/>
          </w:rPr>
          <w:t>CBD/COP/16/WG.II/L.1-CBD/CP/MOP/11/WG.II/L.1-CBD/NP/MOP/5/WG.II/L.1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DFD4" w14:textId="77777777" w:rsidR="000E7D6C" w:rsidRDefault="000E7D6C" w:rsidP="000E7D6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499D5F66"/>
    <w:multiLevelType w:val="multilevel"/>
    <w:tmpl w:val="3728567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68B70991"/>
    <w:multiLevelType w:val="hybridMultilevel"/>
    <w:tmpl w:val="3FFC1526"/>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3056410">
    <w:abstractNumId w:val="3"/>
  </w:num>
  <w:num w:numId="2" w16cid:durableId="495995297">
    <w:abstractNumId w:val="6"/>
  </w:num>
  <w:num w:numId="3" w16cid:durableId="387650124">
    <w:abstractNumId w:val="0"/>
  </w:num>
  <w:num w:numId="4" w16cid:durableId="1474984872">
    <w:abstractNumId w:val="2"/>
  </w:num>
  <w:num w:numId="5" w16cid:durableId="1671909441">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 w16cid:durableId="801001244">
    <w:abstractNumId w:val="4"/>
  </w:num>
  <w:num w:numId="7" w16cid:durableId="1847012668">
    <w:abstractNumId w:val="4"/>
  </w:num>
  <w:num w:numId="8" w16cid:durableId="849563837">
    <w:abstractNumId w:val="5"/>
  </w:num>
  <w:num w:numId="9" w16cid:durableId="1580017393">
    <w:abstractNumId w:val="1"/>
  </w:num>
  <w:num w:numId="10" w16cid:durableId="933323146">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190099888">
    <w:abstractNumId w:val="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FDC"/>
    <w:rsid w:val="000010A0"/>
    <w:rsid w:val="00001250"/>
    <w:rsid w:val="0000143C"/>
    <w:rsid w:val="000026CF"/>
    <w:rsid w:val="00002B05"/>
    <w:rsid w:val="00002B5E"/>
    <w:rsid w:val="00003627"/>
    <w:rsid w:val="00004431"/>
    <w:rsid w:val="00004DAA"/>
    <w:rsid w:val="00004F49"/>
    <w:rsid w:val="00005D29"/>
    <w:rsid w:val="00006327"/>
    <w:rsid w:val="00006E28"/>
    <w:rsid w:val="000071F5"/>
    <w:rsid w:val="00007C78"/>
    <w:rsid w:val="0001057F"/>
    <w:rsid w:val="00010881"/>
    <w:rsid w:val="00010B58"/>
    <w:rsid w:val="00011011"/>
    <w:rsid w:val="00011CEF"/>
    <w:rsid w:val="00012C0B"/>
    <w:rsid w:val="00012DE3"/>
    <w:rsid w:val="0001373C"/>
    <w:rsid w:val="00015832"/>
    <w:rsid w:val="00016AA1"/>
    <w:rsid w:val="00016B87"/>
    <w:rsid w:val="00016C43"/>
    <w:rsid w:val="00016CD8"/>
    <w:rsid w:val="000171D3"/>
    <w:rsid w:val="000173E6"/>
    <w:rsid w:val="000174F9"/>
    <w:rsid w:val="000177A1"/>
    <w:rsid w:val="00017B5D"/>
    <w:rsid w:val="000203C1"/>
    <w:rsid w:val="00020896"/>
    <w:rsid w:val="00020983"/>
    <w:rsid w:val="00020D60"/>
    <w:rsid w:val="00020DEC"/>
    <w:rsid w:val="00020EB8"/>
    <w:rsid w:val="0002373F"/>
    <w:rsid w:val="000237AB"/>
    <w:rsid w:val="00023A9A"/>
    <w:rsid w:val="0002491C"/>
    <w:rsid w:val="00025B4C"/>
    <w:rsid w:val="00025B6A"/>
    <w:rsid w:val="0002627E"/>
    <w:rsid w:val="0002788C"/>
    <w:rsid w:val="00027F7B"/>
    <w:rsid w:val="000301D9"/>
    <w:rsid w:val="00033052"/>
    <w:rsid w:val="000336C0"/>
    <w:rsid w:val="0003393F"/>
    <w:rsid w:val="00033DB3"/>
    <w:rsid w:val="000342B2"/>
    <w:rsid w:val="00034A4C"/>
    <w:rsid w:val="00034AE0"/>
    <w:rsid w:val="00035B67"/>
    <w:rsid w:val="00036C87"/>
    <w:rsid w:val="00036DF7"/>
    <w:rsid w:val="00036F82"/>
    <w:rsid w:val="00037406"/>
    <w:rsid w:val="00037914"/>
    <w:rsid w:val="0004038F"/>
    <w:rsid w:val="00040598"/>
    <w:rsid w:val="0004115E"/>
    <w:rsid w:val="0004182F"/>
    <w:rsid w:val="0004334E"/>
    <w:rsid w:val="00043E83"/>
    <w:rsid w:val="00046C3C"/>
    <w:rsid w:val="00047D4D"/>
    <w:rsid w:val="0005081E"/>
    <w:rsid w:val="00050CC3"/>
    <w:rsid w:val="00050E6E"/>
    <w:rsid w:val="000517CB"/>
    <w:rsid w:val="00051B37"/>
    <w:rsid w:val="00052AA4"/>
    <w:rsid w:val="00054C8D"/>
    <w:rsid w:val="000555B8"/>
    <w:rsid w:val="00056041"/>
    <w:rsid w:val="00056936"/>
    <w:rsid w:val="00060BCD"/>
    <w:rsid w:val="00061F1A"/>
    <w:rsid w:val="00063408"/>
    <w:rsid w:val="00064F64"/>
    <w:rsid w:val="00065048"/>
    <w:rsid w:val="00065326"/>
    <w:rsid w:val="00070EB4"/>
    <w:rsid w:val="00070FA0"/>
    <w:rsid w:val="00072605"/>
    <w:rsid w:val="000728B5"/>
    <w:rsid w:val="00072B36"/>
    <w:rsid w:val="00073550"/>
    <w:rsid w:val="00073740"/>
    <w:rsid w:val="00074C6C"/>
    <w:rsid w:val="0007549C"/>
    <w:rsid w:val="00075959"/>
    <w:rsid w:val="00075B94"/>
    <w:rsid w:val="000766D3"/>
    <w:rsid w:val="00080E6B"/>
    <w:rsid w:val="00080E96"/>
    <w:rsid w:val="00081B35"/>
    <w:rsid w:val="00082B45"/>
    <w:rsid w:val="000830F6"/>
    <w:rsid w:val="0008332E"/>
    <w:rsid w:val="000834E2"/>
    <w:rsid w:val="00083595"/>
    <w:rsid w:val="00083FD2"/>
    <w:rsid w:val="0008472E"/>
    <w:rsid w:val="00086066"/>
    <w:rsid w:val="00086544"/>
    <w:rsid w:val="00087250"/>
    <w:rsid w:val="00091134"/>
    <w:rsid w:val="00092023"/>
    <w:rsid w:val="00093ADA"/>
    <w:rsid w:val="000941D0"/>
    <w:rsid w:val="00094ABD"/>
    <w:rsid w:val="00096018"/>
    <w:rsid w:val="00096D69"/>
    <w:rsid w:val="000974A0"/>
    <w:rsid w:val="000976E3"/>
    <w:rsid w:val="000A0326"/>
    <w:rsid w:val="000A0614"/>
    <w:rsid w:val="000A0ECB"/>
    <w:rsid w:val="000A1142"/>
    <w:rsid w:val="000A13A2"/>
    <w:rsid w:val="000A144E"/>
    <w:rsid w:val="000A1717"/>
    <w:rsid w:val="000A1989"/>
    <w:rsid w:val="000A1AAC"/>
    <w:rsid w:val="000A1BC6"/>
    <w:rsid w:val="000A2D7F"/>
    <w:rsid w:val="000A3C84"/>
    <w:rsid w:val="000A422E"/>
    <w:rsid w:val="000A426C"/>
    <w:rsid w:val="000A5A1E"/>
    <w:rsid w:val="000A5DC5"/>
    <w:rsid w:val="000A66C2"/>
    <w:rsid w:val="000A73B7"/>
    <w:rsid w:val="000B0521"/>
    <w:rsid w:val="000B0D61"/>
    <w:rsid w:val="000B14AC"/>
    <w:rsid w:val="000B1B49"/>
    <w:rsid w:val="000B1DDE"/>
    <w:rsid w:val="000B2BE2"/>
    <w:rsid w:val="000B3B8D"/>
    <w:rsid w:val="000B3EFE"/>
    <w:rsid w:val="000B5566"/>
    <w:rsid w:val="000B5EDD"/>
    <w:rsid w:val="000B69D1"/>
    <w:rsid w:val="000B70BA"/>
    <w:rsid w:val="000B734B"/>
    <w:rsid w:val="000C0C48"/>
    <w:rsid w:val="000C1360"/>
    <w:rsid w:val="000C1589"/>
    <w:rsid w:val="000C2507"/>
    <w:rsid w:val="000C25A0"/>
    <w:rsid w:val="000C25DE"/>
    <w:rsid w:val="000C291E"/>
    <w:rsid w:val="000C331F"/>
    <w:rsid w:val="000C4D0A"/>
    <w:rsid w:val="000C4D3D"/>
    <w:rsid w:val="000C5605"/>
    <w:rsid w:val="000C5EE7"/>
    <w:rsid w:val="000C6BDC"/>
    <w:rsid w:val="000C7C11"/>
    <w:rsid w:val="000D0EC8"/>
    <w:rsid w:val="000D12A1"/>
    <w:rsid w:val="000D1F3A"/>
    <w:rsid w:val="000D234E"/>
    <w:rsid w:val="000D2982"/>
    <w:rsid w:val="000D2E1A"/>
    <w:rsid w:val="000D3C01"/>
    <w:rsid w:val="000D3C28"/>
    <w:rsid w:val="000D5F68"/>
    <w:rsid w:val="000D60E5"/>
    <w:rsid w:val="000D65AC"/>
    <w:rsid w:val="000E0980"/>
    <w:rsid w:val="000E0B7E"/>
    <w:rsid w:val="000E1404"/>
    <w:rsid w:val="000E1656"/>
    <w:rsid w:val="000E2739"/>
    <w:rsid w:val="000E2C63"/>
    <w:rsid w:val="000E30FB"/>
    <w:rsid w:val="000E37F9"/>
    <w:rsid w:val="000E4453"/>
    <w:rsid w:val="000E4CCD"/>
    <w:rsid w:val="000E6D35"/>
    <w:rsid w:val="000E7D6C"/>
    <w:rsid w:val="000E7F7E"/>
    <w:rsid w:val="000F054D"/>
    <w:rsid w:val="000F0952"/>
    <w:rsid w:val="000F45DD"/>
    <w:rsid w:val="000F5346"/>
    <w:rsid w:val="000F6361"/>
    <w:rsid w:val="000F6FBB"/>
    <w:rsid w:val="000F7DDE"/>
    <w:rsid w:val="001003EB"/>
    <w:rsid w:val="00100B2E"/>
    <w:rsid w:val="00100FD3"/>
    <w:rsid w:val="00102C3E"/>
    <w:rsid w:val="00102F79"/>
    <w:rsid w:val="001044C9"/>
    <w:rsid w:val="001057B8"/>
    <w:rsid w:val="00106FF4"/>
    <w:rsid w:val="001078CA"/>
    <w:rsid w:val="001104D7"/>
    <w:rsid w:val="00110935"/>
    <w:rsid w:val="00111580"/>
    <w:rsid w:val="00111B55"/>
    <w:rsid w:val="00112162"/>
    <w:rsid w:val="00113BD7"/>
    <w:rsid w:val="00113CE8"/>
    <w:rsid w:val="00114A14"/>
    <w:rsid w:val="001157B3"/>
    <w:rsid w:val="00116FBD"/>
    <w:rsid w:val="0011702E"/>
    <w:rsid w:val="001179B7"/>
    <w:rsid w:val="0012068A"/>
    <w:rsid w:val="00120704"/>
    <w:rsid w:val="001210D0"/>
    <w:rsid w:val="001213CC"/>
    <w:rsid w:val="00122024"/>
    <w:rsid w:val="001229BD"/>
    <w:rsid w:val="00123036"/>
    <w:rsid w:val="00123376"/>
    <w:rsid w:val="00123B63"/>
    <w:rsid w:val="001244A2"/>
    <w:rsid w:val="00126B99"/>
    <w:rsid w:val="001274B6"/>
    <w:rsid w:val="00127EE6"/>
    <w:rsid w:val="00130F3E"/>
    <w:rsid w:val="00131827"/>
    <w:rsid w:val="00132581"/>
    <w:rsid w:val="001325BC"/>
    <w:rsid w:val="0013272B"/>
    <w:rsid w:val="001328DD"/>
    <w:rsid w:val="001329F5"/>
    <w:rsid w:val="00133D33"/>
    <w:rsid w:val="00135F7E"/>
    <w:rsid w:val="00137B0C"/>
    <w:rsid w:val="00140670"/>
    <w:rsid w:val="0014075A"/>
    <w:rsid w:val="00140CB1"/>
    <w:rsid w:val="00141C53"/>
    <w:rsid w:val="0014252C"/>
    <w:rsid w:val="00143763"/>
    <w:rsid w:val="00143A61"/>
    <w:rsid w:val="00144A64"/>
    <w:rsid w:val="00145754"/>
    <w:rsid w:val="00145E9E"/>
    <w:rsid w:val="00146A2C"/>
    <w:rsid w:val="0014784B"/>
    <w:rsid w:val="00147DF8"/>
    <w:rsid w:val="00150000"/>
    <w:rsid w:val="00150232"/>
    <w:rsid w:val="001503B9"/>
    <w:rsid w:val="00150A84"/>
    <w:rsid w:val="00151C26"/>
    <w:rsid w:val="00152EFC"/>
    <w:rsid w:val="00153EAE"/>
    <w:rsid w:val="0015441A"/>
    <w:rsid w:val="0015444C"/>
    <w:rsid w:val="00154D76"/>
    <w:rsid w:val="00154F87"/>
    <w:rsid w:val="001558EC"/>
    <w:rsid w:val="00155DD1"/>
    <w:rsid w:val="001562D1"/>
    <w:rsid w:val="00156F84"/>
    <w:rsid w:val="00160D04"/>
    <w:rsid w:val="00161EFC"/>
    <w:rsid w:val="00163993"/>
    <w:rsid w:val="00163D1D"/>
    <w:rsid w:val="00163F56"/>
    <w:rsid w:val="00164E27"/>
    <w:rsid w:val="00165E41"/>
    <w:rsid w:val="00166657"/>
    <w:rsid w:val="00166DCE"/>
    <w:rsid w:val="00167141"/>
    <w:rsid w:val="0016750E"/>
    <w:rsid w:val="00170939"/>
    <w:rsid w:val="00171372"/>
    <w:rsid w:val="001714C6"/>
    <w:rsid w:val="00171691"/>
    <w:rsid w:val="0017180F"/>
    <w:rsid w:val="00171967"/>
    <w:rsid w:val="001723F2"/>
    <w:rsid w:val="001735CB"/>
    <w:rsid w:val="001736CA"/>
    <w:rsid w:val="00174384"/>
    <w:rsid w:val="00174920"/>
    <w:rsid w:val="00174C70"/>
    <w:rsid w:val="00175744"/>
    <w:rsid w:val="0017633A"/>
    <w:rsid w:val="0017694B"/>
    <w:rsid w:val="00176BEB"/>
    <w:rsid w:val="00176EF3"/>
    <w:rsid w:val="00177055"/>
    <w:rsid w:val="0017742C"/>
    <w:rsid w:val="001800B6"/>
    <w:rsid w:val="00180DCB"/>
    <w:rsid w:val="00180E6E"/>
    <w:rsid w:val="001811E9"/>
    <w:rsid w:val="001814C7"/>
    <w:rsid w:val="00182AAB"/>
    <w:rsid w:val="00184909"/>
    <w:rsid w:val="00185D1B"/>
    <w:rsid w:val="00186CA7"/>
    <w:rsid w:val="001871A5"/>
    <w:rsid w:val="00187A8D"/>
    <w:rsid w:val="00191171"/>
    <w:rsid w:val="00191B8B"/>
    <w:rsid w:val="00191C16"/>
    <w:rsid w:val="00192F0E"/>
    <w:rsid w:val="00192F24"/>
    <w:rsid w:val="00193052"/>
    <w:rsid w:val="00193AFB"/>
    <w:rsid w:val="00193CB8"/>
    <w:rsid w:val="0019442A"/>
    <w:rsid w:val="00194A50"/>
    <w:rsid w:val="00194FC3"/>
    <w:rsid w:val="0019565B"/>
    <w:rsid w:val="00195A1F"/>
    <w:rsid w:val="00195C68"/>
    <w:rsid w:val="00195ED1"/>
    <w:rsid w:val="00196A0F"/>
    <w:rsid w:val="00197F4E"/>
    <w:rsid w:val="001A0034"/>
    <w:rsid w:val="001A04BF"/>
    <w:rsid w:val="001A08D2"/>
    <w:rsid w:val="001A0D90"/>
    <w:rsid w:val="001A11CB"/>
    <w:rsid w:val="001A1719"/>
    <w:rsid w:val="001A1A04"/>
    <w:rsid w:val="001A34B5"/>
    <w:rsid w:val="001A3630"/>
    <w:rsid w:val="001A3CD3"/>
    <w:rsid w:val="001A4075"/>
    <w:rsid w:val="001A48CA"/>
    <w:rsid w:val="001A5FCE"/>
    <w:rsid w:val="001A649A"/>
    <w:rsid w:val="001A6F0C"/>
    <w:rsid w:val="001A7813"/>
    <w:rsid w:val="001A7DDF"/>
    <w:rsid w:val="001B0530"/>
    <w:rsid w:val="001B153E"/>
    <w:rsid w:val="001B181F"/>
    <w:rsid w:val="001B19A3"/>
    <w:rsid w:val="001B5BFB"/>
    <w:rsid w:val="001B6A03"/>
    <w:rsid w:val="001B6A54"/>
    <w:rsid w:val="001B6E6C"/>
    <w:rsid w:val="001B78BD"/>
    <w:rsid w:val="001C187A"/>
    <w:rsid w:val="001C1C96"/>
    <w:rsid w:val="001C1EF4"/>
    <w:rsid w:val="001C2037"/>
    <w:rsid w:val="001C2D81"/>
    <w:rsid w:val="001C3408"/>
    <w:rsid w:val="001C3DAA"/>
    <w:rsid w:val="001C40F9"/>
    <w:rsid w:val="001C4CDE"/>
    <w:rsid w:val="001C4D70"/>
    <w:rsid w:val="001C51BC"/>
    <w:rsid w:val="001C5520"/>
    <w:rsid w:val="001C590C"/>
    <w:rsid w:val="001C5E3D"/>
    <w:rsid w:val="001C6A9A"/>
    <w:rsid w:val="001C6B05"/>
    <w:rsid w:val="001C732A"/>
    <w:rsid w:val="001C7E2B"/>
    <w:rsid w:val="001C7F6C"/>
    <w:rsid w:val="001D0305"/>
    <w:rsid w:val="001D0B40"/>
    <w:rsid w:val="001D15A1"/>
    <w:rsid w:val="001D1B7E"/>
    <w:rsid w:val="001D32A1"/>
    <w:rsid w:val="001D395C"/>
    <w:rsid w:val="001D40BD"/>
    <w:rsid w:val="001D48EC"/>
    <w:rsid w:val="001D50FC"/>
    <w:rsid w:val="001D5CBA"/>
    <w:rsid w:val="001D7BB9"/>
    <w:rsid w:val="001D7F09"/>
    <w:rsid w:val="001E0538"/>
    <w:rsid w:val="001E0EC2"/>
    <w:rsid w:val="001E16EF"/>
    <w:rsid w:val="001E1D93"/>
    <w:rsid w:val="001E2B19"/>
    <w:rsid w:val="001E389B"/>
    <w:rsid w:val="001E556A"/>
    <w:rsid w:val="001E6ACD"/>
    <w:rsid w:val="001E7464"/>
    <w:rsid w:val="001E7640"/>
    <w:rsid w:val="001E781C"/>
    <w:rsid w:val="001E7A1D"/>
    <w:rsid w:val="001F209D"/>
    <w:rsid w:val="001F37F3"/>
    <w:rsid w:val="001F4125"/>
    <w:rsid w:val="001F43BF"/>
    <w:rsid w:val="001F520D"/>
    <w:rsid w:val="001F762D"/>
    <w:rsid w:val="00200389"/>
    <w:rsid w:val="0020185A"/>
    <w:rsid w:val="0020185E"/>
    <w:rsid w:val="00201ED9"/>
    <w:rsid w:val="00202BFD"/>
    <w:rsid w:val="0020331A"/>
    <w:rsid w:val="0020331B"/>
    <w:rsid w:val="00203335"/>
    <w:rsid w:val="00203378"/>
    <w:rsid w:val="002039C1"/>
    <w:rsid w:val="00204622"/>
    <w:rsid w:val="00204E8B"/>
    <w:rsid w:val="00205DF2"/>
    <w:rsid w:val="00206191"/>
    <w:rsid w:val="0020652C"/>
    <w:rsid w:val="00207B62"/>
    <w:rsid w:val="00210AC8"/>
    <w:rsid w:val="00210C50"/>
    <w:rsid w:val="0021134B"/>
    <w:rsid w:val="00211620"/>
    <w:rsid w:val="00211A02"/>
    <w:rsid w:val="0021219F"/>
    <w:rsid w:val="0021241E"/>
    <w:rsid w:val="002129B3"/>
    <w:rsid w:val="0021344F"/>
    <w:rsid w:val="0021408A"/>
    <w:rsid w:val="00214238"/>
    <w:rsid w:val="0021488E"/>
    <w:rsid w:val="00214AEB"/>
    <w:rsid w:val="00214B5F"/>
    <w:rsid w:val="00214D12"/>
    <w:rsid w:val="00215636"/>
    <w:rsid w:val="0021564F"/>
    <w:rsid w:val="00215B99"/>
    <w:rsid w:val="00215FC5"/>
    <w:rsid w:val="002168BD"/>
    <w:rsid w:val="00216FEE"/>
    <w:rsid w:val="0022021C"/>
    <w:rsid w:val="00220780"/>
    <w:rsid w:val="00220DAD"/>
    <w:rsid w:val="00221DFE"/>
    <w:rsid w:val="002226C6"/>
    <w:rsid w:val="0022273B"/>
    <w:rsid w:val="00223292"/>
    <w:rsid w:val="00224E87"/>
    <w:rsid w:val="00225DEB"/>
    <w:rsid w:val="0023094B"/>
    <w:rsid w:val="00231622"/>
    <w:rsid w:val="0023327A"/>
    <w:rsid w:val="0023378F"/>
    <w:rsid w:val="00233DBE"/>
    <w:rsid w:val="002344E1"/>
    <w:rsid w:val="00234C6F"/>
    <w:rsid w:val="0023515C"/>
    <w:rsid w:val="0023543A"/>
    <w:rsid w:val="002355ED"/>
    <w:rsid w:val="00235A6A"/>
    <w:rsid w:val="00236944"/>
    <w:rsid w:val="002369BF"/>
    <w:rsid w:val="002371C5"/>
    <w:rsid w:val="00240C5C"/>
    <w:rsid w:val="0024251C"/>
    <w:rsid w:val="00244787"/>
    <w:rsid w:val="00244C04"/>
    <w:rsid w:val="00244F30"/>
    <w:rsid w:val="00245B6B"/>
    <w:rsid w:val="00246813"/>
    <w:rsid w:val="00246BEA"/>
    <w:rsid w:val="002472F9"/>
    <w:rsid w:val="00247DC6"/>
    <w:rsid w:val="00250830"/>
    <w:rsid w:val="00251463"/>
    <w:rsid w:val="002521F6"/>
    <w:rsid w:val="0025369D"/>
    <w:rsid w:val="00253AC8"/>
    <w:rsid w:val="00254628"/>
    <w:rsid w:val="00254FBD"/>
    <w:rsid w:val="0025515F"/>
    <w:rsid w:val="00255A5B"/>
    <w:rsid w:val="00256861"/>
    <w:rsid w:val="002572A4"/>
    <w:rsid w:val="00257533"/>
    <w:rsid w:val="00260381"/>
    <w:rsid w:val="00261702"/>
    <w:rsid w:val="00262BA1"/>
    <w:rsid w:val="002632D1"/>
    <w:rsid w:val="002641C1"/>
    <w:rsid w:val="00264248"/>
    <w:rsid w:val="002646FB"/>
    <w:rsid w:val="00265995"/>
    <w:rsid w:val="002659D5"/>
    <w:rsid w:val="002659EE"/>
    <w:rsid w:val="00265D46"/>
    <w:rsid w:val="002667D4"/>
    <w:rsid w:val="002667D7"/>
    <w:rsid w:val="00266843"/>
    <w:rsid w:val="00267FC2"/>
    <w:rsid w:val="00271841"/>
    <w:rsid w:val="002718ED"/>
    <w:rsid w:val="00272C63"/>
    <w:rsid w:val="002745A4"/>
    <w:rsid w:val="002754D5"/>
    <w:rsid w:val="00275C34"/>
    <w:rsid w:val="00275DC8"/>
    <w:rsid w:val="002767E1"/>
    <w:rsid w:val="0027782B"/>
    <w:rsid w:val="0028086E"/>
    <w:rsid w:val="00280A5C"/>
    <w:rsid w:val="00280D2A"/>
    <w:rsid w:val="00281878"/>
    <w:rsid w:val="00281CA1"/>
    <w:rsid w:val="00281DBB"/>
    <w:rsid w:val="00282024"/>
    <w:rsid w:val="00282218"/>
    <w:rsid w:val="00282491"/>
    <w:rsid w:val="00283009"/>
    <w:rsid w:val="00283DAB"/>
    <w:rsid w:val="00284B56"/>
    <w:rsid w:val="00285780"/>
    <w:rsid w:val="00285BE4"/>
    <w:rsid w:val="0028646E"/>
    <w:rsid w:val="002877AC"/>
    <w:rsid w:val="0029008A"/>
    <w:rsid w:val="00291D23"/>
    <w:rsid w:val="002923AF"/>
    <w:rsid w:val="0029259A"/>
    <w:rsid w:val="00293CC8"/>
    <w:rsid w:val="00294307"/>
    <w:rsid w:val="00294518"/>
    <w:rsid w:val="00295463"/>
    <w:rsid w:val="002955F5"/>
    <w:rsid w:val="002958CC"/>
    <w:rsid w:val="00296FF0"/>
    <w:rsid w:val="0029718A"/>
    <w:rsid w:val="002A02FE"/>
    <w:rsid w:val="002A1F7B"/>
    <w:rsid w:val="002A20E8"/>
    <w:rsid w:val="002A2A23"/>
    <w:rsid w:val="002A2DA8"/>
    <w:rsid w:val="002A2FD8"/>
    <w:rsid w:val="002A3122"/>
    <w:rsid w:val="002A3AEE"/>
    <w:rsid w:val="002A3FBD"/>
    <w:rsid w:val="002A458C"/>
    <w:rsid w:val="002A4C96"/>
    <w:rsid w:val="002A54F4"/>
    <w:rsid w:val="002A592E"/>
    <w:rsid w:val="002A5F62"/>
    <w:rsid w:val="002A6A82"/>
    <w:rsid w:val="002A7E1F"/>
    <w:rsid w:val="002B00CA"/>
    <w:rsid w:val="002B013E"/>
    <w:rsid w:val="002B069B"/>
    <w:rsid w:val="002B1472"/>
    <w:rsid w:val="002B15CF"/>
    <w:rsid w:val="002B161A"/>
    <w:rsid w:val="002B17D0"/>
    <w:rsid w:val="002B1D2E"/>
    <w:rsid w:val="002B2047"/>
    <w:rsid w:val="002B2996"/>
    <w:rsid w:val="002B2AD0"/>
    <w:rsid w:val="002B2DDE"/>
    <w:rsid w:val="002B39AF"/>
    <w:rsid w:val="002B3A26"/>
    <w:rsid w:val="002B4657"/>
    <w:rsid w:val="002B4709"/>
    <w:rsid w:val="002B4B45"/>
    <w:rsid w:val="002B542C"/>
    <w:rsid w:val="002B559C"/>
    <w:rsid w:val="002B5B20"/>
    <w:rsid w:val="002B6ED1"/>
    <w:rsid w:val="002B7C25"/>
    <w:rsid w:val="002C00BF"/>
    <w:rsid w:val="002C0689"/>
    <w:rsid w:val="002C0E02"/>
    <w:rsid w:val="002C1A23"/>
    <w:rsid w:val="002C36E2"/>
    <w:rsid w:val="002C391B"/>
    <w:rsid w:val="002C4809"/>
    <w:rsid w:val="002C4EF1"/>
    <w:rsid w:val="002C5A3F"/>
    <w:rsid w:val="002D0128"/>
    <w:rsid w:val="002D08F2"/>
    <w:rsid w:val="002D1876"/>
    <w:rsid w:val="002D2790"/>
    <w:rsid w:val="002D3A02"/>
    <w:rsid w:val="002D42D0"/>
    <w:rsid w:val="002D53CF"/>
    <w:rsid w:val="002D561A"/>
    <w:rsid w:val="002D596F"/>
    <w:rsid w:val="002D61A1"/>
    <w:rsid w:val="002D621A"/>
    <w:rsid w:val="002D6803"/>
    <w:rsid w:val="002D7745"/>
    <w:rsid w:val="002D7F49"/>
    <w:rsid w:val="002E01EA"/>
    <w:rsid w:val="002E113D"/>
    <w:rsid w:val="002E116C"/>
    <w:rsid w:val="002E1B02"/>
    <w:rsid w:val="002E3352"/>
    <w:rsid w:val="002E362C"/>
    <w:rsid w:val="002E4318"/>
    <w:rsid w:val="002E4651"/>
    <w:rsid w:val="002E52A8"/>
    <w:rsid w:val="002E583C"/>
    <w:rsid w:val="002E7CC6"/>
    <w:rsid w:val="002F113F"/>
    <w:rsid w:val="002F2E43"/>
    <w:rsid w:val="002F3486"/>
    <w:rsid w:val="002F3926"/>
    <w:rsid w:val="002F42E2"/>
    <w:rsid w:val="002F491B"/>
    <w:rsid w:val="002F4B80"/>
    <w:rsid w:val="002F5386"/>
    <w:rsid w:val="002F5A9B"/>
    <w:rsid w:val="002F63E5"/>
    <w:rsid w:val="002F7EB8"/>
    <w:rsid w:val="0030044E"/>
    <w:rsid w:val="003004B1"/>
    <w:rsid w:val="00300CC1"/>
    <w:rsid w:val="00300D2F"/>
    <w:rsid w:val="00301B4E"/>
    <w:rsid w:val="00302775"/>
    <w:rsid w:val="003027B8"/>
    <w:rsid w:val="003029DA"/>
    <w:rsid w:val="00302C3C"/>
    <w:rsid w:val="00305215"/>
    <w:rsid w:val="0030610B"/>
    <w:rsid w:val="003066AA"/>
    <w:rsid w:val="003071B2"/>
    <w:rsid w:val="00307283"/>
    <w:rsid w:val="003075E4"/>
    <w:rsid w:val="003101AE"/>
    <w:rsid w:val="00310608"/>
    <w:rsid w:val="00310D6E"/>
    <w:rsid w:val="00313B51"/>
    <w:rsid w:val="003152EB"/>
    <w:rsid w:val="00315A57"/>
    <w:rsid w:val="00315DE6"/>
    <w:rsid w:val="00316C1D"/>
    <w:rsid w:val="00317CF1"/>
    <w:rsid w:val="00320A08"/>
    <w:rsid w:val="003217FF"/>
    <w:rsid w:val="00321E55"/>
    <w:rsid w:val="003222B1"/>
    <w:rsid w:val="00322753"/>
    <w:rsid w:val="00322FBC"/>
    <w:rsid w:val="00323F22"/>
    <w:rsid w:val="00324331"/>
    <w:rsid w:val="00324EDD"/>
    <w:rsid w:val="003255FC"/>
    <w:rsid w:val="00325671"/>
    <w:rsid w:val="0032571A"/>
    <w:rsid w:val="003259AF"/>
    <w:rsid w:val="003263D5"/>
    <w:rsid w:val="00327563"/>
    <w:rsid w:val="0032775F"/>
    <w:rsid w:val="00330686"/>
    <w:rsid w:val="00330B61"/>
    <w:rsid w:val="00330CF1"/>
    <w:rsid w:val="0033167D"/>
    <w:rsid w:val="00331B4F"/>
    <w:rsid w:val="003323B4"/>
    <w:rsid w:val="00332770"/>
    <w:rsid w:val="00332A39"/>
    <w:rsid w:val="003332A1"/>
    <w:rsid w:val="0033419E"/>
    <w:rsid w:val="00334413"/>
    <w:rsid w:val="003349E4"/>
    <w:rsid w:val="00335144"/>
    <w:rsid w:val="0033611A"/>
    <w:rsid w:val="00336C3F"/>
    <w:rsid w:val="00336E6E"/>
    <w:rsid w:val="00341521"/>
    <w:rsid w:val="00341D5D"/>
    <w:rsid w:val="0034249E"/>
    <w:rsid w:val="00342651"/>
    <w:rsid w:val="0034308B"/>
    <w:rsid w:val="0034322D"/>
    <w:rsid w:val="00344551"/>
    <w:rsid w:val="00344A6A"/>
    <w:rsid w:val="00345DCD"/>
    <w:rsid w:val="00345E80"/>
    <w:rsid w:val="00347364"/>
    <w:rsid w:val="003476A9"/>
    <w:rsid w:val="00347890"/>
    <w:rsid w:val="003507DB"/>
    <w:rsid w:val="00351372"/>
    <w:rsid w:val="0035176F"/>
    <w:rsid w:val="00351B46"/>
    <w:rsid w:val="00351D3B"/>
    <w:rsid w:val="00352B64"/>
    <w:rsid w:val="00352E75"/>
    <w:rsid w:val="0035318C"/>
    <w:rsid w:val="003532C4"/>
    <w:rsid w:val="0035381A"/>
    <w:rsid w:val="00353C97"/>
    <w:rsid w:val="00354FA1"/>
    <w:rsid w:val="00355016"/>
    <w:rsid w:val="00355746"/>
    <w:rsid w:val="0035614E"/>
    <w:rsid w:val="00356924"/>
    <w:rsid w:val="00356A53"/>
    <w:rsid w:val="00357198"/>
    <w:rsid w:val="00357E59"/>
    <w:rsid w:val="0036095B"/>
    <w:rsid w:val="00360EAD"/>
    <w:rsid w:val="0036143A"/>
    <w:rsid w:val="00361661"/>
    <w:rsid w:val="003619FF"/>
    <w:rsid w:val="00362129"/>
    <w:rsid w:val="0036333C"/>
    <w:rsid w:val="003634F7"/>
    <w:rsid w:val="0036488F"/>
    <w:rsid w:val="00364AA7"/>
    <w:rsid w:val="003659B5"/>
    <w:rsid w:val="003660FA"/>
    <w:rsid w:val="00367B8C"/>
    <w:rsid w:val="00367D4D"/>
    <w:rsid w:val="00367F3C"/>
    <w:rsid w:val="00371328"/>
    <w:rsid w:val="00371C42"/>
    <w:rsid w:val="00371C59"/>
    <w:rsid w:val="00372151"/>
    <w:rsid w:val="003729CE"/>
    <w:rsid w:val="003730B8"/>
    <w:rsid w:val="00373CBF"/>
    <w:rsid w:val="00373FA5"/>
    <w:rsid w:val="00373FAF"/>
    <w:rsid w:val="00374777"/>
    <w:rsid w:val="00374D55"/>
    <w:rsid w:val="00374E4C"/>
    <w:rsid w:val="0037543C"/>
    <w:rsid w:val="00375837"/>
    <w:rsid w:val="003758E8"/>
    <w:rsid w:val="00375BEC"/>
    <w:rsid w:val="00375FB7"/>
    <w:rsid w:val="00377B4A"/>
    <w:rsid w:val="00380FDB"/>
    <w:rsid w:val="003815ED"/>
    <w:rsid w:val="00381AFD"/>
    <w:rsid w:val="00381D18"/>
    <w:rsid w:val="00381F47"/>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6327"/>
    <w:rsid w:val="0039772C"/>
    <w:rsid w:val="00397FE1"/>
    <w:rsid w:val="003A01F5"/>
    <w:rsid w:val="003A07DC"/>
    <w:rsid w:val="003A1D18"/>
    <w:rsid w:val="003A2045"/>
    <w:rsid w:val="003A2AA4"/>
    <w:rsid w:val="003A3647"/>
    <w:rsid w:val="003A4308"/>
    <w:rsid w:val="003A53C3"/>
    <w:rsid w:val="003A583D"/>
    <w:rsid w:val="003A668C"/>
    <w:rsid w:val="003A66C7"/>
    <w:rsid w:val="003A6A25"/>
    <w:rsid w:val="003A75F1"/>
    <w:rsid w:val="003B0038"/>
    <w:rsid w:val="003B10AB"/>
    <w:rsid w:val="003B1835"/>
    <w:rsid w:val="003B1A83"/>
    <w:rsid w:val="003B242B"/>
    <w:rsid w:val="003B26FD"/>
    <w:rsid w:val="003B382E"/>
    <w:rsid w:val="003B39A0"/>
    <w:rsid w:val="003B61C9"/>
    <w:rsid w:val="003B6212"/>
    <w:rsid w:val="003B6368"/>
    <w:rsid w:val="003B6BF3"/>
    <w:rsid w:val="003B789E"/>
    <w:rsid w:val="003C002D"/>
    <w:rsid w:val="003C0F0A"/>
    <w:rsid w:val="003C257B"/>
    <w:rsid w:val="003C4451"/>
    <w:rsid w:val="003C498A"/>
    <w:rsid w:val="003C4D40"/>
    <w:rsid w:val="003C4D97"/>
    <w:rsid w:val="003C52CD"/>
    <w:rsid w:val="003C52F5"/>
    <w:rsid w:val="003C6F10"/>
    <w:rsid w:val="003C79C0"/>
    <w:rsid w:val="003C7A64"/>
    <w:rsid w:val="003D03B9"/>
    <w:rsid w:val="003D069E"/>
    <w:rsid w:val="003D1870"/>
    <w:rsid w:val="003D1E81"/>
    <w:rsid w:val="003D261E"/>
    <w:rsid w:val="003D31DE"/>
    <w:rsid w:val="003D3557"/>
    <w:rsid w:val="003D4BCD"/>
    <w:rsid w:val="003D4CAE"/>
    <w:rsid w:val="003D50BB"/>
    <w:rsid w:val="003D528E"/>
    <w:rsid w:val="003D543B"/>
    <w:rsid w:val="003D64F0"/>
    <w:rsid w:val="003D6FE8"/>
    <w:rsid w:val="003D71AC"/>
    <w:rsid w:val="003D7292"/>
    <w:rsid w:val="003D7DB4"/>
    <w:rsid w:val="003D7FBC"/>
    <w:rsid w:val="003E121C"/>
    <w:rsid w:val="003E3210"/>
    <w:rsid w:val="003E32AE"/>
    <w:rsid w:val="003E3970"/>
    <w:rsid w:val="003E5517"/>
    <w:rsid w:val="003E5BB6"/>
    <w:rsid w:val="003E6573"/>
    <w:rsid w:val="003E6FDD"/>
    <w:rsid w:val="003E73C2"/>
    <w:rsid w:val="003F06D8"/>
    <w:rsid w:val="003F07FF"/>
    <w:rsid w:val="003F0D91"/>
    <w:rsid w:val="003F17E2"/>
    <w:rsid w:val="003F1E3E"/>
    <w:rsid w:val="003F1ED0"/>
    <w:rsid w:val="003F30EF"/>
    <w:rsid w:val="003F3249"/>
    <w:rsid w:val="003F428E"/>
    <w:rsid w:val="003F4A35"/>
    <w:rsid w:val="003F4B2D"/>
    <w:rsid w:val="003F605A"/>
    <w:rsid w:val="003F692A"/>
    <w:rsid w:val="003F6F72"/>
    <w:rsid w:val="003F713B"/>
    <w:rsid w:val="003F77F3"/>
    <w:rsid w:val="0040089F"/>
    <w:rsid w:val="00402D8C"/>
    <w:rsid w:val="004032AE"/>
    <w:rsid w:val="004047E9"/>
    <w:rsid w:val="0040489B"/>
    <w:rsid w:val="00404B5C"/>
    <w:rsid w:val="004055FD"/>
    <w:rsid w:val="004063FA"/>
    <w:rsid w:val="0040768A"/>
    <w:rsid w:val="00407B78"/>
    <w:rsid w:val="00410154"/>
    <w:rsid w:val="00411546"/>
    <w:rsid w:val="00413005"/>
    <w:rsid w:val="00414B81"/>
    <w:rsid w:val="00414DAE"/>
    <w:rsid w:val="00414F8C"/>
    <w:rsid w:val="00415E74"/>
    <w:rsid w:val="0041615F"/>
    <w:rsid w:val="00416906"/>
    <w:rsid w:val="00420625"/>
    <w:rsid w:val="00420F3F"/>
    <w:rsid w:val="00421456"/>
    <w:rsid w:val="00423929"/>
    <w:rsid w:val="00423B16"/>
    <w:rsid w:val="00423FA0"/>
    <w:rsid w:val="004242E1"/>
    <w:rsid w:val="00424799"/>
    <w:rsid w:val="0042533C"/>
    <w:rsid w:val="00425F19"/>
    <w:rsid w:val="00426526"/>
    <w:rsid w:val="00426707"/>
    <w:rsid w:val="004267A0"/>
    <w:rsid w:val="00426C8A"/>
    <w:rsid w:val="0042712B"/>
    <w:rsid w:val="004278B1"/>
    <w:rsid w:val="004279FD"/>
    <w:rsid w:val="00427C49"/>
    <w:rsid w:val="00427CB8"/>
    <w:rsid w:val="00430A2B"/>
    <w:rsid w:val="004313BA"/>
    <w:rsid w:val="00432050"/>
    <w:rsid w:val="00432DF4"/>
    <w:rsid w:val="00432DF5"/>
    <w:rsid w:val="004335E2"/>
    <w:rsid w:val="00433C07"/>
    <w:rsid w:val="00433E3F"/>
    <w:rsid w:val="00434B2E"/>
    <w:rsid w:val="00435410"/>
    <w:rsid w:val="00435A96"/>
    <w:rsid w:val="00435B92"/>
    <w:rsid w:val="00435C91"/>
    <w:rsid w:val="00435E81"/>
    <w:rsid w:val="00436385"/>
    <w:rsid w:val="0043718E"/>
    <w:rsid w:val="00437190"/>
    <w:rsid w:val="004372B3"/>
    <w:rsid w:val="004403ED"/>
    <w:rsid w:val="0044208B"/>
    <w:rsid w:val="00442B8C"/>
    <w:rsid w:val="00442C4B"/>
    <w:rsid w:val="00442F16"/>
    <w:rsid w:val="0044451D"/>
    <w:rsid w:val="0044461A"/>
    <w:rsid w:val="00444DED"/>
    <w:rsid w:val="00445062"/>
    <w:rsid w:val="00445AE3"/>
    <w:rsid w:val="004462F2"/>
    <w:rsid w:val="00446CD9"/>
    <w:rsid w:val="004476FB"/>
    <w:rsid w:val="00450CCF"/>
    <w:rsid w:val="00451005"/>
    <w:rsid w:val="00451DFE"/>
    <w:rsid w:val="004521A0"/>
    <w:rsid w:val="0045230F"/>
    <w:rsid w:val="00454F35"/>
    <w:rsid w:val="00455688"/>
    <w:rsid w:val="00455C46"/>
    <w:rsid w:val="00457852"/>
    <w:rsid w:val="00460777"/>
    <w:rsid w:val="004610D5"/>
    <w:rsid w:val="004629CE"/>
    <w:rsid w:val="004631A6"/>
    <w:rsid w:val="00463BFB"/>
    <w:rsid w:val="00464200"/>
    <w:rsid w:val="00465AC9"/>
    <w:rsid w:val="00465EA3"/>
    <w:rsid w:val="004665E4"/>
    <w:rsid w:val="00466941"/>
    <w:rsid w:val="00466C4C"/>
    <w:rsid w:val="0046781A"/>
    <w:rsid w:val="0047009E"/>
    <w:rsid w:val="004701EE"/>
    <w:rsid w:val="00471157"/>
    <w:rsid w:val="004711D2"/>
    <w:rsid w:val="00473610"/>
    <w:rsid w:val="00473709"/>
    <w:rsid w:val="00473A27"/>
    <w:rsid w:val="004747BE"/>
    <w:rsid w:val="00474B57"/>
    <w:rsid w:val="00475E0A"/>
    <w:rsid w:val="00475FE6"/>
    <w:rsid w:val="004760A9"/>
    <w:rsid w:val="00477101"/>
    <w:rsid w:val="00477C1D"/>
    <w:rsid w:val="0048219F"/>
    <w:rsid w:val="0048229E"/>
    <w:rsid w:val="004823D3"/>
    <w:rsid w:val="00484127"/>
    <w:rsid w:val="00484611"/>
    <w:rsid w:val="0048497B"/>
    <w:rsid w:val="00484CBD"/>
    <w:rsid w:val="00485887"/>
    <w:rsid w:val="00485B35"/>
    <w:rsid w:val="004867AA"/>
    <w:rsid w:val="004875E9"/>
    <w:rsid w:val="004877BB"/>
    <w:rsid w:val="00490375"/>
    <w:rsid w:val="00490BA0"/>
    <w:rsid w:val="004910F4"/>
    <w:rsid w:val="00491231"/>
    <w:rsid w:val="00491528"/>
    <w:rsid w:val="00491824"/>
    <w:rsid w:val="00493A21"/>
    <w:rsid w:val="00493BFA"/>
    <w:rsid w:val="00494F66"/>
    <w:rsid w:val="004951C3"/>
    <w:rsid w:val="004956FD"/>
    <w:rsid w:val="00495BC8"/>
    <w:rsid w:val="00495F5B"/>
    <w:rsid w:val="0049635D"/>
    <w:rsid w:val="004963B1"/>
    <w:rsid w:val="004966F6"/>
    <w:rsid w:val="00496C71"/>
    <w:rsid w:val="00497538"/>
    <w:rsid w:val="0049771C"/>
    <w:rsid w:val="004978A4"/>
    <w:rsid w:val="00497ADC"/>
    <w:rsid w:val="004A0364"/>
    <w:rsid w:val="004A0F02"/>
    <w:rsid w:val="004A10AD"/>
    <w:rsid w:val="004A14D7"/>
    <w:rsid w:val="004A1ECB"/>
    <w:rsid w:val="004A20E3"/>
    <w:rsid w:val="004A2A2D"/>
    <w:rsid w:val="004A30DC"/>
    <w:rsid w:val="004A41F5"/>
    <w:rsid w:val="004A4653"/>
    <w:rsid w:val="004A5E02"/>
    <w:rsid w:val="004A69A1"/>
    <w:rsid w:val="004A6BBE"/>
    <w:rsid w:val="004A7842"/>
    <w:rsid w:val="004B05E9"/>
    <w:rsid w:val="004B23A6"/>
    <w:rsid w:val="004B37A7"/>
    <w:rsid w:val="004B3801"/>
    <w:rsid w:val="004B4168"/>
    <w:rsid w:val="004B4273"/>
    <w:rsid w:val="004B48C4"/>
    <w:rsid w:val="004B4B1F"/>
    <w:rsid w:val="004B4EE2"/>
    <w:rsid w:val="004B4F12"/>
    <w:rsid w:val="004B4F22"/>
    <w:rsid w:val="004B514F"/>
    <w:rsid w:val="004B58D8"/>
    <w:rsid w:val="004B59E1"/>
    <w:rsid w:val="004B5CE0"/>
    <w:rsid w:val="004B5E7C"/>
    <w:rsid w:val="004B6CE1"/>
    <w:rsid w:val="004B6EA5"/>
    <w:rsid w:val="004B7366"/>
    <w:rsid w:val="004C0093"/>
    <w:rsid w:val="004C1B48"/>
    <w:rsid w:val="004C204E"/>
    <w:rsid w:val="004C2202"/>
    <w:rsid w:val="004C28CE"/>
    <w:rsid w:val="004C2B98"/>
    <w:rsid w:val="004C4550"/>
    <w:rsid w:val="004C460B"/>
    <w:rsid w:val="004C461A"/>
    <w:rsid w:val="004C49E8"/>
    <w:rsid w:val="004C4AB6"/>
    <w:rsid w:val="004C4D8F"/>
    <w:rsid w:val="004C5F50"/>
    <w:rsid w:val="004C6764"/>
    <w:rsid w:val="004C6E63"/>
    <w:rsid w:val="004C6EBA"/>
    <w:rsid w:val="004D0C33"/>
    <w:rsid w:val="004D4AA4"/>
    <w:rsid w:val="004D5000"/>
    <w:rsid w:val="004D52EA"/>
    <w:rsid w:val="004D5C34"/>
    <w:rsid w:val="004D6AD8"/>
    <w:rsid w:val="004D77BE"/>
    <w:rsid w:val="004E0C4F"/>
    <w:rsid w:val="004E19FC"/>
    <w:rsid w:val="004E1BBC"/>
    <w:rsid w:val="004E1F47"/>
    <w:rsid w:val="004E2412"/>
    <w:rsid w:val="004E26AC"/>
    <w:rsid w:val="004E2AD3"/>
    <w:rsid w:val="004E2B67"/>
    <w:rsid w:val="004E30AE"/>
    <w:rsid w:val="004E4AE0"/>
    <w:rsid w:val="004E5768"/>
    <w:rsid w:val="004F006F"/>
    <w:rsid w:val="004F0BBD"/>
    <w:rsid w:val="004F0D41"/>
    <w:rsid w:val="004F1455"/>
    <w:rsid w:val="004F15BE"/>
    <w:rsid w:val="004F20FB"/>
    <w:rsid w:val="004F27F2"/>
    <w:rsid w:val="004F2FB6"/>
    <w:rsid w:val="004F37F0"/>
    <w:rsid w:val="004F67D2"/>
    <w:rsid w:val="004F7087"/>
    <w:rsid w:val="004F7AD5"/>
    <w:rsid w:val="004F7B47"/>
    <w:rsid w:val="0050034E"/>
    <w:rsid w:val="00500675"/>
    <w:rsid w:val="00500937"/>
    <w:rsid w:val="00500E2D"/>
    <w:rsid w:val="00501C5C"/>
    <w:rsid w:val="00502B66"/>
    <w:rsid w:val="00503F74"/>
    <w:rsid w:val="00504553"/>
    <w:rsid w:val="0050474C"/>
    <w:rsid w:val="00504D2A"/>
    <w:rsid w:val="005052D7"/>
    <w:rsid w:val="00505E79"/>
    <w:rsid w:val="00505EC7"/>
    <w:rsid w:val="005061A3"/>
    <w:rsid w:val="005068CC"/>
    <w:rsid w:val="00506914"/>
    <w:rsid w:val="00507171"/>
    <w:rsid w:val="00507DDD"/>
    <w:rsid w:val="00510BE9"/>
    <w:rsid w:val="00511150"/>
    <w:rsid w:val="00512CE8"/>
    <w:rsid w:val="00512D1F"/>
    <w:rsid w:val="00512EE5"/>
    <w:rsid w:val="005133BB"/>
    <w:rsid w:val="00513A27"/>
    <w:rsid w:val="00513C8F"/>
    <w:rsid w:val="00514A47"/>
    <w:rsid w:val="00514E87"/>
    <w:rsid w:val="0051542B"/>
    <w:rsid w:val="005156B1"/>
    <w:rsid w:val="00515745"/>
    <w:rsid w:val="00516423"/>
    <w:rsid w:val="005170B9"/>
    <w:rsid w:val="00517431"/>
    <w:rsid w:val="00517A2E"/>
    <w:rsid w:val="00517A49"/>
    <w:rsid w:val="00517B1A"/>
    <w:rsid w:val="00517DB9"/>
    <w:rsid w:val="00520598"/>
    <w:rsid w:val="0052089A"/>
    <w:rsid w:val="00521009"/>
    <w:rsid w:val="00521770"/>
    <w:rsid w:val="00521C65"/>
    <w:rsid w:val="00522316"/>
    <w:rsid w:val="00522669"/>
    <w:rsid w:val="00524677"/>
    <w:rsid w:val="00525171"/>
    <w:rsid w:val="00525736"/>
    <w:rsid w:val="00525ACA"/>
    <w:rsid w:val="00525D23"/>
    <w:rsid w:val="005277FD"/>
    <w:rsid w:val="005304C9"/>
    <w:rsid w:val="00531721"/>
    <w:rsid w:val="00532A76"/>
    <w:rsid w:val="00532B95"/>
    <w:rsid w:val="00533021"/>
    <w:rsid w:val="00535E0F"/>
    <w:rsid w:val="00536B88"/>
    <w:rsid w:val="00537248"/>
    <w:rsid w:val="005373A9"/>
    <w:rsid w:val="00537419"/>
    <w:rsid w:val="00537D73"/>
    <w:rsid w:val="0054152E"/>
    <w:rsid w:val="00542789"/>
    <w:rsid w:val="00542BFD"/>
    <w:rsid w:val="005434E3"/>
    <w:rsid w:val="00543535"/>
    <w:rsid w:val="005436CD"/>
    <w:rsid w:val="00544E7C"/>
    <w:rsid w:val="005453B8"/>
    <w:rsid w:val="00546107"/>
    <w:rsid w:val="00546FD3"/>
    <w:rsid w:val="0055034F"/>
    <w:rsid w:val="005506BB"/>
    <w:rsid w:val="00550F85"/>
    <w:rsid w:val="00551650"/>
    <w:rsid w:val="00551660"/>
    <w:rsid w:val="00552635"/>
    <w:rsid w:val="00552D6C"/>
    <w:rsid w:val="00553DC5"/>
    <w:rsid w:val="00554686"/>
    <w:rsid w:val="005549B9"/>
    <w:rsid w:val="00555D9E"/>
    <w:rsid w:val="00557370"/>
    <w:rsid w:val="00560313"/>
    <w:rsid w:val="00561BE8"/>
    <w:rsid w:val="00561F0C"/>
    <w:rsid w:val="005620F9"/>
    <w:rsid w:val="00562E0C"/>
    <w:rsid w:val="005640F4"/>
    <w:rsid w:val="00564DB2"/>
    <w:rsid w:val="00564FEE"/>
    <w:rsid w:val="00565B2D"/>
    <w:rsid w:val="00565E2D"/>
    <w:rsid w:val="005667A9"/>
    <w:rsid w:val="00566CDF"/>
    <w:rsid w:val="00566DA6"/>
    <w:rsid w:val="00567397"/>
    <w:rsid w:val="0056750E"/>
    <w:rsid w:val="00567941"/>
    <w:rsid w:val="00570360"/>
    <w:rsid w:val="0057078F"/>
    <w:rsid w:val="00570913"/>
    <w:rsid w:val="00570A99"/>
    <w:rsid w:val="005725BA"/>
    <w:rsid w:val="0057279F"/>
    <w:rsid w:val="00572E1A"/>
    <w:rsid w:val="00573FB5"/>
    <w:rsid w:val="0057629D"/>
    <w:rsid w:val="005769CE"/>
    <w:rsid w:val="00577A84"/>
    <w:rsid w:val="00580103"/>
    <w:rsid w:val="005805E8"/>
    <w:rsid w:val="0058067D"/>
    <w:rsid w:val="0058122A"/>
    <w:rsid w:val="005814A1"/>
    <w:rsid w:val="00582296"/>
    <w:rsid w:val="00582583"/>
    <w:rsid w:val="0058275C"/>
    <w:rsid w:val="00582AEA"/>
    <w:rsid w:val="00583BDE"/>
    <w:rsid w:val="005842A3"/>
    <w:rsid w:val="005847E2"/>
    <w:rsid w:val="00584AAA"/>
    <w:rsid w:val="00584D08"/>
    <w:rsid w:val="00584E4F"/>
    <w:rsid w:val="0058540B"/>
    <w:rsid w:val="00586D77"/>
    <w:rsid w:val="00587309"/>
    <w:rsid w:val="005903EE"/>
    <w:rsid w:val="00590C44"/>
    <w:rsid w:val="005924B8"/>
    <w:rsid w:val="005937C0"/>
    <w:rsid w:val="0059386F"/>
    <w:rsid w:val="005946E9"/>
    <w:rsid w:val="005952F8"/>
    <w:rsid w:val="00596064"/>
    <w:rsid w:val="005962D7"/>
    <w:rsid w:val="005970BF"/>
    <w:rsid w:val="00597D09"/>
    <w:rsid w:val="005A0118"/>
    <w:rsid w:val="005A0177"/>
    <w:rsid w:val="005A0B25"/>
    <w:rsid w:val="005A0F86"/>
    <w:rsid w:val="005A0FDB"/>
    <w:rsid w:val="005A19B1"/>
    <w:rsid w:val="005A206E"/>
    <w:rsid w:val="005A209C"/>
    <w:rsid w:val="005A2C22"/>
    <w:rsid w:val="005A3012"/>
    <w:rsid w:val="005A3209"/>
    <w:rsid w:val="005A33B6"/>
    <w:rsid w:val="005A354B"/>
    <w:rsid w:val="005A44CE"/>
    <w:rsid w:val="005A4548"/>
    <w:rsid w:val="005A56EB"/>
    <w:rsid w:val="005B0459"/>
    <w:rsid w:val="005B0462"/>
    <w:rsid w:val="005B0F62"/>
    <w:rsid w:val="005B10B6"/>
    <w:rsid w:val="005B1A5C"/>
    <w:rsid w:val="005B2153"/>
    <w:rsid w:val="005B22F5"/>
    <w:rsid w:val="005B317B"/>
    <w:rsid w:val="005B3296"/>
    <w:rsid w:val="005B3B6F"/>
    <w:rsid w:val="005B4CD6"/>
    <w:rsid w:val="005B4E4B"/>
    <w:rsid w:val="005B54E4"/>
    <w:rsid w:val="005B55C7"/>
    <w:rsid w:val="005B5636"/>
    <w:rsid w:val="005B6445"/>
    <w:rsid w:val="005B7691"/>
    <w:rsid w:val="005C039C"/>
    <w:rsid w:val="005C06C5"/>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555"/>
    <w:rsid w:val="005D1306"/>
    <w:rsid w:val="005D2701"/>
    <w:rsid w:val="005D3C1C"/>
    <w:rsid w:val="005D49BD"/>
    <w:rsid w:val="005D49E9"/>
    <w:rsid w:val="005D4CDC"/>
    <w:rsid w:val="005D5039"/>
    <w:rsid w:val="005D5228"/>
    <w:rsid w:val="005D551F"/>
    <w:rsid w:val="005D5CA9"/>
    <w:rsid w:val="005D5F70"/>
    <w:rsid w:val="005D729C"/>
    <w:rsid w:val="005D72D3"/>
    <w:rsid w:val="005D73FD"/>
    <w:rsid w:val="005E0329"/>
    <w:rsid w:val="005E07B8"/>
    <w:rsid w:val="005E0CA1"/>
    <w:rsid w:val="005E0E02"/>
    <w:rsid w:val="005E1A81"/>
    <w:rsid w:val="005E2358"/>
    <w:rsid w:val="005E254F"/>
    <w:rsid w:val="005E2605"/>
    <w:rsid w:val="005E3308"/>
    <w:rsid w:val="005E500C"/>
    <w:rsid w:val="005E52E6"/>
    <w:rsid w:val="005E6703"/>
    <w:rsid w:val="005F0482"/>
    <w:rsid w:val="005F1066"/>
    <w:rsid w:val="005F26EF"/>
    <w:rsid w:val="005F3124"/>
    <w:rsid w:val="005F3251"/>
    <w:rsid w:val="005F36EE"/>
    <w:rsid w:val="005F4BD3"/>
    <w:rsid w:val="005F4C86"/>
    <w:rsid w:val="005F52E0"/>
    <w:rsid w:val="005F54CE"/>
    <w:rsid w:val="005F6573"/>
    <w:rsid w:val="005F71B8"/>
    <w:rsid w:val="005F73BA"/>
    <w:rsid w:val="005F76CC"/>
    <w:rsid w:val="005F7C41"/>
    <w:rsid w:val="006006A5"/>
    <w:rsid w:val="006031EF"/>
    <w:rsid w:val="0060426B"/>
    <w:rsid w:val="00604FA8"/>
    <w:rsid w:val="00605F8B"/>
    <w:rsid w:val="00606013"/>
    <w:rsid w:val="00606188"/>
    <w:rsid w:val="00607BBF"/>
    <w:rsid w:val="00607D2A"/>
    <w:rsid w:val="0061141A"/>
    <w:rsid w:val="00612B90"/>
    <w:rsid w:val="00613387"/>
    <w:rsid w:val="00615509"/>
    <w:rsid w:val="006172F6"/>
    <w:rsid w:val="006173FF"/>
    <w:rsid w:val="00621709"/>
    <w:rsid w:val="00621920"/>
    <w:rsid w:val="00621D8E"/>
    <w:rsid w:val="00621F15"/>
    <w:rsid w:val="00622354"/>
    <w:rsid w:val="00622DAC"/>
    <w:rsid w:val="00623195"/>
    <w:rsid w:val="006236F9"/>
    <w:rsid w:val="006240F3"/>
    <w:rsid w:val="006246B5"/>
    <w:rsid w:val="0062482A"/>
    <w:rsid w:val="00624F6E"/>
    <w:rsid w:val="006262E1"/>
    <w:rsid w:val="00626C62"/>
    <w:rsid w:val="00627404"/>
    <w:rsid w:val="00627D19"/>
    <w:rsid w:val="006304D0"/>
    <w:rsid w:val="006305AE"/>
    <w:rsid w:val="00630787"/>
    <w:rsid w:val="00630F2F"/>
    <w:rsid w:val="006314DB"/>
    <w:rsid w:val="00631EE7"/>
    <w:rsid w:val="00633844"/>
    <w:rsid w:val="006339DB"/>
    <w:rsid w:val="00633F31"/>
    <w:rsid w:val="0063589F"/>
    <w:rsid w:val="00635AF9"/>
    <w:rsid w:val="00637608"/>
    <w:rsid w:val="00637D85"/>
    <w:rsid w:val="00640934"/>
    <w:rsid w:val="006419E5"/>
    <w:rsid w:val="00642413"/>
    <w:rsid w:val="00643B41"/>
    <w:rsid w:val="00643E3D"/>
    <w:rsid w:val="00644A48"/>
    <w:rsid w:val="00644D5F"/>
    <w:rsid w:val="00645407"/>
    <w:rsid w:val="0064552E"/>
    <w:rsid w:val="0064705C"/>
    <w:rsid w:val="006476BD"/>
    <w:rsid w:val="00647E81"/>
    <w:rsid w:val="00650039"/>
    <w:rsid w:val="00651634"/>
    <w:rsid w:val="0065177E"/>
    <w:rsid w:val="00651BED"/>
    <w:rsid w:val="006523B3"/>
    <w:rsid w:val="0065377D"/>
    <w:rsid w:val="00653AD7"/>
    <w:rsid w:val="00653E45"/>
    <w:rsid w:val="0065589F"/>
    <w:rsid w:val="0065717D"/>
    <w:rsid w:val="006575A4"/>
    <w:rsid w:val="00657BF1"/>
    <w:rsid w:val="00657ED6"/>
    <w:rsid w:val="00660DF4"/>
    <w:rsid w:val="0066179A"/>
    <w:rsid w:val="00661AD3"/>
    <w:rsid w:val="00661C36"/>
    <w:rsid w:val="00662096"/>
    <w:rsid w:val="006622E5"/>
    <w:rsid w:val="00663086"/>
    <w:rsid w:val="00663D2C"/>
    <w:rsid w:val="00663DA2"/>
    <w:rsid w:val="0066402B"/>
    <w:rsid w:val="0066406B"/>
    <w:rsid w:val="00666566"/>
    <w:rsid w:val="00666586"/>
    <w:rsid w:val="0066673C"/>
    <w:rsid w:val="00666782"/>
    <w:rsid w:val="00666E24"/>
    <w:rsid w:val="00666EEA"/>
    <w:rsid w:val="0066740E"/>
    <w:rsid w:val="006709B5"/>
    <w:rsid w:val="00670C74"/>
    <w:rsid w:val="00671502"/>
    <w:rsid w:val="00671725"/>
    <w:rsid w:val="006720BE"/>
    <w:rsid w:val="00672D99"/>
    <w:rsid w:val="00673101"/>
    <w:rsid w:val="00674412"/>
    <w:rsid w:val="006752C2"/>
    <w:rsid w:val="00676F48"/>
    <w:rsid w:val="006806A8"/>
    <w:rsid w:val="00680D26"/>
    <w:rsid w:val="00680FB6"/>
    <w:rsid w:val="0068175F"/>
    <w:rsid w:val="006817F4"/>
    <w:rsid w:val="00681EFE"/>
    <w:rsid w:val="00682E81"/>
    <w:rsid w:val="00682F34"/>
    <w:rsid w:val="00683D5A"/>
    <w:rsid w:val="00684117"/>
    <w:rsid w:val="006842DE"/>
    <w:rsid w:val="00684AAF"/>
    <w:rsid w:val="00684B2D"/>
    <w:rsid w:val="00684C57"/>
    <w:rsid w:val="00684E3A"/>
    <w:rsid w:val="0068619D"/>
    <w:rsid w:val="0068687A"/>
    <w:rsid w:val="006873DC"/>
    <w:rsid w:val="00690139"/>
    <w:rsid w:val="0069082E"/>
    <w:rsid w:val="00690EB5"/>
    <w:rsid w:val="006913D8"/>
    <w:rsid w:val="00691508"/>
    <w:rsid w:val="00691CFA"/>
    <w:rsid w:val="00692AD9"/>
    <w:rsid w:val="00693257"/>
    <w:rsid w:val="0069362B"/>
    <w:rsid w:val="00693CA4"/>
    <w:rsid w:val="0069433C"/>
    <w:rsid w:val="006949C7"/>
    <w:rsid w:val="00694BDD"/>
    <w:rsid w:val="006957AC"/>
    <w:rsid w:val="00696A42"/>
    <w:rsid w:val="00697225"/>
    <w:rsid w:val="00697629"/>
    <w:rsid w:val="006A0291"/>
    <w:rsid w:val="006A0BE7"/>
    <w:rsid w:val="006A1264"/>
    <w:rsid w:val="006A12D3"/>
    <w:rsid w:val="006A2507"/>
    <w:rsid w:val="006A4402"/>
    <w:rsid w:val="006A4879"/>
    <w:rsid w:val="006A5663"/>
    <w:rsid w:val="006A62B0"/>
    <w:rsid w:val="006A6489"/>
    <w:rsid w:val="006B01AA"/>
    <w:rsid w:val="006B040D"/>
    <w:rsid w:val="006B0F6D"/>
    <w:rsid w:val="006B12B2"/>
    <w:rsid w:val="006B1718"/>
    <w:rsid w:val="006B1EE7"/>
    <w:rsid w:val="006B20E1"/>
    <w:rsid w:val="006B293D"/>
    <w:rsid w:val="006B2B81"/>
    <w:rsid w:val="006B30B9"/>
    <w:rsid w:val="006B3CEE"/>
    <w:rsid w:val="006B4C99"/>
    <w:rsid w:val="006B5209"/>
    <w:rsid w:val="006B5368"/>
    <w:rsid w:val="006B5DCC"/>
    <w:rsid w:val="006B6F05"/>
    <w:rsid w:val="006B723A"/>
    <w:rsid w:val="006B78E3"/>
    <w:rsid w:val="006C0396"/>
    <w:rsid w:val="006C0D76"/>
    <w:rsid w:val="006C13BA"/>
    <w:rsid w:val="006C1AFF"/>
    <w:rsid w:val="006C26D2"/>
    <w:rsid w:val="006C2C7D"/>
    <w:rsid w:val="006C405E"/>
    <w:rsid w:val="006C41E6"/>
    <w:rsid w:val="006C64A1"/>
    <w:rsid w:val="006D0267"/>
    <w:rsid w:val="006D05A6"/>
    <w:rsid w:val="006D0BB9"/>
    <w:rsid w:val="006D0D3F"/>
    <w:rsid w:val="006D253B"/>
    <w:rsid w:val="006D29BB"/>
    <w:rsid w:val="006D2BA8"/>
    <w:rsid w:val="006D2F70"/>
    <w:rsid w:val="006D3402"/>
    <w:rsid w:val="006D45E0"/>
    <w:rsid w:val="006D497C"/>
    <w:rsid w:val="006D4E67"/>
    <w:rsid w:val="006D51C7"/>
    <w:rsid w:val="006D71FF"/>
    <w:rsid w:val="006D7715"/>
    <w:rsid w:val="006E02DD"/>
    <w:rsid w:val="006E1986"/>
    <w:rsid w:val="006E2184"/>
    <w:rsid w:val="006E23F0"/>
    <w:rsid w:val="006E32DA"/>
    <w:rsid w:val="006E5648"/>
    <w:rsid w:val="006E5BE7"/>
    <w:rsid w:val="006E6758"/>
    <w:rsid w:val="006E697F"/>
    <w:rsid w:val="006E71FA"/>
    <w:rsid w:val="006E75C0"/>
    <w:rsid w:val="006E7820"/>
    <w:rsid w:val="006E7F3E"/>
    <w:rsid w:val="006F0504"/>
    <w:rsid w:val="006F09D6"/>
    <w:rsid w:val="006F1A7E"/>
    <w:rsid w:val="006F3128"/>
    <w:rsid w:val="006F3554"/>
    <w:rsid w:val="006F40D4"/>
    <w:rsid w:val="006F5268"/>
    <w:rsid w:val="006F63C9"/>
    <w:rsid w:val="006F6442"/>
    <w:rsid w:val="006F69FA"/>
    <w:rsid w:val="006F6C96"/>
    <w:rsid w:val="006F6E46"/>
    <w:rsid w:val="006F7F9D"/>
    <w:rsid w:val="007008FC"/>
    <w:rsid w:val="00700A64"/>
    <w:rsid w:val="00700FE4"/>
    <w:rsid w:val="007012E8"/>
    <w:rsid w:val="007020E7"/>
    <w:rsid w:val="00705B1B"/>
    <w:rsid w:val="00705BB7"/>
    <w:rsid w:val="00705BE1"/>
    <w:rsid w:val="007066C4"/>
    <w:rsid w:val="00707FE7"/>
    <w:rsid w:val="00710C50"/>
    <w:rsid w:val="007119DC"/>
    <w:rsid w:val="0071293A"/>
    <w:rsid w:val="0071333C"/>
    <w:rsid w:val="007140A9"/>
    <w:rsid w:val="0071425C"/>
    <w:rsid w:val="00715BD2"/>
    <w:rsid w:val="00716EED"/>
    <w:rsid w:val="00717823"/>
    <w:rsid w:val="00720700"/>
    <w:rsid w:val="00720B14"/>
    <w:rsid w:val="00721649"/>
    <w:rsid w:val="00721A19"/>
    <w:rsid w:val="00721D98"/>
    <w:rsid w:val="00721EC7"/>
    <w:rsid w:val="00722E81"/>
    <w:rsid w:val="00723A1F"/>
    <w:rsid w:val="00724025"/>
    <w:rsid w:val="00724708"/>
    <w:rsid w:val="0072557B"/>
    <w:rsid w:val="0072663E"/>
    <w:rsid w:val="00726736"/>
    <w:rsid w:val="007269A3"/>
    <w:rsid w:val="0072773B"/>
    <w:rsid w:val="007300CB"/>
    <w:rsid w:val="00730751"/>
    <w:rsid w:val="0073081D"/>
    <w:rsid w:val="00733940"/>
    <w:rsid w:val="00733E27"/>
    <w:rsid w:val="00734D9D"/>
    <w:rsid w:val="00735005"/>
    <w:rsid w:val="007369DC"/>
    <w:rsid w:val="00736DCA"/>
    <w:rsid w:val="0073710B"/>
    <w:rsid w:val="007372E2"/>
    <w:rsid w:val="00740534"/>
    <w:rsid w:val="00740553"/>
    <w:rsid w:val="00740B8D"/>
    <w:rsid w:val="00740E50"/>
    <w:rsid w:val="007411E0"/>
    <w:rsid w:val="007411E7"/>
    <w:rsid w:val="00741AB4"/>
    <w:rsid w:val="0074200E"/>
    <w:rsid w:val="00743ABA"/>
    <w:rsid w:val="00743FB2"/>
    <w:rsid w:val="0074412F"/>
    <w:rsid w:val="00744600"/>
    <w:rsid w:val="00744813"/>
    <w:rsid w:val="007456A3"/>
    <w:rsid w:val="00746721"/>
    <w:rsid w:val="00746C94"/>
    <w:rsid w:val="00746E4F"/>
    <w:rsid w:val="007478AC"/>
    <w:rsid w:val="00747C3D"/>
    <w:rsid w:val="00750169"/>
    <w:rsid w:val="00750664"/>
    <w:rsid w:val="00750E63"/>
    <w:rsid w:val="007518B4"/>
    <w:rsid w:val="007525F7"/>
    <w:rsid w:val="00753BAC"/>
    <w:rsid w:val="00754470"/>
    <w:rsid w:val="00754998"/>
    <w:rsid w:val="007553C1"/>
    <w:rsid w:val="0075577B"/>
    <w:rsid w:val="00755C10"/>
    <w:rsid w:val="007564F1"/>
    <w:rsid w:val="00760F43"/>
    <w:rsid w:val="0076134C"/>
    <w:rsid w:val="0076239B"/>
    <w:rsid w:val="00762446"/>
    <w:rsid w:val="00763785"/>
    <w:rsid w:val="00763D44"/>
    <w:rsid w:val="0076422A"/>
    <w:rsid w:val="0076483F"/>
    <w:rsid w:val="007649CB"/>
    <w:rsid w:val="00764EAD"/>
    <w:rsid w:val="0076521D"/>
    <w:rsid w:val="00765A58"/>
    <w:rsid w:val="00765E79"/>
    <w:rsid w:val="00766756"/>
    <w:rsid w:val="007668D6"/>
    <w:rsid w:val="00766F25"/>
    <w:rsid w:val="007671BA"/>
    <w:rsid w:val="0076734A"/>
    <w:rsid w:val="0077051B"/>
    <w:rsid w:val="00770C02"/>
    <w:rsid w:val="007712A9"/>
    <w:rsid w:val="0077157C"/>
    <w:rsid w:val="00772975"/>
    <w:rsid w:val="00774DE9"/>
    <w:rsid w:val="007759CB"/>
    <w:rsid w:val="00776848"/>
    <w:rsid w:val="007768E8"/>
    <w:rsid w:val="00776ED7"/>
    <w:rsid w:val="00777954"/>
    <w:rsid w:val="00777DE8"/>
    <w:rsid w:val="00780896"/>
    <w:rsid w:val="00780D75"/>
    <w:rsid w:val="0078154A"/>
    <w:rsid w:val="0078196D"/>
    <w:rsid w:val="007822CE"/>
    <w:rsid w:val="00782695"/>
    <w:rsid w:val="00782DAA"/>
    <w:rsid w:val="00782F9B"/>
    <w:rsid w:val="00783475"/>
    <w:rsid w:val="00783751"/>
    <w:rsid w:val="00784039"/>
    <w:rsid w:val="00784F7C"/>
    <w:rsid w:val="0078500E"/>
    <w:rsid w:val="0078611D"/>
    <w:rsid w:val="007864BE"/>
    <w:rsid w:val="00786C61"/>
    <w:rsid w:val="00787B45"/>
    <w:rsid w:val="00790619"/>
    <w:rsid w:val="00790711"/>
    <w:rsid w:val="00793F47"/>
    <w:rsid w:val="00796045"/>
    <w:rsid w:val="007965EA"/>
    <w:rsid w:val="007A004B"/>
    <w:rsid w:val="007A049B"/>
    <w:rsid w:val="007A04DA"/>
    <w:rsid w:val="007A0FC7"/>
    <w:rsid w:val="007A11DE"/>
    <w:rsid w:val="007A1310"/>
    <w:rsid w:val="007A1510"/>
    <w:rsid w:val="007A1E6C"/>
    <w:rsid w:val="007A2787"/>
    <w:rsid w:val="007A2E56"/>
    <w:rsid w:val="007A34C5"/>
    <w:rsid w:val="007A3564"/>
    <w:rsid w:val="007A6AC2"/>
    <w:rsid w:val="007A7247"/>
    <w:rsid w:val="007A7EBD"/>
    <w:rsid w:val="007B4183"/>
    <w:rsid w:val="007B4929"/>
    <w:rsid w:val="007B5061"/>
    <w:rsid w:val="007B50DC"/>
    <w:rsid w:val="007B566D"/>
    <w:rsid w:val="007B58CE"/>
    <w:rsid w:val="007B5B02"/>
    <w:rsid w:val="007B5E7B"/>
    <w:rsid w:val="007B60F1"/>
    <w:rsid w:val="007B6395"/>
    <w:rsid w:val="007B6CF2"/>
    <w:rsid w:val="007B6E57"/>
    <w:rsid w:val="007B78F1"/>
    <w:rsid w:val="007B7F66"/>
    <w:rsid w:val="007C02B2"/>
    <w:rsid w:val="007C0931"/>
    <w:rsid w:val="007C0D5E"/>
    <w:rsid w:val="007C54A4"/>
    <w:rsid w:val="007C5918"/>
    <w:rsid w:val="007C5E34"/>
    <w:rsid w:val="007C65DA"/>
    <w:rsid w:val="007C66FE"/>
    <w:rsid w:val="007C6A51"/>
    <w:rsid w:val="007C77BC"/>
    <w:rsid w:val="007D0A8B"/>
    <w:rsid w:val="007D0F5C"/>
    <w:rsid w:val="007D2021"/>
    <w:rsid w:val="007D22B3"/>
    <w:rsid w:val="007D2660"/>
    <w:rsid w:val="007D2B41"/>
    <w:rsid w:val="007D3822"/>
    <w:rsid w:val="007D3F68"/>
    <w:rsid w:val="007D4E7F"/>
    <w:rsid w:val="007D7DA4"/>
    <w:rsid w:val="007D7FE7"/>
    <w:rsid w:val="007E0BED"/>
    <w:rsid w:val="007E1020"/>
    <w:rsid w:val="007E23DE"/>
    <w:rsid w:val="007E2432"/>
    <w:rsid w:val="007E261A"/>
    <w:rsid w:val="007E32C8"/>
    <w:rsid w:val="007E44E2"/>
    <w:rsid w:val="007E47C1"/>
    <w:rsid w:val="007E518E"/>
    <w:rsid w:val="007E5ED3"/>
    <w:rsid w:val="007E68B3"/>
    <w:rsid w:val="007E73DA"/>
    <w:rsid w:val="007F0D78"/>
    <w:rsid w:val="007F0EE1"/>
    <w:rsid w:val="007F1884"/>
    <w:rsid w:val="007F1CBF"/>
    <w:rsid w:val="007F2C17"/>
    <w:rsid w:val="007F403B"/>
    <w:rsid w:val="007F51C6"/>
    <w:rsid w:val="007F54CF"/>
    <w:rsid w:val="007F5E79"/>
    <w:rsid w:val="007F7880"/>
    <w:rsid w:val="0080009F"/>
    <w:rsid w:val="00800A4D"/>
    <w:rsid w:val="00801A85"/>
    <w:rsid w:val="00801EC9"/>
    <w:rsid w:val="008029C6"/>
    <w:rsid w:val="00802D17"/>
    <w:rsid w:val="00803510"/>
    <w:rsid w:val="00803842"/>
    <w:rsid w:val="008040C8"/>
    <w:rsid w:val="008040E7"/>
    <w:rsid w:val="00804228"/>
    <w:rsid w:val="008057E1"/>
    <w:rsid w:val="008060B6"/>
    <w:rsid w:val="00806BDD"/>
    <w:rsid w:val="00807426"/>
    <w:rsid w:val="00807E39"/>
    <w:rsid w:val="00810081"/>
    <w:rsid w:val="008105A7"/>
    <w:rsid w:val="00810C39"/>
    <w:rsid w:val="00810EC3"/>
    <w:rsid w:val="00810EE4"/>
    <w:rsid w:val="008110B3"/>
    <w:rsid w:val="00811475"/>
    <w:rsid w:val="00812EE8"/>
    <w:rsid w:val="00813167"/>
    <w:rsid w:val="008134A0"/>
    <w:rsid w:val="008136A0"/>
    <w:rsid w:val="008140DF"/>
    <w:rsid w:val="008147F7"/>
    <w:rsid w:val="0081493B"/>
    <w:rsid w:val="0081553B"/>
    <w:rsid w:val="00815794"/>
    <w:rsid w:val="00816FD4"/>
    <w:rsid w:val="008204A3"/>
    <w:rsid w:val="00820CA3"/>
    <w:rsid w:val="00820CF8"/>
    <w:rsid w:val="00820F6A"/>
    <w:rsid w:val="00823B4F"/>
    <w:rsid w:val="00823B7B"/>
    <w:rsid w:val="0082433B"/>
    <w:rsid w:val="00824656"/>
    <w:rsid w:val="00824AE9"/>
    <w:rsid w:val="00824D08"/>
    <w:rsid w:val="00825256"/>
    <w:rsid w:val="00825B9F"/>
    <w:rsid w:val="00826693"/>
    <w:rsid w:val="00827AC0"/>
    <w:rsid w:val="00827ACE"/>
    <w:rsid w:val="008300FF"/>
    <w:rsid w:val="008301F5"/>
    <w:rsid w:val="0083039E"/>
    <w:rsid w:val="00830C85"/>
    <w:rsid w:val="0083152C"/>
    <w:rsid w:val="00833D6F"/>
    <w:rsid w:val="00834BED"/>
    <w:rsid w:val="008355BE"/>
    <w:rsid w:val="00836E32"/>
    <w:rsid w:val="00836ECA"/>
    <w:rsid w:val="00837F2B"/>
    <w:rsid w:val="00840662"/>
    <w:rsid w:val="00840742"/>
    <w:rsid w:val="008409B3"/>
    <w:rsid w:val="00840F0B"/>
    <w:rsid w:val="008416DF"/>
    <w:rsid w:val="00842653"/>
    <w:rsid w:val="00842890"/>
    <w:rsid w:val="00842946"/>
    <w:rsid w:val="00844CA6"/>
    <w:rsid w:val="00845035"/>
    <w:rsid w:val="00846FDA"/>
    <w:rsid w:val="008479B9"/>
    <w:rsid w:val="00850045"/>
    <w:rsid w:val="00850BB6"/>
    <w:rsid w:val="008517F7"/>
    <w:rsid w:val="00852072"/>
    <w:rsid w:val="008528CB"/>
    <w:rsid w:val="00852BF9"/>
    <w:rsid w:val="00852C29"/>
    <w:rsid w:val="00852C74"/>
    <w:rsid w:val="00852F70"/>
    <w:rsid w:val="008530BF"/>
    <w:rsid w:val="00854607"/>
    <w:rsid w:val="00854D27"/>
    <w:rsid w:val="008554BE"/>
    <w:rsid w:val="00856078"/>
    <w:rsid w:val="0085638E"/>
    <w:rsid w:val="00856C81"/>
    <w:rsid w:val="008601F4"/>
    <w:rsid w:val="00861A80"/>
    <w:rsid w:val="0086247D"/>
    <w:rsid w:val="00863A06"/>
    <w:rsid w:val="00863B45"/>
    <w:rsid w:val="0086560A"/>
    <w:rsid w:val="008659AD"/>
    <w:rsid w:val="0086725D"/>
    <w:rsid w:val="00870022"/>
    <w:rsid w:val="00870135"/>
    <w:rsid w:val="00871747"/>
    <w:rsid w:val="00872AA9"/>
    <w:rsid w:val="00872BD5"/>
    <w:rsid w:val="008737C1"/>
    <w:rsid w:val="00874541"/>
    <w:rsid w:val="00874738"/>
    <w:rsid w:val="008748CB"/>
    <w:rsid w:val="00875447"/>
    <w:rsid w:val="0087660A"/>
    <w:rsid w:val="008766BE"/>
    <w:rsid w:val="0087759B"/>
    <w:rsid w:val="00880330"/>
    <w:rsid w:val="008808E6"/>
    <w:rsid w:val="00880F97"/>
    <w:rsid w:val="008814BD"/>
    <w:rsid w:val="00882967"/>
    <w:rsid w:val="00882C3C"/>
    <w:rsid w:val="00882C67"/>
    <w:rsid w:val="008834E7"/>
    <w:rsid w:val="0088363B"/>
    <w:rsid w:val="00884473"/>
    <w:rsid w:val="008873DB"/>
    <w:rsid w:val="008875DE"/>
    <w:rsid w:val="00887BF7"/>
    <w:rsid w:val="008905D5"/>
    <w:rsid w:val="008914EF"/>
    <w:rsid w:val="00892099"/>
    <w:rsid w:val="00892F93"/>
    <w:rsid w:val="008939D7"/>
    <w:rsid w:val="00893E9E"/>
    <w:rsid w:val="008949FE"/>
    <w:rsid w:val="00895BA1"/>
    <w:rsid w:val="008964A7"/>
    <w:rsid w:val="00896855"/>
    <w:rsid w:val="00896A7D"/>
    <w:rsid w:val="00896C96"/>
    <w:rsid w:val="00897932"/>
    <w:rsid w:val="008A0E29"/>
    <w:rsid w:val="008A15E3"/>
    <w:rsid w:val="008A20C8"/>
    <w:rsid w:val="008A349D"/>
    <w:rsid w:val="008A3C2A"/>
    <w:rsid w:val="008A4385"/>
    <w:rsid w:val="008A507C"/>
    <w:rsid w:val="008A5EED"/>
    <w:rsid w:val="008A6614"/>
    <w:rsid w:val="008A7AD3"/>
    <w:rsid w:val="008B0B08"/>
    <w:rsid w:val="008B0CA5"/>
    <w:rsid w:val="008B129B"/>
    <w:rsid w:val="008B176B"/>
    <w:rsid w:val="008B19AF"/>
    <w:rsid w:val="008B2220"/>
    <w:rsid w:val="008B419E"/>
    <w:rsid w:val="008B53B3"/>
    <w:rsid w:val="008B6068"/>
    <w:rsid w:val="008B646F"/>
    <w:rsid w:val="008B6AF6"/>
    <w:rsid w:val="008C0E34"/>
    <w:rsid w:val="008C0E96"/>
    <w:rsid w:val="008C142D"/>
    <w:rsid w:val="008C2384"/>
    <w:rsid w:val="008C2603"/>
    <w:rsid w:val="008C33A2"/>
    <w:rsid w:val="008C346E"/>
    <w:rsid w:val="008C39FA"/>
    <w:rsid w:val="008C4AA8"/>
    <w:rsid w:val="008C6080"/>
    <w:rsid w:val="008C6168"/>
    <w:rsid w:val="008C6555"/>
    <w:rsid w:val="008C6DB9"/>
    <w:rsid w:val="008C7EAE"/>
    <w:rsid w:val="008C7ECC"/>
    <w:rsid w:val="008D0427"/>
    <w:rsid w:val="008D097D"/>
    <w:rsid w:val="008D0C50"/>
    <w:rsid w:val="008D172E"/>
    <w:rsid w:val="008D2877"/>
    <w:rsid w:val="008D2EBD"/>
    <w:rsid w:val="008D3B8D"/>
    <w:rsid w:val="008D4B8E"/>
    <w:rsid w:val="008D651F"/>
    <w:rsid w:val="008D6FC3"/>
    <w:rsid w:val="008D7F3C"/>
    <w:rsid w:val="008E0581"/>
    <w:rsid w:val="008E09B0"/>
    <w:rsid w:val="008E0A7D"/>
    <w:rsid w:val="008E1742"/>
    <w:rsid w:val="008E18D3"/>
    <w:rsid w:val="008E1F4C"/>
    <w:rsid w:val="008E2355"/>
    <w:rsid w:val="008E2CE7"/>
    <w:rsid w:val="008E35DE"/>
    <w:rsid w:val="008E3EDB"/>
    <w:rsid w:val="008E4A79"/>
    <w:rsid w:val="008E5234"/>
    <w:rsid w:val="008E530C"/>
    <w:rsid w:val="008E662F"/>
    <w:rsid w:val="008F0762"/>
    <w:rsid w:val="008F1E40"/>
    <w:rsid w:val="008F2B60"/>
    <w:rsid w:val="008F2FCE"/>
    <w:rsid w:val="008F418E"/>
    <w:rsid w:val="008F42EB"/>
    <w:rsid w:val="008F463A"/>
    <w:rsid w:val="008F4ECB"/>
    <w:rsid w:val="008F5376"/>
    <w:rsid w:val="008F6BEA"/>
    <w:rsid w:val="008F6DB0"/>
    <w:rsid w:val="008F7050"/>
    <w:rsid w:val="008F7380"/>
    <w:rsid w:val="008F7427"/>
    <w:rsid w:val="008F7EF3"/>
    <w:rsid w:val="00900199"/>
    <w:rsid w:val="0090197B"/>
    <w:rsid w:val="009037F9"/>
    <w:rsid w:val="0090392B"/>
    <w:rsid w:val="00903B16"/>
    <w:rsid w:val="00903F31"/>
    <w:rsid w:val="00906186"/>
    <w:rsid w:val="009063E5"/>
    <w:rsid w:val="00906766"/>
    <w:rsid w:val="00906816"/>
    <w:rsid w:val="009071F2"/>
    <w:rsid w:val="00907398"/>
    <w:rsid w:val="00910241"/>
    <w:rsid w:val="009104ED"/>
    <w:rsid w:val="00910B00"/>
    <w:rsid w:val="009125A7"/>
    <w:rsid w:val="00913247"/>
    <w:rsid w:val="009133A8"/>
    <w:rsid w:val="00914A98"/>
    <w:rsid w:val="00914F4A"/>
    <w:rsid w:val="00914FFF"/>
    <w:rsid w:val="00915899"/>
    <w:rsid w:val="0091634F"/>
    <w:rsid w:val="00917FE8"/>
    <w:rsid w:val="0092005D"/>
    <w:rsid w:val="0092116B"/>
    <w:rsid w:val="00921203"/>
    <w:rsid w:val="00921320"/>
    <w:rsid w:val="00921D04"/>
    <w:rsid w:val="00922439"/>
    <w:rsid w:val="00922554"/>
    <w:rsid w:val="0092282E"/>
    <w:rsid w:val="00922A92"/>
    <w:rsid w:val="009233BB"/>
    <w:rsid w:val="00925466"/>
    <w:rsid w:val="009254AE"/>
    <w:rsid w:val="00925AB0"/>
    <w:rsid w:val="009267EA"/>
    <w:rsid w:val="00926AFB"/>
    <w:rsid w:val="00927560"/>
    <w:rsid w:val="00927737"/>
    <w:rsid w:val="00927739"/>
    <w:rsid w:val="00927D3E"/>
    <w:rsid w:val="00927E78"/>
    <w:rsid w:val="00930281"/>
    <w:rsid w:val="0093029F"/>
    <w:rsid w:val="009304E5"/>
    <w:rsid w:val="009314D5"/>
    <w:rsid w:val="009323F0"/>
    <w:rsid w:val="00933A30"/>
    <w:rsid w:val="00933E1E"/>
    <w:rsid w:val="00934F2A"/>
    <w:rsid w:val="00934F84"/>
    <w:rsid w:val="00934FAE"/>
    <w:rsid w:val="00935461"/>
    <w:rsid w:val="00935C08"/>
    <w:rsid w:val="00936826"/>
    <w:rsid w:val="00936916"/>
    <w:rsid w:val="00940B92"/>
    <w:rsid w:val="009423F7"/>
    <w:rsid w:val="00942771"/>
    <w:rsid w:val="00942CE5"/>
    <w:rsid w:val="00946D00"/>
    <w:rsid w:val="009474D0"/>
    <w:rsid w:val="009477EA"/>
    <w:rsid w:val="0095089E"/>
    <w:rsid w:val="00950D5C"/>
    <w:rsid w:val="009515B8"/>
    <w:rsid w:val="009519BF"/>
    <w:rsid w:val="00954350"/>
    <w:rsid w:val="0095460B"/>
    <w:rsid w:val="00956177"/>
    <w:rsid w:val="009568D9"/>
    <w:rsid w:val="0096007E"/>
    <w:rsid w:val="00961160"/>
    <w:rsid w:val="00961919"/>
    <w:rsid w:val="0096246A"/>
    <w:rsid w:val="0096314F"/>
    <w:rsid w:val="0096398F"/>
    <w:rsid w:val="00963DFF"/>
    <w:rsid w:val="00964897"/>
    <w:rsid w:val="00964CBC"/>
    <w:rsid w:val="00964D39"/>
    <w:rsid w:val="009652ED"/>
    <w:rsid w:val="00965718"/>
    <w:rsid w:val="00966AAD"/>
    <w:rsid w:val="00966CF2"/>
    <w:rsid w:val="00970731"/>
    <w:rsid w:val="00971FD1"/>
    <w:rsid w:val="00973457"/>
    <w:rsid w:val="00973D94"/>
    <w:rsid w:val="009748A3"/>
    <w:rsid w:val="00974DBC"/>
    <w:rsid w:val="00975CDC"/>
    <w:rsid w:val="00975F30"/>
    <w:rsid w:val="00976319"/>
    <w:rsid w:val="0097644A"/>
    <w:rsid w:val="00977721"/>
    <w:rsid w:val="00980FB8"/>
    <w:rsid w:val="00981307"/>
    <w:rsid w:val="00981C20"/>
    <w:rsid w:val="00981E71"/>
    <w:rsid w:val="0098204D"/>
    <w:rsid w:val="009820E7"/>
    <w:rsid w:val="00983C93"/>
    <w:rsid w:val="009851C0"/>
    <w:rsid w:val="009858AF"/>
    <w:rsid w:val="009863D2"/>
    <w:rsid w:val="00986A4D"/>
    <w:rsid w:val="00987D6A"/>
    <w:rsid w:val="00990641"/>
    <w:rsid w:val="00990E33"/>
    <w:rsid w:val="00990E68"/>
    <w:rsid w:val="009918D6"/>
    <w:rsid w:val="00991A57"/>
    <w:rsid w:val="00992428"/>
    <w:rsid w:val="00992F32"/>
    <w:rsid w:val="009940F0"/>
    <w:rsid w:val="00994199"/>
    <w:rsid w:val="0099459E"/>
    <w:rsid w:val="00994F9C"/>
    <w:rsid w:val="009950C8"/>
    <w:rsid w:val="00995325"/>
    <w:rsid w:val="0099553A"/>
    <w:rsid w:val="00995DDC"/>
    <w:rsid w:val="00996274"/>
    <w:rsid w:val="00996709"/>
    <w:rsid w:val="0099685D"/>
    <w:rsid w:val="00996A46"/>
    <w:rsid w:val="009971E2"/>
    <w:rsid w:val="00997CF1"/>
    <w:rsid w:val="009A124E"/>
    <w:rsid w:val="009A4A6E"/>
    <w:rsid w:val="009A653D"/>
    <w:rsid w:val="009A6AC4"/>
    <w:rsid w:val="009A6B1B"/>
    <w:rsid w:val="009A6F11"/>
    <w:rsid w:val="009A734F"/>
    <w:rsid w:val="009A73DC"/>
    <w:rsid w:val="009A745E"/>
    <w:rsid w:val="009A755A"/>
    <w:rsid w:val="009B028F"/>
    <w:rsid w:val="009B1173"/>
    <w:rsid w:val="009B17D0"/>
    <w:rsid w:val="009B2583"/>
    <w:rsid w:val="009B2D88"/>
    <w:rsid w:val="009B3D93"/>
    <w:rsid w:val="009B3FFD"/>
    <w:rsid w:val="009B4EF7"/>
    <w:rsid w:val="009B6455"/>
    <w:rsid w:val="009B7A55"/>
    <w:rsid w:val="009C0727"/>
    <w:rsid w:val="009C0D53"/>
    <w:rsid w:val="009C1114"/>
    <w:rsid w:val="009C15E4"/>
    <w:rsid w:val="009C1D0C"/>
    <w:rsid w:val="009C1EFA"/>
    <w:rsid w:val="009C21C8"/>
    <w:rsid w:val="009C3010"/>
    <w:rsid w:val="009C50EE"/>
    <w:rsid w:val="009D0329"/>
    <w:rsid w:val="009D1350"/>
    <w:rsid w:val="009D1593"/>
    <w:rsid w:val="009D217B"/>
    <w:rsid w:val="009D28C6"/>
    <w:rsid w:val="009D2B6D"/>
    <w:rsid w:val="009D4935"/>
    <w:rsid w:val="009D5947"/>
    <w:rsid w:val="009D63F0"/>
    <w:rsid w:val="009D6407"/>
    <w:rsid w:val="009D6832"/>
    <w:rsid w:val="009D7597"/>
    <w:rsid w:val="009D7B3B"/>
    <w:rsid w:val="009E0AA1"/>
    <w:rsid w:val="009E1925"/>
    <w:rsid w:val="009E227B"/>
    <w:rsid w:val="009E23FB"/>
    <w:rsid w:val="009E2BF2"/>
    <w:rsid w:val="009E343A"/>
    <w:rsid w:val="009E3565"/>
    <w:rsid w:val="009E372A"/>
    <w:rsid w:val="009E39F6"/>
    <w:rsid w:val="009E444F"/>
    <w:rsid w:val="009E44BB"/>
    <w:rsid w:val="009E5B4B"/>
    <w:rsid w:val="009E649F"/>
    <w:rsid w:val="009E680A"/>
    <w:rsid w:val="009E77C6"/>
    <w:rsid w:val="009E7EFF"/>
    <w:rsid w:val="009F01DB"/>
    <w:rsid w:val="009F08DB"/>
    <w:rsid w:val="009F2D53"/>
    <w:rsid w:val="009F34FA"/>
    <w:rsid w:val="009F4AF9"/>
    <w:rsid w:val="009F4D1A"/>
    <w:rsid w:val="009F5157"/>
    <w:rsid w:val="009F6DB7"/>
    <w:rsid w:val="009F7C58"/>
    <w:rsid w:val="00A001C6"/>
    <w:rsid w:val="00A00C06"/>
    <w:rsid w:val="00A020FC"/>
    <w:rsid w:val="00A026BF"/>
    <w:rsid w:val="00A033F0"/>
    <w:rsid w:val="00A034F3"/>
    <w:rsid w:val="00A04441"/>
    <w:rsid w:val="00A04F7C"/>
    <w:rsid w:val="00A05900"/>
    <w:rsid w:val="00A05B9B"/>
    <w:rsid w:val="00A05E10"/>
    <w:rsid w:val="00A05E27"/>
    <w:rsid w:val="00A05F16"/>
    <w:rsid w:val="00A06BE5"/>
    <w:rsid w:val="00A077A9"/>
    <w:rsid w:val="00A1005E"/>
    <w:rsid w:val="00A10099"/>
    <w:rsid w:val="00A10558"/>
    <w:rsid w:val="00A10913"/>
    <w:rsid w:val="00A109EC"/>
    <w:rsid w:val="00A10B75"/>
    <w:rsid w:val="00A10F1E"/>
    <w:rsid w:val="00A117C5"/>
    <w:rsid w:val="00A1220C"/>
    <w:rsid w:val="00A1377C"/>
    <w:rsid w:val="00A1421C"/>
    <w:rsid w:val="00A143C7"/>
    <w:rsid w:val="00A16260"/>
    <w:rsid w:val="00A17761"/>
    <w:rsid w:val="00A1781B"/>
    <w:rsid w:val="00A20466"/>
    <w:rsid w:val="00A214E1"/>
    <w:rsid w:val="00A2170C"/>
    <w:rsid w:val="00A21801"/>
    <w:rsid w:val="00A244FC"/>
    <w:rsid w:val="00A245F4"/>
    <w:rsid w:val="00A24D38"/>
    <w:rsid w:val="00A26550"/>
    <w:rsid w:val="00A269EE"/>
    <w:rsid w:val="00A279DB"/>
    <w:rsid w:val="00A30DA7"/>
    <w:rsid w:val="00A311F4"/>
    <w:rsid w:val="00A31A1D"/>
    <w:rsid w:val="00A33444"/>
    <w:rsid w:val="00A33A41"/>
    <w:rsid w:val="00A33BB0"/>
    <w:rsid w:val="00A34775"/>
    <w:rsid w:val="00A35248"/>
    <w:rsid w:val="00A35518"/>
    <w:rsid w:val="00A36DEC"/>
    <w:rsid w:val="00A37243"/>
    <w:rsid w:val="00A37BC0"/>
    <w:rsid w:val="00A41927"/>
    <w:rsid w:val="00A41E92"/>
    <w:rsid w:val="00A422A1"/>
    <w:rsid w:val="00A4235B"/>
    <w:rsid w:val="00A424C2"/>
    <w:rsid w:val="00A4393B"/>
    <w:rsid w:val="00A43A7B"/>
    <w:rsid w:val="00A45589"/>
    <w:rsid w:val="00A457C2"/>
    <w:rsid w:val="00A45B9D"/>
    <w:rsid w:val="00A46726"/>
    <w:rsid w:val="00A52258"/>
    <w:rsid w:val="00A5239D"/>
    <w:rsid w:val="00A528C1"/>
    <w:rsid w:val="00A52A46"/>
    <w:rsid w:val="00A5331E"/>
    <w:rsid w:val="00A53693"/>
    <w:rsid w:val="00A53739"/>
    <w:rsid w:val="00A54470"/>
    <w:rsid w:val="00A54F9E"/>
    <w:rsid w:val="00A54FA0"/>
    <w:rsid w:val="00A55384"/>
    <w:rsid w:val="00A555C1"/>
    <w:rsid w:val="00A558C6"/>
    <w:rsid w:val="00A5626C"/>
    <w:rsid w:val="00A56286"/>
    <w:rsid w:val="00A568B6"/>
    <w:rsid w:val="00A56F6C"/>
    <w:rsid w:val="00A5708F"/>
    <w:rsid w:val="00A575DD"/>
    <w:rsid w:val="00A614E0"/>
    <w:rsid w:val="00A629DB"/>
    <w:rsid w:val="00A6389B"/>
    <w:rsid w:val="00A63AD7"/>
    <w:rsid w:val="00A644E0"/>
    <w:rsid w:val="00A64A14"/>
    <w:rsid w:val="00A6761B"/>
    <w:rsid w:val="00A67ABE"/>
    <w:rsid w:val="00A70839"/>
    <w:rsid w:val="00A70F6F"/>
    <w:rsid w:val="00A712CB"/>
    <w:rsid w:val="00A71471"/>
    <w:rsid w:val="00A716F3"/>
    <w:rsid w:val="00A72A3E"/>
    <w:rsid w:val="00A7361D"/>
    <w:rsid w:val="00A73F0C"/>
    <w:rsid w:val="00A76B2C"/>
    <w:rsid w:val="00A76B82"/>
    <w:rsid w:val="00A76C6F"/>
    <w:rsid w:val="00A7729C"/>
    <w:rsid w:val="00A7730E"/>
    <w:rsid w:val="00A777BD"/>
    <w:rsid w:val="00A77CAD"/>
    <w:rsid w:val="00A77F0B"/>
    <w:rsid w:val="00A80D47"/>
    <w:rsid w:val="00A817EB"/>
    <w:rsid w:val="00A81BC4"/>
    <w:rsid w:val="00A81D8E"/>
    <w:rsid w:val="00A8203F"/>
    <w:rsid w:val="00A8374F"/>
    <w:rsid w:val="00A83C37"/>
    <w:rsid w:val="00A84864"/>
    <w:rsid w:val="00A85326"/>
    <w:rsid w:val="00A8594E"/>
    <w:rsid w:val="00A85B6A"/>
    <w:rsid w:val="00A873DE"/>
    <w:rsid w:val="00A87C92"/>
    <w:rsid w:val="00A87E55"/>
    <w:rsid w:val="00A90A9C"/>
    <w:rsid w:val="00A90D39"/>
    <w:rsid w:val="00A92697"/>
    <w:rsid w:val="00A942C9"/>
    <w:rsid w:val="00A94C74"/>
    <w:rsid w:val="00A95DE9"/>
    <w:rsid w:val="00A96700"/>
    <w:rsid w:val="00A96B21"/>
    <w:rsid w:val="00A96EE5"/>
    <w:rsid w:val="00A9762C"/>
    <w:rsid w:val="00A9795A"/>
    <w:rsid w:val="00AA1D92"/>
    <w:rsid w:val="00AA2411"/>
    <w:rsid w:val="00AA3525"/>
    <w:rsid w:val="00AA35C2"/>
    <w:rsid w:val="00AA39F8"/>
    <w:rsid w:val="00AA4288"/>
    <w:rsid w:val="00AA5CB3"/>
    <w:rsid w:val="00AA5D5D"/>
    <w:rsid w:val="00AA5F2B"/>
    <w:rsid w:val="00AA5FCA"/>
    <w:rsid w:val="00AA7B95"/>
    <w:rsid w:val="00AB014C"/>
    <w:rsid w:val="00AB01AD"/>
    <w:rsid w:val="00AB0EC4"/>
    <w:rsid w:val="00AB1332"/>
    <w:rsid w:val="00AB177E"/>
    <w:rsid w:val="00AB1EB0"/>
    <w:rsid w:val="00AB24E2"/>
    <w:rsid w:val="00AB2A63"/>
    <w:rsid w:val="00AB3D6C"/>
    <w:rsid w:val="00AB4BB1"/>
    <w:rsid w:val="00AB4F8E"/>
    <w:rsid w:val="00AB6B94"/>
    <w:rsid w:val="00AB786E"/>
    <w:rsid w:val="00AB7967"/>
    <w:rsid w:val="00AB7AE4"/>
    <w:rsid w:val="00AC0013"/>
    <w:rsid w:val="00AC03CF"/>
    <w:rsid w:val="00AC059A"/>
    <w:rsid w:val="00AC3431"/>
    <w:rsid w:val="00AC3651"/>
    <w:rsid w:val="00AC482D"/>
    <w:rsid w:val="00AC50D8"/>
    <w:rsid w:val="00AC5C9E"/>
    <w:rsid w:val="00AC6E09"/>
    <w:rsid w:val="00AC79F7"/>
    <w:rsid w:val="00AC7DDE"/>
    <w:rsid w:val="00AD00B0"/>
    <w:rsid w:val="00AD097E"/>
    <w:rsid w:val="00AD09C6"/>
    <w:rsid w:val="00AD206A"/>
    <w:rsid w:val="00AD263F"/>
    <w:rsid w:val="00AD33A7"/>
    <w:rsid w:val="00AD3725"/>
    <w:rsid w:val="00AD3BEA"/>
    <w:rsid w:val="00AD4023"/>
    <w:rsid w:val="00AD40F5"/>
    <w:rsid w:val="00AD4C0F"/>
    <w:rsid w:val="00AD4EB5"/>
    <w:rsid w:val="00AD5614"/>
    <w:rsid w:val="00AD78B4"/>
    <w:rsid w:val="00AE0535"/>
    <w:rsid w:val="00AE0BE6"/>
    <w:rsid w:val="00AE0E54"/>
    <w:rsid w:val="00AE0F4D"/>
    <w:rsid w:val="00AE1167"/>
    <w:rsid w:val="00AE14C3"/>
    <w:rsid w:val="00AE196C"/>
    <w:rsid w:val="00AE1A95"/>
    <w:rsid w:val="00AE1BD5"/>
    <w:rsid w:val="00AE20BE"/>
    <w:rsid w:val="00AE2685"/>
    <w:rsid w:val="00AE348B"/>
    <w:rsid w:val="00AE3518"/>
    <w:rsid w:val="00AE366C"/>
    <w:rsid w:val="00AE3870"/>
    <w:rsid w:val="00AE4938"/>
    <w:rsid w:val="00AE5682"/>
    <w:rsid w:val="00AE590B"/>
    <w:rsid w:val="00AE6ED5"/>
    <w:rsid w:val="00AE6FAD"/>
    <w:rsid w:val="00AE7797"/>
    <w:rsid w:val="00AF1638"/>
    <w:rsid w:val="00AF175C"/>
    <w:rsid w:val="00AF27C7"/>
    <w:rsid w:val="00AF28AC"/>
    <w:rsid w:val="00AF31B4"/>
    <w:rsid w:val="00AF3AF4"/>
    <w:rsid w:val="00AF3B7A"/>
    <w:rsid w:val="00AF3BDB"/>
    <w:rsid w:val="00AF4228"/>
    <w:rsid w:val="00AF55C9"/>
    <w:rsid w:val="00AF771B"/>
    <w:rsid w:val="00AF79C1"/>
    <w:rsid w:val="00B01052"/>
    <w:rsid w:val="00B0220B"/>
    <w:rsid w:val="00B0243D"/>
    <w:rsid w:val="00B028CD"/>
    <w:rsid w:val="00B03737"/>
    <w:rsid w:val="00B03BB9"/>
    <w:rsid w:val="00B04350"/>
    <w:rsid w:val="00B05AC0"/>
    <w:rsid w:val="00B06BDA"/>
    <w:rsid w:val="00B104E4"/>
    <w:rsid w:val="00B10783"/>
    <w:rsid w:val="00B10953"/>
    <w:rsid w:val="00B10C05"/>
    <w:rsid w:val="00B10F1E"/>
    <w:rsid w:val="00B130B5"/>
    <w:rsid w:val="00B14740"/>
    <w:rsid w:val="00B14C4E"/>
    <w:rsid w:val="00B153D1"/>
    <w:rsid w:val="00B15572"/>
    <w:rsid w:val="00B155B0"/>
    <w:rsid w:val="00B15DF7"/>
    <w:rsid w:val="00B16B8C"/>
    <w:rsid w:val="00B16EFA"/>
    <w:rsid w:val="00B16FAF"/>
    <w:rsid w:val="00B176AE"/>
    <w:rsid w:val="00B20A9F"/>
    <w:rsid w:val="00B21044"/>
    <w:rsid w:val="00B21E67"/>
    <w:rsid w:val="00B22258"/>
    <w:rsid w:val="00B229AD"/>
    <w:rsid w:val="00B22CFC"/>
    <w:rsid w:val="00B22D6C"/>
    <w:rsid w:val="00B24FF1"/>
    <w:rsid w:val="00B25654"/>
    <w:rsid w:val="00B2570B"/>
    <w:rsid w:val="00B27E1C"/>
    <w:rsid w:val="00B311D6"/>
    <w:rsid w:val="00B31F68"/>
    <w:rsid w:val="00B32CBB"/>
    <w:rsid w:val="00B33C17"/>
    <w:rsid w:val="00B35543"/>
    <w:rsid w:val="00B355B3"/>
    <w:rsid w:val="00B35BB2"/>
    <w:rsid w:val="00B35F90"/>
    <w:rsid w:val="00B36214"/>
    <w:rsid w:val="00B36EA9"/>
    <w:rsid w:val="00B40A77"/>
    <w:rsid w:val="00B455BF"/>
    <w:rsid w:val="00B46256"/>
    <w:rsid w:val="00B47289"/>
    <w:rsid w:val="00B472E5"/>
    <w:rsid w:val="00B47A84"/>
    <w:rsid w:val="00B47AAD"/>
    <w:rsid w:val="00B50B4B"/>
    <w:rsid w:val="00B50C83"/>
    <w:rsid w:val="00B5429A"/>
    <w:rsid w:val="00B54646"/>
    <w:rsid w:val="00B56F8E"/>
    <w:rsid w:val="00B57BFB"/>
    <w:rsid w:val="00B60858"/>
    <w:rsid w:val="00B60E2D"/>
    <w:rsid w:val="00B60F60"/>
    <w:rsid w:val="00B6180C"/>
    <w:rsid w:val="00B619A8"/>
    <w:rsid w:val="00B62E8A"/>
    <w:rsid w:val="00B63BF6"/>
    <w:rsid w:val="00B63F50"/>
    <w:rsid w:val="00B652FC"/>
    <w:rsid w:val="00B65F58"/>
    <w:rsid w:val="00B6633D"/>
    <w:rsid w:val="00B66849"/>
    <w:rsid w:val="00B66A7E"/>
    <w:rsid w:val="00B67AF0"/>
    <w:rsid w:val="00B67FE3"/>
    <w:rsid w:val="00B7061B"/>
    <w:rsid w:val="00B70AB7"/>
    <w:rsid w:val="00B70B11"/>
    <w:rsid w:val="00B71215"/>
    <w:rsid w:val="00B72211"/>
    <w:rsid w:val="00B72487"/>
    <w:rsid w:val="00B7298E"/>
    <w:rsid w:val="00B72C01"/>
    <w:rsid w:val="00B72DAE"/>
    <w:rsid w:val="00B737A9"/>
    <w:rsid w:val="00B73BBF"/>
    <w:rsid w:val="00B745FF"/>
    <w:rsid w:val="00B75240"/>
    <w:rsid w:val="00B7542D"/>
    <w:rsid w:val="00B7596B"/>
    <w:rsid w:val="00B773FF"/>
    <w:rsid w:val="00B775E9"/>
    <w:rsid w:val="00B777A1"/>
    <w:rsid w:val="00B77E4A"/>
    <w:rsid w:val="00B801A5"/>
    <w:rsid w:val="00B8190D"/>
    <w:rsid w:val="00B81A38"/>
    <w:rsid w:val="00B837D9"/>
    <w:rsid w:val="00B838CA"/>
    <w:rsid w:val="00B8415E"/>
    <w:rsid w:val="00B84A97"/>
    <w:rsid w:val="00B84B63"/>
    <w:rsid w:val="00B850E7"/>
    <w:rsid w:val="00B85932"/>
    <w:rsid w:val="00B86CED"/>
    <w:rsid w:val="00B86E36"/>
    <w:rsid w:val="00B871CB"/>
    <w:rsid w:val="00B87DCB"/>
    <w:rsid w:val="00B917B9"/>
    <w:rsid w:val="00B91B6B"/>
    <w:rsid w:val="00B91B82"/>
    <w:rsid w:val="00B920AE"/>
    <w:rsid w:val="00B93F19"/>
    <w:rsid w:val="00B93FA9"/>
    <w:rsid w:val="00B94F79"/>
    <w:rsid w:val="00B95A7F"/>
    <w:rsid w:val="00B9628B"/>
    <w:rsid w:val="00B9710A"/>
    <w:rsid w:val="00B971D0"/>
    <w:rsid w:val="00BA0658"/>
    <w:rsid w:val="00BA0C74"/>
    <w:rsid w:val="00BA1266"/>
    <w:rsid w:val="00BA1F80"/>
    <w:rsid w:val="00BA3D6B"/>
    <w:rsid w:val="00BA4BF5"/>
    <w:rsid w:val="00BA73ED"/>
    <w:rsid w:val="00BA75DC"/>
    <w:rsid w:val="00BB0156"/>
    <w:rsid w:val="00BB03D6"/>
    <w:rsid w:val="00BB0AFD"/>
    <w:rsid w:val="00BB10F5"/>
    <w:rsid w:val="00BB1B31"/>
    <w:rsid w:val="00BB29A9"/>
    <w:rsid w:val="00BB29BD"/>
    <w:rsid w:val="00BB3259"/>
    <w:rsid w:val="00BB348C"/>
    <w:rsid w:val="00BB3DD8"/>
    <w:rsid w:val="00BB5675"/>
    <w:rsid w:val="00BB62BD"/>
    <w:rsid w:val="00BB7256"/>
    <w:rsid w:val="00BB74F7"/>
    <w:rsid w:val="00BC043D"/>
    <w:rsid w:val="00BC05CC"/>
    <w:rsid w:val="00BC0F10"/>
    <w:rsid w:val="00BC1286"/>
    <w:rsid w:val="00BC1378"/>
    <w:rsid w:val="00BC1E63"/>
    <w:rsid w:val="00BC1EC8"/>
    <w:rsid w:val="00BC2039"/>
    <w:rsid w:val="00BC257F"/>
    <w:rsid w:val="00BC359D"/>
    <w:rsid w:val="00BC423F"/>
    <w:rsid w:val="00BC42AC"/>
    <w:rsid w:val="00BC4BC8"/>
    <w:rsid w:val="00BC533D"/>
    <w:rsid w:val="00BC54E9"/>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D14"/>
    <w:rsid w:val="00BD5432"/>
    <w:rsid w:val="00BD696A"/>
    <w:rsid w:val="00BD6AF0"/>
    <w:rsid w:val="00BD7D80"/>
    <w:rsid w:val="00BE0CA8"/>
    <w:rsid w:val="00BE283B"/>
    <w:rsid w:val="00BE3E9D"/>
    <w:rsid w:val="00BE485F"/>
    <w:rsid w:val="00BE4891"/>
    <w:rsid w:val="00BE5195"/>
    <w:rsid w:val="00BE6285"/>
    <w:rsid w:val="00BE62F7"/>
    <w:rsid w:val="00BE644B"/>
    <w:rsid w:val="00BE66FB"/>
    <w:rsid w:val="00BE715D"/>
    <w:rsid w:val="00BE74C9"/>
    <w:rsid w:val="00BE7663"/>
    <w:rsid w:val="00BF172F"/>
    <w:rsid w:val="00BF19E6"/>
    <w:rsid w:val="00BF1BA4"/>
    <w:rsid w:val="00BF1BED"/>
    <w:rsid w:val="00BF1DAC"/>
    <w:rsid w:val="00BF1E0E"/>
    <w:rsid w:val="00BF2ABD"/>
    <w:rsid w:val="00BF2CF7"/>
    <w:rsid w:val="00BF312A"/>
    <w:rsid w:val="00BF4956"/>
    <w:rsid w:val="00BF4BB8"/>
    <w:rsid w:val="00BF4FB7"/>
    <w:rsid w:val="00BF5251"/>
    <w:rsid w:val="00BF547B"/>
    <w:rsid w:val="00BF60B0"/>
    <w:rsid w:val="00BF63FF"/>
    <w:rsid w:val="00BF6C5C"/>
    <w:rsid w:val="00BF6F3C"/>
    <w:rsid w:val="00C00CDE"/>
    <w:rsid w:val="00C0132E"/>
    <w:rsid w:val="00C0304B"/>
    <w:rsid w:val="00C05B19"/>
    <w:rsid w:val="00C0630B"/>
    <w:rsid w:val="00C063B4"/>
    <w:rsid w:val="00C07ACC"/>
    <w:rsid w:val="00C10068"/>
    <w:rsid w:val="00C105B0"/>
    <w:rsid w:val="00C10904"/>
    <w:rsid w:val="00C112DF"/>
    <w:rsid w:val="00C1181D"/>
    <w:rsid w:val="00C1297F"/>
    <w:rsid w:val="00C12BAE"/>
    <w:rsid w:val="00C13701"/>
    <w:rsid w:val="00C14BF7"/>
    <w:rsid w:val="00C16446"/>
    <w:rsid w:val="00C17949"/>
    <w:rsid w:val="00C20855"/>
    <w:rsid w:val="00C216EE"/>
    <w:rsid w:val="00C21D34"/>
    <w:rsid w:val="00C22E57"/>
    <w:rsid w:val="00C2354A"/>
    <w:rsid w:val="00C239DB"/>
    <w:rsid w:val="00C23B05"/>
    <w:rsid w:val="00C2506D"/>
    <w:rsid w:val="00C25596"/>
    <w:rsid w:val="00C25CD5"/>
    <w:rsid w:val="00C26293"/>
    <w:rsid w:val="00C26358"/>
    <w:rsid w:val="00C26393"/>
    <w:rsid w:val="00C263CA"/>
    <w:rsid w:val="00C26886"/>
    <w:rsid w:val="00C31A94"/>
    <w:rsid w:val="00C31DFA"/>
    <w:rsid w:val="00C32757"/>
    <w:rsid w:val="00C32F8D"/>
    <w:rsid w:val="00C338C3"/>
    <w:rsid w:val="00C3538B"/>
    <w:rsid w:val="00C353E8"/>
    <w:rsid w:val="00C35E29"/>
    <w:rsid w:val="00C369BC"/>
    <w:rsid w:val="00C379EE"/>
    <w:rsid w:val="00C37CAE"/>
    <w:rsid w:val="00C40191"/>
    <w:rsid w:val="00C40B76"/>
    <w:rsid w:val="00C40B94"/>
    <w:rsid w:val="00C40F7F"/>
    <w:rsid w:val="00C4242C"/>
    <w:rsid w:val="00C4261C"/>
    <w:rsid w:val="00C42ED5"/>
    <w:rsid w:val="00C4347C"/>
    <w:rsid w:val="00C45840"/>
    <w:rsid w:val="00C45D27"/>
    <w:rsid w:val="00C45D2D"/>
    <w:rsid w:val="00C46251"/>
    <w:rsid w:val="00C4627A"/>
    <w:rsid w:val="00C46D3F"/>
    <w:rsid w:val="00C47791"/>
    <w:rsid w:val="00C501DC"/>
    <w:rsid w:val="00C506F1"/>
    <w:rsid w:val="00C50F24"/>
    <w:rsid w:val="00C510E9"/>
    <w:rsid w:val="00C5147F"/>
    <w:rsid w:val="00C51BE6"/>
    <w:rsid w:val="00C51DAC"/>
    <w:rsid w:val="00C524D6"/>
    <w:rsid w:val="00C525E2"/>
    <w:rsid w:val="00C53D62"/>
    <w:rsid w:val="00C53F3F"/>
    <w:rsid w:val="00C54085"/>
    <w:rsid w:val="00C54134"/>
    <w:rsid w:val="00C5491B"/>
    <w:rsid w:val="00C549E5"/>
    <w:rsid w:val="00C551F2"/>
    <w:rsid w:val="00C55C4A"/>
    <w:rsid w:val="00C5753F"/>
    <w:rsid w:val="00C577B3"/>
    <w:rsid w:val="00C57C6B"/>
    <w:rsid w:val="00C60998"/>
    <w:rsid w:val="00C61FCC"/>
    <w:rsid w:val="00C62168"/>
    <w:rsid w:val="00C6306F"/>
    <w:rsid w:val="00C6315B"/>
    <w:rsid w:val="00C6329A"/>
    <w:rsid w:val="00C63586"/>
    <w:rsid w:val="00C6414C"/>
    <w:rsid w:val="00C65929"/>
    <w:rsid w:val="00C65944"/>
    <w:rsid w:val="00C664D3"/>
    <w:rsid w:val="00C66533"/>
    <w:rsid w:val="00C66ACF"/>
    <w:rsid w:val="00C7019B"/>
    <w:rsid w:val="00C70575"/>
    <w:rsid w:val="00C70667"/>
    <w:rsid w:val="00C70AE2"/>
    <w:rsid w:val="00C70DA3"/>
    <w:rsid w:val="00C710BC"/>
    <w:rsid w:val="00C717F1"/>
    <w:rsid w:val="00C71BEA"/>
    <w:rsid w:val="00C72E07"/>
    <w:rsid w:val="00C72E47"/>
    <w:rsid w:val="00C72F20"/>
    <w:rsid w:val="00C73463"/>
    <w:rsid w:val="00C747A5"/>
    <w:rsid w:val="00C74C2E"/>
    <w:rsid w:val="00C74C78"/>
    <w:rsid w:val="00C76086"/>
    <w:rsid w:val="00C76A7A"/>
    <w:rsid w:val="00C76D1A"/>
    <w:rsid w:val="00C76DFC"/>
    <w:rsid w:val="00C802C0"/>
    <w:rsid w:val="00C80D80"/>
    <w:rsid w:val="00C8119B"/>
    <w:rsid w:val="00C818B9"/>
    <w:rsid w:val="00C82531"/>
    <w:rsid w:val="00C8255F"/>
    <w:rsid w:val="00C82B8C"/>
    <w:rsid w:val="00C839CD"/>
    <w:rsid w:val="00C84634"/>
    <w:rsid w:val="00C84CD2"/>
    <w:rsid w:val="00C857B9"/>
    <w:rsid w:val="00C85948"/>
    <w:rsid w:val="00C859D1"/>
    <w:rsid w:val="00C86E12"/>
    <w:rsid w:val="00C86E99"/>
    <w:rsid w:val="00C87308"/>
    <w:rsid w:val="00C878B3"/>
    <w:rsid w:val="00C9034B"/>
    <w:rsid w:val="00C90669"/>
    <w:rsid w:val="00C9066A"/>
    <w:rsid w:val="00C909D3"/>
    <w:rsid w:val="00C925AD"/>
    <w:rsid w:val="00C92F61"/>
    <w:rsid w:val="00C93828"/>
    <w:rsid w:val="00C941E4"/>
    <w:rsid w:val="00C95C85"/>
    <w:rsid w:val="00C96A4D"/>
    <w:rsid w:val="00C96DC3"/>
    <w:rsid w:val="00C96E14"/>
    <w:rsid w:val="00C97BFE"/>
    <w:rsid w:val="00CA01D6"/>
    <w:rsid w:val="00CA027B"/>
    <w:rsid w:val="00CA0ACF"/>
    <w:rsid w:val="00CA1483"/>
    <w:rsid w:val="00CA1A6E"/>
    <w:rsid w:val="00CA1FFE"/>
    <w:rsid w:val="00CA28CB"/>
    <w:rsid w:val="00CA2DED"/>
    <w:rsid w:val="00CA37C4"/>
    <w:rsid w:val="00CA470F"/>
    <w:rsid w:val="00CA4A27"/>
    <w:rsid w:val="00CA54D6"/>
    <w:rsid w:val="00CA5CBB"/>
    <w:rsid w:val="00CA5F96"/>
    <w:rsid w:val="00CA61BA"/>
    <w:rsid w:val="00CA6EF3"/>
    <w:rsid w:val="00CA701B"/>
    <w:rsid w:val="00CA79C8"/>
    <w:rsid w:val="00CA7A6D"/>
    <w:rsid w:val="00CB005B"/>
    <w:rsid w:val="00CB056C"/>
    <w:rsid w:val="00CB1059"/>
    <w:rsid w:val="00CB1346"/>
    <w:rsid w:val="00CB1C46"/>
    <w:rsid w:val="00CB2767"/>
    <w:rsid w:val="00CB446F"/>
    <w:rsid w:val="00CB51FD"/>
    <w:rsid w:val="00CB5DA6"/>
    <w:rsid w:val="00CB66C2"/>
    <w:rsid w:val="00CB67A0"/>
    <w:rsid w:val="00CB76C9"/>
    <w:rsid w:val="00CB79A3"/>
    <w:rsid w:val="00CB79FA"/>
    <w:rsid w:val="00CB7CBF"/>
    <w:rsid w:val="00CC0570"/>
    <w:rsid w:val="00CC0D6D"/>
    <w:rsid w:val="00CC0D70"/>
    <w:rsid w:val="00CC0DC5"/>
    <w:rsid w:val="00CC16CF"/>
    <w:rsid w:val="00CC275A"/>
    <w:rsid w:val="00CC2BB0"/>
    <w:rsid w:val="00CC3BDC"/>
    <w:rsid w:val="00CC3D78"/>
    <w:rsid w:val="00CC45EA"/>
    <w:rsid w:val="00CC5135"/>
    <w:rsid w:val="00CC55E3"/>
    <w:rsid w:val="00CC5C11"/>
    <w:rsid w:val="00CC6685"/>
    <w:rsid w:val="00CC7557"/>
    <w:rsid w:val="00CC7B72"/>
    <w:rsid w:val="00CD01FD"/>
    <w:rsid w:val="00CD0EE0"/>
    <w:rsid w:val="00CD1C0A"/>
    <w:rsid w:val="00CD1E54"/>
    <w:rsid w:val="00CD28CD"/>
    <w:rsid w:val="00CD34D8"/>
    <w:rsid w:val="00CD3878"/>
    <w:rsid w:val="00CD3E49"/>
    <w:rsid w:val="00CD573B"/>
    <w:rsid w:val="00CD5806"/>
    <w:rsid w:val="00CD5B60"/>
    <w:rsid w:val="00CD727E"/>
    <w:rsid w:val="00CD749B"/>
    <w:rsid w:val="00CD76B2"/>
    <w:rsid w:val="00CD77A5"/>
    <w:rsid w:val="00CD7E11"/>
    <w:rsid w:val="00CE1198"/>
    <w:rsid w:val="00CE13D9"/>
    <w:rsid w:val="00CE179B"/>
    <w:rsid w:val="00CE1E3D"/>
    <w:rsid w:val="00CE1E90"/>
    <w:rsid w:val="00CE266A"/>
    <w:rsid w:val="00CE2973"/>
    <w:rsid w:val="00CE3C84"/>
    <w:rsid w:val="00CE4B61"/>
    <w:rsid w:val="00CE4E30"/>
    <w:rsid w:val="00CE51E8"/>
    <w:rsid w:val="00CE51EF"/>
    <w:rsid w:val="00CE5A16"/>
    <w:rsid w:val="00CE68F1"/>
    <w:rsid w:val="00CE7460"/>
    <w:rsid w:val="00CE752E"/>
    <w:rsid w:val="00CE79D5"/>
    <w:rsid w:val="00CE7BBC"/>
    <w:rsid w:val="00CF016C"/>
    <w:rsid w:val="00CF03E1"/>
    <w:rsid w:val="00CF1447"/>
    <w:rsid w:val="00CF1647"/>
    <w:rsid w:val="00CF1E14"/>
    <w:rsid w:val="00CF22CB"/>
    <w:rsid w:val="00CF29A9"/>
    <w:rsid w:val="00CF310C"/>
    <w:rsid w:val="00CF4B20"/>
    <w:rsid w:val="00CF55E9"/>
    <w:rsid w:val="00CF5B59"/>
    <w:rsid w:val="00CF5EE7"/>
    <w:rsid w:val="00CF63F6"/>
    <w:rsid w:val="00CF6A56"/>
    <w:rsid w:val="00CF70AB"/>
    <w:rsid w:val="00CF7E7F"/>
    <w:rsid w:val="00D0022B"/>
    <w:rsid w:val="00D0051F"/>
    <w:rsid w:val="00D01C1E"/>
    <w:rsid w:val="00D03350"/>
    <w:rsid w:val="00D034D6"/>
    <w:rsid w:val="00D03E7D"/>
    <w:rsid w:val="00D04417"/>
    <w:rsid w:val="00D05BE0"/>
    <w:rsid w:val="00D061A0"/>
    <w:rsid w:val="00D06242"/>
    <w:rsid w:val="00D06565"/>
    <w:rsid w:val="00D1145F"/>
    <w:rsid w:val="00D13EF8"/>
    <w:rsid w:val="00D154E8"/>
    <w:rsid w:val="00D15693"/>
    <w:rsid w:val="00D156DE"/>
    <w:rsid w:val="00D157D9"/>
    <w:rsid w:val="00D15EA9"/>
    <w:rsid w:val="00D163F5"/>
    <w:rsid w:val="00D168C4"/>
    <w:rsid w:val="00D16B95"/>
    <w:rsid w:val="00D16BFB"/>
    <w:rsid w:val="00D17021"/>
    <w:rsid w:val="00D17F38"/>
    <w:rsid w:val="00D2004B"/>
    <w:rsid w:val="00D2010E"/>
    <w:rsid w:val="00D212CA"/>
    <w:rsid w:val="00D21705"/>
    <w:rsid w:val="00D21E07"/>
    <w:rsid w:val="00D21ECA"/>
    <w:rsid w:val="00D21F5C"/>
    <w:rsid w:val="00D2253D"/>
    <w:rsid w:val="00D22F3C"/>
    <w:rsid w:val="00D23ABB"/>
    <w:rsid w:val="00D24082"/>
    <w:rsid w:val="00D245F9"/>
    <w:rsid w:val="00D26121"/>
    <w:rsid w:val="00D2629A"/>
    <w:rsid w:val="00D27638"/>
    <w:rsid w:val="00D27D29"/>
    <w:rsid w:val="00D27D7C"/>
    <w:rsid w:val="00D30208"/>
    <w:rsid w:val="00D30255"/>
    <w:rsid w:val="00D3059B"/>
    <w:rsid w:val="00D31087"/>
    <w:rsid w:val="00D31A20"/>
    <w:rsid w:val="00D32089"/>
    <w:rsid w:val="00D321A7"/>
    <w:rsid w:val="00D328D3"/>
    <w:rsid w:val="00D32F74"/>
    <w:rsid w:val="00D3405F"/>
    <w:rsid w:val="00D34431"/>
    <w:rsid w:val="00D34B67"/>
    <w:rsid w:val="00D37050"/>
    <w:rsid w:val="00D374C2"/>
    <w:rsid w:val="00D379A0"/>
    <w:rsid w:val="00D37EAA"/>
    <w:rsid w:val="00D407DD"/>
    <w:rsid w:val="00D42311"/>
    <w:rsid w:val="00D42A79"/>
    <w:rsid w:val="00D42B28"/>
    <w:rsid w:val="00D43817"/>
    <w:rsid w:val="00D43907"/>
    <w:rsid w:val="00D43D4A"/>
    <w:rsid w:val="00D444FA"/>
    <w:rsid w:val="00D45177"/>
    <w:rsid w:val="00D451C1"/>
    <w:rsid w:val="00D46AB8"/>
    <w:rsid w:val="00D46F8C"/>
    <w:rsid w:val="00D47013"/>
    <w:rsid w:val="00D47256"/>
    <w:rsid w:val="00D47331"/>
    <w:rsid w:val="00D4749E"/>
    <w:rsid w:val="00D507AE"/>
    <w:rsid w:val="00D5120D"/>
    <w:rsid w:val="00D51ED3"/>
    <w:rsid w:val="00D51FB1"/>
    <w:rsid w:val="00D52433"/>
    <w:rsid w:val="00D53403"/>
    <w:rsid w:val="00D537B1"/>
    <w:rsid w:val="00D53AD6"/>
    <w:rsid w:val="00D53C08"/>
    <w:rsid w:val="00D540A8"/>
    <w:rsid w:val="00D54E69"/>
    <w:rsid w:val="00D552F5"/>
    <w:rsid w:val="00D5530E"/>
    <w:rsid w:val="00D60046"/>
    <w:rsid w:val="00D60D20"/>
    <w:rsid w:val="00D626E0"/>
    <w:rsid w:val="00D6276C"/>
    <w:rsid w:val="00D62B57"/>
    <w:rsid w:val="00D6308D"/>
    <w:rsid w:val="00D63565"/>
    <w:rsid w:val="00D64106"/>
    <w:rsid w:val="00D64F35"/>
    <w:rsid w:val="00D679EE"/>
    <w:rsid w:val="00D67FDE"/>
    <w:rsid w:val="00D70441"/>
    <w:rsid w:val="00D707D2"/>
    <w:rsid w:val="00D71D19"/>
    <w:rsid w:val="00D71FFB"/>
    <w:rsid w:val="00D72123"/>
    <w:rsid w:val="00D744C0"/>
    <w:rsid w:val="00D7453E"/>
    <w:rsid w:val="00D7633E"/>
    <w:rsid w:val="00D7640B"/>
    <w:rsid w:val="00D767B6"/>
    <w:rsid w:val="00D7709C"/>
    <w:rsid w:val="00D770BE"/>
    <w:rsid w:val="00D773A9"/>
    <w:rsid w:val="00D80558"/>
    <w:rsid w:val="00D81DA8"/>
    <w:rsid w:val="00D82111"/>
    <w:rsid w:val="00D8299A"/>
    <w:rsid w:val="00D8379F"/>
    <w:rsid w:val="00D84F4C"/>
    <w:rsid w:val="00D8567D"/>
    <w:rsid w:val="00D856A9"/>
    <w:rsid w:val="00D85FA3"/>
    <w:rsid w:val="00D86CAD"/>
    <w:rsid w:val="00D8711F"/>
    <w:rsid w:val="00D87726"/>
    <w:rsid w:val="00D906D1"/>
    <w:rsid w:val="00D919BD"/>
    <w:rsid w:val="00D92206"/>
    <w:rsid w:val="00D9236C"/>
    <w:rsid w:val="00D928D0"/>
    <w:rsid w:val="00D929F1"/>
    <w:rsid w:val="00D92C5B"/>
    <w:rsid w:val="00D9306A"/>
    <w:rsid w:val="00D938BB"/>
    <w:rsid w:val="00D95525"/>
    <w:rsid w:val="00D9598C"/>
    <w:rsid w:val="00D976EF"/>
    <w:rsid w:val="00D977C6"/>
    <w:rsid w:val="00D97A56"/>
    <w:rsid w:val="00DA03BC"/>
    <w:rsid w:val="00DA0487"/>
    <w:rsid w:val="00DA077E"/>
    <w:rsid w:val="00DA1A42"/>
    <w:rsid w:val="00DA2522"/>
    <w:rsid w:val="00DA35C6"/>
    <w:rsid w:val="00DA3806"/>
    <w:rsid w:val="00DA5612"/>
    <w:rsid w:val="00DA69E4"/>
    <w:rsid w:val="00DA7184"/>
    <w:rsid w:val="00DA7D1C"/>
    <w:rsid w:val="00DB020B"/>
    <w:rsid w:val="00DB06B5"/>
    <w:rsid w:val="00DB1075"/>
    <w:rsid w:val="00DB12E3"/>
    <w:rsid w:val="00DB16A2"/>
    <w:rsid w:val="00DB1CAA"/>
    <w:rsid w:val="00DB1DD2"/>
    <w:rsid w:val="00DB2173"/>
    <w:rsid w:val="00DB38BF"/>
    <w:rsid w:val="00DB4912"/>
    <w:rsid w:val="00DB4DF5"/>
    <w:rsid w:val="00DB5753"/>
    <w:rsid w:val="00DB5F7B"/>
    <w:rsid w:val="00DB7BDA"/>
    <w:rsid w:val="00DB7C79"/>
    <w:rsid w:val="00DB7FA8"/>
    <w:rsid w:val="00DC0050"/>
    <w:rsid w:val="00DC0522"/>
    <w:rsid w:val="00DC195F"/>
    <w:rsid w:val="00DC2B73"/>
    <w:rsid w:val="00DC2DF8"/>
    <w:rsid w:val="00DC3F2D"/>
    <w:rsid w:val="00DC42F3"/>
    <w:rsid w:val="00DC4529"/>
    <w:rsid w:val="00DC4995"/>
    <w:rsid w:val="00DC5847"/>
    <w:rsid w:val="00DC5FA3"/>
    <w:rsid w:val="00DC639C"/>
    <w:rsid w:val="00DD09DD"/>
    <w:rsid w:val="00DD0AFA"/>
    <w:rsid w:val="00DD0EE1"/>
    <w:rsid w:val="00DD2333"/>
    <w:rsid w:val="00DD2924"/>
    <w:rsid w:val="00DD3751"/>
    <w:rsid w:val="00DD3D76"/>
    <w:rsid w:val="00DD3F74"/>
    <w:rsid w:val="00DD50CD"/>
    <w:rsid w:val="00DD5B89"/>
    <w:rsid w:val="00DD68A7"/>
    <w:rsid w:val="00DD6C07"/>
    <w:rsid w:val="00DD71DE"/>
    <w:rsid w:val="00DE070E"/>
    <w:rsid w:val="00DE1077"/>
    <w:rsid w:val="00DE1558"/>
    <w:rsid w:val="00DE161B"/>
    <w:rsid w:val="00DE18BF"/>
    <w:rsid w:val="00DE195E"/>
    <w:rsid w:val="00DE2DA6"/>
    <w:rsid w:val="00DE2E8C"/>
    <w:rsid w:val="00DE4D20"/>
    <w:rsid w:val="00DE5111"/>
    <w:rsid w:val="00DE5368"/>
    <w:rsid w:val="00DE5CA2"/>
    <w:rsid w:val="00DE5D24"/>
    <w:rsid w:val="00DE5F5A"/>
    <w:rsid w:val="00DE6F71"/>
    <w:rsid w:val="00DE7726"/>
    <w:rsid w:val="00DF0C9C"/>
    <w:rsid w:val="00DF2145"/>
    <w:rsid w:val="00DF21EE"/>
    <w:rsid w:val="00DF2F78"/>
    <w:rsid w:val="00DF49D2"/>
    <w:rsid w:val="00DF53F1"/>
    <w:rsid w:val="00DF5D07"/>
    <w:rsid w:val="00DF5DD9"/>
    <w:rsid w:val="00DF6726"/>
    <w:rsid w:val="00DF6E84"/>
    <w:rsid w:val="00DF72BD"/>
    <w:rsid w:val="00DF73B7"/>
    <w:rsid w:val="00DF7D5B"/>
    <w:rsid w:val="00E00CBA"/>
    <w:rsid w:val="00E00DCB"/>
    <w:rsid w:val="00E0162A"/>
    <w:rsid w:val="00E02245"/>
    <w:rsid w:val="00E024B9"/>
    <w:rsid w:val="00E03400"/>
    <w:rsid w:val="00E04A91"/>
    <w:rsid w:val="00E05639"/>
    <w:rsid w:val="00E05FEB"/>
    <w:rsid w:val="00E066BD"/>
    <w:rsid w:val="00E100A2"/>
    <w:rsid w:val="00E104E7"/>
    <w:rsid w:val="00E114C9"/>
    <w:rsid w:val="00E11B60"/>
    <w:rsid w:val="00E12279"/>
    <w:rsid w:val="00E123F2"/>
    <w:rsid w:val="00E124A8"/>
    <w:rsid w:val="00E13F00"/>
    <w:rsid w:val="00E15464"/>
    <w:rsid w:val="00E1597C"/>
    <w:rsid w:val="00E15DDB"/>
    <w:rsid w:val="00E1673E"/>
    <w:rsid w:val="00E1724A"/>
    <w:rsid w:val="00E17512"/>
    <w:rsid w:val="00E1763F"/>
    <w:rsid w:val="00E17DBF"/>
    <w:rsid w:val="00E2007E"/>
    <w:rsid w:val="00E20922"/>
    <w:rsid w:val="00E20CD2"/>
    <w:rsid w:val="00E22D62"/>
    <w:rsid w:val="00E233C3"/>
    <w:rsid w:val="00E2371F"/>
    <w:rsid w:val="00E242F3"/>
    <w:rsid w:val="00E248CE"/>
    <w:rsid w:val="00E26961"/>
    <w:rsid w:val="00E279C0"/>
    <w:rsid w:val="00E27C73"/>
    <w:rsid w:val="00E3083E"/>
    <w:rsid w:val="00E315CC"/>
    <w:rsid w:val="00E34963"/>
    <w:rsid w:val="00E34E6A"/>
    <w:rsid w:val="00E35B78"/>
    <w:rsid w:val="00E35E4C"/>
    <w:rsid w:val="00E363DF"/>
    <w:rsid w:val="00E36673"/>
    <w:rsid w:val="00E36D6E"/>
    <w:rsid w:val="00E3750C"/>
    <w:rsid w:val="00E37B4B"/>
    <w:rsid w:val="00E37F46"/>
    <w:rsid w:val="00E410D1"/>
    <w:rsid w:val="00E4112D"/>
    <w:rsid w:val="00E423A0"/>
    <w:rsid w:val="00E42465"/>
    <w:rsid w:val="00E43CB3"/>
    <w:rsid w:val="00E44A51"/>
    <w:rsid w:val="00E44B39"/>
    <w:rsid w:val="00E460DC"/>
    <w:rsid w:val="00E47244"/>
    <w:rsid w:val="00E47600"/>
    <w:rsid w:val="00E500C3"/>
    <w:rsid w:val="00E505A3"/>
    <w:rsid w:val="00E50622"/>
    <w:rsid w:val="00E50693"/>
    <w:rsid w:val="00E50D55"/>
    <w:rsid w:val="00E52578"/>
    <w:rsid w:val="00E54D67"/>
    <w:rsid w:val="00E5645C"/>
    <w:rsid w:val="00E564C2"/>
    <w:rsid w:val="00E57B00"/>
    <w:rsid w:val="00E60141"/>
    <w:rsid w:val="00E6031D"/>
    <w:rsid w:val="00E6036F"/>
    <w:rsid w:val="00E606A7"/>
    <w:rsid w:val="00E61C34"/>
    <w:rsid w:val="00E622B8"/>
    <w:rsid w:val="00E6243C"/>
    <w:rsid w:val="00E63FEF"/>
    <w:rsid w:val="00E64649"/>
    <w:rsid w:val="00E652EA"/>
    <w:rsid w:val="00E66CE1"/>
    <w:rsid w:val="00E66FBF"/>
    <w:rsid w:val="00E6738D"/>
    <w:rsid w:val="00E67CA0"/>
    <w:rsid w:val="00E67E90"/>
    <w:rsid w:val="00E7090B"/>
    <w:rsid w:val="00E71BCC"/>
    <w:rsid w:val="00E72690"/>
    <w:rsid w:val="00E72961"/>
    <w:rsid w:val="00E73EA1"/>
    <w:rsid w:val="00E7497D"/>
    <w:rsid w:val="00E7546B"/>
    <w:rsid w:val="00E75838"/>
    <w:rsid w:val="00E765A9"/>
    <w:rsid w:val="00E77344"/>
    <w:rsid w:val="00E774E8"/>
    <w:rsid w:val="00E80827"/>
    <w:rsid w:val="00E81B79"/>
    <w:rsid w:val="00E822FB"/>
    <w:rsid w:val="00E82F74"/>
    <w:rsid w:val="00E84F06"/>
    <w:rsid w:val="00E85760"/>
    <w:rsid w:val="00E86E54"/>
    <w:rsid w:val="00E90BCE"/>
    <w:rsid w:val="00E90C7C"/>
    <w:rsid w:val="00E90D88"/>
    <w:rsid w:val="00E928C7"/>
    <w:rsid w:val="00E92D21"/>
    <w:rsid w:val="00E92F18"/>
    <w:rsid w:val="00E9372B"/>
    <w:rsid w:val="00E93D33"/>
    <w:rsid w:val="00E93D7F"/>
    <w:rsid w:val="00E952F0"/>
    <w:rsid w:val="00E95F3F"/>
    <w:rsid w:val="00E963F5"/>
    <w:rsid w:val="00E97E7A"/>
    <w:rsid w:val="00EA0257"/>
    <w:rsid w:val="00EA0483"/>
    <w:rsid w:val="00EA0E91"/>
    <w:rsid w:val="00EA135E"/>
    <w:rsid w:val="00EA1971"/>
    <w:rsid w:val="00EA215B"/>
    <w:rsid w:val="00EA269F"/>
    <w:rsid w:val="00EA26AD"/>
    <w:rsid w:val="00EA3DE8"/>
    <w:rsid w:val="00EA4841"/>
    <w:rsid w:val="00EA4DE3"/>
    <w:rsid w:val="00EA5577"/>
    <w:rsid w:val="00EA5CCD"/>
    <w:rsid w:val="00EA5DEC"/>
    <w:rsid w:val="00EA60FE"/>
    <w:rsid w:val="00EA7642"/>
    <w:rsid w:val="00EA768C"/>
    <w:rsid w:val="00EB2385"/>
    <w:rsid w:val="00EB28DA"/>
    <w:rsid w:val="00EB2C52"/>
    <w:rsid w:val="00EB3E6F"/>
    <w:rsid w:val="00EB43E6"/>
    <w:rsid w:val="00EB48DD"/>
    <w:rsid w:val="00EC05CA"/>
    <w:rsid w:val="00EC17B9"/>
    <w:rsid w:val="00EC1D69"/>
    <w:rsid w:val="00EC2124"/>
    <w:rsid w:val="00EC22C3"/>
    <w:rsid w:val="00EC27CD"/>
    <w:rsid w:val="00EC2DEF"/>
    <w:rsid w:val="00EC3289"/>
    <w:rsid w:val="00EC50EC"/>
    <w:rsid w:val="00EC60EB"/>
    <w:rsid w:val="00EC633A"/>
    <w:rsid w:val="00EC6FDB"/>
    <w:rsid w:val="00EC7FA4"/>
    <w:rsid w:val="00ED0234"/>
    <w:rsid w:val="00ED042D"/>
    <w:rsid w:val="00ED0C24"/>
    <w:rsid w:val="00ED0C7A"/>
    <w:rsid w:val="00ED166F"/>
    <w:rsid w:val="00ED1A19"/>
    <w:rsid w:val="00ED1DEF"/>
    <w:rsid w:val="00ED1EE5"/>
    <w:rsid w:val="00ED23CA"/>
    <w:rsid w:val="00ED2E61"/>
    <w:rsid w:val="00ED3205"/>
    <w:rsid w:val="00ED337B"/>
    <w:rsid w:val="00ED3849"/>
    <w:rsid w:val="00ED4452"/>
    <w:rsid w:val="00ED48F8"/>
    <w:rsid w:val="00ED4972"/>
    <w:rsid w:val="00ED4A0D"/>
    <w:rsid w:val="00ED550E"/>
    <w:rsid w:val="00ED564A"/>
    <w:rsid w:val="00ED67C7"/>
    <w:rsid w:val="00ED7591"/>
    <w:rsid w:val="00ED7AE3"/>
    <w:rsid w:val="00ED7EED"/>
    <w:rsid w:val="00EE0A8E"/>
    <w:rsid w:val="00EE0A93"/>
    <w:rsid w:val="00EE0D0C"/>
    <w:rsid w:val="00EE1BD0"/>
    <w:rsid w:val="00EE2210"/>
    <w:rsid w:val="00EE2CCE"/>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499A"/>
    <w:rsid w:val="00EF55B2"/>
    <w:rsid w:val="00EF58FF"/>
    <w:rsid w:val="00EF5A42"/>
    <w:rsid w:val="00EF6ABD"/>
    <w:rsid w:val="00EF6C0A"/>
    <w:rsid w:val="00EF7145"/>
    <w:rsid w:val="00F0017B"/>
    <w:rsid w:val="00F02D0C"/>
    <w:rsid w:val="00F0474D"/>
    <w:rsid w:val="00F0555A"/>
    <w:rsid w:val="00F05E75"/>
    <w:rsid w:val="00F06A2D"/>
    <w:rsid w:val="00F06F62"/>
    <w:rsid w:val="00F07D05"/>
    <w:rsid w:val="00F07DBF"/>
    <w:rsid w:val="00F07E9E"/>
    <w:rsid w:val="00F07F2C"/>
    <w:rsid w:val="00F108E7"/>
    <w:rsid w:val="00F10CBD"/>
    <w:rsid w:val="00F11234"/>
    <w:rsid w:val="00F12311"/>
    <w:rsid w:val="00F13D6A"/>
    <w:rsid w:val="00F13DE2"/>
    <w:rsid w:val="00F13DEE"/>
    <w:rsid w:val="00F13E07"/>
    <w:rsid w:val="00F16316"/>
    <w:rsid w:val="00F17BB9"/>
    <w:rsid w:val="00F2052B"/>
    <w:rsid w:val="00F20AA9"/>
    <w:rsid w:val="00F20F0D"/>
    <w:rsid w:val="00F229D6"/>
    <w:rsid w:val="00F2406B"/>
    <w:rsid w:val="00F24104"/>
    <w:rsid w:val="00F242CE"/>
    <w:rsid w:val="00F24654"/>
    <w:rsid w:val="00F248AB"/>
    <w:rsid w:val="00F24F37"/>
    <w:rsid w:val="00F25137"/>
    <w:rsid w:val="00F2589B"/>
    <w:rsid w:val="00F258FB"/>
    <w:rsid w:val="00F26088"/>
    <w:rsid w:val="00F260B1"/>
    <w:rsid w:val="00F2679D"/>
    <w:rsid w:val="00F26AF0"/>
    <w:rsid w:val="00F33247"/>
    <w:rsid w:val="00F33CB8"/>
    <w:rsid w:val="00F34C2D"/>
    <w:rsid w:val="00F34E3B"/>
    <w:rsid w:val="00F3503D"/>
    <w:rsid w:val="00F364B6"/>
    <w:rsid w:val="00F3789D"/>
    <w:rsid w:val="00F379B5"/>
    <w:rsid w:val="00F418F4"/>
    <w:rsid w:val="00F424D3"/>
    <w:rsid w:val="00F42ECB"/>
    <w:rsid w:val="00F43ABB"/>
    <w:rsid w:val="00F43B66"/>
    <w:rsid w:val="00F442FC"/>
    <w:rsid w:val="00F45324"/>
    <w:rsid w:val="00F461EA"/>
    <w:rsid w:val="00F46780"/>
    <w:rsid w:val="00F4759C"/>
    <w:rsid w:val="00F47DFE"/>
    <w:rsid w:val="00F47F3D"/>
    <w:rsid w:val="00F50101"/>
    <w:rsid w:val="00F5047C"/>
    <w:rsid w:val="00F5107C"/>
    <w:rsid w:val="00F513D6"/>
    <w:rsid w:val="00F51DCB"/>
    <w:rsid w:val="00F520BD"/>
    <w:rsid w:val="00F52280"/>
    <w:rsid w:val="00F53047"/>
    <w:rsid w:val="00F5304C"/>
    <w:rsid w:val="00F530A9"/>
    <w:rsid w:val="00F5421F"/>
    <w:rsid w:val="00F5493B"/>
    <w:rsid w:val="00F55BC9"/>
    <w:rsid w:val="00F56722"/>
    <w:rsid w:val="00F56FC8"/>
    <w:rsid w:val="00F572E2"/>
    <w:rsid w:val="00F57382"/>
    <w:rsid w:val="00F57810"/>
    <w:rsid w:val="00F57B9F"/>
    <w:rsid w:val="00F606EA"/>
    <w:rsid w:val="00F61A2E"/>
    <w:rsid w:val="00F61D5F"/>
    <w:rsid w:val="00F6278C"/>
    <w:rsid w:val="00F62CB6"/>
    <w:rsid w:val="00F632CC"/>
    <w:rsid w:val="00F63366"/>
    <w:rsid w:val="00F63B5F"/>
    <w:rsid w:val="00F655DE"/>
    <w:rsid w:val="00F659B0"/>
    <w:rsid w:val="00F65CDB"/>
    <w:rsid w:val="00F6640D"/>
    <w:rsid w:val="00F67307"/>
    <w:rsid w:val="00F67A45"/>
    <w:rsid w:val="00F67CDE"/>
    <w:rsid w:val="00F700A1"/>
    <w:rsid w:val="00F70309"/>
    <w:rsid w:val="00F70B31"/>
    <w:rsid w:val="00F72A69"/>
    <w:rsid w:val="00F72FE5"/>
    <w:rsid w:val="00F732DB"/>
    <w:rsid w:val="00F73AED"/>
    <w:rsid w:val="00F74090"/>
    <w:rsid w:val="00F74E1C"/>
    <w:rsid w:val="00F74E96"/>
    <w:rsid w:val="00F74FDF"/>
    <w:rsid w:val="00F76FDA"/>
    <w:rsid w:val="00F770F3"/>
    <w:rsid w:val="00F77222"/>
    <w:rsid w:val="00F8095A"/>
    <w:rsid w:val="00F80D68"/>
    <w:rsid w:val="00F812CA"/>
    <w:rsid w:val="00F822F9"/>
    <w:rsid w:val="00F82ED5"/>
    <w:rsid w:val="00F835CC"/>
    <w:rsid w:val="00F83FF5"/>
    <w:rsid w:val="00F84A2C"/>
    <w:rsid w:val="00F84E6F"/>
    <w:rsid w:val="00F84EDF"/>
    <w:rsid w:val="00F853AF"/>
    <w:rsid w:val="00F85AA9"/>
    <w:rsid w:val="00F85B74"/>
    <w:rsid w:val="00F863E3"/>
    <w:rsid w:val="00F87EFD"/>
    <w:rsid w:val="00F91A57"/>
    <w:rsid w:val="00F92FC6"/>
    <w:rsid w:val="00F932BA"/>
    <w:rsid w:val="00F93BBD"/>
    <w:rsid w:val="00F96A34"/>
    <w:rsid w:val="00F97D58"/>
    <w:rsid w:val="00F97EB8"/>
    <w:rsid w:val="00FA00BF"/>
    <w:rsid w:val="00FA0204"/>
    <w:rsid w:val="00FA041A"/>
    <w:rsid w:val="00FA062B"/>
    <w:rsid w:val="00FA18C9"/>
    <w:rsid w:val="00FA1A15"/>
    <w:rsid w:val="00FA207A"/>
    <w:rsid w:val="00FA2FCC"/>
    <w:rsid w:val="00FA32D1"/>
    <w:rsid w:val="00FA42AA"/>
    <w:rsid w:val="00FA44FD"/>
    <w:rsid w:val="00FA4DBD"/>
    <w:rsid w:val="00FA5D27"/>
    <w:rsid w:val="00FA5D5F"/>
    <w:rsid w:val="00FA61EF"/>
    <w:rsid w:val="00FA62B7"/>
    <w:rsid w:val="00FA659B"/>
    <w:rsid w:val="00FA67DB"/>
    <w:rsid w:val="00FA6CC8"/>
    <w:rsid w:val="00FA7E55"/>
    <w:rsid w:val="00FB0E85"/>
    <w:rsid w:val="00FB1394"/>
    <w:rsid w:val="00FB2255"/>
    <w:rsid w:val="00FB292E"/>
    <w:rsid w:val="00FB2D92"/>
    <w:rsid w:val="00FB2E2E"/>
    <w:rsid w:val="00FB389D"/>
    <w:rsid w:val="00FB3B15"/>
    <w:rsid w:val="00FB4387"/>
    <w:rsid w:val="00FB5323"/>
    <w:rsid w:val="00FB5D8C"/>
    <w:rsid w:val="00FB6157"/>
    <w:rsid w:val="00FB645E"/>
    <w:rsid w:val="00FB70C0"/>
    <w:rsid w:val="00FB756F"/>
    <w:rsid w:val="00FC0A72"/>
    <w:rsid w:val="00FC1901"/>
    <w:rsid w:val="00FC22A7"/>
    <w:rsid w:val="00FC2AB2"/>
    <w:rsid w:val="00FC3455"/>
    <w:rsid w:val="00FC36C6"/>
    <w:rsid w:val="00FC3BA2"/>
    <w:rsid w:val="00FC43AA"/>
    <w:rsid w:val="00FC45AA"/>
    <w:rsid w:val="00FC468E"/>
    <w:rsid w:val="00FC594F"/>
    <w:rsid w:val="00FC5D31"/>
    <w:rsid w:val="00FC61FA"/>
    <w:rsid w:val="00FC705C"/>
    <w:rsid w:val="00FC71B9"/>
    <w:rsid w:val="00FD08EB"/>
    <w:rsid w:val="00FD109E"/>
    <w:rsid w:val="00FD123D"/>
    <w:rsid w:val="00FD1FD9"/>
    <w:rsid w:val="00FD324E"/>
    <w:rsid w:val="00FD4818"/>
    <w:rsid w:val="00FD4874"/>
    <w:rsid w:val="00FD5073"/>
    <w:rsid w:val="00FD5864"/>
    <w:rsid w:val="00FD6499"/>
    <w:rsid w:val="00FE165D"/>
    <w:rsid w:val="00FE60D2"/>
    <w:rsid w:val="00FE61B5"/>
    <w:rsid w:val="00FE7255"/>
    <w:rsid w:val="00FE75F3"/>
    <w:rsid w:val="00FE7777"/>
    <w:rsid w:val="00FF09CD"/>
    <w:rsid w:val="00FF0A8D"/>
    <w:rsid w:val="00FF0D76"/>
    <w:rsid w:val="00FF0E7B"/>
    <w:rsid w:val="00FF1190"/>
    <w:rsid w:val="00FF199F"/>
    <w:rsid w:val="00FF2372"/>
    <w:rsid w:val="00FF2A84"/>
    <w:rsid w:val="00FF2BB8"/>
    <w:rsid w:val="00FF39E9"/>
    <w:rsid w:val="00FF3BBE"/>
    <w:rsid w:val="00FF40B7"/>
    <w:rsid w:val="00FF4660"/>
    <w:rsid w:val="00FF489E"/>
    <w:rsid w:val="00FF4BB1"/>
    <w:rsid w:val="00FF5F83"/>
    <w:rsid w:val="00FF63A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9497B0C1-C0D7-4C85-BE5C-D73FD7010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7FF"/>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D22F3C"/>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D22F3C"/>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22F3C"/>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D22F3C"/>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22F3C"/>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22F3C"/>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22F3C"/>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22F3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22F3C"/>
    <w:pPr>
      <w:jc w:val="left"/>
    </w:pPr>
    <w:rPr>
      <w:sz w:val="18"/>
      <w:szCs w:val="20"/>
    </w:rPr>
  </w:style>
  <w:style w:type="character" w:customStyle="1" w:styleId="FootnoteTextChar">
    <w:name w:val="Footnote Text Char"/>
    <w:basedOn w:val="DefaultParagraphFont"/>
    <w:link w:val="FootnoteText"/>
    <w:uiPriority w:val="99"/>
    <w:rsid w:val="00D22F3C"/>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D22F3C"/>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US"/>
      <w14:ligatures w14:val="none"/>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D22F3C"/>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D22F3C"/>
    <w:rPr>
      <w:sz w:val="16"/>
      <w:szCs w:val="16"/>
    </w:rPr>
  </w:style>
  <w:style w:type="paragraph" w:styleId="CommentText">
    <w:name w:val="annotation text"/>
    <w:basedOn w:val="Normal"/>
    <w:link w:val="CommentTextChar"/>
    <w:uiPriority w:val="99"/>
    <w:rsid w:val="00D22F3C"/>
    <w:rPr>
      <w:sz w:val="20"/>
      <w:szCs w:val="20"/>
    </w:rPr>
  </w:style>
  <w:style w:type="character" w:customStyle="1" w:styleId="CommentTextChar">
    <w:name w:val="Comment Text Char"/>
    <w:basedOn w:val="DefaultParagraphFont"/>
    <w:link w:val="CommentText"/>
    <w:uiPriority w:val="99"/>
    <w:rsid w:val="00D22F3C"/>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n-US"/>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4"/>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3"/>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14:ligatures w14:val="none"/>
    </w:rPr>
  </w:style>
  <w:style w:type="paragraph" w:styleId="ListParagraph">
    <w:name w:val="List Paragraph"/>
    <w:basedOn w:val="Normal"/>
    <w:uiPriority w:val="34"/>
    <w:qFormat/>
    <w:rsid w:val="00D22F3C"/>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14:ligatures w14:val="none"/>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SimSun" w:hAnsi="Times New Roman" w:cs="Times New Roman"/>
      <w:kern w:val="0"/>
      <w:sz w:val="20"/>
      <w:lang w:val="en-US"/>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5620F9"/>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5"/>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pPr>
      <w:numPr>
        <w:numId w:val="9"/>
      </w:numPr>
    </w:pPr>
  </w:style>
  <w:style w:type="numbering" w:customStyle="1" w:styleId="CBDHeadings">
    <w:name w:val="CBD_Headings"/>
    <w:basedOn w:val="ListCBD"/>
    <w:uiPriority w:val="99"/>
    <w:rsid w:val="00D22F3C"/>
    <w:pPr>
      <w:numPr>
        <w:numId w:val="6"/>
      </w:numPr>
    </w:pPr>
  </w:style>
  <w:style w:type="paragraph" w:customStyle="1" w:styleId="CBDNormalNoNumber">
    <w:name w:val="CBD_Normal_NoNumber"/>
    <w:basedOn w:val="CBDNormal"/>
    <w:qFormat/>
    <w:rsid w:val="00D22F3C"/>
    <w:pPr>
      <w:spacing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22F3C"/>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D22F3C"/>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D22F3C"/>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D22F3C"/>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10441"/>
    <w:rsid w:val="00024FBB"/>
    <w:rsid w:val="00115047"/>
    <w:rsid w:val="00156595"/>
    <w:rsid w:val="00157CA4"/>
    <w:rsid w:val="00177730"/>
    <w:rsid w:val="00195C68"/>
    <w:rsid w:val="001A34B5"/>
    <w:rsid w:val="001A5340"/>
    <w:rsid w:val="001A7A8C"/>
    <w:rsid w:val="001B5E85"/>
    <w:rsid w:val="001D79EB"/>
    <w:rsid w:val="002039C1"/>
    <w:rsid w:val="00221DFE"/>
    <w:rsid w:val="002619BD"/>
    <w:rsid w:val="00271A2C"/>
    <w:rsid w:val="0028646E"/>
    <w:rsid w:val="002A3F7E"/>
    <w:rsid w:val="002E2031"/>
    <w:rsid w:val="002F1C76"/>
    <w:rsid w:val="00334413"/>
    <w:rsid w:val="00352E88"/>
    <w:rsid w:val="003619FF"/>
    <w:rsid w:val="00386099"/>
    <w:rsid w:val="0039501C"/>
    <w:rsid w:val="003F7448"/>
    <w:rsid w:val="00445AE3"/>
    <w:rsid w:val="00490BA0"/>
    <w:rsid w:val="004A10AD"/>
    <w:rsid w:val="004A14D7"/>
    <w:rsid w:val="004D2BDD"/>
    <w:rsid w:val="004E2A6A"/>
    <w:rsid w:val="004E4E80"/>
    <w:rsid w:val="004F7087"/>
    <w:rsid w:val="00527855"/>
    <w:rsid w:val="00542ED0"/>
    <w:rsid w:val="0055320D"/>
    <w:rsid w:val="00565C0B"/>
    <w:rsid w:val="005A0177"/>
    <w:rsid w:val="005F1066"/>
    <w:rsid w:val="005F38C4"/>
    <w:rsid w:val="00604043"/>
    <w:rsid w:val="006B5209"/>
    <w:rsid w:val="006E34AB"/>
    <w:rsid w:val="006F0504"/>
    <w:rsid w:val="006F1801"/>
    <w:rsid w:val="00790711"/>
    <w:rsid w:val="007A6DE8"/>
    <w:rsid w:val="007E4C1B"/>
    <w:rsid w:val="00852C29"/>
    <w:rsid w:val="00854B9B"/>
    <w:rsid w:val="00880330"/>
    <w:rsid w:val="00986547"/>
    <w:rsid w:val="009C21C8"/>
    <w:rsid w:val="009C43CC"/>
    <w:rsid w:val="009E60D0"/>
    <w:rsid w:val="00A41E92"/>
    <w:rsid w:val="00A6453F"/>
    <w:rsid w:val="00A73F0C"/>
    <w:rsid w:val="00A82BAB"/>
    <w:rsid w:val="00A95DE9"/>
    <w:rsid w:val="00AC5C5E"/>
    <w:rsid w:val="00B01052"/>
    <w:rsid w:val="00B0243D"/>
    <w:rsid w:val="00B10783"/>
    <w:rsid w:val="00B32B90"/>
    <w:rsid w:val="00B51DD7"/>
    <w:rsid w:val="00B54646"/>
    <w:rsid w:val="00B654DD"/>
    <w:rsid w:val="00BB10F5"/>
    <w:rsid w:val="00BB652F"/>
    <w:rsid w:val="00BF2A1F"/>
    <w:rsid w:val="00C76D1A"/>
    <w:rsid w:val="00C9066A"/>
    <w:rsid w:val="00CA19EB"/>
    <w:rsid w:val="00CA29F5"/>
    <w:rsid w:val="00CA5026"/>
    <w:rsid w:val="00CC346B"/>
    <w:rsid w:val="00D01E81"/>
    <w:rsid w:val="00D05BE0"/>
    <w:rsid w:val="00D10F87"/>
    <w:rsid w:val="00D154E8"/>
    <w:rsid w:val="00D51ED3"/>
    <w:rsid w:val="00D60C04"/>
    <w:rsid w:val="00D91C65"/>
    <w:rsid w:val="00DB16A2"/>
    <w:rsid w:val="00DC5847"/>
    <w:rsid w:val="00DF21EE"/>
    <w:rsid w:val="00DF5ECE"/>
    <w:rsid w:val="00E0576F"/>
    <w:rsid w:val="00E44A51"/>
    <w:rsid w:val="00F05EFA"/>
    <w:rsid w:val="00F27F5F"/>
    <w:rsid w:val="00F424D3"/>
    <w:rsid w:val="00F47048"/>
    <w:rsid w:val="00F72A69"/>
    <w:rsid w:val="00F83B73"/>
    <w:rsid w:val="00FB1201"/>
    <w:rsid w:val="00FB3B15"/>
    <w:rsid w:val="00FC468E"/>
    <w:rsid w:val="00FD481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12</Pages>
  <Words>4431</Words>
  <Characters>25262</Characters>
  <Application>Microsoft Office Word</Application>
  <DocSecurity>0</DocSecurity>
  <Lines>210</Lines>
  <Paragraphs>59</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 report of Working Group II</vt:lpstr>
      <vt:lpstr>Introduction</vt:lpstr>
      <vt:lpstr>Item 16  Scientific and technical needs to support the implementation of the Kun</vt:lpstr>
      <vt:lpstr>Item 17  Mainstreaming of biodiversity within and across sectors</vt:lpstr>
      <vt:lpstr>Item 18  Diverse values of biodiversity</vt:lpstr>
      <vt:lpstr>Item 19  Sustainable wildlife management</vt:lpstr>
      <vt:lpstr>Item 20  Marine and coastal biodiversity, and island biodiversity</vt:lpstr>
      <vt:lpstr>Item 21  Invasive alien species</vt:lpstr>
      <vt:lpstr>Item 22  Biodiversity and health</vt:lpstr>
      <vt:lpstr>Item 23  Plant conservation</vt:lpstr>
      <vt:lpstr>Item 24  Synthetic biology</vt:lpstr>
      <vt:lpstr>Item 25  Biodiversity and climate change</vt:lpstr>
      <vt:lpstr>Item 28  Multi-year programme of work of the Conference of the Parties</vt:lpstr>
    </vt:vector>
  </TitlesOfParts>
  <Company/>
  <LinksUpToDate>false</LinksUpToDate>
  <CharactersWithSpaces>29634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Working Group II</dc:title>
  <dc:subject>CBD/COP/16/WG.II/L.1-CBD/CP/MOP/11/WG.II/L.1-CBD/NP/MOP/5/WG.II/L.1</dc:subject>
  <dc:creator>veronique.lefebvre</dc:creator>
  <cp:keywords/>
  <dc:description/>
  <cp:lastModifiedBy>Veronique Lefebvre</cp:lastModifiedBy>
  <cp:revision>3</cp:revision>
  <cp:lastPrinted>2024-08-29T18:35:00Z</cp:lastPrinted>
  <dcterms:created xsi:type="dcterms:W3CDTF">2024-10-31T19:14:00Z</dcterms:created>
  <dcterms:modified xsi:type="dcterms:W3CDTF">2024-10-31T19:15:00Z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