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97A7A" w:rsidRPr="00C6457E" w14:paraId="42705A70" w14:textId="77777777" w:rsidTr="008424CF">
        <w:trPr>
          <w:trHeight w:val="844"/>
        </w:trPr>
        <w:tc>
          <w:tcPr>
            <w:tcW w:w="976" w:type="dxa"/>
            <w:tcBorders>
              <w:bottom w:val="single" w:sz="12" w:space="0" w:color="auto"/>
            </w:tcBorders>
          </w:tcPr>
          <w:p w14:paraId="00489FC4" w14:textId="77777777" w:rsidR="00397A7A" w:rsidRPr="00C6457E" w:rsidRDefault="00397A7A" w:rsidP="008424CF">
            <w:r w:rsidRPr="00C6457E">
              <w:rPr>
                <w:noProof/>
                <w:lang w:val="en-US"/>
              </w:rPr>
              <w:drawing>
                <wp:anchor distT="0" distB="0" distL="114300" distR="114300" simplePos="0" relativeHeight="251658241" behindDoc="0" locked="0" layoutInCell="1" allowOverlap="1" wp14:anchorId="1F138015" wp14:editId="4A25573B">
                  <wp:simplePos x="0" y="0"/>
                  <wp:positionH relativeFrom="column">
                    <wp:posOffset>365</wp:posOffset>
                  </wp:positionH>
                  <wp:positionV relativeFrom="page">
                    <wp:posOffset>-122</wp:posOffset>
                  </wp:positionV>
                  <wp:extent cx="476250" cy="402590"/>
                  <wp:effectExtent l="0" t="0" r="0" b="0"/>
                  <wp:wrapNone/>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D25D766" w14:textId="77777777" w:rsidR="00397A7A" w:rsidRPr="00C6457E" w:rsidRDefault="00397A7A" w:rsidP="008424CF">
            <w:r w:rsidRPr="00B52ECC">
              <w:rPr>
                <w:noProof/>
                <w:lang w:val="en-US"/>
              </w:rPr>
              <w:drawing>
                <wp:anchor distT="0" distB="0" distL="114300" distR="114300" simplePos="0" relativeHeight="251658240" behindDoc="0" locked="0" layoutInCell="1" allowOverlap="1" wp14:anchorId="159055B7" wp14:editId="5D351ACE">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2FC562E9" w14:textId="77777777" w:rsidR="00397A7A" w:rsidRPr="00C6457E" w:rsidRDefault="00397A7A" w:rsidP="008424CF">
            <w:pPr>
              <w:jc w:val="right"/>
              <w:rPr>
                <w:rFonts w:ascii="Arial" w:hAnsi="Arial" w:cs="Arial"/>
                <w:b/>
                <w:sz w:val="32"/>
                <w:szCs w:val="32"/>
              </w:rPr>
            </w:pPr>
            <w:r w:rsidRPr="00C6457E">
              <w:rPr>
                <w:rFonts w:ascii="Arial" w:hAnsi="Arial" w:cs="Arial"/>
                <w:b/>
                <w:sz w:val="32"/>
                <w:szCs w:val="32"/>
              </w:rPr>
              <w:t>CBD</w:t>
            </w:r>
          </w:p>
        </w:tc>
      </w:tr>
      <w:tr w:rsidR="00397A7A" w:rsidRPr="00C6457E" w14:paraId="0A44A64A" w14:textId="77777777" w:rsidTr="008424CF">
        <w:tc>
          <w:tcPr>
            <w:tcW w:w="6117" w:type="dxa"/>
            <w:gridSpan w:val="2"/>
            <w:tcBorders>
              <w:top w:val="single" w:sz="12" w:space="0" w:color="auto"/>
              <w:bottom w:val="single" w:sz="36" w:space="0" w:color="auto"/>
            </w:tcBorders>
            <w:vAlign w:val="center"/>
          </w:tcPr>
          <w:p w14:paraId="6B4A53B3" w14:textId="77777777" w:rsidR="00397A7A" w:rsidRPr="00C6457E" w:rsidRDefault="00397A7A" w:rsidP="008424CF">
            <w:r w:rsidRPr="00C6457E">
              <w:rPr>
                <w:noProof/>
                <w:lang w:val="en-US"/>
              </w:rPr>
              <w:drawing>
                <wp:inline distT="0" distB="0" distL="0" distR="0" wp14:anchorId="59523C0F" wp14:editId="42D6E28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D79F224" w14:textId="77777777" w:rsidR="00397A7A" w:rsidRPr="00C678F0" w:rsidRDefault="00397A7A" w:rsidP="004744E6">
            <w:pPr>
              <w:ind w:left="992"/>
              <w:jc w:val="left"/>
              <w:rPr>
                <w:rFonts w:ascii="Times New Roman" w:hAnsi="Times New Roman" w:cs="Times New Roman"/>
                <w:kern w:val="22"/>
                <w:szCs w:val="22"/>
              </w:rPr>
            </w:pPr>
            <w:r w:rsidRPr="00C678F0">
              <w:rPr>
                <w:rFonts w:ascii="Times New Roman" w:hAnsi="Times New Roman" w:cs="Times New Roman"/>
                <w:kern w:val="22"/>
                <w:szCs w:val="22"/>
              </w:rPr>
              <w:t>Distr.</w:t>
            </w:r>
          </w:p>
          <w:p w14:paraId="6A4B0925" w14:textId="476A51A3" w:rsidR="00397A7A" w:rsidRPr="00C678F0" w:rsidRDefault="00397A7A" w:rsidP="004744E6">
            <w:pPr>
              <w:ind w:left="992"/>
              <w:jc w:val="left"/>
              <w:rPr>
                <w:rFonts w:ascii="Times New Roman" w:hAnsi="Times New Roman" w:cs="Times New Roman"/>
                <w:kern w:val="22"/>
                <w:szCs w:val="22"/>
              </w:rPr>
            </w:pPr>
            <w:r w:rsidRPr="004744E6">
              <w:rPr>
                <w:rFonts w:ascii="Times New Roman" w:hAnsi="Times New Roman" w:cs="Times New Roman"/>
                <w:kern w:val="22"/>
                <w:szCs w:val="22"/>
              </w:rPr>
              <w:t>GENERAL</w:t>
            </w:r>
          </w:p>
          <w:p w14:paraId="5BAAC7E0" w14:textId="77777777" w:rsidR="00397A7A" w:rsidRPr="004744E6" w:rsidRDefault="00397A7A" w:rsidP="004744E6">
            <w:pPr>
              <w:ind w:left="992"/>
              <w:jc w:val="left"/>
              <w:rPr>
                <w:rFonts w:ascii="Times New Roman" w:hAnsi="Times New Roman" w:cs="Times New Roman"/>
                <w:kern w:val="22"/>
                <w:szCs w:val="22"/>
              </w:rPr>
            </w:pPr>
          </w:p>
          <w:p w14:paraId="41C2CABF" w14:textId="473E8B17" w:rsidR="00397A7A" w:rsidRPr="00C678F0" w:rsidRDefault="00D26ED7" w:rsidP="004744E6">
            <w:pPr>
              <w:ind w:left="992"/>
              <w:jc w:val="left"/>
              <w:rPr>
                <w:rFonts w:ascii="Times New Roman" w:hAnsi="Times New Roman" w:cs="Times New Roman"/>
                <w:kern w:val="22"/>
                <w:szCs w:val="22"/>
              </w:rPr>
            </w:pPr>
            <w:sdt>
              <w:sdtPr>
                <w:rPr>
                  <w:kern w:val="22"/>
                </w:rPr>
                <w:alias w:val="Subject"/>
                <w:tag w:val=""/>
                <w:id w:val="2137136483"/>
                <w:placeholder>
                  <w:docPart w:val="F15691E63B88422CA2D406B445AC0BC0"/>
                </w:placeholder>
                <w:dataBinding w:prefixMappings="xmlns:ns0='http://purl.org/dc/elements/1.1/' xmlns:ns1='http://schemas.openxmlformats.org/package/2006/metadata/core-properties' " w:xpath="/ns1:coreProperties[1]/ns0:subject[1]" w:storeItemID="{6C3C8BC8-F283-45AE-878A-BAB7291924A1}"/>
                <w:text/>
              </w:sdtPr>
              <w:sdtEndPr/>
              <w:sdtContent>
                <w:r w:rsidR="00397A7A" w:rsidRPr="004744E6">
                  <w:rPr>
                    <w:rFonts w:ascii="Times New Roman" w:hAnsi="Times New Roman" w:cs="Times New Roman"/>
                    <w:kern w:val="22"/>
                  </w:rPr>
                  <w:t>CBD/WG2020/3/1/Add.2/Rev.1</w:t>
                </w:r>
              </w:sdtContent>
            </w:sdt>
          </w:p>
          <w:p w14:paraId="68E8CA37" w14:textId="77777777" w:rsidR="00397A7A" w:rsidRPr="00C678F0" w:rsidRDefault="00397A7A" w:rsidP="004744E6">
            <w:pPr>
              <w:ind w:left="992"/>
              <w:jc w:val="left"/>
              <w:rPr>
                <w:rFonts w:ascii="Times New Roman" w:hAnsi="Times New Roman" w:cs="Times New Roman"/>
                <w:kern w:val="22"/>
                <w:szCs w:val="22"/>
              </w:rPr>
            </w:pPr>
            <w:r w:rsidRPr="004744E6">
              <w:rPr>
                <w:rFonts w:ascii="Times New Roman" w:hAnsi="Times New Roman" w:cs="Times New Roman"/>
                <w:kern w:val="22"/>
                <w:szCs w:val="22"/>
              </w:rPr>
              <w:t>5 July 2021</w:t>
            </w:r>
          </w:p>
          <w:p w14:paraId="45A28F19" w14:textId="77777777" w:rsidR="00397A7A" w:rsidRPr="004744E6" w:rsidRDefault="00397A7A" w:rsidP="004744E6">
            <w:pPr>
              <w:ind w:left="992"/>
              <w:jc w:val="left"/>
              <w:rPr>
                <w:rFonts w:ascii="Times New Roman" w:hAnsi="Times New Roman" w:cs="Times New Roman"/>
                <w:kern w:val="22"/>
                <w:szCs w:val="22"/>
              </w:rPr>
            </w:pPr>
          </w:p>
          <w:p w14:paraId="08589A3C" w14:textId="77777777" w:rsidR="00397A7A" w:rsidRPr="00C678F0" w:rsidRDefault="00397A7A" w:rsidP="004744E6">
            <w:pPr>
              <w:ind w:left="992"/>
              <w:jc w:val="left"/>
              <w:rPr>
                <w:rFonts w:ascii="Times New Roman" w:hAnsi="Times New Roman" w:cs="Times New Roman"/>
                <w:kern w:val="22"/>
                <w:szCs w:val="22"/>
              </w:rPr>
            </w:pPr>
            <w:r w:rsidRPr="004744E6">
              <w:rPr>
                <w:rFonts w:ascii="Times New Roman" w:hAnsi="Times New Roman" w:cs="Times New Roman"/>
                <w:kern w:val="22"/>
                <w:szCs w:val="22"/>
              </w:rPr>
              <w:t>ORIGINAL: ENGLISH</w:t>
            </w:r>
          </w:p>
          <w:p w14:paraId="4A21B5B4" w14:textId="77777777" w:rsidR="00397A7A" w:rsidRPr="004744E6" w:rsidRDefault="00397A7A" w:rsidP="004744E6">
            <w:pPr>
              <w:ind w:left="992"/>
              <w:jc w:val="left"/>
              <w:rPr>
                <w:rFonts w:ascii="Times New Roman" w:hAnsi="Times New Roman" w:cs="Times New Roman"/>
                <w:kern w:val="22"/>
              </w:rPr>
            </w:pPr>
          </w:p>
        </w:tc>
      </w:tr>
    </w:tbl>
    <w:p w14:paraId="06AC2DF1" w14:textId="77777777" w:rsidR="00397A7A" w:rsidRPr="004C4E88" w:rsidRDefault="00D26ED7" w:rsidP="00397A7A">
      <w:pPr>
        <w:pStyle w:val="meetingname"/>
        <w:ind w:right="5918"/>
        <w:rPr>
          <w:kern w:val="22"/>
          <w:szCs w:val="22"/>
        </w:rPr>
      </w:pPr>
      <w:sdt>
        <w:sdtPr>
          <w:rPr>
            <w:kern w:val="22"/>
            <w:szCs w:val="22"/>
          </w:rPr>
          <w:alias w:val="Meeting"/>
          <w:tag w:val="Meeting"/>
          <w:id w:val="-820499398"/>
          <w:placeholder>
            <w:docPart w:val="F772BFAC47864155BFC5872CAFDBC42A"/>
          </w:placeholder>
          <w:text/>
        </w:sdtPr>
        <w:sdtEndPr/>
        <w:sdtContent>
          <w:r w:rsidR="00397A7A" w:rsidRPr="00C064EE">
            <w:rPr>
              <w:kern w:val="22"/>
              <w:szCs w:val="22"/>
            </w:rPr>
            <w:t>Open Ended Working Group ON THE POST-2020 Global biodiversity framework</w:t>
          </w:r>
        </w:sdtContent>
      </w:sdt>
    </w:p>
    <w:p w14:paraId="166B2DDA" w14:textId="77777777" w:rsidR="00397A7A" w:rsidRPr="00D3179F" w:rsidRDefault="00397A7A" w:rsidP="00397A7A">
      <w:pPr>
        <w:pStyle w:val="meetingname"/>
        <w:ind w:right="5918"/>
        <w:rPr>
          <w:kern w:val="22"/>
          <w:szCs w:val="22"/>
        </w:rPr>
      </w:pPr>
      <w:r w:rsidRPr="00D3179F">
        <w:rPr>
          <w:kern w:val="22"/>
          <w:szCs w:val="22"/>
        </w:rPr>
        <w:t>T</w:t>
      </w:r>
      <w:r w:rsidRPr="00D3179F">
        <w:rPr>
          <w:caps w:val="0"/>
          <w:kern w:val="22"/>
          <w:szCs w:val="22"/>
        </w:rPr>
        <w:t>hird meeting</w:t>
      </w:r>
    </w:p>
    <w:p w14:paraId="28CAB99F" w14:textId="77777777" w:rsidR="00397A7A" w:rsidRPr="00C678F0" w:rsidRDefault="00397A7A" w:rsidP="00397A7A">
      <w:pPr>
        <w:ind w:right="5918"/>
        <w:rPr>
          <w:kern w:val="22"/>
          <w:szCs w:val="22"/>
        </w:rPr>
      </w:pPr>
      <w:r w:rsidRPr="002C0A0E">
        <w:rPr>
          <w:kern w:val="22"/>
          <w:szCs w:val="22"/>
        </w:rPr>
        <w:t>Online, 23 August – 3 September 2021</w:t>
      </w:r>
    </w:p>
    <w:p w14:paraId="043FCFCC" w14:textId="7DE36058" w:rsidR="00397A7A" w:rsidRPr="00C064EE" w:rsidRDefault="00397A7A" w:rsidP="00397A7A">
      <w:pPr>
        <w:suppressLineNumbers/>
        <w:suppressAutoHyphens/>
        <w:adjustRightInd w:val="0"/>
        <w:snapToGrid w:val="0"/>
        <w:rPr>
          <w:snapToGrid w:val="0"/>
          <w:kern w:val="22"/>
          <w:szCs w:val="22"/>
          <w:lang w:eastAsia="nb-NO"/>
        </w:rPr>
      </w:pPr>
      <w:r w:rsidRPr="00C064EE">
        <w:rPr>
          <w:snapToGrid w:val="0"/>
          <w:kern w:val="22"/>
          <w:szCs w:val="22"/>
          <w:lang w:eastAsia="nb-NO"/>
        </w:rPr>
        <w:t>Item 2 of the provisional agenda</w:t>
      </w:r>
      <w:r w:rsidRPr="004744E6">
        <w:rPr>
          <w:rStyle w:val="FootnoteReference"/>
          <w:snapToGrid w:val="0"/>
          <w:kern w:val="22"/>
          <w:sz w:val="22"/>
          <w:szCs w:val="22"/>
          <w:u w:val="none"/>
          <w:lang w:eastAsia="nb-NO"/>
        </w:rPr>
        <w:footnoteReference w:customMarkFollows="1" w:id="2"/>
        <w:t>*</w:t>
      </w:r>
    </w:p>
    <w:p w14:paraId="4ADE6DED" w14:textId="2D58BDAA" w:rsidR="007A3F5E" w:rsidRPr="004744E6" w:rsidRDefault="00202B1E" w:rsidP="004744E6">
      <w:pPr>
        <w:pStyle w:val="Heading1"/>
        <w:keepNext w:val="0"/>
        <w:suppressLineNumbers/>
        <w:tabs>
          <w:tab w:val="clear" w:pos="720"/>
        </w:tabs>
        <w:suppressAutoHyphens/>
        <w:rPr>
          <w:rFonts w:asciiTheme="majorBidi" w:hAnsiTheme="majorBidi" w:cstheme="majorBidi"/>
          <w:bCs/>
          <w:snapToGrid w:val="0"/>
          <w:kern w:val="22"/>
          <w:szCs w:val="22"/>
          <w:lang w:val="en-US"/>
        </w:rPr>
      </w:pPr>
      <w:r w:rsidRPr="004744E6">
        <w:rPr>
          <w:rFonts w:asciiTheme="majorBidi" w:hAnsiTheme="majorBidi" w:cstheme="majorBidi"/>
          <w:bCs/>
          <w:snapToGrid w:val="0"/>
          <w:kern w:val="22"/>
          <w:szCs w:val="22"/>
          <w:lang w:val="en-US"/>
        </w:rPr>
        <w:t>Scenario note and provisional organization of work</w:t>
      </w:r>
    </w:p>
    <w:p w14:paraId="33D83089" w14:textId="4EE698AC" w:rsidR="008C70A4" w:rsidRPr="00FB2DDB" w:rsidRDefault="008C70A4" w:rsidP="008C70A4">
      <w:pPr>
        <w:spacing w:before="120" w:after="120"/>
        <w:jc w:val="center"/>
        <w:rPr>
          <w:i/>
          <w:iCs/>
          <w:color w:val="000000"/>
          <w:szCs w:val="22"/>
        </w:rPr>
      </w:pPr>
      <w:r w:rsidRPr="00C064EE">
        <w:rPr>
          <w:i/>
          <w:iCs/>
          <w:color w:val="000000"/>
          <w:szCs w:val="22"/>
        </w:rPr>
        <w:t xml:space="preserve">Note by the </w:t>
      </w:r>
      <w:r w:rsidRPr="00687356">
        <w:rPr>
          <w:i/>
          <w:iCs/>
          <w:color w:val="000000"/>
          <w:szCs w:val="22"/>
        </w:rPr>
        <w:t>Co-Chairs</w:t>
      </w:r>
    </w:p>
    <w:p w14:paraId="07CABD88" w14:textId="77777777" w:rsidR="008C70A4" w:rsidRPr="004744E6" w:rsidRDefault="008C70A4" w:rsidP="008C70A4">
      <w:pPr>
        <w:pStyle w:val="Heading1"/>
        <w:numPr>
          <w:ilvl w:val="0"/>
          <w:numId w:val="39"/>
        </w:numPr>
        <w:tabs>
          <w:tab w:val="clear" w:pos="720"/>
          <w:tab w:val="left" w:pos="426"/>
        </w:tabs>
        <w:spacing w:before="120"/>
        <w:ind w:left="0" w:firstLine="0"/>
        <w:rPr>
          <w:rFonts w:asciiTheme="majorBidi" w:hAnsiTheme="majorBidi" w:cstheme="majorBidi"/>
          <w:b w:val="0"/>
          <w:szCs w:val="22"/>
        </w:rPr>
      </w:pPr>
      <w:r w:rsidRPr="004744E6">
        <w:rPr>
          <w:rFonts w:asciiTheme="majorBidi" w:hAnsiTheme="majorBidi" w:cstheme="majorBidi"/>
          <w:szCs w:val="22"/>
        </w:rPr>
        <w:t>Introduction</w:t>
      </w:r>
    </w:p>
    <w:p w14:paraId="40DAE257" w14:textId="1C51D683" w:rsidR="00F06D29" w:rsidRDefault="00F06D29" w:rsidP="00EB6144">
      <w:pPr>
        <w:pStyle w:val="Para1"/>
        <w:tabs>
          <w:tab w:val="clear" w:pos="360"/>
        </w:tabs>
        <w:rPr>
          <w:szCs w:val="22"/>
        </w:rPr>
      </w:pPr>
      <w:r w:rsidRPr="00F06D29">
        <w:rPr>
          <w:szCs w:val="22"/>
        </w:rPr>
        <w:t>Further to the agenda and annotations (CBD/WG2020/3/1</w:t>
      </w:r>
      <w:r w:rsidR="000320A2">
        <w:rPr>
          <w:szCs w:val="22"/>
        </w:rPr>
        <w:t xml:space="preserve"> and </w:t>
      </w:r>
      <w:r w:rsidRPr="00F06D29">
        <w:rPr>
          <w:szCs w:val="22"/>
        </w:rPr>
        <w:t>Add.1), th</w:t>
      </w:r>
      <w:r w:rsidR="00805B3B">
        <w:rPr>
          <w:szCs w:val="22"/>
        </w:rPr>
        <w:t>e present</w:t>
      </w:r>
      <w:r w:rsidRPr="00F06D29">
        <w:rPr>
          <w:szCs w:val="22"/>
        </w:rPr>
        <w:t xml:space="preserve"> </w:t>
      </w:r>
      <w:r w:rsidR="00B070FE">
        <w:rPr>
          <w:szCs w:val="22"/>
        </w:rPr>
        <w:t>document</w:t>
      </w:r>
      <w:r w:rsidR="002A63CA" w:rsidRPr="00F06D29">
        <w:rPr>
          <w:szCs w:val="22"/>
        </w:rPr>
        <w:t xml:space="preserve"> </w:t>
      </w:r>
      <w:r w:rsidRPr="00F06D29">
        <w:rPr>
          <w:szCs w:val="22"/>
        </w:rPr>
        <w:t xml:space="preserve">provides the proposed organization of work for the third meeting of the Open-Ended Working Group on the Post-2020 Global Biodiversity Framework, scheduled to begin on 23 August 2021. </w:t>
      </w:r>
      <w:r w:rsidR="002A63CA">
        <w:rPr>
          <w:szCs w:val="22"/>
        </w:rPr>
        <w:t>The present document</w:t>
      </w:r>
      <w:r w:rsidRPr="00F06D29">
        <w:rPr>
          <w:szCs w:val="22"/>
        </w:rPr>
        <w:t xml:space="preserve"> has been developed by the Co-Chairs with the support of the Executive Secretary and with the guidance of the Bureau</w:t>
      </w:r>
      <w:r w:rsidR="00F619A7">
        <w:rPr>
          <w:szCs w:val="22"/>
        </w:rPr>
        <w:t xml:space="preserve"> of the Conference of the Parties</w:t>
      </w:r>
      <w:r w:rsidRPr="00F06D29">
        <w:rPr>
          <w:szCs w:val="22"/>
        </w:rPr>
        <w:t xml:space="preserve">. </w:t>
      </w:r>
      <w:r w:rsidR="00687356">
        <w:rPr>
          <w:szCs w:val="22"/>
        </w:rPr>
        <w:t xml:space="preserve">The present document </w:t>
      </w:r>
      <w:r w:rsidRPr="00F06D29">
        <w:rPr>
          <w:szCs w:val="22"/>
        </w:rPr>
        <w:t>supersedes the scenario note issued earlier (CBD/WG2020/3/1/Add.2)</w:t>
      </w:r>
      <w:r w:rsidR="00CE3251">
        <w:rPr>
          <w:szCs w:val="22"/>
        </w:rPr>
        <w:t>.</w:t>
      </w:r>
    </w:p>
    <w:p w14:paraId="4690B65C" w14:textId="16FB3EB3" w:rsidR="00E10744" w:rsidRPr="00960816" w:rsidRDefault="00E10744" w:rsidP="00EB6144">
      <w:pPr>
        <w:pStyle w:val="Para1"/>
        <w:tabs>
          <w:tab w:val="clear" w:pos="360"/>
        </w:tabs>
        <w:rPr>
          <w:szCs w:val="22"/>
        </w:rPr>
      </w:pPr>
      <w:r w:rsidRPr="00960816">
        <w:rPr>
          <w:szCs w:val="22"/>
        </w:rPr>
        <w:t>The overall approach for the organi</w:t>
      </w:r>
      <w:r w:rsidR="00397A7A">
        <w:rPr>
          <w:szCs w:val="22"/>
        </w:rPr>
        <w:t>z</w:t>
      </w:r>
      <w:r w:rsidRPr="00960816">
        <w:rPr>
          <w:szCs w:val="22"/>
        </w:rPr>
        <w:t xml:space="preserve">ation of the formal online meeting of the </w:t>
      </w:r>
      <w:r w:rsidR="003B4AE0">
        <w:rPr>
          <w:szCs w:val="22"/>
        </w:rPr>
        <w:t>Working Group</w:t>
      </w:r>
      <w:r w:rsidRPr="00960816">
        <w:rPr>
          <w:szCs w:val="22"/>
        </w:rPr>
        <w:t xml:space="preserve"> follow</w:t>
      </w:r>
      <w:r w:rsidR="00C27863">
        <w:rPr>
          <w:szCs w:val="22"/>
        </w:rPr>
        <w:t>s</w:t>
      </w:r>
      <w:r w:rsidRPr="00960816">
        <w:rPr>
          <w:szCs w:val="22"/>
        </w:rPr>
        <w:t xml:space="preserve"> those applied to the formal virtual meetings of the </w:t>
      </w:r>
      <w:r w:rsidR="00FB2DDB">
        <w:rPr>
          <w:szCs w:val="22"/>
        </w:rPr>
        <w:t>s</w:t>
      </w:r>
      <w:r w:rsidRPr="00960816">
        <w:rPr>
          <w:szCs w:val="22"/>
        </w:rPr>
        <w:t xml:space="preserve">ubsidiary </w:t>
      </w:r>
      <w:r w:rsidR="00FB2DDB">
        <w:rPr>
          <w:szCs w:val="22"/>
        </w:rPr>
        <w:t>b</w:t>
      </w:r>
      <w:r w:rsidRPr="00960816">
        <w:rPr>
          <w:szCs w:val="22"/>
        </w:rPr>
        <w:t>odies held in May and June 2021, taking into account also the experience of those sessions and the lessons learned.</w:t>
      </w:r>
    </w:p>
    <w:p w14:paraId="38B0B007" w14:textId="3FA117F8" w:rsidR="00E10744" w:rsidRPr="00960816"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960816">
        <w:rPr>
          <w:kern w:val="22"/>
          <w:szCs w:val="22"/>
        </w:rPr>
        <w:t xml:space="preserve">The key principles </w:t>
      </w:r>
      <w:r w:rsidR="0068712A">
        <w:rPr>
          <w:kern w:val="22"/>
          <w:szCs w:val="22"/>
        </w:rPr>
        <w:t>governing</w:t>
      </w:r>
      <w:r w:rsidR="0068712A" w:rsidRPr="00960816">
        <w:rPr>
          <w:kern w:val="22"/>
          <w:szCs w:val="22"/>
        </w:rPr>
        <w:t xml:space="preserve"> </w:t>
      </w:r>
      <w:r w:rsidRPr="00960816">
        <w:rPr>
          <w:kern w:val="22"/>
          <w:szCs w:val="22"/>
        </w:rPr>
        <w:t xml:space="preserve">the organization of formal online meetings of the </w:t>
      </w:r>
      <w:r w:rsidR="005652EC">
        <w:rPr>
          <w:kern w:val="22"/>
          <w:szCs w:val="22"/>
        </w:rPr>
        <w:t>O</w:t>
      </w:r>
      <w:r w:rsidRPr="00960816">
        <w:rPr>
          <w:kern w:val="22"/>
          <w:szCs w:val="22"/>
        </w:rPr>
        <w:t xml:space="preserve">pen-ended </w:t>
      </w:r>
      <w:r w:rsidR="005652EC">
        <w:rPr>
          <w:kern w:val="22"/>
          <w:szCs w:val="22"/>
        </w:rPr>
        <w:t>W</w:t>
      </w:r>
      <w:r w:rsidRPr="00960816">
        <w:rPr>
          <w:kern w:val="22"/>
          <w:szCs w:val="22"/>
        </w:rPr>
        <w:t xml:space="preserve">orking </w:t>
      </w:r>
      <w:r w:rsidR="005652EC">
        <w:rPr>
          <w:kern w:val="22"/>
          <w:szCs w:val="22"/>
        </w:rPr>
        <w:t>G</w:t>
      </w:r>
      <w:r w:rsidRPr="00960816">
        <w:rPr>
          <w:kern w:val="22"/>
          <w:szCs w:val="22"/>
        </w:rPr>
        <w:t>roup are as follows:</w:t>
      </w:r>
    </w:p>
    <w:p w14:paraId="6D5DD6C1" w14:textId="3082DEDC" w:rsidR="00E10744" w:rsidRPr="00960816" w:rsidRDefault="00E10744" w:rsidP="004744E6">
      <w:pPr>
        <w:pStyle w:val="ListParagraph"/>
        <w:numPr>
          <w:ilvl w:val="0"/>
          <w:numId w:val="40"/>
        </w:numPr>
        <w:suppressLineNumbers/>
        <w:suppressAutoHyphens/>
        <w:kinsoku w:val="0"/>
        <w:overflowPunct w:val="0"/>
        <w:autoSpaceDE w:val="0"/>
        <w:autoSpaceDN w:val="0"/>
        <w:adjustRightInd w:val="0"/>
        <w:snapToGrid w:val="0"/>
        <w:spacing w:after="120"/>
        <w:ind w:left="0" w:firstLine="720"/>
        <w:contextualSpacing w:val="0"/>
        <w:rPr>
          <w:color w:val="000000"/>
          <w:kern w:val="22"/>
          <w:szCs w:val="22"/>
        </w:rPr>
      </w:pPr>
      <w:r w:rsidRPr="00960816">
        <w:rPr>
          <w:kern w:val="22"/>
          <w:szCs w:val="22"/>
        </w:rPr>
        <w:t xml:space="preserve">The timing and modalities for organization of the meeting respond to the current extraordinary circumstances as related to the COVID-19 pandemic and do not set a precedent for the organization of similar meetings under the Convention on Biological Diversity in the </w:t>
      </w:r>
      <w:proofErr w:type="gramStart"/>
      <w:r w:rsidRPr="00960816">
        <w:rPr>
          <w:kern w:val="22"/>
          <w:szCs w:val="22"/>
        </w:rPr>
        <w:t>future</w:t>
      </w:r>
      <w:r w:rsidR="00866D99">
        <w:rPr>
          <w:kern w:val="22"/>
          <w:szCs w:val="22"/>
        </w:rPr>
        <w:t>;</w:t>
      </w:r>
      <w:proofErr w:type="gramEnd"/>
    </w:p>
    <w:p w14:paraId="44049EA0" w14:textId="22214EC0" w:rsidR="00E10744" w:rsidRPr="003E21C3" w:rsidRDefault="00E10744" w:rsidP="004744E6">
      <w:pPr>
        <w:pStyle w:val="ListParagraph"/>
        <w:numPr>
          <w:ilvl w:val="0"/>
          <w:numId w:val="40"/>
        </w:numPr>
        <w:suppressLineNumbers/>
        <w:suppressAutoHyphens/>
        <w:kinsoku w:val="0"/>
        <w:overflowPunct w:val="0"/>
        <w:autoSpaceDE w:val="0"/>
        <w:autoSpaceDN w:val="0"/>
        <w:adjustRightInd w:val="0"/>
        <w:snapToGrid w:val="0"/>
        <w:spacing w:after="120"/>
        <w:ind w:left="0" w:firstLine="720"/>
        <w:contextualSpacing w:val="0"/>
        <w:rPr>
          <w:color w:val="000000"/>
          <w:kern w:val="22"/>
          <w:szCs w:val="22"/>
        </w:rPr>
      </w:pPr>
      <w:r>
        <w:rPr>
          <w:color w:val="000000"/>
          <w:kern w:val="22"/>
          <w:szCs w:val="22"/>
        </w:rPr>
        <w:t xml:space="preserve">Sessions in a physical setting will be required to conclude any substantive agenda and to approve the final draft of the </w:t>
      </w:r>
      <w:r w:rsidR="00AC1A61">
        <w:rPr>
          <w:color w:val="000000"/>
          <w:kern w:val="22"/>
          <w:szCs w:val="22"/>
        </w:rPr>
        <w:t>post-</w:t>
      </w:r>
      <w:r>
        <w:rPr>
          <w:color w:val="000000"/>
          <w:kern w:val="22"/>
          <w:szCs w:val="22"/>
        </w:rPr>
        <w:t xml:space="preserve">2020 global biodiversity framework for consideration by </w:t>
      </w:r>
      <w:r w:rsidR="00866D99">
        <w:rPr>
          <w:color w:val="000000"/>
          <w:kern w:val="22"/>
          <w:szCs w:val="22"/>
        </w:rPr>
        <w:t xml:space="preserve">the Conference of the Parties at its fifteenth </w:t>
      </w:r>
      <w:proofErr w:type="gramStart"/>
      <w:r w:rsidR="00866D99">
        <w:rPr>
          <w:color w:val="000000"/>
          <w:kern w:val="22"/>
          <w:szCs w:val="22"/>
        </w:rPr>
        <w:t>meeting;</w:t>
      </w:r>
      <w:proofErr w:type="gramEnd"/>
    </w:p>
    <w:p w14:paraId="00464B5A" w14:textId="77777777" w:rsidR="00E10744" w:rsidRPr="00960816" w:rsidRDefault="00E10744" w:rsidP="004744E6">
      <w:pPr>
        <w:pStyle w:val="ListParagraph"/>
        <w:numPr>
          <w:ilvl w:val="0"/>
          <w:numId w:val="40"/>
        </w:numPr>
        <w:suppressLineNumbers/>
        <w:suppressAutoHyphens/>
        <w:kinsoku w:val="0"/>
        <w:overflowPunct w:val="0"/>
        <w:autoSpaceDE w:val="0"/>
        <w:autoSpaceDN w:val="0"/>
        <w:adjustRightInd w:val="0"/>
        <w:snapToGrid w:val="0"/>
        <w:spacing w:after="120"/>
        <w:ind w:left="0" w:firstLine="720"/>
        <w:contextualSpacing w:val="0"/>
        <w:rPr>
          <w:color w:val="000000"/>
          <w:kern w:val="22"/>
          <w:szCs w:val="22"/>
        </w:rPr>
      </w:pPr>
      <w:r w:rsidRPr="00960816">
        <w:rPr>
          <w:kern w:val="22"/>
          <w:szCs w:val="22"/>
        </w:rPr>
        <w:t>The timing and modalities for the organization of the meeting have been designed:</w:t>
      </w:r>
    </w:p>
    <w:p w14:paraId="23C56C67" w14:textId="686F1E9C" w:rsidR="00E10744" w:rsidRPr="00960816" w:rsidRDefault="00E10744" w:rsidP="004744E6">
      <w:pPr>
        <w:pStyle w:val="Default"/>
        <w:numPr>
          <w:ilvl w:val="2"/>
          <w:numId w:val="41"/>
        </w:numPr>
        <w:suppressLineNumbers/>
        <w:suppressAutoHyphens/>
        <w:kinsoku w:val="0"/>
        <w:overflowPunct w:val="0"/>
        <w:snapToGrid w:val="0"/>
        <w:spacing w:after="120"/>
        <w:ind w:left="1440" w:hanging="720"/>
        <w:jc w:val="both"/>
        <w:rPr>
          <w:rFonts w:ascii="Times New Roman" w:hAnsi="Times New Roman" w:cs="Times New Roman"/>
          <w:kern w:val="22"/>
          <w:sz w:val="22"/>
          <w:szCs w:val="22"/>
          <w:lang w:val="en-GB"/>
        </w:rPr>
      </w:pPr>
      <w:r w:rsidRPr="00960816">
        <w:rPr>
          <w:rFonts w:ascii="Times New Roman" w:hAnsi="Times New Roman" w:cs="Times New Roman"/>
          <w:kern w:val="22"/>
          <w:sz w:val="22"/>
          <w:szCs w:val="22"/>
          <w:lang w:val="en-GB"/>
        </w:rPr>
        <w:t xml:space="preserve">Keeping in mind the time frame for preparations necessary to conduct the fifteenth meeting of the Conference of the Parties and the need for resumed sessions of </w:t>
      </w:r>
      <w:r w:rsidR="00866D99">
        <w:rPr>
          <w:rFonts w:ascii="Times New Roman" w:hAnsi="Times New Roman" w:cs="Times New Roman"/>
          <w:kern w:val="22"/>
          <w:sz w:val="22"/>
          <w:szCs w:val="22"/>
          <w:lang w:val="en-GB"/>
        </w:rPr>
        <w:t xml:space="preserve">the twenty-fourth meeting of the Subsidiary Body on Scientific, technical and Technological Advice </w:t>
      </w:r>
      <w:r w:rsidRPr="00960816">
        <w:rPr>
          <w:rFonts w:ascii="Times New Roman" w:hAnsi="Times New Roman" w:cs="Times New Roman"/>
          <w:kern w:val="22"/>
          <w:sz w:val="22"/>
          <w:szCs w:val="22"/>
          <w:lang w:val="en-GB"/>
        </w:rPr>
        <w:t xml:space="preserve">and </w:t>
      </w:r>
      <w:r w:rsidR="00866D99">
        <w:rPr>
          <w:rFonts w:ascii="Times New Roman" w:hAnsi="Times New Roman" w:cs="Times New Roman"/>
          <w:kern w:val="22"/>
          <w:sz w:val="22"/>
          <w:szCs w:val="22"/>
          <w:lang w:val="en-GB"/>
        </w:rPr>
        <w:t>the third meeting of the Subsidiary Body on Implementation</w:t>
      </w:r>
      <w:r w:rsidRPr="00960816">
        <w:rPr>
          <w:rFonts w:ascii="Times New Roman" w:hAnsi="Times New Roman" w:cs="Times New Roman"/>
          <w:kern w:val="22"/>
          <w:sz w:val="22"/>
          <w:szCs w:val="22"/>
          <w:lang w:val="en-GB"/>
        </w:rPr>
        <w:t xml:space="preserve">, as well </w:t>
      </w:r>
      <w:r w:rsidR="00866D99" w:rsidRPr="00960816">
        <w:rPr>
          <w:rFonts w:ascii="Times New Roman" w:hAnsi="Times New Roman" w:cs="Times New Roman"/>
          <w:kern w:val="22"/>
          <w:sz w:val="22"/>
          <w:szCs w:val="22"/>
          <w:lang w:val="en-GB"/>
        </w:rPr>
        <w:t>as</w:t>
      </w:r>
      <w:r w:rsidR="00866D99">
        <w:rPr>
          <w:rFonts w:ascii="Times New Roman" w:hAnsi="Times New Roman" w:cs="Times New Roman"/>
          <w:kern w:val="22"/>
          <w:sz w:val="22"/>
          <w:szCs w:val="22"/>
          <w:lang w:val="en-GB"/>
        </w:rPr>
        <w:t xml:space="preserve"> </w:t>
      </w:r>
      <w:r w:rsidR="00EA2B11">
        <w:rPr>
          <w:rFonts w:ascii="Times New Roman" w:hAnsi="Times New Roman" w:cs="Times New Roman"/>
          <w:kern w:val="22"/>
          <w:sz w:val="22"/>
          <w:szCs w:val="22"/>
          <w:lang w:val="en-GB"/>
        </w:rPr>
        <w:t>of the Working Group on the Post-2020 Global Biodiversity Framework</w:t>
      </w:r>
      <w:r w:rsidR="00866D99" w:rsidRPr="00960816">
        <w:rPr>
          <w:rFonts w:ascii="Times New Roman" w:hAnsi="Times New Roman" w:cs="Times New Roman"/>
          <w:kern w:val="22"/>
          <w:sz w:val="22"/>
          <w:szCs w:val="22"/>
          <w:lang w:val="en-GB"/>
        </w:rPr>
        <w:t xml:space="preserve"> </w:t>
      </w:r>
      <w:r w:rsidRPr="00960816">
        <w:rPr>
          <w:rFonts w:ascii="Times New Roman" w:hAnsi="Times New Roman" w:cs="Times New Roman"/>
          <w:kern w:val="22"/>
          <w:sz w:val="22"/>
          <w:szCs w:val="22"/>
          <w:lang w:val="en-GB"/>
        </w:rPr>
        <w:t>in a physical setting at a later date;</w:t>
      </w:r>
    </w:p>
    <w:p w14:paraId="67DC6171" w14:textId="72D6E46D" w:rsidR="00E10744" w:rsidRPr="00960816" w:rsidRDefault="00E10744" w:rsidP="004744E6">
      <w:pPr>
        <w:pStyle w:val="Default"/>
        <w:numPr>
          <w:ilvl w:val="2"/>
          <w:numId w:val="41"/>
        </w:numPr>
        <w:suppressLineNumbers/>
        <w:suppressAutoHyphens/>
        <w:kinsoku w:val="0"/>
        <w:overflowPunct w:val="0"/>
        <w:snapToGrid w:val="0"/>
        <w:spacing w:after="120"/>
        <w:ind w:left="1440" w:hanging="720"/>
        <w:jc w:val="both"/>
        <w:rPr>
          <w:rFonts w:ascii="Times New Roman" w:hAnsi="Times New Roman" w:cs="Times New Roman"/>
          <w:kern w:val="22"/>
          <w:sz w:val="22"/>
          <w:szCs w:val="22"/>
          <w:lang w:val="en-GB"/>
        </w:rPr>
      </w:pPr>
      <w:r w:rsidRPr="00960816">
        <w:rPr>
          <w:rFonts w:ascii="Times New Roman" w:hAnsi="Times New Roman" w:cs="Times New Roman"/>
          <w:kern w:val="22"/>
          <w:sz w:val="22"/>
          <w:szCs w:val="22"/>
          <w:lang w:val="en-GB"/>
        </w:rPr>
        <w:t xml:space="preserve">To allow for full and effective participation of Parties as well as full engagement of all observers, by holding the meetings in a transparent, fair and inclusive </w:t>
      </w:r>
      <w:proofErr w:type="gramStart"/>
      <w:r w:rsidRPr="00960816">
        <w:rPr>
          <w:rFonts w:ascii="Times New Roman" w:hAnsi="Times New Roman" w:cs="Times New Roman"/>
          <w:kern w:val="22"/>
          <w:sz w:val="22"/>
          <w:szCs w:val="22"/>
          <w:lang w:val="en-GB"/>
        </w:rPr>
        <w:t>manner;</w:t>
      </w:r>
      <w:proofErr w:type="gramEnd"/>
    </w:p>
    <w:p w14:paraId="0C9312DB" w14:textId="39063125" w:rsidR="00E10744" w:rsidRPr="00960816" w:rsidRDefault="00E10744" w:rsidP="004744E6">
      <w:pPr>
        <w:pStyle w:val="Default"/>
        <w:numPr>
          <w:ilvl w:val="2"/>
          <w:numId w:val="41"/>
        </w:numPr>
        <w:suppressLineNumbers/>
        <w:suppressAutoHyphens/>
        <w:kinsoku w:val="0"/>
        <w:overflowPunct w:val="0"/>
        <w:snapToGrid w:val="0"/>
        <w:spacing w:after="120"/>
        <w:ind w:left="1440" w:hanging="720"/>
        <w:jc w:val="both"/>
        <w:rPr>
          <w:rFonts w:ascii="Times New Roman" w:hAnsi="Times New Roman" w:cs="Times New Roman"/>
          <w:kern w:val="22"/>
          <w:sz w:val="22"/>
          <w:szCs w:val="22"/>
          <w:lang w:val="en-GB"/>
        </w:rPr>
      </w:pPr>
      <w:r w:rsidRPr="00960816">
        <w:rPr>
          <w:rFonts w:ascii="Times New Roman" w:hAnsi="Times New Roman" w:cs="Times New Roman"/>
          <w:sz w:val="22"/>
          <w:szCs w:val="22"/>
        </w:rPr>
        <w:lastRenderedPageBreak/>
        <w:t xml:space="preserve">To support the timely negotiation of the post-2020 global biodiversity framework for adoption at </w:t>
      </w:r>
      <w:r w:rsidR="00EA2B11">
        <w:rPr>
          <w:rFonts w:ascii="Times New Roman" w:hAnsi="Times New Roman" w:cs="Times New Roman"/>
          <w:sz w:val="22"/>
          <w:szCs w:val="22"/>
        </w:rPr>
        <w:t xml:space="preserve">the fifteenth meeting of the Conference of the </w:t>
      </w:r>
      <w:proofErr w:type="gramStart"/>
      <w:r w:rsidR="00EA2B11">
        <w:rPr>
          <w:rFonts w:ascii="Times New Roman" w:hAnsi="Times New Roman" w:cs="Times New Roman"/>
          <w:sz w:val="22"/>
          <w:szCs w:val="22"/>
        </w:rPr>
        <w:t>Parties</w:t>
      </w:r>
      <w:r w:rsidR="008971FF">
        <w:rPr>
          <w:rFonts w:ascii="Times New Roman" w:hAnsi="Times New Roman" w:cs="Times New Roman"/>
          <w:sz w:val="22"/>
          <w:szCs w:val="22"/>
        </w:rPr>
        <w:t>;</w:t>
      </w:r>
      <w:proofErr w:type="gramEnd"/>
    </w:p>
    <w:p w14:paraId="01471721" w14:textId="3D98228C" w:rsidR="00E10744" w:rsidRPr="00960816" w:rsidRDefault="00E10744" w:rsidP="004744E6">
      <w:pPr>
        <w:pStyle w:val="ListParagraph"/>
        <w:numPr>
          <w:ilvl w:val="0"/>
          <w:numId w:val="40"/>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960816">
        <w:rPr>
          <w:kern w:val="22"/>
          <w:szCs w:val="22"/>
        </w:rPr>
        <w:t xml:space="preserve">Adoption of L documents/final documents will be deferred </w:t>
      </w:r>
      <w:r>
        <w:rPr>
          <w:kern w:val="22"/>
          <w:szCs w:val="22"/>
        </w:rPr>
        <w:t xml:space="preserve">to </w:t>
      </w:r>
      <w:r w:rsidRPr="00960816">
        <w:rPr>
          <w:kern w:val="22"/>
          <w:szCs w:val="22"/>
        </w:rPr>
        <w:t>the physical meeting of the Working Group on the Post-2020 Global Biodiversity Framework, unless otherwise decided by the Working Group on the advice of the Bureau</w:t>
      </w:r>
      <w:r w:rsidRPr="00957004">
        <w:rPr>
          <w:color w:val="000000"/>
          <w:szCs w:val="22"/>
          <w:lang w:val="en-US"/>
        </w:rPr>
        <w:t>.</w:t>
      </w:r>
      <w:r>
        <w:rPr>
          <w:color w:val="000000"/>
          <w:szCs w:val="22"/>
          <w:lang w:val="en-US"/>
        </w:rPr>
        <w:t xml:space="preserve"> </w:t>
      </w:r>
      <w:r w:rsidRPr="00960816">
        <w:rPr>
          <w:color w:val="000000"/>
          <w:szCs w:val="22"/>
          <w:lang w:val="en-US"/>
        </w:rPr>
        <w:t xml:space="preserve">However, the Working Group may request limited intersessional work within the mandate provided by </w:t>
      </w:r>
      <w:r w:rsidR="00A1584B">
        <w:rPr>
          <w:color w:val="000000"/>
          <w:szCs w:val="22"/>
          <w:lang w:val="en-US"/>
        </w:rPr>
        <w:t>d</w:t>
      </w:r>
      <w:r w:rsidRPr="00960816">
        <w:rPr>
          <w:color w:val="000000"/>
          <w:szCs w:val="22"/>
          <w:lang w:val="en-US"/>
        </w:rPr>
        <w:t xml:space="preserve">ecision 14/34, and taking into account constraints of time and availability of </w:t>
      </w:r>
      <w:proofErr w:type="gramStart"/>
      <w:r w:rsidRPr="00960816">
        <w:rPr>
          <w:color w:val="000000"/>
          <w:szCs w:val="22"/>
          <w:lang w:val="en-US"/>
        </w:rPr>
        <w:t>resources</w:t>
      </w:r>
      <w:r w:rsidR="008971FF">
        <w:rPr>
          <w:color w:val="000000"/>
          <w:szCs w:val="22"/>
          <w:lang w:val="en-US"/>
        </w:rPr>
        <w:t>;</w:t>
      </w:r>
      <w:proofErr w:type="gramEnd"/>
    </w:p>
    <w:p w14:paraId="3724AC22" w14:textId="5925B5F6" w:rsidR="00E10744" w:rsidRPr="00EB6144" w:rsidRDefault="00E10744" w:rsidP="004744E6">
      <w:pPr>
        <w:pStyle w:val="ListParagraph"/>
        <w:numPr>
          <w:ilvl w:val="0"/>
          <w:numId w:val="40"/>
        </w:numPr>
        <w:suppressLineNumbers/>
        <w:suppressAutoHyphens/>
        <w:kinsoku w:val="0"/>
        <w:overflowPunct w:val="0"/>
        <w:autoSpaceDE w:val="0"/>
        <w:autoSpaceDN w:val="0"/>
        <w:adjustRightInd w:val="0"/>
        <w:snapToGrid w:val="0"/>
        <w:spacing w:after="120"/>
        <w:ind w:left="0" w:firstLine="720"/>
        <w:contextualSpacing w:val="0"/>
        <w:rPr>
          <w:color w:val="000000"/>
        </w:rPr>
      </w:pPr>
      <w:r w:rsidRPr="00960816">
        <w:rPr>
          <w:kern w:val="22"/>
          <w:szCs w:val="22"/>
        </w:rPr>
        <w:t>The standard rules of procedure will apply, and their application will be adapted as necessary for virtual settings.</w:t>
      </w:r>
    </w:p>
    <w:p w14:paraId="4D984C02" w14:textId="7814AB75" w:rsidR="00E10744" w:rsidRPr="004744E6" w:rsidRDefault="00E10744" w:rsidP="004744E6">
      <w:pPr>
        <w:pStyle w:val="Heading1"/>
        <w:numPr>
          <w:ilvl w:val="0"/>
          <w:numId w:val="39"/>
        </w:numPr>
        <w:suppressLineNumbers/>
        <w:tabs>
          <w:tab w:val="clear" w:pos="720"/>
        </w:tabs>
        <w:suppressAutoHyphens/>
        <w:kinsoku w:val="0"/>
        <w:overflowPunct w:val="0"/>
        <w:autoSpaceDE w:val="0"/>
        <w:autoSpaceDN w:val="0"/>
        <w:adjustRightInd w:val="0"/>
        <w:snapToGrid w:val="0"/>
        <w:spacing w:before="120"/>
        <w:ind w:left="1134" w:hanging="425"/>
        <w:jc w:val="left"/>
        <w:rPr>
          <w:rFonts w:asciiTheme="majorBidi" w:hAnsiTheme="majorBidi" w:cstheme="majorBidi"/>
          <w:bCs/>
          <w:kern w:val="22"/>
          <w:szCs w:val="22"/>
        </w:rPr>
      </w:pPr>
      <w:r w:rsidRPr="004744E6">
        <w:rPr>
          <w:rFonts w:asciiTheme="majorBidi" w:hAnsiTheme="majorBidi" w:cstheme="majorBidi"/>
          <w:bCs/>
          <w:kern w:val="22"/>
          <w:szCs w:val="22"/>
        </w:rPr>
        <w:t xml:space="preserve">Modalities for the formal online meeting of the </w:t>
      </w:r>
      <w:r w:rsidR="00300679" w:rsidRPr="004744E6">
        <w:rPr>
          <w:rFonts w:asciiTheme="majorBidi" w:hAnsiTheme="majorBidi" w:cstheme="majorBidi"/>
          <w:bCs/>
          <w:kern w:val="22"/>
          <w:szCs w:val="22"/>
        </w:rPr>
        <w:t>O</w:t>
      </w:r>
      <w:r w:rsidRPr="004744E6">
        <w:rPr>
          <w:rFonts w:asciiTheme="majorBidi" w:hAnsiTheme="majorBidi" w:cstheme="majorBidi"/>
          <w:bCs/>
          <w:kern w:val="22"/>
          <w:szCs w:val="22"/>
        </w:rPr>
        <w:t>pen</w:t>
      </w:r>
      <w:r w:rsidR="006479BE" w:rsidRPr="004744E6">
        <w:rPr>
          <w:rFonts w:asciiTheme="majorBidi" w:hAnsiTheme="majorBidi" w:cstheme="majorBidi"/>
          <w:bCs/>
          <w:kern w:val="22"/>
          <w:szCs w:val="22"/>
        </w:rPr>
        <w:t>-</w:t>
      </w:r>
      <w:r w:rsidRPr="004744E6">
        <w:rPr>
          <w:rFonts w:asciiTheme="majorBidi" w:hAnsiTheme="majorBidi" w:cstheme="majorBidi"/>
          <w:bCs/>
          <w:kern w:val="22"/>
          <w:szCs w:val="22"/>
        </w:rPr>
        <w:t xml:space="preserve">ended </w:t>
      </w:r>
      <w:r w:rsidR="00300679" w:rsidRPr="004744E6">
        <w:rPr>
          <w:rFonts w:asciiTheme="majorBidi" w:hAnsiTheme="majorBidi" w:cstheme="majorBidi"/>
          <w:bCs/>
          <w:kern w:val="22"/>
          <w:szCs w:val="22"/>
        </w:rPr>
        <w:t>W</w:t>
      </w:r>
      <w:r w:rsidRPr="004744E6">
        <w:rPr>
          <w:rFonts w:asciiTheme="majorBidi" w:hAnsiTheme="majorBidi" w:cstheme="majorBidi"/>
          <w:bCs/>
          <w:kern w:val="22"/>
          <w:szCs w:val="22"/>
        </w:rPr>
        <w:t xml:space="preserve">orking </w:t>
      </w:r>
      <w:r w:rsidR="00300679" w:rsidRPr="004744E6">
        <w:rPr>
          <w:rFonts w:asciiTheme="majorBidi" w:hAnsiTheme="majorBidi" w:cstheme="majorBidi"/>
          <w:bCs/>
          <w:kern w:val="22"/>
          <w:szCs w:val="22"/>
        </w:rPr>
        <w:t>G</w:t>
      </w:r>
      <w:r w:rsidRPr="004744E6">
        <w:rPr>
          <w:rFonts w:asciiTheme="majorBidi" w:hAnsiTheme="majorBidi" w:cstheme="majorBidi"/>
          <w:bCs/>
          <w:kern w:val="22"/>
          <w:szCs w:val="22"/>
        </w:rPr>
        <w:t xml:space="preserve">roup on </w:t>
      </w:r>
      <w:r w:rsidR="001E7528" w:rsidRPr="004744E6">
        <w:rPr>
          <w:rFonts w:asciiTheme="majorBidi" w:hAnsiTheme="majorBidi" w:cstheme="majorBidi"/>
          <w:bCs/>
          <w:kern w:val="22"/>
          <w:szCs w:val="22"/>
        </w:rPr>
        <w:t>the P</w:t>
      </w:r>
      <w:r w:rsidRPr="004744E6">
        <w:rPr>
          <w:rFonts w:asciiTheme="majorBidi" w:hAnsiTheme="majorBidi" w:cstheme="majorBidi"/>
          <w:bCs/>
          <w:kern w:val="22"/>
          <w:szCs w:val="22"/>
        </w:rPr>
        <w:t xml:space="preserve">ost-2020 </w:t>
      </w:r>
      <w:r w:rsidR="001E7528" w:rsidRPr="004744E6">
        <w:rPr>
          <w:rFonts w:asciiTheme="majorBidi" w:hAnsiTheme="majorBidi" w:cstheme="majorBidi"/>
          <w:bCs/>
          <w:kern w:val="22"/>
          <w:szCs w:val="22"/>
        </w:rPr>
        <w:t>G</w:t>
      </w:r>
      <w:r w:rsidRPr="004744E6">
        <w:rPr>
          <w:rFonts w:asciiTheme="majorBidi" w:hAnsiTheme="majorBidi" w:cstheme="majorBidi"/>
          <w:bCs/>
          <w:kern w:val="22"/>
          <w:szCs w:val="22"/>
        </w:rPr>
        <w:t xml:space="preserve">lobal </w:t>
      </w:r>
      <w:r w:rsidR="001E7528" w:rsidRPr="004744E6">
        <w:rPr>
          <w:rFonts w:asciiTheme="majorBidi" w:hAnsiTheme="majorBidi" w:cstheme="majorBidi"/>
          <w:bCs/>
          <w:kern w:val="22"/>
          <w:szCs w:val="22"/>
        </w:rPr>
        <w:t>B</w:t>
      </w:r>
      <w:r w:rsidRPr="004744E6">
        <w:rPr>
          <w:rFonts w:asciiTheme="majorBidi" w:hAnsiTheme="majorBidi" w:cstheme="majorBidi"/>
          <w:bCs/>
          <w:kern w:val="22"/>
          <w:szCs w:val="22"/>
        </w:rPr>
        <w:t xml:space="preserve">iodiversity </w:t>
      </w:r>
      <w:r w:rsidR="001E7528" w:rsidRPr="004744E6">
        <w:rPr>
          <w:rFonts w:asciiTheme="majorBidi" w:hAnsiTheme="majorBidi" w:cstheme="majorBidi"/>
          <w:bCs/>
          <w:kern w:val="22"/>
          <w:szCs w:val="22"/>
        </w:rPr>
        <w:t>F</w:t>
      </w:r>
      <w:r w:rsidRPr="004744E6">
        <w:rPr>
          <w:rFonts w:asciiTheme="majorBidi" w:hAnsiTheme="majorBidi" w:cstheme="majorBidi"/>
          <w:bCs/>
          <w:kern w:val="22"/>
          <w:szCs w:val="22"/>
        </w:rPr>
        <w:t>ramework in 2021</w:t>
      </w:r>
    </w:p>
    <w:p w14:paraId="66A8C483" w14:textId="4C02A229" w:rsidR="00E10744" w:rsidRPr="004744E6" w:rsidRDefault="004D0236" w:rsidP="004744E6">
      <w:pPr>
        <w:pStyle w:val="Heading2"/>
        <w:suppressLineNumbers/>
        <w:tabs>
          <w:tab w:val="clear" w:pos="720"/>
          <w:tab w:val="left" w:pos="426"/>
        </w:tabs>
        <w:suppressAutoHyphens/>
        <w:kinsoku w:val="0"/>
        <w:overflowPunct w:val="0"/>
        <w:autoSpaceDE w:val="0"/>
        <w:autoSpaceDN w:val="0"/>
        <w:adjustRightInd w:val="0"/>
        <w:snapToGrid w:val="0"/>
        <w:rPr>
          <w:rFonts w:asciiTheme="majorBidi" w:hAnsiTheme="majorBidi" w:cstheme="majorBidi"/>
        </w:rPr>
      </w:pPr>
      <w:r w:rsidRPr="004744E6">
        <w:rPr>
          <w:rFonts w:asciiTheme="majorBidi" w:hAnsiTheme="majorBidi" w:cstheme="majorBidi"/>
        </w:rPr>
        <w:t>A</w:t>
      </w:r>
      <w:r w:rsidR="00E10744" w:rsidRPr="004744E6">
        <w:rPr>
          <w:rFonts w:asciiTheme="majorBidi" w:hAnsiTheme="majorBidi" w:cstheme="majorBidi"/>
        </w:rPr>
        <w:t>.</w:t>
      </w:r>
      <w:r w:rsidR="00E10744" w:rsidRPr="004744E6">
        <w:rPr>
          <w:rFonts w:asciiTheme="majorBidi" w:hAnsiTheme="majorBidi" w:cstheme="majorBidi"/>
        </w:rPr>
        <w:tab/>
        <w:t>Plenary sessions</w:t>
      </w:r>
    </w:p>
    <w:p w14:paraId="7387C2FB" w14:textId="15A62506" w:rsidR="00E10744" w:rsidRPr="00960816" w:rsidRDefault="00E10744" w:rsidP="00AB07B0">
      <w:pPr>
        <w:pStyle w:val="Para1"/>
        <w:suppressLineNumbers/>
        <w:tabs>
          <w:tab w:val="clear" w:pos="360"/>
        </w:tabs>
        <w:suppressAutoHyphens/>
        <w:kinsoku w:val="0"/>
        <w:overflowPunct w:val="0"/>
        <w:autoSpaceDE w:val="0"/>
        <w:autoSpaceDN w:val="0"/>
        <w:adjustRightInd w:val="0"/>
        <w:snapToGrid w:val="0"/>
        <w:rPr>
          <w:kern w:val="22"/>
          <w:szCs w:val="22"/>
        </w:rPr>
      </w:pPr>
      <w:r w:rsidRPr="00960816">
        <w:rPr>
          <w:kern w:val="22"/>
          <w:szCs w:val="22"/>
        </w:rPr>
        <w:t xml:space="preserve">Plenary sessions will be convened: (a) to open, adjourn and suspend the meeting, adopt the agenda and organization of work, </w:t>
      </w:r>
      <w:r w:rsidRPr="003E21C3">
        <w:rPr>
          <w:kern w:val="22"/>
          <w:szCs w:val="22"/>
        </w:rPr>
        <w:t xml:space="preserve">elect the rapporteur and </w:t>
      </w:r>
      <w:r>
        <w:rPr>
          <w:kern w:val="22"/>
          <w:szCs w:val="22"/>
        </w:rPr>
        <w:t>agree on</w:t>
      </w:r>
      <w:r w:rsidRPr="003E21C3">
        <w:rPr>
          <w:kern w:val="22"/>
          <w:szCs w:val="22"/>
        </w:rPr>
        <w:t xml:space="preserve"> the report</w:t>
      </w:r>
      <w:r>
        <w:rPr>
          <w:kern w:val="22"/>
          <w:szCs w:val="22"/>
        </w:rPr>
        <w:t xml:space="preserve"> </w:t>
      </w:r>
      <w:r w:rsidR="00D03CE1">
        <w:rPr>
          <w:kern w:val="22"/>
          <w:szCs w:val="22"/>
        </w:rPr>
        <w:t xml:space="preserve">on </w:t>
      </w:r>
      <w:r>
        <w:rPr>
          <w:kern w:val="22"/>
          <w:szCs w:val="22"/>
        </w:rPr>
        <w:t>the meeting</w:t>
      </w:r>
      <w:r w:rsidRPr="00960816">
        <w:rPr>
          <w:kern w:val="22"/>
          <w:szCs w:val="22"/>
        </w:rPr>
        <w:t xml:space="preserve">; (b) to complete the </w:t>
      </w:r>
      <w:r w:rsidRPr="003D7EFB">
        <w:rPr>
          <w:kern w:val="22"/>
          <w:szCs w:val="22"/>
        </w:rPr>
        <w:t xml:space="preserve">first reading of </w:t>
      </w:r>
      <w:r w:rsidR="00053387" w:rsidRPr="003D7EFB">
        <w:rPr>
          <w:kern w:val="22"/>
          <w:szCs w:val="22"/>
        </w:rPr>
        <w:t>documents</w:t>
      </w:r>
      <w:r w:rsidRPr="00960816">
        <w:rPr>
          <w:kern w:val="22"/>
          <w:szCs w:val="22"/>
        </w:rPr>
        <w:t xml:space="preserve"> as needed and establish contact groups and (c) to allow for stocktaking or to review the progress of contact groups and to provide further guidance to their work, as appropriate.</w:t>
      </w:r>
    </w:p>
    <w:p w14:paraId="3A501EE1" w14:textId="5466F52B" w:rsidR="00E10744" w:rsidRPr="003E21C3" w:rsidRDefault="00E10744" w:rsidP="006B4F89">
      <w:pPr>
        <w:pStyle w:val="Para1"/>
        <w:suppressLineNumbers/>
        <w:tabs>
          <w:tab w:val="clear" w:pos="360"/>
        </w:tabs>
        <w:suppressAutoHyphens/>
        <w:kinsoku w:val="0"/>
        <w:overflowPunct w:val="0"/>
        <w:autoSpaceDE w:val="0"/>
        <w:autoSpaceDN w:val="0"/>
        <w:adjustRightInd w:val="0"/>
        <w:snapToGrid w:val="0"/>
        <w:rPr>
          <w:kern w:val="22"/>
          <w:szCs w:val="22"/>
        </w:rPr>
      </w:pPr>
      <w:r w:rsidRPr="00960816">
        <w:rPr>
          <w:color w:val="000000"/>
          <w:kern w:val="22"/>
          <w:szCs w:val="22"/>
        </w:rPr>
        <w:t xml:space="preserve">Sessions will last three hours, with a 15-minute break approximately midway through each session. Only one plenary session will be held per day. </w:t>
      </w:r>
      <w:r>
        <w:rPr>
          <w:color w:val="000000"/>
          <w:kern w:val="22"/>
          <w:szCs w:val="22"/>
        </w:rPr>
        <w:t>Plenary sessions will normally</w:t>
      </w:r>
      <w:r w:rsidRPr="00960816">
        <w:rPr>
          <w:color w:val="000000"/>
          <w:kern w:val="22"/>
          <w:szCs w:val="22"/>
        </w:rPr>
        <w:t xml:space="preserve"> be</w:t>
      </w:r>
      <w:r>
        <w:rPr>
          <w:color w:val="000000"/>
          <w:kern w:val="22"/>
          <w:szCs w:val="22"/>
        </w:rPr>
        <w:t xml:space="preserve"> held </w:t>
      </w:r>
      <w:r w:rsidR="00A1584B">
        <w:rPr>
          <w:color w:val="000000"/>
          <w:kern w:val="22"/>
          <w:szCs w:val="22"/>
        </w:rPr>
        <w:t xml:space="preserve">from </w:t>
      </w:r>
      <w:r w:rsidR="00EA1D06">
        <w:t>7</w:t>
      </w:r>
      <w:r w:rsidR="00AC0179">
        <w:t> </w:t>
      </w:r>
      <w:r w:rsidR="00EA1D06">
        <w:t xml:space="preserve">a.m. </w:t>
      </w:r>
      <w:r w:rsidR="00702722">
        <w:t xml:space="preserve">to </w:t>
      </w:r>
      <w:r w:rsidR="00EA1D06">
        <w:t>10</w:t>
      </w:r>
      <w:r w:rsidR="00BC4A32">
        <w:t> </w:t>
      </w:r>
      <w:r w:rsidR="00EA1D06">
        <w:t xml:space="preserve">a.m., </w:t>
      </w:r>
      <w:r w:rsidR="00123F09">
        <w:t>EDT</w:t>
      </w:r>
      <w:r w:rsidR="00EA1D06">
        <w:t xml:space="preserve"> (</w:t>
      </w:r>
      <w:r w:rsidR="0073379F">
        <w:t>11:00 – 14:00</w:t>
      </w:r>
      <w:r w:rsidR="003A7CAB">
        <w:t> </w:t>
      </w:r>
      <w:r w:rsidR="0073379F">
        <w:t>UTC</w:t>
      </w:r>
      <w:r w:rsidR="00EA1D06">
        <w:t>)</w:t>
      </w:r>
      <w:r w:rsidRPr="003E21C3">
        <w:rPr>
          <w:color w:val="000000"/>
          <w:kern w:val="22"/>
          <w:szCs w:val="22"/>
        </w:rPr>
        <w:t>.</w:t>
      </w:r>
    </w:p>
    <w:p w14:paraId="2EBD75C8" w14:textId="77777777" w:rsidR="00E10744" w:rsidRPr="00960816" w:rsidRDefault="00E10744">
      <w:pPr>
        <w:pStyle w:val="Para1"/>
        <w:suppressLineNumbers/>
        <w:tabs>
          <w:tab w:val="clear" w:pos="360"/>
        </w:tabs>
        <w:suppressAutoHyphens/>
        <w:kinsoku w:val="0"/>
        <w:overflowPunct w:val="0"/>
        <w:autoSpaceDE w:val="0"/>
        <w:autoSpaceDN w:val="0"/>
        <w:adjustRightInd w:val="0"/>
        <w:snapToGrid w:val="0"/>
        <w:rPr>
          <w:kern w:val="22"/>
          <w:szCs w:val="22"/>
        </w:rPr>
      </w:pPr>
      <w:r w:rsidRPr="00960816">
        <w:rPr>
          <w:kern w:val="22"/>
          <w:szCs w:val="22"/>
        </w:rPr>
        <w:t>All plenary sessions will be webcast, recorded and available on demand.</w:t>
      </w:r>
    </w:p>
    <w:p w14:paraId="355C3D8B" w14:textId="77777777" w:rsidR="00E10744" w:rsidRPr="00960816" w:rsidRDefault="00E10744">
      <w:pPr>
        <w:pStyle w:val="Para1"/>
        <w:suppressLineNumbers/>
        <w:tabs>
          <w:tab w:val="clear" w:pos="360"/>
        </w:tabs>
        <w:suppressAutoHyphens/>
        <w:kinsoku w:val="0"/>
        <w:overflowPunct w:val="0"/>
        <w:autoSpaceDE w:val="0"/>
        <w:autoSpaceDN w:val="0"/>
        <w:adjustRightInd w:val="0"/>
        <w:snapToGrid w:val="0"/>
        <w:rPr>
          <w:kern w:val="22"/>
          <w:szCs w:val="22"/>
        </w:rPr>
      </w:pPr>
      <w:r w:rsidRPr="00960816">
        <w:rPr>
          <w:color w:val="000000"/>
          <w:kern w:val="22"/>
          <w:szCs w:val="22"/>
        </w:rPr>
        <w:t>All requests for the floor by Parties will be heard for each agenda item. Statements by other Governments, stakeholder groups and other observers will also be heard as time allows.</w:t>
      </w:r>
    </w:p>
    <w:p w14:paraId="2EB1C6B4" w14:textId="2B9F817C" w:rsidR="00E10744" w:rsidRPr="00957004" w:rsidRDefault="00E10744">
      <w:pPr>
        <w:pStyle w:val="Para1"/>
        <w:suppressLineNumbers/>
        <w:tabs>
          <w:tab w:val="clear" w:pos="360"/>
        </w:tabs>
        <w:suppressAutoHyphens/>
        <w:kinsoku w:val="0"/>
        <w:overflowPunct w:val="0"/>
        <w:autoSpaceDE w:val="0"/>
        <w:autoSpaceDN w:val="0"/>
        <w:adjustRightInd w:val="0"/>
        <w:snapToGrid w:val="0"/>
        <w:rPr>
          <w:kern w:val="22"/>
          <w:szCs w:val="22"/>
        </w:rPr>
      </w:pPr>
      <w:r w:rsidRPr="00957004">
        <w:rPr>
          <w:kern w:val="22"/>
          <w:szCs w:val="22"/>
        </w:rPr>
        <w:t xml:space="preserve">The Presidency, </w:t>
      </w:r>
      <w:r w:rsidR="00863CED">
        <w:rPr>
          <w:kern w:val="22"/>
          <w:szCs w:val="22"/>
        </w:rPr>
        <w:t xml:space="preserve">the </w:t>
      </w:r>
      <w:r w:rsidRPr="00957004">
        <w:rPr>
          <w:kern w:val="22"/>
          <w:szCs w:val="22"/>
        </w:rPr>
        <w:t>Executive Secretary</w:t>
      </w:r>
      <w:r>
        <w:rPr>
          <w:kern w:val="22"/>
          <w:szCs w:val="22"/>
        </w:rPr>
        <w:t xml:space="preserve">, </w:t>
      </w:r>
      <w:r w:rsidR="00863CED">
        <w:rPr>
          <w:kern w:val="22"/>
          <w:szCs w:val="22"/>
        </w:rPr>
        <w:t>a</w:t>
      </w:r>
      <w:r w:rsidR="00F24923">
        <w:rPr>
          <w:kern w:val="22"/>
          <w:szCs w:val="22"/>
        </w:rPr>
        <w:t xml:space="preserve">nd </w:t>
      </w:r>
      <w:r>
        <w:rPr>
          <w:kern w:val="22"/>
          <w:szCs w:val="22"/>
        </w:rPr>
        <w:t xml:space="preserve">a representative </w:t>
      </w:r>
      <w:r w:rsidR="00A24B35">
        <w:rPr>
          <w:kern w:val="22"/>
          <w:szCs w:val="22"/>
        </w:rPr>
        <w:t xml:space="preserve">of </w:t>
      </w:r>
      <w:r>
        <w:rPr>
          <w:kern w:val="22"/>
          <w:szCs w:val="22"/>
        </w:rPr>
        <w:t xml:space="preserve">the </w:t>
      </w:r>
      <w:r w:rsidR="002C3179">
        <w:rPr>
          <w:kern w:val="22"/>
          <w:szCs w:val="22"/>
        </w:rPr>
        <w:t>G</w:t>
      </w:r>
      <w:r>
        <w:rPr>
          <w:kern w:val="22"/>
          <w:szCs w:val="22"/>
        </w:rPr>
        <w:t>overnment of Colombia</w:t>
      </w:r>
      <w:r w:rsidRPr="00957004">
        <w:rPr>
          <w:kern w:val="22"/>
          <w:szCs w:val="22"/>
        </w:rPr>
        <w:t xml:space="preserve"> and the </w:t>
      </w:r>
      <w:r w:rsidR="002C3179">
        <w:rPr>
          <w:kern w:val="22"/>
          <w:szCs w:val="22"/>
        </w:rPr>
        <w:t>C</w:t>
      </w:r>
      <w:r w:rsidRPr="00957004">
        <w:rPr>
          <w:kern w:val="22"/>
          <w:szCs w:val="22"/>
        </w:rPr>
        <w:t>o-</w:t>
      </w:r>
      <w:r w:rsidR="002C3179">
        <w:rPr>
          <w:kern w:val="22"/>
          <w:szCs w:val="22"/>
        </w:rPr>
        <w:t>C</w:t>
      </w:r>
      <w:r w:rsidRPr="00957004">
        <w:rPr>
          <w:kern w:val="22"/>
          <w:szCs w:val="22"/>
        </w:rPr>
        <w:t>hairs will make opening and closing statements.</w:t>
      </w:r>
    </w:p>
    <w:p w14:paraId="7520AC9F" w14:textId="77777777" w:rsidR="00E10744" w:rsidRPr="00960816" w:rsidRDefault="00E10744">
      <w:pPr>
        <w:pStyle w:val="Para1"/>
        <w:suppressLineNumbers/>
        <w:tabs>
          <w:tab w:val="clear" w:pos="360"/>
        </w:tabs>
        <w:suppressAutoHyphens/>
        <w:kinsoku w:val="0"/>
        <w:overflowPunct w:val="0"/>
        <w:autoSpaceDE w:val="0"/>
        <w:autoSpaceDN w:val="0"/>
        <w:adjustRightInd w:val="0"/>
        <w:snapToGrid w:val="0"/>
        <w:rPr>
          <w:kern w:val="22"/>
          <w:szCs w:val="22"/>
        </w:rPr>
      </w:pPr>
      <w:r w:rsidRPr="00960816">
        <w:rPr>
          <w:kern w:val="22"/>
          <w:szCs w:val="22"/>
        </w:rPr>
        <w:t xml:space="preserve">There will be no general statements at the opening </w:t>
      </w:r>
      <w:r>
        <w:rPr>
          <w:kern w:val="22"/>
          <w:szCs w:val="22"/>
        </w:rPr>
        <w:t xml:space="preserve">and closing </w:t>
      </w:r>
      <w:r w:rsidRPr="00960816">
        <w:rPr>
          <w:kern w:val="22"/>
          <w:szCs w:val="22"/>
        </w:rPr>
        <w:t>session</w:t>
      </w:r>
      <w:r>
        <w:rPr>
          <w:kern w:val="22"/>
          <w:szCs w:val="22"/>
        </w:rPr>
        <w:t>s</w:t>
      </w:r>
      <w:r w:rsidRPr="00960816">
        <w:rPr>
          <w:kern w:val="22"/>
          <w:szCs w:val="22"/>
        </w:rPr>
        <w:t xml:space="preserve"> of the meeting.</w:t>
      </w:r>
    </w:p>
    <w:p w14:paraId="018B49AD" w14:textId="5CF7A838" w:rsidR="00E10744" w:rsidRPr="00960816" w:rsidRDefault="00E10744">
      <w:pPr>
        <w:pStyle w:val="Para1"/>
        <w:suppressLineNumbers/>
        <w:tabs>
          <w:tab w:val="clear" w:pos="360"/>
        </w:tabs>
        <w:suppressAutoHyphens/>
        <w:kinsoku w:val="0"/>
        <w:overflowPunct w:val="0"/>
        <w:autoSpaceDE w:val="0"/>
        <w:autoSpaceDN w:val="0"/>
        <w:adjustRightInd w:val="0"/>
        <w:snapToGrid w:val="0"/>
        <w:rPr>
          <w:kern w:val="22"/>
          <w:szCs w:val="22"/>
        </w:rPr>
      </w:pPr>
      <w:r w:rsidRPr="00960816">
        <w:rPr>
          <w:kern w:val="22"/>
          <w:szCs w:val="22"/>
        </w:rPr>
        <w:t>Each agenda item will start with a short introduction of the item by the Co-</w:t>
      </w:r>
      <w:r w:rsidR="002C3179">
        <w:rPr>
          <w:kern w:val="22"/>
          <w:szCs w:val="22"/>
        </w:rPr>
        <w:t>C</w:t>
      </w:r>
      <w:r w:rsidRPr="00960816">
        <w:rPr>
          <w:kern w:val="22"/>
          <w:szCs w:val="22"/>
        </w:rPr>
        <w:t>hairs or the Secretariat, followed by statements by regional groups, Parties, other Governments, major stakeholder groups and other observers (as appropriate and if time allows).</w:t>
      </w:r>
    </w:p>
    <w:p w14:paraId="57961357" w14:textId="77777777" w:rsidR="00E10744" w:rsidRPr="00960816" w:rsidRDefault="00E10744">
      <w:pPr>
        <w:pStyle w:val="Para1"/>
        <w:suppressLineNumbers/>
        <w:tabs>
          <w:tab w:val="clear" w:pos="360"/>
        </w:tabs>
        <w:suppressAutoHyphens/>
        <w:kinsoku w:val="0"/>
        <w:overflowPunct w:val="0"/>
        <w:autoSpaceDE w:val="0"/>
        <w:autoSpaceDN w:val="0"/>
        <w:adjustRightInd w:val="0"/>
        <w:snapToGrid w:val="0"/>
        <w:rPr>
          <w:kern w:val="22"/>
          <w:szCs w:val="22"/>
        </w:rPr>
      </w:pPr>
      <w:r w:rsidRPr="00960816">
        <w:rPr>
          <w:kern w:val="22"/>
          <w:szCs w:val="22"/>
        </w:rPr>
        <w:t>Statements on each agenda item by Parties and other Governments are limited to three minutes and five minutes for those made on behalf of a regional group. For major groups, statements are limited to four minutes and for other observers to two minutes</w:t>
      </w:r>
      <w:r w:rsidRPr="00960816" w:rsidDel="00A73D54">
        <w:rPr>
          <w:kern w:val="22"/>
          <w:szCs w:val="22"/>
        </w:rPr>
        <w:t xml:space="preserve"> </w:t>
      </w:r>
      <w:r w:rsidRPr="00960816">
        <w:rPr>
          <w:kern w:val="22"/>
          <w:szCs w:val="22"/>
        </w:rPr>
        <w:t>(as time allows).</w:t>
      </w:r>
    </w:p>
    <w:p w14:paraId="3370D1DD" w14:textId="23FD564B" w:rsidR="00E10744" w:rsidRPr="00960816" w:rsidRDefault="00E10744">
      <w:pPr>
        <w:pStyle w:val="Para1"/>
        <w:suppressLineNumbers/>
        <w:tabs>
          <w:tab w:val="clear" w:pos="360"/>
        </w:tabs>
        <w:suppressAutoHyphens/>
        <w:kinsoku w:val="0"/>
        <w:overflowPunct w:val="0"/>
        <w:autoSpaceDE w:val="0"/>
        <w:autoSpaceDN w:val="0"/>
        <w:adjustRightInd w:val="0"/>
        <w:snapToGrid w:val="0"/>
        <w:rPr>
          <w:kern w:val="22"/>
          <w:szCs w:val="22"/>
        </w:rPr>
      </w:pPr>
      <w:r w:rsidRPr="00960816">
        <w:rPr>
          <w:color w:val="000000"/>
          <w:kern w:val="22"/>
          <w:szCs w:val="22"/>
        </w:rPr>
        <w:t>In the case that a participant is unable to make a statement in a particular session for technical reasons (such as poor connectivity) alternative arrangements will be made. Participants may also send pre</w:t>
      </w:r>
      <w:r w:rsidR="002C3179">
        <w:rPr>
          <w:color w:val="000000"/>
          <w:kern w:val="22"/>
          <w:szCs w:val="22"/>
        </w:rPr>
        <w:noBreakHyphen/>
      </w:r>
      <w:r w:rsidRPr="00960816">
        <w:rPr>
          <w:color w:val="000000"/>
          <w:kern w:val="22"/>
          <w:szCs w:val="22"/>
        </w:rPr>
        <w:t xml:space="preserve">recorded statements and written submissions to the Secretariat prior to the meetings as backup in the case of unforeseeable connection problems during the informal meeting. Parties with a poor connection may also consider using the United Nations Country Office in their country subject to prior agreement. Parties, other </w:t>
      </w:r>
      <w:proofErr w:type="gramStart"/>
      <w:r w:rsidRPr="00960816">
        <w:rPr>
          <w:color w:val="000000"/>
          <w:kern w:val="22"/>
          <w:szCs w:val="22"/>
        </w:rPr>
        <w:t>Governments</w:t>
      </w:r>
      <w:proofErr w:type="gramEnd"/>
      <w:r w:rsidRPr="00960816">
        <w:rPr>
          <w:color w:val="000000"/>
          <w:kern w:val="22"/>
          <w:szCs w:val="22"/>
        </w:rPr>
        <w:t xml:space="preserve"> and observers planning to speak are encouraged to have a backup speaker.</w:t>
      </w:r>
    </w:p>
    <w:p w14:paraId="0A2FE7C0" w14:textId="79B54944" w:rsidR="00E10744" w:rsidRPr="00960816" w:rsidRDefault="00E10744">
      <w:pPr>
        <w:pStyle w:val="Para1"/>
        <w:suppressLineNumbers/>
        <w:tabs>
          <w:tab w:val="clear" w:pos="360"/>
        </w:tabs>
        <w:suppressAutoHyphens/>
        <w:kinsoku w:val="0"/>
        <w:overflowPunct w:val="0"/>
        <w:autoSpaceDE w:val="0"/>
        <w:autoSpaceDN w:val="0"/>
        <w:adjustRightInd w:val="0"/>
        <w:snapToGrid w:val="0"/>
        <w:rPr>
          <w:kern w:val="22"/>
          <w:szCs w:val="22"/>
        </w:rPr>
      </w:pPr>
      <w:r w:rsidRPr="00960816">
        <w:rPr>
          <w:color w:val="000000"/>
          <w:kern w:val="22"/>
          <w:szCs w:val="22"/>
        </w:rPr>
        <w:t>All statements made in the first reading</w:t>
      </w:r>
      <w:r w:rsidR="000F1E0F" w:rsidRPr="003D7EFB">
        <w:rPr>
          <w:color w:val="000000"/>
          <w:kern w:val="22"/>
          <w:szCs w:val="22"/>
        </w:rPr>
        <w:t xml:space="preserve"> of a document</w:t>
      </w:r>
      <w:r w:rsidRPr="00960816">
        <w:rPr>
          <w:color w:val="000000"/>
          <w:kern w:val="22"/>
          <w:szCs w:val="22"/>
        </w:rPr>
        <w:t xml:space="preserve">, including written statements submitted within 12 hours </w:t>
      </w:r>
      <w:r w:rsidR="000F1E0F" w:rsidRPr="003D7EFB">
        <w:rPr>
          <w:color w:val="000000"/>
          <w:kern w:val="22"/>
          <w:szCs w:val="22"/>
        </w:rPr>
        <w:t>after</w:t>
      </w:r>
      <w:r w:rsidRPr="00960816">
        <w:rPr>
          <w:color w:val="000000"/>
          <w:kern w:val="22"/>
          <w:szCs w:val="22"/>
        </w:rPr>
        <w:t xml:space="preserve"> the first reading </w:t>
      </w:r>
      <w:r w:rsidR="000F1E0F" w:rsidRPr="003D7EFB">
        <w:rPr>
          <w:color w:val="000000"/>
          <w:kern w:val="22"/>
          <w:szCs w:val="22"/>
        </w:rPr>
        <w:t>is completed</w:t>
      </w:r>
      <w:r w:rsidRPr="00960816">
        <w:rPr>
          <w:color w:val="000000"/>
          <w:kern w:val="22"/>
          <w:szCs w:val="22"/>
        </w:rPr>
        <w:t>, will be posted online, subject to the agreement of the Party or observer concerned.</w:t>
      </w:r>
    </w:p>
    <w:p w14:paraId="6ADA69C5" w14:textId="3AC8AE1D" w:rsidR="00E10744" w:rsidRPr="004744E6" w:rsidRDefault="001A26E3" w:rsidP="004744E6">
      <w:pPr>
        <w:pStyle w:val="Heading2"/>
        <w:suppressLineNumbers/>
        <w:tabs>
          <w:tab w:val="clear" w:pos="720"/>
          <w:tab w:val="left" w:pos="426"/>
        </w:tabs>
        <w:suppressAutoHyphens/>
        <w:kinsoku w:val="0"/>
        <w:overflowPunct w:val="0"/>
        <w:autoSpaceDE w:val="0"/>
        <w:autoSpaceDN w:val="0"/>
        <w:adjustRightInd w:val="0"/>
        <w:snapToGrid w:val="0"/>
      </w:pPr>
      <w:r w:rsidRPr="00C678F0">
        <w:t>B</w:t>
      </w:r>
      <w:r w:rsidR="00E10744" w:rsidRPr="004744E6">
        <w:t>.</w:t>
      </w:r>
      <w:r w:rsidR="00E10744" w:rsidRPr="004744E6">
        <w:tab/>
        <w:t>Contact groups</w:t>
      </w:r>
    </w:p>
    <w:p w14:paraId="58188D2C" w14:textId="1F378346" w:rsidR="00E10744" w:rsidRPr="00960816"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proofErr w:type="gramStart"/>
      <w:r w:rsidRPr="00960816">
        <w:rPr>
          <w:kern w:val="22"/>
          <w:szCs w:val="22"/>
        </w:rPr>
        <w:t>On the basis of</w:t>
      </w:r>
      <w:proofErr w:type="gramEnd"/>
      <w:r w:rsidRPr="00960816">
        <w:rPr>
          <w:kern w:val="22"/>
          <w:szCs w:val="22"/>
        </w:rPr>
        <w:t xml:space="preserve"> the results of the first reading, the </w:t>
      </w:r>
      <w:r w:rsidR="00A1584B">
        <w:rPr>
          <w:kern w:val="22"/>
          <w:szCs w:val="22"/>
        </w:rPr>
        <w:t>C</w:t>
      </w:r>
      <w:r w:rsidRPr="00960816">
        <w:rPr>
          <w:kern w:val="22"/>
          <w:szCs w:val="22"/>
        </w:rPr>
        <w:t>o-</w:t>
      </w:r>
      <w:r w:rsidR="00A1584B">
        <w:rPr>
          <w:kern w:val="22"/>
          <w:szCs w:val="22"/>
        </w:rPr>
        <w:t>C</w:t>
      </w:r>
      <w:r w:rsidRPr="00960816">
        <w:rPr>
          <w:kern w:val="22"/>
          <w:szCs w:val="22"/>
        </w:rPr>
        <w:t xml:space="preserve">hairs of </w:t>
      </w:r>
      <w:r>
        <w:rPr>
          <w:kern w:val="22"/>
          <w:szCs w:val="22"/>
        </w:rPr>
        <w:t xml:space="preserve">the </w:t>
      </w:r>
      <w:r w:rsidR="00A1584B">
        <w:rPr>
          <w:kern w:val="22"/>
          <w:szCs w:val="22"/>
        </w:rPr>
        <w:t>W</w:t>
      </w:r>
      <w:r>
        <w:rPr>
          <w:kern w:val="22"/>
          <w:szCs w:val="22"/>
        </w:rPr>
        <w:t xml:space="preserve">orking </w:t>
      </w:r>
      <w:r w:rsidR="00A1584B">
        <w:rPr>
          <w:kern w:val="22"/>
          <w:szCs w:val="22"/>
        </w:rPr>
        <w:t>G</w:t>
      </w:r>
      <w:r>
        <w:rPr>
          <w:kern w:val="22"/>
          <w:szCs w:val="22"/>
        </w:rPr>
        <w:t xml:space="preserve">roup </w:t>
      </w:r>
      <w:r w:rsidRPr="00960816">
        <w:rPr>
          <w:kern w:val="22"/>
          <w:szCs w:val="22"/>
        </w:rPr>
        <w:t xml:space="preserve">may establish contact groups and will clearly define the terms of reference and nominate </w:t>
      </w:r>
      <w:r w:rsidR="00CB31A8">
        <w:rPr>
          <w:kern w:val="22"/>
          <w:szCs w:val="22"/>
        </w:rPr>
        <w:t>c</w:t>
      </w:r>
      <w:r w:rsidRPr="00960816">
        <w:rPr>
          <w:kern w:val="22"/>
          <w:szCs w:val="22"/>
        </w:rPr>
        <w:t>o-</w:t>
      </w:r>
      <w:r>
        <w:rPr>
          <w:kern w:val="22"/>
          <w:szCs w:val="22"/>
        </w:rPr>
        <w:t>leads</w:t>
      </w:r>
      <w:r w:rsidRPr="00960816">
        <w:rPr>
          <w:kern w:val="22"/>
          <w:szCs w:val="22"/>
        </w:rPr>
        <w:t xml:space="preserve"> of each contact group. It is envisaged that </w:t>
      </w:r>
      <w:r w:rsidR="00A1584B">
        <w:rPr>
          <w:kern w:val="22"/>
          <w:szCs w:val="22"/>
        </w:rPr>
        <w:t>c</w:t>
      </w:r>
      <w:r w:rsidRPr="00960816">
        <w:rPr>
          <w:kern w:val="22"/>
          <w:szCs w:val="22"/>
        </w:rPr>
        <w:t>ontact groups will be established as indicated in section</w:t>
      </w:r>
      <w:r w:rsidR="00A1584B">
        <w:rPr>
          <w:kern w:val="22"/>
          <w:szCs w:val="22"/>
        </w:rPr>
        <w:t> </w:t>
      </w:r>
      <w:r w:rsidRPr="00960816">
        <w:rPr>
          <w:kern w:val="22"/>
          <w:szCs w:val="22"/>
        </w:rPr>
        <w:t>III.</w:t>
      </w:r>
    </w:p>
    <w:p w14:paraId="40ECAC52" w14:textId="35403197" w:rsidR="00E10744" w:rsidRPr="004B601C"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960816">
        <w:rPr>
          <w:color w:val="000000"/>
          <w:kern w:val="22"/>
          <w:szCs w:val="22"/>
        </w:rPr>
        <w:lastRenderedPageBreak/>
        <w:t xml:space="preserve">Sessions of contact groups will last up to three hours. One or two contact groups will </w:t>
      </w:r>
      <w:r w:rsidR="00974FF6">
        <w:rPr>
          <w:color w:val="000000"/>
          <w:kern w:val="22"/>
          <w:szCs w:val="22"/>
        </w:rPr>
        <w:t>meet</w:t>
      </w:r>
      <w:r w:rsidRPr="00960816">
        <w:rPr>
          <w:color w:val="000000"/>
          <w:kern w:val="22"/>
          <w:szCs w:val="22"/>
        </w:rPr>
        <w:t xml:space="preserve"> per day as required but at different times of the day. No parallel session</w:t>
      </w:r>
      <w:r w:rsidR="00CF49C1">
        <w:rPr>
          <w:color w:val="000000"/>
          <w:kern w:val="22"/>
          <w:szCs w:val="22"/>
        </w:rPr>
        <w:t>s</w:t>
      </w:r>
      <w:r w:rsidRPr="00960816">
        <w:rPr>
          <w:color w:val="000000"/>
          <w:kern w:val="22"/>
          <w:szCs w:val="22"/>
        </w:rPr>
        <w:t xml:space="preserve"> of two contact groups will be organized. Contact groups will be held from </w:t>
      </w:r>
      <w:r w:rsidRPr="00EA1D06">
        <w:rPr>
          <w:color w:val="000000"/>
          <w:kern w:val="22"/>
          <w:szCs w:val="22"/>
        </w:rPr>
        <w:t>7</w:t>
      </w:r>
      <w:r w:rsidR="00B456F6">
        <w:rPr>
          <w:color w:val="000000"/>
          <w:kern w:val="22"/>
          <w:szCs w:val="22"/>
        </w:rPr>
        <w:t xml:space="preserve"> to </w:t>
      </w:r>
      <w:r w:rsidRPr="00EA1D06">
        <w:rPr>
          <w:color w:val="000000"/>
          <w:kern w:val="22"/>
          <w:szCs w:val="22"/>
        </w:rPr>
        <w:t xml:space="preserve">10 a.m. and/or </w:t>
      </w:r>
      <w:r w:rsidR="00B4301B">
        <w:rPr>
          <w:color w:val="000000"/>
          <w:kern w:val="22"/>
          <w:szCs w:val="22"/>
        </w:rPr>
        <w:t>from</w:t>
      </w:r>
      <w:r w:rsidR="00B4301B" w:rsidRPr="00EA1D06">
        <w:rPr>
          <w:color w:val="000000"/>
          <w:kern w:val="22"/>
          <w:szCs w:val="22"/>
        </w:rPr>
        <w:t xml:space="preserve"> </w:t>
      </w:r>
      <w:r w:rsidRPr="00EA1D06">
        <w:rPr>
          <w:color w:val="000000"/>
          <w:kern w:val="22"/>
          <w:szCs w:val="22"/>
        </w:rPr>
        <w:t xml:space="preserve">11 a.m. </w:t>
      </w:r>
      <w:r w:rsidR="00EE23E4">
        <w:rPr>
          <w:color w:val="000000"/>
          <w:kern w:val="22"/>
          <w:szCs w:val="22"/>
        </w:rPr>
        <w:t xml:space="preserve">to </w:t>
      </w:r>
      <w:r w:rsidRPr="00EA1D06">
        <w:rPr>
          <w:color w:val="000000"/>
          <w:kern w:val="22"/>
          <w:szCs w:val="22"/>
        </w:rPr>
        <w:t xml:space="preserve">2 p.m. </w:t>
      </w:r>
      <w:r w:rsidR="00071F6B" w:rsidRPr="00EA1D06">
        <w:rPr>
          <w:color w:val="000000"/>
          <w:kern w:val="22"/>
          <w:szCs w:val="22"/>
        </w:rPr>
        <w:t>EDT</w:t>
      </w:r>
      <w:r w:rsidR="000E4460" w:rsidRPr="00EA1D06">
        <w:rPr>
          <w:color w:val="000000"/>
          <w:kern w:val="22"/>
          <w:szCs w:val="22"/>
        </w:rPr>
        <w:t xml:space="preserve"> (</w:t>
      </w:r>
      <w:r w:rsidR="00F27363">
        <w:rPr>
          <w:color w:val="000000"/>
          <w:kern w:val="22"/>
          <w:szCs w:val="22"/>
        </w:rPr>
        <w:t>11:00-14:00 and/or 15:00-</w:t>
      </w:r>
      <w:r w:rsidR="00EA1D06">
        <w:rPr>
          <w:color w:val="000000"/>
          <w:kern w:val="22"/>
          <w:szCs w:val="22"/>
        </w:rPr>
        <w:t>18:00 UTC)</w:t>
      </w:r>
      <w:r>
        <w:rPr>
          <w:color w:val="000000"/>
          <w:kern w:val="22"/>
          <w:szCs w:val="22"/>
        </w:rPr>
        <w:t xml:space="preserve">. </w:t>
      </w:r>
      <w:r w:rsidRPr="004B601C">
        <w:rPr>
          <w:color w:val="000000"/>
          <w:kern w:val="22"/>
          <w:szCs w:val="22"/>
        </w:rPr>
        <w:t>The number of days with two contact groups will be limited.</w:t>
      </w:r>
    </w:p>
    <w:p w14:paraId="529BAFBD" w14:textId="77777777" w:rsidR="00E10744" w:rsidRPr="00960816"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u w:val="single"/>
        </w:rPr>
      </w:pPr>
      <w:r w:rsidRPr="00960816">
        <w:rPr>
          <w:kern w:val="22"/>
          <w:szCs w:val="22"/>
        </w:rPr>
        <w:t>Contact groups would be open to participation by all Parties, other Governments, and representatives of observers.</w:t>
      </w:r>
    </w:p>
    <w:p w14:paraId="39B1B95B" w14:textId="7C2ABB4F" w:rsidR="00E10744" w:rsidRPr="00960816"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sidRPr="00960816">
        <w:rPr>
          <w:kern w:val="22"/>
          <w:szCs w:val="22"/>
        </w:rPr>
        <w:t xml:space="preserve">Contact groups would work </w:t>
      </w:r>
      <w:proofErr w:type="gramStart"/>
      <w:r w:rsidRPr="00960816">
        <w:rPr>
          <w:kern w:val="22"/>
          <w:szCs w:val="22"/>
        </w:rPr>
        <w:t>on the basis of</w:t>
      </w:r>
      <w:proofErr w:type="gramEnd"/>
      <w:r w:rsidRPr="00960816">
        <w:rPr>
          <w:kern w:val="22"/>
          <w:szCs w:val="22"/>
        </w:rPr>
        <w:t xml:space="preserve"> a </w:t>
      </w:r>
      <w:r w:rsidRPr="003E21C3">
        <w:rPr>
          <w:kern w:val="22"/>
          <w:szCs w:val="22"/>
        </w:rPr>
        <w:t xml:space="preserve">“non-paper” or section of the </w:t>
      </w:r>
      <w:r w:rsidR="00AC1A61">
        <w:rPr>
          <w:kern w:val="22"/>
          <w:szCs w:val="22"/>
        </w:rPr>
        <w:t xml:space="preserve">post-2020 </w:t>
      </w:r>
      <w:r w:rsidRPr="003E21C3">
        <w:rPr>
          <w:kern w:val="22"/>
          <w:szCs w:val="22"/>
        </w:rPr>
        <w:t>global biodiversity framework.</w:t>
      </w:r>
      <w:r w:rsidRPr="00960816">
        <w:rPr>
          <w:kern w:val="22"/>
          <w:szCs w:val="22"/>
        </w:rPr>
        <w:t xml:space="preserve"> </w:t>
      </w:r>
      <w:r>
        <w:rPr>
          <w:kern w:val="22"/>
          <w:szCs w:val="22"/>
        </w:rPr>
        <w:t xml:space="preserve">Any new “non paper” will be available at least 36 hours prior to its consideration by the </w:t>
      </w:r>
      <w:r w:rsidR="006745B2">
        <w:rPr>
          <w:kern w:val="22"/>
          <w:szCs w:val="22"/>
        </w:rPr>
        <w:t>c</w:t>
      </w:r>
      <w:r>
        <w:rPr>
          <w:kern w:val="22"/>
          <w:szCs w:val="22"/>
        </w:rPr>
        <w:t xml:space="preserve">ontact </w:t>
      </w:r>
      <w:r w:rsidR="006745B2">
        <w:rPr>
          <w:kern w:val="22"/>
          <w:szCs w:val="22"/>
        </w:rPr>
        <w:t>g</w:t>
      </w:r>
      <w:r>
        <w:rPr>
          <w:kern w:val="22"/>
          <w:szCs w:val="22"/>
        </w:rPr>
        <w:t xml:space="preserve">roup. </w:t>
      </w:r>
      <w:r w:rsidRPr="00960816">
        <w:rPr>
          <w:kern w:val="22"/>
          <w:szCs w:val="22"/>
        </w:rPr>
        <w:t>Regular updates would be made available to all participants in the contact group to ensure transparency and sufficient time would be provided between sessions of the group to allow for review of drafts and bilateral and group consultations. Where necessary, sections of the text</w:t>
      </w:r>
      <w:r>
        <w:rPr>
          <w:kern w:val="22"/>
          <w:szCs w:val="22"/>
        </w:rPr>
        <w:t xml:space="preserve"> under review</w:t>
      </w:r>
      <w:r w:rsidRPr="00960816">
        <w:rPr>
          <w:kern w:val="22"/>
          <w:szCs w:val="22"/>
        </w:rPr>
        <w:t xml:space="preserve"> may be shared interactively to facilitate resolution.</w:t>
      </w:r>
    </w:p>
    <w:p w14:paraId="7220ADC6" w14:textId="146C72E5" w:rsidR="00E10744" w:rsidRPr="00960816"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u w:val="single"/>
        </w:rPr>
      </w:pPr>
      <w:r w:rsidRPr="00960816">
        <w:rPr>
          <w:kern w:val="22"/>
          <w:szCs w:val="22"/>
        </w:rPr>
        <w:t xml:space="preserve">The Co-Chairs of </w:t>
      </w:r>
      <w:r>
        <w:rPr>
          <w:kern w:val="22"/>
          <w:szCs w:val="22"/>
        </w:rPr>
        <w:t xml:space="preserve">the </w:t>
      </w:r>
      <w:r w:rsidR="006745B2">
        <w:rPr>
          <w:kern w:val="22"/>
          <w:szCs w:val="22"/>
        </w:rPr>
        <w:t>W</w:t>
      </w:r>
      <w:r>
        <w:rPr>
          <w:kern w:val="22"/>
          <w:szCs w:val="22"/>
        </w:rPr>
        <w:t xml:space="preserve">orking </w:t>
      </w:r>
      <w:r w:rsidR="006745B2">
        <w:rPr>
          <w:kern w:val="22"/>
          <w:szCs w:val="22"/>
        </w:rPr>
        <w:t>G</w:t>
      </w:r>
      <w:r>
        <w:rPr>
          <w:kern w:val="22"/>
          <w:szCs w:val="22"/>
        </w:rPr>
        <w:t xml:space="preserve">roup </w:t>
      </w:r>
      <w:r w:rsidRPr="00960816">
        <w:rPr>
          <w:kern w:val="22"/>
          <w:szCs w:val="22"/>
        </w:rPr>
        <w:t>may also convene other types of informal groups, such as Friends of the Chair, and share modalities for their organization with the Parties.</w:t>
      </w:r>
    </w:p>
    <w:p w14:paraId="1C50488D" w14:textId="1CFEFED7" w:rsidR="00E10744" w:rsidRPr="00C678F0" w:rsidRDefault="00E10744" w:rsidP="004744E6">
      <w:pPr>
        <w:pStyle w:val="Para1"/>
        <w:suppressLineNumbers/>
        <w:tabs>
          <w:tab w:val="clear" w:pos="360"/>
        </w:tabs>
        <w:suppressAutoHyphens/>
        <w:kinsoku w:val="0"/>
        <w:overflowPunct w:val="0"/>
        <w:autoSpaceDE w:val="0"/>
        <w:autoSpaceDN w:val="0"/>
        <w:adjustRightInd w:val="0"/>
        <w:snapToGrid w:val="0"/>
        <w:rPr>
          <w:szCs w:val="22"/>
        </w:rPr>
      </w:pPr>
      <w:r w:rsidRPr="00960816">
        <w:rPr>
          <w:kern w:val="22"/>
          <w:szCs w:val="22"/>
        </w:rPr>
        <w:t>Contact groups and other types of informal groups will work in English and, accordingly, non</w:t>
      </w:r>
      <w:r w:rsidR="007A61B2">
        <w:rPr>
          <w:kern w:val="22"/>
          <w:szCs w:val="22"/>
        </w:rPr>
        <w:noBreakHyphen/>
      </w:r>
      <w:r w:rsidRPr="00960816">
        <w:rPr>
          <w:kern w:val="22"/>
          <w:szCs w:val="22"/>
        </w:rPr>
        <w:t xml:space="preserve">papers considered at the meetings of the group will be in English. As per usual practice, the outcome of contact groups would be provided to </w:t>
      </w:r>
      <w:r w:rsidR="00AC1A61">
        <w:rPr>
          <w:kern w:val="22"/>
          <w:szCs w:val="22"/>
        </w:rPr>
        <w:t>p</w:t>
      </w:r>
      <w:r w:rsidRPr="00960816">
        <w:rPr>
          <w:kern w:val="22"/>
          <w:szCs w:val="22"/>
        </w:rPr>
        <w:t>lenary in all languages</w:t>
      </w:r>
      <w:r>
        <w:rPr>
          <w:kern w:val="22"/>
          <w:szCs w:val="22"/>
        </w:rPr>
        <w:t>.</w:t>
      </w:r>
    </w:p>
    <w:p w14:paraId="4EFC09CF" w14:textId="77777777" w:rsidR="00E10744" w:rsidRPr="00960816" w:rsidRDefault="00E10744" w:rsidP="00E10744">
      <w:pPr>
        <w:pStyle w:val="Heading1"/>
        <w:numPr>
          <w:ilvl w:val="0"/>
          <w:numId w:val="39"/>
        </w:numPr>
        <w:tabs>
          <w:tab w:val="clear" w:pos="720"/>
          <w:tab w:val="left" w:pos="426"/>
        </w:tabs>
        <w:spacing w:before="120"/>
        <w:ind w:left="0" w:firstLine="0"/>
        <w:rPr>
          <w:szCs w:val="22"/>
        </w:rPr>
      </w:pPr>
      <w:r w:rsidRPr="00960816">
        <w:rPr>
          <w:szCs w:val="22"/>
        </w:rPr>
        <w:t>Organization of Work</w:t>
      </w:r>
    </w:p>
    <w:p w14:paraId="36113A11" w14:textId="6A9443AF" w:rsidR="00E10744" w:rsidRPr="003E21C3" w:rsidRDefault="00E10744" w:rsidP="00E10744">
      <w:pPr>
        <w:pStyle w:val="Para1"/>
        <w:tabs>
          <w:tab w:val="clear" w:pos="360"/>
        </w:tabs>
        <w:rPr>
          <w:color w:val="000000"/>
          <w:szCs w:val="22"/>
        </w:rPr>
      </w:pPr>
      <w:r w:rsidRPr="00960816">
        <w:rPr>
          <w:szCs w:val="22"/>
        </w:rPr>
        <w:t xml:space="preserve">The work of </w:t>
      </w:r>
      <w:r w:rsidR="007A61B2">
        <w:rPr>
          <w:szCs w:val="22"/>
        </w:rPr>
        <w:t>Working Group</w:t>
      </w:r>
      <w:r w:rsidRPr="00960816">
        <w:rPr>
          <w:szCs w:val="22"/>
        </w:rPr>
        <w:t xml:space="preserve"> will be conducted through </w:t>
      </w:r>
      <w:r w:rsidR="00CE25EE">
        <w:rPr>
          <w:szCs w:val="22"/>
        </w:rPr>
        <w:t>p</w:t>
      </w:r>
      <w:r w:rsidRPr="00960816">
        <w:rPr>
          <w:szCs w:val="22"/>
        </w:rPr>
        <w:t xml:space="preserve">lenary </w:t>
      </w:r>
      <w:r w:rsidR="00CE25EE">
        <w:rPr>
          <w:szCs w:val="22"/>
        </w:rPr>
        <w:t>s</w:t>
      </w:r>
      <w:r w:rsidRPr="00960816">
        <w:rPr>
          <w:szCs w:val="22"/>
        </w:rPr>
        <w:t xml:space="preserve">essions and </w:t>
      </w:r>
      <w:r w:rsidR="00CE25EE">
        <w:rPr>
          <w:szCs w:val="22"/>
        </w:rPr>
        <w:t>c</w:t>
      </w:r>
      <w:r w:rsidRPr="00960816">
        <w:rPr>
          <w:szCs w:val="22"/>
        </w:rPr>
        <w:t xml:space="preserve">ontact </w:t>
      </w:r>
      <w:r w:rsidR="00CE25EE">
        <w:rPr>
          <w:szCs w:val="22"/>
        </w:rPr>
        <w:t>g</w:t>
      </w:r>
      <w:r w:rsidRPr="00960816">
        <w:rPr>
          <w:szCs w:val="22"/>
        </w:rPr>
        <w:t>roups. The proposed organization of work is annexed below.</w:t>
      </w:r>
    </w:p>
    <w:p w14:paraId="4DED7F48" w14:textId="57B1A1CE" w:rsidR="00E10744" w:rsidRDefault="00E10744" w:rsidP="00E10744">
      <w:pPr>
        <w:pStyle w:val="Para1"/>
        <w:suppressLineNumbers/>
        <w:tabs>
          <w:tab w:val="clear" w:pos="360"/>
        </w:tabs>
        <w:suppressAutoHyphens/>
        <w:kinsoku w:val="0"/>
        <w:overflowPunct w:val="0"/>
        <w:autoSpaceDE w:val="0"/>
        <w:autoSpaceDN w:val="0"/>
        <w:adjustRightInd w:val="0"/>
        <w:snapToGrid w:val="0"/>
        <w:rPr>
          <w:kern w:val="22"/>
          <w:szCs w:val="22"/>
        </w:rPr>
      </w:pPr>
      <w:r>
        <w:rPr>
          <w:kern w:val="22"/>
          <w:szCs w:val="22"/>
        </w:rPr>
        <w:t xml:space="preserve">As requested by </w:t>
      </w:r>
      <w:r w:rsidR="00364692">
        <w:rPr>
          <w:kern w:val="22"/>
          <w:szCs w:val="22"/>
        </w:rPr>
        <w:t>the Working Group at its second meeting,</w:t>
      </w:r>
      <w:r>
        <w:rPr>
          <w:kern w:val="22"/>
          <w:szCs w:val="22"/>
        </w:rPr>
        <w:t xml:space="preserve"> in February 2020, the </w:t>
      </w:r>
      <w:r w:rsidR="00A1550E" w:rsidRPr="003D7EFB">
        <w:rPr>
          <w:kern w:val="22"/>
          <w:szCs w:val="22"/>
        </w:rPr>
        <w:t xml:space="preserve">Working Group </w:t>
      </w:r>
      <w:r>
        <w:rPr>
          <w:kern w:val="22"/>
          <w:szCs w:val="22"/>
        </w:rPr>
        <w:t xml:space="preserve">will have before it the first draft of the </w:t>
      </w:r>
      <w:r w:rsidR="00AC1A61">
        <w:rPr>
          <w:kern w:val="22"/>
          <w:szCs w:val="22"/>
        </w:rPr>
        <w:t xml:space="preserve">post-2020 </w:t>
      </w:r>
      <w:r>
        <w:rPr>
          <w:kern w:val="22"/>
          <w:szCs w:val="22"/>
        </w:rPr>
        <w:t xml:space="preserve">global biodiversity framework </w:t>
      </w:r>
      <w:r w:rsidR="00A5498B" w:rsidRPr="003D7EFB">
        <w:rPr>
          <w:kern w:val="22"/>
          <w:szCs w:val="22"/>
        </w:rPr>
        <w:t xml:space="preserve">(CBD/WG2020/3/3) </w:t>
      </w:r>
      <w:r>
        <w:rPr>
          <w:kern w:val="22"/>
          <w:szCs w:val="22"/>
        </w:rPr>
        <w:t xml:space="preserve">and a pre-session document on </w:t>
      </w:r>
      <w:r w:rsidR="00364692">
        <w:rPr>
          <w:kern w:val="22"/>
          <w:szCs w:val="22"/>
        </w:rPr>
        <w:t>digital sequence information</w:t>
      </w:r>
      <w:r w:rsidR="000C53D0">
        <w:rPr>
          <w:kern w:val="22"/>
          <w:szCs w:val="22"/>
        </w:rPr>
        <w:t xml:space="preserve"> on genetic resources (DSI)</w:t>
      </w:r>
      <w:r w:rsidR="00364692">
        <w:rPr>
          <w:kern w:val="22"/>
          <w:szCs w:val="22"/>
        </w:rPr>
        <w:t xml:space="preserve"> </w:t>
      </w:r>
      <w:r w:rsidR="005B3F40" w:rsidRPr="003D7EFB">
        <w:rPr>
          <w:kern w:val="22"/>
          <w:szCs w:val="22"/>
        </w:rPr>
        <w:t xml:space="preserve">(CBD/WG2020/3/4) </w:t>
      </w:r>
      <w:r w:rsidR="00364692" w:rsidRPr="003D7EFB">
        <w:rPr>
          <w:kern w:val="22"/>
          <w:szCs w:val="22"/>
        </w:rPr>
        <w:t xml:space="preserve"> </w:t>
      </w:r>
      <w:r>
        <w:rPr>
          <w:kern w:val="22"/>
          <w:szCs w:val="22"/>
        </w:rPr>
        <w:t>and it will undertake the following:</w:t>
      </w:r>
    </w:p>
    <w:p w14:paraId="2B38D695" w14:textId="23B42E1A" w:rsidR="00E10744" w:rsidRPr="003E21C3" w:rsidRDefault="00E10744" w:rsidP="004744E6">
      <w:pPr>
        <w:pStyle w:val="Para1"/>
        <w:numPr>
          <w:ilvl w:val="1"/>
          <w:numId w:val="6"/>
        </w:numPr>
        <w:suppressLineNumbers/>
        <w:tabs>
          <w:tab w:val="clear" w:pos="1440"/>
        </w:tabs>
        <w:suppressAutoHyphens/>
        <w:kinsoku w:val="0"/>
        <w:overflowPunct w:val="0"/>
        <w:autoSpaceDE w:val="0"/>
        <w:autoSpaceDN w:val="0"/>
        <w:adjustRightInd w:val="0"/>
        <w:snapToGrid w:val="0"/>
        <w:spacing w:before="0"/>
        <w:rPr>
          <w:kern w:val="22"/>
          <w:szCs w:val="22"/>
        </w:rPr>
      </w:pPr>
      <w:r>
        <w:rPr>
          <w:kern w:val="22"/>
          <w:szCs w:val="22"/>
        </w:rPr>
        <w:t xml:space="preserve">In </w:t>
      </w:r>
      <w:r w:rsidR="00031B13" w:rsidRPr="003D7EFB">
        <w:rPr>
          <w:kern w:val="22"/>
          <w:szCs w:val="22"/>
        </w:rPr>
        <w:t>p</w:t>
      </w:r>
      <w:r>
        <w:rPr>
          <w:kern w:val="22"/>
          <w:szCs w:val="22"/>
        </w:rPr>
        <w:t xml:space="preserve">lenary: </w:t>
      </w:r>
      <w:r w:rsidRPr="003E21C3">
        <w:rPr>
          <w:kern w:val="22"/>
          <w:szCs w:val="22"/>
        </w:rPr>
        <w:t>Open</w:t>
      </w:r>
      <w:r w:rsidR="00135E20">
        <w:rPr>
          <w:kern w:val="22"/>
          <w:szCs w:val="22"/>
        </w:rPr>
        <w:t>ing of</w:t>
      </w:r>
      <w:r w:rsidRPr="003E21C3">
        <w:rPr>
          <w:kern w:val="22"/>
          <w:szCs w:val="22"/>
        </w:rPr>
        <w:t xml:space="preserve"> the meeting, adopt</w:t>
      </w:r>
      <w:r w:rsidR="00135E20">
        <w:rPr>
          <w:kern w:val="22"/>
          <w:szCs w:val="22"/>
        </w:rPr>
        <w:t>ion of</w:t>
      </w:r>
      <w:r w:rsidRPr="003E21C3">
        <w:rPr>
          <w:kern w:val="22"/>
          <w:szCs w:val="22"/>
        </w:rPr>
        <w:t xml:space="preserve"> the agenda, organization of work and elect</w:t>
      </w:r>
      <w:r w:rsidR="00135E20">
        <w:rPr>
          <w:kern w:val="22"/>
          <w:szCs w:val="22"/>
        </w:rPr>
        <w:t>ion of</w:t>
      </w:r>
      <w:r w:rsidRPr="003E21C3">
        <w:rPr>
          <w:kern w:val="22"/>
          <w:szCs w:val="22"/>
        </w:rPr>
        <w:t xml:space="preserve"> a rapporteur</w:t>
      </w:r>
      <w:r w:rsidR="00673E3E">
        <w:rPr>
          <w:kern w:val="22"/>
          <w:szCs w:val="22"/>
        </w:rPr>
        <w:t>,</w:t>
      </w:r>
      <w:r w:rsidRPr="003E21C3">
        <w:rPr>
          <w:kern w:val="22"/>
          <w:szCs w:val="22"/>
        </w:rPr>
        <w:t xml:space="preserve"> and update from the </w:t>
      </w:r>
      <w:r w:rsidR="00673E3E">
        <w:rPr>
          <w:kern w:val="22"/>
          <w:szCs w:val="22"/>
        </w:rPr>
        <w:t>C</w:t>
      </w:r>
      <w:r w:rsidRPr="003E21C3">
        <w:rPr>
          <w:kern w:val="22"/>
          <w:szCs w:val="22"/>
        </w:rPr>
        <w:t>o-</w:t>
      </w:r>
      <w:r w:rsidR="00673E3E">
        <w:rPr>
          <w:kern w:val="22"/>
          <w:szCs w:val="22"/>
        </w:rPr>
        <w:t>C</w:t>
      </w:r>
      <w:r w:rsidRPr="003E21C3">
        <w:rPr>
          <w:kern w:val="22"/>
          <w:szCs w:val="22"/>
        </w:rPr>
        <w:t xml:space="preserve">hairs on progress since </w:t>
      </w:r>
      <w:r w:rsidR="00673E3E">
        <w:rPr>
          <w:kern w:val="22"/>
          <w:szCs w:val="22"/>
        </w:rPr>
        <w:t xml:space="preserve">the second meeting of the Working </w:t>
      </w:r>
      <w:proofErr w:type="gramStart"/>
      <w:r w:rsidR="00673E3E">
        <w:rPr>
          <w:kern w:val="22"/>
          <w:szCs w:val="22"/>
        </w:rPr>
        <w:t>Group</w:t>
      </w:r>
      <w:r w:rsidRPr="003E21C3">
        <w:rPr>
          <w:kern w:val="22"/>
          <w:szCs w:val="22"/>
        </w:rPr>
        <w:t>;</w:t>
      </w:r>
      <w:proofErr w:type="gramEnd"/>
    </w:p>
    <w:p w14:paraId="3E8CDB69" w14:textId="302C0057" w:rsidR="00E10744" w:rsidRPr="003E21C3" w:rsidRDefault="00E10744" w:rsidP="004744E6">
      <w:pPr>
        <w:pStyle w:val="Para1"/>
        <w:numPr>
          <w:ilvl w:val="1"/>
          <w:numId w:val="6"/>
        </w:numPr>
        <w:suppressLineNumbers/>
        <w:tabs>
          <w:tab w:val="clear" w:pos="1440"/>
        </w:tabs>
        <w:suppressAutoHyphens/>
        <w:kinsoku w:val="0"/>
        <w:overflowPunct w:val="0"/>
        <w:autoSpaceDE w:val="0"/>
        <w:autoSpaceDN w:val="0"/>
        <w:adjustRightInd w:val="0"/>
        <w:snapToGrid w:val="0"/>
        <w:spacing w:before="0"/>
        <w:rPr>
          <w:kern w:val="22"/>
          <w:szCs w:val="22"/>
        </w:rPr>
      </w:pPr>
      <w:r>
        <w:rPr>
          <w:kern w:val="22"/>
          <w:szCs w:val="22"/>
        </w:rPr>
        <w:t xml:space="preserve">In </w:t>
      </w:r>
      <w:r w:rsidR="0065665A" w:rsidRPr="003D7EFB">
        <w:rPr>
          <w:kern w:val="22"/>
          <w:szCs w:val="22"/>
        </w:rPr>
        <w:t>p</w:t>
      </w:r>
      <w:r>
        <w:rPr>
          <w:kern w:val="22"/>
          <w:szCs w:val="22"/>
        </w:rPr>
        <w:t xml:space="preserve">lenary: </w:t>
      </w:r>
      <w:r w:rsidRPr="003E21C3">
        <w:rPr>
          <w:kern w:val="22"/>
          <w:szCs w:val="22"/>
        </w:rPr>
        <w:t>First reading of the document containing the</w:t>
      </w:r>
      <w:r w:rsidR="00AC1A61">
        <w:rPr>
          <w:kern w:val="22"/>
          <w:szCs w:val="22"/>
        </w:rPr>
        <w:t xml:space="preserve"> post-2020</w:t>
      </w:r>
      <w:r w:rsidRPr="003E21C3">
        <w:rPr>
          <w:kern w:val="22"/>
          <w:szCs w:val="22"/>
        </w:rPr>
        <w:t xml:space="preserve"> global biodiversity framework and the </w:t>
      </w:r>
      <w:r w:rsidR="00FA69BA">
        <w:rPr>
          <w:kern w:val="22"/>
          <w:szCs w:val="22"/>
        </w:rPr>
        <w:t xml:space="preserve">document on </w:t>
      </w:r>
      <w:r w:rsidRPr="003E21C3">
        <w:rPr>
          <w:kern w:val="22"/>
          <w:szCs w:val="22"/>
        </w:rPr>
        <w:t>digital sequence information on genetic resources</w:t>
      </w:r>
      <w:r w:rsidR="00FA69BA">
        <w:rPr>
          <w:kern w:val="22"/>
          <w:szCs w:val="22"/>
        </w:rPr>
        <w:t xml:space="preserve"> </w:t>
      </w:r>
      <w:r w:rsidRPr="003E21C3">
        <w:rPr>
          <w:kern w:val="22"/>
          <w:szCs w:val="22"/>
        </w:rPr>
        <w:t xml:space="preserve">to hear initial views from regional groups, Parties, other </w:t>
      </w:r>
      <w:r w:rsidR="00FA69BA">
        <w:rPr>
          <w:kern w:val="22"/>
          <w:szCs w:val="22"/>
        </w:rPr>
        <w:t>G</w:t>
      </w:r>
      <w:r w:rsidRPr="003E21C3">
        <w:rPr>
          <w:kern w:val="22"/>
          <w:szCs w:val="22"/>
        </w:rPr>
        <w:t xml:space="preserve">overnments, major stakeholders and observers, time </w:t>
      </w:r>
      <w:proofErr w:type="gramStart"/>
      <w:r w:rsidRPr="003E21C3">
        <w:rPr>
          <w:kern w:val="22"/>
          <w:szCs w:val="22"/>
        </w:rPr>
        <w:t>permitting</w:t>
      </w:r>
      <w:r w:rsidR="0065665A" w:rsidRPr="003D7EFB">
        <w:rPr>
          <w:kern w:val="22"/>
          <w:szCs w:val="22"/>
        </w:rPr>
        <w:t>;</w:t>
      </w:r>
      <w:proofErr w:type="gramEnd"/>
    </w:p>
    <w:p w14:paraId="3CCA1759" w14:textId="75D115F5" w:rsidR="00E10744" w:rsidRPr="00FC17B2" w:rsidRDefault="00E10744" w:rsidP="004744E6">
      <w:pPr>
        <w:pStyle w:val="ListParagraph"/>
        <w:numPr>
          <w:ilvl w:val="1"/>
          <w:numId w:val="6"/>
        </w:numPr>
        <w:tabs>
          <w:tab w:val="clear" w:pos="1440"/>
        </w:tabs>
        <w:adjustRightInd w:val="0"/>
        <w:snapToGrid w:val="0"/>
        <w:spacing w:after="120"/>
        <w:contextualSpacing w:val="0"/>
        <w:rPr>
          <w:snapToGrid w:val="0"/>
          <w:kern w:val="22"/>
          <w:szCs w:val="22"/>
        </w:rPr>
      </w:pPr>
      <w:r>
        <w:rPr>
          <w:kern w:val="22"/>
          <w:szCs w:val="22"/>
        </w:rPr>
        <w:t xml:space="preserve">In a </w:t>
      </w:r>
      <w:r w:rsidR="00FA69BA">
        <w:rPr>
          <w:kern w:val="22"/>
          <w:szCs w:val="22"/>
        </w:rPr>
        <w:t>c</w:t>
      </w:r>
      <w:r>
        <w:rPr>
          <w:kern w:val="22"/>
          <w:szCs w:val="22"/>
        </w:rPr>
        <w:t xml:space="preserve">ontact </w:t>
      </w:r>
      <w:r w:rsidR="00FA69BA">
        <w:rPr>
          <w:kern w:val="22"/>
          <w:szCs w:val="22"/>
        </w:rPr>
        <w:t>g</w:t>
      </w:r>
      <w:r>
        <w:rPr>
          <w:kern w:val="22"/>
          <w:szCs w:val="22"/>
        </w:rPr>
        <w:t xml:space="preserve">roup: Discussion </w:t>
      </w:r>
      <w:r w:rsidRPr="000512DE">
        <w:rPr>
          <w:kern w:val="22"/>
          <w:szCs w:val="22"/>
        </w:rPr>
        <w:t xml:space="preserve">on </w:t>
      </w:r>
      <w:r>
        <w:rPr>
          <w:kern w:val="22"/>
          <w:szCs w:val="22"/>
        </w:rPr>
        <w:t xml:space="preserve">DSI on the basis of the information in the pre-session document, statements made in the first reading and/or a </w:t>
      </w:r>
      <w:r w:rsidRPr="000512DE">
        <w:rPr>
          <w:kern w:val="22"/>
          <w:szCs w:val="22"/>
        </w:rPr>
        <w:t>non-</w:t>
      </w:r>
      <w:proofErr w:type="gramStart"/>
      <w:r w:rsidRPr="000512DE">
        <w:rPr>
          <w:kern w:val="22"/>
          <w:szCs w:val="22"/>
        </w:rPr>
        <w:t>paper;</w:t>
      </w:r>
      <w:proofErr w:type="gramEnd"/>
    </w:p>
    <w:p w14:paraId="2FEE80C2" w14:textId="7004D03B" w:rsidR="00E10744" w:rsidRPr="003E21C3" w:rsidRDefault="00E10744" w:rsidP="004744E6">
      <w:pPr>
        <w:pStyle w:val="Para1"/>
        <w:numPr>
          <w:ilvl w:val="1"/>
          <w:numId w:val="6"/>
        </w:numPr>
        <w:suppressLineNumbers/>
        <w:tabs>
          <w:tab w:val="clear" w:pos="1440"/>
        </w:tabs>
        <w:suppressAutoHyphens/>
        <w:kinsoku w:val="0"/>
        <w:overflowPunct w:val="0"/>
        <w:autoSpaceDE w:val="0"/>
        <w:autoSpaceDN w:val="0"/>
        <w:adjustRightInd w:val="0"/>
        <w:snapToGrid w:val="0"/>
        <w:spacing w:before="0"/>
        <w:rPr>
          <w:kern w:val="22"/>
          <w:szCs w:val="22"/>
        </w:rPr>
      </w:pPr>
      <w:r>
        <w:rPr>
          <w:kern w:val="22"/>
          <w:szCs w:val="22"/>
        </w:rPr>
        <w:t xml:space="preserve">In a </w:t>
      </w:r>
      <w:r w:rsidR="000A25BF">
        <w:rPr>
          <w:kern w:val="22"/>
          <w:szCs w:val="22"/>
        </w:rPr>
        <w:t>c</w:t>
      </w:r>
      <w:r>
        <w:rPr>
          <w:kern w:val="22"/>
          <w:szCs w:val="22"/>
        </w:rPr>
        <w:t xml:space="preserve">ontact </w:t>
      </w:r>
      <w:r w:rsidR="000A25BF">
        <w:rPr>
          <w:kern w:val="22"/>
          <w:szCs w:val="22"/>
        </w:rPr>
        <w:t>g</w:t>
      </w:r>
      <w:r>
        <w:rPr>
          <w:kern w:val="22"/>
          <w:szCs w:val="22"/>
        </w:rPr>
        <w:t xml:space="preserve">roup: Review, section by section, of the </w:t>
      </w:r>
      <w:r w:rsidR="00870F29">
        <w:rPr>
          <w:kern w:val="22"/>
          <w:szCs w:val="22"/>
        </w:rPr>
        <w:t>f</w:t>
      </w:r>
      <w:r>
        <w:rPr>
          <w:kern w:val="22"/>
          <w:szCs w:val="22"/>
        </w:rPr>
        <w:t xml:space="preserve">irst </w:t>
      </w:r>
      <w:r w:rsidR="00870F29">
        <w:rPr>
          <w:kern w:val="22"/>
          <w:szCs w:val="22"/>
        </w:rPr>
        <w:t>d</w:t>
      </w:r>
      <w:r>
        <w:rPr>
          <w:kern w:val="22"/>
          <w:szCs w:val="22"/>
        </w:rPr>
        <w:t xml:space="preserve">raft </w:t>
      </w:r>
      <w:r w:rsidRPr="003E21C3">
        <w:rPr>
          <w:kern w:val="22"/>
          <w:szCs w:val="22"/>
        </w:rPr>
        <w:t xml:space="preserve">of the </w:t>
      </w:r>
      <w:r w:rsidR="00D717F7">
        <w:rPr>
          <w:kern w:val="22"/>
          <w:szCs w:val="22"/>
        </w:rPr>
        <w:t xml:space="preserve">post-2020 </w:t>
      </w:r>
      <w:r w:rsidRPr="003E21C3">
        <w:rPr>
          <w:kern w:val="22"/>
          <w:szCs w:val="22"/>
        </w:rPr>
        <w:t xml:space="preserve">global biodiversity framework and </w:t>
      </w:r>
      <w:r>
        <w:rPr>
          <w:kern w:val="22"/>
          <w:szCs w:val="22"/>
        </w:rPr>
        <w:t xml:space="preserve">of </w:t>
      </w:r>
      <w:r w:rsidRPr="003E21C3">
        <w:rPr>
          <w:kern w:val="22"/>
          <w:szCs w:val="22"/>
        </w:rPr>
        <w:t xml:space="preserve">the </w:t>
      </w:r>
      <w:r>
        <w:rPr>
          <w:kern w:val="22"/>
          <w:szCs w:val="22"/>
        </w:rPr>
        <w:t xml:space="preserve">accompanying draft </w:t>
      </w:r>
      <w:proofErr w:type="gramStart"/>
      <w:r w:rsidRPr="003E21C3">
        <w:rPr>
          <w:kern w:val="22"/>
          <w:szCs w:val="22"/>
        </w:rPr>
        <w:t>decision</w:t>
      </w:r>
      <w:r>
        <w:rPr>
          <w:kern w:val="22"/>
          <w:szCs w:val="22"/>
        </w:rPr>
        <w:t>;</w:t>
      </w:r>
      <w:proofErr w:type="gramEnd"/>
    </w:p>
    <w:p w14:paraId="6BCE5AA1" w14:textId="5D565800" w:rsidR="00E10744" w:rsidRPr="003E21C3" w:rsidRDefault="00E10744" w:rsidP="004744E6">
      <w:pPr>
        <w:pStyle w:val="Para1"/>
        <w:numPr>
          <w:ilvl w:val="1"/>
          <w:numId w:val="6"/>
        </w:numPr>
        <w:suppressLineNumbers/>
        <w:tabs>
          <w:tab w:val="clear" w:pos="1440"/>
        </w:tabs>
        <w:suppressAutoHyphens/>
        <w:kinsoku w:val="0"/>
        <w:overflowPunct w:val="0"/>
        <w:autoSpaceDE w:val="0"/>
        <w:autoSpaceDN w:val="0"/>
        <w:adjustRightInd w:val="0"/>
        <w:snapToGrid w:val="0"/>
        <w:spacing w:before="0"/>
        <w:rPr>
          <w:kern w:val="22"/>
          <w:szCs w:val="22"/>
        </w:rPr>
      </w:pPr>
      <w:r>
        <w:rPr>
          <w:kern w:val="22"/>
          <w:szCs w:val="22"/>
        </w:rPr>
        <w:t xml:space="preserve">In </w:t>
      </w:r>
      <w:r w:rsidR="000A25BF">
        <w:rPr>
          <w:kern w:val="22"/>
          <w:szCs w:val="22"/>
        </w:rPr>
        <w:t>p</w:t>
      </w:r>
      <w:r>
        <w:rPr>
          <w:kern w:val="22"/>
          <w:szCs w:val="22"/>
        </w:rPr>
        <w:t xml:space="preserve">lenary: </w:t>
      </w:r>
      <w:r w:rsidRPr="003E21C3">
        <w:rPr>
          <w:kern w:val="22"/>
          <w:szCs w:val="22"/>
        </w:rPr>
        <w:t xml:space="preserve">Provide updates at stocktaking </w:t>
      </w:r>
      <w:proofErr w:type="gramStart"/>
      <w:r w:rsidRPr="003E21C3">
        <w:rPr>
          <w:kern w:val="22"/>
          <w:szCs w:val="22"/>
        </w:rPr>
        <w:t>plenaries;</w:t>
      </w:r>
      <w:proofErr w:type="gramEnd"/>
    </w:p>
    <w:p w14:paraId="6677CF9E" w14:textId="309E6796" w:rsidR="00E10744" w:rsidRPr="00FC17B2" w:rsidRDefault="00E10744" w:rsidP="004744E6">
      <w:pPr>
        <w:pStyle w:val="Para1"/>
        <w:numPr>
          <w:ilvl w:val="1"/>
          <w:numId w:val="6"/>
        </w:numPr>
        <w:suppressLineNumbers/>
        <w:tabs>
          <w:tab w:val="clear" w:pos="1440"/>
        </w:tabs>
        <w:suppressAutoHyphens/>
        <w:kinsoku w:val="0"/>
        <w:overflowPunct w:val="0"/>
        <w:autoSpaceDE w:val="0"/>
        <w:autoSpaceDN w:val="0"/>
        <w:adjustRightInd w:val="0"/>
        <w:snapToGrid w:val="0"/>
        <w:spacing w:before="0"/>
        <w:rPr>
          <w:kern w:val="22"/>
          <w:szCs w:val="22"/>
        </w:rPr>
      </w:pPr>
      <w:r w:rsidRPr="00FC17B2">
        <w:rPr>
          <w:kern w:val="22"/>
          <w:szCs w:val="22"/>
        </w:rPr>
        <w:t xml:space="preserve">In </w:t>
      </w:r>
      <w:r w:rsidR="000A25BF">
        <w:rPr>
          <w:kern w:val="22"/>
          <w:szCs w:val="22"/>
        </w:rPr>
        <w:t>p</w:t>
      </w:r>
      <w:r w:rsidRPr="00FC17B2">
        <w:rPr>
          <w:kern w:val="22"/>
          <w:szCs w:val="22"/>
        </w:rPr>
        <w:t xml:space="preserve">lenary: Approve the report </w:t>
      </w:r>
      <w:r w:rsidR="00AC1C58" w:rsidRPr="003D7EFB">
        <w:rPr>
          <w:kern w:val="22"/>
          <w:szCs w:val="22"/>
        </w:rPr>
        <w:t xml:space="preserve">on </w:t>
      </w:r>
      <w:r w:rsidRPr="00FC17B2">
        <w:rPr>
          <w:kern w:val="22"/>
          <w:szCs w:val="22"/>
        </w:rPr>
        <w:t xml:space="preserve">the virtual </w:t>
      </w:r>
      <w:proofErr w:type="gramStart"/>
      <w:r w:rsidRPr="00FC17B2">
        <w:rPr>
          <w:kern w:val="22"/>
          <w:szCs w:val="22"/>
        </w:rPr>
        <w:t>session</w:t>
      </w:r>
      <w:r w:rsidR="00954136" w:rsidRPr="003D7EFB">
        <w:rPr>
          <w:kern w:val="22"/>
          <w:szCs w:val="22"/>
        </w:rPr>
        <w:t>;</w:t>
      </w:r>
      <w:proofErr w:type="gramEnd"/>
    </w:p>
    <w:p w14:paraId="3E437112" w14:textId="6A7C9405" w:rsidR="00E10744" w:rsidRPr="00960816" w:rsidRDefault="00E10744" w:rsidP="004744E6">
      <w:pPr>
        <w:pStyle w:val="Para1"/>
        <w:numPr>
          <w:ilvl w:val="1"/>
          <w:numId w:val="6"/>
        </w:numPr>
        <w:suppressLineNumbers/>
        <w:tabs>
          <w:tab w:val="clear" w:pos="1440"/>
        </w:tabs>
        <w:suppressAutoHyphens/>
        <w:kinsoku w:val="0"/>
        <w:overflowPunct w:val="0"/>
        <w:autoSpaceDE w:val="0"/>
        <w:autoSpaceDN w:val="0"/>
        <w:adjustRightInd w:val="0"/>
        <w:snapToGrid w:val="0"/>
        <w:spacing w:before="0"/>
      </w:pPr>
      <w:r>
        <w:rPr>
          <w:kern w:val="22"/>
          <w:szCs w:val="22"/>
        </w:rPr>
        <w:t xml:space="preserve">In </w:t>
      </w:r>
      <w:r w:rsidR="000A25BF">
        <w:rPr>
          <w:kern w:val="22"/>
          <w:szCs w:val="22"/>
        </w:rPr>
        <w:t>p</w:t>
      </w:r>
      <w:r>
        <w:rPr>
          <w:kern w:val="22"/>
          <w:szCs w:val="22"/>
        </w:rPr>
        <w:t xml:space="preserve">lenary: </w:t>
      </w:r>
      <w:r w:rsidRPr="003E21C3">
        <w:rPr>
          <w:kern w:val="22"/>
          <w:szCs w:val="22"/>
        </w:rPr>
        <w:t>Suspend the meeting.</w:t>
      </w:r>
    </w:p>
    <w:p w14:paraId="3C559C87" w14:textId="42B0E86B" w:rsidR="00E10744" w:rsidRPr="003D7EFB" w:rsidRDefault="000D3A6B" w:rsidP="004744E6">
      <w:pPr>
        <w:pStyle w:val="Heading1"/>
        <w:numPr>
          <w:ilvl w:val="0"/>
          <w:numId w:val="39"/>
        </w:numPr>
        <w:tabs>
          <w:tab w:val="clear" w:pos="720"/>
          <w:tab w:val="left" w:pos="426"/>
        </w:tabs>
        <w:spacing w:before="120"/>
        <w:ind w:left="0" w:firstLine="0"/>
        <w:rPr>
          <w:b w:val="0"/>
          <w:szCs w:val="22"/>
        </w:rPr>
      </w:pPr>
      <w:r w:rsidRPr="004744E6">
        <w:rPr>
          <w:szCs w:val="22"/>
        </w:rPr>
        <w:t>Other matters</w:t>
      </w:r>
    </w:p>
    <w:p w14:paraId="3B62AA7B" w14:textId="77777777" w:rsidR="00E10744" w:rsidRPr="00960816" w:rsidRDefault="00E10744" w:rsidP="004744E6">
      <w:pPr>
        <w:pStyle w:val="Para1"/>
        <w:keepNext/>
        <w:numPr>
          <w:ilvl w:val="0"/>
          <w:numId w:val="0"/>
        </w:numPr>
        <w:outlineLvl w:val="1"/>
        <w:rPr>
          <w:i/>
          <w:iCs/>
          <w:color w:val="000000"/>
          <w:szCs w:val="22"/>
        </w:rPr>
      </w:pPr>
      <w:r w:rsidRPr="00960816">
        <w:rPr>
          <w:i/>
          <w:iCs/>
          <w:color w:val="000000"/>
          <w:szCs w:val="22"/>
        </w:rPr>
        <w:t>Regional meetings</w:t>
      </w:r>
    </w:p>
    <w:p w14:paraId="5332F671" w14:textId="77777777" w:rsidR="00E10744" w:rsidRPr="006213C7" w:rsidRDefault="00E10744" w:rsidP="004744E6">
      <w:pPr>
        <w:pStyle w:val="Para1"/>
        <w:keepNext/>
        <w:tabs>
          <w:tab w:val="clear" w:pos="360"/>
        </w:tabs>
        <w:rPr>
          <w:color w:val="000000"/>
          <w:szCs w:val="22"/>
        </w:rPr>
      </w:pPr>
      <w:r w:rsidRPr="00960816">
        <w:rPr>
          <w:color w:val="000000"/>
          <w:szCs w:val="22"/>
        </w:rPr>
        <w:t xml:space="preserve">Appropriate online platforms for regional groups consultations, as requested by regions will be made available. Regions will need to advise the Secretariat on the time best suited for them. Regions are </w:t>
      </w:r>
      <w:r w:rsidRPr="00960816">
        <w:rPr>
          <w:color w:val="000000"/>
          <w:szCs w:val="22"/>
        </w:rPr>
        <w:lastRenderedPageBreak/>
        <w:t>encouraged to hold preparatory regional meetings in the week prior to the session, in addition to any such regional meetings planned to be held in-session.</w:t>
      </w:r>
    </w:p>
    <w:p w14:paraId="65252B02" w14:textId="77777777" w:rsidR="00E10744" w:rsidRPr="00960816" w:rsidRDefault="00E10744" w:rsidP="004744E6">
      <w:pPr>
        <w:pStyle w:val="Para1"/>
        <w:keepNext/>
        <w:numPr>
          <w:ilvl w:val="0"/>
          <w:numId w:val="0"/>
        </w:numPr>
        <w:outlineLvl w:val="1"/>
        <w:rPr>
          <w:i/>
          <w:iCs/>
          <w:szCs w:val="22"/>
        </w:rPr>
      </w:pPr>
      <w:r w:rsidRPr="00960816">
        <w:rPr>
          <w:i/>
          <w:iCs/>
          <w:color w:val="000000"/>
          <w:szCs w:val="22"/>
        </w:rPr>
        <w:t>Meetings of the Bureau</w:t>
      </w:r>
    </w:p>
    <w:p w14:paraId="5DEFE363" w14:textId="0CDD1F5F" w:rsidR="00E10744" w:rsidRDefault="00E10744" w:rsidP="004744E6">
      <w:pPr>
        <w:pStyle w:val="Para1"/>
        <w:keepNext/>
        <w:tabs>
          <w:tab w:val="clear" w:pos="360"/>
        </w:tabs>
      </w:pPr>
      <w:r w:rsidRPr="00960816">
        <w:rPr>
          <w:color w:val="000000"/>
        </w:rPr>
        <w:t xml:space="preserve">Meetings of the Bureau </w:t>
      </w:r>
      <w:r w:rsidR="00CC79C7">
        <w:rPr>
          <w:color w:val="000000"/>
        </w:rPr>
        <w:t xml:space="preserve">of the Conference of the Parties </w:t>
      </w:r>
      <w:r w:rsidRPr="00960816">
        <w:rPr>
          <w:color w:val="000000"/>
        </w:rPr>
        <w:t xml:space="preserve">serving the </w:t>
      </w:r>
      <w:r w:rsidR="00CC79C7">
        <w:rPr>
          <w:color w:val="000000"/>
        </w:rPr>
        <w:t>third meeting of the Working Group</w:t>
      </w:r>
      <w:r w:rsidRPr="00960816">
        <w:rPr>
          <w:color w:val="000000"/>
        </w:rPr>
        <w:t xml:space="preserve"> will be held regularly </w:t>
      </w:r>
      <w:r w:rsidRPr="00960816">
        <w:t xml:space="preserve">to plan, assess </w:t>
      </w:r>
      <w:proofErr w:type="gramStart"/>
      <w:r w:rsidRPr="00960816">
        <w:t>progress</w:t>
      </w:r>
      <w:proofErr w:type="gramEnd"/>
      <w:r w:rsidRPr="00960816">
        <w:t xml:space="preserve"> and provide guidance to the </w:t>
      </w:r>
      <w:r w:rsidR="00CC79C7">
        <w:t>C</w:t>
      </w:r>
      <w:r w:rsidRPr="00960816">
        <w:t>o-</w:t>
      </w:r>
      <w:r w:rsidR="00CC79C7">
        <w:t>C</w:t>
      </w:r>
      <w:r w:rsidRPr="00960816">
        <w:t>hairs on the conduct of the meeting.</w:t>
      </w:r>
    </w:p>
    <w:p w14:paraId="56F329E0" w14:textId="1A092CC5" w:rsidR="00E10744" w:rsidRPr="00960816" w:rsidRDefault="00E10744" w:rsidP="004744E6">
      <w:pPr>
        <w:keepNext/>
        <w:spacing w:before="120" w:after="120"/>
        <w:outlineLvl w:val="1"/>
        <w:rPr>
          <w:i/>
          <w:iCs/>
        </w:rPr>
      </w:pPr>
      <w:r w:rsidRPr="006213C7">
        <w:rPr>
          <w:i/>
          <w:iCs/>
        </w:rPr>
        <w:t xml:space="preserve">Participation of </w:t>
      </w:r>
      <w:r w:rsidR="002A2C5A">
        <w:rPr>
          <w:i/>
          <w:iCs/>
        </w:rPr>
        <w:t>o</w:t>
      </w:r>
      <w:r w:rsidRPr="006213C7">
        <w:rPr>
          <w:i/>
          <w:iCs/>
        </w:rPr>
        <w:t>bservers</w:t>
      </w:r>
    </w:p>
    <w:p w14:paraId="499A5935" w14:textId="6D075050" w:rsidR="00E10744" w:rsidRPr="00960816" w:rsidRDefault="00E10744" w:rsidP="004744E6">
      <w:pPr>
        <w:pStyle w:val="Para1"/>
        <w:keepNext/>
        <w:tabs>
          <w:tab w:val="clear" w:pos="360"/>
        </w:tabs>
        <w:rPr>
          <w:szCs w:val="22"/>
        </w:rPr>
      </w:pPr>
      <w:r w:rsidRPr="00960816">
        <w:rPr>
          <w:szCs w:val="22"/>
        </w:rPr>
        <w:t xml:space="preserve">Plenary sessions: Other </w:t>
      </w:r>
      <w:r w:rsidR="001373AC">
        <w:rPr>
          <w:szCs w:val="22"/>
        </w:rPr>
        <w:t>G</w:t>
      </w:r>
      <w:r w:rsidRPr="00960816">
        <w:rPr>
          <w:szCs w:val="22"/>
        </w:rPr>
        <w:t>overnments and</w:t>
      </w:r>
      <w:r>
        <w:rPr>
          <w:szCs w:val="22"/>
        </w:rPr>
        <w:t xml:space="preserve"> </w:t>
      </w:r>
      <w:r w:rsidRPr="00960816">
        <w:rPr>
          <w:szCs w:val="22"/>
        </w:rPr>
        <w:t>major stakeholder groups will be given an opportunity to speak on all agenda items. Other observers will be provided an opportunity to speak as time allows. Where time is limited</w:t>
      </w:r>
      <w:r w:rsidR="001373AC">
        <w:rPr>
          <w:szCs w:val="22"/>
        </w:rPr>
        <w:t>,</w:t>
      </w:r>
      <w:r w:rsidRPr="00960816">
        <w:rPr>
          <w:szCs w:val="22"/>
        </w:rPr>
        <w:t xml:space="preserve"> the Co-Chairs will endeavour to ensure a balance among various categories of observers, </w:t>
      </w:r>
      <w:proofErr w:type="gramStart"/>
      <w:r w:rsidRPr="00960816">
        <w:rPr>
          <w:szCs w:val="22"/>
        </w:rPr>
        <w:t>taking into account</w:t>
      </w:r>
      <w:proofErr w:type="gramEnd"/>
      <w:r w:rsidRPr="00960816">
        <w:rPr>
          <w:szCs w:val="22"/>
        </w:rPr>
        <w:t xml:space="preserve"> also the relevance to the agenda item.</w:t>
      </w:r>
    </w:p>
    <w:p w14:paraId="415D1022" w14:textId="58F9E1DC" w:rsidR="00E10744" w:rsidRPr="006213C7" w:rsidRDefault="00E10744" w:rsidP="004744E6">
      <w:pPr>
        <w:pStyle w:val="Para1"/>
        <w:keepNext/>
        <w:tabs>
          <w:tab w:val="clear" w:pos="360"/>
        </w:tabs>
        <w:rPr>
          <w:szCs w:val="22"/>
        </w:rPr>
      </w:pPr>
      <w:r w:rsidRPr="00960816">
        <w:rPr>
          <w:szCs w:val="22"/>
        </w:rPr>
        <w:t xml:space="preserve">Contact groups: Observers would intervene at the discretion of the </w:t>
      </w:r>
      <w:r w:rsidR="004E2E6E">
        <w:rPr>
          <w:szCs w:val="22"/>
        </w:rPr>
        <w:t>c</w:t>
      </w:r>
      <w:r w:rsidRPr="00960816">
        <w:rPr>
          <w:szCs w:val="22"/>
        </w:rPr>
        <w:t>hair/</w:t>
      </w:r>
      <w:r w:rsidR="004E2E6E">
        <w:rPr>
          <w:szCs w:val="22"/>
        </w:rPr>
        <w:t>c</w:t>
      </w:r>
      <w:r w:rsidRPr="00960816">
        <w:rPr>
          <w:szCs w:val="22"/>
        </w:rPr>
        <w:t>o-chairs of the contact groups.</w:t>
      </w:r>
    </w:p>
    <w:p w14:paraId="2A40C5F0" w14:textId="77777777" w:rsidR="00E10744" w:rsidRPr="00960816" w:rsidRDefault="00E10744" w:rsidP="004744E6">
      <w:pPr>
        <w:keepNext/>
        <w:spacing w:before="120" w:after="120"/>
        <w:outlineLvl w:val="1"/>
        <w:rPr>
          <w:i/>
          <w:iCs/>
        </w:rPr>
      </w:pPr>
      <w:r w:rsidRPr="00960816">
        <w:rPr>
          <w:i/>
          <w:iCs/>
        </w:rPr>
        <w:t>Helping to address technical connectivity issues</w:t>
      </w:r>
    </w:p>
    <w:p w14:paraId="11F65D02" w14:textId="055AA65E" w:rsidR="00E10744" w:rsidRPr="00960816" w:rsidRDefault="00E10744" w:rsidP="004744E6">
      <w:pPr>
        <w:pStyle w:val="Para1"/>
        <w:keepNext/>
        <w:tabs>
          <w:tab w:val="clear" w:pos="360"/>
        </w:tabs>
      </w:pPr>
      <w:r w:rsidRPr="00960816">
        <w:t>These limitations will be minimi</w:t>
      </w:r>
      <w:r w:rsidR="00110411">
        <w:t>z</w:t>
      </w:r>
      <w:r w:rsidRPr="00960816">
        <w:t>ed by</w:t>
      </w:r>
      <w:r w:rsidR="00110411">
        <w:t xml:space="preserve"> the following</w:t>
      </w:r>
      <w:r w:rsidRPr="00960816">
        <w:t>:</w:t>
      </w:r>
    </w:p>
    <w:p w14:paraId="335AE0E1" w14:textId="187C6923" w:rsidR="00E10744" w:rsidRPr="00960816" w:rsidRDefault="00E10744" w:rsidP="004744E6">
      <w:pPr>
        <w:spacing w:before="120" w:after="120"/>
        <w:ind w:firstLine="709"/>
      </w:pPr>
      <w:r w:rsidRPr="00960816">
        <w:t>(a)</w:t>
      </w:r>
      <w:r w:rsidRPr="00960816">
        <w:tab/>
        <w:t>Parties may wish to attend the meeting from the U</w:t>
      </w:r>
      <w:r w:rsidR="00110411">
        <w:t xml:space="preserve">nited </w:t>
      </w:r>
      <w:r w:rsidRPr="00960816">
        <w:t>N</w:t>
      </w:r>
      <w:r w:rsidR="00110411">
        <w:t>ations</w:t>
      </w:r>
      <w:r w:rsidRPr="00960816">
        <w:t xml:space="preserve"> Country Office in their country subject to prior arrangement being made with the </w:t>
      </w:r>
      <w:proofErr w:type="gramStart"/>
      <w:r w:rsidRPr="00960816">
        <w:t>Secretariat</w:t>
      </w:r>
      <w:r w:rsidR="00CE0F07">
        <w:t>;</w:t>
      </w:r>
      <w:proofErr w:type="gramEnd"/>
    </w:p>
    <w:p w14:paraId="4071F8B2" w14:textId="05F1D661" w:rsidR="00E10744" w:rsidRPr="00960816" w:rsidRDefault="00E10744" w:rsidP="004744E6">
      <w:pPr>
        <w:spacing w:before="120" w:after="120"/>
        <w:ind w:firstLine="709"/>
      </w:pPr>
      <w:r w:rsidRPr="00960816">
        <w:t xml:space="preserve">(b) </w:t>
      </w:r>
      <w:r w:rsidRPr="00960816">
        <w:tab/>
      </w:r>
      <w:r w:rsidR="00CE0F07">
        <w:t>A</w:t>
      </w:r>
      <w:r w:rsidRPr="00960816">
        <w:t xml:space="preserve">dditional provisions for prior training and testing opportunities, convenient for all time </w:t>
      </w:r>
      <w:proofErr w:type="gramStart"/>
      <w:r w:rsidRPr="00960816">
        <w:t>zones</w:t>
      </w:r>
      <w:r w:rsidR="00CE0F07">
        <w:t>;</w:t>
      </w:r>
      <w:proofErr w:type="gramEnd"/>
    </w:p>
    <w:p w14:paraId="6F5EA026" w14:textId="6071FD87" w:rsidR="00E10744" w:rsidRPr="00960816" w:rsidRDefault="00E10744" w:rsidP="004744E6">
      <w:pPr>
        <w:spacing w:before="120" w:after="120"/>
        <w:ind w:firstLine="709"/>
      </w:pPr>
      <w:r w:rsidRPr="00960816">
        <w:t>(c)</w:t>
      </w:r>
      <w:r w:rsidRPr="00960816">
        <w:tab/>
      </w:r>
      <w:r w:rsidR="00CE0F07">
        <w:t>A</w:t>
      </w:r>
      <w:r w:rsidRPr="00960816">
        <w:t xml:space="preserve">dvanced test of connectivity and </w:t>
      </w:r>
      <w:proofErr w:type="gramStart"/>
      <w:r w:rsidRPr="00960816">
        <w:t>equipment</w:t>
      </w:r>
      <w:r w:rsidR="00CE0F07">
        <w:t>;</w:t>
      </w:r>
      <w:proofErr w:type="gramEnd"/>
    </w:p>
    <w:p w14:paraId="1C32C9B1" w14:textId="101811D1" w:rsidR="00E10744" w:rsidRPr="00960816" w:rsidRDefault="00E10744" w:rsidP="004744E6">
      <w:pPr>
        <w:spacing w:before="120" w:after="120"/>
        <w:ind w:firstLine="709"/>
      </w:pPr>
      <w:r w:rsidRPr="00960816">
        <w:t>(d)</w:t>
      </w:r>
      <w:r w:rsidRPr="00960816">
        <w:tab/>
      </w:r>
      <w:r w:rsidR="00CE0F07">
        <w:t>D</w:t>
      </w:r>
      <w:r w:rsidRPr="00960816">
        <w:t xml:space="preserve">aily testing of camera and headphones prior to each plenary </w:t>
      </w:r>
      <w:proofErr w:type="gramStart"/>
      <w:r w:rsidRPr="00960816">
        <w:t>session</w:t>
      </w:r>
      <w:r w:rsidR="00CE0F07">
        <w:t>;</w:t>
      </w:r>
      <w:proofErr w:type="gramEnd"/>
    </w:p>
    <w:p w14:paraId="637056C0" w14:textId="2B8F16F4" w:rsidR="00E10744" w:rsidRPr="00960816" w:rsidRDefault="00E10744" w:rsidP="004744E6">
      <w:pPr>
        <w:spacing w:before="120" w:after="120"/>
        <w:ind w:firstLine="709"/>
      </w:pPr>
      <w:r w:rsidRPr="00960816">
        <w:t>(</w:t>
      </w:r>
      <w:r w:rsidR="00442801">
        <w:t>e</w:t>
      </w:r>
      <w:r w:rsidRPr="00960816">
        <w:t>)</w:t>
      </w:r>
      <w:r w:rsidRPr="00960816">
        <w:tab/>
      </w:r>
      <w:r w:rsidR="00CE0F07">
        <w:t>A</w:t>
      </w:r>
      <w:r w:rsidRPr="00960816">
        <w:t xml:space="preserve">ll reasonable measures to assist Parties that encounter any difficulties with connectivity and the use of the platform (through </w:t>
      </w:r>
      <w:r w:rsidR="00935245" w:rsidRPr="003D7EFB">
        <w:t xml:space="preserve">the Secretariat </w:t>
      </w:r>
      <w:r w:rsidRPr="00960816">
        <w:t>and platform technicians)</w:t>
      </w:r>
      <w:r w:rsidR="006432F8">
        <w:t>.</w:t>
      </w:r>
    </w:p>
    <w:p w14:paraId="67BD0094" w14:textId="77777777" w:rsidR="00E10744" w:rsidRPr="00960816" w:rsidRDefault="00E10744" w:rsidP="004744E6">
      <w:pPr>
        <w:keepNext/>
        <w:spacing w:before="120" w:after="120"/>
        <w:outlineLvl w:val="1"/>
        <w:rPr>
          <w:i/>
          <w:iCs/>
        </w:rPr>
      </w:pPr>
      <w:r w:rsidRPr="00960816">
        <w:rPr>
          <w:i/>
          <w:iCs/>
        </w:rPr>
        <w:t>Tim</w:t>
      </w:r>
      <w:r>
        <w:rPr>
          <w:i/>
          <w:iCs/>
        </w:rPr>
        <w:t>ing of sessions</w:t>
      </w:r>
    </w:p>
    <w:p w14:paraId="58CC1F22" w14:textId="6B8B2C95" w:rsidR="00E10744" w:rsidRPr="00960816" w:rsidRDefault="00E10744" w:rsidP="004744E6">
      <w:pPr>
        <w:pStyle w:val="Para1"/>
        <w:keepNext/>
        <w:keepLines/>
        <w:tabs>
          <w:tab w:val="clear" w:pos="360"/>
        </w:tabs>
      </w:pPr>
      <w:r w:rsidRPr="006213C7">
        <w:rPr>
          <w:color w:val="000000"/>
          <w:szCs w:val="22"/>
        </w:rPr>
        <w:t>Taking</w:t>
      </w:r>
      <w:r w:rsidRPr="00960816">
        <w:t xml:space="preserve"> into account the lessons learned from </w:t>
      </w:r>
      <w:r w:rsidR="006432F8">
        <w:t xml:space="preserve">the twenty-fourth meeting of the Subsidiary Body on Scientific, Technical and Technological Advice </w:t>
      </w:r>
      <w:r w:rsidRPr="00960816">
        <w:t xml:space="preserve">and </w:t>
      </w:r>
      <w:r w:rsidR="006432F8">
        <w:t>the third meeting of the Subsidiary Body on Implementation</w:t>
      </w:r>
      <w:r w:rsidRPr="00960816">
        <w:t xml:space="preserve">, the </w:t>
      </w:r>
      <w:r w:rsidR="006432F8">
        <w:t>c</w:t>
      </w:r>
      <w:r w:rsidRPr="00960816">
        <w:t xml:space="preserve">hallenge of working across time </w:t>
      </w:r>
      <w:r>
        <w:t xml:space="preserve">zones </w:t>
      </w:r>
      <w:r w:rsidRPr="00960816">
        <w:t>will be minimi</w:t>
      </w:r>
      <w:r w:rsidR="006432F8">
        <w:t>z</w:t>
      </w:r>
      <w:r w:rsidRPr="00960816">
        <w:t xml:space="preserve">ed by using </w:t>
      </w:r>
      <w:r>
        <w:t xml:space="preserve">a </w:t>
      </w:r>
      <w:r w:rsidRPr="00960816">
        <w:t xml:space="preserve">time zone that </w:t>
      </w:r>
      <w:r w:rsidR="008F1975" w:rsidRPr="00C0781F">
        <w:t>limits</w:t>
      </w:r>
      <w:r w:rsidR="002834C1" w:rsidRPr="00960816">
        <w:t xml:space="preserve"> </w:t>
      </w:r>
      <w:r w:rsidRPr="00960816">
        <w:t>inconvenience to most Parties, varying the timing and, above all</w:t>
      </w:r>
      <w:r w:rsidR="002369FE" w:rsidRPr="003D7EFB">
        <w:t>,</w:t>
      </w:r>
      <w:r w:rsidRPr="00960816">
        <w:t xml:space="preserve"> limiting the number of hours per day. When </w:t>
      </w:r>
      <w:r w:rsidR="00AC1A61">
        <w:t>p</w:t>
      </w:r>
      <w:r w:rsidRPr="00960816">
        <w:t>lenary sessions are held</w:t>
      </w:r>
      <w:r w:rsidR="008E2B2B" w:rsidRPr="003D7EFB">
        <w:t>,</w:t>
      </w:r>
      <w:r w:rsidRPr="00960816">
        <w:t xml:space="preserve"> no additional sessions will be held (</w:t>
      </w:r>
      <w:proofErr w:type="gramStart"/>
      <w:r w:rsidRPr="00960816">
        <w:t>with the exception of</w:t>
      </w:r>
      <w:proofErr w:type="gramEnd"/>
      <w:r w:rsidRPr="00960816">
        <w:t xml:space="preserve"> a one</w:t>
      </w:r>
      <w:r w:rsidR="008E2B2B" w:rsidRPr="003D7EFB">
        <w:t>-</w:t>
      </w:r>
      <w:r w:rsidRPr="00960816">
        <w:t xml:space="preserve">hour stocktake on one day). Only one or two sessions of contact groups will be organized in any </w:t>
      </w:r>
      <w:r w:rsidR="00C53846">
        <w:t>two</w:t>
      </w:r>
      <w:r>
        <w:t>-</w:t>
      </w:r>
      <w:r w:rsidRPr="00960816">
        <w:t>hour period</w:t>
      </w:r>
      <w:r w:rsidR="000A7F9D" w:rsidRPr="003D7EFB">
        <w:t>,</w:t>
      </w:r>
      <w:r w:rsidRPr="00960816">
        <w:t xml:space="preserve"> and the number of days with more than one contact </w:t>
      </w:r>
      <w:r w:rsidR="00B20819">
        <w:t xml:space="preserve">group </w:t>
      </w:r>
      <w:r w:rsidRPr="00960816">
        <w:t xml:space="preserve">will be limited to three. Thus, the total time will be limited to three hours per day on most days, and never exceed six. In addition, no sessions will be held </w:t>
      </w:r>
      <w:r w:rsidR="007215E4">
        <w:t>during</w:t>
      </w:r>
      <w:r w:rsidR="007215E4" w:rsidRPr="00960816">
        <w:t xml:space="preserve"> </w:t>
      </w:r>
      <w:r w:rsidRPr="00960816">
        <w:t>the weekend.</w:t>
      </w:r>
    </w:p>
    <w:p w14:paraId="29D32E60" w14:textId="77777777" w:rsidR="00E10744" w:rsidRPr="00960816" w:rsidRDefault="00E10744" w:rsidP="004744E6">
      <w:pPr>
        <w:pStyle w:val="Para1"/>
        <w:keepNext/>
        <w:numPr>
          <w:ilvl w:val="0"/>
          <w:numId w:val="0"/>
        </w:numPr>
        <w:rPr>
          <w:i/>
          <w:iCs/>
          <w:szCs w:val="22"/>
        </w:rPr>
      </w:pPr>
      <w:r w:rsidRPr="00960816">
        <w:rPr>
          <w:i/>
          <w:iCs/>
          <w:szCs w:val="22"/>
        </w:rPr>
        <w:t>Documentation</w:t>
      </w:r>
    </w:p>
    <w:p w14:paraId="25A6D63E" w14:textId="2240C503" w:rsidR="00E10744" w:rsidRPr="00960816" w:rsidRDefault="00E10744" w:rsidP="004744E6">
      <w:pPr>
        <w:pStyle w:val="Para1"/>
        <w:tabs>
          <w:tab w:val="clear" w:pos="360"/>
        </w:tabs>
        <w:rPr>
          <w:szCs w:val="22"/>
        </w:rPr>
      </w:pPr>
      <w:r w:rsidRPr="00960816">
        <w:rPr>
          <w:szCs w:val="22"/>
        </w:rPr>
        <w:t xml:space="preserve">Relevant pre-session documentation, including the first draft of </w:t>
      </w:r>
      <w:r w:rsidR="00AC1A61">
        <w:rPr>
          <w:szCs w:val="22"/>
        </w:rPr>
        <w:t xml:space="preserve">the post-2020 </w:t>
      </w:r>
      <w:r w:rsidRPr="00960816">
        <w:rPr>
          <w:szCs w:val="22"/>
        </w:rPr>
        <w:t xml:space="preserve">global biodiversity framework, will be provided at least six weeks in advance of </w:t>
      </w:r>
      <w:r>
        <w:rPr>
          <w:szCs w:val="22"/>
        </w:rPr>
        <w:t>the meeting.</w:t>
      </w:r>
    </w:p>
    <w:p w14:paraId="0C75D94D" w14:textId="77777777" w:rsidR="00E10744" w:rsidRPr="00960816" w:rsidRDefault="00E10744" w:rsidP="004744E6">
      <w:pPr>
        <w:pStyle w:val="Para1"/>
        <w:tabs>
          <w:tab w:val="clear" w:pos="360"/>
        </w:tabs>
        <w:rPr>
          <w:szCs w:val="22"/>
        </w:rPr>
      </w:pPr>
      <w:r w:rsidRPr="00960816">
        <w:rPr>
          <w:color w:val="000000"/>
          <w:szCs w:val="22"/>
        </w:rPr>
        <w:t>The list of pre-registered participants will be available to all registered participants at the beginning of the meeting.</w:t>
      </w:r>
    </w:p>
    <w:p w14:paraId="201E0B1C" w14:textId="553A5247" w:rsidR="00E10744" w:rsidRPr="00960816" w:rsidRDefault="00E10744" w:rsidP="004744E6">
      <w:pPr>
        <w:pStyle w:val="Para1"/>
        <w:keepNext/>
        <w:numPr>
          <w:ilvl w:val="0"/>
          <w:numId w:val="0"/>
        </w:numPr>
        <w:rPr>
          <w:i/>
          <w:iCs/>
          <w:szCs w:val="22"/>
        </w:rPr>
      </w:pPr>
      <w:r>
        <w:rPr>
          <w:i/>
          <w:iCs/>
          <w:szCs w:val="22"/>
        </w:rPr>
        <w:t xml:space="preserve">Interactive </w:t>
      </w:r>
      <w:r w:rsidR="00A70FFD">
        <w:rPr>
          <w:i/>
          <w:iCs/>
          <w:szCs w:val="22"/>
        </w:rPr>
        <w:t>p</w:t>
      </w:r>
      <w:r>
        <w:rPr>
          <w:i/>
          <w:iCs/>
          <w:szCs w:val="22"/>
        </w:rPr>
        <w:t>latform</w:t>
      </w:r>
    </w:p>
    <w:p w14:paraId="3B9CE420" w14:textId="198101A5" w:rsidR="00E10744" w:rsidRPr="00960816" w:rsidRDefault="00E10744" w:rsidP="004744E6">
      <w:pPr>
        <w:pStyle w:val="Para1"/>
        <w:tabs>
          <w:tab w:val="clear" w:pos="360"/>
        </w:tabs>
        <w:rPr>
          <w:szCs w:val="22"/>
        </w:rPr>
      </w:pPr>
      <w:r>
        <w:rPr>
          <w:szCs w:val="22"/>
        </w:rPr>
        <w:t xml:space="preserve">All official sessions will be held using the </w:t>
      </w:r>
      <w:proofErr w:type="spellStart"/>
      <w:r>
        <w:rPr>
          <w:szCs w:val="22"/>
        </w:rPr>
        <w:t>Interactio</w:t>
      </w:r>
      <w:proofErr w:type="spellEnd"/>
      <w:r>
        <w:rPr>
          <w:szCs w:val="22"/>
        </w:rPr>
        <w:t xml:space="preserve"> platform. Improvements </w:t>
      </w:r>
      <w:r w:rsidR="00D24371">
        <w:rPr>
          <w:szCs w:val="22"/>
        </w:rPr>
        <w:t xml:space="preserve">to </w:t>
      </w:r>
      <w:r>
        <w:rPr>
          <w:szCs w:val="22"/>
        </w:rPr>
        <w:t xml:space="preserve">the </w:t>
      </w:r>
      <w:r w:rsidR="00A70FFD">
        <w:rPr>
          <w:szCs w:val="22"/>
        </w:rPr>
        <w:t>p</w:t>
      </w:r>
      <w:r>
        <w:rPr>
          <w:szCs w:val="22"/>
        </w:rPr>
        <w:t>latform have been made</w:t>
      </w:r>
      <w:r w:rsidR="007F43E2" w:rsidRPr="003D7EFB">
        <w:rPr>
          <w:szCs w:val="22"/>
        </w:rPr>
        <w:t>,</w:t>
      </w:r>
      <w:r>
        <w:rPr>
          <w:szCs w:val="22"/>
        </w:rPr>
        <w:t xml:space="preserve"> and training session</w:t>
      </w:r>
      <w:r w:rsidR="00515A2E">
        <w:rPr>
          <w:szCs w:val="22"/>
        </w:rPr>
        <w:t>s</w:t>
      </w:r>
      <w:r>
        <w:rPr>
          <w:szCs w:val="22"/>
        </w:rPr>
        <w:t xml:space="preserve"> will be organized to ensure that all delegates are familiar with the use of the platform in advance of the meeting.</w:t>
      </w:r>
    </w:p>
    <w:p w14:paraId="0CE866E3" w14:textId="77777777" w:rsidR="00E10744" w:rsidRPr="003D7EFB" w:rsidRDefault="00E10744" w:rsidP="004744E6">
      <w:pPr>
        <w:pStyle w:val="Para1"/>
        <w:keepNext/>
        <w:numPr>
          <w:ilvl w:val="0"/>
          <w:numId w:val="0"/>
        </w:numPr>
        <w:rPr>
          <w:i/>
          <w:szCs w:val="22"/>
        </w:rPr>
      </w:pPr>
      <w:r w:rsidRPr="003D7EFB">
        <w:rPr>
          <w:i/>
          <w:szCs w:val="22"/>
        </w:rPr>
        <w:lastRenderedPageBreak/>
        <w:t>High-level event</w:t>
      </w:r>
    </w:p>
    <w:p w14:paraId="4ABFBBFA" w14:textId="272062A2" w:rsidR="00E10744" w:rsidRPr="003D7EFB" w:rsidRDefault="00E10744" w:rsidP="004744E6">
      <w:pPr>
        <w:pStyle w:val="Para1"/>
        <w:tabs>
          <w:tab w:val="clear" w:pos="360"/>
        </w:tabs>
        <w:rPr>
          <w:i/>
          <w:szCs w:val="22"/>
        </w:rPr>
      </w:pPr>
      <w:r w:rsidRPr="003D7EFB">
        <w:rPr>
          <w:szCs w:val="22"/>
        </w:rPr>
        <w:t>The Government of Colombia will convene a high</w:t>
      </w:r>
      <w:r w:rsidR="00983452" w:rsidRPr="003D7EFB">
        <w:rPr>
          <w:szCs w:val="22"/>
        </w:rPr>
        <w:t>-</w:t>
      </w:r>
      <w:r w:rsidRPr="003D7EFB">
        <w:rPr>
          <w:szCs w:val="22"/>
        </w:rPr>
        <w:t xml:space="preserve">level “pre-COP” event on </w:t>
      </w:r>
      <w:r w:rsidR="00983452" w:rsidRPr="003D7EFB">
        <w:rPr>
          <w:szCs w:val="22"/>
        </w:rPr>
        <w:t xml:space="preserve">30 </w:t>
      </w:r>
      <w:r w:rsidRPr="003D7EFB">
        <w:rPr>
          <w:szCs w:val="22"/>
        </w:rPr>
        <w:t xml:space="preserve">August </w:t>
      </w:r>
      <w:r w:rsidR="00983452" w:rsidRPr="003D7EFB">
        <w:rPr>
          <w:szCs w:val="22"/>
        </w:rPr>
        <w:t xml:space="preserve">2021 </w:t>
      </w:r>
      <w:r w:rsidRPr="003D7EFB">
        <w:rPr>
          <w:szCs w:val="22"/>
        </w:rPr>
        <w:t xml:space="preserve">comprising a panel discussion among Ministers and Heads of State and Government with a view to promoting the development of an effective post-2020 global biodiversity framework. Invitations will be issued by the Government of Colombia in consultation with the Bureau of the </w:t>
      </w:r>
      <w:r w:rsidR="002A2C5A" w:rsidRPr="003D7EFB">
        <w:rPr>
          <w:szCs w:val="22"/>
        </w:rPr>
        <w:t>Conference of the Parties</w:t>
      </w:r>
      <w:r w:rsidRPr="003D7EFB">
        <w:rPr>
          <w:szCs w:val="22"/>
        </w:rPr>
        <w:t>.</w:t>
      </w:r>
      <w:r w:rsidRPr="004744E6">
        <w:rPr>
          <w:rStyle w:val="FootnoteReference"/>
          <w:sz w:val="22"/>
          <w:szCs w:val="22"/>
          <w:u w:val="none"/>
          <w:vertAlign w:val="superscript"/>
        </w:rPr>
        <w:footnoteReference w:id="3"/>
      </w:r>
    </w:p>
    <w:p w14:paraId="389B316C" w14:textId="38AF4F89" w:rsidR="00E10744" w:rsidRPr="003D7EFB" w:rsidRDefault="00E10744" w:rsidP="004744E6">
      <w:pPr>
        <w:pStyle w:val="Para1"/>
        <w:keepNext/>
        <w:numPr>
          <w:ilvl w:val="0"/>
          <w:numId w:val="0"/>
        </w:numPr>
        <w:rPr>
          <w:i/>
          <w:szCs w:val="22"/>
        </w:rPr>
      </w:pPr>
      <w:r w:rsidRPr="003D7EFB">
        <w:rPr>
          <w:i/>
          <w:szCs w:val="22"/>
        </w:rPr>
        <w:t>Side events/</w:t>
      </w:r>
      <w:r w:rsidR="009655A2">
        <w:rPr>
          <w:i/>
          <w:iCs/>
          <w:szCs w:val="22"/>
        </w:rPr>
        <w:t>i</w:t>
      </w:r>
      <w:r w:rsidRPr="003D7EFB">
        <w:rPr>
          <w:i/>
          <w:szCs w:val="22"/>
        </w:rPr>
        <w:t xml:space="preserve">nformation </w:t>
      </w:r>
      <w:r w:rsidR="002A2C5A" w:rsidRPr="003D7EFB">
        <w:rPr>
          <w:i/>
          <w:szCs w:val="22"/>
        </w:rPr>
        <w:t>s</w:t>
      </w:r>
      <w:r w:rsidRPr="003D7EFB">
        <w:rPr>
          <w:i/>
          <w:szCs w:val="22"/>
        </w:rPr>
        <w:t>essions</w:t>
      </w:r>
    </w:p>
    <w:p w14:paraId="51001CD3" w14:textId="43663CA9" w:rsidR="00E10744" w:rsidRPr="003D7EFB" w:rsidRDefault="00E10744" w:rsidP="004744E6">
      <w:pPr>
        <w:pStyle w:val="Para1"/>
        <w:tabs>
          <w:tab w:val="clear" w:pos="360"/>
        </w:tabs>
        <w:rPr>
          <w:szCs w:val="22"/>
        </w:rPr>
      </w:pPr>
      <w:r w:rsidRPr="003D7EFB">
        <w:rPr>
          <w:color w:val="000000"/>
          <w:szCs w:val="22"/>
          <w:lang w:val="en-US"/>
        </w:rPr>
        <w:t>No side events would be held during the formal virtual meeting</w:t>
      </w:r>
      <w:r w:rsidR="002A2C5A" w:rsidRPr="003D7EFB">
        <w:rPr>
          <w:color w:val="000000"/>
          <w:szCs w:val="22"/>
          <w:lang w:val="en-US"/>
        </w:rPr>
        <w:t>.</w:t>
      </w:r>
      <w:r w:rsidRPr="003D7EFB">
        <w:rPr>
          <w:color w:val="000000"/>
          <w:szCs w:val="22"/>
          <w:lang w:val="en-US"/>
        </w:rPr>
        <w:t xml:space="preserve"> </w:t>
      </w:r>
      <w:r w:rsidR="002A2C5A" w:rsidRPr="003D7EFB">
        <w:rPr>
          <w:color w:val="000000"/>
          <w:szCs w:val="22"/>
          <w:lang w:val="en-US"/>
        </w:rPr>
        <w:t>I</w:t>
      </w:r>
      <w:r w:rsidRPr="003D7EFB">
        <w:rPr>
          <w:color w:val="000000"/>
          <w:szCs w:val="22"/>
          <w:lang w:val="en-US"/>
        </w:rPr>
        <w:t xml:space="preserve">nformation </w:t>
      </w:r>
      <w:r w:rsidR="002A2C5A" w:rsidRPr="003D7EFB">
        <w:rPr>
          <w:color w:val="000000"/>
          <w:szCs w:val="22"/>
          <w:lang w:val="en-US"/>
        </w:rPr>
        <w:t>s</w:t>
      </w:r>
      <w:r w:rsidRPr="003D7EFB">
        <w:rPr>
          <w:color w:val="000000"/>
          <w:szCs w:val="22"/>
          <w:lang w:val="en-US"/>
        </w:rPr>
        <w:t xml:space="preserve">essions may be held during the physical meetings of the </w:t>
      </w:r>
      <w:r w:rsidR="002A2C5A" w:rsidRPr="003D7EFB">
        <w:rPr>
          <w:color w:val="000000"/>
          <w:szCs w:val="22"/>
          <w:lang w:val="en-US"/>
        </w:rPr>
        <w:t xml:space="preserve">Working Group </w:t>
      </w:r>
      <w:r w:rsidRPr="003D7EFB">
        <w:rPr>
          <w:color w:val="000000"/>
          <w:szCs w:val="22"/>
          <w:lang w:val="en-US"/>
        </w:rPr>
        <w:t xml:space="preserve">held together with </w:t>
      </w:r>
      <w:r w:rsidR="00240558" w:rsidRPr="003D7EFB">
        <w:rPr>
          <w:color w:val="000000"/>
          <w:szCs w:val="22"/>
          <w:lang w:val="en-US"/>
        </w:rPr>
        <w:t xml:space="preserve">the </w:t>
      </w:r>
      <w:r w:rsidRPr="003D7EFB">
        <w:rPr>
          <w:color w:val="000000"/>
          <w:szCs w:val="22"/>
          <w:lang w:val="en-US"/>
        </w:rPr>
        <w:t xml:space="preserve">resumed sessions of </w:t>
      </w:r>
      <w:r w:rsidR="002A2C5A" w:rsidRPr="003D7EFB">
        <w:rPr>
          <w:color w:val="000000"/>
          <w:szCs w:val="22"/>
          <w:lang w:val="en-US"/>
        </w:rPr>
        <w:t xml:space="preserve">the twenty-fourth meeting of the Subsidiary Body on Scientific, Technical and Technological Advice </w:t>
      </w:r>
      <w:r w:rsidRPr="003D7EFB">
        <w:rPr>
          <w:color w:val="000000"/>
          <w:szCs w:val="22"/>
          <w:lang w:val="en-US"/>
        </w:rPr>
        <w:t xml:space="preserve">and </w:t>
      </w:r>
      <w:r w:rsidR="002A2C5A" w:rsidRPr="003D7EFB">
        <w:rPr>
          <w:color w:val="000000"/>
          <w:szCs w:val="22"/>
          <w:lang w:val="en-US"/>
        </w:rPr>
        <w:t>the third meeting of the Subsidiary Body on Implementation</w:t>
      </w:r>
      <w:r w:rsidR="00240558" w:rsidRPr="003D7EFB">
        <w:rPr>
          <w:color w:val="000000"/>
          <w:szCs w:val="22"/>
          <w:lang w:val="en-US"/>
        </w:rPr>
        <w:t>.</w:t>
      </w:r>
    </w:p>
    <w:p w14:paraId="7B5D65DE" w14:textId="77777777" w:rsidR="00877C89" w:rsidRPr="00C678F0" w:rsidRDefault="00877C89" w:rsidP="004744E6">
      <w:pPr>
        <w:pStyle w:val="BodyText"/>
        <w:spacing w:before="0" w:after="0"/>
        <w:ind w:firstLine="0"/>
        <w:jc w:val="left"/>
        <w:rPr>
          <w:rFonts w:eastAsia="Calibri"/>
          <w:szCs w:val="22"/>
        </w:rPr>
      </w:pPr>
    </w:p>
    <w:p w14:paraId="325555AC" w14:textId="77777777" w:rsidR="00EF1CA4" w:rsidRPr="004744E6" w:rsidRDefault="00EF1CA4">
      <w:pPr>
        <w:jc w:val="left"/>
        <w:rPr>
          <w:snapToGrid w:val="0"/>
          <w:szCs w:val="22"/>
        </w:rPr>
      </w:pPr>
      <w:r w:rsidRPr="004744E6">
        <w:rPr>
          <w:szCs w:val="22"/>
        </w:rPr>
        <w:br w:type="page"/>
      </w:r>
    </w:p>
    <w:p w14:paraId="17EDB492" w14:textId="4431ED2C" w:rsidR="0028506D" w:rsidRPr="004744E6" w:rsidRDefault="0028506D" w:rsidP="004744E6">
      <w:pPr>
        <w:pStyle w:val="Para1"/>
        <w:numPr>
          <w:ilvl w:val="0"/>
          <w:numId w:val="0"/>
        </w:numPr>
        <w:jc w:val="center"/>
        <w:rPr>
          <w:i/>
          <w:iCs/>
        </w:rPr>
      </w:pPr>
      <w:r w:rsidRPr="00E04491">
        <w:rPr>
          <w:i/>
          <w:iCs/>
        </w:rPr>
        <w:lastRenderedPageBreak/>
        <w:t>Annex</w:t>
      </w:r>
    </w:p>
    <w:p w14:paraId="4919E4B1" w14:textId="0B8DF097" w:rsidR="00877C89" w:rsidRPr="004744E6" w:rsidRDefault="00877C89" w:rsidP="004744E6">
      <w:pPr>
        <w:pStyle w:val="Heading1"/>
        <w:tabs>
          <w:tab w:val="clear" w:pos="720"/>
        </w:tabs>
        <w:spacing w:before="120" w:after="240"/>
        <w:rPr>
          <w:rFonts w:ascii="Times New Roman Bold" w:hAnsi="Times New Roman Bold" w:cs="Times New Roman Bold"/>
          <w:bCs/>
        </w:rPr>
      </w:pPr>
      <w:r w:rsidRPr="004744E6">
        <w:rPr>
          <w:rFonts w:ascii="Times New Roman Bold" w:hAnsi="Times New Roman Bold" w:cs="Times New Roman Bold"/>
          <w:bCs/>
        </w:rPr>
        <w:t xml:space="preserve">Provisional </w:t>
      </w:r>
      <w:r w:rsidR="00E43647" w:rsidRPr="00C678F0">
        <w:rPr>
          <w:rFonts w:ascii="Times New Roman Bold" w:hAnsi="Times New Roman Bold" w:cs="Times New Roman Bold"/>
          <w:bCs/>
        </w:rPr>
        <w:t>o</w:t>
      </w:r>
      <w:r w:rsidRPr="004744E6">
        <w:rPr>
          <w:rFonts w:ascii="Times New Roman Bold" w:hAnsi="Times New Roman Bold" w:cs="Times New Roman Bold"/>
          <w:bCs/>
        </w:rPr>
        <w:t xml:space="preserve">rganization of </w:t>
      </w:r>
      <w:r w:rsidR="00E43647" w:rsidRPr="00C678F0">
        <w:rPr>
          <w:rFonts w:ascii="Times New Roman Bold" w:hAnsi="Times New Roman Bold" w:cs="Times New Roman Bold"/>
          <w:bCs/>
        </w:rPr>
        <w:t>w</w:t>
      </w:r>
      <w:r w:rsidRPr="004744E6">
        <w:rPr>
          <w:rFonts w:ascii="Times New Roman Bold" w:hAnsi="Times New Roman Bold" w:cs="Times New Roman Bold"/>
          <w:bCs/>
        </w:rPr>
        <w:t>ork</w:t>
      </w:r>
    </w:p>
    <w:tbl>
      <w:tblPr>
        <w:tblStyle w:val="TableGrid1"/>
        <w:tblW w:w="9351" w:type="dxa"/>
        <w:jc w:val="center"/>
        <w:tblLook w:val="04A0" w:firstRow="1" w:lastRow="0" w:firstColumn="1" w:lastColumn="0" w:noHBand="0" w:noVBand="1"/>
      </w:tblPr>
      <w:tblGrid>
        <w:gridCol w:w="1980"/>
        <w:gridCol w:w="2126"/>
        <w:gridCol w:w="1276"/>
        <w:gridCol w:w="3969"/>
      </w:tblGrid>
      <w:tr w:rsidR="00187BA3" w:rsidRPr="00E04491" w14:paraId="145A23D1" w14:textId="77777777" w:rsidTr="004744E6">
        <w:trPr>
          <w:tblHeader/>
          <w:jc w:val="center"/>
        </w:trPr>
        <w:tc>
          <w:tcPr>
            <w:tcW w:w="1980" w:type="dxa"/>
            <w:shd w:val="clear" w:color="auto" w:fill="BF8F00"/>
          </w:tcPr>
          <w:p w14:paraId="1E7C5FAA" w14:textId="77777777" w:rsidR="00187BA3" w:rsidRPr="004744E6" w:rsidRDefault="00187BA3" w:rsidP="004744E6">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fr-CA"/>
              </w:rPr>
            </w:pPr>
            <w:r w:rsidRPr="004744E6">
              <w:rPr>
                <w:rFonts w:ascii="Times New Roman" w:hAnsi="Times New Roman" w:cs="Times New Roman"/>
                <w:b/>
                <w:bCs/>
                <w:kern w:val="22"/>
                <w:szCs w:val="22"/>
                <w:lang w:val="fr-CA"/>
              </w:rPr>
              <w:t>Date</w:t>
            </w:r>
          </w:p>
        </w:tc>
        <w:tc>
          <w:tcPr>
            <w:tcW w:w="2126" w:type="dxa"/>
            <w:shd w:val="clear" w:color="auto" w:fill="BF8F00"/>
          </w:tcPr>
          <w:p w14:paraId="47FB21FB" w14:textId="17D90E6F" w:rsidR="00187BA3" w:rsidRPr="004744E6" w:rsidRDefault="00187BA3" w:rsidP="004744E6">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fr-CA"/>
              </w:rPr>
            </w:pPr>
            <w:r w:rsidRPr="004744E6">
              <w:rPr>
                <w:rFonts w:ascii="Times New Roman" w:hAnsi="Times New Roman" w:cs="Times New Roman"/>
                <w:b/>
                <w:bCs/>
                <w:kern w:val="22"/>
                <w:szCs w:val="22"/>
                <w:lang w:val="fr-CA"/>
              </w:rPr>
              <w:t>Time</w:t>
            </w:r>
          </w:p>
        </w:tc>
        <w:tc>
          <w:tcPr>
            <w:tcW w:w="1276" w:type="dxa"/>
            <w:shd w:val="clear" w:color="auto" w:fill="BF8F00"/>
          </w:tcPr>
          <w:p w14:paraId="0853870F" w14:textId="7D0B7E74" w:rsidR="00187BA3" w:rsidRPr="004744E6" w:rsidRDefault="00187BA3" w:rsidP="004744E6">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fr-CA"/>
              </w:rPr>
            </w:pPr>
            <w:r w:rsidRPr="004744E6">
              <w:rPr>
                <w:rFonts w:ascii="Times New Roman" w:hAnsi="Times New Roman" w:cs="Times New Roman"/>
                <w:b/>
                <w:bCs/>
                <w:kern w:val="22"/>
                <w:szCs w:val="22"/>
                <w:lang w:val="fr-CA"/>
              </w:rPr>
              <w:t xml:space="preserve">Type of </w:t>
            </w:r>
            <w:r w:rsidR="000D28E7" w:rsidRPr="004744E6">
              <w:rPr>
                <w:b/>
                <w:kern w:val="22"/>
                <w:szCs w:val="22"/>
                <w:lang w:val="fr-CA"/>
              </w:rPr>
              <w:t>s</w:t>
            </w:r>
            <w:r w:rsidRPr="004744E6">
              <w:rPr>
                <w:rFonts w:ascii="Times New Roman" w:hAnsi="Times New Roman" w:cs="Times New Roman"/>
                <w:b/>
                <w:bCs/>
                <w:kern w:val="22"/>
                <w:szCs w:val="22"/>
                <w:lang w:val="fr-CA"/>
              </w:rPr>
              <w:t>ession</w:t>
            </w:r>
          </w:p>
        </w:tc>
        <w:tc>
          <w:tcPr>
            <w:tcW w:w="3969" w:type="dxa"/>
            <w:shd w:val="clear" w:color="auto" w:fill="BF8F00"/>
          </w:tcPr>
          <w:p w14:paraId="0770FB02" w14:textId="77777777" w:rsidR="00187BA3" w:rsidRPr="004744E6" w:rsidRDefault="00187BA3" w:rsidP="004744E6">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fr-CA"/>
              </w:rPr>
            </w:pPr>
            <w:r w:rsidRPr="004744E6">
              <w:rPr>
                <w:rFonts w:ascii="Times New Roman" w:hAnsi="Times New Roman" w:cs="Times New Roman"/>
                <w:b/>
                <w:bCs/>
                <w:kern w:val="22"/>
                <w:szCs w:val="22"/>
                <w:lang w:val="fr-CA"/>
              </w:rPr>
              <w:t>Agenda items</w:t>
            </w:r>
          </w:p>
        </w:tc>
      </w:tr>
      <w:tr w:rsidR="00187BA3" w:rsidRPr="00E04491" w14:paraId="50ADCCFF" w14:textId="77777777" w:rsidTr="004744E6">
        <w:trPr>
          <w:jc w:val="center"/>
        </w:trPr>
        <w:tc>
          <w:tcPr>
            <w:tcW w:w="1980" w:type="dxa"/>
            <w:shd w:val="clear" w:color="auto" w:fill="FFF2CC"/>
          </w:tcPr>
          <w:p w14:paraId="611CC338" w14:textId="23D288AF" w:rsidR="00187BA3" w:rsidRPr="004744E6" w:rsidRDefault="00187BA3"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4744E6">
              <w:rPr>
                <w:rFonts w:ascii="Times New Roman" w:hAnsi="Times New Roman" w:cs="Times New Roman"/>
                <w:kern w:val="22"/>
                <w:szCs w:val="22"/>
              </w:rPr>
              <w:t xml:space="preserve">Monday </w:t>
            </w:r>
            <w:r w:rsidR="009703CE" w:rsidRPr="003D7EFB">
              <w:rPr>
                <w:kern w:val="22"/>
                <w:szCs w:val="22"/>
              </w:rPr>
              <w:t>23</w:t>
            </w:r>
            <w:r w:rsidR="00B97568" w:rsidRPr="003D7EFB">
              <w:rPr>
                <w:kern w:val="22"/>
                <w:szCs w:val="22"/>
              </w:rPr>
              <w:t> </w:t>
            </w:r>
            <w:r w:rsidRPr="004744E6">
              <w:rPr>
                <w:rFonts w:ascii="Times New Roman" w:hAnsi="Times New Roman" w:cs="Times New Roman"/>
                <w:kern w:val="22"/>
                <w:szCs w:val="22"/>
              </w:rPr>
              <w:t>August</w:t>
            </w:r>
          </w:p>
        </w:tc>
        <w:tc>
          <w:tcPr>
            <w:tcW w:w="2126" w:type="dxa"/>
            <w:shd w:val="clear" w:color="auto" w:fill="FFC000"/>
          </w:tcPr>
          <w:p w14:paraId="277A2153" w14:textId="44D7DD18" w:rsidR="00187BA3" w:rsidRPr="004744E6" w:rsidRDefault="00AE51DB">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3D7EFB">
              <w:rPr>
                <w:kern w:val="22"/>
                <w:szCs w:val="22"/>
              </w:rPr>
              <w:t>7 – 10 a.m. EDT (</w:t>
            </w:r>
            <w:r w:rsidR="0088265C" w:rsidRPr="003D7EFB">
              <w:rPr>
                <w:kern w:val="22"/>
                <w:szCs w:val="22"/>
              </w:rPr>
              <w:t>11:00-14:00 UTC</w:t>
            </w:r>
            <w:r w:rsidRPr="003D7EFB">
              <w:rPr>
                <w:kern w:val="22"/>
                <w:szCs w:val="22"/>
              </w:rPr>
              <w:t>)</w:t>
            </w:r>
          </w:p>
        </w:tc>
        <w:tc>
          <w:tcPr>
            <w:tcW w:w="1276" w:type="dxa"/>
            <w:shd w:val="clear" w:color="auto" w:fill="FFC000"/>
          </w:tcPr>
          <w:p w14:paraId="135D28CC" w14:textId="77777777" w:rsidR="00187BA3" w:rsidRPr="004744E6" w:rsidRDefault="00187BA3"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4744E6">
              <w:rPr>
                <w:rFonts w:ascii="Times New Roman" w:hAnsi="Times New Roman" w:cs="Times New Roman"/>
                <w:kern w:val="22"/>
                <w:szCs w:val="22"/>
              </w:rPr>
              <w:t>Plenary</w:t>
            </w:r>
          </w:p>
        </w:tc>
        <w:tc>
          <w:tcPr>
            <w:tcW w:w="3969" w:type="dxa"/>
            <w:shd w:val="clear" w:color="auto" w:fill="FFC000"/>
          </w:tcPr>
          <w:p w14:paraId="77F2E40F" w14:textId="2FE3CC2A" w:rsidR="00187BA3" w:rsidRPr="004744E6" w:rsidRDefault="00187BA3"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4744E6">
              <w:rPr>
                <w:rFonts w:ascii="Times New Roman" w:hAnsi="Times New Roman" w:cs="Times New Roman"/>
                <w:kern w:val="22"/>
                <w:szCs w:val="22"/>
              </w:rPr>
              <w:t xml:space="preserve">Items 1, 2, 3, Opening, </w:t>
            </w:r>
            <w:r w:rsidR="000D28E7" w:rsidRPr="003D7EFB">
              <w:rPr>
                <w:kern w:val="22"/>
                <w:szCs w:val="22"/>
              </w:rPr>
              <w:t>organization of work</w:t>
            </w:r>
            <w:r w:rsidR="000D28E7" w:rsidRPr="004744E6">
              <w:rPr>
                <w:rFonts w:ascii="Times New Roman" w:hAnsi="Times New Roman" w:cs="Times New Roman"/>
                <w:kern w:val="22"/>
                <w:szCs w:val="22"/>
              </w:rPr>
              <w:t xml:space="preserve"> </w:t>
            </w:r>
            <w:r w:rsidRPr="004744E6">
              <w:rPr>
                <w:rFonts w:ascii="Times New Roman" w:hAnsi="Times New Roman" w:cs="Times New Roman"/>
                <w:kern w:val="22"/>
                <w:szCs w:val="22"/>
              </w:rPr>
              <w:t xml:space="preserve">and </w:t>
            </w:r>
            <w:r w:rsidR="000D28E7" w:rsidRPr="003D7EFB">
              <w:rPr>
                <w:kern w:val="22"/>
                <w:szCs w:val="22"/>
              </w:rPr>
              <w:t>u</w:t>
            </w:r>
            <w:r w:rsidRPr="004744E6">
              <w:rPr>
                <w:rFonts w:ascii="Times New Roman" w:hAnsi="Times New Roman" w:cs="Times New Roman"/>
                <w:kern w:val="22"/>
                <w:szCs w:val="22"/>
              </w:rPr>
              <w:t>pdate</w:t>
            </w:r>
          </w:p>
          <w:p w14:paraId="3C241E5E" w14:textId="7924939C" w:rsidR="00187BA3" w:rsidRPr="004744E6" w:rsidRDefault="00187BA3"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4744E6">
              <w:rPr>
                <w:rFonts w:ascii="Times New Roman" w:hAnsi="Times New Roman" w:cs="Times New Roman"/>
                <w:kern w:val="22"/>
                <w:szCs w:val="22"/>
              </w:rPr>
              <w:t>Item 5</w:t>
            </w:r>
            <w:r w:rsidR="00675637" w:rsidRPr="003D7EFB">
              <w:rPr>
                <w:kern w:val="22"/>
                <w:szCs w:val="22"/>
              </w:rPr>
              <w:t xml:space="preserve">. Digital sequence information </w:t>
            </w:r>
            <w:r w:rsidR="00F50157" w:rsidRPr="003D7EFB">
              <w:rPr>
                <w:kern w:val="22"/>
                <w:szCs w:val="22"/>
              </w:rPr>
              <w:t>on genetic resources – (</w:t>
            </w:r>
            <w:r w:rsidR="00F86B78" w:rsidRPr="003D7EFB">
              <w:rPr>
                <w:i/>
                <w:kern w:val="22"/>
                <w:szCs w:val="22"/>
              </w:rPr>
              <w:t>f</w:t>
            </w:r>
            <w:r w:rsidRPr="004744E6">
              <w:rPr>
                <w:rFonts w:ascii="Times New Roman" w:hAnsi="Times New Roman" w:cs="Times New Roman"/>
                <w:i/>
                <w:iCs/>
                <w:kern w:val="22"/>
                <w:szCs w:val="22"/>
              </w:rPr>
              <w:t xml:space="preserve">irst </w:t>
            </w:r>
            <w:r w:rsidR="000D28E7" w:rsidRPr="004744E6">
              <w:rPr>
                <w:i/>
                <w:iCs/>
                <w:kern w:val="22"/>
                <w:szCs w:val="22"/>
              </w:rPr>
              <w:t>r</w:t>
            </w:r>
            <w:r w:rsidRPr="004744E6">
              <w:rPr>
                <w:rFonts w:ascii="Times New Roman" w:hAnsi="Times New Roman" w:cs="Times New Roman"/>
                <w:i/>
                <w:iCs/>
                <w:kern w:val="22"/>
                <w:szCs w:val="22"/>
              </w:rPr>
              <w:t>eading</w:t>
            </w:r>
            <w:r w:rsidR="00F50157" w:rsidRPr="003D7EFB">
              <w:rPr>
                <w:kern w:val="22"/>
                <w:szCs w:val="22"/>
              </w:rPr>
              <w:t>)</w:t>
            </w:r>
          </w:p>
        </w:tc>
      </w:tr>
      <w:tr w:rsidR="00187BA3" w:rsidRPr="00E04491" w14:paraId="76777F74" w14:textId="77777777" w:rsidTr="004744E6">
        <w:trPr>
          <w:jc w:val="center"/>
        </w:trPr>
        <w:tc>
          <w:tcPr>
            <w:tcW w:w="1980" w:type="dxa"/>
            <w:shd w:val="clear" w:color="auto" w:fill="FFF2CC"/>
          </w:tcPr>
          <w:p w14:paraId="369E2C1A" w14:textId="298786AD" w:rsidR="00187BA3" w:rsidRPr="004744E6" w:rsidRDefault="00187BA3"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4744E6">
              <w:rPr>
                <w:rFonts w:ascii="Times New Roman" w:hAnsi="Times New Roman" w:cs="Times New Roman"/>
                <w:kern w:val="22"/>
                <w:szCs w:val="22"/>
              </w:rPr>
              <w:t xml:space="preserve">Tuesday </w:t>
            </w:r>
            <w:r w:rsidR="009703CE" w:rsidRPr="003D7EFB">
              <w:rPr>
                <w:kern w:val="22"/>
                <w:szCs w:val="22"/>
              </w:rPr>
              <w:t>24</w:t>
            </w:r>
            <w:r w:rsidR="00B97568" w:rsidRPr="003D7EFB">
              <w:rPr>
                <w:kern w:val="22"/>
                <w:szCs w:val="22"/>
              </w:rPr>
              <w:t> </w:t>
            </w:r>
            <w:r w:rsidRPr="004744E6">
              <w:rPr>
                <w:rFonts w:ascii="Times New Roman" w:hAnsi="Times New Roman" w:cs="Times New Roman"/>
                <w:kern w:val="22"/>
                <w:szCs w:val="22"/>
              </w:rPr>
              <w:t>August</w:t>
            </w:r>
          </w:p>
        </w:tc>
        <w:tc>
          <w:tcPr>
            <w:tcW w:w="2126" w:type="dxa"/>
            <w:shd w:val="clear" w:color="auto" w:fill="FFC000"/>
          </w:tcPr>
          <w:p w14:paraId="6D0EB6A3" w14:textId="5EA1909B" w:rsidR="00187BA3" w:rsidRPr="004744E6" w:rsidRDefault="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4744E6">
              <w:rPr>
                <w:rFonts w:ascii="Times New Roman" w:hAnsi="Times New Roman" w:cs="Times New Roman"/>
                <w:kern w:val="22"/>
                <w:szCs w:val="22"/>
              </w:rPr>
              <w:t>7 – 10 a</w:t>
            </w:r>
            <w:r w:rsidR="003156B9" w:rsidRPr="004744E6">
              <w:rPr>
                <w:kern w:val="22"/>
                <w:szCs w:val="22"/>
              </w:rPr>
              <w:t>.</w:t>
            </w:r>
            <w:r w:rsidRPr="004744E6">
              <w:rPr>
                <w:rFonts w:ascii="Times New Roman" w:hAnsi="Times New Roman" w:cs="Times New Roman"/>
                <w:kern w:val="22"/>
                <w:szCs w:val="22"/>
              </w:rPr>
              <w:t>m</w:t>
            </w:r>
            <w:r w:rsidR="003156B9" w:rsidRPr="004744E6">
              <w:rPr>
                <w:kern w:val="22"/>
                <w:szCs w:val="22"/>
              </w:rPr>
              <w:t>.</w:t>
            </w:r>
            <w:r w:rsidR="00B467AA" w:rsidRPr="003D7EFB">
              <w:rPr>
                <w:kern w:val="22"/>
                <w:szCs w:val="22"/>
              </w:rPr>
              <w:t xml:space="preserve"> EDT</w:t>
            </w:r>
            <w:r w:rsidR="00AE51DB" w:rsidRPr="003D7EFB">
              <w:rPr>
                <w:kern w:val="22"/>
                <w:szCs w:val="22"/>
              </w:rPr>
              <w:t xml:space="preserve"> (11:00-14:00 UTC)</w:t>
            </w:r>
          </w:p>
        </w:tc>
        <w:tc>
          <w:tcPr>
            <w:tcW w:w="1276" w:type="dxa"/>
            <w:shd w:val="clear" w:color="auto" w:fill="FFC000"/>
          </w:tcPr>
          <w:p w14:paraId="68817935" w14:textId="77777777" w:rsidR="00187BA3" w:rsidRPr="004744E6" w:rsidRDefault="00187BA3"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4744E6">
              <w:rPr>
                <w:rFonts w:ascii="Times New Roman" w:hAnsi="Times New Roman" w:cs="Times New Roman"/>
                <w:kern w:val="22"/>
                <w:szCs w:val="22"/>
              </w:rPr>
              <w:t>Plenary</w:t>
            </w:r>
          </w:p>
        </w:tc>
        <w:tc>
          <w:tcPr>
            <w:tcW w:w="3969" w:type="dxa"/>
            <w:shd w:val="clear" w:color="auto" w:fill="FFC000"/>
          </w:tcPr>
          <w:p w14:paraId="4A13D8F8" w14:textId="5B616284" w:rsidR="00187BA3" w:rsidRPr="004744E6" w:rsidRDefault="00187BA3"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4744E6">
              <w:rPr>
                <w:rFonts w:ascii="Times New Roman" w:hAnsi="Times New Roman" w:cs="Times New Roman"/>
                <w:kern w:val="22"/>
                <w:szCs w:val="22"/>
              </w:rPr>
              <w:t>Item 4</w:t>
            </w:r>
            <w:r w:rsidR="00F50157" w:rsidRPr="003D7EFB">
              <w:rPr>
                <w:kern w:val="22"/>
                <w:szCs w:val="22"/>
              </w:rPr>
              <w:t xml:space="preserve">. Post-2020 global biodiversity </w:t>
            </w:r>
            <w:r w:rsidR="00F86B78" w:rsidRPr="003D7EFB">
              <w:rPr>
                <w:kern w:val="22"/>
                <w:szCs w:val="22"/>
              </w:rPr>
              <w:t>framework</w:t>
            </w:r>
            <w:r w:rsidRPr="004744E6">
              <w:rPr>
                <w:rFonts w:ascii="Times New Roman" w:hAnsi="Times New Roman" w:cs="Times New Roman"/>
                <w:kern w:val="22"/>
                <w:szCs w:val="22"/>
              </w:rPr>
              <w:t xml:space="preserve"> </w:t>
            </w:r>
            <w:r w:rsidR="00F50157" w:rsidRPr="003D7EFB">
              <w:rPr>
                <w:kern w:val="22"/>
                <w:szCs w:val="22"/>
              </w:rPr>
              <w:t>(</w:t>
            </w:r>
            <w:r w:rsidR="00F86B78" w:rsidRPr="003D7EFB">
              <w:rPr>
                <w:i/>
                <w:kern w:val="22"/>
                <w:szCs w:val="22"/>
              </w:rPr>
              <w:t>f</w:t>
            </w:r>
            <w:r w:rsidRPr="004744E6">
              <w:rPr>
                <w:rFonts w:ascii="Times New Roman" w:hAnsi="Times New Roman" w:cs="Times New Roman"/>
                <w:i/>
                <w:iCs/>
                <w:kern w:val="22"/>
                <w:szCs w:val="22"/>
              </w:rPr>
              <w:t xml:space="preserve">irst </w:t>
            </w:r>
            <w:r w:rsidR="000B6B51" w:rsidRPr="004744E6">
              <w:rPr>
                <w:i/>
                <w:iCs/>
                <w:kern w:val="22"/>
                <w:szCs w:val="22"/>
              </w:rPr>
              <w:t>r</w:t>
            </w:r>
            <w:r w:rsidRPr="004744E6">
              <w:rPr>
                <w:rFonts w:ascii="Times New Roman" w:hAnsi="Times New Roman" w:cs="Times New Roman"/>
                <w:i/>
                <w:iCs/>
                <w:kern w:val="22"/>
                <w:szCs w:val="22"/>
              </w:rPr>
              <w:t>eading</w:t>
            </w:r>
            <w:r w:rsidR="00F50157" w:rsidRPr="003D7EFB">
              <w:rPr>
                <w:kern w:val="22"/>
                <w:szCs w:val="22"/>
              </w:rPr>
              <w:t>)</w:t>
            </w:r>
          </w:p>
        </w:tc>
      </w:tr>
      <w:tr w:rsidR="00187BA3" w:rsidRPr="00E04491" w14:paraId="0281CE27" w14:textId="77777777" w:rsidTr="00157977">
        <w:trPr>
          <w:jc w:val="center"/>
        </w:trPr>
        <w:tc>
          <w:tcPr>
            <w:tcW w:w="1980" w:type="dxa"/>
            <w:vMerge w:val="restart"/>
            <w:shd w:val="clear" w:color="auto" w:fill="FFF2CC"/>
          </w:tcPr>
          <w:p w14:paraId="61616B6B" w14:textId="12931736"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Wednesday </w:t>
            </w:r>
            <w:r w:rsidR="009703CE" w:rsidRPr="003D7EFB">
              <w:rPr>
                <w:kern w:val="22"/>
                <w:szCs w:val="22"/>
              </w:rPr>
              <w:t>25</w:t>
            </w:r>
            <w:r w:rsidR="00B97568" w:rsidRPr="003D7EFB">
              <w:rPr>
                <w:kern w:val="22"/>
                <w:szCs w:val="22"/>
              </w:rPr>
              <w:t> </w:t>
            </w:r>
            <w:r w:rsidRPr="004744E6">
              <w:rPr>
                <w:rFonts w:ascii="Times New Roman" w:hAnsi="Times New Roman" w:cs="Times New Roman"/>
                <w:kern w:val="22"/>
                <w:szCs w:val="22"/>
              </w:rPr>
              <w:t>August</w:t>
            </w:r>
          </w:p>
        </w:tc>
        <w:tc>
          <w:tcPr>
            <w:tcW w:w="2126" w:type="dxa"/>
            <w:shd w:val="clear" w:color="auto" w:fill="FFF2CC"/>
          </w:tcPr>
          <w:p w14:paraId="7162BF76" w14:textId="061AC4F3" w:rsidR="00187BA3" w:rsidRPr="004744E6" w:rsidRDefault="00187BA3" w:rsidP="004744E6">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4744E6">
              <w:rPr>
                <w:rFonts w:ascii="Times New Roman" w:hAnsi="Times New Roman" w:cs="Times New Roman"/>
                <w:kern w:val="22"/>
                <w:szCs w:val="22"/>
              </w:rPr>
              <w:t>7 – 10 a</w:t>
            </w:r>
            <w:r w:rsidR="003156B9" w:rsidRPr="004744E6">
              <w:rPr>
                <w:kern w:val="22"/>
                <w:szCs w:val="22"/>
              </w:rPr>
              <w:t>.</w:t>
            </w:r>
            <w:r w:rsidRPr="004744E6">
              <w:rPr>
                <w:rFonts w:ascii="Times New Roman" w:hAnsi="Times New Roman" w:cs="Times New Roman"/>
                <w:kern w:val="22"/>
                <w:szCs w:val="22"/>
              </w:rPr>
              <w:t>m</w:t>
            </w:r>
            <w:r w:rsidR="003156B9" w:rsidRPr="004744E6">
              <w:rPr>
                <w:kern w:val="22"/>
                <w:szCs w:val="22"/>
              </w:rPr>
              <w:t>.</w:t>
            </w:r>
            <w:r w:rsidR="00652C3C" w:rsidRPr="003D7EFB">
              <w:rPr>
                <w:kern w:val="22"/>
                <w:szCs w:val="22"/>
              </w:rPr>
              <w:t xml:space="preserve"> EDT</w:t>
            </w:r>
            <w:r w:rsidR="00E66736" w:rsidRPr="003D7EFB">
              <w:rPr>
                <w:kern w:val="22"/>
                <w:szCs w:val="22"/>
              </w:rPr>
              <w:t xml:space="preserve"> (11:00-14:00 UTC)</w:t>
            </w:r>
          </w:p>
        </w:tc>
        <w:tc>
          <w:tcPr>
            <w:tcW w:w="1276" w:type="dxa"/>
            <w:shd w:val="clear" w:color="auto" w:fill="FFF2CC"/>
          </w:tcPr>
          <w:p w14:paraId="7457F8AA" w14:textId="4C024098"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Contact </w:t>
            </w:r>
            <w:r w:rsidR="00211CF5" w:rsidRPr="003D7EFB">
              <w:rPr>
                <w:kern w:val="22"/>
                <w:szCs w:val="22"/>
              </w:rPr>
              <w:t>g</w:t>
            </w:r>
            <w:r w:rsidRPr="004744E6">
              <w:rPr>
                <w:rFonts w:ascii="Times New Roman" w:hAnsi="Times New Roman" w:cs="Times New Roman"/>
                <w:kern w:val="22"/>
                <w:szCs w:val="22"/>
              </w:rPr>
              <w:t>roup</w:t>
            </w:r>
          </w:p>
        </w:tc>
        <w:tc>
          <w:tcPr>
            <w:tcW w:w="3969" w:type="dxa"/>
            <w:shd w:val="clear" w:color="auto" w:fill="FFF2CC"/>
          </w:tcPr>
          <w:p w14:paraId="6DEB9A0D" w14:textId="59048172"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Item 4</w:t>
            </w:r>
            <w:r w:rsidR="00F86B78" w:rsidRPr="003D7EFB">
              <w:rPr>
                <w:kern w:val="22"/>
                <w:szCs w:val="22"/>
              </w:rPr>
              <w:t>. Post-2020 global biodiversity framework</w:t>
            </w:r>
          </w:p>
        </w:tc>
      </w:tr>
      <w:tr w:rsidR="00187BA3" w:rsidRPr="00E04491" w14:paraId="257350A9" w14:textId="77777777" w:rsidTr="00157977">
        <w:trPr>
          <w:jc w:val="center"/>
        </w:trPr>
        <w:tc>
          <w:tcPr>
            <w:tcW w:w="1980" w:type="dxa"/>
            <w:vMerge/>
            <w:shd w:val="clear" w:color="auto" w:fill="FFF2CC"/>
          </w:tcPr>
          <w:p w14:paraId="48CE5129" w14:textId="77777777"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2126" w:type="dxa"/>
            <w:shd w:val="clear" w:color="auto" w:fill="FFF2CC"/>
          </w:tcPr>
          <w:p w14:paraId="754CD0EB" w14:textId="6071513D" w:rsidR="00E66736" w:rsidRDefault="00E66736"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3D7EFB">
              <w:rPr>
                <w:kern w:val="22"/>
                <w:szCs w:val="22"/>
              </w:rPr>
              <w:t>11 a.m.–2 p.m. EDT</w:t>
            </w:r>
          </w:p>
          <w:p w14:paraId="2E0C6512" w14:textId="1CE6DDF0" w:rsidR="00187BA3" w:rsidRPr="004744E6" w:rsidRDefault="00E66736"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3D7EFB">
              <w:rPr>
                <w:kern w:val="22"/>
                <w:szCs w:val="22"/>
              </w:rPr>
              <w:t>(</w:t>
            </w:r>
            <w:r w:rsidR="001450E2" w:rsidRPr="003D7EFB">
              <w:rPr>
                <w:kern w:val="22"/>
                <w:szCs w:val="22"/>
              </w:rPr>
              <w:t>15:00-18:00 UTC</w:t>
            </w:r>
            <w:r w:rsidRPr="003D7EFB">
              <w:rPr>
                <w:kern w:val="22"/>
                <w:szCs w:val="22"/>
              </w:rPr>
              <w:t>)</w:t>
            </w:r>
          </w:p>
        </w:tc>
        <w:tc>
          <w:tcPr>
            <w:tcW w:w="1276" w:type="dxa"/>
            <w:shd w:val="clear" w:color="auto" w:fill="FFF2CC"/>
          </w:tcPr>
          <w:p w14:paraId="2C8E1F7C" w14:textId="5FDD0CC3"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Contact </w:t>
            </w:r>
            <w:r w:rsidR="0051336E" w:rsidRPr="003D7EFB">
              <w:rPr>
                <w:kern w:val="22"/>
                <w:szCs w:val="22"/>
              </w:rPr>
              <w:t>g</w:t>
            </w:r>
            <w:r w:rsidRPr="004744E6">
              <w:rPr>
                <w:rFonts w:ascii="Times New Roman" w:hAnsi="Times New Roman" w:cs="Times New Roman"/>
                <w:kern w:val="22"/>
                <w:szCs w:val="22"/>
              </w:rPr>
              <w:t>roup</w:t>
            </w:r>
          </w:p>
        </w:tc>
        <w:tc>
          <w:tcPr>
            <w:tcW w:w="3969" w:type="dxa"/>
            <w:shd w:val="clear" w:color="auto" w:fill="FFF2CC"/>
          </w:tcPr>
          <w:p w14:paraId="635A9782" w14:textId="3E3F871B"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Item</w:t>
            </w:r>
            <w:r w:rsidR="00F50157" w:rsidRPr="003D7EFB">
              <w:rPr>
                <w:kern w:val="22"/>
                <w:szCs w:val="22"/>
              </w:rPr>
              <w:t xml:space="preserve"> 5. Digital sequence information on genetic resources</w:t>
            </w:r>
          </w:p>
        </w:tc>
      </w:tr>
      <w:tr w:rsidR="00187BA3" w:rsidRPr="00E04491" w14:paraId="229DA10C" w14:textId="77777777" w:rsidTr="00157977">
        <w:trPr>
          <w:jc w:val="center"/>
        </w:trPr>
        <w:tc>
          <w:tcPr>
            <w:tcW w:w="1980" w:type="dxa"/>
            <w:vMerge w:val="restart"/>
            <w:shd w:val="clear" w:color="auto" w:fill="FFF2CC"/>
          </w:tcPr>
          <w:p w14:paraId="53EA3597" w14:textId="71D5C1D8"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Thursday </w:t>
            </w:r>
            <w:r w:rsidR="009703CE" w:rsidRPr="003D7EFB">
              <w:rPr>
                <w:kern w:val="22"/>
                <w:szCs w:val="22"/>
              </w:rPr>
              <w:t>26</w:t>
            </w:r>
            <w:r w:rsidR="00B97568" w:rsidRPr="003D7EFB">
              <w:rPr>
                <w:kern w:val="22"/>
                <w:szCs w:val="22"/>
              </w:rPr>
              <w:t> </w:t>
            </w:r>
            <w:r w:rsidRPr="004744E6">
              <w:rPr>
                <w:rFonts w:ascii="Times New Roman" w:hAnsi="Times New Roman" w:cs="Times New Roman"/>
                <w:kern w:val="22"/>
                <w:szCs w:val="22"/>
              </w:rPr>
              <w:t>August</w:t>
            </w:r>
          </w:p>
        </w:tc>
        <w:tc>
          <w:tcPr>
            <w:tcW w:w="2126" w:type="dxa"/>
            <w:shd w:val="clear" w:color="auto" w:fill="FFF2CC"/>
          </w:tcPr>
          <w:p w14:paraId="5B16C5A9" w14:textId="71953EDD" w:rsidR="00187BA3" w:rsidRPr="004744E6" w:rsidRDefault="00187BA3" w:rsidP="004744E6">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4744E6">
              <w:rPr>
                <w:rFonts w:ascii="Times New Roman" w:hAnsi="Times New Roman" w:cs="Times New Roman"/>
                <w:kern w:val="22"/>
                <w:szCs w:val="22"/>
              </w:rPr>
              <w:t>7 – 10 a</w:t>
            </w:r>
            <w:r w:rsidR="00864EF3" w:rsidRPr="004744E6">
              <w:rPr>
                <w:kern w:val="22"/>
                <w:szCs w:val="22"/>
              </w:rPr>
              <w:t>.</w:t>
            </w:r>
            <w:r w:rsidRPr="004744E6">
              <w:rPr>
                <w:rFonts w:ascii="Times New Roman" w:hAnsi="Times New Roman" w:cs="Times New Roman"/>
                <w:kern w:val="22"/>
                <w:szCs w:val="22"/>
              </w:rPr>
              <w:t>m</w:t>
            </w:r>
            <w:r w:rsidR="00864EF3" w:rsidRPr="004744E6">
              <w:rPr>
                <w:kern w:val="22"/>
                <w:szCs w:val="22"/>
              </w:rPr>
              <w:t>.</w:t>
            </w:r>
            <w:r w:rsidR="00432588" w:rsidRPr="003D7EFB">
              <w:rPr>
                <w:kern w:val="22"/>
                <w:szCs w:val="22"/>
              </w:rPr>
              <w:t xml:space="preserve"> EDT</w:t>
            </w:r>
            <w:r w:rsidR="00E66736" w:rsidRPr="003D7EFB">
              <w:rPr>
                <w:kern w:val="22"/>
                <w:szCs w:val="22"/>
              </w:rPr>
              <w:t xml:space="preserve"> (11:00-14:00 UTC)</w:t>
            </w:r>
          </w:p>
        </w:tc>
        <w:tc>
          <w:tcPr>
            <w:tcW w:w="1276" w:type="dxa"/>
            <w:shd w:val="clear" w:color="auto" w:fill="FFF2CC"/>
          </w:tcPr>
          <w:p w14:paraId="13A9BC23" w14:textId="307A771A"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Contact </w:t>
            </w:r>
            <w:r w:rsidR="0051336E" w:rsidRPr="003D7EFB">
              <w:rPr>
                <w:kern w:val="22"/>
                <w:szCs w:val="22"/>
              </w:rPr>
              <w:t>g</w:t>
            </w:r>
            <w:r w:rsidRPr="004744E6">
              <w:rPr>
                <w:rFonts w:ascii="Times New Roman" w:hAnsi="Times New Roman" w:cs="Times New Roman"/>
                <w:kern w:val="22"/>
                <w:szCs w:val="22"/>
              </w:rPr>
              <w:t>roup</w:t>
            </w:r>
          </w:p>
        </w:tc>
        <w:tc>
          <w:tcPr>
            <w:tcW w:w="3969" w:type="dxa"/>
            <w:shd w:val="clear" w:color="auto" w:fill="FFF2CC"/>
          </w:tcPr>
          <w:p w14:paraId="71A35916" w14:textId="6537EF31"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Item 4</w:t>
            </w:r>
            <w:r w:rsidR="00F86B78" w:rsidRPr="003D7EFB">
              <w:rPr>
                <w:kern w:val="22"/>
                <w:szCs w:val="22"/>
              </w:rPr>
              <w:t>. Post-2020 global biodiversity framework</w:t>
            </w:r>
            <w:r w:rsidRPr="004744E6">
              <w:rPr>
                <w:rFonts w:ascii="Times New Roman" w:hAnsi="Times New Roman" w:cs="Times New Roman"/>
                <w:kern w:val="22"/>
                <w:szCs w:val="22"/>
              </w:rPr>
              <w:t xml:space="preserve"> </w:t>
            </w:r>
            <w:r w:rsidR="00F50157" w:rsidRPr="003D7EFB">
              <w:rPr>
                <w:kern w:val="22"/>
                <w:szCs w:val="22"/>
              </w:rPr>
              <w:t>(</w:t>
            </w:r>
            <w:r w:rsidRPr="004744E6">
              <w:rPr>
                <w:rFonts w:ascii="Times New Roman" w:hAnsi="Times New Roman" w:cs="Times New Roman"/>
                <w:i/>
                <w:kern w:val="22"/>
                <w:szCs w:val="22"/>
              </w:rPr>
              <w:t>continued</w:t>
            </w:r>
            <w:r w:rsidR="00F50157" w:rsidRPr="003D7EFB">
              <w:rPr>
                <w:i/>
                <w:kern w:val="22"/>
                <w:szCs w:val="22"/>
              </w:rPr>
              <w:t>)</w:t>
            </w:r>
          </w:p>
        </w:tc>
      </w:tr>
      <w:tr w:rsidR="00187BA3" w:rsidRPr="00E04491" w14:paraId="637B39D9" w14:textId="77777777" w:rsidTr="00157977">
        <w:trPr>
          <w:jc w:val="center"/>
        </w:trPr>
        <w:tc>
          <w:tcPr>
            <w:tcW w:w="1980" w:type="dxa"/>
            <w:vMerge/>
            <w:shd w:val="clear" w:color="auto" w:fill="FFF2CC"/>
          </w:tcPr>
          <w:p w14:paraId="14380D2C" w14:textId="77777777"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2126" w:type="dxa"/>
            <w:shd w:val="clear" w:color="auto" w:fill="FFF2CC"/>
          </w:tcPr>
          <w:p w14:paraId="550156A8" w14:textId="2B233861" w:rsidR="00187BA3"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11 a</w:t>
            </w:r>
            <w:r w:rsidR="00864EF3" w:rsidRPr="004744E6">
              <w:rPr>
                <w:kern w:val="22"/>
                <w:szCs w:val="22"/>
              </w:rPr>
              <w:t>.</w:t>
            </w:r>
            <w:r w:rsidRPr="004744E6">
              <w:rPr>
                <w:rFonts w:ascii="Times New Roman" w:hAnsi="Times New Roman" w:cs="Times New Roman"/>
                <w:kern w:val="22"/>
                <w:szCs w:val="22"/>
              </w:rPr>
              <w:t>m</w:t>
            </w:r>
            <w:r w:rsidR="00864EF3" w:rsidRPr="004744E6">
              <w:rPr>
                <w:kern w:val="22"/>
                <w:szCs w:val="22"/>
              </w:rPr>
              <w:t xml:space="preserve">. </w:t>
            </w:r>
            <w:r w:rsidRPr="004744E6">
              <w:rPr>
                <w:rFonts w:ascii="Times New Roman" w:hAnsi="Times New Roman" w:cs="Times New Roman"/>
                <w:kern w:val="22"/>
                <w:szCs w:val="22"/>
              </w:rPr>
              <w:t>–2 p</w:t>
            </w:r>
            <w:r w:rsidR="00864EF3" w:rsidRPr="004744E6">
              <w:rPr>
                <w:kern w:val="22"/>
                <w:szCs w:val="22"/>
              </w:rPr>
              <w:t>.</w:t>
            </w:r>
            <w:r w:rsidRPr="004744E6">
              <w:rPr>
                <w:rFonts w:ascii="Times New Roman" w:hAnsi="Times New Roman" w:cs="Times New Roman"/>
                <w:kern w:val="22"/>
                <w:szCs w:val="22"/>
              </w:rPr>
              <w:t>m</w:t>
            </w:r>
            <w:r w:rsidR="00864EF3" w:rsidRPr="004744E6">
              <w:rPr>
                <w:kern w:val="22"/>
                <w:szCs w:val="22"/>
              </w:rPr>
              <w:t>.</w:t>
            </w:r>
            <w:r w:rsidR="008B43B1" w:rsidRPr="003D7EFB">
              <w:rPr>
                <w:kern w:val="22"/>
                <w:szCs w:val="22"/>
              </w:rPr>
              <w:t xml:space="preserve"> EDT</w:t>
            </w:r>
          </w:p>
          <w:p w14:paraId="455E1339" w14:textId="26825467" w:rsidR="00E66736" w:rsidRPr="004744E6" w:rsidRDefault="00E66736"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3D7EFB">
              <w:rPr>
                <w:kern w:val="22"/>
                <w:szCs w:val="22"/>
              </w:rPr>
              <w:t>(15:00-18:00 UTC)</w:t>
            </w:r>
          </w:p>
        </w:tc>
        <w:tc>
          <w:tcPr>
            <w:tcW w:w="1276" w:type="dxa"/>
            <w:shd w:val="clear" w:color="auto" w:fill="FFF2CC"/>
          </w:tcPr>
          <w:p w14:paraId="45143B10" w14:textId="2DE02755"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Contact </w:t>
            </w:r>
            <w:r w:rsidR="0051336E" w:rsidRPr="003D7EFB">
              <w:rPr>
                <w:kern w:val="22"/>
                <w:szCs w:val="22"/>
              </w:rPr>
              <w:t>g</w:t>
            </w:r>
            <w:r w:rsidRPr="004744E6">
              <w:rPr>
                <w:rFonts w:ascii="Times New Roman" w:hAnsi="Times New Roman" w:cs="Times New Roman"/>
                <w:kern w:val="22"/>
                <w:szCs w:val="22"/>
              </w:rPr>
              <w:t>roup</w:t>
            </w:r>
          </w:p>
        </w:tc>
        <w:tc>
          <w:tcPr>
            <w:tcW w:w="3969" w:type="dxa"/>
            <w:shd w:val="clear" w:color="auto" w:fill="FFF2CC"/>
          </w:tcPr>
          <w:p w14:paraId="342AA7FC" w14:textId="59DAC904"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Item 5</w:t>
            </w:r>
            <w:r w:rsidR="00F50157" w:rsidRPr="003D7EFB">
              <w:rPr>
                <w:kern w:val="22"/>
                <w:szCs w:val="22"/>
              </w:rPr>
              <w:t>. Digital sequence information on genetic resources</w:t>
            </w:r>
            <w:r w:rsidRPr="004744E6">
              <w:rPr>
                <w:rFonts w:ascii="Times New Roman" w:hAnsi="Times New Roman" w:cs="Times New Roman"/>
                <w:iCs/>
                <w:kern w:val="22"/>
                <w:szCs w:val="22"/>
              </w:rPr>
              <w:t xml:space="preserve"> </w:t>
            </w:r>
            <w:r w:rsidR="00F50157" w:rsidRPr="003D7EFB">
              <w:rPr>
                <w:kern w:val="22"/>
                <w:szCs w:val="22"/>
              </w:rPr>
              <w:t>(</w:t>
            </w:r>
            <w:r w:rsidRPr="004744E6">
              <w:rPr>
                <w:rFonts w:ascii="Times New Roman" w:hAnsi="Times New Roman" w:cs="Times New Roman"/>
                <w:i/>
                <w:kern w:val="22"/>
                <w:szCs w:val="22"/>
              </w:rPr>
              <w:t>continued</w:t>
            </w:r>
            <w:r w:rsidR="00F50157" w:rsidRPr="003D7EFB">
              <w:rPr>
                <w:kern w:val="22"/>
                <w:szCs w:val="22"/>
              </w:rPr>
              <w:t>)</w:t>
            </w:r>
          </w:p>
        </w:tc>
      </w:tr>
      <w:tr w:rsidR="00187BA3" w:rsidRPr="00E04491" w14:paraId="7871F8CE" w14:textId="77777777" w:rsidTr="00157977">
        <w:trPr>
          <w:jc w:val="center"/>
        </w:trPr>
        <w:tc>
          <w:tcPr>
            <w:tcW w:w="1980" w:type="dxa"/>
            <w:vMerge w:val="restart"/>
            <w:shd w:val="clear" w:color="auto" w:fill="FFF2CC"/>
          </w:tcPr>
          <w:p w14:paraId="096728BB" w14:textId="1593B285"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Friday </w:t>
            </w:r>
            <w:r w:rsidR="009703CE" w:rsidRPr="003D7EFB">
              <w:rPr>
                <w:kern w:val="22"/>
                <w:szCs w:val="22"/>
              </w:rPr>
              <w:t>27</w:t>
            </w:r>
            <w:r w:rsidR="00157977" w:rsidRPr="003D7EFB">
              <w:rPr>
                <w:kern w:val="22"/>
                <w:szCs w:val="22"/>
              </w:rPr>
              <w:t> </w:t>
            </w:r>
            <w:r w:rsidRPr="004744E6">
              <w:rPr>
                <w:rFonts w:ascii="Times New Roman" w:hAnsi="Times New Roman" w:cs="Times New Roman"/>
                <w:kern w:val="22"/>
                <w:szCs w:val="22"/>
              </w:rPr>
              <w:t>August</w:t>
            </w:r>
          </w:p>
        </w:tc>
        <w:tc>
          <w:tcPr>
            <w:tcW w:w="2126" w:type="dxa"/>
            <w:shd w:val="clear" w:color="auto" w:fill="FFF2CC"/>
          </w:tcPr>
          <w:p w14:paraId="55923AD1" w14:textId="6674C7A6" w:rsidR="00187BA3" w:rsidRPr="004744E6" w:rsidRDefault="00187BA3" w:rsidP="004744E6">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4744E6">
              <w:rPr>
                <w:rFonts w:ascii="Times New Roman" w:hAnsi="Times New Roman" w:cs="Times New Roman"/>
                <w:kern w:val="22"/>
                <w:szCs w:val="22"/>
              </w:rPr>
              <w:t>7 – 10 a</w:t>
            </w:r>
            <w:r w:rsidR="00864EF3" w:rsidRPr="004744E6">
              <w:rPr>
                <w:kern w:val="22"/>
                <w:szCs w:val="22"/>
              </w:rPr>
              <w:t>.</w:t>
            </w:r>
            <w:r w:rsidRPr="004744E6">
              <w:rPr>
                <w:rFonts w:ascii="Times New Roman" w:hAnsi="Times New Roman" w:cs="Times New Roman"/>
                <w:kern w:val="22"/>
                <w:szCs w:val="22"/>
              </w:rPr>
              <w:t>m</w:t>
            </w:r>
            <w:r w:rsidR="00864EF3" w:rsidRPr="004744E6">
              <w:rPr>
                <w:kern w:val="22"/>
                <w:szCs w:val="22"/>
              </w:rPr>
              <w:t>.</w:t>
            </w:r>
            <w:r w:rsidR="00432588" w:rsidRPr="003D7EFB">
              <w:rPr>
                <w:kern w:val="22"/>
                <w:szCs w:val="22"/>
              </w:rPr>
              <w:t xml:space="preserve"> EDT</w:t>
            </w:r>
            <w:r w:rsidR="008B43B1" w:rsidRPr="003D7EFB">
              <w:rPr>
                <w:kern w:val="22"/>
                <w:szCs w:val="22"/>
              </w:rPr>
              <w:t xml:space="preserve"> (11:00-14:00 UTC)</w:t>
            </w:r>
          </w:p>
        </w:tc>
        <w:tc>
          <w:tcPr>
            <w:tcW w:w="1276" w:type="dxa"/>
            <w:shd w:val="clear" w:color="auto" w:fill="FFF2CC"/>
          </w:tcPr>
          <w:p w14:paraId="65E73632" w14:textId="5E3443D9"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Contact </w:t>
            </w:r>
            <w:r w:rsidR="0051336E" w:rsidRPr="003D7EFB">
              <w:rPr>
                <w:kern w:val="22"/>
                <w:szCs w:val="22"/>
              </w:rPr>
              <w:t>g</w:t>
            </w:r>
            <w:r w:rsidRPr="004744E6">
              <w:rPr>
                <w:rFonts w:ascii="Times New Roman" w:hAnsi="Times New Roman" w:cs="Times New Roman"/>
                <w:kern w:val="22"/>
                <w:szCs w:val="22"/>
              </w:rPr>
              <w:t>roup</w:t>
            </w:r>
          </w:p>
        </w:tc>
        <w:tc>
          <w:tcPr>
            <w:tcW w:w="3969" w:type="dxa"/>
            <w:shd w:val="clear" w:color="auto" w:fill="FFF2CC"/>
          </w:tcPr>
          <w:p w14:paraId="721706EF" w14:textId="161BCA21"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Item 4</w:t>
            </w:r>
            <w:r w:rsidR="00F86B78" w:rsidRPr="003D7EFB">
              <w:rPr>
                <w:kern w:val="22"/>
                <w:szCs w:val="22"/>
              </w:rPr>
              <w:t>. Post-2020 global biodiversity framework</w:t>
            </w:r>
            <w:r w:rsidRPr="004744E6">
              <w:rPr>
                <w:rFonts w:ascii="Times New Roman" w:hAnsi="Times New Roman" w:cs="Times New Roman"/>
                <w:iCs/>
                <w:kern w:val="22"/>
                <w:szCs w:val="22"/>
              </w:rPr>
              <w:t xml:space="preserve"> </w:t>
            </w:r>
            <w:r w:rsidR="00F86B78" w:rsidRPr="003D7EFB">
              <w:rPr>
                <w:kern w:val="22"/>
                <w:szCs w:val="22"/>
              </w:rPr>
              <w:t>(</w:t>
            </w:r>
            <w:r w:rsidRPr="004744E6">
              <w:rPr>
                <w:rFonts w:ascii="Times New Roman" w:hAnsi="Times New Roman" w:cs="Times New Roman"/>
                <w:i/>
                <w:kern w:val="22"/>
                <w:szCs w:val="22"/>
              </w:rPr>
              <w:t>continued</w:t>
            </w:r>
            <w:r w:rsidR="00F86B78" w:rsidRPr="003D7EFB">
              <w:rPr>
                <w:i/>
                <w:kern w:val="22"/>
                <w:szCs w:val="22"/>
              </w:rPr>
              <w:t>)</w:t>
            </w:r>
          </w:p>
        </w:tc>
      </w:tr>
      <w:tr w:rsidR="00187BA3" w:rsidRPr="00E04491" w14:paraId="3E14D174" w14:textId="77777777" w:rsidTr="00157977">
        <w:trPr>
          <w:jc w:val="center"/>
        </w:trPr>
        <w:tc>
          <w:tcPr>
            <w:tcW w:w="1980" w:type="dxa"/>
            <w:vMerge/>
            <w:shd w:val="clear" w:color="auto" w:fill="FFF2CC"/>
          </w:tcPr>
          <w:p w14:paraId="4762EBF3" w14:textId="77777777"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2126" w:type="dxa"/>
            <w:shd w:val="clear" w:color="auto" w:fill="FFF2CC"/>
          </w:tcPr>
          <w:p w14:paraId="389C53A1" w14:textId="77777777" w:rsidR="00187BA3"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11</w:t>
            </w:r>
            <w:r w:rsidR="00864EF3" w:rsidRPr="004744E6">
              <w:rPr>
                <w:kern w:val="22"/>
                <w:szCs w:val="22"/>
              </w:rPr>
              <w:t xml:space="preserve"> </w:t>
            </w:r>
            <w:r w:rsidRPr="004744E6">
              <w:rPr>
                <w:rFonts w:ascii="Times New Roman" w:hAnsi="Times New Roman" w:cs="Times New Roman"/>
                <w:kern w:val="22"/>
                <w:szCs w:val="22"/>
              </w:rPr>
              <w:t>a</w:t>
            </w:r>
            <w:r w:rsidR="00864EF3" w:rsidRPr="004744E6">
              <w:rPr>
                <w:kern w:val="22"/>
                <w:szCs w:val="22"/>
              </w:rPr>
              <w:t>.</w:t>
            </w:r>
            <w:r w:rsidRPr="004744E6">
              <w:rPr>
                <w:rFonts w:ascii="Times New Roman" w:hAnsi="Times New Roman" w:cs="Times New Roman"/>
                <w:kern w:val="22"/>
                <w:szCs w:val="22"/>
              </w:rPr>
              <w:t>m</w:t>
            </w:r>
            <w:r w:rsidR="00864EF3" w:rsidRPr="004744E6">
              <w:rPr>
                <w:kern w:val="22"/>
                <w:szCs w:val="22"/>
              </w:rPr>
              <w:t>.</w:t>
            </w:r>
            <w:r w:rsidRPr="004744E6">
              <w:rPr>
                <w:rFonts w:ascii="Times New Roman" w:hAnsi="Times New Roman" w:cs="Times New Roman"/>
                <w:kern w:val="22"/>
                <w:szCs w:val="22"/>
              </w:rPr>
              <w:t>–</w:t>
            </w:r>
            <w:r w:rsidR="009703CE" w:rsidRPr="004744E6">
              <w:rPr>
                <w:kern w:val="22"/>
                <w:szCs w:val="22"/>
              </w:rPr>
              <w:t xml:space="preserve"> </w:t>
            </w:r>
            <w:r w:rsidRPr="004744E6">
              <w:rPr>
                <w:rFonts w:ascii="Times New Roman" w:hAnsi="Times New Roman" w:cs="Times New Roman"/>
                <w:kern w:val="22"/>
                <w:szCs w:val="22"/>
              </w:rPr>
              <w:t>2</w:t>
            </w:r>
            <w:r w:rsidR="009703CE" w:rsidRPr="004744E6">
              <w:rPr>
                <w:kern w:val="22"/>
                <w:szCs w:val="22"/>
              </w:rPr>
              <w:t xml:space="preserve"> </w:t>
            </w:r>
            <w:r w:rsidRPr="004744E6">
              <w:rPr>
                <w:rFonts w:ascii="Times New Roman" w:hAnsi="Times New Roman" w:cs="Times New Roman"/>
                <w:kern w:val="22"/>
                <w:szCs w:val="22"/>
              </w:rPr>
              <w:t>p</w:t>
            </w:r>
            <w:r w:rsidR="00864EF3" w:rsidRPr="004744E6">
              <w:rPr>
                <w:kern w:val="22"/>
                <w:szCs w:val="22"/>
              </w:rPr>
              <w:t>.</w:t>
            </w:r>
            <w:r w:rsidRPr="004744E6">
              <w:rPr>
                <w:rFonts w:ascii="Times New Roman" w:hAnsi="Times New Roman" w:cs="Times New Roman"/>
                <w:kern w:val="22"/>
                <w:szCs w:val="22"/>
              </w:rPr>
              <w:t>m</w:t>
            </w:r>
            <w:r w:rsidR="00864EF3" w:rsidRPr="004744E6">
              <w:rPr>
                <w:kern w:val="22"/>
                <w:szCs w:val="22"/>
              </w:rPr>
              <w:t>.</w:t>
            </w:r>
          </w:p>
          <w:p w14:paraId="39029F85" w14:textId="158425DA" w:rsidR="008B43B1" w:rsidRPr="004744E6" w:rsidRDefault="008B43B1"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3D7EFB">
              <w:rPr>
                <w:kern w:val="22"/>
                <w:szCs w:val="22"/>
              </w:rPr>
              <w:t>(15:00-18:00 UTC)</w:t>
            </w:r>
          </w:p>
        </w:tc>
        <w:tc>
          <w:tcPr>
            <w:tcW w:w="1276" w:type="dxa"/>
            <w:shd w:val="clear" w:color="auto" w:fill="FFF2CC"/>
          </w:tcPr>
          <w:p w14:paraId="34AE8DC7" w14:textId="432615DA"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Contact </w:t>
            </w:r>
            <w:r w:rsidR="0051336E" w:rsidRPr="003D7EFB">
              <w:rPr>
                <w:kern w:val="22"/>
                <w:szCs w:val="22"/>
              </w:rPr>
              <w:t>g</w:t>
            </w:r>
            <w:r w:rsidRPr="004744E6">
              <w:rPr>
                <w:rFonts w:ascii="Times New Roman" w:hAnsi="Times New Roman" w:cs="Times New Roman"/>
                <w:kern w:val="22"/>
                <w:szCs w:val="22"/>
              </w:rPr>
              <w:t>roup</w:t>
            </w:r>
          </w:p>
        </w:tc>
        <w:tc>
          <w:tcPr>
            <w:tcW w:w="3969" w:type="dxa"/>
            <w:shd w:val="clear" w:color="auto" w:fill="FFF2CC"/>
          </w:tcPr>
          <w:p w14:paraId="2781EAAE" w14:textId="27211913"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Item 5</w:t>
            </w:r>
            <w:r w:rsidR="00F50157" w:rsidRPr="003D7EFB">
              <w:rPr>
                <w:kern w:val="22"/>
                <w:szCs w:val="22"/>
              </w:rPr>
              <w:t>. Digital sequence information on genetic resources</w:t>
            </w:r>
            <w:r w:rsidRPr="004744E6">
              <w:rPr>
                <w:rFonts w:ascii="Times New Roman" w:hAnsi="Times New Roman" w:cs="Times New Roman"/>
                <w:kern w:val="22"/>
                <w:szCs w:val="22"/>
              </w:rPr>
              <w:t xml:space="preserve"> </w:t>
            </w:r>
            <w:r w:rsidR="00F86B78" w:rsidRPr="003D7EFB">
              <w:rPr>
                <w:kern w:val="22"/>
                <w:szCs w:val="22"/>
              </w:rPr>
              <w:t>–</w:t>
            </w:r>
            <w:r w:rsidR="00F50157" w:rsidRPr="003D7EFB">
              <w:rPr>
                <w:kern w:val="22"/>
                <w:szCs w:val="22"/>
              </w:rPr>
              <w:t xml:space="preserve"> </w:t>
            </w:r>
            <w:r w:rsidR="00F86B78" w:rsidRPr="003D7EFB">
              <w:rPr>
                <w:kern w:val="22"/>
                <w:szCs w:val="22"/>
              </w:rPr>
              <w:t>(</w:t>
            </w:r>
            <w:r w:rsidRPr="004744E6">
              <w:rPr>
                <w:rFonts w:ascii="Times New Roman" w:hAnsi="Times New Roman" w:cs="Times New Roman"/>
                <w:i/>
                <w:kern w:val="22"/>
                <w:szCs w:val="22"/>
              </w:rPr>
              <w:t>conclusion</w:t>
            </w:r>
            <w:r w:rsidR="00F86B78" w:rsidRPr="003D7EFB">
              <w:rPr>
                <w:kern w:val="22"/>
                <w:szCs w:val="22"/>
              </w:rPr>
              <w:t>)</w:t>
            </w:r>
          </w:p>
        </w:tc>
      </w:tr>
      <w:tr w:rsidR="00187BA3" w:rsidRPr="00E04491" w14:paraId="485A73F1" w14:textId="77777777" w:rsidTr="00157977">
        <w:trPr>
          <w:jc w:val="center"/>
        </w:trPr>
        <w:tc>
          <w:tcPr>
            <w:tcW w:w="1980" w:type="dxa"/>
            <w:vMerge w:val="restart"/>
            <w:shd w:val="clear" w:color="auto" w:fill="FFF2CC"/>
          </w:tcPr>
          <w:p w14:paraId="3FB42A7B" w14:textId="10117FDC"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Monday </w:t>
            </w:r>
            <w:r w:rsidR="009703CE" w:rsidRPr="003D7EFB">
              <w:rPr>
                <w:kern w:val="22"/>
                <w:szCs w:val="22"/>
              </w:rPr>
              <w:t>30</w:t>
            </w:r>
            <w:r w:rsidR="00157977" w:rsidRPr="003D7EFB">
              <w:rPr>
                <w:kern w:val="22"/>
                <w:szCs w:val="22"/>
              </w:rPr>
              <w:t> </w:t>
            </w:r>
            <w:r w:rsidRPr="004744E6">
              <w:rPr>
                <w:rFonts w:ascii="Times New Roman" w:hAnsi="Times New Roman" w:cs="Times New Roman"/>
                <w:kern w:val="22"/>
                <w:szCs w:val="22"/>
              </w:rPr>
              <w:t>August</w:t>
            </w:r>
          </w:p>
        </w:tc>
        <w:tc>
          <w:tcPr>
            <w:tcW w:w="2126" w:type="dxa"/>
            <w:shd w:val="clear" w:color="auto" w:fill="FFF2CC"/>
          </w:tcPr>
          <w:p w14:paraId="7DCE7444" w14:textId="17112645" w:rsidR="00187BA3" w:rsidRPr="004744E6" w:rsidRDefault="00187BA3" w:rsidP="004744E6">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4744E6">
              <w:rPr>
                <w:rFonts w:ascii="Times New Roman" w:hAnsi="Times New Roman" w:cs="Times New Roman"/>
                <w:kern w:val="22"/>
                <w:szCs w:val="22"/>
              </w:rPr>
              <w:t>7 – 10 a</w:t>
            </w:r>
            <w:r w:rsidR="009703CE" w:rsidRPr="004744E6">
              <w:rPr>
                <w:kern w:val="22"/>
                <w:szCs w:val="22"/>
              </w:rPr>
              <w:t>.</w:t>
            </w:r>
            <w:r w:rsidRPr="004744E6">
              <w:rPr>
                <w:rFonts w:ascii="Times New Roman" w:hAnsi="Times New Roman" w:cs="Times New Roman"/>
                <w:kern w:val="22"/>
                <w:szCs w:val="22"/>
              </w:rPr>
              <w:t>m</w:t>
            </w:r>
            <w:r w:rsidR="009703CE" w:rsidRPr="004744E6">
              <w:rPr>
                <w:kern w:val="22"/>
                <w:szCs w:val="22"/>
              </w:rPr>
              <w:t>.</w:t>
            </w:r>
            <w:r w:rsidR="00432588" w:rsidRPr="003D7EFB">
              <w:rPr>
                <w:kern w:val="22"/>
                <w:szCs w:val="22"/>
              </w:rPr>
              <w:t xml:space="preserve"> EDT</w:t>
            </w:r>
            <w:r w:rsidR="008B43B1" w:rsidRPr="003D7EFB">
              <w:rPr>
                <w:kern w:val="22"/>
                <w:szCs w:val="22"/>
              </w:rPr>
              <w:t xml:space="preserve"> (11:00-14:00 UTC)</w:t>
            </w:r>
          </w:p>
        </w:tc>
        <w:tc>
          <w:tcPr>
            <w:tcW w:w="1276" w:type="dxa"/>
            <w:shd w:val="clear" w:color="auto" w:fill="FFF2CC"/>
          </w:tcPr>
          <w:p w14:paraId="744F4EC2" w14:textId="0A62CEB3"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Contact </w:t>
            </w:r>
            <w:r w:rsidR="0051336E" w:rsidRPr="003D7EFB">
              <w:rPr>
                <w:kern w:val="22"/>
                <w:szCs w:val="22"/>
              </w:rPr>
              <w:t>g</w:t>
            </w:r>
            <w:r w:rsidRPr="004744E6">
              <w:rPr>
                <w:rFonts w:ascii="Times New Roman" w:hAnsi="Times New Roman" w:cs="Times New Roman"/>
                <w:kern w:val="22"/>
                <w:szCs w:val="22"/>
              </w:rPr>
              <w:t>roup</w:t>
            </w:r>
          </w:p>
        </w:tc>
        <w:tc>
          <w:tcPr>
            <w:tcW w:w="3969" w:type="dxa"/>
            <w:shd w:val="clear" w:color="auto" w:fill="FFF2CC"/>
          </w:tcPr>
          <w:p w14:paraId="218D64A3" w14:textId="0BA07036"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Item 4</w:t>
            </w:r>
            <w:r w:rsidR="00F86B78" w:rsidRPr="003D7EFB">
              <w:rPr>
                <w:kern w:val="22"/>
                <w:szCs w:val="22"/>
              </w:rPr>
              <w:t>. Post-2020 global biodiversity framework</w:t>
            </w:r>
            <w:r w:rsidRPr="004744E6">
              <w:rPr>
                <w:rFonts w:ascii="Times New Roman" w:hAnsi="Times New Roman" w:cs="Times New Roman"/>
                <w:iCs/>
                <w:kern w:val="22"/>
                <w:szCs w:val="22"/>
              </w:rPr>
              <w:t xml:space="preserve"> </w:t>
            </w:r>
            <w:r w:rsidR="00F86B78" w:rsidRPr="003D7EFB">
              <w:rPr>
                <w:kern w:val="22"/>
                <w:szCs w:val="22"/>
              </w:rPr>
              <w:t>(</w:t>
            </w:r>
            <w:r w:rsidRPr="004744E6">
              <w:rPr>
                <w:rFonts w:ascii="Times New Roman" w:hAnsi="Times New Roman" w:cs="Times New Roman"/>
                <w:i/>
                <w:kern w:val="22"/>
                <w:szCs w:val="22"/>
              </w:rPr>
              <w:t>continued</w:t>
            </w:r>
            <w:r w:rsidR="00F86B78" w:rsidRPr="003D7EFB">
              <w:rPr>
                <w:i/>
                <w:kern w:val="22"/>
                <w:szCs w:val="22"/>
              </w:rPr>
              <w:t>)</w:t>
            </w:r>
          </w:p>
        </w:tc>
      </w:tr>
      <w:tr w:rsidR="00187BA3" w:rsidRPr="00E04491" w14:paraId="5B786083" w14:textId="77777777" w:rsidTr="004744E6">
        <w:trPr>
          <w:jc w:val="center"/>
        </w:trPr>
        <w:tc>
          <w:tcPr>
            <w:tcW w:w="1980" w:type="dxa"/>
            <w:vMerge/>
            <w:shd w:val="clear" w:color="auto" w:fill="F4B083"/>
          </w:tcPr>
          <w:p w14:paraId="511EBD44" w14:textId="77777777"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2126" w:type="dxa"/>
            <w:shd w:val="clear" w:color="auto" w:fill="F4B083"/>
          </w:tcPr>
          <w:p w14:paraId="234FB5F1" w14:textId="77777777"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TBD</w:t>
            </w:r>
          </w:p>
        </w:tc>
        <w:tc>
          <w:tcPr>
            <w:tcW w:w="5245" w:type="dxa"/>
            <w:gridSpan w:val="2"/>
            <w:shd w:val="clear" w:color="auto" w:fill="F4B083"/>
          </w:tcPr>
          <w:p w14:paraId="4403A908" w14:textId="2E9E3468"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High-</w:t>
            </w:r>
            <w:r w:rsidR="00E72F57" w:rsidRPr="003D7EFB">
              <w:rPr>
                <w:kern w:val="22"/>
                <w:szCs w:val="22"/>
              </w:rPr>
              <w:t>l</w:t>
            </w:r>
            <w:r w:rsidRPr="004744E6">
              <w:rPr>
                <w:rFonts w:ascii="Times New Roman" w:hAnsi="Times New Roman" w:cs="Times New Roman"/>
                <w:kern w:val="22"/>
                <w:szCs w:val="22"/>
              </w:rPr>
              <w:t xml:space="preserve">evel </w:t>
            </w:r>
            <w:r w:rsidR="00E72F57" w:rsidRPr="003D7EFB">
              <w:rPr>
                <w:kern w:val="22"/>
                <w:szCs w:val="22"/>
              </w:rPr>
              <w:t>e</w:t>
            </w:r>
            <w:r w:rsidRPr="004744E6">
              <w:rPr>
                <w:rFonts w:ascii="Times New Roman" w:hAnsi="Times New Roman" w:cs="Times New Roman"/>
                <w:kern w:val="22"/>
                <w:szCs w:val="22"/>
              </w:rPr>
              <w:t>vent</w:t>
            </w:r>
          </w:p>
        </w:tc>
      </w:tr>
      <w:tr w:rsidR="00187BA3" w:rsidRPr="00E04491" w14:paraId="42576A6C" w14:textId="77777777" w:rsidTr="00157977">
        <w:trPr>
          <w:jc w:val="center"/>
        </w:trPr>
        <w:tc>
          <w:tcPr>
            <w:tcW w:w="1980" w:type="dxa"/>
            <w:vMerge w:val="restart"/>
            <w:shd w:val="clear" w:color="auto" w:fill="FFF2CC"/>
          </w:tcPr>
          <w:p w14:paraId="341B5BCE" w14:textId="5B54FD0F"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Tuesday </w:t>
            </w:r>
            <w:r w:rsidR="009703CE" w:rsidRPr="003D7EFB">
              <w:rPr>
                <w:kern w:val="22"/>
                <w:szCs w:val="22"/>
              </w:rPr>
              <w:t>31</w:t>
            </w:r>
            <w:r w:rsidR="00157977" w:rsidRPr="003D7EFB">
              <w:rPr>
                <w:kern w:val="22"/>
                <w:szCs w:val="22"/>
              </w:rPr>
              <w:t> </w:t>
            </w:r>
            <w:r w:rsidRPr="004744E6">
              <w:rPr>
                <w:rFonts w:ascii="Times New Roman" w:hAnsi="Times New Roman" w:cs="Times New Roman"/>
                <w:kern w:val="22"/>
                <w:szCs w:val="22"/>
              </w:rPr>
              <w:t>August</w:t>
            </w:r>
          </w:p>
        </w:tc>
        <w:tc>
          <w:tcPr>
            <w:tcW w:w="2126" w:type="dxa"/>
            <w:shd w:val="clear" w:color="auto" w:fill="FFF2CC"/>
          </w:tcPr>
          <w:p w14:paraId="189DBBFD" w14:textId="4EA34076" w:rsidR="00187BA3" w:rsidRPr="004744E6" w:rsidRDefault="00187BA3" w:rsidP="004744E6">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4744E6">
              <w:rPr>
                <w:rFonts w:ascii="Times New Roman" w:hAnsi="Times New Roman" w:cs="Times New Roman"/>
                <w:kern w:val="22"/>
                <w:szCs w:val="22"/>
              </w:rPr>
              <w:t>7 – 10 a</w:t>
            </w:r>
            <w:r w:rsidR="009703CE" w:rsidRPr="004744E6">
              <w:rPr>
                <w:kern w:val="22"/>
                <w:szCs w:val="22"/>
              </w:rPr>
              <w:t>.</w:t>
            </w:r>
            <w:r w:rsidRPr="004744E6">
              <w:rPr>
                <w:rFonts w:ascii="Times New Roman" w:hAnsi="Times New Roman" w:cs="Times New Roman"/>
                <w:kern w:val="22"/>
                <w:szCs w:val="22"/>
              </w:rPr>
              <w:t>m</w:t>
            </w:r>
            <w:r w:rsidR="009703CE" w:rsidRPr="004744E6">
              <w:rPr>
                <w:kern w:val="22"/>
                <w:szCs w:val="22"/>
              </w:rPr>
              <w:t>.</w:t>
            </w:r>
            <w:r w:rsidR="00987592" w:rsidRPr="003D7EFB">
              <w:rPr>
                <w:kern w:val="22"/>
                <w:szCs w:val="22"/>
              </w:rPr>
              <w:t xml:space="preserve"> EDT</w:t>
            </w:r>
            <w:r w:rsidR="008B43B1" w:rsidRPr="003D7EFB">
              <w:rPr>
                <w:kern w:val="22"/>
                <w:szCs w:val="22"/>
              </w:rPr>
              <w:t xml:space="preserve"> (11:00-14:00 UTC)</w:t>
            </w:r>
          </w:p>
        </w:tc>
        <w:tc>
          <w:tcPr>
            <w:tcW w:w="1276" w:type="dxa"/>
            <w:shd w:val="clear" w:color="auto" w:fill="FFF2CC"/>
          </w:tcPr>
          <w:p w14:paraId="76419DB1" w14:textId="667D10D3"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Contact </w:t>
            </w:r>
            <w:r w:rsidR="000D28E7" w:rsidRPr="003D7EFB">
              <w:rPr>
                <w:kern w:val="22"/>
                <w:szCs w:val="22"/>
              </w:rPr>
              <w:t>g</w:t>
            </w:r>
            <w:r w:rsidRPr="004744E6">
              <w:rPr>
                <w:rFonts w:ascii="Times New Roman" w:hAnsi="Times New Roman" w:cs="Times New Roman"/>
                <w:kern w:val="22"/>
                <w:szCs w:val="22"/>
              </w:rPr>
              <w:t>roup</w:t>
            </w:r>
          </w:p>
        </w:tc>
        <w:tc>
          <w:tcPr>
            <w:tcW w:w="3969" w:type="dxa"/>
            <w:shd w:val="clear" w:color="auto" w:fill="FFF2CC"/>
          </w:tcPr>
          <w:p w14:paraId="4E4B85C3" w14:textId="66FB4977"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color w:val="000000"/>
                <w:kern w:val="22"/>
                <w:szCs w:val="22"/>
              </w:rPr>
            </w:pPr>
            <w:r w:rsidRPr="004744E6">
              <w:rPr>
                <w:rFonts w:ascii="Times New Roman" w:hAnsi="Times New Roman" w:cs="Times New Roman"/>
                <w:kern w:val="22"/>
                <w:szCs w:val="22"/>
              </w:rPr>
              <w:t>Item 4</w:t>
            </w:r>
            <w:r w:rsidR="00F86B78" w:rsidRPr="003D7EFB">
              <w:rPr>
                <w:kern w:val="22"/>
                <w:szCs w:val="22"/>
              </w:rPr>
              <w:t>. Post-2020 global biodiversity framework</w:t>
            </w:r>
            <w:r w:rsidRPr="004744E6">
              <w:rPr>
                <w:rFonts w:ascii="Times New Roman" w:hAnsi="Times New Roman" w:cs="Times New Roman"/>
                <w:iCs/>
                <w:kern w:val="22"/>
                <w:szCs w:val="22"/>
              </w:rPr>
              <w:t xml:space="preserve"> </w:t>
            </w:r>
            <w:r w:rsidR="00F86B78" w:rsidRPr="003D7EFB">
              <w:rPr>
                <w:kern w:val="22"/>
                <w:szCs w:val="22"/>
              </w:rPr>
              <w:t>(</w:t>
            </w:r>
            <w:r w:rsidRPr="004744E6">
              <w:rPr>
                <w:rFonts w:ascii="Times New Roman" w:hAnsi="Times New Roman" w:cs="Times New Roman"/>
                <w:i/>
                <w:kern w:val="22"/>
                <w:szCs w:val="22"/>
              </w:rPr>
              <w:t>conclusion</w:t>
            </w:r>
            <w:r w:rsidR="00F86B78" w:rsidRPr="003D7EFB">
              <w:rPr>
                <w:kern w:val="22"/>
                <w:szCs w:val="22"/>
              </w:rPr>
              <w:t>)</w:t>
            </w:r>
          </w:p>
        </w:tc>
      </w:tr>
      <w:tr w:rsidR="00187BA3" w:rsidRPr="00E04491" w14:paraId="3A9785EC" w14:textId="77777777" w:rsidTr="00157977">
        <w:trPr>
          <w:jc w:val="center"/>
        </w:trPr>
        <w:tc>
          <w:tcPr>
            <w:tcW w:w="1980" w:type="dxa"/>
            <w:vMerge/>
            <w:shd w:val="clear" w:color="auto" w:fill="FFC000"/>
          </w:tcPr>
          <w:p w14:paraId="2E9A903F" w14:textId="77777777"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p>
        </w:tc>
        <w:tc>
          <w:tcPr>
            <w:tcW w:w="2126" w:type="dxa"/>
            <w:shd w:val="clear" w:color="auto" w:fill="FFC000"/>
          </w:tcPr>
          <w:p w14:paraId="4B7DF8AF" w14:textId="5B3ADE61" w:rsidR="00187BA3"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heme="majorBidi" w:hAnsiTheme="majorBidi" w:cstheme="majorBidi"/>
                <w:kern w:val="22"/>
                <w:szCs w:val="22"/>
              </w:rPr>
              <w:t xml:space="preserve">11 </w:t>
            </w:r>
            <w:r w:rsidR="009703CE" w:rsidRPr="004744E6">
              <w:rPr>
                <w:rFonts w:asciiTheme="majorBidi" w:hAnsiTheme="majorBidi" w:cstheme="majorBidi"/>
                <w:kern w:val="22"/>
                <w:szCs w:val="22"/>
              </w:rPr>
              <w:t>a.m.</w:t>
            </w:r>
            <w:r w:rsidR="009703CE" w:rsidRPr="004744E6">
              <w:rPr>
                <w:kern w:val="22"/>
                <w:szCs w:val="22"/>
              </w:rPr>
              <w:t xml:space="preserve"> </w:t>
            </w:r>
            <w:r w:rsidRPr="004744E6">
              <w:rPr>
                <w:rFonts w:ascii="Times New Roman" w:hAnsi="Times New Roman" w:cs="Times New Roman"/>
                <w:kern w:val="22"/>
                <w:szCs w:val="22"/>
              </w:rPr>
              <w:t>– 12 p</w:t>
            </w:r>
            <w:r w:rsidR="009703CE" w:rsidRPr="004744E6">
              <w:rPr>
                <w:kern w:val="22"/>
                <w:szCs w:val="22"/>
              </w:rPr>
              <w:t>.</w:t>
            </w:r>
            <w:r w:rsidRPr="004744E6">
              <w:rPr>
                <w:rFonts w:ascii="Times New Roman" w:hAnsi="Times New Roman" w:cs="Times New Roman"/>
                <w:kern w:val="22"/>
                <w:szCs w:val="22"/>
              </w:rPr>
              <w:t>m</w:t>
            </w:r>
            <w:r w:rsidR="009703CE" w:rsidRPr="004744E6">
              <w:rPr>
                <w:kern w:val="22"/>
                <w:szCs w:val="22"/>
              </w:rPr>
              <w:t>.</w:t>
            </w:r>
          </w:p>
          <w:p w14:paraId="7A9C80A6" w14:textId="53D46DCA" w:rsidR="008B43B1" w:rsidRPr="004744E6" w:rsidRDefault="008B43B1"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3D7EFB">
              <w:rPr>
                <w:kern w:val="22"/>
                <w:szCs w:val="22"/>
              </w:rPr>
              <w:t>(15:00-</w:t>
            </w:r>
            <w:r w:rsidR="00194E80" w:rsidRPr="003D7EFB">
              <w:rPr>
                <w:kern w:val="22"/>
                <w:szCs w:val="22"/>
              </w:rPr>
              <w:t>16:00 UTC)</w:t>
            </w:r>
          </w:p>
        </w:tc>
        <w:tc>
          <w:tcPr>
            <w:tcW w:w="1276" w:type="dxa"/>
            <w:shd w:val="clear" w:color="auto" w:fill="FFC000"/>
          </w:tcPr>
          <w:p w14:paraId="6100503F" w14:textId="77777777"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Plenary</w:t>
            </w:r>
          </w:p>
        </w:tc>
        <w:tc>
          <w:tcPr>
            <w:tcW w:w="3969" w:type="dxa"/>
            <w:shd w:val="clear" w:color="auto" w:fill="FFC000"/>
          </w:tcPr>
          <w:p w14:paraId="6413691C" w14:textId="77777777"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Stocktake</w:t>
            </w:r>
          </w:p>
          <w:p w14:paraId="57B44A69" w14:textId="7C7228B2"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Item 6. Other </w:t>
            </w:r>
            <w:r w:rsidR="002B1805" w:rsidRPr="003D7EFB">
              <w:rPr>
                <w:kern w:val="22"/>
                <w:szCs w:val="22"/>
              </w:rPr>
              <w:t>m</w:t>
            </w:r>
            <w:r w:rsidRPr="004744E6">
              <w:rPr>
                <w:rFonts w:ascii="Times New Roman" w:hAnsi="Times New Roman" w:cs="Times New Roman"/>
                <w:kern w:val="22"/>
                <w:szCs w:val="22"/>
              </w:rPr>
              <w:t>atters</w:t>
            </w:r>
          </w:p>
        </w:tc>
      </w:tr>
      <w:tr w:rsidR="00187BA3" w:rsidRPr="00E04491" w14:paraId="7B47B5F9" w14:textId="77777777" w:rsidTr="004744E6">
        <w:trPr>
          <w:jc w:val="center"/>
        </w:trPr>
        <w:tc>
          <w:tcPr>
            <w:tcW w:w="1980" w:type="dxa"/>
            <w:shd w:val="clear" w:color="auto" w:fill="FFF2CC"/>
          </w:tcPr>
          <w:p w14:paraId="61F9782A" w14:textId="2E0FFF70"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Wednesday </w:t>
            </w:r>
            <w:r w:rsidR="009703CE" w:rsidRPr="003D7EFB">
              <w:rPr>
                <w:kern w:val="22"/>
                <w:szCs w:val="22"/>
              </w:rPr>
              <w:t>1</w:t>
            </w:r>
            <w:r w:rsidR="008C7D3D" w:rsidRPr="003D7EFB">
              <w:rPr>
                <w:kern w:val="22"/>
                <w:szCs w:val="22"/>
              </w:rPr>
              <w:t> </w:t>
            </w:r>
            <w:r w:rsidRPr="004744E6">
              <w:rPr>
                <w:rFonts w:ascii="Times New Roman" w:hAnsi="Times New Roman" w:cs="Times New Roman"/>
                <w:kern w:val="22"/>
                <w:szCs w:val="22"/>
              </w:rPr>
              <w:t>September</w:t>
            </w:r>
          </w:p>
        </w:tc>
        <w:tc>
          <w:tcPr>
            <w:tcW w:w="2126" w:type="dxa"/>
            <w:shd w:val="clear" w:color="auto" w:fill="FFF2CC"/>
          </w:tcPr>
          <w:p w14:paraId="3A83BD66" w14:textId="7E82E4A2" w:rsidR="00187BA3" w:rsidRPr="004744E6" w:rsidRDefault="00187BA3" w:rsidP="004744E6">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4744E6">
              <w:rPr>
                <w:rFonts w:ascii="Times New Roman" w:hAnsi="Times New Roman" w:cs="Times New Roman"/>
                <w:kern w:val="22"/>
                <w:szCs w:val="22"/>
              </w:rPr>
              <w:t>7 – 10 a</w:t>
            </w:r>
            <w:r w:rsidR="009703CE" w:rsidRPr="004744E6">
              <w:rPr>
                <w:kern w:val="22"/>
                <w:szCs w:val="22"/>
              </w:rPr>
              <w:t>.</w:t>
            </w:r>
            <w:r w:rsidRPr="004744E6">
              <w:rPr>
                <w:rFonts w:ascii="Times New Roman" w:hAnsi="Times New Roman" w:cs="Times New Roman"/>
                <w:kern w:val="22"/>
                <w:szCs w:val="22"/>
              </w:rPr>
              <w:t>m</w:t>
            </w:r>
            <w:r w:rsidR="009703CE" w:rsidRPr="004744E6">
              <w:rPr>
                <w:kern w:val="22"/>
                <w:szCs w:val="22"/>
              </w:rPr>
              <w:t>.</w:t>
            </w:r>
            <w:r w:rsidR="00987592" w:rsidRPr="003D7EFB">
              <w:rPr>
                <w:kern w:val="22"/>
                <w:szCs w:val="22"/>
              </w:rPr>
              <w:t xml:space="preserve"> EDT</w:t>
            </w:r>
            <w:r w:rsidR="001821D3" w:rsidRPr="003D7EFB">
              <w:rPr>
                <w:kern w:val="22"/>
                <w:szCs w:val="22"/>
              </w:rPr>
              <w:t xml:space="preserve"> (11:00-14:00 UTC)</w:t>
            </w:r>
          </w:p>
        </w:tc>
        <w:tc>
          <w:tcPr>
            <w:tcW w:w="1276" w:type="dxa"/>
            <w:shd w:val="clear" w:color="auto" w:fill="FFF2CC"/>
          </w:tcPr>
          <w:p w14:paraId="6B05B93C" w14:textId="36C73E8F"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rPr>
            </w:pPr>
            <w:r w:rsidRPr="004744E6">
              <w:rPr>
                <w:rFonts w:ascii="Times New Roman" w:hAnsi="Times New Roman" w:cs="Times New Roman"/>
                <w:kern w:val="22"/>
                <w:szCs w:val="22"/>
              </w:rPr>
              <w:t xml:space="preserve">Contact </w:t>
            </w:r>
            <w:r w:rsidR="000D28E7" w:rsidRPr="003D7EFB">
              <w:rPr>
                <w:kern w:val="22"/>
                <w:szCs w:val="22"/>
              </w:rPr>
              <w:t>g</w:t>
            </w:r>
            <w:r w:rsidRPr="004744E6">
              <w:rPr>
                <w:rFonts w:ascii="Times New Roman" w:hAnsi="Times New Roman" w:cs="Times New Roman"/>
                <w:kern w:val="22"/>
                <w:szCs w:val="22"/>
              </w:rPr>
              <w:t>roup</w:t>
            </w:r>
          </w:p>
        </w:tc>
        <w:tc>
          <w:tcPr>
            <w:tcW w:w="3969" w:type="dxa"/>
            <w:shd w:val="clear" w:color="auto" w:fill="FFF2CC"/>
          </w:tcPr>
          <w:p w14:paraId="55A02210" w14:textId="77777777" w:rsidR="00187BA3" w:rsidRPr="004744E6" w:rsidRDefault="00187BA3" w:rsidP="00187BA3">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color w:val="000000"/>
                <w:kern w:val="22"/>
                <w:szCs w:val="22"/>
              </w:rPr>
            </w:pPr>
            <w:r w:rsidRPr="004744E6">
              <w:rPr>
                <w:rFonts w:ascii="Times New Roman" w:hAnsi="Times New Roman" w:cs="Times New Roman"/>
                <w:kern w:val="22"/>
                <w:szCs w:val="22"/>
              </w:rPr>
              <w:t>To be determined</w:t>
            </w:r>
          </w:p>
        </w:tc>
      </w:tr>
      <w:tr w:rsidR="00187BA3" w:rsidRPr="00E04491" w14:paraId="50FCA33E" w14:textId="77777777" w:rsidTr="004744E6">
        <w:trPr>
          <w:jc w:val="center"/>
        </w:trPr>
        <w:tc>
          <w:tcPr>
            <w:tcW w:w="1980" w:type="dxa"/>
            <w:shd w:val="clear" w:color="auto" w:fill="FFF2CC"/>
          </w:tcPr>
          <w:p w14:paraId="091CFC75" w14:textId="69C35709" w:rsidR="00187BA3" w:rsidRPr="004744E6" w:rsidRDefault="00187BA3"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4744E6">
              <w:rPr>
                <w:rFonts w:ascii="Times New Roman" w:hAnsi="Times New Roman" w:cs="Times New Roman"/>
                <w:kern w:val="22"/>
                <w:szCs w:val="22"/>
              </w:rPr>
              <w:t xml:space="preserve">Thursday </w:t>
            </w:r>
            <w:r w:rsidR="009703CE" w:rsidRPr="003D7EFB">
              <w:rPr>
                <w:kern w:val="22"/>
                <w:szCs w:val="22"/>
              </w:rPr>
              <w:t>2</w:t>
            </w:r>
            <w:r w:rsidR="008C7D3D" w:rsidRPr="003D7EFB">
              <w:rPr>
                <w:kern w:val="22"/>
                <w:szCs w:val="22"/>
              </w:rPr>
              <w:t> </w:t>
            </w:r>
            <w:r w:rsidRPr="004744E6">
              <w:rPr>
                <w:rFonts w:ascii="Times New Roman" w:hAnsi="Times New Roman" w:cs="Times New Roman"/>
                <w:kern w:val="22"/>
                <w:szCs w:val="22"/>
              </w:rPr>
              <w:t>September</w:t>
            </w:r>
          </w:p>
        </w:tc>
        <w:tc>
          <w:tcPr>
            <w:tcW w:w="2126" w:type="dxa"/>
            <w:shd w:val="clear" w:color="auto" w:fill="FFF2CC"/>
          </w:tcPr>
          <w:p w14:paraId="380DD6AB" w14:textId="7401E307" w:rsidR="00187BA3" w:rsidRPr="004744E6" w:rsidRDefault="00187BA3"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4744E6">
              <w:rPr>
                <w:rFonts w:ascii="Times New Roman" w:hAnsi="Times New Roman" w:cs="Times New Roman"/>
                <w:kern w:val="22"/>
                <w:szCs w:val="22"/>
              </w:rPr>
              <w:t>7 – 10 a</w:t>
            </w:r>
            <w:r w:rsidR="009703CE" w:rsidRPr="004744E6">
              <w:rPr>
                <w:kern w:val="22"/>
                <w:szCs w:val="22"/>
              </w:rPr>
              <w:t>.</w:t>
            </w:r>
            <w:r w:rsidRPr="004744E6">
              <w:rPr>
                <w:rFonts w:ascii="Times New Roman" w:hAnsi="Times New Roman" w:cs="Times New Roman"/>
                <w:kern w:val="22"/>
                <w:szCs w:val="22"/>
              </w:rPr>
              <w:t>m</w:t>
            </w:r>
            <w:r w:rsidR="009703CE" w:rsidRPr="004744E6">
              <w:rPr>
                <w:kern w:val="22"/>
                <w:szCs w:val="22"/>
              </w:rPr>
              <w:t>.</w:t>
            </w:r>
            <w:r w:rsidR="00987592" w:rsidRPr="003D7EFB">
              <w:rPr>
                <w:kern w:val="22"/>
                <w:szCs w:val="22"/>
              </w:rPr>
              <w:t xml:space="preserve"> EDT</w:t>
            </w:r>
            <w:r w:rsidR="001821D3" w:rsidRPr="003D7EFB">
              <w:rPr>
                <w:kern w:val="22"/>
                <w:szCs w:val="22"/>
              </w:rPr>
              <w:t xml:space="preserve"> (11:00-14:00 UTC)</w:t>
            </w:r>
          </w:p>
        </w:tc>
        <w:tc>
          <w:tcPr>
            <w:tcW w:w="1276" w:type="dxa"/>
            <w:shd w:val="clear" w:color="auto" w:fill="FFF2CC"/>
          </w:tcPr>
          <w:p w14:paraId="05F12083" w14:textId="05EEEC62" w:rsidR="00187BA3" w:rsidRPr="004744E6" w:rsidRDefault="00187BA3"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4744E6">
              <w:rPr>
                <w:rFonts w:ascii="Times New Roman" w:hAnsi="Times New Roman" w:cs="Times New Roman"/>
                <w:kern w:val="22"/>
                <w:szCs w:val="22"/>
              </w:rPr>
              <w:t xml:space="preserve">Contact </w:t>
            </w:r>
            <w:r w:rsidR="000D28E7" w:rsidRPr="003D7EFB">
              <w:rPr>
                <w:kern w:val="22"/>
                <w:szCs w:val="22"/>
              </w:rPr>
              <w:t>g</w:t>
            </w:r>
            <w:r w:rsidRPr="004744E6">
              <w:rPr>
                <w:rFonts w:ascii="Times New Roman" w:hAnsi="Times New Roman" w:cs="Times New Roman"/>
                <w:kern w:val="22"/>
                <w:szCs w:val="22"/>
              </w:rPr>
              <w:t>roup</w:t>
            </w:r>
          </w:p>
        </w:tc>
        <w:tc>
          <w:tcPr>
            <w:tcW w:w="3969" w:type="dxa"/>
            <w:shd w:val="clear" w:color="auto" w:fill="FFF2CC"/>
          </w:tcPr>
          <w:p w14:paraId="0E78F285" w14:textId="77777777" w:rsidR="00187BA3" w:rsidRPr="004744E6" w:rsidRDefault="00187BA3"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4744E6">
              <w:rPr>
                <w:rFonts w:ascii="Times New Roman" w:hAnsi="Times New Roman" w:cs="Times New Roman"/>
                <w:kern w:val="22"/>
                <w:szCs w:val="22"/>
              </w:rPr>
              <w:t>To be determined</w:t>
            </w:r>
          </w:p>
        </w:tc>
      </w:tr>
      <w:tr w:rsidR="00187BA3" w:rsidRPr="00E04491" w14:paraId="61D72199" w14:textId="77777777" w:rsidTr="004744E6">
        <w:trPr>
          <w:jc w:val="center"/>
        </w:trPr>
        <w:tc>
          <w:tcPr>
            <w:tcW w:w="1980" w:type="dxa"/>
            <w:shd w:val="clear" w:color="auto" w:fill="FFF2CC"/>
          </w:tcPr>
          <w:p w14:paraId="070F73F1" w14:textId="268228B0" w:rsidR="00187BA3" w:rsidRPr="004744E6" w:rsidRDefault="00187BA3"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4744E6">
              <w:rPr>
                <w:rFonts w:ascii="Times New Roman" w:hAnsi="Times New Roman" w:cs="Times New Roman"/>
                <w:kern w:val="22"/>
                <w:szCs w:val="22"/>
              </w:rPr>
              <w:t xml:space="preserve">Friday </w:t>
            </w:r>
            <w:r w:rsidR="009703CE" w:rsidRPr="003D7EFB">
              <w:rPr>
                <w:kern w:val="22"/>
                <w:szCs w:val="22"/>
              </w:rPr>
              <w:t>3</w:t>
            </w:r>
            <w:r w:rsidR="00B97568" w:rsidRPr="003D7EFB">
              <w:rPr>
                <w:kern w:val="22"/>
                <w:szCs w:val="22"/>
              </w:rPr>
              <w:t> </w:t>
            </w:r>
            <w:r w:rsidRPr="004744E6">
              <w:rPr>
                <w:rFonts w:ascii="Times New Roman" w:hAnsi="Times New Roman" w:cs="Times New Roman"/>
                <w:kern w:val="22"/>
                <w:szCs w:val="22"/>
              </w:rPr>
              <w:t>September</w:t>
            </w:r>
          </w:p>
        </w:tc>
        <w:tc>
          <w:tcPr>
            <w:tcW w:w="2126" w:type="dxa"/>
            <w:shd w:val="clear" w:color="auto" w:fill="FFC000"/>
          </w:tcPr>
          <w:p w14:paraId="76DFA609" w14:textId="3430DB45" w:rsidR="00187BA3" w:rsidRPr="004744E6" w:rsidRDefault="00187BA3" w:rsidP="00187BA3">
            <w:pPr>
              <w:suppressLineNumbers/>
              <w:suppressAutoHyphens/>
              <w:kinsoku w:val="0"/>
              <w:overflowPunct w:val="0"/>
              <w:autoSpaceDE w:val="0"/>
              <w:autoSpaceDN w:val="0"/>
              <w:adjustRightInd w:val="0"/>
              <w:snapToGrid w:val="0"/>
              <w:jc w:val="left"/>
              <w:rPr>
                <w:rFonts w:ascii="Times New Roman" w:hAnsi="Times New Roman" w:cs="Times New Roman"/>
                <w:kern w:val="22"/>
                <w:szCs w:val="22"/>
              </w:rPr>
            </w:pPr>
            <w:r w:rsidRPr="004744E6">
              <w:rPr>
                <w:rFonts w:ascii="Times New Roman" w:hAnsi="Times New Roman" w:cs="Times New Roman"/>
                <w:kern w:val="22"/>
                <w:szCs w:val="22"/>
              </w:rPr>
              <w:t>7 – 10 a</w:t>
            </w:r>
            <w:r w:rsidR="009703CE" w:rsidRPr="004744E6">
              <w:rPr>
                <w:kern w:val="22"/>
                <w:szCs w:val="22"/>
              </w:rPr>
              <w:t>.</w:t>
            </w:r>
            <w:r w:rsidRPr="004744E6">
              <w:rPr>
                <w:rFonts w:ascii="Times New Roman" w:hAnsi="Times New Roman" w:cs="Times New Roman"/>
                <w:kern w:val="22"/>
                <w:szCs w:val="22"/>
              </w:rPr>
              <w:t>m</w:t>
            </w:r>
            <w:r w:rsidR="009703CE" w:rsidRPr="004744E6">
              <w:rPr>
                <w:kern w:val="22"/>
                <w:szCs w:val="22"/>
              </w:rPr>
              <w:t>.</w:t>
            </w:r>
            <w:r w:rsidR="00470394" w:rsidRPr="003D7EFB">
              <w:rPr>
                <w:kern w:val="22"/>
                <w:szCs w:val="22"/>
              </w:rPr>
              <w:t xml:space="preserve"> EDT</w:t>
            </w:r>
            <w:r w:rsidR="001821D3" w:rsidRPr="003D7EFB">
              <w:rPr>
                <w:kern w:val="22"/>
                <w:szCs w:val="22"/>
              </w:rPr>
              <w:t xml:space="preserve"> (11:00-14:00 UTC)</w:t>
            </w:r>
          </w:p>
        </w:tc>
        <w:tc>
          <w:tcPr>
            <w:tcW w:w="1276" w:type="dxa"/>
            <w:shd w:val="clear" w:color="auto" w:fill="FFC000"/>
          </w:tcPr>
          <w:p w14:paraId="7CF19E07" w14:textId="77777777" w:rsidR="00187BA3" w:rsidRPr="004744E6" w:rsidRDefault="00187BA3"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4744E6">
              <w:rPr>
                <w:rFonts w:ascii="Times New Roman" w:hAnsi="Times New Roman" w:cs="Times New Roman"/>
                <w:kern w:val="22"/>
                <w:szCs w:val="22"/>
              </w:rPr>
              <w:t>Plenary</w:t>
            </w:r>
          </w:p>
        </w:tc>
        <w:tc>
          <w:tcPr>
            <w:tcW w:w="3969" w:type="dxa"/>
            <w:shd w:val="clear" w:color="auto" w:fill="FFC000"/>
          </w:tcPr>
          <w:p w14:paraId="5C486EFF" w14:textId="6A5FB410" w:rsidR="00187BA3" w:rsidRPr="004744E6" w:rsidRDefault="00187BA3" w:rsidP="00187BA3">
            <w:pPr>
              <w:suppressLineNumbers/>
              <w:suppressAutoHyphens/>
              <w:kinsoku w:val="0"/>
              <w:overflowPunct w:val="0"/>
              <w:autoSpaceDE w:val="0"/>
              <w:autoSpaceDN w:val="0"/>
              <w:adjustRightInd w:val="0"/>
              <w:snapToGrid w:val="0"/>
              <w:spacing w:before="20" w:after="40"/>
              <w:jc w:val="left"/>
              <w:rPr>
                <w:rFonts w:ascii="Times New Roman" w:hAnsi="Times New Roman" w:cs="Times New Roman"/>
                <w:kern w:val="22"/>
                <w:szCs w:val="22"/>
              </w:rPr>
            </w:pPr>
            <w:r w:rsidRPr="004744E6">
              <w:rPr>
                <w:rFonts w:ascii="Times New Roman" w:hAnsi="Times New Roman" w:cs="Times New Roman"/>
                <w:kern w:val="22"/>
                <w:szCs w:val="22"/>
              </w:rPr>
              <w:t>Item 7. Review of the outcomes, approval of report and suspension of the meeting</w:t>
            </w:r>
          </w:p>
        </w:tc>
      </w:tr>
    </w:tbl>
    <w:p w14:paraId="0AD6DE4F" w14:textId="77777777" w:rsidR="00877C89" w:rsidRPr="00187BA3" w:rsidRDefault="00877C89" w:rsidP="00877C89">
      <w:pPr>
        <w:rPr>
          <w:color w:val="000000"/>
          <w:lang w:val="en-US"/>
        </w:rPr>
      </w:pPr>
    </w:p>
    <w:p w14:paraId="701B2289" w14:textId="77777777" w:rsidR="00877C89" w:rsidRPr="00C94E56" w:rsidRDefault="00877C89" w:rsidP="00877C89">
      <w:pPr>
        <w:rPr>
          <w:i/>
          <w:iCs/>
          <w:color w:val="000000"/>
        </w:rPr>
      </w:pPr>
      <w:r w:rsidRPr="00C94E56">
        <w:rPr>
          <w:i/>
          <w:iCs/>
          <w:color w:val="000000"/>
        </w:rPr>
        <w:t>Note</w:t>
      </w:r>
      <w:r w:rsidRPr="004744E6">
        <w:rPr>
          <w:color w:val="000000"/>
        </w:rPr>
        <w:t>: The sequence and order of contact groups are indicative and may change depending on discussions in plenary.</w:t>
      </w:r>
    </w:p>
    <w:p w14:paraId="72D8F37D" w14:textId="27C4E8D2" w:rsidR="00FC3D2F" w:rsidRPr="000F1E0F" w:rsidRDefault="00877C89" w:rsidP="004744E6">
      <w:pPr>
        <w:pStyle w:val="BodyText"/>
        <w:spacing w:before="0" w:after="0"/>
        <w:ind w:firstLine="0"/>
        <w:jc w:val="center"/>
        <w:rPr>
          <w:snapToGrid w:val="0"/>
        </w:rPr>
      </w:pPr>
      <w:r w:rsidRPr="003D7EFB">
        <w:rPr>
          <w:rFonts w:eastAsia="Calibri"/>
        </w:rPr>
        <w:t>__________</w:t>
      </w:r>
    </w:p>
    <w:sectPr w:rsidR="00FC3D2F" w:rsidRPr="000F1E0F" w:rsidSect="00CA1572">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6748A" w14:textId="77777777" w:rsidR="00EE3644" w:rsidRDefault="00EE3644">
      <w:r>
        <w:separator/>
      </w:r>
    </w:p>
  </w:endnote>
  <w:endnote w:type="continuationSeparator" w:id="0">
    <w:p w14:paraId="241E1CDD" w14:textId="77777777" w:rsidR="00EE3644" w:rsidRDefault="00EE3644">
      <w:r>
        <w:continuationSeparator/>
      </w:r>
    </w:p>
  </w:endnote>
  <w:endnote w:type="continuationNotice" w:id="1">
    <w:p w14:paraId="44B17628" w14:textId="77777777" w:rsidR="00EE3644" w:rsidRDefault="00EE3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A2A7" w14:textId="77777777" w:rsidR="00102EB6" w:rsidRDefault="00102EB6"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05504" w14:textId="77777777" w:rsidR="00102EB6" w:rsidRDefault="00102EB6"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F23B2" w14:textId="77777777" w:rsidR="00EE3644" w:rsidRDefault="00EE3644">
      <w:r>
        <w:separator/>
      </w:r>
    </w:p>
  </w:footnote>
  <w:footnote w:type="continuationSeparator" w:id="0">
    <w:p w14:paraId="04A5AEBA" w14:textId="77777777" w:rsidR="00EE3644" w:rsidRDefault="00EE3644">
      <w:r>
        <w:continuationSeparator/>
      </w:r>
    </w:p>
  </w:footnote>
  <w:footnote w:type="continuationNotice" w:id="1">
    <w:p w14:paraId="46271A2E" w14:textId="77777777" w:rsidR="00EE3644" w:rsidRDefault="00EE3644"/>
  </w:footnote>
  <w:footnote w:id="2">
    <w:p w14:paraId="48BCBE57" w14:textId="77777777" w:rsidR="00397A7A" w:rsidRPr="002F36BB" w:rsidRDefault="00397A7A" w:rsidP="008C492F">
      <w:pPr>
        <w:pStyle w:val="FootnoteText"/>
        <w:suppressLineNumbers/>
        <w:suppressAutoHyphens/>
        <w:ind w:firstLine="0"/>
        <w:jc w:val="left"/>
        <w:rPr>
          <w:kern w:val="18"/>
          <w:szCs w:val="18"/>
        </w:rPr>
      </w:pPr>
      <w:r w:rsidRPr="004744E6">
        <w:rPr>
          <w:rStyle w:val="FootnoteReference"/>
          <w:kern w:val="18"/>
          <w:szCs w:val="18"/>
          <w:u w:val="none"/>
        </w:rPr>
        <w:t>*</w:t>
      </w:r>
      <w:r w:rsidRPr="002F36BB">
        <w:rPr>
          <w:kern w:val="18"/>
          <w:szCs w:val="18"/>
        </w:rPr>
        <w:t xml:space="preserve"> CBD/WG2020/3/1.</w:t>
      </w:r>
    </w:p>
  </w:footnote>
  <w:footnote w:id="3">
    <w:p w14:paraId="598DB657" w14:textId="5C7181E0" w:rsidR="00E10744" w:rsidRPr="004744E6" w:rsidRDefault="00E10744" w:rsidP="004744E6">
      <w:pPr>
        <w:pStyle w:val="FootnoteText"/>
        <w:suppressLineNumbers/>
        <w:suppressAutoHyphens/>
        <w:ind w:firstLine="0"/>
        <w:jc w:val="left"/>
        <w:rPr>
          <w:kern w:val="18"/>
        </w:rPr>
      </w:pPr>
      <w:r w:rsidRPr="004744E6">
        <w:rPr>
          <w:rStyle w:val="FootnoteReference"/>
          <w:kern w:val="18"/>
          <w:u w:val="none"/>
          <w:vertAlign w:val="superscript"/>
        </w:rPr>
        <w:footnoteRef/>
      </w:r>
      <w:r w:rsidRPr="004744E6">
        <w:rPr>
          <w:kern w:val="18"/>
        </w:rPr>
        <w:t xml:space="preserve"> Details will be provided by Colombia</w:t>
      </w:r>
      <w:r w:rsidR="00C0781F" w:rsidRPr="004744E6">
        <w:rPr>
          <w:kern w:val="18"/>
        </w:rPr>
        <w:t xml:space="preserve"> in due </w:t>
      </w:r>
      <w:r w:rsidR="002520DF">
        <w:rPr>
          <w:kern w:val="18"/>
        </w:rPr>
        <w:t>course</w:t>
      </w:r>
      <w:r w:rsidRPr="004744E6">
        <w:rPr>
          <w:kern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0B9A468E" w:rsidR="00BA3233" w:rsidRDefault="006B6C8F" w:rsidP="00F91961">
        <w:pPr>
          <w:pStyle w:val="Header"/>
          <w:keepLines/>
          <w:suppressLineNumbers/>
          <w:tabs>
            <w:tab w:val="clear" w:pos="4320"/>
            <w:tab w:val="clear" w:pos="8640"/>
          </w:tabs>
          <w:suppressAutoHyphens/>
          <w:jc w:val="left"/>
          <w:rPr>
            <w:noProof/>
            <w:kern w:val="22"/>
          </w:rPr>
        </w:pPr>
        <w:r>
          <w:rPr>
            <w:noProof/>
            <w:kern w:val="22"/>
          </w:rPr>
          <w:t>CBD/WG2020/3/1/Add.2/Rev.1</w:t>
        </w:r>
      </w:p>
    </w:sdtContent>
  </w:sdt>
  <w:p w14:paraId="07BF1D22" w14:textId="60CA1342" w:rsidR="00BA3233" w:rsidRPr="005440A6" w:rsidRDefault="00BA3233" w:rsidP="004744E6">
    <w:pPr>
      <w:pStyle w:val="Header"/>
      <w:keepLines/>
      <w:suppressLineNumbers/>
      <w:tabs>
        <w:tab w:val="clear" w:pos="4320"/>
        <w:tab w:val="clear" w:pos="8640"/>
      </w:tabs>
      <w:suppressAutoHyphens/>
      <w:spacing w:after="240"/>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F6BED">
      <w:rPr>
        <w:noProof/>
        <w:kern w:val="22"/>
      </w:rPr>
      <w:t>2</w:t>
    </w:r>
    <w:r w:rsidRPr="005440A6">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6D2DB985" w:rsidR="00BA3233" w:rsidRPr="005440A6" w:rsidRDefault="006B6C8F" w:rsidP="00F91961">
        <w:pPr>
          <w:pStyle w:val="Header"/>
          <w:keepLines/>
          <w:suppressLineNumbers/>
          <w:tabs>
            <w:tab w:val="clear" w:pos="4320"/>
            <w:tab w:val="clear" w:pos="8640"/>
          </w:tabs>
          <w:suppressAutoHyphens/>
          <w:jc w:val="right"/>
          <w:rPr>
            <w:noProof/>
            <w:kern w:val="22"/>
          </w:rPr>
        </w:pPr>
        <w:r>
          <w:rPr>
            <w:noProof/>
            <w:kern w:val="22"/>
          </w:rPr>
          <w:t>CBD/WG2020/3/1/Add.2/Rev.1</w:t>
        </w:r>
      </w:p>
    </w:sdtContent>
  </w:sdt>
  <w:p w14:paraId="43F8DFB0" w14:textId="3370ACE9" w:rsidR="00BA3233" w:rsidRPr="005440A6" w:rsidRDefault="00BA3233" w:rsidP="00F91961">
    <w:pPr>
      <w:pStyle w:val="Header"/>
      <w:keepLines/>
      <w:suppressLineNumbers/>
      <w:tabs>
        <w:tab w:val="clear" w:pos="4320"/>
        <w:tab w:val="clear" w:pos="8640"/>
      </w:tabs>
      <w:suppressAutoHyphen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F6BED">
      <w:rPr>
        <w:noProof/>
        <w:kern w:val="22"/>
      </w:rPr>
      <w:t>3</w:t>
    </w:r>
    <w:r w:rsidRPr="005440A6">
      <w:rPr>
        <w:noProof/>
        <w:kern w:val="22"/>
      </w:rPr>
      <w:fldChar w:fldCharType="end"/>
    </w:r>
  </w:p>
  <w:p w14:paraId="3DAA36C8" w14:textId="77777777" w:rsidR="00BA3233" w:rsidRPr="005440A6" w:rsidRDefault="00BA3233" w:rsidP="00F91961">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81.95pt;height:408.35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05F52"/>
    <w:multiLevelType w:val="hybridMultilevel"/>
    <w:tmpl w:val="11A8ADF6"/>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386E58D6">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6540F0"/>
    <w:multiLevelType w:val="hybridMultilevel"/>
    <w:tmpl w:val="6FA48184"/>
    <w:lvl w:ilvl="0" w:tplc="D3B8EF78">
      <w:start w:val="1"/>
      <w:numFmt w:val="upperRoman"/>
      <w:lvlText w:val="%1."/>
      <w:lvlJc w:val="left"/>
      <w:pPr>
        <w:ind w:left="1080" w:hanging="720"/>
      </w:pPr>
      <w:rPr>
        <w:rFonts w:hint="default"/>
        <w:b/>
        <w:bCs w:val="0"/>
      </w:rPr>
    </w:lvl>
    <w:lvl w:ilvl="1" w:tplc="255CA1FC">
      <w:start w:val="1"/>
      <w:numFmt w:val="lowerLetter"/>
      <w:lvlText w:val="%2."/>
      <w:lvlJc w:val="left"/>
      <w:pPr>
        <w:ind w:left="1440" w:hanging="360"/>
      </w:pPr>
      <w:rPr>
        <w:b/>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CE2AE8"/>
    <w:multiLevelType w:val="hybridMultilevel"/>
    <w:tmpl w:val="74F668CA"/>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29"/>
  </w:num>
  <w:num w:numId="5">
    <w:abstractNumId w:val="13"/>
  </w:num>
  <w:num w:numId="6">
    <w:abstractNumId w:val="20"/>
  </w:num>
  <w:num w:numId="7">
    <w:abstractNumId w:val="16"/>
  </w:num>
  <w:num w:numId="8">
    <w:abstractNumId w:val="14"/>
  </w:num>
  <w:num w:numId="9">
    <w:abstractNumId w:val="20"/>
  </w:num>
  <w:num w:numId="10">
    <w:abstractNumId w:val="19"/>
  </w:num>
  <w:num w:numId="11">
    <w:abstractNumId w:val="15"/>
  </w:num>
  <w:num w:numId="12">
    <w:abstractNumId w:val="8"/>
  </w:num>
  <w:num w:numId="13">
    <w:abstractNumId w:val="18"/>
  </w:num>
  <w:num w:numId="14">
    <w:abstractNumId w:val="1"/>
  </w:num>
  <w:num w:numId="15">
    <w:abstractNumId w:val="30"/>
  </w:num>
  <w:num w:numId="16">
    <w:abstractNumId w:val="24"/>
  </w:num>
  <w:num w:numId="17">
    <w:abstractNumId w:val="7"/>
  </w:num>
  <w:num w:numId="18">
    <w:abstractNumId w:val="20"/>
    <w:lvlOverride w:ilvl="0">
      <w:startOverride w:val="1"/>
    </w:lvlOverride>
    <w:lvlOverride w:ilvl="1">
      <w:startOverride w:val="1"/>
    </w:lvlOverride>
    <w:lvlOverride w:ilvl="2">
      <w:startOverride w:val="2"/>
    </w:lvlOverride>
  </w:num>
  <w:num w:numId="19">
    <w:abstractNumId w:val="20"/>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9"/>
  </w:num>
  <w:num w:numId="24">
    <w:abstractNumId w:val="27"/>
  </w:num>
  <w:num w:numId="25">
    <w:abstractNumId w:val="28"/>
  </w:num>
  <w:num w:numId="26">
    <w:abstractNumId w:val="17"/>
  </w:num>
  <w:num w:numId="27">
    <w:abstractNumId w:val="20"/>
  </w:num>
  <w:num w:numId="28">
    <w:abstractNumId w:val="20"/>
  </w:num>
  <w:num w:numId="29">
    <w:abstractNumId w:val="20"/>
  </w:num>
  <w:num w:numId="30">
    <w:abstractNumId w:val="20"/>
  </w:num>
  <w:num w:numId="31">
    <w:abstractNumId w:val="2"/>
  </w:num>
  <w:num w:numId="32">
    <w:abstractNumId w:val="3"/>
  </w:num>
  <w:num w:numId="33">
    <w:abstractNumId w:val="4"/>
  </w:num>
  <w:num w:numId="34">
    <w:abstractNumId w:val="0"/>
  </w:num>
  <w:num w:numId="35">
    <w:abstractNumId w:val="26"/>
  </w:num>
  <w:num w:numId="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num>
  <w:num w:numId="40">
    <w:abstractNumId w:val="2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tLCwMDQ3NDUyMTFQ0lEKTi0uzszPAykwNK8FADn2M+otAAAA"/>
  </w:docVars>
  <w:rsids>
    <w:rsidRoot w:val="00E55B3B"/>
    <w:rsid w:val="00002C94"/>
    <w:rsid w:val="00003312"/>
    <w:rsid w:val="000059D0"/>
    <w:rsid w:val="00006BC7"/>
    <w:rsid w:val="0001208E"/>
    <w:rsid w:val="00012AD0"/>
    <w:rsid w:val="000219AC"/>
    <w:rsid w:val="000235C5"/>
    <w:rsid w:val="000246E0"/>
    <w:rsid w:val="00025C80"/>
    <w:rsid w:val="00026F1A"/>
    <w:rsid w:val="000309A2"/>
    <w:rsid w:val="00031B13"/>
    <w:rsid w:val="00031D24"/>
    <w:rsid w:val="000320A2"/>
    <w:rsid w:val="0003720B"/>
    <w:rsid w:val="00037873"/>
    <w:rsid w:val="00042C04"/>
    <w:rsid w:val="00042F2F"/>
    <w:rsid w:val="000442AA"/>
    <w:rsid w:val="000520CC"/>
    <w:rsid w:val="00053387"/>
    <w:rsid w:val="00053586"/>
    <w:rsid w:val="00054381"/>
    <w:rsid w:val="0005500E"/>
    <w:rsid w:val="0005694A"/>
    <w:rsid w:val="00060B3E"/>
    <w:rsid w:val="00060C0E"/>
    <w:rsid w:val="00063D49"/>
    <w:rsid w:val="00064908"/>
    <w:rsid w:val="00064F46"/>
    <w:rsid w:val="000665EB"/>
    <w:rsid w:val="00070978"/>
    <w:rsid w:val="000711E1"/>
    <w:rsid w:val="00071F6B"/>
    <w:rsid w:val="00073708"/>
    <w:rsid w:val="000923DA"/>
    <w:rsid w:val="000942CD"/>
    <w:rsid w:val="00097C8D"/>
    <w:rsid w:val="000A11E3"/>
    <w:rsid w:val="000A25BF"/>
    <w:rsid w:val="000A7156"/>
    <w:rsid w:val="000A7F9D"/>
    <w:rsid w:val="000B25ED"/>
    <w:rsid w:val="000B45ED"/>
    <w:rsid w:val="000B6B51"/>
    <w:rsid w:val="000B71DE"/>
    <w:rsid w:val="000C53D0"/>
    <w:rsid w:val="000D22A8"/>
    <w:rsid w:val="000D28E7"/>
    <w:rsid w:val="000D36EF"/>
    <w:rsid w:val="000D3A6B"/>
    <w:rsid w:val="000E4460"/>
    <w:rsid w:val="000E637D"/>
    <w:rsid w:val="000E7E6A"/>
    <w:rsid w:val="000F1BBC"/>
    <w:rsid w:val="000F1E0F"/>
    <w:rsid w:val="000F5822"/>
    <w:rsid w:val="000F63AB"/>
    <w:rsid w:val="000F70FE"/>
    <w:rsid w:val="000F74B8"/>
    <w:rsid w:val="00102EB6"/>
    <w:rsid w:val="0011001C"/>
    <w:rsid w:val="00110411"/>
    <w:rsid w:val="00112486"/>
    <w:rsid w:val="00114082"/>
    <w:rsid w:val="00117FA8"/>
    <w:rsid w:val="0012214B"/>
    <w:rsid w:val="00122178"/>
    <w:rsid w:val="00123F09"/>
    <w:rsid w:val="00126775"/>
    <w:rsid w:val="00132748"/>
    <w:rsid w:val="00134BB0"/>
    <w:rsid w:val="00135E20"/>
    <w:rsid w:val="001364D6"/>
    <w:rsid w:val="001373AC"/>
    <w:rsid w:val="001423C7"/>
    <w:rsid w:val="00143C15"/>
    <w:rsid w:val="001450E2"/>
    <w:rsid w:val="001467F7"/>
    <w:rsid w:val="001501A1"/>
    <w:rsid w:val="00154989"/>
    <w:rsid w:val="001577BD"/>
    <w:rsid w:val="00157977"/>
    <w:rsid w:val="00166367"/>
    <w:rsid w:val="00170594"/>
    <w:rsid w:val="00174B15"/>
    <w:rsid w:val="0018083F"/>
    <w:rsid w:val="001821D3"/>
    <w:rsid w:val="00184287"/>
    <w:rsid w:val="00186C64"/>
    <w:rsid w:val="00187BA3"/>
    <w:rsid w:val="00192E06"/>
    <w:rsid w:val="00194E80"/>
    <w:rsid w:val="00195754"/>
    <w:rsid w:val="00197C1E"/>
    <w:rsid w:val="001A26E3"/>
    <w:rsid w:val="001A5072"/>
    <w:rsid w:val="001A6231"/>
    <w:rsid w:val="001C60AB"/>
    <w:rsid w:val="001D2C08"/>
    <w:rsid w:val="001D325E"/>
    <w:rsid w:val="001D723A"/>
    <w:rsid w:val="001E04D0"/>
    <w:rsid w:val="001E20B9"/>
    <w:rsid w:val="001E3489"/>
    <w:rsid w:val="001E4C8B"/>
    <w:rsid w:val="001E7528"/>
    <w:rsid w:val="001F0BFC"/>
    <w:rsid w:val="001F1239"/>
    <w:rsid w:val="001F6379"/>
    <w:rsid w:val="00202259"/>
    <w:rsid w:val="00202B1E"/>
    <w:rsid w:val="00202E4B"/>
    <w:rsid w:val="00204415"/>
    <w:rsid w:val="0020667D"/>
    <w:rsid w:val="00207A6E"/>
    <w:rsid w:val="00211CF5"/>
    <w:rsid w:val="002209DA"/>
    <w:rsid w:val="00224072"/>
    <w:rsid w:val="00224B92"/>
    <w:rsid w:val="00227885"/>
    <w:rsid w:val="0023421A"/>
    <w:rsid w:val="002357E1"/>
    <w:rsid w:val="00235B80"/>
    <w:rsid w:val="002369FE"/>
    <w:rsid w:val="0024037D"/>
    <w:rsid w:val="00240558"/>
    <w:rsid w:val="002430F2"/>
    <w:rsid w:val="00243CCD"/>
    <w:rsid w:val="00244379"/>
    <w:rsid w:val="00246281"/>
    <w:rsid w:val="002520DF"/>
    <w:rsid w:val="00252897"/>
    <w:rsid w:val="002668F2"/>
    <w:rsid w:val="002834C1"/>
    <w:rsid w:val="002845B5"/>
    <w:rsid w:val="0028506D"/>
    <w:rsid w:val="002854B0"/>
    <w:rsid w:val="00295DA7"/>
    <w:rsid w:val="0029692B"/>
    <w:rsid w:val="002A2929"/>
    <w:rsid w:val="002A2C5A"/>
    <w:rsid w:val="002A446A"/>
    <w:rsid w:val="002A63CA"/>
    <w:rsid w:val="002B0942"/>
    <w:rsid w:val="002B1805"/>
    <w:rsid w:val="002B32F6"/>
    <w:rsid w:val="002B7647"/>
    <w:rsid w:val="002C0A0E"/>
    <w:rsid w:val="002C3179"/>
    <w:rsid w:val="002C36D4"/>
    <w:rsid w:val="002C4BDB"/>
    <w:rsid w:val="002C5517"/>
    <w:rsid w:val="002D0246"/>
    <w:rsid w:val="002D10BB"/>
    <w:rsid w:val="002D61C4"/>
    <w:rsid w:val="002E0627"/>
    <w:rsid w:val="002E391B"/>
    <w:rsid w:val="002E4A3D"/>
    <w:rsid w:val="002E6EB3"/>
    <w:rsid w:val="002F36BB"/>
    <w:rsid w:val="00300679"/>
    <w:rsid w:val="0030425F"/>
    <w:rsid w:val="00307CF3"/>
    <w:rsid w:val="003156B9"/>
    <w:rsid w:val="00317409"/>
    <w:rsid w:val="003210FF"/>
    <w:rsid w:val="00324BE1"/>
    <w:rsid w:val="00325DCF"/>
    <w:rsid w:val="00325DE3"/>
    <w:rsid w:val="003361D9"/>
    <w:rsid w:val="00336766"/>
    <w:rsid w:val="00336BEF"/>
    <w:rsid w:val="003379CB"/>
    <w:rsid w:val="00342B64"/>
    <w:rsid w:val="00344BD6"/>
    <w:rsid w:val="003473E8"/>
    <w:rsid w:val="0035117E"/>
    <w:rsid w:val="0035224C"/>
    <w:rsid w:val="00353555"/>
    <w:rsid w:val="003550E4"/>
    <w:rsid w:val="00356039"/>
    <w:rsid w:val="0036332E"/>
    <w:rsid w:val="00363724"/>
    <w:rsid w:val="00364692"/>
    <w:rsid w:val="00370621"/>
    <w:rsid w:val="00370CEA"/>
    <w:rsid w:val="00371443"/>
    <w:rsid w:val="0037196E"/>
    <w:rsid w:val="00371BE7"/>
    <w:rsid w:val="00376BA7"/>
    <w:rsid w:val="0037752F"/>
    <w:rsid w:val="00383856"/>
    <w:rsid w:val="003919A2"/>
    <w:rsid w:val="00392AAF"/>
    <w:rsid w:val="00396719"/>
    <w:rsid w:val="00397A7A"/>
    <w:rsid w:val="003A04EE"/>
    <w:rsid w:val="003A5BCE"/>
    <w:rsid w:val="003A7CAB"/>
    <w:rsid w:val="003B10B9"/>
    <w:rsid w:val="003B24CB"/>
    <w:rsid w:val="003B44DD"/>
    <w:rsid w:val="003B4AE0"/>
    <w:rsid w:val="003B7052"/>
    <w:rsid w:val="003C113F"/>
    <w:rsid w:val="003C1B53"/>
    <w:rsid w:val="003D2098"/>
    <w:rsid w:val="003D4F39"/>
    <w:rsid w:val="003D5B5F"/>
    <w:rsid w:val="003D7EFB"/>
    <w:rsid w:val="003E00EF"/>
    <w:rsid w:val="003E0828"/>
    <w:rsid w:val="003E09DF"/>
    <w:rsid w:val="003E13B9"/>
    <w:rsid w:val="003E2DAE"/>
    <w:rsid w:val="003E3A8B"/>
    <w:rsid w:val="003E4634"/>
    <w:rsid w:val="003E5A57"/>
    <w:rsid w:val="003F0A2A"/>
    <w:rsid w:val="003F18A0"/>
    <w:rsid w:val="003F28D0"/>
    <w:rsid w:val="003F6E44"/>
    <w:rsid w:val="003F7818"/>
    <w:rsid w:val="0040213C"/>
    <w:rsid w:val="00402851"/>
    <w:rsid w:val="00402BE9"/>
    <w:rsid w:val="00406BC6"/>
    <w:rsid w:val="00410DE6"/>
    <w:rsid w:val="0041198F"/>
    <w:rsid w:val="004230A2"/>
    <w:rsid w:val="004238E1"/>
    <w:rsid w:val="004258BF"/>
    <w:rsid w:val="00427DF0"/>
    <w:rsid w:val="00432588"/>
    <w:rsid w:val="00434AF7"/>
    <w:rsid w:val="00440546"/>
    <w:rsid w:val="00442801"/>
    <w:rsid w:val="00443664"/>
    <w:rsid w:val="0044424E"/>
    <w:rsid w:val="004452CA"/>
    <w:rsid w:val="004454CA"/>
    <w:rsid w:val="004462F1"/>
    <w:rsid w:val="00446EFD"/>
    <w:rsid w:val="0044761F"/>
    <w:rsid w:val="00450755"/>
    <w:rsid w:val="00451D0D"/>
    <w:rsid w:val="00452040"/>
    <w:rsid w:val="00454804"/>
    <w:rsid w:val="00461EA0"/>
    <w:rsid w:val="00465A33"/>
    <w:rsid w:val="00465BD7"/>
    <w:rsid w:val="00470394"/>
    <w:rsid w:val="004744E6"/>
    <w:rsid w:val="00476031"/>
    <w:rsid w:val="0047673A"/>
    <w:rsid w:val="00485A76"/>
    <w:rsid w:val="00493966"/>
    <w:rsid w:val="004960B9"/>
    <w:rsid w:val="004B3895"/>
    <w:rsid w:val="004B597A"/>
    <w:rsid w:val="004B66D9"/>
    <w:rsid w:val="004C2235"/>
    <w:rsid w:val="004C4E88"/>
    <w:rsid w:val="004C74CD"/>
    <w:rsid w:val="004D0236"/>
    <w:rsid w:val="004D1455"/>
    <w:rsid w:val="004D3204"/>
    <w:rsid w:val="004D35A0"/>
    <w:rsid w:val="004D36DE"/>
    <w:rsid w:val="004D3922"/>
    <w:rsid w:val="004D5B07"/>
    <w:rsid w:val="004E1889"/>
    <w:rsid w:val="004E2E6E"/>
    <w:rsid w:val="004F0575"/>
    <w:rsid w:val="004F5650"/>
    <w:rsid w:val="00500530"/>
    <w:rsid w:val="005028D5"/>
    <w:rsid w:val="005032C9"/>
    <w:rsid w:val="0051336E"/>
    <w:rsid w:val="00515A2E"/>
    <w:rsid w:val="00516C26"/>
    <w:rsid w:val="00531498"/>
    <w:rsid w:val="005331C4"/>
    <w:rsid w:val="00535BD1"/>
    <w:rsid w:val="005440A6"/>
    <w:rsid w:val="00546AF1"/>
    <w:rsid w:val="005516B1"/>
    <w:rsid w:val="00553A2B"/>
    <w:rsid w:val="00556460"/>
    <w:rsid w:val="005565DA"/>
    <w:rsid w:val="00563F62"/>
    <w:rsid w:val="005652EC"/>
    <w:rsid w:val="00565732"/>
    <w:rsid w:val="0056688C"/>
    <w:rsid w:val="00570ECF"/>
    <w:rsid w:val="00574A6A"/>
    <w:rsid w:val="00576737"/>
    <w:rsid w:val="00576CC8"/>
    <w:rsid w:val="00581749"/>
    <w:rsid w:val="00591EEC"/>
    <w:rsid w:val="0059399A"/>
    <w:rsid w:val="005955D2"/>
    <w:rsid w:val="005A0DBA"/>
    <w:rsid w:val="005A3988"/>
    <w:rsid w:val="005A3D1C"/>
    <w:rsid w:val="005A4284"/>
    <w:rsid w:val="005A4F1E"/>
    <w:rsid w:val="005A7499"/>
    <w:rsid w:val="005B155A"/>
    <w:rsid w:val="005B3F40"/>
    <w:rsid w:val="005B4DB8"/>
    <w:rsid w:val="005B6A66"/>
    <w:rsid w:val="005B7112"/>
    <w:rsid w:val="005C0CE3"/>
    <w:rsid w:val="005C1D09"/>
    <w:rsid w:val="005C204B"/>
    <w:rsid w:val="005C614C"/>
    <w:rsid w:val="005D139C"/>
    <w:rsid w:val="005D4DE7"/>
    <w:rsid w:val="005D56AC"/>
    <w:rsid w:val="005D7C23"/>
    <w:rsid w:val="005E0D5A"/>
    <w:rsid w:val="005F1E6B"/>
    <w:rsid w:val="005F2D74"/>
    <w:rsid w:val="005F3DE8"/>
    <w:rsid w:val="005F4C74"/>
    <w:rsid w:val="005F67B3"/>
    <w:rsid w:val="00604580"/>
    <w:rsid w:val="00604828"/>
    <w:rsid w:val="006140D7"/>
    <w:rsid w:val="00623928"/>
    <w:rsid w:val="006260D5"/>
    <w:rsid w:val="006321BE"/>
    <w:rsid w:val="00632C70"/>
    <w:rsid w:val="006432F8"/>
    <w:rsid w:val="006462AA"/>
    <w:rsid w:val="006479BE"/>
    <w:rsid w:val="006507F2"/>
    <w:rsid w:val="00652C3C"/>
    <w:rsid w:val="0065665A"/>
    <w:rsid w:val="006619EE"/>
    <w:rsid w:val="00662016"/>
    <w:rsid w:val="00671751"/>
    <w:rsid w:val="00672E6E"/>
    <w:rsid w:val="00673E3E"/>
    <w:rsid w:val="006745B2"/>
    <w:rsid w:val="00675637"/>
    <w:rsid w:val="00680041"/>
    <w:rsid w:val="00684771"/>
    <w:rsid w:val="00686437"/>
    <w:rsid w:val="0068712A"/>
    <w:rsid w:val="00687356"/>
    <w:rsid w:val="00690847"/>
    <w:rsid w:val="006A0443"/>
    <w:rsid w:val="006A2D86"/>
    <w:rsid w:val="006A2F87"/>
    <w:rsid w:val="006A7395"/>
    <w:rsid w:val="006B074E"/>
    <w:rsid w:val="006B2BD5"/>
    <w:rsid w:val="006B4F89"/>
    <w:rsid w:val="006B6C8F"/>
    <w:rsid w:val="006B6D3A"/>
    <w:rsid w:val="006C45C6"/>
    <w:rsid w:val="006C6C33"/>
    <w:rsid w:val="006C7786"/>
    <w:rsid w:val="006D0E3D"/>
    <w:rsid w:val="006D34B2"/>
    <w:rsid w:val="006D60B4"/>
    <w:rsid w:val="006D7BB0"/>
    <w:rsid w:val="006E0DE4"/>
    <w:rsid w:val="006E5708"/>
    <w:rsid w:val="006F284C"/>
    <w:rsid w:val="006F2FA1"/>
    <w:rsid w:val="006F7227"/>
    <w:rsid w:val="00702366"/>
    <w:rsid w:val="00702722"/>
    <w:rsid w:val="00702EA2"/>
    <w:rsid w:val="00712AF6"/>
    <w:rsid w:val="007163BC"/>
    <w:rsid w:val="007215E4"/>
    <w:rsid w:val="00722713"/>
    <w:rsid w:val="0073087E"/>
    <w:rsid w:val="00730AE3"/>
    <w:rsid w:val="007326EE"/>
    <w:rsid w:val="007334DA"/>
    <w:rsid w:val="0073379F"/>
    <w:rsid w:val="00734E37"/>
    <w:rsid w:val="00736BC2"/>
    <w:rsid w:val="00737ADA"/>
    <w:rsid w:val="00737E88"/>
    <w:rsid w:val="00743BE3"/>
    <w:rsid w:val="007478FC"/>
    <w:rsid w:val="007531F4"/>
    <w:rsid w:val="00753FAF"/>
    <w:rsid w:val="00762CB5"/>
    <w:rsid w:val="00772066"/>
    <w:rsid w:val="007832C1"/>
    <w:rsid w:val="0079093E"/>
    <w:rsid w:val="0079325E"/>
    <w:rsid w:val="00796A1D"/>
    <w:rsid w:val="007A3F5E"/>
    <w:rsid w:val="007A61B2"/>
    <w:rsid w:val="007A6411"/>
    <w:rsid w:val="007A7335"/>
    <w:rsid w:val="007B0B13"/>
    <w:rsid w:val="007B1587"/>
    <w:rsid w:val="007B62CF"/>
    <w:rsid w:val="007C5285"/>
    <w:rsid w:val="007C633B"/>
    <w:rsid w:val="007D3182"/>
    <w:rsid w:val="007F0180"/>
    <w:rsid w:val="007F0EF6"/>
    <w:rsid w:val="007F0FC9"/>
    <w:rsid w:val="007F43E2"/>
    <w:rsid w:val="007F50C7"/>
    <w:rsid w:val="007F6168"/>
    <w:rsid w:val="0080236B"/>
    <w:rsid w:val="00805B3B"/>
    <w:rsid w:val="008102FB"/>
    <w:rsid w:val="00811180"/>
    <w:rsid w:val="0081515D"/>
    <w:rsid w:val="00817767"/>
    <w:rsid w:val="00822939"/>
    <w:rsid w:val="008244B5"/>
    <w:rsid w:val="00825524"/>
    <w:rsid w:val="00831884"/>
    <w:rsid w:val="0083211E"/>
    <w:rsid w:val="00837D00"/>
    <w:rsid w:val="008424CF"/>
    <w:rsid w:val="00843322"/>
    <w:rsid w:val="00843C77"/>
    <w:rsid w:val="00843FF1"/>
    <w:rsid w:val="0084759F"/>
    <w:rsid w:val="00857244"/>
    <w:rsid w:val="00857D3B"/>
    <w:rsid w:val="00863480"/>
    <w:rsid w:val="00863CED"/>
    <w:rsid w:val="00864EF3"/>
    <w:rsid w:val="00866D99"/>
    <w:rsid w:val="00870D40"/>
    <w:rsid w:val="00870F29"/>
    <w:rsid w:val="00874733"/>
    <w:rsid w:val="00874CC0"/>
    <w:rsid w:val="00877C89"/>
    <w:rsid w:val="0088265C"/>
    <w:rsid w:val="008847C6"/>
    <w:rsid w:val="008904B1"/>
    <w:rsid w:val="008971FF"/>
    <w:rsid w:val="008975AB"/>
    <w:rsid w:val="008B019B"/>
    <w:rsid w:val="008B43B1"/>
    <w:rsid w:val="008C013C"/>
    <w:rsid w:val="008C1E35"/>
    <w:rsid w:val="008C492F"/>
    <w:rsid w:val="008C64F3"/>
    <w:rsid w:val="008C70A4"/>
    <w:rsid w:val="008C7D3D"/>
    <w:rsid w:val="008D25D1"/>
    <w:rsid w:val="008D5AA2"/>
    <w:rsid w:val="008E094E"/>
    <w:rsid w:val="008E2B2B"/>
    <w:rsid w:val="008E5F84"/>
    <w:rsid w:val="008E70DA"/>
    <w:rsid w:val="008E7500"/>
    <w:rsid w:val="008F1975"/>
    <w:rsid w:val="008F1A5D"/>
    <w:rsid w:val="00902002"/>
    <w:rsid w:val="009035E4"/>
    <w:rsid w:val="009057B3"/>
    <w:rsid w:val="009067F8"/>
    <w:rsid w:val="00907E1C"/>
    <w:rsid w:val="00911CA6"/>
    <w:rsid w:val="009151DA"/>
    <w:rsid w:val="009218D2"/>
    <w:rsid w:val="00922E39"/>
    <w:rsid w:val="00922EAD"/>
    <w:rsid w:val="00924650"/>
    <w:rsid w:val="0092794B"/>
    <w:rsid w:val="009326E8"/>
    <w:rsid w:val="00935245"/>
    <w:rsid w:val="00945606"/>
    <w:rsid w:val="009515B8"/>
    <w:rsid w:val="00953856"/>
    <w:rsid w:val="00954136"/>
    <w:rsid w:val="0095507D"/>
    <w:rsid w:val="009554D5"/>
    <w:rsid w:val="00955D24"/>
    <w:rsid w:val="009568E4"/>
    <w:rsid w:val="00963E33"/>
    <w:rsid w:val="009655A2"/>
    <w:rsid w:val="0096605A"/>
    <w:rsid w:val="009703CE"/>
    <w:rsid w:val="00972D5D"/>
    <w:rsid w:val="00974FF6"/>
    <w:rsid w:val="009761F8"/>
    <w:rsid w:val="00981B64"/>
    <w:rsid w:val="00983452"/>
    <w:rsid w:val="00987592"/>
    <w:rsid w:val="00987BF7"/>
    <w:rsid w:val="00995DE0"/>
    <w:rsid w:val="00995F04"/>
    <w:rsid w:val="009A0E82"/>
    <w:rsid w:val="009A2727"/>
    <w:rsid w:val="009A3017"/>
    <w:rsid w:val="009A4234"/>
    <w:rsid w:val="009B2336"/>
    <w:rsid w:val="009B4302"/>
    <w:rsid w:val="009B5E1D"/>
    <w:rsid w:val="009B61DA"/>
    <w:rsid w:val="009B6A0D"/>
    <w:rsid w:val="009C34A9"/>
    <w:rsid w:val="009D2F92"/>
    <w:rsid w:val="009D61E8"/>
    <w:rsid w:val="009D6EB2"/>
    <w:rsid w:val="009E02D5"/>
    <w:rsid w:val="009E1292"/>
    <w:rsid w:val="009E1E16"/>
    <w:rsid w:val="009E2B79"/>
    <w:rsid w:val="009E3795"/>
    <w:rsid w:val="009E6B54"/>
    <w:rsid w:val="009F5917"/>
    <w:rsid w:val="009F71B6"/>
    <w:rsid w:val="00A03A7A"/>
    <w:rsid w:val="00A057FE"/>
    <w:rsid w:val="00A10051"/>
    <w:rsid w:val="00A11DAB"/>
    <w:rsid w:val="00A12E20"/>
    <w:rsid w:val="00A1550E"/>
    <w:rsid w:val="00A1584B"/>
    <w:rsid w:val="00A20F36"/>
    <w:rsid w:val="00A240AB"/>
    <w:rsid w:val="00A24B35"/>
    <w:rsid w:val="00A269D3"/>
    <w:rsid w:val="00A2778A"/>
    <w:rsid w:val="00A30DAD"/>
    <w:rsid w:val="00A313B8"/>
    <w:rsid w:val="00A41BF1"/>
    <w:rsid w:val="00A4766A"/>
    <w:rsid w:val="00A520EC"/>
    <w:rsid w:val="00A5498B"/>
    <w:rsid w:val="00A55667"/>
    <w:rsid w:val="00A57A98"/>
    <w:rsid w:val="00A60BB0"/>
    <w:rsid w:val="00A60CA5"/>
    <w:rsid w:val="00A61F9B"/>
    <w:rsid w:val="00A642B8"/>
    <w:rsid w:val="00A65C67"/>
    <w:rsid w:val="00A70FFD"/>
    <w:rsid w:val="00A74AC3"/>
    <w:rsid w:val="00A753E6"/>
    <w:rsid w:val="00A76A21"/>
    <w:rsid w:val="00A84D49"/>
    <w:rsid w:val="00A872F3"/>
    <w:rsid w:val="00A9259A"/>
    <w:rsid w:val="00AA014E"/>
    <w:rsid w:val="00AA18E6"/>
    <w:rsid w:val="00AA2202"/>
    <w:rsid w:val="00AB07B0"/>
    <w:rsid w:val="00AB1B91"/>
    <w:rsid w:val="00AB4F5E"/>
    <w:rsid w:val="00AB79AE"/>
    <w:rsid w:val="00AC0179"/>
    <w:rsid w:val="00AC1A61"/>
    <w:rsid w:val="00AC1C58"/>
    <w:rsid w:val="00AC1E69"/>
    <w:rsid w:val="00AC56C7"/>
    <w:rsid w:val="00AD6E6B"/>
    <w:rsid w:val="00AE3092"/>
    <w:rsid w:val="00AE51DB"/>
    <w:rsid w:val="00AE63FC"/>
    <w:rsid w:val="00AE6677"/>
    <w:rsid w:val="00B06D09"/>
    <w:rsid w:val="00B070FE"/>
    <w:rsid w:val="00B17CC7"/>
    <w:rsid w:val="00B20819"/>
    <w:rsid w:val="00B241DC"/>
    <w:rsid w:val="00B271A0"/>
    <w:rsid w:val="00B3299A"/>
    <w:rsid w:val="00B36ADA"/>
    <w:rsid w:val="00B36D61"/>
    <w:rsid w:val="00B409D5"/>
    <w:rsid w:val="00B42E82"/>
    <w:rsid w:val="00B4301B"/>
    <w:rsid w:val="00B456F6"/>
    <w:rsid w:val="00B467AA"/>
    <w:rsid w:val="00B54EF2"/>
    <w:rsid w:val="00B56B11"/>
    <w:rsid w:val="00B61C07"/>
    <w:rsid w:val="00B6487F"/>
    <w:rsid w:val="00B85F9B"/>
    <w:rsid w:val="00B86EDD"/>
    <w:rsid w:val="00B87047"/>
    <w:rsid w:val="00B90434"/>
    <w:rsid w:val="00B945A3"/>
    <w:rsid w:val="00B96618"/>
    <w:rsid w:val="00B97568"/>
    <w:rsid w:val="00BA0517"/>
    <w:rsid w:val="00BA1498"/>
    <w:rsid w:val="00BA3233"/>
    <w:rsid w:val="00BA3A93"/>
    <w:rsid w:val="00BA4804"/>
    <w:rsid w:val="00BB624D"/>
    <w:rsid w:val="00BB7BFD"/>
    <w:rsid w:val="00BC4A32"/>
    <w:rsid w:val="00BC5547"/>
    <w:rsid w:val="00BD0388"/>
    <w:rsid w:val="00BD104D"/>
    <w:rsid w:val="00BE37A4"/>
    <w:rsid w:val="00BE45DE"/>
    <w:rsid w:val="00BE4F79"/>
    <w:rsid w:val="00BF4745"/>
    <w:rsid w:val="00BF4E57"/>
    <w:rsid w:val="00BF6BED"/>
    <w:rsid w:val="00C0062C"/>
    <w:rsid w:val="00C00CAC"/>
    <w:rsid w:val="00C05456"/>
    <w:rsid w:val="00C05BFB"/>
    <w:rsid w:val="00C062DA"/>
    <w:rsid w:val="00C064EE"/>
    <w:rsid w:val="00C076A9"/>
    <w:rsid w:val="00C0781F"/>
    <w:rsid w:val="00C10F76"/>
    <w:rsid w:val="00C11A02"/>
    <w:rsid w:val="00C13AF0"/>
    <w:rsid w:val="00C15BBB"/>
    <w:rsid w:val="00C2644D"/>
    <w:rsid w:val="00C2684A"/>
    <w:rsid w:val="00C27863"/>
    <w:rsid w:val="00C31432"/>
    <w:rsid w:val="00C31FC0"/>
    <w:rsid w:val="00C322D7"/>
    <w:rsid w:val="00C333C5"/>
    <w:rsid w:val="00C35204"/>
    <w:rsid w:val="00C37FF1"/>
    <w:rsid w:val="00C40B82"/>
    <w:rsid w:val="00C41871"/>
    <w:rsid w:val="00C507CD"/>
    <w:rsid w:val="00C53846"/>
    <w:rsid w:val="00C5406F"/>
    <w:rsid w:val="00C604D7"/>
    <w:rsid w:val="00C60659"/>
    <w:rsid w:val="00C62025"/>
    <w:rsid w:val="00C653EE"/>
    <w:rsid w:val="00C678F0"/>
    <w:rsid w:val="00C72DDD"/>
    <w:rsid w:val="00C771C8"/>
    <w:rsid w:val="00C7737E"/>
    <w:rsid w:val="00C85EA4"/>
    <w:rsid w:val="00C912FE"/>
    <w:rsid w:val="00C95272"/>
    <w:rsid w:val="00CA1572"/>
    <w:rsid w:val="00CA6B87"/>
    <w:rsid w:val="00CB31A8"/>
    <w:rsid w:val="00CB322C"/>
    <w:rsid w:val="00CC0222"/>
    <w:rsid w:val="00CC2031"/>
    <w:rsid w:val="00CC554B"/>
    <w:rsid w:val="00CC5E66"/>
    <w:rsid w:val="00CC79C7"/>
    <w:rsid w:val="00CC7D4C"/>
    <w:rsid w:val="00CD119B"/>
    <w:rsid w:val="00CD3320"/>
    <w:rsid w:val="00CD4B5D"/>
    <w:rsid w:val="00CD656B"/>
    <w:rsid w:val="00CD68EE"/>
    <w:rsid w:val="00CE0F07"/>
    <w:rsid w:val="00CE1CC1"/>
    <w:rsid w:val="00CE25EE"/>
    <w:rsid w:val="00CE3251"/>
    <w:rsid w:val="00CE3C44"/>
    <w:rsid w:val="00CE51C3"/>
    <w:rsid w:val="00CE5616"/>
    <w:rsid w:val="00CE77E5"/>
    <w:rsid w:val="00CF49C1"/>
    <w:rsid w:val="00CF4F69"/>
    <w:rsid w:val="00D01ADB"/>
    <w:rsid w:val="00D03CE1"/>
    <w:rsid w:val="00D15589"/>
    <w:rsid w:val="00D17748"/>
    <w:rsid w:val="00D200D9"/>
    <w:rsid w:val="00D21E12"/>
    <w:rsid w:val="00D22AE8"/>
    <w:rsid w:val="00D24371"/>
    <w:rsid w:val="00D26ED7"/>
    <w:rsid w:val="00D27168"/>
    <w:rsid w:val="00D30C33"/>
    <w:rsid w:val="00D3179F"/>
    <w:rsid w:val="00D34900"/>
    <w:rsid w:val="00D406E9"/>
    <w:rsid w:val="00D4290D"/>
    <w:rsid w:val="00D432AD"/>
    <w:rsid w:val="00D4479F"/>
    <w:rsid w:val="00D46AB5"/>
    <w:rsid w:val="00D51069"/>
    <w:rsid w:val="00D53B43"/>
    <w:rsid w:val="00D60E84"/>
    <w:rsid w:val="00D63733"/>
    <w:rsid w:val="00D6678C"/>
    <w:rsid w:val="00D6792A"/>
    <w:rsid w:val="00D717F7"/>
    <w:rsid w:val="00D72037"/>
    <w:rsid w:val="00D745E5"/>
    <w:rsid w:val="00D76C42"/>
    <w:rsid w:val="00D83A7E"/>
    <w:rsid w:val="00D858AF"/>
    <w:rsid w:val="00D920CC"/>
    <w:rsid w:val="00D9537D"/>
    <w:rsid w:val="00D97569"/>
    <w:rsid w:val="00DA5D37"/>
    <w:rsid w:val="00DA6A6F"/>
    <w:rsid w:val="00DB66EE"/>
    <w:rsid w:val="00DB7C82"/>
    <w:rsid w:val="00DC0980"/>
    <w:rsid w:val="00DD4D89"/>
    <w:rsid w:val="00DD52CC"/>
    <w:rsid w:val="00DE0D24"/>
    <w:rsid w:val="00DE0E36"/>
    <w:rsid w:val="00DE308B"/>
    <w:rsid w:val="00DF14A5"/>
    <w:rsid w:val="00DF2CAE"/>
    <w:rsid w:val="00DF6FC6"/>
    <w:rsid w:val="00E03781"/>
    <w:rsid w:val="00E04491"/>
    <w:rsid w:val="00E0754A"/>
    <w:rsid w:val="00E10744"/>
    <w:rsid w:val="00E12325"/>
    <w:rsid w:val="00E14037"/>
    <w:rsid w:val="00E17AF4"/>
    <w:rsid w:val="00E20EA6"/>
    <w:rsid w:val="00E25C3D"/>
    <w:rsid w:val="00E25F3E"/>
    <w:rsid w:val="00E35232"/>
    <w:rsid w:val="00E37A7A"/>
    <w:rsid w:val="00E43647"/>
    <w:rsid w:val="00E43C29"/>
    <w:rsid w:val="00E47630"/>
    <w:rsid w:val="00E47DCA"/>
    <w:rsid w:val="00E55B3B"/>
    <w:rsid w:val="00E55E91"/>
    <w:rsid w:val="00E56717"/>
    <w:rsid w:val="00E63783"/>
    <w:rsid w:val="00E66736"/>
    <w:rsid w:val="00E7200D"/>
    <w:rsid w:val="00E72F57"/>
    <w:rsid w:val="00E73836"/>
    <w:rsid w:val="00E80DBD"/>
    <w:rsid w:val="00E83877"/>
    <w:rsid w:val="00E865A7"/>
    <w:rsid w:val="00E94123"/>
    <w:rsid w:val="00E97056"/>
    <w:rsid w:val="00EA1D06"/>
    <w:rsid w:val="00EA2B11"/>
    <w:rsid w:val="00EA3399"/>
    <w:rsid w:val="00EA3DA5"/>
    <w:rsid w:val="00EA412C"/>
    <w:rsid w:val="00EA5F7A"/>
    <w:rsid w:val="00EA7525"/>
    <w:rsid w:val="00EB1BE6"/>
    <w:rsid w:val="00EB6144"/>
    <w:rsid w:val="00EC0891"/>
    <w:rsid w:val="00EC7506"/>
    <w:rsid w:val="00ED3581"/>
    <w:rsid w:val="00ED43CA"/>
    <w:rsid w:val="00ED4F4C"/>
    <w:rsid w:val="00ED65A6"/>
    <w:rsid w:val="00EE0F5F"/>
    <w:rsid w:val="00EE23E4"/>
    <w:rsid w:val="00EE3644"/>
    <w:rsid w:val="00EE51DB"/>
    <w:rsid w:val="00EE7324"/>
    <w:rsid w:val="00EF0B16"/>
    <w:rsid w:val="00EF1CA4"/>
    <w:rsid w:val="00EF2CE4"/>
    <w:rsid w:val="00EF32A6"/>
    <w:rsid w:val="00EF7A71"/>
    <w:rsid w:val="00F00084"/>
    <w:rsid w:val="00F02973"/>
    <w:rsid w:val="00F060CD"/>
    <w:rsid w:val="00F06A0E"/>
    <w:rsid w:val="00F06D29"/>
    <w:rsid w:val="00F06F85"/>
    <w:rsid w:val="00F079DF"/>
    <w:rsid w:val="00F10CE0"/>
    <w:rsid w:val="00F13DC0"/>
    <w:rsid w:val="00F14485"/>
    <w:rsid w:val="00F159A6"/>
    <w:rsid w:val="00F16123"/>
    <w:rsid w:val="00F16ADF"/>
    <w:rsid w:val="00F16F02"/>
    <w:rsid w:val="00F21734"/>
    <w:rsid w:val="00F2309D"/>
    <w:rsid w:val="00F233C2"/>
    <w:rsid w:val="00F24923"/>
    <w:rsid w:val="00F26A60"/>
    <w:rsid w:val="00F27363"/>
    <w:rsid w:val="00F36537"/>
    <w:rsid w:val="00F4196C"/>
    <w:rsid w:val="00F465B6"/>
    <w:rsid w:val="00F50157"/>
    <w:rsid w:val="00F55881"/>
    <w:rsid w:val="00F60318"/>
    <w:rsid w:val="00F619A7"/>
    <w:rsid w:val="00F62AE1"/>
    <w:rsid w:val="00F64CB9"/>
    <w:rsid w:val="00F6622A"/>
    <w:rsid w:val="00F67181"/>
    <w:rsid w:val="00F77628"/>
    <w:rsid w:val="00F838DD"/>
    <w:rsid w:val="00F84472"/>
    <w:rsid w:val="00F86B78"/>
    <w:rsid w:val="00F87ADE"/>
    <w:rsid w:val="00F91204"/>
    <w:rsid w:val="00F91961"/>
    <w:rsid w:val="00F930A7"/>
    <w:rsid w:val="00F9443F"/>
    <w:rsid w:val="00F9446C"/>
    <w:rsid w:val="00F94D38"/>
    <w:rsid w:val="00F95B37"/>
    <w:rsid w:val="00F9723E"/>
    <w:rsid w:val="00FA5D8F"/>
    <w:rsid w:val="00FA69BA"/>
    <w:rsid w:val="00FA6C63"/>
    <w:rsid w:val="00FB2587"/>
    <w:rsid w:val="00FB2DDB"/>
    <w:rsid w:val="00FB3B70"/>
    <w:rsid w:val="00FB6716"/>
    <w:rsid w:val="00FB6B3B"/>
    <w:rsid w:val="00FC2DF9"/>
    <w:rsid w:val="00FC3D2F"/>
    <w:rsid w:val="00FC6159"/>
    <w:rsid w:val="00FD061C"/>
    <w:rsid w:val="00FD3624"/>
    <w:rsid w:val="00FE0697"/>
    <w:rsid w:val="00FE4022"/>
    <w:rsid w:val="00FF0274"/>
    <w:rsid w:val="00FF2DE8"/>
    <w:rsid w:val="00FF3F7D"/>
    <w:rsid w:val="00FF46C9"/>
    <w:rsid w:val="00FF5272"/>
    <w:rsid w:val="00FF5C13"/>
    <w:rsid w:val="00FF6F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E5003D69-FE8C-43B4-BA86-84C58FB0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character" w:customStyle="1" w:styleId="ng-binding">
    <w:name w:val="ng-binding"/>
    <w:basedOn w:val="DefaultParagraphFont"/>
    <w:rsid w:val="006321BE"/>
  </w:style>
  <w:style w:type="character" w:styleId="UnresolvedMention">
    <w:name w:val="Unresolved Mention"/>
    <w:basedOn w:val="DefaultParagraphFont"/>
    <w:uiPriority w:val="99"/>
    <w:semiHidden/>
    <w:unhideWhenUsed/>
    <w:rsid w:val="00184287"/>
    <w:rPr>
      <w:color w:val="605E5C"/>
      <w:shd w:val="clear" w:color="auto" w:fill="E1DFDD"/>
    </w:rPr>
  </w:style>
  <w:style w:type="paragraph" w:customStyle="1" w:styleId="Default">
    <w:name w:val="Default"/>
    <w:rsid w:val="009326E8"/>
    <w:pPr>
      <w:autoSpaceDE w:val="0"/>
      <w:autoSpaceDN w:val="0"/>
      <w:adjustRightInd w:val="0"/>
    </w:pPr>
    <w:rPr>
      <w:rFonts w:ascii="Calibri" w:eastAsiaTheme="minorHAnsi" w:hAnsi="Calibri" w:cs="Calibri"/>
      <w:color w:val="000000"/>
      <w:sz w:val="24"/>
      <w:szCs w:val="24"/>
    </w:rPr>
  </w:style>
  <w:style w:type="table" w:customStyle="1" w:styleId="TableGrid1">
    <w:name w:val="Table Grid1"/>
    <w:basedOn w:val="TableNormal"/>
    <w:next w:val="TableGrid"/>
    <w:uiPriority w:val="59"/>
    <w:rsid w:val="00187BA3"/>
    <w:rPr>
      <w:rFonts w:ascii="Calibri" w:eastAsia="DengXian" w:hAnsi="Calibri"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97A7A"/>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28117968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769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F15691E63B88422CA2D406B445AC0BC0"/>
        <w:category>
          <w:name w:val="General"/>
          <w:gallery w:val="placeholder"/>
        </w:category>
        <w:types>
          <w:type w:val="bbPlcHdr"/>
        </w:types>
        <w:behaviors>
          <w:behavior w:val="content"/>
        </w:behaviors>
        <w:guid w:val="{C99C1511-FB07-4BD8-8E65-E91879444A31}"/>
      </w:docPartPr>
      <w:docPartBody>
        <w:p w:rsidR="002725D1" w:rsidRDefault="00CB3495" w:rsidP="00CB3495">
          <w:pPr>
            <w:pStyle w:val="F15691E63B88422CA2D406B445AC0BC0"/>
          </w:pPr>
          <w:r w:rsidRPr="007E02EB">
            <w:rPr>
              <w:rStyle w:val="PlaceholderText"/>
            </w:rPr>
            <w:t>[Subject]</w:t>
          </w:r>
        </w:p>
      </w:docPartBody>
    </w:docPart>
    <w:docPart>
      <w:docPartPr>
        <w:name w:val="F772BFAC47864155BFC5872CAFDBC42A"/>
        <w:category>
          <w:name w:val="General"/>
          <w:gallery w:val="placeholder"/>
        </w:category>
        <w:types>
          <w:type w:val="bbPlcHdr"/>
        </w:types>
        <w:behaviors>
          <w:behavior w:val="content"/>
        </w:behaviors>
        <w:guid w:val="{2A345BD9-3617-462D-94CF-374B91C80E30}"/>
      </w:docPartPr>
      <w:docPartBody>
        <w:p w:rsidR="002725D1" w:rsidRDefault="00CB3495" w:rsidP="00CB3495">
          <w:pPr>
            <w:pStyle w:val="F772BFAC47864155BFC5872CAFDBC42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57393"/>
    <w:rsid w:val="0008315D"/>
    <w:rsid w:val="000B19E1"/>
    <w:rsid w:val="001B29AF"/>
    <w:rsid w:val="00272203"/>
    <w:rsid w:val="002725D1"/>
    <w:rsid w:val="002867D0"/>
    <w:rsid w:val="002C2490"/>
    <w:rsid w:val="002E2480"/>
    <w:rsid w:val="00325D9A"/>
    <w:rsid w:val="0033079A"/>
    <w:rsid w:val="0033246E"/>
    <w:rsid w:val="00356033"/>
    <w:rsid w:val="0037757D"/>
    <w:rsid w:val="0040648F"/>
    <w:rsid w:val="004959C4"/>
    <w:rsid w:val="004A69EC"/>
    <w:rsid w:val="004C5B3D"/>
    <w:rsid w:val="004C5F72"/>
    <w:rsid w:val="004D0AF9"/>
    <w:rsid w:val="004D3B3E"/>
    <w:rsid w:val="00525171"/>
    <w:rsid w:val="005A660E"/>
    <w:rsid w:val="0060346F"/>
    <w:rsid w:val="00655A58"/>
    <w:rsid w:val="00700A80"/>
    <w:rsid w:val="007C472E"/>
    <w:rsid w:val="007E501A"/>
    <w:rsid w:val="0083264A"/>
    <w:rsid w:val="00935B92"/>
    <w:rsid w:val="00A27574"/>
    <w:rsid w:val="00AF7EDA"/>
    <w:rsid w:val="00B36C7B"/>
    <w:rsid w:val="00BB2CFE"/>
    <w:rsid w:val="00C6055D"/>
    <w:rsid w:val="00CB3495"/>
    <w:rsid w:val="00CB61E8"/>
    <w:rsid w:val="00D1182F"/>
    <w:rsid w:val="00D5481D"/>
    <w:rsid w:val="00DD24B1"/>
    <w:rsid w:val="00DD6500"/>
    <w:rsid w:val="00EC17B5"/>
    <w:rsid w:val="00EF33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3495"/>
  </w:style>
  <w:style w:type="paragraph" w:customStyle="1" w:styleId="126C0E10A71F4EFDB18FEF1D2C7A7ABF">
    <w:name w:val="126C0E10A71F4EFDB18FEF1D2C7A7ABF"/>
    <w:rsid w:val="004A69EC"/>
    <w:rPr>
      <w:lang w:val="en-CA" w:eastAsia="en-CA"/>
    </w:rPr>
  </w:style>
  <w:style w:type="paragraph" w:customStyle="1" w:styleId="52CF314B6CDB4BE99D7AF2446862B36A">
    <w:name w:val="52CF314B6CDB4BE99D7AF2446862B36A"/>
    <w:rsid w:val="00CB3495"/>
    <w:pPr>
      <w:spacing w:after="160" w:line="259" w:lineRule="auto"/>
    </w:pPr>
    <w:rPr>
      <w:lang w:val="en-CA" w:eastAsia="en-CA"/>
    </w:rPr>
  </w:style>
  <w:style w:type="paragraph" w:customStyle="1" w:styleId="F15691E63B88422CA2D406B445AC0BC0">
    <w:name w:val="F15691E63B88422CA2D406B445AC0BC0"/>
    <w:rsid w:val="00CB3495"/>
    <w:pPr>
      <w:spacing w:after="160" w:line="259" w:lineRule="auto"/>
    </w:pPr>
    <w:rPr>
      <w:lang w:val="en-CA" w:eastAsia="en-CA"/>
    </w:rPr>
  </w:style>
  <w:style w:type="paragraph" w:customStyle="1" w:styleId="F772BFAC47864155BFC5872CAFDBC42A">
    <w:name w:val="F772BFAC47864155BFC5872CAFDBC42A"/>
    <w:rsid w:val="00CB349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511F-22DE-45F8-92CA-5FD9CBA77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56CA5-8FBC-4806-9590-24095591A2D1}">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customXml/itemProps3.xml><?xml version="1.0" encoding="utf-8"?>
<ds:datastoreItem xmlns:ds="http://schemas.openxmlformats.org/officeDocument/2006/customXml" ds:itemID="{FD309EBC-A330-4994-A4CC-47E20D0F3F0D}">
  <ds:schemaRefs>
    <ds:schemaRef ds:uri="http://schemas.microsoft.com/sharepoint/v3/contenttype/forms"/>
  </ds:schemaRefs>
</ds:datastoreItem>
</file>

<file path=customXml/itemProps4.xml><?xml version="1.0" encoding="utf-8"?>
<ds:datastoreItem xmlns:ds="http://schemas.openxmlformats.org/officeDocument/2006/customXml" ds:itemID="{0B369614-F7D2-4AFD-AAC9-6FCB0609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2243</Words>
  <Characters>12787</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Scenario note and provisional organization of work</vt:lpstr>
      <vt:lpstr>Annotated provisional agenda</vt:lpstr>
    </vt:vector>
  </TitlesOfParts>
  <Company>Biodiversity</Company>
  <LinksUpToDate>false</LinksUpToDate>
  <CharactersWithSpaces>15001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 and provisional organization of work</dc:title>
  <dc:subject>CBD/WG2020/3/1/Add.2/Rev.1</dc:subject>
  <dc:creator>Co-Chairs of the Working Group on the Post-2020 Global Biodiversity Framework</dc:creator>
  <cp:keywords>Open-ended Working Group on the Post-2020 Global Biodiversity Framework, third meeting, online, 23 August - 3 September 2021, Convention on Biological Diversity</cp:keywords>
  <cp:lastModifiedBy>Veronique Lefebvre</cp:lastModifiedBy>
  <cp:revision>4</cp:revision>
  <cp:lastPrinted>2019-04-12T21:18:00Z</cp:lastPrinted>
  <dcterms:created xsi:type="dcterms:W3CDTF">2021-07-08T20:25:00Z</dcterms:created>
  <dcterms:modified xsi:type="dcterms:W3CDTF">2021-07-11T20:56:00Z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