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8"/>
        <w:gridCol w:w="3933"/>
        <w:gridCol w:w="5802"/>
      </w:tblGrid>
      <w:tr w:rsidR="00A96B21" w:rsidRPr="002D4D10" w:rsidTr="00332657">
        <w:trPr>
          <w:trHeight w:val="851"/>
        </w:trPr>
        <w:tc>
          <w:tcPr>
            <w:tcW w:w="465" w:type="pct"/>
            <w:tcBorders>
              <w:bottom w:val="single" w:sz="8" w:space="0" w:color="auto"/>
            </w:tcBorders>
            <w:vAlign w:val="bottom"/>
          </w:tcPr>
          <w:p w:rsidR="00A96B21" w:rsidRPr="002D4D10" w:rsidRDefault="00A96B21" w:rsidP="00332657">
            <w:pPr>
              <w:spacing w:after="120"/>
              <w:jc w:val="left"/>
              <w:rPr>
                <w:lang w:val="es-ES_tradnl"/>
              </w:rPr>
            </w:pPr>
            <w:bookmarkStart w:id="0" w:name="_Hlk137651738"/>
            <w:r w:rsidRPr="002D4D10">
              <w:rPr>
                <w:noProof/>
                <w:lang w:val="es-ES_tradnl" w:eastAsia="es-ES"/>
              </w:rPr>
              <w:drawing>
                <wp:inline distT="0" distB="0" distL="0" distR="0">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rsidR="00A96B21" w:rsidRPr="002D4D10" w:rsidRDefault="002D43F7" w:rsidP="00332657">
            <w:pPr>
              <w:spacing w:after="120"/>
              <w:jc w:val="left"/>
              <w:rPr>
                <w:lang w:val="es-ES_tradnl"/>
              </w:rPr>
            </w:pPr>
            <w:r w:rsidRPr="002D4D10">
              <w:rPr>
                <w:noProof/>
                <w:lang w:val="es-ES_tradnl" w:eastAsia="es-ES"/>
              </w:rPr>
              <w:drawing>
                <wp:inline distT="0" distB="0" distL="0" distR="0">
                  <wp:extent cx="517766" cy="406400"/>
                  <wp:effectExtent l="19050" t="0" r="0" b="0"/>
                  <wp:docPr id="140006719"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06719" name="Imagen 1" descr="Forma&#10;&#10;Descripción generada automáticamente con confianza media"/>
                          <pic:cNvPicPr/>
                        </pic:nvPicPr>
                        <pic:blipFill>
                          <a:blip r:embed="rId12">
                            <a:extLst>
                              <a:ext uri="{28A0092B-C50C-407E-A947-70E740481C1C}">
                                <a14:useLocalDpi xmlns:a14="http://schemas.microsoft.com/office/drawing/2010/main" val="0"/>
                              </a:ext>
                            </a:extLst>
                          </a:blip>
                          <a:stretch>
                            <a:fillRect/>
                          </a:stretch>
                        </pic:blipFill>
                        <pic:spPr>
                          <a:xfrm>
                            <a:off x="0" y="0"/>
                            <a:ext cx="521598" cy="409408"/>
                          </a:xfrm>
                          <a:prstGeom prst="rect">
                            <a:avLst/>
                          </a:prstGeom>
                        </pic:spPr>
                      </pic:pic>
                    </a:graphicData>
                  </a:graphic>
                </wp:inline>
              </w:drawing>
            </w:r>
          </w:p>
        </w:tc>
        <w:tc>
          <w:tcPr>
            <w:tcW w:w="2703" w:type="pct"/>
            <w:tcBorders>
              <w:bottom w:val="single" w:sz="8" w:space="0" w:color="auto"/>
            </w:tcBorders>
            <w:vAlign w:val="bottom"/>
          </w:tcPr>
          <w:p w:rsidR="00A96B21" w:rsidRPr="002D4D10" w:rsidRDefault="00A96B21" w:rsidP="00184909">
            <w:pPr>
              <w:spacing w:after="120"/>
              <w:ind w:left="2021"/>
              <w:jc w:val="right"/>
              <w:rPr>
                <w:szCs w:val="22"/>
                <w:lang w:val="es-ES_tradnl"/>
              </w:rPr>
            </w:pPr>
            <w:r w:rsidRPr="002D4D10">
              <w:rPr>
                <w:sz w:val="40"/>
                <w:szCs w:val="40"/>
                <w:lang w:val="es-ES_tradnl"/>
              </w:rPr>
              <w:t>CBD</w:t>
            </w:r>
            <w:r w:rsidRPr="002D4D10">
              <w:rPr>
                <w:szCs w:val="22"/>
                <w:lang w:val="es-ES_tradnl"/>
              </w:rPr>
              <w:t>/</w:t>
            </w:r>
            <w:r w:rsidR="0053139E" w:rsidRPr="002D4D10">
              <w:rPr>
                <w:lang w:val="es-ES_tradnl"/>
              </w:rPr>
              <w:t>SBI</w:t>
            </w:r>
            <w:r w:rsidR="0053139E" w:rsidRPr="002D4D10">
              <w:rPr>
                <w:szCs w:val="22"/>
                <w:lang w:val="es-ES_tradnl"/>
              </w:rPr>
              <w:t>/5/</w:t>
            </w:r>
            <w:r w:rsidR="00B91323" w:rsidRPr="002D4D10">
              <w:rPr>
                <w:szCs w:val="22"/>
                <w:lang w:val="es-ES_tradnl"/>
              </w:rPr>
              <w:t>4</w:t>
            </w:r>
            <w:r w:rsidR="007956BB" w:rsidRPr="002D4D10">
              <w:rPr>
                <w:rStyle w:val="Refdenotaalpie"/>
                <w:szCs w:val="22"/>
                <w:lang w:val="es-ES_tradnl"/>
              </w:rPr>
              <w:footnoteReference w:customMarkFollows="1" w:id="2"/>
              <w:t>*</w:t>
            </w:r>
          </w:p>
        </w:tc>
      </w:tr>
      <w:tr w:rsidR="00A96B21" w:rsidRPr="002D4D10" w:rsidTr="00332657">
        <w:tc>
          <w:tcPr>
            <w:tcW w:w="2297" w:type="pct"/>
            <w:gridSpan w:val="2"/>
            <w:tcBorders>
              <w:top w:val="single" w:sz="8" w:space="0" w:color="auto"/>
              <w:bottom w:val="single" w:sz="12" w:space="0" w:color="auto"/>
            </w:tcBorders>
          </w:tcPr>
          <w:p w:rsidR="00A96B21" w:rsidRPr="002D4D10" w:rsidRDefault="002D43F7" w:rsidP="00332657">
            <w:pPr>
              <w:pStyle w:val="Cornernotation"/>
              <w:suppressLineNumbers/>
              <w:suppressAutoHyphens/>
              <w:spacing w:before="120" w:after="120"/>
              <w:ind w:left="0" w:right="0" w:firstLine="0"/>
              <w:rPr>
                <w:lang w:val="es-ES_tradnl"/>
              </w:rPr>
            </w:pPr>
            <w:r w:rsidRPr="002D4D10">
              <w:rPr>
                <w:b w:val="0"/>
                <w:bCs/>
                <w:noProof/>
                <w:lang w:val="es-ES_tradnl" w:eastAsia="es-ES"/>
              </w:rPr>
              <w:drawing>
                <wp:inline distT="0" distB="0" distL="0" distR="0">
                  <wp:extent cx="2622550" cy="1066800"/>
                  <wp:effectExtent l="19050" t="0" r="6350" b="0"/>
                  <wp:docPr id="1" name="Imagen 2"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881273" name="Imagen 2" descr="Interfaz de usuario gráfica, Texto, Aplicación&#10;&#10;Descripción generada automáticamente"/>
                          <pic:cNvPicPr/>
                        </pic:nvPicPr>
                        <pic:blipFill>
                          <a:blip r:embed="rId13">
                            <a:extLst>
                              <a:ext uri="{28A0092B-C50C-407E-A947-70E740481C1C}">
                                <a14:useLocalDpi xmlns:a14="http://schemas.microsoft.com/office/drawing/2010/main" val="0"/>
                              </a:ext>
                            </a:extLst>
                          </a:blip>
                          <a:stretch>
                            <a:fillRect/>
                          </a:stretch>
                        </pic:blipFill>
                        <pic:spPr>
                          <a:xfrm>
                            <a:off x="0" y="0"/>
                            <a:ext cx="2622550" cy="1066800"/>
                          </a:xfrm>
                          <a:prstGeom prst="rect">
                            <a:avLst/>
                          </a:prstGeom>
                        </pic:spPr>
                      </pic:pic>
                    </a:graphicData>
                  </a:graphic>
                </wp:inline>
              </w:drawing>
            </w:r>
          </w:p>
        </w:tc>
        <w:tc>
          <w:tcPr>
            <w:tcW w:w="2703" w:type="pct"/>
            <w:tcBorders>
              <w:top w:val="single" w:sz="8" w:space="0" w:color="auto"/>
              <w:bottom w:val="single" w:sz="12" w:space="0" w:color="auto"/>
            </w:tcBorders>
          </w:tcPr>
          <w:p w:rsidR="00A96B21" w:rsidRPr="002D4D10" w:rsidRDefault="00A96B21" w:rsidP="003C6F10">
            <w:pPr>
              <w:ind w:left="2584"/>
              <w:rPr>
                <w:sz w:val="22"/>
                <w:szCs w:val="22"/>
                <w:lang w:val="es-ES_tradnl"/>
              </w:rPr>
            </w:pPr>
            <w:r w:rsidRPr="002D4D10">
              <w:rPr>
                <w:sz w:val="22"/>
                <w:szCs w:val="22"/>
                <w:lang w:val="es-ES_tradnl"/>
              </w:rPr>
              <w:t xml:space="preserve">Distr. </w:t>
            </w:r>
            <w:r w:rsidR="002D43F7" w:rsidRPr="002D4D10">
              <w:rPr>
                <w:sz w:val="22"/>
                <w:szCs w:val="22"/>
                <w:lang w:val="es-ES_tradnl"/>
              </w:rPr>
              <w:t>g</w:t>
            </w:r>
            <w:r w:rsidR="00B91323" w:rsidRPr="002D4D10">
              <w:rPr>
                <w:sz w:val="22"/>
                <w:szCs w:val="22"/>
                <w:lang w:val="es-ES_tradnl"/>
              </w:rPr>
              <w:t>eneral</w:t>
            </w:r>
          </w:p>
          <w:p w:rsidR="00A96B21" w:rsidRPr="002D4D10" w:rsidRDefault="00796353" w:rsidP="003C6F10">
            <w:pPr>
              <w:ind w:left="2584"/>
              <w:rPr>
                <w:sz w:val="22"/>
                <w:szCs w:val="22"/>
                <w:lang w:val="es-ES_tradnl"/>
              </w:rPr>
            </w:pPr>
            <w:r w:rsidRPr="002D4D10">
              <w:rPr>
                <w:sz w:val="22"/>
                <w:szCs w:val="22"/>
                <w:lang w:val="es-ES_tradnl"/>
              </w:rPr>
              <w:t>1</w:t>
            </w:r>
            <w:r w:rsidR="002D22DA" w:rsidRPr="002D4D10">
              <w:rPr>
                <w:sz w:val="22"/>
                <w:szCs w:val="22"/>
                <w:lang w:val="es-ES_tradnl"/>
              </w:rPr>
              <w:t>8</w:t>
            </w:r>
            <w:r w:rsidR="002D43F7" w:rsidRPr="002D4D10">
              <w:rPr>
                <w:sz w:val="22"/>
                <w:szCs w:val="22"/>
                <w:lang w:val="es-ES_tradnl"/>
              </w:rPr>
              <w:t xml:space="preserve"> de octubre de</w:t>
            </w:r>
            <w:r w:rsidR="00A96B21" w:rsidRPr="002D4D10">
              <w:rPr>
                <w:sz w:val="22"/>
                <w:szCs w:val="22"/>
                <w:lang w:val="es-ES_tradnl"/>
              </w:rPr>
              <w:t xml:space="preserve"> 202</w:t>
            </w:r>
            <w:r w:rsidR="0053139E" w:rsidRPr="002D4D10">
              <w:rPr>
                <w:sz w:val="22"/>
                <w:szCs w:val="22"/>
                <w:lang w:val="es-ES_tradnl"/>
              </w:rPr>
              <w:t>4</w:t>
            </w:r>
          </w:p>
          <w:p w:rsidR="00A96B21" w:rsidRPr="002D4D10" w:rsidRDefault="002D43F7" w:rsidP="003C6F10">
            <w:pPr>
              <w:ind w:left="2584"/>
              <w:rPr>
                <w:sz w:val="22"/>
                <w:szCs w:val="22"/>
                <w:lang w:val="es-ES_tradnl"/>
              </w:rPr>
            </w:pPr>
            <w:r w:rsidRPr="002D4D10">
              <w:rPr>
                <w:sz w:val="22"/>
                <w:szCs w:val="22"/>
                <w:lang w:val="es-ES_tradnl"/>
              </w:rPr>
              <w:t>Español</w:t>
            </w:r>
          </w:p>
          <w:p w:rsidR="00A96B21" w:rsidRPr="002D4D10" w:rsidRDefault="00A96B21" w:rsidP="003C6F10">
            <w:pPr>
              <w:ind w:left="2584"/>
              <w:rPr>
                <w:sz w:val="22"/>
                <w:szCs w:val="22"/>
                <w:lang w:val="es-ES_tradnl"/>
              </w:rPr>
            </w:pPr>
            <w:r w:rsidRPr="002D4D10">
              <w:rPr>
                <w:sz w:val="22"/>
                <w:szCs w:val="22"/>
                <w:lang w:val="es-ES_tradnl"/>
              </w:rPr>
              <w:t xml:space="preserve">Original: </w:t>
            </w:r>
            <w:r w:rsidR="002D43F7" w:rsidRPr="002D4D10">
              <w:rPr>
                <w:sz w:val="22"/>
                <w:szCs w:val="22"/>
                <w:lang w:val="es-ES_tradnl"/>
              </w:rPr>
              <w:t>inglés</w:t>
            </w:r>
          </w:p>
          <w:p w:rsidR="00A96B21" w:rsidRPr="002D4D10" w:rsidRDefault="00A96B21" w:rsidP="00332657">
            <w:pPr>
              <w:rPr>
                <w:lang w:val="es-ES_tradnl"/>
              </w:rPr>
            </w:pPr>
          </w:p>
        </w:tc>
      </w:tr>
    </w:tbl>
    <w:p w:rsidR="004603E1" w:rsidRPr="002D4D10" w:rsidRDefault="004603E1" w:rsidP="004603E1">
      <w:pPr>
        <w:pStyle w:val="Cornernotation"/>
        <w:rPr>
          <w:bCs/>
          <w:lang w:val="es-ES_tradnl"/>
        </w:rPr>
      </w:pPr>
      <w:r w:rsidRPr="002D4D10">
        <w:rPr>
          <w:bCs/>
          <w:lang w:val="es-ES_tradnl"/>
        </w:rPr>
        <w:t>Órgano Subsidiario sobre la Aplicación</w:t>
      </w:r>
    </w:p>
    <w:p w:rsidR="004603E1" w:rsidRPr="002D4D10" w:rsidRDefault="004603E1" w:rsidP="004603E1">
      <w:pPr>
        <w:pStyle w:val="Cornernotation"/>
        <w:rPr>
          <w:bCs/>
          <w:sz w:val="22"/>
          <w:lang w:val="es-ES_tradnl"/>
        </w:rPr>
      </w:pPr>
      <w:r w:rsidRPr="002D4D10">
        <w:rPr>
          <w:bCs/>
          <w:sz w:val="22"/>
          <w:lang w:val="es-ES_tradnl"/>
        </w:rPr>
        <w:t xml:space="preserve">Quinta reunión </w:t>
      </w:r>
    </w:p>
    <w:p w:rsidR="00A96B21" w:rsidRPr="002D4D10" w:rsidRDefault="004603E1" w:rsidP="004603E1">
      <w:pPr>
        <w:pStyle w:val="Venuedate"/>
        <w:rPr>
          <w:lang w:val="es-ES_tradnl"/>
        </w:rPr>
      </w:pPr>
      <w:r w:rsidRPr="002D4D10">
        <w:rPr>
          <w:lang w:val="es-ES_tradnl"/>
        </w:rPr>
        <w:t>Cali (Colombia), 16 a 18 de octubre de 2024</w:t>
      </w:r>
    </w:p>
    <w:p w:rsidR="00A96B21" w:rsidRPr="002D4D10" w:rsidRDefault="004603E1" w:rsidP="00A96B21">
      <w:pPr>
        <w:pStyle w:val="Cornernotation-Item"/>
        <w:rPr>
          <w:b w:val="0"/>
          <w:bCs w:val="0"/>
          <w:lang w:val="es-ES_tradnl"/>
        </w:rPr>
      </w:pPr>
      <w:r w:rsidRPr="002D4D10">
        <w:rPr>
          <w:b w:val="0"/>
          <w:bCs w:val="0"/>
          <w:lang w:val="es-ES_tradnl"/>
        </w:rPr>
        <w:t>Tema 4 del programa</w:t>
      </w:r>
    </w:p>
    <w:p w:rsidR="00A96B21" w:rsidRPr="002D4D10" w:rsidRDefault="004603E1" w:rsidP="00A96B21">
      <w:pPr>
        <w:pStyle w:val="Cornernotation-Item"/>
        <w:rPr>
          <w:lang w:val="es-ES_tradnl"/>
        </w:rPr>
      </w:pPr>
      <w:r w:rsidRPr="002D4D10">
        <w:rPr>
          <w:lang w:val="es-ES_tradnl"/>
        </w:rPr>
        <w:t>Adopción del informe</w:t>
      </w:r>
    </w:p>
    <w:bookmarkEnd w:id="0"/>
    <w:p w:rsidR="00A96B21" w:rsidRPr="002D4D10" w:rsidRDefault="005526AF" w:rsidP="005A3AE7">
      <w:pPr>
        <w:pStyle w:val="CBDTitle"/>
        <w:rPr>
          <w:lang w:val="es-ES_tradnl"/>
        </w:rPr>
      </w:pPr>
      <w:sdt>
        <w:sdtPr>
          <w:rPr>
            <w:lang w:val="es-ES_tradnl"/>
          </w:rPr>
          <w:alias w:val="Title"/>
          <w:tag w:val=""/>
          <w:id w:val="-1975355689"/>
          <w:placeholder>
            <w:docPart w:val="E931B94F106B48098E93D9F3AAFD9EDD"/>
          </w:placeholder>
          <w:dataBinding w:prefixMappings="xmlns:ns0='http://purl.org/dc/elements/1.1/' xmlns:ns1='http://schemas.openxmlformats.org/package/2006/metadata/core-properties' " w:xpath="/ns1:coreProperties[1]/ns0:title[1]" w:storeItemID="{6C3C8BC8-F283-45AE-878A-BAB7291924A1}"/>
          <w:text/>
        </w:sdtPr>
        <w:sdtEndPr/>
        <w:sdtContent>
          <w:r w:rsidR="004603E1" w:rsidRPr="002D4D10">
            <w:rPr>
              <w:lang w:val="es-ES_tradnl"/>
            </w:rPr>
            <w:t>Informe de la quinta reunión del Órgano Subsidiario sobre la Aplicación</w:t>
          </w:r>
        </w:sdtContent>
      </w:sdt>
    </w:p>
    <w:tbl>
      <w:tblPr>
        <w:tblStyle w:val="Tablaconcuadrcula"/>
        <w:tblW w:w="0" w:type="auto"/>
        <w:tblInd w:w="567" w:type="dxa"/>
        <w:tblLook w:val="04A0" w:firstRow="1" w:lastRow="0" w:firstColumn="1" w:lastColumn="0" w:noHBand="0" w:noVBand="1"/>
      </w:tblPr>
      <w:tblGrid>
        <w:gridCol w:w="9009"/>
      </w:tblGrid>
      <w:tr w:rsidR="00EB3011" w:rsidRPr="002D4D10" w:rsidTr="00EB3011">
        <w:tc>
          <w:tcPr>
            <w:tcW w:w="9350" w:type="dxa"/>
          </w:tcPr>
          <w:p w:rsidR="00EB3011" w:rsidRPr="002D4D10" w:rsidRDefault="004603E1" w:rsidP="009475E4">
            <w:pPr>
              <w:pStyle w:val="Ttulo1"/>
              <w:numPr>
                <w:ilvl w:val="0"/>
                <w:numId w:val="0"/>
              </w:numPr>
              <w:spacing w:before="120"/>
              <w:outlineLvl w:val="0"/>
              <w:rPr>
                <w:b w:val="0"/>
                <w:bCs w:val="0"/>
                <w:i/>
                <w:iCs/>
                <w:sz w:val="24"/>
                <w:szCs w:val="24"/>
                <w:lang w:val="es-ES_tradnl"/>
              </w:rPr>
            </w:pPr>
            <w:r w:rsidRPr="002D4D10">
              <w:rPr>
                <w:b w:val="0"/>
                <w:bCs w:val="0"/>
                <w:i/>
                <w:iCs/>
                <w:sz w:val="24"/>
                <w:szCs w:val="24"/>
                <w:lang w:val="es-ES_tradnl"/>
              </w:rPr>
              <w:t>Resumen</w:t>
            </w:r>
          </w:p>
          <w:p w:rsidR="0090625A" w:rsidRPr="002D4D10" w:rsidRDefault="00B35979" w:rsidP="00754782">
            <w:pPr>
              <w:pStyle w:val="CBDNormal"/>
              <w:spacing w:after="120"/>
              <w:ind w:firstLine="596"/>
              <w:rPr>
                <w:lang w:val="es-ES_tradnl"/>
              </w:rPr>
            </w:pPr>
            <w:r w:rsidRPr="002D4D10">
              <w:rPr>
                <w:lang w:val="es-ES_tradnl"/>
              </w:rPr>
              <w:t xml:space="preserve">El Órgano Subsidiario sobre la Aplicación celebró su quinta reunión en </w:t>
            </w:r>
            <w:r w:rsidR="007E194F" w:rsidRPr="002D4D10">
              <w:rPr>
                <w:lang w:val="es-ES_tradnl"/>
              </w:rPr>
              <w:t xml:space="preserve">Cali, Colombia, </w:t>
            </w:r>
            <w:r w:rsidRPr="002D4D10">
              <w:rPr>
                <w:lang w:val="es-ES_tradnl"/>
              </w:rPr>
              <w:t>del</w:t>
            </w:r>
            <w:r w:rsidR="007E194F" w:rsidRPr="002D4D10">
              <w:rPr>
                <w:lang w:val="es-ES_tradnl"/>
              </w:rPr>
              <w:t xml:space="preserve"> 16 </w:t>
            </w:r>
            <w:r w:rsidRPr="002D4D10">
              <w:rPr>
                <w:lang w:val="es-ES_tradnl"/>
              </w:rPr>
              <w:t>al</w:t>
            </w:r>
            <w:r w:rsidR="007E194F" w:rsidRPr="002D4D10">
              <w:rPr>
                <w:lang w:val="es-ES_tradnl"/>
              </w:rPr>
              <w:t xml:space="preserve"> 18 </w:t>
            </w:r>
            <w:r w:rsidRPr="002D4D10">
              <w:rPr>
                <w:lang w:val="es-ES_tradnl"/>
              </w:rPr>
              <w:t>de octubre de</w:t>
            </w:r>
            <w:r w:rsidR="007E194F" w:rsidRPr="002D4D10">
              <w:rPr>
                <w:lang w:val="es-ES_tradnl"/>
              </w:rPr>
              <w:t xml:space="preserve"> 2024.</w:t>
            </w:r>
            <w:r w:rsidR="004603E1" w:rsidRPr="002D4D10">
              <w:rPr>
                <w:lang w:val="es-ES_tradnl"/>
              </w:rPr>
              <w:t xml:space="preserve"> </w:t>
            </w:r>
            <w:r w:rsidRPr="002D4D10">
              <w:rPr>
                <w:lang w:val="es-ES_tradnl"/>
              </w:rPr>
              <w:t xml:space="preserve">Consideró todos los temas de su programa y adoptó una recomendación sobre la revisión de la aplicación: </w:t>
            </w:r>
            <w:r w:rsidR="0046151E" w:rsidRPr="002D4D10">
              <w:rPr>
                <w:lang w:val="es-ES_tradnl"/>
              </w:rPr>
              <w:t>progresos</w:t>
            </w:r>
            <w:r w:rsidRPr="002D4D10">
              <w:rPr>
                <w:lang w:val="es-ES_tradnl"/>
              </w:rPr>
              <w:t xml:space="preserve"> en el establecimiento de metas nacionales y </w:t>
            </w:r>
            <w:r w:rsidR="00B03C36" w:rsidRPr="002D4D10">
              <w:rPr>
                <w:lang w:val="es-ES_tradnl"/>
              </w:rPr>
              <w:t xml:space="preserve">en </w:t>
            </w:r>
            <w:r w:rsidR="0046151E" w:rsidRPr="002D4D10">
              <w:rPr>
                <w:lang w:val="es-ES_tradnl"/>
              </w:rPr>
              <w:t xml:space="preserve">la </w:t>
            </w:r>
            <w:r w:rsidRPr="002D4D10">
              <w:rPr>
                <w:lang w:val="es-ES_tradnl"/>
              </w:rPr>
              <w:t>actualización de las estrategias y planes de acción nacionales en materia de biodiversidad, y una recomendación sobre el foro piloto de composición abierta para</w:t>
            </w:r>
            <w:r w:rsidR="0046151E" w:rsidRPr="002D4D10">
              <w:rPr>
                <w:lang w:val="es-ES_tradnl"/>
              </w:rPr>
              <w:t xml:space="preserve"> las revisiones voluntarias de</w:t>
            </w:r>
            <w:r w:rsidRPr="002D4D10">
              <w:rPr>
                <w:lang w:val="es-ES_tradnl"/>
              </w:rPr>
              <w:t xml:space="preserve"> los países </w:t>
            </w:r>
            <w:r w:rsidR="0046151E" w:rsidRPr="002D4D10">
              <w:rPr>
                <w:lang w:val="es-ES_tradnl"/>
              </w:rPr>
              <w:t xml:space="preserve">en relación con la aplicación, </w:t>
            </w:r>
            <w:r w:rsidRPr="002D4D10">
              <w:rPr>
                <w:lang w:val="es-ES_tradnl"/>
              </w:rPr>
              <w:t xml:space="preserve">celebrado en la presente reunión. </w:t>
            </w:r>
          </w:p>
          <w:p w:rsidR="00993A77" w:rsidRPr="002D4D10" w:rsidRDefault="00B35979" w:rsidP="00754782">
            <w:pPr>
              <w:pStyle w:val="CBDNormal"/>
              <w:spacing w:after="120"/>
              <w:ind w:firstLine="596"/>
              <w:rPr>
                <w:lang w:val="es-ES_tradnl"/>
              </w:rPr>
            </w:pPr>
            <w:r w:rsidRPr="002D4D10">
              <w:rPr>
                <w:lang w:val="es-ES_tradnl"/>
              </w:rPr>
              <w:t>Los proyectos de decisión que figuran en las recomendaciones se presentarán a la Conferencia de las Partes en el Convenio sobre la Diversidad Biológica para que los considere en su 16ª reunión</w:t>
            </w:r>
            <w:r w:rsidR="00993A77" w:rsidRPr="002D4D10">
              <w:rPr>
                <w:lang w:val="es-ES_tradnl"/>
              </w:rPr>
              <w:t>.</w:t>
            </w:r>
          </w:p>
          <w:p w:rsidR="00A261FF" w:rsidRPr="002D4D10" w:rsidRDefault="00B35979" w:rsidP="00754782">
            <w:pPr>
              <w:pStyle w:val="CBDNormal"/>
              <w:spacing w:after="120"/>
              <w:ind w:firstLine="596"/>
              <w:rPr>
                <w:lang w:val="es-ES_tradnl"/>
              </w:rPr>
            </w:pPr>
            <w:r w:rsidRPr="002D4D10">
              <w:rPr>
                <w:lang w:val="es-ES_tradnl"/>
              </w:rPr>
              <w:t>El resumen de las deliberaciones de la reunión figura en la sección II del informe</w:t>
            </w:r>
            <w:r w:rsidR="00A261FF" w:rsidRPr="002D4D10">
              <w:rPr>
                <w:lang w:val="es-ES_tradnl"/>
              </w:rPr>
              <w:t>.</w:t>
            </w:r>
          </w:p>
          <w:p w:rsidR="00EB19CB" w:rsidRPr="002D4D10" w:rsidRDefault="0046151E" w:rsidP="00CB197D">
            <w:pPr>
              <w:pStyle w:val="CBDNormal"/>
              <w:spacing w:after="120"/>
              <w:ind w:firstLine="596"/>
              <w:rPr>
                <w:lang w:val="es-ES_tradnl"/>
              </w:rPr>
            </w:pPr>
            <w:r w:rsidRPr="002D4D10">
              <w:rPr>
                <w:lang w:val="es-ES_tradnl"/>
              </w:rPr>
              <w:t>El resumen de la Presidencia sobre l</w:t>
            </w:r>
            <w:r w:rsidR="00CB197D" w:rsidRPr="002D4D10">
              <w:rPr>
                <w:lang w:val="es-ES_tradnl"/>
              </w:rPr>
              <w:t>as</w:t>
            </w:r>
            <w:r w:rsidRPr="002D4D10">
              <w:rPr>
                <w:lang w:val="es-ES_tradnl"/>
              </w:rPr>
              <w:t xml:space="preserve"> de</w:t>
            </w:r>
            <w:r w:rsidR="00CB197D" w:rsidRPr="002D4D10">
              <w:rPr>
                <w:lang w:val="es-ES_tradnl"/>
              </w:rPr>
              <w:t>liberaciones celebradas</w:t>
            </w:r>
            <w:r w:rsidRPr="002D4D10">
              <w:rPr>
                <w:lang w:val="es-ES_tradnl"/>
              </w:rPr>
              <w:t xml:space="preserve"> durante el foro piloto de composición abierta se adjunta al informe</w:t>
            </w:r>
            <w:r w:rsidR="00810DF1" w:rsidRPr="002D4D10">
              <w:rPr>
                <w:lang w:val="es-ES_tradnl"/>
              </w:rPr>
              <w:t>.</w:t>
            </w:r>
          </w:p>
        </w:tc>
      </w:tr>
    </w:tbl>
    <w:p w:rsidR="002066B1" w:rsidRPr="002D4D10" w:rsidRDefault="002066B1" w:rsidP="0044732D">
      <w:pPr>
        <w:pStyle w:val="Ttulo1"/>
        <w:numPr>
          <w:ilvl w:val="0"/>
          <w:numId w:val="0"/>
        </w:numPr>
        <w:ind w:left="567"/>
        <w:rPr>
          <w:lang w:val="es-ES_tradnl"/>
        </w:rPr>
      </w:pPr>
    </w:p>
    <w:p w:rsidR="00567863" w:rsidRPr="002D4D10" w:rsidRDefault="00567863" w:rsidP="004A0352">
      <w:pPr>
        <w:pStyle w:val="Ttulo2"/>
        <w:numPr>
          <w:ilvl w:val="0"/>
          <w:numId w:val="0"/>
        </w:numPr>
        <w:ind w:left="567"/>
        <w:rPr>
          <w:lang w:val="es-ES_tradnl"/>
        </w:rPr>
      </w:pPr>
    </w:p>
    <w:p w:rsidR="00AE4B78" w:rsidRPr="002D4D10" w:rsidRDefault="00AE4B78" w:rsidP="004A0352">
      <w:pPr>
        <w:pStyle w:val="Ttulo2"/>
        <w:rPr>
          <w:lang w:val="es-ES_tradnl"/>
        </w:rPr>
        <w:sectPr w:rsidR="00AE4B78" w:rsidRPr="002D4D10" w:rsidSect="001709F2">
          <w:headerReference w:type="even" r:id="rId14"/>
          <w:headerReference w:type="default" r:id="rId15"/>
          <w:footerReference w:type="even" r:id="rId16"/>
          <w:footerReference w:type="default" r:id="rId17"/>
          <w:pgSz w:w="12240" w:h="15840"/>
          <w:pgMar w:top="1134" w:right="1440" w:bottom="1134" w:left="1440" w:header="709" w:footer="709" w:gutter="0"/>
          <w:cols w:space="708"/>
          <w:titlePg/>
          <w:docGrid w:linePitch="360"/>
        </w:sectPr>
      </w:pPr>
    </w:p>
    <w:p w:rsidR="00F247B0" w:rsidRPr="002D4D10" w:rsidRDefault="0046151E" w:rsidP="0044732D">
      <w:pPr>
        <w:pStyle w:val="Ttulo1"/>
        <w:numPr>
          <w:ilvl w:val="0"/>
          <w:numId w:val="0"/>
        </w:numPr>
        <w:ind w:left="567"/>
        <w:rPr>
          <w:lang w:val="es-ES_tradnl"/>
        </w:rPr>
      </w:pPr>
      <w:r w:rsidRPr="002D4D10">
        <w:rPr>
          <w:lang w:val="es-ES_tradnl"/>
        </w:rPr>
        <w:lastRenderedPageBreak/>
        <w:t>Índice</w:t>
      </w:r>
    </w:p>
    <w:p w:rsidR="002B4CC5" w:rsidRPr="002D4D10" w:rsidRDefault="0056326F" w:rsidP="004A0352">
      <w:pPr>
        <w:pStyle w:val="TDC1"/>
        <w:ind w:hanging="708"/>
        <w:rPr>
          <w:rFonts w:asciiTheme="minorHAnsi" w:eastAsiaTheme="minorEastAsia" w:hAnsiTheme="minorHAnsi" w:cstheme="minorBidi"/>
          <w:noProof/>
          <w:kern w:val="2"/>
          <w:sz w:val="24"/>
          <w:szCs w:val="24"/>
          <w:lang w:val="es-ES_tradnl" w:eastAsia="en-CA"/>
        </w:rPr>
      </w:pPr>
      <w:r w:rsidRPr="002D4D10">
        <w:rPr>
          <w:lang w:val="es-ES_tradnl"/>
        </w:rPr>
        <w:fldChar w:fldCharType="begin"/>
      </w:r>
      <w:r w:rsidR="00EC1F1E" w:rsidRPr="002D4D10">
        <w:rPr>
          <w:lang w:val="es-ES_tradnl"/>
        </w:rPr>
        <w:instrText>TOC \h \z \u \t "CBD_H1,1,CBD-Decision header,2"</w:instrText>
      </w:r>
      <w:r w:rsidRPr="002D4D10">
        <w:rPr>
          <w:lang w:val="es-ES_tradnl"/>
        </w:rPr>
        <w:fldChar w:fldCharType="separate"/>
      </w:r>
      <w:hyperlink w:anchor="_Toc180233561" w:history="1">
        <w:r w:rsidR="002B4CC5" w:rsidRPr="002D4D10">
          <w:rPr>
            <w:rStyle w:val="Hipervnculo"/>
            <w:noProof/>
            <w:lang w:val="es-ES_tradnl"/>
          </w:rPr>
          <w:t>I.</w:t>
        </w:r>
        <w:r w:rsidR="002B4CC5" w:rsidRPr="002D4D10">
          <w:rPr>
            <w:rFonts w:asciiTheme="minorHAnsi" w:eastAsiaTheme="minorEastAsia" w:hAnsiTheme="minorHAnsi" w:cstheme="minorBidi"/>
            <w:noProof/>
            <w:kern w:val="2"/>
            <w:sz w:val="24"/>
            <w:szCs w:val="24"/>
            <w:lang w:val="es-ES_tradnl" w:eastAsia="en-CA"/>
          </w:rPr>
          <w:tab/>
        </w:r>
        <w:r w:rsidR="002B4CC5" w:rsidRPr="002D4D10">
          <w:rPr>
            <w:rStyle w:val="Hipervnculo"/>
            <w:noProof/>
            <w:lang w:val="es-ES_tradnl"/>
          </w:rPr>
          <w:t>Recomenda</w:t>
        </w:r>
        <w:r w:rsidR="0046151E" w:rsidRPr="002D4D10">
          <w:rPr>
            <w:rStyle w:val="Hipervnculo"/>
            <w:noProof/>
            <w:lang w:val="es-ES_tradnl"/>
          </w:rPr>
          <w:t>c</w:t>
        </w:r>
        <w:r w:rsidR="002B4CC5" w:rsidRPr="002D4D10">
          <w:rPr>
            <w:rStyle w:val="Hipervnculo"/>
            <w:noProof/>
            <w:lang w:val="es-ES_tradnl"/>
          </w:rPr>
          <w:t>ion</w:t>
        </w:r>
        <w:r w:rsidR="0046151E" w:rsidRPr="002D4D10">
          <w:rPr>
            <w:rStyle w:val="Hipervnculo"/>
            <w:noProof/>
            <w:lang w:val="es-ES_tradnl"/>
          </w:rPr>
          <w:t>es adopta</w:t>
        </w:r>
        <w:r w:rsidR="002B4CC5" w:rsidRPr="002D4D10">
          <w:rPr>
            <w:rStyle w:val="Hipervnculo"/>
            <w:noProof/>
            <w:lang w:val="es-ES_tradnl"/>
          </w:rPr>
          <w:t>d</w:t>
        </w:r>
        <w:r w:rsidR="0046151E" w:rsidRPr="002D4D10">
          <w:rPr>
            <w:rStyle w:val="Hipervnculo"/>
            <w:noProof/>
            <w:lang w:val="es-ES_tradnl"/>
          </w:rPr>
          <w:t>as</w:t>
        </w:r>
        <w:r w:rsidR="002B4CC5" w:rsidRPr="002D4D10">
          <w:rPr>
            <w:rStyle w:val="Hipervnculo"/>
            <w:noProof/>
            <w:lang w:val="es-ES_tradnl"/>
          </w:rPr>
          <w:t xml:space="preserve"> </w:t>
        </w:r>
        <w:r w:rsidR="0046151E" w:rsidRPr="002D4D10">
          <w:rPr>
            <w:rStyle w:val="Hipervnculo"/>
            <w:noProof/>
            <w:lang w:val="es-ES_tradnl"/>
          </w:rPr>
          <w:t xml:space="preserve">por </w:t>
        </w:r>
        <w:r w:rsidR="002B4CC5" w:rsidRPr="002D4D10">
          <w:rPr>
            <w:rStyle w:val="Hipervnculo"/>
            <w:noProof/>
            <w:lang w:val="es-ES_tradnl"/>
          </w:rPr>
          <w:t>e</w:t>
        </w:r>
        <w:r w:rsidR="0046151E" w:rsidRPr="002D4D10">
          <w:rPr>
            <w:rStyle w:val="Hipervnculo"/>
            <w:noProof/>
            <w:lang w:val="es-ES_tradnl"/>
          </w:rPr>
          <w:t>l</w:t>
        </w:r>
        <w:r w:rsidR="002B4CC5" w:rsidRPr="002D4D10">
          <w:rPr>
            <w:rStyle w:val="Hipervnculo"/>
            <w:noProof/>
            <w:lang w:val="es-ES_tradnl"/>
          </w:rPr>
          <w:t xml:space="preserve"> </w:t>
        </w:r>
        <w:r w:rsidR="0046151E" w:rsidRPr="002D4D10">
          <w:rPr>
            <w:rStyle w:val="Hipervnculo"/>
            <w:noProof/>
            <w:lang w:val="es-ES_tradnl"/>
          </w:rPr>
          <w:t xml:space="preserve">Órgano </w:t>
        </w:r>
        <w:r w:rsidR="002B4CC5" w:rsidRPr="002D4D10">
          <w:rPr>
            <w:rStyle w:val="Hipervnculo"/>
            <w:noProof/>
            <w:lang w:val="es-ES_tradnl"/>
          </w:rPr>
          <w:t>Subsidiar</w:t>
        </w:r>
        <w:r w:rsidR="0046151E" w:rsidRPr="002D4D10">
          <w:rPr>
            <w:rStyle w:val="Hipervnculo"/>
            <w:noProof/>
            <w:lang w:val="es-ES_tradnl"/>
          </w:rPr>
          <w:t>i</w:t>
        </w:r>
        <w:r w:rsidR="002B4CC5" w:rsidRPr="002D4D10">
          <w:rPr>
            <w:rStyle w:val="Hipervnculo"/>
            <w:noProof/>
            <w:lang w:val="es-ES_tradnl"/>
          </w:rPr>
          <w:t>o</w:t>
        </w:r>
        <w:r w:rsidR="0046151E" w:rsidRPr="002D4D10">
          <w:rPr>
            <w:rStyle w:val="Hipervnculo"/>
            <w:noProof/>
            <w:lang w:val="es-ES_tradnl"/>
          </w:rPr>
          <w:t xml:space="preserve"> sobre la</w:t>
        </w:r>
        <w:r w:rsidR="002B4CC5" w:rsidRPr="002D4D10">
          <w:rPr>
            <w:rStyle w:val="Hipervnculo"/>
            <w:noProof/>
            <w:lang w:val="es-ES_tradnl"/>
          </w:rPr>
          <w:t xml:space="preserve"> </w:t>
        </w:r>
        <w:r w:rsidR="0046151E" w:rsidRPr="002D4D10">
          <w:rPr>
            <w:rStyle w:val="Hipervnculo"/>
            <w:noProof/>
            <w:lang w:val="es-ES_tradnl"/>
          </w:rPr>
          <w:t>A</w:t>
        </w:r>
        <w:r w:rsidR="002B4CC5" w:rsidRPr="002D4D10">
          <w:rPr>
            <w:rStyle w:val="Hipervnculo"/>
            <w:noProof/>
            <w:lang w:val="es-ES_tradnl"/>
          </w:rPr>
          <w:t>pl</w:t>
        </w:r>
        <w:r w:rsidR="0046151E" w:rsidRPr="002D4D10">
          <w:rPr>
            <w:rStyle w:val="Hipervnculo"/>
            <w:noProof/>
            <w:lang w:val="es-ES_tradnl"/>
          </w:rPr>
          <w:t>ic</w:t>
        </w:r>
        <w:r w:rsidR="002B4CC5" w:rsidRPr="002D4D10">
          <w:rPr>
            <w:rStyle w:val="Hipervnculo"/>
            <w:noProof/>
            <w:lang w:val="es-ES_tradnl"/>
          </w:rPr>
          <w:t>a</w:t>
        </w:r>
        <w:r w:rsidR="0046151E" w:rsidRPr="002D4D10">
          <w:rPr>
            <w:rStyle w:val="Hipervnculo"/>
            <w:noProof/>
            <w:lang w:val="es-ES_tradnl"/>
          </w:rPr>
          <w:t>c</w:t>
        </w:r>
        <w:r w:rsidR="002B4CC5" w:rsidRPr="002D4D10">
          <w:rPr>
            <w:rStyle w:val="Hipervnculo"/>
            <w:noProof/>
            <w:lang w:val="es-ES_tradnl"/>
          </w:rPr>
          <w:t>i</w:t>
        </w:r>
        <w:r w:rsidR="0046151E" w:rsidRPr="002D4D10">
          <w:rPr>
            <w:rStyle w:val="Hipervnculo"/>
            <w:noProof/>
            <w:lang w:val="es-ES_tradnl"/>
          </w:rPr>
          <w:t>ó</w:t>
        </w:r>
        <w:r w:rsidR="002B4CC5" w:rsidRPr="002D4D10">
          <w:rPr>
            <w:rStyle w:val="Hipervnculo"/>
            <w:noProof/>
            <w:lang w:val="es-ES_tradnl"/>
          </w:rPr>
          <w:t>n</w:t>
        </w:r>
        <w:r w:rsidR="002B4CC5" w:rsidRPr="002D4D10">
          <w:rPr>
            <w:noProof/>
            <w:webHidden/>
            <w:lang w:val="es-ES_tradnl"/>
          </w:rPr>
          <w:tab/>
        </w:r>
        <w:r w:rsidRPr="002D4D10">
          <w:rPr>
            <w:noProof/>
            <w:webHidden/>
            <w:lang w:val="es-ES_tradnl"/>
          </w:rPr>
          <w:fldChar w:fldCharType="begin"/>
        </w:r>
        <w:r w:rsidR="002B4CC5" w:rsidRPr="002D4D10">
          <w:rPr>
            <w:noProof/>
            <w:webHidden/>
            <w:lang w:val="es-ES_tradnl"/>
          </w:rPr>
          <w:instrText xml:space="preserve"> PAGEREF _Toc180233561 \h </w:instrText>
        </w:r>
        <w:r w:rsidRPr="002D4D10">
          <w:rPr>
            <w:noProof/>
            <w:webHidden/>
            <w:lang w:val="es-ES_tradnl"/>
          </w:rPr>
        </w:r>
        <w:r w:rsidRPr="002D4D10">
          <w:rPr>
            <w:noProof/>
            <w:webHidden/>
            <w:lang w:val="es-ES_tradnl"/>
          </w:rPr>
          <w:fldChar w:fldCharType="separate"/>
        </w:r>
        <w:r w:rsidR="003B2EA4" w:rsidRPr="002D4D10">
          <w:rPr>
            <w:noProof/>
            <w:webHidden/>
            <w:lang w:val="es-ES_tradnl"/>
          </w:rPr>
          <w:t>3</w:t>
        </w:r>
        <w:r w:rsidRPr="002D4D10">
          <w:rPr>
            <w:noProof/>
            <w:webHidden/>
            <w:lang w:val="es-ES_tradnl"/>
          </w:rPr>
          <w:fldChar w:fldCharType="end"/>
        </w:r>
      </w:hyperlink>
    </w:p>
    <w:p w:rsidR="002B4CC5" w:rsidRPr="002D4D10" w:rsidRDefault="005526AF" w:rsidP="004A0352">
      <w:pPr>
        <w:pStyle w:val="TDC2"/>
        <w:tabs>
          <w:tab w:val="left" w:pos="1134"/>
          <w:tab w:val="right" w:leader="dot" w:pos="9072"/>
        </w:tabs>
        <w:ind w:left="1134" w:right="855" w:hanging="708"/>
        <w:rPr>
          <w:rFonts w:asciiTheme="minorHAnsi" w:eastAsiaTheme="minorEastAsia" w:hAnsiTheme="minorHAnsi" w:cstheme="minorBidi"/>
          <w:noProof/>
          <w:kern w:val="2"/>
          <w:sz w:val="24"/>
          <w:szCs w:val="24"/>
          <w:lang w:val="es-ES_tradnl" w:eastAsia="en-CA"/>
        </w:rPr>
      </w:pPr>
      <w:hyperlink w:anchor="_Toc180233562" w:history="1">
        <w:r w:rsidR="002B4CC5" w:rsidRPr="002D4D10">
          <w:rPr>
            <w:rStyle w:val="Hipervnculo"/>
            <w:noProof/>
            <w:lang w:val="es-ES_tradnl"/>
          </w:rPr>
          <w:t>5/1.</w:t>
        </w:r>
        <w:r w:rsidR="002B4CC5" w:rsidRPr="002D4D10">
          <w:rPr>
            <w:rFonts w:asciiTheme="minorHAnsi" w:eastAsiaTheme="minorEastAsia" w:hAnsiTheme="minorHAnsi" w:cstheme="minorBidi"/>
            <w:noProof/>
            <w:kern w:val="2"/>
            <w:sz w:val="24"/>
            <w:szCs w:val="24"/>
            <w:lang w:val="es-ES_tradnl" w:eastAsia="en-CA"/>
          </w:rPr>
          <w:tab/>
        </w:r>
        <w:r w:rsidR="002B4CC5" w:rsidRPr="002D4D10">
          <w:rPr>
            <w:rStyle w:val="Hipervnculo"/>
            <w:noProof/>
            <w:lang w:val="es-ES_tradnl"/>
          </w:rPr>
          <w:t>Revi</w:t>
        </w:r>
        <w:r w:rsidR="0046151E" w:rsidRPr="002D4D10">
          <w:rPr>
            <w:rStyle w:val="Hipervnculo"/>
            <w:noProof/>
            <w:lang w:val="es-ES_tradnl"/>
          </w:rPr>
          <w:t>sión de la</w:t>
        </w:r>
        <w:r w:rsidR="002B4CC5" w:rsidRPr="002D4D10">
          <w:rPr>
            <w:rStyle w:val="Hipervnculo"/>
            <w:noProof/>
            <w:lang w:val="es-ES_tradnl"/>
          </w:rPr>
          <w:t xml:space="preserve"> </w:t>
        </w:r>
        <w:r w:rsidR="0046151E" w:rsidRPr="002D4D10">
          <w:rPr>
            <w:rStyle w:val="Hipervnculo"/>
            <w:noProof/>
            <w:lang w:val="es-ES_tradnl"/>
          </w:rPr>
          <w:t>a</w:t>
        </w:r>
        <w:r w:rsidR="002B4CC5" w:rsidRPr="002D4D10">
          <w:rPr>
            <w:rStyle w:val="Hipervnculo"/>
            <w:noProof/>
            <w:lang w:val="es-ES_tradnl"/>
          </w:rPr>
          <w:t>pl</w:t>
        </w:r>
        <w:r w:rsidR="0046151E" w:rsidRPr="002D4D10">
          <w:rPr>
            <w:rStyle w:val="Hipervnculo"/>
            <w:noProof/>
            <w:lang w:val="es-ES_tradnl"/>
          </w:rPr>
          <w:t>ic</w:t>
        </w:r>
        <w:r w:rsidR="002B4CC5" w:rsidRPr="002D4D10">
          <w:rPr>
            <w:rStyle w:val="Hipervnculo"/>
            <w:noProof/>
            <w:lang w:val="es-ES_tradnl"/>
          </w:rPr>
          <w:t>a</w:t>
        </w:r>
        <w:r w:rsidR="0046151E" w:rsidRPr="002D4D10">
          <w:rPr>
            <w:rStyle w:val="Hipervnculo"/>
            <w:noProof/>
            <w:lang w:val="es-ES_tradnl"/>
          </w:rPr>
          <w:t>c</w:t>
        </w:r>
        <w:r w:rsidR="002B4CC5" w:rsidRPr="002D4D10">
          <w:rPr>
            <w:rStyle w:val="Hipervnculo"/>
            <w:noProof/>
            <w:lang w:val="es-ES_tradnl"/>
          </w:rPr>
          <w:t>i</w:t>
        </w:r>
        <w:r w:rsidR="0046151E" w:rsidRPr="002D4D10">
          <w:rPr>
            <w:rStyle w:val="Hipervnculo"/>
            <w:noProof/>
            <w:lang w:val="es-ES_tradnl"/>
          </w:rPr>
          <w:t>ó</w:t>
        </w:r>
        <w:r w:rsidR="002B4CC5" w:rsidRPr="002D4D10">
          <w:rPr>
            <w:rStyle w:val="Hipervnculo"/>
            <w:noProof/>
            <w:lang w:val="es-ES_tradnl"/>
          </w:rPr>
          <w:t>n: progres</w:t>
        </w:r>
        <w:r w:rsidR="0046151E" w:rsidRPr="002D4D10">
          <w:rPr>
            <w:rStyle w:val="Hipervnculo"/>
            <w:noProof/>
            <w:lang w:val="es-ES_tradnl"/>
          </w:rPr>
          <w:t>o</w:t>
        </w:r>
        <w:r w:rsidR="002B4CC5" w:rsidRPr="002D4D10">
          <w:rPr>
            <w:rStyle w:val="Hipervnculo"/>
            <w:noProof/>
            <w:lang w:val="es-ES_tradnl"/>
          </w:rPr>
          <w:t xml:space="preserve">s </w:t>
        </w:r>
        <w:r w:rsidR="0046151E" w:rsidRPr="002D4D10">
          <w:rPr>
            <w:rStyle w:val="Hipervnculo"/>
            <w:noProof/>
            <w:lang w:val="es-ES_tradnl"/>
          </w:rPr>
          <w:t>e</w:t>
        </w:r>
        <w:r w:rsidR="002B4CC5" w:rsidRPr="002D4D10">
          <w:rPr>
            <w:rStyle w:val="Hipervnculo"/>
            <w:noProof/>
            <w:lang w:val="es-ES_tradnl"/>
          </w:rPr>
          <w:t xml:space="preserve">n </w:t>
        </w:r>
        <w:r w:rsidR="0046151E" w:rsidRPr="002D4D10">
          <w:rPr>
            <w:rStyle w:val="Hipervnculo"/>
            <w:noProof/>
            <w:lang w:val="es-ES_tradnl"/>
          </w:rPr>
          <w:t xml:space="preserve">el establecimiento de metas </w:t>
        </w:r>
        <w:r w:rsidR="002B4CC5" w:rsidRPr="002D4D10">
          <w:rPr>
            <w:rStyle w:val="Hipervnculo"/>
            <w:noProof/>
            <w:lang w:val="es-ES_tradnl"/>
          </w:rPr>
          <w:t>na</w:t>
        </w:r>
        <w:r w:rsidR="0046151E" w:rsidRPr="002D4D10">
          <w:rPr>
            <w:rStyle w:val="Hipervnculo"/>
            <w:noProof/>
            <w:lang w:val="es-ES_tradnl"/>
          </w:rPr>
          <w:t>c</w:t>
        </w:r>
        <w:r w:rsidR="002B4CC5" w:rsidRPr="002D4D10">
          <w:rPr>
            <w:rStyle w:val="Hipervnculo"/>
            <w:noProof/>
            <w:lang w:val="es-ES_tradnl"/>
          </w:rPr>
          <w:t>ionales</w:t>
        </w:r>
        <w:r w:rsidR="0046151E" w:rsidRPr="002D4D10">
          <w:rPr>
            <w:rStyle w:val="Hipervnculo"/>
            <w:noProof/>
            <w:lang w:val="es-ES_tradnl"/>
          </w:rPr>
          <w:t xml:space="preserve"> y </w:t>
        </w:r>
        <w:r w:rsidR="00B03C36" w:rsidRPr="002D4D10">
          <w:rPr>
            <w:rStyle w:val="Hipervnculo"/>
            <w:noProof/>
            <w:lang w:val="es-ES_tradnl"/>
          </w:rPr>
          <w:t xml:space="preserve">en </w:t>
        </w:r>
        <w:r w:rsidR="0046151E" w:rsidRPr="002D4D10">
          <w:rPr>
            <w:rStyle w:val="Hipervnculo"/>
            <w:noProof/>
            <w:lang w:val="es-ES_tradnl"/>
          </w:rPr>
          <w:t>la</w:t>
        </w:r>
        <w:r w:rsidR="002B4CC5" w:rsidRPr="002D4D10">
          <w:rPr>
            <w:rStyle w:val="Hipervnculo"/>
            <w:noProof/>
            <w:lang w:val="es-ES_tradnl"/>
          </w:rPr>
          <w:t xml:space="preserve"> a</w:t>
        </w:r>
        <w:r w:rsidR="0046151E" w:rsidRPr="002D4D10">
          <w:rPr>
            <w:rStyle w:val="Hipervnculo"/>
            <w:noProof/>
            <w:lang w:val="es-ES_tradnl"/>
          </w:rPr>
          <w:t>ctualización de planes y estrategias nac</w:t>
        </w:r>
        <w:r w:rsidR="002B4CC5" w:rsidRPr="002D4D10">
          <w:rPr>
            <w:rStyle w:val="Hipervnculo"/>
            <w:noProof/>
            <w:lang w:val="es-ES_tradnl"/>
          </w:rPr>
          <w:t>ionales</w:t>
        </w:r>
        <w:r w:rsidR="0046151E" w:rsidRPr="002D4D10">
          <w:rPr>
            <w:rStyle w:val="Hipervnculo"/>
            <w:noProof/>
            <w:lang w:val="es-ES_tradnl"/>
          </w:rPr>
          <w:t xml:space="preserve"> en materia de b</w:t>
        </w:r>
        <w:r w:rsidR="002B4CC5" w:rsidRPr="002D4D10">
          <w:rPr>
            <w:rStyle w:val="Hipervnculo"/>
            <w:noProof/>
            <w:lang w:val="es-ES_tradnl"/>
          </w:rPr>
          <w:t>io</w:t>
        </w:r>
        <w:r w:rsidR="0046151E" w:rsidRPr="002D4D10">
          <w:rPr>
            <w:rStyle w:val="Hipervnculo"/>
            <w:noProof/>
            <w:lang w:val="es-ES_tradnl"/>
          </w:rPr>
          <w:t>diversid</w:t>
        </w:r>
        <w:r w:rsidR="002B4CC5" w:rsidRPr="002D4D10">
          <w:rPr>
            <w:rStyle w:val="Hipervnculo"/>
            <w:noProof/>
            <w:lang w:val="es-ES_tradnl"/>
          </w:rPr>
          <w:t>a</w:t>
        </w:r>
        <w:r w:rsidR="0046151E" w:rsidRPr="002D4D10">
          <w:rPr>
            <w:rStyle w:val="Hipervnculo"/>
            <w:noProof/>
            <w:lang w:val="es-ES_tradnl"/>
          </w:rPr>
          <w:t>d</w:t>
        </w:r>
        <w:r w:rsidR="002B4CC5" w:rsidRPr="002D4D10">
          <w:rPr>
            <w:noProof/>
            <w:webHidden/>
            <w:lang w:val="es-ES_tradnl"/>
          </w:rPr>
          <w:tab/>
        </w:r>
        <w:r w:rsidR="0056326F" w:rsidRPr="002D4D10">
          <w:rPr>
            <w:noProof/>
            <w:webHidden/>
            <w:lang w:val="es-ES_tradnl"/>
          </w:rPr>
          <w:fldChar w:fldCharType="begin"/>
        </w:r>
        <w:r w:rsidR="002B4CC5" w:rsidRPr="002D4D10">
          <w:rPr>
            <w:noProof/>
            <w:webHidden/>
            <w:lang w:val="es-ES_tradnl"/>
          </w:rPr>
          <w:instrText xml:space="preserve"> PAGEREF _Toc180233562 \h </w:instrText>
        </w:r>
        <w:r w:rsidR="0056326F" w:rsidRPr="002D4D10">
          <w:rPr>
            <w:noProof/>
            <w:webHidden/>
            <w:lang w:val="es-ES_tradnl"/>
          </w:rPr>
        </w:r>
        <w:r w:rsidR="0056326F" w:rsidRPr="002D4D10">
          <w:rPr>
            <w:noProof/>
            <w:webHidden/>
            <w:lang w:val="es-ES_tradnl"/>
          </w:rPr>
          <w:fldChar w:fldCharType="separate"/>
        </w:r>
        <w:r w:rsidR="003B2EA4" w:rsidRPr="002D4D10">
          <w:rPr>
            <w:noProof/>
            <w:webHidden/>
            <w:lang w:val="es-ES_tradnl"/>
          </w:rPr>
          <w:t>3</w:t>
        </w:r>
        <w:r w:rsidR="0056326F" w:rsidRPr="002D4D10">
          <w:rPr>
            <w:noProof/>
            <w:webHidden/>
            <w:lang w:val="es-ES_tradnl"/>
          </w:rPr>
          <w:fldChar w:fldCharType="end"/>
        </w:r>
      </w:hyperlink>
    </w:p>
    <w:p w:rsidR="002B4CC5" w:rsidRPr="002D4D10" w:rsidRDefault="005526AF" w:rsidP="004A0352">
      <w:pPr>
        <w:pStyle w:val="TDC2"/>
        <w:tabs>
          <w:tab w:val="left" w:pos="1134"/>
          <w:tab w:val="right" w:leader="dot" w:pos="9072"/>
        </w:tabs>
        <w:ind w:left="1134" w:right="855" w:hanging="708"/>
        <w:rPr>
          <w:rFonts w:asciiTheme="minorHAnsi" w:eastAsiaTheme="minorEastAsia" w:hAnsiTheme="minorHAnsi" w:cstheme="minorBidi"/>
          <w:noProof/>
          <w:kern w:val="2"/>
          <w:sz w:val="24"/>
          <w:szCs w:val="24"/>
          <w:lang w:val="es-ES_tradnl" w:eastAsia="en-CA"/>
        </w:rPr>
      </w:pPr>
      <w:hyperlink w:anchor="_Toc180233563" w:history="1">
        <w:r w:rsidR="002B4CC5" w:rsidRPr="002D4D10">
          <w:rPr>
            <w:rStyle w:val="Hipervnculo"/>
            <w:noProof/>
            <w:lang w:val="es-ES_tradnl"/>
          </w:rPr>
          <w:t>5/2.</w:t>
        </w:r>
        <w:r w:rsidR="002B4CC5" w:rsidRPr="002D4D10">
          <w:rPr>
            <w:rFonts w:asciiTheme="minorHAnsi" w:eastAsiaTheme="minorEastAsia" w:hAnsiTheme="minorHAnsi" w:cstheme="minorBidi"/>
            <w:noProof/>
            <w:kern w:val="2"/>
            <w:sz w:val="24"/>
            <w:szCs w:val="24"/>
            <w:lang w:val="es-ES_tradnl" w:eastAsia="en-CA"/>
          </w:rPr>
          <w:tab/>
        </w:r>
        <w:r w:rsidR="0046151E" w:rsidRPr="002D4D10">
          <w:rPr>
            <w:rStyle w:val="Hipervnculo"/>
            <w:noProof/>
            <w:lang w:val="es-ES_tradnl"/>
          </w:rPr>
          <w:t>Foro p</w:t>
        </w:r>
        <w:r w:rsidR="002B4CC5" w:rsidRPr="002D4D10">
          <w:rPr>
            <w:rStyle w:val="Hipervnculo"/>
            <w:noProof/>
            <w:lang w:val="es-ES_tradnl"/>
          </w:rPr>
          <w:t>ilot</w:t>
        </w:r>
        <w:r w:rsidR="0046151E" w:rsidRPr="002D4D10">
          <w:rPr>
            <w:rStyle w:val="Hipervnculo"/>
            <w:noProof/>
            <w:lang w:val="es-ES_tradnl"/>
          </w:rPr>
          <w:t xml:space="preserve">o de composición abierta para las revisiones </w:t>
        </w:r>
        <w:r w:rsidR="002B4CC5" w:rsidRPr="002D4D10">
          <w:rPr>
            <w:rStyle w:val="Hipervnculo"/>
            <w:noProof/>
            <w:lang w:val="es-ES_tradnl"/>
          </w:rPr>
          <w:t>voluntar</w:t>
        </w:r>
        <w:r w:rsidR="0046151E" w:rsidRPr="002D4D10">
          <w:rPr>
            <w:rStyle w:val="Hipervnculo"/>
            <w:noProof/>
            <w:lang w:val="es-ES_tradnl"/>
          </w:rPr>
          <w:t>ias de los países en relación con la a</w:t>
        </w:r>
        <w:r w:rsidR="002B4CC5" w:rsidRPr="002D4D10">
          <w:rPr>
            <w:rStyle w:val="Hipervnculo"/>
            <w:noProof/>
            <w:lang w:val="es-ES_tradnl"/>
          </w:rPr>
          <w:t>pl</w:t>
        </w:r>
        <w:r w:rsidR="0046151E" w:rsidRPr="002D4D10">
          <w:rPr>
            <w:rStyle w:val="Hipervnculo"/>
            <w:noProof/>
            <w:lang w:val="es-ES_tradnl"/>
          </w:rPr>
          <w:t>ic</w:t>
        </w:r>
        <w:r w:rsidR="002B4CC5" w:rsidRPr="002D4D10">
          <w:rPr>
            <w:rStyle w:val="Hipervnculo"/>
            <w:noProof/>
            <w:lang w:val="es-ES_tradnl"/>
          </w:rPr>
          <w:t>a</w:t>
        </w:r>
        <w:r w:rsidR="0046151E" w:rsidRPr="002D4D10">
          <w:rPr>
            <w:rStyle w:val="Hipervnculo"/>
            <w:noProof/>
            <w:lang w:val="es-ES_tradnl"/>
          </w:rPr>
          <w:t>c</w:t>
        </w:r>
        <w:r w:rsidR="002B4CC5" w:rsidRPr="002D4D10">
          <w:rPr>
            <w:rStyle w:val="Hipervnculo"/>
            <w:noProof/>
            <w:lang w:val="es-ES_tradnl"/>
          </w:rPr>
          <w:t>i</w:t>
        </w:r>
        <w:r w:rsidR="0046151E" w:rsidRPr="002D4D10">
          <w:rPr>
            <w:rStyle w:val="Hipervnculo"/>
            <w:noProof/>
            <w:lang w:val="es-ES_tradnl"/>
          </w:rPr>
          <w:t>ó</w:t>
        </w:r>
        <w:r w:rsidR="002B4CC5" w:rsidRPr="002D4D10">
          <w:rPr>
            <w:rStyle w:val="Hipervnculo"/>
            <w:noProof/>
            <w:lang w:val="es-ES_tradnl"/>
          </w:rPr>
          <w:t xml:space="preserve">n </w:t>
        </w:r>
        <w:r w:rsidR="0046151E" w:rsidRPr="002D4D10">
          <w:rPr>
            <w:rStyle w:val="Hipervnculo"/>
            <w:noProof/>
            <w:lang w:val="es-ES_tradnl"/>
          </w:rPr>
          <w:t>en la quinta reunión del Órgano</w:t>
        </w:r>
        <w:r w:rsidR="002B4CC5" w:rsidRPr="002D4D10">
          <w:rPr>
            <w:rStyle w:val="Hipervnculo"/>
            <w:noProof/>
            <w:lang w:val="es-ES_tradnl"/>
          </w:rPr>
          <w:t xml:space="preserve"> Subsidiar</w:t>
        </w:r>
        <w:r w:rsidR="0046151E" w:rsidRPr="002D4D10">
          <w:rPr>
            <w:rStyle w:val="Hipervnculo"/>
            <w:noProof/>
            <w:lang w:val="es-ES_tradnl"/>
          </w:rPr>
          <w:t>io s</w:t>
        </w:r>
        <w:r w:rsidR="002B4CC5" w:rsidRPr="002D4D10">
          <w:rPr>
            <w:rStyle w:val="Hipervnculo"/>
            <w:noProof/>
            <w:lang w:val="es-ES_tradnl"/>
          </w:rPr>
          <w:t>o</w:t>
        </w:r>
        <w:r w:rsidR="0046151E" w:rsidRPr="002D4D10">
          <w:rPr>
            <w:rStyle w:val="Hipervnculo"/>
            <w:noProof/>
            <w:lang w:val="es-ES_tradnl"/>
          </w:rPr>
          <w:t>bre la A</w:t>
        </w:r>
        <w:r w:rsidR="002B4CC5" w:rsidRPr="002D4D10">
          <w:rPr>
            <w:rStyle w:val="Hipervnculo"/>
            <w:noProof/>
            <w:lang w:val="es-ES_tradnl"/>
          </w:rPr>
          <w:t>pl</w:t>
        </w:r>
        <w:r w:rsidR="0046151E" w:rsidRPr="002D4D10">
          <w:rPr>
            <w:rStyle w:val="Hipervnculo"/>
            <w:noProof/>
            <w:lang w:val="es-ES_tradnl"/>
          </w:rPr>
          <w:t>ic</w:t>
        </w:r>
        <w:r w:rsidR="002B4CC5" w:rsidRPr="002D4D10">
          <w:rPr>
            <w:rStyle w:val="Hipervnculo"/>
            <w:noProof/>
            <w:lang w:val="es-ES_tradnl"/>
          </w:rPr>
          <w:t>a</w:t>
        </w:r>
        <w:r w:rsidR="0046151E" w:rsidRPr="002D4D10">
          <w:rPr>
            <w:rStyle w:val="Hipervnculo"/>
            <w:noProof/>
            <w:lang w:val="es-ES_tradnl"/>
          </w:rPr>
          <w:t>c</w:t>
        </w:r>
        <w:r w:rsidR="002B4CC5" w:rsidRPr="002D4D10">
          <w:rPr>
            <w:rStyle w:val="Hipervnculo"/>
            <w:noProof/>
            <w:lang w:val="es-ES_tradnl"/>
          </w:rPr>
          <w:t>i</w:t>
        </w:r>
        <w:r w:rsidR="0046151E" w:rsidRPr="002D4D10">
          <w:rPr>
            <w:rStyle w:val="Hipervnculo"/>
            <w:noProof/>
            <w:lang w:val="es-ES_tradnl"/>
          </w:rPr>
          <w:t>ó</w:t>
        </w:r>
        <w:r w:rsidR="002B4CC5" w:rsidRPr="002D4D10">
          <w:rPr>
            <w:rStyle w:val="Hipervnculo"/>
            <w:noProof/>
            <w:lang w:val="es-ES_tradnl"/>
          </w:rPr>
          <w:t>n</w:t>
        </w:r>
        <w:r w:rsidR="002B4CC5" w:rsidRPr="002D4D10">
          <w:rPr>
            <w:noProof/>
            <w:webHidden/>
            <w:lang w:val="es-ES_tradnl"/>
          </w:rPr>
          <w:tab/>
        </w:r>
        <w:r w:rsidR="0056326F" w:rsidRPr="002D4D10">
          <w:rPr>
            <w:noProof/>
            <w:webHidden/>
            <w:lang w:val="es-ES_tradnl"/>
          </w:rPr>
          <w:fldChar w:fldCharType="begin"/>
        </w:r>
        <w:r w:rsidR="002B4CC5" w:rsidRPr="002D4D10">
          <w:rPr>
            <w:noProof/>
            <w:webHidden/>
            <w:lang w:val="es-ES_tradnl"/>
          </w:rPr>
          <w:instrText xml:space="preserve"> PAGEREF _Toc180233563 \h </w:instrText>
        </w:r>
        <w:r w:rsidR="0056326F" w:rsidRPr="002D4D10">
          <w:rPr>
            <w:noProof/>
            <w:webHidden/>
            <w:lang w:val="es-ES_tradnl"/>
          </w:rPr>
        </w:r>
        <w:r w:rsidR="0056326F" w:rsidRPr="002D4D10">
          <w:rPr>
            <w:noProof/>
            <w:webHidden/>
            <w:lang w:val="es-ES_tradnl"/>
          </w:rPr>
          <w:fldChar w:fldCharType="separate"/>
        </w:r>
        <w:r w:rsidR="003B2EA4" w:rsidRPr="002D4D10">
          <w:rPr>
            <w:noProof/>
            <w:webHidden/>
            <w:lang w:val="es-ES_tradnl"/>
          </w:rPr>
          <w:t>9</w:t>
        </w:r>
        <w:r w:rsidR="0056326F" w:rsidRPr="002D4D10">
          <w:rPr>
            <w:noProof/>
            <w:webHidden/>
            <w:lang w:val="es-ES_tradnl"/>
          </w:rPr>
          <w:fldChar w:fldCharType="end"/>
        </w:r>
      </w:hyperlink>
    </w:p>
    <w:p w:rsidR="002B4CC5" w:rsidRPr="002D4D10" w:rsidRDefault="005526AF" w:rsidP="004A0352">
      <w:pPr>
        <w:pStyle w:val="TDC1"/>
        <w:ind w:hanging="708"/>
        <w:rPr>
          <w:rFonts w:asciiTheme="minorHAnsi" w:eastAsiaTheme="minorEastAsia" w:hAnsiTheme="minorHAnsi" w:cstheme="minorBidi"/>
          <w:noProof/>
          <w:kern w:val="2"/>
          <w:sz w:val="24"/>
          <w:szCs w:val="24"/>
          <w:lang w:val="es-ES_tradnl" w:eastAsia="en-CA"/>
        </w:rPr>
      </w:pPr>
      <w:hyperlink w:anchor="_Toc180233564" w:history="1">
        <w:r w:rsidR="002B4CC5" w:rsidRPr="002D4D10">
          <w:rPr>
            <w:rStyle w:val="Hipervnculo"/>
            <w:noProof/>
            <w:lang w:val="es-ES_tradnl"/>
          </w:rPr>
          <w:t>II.</w:t>
        </w:r>
        <w:r w:rsidR="002B4CC5" w:rsidRPr="002D4D10">
          <w:rPr>
            <w:rFonts w:asciiTheme="minorHAnsi" w:eastAsiaTheme="minorEastAsia" w:hAnsiTheme="minorHAnsi" w:cstheme="minorBidi"/>
            <w:noProof/>
            <w:kern w:val="2"/>
            <w:sz w:val="24"/>
            <w:szCs w:val="24"/>
            <w:lang w:val="es-ES_tradnl" w:eastAsia="en-CA"/>
          </w:rPr>
          <w:tab/>
        </w:r>
        <w:r w:rsidR="0046151E" w:rsidRPr="002D4D10">
          <w:rPr>
            <w:rStyle w:val="Hipervnculo"/>
            <w:noProof/>
            <w:lang w:val="es-ES_tradnl"/>
          </w:rPr>
          <w:t xml:space="preserve">Resumen de las deliberaciones de la </w:t>
        </w:r>
        <w:r w:rsidR="002B4CC5" w:rsidRPr="002D4D10">
          <w:rPr>
            <w:rStyle w:val="Hipervnculo"/>
            <w:noProof/>
            <w:lang w:val="es-ES_tradnl"/>
          </w:rPr>
          <w:t>re</w:t>
        </w:r>
        <w:r w:rsidR="0046151E" w:rsidRPr="002D4D10">
          <w:rPr>
            <w:rStyle w:val="Hipervnculo"/>
            <w:noProof/>
            <w:lang w:val="es-ES_tradnl"/>
          </w:rPr>
          <w:t>u</w:t>
        </w:r>
        <w:r w:rsidR="002B4CC5" w:rsidRPr="002D4D10">
          <w:rPr>
            <w:rStyle w:val="Hipervnculo"/>
            <w:noProof/>
            <w:lang w:val="es-ES_tradnl"/>
          </w:rPr>
          <w:t>n</w:t>
        </w:r>
        <w:r w:rsidR="0046151E" w:rsidRPr="002D4D10">
          <w:rPr>
            <w:rStyle w:val="Hipervnculo"/>
            <w:noProof/>
            <w:lang w:val="es-ES_tradnl"/>
          </w:rPr>
          <w:t>ión</w:t>
        </w:r>
        <w:r w:rsidR="002B4CC5" w:rsidRPr="002D4D10">
          <w:rPr>
            <w:noProof/>
            <w:webHidden/>
            <w:lang w:val="es-ES_tradnl"/>
          </w:rPr>
          <w:tab/>
        </w:r>
        <w:r w:rsidR="0056326F" w:rsidRPr="002D4D10">
          <w:rPr>
            <w:noProof/>
            <w:webHidden/>
            <w:lang w:val="es-ES_tradnl"/>
          </w:rPr>
          <w:fldChar w:fldCharType="begin"/>
        </w:r>
        <w:r w:rsidR="002B4CC5" w:rsidRPr="002D4D10">
          <w:rPr>
            <w:noProof/>
            <w:webHidden/>
            <w:lang w:val="es-ES_tradnl"/>
          </w:rPr>
          <w:instrText xml:space="preserve"> PAGEREF _Toc180233564 \h </w:instrText>
        </w:r>
        <w:r w:rsidR="0056326F" w:rsidRPr="002D4D10">
          <w:rPr>
            <w:noProof/>
            <w:webHidden/>
            <w:lang w:val="es-ES_tradnl"/>
          </w:rPr>
        </w:r>
        <w:r w:rsidR="0056326F" w:rsidRPr="002D4D10">
          <w:rPr>
            <w:noProof/>
            <w:webHidden/>
            <w:lang w:val="es-ES_tradnl"/>
          </w:rPr>
          <w:fldChar w:fldCharType="separate"/>
        </w:r>
        <w:r w:rsidR="003B2EA4" w:rsidRPr="002D4D10">
          <w:rPr>
            <w:noProof/>
            <w:webHidden/>
            <w:lang w:val="es-ES_tradnl"/>
          </w:rPr>
          <w:t>10</w:t>
        </w:r>
        <w:r w:rsidR="0056326F" w:rsidRPr="002D4D10">
          <w:rPr>
            <w:noProof/>
            <w:webHidden/>
            <w:lang w:val="es-ES_tradnl"/>
          </w:rPr>
          <w:fldChar w:fldCharType="end"/>
        </w:r>
      </w:hyperlink>
    </w:p>
    <w:p w:rsidR="002B4CC5" w:rsidRPr="002D4D10" w:rsidRDefault="002B4CC5" w:rsidP="004A0352">
      <w:pPr>
        <w:pStyle w:val="TDC1"/>
        <w:ind w:hanging="708"/>
        <w:rPr>
          <w:rFonts w:asciiTheme="minorHAnsi" w:eastAsiaTheme="minorEastAsia" w:hAnsiTheme="minorHAnsi" w:cstheme="minorBidi"/>
          <w:noProof/>
          <w:kern w:val="2"/>
          <w:sz w:val="24"/>
          <w:szCs w:val="24"/>
          <w:lang w:val="es-ES_tradnl" w:eastAsia="en-CA"/>
        </w:rPr>
      </w:pPr>
      <w:r w:rsidRPr="002D4D10">
        <w:rPr>
          <w:rStyle w:val="Hipervnculo"/>
          <w:noProof/>
          <w:color w:val="auto"/>
          <w:u w:val="none"/>
          <w:lang w:val="es-ES_tradnl"/>
        </w:rPr>
        <w:t>Anex</w:t>
      </w:r>
      <w:r w:rsidR="0046151E" w:rsidRPr="002D4D10">
        <w:rPr>
          <w:rStyle w:val="Hipervnculo"/>
          <w:noProof/>
          <w:color w:val="auto"/>
          <w:u w:val="none"/>
          <w:lang w:val="es-ES_tradnl"/>
        </w:rPr>
        <w:t>o</w:t>
      </w:r>
      <w:r w:rsidRPr="002D4D10">
        <w:rPr>
          <w:rStyle w:val="Hipervnculo"/>
          <w:noProof/>
          <w:color w:val="auto"/>
          <w:u w:val="none"/>
          <w:lang w:val="es-ES_tradnl"/>
        </w:rPr>
        <w:t>.</w:t>
      </w:r>
      <w:r w:rsidR="00542725" w:rsidRPr="002D4D10">
        <w:rPr>
          <w:rStyle w:val="Hipervnculo"/>
          <w:noProof/>
          <w:color w:val="auto"/>
          <w:u w:val="none"/>
          <w:lang w:val="es-ES_tradnl"/>
        </w:rPr>
        <w:tab/>
      </w:r>
      <w:r w:rsidR="00B03C36" w:rsidRPr="002D4D10">
        <w:rPr>
          <w:rStyle w:val="Hipervnculo"/>
          <w:noProof/>
          <w:color w:val="auto"/>
          <w:u w:val="none"/>
          <w:lang w:val="es-ES_tradnl"/>
        </w:rPr>
        <w:t>Resumen de la P</w:t>
      </w:r>
      <w:r w:rsidR="00DB7E8D" w:rsidRPr="002D4D10">
        <w:rPr>
          <w:rStyle w:val="Hipervnculo"/>
          <w:noProof/>
          <w:color w:val="auto"/>
          <w:u w:val="none"/>
          <w:lang w:val="es-ES_tradnl"/>
        </w:rPr>
        <w:t>r</w:t>
      </w:r>
      <w:r w:rsidR="00B03C36" w:rsidRPr="002D4D10">
        <w:rPr>
          <w:rStyle w:val="Hipervnculo"/>
          <w:noProof/>
          <w:color w:val="auto"/>
          <w:u w:val="none"/>
          <w:lang w:val="es-ES_tradnl"/>
        </w:rPr>
        <w:t>e</w:t>
      </w:r>
      <w:r w:rsidR="00DB7E8D" w:rsidRPr="002D4D10">
        <w:rPr>
          <w:rStyle w:val="Hipervnculo"/>
          <w:noProof/>
          <w:color w:val="auto"/>
          <w:u w:val="none"/>
          <w:lang w:val="es-ES_tradnl"/>
        </w:rPr>
        <w:t>s</w:t>
      </w:r>
      <w:r w:rsidR="00CB197D" w:rsidRPr="002D4D10">
        <w:rPr>
          <w:rStyle w:val="Hipervnculo"/>
          <w:noProof/>
          <w:color w:val="auto"/>
          <w:u w:val="none"/>
          <w:lang w:val="es-ES_tradnl"/>
        </w:rPr>
        <w:t>idencia sobre la</w:t>
      </w:r>
      <w:r w:rsidR="00B03C36" w:rsidRPr="002D4D10">
        <w:rPr>
          <w:rStyle w:val="Hipervnculo"/>
          <w:noProof/>
          <w:color w:val="auto"/>
          <w:u w:val="none"/>
          <w:lang w:val="es-ES_tradnl"/>
        </w:rPr>
        <w:t>s de</w:t>
      </w:r>
      <w:r w:rsidR="00CB197D" w:rsidRPr="002D4D10">
        <w:rPr>
          <w:rStyle w:val="Hipervnculo"/>
          <w:noProof/>
          <w:color w:val="auto"/>
          <w:u w:val="none"/>
          <w:lang w:val="es-ES_tradnl"/>
        </w:rPr>
        <w:t>li</w:t>
      </w:r>
      <w:r w:rsidR="00B03C36" w:rsidRPr="002D4D10">
        <w:rPr>
          <w:rStyle w:val="Hipervnculo"/>
          <w:noProof/>
          <w:color w:val="auto"/>
          <w:u w:val="none"/>
          <w:lang w:val="es-ES_tradnl"/>
        </w:rPr>
        <w:t>b</w:t>
      </w:r>
      <w:r w:rsidR="00CB197D" w:rsidRPr="002D4D10">
        <w:rPr>
          <w:rStyle w:val="Hipervnculo"/>
          <w:noProof/>
          <w:color w:val="auto"/>
          <w:u w:val="none"/>
          <w:lang w:val="es-ES_tradnl"/>
        </w:rPr>
        <w:t>eracion</w:t>
      </w:r>
      <w:r w:rsidR="00B03C36" w:rsidRPr="002D4D10">
        <w:rPr>
          <w:rStyle w:val="Hipervnculo"/>
          <w:noProof/>
          <w:color w:val="auto"/>
          <w:u w:val="none"/>
          <w:lang w:val="es-ES_tradnl"/>
        </w:rPr>
        <w:t>e</w:t>
      </w:r>
      <w:hyperlink w:anchor="_Toc180233566" w:history="1">
        <w:r w:rsidR="00DB7E8D" w:rsidRPr="002D4D10">
          <w:rPr>
            <w:rStyle w:val="Hipervnculo"/>
            <w:noProof/>
            <w:lang w:val="es-ES_tradnl"/>
          </w:rPr>
          <w:t>s</w:t>
        </w:r>
        <w:r w:rsidR="00B03C36" w:rsidRPr="002D4D10">
          <w:rPr>
            <w:rStyle w:val="Hipervnculo"/>
            <w:noProof/>
            <w:lang w:val="es-ES_tradnl"/>
          </w:rPr>
          <w:t xml:space="preserve"> </w:t>
        </w:r>
        <w:r w:rsidR="00CB197D" w:rsidRPr="002D4D10">
          <w:rPr>
            <w:rStyle w:val="Hipervnculo"/>
            <w:noProof/>
            <w:lang w:val="es-ES_tradnl"/>
          </w:rPr>
          <w:t>celebradas</w:t>
        </w:r>
        <w:r w:rsidR="00B03C36" w:rsidRPr="002D4D10">
          <w:rPr>
            <w:rStyle w:val="Hipervnculo"/>
            <w:noProof/>
            <w:lang w:val="es-ES_tradnl"/>
          </w:rPr>
          <w:t xml:space="preserve"> </w:t>
        </w:r>
        <w:r w:rsidRPr="002D4D10">
          <w:rPr>
            <w:rStyle w:val="Hipervnculo"/>
            <w:noProof/>
            <w:lang w:val="es-ES_tradnl"/>
          </w:rPr>
          <w:t>dur</w:t>
        </w:r>
        <w:r w:rsidR="00B03C36" w:rsidRPr="002D4D10">
          <w:rPr>
            <w:rStyle w:val="Hipervnculo"/>
            <w:noProof/>
            <w:lang w:val="es-ES_tradnl"/>
          </w:rPr>
          <w:t xml:space="preserve">ante el foro </w:t>
        </w:r>
        <w:r w:rsidRPr="002D4D10">
          <w:rPr>
            <w:rStyle w:val="Hipervnculo"/>
            <w:noProof/>
            <w:lang w:val="es-ES_tradnl"/>
          </w:rPr>
          <w:t>pilot</w:t>
        </w:r>
        <w:r w:rsidR="00B03C36" w:rsidRPr="002D4D10">
          <w:rPr>
            <w:rStyle w:val="Hipervnculo"/>
            <w:noProof/>
            <w:lang w:val="es-ES_tradnl"/>
          </w:rPr>
          <w:t>o de comp</w:t>
        </w:r>
        <w:r w:rsidRPr="002D4D10">
          <w:rPr>
            <w:rStyle w:val="Hipervnculo"/>
            <w:noProof/>
            <w:lang w:val="es-ES_tradnl"/>
          </w:rPr>
          <w:t>o</w:t>
        </w:r>
        <w:r w:rsidR="00B03C36" w:rsidRPr="002D4D10">
          <w:rPr>
            <w:rStyle w:val="Hipervnculo"/>
            <w:noProof/>
            <w:lang w:val="es-ES_tradnl"/>
          </w:rPr>
          <w:t xml:space="preserve">sición abierta para las revisiones </w:t>
        </w:r>
        <w:r w:rsidRPr="002D4D10">
          <w:rPr>
            <w:rStyle w:val="Hipervnculo"/>
            <w:noProof/>
            <w:lang w:val="es-ES_tradnl"/>
          </w:rPr>
          <w:t>voluntar</w:t>
        </w:r>
        <w:r w:rsidR="00B03C36" w:rsidRPr="002D4D10">
          <w:rPr>
            <w:rStyle w:val="Hipervnculo"/>
            <w:noProof/>
            <w:lang w:val="es-ES_tradnl"/>
          </w:rPr>
          <w:t>ias de los países en relación con la a</w:t>
        </w:r>
        <w:r w:rsidRPr="002D4D10">
          <w:rPr>
            <w:rStyle w:val="Hipervnculo"/>
            <w:noProof/>
            <w:lang w:val="es-ES_tradnl"/>
          </w:rPr>
          <w:t>pl</w:t>
        </w:r>
        <w:r w:rsidR="00B03C36" w:rsidRPr="002D4D10">
          <w:rPr>
            <w:rStyle w:val="Hipervnculo"/>
            <w:noProof/>
            <w:lang w:val="es-ES_tradnl"/>
          </w:rPr>
          <w:t>ic</w:t>
        </w:r>
        <w:r w:rsidRPr="002D4D10">
          <w:rPr>
            <w:rStyle w:val="Hipervnculo"/>
            <w:noProof/>
            <w:lang w:val="es-ES_tradnl"/>
          </w:rPr>
          <w:t>a</w:t>
        </w:r>
        <w:r w:rsidR="00B03C36" w:rsidRPr="002D4D10">
          <w:rPr>
            <w:rStyle w:val="Hipervnculo"/>
            <w:noProof/>
            <w:lang w:val="es-ES_tradnl"/>
          </w:rPr>
          <w:t>c</w:t>
        </w:r>
        <w:r w:rsidRPr="002D4D10">
          <w:rPr>
            <w:rStyle w:val="Hipervnculo"/>
            <w:noProof/>
            <w:lang w:val="es-ES_tradnl"/>
          </w:rPr>
          <w:t>i</w:t>
        </w:r>
        <w:r w:rsidR="00B03C36" w:rsidRPr="002D4D10">
          <w:rPr>
            <w:rStyle w:val="Hipervnculo"/>
            <w:noProof/>
            <w:lang w:val="es-ES_tradnl"/>
          </w:rPr>
          <w:t>ó</w:t>
        </w:r>
        <w:r w:rsidRPr="002D4D10">
          <w:rPr>
            <w:rStyle w:val="Hipervnculo"/>
            <w:noProof/>
            <w:lang w:val="es-ES_tradnl"/>
          </w:rPr>
          <w:t xml:space="preserve">n </w:t>
        </w:r>
        <w:r w:rsidR="00B03C36" w:rsidRPr="002D4D10">
          <w:rPr>
            <w:rStyle w:val="Hipervnculo"/>
            <w:noProof/>
            <w:lang w:val="es-ES_tradnl"/>
          </w:rPr>
          <w:t xml:space="preserve">en la quinta reunión del Órgano </w:t>
        </w:r>
        <w:r w:rsidRPr="002D4D10">
          <w:rPr>
            <w:rStyle w:val="Hipervnculo"/>
            <w:noProof/>
            <w:lang w:val="es-ES_tradnl"/>
          </w:rPr>
          <w:t>Subsidiar</w:t>
        </w:r>
        <w:r w:rsidR="00B03C36" w:rsidRPr="002D4D10">
          <w:rPr>
            <w:rStyle w:val="Hipervnculo"/>
            <w:noProof/>
            <w:lang w:val="es-ES_tradnl"/>
          </w:rPr>
          <w:t>io s</w:t>
        </w:r>
        <w:r w:rsidRPr="002D4D10">
          <w:rPr>
            <w:rStyle w:val="Hipervnculo"/>
            <w:noProof/>
            <w:lang w:val="es-ES_tradnl"/>
          </w:rPr>
          <w:t>o</w:t>
        </w:r>
        <w:r w:rsidR="00B03C36" w:rsidRPr="002D4D10">
          <w:rPr>
            <w:rStyle w:val="Hipervnculo"/>
            <w:noProof/>
            <w:lang w:val="es-ES_tradnl"/>
          </w:rPr>
          <w:t>bre la A</w:t>
        </w:r>
        <w:r w:rsidRPr="002D4D10">
          <w:rPr>
            <w:rStyle w:val="Hipervnculo"/>
            <w:noProof/>
            <w:lang w:val="es-ES_tradnl"/>
          </w:rPr>
          <w:t>pl</w:t>
        </w:r>
        <w:r w:rsidR="00B03C36" w:rsidRPr="002D4D10">
          <w:rPr>
            <w:rStyle w:val="Hipervnculo"/>
            <w:noProof/>
            <w:lang w:val="es-ES_tradnl"/>
          </w:rPr>
          <w:t>ic</w:t>
        </w:r>
        <w:r w:rsidRPr="002D4D10">
          <w:rPr>
            <w:rStyle w:val="Hipervnculo"/>
            <w:noProof/>
            <w:lang w:val="es-ES_tradnl"/>
          </w:rPr>
          <w:t>a</w:t>
        </w:r>
        <w:r w:rsidR="00B03C36" w:rsidRPr="002D4D10">
          <w:rPr>
            <w:rStyle w:val="Hipervnculo"/>
            <w:noProof/>
            <w:lang w:val="es-ES_tradnl"/>
          </w:rPr>
          <w:t>c</w:t>
        </w:r>
        <w:r w:rsidRPr="002D4D10">
          <w:rPr>
            <w:rStyle w:val="Hipervnculo"/>
            <w:noProof/>
            <w:lang w:val="es-ES_tradnl"/>
          </w:rPr>
          <w:t>i</w:t>
        </w:r>
        <w:r w:rsidR="00B03C36" w:rsidRPr="002D4D10">
          <w:rPr>
            <w:rStyle w:val="Hipervnculo"/>
            <w:noProof/>
            <w:lang w:val="es-ES_tradnl"/>
          </w:rPr>
          <w:t>ó</w:t>
        </w:r>
        <w:r w:rsidRPr="002D4D10">
          <w:rPr>
            <w:rStyle w:val="Hipervnculo"/>
            <w:noProof/>
            <w:lang w:val="es-ES_tradnl"/>
          </w:rPr>
          <w:t>n</w:t>
        </w:r>
        <w:r w:rsidRPr="002D4D10">
          <w:rPr>
            <w:noProof/>
            <w:webHidden/>
            <w:lang w:val="es-ES_tradnl"/>
          </w:rPr>
          <w:tab/>
        </w:r>
        <w:r w:rsidR="0056326F" w:rsidRPr="002D4D10">
          <w:rPr>
            <w:noProof/>
            <w:webHidden/>
            <w:lang w:val="es-ES_tradnl"/>
          </w:rPr>
          <w:fldChar w:fldCharType="begin"/>
        </w:r>
        <w:r w:rsidRPr="002D4D10">
          <w:rPr>
            <w:noProof/>
            <w:webHidden/>
            <w:lang w:val="es-ES_tradnl"/>
          </w:rPr>
          <w:instrText xml:space="preserve"> PAGEREF _Toc180233566 \h </w:instrText>
        </w:r>
        <w:r w:rsidR="0056326F" w:rsidRPr="002D4D10">
          <w:rPr>
            <w:noProof/>
            <w:webHidden/>
            <w:lang w:val="es-ES_tradnl"/>
          </w:rPr>
        </w:r>
        <w:r w:rsidR="0056326F" w:rsidRPr="002D4D10">
          <w:rPr>
            <w:noProof/>
            <w:webHidden/>
            <w:lang w:val="es-ES_tradnl"/>
          </w:rPr>
          <w:fldChar w:fldCharType="separate"/>
        </w:r>
        <w:r w:rsidR="003B2EA4" w:rsidRPr="002D4D10">
          <w:rPr>
            <w:noProof/>
            <w:webHidden/>
            <w:lang w:val="es-ES_tradnl"/>
          </w:rPr>
          <w:t>19</w:t>
        </w:r>
        <w:r w:rsidR="0056326F" w:rsidRPr="002D4D10">
          <w:rPr>
            <w:noProof/>
            <w:webHidden/>
            <w:lang w:val="es-ES_tradnl"/>
          </w:rPr>
          <w:fldChar w:fldCharType="end"/>
        </w:r>
      </w:hyperlink>
    </w:p>
    <w:p w:rsidR="002224DC" w:rsidRPr="002D4D10" w:rsidRDefault="0056326F" w:rsidP="004A0352">
      <w:pPr>
        <w:pStyle w:val="Ttulo2"/>
        <w:numPr>
          <w:ilvl w:val="0"/>
          <w:numId w:val="0"/>
        </w:numPr>
        <w:ind w:left="567"/>
        <w:rPr>
          <w:lang w:val="es-ES_tradnl"/>
        </w:rPr>
      </w:pPr>
      <w:r w:rsidRPr="002D4D10">
        <w:rPr>
          <w:lang w:val="es-ES_tradnl"/>
        </w:rPr>
        <w:fldChar w:fldCharType="end"/>
      </w:r>
    </w:p>
    <w:p w:rsidR="00AE4B78" w:rsidRPr="002D4D10" w:rsidRDefault="00AE4B78" w:rsidP="004A0352">
      <w:pPr>
        <w:pStyle w:val="CBDNormalNumber"/>
        <w:numPr>
          <w:ilvl w:val="0"/>
          <w:numId w:val="0"/>
        </w:numPr>
        <w:ind w:left="567"/>
        <w:rPr>
          <w:bCs/>
          <w:lang w:val="es-ES_tradnl"/>
        </w:rPr>
        <w:sectPr w:rsidR="00AE4B78" w:rsidRPr="002D4D10" w:rsidSect="00B30A30">
          <w:pgSz w:w="12240" w:h="15840"/>
          <w:pgMar w:top="1134" w:right="1440" w:bottom="1134" w:left="1440" w:header="709" w:footer="709" w:gutter="0"/>
          <w:cols w:space="708"/>
          <w:docGrid w:linePitch="360"/>
        </w:sectPr>
      </w:pPr>
    </w:p>
    <w:p w:rsidR="002224DC" w:rsidRPr="002D4D10" w:rsidRDefault="002224DC" w:rsidP="004A0352">
      <w:pPr>
        <w:pStyle w:val="CBDH1"/>
        <w:rPr>
          <w:lang w:val="es-ES_tradnl"/>
        </w:rPr>
      </w:pPr>
      <w:bookmarkStart w:id="3" w:name="_Toc180233561"/>
      <w:r w:rsidRPr="002D4D10">
        <w:rPr>
          <w:lang w:val="es-ES_tradnl"/>
        </w:rPr>
        <w:lastRenderedPageBreak/>
        <w:t>I.</w:t>
      </w:r>
      <w:r w:rsidRPr="002D4D10">
        <w:rPr>
          <w:lang w:val="es-ES_tradnl"/>
        </w:rPr>
        <w:tab/>
        <w:t>Recom</w:t>
      </w:r>
      <w:r w:rsidR="00B03C36" w:rsidRPr="002D4D10">
        <w:rPr>
          <w:lang w:val="es-ES_tradnl"/>
        </w:rPr>
        <w:t>endaciones adoptadas por el Órgano</w:t>
      </w:r>
      <w:r w:rsidRPr="002D4D10">
        <w:rPr>
          <w:lang w:val="es-ES_tradnl"/>
        </w:rPr>
        <w:t xml:space="preserve"> Subsidiar</w:t>
      </w:r>
      <w:r w:rsidR="00B03C36" w:rsidRPr="002D4D10">
        <w:rPr>
          <w:lang w:val="es-ES_tradnl"/>
        </w:rPr>
        <w:t>io sobre la Aplicación</w:t>
      </w:r>
      <w:bookmarkEnd w:id="3"/>
      <w:r w:rsidR="00052B37" w:rsidRPr="002D4D10">
        <w:rPr>
          <w:lang w:val="es-ES_tradnl"/>
        </w:rPr>
        <w:t xml:space="preserve"> el 18 de octubre de 2024</w:t>
      </w:r>
    </w:p>
    <w:p w:rsidR="007B0D4C" w:rsidRPr="002D4D10" w:rsidRDefault="00A04C3A" w:rsidP="004A0352">
      <w:pPr>
        <w:pStyle w:val="CBD-Decisionheader"/>
        <w:rPr>
          <w:lang w:val="es-ES_tradnl"/>
        </w:rPr>
      </w:pPr>
      <w:bookmarkStart w:id="4" w:name="_Toc180233562"/>
      <w:r w:rsidRPr="002D4D10">
        <w:rPr>
          <w:lang w:val="es-ES_tradnl"/>
        </w:rPr>
        <w:t>5/1.</w:t>
      </w:r>
      <w:r w:rsidRPr="002D4D10">
        <w:rPr>
          <w:lang w:val="es-ES_tradnl"/>
        </w:rPr>
        <w:tab/>
      </w:r>
      <w:r w:rsidR="00B03C36" w:rsidRPr="002D4D10">
        <w:rPr>
          <w:lang w:val="es-ES_tradnl"/>
        </w:rPr>
        <w:t xml:space="preserve">Revisión de la implementación: progresos en el establecimiento de metas nacionales y en la actualización de las estrategias y planes de acción nacionales en materia de biodiversidad </w:t>
      </w:r>
      <w:bookmarkEnd w:id="4"/>
    </w:p>
    <w:p w:rsidR="007B0D4C" w:rsidRPr="002D4D10" w:rsidRDefault="00B03C36" w:rsidP="007C0CEC">
      <w:pPr>
        <w:pStyle w:val="Para1"/>
        <w:keepNext/>
        <w:numPr>
          <w:ilvl w:val="0"/>
          <w:numId w:val="0"/>
        </w:numPr>
        <w:tabs>
          <w:tab w:val="clear" w:pos="1134"/>
        </w:tabs>
        <w:ind w:left="567" w:firstLine="567"/>
        <w:rPr>
          <w:i/>
          <w:iCs/>
          <w:lang w:val="es-ES_tradnl"/>
        </w:rPr>
      </w:pPr>
      <w:r w:rsidRPr="002D4D10">
        <w:rPr>
          <w:i/>
          <w:lang w:val="es-ES_tradnl"/>
        </w:rPr>
        <w:t>El Órgano Subsidiario sobre la Aplicación</w:t>
      </w:r>
      <w:r w:rsidR="007B0D4C" w:rsidRPr="002D4D10">
        <w:rPr>
          <w:lang w:val="es-ES_tradnl"/>
        </w:rPr>
        <w:t>,</w:t>
      </w:r>
    </w:p>
    <w:p w:rsidR="007B0D4C" w:rsidRPr="002D4D10" w:rsidRDefault="00B03C36" w:rsidP="007C0CEC">
      <w:pPr>
        <w:pStyle w:val="Para1"/>
        <w:numPr>
          <w:ilvl w:val="0"/>
          <w:numId w:val="0"/>
        </w:numPr>
        <w:tabs>
          <w:tab w:val="clear" w:pos="1134"/>
        </w:tabs>
        <w:ind w:left="567" w:firstLine="567"/>
        <w:rPr>
          <w:lang w:val="es-ES_tradnl"/>
        </w:rPr>
      </w:pPr>
      <w:r w:rsidRPr="002D4D10">
        <w:rPr>
          <w:i/>
          <w:lang w:val="es-ES_tradnl"/>
        </w:rPr>
        <w:t>Recordando</w:t>
      </w:r>
      <w:r w:rsidRPr="002D4D10">
        <w:rPr>
          <w:lang w:val="es-ES_tradnl"/>
        </w:rPr>
        <w:t xml:space="preserve"> las decisiones XIII/25, de 9 de diciembre de 2016, 14/28, de 25 de noviembre de 2018, y 15/6, de 19 de diciembre de 2022, de la Conferencia de las Partes en el Convenio sobre la Diversidad Biológica</w:t>
      </w:r>
      <w:r w:rsidR="00736189" w:rsidRPr="002D4D10">
        <w:rPr>
          <w:rStyle w:val="Refdenotaalpie"/>
          <w:lang w:val="es-ES_tradnl"/>
        </w:rPr>
        <w:footnoteReference w:id="3"/>
      </w:r>
      <w:r w:rsidRPr="002D4D10">
        <w:rPr>
          <w:lang w:val="es-ES_tradnl"/>
        </w:rPr>
        <w:t>,</w:t>
      </w:r>
    </w:p>
    <w:p w:rsidR="007B0D4C" w:rsidRPr="002D4D10" w:rsidRDefault="00B03C36" w:rsidP="007C0CEC">
      <w:pPr>
        <w:pStyle w:val="Para1"/>
        <w:numPr>
          <w:ilvl w:val="0"/>
          <w:numId w:val="0"/>
        </w:numPr>
        <w:tabs>
          <w:tab w:val="clear" w:pos="1134"/>
        </w:tabs>
        <w:ind w:left="567" w:firstLine="567"/>
        <w:rPr>
          <w:lang w:val="es-ES_tradnl"/>
        </w:rPr>
      </w:pPr>
      <w:r w:rsidRPr="002D4D10">
        <w:rPr>
          <w:i/>
          <w:lang w:val="es-ES_tradnl"/>
        </w:rPr>
        <w:t>Habiendo examinado</w:t>
      </w:r>
      <w:r w:rsidRPr="002D4D10">
        <w:rPr>
          <w:lang w:val="es-ES_tradnl"/>
        </w:rPr>
        <w:t xml:space="preserve"> la información proporcionada en el documento CBD/SBI/5/2/Rev.1 y sus adiciones</w:t>
      </w:r>
      <w:r w:rsidR="007B0D4C" w:rsidRPr="002D4D10">
        <w:rPr>
          <w:rStyle w:val="Refdenotaalpie"/>
          <w:lang w:val="es-ES_tradnl"/>
        </w:rPr>
        <w:footnoteReference w:id="4"/>
      </w:r>
      <w:r w:rsidRPr="002D4D10">
        <w:rPr>
          <w:lang w:val="es-ES_tradnl"/>
        </w:rPr>
        <w:t>,</w:t>
      </w:r>
    </w:p>
    <w:p w:rsidR="007B0D4C" w:rsidRPr="002D4D10" w:rsidRDefault="00B03C36" w:rsidP="007C0CEC">
      <w:pPr>
        <w:pStyle w:val="Para1"/>
        <w:numPr>
          <w:ilvl w:val="0"/>
          <w:numId w:val="0"/>
        </w:numPr>
        <w:tabs>
          <w:tab w:val="clear" w:pos="1134"/>
        </w:tabs>
        <w:ind w:left="567" w:firstLine="567"/>
        <w:rPr>
          <w:lang w:val="es-ES_tradnl"/>
        </w:rPr>
      </w:pPr>
      <w:r w:rsidRPr="002D4D10">
        <w:rPr>
          <w:i/>
          <w:lang w:val="es-ES_tradnl"/>
        </w:rPr>
        <w:t xml:space="preserve">Recomienda </w:t>
      </w:r>
      <w:r w:rsidRPr="002D4D10">
        <w:rPr>
          <w:lang w:val="es-ES_tradnl"/>
        </w:rPr>
        <w:t>a la Conferencia de las Partes que en su 16ª reunión adopte una decisión del siguiente tenor</w:t>
      </w:r>
      <w:r w:rsidR="007B0D4C" w:rsidRPr="002D4D10">
        <w:rPr>
          <w:lang w:val="es-ES_tradnl"/>
        </w:rPr>
        <w:t>:</w:t>
      </w:r>
    </w:p>
    <w:p w:rsidR="007B0D4C" w:rsidRPr="002D4D10" w:rsidRDefault="00B03C36" w:rsidP="007C0CEC">
      <w:pPr>
        <w:pStyle w:val="Para1"/>
        <w:numPr>
          <w:ilvl w:val="0"/>
          <w:numId w:val="0"/>
        </w:numPr>
        <w:tabs>
          <w:tab w:val="clear" w:pos="567"/>
          <w:tab w:val="clear" w:pos="1701"/>
        </w:tabs>
        <w:ind w:left="1134" w:firstLine="567"/>
        <w:rPr>
          <w:lang w:val="es-ES_tradnl"/>
        </w:rPr>
      </w:pPr>
      <w:r w:rsidRPr="002D4D10">
        <w:rPr>
          <w:i/>
          <w:iCs/>
          <w:lang w:val="es-ES_tradnl"/>
        </w:rPr>
        <w:t>La</w:t>
      </w:r>
      <w:r w:rsidR="007B0D4C" w:rsidRPr="002D4D10">
        <w:rPr>
          <w:i/>
          <w:iCs/>
          <w:lang w:val="es-ES_tradnl"/>
        </w:rPr>
        <w:t xml:space="preserve"> Conferenc</w:t>
      </w:r>
      <w:r w:rsidRPr="002D4D10">
        <w:rPr>
          <w:i/>
          <w:iCs/>
          <w:lang w:val="es-ES_tradnl"/>
        </w:rPr>
        <w:t>ia de las Partes</w:t>
      </w:r>
      <w:r w:rsidR="007B0D4C" w:rsidRPr="002D4D10">
        <w:rPr>
          <w:lang w:val="es-ES_tradnl"/>
        </w:rPr>
        <w:t>,</w:t>
      </w:r>
    </w:p>
    <w:p w:rsidR="007B0D4C" w:rsidRPr="002D4D10" w:rsidRDefault="00B03C36" w:rsidP="007C0CEC">
      <w:pPr>
        <w:pStyle w:val="Para1"/>
        <w:numPr>
          <w:ilvl w:val="0"/>
          <w:numId w:val="0"/>
        </w:numPr>
        <w:tabs>
          <w:tab w:val="clear" w:pos="567"/>
          <w:tab w:val="clear" w:pos="1134"/>
          <w:tab w:val="clear" w:pos="1701"/>
        </w:tabs>
        <w:ind w:left="1134" w:firstLine="567"/>
        <w:rPr>
          <w:lang w:val="es-ES_tradnl"/>
        </w:rPr>
      </w:pPr>
      <w:r w:rsidRPr="002D4D10">
        <w:rPr>
          <w:i/>
          <w:lang w:val="es-ES_tradnl"/>
        </w:rPr>
        <w:t>Recordando</w:t>
      </w:r>
      <w:r w:rsidRPr="002D4D10">
        <w:rPr>
          <w:lang w:val="es-ES_tradnl"/>
        </w:rPr>
        <w:t xml:space="preserve"> la adopción de mecanismos para la planificación, el seguimiento, la presentación de informes y la revisión en la decisión 15/6 de 19 de diciembre de 2022</w:t>
      </w:r>
      <w:r w:rsidR="007B0D4C" w:rsidRPr="002D4D10">
        <w:rPr>
          <w:lang w:val="es-ES_tradnl"/>
        </w:rPr>
        <w:t>,</w:t>
      </w:r>
    </w:p>
    <w:p w:rsidR="007B0D4C" w:rsidRPr="002D4D10" w:rsidRDefault="00B03C36" w:rsidP="007C0CEC">
      <w:pPr>
        <w:pStyle w:val="Para1"/>
        <w:numPr>
          <w:ilvl w:val="0"/>
          <w:numId w:val="0"/>
        </w:numPr>
        <w:tabs>
          <w:tab w:val="clear" w:pos="567"/>
          <w:tab w:val="clear" w:pos="1134"/>
          <w:tab w:val="clear" w:pos="1701"/>
        </w:tabs>
        <w:ind w:left="1134" w:firstLine="567"/>
        <w:rPr>
          <w:lang w:val="es-ES_tradnl"/>
        </w:rPr>
      </w:pPr>
      <w:r w:rsidRPr="002D4D10">
        <w:rPr>
          <w:i/>
          <w:lang w:val="es-ES_tradnl"/>
        </w:rPr>
        <w:t>Observando</w:t>
      </w:r>
      <w:r w:rsidRPr="002D4D10">
        <w:rPr>
          <w:lang w:val="es-ES_tradnl"/>
        </w:rPr>
        <w:t xml:space="preserve"> los resultados de los diálogos regionales y subregionales sobre estrategias y planes de acción nacionales en materia de biodiversidad y la información y las experiencias compartidas en esos diálogos, y expresando su reconocimiento a las Partes que acogieron los diálogos y a las Partes y las organizaciones que prestaron apoyo financiero y logístico para su realización</w:t>
      </w:r>
      <w:r w:rsidR="007B0D4C" w:rsidRPr="002D4D10">
        <w:rPr>
          <w:lang w:val="es-ES_tradnl"/>
        </w:rPr>
        <w:t>,</w:t>
      </w:r>
    </w:p>
    <w:p w:rsidR="007B0D4C" w:rsidRPr="002D4D10" w:rsidRDefault="00B03C36" w:rsidP="007C0CEC">
      <w:pPr>
        <w:pStyle w:val="Para1"/>
        <w:numPr>
          <w:ilvl w:val="0"/>
          <w:numId w:val="0"/>
        </w:numPr>
        <w:tabs>
          <w:tab w:val="clear" w:pos="567"/>
          <w:tab w:val="clear" w:pos="1134"/>
          <w:tab w:val="clear" w:pos="1701"/>
        </w:tabs>
        <w:ind w:left="1134" w:firstLine="567"/>
        <w:rPr>
          <w:i/>
          <w:iCs/>
          <w:lang w:val="es-ES_tradnl"/>
        </w:rPr>
      </w:pPr>
      <w:r w:rsidRPr="002D4D10">
        <w:rPr>
          <w:i/>
          <w:lang w:val="es-ES_tradnl"/>
        </w:rPr>
        <w:t>Observando con reconocimiento</w:t>
      </w:r>
      <w:r w:rsidRPr="002D4D10">
        <w:rPr>
          <w:lang w:val="es-ES_tradnl"/>
        </w:rPr>
        <w:t xml:space="preserve"> el apoyo brindado a muchas Partes por el Fondo para el Medio Ambiente Mundial y sus organismos de ejecución para facilitar la revisión o actualización de las estrategias y planes de acción nacionales en materia de biodiversidad, al tiempo que observa con preocupación que no todas las Partes que reúnen las condiciones recibieron apoyo o lo recibieron a tiempo</w:t>
      </w:r>
      <w:r w:rsidR="007B0D4C" w:rsidRPr="002D4D10">
        <w:rPr>
          <w:lang w:val="es-ES_tradnl"/>
        </w:rPr>
        <w:t xml:space="preserve">, </w:t>
      </w:r>
    </w:p>
    <w:p w:rsidR="007B0D4C" w:rsidRPr="002D4D10" w:rsidRDefault="00B03C36" w:rsidP="007C0CEC">
      <w:pPr>
        <w:pStyle w:val="Para1"/>
        <w:numPr>
          <w:ilvl w:val="0"/>
          <w:numId w:val="0"/>
        </w:numPr>
        <w:tabs>
          <w:tab w:val="clear" w:pos="567"/>
          <w:tab w:val="clear" w:pos="1134"/>
          <w:tab w:val="clear" w:pos="1701"/>
        </w:tabs>
        <w:ind w:left="1134" w:firstLine="567"/>
        <w:rPr>
          <w:lang w:val="es-ES_tradnl"/>
        </w:rPr>
      </w:pPr>
      <w:r w:rsidRPr="002D4D10">
        <w:rPr>
          <w:i/>
          <w:lang w:val="es-ES_tradnl"/>
        </w:rPr>
        <w:t>Reconociendo</w:t>
      </w:r>
      <w:r w:rsidRPr="002D4D10">
        <w:rPr>
          <w:lang w:val="es-ES_tradnl"/>
        </w:rPr>
        <w:t xml:space="preserve"> que la revisión o actualización de las estrategias y planes de acción nacionales en materia de biodiversidad para que estén en consonancia con el Marco Mundial de Biodiversidad de Kunming-Montreal</w:t>
      </w:r>
      <w:r w:rsidR="00E61206" w:rsidRPr="002D4D10">
        <w:rPr>
          <w:rStyle w:val="Refdenotaalpie"/>
          <w:lang w:val="es-ES_tradnl"/>
        </w:rPr>
        <w:footnoteReference w:id="5"/>
      </w:r>
      <w:r w:rsidR="007B0D4C" w:rsidRPr="002D4D10">
        <w:rPr>
          <w:lang w:val="es-ES_tradnl"/>
        </w:rPr>
        <w:t xml:space="preserve"> depend</w:t>
      </w:r>
      <w:r w:rsidRPr="002D4D10">
        <w:rPr>
          <w:lang w:val="es-ES_tradnl"/>
        </w:rPr>
        <w:t>e</w:t>
      </w:r>
      <w:r w:rsidR="007B0D4C" w:rsidRPr="002D4D10">
        <w:rPr>
          <w:lang w:val="es-ES_tradnl"/>
        </w:rPr>
        <w:t xml:space="preserve"> </w:t>
      </w:r>
      <w:r w:rsidRPr="002D4D10">
        <w:rPr>
          <w:lang w:val="es-ES_tradnl"/>
        </w:rPr>
        <w:t>de que se proporcionen medios de implementación adecuados, suficientes, previsibles y accesibles, incluidos recursos financieros, creación y desarrollo de capacidad, cooperación científica y técnica y transferencia de tecnología, en particular a las Partes que son países en desarrollo</w:t>
      </w:r>
      <w:r w:rsidR="007B0D4C" w:rsidRPr="002D4D10">
        <w:rPr>
          <w:lang w:val="es-ES_tradnl"/>
        </w:rPr>
        <w:t>,</w:t>
      </w:r>
    </w:p>
    <w:p w:rsidR="007B0D4C" w:rsidRPr="002D4D10" w:rsidRDefault="007B0D4C" w:rsidP="007C0CEC">
      <w:pPr>
        <w:pStyle w:val="Para1"/>
        <w:numPr>
          <w:ilvl w:val="0"/>
          <w:numId w:val="0"/>
        </w:numPr>
        <w:tabs>
          <w:tab w:val="clear" w:pos="567"/>
          <w:tab w:val="clear" w:pos="1134"/>
          <w:tab w:val="clear" w:pos="1701"/>
        </w:tabs>
        <w:ind w:left="1134" w:firstLine="567"/>
        <w:rPr>
          <w:lang w:val="es-ES_tradnl"/>
        </w:rPr>
      </w:pPr>
      <w:r w:rsidRPr="002D4D10">
        <w:rPr>
          <w:lang w:val="es-ES_tradnl"/>
        </w:rPr>
        <w:t>1.</w:t>
      </w:r>
      <w:r w:rsidRPr="002D4D10">
        <w:rPr>
          <w:lang w:val="es-ES_tradnl"/>
        </w:rPr>
        <w:tab/>
      </w:r>
      <w:r w:rsidR="00B03C36" w:rsidRPr="002D4D10">
        <w:rPr>
          <w:i/>
          <w:lang w:val="es-ES_tradnl"/>
        </w:rPr>
        <w:t>Felicita</w:t>
      </w:r>
      <w:r w:rsidR="00B03C36" w:rsidRPr="002D4D10">
        <w:rPr>
          <w:lang w:val="es-ES_tradnl"/>
        </w:rPr>
        <w:t xml:space="preserve"> a las Partes que han presentado las versiones de sus estrategias y planes de acción nacionales en materia de biodiversidad revisadas y actualizadas a la luz del Marco</w:t>
      </w:r>
      <w:r w:rsidR="00431089" w:rsidRPr="002D4D10">
        <w:rPr>
          <w:lang w:val="es-ES_tradnl"/>
        </w:rPr>
        <w:t xml:space="preserve"> Mundial de Biodiversidad de Kunming-Montreal</w:t>
      </w:r>
      <w:r w:rsidR="00B03C36" w:rsidRPr="002D4D10">
        <w:rPr>
          <w:lang w:val="es-ES_tradnl"/>
        </w:rPr>
        <w:t>, cuya lista figura en el anexo I</w:t>
      </w:r>
      <w:r w:rsidRPr="002D4D10">
        <w:rPr>
          <w:lang w:val="es-ES_tradnl"/>
        </w:rPr>
        <w:t>;</w:t>
      </w:r>
    </w:p>
    <w:p w:rsidR="007B0D4C" w:rsidRPr="002D4D10" w:rsidRDefault="007B0D4C" w:rsidP="007C0CEC">
      <w:pPr>
        <w:pStyle w:val="Para1"/>
        <w:numPr>
          <w:ilvl w:val="0"/>
          <w:numId w:val="0"/>
        </w:numPr>
        <w:tabs>
          <w:tab w:val="clear" w:pos="567"/>
          <w:tab w:val="clear" w:pos="1134"/>
          <w:tab w:val="clear" w:pos="1701"/>
        </w:tabs>
        <w:ind w:left="1134" w:firstLine="567"/>
        <w:rPr>
          <w:lang w:val="es-ES_tradnl"/>
        </w:rPr>
      </w:pPr>
      <w:r w:rsidRPr="002D4D10">
        <w:rPr>
          <w:lang w:val="es-ES_tradnl"/>
        </w:rPr>
        <w:t>2.</w:t>
      </w:r>
      <w:r w:rsidRPr="002D4D10">
        <w:rPr>
          <w:i/>
          <w:iCs/>
          <w:lang w:val="es-ES_tradnl"/>
        </w:rPr>
        <w:tab/>
      </w:r>
      <w:r w:rsidR="00431089" w:rsidRPr="002D4D10">
        <w:rPr>
          <w:i/>
          <w:lang w:val="es-ES_tradnl"/>
        </w:rPr>
        <w:t>Observa con satisfacción</w:t>
      </w:r>
      <w:r w:rsidR="00431089" w:rsidRPr="002D4D10">
        <w:rPr>
          <w:lang w:val="es-ES_tradnl"/>
        </w:rPr>
        <w:t xml:space="preserve"> que varias Partes, cuya lista figura en el anexo II, han comunicado metas nacionales que están en consonancia con las metas mundiales del Marco, ya sea en una presentación independiente o como parte de la presentación de sus estrategias y planes de acción nacionales en materia de biodiversidad, y que lo han hecho siguiendo la plantilla que figura en el anexo I de la decisión 15/6 y utilizando la herramienta de presentación de informes en línea del mecanismo de facilitación</w:t>
      </w:r>
      <w:r w:rsidRPr="002D4D10">
        <w:rPr>
          <w:lang w:val="es-ES_tradnl"/>
        </w:rPr>
        <w:t>;</w:t>
      </w:r>
    </w:p>
    <w:p w:rsidR="007B0D4C" w:rsidRPr="002D4D10" w:rsidRDefault="007B0D4C" w:rsidP="007C0CEC">
      <w:pPr>
        <w:pStyle w:val="Para1"/>
        <w:numPr>
          <w:ilvl w:val="0"/>
          <w:numId w:val="0"/>
        </w:numPr>
        <w:tabs>
          <w:tab w:val="clear" w:pos="1701"/>
        </w:tabs>
        <w:ind w:left="1134" w:firstLine="567"/>
        <w:rPr>
          <w:lang w:val="es-ES_tradnl"/>
        </w:rPr>
      </w:pPr>
      <w:r w:rsidRPr="002D4D10">
        <w:rPr>
          <w:lang w:val="es-ES_tradnl"/>
        </w:rPr>
        <w:lastRenderedPageBreak/>
        <w:t>3.</w:t>
      </w:r>
      <w:r w:rsidRPr="002D4D10">
        <w:rPr>
          <w:i/>
          <w:iCs/>
          <w:lang w:val="es-ES_tradnl"/>
        </w:rPr>
        <w:tab/>
      </w:r>
      <w:r w:rsidR="00431089" w:rsidRPr="002D4D10">
        <w:rPr>
          <w:i/>
          <w:lang w:val="es-ES_tradnl"/>
        </w:rPr>
        <w:t xml:space="preserve">Insta </w:t>
      </w:r>
      <w:r w:rsidR="00431089" w:rsidRPr="002D4D10">
        <w:rPr>
          <w:lang w:val="es-ES_tradnl"/>
        </w:rPr>
        <w:t>a las Partes que aún no lo hayan hecho a que revisen o actualicen lo antes posible sus estrategias y planes de acción nacionales en materia de biodiversidad, conforme a lo solicitado en la decisión 15/6</w:t>
      </w:r>
      <w:r w:rsidRPr="002D4D10">
        <w:rPr>
          <w:lang w:val="es-ES_tradnl"/>
        </w:rPr>
        <w:t>;</w:t>
      </w:r>
    </w:p>
    <w:p w:rsidR="007B0D4C" w:rsidRPr="002D4D10" w:rsidRDefault="007B0D4C" w:rsidP="007C0CEC">
      <w:pPr>
        <w:pStyle w:val="Para1"/>
        <w:numPr>
          <w:ilvl w:val="0"/>
          <w:numId w:val="0"/>
        </w:numPr>
        <w:tabs>
          <w:tab w:val="clear" w:pos="567"/>
          <w:tab w:val="clear" w:pos="1134"/>
          <w:tab w:val="clear" w:pos="1701"/>
        </w:tabs>
        <w:ind w:left="1134" w:firstLine="567"/>
        <w:rPr>
          <w:lang w:val="es-ES_tradnl"/>
        </w:rPr>
      </w:pPr>
      <w:r w:rsidRPr="002D4D10">
        <w:rPr>
          <w:lang w:val="es-ES_tradnl"/>
        </w:rPr>
        <w:t>4.</w:t>
      </w:r>
      <w:r w:rsidRPr="002D4D10">
        <w:rPr>
          <w:lang w:val="es-ES_tradnl"/>
        </w:rPr>
        <w:tab/>
      </w:r>
      <w:r w:rsidR="00431089" w:rsidRPr="002D4D10">
        <w:rPr>
          <w:i/>
          <w:lang w:val="es-ES_tradnl"/>
        </w:rPr>
        <w:t>Alienta</w:t>
      </w:r>
      <w:r w:rsidR="00431089" w:rsidRPr="002D4D10">
        <w:rPr>
          <w:lang w:val="es-ES_tradnl"/>
        </w:rPr>
        <w:t xml:space="preserve"> a las Partes a que habiliten la participación y la colaboración plenas y efectivas de las mujeres, los pueblos indígenas y las comunidades locales, la juventud, las organizaciones de la sociedad civil, el mundo académico, el sector privado, todos los niveles de gobierno y los interesados de todos los demás sectores pertinentes en todos los niveles de la revisión o actualización de las estrategias y planes de acción nacionales en materia de biodiversidad a través de modalidades inclusivas y transparentes</w:t>
      </w:r>
      <w:r w:rsidRPr="002D4D10">
        <w:rPr>
          <w:lang w:val="es-ES_tradnl"/>
        </w:rPr>
        <w:t>;</w:t>
      </w:r>
    </w:p>
    <w:p w:rsidR="007B0D4C" w:rsidRPr="002D4D10" w:rsidRDefault="007B0D4C" w:rsidP="007C0CEC">
      <w:pPr>
        <w:pStyle w:val="Para1"/>
        <w:numPr>
          <w:ilvl w:val="0"/>
          <w:numId w:val="0"/>
        </w:numPr>
        <w:tabs>
          <w:tab w:val="clear" w:pos="567"/>
          <w:tab w:val="clear" w:pos="1134"/>
          <w:tab w:val="clear" w:pos="1701"/>
        </w:tabs>
        <w:ind w:left="1134" w:firstLine="567"/>
        <w:rPr>
          <w:lang w:val="es-ES_tradnl"/>
        </w:rPr>
      </w:pPr>
      <w:r w:rsidRPr="002D4D10">
        <w:rPr>
          <w:lang w:val="es-ES_tradnl"/>
        </w:rPr>
        <w:t>5.</w:t>
      </w:r>
      <w:r w:rsidRPr="002D4D10">
        <w:rPr>
          <w:lang w:val="es-ES_tradnl"/>
        </w:rPr>
        <w:tab/>
      </w:r>
      <w:r w:rsidR="00431089" w:rsidRPr="002D4D10">
        <w:rPr>
          <w:i/>
          <w:lang w:val="es-ES_tradnl"/>
        </w:rPr>
        <w:t>Pide</w:t>
      </w:r>
      <w:r w:rsidR="00431089" w:rsidRPr="002D4D10">
        <w:rPr>
          <w:lang w:val="es-ES_tradnl"/>
        </w:rPr>
        <w:t xml:space="preserve"> al Fondo para el Medio Ambiente Mundial y a sus organismos de ejecución que presten apoyo oportuno a todas las Partes que reúnen las condiciones, en consonancia con las circunstancias y necesidades nacionales, cuando estas lo soliciten, para permitirles revisar o actualizar sus estrategias y planes de acción nacionales en materia de biodiversidad</w:t>
      </w:r>
      <w:r w:rsidRPr="002D4D10">
        <w:rPr>
          <w:lang w:val="es-ES_tradnl"/>
        </w:rPr>
        <w:t>;</w:t>
      </w:r>
    </w:p>
    <w:p w:rsidR="007B0D4C" w:rsidRPr="002D4D10" w:rsidRDefault="007B0D4C" w:rsidP="007C0CEC">
      <w:pPr>
        <w:pStyle w:val="Para1"/>
        <w:numPr>
          <w:ilvl w:val="0"/>
          <w:numId w:val="0"/>
        </w:numPr>
        <w:tabs>
          <w:tab w:val="clear" w:pos="567"/>
          <w:tab w:val="clear" w:pos="1134"/>
          <w:tab w:val="clear" w:pos="1701"/>
        </w:tabs>
        <w:ind w:left="1134" w:firstLine="567"/>
        <w:rPr>
          <w:lang w:val="es-ES_tradnl"/>
        </w:rPr>
      </w:pPr>
      <w:r w:rsidRPr="002D4D10">
        <w:rPr>
          <w:lang w:val="es-ES_tradnl"/>
        </w:rPr>
        <w:t>[6.</w:t>
      </w:r>
      <w:r w:rsidRPr="002D4D10">
        <w:rPr>
          <w:lang w:val="es-ES_tradnl"/>
        </w:rPr>
        <w:tab/>
      </w:r>
      <w:r w:rsidR="00431089" w:rsidRPr="002D4D10">
        <w:rPr>
          <w:i/>
          <w:lang w:val="es-ES_tradnl"/>
        </w:rPr>
        <w:t>Insta</w:t>
      </w:r>
      <w:r w:rsidR="00431089" w:rsidRPr="002D4D10">
        <w:rPr>
          <w:lang w:val="es-ES_tradnl"/>
        </w:rPr>
        <w:t xml:space="preserve"> a todas las Partes a que implementen sus estrategias y planes de acción nacionales en materia de biodiversidad, reconociendo la necesidad de incrementar el apoyo a los países en desarrollo a través de medios de implementación adecuados, previsibles y de fácil acceso y teniendo en cuenta las consideraciones para la implementación del Marco</w:t>
      </w:r>
      <w:r w:rsidRPr="002D4D10">
        <w:rPr>
          <w:lang w:val="es-ES_tradnl"/>
        </w:rPr>
        <w:t>.]</w:t>
      </w:r>
    </w:p>
    <w:p w:rsidR="007B0D4C" w:rsidRPr="002D4D10" w:rsidRDefault="007B0D4C" w:rsidP="007C0CEC">
      <w:pPr>
        <w:pStyle w:val="Para1"/>
        <w:numPr>
          <w:ilvl w:val="0"/>
          <w:numId w:val="0"/>
        </w:numPr>
        <w:tabs>
          <w:tab w:val="clear" w:pos="567"/>
          <w:tab w:val="clear" w:pos="1134"/>
          <w:tab w:val="clear" w:pos="1701"/>
        </w:tabs>
        <w:ind w:left="1134" w:firstLine="567"/>
        <w:rPr>
          <w:lang w:val="es-ES_tradnl"/>
        </w:rPr>
      </w:pPr>
      <w:r w:rsidRPr="002D4D10">
        <w:rPr>
          <w:lang w:val="es-ES_tradnl"/>
        </w:rPr>
        <w:t>[6alt.</w:t>
      </w:r>
      <w:r w:rsidRPr="002D4D10">
        <w:rPr>
          <w:lang w:val="es-ES_tradnl"/>
        </w:rPr>
        <w:tab/>
      </w:r>
      <w:r w:rsidR="00431089" w:rsidRPr="002D4D10">
        <w:rPr>
          <w:i/>
          <w:lang w:val="es-ES_tradnl"/>
        </w:rPr>
        <w:t>Insta</w:t>
      </w:r>
      <w:r w:rsidR="00431089" w:rsidRPr="002D4D10">
        <w:rPr>
          <w:lang w:val="es-ES_tradnl"/>
        </w:rPr>
        <w:t xml:space="preserve"> a todas las Partes a que implementen sus estrategias y planes de acción en materia de biodiversidad[, de conformidad con el artículo 20 del Convenio,][en función de sus circunstancias, prioridades y capacidades nacionales,] reconociendo la necesidad de incrementar el apoyo, [en particular para] [a] los países en desarrollo, [en particular los países menos adelantados y los pequeños Estados insulares en desarrollo[, así como los países con economías en transición,]] a través de medios de implementación adecuados, [rápidos,] previsibles y de fácil acceso [de todas las fuentes en función de las necesidades] y tomando en cuenta las consideraciones para la implementación[, según lo establecido en la sección C] del Marco.</w:t>
      </w:r>
      <w:r w:rsidRPr="002D4D10">
        <w:rPr>
          <w:lang w:val="es-ES_tradnl"/>
        </w:rPr>
        <w:t>]</w:t>
      </w:r>
    </w:p>
    <w:p w:rsidR="007B0D4C" w:rsidRPr="002D4D10" w:rsidRDefault="007B0D4C" w:rsidP="004A0352">
      <w:pPr>
        <w:pStyle w:val="CBDAnnex"/>
        <w:spacing w:after="120"/>
        <w:ind w:left="567"/>
        <w:rPr>
          <w:sz w:val="24"/>
          <w:szCs w:val="24"/>
          <w:lang w:val="es-ES_tradnl"/>
        </w:rPr>
      </w:pPr>
      <w:r w:rsidRPr="002D4D10">
        <w:rPr>
          <w:sz w:val="24"/>
          <w:szCs w:val="24"/>
          <w:lang w:val="es-ES_tradnl"/>
        </w:rPr>
        <w:t>An</w:t>
      </w:r>
      <w:r w:rsidR="00431089" w:rsidRPr="002D4D10">
        <w:rPr>
          <w:sz w:val="24"/>
          <w:szCs w:val="24"/>
          <w:lang w:val="es-ES_tradnl"/>
        </w:rPr>
        <w:t>exo</w:t>
      </w:r>
      <w:r w:rsidRPr="002D4D10">
        <w:rPr>
          <w:sz w:val="24"/>
          <w:szCs w:val="24"/>
          <w:lang w:val="es-ES_tradnl"/>
        </w:rPr>
        <w:t xml:space="preserve"> I</w:t>
      </w:r>
    </w:p>
    <w:p w:rsidR="007B0D4C" w:rsidRPr="002D4D10" w:rsidRDefault="00431089" w:rsidP="007B0D4C">
      <w:pPr>
        <w:pStyle w:val="CBDTitle"/>
        <w:spacing w:before="120" w:after="120"/>
        <w:rPr>
          <w:sz w:val="24"/>
          <w:szCs w:val="24"/>
          <w:lang w:val="es-ES_tradnl"/>
        </w:rPr>
      </w:pPr>
      <w:r w:rsidRPr="002D4D10">
        <w:rPr>
          <w:sz w:val="24"/>
          <w:szCs w:val="24"/>
          <w:lang w:val="es-ES_tradnl"/>
        </w:rPr>
        <w:t xml:space="preserve">Lista de Partes que han presentado a la Secretaría una estrategia y plan de acción nacional en materia de biodiversidad en consonancia con el Marco Mundial de Biodiversidad de Kunming-Montreal, desde diciembre de 2022, al 18 de octubre de </w:t>
      </w:r>
      <w:r w:rsidR="007B0D4C" w:rsidRPr="002D4D10">
        <w:rPr>
          <w:sz w:val="24"/>
          <w:szCs w:val="24"/>
          <w:lang w:val="es-ES_tradnl"/>
        </w:rPr>
        <w:t>2024</w:t>
      </w:r>
      <w:r w:rsidR="007B0D4C" w:rsidRPr="002D4D10">
        <w:rPr>
          <w:rStyle w:val="Refdenotaalpie"/>
          <w:sz w:val="24"/>
          <w:szCs w:val="24"/>
          <w:lang w:val="es-ES_tradnl"/>
        </w:rPr>
        <w:footnoteReference w:id="6"/>
      </w:r>
    </w:p>
    <w:tbl>
      <w:tblPr>
        <w:tblStyle w:val="TableGrid2"/>
        <w:tblW w:w="7513" w:type="dxa"/>
        <w:tblInd w:w="562" w:type="dxa"/>
        <w:tblBorders>
          <w:top w:val="dotted" w:sz="4" w:space="0" w:color="70AD47" w:themeColor="accent6"/>
          <w:left w:val="dotted" w:sz="4" w:space="0" w:color="70AD47" w:themeColor="accent6"/>
          <w:bottom w:val="dotted" w:sz="4" w:space="0" w:color="70AD47" w:themeColor="accent6"/>
          <w:right w:val="dotted" w:sz="4" w:space="0" w:color="70AD47" w:themeColor="accent6"/>
          <w:insideH w:val="dotted" w:sz="4" w:space="0" w:color="70AD47" w:themeColor="accent6"/>
          <w:insideV w:val="dotted" w:sz="4" w:space="0" w:color="70AD47" w:themeColor="accent6"/>
        </w:tblBorders>
        <w:tblLayout w:type="fixed"/>
        <w:tblLook w:val="04A0" w:firstRow="1" w:lastRow="0" w:firstColumn="1" w:lastColumn="0" w:noHBand="0" w:noVBand="1"/>
      </w:tblPr>
      <w:tblGrid>
        <w:gridCol w:w="704"/>
        <w:gridCol w:w="3544"/>
        <w:gridCol w:w="3265"/>
      </w:tblGrid>
      <w:tr w:rsidR="002B1047" w:rsidRPr="002D4D10" w:rsidTr="002B1047">
        <w:tc>
          <w:tcPr>
            <w:tcW w:w="704" w:type="dxa"/>
            <w:tcBorders>
              <w:top w:val="single" w:sz="4" w:space="0" w:color="auto"/>
              <w:bottom w:val="single" w:sz="4" w:space="0" w:color="auto"/>
            </w:tcBorders>
          </w:tcPr>
          <w:p w:rsidR="002B1047" w:rsidRPr="002D4D10" w:rsidRDefault="002B1047" w:rsidP="002B1047">
            <w:pPr>
              <w:spacing w:before="40" w:after="40"/>
              <w:jc w:val="right"/>
              <w:rPr>
                <w:i/>
                <w:iCs/>
                <w:sz w:val="21"/>
                <w:szCs w:val="21"/>
                <w:lang w:val="es-ES_tradnl"/>
              </w:rPr>
            </w:pPr>
            <w:bookmarkStart w:id="5" w:name="_Hlk180165519"/>
          </w:p>
        </w:tc>
        <w:tc>
          <w:tcPr>
            <w:tcW w:w="3544" w:type="dxa"/>
            <w:tcBorders>
              <w:top w:val="single" w:sz="4" w:space="0" w:color="auto"/>
              <w:bottom w:val="single" w:sz="4" w:space="0" w:color="auto"/>
            </w:tcBorders>
          </w:tcPr>
          <w:p w:rsidR="002B1047" w:rsidRPr="002D4D10" w:rsidRDefault="002B1047" w:rsidP="002B1047">
            <w:pPr>
              <w:spacing w:before="40" w:after="40"/>
              <w:jc w:val="left"/>
              <w:rPr>
                <w:i/>
                <w:iCs/>
                <w:sz w:val="21"/>
                <w:szCs w:val="21"/>
                <w:lang w:val="es-ES_tradnl"/>
              </w:rPr>
            </w:pPr>
            <w:r w:rsidRPr="002D4D10">
              <w:rPr>
                <w:i/>
                <w:sz w:val="21"/>
                <w:lang w:val="es-ES_tradnl"/>
              </w:rPr>
              <w:t>Parte</w:t>
            </w:r>
          </w:p>
        </w:tc>
        <w:tc>
          <w:tcPr>
            <w:tcW w:w="3265" w:type="dxa"/>
            <w:tcBorders>
              <w:top w:val="single" w:sz="4" w:space="0" w:color="auto"/>
              <w:bottom w:val="single" w:sz="4" w:space="0" w:color="auto"/>
            </w:tcBorders>
            <w:tcMar>
              <w:left w:w="43" w:type="dxa"/>
              <w:right w:w="43" w:type="dxa"/>
            </w:tcMar>
          </w:tcPr>
          <w:p w:rsidR="002B1047" w:rsidRPr="002D4D10" w:rsidRDefault="002B1047" w:rsidP="002B1047">
            <w:pPr>
              <w:spacing w:before="40" w:after="40"/>
              <w:jc w:val="left"/>
              <w:rPr>
                <w:i/>
                <w:iCs/>
                <w:sz w:val="21"/>
                <w:szCs w:val="21"/>
                <w:lang w:val="es-ES_tradnl"/>
              </w:rPr>
            </w:pPr>
            <w:r w:rsidRPr="002D4D10">
              <w:rPr>
                <w:i/>
                <w:sz w:val="21"/>
                <w:lang w:val="es-ES_tradnl"/>
              </w:rPr>
              <w:t>Fecha de recepción por la Secretaría</w:t>
            </w:r>
          </w:p>
        </w:tc>
      </w:tr>
      <w:tr w:rsidR="002B1047" w:rsidRPr="002D4D10" w:rsidTr="002B1047">
        <w:tc>
          <w:tcPr>
            <w:tcW w:w="704" w:type="dxa"/>
          </w:tcPr>
          <w:p w:rsidR="002B1047" w:rsidRPr="002D4D10" w:rsidRDefault="002B1047" w:rsidP="002B1047">
            <w:pPr>
              <w:spacing w:before="40" w:after="40"/>
              <w:jc w:val="right"/>
              <w:rPr>
                <w:sz w:val="21"/>
                <w:szCs w:val="21"/>
                <w:lang w:val="es-ES_tradnl"/>
              </w:rPr>
            </w:pPr>
            <w:r w:rsidRPr="002D4D10">
              <w:rPr>
                <w:sz w:val="21"/>
                <w:lang w:val="es-ES_tradnl"/>
              </w:rPr>
              <w:t>1</w:t>
            </w:r>
          </w:p>
        </w:tc>
        <w:tc>
          <w:tcPr>
            <w:tcW w:w="3544" w:type="dxa"/>
          </w:tcPr>
          <w:p w:rsidR="002B1047" w:rsidRPr="002D4D10" w:rsidRDefault="002B1047" w:rsidP="002B1047">
            <w:pPr>
              <w:spacing w:before="40" w:after="40"/>
              <w:rPr>
                <w:sz w:val="21"/>
                <w:szCs w:val="21"/>
                <w:lang w:val="es-ES_tradnl"/>
              </w:rPr>
            </w:pPr>
            <w:r w:rsidRPr="002D4D10">
              <w:rPr>
                <w:sz w:val="21"/>
                <w:lang w:val="es-ES_tradnl"/>
              </w:rPr>
              <w:t>Afganistán</w:t>
            </w:r>
          </w:p>
        </w:tc>
        <w:tc>
          <w:tcPr>
            <w:tcW w:w="3265" w:type="dxa"/>
          </w:tcPr>
          <w:p w:rsidR="002B1047" w:rsidRPr="002D4D10" w:rsidRDefault="002B1047" w:rsidP="002B1047">
            <w:pPr>
              <w:spacing w:before="40" w:after="40"/>
              <w:rPr>
                <w:sz w:val="21"/>
                <w:szCs w:val="21"/>
                <w:lang w:val="es-ES_tradnl"/>
              </w:rPr>
            </w:pPr>
            <w:r w:rsidRPr="002D4D10">
              <w:rPr>
                <w:sz w:val="21"/>
                <w:lang w:val="es-ES_tradnl"/>
              </w:rPr>
              <w:t>28 de julio de 2024</w:t>
            </w:r>
          </w:p>
        </w:tc>
      </w:tr>
      <w:tr w:rsidR="002B1047" w:rsidRPr="002D4D10" w:rsidTr="002B1047">
        <w:tc>
          <w:tcPr>
            <w:tcW w:w="704" w:type="dxa"/>
          </w:tcPr>
          <w:p w:rsidR="002B1047" w:rsidRPr="002D4D10" w:rsidRDefault="002B1047" w:rsidP="002B1047">
            <w:pPr>
              <w:spacing w:before="40" w:after="40"/>
              <w:jc w:val="right"/>
              <w:rPr>
                <w:sz w:val="21"/>
                <w:szCs w:val="21"/>
                <w:lang w:val="es-ES_tradnl"/>
              </w:rPr>
            </w:pPr>
            <w:r w:rsidRPr="002D4D10">
              <w:rPr>
                <w:sz w:val="21"/>
                <w:lang w:val="es-ES_tradnl"/>
              </w:rPr>
              <w:t>2</w:t>
            </w:r>
          </w:p>
        </w:tc>
        <w:tc>
          <w:tcPr>
            <w:tcW w:w="3544" w:type="dxa"/>
          </w:tcPr>
          <w:p w:rsidR="002B1047" w:rsidRPr="002D4D10" w:rsidRDefault="002B1047" w:rsidP="002B1047">
            <w:pPr>
              <w:spacing w:before="40" w:after="40"/>
              <w:rPr>
                <w:sz w:val="21"/>
                <w:szCs w:val="21"/>
                <w:lang w:val="es-ES_tradnl"/>
              </w:rPr>
            </w:pPr>
            <w:r w:rsidRPr="002D4D10">
              <w:rPr>
                <w:sz w:val="21"/>
                <w:lang w:val="es-ES_tradnl"/>
              </w:rPr>
              <w:t xml:space="preserve">Australia </w:t>
            </w:r>
          </w:p>
        </w:tc>
        <w:tc>
          <w:tcPr>
            <w:tcW w:w="3265" w:type="dxa"/>
          </w:tcPr>
          <w:p w:rsidR="002B1047" w:rsidRPr="002D4D10" w:rsidRDefault="002B1047" w:rsidP="002B1047">
            <w:pPr>
              <w:spacing w:before="40" w:after="40"/>
              <w:rPr>
                <w:sz w:val="21"/>
                <w:szCs w:val="21"/>
                <w:lang w:val="es-ES_tradnl"/>
              </w:rPr>
            </w:pPr>
            <w:r w:rsidRPr="002D4D10">
              <w:rPr>
                <w:sz w:val="21"/>
                <w:lang w:val="es-ES_tradnl"/>
              </w:rPr>
              <w:t>27 de septiembre de 2024</w:t>
            </w:r>
          </w:p>
        </w:tc>
      </w:tr>
      <w:tr w:rsidR="002B1047" w:rsidRPr="002D4D10" w:rsidTr="002B1047">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2B1047" w:rsidRPr="002D4D10" w:rsidRDefault="002B1047" w:rsidP="002B1047">
            <w:pPr>
              <w:spacing w:before="40" w:after="40"/>
              <w:jc w:val="right"/>
              <w:rPr>
                <w:sz w:val="21"/>
                <w:szCs w:val="21"/>
                <w:lang w:val="es-ES_tradnl"/>
              </w:rPr>
            </w:pPr>
            <w:r w:rsidRPr="002D4D10">
              <w:rPr>
                <w:sz w:val="21"/>
                <w:lang w:val="es-ES_tradnl"/>
              </w:rPr>
              <w:t>3</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2B1047" w:rsidRPr="002D4D10" w:rsidRDefault="002B1047" w:rsidP="002B1047">
            <w:pPr>
              <w:spacing w:before="40" w:after="40"/>
              <w:rPr>
                <w:sz w:val="21"/>
                <w:szCs w:val="21"/>
                <w:lang w:val="es-ES_tradnl"/>
              </w:rPr>
            </w:pPr>
            <w:r w:rsidRPr="002D4D10">
              <w:rPr>
                <w:sz w:val="21"/>
                <w:lang w:val="es-ES_tradnl"/>
              </w:rPr>
              <w:t>Austria</w:t>
            </w:r>
            <w:r w:rsidRPr="002D4D10">
              <w:rPr>
                <w:i/>
                <w:sz w:val="21"/>
                <w:vertAlign w:val="superscript"/>
                <w:lang w:val="es-ES_tradnl"/>
              </w:rPr>
              <w:t>a</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2B1047" w:rsidRPr="002D4D10" w:rsidRDefault="002B1047" w:rsidP="002B1047">
            <w:pPr>
              <w:spacing w:before="40" w:after="40"/>
              <w:rPr>
                <w:sz w:val="21"/>
                <w:szCs w:val="21"/>
                <w:lang w:val="es-ES_tradnl"/>
              </w:rPr>
            </w:pPr>
            <w:r w:rsidRPr="002D4D10">
              <w:rPr>
                <w:sz w:val="21"/>
                <w:lang w:val="es-ES_tradnl"/>
              </w:rPr>
              <w:t>3 de mayo de 2024</w:t>
            </w:r>
          </w:p>
        </w:tc>
      </w:tr>
      <w:tr w:rsidR="002B1047" w:rsidRPr="002D4D10" w:rsidTr="002B1047">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2B1047" w:rsidRPr="002D4D10" w:rsidRDefault="002B1047" w:rsidP="002B1047">
            <w:pPr>
              <w:spacing w:before="40" w:after="40"/>
              <w:jc w:val="right"/>
              <w:rPr>
                <w:sz w:val="21"/>
                <w:szCs w:val="21"/>
                <w:lang w:val="es-ES_tradnl"/>
              </w:rPr>
            </w:pPr>
            <w:r w:rsidRPr="002D4D10">
              <w:rPr>
                <w:sz w:val="21"/>
                <w:lang w:val="es-ES_tradnl"/>
              </w:rPr>
              <w:t>4</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2B1047" w:rsidRPr="002D4D10" w:rsidRDefault="002B1047" w:rsidP="002B1047">
            <w:pPr>
              <w:spacing w:before="40" w:after="40"/>
              <w:rPr>
                <w:sz w:val="21"/>
                <w:szCs w:val="21"/>
                <w:lang w:val="es-ES_tradnl"/>
              </w:rPr>
            </w:pPr>
            <w:r w:rsidRPr="002D4D10">
              <w:rPr>
                <w:sz w:val="21"/>
                <w:lang w:val="es-ES_tradnl"/>
              </w:rPr>
              <w:t>Burkina Faso</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2B1047" w:rsidRPr="002D4D10" w:rsidRDefault="002B1047" w:rsidP="002B1047">
            <w:pPr>
              <w:spacing w:before="40" w:after="40"/>
              <w:rPr>
                <w:sz w:val="21"/>
                <w:szCs w:val="21"/>
                <w:lang w:val="es-ES_tradnl"/>
              </w:rPr>
            </w:pPr>
            <w:r w:rsidRPr="002D4D10">
              <w:rPr>
                <w:sz w:val="21"/>
                <w:lang w:val="es-ES_tradnl"/>
              </w:rPr>
              <w:t>15 de agosto de 2024</w:t>
            </w:r>
          </w:p>
        </w:tc>
      </w:tr>
      <w:tr w:rsidR="002B1047" w:rsidRPr="002D4D10" w:rsidTr="002B1047">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2B1047" w:rsidRPr="002D4D10" w:rsidRDefault="002B1047" w:rsidP="002B1047">
            <w:pPr>
              <w:spacing w:before="40" w:after="40"/>
              <w:jc w:val="right"/>
              <w:rPr>
                <w:sz w:val="21"/>
                <w:szCs w:val="21"/>
                <w:lang w:val="es-ES_tradnl"/>
              </w:rPr>
            </w:pPr>
            <w:r w:rsidRPr="002D4D10">
              <w:rPr>
                <w:sz w:val="21"/>
                <w:lang w:val="es-ES_tradnl"/>
              </w:rPr>
              <w:t>5</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2B1047" w:rsidRPr="002D4D10" w:rsidRDefault="002B1047" w:rsidP="002B1047">
            <w:pPr>
              <w:spacing w:before="40" w:after="40"/>
              <w:rPr>
                <w:sz w:val="21"/>
                <w:szCs w:val="21"/>
                <w:lang w:val="es-ES_tradnl"/>
              </w:rPr>
            </w:pPr>
            <w:r w:rsidRPr="002D4D10">
              <w:rPr>
                <w:sz w:val="21"/>
                <w:lang w:val="es-ES_tradnl"/>
              </w:rPr>
              <w:t xml:space="preserve">Canadá </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2B1047" w:rsidRPr="002D4D10" w:rsidRDefault="002B1047" w:rsidP="002B1047">
            <w:pPr>
              <w:spacing w:before="40" w:after="40"/>
              <w:rPr>
                <w:sz w:val="21"/>
                <w:szCs w:val="21"/>
                <w:lang w:val="es-ES_tradnl"/>
              </w:rPr>
            </w:pPr>
            <w:r w:rsidRPr="002D4D10">
              <w:rPr>
                <w:sz w:val="21"/>
                <w:lang w:val="es-ES_tradnl"/>
              </w:rPr>
              <w:t>21 de junio de 2024</w:t>
            </w:r>
          </w:p>
        </w:tc>
      </w:tr>
      <w:tr w:rsidR="002B1047" w:rsidRPr="002D4D10" w:rsidTr="002B1047">
        <w:tc>
          <w:tcPr>
            <w:tcW w:w="704" w:type="dxa"/>
            <w:tcBorders>
              <w:top w:val="dotted" w:sz="4" w:space="0" w:color="70AD47" w:themeColor="accent6"/>
              <w:bottom w:val="dotted" w:sz="4" w:space="0" w:color="70AD47" w:themeColor="accent6"/>
            </w:tcBorders>
          </w:tcPr>
          <w:p w:rsidR="002B1047" w:rsidRPr="002D4D10" w:rsidRDefault="002B1047" w:rsidP="002B1047">
            <w:pPr>
              <w:spacing w:before="40" w:after="40"/>
              <w:jc w:val="right"/>
              <w:rPr>
                <w:sz w:val="21"/>
                <w:szCs w:val="21"/>
                <w:lang w:val="es-ES_tradnl"/>
              </w:rPr>
            </w:pPr>
            <w:r w:rsidRPr="002D4D10">
              <w:rPr>
                <w:sz w:val="21"/>
                <w:lang w:val="es-ES_tradnl"/>
              </w:rPr>
              <w:t>6</w:t>
            </w:r>
          </w:p>
        </w:tc>
        <w:tc>
          <w:tcPr>
            <w:tcW w:w="3544" w:type="dxa"/>
            <w:tcBorders>
              <w:top w:val="dotted" w:sz="4" w:space="0" w:color="70AD47" w:themeColor="accent6"/>
              <w:bottom w:val="dotted" w:sz="4" w:space="0" w:color="70AD47" w:themeColor="accent6"/>
            </w:tcBorders>
          </w:tcPr>
          <w:p w:rsidR="002B1047" w:rsidRPr="002D4D10" w:rsidRDefault="002B1047" w:rsidP="002B1047">
            <w:pPr>
              <w:spacing w:before="40" w:after="40"/>
              <w:rPr>
                <w:sz w:val="21"/>
                <w:szCs w:val="21"/>
                <w:lang w:val="es-ES_tradnl"/>
              </w:rPr>
            </w:pPr>
            <w:r w:rsidRPr="002D4D10">
              <w:rPr>
                <w:sz w:val="21"/>
                <w:lang w:val="es-ES_tradnl"/>
              </w:rPr>
              <w:t xml:space="preserve">China </w:t>
            </w:r>
          </w:p>
        </w:tc>
        <w:tc>
          <w:tcPr>
            <w:tcW w:w="3265" w:type="dxa"/>
            <w:tcBorders>
              <w:top w:val="dotted" w:sz="4" w:space="0" w:color="70AD47" w:themeColor="accent6"/>
              <w:bottom w:val="dotted" w:sz="4" w:space="0" w:color="70AD47" w:themeColor="accent6"/>
            </w:tcBorders>
          </w:tcPr>
          <w:p w:rsidR="002B1047" w:rsidRPr="002D4D10" w:rsidRDefault="002B1047" w:rsidP="002B1047">
            <w:pPr>
              <w:spacing w:before="40" w:after="40"/>
              <w:rPr>
                <w:sz w:val="21"/>
                <w:szCs w:val="21"/>
                <w:lang w:val="es-ES_tradnl"/>
              </w:rPr>
            </w:pPr>
            <w:r w:rsidRPr="002D4D10">
              <w:rPr>
                <w:sz w:val="21"/>
                <w:lang w:val="es-ES_tradnl"/>
              </w:rPr>
              <w:t>25 de enero de 2024</w:t>
            </w:r>
          </w:p>
        </w:tc>
      </w:tr>
      <w:tr w:rsidR="002B1047" w:rsidRPr="002D4D10" w:rsidTr="002B1047">
        <w:tc>
          <w:tcPr>
            <w:tcW w:w="704" w:type="dxa"/>
            <w:tcBorders>
              <w:top w:val="dotted" w:sz="4" w:space="0" w:color="70AD47" w:themeColor="accent6"/>
              <w:bottom w:val="nil"/>
            </w:tcBorders>
          </w:tcPr>
          <w:p w:rsidR="002B1047" w:rsidRPr="002D4D10" w:rsidRDefault="002B1047" w:rsidP="002B1047">
            <w:pPr>
              <w:spacing w:before="40" w:after="40"/>
              <w:jc w:val="right"/>
              <w:rPr>
                <w:sz w:val="21"/>
                <w:szCs w:val="21"/>
                <w:lang w:val="es-ES_tradnl"/>
              </w:rPr>
            </w:pPr>
            <w:r w:rsidRPr="002D4D10">
              <w:rPr>
                <w:sz w:val="21"/>
                <w:lang w:val="es-ES_tradnl"/>
              </w:rPr>
              <w:t>7</w:t>
            </w:r>
          </w:p>
        </w:tc>
        <w:tc>
          <w:tcPr>
            <w:tcW w:w="3544" w:type="dxa"/>
            <w:tcBorders>
              <w:top w:val="dotted" w:sz="4" w:space="0" w:color="70AD47" w:themeColor="accent6"/>
              <w:bottom w:val="nil"/>
            </w:tcBorders>
          </w:tcPr>
          <w:p w:rsidR="002B1047" w:rsidRPr="002D4D10" w:rsidRDefault="002B1047" w:rsidP="002B1047">
            <w:pPr>
              <w:spacing w:before="40" w:after="40"/>
              <w:rPr>
                <w:sz w:val="21"/>
                <w:szCs w:val="21"/>
                <w:lang w:val="es-ES_tradnl"/>
              </w:rPr>
            </w:pPr>
            <w:r w:rsidRPr="002D4D10">
              <w:rPr>
                <w:sz w:val="21"/>
                <w:lang w:val="es-ES_tradnl"/>
              </w:rPr>
              <w:t>Cuba</w:t>
            </w:r>
          </w:p>
        </w:tc>
        <w:tc>
          <w:tcPr>
            <w:tcW w:w="3265" w:type="dxa"/>
            <w:tcBorders>
              <w:top w:val="dotted" w:sz="4" w:space="0" w:color="70AD47" w:themeColor="accent6"/>
              <w:bottom w:val="nil"/>
            </w:tcBorders>
          </w:tcPr>
          <w:p w:rsidR="002B1047" w:rsidRPr="002D4D10" w:rsidRDefault="002B1047" w:rsidP="002B1047">
            <w:pPr>
              <w:spacing w:before="40" w:after="40"/>
              <w:rPr>
                <w:sz w:val="21"/>
                <w:szCs w:val="21"/>
                <w:lang w:val="es-ES_tradnl"/>
              </w:rPr>
            </w:pPr>
            <w:r w:rsidRPr="002D4D10">
              <w:rPr>
                <w:sz w:val="21"/>
                <w:lang w:val="es-ES_tradnl"/>
              </w:rPr>
              <w:t>31 de julio de 2024</w:t>
            </w:r>
          </w:p>
        </w:tc>
      </w:tr>
      <w:tr w:rsidR="002B1047" w:rsidRPr="002D4D10" w:rsidTr="002B1047">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2B1047" w:rsidRPr="002D4D10" w:rsidRDefault="002B1047" w:rsidP="002B1047">
            <w:pPr>
              <w:spacing w:before="40" w:after="40"/>
              <w:jc w:val="right"/>
              <w:rPr>
                <w:sz w:val="21"/>
                <w:szCs w:val="21"/>
                <w:lang w:val="es-ES_tradnl"/>
              </w:rPr>
            </w:pPr>
            <w:r w:rsidRPr="002D4D10">
              <w:rPr>
                <w:sz w:val="21"/>
                <w:lang w:val="es-ES_tradnl"/>
              </w:rPr>
              <w:t>8</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2B1047" w:rsidRPr="002D4D10" w:rsidRDefault="002B1047" w:rsidP="002B1047">
            <w:pPr>
              <w:spacing w:before="40" w:after="40"/>
              <w:rPr>
                <w:sz w:val="21"/>
                <w:szCs w:val="21"/>
                <w:lang w:val="es-ES_tradnl"/>
              </w:rPr>
            </w:pPr>
            <w:r w:rsidRPr="002D4D10">
              <w:rPr>
                <w:sz w:val="21"/>
                <w:lang w:val="es-ES_tradnl"/>
              </w:rPr>
              <w:t>Emiratos Árabes Unidos</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2B1047" w:rsidRPr="002D4D10" w:rsidRDefault="002B1047" w:rsidP="002B1047">
            <w:pPr>
              <w:spacing w:before="40" w:after="40"/>
              <w:rPr>
                <w:sz w:val="21"/>
                <w:szCs w:val="21"/>
                <w:lang w:val="es-ES_tradnl"/>
              </w:rPr>
            </w:pPr>
            <w:r w:rsidRPr="002D4D10">
              <w:rPr>
                <w:sz w:val="21"/>
                <w:lang w:val="es-ES_tradnl"/>
              </w:rPr>
              <w:t>9 de octubre de 2024</w:t>
            </w:r>
          </w:p>
        </w:tc>
      </w:tr>
      <w:tr w:rsidR="002B1047" w:rsidRPr="002D4D10" w:rsidTr="002B1047">
        <w:tc>
          <w:tcPr>
            <w:tcW w:w="704" w:type="dxa"/>
          </w:tcPr>
          <w:p w:rsidR="002B1047" w:rsidRPr="002D4D10" w:rsidRDefault="002B1047" w:rsidP="002B1047">
            <w:pPr>
              <w:spacing w:before="40" w:after="40"/>
              <w:jc w:val="right"/>
              <w:rPr>
                <w:sz w:val="21"/>
                <w:szCs w:val="21"/>
                <w:lang w:val="es-ES_tradnl"/>
              </w:rPr>
            </w:pPr>
            <w:r w:rsidRPr="002D4D10">
              <w:rPr>
                <w:sz w:val="21"/>
                <w:lang w:val="es-ES_tradnl"/>
              </w:rPr>
              <w:t>9</w:t>
            </w:r>
          </w:p>
        </w:tc>
        <w:tc>
          <w:tcPr>
            <w:tcW w:w="3544" w:type="dxa"/>
          </w:tcPr>
          <w:p w:rsidR="002B1047" w:rsidRPr="002D4D10" w:rsidRDefault="002B1047" w:rsidP="002B1047">
            <w:pPr>
              <w:spacing w:before="40" w:after="40"/>
              <w:rPr>
                <w:sz w:val="21"/>
                <w:szCs w:val="21"/>
                <w:lang w:val="es-ES_tradnl"/>
              </w:rPr>
            </w:pPr>
            <w:r w:rsidRPr="002D4D10">
              <w:rPr>
                <w:sz w:val="21"/>
                <w:lang w:val="es-ES_tradnl"/>
              </w:rPr>
              <w:t>Eslovenia</w:t>
            </w:r>
          </w:p>
        </w:tc>
        <w:tc>
          <w:tcPr>
            <w:tcW w:w="3265" w:type="dxa"/>
          </w:tcPr>
          <w:p w:rsidR="002B1047" w:rsidRPr="002D4D10" w:rsidRDefault="002B1047" w:rsidP="002B1047">
            <w:pPr>
              <w:spacing w:before="40" w:after="40"/>
              <w:rPr>
                <w:sz w:val="21"/>
                <w:szCs w:val="21"/>
                <w:lang w:val="es-ES_tradnl"/>
              </w:rPr>
            </w:pPr>
            <w:r w:rsidRPr="002D4D10">
              <w:rPr>
                <w:sz w:val="21"/>
                <w:lang w:val="es-ES_tradnl"/>
              </w:rPr>
              <w:t>10 de septiembre de 2024</w:t>
            </w:r>
          </w:p>
        </w:tc>
      </w:tr>
      <w:tr w:rsidR="002B1047" w:rsidRPr="002D4D10" w:rsidTr="002B1047">
        <w:tc>
          <w:tcPr>
            <w:tcW w:w="704" w:type="dxa"/>
            <w:tcBorders>
              <w:bottom w:val="dotted" w:sz="4" w:space="0" w:color="70AD47" w:themeColor="accent6"/>
            </w:tcBorders>
          </w:tcPr>
          <w:p w:rsidR="002B1047" w:rsidRPr="002D4D10" w:rsidRDefault="002B1047" w:rsidP="002B1047">
            <w:pPr>
              <w:spacing w:before="40" w:after="40"/>
              <w:jc w:val="right"/>
              <w:rPr>
                <w:sz w:val="21"/>
                <w:szCs w:val="21"/>
                <w:lang w:val="es-ES_tradnl"/>
              </w:rPr>
            </w:pPr>
            <w:r w:rsidRPr="002D4D10">
              <w:rPr>
                <w:sz w:val="21"/>
                <w:lang w:val="es-ES_tradnl"/>
              </w:rPr>
              <w:lastRenderedPageBreak/>
              <w:t>10</w:t>
            </w:r>
          </w:p>
        </w:tc>
        <w:tc>
          <w:tcPr>
            <w:tcW w:w="3544" w:type="dxa"/>
            <w:tcBorders>
              <w:bottom w:val="dotted" w:sz="4" w:space="0" w:color="70AD47" w:themeColor="accent6"/>
            </w:tcBorders>
          </w:tcPr>
          <w:p w:rsidR="002B1047" w:rsidRPr="002D4D10" w:rsidRDefault="002B1047" w:rsidP="002B1047">
            <w:pPr>
              <w:spacing w:before="40" w:after="40"/>
              <w:rPr>
                <w:sz w:val="21"/>
                <w:szCs w:val="21"/>
                <w:lang w:val="es-ES_tradnl"/>
              </w:rPr>
            </w:pPr>
            <w:r w:rsidRPr="002D4D10">
              <w:rPr>
                <w:sz w:val="21"/>
                <w:lang w:val="es-ES_tradnl"/>
              </w:rPr>
              <w:t xml:space="preserve">España </w:t>
            </w:r>
          </w:p>
        </w:tc>
        <w:tc>
          <w:tcPr>
            <w:tcW w:w="3265" w:type="dxa"/>
            <w:tcBorders>
              <w:bottom w:val="dotted" w:sz="4" w:space="0" w:color="70AD47" w:themeColor="accent6"/>
            </w:tcBorders>
          </w:tcPr>
          <w:p w:rsidR="002B1047" w:rsidRPr="002D4D10" w:rsidRDefault="002B1047" w:rsidP="002B1047">
            <w:pPr>
              <w:spacing w:before="40" w:after="40"/>
              <w:rPr>
                <w:sz w:val="21"/>
                <w:szCs w:val="21"/>
                <w:lang w:val="es-ES_tradnl"/>
              </w:rPr>
            </w:pPr>
            <w:r w:rsidRPr="002D4D10">
              <w:rPr>
                <w:sz w:val="21"/>
                <w:lang w:val="es-ES_tradnl"/>
              </w:rPr>
              <w:t>30 de enero de 2023</w:t>
            </w:r>
          </w:p>
        </w:tc>
      </w:tr>
      <w:tr w:rsidR="002B1047" w:rsidRPr="002D4D10" w:rsidTr="002B1047">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2B1047" w:rsidRPr="002D4D10" w:rsidRDefault="002B1047" w:rsidP="002B1047">
            <w:pPr>
              <w:spacing w:before="40" w:after="40"/>
              <w:jc w:val="right"/>
              <w:rPr>
                <w:sz w:val="21"/>
                <w:szCs w:val="21"/>
                <w:lang w:val="es-ES_tradnl"/>
              </w:rPr>
            </w:pPr>
            <w:r w:rsidRPr="002D4D10">
              <w:rPr>
                <w:sz w:val="21"/>
                <w:lang w:val="es-ES_tradnl"/>
              </w:rPr>
              <w:t>11</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2B1047" w:rsidRPr="002D4D10" w:rsidRDefault="002B1047" w:rsidP="002B1047">
            <w:pPr>
              <w:spacing w:before="40" w:after="40"/>
              <w:rPr>
                <w:sz w:val="21"/>
                <w:szCs w:val="21"/>
                <w:lang w:val="es-ES_tradnl"/>
              </w:rPr>
            </w:pPr>
            <w:r w:rsidRPr="002D4D10">
              <w:rPr>
                <w:sz w:val="21"/>
                <w:lang w:val="es-ES_tradnl"/>
              </w:rPr>
              <w:t>Estado de Palestina</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2B1047" w:rsidRPr="002D4D10" w:rsidRDefault="002B1047" w:rsidP="002B1047">
            <w:pPr>
              <w:spacing w:before="40" w:after="40"/>
              <w:rPr>
                <w:sz w:val="21"/>
                <w:szCs w:val="21"/>
                <w:lang w:val="es-ES_tradnl"/>
              </w:rPr>
            </w:pPr>
            <w:r w:rsidRPr="002D4D10">
              <w:rPr>
                <w:sz w:val="21"/>
                <w:lang w:val="es-ES_tradnl"/>
              </w:rPr>
              <w:t>16 de octubre de 2024</w:t>
            </w:r>
          </w:p>
        </w:tc>
      </w:tr>
      <w:tr w:rsidR="002B1047" w:rsidRPr="002D4D10" w:rsidTr="002B1047">
        <w:tc>
          <w:tcPr>
            <w:tcW w:w="704" w:type="dxa"/>
            <w:tcBorders>
              <w:top w:val="nil"/>
              <w:bottom w:val="single" w:sz="4" w:space="0" w:color="auto"/>
            </w:tcBorders>
          </w:tcPr>
          <w:p w:rsidR="002B1047" w:rsidRPr="002D4D10" w:rsidRDefault="002B1047" w:rsidP="002B1047">
            <w:pPr>
              <w:spacing w:before="40" w:after="40"/>
              <w:jc w:val="right"/>
              <w:rPr>
                <w:sz w:val="21"/>
                <w:szCs w:val="21"/>
                <w:lang w:val="es-ES_tradnl"/>
              </w:rPr>
            </w:pPr>
            <w:r w:rsidRPr="002D4D10">
              <w:rPr>
                <w:sz w:val="21"/>
                <w:lang w:val="es-ES_tradnl"/>
              </w:rPr>
              <w:t>12</w:t>
            </w:r>
          </w:p>
        </w:tc>
        <w:tc>
          <w:tcPr>
            <w:tcW w:w="3544" w:type="dxa"/>
            <w:tcBorders>
              <w:top w:val="nil"/>
              <w:bottom w:val="single" w:sz="4" w:space="0" w:color="auto"/>
            </w:tcBorders>
          </w:tcPr>
          <w:p w:rsidR="002B1047" w:rsidRPr="002D4D10" w:rsidRDefault="002B1047" w:rsidP="002B1047">
            <w:pPr>
              <w:spacing w:before="40" w:after="40"/>
              <w:rPr>
                <w:sz w:val="21"/>
                <w:szCs w:val="21"/>
                <w:lang w:val="es-ES_tradnl"/>
              </w:rPr>
            </w:pPr>
            <w:r w:rsidRPr="002D4D10">
              <w:rPr>
                <w:sz w:val="21"/>
                <w:lang w:val="es-ES_tradnl"/>
              </w:rPr>
              <w:t xml:space="preserve">Francia </w:t>
            </w:r>
          </w:p>
        </w:tc>
        <w:tc>
          <w:tcPr>
            <w:tcW w:w="3265" w:type="dxa"/>
            <w:tcBorders>
              <w:top w:val="nil"/>
              <w:bottom w:val="single" w:sz="4" w:space="0" w:color="auto"/>
            </w:tcBorders>
          </w:tcPr>
          <w:p w:rsidR="002B1047" w:rsidRPr="002D4D10" w:rsidRDefault="002B1047" w:rsidP="002B1047">
            <w:pPr>
              <w:spacing w:before="40" w:after="40"/>
              <w:rPr>
                <w:sz w:val="21"/>
                <w:szCs w:val="21"/>
                <w:lang w:val="es-ES_tradnl"/>
              </w:rPr>
            </w:pPr>
            <w:r w:rsidRPr="002D4D10">
              <w:rPr>
                <w:sz w:val="21"/>
                <w:lang w:val="es-ES_tradnl"/>
              </w:rPr>
              <w:t>11 de diciembre de 2023</w:t>
            </w:r>
          </w:p>
        </w:tc>
      </w:tr>
      <w:tr w:rsidR="002B1047" w:rsidRPr="002D4D10" w:rsidTr="002B1047">
        <w:tc>
          <w:tcPr>
            <w:tcW w:w="704" w:type="dxa"/>
          </w:tcPr>
          <w:p w:rsidR="002B1047" w:rsidRPr="002D4D10" w:rsidRDefault="002B1047" w:rsidP="002B1047">
            <w:pPr>
              <w:spacing w:before="40" w:after="40"/>
              <w:jc w:val="right"/>
              <w:rPr>
                <w:sz w:val="21"/>
                <w:szCs w:val="21"/>
                <w:lang w:val="es-ES_tradnl"/>
              </w:rPr>
            </w:pPr>
            <w:r w:rsidRPr="002D4D10">
              <w:rPr>
                <w:sz w:val="21"/>
                <w:lang w:val="es-ES_tradnl"/>
              </w:rPr>
              <w:t>13</w:t>
            </w:r>
          </w:p>
        </w:tc>
        <w:tc>
          <w:tcPr>
            <w:tcW w:w="3544" w:type="dxa"/>
          </w:tcPr>
          <w:p w:rsidR="002B1047" w:rsidRPr="002D4D10" w:rsidRDefault="002B1047" w:rsidP="002B1047">
            <w:pPr>
              <w:spacing w:before="40" w:after="40"/>
              <w:rPr>
                <w:sz w:val="21"/>
                <w:szCs w:val="21"/>
                <w:lang w:val="es-ES_tradnl"/>
              </w:rPr>
            </w:pPr>
            <w:r w:rsidRPr="002D4D10">
              <w:rPr>
                <w:sz w:val="21"/>
                <w:lang w:val="es-ES_tradnl"/>
              </w:rPr>
              <w:t xml:space="preserve">Hungría </w:t>
            </w:r>
          </w:p>
        </w:tc>
        <w:tc>
          <w:tcPr>
            <w:tcW w:w="3265" w:type="dxa"/>
          </w:tcPr>
          <w:p w:rsidR="002B1047" w:rsidRPr="002D4D10" w:rsidRDefault="002B1047" w:rsidP="002B1047">
            <w:pPr>
              <w:spacing w:before="40" w:after="40"/>
              <w:rPr>
                <w:sz w:val="21"/>
                <w:szCs w:val="21"/>
                <w:lang w:val="es-ES_tradnl"/>
              </w:rPr>
            </w:pPr>
            <w:r w:rsidRPr="002D4D10">
              <w:rPr>
                <w:sz w:val="21"/>
                <w:lang w:val="es-ES_tradnl"/>
              </w:rPr>
              <w:t>28 de agosto de 2023</w:t>
            </w:r>
          </w:p>
        </w:tc>
      </w:tr>
      <w:tr w:rsidR="002B1047" w:rsidRPr="002D4D10" w:rsidTr="002B1047">
        <w:tc>
          <w:tcPr>
            <w:tcW w:w="704" w:type="dxa"/>
          </w:tcPr>
          <w:p w:rsidR="002B1047" w:rsidRPr="002D4D10" w:rsidRDefault="002B1047" w:rsidP="002B1047">
            <w:pPr>
              <w:spacing w:before="40" w:after="40"/>
              <w:jc w:val="right"/>
              <w:rPr>
                <w:sz w:val="21"/>
                <w:szCs w:val="21"/>
                <w:lang w:val="es-ES_tradnl"/>
              </w:rPr>
            </w:pPr>
            <w:r w:rsidRPr="002D4D10">
              <w:rPr>
                <w:sz w:val="21"/>
                <w:lang w:val="es-ES_tradnl"/>
              </w:rPr>
              <w:t>14</w:t>
            </w:r>
          </w:p>
        </w:tc>
        <w:tc>
          <w:tcPr>
            <w:tcW w:w="3544" w:type="dxa"/>
          </w:tcPr>
          <w:p w:rsidR="002B1047" w:rsidRPr="002D4D10" w:rsidRDefault="002B1047" w:rsidP="002B1047">
            <w:pPr>
              <w:spacing w:before="40" w:after="40"/>
              <w:rPr>
                <w:sz w:val="21"/>
                <w:szCs w:val="21"/>
                <w:lang w:val="es-ES_tradnl"/>
              </w:rPr>
            </w:pPr>
            <w:r w:rsidRPr="002D4D10">
              <w:rPr>
                <w:sz w:val="21"/>
                <w:lang w:val="es-ES_tradnl"/>
              </w:rPr>
              <w:t>Indonesia</w:t>
            </w:r>
          </w:p>
        </w:tc>
        <w:tc>
          <w:tcPr>
            <w:tcW w:w="3265" w:type="dxa"/>
          </w:tcPr>
          <w:p w:rsidR="002B1047" w:rsidRPr="002D4D10" w:rsidRDefault="002B1047" w:rsidP="002B1047">
            <w:pPr>
              <w:spacing w:before="40" w:after="40"/>
              <w:rPr>
                <w:sz w:val="21"/>
                <w:szCs w:val="21"/>
                <w:lang w:val="es-ES_tradnl"/>
              </w:rPr>
            </w:pPr>
            <w:r w:rsidRPr="002D4D10">
              <w:rPr>
                <w:sz w:val="21"/>
                <w:lang w:val="es-ES_tradnl"/>
              </w:rPr>
              <w:t>12 de septiembre de 2024</w:t>
            </w:r>
          </w:p>
        </w:tc>
      </w:tr>
      <w:tr w:rsidR="002B1047" w:rsidRPr="002D4D10" w:rsidTr="002B1047">
        <w:tc>
          <w:tcPr>
            <w:tcW w:w="704" w:type="dxa"/>
            <w:tcBorders>
              <w:bottom w:val="dotted" w:sz="4" w:space="0" w:color="70AD47" w:themeColor="accent6"/>
            </w:tcBorders>
          </w:tcPr>
          <w:p w:rsidR="002B1047" w:rsidRPr="002D4D10" w:rsidRDefault="002B1047" w:rsidP="002B1047">
            <w:pPr>
              <w:spacing w:before="40" w:after="40"/>
              <w:jc w:val="right"/>
              <w:rPr>
                <w:sz w:val="21"/>
                <w:szCs w:val="21"/>
                <w:lang w:val="es-ES_tradnl"/>
              </w:rPr>
            </w:pPr>
            <w:r w:rsidRPr="002D4D10">
              <w:rPr>
                <w:sz w:val="21"/>
                <w:lang w:val="es-ES_tradnl"/>
              </w:rPr>
              <w:t>15</w:t>
            </w:r>
          </w:p>
        </w:tc>
        <w:tc>
          <w:tcPr>
            <w:tcW w:w="3544" w:type="dxa"/>
            <w:tcBorders>
              <w:bottom w:val="dotted" w:sz="4" w:space="0" w:color="70AD47" w:themeColor="accent6"/>
            </w:tcBorders>
          </w:tcPr>
          <w:p w:rsidR="002B1047" w:rsidRPr="002D4D10" w:rsidRDefault="002B1047" w:rsidP="002B1047">
            <w:pPr>
              <w:spacing w:before="40" w:after="40"/>
              <w:rPr>
                <w:sz w:val="21"/>
                <w:szCs w:val="21"/>
                <w:lang w:val="es-ES_tradnl"/>
              </w:rPr>
            </w:pPr>
            <w:r w:rsidRPr="002D4D10">
              <w:rPr>
                <w:sz w:val="21"/>
                <w:lang w:val="es-ES_tradnl"/>
              </w:rPr>
              <w:t xml:space="preserve">Irlanda </w:t>
            </w:r>
          </w:p>
        </w:tc>
        <w:tc>
          <w:tcPr>
            <w:tcW w:w="3265" w:type="dxa"/>
            <w:tcBorders>
              <w:bottom w:val="dotted" w:sz="4" w:space="0" w:color="70AD47" w:themeColor="accent6"/>
            </w:tcBorders>
          </w:tcPr>
          <w:p w:rsidR="002B1047" w:rsidRPr="002D4D10" w:rsidRDefault="002B1047" w:rsidP="002B1047">
            <w:pPr>
              <w:spacing w:before="40" w:after="40"/>
              <w:rPr>
                <w:sz w:val="21"/>
                <w:szCs w:val="21"/>
                <w:lang w:val="es-ES_tradnl"/>
              </w:rPr>
            </w:pPr>
            <w:r w:rsidRPr="002D4D10">
              <w:rPr>
                <w:sz w:val="21"/>
                <w:lang w:val="es-ES_tradnl"/>
              </w:rPr>
              <w:t>8 de febrero de 2024</w:t>
            </w:r>
          </w:p>
        </w:tc>
      </w:tr>
      <w:tr w:rsidR="002B1047" w:rsidRPr="002D4D10" w:rsidTr="002B1047">
        <w:tc>
          <w:tcPr>
            <w:tcW w:w="704" w:type="dxa"/>
          </w:tcPr>
          <w:p w:rsidR="002B1047" w:rsidRPr="002D4D10" w:rsidRDefault="002B1047" w:rsidP="002B1047">
            <w:pPr>
              <w:spacing w:before="40" w:after="40"/>
              <w:jc w:val="right"/>
              <w:rPr>
                <w:sz w:val="21"/>
                <w:szCs w:val="21"/>
                <w:lang w:val="es-ES_tradnl"/>
              </w:rPr>
            </w:pPr>
            <w:r w:rsidRPr="002D4D10">
              <w:rPr>
                <w:sz w:val="21"/>
                <w:lang w:val="es-ES_tradnl"/>
              </w:rPr>
              <w:t>16</w:t>
            </w:r>
          </w:p>
        </w:tc>
        <w:tc>
          <w:tcPr>
            <w:tcW w:w="3544" w:type="dxa"/>
          </w:tcPr>
          <w:p w:rsidR="002B1047" w:rsidRPr="002D4D10" w:rsidRDefault="002B1047" w:rsidP="002B1047">
            <w:pPr>
              <w:spacing w:before="40" w:after="40"/>
              <w:rPr>
                <w:sz w:val="21"/>
                <w:szCs w:val="21"/>
                <w:lang w:val="es-ES_tradnl"/>
              </w:rPr>
            </w:pPr>
            <w:r w:rsidRPr="002D4D10">
              <w:rPr>
                <w:sz w:val="21"/>
                <w:lang w:val="es-ES_tradnl"/>
              </w:rPr>
              <w:t>Italia</w:t>
            </w:r>
            <w:r w:rsidRPr="002D4D10">
              <w:rPr>
                <w:i/>
                <w:sz w:val="21"/>
                <w:vertAlign w:val="superscript"/>
                <w:lang w:val="es-ES_tradnl"/>
              </w:rPr>
              <w:t>b</w:t>
            </w:r>
          </w:p>
        </w:tc>
        <w:tc>
          <w:tcPr>
            <w:tcW w:w="3265" w:type="dxa"/>
          </w:tcPr>
          <w:p w:rsidR="002B1047" w:rsidRPr="002D4D10" w:rsidRDefault="002B1047" w:rsidP="002B1047">
            <w:pPr>
              <w:spacing w:before="40" w:after="40"/>
              <w:rPr>
                <w:sz w:val="21"/>
                <w:szCs w:val="21"/>
                <w:lang w:val="es-ES_tradnl"/>
              </w:rPr>
            </w:pPr>
            <w:r w:rsidRPr="002D4D10">
              <w:rPr>
                <w:sz w:val="21"/>
                <w:lang w:val="es-ES_tradnl"/>
              </w:rPr>
              <w:t>9 de julio de 2024</w:t>
            </w:r>
          </w:p>
        </w:tc>
      </w:tr>
      <w:tr w:rsidR="002B1047" w:rsidRPr="002D4D10" w:rsidTr="002B1047">
        <w:tc>
          <w:tcPr>
            <w:tcW w:w="704" w:type="dxa"/>
          </w:tcPr>
          <w:p w:rsidR="002B1047" w:rsidRPr="002D4D10" w:rsidRDefault="002B1047" w:rsidP="002B1047">
            <w:pPr>
              <w:spacing w:before="40" w:after="40"/>
              <w:jc w:val="right"/>
              <w:rPr>
                <w:sz w:val="21"/>
                <w:szCs w:val="21"/>
                <w:lang w:val="es-ES_tradnl"/>
              </w:rPr>
            </w:pPr>
            <w:r w:rsidRPr="002D4D10">
              <w:rPr>
                <w:sz w:val="21"/>
                <w:lang w:val="es-ES_tradnl"/>
              </w:rPr>
              <w:t>17</w:t>
            </w:r>
          </w:p>
        </w:tc>
        <w:tc>
          <w:tcPr>
            <w:tcW w:w="3544" w:type="dxa"/>
          </w:tcPr>
          <w:p w:rsidR="002B1047" w:rsidRPr="002D4D10" w:rsidRDefault="002B1047" w:rsidP="002B1047">
            <w:pPr>
              <w:spacing w:before="40" w:after="40"/>
              <w:rPr>
                <w:sz w:val="21"/>
                <w:szCs w:val="21"/>
                <w:lang w:val="es-ES_tradnl"/>
              </w:rPr>
            </w:pPr>
            <w:r w:rsidRPr="002D4D10">
              <w:rPr>
                <w:sz w:val="21"/>
                <w:lang w:val="es-ES_tradnl"/>
              </w:rPr>
              <w:t xml:space="preserve">Japón </w:t>
            </w:r>
          </w:p>
        </w:tc>
        <w:tc>
          <w:tcPr>
            <w:tcW w:w="3265" w:type="dxa"/>
          </w:tcPr>
          <w:p w:rsidR="002B1047" w:rsidRPr="002D4D10" w:rsidRDefault="002B1047" w:rsidP="002B1047">
            <w:pPr>
              <w:spacing w:before="40" w:after="40"/>
              <w:rPr>
                <w:sz w:val="21"/>
                <w:szCs w:val="21"/>
                <w:lang w:val="es-ES_tradnl"/>
              </w:rPr>
            </w:pPr>
            <w:r w:rsidRPr="002D4D10">
              <w:rPr>
                <w:sz w:val="21"/>
                <w:lang w:val="es-ES_tradnl"/>
              </w:rPr>
              <w:t>11 de julio de 2023</w:t>
            </w:r>
          </w:p>
        </w:tc>
      </w:tr>
      <w:tr w:rsidR="002B1047" w:rsidRPr="002D4D10" w:rsidTr="002B1047">
        <w:tc>
          <w:tcPr>
            <w:tcW w:w="704" w:type="dxa"/>
          </w:tcPr>
          <w:p w:rsidR="002B1047" w:rsidRPr="002D4D10" w:rsidRDefault="002B1047" w:rsidP="002B1047">
            <w:pPr>
              <w:spacing w:before="40" w:after="40"/>
              <w:jc w:val="right"/>
              <w:rPr>
                <w:sz w:val="21"/>
                <w:szCs w:val="21"/>
                <w:lang w:val="es-ES_tradnl"/>
              </w:rPr>
            </w:pPr>
            <w:r w:rsidRPr="002D4D10">
              <w:rPr>
                <w:sz w:val="21"/>
                <w:lang w:val="es-ES_tradnl"/>
              </w:rPr>
              <w:t>18</w:t>
            </w:r>
          </w:p>
        </w:tc>
        <w:tc>
          <w:tcPr>
            <w:tcW w:w="3544" w:type="dxa"/>
          </w:tcPr>
          <w:p w:rsidR="002B1047" w:rsidRPr="002D4D10" w:rsidRDefault="002B1047" w:rsidP="002B1047">
            <w:pPr>
              <w:spacing w:before="40" w:after="40"/>
              <w:rPr>
                <w:sz w:val="21"/>
                <w:szCs w:val="21"/>
                <w:lang w:val="es-ES_tradnl"/>
              </w:rPr>
            </w:pPr>
            <w:r w:rsidRPr="002D4D10">
              <w:rPr>
                <w:sz w:val="21"/>
                <w:lang w:val="es-ES_tradnl"/>
              </w:rPr>
              <w:t>Jordania</w:t>
            </w:r>
          </w:p>
        </w:tc>
        <w:tc>
          <w:tcPr>
            <w:tcW w:w="3265" w:type="dxa"/>
          </w:tcPr>
          <w:p w:rsidR="002B1047" w:rsidRPr="002D4D10" w:rsidRDefault="002B1047" w:rsidP="002B1047">
            <w:pPr>
              <w:spacing w:before="40" w:after="40"/>
              <w:rPr>
                <w:sz w:val="21"/>
                <w:szCs w:val="21"/>
                <w:lang w:val="es-ES_tradnl"/>
              </w:rPr>
            </w:pPr>
            <w:r w:rsidRPr="002D4D10">
              <w:rPr>
                <w:sz w:val="21"/>
                <w:lang w:val="es-ES_tradnl"/>
              </w:rPr>
              <w:t>11 de agosto de 2024</w:t>
            </w:r>
          </w:p>
        </w:tc>
      </w:tr>
      <w:tr w:rsidR="002B1047" w:rsidRPr="002D4D10" w:rsidTr="002B1047">
        <w:tc>
          <w:tcPr>
            <w:tcW w:w="704" w:type="dxa"/>
          </w:tcPr>
          <w:p w:rsidR="002B1047" w:rsidRPr="002D4D10" w:rsidRDefault="002B1047" w:rsidP="002B1047">
            <w:pPr>
              <w:spacing w:before="40" w:after="40"/>
              <w:jc w:val="right"/>
              <w:rPr>
                <w:sz w:val="21"/>
                <w:szCs w:val="21"/>
                <w:lang w:val="es-ES_tradnl"/>
              </w:rPr>
            </w:pPr>
            <w:r w:rsidRPr="002D4D10">
              <w:rPr>
                <w:sz w:val="21"/>
                <w:lang w:val="es-ES_tradnl"/>
              </w:rPr>
              <w:t>19</w:t>
            </w:r>
          </w:p>
        </w:tc>
        <w:tc>
          <w:tcPr>
            <w:tcW w:w="3544" w:type="dxa"/>
          </w:tcPr>
          <w:p w:rsidR="002B1047" w:rsidRPr="002D4D10" w:rsidRDefault="002B1047" w:rsidP="002B1047">
            <w:pPr>
              <w:spacing w:before="40" w:after="40"/>
              <w:rPr>
                <w:sz w:val="21"/>
                <w:szCs w:val="21"/>
                <w:lang w:val="es-ES_tradnl"/>
              </w:rPr>
            </w:pPr>
            <w:r w:rsidRPr="002D4D10">
              <w:rPr>
                <w:sz w:val="21"/>
                <w:lang w:val="es-ES_tradnl"/>
              </w:rPr>
              <w:t>Libia</w:t>
            </w:r>
          </w:p>
        </w:tc>
        <w:tc>
          <w:tcPr>
            <w:tcW w:w="3265" w:type="dxa"/>
          </w:tcPr>
          <w:p w:rsidR="002B1047" w:rsidRPr="002D4D10" w:rsidRDefault="002B1047" w:rsidP="002B1047">
            <w:pPr>
              <w:spacing w:before="40" w:after="40"/>
              <w:rPr>
                <w:sz w:val="21"/>
                <w:szCs w:val="21"/>
                <w:lang w:val="es-ES_tradnl"/>
              </w:rPr>
            </w:pPr>
            <w:r w:rsidRPr="002D4D10">
              <w:rPr>
                <w:sz w:val="21"/>
                <w:lang w:val="es-ES_tradnl"/>
              </w:rPr>
              <w:t>17 de octubre de 2024</w:t>
            </w:r>
          </w:p>
        </w:tc>
      </w:tr>
      <w:tr w:rsidR="002B1047" w:rsidRPr="002D4D10" w:rsidTr="002B1047">
        <w:tc>
          <w:tcPr>
            <w:tcW w:w="704" w:type="dxa"/>
          </w:tcPr>
          <w:p w:rsidR="002B1047" w:rsidRPr="002D4D10" w:rsidRDefault="002B1047" w:rsidP="002B1047">
            <w:pPr>
              <w:spacing w:before="40" w:after="40"/>
              <w:jc w:val="right"/>
              <w:rPr>
                <w:sz w:val="21"/>
                <w:szCs w:val="21"/>
                <w:lang w:val="es-ES_tradnl"/>
              </w:rPr>
            </w:pPr>
            <w:r w:rsidRPr="002D4D10">
              <w:rPr>
                <w:sz w:val="21"/>
                <w:lang w:val="es-ES_tradnl"/>
              </w:rPr>
              <w:t>20</w:t>
            </w:r>
          </w:p>
        </w:tc>
        <w:tc>
          <w:tcPr>
            <w:tcW w:w="3544" w:type="dxa"/>
          </w:tcPr>
          <w:p w:rsidR="002B1047" w:rsidRPr="002D4D10" w:rsidRDefault="002B1047" w:rsidP="002B1047">
            <w:pPr>
              <w:spacing w:before="40" w:after="40"/>
              <w:rPr>
                <w:sz w:val="21"/>
                <w:szCs w:val="21"/>
                <w:lang w:val="es-ES_tradnl"/>
              </w:rPr>
            </w:pPr>
            <w:r w:rsidRPr="002D4D10">
              <w:rPr>
                <w:sz w:val="21"/>
                <w:lang w:val="es-ES_tradnl"/>
              </w:rPr>
              <w:t xml:space="preserve">Luxemburgo </w:t>
            </w:r>
          </w:p>
        </w:tc>
        <w:tc>
          <w:tcPr>
            <w:tcW w:w="3265" w:type="dxa"/>
          </w:tcPr>
          <w:p w:rsidR="002B1047" w:rsidRPr="002D4D10" w:rsidRDefault="002B1047" w:rsidP="002B1047">
            <w:pPr>
              <w:spacing w:before="40" w:after="40"/>
              <w:rPr>
                <w:sz w:val="21"/>
                <w:szCs w:val="21"/>
                <w:lang w:val="es-ES_tradnl"/>
              </w:rPr>
            </w:pPr>
            <w:r w:rsidRPr="002D4D10">
              <w:rPr>
                <w:sz w:val="21"/>
                <w:lang w:val="es-ES_tradnl"/>
              </w:rPr>
              <w:t>7 de noviembre de 2023</w:t>
            </w:r>
          </w:p>
        </w:tc>
      </w:tr>
      <w:tr w:rsidR="002B1047" w:rsidRPr="002D4D10" w:rsidTr="002B1047">
        <w:tc>
          <w:tcPr>
            <w:tcW w:w="704" w:type="dxa"/>
          </w:tcPr>
          <w:p w:rsidR="002B1047" w:rsidRPr="002D4D10" w:rsidRDefault="002B1047" w:rsidP="002B1047">
            <w:pPr>
              <w:spacing w:before="40" w:after="40"/>
              <w:jc w:val="right"/>
              <w:rPr>
                <w:sz w:val="21"/>
                <w:szCs w:val="21"/>
                <w:lang w:val="es-ES_tradnl"/>
              </w:rPr>
            </w:pPr>
            <w:r w:rsidRPr="002D4D10">
              <w:rPr>
                <w:sz w:val="21"/>
                <w:lang w:val="es-ES_tradnl"/>
              </w:rPr>
              <w:t>21</w:t>
            </w:r>
          </w:p>
        </w:tc>
        <w:tc>
          <w:tcPr>
            <w:tcW w:w="3544" w:type="dxa"/>
          </w:tcPr>
          <w:p w:rsidR="002B1047" w:rsidRPr="002D4D10" w:rsidRDefault="002B1047" w:rsidP="002B1047">
            <w:pPr>
              <w:spacing w:before="40" w:after="40"/>
              <w:rPr>
                <w:sz w:val="21"/>
                <w:szCs w:val="21"/>
                <w:lang w:val="es-ES_tradnl"/>
              </w:rPr>
            </w:pPr>
            <w:r w:rsidRPr="002D4D10">
              <w:rPr>
                <w:sz w:val="21"/>
                <w:lang w:val="es-ES_tradnl"/>
              </w:rPr>
              <w:t xml:space="preserve">Malasia </w:t>
            </w:r>
          </w:p>
        </w:tc>
        <w:tc>
          <w:tcPr>
            <w:tcW w:w="3265" w:type="dxa"/>
          </w:tcPr>
          <w:p w:rsidR="002B1047" w:rsidRPr="002D4D10" w:rsidRDefault="002B1047" w:rsidP="002B1047">
            <w:pPr>
              <w:spacing w:before="40" w:after="40"/>
              <w:rPr>
                <w:sz w:val="21"/>
                <w:szCs w:val="21"/>
                <w:lang w:val="es-ES_tradnl"/>
              </w:rPr>
            </w:pPr>
            <w:r w:rsidRPr="002D4D10">
              <w:rPr>
                <w:sz w:val="21"/>
                <w:lang w:val="es-ES_tradnl"/>
              </w:rPr>
              <w:t>31 de julio de 2024</w:t>
            </w:r>
          </w:p>
        </w:tc>
      </w:tr>
      <w:tr w:rsidR="002B1047" w:rsidRPr="002D4D10" w:rsidTr="002B1047">
        <w:tc>
          <w:tcPr>
            <w:tcW w:w="704" w:type="dxa"/>
          </w:tcPr>
          <w:p w:rsidR="002B1047" w:rsidRPr="002D4D10" w:rsidRDefault="002B1047" w:rsidP="002B1047">
            <w:pPr>
              <w:spacing w:before="40" w:after="40"/>
              <w:jc w:val="right"/>
              <w:rPr>
                <w:sz w:val="21"/>
                <w:szCs w:val="21"/>
                <w:lang w:val="es-ES_tradnl"/>
              </w:rPr>
            </w:pPr>
            <w:r w:rsidRPr="002D4D10">
              <w:rPr>
                <w:sz w:val="21"/>
                <w:lang w:val="es-ES_tradnl"/>
              </w:rPr>
              <w:t>22</w:t>
            </w:r>
          </w:p>
        </w:tc>
        <w:tc>
          <w:tcPr>
            <w:tcW w:w="3544" w:type="dxa"/>
          </w:tcPr>
          <w:p w:rsidR="002B1047" w:rsidRPr="002D4D10" w:rsidRDefault="002B1047" w:rsidP="002B1047">
            <w:pPr>
              <w:spacing w:before="40" w:after="40"/>
              <w:rPr>
                <w:sz w:val="21"/>
                <w:szCs w:val="21"/>
                <w:lang w:val="es-ES_tradnl"/>
              </w:rPr>
            </w:pPr>
            <w:r w:rsidRPr="002D4D10">
              <w:rPr>
                <w:sz w:val="21"/>
                <w:lang w:val="es-ES_tradnl"/>
              </w:rPr>
              <w:t>Malta</w:t>
            </w:r>
          </w:p>
        </w:tc>
        <w:tc>
          <w:tcPr>
            <w:tcW w:w="3265" w:type="dxa"/>
          </w:tcPr>
          <w:p w:rsidR="002B1047" w:rsidRPr="002D4D10" w:rsidRDefault="00B754EA" w:rsidP="00B754EA">
            <w:pPr>
              <w:spacing w:before="40" w:after="40"/>
              <w:rPr>
                <w:sz w:val="21"/>
                <w:szCs w:val="21"/>
                <w:lang w:val="es-ES_tradnl"/>
              </w:rPr>
            </w:pPr>
            <w:r w:rsidRPr="002D4D10">
              <w:rPr>
                <w:sz w:val="21"/>
                <w:lang w:val="es-ES_tradnl"/>
              </w:rPr>
              <w:t>23</w:t>
            </w:r>
            <w:r w:rsidR="002B1047" w:rsidRPr="002D4D10">
              <w:rPr>
                <w:sz w:val="21"/>
                <w:lang w:val="es-ES_tradnl"/>
              </w:rPr>
              <w:t xml:space="preserve"> de septiembre de 2024</w:t>
            </w:r>
          </w:p>
        </w:tc>
      </w:tr>
      <w:tr w:rsidR="002B1047" w:rsidRPr="002D4D10" w:rsidTr="002B1047">
        <w:tc>
          <w:tcPr>
            <w:tcW w:w="704" w:type="dxa"/>
          </w:tcPr>
          <w:p w:rsidR="002B1047" w:rsidRPr="002D4D10" w:rsidRDefault="002B1047" w:rsidP="002B1047">
            <w:pPr>
              <w:spacing w:before="40" w:after="40"/>
              <w:jc w:val="right"/>
              <w:rPr>
                <w:sz w:val="21"/>
                <w:szCs w:val="21"/>
                <w:lang w:val="es-ES_tradnl"/>
              </w:rPr>
            </w:pPr>
            <w:r w:rsidRPr="002D4D10">
              <w:rPr>
                <w:sz w:val="21"/>
                <w:lang w:val="es-ES_tradnl"/>
              </w:rPr>
              <w:t>23</w:t>
            </w:r>
          </w:p>
        </w:tc>
        <w:tc>
          <w:tcPr>
            <w:tcW w:w="3544" w:type="dxa"/>
          </w:tcPr>
          <w:p w:rsidR="002B1047" w:rsidRPr="002D4D10" w:rsidRDefault="002B1047" w:rsidP="002B1047">
            <w:pPr>
              <w:spacing w:before="40" w:after="40"/>
              <w:rPr>
                <w:sz w:val="21"/>
                <w:szCs w:val="21"/>
                <w:lang w:val="es-ES_tradnl"/>
              </w:rPr>
            </w:pPr>
            <w:r w:rsidRPr="002D4D10">
              <w:rPr>
                <w:sz w:val="21"/>
                <w:lang w:val="es-ES_tradnl"/>
              </w:rPr>
              <w:t>México</w:t>
            </w:r>
          </w:p>
        </w:tc>
        <w:tc>
          <w:tcPr>
            <w:tcW w:w="3265" w:type="dxa"/>
          </w:tcPr>
          <w:p w:rsidR="002B1047" w:rsidRPr="002D4D10" w:rsidRDefault="002B1047" w:rsidP="002B1047">
            <w:pPr>
              <w:spacing w:before="40" w:after="40"/>
              <w:rPr>
                <w:sz w:val="21"/>
                <w:szCs w:val="21"/>
                <w:lang w:val="es-ES_tradnl"/>
              </w:rPr>
            </w:pPr>
            <w:r w:rsidRPr="002D4D10">
              <w:rPr>
                <w:sz w:val="21"/>
                <w:lang w:val="es-ES_tradnl"/>
              </w:rPr>
              <w:t>22 de agosto de 2024</w:t>
            </w:r>
          </w:p>
        </w:tc>
      </w:tr>
      <w:tr w:rsidR="002B1047" w:rsidRPr="002D4D10" w:rsidTr="002B1047">
        <w:tc>
          <w:tcPr>
            <w:tcW w:w="704" w:type="dxa"/>
          </w:tcPr>
          <w:p w:rsidR="002B1047" w:rsidRPr="002D4D10" w:rsidRDefault="002B1047" w:rsidP="002B1047">
            <w:pPr>
              <w:spacing w:before="40" w:after="40"/>
              <w:jc w:val="right"/>
              <w:rPr>
                <w:sz w:val="21"/>
                <w:szCs w:val="21"/>
                <w:lang w:val="es-ES_tradnl"/>
              </w:rPr>
            </w:pPr>
            <w:r w:rsidRPr="002D4D10">
              <w:rPr>
                <w:sz w:val="21"/>
                <w:lang w:val="es-ES_tradnl"/>
              </w:rPr>
              <w:t>24</w:t>
            </w:r>
          </w:p>
        </w:tc>
        <w:tc>
          <w:tcPr>
            <w:tcW w:w="3544" w:type="dxa"/>
          </w:tcPr>
          <w:p w:rsidR="002B1047" w:rsidRPr="002D4D10" w:rsidRDefault="002B1047" w:rsidP="002B1047">
            <w:pPr>
              <w:spacing w:before="40" w:after="40"/>
              <w:rPr>
                <w:sz w:val="21"/>
                <w:szCs w:val="21"/>
                <w:vertAlign w:val="superscript"/>
                <w:lang w:val="es-ES_tradnl"/>
              </w:rPr>
            </w:pPr>
            <w:r w:rsidRPr="002D4D10">
              <w:rPr>
                <w:sz w:val="21"/>
                <w:lang w:val="es-ES_tradnl"/>
              </w:rPr>
              <w:t>Noruega</w:t>
            </w:r>
          </w:p>
        </w:tc>
        <w:tc>
          <w:tcPr>
            <w:tcW w:w="3265" w:type="dxa"/>
          </w:tcPr>
          <w:p w:rsidR="002B1047" w:rsidRPr="002D4D10" w:rsidRDefault="002B1047" w:rsidP="002B1047">
            <w:pPr>
              <w:spacing w:before="40" w:after="40"/>
              <w:rPr>
                <w:sz w:val="21"/>
                <w:szCs w:val="21"/>
                <w:lang w:val="es-ES_tradnl"/>
              </w:rPr>
            </w:pPr>
            <w:r w:rsidRPr="002D4D10">
              <w:rPr>
                <w:sz w:val="21"/>
                <w:lang w:val="es-ES_tradnl"/>
              </w:rPr>
              <w:t>7 de octubre de 2024</w:t>
            </w:r>
          </w:p>
        </w:tc>
      </w:tr>
      <w:tr w:rsidR="002B1047" w:rsidRPr="002D4D10" w:rsidTr="002B1047">
        <w:tc>
          <w:tcPr>
            <w:tcW w:w="704" w:type="dxa"/>
          </w:tcPr>
          <w:p w:rsidR="002B1047" w:rsidRPr="002D4D10" w:rsidRDefault="002B1047" w:rsidP="002B1047">
            <w:pPr>
              <w:spacing w:before="40" w:after="40"/>
              <w:jc w:val="right"/>
              <w:rPr>
                <w:sz w:val="21"/>
                <w:szCs w:val="21"/>
                <w:lang w:val="es-ES_tradnl"/>
              </w:rPr>
            </w:pPr>
            <w:r w:rsidRPr="002D4D10">
              <w:rPr>
                <w:sz w:val="21"/>
                <w:lang w:val="es-ES_tradnl"/>
              </w:rPr>
              <w:t>25</w:t>
            </w:r>
          </w:p>
        </w:tc>
        <w:tc>
          <w:tcPr>
            <w:tcW w:w="3544" w:type="dxa"/>
          </w:tcPr>
          <w:p w:rsidR="002B1047" w:rsidRPr="002D4D10" w:rsidRDefault="002B1047" w:rsidP="002B1047">
            <w:pPr>
              <w:spacing w:before="40" w:after="40"/>
              <w:rPr>
                <w:sz w:val="21"/>
                <w:szCs w:val="21"/>
                <w:lang w:val="es-ES_tradnl"/>
              </w:rPr>
            </w:pPr>
            <w:r w:rsidRPr="002D4D10">
              <w:rPr>
                <w:sz w:val="21"/>
                <w:lang w:val="es-ES_tradnl"/>
              </w:rPr>
              <w:t>República de Corea</w:t>
            </w:r>
          </w:p>
        </w:tc>
        <w:tc>
          <w:tcPr>
            <w:tcW w:w="3265" w:type="dxa"/>
          </w:tcPr>
          <w:p w:rsidR="002B1047" w:rsidRPr="002D4D10" w:rsidRDefault="002B1047" w:rsidP="002B1047">
            <w:pPr>
              <w:spacing w:before="40" w:after="40"/>
              <w:rPr>
                <w:sz w:val="21"/>
                <w:szCs w:val="21"/>
                <w:lang w:val="es-ES_tradnl"/>
              </w:rPr>
            </w:pPr>
            <w:r w:rsidRPr="002D4D10">
              <w:rPr>
                <w:sz w:val="21"/>
                <w:lang w:val="es-ES_tradnl"/>
              </w:rPr>
              <w:t>2 de agosto de 2024</w:t>
            </w:r>
          </w:p>
        </w:tc>
      </w:tr>
      <w:tr w:rsidR="002B1047" w:rsidRPr="002D4D10" w:rsidTr="002B1047">
        <w:tc>
          <w:tcPr>
            <w:tcW w:w="704" w:type="dxa"/>
          </w:tcPr>
          <w:p w:rsidR="002B1047" w:rsidRPr="002D4D10" w:rsidRDefault="002B1047" w:rsidP="002B1047">
            <w:pPr>
              <w:spacing w:before="40" w:after="40"/>
              <w:jc w:val="right"/>
              <w:rPr>
                <w:sz w:val="21"/>
                <w:szCs w:val="21"/>
                <w:lang w:val="es-ES_tradnl"/>
              </w:rPr>
            </w:pPr>
            <w:r w:rsidRPr="002D4D10">
              <w:rPr>
                <w:sz w:val="21"/>
                <w:lang w:val="es-ES_tradnl"/>
              </w:rPr>
              <w:t>26</w:t>
            </w:r>
          </w:p>
        </w:tc>
        <w:tc>
          <w:tcPr>
            <w:tcW w:w="3544" w:type="dxa"/>
          </w:tcPr>
          <w:p w:rsidR="002B1047" w:rsidRPr="002D4D10" w:rsidRDefault="002B1047" w:rsidP="002B1047">
            <w:pPr>
              <w:spacing w:before="40" w:after="40"/>
              <w:rPr>
                <w:sz w:val="21"/>
                <w:szCs w:val="21"/>
                <w:lang w:val="es-ES_tradnl"/>
              </w:rPr>
            </w:pPr>
            <w:r w:rsidRPr="002D4D10">
              <w:rPr>
                <w:sz w:val="21"/>
                <w:lang w:val="es-ES_tradnl"/>
              </w:rPr>
              <w:t>República de Moldova</w:t>
            </w:r>
          </w:p>
        </w:tc>
        <w:tc>
          <w:tcPr>
            <w:tcW w:w="3265" w:type="dxa"/>
          </w:tcPr>
          <w:p w:rsidR="002B1047" w:rsidRPr="002D4D10" w:rsidRDefault="002B1047" w:rsidP="002B1047">
            <w:pPr>
              <w:spacing w:before="40" w:after="40"/>
              <w:rPr>
                <w:sz w:val="21"/>
                <w:szCs w:val="21"/>
                <w:lang w:val="es-ES_tradnl"/>
              </w:rPr>
            </w:pPr>
            <w:r w:rsidRPr="002D4D10">
              <w:rPr>
                <w:sz w:val="21"/>
                <w:lang w:val="es-ES_tradnl"/>
              </w:rPr>
              <w:t>16 de octubre de 2024</w:t>
            </w:r>
          </w:p>
        </w:tc>
      </w:tr>
      <w:tr w:rsidR="002B1047" w:rsidRPr="002D4D10" w:rsidTr="002B1047">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2B1047" w:rsidRPr="002D4D10" w:rsidRDefault="002B1047" w:rsidP="002B1047">
            <w:pPr>
              <w:spacing w:before="40" w:after="40"/>
              <w:jc w:val="right"/>
              <w:rPr>
                <w:sz w:val="21"/>
                <w:szCs w:val="21"/>
                <w:lang w:val="es-ES_tradnl"/>
              </w:rPr>
            </w:pPr>
            <w:r w:rsidRPr="002D4D10">
              <w:rPr>
                <w:sz w:val="21"/>
                <w:lang w:val="es-ES_tradnl"/>
              </w:rPr>
              <w:t>27</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2B1047" w:rsidRPr="002D4D10" w:rsidRDefault="002B1047" w:rsidP="002B1047">
            <w:pPr>
              <w:spacing w:before="40" w:after="40"/>
              <w:rPr>
                <w:sz w:val="21"/>
                <w:szCs w:val="21"/>
                <w:lang w:val="es-ES_tradnl"/>
              </w:rPr>
            </w:pPr>
            <w:r w:rsidRPr="002D4D10">
              <w:rPr>
                <w:sz w:val="21"/>
                <w:lang w:val="es-ES_tradnl"/>
              </w:rPr>
              <w:t>Suriname</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2B1047" w:rsidRPr="002D4D10" w:rsidRDefault="002B1047" w:rsidP="002B1047">
            <w:pPr>
              <w:spacing w:before="40" w:after="40"/>
              <w:rPr>
                <w:sz w:val="21"/>
                <w:szCs w:val="21"/>
                <w:lang w:val="es-ES_tradnl"/>
              </w:rPr>
            </w:pPr>
            <w:r w:rsidRPr="002D4D10">
              <w:rPr>
                <w:sz w:val="21"/>
                <w:lang w:val="es-ES_tradnl"/>
              </w:rPr>
              <w:t>16 de julio de 2024</w:t>
            </w:r>
          </w:p>
        </w:tc>
      </w:tr>
      <w:tr w:rsidR="002B1047" w:rsidRPr="002D4D10" w:rsidTr="002B1047">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2B1047" w:rsidRPr="002D4D10" w:rsidRDefault="002B1047" w:rsidP="002B1047">
            <w:pPr>
              <w:spacing w:before="40" w:after="40"/>
              <w:jc w:val="right"/>
              <w:rPr>
                <w:sz w:val="21"/>
                <w:szCs w:val="21"/>
                <w:lang w:val="es-ES_tradnl"/>
              </w:rPr>
            </w:pPr>
            <w:r w:rsidRPr="002D4D10">
              <w:rPr>
                <w:sz w:val="21"/>
                <w:lang w:val="es-ES_tradnl"/>
              </w:rPr>
              <w:t>28</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2B1047" w:rsidRPr="002D4D10" w:rsidRDefault="002B1047" w:rsidP="002B1047">
            <w:pPr>
              <w:spacing w:before="40" w:after="40"/>
              <w:rPr>
                <w:sz w:val="21"/>
                <w:szCs w:val="21"/>
                <w:lang w:val="es-ES_tradnl"/>
              </w:rPr>
            </w:pPr>
            <w:r w:rsidRPr="002D4D10">
              <w:rPr>
                <w:sz w:val="21"/>
                <w:lang w:val="es-ES_tradnl"/>
              </w:rPr>
              <w:t>Tonga</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2B1047" w:rsidRPr="002D4D10" w:rsidRDefault="002B1047" w:rsidP="002B1047">
            <w:pPr>
              <w:spacing w:before="40" w:after="40"/>
              <w:rPr>
                <w:sz w:val="21"/>
                <w:szCs w:val="21"/>
                <w:lang w:val="es-ES_tradnl"/>
              </w:rPr>
            </w:pPr>
            <w:r w:rsidRPr="002D4D10">
              <w:rPr>
                <w:sz w:val="21"/>
                <w:lang w:val="es-ES_tradnl"/>
              </w:rPr>
              <w:t>27 de septiembre de 2024</w:t>
            </w:r>
          </w:p>
        </w:tc>
      </w:tr>
      <w:tr w:rsidR="002B1047" w:rsidRPr="002D4D10" w:rsidTr="002B1047">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2B1047" w:rsidRPr="002D4D10" w:rsidRDefault="002B1047" w:rsidP="002B1047">
            <w:pPr>
              <w:spacing w:before="40" w:after="40"/>
              <w:jc w:val="right"/>
              <w:rPr>
                <w:sz w:val="21"/>
                <w:szCs w:val="21"/>
                <w:lang w:val="es-ES_tradnl"/>
              </w:rPr>
            </w:pPr>
            <w:r w:rsidRPr="002D4D10">
              <w:rPr>
                <w:sz w:val="21"/>
                <w:lang w:val="es-ES_tradnl"/>
              </w:rPr>
              <w:t>29</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2B1047" w:rsidRPr="002D4D10" w:rsidRDefault="002B1047" w:rsidP="002B1047">
            <w:pPr>
              <w:spacing w:before="40" w:after="40"/>
              <w:rPr>
                <w:sz w:val="21"/>
                <w:szCs w:val="21"/>
                <w:lang w:val="es-ES_tradnl"/>
              </w:rPr>
            </w:pPr>
            <w:r w:rsidRPr="002D4D10">
              <w:rPr>
                <w:sz w:val="21"/>
                <w:lang w:val="es-ES_tradnl"/>
              </w:rPr>
              <w:t>Túnez</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2B1047" w:rsidRPr="002D4D10" w:rsidRDefault="002B1047" w:rsidP="002B1047">
            <w:pPr>
              <w:spacing w:before="40" w:after="40"/>
              <w:rPr>
                <w:sz w:val="21"/>
                <w:szCs w:val="21"/>
                <w:lang w:val="es-ES_tradnl"/>
              </w:rPr>
            </w:pPr>
            <w:r w:rsidRPr="002D4D10">
              <w:rPr>
                <w:sz w:val="21"/>
                <w:lang w:val="es-ES_tradnl"/>
              </w:rPr>
              <w:t>15 de octubre de 2024</w:t>
            </w:r>
          </w:p>
        </w:tc>
      </w:tr>
      <w:tr w:rsidR="002B1047" w:rsidRPr="002D4D10" w:rsidTr="002B1047">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2B1047" w:rsidRPr="002D4D10" w:rsidRDefault="002B1047" w:rsidP="002B1047">
            <w:pPr>
              <w:spacing w:before="40" w:after="40"/>
              <w:jc w:val="right"/>
              <w:rPr>
                <w:sz w:val="21"/>
                <w:szCs w:val="21"/>
                <w:lang w:val="es-ES_tradnl"/>
              </w:rPr>
            </w:pPr>
            <w:r w:rsidRPr="002D4D10">
              <w:rPr>
                <w:sz w:val="21"/>
                <w:lang w:val="es-ES_tradnl"/>
              </w:rPr>
              <w:t>30</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2B1047" w:rsidRPr="002D4D10" w:rsidRDefault="002B1047" w:rsidP="002B1047">
            <w:pPr>
              <w:spacing w:before="40" w:after="40"/>
              <w:rPr>
                <w:sz w:val="21"/>
                <w:szCs w:val="21"/>
                <w:lang w:val="es-ES_tradnl"/>
              </w:rPr>
            </w:pPr>
            <w:r w:rsidRPr="002D4D10">
              <w:rPr>
                <w:sz w:val="21"/>
                <w:lang w:val="es-ES_tradnl"/>
              </w:rPr>
              <w:t>Uganda</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2B1047" w:rsidRPr="002D4D10" w:rsidRDefault="002B1047" w:rsidP="002B1047">
            <w:pPr>
              <w:spacing w:before="40" w:after="40"/>
              <w:rPr>
                <w:sz w:val="21"/>
                <w:szCs w:val="21"/>
                <w:lang w:val="es-ES_tradnl"/>
              </w:rPr>
            </w:pPr>
            <w:r w:rsidRPr="002D4D10">
              <w:rPr>
                <w:sz w:val="21"/>
                <w:lang w:val="es-ES_tradnl"/>
              </w:rPr>
              <w:t>15 de octubre de 2024</w:t>
            </w:r>
          </w:p>
        </w:tc>
      </w:tr>
      <w:tr w:rsidR="002B1047" w:rsidRPr="002D4D10" w:rsidTr="002B1047">
        <w:tc>
          <w:tcPr>
            <w:tcW w:w="704" w:type="dxa"/>
            <w:tcBorders>
              <w:top w:val="nil"/>
              <w:bottom w:val="nil"/>
            </w:tcBorders>
          </w:tcPr>
          <w:p w:rsidR="002B1047" w:rsidRPr="002D4D10" w:rsidRDefault="002B1047" w:rsidP="002B1047">
            <w:pPr>
              <w:spacing w:before="40" w:after="40"/>
              <w:jc w:val="right"/>
              <w:rPr>
                <w:sz w:val="21"/>
                <w:szCs w:val="21"/>
                <w:lang w:val="es-ES_tradnl"/>
              </w:rPr>
            </w:pPr>
            <w:r w:rsidRPr="002D4D10">
              <w:rPr>
                <w:sz w:val="21"/>
                <w:lang w:val="es-ES_tradnl"/>
              </w:rPr>
              <w:t>31</w:t>
            </w:r>
          </w:p>
        </w:tc>
        <w:tc>
          <w:tcPr>
            <w:tcW w:w="3544" w:type="dxa"/>
            <w:tcBorders>
              <w:top w:val="nil"/>
              <w:bottom w:val="nil"/>
            </w:tcBorders>
          </w:tcPr>
          <w:p w:rsidR="002B1047" w:rsidRPr="002D4D10" w:rsidRDefault="002B1047" w:rsidP="002B1047">
            <w:pPr>
              <w:spacing w:before="40" w:after="40"/>
              <w:rPr>
                <w:sz w:val="21"/>
                <w:szCs w:val="21"/>
                <w:lang w:val="es-ES_tradnl"/>
              </w:rPr>
            </w:pPr>
            <w:r w:rsidRPr="002D4D10">
              <w:rPr>
                <w:sz w:val="21"/>
                <w:lang w:val="es-ES_tradnl"/>
              </w:rPr>
              <w:t xml:space="preserve">Unión Europea </w:t>
            </w:r>
          </w:p>
        </w:tc>
        <w:tc>
          <w:tcPr>
            <w:tcW w:w="3265" w:type="dxa"/>
            <w:tcBorders>
              <w:top w:val="nil"/>
              <w:bottom w:val="nil"/>
            </w:tcBorders>
          </w:tcPr>
          <w:p w:rsidR="002B1047" w:rsidRPr="002D4D10" w:rsidRDefault="002B1047" w:rsidP="002B1047">
            <w:pPr>
              <w:spacing w:before="40" w:after="40"/>
              <w:rPr>
                <w:sz w:val="21"/>
                <w:szCs w:val="21"/>
                <w:lang w:val="es-ES_tradnl"/>
              </w:rPr>
            </w:pPr>
            <w:r w:rsidRPr="002D4D10">
              <w:rPr>
                <w:sz w:val="21"/>
                <w:lang w:val="es-ES_tradnl"/>
              </w:rPr>
              <w:t>14 de noviembre 2023</w:t>
            </w:r>
          </w:p>
        </w:tc>
      </w:tr>
    </w:tbl>
    <w:bookmarkEnd w:id="5"/>
    <w:p w:rsidR="007B0D4C" w:rsidRPr="002D4D10" w:rsidRDefault="007B0D4C" w:rsidP="00810140">
      <w:pPr>
        <w:pStyle w:val="Para1"/>
        <w:numPr>
          <w:ilvl w:val="0"/>
          <w:numId w:val="0"/>
        </w:numPr>
        <w:spacing w:after="0"/>
        <w:ind w:left="567"/>
        <w:rPr>
          <w:sz w:val="18"/>
          <w:szCs w:val="18"/>
          <w:lang w:val="es-ES_tradnl"/>
        </w:rPr>
      </w:pPr>
      <w:r w:rsidRPr="002D4D10">
        <w:rPr>
          <w:i/>
          <w:iCs/>
          <w:sz w:val="18"/>
          <w:szCs w:val="18"/>
          <w:vertAlign w:val="superscript"/>
          <w:lang w:val="es-ES_tradnl"/>
        </w:rPr>
        <w:t>a</w:t>
      </w:r>
      <w:r w:rsidR="002B1047" w:rsidRPr="002D4D10">
        <w:rPr>
          <w:sz w:val="18"/>
          <w:lang w:val="es-ES_tradnl"/>
        </w:rPr>
        <w:t xml:space="preserve"> Presentación en un idioma no oficial de las Naciones Unidas.</w:t>
      </w:r>
    </w:p>
    <w:p w:rsidR="007B0D4C" w:rsidRPr="002D4D10" w:rsidRDefault="007B0D4C" w:rsidP="00810140">
      <w:pPr>
        <w:pStyle w:val="Para1"/>
        <w:numPr>
          <w:ilvl w:val="0"/>
          <w:numId w:val="0"/>
        </w:numPr>
        <w:spacing w:before="0"/>
        <w:ind w:left="567"/>
        <w:rPr>
          <w:sz w:val="18"/>
          <w:szCs w:val="18"/>
          <w:lang w:val="es-ES_tradnl"/>
        </w:rPr>
      </w:pPr>
      <w:r w:rsidRPr="002D4D10">
        <w:rPr>
          <w:i/>
          <w:iCs/>
          <w:sz w:val="18"/>
          <w:szCs w:val="18"/>
          <w:vertAlign w:val="superscript"/>
          <w:lang w:val="es-ES_tradnl"/>
        </w:rPr>
        <w:t>b</w:t>
      </w:r>
      <w:r w:rsidRPr="002D4D10">
        <w:rPr>
          <w:sz w:val="18"/>
          <w:szCs w:val="18"/>
          <w:lang w:val="es-ES_tradnl"/>
        </w:rPr>
        <w:t xml:space="preserve"> </w:t>
      </w:r>
      <w:r w:rsidR="002B1047" w:rsidRPr="002D4D10">
        <w:rPr>
          <w:sz w:val="18"/>
          <w:szCs w:val="18"/>
          <w:lang w:val="es-ES_tradnl"/>
        </w:rPr>
        <w:t xml:space="preserve">Solo </w:t>
      </w:r>
      <w:r w:rsidR="002B1047" w:rsidRPr="002D4D10">
        <w:rPr>
          <w:sz w:val="18"/>
          <w:lang w:val="es-ES_tradnl"/>
        </w:rPr>
        <w:t>el resumen se presentó en un idioma oficial de las Naciones Unidas</w:t>
      </w:r>
      <w:r w:rsidRPr="002D4D10">
        <w:rPr>
          <w:sz w:val="18"/>
          <w:szCs w:val="18"/>
          <w:lang w:val="es-ES_tradnl"/>
        </w:rPr>
        <w:t>.</w:t>
      </w:r>
    </w:p>
    <w:p w:rsidR="007B0D4C" w:rsidRPr="002D4D10" w:rsidRDefault="007B0D4C" w:rsidP="004A0352">
      <w:pPr>
        <w:pStyle w:val="CBDAnnex"/>
        <w:spacing w:after="120"/>
        <w:ind w:left="567"/>
        <w:rPr>
          <w:sz w:val="24"/>
          <w:szCs w:val="24"/>
          <w:lang w:val="es-ES_tradnl"/>
        </w:rPr>
      </w:pPr>
      <w:r w:rsidRPr="002D4D10">
        <w:rPr>
          <w:sz w:val="24"/>
          <w:szCs w:val="24"/>
          <w:lang w:val="es-ES_tradnl"/>
        </w:rPr>
        <w:t>An</w:t>
      </w:r>
      <w:r w:rsidR="002B1047" w:rsidRPr="002D4D10">
        <w:rPr>
          <w:sz w:val="24"/>
          <w:szCs w:val="24"/>
          <w:lang w:val="es-ES_tradnl"/>
        </w:rPr>
        <w:t>exo</w:t>
      </w:r>
      <w:r w:rsidRPr="002D4D10">
        <w:rPr>
          <w:sz w:val="24"/>
          <w:szCs w:val="24"/>
          <w:lang w:val="es-ES_tradnl"/>
        </w:rPr>
        <w:t xml:space="preserve"> II</w:t>
      </w:r>
    </w:p>
    <w:p w:rsidR="007B0D4C" w:rsidRPr="002D4D10" w:rsidRDefault="002B1047" w:rsidP="007B0D4C">
      <w:pPr>
        <w:pStyle w:val="CBDTitle"/>
        <w:spacing w:before="120" w:after="120"/>
        <w:rPr>
          <w:sz w:val="24"/>
          <w:szCs w:val="24"/>
          <w:lang w:val="es-ES_tradnl"/>
        </w:rPr>
      </w:pPr>
      <w:r w:rsidRPr="002D4D10">
        <w:rPr>
          <w:sz w:val="24"/>
          <w:szCs w:val="24"/>
          <w:lang w:val="es-ES_tradnl"/>
        </w:rPr>
        <w:t>Lista de Partes que han presentado metas nacionales en consonancia con el Marco Mundial de Biodiversidad de Kunming-Montreal por medio de la herramienta de presentación de informes en línea, al 18 de octubre de</w:t>
      </w:r>
      <w:r w:rsidR="007B0D4C" w:rsidRPr="002D4D10">
        <w:rPr>
          <w:sz w:val="24"/>
          <w:szCs w:val="24"/>
          <w:lang w:val="es-ES_tradnl"/>
        </w:rPr>
        <w:t xml:space="preserve"> 2024</w:t>
      </w:r>
      <w:r w:rsidR="007B0D4C" w:rsidRPr="002D4D10">
        <w:rPr>
          <w:rStyle w:val="Refdenotaalpie"/>
          <w:sz w:val="24"/>
          <w:szCs w:val="24"/>
          <w:lang w:val="es-ES_tradnl"/>
        </w:rPr>
        <w:footnoteReference w:id="7"/>
      </w:r>
    </w:p>
    <w:tbl>
      <w:tblPr>
        <w:tblStyle w:val="TableGrid3"/>
        <w:tblW w:w="8216" w:type="dxa"/>
        <w:tblInd w:w="535" w:type="dxa"/>
        <w:tblBorders>
          <w:top w:val="dotted" w:sz="4" w:space="0" w:color="70AD47" w:themeColor="accent6"/>
          <w:left w:val="dotted" w:sz="4" w:space="0" w:color="70AD47" w:themeColor="accent6"/>
          <w:bottom w:val="dotted" w:sz="4" w:space="0" w:color="70AD47" w:themeColor="accent6"/>
          <w:right w:val="dotted" w:sz="4" w:space="0" w:color="70AD47" w:themeColor="accent6"/>
          <w:insideH w:val="dotted" w:sz="4" w:space="0" w:color="70AD47" w:themeColor="accent6"/>
          <w:insideV w:val="dotted" w:sz="4" w:space="0" w:color="70AD47" w:themeColor="accent6"/>
        </w:tblBorders>
        <w:tblLook w:val="04A0" w:firstRow="1" w:lastRow="0" w:firstColumn="1" w:lastColumn="0" w:noHBand="0" w:noVBand="1"/>
      </w:tblPr>
      <w:tblGrid>
        <w:gridCol w:w="741"/>
        <w:gridCol w:w="3571"/>
        <w:gridCol w:w="3904"/>
      </w:tblGrid>
      <w:tr w:rsidR="002B1047" w:rsidRPr="002D4D10" w:rsidTr="002B1047">
        <w:trPr>
          <w:trHeight w:val="300"/>
        </w:trPr>
        <w:tc>
          <w:tcPr>
            <w:tcW w:w="741" w:type="dxa"/>
            <w:tcBorders>
              <w:top w:val="single" w:sz="4" w:space="0" w:color="auto"/>
              <w:bottom w:val="single" w:sz="4" w:space="0" w:color="auto"/>
            </w:tcBorders>
            <w:noWrap/>
            <w:hideMark/>
          </w:tcPr>
          <w:p w:rsidR="002B1047" w:rsidRPr="002D4D10" w:rsidRDefault="002B1047" w:rsidP="002B1047">
            <w:pPr>
              <w:jc w:val="right"/>
              <w:rPr>
                <w:rFonts w:asciiTheme="majorBidi" w:hAnsiTheme="majorBidi" w:cstheme="majorBidi"/>
                <w:i/>
                <w:iCs/>
                <w:sz w:val="21"/>
                <w:szCs w:val="21"/>
                <w:lang w:val="es-ES_tradnl"/>
              </w:rPr>
            </w:pPr>
            <w:bookmarkStart w:id="6" w:name="_Hlk180165590"/>
          </w:p>
        </w:tc>
        <w:tc>
          <w:tcPr>
            <w:tcW w:w="3571" w:type="dxa"/>
            <w:tcBorders>
              <w:top w:val="single" w:sz="4" w:space="0" w:color="auto"/>
              <w:bottom w:val="single" w:sz="4" w:space="0" w:color="auto"/>
            </w:tcBorders>
            <w:noWrap/>
            <w:hideMark/>
          </w:tcPr>
          <w:p w:rsidR="002B1047" w:rsidRPr="002D4D10" w:rsidRDefault="002B1047" w:rsidP="002B1047">
            <w:pPr>
              <w:rPr>
                <w:rFonts w:asciiTheme="majorBidi" w:hAnsiTheme="majorBidi" w:cstheme="majorBidi"/>
                <w:i/>
                <w:iCs/>
                <w:sz w:val="21"/>
                <w:szCs w:val="21"/>
                <w:lang w:val="es-ES_tradnl"/>
              </w:rPr>
            </w:pPr>
            <w:r w:rsidRPr="002D4D10">
              <w:rPr>
                <w:rFonts w:asciiTheme="majorBidi" w:hAnsiTheme="majorBidi"/>
                <w:i/>
                <w:sz w:val="21"/>
                <w:lang w:val="es-ES_tradnl"/>
              </w:rPr>
              <w:t>Parte</w:t>
            </w:r>
          </w:p>
        </w:tc>
        <w:tc>
          <w:tcPr>
            <w:tcW w:w="3904" w:type="dxa"/>
            <w:tcBorders>
              <w:top w:val="single" w:sz="4" w:space="0" w:color="auto"/>
              <w:bottom w:val="single" w:sz="4" w:space="0" w:color="auto"/>
            </w:tcBorders>
            <w:noWrap/>
            <w:hideMark/>
          </w:tcPr>
          <w:p w:rsidR="002B1047" w:rsidRPr="002D4D10" w:rsidRDefault="002B1047" w:rsidP="002B1047">
            <w:pPr>
              <w:rPr>
                <w:rFonts w:asciiTheme="majorBidi" w:hAnsiTheme="majorBidi" w:cstheme="majorBidi"/>
                <w:i/>
                <w:iCs/>
                <w:sz w:val="21"/>
                <w:szCs w:val="21"/>
                <w:lang w:val="es-ES_tradnl"/>
              </w:rPr>
            </w:pPr>
            <w:r w:rsidRPr="002D4D10">
              <w:rPr>
                <w:rFonts w:asciiTheme="majorBidi" w:hAnsiTheme="majorBidi"/>
                <w:i/>
                <w:sz w:val="21"/>
                <w:lang w:val="es-ES_tradnl"/>
              </w:rPr>
              <w:t>Fecha de publicación</w:t>
            </w:r>
          </w:p>
        </w:tc>
      </w:tr>
      <w:tr w:rsidR="002B1047" w:rsidRPr="002D4D10" w:rsidTr="002B1047">
        <w:trPr>
          <w:trHeight w:val="300"/>
        </w:trPr>
        <w:tc>
          <w:tcPr>
            <w:tcW w:w="741" w:type="dxa"/>
            <w:noWrap/>
            <w:vAlign w:val="bottom"/>
            <w:hideMark/>
          </w:tcPr>
          <w:p w:rsidR="002B1047" w:rsidRPr="002D4D10" w:rsidRDefault="002B1047" w:rsidP="002B1047">
            <w:pPr>
              <w:jc w:val="right"/>
              <w:rPr>
                <w:rFonts w:asciiTheme="majorBidi" w:hAnsiTheme="majorBidi" w:cstheme="majorBidi"/>
                <w:sz w:val="21"/>
                <w:szCs w:val="21"/>
                <w:lang w:val="es-ES_tradnl"/>
              </w:rPr>
            </w:pPr>
            <w:r w:rsidRPr="002D4D10">
              <w:rPr>
                <w:rFonts w:asciiTheme="majorBidi" w:hAnsiTheme="majorBidi"/>
                <w:color w:val="000000"/>
                <w:sz w:val="21"/>
                <w:lang w:val="es-ES_tradnl"/>
              </w:rPr>
              <w:t>1</w:t>
            </w:r>
          </w:p>
        </w:tc>
        <w:tc>
          <w:tcPr>
            <w:tcW w:w="3571" w:type="dxa"/>
            <w:noWrap/>
            <w:vAlign w:val="bottom"/>
            <w:hideMark/>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Angola</w:t>
            </w:r>
          </w:p>
        </w:tc>
        <w:tc>
          <w:tcPr>
            <w:tcW w:w="3904" w:type="dxa"/>
            <w:noWrap/>
            <w:vAlign w:val="bottom"/>
            <w:hideMark/>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13 de septiembre de 2024</w:t>
            </w:r>
          </w:p>
        </w:tc>
      </w:tr>
      <w:tr w:rsidR="002B1047" w:rsidRPr="002D4D10" w:rsidTr="002B1047">
        <w:trPr>
          <w:trHeight w:val="300"/>
        </w:trPr>
        <w:tc>
          <w:tcPr>
            <w:tcW w:w="741" w:type="dxa"/>
            <w:noWrap/>
            <w:vAlign w:val="bottom"/>
          </w:tcPr>
          <w:p w:rsidR="002B1047" w:rsidRPr="002D4D10" w:rsidRDefault="002B1047" w:rsidP="002B1047">
            <w:pPr>
              <w:jc w:val="right"/>
              <w:rPr>
                <w:rFonts w:asciiTheme="majorBidi" w:hAnsiTheme="majorBidi" w:cstheme="majorBidi"/>
                <w:color w:val="000000"/>
                <w:sz w:val="21"/>
                <w:szCs w:val="21"/>
                <w:lang w:val="es-ES_tradnl"/>
              </w:rPr>
            </w:pPr>
            <w:r w:rsidRPr="002D4D10">
              <w:rPr>
                <w:rFonts w:asciiTheme="majorBidi" w:hAnsiTheme="majorBidi"/>
                <w:color w:val="000000"/>
                <w:sz w:val="21"/>
                <w:lang w:val="es-ES_tradnl"/>
              </w:rPr>
              <w:t>2</w:t>
            </w:r>
          </w:p>
        </w:tc>
        <w:tc>
          <w:tcPr>
            <w:tcW w:w="3571" w:type="dxa"/>
            <w:noWrap/>
            <w:vAlign w:val="bottom"/>
          </w:tcPr>
          <w:p w:rsidR="002B1047" w:rsidRPr="002D4D10" w:rsidRDefault="002B1047" w:rsidP="002B1047">
            <w:pPr>
              <w:rPr>
                <w:rFonts w:asciiTheme="majorBidi" w:hAnsiTheme="majorBidi" w:cstheme="majorBidi"/>
                <w:color w:val="000000"/>
                <w:sz w:val="21"/>
                <w:szCs w:val="21"/>
                <w:lang w:val="es-ES_tradnl"/>
              </w:rPr>
            </w:pPr>
            <w:r w:rsidRPr="002D4D10">
              <w:rPr>
                <w:rFonts w:asciiTheme="majorBidi" w:hAnsiTheme="majorBidi"/>
                <w:color w:val="000000"/>
                <w:sz w:val="21"/>
                <w:lang w:val="es-ES_tradnl"/>
              </w:rPr>
              <w:t>Arabia Saudita</w:t>
            </w:r>
          </w:p>
        </w:tc>
        <w:tc>
          <w:tcPr>
            <w:tcW w:w="3904" w:type="dxa"/>
            <w:noWrap/>
            <w:vAlign w:val="bottom"/>
          </w:tcPr>
          <w:p w:rsidR="002B1047" w:rsidRPr="002D4D10" w:rsidRDefault="002B1047" w:rsidP="002B1047">
            <w:pPr>
              <w:rPr>
                <w:rFonts w:asciiTheme="majorBidi" w:hAnsiTheme="majorBidi" w:cstheme="majorBidi"/>
                <w:color w:val="000000"/>
                <w:sz w:val="21"/>
                <w:szCs w:val="21"/>
                <w:lang w:val="es-ES_tradnl"/>
              </w:rPr>
            </w:pPr>
            <w:r w:rsidRPr="002D4D10">
              <w:rPr>
                <w:rFonts w:asciiTheme="majorBidi" w:hAnsiTheme="majorBidi"/>
                <w:color w:val="000000"/>
                <w:sz w:val="21"/>
                <w:lang w:val="es-ES_tradnl"/>
              </w:rPr>
              <w:t>15 de octubre de 2024</w:t>
            </w:r>
          </w:p>
        </w:tc>
      </w:tr>
      <w:tr w:rsidR="002B1047" w:rsidRPr="002D4D10" w:rsidTr="002B1047">
        <w:trPr>
          <w:trHeight w:val="300"/>
        </w:trPr>
        <w:tc>
          <w:tcPr>
            <w:tcW w:w="741" w:type="dxa"/>
            <w:tcBorders>
              <w:top w:val="single" w:sz="4" w:space="0" w:color="auto"/>
            </w:tcBorders>
            <w:noWrap/>
            <w:vAlign w:val="bottom"/>
            <w:hideMark/>
          </w:tcPr>
          <w:p w:rsidR="002B1047" w:rsidRPr="002D4D10" w:rsidRDefault="002B1047" w:rsidP="002B1047">
            <w:pPr>
              <w:jc w:val="right"/>
              <w:rPr>
                <w:rFonts w:asciiTheme="majorBidi" w:hAnsiTheme="majorBidi" w:cstheme="majorBidi"/>
                <w:sz w:val="21"/>
                <w:szCs w:val="21"/>
                <w:lang w:val="es-ES_tradnl"/>
              </w:rPr>
            </w:pPr>
            <w:r w:rsidRPr="002D4D10">
              <w:rPr>
                <w:rFonts w:asciiTheme="majorBidi" w:hAnsiTheme="majorBidi"/>
                <w:color w:val="000000"/>
                <w:sz w:val="21"/>
                <w:lang w:val="es-ES_tradnl"/>
              </w:rPr>
              <w:t>3</w:t>
            </w:r>
          </w:p>
        </w:tc>
        <w:tc>
          <w:tcPr>
            <w:tcW w:w="3571" w:type="dxa"/>
            <w:tcBorders>
              <w:top w:val="single" w:sz="4" w:space="0" w:color="auto"/>
            </w:tcBorders>
            <w:noWrap/>
            <w:vAlign w:val="bottom"/>
            <w:hideMark/>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Argelia</w:t>
            </w:r>
          </w:p>
        </w:tc>
        <w:tc>
          <w:tcPr>
            <w:tcW w:w="3904" w:type="dxa"/>
            <w:tcBorders>
              <w:top w:val="single" w:sz="4" w:space="0" w:color="auto"/>
            </w:tcBorders>
            <w:noWrap/>
            <w:vAlign w:val="bottom"/>
            <w:hideMark/>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1</w:t>
            </w:r>
            <w:r w:rsidR="00A14F89" w:rsidRPr="002D4D10">
              <w:rPr>
                <w:rFonts w:asciiTheme="majorBidi" w:hAnsiTheme="majorBidi"/>
                <w:color w:val="000000"/>
                <w:sz w:val="21"/>
                <w:vertAlign w:val="superscript"/>
                <w:lang w:val="es-ES_tradnl"/>
              </w:rPr>
              <w:t>o</w:t>
            </w:r>
            <w:r w:rsidRPr="002D4D10">
              <w:rPr>
                <w:rFonts w:asciiTheme="majorBidi" w:hAnsiTheme="majorBidi"/>
                <w:color w:val="000000"/>
                <w:sz w:val="21"/>
                <w:lang w:val="es-ES_tradnl"/>
              </w:rPr>
              <w:t> de agosto de 2024</w:t>
            </w:r>
          </w:p>
        </w:tc>
      </w:tr>
      <w:tr w:rsidR="002B1047" w:rsidRPr="002D4D10" w:rsidTr="002B1047">
        <w:trPr>
          <w:trHeight w:val="300"/>
        </w:trPr>
        <w:tc>
          <w:tcPr>
            <w:tcW w:w="741" w:type="dxa"/>
            <w:noWrap/>
            <w:vAlign w:val="bottom"/>
          </w:tcPr>
          <w:p w:rsidR="002B1047" w:rsidRPr="002D4D10" w:rsidRDefault="002B1047" w:rsidP="002B1047">
            <w:pPr>
              <w:jc w:val="right"/>
              <w:rPr>
                <w:rFonts w:asciiTheme="majorBidi" w:hAnsiTheme="majorBidi" w:cstheme="majorBidi"/>
                <w:color w:val="000000"/>
                <w:sz w:val="21"/>
                <w:szCs w:val="21"/>
                <w:lang w:val="es-ES_tradnl"/>
              </w:rPr>
            </w:pPr>
            <w:r w:rsidRPr="002D4D10">
              <w:rPr>
                <w:rFonts w:asciiTheme="majorBidi" w:hAnsiTheme="majorBidi"/>
                <w:color w:val="000000"/>
                <w:sz w:val="21"/>
                <w:lang w:val="es-ES_tradnl"/>
              </w:rPr>
              <w:t>4</w:t>
            </w:r>
          </w:p>
        </w:tc>
        <w:tc>
          <w:tcPr>
            <w:tcW w:w="3571" w:type="dxa"/>
            <w:noWrap/>
            <w:vAlign w:val="bottom"/>
          </w:tcPr>
          <w:p w:rsidR="002B1047" w:rsidRPr="002D4D10" w:rsidRDefault="002B1047" w:rsidP="002B1047">
            <w:pPr>
              <w:rPr>
                <w:rFonts w:asciiTheme="majorBidi" w:hAnsiTheme="majorBidi" w:cstheme="majorBidi"/>
                <w:color w:val="000000"/>
                <w:sz w:val="21"/>
                <w:szCs w:val="21"/>
                <w:lang w:val="es-ES_tradnl"/>
              </w:rPr>
            </w:pPr>
            <w:r w:rsidRPr="002D4D10">
              <w:rPr>
                <w:rFonts w:asciiTheme="majorBidi" w:hAnsiTheme="majorBidi"/>
                <w:color w:val="000000"/>
                <w:sz w:val="21"/>
                <w:lang w:val="es-ES_tradnl"/>
              </w:rPr>
              <w:t>Australia</w:t>
            </w:r>
          </w:p>
        </w:tc>
        <w:tc>
          <w:tcPr>
            <w:tcW w:w="3904" w:type="dxa"/>
            <w:noWrap/>
            <w:vAlign w:val="bottom"/>
          </w:tcPr>
          <w:p w:rsidR="002B1047" w:rsidRPr="002D4D10" w:rsidRDefault="002B1047" w:rsidP="002B1047">
            <w:pPr>
              <w:rPr>
                <w:rFonts w:asciiTheme="majorBidi" w:hAnsiTheme="majorBidi" w:cstheme="majorBidi"/>
                <w:color w:val="000000"/>
                <w:sz w:val="21"/>
                <w:szCs w:val="21"/>
                <w:lang w:val="es-ES_tradnl"/>
              </w:rPr>
            </w:pPr>
            <w:r w:rsidRPr="002D4D10">
              <w:rPr>
                <w:rFonts w:asciiTheme="majorBidi" w:hAnsiTheme="majorBidi"/>
                <w:color w:val="000000"/>
                <w:sz w:val="21"/>
                <w:lang w:val="es-ES_tradnl"/>
              </w:rPr>
              <w:t>18 de octubre de 2024</w:t>
            </w:r>
          </w:p>
        </w:tc>
      </w:tr>
      <w:tr w:rsidR="002B1047" w:rsidRPr="002D4D10" w:rsidTr="002B1047">
        <w:trPr>
          <w:trHeight w:val="300"/>
        </w:trPr>
        <w:tc>
          <w:tcPr>
            <w:tcW w:w="741" w:type="dxa"/>
            <w:noWrap/>
            <w:vAlign w:val="bottom"/>
            <w:hideMark/>
          </w:tcPr>
          <w:p w:rsidR="002B1047" w:rsidRPr="002D4D10" w:rsidRDefault="002B1047" w:rsidP="002B1047">
            <w:pPr>
              <w:jc w:val="right"/>
              <w:rPr>
                <w:rFonts w:asciiTheme="majorBidi" w:hAnsiTheme="majorBidi" w:cstheme="majorBidi"/>
                <w:sz w:val="21"/>
                <w:szCs w:val="21"/>
                <w:lang w:val="es-ES_tradnl"/>
              </w:rPr>
            </w:pPr>
            <w:r w:rsidRPr="002D4D10">
              <w:rPr>
                <w:rFonts w:asciiTheme="majorBidi" w:hAnsiTheme="majorBidi"/>
                <w:color w:val="000000"/>
                <w:sz w:val="21"/>
                <w:lang w:val="es-ES_tradnl"/>
              </w:rPr>
              <w:t>5</w:t>
            </w:r>
          </w:p>
        </w:tc>
        <w:tc>
          <w:tcPr>
            <w:tcW w:w="3571" w:type="dxa"/>
            <w:noWrap/>
            <w:vAlign w:val="bottom"/>
            <w:hideMark/>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Austria</w:t>
            </w:r>
          </w:p>
        </w:tc>
        <w:tc>
          <w:tcPr>
            <w:tcW w:w="3904" w:type="dxa"/>
            <w:noWrap/>
            <w:vAlign w:val="bottom"/>
            <w:hideMark/>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1</w:t>
            </w:r>
            <w:r w:rsidR="00A14F89" w:rsidRPr="002D4D10">
              <w:rPr>
                <w:rFonts w:asciiTheme="majorBidi" w:hAnsiTheme="majorBidi"/>
                <w:color w:val="000000"/>
                <w:sz w:val="21"/>
                <w:vertAlign w:val="superscript"/>
                <w:lang w:val="es-ES_tradnl"/>
              </w:rPr>
              <w:t>o</w:t>
            </w:r>
            <w:r w:rsidRPr="002D4D10">
              <w:rPr>
                <w:rFonts w:asciiTheme="majorBidi" w:hAnsiTheme="majorBidi"/>
                <w:color w:val="000000"/>
                <w:sz w:val="21"/>
                <w:lang w:val="es-ES_tradnl"/>
              </w:rPr>
              <w:t> de agosto de 2024</w:t>
            </w:r>
          </w:p>
        </w:tc>
      </w:tr>
      <w:tr w:rsidR="002B1047" w:rsidRPr="002D4D10" w:rsidTr="002B1047">
        <w:trPr>
          <w:trHeight w:val="300"/>
        </w:trPr>
        <w:tc>
          <w:tcPr>
            <w:tcW w:w="741" w:type="dxa"/>
            <w:noWrap/>
            <w:vAlign w:val="bottom"/>
            <w:hideMark/>
          </w:tcPr>
          <w:p w:rsidR="002B1047" w:rsidRPr="002D4D10" w:rsidRDefault="002B1047" w:rsidP="002B1047">
            <w:pPr>
              <w:jc w:val="right"/>
              <w:rPr>
                <w:rFonts w:asciiTheme="majorBidi" w:hAnsiTheme="majorBidi" w:cstheme="majorBidi"/>
                <w:sz w:val="21"/>
                <w:szCs w:val="21"/>
                <w:lang w:val="es-ES_tradnl"/>
              </w:rPr>
            </w:pPr>
            <w:r w:rsidRPr="002D4D10">
              <w:rPr>
                <w:rFonts w:asciiTheme="majorBidi" w:hAnsiTheme="majorBidi"/>
                <w:color w:val="000000"/>
                <w:sz w:val="21"/>
                <w:lang w:val="es-ES_tradnl"/>
              </w:rPr>
              <w:t>6</w:t>
            </w:r>
          </w:p>
        </w:tc>
        <w:tc>
          <w:tcPr>
            <w:tcW w:w="3571" w:type="dxa"/>
            <w:noWrap/>
            <w:vAlign w:val="bottom"/>
            <w:hideMark/>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Azerbaiyán</w:t>
            </w:r>
          </w:p>
        </w:tc>
        <w:tc>
          <w:tcPr>
            <w:tcW w:w="3904" w:type="dxa"/>
            <w:noWrap/>
            <w:vAlign w:val="bottom"/>
            <w:hideMark/>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20 de julio de 2024</w:t>
            </w:r>
          </w:p>
        </w:tc>
      </w:tr>
      <w:tr w:rsidR="002B1047" w:rsidRPr="002D4D10" w:rsidTr="002B1047">
        <w:trPr>
          <w:trHeight w:val="300"/>
        </w:trPr>
        <w:tc>
          <w:tcPr>
            <w:tcW w:w="741" w:type="dxa"/>
            <w:noWrap/>
            <w:vAlign w:val="bottom"/>
            <w:hideMark/>
          </w:tcPr>
          <w:p w:rsidR="002B1047" w:rsidRPr="002D4D10" w:rsidRDefault="002B1047" w:rsidP="002B1047">
            <w:pPr>
              <w:jc w:val="right"/>
              <w:rPr>
                <w:rFonts w:asciiTheme="majorBidi" w:hAnsiTheme="majorBidi" w:cstheme="majorBidi"/>
                <w:sz w:val="21"/>
                <w:szCs w:val="21"/>
                <w:lang w:val="es-ES_tradnl"/>
              </w:rPr>
            </w:pPr>
            <w:r w:rsidRPr="002D4D10">
              <w:rPr>
                <w:rFonts w:asciiTheme="majorBidi" w:hAnsiTheme="majorBidi"/>
                <w:color w:val="000000"/>
                <w:sz w:val="21"/>
                <w:lang w:val="es-ES_tradnl"/>
              </w:rPr>
              <w:t>7</w:t>
            </w:r>
          </w:p>
        </w:tc>
        <w:tc>
          <w:tcPr>
            <w:tcW w:w="3571" w:type="dxa"/>
            <w:noWrap/>
            <w:vAlign w:val="bottom"/>
            <w:hideMark/>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Bangladesh</w:t>
            </w:r>
          </w:p>
        </w:tc>
        <w:tc>
          <w:tcPr>
            <w:tcW w:w="3904" w:type="dxa"/>
            <w:noWrap/>
            <w:vAlign w:val="bottom"/>
            <w:hideMark/>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29 de septiembre de 2024</w:t>
            </w:r>
          </w:p>
        </w:tc>
      </w:tr>
      <w:tr w:rsidR="002B1047" w:rsidRPr="002D4D10" w:rsidTr="002B1047">
        <w:trPr>
          <w:trHeight w:val="300"/>
        </w:trPr>
        <w:tc>
          <w:tcPr>
            <w:tcW w:w="741" w:type="dxa"/>
            <w:noWrap/>
            <w:vAlign w:val="bottom"/>
            <w:hideMark/>
          </w:tcPr>
          <w:p w:rsidR="002B1047" w:rsidRPr="002D4D10" w:rsidRDefault="002B1047" w:rsidP="002B1047">
            <w:pPr>
              <w:jc w:val="right"/>
              <w:rPr>
                <w:rFonts w:asciiTheme="majorBidi" w:hAnsiTheme="majorBidi" w:cstheme="majorBidi"/>
                <w:sz w:val="21"/>
                <w:szCs w:val="21"/>
                <w:lang w:val="es-ES_tradnl"/>
              </w:rPr>
            </w:pPr>
            <w:r w:rsidRPr="002D4D10">
              <w:rPr>
                <w:rFonts w:asciiTheme="majorBidi" w:hAnsiTheme="majorBidi"/>
                <w:color w:val="000000"/>
                <w:sz w:val="21"/>
                <w:lang w:val="es-ES_tradnl"/>
              </w:rPr>
              <w:t>8</w:t>
            </w:r>
          </w:p>
        </w:tc>
        <w:tc>
          <w:tcPr>
            <w:tcW w:w="3571" w:type="dxa"/>
            <w:noWrap/>
            <w:vAlign w:val="bottom"/>
            <w:hideMark/>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Benin</w:t>
            </w:r>
          </w:p>
        </w:tc>
        <w:tc>
          <w:tcPr>
            <w:tcW w:w="3904" w:type="dxa"/>
            <w:noWrap/>
            <w:vAlign w:val="bottom"/>
            <w:hideMark/>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30 de septiembre de 2024</w:t>
            </w:r>
          </w:p>
        </w:tc>
      </w:tr>
      <w:tr w:rsidR="002B1047" w:rsidRPr="002D4D10" w:rsidTr="002B1047">
        <w:trPr>
          <w:trHeight w:val="300"/>
        </w:trPr>
        <w:tc>
          <w:tcPr>
            <w:tcW w:w="741" w:type="dxa"/>
            <w:noWrap/>
            <w:vAlign w:val="bottom"/>
          </w:tcPr>
          <w:p w:rsidR="002B1047" w:rsidRPr="002D4D10" w:rsidRDefault="002B1047" w:rsidP="002B1047">
            <w:pPr>
              <w:jc w:val="right"/>
              <w:rPr>
                <w:rFonts w:asciiTheme="majorBidi" w:hAnsiTheme="majorBidi" w:cstheme="majorBidi"/>
                <w:color w:val="000000"/>
                <w:sz w:val="21"/>
                <w:szCs w:val="21"/>
                <w:lang w:val="es-ES_tradnl"/>
              </w:rPr>
            </w:pPr>
            <w:r w:rsidRPr="002D4D10">
              <w:rPr>
                <w:rFonts w:asciiTheme="majorBidi" w:hAnsiTheme="majorBidi"/>
                <w:color w:val="000000"/>
                <w:sz w:val="21"/>
                <w:lang w:val="es-ES_tradnl"/>
              </w:rPr>
              <w:t>9</w:t>
            </w:r>
          </w:p>
        </w:tc>
        <w:tc>
          <w:tcPr>
            <w:tcW w:w="3571" w:type="dxa"/>
            <w:noWrap/>
            <w:vAlign w:val="bottom"/>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Bhután</w:t>
            </w:r>
          </w:p>
        </w:tc>
        <w:tc>
          <w:tcPr>
            <w:tcW w:w="3904" w:type="dxa"/>
            <w:noWrap/>
            <w:vAlign w:val="bottom"/>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25 de julio de 2024</w:t>
            </w:r>
          </w:p>
        </w:tc>
      </w:tr>
      <w:tr w:rsidR="002B1047" w:rsidRPr="002D4D10" w:rsidTr="002B1047">
        <w:trPr>
          <w:trHeight w:val="300"/>
        </w:trPr>
        <w:tc>
          <w:tcPr>
            <w:tcW w:w="741" w:type="dxa"/>
            <w:noWrap/>
            <w:vAlign w:val="bottom"/>
          </w:tcPr>
          <w:p w:rsidR="002B1047" w:rsidRPr="002D4D10" w:rsidRDefault="002B1047" w:rsidP="002B1047">
            <w:pPr>
              <w:jc w:val="right"/>
              <w:rPr>
                <w:rFonts w:asciiTheme="majorBidi" w:hAnsiTheme="majorBidi" w:cstheme="majorBidi"/>
                <w:color w:val="000000"/>
                <w:sz w:val="21"/>
                <w:szCs w:val="21"/>
                <w:lang w:val="es-ES_tradnl"/>
              </w:rPr>
            </w:pPr>
            <w:r w:rsidRPr="002D4D10">
              <w:rPr>
                <w:rFonts w:asciiTheme="majorBidi" w:hAnsiTheme="majorBidi"/>
                <w:color w:val="000000"/>
                <w:sz w:val="21"/>
                <w:lang w:val="es-ES_tradnl"/>
              </w:rPr>
              <w:lastRenderedPageBreak/>
              <w:t>10</w:t>
            </w:r>
          </w:p>
        </w:tc>
        <w:tc>
          <w:tcPr>
            <w:tcW w:w="3571" w:type="dxa"/>
            <w:noWrap/>
            <w:vAlign w:val="bottom"/>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Bosnia y Herzegovina</w:t>
            </w:r>
          </w:p>
        </w:tc>
        <w:tc>
          <w:tcPr>
            <w:tcW w:w="3904" w:type="dxa"/>
            <w:noWrap/>
            <w:vAlign w:val="bottom"/>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2 de agosto de 2024</w:t>
            </w:r>
          </w:p>
        </w:tc>
      </w:tr>
      <w:tr w:rsidR="002B1047" w:rsidRPr="002D4D10" w:rsidTr="002B1047">
        <w:trPr>
          <w:trHeight w:val="300"/>
        </w:trPr>
        <w:tc>
          <w:tcPr>
            <w:tcW w:w="741" w:type="dxa"/>
            <w:noWrap/>
            <w:vAlign w:val="bottom"/>
            <w:hideMark/>
          </w:tcPr>
          <w:p w:rsidR="002B1047" w:rsidRPr="002D4D10" w:rsidRDefault="002B1047" w:rsidP="002B1047">
            <w:pPr>
              <w:jc w:val="right"/>
              <w:rPr>
                <w:rFonts w:asciiTheme="majorBidi" w:hAnsiTheme="majorBidi" w:cstheme="majorBidi"/>
                <w:sz w:val="21"/>
                <w:szCs w:val="21"/>
                <w:lang w:val="es-ES_tradnl"/>
              </w:rPr>
            </w:pPr>
            <w:r w:rsidRPr="002D4D10">
              <w:rPr>
                <w:rFonts w:asciiTheme="majorBidi" w:hAnsiTheme="majorBidi"/>
                <w:color w:val="000000"/>
                <w:sz w:val="21"/>
                <w:lang w:val="es-ES_tradnl"/>
              </w:rPr>
              <w:t>11</w:t>
            </w:r>
          </w:p>
        </w:tc>
        <w:tc>
          <w:tcPr>
            <w:tcW w:w="3571" w:type="dxa"/>
            <w:noWrap/>
            <w:vAlign w:val="bottom"/>
            <w:hideMark/>
          </w:tcPr>
          <w:p w:rsidR="002B1047" w:rsidRPr="002D4D10" w:rsidRDefault="002B1047" w:rsidP="002B1047">
            <w:pPr>
              <w:rPr>
                <w:rFonts w:asciiTheme="majorBidi" w:hAnsiTheme="majorBidi" w:cstheme="majorBidi"/>
                <w:color w:val="000000"/>
                <w:sz w:val="21"/>
                <w:szCs w:val="21"/>
                <w:lang w:val="es-ES_tradnl"/>
              </w:rPr>
            </w:pPr>
            <w:r w:rsidRPr="002D4D10">
              <w:rPr>
                <w:rFonts w:asciiTheme="majorBidi" w:hAnsiTheme="majorBidi"/>
                <w:color w:val="000000"/>
                <w:sz w:val="21"/>
                <w:lang w:val="es-ES_tradnl"/>
              </w:rPr>
              <w:t>Botswana</w:t>
            </w:r>
          </w:p>
        </w:tc>
        <w:tc>
          <w:tcPr>
            <w:tcW w:w="3904" w:type="dxa"/>
            <w:noWrap/>
            <w:vAlign w:val="bottom"/>
            <w:hideMark/>
          </w:tcPr>
          <w:p w:rsidR="002B1047" w:rsidRPr="002D4D10" w:rsidRDefault="002B1047" w:rsidP="002B1047">
            <w:pPr>
              <w:rPr>
                <w:rFonts w:asciiTheme="majorBidi" w:hAnsiTheme="majorBidi" w:cstheme="majorBidi"/>
                <w:color w:val="000000"/>
                <w:sz w:val="21"/>
                <w:szCs w:val="21"/>
                <w:lang w:val="es-ES_tradnl"/>
              </w:rPr>
            </w:pPr>
            <w:r w:rsidRPr="002D4D10">
              <w:rPr>
                <w:rFonts w:asciiTheme="majorBidi" w:hAnsiTheme="majorBidi"/>
                <w:color w:val="000000"/>
                <w:sz w:val="21"/>
                <w:lang w:val="es-ES_tradnl"/>
              </w:rPr>
              <w:t>14 de octubre de 2024</w:t>
            </w:r>
          </w:p>
        </w:tc>
      </w:tr>
      <w:tr w:rsidR="002B1047" w:rsidRPr="002D4D10" w:rsidTr="002B1047">
        <w:trPr>
          <w:trHeight w:val="300"/>
        </w:trPr>
        <w:tc>
          <w:tcPr>
            <w:tcW w:w="741" w:type="dxa"/>
            <w:noWrap/>
            <w:vAlign w:val="bottom"/>
            <w:hideMark/>
          </w:tcPr>
          <w:p w:rsidR="002B1047" w:rsidRPr="002D4D10" w:rsidRDefault="002B1047" w:rsidP="002B1047">
            <w:pPr>
              <w:jc w:val="right"/>
              <w:rPr>
                <w:rFonts w:asciiTheme="majorBidi" w:hAnsiTheme="majorBidi" w:cstheme="majorBidi"/>
                <w:sz w:val="21"/>
                <w:szCs w:val="21"/>
                <w:lang w:val="es-ES_tradnl"/>
              </w:rPr>
            </w:pPr>
            <w:r w:rsidRPr="002D4D10">
              <w:rPr>
                <w:rFonts w:asciiTheme="majorBidi" w:hAnsiTheme="majorBidi"/>
                <w:color w:val="000000"/>
                <w:sz w:val="21"/>
                <w:lang w:val="es-ES_tradnl"/>
              </w:rPr>
              <w:t>12</w:t>
            </w:r>
          </w:p>
        </w:tc>
        <w:tc>
          <w:tcPr>
            <w:tcW w:w="3571" w:type="dxa"/>
            <w:noWrap/>
            <w:vAlign w:val="bottom"/>
            <w:hideMark/>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Burkina Faso</w:t>
            </w:r>
          </w:p>
        </w:tc>
        <w:tc>
          <w:tcPr>
            <w:tcW w:w="3904" w:type="dxa"/>
            <w:noWrap/>
            <w:vAlign w:val="bottom"/>
            <w:hideMark/>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16 de agosto de 2024</w:t>
            </w:r>
          </w:p>
        </w:tc>
      </w:tr>
      <w:tr w:rsidR="002B1047" w:rsidRPr="002D4D10" w:rsidTr="002B1047">
        <w:trPr>
          <w:trHeight w:val="300"/>
        </w:trPr>
        <w:tc>
          <w:tcPr>
            <w:tcW w:w="741" w:type="dxa"/>
            <w:noWrap/>
            <w:vAlign w:val="bottom"/>
            <w:hideMark/>
          </w:tcPr>
          <w:p w:rsidR="002B1047" w:rsidRPr="002D4D10" w:rsidRDefault="002B1047" w:rsidP="002B1047">
            <w:pPr>
              <w:jc w:val="right"/>
              <w:rPr>
                <w:rFonts w:asciiTheme="majorBidi" w:hAnsiTheme="majorBidi" w:cstheme="majorBidi"/>
                <w:sz w:val="21"/>
                <w:szCs w:val="21"/>
                <w:lang w:val="es-ES_tradnl"/>
              </w:rPr>
            </w:pPr>
            <w:r w:rsidRPr="002D4D10">
              <w:rPr>
                <w:rFonts w:asciiTheme="majorBidi" w:hAnsiTheme="majorBidi"/>
                <w:color w:val="000000"/>
                <w:sz w:val="21"/>
                <w:lang w:val="es-ES_tradnl"/>
              </w:rPr>
              <w:t>13</w:t>
            </w:r>
          </w:p>
        </w:tc>
        <w:tc>
          <w:tcPr>
            <w:tcW w:w="3571" w:type="dxa"/>
            <w:noWrap/>
            <w:vAlign w:val="bottom"/>
            <w:hideMark/>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Burundi</w:t>
            </w:r>
          </w:p>
        </w:tc>
        <w:tc>
          <w:tcPr>
            <w:tcW w:w="3904" w:type="dxa"/>
            <w:noWrap/>
            <w:vAlign w:val="bottom"/>
            <w:hideMark/>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25 de julio de 2024</w:t>
            </w:r>
          </w:p>
        </w:tc>
      </w:tr>
      <w:tr w:rsidR="002B1047" w:rsidRPr="002D4D10" w:rsidTr="002B1047">
        <w:trPr>
          <w:trHeight w:val="300"/>
        </w:trPr>
        <w:tc>
          <w:tcPr>
            <w:tcW w:w="741" w:type="dxa"/>
            <w:noWrap/>
            <w:vAlign w:val="bottom"/>
            <w:hideMark/>
          </w:tcPr>
          <w:p w:rsidR="002B1047" w:rsidRPr="002D4D10" w:rsidRDefault="002B1047" w:rsidP="002B1047">
            <w:pPr>
              <w:jc w:val="right"/>
              <w:rPr>
                <w:rFonts w:asciiTheme="majorBidi" w:hAnsiTheme="majorBidi" w:cstheme="majorBidi"/>
                <w:sz w:val="21"/>
                <w:szCs w:val="21"/>
                <w:lang w:val="es-ES_tradnl"/>
              </w:rPr>
            </w:pPr>
            <w:r w:rsidRPr="002D4D10">
              <w:rPr>
                <w:rFonts w:asciiTheme="majorBidi" w:hAnsiTheme="majorBidi"/>
                <w:color w:val="000000"/>
                <w:sz w:val="21"/>
                <w:lang w:val="es-ES_tradnl"/>
              </w:rPr>
              <w:t>14</w:t>
            </w:r>
          </w:p>
        </w:tc>
        <w:tc>
          <w:tcPr>
            <w:tcW w:w="3571" w:type="dxa"/>
            <w:noWrap/>
            <w:vAlign w:val="bottom"/>
            <w:hideMark/>
          </w:tcPr>
          <w:p w:rsidR="002B1047" w:rsidRPr="002D4D10" w:rsidRDefault="002B1047" w:rsidP="002B1047">
            <w:pPr>
              <w:rPr>
                <w:rFonts w:asciiTheme="majorBidi" w:hAnsiTheme="majorBidi" w:cstheme="majorBidi"/>
                <w:color w:val="000000"/>
                <w:sz w:val="21"/>
                <w:szCs w:val="21"/>
                <w:lang w:val="es-ES_tradnl"/>
              </w:rPr>
            </w:pPr>
            <w:r w:rsidRPr="002D4D10">
              <w:rPr>
                <w:rFonts w:asciiTheme="majorBidi" w:hAnsiTheme="majorBidi"/>
                <w:color w:val="000000"/>
                <w:sz w:val="21"/>
                <w:lang w:val="es-ES_tradnl"/>
              </w:rPr>
              <w:t>Cabo Verde</w:t>
            </w:r>
          </w:p>
        </w:tc>
        <w:tc>
          <w:tcPr>
            <w:tcW w:w="3904" w:type="dxa"/>
            <w:noWrap/>
            <w:vAlign w:val="bottom"/>
            <w:hideMark/>
          </w:tcPr>
          <w:p w:rsidR="002B1047" w:rsidRPr="002D4D10" w:rsidRDefault="002B1047" w:rsidP="002B1047">
            <w:pPr>
              <w:rPr>
                <w:rFonts w:asciiTheme="majorBidi" w:hAnsiTheme="majorBidi" w:cstheme="majorBidi"/>
                <w:color w:val="000000"/>
                <w:sz w:val="21"/>
                <w:szCs w:val="21"/>
                <w:lang w:val="es-ES_tradnl"/>
              </w:rPr>
            </w:pPr>
            <w:r w:rsidRPr="002D4D10">
              <w:rPr>
                <w:rFonts w:asciiTheme="majorBidi" w:hAnsiTheme="majorBidi"/>
                <w:color w:val="000000"/>
                <w:sz w:val="21"/>
                <w:lang w:val="es-ES_tradnl"/>
              </w:rPr>
              <w:t>18 de octubre de 2024</w:t>
            </w:r>
          </w:p>
        </w:tc>
      </w:tr>
      <w:tr w:rsidR="002B1047" w:rsidRPr="002D4D10" w:rsidTr="002B1047">
        <w:trPr>
          <w:trHeight w:val="300"/>
        </w:trPr>
        <w:tc>
          <w:tcPr>
            <w:tcW w:w="741" w:type="dxa"/>
            <w:noWrap/>
            <w:vAlign w:val="bottom"/>
          </w:tcPr>
          <w:p w:rsidR="002B1047" w:rsidRPr="002D4D10" w:rsidRDefault="002B1047" w:rsidP="002B1047">
            <w:pPr>
              <w:jc w:val="right"/>
              <w:rPr>
                <w:rFonts w:asciiTheme="majorBidi" w:hAnsiTheme="majorBidi" w:cstheme="majorBidi"/>
                <w:color w:val="000000"/>
                <w:sz w:val="21"/>
                <w:szCs w:val="21"/>
                <w:lang w:val="es-ES_tradnl"/>
              </w:rPr>
            </w:pPr>
            <w:r w:rsidRPr="002D4D10">
              <w:rPr>
                <w:rFonts w:asciiTheme="majorBidi" w:hAnsiTheme="majorBidi"/>
                <w:color w:val="000000"/>
                <w:sz w:val="21"/>
                <w:lang w:val="es-ES_tradnl"/>
              </w:rPr>
              <w:t>15</w:t>
            </w:r>
          </w:p>
        </w:tc>
        <w:tc>
          <w:tcPr>
            <w:tcW w:w="3571" w:type="dxa"/>
            <w:noWrap/>
            <w:vAlign w:val="bottom"/>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Camboya</w:t>
            </w:r>
          </w:p>
        </w:tc>
        <w:tc>
          <w:tcPr>
            <w:tcW w:w="3904" w:type="dxa"/>
            <w:noWrap/>
            <w:vAlign w:val="bottom"/>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29 de julio de 2024</w:t>
            </w:r>
          </w:p>
        </w:tc>
      </w:tr>
      <w:tr w:rsidR="002B1047" w:rsidRPr="002D4D10" w:rsidTr="002B1047">
        <w:trPr>
          <w:trHeight w:val="300"/>
        </w:trPr>
        <w:tc>
          <w:tcPr>
            <w:tcW w:w="741" w:type="dxa"/>
            <w:noWrap/>
            <w:vAlign w:val="bottom"/>
            <w:hideMark/>
          </w:tcPr>
          <w:p w:rsidR="002B1047" w:rsidRPr="002D4D10" w:rsidRDefault="002B1047" w:rsidP="002B1047">
            <w:pPr>
              <w:jc w:val="right"/>
              <w:rPr>
                <w:rFonts w:asciiTheme="majorBidi" w:hAnsiTheme="majorBidi" w:cstheme="majorBidi"/>
                <w:sz w:val="21"/>
                <w:szCs w:val="21"/>
                <w:lang w:val="es-ES_tradnl"/>
              </w:rPr>
            </w:pPr>
            <w:r w:rsidRPr="002D4D10">
              <w:rPr>
                <w:rFonts w:asciiTheme="majorBidi" w:hAnsiTheme="majorBidi"/>
                <w:color w:val="000000"/>
                <w:sz w:val="21"/>
                <w:lang w:val="es-ES_tradnl"/>
              </w:rPr>
              <w:t>16</w:t>
            </w:r>
          </w:p>
        </w:tc>
        <w:tc>
          <w:tcPr>
            <w:tcW w:w="3571" w:type="dxa"/>
            <w:noWrap/>
            <w:vAlign w:val="bottom"/>
            <w:hideMark/>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Camerún</w:t>
            </w:r>
          </w:p>
        </w:tc>
        <w:tc>
          <w:tcPr>
            <w:tcW w:w="3904" w:type="dxa"/>
            <w:noWrap/>
            <w:vAlign w:val="bottom"/>
            <w:hideMark/>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23 de agosto de 2024</w:t>
            </w:r>
          </w:p>
        </w:tc>
      </w:tr>
      <w:tr w:rsidR="002B1047" w:rsidRPr="002D4D10" w:rsidTr="002B1047">
        <w:trPr>
          <w:trHeight w:val="300"/>
        </w:trPr>
        <w:tc>
          <w:tcPr>
            <w:tcW w:w="741" w:type="dxa"/>
            <w:noWrap/>
            <w:vAlign w:val="bottom"/>
            <w:hideMark/>
          </w:tcPr>
          <w:p w:rsidR="002B1047" w:rsidRPr="002D4D10" w:rsidRDefault="002B1047" w:rsidP="002B1047">
            <w:pPr>
              <w:jc w:val="right"/>
              <w:rPr>
                <w:rFonts w:asciiTheme="majorBidi" w:hAnsiTheme="majorBidi" w:cstheme="majorBidi"/>
                <w:sz w:val="21"/>
                <w:szCs w:val="21"/>
                <w:lang w:val="es-ES_tradnl"/>
              </w:rPr>
            </w:pPr>
            <w:r w:rsidRPr="002D4D10">
              <w:rPr>
                <w:rFonts w:asciiTheme="majorBidi" w:hAnsiTheme="majorBidi"/>
                <w:color w:val="000000"/>
                <w:sz w:val="21"/>
                <w:lang w:val="es-ES_tradnl"/>
              </w:rPr>
              <w:t>17</w:t>
            </w:r>
          </w:p>
        </w:tc>
        <w:tc>
          <w:tcPr>
            <w:tcW w:w="3571" w:type="dxa"/>
            <w:noWrap/>
            <w:vAlign w:val="bottom"/>
            <w:hideMark/>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Canadá</w:t>
            </w:r>
          </w:p>
        </w:tc>
        <w:tc>
          <w:tcPr>
            <w:tcW w:w="3904" w:type="dxa"/>
            <w:noWrap/>
            <w:vAlign w:val="bottom"/>
            <w:hideMark/>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20 de septiembre de 2024</w:t>
            </w:r>
          </w:p>
        </w:tc>
      </w:tr>
      <w:tr w:rsidR="002B1047" w:rsidRPr="002D4D10" w:rsidTr="002B1047">
        <w:trPr>
          <w:trHeight w:val="300"/>
        </w:trPr>
        <w:tc>
          <w:tcPr>
            <w:tcW w:w="741" w:type="dxa"/>
            <w:noWrap/>
            <w:vAlign w:val="bottom"/>
            <w:hideMark/>
          </w:tcPr>
          <w:p w:rsidR="002B1047" w:rsidRPr="002D4D10" w:rsidRDefault="002B1047" w:rsidP="002B1047">
            <w:pPr>
              <w:jc w:val="right"/>
              <w:rPr>
                <w:rFonts w:asciiTheme="majorBidi" w:hAnsiTheme="majorBidi" w:cstheme="majorBidi"/>
                <w:sz w:val="21"/>
                <w:szCs w:val="21"/>
                <w:lang w:val="es-ES_tradnl"/>
              </w:rPr>
            </w:pPr>
            <w:r w:rsidRPr="002D4D10">
              <w:rPr>
                <w:rFonts w:asciiTheme="majorBidi" w:hAnsiTheme="majorBidi"/>
                <w:color w:val="000000"/>
                <w:sz w:val="21"/>
                <w:lang w:val="es-ES_tradnl"/>
              </w:rPr>
              <w:t>18</w:t>
            </w:r>
          </w:p>
        </w:tc>
        <w:tc>
          <w:tcPr>
            <w:tcW w:w="3571" w:type="dxa"/>
            <w:noWrap/>
            <w:vAlign w:val="bottom"/>
            <w:hideMark/>
          </w:tcPr>
          <w:p w:rsidR="002B1047" w:rsidRPr="002D4D10" w:rsidRDefault="002B1047" w:rsidP="002B1047">
            <w:pPr>
              <w:rPr>
                <w:rFonts w:asciiTheme="majorBidi" w:hAnsiTheme="majorBidi" w:cstheme="majorBidi"/>
                <w:sz w:val="21"/>
                <w:szCs w:val="21"/>
                <w:highlight w:val="magenta"/>
                <w:lang w:val="es-ES_tradnl"/>
              </w:rPr>
            </w:pPr>
            <w:r w:rsidRPr="002D4D10">
              <w:rPr>
                <w:rFonts w:asciiTheme="majorBidi" w:hAnsiTheme="majorBidi"/>
                <w:color w:val="000000"/>
                <w:sz w:val="21"/>
                <w:lang w:val="es-ES_tradnl"/>
              </w:rPr>
              <w:t>Chad</w:t>
            </w:r>
          </w:p>
        </w:tc>
        <w:tc>
          <w:tcPr>
            <w:tcW w:w="3904" w:type="dxa"/>
            <w:noWrap/>
            <w:vAlign w:val="bottom"/>
            <w:hideMark/>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12 de septiembre de 2024</w:t>
            </w:r>
          </w:p>
        </w:tc>
      </w:tr>
      <w:tr w:rsidR="002B1047" w:rsidRPr="002D4D10" w:rsidTr="002B1047">
        <w:trPr>
          <w:trHeight w:val="300"/>
        </w:trPr>
        <w:tc>
          <w:tcPr>
            <w:tcW w:w="741" w:type="dxa"/>
            <w:noWrap/>
            <w:vAlign w:val="bottom"/>
            <w:hideMark/>
          </w:tcPr>
          <w:p w:rsidR="002B1047" w:rsidRPr="002D4D10" w:rsidRDefault="002B1047" w:rsidP="002B1047">
            <w:pPr>
              <w:jc w:val="right"/>
              <w:rPr>
                <w:rFonts w:asciiTheme="majorBidi" w:hAnsiTheme="majorBidi" w:cstheme="majorBidi"/>
                <w:sz w:val="21"/>
                <w:szCs w:val="21"/>
                <w:lang w:val="es-ES_tradnl"/>
              </w:rPr>
            </w:pPr>
            <w:r w:rsidRPr="002D4D10">
              <w:rPr>
                <w:rFonts w:asciiTheme="majorBidi" w:hAnsiTheme="majorBidi"/>
                <w:color w:val="000000"/>
                <w:sz w:val="21"/>
                <w:lang w:val="es-ES_tradnl"/>
              </w:rPr>
              <w:t>19</w:t>
            </w:r>
          </w:p>
        </w:tc>
        <w:tc>
          <w:tcPr>
            <w:tcW w:w="3571" w:type="dxa"/>
            <w:noWrap/>
            <w:vAlign w:val="bottom"/>
            <w:hideMark/>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Chequia</w:t>
            </w:r>
          </w:p>
        </w:tc>
        <w:tc>
          <w:tcPr>
            <w:tcW w:w="3904" w:type="dxa"/>
            <w:noWrap/>
            <w:vAlign w:val="bottom"/>
            <w:hideMark/>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31 de julio de 2024</w:t>
            </w:r>
          </w:p>
        </w:tc>
      </w:tr>
      <w:tr w:rsidR="002B1047" w:rsidRPr="002D4D10" w:rsidTr="002B1047">
        <w:trPr>
          <w:trHeight w:val="300"/>
        </w:trPr>
        <w:tc>
          <w:tcPr>
            <w:tcW w:w="741" w:type="dxa"/>
            <w:noWrap/>
            <w:vAlign w:val="bottom"/>
            <w:hideMark/>
          </w:tcPr>
          <w:p w:rsidR="002B1047" w:rsidRPr="002D4D10" w:rsidRDefault="002B1047" w:rsidP="002B1047">
            <w:pPr>
              <w:jc w:val="right"/>
              <w:rPr>
                <w:rFonts w:asciiTheme="majorBidi" w:hAnsiTheme="majorBidi" w:cstheme="majorBidi"/>
                <w:sz w:val="21"/>
                <w:szCs w:val="21"/>
                <w:lang w:val="es-ES_tradnl"/>
              </w:rPr>
            </w:pPr>
            <w:r w:rsidRPr="002D4D10">
              <w:rPr>
                <w:rFonts w:asciiTheme="majorBidi" w:hAnsiTheme="majorBidi"/>
                <w:color w:val="000000"/>
                <w:sz w:val="21"/>
                <w:lang w:val="es-ES_tradnl"/>
              </w:rPr>
              <w:t>20</w:t>
            </w:r>
          </w:p>
        </w:tc>
        <w:tc>
          <w:tcPr>
            <w:tcW w:w="3571" w:type="dxa"/>
            <w:noWrap/>
            <w:vAlign w:val="bottom"/>
            <w:hideMark/>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China</w:t>
            </w:r>
          </w:p>
        </w:tc>
        <w:tc>
          <w:tcPr>
            <w:tcW w:w="3904" w:type="dxa"/>
            <w:noWrap/>
            <w:vAlign w:val="bottom"/>
            <w:hideMark/>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6 de septiembre de 2024</w:t>
            </w:r>
          </w:p>
        </w:tc>
      </w:tr>
      <w:tr w:rsidR="002B1047" w:rsidRPr="002D4D10" w:rsidTr="002B1047">
        <w:trPr>
          <w:trHeight w:val="300"/>
        </w:trPr>
        <w:tc>
          <w:tcPr>
            <w:tcW w:w="741" w:type="dxa"/>
            <w:noWrap/>
            <w:vAlign w:val="bottom"/>
          </w:tcPr>
          <w:p w:rsidR="002B1047" w:rsidRPr="002D4D10" w:rsidRDefault="002B1047" w:rsidP="002B1047">
            <w:pPr>
              <w:jc w:val="right"/>
              <w:rPr>
                <w:rFonts w:asciiTheme="majorBidi" w:hAnsiTheme="majorBidi" w:cstheme="majorBidi"/>
                <w:color w:val="000000"/>
                <w:sz w:val="21"/>
                <w:szCs w:val="21"/>
                <w:lang w:val="es-ES_tradnl"/>
              </w:rPr>
            </w:pPr>
            <w:r w:rsidRPr="002D4D10">
              <w:rPr>
                <w:rFonts w:asciiTheme="majorBidi" w:hAnsiTheme="majorBidi"/>
                <w:color w:val="000000"/>
                <w:sz w:val="21"/>
                <w:lang w:val="es-ES_tradnl"/>
              </w:rPr>
              <w:t>21</w:t>
            </w:r>
          </w:p>
        </w:tc>
        <w:tc>
          <w:tcPr>
            <w:tcW w:w="3571" w:type="dxa"/>
            <w:noWrap/>
            <w:vAlign w:val="bottom"/>
          </w:tcPr>
          <w:p w:rsidR="002B1047" w:rsidRPr="002D4D10" w:rsidRDefault="002B1047" w:rsidP="002B1047">
            <w:pPr>
              <w:rPr>
                <w:rFonts w:asciiTheme="majorBidi" w:hAnsiTheme="majorBidi" w:cstheme="majorBidi"/>
                <w:color w:val="000000"/>
                <w:sz w:val="21"/>
                <w:szCs w:val="21"/>
                <w:lang w:val="es-ES_tradnl"/>
              </w:rPr>
            </w:pPr>
            <w:r w:rsidRPr="002D4D10">
              <w:rPr>
                <w:rFonts w:asciiTheme="majorBidi" w:hAnsiTheme="majorBidi"/>
                <w:color w:val="000000"/>
                <w:sz w:val="21"/>
                <w:lang w:val="es-ES_tradnl"/>
              </w:rPr>
              <w:t>Chipre</w:t>
            </w:r>
          </w:p>
        </w:tc>
        <w:tc>
          <w:tcPr>
            <w:tcW w:w="3904" w:type="dxa"/>
            <w:noWrap/>
            <w:vAlign w:val="bottom"/>
          </w:tcPr>
          <w:p w:rsidR="002B1047" w:rsidRPr="002D4D10" w:rsidRDefault="002B1047" w:rsidP="002B1047">
            <w:pPr>
              <w:rPr>
                <w:rFonts w:asciiTheme="majorBidi" w:hAnsiTheme="majorBidi" w:cstheme="majorBidi"/>
                <w:color w:val="000000"/>
                <w:sz w:val="21"/>
                <w:szCs w:val="21"/>
                <w:lang w:val="es-ES_tradnl"/>
              </w:rPr>
            </w:pPr>
            <w:r w:rsidRPr="002D4D10">
              <w:rPr>
                <w:rFonts w:asciiTheme="majorBidi" w:hAnsiTheme="majorBidi"/>
                <w:color w:val="000000"/>
                <w:sz w:val="21"/>
                <w:lang w:val="es-ES_tradnl"/>
              </w:rPr>
              <w:t>18 de octubre de 2024</w:t>
            </w:r>
          </w:p>
        </w:tc>
      </w:tr>
      <w:tr w:rsidR="002B1047" w:rsidRPr="002D4D10" w:rsidTr="002B1047">
        <w:trPr>
          <w:trHeight w:val="300"/>
        </w:trPr>
        <w:tc>
          <w:tcPr>
            <w:tcW w:w="741" w:type="dxa"/>
            <w:noWrap/>
            <w:vAlign w:val="bottom"/>
            <w:hideMark/>
          </w:tcPr>
          <w:p w:rsidR="002B1047" w:rsidRPr="002D4D10" w:rsidRDefault="002B1047" w:rsidP="002B1047">
            <w:pPr>
              <w:jc w:val="right"/>
              <w:rPr>
                <w:rFonts w:asciiTheme="majorBidi" w:hAnsiTheme="majorBidi" w:cstheme="majorBidi"/>
                <w:sz w:val="21"/>
                <w:szCs w:val="21"/>
                <w:lang w:val="es-ES_tradnl"/>
              </w:rPr>
            </w:pPr>
            <w:r w:rsidRPr="002D4D10">
              <w:rPr>
                <w:rFonts w:asciiTheme="majorBidi" w:hAnsiTheme="majorBidi"/>
                <w:color w:val="000000"/>
                <w:sz w:val="21"/>
                <w:lang w:val="es-ES_tradnl"/>
              </w:rPr>
              <w:t>22</w:t>
            </w:r>
          </w:p>
        </w:tc>
        <w:tc>
          <w:tcPr>
            <w:tcW w:w="3571" w:type="dxa"/>
            <w:noWrap/>
            <w:vAlign w:val="bottom"/>
            <w:hideMark/>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Colombia</w:t>
            </w:r>
          </w:p>
        </w:tc>
        <w:tc>
          <w:tcPr>
            <w:tcW w:w="3904" w:type="dxa"/>
            <w:noWrap/>
            <w:vAlign w:val="bottom"/>
            <w:hideMark/>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17 de septiembre de 2024</w:t>
            </w:r>
          </w:p>
        </w:tc>
      </w:tr>
      <w:tr w:rsidR="002B1047" w:rsidRPr="002D4D10" w:rsidTr="002B1047">
        <w:trPr>
          <w:trHeight w:val="300"/>
        </w:trPr>
        <w:tc>
          <w:tcPr>
            <w:tcW w:w="741" w:type="dxa"/>
            <w:noWrap/>
            <w:vAlign w:val="bottom"/>
            <w:hideMark/>
          </w:tcPr>
          <w:p w:rsidR="002B1047" w:rsidRPr="002D4D10" w:rsidRDefault="002B1047" w:rsidP="002B1047">
            <w:pPr>
              <w:jc w:val="right"/>
              <w:rPr>
                <w:rFonts w:asciiTheme="majorBidi" w:hAnsiTheme="majorBidi" w:cstheme="majorBidi"/>
                <w:sz w:val="21"/>
                <w:szCs w:val="21"/>
                <w:lang w:val="es-ES_tradnl"/>
              </w:rPr>
            </w:pPr>
            <w:r w:rsidRPr="002D4D10">
              <w:rPr>
                <w:rFonts w:asciiTheme="majorBidi" w:hAnsiTheme="majorBidi"/>
                <w:color w:val="000000"/>
                <w:sz w:val="21"/>
                <w:lang w:val="es-ES_tradnl"/>
              </w:rPr>
              <w:t>23</w:t>
            </w:r>
          </w:p>
        </w:tc>
        <w:tc>
          <w:tcPr>
            <w:tcW w:w="3571" w:type="dxa"/>
            <w:noWrap/>
            <w:vAlign w:val="bottom"/>
            <w:hideMark/>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Comoras</w:t>
            </w:r>
          </w:p>
        </w:tc>
        <w:tc>
          <w:tcPr>
            <w:tcW w:w="3904" w:type="dxa"/>
            <w:noWrap/>
            <w:vAlign w:val="bottom"/>
            <w:hideMark/>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1</w:t>
            </w:r>
            <w:r w:rsidR="00A14F89" w:rsidRPr="002D4D10">
              <w:rPr>
                <w:rFonts w:asciiTheme="majorBidi" w:hAnsiTheme="majorBidi"/>
                <w:color w:val="000000"/>
                <w:sz w:val="21"/>
                <w:vertAlign w:val="superscript"/>
                <w:lang w:val="es-ES_tradnl"/>
              </w:rPr>
              <w:t>o</w:t>
            </w:r>
            <w:r w:rsidRPr="002D4D10">
              <w:rPr>
                <w:rFonts w:asciiTheme="majorBidi" w:hAnsiTheme="majorBidi"/>
                <w:color w:val="000000"/>
                <w:sz w:val="21"/>
                <w:lang w:val="es-ES_tradnl"/>
              </w:rPr>
              <w:t> de agosto de 2024</w:t>
            </w:r>
          </w:p>
        </w:tc>
      </w:tr>
      <w:tr w:rsidR="002B1047" w:rsidRPr="002D4D10" w:rsidTr="002B1047">
        <w:trPr>
          <w:trHeight w:val="300"/>
        </w:trPr>
        <w:tc>
          <w:tcPr>
            <w:tcW w:w="741" w:type="dxa"/>
            <w:noWrap/>
            <w:vAlign w:val="bottom"/>
            <w:hideMark/>
          </w:tcPr>
          <w:p w:rsidR="002B1047" w:rsidRPr="002D4D10" w:rsidRDefault="002B1047" w:rsidP="002B1047">
            <w:pPr>
              <w:jc w:val="right"/>
              <w:rPr>
                <w:rFonts w:asciiTheme="majorBidi" w:hAnsiTheme="majorBidi" w:cstheme="majorBidi"/>
                <w:sz w:val="21"/>
                <w:szCs w:val="21"/>
                <w:lang w:val="es-ES_tradnl"/>
              </w:rPr>
            </w:pPr>
            <w:r w:rsidRPr="002D4D10">
              <w:rPr>
                <w:rFonts w:asciiTheme="majorBidi" w:hAnsiTheme="majorBidi"/>
                <w:color w:val="000000"/>
                <w:sz w:val="21"/>
                <w:lang w:val="es-ES_tradnl"/>
              </w:rPr>
              <w:t>24</w:t>
            </w:r>
          </w:p>
        </w:tc>
        <w:tc>
          <w:tcPr>
            <w:tcW w:w="3571" w:type="dxa"/>
            <w:noWrap/>
            <w:vAlign w:val="bottom"/>
            <w:hideMark/>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Costa Rica</w:t>
            </w:r>
          </w:p>
        </w:tc>
        <w:tc>
          <w:tcPr>
            <w:tcW w:w="3904" w:type="dxa"/>
            <w:noWrap/>
            <w:vAlign w:val="bottom"/>
            <w:hideMark/>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2 de agosto de 2024</w:t>
            </w:r>
          </w:p>
        </w:tc>
      </w:tr>
      <w:tr w:rsidR="002B1047" w:rsidRPr="002D4D10" w:rsidTr="002B1047">
        <w:trPr>
          <w:trHeight w:val="300"/>
        </w:trPr>
        <w:tc>
          <w:tcPr>
            <w:tcW w:w="741" w:type="dxa"/>
            <w:noWrap/>
            <w:vAlign w:val="bottom"/>
            <w:hideMark/>
          </w:tcPr>
          <w:p w:rsidR="002B1047" w:rsidRPr="002D4D10" w:rsidRDefault="002B1047" w:rsidP="002B1047">
            <w:pPr>
              <w:jc w:val="right"/>
              <w:rPr>
                <w:rFonts w:asciiTheme="majorBidi" w:hAnsiTheme="majorBidi" w:cstheme="majorBidi"/>
                <w:sz w:val="21"/>
                <w:szCs w:val="21"/>
                <w:lang w:val="es-ES_tradnl"/>
              </w:rPr>
            </w:pPr>
            <w:r w:rsidRPr="002D4D10">
              <w:rPr>
                <w:rFonts w:asciiTheme="majorBidi" w:hAnsiTheme="majorBidi"/>
                <w:color w:val="000000"/>
                <w:sz w:val="21"/>
                <w:lang w:val="es-ES_tradnl"/>
              </w:rPr>
              <w:t>25</w:t>
            </w:r>
          </w:p>
        </w:tc>
        <w:tc>
          <w:tcPr>
            <w:tcW w:w="3571" w:type="dxa"/>
            <w:noWrap/>
            <w:vAlign w:val="bottom"/>
            <w:hideMark/>
          </w:tcPr>
          <w:p w:rsidR="002B1047" w:rsidRPr="002D4D10" w:rsidRDefault="002B1047" w:rsidP="002B1047">
            <w:pPr>
              <w:rPr>
                <w:rFonts w:asciiTheme="majorBidi" w:hAnsiTheme="majorBidi" w:cstheme="majorBidi"/>
                <w:color w:val="000000"/>
                <w:sz w:val="21"/>
                <w:szCs w:val="21"/>
                <w:lang w:val="es-ES_tradnl"/>
              </w:rPr>
            </w:pPr>
            <w:r w:rsidRPr="002D4D10">
              <w:rPr>
                <w:color w:val="000000"/>
                <w:sz w:val="21"/>
                <w:lang w:val="es-ES_tradnl"/>
              </w:rPr>
              <w:t>Côte d’Ivoire</w:t>
            </w:r>
          </w:p>
        </w:tc>
        <w:tc>
          <w:tcPr>
            <w:tcW w:w="3904" w:type="dxa"/>
            <w:noWrap/>
            <w:vAlign w:val="bottom"/>
            <w:hideMark/>
          </w:tcPr>
          <w:p w:rsidR="002B1047" w:rsidRPr="002D4D10" w:rsidRDefault="002B1047" w:rsidP="002B1047">
            <w:pPr>
              <w:rPr>
                <w:rFonts w:asciiTheme="majorBidi" w:hAnsiTheme="majorBidi" w:cstheme="majorBidi"/>
                <w:color w:val="000000"/>
                <w:sz w:val="21"/>
                <w:szCs w:val="21"/>
                <w:lang w:val="es-ES_tradnl"/>
              </w:rPr>
            </w:pPr>
            <w:r w:rsidRPr="002D4D10">
              <w:rPr>
                <w:rFonts w:asciiTheme="majorBidi" w:hAnsiTheme="majorBidi"/>
                <w:color w:val="000000"/>
                <w:sz w:val="21"/>
                <w:lang w:val="es-ES_tradnl"/>
              </w:rPr>
              <w:t>15 de octubre de 2024</w:t>
            </w:r>
          </w:p>
        </w:tc>
      </w:tr>
      <w:tr w:rsidR="002B1047" w:rsidRPr="002D4D10" w:rsidTr="002B1047">
        <w:trPr>
          <w:trHeight w:val="300"/>
        </w:trPr>
        <w:tc>
          <w:tcPr>
            <w:tcW w:w="741" w:type="dxa"/>
            <w:noWrap/>
            <w:vAlign w:val="bottom"/>
          </w:tcPr>
          <w:p w:rsidR="002B1047" w:rsidRPr="002D4D10" w:rsidRDefault="002B1047" w:rsidP="002B1047">
            <w:pPr>
              <w:jc w:val="right"/>
              <w:rPr>
                <w:rFonts w:asciiTheme="majorBidi" w:hAnsiTheme="majorBidi" w:cstheme="majorBidi"/>
                <w:color w:val="000000"/>
                <w:sz w:val="21"/>
                <w:szCs w:val="21"/>
                <w:lang w:val="es-ES_tradnl"/>
              </w:rPr>
            </w:pPr>
            <w:r w:rsidRPr="002D4D10">
              <w:rPr>
                <w:rFonts w:asciiTheme="majorBidi" w:hAnsiTheme="majorBidi"/>
                <w:color w:val="000000"/>
                <w:sz w:val="21"/>
                <w:lang w:val="es-ES_tradnl"/>
              </w:rPr>
              <w:t>26</w:t>
            </w:r>
          </w:p>
        </w:tc>
        <w:tc>
          <w:tcPr>
            <w:tcW w:w="3571" w:type="dxa"/>
            <w:noWrap/>
            <w:vAlign w:val="bottom"/>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Croacia</w:t>
            </w:r>
          </w:p>
        </w:tc>
        <w:tc>
          <w:tcPr>
            <w:tcW w:w="3904" w:type="dxa"/>
            <w:noWrap/>
            <w:vAlign w:val="bottom"/>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2 de agosto de 2024</w:t>
            </w:r>
          </w:p>
        </w:tc>
      </w:tr>
      <w:tr w:rsidR="002B1047" w:rsidRPr="002D4D10" w:rsidTr="002B1047">
        <w:trPr>
          <w:trHeight w:val="300"/>
        </w:trPr>
        <w:tc>
          <w:tcPr>
            <w:tcW w:w="741" w:type="dxa"/>
            <w:noWrap/>
            <w:vAlign w:val="bottom"/>
            <w:hideMark/>
          </w:tcPr>
          <w:p w:rsidR="002B1047" w:rsidRPr="002D4D10" w:rsidRDefault="002B1047" w:rsidP="002B1047">
            <w:pPr>
              <w:jc w:val="right"/>
              <w:rPr>
                <w:rFonts w:asciiTheme="majorBidi" w:hAnsiTheme="majorBidi" w:cstheme="majorBidi"/>
                <w:sz w:val="21"/>
                <w:szCs w:val="21"/>
                <w:lang w:val="es-ES_tradnl"/>
              </w:rPr>
            </w:pPr>
            <w:r w:rsidRPr="002D4D10">
              <w:rPr>
                <w:rFonts w:asciiTheme="majorBidi" w:hAnsiTheme="majorBidi"/>
                <w:color w:val="000000"/>
                <w:sz w:val="21"/>
                <w:lang w:val="es-ES_tradnl"/>
              </w:rPr>
              <w:t>27</w:t>
            </w:r>
          </w:p>
        </w:tc>
        <w:tc>
          <w:tcPr>
            <w:tcW w:w="3571" w:type="dxa"/>
            <w:noWrap/>
            <w:vAlign w:val="bottom"/>
            <w:hideMark/>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Cuba</w:t>
            </w:r>
          </w:p>
        </w:tc>
        <w:tc>
          <w:tcPr>
            <w:tcW w:w="3904" w:type="dxa"/>
            <w:noWrap/>
            <w:vAlign w:val="bottom"/>
            <w:hideMark/>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25 de julio de 2024</w:t>
            </w:r>
          </w:p>
        </w:tc>
      </w:tr>
      <w:tr w:rsidR="002B1047" w:rsidRPr="002D4D10" w:rsidTr="002B1047">
        <w:trPr>
          <w:trHeight w:val="300"/>
        </w:trPr>
        <w:tc>
          <w:tcPr>
            <w:tcW w:w="741" w:type="dxa"/>
            <w:noWrap/>
            <w:vAlign w:val="bottom"/>
            <w:hideMark/>
          </w:tcPr>
          <w:p w:rsidR="002B1047" w:rsidRPr="002D4D10" w:rsidRDefault="002B1047" w:rsidP="002B1047">
            <w:pPr>
              <w:jc w:val="right"/>
              <w:rPr>
                <w:rFonts w:asciiTheme="majorBidi" w:hAnsiTheme="majorBidi" w:cstheme="majorBidi"/>
                <w:sz w:val="21"/>
                <w:szCs w:val="21"/>
                <w:lang w:val="es-ES_tradnl"/>
              </w:rPr>
            </w:pPr>
            <w:r w:rsidRPr="002D4D10">
              <w:rPr>
                <w:rFonts w:asciiTheme="majorBidi" w:hAnsiTheme="majorBidi"/>
                <w:color w:val="000000"/>
                <w:sz w:val="21"/>
                <w:lang w:val="es-ES_tradnl"/>
              </w:rPr>
              <w:t>28</w:t>
            </w:r>
          </w:p>
        </w:tc>
        <w:tc>
          <w:tcPr>
            <w:tcW w:w="3571" w:type="dxa"/>
            <w:noWrap/>
            <w:vAlign w:val="bottom"/>
            <w:hideMark/>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Djibouti</w:t>
            </w:r>
          </w:p>
        </w:tc>
        <w:tc>
          <w:tcPr>
            <w:tcW w:w="3904" w:type="dxa"/>
            <w:noWrap/>
            <w:vAlign w:val="bottom"/>
            <w:hideMark/>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15 de agosto de 2024</w:t>
            </w:r>
          </w:p>
        </w:tc>
      </w:tr>
      <w:tr w:rsidR="002B1047" w:rsidRPr="002D4D10" w:rsidTr="002B1047">
        <w:trPr>
          <w:trHeight w:val="300"/>
        </w:trPr>
        <w:tc>
          <w:tcPr>
            <w:tcW w:w="741" w:type="dxa"/>
            <w:noWrap/>
            <w:vAlign w:val="bottom"/>
            <w:hideMark/>
          </w:tcPr>
          <w:p w:rsidR="002B1047" w:rsidRPr="002D4D10" w:rsidRDefault="002B1047" w:rsidP="002B1047">
            <w:pPr>
              <w:jc w:val="right"/>
              <w:rPr>
                <w:rFonts w:asciiTheme="majorBidi" w:hAnsiTheme="majorBidi" w:cstheme="majorBidi"/>
                <w:sz w:val="21"/>
                <w:szCs w:val="21"/>
                <w:lang w:val="es-ES_tradnl"/>
              </w:rPr>
            </w:pPr>
            <w:r w:rsidRPr="002D4D10">
              <w:rPr>
                <w:rFonts w:asciiTheme="majorBidi" w:hAnsiTheme="majorBidi"/>
                <w:color w:val="000000"/>
                <w:sz w:val="21"/>
                <w:lang w:val="es-ES_tradnl"/>
              </w:rPr>
              <w:t>29</w:t>
            </w:r>
          </w:p>
        </w:tc>
        <w:tc>
          <w:tcPr>
            <w:tcW w:w="3571" w:type="dxa"/>
            <w:noWrap/>
            <w:vAlign w:val="bottom"/>
            <w:hideMark/>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Ecuador</w:t>
            </w:r>
          </w:p>
        </w:tc>
        <w:tc>
          <w:tcPr>
            <w:tcW w:w="3904" w:type="dxa"/>
            <w:noWrap/>
            <w:vAlign w:val="bottom"/>
            <w:hideMark/>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31 de agosto de 2024</w:t>
            </w:r>
          </w:p>
        </w:tc>
      </w:tr>
      <w:tr w:rsidR="002B1047" w:rsidRPr="002D4D10" w:rsidTr="002B1047">
        <w:trPr>
          <w:trHeight w:val="300"/>
        </w:trPr>
        <w:tc>
          <w:tcPr>
            <w:tcW w:w="741" w:type="dxa"/>
            <w:noWrap/>
            <w:vAlign w:val="bottom"/>
            <w:hideMark/>
          </w:tcPr>
          <w:p w:rsidR="002B1047" w:rsidRPr="002D4D10" w:rsidRDefault="002B1047" w:rsidP="002B1047">
            <w:pPr>
              <w:jc w:val="right"/>
              <w:rPr>
                <w:rFonts w:asciiTheme="majorBidi" w:hAnsiTheme="majorBidi" w:cstheme="majorBidi"/>
                <w:sz w:val="21"/>
                <w:szCs w:val="21"/>
                <w:lang w:val="es-ES_tradnl"/>
              </w:rPr>
            </w:pPr>
            <w:r w:rsidRPr="002D4D10">
              <w:rPr>
                <w:rFonts w:asciiTheme="majorBidi" w:hAnsiTheme="majorBidi"/>
                <w:color w:val="000000"/>
                <w:sz w:val="21"/>
                <w:lang w:val="es-ES_tradnl"/>
              </w:rPr>
              <w:t>30</w:t>
            </w:r>
          </w:p>
        </w:tc>
        <w:tc>
          <w:tcPr>
            <w:tcW w:w="3571" w:type="dxa"/>
            <w:noWrap/>
            <w:vAlign w:val="bottom"/>
            <w:hideMark/>
          </w:tcPr>
          <w:p w:rsidR="002B1047" w:rsidRPr="002D4D10" w:rsidRDefault="002B1047" w:rsidP="002B1047">
            <w:pPr>
              <w:rPr>
                <w:rFonts w:asciiTheme="majorBidi" w:hAnsiTheme="majorBidi" w:cstheme="majorBidi"/>
                <w:color w:val="000000"/>
                <w:sz w:val="21"/>
                <w:szCs w:val="21"/>
                <w:lang w:val="es-ES_tradnl"/>
              </w:rPr>
            </w:pPr>
            <w:r w:rsidRPr="002D4D10">
              <w:rPr>
                <w:rFonts w:asciiTheme="majorBidi" w:hAnsiTheme="majorBidi"/>
                <w:color w:val="000000"/>
                <w:sz w:val="21"/>
                <w:lang w:val="es-ES_tradnl"/>
              </w:rPr>
              <w:t>El Salvador</w:t>
            </w:r>
          </w:p>
        </w:tc>
        <w:tc>
          <w:tcPr>
            <w:tcW w:w="3904" w:type="dxa"/>
            <w:noWrap/>
            <w:vAlign w:val="bottom"/>
            <w:hideMark/>
          </w:tcPr>
          <w:p w:rsidR="002B1047" w:rsidRPr="002D4D10" w:rsidRDefault="002B1047" w:rsidP="002B1047">
            <w:pPr>
              <w:rPr>
                <w:rFonts w:asciiTheme="majorBidi" w:hAnsiTheme="majorBidi" w:cstheme="majorBidi"/>
                <w:color w:val="000000"/>
                <w:sz w:val="21"/>
                <w:szCs w:val="21"/>
                <w:lang w:val="es-ES_tradnl"/>
              </w:rPr>
            </w:pPr>
            <w:r w:rsidRPr="002D4D10">
              <w:rPr>
                <w:rFonts w:asciiTheme="majorBidi" w:hAnsiTheme="majorBidi"/>
                <w:color w:val="000000"/>
                <w:sz w:val="21"/>
                <w:lang w:val="es-ES_tradnl"/>
              </w:rPr>
              <w:t>16 de octubre de 2024</w:t>
            </w:r>
          </w:p>
        </w:tc>
      </w:tr>
      <w:tr w:rsidR="002B1047" w:rsidRPr="002D4D10" w:rsidTr="002B1047">
        <w:trPr>
          <w:trHeight w:val="300"/>
        </w:trPr>
        <w:tc>
          <w:tcPr>
            <w:tcW w:w="741" w:type="dxa"/>
            <w:noWrap/>
            <w:vAlign w:val="bottom"/>
          </w:tcPr>
          <w:p w:rsidR="002B1047" w:rsidRPr="002D4D10" w:rsidRDefault="002B1047" w:rsidP="002B1047">
            <w:pPr>
              <w:jc w:val="right"/>
              <w:rPr>
                <w:rFonts w:asciiTheme="majorBidi" w:hAnsiTheme="majorBidi" w:cstheme="majorBidi"/>
                <w:sz w:val="21"/>
                <w:szCs w:val="21"/>
                <w:lang w:val="es-ES_tradnl"/>
              </w:rPr>
            </w:pPr>
            <w:r w:rsidRPr="002D4D10">
              <w:rPr>
                <w:rFonts w:asciiTheme="majorBidi" w:hAnsiTheme="majorBidi"/>
                <w:color w:val="000000"/>
                <w:sz w:val="21"/>
                <w:lang w:val="es-ES_tradnl"/>
              </w:rPr>
              <w:t>31</w:t>
            </w:r>
          </w:p>
        </w:tc>
        <w:tc>
          <w:tcPr>
            <w:tcW w:w="3571" w:type="dxa"/>
            <w:noWrap/>
            <w:vAlign w:val="bottom"/>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Emiratos Árabes Unidos</w:t>
            </w:r>
          </w:p>
        </w:tc>
        <w:tc>
          <w:tcPr>
            <w:tcW w:w="3904" w:type="dxa"/>
            <w:noWrap/>
            <w:vAlign w:val="bottom"/>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1</w:t>
            </w:r>
            <w:r w:rsidR="00A14F89" w:rsidRPr="002D4D10">
              <w:rPr>
                <w:rFonts w:asciiTheme="majorBidi" w:hAnsiTheme="majorBidi"/>
                <w:color w:val="000000"/>
                <w:sz w:val="21"/>
                <w:vertAlign w:val="superscript"/>
                <w:lang w:val="es-ES_tradnl"/>
              </w:rPr>
              <w:t>o</w:t>
            </w:r>
            <w:r w:rsidRPr="002D4D10">
              <w:rPr>
                <w:rFonts w:asciiTheme="majorBidi" w:hAnsiTheme="majorBidi"/>
                <w:color w:val="000000"/>
                <w:sz w:val="21"/>
                <w:lang w:val="es-ES_tradnl"/>
              </w:rPr>
              <w:t> de agosto de 2024</w:t>
            </w:r>
          </w:p>
        </w:tc>
      </w:tr>
      <w:tr w:rsidR="002B1047" w:rsidRPr="002D4D10" w:rsidTr="002B1047">
        <w:trPr>
          <w:trHeight w:val="300"/>
        </w:trPr>
        <w:tc>
          <w:tcPr>
            <w:tcW w:w="741" w:type="dxa"/>
            <w:noWrap/>
            <w:vAlign w:val="bottom"/>
          </w:tcPr>
          <w:p w:rsidR="002B1047" w:rsidRPr="002D4D10" w:rsidRDefault="002B1047" w:rsidP="002B1047">
            <w:pPr>
              <w:jc w:val="right"/>
              <w:rPr>
                <w:rFonts w:asciiTheme="majorBidi" w:hAnsiTheme="majorBidi" w:cstheme="majorBidi"/>
                <w:color w:val="000000"/>
                <w:sz w:val="21"/>
                <w:szCs w:val="21"/>
                <w:lang w:val="es-ES_tradnl"/>
              </w:rPr>
            </w:pPr>
            <w:r w:rsidRPr="002D4D10">
              <w:rPr>
                <w:rFonts w:asciiTheme="majorBidi" w:hAnsiTheme="majorBidi"/>
                <w:color w:val="000000"/>
                <w:sz w:val="21"/>
                <w:lang w:val="es-ES_tradnl"/>
              </w:rPr>
              <w:t>32</w:t>
            </w:r>
          </w:p>
        </w:tc>
        <w:tc>
          <w:tcPr>
            <w:tcW w:w="3571" w:type="dxa"/>
            <w:noWrap/>
            <w:vAlign w:val="bottom"/>
          </w:tcPr>
          <w:p w:rsidR="002B1047" w:rsidRPr="002D4D10" w:rsidRDefault="002B1047" w:rsidP="002B1047">
            <w:pPr>
              <w:rPr>
                <w:rFonts w:asciiTheme="majorBidi" w:hAnsiTheme="majorBidi" w:cstheme="majorBidi"/>
                <w:color w:val="000000"/>
                <w:sz w:val="21"/>
                <w:szCs w:val="21"/>
                <w:lang w:val="es-ES_tradnl"/>
              </w:rPr>
            </w:pPr>
            <w:r w:rsidRPr="002D4D10">
              <w:rPr>
                <w:rFonts w:asciiTheme="majorBidi" w:hAnsiTheme="majorBidi"/>
                <w:color w:val="000000"/>
                <w:sz w:val="21"/>
                <w:lang w:val="es-ES_tradnl"/>
              </w:rPr>
              <w:t>Eritrea</w:t>
            </w:r>
          </w:p>
        </w:tc>
        <w:tc>
          <w:tcPr>
            <w:tcW w:w="3904" w:type="dxa"/>
            <w:noWrap/>
            <w:vAlign w:val="bottom"/>
          </w:tcPr>
          <w:p w:rsidR="002B1047" w:rsidRPr="002D4D10" w:rsidRDefault="002B1047" w:rsidP="002B1047">
            <w:pPr>
              <w:rPr>
                <w:rFonts w:asciiTheme="majorBidi" w:hAnsiTheme="majorBidi" w:cstheme="majorBidi"/>
                <w:color w:val="000000"/>
                <w:sz w:val="21"/>
                <w:szCs w:val="21"/>
                <w:lang w:val="es-ES_tradnl"/>
              </w:rPr>
            </w:pPr>
            <w:r w:rsidRPr="002D4D10">
              <w:rPr>
                <w:rFonts w:asciiTheme="majorBidi" w:hAnsiTheme="majorBidi"/>
                <w:color w:val="000000"/>
                <w:sz w:val="21"/>
                <w:lang w:val="es-ES_tradnl"/>
              </w:rPr>
              <w:t>16 de octubre de 2024</w:t>
            </w:r>
          </w:p>
        </w:tc>
      </w:tr>
      <w:tr w:rsidR="002B1047" w:rsidRPr="002D4D10" w:rsidTr="002B1047">
        <w:trPr>
          <w:trHeight w:val="300"/>
        </w:trPr>
        <w:tc>
          <w:tcPr>
            <w:tcW w:w="741" w:type="dxa"/>
            <w:noWrap/>
            <w:vAlign w:val="bottom"/>
          </w:tcPr>
          <w:p w:rsidR="002B1047" w:rsidRPr="002D4D10" w:rsidRDefault="002B1047" w:rsidP="002B1047">
            <w:pPr>
              <w:jc w:val="right"/>
              <w:rPr>
                <w:rFonts w:asciiTheme="majorBidi" w:hAnsiTheme="majorBidi" w:cstheme="majorBidi"/>
                <w:color w:val="000000"/>
                <w:sz w:val="21"/>
                <w:szCs w:val="21"/>
                <w:lang w:val="es-ES_tradnl"/>
              </w:rPr>
            </w:pPr>
            <w:r w:rsidRPr="002D4D10">
              <w:rPr>
                <w:rFonts w:asciiTheme="majorBidi" w:hAnsiTheme="majorBidi"/>
                <w:color w:val="000000"/>
                <w:sz w:val="21"/>
                <w:lang w:val="es-ES_tradnl"/>
              </w:rPr>
              <w:t>33</w:t>
            </w:r>
          </w:p>
        </w:tc>
        <w:tc>
          <w:tcPr>
            <w:tcW w:w="3571" w:type="dxa"/>
            <w:noWrap/>
            <w:vAlign w:val="bottom"/>
          </w:tcPr>
          <w:p w:rsidR="002B1047" w:rsidRPr="002D4D10" w:rsidRDefault="002B1047" w:rsidP="002B1047">
            <w:pPr>
              <w:rPr>
                <w:rFonts w:asciiTheme="majorBidi" w:hAnsiTheme="majorBidi" w:cstheme="majorBidi"/>
                <w:color w:val="000000"/>
                <w:sz w:val="21"/>
                <w:szCs w:val="21"/>
                <w:lang w:val="es-ES_tradnl"/>
              </w:rPr>
            </w:pPr>
            <w:r w:rsidRPr="002D4D10">
              <w:rPr>
                <w:rFonts w:asciiTheme="majorBidi" w:hAnsiTheme="majorBidi"/>
                <w:color w:val="000000"/>
                <w:sz w:val="21"/>
                <w:lang w:val="es-ES_tradnl"/>
              </w:rPr>
              <w:t>Eslovenia</w:t>
            </w:r>
          </w:p>
        </w:tc>
        <w:tc>
          <w:tcPr>
            <w:tcW w:w="3904" w:type="dxa"/>
            <w:noWrap/>
            <w:vAlign w:val="bottom"/>
          </w:tcPr>
          <w:p w:rsidR="002B1047" w:rsidRPr="002D4D10" w:rsidRDefault="002B1047" w:rsidP="002B1047">
            <w:pPr>
              <w:rPr>
                <w:rFonts w:asciiTheme="majorBidi" w:hAnsiTheme="majorBidi" w:cstheme="majorBidi"/>
                <w:color w:val="000000"/>
                <w:sz w:val="21"/>
                <w:szCs w:val="21"/>
                <w:lang w:val="es-ES_tradnl"/>
              </w:rPr>
            </w:pPr>
            <w:r w:rsidRPr="002D4D10">
              <w:rPr>
                <w:rFonts w:asciiTheme="majorBidi" w:hAnsiTheme="majorBidi"/>
                <w:color w:val="000000"/>
                <w:sz w:val="21"/>
                <w:lang w:val="es-ES_tradnl"/>
              </w:rPr>
              <w:t>17 de octubre de 2024</w:t>
            </w:r>
          </w:p>
        </w:tc>
      </w:tr>
      <w:tr w:rsidR="002B1047" w:rsidRPr="002D4D10" w:rsidTr="002B1047">
        <w:trPr>
          <w:trHeight w:val="300"/>
        </w:trPr>
        <w:tc>
          <w:tcPr>
            <w:tcW w:w="741" w:type="dxa"/>
            <w:noWrap/>
            <w:vAlign w:val="bottom"/>
          </w:tcPr>
          <w:p w:rsidR="002B1047" w:rsidRPr="002D4D10" w:rsidRDefault="002B1047" w:rsidP="002B1047">
            <w:pPr>
              <w:jc w:val="right"/>
              <w:rPr>
                <w:rFonts w:asciiTheme="majorBidi" w:hAnsiTheme="majorBidi" w:cstheme="majorBidi"/>
                <w:sz w:val="21"/>
                <w:szCs w:val="21"/>
                <w:lang w:val="es-ES_tradnl"/>
              </w:rPr>
            </w:pPr>
            <w:r w:rsidRPr="002D4D10">
              <w:rPr>
                <w:rFonts w:asciiTheme="majorBidi" w:hAnsiTheme="majorBidi"/>
                <w:color w:val="000000"/>
                <w:sz w:val="21"/>
                <w:lang w:val="es-ES_tradnl"/>
              </w:rPr>
              <w:t>34</w:t>
            </w:r>
          </w:p>
        </w:tc>
        <w:tc>
          <w:tcPr>
            <w:tcW w:w="3571" w:type="dxa"/>
            <w:noWrap/>
            <w:vAlign w:val="bottom"/>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España</w:t>
            </w:r>
          </w:p>
        </w:tc>
        <w:tc>
          <w:tcPr>
            <w:tcW w:w="3904" w:type="dxa"/>
            <w:noWrap/>
            <w:vAlign w:val="bottom"/>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22 de julio de 2024</w:t>
            </w:r>
          </w:p>
        </w:tc>
      </w:tr>
      <w:tr w:rsidR="002B1047" w:rsidRPr="002D4D10" w:rsidTr="002B1047">
        <w:trPr>
          <w:trHeight w:val="300"/>
        </w:trPr>
        <w:tc>
          <w:tcPr>
            <w:tcW w:w="741" w:type="dxa"/>
            <w:noWrap/>
            <w:vAlign w:val="bottom"/>
            <w:hideMark/>
          </w:tcPr>
          <w:p w:rsidR="002B1047" w:rsidRPr="002D4D10" w:rsidRDefault="002B1047" w:rsidP="002B1047">
            <w:pPr>
              <w:jc w:val="right"/>
              <w:rPr>
                <w:rFonts w:asciiTheme="majorBidi" w:hAnsiTheme="majorBidi" w:cstheme="majorBidi"/>
                <w:sz w:val="21"/>
                <w:szCs w:val="21"/>
                <w:lang w:val="es-ES_tradnl"/>
              </w:rPr>
            </w:pPr>
            <w:r w:rsidRPr="002D4D10">
              <w:rPr>
                <w:rFonts w:asciiTheme="majorBidi" w:hAnsiTheme="majorBidi"/>
                <w:color w:val="000000"/>
                <w:sz w:val="21"/>
                <w:lang w:val="es-ES_tradnl"/>
              </w:rPr>
              <w:t>35</w:t>
            </w:r>
          </w:p>
        </w:tc>
        <w:tc>
          <w:tcPr>
            <w:tcW w:w="3571" w:type="dxa"/>
            <w:noWrap/>
            <w:vAlign w:val="bottom"/>
            <w:hideMark/>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Eswatini</w:t>
            </w:r>
          </w:p>
        </w:tc>
        <w:tc>
          <w:tcPr>
            <w:tcW w:w="3904" w:type="dxa"/>
            <w:noWrap/>
            <w:vAlign w:val="bottom"/>
            <w:hideMark/>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31 de julio de 2024</w:t>
            </w:r>
          </w:p>
        </w:tc>
      </w:tr>
      <w:tr w:rsidR="002B1047" w:rsidRPr="002D4D10" w:rsidTr="002B1047">
        <w:trPr>
          <w:trHeight w:val="300"/>
        </w:trPr>
        <w:tc>
          <w:tcPr>
            <w:tcW w:w="741" w:type="dxa"/>
            <w:noWrap/>
            <w:vAlign w:val="bottom"/>
          </w:tcPr>
          <w:p w:rsidR="002B1047" w:rsidRPr="002D4D10" w:rsidRDefault="002B1047" w:rsidP="002B1047">
            <w:pPr>
              <w:jc w:val="right"/>
              <w:rPr>
                <w:rFonts w:asciiTheme="majorBidi" w:hAnsiTheme="majorBidi" w:cstheme="majorBidi"/>
                <w:color w:val="000000"/>
                <w:sz w:val="21"/>
                <w:szCs w:val="21"/>
                <w:lang w:val="es-ES_tradnl"/>
              </w:rPr>
            </w:pPr>
            <w:r w:rsidRPr="002D4D10">
              <w:rPr>
                <w:rFonts w:asciiTheme="majorBidi" w:hAnsiTheme="majorBidi"/>
                <w:color w:val="000000"/>
                <w:sz w:val="21"/>
                <w:lang w:val="es-ES_tradnl"/>
              </w:rPr>
              <w:t>36</w:t>
            </w:r>
          </w:p>
        </w:tc>
        <w:tc>
          <w:tcPr>
            <w:tcW w:w="3571" w:type="dxa"/>
            <w:noWrap/>
            <w:vAlign w:val="bottom"/>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Etiopía</w:t>
            </w:r>
          </w:p>
        </w:tc>
        <w:tc>
          <w:tcPr>
            <w:tcW w:w="3904" w:type="dxa"/>
            <w:noWrap/>
            <w:vAlign w:val="bottom"/>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5 de julio de 2024</w:t>
            </w:r>
          </w:p>
        </w:tc>
      </w:tr>
      <w:tr w:rsidR="002B1047" w:rsidRPr="002D4D10" w:rsidTr="002B1047">
        <w:trPr>
          <w:trHeight w:val="300"/>
        </w:trPr>
        <w:tc>
          <w:tcPr>
            <w:tcW w:w="741" w:type="dxa"/>
            <w:noWrap/>
            <w:vAlign w:val="bottom"/>
            <w:hideMark/>
          </w:tcPr>
          <w:p w:rsidR="002B1047" w:rsidRPr="002D4D10" w:rsidRDefault="002B1047" w:rsidP="002B1047">
            <w:pPr>
              <w:jc w:val="right"/>
              <w:rPr>
                <w:rFonts w:asciiTheme="majorBidi" w:hAnsiTheme="majorBidi" w:cstheme="majorBidi"/>
                <w:sz w:val="21"/>
                <w:szCs w:val="21"/>
                <w:lang w:val="es-ES_tradnl"/>
              </w:rPr>
            </w:pPr>
            <w:r w:rsidRPr="002D4D10">
              <w:rPr>
                <w:rFonts w:asciiTheme="majorBidi" w:hAnsiTheme="majorBidi"/>
                <w:color w:val="000000"/>
                <w:sz w:val="21"/>
                <w:lang w:val="es-ES_tradnl"/>
              </w:rPr>
              <w:t>37</w:t>
            </w:r>
          </w:p>
        </w:tc>
        <w:tc>
          <w:tcPr>
            <w:tcW w:w="3571" w:type="dxa"/>
            <w:noWrap/>
            <w:vAlign w:val="bottom"/>
            <w:hideMark/>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Fiji</w:t>
            </w:r>
          </w:p>
        </w:tc>
        <w:tc>
          <w:tcPr>
            <w:tcW w:w="3904" w:type="dxa"/>
            <w:noWrap/>
            <w:vAlign w:val="bottom"/>
            <w:hideMark/>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8 de octubre de 2024</w:t>
            </w:r>
          </w:p>
        </w:tc>
      </w:tr>
      <w:tr w:rsidR="002B1047" w:rsidRPr="002D4D10" w:rsidTr="002B1047">
        <w:trPr>
          <w:trHeight w:val="300"/>
        </w:trPr>
        <w:tc>
          <w:tcPr>
            <w:tcW w:w="741" w:type="dxa"/>
            <w:noWrap/>
            <w:vAlign w:val="bottom"/>
            <w:hideMark/>
          </w:tcPr>
          <w:p w:rsidR="002B1047" w:rsidRPr="002D4D10" w:rsidRDefault="002B1047" w:rsidP="002B1047">
            <w:pPr>
              <w:jc w:val="right"/>
              <w:rPr>
                <w:rFonts w:asciiTheme="majorBidi" w:hAnsiTheme="majorBidi" w:cstheme="majorBidi"/>
                <w:sz w:val="21"/>
                <w:szCs w:val="21"/>
                <w:lang w:val="es-ES_tradnl"/>
              </w:rPr>
            </w:pPr>
            <w:r w:rsidRPr="002D4D10">
              <w:rPr>
                <w:rFonts w:asciiTheme="majorBidi" w:hAnsiTheme="majorBidi"/>
                <w:color w:val="000000"/>
                <w:sz w:val="21"/>
                <w:lang w:val="es-ES_tradnl"/>
              </w:rPr>
              <w:t>38</w:t>
            </w:r>
          </w:p>
        </w:tc>
        <w:tc>
          <w:tcPr>
            <w:tcW w:w="3571" w:type="dxa"/>
            <w:noWrap/>
            <w:vAlign w:val="bottom"/>
            <w:hideMark/>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Finlandia</w:t>
            </w:r>
          </w:p>
        </w:tc>
        <w:tc>
          <w:tcPr>
            <w:tcW w:w="3904" w:type="dxa"/>
            <w:noWrap/>
            <w:vAlign w:val="bottom"/>
            <w:hideMark/>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19 de agosto de 2024</w:t>
            </w:r>
          </w:p>
        </w:tc>
      </w:tr>
      <w:tr w:rsidR="002B1047" w:rsidRPr="002D4D10" w:rsidTr="002B1047">
        <w:trPr>
          <w:trHeight w:val="300"/>
        </w:trPr>
        <w:tc>
          <w:tcPr>
            <w:tcW w:w="741" w:type="dxa"/>
            <w:noWrap/>
            <w:vAlign w:val="bottom"/>
            <w:hideMark/>
          </w:tcPr>
          <w:p w:rsidR="002B1047" w:rsidRPr="002D4D10" w:rsidRDefault="002B1047" w:rsidP="002B1047">
            <w:pPr>
              <w:jc w:val="right"/>
              <w:rPr>
                <w:rFonts w:asciiTheme="majorBidi" w:hAnsiTheme="majorBidi" w:cstheme="majorBidi"/>
                <w:sz w:val="21"/>
                <w:szCs w:val="21"/>
                <w:lang w:val="es-ES_tradnl"/>
              </w:rPr>
            </w:pPr>
            <w:r w:rsidRPr="002D4D10">
              <w:rPr>
                <w:rFonts w:asciiTheme="majorBidi" w:hAnsiTheme="majorBidi"/>
                <w:color w:val="000000"/>
                <w:sz w:val="21"/>
                <w:lang w:val="es-ES_tradnl"/>
              </w:rPr>
              <w:t>39</w:t>
            </w:r>
          </w:p>
        </w:tc>
        <w:tc>
          <w:tcPr>
            <w:tcW w:w="3571" w:type="dxa"/>
            <w:noWrap/>
            <w:vAlign w:val="bottom"/>
            <w:hideMark/>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Francia</w:t>
            </w:r>
          </w:p>
        </w:tc>
        <w:tc>
          <w:tcPr>
            <w:tcW w:w="3904" w:type="dxa"/>
            <w:noWrap/>
            <w:vAlign w:val="bottom"/>
            <w:hideMark/>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31 de julio de 2024</w:t>
            </w:r>
          </w:p>
        </w:tc>
      </w:tr>
      <w:tr w:rsidR="002B1047" w:rsidRPr="002D4D10" w:rsidTr="002B1047">
        <w:trPr>
          <w:trHeight w:val="300"/>
        </w:trPr>
        <w:tc>
          <w:tcPr>
            <w:tcW w:w="741" w:type="dxa"/>
            <w:noWrap/>
            <w:vAlign w:val="bottom"/>
            <w:hideMark/>
          </w:tcPr>
          <w:p w:rsidR="002B1047" w:rsidRPr="002D4D10" w:rsidRDefault="002B1047" w:rsidP="002B1047">
            <w:pPr>
              <w:jc w:val="right"/>
              <w:rPr>
                <w:rFonts w:asciiTheme="majorBidi" w:hAnsiTheme="majorBidi" w:cstheme="majorBidi"/>
                <w:sz w:val="21"/>
                <w:szCs w:val="21"/>
                <w:lang w:val="es-ES_tradnl"/>
              </w:rPr>
            </w:pPr>
            <w:r w:rsidRPr="002D4D10">
              <w:rPr>
                <w:rFonts w:asciiTheme="majorBidi" w:hAnsiTheme="majorBidi"/>
                <w:color w:val="000000"/>
                <w:sz w:val="21"/>
                <w:lang w:val="es-ES_tradnl"/>
              </w:rPr>
              <w:t>40</w:t>
            </w:r>
          </w:p>
        </w:tc>
        <w:tc>
          <w:tcPr>
            <w:tcW w:w="3571" w:type="dxa"/>
            <w:noWrap/>
            <w:vAlign w:val="bottom"/>
            <w:hideMark/>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Gabón</w:t>
            </w:r>
          </w:p>
        </w:tc>
        <w:tc>
          <w:tcPr>
            <w:tcW w:w="3904" w:type="dxa"/>
            <w:noWrap/>
            <w:vAlign w:val="bottom"/>
            <w:hideMark/>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9 de septiembre de 2024</w:t>
            </w:r>
          </w:p>
        </w:tc>
      </w:tr>
      <w:tr w:rsidR="002B1047" w:rsidRPr="002D4D10" w:rsidTr="002B1047">
        <w:trPr>
          <w:trHeight w:val="300"/>
        </w:trPr>
        <w:tc>
          <w:tcPr>
            <w:tcW w:w="741" w:type="dxa"/>
            <w:noWrap/>
            <w:vAlign w:val="bottom"/>
            <w:hideMark/>
          </w:tcPr>
          <w:p w:rsidR="002B1047" w:rsidRPr="002D4D10" w:rsidRDefault="002B1047" w:rsidP="002B1047">
            <w:pPr>
              <w:jc w:val="right"/>
              <w:rPr>
                <w:rFonts w:asciiTheme="majorBidi" w:hAnsiTheme="majorBidi" w:cstheme="majorBidi"/>
                <w:sz w:val="21"/>
                <w:szCs w:val="21"/>
                <w:lang w:val="es-ES_tradnl"/>
              </w:rPr>
            </w:pPr>
            <w:r w:rsidRPr="002D4D10">
              <w:rPr>
                <w:rFonts w:asciiTheme="majorBidi" w:hAnsiTheme="majorBidi"/>
                <w:color w:val="000000"/>
                <w:sz w:val="21"/>
                <w:lang w:val="es-ES_tradnl"/>
              </w:rPr>
              <w:t>41</w:t>
            </w:r>
          </w:p>
        </w:tc>
        <w:tc>
          <w:tcPr>
            <w:tcW w:w="3571" w:type="dxa"/>
            <w:noWrap/>
            <w:vAlign w:val="bottom"/>
            <w:hideMark/>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Ghana</w:t>
            </w:r>
          </w:p>
        </w:tc>
        <w:tc>
          <w:tcPr>
            <w:tcW w:w="3904" w:type="dxa"/>
            <w:noWrap/>
            <w:vAlign w:val="bottom"/>
            <w:hideMark/>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1</w:t>
            </w:r>
            <w:r w:rsidR="00A14F89" w:rsidRPr="002D4D10">
              <w:rPr>
                <w:rFonts w:asciiTheme="majorBidi" w:hAnsiTheme="majorBidi"/>
                <w:color w:val="000000"/>
                <w:sz w:val="21"/>
                <w:vertAlign w:val="superscript"/>
                <w:lang w:val="es-ES_tradnl"/>
              </w:rPr>
              <w:t>o</w:t>
            </w:r>
            <w:r w:rsidRPr="002D4D10">
              <w:rPr>
                <w:rFonts w:asciiTheme="majorBidi" w:hAnsiTheme="majorBidi"/>
                <w:color w:val="000000"/>
                <w:sz w:val="21"/>
                <w:lang w:val="es-ES_tradnl"/>
              </w:rPr>
              <w:t> de agosto de 2024</w:t>
            </w:r>
          </w:p>
        </w:tc>
      </w:tr>
      <w:tr w:rsidR="002B1047" w:rsidRPr="002D4D10" w:rsidTr="002B1047">
        <w:trPr>
          <w:trHeight w:val="300"/>
        </w:trPr>
        <w:tc>
          <w:tcPr>
            <w:tcW w:w="741" w:type="dxa"/>
            <w:noWrap/>
            <w:vAlign w:val="bottom"/>
            <w:hideMark/>
          </w:tcPr>
          <w:p w:rsidR="002B1047" w:rsidRPr="002D4D10" w:rsidRDefault="002B1047" w:rsidP="002B1047">
            <w:pPr>
              <w:jc w:val="right"/>
              <w:rPr>
                <w:rFonts w:asciiTheme="majorBidi" w:hAnsiTheme="majorBidi" w:cstheme="majorBidi"/>
                <w:sz w:val="21"/>
                <w:szCs w:val="21"/>
                <w:lang w:val="es-ES_tradnl"/>
              </w:rPr>
            </w:pPr>
            <w:r w:rsidRPr="002D4D10">
              <w:rPr>
                <w:rFonts w:asciiTheme="majorBidi" w:hAnsiTheme="majorBidi"/>
                <w:color w:val="000000"/>
                <w:sz w:val="21"/>
                <w:lang w:val="es-ES_tradnl"/>
              </w:rPr>
              <w:t>42</w:t>
            </w:r>
          </w:p>
        </w:tc>
        <w:tc>
          <w:tcPr>
            <w:tcW w:w="3571" w:type="dxa"/>
            <w:noWrap/>
            <w:vAlign w:val="bottom"/>
            <w:hideMark/>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Guatemala</w:t>
            </w:r>
          </w:p>
        </w:tc>
        <w:tc>
          <w:tcPr>
            <w:tcW w:w="3904" w:type="dxa"/>
            <w:noWrap/>
            <w:vAlign w:val="bottom"/>
            <w:hideMark/>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13 de agosto de 2024</w:t>
            </w:r>
          </w:p>
        </w:tc>
      </w:tr>
      <w:tr w:rsidR="002B1047" w:rsidRPr="002D4D10" w:rsidTr="002B1047">
        <w:trPr>
          <w:trHeight w:val="300"/>
        </w:trPr>
        <w:tc>
          <w:tcPr>
            <w:tcW w:w="741" w:type="dxa"/>
            <w:noWrap/>
            <w:vAlign w:val="bottom"/>
            <w:hideMark/>
          </w:tcPr>
          <w:p w:rsidR="002B1047" w:rsidRPr="002D4D10" w:rsidRDefault="002B1047" w:rsidP="002B1047">
            <w:pPr>
              <w:jc w:val="right"/>
              <w:rPr>
                <w:rFonts w:asciiTheme="majorBidi" w:hAnsiTheme="majorBidi" w:cstheme="majorBidi"/>
                <w:sz w:val="21"/>
                <w:szCs w:val="21"/>
                <w:lang w:val="es-ES_tradnl"/>
              </w:rPr>
            </w:pPr>
            <w:r w:rsidRPr="002D4D10">
              <w:rPr>
                <w:rFonts w:asciiTheme="majorBidi" w:hAnsiTheme="majorBidi"/>
                <w:color w:val="000000"/>
                <w:sz w:val="21"/>
                <w:lang w:val="es-ES_tradnl"/>
              </w:rPr>
              <w:t>43</w:t>
            </w:r>
          </w:p>
        </w:tc>
        <w:tc>
          <w:tcPr>
            <w:tcW w:w="3571" w:type="dxa"/>
            <w:noWrap/>
            <w:vAlign w:val="bottom"/>
            <w:hideMark/>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Guinea</w:t>
            </w:r>
          </w:p>
        </w:tc>
        <w:tc>
          <w:tcPr>
            <w:tcW w:w="3904" w:type="dxa"/>
            <w:noWrap/>
            <w:vAlign w:val="bottom"/>
            <w:hideMark/>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8 de octubre de 2024</w:t>
            </w:r>
          </w:p>
        </w:tc>
      </w:tr>
      <w:tr w:rsidR="002B1047" w:rsidRPr="002D4D10" w:rsidTr="002B1047">
        <w:trPr>
          <w:trHeight w:val="300"/>
        </w:trPr>
        <w:tc>
          <w:tcPr>
            <w:tcW w:w="741" w:type="dxa"/>
            <w:noWrap/>
            <w:vAlign w:val="bottom"/>
            <w:hideMark/>
          </w:tcPr>
          <w:p w:rsidR="002B1047" w:rsidRPr="002D4D10" w:rsidRDefault="002B1047" w:rsidP="002B1047">
            <w:pPr>
              <w:jc w:val="right"/>
              <w:rPr>
                <w:rFonts w:asciiTheme="majorBidi" w:hAnsiTheme="majorBidi" w:cstheme="majorBidi"/>
                <w:sz w:val="21"/>
                <w:szCs w:val="21"/>
                <w:lang w:val="es-ES_tradnl"/>
              </w:rPr>
            </w:pPr>
            <w:r w:rsidRPr="002D4D10">
              <w:rPr>
                <w:rFonts w:asciiTheme="majorBidi" w:hAnsiTheme="majorBidi"/>
                <w:color w:val="000000"/>
                <w:sz w:val="21"/>
                <w:lang w:val="es-ES_tradnl"/>
              </w:rPr>
              <w:t>44</w:t>
            </w:r>
          </w:p>
        </w:tc>
        <w:tc>
          <w:tcPr>
            <w:tcW w:w="3571" w:type="dxa"/>
            <w:noWrap/>
            <w:vAlign w:val="bottom"/>
            <w:hideMark/>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Guinea Ecuatorial</w:t>
            </w:r>
          </w:p>
        </w:tc>
        <w:tc>
          <w:tcPr>
            <w:tcW w:w="3904" w:type="dxa"/>
            <w:noWrap/>
            <w:vAlign w:val="bottom"/>
            <w:hideMark/>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13 de septiembre de 2024</w:t>
            </w:r>
          </w:p>
        </w:tc>
      </w:tr>
      <w:tr w:rsidR="002B1047" w:rsidRPr="002D4D10" w:rsidTr="002B1047">
        <w:trPr>
          <w:trHeight w:val="300"/>
        </w:trPr>
        <w:tc>
          <w:tcPr>
            <w:tcW w:w="741" w:type="dxa"/>
            <w:noWrap/>
            <w:vAlign w:val="bottom"/>
            <w:hideMark/>
          </w:tcPr>
          <w:p w:rsidR="002B1047" w:rsidRPr="002D4D10" w:rsidRDefault="002B1047" w:rsidP="002B1047">
            <w:pPr>
              <w:jc w:val="right"/>
              <w:rPr>
                <w:rFonts w:asciiTheme="majorBidi" w:hAnsiTheme="majorBidi" w:cstheme="majorBidi"/>
                <w:sz w:val="21"/>
                <w:szCs w:val="21"/>
                <w:lang w:val="es-ES_tradnl"/>
              </w:rPr>
            </w:pPr>
            <w:r w:rsidRPr="002D4D10">
              <w:rPr>
                <w:rFonts w:asciiTheme="majorBidi" w:hAnsiTheme="majorBidi"/>
                <w:color w:val="000000"/>
                <w:sz w:val="21"/>
                <w:lang w:val="es-ES_tradnl"/>
              </w:rPr>
              <w:t>45</w:t>
            </w:r>
          </w:p>
        </w:tc>
        <w:tc>
          <w:tcPr>
            <w:tcW w:w="3571" w:type="dxa"/>
            <w:noWrap/>
            <w:vAlign w:val="bottom"/>
            <w:hideMark/>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Honduras</w:t>
            </w:r>
          </w:p>
        </w:tc>
        <w:tc>
          <w:tcPr>
            <w:tcW w:w="3904" w:type="dxa"/>
            <w:noWrap/>
            <w:vAlign w:val="bottom"/>
            <w:hideMark/>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31 de julio de 2024</w:t>
            </w:r>
          </w:p>
        </w:tc>
      </w:tr>
      <w:tr w:rsidR="002B1047" w:rsidRPr="002D4D10" w:rsidTr="002B1047">
        <w:trPr>
          <w:trHeight w:val="300"/>
        </w:trPr>
        <w:tc>
          <w:tcPr>
            <w:tcW w:w="741" w:type="dxa"/>
            <w:noWrap/>
            <w:vAlign w:val="bottom"/>
            <w:hideMark/>
          </w:tcPr>
          <w:p w:rsidR="002B1047" w:rsidRPr="002D4D10" w:rsidRDefault="002B1047" w:rsidP="002B1047">
            <w:pPr>
              <w:jc w:val="right"/>
              <w:rPr>
                <w:rFonts w:asciiTheme="majorBidi" w:hAnsiTheme="majorBidi" w:cstheme="majorBidi"/>
                <w:sz w:val="21"/>
                <w:szCs w:val="21"/>
                <w:lang w:val="es-ES_tradnl"/>
              </w:rPr>
            </w:pPr>
            <w:r w:rsidRPr="002D4D10">
              <w:rPr>
                <w:rFonts w:asciiTheme="majorBidi" w:hAnsiTheme="majorBidi"/>
                <w:color w:val="000000"/>
                <w:sz w:val="21"/>
                <w:lang w:val="es-ES_tradnl"/>
              </w:rPr>
              <w:t>46</w:t>
            </w:r>
          </w:p>
        </w:tc>
        <w:tc>
          <w:tcPr>
            <w:tcW w:w="3571" w:type="dxa"/>
            <w:noWrap/>
            <w:vAlign w:val="bottom"/>
            <w:hideMark/>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Hungría</w:t>
            </w:r>
          </w:p>
        </w:tc>
        <w:tc>
          <w:tcPr>
            <w:tcW w:w="3904" w:type="dxa"/>
            <w:noWrap/>
            <w:vAlign w:val="bottom"/>
            <w:hideMark/>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2 de julio de 2024</w:t>
            </w:r>
          </w:p>
        </w:tc>
      </w:tr>
      <w:tr w:rsidR="002B1047" w:rsidRPr="002D4D10" w:rsidTr="002B1047">
        <w:trPr>
          <w:trHeight w:val="300"/>
        </w:trPr>
        <w:tc>
          <w:tcPr>
            <w:tcW w:w="741" w:type="dxa"/>
            <w:noWrap/>
            <w:vAlign w:val="bottom"/>
            <w:hideMark/>
          </w:tcPr>
          <w:p w:rsidR="002B1047" w:rsidRPr="002D4D10" w:rsidRDefault="002B1047" w:rsidP="002B1047">
            <w:pPr>
              <w:jc w:val="right"/>
              <w:rPr>
                <w:rFonts w:asciiTheme="majorBidi" w:hAnsiTheme="majorBidi" w:cstheme="majorBidi"/>
                <w:sz w:val="21"/>
                <w:szCs w:val="21"/>
                <w:lang w:val="es-ES_tradnl"/>
              </w:rPr>
            </w:pPr>
            <w:r w:rsidRPr="002D4D10">
              <w:rPr>
                <w:rFonts w:asciiTheme="majorBidi" w:hAnsiTheme="majorBidi"/>
                <w:color w:val="000000"/>
                <w:sz w:val="21"/>
                <w:lang w:val="es-ES_tradnl"/>
              </w:rPr>
              <w:t>47</w:t>
            </w:r>
          </w:p>
        </w:tc>
        <w:tc>
          <w:tcPr>
            <w:tcW w:w="3571" w:type="dxa"/>
            <w:noWrap/>
            <w:vAlign w:val="bottom"/>
            <w:hideMark/>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India</w:t>
            </w:r>
          </w:p>
        </w:tc>
        <w:tc>
          <w:tcPr>
            <w:tcW w:w="3904" w:type="dxa"/>
            <w:noWrap/>
            <w:vAlign w:val="bottom"/>
            <w:hideMark/>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10 de septiembre de 2024</w:t>
            </w:r>
          </w:p>
        </w:tc>
      </w:tr>
      <w:tr w:rsidR="002B1047" w:rsidRPr="002D4D10" w:rsidTr="002B1047">
        <w:trPr>
          <w:trHeight w:val="300"/>
        </w:trPr>
        <w:tc>
          <w:tcPr>
            <w:tcW w:w="741" w:type="dxa"/>
            <w:noWrap/>
            <w:vAlign w:val="bottom"/>
            <w:hideMark/>
          </w:tcPr>
          <w:p w:rsidR="002B1047" w:rsidRPr="002D4D10" w:rsidRDefault="002B1047" w:rsidP="002B1047">
            <w:pPr>
              <w:jc w:val="right"/>
              <w:rPr>
                <w:rFonts w:asciiTheme="majorBidi" w:hAnsiTheme="majorBidi" w:cstheme="majorBidi"/>
                <w:sz w:val="21"/>
                <w:szCs w:val="21"/>
                <w:lang w:val="es-ES_tradnl"/>
              </w:rPr>
            </w:pPr>
            <w:r w:rsidRPr="002D4D10">
              <w:rPr>
                <w:rFonts w:asciiTheme="majorBidi" w:hAnsiTheme="majorBidi"/>
                <w:color w:val="000000"/>
                <w:sz w:val="21"/>
                <w:lang w:val="es-ES_tradnl"/>
              </w:rPr>
              <w:t>48</w:t>
            </w:r>
          </w:p>
        </w:tc>
        <w:tc>
          <w:tcPr>
            <w:tcW w:w="3571" w:type="dxa"/>
            <w:noWrap/>
            <w:vAlign w:val="bottom"/>
            <w:hideMark/>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Indonesia</w:t>
            </w:r>
          </w:p>
        </w:tc>
        <w:tc>
          <w:tcPr>
            <w:tcW w:w="3904" w:type="dxa"/>
            <w:noWrap/>
            <w:vAlign w:val="bottom"/>
            <w:hideMark/>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12 de septiembre de 2024</w:t>
            </w:r>
          </w:p>
        </w:tc>
      </w:tr>
      <w:tr w:rsidR="002B1047" w:rsidRPr="002D4D10" w:rsidTr="002B1047">
        <w:trPr>
          <w:trHeight w:val="300"/>
        </w:trPr>
        <w:tc>
          <w:tcPr>
            <w:tcW w:w="741" w:type="dxa"/>
            <w:noWrap/>
            <w:vAlign w:val="bottom"/>
            <w:hideMark/>
          </w:tcPr>
          <w:p w:rsidR="002B1047" w:rsidRPr="002D4D10" w:rsidRDefault="002B1047" w:rsidP="002B1047">
            <w:pPr>
              <w:jc w:val="right"/>
              <w:rPr>
                <w:rFonts w:asciiTheme="majorBidi" w:hAnsiTheme="majorBidi" w:cstheme="majorBidi"/>
                <w:sz w:val="21"/>
                <w:szCs w:val="21"/>
                <w:lang w:val="es-ES_tradnl"/>
              </w:rPr>
            </w:pPr>
            <w:r w:rsidRPr="002D4D10">
              <w:rPr>
                <w:rFonts w:asciiTheme="majorBidi" w:hAnsiTheme="majorBidi"/>
                <w:color w:val="000000"/>
                <w:sz w:val="21"/>
                <w:lang w:val="es-ES_tradnl"/>
              </w:rPr>
              <w:t>49</w:t>
            </w:r>
          </w:p>
        </w:tc>
        <w:tc>
          <w:tcPr>
            <w:tcW w:w="3571" w:type="dxa"/>
            <w:noWrap/>
            <w:vAlign w:val="bottom"/>
            <w:hideMark/>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Irlanda</w:t>
            </w:r>
          </w:p>
        </w:tc>
        <w:tc>
          <w:tcPr>
            <w:tcW w:w="3904" w:type="dxa"/>
            <w:noWrap/>
            <w:vAlign w:val="bottom"/>
            <w:hideMark/>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20 de agosto de 2024</w:t>
            </w:r>
          </w:p>
        </w:tc>
      </w:tr>
      <w:tr w:rsidR="002B1047" w:rsidRPr="002D4D10" w:rsidTr="002B1047">
        <w:trPr>
          <w:trHeight w:val="300"/>
        </w:trPr>
        <w:tc>
          <w:tcPr>
            <w:tcW w:w="741" w:type="dxa"/>
            <w:noWrap/>
            <w:vAlign w:val="bottom"/>
            <w:hideMark/>
          </w:tcPr>
          <w:p w:rsidR="002B1047" w:rsidRPr="002D4D10" w:rsidRDefault="002B1047" w:rsidP="002B1047">
            <w:pPr>
              <w:jc w:val="right"/>
              <w:rPr>
                <w:rFonts w:asciiTheme="majorBidi" w:hAnsiTheme="majorBidi" w:cstheme="majorBidi"/>
                <w:sz w:val="21"/>
                <w:szCs w:val="21"/>
                <w:lang w:val="es-ES_tradnl"/>
              </w:rPr>
            </w:pPr>
            <w:r w:rsidRPr="002D4D10">
              <w:rPr>
                <w:rFonts w:asciiTheme="majorBidi" w:hAnsiTheme="majorBidi"/>
                <w:color w:val="000000"/>
                <w:sz w:val="21"/>
                <w:lang w:val="es-ES_tradnl"/>
              </w:rPr>
              <w:t>50</w:t>
            </w:r>
          </w:p>
        </w:tc>
        <w:tc>
          <w:tcPr>
            <w:tcW w:w="3571" w:type="dxa"/>
            <w:noWrap/>
            <w:vAlign w:val="bottom"/>
            <w:hideMark/>
          </w:tcPr>
          <w:p w:rsidR="002B1047" w:rsidRPr="002D4D10" w:rsidRDefault="002B1047" w:rsidP="002B1047">
            <w:pPr>
              <w:rPr>
                <w:rFonts w:asciiTheme="majorBidi" w:hAnsiTheme="majorBidi" w:cstheme="majorBidi"/>
                <w:color w:val="000000"/>
                <w:sz w:val="21"/>
                <w:szCs w:val="21"/>
                <w:lang w:val="es-ES_tradnl"/>
              </w:rPr>
            </w:pPr>
            <w:r w:rsidRPr="002D4D10">
              <w:rPr>
                <w:rFonts w:asciiTheme="majorBidi" w:hAnsiTheme="majorBidi"/>
                <w:color w:val="000000"/>
                <w:sz w:val="21"/>
                <w:lang w:val="es-ES_tradnl"/>
              </w:rPr>
              <w:t>Islas Cook</w:t>
            </w:r>
          </w:p>
        </w:tc>
        <w:tc>
          <w:tcPr>
            <w:tcW w:w="3904" w:type="dxa"/>
            <w:noWrap/>
            <w:vAlign w:val="bottom"/>
            <w:hideMark/>
          </w:tcPr>
          <w:p w:rsidR="002B1047" w:rsidRPr="002D4D10" w:rsidRDefault="002B1047" w:rsidP="002B1047">
            <w:pPr>
              <w:rPr>
                <w:rFonts w:asciiTheme="majorBidi" w:hAnsiTheme="majorBidi" w:cstheme="majorBidi"/>
                <w:color w:val="000000"/>
                <w:sz w:val="21"/>
                <w:szCs w:val="21"/>
                <w:lang w:val="es-ES_tradnl"/>
              </w:rPr>
            </w:pPr>
            <w:r w:rsidRPr="002D4D10">
              <w:rPr>
                <w:rFonts w:asciiTheme="majorBidi" w:hAnsiTheme="majorBidi"/>
                <w:color w:val="000000"/>
                <w:sz w:val="21"/>
                <w:lang w:val="es-ES_tradnl"/>
              </w:rPr>
              <w:t>16 de octubre de 2024</w:t>
            </w:r>
          </w:p>
        </w:tc>
      </w:tr>
      <w:tr w:rsidR="002B1047" w:rsidRPr="002D4D10" w:rsidTr="002B1047">
        <w:trPr>
          <w:trHeight w:val="300"/>
        </w:trPr>
        <w:tc>
          <w:tcPr>
            <w:tcW w:w="741" w:type="dxa"/>
            <w:noWrap/>
            <w:vAlign w:val="bottom"/>
            <w:hideMark/>
          </w:tcPr>
          <w:p w:rsidR="002B1047" w:rsidRPr="002D4D10" w:rsidRDefault="002B1047" w:rsidP="002B1047">
            <w:pPr>
              <w:jc w:val="right"/>
              <w:rPr>
                <w:rFonts w:asciiTheme="majorBidi" w:hAnsiTheme="majorBidi" w:cstheme="majorBidi"/>
                <w:sz w:val="21"/>
                <w:szCs w:val="21"/>
                <w:lang w:val="es-ES_tradnl"/>
              </w:rPr>
            </w:pPr>
            <w:r w:rsidRPr="002D4D10">
              <w:rPr>
                <w:rFonts w:asciiTheme="majorBidi" w:hAnsiTheme="majorBidi"/>
                <w:color w:val="000000"/>
                <w:sz w:val="21"/>
                <w:lang w:val="es-ES_tradnl"/>
              </w:rPr>
              <w:t>51</w:t>
            </w:r>
          </w:p>
        </w:tc>
        <w:tc>
          <w:tcPr>
            <w:tcW w:w="3571" w:type="dxa"/>
            <w:noWrap/>
            <w:vAlign w:val="bottom"/>
            <w:hideMark/>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Israel</w:t>
            </w:r>
          </w:p>
        </w:tc>
        <w:tc>
          <w:tcPr>
            <w:tcW w:w="3904" w:type="dxa"/>
            <w:noWrap/>
            <w:vAlign w:val="bottom"/>
            <w:hideMark/>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9 de agosto de 2024</w:t>
            </w:r>
          </w:p>
        </w:tc>
      </w:tr>
      <w:tr w:rsidR="002B1047" w:rsidRPr="002D4D10" w:rsidTr="002B1047">
        <w:trPr>
          <w:trHeight w:val="300"/>
        </w:trPr>
        <w:tc>
          <w:tcPr>
            <w:tcW w:w="741" w:type="dxa"/>
            <w:noWrap/>
            <w:vAlign w:val="bottom"/>
            <w:hideMark/>
          </w:tcPr>
          <w:p w:rsidR="002B1047" w:rsidRPr="002D4D10" w:rsidRDefault="002B1047" w:rsidP="002B1047">
            <w:pPr>
              <w:jc w:val="right"/>
              <w:rPr>
                <w:rFonts w:asciiTheme="majorBidi" w:hAnsiTheme="majorBidi" w:cstheme="majorBidi"/>
                <w:sz w:val="21"/>
                <w:szCs w:val="21"/>
                <w:lang w:val="es-ES_tradnl"/>
              </w:rPr>
            </w:pPr>
            <w:r w:rsidRPr="002D4D10">
              <w:rPr>
                <w:rFonts w:asciiTheme="majorBidi" w:hAnsiTheme="majorBidi"/>
                <w:color w:val="000000"/>
                <w:sz w:val="21"/>
                <w:lang w:val="es-ES_tradnl"/>
              </w:rPr>
              <w:t>52</w:t>
            </w:r>
          </w:p>
        </w:tc>
        <w:tc>
          <w:tcPr>
            <w:tcW w:w="3571" w:type="dxa"/>
            <w:noWrap/>
            <w:vAlign w:val="bottom"/>
            <w:hideMark/>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Japón</w:t>
            </w:r>
          </w:p>
        </w:tc>
        <w:tc>
          <w:tcPr>
            <w:tcW w:w="3904" w:type="dxa"/>
            <w:noWrap/>
            <w:vAlign w:val="bottom"/>
            <w:hideMark/>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31 de julio de 2024</w:t>
            </w:r>
          </w:p>
        </w:tc>
      </w:tr>
      <w:tr w:rsidR="002B1047" w:rsidRPr="002D4D10" w:rsidTr="002B1047">
        <w:trPr>
          <w:trHeight w:val="300"/>
        </w:trPr>
        <w:tc>
          <w:tcPr>
            <w:tcW w:w="741" w:type="dxa"/>
            <w:noWrap/>
            <w:vAlign w:val="bottom"/>
            <w:hideMark/>
          </w:tcPr>
          <w:p w:rsidR="002B1047" w:rsidRPr="002D4D10" w:rsidRDefault="002B1047" w:rsidP="002B1047">
            <w:pPr>
              <w:jc w:val="right"/>
              <w:rPr>
                <w:rFonts w:asciiTheme="majorBidi" w:hAnsiTheme="majorBidi" w:cstheme="majorBidi"/>
                <w:sz w:val="21"/>
                <w:szCs w:val="21"/>
                <w:lang w:val="es-ES_tradnl"/>
              </w:rPr>
            </w:pPr>
            <w:r w:rsidRPr="002D4D10">
              <w:rPr>
                <w:rFonts w:asciiTheme="majorBidi" w:hAnsiTheme="majorBidi"/>
                <w:color w:val="000000"/>
                <w:sz w:val="21"/>
                <w:lang w:val="es-ES_tradnl"/>
              </w:rPr>
              <w:lastRenderedPageBreak/>
              <w:t>53</w:t>
            </w:r>
          </w:p>
        </w:tc>
        <w:tc>
          <w:tcPr>
            <w:tcW w:w="3571" w:type="dxa"/>
            <w:noWrap/>
            <w:vAlign w:val="bottom"/>
            <w:hideMark/>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Jordania</w:t>
            </w:r>
          </w:p>
        </w:tc>
        <w:tc>
          <w:tcPr>
            <w:tcW w:w="3904" w:type="dxa"/>
            <w:noWrap/>
            <w:vAlign w:val="bottom"/>
            <w:hideMark/>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3 de agosto de 2024</w:t>
            </w:r>
          </w:p>
        </w:tc>
      </w:tr>
      <w:tr w:rsidR="002B1047" w:rsidRPr="002D4D10" w:rsidTr="002B1047">
        <w:trPr>
          <w:trHeight w:val="300"/>
        </w:trPr>
        <w:tc>
          <w:tcPr>
            <w:tcW w:w="741" w:type="dxa"/>
            <w:noWrap/>
            <w:vAlign w:val="bottom"/>
            <w:hideMark/>
          </w:tcPr>
          <w:p w:rsidR="002B1047" w:rsidRPr="002D4D10" w:rsidRDefault="002B1047" w:rsidP="002B1047">
            <w:pPr>
              <w:jc w:val="right"/>
              <w:rPr>
                <w:rFonts w:asciiTheme="majorBidi" w:hAnsiTheme="majorBidi" w:cstheme="majorBidi"/>
                <w:sz w:val="21"/>
                <w:szCs w:val="21"/>
                <w:lang w:val="es-ES_tradnl"/>
              </w:rPr>
            </w:pPr>
            <w:r w:rsidRPr="002D4D10">
              <w:rPr>
                <w:rFonts w:asciiTheme="majorBidi" w:hAnsiTheme="majorBidi"/>
                <w:color w:val="000000"/>
                <w:sz w:val="21"/>
                <w:lang w:val="es-ES_tradnl"/>
              </w:rPr>
              <w:t>54</w:t>
            </w:r>
          </w:p>
        </w:tc>
        <w:tc>
          <w:tcPr>
            <w:tcW w:w="3571" w:type="dxa"/>
            <w:noWrap/>
            <w:vAlign w:val="bottom"/>
            <w:hideMark/>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Kenya</w:t>
            </w:r>
          </w:p>
        </w:tc>
        <w:tc>
          <w:tcPr>
            <w:tcW w:w="3904" w:type="dxa"/>
            <w:noWrap/>
            <w:vAlign w:val="bottom"/>
            <w:hideMark/>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31 de julio de 2024</w:t>
            </w:r>
          </w:p>
        </w:tc>
      </w:tr>
      <w:tr w:rsidR="002B1047" w:rsidRPr="002D4D10" w:rsidTr="002B1047">
        <w:trPr>
          <w:trHeight w:val="300"/>
        </w:trPr>
        <w:tc>
          <w:tcPr>
            <w:tcW w:w="741" w:type="dxa"/>
            <w:noWrap/>
            <w:vAlign w:val="bottom"/>
            <w:hideMark/>
          </w:tcPr>
          <w:p w:rsidR="002B1047" w:rsidRPr="002D4D10" w:rsidRDefault="002B1047" w:rsidP="002B1047">
            <w:pPr>
              <w:jc w:val="right"/>
              <w:rPr>
                <w:rFonts w:asciiTheme="majorBidi" w:hAnsiTheme="majorBidi" w:cstheme="majorBidi"/>
                <w:sz w:val="21"/>
                <w:szCs w:val="21"/>
                <w:lang w:val="es-ES_tradnl"/>
              </w:rPr>
            </w:pPr>
            <w:r w:rsidRPr="002D4D10">
              <w:rPr>
                <w:rFonts w:asciiTheme="majorBidi" w:hAnsiTheme="majorBidi"/>
                <w:color w:val="000000"/>
                <w:sz w:val="21"/>
                <w:lang w:val="es-ES_tradnl"/>
              </w:rPr>
              <w:t>55</w:t>
            </w:r>
          </w:p>
        </w:tc>
        <w:tc>
          <w:tcPr>
            <w:tcW w:w="3571" w:type="dxa"/>
            <w:noWrap/>
            <w:vAlign w:val="bottom"/>
            <w:hideMark/>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Lesotho</w:t>
            </w:r>
          </w:p>
        </w:tc>
        <w:tc>
          <w:tcPr>
            <w:tcW w:w="3904" w:type="dxa"/>
            <w:noWrap/>
            <w:vAlign w:val="bottom"/>
            <w:hideMark/>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27 de septiembre de 2024</w:t>
            </w:r>
          </w:p>
        </w:tc>
      </w:tr>
      <w:tr w:rsidR="002B1047" w:rsidRPr="002D4D10" w:rsidTr="002B1047">
        <w:trPr>
          <w:trHeight w:val="300"/>
        </w:trPr>
        <w:tc>
          <w:tcPr>
            <w:tcW w:w="741" w:type="dxa"/>
            <w:noWrap/>
            <w:vAlign w:val="bottom"/>
            <w:hideMark/>
          </w:tcPr>
          <w:p w:rsidR="002B1047" w:rsidRPr="002D4D10" w:rsidRDefault="002B1047" w:rsidP="002B1047">
            <w:pPr>
              <w:jc w:val="right"/>
              <w:rPr>
                <w:rFonts w:asciiTheme="majorBidi" w:hAnsiTheme="majorBidi" w:cstheme="majorBidi"/>
                <w:sz w:val="21"/>
                <w:szCs w:val="21"/>
                <w:lang w:val="es-ES_tradnl"/>
              </w:rPr>
            </w:pPr>
            <w:r w:rsidRPr="002D4D10">
              <w:rPr>
                <w:rFonts w:asciiTheme="majorBidi" w:hAnsiTheme="majorBidi"/>
                <w:color w:val="000000"/>
                <w:sz w:val="21"/>
                <w:lang w:val="es-ES_tradnl"/>
              </w:rPr>
              <w:t>56</w:t>
            </w:r>
          </w:p>
        </w:tc>
        <w:tc>
          <w:tcPr>
            <w:tcW w:w="3571" w:type="dxa"/>
            <w:noWrap/>
            <w:vAlign w:val="bottom"/>
            <w:hideMark/>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Líbano</w:t>
            </w:r>
          </w:p>
        </w:tc>
        <w:tc>
          <w:tcPr>
            <w:tcW w:w="3904" w:type="dxa"/>
            <w:noWrap/>
            <w:vAlign w:val="bottom"/>
            <w:hideMark/>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2 de agosto de 2024</w:t>
            </w:r>
          </w:p>
        </w:tc>
      </w:tr>
      <w:tr w:rsidR="002B1047" w:rsidRPr="002D4D10" w:rsidTr="002B1047">
        <w:trPr>
          <w:trHeight w:val="300"/>
        </w:trPr>
        <w:tc>
          <w:tcPr>
            <w:tcW w:w="741" w:type="dxa"/>
            <w:noWrap/>
            <w:vAlign w:val="bottom"/>
            <w:hideMark/>
          </w:tcPr>
          <w:p w:rsidR="002B1047" w:rsidRPr="002D4D10" w:rsidRDefault="002B1047" w:rsidP="002B1047">
            <w:pPr>
              <w:jc w:val="right"/>
              <w:rPr>
                <w:rFonts w:asciiTheme="majorBidi" w:hAnsiTheme="majorBidi" w:cstheme="majorBidi"/>
                <w:sz w:val="21"/>
                <w:szCs w:val="21"/>
                <w:lang w:val="es-ES_tradnl"/>
              </w:rPr>
            </w:pPr>
            <w:r w:rsidRPr="002D4D10">
              <w:rPr>
                <w:rFonts w:asciiTheme="majorBidi" w:hAnsiTheme="majorBidi"/>
                <w:color w:val="000000"/>
                <w:sz w:val="21"/>
                <w:lang w:val="es-ES_tradnl"/>
              </w:rPr>
              <w:t>57</w:t>
            </w:r>
          </w:p>
        </w:tc>
        <w:tc>
          <w:tcPr>
            <w:tcW w:w="3571" w:type="dxa"/>
            <w:noWrap/>
            <w:vAlign w:val="bottom"/>
            <w:hideMark/>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Liberia</w:t>
            </w:r>
          </w:p>
        </w:tc>
        <w:tc>
          <w:tcPr>
            <w:tcW w:w="3904" w:type="dxa"/>
            <w:noWrap/>
            <w:vAlign w:val="bottom"/>
            <w:hideMark/>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3 de agosto de 2024</w:t>
            </w:r>
          </w:p>
        </w:tc>
      </w:tr>
      <w:tr w:rsidR="002B1047" w:rsidRPr="002D4D10" w:rsidTr="002B1047">
        <w:trPr>
          <w:trHeight w:val="300"/>
        </w:trPr>
        <w:tc>
          <w:tcPr>
            <w:tcW w:w="741" w:type="dxa"/>
            <w:noWrap/>
            <w:vAlign w:val="bottom"/>
          </w:tcPr>
          <w:p w:rsidR="002B1047" w:rsidRPr="002D4D10" w:rsidRDefault="002B1047" w:rsidP="002B1047">
            <w:pPr>
              <w:jc w:val="right"/>
              <w:rPr>
                <w:rFonts w:asciiTheme="majorBidi" w:hAnsiTheme="majorBidi" w:cstheme="majorBidi"/>
                <w:color w:val="000000"/>
                <w:sz w:val="21"/>
                <w:szCs w:val="21"/>
                <w:lang w:val="es-ES_tradnl"/>
              </w:rPr>
            </w:pPr>
            <w:r w:rsidRPr="002D4D10">
              <w:rPr>
                <w:rFonts w:asciiTheme="majorBidi" w:hAnsiTheme="majorBidi"/>
                <w:color w:val="000000"/>
                <w:sz w:val="21"/>
                <w:lang w:val="es-ES_tradnl"/>
              </w:rPr>
              <w:t>58</w:t>
            </w:r>
          </w:p>
        </w:tc>
        <w:tc>
          <w:tcPr>
            <w:tcW w:w="3571" w:type="dxa"/>
            <w:noWrap/>
            <w:vAlign w:val="bottom"/>
          </w:tcPr>
          <w:p w:rsidR="002B1047" w:rsidRPr="002D4D10" w:rsidRDefault="002B1047" w:rsidP="002B1047">
            <w:pPr>
              <w:rPr>
                <w:rFonts w:asciiTheme="majorBidi" w:hAnsiTheme="majorBidi" w:cstheme="majorBidi"/>
                <w:color w:val="000000"/>
                <w:sz w:val="21"/>
                <w:szCs w:val="21"/>
                <w:lang w:val="es-ES_tradnl"/>
              </w:rPr>
            </w:pPr>
            <w:r w:rsidRPr="002D4D10">
              <w:rPr>
                <w:rFonts w:asciiTheme="majorBidi" w:hAnsiTheme="majorBidi"/>
                <w:color w:val="000000"/>
                <w:sz w:val="21"/>
                <w:lang w:val="es-ES_tradnl"/>
              </w:rPr>
              <w:t>Libia</w:t>
            </w:r>
          </w:p>
        </w:tc>
        <w:tc>
          <w:tcPr>
            <w:tcW w:w="3904" w:type="dxa"/>
            <w:noWrap/>
            <w:vAlign w:val="bottom"/>
          </w:tcPr>
          <w:p w:rsidR="002B1047" w:rsidRPr="002D4D10" w:rsidRDefault="002B1047" w:rsidP="002B1047">
            <w:pPr>
              <w:rPr>
                <w:rFonts w:asciiTheme="majorBidi" w:hAnsiTheme="majorBidi" w:cstheme="majorBidi"/>
                <w:color w:val="000000"/>
                <w:sz w:val="21"/>
                <w:szCs w:val="21"/>
                <w:lang w:val="es-ES_tradnl"/>
              </w:rPr>
            </w:pPr>
            <w:r w:rsidRPr="002D4D10">
              <w:rPr>
                <w:rFonts w:asciiTheme="majorBidi" w:hAnsiTheme="majorBidi"/>
                <w:color w:val="000000"/>
                <w:sz w:val="21"/>
                <w:lang w:val="es-ES_tradnl"/>
              </w:rPr>
              <w:t>17 de octubre de 2024</w:t>
            </w:r>
          </w:p>
        </w:tc>
      </w:tr>
      <w:tr w:rsidR="002B1047" w:rsidRPr="002D4D10" w:rsidTr="002B1047">
        <w:trPr>
          <w:trHeight w:val="300"/>
        </w:trPr>
        <w:tc>
          <w:tcPr>
            <w:tcW w:w="741" w:type="dxa"/>
            <w:noWrap/>
            <w:vAlign w:val="bottom"/>
            <w:hideMark/>
          </w:tcPr>
          <w:p w:rsidR="002B1047" w:rsidRPr="002D4D10" w:rsidRDefault="002B1047" w:rsidP="002B1047">
            <w:pPr>
              <w:jc w:val="right"/>
              <w:rPr>
                <w:rFonts w:asciiTheme="majorBidi" w:hAnsiTheme="majorBidi" w:cstheme="majorBidi"/>
                <w:sz w:val="21"/>
                <w:szCs w:val="21"/>
                <w:lang w:val="es-ES_tradnl"/>
              </w:rPr>
            </w:pPr>
            <w:r w:rsidRPr="002D4D10">
              <w:rPr>
                <w:rFonts w:asciiTheme="majorBidi" w:hAnsiTheme="majorBidi"/>
                <w:color w:val="000000"/>
                <w:sz w:val="21"/>
                <w:lang w:val="es-ES_tradnl"/>
              </w:rPr>
              <w:t>59</w:t>
            </w:r>
          </w:p>
        </w:tc>
        <w:tc>
          <w:tcPr>
            <w:tcW w:w="3571" w:type="dxa"/>
            <w:noWrap/>
            <w:vAlign w:val="bottom"/>
            <w:hideMark/>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Luxemburgo</w:t>
            </w:r>
          </w:p>
        </w:tc>
        <w:tc>
          <w:tcPr>
            <w:tcW w:w="3904" w:type="dxa"/>
            <w:noWrap/>
            <w:vAlign w:val="bottom"/>
            <w:hideMark/>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30 de julio de 2024</w:t>
            </w:r>
          </w:p>
        </w:tc>
      </w:tr>
      <w:tr w:rsidR="002B1047" w:rsidRPr="002D4D10" w:rsidTr="002B1047">
        <w:trPr>
          <w:trHeight w:val="300"/>
        </w:trPr>
        <w:tc>
          <w:tcPr>
            <w:tcW w:w="741" w:type="dxa"/>
            <w:noWrap/>
            <w:vAlign w:val="bottom"/>
            <w:hideMark/>
          </w:tcPr>
          <w:p w:rsidR="002B1047" w:rsidRPr="002D4D10" w:rsidRDefault="002B1047" w:rsidP="002B1047">
            <w:pPr>
              <w:jc w:val="right"/>
              <w:rPr>
                <w:rFonts w:asciiTheme="majorBidi" w:hAnsiTheme="majorBidi" w:cstheme="majorBidi"/>
                <w:sz w:val="21"/>
                <w:szCs w:val="21"/>
                <w:lang w:val="es-ES_tradnl"/>
              </w:rPr>
            </w:pPr>
            <w:r w:rsidRPr="002D4D10">
              <w:rPr>
                <w:rFonts w:asciiTheme="majorBidi" w:hAnsiTheme="majorBidi"/>
                <w:color w:val="000000"/>
                <w:sz w:val="21"/>
                <w:lang w:val="es-ES_tradnl"/>
              </w:rPr>
              <w:t>60</w:t>
            </w:r>
          </w:p>
        </w:tc>
        <w:tc>
          <w:tcPr>
            <w:tcW w:w="3571" w:type="dxa"/>
            <w:noWrap/>
            <w:vAlign w:val="bottom"/>
            <w:hideMark/>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Madagascar</w:t>
            </w:r>
          </w:p>
        </w:tc>
        <w:tc>
          <w:tcPr>
            <w:tcW w:w="3904" w:type="dxa"/>
            <w:noWrap/>
            <w:vAlign w:val="bottom"/>
            <w:hideMark/>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29 de julio de 2024</w:t>
            </w:r>
          </w:p>
        </w:tc>
      </w:tr>
      <w:tr w:rsidR="002B1047" w:rsidRPr="002D4D10" w:rsidTr="002B1047">
        <w:trPr>
          <w:trHeight w:val="300"/>
        </w:trPr>
        <w:tc>
          <w:tcPr>
            <w:tcW w:w="741" w:type="dxa"/>
            <w:noWrap/>
            <w:vAlign w:val="bottom"/>
          </w:tcPr>
          <w:p w:rsidR="002B1047" w:rsidRPr="002D4D10" w:rsidRDefault="002B1047" w:rsidP="002B1047">
            <w:pPr>
              <w:jc w:val="right"/>
              <w:rPr>
                <w:rFonts w:asciiTheme="majorBidi" w:hAnsiTheme="majorBidi" w:cstheme="majorBidi"/>
                <w:color w:val="000000"/>
                <w:sz w:val="21"/>
                <w:szCs w:val="21"/>
                <w:lang w:val="es-ES_tradnl"/>
              </w:rPr>
            </w:pPr>
            <w:r w:rsidRPr="002D4D10">
              <w:rPr>
                <w:rFonts w:asciiTheme="majorBidi" w:hAnsiTheme="majorBidi"/>
                <w:color w:val="000000"/>
                <w:sz w:val="21"/>
                <w:lang w:val="es-ES_tradnl"/>
              </w:rPr>
              <w:t>61</w:t>
            </w:r>
          </w:p>
        </w:tc>
        <w:tc>
          <w:tcPr>
            <w:tcW w:w="3571" w:type="dxa"/>
            <w:noWrap/>
            <w:vAlign w:val="bottom"/>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Malasia</w:t>
            </w:r>
          </w:p>
        </w:tc>
        <w:tc>
          <w:tcPr>
            <w:tcW w:w="3904" w:type="dxa"/>
            <w:noWrap/>
            <w:vAlign w:val="bottom"/>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1</w:t>
            </w:r>
            <w:r w:rsidR="00A14F89" w:rsidRPr="002D4D10">
              <w:rPr>
                <w:rFonts w:asciiTheme="majorBidi" w:hAnsiTheme="majorBidi"/>
                <w:color w:val="000000"/>
                <w:sz w:val="21"/>
                <w:vertAlign w:val="superscript"/>
                <w:lang w:val="es-ES_tradnl"/>
              </w:rPr>
              <w:t>o</w:t>
            </w:r>
            <w:r w:rsidRPr="002D4D10">
              <w:rPr>
                <w:rFonts w:asciiTheme="majorBidi" w:hAnsiTheme="majorBidi"/>
                <w:color w:val="000000"/>
                <w:sz w:val="21"/>
                <w:lang w:val="es-ES_tradnl"/>
              </w:rPr>
              <w:t xml:space="preserve"> de julio de 2024</w:t>
            </w:r>
          </w:p>
        </w:tc>
      </w:tr>
      <w:tr w:rsidR="002B1047" w:rsidRPr="002D4D10" w:rsidTr="002B1047">
        <w:trPr>
          <w:trHeight w:val="300"/>
        </w:trPr>
        <w:tc>
          <w:tcPr>
            <w:tcW w:w="741" w:type="dxa"/>
            <w:noWrap/>
            <w:vAlign w:val="bottom"/>
            <w:hideMark/>
          </w:tcPr>
          <w:p w:rsidR="002B1047" w:rsidRPr="002D4D10" w:rsidRDefault="002B1047" w:rsidP="002B1047">
            <w:pPr>
              <w:jc w:val="right"/>
              <w:rPr>
                <w:rFonts w:asciiTheme="majorBidi" w:hAnsiTheme="majorBidi" w:cstheme="majorBidi"/>
                <w:sz w:val="21"/>
                <w:szCs w:val="21"/>
                <w:lang w:val="es-ES_tradnl"/>
              </w:rPr>
            </w:pPr>
            <w:r w:rsidRPr="002D4D10">
              <w:rPr>
                <w:rFonts w:asciiTheme="majorBidi" w:hAnsiTheme="majorBidi"/>
                <w:color w:val="000000"/>
                <w:sz w:val="21"/>
                <w:lang w:val="es-ES_tradnl"/>
              </w:rPr>
              <w:t>62</w:t>
            </w:r>
          </w:p>
        </w:tc>
        <w:tc>
          <w:tcPr>
            <w:tcW w:w="3571" w:type="dxa"/>
            <w:noWrap/>
            <w:vAlign w:val="bottom"/>
            <w:hideMark/>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Malawi</w:t>
            </w:r>
          </w:p>
        </w:tc>
        <w:tc>
          <w:tcPr>
            <w:tcW w:w="3904" w:type="dxa"/>
            <w:noWrap/>
            <w:vAlign w:val="bottom"/>
            <w:hideMark/>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31 de julio de 2024</w:t>
            </w:r>
          </w:p>
        </w:tc>
      </w:tr>
      <w:tr w:rsidR="002B1047" w:rsidRPr="002D4D10" w:rsidTr="002B1047">
        <w:trPr>
          <w:trHeight w:val="300"/>
        </w:trPr>
        <w:tc>
          <w:tcPr>
            <w:tcW w:w="741" w:type="dxa"/>
            <w:noWrap/>
            <w:vAlign w:val="bottom"/>
            <w:hideMark/>
          </w:tcPr>
          <w:p w:rsidR="002B1047" w:rsidRPr="002D4D10" w:rsidRDefault="002B1047" w:rsidP="002B1047">
            <w:pPr>
              <w:jc w:val="right"/>
              <w:rPr>
                <w:rFonts w:asciiTheme="majorBidi" w:hAnsiTheme="majorBidi" w:cstheme="majorBidi"/>
                <w:sz w:val="21"/>
                <w:szCs w:val="21"/>
                <w:lang w:val="es-ES_tradnl"/>
              </w:rPr>
            </w:pPr>
            <w:r w:rsidRPr="002D4D10">
              <w:rPr>
                <w:rFonts w:asciiTheme="majorBidi" w:hAnsiTheme="majorBidi"/>
                <w:color w:val="000000"/>
                <w:sz w:val="21"/>
                <w:lang w:val="es-ES_tradnl"/>
              </w:rPr>
              <w:t>63</w:t>
            </w:r>
          </w:p>
        </w:tc>
        <w:tc>
          <w:tcPr>
            <w:tcW w:w="3571" w:type="dxa"/>
            <w:noWrap/>
            <w:vAlign w:val="bottom"/>
            <w:hideMark/>
          </w:tcPr>
          <w:p w:rsidR="002B1047" w:rsidRPr="002D4D10" w:rsidRDefault="002B1047" w:rsidP="002B1047">
            <w:pPr>
              <w:rPr>
                <w:rFonts w:asciiTheme="majorBidi" w:hAnsiTheme="majorBidi" w:cstheme="majorBidi"/>
                <w:color w:val="000000"/>
                <w:sz w:val="21"/>
                <w:szCs w:val="21"/>
                <w:lang w:val="es-ES_tradnl"/>
              </w:rPr>
            </w:pPr>
            <w:r w:rsidRPr="002D4D10">
              <w:rPr>
                <w:rFonts w:asciiTheme="majorBidi" w:hAnsiTheme="majorBidi"/>
                <w:color w:val="000000"/>
                <w:sz w:val="21"/>
                <w:lang w:val="es-ES_tradnl"/>
              </w:rPr>
              <w:t>Malí</w:t>
            </w:r>
          </w:p>
        </w:tc>
        <w:tc>
          <w:tcPr>
            <w:tcW w:w="3904" w:type="dxa"/>
            <w:noWrap/>
            <w:vAlign w:val="bottom"/>
            <w:hideMark/>
          </w:tcPr>
          <w:p w:rsidR="002B1047" w:rsidRPr="002D4D10" w:rsidRDefault="002B1047" w:rsidP="002B1047">
            <w:pPr>
              <w:rPr>
                <w:rFonts w:asciiTheme="majorBidi" w:hAnsiTheme="majorBidi" w:cstheme="majorBidi"/>
                <w:color w:val="000000"/>
                <w:sz w:val="21"/>
                <w:szCs w:val="21"/>
                <w:lang w:val="es-ES_tradnl"/>
              </w:rPr>
            </w:pPr>
            <w:r w:rsidRPr="002D4D10">
              <w:rPr>
                <w:rFonts w:asciiTheme="majorBidi" w:hAnsiTheme="majorBidi"/>
                <w:color w:val="000000"/>
                <w:sz w:val="21"/>
                <w:lang w:val="es-ES_tradnl"/>
              </w:rPr>
              <w:t>17 de octubre de 2024</w:t>
            </w:r>
          </w:p>
        </w:tc>
      </w:tr>
      <w:tr w:rsidR="002B1047" w:rsidRPr="002D4D10" w:rsidTr="002B1047">
        <w:trPr>
          <w:trHeight w:val="300"/>
        </w:trPr>
        <w:tc>
          <w:tcPr>
            <w:tcW w:w="741" w:type="dxa"/>
            <w:noWrap/>
            <w:vAlign w:val="bottom"/>
            <w:hideMark/>
          </w:tcPr>
          <w:p w:rsidR="002B1047" w:rsidRPr="002D4D10" w:rsidRDefault="002B1047" w:rsidP="002B1047">
            <w:pPr>
              <w:jc w:val="right"/>
              <w:rPr>
                <w:rFonts w:asciiTheme="majorBidi" w:hAnsiTheme="majorBidi" w:cstheme="majorBidi"/>
                <w:sz w:val="21"/>
                <w:szCs w:val="21"/>
                <w:lang w:val="es-ES_tradnl"/>
              </w:rPr>
            </w:pPr>
            <w:r w:rsidRPr="002D4D10">
              <w:rPr>
                <w:rFonts w:asciiTheme="majorBidi" w:hAnsiTheme="majorBidi"/>
                <w:color w:val="000000"/>
                <w:sz w:val="21"/>
                <w:lang w:val="es-ES_tradnl"/>
              </w:rPr>
              <w:t>64</w:t>
            </w:r>
          </w:p>
        </w:tc>
        <w:tc>
          <w:tcPr>
            <w:tcW w:w="3571" w:type="dxa"/>
            <w:noWrap/>
            <w:vAlign w:val="bottom"/>
            <w:hideMark/>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Malta</w:t>
            </w:r>
          </w:p>
        </w:tc>
        <w:tc>
          <w:tcPr>
            <w:tcW w:w="3904" w:type="dxa"/>
            <w:noWrap/>
            <w:vAlign w:val="bottom"/>
            <w:hideMark/>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31 de julio de 2024</w:t>
            </w:r>
          </w:p>
        </w:tc>
      </w:tr>
      <w:tr w:rsidR="002B1047" w:rsidRPr="002D4D10" w:rsidTr="002B1047">
        <w:trPr>
          <w:trHeight w:val="300"/>
        </w:trPr>
        <w:tc>
          <w:tcPr>
            <w:tcW w:w="741" w:type="dxa"/>
            <w:noWrap/>
            <w:vAlign w:val="bottom"/>
            <w:hideMark/>
          </w:tcPr>
          <w:p w:rsidR="002B1047" w:rsidRPr="002D4D10" w:rsidRDefault="002B1047" w:rsidP="002B1047">
            <w:pPr>
              <w:jc w:val="right"/>
              <w:rPr>
                <w:rFonts w:asciiTheme="majorBidi" w:hAnsiTheme="majorBidi" w:cstheme="majorBidi"/>
                <w:sz w:val="21"/>
                <w:szCs w:val="21"/>
                <w:lang w:val="es-ES_tradnl"/>
              </w:rPr>
            </w:pPr>
            <w:r w:rsidRPr="002D4D10">
              <w:rPr>
                <w:rFonts w:asciiTheme="majorBidi" w:hAnsiTheme="majorBidi"/>
                <w:color w:val="000000"/>
                <w:sz w:val="21"/>
                <w:lang w:val="es-ES_tradnl"/>
              </w:rPr>
              <w:t>65</w:t>
            </w:r>
          </w:p>
        </w:tc>
        <w:tc>
          <w:tcPr>
            <w:tcW w:w="3571" w:type="dxa"/>
            <w:noWrap/>
            <w:vAlign w:val="bottom"/>
            <w:hideMark/>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Marruecos</w:t>
            </w:r>
          </w:p>
        </w:tc>
        <w:tc>
          <w:tcPr>
            <w:tcW w:w="3904" w:type="dxa"/>
            <w:noWrap/>
            <w:vAlign w:val="bottom"/>
            <w:hideMark/>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2 de agosto de 2024</w:t>
            </w:r>
          </w:p>
        </w:tc>
      </w:tr>
      <w:tr w:rsidR="002B1047" w:rsidRPr="002D4D10" w:rsidTr="002B1047">
        <w:trPr>
          <w:trHeight w:val="300"/>
        </w:trPr>
        <w:tc>
          <w:tcPr>
            <w:tcW w:w="741" w:type="dxa"/>
            <w:noWrap/>
            <w:vAlign w:val="bottom"/>
            <w:hideMark/>
          </w:tcPr>
          <w:p w:rsidR="002B1047" w:rsidRPr="002D4D10" w:rsidRDefault="002B1047" w:rsidP="002B1047">
            <w:pPr>
              <w:jc w:val="right"/>
              <w:rPr>
                <w:rFonts w:asciiTheme="majorBidi" w:hAnsiTheme="majorBidi" w:cstheme="majorBidi"/>
                <w:sz w:val="21"/>
                <w:szCs w:val="21"/>
                <w:lang w:val="es-ES_tradnl"/>
              </w:rPr>
            </w:pPr>
            <w:r w:rsidRPr="002D4D10">
              <w:rPr>
                <w:rFonts w:asciiTheme="majorBidi" w:hAnsiTheme="majorBidi"/>
                <w:color w:val="000000"/>
                <w:sz w:val="21"/>
                <w:lang w:val="es-ES_tradnl"/>
              </w:rPr>
              <w:t>66</w:t>
            </w:r>
          </w:p>
        </w:tc>
        <w:tc>
          <w:tcPr>
            <w:tcW w:w="3571" w:type="dxa"/>
            <w:noWrap/>
            <w:vAlign w:val="bottom"/>
            <w:hideMark/>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México</w:t>
            </w:r>
          </w:p>
        </w:tc>
        <w:tc>
          <w:tcPr>
            <w:tcW w:w="3904" w:type="dxa"/>
            <w:noWrap/>
            <w:vAlign w:val="bottom"/>
            <w:hideMark/>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31 de julio de 2024</w:t>
            </w:r>
          </w:p>
        </w:tc>
      </w:tr>
      <w:tr w:rsidR="002B1047" w:rsidRPr="002D4D10" w:rsidTr="002B1047">
        <w:trPr>
          <w:trHeight w:val="300"/>
        </w:trPr>
        <w:tc>
          <w:tcPr>
            <w:tcW w:w="741" w:type="dxa"/>
            <w:noWrap/>
            <w:vAlign w:val="bottom"/>
            <w:hideMark/>
          </w:tcPr>
          <w:p w:rsidR="002B1047" w:rsidRPr="002D4D10" w:rsidRDefault="002B1047" w:rsidP="002B1047">
            <w:pPr>
              <w:jc w:val="right"/>
              <w:rPr>
                <w:rFonts w:asciiTheme="majorBidi" w:hAnsiTheme="majorBidi" w:cstheme="majorBidi"/>
                <w:sz w:val="21"/>
                <w:szCs w:val="21"/>
                <w:lang w:val="es-ES_tradnl"/>
              </w:rPr>
            </w:pPr>
            <w:r w:rsidRPr="002D4D10">
              <w:rPr>
                <w:rFonts w:asciiTheme="majorBidi" w:hAnsiTheme="majorBidi"/>
                <w:color w:val="000000"/>
                <w:sz w:val="21"/>
                <w:lang w:val="es-ES_tradnl"/>
              </w:rPr>
              <w:t>67</w:t>
            </w:r>
          </w:p>
        </w:tc>
        <w:tc>
          <w:tcPr>
            <w:tcW w:w="3571" w:type="dxa"/>
            <w:noWrap/>
            <w:vAlign w:val="bottom"/>
            <w:hideMark/>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Mongolia</w:t>
            </w:r>
          </w:p>
        </w:tc>
        <w:tc>
          <w:tcPr>
            <w:tcW w:w="3904" w:type="dxa"/>
            <w:noWrap/>
            <w:vAlign w:val="bottom"/>
            <w:hideMark/>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4 de agosto de 2024</w:t>
            </w:r>
          </w:p>
        </w:tc>
      </w:tr>
      <w:tr w:rsidR="002B1047" w:rsidRPr="002D4D10" w:rsidTr="002B1047">
        <w:trPr>
          <w:trHeight w:val="300"/>
        </w:trPr>
        <w:tc>
          <w:tcPr>
            <w:tcW w:w="741" w:type="dxa"/>
            <w:noWrap/>
            <w:vAlign w:val="bottom"/>
            <w:hideMark/>
          </w:tcPr>
          <w:p w:rsidR="002B1047" w:rsidRPr="002D4D10" w:rsidRDefault="002B1047" w:rsidP="002B1047">
            <w:pPr>
              <w:jc w:val="right"/>
              <w:rPr>
                <w:rFonts w:asciiTheme="majorBidi" w:hAnsiTheme="majorBidi" w:cstheme="majorBidi"/>
                <w:sz w:val="21"/>
                <w:szCs w:val="21"/>
                <w:lang w:val="es-ES_tradnl"/>
              </w:rPr>
            </w:pPr>
            <w:r w:rsidRPr="002D4D10">
              <w:rPr>
                <w:rFonts w:asciiTheme="majorBidi" w:hAnsiTheme="majorBidi"/>
                <w:color w:val="000000"/>
                <w:sz w:val="21"/>
                <w:lang w:val="es-ES_tradnl"/>
              </w:rPr>
              <w:t>68</w:t>
            </w:r>
          </w:p>
        </w:tc>
        <w:tc>
          <w:tcPr>
            <w:tcW w:w="3571" w:type="dxa"/>
            <w:noWrap/>
            <w:vAlign w:val="bottom"/>
            <w:hideMark/>
          </w:tcPr>
          <w:p w:rsidR="002B1047" w:rsidRPr="002D4D10" w:rsidRDefault="002B1047" w:rsidP="002B1047">
            <w:pPr>
              <w:jc w:val="left"/>
              <w:rPr>
                <w:rFonts w:asciiTheme="majorBidi" w:hAnsiTheme="majorBidi" w:cstheme="majorBidi"/>
                <w:sz w:val="21"/>
                <w:szCs w:val="21"/>
                <w:lang w:val="es-ES_tradnl"/>
              </w:rPr>
            </w:pPr>
            <w:r w:rsidRPr="002D4D10">
              <w:rPr>
                <w:rFonts w:asciiTheme="majorBidi" w:hAnsiTheme="majorBidi"/>
                <w:color w:val="000000"/>
                <w:sz w:val="21"/>
                <w:lang w:val="es-ES_tradnl"/>
              </w:rPr>
              <w:t>Mozambique</w:t>
            </w:r>
          </w:p>
        </w:tc>
        <w:tc>
          <w:tcPr>
            <w:tcW w:w="3904" w:type="dxa"/>
            <w:noWrap/>
            <w:vAlign w:val="bottom"/>
            <w:hideMark/>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31 de julio de 2024</w:t>
            </w:r>
          </w:p>
        </w:tc>
      </w:tr>
      <w:tr w:rsidR="002B1047" w:rsidRPr="002D4D10" w:rsidTr="002B1047">
        <w:trPr>
          <w:trHeight w:val="300"/>
        </w:trPr>
        <w:tc>
          <w:tcPr>
            <w:tcW w:w="741" w:type="dxa"/>
            <w:tcBorders>
              <w:bottom w:val="dotted" w:sz="4" w:space="0" w:color="70AD47" w:themeColor="accent6"/>
            </w:tcBorders>
            <w:noWrap/>
            <w:vAlign w:val="bottom"/>
            <w:hideMark/>
          </w:tcPr>
          <w:p w:rsidR="002B1047" w:rsidRPr="002D4D10" w:rsidRDefault="002B1047" w:rsidP="002B1047">
            <w:pPr>
              <w:jc w:val="right"/>
              <w:rPr>
                <w:rFonts w:asciiTheme="majorBidi" w:hAnsiTheme="majorBidi" w:cstheme="majorBidi"/>
                <w:sz w:val="21"/>
                <w:szCs w:val="21"/>
                <w:lang w:val="es-ES_tradnl"/>
              </w:rPr>
            </w:pPr>
            <w:r w:rsidRPr="002D4D10">
              <w:rPr>
                <w:rFonts w:asciiTheme="majorBidi" w:hAnsiTheme="majorBidi"/>
                <w:color w:val="000000"/>
                <w:sz w:val="21"/>
                <w:lang w:val="es-ES_tradnl"/>
              </w:rPr>
              <w:t>69</w:t>
            </w:r>
          </w:p>
        </w:tc>
        <w:tc>
          <w:tcPr>
            <w:tcW w:w="3571" w:type="dxa"/>
            <w:tcBorders>
              <w:bottom w:val="dotted" w:sz="4" w:space="0" w:color="70AD47" w:themeColor="accent6"/>
            </w:tcBorders>
            <w:noWrap/>
            <w:vAlign w:val="bottom"/>
            <w:hideMark/>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Nepal</w:t>
            </w:r>
          </w:p>
        </w:tc>
        <w:tc>
          <w:tcPr>
            <w:tcW w:w="3904" w:type="dxa"/>
            <w:tcBorders>
              <w:bottom w:val="dotted" w:sz="4" w:space="0" w:color="70AD47" w:themeColor="accent6"/>
            </w:tcBorders>
            <w:noWrap/>
            <w:vAlign w:val="bottom"/>
            <w:hideMark/>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1</w:t>
            </w:r>
            <w:r w:rsidR="00A14F89" w:rsidRPr="002D4D10">
              <w:rPr>
                <w:rFonts w:asciiTheme="majorBidi" w:hAnsiTheme="majorBidi"/>
                <w:color w:val="000000"/>
                <w:sz w:val="21"/>
                <w:vertAlign w:val="superscript"/>
                <w:lang w:val="es-ES_tradnl"/>
              </w:rPr>
              <w:t>o</w:t>
            </w:r>
            <w:r w:rsidRPr="002D4D10">
              <w:rPr>
                <w:rFonts w:asciiTheme="majorBidi" w:hAnsiTheme="majorBidi"/>
                <w:color w:val="000000"/>
                <w:sz w:val="21"/>
                <w:lang w:val="es-ES_tradnl"/>
              </w:rPr>
              <w:t> de agosto de 2024</w:t>
            </w:r>
          </w:p>
        </w:tc>
      </w:tr>
      <w:tr w:rsidR="002B1047" w:rsidRPr="002D4D10" w:rsidTr="002B1047">
        <w:trPr>
          <w:trHeight w:val="300"/>
        </w:trPr>
        <w:tc>
          <w:tcPr>
            <w:tcW w:w="741" w:type="dxa"/>
            <w:noWrap/>
            <w:vAlign w:val="bottom"/>
          </w:tcPr>
          <w:p w:rsidR="002B1047" w:rsidRPr="002D4D10" w:rsidRDefault="002B1047" w:rsidP="002B1047">
            <w:pPr>
              <w:jc w:val="right"/>
              <w:rPr>
                <w:rFonts w:asciiTheme="majorBidi" w:hAnsiTheme="majorBidi" w:cstheme="majorBidi"/>
                <w:sz w:val="21"/>
                <w:szCs w:val="21"/>
                <w:lang w:val="es-ES_tradnl"/>
              </w:rPr>
            </w:pPr>
            <w:r w:rsidRPr="002D4D10">
              <w:rPr>
                <w:rFonts w:asciiTheme="majorBidi" w:hAnsiTheme="majorBidi"/>
                <w:color w:val="000000"/>
                <w:sz w:val="21"/>
                <w:lang w:val="es-ES_tradnl"/>
              </w:rPr>
              <w:t>70</w:t>
            </w:r>
          </w:p>
        </w:tc>
        <w:tc>
          <w:tcPr>
            <w:tcW w:w="3571" w:type="dxa"/>
            <w:noWrap/>
            <w:vAlign w:val="bottom"/>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Níger</w:t>
            </w:r>
          </w:p>
        </w:tc>
        <w:tc>
          <w:tcPr>
            <w:tcW w:w="3904" w:type="dxa"/>
            <w:noWrap/>
            <w:vAlign w:val="bottom"/>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31 de julio de 2024</w:t>
            </w:r>
          </w:p>
        </w:tc>
      </w:tr>
      <w:tr w:rsidR="002B1047" w:rsidRPr="002D4D10" w:rsidTr="002B1047">
        <w:trPr>
          <w:trHeight w:val="300"/>
        </w:trPr>
        <w:tc>
          <w:tcPr>
            <w:tcW w:w="741" w:type="dxa"/>
            <w:noWrap/>
            <w:vAlign w:val="bottom"/>
          </w:tcPr>
          <w:p w:rsidR="002B1047" w:rsidRPr="002D4D10" w:rsidRDefault="002B1047" w:rsidP="002B1047">
            <w:pPr>
              <w:jc w:val="right"/>
              <w:rPr>
                <w:rFonts w:asciiTheme="majorBidi" w:hAnsiTheme="majorBidi" w:cstheme="majorBidi"/>
                <w:sz w:val="21"/>
                <w:szCs w:val="21"/>
                <w:lang w:val="es-ES_tradnl"/>
              </w:rPr>
            </w:pPr>
            <w:r w:rsidRPr="002D4D10">
              <w:rPr>
                <w:rFonts w:asciiTheme="majorBidi" w:hAnsiTheme="majorBidi"/>
                <w:color w:val="000000"/>
                <w:sz w:val="21"/>
                <w:lang w:val="es-ES_tradnl"/>
              </w:rPr>
              <w:t>71</w:t>
            </w:r>
          </w:p>
        </w:tc>
        <w:tc>
          <w:tcPr>
            <w:tcW w:w="3571" w:type="dxa"/>
            <w:noWrap/>
            <w:vAlign w:val="bottom"/>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Nigeria</w:t>
            </w:r>
          </w:p>
        </w:tc>
        <w:tc>
          <w:tcPr>
            <w:tcW w:w="3904" w:type="dxa"/>
            <w:noWrap/>
            <w:vAlign w:val="bottom"/>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31 de julio de 2024</w:t>
            </w:r>
          </w:p>
        </w:tc>
      </w:tr>
      <w:tr w:rsidR="002B1047" w:rsidRPr="002D4D10" w:rsidTr="002B1047">
        <w:trPr>
          <w:trHeight w:val="300"/>
        </w:trPr>
        <w:tc>
          <w:tcPr>
            <w:tcW w:w="741" w:type="dxa"/>
            <w:noWrap/>
            <w:vAlign w:val="bottom"/>
            <w:hideMark/>
          </w:tcPr>
          <w:p w:rsidR="002B1047" w:rsidRPr="002D4D10" w:rsidRDefault="002B1047" w:rsidP="002B1047">
            <w:pPr>
              <w:jc w:val="right"/>
              <w:rPr>
                <w:rFonts w:asciiTheme="majorBidi" w:hAnsiTheme="majorBidi" w:cstheme="majorBidi"/>
                <w:sz w:val="21"/>
                <w:szCs w:val="21"/>
                <w:lang w:val="es-ES_tradnl"/>
              </w:rPr>
            </w:pPr>
            <w:r w:rsidRPr="002D4D10">
              <w:rPr>
                <w:rFonts w:asciiTheme="majorBidi" w:hAnsiTheme="majorBidi"/>
                <w:color w:val="000000"/>
                <w:sz w:val="21"/>
                <w:lang w:val="es-ES_tradnl"/>
              </w:rPr>
              <w:t>72</w:t>
            </w:r>
          </w:p>
        </w:tc>
        <w:tc>
          <w:tcPr>
            <w:tcW w:w="3571" w:type="dxa"/>
            <w:noWrap/>
            <w:vAlign w:val="bottom"/>
            <w:hideMark/>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Nueva Zelandia</w:t>
            </w:r>
          </w:p>
        </w:tc>
        <w:tc>
          <w:tcPr>
            <w:tcW w:w="3904" w:type="dxa"/>
            <w:noWrap/>
            <w:vAlign w:val="bottom"/>
            <w:hideMark/>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7 de octubre de 2024</w:t>
            </w:r>
          </w:p>
        </w:tc>
      </w:tr>
      <w:tr w:rsidR="002B1047" w:rsidRPr="002D4D10" w:rsidTr="002B1047">
        <w:trPr>
          <w:trHeight w:val="300"/>
        </w:trPr>
        <w:tc>
          <w:tcPr>
            <w:tcW w:w="741" w:type="dxa"/>
            <w:noWrap/>
            <w:vAlign w:val="bottom"/>
          </w:tcPr>
          <w:p w:rsidR="002B1047" w:rsidRPr="002D4D10" w:rsidRDefault="002B1047" w:rsidP="002B1047">
            <w:pPr>
              <w:jc w:val="right"/>
              <w:rPr>
                <w:rFonts w:asciiTheme="majorBidi" w:hAnsiTheme="majorBidi" w:cstheme="majorBidi"/>
                <w:color w:val="000000"/>
                <w:sz w:val="21"/>
                <w:szCs w:val="21"/>
                <w:lang w:val="es-ES_tradnl"/>
              </w:rPr>
            </w:pPr>
            <w:r w:rsidRPr="002D4D10">
              <w:rPr>
                <w:rFonts w:asciiTheme="majorBidi" w:hAnsiTheme="majorBidi"/>
                <w:color w:val="000000"/>
                <w:sz w:val="21"/>
                <w:lang w:val="es-ES_tradnl"/>
              </w:rPr>
              <w:t>73</w:t>
            </w:r>
          </w:p>
        </w:tc>
        <w:tc>
          <w:tcPr>
            <w:tcW w:w="3571" w:type="dxa"/>
            <w:noWrap/>
            <w:vAlign w:val="bottom"/>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Pakistán</w:t>
            </w:r>
          </w:p>
        </w:tc>
        <w:tc>
          <w:tcPr>
            <w:tcW w:w="3904" w:type="dxa"/>
            <w:noWrap/>
            <w:vAlign w:val="bottom"/>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15 de agosto de 2024</w:t>
            </w:r>
          </w:p>
        </w:tc>
      </w:tr>
      <w:tr w:rsidR="002B1047" w:rsidRPr="002D4D10" w:rsidTr="002B1047">
        <w:trPr>
          <w:trHeight w:val="300"/>
        </w:trPr>
        <w:tc>
          <w:tcPr>
            <w:tcW w:w="741" w:type="dxa"/>
            <w:noWrap/>
            <w:vAlign w:val="bottom"/>
          </w:tcPr>
          <w:p w:rsidR="002B1047" w:rsidRPr="002D4D10" w:rsidRDefault="002B1047" w:rsidP="002B1047">
            <w:pPr>
              <w:jc w:val="right"/>
              <w:rPr>
                <w:rFonts w:asciiTheme="majorBidi" w:hAnsiTheme="majorBidi" w:cstheme="majorBidi"/>
                <w:sz w:val="21"/>
                <w:szCs w:val="21"/>
                <w:lang w:val="es-ES_tradnl"/>
              </w:rPr>
            </w:pPr>
            <w:r w:rsidRPr="002D4D10">
              <w:rPr>
                <w:rFonts w:asciiTheme="majorBidi" w:hAnsiTheme="majorBidi"/>
                <w:color w:val="000000"/>
                <w:sz w:val="21"/>
                <w:lang w:val="es-ES_tradnl"/>
              </w:rPr>
              <w:t>74</w:t>
            </w:r>
          </w:p>
        </w:tc>
        <w:tc>
          <w:tcPr>
            <w:tcW w:w="3571" w:type="dxa"/>
            <w:noWrap/>
            <w:vAlign w:val="bottom"/>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Panamá</w:t>
            </w:r>
          </w:p>
        </w:tc>
        <w:tc>
          <w:tcPr>
            <w:tcW w:w="3904" w:type="dxa"/>
            <w:noWrap/>
            <w:vAlign w:val="bottom"/>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31 de julio de 2024</w:t>
            </w:r>
          </w:p>
        </w:tc>
      </w:tr>
      <w:tr w:rsidR="002B1047" w:rsidRPr="002D4D10" w:rsidTr="002B1047">
        <w:trPr>
          <w:trHeight w:val="300"/>
        </w:trPr>
        <w:tc>
          <w:tcPr>
            <w:tcW w:w="741" w:type="dxa"/>
            <w:noWrap/>
            <w:vAlign w:val="bottom"/>
          </w:tcPr>
          <w:p w:rsidR="002B1047" w:rsidRPr="002D4D10" w:rsidRDefault="002B1047" w:rsidP="002B1047">
            <w:pPr>
              <w:jc w:val="right"/>
              <w:rPr>
                <w:rFonts w:asciiTheme="majorBidi" w:hAnsiTheme="majorBidi" w:cstheme="majorBidi"/>
                <w:color w:val="000000"/>
                <w:sz w:val="21"/>
                <w:szCs w:val="21"/>
                <w:lang w:val="es-ES_tradnl"/>
              </w:rPr>
            </w:pPr>
            <w:r w:rsidRPr="002D4D10">
              <w:rPr>
                <w:rFonts w:asciiTheme="majorBidi" w:hAnsiTheme="majorBidi"/>
                <w:color w:val="000000"/>
                <w:sz w:val="21"/>
                <w:lang w:val="es-ES_tradnl"/>
              </w:rPr>
              <w:t>75</w:t>
            </w:r>
          </w:p>
        </w:tc>
        <w:tc>
          <w:tcPr>
            <w:tcW w:w="3571" w:type="dxa"/>
            <w:noWrap/>
            <w:vAlign w:val="bottom"/>
          </w:tcPr>
          <w:p w:rsidR="002B1047" w:rsidRPr="002D4D10" w:rsidRDefault="002B1047" w:rsidP="002B1047">
            <w:pPr>
              <w:rPr>
                <w:rFonts w:asciiTheme="majorBidi" w:hAnsiTheme="majorBidi" w:cstheme="majorBidi"/>
                <w:color w:val="000000"/>
                <w:sz w:val="21"/>
                <w:szCs w:val="21"/>
                <w:lang w:val="es-ES_tradnl"/>
              </w:rPr>
            </w:pPr>
            <w:r w:rsidRPr="002D4D10">
              <w:rPr>
                <w:rFonts w:asciiTheme="majorBidi" w:hAnsiTheme="majorBidi"/>
                <w:color w:val="000000"/>
                <w:sz w:val="21"/>
                <w:lang w:val="es-ES_tradnl"/>
              </w:rPr>
              <w:t>Papua Nueva Guinea</w:t>
            </w:r>
          </w:p>
        </w:tc>
        <w:tc>
          <w:tcPr>
            <w:tcW w:w="3904" w:type="dxa"/>
            <w:noWrap/>
            <w:vAlign w:val="bottom"/>
          </w:tcPr>
          <w:p w:rsidR="002B1047" w:rsidRPr="002D4D10" w:rsidRDefault="002B1047" w:rsidP="002B1047">
            <w:pPr>
              <w:rPr>
                <w:rFonts w:asciiTheme="majorBidi" w:hAnsiTheme="majorBidi" w:cstheme="majorBidi"/>
                <w:color w:val="000000"/>
                <w:sz w:val="21"/>
                <w:szCs w:val="21"/>
                <w:lang w:val="es-ES_tradnl"/>
              </w:rPr>
            </w:pPr>
            <w:r w:rsidRPr="002D4D10">
              <w:rPr>
                <w:rFonts w:asciiTheme="majorBidi" w:hAnsiTheme="majorBidi"/>
                <w:color w:val="000000"/>
                <w:sz w:val="21"/>
                <w:lang w:val="es-ES_tradnl"/>
              </w:rPr>
              <w:t>14 de octubre de 2024</w:t>
            </w:r>
          </w:p>
        </w:tc>
      </w:tr>
      <w:tr w:rsidR="002B1047" w:rsidRPr="002D4D10" w:rsidTr="002B1047">
        <w:trPr>
          <w:trHeight w:val="300"/>
        </w:trPr>
        <w:tc>
          <w:tcPr>
            <w:tcW w:w="741" w:type="dxa"/>
            <w:noWrap/>
            <w:vAlign w:val="bottom"/>
          </w:tcPr>
          <w:p w:rsidR="002B1047" w:rsidRPr="002D4D10" w:rsidRDefault="002B1047" w:rsidP="002B1047">
            <w:pPr>
              <w:jc w:val="right"/>
              <w:rPr>
                <w:rFonts w:asciiTheme="majorBidi" w:hAnsiTheme="majorBidi" w:cstheme="majorBidi"/>
                <w:sz w:val="21"/>
                <w:szCs w:val="21"/>
                <w:lang w:val="es-ES_tradnl"/>
              </w:rPr>
            </w:pPr>
            <w:r w:rsidRPr="002D4D10">
              <w:rPr>
                <w:rFonts w:asciiTheme="majorBidi" w:hAnsiTheme="majorBidi"/>
                <w:color w:val="000000"/>
                <w:sz w:val="21"/>
                <w:lang w:val="es-ES_tradnl"/>
              </w:rPr>
              <w:t>76</w:t>
            </w:r>
          </w:p>
        </w:tc>
        <w:tc>
          <w:tcPr>
            <w:tcW w:w="3571" w:type="dxa"/>
            <w:noWrap/>
            <w:vAlign w:val="bottom"/>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Paraguay</w:t>
            </w:r>
          </w:p>
        </w:tc>
        <w:tc>
          <w:tcPr>
            <w:tcW w:w="3904" w:type="dxa"/>
            <w:noWrap/>
            <w:vAlign w:val="bottom"/>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31 de julio de 2024</w:t>
            </w:r>
          </w:p>
        </w:tc>
      </w:tr>
      <w:tr w:rsidR="002B1047" w:rsidRPr="002D4D10" w:rsidTr="002B1047">
        <w:trPr>
          <w:trHeight w:val="300"/>
        </w:trPr>
        <w:tc>
          <w:tcPr>
            <w:tcW w:w="741" w:type="dxa"/>
            <w:noWrap/>
            <w:vAlign w:val="bottom"/>
          </w:tcPr>
          <w:p w:rsidR="002B1047" w:rsidRPr="002D4D10" w:rsidRDefault="002B1047" w:rsidP="002B1047">
            <w:pPr>
              <w:jc w:val="right"/>
              <w:rPr>
                <w:rFonts w:asciiTheme="majorBidi" w:hAnsiTheme="majorBidi" w:cstheme="majorBidi"/>
                <w:sz w:val="21"/>
                <w:szCs w:val="21"/>
                <w:lang w:val="es-ES_tradnl"/>
              </w:rPr>
            </w:pPr>
            <w:r w:rsidRPr="002D4D10">
              <w:rPr>
                <w:rFonts w:asciiTheme="majorBidi" w:hAnsiTheme="majorBidi"/>
                <w:color w:val="000000"/>
                <w:sz w:val="21"/>
                <w:lang w:val="es-ES_tradnl"/>
              </w:rPr>
              <w:t>77</w:t>
            </w:r>
          </w:p>
        </w:tc>
        <w:tc>
          <w:tcPr>
            <w:tcW w:w="3571" w:type="dxa"/>
            <w:noWrap/>
            <w:vAlign w:val="bottom"/>
          </w:tcPr>
          <w:p w:rsidR="002B1047" w:rsidRPr="002D4D10" w:rsidRDefault="002B1047" w:rsidP="002B1047">
            <w:pPr>
              <w:rPr>
                <w:rFonts w:asciiTheme="majorBidi" w:hAnsiTheme="majorBidi" w:cstheme="majorBidi"/>
                <w:color w:val="000000"/>
                <w:sz w:val="21"/>
                <w:szCs w:val="21"/>
                <w:lang w:val="es-ES_tradnl"/>
              </w:rPr>
            </w:pPr>
            <w:r w:rsidRPr="002D4D10">
              <w:rPr>
                <w:rFonts w:asciiTheme="majorBidi" w:hAnsiTheme="majorBidi"/>
                <w:color w:val="000000"/>
                <w:sz w:val="21"/>
                <w:lang w:val="es-ES_tradnl"/>
              </w:rPr>
              <w:t>Perú</w:t>
            </w:r>
          </w:p>
        </w:tc>
        <w:tc>
          <w:tcPr>
            <w:tcW w:w="3904" w:type="dxa"/>
            <w:noWrap/>
            <w:vAlign w:val="bottom"/>
          </w:tcPr>
          <w:p w:rsidR="002B1047" w:rsidRPr="002D4D10" w:rsidRDefault="002B1047" w:rsidP="002B1047">
            <w:pPr>
              <w:rPr>
                <w:rFonts w:asciiTheme="majorBidi" w:hAnsiTheme="majorBidi" w:cstheme="majorBidi"/>
                <w:color w:val="000000"/>
                <w:sz w:val="21"/>
                <w:szCs w:val="21"/>
                <w:lang w:val="es-ES_tradnl"/>
              </w:rPr>
            </w:pPr>
            <w:r w:rsidRPr="002D4D10">
              <w:rPr>
                <w:rFonts w:asciiTheme="majorBidi" w:hAnsiTheme="majorBidi"/>
                <w:color w:val="000000"/>
                <w:sz w:val="21"/>
                <w:lang w:val="es-ES_tradnl"/>
              </w:rPr>
              <w:t>18 de octubre de 2024</w:t>
            </w:r>
          </w:p>
        </w:tc>
      </w:tr>
      <w:tr w:rsidR="002B1047" w:rsidRPr="002D4D10" w:rsidTr="002B1047">
        <w:trPr>
          <w:trHeight w:val="300"/>
        </w:trPr>
        <w:tc>
          <w:tcPr>
            <w:tcW w:w="741" w:type="dxa"/>
            <w:noWrap/>
            <w:vAlign w:val="center"/>
          </w:tcPr>
          <w:p w:rsidR="002B1047" w:rsidRPr="002D4D10" w:rsidRDefault="002B1047" w:rsidP="002B1047">
            <w:pPr>
              <w:jc w:val="right"/>
              <w:rPr>
                <w:rFonts w:asciiTheme="majorBidi" w:hAnsiTheme="majorBidi" w:cstheme="majorBidi"/>
                <w:sz w:val="21"/>
                <w:szCs w:val="21"/>
                <w:lang w:val="es-ES_tradnl"/>
              </w:rPr>
            </w:pPr>
            <w:r w:rsidRPr="002D4D10">
              <w:rPr>
                <w:rFonts w:asciiTheme="majorBidi" w:hAnsiTheme="majorBidi"/>
                <w:color w:val="000000"/>
                <w:sz w:val="21"/>
                <w:lang w:val="es-ES_tradnl"/>
              </w:rPr>
              <w:t>78</w:t>
            </w:r>
          </w:p>
        </w:tc>
        <w:tc>
          <w:tcPr>
            <w:tcW w:w="3571" w:type="dxa"/>
            <w:noWrap/>
            <w:vAlign w:val="center"/>
          </w:tcPr>
          <w:p w:rsidR="002B1047" w:rsidRPr="002D4D10" w:rsidRDefault="002B1047" w:rsidP="002B1047">
            <w:pPr>
              <w:jc w:val="left"/>
              <w:rPr>
                <w:rFonts w:asciiTheme="majorBidi" w:hAnsiTheme="majorBidi" w:cstheme="majorBidi"/>
                <w:sz w:val="21"/>
                <w:szCs w:val="21"/>
                <w:lang w:val="es-ES_tradnl"/>
              </w:rPr>
            </w:pPr>
            <w:r w:rsidRPr="002D4D10">
              <w:rPr>
                <w:rFonts w:asciiTheme="majorBidi" w:hAnsiTheme="majorBidi"/>
                <w:color w:val="000000"/>
                <w:sz w:val="21"/>
                <w:lang w:val="es-ES_tradnl"/>
              </w:rPr>
              <w:t>Reino Unido de Gran Bretaña e Irlanda del Norte</w:t>
            </w:r>
          </w:p>
        </w:tc>
        <w:tc>
          <w:tcPr>
            <w:tcW w:w="3904" w:type="dxa"/>
            <w:noWrap/>
            <w:vAlign w:val="center"/>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1</w:t>
            </w:r>
            <w:r w:rsidR="00A14F89" w:rsidRPr="002D4D10">
              <w:rPr>
                <w:rFonts w:asciiTheme="majorBidi" w:hAnsiTheme="majorBidi"/>
                <w:color w:val="000000"/>
                <w:sz w:val="21"/>
                <w:vertAlign w:val="superscript"/>
                <w:lang w:val="es-ES_tradnl"/>
              </w:rPr>
              <w:t>o</w:t>
            </w:r>
            <w:r w:rsidRPr="002D4D10">
              <w:rPr>
                <w:rFonts w:asciiTheme="majorBidi" w:hAnsiTheme="majorBidi"/>
                <w:color w:val="000000"/>
                <w:sz w:val="21"/>
                <w:lang w:val="es-ES_tradnl"/>
              </w:rPr>
              <w:t> de agosto de 2024</w:t>
            </w:r>
          </w:p>
        </w:tc>
      </w:tr>
      <w:tr w:rsidR="002B1047" w:rsidRPr="002D4D10" w:rsidTr="002B1047">
        <w:trPr>
          <w:trHeight w:val="300"/>
        </w:trPr>
        <w:tc>
          <w:tcPr>
            <w:tcW w:w="741" w:type="dxa"/>
            <w:noWrap/>
            <w:vAlign w:val="bottom"/>
          </w:tcPr>
          <w:p w:rsidR="002B1047" w:rsidRPr="002D4D10" w:rsidRDefault="002B1047" w:rsidP="002B1047">
            <w:pPr>
              <w:jc w:val="right"/>
              <w:rPr>
                <w:rFonts w:asciiTheme="majorBidi" w:hAnsiTheme="majorBidi" w:cstheme="majorBidi"/>
                <w:color w:val="000000"/>
                <w:sz w:val="21"/>
                <w:szCs w:val="21"/>
                <w:lang w:val="es-ES_tradnl"/>
              </w:rPr>
            </w:pPr>
            <w:r w:rsidRPr="002D4D10">
              <w:rPr>
                <w:rFonts w:asciiTheme="majorBidi" w:hAnsiTheme="majorBidi"/>
                <w:color w:val="000000"/>
                <w:sz w:val="21"/>
                <w:lang w:val="es-ES_tradnl"/>
              </w:rPr>
              <w:t>79</w:t>
            </w:r>
          </w:p>
        </w:tc>
        <w:tc>
          <w:tcPr>
            <w:tcW w:w="3571" w:type="dxa"/>
            <w:noWrap/>
            <w:vAlign w:val="bottom"/>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República Centroafricana</w:t>
            </w:r>
          </w:p>
        </w:tc>
        <w:tc>
          <w:tcPr>
            <w:tcW w:w="3904" w:type="dxa"/>
            <w:noWrap/>
            <w:vAlign w:val="bottom"/>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15 de septiembre de 2024</w:t>
            </w:r>
          </w:p>
        </w:tc>
      </w:tr>
      <w:tr w:rsidR="002B1047" w:rsidRPr="002D4D10" w:rsidTr="002B1047">
        <w:trPr>
          <w:trHeight w:val="300"/>
        </w:trPr>
        <w:tc>
          <w:tcPr>
            <w:tcW w:w="741" w:type="dxa"/>
            <w:noWrap/>
            <w:vAlign w:val="bottom"/>
          </w:tcPr>
          <w:p w:rsidR="002B1047" w:rsidRPr="002D4D10" w:rsidRDefault="002B1047" w:rsidP="002B1047">
            <w:pPr>
              <w:jc w:val="right"/>
              <w:rPr>
                <w:rFonts w:asciiTheme="majorBidi" w:hAnsiTheme="majorBidi" w:cstheme="majorBidi"/>
                <w:sz w:val="21"/>
                <w:szCs w:val="21"/>
                <w:lang w:val="es-ES_tradnl"/>
              </w:rPr>
            </w:pPr>
            <w:r w:rsidRPr="002D4D10">
              <w:rPr>
                <w:rFonts w:asciiTheme="majorBidi" w:hAnsiTheme="majorBidi"/>
                <w:color w:val="000000"/>
                <w:sz w:val="21"/>
                <w:lang w:val="es-ES_tradnl"/>
              </w:rPr>
              <w:t>80</w:t>
            </w:r>
          </w:p>
        </w:tc>
        <w:tc>
          <w:tcPr>
            <w:tcW w:w="3571" w:type="dxa"/>
            <w:noWrap/>
            <w:vAlign w:val="bottom"/>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República de Corea</w:t>
            </w:r>
          </w:p>
        </w:tc>
        <w:tc>
          <w:tcPr>
            <w:tcW w:w="3904" w:type="dxa"/>
            <w:noWrap/>
            <w:vAlign w:val="bottom"/>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1 de agosto de 2024</w:t>
            </w:r>
          </w:p>
        </w:tc>
      </w:tr>
      <w:tr w:rsidR="002B1047" w:rsidRPr="002D4D10" w:rsidTr="002B1047">
        <w:trPr>
          <w:trHeight w:val="300"/>
        </w:trPr>
        <w:tc>
          <w:tcPr>
            <w:tcW w:w="741" w:type="dxa"/>
            <w:noWrap/>
            <w:vAlign w:val="bottom"/>
          </w:tcPr>
          <w:p w:rsidR="002B1047" w:rsidRPr="002D4D10" w:rsidRDefault="002B1047" w:rsidP="002B1047">
            <w:pPr>
              <w:jc w:val="right"/>
              <w:rPr>
                <w:rFonts w:asciiTheme="majorBidi" w:hAnsiTheme="majorBidi" w:cstheme="majorBidi"/>
                <w:sz w:val="21"/>
                <w:szCs w:val="21"/>
                <w:lang w:val="es-ES_tradnl"/>
              </w:rPr>
            </w:pPr>
            <w:r w:rsidRPr="002D4D10">
              <w:rPr>
                <w:rFonts w:asciiTheme="majorBidi" w:hAnsiTheme="majorBidi"/>
                <w:color w:val="000000"/>
                <w:sz w:val="21"/>
                <w:lang w:val="es-ES_tradnl"/>
              </w:rPr>
              <w:t>81</w:t>
            </w:r>
          </w:p>
        </w:tc>
        <w:tc>
          <w:tcPr>
            <w:tcW w:w="3571" w:type="dxa"/>
            <w:noWrap/>
            <w:vAlign w:val="bottom"/>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República de Moldova</w:t>
            </w:r>
          </w:p>
        </w:tc>
        <w:tc>
          <w:tcPr>
            <w:tcW w:w="3904" w:type="dxa"/>
            <w:noWrap/>
            <w:vAlign w:val="bottom"/>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30 de julio de 2024</w:t>
            </w:r>
          </w:p>
        </w:tc>
      </w:tr>
      <w:tr w:rsidR="002B1047" w:rsidRPr="002D4D10" w:rsidTr="002B1047">
        <w:trPr>
          <w:trHeight w:val="300"/>
        </w:trPr>
        <w:tc>
          <w:tcPr>
            <w:tcW w:w="741" w:type="dxa"/>
            <w:noWrap/>
            <w:vAlign w:val="bottom"/>
            <w:hideMark/>
          </w:tcPr>
          <w:p w:rsidR="002B1047" w:rsidRPr="002D4D10" w:rsidRDefault="002B1047" w:rsidP="002B1047">
            <w:pPr>
              <w:jc w:val="right"/>
              <w:rPr>
                <w:rFonts w:asciiTheme="majorBidi" w:hAnsiTheme="majorBidi" w:cstheme="majorBidi"/>
                <w:sz w:val="21"/>
                <w:szCs w:val="21"/>
                <w:lang w:val="es-ES_tradnl"/>
              </w:rPr>
            </w:pPr>
            <w:r w:rsidRPr="002D4D10">
              <w:rPr>
                <w:rFonts w:asciiTheme="majorBidi" w:hAnsiTheme="majorBidi"/>
                <w:color w:val="000000"/>
                <w:sz w:val="21"/>
                <w:lang w:val="es-ES_tradnl"/>
              </w:rPr>
              <w:t>82</w:t>
            </w:r>
          </w:p>
        </w:tc>
        <w:tc>
          <w:tcPr>
            <w:tcW w:w="3571" w:type="dxa"/>
            <w:noWrap/>
            <w:vAlign w:val="bottom"/>
            <w:hideMark/>
          </w:tcPr>
          <w:p w:rsidR="002B1047" w:rsidRPr="002D4D10" w:rsidRDefault="002B1047" w:rsidP="002B1047">
            <w:pPr>
              <w:jc w:val="left"/>
              <w:rPr>
                <w:rFonts w:asciiTheme="majorBidi" w:hAnsiTheme="majorBidi" w:cstheme="majorBidi"/>
                <w:sz w:val="21"/>
                <w:szCs w:val="21"/>
                <w:lang w:val="es-ES_tradnl"/>
              </w:rPr>
            </w:pPr>
            <w:r w:rsidRPr="002D4D10">
              <w:rPr>
                <w:rFonts w:asciiTheme="majorBidi" w:hAnsiTheme="majorBidi"/>
                <w:color w:val="000000"/>
                <w:sz w:val="21"/>
                <w:lang w:val="es-ES_tradnl"/>
              </w:rPr>
              <w:t>República Democrática del Congo</w:t>
            </w:r>
          </w:p>
        </w:tc>
        <w:tc>
          <w:tcPr>
            <w:tcW w:w="3904" w:type="dxa"/>
            <w:noWrap/>
            <w:vAlign w:val="bottom"/>
            <w:hideMark/>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2 de agosto de 2024</w:t>
            </w:r>
          </w:p>
        </w:tc>
      </w:tr>
      <w:tr w:rsidR="002B1047" w:rsidRPr="002D4D10" w:rsidTr="002B1047">
        <w:trPr>
          <w:trHeight w:val="300"/>
        </w:trPr>
        <w:tc>
          <w:tcPr>
            <w:tcW w:w="741" w:type="dxa"/>
            <w:noWrap/>
            <w:vAlign w:val="bottom"/>
            <w:hideMark/>
          </w:tcPr>
          <w:p w:rsidR="002B1047" w:rsidRPr="002D4D10" w:rsidRDefault="002B1047" w:rsidP="002B1047">
            <w:pPr>
              <w:jc w:val="right"/>
              <w:rPr>
                <w:rFonts w:asciiTheme="majorBidi" w:hAnsiTheme="majorBidi" w:cstheme="majorBidi"/>
                <w:sz w:val="21"/>
                <w:szCs w:val="21"/>
                <w:lang w:val="es-ES_tradnl"/>
              </w:rPr>
            </w:pPr>
            <w:r w:rsidRPr="002D4D10">
              <w:rPr>
                <w:rFonts w:asciiTheme="majorBidi" w:hAnsiTheme="majorBidi"/>
                <w:color w:val="000000"/>
                <w:sz w:val="21"/>
                <w:lang w:val="es-ES_tradnl"/>
              </w:rPr>
              <w:t>83</w:t>
            </w:r>
          </w:p>
        </w:tc>
        <w:tc>
          <w:tcPr>
            <w:tcW w:w="3571" w:type="dxa"/>
            <w:noWrap/>
            <w:vAlign w:val="bottom"/>
            <w:hideMark/>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República Democrática Popular Lao</w:t>
            </w:r>
          </w:p>
        </w:tc>
        <w:tc>
          <w:tcPr>
            <w:tcW w:w="3904" w:type="dxa"/>
            <w:noWrap/>
            <w:vAlign w:val="bottom"/>
            <w:hideMark/>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9 de octubre de 2024</w:t>
            </w:r>
          </w:p>
        </w:tc>
      </w:tr>
      <w:tr w:rsidR="002B1047" w:rsidRPr="002D4D10" w:rsidTr="002B1047">
        <w:trPr>
          <w:trHeight w:val="300"/>
        </w:trPr>
        <w:tc>
          <w:tcPr>
            <w:tcW w:w="741" w:type="dxa"/>
            <w:noWrap/>
            <w:vAlign w:val="bottom"/>
            <w:hideMark/>
          </w:tcPr>
          <w:p w:rsidR="002B1047" w:rsidRPr="002D4D10" w:rsidRDefault="002B1047" w:rsidP="002B1047">
            <w:pPr>
              <w:jc w:val="right"/>
              <w:rPr>
                <w:rFonts w:asciiTheme="majorBidi" w:hAnsiTheme="majorBidi" w:cstheme="majorBidi"/>
                <w:sz w:val="21"/>
                <w:szCs w:val="21"/>
                <w:lang w:val="es-ES_tradnl"/>
              </w:rPr>
            </w:pPr>
            <w:r w:rsidRPr="002D4D10">
              <w:rPr>
                <w:rFonts w:asciiTheme="majorBidi" w:hAnsiTheme="majorBidi"/>
                <w:color w:val="000000"/>
                <w:sz w:val="21"/>
                <w:lang w:val="es-ES_tradnl"/>
              </w:rPr>
              <w:t>84</w:t>
            </w:r>
          </w:p>
        </w:tc>
        <w:tc>
          <w:tcPr>
            <w:tcW w:w="3571" w:type="dxa"/>
            <w:noWrap/>
            <w:vAlign w:val="bottom"/>
            <w:hideMark/>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República Dominicana</w:t>
            </w:r>
          </w:p>
        </w:tc>
        <w:tc>
          <w:tcPr>
            <w:tcW w:w="3904" w:type="dxa"/>
            <w:noWrap/>
            <w:vAlign w:val="bottom"/>
            <w:hideMark/>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20 de septiembre de 2024</w:t>
            </w:r>
          </w:p>
        </w:tc>
      </w:tr>
      <w:tr w:rsidR="002B1047" w:rsidRPr="002D4D10" w:rsidTr="002B1047">
        <w:trPr>
          <w:trHeight w:val="300"/>
        </w:trPr>
        <w:tc>
          <w:tcPr>
            <w:tcW w:w="741" w:type="dxa"/>
            <w:noWrap/>
            <w:vAlign w:val="bottom"/>
          </w:tcPr>
          <w:p w:rsidR="002B1047" w:rsidRPr="002D4D10" w:rsidRDefault="002B1047" w:rsidP="002B1047">
            <w:pPr>
              <w:jc w:val="right"/>
              <w:rPr>
                <w:rFonts w:asciiTheme="majorBidi" w:hAnsiTheme="majorBidi" w:cstheme="majorBidi"/>
                <w:color w:val="000000"/>
                <w:sz w:val="21"/>
                <w:szCs w:val="21"/>
                <w:lang w:val="es-ES_tradnl"/>
              </w:rPr>
            </w:pPr>
            <w:r w:rsidRPr="002D4D10">
              <w:rPr>
                <w:rFonts w:asciiTheme="majorBidi" w:hAnsiTheme="majorBidi"/>
                <w:color w:val="000000"/>
                <w:sz w:val="21"/>
                <w:lang w:val="es-ES_tradnl"/>
              </w:rPr>
              <w:t>85</w:t>
            </w:r>
          </w:p>
        </w:tc>
        <w:tc>
          <w:tcPr>
            <w:tcW w:w="3571" w:type="dxa"/>
            <w:noWrap/>
            <w:vAlign w:val="bottom"/>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Rwanda</w:t>
            </w:r>
          </w:p>
        </w:tc>
        <w:tc>
          <w:tcPr>
            <w:tcW w:w="3904" w:type="dxa"/>
            <w:noWrap/>
            <w:vAlign w:val="bottom"/>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1</w:t>
            </w:r>
            <w:r w:rsidR="00A14F89" w:rsidRPr="002D4D10">
              <w:rPr>
                <w:rFonts w:asciiTheme="majorBidi" w:hAnsiTheme="majorBidi"/>
                <w:color w:val="000000"/>
                <w:sz w:val="21"/>
                <w:vertAlign w:val="superscript"/>
                <w:lang w:val="es-ES_tradnl"/>
              </w:rPr>
              <w:t>o</w:t>
            </w:r>
            <w:r w:rsidRPr="002D4D10">
              <w:rPr>
                <w:rFonts w:asciiTheme="majorBidi" w:hAnsiTheme="majorBidi"/>
                <w:color w:val="000000"/>
                <w:sz w:val="21"/>
                <w:lang w:val="es-ES_tradnl"/>
              </w:rPr>
              <w:t> de agosto de 2024</w:t>
            </w:r>
          </w:p>
        </w:tc>
      </w:tr>
      <w:tr w:rsidR="002B1047" w:rsidRPr="002D4D10" w:rsidTr="002B1047">
        <w:trPr>
          <w:trHeight w:val="300"/>
        </w:trPr>
        <w:tc>
          <w:tcPr>
            <w:tcW w:w="741" w:type="dxa"/>
            <w:noWrap/>
            <w:vAlign w:val="bottom"/>
          </w:tcPr>
          <w:p w:rsidR="002B1047" w:rsidRPr="002D4D10" w:rsidRDefault="002B1047" w:rsidP="002B1047">
            <w:pPr>
              <w:jc w:val="right"/>
              <w:rPr>
                <w:rFonts w:asciiTheme="majorBidi" w:hAnsiTheme="majorBidi" w:cstheme="majorBidi"/>
                <w:sz w:val="21"/>
                <w:szCs w:val="21"/>
                <w:lang w:val="es-ES_tradnl"/>
              </w:rPr>
            </w:pPr>
            <w:r w:rsidRPr="002D4D10">
              <w:rPr>
                <w:rFonts w:asciiTheme="majorBidi" w:hAnsiTheme="majorBidi"/>
                <w:color w:val="000000"/>
                <w:sz w:val="21"/>
                <w:lang w:val="es-ES_tradnl"/>
              </w:rPr>
              <w:t>86</w:t>
            </w:r>
          </w:p>
        </w:tc>
        <w:tc>
          <w:tcPr>
            <w:tcW w:w="3571" w:type="dxa"/>
            <w:noWrap/>
            <w:vAlign w:val="bottom"/>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Senegal</w:t>
            </w:r>
          </w:p>
        </w:tc>
        <w:tc>
          <w:tcPr>
            <w:tcW w:w="3904" w:type="dxa"/>
            <w:noWrap/>
            <w:vAlign w:val="bottom"/>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24 de agosto de 2024</w:t>
            </w:r>
          </w:p>
        </w:tc>
      </w:tr>
      <w:tr w:rsidR="002B1047" w:rsidRPr="002D4D10" w:rsidTr="002B1047">
        <w:trPr>
          <w:trHeight w:val="300"/>
        </w:trPr>
        <w:tc>
          <w:tcPr>
            <w:tcW w:w="741" w:type="dxa"/>
            <w:noWrap/>
            <w:vAlign w:val="bottom"/>
          </w:tcPr>
          <w:p w:rsidR="002B1047" w:rsidRPr="002D4D10" w:rsidRDefault="002B1047" w:rsidP="002B1047">
            <w:pPr>
              <w:jc w:val="right"/>
              <w:rPr>
                <w:rFonts w:asciiTheme="majorBidi" w:hAnsiTheme="majorBidi" w:cstheme="majorBidi"/>
                <w:color w:val="000000"/>
                <w:sz w:val="21"/>
                <w:szCs w:val="21"/>
                <w:lang w:val="es-ES_tradnl"/>
              </w:rPr>
            </w:pPr>
            <w:r w:rsidRPr="002D4D10">
              <w:rPr>
                <w:rFonts w:asciiTheme="majorBidi" w:hAnsiTheme="majorBidi"/>
                <w:color w:val="000000"/>
                <w:sz w:val="21"/>
                <w:lang w:val="es-ES_tradnl"/>
              </w:rPr>
              <w:t>87</w:t>
            </w:r>
          </w:p>
        </w:tc>
        <w:tc>
          <w:tcPr>
            <w:tcW w:w="3571" w:type="dxa"/>
            <w:noWrap/>
            <w:vAlign w:val="bottom"/>
          </w:tcPr>
          <w:p w:rsidR="002B1047" w:rsidRPr="002D4D10" w:rsidRDefault="002B1047" w:rsidP="002B1047">
            <w:pPr>
              <w:rPr>
                <w:rFonts w:asciiTheme="majorBidi" w:hAnsiTheme="majorBidi" w:cstheme="majorBidi"/>
                <w:color w:val="000000"/>
                <w:sz w:val="21"/>
                <w:szCs w:val="21"/>
                <w:lang w:val="es-ES_tradnl"/>
              </w:rPr>
            </w:pPr>
            <w:r w:rsidRPr="002D4D10">
              <w:rPr>
                <w:rFonts w:asciiTheme="majorBidi" w:hAnsiTheme="majorBidi"/>
                <w:color w:val="000000"/>
                <w:sz w:val="21"/>
                <w:lang w:val="es-ES_tradnl"/>
              </w:rPr>
              <w:t>Sierra Leona</w:t>
            </w:r>
          </w:p>
        </w:tc>
        <w:tc>
          <w:tcPr>
            <w:tcW w:w="3904" w:type="dxa"/>
            <w:noWrap/>
            <w:vAlign w:val="bottom"/>
          </w:tcPr>
          <w:p w:rsidR="002B1047" w:rsidRPr="002D4D10" w:rsidRDefault="002B1047" w:rsidP="002B1047">
            <w:pPr>
              <w:rPr>
                <w:rFonts w:asciiTheme="majorBidi" w:hAnsiTheme="majorBidi" w:cstheme="majorBidi"/>
                <w:color w:val="000000"/>
                <w:sz w:val="21"/>
                <w:szCs w:val="21"/>
                <w:lang w:val="es-ES_tradnl"/>
              </w:rPr>
            </w:pPr>
            <w:r w:rsidRPr="002D4D10">
              <w:rPr>
                <w:rFonts w:asciiTheme="majorBidi" w:hAnsiTheme="majorBidi"/>
                <w:color w:val="000000"/>
                <w:sz w:val="21"/>
                <w:lang w:val="es-ES_tradnl"/>
              </w:rPr>
              <w:t>15 de octubre de 2024</w:t>
            </w:r>
          </w:p>
        </w:tc>
      </w:tr>
      <w:tr w:rsidR="002B1047" w:rsidRPr="002D4D10" w:rsidTr="002B1047">
        <w:trPr>
          <w:trHeight w:val="300"/>
        </w:trPr>
        <w:tc>
          <w:tcPr>
            <w:tcW w:w="741" w:type="dxa"/>
            <w:noWrap/>
            <w:vAlign w:val="bottom"/>
          </w:tcPr>
          <w:p w:rsidR="002B1047" w:rsidRPr="002D4D10" w:rsidRDefault="002B1047" w:rsidP="002B1047">
            <w:pPr>
              <w:jc w:val="right"/>
              <w:rPr>
                <w:rFonts w:asciiTheme="majorBidi" w:hAnsiTheme="majorBidi" w:cstheme="majorBidi"/>
                <w:sz w:val="21"/>
                <w:szCs w:val="21"/>
                <w:lang w:val="es-ES_tradnl"/>
              </w:rPr>
            </w:pPr>
            <w:r w:rsidRPr="002D4D10">
              <w:rPr>
                <w:rFonts w:asciiTheme="majorBidi" w:hAnsiTheme="majorBidi"/>
                <w:color w:val="000000"/>
                <w:sz w:val="21"/>
                <w:lang w:val="es-ES_tradnl"/>
              </w:rPr>
              <w:t>88</w:t>
            </w:r>
          </w:p>
        </w:tc>
        <w:tc>
          <w:tcPr>
            <w:tcW w:w="3571" w:type="dxa"/>
            <w:noWrap/>
            <w:vAlign w:val="bottom"/>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Somalia</w:t>
            </w:r>
          </w:p>
        </w:tc>
        <w:tc>
          <w:tcPr>
            <w:tcW w:w="3904" w:type="dxa"/>
            <w:noWrap/>
            <w:vAlign w:val="bottom"/>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19 de agosto de 2024</w:t>
            </w:r>
          </w:p>
        </w:tc>
      </w:tr>
      <w:tr w:rsidR="002B1047" w:rsidRPr="002D4D10" w:rsidTr="002B1047">
        <w:trPr>
          <w:trHeight w:val="300"/>
        </w:trPr>
        <w:tc>
          <w:tcPr>
            <w:tcW w:w="741" w:type="dxa"/>
            <w:noWrap/>
            <w:vAlign w:val="bottom"/>
          </w:tcPr>
          <w:p w:rsidR="002B1047" w:rsidRPr="002D4D10" w:rsidRDefault="002B1047" w:rsidP="002B1047">
            <w:pPr>
              <w:jc w:val="right"/>
              <w:rPr>
                <w:rFonts w:asciiTheme="majorBidi" w:hAnsiTheme="majorBidi" w:cstheme="majorBidi"/>
                <w:sz w:val="21"/>
                <w:szCs w:val="21"/>
                <w:lang w:val="es-ES_tradnl"/>
              </w:rPr>
            </w:pPr>
            <w:r w:rsidRPr="002D4D10">
              <w:rPr>
                <w:rFonts w:asciiTheme="majorBidi" w:hAnsiTheme="majorBidi"/>
                <w:color w:val="000000"/>
                <w:sz w:val="21"/>
                <w:lang w:val="es-ES_tradnl"/>
              </w:rPr>
              <w:t>89</w:t>
            </w:r>
          </w:p>
        </w:tc>
        <w:tc>
          <w:tcPr>
            <w:tcW w:w="3571" w:type="dxa"/>
            <w:noWrap/>
            <w:vAlign w:val="bottom"/>
          </w:tcPr>
          <w:p w:rsidR="002B1047" w:rsidRPr="002D4D10" w:rsidRDefault="002B1047" w:rsidP="002B1047">
            <w:pPr>
              <w:rPr>
                <w:rFonts w:asciiTheme="majorBidi" w:hAnsiTheme="majorBidi" w:cstheme="majorBidi"/>
                <w:color w:val="000000"/>
                <w:sz w:val="21"/>
                <w:szCs w:val="21"/>
                <w:lang w:val="es-ES_tradnl"/>
              </w:rPr>
            </w:pPr>
            <w:r w:rsidRPr="002D4D10">
              <w:rPr>
                <w:rFonts w:asciiTheme="majorBidi" w:hAnsiTheme="majorBidi"/>
                <w:color w:val="000000"/>
                <w:sz w:val="21"/>
                <w:lang w:val="es-ES_tradnl"/>
              </w:rPr>
              <w:t>Sudáfrica</w:t>
            </w:r>
          </w:p>
        </w:tc>
        <w:tc>
          <w:tcPr>
            <w:tcW w:w="3904" w:type="dxa"/>
            <w:noWrap/>
            <w:vAlign w:val="bottom"/>
          </w:tcPr>
          <w:p w:rsidR="002B1047" w:rsidRPr="002D4D10" w:rsidRDefault="002B1047" w:rsidP="002B1047">
            <w:pPr>
              <w:rPr>
                <w:rFonts w:asciiTheme="majorBidi" w:hAnsiTheme="majorBidi" w:cstheme="majorBidi"/>
                <w:color w:val="000000"/>
                <w:sz w:val="21"/>
                <w:szCs w:val="21"/>
                <w:lang w:val="es-ES_tradnl"/>
              </w:rPr>
            </w:pPr>
            <w:r w:rsidRPr="002D4D10">
              <w:rPr>
                <w:rFonts w:asciiTheme="majorBidi" w:hAnsiTheme="majorBidi"/>
                <w:color w:val="000000"/>
                <w:sz w:val="21"/>
                <w:lang w:val="es-ES_tradnl"/>
              </w:rPr>
              <w:t>18 de octubre de 2024</w:t>
            </w:r>
          </w:p>
        </w:tc>
      </w:tr>
      <w:tr w:rsidR="002B1047" w:rsidRPr="002D4D10" w:rsidTr="002B1047">
        <w:trPr>
          <w:trHeight w:val="300"/>
        </w:trPr>
        <w:tc>
          <w:tcPr>
            <w:tcW w:w="741" w:type="dxa"/>
            <w:noWrap/>
            <w:vAlign w:val="bottom"/>
          </w:tcPr>
          <w:p w:rsidR="002B1047" w:rsidRPr="002D4D10" w:rsidRDefault="002B1047" w:rsidP="002B1047">
            <w:pPr>
              <w:jc w:val="right"/>
              <w:rPr>
                <w:rFonts w:asciiTheme="majorBidi" w:hAnsiTheme="majorBidi" w:cstheme="majorBidi"/>
                <w:color w:val="000000"/>
                <w:sz w:val="21"/>
                <w:szCs w:val="21"/>
                <w:lang w:val="es-ES_tradnl"/>
              </w:rPr>
            </w:pPr>
            <w:r w:rsidRPr="002D4D10">
              <w:rPr>
                <w:rFonts w:asciiTheme="majorBidi" w:hAnsiTheme="majorBidi"/>
                <w:color w:val="000000"/>
                <w:sz w:val="21"/>
                <w:lang w:val="es-ES_tradnl"/>
              </w:rPr>
              <w:t>90</w:t>
            </w:r>
          </w:p>
        </w:tc>
        <w:tc>
          <w:tcPr>
            <w:tcW w:w="3571" w:type="dxa"/>
            <w:noWrap/>
            <w:vAlign w:val="bottom"/>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Sudán</w:t>
            </w:r>
          </w:p>
        </w:tc>
        <w:tc>
          <w:tcPr>
            <w:tcW w:w="3904" w:type="dxa"/>
            <w:noWrap/>
            <w:vAlign w:val="bottom"/>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26 de julio de 2024</w:t>
            </w:r>
          </w:p>
        </w:tc>
      </w:tr>
      <w:tr w:rsidR="002B1047" w:rsidRPr="002D4D10" w:rsidTr="002B1047">
        <w:trPr>
          <w:trHeight w:val="300"/>
        </w:trPr>
        <w:tc>
          <w:tcPr>
            <w:tcW w:w="741" w:type="dxa"/>
            <w:noWrap/>
            <w:vAlign w:val="bottom"/>
          </w:tcPr>
          <w:p w:rsidR="002B1047" w:rsidRPr="002D4D10" w:rsidRDefault="002B1047" w:rsidP="002B1047">
            <w:pPr>
              <w:jc w:val="right"/>
              <w:rPr>
                <w:rFonts w:asciiTheme="majorBidi" w:hAnsiTheme="majorBidi" w:cstheme="majorBidi"/>
                <w:sz w:val="21"/>
                <w:szCs w:val="21"/>
                <w:lang w:val="es-ES_tradnl"/>
              </w:rPr>
            </w:pPr>
            <w:r w:rsidRPr="002D4D10">
              <w:rPr>
                <w:rFonts w:asciiTheme="majorBidi" w:hAnsiTheme="majorBidi"/>
                <w:color w:val="000000"/>
                <w:sz w:val="21"/>
                <w:lang w:val="es-ES_tradnl"/>
              </w:rPr>
              <w:t>91</w:t>
            </w:r>
          </w:p>
        </w:tc>
        <w:tc>
          <w:tcPr>
            <w:tcW w:w="3571" w:type="dxa"/>
            <w:noWrap/>
            <w:vAlign w:val="bottom"/>
          </w:tcPr>
          <w:p w:rsidR="002B1047" w:rsidRPr="002D4D10" w:rsidRDefault="002B1047" w:rsidP="002B1047">
            <w:pPr>
              <w:rPr>
                <w:rFonts w:asciiTheme="majorBidi" w:hAnsiTheme="majorBidi" w:cstheme="majorBidi"/>
                <w:color w:val="000000"/>
                <w:sz w:val="21"/>
                <w:szCs w:val="21"/>
                <w:lang w:val="es-ES_tradnl"/>
              </w:rPr>
            </w:pPr>
            <w:r w:rsidRPr="002D4D10">
              <w:rPr>
                <w:rFonts w:asciiTheme="majorBidi" w:hAnsiTheme="majorBidi"/>
                <w:color w:val="000000"/>
                <w:sz w:val="21"/>
                <w:lang w:val="es-ES_tradnl"/>
              </w:rPr>
              <w:t>Sudán del Sur</w:t>
            </w:r>
          </w:p>
        </w:tc>
        <w:tc>
          <w:tcPr>
            <w:tcW w:w="3904" w:type="dxa"/>
            <w:noWrap/>
            <w:vAlign w:val="bottom"/>
          </w:tcPr>
          <w:p w:rsidR="002B1047" w:rsidRPr="002D4D10" w:rsidRDefault="002B1047" w:rsidP="002B1047">
            <w:pPr>
              <w:rPr>
                <w:rFonts w:asciiTheme="majorBidi" w:hAnsiTheme="majorBidi" w:cstheme="majorBidi"/>
                <w:color w:val="000000"/>
                <w:sz w:val="21"/>
                <w:szCs w:val="21"/>
                <w:lang w:val="es-ES_tradnl"/>
              </w:rPr>
            </w:pPr>
            <w:r w:rsidRPr="002D4D10">
              <w:rPr>
                <w:rFonts w:asciiTheme="majorBidi" w:hAnsiTheme="majorBidi"/>
                <w:color w:val="000000"/>
                <w:sz w:val="21"/>
                <w:lang w:val="es-ES_tradnl"/>
              </w:rPr>
              <w:t>16 de octubre de 2024</w:t>
            </w:r>
          </w:p>
        </w:tc>
      </w:tr>
      <w:tr w:rsidR="002B1047" w:rsidRPr="002D4D10" w:rsidTr="002B1047">
        <w:trPr>
          <w:trHeight w:val="300"/>
        </w:trPr>
        <w:tc>
          <w:tcPr>
            <w:tcW w:w="741" w:type="dxa"/>
            <w:noWrap/>
            <w:vAlign w:val="bottom"/>
          </w:tcPr>
          <w:p w:rsidR="002B1047" w:rsidRPr="002D4D10" w:rsidRDefault="002B1047" w:rsidP="002B1047">
            <w:pPr>
              <w:jc w:val="right"/>
              <w:rPr>
                <w:rFonts w:asciiTheme="majorBidi" w:hAnsiTheme="majorBidi" w:cstheme="majorBidi"/>
                <w:color w:val="000000"/>
                <w:sz w:val="21"/>
                <w:szCs w:val="21"/>
                <w:lang w:val="es-ES_tradnl"/>
              </w:rPr>
            </w:pPr>
            <w:r w:rsidRPr="002D4D10">
              <w:rPr>
                <w:rFonts w:asciiTheme="majorBidi" w:hAnsiTheme="majorBidi"/>
                <w:color w:val="000000"/>
                <w:sz w:val="21"/>
                <w:lang w:val="es-ES_tradnl"/>
              </w:rPr>
              <w:t>92</w:t>
            </w:r>
          </w:p>
        </w:tc>
        <w:tc>
          <w:tcPr>
            <w:tcW w:w="3571" w:type="dxa"/>
            <w:noWrap/>
            <w:vAlign w:val="bottom"/>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Suecia</w:t>
            </w:r>
          </w:p>
        </w:tc>
        <w:tc>
          <w:tcPr>
            <w:tcW w:w="3904" w:type="dxa"/>
            <w:noWrap/>
            <w:vAlign w:val="bottom"/>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3 de julio de 2024</w:t>
            </w:r>
          </w:p>
        </w:tc>
      </w:tr>
      <w:tr w:rsidR="002B1047" w:rsidRPr="002D4D10" w:rsidTr="002B1047">
        <w:trPr>
          <w:trHeight w:val="300"/>
        </w:trPr>
        <w:tc>
          <w:tcPr>
            <w:tcW w:w="741" w:type="dxa"/>
            <w:noWrap/>
            <w:vAlign w:val="bottom"/>
          </w:tcPr>
          <w:p w:rsidR="002B1047" w:rsidRPr="002D4D10" w:rsidRDefault="002B1047" w:rsidP="002B1047">
            <w:pPr>
              <w:jc w:val="right"/>
              <w:rPr>
                <w:rFonts w:asciiTheme="majorBidi" w:hAnsiTheme="majorBidi" w:cstheme="majorBidi"/>
                <w:sz w:val="21"/>
                <w:szCs w:val="21"/>
                <w:lang w:val="es-ES_tradnl"/>
              </w:rPr>
            </w:pPr>
            <w:r w:rsidRPr="002D4D10">
              <w:rPr>
                <w:rFonts w:asciiTheme="majorBidi" w:hAnsiTheme="majorBidi"/>
                <w:color w:val="000000"/>
                <w:sz w:val="21"/>
                <w:lang w:val="es-ES_tradnl"/>
              </w:rPr>
              <w:t>93</w:t>
            </w:r>
          </w:p>
        </w:tc>
        <w:tc>
          <w:tcPr>
            <w:tcW w:w="3571" w:type="dxa"/>
            <w:noWrap/>
            <w:vAlign w:val="bottom"/>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Togo</w:t>
            </w:r>
          </w:p>
        </w:tc>
        <w:tc>
          <w:tcPr>
            <w:tcW w:w="3904" w:type="dxa"/>
            <w:noWrap/>
            <w:vAlign w:val="bottom"/>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25 de julio de 2024</w:t>
            </w:r>
          </w:p>
        </w:tc>
      </w:tr>
      <w:tr w:rsidR="002B1047" w:rsidRPr="002D4D10" w:rsidTr="002B1047">
        <w:trPr>
          <w:trHeight w:val="300"/>
        </w:trPr>
        <w:tc>
          <w:tcPr>
            <w:tcW w:w="741" w:type="dxa"/>
            <w:noWrap/>
            <w:vAlign w:val="bottom"/>
          </w:tcPr>
          <w:p w:rsidR="002B1047" w:rsidRPr="002D4D10" w:rsidRDefault="002B1047" w:rsidP="002B1047">
            <w:pPr>
              <w:jc w:val="right"/>
              <w:rPr>
                <w:rFonts w:asciiTheme="majorBidi" w:hAnsiTheme="majorBidi" w:cstheme="majorBidi"/>
                <w:sz w:val="21"/>
                <w:szCs w:val="21"/>
                <w:lang w:val="es-ES_tradnl"/>
              </w:rPr>
            </w:pPr>
            <w:r w:rsidRPr="002D4D10">
              <w:rPr>
                <w:rFonts w:asciiTheme="majorBidi" w:hAnsiTheme="majorBidi"/>
                <w:color w:val="000000"/>
                <w:sz w:val="21"/>
                <w:lang w:val="es-ES_tradnl"/>
              </w:rPr>
              <w:t>94</w:t>
            </w:r>
          </w:p>
        </w:tc>
        <w:tc>
          <w:tcPr>
            <w:tcW w:w="3571" w:type="dxa"/>
            <w:noWrap/>
            <w:vAlign w:val="bottom"/>
          </w:tcPr>
          <w:p w:rsidR="002B1047" w:rsidRPr="002D4D10" w:rsidRDefault="002B1047" w:rsidP="002B1047">
            <w:pPr>
              <w:rPr>
                <w:rFonts w:asciiTheme="majorBidi" w:hAnsiTheme="majorBidi" w:cstheme="majorBidi"/>
                <w:color w:val="000000"/>
                <w:sz w:val="21"/>
                <w:szCs w:val="21"/>
                <w:lang w:val="es-ES_tradnl"/>
              </w:rPr>
            </w:pPr>
            <w:r w:rsidRPr="002D4D10">
              <w:rPr>
                <w:rFonts w:asciiTheme="majorBidi" w:hAnsiTheme="majorBidi"/>
                <w:color w:val="000000"/>
                <w:sz w:val="21"/>
                <w:lang w:val="es-ES_tradnl"/>
              </w:rPr>
              <w:t>Tonga</w:t>
            </w:r>
          </w:p>
        </w:tc>
        <w:tc>
          <w:tcPr>
            <w:tcW w:w="3904" w:type="dxa"/>
            <w:noWrap/>
            <w:vAlign w:val="bottom"/>
          </w:tcPr>
          <w:p w:rsidR="002B1047" w:rsidRPr="002D4D10" w:rsidRDefault="002B1047" w:rsidP="002B1047">
            <w:pPr>
              <w:rPr>
                <w:rFonts w:asciiTheme="majorBidi" w:hAnsiTheme="majorBidi" w:cstheme="majorBidi"/>
                <w:color w:val="000000"/>
                <w:sz w:val="21"/>
                <w:szCs w:val="21"/>
                <w:lang w:val="es-ES_tradnl"/>
              </w:rPr>
            </w:pPr>
            <w:r w:rsidRPr="002D4D10">
              <w:rPr>
                <w:rFonts w:asciiTheme="majorBidi" w:hAnsiTheme="majorBidi"/>
                <w:color w:val="000000"/>
                <w:sz w:val="21"/>
                <w:lang w:val="es-ES_tradnl"/>
              </w:rPr>
              <w:t>16 de octubre de 2024</w:t>
            </w:r>
          </w:p>
        </w:tc>
      </w:tr>
      <w:tr w:rsidR="002B1047" w:rsidRPr="002D4D10" w:rsidTr="002B1047">
        <w:trPr>
          <w:trHeight w:val="300"/>
        </w:trPr>
        <w:tc>
          <w:tcPr>
            <w:tcW w:w="741" w:type="dxa"/>
            <w:noWrap/>
            <w:vAlign w:val="bottom"/>
          </w:tcPr>
          <w:p w:rsidR="002B1047" w:rsidRPr="002D4D10" w:rsidRDefault="002B1047" w:rsidP="002B1047">
            <w:pPr>
              <w:jc w:val="right"/>
              <w:rPr>
                <w:rFonts w:asciiTheme="majorBidi" w:hAnsiTheme="majorBidi" w:cstheme="majorBidi"/>
                <w:sz w:val="21"/>
                <w:szCs w:val="21"/>
                <w:lang w:val="es-ES_tradnl"/>
              </w:rPr>
            </w:pPr>
            <w:r w:rsidRPr="002D4D10">
              <w:rPr>
                <w:rFonts w:asciiTheme="majorBidi" w:hAnsiTheme="majorBidi"/>
                <w:color w:val="000000"/>
                <w:sz w:val="21"/>
                <w:lang w:val="es-ES_tradnl"/>
              </w:rPr>
              <w:lastRenderedPageBreak/>
              <w:t>95</w:t>
            </w:r>
          </w:p>
        </w:tc>
        <w:tc>
          <w:tcPr>
            <w:tcW w:w="3571" w:type="dxa"/>
            <w:noWrap/>
            <w:vAlign w:val="bottom"/>
          </w:tcPr>
          <w:p w:rsidR="002B1047" w:rsidRPr="002D4D10" w:rsidRDefault="002B1047" w:rsidP="002B1047">
            <w:pPr>
              <w:rPr>
                <w:rFonts w:asciiTheme="majorBidi" w:hAnsiTheme="majorBidi" w:cstheme="majorBidi"/>
                <w:color w:val="000000"/>
                <w:sz w:val="21"/>
                <w:szCs w:val="21"/>
                <w:lang w:val="es-ES_tradnl"/>
              </w:rPr>
            </w:pPr>
            <w:r w:rsidRPr="002D4D10">
              <w:rPr>
                <w:rFonts w:asciiTheme="majorBidi" w:hAnsiTheme="majorBidi"/>
                <w:color w:val="000000"/>
                <w:sz w:val="21"/>
                <w:lang w:val="es-ES_tradnl"/>
              </w:rPr>
              <w:t>Túnez</w:t>
            </w:r>
          </w:p>
        </w:tc>
        <w:tc>
          <w:tcPr>
            <w:tcW w:w="3904" w:type="dxa"/>
            <w:noWrap/>
            <w:vAlign w:val="bottom"/>
          </w:tcPr>
          <w:p w:rsidR="002B1047" w:rsidRPr="002D4D10" w:rsidRDefault="002B1047" w:rsidP="002B1047">
            <w:pPr>
              <w:rPr>
                <w:rFonts w:asciiTheme="majorBidi" w:hAnsiTheme="majorBidi" w:cstheme="majorBidi"/>
                <w:color w:val="000000"/>
                <w:sz w:val="21"/>
                <w:szCs w:val="21"/>
                <w:lang w:val="es-ES_tradnl"/>
              </w:rPr>
            </w:pPr>
            <w:r w:rsidRPr="002D4D10">
              <w:rPr>
                <w:rFonts w:asciiTheme="majorBidi" w:hAnsiTheme="majorBidi"/>
                <w:color w:val="000000"/>
                <w:sz w:val="21"/>
                <w:lang w:val="es-ES_tradnl"/>
              </w:rPr>
              <w:t>15 de octubre de 2024</w:t>
            </w:r>
          </w:p>
        </w:tc>
      </w:tr>
      <w:tr w:rsidR="002B1047" w:rsidRPr="002D4D10" w:rsidTr="002B1047">
        <w:trPr>
          <w:trHeight w:val="300"/>
        </w:trPr>
        <w:tc>
          <w:tcPr>
            <w:tcW w:w="741" w:type="dxa"/>
            <w:noWrap/>
            <w:vAlign w:val="bottom"/>
          </w:tcPr>
          <w:p w:rsidR="002B1047" w:rsidRPr="002D4D10" w:rsidRDefault="002B1047" w:rsidP="002B1047">
            <w:pPr>
              <w:jc w:val="right"/>
              <w:rPr>
                <w:rFonts w:asciiTheme="majorBidi" w:hAnsiTheme="majorBidi" w:cstheme="majorBidi"/>
                <w:sz w:val="21"/>
                <w:szCs w:val="21"/>
                <w:lang w:val="es-ES_tradnl"/>
              </w:rPr>
            </w:pPr>
            <w:r w:rsidRPr="002D4D10">
              <w:rPr>
                <w:rFonts w:asciiTheme="majorBidi" w:hAnsiTheme="majorBidi"/>
                <w:color w:val="000000"/>
                <w:sz w:val="21"/>
                <w:lang w:val="es-ES_tradnl"/>
              </w:rPr>
              <w:t>96</w:t>
            </w:r>
          </w:p>
        </w:tc>
        <w:tc>
          <w:tcPr>
            <w:tcW w:w="3571" w:type="dxa"/>
            <w:noWrap/>
            <w:vAlign w:val="bottom"/>
          </w:tcPr>
          <w:p w:rsidR="002B1047" w:rsidRPr="002D4D10" w:rsidRDefault="002B1047" w:rsidP="002B1047">
            <w:pPr>
              <w:rPr>
                <w:rFonts w:asciiTheme="majorBidi" w:hAnsiTheme="majorBidi" w:cstheme="majorBidi"/>
                <w:color w:val="000000"/>
                <w:sz w:val="21"/>
                <w:szCs w:val="21"/>
                <w:lang w:val="es-ES_tradnl"/>
              </w:rPr>
            </w:pPr>
            <w:r w:rsidRPr="002D4D10">
              <w:rPr>
                <w:rFonts w:asciiTheme="majorBidi" w:hAnsiTheme="majorBidi"/>
                <w:color w:val="000000"/>
                <w:sz w:val="21"/>
                <w:lang w:val="es-ES_tradnl"/>
              </w:rPr>
              <w:t>T</w:t>
            </w:r>
            <w:r w:rsidRPr="002D4D10">
              <w:rPr>
                <w:color w:val="000000"/>
                <w:sz w:val="21"/>
                <w:lang w:val="es-ES_tradnl"/>
              </w:rPr>
              <w:t>ü</w:t>
            </w:r>
            <w:r w:rsidRPr="002D4D10">
              <w:rPr>
                <w:rFonts w:asciiTheme="majorBidi" w:hAnsiTheme="majorBidi"/>
                <w:color w:val="000000"/>
                <w:sz w:val="21"/>
                <w:lang w:val="es-ES_tradnl"/>
              </w:rPr>
              <w:t>rkiye</w:t>
            </w:r>
          </w:p>
        </w:tc>
        <w:tc>
          <w:tcPr>
            <w:tcW w:w="3904" w:type="dxa"/>
            <w:noWrap/>
            <w:vAlign w:val="bottom"/>
          </w:tcPr>
          <w:p w:rsidR="002B1047" w:rsidRPr="002D4D10" w:rsidRDefault="002B1047" w:rsidP="002B1047">
            <w:pPr>
              <w:rPr>
                <w:rFonts w:asciiTheme="majorBidi" w:hAnsiTheme="majorBidi" w:cstheme="majorBidi"/>
                <w:color w:val="000000"/>
                <w:sz w:val="21"/>
                <w:szCs w:val="21"/>
                <w:lang w:val="es-ES_tradnl"/>
              </w:rPr>
            </w:pPr>
            <w:r w:rsidRPr="002D4D10">
              <w:rPr>
                <w:rFonts w:asciiTheme="majorBidi" w:hAnsiTheme="majorBidi"/>
                <w:color w:val="000000"/>
                <w:sz w:val="21"/>
                <w:lang w:val="es-ES_tradnl"/>
              </w:rPr>
              <w:t>17 de octubre de 2024</w:t>
            </w:r>
          </w:p>
        </w:tc>
      </w:tr>
      <w:tr w:rsidR="002B1047" w:rsidRPr="002D4D10" w:rsidTr="002B1047">
        <w:trPr>
          <w:trHeight w:val="300"/>
        </w:trPr>
        <w:tc>
          <w:tcPr>
            <w:tcW w:w="741" w:type="dxa"/>
            <w:noWrap/>
            <w:vAlign w:val="bottom"/>
          </w:tcPr>
          <w:p w:rsidR="002B1047" w:rsidRPr="002D4D10" w:rsidRDefault="002B1047" w:rsidP="002B1047">
            <w:pPr>
              <w:jc w:val="right"/>
              <w:rPr>
                <w:rFonts w:asciiTheme="majorBidi" w:hAnsiTheme="majorBidi" w:cstheme="majorBidi"/>
                <w:sz w:val="21"/>
                <w:szCs w:val="21"/>
                <w:lang w:val="es-ES_tradnl"/>
              </w:rPr>
            </w:pPr>
            <w:r w:rsidRPr="002D4D10">
              <w:rPr>
                <w:rFonts w:asciiTheme="majorBidi" w:hAnsiTheme="majorBidi"/>
                <w:color w:val="000000"/>
                <w:sz w:val="21"/>
                <w:lang w:val="es-ES_tradnl"/>
              </w:rPr>
              <w:t>97</w:t>
            </w:r>
          </w:p>
        </w:tc>
        <w:tc>
          <w:tcPr>
            <w:tcW w:w="3571" w:type="dxa"/>
            <w:noWrap/>
            <w:vAlign w:val="bottom"/>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Uganda</w:t>
            </w:r>
          </w:p>
        </w:tc>
        <w:tc>
          <w:tcPr>
            <w:tcW w:w="3904" w:type="dxa"/>
            <w:noWrap/>
            <w:vAlign w:val="bottom"/>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4 de octubre de 2024</w:t>
            </w:r>
          </w:p>
        </w:tc>
      </w:tr>
      <w:tr w:rsidR="002B1047" w:rsidRPr="002D4D10" w:rsidTr="002B1047">
        <w:trPr>
          <w:trHeight w:val="300"/>
        </w:trPr>
        <w:tc>
          <w:tcPr>
            <w:tcW w:w="741" w:type="dxa"/>
            <w:noWrap/>
            <w:vAlign w:val="bottom"/>
            <w:hideMark/>
          </w:tcPr>
          <w:p w:rsidR="002B1047" w:rsidRPr="002D4D10" w:rsidRDefault="002B1047" w:rsidP="002B1047">
            <w:pPr>
              <w:jc w:val="right"/>
              <w:rPr>
                <w:rFonts w:asciiTheme="majorBidi" w:hAnsiTheme="majorBidi" w:cstheme="majorBidi"/>
                <w:sz w:val="21"/>
                <w:szCs w:val="21"/>
                <w:lang w:val="es-ES_tradnl"/>
              </w:rPr>
            </w:pPr>
            <w:r w:rsidRPr="002D4D10">
              <w:rPr>
                <w:rFonts w:asciiTheme="majorBidi" w:hAnsiTheme="majorBidi"/>
                <w:color w:val="000000"/>
                <w:sz w:val="21"/>
                <w:lang w:val="es-ES_tradnl"/>
              </w:rPr>
              <w:t>98</w:t>
            </w:r>
          </w:p>
        </w:tc>
        <w:tc>
          <w:tcPr>
            <w:tcW w:w="3571" w:type="dxa"/>
            <w:noWrap/>
            <w:vAlign w:val="bottom"/>
            <w:hideMark/>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Unión Europea</w:t>
            </w:r>
          </w:p>
        </w:tc>
        <w:tc>
          <w:tcPr>
            <w:tcW w:w="3904" w:type="dxa"/>
            <w:noWrap/>
            <w:vAlign w:val="bottom"/>
            <w:hideMark/>
          </w:tcPr>
          <w:p w:rsidR="002B1047" w:rsidRPr="002D4D10" w:rsidRDefault="002B1047" w:rsidP="002B1047">
            <w:pPr>
              <w:rPr>
                <w:rFonts w:asciiTheme="majorBidi" w:hAnsiTheme="majorBidi" w:cstheme="majorBidi"/>
                <w:sz w:val="21"/>
                <w:szCs w:val="21"/>
                <w:lang w:val="es-ES_tradnl"/>
              </w:rPr>
            </w:pPr>
            <w:r w:rsidRPr="002D4D10">
              <w:rPr>
                <w:sz w:val="21"/>
                <w:lang w:val="es-ES_tradnl"/>
              </w:rPr>
              <w:t>14 de noviembre 2023</w:t>
            </w:r>
          </w:p>
        </w:tc>
      </w:tr>
      <w:tr w:rsidR="002B1047" w:rsidRPr="002D4D10" w:rsidTr="002B1047">
        <w:trPr>
          <w:trHeight w:val="300"/>
        </w:trPr>
        <w:tc>
          <w:tcPr>
            <w:tcW w:w="741" w:type="dxa"/>
            <w:noWrap/>
            <w:vAlign w:val="bottom"/>
          </w:tcPr>
          <w:p w:rsidR="002B1047" w:rsidRPr="002D4D10" w:rsidRDefault="002B1047" w:rsidP="002B1047">
            <w:pPr>
              <w:jc w:val="right"/>
              <w:rPr>
                <w:rFonts w:asciiTheme="majorBidi" w:hAnsiTheme="majorBidi" w:cstheme="majorBidi"/>
                <w:sz w:val="21"/>
                <w:szCs w:val="21"/>
                <w:lang w:val="es-ES_tradnl"/>
              </w:rPr>
            </w:pPr>
            <w:r w:rsidRPr="002D4D10">
              <w:rPr>
                <w:rFonts w:asciiTheme="majorBidi" w:hAnsiTheme="majorBidi"/>
                <w:color w:val="000000"/>
                <w:sz w:val="21"/>
                <w:lang w:val="es-ES_tradnl"/>
              </w:rPr>
              <w:t>99</w:t>
            </w:r>
          </w:p>
        </w:tc>
        <w:tc>
          <w:tcPr>
            <w:tcW w:w="3571" w:type="dxa"/>
            <w:noWrap/>
            <w:vAlign w:val="bottom"/>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Uzbekistán</w:t>
            </w:r>
          </w:p>
        </w:tc>
        <w:tc>
          <w:tcPr>
            <w:tcW w:w="3904" w:type="dxa"/>
            <w:noWrap/>
            <w:vAlign w:val="bottom"/>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7 de agosto de 2024</w:t>
            </w:r>
          </w:p>
        </w:tc>
      </w:tr>
      <w:tr w:rsidR="002B1047" w:rsidRPr="002D4D10" w:rsidTr="002B1047">
        <w:trPr>
          <w:trHeight w:val="300"/>
        </w:trPr>
        <w:tc>
          <w:tcPr>
            <w:tcW w:w="741" w:type="dxa"/>
            <w:noWrap/>
            <w:vAlign w:val="bottom"/>
          </w:tcPr>
          <w:p w:rsidR="002B1047" w:rsidRPr="002D4D10" w:rsidRDefault="002B1047" w:rsidP="002B1047">
            <w:pPr>
              <w:jc w:val="right"/>
              <w:rPr>
                <w:rFonts w:asciiTheme="majorBidi" w:hAnsiTheme="majorBidi" w:cstheme="majorBidi"/>
                <w:color w:val="000000"/>
                <w:sz w:val="21"/>
                <w:szCs w:val="21"/>
                <w:lang w:val="es-ES_tradnl"/>
              </w:rPr>
            </w:pPr>
            <w:r w:rsidRPr="002D4D10">
              <w:rPr>
                <w:rFonts w:asciiTheme="majorBidi" w:hAnsiTheme="majorBidi"/>
                <w:color w:val="000000"/>
                <w:sz w:val="21"/>
                <w:lang w:val="es-ES_tradnl"/>
              </w:rPr>
              <w:t>100</w:t>
            </w:r>
          </w:p>
        </w:tc>
        <w:tc>
          <w:tcPr>
            <w:tcW w:w="3571" w:type="dxa"/>
            <w:noWrap/>
            <w:vAlign w:val="bottom"/>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Vanuatu</w:t>
            </w:r>
          </w:p>
        </w:tc>
        <w:tc>
          <w:tcPr>
            <w:tcW w:w="3904" w:type="dxa"/>
            <w:noWrap/>
            <w:vAlign w:val="bottom"/>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1</w:t>
            </w:r>
            <w:r w:rsidR="00A14F89" w:rsidRPr="002D4D10">
              <w:rPr>
                <w:rFonts w:asciiTheme="majorBidi" w:hAnsiTheme="majorBidi"/>
                <w:color w:val="000000"/>
                <w:sz w:val="21"/>
                <w:vertAlign w:val="superscript"/>
                <w:lang w:val="es-ES_tradnl"/>
              </w:rPr>
              <w:t>o</w:t>
            </w:r>
            <w:r w:rsidRPr="002D4D10">
              <w:rPr>
                <w:rFonts w:asciiTheme="majorBidi" w:hAnsiTheme="majorBidi"/>
                <w:color w:val="000000"/>
                <w:sz w:val="21"/>
                <w:lang w:val="es-ES_tradnl"/>
              </w:rPr>
              <w:t> de agosto de 2024</w:t>
            </w:r>
          </w:p>
        </w:tc>
      </w:tr>
      <w:tr w:rsidR="002B1047" w:rsidRPr="002D4D10" w:rsidTr="002B1047">
        <w:trPr>
          <w:trHeight w:val="300"/>
        </w:trPr>
        <w:tc>
          <w:tcPr>
            <w:tcW w:w="741" w:type="dxa"/>
            <w:noWrap/>
            <w:vAlign w:val="bottom"/>
            <w:hideMark/>
          </w:tcPr>
          <w:p w:rsidR="002B1047" w:rsidRPr="002D4D10" w:rsidRDefault="002B1047" w:rsidP="002B1047">
            <w:pPr>
              <w:jc w:val="right"/>
              <w:rPr>
                <w:rFonts w:asciiTheme="majorBidi" w:hAnsiTheme="majorBidi" w:cstheme="majorBidi"/>
                <w:sz w:val="21"/>
                <w:szCs w:val="21"/>
                <w:lang w:val="es-ES_tradnl"/>
              </w:rPr>
            </w:pPr>
            <w:r w:rsidRPr="002D4D10">
              <w:rPr>
                <w:rFonts w:asciiTheme="majorBidi" w:hAnsiTheme="majorBidi"/>
                <w:color w:val="000000"/>
                <w:sz w:val="21"/>
                <w:lang w:val="es-ES_tradnl"/>
              </w:rPr>
              <w:t>101</w:t>
            </w:r>
          </w:p>
        </w:tc>
        <w:tc>
          <w:tcPr>
            <w:tcW w:w="3571" w:type="dxa"/>
            <w:noWrap/>
            <w:vAlign w:val="bottom"/>
            <w:hideMark/>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Venezuela (República Bolivariana de)</w:t>
            </w:r>
          </w:p>
        </w:tc>
        <w:tc>
          <w:tcPr>
            <w:tcW w:w="3904" w:type="dxa"/>
            <w:noWrap/>
            <w:vAlign w:val="bottom"/>
            <w:hideMark/>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2 de agosto de 2024</w:t>
            </w:r>
          </w:p>
        </w:tc>
      </w:tr>
      <w:tr w:rsidR="002B1047" w:rsidRPr="002D4D10" w:rsidTr="002B1047">
        <w:trPr>
          <w:trHeight w:val="300"/>
        </w:trPr>
        <w:tc>
          <w:tcPr>
            <w:tcW w:w="741" w:type="dxa"/>
            <w:noWrap/>
            <w:vAlign w:val="bottom"/>
            <w:hideMark/>
          </w:tcPr>
          <w:p w:rsidR="002B1047" w:rsidRPr="002D4D10" w:rsidRDefault="002B1047" w:rsidP="002B1047">
            <w:pPr>
              <w:jc w:val="right"/>
              <w:rPr>
                <w:rFonts w:asciiTheme="majorBidi" w:hAnsiTheme="majorBidi" w:cstheme="majorBidi"/>
                <w:sz w:val="21"/>
                <w:szCs w:val="21"/>
                <w:lang w:val="es-ES_tradnl"/>
              </w:rPr>
            </w:pPr>
            <w:r w:rsidRPr="002D4D10">
              <w:rPr>
                <w:rFonts w:asciiTheme="majorBidi" w:hAnsiTheme="majorBidi"/>
                <w:color w:val="000000"/>
                <w:sz w:val="21"/>
                <w:lang w:val="es-ES_tradnl"/>
              </w:rPr>
              <w:t>102</w:t>
            </w:r>
          </w:p>
        </w:tc>
        <w:tc>
          <w:tcPr>
            <w:tcW w:w="3571" w:type="dxa"/>
            <w:noWrap/>
            <w:vAlign w:val="bottom"/>
            <w:hideMark/>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Yemen</w:t>
            </w:r>
          </w:p>
        </w:tc>
        <w:tc>
          <w:tcPr>
            <w:tcW w:w="3904" w:type="dxa"/>
            <w:noWrap/>
            <w:vAlign w:val="bottom"/>
            <w:hideMark/>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1</w:t>
            </w:r>
            <w:r w:rsidR="00A14F89" w:rsidRPr="002D4D10">
              <w:rPr>
                <w:rFonts w:asciiTheme="majorBidi" w:hAnsiTheme="majorBidi"/>
                <w:color w:val="000000"/>
                <w:sz w:val="21"/>
                <w:vertAlign w:val="superscript"/>
                <w:lang w:val="es-ES_tradnl"/>
              </w:rPr>
              <w:t>o</w:t>
            </w:r>
            <w:r w:rsidRPr="002D4D10">
              <w:rPr>
                <w:rFonts w:asciiTheme="majorBidi" w:hAnsiTheme="majorBidi"/>
                <w:color w:val="000000"/>
                <w:sz w:val="21"/>
                <w:lang w:val="es-ES_tradnl"/>
              </w:rPr>
              <w:t> de agosto de 2024</w:t>
            </w:r>
          </w:p>
        </w:tc>
      </w:tr>
      <w:tr w:rsidR="002B1047" w:rsidRPr="002D4D10" w:rsidTr="002B1047">
        <w:trPr>
          <w:trHeight w:val="300"/>
        </w:trPr>
        <w:tc>
          <w:tcPr>
            <w:tcW w:w="741" w:type="dxa"/>
            <w:noWrap/>
            <w:vAlign w:val="bottom"/>
            <w:hideMark/>
          </w:tcPr>
          <w:p w:rsidR="002B1047" w:rsidRPr="002D4D10" w:rsidRDefault="002B1047" w:rsidP="002B1047">
            <w:pPr>
              <w:jc w:val="right"/>
              <w:rPr>
                <w:rFonts w:asciiTheme="majorBidi" w:hAnsiTheme="majorBidi" w:cstheme="majorBidi"/>
                <w:sz w:val="21"/>
                <w:szCs w:val="21"/>
                <w:lang w:val="es-ES_tradnl"/>
              </w:rPr>
            </w:pPr>
            <w:r w:rsidRPr="002D4D10">
              <w:rPr>
                <w:rFonts w:asciiTheme="majorBidi" w:hAnsiTheme="majorBidi"/>
                <w:color w:val="000000"/>
                <w:sz w:val="21"/>
                <w:lang w:val="es-ES_tradnl"/>
              </w:rPr>
              <w:t>103</w:t>
            </w:r>
          </w:p>
        </w:tc>
        <w:tc>
          <w:tcPr>
            <w:tcW w:w="3571" w:type="dxa"/>
            <w:noWrap/>
            <w:vAlign w:val="bottom"/>
            <w:hideMark/>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Zimbabwe</w:t>
            </w:r>
          </w:p>
        </w:tc>
        <w:tc>
          <w:tcPr>
            <w:tcW w:w="3904" w:type="dxa"/>
            <w:noWrap/>
            <w:vAlign w:val="bottom"/>
            <w:hideMark/>
          </w:tcPr>
          <w:p w:rsidR="002B1047" w:rsidRPr="002D4D10" w:rsidRDefault="002B1047" w:rsidP="002B1047">
            <w:pPr>
              <w:rPr>
                <w:rFonts w:asciiTheme="majorBidi" w:hAnsiTheme="majorBidi" w:cstheme="majorBidi"/>
                <w:sz w:val="21"/>
                <w:szCs w:val="21"/>
                <w:lang w:val="es-ES_tradnl"/>
              </w:rPr>
            </w:pPr>
            <w:r w:rsidRPr="002D4D10">
              <w:rPr>
                <w:rFonts w:asciiTheme="majorBidi" w:hAnsiTheme="majorBidi"/>
                <w:color w:val="000000"/>
                <w:sz w:val="21"/>
                <w:lang w:val="es-ES_tradnl"/>
              </w:rPr>
              <w:t>9 de octubre de 2024</w:t>
            </w:r>
          </w:p>
        </w:tc>
      </w:tr>
      <w:bookmarkEnd w:id="6"/>
    </w:tbl>
    <w:p w:rsidR="007B0D4C" w:rsidRPr="002D4D10" w:rsidRDefault="007B0D4C" w:rsidP="007B0D4C">
      <w:pPr>
        <w:rPr>
          <w:rFonts w:asciiTheme="majorBidi" w:hAnsiTheme="majorBidi" w:cstheme="majorBidi"/>
          <w:b/>
          <w:lang w:val="es-ES_tradnl"/>
        </w:rPr>
      </w:pPr>
    </w:p>
    <w:p w:rsidR="00222502" w:rsidRPr="002D4D10" w:rsidRDefault="00222502" w:rsidP="00222502">
      <w:pPr>
        <w:pStyle w:val="CBDH1"/>
        <w:rPr>
          <w:lang w:val="es-ES_tradnl"/>
        </w:rPr>
        <w:sectPr w:rsidR="00222502" w:rsidRPr="002D4D10" w:rsidSect="00B30A30">
          <w:pgSz w:w="12240" w:h="15840"/>
          <w:pgMar w:top="1134" w:right="1440" w:bottom="1134" w:left="1440" w:header="709" w:footer="709" w:gutter="0"/>
          <w:cols w:space="708"/>
          <w:docGrid w:linePitch="360"/>
        </w:sectPr>
      </w:pPr>
    </w:p>
    <w:p w:rsidR="00114279" w:rsidRPr="002D4D10" w:rsidRDefault="00114279" w:rsidP="004A0352">
      <w:pPr>
        <w:pStyle w:val="CBD-Decisionheader"/>
        <w:rPr>
          <w:lang w:val="es-ES_tradnl"/>
        </w:rPr>
      </w:pPr>
      <w:bookmarkStart w:id="7" w:name="_Toc180233563"/>
      <w:r w:rsidRPr="002D4D10">
        <w:rPr>
          <w:lang w:val="es-ES_tradnl"/>
        </w:rPr>
        <w:lastRenderedPageBreak/>
        <w:t>5/2.</w:t>
      </w:r>
      <w:r w:rsidRPr="002D4D10">
        <w:rPr>
          <w:lang w:val="es-ES_tradnl"/>
        </w:rPr>
        <w:tab/>
      </w:r>
      <w:r w:rsidR="002B1047" w:rsidRPr="002D4D10">
        <w:rPr>
          <w:lang w:val="es-ES_tradnl"/>
        </w:rPr>
        <w:t>Foro piloto de composición abierta para las revisiones voluntarias de los países en relación con la aplicación durante la quinta reunión del Órgano Subsidiario sobre la Aplicación</w:t>
      </w:r>
      <w:bookmarkEnd w:id="7"/>
    </w:p>
    <w:p w:rsidR="00114279" w:rsidRPr="002D4D10" w:rsidRDefault="002B1047" w:rsidP="00114279">
      <w:pPr>
        <w:pStyle w:val="CBDNormalNumber"/>
        <w:numPr>
          <w:ilvl w:val="0"/>
          <w:numId w:val="0"/>
        </w:numPr>
        <w:tabs>
          <w:tab w:val="clear" w:pos="567"/>
        </w:tabs>
        <w:ind w:left="567" w:firstLine="567"/>
        <w:rPr>
          <w:lang w:val="es-ES_tradnl"/>
        </w:rPr>
      </w:pPr>
      <w:r w:rsidRPr="002D4D10">
        <w:rPr>
          <w:i/>
          <w:lang w:val="es-ES_tradnl"/>
        </w:rPr>
        <w:t>El Órgano Subsidiario sobre la Aplicación</w:t>
      </w:r>
      <w:r w:rsidR="00114279" w:rsidRPr="002D4D10">
        <w:rPr>
          <w:lang w:val="es-ES_tradnl"/>
        </w:rPr>
        <w:t>,</w:t>
      </w:r>
    </w:p>
    <w:p w:rsidR="00114279" w:rsidRPr="002D4D10" w:rsidRDefault="002B1047" w:rsidP="00114279">
      <w:pPr>
        <w:pStyle w:val="CBDNormalNumber"/>
        <w:numPr>
          <w:ilvl w:val="0"/>
          <w:numId w:val="0"/>
        </w:numPr>
        <w:tabs>
          <w:tab w:val="clear" w:pos="567"/>
        </w:tabs>
        <w:ind w:left="567" w:firstLine="567"/>
        <w:rPr>
          <w:lang w:val="es-ES_tradnl"/>
        </w:rPr>
      </w:pPr>
      <w:r w:rsidRPr="002D4D10">
        <w:rPr>
          <w:i/>
          <w:lang w:val="es-ES_tradnl"/>
        </w:rPr>
        <w:t>Acogiendo con satisfacción</w:t>
      </w:r>
      <w:r w:rsidRPr="002D4D10">
        <w:rPr>
          <w:lang w:val="es-ES_tradnl"/>
        </w:rPr>
        <w:t xml:space="preserve"> la participación de las Partes, y haciendo notar las opiniones compartidas por las Partes durante el foro piloto de composición abierta para las revisiones voluntarias de los países llevado a cabo en su quinta reunión</w:t>
      </w:r>
      <w:r w:rsidR="00114279" w:rsidRPr="002D4D10">
        <w:rPr>
          <w:lang w:val="es-ES_tradnl"/>
        </w:rPr>
        <w:t>,</w:t>
      </w:r>
    </w:p>
    <w:p w:rsidR="00114279" w:rsidRPr="002D4D10" w:rsidRDefault="002B1047" w:rsidP="00114279">
      <w:pPr>
        <w:pStyle w:val="CBDNormalNumber"/>
        <w:numPr>
          <w:ilvl w:val="0"/>
          <w:numId w:val="0"/>
        </w:numPr>
        <w:tabs>
          <w:tab w:val="clear" w:pos="567"/>
        </w:tabs>
        <w:ind w:left="567" w:firstLine="567"/>
        <w:rPr>
          <w:lang w:val="es-ES_tradnl"/>
        </w:rPr>
      </w:pPr>
      <w:r w:rsidRPr="002D4D10">
        <w:rPr>
          <w:i/>
          <w:lang w:val="es-ES_tradnl"/>
        </w:rPr>
        <w:t>Tomando nota</w:t>
      </w:r>
      <w:r w:rsidRPr="002D4D10">
        <w:rPr>
          <w:lang w:val="es-ES_tradnl"/>
        </w:rPr>
        <w:t xml:space="preserve"> del resumen de la Presidencia del Órgano Subsidiario sobre la Aplicación relativo al foro piloto de composición abierta</w:t>
      </w:r>
      <w:r w:rsidR="00114279" w:rsidRPr="002D4D10">
        <w:rPr>
          <w:lang w:val="es-ES_tradnl"/>
        </w:rPr>
        <w:t>,</w:t>
      </w:r>
    </w:p>
    <w:p w:rsidR="00114279" w:rsidRPr="002D4D10" w:rsidRDefault="00CC5A45" w:rsidP="00114279">
      <w:pPr>
        <w:pStyle w:val="CBDNormalNumber"/>
        <w:numPr>
          <w:ilvl w:val="0"/>
          <w:numId w:val="0"/>
        </w:numPr>
        <w:ind w:left="567" w:firstLine="567"/>
        <w:rPr>
          <w:lang w:val="es-ES_tradnl"/>
        </w:rPr>
      </w:pPr>
      <w:r w:rsidRPr="002D4D10">
        <w:rPr>
          <w:i/>
          <w:lang w:val="es-ES_tradnl"/>
        </w:rPr>
        <w:t>Recomienda</w:t>
      </w:r>
      <w:r w:rsidRPr="002D4D10">
        <w:rPr>
          <w:lang w:val="es-ES_tradnl"/>
        </w:rPr>
        <w:t xml:space="preserve"> que, al examinar en su 16ª reunión el proyecto de decisión sobre el enfoque multidimensional mejorado para la planificación, el seguimiento, la presentación de informes y la revisión que figura en la recomendación 4/2 del Órgano Subsidiario sobre la Aplicación, la Conferencia de las Partes incluya en su decisión elementos del siguiente tenor</w:t>
      </w:r>
      <w:r w:rsidR="00114279" w:rsidRPr="002D4D10">
        <w:rPr>
          <w:lang w:val="es-ES_tradnl"/>
        </w:rPr>
        <w:t>:</w:t>
      </w:r>
    </w:p>
    <w:p w:rsidR="00114279" w:rsidRPr="002D4D10" w:rsidRDefault="00CC5A45" w:rsidP="00114279">
      <w:pPr>
        <w:pStyle w:val="CBDNormalNumber"/>
        <w:numPr>
          <w:ilvl w:val="0"/>
          <w:numId w:val="0"/>
        </w:numPr>
        <w:tabs>
          <w:tab w:val="clear" w:pos="567"/>
        </w:tabs>
        <w:ind w:left="1134" w:firstLine="567"/>
        <w:rPr>
          <w:lang w:val="es-ES_tradnl"/>
        </w:rPr>
      </w:pPr>
      <w:r w:rsidRPr="002D4D10">
        <w:rPr>
          <w:i/>
          <w:iCs/>
          <w:lang w:val="es-ES_tradnl"/>
        </w:rPr>
        <w:t>La</w:t>
      </w:r>
      <w:r w:rsidR="00114279" w:rsidRPr="002D4D10">
        <w:rPr>
          <w:i/>
          <w:iCs/>
          <w:lang w:val="es-ES_tradnl"/>
        </w:rPr>
        <w:t xml:space="preserve"> Conferenc</w:t>
      </w:r>
      <w:r w:rsidRPr="002D4D10">
        <w:rPr>
          <w:i/>
          <w:iCs/>
          <w:lang w:val="es-ES_tradnl"/>
        </w:rPr>
        <w:t>ia de las</w:t>
      </w:r>
      <w:r w:rsidR="00114279" w:rsidRPr="002D4D10">
        <w:rPr>
          <w:i/>
          <w:iCs/>
          <w:lang w:val="es-ES_tradnl"/>
        </w:rPr>
        <w:t xml:space="preserve"> Partes</w:t>
      </w:r>
      <w:r w:rsidR="00114279" w:rsidRPr="002D4D10">
        <w:rPr>
          <w:lang w:val="es-ES_tradnl"/>
        </w:rPr>
        <w:t>,</w:t>
      </w:r>
    </w:p>
    <w:p w:rsidR="00114279" w:rsidRPr="002D4D10" w:rsidRDefault="00CC5A45" w:rsidP="00114279">
      <w:pPr>
        <w:pStyle w:val="CBDNormalNumber"/>
        <w:numPr>
          <w:ilvl w:val="0"/>
          <w:numId w:val="0"/>
        </w:numPr>
        <w:tabs>
          <w:tab w:val="clear" w:pos="567"/>
        </w:tabs>
        <w:ind w:left="1134" w:firstLine="567"/>
        <w:rPr>
          <w:lang w:val="es-ES_tradnl"/>
        </w:rPr>
      </w:pPr>
      <w:r w:rsidRPr="002D4D10">
        <w:rPr>
          <w:i/>
          <w:lang w:val="es-ES_tradnl"/>
        </w:rPr>
        <w:t>Recordando</w:t>
      </w:r>
      <w:r w:rsidRPr="002D4D10">
        <w:rPr>
          <w:lang w:val="es-ES_tradnl"/>
        </w:rPr>
        <w:t xml:space="preserve"> las decisiones XIII/25 de 9 de diciembre de 2016, 14/29 de 29 de noviembre de 2018 y 15/6 de 19 de diciembre de 2022</w:t>
      </w:r>
      <w:r w:rsidR="00114279" w:rsidRPr="002D4D10">
        <w:rPr>
          <w:lang w:val="es-ES_tradnl"/>
        </w:rPr>
        <w:t>,</w:t>
      </w:r>
    </w:p>
    <w:p w:rsidR="00114279" w:rsidRPr="002D4D10" w:rsidRDefault="00114279" w:rsidP="00114279">
      <w:pPr>
        <w:pStyle w:val="CBDNormalNoNumber"/>
        <w:tabs>
          <w:tab w:val="clear" w:pos="567"/>
        </w:tabs>
        <w:ind w:left="1134" w:firstLine="567"/>
        <w:rPr>
          <w:lang w:val="es-ES_tradnl"/>
        </w:rPr>
      </w:pPr>
      <w:r w:rsidRPr="002D4D10">
        <w:rPr>
          <w:lang w:val="es-ES_tradnl"/>
        </w:rPr>
        <w:t>1.</w:t>
      </w:r>
      <w:r w:rsidRPr="002D4D10">
        <w:rPr>
          <w:i/>
          <w:iCs/>
          <w:lang w:val="es-ES_tradnl"/>
        </w:rPr>
        <w:tab/>
      </w:r>
      <w:r w:rsidR="00CC5A45" w:rsidRPr="002D4D10">
        <w:rPr>
          <w:i/>
          <w:lang w:val="es-ES_tradnl"/>
        </w:rPr>
        <w:t>Toma nota</w:t>
      </w:r>
      <w:r w:rsidR="00CC5A45" w:rsidRPr="002D4D10">
        <w:rPr>
          <w:lang w:val="es-ES_tradnl"/>
        </w:rPr>
        <w:t xml:space="preserve"> de las opiniones compartidas por las Partes y del resumen de la Presidencia del Órgano Subsidiario sobre la Aplicación relativo al foro piloto de composición abierta para las revisiones voluntarias de los países en relación con la aplicación llevado a cabo en la quinta reunión del Órgano Subsidiario</w:t>
      </w:r>
      <w:r w:rsidRPr="002D4D10">
        <w:rPr>
          <w:rStyle w:val="Refdenotaalpie"/>
          <w:lang w:val="es-ES_tradnl"/>
        </w:rPr>
        <w:footnoteReference w:id="8"/>
      </w:r>
      <w:r w:rsidR="00CC5A45" w:rsidRPr="002D4D10">
        <w:rPr>
          <w:lang w:val="es-ES_tradnl"/>
        </w:rPr>
        <w:t>;</w:t>
      </w:r>
    </w:p>
    <w:p w:rsidR="00114279" w:rsidRPr="002D4D10" w:rsidRDefault="00114279" w:rsidP="00114279">
      <w:pPr>
        <w:pStyle w:val="CBDNormalNoNumber"/>
        <w:tabs>
          <w:tab w:val="clear" w:pos="567"/>
        </w:tabs>
        <w:ind w:left="1134" w:firstLine="567"/>
        <w:rPr>
          <w:lang w:val="es-ES_tradnl"/>
        </w:rPr>
      </w:pPr>
      <w:r w:rsidRPr="002D4D10">
        <w:rPr>
          <w:lang w:val="es-ES_tradnl"/>
        </w:rPr>
        <w:t>2.</w:t>
      </w:r>
      <w:r w:rsidRPr="002D4D10">
        <w:rPr>
          <w:i/>
          <w:iCs/>
          <w:lang w:val="es-ES_tradnl"/>
        </w:rPr>
        <w:tab/>
      </w:r>
      <w:r w:rsidRPr="002D4D10">
        <w:rPr>
          <w:lang w:val="es-ES_tradnl"/>
        </w:rPr>
        <w:t>[</w:t>
      </w:r>
      <w:r w:rsidR="00CC5A45" w:rsidRPr="002D4D10">
        <w:rPr>
          <w:i/>
          <w:lang w:val="es-ES_tradnl"/>
        </w:rPr>
        <w:t>Pide</w:t>
      </w:r>
      <w:r w:rsidR="00CC5A45" w:rsidRPr="002D4D10">
        <w:rPr>
          <w:lang w:val="es-ES_tradnl"/>
        </w:rPr>
        <w:t xml:space="preserve"> a la Secretaria Ejecutiva que, con sujeción a la disponibilidad de recursos, con la orientación de la Mesa de la Conferencia de las Partes, determine opciones para organizar diálogos subregionales o regionales, teniendo en cuenta las experiencias y enseñanzas extraídas de los diálogos regionales anteriore</w:t>
      </w:r>
      <w:r w:rsidRPr="002D4D10">
        <w:rPr>
          <w:lang w:val="es-ES_tradnl"/>
        </w:rPr>
        <w:t>s</w:t>
      </w:r>
      <w:r w:rsidRPr="002D4D10">
        <w:rPr>
          <w:rStyle w:val="Refdenotaalpie"/>
          <w:lang w:val="es-ES_tradnl"/>
        </w:rPr>
        <w:footnoteReference w:id="9"/>
      </w:r>
      <w:r w:rsidR="00CC5A45" w:rsidRPr="002D4D10">
        <w:rPr>
          <w:lang w:val="es-ES_tradnl"/>
        </w:rPr>
        <w:t>,</w:t>
      </w:r>
      <w:r w:rsidRPr="002D4D10">
        <w:rPr>
          <w:lang w:val="es-ES_tradnl"/>
        </w:rPr>
        <w:t xml:space="preserve"> </w:t>
      </w:r>
      <w:r w:rsidR="00CC5A45" w:rsidRPr="002D4D10">
        <w:rPr>
          <w:lang w:val="es-ES_tradnl"/>
        </w:rPr>
        <w:t>así como un posible diálogo interregional, con sujeción a la disponibilidad de recursos, teniendo en cuenta las experiencias del foro piloto de composición abierta organizado en la quinta reunión del Órgano Subsidiario</w:t>
      </w:r>
      <w:r w:rsidRPr="002D4D10">
        <w:rPr>
          <w:lang w:val="es-ES_tradnl"/>
        </w:rPr>
        <w:t>.]</w:t>
      </w:r>
    </w:p>
    <w:p w:rsidR="005F3A67" w:rsidRPr="002D4D10" w:rsidRDefault="005F3A67" w:rsidP="0044732D">
      <w:pPr>
        <w:pStyle w:val="Ttulo1"/>
        <w:numPr>
          <w:ilvl w:val="0"/>
          <w:numId w:val="0"/>
        </w:numPr>
        <w:ind w:left="567"/>
        <w:rPr>
          <w:lang w:val="es-ES_tradnl"/>
        </w:rPr>
      </w:pPr>
    </w:p>
    <w:p w:rsidR="002224DC" w:rsidRPr="002D4D10" w:rsidRDefault="002224DC" w:rsidP="0044732D">
      <w:pPr>
        <w:pStyle w:val="Ttulo1"/>
        <w:numPr>
          <w:ilvl w:val="0"/>
          <w:numId w:val="0"/>
        </w:numPr>
        <w:ind w:left="567"/>
        <w:rPr>
          <w:lang w:val="es-ES_tradnl"/>
        </w:rPr>
      </w:pPr>
      <w:r w:rsidRPr="002D4D10">
        <w:rPr>
          <w:lang w:val="es-ES_tradnl"/>
        </w:rPr>
        <w:br w:type="page"/>
      </w:r>
    </w:p>
    <w:p w:rsidR="00B30A30" w:rsidRPr="002D4D10" w:rsidRDefault="00B30A30" w:rsidP="004A0352">
      <w:pPr>
        <w:pStyle w:val="CBDH1"/>
        <w:rPr>
          <w:lang w:val="es-ES_tradnl"/>
        </w:rPr>
      </w:pPr>
      <w:bookmarkStart w:id="8" w:name="_Toc180233564"/>
      <w:r w:rsidRPr="002D4D10">
        <w:rPr>
          <w:lang w:val="es-ES_tradnl"/>
        </w:rPr>
        <w:lastRenderedPageBreak/>
        <w:t>II.</w:t>
      </w:r>
      <w:r w:rsidR="007F1435" w:rsidRPr="002D4D10">
        <w:rPr>
          <w:lang w:val="es-ES_tradnl"/>
        </w:rPr>
        <w:tab/>
      </w:r>
      <w:r w:rsidR="00CC5A45" w:rsidRPr="002D4D10">
        <w:rPr>
          <w:lang w:val="es-ES_tradnl"/>
        </w:rPr>
        <w:t>Resumen de las deliberaciones de la reunión</w:t>
      </w:r>
      <w:bookmarkEnd w:id="8"/>
    </w:p>
    <w:p w:rsidR="00FA18C9" w:rsidRPr="002D4D10" w:rsidRDefault="00647829" w:rsidP="0044732D">
      <w:pPr>
        <w:pStyle w:val="Ttulo1"/>
        <w:numPr>
          <w:ilvl w:val="0"/>
          <w:numId w:val="0"/>
        </w:numPr>
        <w:ind w:left="567"/>
        <w:rPr>
          <w:lang w:val="es-ES_tradnl"/>
        </w:rPr>
      </w:pPr>
      <w:r w:rsidRPr="002D4D10">
        <w:rPr>
          <w:lang w:val="es-ES_tradnl"/>
        </w:rPr>
        <w:t>Introduc</w:t>
      </w:r>
      <w:r w:rsidR="00507A35" w:rsidRPr="002D4D10">
        <w:rPr>
          <w:lang w:val="es-ES_tradnl"/>
        </w:rPr>
        <w:t>c</w:t>
      </w:r>
      <w:r w:rsidRPr="002D4D10">
        <w:rPr>
          <w:lang w:val="es-ES_tradnl"/>
        </w:rPr>
        <w:t>i</w:t>
      </w:r>
      <w:r w:rsidR="00507A35" w:rsidRPr="002D4D10">
        <w:rPr>
          <w:lang w:val="es-ES_tradnl"/>
        </w:rPr>
        <w:t>ó</w:t>
      </w:r>
      <w:r w:rsidRPr="002D4D10">
        <w:rPr>
          <w:lang w:val="es-ES_tradnl"/>
        </w:rPr>
        <w:t>n</w:t>
      </w:r>
    </w:p>
    <w:p w:rsidR="005C6628" w:rsidRPr="002D4D10" w:rsidRDefault="00CC5A45" w:rsidP="00E245F7">
      <w:pPr>
        <w:pStyle w:val="CBDNormalNumber"/>
        <w:rPr>
          <w:lang w:val="es-ES_tradnl"/>
        </w:rPr>
      </w:pPr>
      <w:r w:rsidRPr="002D4D10">
        <w:rPr>
          <w:lang w:val="es-ES_tradnl"/>
        </w:rPr>
        <w:t>Las siguientes Partes en el Convenio sobre la Diversidad Biológica asistieron a la quinta reunión del Órgano Subsidiario sobre la Aplicación</w:t>
      </w:r>
      <w:r w:rsidR="0036208B" w:rsidRPr="002D4D10">
        <w:rPr>
          <w:lang w:val="es-ES_tradnl"/>
        </w:rPr>
        <w:t xml:space="preserve">: </w:t>
      </w:r>
    </w:p>
    <w:p w:rsidR="00155A49" w:rsidRPr="002D4D10" w:rsidRDefault="00155A49" w:rsidP="00631B24">
      <w:pPr>
        <w:pStyle w:val="CBDNormalNumber"/>
        <w:numPr>
          <w:ilvl w:val="0"/>
          <w:numId w:val="0"/>
        </w:numPr>
        <w:ind w:left="567"/>
        <w:rPr>
          <w:lang w:val="es-ES_tradnl"/>
        </w:rPr>
        <w:sectPr w:rsidR="00155A49" w:rsidRPr="002D4D10" w:rsidSect="00B30A30">
          <w:pgSz w:w="12240" w:h="15840"/>
          <w:pgMar w:top="1134" w:right="1440" w:bottom="1134" w:left="1440" w:header="709" w:footer="709" w:gutter="0"/>
          <w:cols w:space="708"/>
          <w:docGrid w:linePitch="360"/>
        </w:sectPr>
      </w:pPr>
    </w:p>
    <w:p w:rsidR="00CC5A45" w:rsidRPr="002D4D10" w:rsidRDefault="00631B24" w:rsidP="004A0352">
      <w:pPr>
        <w:pStyle w:val="CBDNormalNumber"/>
        <w:numPr>
          <w:ilvl w:val="0"/>
          <w:numId w:val="0"/>
        </w:numPr>
        <w:spacing w:before="0" w:after="0"/>
        <w:ind w:left="567" w:hanging="144"/>
        <w:jc w:val="left"/>
        <w:rPr>
          <w:lang w:val="es-ES_tradnl"/>
        </w:rPr>
      </w:pPr>
      <w:r w:rsidRPr="002D4D10">
        <w:rPr>
          <w:lang w:val="es-ES_tradnl"/>
        </w:rPr>
        <w:t>A</w:t>
      </w:r>
      <w:r w:rsidR="00CC5A45" w:rsidRPr="002D4D10">
        <w:rPr>
          <w:lang w:val="es-ES_tradnl"/>
        </w:rPr>
        <w:t>lemania</w:t>
      </w:r>
    </w:p>
    <w:p w:rsidR="00631B24" w:rsidRPr="002D4D10" w:rsidRDefault="00CC5A45" w:rsidP="004A0352">
      <w:pPr>
        <w:pStyle w:val="CBDNormalNumber"/>
        <w:numPr>
          <w:ilvl w:val="0"/>
          <w:numId w:val="0"/>
        </w:numPr>
        <w:spacing w:before="0" w:after="0"/>
        <w:ind w:left="567" w:hanging="144"/>
        <w:jc w:val="left"/>
        <w:rPr>
          <w:lang w:val="es-ES_tradnl"/>
        </w:rPr>
      </w:pPr>
      <w:r w:rsidRPr="002D4D10">
        <w:rPr>
          <w:lang w:val="es-ES_tradnl"/>
        </w:rPr>
        <w:t>Angola</w:t>
      </w:r>
    </w:p>
    <w:p w:rsidR="00631B24" w:rsidRPr="002D4D10" w:rsidRDefault="00631B24" w:rsidP="004A0352">
      <w:pPr>
        <w:pStyle w:val="CBDNormalNumber"/>
        <w:numPr>
          <w:ilvl w:val="0"/>
          <w:numId w:val="0"/>
        </w:numPr>
        <w:spacing w:before="0" w:after="0"/>
        <w:ind w:left="567" w:hanging="144"/>
        <w:jc w:val="left"/>
        <w:rPr>
          <w:lang w:val="es-ES_tradnl"/>
        </w:rPr>
      </w:pPr>
      <w:r w:rsidRPr="002D4D10">
        <w:rPr>
          <w:lang w:val="es-ES_tradnl"/>
        </w:rPr>
        <w:t xml:space="preserve">Antigua </w:t>
      </w:r>
      <w:r w:rsidR="00CC5A45" w:rsidRPr="002D4D10">
        <w:rPr>
          <w:lang w:val="es-ES_tradnl"/>
        </w:rPr>
        <w:t>y</w:t>
      </w:r>
      <w:r w:rsidRPr="002D4D10">
        <w:rPr>
          <w:lang w:val="es-ES_tradnl"/>
        </w:rPr>
        <w:t xml:space="preserve"> Barbuda</w:t>
      </w:r>
    </w:p>
    <w:p w:rsidR="00CC5A45" w:rsidRPr="002D4D10" w:rsidRDefault="00CC5A45" w:rsidP="004A0352">
      <w:pPr>
        <w:pStyle w:val="CBDNormalNumber"/>
        <w:numPr>
          <w:ilvl w:val="0"/>
          <w:numId w:val="0"/>
        </w:numPr>
        <w:spacing w:before="0" w:after="0"/>
        <w:ind w:left="567" w:hanging="144"/>
        <w:jc w:val="left"/>
        <w:rPr>
          <w:lang w:val="es-ES_tradnl"/>
        </w:rPr>
      </w:pPr>
      <w:r w:rsidRPr="002D4D10">
        <w:rPr>
          <w:lang w:val="es-ES_tradnl"/>
        </w:rPr>
        <w:t>Arabia Saudita</w:t>
      </w:r>
    </w:p>
    <w:p w:rsidR="00CC5A45" w:rsidRPr="002D4D10" w:rsidRDefault="00CC5A45" w:rsidP="004A0352">
      <w:pPr>
        <w:pStyle w:val="CBDNormalNumber"/>
        <w:numPr>
          <w:ilvl w:val="0"/>
          <w:numId w:val="0"/>
        </w:numPr>
        <w:spacing w:before="0" w:after="0"/>
        <w:ind w:left="567" w:hanging="144"/>
        <w:jc w:val="left"/>
        <w:rPr>
          <w:lang w:val="es-ES_tradnl"/>
        </w:rPr>
      </w:pPr>
      <w:r w:rsidRPr="002D4D10">
        <w:rPr>
          <w:lang w:val="es-ES_tradnl"/>
        </w:rPr>
        <w:t>Argelia</w:t>
      </w:r>
    </w:p>
    <w:p w:rsidR="00631B24" w:rsidRPr="002D4D10" w:rsidRDefault="00631B24" w:rsidP="004A0352">
      <w:pPr>
        <w:pStyle w:val="CBDNormalNumber"/>
        <w:numPr>
          <w:ilvl w:val="0"/>
          <w:numId w:val="0"/>
        </w:numPr>
        <w:spacing w:before="0" w:after="0"/>
        <w:ind w:left="567" w:hanging="144"/>
        <w:jc w:val="left"/>
        <w:rPr>
          <w:lang w:val="es-ES_tradnl"/>
        </w:rPr>
      </w:pPr>
      <w:r w:rsidRPr="002D4D10">
        <w:rPr>
          <w:lang w:val="es-ES_tradnl"/>
        </w:rPr>
        <w:t>Argentina</w:t>
      </w:r>
    </w:p>
    <w:p w:rsidR="00631B24" w:rsidRPr="002D4D10" w:rsidRDefault="00631B24" w:rsidP="004A0352">
      <w:pPr>
        <w:pStyle w:val="CBDNormalNumber"/>
        <w:numPr>
          <w:ilvl w:val="0"/>
          <w:numId w:val="0"/>
        </w:numPr>
        <w:spacing w:before="0" w:after="0"/>
        <w:ind w:left="567" w:hanging="144"/>
        <w:jc w:val="left"/>
        <w:rPr>
          <w:lang w:val="es-ES_tradnl"/>
        </w:rPr>
      </w:pPr>
      <w:r w:rsidRPr="002D4D10">
        <w:rPr>
          <w:lang w:val="es-ES_tradnl"/>
        </w:rPr>
        <w:t>Armenia</w:t>
      </w:r>
    </w:p>
    <w:p w:rsidR="00631B24" w:rsidRPr="002D4D10" w:rsidRDefault="00631B24" w:rsidP="004A0352">
      <w:pPr>
        <w:pStyle w:val="CBDNormalNumber"/>
        <w:numPr>
          <w:ilvl w:val="0"/>
          <w:numId w:val="0"/>
        </w:numPr>
        <w:spacing w:before="0" w:after="0"/>
        <w:ind w:left="567" w:hanging="144"/>
        <w:jc w:val="left"/>
        <w:rPr>
          <w:lang w:val="es-ES_tradnl"/>
        </w:rPr>
      </w:pPr>
      <w:r w:rsidRPr="002D4D10">
        <w:rPr>
          <w:lang w:val="es-ES_tradnl"/>
        </w:rPr>
        <w:t>Australia</w:t>
      </w:r>
    </w:p>
    <w:p w:rsidR="00631B24" w:rsidRPr="002D4D10" w:rsidRDefault="00631B24" w:rsidP="004A0352">
      <w:pPr>
        <w:pStyle w:val="CBDNormalNumber"/>
        <w:numPr>
          <w:ilvl w:val="0"/>
          <w:numId w:val="0"/>
        </w:numPr>
        <w:spacing w:before="0" w:after="0"/>
        <w:ind w:left="567" w:hanging="144"/>
        <w:jc w:val="left"/>
        <w:rPr>
          <w:lang w:val="es-ES_tradnl"/>
        </w:rPr>
      </w:pPr>
      <w:r w:rsidRPr="002D4D10">
        <w:rPr>
          <w:lang w:val="es-ES_tradnl"/>
        </w:rPr>
        <w:t>Austria</w:t>
      </w:r>
    </w:p>
    <w:p w:rsidR="00631B24" w:rsidRPr="002D4D10" w:rsidRDefault="00631B24" w:rsidP="004A0352">
      <w:pPr>
        <w:pStyle w:val="CBDNormalNumber"/>
        <w:numPr>
          <w:ilvl w:val="0"/>
          <w:numId w:val="0"/>
        </w:numPr>
        <w:spacing w:before="0" w:after="0"/>
        <w:ind w:left="567" w:hanging="144"/>
        <w:jc w:val="left"/>
        <w:rPr>
          <w:lang w:val="es-ES_tradnl"/>
        </w:rPr>
      </w:pPr>
      <w:r w:rsidRPr="002D4D10">
        <w:rPr>
          <w:lang w:val="es-ES_tradnl"/>
        </w:rPr>
        <w:t>Azerbai</w:t>
      </w:r>
      <w:r w:rsidR="00CC5A45" w:rsidRPr="002D4D10">
        <w:rPr>
          <w:lang w:val="es-ES_tradnl"/>
        </w:rPr>
        <w:t>yá</w:t>
      </w:r>
      <w:r w:rsidRPr="002D4D10">
        <w:rPr>
          <w:lang w:val="es-ES_tradnl"/>
        </w:rPr>
        <w:t>n</w:t>
      </w:r>
    </w:p>
    <w:p w:rsidR="00631B24" w:rsidRPr="002D4D10" w:rsidRDefault="00631B24" w:rsidP="004A0352">
      <w:pPr>
        <w:pStyle w:val="CBDNormalNumber"/>
        <w:numPr>
          <w:ilvl w:val="0"/>
          <w:numId w:val="0"/>
        </w:numPr>
        <w:spacing w:before="0" w:after="0"/>
        <w:ind w:left="567" w:hanging="144"/>
        <w:jc w:val="left"/>
        <w:rPr>
          <w:lang w:val="es-ES_tradnl"/>
        </w:rPr>
      </w:pPr>
      <w:r w:rsidRPr="002D4D10">
        <w:rPr>
          <w:lang w:val="es-ES_tradnl"/>
        </w:rPr>
        <w:t>Bahamas</w:t>
      </w:r>
    </w:p>
    <w:p w:rsidR="00631B24" w:rsidRPr="002D4D10" w:rsidRDefault="00631B24" w:rsidP="004A0352">
      <w:pPr>
        <w:pStyle w:val="CBDNormalNumber"/>
        <w:numPr>
          <w:ilvl w:val="0"/>
          <w:numId w:val="0"/>
        </w:numPr>
        <w:spacing w:before="0" w:after="0"/>
        <w:ind w:left="567" w:hanging="144"/>
        <w:jc w:val="left"/>
        <w:rPr>
          <w:lang w:val="es-ES_tradnl"/>
        </w:rPr>
      </w:pPr>
      <w:r w:rsidRPr="002D4D10">
        <w:rPr>
          <w:lang w:val="es-ES_tradnl"/>
        </w:rPr>
        <w:t>Bangladesh</w:t>
      </w:r>
    </w:p>
    <w:p w:rsidR="00631B24" w:rsidRPr="002D4D10" w:rsidRDefault="00631B24" w:rsidP="004A0352">
      <w:pPr>
        <w:pStyle w:val="CBDNormalNumber"/>
        <w:numPr>
          <w:ilvl w:val="0"/>
          <w:numId w:val="0"/>
        </w:numPr>
        <w:spacing w:before="0" w:after="0"/>
        <w:ind w:left="567" w:hanging="144"/>
        <w:jc w:val="left"/>
        <w:rPr>
          <w:lang w:val="es-ES_tradnl"/>
        </w:rPr>
      </w:pPr>
      <w:r w:rsidRPr="002D4D10">
        <w:rPr>
          <w:lang w:val="es-ES_tradnl"/>
        </w:rPr>
        <w:t>Barbados</w:t>
      </w:r>
    </w:p>
    <w:p w:rsidR="00631B24" w:rsidRPr="002D4D10" w:rsidRDefault="00631B24" w:rsidP="004A0352">
      <w:pPr>
        <w:pStyle w:val="CBDNormalNumber"/>
        <w:numPr>
          <w:ilvl w:val="0"/>
          <w:numId w:val="0"/>
        </w:numPr>
        <w:spacing w:before="0" w:after="0"/>
        <w:ind w:left="567" w:hanging="144"/>
        <w:jc w:val="left"/>
        <w:rPr>
          <w:lang w:val="es-ES_tradnl"/>
        </w:rPr>
      </w:pPr>
      <w:r w:rsidRPr="002D4D10">
        <w:rPr>
          <w:lang w:val="es-ES_tradnl"/>
        </w:rPr>
        <w:t>B</w:t>
      </w:r>
      <w:r w:rsidR="00157743" w:rsidRPr="002D4D10">
        <w:rPr>
          <w:lang w:val="es-ES_tradnl"/>
        </w:rPr>
        <w:t>élgica</w:t>
      </w:r>
    </w:p>
    <w:p w:rsidR="00631B24" w:rsidRPr="002D4D10" w:rsidRDefault="00631B24" w:rsidP="004A0352">
      <w:pPr>
        <w:pStyle w:val="CBDNormalNumber"/>
        <w:numPr>
          <w:ilvl w:val="0"/>
          <w:numId w:val="0"/>
        </w:numPr>
        <w:spacing w:before="0" w:after="0"/>
        <w:ind w:left="567" w:hanging="144"/>
        <w:jc w:val="left"/>
        <w:rPr>
          <w:lang w:val="es-ES_tradnl"/>
        </w:rPr>
      </w:pPr>
      <w:r w:rsidRPr="002D4D10">
        <w:rPr>
          <w:lang w:val="es-ES_tradnl"/>
        </w:rPr>
        <w:t>Benin</w:t>
      </w:r>
    </w:p>
    <w:p w:rsidR="00631B24" w:rsidRPr="002D4D10" w:rsidRDefault="00631B24" w:rsidP="004A0352">
      <w:pPr>
        <w:pStyle w:val="CBDNormalNumber"/>
        <w:numPr>
          <w:ilvl w:val="0"/>
          <w:numId w:val="0"/>
        </w:numPr>
        <w:spacing w:before="0" w:after="0"/>
        <w:ind w:left="567" w:hanging="144"/>
        <w:jc w:val="left"/>
        <w:rPr>
          <w:lang w:val="es-ES_tradnl"/>
        </w:rPr>
      </w:pPr>
      <w:r w:rsidRPr="002D4D10">
        <w:rPr>
          <w:lang w:val="es-ES_tradnl"/>
        </w:rPr>
        <w:t>Bhut</w:t>
      </w:r>
      <w:r w:rsidR="00157743" w:rsidRPr="002D4D10">
        <w:rPr>
          <w:lang w:val="es-ES_tradnl"/>
        </w:rPr>
        <w:t>á</w:t>
      </w:r>
      <w:r w:rsidRPr="002D4D10">
        <w:rPr>
          <w:lang w:val="es-ES_tradnl"/>
        </w:rPr>
        <w:t>n</w:t>
      </w:r>
    </w:p>
    <w:p w:rsidR="00631B24" w:rsidRPr="002D4D10" w:rsidRDefault="00631B24" w:rsidP="004A0352">
      <w:pPr>
        <w:pStyle w:val="CBDNormalNumber"/>
        <w:numPr>
          <w:ilvl w:val="0"/>
          <w:numId w:val="0"/>
        </w:numPr>
        <w:spacing w:before="0" w:after="0"/>
        <w:ind w:left="567" w:hanging="144"/>
        <w:jc w:val="left"/>
        <w:rPr>
          <w:lang w:val="es-ES_tradnl"/>
        </w:rPr>
      </w:pPr>
      <w:r w:rsidRPr="002D4D10">
        <w:rPr>
          <w:lang w:val="es-ES_tradnl"/>
        </w:rPr>
        <w:t xml:space="preserve">Bosnia </w:t>
      </w:r>
      <w:r w:rsidR="00157743" w:rsidRPr="002D4D10">
        <w:rPr>
          <w:lang w:val="es-ES_tradnl"/>
        </w:rPr>
        <w:t>y</w:t>
      </w:r>
      <w:r w:rsidRPr="002D4D10">
        <w:rPr>
          <w:lang w:val="es-ES_tradnl"/>
        </w:rPr>
        <w:t xml:space="preserve"> Herzegovina</w:t>
      </w:r>
    </w:p>
    <w:p w:rsidR="00631B24" w:rsidRPr="002D4D10" w:rsidRDefault="00631B24" w:rsidP="004A0352">
      <w:pPr>
        <w:pStyle w:val="CBDNormalNumber"/>
        <w:numPr>
          <w:ilvl w:val="0"/>
          <w:numId w:val="0"/>
        </w:numPr>
        <w:spacing w:before="0" w:after="0"/>
        <w:ind w:left="567" w:hanging="144"/>
        <w:jc w:val="left"/>
        <w:rPr>
          <w:lang w:val="es-ES_tradnl"/>
        </w:rPr>
      </w:pPr>
      <w:r w:rsidRPr="002D4D10">
        <w:rPr>
          <w:lang w:val="es-ES_tradnl"/>
        </w:rPr>
        <w:t>Bra</w:t>
      </w:r>
      <w:r w:rsidR="00157743" w:rsidRPr="002D4D10">
        <w:rPr>
          <w:lang w:val="es-ES_tradnl"/>
        </w:rPr>
        <w:t>s</w:t>
      </w:r>
      <w:r w:rsidRPr="002D4D10">
        <w:rPr>
          <w:lang w:val="es-ES_tradnl"/>
        </w:rPr>
        <w:t>il</w:t>
      </w:r>
    </w:p>
    <w:p w:rsidR="00631B24" w:rsidRPr="002D4D10" w:rsidRDefault="00631B24" w:rsidP="004A0352">
      <w:pPr>
        <w:pStyle w:val="CBDNormalNumber"/>
        <w:numPr>
          <w:ilvl w:val="0"/>
          <w:numId w:val="0"/>
        </w:numPr>
        <w:spacing w:before="0" w:after="0"/>
        <w:ind w:left="567" w:hanging="144"/>
        <w:jc w:val="left"/>
        <w:rPr>
          <w:lang w:val="es-ES_tradnl"/>
        </w:rPr>
      </w:pPr>
      <w:r w:rsidRPr="002D4D10">
        <w:rPr>
          <w:lang w:val="es-ES_tradnl"/>
        </w:rPr>
        <w:t>Burkina Faso</w:t>
      </w:r>
    </w:p>
    <w:p w:rsidR="00631B24" w:rsidRPr="002D4D10" w:rsidRDefault="00631B24" w:rsidP="004A0352">
      <w:pPr>
        <w:pStyle w:val="CBDNormalNumber"/>
        <w:numPr>
          <w:ilvl w:val="0"/>
          <w:numId w:val="0"/>
        </w:numPr>
        <w:spacing w:before="0" w:after="0"/>
        <w:ind w:left="567" w:hanging="144"/>
        <w:jc w:val="left"/>
        <w:rPr>
          <w:lang w:val="es-ES_tradnl"/>
        </w:rPr>
      </w:pPr>
      <w:r w:rsidRPr="002D4D10">
        <w:rPr>
          <w:lang w:val="es-ES_tradnl"/>
        </w:rPr>
        <w:t>Burundi</w:t>
      </w:r>
    </w:p>
    <w:p w:rsidR="00631B24" w:rsidRPr="002D4D10" w:rsidRDefault="00631B24" w:rsidP="004A0352">
      <w:pPr>
        <w:pStyle w:val="CBDNormalNumber"/>
        <w:numPr>
          <w:ilvl w:val="0"/>
          <w:numId w:val="0"/>
        </w:numPr>
        <w:spacing w:before="0" w:after="0"/>
        <w:ind w:left="567" w:hanging="144"/>
        <w:jc w:val="left"/>
        <w:rPr>
          <w:lang w:val="es-ES_tradnl"/>
        </w:rPr>
      </w:pPr>
      <w:r w:rsidRPr="002D4D10">
        <w:rPr>
          <w:lang w:val="es-ES_tradnl"/>
        </w:rPr>
        <w:t>Cabo Verde</w:t>
      </w:r>
    </w:p>
    <w:p w:rsidR="00631B24" w:rsidRPr="002D4D10" w:rsidRDefault="00631B24" w:rsidP="004A0352">
      <w:pPr>
        <w:pStyle w:val="CBDNormalNumber"/>
        <w:numPr>
          <w:ilvl w:val="0"/>
          <w:numId w:val="0"/>
        </w:numPr>
        <w:spacing w:before="0" w:after="0"/>
        <w:ind w:left="567" w:hanging="144"/>
        <w:jc w:val="left"/>
        <w:rPr>
          <w:lang w:val="es-ES_tradnl"/>
        </w:rPr>
      </w:pPr>
      <w:r w:rsidRPr="002D4D10">
        <w:rPr>
          <w:lang w:val="es-ES_tradnl"/>
        </w:rPr>
        <w:t>Cambo</w:t>
      </w:r>
      <w:r w:rsidR="00157743" w:rsidRPr="002D4D10">
        <w:rPr>
          <w:lang w:val="es-ES_tradnl"/>
        </w:rPr>
        <w:t>y</w:t>
      </w:r>
      <w:r w:rsidRPr="002D4D10">
        <w:rPr>
          <w:lang w:val="es-ES_tradnl"/>
        </w:rPr>
        <w:t>a</w:t>
      </w:r>
    </w:p>
    <w:p w:rsidR="00631B24" w:rsidRPr="002D4D10" w:rsidRDefault="00631B24" w:rsidP="004A0352">
      <w:pPr>
        <w:pStyle w:val="CBDNormalNumber"/>
        <w:numPr>
          <w:ilvl w:val="0"/>
          <w:numId w:val="0"/>
        </w:numPr>
        <w:spacing w:before="0" w:after="0"/>
        <w:ind w:left="567" w:hanging="144"/>
        <w:jc w:val="left"/>
        <w:rPr>
          <w:lang w:val="es-ES_tradnl"/>
        </w:rPr>
      </w:pPr>
      <w:r w:rsidRPr="002D4D10">
        <w:rPr>
          <w:lang w:val="es-ES_tradnl"/>
        </w:rPr>
        <w:t>Camer</w:t>
      </w:r>
      <w:r w:rsidR="00157743" w:rsidRPr="002D4D10">
        <w:rPr>
          <w:lang w:val="es-ES_tradnl"/>
        </w:rPr>
        <w:t>ú</w:t>
      </w:r>
      <w:r w:rsidRPr="002D4D10">
        <w:rPr>
          <w:lang w:val="es-ES_tradnl"/>
        </w:rPr>
        <w:t>n</w:t>
      </w:r>
    </w:p>
    <w:p w:rsidR="00631B24" w:rsidRPr="002D4D10" w:rsidRDefault="00631B24" w:rsidP="004A0352">
      <w:pPr>
        <w:pStyle w:val="CBDNormalNumber"/>
        <w:numPr>
          <w:ilvl w:val="0"/>
          <w:numId w:val="0"/>
        </w:numPr>
        <w:spacing w:before="0" w:after="0"/>
        <w:ind w:left="567" w:hanging="144"/>
        <w:jc w:val="left"/>
        <w:rPr>
          <w:lang w:val="es-ES_tradnl"/>
        </w:rPr>
      </w:pPr>
      <w:r w:rsidRPr="002D4D10">
        <w:rPr>
          <w:lang w:val="es-ES_tradnl"/>
        </w:rPr>
        <w:t>Canad</w:t>
      </w:r>
      <w:r w:rsidR="00157743" w:rsidRPr="002D4D10">
        <w:rPr>
          <w:lang w:val="es-ES_tradnl"/>
        </w:rPr>
        <w:t>á</w:t>
      </w:r>
    </w:p>
    <w:p w:rsidR="00157743" w:rsidRPr="002D4D10" w:rsidRDefault="00157743" w:rsidP="004A0352">
      <w:pPr>
        <w:pStyle w:val="CBDNormalNumber"/>
        <w:numPr>
          <w:ilvl w:val="0"/>
          <w:numId w:val="0"/>
        </w:numPr>
        <w:spacing w:before="0" w:after="0"/>
        <w:ind w:left="567" w:hanging="144"/>
        <w:jc w:val="left"/>
        <w:rPr>
          <w:lang w:val="es-ES_tradnl"/>
        </w:rPr>
      </w:pPr>
      <w:r w:rsidRPr="002D4D10">
        <w:rPr>
          <w:lang w:val="es-ES_tradnl"/>
        </w:rPr>
        <w:t>Chequia</w:t>
      </w:r>
    </w:p>
    <w:p w:rsidR="00631B24" w:rsidRPr="002D4D10" w:rsidRDefault="00631B24" w:rsidP="004A0352">
      <w:pPr>
        <w:pStyle w:val="CBDNormalNumber"/>
        <w:numPr>
          <w:ilvl w:val="0"/>
          <w:numId w:val="0"/>
        </w:numPr>
        <w:spacing w:before="0" w:after="0"/>
        <w:ind w:left="567" w:hanging="144"/>
        <w:jc w:val="left"/>
        <w:rPr>
          <w:lang w:val="es-ES_tradnl"/>
        </w:rPr>
      </w:pPr>
      <w:r w:rsidRPr="002D4D10">
        <w:rPr>
          <w:lang w:val="es-ES_tradnl"/>
        </w:rPr>
        <w:t>Chile</w:t>
      </w:r>
    </w:p>
    <w:p w:rsidR="00631B24" w:rsidRPr="002D4D10" w:rsidRDefault="00631B24" w:rsidP="004A0352">
      <w:pPr>
        <w:pStyle w:val="CBDNormalNumber"/>
        <w:numPr>
          <w:ilvl w:val="0"/>
          <w:numId w:val="0"/>
        </w:numPr>
        <w:spacing w:before="0" w:after="0"/>
        <w:ind w:left="567" w:hanging="144"/>
        <w:jc w:val="left"/>
        <w:rPr>
          <w:lang w:val="es-ES_tradnl"/>
        </w:rPr>
      </w:pPr>
      <w:r w:rsidRPr="002D4D10">
        <w:rPr>
          <w:lang w:val="es-ES_tradnl"/>
        </w:rPr>
        <w:t>China</w:t>
      </w:r>
    </w:p>
    <w:p w:rsidR="00631B24" w:rsidRPr="002D4D10" w:rsidRDefault="00631B24" w:rsidP="004A0352">
      <w:pPr>
        <w:pStyle w:val="CBDNormalNumber"/>
        <w:numPr>
          <w:ilvl w:val="0"/>
          <w:numId w:val="0"/>
        </w:numPr>
        <w:spacing w:before="0" w:after="0"/>
        <w:ind w:left="567" w:hanging="144"/>
        <w:jc w:val="left"/>
        <w:rPr>
          <w:lang w:val="es-ES_tradnl"/>
        </w:rPr>
      </w:pPr>
      <w:r w:rsidRPr="002D4D10">
        <w:rPr>
          <w:lang w:val="es-ES_tradnl"/>
        </w:rPr>
        <w:t>Colombia</w:t>
      </w:r>
    </w:p>
    <w:p w:rsidR="00631B24" w:rsidRPr="002D4D10" w:rsidRDefault="00631B24" w:rsidP="004A0352">
      <w:pPr>
        <w:pStyle w:val="CBDNormalNumber"/>
        <w:numPr>
          <w:ilvl w:val="0"/>
          <w:numId w:val="0"/>
        </w:numPr>
        <w:spacing w:before="0" w:after="0"/>
        <w:ind w:left="567" w:hanging="144"/>
        <w:jc w:val="left"/>
        <w:rPr>
          <w:lang w:val="es-ES_tradnl"/>
        </w:rPr>
      </w:pPr>
      <w:r w:rsidRPr="002D4D10">
        <w:rPr>
          <w:lang w:val="es-ES_tradnl"/>
        </w:rPr>
        <w:t>Comor</w:t>
      </w:r>
      <w:r w:rsidR="00157743" w:rsidRPr="002D4D10">
        <w:rPr>
          <w:lang w:val="es-ES_tradnl"/>
        </w:rPr>
        <w:t>a</w:t>
      </w:r>
      <w:r w:rsidRPr="002D4D10">
        <w:rPr>
          <w:lang w:val="es-ES_tradnl"/>
        </w:rPr>
        <w:t>s</w:t>
      </w:r>
    </w:p>
    <w:p w:rsidR="00631B24" w:rsidRPr="002D4D10" w:rsidRDefault="00631B24" w:rsidP="004A0352">
      <w:pPr>
        <w:pStyle w:val="CBDNormalNumber"/>
        <w:numPr>
          <w:ilvl w:val="0"/>
          <w:numId w:val="0"/>
        </w:numPr>
        <w:spacing w:before="0" w:after="0"/>
        <w:ind w:left="567" w:hanging="144"/>
        <w:jc w:val="left"/>
        <w:rPr>
          <w:lang w:val="es-ES_tradnl"/>
        </w:rPr>
      </w:pPr>
      <w:r w:rsidRPr="002D4D10">
        <w:rPr>
          <w:lang w:val="es-ES_tradnl"/>
        </w:rPr>
        <w:t>Costa Rica</w:t>
      </w:r>
    </w:p>
    <w:p w:rsidR="00157743" w:rsidRPr="002D4D10" w:rsidRDefault="00157743" w:rsidP="004A0352">
      <w:pPr>
        <w:pStyle w:val="CBDNormalNumber"/>
        <w:numPr>
          <w:ilvl w:val="0"/>
          <w:numId w:val="0"/>
        </w:numPr>
        <w:spacing w:before="0" w:after="0"/>
        <w:ind w:left="567" w:hanging="144"/>
        <w:jc w:val="left"/>
        <w:rPr>
          <w:lang w:val="es-ES_tradnl"/>
        </w:rPr>
      </w:pPr>
      <w:r w:rsidRPr="002D4D10">
        <w:rPr>
          <w:lang w:val="es-ES_tradnl"/>
        </w:rPr>
        <w:t>Côte d’Ivoire</w:t>
      </w:r>
    </w:p>
    <w:p w:rsidR="00631B24" w:rsidRPr="002D4D10" w:rsidRDefault="00631B24" w:rsidP="004A0352">
      <w:pPr>
        <w:pStyle w:val="CBDNormalNumber"/>
        <w:numPr>
          <w:ilvl w:val="0"/>
          <w:numId w:val="0"/>
        </w:numPr>
        <w:spacing w:before="0" w:after="0"/>
        <w:ind w:left="567" w:hanging="144"/>
        <w:jc w:val="left"/>
        <w:rPr>
          <w:lang w:val="es-ES_tradnl"/>
        </w:rPr>
      </w:pPr>
      <w:r w:rsidRPr="002D4D10">
        <w:rPr>
          <w:lang w:val="es-ES_tradnl"/>
        </w:rPr>
        <w:t>Cuba</w:t>
      </w:r>
    </w:p>
    <w:p w:rsidR="00631B24" w:rsidRPr="002D4D10" w:rsidRDefault="00631B24" w:rsidP="004A0352">
      <w:pPr>
        <w:pStyle w:val="CBDNormalNumber"/>
        <w:numPr>
          <w:ilvl w:val="0"/>
          <w:numId w:val="0"/>
        </w:numPr>
        <w:spacing w:before="0" w:after="0"/>
        <w:ind w:left="567" w:hanging="144"/>
        <w:jc w:val="left"/>
        <w:rPr>
          <w:lang w:val="es-ES_tradnl"/>
        </w:rPr>
      </w:pPr>
      <w:r w:rsidRPr="002D4D10">
        <w:rPr>
          <w:lang w:val="es-ES_tradnl"/>
        </w:rPr>
        <w:t>D</w:t>
      </w:r>
      <w:r w:rsidR="00157743" w:rsidRPr="002D4D10">
        <w:rPr>
          <w:lang w:val="es-ES_tradnl"/>
        </w:rPr>
        <w:t>inamarca</w:t>
      </w:r>
    </w:p>
    <w:p w:rsidR="00631B24" w:rsidRPr="002D4D10" w:rsidRDefault="00631B24" w:rsidP="004A0352">
      <w:pPr>
        <w:pStyle w:val="CBDNormalNumber"/>
        <w:numPr>
          <w:ilvl w:val="0"/>
          <w:numId w:val="0"/>
        </w:numPr>
        <w:spacing w:before="0" w:after="0"/>
        <w:ind w:left="567" w:hanging="144"/>
        <w:jc w:val="left"/>
        <w:rPr>
          <w:lang w:val="es-ES_tradnl"/>
        </w:rPr>
      </w:pPr>
      <w:r w:rsidRPr="002D4D10">
        <w:rPr>
          <w:lang w:val="es-ES_tradnl"/>
        </w:rPr>
        <w:t>Djibouti</w:t>
      </w:r>
    </w:p>
    <w:p w:rsidR="00631B24" w:rsidRPr="002D4D10" w:rsidRDefault="00631B24" w:rsidP="004A0352">
      <w:pPr>
        <w:pStyle w:val="CBDNormalNumber"/>
        <w:numPr>
          <w:ilvl w:val="0"/>
          <w:numId w:val="0"/>
        </w:numPr>
        <w:spacing w:before="0" w:after="0"/>
        <w:ind w:left="567" w:hanging="144"/>
        <w:jc w:val="left"/>
        <w:rPr>
          <w:lang w:val="es-ES_tradnl"/>
        </w:rPr>
      </w:pPr>
      <w:r w:rsidRPr="002D4D10">
        <w:rPr>
          <w:lang w:val="es-ES_tradnl"/>
        </w:rPr>
        <w:t>Ecuador</w:t>
      </w:r>
    </w:p>
    <w:p w:rsidR="00631B24" w:rsidRPr="002D4D10" w:rsidRDefault="00631B24" w:rsidP="004A0352">
      <w:pPr>
        <w:pStyle w:val="CBDNormalNumber"/>
        <w:numPr>
          <w:ilvl w:val="0"/>
          <w:numId w:val="0"/>
        </w:numPr>
        <w:spacing w:before="0" w:after="0"/>
        <w:ind w:left="567" w:hanging="144"/>
        <w:jc w:val="left"/>
        <w:rPr>
          <w:lang w:val="es-ES_tradnl"/>
        </w:rPr>
      </w:pPr>
      <w:r w:rsidRPr="002D4D10">
        <w:rPr>
          <w:lang w:val="es-ES_tradnl"/>
        </w:rPr>
        <w:t>Eg</w:t>
      </w:r>
      <w:r w:rsidR="00157743" w:rsidRPr="002D4D10">
        <w:rPr>
          <w:lang w:val="es-ES_tradnl"/>
        </w:rPr>
        <w:t>ipto</w:t>
      </w:r>
    </w:p>
    <w:p w:rsidR="00157743" w:rsidRPr="002D4D10" w:rsidRDefault="00157743" w:rsidP="004A0352">
      <w:pPr>
        <w:pStyle w:val="CBDNormalNumber"/>
        <w:numPr>
          <w:ilvl w:val="0"/>
          <w:numId w:val="0"/>
        </w:numPr>
        <w:spacing w:before="0" w:after="0"/>
        <w:ind w:left="567" w:hanging="144"/>
        <w:jc w:val="left"/>
        <w:rPr>
          <w:lang w:val="es-ES_tradnl"/>
        </w:rPr>
      </w:pPr>
      <w:r w:rsidRPr="002D4D10">
        <w:rPr>
          <w:lang w:val="es-ES_tradnl"/>
        </w:rPr>
        <w:t>Emiratos Árabes Unidos</w:t>
      </w:r>
    </w:p>
    <w:p w:rsidR="00157743" w:rsidRPr="002D4D10" w:rsidRDefault="00157743" w:rsidP="004A0352">
      <w:pPr>
        <w:pStyle w:val="CBDNormalNumber"/>
        <w:numPr>
          <w:ilvl w:val="0"/>
          <w:numId w:val="0"/>
        </w:numPr>
        <w:spacing w:before="0" w:after="0"/>
        <w:ind w:left="567" w:hanging="144"/>
        <w:jc w:val="left"/>
        <w:rPr>
          <w:lang w:val="es-ES_tradnl"/>
        </w:rPr>
      </w:pPr>
      <w:r w:rsidRPr="002D4D10">
        <w:rPr>
          <w:lang w:val="es-ES_tradnl"/>
        </w:rPr>
        <w:t>España</w:t>
      </w:r>
    </w:p>
    <w:p w:rsidR="00631B24" w:rsidRPr="002D4D10" w:rsidRDefault="00631B24" w:rsidP="004A0352">
      <w:pPr>
        <w:pStyle w:val="CBDNormalNumber"/>
        <w:numPr>
          <w:ilvl w:val="0"/>
          <w:numId w:val="0"/>
        </w:numPr>
        <w:spacing w:before="0" w:after="0"/>
        <w:ind w:left="567" w:hanging="144"/>
        <w:jc w:val="left"/>
        <w:rPr>
          <w:lang w:val="es-ES_tradnl"/>
        </w:rPr>
      </w:pPr>
      <w:r w:rsidRPr="002D4D10">
        <w:rPr>
          <w:lang w:val="es-ES_tradnl"/>
        </w:rPr>
        <w:t>Eswatini</w:t>
      </w:r>
    </w:p>
    <w:p w:rsidR="00631B24" w:rsidRPr="002D4D10" w:rsidRDefault="00631B24" w:rsidP="004A0352">
      <w:pPr>
        <w:pStyle w:val="CBDNormalNumber"/>
        <w:numPr>
          <w:ilvl w:val="0"/>
          <w:numId w:val="0"/>
        </w:numPr>
        <w:spacing w:before="0" w:after="0"/>
        <w:ind w:left="567" w:hanging="144"/>
        <w:jc w:val="left"/>
        <w:rPr>
          <w:lang w:val="es-ES_tradnl"/>
        </w:rPr>
      </w:pPr>
      <w:r w:rsidRPr="002D4D10">
        <w:rPr>
          <w:lang w:val="es-ES_tradnl"/>
        </w:rPr>
        <w:t>Et</w:t>
      </w:r>
      <w:r w:rsidR="00157743" w:rsidRPr="002D4D10">
        <w:rPr>
          <w:lang w:val="es-ES_tradnl"/>
        </w:rPr>
        <w:t>iopía</w:t>
      </w:r>
    </w:p>
    <w:p w:rsidR="00157743" w:rsidRPr="002D4D10" w:rsidRDefault="00157743" w:rsidP="004A0352">
      <w:pPr>
        <w:pStyle w:val="CBDNormalNumber"/>
        <w:numPr>
          <w:ilvl w:val="0"/>
          <w:numId w:val="0"/>
        </w:numPr>
        <w:spacing w:before="0" w:after="0"/>
        <w:ind w:left="567" w:hanging="144"/>
        <w:jc w:val="left"/>
        <w:rPr>
          <w:lang w:val="es-ES_tradnl"/>
        </w:rPr>
      </w:pPr>
      <w:r w:rsidRPr="002D4D10">
        <w:rPr>
          <w:lang w:val="es-ES_tradnl"/>
        </w:rPr>
        <w:t>Federación de Rusia</w:t>
      </w:r>
    </w:p>
    <w:p w:rsidR="00631B24" w:rsidRPr="002D4D10" w:rsidRDefault="00631B24" w:rsidP="004A0352">
      <w:pPr>
        <w:pStyle w:val="CBDNormalNumber"/>
        <w:numPr>
          <w:ilvl w:val="0"/>
          <w:numId w:val="0"/>
        </w:numPr>
        <w:spacing w:before="0" w:after="0"/>
        <w:ind w:left="567" w:hanging="144"/>
        <w:jc w:val="left"/>
        <w:rPr>
          <w:lang w:val="es-ES_tradnl"/>
        </w:rPr>
      </w:pPr>
      <w:r w:rsidRPr="002D4D10">
        <w:rPr>
          <w:lang w:val="es-ES_tradnl"/>
        </w:rPr>
        <w:t>Fiji</w:t>
      </w:r>
    </w:p>
    <w:p w:rsidR="00631B24" w:rsidRPr="002D4D10" w:rsidRDefault="00631B24" w:rsidP="004A0352">
      <w:pPr>
        <w:pStyle w:val="CBDNormalNumber"/>
        <w:numPr>
          <w:ilvl w:val="0"/>
          <w:numId w:val="0"/>
        </w:numPr>
        <w:spacing w:before="0" w:after="0"/>
        <w:ind w:left="567" w:hanging="144"/>
        <w:jc w:val="left"/>
        <w:rPr>
          <w:lang w:val="es-ES_tradnl"/>
        </w:rPr>
      </w:pPr>
      <w:r w:rsidRPr="002D4D10">
        <w:rPr>
          <w:lang w:val="es-ES_tradnl"/>
        </w:rPr>
        <w:t>Finland</w:t>
      </w:r>
      <w:r w:rsidR="00157743" w:rsidRPr="002D4D10">
        <w:rPr>
          <w:lang w:val="es-ES_tradnl"/>
        </w:rPr>
        <w:t>ia</w:t>
      </w:r>
    </w:p>
    <w:p w:rsidR="00631B24" w:rsidRPr="002D4D10" w:rsidRDefault="00631B24" w:rsidP="004A0352">
      <w:pPr>
        <w:pStyle w:val="CBDNormalNumber"/>
        <w:numPr>
          <w:ilvl w:val="0"/>
          <w:numId w:val="0"/>
        </w:numPr>
        <w:spacing w:before="0" w:after="0"/>
        <w:ind w:left="567" w:hanging="144"/>
        <w:jc w:val="left"/>
        <w:rPr>
          <w:lang w:val="es-ES_tradnl"/>
        </w:rPr>
      </w:pPr>
      <w:r w:rsidRPr="002D4D10">
        <w:rPr>
          <w:lang w:val="es-ES_tradnl"/>
        </w:rPr>
        <w:t>Franc</w:t>
      </w:r>
      <w:r w:rsidR="00157743" w:rsidRPr="002D4D10">
        <w:rPr>
          <w:lang w:val="es-ES_tradnl"/>
        </w:rPr>
        <w:t>ia</w:t>
      </w:r>
    </w:p>
    <w:p w:rsidR="00631B24" w:rsidRPr="002D4D10" w:rsidRDefault="00631B24" w:rsidP="004A0352">
      <w:pPr>
        <w:pStyle w:val="CBDNormalNumber"/>
        <w:numPr>
          <w:ilvl w:val="0"/>
          <w:numId w:val="0"/>
        </w:numPr>
        <w:spacing w:before="0" w:after="0"/>
        <w:ind w:left="567" w:hanging="144"/>
        <w:jc w:val="left"/>
        <w:rPr>
          <w:lang w:val="es-ES_tradnl"/>
        </w:rPr>
      </w:pPr>
      <w:r w:rsidRPr="002D4D10">
        <w:rPr>
          <w:lang w:val="es-ES_tradnl"/>
        </w:rPr>
        <w:t>Gab</w:t>
      </w:r>
      <w:r w:rsidR="00157743" w:rsidRPr="002D4D10">
        <w:rPr>
          <w:lang w:val="es-ES_tradnl"/>
        </w:rPr>
        <w:t>ó</w:t>
      </w:r>
      <w:r w:rsidRPr="002D4D10">
        <w:rPr>
          <w:lang w:val="es-ES_tradnl"/>
        </w:rPr>
        <w:t>n</w:t>
      </w:r>
    </w:p>
    <w:p w:rsidR="00631B24" w:rsidRPr="002D4D10" w:rsidRDefault="00631B24" w:rsidP="004A0352">
      <w:pPr>
        <w:pStyle w:val="CBDNormalNumber"/>
        <w:numPr>
          <w:ilvl w:val="0"/>
          <w:numId w:val="0"/>
        </w:numPr>
        <w:spacing w:before="0" w:after="0"/>
        <w:ind w:left="567" w:hanging="144"/>
        <w:jc w:val="left"/>
        <w:rPr>
          <w:lang w:val="es-ES_tradnl"/>
        </w:rPr>
      </w:pPr>
      <w:r w:rsidRPr="002D4D10">
        <w:rPr>
          <w:lang w:val="es-ES_tradnl"/>
        </w:rPr>
        <w:t>Georgia</w:t>
      </w:r>
    </w:p>
    <w:p w:rsidR="00631B24" w:rsidRPr="002D4D10" w:rsidRDefault="00631B24" w:rsidP="004A0352">
      <w:pPr>
        <w:pStyle w:val="CBDNormalNumber"/>
        <w:numPr>
          <w:ilvl w:val="0"/>
          <w:numId w:val="0"/>
        </w:numPr>
        <w:spacing w:before="0" w:after="0"/>
        <w:ind w:left="567" w:hanging="144"/>
        <w:jc w:val="left"/>
        <w:rPr>
          <w:lang w:val="es-ES_tradnl"/>
        </w:rPr>
      </w:pPr>
      <w:r w:rsidRPr="002D4D10">
        <w:rPr>
          <w:lang w:val="es-ES_tradnl"/>
        </w:rPr>
        <w:t>Ghana</w:t>
      </w:r>
    </w:p>
    <w:p w:rsidR="00631B24" w:rsidRPr="002D4D10" w:rsidRDefault="00631B24" w:rsidP="004A0352">
      <w:pPr>
        <w:pStyle w:val="CBDNormalNumber"/>
        <w:numPr>
          <w:ilvl w:val="0"/>
          <w:numId w:val="0"/>
        </w:numPr>
        <w:spacing w:before="0" w:after="0"/>
        <w:ind w:left="567" w:hanging="144"/>
        <w:jc w:val="left"/>
        <w:rPr>
          <w:lang w:val="es-ES_tradnl"/>
        </w:rPr>
      </w:pPr>
      <w:r w:rsidRPr="002D4D10">
        <w:rPr>
          <w:lang w:val="es-ES_tradnl"/>
        </w:rPr>
        <w:t>Guatemala</w:t>
      </w:r>
    </w:p>
    <w:p w:rsidR="00631B24" w:rsidRPr="002D4D10" w:rsidRDefault="00631B24" w:rsidP="004A0352">
      <w:pPr>
        <w:pStyle w:val="CBDNormalNumber"/>
        <w:numPr>
          <w:ilvl w:val="0"/>
          <w:numId w:val="0"/>
        </w:numPr>
        <w:spacing w:before="0" w:after="0"/>
        <w:ind w:left="567" w:hanging="144"/>
        <w:jc w:val="left"/>
        <w:rPr>
          <w:lang w:val="es-ES_tradnl"/>
        </w:rPr>
      </w:pPr>
      <w:r w:rsidRPr="002D4D10">
        <w:rPr>
          <w:lang w:val="es-ES_tradnl"/>
        </w:rPr>
        <w:t>Guinea</w:t>
      </w:r>
    </w:p>
    <w:p w:rsidR="00157743" w:rsidRPr="002D4D10" w:rsidRDefault="00157743" w:rsidP="004A0352">
      <w:pPr>
        <w:pStyle w:val="CBDNormalNumber"/>
        <w:numPr>
          <w:ilvl w:val="0"/>
          <w:numId w:val="0"/>
        </w:numPr>
        <w:spacing w:before="0" w:after="0"/>
        <w:ind w:left="567" w:hanging="144"/>
        <w:jc w:val="left"/>
        <w:rPr>
          <w:lang w:val="es-ES_tradnl"/>
        </w:rPr>
      </w:pPr>
      <w:r w:rsidRPr="002D4D10">
        <w:rPr>
          <w:lang w:val="es-ES_tradnl"/>
        </w:rPr>
        <w:t>Guinea Ecuatorial</w:t>
      </w:r>
    </w:p>
    <w:p w:rsidR="00631B24" w:rsidRPr="002D4D10" w:rsidRDefault="00631B24" w:rsidP="004A0352">
      <w:pPr>
        <w:pStyle w:val="CBDNormalNumber"/>
        <w:numPr>
          <w:ilvl w:val="0"/>
          <w:numId w:val="0"/>
        </w:numPr>
        <w:spacing w:before="0" w:after="0"/>
        <w:ind w:left="567" w:hanging="144"/>
        <w:jc w:val="left"/>
        <w:rPr>
          <w:lang w:val="es-ES_tradnl"/>
        </w:rPr>
      </w:pPr>
      <w:r w:rsidRPr="002D4D10">
        <w:rPr>
          <w:lang w:val="es-ES_tradnl"/>
        </w:rPr>
        <w:t>Hait</w:t>
      </w:r>
      <w:r w:rsidR="00157743" w:rsidRPr="002D4D10">
        <w:rPr>
          <w:lang w:val="es-ES_tradnl"/>
        </w:rPr>
        <w:t>í</w:t>
      </w:r>
    </w:p>
    <w:p w:rsidR="00631B24" w:rsidRPr="002D4D10" w:rsidRDefault="00631B24" w:rsidP="004A0352">
      <w:pPr>
        <w:pStyle w:val="CBDNormalNumber"/>
        <w:numPr>
          <w:ilvl w:val="0"/>
          <w:numId w:val="0"/>
        </w:numPr>
        <w:spacing w:before="0" w:after="0"/>
        <w:ind w:left="567" w:hanging="144"/>
        <w:jc w:val="left"/>
        <w:rPr>
          <w:lang w:val="es-ES_tradnl"/>
        </w:rPr>
      </w:pPr>
      <w:r w:rsidRPr="002D4D10">
        <w:rPr>
          <w:lang w:val="es-ES_tradnl"/>
        </w:rPr>
        <w:t>Hung</w:t>
      </w:r>
      <w:r w:rsidR="00157743" w:rsidRPr="002D4D10">
        <w:rPr>
          <w:lang w:val="es-ES_tradnl"/>
        </w:rPr>
        <w:t>ría</w:t>
      </w:r>
    </w:p>
    <w:p w:rsidR="00157743" w:rsidRPr="002D4D10" w:rsidRDefault="00631B24" w:rsidP="004A0352">
      <w:pPr>
        <w:pStyle w:val="CBDNormalNumber"/>
        <w:numPr>
          <w:ilvl w:val="0"/>
          <w:numId w:val="0"/>
        </w:numPr>
        <w:spacing w:before="0" w:after="0"/>
        <w:ind w:left="567" w:hanging="144"/>
        <w:jc w:val="left"/>
        <w:rPr>
          <w:lang w:val="es-ES_tradnl"/>
        </w:rPr>
      </w:pPr>
      <w:r w:rsidRPr="002D4D10">
        <w:rPr>
          <w:lang w:val="es-ES_tradnl"/>
        </w:rPr>
        <w:t>I</w:t>
      </w:r>
      <w:r w:rsidR="00157743" w:rsidRPr="002D4D10">
        <w:rPr>
          <w:lang w:val="es-ES_tradnl"/>
        </w:rPr>
        <w:t>ndia</w:t>
      </w:r>
    </w:p>
    <w:p w:rsidR="00157743" w:rsidRPr="002D4D10" w:rsidRDefault="00157743" w:rsidP="004A0352">
      <w:pPr>
        <w:pStyle w:val="CBDNormalNumber"/>
        <w:numPr>
          <w:ilvl w:val="0"/>
          <w:numId w:val="0"/>
        </w:numPr>
        <w:spacing w:before="0" w:after="0"/>
        <w:ind w:left="567" w:hanging="144"/>
        <w:jc w:val="left"/>
        <w:rPr>
          <w:lang w:val="es-ES_tradnl"/>
        </w:rPr>
      </w:pPr>
      <w:r w:rsidRPr="002D4D10">
        <w:rPr>
          <w:lang w:val="es-ES_tradnl"/>
        </w:rPr>
        <w:t>Indonesia</w:t>
      </w:r>
    </w:p>
    <w:p w:rsidR="00943641" w:rsidRPr="002D4D10" w:rsidRDefault="00943641" w:rsidP="004A0352">
      <w:pPr>
        <w:pStyle w:val="CBDNormalNumber"/>
        <w:numPr>
          <w:ilvl w:val="0"/>
          <w:numId w:val="0"/>
        </w:numPr>
        <w:spacing w:before="0" w:after="0"/>
        <w:ind w:left="567" w:hanging="144"/>
        <w:jc w:val="left"/>
        <w:rPr>
          <w:lang w:val="es-ES_tradnl"/>
        </w:rPr>
      </w:pPr>
      <w:r w:rsidRPr="002D4D10">
        <w:rPr>
          <w:lang w:val="es-ES_tradnl"/>
        </w:rPr>
        <w:t>Iraq</w:t>
      </w:r>
    </w:p>
    <w:p w:rsidR="00943641" w:rsidRPr="002D4D10" w:rsidRDefault="00943641" w:rsidP="004A0352">
      <w:pPr>
        <w:pStyle w:val="CBDNormalNumber"/>
        <w:numPr>
          <w:ilvl w:val="0"/>
          <w:numId w:val="0"/>
        </w:numPr>
        <w:spacing w:before="0" w:after="0"/>
        <w:ind w:left="567" w:hanging="144"/>
        <w:jc w:val="left"/>
        <w:rPr>
          <w:lang w:val="es-ES_tradnl"/>
        </w:rPr>
      </w:pPr>
      <w:r w:rsidRPr="002D4D10">
        <w:rPr>
          <w:lang w:val="es-ES_tradnl"/>
        </w:rPr>
        <w:t>Irlanda</w:t>
      </w:r>
    </w:p>
    <w:p w:rsidR="00631B24" w:rsidRPr="002D4D10" w:rsidRDefault="00157743" w:rsidP="004A0352">
      <w:pPr>
        <w:pStyle w:val="CBDNormalNumber"/>
        <w:numPr>
          <w:ilvl w:val="0"/>
          <w:numId w:val="0"/>
        </w:numPr>
        <w:spacing w:before="0" w:after="0"/>
        <w:ind w:left="567" w:hanging="144"/>
        <w:jc w:val="left"/>
        <w:rPr>
          <w:lang w:val="es-ES_tradnl"/>
        </w:rPr>
      </w:pPr>
      <w:r w:rsidRPr="002D4D10">
        <w:rPr>
          <w:lang w:val="es-ES_tradnl"/>
        </w:rPr>
        <w:t>Islandia</w:t>
      </w:r>
    </w:p>
    <w:p w:rsidR="00943641" w:rsidRPr="002D4D10" w:rsidRDefault="00943641" w:rsidP="004A0352">
      <w:pPr>
        <w:pStyle w:val="CBDNormalNumber"/>
        <w:numPr>
          <w:ilvl w:val="0"/>
          <w:numId w:val="0"/>
        </w:numPr>
        <w:spacing w:before="0" w:after="0"/>
        <w:ind w:left="567" w:hanging="144"/>
        <w:jc w:val="left"/>
        <w:rPr>
          <w:lang w:val="es-ES_tradnl"/>
        </w:rPr>
      </w:pPr>
      <w:r w:rsidRPr="002D4D10">
        <w:rPr>
          <w:lang w:val="es-ES_tradnl"/>
        </w:rPr>
        <w:t>Islas Cook</w:t>
      </w:r>
    </w:p>
    <w:p w:rsidR="00631B24" w:rsidRPr="002D4D10" w:rsidRDefault="00631B24" w:rsidP="004A0352">
      <w:pPr>
        <w:pStyle w:val="CBDNormalNumber"/>
        <w:numPr>
          <w:ilvl w:val="0"/>
          <w:numId w:val="0"/>
        </w:numPr>
        <w:spacing w:before="0" w:after="0"/>
        <w:ind w:left="567" w:hanging="144"/>
        <w:jc w:val="left"/>
        <w:rPr>
          <w:lang w:val="es-ES_tradnl"/>
        </w:rPr>
      </w:pPr>
      <w:r w:rsidRPr="002D4D10">
        <w:rPr>
          <w:lang w:val="es-ES_tradnl"/>
        </w:rPr>
        <w:t>Ital</w:t>
      </w:r>
      <w:r w:rsidR="00943641" w:rsidRPr="002D4D10">
        <w:rPr>
          <w:lang w:val="es-ES_tradnl"/>
        </w:rPr>
        <w:t>ia</w:t>
      </w:r>
    </w:p>
    <w:p w:rsidR="00631B24" w:rsidRPr="002D4D10" w:rsidRDefault="00631B24" w:rsidP="004A0352">
      <w:pPr>
        <w:pStyle w:val="CBDNormalNumber"/>
        <w:numPr>
          <w:ilvl w:val="0"/>
          <w:numId w:val="0"/>
        </w:numPr>
        <w:spacing w:before="0" w:after="0"/>
        <w:ind w:left="567" w:hanging="144"/>
        <w:jc w:val="left"/>
        <w:rPr>
          <w:lang w:val="es-ES_tradnl"/>
        </w:rPr>
      </w:pPr>
      <w:r w:rsidRPr="002D4D10">
        <w:rPr>
          <w:lang w:val="es-ES_tradnl"/>
        </w:rPr>
        <w:t>Jamaica</w:t>
      </w:r>
    </w:p>
    <w:p w:rsidR="00631B24" w:rsidRPr="002D4D10" w:rsidRDefault="00631B24" w:rsidP="004A0352">
      <w:pPr>
        <w:pStyle w:val="CBDNormalNumber"/>
        <w:numPr>
          <w:ilvl w:val="0"/>
          <w:numId w:val="0"/>
        </w:numPr>
        <w:spacing w:before="0" w:after="0"/>
        <w:ind w:left="567" w:hanging="144"/>
        <w:jc w:val="left"/>
        <w:rPr>
          <w:lang w:val="es-ES_tradnl"/>
        </w:rPr>
      </w:pPr>
      <w:r w:rsidRPr="002D4D10">
        <w:rPr>
          <w:lang w:val="es-ES_tradnl"/>
        </w:rPr>
        <w:t>Jap</w:t>
      </w:r>
      <w:r w:rsidR="00943641" w:rsidRPr="002D4D10">
        <w:rPr>
          <w:lang w:val="es-ES_tradnl"/>
        </w:rPr>
        <w:t>ó</w:t>
      </w:r>
      <w:r w:rsidRPr="002D4D10">
        <w:rPr>
          <w:lang w:val="es-ES_tradnl"/>
        </w:rPr>
        <w:t>n</w:t>
      </w:r>
    </w:p>
    <w:p w:rsidR="00631B24" w:rsidRPr="002D4D10" w:rsidRDefault="00631B24" w:rsidP="004A0352">
      <w:pPr>
        <w:pStyle w:val="CBDNormalNumber"/>
        <w:numPr>
          <w:ilvl w:val="0"/>
          <w:numId w:val="0"/>
        </w:numPr>
        <w:spacing w:before="0" w:after="0"/>
        <w:ind w:left="567" w:hanging="144"/>
        <w:jc w:val="left"/>
        <w:rPr>
          <w:lang w:val="es-ES_tradnl"/>
        </w:rPr>
      </w:pPr>
      <w:r w:rsidRPr="002D4D10">
        <w:rPr>
          <w:lang w:val="es-ES_tradnl"/>
        </w:rPr>
        <w:t>Jordan</w:t>
      </w:r>
      <w:r w:rsidR="00943641" w:rsidRPr="002D4D10">
        <w:rPr>
          <w:lang w:val="es-ES_tradnl"/>
        </w:rPr>
        <w:t>ia</w:t>
      </w:r>
    </w:p>
    <w:p w:rsidR="00631B24" w:rsidRPr="002D4D10" w:rsidRDefault="00631B24" w:rsidP="004A0352">
      <w:pPr>
        <w:pStyle w:val="CBDNormalNumber"/>
        <w:numPr>
          <w:ilvl w:val="0"/>
          <w:numId w:val="0"/>
        </w:numPr>
        <w:spacing w:before="0" w:after="0"/>
        <w:ind w:left="567" w:hanging="144"/>
        <w:jc w:val="left"/>
        <w:rPr>
          <w:lang w:val="es-ES_tradnl"/>
        </w:rPr>
      </w:pPr>
      <w:r w:rsidRPr="002D4D10">
        <w:rPr>
          <w:lang w:val="es-ES_tradnl"/>
        </w:rPr>
        <w:t>Kenya</w:t>
      </w:r>
    </w:p>
    <w:p w:rsidR="00631B24" w:rsidRPr="002D4D10" w:rsidRDefault="00631B24" w:rsidP="004A0352">
      <w:pPr>
        <w:pStyle w:val="CBDNormalNumber"/>
        <w:numPr>
          <w:ilvl w:val="0"/>
          <w:numId w:val="0"/>
        </w:numPr>
        <w:spacing w:before="0" w:after="0"/>
        <w:ind w:left="567" w:hanging="144"/>
        <w:jc w:val="left"/>
        <w:rPr>
          <w:lang w:val="es-ES_tradnl"/>
        </w:rPr>
      </w:pPr>
      <w:r w:rsidRPr="002D4D10">
        <w:rPr>
          <w:lang w:val="es-ES_tradnl"/>
        </w:rPr>
        <w:t>Kiribati</w:t>
      </w:r>
    </w:p>
    <w:p w:rsidR="00631B24" w:rsidRPr="002D4D10" w:rsidRDefault="00631B24" w:rsidP="004A0352">
      <w:pPr>
        <w:pStyle w:val="CBDNormalNumber"/>
        <w:numPr>
          <w:ilvl w:val="0"/>
          <w:numId w:val="0"/>
        </w:numPr>
        <w:spacing w:before="0" w:after="0"/>
        <w:ind w:left="567" w:hanging="144"/>
        <w:jc w:val="left"/>
        <w:rPr>
          <w:lang w:val="es-ES_tradnl"/>
        </w:rPr>
      </w:pPr>
      <w:r w:rsidRPr="002D4D10">
        <w:rPr>
          <w:lang w:val="es-ES_tradnl"/>
        </w:rPr>
        <w:t>K</w:t>
      </w:r>
      <w:r w:rsidR="00943641" w:rsidRPr="002D4D10">
        <w:rPr>
          <w:lang w:val="es-ES_tradnl"/>
        </w:rPr>
        <w:t>i</w:t>
      </w:r>
      <w:r w:rsidRPr="002D4D10">
        <w:rPr>
          <w:lang w:val="es-ES_tradnl"/>
        </w:rPr>
        <w:t>rg</w:t>
      </w:r>
      <w:r w:rsidR="00943641" w:rsidRPr="002D4D10">
        <w:rPr>
          <w:lang w:val="es-ES_tradnl"/>
        </w:rPr>
        <w:t>uistán</w:t>
      </w:r>
    </w:p>
    <w:p w:rsidR="00631B24" w:rsidRPr="002D4D10" w:rsidRDefault="00631B24" w:rsidP="004A0352">
      <w:pPr>
        <w:pStyle w:val="CBDNormalNumber"/>
        <w:numPr>
          <w:ilvl w:val="0"/>
          <w:numId w:val="0"/>
        </w:numPr>
        <w:spacing w:before="0" w:after="0"/>
        <w:ind w:left="567" w:hanging="144"/>
        <w:jc w:val="left"/>
        <w:rPr>
          <w:lang w:val="es-ES_tradnl"/>
        </w:rPr>
      </w:pPr>
      <w:r w:rsidRPr="002D4D10">
        <w:rPr>
          <w:lang w:val="es-ES_tradnl"/>
        </w:rPr>
        <w:t>Lesotho</w:t>
      </w:r>
    </w:p>
    <w:p w:rsidR="00631B24" w:rsidRPr="002D4D10" w:rsidRDefault="00631B24" w:rsidP="004A0352">
      <w:pPr>
        <w:pStyle w:val="CBDNormalNumber"/>
        <w:numPr>
          <w:ilvl w:val="0"/>
          <w:numId w:val="0"/>
        </w:numPr>
        <w:spacing w:before="0" w:after="0"/>
        <w:ind w:left="567" w:hanging="144"/>
        <w:jc w:val="left"/>
        <w:rPr>
          <w:lang w:val="es-ES_tradnl"/>
        </w:rPr>
      </w:pPr>
      <w:r w:rsidRPr="002D4D10">
        <w:rPr>
          <w:lang w:val="es-ES_tradnl"/>
        </w:rPr>
        <w:t>Liberia</w:t>
      </w:r>
    </w:p>
    <w:p w:rsidR="00631B24" w:rsidRPr="002D4D10" w:rsidRDefault="00631B24" w:rsidP="004A0352">
      <w:pPr>
        <w:pStyle w:val="CBDNormalNumber"/>
        <w:numPr>
          <w:ilvl w:val="0"/>
          <w:numId w:val="0"/>
        </w:numPr>
        <w:spacing w:before="0" w:after="0"/>
        <w:ind w:left="567" w:hanging="144"/>
        <w:jc w:val="left"/>
        <w:rPr>
          <w:lang w:val="es-ES_tradnl"/>
        </w:rPr>
      </w:pPr>
      <w:r w:rsidRPr="002D4D10">
        <w:rPr>
          <w:lang w:val="es-ES_tradnl"/>
        </w:rPr>
        <w:t>Lib</w:t>
      </w:r>
      <w:r w:rsidR="00943641" w:rsidRPr="002D4D10">
        <w:rPr>
          <w:lang w:val="es-ES_tradnl"/>
        </w:rPr>
        <w:t>i</w:t>
      </w:r>
      <w:r w:rsidRPr="002D4D10">
        <w:rPr>
          <w:lang w:val="es-ES_tradnl"/>
        </w:rPr>
        <w:t>a</w:t>
      </w:r>
    </w:p>
    <w:p w:rsidR="00631B24" w:rsidRPr="002D4D10" w:rsidRDefault="00631B24" w:rsidP="004A0352">
      <w:pPr>
        <w:pStyle w:val="CBDNormalNumber"/>
        <w:numPr>
          <w:ilvl w:val="0"/>
          <w:numId w:val="0"/>
        </w:numPr>
        <w:spacing w:before="0" w:after="0"/>
        <w:ind w:left="567" w:hanging="144"/>
        <w:jc w:val="left"/>
        <w:rPr>
          <w:lang w:val="es-ES_tradnl"/>
        </w:rPr>
      </w:pPr>
      <w:r w:rsidRPr="002D4D10">
        <w:rPr>
          <w:lang w:val="es-ES_tradnl"/>
        </w:rPr>
        <w:t>Luxemb</w:t>
      </w:r>
      <w:r w:rsidR="00943641" w:rsidRPr="002D4D10">
        <w:rPr>
          <w:lang w:val="es-ES_tradnl"/>
        </w:rPr>
        <w:t>urgo</w:t>
      </w:r>
    </w:p>
    <w:p w:rsidR="00631B24" w:rsidRPr="002D4D10" w:rsidRDefault="00631B24" w:rsidP="004A0352">
      <w:pPr>
        <w:pStyle w:val="CBDNormalNumber"/>
        <w:numPr>
          <w:ilvl w:val="0"/>
          <w:numId w:val="0"/>
        </w:numPr>
        <w:spacing w:before="0" w:after="0"/>
        <w:ind w:left="567" w:hanging="144"/>
        <w:jc w:val="left"/>
        <w:rPr>
          <w:lang w:val="es-ES_tradnl"/>
        </w:rPr>
      </w:pPr>
      <w:r w:rsidRPr="002D4D10">
        <w:rPr>
          <w:lang w:val="es-ES_tradnl"/>
        </w:rPr>
        <w:t>Madagascar</w:t>
      </w:r>
    </w:p>
    <w:p w:rsidR="00943641" w:rsidRPr="002D4D10" w:rsidRDefault="00943641" w:rsidP="004A0352">
      <w:pPr>
        <w:pStyle w:val="CBDNormalNumber"/>
        <w:numPr>
          <w:ilvl w:val="0"/>
          <w:numId w:val="0"/>
        </w:numPr>
        <w:spacing w:before="0" w:after="0"/>
        <w:ind w:left="567" w:hanging="144"/>
        <w:jc w:val="left"/>
        <w:rPr>
          <w:lang w:val="es-ES_tradnl"/>
        </w:rPr>
      </w:pPr>
      <w:r w:rsidRPr="002D4D10">
        <w:rPr>
          <w:lang w:val="es-ES_tradnl"/>
        </w:rPr>
        <w:t>Malasia</w:t>
      </w:r>
    </w:p>
    <w:p w:rsidR="00631B24" w:rsidRPr="002D4D10" w:rsidRDefault="00631B24" w:rsidP="004A0352">
      <w:pPr>
        <w:pStyle w:val="CBDNormalNumber"/>
        <w:numPr>
          <w:ilvl w:val="0"/>
          <w:numId w:val="0"/>
        </w:numPr>
        <w:spacing w:before="0" w:after="0"/>
        <w:ind w:left="567" w:hanging="144"/>
        <w:jc w:val="left"/>
        <w:rPr>
          <w:lang w:val="es-ES_tradnl"/>
        </w:rPr>
      </w:pPr>
      <w:r w:rsidRPr="002D4D10">
        <w:rPr>
          <w:lang w:val="es-ES_tradnl"/>
        </w:rPr>
        <w:t>Malawi</w:t>
      </w:r>
    </w:p>
    <w:p w:rsidR="00631B24" w:rsidRPr="002D4D10" w:rsidRDefault="00631B24" w:rsidP="004A0352">
      <w:pPr>
        <w:pStyle w:val="CBDNormalNumber"/>
        <w:numPr>
          <w:ilvl w:val="0"/>
          <w:numId w:val="0"/>
        </w:numPr>
        <w:spacing w:before="0" w:after="0"/>
        <w:ind w:left="567" w:hanging="144"/>
        <w:jc w:val="left"/>
        <w:rPr>
          <w:lang w:val="es-ES_tradnl"/>
        </w:rPr>
      </w:pPr>
      <w:r w:rsidRPr="002D4D10">
        <w:rPr>
          <w:lang w:val="es-ES_tradnl"/>
        </w:rPr>
        <w:t>Maldiv</w:t>
      </w:r>
      <w:r w:rsidR="00943641" w:rsidRPr="002D4D10">
        <w:rPr>
          <w:lang w:val="es-ES_tradnl"/>
        </w:rPr>
        <w:t>a</w:t>
      </w:r>
      <w:r w:rsidRPr="002D4D10">
        <w:rPr>
          <w:lang w:val="es-ES_tradnl"/>
        </w:rPr>
        <w:t>s</w:t>
      </w:r>
    </w:p>
    <w:p w:rsidR="00943641" w:rsidRPr="002D4D10" w:rsidRDefault="00943641" w:rsidP="004A0352">
      <w:pPr>
        <w:pStyle w:val="CBDNormalNumber"/>
        <w:numPr>
          <w:ilvl w:val="0"/>
          <w:numId w:val="0"/>
        </w:numPr>
        <w:spacing w:before="0" w:after="0"/>
        <w:ind w:left="567" w:hanging="144"/>
        <w:jc w:val="left"/>
        <w:rPr>
          <w:lang w:val="es-ES_tradnl"/>
        </w:rPr>
      </w:pPr>
      <w:r w:rsidRPr="002D4D10">
        <w:rPr>
          <w:lang w:val="es-ES_tradnl"/>
        </w:rPr>
        <w:t>Marruecos</w:t>
      </w:r>
    </w:p>
    <w:p w:rsidR="00631B24" w:rsidRPr="002D4D10" w:rsidRDefault="00631B24" w:rsidP="004A0352">
      <w:pPr>
        <w:pStyle w:val="CBDNormalNumber"/>
        <w:numPr>
          <w:ilvl w:val="0"/>
          <w:numId w:val="0"/>
        </w:numPr>
        <w:spacing w:before="0" w:after="0"/>
        <w:ind w:left="567" w:hanging="144"/>
        <w:jc w:val="left"/>
        <w:rPr>
          <w:lang w:val="es-ES_tradnl"/>
        </w:rPr>
      </w:pPr>
      <w:r w:rsidRPr="002D4D10">
        <w:rPr>
          <w:lang w:val="es-ES_tradnl"/>
        </w:rPr>
        <w:t>Mauri</w:t>
      </w:r>
      <w:r w:rsidR="00943641" w:rsidRPr="002D4D10">
        <w:rPr>
          <w:lang w:val="es-ES_tradnl"/>
        </w:rPr>
        <w:t>cio</w:t>
      </w:r>
    </w:p>
    <w:p w:rsidR="00631B24" w:rsidRPr="002D4D10" w:rsidRDefault="00631B24" w:rsidP="004A0352">
      <w:pPr>
        <w:pStyle w:val="CBDNormalNumber"/>
        <w:numPr>
          <w:ilvl w:val="0"/>
          <w:numId w:val="0"/>
        </w:numPr>
        <w:spacing w:before="0" w:after="0"/>
        <w:ind w:left="567" w:hanging="144"/>
        <w:jc w:val="left"/>
        <w:rPr>
          <w:lang w:val="es-ES_tradnl"/>
        </w:rPr>
      </w:pPr>
      <w:r w:rsidRPr="002D4D10">
        <w:rPr>
          <w:lang w:val="es-ES_tradnl"/>
        </w:rPr>
        <w:t>M</w:t>
      </w:r>
      <w:r w:rsidR="00943641" w:rsidRPr="002D4D10">
        <w:rPr>
          <w:lang w:val="es-ES_tradnl"/>
        </w:rPr>
        <w:t>é</w:t>
      </w:r>
      <w:r w:rsidRPr="002D4D10">
        <w:rPr>
          <w:lang w:val="es-ES_tradnl"/>
        </w:rPr>
        <w:t>xico</w:t>
      </w:r>
    </w:p>
    <w:p w:rsidR="00631B24" w:rsidRPr="002D4D10" w:rsidRDefault="00631B24" w:rsidP="004A0352">
      <w:pPr>
        <w:pStyle w:val="CBDNormalNumber"/>
        <w:numPr>
          <w:ilvl w:val="0"/>
          <w:numId w:val="0"/>
        </w:numPr>
        <w:spacing w:before="0" w:after="0"/>
        <w:ind w:left="567" w:hanging="144"/>
        <w:jc w:val="left"/>
        <w:rPr>
          <w:lang w:val="es-ES_tradnl"/>
        </w:rPr>
      </w:pPr>
      <w:r w:rsidRPr="002D4D10">
        <w:rPr>
          <w:lang w:val="es-ES_tradnl"/>
        </w:rPr>
        <w:t>Micronesia (</w:t>
      </w:r>
      <w:r w:rsidR="00943641" w:rsidRPr="002D4D10">
        <w:rPr>
          <w:lang w:val="es-ES_tradnl"/>
        </w:rPr>
        <w:t xml:space="preserve">Estados </w:t>
      </w:r>
      <w:r w:rsidRPr="002D4D10">
        <w:rPr>
          <w:lang w:val="es-ES_tradnl"/>
        </w:rPr>
        <w:t>Federa</w:t>
      </w:r>
      <w:r w:rsidR="00943641" w:rsidRPr="002D4D10">
        <w:rPr>
          <w:lang w:val="es-ES_tradnl"/>
        </w:rPr>
        <w:t>dos de</w:t>
      </w:r>
      <w:r w:rsidRPr="002D4D10">
        <w:rPr>
          <w:lang w:val="es-ES_tradnl"/>
        </w:rPr>
        <w:t>)</w:t>
      </w:r>
    </w:p>
    <w:p w:rsidR="00631B24" w:rsidRPr="002D4D10" w:rsidRDefault="00631B24" w:rsidP="004A0352">
      <w:pPr>
        <w:pStyle w:val="CBDNormalNumber"/>
        <w:numPr>
          <w:ilvl w:val="0"/>
          <w:numId w:val="0"/>
        </w:numPr>
        <w:spacing w:before="0" w:after="0"/>
        <w:ind w:left="567" w:hanging="144"/>
        <w:jc w:val="left"/>
        <w:rPr>
          <w:lang w:val="es-ES_tradnl"/>
        </w:rPr>
      </w:pPr>
      <w:r w:rsidRPr="002D4D10">
        <w:rPr>
          <w:lang w:val="es-ES_tradnl"/>
        </w:rPr>
        <w:t>Mozambique</w:t>
      </w:r>
    </w:p>
    <w:p w:rsidR="00631B24" w:rsidRPr="002D4D10" w:rsidRDefault="00631B24" w:rsidP="004A0352">
      <w:pPr>
        <w:pStyle w:val="CBDNormalNumber"/>
        <w:numPr>
          <w:ilvl w:val="0"/>
          <w:numId w:val="0"/>
        </w:numPr>
        <w:spacing w:before="0" w:after="0"/>
        <w:ind w:left="567" w:hanging="144"/>
        <w:jc w:val="left"/>
        <w:rPr>
          <w:lang w:val="es-ES_tradnl"/>
        </w:rPr>
      </w:pPr>
      <w:r w:rsidRPr="002D4D10">
        <w:rPr>
          <w:lang w:val="es-ES_tradnl"/>
        </w:rPr>
        <w:t>Namibia</w:t>
      </w:r>
    </w:p>
    <w:p w:rsidR="00631B24" w:rsidRPr="002D4D10" w:rsidRDefault="00631B24" w:rsidP="004A0352">
      <w:pPr>
        <w:pStyle w:val="CBDNormalNumber"/>
        <w:numPr>
          <w:ilvl w:val="0"/>
          <w:numId w:val="0"/>
        </w:numPr>
        <w:spacing w:before="0" w:after="0"/>
        <w:ind w:left="567" w:hanging="144"/>
        <w:jc w:val="left"/>
        <w:rPr>
          <w:lang w:val="es-ES_tradnl"/>
        </w:rPr>
      </w:pPr>
      <w:r w:rsidRPr="002D4D10">
        <w:rPr>
          <w:lang w:val="es-ES_tradnl"/>
        </w:rPr>
        <w:t>Nepal</w:t>
      </w:r>
    </w:p>
    <w:p w:rsidR="00943641" w:rsidRPr="002D4D10" w:rsidRDefault="00943641" w:rsidP="004A0352">
      <w:pPr>
        <w:pStyle w:val="CBDNormalNumber"/>
        <w:numPr>
          <w:ilvl w:val="0"/>
          <w:numId w:val="0"/>
        </w:numPr>
        <w:spacing w:before="0" w:after="0"/>
        <w:ind w:left="567" w:hanging="144"/>
        <w:jc w:val="left"/>
        <w:rPr>
          <w:lang w:val="es-ES_tradnl"/>
        </w:rPr>
      </w:pPr>
      <w:r w:rsidRPr="002D4D10">
        <w:rPr>
          <w:lang w:val="es-ES_tradnl"/>
        </w:rPr>
        <w:t>Nigeria</w:t>
      </w:r>
    </w:p>
    <w:p w:rsidR="00943641" w:rsidRPr="002D4D10" w:rsidRDefault="00943641" w:rsidP="004A0352">
      <w:pPr>
        <w:pStyle w:val="CBDNormalNumber"/>
        <w:numPr>
          <w:ilvl w:val="0"/>
          <w:numId w:val="0"/>
        </w:numPr>
        <w:spacing w:before="0" w:after="0"/>
        <w:ind w:left="567" w:hanging="144"/>
        <w:jc w:val="left"/>
        <w:rPr>
          <w:lang w:val="es-ES_tradnl"/>
        </w:rPr>
      </w:pPr>
      <w:r w:rsidRPr="002D4D10">
        <w:rPr>
          <w:lang w:val="es-ES_tradnl"/>
        </w:rPr>
        <w:t>Noruega</w:t>
      </w:r>
    </w:p>
    <w:p w:rsidR="00631B24" w:rsidRPr="002D4D10" w:rsidRDefault="00943641" w:rsidP="004A0352">
      <w:pPr>
        <w:pStyle w:val="CBDNormalNumber"/>
        <w:numPr>
          <w:ilvl w:val="0"/>
          <w:numId w:val="0"/>
        </w:numPr>
        <w:spacing w:before="0" w:after="0"/>
        <w:ind w:left="567" w:hanging="144"/>
        <w:jc w:val="left"/>
        <w:rPr>
          <w:lang w:val="es-ES_tradnl"/>
        </w:rPr>
      </w:pPr>
      <w:r w:rsidRPr="002D4D10">
        <w:rPr>
          <w:lang w:val="es-ES_tradnl"/>
        </w:rPr>
        <w:t>Nueva Zelandia</w:t>
      </w:r>
    </w:p>
    <w:p w:rsidR="00631B24" w:rsidRPr="002D4D10" w:rsidRDefault="00631B24" w:rsidP="004A0352">
      <w:pPr>
        <w:pStyle w:val="CBDNormalNumber"/>
        <w:numPr>
          <w:ilvl w:val="0"/>
          <w:numId w:val="0"/>
        </w:numPr>
        <w:spacing w:before="0" w:after="0"/>
        <w:ind w:left="567" w:hanging="144"/>
        <w:jc w:val="left"/>
        <w:rPr>
          <w:lang w:val="es-ES_tradnl"/>
        </w:rPr>
      </w:pPr>
      <w:r w:rsidRPr="002D4D10">
        <w:rPr>
          <w:lang w:val="es-ES_tradnl"/>
        </w:rPr>
        <w:t>Pakist</w:t>
      </w:r>
      <w:r w:rsidR="00943641" w:rsidRPr="002D4D10">
        <w:rPr>
          <w:lang w:val="es-ES_tradnl"/>
        </w:rPr>
        <w:t>á</w:t>
      </w:r>
      <w:r w:rsidRPr="002D4D10">
        <w:rPr>
          <w:lang w:val="es-ES_tradnl"/>
        </w:rPr>
        <w:t>n</w:t>
      </w:r>
    </w:p>
    <w:p w:rsidR="00631B24" w:rsidRPr="002D4D10" w:rsidRDefault="00631B24" w:rsidP="004A0352">
      <w:pPr>
        <w:pStyle w:val="CBDNormalNumber"/>
        <w:numPr>
          <w:ilvl w:val="0"/>
          <w:numId w:val="0"/>
        </w:numPr>
        <w:spacing w:before="0" w:after="0"/>
        <w:ind w:left="567" w:hanging="144"/>
        <w:jc w:val="left"/>
        <w:rPr>
          <w:lang w:val="es-ES_tradnl"/>
        </w:rPr>
      </w:pPr>
      <w:r w:rsidRPr="002D4D10">
        <w:rPr>
          <w:lang w:val="es-ES_tradnl"/>
        </w:rPr>
        <w:t>Paraguay</w:t>
      </w:r>
    </w:p>
    <w:p w:rsidR="00631B24" w:rsidRPr="002D4D10" w:rsidRDefault="00631B24" w:rsidP="004A0352">
      <w:pPr>
        <w:pStyle w:val="CBDNormalNumber"/>
        <w:numPr>
          <w:ilvl w:val="0"/>
          <w:numId w:val="0"/>
        </w:numPr>
        <w:spacing w:before="0" w:after="0"/>
        <w:ind w:left="567" w:hanging="144"/>
        <w:jc w:val="left"/>
        <w:rPr>
          <w:lang w:val="es-ES_tradnl"/>
        </w:rPr>
      </w:pPr>
      <w:r w:rsidRPr="002D4D10">
        <w:rPr>
          <w:lang w:val="es-ES_tradnl"/>
        </w:rPr>
        <w:t>Per</w:t>
      </w:r>
      <w:r w:rsidR="00943641" w:rsidRPr="002D4D10">
        <w:rPr>
          <w:lang w:val="es-ES_tradnl"/>
        </w:rPr>
        <w:t>ú</w:t>
      </w:r>
    </w:p>
    <w:p w:rsidR="00631B24" w:rsidRPr="002D4D10" w:rsidRDefault="00631B24" w:rsidP="004A0352">
      <w:pPr>
        <w:pStyle w:val="CBDNormalNumber"/>
        <w:numPr>
          <w:ilvl w:val="0"/>
          <w:numId w:val="0"/>
        </w:numPr>
        <w:spacing w:before="0" w:after="0"/>
        <w:ind w:left="567" w:hanging="144"/>
        <w:jc w:val="left"/>
        <w:rPr>
          <w:lang w:val="es-ES_tradnl"/>
        </w:rPr>
      </w:pPr>
      <w:r w:rsidRPr="002D4D10">
        <w:rPr>
          <w:lang w:val="es-ES_tradnl"/>
        </w:rPr>
        <w:t>Pol</w:t>
      </w:r>
      <w:r w:rsidR="00943641" w:rsidRPr="002D4D10">
        <w:rPr>
          <w:lang w:val="es-ES_tradnl"/>
        </w:rPr>
        <w:t>onia</w:t>
      </w:r>
    </w:p>
    <w:p w:rsidR="00943641" w:rsidRPr="002D4D10" w:rsidRDefault="00943641" w:rsidP="004A0352">
      <w:pPr>
        <w:pStyle w:val="CBDNormalNumber"/>
        <w:numPr>
          <w:ilvl w:val="0"/>
          <w:numId w:val="0"/>
        </w:numPr>
        <w:spacing w:before="0" w:after="0"/>
        <w:ind w:left="567" w:hanging="144"/>
        <w:jc w:val="left"/>
        <w:rPr>
          <w:lang w:val="es-ES_tradnl"/>
        </w:rPr>
      </w:pPr>
      <w:r w:rsidRPr="002D4D10">
        <w:rPr>
          <w:lang w:val="es-ES_tradnl"/>
        </w:rPr>
        <w:t>Reino Unido de Gran Bretaña e Irlanda del Norte</w:t>
      </w:r>
    </w:p>
    <w:p w:rsidR="00157743" w:rsidRPr="002D4D10" w:rsidRDefault="00157743" w:rsidP="004A0352">
      <w:pPr>
        <w:pStyle w:val="CBDNormalNumber"/>
        <w:numPr>
          <w:ilvl w:val="0"/>
          <w:numId w:val="0"/>
        </w:numPr>
        <w:spacing w:before="0" w:after="0"/>
        <w:ind w:left="567" w:hanging="144"/>
        <w:jc w:val="left"/>
        <w:rPr>
          <w:lang w:val="es-ES_tradnl"/>
        </w:rPr>
      </w:pPr>
      <w:r w:rsidRPr="002D4D10">
        <w:rPr>
          <w:lang w:val="es-ES_tradnl"/>
        </w:rPr>
        <w:t>República Centroafricana</w:t>
      </w:r>
    </w:p>
    <w:p w:rsidR="00943641" w:rsidRPr="002D4D10" w:rsidRDefault="00943641" w:rsidP="004A0352">
      <w:pPr>
        <w:pStyle w:val="CBDNormalNumber"/>
        <w:numPr>
          <w:ilvl w:val="0"/>
          <w:numId w:val="0"/>
        </w:numPr>
        <w:spacing w:before="0" w:after="0"/>
        <w:ind w:left="567" w:hanging="144"/>
        <w:jc w:val="left"/>
        <w:rPr>
          <w:lang w:val="es-ES_tradnl"/>
        </w:rPr>
      </w:pPr>
      <w:r w:rsidRPr="002D4D10">
        <w:rPr>
          <w:lang w:val="es-ES_tradnl"/>
        </w:rPr>
        <w:t>República de Corea</w:t>
      </w:r>
    </w:p>
    <w:p w:rsidR="00943641" w:rsidRPr="002D4D10" w:rsidRDefault="00943641" w:rsidP="004A0352">
      <w:pPr>
        <w:pStyle w:val="CBDNormalNumber"/>
        <w:numPr>
          <w:ilvl w:val="0"/>
          <w:numId w:val="0"/>
        </w:numPr>
        <w:spacing w:before="0" w:after="0"/>
        <w:ind w:left="567" w:hanging="144"/>
        <w:jc w:val="left"/>
        <w:rPr>
          <w:lang w:val="es-ES_tradnl"/>
        </w:rPr>
      </w:pPr>
      <w:r w:rsidRPr="002D4D10">
        <w:rPr>
          <w:lang w:val="es-ES_tradnl"/>
        </w:rPr>
        <w:t>República de Moldova</w:t>
      </w:r>
    </w:p>
    <w:p w:rsidR="00157743" w:rsidRPr="002D4D10" w:rsidRDefault="00157743" w:rsidP="004A0352">
      <w:pPr>
        <w:pStyle w:val="CBDNormalNumber"/>
        <w:numPr>
          <w:ilvl w:val="0"/>
          <w:numId w:val="0"/>
        </w:numPr>
        <w:spacing w:before="0" w:after="0"/>
        <w:ind w:left="567" w:hanging="144"/>
        <w:jc w:val="left"/>
        <w:rPr>
          <w:lang w:val="es-ES_tradnl"/>
        </w:rPr>
      </w:pPr>
      <w:r w:rsidRPr="002D4D10">
        <w:rPr>
          <w:lang w:val="es-ES_tradnl"/>
        </w:rPr>
        <w:t>República Democrática del Congo</w:t>
      </w:r>
    </w:p>
    <w:p w:rsidR="00943641" w:rsidRPr="002D4D10" w:rsidRDefault="00943641" w:rsidP="004A0352">
      <w:pPr>
        <w:pStyle w:val="CBDNormalNumber"/>
        <w:numPr>
          <w:ilvl w:val="0"/>
          <w:numId w:val="0"/>
        </w:numPr>
        <w:spacing w:before="0" w:after="0"/>
        <w:ind w:left="567" w:hanging="144"/>
        <w:jc w:val="left"/>
        <w:rPr>
          <w:lang w:val="es-ES_tradnl"/>
        </w:rPr>
      </w:pPr>
      <w:r w:rsidRPr="002D4D10">
        <w:rPr>
          <w:lang w:val="es-ES_tradnl"/>
        </w:rPr>
        <w:t>República Democrática Popular Lao</w:t>
      </w:r>
    </w:p>
    <w:p w:rsidR="00157743" w:rsidRPr="002D4D10" w:rsidRDefault="00157743" w:rsidP="004A0352">
      <w:pPr>
        <w:pStyle w:val="CBDNormalNumber"/>
        <w:numPr>
          <w:ilvl w:val="0"/>
          <w:numId w:val="0"/>
        </w:numPr>
        <w:spacing w:before="0" w:after="0"/>
        <w:ind w:left="567" w:hanging="144"/>
        <w:jc w:val="left"/>
        <w:rPr>
          <w:lang w:val="es-ES_tradnl"/>
        </w:rPr>
      </w:pPr>
      <w:r w:rsidRPr="002D4D10">
        <w:rPr>
          <w:lang w:val="es-ES_tradnl"/>
        </w:rPr>
        <w:t>República Dominicana</w:t>
      </w:r>
    </w:p>
    <w:p w:rsidR="00066FF1" w:rsidRPr="002D4D10" w:rsidRDefault="00066FF1" w:rsidP="004A0352">
      <w:pPr>
        <w:pStyle w:val="CBDNormalNumber"/>
        <w:numPr>
          <w:ilvl w:val="0"/>
          <w:numId w:val="0"/>
        </w:numPr>
        <w:spacing w:before="0" w:after="0"/>
        <w:ind w:left="567" w:hanging="144"/>
        <w:jc w:val="left"/>
        <w:rPr>
          <w:lang w:val="es-ES_tradnl"/>
        </w:rPr>
      </w:pPr>
      <w:r w:rsidRPr="002D4D10">
        <w:rPr>
          <w:lang w:val="es-ES_tradnl"/>
        </w:rPr>
        <w:t>República Unida de Tanzanía</w:t>
      </w:r>
    </w:p>
    <w:p w:rsidR="00631B24" w:rsidRPr="002D4D10" w:rsidRDefault="00631B24" w:rsidP="004A0352">
      <w:pPr>
        <w:pStyle w:val="CBDNormalNumber"/>
        <w:numPr>
          <w:ilvl w:val="0"/>
          <w:numId w:val="0"/>
        </w:numPr>
        <w:spacing w:before="0" w:after="0"/>
        <w:ind w:left="567" w:hanging="144"/>
        <w:jc w:val="left"/>
        <w:rPr>
          <w:lang w:val="es-ES_tradnl"/>
        </w:rPr>
      </w:pPr>
      <w:r w:rsidRPr="002D4D10">
        <w:rPr>
          <w:lang w:val="es-ES_tradnl"/>
        </w:rPr>
        <w:t>R</w:t>
      </w:r>
      <w:r w:rsidR="00943641" w:rsidRPr="002D4D10">
        <w:rPr>
          <w:lang w:val="es-ES_tradnl"/>
        </w:rPr>
        <w:t>wanda</w:t>
      </w:r>
    </w:p>
    <w:p w:rsidR="00631B24" w:rsidRPr="002D4D10" w:rsidRDefault="00631B24" w:rsidP="004A0352">
      <w:pPr>
        <w:pStyle w:val="CBDNormalNumber"/>
        <w:numPr>
          <w:ilvl w:val="0"/>
          <w:numId w:val="0"/>
        </w:numPr>
        <w:spacing w:before="0" w:after="0"/>
        <w:ind w:left="567" w:hanging="144"/>
        <w:jc w:val="left"/>
        <w:rPr>
          <w:lang w:val="es-ES_tradnl"/>
        </w:rPr>
      </w:pPr>
      <w:r w:rsidRPr="002D4D10">
        <w:rPr>
          <w:lang w:val="es-ES_tradnl"/>
        </w:rPr>
        <w:t xml:space="preserve">Saint Kitts </w:t>
      </w:r>
      <w:r w:rsidR="00943641" w:rsidRPr="002D4D10">
        <w:rPr>
          <w:lang w:val="es-ES_tradnl"/>
        </w:rPr>
        <w:t>y</w:t>
      </w:r>
      <w:r w:rsidRPr="002D4D10">
        <w:rPr>
          <w:lang w:val="es-ES_tradnl"/>
        </w:rPr>
        <w:t xml:space="preserve"> Nevis</w:t>
      </w:r>
    </w:p>
    <w:p w:rsidR="00631B24" w:rsidRPr="002D4D10" w:rsidRDefault="00631B24" w:rsidP="004A0352">
      <w:pPr>
        <w:pStyle w:val="CBDNormalNumber"/>
        <w:numPr>
          <w:ilvl w:val="0"/>
          <w:numId w:val="0"/>
        </w:numPr>
        <w:spacing w:before="0" w:after="0"/>
        <w:ind w:left="567" w:hanging="144"/>
        <w:jc w:val="left"/>
        <w:rPr>
          <w:lang w:val="es-ES_tradnl"/>
        </w:rPr>
      </w:pPr>
      <w:r w:rsidRPr="002D4D10">
        <w:rPr>
          <w:lang w:val="es-ES_tradnl"/>
        </w:rPr>
        <w:t>Sa</w:t>
      </w:r>
      <w:r w:rsidR="00943641" w:rsidRPr="002D4D10">
        <w:rPr>
          <w:lang w:val="es-ES_tradnl"/>
        </w:rPr>
        <w:t>nta Lucía</w:t>
      </w:r>
    </w:p>
    <w:p w:rsidR="00631B24" w:rsidRPr="002D4D10" w:rsidRDefault="00631B24" w:rsidP="004A0352">
      <w:pPr>
        <w:pStyle w:val="CBDNormalNumber"/>
        <w:numPr>
          <w:ilvl w:val="0"/>
          <w:numId w:val="0"/>
        </w:numPr>
        <w:spacing w:before="0" w:after="0"/>
        <w:ind w:left="567" w:hanging="144"/>
        <w:jc w:val="left"/>
        <w:rPr>
          <w:lang w:val="es-ES_tradnl"/>
        </w:rPr>
      </w:pPr>
      <w:r w:rsidRPr="002D4D10">
        <w:rPr>
          <w:lang w:val="es-ES_tradnl"/>
        </w:rPr>
        <w:t>Sa</w:t>
      </w:r>
      <w:r w:rsidR="00943641" w:rsidRPr="002D4D10">
        <w:rPr>
          <w:lang w:val="es-ES_tradnl"/>
        </w:rPr>
        <w:t>nto Tomé y</w:t>
      </w:r>
      <w:r w:rsidRPr="002D4D10">
        <w:rPr>
          <w:lang w:val="es-ES_tradnl"/>
        </w:rPr>
        <w:t xml:space="preserve"> Pr</w:t>
      </w:r>
      <w:r w:rsidR="00943641" w:rsidRPr="002D4D10">
        <w:rPr>
          <w:lang w:val="es-ES_tradnl"/>
        </w:rPr>
        <w:t>í</w:t>
      </w:r>
      <w:r w:rsidRPr="002D4D10">
        <w:rPr>
          <w:lang w:val="es-ES_tradnl"/>
        </w:rPr>
        <w:t>ncipe</w:t>
      </w:r>
    </w:p>
    <w:p w:rsidR="00631B24" w:rsidRPr="002D4D10" w:rsidRDefault="00631B24" w:rsidP="004A0352">
      <w:pPr>
        <w:pStyle w:val="CBDNormalNumber"/>
        <w:numPr>
          <w:ilvl w:val="0"/>
          <w:numId w:val="0"/>
        </w:numPr>
        <w:spacing w:before="0" w:after="0"/>
        <w:ind w:left="567" w:hanging="144"/>
        <w:jc w:val="left"/>
        <w:rPr>
          <w:lang w:val="es-ES_tradnl"/>
        </w:rPr>
      </w:pPr>
      <w:r w:rsidRPr="002D4D10">
        <w:rPr>
          <w:lang w:val="es-ES_tradnl"/>
        </w:rPr>
        <w:t>Senegal</w:t>
      </w:r>
    </w:p>
    <w:p w:rsidR="00631B24" w:rsidRPr="002D4D10" w:rsidRDefault="00631B24" w:rsidP="004A0352">
      <w:pPr>
        <w:pStyle w:val="CBDNormalNumber"/>
        <w:numPr>
          <w:ilvl w:val="0"/>
          <w:numId w:val="0"/>
        </w:numPr>
        <w:spacing w:before="0" w:after="0"/>
        <w:ind w:left="567" w:hanging="144"/>
        <w:jc w:val="left"/>
        <w:rPr>
          <w:lang w:val="es-ES_tradnl"/>
        </w:rPr>
      </w:pPr>
      <w:r w:rsidRPr="002D4D10">
        <w:rPr>
          <w:lang w:val="es-ES_tradnl"/>
        </w:rPr>
        <w:t>Seychelles</w:t>
      </w:r>
    </w:p>
    <w:p w:rsidR="00631B24" w:rsidRPr="002D4D10" w:rsidRDefault="00631B24" w:rsidP="004A0352">
      <w:pPr>
        <w:pStyle w:val="CBDNormalNumber"/>
        <w:numPr>
          <w:ilvl w:val="0"/>
          <w:numId w:val="0"/>
        </w:numPr>
        <w:spacing w:before="0" w:after="0"/>
        <w:ind w:left="567" w:hanging="144"/>
        <w:jc w:val="left"/>
        <w:rPr>
          <w:lang w:val="es-ES_tradnl"/>
        </w:rPr>
      </w:pPr>
      <w:r w:rsidRPr="002D4D10">
        <w:rPr>
          <w:lang w:val="es-ES_tradnl"/>
        </w:rPr>
        <w:t>Sierra Leon</w:t>
      </w:r>
      <w:r w:rsidR="00943641" w:rsidRPr="002D4D10">
        <w:rPr>
          <w:lang w:val="es-ES_tradnl"/>
        </w:rPr>
        <w:t>a</w:t>
      </w:r>
    </w:p>
    <w:p w:rsidR="00631B24" w:rsidRPr="002D4D10" w:rsidRDefault="00631B24" w:rsidP="004A0352">
      <w:pPr>
        <w:pStyle w:val="CBDNormalNumber"/>
        <w:numPr>
          <w:ilvl w:val="0"/>
          <w:numId w:val="0"/>
        </w:numPr>
        <w:spacing w:before="0" w:after="0"/>
        <w:ind w:left="567" w:hanging="144"/>
        <w:jc w:val="left"/>
        <w:rPr>
          <w:lang w:val="es-ES_tradnl"/>
        </w:rPr>
      </w:pPr>
      <w:r w:rsidRPr="002D4D10">
        <w:rPr>
          <w:lang w:val="es-ES_tradnl"/>
        </w:rPr>
        <w:t>Singap</w:t>
      </w:r>
      <w:r w:rsidR="00943641" w:rsidRPr="002D4D10">
        <w:rPr>
          <w:lang w:val="es-ES_tradnl"/>
        </w:rPr>
        <w:t>ur</w:t>
      </w:r>
    </w:p>
    <w:p w:rsidR="00631B24" w:rsidRPr="002D4D10" w:rsidRDefault="00631B24" w:rsidP="004A0352">
      <w:pPr>
        <w:pStyle w:val="CBDNormalNumber"/>
        <w:numPr>
          <w:ilvl w:val="0"/>
          <w:numId w:val="0"/>
        </w:numPr>
        <w:spacing w:before="0" w:after="0"/>
        <w:ind w:left="567" w:hanging="144"/>
        <w:jc w:val="left"/>
        <w:rPr>
          <w:lang w:val="es-ES_tradnl"/>
        </w:rPr>
      </w:pPr>
      <w:r w:rsidRPr="002D4D10">
        <w:rPr>
          <w:lang w:val="es-ES_tradnl"/>
        </w:rPr>
        <w:t>Somalia</w:t>
      </w:r>
    </w:p>
    <w:p w:rsidR="00943641" w:rsidRPr="002D4D10" w:rsidRDefault="00943641" w:rsidP="004A0352">
      <w:pPr>
        <w:pStyle w:val="CBDNormalNumber"/>
        <w:numPr>
          <w:ilvl w:val="0"/>
          <w:numId w:val="0"/>
        </w:numPr>
        <w:spacing w:before="0" w:after="0"/>
        <w:ind w:left="567" w:hanging="144"/>
        <w:jc w:val="left"/>
        <w:rPr>
          <w:lang w:val="es-ES_tradnl"/>
        </w:rPr>
      </w:pPr>
      <w:r w:rsidRPr="002D4D10">
        <w:rPr>
          <w:lang w:val="es-ES_tradnl"/>
        </w:rPr>
        <w:t>Sri Lanka</w:t>
      </w:r>
    </w:p>
    <w:p w:rsidR="00631B24" w:rsidRPr="002D4D10" w:rsidRDefault="00943641" w:rsidP="004A0352">
      <w:pPr>
        <w:pStyle w:val="CBDNormalNumber"/>
        <w:numPr>
          <w:ilvl w:val="0"/>
          <w:numId w:val="0"/>
        </w:numPr>
        <w:spacing w:before="0" w:after="0"/>
        <w:ind w:left="567" w:hanging="144"/>
        <w:jc w:val="left"/>
        <w:rPr>
          <w:lang w:val="es-ES_tradnl"/>
        </w:rPr>
      </w:pPr>
      <w:r w:rsidRPr="002D4D10">
        <w:rPr>
          <w:lang w:val="es-ES_tradnl"/>
        </w:rPr>
        <w:t>Sudáfrica</w:t>
      </w:r>
    </w:p>
    <w:p w:rsidR="00631B24" w:rsidRPr="002D4D10" w:rsidRDefault="00631B24" w:rsidP="004A0352">
      <w:pPr>
        <w:pStyle w:val="CBDNormalNumber"/>
        <w:numPr>
          <w:ilvl w:val="0"/>
          <w:numId w:val="0"/>
        </w:numPr>
        <w:spacing w:before="0" w:after="0"/>
        <w:ind w:left="567" w:hanging="144"/>
        <w:jc w:val="left"/>
        <w:rPr>
          <w:lang w:val="es-ES_tradnl"/>
        </w:rPr>
      </w:pPr>
      <w:r w:rsidRPr="002D4D10">
        <w:rPr>
          <w:lang w:val="es-ES_tradnl"/>
        </w:rPr>
        <w:t>Sud</w:t>
      </w:r>
      <w:r w:rsidR="00943641" w:rsidRPr="002D4D10">
        <w:rPr>
          <w:lang w:val="es-ES_tradnl"/>
        </w:rPr>
        <w:t>á</w:t>
      </w:r>
      <w:r w:rsidRPr="002D4D10">
        <w:rPr>
          <w:lang w:val="es-ES_tradnl"/>
        </w:rPr>
        <w:t>n</w:t>
      </w:r>
    </w:p>
    <w:p w:rsidR="00066FF1" w:rsidRPr="002D4D10" w:rsidRDefault="00066FF1" w:rsidP="004A0352">
      <w:pPr>
        <w:pStyle w:val="CBDNormalNumber"/>
        <w:numPr>
          <w:ilvl w:val="0"/>
          <w:numId w:val="0"/>
        </w:numPr>
        <w:spacing w:before="0" w:after="0"/>
        <w:ind w:left="567" w:hanging="144"/>
        <w:jc w:val="left"/>
        <w:rPr>
          <w:lang w:val="es-ES_tradnl"/>
        </w:rPr>
      </w:pPr>
      <w:r w:rsidRPr="002D4D10">
        <w:rPr>
          <w:lang w:val="es-ES_tradnl"/>
        </w:rPr>
        <w:t>Suecia</w:t>
      </w:r>
    </w:p>
    <w:p w:rsidR="00066FF1" w:rsidRPr="002D4D10" w:rsidRDefault="00066FF1" w:rsidP="004A0352">
      <w:pPr>
        <w:pStyle w:val="CBDNormalNumber"/>
        <w:numPr>
          <w:ilvl w:val="0"/>
          <w:numId w:val="0"/>
        </w:numPr>
        <w:spacing w:before="0" w:after="0"/>
        <w:ind w:left="567" w:hanging="144"/>
        <w:jc w:val="left"/>
        <w:rPr>
          <w:lang w:val="es-ES_tradnl"/>
        </w:rPr>
      </w:pPr>
      <w:r w:rsidRPr="002D4D10">
        <w:rPr>
          <w:lang w:val="es-ES_tradnl"/>
        </w:rPr>
        <w:t>Suiza</w:t>
      </w:r>
    </w:p>
    <w:p w:rsidR="00631B24" w:rsidRPr="002D4D10" w:rsidRDefault="00631B24" w:rsidP="004A0352">
      <w:pPr>
        <w:pStyle w:val="CBDNormalNumber"/>
        <w:numPr>
          <w:ilvl w:val="0"/>
          <w:numId w:val="0"/>
        </w:numPr>
        <w:spacing w:before="0" w:after="0"/>
        <w:ind w:left="567" w:hanging="144"/>
        <w:jc w:val="left"/>
        <w:rPr>
          <w:lang w:val="es-ES_tradnl"/>
        </w:rPr>
      </w:pPr>
      <w:r w:rsidRPr="002D4D10">
        <w:rPr>
          <w:lang w:val="es-ES_tradnl"/>
        </w:rPr>
        <w:t>Suriname</w:t>
      </w:r>
    </w:p>
    <w:p w:rsidR="00066FF1" w:rsidRPr="002D4D10" w:rsidRDefault="00066FF1" w:rsidP="004A0352">
      <w:pPr>
        <w:pStyle w:val="CBDNormalNumber"/>
        <w:numPr>
          <w:ilvl w:val="0"/>
          <w:numId w:val="0"/>
        </w:numPr>
        <w:spacing w:before="0" w:after="0"/>
        <w:ind w:left="567" w:hanging="144"/>
        <w:jc w:val="left"/>
        <w:rPr>
          <w:lang w:val="es-ES_tradnl"/>
        </w:rPr>
      </w:pPr>
      <w:r w:rsidRPr="002D4D10">
        <w:rPr>
          <w:lang w:val="es-ES_tradnl"/>
        </w:rPr>
        <w:t>Tailandia</w:t>
      </w:r>
    </w:p>
    <w:p w:rsidR="00631B24" w:rsidRPr="002D4D10" w:rsidRDefault="00631B24" w:rsidP="004A0352">
      <w:pPr>
        <w:pStyle w:val="CBDNormalNumber"/>
        <w:numPr>
          <w:ilvl w:val="0"/>
          <w:numId w:val="0"/>
        </w:numPr>
        <w:spacing w:before="0" w:after="0"/>
        <w:ind w:left="567" w:hanging="144"/>
        <w:jc w:val="left"/>
        <w:rPr>
          <w:lang w:val="es-ES_tradnl"/>
        </w:rPr>
      </w:pPr>
      <w:r w:rsidRPr="002D4D10">
        <w:rPr>
          <w:lang w:val="es-ES_tradnl"/>
        </w:rPr>
        <w:t>Ta</w:t>
      </w:r>
      <w:r w:rsidR="00066FF1" w:rsidRPr="002D4D10">
        <w:rPr>
          <w:lang w:val="es-ES_tradnl"/>
        </w:rPr>
        <w:t>y</w:t>
      </w:r>
      <w:r w:rsidRPr="002D4D10">
        <w:rPr>
          <w:lang w:val="es-ES_tradnl"/>
        </w:rPr>
        <w:t>ikist</w:t>
      </w:r>
      <w:r w:rsidR="00066FF1" w:rsidRPr="002D4D10">
        <w:rPr>
          <w:lang w:val="es-ES_tradnl"/>
        </w:rPr>
        <w:t>á</w:t>
      </w:r>
      <w:r w:rsidRPr="002D4D10">
        <w:rPr>
          <w:lang w:val="es-ES_tradnl"/>
        </w:rPr>
        <w:t>n</w:t>
      </w:r>
    </w:p>
    <w:p w:rsidR="00631B24" w:rsidRPr="002D4D10" w:rsidRDefault="00631B24" w:rsidP="004A0352">
      <w:pPr>
        <w:pStyle w:val="CBDNormalNumber"/>
        <w:numPr>
          <w:ilvl w:val="0"/>
          <w:numId w:val="0"/>
        </w:numPr>
        <w:spacing w:before="0" w:after="0"/>
        <w:ind w:left="567" w:hanging="144"/>
        <w:jc w:val="left"/>
        <w:rPr>
          <w:lang w:val="es-ES_tradnl"/>
        </w:rPr>
      </w:pPr>
      <w:r w:rsidRPr="002D4D10">
        <w:rPr>
          <w:lang w:val="es-ES_tradnl"/>
        </w:rPr>
        <w:t>Togo</w:t>
      </w:r>
    </w:p>
    <w:p w:rsidR="00631B24" w:rsidRPr="002D4D10" w:rsidRDefault="00631B24" w:rsidP="004A0352">
      <w:pPr>
        <w:pStyle w:val="CBDNormalNumber"/>
        <w:numPr>
          <w:ilvl w:val="0"/>
          <w:numId w:val="0"/>
        </w:numPr>
        <w:spacing w:before="0" w:after="0"/>
        <w:ind w:left="567" w:hanging="144"/>
        <w:jc w:val="left"/>
        <w:rPr>
          <w:lang w:val="es-ES_tradnl"/>
        </w:rPr>
      </w:pPr>
      <w:r w:rsidRPr="002D4D10">
        <w:rPr>
          <w:lang w:val="es-ES_tradnl"/>
        </w:rPr>
        <w:t>Tonga</w:t>
      </w:r>
    </w:p>
    <w:p w:rsidR="00631B24" w:rsidRPr="002D4D10" w:rsidRDefault="00631B24" w:rsidP="004A0352">
      <w:pPr>
        <w:pStyle w:val="CBDNormalNumber"/>
        <w:numPr>
          <w:ilvl w:val="0"/>
          <w:numId w:val="0"/>
        </w:numPr>
        <w:spacing w:before="0" w:after="0"/>
        <w:ind w:left="567" w:hanging="144"/>
        <w:jc w:val="left"/>
        <w:rPr>
          <w:lang w:val="es-ES_tradnl"/>
        </w:rPr>
      </w:pPr>
      <w:r w:rsidRPr="002D4D10">
        <w:rPr>
          <w:lang w:val="es-ES_tradnl"/>
        </w:rPr>
        <w:t xml:space="preserve">Trinidad </w:t>
      </w:r>
      <w:r w:rsidR="00066FF1" w:rsidRPr="002D4D10">
        <w:rPr>
          <w:lang w:val="es-ES_tradnl"/>
        </w:rPr>
        <w:t>y</w:t>
      </w:r>
      <w:r w:rsidRPr="002D4D10">
        <w:rPr>
          <w:lang w:val="es-ES_tradnl"/>
        </w:rPr>
        <w:t xml:space="preserve"> T</w:t>
      </w:r>
      <w:r w:rsidR="00066FF1" w:rsidRPr="002D4D10">
        <w:rPr>
          <w:lang w:val="es-ES_tradnl"/>
        </w:rPr>
        <w:t>a</w:t>
      </w:r>
      <w:r w:rsidRPr="002D4D10">
        <w:rPr>
          <w:lang w:val="es-ES_tradnl"/>
        </w:rPr>
        <w:t>bago</w:t>
      </w:r>
    </w:p>
    <w:p w:rsidR="00631B24" w:rsidRPr="002D4D10" w:rsidRDefault="00631B24" w:rsidP="004A0352">
      <w:pPr>
        <w:pStyle w:val="CBDNormalNumber"/>
        <w:numPr>
          <w:ilvl w:val="0"/>
          <w:numId w:val="0"/>
        </w:numPr>
        <w:spacing w:before="0" w:after="0"/>
        <w:ind w:left="567" w:hanging="144"/>
        <w:jc w:val="left"/>
        <w:rPr>
          <w:lang w:val="es-ES_tradnl"/>
        </w:rPr>
      </w:pPr>
      <w:r w:rsidRPr="002D4D10">
        <w:rPr>
          <w:lang w:val="es-ES_tradnl"/>
        </w:rPr>
        <w:t>T</w:t>
      </w:r>
      <w:r w:rsidR="00066FF1" w:rsidRPr="002D4D10">
        <w:rPr>
          <w:lang w:val="es-ES_tradnl"/>
        </w:rPr>
        <w:t>únez</w:t>
      </w:r>
    </w:p>
    <w:p w:rsidR="00631B24" w:rsidRPr="002D4D10" w:rsidRDefault="00631B24" w:rsidP="004A0352">
      <w:pPr>
        <w:pStyle w:val="CBDNormalNumber"/>
        <w:numPr>
          <w:ilvl w:val="0"/>
          <w:numId w:val="0"/>
        </w:numPr>
        <w:spacing w:before="0" w:after="0"/>
        <w:ind w:left="567" w:hanging="144"/>
        <w:jc w:val="left"/>
        <w:rPr>
          <w:lang w:val="es-ES_tradnl"/>
        </w:rPr>
      </w:pPr>
      <w:r w:rsidRPr="002D4D10">
        <w:rPr>
          <w:lang w:val="es-ES_tradnl"/>
        </w:rPr>
        <w:t>Turkmenist</w:t>
      </w:r>
      <w:r w:rsidR="00066FF1" w:rsidRPr="002D4D10">
        <w:rPr>
          <w:lang w:val="es-ES_tradnl"/>
        </w:rPr>
        <w:t>á</w:t>
      </w:r>
      <w:r w:rsidRPr="002D4D10">
        <w:rPr>
          <w:lang w:val="es-ES_tradnl"/>
        </w:rPr>
        <w:t>n</w:t>
      </w:r>
    </w:p>
    <w:p w:rsidR="00631B24" w:rsidRPr="002D4D10" w:rsidRDefault="00631B24" w:rsidP="004A0352">
      <w:pPr>
        <w:pStyle w:val="CBDNormalNumber"/>
        <w:numPr>
          <w:ilvl w:val="0"/>
          <w:numId w:val="0"/>
        </w:numPr>
        <w:spacing w:before="0" w:after="0"/>
        <w:ind w:left="567" w:hanging="144"/>
        <w:jc w:val="left"/>
        <w:rPr>
          <w:lang w:val="es-ES_tradnl"/>
        </w:rPr>
      </w:pPr>
      <w:r w:rsidRPr="002D4D10">
        <w:rPr>
          <w:lang w:val="es-ES_tradnl"/>
        </w:rPr>
        <w:t>Tuvalu</w:t>
      </w:r>
    </w:p>
    <w:p w:rsidR="00066FF1" w:rsidRPr="002D4D10" w:rsidRDefault="00066FF1" w:rsidP="004A0352">
      <w:pPr>
        <w:pStyle w:val="CBDNormalNumber"/>
        <w:numPr>
          <w:ilvl w:val="0"/>
          <w:numId w:val="0"/>
        </w:numPr>
        <w:spacing w:before="0" w:after="0"/>
        <w:ind w:left="567" w:hanging="144"/>
        <w:jc w:val="left"/>
        <w:rPr>
          <w:lang w:val="es-ES_tradnl"/>
        </w:rPr>
      </w:pPr>
      <w:r w:rsidRPr="002D4D10">
        <w:rPr>
          <w:lang w:val="es-ES_tradnl"/>
        </w:rPr>
        <w:t>Ucrania</w:t>
      </w:r>
    </w:p>
    <w:p w:rsidR="00631B24" w:rsidRPr="002D4D10" w:rsidRDefault="00631B24" w:rsidP="004A0352">
      <w:pPr>
        <w:pStyle w:val="CBDNormalNumber"/>
        <w:numPr>
          <w:ilvl w:val="0"/>
          <w:numId w:val="0"/>
        </w:numPr>
        <w:spacing w:before="0" w:after="0"/>
        <w:ind w:left="567" w:hanging="144"/>
        <w:jc w:val="left"/>
        <w:rPr>
          <w:lang w:val="es-ES_tradnl"/>
        </w:rPr>
      </w:pPr>
      <w:r w:rsidRPr="002D4D10">
        <w:rPr>
          <w:lang w:val="es-ES_tradnl"/>
        </w:rPr>
        <w:t>Uganda</w:t>
      </w:r>
    </w:p>
    <w:p w:rsidR="00157743" w:rsidRPr="002D4D10" w:rsidRDefault="00157743" w:rsidP="004A0352">
      <w:pPr>
        <w:pStyle w:val="CBDNormalNumber"/>
        <w:numPr>
          <w:ilvl w:val="0"/>
          <w:numId w:val="0"/>
        </w:numPr>
        <w:spacing w:before="0" w:after="0"/>
        <w:ind w:left="567" w:hanging="144"/>
        <w:jc w:val="left"/>
        <w:rPr>
          <w:lang w:val="es-ES_tradnl"/>
        </w:rPr>
      </w:pPr>
      <w:r w:rsidRPr="002D4D10">
        <w:rPr>
          <w:lang w:val="es-ES_tradnl"/>
        </w:rPr>
        <w:t>Unión Europea</w:t>
      </w:r>
    </w:p>
    <w:p w:rsidR="00631B24" w:rsidRPr="002D4D10" w:rsidRDefault="00631B24" w:rsidP="004A0352">
      <w:pPr>
        <w:pStyle w:val="CBDNormalNumber"/>
        <w:numPr>
          <w:ilvl w:val="0"/>
          <w:numId w:val="0"/>
        </w:numPr>
        <w:spacing w:before="0" w:after="0"/>
        <w:ind w:left="567" w:hanging="144"/>
        <w:jc w:val="left"/>
        <w:rPr>
          <w:lang w:val="es-ES_tradnl"/>
        </w:rPr>
      </w:pPr>
      <w:r w:rsidRPr="002D4D10">
        <w:rPr>
          <w:lang w:val="es-ES_tradnl"/>
        </w:rPr>
        <w:t>Uruguay</w:t>
      </w:r>
    </w:p>
    <w:p w:rsidR="00631B24" w:rsidRPr="002D4D10" w:rsidRDefault="00631B24" w:rsidP="004A0352">
      <w:pPr>
        <w:pStyle w:val="CBDNormalNumber"/>
        <w:numPr>
          <w:ilvl w:val="0"/>
          <w:numId w:val="0"/>
        </w:numPr>
        <w:spacing w:before="0" w:after="0"/>
        <w:ind w:left="567" w:hanging="144"/>
        <w:jc w:val="left"/>
        <w:rPr>
          <w:lang w:val="es-ES_tradnl"/>
        </w:rPr>
      </w:pPr>
      <w:r w:rsidRPr="002D4D10">
        <w:rPr>
          <w:lang w:val="es-ES_tradnl"/>
        </w:rPr>
        <w:t>Vanuatu</w:t>
      </w:r>
    </w:p>
    <w:p w:rsidR="00631B24" w:rsidRPr="002D4D10" w:rsidRDefault="00631B24" w:rsidP="004A0352">
      <w:pPr>
        <w:pStyle w:val="CBDNormalNumber"/>
        <w:numPr>
          <w:ilvl w:val="0"/>
          <w:numId w:val="0"/>
        </w:numPr>
        <w:spacing w:before="0" w:after="0"/>
        <w:ind w:left="567" w:hanging="144"/>
        <w:jc w:val="left"/>
        <w:rPr>
          <w:lang w:val="es-ES_tradnl"/>
        </w:rPr>
      </w:pPr>
      <w:r w:rsidRPr="002D4D10">
        <w:rPr>
          <w:lang w:val="es-ES_tradnl"/>
        </w:rPr>
        <w:t>Venezuela (</w:t>
      </w:r>
      <w:r w:rsidR="00066FF1" w:rsidRPr="002D4D10">
        <w:rPr>
          <w:lang w:val="es-ES_tradnl"/>
        </w:rPr>
        <w:t>República Bolivariana de</w:t>
      </w:r>
      <w:r w:rsidRPr="002D4D10">
        <w:rPr>
          <w:lang w:val="es-ES_tradnl"/>
        </w:rPr>
        <w:t>)</w:t>
      </w:r>
    </w:p>
    <w:p w:rsidR="00631B24" w:rsidRPr="002D4D10" w:rsidRDefault="00631B24" w:rsidP="004A0352">
      <w:pPr>
        <w:pStyle w:val="CBDNormalNumber"/>
        <w:numPr>
          <w:ilvl w:val="0"/>
          <w:numId w:val="0"/>
        </w:numPr>
        <w:spacing w:before="0" w:after="0"/>
        <w:ind w:left="567" w:hanging="144"/>
        <w:jc w:val="left"/>
        <w:rPr>
          <w:lang w:val="es-ES_tradnl"/>
        </w:rPr>
      </w:pPr>
      <w:r w:rsidRPr="002D4D10">
        <w:rPr>
          <w:lang w:val="es-ES_tradnl"/>
        </w:rPr>
        <w:t>Zambia</w:t>
      </w:r>
    </w:p>
    <w:p w:rsidR="007F20C2" w:rsidRPr="002D4D10" w:rsidRDefault="00631B24" w:rsidP="004A0352">
      <w:pPr>
        <w:pStyle w:val="CBDNormalNumber"/>
        <w:numPr>
          <w:ilvl w:val="0"/>
          <w:numId w:val="0"/>
        </w:numPr>
        <w:spacing w:before="0" w:after="0"/>
        <w:ind w:left="567" w:hanging="144"/>
        <w:jc w:val="left"/>
        <w:rPr>
          <w:lang w:val="es-ES_tradnl"/>
        </w:rPr>
        <w:sectPr w:rsidR="007F20C2" w:rsidRPr="002D4D10" w:rsidSect="004A0352">
          <w:type w:val="continuous"/>
          <w:pgSz w:w="12240" w:h="15840"/>
          <w:pgMar w:top="1134" w:right="1440" w:bottom="1134" w:left="1440" w:header="709" w:footer="709" w:gutter="0"/>
          <w:cols w:num="3" w:space="708"/>
          <w:docGrid w:linePitch="360"/>
        </w:sectPr>
      </w:pPr>
      <w:r w:rsidRPr="002D4D10">
        <w:rPr>
          <w:lang w:val="es-ES_tradnl"/>
        </w:rPr>
        <w:t>Zimbabwe</w:t>
      </w:r>
    </w:p>
    <w:p w:rsidR="0036208B" w:rsidRPr="002D4D10" w:rsidRDefault="00026573" w:rsidP="00E245F7">
      <w:pPr>
        <w:pStyle w:val="CBDNormalNumber"/>
        <w:rPr>
          <w:lang w:val="es-ES_tradnl"/>
        </w:rPr>
      </w:pPr>
      <w:r w:rsidRPr="002D4D10">
        <w:rPr>
          <w:lang w:val="es-ES_tradnl"/>
        </w:rPr>
        <w:lastRenderedPageBreak/>
        <w:t>Asimismo, estuvieron representados los siguientes Estados que no son Partes en el Convenio</w:t>
      </w:r>
      <w:r w:rsidR="0036208B" w:rsidRPr="002D4D10">
        <w:rPr>
          <w:lang w:val="es-ES_tradnl"/>
        </w:rPr>
        <w:t xml:space="preserve">: </w:t>
      </w:r>
      <w:r w:rsidRPr="002D4D10">
        <w:rPr>
          <w:lang w:val="es-ES_tradnl"/>
        </w:rPr>
        <w:t>Santa Sede y Estados Unidos de América</w:t>
      </w:r>
      <w:r w:rsidR="00941AED" w:rsidRPr="002D4D10">
        <w:rPr>
          <w:lang w:val="es-ES_tradnl"/>
        </w:rPr>
        <w:t>.</w:t>
      </w:r>
    </w:p>
    <w:p w:rsidR="0036208B" w:rsidRPr="002D4D10" w:rsidRDefault="00B83FE5" w:rsidP="00E245F7">
      <w:pPr>
        <w:pStyle w:val="CBDNormalNumber"/>
        <w:rPr>
          <w:lang w:val="es-ES_tradnl"/>
        </w:rPr>
      </w:pPr>
      <w:r w:rsidRPr="002D4D10">
        <w:rPr>
          <w:lang w:val="es-ES_tradnl"/>
        </w:rPr>
        <w:t>A la reunión también asistieron observadores de los siguientes órganos de las Naciones Unidas, organismos especializados, secretarías de convenios y otros órganos y organizaciones</w:t>
      </w:r>
      <w:r w:rsidR="0036208B" w:rsidRPr="002D4D10">
        <w:rPr>
          <w:lang w:val="es-ES_tradnl"/>
        </w:rPr>
        <w:t xml:space="preserve">: </w:t>
      </w:r>
    </w:p>
    <w:p w:rsidR="008F630C" w:rsidRPr="002D4D10" w:rsidRDefault="008F630C" w:rsidP="00BF14FE">
      <w:pPr>
        <w:pStyle w:val="CBDNormalNumber"/>
        <w:numPr>
          <w:ilvl w:val="0"/>
          <w:numId w:val="0"/>
        </w:numPr>
        <w:ind w:left="567"/>
        <w:rPr>
          <w:lang w:val="es-ES_tradnl"/>
        </w:rPr>
        <w:sectPr w:rsidR="008F630C" w:rsidRPr="002D4D10" w:rsidSect="00155A49">
          <w:type w:val="continuous"/>
          <w:pgSz w:w="12240" w:h="15840"/>
          <w:pgMar w:top="1134" w:right="1440" w:bottom="1134" w:left="1440" w:header="709" w:footer="709" w:gutter="0"/>
          <w:cols w:space="708"/>
          <w:docGrid w:linePitch="360"/>
        </w:sectPr>
      </w:pPr>
    </w:p>
    <w:p w:rsidR="00BF14FE" w:rsidRPr="002D4D10" w:rsidRDefault="00026573" w:rsidP="004A0352">
      <w:pPr>
        <w:pStyle w:val="CBDNormalNumber"/>
        <w:numPr>
          <w:ilvl w:val="0"/>
          <w:numId w:val="0"/>
        </w:numPr>
        <w:ind w:left="567"/>
        <w:jc w:val="left"/>
        <w:rPr>
          <w:lang w:val="es-ES_tradnl"/>
        </w:rPr>
      </w:pPr>
      <w:r w:rsidRPr="002D4D10">
        <w:rPr>
          <w:lang w:val="es-ES_tradnl"/>
        </w:rPr>
        <w:t>Organización de las Naciones Unidas para la Alimentación y la Agricultura</w:t>
      </w:r>
    </w:p>
    <w:p w:rsidR="00BF14FE" w:rsidRPr="002D4D10" w:rsidRDefault="00D37C34" w:rsidP="004A0352">
      <w:pPr>
        <w:pStyle w:val="CBDNormalNumber"/>
        <w:numPr>
          <w:ilvl w:val="0"/>
          <w:numId w:val="0"/>
        </w:numPr>
        <w:ind w:left="567"/>
        <w:jc w:val="left"/>
        <w:rPr>
          <w:lang w:val="es-ES_tradnl"/>
        </w:rPr>
      </w:pPr>
      <w:r w:rsidRPr="002D4D10">
        <w:rPr>
          <w:lang w:val="es-ES_tradnl"/>
        </w:rPr>
        <w:t>Fondo para el Medio Ambiente Mundial</w:t>
      </w:r>
    </w:p>
    <w:p w:rsidR="00BF14FE" w:rsidRPr="002D4D10" w:rsidRDefault="00D37C34" w:rsidP="004A0352">
      <w:pPr>
        <w:pStyle w:val="CBDNormalNumber"/>
        <w:numPr>
          <w:ilvl w:val="0"/>
          <w:numId w:val="0"/>
        </w:numPr>
        <w:ind w:left="567"/>
        <w:jc w:val="left"/>
        <w:rPr>
          <w:lang w:val="es-ES_tradnl"/>
        </w:rPr>
      </w:pPr>
      <w:r w:rsidRPr="002D4D10">
        <w:rPr>
          <w:lang w:val="es-ES_tradnl"/>
        </w:rPr>
        <w:t>Oficina del Alto Comisionado de las Naciones Unidas para los Derechos Humano</w:t>
      </w:r>
      <w:r w:rsidR="00BF14FE" w:rsidRPr="002D4D10">
        <w:rPr>
          <w:lang w:val="es-ES_tradnl"/>
        </w:rPr>
        <w:t>s</w:t>
      </w:r>
    </w:p>
    <w:p w:rsidR="00BF14FE" w:rsidRPr="002D4D10" w:rsidRDefault="00D37C34" w:rsidP="004A0352">
      <w:pPr>
        <w:pStyle w:val="CBDNormalNumber"/>
        <w:numPr>
          <w:ilvl w:val="0"/>
          <w:numId w:val="0"/>
        </w:numPr>
        <w:ind w:left="567"/>
        <w:jc w:val="left"/>
        <w:rPr>
          <w:lang w:val="es-ES_tradnl"/>
        </w:rPr>
      </w:pPr>
      <w:r w:rsidRPr="002D4D10">
        <w:rPr>
          <w:lang w:val="es-ES_tradnl"/>
        </w:rPr>
        <w:t xml:space="preserve">Foro </w:t>
      </w:r>
      <w:r w:rsidR="00BF14FE" w:rsidRPr="002D4D10">
        <w:rPr>
          <w:lang w:val="es-ES_tradnl"/>
        </w:rPr>
        <w:t>Permanent</w:t>
      </w:r>
      <w:r w:rsidRPr="002D4D10">
        <w:rPr>
          <w:lang w:val="es-ES_tradnl"/>
        </w:rPr>
        <w:t>e para las Cuestiones Indígenas</w:t>
      </w:r>
    </w:p>
    <w:p w:rsidR="00BF14FE" w:rsidRPr="002D4D10" w:rsidRDefault="00D37C34" w:rsidP="004A0352">
      <w:pPr>
        <w:pStyle w:val="CBDNormalNumber"/>
        <w:numPr>
          <w:ilvl w:val="0"/>
          <w:numId w:val="0"/>
        </w:numPr>
        <w:ind w:left="567"/>
        <w:jc w:val="left"/>
        <w:rPr>
          <w:lang w:val="es-ES_tradnl"/>
        </w:rPr>
      </w:pPr>
      <w:r w:rsidRPr="002D4D10">
        <w:rPr>
          <w:lang w:val="es-ES_tradnl"/>
        </w:rPr>
        <w:t xml:space="preserve">Secretaría del Tratado Internacional sobre los Recursos Fitogenéticos para la Alimentación y la Agricultura </w:t>
      </w:r>
    </w:p>
    <w:p w:rsidR="00BF14FE" w:rsidRPr="002D4D10" w:rsidRDefault="00D37C34" w:rsidP="004A0352">
      <w:pPr>
        <w:pStyle w:val="CBDNormalNumber"/>
        <w:numPr>
          <w:ilvl w:val="0"/>
          <w:numId w:val="0"/>
        </w:numPr>
        <w:ind w:left="567"/>
        <w:jc w:val="left"/>
        <w:rPr>
          <w:lang w:val="es-ES_tradnl"/>
        </w:rPr>
      </w:pPr>
      <w:r w:rsidRPr="002D4D10">
        <w:rPr>
          <w:lang w:val="es-ES_tradnl"/>
        </w:rPr>
        <w:t xml:space="preserve">Secretaría del Convenio de </w:t>
      </w:r>
      <w:r w:rsidR="00BF14FE" w:rsidRPr="002D4D10">
        <w:rPr>
          <w:lang w:val="es-ES_tradnl"/>
        </w:rPr>
        <w:t>Minamata</w:t>
      </w:r>
      <w:r w:rsidRPr="002D4D10">
        <w:rPr>
          <w:lang w:val="es-ES_tradnl"/>
        </w:rPr>
        <w:t xml:space="preserve"> sobre el Mercurio</w:t>
      </w:r>
    </w:p>
    <w:p w:rsidR="00BF14FE" w:rsidRPr="002D4D10" w:rsidRDefault="00E74362" w:rsidP="004A0352">
      <w:pPr>
        <w:pStyle w:val="CBDNormalNumber"/>
        <w:numPr>
          <w:ilvl w:val="0"/>
          <w:numId w:val="0"/>
        </w:numPr>
        <w:ind w:left="567"/>
        <w:jc w:val="left"/>
        <w:rPr>
          <w:lang w:val="es-ES_tradnl"/>
        </w:rPr>
      </w:pPr>
      <w:r w:rsidRPr="002D4D10">
        <w:rPr>
          <w:lang w:val="es-ES_tradnl"/>
        </w:rPr>
        <w:t>Equipo de las Naciones Unidas en</w:t>
      </w:r>
      <w:r w:rsidR="00BF14FE" w:rsidRPr="002D4D10">
        <w:rPr>
          <w:lang w:val="es-ES_tradnl"/>
        </w:rPr>
        <w:t xml:space="preserve"> Colombia</w:t>
      </w:r>
    </w:p>
    <w:p w:rsidR="00BF14FE" w:rsidRPr="002D4D10" w:rsidRDefault="00D37C34" w:rsidP="004A0352">
      <w:pPr>
        <w:pStyle w:val="CBDNormalNumber"/>
        <w:numPr>
          <w:ilvl w:val="0"/>
          <w:numId w:val="0"/>
        </w:numPr>
        <w:ind w:left="567"/>
        <w:jc w:val="left"/>
        <w:rPr>
          <w:lang w:val="es-ES_tradnl"/>
        </w:rPr>
      </w:pPr>
      <w:r w:rsidRPr="002D4D10">
        <w:rPr>
          <w:lang w:val="es-ES_tradnl"/>
        </w:rPr>
        <w:t>Programa de las Naciones Unidas para el Desarrollo</w:t>
      </w:r>
    </w:p>
    <w:p w:rsidR="00BF14FE" w:rsidRPr="002D4D10" w:rsidRDefault="00D37C34" w:rsidP="004A0352">
      <w:pPr>
        <w:pStyle w:val="CBDNormalNumber"/>
        <w:numPr>
          <w:ilvl w:val="0"/>
          <w:numId w:val="0"/>
        </w:numPr>
        <w:ind w:left="567"/>
        <w:jc w:val="left"/>
        <w:rPr>
          <w:lang w:val="es-ES_tradnl"/>
        </w:rPr>
      </w:pPr>
      <w:r w:rsidRPr="002D4D10">
        <w:rPr>
          <w:lang w:val="es-ES_tradnl"/>
        </w:rPr>
        <w:t>Entidad de las Naciones Unidas para la Igualdad de Género y el Empoderamiento de las Mujeres (ONU-Mujeres)</w:t>
      </w:r>
    </w:p>
    <w:p w:rsidR="00BF14FE" w:rsidRPr="002D4D10" w:rsidRDefault="00D37C34" w:rsidP="004A0352">
      <w:pPr>
        <w:pStyle w:val="CBDNormalNumber"/>
        <w:numPr>
          <w:ilvl w:val="0"/>
          <w:numId w:val="0"/>
        </w:numPr>
        <w:ind w:left="567"/>
        <w:jc w:val="left"/>
        <w:rPr>
          <w:lang w:val="es-ES_tradnl"/>
        </w:rPr>
      </w:pPr>
      <w:r w:rsidRPr="002D4D10">
        <w:rPr>
          <w:lang w:val="es-ES_tradnl"/>
        </w:rPr>
        <w:t>Programa de las Naciones Unidas para el Medio Ambiente</w:t>
      </w:r>
    </w:p>
    <w:p w:rsidR="00BF14FE" w:rsidRPr="002D4D10" w:rsidRDefault="00D37C34" w:rsidP="004A0352">
      <w:pPr>
        <w:pStyle w:val="CBDNormalNumber"/>
        <w:numPr>
          <w:ilvl w:val="0"/>
          <w:numId w:val="0"/>
        </w:numPr>
        <w:ind w:left="567"/>
        <w:jc w:val="left"/>
        <w:rPr>
          <w:lang w:val="es-ES_tradnl"/>
        </w:rPr>
      </w:pPr>
      <w:r w:rsidRPr="002D4D10">
        <w:rPr>
          <w:lang w:val="es-ES_tradnl"/>
        </w:rPr>
        <w:t>Centro Mundial de Vigilancia de la Conservación del Programa de las Naciones Unidas para el Medio Ambiente</w:t>
      </w:r>
    </w:p>
    <w:p w:rsidR="00BF14FE" w:rsidRPr="002D4D10" w:rsidRDefault="00D37C34" w:rsidP="004A0352">
      <w:pPr>
        <w:pStyle w:val="CBDNormalNumber"/>
        <w:numPr>
          <w:ilvl w:val="0"/>
          <w:numId w:val="0"/>
        </w:numPr>
        <w:ind w:left="567"/>
        <w:jc w:val="left"/>
        <w:rPr>
          <w:lang w:val="es-ES_tradnl"/>
        </w:rPr>
      </w:pPr>
      <w:r w:rsidRPr="002D4D10">
        <w:rPr>
          <w:lang w:val="es-ES_tradnl"/>
        </w:rPr>
        <w:t>Oficina de las Naciones Unidas de Servicios para Proyectos</w:t>
      </w:r>
    </w:p>
    <w:p w:rsidR="00B75134" w:rsidRPr="002D4D10" w:rsidRDefault="00D37C34" w:rsidP="004A0352">
      <w:pPr>
        <w:pStyle w:val="CBDNormalNumber"/>
        <w:numPr>
          <w:ilvl w:val="0"/>
          <w:numId w:val="0"/>
        </w:numPr>
        <w:ind w:left="567"/>
        <w:jc w:val="left"/>
        <w:rPr>
          <w:lang w:val="es-ES_tradnl"/>
        </w:rPr>
      </w:pPr>
      <w:r w:rsidRPr="002D4D10">
        <w:rPr>
          <w:lang w:val="es-ES_tradnl"/>
        </w:rPr>
        <w:t>Organización Mundial de la Salud</w:t>
      </w:r>
    </w:p>
    <w:p w:rsidR="008F630C" w:rsidRPr="002D4D10" w:rsidRDefault="008F630C" w:rsidP="00E245F7">
      <w:pPr>
        <w:pStyle w:val="CBDNormalNumber"/>
        <w:rPr>
          <w:lang w:val="es-ES_tradnl"/>
        </w:rPr>
        <w:sectPr w:rsidR="008F630C" w:rsidRPr="002D4D10" w:rsidSect="004A0352">
          <w:type w:val="continuous"/>
          <w:pgSz w:w="12240" w:h="15840"/>
          <w:pgMar w:top="1134" w:right="1440" w:bottom="1134" w:left="1440" w:header="709" w:footer="709" w:gutter="0"/>
          <w:cols w:num="2" w:space="708"/>
          <w:docGrid w:linePitch="360"/>
        </w:sectPr>
      </w:pPr>
    </w:p>
    <w:p w:rsidR="0036208B" w:rsidRPr="002D4D10" w:rsidRDefault="00B83FE5" w:rsidP="00E245F7">
      <w:pPr>
        <w:pStyle w:val="CBDNormalNumber"/>
        <w:rPr>
          <w:lang w:val="es-ES_tradnl"/>
        </w:rPr>
      </w:pPr>
      <w:r w:rsidRPr="002D4D10">
        <w:rPr>
          <w:lang w:val="es-ES_tradnl"/>
        </w:rPr>
        <w:t xml:space="preserve">La información sobre la participación en la reunión está disponible en el documento informativo </w:t>
      </w:r>
      <w:r w:rsidR="00E74362" w:rsidRPr="002D4D10">
        <w:rPr>
          <w:lang w:val="es-ES_tradnl"/>
        </w:rPr>
        <w:t>CBD/SBI/5/INF/1</w:t>
      </w:r>
      <w:r w:rsidR="00353498" w:rsidRPr="002D4D10">
        <w:rPr>
          <w:lang w:val="es-ES_tradnl"/>
        </w:rPr>
        <w:t>.</w:t>
      </w:r>
    </w:p>
    <w:p w:rsidR="00685DEC" w:rsidRPr="002D4D10" w:rsidRDefault="00E74362" w:rsidP="00C26D18">
      <w:pPr>
        <w:pStyle w:val="Item"/>
        <w:spacing w:after="0"/>
        <w:rPr>
          <w:lang w:val="es-ES_tradnl"/>
        </w:rPr>
      </w:pPr>
      <w:bookmarkStart w:id="9" w:name="_Hlk180069576"/>
      <w:r w:rsidRPr="002D4D10">
        <w:rPr>
          <w:lang w:val="es-ES_tradnl"/>
        </w:rPr>
        <w:t>Tema</w:t>
      </w:r>
      <w:r w:rsidR="00685DEC" w:rsidRPr="002D4D10">
        <w:rPr>
          <w:lang w:val="es-ES_tradnl"/>
        </w:rPr>
        <w:t xml:space="preserve"> </w:t>
      </w:r>
      <w:r w:rsidR="00647829" w:rsidRPr="002D4D10">
        <w:rPr>
          <w:lang w:val="es-ES_tradnl"/>
        </w:rPr>
        <w:t>1</w:t>
      </w:r>
    </w:p>
    <w:p w:rsidR="00647829" w:rsidRPr="002D4D10" w:rsidRDefault="00E74362" w:rsidP="00C26D18">
      <w:pPr>
        <w:pStyle w:val="Item"/>
        <w:spacing w:before="0"/>
        <w:rPr>
          <w:lang w:val="es-ES_tradnl"/>
        </w:rPr>
      </w:pPr>
      <w:r w:rsidRPr="002D4D10">
        <w:rPr>
          <w:lang w:val="es-ES_tradnl"/>
        </w:rPr>
        <w:t>Cuestiones de organización</w:t>
      </w:r>
    </w:p>
    <w:bookmarkEnd w:id="9"/>
    <w:p w:rsidR="0057693B" w:rsidRPr="002D4D10" w:rsidRDefault="00E74362" w:rsidP="00796150">
      <w:pPr>
        <w:pStyle w:val="Item"/>
        <w:ind w:left="567" w:hanging="567"/>
        <w:rPr>
          <w:lang w:val="es-ES_tradnl"/>
        </w:rPr>
      </w:pPr>
      <w:r w:rsidRPr="002D4D10">
        <w:rPr>
          <w:lang w:val="es-ES_tradnl"/>
        </w:rPr>
        <w:t xml:space="preserve"> </w:t>
      </w:r>
      <w:r w:rsidR="0057693B" w:rsidRPr="002D4D10">
        <w:rPr>
          <w:lang w:val="es-ES_tradnl"/>
        </w:rPr>
        <w:t>a)</w:t>
      </w:r>
      <w:r w:rsidR="0057693B" w:rsidRPr="002D4D10">
        <w:rPr>
          <w:lang w:val="es-ES_tradnl"/>
        </w:rPr>
        <w:tab/>
      </w:r>
      <w:r w:rsidRPr="002D4D10">
        <w:rPr>
          <w:lang w:val="es-ES_tradnl"/>
        </w:rPr>
        <w:t>Apertura de la reunión</w:t>
      </w:r>
    </w:p>
    <w:p w:rsidR="00647829" w:rsidRPr="002D4D10" w:rsidRDefault="00E74362" w:rsidP="00E245F7">
      <w:pPr>
        <w:pStyle w:val="CBDNormalNumber"/>
        <w:rPr>
          <w:lang w:val="es-ES_tradnl"/>
        </w:rPr>
      </w:pPr>
      <w:r w:rsidRPr="002D4D10">
        <w:rPr>
          <w:lang w:val="es-ES_tradnl"/>
        </w:rPr>
        <w:t>La reunión fue inaugurada a las 10.15 a. m. del 16 de octubre de 2024 por el Presidente, Chirra Achalender Reddy (India)</w:t>
      </w:r>
      <w:r w:rsidR="00647829" w:rsidRPr="002D4D10">
        <w:rPr>
          <w:lang w:val="es-ES_tradnl"/>
        </w:rPr>
        <w:t xml:space="preserve">. </w:t>
      </w:r>
    </w:p>
    <w:p w:rsidR="00FB74B7" w:rsidRPr="002D4D10" w:rsidRDefault="00E74362" w:rsidP="00E245F7">
      <w:pPr>
        <w:pStyle w:val="CBDNormalNumber"/>
        <w:rPr>
          <w:lang w:val="es-ES_tradnl"/>
        </w:rPr>
      </w:pPr>
      <w:r w:rsidRPr="002D4D10">
        <w:rPr>
          <w:lang w:val="es-ES_tradnl"/>
        </w:rPr>
        <w:t>Tras dar la bienvenida a los participantes en la reunión, el Presidente habló brevemente del Marco Mundial de Biodiversidad de Kunming-Montreal y del papel del Órgano Subsidiario en la revisión y mejora de la eficacia de la aplicación del Convenio y la implementación del Marco. Los cuatro objetivos y las 23 metas del Marco abarcaban toda la gama de temas relacionados con la biodiversidad, como la recuperación de ecosistemas degradados, la protección de zonas terrestres, marinas y acuáticas, las finanzas y la salud. En su opinión, el tema más importante y complejo era la información digital sobre secuencias, que con el tiempo las Partes examinarían, debatirían y llegarían a un consenso sobre lo que sería beneficioso para todos. Se esperaba que las Partes preparasen estrategias y planes de acción nacionales en materia de biodiversidad para alcanzar los objetivos y las metas del Marco, así como sus propias metas nacionales de biodiversidad en función de sus prioridades, circunstancias y capacidades, para 2030. Era importante reconocer que la preparación de las estrategias y planes de acción nacionales en materia de biodiversidad, junto con las metas nacionales de biodiversidad alineados con el Marco, era una tarea ingente, en la que era esencial implicar a todos los interesados, incluidos los pueblos indígenas y las comunidades locales, los organismos gubernamentales y las organizaciones no gubernamentales</w:t>
      </w:r>
      <w:r w:rsidR="00FB74B7" w:rsidRPr="002D4D10">
        <w:rPr>
          <w:lang w:val="es-ES_tradnl"/>
        </w:rPr>
        <w:t>.</w:t>
      </w:r>
    </w:p>
    <w:p w:rsidR="005904B3" w:rsidRPr="002D4D10" w:rsidRDefault="00E74362" w:rsidP="00E245F7">
      <w:pPr>
        <w:pStyle w:val="CBDNormalNumber"/>
        <w:rPr>
          <w:lang w:val="es-ES_tradnl"/>
        </w:rPr>
      </w:pPr>
      <w:r w:rsidRPr="002D4D10">
        <w:rPr>
          <w:lang w:val="es-ES_tradnl"/>
        </w:rPr>
        <w:t xml:space="preserve">Formularon declaraciones de apertura la Ministra de Ambiente y Desarrollo Sostenible de Colombia, Susana Muhamad, el Director General Adjunto del Departamento de Conservación de la Naturaleza y la Ecología de China, Ning Liu, en nombre de la Presidencia de la 15ª reunión de la </w:t>
      </w:r>
      <w:r w:rsidRPr="002D4D10">
        <w:rPr>
          <w:lang w:val="es-ES_tradnl"/>
        </w:rPr>
        <w:lastRenderedPageBreak/>
        <w:t>Conferencia de las Partes, el Ministro de Ecología y Medio Ambiente de China, Huang Runqiu y la Secretaria Ejecutiva de la Secretaría del Convenio, Astrid Schomaker</w:t>
      </w:r>
      <w:r w:rsidR="009038DC" w:rsidRPr="002D4D10">
        <w:rPr>
          <w:lang w:val="es-ES_tradnl"/>
        </w:rPr>
        <w:t>.</w:t>
      </w:r>
    </w:p>
    <w:p w:rsidR="00F843A9" w:rsidRPr="002D4D10" w:rsidRDefault="00E74362" w:rsidP="00E245F7">
      <w:pPr>
        <w:pStyle w:val="CBDNormalNumber"/>
        <w:rPr>
          <w:lang w:val="es-ES_tradnl"/>
        </w:rPr>
      </w:pPr>
      <w:r w:rsidRPr="002D4D10">
        <w:rPr>
          <w:lang w:val="es-ES_tradnl"/>
        </w:rPr>
        <w:t>En un discurso grabado en vídeo, la Ministra de Ambiente y Desarrollo Sostenible de Colombia dio la bienvenida a los participantes a Cali, una ciudad rodeada de la diversidad biológica y cultural del Pacífico. Expresó su esperanza de que el entorno propiciara un diálogo y unas deliberaciones productivas, que condujeran a un consenso sobre todos los temas del programa de la presente reunión. Durante los siguientes días, el Órgano Subsidiario tuvo el extraordinario reto de enviar a la Conferencia de las Partes un mensaje claro sobre el estado de implementación del Marco, con especial énfasis en el foro de composición abierta para las revisiones voluntarias de los países. El mundo se encuentra en una encrucijada en la que la pérdida de biodiversidad, el cambio climático y la contaminación están destruyendo la red de la vida, y es necesario un compromiso más firme de todas las Partes a nivel nacional y local, junto con la movilización del conjunto de la sociedad y de todo el gobierno, para definir un camino ambicioso para lograr cambios transformadores que conduzcan a la sostenibilidad del planeta, las economías y la sociedad. Ello requiere un seguimiento riguroso, basado en el conocimiento y la capacidad científica, pero también en el diálogo con los conocimientos ancestrales y las comunidades locales, especialmente las que se encuentran en primera línea y viven el impacto de las crisis. Ese diálogo y esos acuerdos sociales, junto con la disponibilidad de una financiación ágil, innovadora y directa, serían fundamentales para cumplir los compromisos de aplicación asumidos por todas las Partes en la decimoquinta reunión de la Conferencia de las Partes. La Ministra deseó a los participantes éxito en sus deliberaciones, al tiempo que les record</w:t>
      </w:r>
      <w:r w:rsidR="000B7641" w:rsidRPr="002D4D10">
        <w:rPr>
          <w:lang w:val="es-ES_tradnl"/>
        </w:rPr>
        <w:t>ó</w:t>
      </w:r>
      <w:r w:rsidRPr="002D4D10">
        <w:rPr>
          <w:lang w:val="es-ES_tradnl"/>
        </w:rPr>
        <w:t xml:space="preserve"> que su trabajo era construir la paz con la naturaleza</w:t>
      </w:r>
      <w:r w:rsidR="00F843A9" w:rsidRPr="002D4D10">
        <w:rPr>
          <w:lang w:val="es-ES_tradnl"/>
        </w:rPr>
        <w:t>.</w:t>
      </w:r>
    </w:p>
    <w:p w:rsidR="00C26A93" w:rsidRPr="002D4D10" w:rsidRDefault="00E74362" w:rsidP="00E245F7">
      <w:pPr>
        <w:pStyle w:val="CBDNormalNumber"/>
        <w:rPr>
          <w:lang w:val="es-ES_tradnl"/>
        </w:rPr>
      </w:pPr>
      <w:r w:rsidRPr="002D4D10">
        <w:rPr>
          <w:lang w:val="es-ES_tradnl"/>
        </w:rPr>
        <w:t>El Director General Adjunto del Departamento de Conservación de la Naturaleza y la Ecología de China, hablando en nombre de la Presidencia de la decimoquinta reunión de la Conferencia de las Partes, también dio la bienvenida a los delegados a Cali, ciudad conocida por su rico patrimonio cultural y su diversidad biológica. La presente reunión era la última que se celebraba bajo la presidencia de su país antes de que el testigo pasara a Colombia, lo que marcaba el inicio de una nueva etapa, con nuevos retos pero también nuevas oportunidades. La adopción del Marco había marcado el rumbo de la conservación de la diversidad biológica mundial para la próxima década y más adelante. Las Partes están dando ahora el primer paso en la implementación del Marco, mediante el desarrollo de sus estrategias y planes de acción nacionales en materia de biodiversidad para apoyar las metas nacionales. Expresó la esperanza de que las deliberaciones de la presente reunión proporcionaran la inspiración necesaria a quienes aún están inmersos en el proceso de completarlas. No obstante, el establecimiento de metas nacionales era solo el primer paso para implementar el Marco, y su implementación efectiva era fundamental. China había dado el paso práctico de crear el Fondo de Biodiversidad de Kunming, con una inversión inicial de 1500 millones de yuanes. El Fondo se puso en marcha en diciembre de 2023 y su lanzamiento oficial tuvo lugar en mayo de 2024, con la firma de un acuerdo de cooperación con el Programa de las Naciones Unidas para el Medio Ambiente y la Oficina del Fondo Multilateral para la Aplicación del Protocolo de Montreal en Pekín. La evaluación de los proyectos había comenzado, y esperaba que durante la decimosexta reunión de la Conferencia de las Partes se aprobara un primer conjunto de proyectos y se elaboraran directrices para la recaudación de fondos para futuros proyectos. Observando que la Iniciativa de Acción para el Marco iniciada por China en diciembre de 2023 también había atraído una amplia atención internacional, habiéndose adherido hasta la fecha 27 Partes e instituciones, hizo un llamamiento a los países desarrollados y en desarrollo para que utilizaran el Fondo para apoyar la implementación del Marco. Para concluir, hizo un llamamiento a los países y organizaciones para que trabajaran juntos para encontrar soluciones y lograr un impacto positivo</w:t>
      </w:r>
      <w:r w:rsidR="000B7641" w:rsidRPr="002D4D10">
        <w:rPr>
          <w:lang w:val="es-ES_tradnl"/>
        </w:rPr>
        <w:t>,</w:t>
      </w:r>
      <w:r w:rsidRPr="002D4D10">
        <w:rPr>
          <w:lang w:val="es-ES_tradnl"/>
        </w:rPr>
        <w:t xml:space="preserve"> y se comprometió a trabajar con la Mesa, el Presidente, la Secretaría y todos los delegados para garantizar el éxito de la reunión</w:t>
      </w:r>
      <w:r w:rsidR="00C26A93" w:rsidRPr="002D4D10">
        <w:rPr>
          <w:lang w:val="es-ES_tradnl"/>
        </w:rPr>
        <w:t>.</w:t>
      </w:r>
    </w:p>
    <w:p w:rsidR="0036208B" w:rsidRPr="002D4D10" w:rsidRDefault="00E74362" w:rsidP="00E245F7">
      <w:pPr>
        <w:pStyle w:val="CBDNormalNumber"/>
        <w:rPr>
          <w:lang w:val="es-ES_tradnl"/>
        </w:rPr>
      </w:pPr>
      <w:r w:rsidRPr="002D4D10">
        <w:rPr>
          <w:lang w:val="es-ES_tradnl"/>
        </w:rPr>
        <w:t xml:space="preserve">En sus observaciones, la Secretaria Ejecutiva señaló la oportunidad que brindaba la presente reunión para revisar el desarrollo de las estrategias y planes de acción nacionales en materia de </w:t>
      </w:r>
      <w:r w:rsidRPr="002D4D10">
        <w:rPr>
          <w:lang w:val="es-ES_tradnl"/>
        </w:rPr>
        <w:lastRenderedPageBreak/>
        <w:t>biodiversidad y las metas nacionales, así como su alineación con el Marco. En los dos últimos años, las Partes se habían centrado en la preparación de sus estrategias y planes de acción nacionales en materia de biodiversidad y, hasta la fecha, 29 Partes habían presentado sus estrategias y planes de acción nacionales en materia de biodiversidad y 91 habían presentado metas nacionales. Con muchos objetivos ya establecidos, era hora de cambiar el enfoque a la implementación. El Marco era el proyecto de la humanidad para detener e invertir la pérdida de diversidad biológica y reconocía los vínculos con muchas otras cuestiones, lo que constituía tanto su punto fuerte como su desafío. Sin embargo, para alcanzar sus objetivos para 2030, las Partes tendrán que hacer más y más rápido. Para tener éxito en su trabajo, el Órgano Subsidiario tuvo que tener en cuenta la complejidad inherente a la medición de la eficacia de las medidas adoptadas para proteger la diversidad biológica. La adopción del Marco había controlado esa complejidad inherente mediante la introducción de 23 metas mensurables basadas en la ciencia y en las lecciones aprendidas de la consecución de las Metas de Aichi para la Diversidad Biológica. Había llegado el momento de revisar los progresos realizados y determinar el camino a seguir. Un indicador fiable de los progresos realizados fue la situación en cuanto a la armonización de las estrategias y planes de acción nacionales en materia de biodiversidad y de las metas nacionales con el Marco. En 2023 y 2024, la Secretaría había convocado una serie de diálogos para facilitar el intercambio de experiencias y el aprendizaje entre pares en relación con la revisión y actualización de las estrategias y planes de acción nacionales en materia de biodiversidad. Los resultados de esos diálogos se incorporarían a l</w:t>
      </w:r>
      <w:r w:rsidR="00CB197D" w:rsidRPr="002D4D10">
        <w:rPr>
          <w:lang w:val="es-ES_tradnl"/>
        </w:rPr>
        <w:t>as deliberaciones</w:t>
      </w:r>
      <w:r w:rsidRPr="002D4D10">
        <w:rPr>
          <w:lang w:val="es-ES_tradnl"/>
        </w:rPr>
        <w:t xml:space="preserve"> de la presente reunión, en la que el primer asunto a tratar sería examinar los progresos realizados en la implementación</w:t>
      </w:r>
      <w:r w:rsidR="0036208B" w:rsidRPr="002D4D10">
        <w:rPr>
          <w:lang w:val="es-ES_tradnl"/>
        </w:rPr>
        <w:t xml:space="preserve">. </w:t>
      </w:r>
    </w:p>
    <w:p w:rsidR="00647829" w:rsidRPr="002D4D10" w:rsidRDefault="00E74362" w:rsidP="0036208B">
      <w:pPr>
        <w:pStyle w:val="Item"/>
        <w:keepNext/>
        <w:ind w:left="562" w:hanging="562"/>
        <w:rPr>
          <w:lang w:val="es-ES_tradnl"/>
        </w:rPr>
      </w:pPr>
      <w:r w:rsidRPr="002D4D10">
        <w:rPr>
          <w:lang w:val="es-ES_tradnl"/>
        </w:rPr>
        <w:t xml:space="preserve"> </w:t>
      </w:r>
      <w:r w:rsidR="00937EA6" w:rsidRPr="002D4D10">
        <w:rPr>
          <w:lang w:val="es-ES_tradnl"/>
        </w:rPr>
        <w:t>b)</w:t>
      </w:r>
      <w:r w:rsidR="00937EA6" w:rsidRPr="002D4D10">
        <w:rPr>
          <w:lang w:val="es-ES_tradnl"/>
        </w:rPr>
        <w:tab/>
      </w:r>
      <w:r w:rsidR="00DA0D2C" w:rsidRPr="002D4D10">
        <w:rPr>
          <w:lang w:val="es-ES_tradnl"/>
        </w:rPr>
        <w:t>Adopción del programa y organización de los trabajos</w:t>
      </w:r>
    </w:p>
    <w:p w:rsidR="00E250AE" w:rsidRPr="002D4D10" w:rsidRDefault="00DA0D2C" w:rsidP="00E250AE">
      <w:pPr>
        <w:pStyle w:val="Para1"/>
        <w:keepNext/>
        <w:numPr>
          <w:ilvl w:val="0"/>
          <w:numId w:val="0"/>
        </w:numPr>
        <w:ind w:left="567"/>
        <w:rPr>
          <w:i/>
          <w:iCs/>
          <w:lang w:val="es-ES_tradnl"/>
        </w:rPr>
      </w:pPr>
      <w:r w:rsidRPr="002D4D10">
        <w:rPr>
          <w:i/>
          <w:lang w:val="es-ES_tradnl"/>
        </w:rPr>
        <w:t>Elección del Relator de la reunión</w:t>
      </w:r>
    </w:p>
    <w:p w:rsidR="00E250AE" w:rsidRPr="002D4D10" w:rsidRDefault="00DA0D2C" w:rsidP="00C262C6">
      <w:pPr>
        <w:pStyle w:val="CBDNormalNumber"/>
        <w:rPr>
          <w:kern w:val="22"/>
          <w:lang w:val="es-ES_tradnl"/>
        </w:rPr>
      </w:pPr>
      <w:r w:rsidRPr="002D4D10">
        <w:rPr>
          <w:lang w:val="es-ES_tradnl"/>
        </w:rPr>
        <w:t>En su primera sesión plenaria, celebrada el 16 de octubre, el Órgano Subsidiario acordó que Moustafa Fouda (Egipto) actuaría como Relator de la reunión</w:t>
      </w:r>
      <w:r w:rsidR="00E250AE" w:rsidRPr="002D4D10">
        <w:rPr>
          <w:lang w:val="es-ES_tradnl"/>
        </w:rPr>
        <w:t>.</w:t>
      </w:r>
    </w:p>
    <w:p w:rsidR="00E250AE" w:rsidRPr="002D4D10" w:rsidRDefault="00DA0D2C" w:rsidP="00E245F7">
      <w:pPr>
        <w:pStyle w:val="CBDNormalNumber"/>
        <w:rPr>
          <w:lang w:val="es-ES_tradnl"/>
        </w:rPr>
      </w:pPr>
      <w:r w:rsidRPr="002D4D10">
        <w:rPr>
          <w:lang w:val="es-ES_tradnl"/>
        </w:rPr>
        <w:t>El Relator hizo una declaración de agradecimiento en nombre de todos los participantes</w:t>
      </w:r>
      <w:r w:rsidR="00E250AE" w:rsidRPr="002D4D10">
        <w:rPr>
          <w:lang w:val="es-ES_tradnl"/>
        </w:rPr>
        <w:t>.</w:t>
      </w:r>
    </w:p>
    <w:p w:rsidR="00E250AE" w:rsidRPr="002D4D10" w:rsidRDefault="00DA0D2C" w:rsidP="00E250AE">
      <w:pPr>
        <w:pStyle w:val="Para1"/>
        <w:keepNext/>
        <w:numPr>
          <w:ilvl w:val="0"/>
          <w:numId w:val="0"/>
        </w:numPr>
        <w:ind w:left="567"/>
        <w:rPr>
          <w:i/>
          <w:iCs/>
          <w:lang w:val="es-ES_tradnl"/>
        </w:rPr>
      </w:pPr>
      <w:r w:rsidRPr="002D4D10">
        <w:rPr>
          <w:i/>
          <w:lang w:val="es-ES_tradnl"/>
        </w:rPr>
        <w:t>Adopción del programa</w:t>
      </w:r>
    </w:p>
    <w:p w:rsidR="00B70F38" w:rsidRPr="002D4D10" w:rsidRDefault="00DA0D2C" w:rsidP="00E245F7">
      <w:pPr>
        <w:pStyle w:val="CBDNormalNumber"/>
        <w:rPr>
          <w:lang w:val="es-ES_tradnl"/>
        </w:rPr>
      </w:pPr>
      <w:r w:rsidRPr="002D4D10">
        <w:rPr>
          <w:lang w:val="es-ES_tradnl"/>
        </w:rPr>
        <w:t>En su primera sesión plenaria, el Órgano Subsidiario adoptó el siguiente programa basado en el programa provisional elaborado por la Secretaría</w:t>
      </w:r>
      <w:r w:rsidR="00B70F38" w:rsidRPr="002D4D10">
        <w:rPr>
          <w:rStyle w:val="Refdenotaalpie"/>
          <w:lang w:val="es-ES_tradnl"/>
        </w:rPr>
        <w:footnoteReference w:id="10"/>
      </w:r>
      <w:r w:rsidRPr="002D4D10">
        <w:rPr>
          <w:lang w:val="es-ES_tradnl"/>
        </w:rPr>
        <w:t>:</w:t>
      </w:r>
    </w:p>
    <w:p w:rsidR="0077740D" w:rsidRPr="002D4D10" w:rsidRDefault="0077740D" w:rsidP="000B6714">
      <w:pPr>
        <w:pStyle w:val="Para1"/>
        <w:numPr>
          <w:ilvl w:val="0"/>
          <w:numId w:val="0"/>
        </w:numPr>
        <w:ind w:left="1134"/>
        <w:rPr>
          <w:lang w:val="es-ES_tradnl"/>
        </w:rPr>
      </w:pPr>
      <w:r w:rsidRPr="002D4D10">
        <w:rPr>
          <w:lang w:val="es-ES_tradnl"/>
        </w:rPr>
        <w:t>1.</w:t>
      </w:r>
      <w:r w:rsidR="000B6714" w:rsidRPr="002D4D10">
        <w:rPr>
          <w:lang w:val="es-ES_tradnl"/>
        </w:rPr>
        <w:tab/>
      </w:r>
      <w:r w:rsidR="00DA0D2C" w:rsidRPr="002D4D10">
        <w:rPr>
          <w:lang w:val="es-ES_tradnl"/>
        </w:rPr>
        <w:t>Cuestiones de organización</w:t>
      </w:r>
      <w:r w:rsidRPr="002D4D10">
        <w:rPr>
          <w:lang w:val="es-ES_tradnl"/>
        </w:rPr>
        <w:t>:</w:t>
      </w:r>
    </w:p>
    <w:p w:rsidR="0077740D" w:rsidRPr="002D4D10" w:rsidRDefault="00DA0D2C" w:rsidP="000B6714">
      <w:pPr>
        <w:pStyle w:val="Para1"/>
        <w:numPr>
          <w:ilvl w:val="0"/>
          <w:numId w:val="0"/>
        </w:numPr>
        <w:tabs>
          <w:tab w:val="clear" w:pos="1134"/>
        </w:tabs>
        <w:ind w:left="1134" w:firstLine="567"/>
        <w:rPr>
          <w:lang w:val="es-ES_tradnl"/>
        </w:rPr>
      </w:pPr>
      <w:r w:rsidRPr="002D4D10">
        <w:rPr>
          <w:lang w:val="es-ES_tradnl"/>
        </w:rPr>
        <w:t xml:space="preserve"> </w:t>
      </w:r>
      <w:r w:rsidR="0077740D" w:rsidRPr="002D4D10">
        <w:rPr>
          <w:lang w:val="es-ES_tradnl"/>
        </w:rPr>
        <w:t>a)</w:t>
      </w:r>
      <w:r w:rsidR="000B6714" w:rsidRPr="002D4D10">
        <w:rPr>
          <w:lang w:val="es-ES_tradnl"/>
        </w:rPr>
        <w:tab/>
      </w:r>
      <w:r w:rsidRPr="002D4D10">
        <w:rPr>
          <w:lang w:val="es-ES_tradnl"/>
        </w:rPr>
        <w:t>Apertura de la reunión</w:t>
      </w:r>
      <w:r w:rsidR="0077740D" w:rsidRPr="002D4D10">
        <w:rPr>
          <w:lang w:val="es-ES_tradnl"/>
        </w:rPr>
        <w:t xml:space="preserve">; </w:t>
      </w:r>
    </w:p>
    <w:p w:rsidR="0077740D" w:rsidRPr="002D4D10" w:rsidRDefault="00DA0D2C" w:rsidP="000B6714">
      <w:pPr>
        <w:pStyle w:val="Para1"/>
        <w:numPr>
          <w:ilvl w:val="0"/>
          <w:numId w:val="0"/>
        </w:numPr>
        <w:tabs>
          <w:tab w:val="clear" w:pos="1134"/>
        </w:tabs>
        <w:ind w:left="1134" w:firstLine="567"/>
        <w:rPr>
          <w:lang w:val="es-ES_tradnl"/>
        </w:rPr>
      </w:pPr>
      <w:r w:rsidRPr="002D4D10">
        <w:rPr>
          <w:lang w:val="es-ES_tradnl"/>
        </w:rPr>
        <w:t xml:space="preserve"> </w:t>
      </w:r>
      <w:r w:rsidR="0077740D" w:rsidRPr="002D4D10">
        <w:rPr>
          <w:lang w:val="es-ES_tradnl"/>
        </w:rPr>
        <w:t>b)</w:t>
      </w:r>
      <w:r w:rsidR="000B6714" w:rsidRPr="002D4D10">
        <w:rPr>
          <w:lang w:val="es-ES_tradnl"/>
        </w:rPr>
        <w:tab/>
      </w:r>
      <w:r w:rsidRPr="002D4D10">
        <w:rPr>
          <w:lang w:val="es-ES_tradnl"/>
        </w:rPr>
        <w:t>Adopción del programa y organización de los trabajos</w:t>
      </w:r>
      <w:r w:rsidR="0077740D" w:rsidRPr="002D4D10">
        <w:rPr>
          <w:lang w:val="es-ES_tradnl"/>
        </w:rPr>
        <w:t>.</w:t>
      </w:r>
    </w:p>
    <w:p w:rsidR="0077740D" w:rsidRPr="002D4D10" w:rsidRDefault="0077740D" w:rsidP="007B0285">
      <w:pPr>
        <w:pStyle w:val="Para1"/>
        <w:numPr>
          <w:ilvl w:val="0"/>
          <w:numId w:val="0"/>
        </w:numPr>
        <w:tabs>
          <w:tab w:val="clear" w:pos="1134"/>
        </w:tabs>
        <w:ind w:left="1701" w:hanging="567"/>
        <w:rPr>
          <w:lang w:val="es-ES_tradnl"/>
        </w:rPr>
      </w:pPr>
      <w:r w:rsidRPr="002D4D10">
        <w:rPr>
          <w:lang w:val="es-ES_tradnl"/>
        </w:rPr>
        <w:t>2.</w:t>
      </w:r>
      <w:r w:rsidR="000B6714" w:rsidRPr="002D4D10">
        <w:rPr>
          <w:lang w:val="es-ES_tradnl"/>
        </w:rPr>
        <w:tab/>
      </w:r>
      <w:r w:rsidR="00DA0D2C" w:rsidRPr="002D4D10">
        <w:rPr>
          <w:lang w:val="es-ES_tradnl"/>
        </w:rPr>
        <w:t>Revisión de la implementación del Marco Mundial de Biodiversidad de Kunming-Montreal, incluidos los medios de implementación</w:t>
      </w:r>
      <w:r w:rsidRPr="002D4D10">
        <w:rPr>
          <w:lang w:val="es-ES_tradnl"/>
        </w:rPr>
        <w:t>.</w:t>
      </w:r>
    </w:p>
    <w:p w:rsidR="0077740D" w:rsidRPr="002D4D10" w:rsidRDefault="0077740D" w:rsidP="000B6714">
      <w:pPr>
        <w:pStyle w:val="Para1"/>
        <w:numPr>
          <w:ilvl w:val="0"/>
          <w:numId w:val="0"/>
        </w:numPr>
        <w:ind w:left="1134"/>
        <w:rPr>
          <w:lang w:val="es-ES_tradnl"/>
        </w:rPr>
      </w:pPr>
      <w:r w:rsidRPr="002D4D10">
        <w:rPr>
          <w:lang w:val="es-ES_tradnl"/>
        </w:rPr>
        <w:t>3.</w:t>
      </w:r>
      <w:r w:rsidR="000B6714" w:rsidRPr="002D4D10">
        <w:rPr>
          <w:lang w:val="es-ES_tradnl"/>
        </w:rPr>
        <w:tab/>
      </w:r>
      <w:r w:rsidRPr="002D4D10">
        <w:rPr>
          <w:lang w:val="es-ES_tradnl"/>
        </w:rPr>
        <w:t>O</w:t>
      </w:r>
      <w:r w:rsidR="00DA0D2C" w:rsidRPr="002D4D10">
        <w:rPr>
          <w:lang w:val="es-ES_tradnl"/>
        </w:rPr>
        <w:t>tros asuntos</w:t>
      </w:r>
      <w:r w:rsidRPr="002D4D10">
        <w:rPr>
          <w:lang w:val="es-ES_tradnl"/>
        </w:rPr>
        <w:t>.</w:t>
      </w:r>
    </w:p>
    <w:p w:rsidR="0077740D" w:rsidRPr="002D4D10" w:rsidRDefault="0077740D" w:rsidP="000B6714">
      <w:pPr>
        <w:pStyle w:val="Para1"/>
        <w:numPr>
          <w:ilvl w:val="0"/>
          <w:numId w:val="0"/>
        </w:numPr>
        <w:tabs>
          <w:tab w:val="clear" w:pos="1134"/>
        </w:tabs>
        <w:ind w:left="1134"/>
        <w:rPr>
          <w:lang w:val="es-ES_tradnl"/>
        </w:rPr>
      </w:pPr>
      <w:r w:rsidRPr="002D4D10">
        <w:rPr>
          <w:lang w:val="es-ES_tradnl"/>
        </w:rPr>
        <w:t>4.</w:t>
      </w:r>
      <w:r w:rsidR="000B6714" w:rsidRPr="002D4D10">
        <w:rPr>
          <w:lang w:val="es-ES_tradnl"/>
        </w:rPr>
        <w:tab/>
      </w:r>
      <w:r w:rsidR="00DA0D2C" w:rsidRPr="002D4D10">
        <w:rPr>
          <w:lang w:val="es-ES_tradnl"/>
        </w:rPr>
        <w:t>Adopción del informe</w:t>
      </w:r>
      <w:r w:rsidRPr="002D4D10">
        <w:rPr>
          <w:lang w:val="es-ES_tradnl"/>
        </w:rPr>
        <w:t>.</w:t>
      </w:r>
    </w:p>
    <w:p w:rsidR="0077740D" w:rsidRPr="002D4D10" w:rsidRDefault="0077740D" w:rsidP="000B6714">
      <w:pPr>
        <w:pStyle w:val="Para1"/>
        <w:numPr>
          <w:ilvl w:val="0"/>
          <w:numId w:val="0"/>
        </w:numPr>
        <w:tabs>
          <w:tab w:val="clear" w:pos="1134"/>
        </w:tabs>
        <w:ind w:left="1134"/>
        <w:rPr>
          <w:lang w:val="es-ES_tradnl"/>
        </w:rPr>
      </w:pPr>
      <w:r w:rsidRPr="002D4D10">
        <w:rPr>
          <w:lang w:val="es-ES_tradnl"/>
        </w:rPr>
        <w:t>5.</w:t>
      </w:r>
      <w:r w:rsidR="000B6714" w:rsidRPr="002D4D10">
        <w:rPr>
          <w:lang w:val="es-ES_tradnl"/>
        </w:rPr>
        <w:tab/>
      </w:r>
      <w:r w:rsidR="00DA0D2C" w:rsidRPr="002D4D10">
        <w:rPr>
          <w:lang w:val="es-ES_tradnl"/>
        </w:rPr>
        <w:t>Clausura de la reunión</w:t>
      </w:r>
      <w:r w:rsidRPr="002D4D10">
        <w:rPr>
          <w:lang w:val="es-ES_tradnl"/>
        </w:rPr>
        <w:t>.</w:t>
      </w:r>
    </w:p>
    <w:p w:rsidR="001A0D6C" w:rsidRPr="002D4D10" w:rsidRDefault="00DA0D2C" w:rsidP="00761947">
      <w:pPr>
        <w:pStyle w:val="Para1"/>
        <w:keepNext/>
        <w:numPr>
          <w:ilvl w:val="0"/>
          <w:numId w:val="0"/>
        </w:numPr>
        <w:ind w:left="567"/>
        <w:rPr>
          <w:i/>
          <w:iCs/>
          <w:lang w:val="es-ES_tradnl"/>
        </w:rPr>
      </w:pPr>
      <w:bookmarkStart w:id="10" w:name="_Hlk179987672"/>
      <w:r w:rsidRPr="002D4D10">
        <w:rPr>
          <w:i/>
          <w:lang w:val="es-ES_tradnl"/>
        </w:rPr>
        <w:t>Organización de los trabajos</w:t>
      </w:r>
    </w:p>
    <w:bookmarkEnd w:id="10"/>
    <w:p w:rsidR="00041725" w:rsidRPr="002D4D10" w:rsidRDefault="00DA0D2C" w:rsidP="00E245F7">
      <w:pPr>
        <w:pStyle w:val="CBDNormalNumber"/>
        <w:rPr>
          <w:lang w:val="es-ES_tradnl"/>
        </w:rPr>
      </w:pPr>
      <w:r w:rsidRPr="002D4D10">
        <w:rPr>
          <w:lang w:val="es-ES_tradnl"/>
        </w:rPr>
        <w:t>También en su primera sesión plenaria el Órgano Subsidiario aprobó la propuesta de organización de los trabajos</w:t>
      </w:r>
      <w:r w:rsidR="00802E7E" w:rsidRPr="002D4D10">
        <w:rPr>
          <w:rStyle w:val="Refdenotaalpie"/>
          <w:lang w:val="es-ES_tradnl"/>
        </w:rPr>
        <w:footnoteReference w:id="11"/>
      </w:r>
      <w:r w:rsidRPr="002D4D10">
        <w:rPr>
          <w:lang w:val="es-ES_tradnl"/>
        </w:rPr>
        <w:t>.</w:t>
      </w:r>
    </w:p>
    <w:p w:rsidR="004C174B" w:rsidRPr="002D4D10" w:rsidRDefault="00DA0D2C" w:rsidP="004C174B">
      <w:pPr>
        <w:pStyle w:val="Item"/>
        <w:spacing w:after="0"/>
        <w:rPr>
          <w:lang w:val="es-ES_tradnl"/>
        </w:rPr>
      </w:pPr>
      <w:r w:rsidRPr="002D4D10">
        <w:rPr>
          <w:lang w:val="es-ES_tradnl"/>
        </w:rPr>
        <w:lastRenderedPageBreak/>
        <w:t>Tema</w:t>
      </w:r>
      <w:r w:rsidR="004C174B" w:rsidRPr="002D4D10">
        <w:rPr>
          <w:lang w:val="es-ES_tradnl"/>
        </w:rPr>
        <w:t xml:space="preserve"> 2</w:t>
      </w:r>
    </w:p>
    <w:p w:rsidR="004C174B" w:rsidRPr="002D4D10" w:rsidRDefault="00DA0D2C" w:rsidP="00E245F7">
      <w:pPr>
        <w:pStyle w:val="Item"/>
        <w:spacing w:before="0"/>
        <w:rPr>
          <w:lang w:val="es-ES_tradnl"/>
        </w:rPr>
      </w:pPr>
      <w:r w:rsidRPr="002D4D10">
        <w:rPr>
          <w:lang w:val="es-ES_tradnl"/>
        </w:rPr>
        <w:t>Revisión de la implementación del Marco Mundial de Biodiversidad de Kunming-Montreal, incluidos los medios de implementación</w:t>
      </w:r>
    </w:p>
    <w:p w:rsidR="00603FD1" w:rsidRPr="002D4D10" w:rsidRDefault="00DA0D2C" w:rsidP="00E245F7">
      <w:pPr>
        <w:pStyle w:val="CBDNormalNumber"/>
        <w:rPr>
          <w:lang w:val="es-ES_tradnl"/>
        </w:rPr>
      </w:pPr>
      <w:r w:rsidRPr="002D4D10">
        <w:rPr>
          <w:lang w:val="es-ES_tradnl"/>
        </w:rPr>
        <w:t xml:space="preserve">El Órgano Subsidiario inició su consideración del tema 2 del programa en su primera sesión plenaria. Tuvo ante sí notas de la Secretaría sobre: la revisión de la </w:t>
      </w:r>
      <w:r w:rsidR="00A266BE" w:rsidRPr="002D4D10">
        <w:rPr>
          <w:lang w:val="es-ES_tradnl"/>
        </w:rPr>
        <w:t>implementa</w:t>
      </w:r>
      <w:r w:rsidRPr="002D4D10">
        <w:rPr>
          <w:lang w:val="es-ES_tradnl"/>
        </w:rPr>
        <w:t>ción: progresos en el establecimiento de metas nacionales y en la actualización de las estrategias y planes de acción nacionales en materia de biodiversidad, que incluía un proyecto de recomendación</w:t>
      </w:r>
      <w:r w:rsidR="00603FD1" w:rsidRPr="002D4D10">
        <w:rPr>
          <w:rStyle w:val="Refdenotaalpie"/>
          <w:lang w:val="es-ES_tradnl"/>
        </w:rPr>
        <w:footnoteReference w:id="12"/>
      </w:r>
      <w:r w:rsidRPr="002D4D10">
        <w:rPr>
          <w:lang w:val="es-ES_tradnl"/>
        </w:rPr>
        <w:t>;</w:t>
      </w:r>
      <w:r w:rsidR="00603FD1" w:rsidRPr="002D4D10">
        <w:rPr>
          <w:lang w:val="es-ES_tradnl"/>
        </w:rPr>
        <w:t xml:space="preserve"> </w:t>
      </w:r>
      <w:r w:rsidRPr="002D4D10">
        <w:rPr>
          <w:lang w:val="es-ES_tradnl"/>
        </w:rPr>
        <w:t>un análisis de las estrategias y planes de acción nacionales en materia de biodiversidad revisados y actualizados en consonancia con el Marco</w:t>
      </w:r>
      <w:r w:rsidR="00603FD1" w:rsidRPr="002D4D10">
        <w:rPr>
          <w:rStyle w:val="Refdenotaalpie"/>
          <w:lang w:val="es-ES_tradnl"/>
        </w:rPr>
        <w:footnoteReference w:id="13"/>
      </w:r>
      <w:r w:rsidRPr="002D4D10">
        <w:rPr>
          <w:lang w:val="es-ES_tradnl"/>
        </w:rPr>
        <w:t>;</w:t>
      </w:r>
      <w:r w:rsidR="00603FD1" w:rsidRPr="002D4D10">
        <w:rPr>
          <w:lang w:val="es-ES_tradnl"/>
        </w:rPr>
        <w:t xml:space="preserve"> </w:t>
      </w:r>
      <w:r w:rsidRPr="002D4D10">
        <w:rPr>
          <w:lang w:val="es-ES_tradnl"/>
        </w:rPr>
        <w:t>un análisis de las metas establecidas por las Partes en consonancia con el Marco</w:t>
      </w:r>
      <w:r w:rsidR="00603FD1" w:rsidRPr="002D4D10">
        <w:rPr>
          <w:rStyle w:val="Refdenotaalpie"/>
          <w:lang w:val="es-ES_tradnl"/>
        </w:rPr>
        <w:footnoteReference w:id="14"/>
      </w:r>
      <w:r w:rsidRPr="002D4D10">
        <w:rPr>
          <w:lang w:val="es-ES_tradnl"/>
        </w:rPr>
        <w:t>;</w:t>
      </w:r>
      <w:r w:rsidR="00603FD1" w:rsidRPr="002D4D10">
        <w:rPr>
          <w:lang w:val="es-ES_tradnl"/>
        </w:rPr>
        <w:t xml:space="preserve"> </w:t>
      </w:r>
      <w:r w:rsidRPr="002D4D10">
        <w:rPr>
          <w:lang w:val="es-ES_tradnl"/>
        </w:rPr>
        <w:t>un resumen de las principales conclusiones de los diálogos regionales y subregionales sobre estrategias y planes de acción nacionales en materia de biodiversidad</w:t>
      </w:r>
      <w:r w:rsidR="00603FD1" w:rsidRPr="002D4D10">
        <w:rPr>
          <w:rStyle w:val="Refdenotaalpie"/>
          <w:lang w:val="es-ES_tradnl"/>
        </w:rPr>
        <w:footnoteReference w:id="15"/>
      </w:r>
      <w:r w:rsidRPr="002D4D10">
        <w:rPr>
          <w:lang w:val="es-ES_tradnl"/>
        </w:rPr>
        <w:t>;</w:t>
      </w:r>
      <w:r w:rsidR="00603FD1" w:rsidRPr="002D4D10">
        <w:rPr>
          <w:lang w:val="es-ES_tradnl"/>
        </w:rPr>
        <w:t xml:space="preserve"> </w:t>
      </w:r>
      <w:r w:rsidRPr="002D4D10">
        <w:rPr>
          <w:lang w:val="es-ES_tradnl"/>
        </w:rPr>
        <w:t>y el foro piloto de composición abierta para las revisiones voluntarias de los países en relación con la aplicación durante la quinta reunión del Órgano Subsidiario, que incluía un proyecto de recomendación</w:t>
      </w:r>
      <w:r w:rsidR="00603FD1" w:rsidRPr="002D4D10">
        <w:rPr>
          <w:rStyle w:val="Refdenotaalpie"/>
          <w:lang w:val="es-ES_tradnl"/>
        </w:rPr>
        <w:footnoteReference w:id="16"/>
      </w:r>
      <w:r w:rsidRPr="002D4D10">
        <w:rPr>
          <w:lang w:val="es-ES_tradnl"/>
        </w:rPr>
        <w:t>. También tuvo a su disposición todas las conclusiones de los diálogos en documentos de referencia accesibles en la página web de la reunión</w:t>
      </w:r>
      <w:r w:rsidR="00737EB3" w:rsidRPr="002D4D10">
        <w:rPr>
          <w:rStyle w:val="Refdenotaalpie"/>
          <w:lang w:val="es-ES_tradnl"/>
        </w:rPr>
        <w:footnoteReference w:id="17"/>
      </w:r>
      <w:r w:rsidRPr="002D4D10">
        <w:rPr>
          <w:lang w:val="es-ES_tradnl"/>
        </w:rPr>
        <w:t>.</w:t>
      </w:r>
    </w:p>
    <w:p w:rsidR="00603FD1" w:rsidRPr="002D4D10" w:rsidRDefault="00DA0D2C" w:rsidP="00603FD1">
      <w:pPr>
        <w:pStyle w:val="Para1"/>
        <w:keepNext/>
        <w:numPr>
          <w:ilvl w:val="0"/>
          <w:numId w:val="0"/>
        </w:numPr>
        <w:ind w:left="567"/>
        <w:rPr>
          <w:i/>
          <w:iCs/>
          <w:lang w:val="es-ES_tradnl"/>
        </w:rPr>
      </w:pPr>
      <w:r w:rsidRPr="002D4D10">
        <w:rPr>
          <w:i/>
          <w:lang w:val="es-ES_tradnl"/>
        </w:rPr>
        <w:t>Declaraciones generales</w:t>
      </w:r>
    </w:p>
    <w:p w:rsidR="00603FD1" w:rsidRPr="002D4D10" w:rsidRDefault="00DA0D2C" w:rsidP="00E245F7">
      <w:pPr>
        <w:pStyle w:val="CBDNormalNumber"/>
        <w:rPr>
          <w:lang w:val="es-ES_tradnl"/>
        </w:rPr>
      </w:pPr>
      <w:r w:rsidRPr="002D4D10">
        <w:rPr>
          <w:lang w:val="es-ES_tradnl"/>
        </w:rPr>
        <w:t xml:space="preserve">Formularon declaraciones los representantes de las siguientes Partes: Arabia Saudita, Argentina, Armenia, Azerbaiyán, Bosnia y Herzegovina, Brasil, Canadá, Colombia, Costa Rica, Côte d’Ivoire, Cuba, Djibouti, Etiopía, </w:t>
      </w:r>
      <w:r w:rsidR="00A30EEB" w:rsidRPr="002D4D10">
        <w:rPr>
          <w:lang w:val="es-ES_tradnl"/>
        </w:rPr>
        <w:t xml:space="preserve">Federación de Rusia, </w:t>
      </w:r>
      <w:r w:rsidRPr="002D4D10">
        <w:rPr>
          <w:lang w:val="es-ES_tradnl"/>
        </w:rPr>
        <w:t xml:space="preserve">Ghana, Guatemala, Japón, Jordania, Kirguistán, Malasia, Maldivas, </w:t>
      </w:r>
      <w:r w:rsidR="00A30EEB" w:rsidRPr="002D4D10">
        <w:rPr>
          <w:lang w:val="es-ES_tradnl"/>
        </w:rPr>
        <w:t xml:space="preserve">Marruecos, </w:t>
      </w:r>
      <w:r w:rsidRPr="002D4D10">
        <w:rPr>
          <w:lang w:val="es-ES_tradnl"/>
        </w:rPr>
        <w:t>México, Nepal, Ni</w:t>
      </w:r>
      <w:r w:rsidR="00A30EEB" w:rsidRPr="002D4D10">
        <w:rPr>
          <w:lang w:val="es-ES_tradnl"/>
        </w:rPr>
        <w:t xml:space="preserve">geria, Noruega, Nueva Zelandia, </w:t>
      </w:r>
      <w:r w:rsidRPr="002D4D10">
        <w:rPr>
          <w:lang w:val="es-ES_tradnl"/>
        </w:rPr>
        <w:t xml:space="preserve">Reino Unido de Gran Bretaña e Irlanda del Norte, República Democrática del Congo, República Democrática Popular Lao, República Unida de Tanzanía, Senegal (en nombre de los Estados de África), Seychelles, Somalia, Sudáfrica, Suiza, Togo, Uganda, </w:t>
      </w:r>
      <w:r w:rsidR="00CB197D" w:rsidRPr="002D4D10">
        <w:rPr>
          <w:lang w:val="es-ES_tradnl"/>
        </w:rPr>
        <w:t xml:space="preserve">la </w:t>
      </w:r>
      <w:r w:rsidRPr="002D4D10">
        <w:rPr>
          <w:lang w:val="es-ES_tradnl"/>
        </w:rPr>
        <w:t>Unión Europea y sus Estados miembros, Uruguay y Zimbabwe</w:t>
      </w:r>
      <w:r w:rsidR="00603FD1" w:rsidRPr="002D4D10">
        <w:rPr>
          <w:lang w:val="es-ES_tradnl"/>
        </w:rPr>
        <w:t xml:space="preserve">. </w:t>
      </w:r>
    </w:p>
    <w:p w:rsidR="00603FD1" w:rsidRPr="002D4D10" w:rsidRDefault="00A30EEB" w:rsidP="00C262C6">
      <w:pPr>
        <w:pStyle w:val="CBDNormalNumber"/>
        <w:rPr>
          <w:lang w:val="es-ES_tradnl"/>
        </w:rPr>
      </w:pPr>
      <w:r w:rsidRPr="002D4D10">
        <w:rPr>
          <w:lang w:val="es-ES_tradnl"/>
        </w:rPr>
        <w:t>En su segunda sesión plenaria, celebrada el 16 de octubre, el Órgano Subsidiario reanudó su consideración del tema 2 del programa</w:t>
      </w:r>
      <w:r w:rsidR="00603FD1" w:rsidRPr="002D4D10">
        <w:rPr>
          <w:lang w:val="es-ES_tradnl"/>
        </w:rPr>
        <w:t>.</w:t>
      </w:r>
    </w:p>
    <w:p w:rsidR="00603FD1" w:rsidRPr="002D4D10" w:rsidRDefault="00BC558D" w:rsidP="00E245F7">
      <w:pPr>
        <w:pStyle w:val="CBDNormalNumber"/>
        <w:rPr>
          <w:lang w:val="es-ES_tradnl"/>
        </w:rPr>
      </w:pPr>
      <w:r w:rsidRPr="002D4D10">
        <w:rPr>
          <w:lang w:val="es-ES_tradnl"/>
        </w:rPr>
        <w:t>Formularon declaraciones los representantes de las siguientes Partes: Argelia, Bangladesh, Benin, Burkina Faso, Burundi, Camerún, Chile, China, Guinea, Haití, India, Indonesia, Jamaica, Kenya, Lesotho, Liberia, Libia, Malawi, Perú, República Dominicana, República de Moldova, Sierra Leona, Sri Lanka, Sudán, Suriname, Vanuatu (en nombre de las islas del Pacífico representadas en la reunión) y Venezuela (República Bolivariana de)</w:t>
      </w:r>
      <w:r w:rsidR="00603FD1" w:rsidRPr="002D4D10">
        <w:rPr>
          <w:lang w:val="es-ES_tradnl"/>
        </w:rPr>
        <w:t>.</w:t>
      </w:r>
    </w:p>
    <w:p w:rsidR="00603FD1" w:rsidRPr="002D4D10" w:rsidRDefault="00BC558D" w:rsidP="00E245F7">
      <w:pPr>
        <w:pStyle w:val="CBDNormalNumber"/>
        <w:rPr>
          <w:lang w:val="es-ES_tradnl"/>
        </w:rPr>
      </w:pPr>
      <w:r w:rsidRPr="002D4D10">
        <w:rPr>
          <w:lang w:val="es-ES_tradnl"/>
        </w:rPr>
        <w:t>También formularon declaraciones los representantes de la Organización de las Naciones Unidas para la Alimentación y la Agricultura, la Oficina del Alto Comisionado de las Naciones Unidas para los Derechos Humanos, la Secretaría del Tratado Internacional sobre los Recursos Fitogenéticos para la Alimentación y la Agricultura, la Secretaría del Programa Regional del Pacífico para el Medio Ambiente, el Programa de las Naciones Unidas para el Desarrollo y la Entidad de las Naciones Unidas para la Igualdad de Género y el Empoderamiento de las Mujeres (ONU-Mujeres</w:t>
      </w:r>
      <w:r w:rsidR="006B4C89" w:rsidRPr="002D4D10">
        <w:rPr>
          <w:lang w:val="es-ES_tradnl"/>
        </w:rPr>
        <w:t>)</w:t>
      </w:r>
      <w:r w:rsidR="00603FD1" w:rsidRPr="002D4D10">
        <w:rPr>
          <w:lang w:val="es-ES_tradnl"/>
        </w:rPr>
        <w:t>.</w:t>
      </w:r>
    </w:p>
    <w:p w:rsidR="00603FD1" w:rsidRPr="002D4D10" w:rsidRDefault="00BC558D" w:rsidP="00E245F7">
      <w:pPr>
        <w:pStyle w:val="CBDNormalNumber"/>
        <w:rPr>
          <w:lang w:val="es-ES_tradnl"/>
        </w:rPr>
      </w:pPr>
      <w:r w:rsidRPr="002D4D10">
        <w:rPr>
          <w:lang w:val="es-ES_tradnl"/>
        </w:rPr>
        <w:t>Asimismo formularon declaraciones los representantes del Caucus de Mujeres del CDB, la Red Global de Jóvenes por la Biodiversidad, el Foro Internacional Indígena sobre Diversidad Biológica y Servicios de los Ecosistemas, la Red de Mujeres Indígenas sobre Biodiversidad de América Latina y el Caribe y la Unión Internacional para la Conservación de la Naturaleza</w:t>
      </w:r>
      <w:r w:rsidR="00603FD1" w:rsidRPr="002D4D10">
        <w:rPr>
          <w:lang w:val="es-ES_tradnl"/>
        </w:rPr>
        <w:t>.</w:t>
      </w:r>
    </w:p>
    <w:p w:rsidR="00933DA6" w:rsidRPr="002D4D10" w:rsidRDefault="00507A35" w:rsidP="00C262C6">
      <w:pPr>
        <w:pStyle w:val="CBDNormalNumber"/>
        <w:rPr>
          <w:lang w:val="es-ES_tradnl"/>
        </w:rPr>
      </w:pPr>
      <w:r w:rsidRPr="002D4D10">
        <w:rPr>
          <w:lang w:val="es-ES_tradnl"/>
        </w:rPr>
        <w:lastRenderedPageBreak/>
        <w:t>Tras el intercambio de opiniones, el Presidente dijo que, en consulta con la Secretaría y teniendo en cuenta las opiniones expresadas por las Partes, prepararía un proyecto de recomendación para que el Órgano Subsidiario lo considerara</w:t>
      </w:r>
      <w:r w:rsidR="00933DA6" w:rsidRPr="002D4D10">
        <w:rPr>
          <w:lang w:val="es-ES_tradnl"/>
        </w:rPr>
        <w:t>.</w:t>
      </w:r>
    </w:p>
    <w:p w:rsidR="00933DA6" w:rsidRPr="002D4D10" w:rsidRDefault="00507A35" w:rsidP="00E245F7">
      <w:pPr>
        <w:pStyle w:val="CBDNormalNumber"/>
        <w:rPr>
          <w:lang w:val="es-ES_tradnl"/>
        </w:rPr>
      </w:pPr>
      <w:r w:rsidRPr="002D4D10">
        <w:rPr>
          <w:lang w:val="es-ES_tradnl"/>
        </w:rPr>
        <w:t>En la cuarta sesión plenaria, celebrada el 17 de octubre, el Presidente estableció un grupo de amigos de la presidencia moderado por Andrea Cruz Angón (México) para que le ayudara a simplificar el texto del proyecto de recomendación</w:t>
      </w:r>
      <w:r w:rsidR="00933DA6" w:rsidRPr="002D4D10">
        <w:rPr>
          <w:lang w:val="es-ES_tradnl"/>
        </w:rPr>
        <w:t>.</w:t>
      </w:r>
    </w:p>
    <w:p w:rsidR="00D517FE" w:rsidRPr="002D4D10" w:rsidRDefault="00507A35" w:rsidP="00332657">
      <w:pPr>
        <w:pStyle w:val="CBDNormalNumber"/>
        <w:rPr>
          <w:lang w:val="es-ES_tradnl"/>
        </w:rPr>
      </w:pPr>
      <w:r w:rsidRPr="002D4D10">
        <w:rPr>
          <w:lang w:val="es-ES_tradnl"/>
        </w:rPr>
        <w:t>En su quinta sesión plenaria, celebrada el 18 de octubre, y tras un informe presentado por la moderadora del grupo de amigos de la presidencia sobre la labor del grupo, el Órgano Subsidiario consideró un proyecto de recomendación presentado por el Presidente sobre la revisión de la implementación: progresos en el establecimiento de metas nacionales y en la actualización de las estrategias y planes de acción nacionales en materia de biodiversidad</w:t>
      </w:r>
      <w:r w:rsidR="00D517FE" w:rsidRPr="002D4D10">
        <w:rPr>
          <w:lang w:val="es-ES_tradnl"/>
        </w:rPr>
        <w:t>.</w:t>
      </w:r>
    </w:p>
    <w:p w:rsidR="00D517FE" w:rsidRPr="002D4D10" w:rsidRDefault="00507A35" w:rsidP="00E245F7">
      <w:pPr>
        <w:pStyle w:val="CBDNormalNumber"/>
        <w:rPr>
          <w:lang w:val="es-ES_tradnl"/>
        </w:rPr>
      </w:pPr>
      <w:bookmarkStart w:id="11" w:name="_Hlk180242932"/>
      <w:r w:rsidRPr="002D4D10">
        <w:rPr>
          <w:lang w:val="es-ES_tradnl"/>
        </w:rPr>
        <w:t xml:space="preserve">Formularon declaraciones los representantes de las siguientes Partes: Argentina, Brasil, Camerún, Canadá, Colombia, Cuba, Egipto, Federación de Rusia, Gabón, Iraq, México, Nueva Zelandia, Pakistán, Perú, República Democrática del Congo, Sudáfrica, Togo, Turkmenistán, Uganda y </w:t>
      </w:r>
      <w:r w:rsidR="00CB197D" w:rsidRPr="002D4D10">
        <w:rPr>
          <w:lang w:val="es-ES_tradnl"/>
        </w:rPr>
        <w:t xml:space="preserve">la </w:t>
      </w:r>
      <w:r w:rsidRPr="002D4D10">
        <w:rPr>
          <w:lang w:val="es-ES_tradnl"/>
        </w:rPr>
        <w:t>Unión Europea y sus Estados miembros</w:t>
      </w:r>
      <w:bookmarkEnd w:id="11"/>
      <w:r w:rsidR="00DC0327" w:rsidRPr="002D4D10">
        <w:rPr>
          <w:lang w:val="es-ES_tradnl"/>
        </w:rPr>
        <w:t>.</w:t>
      </w:r>
    </w:p>
    <w:p w:rsidR="00D7552C" w:rsidRPr="002D4D10" w:rsidRDefault="00507A35" w:rsidP="00D7552C">
      <w:pPr>
        <w:pStyle w:val="CBDNormalNumber"/>
        <w:rPr>
          <w:lang w:val="es-ES_tradnl"/>
        </w:rPr>
      </w:pPr>
      <w:r w:rsidRPr="002D4D10">
        <w:rPr>
          <w:lang w:val="es-ES_tradnl"/>
        </w:rPr>
        <w:t xml:space="preserve">En su sexta sesión plenaria, celebrada el 18 de octubre, el Órgano Subsidiario reanudó su consideración del </w:t>
      </w:r>
      <w:r w:rsidR="00A824F6" w:rsidRPr="002D4D10">
        <w:rPr>
          <w:lang w:val="es-ES_tradnl"/>
        </w:rPr>
        <w:t>proyecto de recomendación</w:t>
      </w:r>
      <w:r w:rsidR="00D7552C" w:rsidRPr="002D4D10">
        <w:rPr>
          <w:lang w:val="es-ES_tradnl"/>
        </w:rPr>
        <w:t>.</w:t>
      </w:r>
    </w:p>
    <w:p w:rsidR="00D7552C" w:rsidRPr="002D4D10" w:rsidRDefault="00A824F6" w:rsidP="00D7552C">
      <w:pPr>
        <w:pStyle w:val="CBDNormalNumber"/>
        <w:rPr>
          <w:lang w:val="es-ES_tradnl"/>
        </w:rPr>
      </w:pPr>
      <w:r w:rsidRPr="002D4D10">
        <w:rPr>
          <w:lang w:val="es-ES_tradnl"/>
        </w:rPr>
        <w:t>Formularon declaraciones los representantes de las siguientes Partes</w:t>
      </w:r>
      <w:r w:rsidR="00D7552C" w:rsidRPr="002D4D10">
        <w:rPr>
          <w:lang w:val="es-ES_tradnl"/>
        </w:rPr>
        <w:t xml:space="preserve">: </w:t>
      </w:r>
      <w:r w:rsidR="00786DD1" w:rsidRPr="002D4D10">
        <w:rPr>
          <w:lang w:val="es-ES_tradnl"/>
        </w:rPr>
        <w:t xml:space="preserve">Argentina, </w:t>
      </w:r>
      <w:r w:rsidR="004138BC" w:rsidRPr="002D4D10">
        <w:rPr>
          <w:lang w:val="es-ES_tradnl"/>
        </w:rPr>
        <w:t xml:space="preserve">Australia, </w:t>
      </w:r>
      <w:r w:rsidR="008E1EAC" w:rsidRPr="002D4D10">
        <w:rPr>
          <w:lang w:val="es-ES_tradnl"/>
        </w:rPr>
        <w:t xml:space="preserve">Bangladesh, </w:t>
      </w:r>
      <w:r w:rsidR="005A24C9" w:rsidRPr="002D4D10">
        <w:rPr>
          <w:lang w:val="es-ES_tradnl"/>
        </w:rPr>
        <w:t xml:space="preserve">Bosnia </w:t>
      </w:r>
      <w:r w:rsidRPr="002D4D10">
        <w:rPr>
          <w:lang w:val="es-ES_tradnl"/>
        </w:rPr>
        <w:t>y</w:t>
      </w:r>
      <w:r w:rsidR="005A24C9" w:rsidRPr="002D4D10">
        <w:rPr>
          <w:lang w:val="es-ES_tradnl"/>
        </w:rPr>
        <w:t xml:space="preserve"> Herzegovina, </w:t>
      </w:r>
      <w:r w:rsidR="00275D37" w:rsidRPr="002D4D10">
        <w:rPr>
          <w:lang w:val="es-ES_tradnl"/>
        </w:rPr>
        <w:t>Bra</w:t>
      </w:r>
      <w:r w:rsidRPr="002D4D10">
        <w:rPr>
          <w:lang w:val="es-ES_tradnl"/>
        </w:rPr>
        <w:t>s</w:t>
      </w:r>
      <w:r w:rsidR="00275D37" w:rsidRPr="002D4D10">
        <w:rPr>
          <w:lang w:val="es-ES_tradnl"/>
        </w:rPr>
        <w:t xml:space="preserve">il, </w:t>
      </w:r>
      <w:r w:rsidR="008E1EAC" w:rsidRPr="002D4D10">
        <w:rPr>
          <w:lang w:val="es-ES_tradnl"/>
        </w:rPr>
        <w:t>Canad</w:t>
      </w:r>
      <w:r w:rsidRPr="002D4D10">
        <w:rPr>
          <w:lang w:val="es-ES_tradnl"/>
        </w:rPr>
        <w:t>á</w:t>
      </w:r>
      <w:r w:rsidR="008E1EAC" w:rsidRPr="002D4D10">
        <w:rPr>
          <w:lang w:val="es-ES_tradnl"/>
        </w:rPr>
        <w:t xml:space="preserve">, </w:t>
      </w:r>
      <w:r w:rsidR="005567E2" w:rsidRPr="002D4D10">
        <w:rPr>
          <w:lang w:val="es-ES_tradnl"/>
        </w:rPr>
        <w:t xml:space="preserve">Chile, </w:t>
      </w:r>
      <w:r w:rsidR="00C707E3" w:rsidRPr="002D4D10">
        <w:rPr>
          <w:lang w:val="es-ES_tradnl"/>
        </w:rPr>
        <w:t>Côte</w:t>
      </w:r>
      <w:r w:rsidRPr="002D4D10">
        <w:rPr>
          <w:lang w:val="es-ES_tradnl"/>
        </w:rPr>
        <w:t xml:space="preserve"> </w:t>
      </w:r>
      <w:r w:rsidR="00275D37" w:rsidRPr="002D4D10">
        <w:rPr>
          <w:lang w:val="es-ES_tradnl"/>
        </w:rPr>
        <w:t xml:space="preserve">d’Ivoire, </w:t>
      </w:r>
      <w:r w:rsidR="00C707E3" w:rsidRPr="002D4D10">
        <w:rPr>
          <w:lang w:val="es-ES_tradnl"/>
        </w:rPr>
        <w:t xml:space="preserve">Cuba, Djibouti, </w:t>
      </w:r>
      <w:r w:rsidR="00305357" w:rsidRPr="002D4D10">
        <w:rPr>
          <w:lang w:val="es-ES_tradnl"/>
        </w:rPr>
        <w:t>Eg</w:t>
      </w:r>
      <w:r w:rsidRPr="002D4D10">
        <w:rPr>
          <w:lang w:val="es-ES_tradnl"/>
        </w:rPr>
        <w:t>ipto</w:t>
      </w:r>
      <w:r w:rsidR="00305357" w:rsidRPr="002D4D10">
        <w:rPr>
          <w:lang w:val="es-ES_tradnl"/>
        </w:rPr>
        <w:t xml:space="preserve">, </w:t>
      </w:r>
      <w:r w:rsidRPr="002D4D10">
        <w:rPr>
          <w:lang w:val="es-ES_tradnl"/>
        </w:rPr>
        <w:t>Et</w:t>
      </w:r>
      <w:r w:rsidR="001022AD" w:rsidRPr="002D4D10">
        <w:rPr>
          <w:lang w:val="es-ES_tradnl"/>
        </w:rPr>
        <w:t>iop</w:t>
      </w:r>
      <w:r w:rsidRPr="002D4D10">
        <w:rPr>
          <w:lang w:val="es-ES_tradnl"/>
        </w:rPr>
        <w:t>ía</w:t>
      </w:r>
      <w:r w:rsidR="001022AD" w:rsidRPr="002D4D10">
        <w:rPr>
          <w:lang w:val="es-ES_tradnl"/>
        </w:rPr>
        <w:t>,</w:t>
      </w:r>
      <w:r w:rsidR="00D7552C" w:rsidRPr="002D4D10">
        <w:rPr>
          <w:lang w:val="es-ES_tradnl"/>
        </w:rPr>
        <w:t xml:space="preserve"> </w:t>
      </w:r>
      <w:r w:rsidRPr="002D4D10">
        <w:rPr>
          <w:lang w:val="es-ES_tradnl"/>
        </w:rPr>
        <w:t xml:space="preserve">Federación de Rusia, </w:t>
      </w:r>
      <w:r w:rsidR="00D7552C" w:rsidRPr="002D4D10">
        <w:rPr>
          <w:lang w:val="es-ES_tradnl"/>
        </w:rPr>
        <w:t>Gab</w:t>
      </w:r>
      <w:r w:rsidRPr="002D4D10">
        <w:rPr>
          <w:lang w:val="es-ES_tradnl"/>
        </w:rPr>
        <w:t>ó</w:t>
      </w:r>
      <w:r w:rsidR="00D7552C" w:rsidRPr="002D4D10">
        <w:rPr>
          <w:lang w:val="es-ES_tradnl"/>
        </w:rPr>
        <w:t xml:space="preserve">n, </w:t>
      </w:r>
      <w:r w:rsidR="00C707E3" w:rsidRPr="002D4D10">
        <w:rPr>
          <w:lang w:val="es-ES_tradnl"/>
        </w:rPr>
        <w:t xml:space="preserve">Ghana, </w:t>
      </w:r>
      <w:r w:rsidR="008E1EAC" w:rsidRPr="002D4D10">
        <w:rPr>
          <w:lang w:val="es-ES_tradnl"/>
        </w:rPr>
        <w:t>India,</w:t>
      </w:r>
      <w:r w:rsidR="005A24C9" w:rsidRPr="002D4D10">
        <w:rPr>
          <w:lang w:val="es-ES_tradnl"/>
        </w:rPr>
        <w:t xml:space="preserve"> Jamaica,</w:t>
      </w:r>
      <w:r w:rsidRPr="002D4D10">
        <w:rPr>
          <w:lang w:val="es-ES_tradnl"/>
        </w:rPr>
        <w:t xml:space="preserve"> </w:t>
      </w:r>
      <w:r w:rsidR="00905798" w:rsidRPr="002D4D10">
        <w:rPr>
          <w:lang w:val="es-ES_tradnl"/>
        </w:rPr>
        <w:t>Jap</w:t>
      </w:r>
      <w:r w:rsidRPr="002D4D10">
        <w:rPr>
          <w:lang w:val="es-ES_tradnl"/>
        </w:rPr>
        <w:t>ó</w:t>
      </w:r>
      <w:r w:rsidR="00905798" w:rsidRPr="002D4D10">
        <w:rPr>
          <w:lang w:val="es-ES_tradnl"/>
        </w:rPr>
        <w:t xml:space="preserve">n, </w:t>
      </w:r>
      <w:r w:rsidR="001022AD" w:rsidRPr="002D4D10">
        <w:rPr>
          <w:lang w:val="es-ES_tradnl"/>
        </w:rPr>
        <w:t>M</w:t>
      </w:r>
      <w:r w:rsidRPr="002D4D10">
        <w:rPr>
          <w:lang w:val="es-ES_tradnl"/>
        </w:rPr>
        <w:t>é</w:t>
      </w:r>
      <w:r w:rsidR="001022AD" w:rsidRPr="002D4D10">
        <w:rPr>
          <w:lang w:val="es-ES_tradnl"/>
        </w:rPr>
        <w:t xml:space="preserve">xico, </w:t>
      </w:r>
      <w:r w:rsidRPr="002D4D10">
        <w:rPr>
          <w:lang w:val="es-ES_tradnl"/>
        </w:rPr>
        <w:t>Nigeria, Nueva Zelandia</w:t>
      </w:r>
      <w:r w:rsidR="00D7552C" w:rsidRPr="002D4D10">
        <w:rPr>
          <w:lang w:val="es-ES_tradnl"/>
        </w:rPr>
        <w:t xml:space="preserve">, </w:t>
      </w:r>
      <w:r w:rsidR="001022AD" w:rsidRPr="002D4D10">
        <w:rPr>
          <w:lang w:val="es-ES_tradnl"/>
        </w:rPr>
        <w:t>Pakist</w:t>
      </w:r>
      <w:r w:rsidRPr="002D4D10">
        <w:rPr>
          <w:lang w:val="es-ES_tradnl"/>
        </w:rPr>
        <w:t>á</w:t>
      </w:r>
      <w:r w:rsidR="001022AD" w:rsidRPr="002D4D10">
        <w:rPr>
          <w:lang w:val="es-ES_tradnl"/>
        </w:rPr>
        <w:t xml:space="preserve">n, </w:t>
      </w:r>
      <w:r w:rsidRPr="002D4D10">
        <w:rPr>
          <w:lang w:val="es-ES_tradnl"/>
        </w:rPr>
        <w:t xml:space="preserve">República Democrática del Congo, República Unida de Tanzanía, </w:t>
      </w:r>
      <w:r w:rsidR="001022AD" w:rsidRPr="002D4D10">
        <w:rPr>
          <w:lang w:val="es-ES_tradnl"/>
        </w:rPr>
        <w:t xml:space="preserve">Senegal, </w:t>
      </w:r>
      <w:r w:rsidR="00D7552C" w:rsidRPr="002D4D10">
        <w:rPr>
          <w:lang w:val="es-ES_tradnl"/>
        </w:rPr>
        <w:t>S</w:t>
      </w:r>
      <w:r w:rsidRPr="002D4D10">
        <w:rPr>
          <w:lang w:val="es-ES_tradnl"/>
        </w:rPr>
        <w:t>udáfrica, Suiza</w:t>
      </w:r>
      <w:r w:rsidR="00D7552C" w:rsidRPr="002D4D10">
        <w:rPr>
          <w:lang w:val="es-ES_tradnl"/>
        </w:rPr>
        <w:t>, Togo</w:t>
      </w:r>
      <w:r w:rsidR="00825DC3" w:rsidRPr="002D4D10">
        <w:rPr>
          <w:lang w:val="es-ES_tradnl"/>
        </w:rPr>
        <w:t>, Uganda</w:t>
      </w:r>
      <w:r w:rsidR="008E1EAC" w:rsidRPr="002D4D10">
        <w:rPr>
          <w:lang w:val="es-ES_tradnl"/>
        </w:rPr>
        <w:t>,</w:t>
      </w:r>
      <w:r w:rsidR="00275D37" w:rsidRPr="002D4D10">
        <w:rPr>
          <w:lang w:val="es-ES_tradnl"/>
        </w:rPr>
        <w:t xml:space="preserve"> </w:t>
      </w:r>
      <w:r w:rsidR="00CB197D" w:rsidRPr="002D4D10">
        <w:rPr>
          <w:lang w:val="es-ES_tradnl"/>
        </w:rPr>
        <w:t xml:space="preserve">la </w:t>
      </w:r>
      <w:r w:rsidRPr="002D4D10">
        <w:rPr>
          <w:lang w:val="es-ES_tradnl"/>
        </w:rPr>
        <w:t xml:space="preserve">Unión Europea y sus Estados miembros, y </w:t>
      </w:r>
      <w:r w:rsidR="008E1EAC" w:rsidRPr="002D4D10">
        <w:rPr>
          <w:lang w:val="es-ES_tradnl"/>
        </w:rPr>
        <w:t>Zimbabwe</w:t>
      </w:r>
      <w:r w:rsidR="001022AD" w:rsidRPr="002D4D10">
        <w:rPr>
          <w:lang w:val="es-ES_tradnl"/>
        </w:rPr>
        <w:t>.</w:t>
      </w:r>
    </w:p>
    <w:p w:rsidR="00D7552C" w:rsidRPr="002D4D10" w:rsidRDefault="00A824F6" w:rsidP="00D7552C">
      <w:pPr>
        <w:pStyle w:val="CBDNormalNumber"/>
        <w:rPr>
          <w:lang w:val="es-ES_tradnl"/>
        </w:rPr>
      </w:pPr>
      <w:r w:rsidRPr="002D4D10">
        <w:rPr>
          <w:lang w:val="es-ES_tradnl"/>
        </w:rPr>
        <w:t>Tras el intercambio de opiniones, el Órgano Subsidiario aprobó el proyecto de recomendación, con las enmiendas efectuadas oralmente, como proyecto de recomendación CBD/SBI/5/L.2, para su adopción oficial</w:t>
      </w:r>
      <w:r w:rsidR="00D7552C" w:rsidRPr="002D4D10">
        <w:rPr>
          <w:lang w:val="es-ES_tradnl"/>
        </w:rPr>
        <w:t xml:space="preserve">. </w:t>
      </w:r>
    </w:p>
    <w:p w:rsidR="005C129C" w:rsidRPr="002D4D10" w:rsidRDefault="00A824F6" w:rsidP="00D7552C">
      <w:pPr>
        <w:pStyle w:val="CBDNormalNumber"/>
        <w:rPr>
          <w:lang w:val="es-ES_tradnl"/>
        </w:rPr>
      </w:pPr>
      <w:r w:rsidRPr="002D4D10">
        <w:rPr>
          <w:lang w:val="es-ES_tradnl"/>
        </w:rPr>
        <w:t>El representante de la República Democrática del Congo expresó una reserva con respecto al proceso que condujo a la aprobación del proyecto de recomendación</w:t>
      </w:r>
      <w:r w:rsidR="005C129C" w:rsidRPr="002D4D10">
        <w:rPr>
          <w:lang w:val="es-ES_tradnl"/>
        </w:rPr>
        <w:t>.</w:t>
      </w:r>
    </w:p>
    <w:p w:rsidR="00D7552C" w:rsidRPr="002D4D10" w:rsidRDefault="00A824F6" w:rsidP="00D7552C">
      <w:pPr>
        <w:pStyle w:val="CBDNormalNumber"/>
        <w:rPr>
          <w:lang w:val="es-ES_tradnl"/>
        </w:rPr>
      </w:pPr>
      <w:r w:rsidRPr="002D4D10">
        <w:rPr>
          <w:lang w:val="es-ES_tradnl"/>
        </w:rPr>
        <w:t>Posteriormente, el Órgano Subsidiario adoptó el proyecto de recomendación CBD/SBI/5/L.2 como recomendación 5/1 (véase la sección I)</w:t>
      </w:r>
      <w:r w:rsidR="00D7552C" w:rsidRPr="002D4D10">
        <w:rPr>
          <w:lang w:val="es-ES_tradnl"/>
        </w:rPr>
        <w:t>.</w:t>
      </w:r>
    </w:p>
    <w:p w:rsidR="00603FD1" w:rsidRPr="002D4D10" w:rsidRDefault="009E13A2" w:rsidP="00603FD1">
      <w:pPr>
        <w:pStyle w:val="Para1"/>
        <w:keepNext/>
        <w:numPr>
          <w:ilvl w:val="0"/>
          <w:numId w:val="0"/>
        </w:numPr>
        <w:ind w:left="567"/>
        <w:rPr>
          <w:b/>
          <w:lang w:val="es-ES_tradnl"/>
        </w:rPr>
      </w:pPr>
      <w:r w:rsidRPr="002D4D10">
        <w:rPr>
          <w:b/>
          <w:lang w:val="es-ES_tradnl"/>
        </w:rPr>
        <w:t>Foro piloto de composición abierta para las revisiones voluntarias de los países</w:t>
      </w:r>
    </w:p>
    <w:p w:rsidR="00B97B9B" w:rsidRPr="002D4D10" w:rsidRDefault="009E13A2" w:rsidP="00E245F7">
      <w:pPr>
        <w:pStyle w:val="CBDNormalNumber"/>
        <w:rPr>
          <w:lang w:val="es-ES_tradnl"/>
        </w:rPr>
      </w:pPr>
      <w:r w:rsidRPr="002D4D10">
        <w:rPr>
          <w:lang w:val="es-ES_tradnl"/>
        </w:rPr>
        <w:t>En la segunda sesión plenaria</w:t>
      </w:r>
      <w:r w:rsidR="00EB2CA8" w:rsidRPr="002D4D10">
        <w:rPr>
          <w:lang w:val="es-ES_tradnl"/>
        </w:rPr>
        <w:t>,</w:t>
      </w:r>
      <w:r w:rsidRPr="002D4D10">
        <w:rPr>
          <w:lang w:val="es-ES_tradnl"/>
        </w:rPr>
        <w:t xml:space="preserve"> el Presidente declaró abierto el foro </w:t>
      </w:r>
      <w:r w:rsidR="00EB2CA8" w:rsidRPr="002D4D10">
        <w:rPr>
          <w:lang w:val="es-ES_tradnl"/>
        </w:rPr>
        <w:t xml:space="preserve">piloto de composición abierta </w:t>
      </w:r>
      <w:r w:rsidRPr="002D4D10">
        <w:rPr>
          <w:lang w:val="es-ES_tradnl"/>
        </w:rPr>
        <w:t>para las revisiones voluntarias de los países. Los mediadores del foro fueron Natasha Walker y Martín Sánchez Vilchis</w:t>
      </w:r>
      <w:r w:rsidR="00EB2CA8" w:rsidRPr="002D4D10">
        <w:rPr>
          <w:lang w:val="es-ES_tradnl"/>
        </w:rPr>
        <w:t>,</w:t>
      </w:r>
      <w:r w:rsidRPr="002D4D10">
        <w:rPr>
          <w:lang w:val="es-ES_tradnl"/>
        </w:rPr>
        <w:t xml:space="preserve"> y consistió en tres sesiones temáticas además de la sesión se apertura</w:t>
      </w:r>
      <w:r w:rsidR="00B97B9B" w:rsidRPr="002D4D10">
        <w:rPr>
          <w:lang w:val="es-ES_tradnl"/>
        </w:rPr>
        <w:t xml:space="preserve">. </w:t>
      </w:r>
    </w:p>
    <w:p w:rsidR="00B97B9B" w:rsidRPr="002D4D10" w:rsidRDefault="009E13A2" w:rsidP="00E245F7">
      <w:pPr>
        <w:pStyle w:val="CBDNormalNumber"/>
        <w:rPr>
          <w:lang w:val="es-ES_tradnl"/>
        </w:rPr>
      </w:pPr>
      <w:r w:rsidRPr="002D4D10">
        <w:rPr>
          <w:lang w:val="es-ES_tradnl"/>
        </w:rPr>
        <w:t xml:space="preserve">El representante de la Secretaría introdujo el documento CBD/SBI/5/3 y llamó la atención sobre la información adicional </w:t>
      </w:r>
      <w:r w:rsidR="00EB2CA8" w:rsidRPr="002D4D10">
        <w:rPr>
          <w:lang w:val="es-ES_tradnl"/>
        </w:rPr>
        <w:t>acerca de</w:t>
      </w:r>
      <w:r w:rsidRPr="002D4D10">
        <w:rPr>
          <w:lang w:val="es-ES_tradnl"/>
        </w:rPr>
        <w:t>l foro piloto contenida en la nota con posible esquema para la reunión</w:t>
      </w:r>
      <w:r w:rsidR="00F9006B" w:rsidRPr="002D4D10">
        <w:rPr>
          <w:rStyle w:val="Refdenotaalpie"/>
          <w:lang w:val="es-ES_tradnl"/>
        </w:rPr>
        <w:footnoteReference w:id="18"/>
      </w:r>
      <w:r w:rsidRPr="002D4D10">
        <w:rPr>
          <w:lang w:val="es-ES_tradnl"/>
        </w:rPr>
        <w:t>.</w:t>
      </w:r>
    </w:p>
    <w:p w:rsidR="00B97B9B" w:rsidRPr="002D4D10" w:rsidRDefault="009E13A2" w:rsidP="00E245F7">
      <w:pPr>
        <w:pStyle w:val="CBDNormalNumber"/>
        <w:rPr>
          <w:lang w:val="es-ES_tradnl"/>
        </w:rPr>
      </w:pPr>
      <w:r w:rsidRPr="002D4D10">
        <w:rPr>
          <w:lang w:val="es-ES_tradnl"/>
        </w:rPr>
        <w:t xml:space="preserve">A continuación el Órgano Subsidiario escuchó a un panel integrado por representantes de las Partes que habían mantenido diálogos sobre las estrategias y planes de acción nacionales en materia de </w:t>
      </w:r>
      <w:r w:rsidR="00CB197D" w:rsidRPr="002D4D10">
        <w:rPr>
          <w:lang w:val="es-ES_tradnl"/>
        </w:rPr>
        <w:t>bio</w:t>
      </w:r>
      <w:r w:rsidRPr="002D4D10">
        <w:rPr>
          <w:lang w:val="es-ES_tradnl"/>
        </w:rPr>
        <w:t>diversidad, los cuales compartieron algunas de las cosas que escucharon durante los diálogos. Los panelistas fueron Taimur al-Said, Especialista en Medio Ambiente de la Oficina para la Conservación del Medio Ambiente de la Autoridad de Medio Ambiente de Omán; Bilal Abdel</w:t>
      </w:r>
      <w:r w:rsidR="00EB2CA8" w:rsidRPr="002D4D10">
        <w:rPr>
          <w:lang w:val="es-ES_tradnl"/>
        </w:rPr>
        <w:t>-</w:t>
      </w:r>
      <w:r w:rsidRPr="002D4D10">
        <w:rPr>
          <w:lang w:val="es-ES_tradnl"/>
        </w:rPr>
        <w:t xml:space="preserve">Hamid Moh’d Qteshat, Director de la Dirección de Protección de la Naturaleza del Ministerio de Medio Ambiente de Jordania; Roxana Virginia Solis Ortiz, Coordinadora en Gestión de </w:t>
      </w:r>
      <w:r w:rsidRPr="002D4D10">
        <w:rPr>
          <w:lang w:val="es-ES_tradnl"/>
        </w:rPr>
        <w:lastRenderedPageBreak/>
        <w:t>Instrumentos de la Diversidad Biológica de la Dirección de Conservación de Ecosistemas y Especies del Ministerio de Medio Ambiente de Perú, y Nozanin Rasulova, Jefe del Departamento de Cooperación Sectorial e Intersectorial para la Aplicación del Convenio sobre la Diversidad Biológica y sus Protocolos del Centro Nacional de Biodiversidad y Bioseguridad de Tayikistán</w:t>
      </w:r>
      <w:r w:rsidR="00B97B9B" w:rsidRPr="002D4D10">
        <w:rPr>
          <w:lang w:val="es-ES_tradnl"/>
        </w:rPr>
        <w:t xml:space="preserve">. </w:t>
      </w:r>
    </w:p>
    <w:p w:rsidR="00603FD1" w:rsidRPr="002D4D10" w:rsidRDefault="009E13A2" w:rsidP="00603FD1">
      <w:pPr>
        <w:pStyle w:val="Para1"/>
        <w:keepNext/>
        <w:numPr>
          <w:ilvl w:val="0"/>
          <w:numId w:val="0"/>
        </w:numPr>
        <w:ind w:left="567"/>
        <w:rPr>
          <w:bCs/>
          <w:i/>
          <w:iCs/>
          <w:lang w:val="es-ES_tradnl"/>
        </w:rPr>
      </w:pPr>
      <w:r w:rsidRPr="002D4D10">
        <w:rPr>
          <w:bCs/>
          <w:i/>
          <w:iCs/>
          <w:lang w:val="es-ES_tradnl"/>
        </w:rPr>
        <w:t xml:space="preserve">Sesión 1: enfoques de todo el gobierno y toda la sociedad e integración de los Protocolos y otros acuerdos </w:t>
      </w:r>
      <w:r w:rsidR="003B2EA4" w:rsidRPr="002D4D10">
        <w:rPr>
          <w:bCs/>
          <w:i/>
          <w:iCs/>
          <w:lang w:val="es-ES_tradnl"/>
        </w:rPr>
        <w:t xml:space="preserve">ambientales </w:t>
      </w:r>
      <w:r w:rsidRPr="002D4D10">
        <w:rPr>
          <w:bCs/>
          <w:i/>
          <w:iCs/>
          <w:lang w:val="es-ES_tradnl"/>
        </w:rPr>
        <w:t>multilaterales en las estrategias y planes de acción nacionales en materia de biodiversidad</w:t>
      </w:r>
    </w:p>
    <w:p w:rsidR="00B616B4" w:rsidRPr="002D4D10" w:rsidRDefault="009E13A2" w:rsidP="00E245F7">
      <w:pPr>
        <w:pStyle w:val="CBDNormalNumber"/>
        <w:rPr>
          <w:lang w:val="es-ES_tradnl"/>
        </w:rPr>
      </w:pPr>
      <w:r w:rsidRPr="002D4D10">
        <w:rPr>
          <w:lang w:val="es-ES_tradnl"/>
        </w:rPr>
        <w:t>El foro celebró su primera sesión temática durante la tercera sesión plenaria, el 17 de octubre</w:t>
      </w:r>
      <w:r w:rsidR="008B20CC" w:rsidRPr="002D4D10">
        <w:rPr>
          <w:lang w:val="es-ES_tradnl"/>
        </w:rPr>
        <w:t xml:space="preserve">. </w:t>
      </w:r>
    </w:p>
    <w:p w:rsidR="008B20CC" w:rsidRPr="002D4D10" w:rsidRDefault="009E13A2" w:rsidP="00E245F7">
      <w:pPr>
        <w:pStyle w:val="CBDNormalNumber"/>
        <w:rPr>
          <w:lang w:val="es-ES_tradnl"/>
        </w:rPr>
      </w:pPr>
      <w:r w:rsidRPr="002D4D10">
        <w:rPr>
          <w:lang w:val="es-ES_tradnl"/>
        </w:rPr>
        <w:t>La sesión estuvo presidida por Norbert Bärlocher (Suiza) y consistió en una mesa redonda seguida de un diálogo abierto con representantes de las Partes y observadores de la mano de los mediadores</w:t>
      </w:r>
      <w:r w:rsidR="008B20CC" w:rsidRPr="002D4D10">
        <w:rPr>
          <w:lang w:val="es-ES_tradnl"/>
        </w:rPr>
        <w:t xml:space="preserve">. </w:t>
      </w:r>
    </w:p>
    <w:p w:rsidR="008B20CC" w:rsidRPr="002D4D10" w:rsidRDefault="009E13A2" w:rsidP="00E245F7">
      <w:pPr>
        <w:pStyle w:val="CBDNormalNumber"/>
        <w:rPr>
          <w:lang w:val="es-ES_tradnl"/>
        </w:rPr>
      </w:pPr>
      <w:r w:rsidRPr="002D4D10">
        <w:rPr>
          <w:lang w:val="es-ES_tradnl"/>
        </w:rPr>
        <w:t>Al principio de la sesión, el Presidente hizo una serie de observaciones preliminares y presentó a los panelistas, que fueron: Angela Lozan, Jefa de Proyectos de la Oficina Nacional para la Implementación de Proyectos Medioambientales del Ministerio de Medio Ambiente de la República de Moldova; Andrea Cruz Angón, Experta en Biodiversidad de la Comisión Nacional para el Conocimiento y Uso de la Biodiversidad de México; Nicolas Laurent, Coordinador de Biodiversidad para Asuntos Europeos e Internacionales de la Dirección para Planificación, Vivienda y Naturaleza del Ministerio de Transición Ecológica y Cohesión Territorial de Francia; Krishneel Nand, Oficial Medioambiental Principal Interino del Ministerio de Medio Ambiente y Cambio Climático del Departamento de Medio Ambiente de Fiji; Moustafa Fouda, Asesor Ministerial en Temas de Biodiversidad del Ministerio de Medio Ambiente de Egipto, y Claudia Valeria Sánchez Flores de México, miembro de la Red de Mujeres Indígenas sobre Biodiversidad en México</w:t>
      </w:r>
      <w:r w:rsidR="008B20CC" w:rsidRPr="002D4D10">
        <w:rPr>
          <w:lang w:val="es-ES_tradnl"/>
        </w:rPr>
        <w:t>.</w:t>
      </w:r>
    </w:p>
    <w:p w:rsidR="008B20CC" w:rsidRPr="002D4D10" w:rsidRDefault="009E13A2" w:rsidP="00E245F7">
      <w:pPr>
        <w:pStyle w:val="CBDNormalNumber"/>
        <w:rPr>
          <w:lang w:val="es-ES_tradnl"/>
        </w:rPr>
      </w:pPr>
      <w:r w:rsidRPr="002D4D10">
        <w:rPr>
          <w:lang w:val="es-ES_tradnl"/>
        </w:rPr>
        <w:t>Tras el debate interactivo, el Presidente resumió los mensajes clave que habían surgido de dicho debate y dio por terminada la sesión</w:t>
      </w:r>
      <w:r w:rsidR="008B20CC" w:rsidRPr="002D4D10">
        <w:rPr>
          <w:lang w:val="es-ES_tradnl"/>
        </w:rPr>
        <w:t>.</w:t>
      </w:r>
    </w:p>
    <w:p w:rsidR="00603FD1" w:rsidRPr="002D4D10" w:rsidRDefault="009E13A2" w:rsidP="00603FD1">
      <w:pPr>
        <w:pStyle w:val="Para1"/>
        <w:keepNext/>
        <w:numPr>
          <w:ilvl w:val="0"/>
          <w:numId w:val="0"/>
        </w:numPr>
        <w:ind w:left="567"/>
        <w:rPr>
          <w:bCs/>
          <w:i/>
          <w:iCs/>
          <w:lang w:val="es-ES_tradnl"/>
        </w:rPr>
      </w:pPr>
      <w:r w:rsidRPr="002D4D10">
        <w:rPr>
          <w:bCs/>
          <w:i/>
          <w:iCs/>
          <w:lang w:val="es-ES_tradnl"/>
        </w:rPr>
        <w:t>Sesión 2: establecimiento y seguimiento de metas nacionales</w:t>
      </w:r>
    </w:p>
    <w:p w:rsidR="00B616B4" w:rsidRPr="002D4D10" w:rsidRDefault="009E13A2" w:rsidP="00E245F7">
      <w:pPr>
        <w:pStyle w:val="CBDNormalNumber"/>
        <w:rPr>
          <w:rFonts w:eastAsiaTheme="majorEastAsia"/>
          <w:lang w:val="es-ES_tradnl"/>
        </w:rPr>
      </w:pPr>
      <w:r w:rsidRPr="002D4D10">
        <w:rPr>
          <w:lang w:val="es-ES_tradnl"/>
        </w:rPr>
        <w:t>La segunda sesión temática del foro comenzó durante la tercera sesión plenaria y continuó durante la cuarta</w:t>
      </w:r>
      <w:r w:rsidR="00747512" w:rsidRPr="002D4D10">
        <w:rPr>
          <w:lang w:val="es-ES_tradnl"/>
        </w:rPr>
        <w:t>.</w:t>
      </w:r>
    </w:p>
    <w:p w:rsidR="00B616B4" w:rsidRPr="002D4D10" w:rsidRDefault="009E13A2" w:rsidP="00E245F7">
      <w:pPr>
        <w:pStyle w:val="CBDNormalNumber"/>
        <w:rPr>
          <w:rFonts w:eastAsiaTheme="majorEastAsia"/>
          <w:lang w:val="es-ES_tradnl"/>
        </w:rPr>
      </w:pPr>
      <w:r w:rsidRPr="002D4D10">
        <w:rPr>
          <w:lang w:val="es-ES_tradnl"/>
        </w:rPr>
        <w:t>La sesión estuvo presidida por Somaly Chan (Camboya) y consistió en una mesa redonda seguida de un diálogo abierto con representantes de las Partes y observadores de la mano de los mediadores</w:t>
      </w:r>
      <w:r w:rsidR="00B616B4" w:rsidRPr="002D4D10">
        <w:rPr>
          <w:lang w:val="es-ES_tradnl"/>
        </w:rPr>
        <w:t xml:space="preserve">. </w:t>
      </w:r>
    </w:p>
    <w:p w:rsidR="00603FD1" w:rsidRPr="002D4D10" w:rsidRDefault="009E13A2" w:rsidP="00E245F7">
      <w:pPr>
        <w:pStyle w:val="CBDNormalNumber"/>
        <w:rPr>
          <w:rFonts w:eastAsiaTheme="majorEastAsia"/>
          <w:lang w:val="es-ES_tradnl"/>
        </w:rPr>
      </w:pPr>
      <w:r w:rsidRPr="002D4D10">
        <w:rPr>
          <w:lang w:val="es-ES_tradnl"/>
        </w:rPr>
        <w:t>Al principio de la sesión, la Presidenta hizo una serie de observaciones preliminares y presentó a los panelistas, que fueron: Ditta Greguss, Asesora de Política de Biodiversidad del Ministerio de Agricultura de Hungría; Iemdaad Rodjan, Secretario Permanente Adjunto Interino del Ministerio de Ordenación Territorial y Medio Ambiente de Suriname; Moumouni Ouedraogo, Inspector de Agua y Bosques de la Secretaría Permanente del Consejo Nacional para el Desarrollo Sostenible del Ministerio de Medio Ambiente, Energía, Agua y Salud de Burkina Faso; Wataru Suzuki, Director de la Oficina de Estrategia para la Biodiversidad del Ministerio de Medio Ambiente de Japón; Jane Stratford, Vicejefa de Biodiversidad y Clima Internacional del Ministerio de Medio Ambiente, Alimentación y Asuntos Rurales del Reino Unido, y Priyanka Pandey de Biodiversity Hub International</w:t>
      </w:r>
      <w:r w:rsidR="00603FD1" w:rsidRPr="002D4D10">
        <w:rPr>
          <w:rFonts w:eastAsiaTheme="majorEastAsia"/>
          <w:lang w:val="es-ES_tradnl"/>
        </w:rPr>
        <w:t>.</w:t>
      </w:r>
    </w:p>
    <w:p w:rsidR="00B616B4" w:rsidRPr="002D4D10" w:rsidRDefault="009E13A2" w:rsidP="00E245F7">
      <w:pPr>
        <w:pStyle w:val="CBDNormalNumber"/>
        <w:rPr>
          <w:lang w:val="es-ES_tradnl"/>
        </w:rPr>
      </w:pPr>
      <w:bookmarkStart w:id="12" w:name="_Hlk179997282"/>
      <w:r w:rsidRPr="002D4D10">
        <w:rPr>
          <w:lang w:val="es-ES_tradnl"/>
        </w:rPr>
        <w:t>Tras el debate interactivo, la Presidenta resumió los mensajes clave que habían surgido de dicho debate y dio por terminada la sesión</w:t>
      </w:r>
      <w:r w:rsidR="00B616B4" w:rsidRPr="002D4D10">
        <w:rPr>
          <w:lang w:val="es-ES_tradnl"/>
        </w:rPr>
        <w:t>.</w:t>
      </w:r>
    </w:p>
    <w:p w:rsidR="00603FD1" w:rsidRPr="002D4D10" w:rsidRDefault="009E13A2" w:rsidP="00603FD1">
      <w:pPr>
        <w:pStyle w:val="Para1"/>
        <w:keepNext/>
        <w:numPr>
          <w:ilvl w:val="0"/>
          <w:numId w:val="0"/>
        </w:numPr>
        <w:ind w:left="567"/>
        <w:rPr>
          <w:bCs/>
          <w:i/>
          <w:iCs/>
          <w:lang w:val="es-ES_tradnl"/>
        </w:rPr>
      </w:pPr>
      <w:r w:rsidRPr="002D4D10">
        <w:rPr>
          <w:bCs/>
          <w:i/>
          <w:iCs/>
          <w:lang w:val="es-ES_tradnl"/>
        </w:rPr>
        <w:t>Sesión 3: medios de implementación, incluida la planificación nacional de la financiación de la biodiversidad y la planificación nacional del desarrollo de capacidades</w:t>
      </w:r>
      <w:r w:rsidR="00603FD1" w:rsidRPr="002D4D10">
        <w:rPr>
          <w:bCs/>
          <w:i/>
          <w:iCs/>
          <w:lang w:val="es-ES_tradnl"/>
        </w:rPr>
        <w:t xml:space="preserve"> </w:t>
      </w:r>
    </w:p>
    <w:bookmarkEnd w:id="12"/>
    <w:p w:rsidR="00B616B4" w:rsidRPr="002D4D10" w:rsidRDefault="009E13A2" w:rsidP="00E245F7">
      <w:pPr>
        <w:pStyle w:val="CBDNormalNumber"/>
        <w:rPr>
          <w:rFonts w:eastAsiaTheme="majorEastAsia"/>
          <w:lang w:val="es-ES_tradnl"/>
        </w:rPr>
      </w:pPr>
      <w:r w:rsidRPr="002D4D10">
        <w:rPr>
          <w:lang w:val="es-ES_tradnl"/>
        </w:rPr>
        <w:t>La tercera sesión del foro se celebró durante la cuarta sesión plenaria</w:t>
      </w:r>
      <w:r w:rsidR="00603FD1" w:rsidRPr="002D4D10">
        <w:rPr>
          <w:lang w:val="es-ES_tradnl"/>
        </w:rPr>
        <w:t xml:space="preserve">. </w:t>
      </w:r>
    </w:p>
    <w:p w:rsidR="00603FD1" w:rsidRPr="002D4D10" w:rsidRDefault="009E13A2" w:rsidP="00E245F7">
      <w:pPr>
        <w:pStyle w:val="CBDNormalNumber"/>
        <w:rPr>
          <w:rFonts w:eastAsiaTheme="majorEastAsia"/>
          <w:lang w:val="es-ES_tradnl"/>
        </w:rPr>
      </w:pPr>
      <w:r w:rsidRPr="002D4D10">
        <w:rPr>
          <w:lang w:val="es-ES_tradnl"/>
        </w:rPr>
        <w:lastRenderedPageBreak/>
        <w:t>La sesión estuvo presidida por Teona Karchava (Georgia) y consistió en una mesa redonda seguida de un diálogo abierto con representantes de las Partes y observadores de la mano de los mediadores</w:t>
      </w:r>
      <w:r w:rsidR="00603FD1" w:rsidRPr="002D4D10">
        <w:rPr>
          <w:lang w:val="es-ES_tradnl"/>
        </w:rPr>
        <w:t>.</w:t>
      </w:r>
    </w:p>
    <w:p w:rsidR="00603FD1" w:rsidRPr="002D4D10" w:rsidRDefault="009E13A2" w:rsidP="00E245F7">
      <w:pPr>
        <w:pStyle w:val="CBDNormalNumber"/>
        <w:rPr>
          <w:lang w:val="es-ES_tradnl"/>
        </w:rPr>
      </w:pPr>
      <w:r w:rsidRPr="002D4D10">
        <w:rPr>
          <w:lang w:val="es-ES_tradnl"/>
        </w:rPr>
        <w:t xml:space="preserve">Al principio de la sesión, la Presidenta hizo una serie de observaciones preliminares y presentó a los panelistas, que fueron: Tsepang Makholela, Directora Jefa de Seguimiento de la Biodiversidad y Servicios Especializados, Silvicultura, Pesca y Medio Ambiente del Departamento de Asuntos Medioambientales de Sudáfrica; Liu Yan, Profesor del Instituto Nanjing de Ciencias Medioambientales del Ministerio de Ecología y Medio Ambiente de China; Rashad Allahverdiyev, Vicejefe del Servicio de Protección de la Biodiversidad del Ministerio de Ecología y Recursos Naturales de Azerbaiyán; </w:t>
      </w:r>
      <w:r w:rsidR="000C56D6" w:rsidRPr="002D4D10">
        <w:rPr>
          <w:lang w:val="es-ES_tradnl"/>
        </w:rPr>
        <w:t>Mauricio Cabrera Leal,</w:t>
      </w:r>
      <w:r w:rsidR="000C56D6" w:rsidRPr="002D4D10">
        <w:rPr>
          <w:rFonts w:ascii="Arial" w:hAnsi="Arial" w:cs="Arial"/>
          <w:color w:val="4D5156"/>
          <w:sz w:val="21"/>
          <w:szCs w:val="21"/>
          <w:shd w:val="clear" w:color="auto" w:fill="FFFFFF"/>
          <w:lang w:val="es-ES_tradnl"/>
        </w:rPr>
        <w:t> </w:t>
      </w:r>
      <w:r w:rsidR="000C56D6" w:rsidRPr="002D4D10">
        <w:rPr>
          <w:lang w:val="es-ES_tradnl"/>
        </w:rPr>
        <w:t xml:space="preserve">viceministro de Políticas y Normalización Ambiental del Ministerio de Medio </w:t>
      </w:r>
      <w:r w:rsidRPr="002D4D10">
        <w:rPr>
          <w:lang w:val="es-ES_tradnl"/>
        </w:rPr>
        <w:t>Ambiente y Desarrollo Sostenible de Colombia; Anne Teller, Experta Sénior de la Dirección General de Medio Ambiente de la Comisión Europea, y Camari Divuniwaqa, miembro de la Red Global de Jóvenes por la Biodiversidad</w:t>
      </w:r>
      <w:r w:rsidR="00603FD1" w:rsidRPr="002D4D10">
        <w:rPr>
          <w:lang w:val="es-ES_tradnl"/>
        </w:rPr>
        <w:t>.</w:t>
      </w:r>
    </w:p>
    <w:p w:rsidR="00B616B4" w:rsidRPr="002D4D10" w:rsidRDefault="000C56D6" w:rsidP="00E245F7">
      <w:pPr>
        <w:pStyle w:val="CBDNormalNumber"/>
        <w:rPr>
          <w:lang w:val="es-ES_tradnl"/>
        </w:rPr>
      </w:pPr>
      <w:r w:rsidRPr="002D4D10">
        <w:rPr>
          <w:lang w:val="es-ES_tradnl"/>
        </w:rPr>
        <w:t>Tras el debate interactivo, la Presidenta resumió los mensajes clave que habían surgido de dicho debate y dio por terminada la sesión</w:t>
      </w:r>
      <w:r w:rsidR="00B616B4" w:rsidRPr="002D4D10">
        <w:rPr>
          <w:lang w:val="es-ES_tradnl"/>
        </w:rPr>
        <w:t>.</w:t>
      </w:r>
    </w:p>
    <w:p w:rsidR="00603FD1" w:rsidRPr="002D4D10" w:rsidRDefault="000C56D6" w:rsidP="00603FD1">
      <w:pPr>
        <w:pStyle w:val="Para1"/>
        <w:keepNext/>
        <w:numPr>
          <w:ilvl w:val="0"/>
          <w:numId w:val="0"/>
        </w:numPr>
        <w:ind w:left="567"/>
        <w:rPr>
          <w:bCs/>
          <w:i/>
          <w:iCs/>
          <w:lang w:val="es-ES_tradnl"/>
        </w:rPr>
      </w:pPr>
      <w:r w:rsidRPr="002D4D10">
        <w:rPr>
          <w:bCs/>
          <w:i/>
          <w:iCs/>
          <w:lang w:val="es-ES_tradnl"/>
        </w:rPr>
        <w:t>Sesión de clausura</w:t>
      </w:r>
    </w:p>
    <w:p w:rsidR="00603FD1" w:rsidRPr="002D4D10" w:rsidRDefault="000C56D6" w:rsidP="00E245F7">
      <w:pPr>
        <w:pStyle w:val="CBDNormalNumber"/>
        <w:rPr>
          <w:lang w:val="es-ES_tradnl"/>
        </w:rPr>
      </w:pPr>
      <w:r w:rsidRPr="002D4D10">
        <w:rPr>
          <w:lang w:val="es-ES_tradnl"/>
        </w:rPr>
        <w:t>En la quinta sesión plenaria el Presidente presentó su resumen de los mensajes clave del foro que figura en el anexo del presente informe</w:t>
      </w:r>
      <w:r w:rsidR="000059CF" w:rsidRPr="002D4D10">
        <w:rPr>
          <w:lang w:val="es-ES_tradnl"/>
        </w:rPr>
        <w:t xml:space="preserve">. </w:t>
      </w:r>
    </w:p>
    <w:p w:rsidR="00D517FE" w:rsidRPr="002D4D10" w:rsidRDefault="00D517FE" w:rsidP="00D517FE">
      <w:pPr>
        <w:pStyle w:val="Para1"/>
        <w:keepNext/>
        <w:numPr>
          <w:ilvl w:val="0"/>
          <w:numId w:val="0"/>
        </w:numPr>
        <w:ind w:left="567"/>
        <w:rPr>
          <w:bCs/>
          <w:i/>
          <w:iCs/>
          <w:lang w:val="es-ES_tradnl"/>
        </w:rPr>
      </w:pPr>
      <w:bookmarkStart w:id="13" w:name="_Hlk180150005"/>
      <w:r w:rsidRPr="002D4D10">
        <w:rPr>
          <w:bCs/>
          <w:i/>
          <w:iCs/>
          <w:lang w:val="es-ES_tradnl"/>
        </w:rPr>
        <w:t>Recom</w:t>
      </w:r>
      <w:r w:rsidR="000C56D6" w:rsidRPr="002D4D10">
        <w:rPr>
          <w:bCs/>
          <w:i/>
          <w:iCs/>
          <w:lang w:val="es-ES_tradnl"/>
        </w:rPr>
        <w:t>endación</w:t>
      </w:r>
    </w:p>
    <w:bookmarkEnd w:id="13"/>
    <w:p w:rsidR="00275D37" w:rsidRPr="002D4D10" w:rsidRDefault="000C56D6" w:rsidP="00275D37">
      <w:pPr>
        <w:pStyle w:val="CBDNormalNumber"/>
        <w:rPr>
          <w:lang w:val="es-ES_tradnl"/>
        </w:rPr>
      </w:pPr>
      <w:r w:rsidRPr="002D4D10">
        <w:rPr>
          <w:lang w:val="es-ES_tradnl"/>
        </w:rPr>
        <w:t xml:space="preserve">En su sexta sesión plenaria, el Órgano Subsidiario </w:t>
      </w:r>
      <w:r w:rsidR="00EB2CA8" w:rsidRPr="002D4D10">
        <w:rPr>
          <w:lang w:val="es-ES_tradnl"/>
        </w:rPr>
        <w:t>consider</w:t>
      </w:r>
      <w:r w:rsidRPr="002D4D10">
        <w:rPr>
          <w:lang w:val="es-ES_tradnl"/>
        </w:rPr>
        <w:t>ó un proyecto de recomendación presentado por el Presidente sobre el foro piloto de composición abierta para las revisiones voluntarias de los países en relación con la aplicación en la quinta reunión del Órgano Subsidiario</w:t>
      </w:r>
      <w:r w:rsidR="00275D37" w:rsidRPr="002D4D10">
        <w:rPr>
          <w:lang w:val="es-ES_tradnl"/>
        </w:rPr>
        <w:t>.</w:t>
      </w:r>
    </w:p>
    <w:p w:rsidR="00275D37" w:rsidRPr="002D4D10" w:rsidRDefault="000C56D6" w:rsidP="00275D37">
      <w:pPr>
        <w:pStyle w:val="CBDNormalNumber"/>
        <w:rPr>
          <w:lang w:val="es-ES_tradnl"/>
        </w:rPr>
      </w:pPr>
      <w:r w:rsidRPr="002D4D10">
        <w:rPr>
          <w:lang w:val="es-ES_tradnl"/>
        </w:rPr>
        <w:t>Formularon declaraciones los representantes de las siguientes Partes</w:t>
      </w:r>
      <w:r w:rsidR="00275D37" w:rsidRPr="002D4D10">
        <w:rPr>
          <w:lang w:val="es-ES_tradnl"/>
        </w:rPr>
        <w:t>:</w:t>
      </w:r>
      <w:r w:rsidRPr="002D4D10">
        <w:rPr>
          <w:lang w:val="es-ES_tradnl"/>
        </w:rPr>
        <w:t xml:space="preserve"> Arabia Saudita, </w:t>
      </w:r>
      <w:r w:rsidR="0031787E" w:rsidRPr="002D4D10">
        <w:rPr>
          <w:lang w:val="es-ES_tradnl"/>
        </w:rPr>
        <w:t xml:space="preserve">Argentina, </w:t>
      </w:r>
      <w:r w:rsidR="002346FE" w:rsidRPr="002D4D10">
        <w:rPr>
          <w:lang w:val="es-ES_tradnl"/>
        </w:rPr>
        <w:t>Bra</w:t>
      </w:r>
      <w:r w:rsidRPr="002D4D10">
        <w:rPr>
          <w:lang w:val="es-ES_tradnl"/>
        </w:rPr>
        <w:t>s</w:t>
      </w:r>
      <w:r w:rsidR="002346FE" w:rsidRPr="002D4D10">
        <w:rPr>
          <w:lang w:val="es-ES_tradnl"/>
        </w:rPr>
        <w:t xml:space="preserve">il, </w:t>
      </w:r>
      <w:r w:rsidR="00846D84" w:rsidRPr="002D4D10">
        <w:rPr>
          <w:lang w:val="es-ES_tradnl"/>
        </w:rPr>
        <w:t xml:space="preserve">Colombia, </w:t>
      </w:r>
      <w:r w:rsidR="0035651F" w:rsidRPr="002D4D10">
        <w:rPr>
          <w:lang w:val="es-ES_tradnl"/>
        </w:rPr>
        <w:t xml:space="preserve">Côte d’Ivoire, </w:t>
      </w:r>
      <w:r w:rsidR="002346FE" w:rsidRPr="002D4D10">
        <w:rPr>
          <w:lang w:val="es-ES_tradnl"/>
        </w:rPr>
        <w:t xml:space="preserve">Cuba, </w:t>
      </w:r>
      <w:r w:rsidR="0035651F" w:rsidRPr="002D4D10">
        <w:rPr>
          <w:lang w:val="es-ES_tradnl"/>
        </w:rPr>
        <w:t>Eg</w:t>
      </w:r>
      <w:r w:rsidRPr="002D4D10">
        <w:rPr>
          <w:lang w:val="es-ES_tradnl"/>
        </w:rPr>
        <w:t>ipto</w:t>
      </w:r>
      <w:r w:rsidR="0035651F" w:rsidRPr="002D4D10">
        <w:rPr>
          <w:lang w:val="es-ES_tradnl"/>
        </w:rPr>
        <w:t xml:space="preserve">, </w:t>
      </w:r>
      <w:r w:rsidRPr="002D4D10">
        <w:rPr>
          <w:lang w:val="es-ES_tradnl"/>
        </w:rPr>
        <w:t>Federación de Rusia, Gabó</w:t>
      </w:r>
      <w:r w:rsidR="008F3F10" w:rsidRPr="002D4D10">
        <w:rPr>
          <w:lang w:val="es-ES_tradnl"/>
        </w:rPr>
        <w:t xml:space="preserve">n, </w:t>
      </w:r>
      <w:r w:rsidR="0031787E" w:rsidRPr="002D4D10">
        <w:rPr>
          <w:lang w:val="es-ES_tradnl"/>
        </w:rPr>
        <w:t xml:space="preserve">Georgia, </w:t>
      </w:r>
      <w:r w:rsidR="00846D84" w:rsidRPr="002D4D10">
        <w:rPr>
          <w:lang w:val="es-ES_tradnl"/>
        </w:rPr>
        <w:t xml:space="preserve">Jamaica, </w:t>
      </w:r>
      <w:r w:rsidR="002346FE" w:rsidRPr="002D4D10">
        <w:rPr>
          <w:lang w:val="es-ES_tradnl"/>
        </w:rPr>
        <w:t>M</w:t>
      </w:r>
      <w:r w:rsidRPr="002D4D10">
        <w:rPr>
          <w:lang w:val="es-ES_tradnl"/>
        </w:rPr>
        <w:t>é</w:t>
      </w:r>
      <w:r w:rsidR="002346FE" w:rsidRPr="002D4D10">
        <w:rPr>
          <w:lang w:val="es-ES_tradnl"/>
        </w:rPr>
        <w:t xml:space="preserve">xico, </w:t>
      </w:r>
      <w:r w:rsidR="0031787E" w:rsidRPr="002D4D10">
        <w:rPr>
          <w:lang w:val="es-ES_tradnl"/>
        </w:rPr>
        <w:t>N</w:t>
      </w:r>
      <w:r w:rsidRPr="002D4D10">
        <w:rPr>
          <w:lang w:val="es-ES_tradnl"/>
        </w:rPr>
        <w:t>ueva Zelandia</w:t>
      </w:r>
      <w:r w:rsidR="0031787E" w:rsidRPr="002D4D10">
        <w:rPr>
          <w:lang w:val="es-ES_tradnl"/>
        </w:rPr>
        <w:t xml:space="preserve">, </w:t>
      </w:r>
      <w:r w:rsidRPr="002D4D10">
        <w:rPr>
          <w:lang w:val="es-ES_tradnl"/>
        </w:rPr>
        <w:t xml:space="preserve">República Democrática del Congo, </w:t>
      </w:r>
      <w:r w:rsidR="0035651F" w:rsidRPr="002D4D10">
        <w:rPr>
          <w:lang w:val="es-ES_tradnl"/>
        </w:rPr>
        <w:t>Somalia</w:t>
      </w:r>
      <w:r w:rsidRPr="002D4D10">
        <w:rPr>
          <w:lang w:val="es-ES_tradnl"/>
        </w:rPr>
        <w:t xml:space="preserve"> y la Unión Europea y sus Estados miembros</w:t>
      </w:r>
      <w:r w:rsidR="00275D37" w:rsidRPr="002D4D10">
        <w:rPr>
          <w:lang w:val="es-ES_tradnl"/>
        </w:rPr>
        <w:t xml:space="preserve">. </w:t>
      </w:r>
    </w:p>
    <w:p w:rsidR="00275D37" w:rsidRPr="002D4D10" w:rsidRDefault="00B16B11" w:rsidP="008F3F10">
      <w:pPr>
        <w:pStyle w:val="CBDNormalNumber"/>
        <w:rPr>
          <w:lang w:val="es-ES_tradnl"/>
        </w:rPr>
      </w:pPr>
      <w:r w:rsidRPr="002D4D10">
        <w:rPr>
          <w:lang w:val="es-ES_tradnl"/>
        </w:rPr>
        <w:t>Tras el intercambio de opiniones, el Órgano Subsidiario aprobó el proyecto de recomendación, con las enmiendas efectuadas oralmente, y lo adoptó como recomendación</w:t>
      </w:r>
      <w:r w:rsidR="00275D37" w:rsidRPr="002D4D10">
        <w:rPr>
          <w:lang w:val="es-ES_tradnl"/>
        </w:rPr>
        <w:t> 5/2 (</w:t>
      </w:r>
      <w:r w:rsidRPr="002D4D10">
        <w:rPr>
          <w:lang w:val="es-ES_tradnl"/>
        </w:rPr>
        <w:t>véase la sección</w:t>
      </w:r>
      <w:r w:rsidR="00275D37" w:rsidRPr="002D4D10">
        <w:rPr>
          <w:lang w:val="es-ES_tradnl"/>
        </w:rPr>
        <w:t xml:space="preserve"> I).</w:t>
      </w:r>
    </w:p>
    <w:p w:rsidR="002046E2" w:rsidRPr="002D4D10" w:rsidRDefault="000C56D6" w:rsidP="008F3F10">
      <w:pPr>
        <w:pStyle w:val="CBDNormalNumber"/>
        <w:rPr>
          <w:lang w:val="es-ES_tradnl"/>
        </w:rPr>
      </w:pPr>
      <w:r w:rsidRPr="002D4D10">
        <w:rPr>
          <w:lang w:val="es-ES_tradnl"/>
        </w:rPr>
        <w:t>El representante de la República Democrática del Congo pidió que se hiciera constar en el presente informe la interrupción de los servicios de interpretación y la disponibilidad intermitente del servicio de Internet durante la negociación del proyecto de recomendación</w:t>
      </w:r>
      <w:r w:rsidR="002046E2" w:rsidRPr="002D4D10">
        <w:rPr>
          <w:lang w:val="es-ES_tradnl"/>
        </w:rPr>
        <w:t>.</w:t>
      </w:r>
    </w:p>
    <w:p w:rsidR="00037BF2" w:rsidRPr="002D4D10" w:rsidRDefault="00B16B11" w:rsidP="00A94046">
      <w:pPr>
        <w:pStyle w:val="Item"/>
        <w:keepNext/>
        <w:spacing w:after="0"/>
        <w:rPr>
          <w:lang w:val="es-ES_tradnl"/>
        </w:rPr>
      </w:pPr>
      <w:r w:rsidRPr="002D4D10">
        <w:rPr>
          <w:lang w:val="es-ES_tradnl"/>
        </w:rPr>
        <w:t>Tema</w:t>
      </w:r>
      <w:r w:rsidR="00037BF2" w:rsidRPr="002D4D10">
        <w:rPr>
          <w:lang w:val="es-ES_tradnl"/>
        </w:rPr>
        <w:t xml:space="preserve"> </w:t>
      </w:r>
      <w:r w:rsidR="00F85FB5" w:rsidRPr="002D4D10">
        <w:rPr>
          <w:lang w:val="es-ES_tradnl"/>
        </w:rPr>
        <w:t>3</w:t>
      </w:r>
    </w:p>
    <w:p w:rsidR="00647829" w:rsidRPr="002D4D10" w:rsidRDefault="00647829" w:rsidP="00C26D18">
      <w:pPr>
        <w:pStyle w:val="Item"/>
        <w:spacing w:before="0"/>
        <w:rPr>
          <w:lang w:val="es-ES_tradnl"/>
        </w:rPr>
      </w:pPr>
      <w:r w:rsidRPr="002D4D10">
        <w:rPr>
          <w:lang w:val="es-ES_tradnl"/>
        </w:rPr>
        <w:t>Ot</w:t>
      </w:r>
      <w:r w:rsidR="00B16B11" w:rsidRPr="002D4D10">
        <w:rPr>
          <w:lang w:val="es-ES_tradnl"/>
        </w:rPr>
        <w:t>ros asuntos</w:t>
      </w:r>
    </w:p>
    <w:p w:rsidR="00647829" w:rsidRPr="002D4D10" w:rsidRDefault="00B16B11" w:rsidP="00E245F7">
      <w:pPr>
        <w:pStyle w:val="CBDNormalNumber"/>
        <w:rPr>
          <w:lang w:val="es-ES_tradnl"/>
        </w:rPr>
      </w:pPr>
      <w:r w:rsidRPr="002D4D10">
        <w:rPr>
          <w:lang w:val="es-ES_tradnl"/>
        </w:rPr>
        <w:t>No se plantearon otros asuntos</w:t>
      </w:r>
      <w:r w:rsidR="00647829" w:rsidRPr="002D4D10">
        <w:rPr>
          <w:lang w:val="es-ES_tradnl"/>
        </w:rPr>
        <w:t>.</w:t>
      </w:r>
    </w:p>
    <w:p w:rsidR="00037BF2" w:rsidRPr="002D4D10" w:rsidRDefault="00B16B11" w:rsidP="00A94046">
      <w:pPr>
        <w:pStyle w:val="Item"/>
        <w:spacing w:after="0"/>
        <w:rPr>
          <w:lang w:val="es-ES_tradnl"/>
        </w:rPr>
      </w:pPr>
      <w:r w:rsidRPr="002D4D10">
        <w:rPr>
          <w:lang w:val="es-ES_tradnl"/>
        </w:rPr>
        <w:t>Tema</w:t>
      </w:r>
      <w:r w:rsidR="00037BF2" w:rsidRPr="002D4D10">
        <w:rPr>
          <w:lang w:val="es-ES_tradnl"/>
        </w:rPr>
        <w:t xml:space="preserve"> </w:t>
      </w:r>
      <w:r w:rsidR="00F85FB5" w:rsidRPr="002D4D10">
        <w:rPr>
          <w:lang w:val="es-ES_tradnl"/>
        </w:rPr>
        <w:t>4</w:t>
      </w:r>
    </w:p>
    <w:p w:rsidR="00647829" w:rsidRPr="002D4D10" w:rsidRDefault="00B16B11" w:rsidP="00C26D18">
      <w:pPr>
        <w:pStyle w:val="Item"/>
        <w:spacing w:before="0"/>
        <w:rPr>
          <w:lang w:val="es-ES_tradnl"/>
        </w:rPr>
      </w:pPr>
      <w:r w:rsidRPr="002D4D10">
        <w:rPr>
          <w:lang w:val="es-ES_tradnl"/>
        </w:rPr>
        <w:t>Adopción del informe</w:t>
      </w:r>
    </w:p>
    <w:p w:rsidR="00275D37" w:rsidRPr="002D4D10" w:rsidRDefault="00B16B11" w:rsidP="00275D37">
      <w:pPr>
        <w:pStyle w:val="CBDNormalNumber"/>
        <w:rPr>
          <w:lang w:val="es-ES_tradnl"/>
        </w:rPr>
      </w:pPr>
      <w:r w:rsidRPr="002D4D10">
        <w:rPr>
          <w:lang w:val="es-ES_tradnl"/>
        </w:rPr>
        <w:t>En su sexta sesión plenaria, el Órgano Subsidiario adoptó el presente informe, con las enmiendas efectuadas oralmente, sobre la base del proyecto de informe preparado por el Relator</w:t>
      </w:r>
      <w:r w:rsidR="00275D37" w:rsidRPr="002D4D10">
        <w:rPr>
          <w:rStyle w:val="Refdenotaalpie"/>
          <w:lang w:val="es-ES_tradnl"/>
        </w:rPr>
        <w:footnoteReference w:id="19"/>
      </w:r>
      <w:r w:rsidRPr="002D4D10">
        <w:rPr>
          <w:lang w:val="es-ES_tradnl"/>
        </w:rPr>
        <w:t>, en el entendido de que se encomendaría su finalización al Relator</w:t>
      </w:r>
      <w:r w:rsidR="00275D37" w:rsidRPr="002D4D10">
        <w:rPr>
          <w:lang w:val="es-ES_tradnl"/>
        </w:rPr>
        <w:t>.</w:t>
      </w:r>
    </w:p>
    <w:p w:rsidR="00037BF2" w:rsidRPr="002D4D10" w:rsidRDefault="00B16B11" w:rsidP="00C327F3">
      <w:pPr>
        <w:pStyle w:val="Item"/>
        <w:keepNext/>
        <w:spacing w:after="0"/>
        <w:rPr>
          <w:lang w:val="es-ES_tradnl"/>
        </w:rPr>
      </w:pPr>
      <w:r w:rsidRPr="002D4D10">
        <w:rPr>
          <w:lang w:val="es-ES_tradnl"/>
        </w:rPr>
        <w:lastRenderedPageBreak/>
        <w:t>Tema</w:t>
      </w:r>
      <w:r w:rsidR="00037BF2" w:rsidRPr="002D4D10">
        <w:rPr>
          <w:lang w:val="es-ES_tradnl"/>
        </w:rPr>
        <w:t xml:space="preserve"> </w:t>
      </w:r>
      <w:r w:rsidR="00F85FB5" w:rsidRPr="002D4D10">
        <w:rPr>
          <w:lang w:val="es-ES_tradnl"/>
        </w:rPr>
        <w:t>5</w:t>
      </w:r>
    </w:p>
    <w:p w:rsidR="00647829" w:rsidRPr="002D4D10" w:rsidRDefault="00647829" w:rsidP="00C26D18">
      <w:pPr>
        <w:pStyle w:val="Item"/>
        <w:spacing w:before="0"/>
        <w:rPr>
          <w:lang w:val="es-ES_tradnl"/>
        </w:rPr>
      </w:pPr>
      <w:r w:rsidRPr="002D4D10">
        <w:rPr>
          <w:lang w:val="es-ES_tradnl"/>
        </w:rPr>
        <w:t>Cl</w:t>
      </w:r>
      <w:r w:rsidR="00B16B11" w:rsidRPr="002D4D10">
        <w:rPr>
          <w:lang w:val="es-ES_tradnl"/>
        </w:rPr>
        <w:t>ausura de la reunión</w:t>
      </w:r>
    </w:p>
    <w:p w:rsidR="00275D37" w:rsidRPr="002D4D10" w:rsidRDefault="00B16B11" w:rsidP="00275D37">
      <w:pPr>
        <w:pStyle w:val="CBDNormalNumber"/>
        <w:rPr>
          <w:lang w:val="es-ES_tradnl"/>
        </w:rPr>
      </w:pPr>
      <w:r w:rsidRPr="002D4D10">
        <w:rPr>
          <w:lang w:val="es-ES_tradnl"/>
        </w:rPr>
        <w:t>Tras el habitual intercambio de cortesías, se declaró clausurada la reunión el 18 de octubre de 2024 a las 19</w:t>
      </w:r>
      <w:r w:rsidR="00275D37" w:rsidRPr="002D4D10">
        <w:rPr>
          <w:lang w:val="es-ES_tradnl"/>
        </w:rPr>
        <w:t>.</w:t>
      </w:r>
      <w:r w:rsidR="004035AC" w:rsidRPr="002D4D10">
        <w:rPr>
          <w:lang w:val="es-ES_tradnl"/>
        </w:rPr>
        <w:t>20</w:t>
      </w:r>
      <w:r w:rsidR="00275D37" w:rsidRPr="002D4D10">
        <w:rPr>
          <w:lang w:val="es-ES_tradnl"/>
        </w:rPr>
        <w:t xml:space="preserve"> </w:t>
      </w:r>
      <w:r w:rsidR="002D4D10" w:rsidRPr="002D4D10">
        <w:rPr>
          <w:lang w:val="es-ES_tradnl"/>
        </w:rPr>
        <w:t>h</w:t>
      </w:r>
      <w:r w:rsidR="00275D37" w:rsidRPr="002D4D10">
        <w:rPr>
          <w:lang w:val="es-ES_tradnl"/>
        </w:rPr>
        <w:t>.</w:t>
      </w:r>
    </w:p>
    <w:p w:rsidR="00114347" w:rsidRPr="002D4D10" w:rsidRDefault="00114347" w:rsidP="00114347">
      <w:pPr>
        <w:pStyle w:val="CBDNormalNumber"/>
        <w:numPr>
          <w:ilvl w:val="0"/>
          <w:numId w:val="0"/>
        </w:numPr>
        <w:ind w:left="567"/>
        <w:rPr>
          <w:lang w:val="es-ES_tradnl"/>
        </w:rPr>
      </w:pPr>
    </w:p>
    <w:p w:rsidR="00114347" w:rsidRPr="002D4D10" w:rsidRDefault="00114347" w:rsidP="00114347">
      <w:pPr>
        <w:pStyle w:val="CBDNormalNumber"/>
        <w:numPr>
          <w:ilvl w:val="0"/>
          <w:numId w:val="0"/>
        </w:numPr>
        <w:ind w:left="567"/>
        <w:rPr>
          <w:lang w:val="es-ES_tradnl"/>
        </w:rPr>
        <w:sectPr w:rsidR="00114347" w:rsidRPr="002D4D10" w:rsidSect="00155A49">
          <w:type w:val="continuous"/>
          <w:pgSz w:w="12240" w:h="15840"/>
          <w:pgMar w:top="1134" w:right="1440" w:bottom="1134" w:left="1440" w:header="709" w:footer="709" w:gutter="0"/>
          <w:cols w:space="708"/>
          <w:docGrid w:linePitch="360"/>
        </w:sectPr>
      </w:pPr>
    </w:p>
    <w:p w:rsidR="00AB0F4E" w:rsidRPr="002D4D10" w:rsidRDefault="00AB0F4E" w:rsidP="004A0352">
      <w:pPr>
        <w:pStyle w:val="CBDH1"/>
        <w:rPr>
          <w:lang w:val="es-ES_tradnl"/>
        </w:rPr>
      </w:pPr>
      <w:bookmarkStart w:id="14" w:name="_Toc180233565"/>
      <w:r w:rsidRPr="002D4D10">
        <w:rPr>
          <w:lang w:val="es-ES_tradnl"/>
        </w:rPr>
        <w:lastRenderedPageBreak/>
        <w:t>An</w:t>
      </w:r>
      <w:r w:rsidR="00B16B11" w:rsidRPr="002D4D10">
        <w:rPr>
          <w:lang w:val="es-ES_tradnl"/>
        </w:rPr>
        <w:t>exo</w:t>
      </w:r>
      <w:bookmarkEnd w:id="14"/>
    </w:p>
    <w:p w:rsidR="00114347" w:rsidRPr="002D4D10" w:rsidRDefault="00AB0F4E" w:rsidP="004A0352">
      <w:pPr>
        <w:pStyle w:val="CBDH1"/>
        <w:rPr>
          <w:lang w:val="es-ES_tradnl"/>
        </w:rPr>
      </w:pPr>
      <w:r w:rsidRPr="002D4D10">
        <w:rPr>
          <w:lang w:val="es-ES_tradnl"/>
        </w:rPr>
        <w:tab/>
      </w:r>
      <w:bookmarkStart w:id="15" w:name="_Toc180233566"/>
      <w:r w:rsidR="00B16B11" w:rsidRPr="002D4D10">
        <w:rPr>
          <w:lang w:val="es-ES_tradnl"/>
        </w:rPr>
        <w:t xml:space="preserve">Resumen de la Presidencia de las deliberaciones </w:t>
      </w:r>
      <w:r w:rsidR="00AC487D" w:rsidRPr="002D4D10">
        <w:rPr>
          <w:lang w:val="es-ES_tradnl"/>
        </w:rPr>
        <w:t xml:space="preserve">celebradas durante </w:t>
      </w:r>
      <w:r w:rsidR="00B16B11" w:rsidRPr="002D4D10">
        <w:rPr>
          <w:lang w:val="es-ES_tradnl"/>
        </w:rPr>
        <w:t>el foro piloto de composición abierta para las revisiones voluntarias de los países en relación con la aplicación en la quinta reunión del Órgano Subsidiario sobre la Aplicació</w:t>
      </w:r>
      <w:r w:rsidR="00AC487D" w:rsidRPr="002D4D10">
        <w:rPr>
          <w:lang w:val="es-ES_tradnl"/>
        </w:rPr>
        <w:t xml:space="preserve">n </w:t>
      </w:r>
      <w:bookmarkEnd w:id="15"/>
    </w:p>
    <w:p w:rsidR="00114347" w:rsidRPr="002D4D10" w:rsidRDefault="00AC487D" w:rsidP="004A0352">
      <w:pPr>
        <w:pStyle w:val="CBDNormalNumber"/>
        <w:numPr>
          <w:ilvl w:val="0"/>
          <w:numId w:val="11"/>
        </w:numPr>
        <w:rPr>
          <w:lang w:val="es-ES_tradnl"/>
        </w:rPr>
      </w:pPr>
      <w:r w:rsidRPr="002D4D10">
        <w:rPr>
          <w:lang w:val="es-ES_tradnl"/>
        </w:rPr>
        <w:t>En su quinta reunión</w:t>
      </w:r>
      <w:r w:rsidR="00114347" w:rsidRPr="002D4D10">
        <w:rPr>
          <w:lang w:val="es-ES_tradnl"/>
        </w:rPr>
        <w:t xml:space="preserve">, </w:t>
      </w:r>
      <w:r w:rsidRPr="002D4D10">
        <w:rPr>
          <w:lang w:val="es-ES_tradnl"/>
        </w:rPr>
        <w:t xml:space="preserve">el Órgano Subsidiario sobre la Aplicación puso a prueba un foro de composición abierta para las revisiones voluntarias de los países de acuerdo con el </w:t>
      </w:r>
      <w:r w:rsidRPr="002D4D10">
        <w:rPr>
          <w:i/>
          <w:lang w:val="es-ES_tradnl"/>
        </w:rPr>
        <w:t>modus operandi</w:t>
      </w:r>
      <w:r w:rsidRPr="002D4D10">
        <w:rPr>
          <w:lang w:val="es-ES_tradnl"/>
        </w:rPr>
        <w:t xml:space="preserve"> previsto en el documento</w:t>
      </w:r>
      <w:r w:rsidR="00114347" w:rsidRPr="002D4D10">
        <w:rPr>
          <w:lang w:val="es-ES_tradnl"/>
        </w:rPr>
        <w:t xml:space="preserve"> CBD/SBI/4/4/Add.1 </w:t>
      </w:r>
      <w:r w:rsidRPr="002D4D10">
        <w:rPr>
          <w:lang w:val="es-ES_tradnl"/>
        </w:rPr>
        <w:t xml:space="preserve">y los procedimientos esbozados en el documento </w:t>
      </w:r>
      <w:r w:rsidR="00114347" w:rsidRPr="002D4D10">
        <w:rPr>
          <w:lang w:val="es-ES_tradnl"/>
        </w:rPr>
        <w:t xml:space="preserve">CBD/SBI/5/3. </w:t>
      </w:r>
    </w:p>
    <w:p w:rsidR="00114347" w:rsidRPr="002D4D10" w:rsidRDefault="00AC487D" w:rsidP="00332657">
      <w:pPr>
        <w:pStyle w:val="CBDNormalNumber"/>
        <w:rPr>
          <w:lang w:val="es-ES_tradnl"/>
        </w:rPr>
      </w:pPr>
      <w:r w:rsidRPr="002D4D10">
        <w:rPr>
          <w:lang w:val="es-ES_tradnl"/>
        </w:rPr>
        <w:t>El foro de composición abierta consistió en una sesión de apertura y tres sesiones sustantivas en las que se abordó lo siguiente</w:t>
      </w:r>
      <w:r w:rsidR="00114347" w:rsidRPr="002D4D10">
        <w:rPr>
          <w:lang w:val="es-ES_tradnl"/>
        </w:rPr>
        <w:t>:</w:t>
      </w:r>
    </w:p>
    <w:p w:rsidR="00114347" w:rsidRPr="002D4D10" w:rsidRDefault="00AC487D" w:rsidP="00114347">
      <w:pPr>
        <w:pStyle w:val="CBDNormalNumber"/>
        <w:numPr>
          <w:ilvl w:val="1"/>
          <w:numId w:val="5"/>
        </w:numPr>
        <w:rPr>
          <w:lang w:val="es-ES_tradnl"/>
        </w:rPr>
      </w:pPr>
      <w:r w:rsidRPr="002D4D10">
        <w:rPr>
          <w:lang w:val="es-ES_tradnl"/>
        </w:rPr>
        <w:t>Enfoques de todo el gobierno y toda la sociedad e integración de los Protocolos del Convenio sobre la Diver</w:t>
      </w:r>
      <w:r w:rsidR="003B2EA4" w:rsidRPr="002D4D10">
        <w:rPr>
          <w:lang w:val="es-ES_tradnl"/>
        </w:rPr>
        <w:t xml:space="preserve">sidad Biológica y otros acuerdos ambientales </w:t>
      </w:r>
      <w:r w:rsidR="009629F9" w:rsidRPr="002D4D10">
        <w:rPr>
          <w:lang w:val="es-ES_tradnl"/>
        </w:rPr>
        <w:t xml:space="preserve">multilaterales </w:t>
      </w:r>
      <w:r w:rsidRPr="002D4D10">
        <w:rPr>
          <w:lang w:val="es-ES_tradnl"/>
        </w:rPr>
        <w:t>en las estrategias y planes de acción nacionales en materia de biodiversidad</w:t>
      </w:r>
      <w:r w:rsidR="00114347" w:rsidRPr="002D4D10">
        <w:rPr>
          <w:lang w:val="es-ES_tradnl"/>
        </w:rPr>
        <w:t xml:space="preserve">; </w:t>
      </w:r>
    </w:p>
    <w:p w:rsidR="00114347" w:rsidRPr="002D4D10" w:rsidRDefault="00AC487D" w:rsidP="00114347">
      <w:pPr>
        <w:pStyle w:val="CBDNormalNumber"/>
        <w:numPr>
          <w:ilvl w:val="1"/>
          <w:numId w:val="5"/>
        </w:numPr>
        <w:rPr>
          <w:lang w:val="es-ES_tradnl"/>
        </w:rPr>
      </w:pPr>
      <w:r w:rsidRPr="002D4D10">
        <w:rPr>
          <w:lang w:val="es-ES_tradnl"/>
        </w:rPr>
        <w:t>Establecimiento de metas nacionales y seguimiento</w:t>
      </w:r>
      <w:r w:rsidR="00114347" w:rsidRPr="002D4D10">
        <w:rPr>
          <w:lang w:val="es-ES_tradnl"/>
        </w:rPr>
        <w:t xml:space="preserve">; </w:t>
      </w:r>
    </w:p>
    <w:p w:rsidR="00114347" w:rsidRPr="002D4D10" w:rsidRDefault="00AC487D" w:rsidP="00114347">
      <w:pPr>
        <w:pStyle w:val="CBDNormalNumber"/>
        <w:numPr>
          <w:ilvl w:val="1"/>
          <w:numId w:val="5"/>
        </w:numPr>
        <w:rPr>
          <w:lang w:val="es-ES_tradnl"/>
        </w:rPr>
      </w:pPr>
      <w:r w:rsidRPr="002D4D10">
        <w:rPr>
          <w:lang w:val="es-ES_tradnl"/>
        </w:rPr>
        <w:t xml:space="preserve">Medios de implementación, incluida la planificación nacional de la financiación de la biodiversidad y la planificación </w:t>
      </w:r>
      <w:r w:rsidR="009629F9" w:rsidRPr="002D4D10">
        <w:rPr>
          <w:lang w:val="es-ES_tradnl"/>
        </w:rPr>
        <w:t xml:space="preserve">nacional </w:t>
      </w:r>
      <w:r w:rsidRPr="002D4D10">
        <w:rPr>
          <w:lang w:val="es-ES_tradnl"/>
        </w:rPr>
        <w:t>de</w:t>
      </w:r>
      <w:r w:rsidR="009629F9" w:rsidRPr="002D4D10">
        <w:rPr>
          <w:lang w:val="es-ES_tradnl"/>
        </w:rPr>
        <w:t xml:space="preserve">l desarrollo </w:t>
      </w:r>
      <w:r w:rsidRPr="002D4D10">
        <w:rPr>
          <w:lang w:val="es-ES_tradnl"/>
        </w:rPr>
        <w:t>de capacidad</w:t>
      </w:r>
      <w:r w:rsidR="009629F9" w:rsidRPr="002D4D10">
        <w:rPr>
          <w:lang w:val="es-ES_tradnl"/>
        </w:rPr>
        <w:t>es</w:t>
      </w:r>
      <w:r w:rsidR="00114347" w:rsidRPr="002D4D10">
        <w:rPr>
          <w:lang w:val="es-ES_tradnl"/>
        </w:rPr>
        <w:t>.</w:t>
      </w:r>
    </w:p>
    <w:p w:rsidR="00114347" w:rsidRPr="002D4D10" w:rsidRDefault="00AC487D" w:rsidP="00332657">
      <w:pPr>
        <w:pStyle w:val="CBDNormalNumber"/>
        <w:rPr>
          <w:lang w:val="es-ES_tradnl"/>
        </w:rPr>
      </w:pPr>
      <w:r w:rsidRPr="002D4D10">
        <w:rPr>
          <w:lang w:val="es-ES_tradnl"/>
        </w:rPr>
        <w:t>El foro de composición abierta fue interactivo y se centró en las experiencias de las Partes y los observadores en la aplicación del Convenio y, en particular, en los esfuerzos de las Partes y los observadores para implementar el Marco Mundial de Biodiversidad de Kunming-Montreal a nivel nacional</w:t>
      </w:r>
      <w:r w:rsidR="00114347" w:rsidRPr="002D4D10">
        <w:rPr>
          <w:lang w:val="es-ES_tradnl"/>
        </w:rPr>
        <w:t xml:space="preserve">. </w:t>
      </w:r>
    </w:p>
    <w:p w:rsidR="00114347" w:rsidRPr="002D4D10" w:rsidRDefault="00AC487D" w:rsidP="00332657">
      <w:pPr>
        <w:pStyle w:val="CBDNormalNumber"/>
        <w:rPr>
          <w:lang w:val="es-ES_tradnl"/>
        </w:rPr>
      </w:pPr>
      <w:r w:rsidRPr="002D4D10">
        <w:rPr>
          <w:lang w:val="es-ES_tradnl"/>
        </w:rPr>
        <w:t>El presente documento contiene un resumen de los puntos planteados durante el foro de composición abierta. Fue preparado por el Presidente del Órgano Subsidiario sobre la Aplicación, en consulta con los presidentes de cada sesión. El texto no ha sido negociado por las Partes y los puntos planteados en el resumen no deben interpretarse en el sentido de que se haya alcanzado un acuerdo sobre alguna cuestión en particular</w:t>
      </w:r>
      <w:r w:rsidR="00114347" w:rsidRPr="002D4D10">
        <w:rPr>
          <w:lang w:val="es-ES_tradnl"/>
        </w:rPr>
        <w:t xml:space="preserve">. </w:t>
      </w:r>
    </w:p>
    <w:p w:rsidR="00114347" w:rsidRPr="002D4D10" w:rsidRDefault="00AC487D" w:rsidP="00332657">
      <w:pPr>
        <w:rPr>
          <w:b/>
          <w:lang w:val="es-ES_tradnl"/>
        </w:rPr>
      </w:pPr>
      <w:r w:rsidRPr="002D4D10">
        <w:rPr>
          <w:b/>
          <w:lang w:val="es-ES_tradnl"/>
        </w:rPr>
        <w:t>Sesión de apertura</w:t>
      </w:r>
    </w:p>
    <w:p w:rsidR="00114347" w:rsidRPr="002D4D10" w:rsidRDefault="00AC487D" w:rsidP="00332657">
      <w:pPr>
        <w:pStyle w:val="CBDNormalNumber"/>
        <w:rPr>
          <w:lang w:val="es-ES_tradnl"/>
        </w:rPr>
      </w:pPr>
      <w:r w:rsidRPr="002D4D10">
        <w:rPr>
          <w:lang w:val="es-ES_tradnl"/>
        </w:rPr>
        <w:t xml:space="preserve">La sesión de apertura </w:t>
      </w:r>
      <w:r w:rsidR="00C81411" w:rsidRPr="002D4D10">
        <w:rPr>
          <w:lang w:val="es-ES_tradnl"/>
        </w:rPr>
        <w:t xml:space="preserve">sentó las bases para las siguientes sesiones y </w:t>
      </w:r>
      <w:r w:rsidRPr="002D4D10">
        <w:rPr>
          <w:lang w:val="es-ES_tradnl"/>
        </w:rPr>
        <w:t xml:space="preserve">brindó a los participantes la oportunidad de </w:t>
      </w:r>
      <w:r w:rsidR="00C81411" w:rsidRPr="002D4D10">
        <w:rPr>
          <w:lang w:val="es-ES_tradnl"/>
        </w:rPr>
        <w:t>destacar sus experiencias en relación con las cuestiones debatidas en las sesiones temáticas</w:t>
      </w:r>
      <w:r w:rsidRPr="002D4D10">
        <w:rPr>
          <w:lang w:val="es-ES_tradnl"/>
        </w:rPr>
        <w:t>. Se plantearon los siguientes puntos, algunos de los cuales se trataron con más detalle en sesiones posteriores</w:t>
      </w:r>
      <w:r w:rsidR="00114347" w:rsidRPr="002D4D10">
        <w:rPr>
          <w:lang w:val="es-ES_tradnl"/>
        </w:rPr>
        <w:t xml:space="preserve">: </w:t>
      </w:r>
    </w:p>
    <w:p w:rsidR="00114347" w:rsidRPr="002D4D10" w:rsidRDefault="00C81411" w:rsidP="00114347">
      <w:pPr>
        <w:pStyle w:val="CBDNormalNumber"/>
        <w:numPr>
          <w:ilvl w:val="1"/>
          <w:numId w:val="5"/>
        </w:numPr>
        <w:rPr>
          <w:lang w:val="es-ES_tradnl"/>
        </w:rPr>
      </w:pPr>
      <w:r w:rsidRPr="002D4D10">
        <w:rPr>
          <w:lang w:val="es-ES_tradnl"/>
        </w:rPr>
        <w:t>Ejemplos positivos de la forma en que una mayor voluntad política mejor</w:t>
      </w:r>
      <w:r w:rsidR="00DB7737" w:rsidRPr="002D4D10">
        <w:rPr>
          <w:lang w:val="es-ES_tradnl"/>
        </w:rPr>
        <w:t>ará</w:t>
      </w:r>
      <w:r w:rsidRPr="002D4D10">
        <w:rPr>
          <w:lang w:val="es-ES_tradnl"/>
        </w:rPr>
        <w:t xml:space="preserve"> el enfoque de todo el gobierno y toda la sociedad y sería crucial para la aplicación</w:t>
      </w:r>
      <w:r w:rsidR="00114347" w:rsidRPr="002D4D10">
        <w:rPr>
          <w:lang w:val="es-ES_tradnl"/>
        </w:rPr>
        <w:t>;</w:t>
      </w:r>
    </w:p>
    <w:p w:rsidR="00114347" w:rsidRPr="002D4D10" w:rsidRDefault="00C81411" w:rsidP="00114347">
      <w:pPr>
        <w:pStyle w:val="CBDNormalNumber"/>
        <w:numPr>
          <w:ilvl w:val="1"/>
          <w:numId w:val="5"/>
        </w:numPr>
        <w:rPr>
          <w:lang w:val="es-ES_tradnl"/>
        </w:rPr>
      </w:pPr>
      <w:r w:rsidRPr="002D4D10">
        <w:rPr>
          <w:lang w:val="es-ES_tradnl"/>
        </w:rPr>
        <w:t>Existían distintas visiones del mundo con claras implicaciones para el desarrollo y la implementación de estrategias y planes de acción nacionales en materia de biodiversidad</w:t>
      </w:r>
      <w:r w:rsidR="00114347" w:rsidRPr="002D4D10">
        <w:rPr>
          <w:lang w:val="es-ES_tradnl"/>
        </w:rPr>
        <w:t xml:space="preserve">; </w:t>
      </w:r>
    </w:p>
    <w:p w:rsidR="00114347" w:rsidRPr="002D4D10" w:rsidRDefault="00C81411" w:rsidP="00114347">
      <w:pPr>
        <w:pStyle w:val="CBDNormalNumber"/>
        <w:numPr>
          <w:ilvl w:val="1"/>
          <w:numId w:val="5"/>
        </w:numPr>
        <w:rPr>
          <w:lang w:val="es-ES_tradnl"/>
        </w:rPr>
      </w:pPr>
      <w:r w:rsidRPr="002D4D10">
        <w:rPr>
          <w:lang w:val="es-ES_tradnl"/>
        </w:rPr>
        <w:t>Se dieron ejemplos de desafíos a la hora de colaborar con algunos actores, ya que podrían tener objetivos, conocimientos y necesidades diferentes</w:t>
      </w:r>
      <w:r w:rsidR="00114347" w:rsidRPr="002D4D10">
        <w:rPr>
          <w:lang w:val="es-ES_tradnl"/>
        </w:rPr>
        <w:t xml:space="preserve">; </w:t>
      </w:r>
    </w:p>
    <w:p w:rsidR="00114347" w:rsidRPr="002D4D10" w:rsidRDefault="00C81411" w:rsidP="00114347">
      <w:pPr>
        <w:pStyle w:val="CBDNormalNumber"/>
        <w:numPr>
          <w:ilvl w:val="1"/>
          <w:numId w:val="5"/>
        </w:numPr>
        <w:rPr>
          <w:lang w:val="es-ES_tradnl"/>
        </w:rPr>
      </w:pPr>
      <w:r w:rsidRPr="002D4D10">
        <w:rPr>
          <w:lang w:val="es-ES_tradnl"/>
        </w:rPr>
        <w:t>La cooperación regional era importante dada la naturaleza transfronteriza de la diversidad biológica</w:t>
      </w:r>
      <w:r w:rsidR="00114347" w:rsidRPr="002D4D10">
        <w:rPr>
          <w:lang w:val="es-ES_tradnl"/>
        </w:rPr>
        <w:t xml:space="preserve">; </w:t>
      </w:r>
    </w:p>
    <w:p w:rsidR="00114347" w:rsidRPr="002D4D10" w:rsidRDefault="00C81411" w:rsidP="00114347">
      <w:pPr>
        <w:pStyle w:val="CBDNormalNumber"/>
        <w:numPr>
          <w:ilvl w:val="1"/>
          <w:numId w:val="5"/>
        </w:numPr>
        <w:rPr>
          <w:lang w:val="es-ES_tradnl"/>
        </w:rPr>
      </w:pPr>
      <w:r w:rsidRPr="002D4D10">
        <w:rPr>
          <w:lang w:val="es-ES_tradnl"/>
        </w:rPr>
        <w:t>La variedad de marcos institucionales seguía siendo un obstáculo a nivel regional, ya que los distintos países habían ratificado acuerdos y protocolos diferentes. En ese sentido, algunos señalaron que era necesaria una cooperación sinérgica entre los acuerdos ambientales a nivel internacional</w:t>
      </w:r>
      <w:r w:rsidR="00114347" w:rsidRPr="002D4D10">
        <w:rPr>
          <w:lang w:val="es-ES_tradnl"/>
        </w:rPr>
        <w:t>;</w:t>
      </w:r>
    </w:p>
    <w:p w:rsidR="00114347" w:rsidRPr="002D4D10" w:rsidRDefault="00F11AB5" w:rsidP="00114347">
      <w:pPr>
        <w:pStyle w:val="CBDNormalNumber"/>
        <w:numPr>
          <w:ilvl w:val="1"/>
          <w:numId w:val="5"/>
        </w:numPr>
        <w:rPr>
          <w:lang w:val="es-ES_tradnl"/>
        </w:rPr>
      </w:pPr>
      <w:r w:rsidRPr="002D4D10">
        <w:rPr>
          <w:lang w:val="es-ES_tradnl"/>
        </w:rPr>
        <w:lastRenderedPageBreak/>
        <w:t>Las prioridades políticas contrapuestas, como la seguridad y la desertificación y degradación de las tierras, seguían siendo un reto para la aplicación. Sin embargo, algunos también señalaron que la aplicación sinérgica de medidas relacionadas con el cambio climático, la desertificación y degradación de las tierras y la biodiversidad resultaba crucial</w:t>
      </w:r>
      <w:r w:rsidR="00114347" w:rsidRPr="002D4D10">
        <w:rPr>
          <w:lang w:val="es-ES_tradnl"/>
        </w:rPr>
        <w:t>;</w:t>
      </w:r>
    </w:p>
    <w:p w:rsidR="00114347" w:rsidRPr="002D4D10" w:rsidRDefault="00F11AB5" w:rsidP="00114347">
      <w:pPr>
        <w:pStyle w:val="CBDNormalNumber"/>
        <w:numPr>
          <w:ilvl w:val="1"/>
          <w:numId w:val="5"/>
        </w:numPr>
        <w:rPr>
          <w:lang w:val="es-ES_tradnl"/>
        </w:rPr>
      </w:pPr>
      <w:r w:rsidRPr="002D4D10">
        <w:rPr>
          <w:lang w:val="es-ES_tradnl"/>
        </w:rPr>
        <w:t>La financiación, incluido su desembolso y asignación, seguía siendo un reto. Algunos señalaron que existían diferencias entre los países en cuanto a la accesibilidad y disponibilidad de recursos financieros, lo que afectaba la manera en que los países podían aplicar el Convenio y cooperar entre sí</w:t>
      </w:r>
      <w:r w:rsidR="00114347" w:rsidRPr="002D4D10">
        <w:rPr>
          <w:lang w:val="es-ES_tradnl"/>
        </w:rPr>
        <w:t xml:space="preserve">. </w:t>
      </w:r>
    </w:p>
    <w:p w:rsidR="00114347" w:rsidRPr="002D4D10" w:rsidRDefault="00F11AB5" w:rsidP="00332657">
      <w:pPr>
        <w:pStyle w:val="CBDSubTitle"/>
        <w:rPr>
          <w:lang w:val="es-ES_tradnl"/>
        </w:rPr>
      </w:pPr>
      <w:r w:rsidRPr="002D4D10">
        <w:rPr>
          <w:lang w:val="es-ES_tradnl"/>
        </w:rPr>
        <w:t>Sesión 1: enfoque de todo el gobierno y toda la sociedad e integración de los Protocolos del Convenio sobre la Diversidad Biológica y otros acuerdos ambientales multilaterales en las estrategias y planes de acción nacionales en materia de biodiversidad</w:t>
      </w:r>
    </w:p>
    <w:p w:rsidR="00114347" w:rsidRPr="002D4D10" w:rsidRDefault="00F729EB" w:rsidP="00236742">
      <w:pPr>
        <w:pStyle w:val="CBDNormalNumber"/>
        <w:rPr>
          <w:lang w:val="es-ES_tradnl"/>
        </w:rPr>
      </w:pPr>
      <w:r w:rsidRPr="002D4D10">
        <w:rPr>
          <w:lang w:val="es-ES_tradnl"/>
        </w:rPr>
        <w:t>Los participantes reflexionaron sobre los factores clave que contribuyeron al éxito de la coordinación, la comunicación, los arreglos institucionales y los mecanismos para una participación significativa, así como sobre enfoques innovadores para la participación</w:t>
      </w:r>
      <w:r w:rsidR="00114347" w:rsidRPr="002D4D10">
        <w:rPr>
          <w:lang w:val="es-ES_tradnl"/>
        </w:rPr>
        <w:t xml:space="preserve">. </w:t>
      </w:r>
      <w:bookmarkStart w:id="16" w:name="_Hlk180255073"/>
      <w:r w:rsidRPr="002D4D10">
        <w:rPr>
          <w:lang w:val="es-ES_tradnl"/>
        </w:rPr>
        <w:t>Entre las cuestiones planteadas por varios representantes de las Partes cabe destacar las siguientes</w:t>
      </w:r>
      <w:r w:rsidR="007F4825" w:rsidRPr="002D4D10">
        <w:rPr>
          <w:lang w:val="es-ES_tradnl"/>
        </w:rPr>
        <w:t>:</w:t>
      </w:r>
      <w:bookmarkEnd w:id="16"/>
    </w:p>
    <w:p w:rsidR="00114347" w:rsidRPr="002D4D10" w:rsidRDefault="00F729EB" w:rsidP="00114347">
      <w:pPr>
        <w:pStyle w:val="CBDNormalNumber"/>
        <w:numPr>
          <w:ilvl w:val="1"/>
          <w:numId w:val="5"/>
        </w:numPr>
        <w:rPr>
          <w:lang w:val="es-ES_tradnl"/>
        </w:rPr>
      </w:pPr>
      <w:r w:rsidRPr="002D4D10">
        <w:rPr>
          <w:lang w:val="es-ES_tradnl"/>
        </w:rPr>
        <w:t xml:space="preserve">Un enfoque de todo el gobierno y toda la sociedad, así como la integración de otros acuerdos </w:t>
      </w:r>
      <w:r w:rsidR="003B2EA4" w:rsidRPr="002D4D10">
        <w:rPr>
          <w:lang w:val="es-ES_tradnl"/>
        </w:rPr>
        <w:t xml:space="preserve">ambientales </w:t>
      </w:r>
      <w:r w:rsidR="00DB7737" w:rsidRPr="002D4D10">
        <w:rPr>
          <w:lang w:val="es-ES_tradnl"/>
        </w:rPr>
        <w:t>m</w:t>
      </w:r>
      <w:r w:rsidRPr="002D4D10">
        <w:rPr>
          <w:lang w:val="es-ES_tradnl"/>
        </w:rPr>
        <w:t>ultilaterales</w:t>
      </w:r>
      <w:r w:rsidR="00DB7737" w:rsidRPr="002D4D10">
        <w:rPr>
          <w:lang w:val="es-ES_tradnl"/>
        </w:rPr>
        <w:t xml:space="preserve"> </w:t>
      </w:r>
      <w:r w:rsidRPr="002D4D10">
        <w:rPr>
          <w:lang w:val="es-ES_tradnl"/>
        </w:rPr>
        <w:t xml:space="preserve">pertinentes, </w:t>
      </w:r>
      <w:r w:rsidR="00C1724B" w:rsidRPr="002D4D10">
        <w:rPr>
          <w:lang w:val="es-ES_tradnl"/>
        </w:rPr>
        <w:t>fueron</w:t>
      </w:r>
      <w:r w:rsidRPr="002D4D10">
        <w:rPr>
          <w:lang w:val="es-ES_tradnl"/>
        </w:rPr>
        <w:t xml:space="preserve"> importantes para la revisión, actualización e implementación eficaces de las estrategias y planes de acción nacionales en materia de biodiversidad</w:t>
      </w:r>
      <w:r w:rsidR="00114347" w:rsidRPr="002D4D10">
        <w:rPr>
          <w:lang w:val="es-ES_tradnl"/>
        </w:rPr>
        <w:t>;</w:t>
      </w:r>
    </w:p>
    <w:p w:rsidR="00114347" w:rsidRPr="002D4D10" w:rsidRDefault="00C1724B" w:rsidP="00114347">
      <w:pPr>
        <w:pStyle w:val="CBDNormalNumber"/>
        <w:numPr>
          <w:ilvl w:val="1"/>
          <w:numId w:val="5"/>
        </w:numPr>
        <w:rPr>
          <w:lang w:val="es-ES_tradnl"/>
        </w:rPr>
      </w:pPr>
      <w:r w:rsidRPr="002D4D10">
        <w:rPr>
          <w:lang w:val="es-ES_tradnl"/>
        </w:rPr>
        <w:t>Fue</w:t>
      </w:r>
      <w:r w:rsidR="00F729EB" w:rsidRPr="002D4D10">
        <w:rPr>
          <w:lang w:val="es-ES_tradnl"/>
        </w:rPr>
        <w:t xml:space="preserve"> importante la participación de todos los niveles de gobierno y sectores en el proceso de revisión y actualización de las estrategias y planes de acción nacionales en materia de biodiversidad. Los ministerios dedicados a los sectores productivos, como los responsables de la pesca, la minería y la agricultura, así como los ministerios de hacienda y economía, fueron señalados como especialmente importantes a este respecto</w:t>
      </w:r>
      <w:r w:rsidR="00114347" w:rsidRPr="002D4D10">
        <w:rPr>
          <w:lang w:val="es-ES_tradnl"/>
        </w:rPr>
        <w:t>;</w:t>
      </w:r>
    </w:p>
    <w:p w:rsidR="00114347" w:rsidRPr="002D4D10" w:rsidRDefault="002B4FCC" w:rsidP="00114347">
      <w:pPr>
        <w:pStyle w:val="CBDNormalNumber"/>
        <w:numPr>
          <w:ilvl w:val="1"/>
          <w:numId w:val="5"/>
        </w:numPr>
        <w:rPr>
          <w:lang w:val="es-ES_tradnl"/>
        </w:rPr>
      </w:pPr>
      <w:r w:rsidRPr="002D4D10">
        <w:rPr>
          <w:lang w:val="es-ES_tradnl"/>
        </w:rPr>
        <w:t>Los Protocolos eran técnicamente complejos y su aplicación requ</w:t>
      </w:r>
      <w:r w:rsidR="00C1724B" w:rsidRPr="002D4D10">
        <w:rPr>
          <w:lang w:val="es-ES_tradnl"/>
        </w:rPr>
        <w:t>irió</w:t>
      </w:r>
      <w:r w:rsidRPr="002D4D10">
        <w:rPr>
          <w:lang w:val="es-ES_tradnl"/>
        </w:rPr>
        <w:t xml:space="preserve"> conocimientos especializados. Se indicó que la aplicación, integración e incorporación de los Protocolos en las estrategias y planes de acción nacionales en materia de biodiversidad requerían conocimientos específicos, y que los diálogos, talleres y la creación de capacidad podían facilitar ese proceso</w:t>
      </w:r>
      <w:r w:rsidR="00114347" w:rsidRPr="002D4D10">
        <w:rPr>
          <w:lang w:val="es-ES_tradnl"/>
        </w:rPr>
        <w:t>;</w:t>
      </w:r>
    </w:p>
    <w:p w:rsidR="00114347" w:rsidRPr="002D4D10" w:rsidRDefault="002B4FCC" w:rsidP="00114347">
      <w:pPr>
        <w:pStyle w:val="CBDNormalNumber"/>
        <w:numPr>
          <w:ilvl w:val="1"/>
          <w:numId w:val="5"/>
        </w:numPr>
        <w:rPr>
          <w:lang w:val="es-ES_tradnl"/>
        </w:rPr>
      </w:pPr>
      <w:r w:rsidRPr="002D4D10">
        <w:rPr>
          <w:lang w:val="es-ES_tradnl"/>
        </w:rPr>
        <w:t xml:space="preserve">La inversión de tiempo para el aumento de la concienciación, el intercambio de conocimientos, la comunicación y los medios de comunicación, los incentivos y una estructura adecuada para la coordinación </w:t>
      </w:r>
      <w:r w:rsidR="00C1724B" w:rsidRPr="002D4D10">
        <w:rPr>
          <w:lang w:val="es-ES_tradnl"/>
        </w:rPr>
        <w:t>fueron</w:t>
      </w:r>
      <w:r w:rsidRPr="002D4D10">
        <w:rPr>
          <w:lang w:val="es-ES_tradnl"/>
        </w:rPr>
        <w:t xml:space="preserve"> elementos clave a tener en cuenta en la implementación del enfoque de todo el gobierno y toda la sociedad</w:t>
      </w:r>
      <w:r w:rsidR="00114347" w:rsidRPr="002D4D10">
        <w:rPr>
          <w:lang w:val="es-ES_tradnl"/>
        </w:rPr>
        <w:t>;</w:t>
      </w:r>
    </w:p>
    <w:p w:rsidR="00114347" w:rsidRPr="002D4D10" w:rsidRDefault="002B4FCC" w:rsidP="00114347">
      <w:pPr>
        <w:pStyle w:val="CBDNormalNumber"/>
        <w:numPr>
          <w:ilvl w:val="1"/>
          <w:numId w:val="5"/>
        </w:numPr>
        <w:rPr>
          <w:lang w:val="es-ES_tradnl"/>
        </w:rPr>
      </w:pPr>
      <w:r w:rsidRPr="002D4D10">
        <w:rPr>
          <w:lang w:val="es-ES_tradnl"/>
        </w:rPr>
        <w:t>La identificación de los interesados p</w:t>
      </w:r>
      <w:r w:rsidR="00C1724B" w:rsidRPr="002D4D10">
        <w:rPr>
          <w:lang w:val="es-ES_tradnl"/>
        </w:rPr>
        <w:t>udo</w:t>
      </w:r>
      <w:r w:rsidRPr="002D4D10">
        <w:rPr>
          <w:lang w:val="es-ES_tradnl"/>
        </w:rPr>
        <w:t xml:space="preserve"> contribuir a la implementación eficaz de un enfoque de todo el gobierno y toda la sociedad, incluido el reconocimiento de que algunos podrían desempeñar una doble función como usuarios y “guardianes” de la biodiversidad</w:t>
      </w:r>
      <w:r w:rsidR="00114347" w:rsidRPr="002D4D10">
        <w:rPr>
          <w:lang w:val="es-ES_tradnl"/>
        </w:rPr>
        <w:t xml:space="preserve">; </w:t>
      </w:r>
    </w:p>
    <w:p w:rsidR="00114347" w:rsidRPr="002D4D10" w:rsidRDefault="002B4FCC" w:rsidP="00114347">
      <w:pPr>
        <w:pStyle w:val="CBDNormalNumber"/>
        <w:numPr>
          <w:ilvl w:val="1"/>
          <w:numId w:val="5"/>
        </w:numPr>
        <w:rPr>
          <w:lang w:val="es-ES_tradnl"/>
        </w:rPr>
      </w:pPr>
      <w:r w:rsidRPr="002D4D10">
        <w:rPr>
          <w:lang w:val="es-ES_tradnl"/>
        </w:rPr>
        <w:t>Era importante utilizar y aprovechar las buenas prácticas en relación con la participación de los pueblos indígenas y las comunidades locales, las mujeres y la juventud, por ejemplo, en las consultas y el diseño de proyectos</w:t>
      </w:r>
      <w:r w:rsidR="00114347" w:rsidRPr="002D4D10">
        <w:rPr>
          <w:lang w:val="es-ES_tradnl"/>
        </w:rPr>
        <w:t>;</w:t>
      </w:r>
      <w:r w:rsidRPr="002D4D10">
        <w:rPr>
          <w:lang w:val="es-ES_tradnl"/>
        </w:rPr>
        <w:t xml:space="preserve"> </w:t>
      </w:r>
    </w:p>
    <w:p w:rsidR="00114347" w:rsidRPr="002D4D10" w:rsidRDefault="002B4FCC" w:rsidP="00114347">
      <w:pPr>
        <w:pStyle w:val="CBDNormalNumber"/>
        <w:numPr>
          <w:ilvl w:val="1"/>
          <w:numId w:val="5"/>
        </w:numPr>
        <w:rPr>
          <w:lang w:val="es-ES_tradnl"/>
        </w:rPr>
      </w:pPr>
      <w:r w:rsidRPr="002D4D10">
        <w:rPr>
          <w:lang w:val="es-ES_tradnl"/>
        </w:rPr>
        <w:t>El diálogo significativo con los pueblos indígenas y las comunidades locales debía reforzarse a todos los niveles, lo que requ</w:t>
      </w:r>
      <w:r w:rsidR="00C1724B" w:rsidRPr="002D4D10">
        <w:rPr>
          <w:lang w:val="es-ES_tradnl"/>
        </w:rPr>
        <w:t>irió</w:t>
      </w:r>
      <w:r w:rsidRPr="002D4D10">
        <w:rPr>
          <w:lang w:val="es-ES_tradnl"/>
        </w:rPr>
        <w:t xml:space="preserve"> recursos y mecanismos de coordinación eficaces</w:t>
      </w:r>
      <w:r w:rsidR="00114347" w:rsidRPr="002D4D10">
        <w:rPr>
          <w:lang w:val="es-ES_tradnl"/>
        </w:rPr>
        <w:t>;</w:t>
      </w:r>
    </w:p>
    <w:p w:rsidR="00114347" w:rsidRPr="002D4D10" w:rsidRDefault="002B4FCC" w:rsidP="00114347">
      <w:pPr>
        <w:pStyle w:val="CBDNormalNumber"/>
        <w:numPr>
          <w:ilvl w:val="1"/>
          <w:numId w:val="5"/>
        </w:numPr>
        <w:rPr>
          <w:lang w:val="es-ES_tradnl"/>
        </w:rPr>
      </w:pPr>
      <w:r w:rsidRPr="002D4D10">
        <w:rPr>
          <w:lang w:val="es-ES_tradnl"/>
        </w:rPr>
        <w:t>Las organizaciones académicas y de investigación también desempeña</w:t>
      </w:r>
      <w:r w:rsidR="00C1724B" w:rsidRPr="002D4D10">
        <w:rPr>
          <w:lang w:val="es-ES_tradnl"/>
        </w:rPr>
        <w:t>ron</w:t>
      </w:r>
      <w:r w:rsidRPr="002D4D10">
        <w:rPr>
          <w:lang w:val="es-ES_tradnl"/>
        </w:rPr>
        <w:t xml:space="preserve"> una función importante en la revisión y actualización de las estrategias y planes de acción nacionales en materia de biodiversidad y en el seguimiento en apoyo de una implementación eficaz</w:t>
      </w:r>
      <w:r w:rsidR="00114347" w:rsidRPr="002D4D10">
        <w:rPr>
          <w:lang w:val="es-ES_tradnl"/>
        </w:rPr>
        <w:t>;</w:t>
      </w:r>
      <w:bookmarkStart w:id="17" w:name="_GoBack"/>
      <w:bookmarkEnd w:id="17"/>
    </w:p>
    <w:p w:rsidR="00114347" w:rsidRPr="002D4D10" w:rsidRDefault="002B4FCC" w:rsidP="00114347">
      <w:pPr>
        <w:pStyle w:val="CBDNormalNumber"/>
        <w:numPr>
          <w:ilvl w:val="1"/>
          <w:numId w:val="5"/>
        </w:numPr>
        <w:rPr>
          <w:lang w:val="es-ES_tradnl"/>
        </w:rPr>
      </w:pPr>
      <w:r w:rsidRPr="002D4D10">
        <w:rPr>
          <w:lang w:val="es-ES_tradnl"/>
        </w:rPr>
        <w:t xml:space="preserve">Los arreglos y contextos institucionales nacionales </w:t>
      </w:r>
      <w:r w:rsidR="00C1724B" w:rsidRPr="002D4D10">
        <w:rPr>
          <w:lang w:val="es-ES_tradnl"/>
        </w:rPr>
        <w:t>fueron</w:t>
      </w:r>
      <w:r w:rsidRPr="002D4D10">
        <w:rPr>
          <w:lang w:val="es-ES_tradnl"/>
        </w:rPr>
        <w:t xml:space="preserve"> determinantes para las capacidades nacionales y debían tenerse en cuenta en las estrategias y planes de acción nacionales </w:t>
      </w:r>
      <w:r w:rsidRPr="002D4D10">
        <w:rPr>
          <w:lang w:val="es-ES_tradnl"/>
        </w:rPr>
        <w:lastRenderedPageBreak/>
        <w:t xml:space="preserve">en materia de biodiversidad, en la implementación de un enfoque de todo el gobierno y toda la sociedad, y en la integración de otros acuerdos </w:t>
      </w:r>
      <w:r w:rsidR="003B2EA4" w:rsidRPr="002D4D10">
        <w:rPr>
          <w:lang w:val="es-ES_tradnl"/>
        </w:rPr>
        <w:t xml:space="preserve">ambientales </w:t>
      </w:r>
      <w:r w:rsidRPr="002D4D10">
        <w:rPr>
          <w:lang w:val="es-ES_tradnl"/>
        </w:rPr>
        <w:t>multilaterales</w:t>
      </w:r>
      <w:r w:rsidR="0068192E" w:rsidRPr="002D4D10">
        <w:rPr>
          <w:lang w:val="es-ES_tradnl"/>
        </w:rPr>
        <w:t xml:space="preserve"> </w:t>
      </w:r>
      <w:r w:rsidRPr="002D4D10">
        <w:rPr>
          <w:lang w:val="es-ES_tradnl"/>
        </w:rPr>
        <w:t>pertinentes</w:t>
      </w:r>
      <w:r w:rsidR="00114347" w:rsidRPr="002D4D10">
        <w:rPr>
          <w:lang w:val="es-ES_tradnl"/>
        </w:rPr>
        <w:t>;</w:t>
      </w:r>
    </w:p>
    <w:p w:rsidR="00114347" w:rsidRPr="002D4D10" w:rsidRDefault="00C1724B" w:rsidP="00114347">
      <w:pPr>
        <w:pStyle w:val="CBDNormalNumber"/>
        <w:numPr>
          <w:ilvl w:val="1"/>
          <w:numId w:val="5"/>
        </w:numPr>
        <w:rPr>
          <w:lang w:val="es-ES_tradnl"/>
        </w:rPr>
      </w:pPr>
      <w:r w:rsidRPr="002D4D10">
        <w:rPr>
          <w:lang w:val="es-ES_tradnl"/>
        </w:rPr>
        <w:t>La voluntad política y el estado de derecho desempeñaron un papel importante</w:t>
      </w:r>
      <w:r w:rsidR="00114347" w:rsidRPr="002D4D10">
        <w:rPr>
          <w:lang w:val="es-ES_tradnl"/>
        </w:rPr>
        <w:t xml:space="preserve">; </w:t>
      </w:r>
    </w:p>
    <w:p w:rsidR="00114347" w:rsidRPr="002D4D10" w:rsidRDefault="00C1724B" w:rsidP="00114347">
      <w:pPr>
        <w:pStyle w:val="CBDNormalNumber"/>
        <w:numPr>
          <w:ilvl w:val="1"/>
          <w:numId w:val="5"/>
        </w:numPr>
        <w:rPr>
          <w:lang w:val="es-ES_tradnl"/>
        </w:rPr>
      </w:pPr>
      <w:r w:rsidRPr="002D4D10">
        <w:rPr>
          <w:lang w:val="es-ES_tradnl"/>
        </w:rPr>
        <w:t>El desarrollo de estrategias y planes de acción nacionales en materia de biodiversidad pudo beneficiarse de la coordinación regional entre países vecinos</w:t>
      </w:r>
      <w:r w:rsidR="00114347" w:rsidRPr="002D4D10">
        <w:rPr>
          <w:lang w:val="es-ES_tradnl"/>
        </w:rPr>
        <w:t>;</w:t>
      </w:r>
    </w:p>
    <w:p w:rsidR="00114347" w:rsidRPr="002D4D10" w:rsidRDefault="00C1724B" w:rsidP="00114347">
      <w:pPr>
        <w:pStyle w:val="CBDNormalNumber"/>
        <w:numPr>
          <w:ilvl w:val="1"/>
          <w:numId w:val="5"/>
        </w:numPr>
        <w:rPr>
          <w:lang w:val="es-ES_tradnl"/>
        </w:rPr>
      </w:pPr>
      <w:r w:rsidRPr="002D4D10">
        <w:rPr>
          <w:lang w:val="es-ES_tradnl"/>
        </w:rPr>
        <w:t>Las estrategias y planes de acción nacionales en materia de biodiversidad deben utilizar incentivos para que los socios y los interesados tomen medidas</w:t>
      </w:r>
      <w:r w:rsidR="00114347" w:rsidRPr="002D4D10">
        <w:rPr>
          <w:lang w:val="es-ES_tradnl"/>
        </w:rPr>
        <w:t>;</w:t>
      </w:r>
    </w:p>
    <w:p w:rsidR="00114347" w:rsidRPr="002D4D10" w:rsidRDefault="00C1724B" w:rsidP="00114347">
      <w:pPr>
        <w:pStyle w:val="CBDNormalNumber"/>
        <w:numPr>
          <w:ilvl w:val="1"/>
          <w:numId w:val="5"/>
        </w:numPr>
        <w:rPr>
          <w:lang w:val="es-ES_tradnl"/>
        </w:rPr>
      </w:pPr>
      <w:r w:rsidRPr="002D4D10">
        <w:rPr>
          <w:lang w:val="es-ES_tradnl"/>
        </w:rPr>
        <w:t>La participación inclusiva y la representación de los interesados en todas las etapas y a través de las generaciones requirió un esfuerzo coordinado y sostenido. Se necesitaron recursos y la facilitación de mecanismos y plataformas, así como otras oportunidades para una participación significativa</w:t>
      </w:r>
      <w:r w:rsidR="00114347" w:rsidRPr="002D4D10">
        <w:rPr>
          <w:lang w:val="es-ES_tradnl"/>
        </w:rPr>
        <w:t>;</w:t>
      </w:r>
    </w:p>
    <w:p w:rsidR="00114347" w:rsidRPr="002D4D10" w:rsidRDefault="00C1724B" w:rsidP="00114347">
      <w:pPr>
        <w:pStyle w:val="CBDNormalNumber"/>
        <w:numPr>
          <w:ilvl w:val="1"/>
          <w:numId w:val="5"/>
        </w:numPr>
        <w:rPr>
          <w:lang w:val="es-ES_tradnl"/>
        </w:rPr>
      </w:pPr>
      <w:r w:rsidRPr="002D4D10">
        <w:rPr>
          <w:lang w:val="es-ES_tradnl"/>
        </w:rPr>
        <w:t>El diálogo significativo fue un elemento clave que debía fomentarse, entre otras cosas mediante procesos consultivos innovadores y eficaces, como las asambleas ciudadanas, y el uso de plataformas de intercambio interactivas (del ámbito local al nacional y viceversa)</w:t>
      </w:r>
      <w:r w:rsidR="00114347" w:rsidRPr="002D4D10">
        <w:rPr>
          <w:lang w:val="es-ES_tradnl"/>
        </w:rPr>
        <w:t>;</w:t>
      </w:r>
    </w:p>
    <w:p w:rsidR="00114347" w:rsidRPr="002D4D10" w:rsidRDefault="0067022F" w:rsidP="00114347">
      <w:pPr>
        <w:pStyle w:val="CBDNormalNumber"/>
        <w:numPr>
          <w:ilvl w:val="1"/>
          <w:numId w:val="5"/>
        </w:numPr>
        <w:rPr>
          <w:lang w:val="es-ES_tradnl"/>
        </w:rPr>
      </w:pPr>
      <w:r w:rsidRPr="002D4D10">
        <w:rPr>
          <w:lang w:val="es-ES_tradnl"/>
        </w:rPr>
        <w:t xml:space="preserve">Entre las buenas prácticas para la puesta en marcha de estrategias y planes de acción nacionales en materia de biodiversidad que utilizaron </w:t>
      </w:r>
      <w:r w:rsidR="0068192E" w:rsidRPr="002D4D10">
        <w:rPr>
          <w:lang w:val="es-ES_tradnl"/>
        </w:rPr>
        <w:t>un</w:t>
      </w:r>
      <w:r w:rsidRPr="002D4D10">
        <w:rPr>
          <w:lang w:val="es-ES_tradnl"/>
        </w:rPr>
        <w:t xml:space="preserve"> enfoque de toda la sociedad y todo el gobierno se incluyen</w:t>
      </w:r>
      <w:r w:rsidR="00114347" w:rsidRPr="002D4D10">
        <w:rPr>
          <w:lang w:val="es-ES_tradnl"/>
        </w:rPr>
        <w:t>:</w:t>
      </w:r>
    </w:p>
    <w:p w:rsidR="00114347" w:rsidRPr="002D4D10" w:rsidRDefault="0067022F" w:rsidP="00114347">
      <w:pPr>
        <w:pStyle w:val="CBDNormalNumber"/>
        <w:numPr>
          <w:ilvl w:val="2"/>
          <w:numId w:val="10"/>
        </w:numPr>
        <w:tabs>
          <w:tab w:val="clear" w:pos="2268"/>
          <w:tab w:val="left" w:pos="2160"/>
        </w:tabs>
        <w:ind w:left="1701"/>
        <w:rPr>
          <w:lang w:val="es-ES_tradnl"/>
        </w:rPr>
      </w:pPr>
      <w:r w:rsidRPr="002D4D10">
        <w:rPr>
          <w:lang w:val="es-ES_tradnl"/>
        </w:rPr>
        <w:t>Esfuerzo adicional, en particular, para garantizar la participación y la interacción de las mujeres, la juventud y los pueblos indígenas y las comunidades locales</w:t>
      </w:r>
      <w:r w:rsidR="00114347" w:rsidRPr="002D4D10">
        <w:rPr>
          <w:lang w:val="es-ES_tradnl"/>
        </w:rPr>
        <w:t>;</w:t>
      </w:r>
    </w:p>
    <w:p w:rsidR="00114347" w:rsidRPr="002D4D10" w:rsidRDefault="0067022F" w:rsidP="00114347">
      <w:pPr>
        <w:pStyle w:val="CBDNormalNumber"/>
        <w:numPr>
          <w:ilvl w:val="2"/>
          <w:numId w:val="10"/>
        </w:numPr>
        <w:tabs>
          <w:tab w:val="clear" w:pos="2268"/>
          <w:tab w:val="left" w:pos="2160"/>
        </w:tabs>
        <w:ind w:left="1701"/>
        <w:rPr>
          <w:lang w:val="es-ES_tradnl"/>
        </w:rPr>
      </w:pPr>
      <w:r w:rsidRPr="002D4D10">
        <w:rPr>
          <w:lang w:val="es-ES_tradnl"/>
        </w:rPr>
        <w:t>La colaboración con otros ministerios, que p</w:t>
      </w:r>
      <w:r w:rsidR="0068192E" w:rsidRPr="002D4D10">
        <w:rPr>
          <w:lang w:val="es-ES_tradnl"/>
        </w:rPr>
        <w:t>udo</w:t>
      </w:r>
      <w:r w:rsidRPr="002D4D10">
        <w:rPr>
          <w:lang w:val="es-ES_tradnl"/>
        </w:rPr>
        <w:t xml:space="preserve"> facilitarse mediante estructuras de gestión, mecanismos de coordinación y procesos, como el Proceso de Berna, que facilitaron la cooperación y las sinergias entre los puntos focales de distintos sectores, convenios y acuerdos </w:t>
      </w:r>
      <w:r w:rsidR="003B2EA4" w:rsidRPr="002D4D10">
        <w:rPr>
          <w:lang w:val="es-ES_tradnl"/>
        </w:rPr>
        <w:t xml:space="preserve">ambientales </w:t>
      </w:r>
      <w:r w:rsidRPr="002D4D10">
        <w:rPr>
          <w:lang w:val="es-ES_tradnl"/>
        </w:rPr>
        <w:t>multilaterales</w:t>
      </w:r>
      <w:r w:rsidR="00114347" w:rsidRPr="002D4D10">
        <w:rPr>
          <w:lang w:val="es-ES_tradnl"/>
        </w:rPr>
        <w:t>;</w:t>
      </w:r>
    </w:p>
    <w:p w:rsidR="00114347" w:rsidRPr="002D4D10" w:rsidRDefault="0067022F" w:rsidP="00114347">
      <w:pPr>
        <w:pStyle w:val="CBDNormalNumber"/>
        <w:numPr>
          <w:ilvl w:val="1"/>
          <w:numId w:val="5"/>
        </w:numPr>
        <w:rPr>
          <w:lang w:val="es-ES_tradnl"/>
        </w:rPr>
      </w:pPr>
      <w:r w:rsidRPr="002D4D10">
        <w:rPr>
          <w:lang w:val="es-ES_tradnl"/>
        </w:rPr>
        <w:t xml:space="preserve">Era importante establecer un diálogo con la juventud. Esta también podría interactuar también de forma proactiva con los gobiernos nacionales de diferentes maneras y por distintos medios en procesos encaminados al desarrollo y la ejecución de estrategias y planes de acción nacionales en materia de biodiversidad. Estos procesos podrían dar lugar a diversos resultados y generar lecciones específicas aprendidas </w:t>
      </w:r>
      <w:r w:rsidR="00372944" w:rsidRPr="002D4D10">
        <w:rPr>
          <w:lang w:val="es-ES_tradnl"/>
        </w:rPr>
        <w:t>sobre</w:t>
      </w:r>
      <w:r w:rsidRPr="002D4D10">
        <w:rPr>
          <w:lang w:val="es-ES_tradnl"/>
        </w:rPr>
        <w:t xml:space="preserve"> la participación eficaz, en particular, en un nivel subnacional</w:t>
      </w:r>
      <w:r w:rsidR="00114347" w:rsidRPr="002D4D10">
        <w:rPr>
          <w:lang w:val="es-ES_tradnl"/>
        </w:rPr>
        <w:t>;</w:t>
      </w:r>
    </w:p>
    <w:p w:rsidR="00114347" w:rsidRPr="002D4D10" w:rsidRDefault="00372944" w:rsidP="00114347">
      <w:pPr>
        <w:pStyle w:val="CBDNormalNumber"/>
        <w:numPr>
          <w:ilvl w:val="1"/>
          <w:numId w:val="5"/>
        </w:numPr>
        <w:rPr>
          <w:lang w:val="es-ES_tradnl"/>
        </w:rPr>
      </w:pPr>
      <w:r w:rsidRPr="002D4D10">
        <w:rPr>
          <w:lang w:val="es-ES_tradnl"/>
        </w:rPr>
        <w:t>Los gobiernos deberían informar a las comunidades locales que dependían de los servicios de los ecosistemas, como la pesca, acerca de la ejecución en curso de estrategias y planes de acción nacionales en materia de biodiversidad</w:t>
      </w:r>
      <w:r w:rsidR="00114347" w:rsidRPr="002D4D10">
        <w:rPr>
          <w:lang w:val="es-ES_tradnl"/>
        </w:rPr>
        <w:t>.</w:t>
      </w:r>
    </w:p>
    <w:p w:rsidR="00114347" w:rsidRPr="002D4D10" w:rsidRDefault="00372944" w:rsidP="00332657">
      <w:pPr>
        <w:pStyle w:val="CBDSubTitle"/>
        <w:rPr>
          <w:lang w:val="es-ES_tradnl"/>
        </w:rPr>
      </w:pPr>
      <w:r w:rsidRPr="002D4D10">
        <w:rPr>
          <w:lang w:val="es-ES_tradnl"/>
        </w:rPr>
        <w:t>Sesión 2: Establecimiento de metas nacionales y seguimiento</w:t>
      </w:r>
    </w:p>
    <w:p w:rsidR="00114347" w:rsidRPr="002D4D10" w:rsidRDefault="0078617B" w:rsidP="00236742">
      <w:pPr>
        <w:pStyle w:val="CBDNormalNumber"/>
        <w:rPr>
          <w:lang w:val="es-ES_tradnl"/>
        </w:rPr>
      </w:pPr>
      <w:r w:rsidRPr="002D4D10">
        <w:rPr>
          <w:lang w:val="es-ES_tradnl"/>
        </w:rPr>
        <w:t xml:space="preserve">Los participantes reflexionaron sobre los factores clave para plasmar con éxito el Marco en los procesos y políticas nacionales. También deliberaron sobre los elementos esenciales para establecer las metas nacionales y hacer un seguimiento de ellas. Expresaron interés en saber más sobre las herramientas elaboradas por los demás. </w:t>
      </w:r>
      <w:r w:rsidR="008B368A" w:rsidRPr="002D4D10">
        <w:rPr>
          <w:lang w:val="es-ES_tradnl"/>
        </w:rPr>
        <w:t>Entre las cuestiones planteadas por varios representantes de las Partes cabe destacar las siguientes</w:t>
      </w:r>
      <w:r w:rsidR="009120E6" w:rsidRPr="002D4D10">
        <w:rPr>
          <w:lang w:val="es-ES_tradnl"/>
        </w:rPr>
        <w:t>:</w:t>
      </w:r>
    </w:p>
    <w:p w:rsidR="00114347" w:rsidRPr="002D4D10" w:rsidRDefault="004B3145" w:rsidP="00114347">
      <w:pPr>
        <w:pStyle w:val="CBDNormalNumber"/>
        <w:numPr>
          <w:ilvl w:val="1"/>
          <w:numId w:val="5"/>
        </w:numPr>
        <w:rPr>
          <w:lang w:val="es-ES_tradnl"/>
        </w:rPr>
      </w:pPr>
      <w:r w:rsidRPr="002D4D10">
        <w:rPr>
          <w:lang w:val="es-ES_tradnl"/>
        </w:rPr>
        <w:t>La participación de los titulares de derechos y los interesados tuvo gran valor para la elaboración integral de estrategias y planes de acción nacionales en materia de biodiversidad y metas nacionales, y contribuyó a aportar beneficios a los grupos involucrados, al tiempo que apoyó la implementación eficaz, aunque podría representar un desafío implicar a todos los titulares de derechos e interesados en la elaboración de metas nacionales y tener en cuenta las perspectivas y ambiciones de todos; además, la participación significativa requería recursos, la provisión de plataformas accesibles y oportunidades de diálogos y participación provechosos</w:t>
      </w:r>
      <w:r w:rsidR="00114347" w:rsidRPr="002D4D10">
        <w:rPr>
          <w:lang w:val="es-ES_tradnl"/>
        </w:rPr>
        <w:t>;</w:t>
      </w:r>
    </w:p>
    <w:p w:rsidR="00114347" w:rsidRPr="002D4D10" w:rsidRDefault="004B3145" w:rsidP="00114347">
      <w:pPr>
        <w:pStyle w:val="CBDNormalNumber"/>
        <w:numPr>
          <w:ilvl w:val="1"/>
          <w:numId w:val="5"/>
        </w:numPr>
        <w:rPr>
          <w:lang w:val="es-ES_tradnl"/>
        </w:rPr>
      </w:pPr>
      <w:r w:rsidRPr="002D4D10">
        <w:rPr>
          <w:lang w:val="es-ES_tradnl"/>
        </w:rPr>
        <w:lastRenderedPageBreak/>
        <w:t>El desarrollo de capacidad, la comunicación, el aumento de la concienciación y el intercambio de conocimientos resultaron fundamentales para elaborar estrategias y planes de acción nacionales en materia de biodiversidad y establecer y ejecutar metas nacionales. El diálogo era un elemento clave que era necesario alentar</w:t>
      </w:r>
      <w:r w:rsidR="00114347" w:rsidRPr="002D4D10">
        <w:rPr>
          <w:lang w:val="es-ES_tradnl"/>
        </w:rPr>
        <w:t>;</w:t>
      </w:r>
    </w:p>
    <w:p w:rsidR="00114347" w:rsidRPr="002D4D10" w:rsidRDefault="004B3145" w:rsidP="00114347">
      <w:pPr>
        <w:pStyle w:val="CBDNormalNumber"/>
        <w:numPr>
          <w:ilvl w:val="1"/>
          <w:numId w:val="5"/>
        </w:numPr>
        <w:rPr>
          <w:lang w:val="es-ES_tradnl"/>
        </w:rPr>
      </w:pPr>
      <w:r w:rsidRPr="002D4D10">
        <w:rPr>
          <w:lang w:val="es-ES_tradnl"/>
        </w:rPr>
        <w:t xml:space="preserve">Los </w:t>
      </w:r>
      <w:r w:rsidR="00A541D0" w:rsidRPr="002D4D10">
        <w:rPr>
          <w:lang w:val="es-ES_tradnl"/>
        </w:rPr>
        <w:t>enfoques</w:t>
      </w:r>
      <w:r w:rsidRPr="002D4D10">
        <w:rPr>
          <w:lang w:val="es-ES_tradnl"/>
        </w:rPr>
        <w:t xml:space="preserve"> flexibles eran útiles para establecer y ejecutar metas nacionales en sistemas descentralizados, en tanto que se requ</w:t>
      </w:r>
      <w:r w:rsidR="00A541D0" w:rsidRPr="002D4D10">
        <w:rPr>
          <w:lang w:val="es-ES_tradnl"/>
        </w:rPr>
        <w:t>ería</w:t>
      </w:r>
      <w:r w:rsidRPr="002D4D10">
        <w:rPr>
          <w:lang w:val="es-ES_tradnl"/>
        </w:rPr>
        <w:t xml:space="preserve"> coordinación para garantizar que se reali</w:t>
      </w:r>
      <w:r w:rsidR="00A541D0" w:rsidRPr="002D4D10">
        <w:rPr>
          <w:lang w:val="es-ES_tradnl"/>
        </w:rPr>
        <w:t xml:space="preserve">zaran </w:t>
      </w:r>
      <w:r w:rsidRPr="002D4D10">
        <w:rPr>
          <w:lang w:val="es-ES_tradnl"/>
        </w:rPr>
        <w:t>esfuerzos conjuntos para alcanzar las metas nacionales compartidas</w:t>
      </w:r>
      <w:r w:rsidR="00114347" w:rsidRPr="002D4D10">
        <w:rPr>
          <w:lang w:val="es-ES_tradnl"/>
        </w:rPr>
        <w:t>;</w:t>
      </w:r>
    </w:p>
    <w:p w:rsidR="00114347" w:rsidRPr="002D4D10" w:rsidRDefault="00A541D0" w:rsidP="00114347">
      <w:pPr>
        <w:pStyle w:val="CBDNormalNumber"/>
        <w:numPr>
          <w:ilvl w:val="1"/>
          <w:numId w:val="5"/>
        </w:numPr>
        <w:rPr>
          <w:lang w:val="es-ES_tradnl"/>
        </w:rPr>
      </w:pPr>
      <w:r w:rsidRPr="002D4D10">
        <w:rPr>
          <w:lang w:val="es-ES_tradnl"/>
        </w:rPr>
        <w:t>La descentralización de la recopilación de datos, por ejemplo, mediante el uso de diversas instituciones y procesos gubernamentales o del diálogo con la sociedad civil, otras instituciones gubernamentales y otros asociados podría contribuir a apoyar el seguimiento eficaz de la implementación</w:t>
      </w:r>
      <w:r w:rsidR="00114347" w:rsidRPr="002D4D10">
        <w:rPr>
          <w:lang w:val="es-ES_tradnl"/>
        </w:rPr>
        <w:t>;</w:t>
      </w:r>
    </w:p>
    <w:p w:rsidR="00114347" w:rsidRPr="002D4D10" w:rsidRDefault="00D625EB" w:rsidP="00114347">
      <w:pPr>
        <w:pStyle w:val="CBDNormalNumber"/>
        <w:numPr>
          <w:ilvl w:val="1"/>
          <w:numId w:val="5"/>
        </w:numPr>
        <w:rPr>
          <w:lang w:val="es-ES_tradnl"/>
        </w:rPr>
      </w:pPr>
      <w:r w:rsidRPr="002D4D10">
        <w:rPr>
          <w:lang w:val="es-ES_tradnl"/>
        </w:rPr>
        <w:t>El hecho de que otros ministerios lideraran la planificación y formulación de algunas metas nacionales permitió que se extendieran las responsabilidades y que se mejorara la rendición de cuentas compartida en todo el gobierno. A este respecto, algunos señalaron que la interacción con otros ministerios podría facilitarse a través de estructuras interministeriales y de la identificación de puntos focales y grupos de contacto</w:t>
      </w:r>
      <w:r w:rsidR="00114347" w:rsidRPr="002D4D10">
        <w:rPr>
          <w:lang w:val="es-ES_tradnl"/>
        </w:rPr>
        <w:t>;</w:t>
      </w:r>
    </w:p>
    <w:p w:rsidR="00114347" w:rsidRPr="002D4D10" w:rsidRDefault="00D625EB" w:rsidP="00114347">
      <w:pPr>
        <w:pStyle w:val="CBDNormalNumber"/>
        <w:numPr>
          <w:ilvl w:val="1"/>
          <w:numId w:val="5"/>
        </w:numPr>
        <w:rPr>
          <w:lang w:val="es-ES_tradnl"/>
        </w:rPr>
      </w:pPr>
      <w:r w:rsidRPr="002D4D10">
        <w:rPr>
          <w:lang w:val="es-ES_tradnl"/>
        </w:rPr>
        <w:t>La coordinación con los puntos focales nacionales para los Protocolos y otros acuerdos ambientales multilaterales contribuyeron a desarrollar sinergias en el establecimiento de las metas y su seguimiento</w:t>
      </w:r>
      <w:r w:rsidR="00114347" w:rsidRPr="002D4D10">
        <w:rPr>
          <w:lang w:val="es-ES_tradnl"/>
        </w:rPr>
        <w:t xml:space="preserve">; </w:t>
      </w:r>
    </w:p>
    <w:p w:rsidR="00114347" w:rsidRPr="002D4D10" w:rsidRDefault="00D625EB" w:rsidP="00114347">
      <w:pPr>
        <w:pStyle w:val="CBDNormalNumber"/>
        <w:numPr>
          <w:ilvl w:val="1"/>
          <w:numId w:val="5"/>
        </w:numPr>
        <w:rPr>
          <w:lang w:val="es-ES_tradnl"/>
        </w:rPr>
      </w:pPr>
      <w:r w:rsidRPr="002D4D10">
        <w:rPr>
          <w:lang w:val="es-ES_tradnl"/>
        </w:rPr>
        <w:t>A nivel nacional, algunas metas podrían tener una mayor priorización</w:t>
      </w:r>
      <w:r w:rsidR="00114347" w:rsidRPr="002D4D10">
        <w:rPr>
          <w:lang w:val="es-ES_tradnl"/>
        </w:rPr>
        <w:t>;</w:t>
      </w:r>
    </w:p>
    <w:p w:rsidR="00114347" w:rsidRPr="002D4D10" w:rsidRDefault="00D625EB" w:rsidP="00114347">
      <w:pPr>
        <w:pStyle w:val="CBDNormalNumber"/>
        <w:numPr>
          <w:ilvl w:val="1"/>
          <w:numId w:val="5"/>
        </w:numPr>
        <w:rPr>
          <w:lang w:val="es-ES_tradnl"/>
        </w:rPr>
      </w:pPr>
      <w:r w:rsidRPr="002D4D10">
        <w:rPr>
          <w:lang w:val="es-ES_tradnl"/>
        </w:rPr>
        <w:t>Un examen de las leyes e instituciones existentes podría constituir una base para formular metas ambiciosas pero realistas en consonancia con el Marco</w:t>
      </w:r>
      <w:r w:rsidR="00114347" w:rsidRPr="002D4D10">
        <w:rPr>
          <w:lang w:val="es-ES_tradnl"/>
        </w:rPr>
        <w:t xml:space="preserve">; </w:t>
      </w:r>
    </w:p>
    <w:p w:rsidR="00114347" w:rsidRPr="002D4D10" w:rsidRDefault="00D625EB" w:rsidP="00114347">
      <w:pPr>
        <w:pStyle w:val="CBDNormalNumber"/>
        <w:numPr>
          <w:ilvl w:val="1"/>
          <w:numId w:val="5"/>
        </w:numPr>
        <w:rPr>
          <w:lang w:val="es-ES_tradnl"/>
        </w:rPr>
      </w:pPr>
      <w:r w:rsidRPr="002D4D10">
        <w:rPr>
          <w:lang w:val="es-ES_tradnl"/>
        </w:rPr>
        <w:t>La claridad y la coherencia de las leyes y las políticas fueron fundamentales para establecer e implementar metas nacionales a los efectos de garantizar que todos los actores contribuyeran a la implementación. Se mencionó un marco común y jurídicamente vinculante de la diversidad biológica como un componente importante para impulsar la aplicación</w:t>
      </w:r>
      <w:r w:rsidR="00114347" w:rsidRPr="002D4D10">
        <w:rPr>
          <w:lang w:val="es-ES_tradnl"/>
        </w:rPr>
        <w:t>;</w:t>
      </w:r>
    </w:p>
    <w:p w:rsidR="00114347" w:rsidRPr="002D4D10" w:rsidRDefault="00D625EB" w:rsidP="00114347">
      <w:pPr>
        <w:pStyle w:val="CBDNormalNumber"/>
        <w:numPr>
          <w:ilvl w:val="1"/>
          <w:numId w:val="5"/>
        </w:numPr>
        <w:rPr>
          <w:lang w:val="es-ES_tradnl"/>
        </w:rPr>
      </w:pPr>
      <w:r w:rsidRPr="002D4D10">
        <w:rPr>
          <w:lang w:val="es-ES_tradnl"/>
        </w:rPr>
        <w:t>Los sistemas de seguimiento nacional sirvieron de fundamento a la toma de decisiones, pero existían carencias en ellos y podrían ser necesarios recursos significativos para desarrollarlos</w:t>
      </w:r>
      <w:r w:rsidR="00114347" w:rsidRPr="002D4D10">
        <w:rPr>
          <w:lang w:val="es-ES_tradnl"/>
        </w:rPr>
        <w:t>.</w:t>
      </w:r>
    </w:p>
    <w:p w:rsidR="00114347" w:rsidRPr="002D4D10" w:rsidRDefault="00D625EB" w:rsidP="00332657">
      <w:pPr>
        <w:pStyle w:val="CBDNormalNumber"/>
        <w:numPr>
          <w:ilvl w:val="0"/>
          <w:numId w:val="0"/>
        </w:numPr>
        <w:ind w:left="567"/>
        <w:rPr>
          <w:lang w:val="es-ES_tradnl"/>
        </w:rPr>
      </w:pPr>
      <w:r w:rsidRPr="002D4D10">
        <w:rPr>
          <w:b/>
          <w:lang w:val="es-ES_tradnl"/>
        </w:rPr>
        <w:t xml:space="preserve">Sesión 3: Medios de implementación, incluida la planificación nacional de la financiación de la biodiversidad y la planificación </w:t>
      </w:r>
      <w:r w:rsidR="008B368A" w:rsidRPr="002D4D10">
        <w:rPr>
          <w:b/>
          <w:lang w:val="es-ES_tradnl"/>
        </w:rPr>
        <w:t xml:space="preserve">nacional </w:t>
      </w:r>
      <w:r w:rsidRPr="002D4D10">
        <w:rPr>
          <w:b/>
          <w:lang w:val="es-ES_tradnl"/>
        </w:rPr>
        <w:t>de</w:t>
      </w:r>
      <w:r w:rsidR="008B368A" w:rsidRPr="002D4D10">
        <w:rPr>
          <w:b/>
          <w:lang w:val="es-ES_tradnl"/>
        </w:rPr>
        <w:t xml:space="preserve">l desarrollo </w:t>
      </w:r>
      <w:r w:rsidRPr="002D4D10">
        <w:rPr>
          <w:b/>
          <w:lang w:val="es-ES_tradnl"/>
        </w:rPr>
        <w:t>de capacidad</w:t>
      </w:r>
      <w:r w:rsidR="00A03891" w:rsidRPr="002D4D10">
        <w:rPr>
          <w:b/>
          <w:lang w:val="es-ES_tradnl"/>
        </w:rPr>
        <w:t>es</w:t>
      </w:r>
    </w:p>
    <w:p w:rsidR="00114347" w:rsidRPr="002D4D10" w:rsidRDefault="00ED38E9" w:rsidP="00236742">
      <w:pPr>
        <w:pStyle w:val="CBDNormalNumber"/>
        <w:rPr>
          <w:lang w:val="es-ES_tradnl"/>
        </w:rPr>
      </w:pPr>
      <w:r w:rsidRPr="002D4D10">
        <w:rPr>
          <w:lang w:val="es-ES_tradnl"/>
        </w:rPr>
        <w:t xml:space="preserve">Los participantes reflexionaron sobre los medios de implementación, incluida la planificación nacional de la financiación de la biodiversidad y la planificación </w:t>
      </w:r>
      <w:r w:rsidR="00A03891" w:rsidRPr="002D4D10">
        <w:rPr>
          <w:lang w:val="es-ES_tradnl"/>
        </w:rPr>
        <w:t>nacional del desarrollo de capacidades</w:t>
      </w:r>
      <w:r w:rsidRPr="002D4D10">
        <w:rPr>
          <w:lang w:val="es-ES_tradnl"/>
        </w:rPr>
        <w:t xml:space="preserve">. Utilizaron la sesión para intercambiar experiencias y buenas prácticas e identificar necesidades, carencias y retos actuales relacionados con la creación de capacidad y la financiación para la elaboración e implementación de estrategias y planes de acción nacionales en materia de biodiversidad. </w:t>
      </w:r>
      <w:r w:rsidR="00A03891" w:rsidRPr="002D4D10">
        <w:rPr>
          <w:lang w:val="es-ES_tradnl"/>
        </w:rPr>
        <w:t>Entre las cuestiones planteadas por varios representantes de las Partes cabe destacar las siguientes</w:t>
      </w:r>
      <w:r w:rsidRPr="002D4D10">
        <w:rPr>
          <w:lang w:val="es-ES_tradnl"/>
        </w:rPr>
        <w:t>:</w:t>
      </w:r>
      <w:r w:rsidR="00D625EB" w:rsidRPr="002D4D10">
        <w:rPr>
          <w:lang w:val="es-ES_tradnl"/>
        </w:rPr>
        <w:t xml:space="preserve"> </w:t>
      </w:r>
    </w:p>
    <w:p w:rsidR="00114347" w:rsidRPr="002D4D10" w:rsidRDefault="00ED38E9" w:rsidP="00114347">
      <w:pPr>
        <w:pStyle w:val="CBDNormalNumber"/>
        <w:numPr>
          <w:ilvl w:val="1"/>
          <w:numId w:val="5"/>
        </w:numPr>
        <w:rPr>
          <w:lang w:val="es-ES_tradnl"/>
        </w:rPr>
      </w:pPr>
      <w:r w:rsidRPr="002D4D10">
        <w:rPr>
          <w:lang w:val="es-ES_tradnl"/>
        </w:rPr>
        <w:t>El proceso de elaboración de estrategias y planes de acción nacionales en materia de biodiversidad constituyó una buena oportunidad para identificar necesidades de financiación y atraer financiación adicional de diversas fuentes, como el sector privado y las organizaciones filantrópicas</w:t>
      </w:r>
      <w:r w:rsidR="00114347" w:rsidRPr="002D4D10">
        <w:rPr>
          <w:lang w:val="es-ES_tradnl"/>
        </w:rPr>
        <w:t>;</w:t>
      </w:r>
    </w:p>
    <w:p w:rsidR="00114347" w:rsidRPr="002D4D10" w:rsidRDefault="00ED38E9" w:rsidP="00114347">
      <w:pPr>
        <w:pStyle w:val="CBDNormalNumber"/>
        <w:numPr>
          <w:ilvl w:val="1"/>
          <w:numId w:val="5"/>
        </w:numPr>
        <w:rPr>
          <w:lang w:val="es-ES_tradnl"/>
        </w:rPr>
      </w:pPr>
      <w:r w:rsidRPr="002D4D10">
        <w:rPr>
          <w:lang w:val="es-ES_tradnl"/>
        </w:rPr>
        <w:t>La realización de un análisis de la financiación existente, el costo de las estrategias y planes nacionales en materia de biodiversidad y las acciones asociadas, la determinación de las carencias actuales y la identificación de modelos de financiación sostenibles para subsanar esas carencias, a través</w:t>
      </w:r>
      <w:r w:rsidR="00A03891" w:rsidRPr="002D4D10">
        <w:rPr>
          <w:lang w:val="es-ES_tradnl"/>
        </w:rPr>
        <w:t xml:space="preserve"> de</w:t>
      </w:r>
      <w:r w:rsidRPr="002D4D10">
        <w:rPr>
          <w:lang w:val="es-ES_tradnl"/>
        </w:rPr>
        <w:t>, entre otras, soluciones innovadoras de financiación, sentaron bases sólidas para la implementación</w:t>
      </w:r>
      <w:r w:rsidR="00114347" w:rsidRPr="002D4D10">
        <w:rPr>
          <w:lang w:val="es-ES_tradnl"/>
        </w:rPr>
        <w:t xml:space="preserve">; </w:t>
      </w:r>
    </w:p>
    <w:p w:rsidR="00114347" w:rsidRPr="002D4D10" w:rsidRDefault="00ED38E9" w:rsidP="00114347">
      <w:pPr>
        <w:pStyle w:val="CBDNormalNumber"/>
        <w:numPr>
          <w:ilvl w:val="1"/>
          <w:numId w:val="5"/>
        </w:numPr>
        <w:rPr>
          <w:lang w:val="es-ES_tradnl"/>
        </w:rPr>
      </w:pPr>
      <w:r w:rsidRPr="002D4D10">
        <w:rPr>
          <w:lang w:val="es-ES_tradnl"/>
        </w:rPr>
        <w:lastRenderedPageBreak/>
        <w:t>Lograr un firme compromiso y hacer un seguimiento de los gastos en biodiversidad de todos los ministerios, con base en su mandato, podría contribuir a asegurar un compromiso sostenido y a mejorar la implementación</w:t>
      </w:r>
      <w:r w:rsidR="00114347" w:rsidRPr="002D4D10">
        <w:rPr>
          <w:lang w:val="es-ES_tradnl"/>
        </w:rPr>
        <w:t>;</w:t>
      </w:r>
    </w:p>
    <w:p w:rsidR="00114347" w:rsidRPr="002D4D10" w:rsidRDefault="00ED38E9" w:rsidP="004A0352">
      <w:pPr>
        <w:pStyle w:val="CBDNormalNumber"/>
        <w:numPr>
          <w:ilvl w:val="1"/>
          <w:numId w:val="5"/>
        </w:numPr>
        <w:tabs>
          <w:tab w:val="left" w:pos="3150"/>
        </w:tabs>
        <w:rPr>
          <w:lang w:val="es-ES_tradnl"/>
        </w:rPr>
      </w:pPr>
      <w:r w:rsidRPr="002D4D10">
        <w:rPr>
          <w:lang w:val="es-ES_tradnl"/>
        </w:rPr>
        <w:t xml:space="preserve">Se destacaron soluciones innovadoras de financiación, como el pago por los servicios de los ecosistemas, bonos verdes, canjes de deuda por medidas de conservación de la naturaleza, canjes de deuda por acción climática, pagos del turismo, </w:t>
      </w:r>
      <w:r w:rsidR="00A03891" w:rsidRPr="002D4D10">
        <w:rPr>
          <w:lang w:val="es-ES_tradnl"/>
        </w:rPr>
        <w:t xml:space="preserve">contribuciones del sector privado, </w:t>
      </w:r>
      <w:r w:rsidRPr="002D4D10">
        <w:rPr>
          <w:lang w:val="es-ES_tradnl"/>
        </w:rPr>
        <w:t>impuestos, créditos de carbono, microcréditos y transferencias fiscales (p. ej., a gobiernos subnacionales para fomentar los esfuerzos de conservación local</w:t>
      </w:r>
      <w:r w:rsidR="00114347" w:rsidRPr="002D4D10">
        <w:rPr>
          <w:lang w:val="es-ES_tradnl"/>
        </w:rPr>
        <w:t>);</w:t>
      </w:r>
    </w:p>
    <w:p w:rsidR="00114347" w:rsidRPr="002D4D10" w:rsidRDefault="00ED38E9" w:rsidP="00114347">
      <w:pPr>
        <w:pStyle w:val="CBDNormalNumber"/>
        <w:numPr>
          <w:ilvl w:val="1"/>
          <w:numId w:val="5"/>
        </w:numPr>
        <w:rPr>
          <w:lang w:val="es-ES_tradnl"/>
        </w:rPr>
      </w:pPr>
      <w:r w:rsidRPr="002D4D10">
        <w:rPr>
          <w:lang w:val="es-ES_tradnl"/>
        </w:rPr>
        <w:t>La financiación pública seguía siendo la principal fuente de financiación de la biodiversidad, aunque se subrayó la necesidad de diversificar las fuentes. Podría mejorarse la financiación nacional, por ejemplo, mediante el establecimiento o fortalecimiento de mecanismos nacionales de financiación y para la adopción de planes nacionales de financiación a corto y largo plazo</w:t>
      </w:r>
      <w:r w:rsidR="00114347" w:rsidRPr="002D4D10">
        <w:rPr>
          <w:lang w:val="es-ES_tradnl"/>
        </w:rPr>
        <w:t>;</w:t>
      </w:r>
    </w:p>
    <w:p w:rsidR="00114347" w:rsidRPr="002D4D10" w:rsidRDefault="00F20D85" w:rsidP="00114347">
      <w:pPr>
        <w:pStyle w:val="CBDNormalNumber"/>
        <w:numPr>
          <w:ilvl w:val="1"/>
          <w:numId w:val="5"/>
        </w:numPr>
        <w:rPr>
          <w:lang w:val="es-ES_tradnl"/>
        </w:rPr>
      </w:pPr>
      <w:r w:rsidRPr="002D4D10">
        <w:rPr>
          <w:lang w:val="es-ES_tradnl"/>
        </w:rPr>
        <w:t>Integrar la financiación para el clima y la biodiversidad tenía beneficios secundarios, aunque algunos advirtieron sobre la necesidad de adoptar medidas para evitar el doble cómputo</w:t>
      </w:r>
      <w:r w:rsidR="00114347" w:rsidRPr="002D4D10">
        <w:rPr>
          <w:lang w:val="es-ES_tradnl"/>
        </w:rPr>
        <w:t>;</w:t>
      </w:r>
      <w:r w:rsidRPr="002D4D10">
        <w:rPr>
          <w:lang w:val="es-ES_tradnl"/>
        </w:rPr>
        <w:t xml:space="preserve"> </w:t>
      </w:r>
    </w:p>
    <w:p w:rsidR="00114347" w:rsidRPr="002D4D10" w:rsidRDefault="00F20D85" w:rsidP="00114347">
      <w:pPr>
        <w:pStyle w:val="CBDNormalNumber"/>
        <w:numPr>
          <w:ilvl w:val="1"/>
          <w:numId w:val="5"/>
        </w:numPr>
        <w:rPr>
          <w:lang w:val="es-ES_tradnl"/>
        </w:rPr>
      </w:pPr>
      <w:r w:rsidRPr="002D4D10">
        <w:rPr>
          <w:lang w:val="es-ES_tradnl"/>
        </w:rPr>
        <w:t>La identificación de prioridades nacionales para orientar la asignación de presupuesto nacional a la biodiversidad, entre otras cosas, interactuando con diversos ministerios y organismos, podría apoyar la asignación de recursos</w:t>
      </w:r>
      <w:r w:rsidR="00114347" w:rsidRPr="002D4D10">
        <w:rPr>
          <w:lang w:val="es-ES_tradnl"/>
        </w:rPr>
        <w:t>;</w:t>
      </w:r>
    </w:p>
    <w:p w:rsidR="00114347" w:rsidRPr="002D4D10" w:rsidRDefault="00F20D85" w:rsidP="00114347">
      <w:pPr>
        <w:pStyle w:val="CBDNormalNumber"/>
        <w:numPr>
          <w:ilvl w:val="1"/>
          <w:numId w:val="5"/>
        </w:numPr>
        <w:rPr>
          <w:lang w:val="es-ES_tradnl"/>
        </w:rPr>
      </w:pPr>
      <w:r w:rsidRPr="002D4D10">
        <w:rPr>
          <w:lang w:val="es-ES_tradnl"/>
        </w:rPr>
        <w:t>Se subrayó la necesidad de centrarse en fuentes nacionales de financiación pública y privada, mientras que algunos hicieron hincapié en la importancia de aumentar las fuentes externas de financiación</w:t>
      </w:r>
      <w:r w:rsidR="00114347" w:rsidRPr="002D4D10">
        <w:rPr>
          <w:lang w:val="es-ES_tradnl"/>
        </w:rPr>
        <w:t>;</w:t>
      </w:r>
      <w:r w:rsidRPr="002D4D10">
        <w:rPr>
          <w:lang w:val="es-ES_tradnl"/>
        </w:rPr>
        <w:t xml:space="preserve"> </w:t>
      </w:r>
    </w:p>
    <w:p w:rsidR="00114347" w:rsidRPr="002D4D10" w:rsidRDefault="00F20D85" w:rsidP="00114347">
      <w:pPr>
        <w:pStyle w:val="CBDNormalNumber"/>
        <w:numPr>
          <w:ilvl w:val="1"/>
          <w:numId w:val="5"/>
        </w:numPr>
        <w:rPr>
          <w:lang w:val="es-ES_tradnl"/>
        </w:rPr>
      </w:pPr>
      <w:r w:rsidRPr="002D4D10">
        <w:rPr>
          <w:lang w:val="es-ES_tradnl"/>
        </w:rPr>
        <w:t>Fue importante que los ministerios de finanzas y planificación se impli</w:t>
      </w:r>
      <w:r w:rsidR="00A03891" w:rsidRPr="002D4D10">
        <w:rPr>
          <w:lang w:val="es-ES_tradnl"/>
        </w:rPr>
        <w:t>cara</w:t>
      </w:r>
      <w:r w:rsidRPr="002D4D10">
        <w:rPr>
          <w:lang w:val="es-ES_tradnl"/>
        </w:rPr>
        <w:t xml:space="preserve">n proactivamente para que reconozcan la contribución decisiva de la biodiversidad y los servicios de los ecosistemas a la economía nacional y </w:t>
      </w:r>
      <w:r w:rsidR="0025159C" w:rsidRPr="002D4D10">
        <w:rPr>
          <w:lang w:val="es-ES_tradnl"/>
        </w:rPr>
        <w:t xml:space="preserve">para </w:t>
      </w:r>
      <w:r w:rsidRPr="002D4D10">
        <w:rPr>
          <w:lang w:val="es-ES_tradnl"/>
        </w:rPr>
        <w:t>que defiendan la importancia económica de la biodiversidad para el sector privado</w:t>
      </w:r>
      <w:r w:rsidR="00114347" w:rsidRPr="002D4D10">
        <w:rPr>
          <w:lang w:val="es-ES_tradnl"/>
        </w:rPr>
        <w:t>;</w:t>
      </w:r>
    </w:p>
    <w:p w:rsidR="00114347" w:rsidRPr="002D4D10" w:rsidRDefault="0025159C" w:rsidP="00114347">
      <w:pPr>
        <w:pStyle w:val="CBDNormalNumber"/>
        <w:numPr>
          <w:ilvl w:val="1"/>
          <w:numId w:val="5"/>
        </w:numPr>
        <w:rPr>
          <w:lang w:val="es-ES_tradnl"/>
        </w:rPr>
      </w:pPr>
      <w:r w:rsidRPr="002D4D10">
        <w:rPr>
          <w:lang w:val="es-ES_tradnl"/>
        </w:rPr>
        <w:t>Se necesitaba experiencia en la evaluación de necesidades de capacidad para las estrategias y planes de acción nacionales en materia de biodiversidad, incluido el inventario de habilidades requeridas para la implementación de metas específicas en las estrategias y planes de acción nacionales en materia de biodiversidad, como la restauración</w:t>
      </w:r>
      <w:r w:rsidR="00114347" w:rsidRPr="002D4D10">
        <w:rPr>
          <w:lang w:val="es-ES_tradnl"/>
        </w:rPr>
        <w:t>;</w:t>
      </w:r>
    </w:p>
    <w:p w:rsidR="00114347" w:rsidRPr="002D4D10" w:rsidRDefault="0025159C" w:rsidP="00114347">
      <w:pPr>
        <w:pStyle w:val="CBDNormalNumber"/>
        <w:numPr>
          <w:ilvl w:val="1"/>
          <w:numId w:val="5"/>
        </w:numPr>
        <w:rPr>
          <w:lang w:val="es-ES_tradnl"/>
        </w:rPr>
      </w:pPr>
      <w:r w:rsidRPr="002D4D10">
        <w:rPr>
          <w:lang w:val="es-ES_tradnl"/>
        </w:rPr>
        <w:t>Existían necesidades relacionadas con la capacidad para hacer el seguimiento del logro de metas nacionales, la formulación de planes nacionales de creación de capacidad, y las carencias de datos y conocimientos</w:t>
      </w:r>
      <w:r w:rsidR="00114347" w:rsidRPr="002D4D10">
        <w:rPr>
          <w:lang w:val="es-ES_tradnl"/>
        </w:rPr>
        <w:t>;</w:t>
      </w:r>
    </w:p>
    <w:p w:rsidR="00114347" w:rsidRPr="002D4D10" w:rsidRDefault="0025159C" w:rsidP="00114347">
      <w:pPr>
        <w:pStyle w:val="CBDNormalNumber"/>
        <w:numPr>
          <w:ilvl w:val="1"/>
          <w:numId w:val="5"/>
        </w:numPr>
        <w:rPr>
          <w:lang w:val="es-ES_tradnl"/>
        </w:rPr>
      </w:pPr>
      <w:r w:rsidRPr="002D4D10">
        <w:rPr>
          <w:lang w:val="es-ES_tradnl"/>
        </w:rPr>
        <w:t>Se adoptaron medidas para abordar las necesidades y lagunas identificadas en materia de capacidad, en particular en lo que se refiere a la elaboración de estrategias de desarrollo de recursos humanos, capacitaciones específicas para competencias concretas, la inserción de jóvenes graduados en organizaciones relacionadas con la biodiversidad, y el desarrollo de capacidades institucionales para la investigación con el fin de apoyar la implementación de programas relativos a la diversidad biológica</w:t>
      </w:r>
      <w:r w:rsidR="00114347" w:rsidRPr="002D4D10">
        <w:rPr>
          <w:lang w:val="es-ES_tradnl"/>
        </w:rPr>
        <w:t>;</w:t>
      </w:r>
    </w:p>
    <w:p w:rsidR="00114347" w:rsidRPr="002D4D10" w:rsidRDefault="0025159C" w:rsidP="00114347">
      <w:pPr>
        <w:pStyle w:val="CBDNormalNumber"/>
        <w:numPr>
          <w:ilvl w:val="1"/>
          <w:numId w:val="5"/>
        </w:numPr>
        <w:rPr>
          <w:lang w:val="es-ES_tradnl"/>
        </w:rPr>
      </w:pPr>
      <w:r w:rsidRPr="002D4D10">
        <w:rPr>
          <w:lang w:val="es-ES_tradnl"/>
        </w:rPr>
        <w:t>Era necesario fortalecer la capacidad de los interesados, entre ellos la juventud, las mujeres y las autoridades locales en distintos niveles, para contribuir a la elaboración e implementación de estrategias y planes de acción nacionales en materia de biodiversidad</w:t>
      </w:r>
      <w:r w:rsidR="00114347" w:rsidRPr="002D4D10">
        <w:rPr>
          <w:lang w:val="es-ES_tradnl"/>
        </w:rPr>
        <w:t>.</w:t>
      </w:r>
      <w:r w:rsidR="00A528AD">
        <w:rPr>
          <w:lang w:val="es-ES_tradnl"/>
        </w:rPr>
        <w:t xml:space="preserve"> </w:t>
      </w:r>
    </w:p>
    <w:p w:rsidR="00114347" w:rsidRPr="002D4D10" w:rsidRDefault="00114347" w:rsidP="004A0352">
      <w:pPr>
        <w:pStyle w:val="CBDNormalNumber"/>
        <w:numPr>
          <w:ilvl w:val="0"/>
          <w:numId w:val="0"/>
        </w:numPr>
        <w:ind w:left="567"/>
        <w:rPr>
          <w:lang w:val="es-ES_tradnl"/>
        </w:rPr>
      </w:pPr>
    </w:p>
    <w:p w:rsidR="002B559C" w:rsidRPr="002D4D10" w:rsidRDefault="00ED3849" w:rsidP="0097537C">
      <w:pPr>
        <w:pStyle w:val="Para1"/>
        <w:numPr>
          <w:ilvl w:val="0"/>
          <w:numId w:val="0"/>
        </w:numPr>
        <w:ind w:left="567"/>
        <w:jc w:val="center"/>
        <w:rPr>
          <w:lang w:val="es-ES_tradnl"/>
        </w:rPr>
      </w:pPr>
      <w:r w:rsidRPr="002D4D10">
        <w:rPr>
          <w:lang w:val="es-ES_tradnl"/>
        </w:rPr>
        <w:t>__________</w:t>
      </w:r>
    </w:p>
    <w:sectPr w:rsidR="002B559C" w:rsidRPr="002D4D10" w:rsidSect="004A0352">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526AF" w:rsidRDefault="005526AF" w:rsidP="00A96B21">
      <w:r>
        <w:separator/>
      </w:r>
    </w:p>
  </w:endnote>
  <w:endnote w:type="continuationSeparator" w:id="0">
    <w:p w:rsidR="005526AF" w:rsidRDefault="005526AF" w:rsidP="00A96B21">
      <w:r>
        <w:continuationSeparator/>
      </w:r>
    </w:p>
  </w:endnote>
  <w:endnote w:type="continuationNotice" w:id="1">
    <w:p w:rsidR="005526AF" w:rsidRDefault="005526A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altName w:val="Arial"/>
    <w:panose1 w:val="020B0604020202020204"/>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rsidR="00B83FE5" w:rsidRDefault="00B83FE5">
            <w:pPr>
              <w:pStyle w:val="Piedepgina"/>
            </w:pPr>
            <w:r w:rsidRPr="002B559C">
              <w:rPr>
                <w:szCs w:val="20"/>
              </w:rPr>
              <w:fldChar w:fldCharType="begin"/>
            </w:r>
            <w:r w:rsidRPr="002B559C">
              <w:rPr>
                <w:szCs w:val="20"/>
              </w:rPr>
              <w:instrText xml:space="preserve"> PAGE </w:instrText>
            </w:r>
            <w:r w:rsidRPr="002B559C">
              <w:rPr>
                <w:szCs w:val="20"/>
              </w:rPr>
              <w:fldChar w:fldCharType="separate"/>
            </w:r>
            <w:r w:rsidR="003B2EA4">
              <w:rPr>
                <w:noProof/>
                <w:szCs w:val="20"/>
              </w:rPr>
              <w:t>4</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3B2EA4">
              <w:rPr>
                <w:noProof/>
                <w:szCs w:val="20"/>
              </w:rPr>
              <w:t>23</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rsidR="00B83FE5" w:rsidRDefault="00B83FE5" w:rsidP="002B559C">
            <w:pPr>
              <w:pStyle w:val="Piedepgina"/>
              <w:jc w:val="right"/>
            </w:pPr>
            <w:r w:rsidRPr="002B559C">
              <w:rPr>
                <w:szCs w:val="20"/>
              </w:rPr>
              <w:fldChar w:fldCharType="begin"/>
            </w:r>
            <w:r w:rsidRPr="002B559C">
              <w:rPr>
                <w:szCs w:val="20"/>
              </w:rPr>
              <w:instrText xml:space="preserve"> PAGE </w:instrText>
            </w:r>
            <w:r w:rsidRPr="002B559C">
              <w:rPr>
                <w:szCs w:val="20"/>
              </w:rPr>
              <w:fldChar w:fldCharType="separate"/>
            </w:r>
            <w:r w:rsidR="003B2EA4">
              <w:rPr>
                <w:noProof/>
                <w:szCs w:val="20"/>
              </w:rPr>
              <w:t>3</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3B2EA4">
              <w:rPr>
                <w:noProof/>
                <w:szCs w:val="20"/>
              </w:rPr>
              <w:t>23</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526AF" w:rsidRDefault="005526AF" w:rsidP="00A96B21">
      <w:r>
        <w:separator/>
      </w:r>
    </w:p>
  </w:footnote>
  <w:footnote w:type="continuationSeparator" w:id="0">
    <w:p w:rsidR="005526AF" w:rsidRDefault="005526AF" w:rsidP="00A96B21">
      <w:r>
        <w:continuationSeparator/>
      </w:r>
    </w:p>
  </w:footnote>
  <w:footnote w:type="continuationNotice" w:id="1">
    <w:p w:rsidR="005526AF" w:rsidRDefault="005526AF"/>
  </w:footnote>
  <w:footnote w:id="2">
    <w:p w:rsidR="007956BB" w:rsidRPr="007956BB" w:rsidRDefault="007956BB" w:rsidP="007956BB">
      <w:pPr>
        <w:pStyle w:val="Textonotapie"/>
        <w:rPr>
          <w:lang w:val="es-ES_tradnl"/>
        </w:rPr>
      </w:pPr>
      <w:r w:rsidRPr="007956BB">
        <w:rPr>
          <w:rStyle w:val="Refdenotaalpie"/>
          <w:lang w:val="es-ES_tradnl"/>
        </w:rPr>
        <w:t>*</w:t>
      </w:r>
      <w:r w:rsidRPr="007956BB">
        <w:rPr>
          <w:lang w:val="es-ES_tradnl"/>
        </w:rPr>
        <w:t xml:space="preserve"> Re</w:t>
      </w:r>
      <w:r>
        <w:rPr>
          <w:lang w:val="es-ES_tradnl"/>
        </w:rPr>
        <w:t>editado por razones técnicas el</w:t>
      </w:r>
      <w:r w:rsidRPr="007956BB">
        <w:rPr>
          <w:lang w:val="es-ES_tradnl"/>
        </w:rPr>
        <w:t xml:space="preserve"> 24</w:t>
      </w:r>
      <w:r>
        <w:rPr>
          <w:lang w:val="es-ES_tradnl"/>
        </w:rPr>
        <w:t xml:space="preserve"> de octubre.</w:t>
      </w:r>
    </w:p>
  </w:footnote>
  <w:footnote w:id="3">
    <w:p w:rsidR="00B83FE5" w:rsidRPr="00B03C36" w:rsidRDefault="00B83FE5">
      <w:pPr>
        <w:pStyle w:val="Textonotapie"/>
      </w:pPr>
      <w:r w:rsidRPr="00F55930">
        <w:rPr>
          <w:rStyle w:val="Refdenotaalpie"/>
        </w:rPr>
        <w:footnoteRef/>
      </w:r>
      <w:r w:rsidRPr="00B03C36">
        <w:rPr>
          <w:color w:val="000000"/>
          <w:szCs w:val="18"/>
        </w:rPr>
        <w:t xml:space="preserve">Naciones Unidas, </w:t>
      </w:r>
      <w:r w:rsidRPr="00B03C36">
        <w:rPr>
          <w:i/>
          <w:iCs/>
          <w:color w:val="000000"/>
          <w:szCs w:val="18"/>
        </w:rPr>
        <w:t>Treaty Series</w:t>
      </w:r>
      <w:r w:rsidRPr="00B03C36">
        <w:rPr>
          <w:iCs/>
          <w:color w:val="000000"/>
          <w:szCs w:val="18"/>
        </w:rPr>
        <w:t xml:space="preserve">, </w:t>
      </w:r>
      <w:r w:rsidRPr="00B03C36">
        <w:rPr>
          <w:color w:val="000000"/>
          <w:szCs w:val="18"/>
        </w:rPr>
        <w:t xml:space="preserve">vol. 1760, </w:t>
      </w:r>
      <w:r>
        <w:rPr>
          <w:color w:val="000000"/>
          <w:szCs w:val="18"/>
        </w:rPr>
        <w:t>núm</w:t>
      </w:r>
      <w:r w:rsidRPr="00B03C36">
        <w:rPr>
          <w:color w:val="000000"/>
          <w:szCs w:val="18"/>
        </w:rPr>
        <w:t>. 30619.</w:t>
      </w:r>
    </w:p>
  </w:footnote>
  <w:footnote w:id="4">
    <w:p w:rsidR="00B83FE5" w:rsidRPr="00B03C36" w:rsidRDefault="00B83FE5" w:rsidP="007B0D4C">
      <w:pPr>
        <w:pStyle w:val="Textonotapie"/>
      </w:pPr>
      <w:r w:rsidRPr="00F55930">
        <w:rPr>
          <w:rStyle w:val="Refdenotaalpie"/>
          <w:lang w:val="en-GB"/>
        </w:rPr>
        <w:footnoteRef/>
      </w:r>
      <w:r w:rsidRPr="00B03C36">
        <w:t>CBD/SBI/5/2/Add.1/Rev.1, CBD/SBI/5/2/Add.2/Rev.1 y CBD/SBI/5/2/Add.3.</w:t>
      </w:r>
    </w:p>
  </w:footnote>
  <w:footnote w:id="5">
    <w:p w:rsidR="00B83FE5" w:rsidRPr="00431089" w:rsidRDefault="00B83FE5">
      <w:pPr>
        <w:pStyle w:val="Textonotapie"/>
      </w:pPr>
      <w:r w:rsidRPr="00F55930">
        <w:rPr>
          <w:rStyle w:val="Refdenotaalpie"/>
        </w:rPr>
        <w:footnoteRef/>
      </w:r>
      <w:r w:rsidRPr="00431089">
        <w:t xml:space="preserve"> Decisión 15/4, anexo.</w:t>
      </w:r>
    </w:p>
  </w:footnote>
  <w:footnote w:id="6">
    <w:p w:rsidR="00B83FE5" w:rsidRPr="00431089" w:rsidRDefault="00B83FE5" w:rsidP="007B0D4C">
      <w:pPr>
        <w:pStyle w:val="Textonotapie"/>
      </w:pPr>
      <w:r>
        <w:rPr>
          <w:rStyle w:val="Refdenotaalpie"/>
        </w:rPr>
        <w:footnoteRef/>
      </w:r>
      <w:r w:rsidRPr="00431089">
        <w:t>La lista se actualizará durante la 16</w:t>
      </w:r>
      <w:r>
        <w:t>ª</w:t>
      </w:r>
      <w:r w:rsidRPr="00431089">
        <w:t xml:space="preserve"> reunión de la Conferencia de las Partes a efectos de tomar en cuenta las presentaciones adicionales que hubiera.</w:t>
      </w:r>
    </w:p>
  </w:footnote>
  <w:footnote w:id="7">
    <w:p w:rsidR="00B83FE5" w:rsidRPr="002B1047" w:rsidRDefault="00B83FE5" w:rsidP="007B0D4C">
      <w:pPr>
        <w:pStyle w:val="Textonotapie"/>
      </w:pPr>
      <w:r>
        <w:rPr>
          <w:rStyle w:val="Refdenotaalpie"/>
        </w:rPr>
        <w:footnoteRef/>
      </w:r>
      <w:r w:rsidRPr="002B1047">
        <w:t>La lista se actualizará durante la 16a reunión de la Conferencia de las Partes a efectos de tomar en cuenta las presentaciones adicionales que hubiera.</w:t>
      </w:r>
    </w:p>
  </w:footnote>
  <w:footnote w:id="8">
    <w:p w:rsidR="00B83FE5" w:rsidRPr="00CC5A45" w:rsidRDefault="00B83FE5" w:rsidP="00114279">
      <w:pPr>
        <w:pStyle w:val="Textonotapie"/>
      </w:pPr>
      <w:r w:rsidRPr="00462136">
        <w:rPr>
          <w:rStyle w:val="Refdenotaalpie"/>
        </w:rPr>
        <w:footnoteRef/>
      </w:r>
      <w:r w:rsidRPr="00CC5A45">
        <w:t xml:space="preserve"> CBD/SBI/5/4, anexo.</w:t>
      </w:r>
    </w:p>
  </w:footnote>
  <w:footnote w:id="9">
    <w:p w:rsidR="00B83FE5" w:rsidRPr="00CC5A45" w:rsidRDefault="00B83FE5" w:rsidP="00114279">
      <w:pPr>
        <w:pStyle w:val="Textonotapie"/>
      </w:pPr>
      <w:r w:rsidRPr="00462136">
        <w:rPr>
          <w:rStyle w:val="Refdenotaalpie"/>
        </w:rPr>
        <w:footnoteRef/>
      </w:r>
      <w:r>
        <w:t xml:space="preserve"> </w:t>
      </w:r>
      <w:r w:rsidRPr="00CC5A45">
        <w:t xml:space="preserve">Véase </w:t>
      </w:r>
      <w:hyperlink r:id="rId1" w:history="1">
        <w:r>
          <w:rPr>
            <w:rStyle w:val="Hipervnculo"/>
          </w:rPr>
          <w:t>https://www.cbd.int/nbsap</w:t>
        </w:r>
      </w:hyperlink>
      <w:r w:rsidRPr="00CC5A45">
        <w:t>.</w:t>
      </w:r>
    </w:p>
  </w:footnote>
  <w:footnote w:id="10">
    <w:p w:rsidR="00B83FE5" w:rsidRPr="00052B37" w:rsidRDefault="00B83FE5">
      <w:pPr>
        <w:pStyle w:val="Textonotapie"/>
        <w:rPr>
          <w:lang w:val="en-US"/>
        </w:rPr>
      </w:pPr>
      <w:r w:rsidRPr="00C8515C">
        <w:rPr>
          <w:rStyle w:val="Refdenotaalpie"/>
        </w:rPr>
        <w:footnoteRef/>
      </w:r>
      <w:r w:rsidRPr="00052B37">
        <w:rPr>
          <w:lang w:val="en-US"/>
        </w:rPr>
        <w:t>CBD/SBI/5/1.</w:t>
      </w:r>
    </w:p>
  </w:footnote>
  <w:footnote w:id="11">
    <w:p w:rsidR="00B83FE5" w:rsidRPr="00052B37" w:rsidRDefault="00B83FE5">
      <w:pPr>
        <w:pStyle w:val="Textonotapie"/>
        <w:rPr>
          <w:lang w:val="en-US"/>
        </w:rPr>
      </w:pPr>
      <w:r w:rsidRPr="00C8515C">
        <w:rPr>
          <w:rStyle w:val="Refdenotaalpie"/>
        </w:rPr>
        <w:footnoteRef/>
      </w:r>
      <w:r w:rsidRPr="00052B37">
        <w:rPr>
          <w:lang w:val="en-US"/>
        </w:rPr>
        <w:t>CBD/SBI/5/1/Add.2, anexo I.</w:t>
      </w:r>
    </w:p>
  </w:footnote>
  <w:footnote w:id="12">
    <w:p w:rsidR="00B83FE5" w:rsidRPr="00052B37" w:rsidRDefault="00B83FE5" w:rsidP="00603FD1">
      <w:pPr>
        <w:pStyle w:val="Textonotapie"/>
        <w:rPr>
          <w:lang w:val="en-US"/>
        </w:rPr>
      </w:pPr>
      <w:r w:rsidRPr="00C8515C">
        <w:rPr>
          <w:rStyle w:val="Refdenotaalpie"/>
        </w:rPr>
        <w:footnoteRef/>
      </w:r>
      <w:r w:rsidRPr="00052B37">
        <w:rPr>
          <w:lang w:val="en-US"/>
        </w:rPr>
        <w:t>CBD/SBI/5/2/Rev.1.</w:t>
      </w:r>
    </w:p>
  </w:footnote>
  <w:footnote w:id="13">
    <w:p w:rsidR="00B83FE5" w:rsidRPr="00052B37" w:rsidRDefault="00B83FE5" w:rsidP="00603FD1">
      <w:pPr>
        <w:pStyle w:val="Textonotapie"/>
        <w:rPr>
          <w:lang w:val="en-US"/>
        </w:rPr>
      </w:pPr>
      <w:r w:rsidRPr="00C8515C">
        <w:rPr>
          <w:rStyle w:val="Refdenotaalpie"/>
        </w:rPr>
        <w:footnoteRef/>
      </w:r>
      <w:r w:rsidRPr="00052B37">
        <w:rPr>
          <w:lang w:val="en-US"/>
        </w:rPr>
        <w:t>CBD/SBI/5/2/Add.1/Rev.1.</w:t>
      </w:r>
    </w:p>
  </w:footnote>
  <w:footnote w:id="14">
    <w:p w:rsidR="00B83FE5" w:rsidRPr="00052B37" w:rsidRDefault="00B83FE5" w:rsidP="00603FD1">
      <w:pPr>
        <w:pStyle w:val="Textonotapie"/>
        <w:rPr>
          <w:lang w:val="en-US"/>
        </w:rPr>
      </w:pPr>
      <w:r w:rsidRPr="00C8515C">
        <w:rPr>
          <w:rStyle w:val="Refdenotaalpie"/>
        </w:rPr>
        <w:footnoteRef/>
      </w:r>
      <w:r w:rsidRPr="00052B37">
        <w:rPr>
          <w:lang w:val="en-US"/>
        </w:rPr>
        <w:t xml:space="preserve">CBD/SBI/5/2/Add.2/Rev.1. </w:t>
      </w:r>
    </w:p>
  </w:footnote>
  <w:footnote w:id="15">
    <w:p w:rsidR="00B83FE5" w:rsidRPr="00052B37" w:rsidRDefault="00B83FE5" w:rsidP="00603FD1">
      <w:pPr>
        <w:pStyle w:val="Textonotapie"/>
        <w:rPr>
          <w:lang w:val="en-US"/>
        </w:rPr>
      </w:pPr>
      <w:r w:rsidRPr="00C8515C">
        <w:rPr>
          <w:rStyle w:val="Refdenotaalpie"/>
        </w:rPr>
        <w:footnoteRef/>
      </w:r>
      <w:r w:rsidRPr="00052B37">
        <w:rPr>
          <w:lang w:val="en-US"/>
        </w:rPr>
        <w:t xml:space="preserve">CBD/SBI/5/2/Add.3. </w:t>
      </w:r>
    </w:p>
  </w:footnote>
  <w:footnote w:id="16">
    <w:p w:rsidR="00B83FE5" w:rsidRPr="00507A35" w:rsidRDefault="00B83FE5" w:rsidP="00603FD1">
      <w:pPr>
        <w:pStyle w:val="Textonotapie"/>
      </w:pPr>
      <w:r w:rsidRPr="00C8515C">
        <w:rPr>
          <w:rStyle w:val="Refdenotaalpie"/>
        </w:rPr>
        <w:footnoteRef/>
      </w:r>
      <w:r w:rsidRPr="00507A35">
        <w:t>CBD/SBI/5/3.</w:t>
      </w:r>
    </w:p>
  </w:footnote>
  <w:footnote w:id="17">
    <w:p w:rsidR="00B83FE5" w:rsidRPr="00BC558D" w:rsidRDefault="00B83FE5">
      <w:pPr>
        <w:pStyle w:val="Textonotapie"/>
      </w:pPr>
      <w:r w:rsidRPr="00C8515C">
        <w:rPr>
          <w:rStyle w:val="Refdenotaalpie"/>
        </w:rPr>
        <w:footnoteRef/>
      </w:r>
      <w:r w:rsidRPr="00BC558D">
        <w:t xml:space="preserve"> Véa</w:t>
      </w:r>
      <w:r>
        <w:t>se</w:t>
      </w:r>
      <w:r w:rsidRPr="00BC558D">
        <w:t xml:space="preserve"> </w:t>
      </w:r>
      <w:hyperlink r:id="rId2" w:history="1">
        <w:r w:rsidRPr="00BC558D">
          <w:rPr>
            <w:rStyle w:val="Hipervnculo"/>
          </w:rPr>
          <w:t>www.cbd.int/conferences/2024/sbi-05/documents</w:t>
        </w:r>
      </w:hyperlink>
      <w:r w:rsidRPr="00BC558D">
        <w:rPr>
          <w:rStyle w:val="Hipervnculo"/>
        </w:rPr>
        <w:t>.</w:t>
      </w:r>
    </w:p>
  </w:footnote>
  <w:footnote w:id="18">
    <w:p w:rsidR="00B83FE5" w:rsidRPr="00052B37" w:rsidRDefault="00B83FE5">
      <w:pPr>
        <w:pStyle w:val="Textonotapie"/>
        <w:rPr>
          <w:lang w:val="en-US"/>
        </w:rPr>
      </w:pPr>
      <w:r w:rsidRPr="0068771A">
        <w:rPr>
          <w:rStyle w:val="Refdenotaalpie"/>
        </w:rPr>
        <w:footnoteRef/>
      </w:r>
      <w:r w:rsidRPr="00052B37">
        <w:rPr>
          <w:lang w:val="en-US"/>
        </w:rPr>
        <w:t>CBD/SBI/5/1/Add.2.</w:t>
      </w:r>
    </w:p>
  </w:footnote>
  <w:footnote w:id="19">
    <w:p w:rsidR="00B83FE5" w:rsidRPr="00052B37" w:rsidRDefault="00B83FE5" w:rsidP="00275D37">
      <w:pPr>
        <w:pStyle w:val="Textonotapie"/>
        <w:rPr>
          <w:lang w:val="en-US"/>
        </w:rPr>
      </w:pPr>
      <w:r w:rsidRPr="00915E73">
        <w:rPr>
          <w:rStyle w:val="Refdenotaalpie"/>
        </w:rPr>
        <w:footnoteRef/>
      </w:r>
      <w:r w:rsidRPr="00052B37">
        <w:rPr>
          <w:lang w:val="en-US"/>
        </w:rPr>
        <w:t xml:space="preserve"> CBD/SBI/5/L.1.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okmarkStart w:id="1" w:name="_Hlk137802784"/>
  <w:bookmarkStart w:id="2" w:name="_Hlk137802785"/>
  <w:p w:rsidR="00B83FE5" w:rsidRPr="002B559C" w:rsidRDefault="005526AF" w:rsidP="00A06ADE">
    <w:pPr>
      <w:pStyle w:val="Encabezado"/>
      <w:spacing w:after="240"/>
      <w:rPr>
        <w:szCs w:val="20"/>
        <w:lang w:val="fr-FR"/>
      </w:rPr>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B83FE5" w:rsidRPr="00A06ADE">
          <w:rPr>
            <w:szCs w:val="20"/>
            <w:lang w:val="fr-FR"/>
          </w:rPr>
          <w:t>CBD/SBI/5/</w:t>
        </w:r>
        <w:r w:rsidR="00B83FE5">
          <w:rPr>
            <w:szCs w:val="20"/>
            <w:lang w:val="fr-FR"/>
          </w:rPr>
          <w:t>4</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rsidR="00B83FE5" w:rsidRPr="002B559C" w:rsidRDefault="00B83FE5" w:rsidP="002B559C">
        <w:pPr>
          <w:pStyle w:val="Encabezado"/>
          <w:spacing w:after="240"/>
          <w:jc w:val="right"/>
          <w:rPr>
            <w:szCs w:val="20"/>
            <w:lang w:val="fr-FR"/>
          </w:rPr>
        </w:pPr>
        <w:r>
          <w:rPr>
            <w:szCs w:val="20"/>
            <w:lang w:val="fr-FR"/>
          </w:rPr>
          <w:t>CBD/SBI/5/4</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E66909"/>
    <w:multiLevelType w:val="multilevel"/>
    <w:tmpl w:val="5246B9C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Roman"/>
      <w:lvlText w:val="%2."/>
      <w:lvlJc w:val="right"/>
      <w:pPr>
        <w:ind w:left="567" w:firstLine="567"/>
      </w:pPr>
      <w:rPr>
        <w:rFonts w:hint="default"/>
        <w:b w:val="0"/>
        <w:i w:val="0"/>
        <w:sz w:val="22"/>
      </w:rPr>
    </w:lvl>
    <w:lvl w:ilvl="2">
      <w:start w:val="1"/>
      <w:numFmt w:val="lowerRoman"/>
      <w:lvlText w:val="%3)"/>
      <w:lvlJc w:val="left"/>
      <w:pPr>
        <w:ind w:left="2268" w:hanging="567"/>
      </w:pPr>
      <w:rPr>
        <w:rFonts w:hint="default"/>
        <w:sz w:val="22"/>
        <w:lang w:val="es-ES"/>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 w15:restartNumberingAfterBreak="0">
    <w:nsid w:val="467961CE"/>
    <w:multiLevelType w:val="hybridMultilevel"/>
    <w:tmpl w:val="47B2CD6C"/>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499D5F66"/>
    <w:multiLevelType w:val="multilevel"/>
    <w:tmpl w:val="B5260662"/>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 w15:restartNumberingAfterBreak="0">
    <w:nsid w:val="4BD60762"/>
    <w:multiLevelType w:val="hybridMultilevel"/>
    <w:tmpl w:val="FAA421CA"/>
    <w:lvl w:ilvl="0" w:tplc="1009000F">
      <w:start w:val="1"/>
      <w:numFmt w:val="decimal"/>
      <w:lvlText w:val="%1."/>
      <w:lvlJc w:val="left"/>
      <w:pPr>
        <w:ind w:left="1287" w:hanging="360"/>
      </w:p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6"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7" w15:restartNumberingAfterBreak="0">
    <w:nsid w:val="68B70991"/>
    <w:multiLevelType w:val="hybridMultilevel"/>
    <w:tmpl w:val="CD1E8BD0"/>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6EE23244"/>
    <w:multiLevelType w:val="multilevel"/>
    <w:tmpl w:val="28D000E8"/>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620"/>
        </w:tabs>
        <w:ind w:left="900" w:firstLine="720"/>
      </w:pPr>
      <w:rPr>
        <w:b w:val="0"/>
        <w:i w:val="0"/>
      </w:rPr>
    </w:lvl>
    <w:lvl w:ilvl="2">
      <w:start w:val="1"/>
      <w:numFmt w:val="lowerRoman"/>
      <w:pStyle w:val="Para3"/>
      <w:lvlText w:val="(%3)"/>
      <w:lvlJc w:val="right"/>
      <w:pPr>
        <w:tabs>
          <w:tab w:val="num" w:pos="2591"/>
        </w:tabs>
        <w:ind w:left="2951" w:hanging="431"/>
      </w:pPr>
    </w:lvl>
    <w:lvl w:ilvl="3">
      <w:start w:val="1"/>
      <w:numFmt w:val="bullet"/>
      <w:lvlText w:val=""/>
      <w:lvlJc w:val="left"/>
      <w:pPr>
        <w:tabs>
          <w:tab w:val="num" w:pos="2880"/>
        </w:tabs>
        <w:ind w:left="3240" w:hanging="720"/>
      </w:pPr>
      <w:rPr>
        <w:rFonts w:ascii="Symbol" w:hAnsi="Symbol" w:hint="default"/>
        <w:color w:val="auto"/>
        <w:sz w:val="28"/>
      </w:rPr>
    </w:lvl>
    <w:lvl w:ilvl="4">
      <w:start w:val="1"/>
      <w:numFmt w:val="lowerLetter"/>
      <w:lvlText w:val="(%5)"/>
      <w:lvlJc w:val="left"/>
      <w:pPr>
        <w:tabs>
          <w:tab w:val="num" w:pos="2520"/>
        </w:tabs>
        <w:ind w:left="2880" w:hanging="360"/>
      </w:pPr>
    </w:lvl>
    <w:lvl w:ilvl="5">
      <w:start w:val="1"/>
      <w:numFmt w:val="lowerRoman"/>
      <w:lvlText w:val="(%6)"/>
      <w:lvlJc w:val="left"/>
      <w:pPr>
        <w:tabs>
          <w:tab w:val="num" w:pos="2880"/>
        </w:tabs>
        <w:ind w:left="3240" w:hanging="360"/>
      </w:pPr>
    </w:lvl>
    <w:lvl w:ilvl="6">
      <w:start w:val="1"/>
      <w:numFmt w:val="decimal"/>
      <w:lvlText w:val="%7."/>
      <w:lvlJc w:val="left"/>
      <w:pPr>
        <w:tabs>
          <w:tab w:val="num" w:pos="3240"/>
        </w:tabs>
        <w:ind w:left="3600" w:hanging="360"/>
      </w:pPr>
    </w:lvl>
    <w:lvl w:ilvl="7">
      <w:start w:val="1"/>
      <w:numFmt w:val="lowerLetter"/>
      <w:lvlText w:val="%8."/>
      <w:lvlJc w:val="left"/>
      <w:pPr>
        <w:tabs>
          <w:tab w:val="num" w:pos="3600"/>
        </w:tabs>
        <w:ind w:left="3960" w:hanging="360"/>
      </w:pPr>
    </w:lvl>
    <w:lvl w:ilvl="8">
      <w:start w:val="1"/>
      <w:numFmt w:val="lowerRoman"/>
      <w:lvlText w:val="%9."/>
      <w:lvlJc w:val="left"/>
      <w:pPr>
        <w:tabs>
          <w:tab w:val="num" w:pos="3960"/>
        </w:tabs>
        <w:ind w:left="4320" w:hanging="360"/>
      </w:pPr>
    </w:lvl>
  </w:abstractNum>
  <w:abstractNum w:abstractNumId="1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abstractNum w:abstractNumId="11"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7"/>
  </w:num>
  <w:num w:numId="2">
    <w:abstractNumId w:val="6"/>
  </w:num>
  <w:num w:numId="3">
    <w:abstractNumId w:val="11"/>
  </w:num>
  <w:num w:numId="4">
    <w:abstractNumId w:val="9"/>
  </w:num>
  <w:num w:numId="5">
    <w:abstractNumId w:val="4"/>
  </w:num>
  <w:num w:numId="6">
    <w:abstractNumId w:val="8"/>
  </w:num>
  <w:num w:numId="7">
    <w:abstractNumId w:val="8"/>
  </w:num>
  <w:num w:numId="8">
    <w:abstractNumId w:val="10"/>
  </w:num>
  <w:num w:numId="9">
    <w:abstractNumId w:val="2"/>
  </w:num>
  <w:num w:numId="10">
    <w:abstractNumId w:val="0"/>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num>
  <w:num w:numId="13">
    <w:abstractNumId w:val="1"/>
  </w:num>
  <w:num w:numId="14">
    <w:abstractNumId w:val="5"/>
  </w:num>
  <w:num w:numId="15">
    <w:abstractNumId w:val="4"/>
  </w:num>
  <w:num w:numId="16">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proofState w:grammar="clean"/>
  <w:defaultTabStop w:val="720"/>
  <w:hyphenationZone w:val="425"/>
  <w:evenAndOddHeaders/>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9F4F81"/>
    <w:rsid w:val="00000BC9"/>
    <w:rsid w:val="000059CF"/>
    <w:rsid w:val="000118F4"/>
    <w:rsid w:val="000121A9"/>
    <w:rsid w:val="00017630"/>
    <w:rsid w:val="00025BF4"/>
    <w:rsid w:val="00025C0E"/>
    <w:rsid w:val="00026573"/>
    <w:rsid w:val="00030510"/>
    <w:rsid w:val="000342F0"/>
    <w:rsid w:val="0003452B"/>
    <w:rsid w:val="00034A2E"/>
    <w:rsid w:val="00035746"/>
    <w:rsid w:val="00036463"/>
    <w:rsid w:val="000379C2"/>
    <w:rsid w:val="00037BF2"/>
    <w:rsid w:val="00037F8D"/>
    <w:rsid w:val="00040598"/>
    <w:rsid w:val="00041725"/>
    <w:rsid w:val="00041D3E"/>
    <w:rsid w:val="00052B37"/>
    <w:rsid w:val="000556C0"/>
    <w:rsid w:val="000611EE"/>
    <w:rsid w:val="00063C64"/>
    <w:rsid w:val="00063C9E"/>
    <w:rsid w:val="00064B7B"/>
    <w:rsid w:val="00066FA1"/>
    <w:rsid w:val="00066FF1"/>
    <w:rsid w:val="00067686"/>
    <w:rsid w:val="00067F39"/>
    <w:rsid w:val="00072055"/>
    <w:rsid w:val="000748E0"/>
    <w:rsid w:val="000816F0"/>
    <w:rsid w:val="00083482"/>
    <w:rsid w:val="00083B3C"/>
    <w:rsid w:val="00084E80"/>
    <w:rsid w:val="0008506D"/>
    <w:rsid w:val="00085EA1"/>
    <w:rsid w:val="00093CE4"/>
    <w:rsid w:val="00096093"/>
    <w:rsid w:val="00096ED6"/>
    <w:rsid w:val="00097A83"/>
    <w:rsid w:val="000A5E72"/>
    <w:rsid w:val="000A7C15"/>
    <w:rsid w:val="000B6714"/>
    <w:rsid w:val="000B683F"/>
    <w:rsid w:val="000B7641"/>
    <w:rsid w:val="000B76A3"/>
    <w:rsid w:val="000B7C4A"/>
    <w:rsid w:val="000B7FD3"/>
    <w:rsid w:val="000C0DB1"/>
    <w:rsid w:val="000C45FE"/>
    <w:rsid w:val="000C56D6"/>
    <w:rsid w:val="000C6F87"/>
    <w:rsid w:val="000D063C"/>
    <w:rsid w:val="000D1CDD"/>
    <w:rsid w:val="000E2F47"/>
    <w:rsid w:val="000E7343"/>
    <w:rsid w:val="000F7612"/>
    <w:rsid w:val="0010016B"/>
    <w:rsid w:val="0010161D"/>
    <w:rsid w:val="00101DD7"/>
    <w:rsid w:val="001022AD"/>
    <w:rsid w:val="001060C3"/>
    <w:rsid w:val="00111FAB"/>
    <w:rsid w:val="00112F5E"/>
    <w:rsid w:val="0011342F"/>
    <w:rsid w:val="00114279"/>
    <w:rsid w:val="00114347"/>
    <w:rsid w:val="00114487"/>
    <w:rsid w:val="00114503"/>
    <w:rsid w:val="00121220"/>
    <w:rsid w:val="00126E42"/>
    <w:rsid w:val="001308A8"/>
    <w:rsid w:val="00132581"/>
    <w:rsid w:val="001364CD"/>
    <w:rsid w:val="00143840"/>
    <w:rsid w:val="00150CE7"/>
    <w:rsid w:val="001510ED"/>
    <w:rsid w:val="00151888"/>
    <w:rsid w:val="00154B53"/>
    <w:rsid w:val="00155927"/>
    <w:rsid w:val="00155A49"/>
    <w:rsid w:val="00157743"/>
    <w:rsid w:val="00165283"/>
    <w:rsid w:val="00166211"/>
    <w:rsid w:val="001671C0"/>
    <w:rsid w:val="0016731A"/>
    <w:rsid w:val="001709F2"/>
    <w:rsid w:val="001725C6"/>
    <w:rsid w:val="001739F5"/>
    <w:rsid w:val="0017494C"/>
    <w:rsid w:val="0017708A"/>
    <w:rsid w:val="001771B0"/>
    <w:rsid w:val="001774AA"/>
    <w:rsid w:val="00184909"/>
    <w:rsid w:val="00185D62"/>
    <w:rsid w:val="00186C97"/>
    <w:rsid w:val="00187ECE"/>
    <w:rsid w:val="00191B09"/>
    <w:rsid w:val="001A0D6C"/>
    <w:rsid w:val="001A3DF7"/>
    <w:rsid w:val="001A6867"/>
    <w:rsid w:val="001B1986"/>
    <w:rsid w:val="001B1BB5"/>
    <w:rsid w:val="001C209E"/>
    <w:rsid w:val="001C34A0"/>
    <w:rsid w:val="001C6842"/>
    <w:rsid w:val="001D1EDD"/>
    <w:rsid w:val="001D4622"/>
    <w:rsid w:val="001D7501"/>
    <w:rsid w:val="001E015B"/>
    <w:rsid w:val="001E05E7"/>
    <w:rsid w:val="001F05F3"/>
    <w:rsid w:val="001F101E"/>
    <w:rsid w:val="002046E2"/>
    <w:rsid w:val="002057A8"/>
    <w:rsid w:val="002066B1"/>
    <w:rsid w:val="00206ABF"/>
    <w:rsid w:val="00207E13"/>
    <w:rsid w:val="002112B1"/>
    <w:rsid w:val="00214E9F"/>
    <w:rsid w:val="00215872"/>
    <w:rsid w:val="00215C3D"/>
    <w:rsid w:val="002202B4"/>
    <w:rsid w:val="00221E95"/>
    <w:rsid w:val="002224DC"/>
    <w:rsid w:val="00222502"/>
    <w:rsid w:val="00222789"/>
    <w:rsid w:val="00222A1E"/>
    <w:rsid w:val="00225320"/>
    <w:rsid w:val="00227CEA"/>
    <w:rsid w:val="002346FE"/>
    <w:rsid w:val="00236742"/>
    <w:rsid w:val="00236D75"/>
    <w:rsid w:val="002378DC"/>
    <w:rsid w:val="00237CB7"/>
    <w:rsid w:val="0024024E"/>
    <w:rsid w:val="0025159C"/>
    <w:rsid w:val="002533C5"/>
    <w:rsid w:val="00254247"/>
    <w:rsid w:val="002620B8"/>
    <w:rsid w:val="00266682"/>
    <w:rsid w:val="00272973"/>
    <w:rsid w:val="00272FD5"/>
    <w:rsid w:val="00274327"/>
    <w:rsid w:val="00275D37"/>
    <w:rsid w:val="00284E71"/>
    <w:rsid w:val="00290606"/>
    <w:rsid w:val="002919D4"/>
    <w:rsid w:val="00292906"/>
    <w:rsid w:val="00295A42"/>
    <w:rsid w:val="002964F9"/>
    <w:rsid w:val="00296E15"/>
    <w:rsid w:val="002972DE"/>
    <w:rsid w:val="002A1CBD"/>
    <w:rsid w:val="002A2470"/>
    <w:rsid w:val="002A5DA2"/>
    <w:rsid w:val="002B00CA"/>
    <w:rsid w:val="002B1047"/>
    <w:rsid w:val="002B4CC5"/>
    <w:rsid w:val="002B4FCC"/>
    <w:rsid w:val="002B559C"/>
    <w:rsid w:val="002B65F3"/>
    <w:rsid w:val="002B6F73"/>
    <w:rsid w:val="002C15FB"/>
    <w:rsid w:val="002C6FAE"/>
    <w:rsid w:val="002D22DA"/>
    <w:rsid w:val="002D43F7"/>
    <w:rsid w:val="002D4B3D"/>
    <w:rsid w:val="002D4D10"/>
    <w:rsid w:val="002D6455"/>
    <w:rsid w:val="002D7CFE"/>
    <w:rsid w:val="002E1106"/>
    <w:rsid w:val="002E365D"/>
    <w:rsid w:val="002E38BA"/>
    <w:rsid w:val="002E6707"/>
    <w:rsid w:val="00305357"/>
    <w:rsid w:val="00310608"/>
    <w:rsid w:val="0031436C"/>
    <w:rsid w:val="00314F24"/>
    <w:rsid w:val="0031629D"/>
    <w:rsid w:val="0031787E"/>
    <w:rsid w:val="003202F1"/>
    <w:rsid w:val="0032092E"/>
    <w:rsid w:val="00320BB3"/>
    <w:rsid w:val="00323F22"/>
    <w:rsid w:val="0032555E"/>
    <w:rsid w:val="00330203"/>
    <w:rsid w:val="00330A1F"/>
    <w:rsid w:val="00332657"/>
    <w:rsid w:val="00340F71"/>
    <w:rsid w:val="003444B0"/>
    <w:rsid w:val="003476A9"/>
    <w:rsid w:val="0035016B"/>
    <w:rsid w:val="00350819"/>
    <w:rsid w:val="003522F2"/>
    <w:rsid w:val="00353498"/>
    <w:rsid w:val="003535A7"/>
    <w:rsid w:val="0035651F"/>
    <w:rsid w:val="003566A8"/>
    <w:rsid w:val="0036208B"/>
    <w:rsid w:val="00363B57"/>
    <w:rsid w:val="00364077"/>
    <w:rsid w:val="00365133"/>
    <w:rsid w:val="00370F73"/>
    <w:rsid w:val="00371707"/>
    <w:rsid w:val="00372944"/>
    <w:rsid w:val="0038499C"/>
    <w:rsid w:val="00390AD8"/>
    <w:rsid w:val="00390B93"/>
    <w:rsid w:val="00390C5B"/>
    <w:rsid w:val="00393032"/>
    <w:rsid w:val="003941D8"/>
    <w:rsid w:val="00396DA5"/>
    <w:rsid w:val="003A4DA0"/>
    <w:rsid w:val="003B2498"/>
    <w:rsid w:val="003B2EA4"/>
    <w:rsid w:val="003B3901"/>
    <w:rsid w:val="003C0D93"/>
    <w:rsid w:val="003C6E52"/>
    <w:rsid w:val="003C6F10"/>
    <w:rsid w:val="003D0B3C"/>
    <w:rsid w:val="003D1A23"/>
    <w:rsid w:val="003E0593"/>
    <w:rsid w:val="003E0AD1"/>
    <w:rsid w:val="003E3813"/>
    <w:rsid w:val="003E590D"/>
    <w:rsid w:val="003E6D88"/>
    <w:rsid w:val="003E749E"/>
    <w:rsid w:val="003E7F6D"/>
    <w:rsid w:val="003F0C35"/>
    <w:rsid w:val="003F3FBD"/>
    <w:rsid w:val="003F509F"/>
    <w:rsid w:val="004035AC"/>
    <w:rsid w:val="004050F8"/>
    <w:rsid w:val="00412C02"/>
    <w:rsid w:val="004138BC"/>
    <w:rsid w:val="00415186"/>
    <w:rsid w:val="00426451"/>
    <w:rsid w:val="004306D8"/>
    <w:rsid w:val="00430B4B"/>
    <w:rsid w:val="00431089"/>
    <w:rsid w:val="004312CD"/>
    <w:rsid w:val="0043225A"/>
    <w:rsid w:val="0044008E"/>
    <w:rsid w:val="00441498"/>
    <w:rsid w:val="00441E8C"/>
    <w:rsid w:val="00442610"/>
    <w:rsid w:val="00445AE3"/>
    <w:rsid w:val="0044732D"/>
    <w:rsid w:val="00455E8E"/>
    <w:rsid w:val="00457066"/>
    <w:rsid w:val="004603E1"/>
    <w:rsid w:val="00460B7B"/>
    <w:rsid w:val="0046151E"/>
    <w:rsid w:val="00461F9D"/>
    <w:rsid w:val="00462136"/>
    <w:rsid w:val="0046327C"/>
    <w:rsid w:val="00463AF6"/>
    <w:rsid w:val="004665A8"/>
    <w:rsid w:val="004669F2"/>
    <w:rsid w:val="00470021"/>
    <w:rsid w:val="00470133"/>
    <w:rsid w:val="004701EE"/>
    <w:rsid w:val="00472894"/>
    <w:rsid w:val="00480A8D"/>
    <w:rsid w:val="004813FE"/>
    <w:rsid w:val="0048181B"/>
    <w:rsid w:val="00494A43"/>
    <w:rsid w:val="00494DB3"/>
    <w:rsid w:val="00497EC2"/>
    <w:rsid w:val="004A0352"/>
    <w:rsid w:val="004A2A2D"/>
    <w:rsid w:val="004B0EDE"/>
    <w:rsid w:val="004B3145"/>
    <w:rsid w:val="004C174B"/>
    <w:rsid w:val="004C41AB"/>
    <w:rsid w:val="004D0940"/>
    <w:rsid w:val="004D258C"/>
    <w:rsid w:val="004D343D"/>
    <w:rsid w:val="004D5076"/>
    <w:rsid w:val="004E3A4D"/>
    <w:rsid w:val="004E4592"/>
    <w:rsid w:val="004F1B77"/>
    <w:rsid w:val="004F385B"/>
    <w:rsid w:val="004F3B1F"/>
    <w:rsid w:val="004F5B76"/>
    <w:rsid w:val="00501E92"/>
    <w:rsid w:val="00504351"/>
    <w:rsid w:val="005069EF"/>
    <w:rsid w:val="00507A35"/>
    <w:rsid w:val="00511080"/>
    <w:rsid w:val="00516949"/>
    <w:rsid w:val="00516A72"/>
    <w:rsid w:val="00521456"/>
    <w:rsid w:val="00521BC5"/>
    <w:rsid w:val="00523940"/>
    <w:rsid w:val="00527821"/>
    <w:rsid w:val="005303D2"/>
    <w:rsid w:val="0053085C"/>
    <w:rsid w:val="00530D9A"/>
    <w:rsid w:val="0053139E"/>
    <w:rsid w:val="00531B2B"/>
    <w:rsid w:val="0053395A"/>
    <w:rsid w:val="00537248"/>
    <w:rsid w:val="00542290"/>
    <w:rsid w:val="00542725"/>
    <w:rsid w:val="00544DCB"/>
    <w:rsid w:val="00545FF1"/>
    <w:rsid w:val="0055119B"/>
    <w:rsid w:val="005526AF"/>
    <w:rsid w:val="005536D4"/>
    <w:rsid w:val="00554202"/>
    <w:rsid w:val="00554CAF"/>
    <w:rsid w:val="005567E2"/>
    <w:rsid w:val="0055716A"/>
    <w:rsid w:val="00557456"/>
    <w:rsid w:val="00557FD1"/>
    <w:rsid w:val="005607CD"/>
    <w:rsid w:val="0056326F"/>
    <w:rsid w:val="00567863"/>
    <w:rsid w:val="0057060E"/>
    <w:rsid w:val="00571DD4"/>
    <w:rsid w:val="00571E57"/>
    <w:rsid w:val="00573EE7"/>
    <w:rsid w:val="0057693B"/>
    <w:rsid w:val="00582EE1"/>
    <w:rsid w:val="00583D25"/>
    <w:rsid w:val="0058750F"/>
    <w:rsid w:val="0058788F"/>
    <w:rsid w:val="005904B3"/>
    <w:rsid w:val="00594279"/>
    <w:rsid w:val="00594F84"/>
    <w:rsid w:val="00597A93"/>
    <w:rsid w:val="005A1BFD"/>
    <w:rsid w:val="005A206E"/>
    <w:rsid w:val="005A24C9"/>
    <w:rsid w:val="005A2566"/>
    <w:rsid w:val="005A31CE"/>
    <w:rsid w:val="005A37ED"/>
    <w:rsid w:val="005A3AE7"/>
    <w:rsid w:val="005A669F"/>
    <w:rsid w:val="005A69A5"/>
    <w:rsid w:val="005A6CEF"/>
    <w:rsid w:val="005B270C"/>
    <w:rsid w:val="005B73EC"/>
    <w:rsid w:val="005B763F"/>
    <w:rsid w:val="005C01DE"/>
    <w:rsid w:val="005C0E7D"/>
    <w:rsid w:val="005C129C"/>
    <w:rsid w:val="005C467C"/>
    <w:rsid w:val="005C5885"/>
    <w:rsid w:val="005C6628"/>
    <w:rsid w:val="005C7861"/>
    <w:rsid w:val="005E0179"/>
    <w:rsid w:val="005E2605"/>
    <w:rsid w:val="005E30DB"/>
    <w:rsid w:val="005E3CD3"/>
    <w:rsid w:val="005F11C9"/>
    <w:rsid w:val="005F149C"/>
    <w:rsid w:val="005F1A3B"/>
    <w:rsid w:val="005F3545"/>
    <w:rsid w:val="005F3A67"/>
    <w:rsid w:val="005F52A8"/>
    <w:rsid w:val="005F6434"/>
    <w:rsid w:val="005F70D4"/>
    <w:rsid w:val="006030A4"/>
    <w:rsid w:val="00603FD1"/>
    <w:rsid w:val="00604367"/>
    <w:rsid w:val="00606704"/>
    <w:rsid w:val="00607D1B"/>
    <w:rsid w:val="00613849"/>
    <w:rsid w:val="00625657"/>
    <w:rsid w:val="006309CC"/>
    <w:rsid w:val="00631B24"/>
    <w:rsid w:val="00631F50"/>
    <w:rsid w:val="00633F1E"/>
    <w:rsid w:val="0063464B"/>
    <w:rsid w:val="006370ED"/>
    <w:rsid w:val="006464C6"/>
    <w:rsid w:val="00647829"/>
    <w:rsid w:val="006524F2"/>
    <w:rsid w:val="00657ED6"/>
    <w:rsid w:val="00660E38"/>
    <w:rsid w:val="00660FA0"/>
    <w:rsid w:val="00662BA4"/>
    <w:rsid w:val="00664703"/>
    <w:rsid w:val="0067022F"/>
    <w:rsid w:val="0067185F"/>
    <w:rsid w:val="006765FA"/>
    <w:rsid w:val="006778A5"/>
    <w:rsid w:val="00680211"/>
    <w:rsid w:val="0068192E"/>
    <w:rsid w:val="00682442"/>
    <w:rsid w:val="0068328C"/>
    <w:rsid w:val="00685DEC"/>
    <w:rsid w:val="0068771A"/>
    <w:rsid w:val="00691A4B"/>
    <w:rsid w:val="00694487"/>
    <w:rsid w:val="006954FC"/>
    <w:rsid w:val="006A1F36"/>
    <w:rsid w:val="006A6160"/>
    <w:rsid w:val="006A774C"/>
    <w:rsid w:val="006B293D"/>
    <w:rsid w:val="006B3CA9"/>
    <w:rsid w:val="006B4C89"/>
    <w:rsid w:val="006B728F"/>
    <w:rsid w:val="006B79B8"/>
    <w:rsid w:val="006D0185"/>
    <w:rsid w:val="006D39ED"/>
    <w:rsid w:val="006D5CAD"/>
    <w:rsid w:val="006E101C"/>
    <w:rsid w:val="006E252B"/>
    <w:rsid w:val="006E6136"/>
    <w:rsid w:val="006F02F9"/>
    <w:rsid w:val="006F4BDE"/>
    <w:rsid w:val="006F50E9"/>
    <w:rsid w:val="00704C27"/>
    <w:rsid w:val="00705F51"/>
    <w:rsid w:val="00711DD8"/>
    <w:rsid w:val="00712D66"/>
    <w:rsid w:val="00712F40"/>
    <w:rsid w:val="0071474F"/>
    <w:rsid w:val="007167BA"/>
    <w:rsid w:val="0071697C"/>
    <w:rsid w:val="007242CD"/>
    <w:rsid w:val="00726C88"/>
    <w:rsid w:val="00727ECE"/>
    <w:rsid w:val="00736189"/>
    <w:rsid w:val="00737EB3"/>
    <w:rsid w:val="007466D3"/>
    <w:rsid w:val="00747512"/>
    <w:rsid w:val="007510AA"/>
    <w:rsid w:val="00754782"/>
    <w:rsid w:val="00754B11"/>
    <w:rsid w:val="00756CB0"/>
    <w:rsid w:val="0076079B"/>
    <w:rsid w:val="00761947"/>
    <w:rsid w:val="007656F4"/>
    <w:rsid w:val="00772885"/>
    <w:rsid w:val="0077340F"/>
    <w:rsid w:val="0077740D"/>
    <w:rsid w:val="0078617B"/>
    <w:rsid w:val="00786DD1"/>
    <w:rsid w:val="007908B1"/>
    <w:rsid w:val="007931A9"/>
    <w:rsid w:val="007956BB"/>
    <w:rsid w:val="00795DF2"/>
    <w:rsid w:val="00796150"/>
    <w:rsid w:val="00796353"/>
    <w:rsid w:val="007A77CA"/>
    <w:rsid w:val="007B0285"/>
    <w:rsid w:val="007B0C58"/>
    <w:rsid w:val="007B0D4C"/>
    <w:rsid w:val="007B21E8"/>
    <w:rsid w:val="007B6BB6"/>
    <w:rsid w:val="007B77CF"/>
    <w:rsid w:val="007C0CEC"/>
    <w:rsid w:val="007C3C70"/>
    <w:rsid w:val="007C4E22"/>
    <w:rsid w:val="007C5C44"/>
    <w:rsid w:val="007C77BC"/>
    <w:rsid w:val="007D326D"/>
    <w:rsid w:val="007D6073"/>
    <w:rsid w:val="007E194F"/>
    <w:rsid w:val="007E3BEC"/>
    <w:rsid w:val="007F1435"/>
    <w:rsid w:val="007F1FCA"/>
    <w:rsid w:val="007F20C2"/>
    <w:rsid w:val="007F4825"/>
    <w:rsid w:val="007F4A7C"/>
    <w:rsid w:val="007F7933"/>
    <w:rsid w:val="00801ECB"/>
    <w:rsid w:val="00802E7E"/>
    <w:rsid w:val="00810140"/>
    <w:rsid w:val="00810DF1"/>
    <w:rsid w:val="00811B82"/>
    <w:rsid w:val="00814024"/>
    <w:rsid w:val="008147CF"/>
    <w:rsid w:val="00816500"/>
    <w:rsid w:val="00821E31"/>
    <w:rsid w:val="00825DC3"/>
    <w:rsid w:val="008260C8"/>
    <w:rsid w:val="00833291"/>
    <w:rsid w:val="00834CAB"/>
    <w:rsid w:val="008362B7"/>
    <w:rsid w:val="008376A0"/>
    <w:rsid w:val="00837CCF"/>
    <w:rsid w:val="0084232D"/>
    <w:rsid w:val="00845119"/>
    <w:rsid w:val="00845319"/>
    <w:rsid w:val="00846D84"/>
    <w:rsid w:val="00847166"/>
    <w:rsid w:val="008474F3"/>
    <w:rsid w:val="00847527"/>
    <w:rsid w:val="00850653"/>
    <w:rsid w:val="0085433D"/>
    <w:rsid w:val="00854C9C"/>
    <w:rsid w:val="00856998"/>
    <w:rsid w:val="00862242"/>
    <w:rsid w:val="0086634E"/>
    <w:rsid w:val="00866993"/>
    <w:rsid w:val="008729E4"/>
    <w:rsid w:val="0087369F"/>
    <w:rsid w:val="0087420F"/>
    <w:rsid w:val="00874541"/>
    <w:rsid w:val="0088454E"/>
    <w:rsid w:val="00893294"/>
    <w:rsid w:val="00894374"/>
    <w:rsid w:val="008958D6"/>
    <w:rsid w:val="008A3251"/>
    <w:rsid w:val="008A3661"/>
    <w:rsid w:val="008A594B"/>
    <w:rsid w:val="008B20CC"/>
    <w:rsid w:val="008B32AE"/>
    <w:rsid w:val="008B368A"/>
    <w:rsid w:val="008C0223"/>
    <w:rsid w:val="008C0F80"/>
    <w:rsid w:val="008C1375"/>
    <w:rsid w:val="008C5100"/>
    <w:rsid w:val="008D376B"/>
    <w:rsid w:val="008D4120"/>
    <w:rsid w:val="008E0032"/>
    <w:rsid w:val="008E0581"/>
    <w:rsid w:val="008E0725"/>
    <w:rsid w:val="008E1EAC"/>
    <w:rsid w:val="008E3910"/>
    <w:rsid w:val="008E6C93"/>
    <w:rsid w:val="008F3F10"/>
    <w:rsid w:val="008F630C"/>
    <w:rsid w:val="00900D71"/>
    <w:rsid w:val="009022C0"/>
    <w:rsid w:val="009038DC"/>
    <w:rsid w:val="00903ACC"/>
    <w:rsid w:val="00905798"/>
    <w:rsid w:val="0090625A"/>
    <w:rsid w:val="009062F9"/>
    <w:rsid w:val="00906B0C"/>
    <w:rsid w:val="009120E6"/>
    <w:rsid w:val="00912BB4"/>
    <w:rsid w:val="0091382B"/>
    <w:rsid w:val="00915E73"/>
    <w:rsid w:val="00917A62"/>
    <w:rsid w:val="00923288"/>
    <w:rsid w:val="00923BD5"/>
    <w:rsid w:val="00927141"/>
    <w:rsid w:val="0093225A"/>
    <w:rsid w:val="009324C3"/>
    <w:rsid w:val="00933DA6"/>
    <w:rsid w:val="00935461"/>
    <w:rsid w:val="00937EA6"/>
    <w:rsid w:val="00941AED"/>
    <w:rsid w:val="00943641"/>
    <w:rsid w:val="009459E3"/>
    <w:rsid w:val="009475E4"/>
    <w:rsid w:val="009477B4"/>
    <w:rsid w:val="00962308"/>
    <w:rsid w:val="009629F9"/>
    <w:rsid w:val="009634CA"/>
    <w:rsid w:val="00966C9B"/>
    <w:rsid w:val="009672A8"/>
    <w:rsid w:val="00967A5C"/>
    <w:rsid w:val="00974744"/>
    <w:rsid w:val="0097537C"/>
    <w:rsid w:val="0098162C"/>
    <w:rsid w:val="009838CF"/>
    <w:rsid w:val="009839E7"/>
    <w:rsid w:val="00983A3F"/>
    <w:rsid w:val="009846CA"/>
    <w:rsid w:val="009847EB"/>
    <w:rsid w:val="00987090"/>
    <w:rsid w:val="009875C9"/>
    <w:rsid w:val="00990681"/>
    <w:rsid w:val="009939CB"/>
    <w:rsid w:val="00993A77"/>
    <w:rsid w:val="00994A54"/>
    <w:rsid w:val="00995DDC"/>
    <w:rsid w:val="009A14BE"/>
    <w:rsid w:val="009A24E2"/>
    <w:rsid w:val="009A375E"/>
    <w:rsid w:val="009A4BA4"/>
    <w:rsid w:val="009A72F1"/>
    <w:rsid w:val="009B09AB"/>
    <w:rsid w:val="009B116E"/>
    <w:rsid w:val="009B23B7"/>
    <w:rsid w:val="009B2DC8"/>
    <w:rsid w:val="009B7839"/>
    <w:rsid w:val="009C0A6B"/>
    <w:rsid w:val="009C1114"/>
    <w:rsid w:val="009C13B3"/>
    <w:rsid w:val="009D07D9"/>
    <w:rsid w:val="009D111D"/>
    <w:rsid w:val="009D18FF"/>
    <w:rsid w:val="009D3DC4"/>
    <w:rsid w:val="009D3EAA"/>
    <w:rsid w:val="009E0323"/>
    <w:rsid w:val="009E13A2"/>
    <w:rsid w:val="009E24E4"/>
    <w:rsid w:val="009E56B3"/>
    <w:rsid w:val="009F4F81"/>
    <w:rsid w:val="00A0096D"/>
    <w:rsid w:val="00A03891"/>
    <w:rsid w:val="00A039CD"/>
    <w:rsid w:val="00A04C3A"/>
    <w:rsid w:val="00A06830"/>
    <w:rsid w:val="00A06ADE"/>
    <w:rsid w:val="00A13384"/>
    <w:rsid w:val="00A14F89"/>
    <w:rsid w:val="00A15923"/>
    <w:rsid w:val="00A165D7"/>
    <w:rsid w:val="00A20CFF"/>
    <w:rsid w:val="00A261FF"/>
    <w:rsid w:val="00A264D0"/>
    <w:rsid w:val="00A266BE"/>
    <w:rsid w:val="00A30555"/>
    <w:rsid w:val="00A30EEB"/>
    <w:rsid w:val="00A36FC4"/>
    <w:rsid w:val="00A437D5"/>
    <w:rsid w:val="00A528AD"/>
    <w:rsid w:val="00A531B1"/>
    <w:rsid w:val="00A541D0"/>
    <w:rsid w:val="00A54FA0"/>
    <w:rsid w:val="00A6428B"/>
    <w:rsid w:val="00A64F35"/>
    <w:rsid w:val="00A663D7"/>
    <w:rsid w:val="00A66D94"/>
    <w:rsid w:val="00A748AC"/>
    <w:rsid w:val="00A74A15"/>
    <w:rsid w:val="00A755BF"/>
    <w:rsid w:val="00A813EE"/>
    <w:rsid w:val="00A821DA"/>
    <w:rsid w:val="00A824F6"/>
    <w:rsid w:val="00A833A0"/>
    <w:rsid w:val="00A94046"/>
    <w:rsid w:val="00A94F1D"/>
    <w:rsid w:val="00A96B21"/>
    <w:rsid w:val="00A97C06"/>
    <w:rsid w:val="00AA0574"/>
    <w:rsid w:val="00AA30B4"/>
    <w:rsid w:val="00AA5432"/>
    <w:rsid w:val="00AA60D6"/>
    <w:rsid w:val="00AA6ACA"/>
    <w:rsid w:val="00AB0F4E"/>
    <w:rsid w:val="00AB1116"/>
    <w:rsid w:val="00AB6C28"/>
    <w:rsid w:val="00AC39EC"/>
    <w:rsid w:val="00AC487D"/>
    <w:rsid w:val="00AC7A84"/>
    <w:rsid w:val="00AD22F0"/>
    <w:rsid w:val="00AD3685"/>
    <w:rsid w:val="00AD47C6"/>
    <w:rsid w:val="00AD6EFF"/>
    <w:rsid w:val="00AE1A95"/>
    <w:rsid w:val="00AE4222"/>
    <w:rsid w:val="00AE4B78"/>
    <w:rsid w:val="00AE61F9"/>
    <w:rsid w:val="00AE69BB"/>
    <w:rsid w:val="00AF1D65"/>
    <w:rsid w:val="00AF6551"/>
    <w:rsid w:val="00B03C36"/>
    <w:rsid w:val="00B04558"/>
    <w:rsid w:val="00B04C3F"/>
    <w:rsid w:val="00B127CB"/>
    <w:rsid w:val="00B16B11"/>
    <w:rsid w:val="00B1798D"/>
    <w:rsid w:val="00B260A4"/>
    <w:rsid w:val="00B2638A"/>
    <w:rsid w:val="00B2798D"/>
    <w:rsid w:val="00B30A30"/>
    <w:rsid w:val="00B35979"/>
    <w:rsid w:val="00B36EA9"/>
    <w:rsid w:val="00B401E5"/>
    <w:rsid w:val="00B44195"/>
    <w:rsid w:val="00B44D5E"/>
    <w:rsid w:val="00B46515"/>
    <w:rsid w:val="00B46A1E"/>
    <w:rsid w:val="00B47340"/>
    <w:rsid w:val="00B47EC2"/>
    <w:rsid w:val="00B50E96"/>
    <w:rsid w:val="00B5225A"/>
    <w:rsid w:val="00B52B83"/>
    <w:rsid w:val="00B55E9B"/>
    <w:rsid w:val="00B60C58"/>
    <w:rsid w:val="00B616B4"/>
    <w:rsid w:val="00B65462"/>
    <w:rsid w:val="00B676A6"/>
    <w:rsid w:val="00B70F38"/>
    <w:rsid w:val="00B75134"/>
    <w:rsid w:val="00B75437"/>
    <w:rsid w:val="00B754EA"/>
    <w:rsid w:val="00B77680"/>
    <w:rsid w:val="00B77A4D"/>
    <w:rsid w:val="00B81542"/>
    <w:rsid w:val="00B83FE5"/>
    <w:rsid w:val="00B854F7"/>
    <w:rsid w:val="00B85E15"/>
    <w:rsid w:val="00B91323"/>
    <w:rsid w:val="00B93BCC"/>
    <w:rsid w:val="00B97B9B"/>
    <w:rsid w:val="00BA078A"/>
    <w:rsid w:val="00BA0A9E"/>
    <w:rsid w:val="00BA50E9"/>
    <w:rsid w:val="00BA584F"/>
    <w:rsid w:val="00BB07F9"/>
    <w:rsid w:val="00BB1D2E"/>
    <w:rsid w:val="00BB2C05"/>
    <w:rsid w:val="00BB790A"/>
    <w:rsid w:val="00BC4526"/>
    <w:rsid w:val="00BC558D"/>
    <w:rsid w:val="00BD25D1"/>
    <w:rsid w:val="00BD2B08"/>
    <w:rsid w:val="00BE5B8B"/>
    <w:rsid w:val="00BF0523"/>
    <w:rsid w:val="00BF14FE"/>
    <w:rsid w:val="00BF5862"/>
    <w:rsid w:val="00BF7C39"/>
    <w:rsid w:val="00C02F28"/>
    <w:rsid w:val="00C0451F"/>
    <w:rsid w:val="00C134F7"/>
    <w:rsid w:val="00C13F04"/>
    <w:rsid w:val="00C14E6B"/>
    <w:rsid w:val="00C16D23"/>
    <w:rsid w:val="00C1724B"/>
    <w:rsid w:val="00C2320E"/>
    <w:rsid w:val="00C2354A"/>
    <w:rsid w:val="00C262C6"/>
    <w:rsid w:val="00C26A93"/>
    <w:rsid w:val="00C26D18"/>
    <w:rsid w:val="00C31AE7"/>
    <w:rsid w:val="00C31F8D"/>
    <w:rsid w:val="00C320AB"/>
    <w:rsid w:val="00C327F3"/>
    <w:rsid w:val="00C40C33"/>
    <w:rsid w:val="00C4308E"/>
    <w:rsid w:val="00C502BB"/>
    <w:rsid w:val="00C539B2"/>
    <w:rsid w:val="00C56A89"/>
    <w:rsid w:val="00C6012E"/>
    <w:rsid w:val="00C65907"/>
    <w:rsid w:val="00C707E3"/>
    <w:rsid w:val="00C751C8"/>
    <w:rsid w:val="00C80286"/>
    <w:rsid w:val="00C80391"/>
    <w:rsid w:val="00C81403"/>
    <w:rsid w:val="00C81411"/>
    <w:rsid w:val="00C83CD2"/>
    <w:rsid w:val="00C8515C"/>
    <w:rsid w:val="00C947BF"/>
    <w:rsid w:val="00CA24AC"/>
    <w:rsid w:val="00CA320F"/>
    <w:rsid w:val="00CA4845"/>
    <w:rsid w:val="00CB197D"/>
    <w:rsid w:val="00CB6358"/>
    <w:rsid w:val="00CB6FB5"/>
    <w:rsid w:val="00CC0188"/>
    <w:rsid w:val="00CC0D8F"/>
    <w:rsid w:val="00CC3B57"/>
    <w:rsid w:val="00CC5A45"/>
    <w:rsid w:val="00CD060A"/>
    <w:rsid w:val="00CD31BF"/>
    <w:rsid w:val="00CD32DA"/>
    <w:rsid w:val="00CD6C65"/>
    <w:rsid w:val="00CE2D7F"/>
    <w:rsid w:val="00CE3A44"/>
    <w:rsid w:val="00CE3D28"/>
    <w:rsid w:val="00CF058E"/>
    <w:rsid w:val="00CF535F"/>
    <w:rsid w:val="00CF61AC"/>
    <w:rsid w:val="00CF70AB"/>
    <w:rsid w:val="00D001BA"/>
    <w:rsid w:val="00D040FA"/>
    <w:rsid w:val="00D060EC"/>
    <w:rsid w:val="00D1278F"/>
    <w:rsid w:val="00D15371"/>
    <w:rsid w:val="00D24308"/>
    <w:rsid w:val="00D30493"/>
    <w:rsid w:val="00D3059B"/>
    <w:rsid w:val="00D35D64"/>
    <w:rsid w:val="00D37C34"/>
    <w:rsid w:val="00D40DAE"/>
    <w:rsid w:val="00D41B01"/>
    <w:rsid w:val="00D517FE"/>
    <w:rsid w:val="00D518BF"/>
    <w:rsid w:val="00D5458E"/>
    <w:rsid w:val="00D60046"/>
    <w:rsid w:val="00D60B86"/>
    <w:rsid w:val="00D61A76"/>
    <w:rsid w:val="00D625EB"/>
    <w:rsid w:val="00D6305E"/>
    <w:rsid w:val="00D6544B"/>
    <w:rsid w:val="00D66316"/>
    <w:rsid w:val="00D70FC8"/>
    <w:rsid w:val="00D713F4"/>
    <w:rsid w:val="00D71FFB"/>
    <w:rsid w:val="00D74113"/>
    <w:rsid w:val="00D74DD8"/>
    <w:rsid w:val="00D75069"/>
    <w:rsid w:val="00D7552C"/>
    <w:rsid w:val="00D75ED2"/>
    <w:rsid w:val="00D76782"/>
    <w:rsid w:val="00D8116A"/>
    <w:rsid w:val="00D822D3"/>
    <w:rsid w:val="00D85032"/>
    <w:rsid w:val="00D8583E"/>
    <w:rsid w:val="00D930C7"/>
    <w:rsid w:val="00D94FC5"/>
    <w:rsid w:val="00D97C30"/>
    <w:rsid w:val="00DA0D2C"/>
    <w:rsid w:val="00DA2F47"/>
    <w:rsid w:val="00DA2F5E"/>
    <w:rsid w:val="00DA64FE"/>
    <w:rsid w:val="00DB067A"/>
    <w:rsid w:val="00DB6CA6"/>
    <w:rsid w:val="00DB7737"/>
    <w:rsid w:val="00DB7E8D"/>
    <w:rsid w:val="00DC0327"/>
    <w:rsid w:val="00DC18A9"/>
    <w:rsid w:val="00DC23B0"/>
    <w:rsid w:val="00DC549A"/>
    <w:rsid w:val="00DD13E1"/>
    <w:rsid w:val="00DD586F"/>
    <w:rsid w:val="00DF23DF"/>
    <w:rsid w:val="00DF63B0"/>
    <w:rsid w:val="00DF66E6"/>
    <w:rsid w:val="00E008D4"/>
    <w:rsid w:val="00E01227"/>
    <w:rsid w:val="00E0132D"/>
    <w:rsid w:val="00E01E83"/>
    <w:rsid w:val="00E0243D"/>
    <w:rsid w:val="00E10A84"/>
    <w:rsid w:val="00E11008"/>
    <w:rsid w:val="00E11B20"/>
    <w:rsid w:val="00E12717"/>
    <w:rsid w:val="00E15247"/>
    <w:rsid w:val="00E1597C"/>
    <w:rsid w:val="00E2248F"/>
    <w:rsid w:val="00E22DDB"/>
    <w:rsid w:val="00E24225"/>
    <w:rsid w:val="00E245F7"/>
    <w:rsid w:val="00E250AE"/>
    <w:rsid w:val="00E26810"/>
    <w:rsid w:val="00E26920"/>
    <w:rsid w:val="00E300BD"/>
    <w:rsid w:val="00E32E37"/>
    <w:rsid w:val="00E32F36"/>
    <w:rsid w:val="00E33124"/>
    <w:rsid w:val="00E3376A"/>
    <w:rsid w:val="00E360CC"/>
    <w:rsid w:val="00E370FD"/>
    <w:rsid w:val="00E41A44"/>
    <w:rsid w:val="00E424C7"/>
    <w:rsid w:val="00E523AC"/>
    <w:rsid w:val="00E53E50"/>
    <w:rsid w:val="00E53F37"/>
    <w:rsid w:val="00E57588"/>
    <w:rsid w:val="00E61206"/>
    <w:rsid w:val="00E725F6"/>
    <w:rsid w:val="00E73175"/>
    <w:rsid w:val="00E74362"/>
    <w:rsid w:val="00E759DF"/>
    <w:rsid w:val="00E766E4"/>
    <w:rsid w:val="00E7750C"/>
    <w:rsid w:val="00E83F27"/>
    <w:rsid w:val="00E8464F"/>
    <w:rsid w:val="00E87C0B"/>
    <w:rsid w:val="00E94E64"/>
    <w:rsid w:val="00E9758F"/>
    <w:rsid w:val="00EA4139"/>
    <w:rsid w:val="00EA63B0"/>
    <w:rsid w:val="00EB16EA"/>
    <w:rsid w:val="00EB19CB"/>
    <w:rsid w:val="00EB2CA8"/>
    <w:rsid w:val="00EB3011"/>
    <w:rsid w:val="00EB330F"/>
    <w:rsid w:val="00EB530D"/>
    <w:rsid w:val="00EC1F1E"/>
    <w:rsid w:val="00ED05C7"/>
    <w:rsid w:val="00ED2237"/>
    <w:rsid w:val="00ED3068"/>
    <w:rsid w:val="00ED3849"/>
    <w:rsid w:val="00ED38E9"/>
    <w:rsid w:val="00ED398F"/>
    <w:rsid w:val="00ED5B96"/>
    <w:rsid w:val="00EE5728"/>
    <w:rsid w:val="00EF1004"/>
    <w:rsid w:val="00EF1242"/>
    <w:rsid w:val="00EF4BDD"/>
    <w:rsid w:val="00F00274"/>
    <w:rsid w:val="00F0483B"/>
    <w:rsid w:val="00F07411"/>
    <w:rsid w:val="00F10973"/>
    <w:rsid w:val="00F11223"/>
    <w:rsid w:val="00F11AB5"/>
    <w:rsid w:val="00F121B6"/>
    <w:rsid w:val="00F12F51"/>
    <w:rsid w:val="00F15A0A"/>
    <w:rsid w:val="00F20D85"/>
    <w:rsid w:val="00F21899"/>
    <w:rsid w:val="00F2274F"/>
    <w:rsid w:val="00F22C7A"/>
    <w:rsid w:val="00F22C82"/>
    <w:rsid w:val="00F235D8"/>
    <w:rsid w:val="00F247B0"/>
    <w:rsid w:val="00F24C48"/>
    <w:rsid w:val="00F258FB"/>
    <w:rsid w:val="00F33235"/>
    <w:rsid w:val="00F36481"/>
    <w:rsid w:val="00F371E4"/>
    <w:rsid w:val="00F37472"/>
    <w:rsid w:val="00F43B38"/>
    <w:rsid w:val="00F43EDC"/>
    <w:rsid w:val="00F447E8"/>
    <w:rsid w:val="00F50E10"/>
    <w:rsid w:val="00F55930"/>
    <w:rsid w:val="00F6369B"/>
    <w:rsid w:val="00F63884"/>
    <w:rsid w:val="00F71E4D"/>
    <w:rsid w:val="00F71FE5"/>
    <w:rsid w:val="00F729EB"/>
    <w:rsid w:val="00F74733"/>
    <w:rsid w:val="00F75F90"/>
    <w:rsid w:val="00F80514"/>
    <w:rsid w:val="00F81B95"/>
    <w:rsid w:val="00F8407A"/>
    <w:rsid w:val="00F843A9"/>
    <w:rsid w:val="00F85FB5"/>
    <w:rsid w:val="00F9006B"/>
    <w:rsid w:val="00F92417"/>
    <w:rsid w:val="00F952E2"/>
    <w:rsid w:val="00F962EC"/>
    <w:rsid w:val="00FA0D48"/>
    <w:rsid w:val="00FA18C9"/>
    <w:rsid w:val="00FA3876"/>
    <w:rsid w:val="00FB1BFB"/>
    <w:rsid w:val="00FB66B3"/>
    <w:rsid w:val="00FB74B7"/>
    <w:rsid w:val="00FC05EE"/>
    <w:rsid w:val="00FC5B33"/>
    <w:rsid w:val="00FC61AF"/>
    <w:rsid w:val="00FD0E1B"/>
    <w:rsid w:val="00FE3463"/>
    <w:rsid w:val="00FE40E9"/>
    <w:rsid w:val="00FF2A4F"/>
    <w:rsid w:val="00FF7486"/>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1EADD08"/>
  <w15:docId w15:val="{D1FC6608-E165-1F43-AAB9-458E94E48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245F7"/>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s-ES"/>
    </w:rPr>
  </w:style>
  <w:style w:type="paragraph" w:styleId="Ttulo1">
    <w:name w:val="heading 1"/>
    <w:basedOn w:val="Normal"/>
    <w:next w:val="Ttulo2"/>
    <w:link w:val="Ttulo1Car"/>
    <w:uiPriority w:val="9"/>
    <w:qFormat/>
    <w:rsid w:val="00E245F7"/>
    <w:pPr>
      <w:keepNext/>
      <w:keepLines/>
      <w:numPr>
        <w:numId w:val="7"/>
      </w:numPr>
      <w:tabs>
        <w:tab w:val="clear" w:pos="567"/>
      </w:tabs>
      <w:spacing w:before="240" w:after="120"/>
      <w:jc w:val="left"/>
      <w:outlineLvl w:val="0"/>
    </w:pPr>
    <w:rPr>
      <w:rFonts w:eastAsiaTheme="majorEastAsia" w:cstheme="majorBidi"/>
      <w:b/>
      <w:bCs/>
      <w:kern w:val="2"/>
      <w:sz w:val="28"/>
      <w:szCs w:val="32"/>
      <w:lang w:val="en-CA"/>
    </w:rPr>
  </w:style>
  <w:style w:type="paragraph" w:styleId="Ttulo2">
    <w:name w:val="heading 2"/>
    <w:basedOn w:val="Normal"/>
    <w:next w:val="CBDNormalNumber"/>
    <w:link w:val="Ttulo2Car"/>
    <w:uiPriority w:val="9"/>
    <w:qFormat/>
    <w:rsid w:val="00E245F7"/>
    <w:pPr>
      <w:keepNext/>
      <w:keepLines/>
      <w:numPr>
        <w:ilvl w:val="1"/>
        <w:numId w:val="7"/>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E245F7"/>
    <w:pPr>
      <w:keepNext/>
      <w:keepLines/>
      <w:numPr>
        <w:ilvl w:val="2"/>
        <w:numId w:val="7"/>
      </w:numPr>
      <w:tabs>
        <w:tab w:val="clear" w:pos="567"/>
      </w:tabs>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E245F7"/>
    <w:pPr>
      <w:keepNext/>
      <w:numPr>
        <w:ilvl w:val="3"/>
        <w:numId w:val="7"/>
      </w:numPr>
      <w:tabs>
        <w:tab w:val="clear" w:pos="567"/>
      </w:tabs>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E245F7"/>
    <w:pPr>
      <w:keepNext/>
      <w:numPr>
        <w:ilvl w:val="4"/>
        <w:numId w:val="7"/>
      </w:numPr>
      <w:spacing w:before="120" w:after="120"/>
      <w:jc w:val="left"/>
      <w:outlineLvl w:val="4"/>
    </w:pPr>
    <w:rPr>
      <w:rFonts w:eastAsiaTheme="majorEastAsia"/>
      <w:i/>
      <w:iCs/>
    </w:rPr>
  </w:style>
  <w:style w:type="paragraph" w:styleId="Ttulo6">
    <w:name w:val="heading 6"/>
    <w:basedOn w:val="Normal"/>
    <w:next w:val="Normal"/>
    <w:link w:val="Ttulo6Car"/>
    <w:semiHidden/>
    <w:rsid w:val="00E245F7"/>
    <w:pPr>
      <w:keepNext/>
      <w:keepLines/>
      <w:numPr>
        <w:ilvl w:val="5"/>
        <w:numId w:val="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semiHidden/>
    <w:rsid w:val="00E245F7"/>
    <w:pPr>
      <w:keepNext/>
      <w:keepLines/>
      <w:widowControl w:val="0"/>
      <w:numPr>
        <w:ilvl w:val="6"/>
        <w:numId w:val="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semiHidden/>
    <w:rsid w:val="00E245F7"/>
    <w:pPr>
      <w:keepNext/>
      <w:keepLines/>
      <w:widowControl w:val="0"/>
      <w:numPr>
        <w:ilvl w:val="7"/>
        <w:numId w:val="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semiHidden/>
    <w:rsid w:val="00E245F7"/>
    <w:pPr>
      <w:keepNext/>
      <w:widowControl w:val="0"/>
      <w:numPr>
        <w:ilvl w:val="8"/>
        <w:numId w:val="8"/>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Item">
    <w:name w:val="Item"/>
    <w:basedOn w:val="Normal"/>
    <w:qFormat/>
    <w:rsid w:val="00E245F7"/>
    <w:pPr>
      <w:suppressLineNumbers/>
      <w:suppressAutoHyphens/>
      <w:spacing w:before="240" w:after="120"/>
      <w:jc w:val="left"/>
    </w:pPr>
    <w:rPr>
      <w:rFonts w:eastAsia="Times New Roman"/>
      <w:b/>
      <w:iCs/>
      <w:snapToGrid w:val="0"/>
      <w:kern w:val="22"/>
      <w:sz w:val="24"/>
      <w:lang w:val="en-GB"/>
    </w:rPr>
  </w:style>
  <w:style w:type="paragraph" w:styleId="Textoindependiente">
    <w:name w:val="Body Text"/>
    <w:basedOn w:val="Normal"/>
    <w:link w:val="TextoindependienteCar"/>
    <w:uiPriority w:val="99"/>
    <w:semiHidden/>
    <w:unhideWhenUsed/>
    <w:rsid w:val="00E245F7"/>
    <w:pPr>
      <w:spacing w:after="120" w:line="259" w:lineRule="auto"/>
      <w:jc w:val="left"/>
    </w:pPr>
    <w:rPr>
      <w:rFonts w:asciiTheme="minorHAnsi" w:eastAsiaTheme="minorHAnsi" w:hAnsiTheme="minorHAnsi" w:cstheme="minorBidi"/>
      <w:kern w:val="2"/>
      <w:lang w:val="en-CA"/>
    </w:rPr>
  </w:style>
  <w:style w:type="character" w:customStyle="1" w:styleId="TextoindependienteCar">
    <w:name w:val="Texto independiente Car"/>
    <w:basedOn w:val="Fuentedeprrafopredeter"/>
    <w:link w:val="Textoindependiente"/>
    <w:uiPriority w:val="99"/>
    <w:semiHidden/>
    <w:rsid w:val="00E245F7"/>
  </w:style>
  <w:style w:type="paragraph" w:styleId="Ttulo">
    <w:name w:val="Title"/>
    <w:basedOn w:val="Normal"/>
    <w:next w:val="Normal"/>
    <w:link w:val="TtuloC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tuloCar">
    <w:name w:val="Título Car"/>
    <w:basedOn w:val="Fuentedeprrafopredeter"/>
    <w:link w:val="Ttulo"/>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tulo1Car">
    <w:name w:val="Título 1 Car"/>
    <w:basedOn w:val="Fuentedeprrafopredeter"/>
    <w:link w:val="Ttulo1"/>
    <w:uiPriority w:val="9"/>
    <w:rsid w:val="00E245F7"/>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anormal"/>
    <w:next w:val="Tablaconcuadrcula"/>
    <w:uiPriority w:val="59"/>
    <w:rsid w:val="00A96B21"/>
    <w:pPr>
      <w:spacing w:after="0" w:line="240" w:lineRule="auto"/>
    </w:pPr>
    <w:rPr>
      <w:rFonts w:eastAsiaTheme="minorEastAsia"/>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iPriority w:val="99"/>
    <w:unhideWhenUsed/>
    <w:qFormat/>
    <w:rsid w:val="00E245F7"/>
    <w:pPr>
      <w:jc w:val="left"/>
    </w:pPr>
    <w:rPr>
      <w:sz w:val="18"/>
      <w:szCs w:val="20"/>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uiPriority w:val="99"/>
    <w:qFormat/>
    <w:rsid w:val="00E245F7"/>
    <w:rPr>
      <w:rFonts w:ascii="Times New Roman" w:eastAsia="SimSun" w:hAnsi="Times New Roman" w:cs="Times New Roman"/>
      <w:kern w:val="0"/>
      <w:sz w:val="18"/>
      <w:szCs w:val="20"/>
      <w:lang w:val="en-US"/>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iPriority w:val="99"/>
    <w:unhideWhenUsed/>
    <w:qFormat/>
    <w:rsid w:val="00E245F7"/>
    <w:rPr>
      <w:vertAlign w:val="superscript"/>
    </w:rPr>
  </w:style>
  <w:style w:type="paragraph" w:customStyle="1" w:styleId="Footnote">
    <w:name w:val="Footnote"/>
    <w:basedOn w:val="Textonotapie"/>
    <w:qFormat/>
    <w:rsid w:val="00E245F7"/>
    <w:rPr>
      <w:szCs w:val="18"/>
      <w:lang w:val="en-CA"/>
    </w:rPr>
  </w:style>
  <w:style w:type="paragraph" w:customStyle="1" w:styleId="Cornernotation-Item">
    <w:name w:val="Corner notation - Item"/>
    <w:basedOn w:val="Venuedate"/>
    <w:qFormat/>
    <w:rsid w:val="00A96B21"/>
    <w:rPr>
      <w:b/>
    </w:rPr>
  </w:style>
  <w:style w:type="paragraph" w:styleId="Subttulo">
    <w:name w:val="Subtitle"/>
    <w:basedOn w:val="Normal"/>
    <w:next w:val="Normal"/>
    <w:link w:val="Subttulo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tuloCar">
    <w:name w:val="Subtítulo Car"/>
    <w:basedOn w:val="Fuentedeprrafopredeter"/>
    <w:link w:val="Subttulo"/>
    <w:uiPriority w:val="11"/>
    <w:rsid w:val="00A96B21"/>
    <w:rPr>
      <w:rFonts w:ascii="Times New Roman Bold" w:eastAsiaTheme="minorEastAsia" w:hAnsi="Times New Roman Bold"/>
      <w:b/>
      <w:color w:val="5A5A5A" w:themeColor="text1" w:themeTint="A5"/>
      <w:kern w:val="0"/>
      <w:lang w:val="en-GB"/>
    </w:rPr>
  </w:style>
  <w:style w:type="paragraph" w:customStyle="1" w:styleId="Para1">
    <w:name w:val="Para 1"/>
    <w:basedOn w:val="Normal"/>
    <w:qFormat/>
    <w:rsid w:val="00480A8D"/>
    <w:pPr>
      <w:numPr>
        <w:numId w:val="1"/>
      </w:numPr>
      <w:spacing w:before="120" w:after="120"/>
    </w:pPr>
    <w:rPr>
      <w:lang w:val="en-CA"/>
    </w:rPr>
  </w:style>
  <w:style w:type="character" w:customStyle="1" w:styleId="Ttulo2Car">
    <w:name w:val="Título 2 Car"/>
    <w:basedOn w:val="Fuentedeprrafopredeter"/>
    <w:link w:val="Ttulo2"/>
    <w:uiPriority w:val="9"/>
    <w:rsid w:val="00E245F7"/>
    <w:rPr>
      <w:rFonts w:ascii="Times New Roman Bold" w:eastAsiaTheme="majorEastAsia" w:hAnsi="Times New Roman Bold" w:cstheme="majorBidi"/>
      <w:b/>
      <w:kern w:val="0"/>
      <w:sz w:val="24"/>
      <w:szCs w:val="26"/>
      <w:lang w:val="en-US"/>
    </w:rPr>
  </w:style>
  <w:style w:type="character" w:styleId="Textodelmarcadordeposicin">
    <w:name w:val="Placeholder Text"/>
    <w:basedOn w:val="Fuentedeprrafopredeter"/>
    <w:uiPriority w:val="99"/>
    <w:semiHidden/>
    <w:rsid w:val="00995DDC"/>
    <w:rPr>
      <w:color w:val="808080"/>
    </w:rPr>
  </w:style>
  <w:style w:type="paragraph" w:styleId="Encabezado">
    <w:name w:val="header"/>
    <w:basedOn w:val="Normal"/>
    <w:link w:val="EncabezadoCar"/>
    <w:rsid w:val="00E245F7"/>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E245F7"/>
    <w:rPr>
      <w:rFonts w:ascii="Times New Roman" w:eastAsia="SimSun" w:hAnsi="Times New Roman" w:cs="Times New Roman"/>
      <w:kern w:val="0"/>
      <w:sz w:val="20"/>
      <w:lang w:val="en-US"/>
    </w:rPr>
  </w:style>
  <w:style w:type="paragraph" w:styleId="Piedepgina">
    <w:name w:val="footer"/>
    <w:basedOn w:val="Normal"/>
    <w:link w:val="PiedepginaCar"/>
    <w:uiPriority w:val="99"/>
    <w:rsid w:val="00E245F7"/>
    <w:pPr>
      <w:tabs>
        <w:tab w:val="center" w:pos="4680"/>
        <w:tab w:val="right" w:pos="9360"/>
      </w:tabs>
    </w:pPr>
    <w:rPr>
      <w:sz w:val="20"/>
    </w:rPr>
  </w:style>
  <w:style w:type="character" w:customStyle="1" w:styleId="PiedepginaCar">
    <w:name w:val="Pie de página Car"/>
    <w:basedOn w:val="Fuentedeprrafopredeter"/>
    <w:link w:val="Piedepgina"/>
    <w:uiPriority w:val="99"/>
    <w:rsid w:val="00E245F7"/>
    <w:rPr>
      <w:rFonts w:ascii="Times New Roman" w:eastAsia="SimSun" w:hAnsi="Times New Roman" w:cs="Times New Roman"/>
      <w:kern w:val="0"/>
      <w:sz w:val="20"/>
      <w:lang w:val="en-US"/>
    </w:rPr>
  </w:style>
  <w:style w:type="character" w:customStyle="1" w:styleId="Ttulo3Car">
    <w:name w:val="Título 3 Car"/>
    <w:basedOn w:val="Fuentedeprrafopredeter"/>
    <w:link w:val="Ttulo3"/>
    <w:uiPriority w:val="9"/>
    <w:rsid w:val="00E245F7"/>
    <w:rPr>
      <w:rFonts w:ascii="Times New Roman" w:eastAsiaTheme="majorEastAsia" w:hAnsi="Times New Roman" w:cs="Times New Roman"/>
      <w:b/>
      <w:bCs/>
      <w:kern w:val="0"/>
      <w:lang w:val="en-US"/>
    </w:rPr>
  </w:style>
  <w:style w:type="paragraph" w:customStyle="1" w:styleId="Para2">
    <w:name w:val="Para 2"/>
    <w:qFormat/>
    <w:rsid w:val="00537248"/>
    <w:pPr>
      <w:numPr>
        <w:numId w:val="2"/>
      </w:numPr>
      <w:tabs>
        <w:tab w:val="left" w:pos="1701"/>
      </w:tabs>
      <w:spacing w:before="120" w:after="120" w:line="240" w:lineRule="auto"/>
      <w:ind w:left="567" w:firstLine="567"/>
      <w:jc w:val="both"/>
    </w:pPr>
    <w:rPr>
      <w:rFonts w:ascii="Times New Roman" w:eastAsia="Times New Roman" w:hAnsi="Times New Roman" w:cs="Times New Roman"/>
      <w:kern w:val="0"/>
      <w:szCs w:val="24"/>
    </w:rPr>
  </w:style>
  <w:style w:type="paragraph" w:customStyle="1" w:styleId="Annex">
    <w:name w:val="Annex"/>
    <w:basedOn w:val="Normal"/>
    <w:qFormat/>
    <w:rsid w:val="00E245F7"/>
    <w:pPr>
      <w:spacing w:after="240"/>
    </w:pPr>
    <w:rPr>
      <w:b/>
      <w:sz w:val="28"/>
    </w:rPr>
  </w:style>
  <w:style w:type="paragraph" w:customStyle="1" w:styleId="Para30">
    <w:name w:val="Para 3"/>
    <w:basedOn w:val="Normal"/>
    <w:qFormat/>
    <w:rsid w:val="002B00CA"/>
    <w:pPr>
      <w:numPr>
        <w:numId w:val="3"/>
      </w:numPr>
      <w:spacing w:before="120" w:after="120"/>
      <w:ind w:left="1134" w:firstLine="0"/>
    </w:pPr>
  </w:style>
  <w:style w:type="character" w:customStyle="1" w:styleId="Ttulo4Car">
    <w:name w:val="Título 4 Car"/>
    <w:basedOn w:val="Fuentedeprrafopredeter"/>
    <w:link w:val="Ttulo4"/>
    <w:uiPriority w:val="9"/>
    <w:rsid w:val="00E245F7"/>
    <w:rPr>
      <w:rFonts w:ascii="Times New Roman" w:eastAsiaTheme="majorEastAsia" w:hAnsi="Times New Roman" w:cs="Times New Roman"/>
      <w:b/>
      <w:bCs/>
      <w:kern w:val="0"/>
      <w:lang w:val="en-US"/>
    </w:rPr>
  </w:style>
  <w:style w:type="character" w:customStyle="1" w:styleId="Ttulo5Car">
    <w:name w:val="Título 5 Car"/>
    <w:basedOn w:val="Fuentedeprrafopredeter"/>
    <w:link w:val="Ttulo5"/>
    <w:uiPriority w:val="9"/>
    <w:rsid w:val="00E245F7"/>
    <w:rPr>
      <w:rFonts w:ascii="Times New Roman" w:eastAsiaTheme="majorEastAsia" w:hAnsi="Times New Roman" w:cs="Times New Roman"/>
      <w:i/>
      <w:iCs/>
      <w:kern w:val="0"/>
      <w:lang w:val="en-US"/>
    </w:rPr>
  </w:style>
  <w:style w:type="character" w:styleId="Refdecomentario">
    <w:name w:val="annotation reference"/>
    <w:basedOn w:val="Fuentedeprrafopredeter"/>
    <w:uiPriority w:val="99"/>
    <w:semiHidden/>
    <w:unhideWhenUsed/>
    <w:rsid w:val="00E245F7"/>
    <w:rPr>
      <w:sz w:val="16"/>
      <w:szCs w:val="16"/>
    </w:rPr>
  </w:style>
  <w:style w:type="paragraph" w:styleId="Textocomentario">
    <w:name w:val="annotation text"/>
    <w:basedOn w:val="Normal"/>
    <w:link w:val="TextocomentarioCar"/>
    <w:uiPriority w:val="99"/>
    <w:rsid w:val="00E245F7"/>
    <w:rPr>
      <w:sz w:val="20"/>
      <w:szCs w:val="20"/>
    </w:rPr>
  </w:style>
  <w:style w:type="character" w:customStyle="1" w:styleId="TextocomentarioCar">
    <w:name w:val="Texto comentario Car"/>
    <w:basedOn w:val="Fuentedeprrafopredeter"/>
    <w:link w:val="Textocomentario"/>
    <w:uiPriority w:val="99"/>
    <w:rsid w:val="00E245F7"/>
    <w:rPr>
      <w:rFonts w:ascii="Times New Roman" w:eastAsia="SimSun" w:hAnsi="Times New Roman" w:cs="Times New Roman"/>
      <w:kern w:val="0"/>
      <w:sz w:val="20"/>
      <w:szCs w:val="20"/>
      <w:lang w:val="en-US"/>
    </w:rPr>
  </w:style>
  <w:style w:type="paragraph" w:styleId="Asuntodelcomentario">
    <w:name w:val="annotation subject"/>
    <w:basedOn w:val="Textocomentario"/>
    <w:next w:val="Textocomentario"/>
    <w:link w:val="AsuntodelcomentarioCar"/>
    <w:uiPriority w:val="99"/>
    <w:semiHidden/>
    <w:unhideWhenUsed/>
    <w:rsid w:val="00E245F7"/>
    <w:rPr>
      <w:b/>
      <w:bCs/>
    </w:rPr>
  </w:style>
  <w:style w:type="character" w:customStyle="1" w:styleId="AsuntodelcomentarioCar">
    <w:name w:val="Asunto del comentario Car"/>
    <w:basedOn w:val="TextocomentarioCar"/>
    <w:link w:val="Asuntodelcomentario"/>
    <w:uiPriority w:val="99"/>
    <w:semiHidden/>
    <w:rsid w:val="00E245F7"/>
    <w:rPr>
      <w:rFonts w:ascii="Times New Roman" w:eastAsia="SimSun" w:hAnsi="Times New Roman" w:cs="Times New Roman"/>
      <w:b/>
      <w:bCs/>
      <w:kern w:val="0"/>
      <w:sz w:val="20"/>
      <w:szCs w:val="20"/>
      <w:lang w:val="en-US"/>
    </w:rPr>
  </w:style>
  <w:style w:type="paragraph" w:styleId="Textodeglobo">
    <w:name w:val="Balloon Text"/>
    <w:basedOn w:val="Normal"/>
    <w:link w:val="TextodegloboCar"/>
    <w:uiPriority w:val="99"/>
    <w:semiHidden/>
    <w:unhideWhenUsed/>
    <w:rsid w:val="0031436C"/>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1436C"/>
    <w:rPr>
      <w:rFonts w:ascii="Segoe UI" w:eastAsia="Times New Roman" w:hAnsi="Segoe UI" w:cs="Segoe UI"/>
      <w:kern w:val="0"/>
      <w:sz w:val="18"/>
      <w:szCs w:val="18"/>
      <w:lang w:val="en-GB"/>
    </w:rPr>
  </w:style>
  <w:style w:type="paragraph" w:styleId="Revisin">
    <w:name w:val="Revision"/>
    <w:hidden/>
    <w:uiPriority w:val="99"/>
    <w:semiHidden/>
    <w:rsid w:val="00521BC5"/>
    <w:pPr>
      <w:spacing w:after="0" w:line="240" w:lineRule="auto"/>
    </w:pPr>
    <w:rPr>
      <w:rFonts w:ascii="Times New Roman" w:eastAsia="Times New Roman" w:hAnsi="Times New Roman" w:cs="Times New Roman"/>
      <w:kern w:val="0"/>
      <w:szCs w:val="24"/>
      <w:lang w:val="en-GB"/>
    </w:rPr>
  </w:style>
  <w:style w:type="paragraph" w:customStyle="1" w:styleId="CBDNormalNumber">
    <w:name w:val="CBD_Normal_Number"/>
    <w:basedOn w:val="CBDNormal"/>
    <w:qFormat/>
    <w:rsid w:val="00E245F7"/>
    <w:pPr>
      <w:numPr>
        <w:numId w:val="5"/>
      </w:numPr>
      <w:tabs>
        <w:tab w:val="left" w:pos="3969"/>
      </w:tabs>
      <w:spacing w:before="120" w:after="120"/>
    </w:pPr>
    <w:rPr>
      <w:lang w:val="en-GB"/>
    </w:rPr>
  </w:style>
  <w:style w:type="character" w:styleId="Hipervnculo">
    <w:name w:val="Hyperlink"/>
    <w:basedOn w:val="Fuentedeprrafopredeter"/>
    <w:uiPriority w:val="99"/>
    <w:unhideWhenUsed/>
    <w:rsid w:val="00E245F7"/>
    <w:rPr>
      <w:rFonts w:ascii="Times New Roman" w:hAnsi="Times New Roman"/>
      <w:color w:val="0563C1" w:themeColor="hyperlink"/>
      <w:u w:val="single"/>
    </w:rPr>
  </w:style>
  <w:style w:type="character" w:customStyle="1" w:styleId="Mencinsinresolver1">
    <w:name w:val="Mención sin resolver1"/>
    <w:basedOn w:val="Fuentedeprrafopredeter"/>
    <w:uiPriority w:val="99"/>
    <w:semiHidden/>
    <w:unhideWhenUsed/>
    <w:rsid w:val="00EF1242"/>
    <w:rPr>
      <w:color w:val="605E5C"/>
      <w:shd w:val="clear" w:color="auto" w:fill="E1DFDD"/>
    </w:rPr>
  </w:style>
  <w:style w:type="paragraph" w:styleId="TDC5">
    <w:name w:val="toc 5"/>
    <w:basedOn w:val="Normal"/>
    <w:next w:val="Normal"/>
    <w:autoRedefine/>
    <w:uiPriority w:val="39"/>
    <w:semiHidden/>
    <w:unhideWhenUsed/>
    <w:rsid w:val="00C539B2"/>
    <w:pPr>
      <w:spacing w:after="100"/>
      <w:ind w:left="880"/>
    </w:pPr>
  </w:style>
  <w:style w:type="paragraph" w:customStyle="1" w:styleId="Para3">
    <w:name w:val="Para3"/>
    <w:basedOn w:val="Normal"/>
    <w:rsid w:val="00C539B2"/>
    <w:pPr>
      <w:numPr>
        <w:ilvl w:val="2"/>
        <w:numId w:val="4"/>
      </w:numPr>
      <w:tabs>
        <w:tab w:val="clear" w:pos="2591"/>
        <w:tab w:val="left" w:pos="1985"/>
        <w:tab w:val="num" w:pos="2160"/>
      </w:tabs>
      <w:spacing w:before="80" w:after="80"/>
    </w:pPr>
    <w:rPr>
      <w:szCs w:val="20"/>
    </w:rPr>
  </w:style>
  <w:style w:type="character" w:styleId="Hipervnculovisitado">
    <w:name w:val="FollowedHyperlink"/>
    <w:basedOn w:val="Fuentedeprrafopredeter"/>
    <w:uiPriority w:val="99"/>
    <w:semiHidden/>
    <w:unhideWhenUsed/>
    <w:rsid w:val="00185D62"/>
    <w:rPr>
      <w:color w:val="954F72" w:themeColor="followedHyperlink"/>
      <w:u w:val="single"/>
    </w:rPr>
  </w:style>
  <w:style w:type="paragraph" w:customStyle="1" w:styleId="AEDistrNormal">
    <w:name w:val="AE_DistrNormal"/>
    <w:basedOn w:val="Normal"/>
    <w:unhideWhenUsed/>
    <w:rsid w:val="00E245F7"/>
    <w:pPr>
      <w:jc w:val="left"/>
    </w:pPr>
    <w:rPr>
      <w:lang w:val="en-GB"/>
    </w:rPr>
  </w:style>
  <w:style w:type="paragraph" w:customStyle="1" w:styleId="AASmallLogo">
    <w:name w:val="AA_SmallLogo"/>
    <w:basedOn w:val="AEDistrNormal"/>
    <w:unhideWhenUsed/>
    <w:rsid w:val="00E245F7"/>
    <w:pPr>
      <w:spacing w:before="40"/>
    </w:pPr>
    <w:rPr>
      <w:sz w:val="4"/>
    </w:rPr>
  </w:style>
  <w:style w:type="paragraph" w:customStyle="1" w:styleId="ABSymbol">
    <w:name w:val="AB_Symbol"/>
    <w:basedOn w:val="Normal"/>
    <w:qFormat/>
    <w:rsid w:val="00E245F7"/>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E245F7"/>
    <w:rPr>
      <w:lang w:val="en-GB"/>
    </w:rPr>
  </w:style>
  <w:style w:type="paragraph" w:customStyle="1" w:styleId="ACLargeLogo">
    <w:name w:val="AC_LargeLogo"/>
    <w:basedOn w:val="AFCorNotNormal"/>
    <w:next w:val="Normal"/>
    <w:unhideWhenUsed/>
    <w:rsid w:val="00E245F7"/>
    <w:pPr>
      <w:spacing w:before="120"/>
      <w:contextualSpacing/>
      <w:jc w:val="left"/>
    </w:pPr>
    <w:rPr>
      <w:sz w:val="8"/>
    </w:rPr>
  </w:style>
  <w:style w:type="paragraph" w:customStyle="1" w:styleId="AEDistrNormal6pt">
    <w:name w:val="AE_DistrNormal6pt"/>
    <w:basedOn w:val="AEDistrNormal"/>
    <w:next w:val="AFCorNotNormal"/>
    <w:unhideWhenUsed/>
    <w:qFormat/>
    <w:rsid w:val="00E245F7"/>
    <w:pPr>
      <w:spacing w:before="120"/>
    </w:pPr>
  </w:style>
  <w:style w:type="paragraph" w:customStyle="1" w:styleId="AENormal">
    <w:name w:val="AE_Normal"/>
    <w:basedOn w:val="Normal"/>
    <w:rsid w:val="00E245F7"/>
    <w:rPr>
      <w:lang w:val="en-GB"/>
    </w:rPr>
  </w:style>
  <w:style w:type="paragraph" w:customStyle="1" w:styleId="AFCorNot12Bold">
    <w:name w:val="AF_CorNot12Bold"/>
    <w:basedOn w:val="AFCorNotNormal"/>
    <w:next w:val="AFCorNotNormal"/>
    <w:unhideWhenUsed/>
    <w:qFormat/>
    <w:rsid w:val="00E245F7"/>
    <w:pPr>
      <w:jc w:val="left"/>
    </w:pPr>
    <w:rPr>
      <w:b/>
      <w:sz w:val="24"/>
    </w:rPr>
  </w:style>
  <w:style w:type="paragraph" w:customStyle="1" w:styleId="AFCorNotBold">
    <w:name w:val="AF_CorNotBold"/>
    <w:basedOn w:val="AFCorNotNormal"/>
    <w:next w:val="AFCorNotNormal"/>
    <w:unhideWhenUsed/>
    <w:qFormat/>
    <w:rsid w:val="00E245F7"/>
    <w:rPr>
      <w:b/>
    </w:rPr>
  </w:style>
  <w:style w:type="paragraph" w:customStyle="1" w:styleId="AISpacer">
    <w:name w:val="AI_Spacer"/>
    <w:next w:val="Normal"/>
    <w:unhideWhenUsed/>
    <w:qFormat/>
    <w:rsid w:val="00E245F7"/>
    <w:pPr>
      <w:spacing w:after="0" w:line="240" w:lineRule="auto"/>
    </w:pPr>
    <w:rPr>
      <w:rFonts w:ascii="Times New Roman" w:eastAsia="SimSun" w:hAnsi="Times New Roman" w:cs="Times New Roman"/>
      <w:kern w:val="0"/>
      <w:sz w:val="2"/>
      <w:lang w:val="en-GB"/>
    </w:rPr>
  </w:style>
  <w:style w:type="paragraph" w:customStyle="1" w:styleId="CBDAgendaItem">
    <w:name w:val="CBD_AgendaItem"/>
    <w:basedOn w:val="Normal"/>
    <w:qFormat/>
    <w:rsid w:val="00E245F7"/>
    <w:pPr>
      <w:keepNext/>
      <w:keepLines/>
      <w:spacing w:before="240" w:after="120"/>
      <w:jc w:val="left"/>
    </w:pPr>
    <w:rPr>
      <w:b/>
      <w:sz w:val="24"/>
    </w:rPr>
  </w:style>
  <w:style w:type="paragraph" w:customStyle="1" w:styleId="CBDNormal">
    <w:name w:val="CBD_Normal"/>
    <w:unhideWhenUsed/>
    <w:qFormat/>
    <w:rsid w:val="00E245F7"/>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rPr>
  </w:style>
  <w:style w:type="paragraph" w:customStyle="1" w:styleId="CBDAnnex">
    <w:name w:val="CBD_Annex"/>
    <w:basedOn w:val="CBDNormal"/>
    <w:next w:val="Normal"/>
    <w:qFormat/>
    <w:rsid w:val="00E245F7"/>
    <w:pPr>
      <w:keepNext/>
      <w:keepLines/>
      <w:spacing w:after="240"/>
      <w:jc w:val="left"/>
    </w:pPr>
    <w:rPr>
      <w:b/>
      <w:sz w:val="28"/>
      <w:lang w:val="en-GB" w:bidi="ar-SY"/>
    </w:rPr>
  </w:style>
  <w:style w:type="paragraph" w:customStyle="1" w:styleId="CBDDesicionAnnex">
    <w:name w:val="CBD_DesicionAnnex"/>
    <w:basedOn w:val="CBDNormal"/>
    <w:next w:val="Normal"/>
    <w:qFormat/>
    <w:rsid w:val="00E245F7"/>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E245F7"/>
    <w:pPr>
      <w:spacing w:after="120"/>
      <w:ind w:left="567"/>
    </w:pPr>
  </w:style>
  <w:style w:type="paragraph" w:customStyle="1" w:styleId="CBDFigureTitle">
    <w:name w:val="CBD_FigureTitle"/>
    <w:basedOn w:val="CBDNormal"/>
    <w:next w:val="Normal"/>
    <w:qFormat/>
    <w:rsid w:val="00E245F7"/>
    <w:pPr>
      <w:keepNext/>
      <w:keepLines/>
      <w:spacing w:before="120" w:after="60"/>
      <w:ind w:left="567"/>
      <w:jc w:val="left"/>
    </w:pPr>
    <w:rPr>
      <w:b/>
    </w:rPr>
  </w:style>
  <w:style w:type="paragraph" w:customStyle="1" w:styleId="CBDFooter">
    <w:name w:val="CBD_Footer"/>
    <w:basedOn w:val="CBDNormal"/>
    <w:qFormat/>
    <w:rsid w:val="00E245F7"/>
    <w:rPr>
      <w:sz w:val="20"/>
    </w:rPr>
  </w:style>
  <w:style w:type="paragraph" w:customStyle="1" w:styleId="CBDFootnoteText">
    <w:name w:val="CBD_Footnote_Text"/>
    <w:basedOn w:val="CBDNormal"/>
    <w:qFormat/>
    <w:rsid w:val="00E245F7"/>
    <w:pPr>
      <w:jc w:val="left"/>
    </w:pPr>
    <w:rPr>
      <w:sz w:val="18"/>
    </w:rPr>
  </w:style>
  <w:style w:type="paragraph" w:customStyle="1" w:styleId="CBDH1">
    <w:name w:val="CBD_H1"/>
    <w:basedOn w:val="CBDNormal"/>
    <w:qFormat/>
    <w:rsid w:val="00E245F7"/>
    <w:pPr>
      <w:keepNext/>
      <w:keepLines/>
      <w:spacing w:before="240" w:after="120"/>
      <w:ind w:left="567" w:hanging="567"/>
      <w:jc w:val="left"/>
      <w:outlineLvl w:val="0"/>
    </w:pPr>
    <w:rPr>
      <w:b/>
      <w:sz w:val="28"/>
      <w:lang w:val="en-GB"/>
    </w:rPr>
  </w:style>
  <w:style w:type="paragraph" w:customStyle="1" w:styleId="CBDH2">
    <w:name w:val="CBD_H2"/>
    <w:basedOn w:val="CBDNormalNumber"/>
    <w:qFormat/>
    <w:rsid w:val="00E245F7"/>
    <w:pPr>
      <w:keepNext/>
      <w:keepLines/>
      <w:numPr>
        <w:numId w:val="0"/>
      </w:numPr>
      <w:ind w:left="567" w:hanging="567"/>
    </w:pPr>
    <w:rPr>
      <w:b/>
      <w:sz w:val="24"/>
    </w:rPr>
  </w:style>
  <w:style w:type="paragraph" w:customStyle="1" w:styleId="CBDH3">
    <w:name w:val="CBD_H3"/>
    <w:basedOn w:val="CBDNormal"/>
    <w:qFormat/>
    <w:rsid w:val="00E245F7"/>
    <w:pPr>
      <w:keepNext/>
      <w:keepLines/>
      <w:spacing w:before="120" w:after="120"/>
      <w:ind w:left="567" w:hanging="567"/>
      <w:jc w:val="left"/>
    </w:pPr>
    <w:rPr>
      <w:b/>
    </w:rPr>
  </w:style>
  <w:style w:type="paragraph" w:customStyle="1" w:styleId="CBDH4">
    <w:name w:val="CBD_H4"/>
    <w:basedOn w:val="CBDNormal"/>
    <w:rsid w:val="00E245F7"/>
    <w:pPr>
      <w:keepNext/>
      <w:keepLines/>
      <w:spacing w:before="120" w:after="120"/>
      <w:ind w:left="567" w:hanging="567"/>
      <w:jc w:val="left"/>
    </w:pPr>
    <w:rPr>
      <w:b/>
    </w:rPr>
  </w:style>
  <w:style w:type="paragraph" w:customStyle="1" w:styleId="CBDH5">
    <w:name w:val="CBD_H5"/>
    <w:basedOn w:val="CBDNormal"/>
    <w:qFormat/>
    <w:rsid w:val="00E245F7"/>
    <w:pPr>
      <w:keepNext/>
      <w:keepLines/>
      <w:spacing w:before="120" w:after="120"/>
      <w:ind w:left="567" w:hanging="567"/>
      <w:jc w:val="left"/>
    </w:pPr>
    <w:rPr>
      <w:i/>
    </w:rPr>
  </w:style>
  <w:style w:type="paragraph" w:customStyle="1" w:styleId="CBDHeader">
    <w:name w:val="CBD_Header"/>
    <w:basedOn w:val="CBDNormal"/>
    <w:next w:val="CBDFooter"/>
    <w:qFormat/>
    <w:rsid w:val="00E245F7"/>
    <w:pPr>
      <w:pBdr>
        <w:bottom w:val="single" w:sz="4" w:space="1" w:color="auto"/>
      </w:pBdr>
      <w:tabs>
        <w:tab w:val="center" w:pos="4678"/>
        <w:tab w:val="right" w:pos="9361"/>
      </w:tabs>
      <w:jc w:val="left"/>
    </w:pPr>
    <w:rPr>
      <w:sz w:val="20"/>
      <w:szCs w:val="20"/>
    </w:rPr>
  </w:style>
  <w:style w:type="numbering" w:customStyle="1" w:styleId="ListCBD">
    <w:name w:val="ListCBD"/>
    <w:basedOn w:val="Sinlista"/>
    <w:uiPriority w:val="99"/>
    <w:rsid w:val="00E245F7"/>
    <w:pPr>
      <w:numPr>
        <w:numId w:val="5"/>
      </w:numPr>
    </w:pPr>
  </w:style>
  <w:style w:type="numbering" w:customStyle="1" w:styleId="CBDHeadings">
    <w:name w:val="CBD_Headings"/>
    <w:basedOn w:val="ListCBD"/>
    <w:uiPriority w:val="99"/>
    <w:rsid w:val="00E245F7"/>
    <w:pPr>
      <w:numPr>
        <w:numId w:val="6"/>
      </w:numPr>
    </w:pPr>
  </w:style>
  <w:style w:type="paragraph" w:customStyle="1" w:styleId="CBDNormalNoNumber">
    <w:name w:val="CBD_Normal_NoNumber"/>
    <w:basedOn w:val="CBDNormal"/>
    <w:qFormat/>
    <w:rsid w:val="00E245F7"/>
    <w:pPr>
      <w:spacing w:after="120"/>
      <w:ind w:left="567"/>
    </w:pPr>
  </w:style>
  <w:style w:type="paragraph" w:customStyle="1" w:styleId="CBDSubTitle">
    <w:name w:val="CBD_SubTitle"/>
    <w:basedOn w:val="CBDNormal"/>
    <w:qFormat/>
    <w:rsid w:val="00E245F7"/>
    <w:pPr>
      <w:keepNext/>
      <w:keepLines/>
      <w:spacing w:before="240" w:after="240"/>
      <w:ind w:left="567"/>
      <w:jc w:val="left"/>
    </w:pPr>
    <w:rPr>
      <w:b/>
      <w:lang w:val="en-GB"/>
    </w:rPr>
  </w:style>
  <w:style w:type="paragraph" w:customStyle="1" w:styleId="CBDTableNormal">
    <w:name w:val="CBD_TableNormal"/>
    <w:basedOn w:val="CBDNormal"/>
    <w:qFormat/>
    <w:rsid w:val="00E245F7"/>
    <w:pPr>
      <w:spacing w:before="40" w:after="80"/>
      <w:jc w:val="left"/>
    </w:pPr>
    <w:rPr>
      <w:sz w:val="20"/>
    </w:rPr>
  </w:style>
  <w:style w:type="paragraph" w:customStyle="1" w:styleId="CBDTableTitle">
    <w:name w:val="CBD_TableTitle"/>
    <w:basedOn w:val="CBDNormal"/>
    <w:qFormat/>
    <w:rsid w:val="00E245F7"/>
    <w:pPr>
      <w:keepNext/>
      <w:keepLines/>
      <w:spacing w:before="120" w:after="60"/>
      <w:ind w:left="567"/>
      <w:jc w:val="left"/>
    </w:pPr>
    <w:rPr>
      <w:b/>
    </w:rPr>
  </w:style>
  <w:style w:type="paragraph" w:customStyle="1" w:styleId="CBDTitle">
    <w:name w:val="CBD_Title"/>
    <w:basedOn w:val="CBDNormal"/>
    <w:next w:val="CBDSubTitle"/>
    <w:qFormat/>
    <w:rsid w:val="00E245F7"/>
    <w:pPr>
      <w:keepNext/>
      <w:keepLines/>
      <w:spacing w:before="240" w:after="240"/>
      <w:ind w:left="567"/>
      <w:jc w:val="left"/>
    </w:pPr>
    <w:rPr>
      <w:b/>
      <w:sz w:val="28"/>
      <w:lang w:val="en-GB"/>
    </w:rPr>
  </w:style>
  <w:style w:type="character" w:customStyle="1" w:styleId="Ttulo6Car">
    <w:name w:val="Título 6 Car"/>
    <w:basedOn w:val="Fuentedeprrafopredeter"/>
    <w:link w:val="Ttulo6"/>
    <w:semiHidden/>
    <w:rsid w:val="00E245F7"/>
    <w:rPr>
      <w:rFonts w:ascii="Times New Roman" w:eastAsia="SimSun" w:hAnsi="Times New Roman" w:cs="Times New Roman"/>
      <w:bCs/>
      <w:kern w:val="0"/>
      <w:sz w:val="24"/>
      <w:lang w:val="en-US"/>
    </w:rPr>
  </w:style>
  <w:style w:type="character" w:customStyle="1" w:styleId="Ttulo7Car">
    <w:name w:val="Título 7 Car"/>
    <w:basedOn w:val="Fuentedeprrafopredeter"/>
    <w:link w:val="Ttulo7"/>
    <w:semiHidden/>
    <w:rsid w:val="00E245F7"/>
    <w:rPr>
      <w:rFonts w:ascii="Times New Roman" w:eastAsia="SimSun" w:hAnsi="Times New Roman" w:cs="Times New Roman"/>
      <w:b/>
      <w:snapToGrid w:val="0"/>
      <w:kern w:val="0"/>
      <w:u w:val="single"/>
      <w:lang w:val="en-US"/>
    </w:rPr>
  </w:style>
  <w:style w:type="character" w:customStyle="1" w:styleId="Ttulo8Car">
    <w:name w:val="Título 8 Car"/>
    <w:basedOn w:val="Fuentedeprrafopredeter"/>
    <w:link w:val="Ttulo8"/>
    <w:semiHidden/>
    <w:rsid w:val="00E245F7"/>
    <w:rPr>
      <w:rFonts w:ascii="Times New Roman" w:eastAsia="SimSun" w:hAnsi="Times New Roman" w:cs="Times New Roman"/>
      <w:b/>
      <w:snapToGrid w:val="0"/>
      <w:kern w:val="0"/>
      <w:u w:val="single"/>
      <w:lang w:val="en-US"/>
    </w:rPr>
  </w:style>
  <w:style w:type="character" w:customStyle="1" w:styleId="Ttulo9Car">
    <w:name w:val="Título 9 Car"/>
    <w:basedOn w:val="Fuentedeprrafopredeter"/>
    <w:link w:val="Ttulo9"/>
    <w:semiHidden/>
    <w:rsid w:val="00E245F7"/>
    <w:rPr>
      <w:rFonts w:ascii="Times New Roman" w:eastAsia="SimSun" w:hAnsi="Times New Roman" w:cs="Times New Roman"/>
      <w:snapToGrid w:val="0"/>
      <w:kern w:val="0"/>
      <w:u w:val="single"/>
      <w:lang w:val="en-US"/>
    </w:rPr>
  </w:style>
  <w:style w:type="paragraph" w:styleId="Lista">
    <w:name w:val="List"/>
    <w:basedOn w:val="Normal"/>
    <w:semiHidden/>
    <w:rsid w:val="00E245F7"/>
    <w:pPr>
      <w:contextualSpacing/>
    </w:pPr>
  </w:style>
  <w:style w:type="paragraph" w:styleId="Prrafodelista">
    <w:name w:val="List Paragraph"/>
    <w:basedOn w:val="Normal"/>
    <w:uiPriority w:val="34"/>
    <w:qFormat/>
    <w:rsid w:val="00E245F7"/>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Refdenotaalpie"/>
    <w:uiPriority w:val="99"/>
    <w:qFormat/>
    <w:rsid w:val="00114347"/>
    <w:pPr>
      <w:spacing w:after="160" w:line="240" w:lineRule="exact"/>
    </w:pPr>
    <w:rPr>
      <w:rFonts w:asciiTheme="minorHAnsi" w:eastAsiaTheme="minorHAnsi" w:hAnsiTheme="minorHAnsi" w:cstheme="minorBidi"/>
      <w:kern w:val="2"/>
      <w:vertAlign w:val="superscript"/>
      <w:lang w:val="en-CA"/>
    </w:rPr>
  </w:style>
  <w:style w:type="table" w:customStyle="1" w:styleId="TableGrid2">
    <w:name w:val="Table Grid2"/>
    <w:basedOn w:val="Tablanormal"/>
    <w:next w:val="Tablaconcuadrcula"/>
    <w:uiPriority w:val="39"/>
    <w:rsid w:val="007B0D4C"/>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anormal"/>
    <w:next w:val="Tablaconcuadrcula"/>
    <w:uiPriority w:val="39"/>
    <w:rsid w:val="007B0D4C"/>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Decisionheader">
    <w:name w:val="CBD-Decision header"/>
    <w:basedOn w:val="CBDH1"/>
    <w:qFormat/>
    <w:rsid w:val="00460B7B"/>
    <w:pPr>
      <w:outlineLvl w:val="1"/>
    </w:pPr>
    <w:rPr>
      <w:sz w:val="24"/>
    </w:rPr>
  </w:style>
  <w:style w:type="paragraph" w:styleId="TDC1">
    <w:name w:val="toc 1"/>
    <w:basedOn w:val="Normal"/>
    <w:next w:val="Normal"/>
    <w:autoRedefine/>
    <w:uiPriority w:val="39"/>
    <w:unhideWhenUsed/>
    <w:rsid w:val="002202B4"/>
    <w:pPr>
      <w:tabs>
        <w:tab w:val="clear" w:pos="567"/>
        <w:tab w:val="clear" w:pos="1134"/>
        <w:tab w:val="clear" w:pos="1701"/>
        <w:tab w:val="clear" w:pos="2268"/>
        <w:tab w:val="right" w:leader="dot" w:pos="9072"/>
      </w:tabs>
      <w:spacing w:after="100"/>
      <w:ind w:left="1134" w:right="855" w:hanging="850"/>
      <w:jc w:val="left"/>
    </w:pPr>
  </w:style>
  <w:style w:type="paragraph" w:styleId="TDC2">
    <w:name w:val="toc 2"/>
    <w:basedOn w:val="Normal"/>
    <w:next w:val="Normal"/>
    <w:autoRedefine/>
    <w:uiPriority w:val="39"/>
    <w:unhideWhenUsed/>
    <w:rsid w:val="00EC1F1E"/>
    <w:pPr>
      <w:tabs>
        <w:tab w:val="clear" w:pos="567"/>
        <w:tab w:val="clear" w:pos="1134"/>
        <w:tab w:val="clear" w:pos="1701"/>
        <w:tab w:val="clear" w:pos="2268"/>
      </w:tabs>
      <w:spacing w:after="100"/>
      <w:ind w:left="220"/>
    </w:pPr>
  </w:style>
  <w:style w:type="character" w:styleId="nfasis">
    <w:name w:val="Emphasis"/>
    <w:basedOn w:val="Fuentedeprrafopredeter"/>
    <w:uiPriority w:val="20"/>
    <w:qFormat/>
    <w:rsid w:val="000C56D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5912574">
      <w:bodyDiv w:val="1"/>
      <w:marLeft w:val="0"/>
      <w:marRight w:val="0"/>
      <w:marTop w:val="0"/>
      <w:marBottom w:val="0"/>
      <w:divBdr>
        <w:top w:val="none" w:sz="0" w:space="0" w:color="auto"/>
        <w:left w:val="none" w:sz="0" w:space="0" w:color="auto"/>
        <w:bottom w:val="none" w:sz="0" w:space="0" w:color="auto"/>
        <w:right w:val="none" w:sz="0" w:space="0" w:color="auto"/>
      </w:divBdr>
    </w:div>
    <w:div w:id="1540432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conferences/2024/sbi-05/documents" TargetMode="External"/><Relationship Id="rId1" Type="http://schemas.openxmlformats.org/officeDocument/2006/relationships/hyperlink" Target="https://www.cbd.int/nbsap"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931B94F106B48098E93D9F3AAFD9EDD"/>
        <w:category>
          <w:name w:val="General"/>
          <w:gallery w:val="placeholder"/>
        </w:category>
        <w:types>
          <w:type w:val="bbPlcHdr"/>
        </w:types>
        <w:behaviors>
          <w:behavior w:val="content"/>
        </w:behaviors>
        <w:guid w:val="{97C5572A-2878-4BB9-A1E0-6F4C18D2E0A4}"/>
      </w:docPartPr>
      <w:docPartBody>
        <w:p w:rsidR="00630E98" w:rsidRDefault="00630E98">
          <w:pPr>
            <w:pStyle w:val="E931B94F106B48098E93D9F3AAFD9EDD"/>
          </w:pPr>
          <w:r w:rsidRPr="009B5A49">
            <w:rPr>
              <w:rStyle w:val="Textodelmarcadordeposicin"/>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altName w:val="Arial"/>
    <w:panose1 w:val="020B0604020202020204"/>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630E98"/>
    <w:rsid w:val="00025BF4"/>
    <w:rsid w:val="00107EED"/>
    <w:rsid w:val="00164F6E"/>
    <w:rsid w:val="00167C67"/>
    <w:rsid w:val="00171B36"/>
    <w:rsid w:val="0017341D"/>
    <w:rsid w:val="001B6801"/>
    <w:rsid w:val="001C0E57"/>
    <w:rsid w:val="00266682"/>
    <w:rsid w:val="00274D7D"/>
    <w:rsid w:val="00320BB3"/>
    <w:rsid w:val="00340F71"/>
    <w:rsid w:val="00415186"/>
    <w:rsid w:val="00445AE3"/>
    <w:rsid w:val="00471EFA"/>
    <w:rsid w:val="004C2C66"/>
    <w:rsid w:val="00521663"/>
    <w:rsid w:val="0053146F"/>
    <w:rsid w:val="005A3729"/>
    <w:rsid w:val="006207B5"/>
    <w:rsid w:val="00630E98"/>
    <w:rsid w:val="00690953"/>
    <w:rsid w:val="00692C51"/>
    <w:rsid w:val="006F70F8"/>
    <w:rsid w:val="0072653F"/>
    <w:rsid w:val="007436FD"/>
    <w:rsid w:val="007F0913"/>
    <w:rsid w:val="00834CAB"/>
    <w:rsid w:val="008C4492"/>
    <w:rsid w:val="00906B0C"/>
    <w:rsid w:val="00923288"/>
    <w:rsid w:val="00984BB7"/>
    <w:rsid w:val="0099353B"/>
    <w:rsid w:val="00A06830"/>
    <w:rsid w:val="00A15923"/>
    <w:rsid w:val="00A56853"/>
    <w:rsid w:val="00AA2BB5"/>
    <w:rsid w:val="00AB7E3A"/>
    <w:rsid w:val="00AE6E6C"/>
    <w:rsid w:val="00B127CB"/>
    <w:rsid w:val="00B1638D"/>
    <w:rsid w:val="00B81B72"/>
    <w:rsid w:val="00B8697A"/>
    <w:rsid w:val="00BB07F9"/>
    <w:rsid w:val="00BC31B8"/>
    <w:rsid w:val="00C31F8D"/>
    <w:rsid w:val="00CF058E"/>
    <w:rsid w:val="00CF16EB"/>
    <w:rsid w:val="00D94207"/>
    <w:rsid w:val="00DD786B"/>
    <w:rsid w:val="00E24225"/>
    <w:rsid w:val="00E708BD"/>
    <w:rsid w:val="00EC1DED"/>
    <w:rsid w:val="00F22C82"/>
    <w:rsid w:val="00F921FE"/>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2"/>
        <w:szCs w:val="22"/>
        <w:lang w:val="en-US"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9353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AE6E6C"/>
    <w:rPr>
      <w:color w:val="808080"/>
    </w:rPr>
  </w:style>
  <w:style w:type="paragraph" w:customStyle="1" w:styleId="E931B94F106B48098E93D9F3AAFD9EDD">
    <w:name w:val="E931B94F106B48098E93D9F3AAFD9EDD"/>
    <w:rsid w:val="0099353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E7770C-4C96-40C5-99A3-B40E450143AB}">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1C2F2F77-C27B-4274-9796-540C9BE54E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3F138DC-5859-D144-A1D2-698583FDD88E}">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Normal.dotm</Template>
  <TotalTime>7</TotalTime>
  <Pages>23</Pages>
  <Words>9000</Words>
  <Characters>49502</Characters>
  <Application>Microsoft Office Word</Application>
  <DocSecurity>0</DocSecurity>
  <Lines>412</Lines>
  <Paragraphs>116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Informe de la quinta reunión del Órgano Subsidiario sobre la Aplicación</vt:lpstr>
      <vt:lpstr>Report of the Subsidiary Body on Implementation on its fifth meeting</vt:lpstr>
    </vt:vector>
  </TitlesOfParts>
  <Company>HP</Company>
  <LinksUpToDate>false</LinksUpToDate>
  <CharactersWithSpaces>58386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la quinta reunión del Órgano Subsidiario sobre la Aplicación</dc:title>
  <dc:subject>CBD/SBI/5/4</dc:subject>
  <dc:creator>veronique.lefebvre</dc:creator>
  <cp:lastModifiedBy>Microsoft Office User</cp:lastModifiedBy>
  <cp:revision>9</cp:revision>
  <cp:lastPrinted>2024-10-21T21:55:00Z</cp:lastPrinted>
  <dcterms:created xsi:type="dcterms:W3CDTF">2024-10-22T10:39:00Z</dcterms:created>
  <dcterms:modified xsi:type="dcterms:W3CDTF">2024-10-24T18:13:00Z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