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220EA" w14:paraId="59783084" w14:textId="77777777" w:rsidTr="008A1499">
        <w:trPr>
          <w:trHeight w:val="850"/>
        </w:trPr>
        <w:tc>
          <w:tcPr>
            <w:tcW w:w="975" w:type="dxa"/>
            <w:vAlign w:val="bottom"/>
          </w:tcPr>
          <w:p w14:paraId="1630E2B1" w14:textId="77777777" w:rsidR="008A1499" w:rsidRPr="007220EA" w:rsidRDefault="008A1499" w:rsidP="00E76235">
            <w:pPr>
              <w:pStyle w:val="AASmallLogo"/>
              <w:overflowPunct w:val="0"/>
              <w:rPr>
                <w:lang w:eastAsia="zh-CN"/>
              </w:rPr>
            </w:pPr>
            <w:r w:rsidRPr="007220EA">
              <w:rPr>
                <w:rFonts w:hint="eastAsia"/>
                <w:noProof/>
                <w:lang w:val="en-US" w:eastAsia="zh-CN"/>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7220EA">
              <w:rPr>
                <w:rFonts w:hint="eastAsia"/>
                <w:lang w:eastAsia="zh-CN"/>
              </w:rPr>
              <w:t xml:space="preserve"> </w:t>
            </w:r>
          </w:p>
          <w:p w14:paraId="6C7563F5" w14:textId="77777777" w:rsidR="008A1499" w:rsidRPr="007220EA" w:rsidRDefault="008A1499" w:rsidP="00E76235">
            <w:pPr>
              <w:pStyle w:val="AASmallLogo"/>
              <w:overflowPunct w:val="0"/>
              <w:rPr>
                <w:lang w:eastAsia="zh-CN"/>
              </w:rPr>
            </w:pPr>
          </w:p>
        </w:tc>
        <w:tc>
          <w:tcPr>
            <w:tcW w:w="1434" w:type="dxa"/>
            <w:noWrap/>
            <w:vAlign w:val="bottom"/>
          </w:tcPr>
          <w:p w14:paraId="33B28CF6" w14:textId="7054A548" w:rsidR="00BB2B6C" w:rsidRPr="007220EA" w:rsidRDefault="00BB2B6C" w:rsidP="00E76235">
            <w:pPr>
              <w:tabs>
                <w:tab w:val="clear" w:pos="567"/>
                <w:tab w:val="clear" w:pos="1134"/>
                <w:tab w:val="clear" w:pos="1701"/>
                <w:tab w:val="clear" w:pos="2268"/>
              </w:tabs>
              <w:overflowPunct w:val="0"/>
              <w:spacing w:before="60"/>
              <w:rPr>
                <w:rFonts w:eastAsia="SimHei"/>
                <w:sz w:val="24"/>
                <w:lang w:eastAsia="zh-CN"/>
              </w:rPr>
            </w:pPr>
            <w:r w:rsidRPr="007220EA">
              <w:rPr>
                <w:rFonts w:eastAsia="SimHei" w:hint="eastAsia"/>
                <w:noProof/>
                <w:lang w:val="en-US" w:eastAsia="zh-CN"/>
              </w:rPr>
              <w:drawing>
                <wp:anchor distT="0" distB="0" distL="114300" distR="114300" simplePos="0" relativeHeight="251659264" behindDoc="0" locked="0" layoutInCell="1" allowOverlap="1" wp14:anchorId="117911A5" wp14:editId="6CA68EF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7220EA">
              <w:rPr>
                <w:rFonts w:eastAsia="SimHei" w:hint="eastAsia"/>
                <w:sz w:val="24"/>
                <w:lang w:eastAsia="zh-CN"/>
              </w:rPr>
              <w:t>联合国</w:t>
            </w:r>
          </w:p>
          <w:p w14:paraId="6E88AF07" w14:textId="378B969E" w:rsidR="008A1499" w:rsidRPr="007220EA" w:rsidRDefault="00BB2B6C" w:rsidP="00E76235">
            <w:pPr>
              <w:pStyle w:val="AASmallLogo"/>
              <w:tabs>
                <w:tab w:val="clear" w:pos="567"/>
                <w:tab w:val="clear" w:pos="1134"/>
                <w:tab w:val="clear" w:pos="1701"/>
                <w:tab w:val="clear" w:pos="2268"/>
              </w:tabs>
              <w:overflowPunct w:val="0"/>
              <w:rPr>
                <w:lang w:eastAsia="zh-CN"/>
              </w:rPr>
            </w:pPr>
            <w:r w:rsidRPr="007220EA">
              <w:rPr>
                <w:rFonts w:eastAsia="SimHei" w:hint="eastAsia"/>
                <w:sz w:val="24"/>
                <w:lang w:eastAsia="zh-CN"/>
              </w:rPr>
              <w:t>环境规划署</w:t>
            </w:r>
          </w:p>
          <w:p w14:paraId="0CAF97A8" w14:textId="77777777" w:rsidR="008A1499" w:rsidRPr="007220EA" w:rsidRDefault="008A1499" w:rsidP="00E76235">
            <w:pPr>
              <w:pStyle w:val="AASmallLogo"/>
              <w:overflowPunct w:val="0"/>
              <w:rPr>
                <w:lang w:eastAsia="zh-CN"/>
              </w:rPr>
            </w:pPr>
          </w:p>
        </w:tc>
        <w:tc>
          <w:tcPr>
            <w:tcW w:w="8073" w:type="dxa"/>
            <w:vAlign w:val="bottom"/>
          </w:tcPr>
          <w:p w14:paraId="4759C21A" w14:textId="092C5B7F" w:rsidR="008A1499" w:rsidRPr="007220EA" w:rsidRDefault="008A1499" w:rsidP="00E76235">
            <w:pPr>
              <w:pStyle w:val="ABSymbol"/>
              <w:overflowPunct w:val="0"/>
              <w:rPr>
                <w:lang w:eastAsia="zh-CN"/>
              </w:rPr>
            </w:pPr>
            <w:r w:rsidRPr="007220EA">
              <w:rPr>
                <w:rFonts w:hint="eastAsia"/>
                <w:sz w:val="40"/>
                <w:lang w:eastAsia="zh-CN"/>
              </w:rPr>
              <w:t>CBD</w:t>
            </w:r>
            <w:r w:rsidRPr="00BC50A7">
              <w:rPr>
                <w:rFonts w:hint="eastAsia"/>
                <w:sz w:val="24"/>
                <w:szCs w:val="24"/>
                <w:lang w:eastAsia="zh-CN"/>
              </w:rPr>
              <w:t>/</w:t>
            </w:r>
            <w:r w:rsidR="00975047" w:rsidRPr="00BC50A7">
              <w:rPr>
                <w:rFonts w:hint="eastAsia"/>
                <w:sz w:val="24"/>
                <w:szCs w:val="24"/>
                <w:lang w:eastAsia="zh-CN"/>
              </w:rPr>
              <w:t>NP</w:t>
            </w:r>
            <w:r w:rsidRPr="00BC50A7">
              <w:rPr>
                <w:rFonts w:hint="eastAsia"/>
                <w:sz w:val="24"/>
                <w:szCs w:val="24"/>
                <w:lang w:eastAsia="zh-CN"/>
              </w:rPr>
              <w:t>/</w:t>
            </w:r>
            <w:r w:rsidR="00975047" w:rsidRPr="00BC50A7">
              <w:rPr>
                <w:rFonts w:hint="eastAsia"/>
                <w:sz w:val="24"/>
                <w:szCs w:val="24"/>
                <w:lang w:eastAsia="zh-CN"/>
              </w:rPr>
              <w:t>MOP/6/</w:t>
            </w:r>
            <w:r w:rsidR="00B30F78" w:rsidRPr="00BC50A7">
              <w:rPr>
                <w:rFonts w:hint="eastAsia"/>
                <w:sz w:val="24"/>
                <w:szCs w:val="24"/>
                <w:lang w:eastAsia="zh-CN"/>
              </w:rPr>
              <w:t>8</w:t>
            </w:r>
            <w:r w:rsidR="00CE62FB">
              <w:rPr>
                <w:rStyle w:val="FootnoteReference"/>
                <w:sz w:val="24"/>
                <w:szCs w:val="24"/>
                <w:lang w:eastAsia="zh-CN"/>
              </w:rPr>
              <w:footnoteReference w:customMarkFollows="1" w:id="1"/>
              <w:t>*</w:t>
            </w:r>
          </w:p>
        </w:tc>
      </w:tr>
    </w:tbl>
    <w:p w14:paraId="72EA2652" w14:textId="77777777" w:rsidR="008A1499" w:rsidRPr="007220EA" w:rsidRDefault="008A1499" w:rsidP="00E76235">
      <w:pPr>
        <w:pStyle w:val="AISpacer"/>
        <w:overflowPunct w:val="0"/>
        <w:rPr>
          <w:lang w:eastAsia="zh-CN"/>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220EA" w14:paraId="41E85CFD" w14:textId="77777777" w:rsidTr="008A1499">
        <w:trPr>
          <w:trHeight w:val="1814"/>
        </w:trPr>
        <w:tc>
          <w:tcPr>
            <w:tcW w:w="7370" w:type="dxa"/>
          </w:tcPr>
          <w:p w14:paraId="1BCD06FC" w14:textId="10ED8720" w:rsidR="008A1499" w:rsidRPr="007220EA" w:rsidRDefault="00BB2B6C" w:rsidP="00E76235">
            <w:pPr>
              <w:pStyle w:val="ACLargeLogo"/>
              <w:overflowPunct w:val="0"/>
              <w:rPr>
                <w:lang w:eastAsia="zh-CN"/>
              </w:rPr>
            </w:pPr>
            <w:r w:rsidRPr="007220EA">
              <w:rPr>
                <w:rFonts w:hint="eastAsia"/>
                <w:b/>
                <w:noProof/>
                <w:sz w:val="24"/>
                <w:lang w:val="en-US" w:eastAsia="zh-CN"/>
              </w:rPr>
              <w:drawing>
                <wp:inline distT="0" distB="0" distL="0" distR="0" wp14:anchorId="03658B01" wp14:editId="6992579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8A1499" w:rsidRPr="007220EA">
              <w:rPr>
                <w:rFonts w:hint="eastAsia"/>
                <w:lang w:eastAsia="zh-CN"/>
              </w:rPr>
              <w:t xml:space="preserve"> </w:t>
            </w:r>
          </w:p>
          <w:p w14:paraId="2391BA4E" w14:textId="77777777" w:rsidR="008A1499" w:rsidRPr="007220EA" w:rsidRDefault="008A1499" w:rsidP="00E76235">
            <w:pPr>
              <w:pStyle w:val="ACLargeLogo"/>
              <w:overflowPunct w:val="0"/>
              <w:rPr>
                <w:lang w:eastAsia="zh-CN"/>
              </w:rPr>
            </w:pPr>
          </w:p>
        </w:tc>
        <w:tc>
          <w:tcPr>
            <w:tcW w:w="3112" w:type="dxa"/>
          </w:tcPr>
          <w:p w14:paraId="28A50420" w14:textId="77777777" w:rsidR="008A1499" w:rsidRPr="007220EA" w:rsidRDefault="008A1499" w:rsidP="00E76235">
            <w:pPr>
              <w:pStyle w:val="AEDistrNormal"/>
              <w:tabs>
                <w:tab w:val="clear" w:pos="567"/>
                <w:tab w:val="clear" w:pos="1134"/>
                <w:tab w:val="clear" w:pos="1701"/>
                <w:tab w:val="clear" w:pos="2268"/>
              </w:tabs>
              <w:overflowPunct w:val="0"/>
              <w:rPr>
                <w:sz w:val="24"/>
                <w:szCs w:val="24"/>
                <w:lang w:eastAsia="zh-CN"/>
              </w:rPr>
            </w:pPr>
            <w:r w:rsidRPr="007220EA">
              <w:rPr>
                <w:rFonts w:hint="eastAsia"/>
                <w:sz w:val="24"/>
                <w:szCs w:val="24"/>
                <w:lang w:eastAsia="zh-CN"/>
              </w:rPr>
              <w:t xml:space="preserve">Distr.: General </w:t>
            </w:r>
          </w:p>
          <w:p w14:paraId="5D9C0588" w14:textId="1D002B85" w:rsidR="008A1499" w:rsidRPr="007220EA" w:rsidRDefault="00F46C1A" w:rsidP="00E76235">
            <w:pPr>
              <w:pStyle w:val="AEDistrNormal"/>
              <w:tabs>
                <w:tab w:val="clear" w:pos="567"/>
                <w:tab w:val="clear" w:pos="1134"/>
                <w:tab w:val="clear" w:pos="1701"/>
                <w:tab w:val="clear" w:pos="2268"/>
              </w:tabs>
              <w:overflowPunct w:val="0"/>
              <w:rPr>
                <w:sz w:val="24"/>
                <w:szCs w:val="24"/>
                <w:lang w:eastAsia="zh-CN"/>
              </w:rPr>
            </w:pPr>
            <w:r w:rsidRPr="007220EA">
              <w:rPr>
                <w:rFonts w:hint="eastAsia"/>
                <w:sz w:val="24"/>
                <w:szCs w:val="24"/>
                <w:lang w:eastAsia="zh-CN"/>
              </w:rPr>
              <w:t xml:space="preserve">21 </w:t>
            </w:r>
            <w:r w:rsidR="00D628A3" w:rsidRPr="007220EA">
              <w:rPr>
                <w:rFonts w:hint="eastAsia"/>
                <w:sz w:val="24"/>
                <w:szCs w:val="24"/>
                <w:lang w:eastAsia="zh-CN"/>
              </w:rPr>
              <w:t>September 2026</w:t>
            </w:r>
          </w:p>
          <w:p w14:paraId="7B3812AD" w14:textId="77777777" w:rsidR="00BC50A7" w:rsidRDefault="00BC50A7" w:rsidP="00E76235">
            <w:pPr>
              <w:pStyle w:val="AEDistrNormal"/>
              <w:tabs>
                <w:tab w:val="clear" w:pos="567"/>
                <w:tab w:val="clear" w:pos="1134"/>
                <w:tab w:val="clear" w:pos="1701"/>
                <w:tab w:val="clear" w:pos="2268"/>
              </w:tabs>
              <w:overflowPunct w:val="0"/>
              <w:rPr>
                <w:sz w:val="24"/>
                <w:szCs w:val="24"/>
                <w:lang w:eastAsia="zh-CN"/>
              </w:rPr>
            </w:pPr>
          </w:p>
          <w:p w14:paraId="2A9243CA" w14:textId="7D9C961F" w:rsidR="00B614C2" w:rsidRPr="007220EA" w:rsidRDefault="00B614C2" w:rsidP="00E76235">
            <w:pPr>
              <w:pStyle w:val="AEDistrNormal"/>
              <w:tabs>
                <w:tab w:val="clear" w:pos="567"/>
                <w:tab w:val="clear" w:pos="1134"/>
                <w:tab w:val="clear" w:pos="1701"/>
                <w:tab w:val="clear" w:pos="2268"/>
              </w:tabs>
              <w:overflowPunct w:val="0"/>
              <w:rPr>
                <w:sz w:val="24"/>
                <w:szCs w:val="24"/>
                <w:lang w:eastAsia="zh-CN"/>
              </w:rPr>
            </w:pPr>
            <w:r w:rsidRPr="007220EA">
              <w:rPr>
                <w:rFonts w:hint="eastAsia"/>
                <w:sz w:val="24"/>
                <w:szCs w:val="24"/>
                <w:lang w:eastAsia="zh-CN"/>
              </w:rPr>
              <w:t>Chinese</w:t>
            </w:r>
          </w:p>
          <w:p w14:paraId="458D1E4E" w14:textId="32BED1AE" w:rsidR="008A1499" w:rsidRPr="007220EA" w:rsidRDefault="008A1499" w:rsidP="00E76235">
            <w:pPr>
              <w:pStyle w:val="AEDistrNormal"/>
              <w:tabs>
                <w:tab w:val="clear" w:pos="567"/>
                <w:tab w:val="clear" w:pos="1134"/>
                <w:tab w:val="clear" w:pos="1701"/>
                <w:tab w:val="clear" w:pos="2268"/>
              </w:tabs>
              <w:overflowPunct w:val="0"/>
              <w:rPr>
                <w:sz w:val="24"/>
                <w:szCs w:val="24"/>
                <w:lang w:eastAsia="zh-CN"/>
              </w:rPr>
            </w:pPr>
            <w:r w:rsidRPr="007220EA">
              <w:rPr>
                <w:rFonts w:hint="eastAsia"/>
                <w:sz w:val="24"/>
                <w:szCs w:val="24"/>
                <w:lang w:eastAsia="zh-CN"/>
              </w:rPr>
              <w:t>Original: English</w:t>
            </w:r>
          </w:p>
          <w:p w14:paraId="51D05F64" w14:textId="77777777" w:rsidR="008A1499" w:rsidRPr="007220EA" w:rsidRDefault="008A1499" w:rsidP="00E76235">
            <w:pPr>
              <w:pStyle w:val="AEDistrNormal6pt"/>
              <w:overflowPunct w:val="0"/>
              <w:rPr>
                <w:sz w:val="24"/>
                <w:lang w:eastAsia="zh-CN"/>
              </w:rPr>
            </w:pPr>
          </w:p>
        </w:tc>
      </w:tr>
    </w:tbl>
    <w:p w14:paraId="0A4431B3" w14:textId="77777777" w:rsidR="008A1499" w:rsidRPr="007220EA" w:rsidRDefault="008A1499" w:rsidP="00E76235">
      <w:pPr>
        <w:pStyle w:val="AISpacer"/>
        <w:overflowPunct w:val="0"/>
        <w:rPr>
          <w:lang w:eastAsia="zh-CN"/>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220EA" w14:paraId="5F0C7340" w14:textId="77777777" w:rsidTr="008A1499">
        <w:trPr>
          <w:trHeight w:val="57"/>
        </w:trPr>
        <w:tc>
          <w:tcPr>
            <w:tcW w:w="6094" w:type="dxa"/>
          </w:tcPr>
          <w:p w14:paraId="3AB4C75B" w14:textId="77777777" w:rsidR="00BB2B6C" w:rsidRPr="007220EA" w:rsidRDefault="00BB2B6C" w:rsidP="00E76235">
            <w:pPr>
              <w:pStyle w:val="AFCorN12Bold"/>
              <w:tabs>
                <w:tab w:val="clear" w:pos="567"/>
                <w:tab w:val="clear" w:pos="1134"/>
                <w:tab w:val="clear" w:pos="1701"/>
                <w:tab w:val="clear" w:pos="2268"/>
              </w:tabs>
              <w:overflowPunct w:val="0"/>
              <w:rPr>
                <w:bCs/>
                <w:iCs/>
                <w:szCs w:val="24"/>
                <w:lang w:val="en-US" w:eastAsia="zh-CN"/>
              </w:rPr>
            </w:pPr>
            <w:r w:rsidRPr="007220EA">
              <w:rPr>
                <w:rFonts w:hint="eastAsia"/>
                <w:bCs/>
                <w:iCs/>
                <w:szCs w:val="24"/>
                <w:lang w:val="en-US" w:eastAsia="zh-CN"/>
              </w:rPr>
              <w:t>作为关于获取遗传资源和公正和公平分享其利用所产生惠益的名古屋议定书缔约方会议的生物多样性公约缔约方大会</w:t>
            </w:r>
          </w:p>
          <w:p w14:paraId="40971AFF" w14:textId="77777777" w:rsidR="00BB2B6C" w:rsidRPr="007220EA" w:rsidRDefault="00BB2B6C" w:rsidP="00E76235">
            <w:pPr>
              <w:pStyle w:val="AFCorN12Bold"/>
              <w:tabs>
                <w:tab w:val="clear" w:pos="567"/>
                <w:tab w:val="clear" w:pos="1134"/>
                <w:tab w:val="clear" w:pos="1701"/>
                <w:tab w:val="clear" w:pos="2268"/>
              </w:tabs>
              <w:overflowPunct w:val="0"/>
              <w:rPr>
                <w:szCs w:val="24"/>
                <w:lang w:eastAsia="zh-CN"/>
              </w:rPr>
            </w:pPr>
            <w:r w:rsidRPr="007220EA">
              <w:rPr>
                <w:rFonts w:hint="eastAsia"/>
                <w:bCs/>
                <w:szCs w:val="24"/>
                <w:lang w:val="en-US" w:eastAsia="zh-CN"/>
              </w:rPr>
              <w:t>第六次会议</w:t>
            </w:r>
          </w:p>
          <w:p w14:paraId="1C88B31E" w14:textId="77777777" w:rsidR="00BB2B6C" w:rsidRPr="007220EA" w:rsidRDefault="00BB2B6C" w:rsidP="00E76235">
            <w:pPr>
              <w:pStyle w:val="AFCorNNormal"/>
              <w:tabs>
                <w:tab w:val="clear" w:pos="567"/>
                <w:tab w:val="clear" w:pos="1134"/>
                <w:tab w:val="clear" w:pos="1701"/>
                <w:tab w:val="clear" w:pos="2268"/>
              </w:tabs>
              <w:overflowPunct w:val="0"/>
              <w:rPr>
                <w:sz w:val="24"/>
                <w:szCs w:val="24"/>
                <w:lang w:eastAsia="zh-CN"/>
              </w:rPr>
            </w:pPr>
            <w:r w:rsidRPr="007220EA">
              <w:rPr>
                <w:rFonts w:hint="eastAsia"/>
                <w:sz w:val="24"/>
                <w:szCs w:val="24"/>
                <w:lang w:eastAsia="zh-CN"/>
              </w:rPr>
              <w:t>2026</w:t>
            </w:r>
            <w:r w:rsidRPr="007220EA">
              <w:rPr>
                <w:rFonts w:hint="eastAsia"/>
                <w:sz w:val="24"/>
                <w:szCs w:val="24"/>
                <w:lang w:eastAsia="zh-CN"/>
              </w:rPr>
              <w:t>年</w:t>
            </w:r>
            <w:r w:rsidRPr="007220EA">
              <w:rPr>
                <w:rFonts w:hint="eastAsia"/>
                <w:sz w:val="24"/>
                <w:szCs w:val="24"/>
                <w:lang w:eastAsia="zh-CN"/>
              </w:rPr>
              <w:t>10</w:t>
            </w:r>
            <w:r w:rsidRPr="007220EA">
              <w:rPr>
                <w:rFonts w:hint="eastAsia"/>
                <w:sz w:val="24"/>
                <w:szCs w:val="24"/>
                <w:lang w:eastAsia="zh-CN"/>
              </w:rPr>
              <w:t>月</w:t>
            </w:r>
            <w:r w:rsidRPr="007220EA">
              <w:rPr>
                <w:rFonts w:hint="eastAsia"/>
                <w:sz w:val="24"/>
                <w:szCs w:val="24"/>
                <w:lang w:eastAsia="zh-CN"/>
              </w:rPr>
              <w:t>19</w:t>
            </w:r>
            <w:r w:rsidRPr="007220EA">
              <w:rPr>
                <w:rFonts w:hint="eastAsia"/>
                <w:sz w:val="24"/>
                <w:szCs w:val="24"/>
                <w:lang w:eastAsia="zh-CN"/>
              </w:rPr>
              <w:t>日至</w:t>
            </w:r>
            <w:r w:rsidRPr="007220EA">
              <w:rPr>
                <w:rFonts w:hint="eastAsia"/>
                <w:sz w:val="24"/>
                <w:szCs w:val="24"/>
                <w:lang w:eastAsia="zh-CN"/>
              </w:rPr>
              <w:t>30</w:t>
            </w:r>
            <w:r w:rsidRPr="007220EA">
              <w:rPr>
                <w:rFonts w:hint="eastAsia"/>
                <w:sz w:val="24"/>
                <w:szCs w:val="24"/>
                <w:lang w:eastAsia="zh-CN"/>
              </w:rPr>
              <w:t>日，埃里温</w:t>
            </w:r>
          </w:p>
          <w:p w14:paraId="758E49E9" w14:textId="2041DBF0" w:rsidR="008A1499" w:rsidRPr="007220EA" w:rsidRDefault="00BB2B6C" w:rsidP="00E76235">
            <w:pPr>
              <w:pStyle w:val="AFCorNNormal"/>
              <w:tabs>
                <w:tab w:val="clear" w:pos="567"/>
                <w:tab w:val="clear" w:pos="1134"/>
                <w:tab w:val="clear" w:pos="1701"/>
                <w:tab w:val="clear" w:pos="2268"/>
              </w:tabs>
              <w:overflowPunct w:val="0"/>
              <w:rPr>
                <w:sz w:val="24"/>
                <w:szCs w:val="24"/>
                <w:lang w:eastAsia="zh-CN"/>
              </w:rPr>
            </w:pPr>
            <w:r w:rsidRPr="007220EA">
              <w:rPr>
                <w:rFonts w:hint="eastAsia"/>
                <w:sz w:val="24"/>
                <w:szCs w:val="24"/>
                <w:lang w:eastAsia="zh-CN"/>
              </w:rPr>
              <w:t>临时议程</w:t>
            </w:r>
            <w:r w:rsidRPr="007220EA">
              <w:rPr>
                <w:rStyle w:val="FootnoteReference"/>
                <w:rFonts w:hint="eastAsia"/>
                <w:sz w:val="24"/>
                <w:szCs w:val="24"/>
                <w:lang w:eastAsia="zh-CN"/>
              </w:rPr>
              <w:footnoteReference w:customMarkFollows="1" w:id="2"/>
              <w:t>*</w:t>
            </w:r>
            <w:r w:rsidR="004F4655" w:rsidRPr="007220EA">
              <w:rPr>
                <w:rStyle w:val="FootnoteReference"/>
                <w:rFonts w:hint="eastAsia"/>
                <w:sz w:val="24"/>
                <w:szCs w:val="24"/>
                <w:lang w:eastAsia="zh-CN"/>
              </w:rPr>
              <w:footnoteReference w:customMarkFollows="1" w:id="3"/>
              <w:t>*</w:t>
            </w:r>
            <w:r w:rsidRPr="007220EA">
              <w:rPr>
                <w:rFonts w:hint="eastAsia"/>
                <w:sz w:val="24"/>
                <w:szCs w:val="24"/>
                <w:lang w:eastAsia="zh-CN"/>
              </w:rPr>
              <w:t>项目</w:t>
            </w:r>
            <w:r w:rsidRPr="007220EA">
              <w:rPr>
                <w:rFonts w:hint="eastAsia"/>
                <w:sz w:val="24"/>
                <w:szCs w:val="24"/>
                <w:lang w:eastAsia="zh-CN"/>
              </w:rPr>
              <w:t>10</w:t>
            </w:r>
          </w:p>
          <w:p w14:paraId="6EB65F5C" w14:textId="02A8EEE8" w:rsidR="008A1499" w:rsidRPr="007220EA" w:rsidRDefault="00BB2B6C" w:rsidP="00E76235">
            <w:pPr>
              <w:pStyle w:val="AFCorNBold"/>
              <w:overflowPunct w:val="0"/>
              <w:rPr>
                <w:lang w:eastAsia="zh-CN"/>
              </w:rPr>
            </w:pPr>
            <w:r w:rsidRPr="007220EA">
              <w:rPr>
                <w:rFonts w:hint="eastAsia"/>
                <w:sz w:val="24"/>
                <w:szCs w:val="24"/>
                <w:lang w:eastAsia="zh-CN"/>
              </w:rPr>
              <w:t>财务机制和资源</w:t>
            </w:r>
            <w:r w:rsidR="00BD6E23">
              <w:rPr>
                <w:rFonts w:hint="eastAsia"/>
                <w:sz w:val="24"/>
                <w:szCs w:val="24"/>
                <w:lang w:eastAsia="zh-CN"/>
              </w:rPr>
              <w:t xml:space="preserve"> </w:t>
            </w:r>
          </w:p>
        </w:tc>
        <w:tc>
          <w:tcPr>
            <w:tcW w:w="4388" w:type="dxa"/>
          </w:tcPr>
          <w:p w14:paraId="65754607" w14:textId="77777777" w:rsidR="008A1499" w:rsidRPr="007220EA" w:rsidRDefault="008A1499" w:rsidP="00E76235">
            <w:pPr>
              <w:pStyle w:val="CBDNormal"/>
              <w:overflowPunct w:val="0"/>
              <w:jc w:val="left"/>
              <w:rPr>
                <w:sz w:val="24"/>
                <w:lang w:eastAsia="zh-CN"/>
              </w:rPr>
            </w:pPr>
          </w:p>
        </w:tc>
      </w:tr>
    </w:tbl>
    <w:p w14:paraId="7BAE4FFD" w14:textId="6DB01F9D" w:rsidR="00C9161D" w:rsidRPr="007220EA" w:rsidRDefault="009D5F44" w:rsidP="00E76235">
      <w:pPr>
        <w:pStyle w:val="CBDTitle"/>
        <w:tabs>
          <w:tab w:val="clear" w:pos="567"/>
          <w:tab w:val="clear" w:pos="1134"/>
          <w:tab w:val="clear" w:pos="1701"/>
          <w:tab w:val="clear" w:pos="2268"/>
          <w:tab w:val="clear" w:pos="2835"/>
          <w:tab w:val="clear" w:pos="3402"/>
        </w:tabs>
        <w:overflowPunct w:val="0"/>
        <w:rPr>
          <w:rFonts w:ascii="SimHei" w:eastAsia="SimHei" w:hAnsi="SimHei"/>
          <w:b w:val="0"/>
          <w:bCs/>
          <w:lang w:eastAsia="zh-CN"/>
        </w:rPr>
      </w:pPr>
      <w:sdt>
        <w:sdtPr>
          <w:rPr>
            <w:rFonts w:ascii="SimHei" w:eastAsia="SimHei" w:hAnsi="SimHei" w:hint="eastAsia"/>
            <w:b w:val="0"/>
            <w:bCs/>
            <w:lang w:eastAsia="zh-CN"/>
          </w:rPr>
          <w:alias w:val="Title"/>
          <w:tag w:val=""/>
          <w:id w:val="772832786"/>
          <w:placeholder>
            <w:docPart w:val="084ED03C72364C36A5A59FFEDB465AC3"/>
          </w:placeholder>
          <w:dataBinding w:prefixMappings="xmlns:ns0='http://purl.org/dc/elements/1.1/' xmlns:ns1='http://schemas.openxmlformats.org/package/2006/metadata/core-properties' " w:xpath="/ns1:coreProperties[1]/ns0:title[1]" w:storeItemID="{6C3C8BC8-F283-45AE-878A-BAB7291924A1}"/>
          <w:text/>
        </w:sdtPr>
        <w:sdtEndPr/>
        <w:sdtContent>
          <w:r w:rsidR="0057711E">
            <w:rPr>
              <w:rFonts w:ascii="SimHei" w:eastAsia="SimHei" w:hAnsi="SimHei" w:hint="eastAsia"/>
              <w:b w:val="0"/>
              <w:bCs/>
              <w:lang w:eastAsia="zh-CN"/>
            </w:rPr>
            <w:t>财务机制和资源</w:t>
          </w:r>
        </w:sdtContent>
      </w:sdt>
    </w:p>
    <w:p w14:paraId="693F92C5" w14:textId="2A01BD87" w:rsidR="00F6586C" w:rsidRPr="007220EA" w:rsidRDefault="00E233D8" w:rsidP="00E76235">
      <w:pPr>
        <w:pStyle w:val="CBDSubTitle"/>
        <w:overflowPunct w:val="0"/>
        <w:rPr>
          <w:sz w:val="24"/>
          <w:lang w:val="en-US" w:eastAsia="zh-CN"/>
        </w:rPr>
      </w:pPr>
      <w:r w:rsidRPr="007220EA">
        <w:rPr>
          <w:rFonts w:hint="eastAsia"/>
          <w:sz w:val="24"/>
          <w:lang w:val="en-US" w:eastAsia="zh-CN"/>
        </w:rPr>
        <w:t>秘书处的说明</w:t>
      </w:r>
    </w:p>
    <w:p w14:paraId="46EE8521" w14:textId="05952BCB" w:rsidR="00C9161D" w:rsidRPr="007220EA" w:rsidRDefault="00A23E0C" w:rsidP="00E76235">
      <w:pPr>
        <w:pStyle w:val="CBDH1"/>
        <w:overflowPunct w:val="0"/>
        <w:ind w:left="0" w:firstLine="0"/>
        <w:rPr>
          <w:lang w:val="en-US" w:eastAsia="zh-CN"/>
        </w:rPr>
      </w:pPr>
      <w:r w:rsidRPr="007220EA">
        <w:rPr>
          <w:rFonts w:hint="eastAsia"/>
          <w:lang w:val="en-US" w:eastAsia="zh-CN"/>
        </w:rPr>
        <w:t>一</w:t>
      </w:r>
      <w:r w:rsidR="00A111D1" w:rsidRPr="007220EA">
        <w:rPr>
          <w:rFonts w:hint="eastAsia"/>
          <w:lang w:eastAsia="zh-CN"/>
        </w:rPr>
        <w:t>.</w:t>
      </w:r>
      <w:r w:rsidR="00A111D1" w:rsidRPr="007220EA">
        <w:rPr>
          <w:rFonts w:hint="eastAsia"/>
          <w:lang w:eastAsia="zh-CN"/>
        </w:rPr>
        <w:tab/>
      </w:r>
      <w:r w:rsidR="00966550" w:rsidRPr="007220EA">
        <w:rPr>
          <w:rFonts w:hint="eastAsia"/>
          <w:lang w:eastAsia="zh-CN"/>
        </w:rPr>
        <w:t>导言</w:t>
      </w:r>
    </w:p>
    <w:p w14:paraId="0E604C01" w14:textId="74CEFCFF" w:rsidR="00D723D9" w:rsidRPr="007220EA" w:rsidRDefault="00FE17ED" w:rsidP="00E76235">
      <w:pPr>
        <w:pStyle w:val="CBDNormalNumber"/>
        <w:overflowPunct w:val="0"/>
        <w:rPr>
          <w:sz w:val="24"/>
          <w:lang w:val="en-US" w:eastAsia="zh-CN"/>
        </w:rPr>
      </w:pPr>
      <w:r w:rsidRPr="007220EA">
        <w:rPr>
          <w:rFonts w:hint="eastAsia"/>
          <w:sz w:val="24"/>
          <w:lang w:val="en-US" w:eastAsia="zh-CN"/>
        </w:rPr>
        <w:t>《关于获取遗传资源和公正和公平分享其利用所产生惠益的名古屋议定书》第</w:t>
      </w:r>
      <w:r w:rsidRPr="007220EA">
        <w:rPr>
          <w:rFonts w:hint="eastAsia"/>
          <w:sz w:val="24"/>
          <w:lang w:val="en-US" w:eastAsia="zh-CN"/>
        </w:rPr>
        <w:t>25</w:t>
      </w:r>
      <w:r w:rsidRPr="007220EA">
        <w:rPr>
          <w:rFonts w:hint="eastAsia"/>
          <w:sz w:val="24"/>
          <w:lang w:val="en-US" w:eastAsia="zh-CN"/>
        </w:rPr>
        <w:t>条规定</w:t>
      </w:r>
      <w:r w:rsidR="00C847D9" w:rsidRPr="007220EA">
        <w:rPr>
          <w:rFonts w:hint="eastAsia"/>
          <w:sz w:val="24"/>
          <w:lang w:val="en-US" w:eastAsia="zh-CN"/>
        </w:rPr>
        <w:t>，</w:t>
      </w:r>
      <w:r w:rsidRPr="007220EA">
        <w:rPr>
          <w:rFonts w:hint="eastAsia"/>
          <w:sz w:val="24"/>
          <w:lang w:val="en-US" w:eastAsia="zh-CN"/>
        </w:rPr>
        <w:t>《生物多样性公约》的财务机制为《议定书》的财务机制。自《议定书》生效以来，全球环境基金一直向符合条件的缔约方提供资金支持，用于制定和</w:t>
      </w:r>
      <w:r w:rsidR="00257FC5" w:rsidRPr="007220EA">
        <w:rPr>
          <w:rFonts w:hint="eastAsia"/>
          <w:sz w:val="24"/>
          <w:lang w:val="en-US" w:eastAsia="zh-CN"/>
        </w:rPr>
        <w:t>执行</w:t>
      </w:r>
      <w:r w:rsidRPr="007220EA">
        <w:rPr>
          <w:rFonts w:hint="eastAsia"/>
          <w:sz w:val="24"/>
          <w:lang w:val="en-US" w:eastAsia="zh-CN"/>
        </w:rPr>
        <w:t>获取和惠益分享框架、加强</w:t>
      </w:r>
      <w:r w:rsidR="00327199" w:rsidRPr="007220EA">
        <w:rPr>
          <w:rFonts w:hint="eastAsia"/>
          <w:sz w:val="24"/>
          <w:lang w:val="en-US" w:eastAsia="zh-CN"/>
        </w:rPr>
        <w:t>体制</w:t>
      </w:r>
      <w:r w:rsidRPr="007220EA">
        <w:rPr>
          <w:rFonts w:hint="eastAsia"/>
          <w:sz w:val="24"/>
          <w:lang w:val="en-US" w:eastAsia="zh-CN"/>
        </w:rPr>
        <w:t>能力、开展能力建设和提高认识，以及采取相关</w:t>
      </w:r>
      <w:r w:rsidR="00257FC5" w:rsidRPr="007220EA">
        <w:rPr>
          <w:rFonts w:hint="eastAsia"/>
          <w:sz w:val="24"/>
          <w:lang w:val="en-US" w:eastAsia="zh-CN"/>
        </w:rPr>
        <w:t>执行</w:t>
      </w:r>
      <w:r w:rsidRPr="007220EA">
        <w:rPr>
          <w:rFonts w:hint="eastAsia"/>
          <w:sz w:val="24"/>
          <w:lang w:val="en-US" w:eastAsia="zh-CN"/>
        </w:rPr>
        <w:t>措施。</w:t>
      </w:r>
    </w:p>
    <w:p w14:paraId="085EB660" w14:textId="43CCC1B7" w:rsidR="00D723D9" w:rsidRPr="007220EA" w:rsidRDefault="003D0CC5" w:rsidP="00E76235">
      <w:pPr>
        <w:pStyle w:val="CBDNormalNumber"/>
        <w:overflowPunct w:val="0"/>
        <w:rPr>
          <w:sz w:val="24"/>
          <w:lang w:val="en-US" w:eastAsia="zh-CN"/>
        </w:rPr>
      </w:pPr>
      <w:r w:rsidRPr="007220EA">
        <w:rPr>
          <w:rFonts w:hint="eastAsia"/>
          <w:sz w:val="24"/>
          <w:lang w:val="en-US" w:eastAsia="zh-CN"/>
        </w:rPr>
        <w:t>作为议定书缔约方会议的缔约方大会在其第五次会议上通过了第</w:t>
      </w:r>
      <w:hyperlink r:id="rId15" w:history="1">
        <w:r w:rsidRPr="007220EA">
          <w:rPr>
            <w:rStyle w:val="Hyperlink"/>
            <w:rFonts w:hint="eastAsia"/>
            <w:sz w:val="24"/>
            <w:lang w:val="en-US" w:eastAsia="zh-CN"/>
          </w:rPr>
          <w:t>NP-5/2</w:t>
        </w:r>
      </w:hyperlink>
      <w:r w:rsidRPr="007220EA">
        <w:rPr>
          <w:rFonts w:hint="eastAsia"/>
          <w:sz w:val="24"/>
          <w:lang w:val="en-US" w:eastAsia="zh-CN"/>
        </w:rPr>
        <w:t>号决定，其中建议公约缔约方大会在就</w:t>
      </w:r>
      <w:r w:rsidR="0033357B" w:rsidRPr="007220EA">
        <w:rPr>
          <w:rFonts w:hint="eastAsia"/>
          <w:sz w:val="24"/>
          <w:lang w:val="en-US" w:eastAsia="zh-CN"/>
        </w:rPr>
        <w:t>该议题</w:t>
      </w:r>
      <w:r w:rsidRPr="007220EA">
        <w:rPr>
          <w:rFonts w:hint="eastAsia"/>
          <w:sz w:val="24"/>
          <w:lang w:val="en-US" w:eastAsia="zh-CN"/>
        </w:rPr>
        <w:t>向财务机制提供指导时，纳入有关支持《议定书》</w:t>
      </w:r>
      <w:r w:rsidR="00257FC5" w:rsidRPr="007220EA">
        <w:rPr>
          <w:rFonts w:hint="eastAsia"/>
          <w:sz w:val="24"/>
          <w:lang w:val="en-US" w:eastAsia="zh-CN"/>
        </w:rPr>
        <w:t>执行</w:t>
      </w:r>
      <w:r w:rsidRPr="007220EA">
        <w:rPr>
          <w:rFonts w:hint="eastAsia"/>
          <w:sz w:val="24"/>
          <w:lang w:val="en-US" w:eastAsia="zh-CN"/>
        </w:rPr>
        <w:t>的请求。该决定还强调了</w:t>
      </w:r>
      <w:r w:rsidR="0033357B" w:rsidRPr="007220EA">
        <w:rPr>
          <w:rFonts w:hint="eastAsia"/>
          <w:sz w:val="24"/>
          <w:lang w:val="en-US" w:eastAsia="zh-CN"/>
        </w:rPr>
        <w:t>《昆明</w:t>
      </w:r>
      <w:r w:rsidR="0033357B" w:rsidRPr="007220EA">
        <w:rPr>
          <w:rFonts w:hint="eastAsia"/>
          <w:sz w:val="24"/>
          <w:lang w:val="en-US" w:eastAsia="zh-CN"/>
        </w:rPr>
        <w:t>-</w:t>
      </w:r>
      <w:r w:rsidR="0033357B" w:rsidRPr="007220EA">
        <w:rPr>
          <w:rFonts w:hint="eastAsia"/>
          <w:sz w:val="24"/>
          <w:lang w:val="en-US" w:eastAsia="zh-CN"/>
        </w:rPr>
        <w:t>蒙特利尔全球生物多样性框架》</w:t>
      </w:r>
      <w:r w:rsidRPr="007220EA">
        <w:rPr>
          <w:rFonts w:hint="eastAsia"/>
          <w:sz w:val="24"/>
          <w:lang w:val="en-US" w:eastAsia="zh-CN"/>
        </w:rPr>
        <w:t>下资源调动工作的相关性，以及将《议定书》项</w:t>
      </w:r>
      <w:r w:rsidR="00C847D9" w:rsidRPr="007220EA">
        <w:rPr>
          <w:rFonts w:hint="eastAsia"/>
          <w:sz w:val="24"/>
          <w:lang w:val="en-US" w:eastAsia="zh-CN"/>
        </w:rPr>
        <w:t>下的重点</w:t>
      </w:r>
      <w:r w:rsidRPr="007220EA">
        <w:rPr>
          <w:rFonts w:hint="eastAsia"/>
          <w:sz w:val="24"/>
          <w:lang w:val="en-US" w:eastAsia="zh-CN"/>
        </w:rPr>
        <w:t>纳入国家生物多样性融资计划的重要性。</w:t>
      </w:r>
    </w:p>
    <w:p w14:paraId="44EB9B81" w14:textId="30F4E0EE" w:rsidR="00BC5E23" w:rsidRPr="007220EA" w:rsidRDefault="00120C3B" w:rsidP="00E76235">
      <w:pPr>
        <w:pStyle w:val="CBDNormalNumber"/>
        <w:overflowPunct w:val="0"/>
        <w:rPr>
          <w:sz w:val="24"/>
          <w:lang w:val="en-US" w:eastAsia="zh-CN"/>
        </w:rPr>
      </w:pPr>
      <w:r w:rsidRPr="007220EA">
        <w:rPr>
          <w:rFonts w:hint="eastAsia"/>
          <w:sz w:val="24"/>
          <w:lang w:eastAsia="zh-CN"/>
        </w:rPr>
        <w:t>自该会议以来，与财务机制有关的一系列发展，包括公约缔约方大会通过的关于</w:t>
      </w:r>
      <w:r w:rsidR="00C847D9" w:rsidRPr="007220EA">
        <w:rPr>
          <w:rFonts w:hint="eastAsia"/>
          <w:sz w:val="24"/>
          <w:lang w:eastAsia="zh-CN"/>
        </w:rPr>
        <w:t>对</w:t>
      </w:r>
      <w:r w:rsidRPr="007220EA">
        <w:rPr>
          <w:rFonts w:hint="eastAsia"/>
          <w:sz w:val="24"/>
          <w:lang w:eastAsia="zh-CN"/>
        </w:rPr>
        <w:t>全环基金</w:t>
      </w:r>
      <w:r w:rsidR="00C847D9" w:rsidRPr="007220EA">
        <w:rPr>
          <w:rFonts w:hint="eastAsia"/>
          <w:sz w:val="24"/>
          <w:lang w:eastAsia="zh-CN"/>
        </w:rPr>
        <w:t>的</w:t>
      </w:r>
      <w:r w:rsidRPr="007220EA">
        <w:rPr>
          <w:rFonts w:hint="eastAsia"/>
          <w:sz w:val="24"/>
          <w:lang w:eastAsia="zh-CN"/>
        </w:rPr>
        <w:t>指导</w:t>
      </w:r>
      <w:r w:rsidR="00C847D9" w:rsidRPr="007220EA">
        <w:rPr>
          <w:rFonts w:hint="eastAsia"/>
          <w:sz w:val="24"/>
          <w:lang w:eastAsia="zh-CN"/>
        </w:rPr>
        <w:t>意见</w:t>
      </w:r>
      <w:r w:rsidRPr="007220EA">
        <w:rPr>
          <w:rFonts w:hint="eastAsia"/>
          <w:sz w:val="24"/>
          <w:lang w:eastAsia="zh-CN"/>
        </w:rPr>
        <w:t>以及生物多样性融资安排的决定，进一步塑造了</w:t>
      </w:r>
      <w:r w:rsidR="00257FC5" w:rsidRPr="007220EA">
        <w:rPr>
          <w:rFonts w:hint="eastAsia"/>
          <w:sz w:val="24"/>
          <w:lang w:eastAsia="zh-CN"/>
        </w:rPr>
        <w:t>执行</w:t>
      </w:r>
      <w:r w:rsidRPr="007220EA">
        <w:rPr>
          <w:rFonts w:hint="eastAsia"/>
          <w:sz w:val="24"/>
          <w:lang w:eastAsia="zh-CN"/>
        </w:rPr>
        <w:t>《议定书》所处的背景。下文各节将</w:t>
      </w:r>
      <w:r w:rsidR="00D723D9" w:rsidRPr="007220EA">
        <w:rPr>
          <w:rFonts w:hint="eastAsia"/>
          <w:sz w:val="24"/>
          <w:lang w:eastAsia="zh-CN"/>
        </w:rPr>
        <w:t>讨论此类</w:t>
      </w:r>
      <w:r w:rsidRPr="007220EA">
        <w:rPr>
          <w:rFonts w:hint="eastAsia"/>
          <w:sz w:val="24"/>
          <w:lang w:eastAsia="zh-CN"/>
        </w:rPr>
        <w:t>发展</w:t>
      </w:r>
      <w:r w:rsidR="00D723D9" w:rsidRPr="007220EA">
        <w:rPr>
          <w:rFonts w:hint="eastAsia"/>
          <w:sz w:val="24"/>
          <w:lang w:eastAsia="zh-CN"/>
        </w:rPr>
        <w:t>情况</w:t>
      </w:r>
      <w:r w:rsidRPr="007220EA">
        <w:rPr>
          <w:rFonts w:hint="eastAsia"/>
          <w:sz w:val="24"/>
          <w:lang w:eastAsia="zh-CN"/>
        </w:rPr>
        <w:t>。</w:t>
      </w:r>
    </w:p>
    <w:p w14:paraId="6D9FD083" w14:textId="65C70E50" w:rsidR="00BC5E23" w:rsidRPr="007220EA" w:rsidRDefault="00120C3B" w:rsidP="00E76235">
      <w:pPr>
        <w:pStyle w:val="CBDNormalNumber"/>
        <w:overflowPunct w:val="0"/>
        <w:rPr>
          <w:sz w:val="24"/>
          <w:lang w:eastAsia="zh-CN"/>
        </w:rPr>
      </w:pPr>
      <w:r w:rsidRPr="007220EA">
        <w:rPr>
          <w:rFonts w:hint="eastAsia"/>
          <w:sz w:val="24"/>
          <w:lang w:eastAsia="zh-CN"/>
        </w:rPr>
        <w:t>在日益努力推动《框架》</w:t>
      </w:r>
      <w:r w:rsidR="002E1515" w:rsidRPr="007220EA">
        <w:rPr>
          <w:rFonts w:hint="eastAsia"/>
          <w:sz w:val="24"/>
          <w:lang w:eastAsia="zh-CN"/>
        </w:rPr>
        <w:t>行动</w:t>
      </w:r>
      <w:r w:rsidRPr="007220EA">
        <w:rPr>
          <w:rFonts w:hint="eastAsia"/>
          <w:sz w:val="24"/>
          <w:lang w:eastAsia="zh-CN"/>
        </w:rPr>
        <w:t>目标</w:t>
      </w:r>
      <w:r w:rsidRPr="007220EA">
        <w:rPr>
          <w:rFonts w:hint="eastAsia"/>
          <w:sz w:val="24"/>
          <w:lang w:eastAsia="zh-CN"/>
        </w:rPr>
        <w:t>13</w:t>
      </w:r>
      <w:r w:rsidRPr="007220EA">
        <w:rPr>
          <w:rFonts w:hint="eastAsia"/>
          <w:sz w:val="24"/>
          <w:lang w:eastAsia="zh-CN"/>
        </w:rPr>
        <w:t>落地并加强获取和惠益分享对生物多样性保护、可持续利用、公平惠益分享和可持续发展的贡献的背景下，为</w:t>
      </w:r>
      <w:r w:rsidR="00257FC5" w:rsidRPr="007220EA">
        <w:rPr>
          <w:rFonts w:hint="eastAsia"/>
          <w:sz w:val="24"/>
          <w:lang w:eastAsia="zh-CN"/>
        </w:rPr>
        <w:t>执行</w:t>
      </w:r>
      <w:r w:rsidRPr="007220EA">
        <w:rPr>
          <w:rFonts w:hint="eastAsia"/>
          <w:sz w:val="24"/>
          <w:lang w:eastAsia="zh-CN"/>
        </w:rPr>
        <w:t>《议定书》提供融资尤为重要。同时，从全球环境基金信托基金近期的增资</w:t>
      </w:r>
      <w:r w:rsidR="0008694C">
        <w:rPr>
          <w:rFonts w:hint="eastAsia"/>
          <w:sz w:val="24"/>
          <w:lang w:eastAsia="zh-CN"/>
        </w:rPr>
        <w:t>期间</w:t>
      </w:r>
      <w:r w:rsidRPr="007220EA">
        <w:rPr>
          <w:rFonts w:hint="eastAsia"/>
          <w:sz w:val="24"/>
          <w:lang w:eastAsia="zh-CN"/>
        </w:rPr>
        <w:t>中获得的经验表明，在</w:t>
      </w:r>
      <w:r w:rsidR="00761FFE" w:rsidRPr="007220EA">
        <w:rPr>
          <w:rFonts w:hint="eastAsia"/>
          <w:sz w:val="24"/>
          <w:lang w:eastAsia="zh-CN"/>
        </w:rPr>
        <w:t>资源获取</w:t>
      </w:r>
      <w:r w:rsidRPr="007220EA">
        <w:rPr>
          <w:rFonts w:hint="eastAsia"/>
          <w:sz w:val="24"/>
          <w:lang w:eastAsia="zh-CN"/>
        </w:rPr>
        <w:t>、</w:t>
      </w:r>
      <w:r w:rsidR="00327199" w:rsidRPr="007220EA">
        <w:rPr>
          <w:rFonts w:hint="eastAsia"/>
          <w:sz w:val="24"/>
          <w:lang w:eastAsia="zh-CN"/>
        </w:rPr>
        <w:t>体制</w:t>
      </w:r>
      <w:r w:rsidRPr="007220EA">
        <w:rPr>
          <w:rFonts w:hint="eastAsia"/>
          <w:sz w:val="24"/>
          <w:lang w:eastAsia="zh-CN"/>
        </w:rPr>
        <w:t>能力发展、长期可持续性以及有效</w:t>
      </w:r>
      <w:r w:rsidR="00257FC5" w:rsidRPr="007220EA">
        <w:rPr>
          <w:rFonts w:hint="eastAsia"/>
          <w:sz w:val="24"/>
          <w:lang w:eastAsia="zh-CN"/>
        </w:rPr>
        <w:t>执行</w:t>
      </w:r>
      <w:r w:rsidRPr="007220EA">
        <w:rPr>
          <w:rFonts w:hint="eastAsia"/>
          <w:sz w:val="24"/>
          <w:lang w:eastAsia="zh-CN"/>
        </w:rPr>
        <w:t>获取和惠益分享措施等方面，既存在机遇，也面临持续的挑战。</w:t>
      </w:r>
    </w:p>
    <w:p w14:paraId="0AC86396" w14:textId="4C490FA8" w:rsidR="00BC5E23" w:rsidRPr="007220EA" w:rsidRDefault="00761FFE" w:rsidP="00E76235">
      <w:pPr>
        <w:pStyle w:val="CBDNormalNumber"/>
        <w:overflowPunct w:val="0"/>
        <w:rPr>
          <w:sz w:val="24"/>
          <w:lang w:eastAsia="zh-CN"/>
        </w:rPr>
      </w:pPr>
      <w:r w:rsidRPr="007220EA">
        <w:rPr>
          <w:rFonts w:hint="eastAsia"/>
          <w:sz w:val="24"/>
          <w:lang w:eastAsia="zh-CN"/>
        </w:rPr>
        <w:lastRenderedPageBreak/>
        <w:t>执行问题附属机构在其第六次和第七次会议上审议了与财务机制有关的事项，包括对全环基金信托基金第十</w:t>
      </w:r>
      <w:r w:rsidR="0008694C">
        <w:rPr>
          <w:rFonts w:hint="eastAsia"/>
          <w:sz w:val="24"/>
          <w:lang w:eastAsia="zh-CN"/>
        </w:rPr>
        <w:t>次增资期间</w:t>
      </w:r>
      <w:r w:rsidRPr="007220EA">
        <w:rPr>
          <w:rFonts w:hint="eastAsia"/>
          <w:sz w:val="24"/>
          <w:lang w:eastAsia="zh-CN"/>
        </w:rPr>
        <w:t>资金需求的评估、第七次财务机制成效四年度审查、对全环基金的指导意见，以及制定</w:t>
      </w:r>
      <w:r w:rsidRPr="007220EA">
        <w:rPr>
          <w:rFonts w:hint="eastAsia"/>
          <w:sz w:val="24"/>
          <w:lang w:eastAsia="zh-CN"/>
        </w:rPr>
        <w:t>2030</w:t>
      </w:r>
      <w:r w:rsidRPr="007220EA">
        <w:rPr>
          <w:rFonts w:hint="eastAsia"/>
          <w:sz w:val="24"/>
          <w:lang w:eastAsia="zh-CN"/>
        </w:rPr>
        <w:t>年</w:t>
      </w:r>
      <w:r w:rsidRPr="007220EA">
        <w:rPr>
          <w:rFonts w:hint="eastAsia"/>
          <w:sz w:val="24"/>
          <w:lang w:eastAsia="zh-CN"/>
        </w:rPr>
        <w:t>7</w:t>
      </w:r>
      <w:r w:rsidRPr="007220EA">
        <w:rPr>
          <w:rFonts w:hint="eastAsia"/>
          <w:sz w:val="24"/>
          <w:lang w:eastAsia="zh-CN"/>
        </w:rPr>
        <w:t>月至</w:t>
      </w:r>
      <w:r w:rsidRPr="007220EA">
        <w:rPr>
          <w:rFonts w:hint="eastAsia"/>
          <w:sz w:val="24"/>
          <w:lang w:eastAsia="zh-CN"/>
        </w:rPr>
        <w:t>2034</w:t>
      </w:r>
      <w:r w:rsidRPr="007220EA">
        <w:rPr>
          <w:rFonts w:hint="eastAsia"/>
          <w:sz w:val="24"/>
          <w:lang w:eastAsia="zh-CN"/>
        </w:rPr>
        <w:t>年</w:t>
      </w:r>
      <w:r w:rsidRPr="007220EA">
        <w:rPr>
          <w:rFonts w:hint="eastAsia"/>
          <w:sz w:val="24"/>
          <w:lang w:eastAsia="zh-CN"/>
        </w:rPr>
        <w:t>6</w:t>
      </w:r>
      <w:r w:rsidRPr="007220EA">
        <w:rPr>
          <w:rFonts w:hint="eastAsia"/>
          <w:sz w:val="24"/>
          <w:lang w:eastAsia="zh-CN"/>
        </w:rPr>
        <w:t>月期间生物多样性</w:t>
      </w:r>
      <w:r w:rsidR="005B1443" w:rsidRPr="007220EA">
        <w:rPr>
          <w:rFonts w:hint="eastAsia"/>
          <w:sz w:val="24"/>
          <w:lang w:eastAsia="zh-CN"/>
        </w:rPr>
        <w:t>成果导向</w:t>
      </w:r>
      <w:r w:rsidRPr="007220EA">
        <w:rPr>
          <w:rFonts w:hint="eastAsia"/>
          <w:sz w:val="24"/>
          <w:lang w:eastAsia="zh-CN"/>
        </w:rPr>
        <w:t>四年期</w:t>
      </w:r>
      <w:r w:rsidR="005B1443" w:rsidRPr="007220EA">
        <w:rPr>
          <w:rFonts w:hint="eastAsia"/>
          <w:sz w:val="24"/>
          <w:lang w:eastAsia="zh-CN"/>
        </w:rPr>
        <w:t>方案重点</w:t>
      </w:r>
      <w:r w:rsidRPr="007220EA">
        <w:rPr>
          <w:rFonts w:hint="eastAsia"/>
          <w:sz w:val="24"/>
          <w:lang w:eastAsia="zh-CN"/>
        </w:rPr>
        <w:t>框架。</w:t>
      </w:r>
      <w:r w:rsidR="005B1443" w:rsidRPr="007220EA">
        <w:rPr>
          <w:rFonts w:hint="eastAsia"/>
          <w:sz w:val="24"/>
          <w:lang w:eastAsia="zh-CN"/>
        </w:rPr>
        <w:t>执行问题附属机构</w:t>
      </w:r>
      <w:r w:rsidRPr="007220EA">
        <w:rPr>
          <w:rFonts w:hint="eastAsia"/>
          <w:sz w:val="24"/>
          <w:lang w:eastAsia="zh-CN"/>
        </w:rPr>
        <w:t>在其第六次会议上</w:t>
      </w:r>
      <w:r w:rsidRPr="007220EA">
        <w:rPr>
          <w:rFonts w:hint="eastAsia"/>
          <w:spacing w:val="-4"/>
          <w:sz w:val="24"/>
          <w:lang w:eastAsia="zh-CN"/>
        </w:rPr>
        <w:t>通过了第</w:t>
      </w:r>
      <w:hyperlink r:id="rId16" w:history="1">
        <w:r w:rsidRPr="007220EA">
          <w:rPr>
            <w:rStyle w:val="Hyperlink"/>
            <w:rFonts w:hint="eastAsia"/>
            <w:spacing w:val="-4"/>
            <w:sz w:val="24"/>
            <w:lang w:eastAsia="zh-CN"/>
          </w:rPr>
          <w:t>6/2</w:t>
        </w:r>
      </w:hyperlink>
      <w:r w:rsidRPr="007220EA">
        <w:rPr>
          <w:rFonts w:hint="eastAsia"/>
          <w:spacing w:val="-4"/>
          <w:sz w:val="24"/>
          <w:lang w:eastAsia="zh-CN"/>
        </w:rPr>
        <w:t>号建议，其中载有提交缔约方大会的决定草案，以及关于开展</w:t>
      </w:r>
      <w:r w:rsidR="000176C1" w:rsidRPr="007220EA">
        <w:rPr>
          <w:rFonts w:hint="eastAsia"/>
          <w:sz w:val="24"/>
          <w:lang w:eastAsia="zh-CN"/>
        </w:rPr>
        <w:t>第十</w:t>
      </w:r>
      <w:r w:rsidR="0008694C">
        <w:rPr>
          <w:rFonts w:hint="eastAsia"/>
          <w:sz w:val="24"/>
          <w:lang w:eastAsia="zh-CN"/>
        </w:rPr>
        <w:t>次增资期间</w:t>
      </w:r>
      <w:r w:rsidRPr="007220EA">
        <w:rPr>
          <w:rFonts w:hint="eastAsia"/>
          <w:sz w:val="24"/>
          <w:lang w:eastAsia="zh-CN"/>
        </w:rPr>
        <w:t>资金需求评估和第七次四年度审查的职权范围。</w:t>
      </w:r>
      <w:r w:rsidR="005B1443" w:rsidRPr="007220EA">
        <w:rPr>
          <w:rFonts w:hint="eastAsia"/>
          <w:sz w:val="24"/>
          <w:lang w:eastAsia="zh-CN"/>
        </w:rPr>
        <w:t>执行问题附属机构</w:t>
      </w:r>
      <w:r w:rsidRPr="007220EA">
        <w:rPr>
          <w:rFonts w:hint="eastAsia"/>
          <w:sz w:val="24"/>
          <w:lang w:eastAsia="zh-CN"/>
        </w:rPr>
        <w:t>在其第七次会议上通过了第</w:t>
      </w:r>
      <w:hyperlink r:id="rId17" w:history="1">
        <w:r w:rsidRPr="007220EA">
          <w:rPr>
            <w:rStyle w:val="Hyperlink"/>
            <w:rFonts w:hint="eastAsia"/>
            <w:sz w:val="24"/>
            <w:lang w:eastAsia="zh-CN"/>
          </w:rPr>
          <w:t>7/3</w:t>
        </w:r>
      </w:hyperlink>
      <w:r w:rsidRPr="007220EA">
        <w:rPr>
          <w:rFonts w:hint="eastAsia"/>
          <w:sz w:val="24"/>
          <w:lang w:eastAsia="zh-CN"/>
        </w:rPr>
        <w:t>号建议，其中载有提交缔约方大会的</w:t>
      </w:r>
      <w:r w:rsidR="005B1443" w:rsidRPr="007220EA">
        <w:rPr>
          <w:rFonts w:hint="eastAsia"/>
          <w:sz w:val="24"/>
          <w:lang w:val="en-US" w:eastAsia="zh-CN"/>
        </w:rPr>
        <w:t>对</w:t>
      </w:r>
      <w:r w:rsidRPr="007220EA">
        <w:rPr>
          <w:rFonts w:hint="eastAsia"/>
          <w:sz w:val="24"/>
          <w:lang w:eastAsia="zh-CN"/>
        </w:rPr>
        <w:t>全环基金</w:t>
      </w:r>
      <w:r w:rsidR="005B1443" w:rsidRPr="007220EA">
        <w:rPr>
          <w:rFonts w:hint="eastAsia"/>
          <w:sz w:val="24"/>
          <w:lang w:eastAsia="zh-CN"/>
        </w:rPr>
        <w:t>的指</w:t>
      </w:r>
      <w:r w:rsidRPr="007220EA">
        <w:rPr>
          <w:rFonts w:hint="eastAsia"/>
          <w:sz w:val="24"/>
          <w:lang w:eastAsia="zh-CN"/>
        </w:rPr>
        <w:t>导</w:t>
      </w:r>
      <w:r w:rsidR="005B1443" w:rsidRPr="007220EA">
        <w:rPr>
          <w:rFonts w:hint="eastAsia"/>
          <w:sz w:val="24"/>
          <w:lang w:eastAsia="zh-CN"/>
        </w:rPr>
        <w:t>意见</w:t>
      </w:r>
      <w:r w:rsidRPr="007220EA">
        <w:rPr>
          <w:rFonts w:hint="eastAsia"/>
          <w:sz w:val="24"/>
          <w:lang w:eastAsia="zh-CN"/>
        </w:rPr>
        <w:t>以及为</w:t>
      </w:r>
      <w:r w:rsidR="000176C1" w:rsidRPr="007220EA">
        <w:rPr>
          <w:rFonts w:hint="eastAsia"/>
          <w:sz w:val="24"/>
          <w:lang w:eastAsia="zh-CN"/>
        </w:rPr>
        <w:t>第十</w:t>
      </w:r>
      <w:r w:rsidR="0008694C">
        <w:rPr>
          <w:rFonts w:hint="eastAsia"/>
          <w:sz w:val="24"/>
          <w:lang w:eastAsia="zh-CN"/>
        </w:rPr>
        <w:t>次增资期间</w:t>
      </w:r>
      <w:r w:rsidRPr="007220EA">
        <w:rPr>
          <w:rFonts w:hint="eastAsia"/>
          <w:sz w:val="24"/>
          <w:lang w:eastAsia="zh-CN"/>
        </w:rPr>
        <w:t>编制生物多样性</w:t>
      </w:r>
      <w:r w:rsidR="005B1443" w:rsidRPr="007220EA">
        <w:rPr>
          <w:rFonts w:hint="eastAsia"/>
          <w:sz w:val="24"/>
          <w:lang w:eastAsia="zh-CN"/>
        </w:rPr>
        <w:t>成果导向四年期方案重点框架</w:t>
      </w:r>
      <w:r w:rsidRPr="007220EA">
        <w:rPr>
          <w:rFonts w:hint="eastAsia"/>
          <w:sz w:val="24"/>
          <w:lang w:eastAsia="zh-CN"/>
        </w:rPr>
        <w:t>的决定草案。</w:t>
      </w:r>
    </w:p>
    <w:p w14:paraId="75226F1E" w14:textId="2FB84BB8" w:rsidR="00BC5E23" w:rsidRPr="007220EA" w:rsidRDefault="00F31E88" w:rsidP="00E76235">
      <w:pPr>
        <w:pStyle w:val="CBDNormalNumber"/>
        <w:overflowPunct w:val="0"/>
        <w:rPr>
          <w:sz w:val="24"/>
          <w:lang w:eastAsia="zh-CN"/>
        </w:rPr>
      </w:pPr>
      <w:r w:rsidRPr="007220EA">
        <w:rPr>
          <w:rFonts w:hint="eastAsia"/>
          <w:sz w:val="24"/>
          <w:lang w:eastAsia="zh-CN"/>
        </w:rPr>
        <w:t>本说明概述了与</w:t>
      </w:r>
      <w:r w:rsidR="00257FC5" w:rsidRPr="007220EA">
        <w:rPr>
          <w:rFonts w:hint="eastAsia"/>
          <w:sz w:val="24"/>
          <w:lang w:eastAsia="zh-CN"/>
        </w:rPr>
        <w:t>执行</w:t>
      </w:r>
      <w:r w:rsidRPr="007220EA">
        <w:rPr>
          <w:rFonts w:hint="eastAsia"/>
          <w:sz w:val="24"/>
          <w:lang w:eastAsia="zh-CN"/>
        </w:rPr>
        <w:t>《议定书》有关的财务机制和资源方面的发展</w:t>
      </w:r>
      <w:r w:rsidR="00346665">
        <w:rPr>
          <w:rFonts w:hint="eastAsia"/>
          <w:sz w:val="24"/>
          <w:lang w:eastAsia="zh-CN"/>
        </w:rPr>
        <w:t>情况</w:t>
      </w:r>
      <w:r w:rsidRPr="007220EA">
        <w:rPr>
          <w:rFonts w:hint="eastAsia"/>
          <w:sz w:val="24"/>
          <w:lang w:eastAsia="zh-CN"/>
        </w:rPr>
        <w:t>。其中载有通过全环基金和全球生物多样性框架基金提供的支持方面的信息，对为</w:t>
      </w:r>
      <w:r w:rsidR="00257FC5" w:rsidRPr="007220EA">
        <w:rPr>
          <w:rFonts w:hint="eastAsia"/>
          <w:sz w:val="24"/>
          <w:lang w:eastAsia="zh-CN"/>
        </w:rPr>
        <w:t>执行</w:t>
      </w:r>
      <w:r w:rsidRPr="007220EA">
        <w:rPr>
          <w:rFonts w:hint="eastAsia"/>
          <w:sz w:val="24"/>
          <w:lang w:eastAsia="zh-CN"/>
        </w:rPr>
        <w:t>《议定书》提供融资所涉及的战略问题的审视，以及执行问题附属机构第六次和第七次会议编写的供缔约方大会审议的决定草案所涉及的背景。</w:t>
      </w:r>
    </w:p>
    <w:p w14:paraId="4B82CBA6" w14:textId="0020D468" w:rsidR="005E778D" w:rsidRPr="0008694C" w:rsidRDefault="005E778D" w:rsidP="0008694C">
      <w:pPr>
        <w:pStyle w:val="CBDNormalNumber"/>
        <w:overflowPunct w:val="0"/>
        <w:rPr>
          <w:sz w:val="24"/>
          <w:lang w:eastAsia="zh-CN"/>
        </w:rPr>
      </w:pPr>
      <w:r w:rsidRPr="0008694C">
        <w:rPr>
          <w:rFonts w:hint="eastAsia"/>
          <w:sz w:val="24"/>
          <w:lang w:eastAsia="zh-CN"/>
        </w:rPr>
        <w:t>请</w:t>
      </w:r>
      <w:r w:rsidR="001A092C" w:rsidRPr="0008694C">
        <w:rPr>
          <w:rFonts w:hint="eastAsia"/>
          <w:sz w:val="24"/>
          <w:lang w:eastAsia="zh-CN"/>
        </w:rPr>
        <w:t>作为议定书缔约方会议的缔约方大会</w:t>
      </w:r>
      <w:r w:rsidR="0008694C" w:rsidRPr="0008694C">
        <w:rPr>
          <w:rFonts w:hint="eastAsia"/>
          <w:sz w:val="24"/>
          <w:lang w:eastAsia="zh-CN"/>
        </w:rPr>
        <w:t>在</w:t>
      </w:r>
      <w:r w:rsidR="00F31E88" w:rsidRPr="0008694C">
        <w:rPr>
          <w:rFonts w:hint="eastAsia"/>
          <w:sz w:val="24"/>
          <w:lang w:eastAsia="zh-CN"/>
        </w:rPr>
        <w:t>酌情就</w:t>
      </w:r>
      <w:r w:rsidR="001A092C" w:rsidRPr="0008694C">
        <w:rPr>
          <w:rFonts w:hint="eastAsia"/>
          <w:sz w:val="24"/>
          <w:lang w:eastAsia="zh-CN"/>
        </w:rPr>
        <w:t>财务</w:t>
      </w:r>
      <w:r w:rsidR="00F31E88" w:rsidRPr="0008694C">
        <w:rPr>
          <w:rFonts w:hint="eastAsia"/>
          <w:sz w:val="24"/>
          <w:lang w:eastAsia="zh-CN"/>
        </w:rPr>
        <w:t>机制和资源相关事项作出决定，</w:t>
      </w:r>
      <w:r w:rsidR="0008694C" w:rsidRPr="0008694C">
        <w:rPr>
          <w:rFonts w:hint="eastAsia"/>
          <w:sz w:val="24"/>
          <w:lang w:eastAsia="zh-CN"/>
        </w:rPr>
        <w:t>以及</w:t>
      </w:r>
      <w:r w:rsidR="00F31E88" w:rsidRPr="0008694C">
        <w:rPr>
          <w:rFonts w:hint="eastAsia"/>
          <w:sz w:val="24"/>
          <w:lang w:eastAsia="zh-CN"/>
        </w:rPr>
        <w:t>就进一步向</w:t>
      </w:r>
      <w:r w:rsidR="001A092C" w:rsidRPr="0008694C">
        <w:rPr>
          <w:rFonts w:hint="eastAsia"/>
          <w:sz w:val="24"/>
          <w:lang w:eastAsia="zh-CN"/>
        </w:rPr>
        <w:t>财务</w:t>
      </w:r>
      <w:r w:rsidR="00F31E88" w:rsidRPr="0008694C">
        <w:rPr>
          <w:rFonts w:hint="eastAsia"/>
          <w:sz w:val="24"/>
          <w:lang w:eastAsia="zh-CN"/>
        </w:rPr>
        <w:t>机制提供</w:t>
      </w:r>
      <w:r w:rsidR="001A092C" w:rsidRPr="0008694C">
        <w:rPr>
          <w:rFonts w:hint="eastAsia"/>
          <w:sz w:val="24"/>
          <w:lang w:eastAsia="zh-CN"/>
        </w:rPr>
        <w:t>对</w:t>
      </w:r>
      <w:r w:rsidR="00F31E88" w:rsidRPr="0008694C">
        <w:rPr>
          <w:rFonts w:hint="eastAsia"/>
          <w:sz w:val="24"/>
          <w:lang w:eastAsia="zh-CN"/>
        </w:rPr>
        <w:t>获取和惠益分享的指导</w:t>
      </w:r>
      <w:r w:rsidR="001A092C" w:rsidRPr="0008694C">
        <w:rPr>
          <w:rFonts w:hint="eastAsia"/>
          <w:sz w:val="24"/>
          <w:lang w:eastAsia="zh-CN"/>
        </w:rPr>
        <w:t>意见</w:t>
      </w:r>
      <w:r w:rsidR="00F31E88" w:rsidRPr="0008694C">
        <w:rPr>
          <w:rFonts w:hint="eastAsia"/>
          <w:sz w:val="24"/>
          <w:lang w:eastAsia="zh-CN"/>
        </w:rPr>
        <w:t>向公约缔约方大会提出建议时，审议本说明所载信息、全球环境基金理事会关于公约缔约方大会第十七次会议的报告</w:t>
      </w:r>
      <w:r w:rsidR="00B20424" w:rsidRPr="007220EA">
        <w:rPr>
          <w:rStyle w:val="FootnoteReference"/>
          <w:rFonts w:hint="eastAsia"/>
          <w:sz w:val="24"/>
          <w:lang w:eastAsia="zh-CN"/>
        </w:rPr>
        <w:footnoteReference w:id="4"/>
      </w:r>
      <w:r w:rsidR="00F31E88" w:rsidRPr="0008694C">
        <w:rPr>
          <w:rFonts w:hint="eastAsia"/>
          <w:sz w:val="24"/>
          <w:lang w:eastAsia="zh-CN"/>
        </w:rPr>
        <w:t>、</w:t>
      </w:r>
      <w:r w:rsidR="00B20424" w:rsidRPr="0008694C">
        <w:rPr>
          <w:rFonts w:hint="eastAsia"/>
          <w:sz w:val="24"/>
          <w:lang w:eastAsia="zh-CN"/>
        </w:rPr>
        <w:t>《议定书》成效第二次</w:t>
      </w:r>
      <w:r w:rsidR="00F31E88" w:rsidRPr="0008694C">
        <w:rPr>
          <w:rFonts w:hint="eastAsia"/>
          <w:sz w:val="24"/>
          <w:lang w:eastAsia="zh-CN"/>
        </w:rPr>
        <w:t>评估和审查的结果</w:t>
      </w:r>
      <w:r w:rsidR="00B20424" w:rsidRPr="007220EA">
        <w:rPr>
          <w:rStyle w:val="FootnoteReference"/>
          <w:rFonts w:hint="eastAsia"/>
          <w:sz w:val="24"/>
          <w:lang w:eastAsia="zh-CN"/>
        </w:rPr>
        <w:footnoteReference w:id="5"/>
      </w:r>
      <w:r w:rsidR="00F31E88" w:rsidRPr="0008694C">
        <w:rPr>
          <w:rFonts w:hint="eastAsia"/>
          <w:sz w:val="24"/>
          <w:lang w:eastAsia="zh-CN"/>
        </w:rPr>
        <w:t>、《议定书》遵约委员会的建议</w:t>
      </w:r>
      <w:r w:rsidR="00B20424" w:rsidRPr="007220EA">
        <w:rPr>
          <w:rStyle w:val="FootnoteReference"/>
          <w:rFonts w:hint="eastAsia"/>
          <w:sz w:val="24"/>
          <w:lang w:eastAsia="zh-CN"/>
        </w:rPr>
        <w:footnoteReference w:id="6"/>
      </w:r>
      <w:r w:rsidR="00F31E88" w:rsidRPr="0008694C">
        <w:rPr>
          <w:rFonts w:hint="eastAsia"/>
          <w:sz w:val="24"/>
          <w:lang w:eastAsia="zh-CN"/>
        </w:rPr>
        <w:t>，以及</w:t>
      </w:r>
      <w:r w:rsidR="00B20424" w:rsidRPr="0008694C">
        <w:rPr>
          <w:rFonts w:hint="eastAsia"/>
          <w:sz w:val="24"/>
          <w:lang w:eastAsia="zh-CN"/>
        </w:rPr>
        <w:t>执行问题附属机构</w:t>
      </w:r>
      <w:r w:rsidR="00F31E88" w:rsidRPr="0008694C">
        <w:rPr>
          <w:rFonts w:hint="eastAsia"/>
          <w:sz w:val="24"/>
          <w:lang w:eastAsia="zh-CN"/>
        </w:rPr>
        <w:t>第</w:t>
      </w:r>
      <w:hyperlink r:id="rId18" w:history="1">
        <w:r w:rsidR="00A40B80" w:rsidRPr="0008694C">
          <w:rPr>
            <w:rStyle w:val="Hyperlink"/>
            <w:rFonts w:hint="eastAsia"/>
            <w:spacing w:val="-4"/>
            <w:sz w:val="24"/>
            <w:szCs w:val="24"/>
            <w:lang w:eastAsia="zh-CN"/>
          </w:rPr>
          <w:t>6/2</w:t>
        </w:r>
      </w:hyperlink>
      <w:r w:rsidR="00F31E88" w:rsidRPr="0008694C">
        <w:rPr>
          <w:rFonts w:hint="eastAsia"/>
          <w:sz w:val="24"/>
          <w:lang w:eastAsia="zh-CN"/>
        </w:rPr>
        <w:t>号和第</w:t>
      </w:r>
      <w:hyperlink r:id="rId19" w:history="1">
        <w:r w:rsidR="00B26F65" w:rsidRPr="0008694C">
          <w:rPr>
            <w:rStyle w:val="Hyperlink"/>
            <w:rFonts w:hint="eastAsia"/>
            <w:sz w:val="24"/>
            <w:lang w:eastAsia="zh-CN"/>
          </w:rPr>
          <w:t>7/3</w:t>
        </w:r>
      </w:hyperlink>
      <w:r w:rsidR="00F31E88" w:rsidRPr="0008694C">
        <w:rPr>
          <w:rFonts w:hint="eastAsia"/>
          <w:sz w:val="24"/>
          <w:lang w:eastAsia="zh-CN"/>
        </w:rPr>
        <w:t>号建议和相关文件。</w:t>
      </w:r>
    </w:p>
    <w:p w14:paraId="4A6A7CCF" w14:textId="101FBA5D" w:rsidR="007C4951" w:rsidRPr="007220EA" w:rsidRDefault="00227100" w:rsidP="00E76235">
      <w:pPr>
        <w:pStyle w:val="CBDH1"/>
        <w:overflowPunct w:val="0"/>
        <w:rPr>
          <w:lang w:eastAsia="zh-CN"/>
        </w:rPr>
      </w:pPr>
      <w:r w:rsidRPr="007220EA">
        <w:rPr>
          <w:rFonts w:hint="eastAsia"/>
          <w:lang w:eastAsia="zh-CN"/>
        </w:rPr>
        <w:t>二</w:t>
      </w:r>
      <w:r w:rsidR="00A111D1" w:rsidRPr="007220EA">
        <w:rPr>
          <w:rFonts w:hint="eastAsia"/>
          <w:lang w:eastAsia="zh-CN"/>
        </w:rPr>
        <w:t>.</w:t>
      </w:r>
      <w:r w:rsidR="00A111D1" w:rsidRPr="007220EA">
        <w:rPr>
          <w:rFonts w:hint="eastAsia"/>
          <w:lang w:eastAsia="zh-CN"/>
        </w:rPr>
        <w:tab/>
      </w:r>
      <w:r w:rsidR="00173222" w:rsidRPr="007220EA">
        <w:rPr>
          <w:rFonts w:hint="eastAsia"/>
          <w:lang w:eastAsia="zh-CN"/>
        </w:rPr>
        <w:t>财务</w:t>
      </w:r>
      <w:r w:rsidR="00B20424" w:rsidRPr="007220EA">
        <w:rPr>
          <w:rFonts w:hint="eastAsia"/>
          <w:lang w:eastAsia="zh-CN"/>
        </w:rPr>
        <w:t>机制</w:t>
      </w:r>
      <w:r w:rsidR="000925A7" w:rsidRPr="007220EA">
        <w:rPr>
          <w:rFonts w:hint="eastAsia"/>
          <w:lang w:eastAsia="zh-CN"/>
        </w:rPr>
        <w:t>相关发展情况</w:t>
      </w:r>
    </w:p>
    <w:p w14:paraId="05976B72" w14:textId="41834B7F" w:rsidR="00920B8C" w:rsidRPr="007220EA" w:rsidRDefault="00920B8C" w:rsidP="00E76235">
      <w:pPr>
        <w:pStyle w:val="CBDH2"/>
        <w:overflowPunct w:val="0"/>
        <w:rPr>
          <w:lang w:eastAsia="zh-CN"/>
        </w:rPr>
      </w:pPr>
      <w:r w:rsidRPr="007220EA">
        <w:rPr>
          <w:rFonts w:hint="eastAsia"/>
          <w:lang w:eastAsia="zh-CN"/>
        </w:rPr>
        <w:t>A.</w:t>
      </w:r>
      <w:r w:rsidRPr="007220EA">
        <w:rPr>
          <w:rFonts w:hint="eastAsia"/>
          <w:lang w:eastAsia="zh-CN"/>
        </w:rPr>
        <w:tab/>
      </w:r>
      <w:r w:rsidR="00B20424" w:rsidRPr="007220EA">
        <w:rPr>
          <w:rFonts w:hint="eastAsia"/>
          <w:lang w:eastAsia="zh-CN"/>
        </w:rPr>
        <w:t>战略背景</w:t>
      </w:r>
    </w:p>
    <w:p w14:paraId="6D5CA336" w14:textId="2B06135D" w:rsidR="00AB70E1" w:rsidRPr="007220EA" w:rsidRDefault="00B20424" w:rsidP="00E76235">
      <w:pPr>
        <w:pStyle w:val="CBDNormalNumber"/>
        <w:overflowPunct w:val="0"/>
        <w:rPr>
          <w:sz w:val="24"/>
          <w:lang w:eastAsia="zh-CN"/>
        </w:rPr>
      </w:pPr>
      <w:r w:rsidRPr="007220EA">
        <w:rPr>
          <w:rFonts w:hint="eastAsia"/>
          <w:sz w:val="24"/>
          <w:lang w:eastAsia="zh-CN"/>
        </w:rPr>
        <w:t>《昆明</w:t>
      </w:r>
      <w:r w:rsidRPr="007220EA">
        <w:rPr>
          <w:rFonts w:hint="eastAsia"/>
          <w:sz w:val="24"/>
          <w:lang w:eastAsia="zh-CN"/>
        </w:rPr>
        <w:t>-</w:t>
      </w:r>
      <w:r w:rsidRPr="007220EA">
        <w:rPr>
          <w:rFonts w:hint="eastAsia"/>
          <w:sz w:val="24"/>
          <w:lang w:eastAsia="zh-CN"/>
        </w:rPr>
        <w:t>蒙特利尔全球生物多样性框架》的通过</w:t>
      </w:r>
      <w:r w:rsidR="005E778D">
        <w:rPr>
          <w:rFonts w:hint="eastAsia"/>
          <w:sz w:val="24"/>
          <w:lang w:eastAsia="zh-CN"/>
        </w:rPr>
        <w:t>，</w:t>
      </w:r>
      <w:r w:rsidRPr="007220EA">
        <w:rPr>
          <w:rFonts w:hint="eastAsia"/>
          <w:sz w:val="24"/>
          <w:lang w:eastAsia="zh-CN"/>
        </w:rPr>
        <w:t>进一步凸显了从各种来源调动财务资源以支持生物多样性目标的重要性。</w:t>
      </w:r>
      <w:r w:rsidR="00257FC5" w:rsidRPr="007220EA">
        <w:rPr>
          <w:rFonts w:hint="eastAsia"/>
          <w:sz w:val="24"/>
          <w:lang w:eastAsia="zh-CN"/>
        </w:rPr>
        <w:t>执行</w:t>
      </w:r>
      <w:r w:rsidRPr="007220EA">
        <w:rPr>
          <w:rFonts w:hint="eastAsia"/>
          <w:sz w:val="24"/>
          <w:lang w:eastAsia="zh-CN"/>
        </w:rPr>
        <w:t>《议定书》直接有助于实现《框架》</w:t>
      </w:r>
      <w:r w:rsidR="00173222" w:rsidRPr="007220EA">
        <w:rPr>
          <w:rFonts w:hint="eastAsia"/>
          <w:sz w:val="24"/>
          <w:lang w:eastAsia="zh-CN"/>
        </w:rPr>
        <w:t>长期</w:t>
      </w:r>
      <w:r w:rsidRPr="007220EA">
        <w:rPr>
          <w:rFonts w:hint="eastAsia"/>
          <w:sz w:val="24"/>
          <w:lang w:eastAsia="zh-CN"/>
        </w:rPr>
        <w:t>目标</w:t>
      </w:r>
      <w:r w:rsidRPr="007220EA">
        <w:rPr>
          <w:rFonts w:hint="eastAsia"/>
          <w:sz w:val="24"/>
          <w:lang w:eastAsia="zh-CN"/>
        </w:rPr>
        <w:t>C</w:t>
      </w:r>
      <w:r w:rsidRPr="007220EA">
        <w:rPr>
          <w:rFonts w:hint="eastAsia"/>
          <w:sz w:val="24"/>
          <w:lang w:eastAsia="zh-CN"/>
        </w:rPr>
        <w:t>和</w:t>
      </w:r>
      <w:r w:rsidR="00173222" w:rsidRPr="007220EA">
        <w:rPr>
          <w:rFonts w:hint="eastAsia"/>
          <w:sz w:val="24"/>
          <w:lang w:eastAsia="zh-CN"/>
        </w:rPr>
        <w:t>行动</w:t>
      </w:r>
      <w:r w:rsidRPr="007220EA">
        <w:rPr>
          <w:rFonts w:hint="eastAsia"/>
          <w:sz w:val="24"/>
          <w:lang w:eastAsia="zh-CN"/>
        </w:rPr>
        <w:t>目标</w:t>
      </w:r>
      <w:r w:rsidRPr="007220EA">
        <w:rPr>
          <w:rFonts w:hint="eastAsia"/>
          <w:sz w:val="24"/>
          <w:lang w:eastAsia="zh-CN"/>
        </w:rPr>
        <w:t>13</w:t>
      </w:r>
      <w:r w:rsidRPr="007220EA">
        <w:rPr>
          <w:rFonts w:hint="eastAsia"/>
          <w:sz w:val="24"/>
          <w:lang w:eastAsia="zh-CN"/>
        </w:rPr>
        <w:t>，同时也支持生物多样性保护、可持续利用、公平惠益分享、社会正义、创新和可持续发展。国家生物多样性融资计划与资源调动战略</w:t>
      </w:r>
      <w:r w:rsidR="00173222" w:rsidRPr="007220EA">
        <w:rPr>
          <w:rStyle w:val="FootnoteReference"/>
          <w:rFonts w:hint="eastAsia"/>
          <w:sz w:val="24"/>
          <w:lang w:eastAsia="zh-CN"/>
        </w:rPr>
        <w:footnoteReference w:id="7"/>
      </w:r>
      <w:r w:rsidR="00173222" w:rsidRPr="007220EA">
        <w:rPr>
          <w:rFonts w:hint="eastAsia"/>
          <w:sz w:val="24"/>
          <w:lang w:val="en-US" w:eastAsia="zh-CN"/>
        </w:rPr>
        <w:t>共同提供了重要机遇，促进</w:t>
      </w:r>
      <w:r w:rsidRPr="007220EA">
        <w:rPr>
          <w:rFonts w:hint="eastAsia"/>
          <w:sz w:val="24"/>
          <w:lang w:eastAsia="zh-CN"/>
        </w:rPr>
        <w:t>将获取和惠益分享方面的</w:t>
      </w:r>
      <w:r w:rsidR="00173222" w:rsidRPr="007220EA">
        <w:rPr>
          <w:rFonts w:hint="eastAsia"/>
          <w:sz w:val="24"/>
          <w:lang w:eastAsia="zh-CN"/>
        </w:rPr>
        <w:t>重点</w:t>
      </w:r>
      <w:r w:rsidRPr="007220EA">
        <w:rPr>
          <w:rFonts w:hint="eastAsia"/>
          <w:sz w:val="24"/>
          <w:lang w:eastAsia="zh-CN"/>
        </w:rPr>
        <w:t>和融资需求纳入国家规划和</w:t>
      </w:r>
      <w:r w:rsidR="00257FC5" w:rsidRPr="007220EA">
        <w:rPr>
          <w:rFonts w:hint="eastAsia"/>
          <w:sz w:val="24"/>
          <w:lang w:eastAsia="zh-CN"/>
        </w:rPr>
        <w:t>执行</w:t>
      </w:r>
      <w:r w:rsidRPr="007220EA">
        <w:rPr>
          <w:rFonts w:hint="eastAsia"/>
          <w:sz w:val="24"/>
          <w:lang w:eastAsia="zh-CN"/>
        </w:rPr>
        <w:t>进程。</w:t>
      </w:r>
    </w:p>
    <w:p w14:paraId="06DADC6A" w14:textId="1D73E6E5" w:rsidR="007E7AAA" w:rsidRPr="007220EA" w:rsidRDefault="00B20424" w:rsidP="00E76235">
      <w:pPr>
        <w:pStyle w:val="CBDNormalNumber"/>
        <w:overflowPunct w:val="0"/>
        <w:rPr>
          <w:sz w:val="24"/>
          <w:lang w:eastAsia="zh-CN"/>
        </w:rPr>
      </w:pPr>
      <w:r w:rsidRPr="007220EA">
        <w:rPr>
          <w:rFonts w:hint="eastAsia"/>
          <w:sz w:val="24"/>
          <w:lang w:eastAsia="zh-CN"/>
        </w:rPr>
        <w:t>通过全环基金支持的倡议制定</w:t>
      </w:r>
      <w:r w:rsidR="00007EE4" w:rsidRPr="007220EA">
        <w:rPr>
          <w:rFonts w:hint="eastAsia"/>
          <w:sz w:val="24"/>
          <w:lang w:eastAsia="zh-CN"/>
        </w:rPr>
        <w:t>了</w:t>
      </w:r>
      <w:r w:rsidR="002E1515" w:rsidRPr="007220EA">
        <w:rPr>
          <w:rFonts w:hint="eastAsia"/>
          <w:sz w:val="24"/>
          <w:lang w:eastAsia="zh-CN"/>
        </w:rPr>
        <w:t>越来越多的</w:t>
      </w:r>
      <w:r w:rsidRPr="007220EA">
        <w:rPr>
          <w:rFonts w:hint="eastAsia"/>
          <w:sz w:val="24"/>
          <w:lang w:eastAsia="zh-CN"/>
        </w:rPr>
        <w:t>国家生物多样性融资计划，为缔约方进一步将获取和惠益分享方面的</w:t>
      </w:r>
      <w:r w:rsidR="002E1515" w:rsidRPr="007220EA">
        <w:rPr>
          <w:rFonts w:hint="eastAsia"/>
          <w:sz w:val="24"/>
          <w:lang w:eastAsia="zh-CN"/>
        </w:rPr>
        <w:t>重点</w:t>
      </w:r>
      <w:r w:rsidRPr="007220EA">
        <w:rPr>
          <w:rFonts w:hint="eastAsia"/>
          <w:sz w:val="24"/>
          <w:lang w:eastAsia="zh-CN"/>
        </w:rPr>
        <w:t>、相关融资需求以及惠益分享机制纳入更广泛的生物多样性融资战略提供了机遇。</w:t>
      </w:r>
      <w:r w:rsidR="00BA2F8C" w:rsidRPr="007220EA">
        <w:rPr>
          <w:rFonts w:hint="eastAsia"/>
          <w:sz w:val="24"/>
          <w:lang w:eastAsia="zh-CN"/>
        </w:rPr>
        <w:t>此种</w:t>
      </w:r>
      <w:r w:rsidR="00B03CCF" w:rsidRPr="007220EA">
        <w:rPr>
          <w:rFonts w:hint="eastAsia"/>
          <w:sz w:val="24"/>
          <w:lang w:eastAsia="zh-CN"/>
        </w:rPr>
        <w:t>纳</w:t>
      </w:r>
      <w:r w:rsidR="00BF45EF" w:rsidRPr="007220EA">
        <w:rPr>
          <w:rFonts w:hint="eastAsia"/>
          <w:sz w:val="24"/>
          <w:lang w:eastAsia="zh-CN"/>
        </w:rPr>
        <w:t>入</w:t>
      </w:r>
      <w:r w:rsidR="002E1515" w:rsidRPr="007220EA">
        <w:rPr>
          <w:rFonts w:hint="eastAsia"/>
          <w:sz w:val="24"/>
          <w:lang w:eastAsia="zh-CN"/>
        </w:rPr>
        <w:t>可促进</w:t>
      </w:r>
      <w:r w:rsidRPr="007220EA">
        <w:rPr>
          <w:rFonts w:hint="eastAsia"/>
          <w:sz w:val="24"/>
          <w:lang w:eastAsia="zh-CN"/>
        </w:rPr>
        <w:t>提高获取和惠益分享在国家规划进程中的可见度，并促进在国家和国际层面以及从私人来源获得融资。</w:t>
      </w:r>
    </w:p>
    <w:p w14:paraId="16271EDB" w14:textId="31512F70" w:rsidR="003348AD" w:rsidRPr="007220EA" w:rsidRDefault="00153C64" w:rsidP="00E76235">
      <w:pPr>
        <w:pStyle w:val="CBDH2"/>
        <w:overflowPunct w:val="0"/>
        <w:rPr>
          <w:lang w:eastAsia="zh-CN"/>
        </w:rPr>
      </w:pPr>
      <w:r w:rsidRPr="007220EA">
        <w:rPr>
          <w:rFonts w:hint="eastAsia"/>
          <w:lang w:eastAsia="zh-CN"/>
        </w:rPr>
        <w:t>B</w:t>
      </w:r>
      <w:r w:rsidR="003348AD" w:rsidRPr="007220EA">
        <w:rPr>
          <w:rFonts w:hint="eastAsia"/>
          <w:lang w:eastAsia="zh-CN"/>
        </w:rPr>
        <w:t>.</w:t>
      </w:r>
      <w:r w:rsidR="003348AD" w:rsidRPr="007220EA">
        <w:rPr>
          <w:rFonts w:hint="eastAsia"/>
          <w:lang w:eastAsia="zh-CN"/>
        </w:rPr>
        <w:tab/>
      </w:r>
      <w:r w:rsidR="002E1515" w:rsidRPr="007220EA">
        <w:rPr>
          <w:rFonts w:hint="eastAsia"/>
          <w:lang w:eastAsia="zh-CN"/>
        </w:rPr>
        <w:t>全球环境基金信托基金和</w:t>
      </w:r>
      <w:r w:rsidR="002E1515" w:rsidRPr="007220EA">
        <w:rPr>
          <w:rFonts w:hint="eastAsia"/>
          <w:color w:val="000000"/>
          <w:szCs w:val="24"/>
          <w:lang w:eastAsia="zh-CN"/>
        </w:rPr>
        <w:t>全球生物多样性框架基金</w:t>
      </w:r>
    </w:p>
    <w:p w14:paraId="2CC966B2" w14:textId="42CCF962" w:rsidR="008C5D43" w:rsidRPr="007220EA" w:rsidRDefault="002E1515" w:rsidP="00E76235">
      <w:pPr>
        <w:pStyle w:val="CBDNormalNumber"/>
        <w:overflowPunct w:val="0"/>
        <w:rPr>
          <w:sz w:val="24"/>
          <w:lang w:eastAsia="zh-CN"/>
        </w:rPr>
      </w:pPr>
      <w:r w:rsidRPr="007220EA">
        <w:rPr>
          <w:rFonts w:hint="eastAsia"/>
          <w:sz w:val="24"/>
          <w:lang w:eastAsia="zh-CN"/>
        </w:rPr>
        <w:t>在全环基金信托基金第八</w:t>
      </w:r>
      <w:r w:rsidR="0008694C">
        <w:rPr>
          <w:rFonts w:hint="eastAsia"/>
          <w:sz w:val="24"/>
          <w:lang w:eastAsia="zh-CN"/>
        </w:rPr>
        <w:t>次增资期间</w:t>
      </w:r>
      <w:r w:rsidR="005F3A30" w:rsidRPr="007220EA">
        <w:rPr>
          <w:rFonts w:hint="eastAsia"/>
          <w:sz w:val="24"/>
          <w:lang w:eastAsia="zh-CN"/>
        </w:rPr>
        <w:t>，生物多样性方面的</w:t>
      </w:r>
      <w:r w:rsidRPr="007220EA">
        <w:rPr>
          <w:rFonts w:hint="eastAsia"/>
          <w:sz w:val="24"/>
          <w:lang w:eastAsia="zh-CN"/>
        </w:rPr>
        <w:t>规划继续为</w:t>
      </w:r>
      <w:r w:rsidR="00257FC5" w:rsidRPr="007220EA">
        <w:rPr>
          <w:rFonts w:hint="eastAsia"/>
          <w:sz w:val="24"/>
          <w:lang w:eastAsia="zh-CN"/>
        </w:rPr>
        <w:t>执行</w:t>
      </w:r>
      <w:r w:rsidRPr="007220EA">
        <w:rPr>
          <w:rFonts w:hint="eastAsia"/>
          <w:sz w:val="24"/>
          <w:lang w:eastAsia="zh-CN"/>
        </w:rPr>
        <w:t>《公约》及其议定书提供了有力支持。在该期间为生物多样性重点领域分配的</w:t>
      </w:r>
      <w:r w:rsidRPr="007220EA">
        <w:rPr>
          <w:rFonts w:hint="eastAsia"/>
          <w:sz w:val="24"/>
          <w:lang w:eastAsia="zh-CN"/>
        </w:rPr>
        <w:t>19.2</w:t>
      </w:r>
      <w:r w:rsidRPr="007220EA">
        <w:rPr>
          <w:rFonts w:hint="eastAsia"/>
          <w:sz w:val="24"/>
          <w:lang w:eastAsia="zh-CN"/>
        </w:rPr>
        <w:t>亿美元中，约</w:t>
      </w:r>
      <w:r w:rsidRPr="007220EA">
        <w:rPr>
          <w:rFonts w:hint="eastAsia"/>
          <w:sz w:val="24"/>
          <w:lang w:eastAsia="zh-CN"/>
        </w:rPr>
        <w:t>94%</w:t>
      </w:r>
      <w:r w:rsidRPr="007220EA">
        <w:rPr>
          <w:rFonts w:hint="eastAsia"/>
          <w:sz w:val="24"/>
          <w:lang w:eastAsia="zh-CN"/>
        </w:rPr>
        <w:t>已使用。提供的支持包括国家生物多样性规划和报告、生物多样性融资规划、</w:t>
      </w:r>
      <w:r w:rsidR="00257FC5" w:rsidRPr="007220EA">
        <w:rPr>
          <w:rFonts w:hint="eastAsia"/>
          <w:sz w:val="24"/>
          <w:lang w:eastAsia="zh-CN"/>
        </w:rPr>
        <w:t>执行</w:t>
      </w:r>
      <w:r w:rsidRPr="007220EA">
        <w:rPr>
          <w:rFonts w:hint="eastAsia"/>
          <w:sz w:val="24"/>
          <w:lang w:eastAsia="zh-CN"/>
        </w:rPr>
        <w:t>《公约》及其议定书方面的</w:t>
      </w:r>
      <w:r w:rsidR="003B14B7" w:rsidRPr="007220EA">
        <w:rPr>
          <w:rFonts w:hint="eastAsia"/>
          <w:sz w:val="24"/>
          <w:lang w:val="en-US" w:eastAsia="zh-CN"/>
        </w:rPr>
        <w:t>扶持性</w:t>
      </w:r>
      <w:r w:rsidRPr="007220EA">
        <w:rPr>
          <w:rFonts w:hint="eastAsia"/>
          <w:sz w:val="24"/>
          <w:lang w:eastAsia="zh-CN"/>
        </w:rPr>
        <w:t>活动，以及支持土著人民和地方社区的活动。</w:t>
      </w:r>
      <w:r w:rsidR="003B14B7" w:rsidRPr="007220EA">
        <w:rPr>
          <w:rFonts w:hint="eastAsia"/>
          <w:sz w:val="24"/>
          <w:lang w:eastAsia="zh-CN"/>
        </w:rPr>
        <w:t>全球生物多样性框架基金</w:t>
      </w:r>
      <w:r w:rsidRPr="007220EA">
        <w:rPr>
          <w:rFonts w:hint="eastAsia"/>
          <w:sz w:val="24"/>
          <w:lang w:eastAsia="zh-CN"/>
        </w:rPr>
        <w:t>投入运行，为支持</w:t>
      </w:r>
      <w:r w:rsidR="00257FC5" w:rsidRPr="007220EA">
        <w:rPr>
          <w:rFonts w:hint="eastAsia"/>
          <w:sz w:val="24"/>
          <w:lang w:eastAsia="zh-CN"/>
        </w:rPr>
        <w:t>执行</w:t>
      </w:r>
      <w:r w:rsidRPr="007220EA">
        <w:rPr>
          <w:rFonts w:hint="eastAsia"/>
          <w:sz w:val="24"/>
          <w:lang w:eastAsia="zh-CN"/>
        </w:rPr>
        <w:t>《名古屋议定书》创造</w:t>
      </w:r>
      <w:r w:rsidRPr="007220EA">
        <w:rPr>
          <w:rFonts w:hint="eastAsia"/>
          <w:sz w:val="24"/>
          <w:lang w:eastAsia="zh-CN"/>
        </w:rPr>
        <w:lastRenderedPageBreak/>
        <w:t>了更多机会。在报告</w:t>
      </w:r>
      <w:r w:rsidR="0008694C">
        <w:rPr>
          <w:rFonts w:hint="eastAsia"/>
          <w:sz w:val="24"/>
          <w:lang w:eastAsia="zh-CN"/>
        </w:rPr>
        <w:t>所涉期间</w:t>
      </w:r>
      <w:r w:rsidRPr="007220EA">
        <w:rPr>
          <w:rFonts w:hint="eastAsia"/>
          <w:sz w:val="24"/>
          <w:lang w:eastAsia="zh-CN"/>
        </w:rPr>
        <w:t>（</w:t>
      </w:r>
      <w:r w:rsidRPr="007220EA">
        <w:rPr>
          <w:rFonts w:hint="eastAsia"/>
          <w:sz w:val="24"/>
          <w:lang w:eastAsia="zh-CN"/>
        </w:rPr>
        <w:t>2022</w:t>
      </w:r>
      <w:r w:rsidRPr="007220EA">
        <w:rPr>
          <w:rFonts w:hint="eastAsia"/>
          <w:sz w:val="24"/>
          <w:lang w:eastAsia="zh-CN"/>
        </w:rPr>
        <w:t>年</w:t>
      </w:r>
      <w:r w:rsidRPr="007220EA">
        <w:rPr>
          <w:rFonts w:hint="eastAsia"/>
          <w:sz w:val="24"/>
          <w:lang w:eastAsia="zh-CN"/>
        </w:rPr>
        <w:t>7</w:t>
      </w:r>
      <w:r w:rsidRPr="007220EA">
        <w:rPr>
          <w:rFonts w:hint="eastAsia"/>
          <w:sz w:val="24"/>
          <w:lang w:eastAsia="zh-CN"/>
        </w:rPr>
        <w:t>月</w:t>
      </w:r>
      <w:r w:rsidRPr="007220EA">
        <w:rPr>
          <w:rFonts w:hint="eastAsia"/>
          <w:sz w:val="24"/>
          <w:lang w:eastAsia="zh-CN"/>
        </w:rPr>
        <w:t>1</w:t>
      </w:r>
      <w:r w:rsidRPr="007220EA">
        <w:rPr>
          <w:rFonts w:hint="eastAsia"/>
          <w:sz w:val="24"/>
          <w:lang w:eastAsia="zh-CN"/>
        </w:rPr>
        <w:t>日至</w:t>
      </w:r>
      <w:r w:rsidRPr="007220EA">
        <w:rPr>
          <w:rFonts w:hint="eastAsia"/>
          <w:sz w:val="24"/>
          <w:lang w:eastAsia="zh-CN"/>
        </w:rPr>
        <w:t>2026</w:t>
      </w:r>
      <w:r w:rsidRPr="007220EA">
        <w:rPr>
          <w:rFonts w:hint="eastAsia"/>
          <w:sz w:val="24"/>
          <w:lang w:eastAsia="zh-CN"/>
        </w:rPr>
        <w:t>年</w:t>
      </w:r>
      <w:r w:rsidRPr="007220EA">
        <w:rPr>
          <w:rFonts w:hint="eastAsia"/>
          <w:sz w:val="24"/>
          <w:lang w:eastAsia="zh-CN"/>
        </w:rPr>
        <w:t>6</w:t>
      </w:r>
      <w:r w:rsidRPr="007220EA">
        <w:rPr>
          <w:rFonts w:hint="eastAsia"/>
          <w:sz w:val="24"/>
          <w:lang w:eastAsia="zh-CN"/>
        </w:rPr>
        <w:t>月</w:t>
      </w:r>
      <w:r w:rsidRPr="007220EA">
        <w:rPr>
          <w:rFonts w:hint="eastAsia"/>
          <w:sz w:val="24"/>
          <w:lang w:eastAsia="zh-CN"/>
        </w:rPr>
        <w:t>30</w:t>
      </w:r>
      <w:r w:rsidRPr="007220EA">
        <w:rPr>
          <w:rFonts w:hint="eastAsia"/>
          <w:sz w:val="24"/>
          <w:lang w:eastAsia="zh-CN"/>
        </w:rPr>
        <w:t>日）内，</w:t>
      </w:r>
      <w:r w:rsidR="00FC5B3C" w:rsidRPr="007220EA">
        <w:rPr>
          <w:rFonts w:hint="eastAsia"/>
          <w:sz w:val="24"/>
          <w:lang w:eastAsia="zh-CN"/>
        </w:rPr>
        <w:t>该</w:t>
      </w:r>
      <w:r w:rsidRPr="007220EA">
        <w:rPr>
          <w:rFonts w:hint="eastAsia"/>
          <w:sz w:val="24"/>
          <w:lang w:eastAsia="zh-CN"/>
        </w:rPr>
        <w:t>基金收到并选定了若干项与</w:t>
      </w:r>
      <w:r w:rsidR="00BE4F20" w:rsidRPr="007220EA">
        <w:rPr>
          <w:rFonts w:hint="eastAsia"/>
          <w:sz w:val="24"/>
          <w:lang w:eastAsia="zh-CN"/>
        </w:rPr>
        <w:t>行动</w:t>
      </w:r>
      <w:r w:rsidRPr="007220EA">
        <w:rPr>
          <w:rFonts w:hint="eastAsia"/>
          <w:sz w:val="24"/>
          <w:lang w:eastAsia="zh-CN"/>
        </w:rPr>
        <w:t>目标</w:t>
      </w:r>
      <w:r w:rsidRPr="007220EA">
        <w:rPr>
          <w:rFonts w:hint="eastAsia"/>
          <w:sz w:val="24"/>
          <w:lang w:eastAsia="zh-CN"/>
        </w:rPr>
        <w:t>13</w:t>
      </w:r>
      <w:r w:rsidRPr="007220EA">
        <w:rPr>
          <w:rFonts w:hint="eastAsia"/>
          <w:sz w:val="24"/>
          <w:lang w:eastAsia="zh-CN"/>
        </w:rPr>
        <w:t>有关的项目编制赠款。这些</w:t>
      </w:r>
      <w:r w:rsidR="00C75852" w:rsidRPr="007220EA">
        <w:rPr>
          <w:rFonts w:hint="eastAsia"/>
          <w:sz w:val="24"/>
          <w:lang w:eastAsia="zh-CN"/>
        </w:rPr>
        <w:t>倡议</w:t>
      </w:r>
      <w:r w:rsidRPr="007220EA">
        <w:rPr>
          <w:rFonts w:hint="eastAsia"/>
          <w:sz w:val="24"/>
          <w:lang w:eastAsia="zh-CN"/>
        </w:rPr>
        <w:t>旨在加强国家获取和惠益分享框架、</w:t>
      </w:r>
      <w:r w:rsidR="00327199" w:rsidRPr="007220EA">
        <w:rPr>
          <w:rFonts w:hint="eastAsia"/>
          <w:sz w:val="24"/>
          <w:lang w:eastAsia="zh-CN"/>
        </w:rPr>
        <w:t>体制</w:t>
      </w:r>
      <w:r w:rsidRPr="007220EA">
        <w:rPr>
          <w:rFonts w:hint="eastAsia"/>
          <w:sz w:val="24"/>
          <w:lang w:eastAsia="zh-CN"/>
        </w:rPr>
        <w:t>能力和惠益分享安排，同时为更广泛的生物多样性目标作出贡献。</w:t>
      </w:r>
    </w:p>
    <w:p w14:paraId="3C779EB9" w14:textId="772BC97B" w:rsidR="003D1BD7" w:rsidRPr="007220EA" w:rsidRDefault="001D5642" w:rsidP="00E76235">
      <w:pPr>
        <w:pStyle w:val="CBDH2"/>
        <w:overflowPunct w:val="0"/>
        <w:jc w:val="left"/>
        <w:rPr>
          <w:lang w:eastAsia="zh-CN"/>
        </w:rPr>
      </w:pPr>
      <w:r w:rsidRPr="007220EA">
        <w:rPr>
          <w:rFonts w:hint="eastAsia"/>
          <w:lang w:eastAsia="zh-CN"/>
        </w:rPr>
        <w:t>C</w:t>
      </w:r>
      <w:r w:rsidR="000B19A2" w:rsidRPr="007220EA">
        <w:rPr>
          <w:rFonts w:hint="eastAsia"/>
          <w:lang w:eastAsia="zh-CN"/>
        </w:rPr>
        <w:t>.</w:t>
      </w:r>
      <w:r w:rsidR="000B19A2" w:rsidRPr="007220EA">
        <w:rPr>
          <w:rFonts w:hint="eastAsia"/>
          <w:lang w:eastAsia="zh-CN"/>
        </w:rPr>
        <w:tab/>
      </w:r>
      <w:bookmarkStart w:id="0" w:name="OLE_LINK5"/>
      <w:r w:rsidR="00BE4F20" w:rsidRPr="007220EA">
        <w:rPr>
          <w:rFonts w:hint="eastAsia"/>
          <w:lang w:eastAsia="zh-CN"/>
        </w:rPr>
        <w:t>全球环境基金对</w:t>
      </w:r>
      <w:r w:rsidR="00257FC5" w:rsidRPr="007220EA">
        <w:rPr>
          <w:rFonts w:hint="eastAsia"/>
          <w:lang w:eastAsia="zh-CN"/>
        </w:rPr>
        <w:t>批准和执行</w:t>
      </w:r>
      <w:r w:rsidR="00BE4F20" w:rsidRPr="007220EA">
        <w:rPr>
          <w:rFonts w:hint="eastAsia"/>
          <w:lang w:eastAsia="zh-CN"/>
        </w:rPr>
        <w:t>《议定书》的支持</w:t>
      </w:r>
    </w:p>
    <w:p w14:paraId="2D7A236B" w14:textId="65DD5F81" w:rsidR="005B1CBB" w:rsidRPr="007220EA" w:rsidRDefault="00327199" w:rsidP="00E76235">
      <w:pPr>
        <w:pStyle w:val="CBDNormalNumber"/>
        <w:overflowPunct w:val="0"/>
        <w:rPr>
          <w:sz w:val="24"/>
          <w:lang w:eastAsia="zh-CN"/>
        </w:rPr>
      </w:pPr>
      <w:r w:rsidRPr="007220EA">
        <w:rPr>
          <w:rFonts w:hint="eastAsia"/>
          <w:sz w:val="24"/>
          <w:lang w:eastAsia="zh-CN"/>
        </w:rPr>
        <w:t>自《议定书》生效以来，全环基金一直为制定和</w:t>
      </w:r>
      <w:r w:rsidR="00257FC5" w:rsidRPr="007220EA">
        <w:rPr>
          <w:rFonts w:hint="eastAsia"/>
          <w:sz w:val="24"/>
          <w:lang w:eastAsia="zh-CN"/>
        </w:rPr>
        <w:t>执行</w:t>
      </w:r>
      <w:r w:rsidRPr="007220EA">
        <w:rPr>
          <w:rFonts w:hint="eastAsia"/>
          <w:sz w:val="24"/>
          <w:lang w:eastAsia="zh-CN"/>
        </w:rPr>
        <w:t>国家获取和惠益分享框架、加强体制能力、开展能力建设以及促进利益攸关方参与提供</w:t>
      </w:r>
      <w:r w:rsidR="00C847D9" w:rsidRPr="007220EA">
        <w:rPr>
          <w:rFonts w:hint="eastAsia"/>
          <w:sz w:val="24"/>
          <w:lang w:val="en-US" w:eastAsia="zh-CN"/>
        </w:rPr>
        <w:t>资金</w:t>
      </w:r>
      <w:r w:rsidRPr="007220EA">
        <w:rPr>
          <w:rFonts w:hint="eastAsia"/>
          <w:sz w:val="24"/>
          <w:lang w:eastAsia="zh-CN"/>
        </w:rPr>
        <w:t>支持，从而促进了</w:t>
      </w:r>
      <w:r w:rsidR="00257FC5" w:rsidRPr="007220EA">
        <w:rPr>
          <w:rFonts w:hint="eastAsia"/>
          <w:sz w:val="24"/>
          <w:lang w:eastAsia="zh-CN"/>
        </w:rPr>
        <w:t>在国家层面进一步执行</w:t>
      </w:r>
      <w:r w:rsidRPr="007220EA">
        <w:rPr>
          <w:rFonts w:hint="eastAsia"/>
          <w:sz w:val="24"/>
          <w:lang w:eastAsia="zh-CN"/>
        </w:rPr>
        <w:t>《议定书》。</w:t>
      </w:r>
    </w:p>
    <w:p w14:paraId="39708980" w14:textId="2496E912" w:rsidR="005B1CBB" w:rsidRPr="007220EA" w:rsidRDefault="00327199" w:rsidP="00E76235">
      <w:pPr>
        <w:pStyle w:val="CBDNormalNumber"/>
        <w:overflowPunct w:val="0"/>
        <w:rPr>
          <w:sz w:val="24"/>
          <w:lang w:eastAsia="zh-CN"/>
        </w:rPr>
      </w:pPr>
      <w:r w:rsidRPr="007220EA">
        <w:rPr>
          <w:rFonts w:hint="eastAsia"/>
          <w:sz w:val="24"/>
          <w:lang w:eastAsia="zh-CN"/>
        </w:rPr>
        <w:t>在第</w:t>
      </w:r>
      <w:hyperlink r:id="rId20" w:history="1">
        <w:r w:rsidR="00B64E5B" w:rsidRPr="007220EA">
          <w:rPr>
            <w:rStyle w:val="Hyperlink"/>
            <w:rFonts w:hint="eastAsia"/>
            <w:sz w:val="24"/>
            <w:lang w:val="en-US" w:eastAsia="zh-CN"/>
          </w:rPr>
          <w:t>NP-5/2</w:t>
        </w:r>
      </w:hyperlink>
      <w:r w:rsidRPr="007220EA">
        <w:rPr>
          <w:rFonts w:hint="eastAsia"/>
          <w:sz w:val="24"/>
          <w:lang w:eastAsia="zh-CN"/>
        </w:rPr>
        <w:t>号决定中，作为议定书缔约方会议的缔约方大会建议公约缔约方大会在向全环基金提供有关支持</w:t>
      </w:r>
      <w:r w:rsidR="00257FC5" w:rsidRPr="007220EA">
        <w:rPr>
          <w:rFonts w:hint="eastAsia"/>
          <w:sz w:val="24"/>
          <w:lang w:eastAsia="zh-CN"/>
        </w:rPr>
        <w:t>执行</w:t>
      </w:r>
      <w:r w:rsidRPr="007220EA">
        <w:rPr>
          <w:rFonts w:hint="eastAsia"/>
          <w:sz w:val="24"/>
          <w:lang w:eastAsia="zh-CN"/>
        </w:rPr>
        <w:t>《议定书》的指导</w:t>
      </w:r>
      <w:r w:rsidR="00181A7D" w:rsidRPr="007220EA">
        <w:rPr>
          <w:rFonts w:hint="eastAsia"/>
          <w:sz w:val="24"/>
          <w:lang w:eastAsia="zh-CN"/>
        </w:rPr>
        <w:t>意见</w:t>
      </w:r>
      <w:r w:rsidRPr="007220EA">
        <w:rPr>
          <w:rFonts w:hint="eastAsia"/>
          <w:sz w:val="24"/>
          <w:lang w:eastAsia="zh-CN"/>
        </w:rPr>
        <w:t>时，纳入以下请求：加强</w:t>
      </w:r>
      <w:r w:rsidR="000904A6" w:rsidRPr="007220EA">
        <w:rPr>
          <w:rFonts w:hint="eastAsia"/>
          <w:sz w:val="24"/>
          <w:lang w:eastAsia="zh-CN"/>
        </w:rPr>
        <w:t>对《议定书》的专项供资，资</w:t>
      </w:r>
      <w:r w:rsidR="000B2792" w:rsidRPr="007220EA">
        <w:rPr>
          <w:rFonts w:hint="eastAsia"/>
          <w:sz w:val="24"/>
          <w:lang w:eastAsia="zh-CN"/>
        </w:rPr>
        <w:t>助</w:t>
      </w:r>
      <w:r w:rsidRPr="007220EA">
        <w:rPr>
          <w:rFonts w:hint="eastAsia"/>
          <w:sz w:val="24"/>
          <w:lang w:eastAsia="zh-CN"/>
        </w:rPr>
        <w:t>符合条件的缔约方</w:t>
      </w:r>
      <w:r w:rsidR="00257FC5" w:rsidRPr="007220EA">
        <w:rPr>
          <w:rFonts w:hint="eastAsia"/>
          <w:sz w:val="24"/>
          <w:lang w:eastAsia="zh-CN"/>
        </w:rPr>
        <w:t>执行</w:t>
      </w:r>
      <w:r w:rsidRPr="007220EA">
        <w:rPr>
          <w:rFonts w:hint="eastAsia"/>
          <w:sz w:val="24"/>
          <w:lang w:eastAsia="zh-CN"/>
        </w:rPr>
        <w:t>《议定书；支持符合条件的缔约方</w:t>
      </w:r>
      <w:r w:rsidR="00257FC5" w:rsidRPr="007220EA">
        <w:rPr>
          <w:rFonts w:hint="eastAsia"/>
          <w:sz w:val="24"/>
          <w:lang w:eastAsia="zh-CN"/>
        </w:rPr>
        <w:t>执行</w:t>
      </w:r>
      <w:r w:rsidRPr="007220EA">
        <w:rPr>
          <w:rFonts w:hint="eastAsia"/>
          <w:sz w:val="24"/>
          <w:lang w:eastAsia="zh-CN"/>
        </w:rPr>
        <w:t>《议定书》能力建设和发展行动计划；继续为符合条件的缔约方发展长期体制能力提供支持。这些</w:t>
      </w:r>
      <w:r w:rsidR="00181A7D" w:rsidRPr="007220EA">
        <w:rPr>
          <w:rFonts w:hint="eastAsia"/>
          <w:sz w:val="24"/>
          <w:lang w:val="en-US" w:eastAsia="zh-CN"/>
        </w:rPr>
        <w:t>重点</w:t>
      </w:r>
      <w:r w:rsidRPr="007220EA">
        <w:rPr>
          <w:rFonts w:hint="eastAsia"/>
          <w:sz w:val="24"/>
          <w:lang w:eastAsia="zh-CN"/>
        </w:rPr>
        <w:t>已反映在为全环基金信托基金第九</w:t>
      </w:r>
      <w:r w:rsidR="0008694C">
        <w:rPr>
          <w:rFonts w:hint="eastAsia"/>
          <w:sz w:val="24"/>
          <w:lang w:eastAsia="zh-CN"/>
        </w:rPr>
        <w:t>次增资期间</w:t>
      </w:r>
      <w:r w:rsidRPr="007220EA">
        <w:rPr>
          <w:rFonts w:hint="eastAsia"/>
          <w:sz w:val="24"/>
          <w:lang w:eastAsia="zh-CN"/>
        </w:rPr>
        <w:t>通过的生物多样性规划方向中。</w:t>
      </w:r>
    </w:p>
    <w:bookmarkEnd w:id="0"/>
    <w:p w14:paraId="1B7BDF25" w14:textId="374AE799" w:rsidR="005B1CBB" w:rsidRPr="007220EA" w:rsidRDefault="00181A7D" w:rsidP="00E76235">
      <w:pPr>
        <w:pStyle w:val="CBDNormalNumber"/>
        <w:overflowPunct w:val="0"/>
        <w:rPr>
          <w:sz w:val="24"/>
          <w:lang w:eastAsia="zh-CN"/>
        </w:rPr>
      </w:pPr>
      <w:r w:rsidRPr="007220EA">
        <w:rPr>
          <w:rFonts w:hint="eastAsia"/>
          <w:sz w:val="24"/>
          <w:lang w:eastAsia="zh-CN"/>
        </w:rPr>
        <w:t>根据上述重点，《框架》行动目标</w:t>
      </w:r>
      <w:r w:rsidRPr="007220EA">
        <w:rPr>
          <w:rFonts w:hint="eastAsia"/>
          <w:sz w:val="24"/>
          <w:lang w:eastAsia="zh-CN"/>
        </w:rPr>
        <w:t>13</w:t>
      </w:r>
      <w:r w:rsidRPr="007220EA">
        <w:rPr>
          <w:rFonts w:hint="eastAsia"/>
          <w:sz w:val="24"/>
          <w:lang w:eastAsia="zh-CN"/>
        </w:rPr>
        <w:t>的</w:t>
      </w:r>
      <w:r w:rsidR="00257FC5" w:rsidRPr="007220EA">
        <w:rPr>
          <w:rFonts w:hint="eastAsia"/>
          <w:sz w:val="24"/>
          <w:lang w:eastAsia="zh-CN"/>
        </w:rPr>
        <w:t>执行在</w:t>
      </w:r>
      <w:r w:rsidR="001C6AC0" w:rsidRPr="007220EA">
        <w:rPr>
          <w:rFonts w:hint="eastAsia"/>
          <w:sz w:val="24"/>
          <w:lang w:eastAsia="zh-CN"/>
        </w:rPr>
        <w:t>第八</w:t>
      </w:r>
      <w:r w:rsidR="0008694C">
        <w:rPr>
          <w:rFonts w:hint="eastAsia"/>
          <w:sz w:val="24"/>
          <w:lang w:eastAsia="zh-CN"/>
        </w:rPr>
        <w:t>次增资期间</w:t>
      </w:r>
      <w:r w:rsidRPr="007220EA">
        <w:rPr>
          <w:rFonts w:hint="eastAsia"/>
          <w:sz w:val="24"/>
          <w:lang w:eastAsia="zh-CN"/>
        </w:rPr>
        <w:t>获得</w:t>
      </w:r>
      <w:r w:rsidR="00257FC5" w:rsidRPr="007220EA">
        <w:rPr>
          <w:rFonts w:hint="eastAsia"/>
          <w:sz w:val="24"/>
          <w:lang w:eastAsia="zh-CN"/>
        </w:rPr>
        <w:t>了</w:t>
      </w:r>
      <w:r w:rsidRPr="007220EA">
        <w:rPr>
          <w:rFonts w:hint="eastAsia"/>
          <w:sz w:val="24"/>
          <w:lang w:eastAsia="zh-CN"/>
        </w:rPr>
        <w:t>支持，相关投资旨在加强获取和惠益分享措施并推动实现《议定书》的目标。在报告期</w:t>
      </w:r>
      <w:r w:rsidR="0008694C">
        <w:rPr>
          <w:rFonts w:hint="eastAsia"/>
          <w:sz w:val="24"/>
          <w:lang w:eastAsia="zh-CN"/>
        </w:rPr>
        <w:t>所涉期间</w:t>
      </w:r>
      <w:r w:rsidRPr="007220EA">
        <w:rPr>
          <w:rFonts w:hint="eastAsia"/>
          <w:sz w:val="24"/>
          <w:lang w:eastAsia="zh-CN"/>
        </w:rPr>
        <w:t>，全环基金信托基金收到</w:t>
      </w:r>
      <w:r w:rsidRPr="007220EA">
        <w:rPr>
          <w:rFonts w:hint="eastAsia"/>
          <w:sz w:val="24"/>
          <w:lang w:eastAsia="zh-CN"/>
        </w:rPr>
        <w:t>8</w:t>
      </w:r>
      <w:r w:rsidRPr="007220EA">
        <w:rPr>
          <w:rFonts w:hint="eastAsia"/>
          <w:sz w:val="24"/>
          <w:lang w:eastAsia="zh-CN"/>
        </w:rPr>
        <w:t>份与</w:t>
      </w:r>
      <w:r w:rsidR="005A5A52" w:rsidRPr="007220EA">
        <w:rPr>
          <w:rFonts w:hint="eastAsia"/>
          <w:sz w:val="24"/>
          <w:lang w:eastAsia="zh-CN"/>
        </w:rPr>
        <w:t>行动</w:t>
      </w:r>
      <w:r w:rsidRPr="007220EA">
        <w:rPr>
          <w:rFonts w:hint="eastAsia"/>
          <w:sz w:val="24"/>
          <w:lang w:eastAsia="zh-CN"/>
        </w:rPr>
        <w:t>目标</w:t>
      </w:r>
      <w:r w:rsidRPr="007220EA">
        <w:rPr>
          <w:rFonts w:hint="eastAsia"/>
          <w:sz w:val="24"/>
          <w:lang w:eastAsia="zh-CN"/>
        </w:rPr>
        <w:t>13</w:t>
      </w:r>
      <w:r w:rsidRPr="007220EA">
        <w:rPr>
          <w:rFonts w:hint="eastAsia"/>
          <w:sz w:val="24"/>
          <w:lang w:eastAsia="zh-CN"/>
        </w:rPr>
        <w:t>有关的</w:t>
      </w:r>
      <w:r w:rsidR="005A5A52" w:rsidRPr="007220EA">
        <w:rPr>
          <w:rFonts w:hint="eastAsia"/>
          <w:sz w:val="24"/>
          <w:lang w:eastAsia="zh-CN"/>
        </w:rPr>
        <w:t>呈件</w:t>
      </w:r>
      <w:r w:rsidRPr="007220EA">
        <w:rPr>
          <w:rFonts w:hint="eastAsia"/>
          <w:sz w:val="24"/>
          <w:lang w:eastAsia="zh-CN"/>
        </w:rPr>
        <w:t>，全部获得</w:t>
      </w:r>
      <w:r w:rsidR="005A5A52" w:rsidRPr="007220EA">
        <w:rPr>
          <w:rFonts w:hint="eastAsia"/>
          <w:sz w:val="24"/>
          <w:lang w:eastAsia="zh-CN"/>
        </w:rPr>
        <w:t>核准</w:t>
      </w:r>
      <w:r w:rsidRPr="007220EA">
        <w:rPr>
          <w:rFonts w:hint="eastAsia"/>
          <w:sz w:val="24"/>
          <w:lang w:eastAsia="zh-CN"/>
        </w:rPr>
        <w:t>。在全环基金信托基金和全球生物多样性框架基金下，共有</w:t>
      </w:r>
      <w:r w:rsidRPr="007220EA">
        <w:rPr>
          <w:rFonts w:hint="eastAsia"/>
          <w:sz w:val="24"/>
          <w:lang w:eastAsia="zh-CN"/>
        </w:rPr>
        <w:t>15</w:t>
      </w:r>
      <w:r w:rsidRPr="007220EA">
        <w:rPr>
          <w:rFonts w:hint="eastAsia"/>
          <w:sz w:val="24"/>
          <w:lang w:eastAsia="zh-CN"/>
        </w:rPr>
        <w:t>个国家（伯利兹、巴西、布基纳法索、柬埔寨、赤道几内亚、斯威士兰、洪都拉斯、印度、印度尼西亚、马来西亚、密克罗尼西亚、巴基斯坦、斯里兰卡、泰国和也门）通过</w:t>
      </w:r>
      <w:r w:rsidRPr="007220EA">
        <w:rPr>
          <w:rFonts w:hint="eastAsia"/>
          <w:sz w:val="24"/>
          <w:lang w:eastAsia="zh-CN"/>
        </w:rPr>
        <w:t>15</w:t>
      </w:r>
      <w:r w:rsidRPr="007220EA">
        <w:rPr>
          <w:rFonts w:hint="eastAsia"/>
          <w:sz w:val="24"/>
          <w:lang w:eastAsia="zh-CN"/>
        </w:rPr>
        <w:t>个独立项目获得支持，</w:t>
      </w:r>
      <w:r w:rsidR="005A5A52" w:rsidRPr="007220EA">
        <w:rPr>
          <w:rFonts w:hint="eastAsia"/>
          <w:sz w:val="24"/>
          <w:lang w:eastAsia="zh-CN"/>
        </w:rPr>
        <w:t>旨在</w:t>
      </w:r>
      <w:r w:rsidR="00257FC5" w:rsidRPr="007220EA">
        <w:rPr>
          <w:rFonts w:hint="eastAsia"/>
          <w:sz w:val="24"/>
          <w:lang w:eastAsia="zh-CN"/>
        </w:rPr>
        <w:t>执行</w:t>
      </w:r>
      <w:r w:rsidRPr="007220EA">
        <w:rPr>
          <w:rFonts w:hint="eastAsia"/>
          <w:sz w:val="24"/>
          <w:lang w:eastAsia="zh-CN"/>
        </w:rPr>
        <w:t>符合</w:t>
      </w:r>
      <w:r w:rsidR="005A5A52" w:rsidRPr="007220EA">
        <w:rPr>
          <w:rFonts w:hint="eastAsia"/>
          <w:sz w:val="24"/>
          <w:lang w:eastAsia="zh-CN"/>
        </w:rPr>
        <w:t>行动</w:t>
      </w:r>
      <w:r w:rsidRPr="007220EA">
        <w:rPr>
          <w:rFonts w:hint="eastAsia"/>
          <w:sz w:val="24"/>
          <w:lang w:eastAsia="zh-CN"/>
        </w:rPr>
        <w:t>目标</w:t>
      </w:r>
      <w:r w:rsidRPr="007220EA">
        <w:rPr>
          <w:rFonts w:hint="eastAsia"/>
          <w:sz w:val="24"/>
          <w:lang w:eastAsia="zh-CN"/>
        </w:rPr>
        <w:t>13</w:t>
      </w:r>
      <w:r w:rsidRPr="007220EA">
        <w:rPr>
          <w:rFonts w:hint="eastAsia"/>
          <w:sz w:val="24"/>
          <w:lang w:eastAsia="zh-CN"/>
        </w:rPr>
        <w:t>要求的获取和惠益分享措施，其中</w:t>
      </w:r>
      <w:r w:rsidR="005A5A52" w:rsidRPr="007220EA">
        <w:rPr>
          <w:rFonts w:hint="eastAsia"/>
          <w:sz w:val="24"/>
          <w:lang w:eastAsia="zh-CN"/>
        </w:rPr>
        <w:t>，</w:t>
      </w:r>
      <w:r w:rsidRPr="007220EA">
        <w:rPr>
          <w:rFonts w:hint="eastAsia"/>
          <w:sz w:val="24"/>
          <w:lang w:eastAsia="zh-CN"/>
        </w:rPr>
        <w:t>伯利兹、斯里兰卡和泰国</w:t>
      </w:r>
      <w:r w:rsidR="005A5A52" w:rsidRPr="007220EA">
        <w:rPr>
          <w:rFonts w:hint="eastAsia"/>
          <w:sz w:val="24"/>
          <w:lang w:eastAsia="zh-CN"/>
        </w:rPr>
        <w:t>为</w:t>
      </w:r>
      <w:r w:rsidRPr="007220EA">
        <w:rPr>
          <w:rFonts w:hint="eastAsia"/>
          <w:sz w:val="24"/>
          <w:lang w:eastAsia="zh-CN"/>
        </w:rPr>
        <w:t>批准《议定书》</w:t>
      </w:r>
      <w:r w:rsidR="005A5A52" w:rsidRPr="007220EA">
        <w:rPr>
          <w:rFonts w:hint="eastAsia"/>
          <w:sz w:val="24"/>
          <w:lang w:eastAsia="zh-CN"/>
        </w:rPr>
        <w:t>提供了支持</w:t>
      </w:r>
      <w:r w:rsidRPr="007220EA">
        <w:rPr>
          <w:rFonts w:hint="eastAsia"/>
          <w:sz w:val="24"/>
          <w:lang w:eastAsia="zh-CN"/>
        </w:rPr>
        <w:t>。</w:t>
      </w:r>
    </w:p>
    <w:p w14:paraId="0EFAE545" w14:textId="520438D1" w:rsidR="005B1CBB" w:rsidRPr="007220EA" w:rsidRDefault="00181A7D" w:rsidP="00E76235">
      <w:pPr>
        <w:pStyle w:val="CBDNormalNumber"/>
        <w:overflowPunct w:val="0"/>
        <w:rPr>
          <w:spacing w:val="4"/>
          <w:sz w:val="24"/>
          <w:lang w:eastAsia="zh-CN"/>
        </w:rPr>
      </w:pPr>
      <w:r w:rsidRPr="007220EA">
        <w:rPr>
          <w:rFonts w:hint="eastAsia"/>
          <w:spacing w:val="4"/>
          <w:sz w:val="24"/>
          <w:lang w:eastAsia="zh-CN"/>
        </w:rPr>
        <w:t>这些项目共获得约</w:t>
      </w:r>
      <w:r w:rsidRPr="007220EA">
        <w:rPr>
          <w:rFonts w:hint="eastAsia"/>
          <w:spacing w:val="4"/>
          <w:sz w:val="24"/>
          <w:lang w:eastAsia="zh-CN"/>
        </w:rPr>
        <w:t>5,700</w:t>
      </w:r>
      <w:r w:rsidRPr="007220EA">
        <w:rPr>
          <w:rFonts w:hint="eastAsia"/>
          <w:spacing w:val="4"/>
          <w:sz w:val="24"/>
          <w:lang w:eastAsia="zh-CN"/>
        </w:rPr>
        <w:t>万美元的</w:t>
      </w:r>
      <w:r w:rsidR="00A310CF" w:rsidRPr="007220EA">
        <w:rPr>
          <w:rFonts w:hint="eastAsia"/>
          <w:sz w:val="24"/>
          <w:lang w:eastAsia="zh-CN"/>
        </w:rPr>
        <w:t>第八</w:t>
      </w:r>
      <w:r w:rsidR="0008694C">
        <w:rPr>
          <w:rFonts w:hint="eastAsia"/>
          <w:spacing w:val="4"/>
          <w:sz w:val="24"/>
          <w:lang w:eastAsia="zh-CN"/>
        </w:rPr>
        <w:t>次增资期间</w:t>
      </w:r>
      <w:r w:rsidRPr="007220EA">
        <w:rPr>
          <w:rFonts w:hint="eastAsia"/>
          <w:spacing w:val="4"/>
          <w:sz w:val="24"/>
          <w:lang w:eastAsia="zh-CN"/>
        </w:rPr>
        <w:t>融资，预计将撬动约</w:t>
      </w:r>
      <w:r w:rsidRPr="007220EA">
        <w:rPr>
          <w:rFonts w:hint="eastAsia"/>
          <w:spacing w:val="4"/>
          <w:sz w:val="24"/>
          <w:lang w:eastAsia="zh-CN"/>
        </w:rPr>
        <w:t>2.663</w:t>
      </w:r>
      <w:r w:rsidRPr="007220EA">
        <w:rPr>
          <w:rFonts w:hint="eastAsia"/>
          <w:spacing w:val="4"/>
          <w:sz w:val="24"/>
          <w:lang w:eastAsia="zh-CN"/>
        </w:rPr>
        <w:t>亿美元的共同融资。支持</w:t>
      </w:r>
      <w:r w:rsidR="00FC09AA" w:rsidRPr="007220EA">
        <w:rPr>
          <w:rFonts w:hint="eastAsia"/>
          <w:spacing w:val="4"/>
          <w:sz w:val="24"/>
          <w:lang w:eastAsia="zh-CN"/>
        </w:rPr>
        <w:t>的方向</w:t>
      </w:r>
      <w:r w:rsidRPr="007220EA">
        <w:rPr>
          <w:rFonts w:hint="eastAsia"/>
          <w:spacing w:val="4"/>
          <w:sz w:val="24"/>
          <w:lang w:eastAsia="zh-CN"/>
        </w:rPr>
        <w:t>包括加强获取和惠益分享方面的法律、政策和</w:t>
      </w:r>
      <w:r w:rsidR="00FC09AA" w:rsidRPr="007220EA">
        <w:rPr>
          <w:rFonts w:hint="eastAsia"/>
          <w:spacing w:val="4"/>
          <w:sz w:val="24"/>
          <w:lang w:eastAsia="zh-CN"/>
        </w:rPr>
        <w:t>体制</w:t>
      </w:r>
      <w:r w:rsidRPr="007220EA">
        <w:rPr>
          <w:rFonts w:hint="eastAsia"/>
          <w:spacing w:val="4"/>
          <w:sz w:val="24"/>
          <w:lang w:eastAsia="zh-CN"/>
        </w:rPr>
        <w:t>框架，完善遵约和监测系统，加强技术和</w:t>
      </w:r>
      <w:r w:rsidR="00FC09AA" w:rsidRPr="007220EA">
        <w:rPr>
          <w:rFonts w:hint="eastAsia"/>
          <w:spacing w:val="4"/>
          <w:sz w:val="24"/>
          <w:lang w:val="en-US" w:eastAsia="zh-CN"/>
        </w:rPr>
        <w:t>体制</w:t>
      </w:r>
      <w:r w:rsidRPr="007220EA">
        <w:rPr>
          <w:rFonts w:hint="eastAsia"/>
          <w:spacing w:val="4"/>
          <w:sz w:val="24"/>
          <w:lang w:eastAsia="zh-CN"/>
        </w:rPr>
        <w:t>能力，以及促进</w:t>
      </w:r>
      <w:r w:rsidR="00FC09AA" w:rsidRPr="007220EA">
        <w:rPr>
          <w:rFonts w:hint="eastAsia"/>
          <w:spacing w:val="4"/>
          <w:sz w:val="24"/>
          <w:lang w:eastAsia="zh-CN"/>
        </w:rPr>
        <w:t>公正和公平</w:t>
      </w:r>
      <w:r w:rsidRPr="007220EA">
        <w:rPr>
          <w:rFonts w:hint="eastAsia"/>
          <w:spacing w:val="4"/>
          <w:sz w:val="24"/>
          <w:lang w:eastAsia="zh-CN"/>
        </w:rPr>
        <w:t>分享利用遗传资源所产生的惠益，包括酌情与土著人民和地方社区分享惠益。全环基金支持的这些倡议还应对新出现的</w:t>
      </w:r>
      <w:r w:rsidR="00257FC5" w:rsidRPr="007220EA">
        <w:rPr>
          <w:rFonts w:hint="eastAsia"/>
          <w:spacing w:val="4"/>
          <w:sz w:val="24"/>
          <w:lang w:eastAsia="zh-CN"/>
        </w:rPr>
        <w:t>执行</w:t>
      </w:r>
      <w:r w:rsidR="008B361D" w:rsidRPr="007220EA">
        <w:rPr>
          <w:rFonts w:hint="eastAsia"/>
          <w:spacing w:val="4"/>
          <w:sz w:val="24"/>
          <w:lang w:eastAsia="zh-CN"/>
        </w:rPr>
        <w:t>问题，包括开发数字化获取和惠益分享系统以及与数字序列信息相关的考量</w:t>
      </w:r>
      <w:r w:rsidRPr="007220EA">
        <w:rPr>
          <w:rFonts w:hint="eastAsia"/>
          <w:spacing w:val="4"/>
          <w:sz w:val="24"/>
          <w:lang w:eastAsia="zh-CN"/>
        </w:rPr>
        <w:t>，从而为《议定书》的有效</w:t>
      </w:r>
      <w:r w:rsidR="00257FC5" w:rsidRPr="007220EA">
        <w:rPr>
          <w:rFonts w:hint="eastAsia"/>
          <w:spacing w:val="4"/>
          <w:sz w:val="24"/>
          <w:lang w:eastAsia="zh-CN"/>
        </w:rPr>
        <w:t>执行</w:t>
      </w:r>
      <w:r w:rsidRPr="007220EA">
        <w:rPr>
          <w:rFonts w:hint="eastAsia"/>
          <w:spacing w:val="4"/>
          <w:sz w:val="24"/>
          <w:lang w:eastAsia="zh-CN"/>
        </w:rPr>
        <w:t>和</w:t>
      </w:r>
      <w:r w:rsidR="00FC09AA" w:rsidRPr="007220EA">
        <w:rPr>
          <w:rFonts w:hint="eastAsia"/>
          <w:spacing w:val="4"/>
          <w:sz w:val="24"/>
          <w:lang w:val="en-US" w:eastAsia="zh-CN"/>
        </w:rPr>
        <w:t>行动</w:t>
      </w:r>
      <w:r w:rsidRPr="007220EA">
        <w:rPr>
          <w:rFonts w:hint="eastAsia"/>
          <w:spacing w:val="4"/>
          <w:sz w:val="24"/>
          <w:lang w:eastAsia="zh-CN"/>
        </w:rPr>
        <w:t>目标</w:t>
      </w:r>
      <w:r w:rsidRPr="007220EA">
        <w:rPr>
          <w:rFonts w:hint="eastAsia"/>
          <w:spacing w:val="4"/>
          <w:sz w:val="24"/>
          <w:lang w:eastAsia="zh-CN"/>
        </w:rPr>
        <w:t>13</w:t>
      </w:r>
      <w:r w:rsidRPr="007220EA">
        <w:rPr>
          <w:rFonts w:hint="eastAsia"/>
          <w:spacing w:val="4"/>
          <w:sz w:val="24"/>
          <w:lang w:eastAsia="zh-CN"/>
        </w:rPr>
        <w:t>的实现作出贡献。</w:t>
      </w:r>
    </w:p>
    <w:p w14:paraId="3904FE68" w14:textId="1A88AB35" w:rsidR="005B1CBB" w:rsidRPr="007220EA" w:rsidRDefault="00FC09AA" w:rsidP="00E76235">
      <w:pPr>
        <w:pStyle w:val="CBDNormalNumber"/>
        <w:overflowPunct w:val="0"/>
        <w:rPr>
          <w:sz w:val="24"/>
          <w:lang w:eastAsia="zh-CN"/>
        </w:rPr>
      </w:pPr>
      <w:r w:rsidRPr="007220EA">
        <w:rPr>
          <w:rFonts w:hint="eastAsia"/>
          <w:sz w:val="24"/>
          <w:lang w:eastAsia="zh-CN"/>
        </w:rPr>
        <w:t>在报告期</w:t>
      </w:r>
      <w:r w:rsidR="0008694C">
        <w:rPr>
          <w:rFonts w:hint="eastAsia"/>
          <w:sz w:val="24"/>
          <w:lang w:eastAsia="zh-CN"/>
        </w:rPr>
        <w:t>所涉期间</w:t>
      </w:r>
      <w:r w:rsidRPr="007220EA">
        <w:rPr>
          <w:rFonts w:hint="eastAsia"/>
          <w:sz w:val="24"/>
          <w:lang w:eastAsia="zh-CN"/>
        </w:rPr>
        <w:t>，全环基金批准了全球项目</w:t>
      </w:r>
      <w:r w:rsidR="003235B6" w:rsidRPr="007220EA">
        <w:rPr>
          <w:rFonts w:hint="eastAsia"/>
          <w:sz w:val="24"/>
          <w:lang w:eastAsia="zh-CN"/>
        </w:rPr>
        <w:t>“</w:t>
      </w:r>
      <w:r w:rsidRPr="007220EA">
        <w:rPr>
          <w:rFonts w:hint="eastAsia"/>
          <w:sz w:val="24"/>
          <w:lang w:eastAsia="zh-CN"/>
        </w:rPr>
        <w:t>支持编写</w:t>
      </w:r>
      <w:r w:rsidR="003235B6" w:rsidRPr="007220EA">
        <w:rPr>
          <w:rFonts w:hint="eastAsia"/>
          <w:sz w:val="24"/>
          <w:lang w:eastAsia="zh-CN"/>
        </w:rPr>
        <w:t>《关于获取遗传资源和公正和公平分享其利用所产生惠益的名古屋议定书》</w:t>
      </w:r>
      <w:r w:rsidR="00257FC5" w:rsidRPr="007220EA">
        <w:rPr>
          <w:rFonts w:hint="eastAsia"/>
          <w:sz w:val="24"/>
          <w:lang w:eastAsia="zh-CN"/>
        </w:rPr>
        <w:t>执行</w:t>
      </w:r>
      <w:r w:rsidRPr="007220EA">
        <w:rPr>
          <w:rFonts w:hint="eastAsia"/>
          <w:sz w:val="24"/>
          <w:lang w:eastAsia="zh-CN"/>
        </w:rPr>
        <w:t>情况</w:t>
      </w:r>
      <w:r w:rsidR="006218CF" w:rsidRPr="007220EA">
        <w:rPr>
          <w:rFonts w:hint="eastAsia"/>
          <w:sz w:val="24"/>
          <w:lang w:eastAsia="zh-CN"/>
        </w:rPr>
        <w:t>的</w:t>
      </w:r>
      <w:r w:rsidRPr="007220EA">
        <w:rPr>
          <w:rFonts w:hint="eastAsia"/>
          <w:sz w:val="24"/>
          <w:lang w:eastAsia="zh-CN"/>
        </w:rPr>
        <w:t>第一</w:t>
      </w:r>
      <w:r w:rsidR="003235B6" w:rsidRPr="007220EA">
        <w:rPr>
          <w:rFonts w:hint="eastAsia"/>
          <w:sz w:val="24"/>
          <w:lang w:eastAsia="zh-CN"/>
        </w:rPr>
        <w:t>次</w:t>
      </w:r>
      <w:r w:rsidRPr="007220EA">
        <w:rPr>
          <w:rFonts w:hint="eastAsia"/>
          <w:sz w:val="24"/>
          <w:lang w:eastAsia="zh-CN"/>
        </w:rPr>
        <w:t>国家报告</w:t>
      </w:r>
      <w:r w:rsidR="003235B6" w:rsidRPr="007220EA">
        <w:rPr>
          <w:rFonts w:hint="eastAsia"/>
          <w:sz w:val="24"/>
          <w:lang w:eastAsia="zh-CN"/>
        </w:rPr>
        <w:t>”</w:t>
      </w:r>
      <w:r w:rsidRPr="007220EA">
        <w:rPr>
          <w:rFonts w:hint="eastAsia"/>
          <w:sz w:val="24"/>
          <w:lang w:eastAsia="zh-CN"/>
        </w:rPr>
        <w:t>，该项目由联合国环境规划署</w:t>
      </w:r>
      <w:r w:rsidR="00257FC5" w:rsidRPr="007220EA">
        <w:rPr>
          <w:rFonts w:hint="eastAsia"/>
          <w:sz w:val="24"/>
          <w:lang w:eastAsia="zh-CN"/>
        </w:rPr>
        <w:t>执行</w:t>
      </w:r>
      <w:r w:rsidRPr="007220EA">
        <w:rPr>
          <w:rFonts w:hint="eastAsia"/>
          <w:sz w:val="24"/>
          <w:lang w:eastAsia="zh-CN"/>
        </w:rPr>
        <w:t>。该项目支持</w:t>
      </w:r>
      <w:r w:rsidRPr="007220EA">
        <w:rPr>
          <w:rFonts w:hint="eastAsia"/>
          <w:sz w:val="24"/>
          <w:lang w:eastAsia="zh-CN"/>
        </w:rPr>
        <w:t>96</w:t>
      </w:r>
      <w:r w:rsidRPr="007220EA">
        <w:rPr>
          <w:rFonts w:hint="eastAsia"/>
          <w:sz w:val="24"/>
          <w:lang w:eastAsia="zh-CN"/>
        </w:rPr>
        <w:t>个符合条件的缔约方履行《议定书》规定的报告义务。截至</w:t>
      </w:r>
      <w:r w:rsidRPr="007220EA">
        <w:rPr>
          <w:rFonts w:hint="eastAsia"/>
          <w:sz w:val="24"/>
          <w:lang w:eastAsia="zh-CN"/>
        </w:rPr>
        <w:t>2026</w:t>
      </w:r>
      <w:r w:rsidRPr="007220EA">
        <w:rPr>
          <w:rFonts w:hint="eastAsia"/>
          <w:sz w:val="24"/>
          <w:lang w:eastAsia="zh-CN"/>
        </w:rPr>
        <w:t>年</w:t>
      </w:r>
      <w:r w:rsidRPr="007220EA">
        <w:rPr>
          <w:rFonts w:hint="eastAsia"/>
          <w:sz w:val="24"/>
          <w:lang w:eastAsia="zh-CN"/>
        </w:rPr>
        <w:t>6</w:t>
      </w:r>
      <w:r w:rsidRPr="007220EA">
        <w:rPr>
          <w:rFonts w:hint="eastAsia"/>
          <w:sz w:val="24"/>
          <w:lang w:eastAsia="zh-CN"/>
        </w:rPr>
        <w:t>月</w:t>
      </w:r>
      <w:r w:rsidRPr="007220EA">
        <w:rPr>
          <w:rFonts w:hint="eastAsia"/>
          <w:sz w:val="24"/>
          <w:lang w:eastAsia="zh-CN"/>
        </w:rPr>
        <w:t>15</w:t>
      </w:r>
      <w:r w:rsidRPr="007220EA">
        <w:rPr>
          <w:rFonts w:hint="eastAsia"/>
          <w:sz w:val="24"/>
          <w:lang w:eastAsia="zh-CN"/>
        </w:rPr>
        <w:t>日，已有</w:t>
      </w:r>
      <w:r w:rsidRPr="007220EA">
        <w:rPr>
          <w:rFonts w:hint="eastAsia"/>
          <w:sz w:val="24"/>
          <w:lang w:eastAsia="zh-CN"/>
        </w:rPr>
        <w:t>73</w:t>
      </w:r>
      <w:r w:rsidRPr="007220EA">
        <w:rPr>
          <w:rFonts w:hint="eastAsia"/>
          <w:sz w:val="24"/>
          <w:lang w:eastAsia="zh-CN"/>
        </w:rPr>
        <w:t>个缔约方提交了第一</w:t>
      </w:r>
      <w:r w:rsidR="00722A49" w:rsidRPr="007220EA">
        <w:rPr>
          <w:rFonts w:hint="eastAsia"/>
          <w:sz w:val="24"/>
          <w:lang w:eastAsia="zh-CN"/>
        </w:rPr>
        <w:t>次</w:t>
      </w:r>
      <w:r w:rsidRPr="007220EA">
        <w:rPr>
          <w:rFonts w:hint="eastAsia"/>
          <w:sz w:val="24"/>
          <w:lang w:eastAsia="zh-CN"/>
        </w:rPr>
        <w:t>国家报告。全环基金秘书处在线</w:t>
      </w:r>
      <w:r w:rsidR="00722A49" w:rsidRPr="007220EA">
        <w:rPr>
          <w:rFonts w:hint="eastAsia"/>
          <w:sz w:val="24"/>
          <w:lang w:eastAsia="zh-CN"/>
        </w:rPr>
        <w:t>参与</w:t>
      </w:r>
      <w:r w:rsidRPr="007220EA">
        <w:rPr>
          <w:rFonts w:hint="eastAsia"/>
          <w:sz w:val="24"/>
          <w:lang w:eastAsia="zh-CN"/>
        </w:rPr>
        <w:t>了</w:t>
      </w:r>
      <w:r w:rsidR="00722A49" w:rsidRPr="007220EA">
        <w:rPr>
          <w:rFonts w:hint="eastAsia"/>
          <w:sz w:val="24"/>
          <w:lang w:eastAsia="zh-CN"/>
        </w:rPr>
        <w:t>4</w:t>
      </w:r>
      <w:r w:rsidR="00722A49" w:rsidRPr="007220EA">
        <w:rPr>
          <w:rFonts w:hint="eastAsia"/>
          <w:sz w:val="24"/>
          <w:lang w:eastAsia="zh-CN"/>
        </w:rPr>
        <w:t>次区域研讨会（</w:t>
      </w:r>
      <w:r w:rsidR="00AC5828" w:rsidRPr="007220EA">
        <w:rPr>
          <w:rFonts w:hint="eastAsia"/>
          <w:sz w:val="24"/>
          <w:lang w:eastAsia="zh-CN"/>
        </w:rPr>
        <w:t>2025</w:t>
      </w:r>
      <w:r w:rsidR="00AC5828" w:rsidRPr="007220EA">
        <w:rPr>
          <w:rFonts w:hint="eastAsia"/>
          <w:sz w:val="24"/>
          <w:lang w:eastAsia="zh-CN"/>
        </w:rPr>
        <w:t>年</w:t>
      </w:r>
      <w:r w:rsidR="00AC5828" w:rsidRPr="007220EA">
        <w:rPr>
          <w:rFonts w:hint="eastAsia"/>
          <w:sz w:val="24"/>
          <w:lang w:eastAsia="zh-CN"/>
        </w:rPr>
        <w:t>6</w:t>
      </w:r>
      <w:r w:rsidR="00AC5828" w:rsidRPr="007220EA">
        <w:rPr>
          <w:rFonts w:hint="eastAsia"/>
          <w:sz w:val="24"/>
          <w:lang w:eastAsia="zh-CN"/>
        </w:rPr>
        <w:t>月</w:t>
      </w:r>
      <w:r w:rsidR="00722A49" w:rsidRPr="007220EA">
        <w:rPr>
          <w:rFonts w:hint="eastAsia"/>
          <w:sz w:val="24"/>
          <w:lang w:eastAsia="zh-CN"/>
        </w:rPr>
        <w:t>，</w:t>
      </w:r>
      <w:r w:rsidR="00AC5828" w:rsidRPr="007220EA">
        <w:rPr>
          <w:rFonts w:hint="eastAsia"/>
          <w:sz w:val="24"/>
          <w:lang w:eastAsia="zh-CN"/>
        </w:rPr>
        <w:t>拉丁美洲和加勒比</w:t>
      </w:r>
      <w:r w:rsidR="00722A49" w:rsidRPr="007220EA">
        <w:rPr>
          <w:rFonts w:hint="eastAsia"/>
          <w:sz w:val="24"/>
          <w:lang w:eastAsia="zh-CN"/>
        </w:rPr>
        <w:t>；</w:t>
      </w:r>
      <w:r w:rsidR="00AC5828" w:rsidRPr="007220EA">
        <w:rPr>
          <w:rFonts w:hint="eastAsia"/>
          <w:sz w:val="24"/>
          <w:lang w:eastAsia="zh-CN"/>
        </w:rPr>
        <w:t>2025</w:t>
      </w:r>
      <w:r w:rsidR="00AC5828" w:rsidRPr="007220EA">
        <w:rPr>
          <w:rFonts w:hint="eastAsia"/>
          <w:sz w:val="24"/>
          <w:lang w:eastAsia="zh-CN"/>
        </w:rPr>
        <w:t>年</w:t>
      </w:r>
      <w:r w:rsidR="00AC5828" w:rsidRPr="007220EA">
        <w:rPr>
          <w:rFonts w:hint="eastAsia"/>
          <w:sz w:val="24"/>
          <w:lang w:eastAsia="zh-CN"/>
        </w:rPr>
        <w:t>10</w:t>
      </w:r>
      <w:r w:rsidR="00AC5828" w:rsidRPr="007220EA">
        <w:rPr>
          <w:rFonts w:hint="eastAsia"/>
          <w:sz w:val="24"/>
          <w:lang w:eastAsia="zh-CN"/>
        </w:rPr>
        <w:t>月</w:t>
      </w:r>
      <w:r w:rsidR="00722A49" w:rsidRPr="007220EA">
        <w:rPr>
          <w:rFonts w:hint="eastAsia"/>
          <w:sz w:val="24"/>
          <w:lang w:eastAsia="zh-CN"/>
        </w:rPr>
        <w:t>，</w:t>
      </w:r>
      <w:r w:rsidR="00AC5828" w:rsidRPr="007220EA">
        <w:rPr>
          <w:rFonts w:hint="eastAsia"/>
          <w:sz w:val="24"/>
          <w:lang w:eastAsia="zh-CN"/>
        </w:rPr>
        <w:t>非洲</w:t>
      </w:r>
      <w:r w:rsidR="00722A49" w:rsidRPr="007220EA">
        <w:rPr>
          <w:rFonts w:hint="eastAsia"/>
          <w:sz w:val="24"/>
          <w:lang w:eastAsia="zh-CN"/>
        </w:rPr>
        <w:t>；</w:t>
      </w:r>
      <w:r w:rsidR="00AC5828" w:rsidRPr="007220EA">
        <w:rPr>
          <w:rFonts w:hint="eastAsia"/>
          <w:sz w:val="24"/>
          <w:lang w:eastAsia="zh-CN"/>
        </w:rPr>
        <w:t>2026</w:t>
      </w:r>
      <w:r w:rsidR="00AC5828" w:rsidRPr="007220EA">
        <w:rPr>
          <w:rFonts w:hint="eastAsia"/>
          <w:sz w:val="24"/>
          <w:lang w:eastAsia="zh-CN"/>
        </w:rPr>
        <w:t>年</w:t>
      </w:r>
      <w:r w:rsidR="00AC5828" w:rsidRPr="007220EA">
        <w:rPr>
          <w:rFonts w:hint="eastAsia"/>
          <w:sz w:val="24"/>
          <w:lang w:eastAsia="zh-CN"/>
        </w:rPr>
        <w:t>1</w:t>
      </w:r>
      <w:r w:rsidR="00AC5828" w:rsidRPr="007220EA">
        <w:rPr>
          <w:rFonts w:hint="eastAsia"/>
          <w:sz w:val="24"/>
          <w:lang w:eastAsia="zh-CN"/>
        </w:rPr>
        <w:t>月</w:t>
      </w:r>
      <w:r w:rsidR="00722A49" w:rsidRPr="007220EA">
        <w:rPr>
          <w:rFonts w:hint="eastAsia"/>
          <w:sz w:val="24"/>
          <w:lang w:eastAsia="zh-CN"/>
        </w:rPr>
        <w:t>，</w:t>
      </w:r>
      <w:r w:rsidR="00AC5828" w:rsidRPr="007220EA">
        <w:rPr>
          <w:rFonts w:hint="eastAsia"/>
          <w:sz w:val="24"/>
          <w:lang w:eastAsia="zh-CN"/>
        </w:rPr>
        <w:t>中欧和东欧以及西亚和中亚</w:t>
      </w:r>
      <w:r w:rsidR="00722A49" w:rsidRPr="007220EA">
        <w:rPr>
          <w:rFonts w:hint="eastAsia"/>
          <w:sz w:val="24"/>
          <w:lang w:eastAsia="zh-CN"/>
        </w:rPr>
        <w:t>；</w:t>
      </w:r>
      <w:r w:rsidR="00AC5828" w:rsidRPr="007220EA">
        <w:rPr>
          <w:rFonts w:hint="eastAsia"/>
          <w:sz w:val="24"/>
          <w:lang w:eastAsia="zh-CN"/>
        </w:rPr>
        <w:t>2026</w:t>
      </w:r>
      <w:r w:rsidR="00AC5828" w:rsidRPr="007220EA">
        <w:rPr>
          <w:rFonts w:hint="eastAsia"/>
          <w:sz w:val="24"/>
          <w:lang w:eastAsia="zh-CN"/>
        </w:rPr>
        <w:t>年</w:t>
      </w:r>
      <w:r w:rsidR="00AC5828" w:rsidRPr="007220EA">
        <w:rPr>
          <w:rFonts w:hint="eastAsia"/>
          <w:sz w:val="24"/>
          <w:lang w:eastAsia="zh-CN"/>
        </w:rPr>
        <w:t>1</w:t>
      </w:r>
      <w:r w:rsidR="00AC5828" w:rsidRPr="007220EA">
        <w:rPr>
          <w:rFonts w:hint="eastAsia"/>
          <w:sz w:val="24"/>
          <w:lang w:eastAsia="zh-CN"/>
        </w:rPr>
        <w:t>月</w:t>
      </w:r>
      <w:r w:rsidR="00722A49" w:rsidRPr="007220EA">
        <w:rPr>
          <w:rFonts w:hint="eastAsia"/>
          <w:sz w:val="24"/>
          <w:lang w:eastAsia="zh-CN"/>
        </w:rPr>
        <w:t>，</w:t>
      </w:r>
      <w:r w:rsidR="00AC5828" w:rsidRPr="007220EA">
        <w:rPr>
          <w:rFonts w:hint="eastAsia"/>
          <w:sz w:val="24"/>
          <w:lang w:eastAsia="zh-CN"/>
        </w:rPr>
        <w:t>亚洲及太平洋</w:t>
      </w:r>
      <w:r w:rsidR="00722A49" w:rsidRPr="007220EA">
        <w:rPr>
          <w:rFonts w:hint="eastAsia"/>
          <w:sz w:val="24"/>
          <w:lang w:eastAsia="zh-CN"/>
        </w:rPr>
        <w:t>），研讨会</w:t>
      </w:r>
      <w:r w:rsidRPr="007220EA">
        <w:rPr>
          <w:rFonts w:hint="eastAsia"/>
          <w:sz w:val="24"/>
          <w:lang w:eastAsia="zh-CN"/>
        </w:rPr>
        <w:t>由</w:t>
      </w:r>
      <w:r w:rsidR="0030507E" w:rsidRPr="007220EA">
        <w:rPr>
          <w:rFonts w:hint="eastAsia"/>
          <w:sz w:val="24"/>
          <w:lang w:eastAsia="zh-CN"/>
        </w:rPr>
        <w:t>联合国环境规划署和公约</w:t>
      </w:r>
      <w:r w:rsidRPr="007220EA">
        <w:rPr>
          <w:rFonts w:hint="eastAsia"/>
          <w:sz w:val="24"/>
          <w:lang w:eastAsia="zh-CN"/>
        </w:rPr>
        <w:t>秘书处组织</w:t>
      </w:r>
      <w:r w:rsidR="00722A49" w:rsidRPr="007220EA">
        <w:rPr>
          <w:rFonts w:hint="eastAsia"/>
          <w:sz w:val="24"/>
          <w:lang w:eastAsia="zh-CN"/>
        </w:rPr>
        <w:t>，</w:t>
      </w:r>
      <w:r w:rsidRPr="007220EA">
        <w:rPr>
          <w:rFonts w:hint="eastAsia"/>
          <w:sz w:val="24"/>
          <w:lang w:eastAsia="zh-CN"/>
        </w:rPr>
        <w:t>全环基金</w:t>
      </w:r>
      <w:r w:rsidR="00722A49" w:rsidRPr="007220EA">
        <w:rPr>
          <w:rFonts w:hint="eastAsia"/>
          <w:sz w:val="24"/>
          <w:lang w:eastAsia="zh-CN"/>
        </w:rPr>
        <w:t>出资，作为</w:t>
      </w:r>
      <w:r w:rsidRPr="007220EA">
        <w:rPr>
          <w:rFonts w:hint="eastAsia"/>
          <w:sz w:val="24"/>
          <w:lang w:eastAsia="zh-CN"/>
        </w:rPr>
        <w:t>支持《名古屋议定书》和《卡塔赫纳生物安全议定书》</w:t>
      </w:r>
      <w:r w:rsidR="00722A49" w:rsidRPr="007220EA">
        <w:rPr>
          <w:rFonts w:hint="eastAsia"/>
          <w:sz w:val="24"/>
          <w:lang w:eastAsia="zh-CN"/>
        </w:rPr>
        <w:t>提交</w:t>
      </w:r>
      <w:r w:rsidRPr="007220EA">
        <w:rPr>
          <w:rFonts w:hint="eastAsia"/>
          <w:sz w:val="24"/>
          <w:lang w:eastAsia="zh-CN"/>
        </w:rPr>
        <w:t>国家报告</w:t>
      </w:r>
      <w:r w:rsidR="00722A49" w:rsidRPr="007220EA">
        <w:rPr>
          <w:rFonts w:hint="eastAsia"/>
          <w:sz w:val="24"/>
          <w:lang w:eastAsia="zh-CN"/>
        </w:rPr>
        <w:t>的一项扶持</w:t>
      </w:r>
      <w:r w:rsidR="00127CB4" w:rsidRPr="007220EA">
        <w:rPr>
          <w:rFonts w:hint="eastAsia"/>
          <w:sz w:val="24"/>
          <w:lang w:eastAsia="zh-CN"/>
        </w:rPr>
        <w:t>性</w:t>
      </w:r>
      <w:r w:rsidR="00722A49" w:rsidRPr="007220EA">
        <w:rPr>
          <w:rFonts w:hint="eastAsia"/>
          <w:sz w:val="24"/>
          <w:lang w:eastAsia="zh-CN"/>
        </w:rPr>
        <w:t>活动</w:t>
      </w:r>
      <w:r w:rsidRPr="007220EA">
        <w:rPr>
          <w:rFonts w:hint="eastAsia"/>
          <w:sz w:val="24"/>
          <w:lang w:eastAsia="zh-CN"/>
        </w:rPr>
        <w:t>。全环基金秘书处的</w:t>
      </w:r>
      <w:r w:rsidR="00C43524" w:rsidRPr="007220EA">
        <w:rPr>
          <w:rFonts w:hint="eastAsia"/>
          <w:sz w:val="24"/>
          <w:lang w:eastAsia="zh-CN"/>
        </w:rPr>
        <w:t>一位</w:t>
      </w:r>
      <w:r w:rsidRPr="007220EA">
        <w:rPr>
          <w:rFonts w:hint="eastAsia"/>
          <w:sz w:val="24"/>
          <w:lang w:eastAsia="zh-CN"/>
        </w:rPr>
        <w:t>代表向《议定书》联络点介绍了在</w:t>
      </w:r>
      <w:r w:rsidR="00093D0F" w:rsidRPr="007220EA">
        <w:rPr>
          <w:rFonts w:hint="eastAsia"/>
          <w:sz w:val="24"/>
          <w:lang w:eastAsia="zh-CN"/>
        </w:rPr>
        <w:t>第八</w:t>
      </w:r>
      <w:r w:rsidR="0008694C">
        <w:rPr>
          <w:rFonts w:hint="eastAsia"/>
          <w:spacing w:val="4"/>
          <w:sz w:val="24"/>
          <w:lang w:eastAsia="zh-CN"/>
        </w:rPr>
        <w:t>次增资期间</w:t>
      </w:r>
      <w:r w:rsidR="00C43524" w:rsidRPr="007220EA">
        <w:rPr>
          <w:rFonts w:hint="eastAsia"/>
          <w:sz w:val="24"/>
          <w:lang w:eastAsia="zh-CN"/>
        </w:rPr>
        <w:t>和全球生物</w:t>
      </w:r>
      <w:r w:rsidRPr="007220EA">
        <w:rPr>
          <w:rFonts w:hint="eastAsia"/>
          <w:sz w:val="24"/>
          <w:lang w:eastAsia="zh-CN"/>
        </w:rPr>
        <w:t>多样性框架基金</w:t>
      </w:r>
      <w:r w:rsidR="00C43524" w:rsidRPr="007220EA">
        <w:rPr>
          <w:rFonts w:hint="eastAsia"/>
          <w:sz w:val="24"/>
          <w:lang w:eastAsia="zh-CN"/>
        </w:rPr>
        <w:t>下执行</w:t>
      </w:r>
      <w:r w:rsidR="00C43524" w:rsidRPr="007220EA">
        <w:rPr>
          <w:rFonts w:hint="eastAsia"/>
          <w:sz w:val="24"/>
          <w:lang w:val="en-US" w:eastAsia="zh-CN"/>
        </w:rPr>
        <w:t>各</w:t>
      </w:r>
      <w:r w:rsidRPr="007220EA">
        <w:rPr>
          <w:rFonts w:hint="eastAsia"/>
          <w:sz w:val="24"/>
          <w:lang w:eastAsia="zh-CN"/>
        </w:rPr>
        <w:t>议定书的</w:t>
      </w:r>
      <w:r w:rsidR="00C43524" w:rsidRPr="007220EA">
        <w:rPr>
          <w:rFonts w:hint="eastAsia"/>
          <w:sz w:val="24"/>
          <w:lang w:eastAsia="zh-CN"/>
        </w:rPr>
        <w:t>供资</w:t>
      </w:r>
      <w:r w:rsidRPr="007220EA">
        <w:rPr>
          <w:rFonts w:hint="eastAsia"/>
          <w:sz w:val="24"/>
          <w:lang w:eastAsia="zh-CN"/>
        </w:rPr>
        <w:t>机会，</w:t>
      </w:r>
      <w:r w:rsidR="00101EB7" w:rsidRPr="007220EA">
        <w:rPr>
          <w:rFonts w:hint="eastAsia"/>
          <w:sz w:val="24"/>
          <w:lang w:eastAsia="zh-CN"/>
        </w:rPr>
        <w:t>以及</w:t>
      </w:r>
      <w:r w:rsidR="00C43524" w:rsidRPr="007220EA">
        <w:rPr>
          <w:rFonts w:hint="eastAsia"/>
          <w:sz w:val="24"/>
          <w:lang w:eastAsia="zh-CN"/>
        </w:rPr>
        <w:t>对</w:t>
      </w:r>
      <w:r w:rsidRPr="007220EA">
        <w:rPr>
          <w:rFonts w:hint="eastAsia"/>
          <w:sz w:val="24"/>
          <w:lang w:eastAsia="zh-CN"/>
        </w:rPr>
        <w:t>全环基金信托基金第九</w:t>
      </w:r>
      <w:r w:rsidR="0008694C">
        <w:rPr>
          <w:rFonts w:hint="eastAsia"/>
          <w:sz w:val="24"/>
          <w:lang w:eastAsia="zh-CN"/>
        </w:rPr>
        <w:t>次增资期间</w:t>
      </w:r>
      <w:r w:rsidR="00101EB7" w:rsidRPr="007220EA">
        <w:rPr>
          <w:rFonts w:hint="eastAsia"/>
          <w:sz w:val="24"/>
          <w:lang w:eastAsia="zh-CN"/>
        </w:rPr>
        <w:t>的</w:t>
      </w:r>
      <w:r w:rsidR="00C43524" w:rsidRPr="007220EA">
        <w:rPr>
          <w:rFonts w:hint="eastAsia"/>
          <w:sz w:val="24"/>
          <w:lang w:eastAsia="zh-CN"/>
        </w:rPr>
        <w:t>展望</w:t>
      </w:r>
      <w:r w:rsidRPr="007220EA">
        <w:rPr>
          <w:rFonts w:hint="eastAsia"/>
          <w:sz w:val="24"/>
          <w:lang w:eastAsia="zh-CN"/>
        </w:rPr>
        <w:t>。</w:t>
      </w:r>
    </w:p>
    <w:p w14:paraId="23DD2101" w14:textId="4F3F7877" w:rsidR="005B1CBB" w:rsidRPr="0008694C" w:rsidRDefault="0030507E" w:rsidP="00E76235">
      <w:pPr>
        <w:pStyle w:val="CBDNormalNumber"/>
        <w:overflowPunct w:val="0"/>
        <w:rPr>
          <w:sz w:val="24"/>
          <w:szCs w:val="24"/>
          <w:lang w:eastAsia="zh-CN"/>
        </w:rPr>
      </w:pPr>
      <w:r w:rsidRPr="0008694C">
        <w:rPr>
          <w:rFonts w:hint="eastAsia"/>
          <w:sz w:val="24"/>
          <w:szCs w:val="24"/>
          <w:lang w:eastAsia="zh-CN"/>
        </w:rPr>
        <w:lastRenderedPageBreak/>
        <w:t>通过与公约</w:t>
      </w:r>
      <w:r w:rsidR="00FC09AA" w:rsidRPr="0008694C">
        <w:rPr>
          <w:rFonts w:hint="eastAsia"/>
          <w:sz w:val="24"/>
          <w:szCs w:val="24"/>
          <w:lang w:eastAsia="zh-CN"/>
        </w:rPr>
        <w:t>秘书处合作提供</w:t>
      </w:r>
      <w:r w:rsidR="00C43524" w:rsidRPr="0008694C">
        <w:rPr>
          <w:rFonts w:hint="eastAsia"/>
          <w:sz w:val="24"/>
          <w:szCs w:val="24"/>
          <w:lang w:eastAsia="zh-CN"/>
        </w:rPr>
        <w:t>财务</w:t>
      </w:r>
      <w:r w:rsidR="00FC09AA" w:rsidRPr="0008694C">
        <w:rPr>
          <w:rFonts w:hint="eastAsia"/>
          <w:sz w:val="24"/>
          <w:szCs w:val="24"/>
          <w:lang w:eastAsia="zh-CN"/>
        </w:rPr>
        <w:t>和技术支持，该项目加强了国家在以下方面的能力：报告和监测</w:t>
      </w:r>
      <w:r w:rsidR="00C43524" w:rsidRPr="0008694C">
        <w:rPr>
          <w:rFonts w:hint="eastAsia"/>
          <w:sz w:val="24"/>
          <w:szCs w:val="24"/>
          <w:lang w:eastAsia="zh-CN"/>
        </w:rPr>
        <w:t>执行</w:t>
      </w:r>
      <w:r w:rsidR="00FC09AA" w:rsidRPr="0008694C">
        <w:rPr>
          <w:rFonts w:hint="eastAsia"/>
          <w:sz w:val="24"/>
          <w:szCs w:val="24"/>
          <w:lang w:eastAsia="zh-CN"/>
        </w:rPr>
        <w:t>情况；确定</w:t>
      </w:r>
      <w:r w:rsidR="00C43524" w:rsidRPr="0008694C">
        <w:rPr>
          <w:rFonts w:hint="eastAsia"/>
          <w:sz w:val="24"/>
          <w:szCs w:val="24"/>
          <w:lang w:eastAsia="zh-CN"/>
        </w:rPr>
        <w:t>重点</w:t>
      </w:r>
      <w:r w:rsidR="00FC09AA" w:rsidRPr="0008694C">
        <w:rPr>
          <w:rFonts w:hint="eastAsia"/>
          <w:sz w:val="24"/>
          <w:szCs w:val="24"/>
          <w:lang w:eastAsia="zh-CN"/>
        </w:rPr>
        <w:t>和</w:t>
      </w:r>
      <w:r w:rsidR="00C43524" w:rsidRPr="0008694C">
        <w:rPr>
          <w:rFonts w:hint="eastAsia"/>
          <w:sz w:val="24"/>
          <w:szCs w:val="24"/>
          <w:lang w:eastAsia="zh-CN"/>
        </w:rPr>
        <w:t>缺口</w:t>
      </w:r>
      <w:r w:rsidR="00FC09AA" w:rsidRPr="0008694C">
        <w:rPr>
          <w:rFonts w:hint="eastAsia"/>
          <w:sz w:val="24"/>
          <w:szCs w:val="24"/>
          <w:lang w:eastAsia="zh-CN"/>
        </w:rPr>
        <w:t>；以及为今后与获取和惠益分享有关的项目规划和资源调动工作提供信息。</w:t>
      </w:r>
    </w:p>
    <w:p w14:paraId="1C94402A" w14:textId="52D7A4A8" w:rsidR="000B19A2" w:rsidRPr="0008694C" w:rsidRDefault="00F53C3E" w:rsidP="00E76235">
      <w:pPr>
        <w:pStyle w:val="CBDH2"/>
        <w:overflowPunct w:val="0"/>
        <w:rPr>
          <w:szCs w:val="24"/>
          <w:lang w:eastAsia="zh-CN"/>
        </w:rPr>
      </w:pPr>
      <w:r w:rsidRPr="0008694C">
        <w:rPr>
          <w:rFonts w:hint="eastAsia"/>
          <w:szCs w:val="24"/>
          <w:lang w:eastAsia="zh-CN"/>
        </w:rPr>
        <w:t>D</w:t>
      </w:r>
      <w:r w:rsidR="000B19A2" w:rsidRPr="0008694C">
        <w:rPr>
          <w:rFonts w:hint="eastAsia"/>
          <w:szCs w:val="24"/>
          <w:lang w:eastAsia="zh-CN"/>
        </w:rPr>
        <w:t>.</w:t>
      </w:r>
      <w:r w:rsidR="000B19A2" w:rsidRPr="0008694C">
        <w:rPr>
          <w:rFonts w:hint="eastAsia"/>
          <w:szCs w:val="24"/>
          <w:lang w:eastAsia="zh-CN"/>
        </w:rPr>
        <w:tab/>
      </w:r>
      <w:r w:rsidR="001D24BF" w:rsidRPr="0008694C">
        <w:rPr>
          <w:rFonts w:hint="eastAsia"/>
          <w:szCs w:val="24"/>
          <w:lang w:eastAsia="zh-CN"/>
        </w:rPr>
        <w:t>资源</w:t>
      </w:r>
      <w:r w:rsidR="00BB49DE" w:rsidRPr="0008694C">
        <w:rPr>
          <w:rFonts w:hint="eastAsia"/>
          <w:szCs w:val="24"/>
          <w:lang w:eastAsia="zh-CN"/>
        </w:rPr>
        <w:t>获取</w:t>
      </w:r>
      <w:r w:rsidR="001D24BF" w:rsidRPr="0008694C">
        <w:rPr>
          <w:rFonts w:hint="eastAsia"/>
          <w:szCs w:val="24"/>
          <w:lang w:eastAsia="zh-CN"/>
        </w:rPr>
        <w:t>和</w:t>
      </w:r>
      <w:r w:rsidR="00BB49DE" w:rsidRPr="0008694C">
        <w:rPr>
          <w:rFonts w:hint="eastAsia"/>
          <w:szCs w:val="24"/>
          <w:lang w:eastAsia="zh-CN"/>
        </w:rPr>
        <w:t>业务</w:t>
      </w:r>
      <w:r w:rsidR="001D24BF" w:rsidRPr="0008694C">
        <w:rPr>
          <w:rFonts w:hint="eastAsia"/>
          <w:szCs w:val="24"/>
          <w:lang w:eastAsia="zh-CN"/>
        </w:rPr>
        <w:t>成效</w:t>
      </w:r>
    </w:p>
    <w:p w14:paraId="2F4E4F8A" w14:textId="5846B696" w:rsidR="00D83C59" w:rsidRPr="0008694C" w:rsidRDefault="001D24BF" w:rsidP="00DB4BFA">
      <w:pPr>
        <w:pStyle w:val="CBDNormalNumber"/>
        <w:overflowPunct w:val="0"/>
        <w:rPr>
          <w:sz w:val="24"/>
          <w:szCs w:val="24"/>
          <w:lang w:eastAsia="zh-CN"/>
        </w:rPr>
      </w:pPr>
      <w:r w:rsidRPr="0008694C">
        <w:rPr>
          <w:rFonts w:hint="eastAsia"/>
          <w:sz w:val="24"/>
          <w:szCs w:val="24"/>
          <w:lang w:eastAsia="zh-CN"/>
        </w:rPr>
        <w:t>尽管融资机会有所增加，但全环基金可用的信息以及《议定书》成效第二次评估和审查的调查结果表明，符合条件的缔约方在利用现有资源执行获取和惠益分享方面仍存在较大差异。影响获取和惠益分享相关项目开发和提交的因素包括国家重点之间的竞争、体制能力水平的差异、对现有融资机会的认识有限，以及将获取和惠益分享方面的重点纳入更广泛的生物多样性规划和投资框架所面临的挑战。</w:t>
      </w:r>
    </w:p>
    <w:p w14:paraId="2C46BB71" w14:textId="15FFF1BF" w:rsidR="00DD581F" w:rsidRPr="0008694C" w:rsidRDefault="008F77B1" w:rsidP="00DB4BFA">
      <w:pPr>
        <w:pStyle w:val="CBDNormalNumber"/>
        <w:overflowPunct w:val="0"/>
        <w:rPr>
          <w:sz w:val="24"/>
          <w:szCs w:val="24"/>
          <w:lang w:eastAsia="zh-CN"/>
        </w:rPr>
      </w:pPr>
      <w:r w:rsidRPr="0008694C">
        <w:rPr>
          <w:rFonts w:hint="eastAsia"/>
          <w:sz w:val="24"/>
          <w:szCs w:val="24"/>
          <w:lang w:eastAsia="zh-CN"/>
        </w:rPr>
        <w:t>持续努力加强项目开发能力、增进国家联络点</w:t>
      </w:r>
      <w:r w:rsidR="005F0A8A" w:rsidRPr="0008694C">
        <w:rPr>
          <w:rFonts w:hint="eastAsia"/>
          <w:sz w:val="24"/>
          <w:szCs w:val="24"/>
          <w:lang w:eastAsia="zh-CN"/>
        </w:rPr>
        <w:t>、全环基金业务联络点和执行机构之间的合作，以及改进将获取和</w:t>
      </w:r>
      <w:r w:rsidR="00790C88" w:rsidRPr="0008694C">
        <w:rPr>
          <w:rFonts w:hint="eastAsia"/>
          <w:sz w:val="24"/>
          <w:szCs w:val="24"/>
          <w:lang w:eastAsia="zh-CN"/>
        </w:rPr>
        <w:t>惠益分享目标纳入国家生物多样性</w:t>
      </w:r>
      <w:r w:rsidR="00A777E7" w:rsidRPr="0008694C">
        <w:rPr>
          <w:rFonts w:hint="eastAsia"/>
          <w:sz w:val="24"/>
          <w:szCs w:val="24"/>
          <w:lang w:eastAsia="zh-CN"/>
        </w:rPr>
        <w:t>计划的工作，可能有助于更有效地利用现有资源并改善执行成果。</w:t>
      </w:r>
    </w:p>
    <w:p w14:paraId="106AC0F3" w14:textId="35B39607" w:rsidR="009A4060" w:rsidRPr="007220EA" w:rsidRDefault="001D24BF" w:rsidP="00E76235">
      <w:pPr>
        <w:pStyle w:val="CBDNormalNumber"/>
        <w:overflowPunct w:val="0"/>
        <w:rPr>
          <w:sz w:val="24"/>
          <w:lang w:eastAsia="zh-CN"/>
        </w:rPr>
      </w:pPr>
      <w:r w:rsidRPr="0008694C">
        <w:rPr>
          <w:rFonts w:hint="eastAsia"/>
          <w:sz w:val="24"/>
          <w:szCs w:val="24"/>
          <w:lang w:eastAsia="zh-CN"/>
        </w:rPr>
        <w:t>全球环境基金理事会关于缔约方大会第十七</w:t>
      </w:r>
      <w:r w:rsidR="00397277" w:rsidRPr="0008694C">
        <w:rPr>
          <w:rFonts w:hint="eastAsia"/>
          <w:sz w:val="24"/>
          <w:szCs w:val="24"/>
          <w:lang w:eastAsia="zh-CN"/>
        </w:rPr>
        <w:t>届</w:t>
      </w:r>
      <w:r w:rsidRPr="0008694C">
        <w:rPr>
          <w:rFonts w:hint="eastAsia"/>
          <w:sz w:val="24"/>
          <w:szCs w:val="24"/>
          <w:lang w:eastAsia="zh-CN"/>
        </w:rPr>
        <w:t>会议的报告所载信息表明，尽管存在专门用于支持</w:t>
      </w:r>
      <w:r w:rsidR="00E233D8" w:rsidRPr="0008694C">
        <w:rPr>
          <w:rFonts w:hint="eastAsia"/>
          <w:sz w:val="24"/>
          <w:szCs w:val="24"/>
          <w:lang w:eastAsia="zh-CN"/>
        </w:rPr>
        <w:t>执行</w:t>
      </w:r>
      <w:r w:rsidRPr="0008694C">
        <w:rPr>
          <w:rFonts w:hint="eastAsia"/>
          <w:sz w:val="24"/>
          <w:szCs w:val="24"/>
          <w:lang w:eastAsia="zh-CN"/>
        </w:rPr>
        <w:t>《议定书》的规划机会，但各区域和符</w:t>
      </w:r>
      <w:r w:rsidRPr="007220EA">
        <w:rPr>
          <w:rFonts w:hint="eastAsia"/>
          <w:sz w:val="24"/>
          <w:lang w:eastAsia="zh-CN"/>
        </w:rPr>
        <w:t>合条件的缔约方对资金的需求仍不均衡。此外，第二次评估和审查的结果表明，在</w:t>
      </w:r>
      <w:r w:rsidR="00E233D8" w:rsidRPr="007220EA">
        <w:rPr>
          <w:rFonts w:hint="eastAsia"/>
          <w:sz w:val="24"/>
          <w:lang w:val="en-US" w:eastAsia="zh-CN"/>
        </w:rPr>
        <w:t>体制</w:t>
      </w:r>
      <w:r w:rsidRPr="007220EA">
        <w:rPr>
          <w:rFonts w:hint="eastAsia"/>
          <w:sz w:val="24"/>
          <w:lang w:eastAsia="zh-CN"/>
        </w:rPr>
        <w:t>能力、法律</w:t>
      </w:r>
      <w:r w:rsidR="00E233D8" w:rsidRPr="007220EA">
        <w:rPr>
          <w:rFonts w:hint="eastAsia"/>
          <w:sz w:val="24"/>
          <w:lang w:eastAsia="zh-CN"/>
        </w:rPr>
        <w:t>执行</w:t>
      </w:r>
      <w:r w:rsidRPr="007220EA">
        <w:rPr>
          <w:rFonts w:hint="eastAsia"/>
          <w:sz w:val="24"/>
          <w:lang w:eastAsia="zh-CN"/>
        </w:rPr>
        <w:t>、检查点的运作、监测系统、惠益分享安排以及土著人民和地方社区参与等方面仍</w:t>
      </w:r>
      <w:r w:rsidR="00E233D8" w:rsidRPr="007220EA">
        <w:rPr>
          <w:rFonts w:hint="eastAsia"/>
          <w:sz w:val="24"/>
          <w:lang w:eastAsia="zh-CN"/>
        </w:rPr>
        <w:t>持续</w:t>
      </w:r>
      <w:r w:rsidRPr="007220EA">
        <w:rPr>
          <w:rFonts w:hint="eastAsia"/>
          <w:sz w:val="24"/>
          <w:lang w:eastAsia="zh-CN"/>
        </w:rPr>
        <w:t>存在需求。这些结果可为审议向</w:t>
      </w:r>
      <w:r w:rsidR="00E233D8" w:rsidRPr="007220EA">
        <w:rPr>
          <w:rFonts w:hint="eastAsia"/>
          <w:sz w:val="24"/>
          <w:lang w:eastAsia="zh-CN"/>
        </w:rPr>
        <w:t>财务</w:t>
      </w:r>
      <w:r w:rsidRPr="007220EA">
        <w:rPr>
          <w:rFonts w:hint="eastAsia"/>
          <w:sz w:val="24"/>
          <w:lang w:eastAsia="zh-CN"/>
        </w:rPr>
        <w:t>机制提供</w:t>
      </w:r>
      <w:r w:rsidR="00E233D8" w:rsidRPr="007220EA">
        <w:rPr>
          <w:rFonts w:hint="eastAsia"/>
          <w:sz w:val="24"/>
          <w:lang w:val="en-US" w:eastAsia="zh-CN"/>
        </w:rPr>
        <w:t>额外</w:t>
      </w:r>
      <w:r w:rsidRPr="007220EA">
        <w:rPr>
          <w:rFonts w:hint="eastAsia"/>
          <w:sz w:val="24"/>
          <w:lang w:eastAsia="zh-CN"/>
        </w:rPr>
        <w:t>指导</w:t>
      </w:r>
      <w:r w:rsidR="00E233D8" w:rsidRPr="007220EA">
        <w:rPr>
          <w:rFonts w:hint="eastAsia"/>
          <w:sz w:val="24"/>
          <w:lang w:eastAsia="zh-CN"/>
        </w:rPr>
        <w:t>意见的必要性</w:t>
      </w:r>
      <w:r w:rsidRPr="007220EA">
        <w:rPr>
          <w:rFonts w:hint="eastAsia"/>
          <w:sz w:val="24"/>
          <w:lang w:eastAsia="zh-CN"/>
        </w:rPr>
        <w:t>提供</w:t>
      </w:r>
      <w:r w:rsidR="00E233D8" w:rsidRPr="007220EA">
        <w:rPr>
          <w:rFonts w:hint="eastAsia"/>
          <w:sz w:val="24"/>
          <w:lang w:eastAsia="zh-CN"/>
        </w:rPr>
        <w:t>了</w:t>
      </w:r>
      <w:r w:rsidRPr="007220EA">
        <w:rPr>
          <w:rFonts w:hint="eastAsia"/>
          <w:sz w:val="24"/>
          <w:lang w:eastAsia="zh-CN"/>
        </w:rPr>
        <w:t>有益背景。</w:t>
      </w:r>
    </w:p>
    <w:p w14:paraId="200E6EB8" w14:textId="256E3565" w:rsidR="00A703C4" w:rsidRPr="007220EA" w:rsidRDefault="00A703C4" w:rsidP="00E76235">
      <w:pPr>
        <w:pStyle w:val="CBDH1"/>
        <w:overflowPunct w:val="0"/>
        <w:rPr>
          <w:lang w:eastAsia="zh-CN"/>
        </w:rPr>
      </w:pPr>
      <w:r w:rsidRPr="007220EA">
        <w:rPr>
          <w:rFonts w:hint="eastAsia"/>
          <w:lang w:eastAsia="zh-CN"/>
        </w:rPr>
        <w:t>三</w:t>
      </w:r>
      <w:r w:rsidRPr="007220EA">
        <w:rPr>
          <w:rFonts w:hint="eastAsia"/>
          <w:lang w:eastAsia="zh-CN"/>
        </w:rPr>
        <w:t>.</w:t>
      </w:r>
      <w:r w:rsidRPr="007220EA">
        <w:rPr>
          <w:rFonts w:hint="eastAsia"/>
          <w:lang w:eastAsia="zh-CN"/>
        </w:rPr>
        <w:tab/>
      </w:r>
      <w:r w:rsidRPr="007220EA">
        <w:rPr>
          <w:rFonts w:hint="eastAsia"/>
          <w:lang w:eastAsia="zh-CN"/>
        </w:rPr>
        <w:t>全球环境基金信托基金第十</w:t>
      </w:r>
      <w:r w:rsidR="0008694C">
        <w:rPr>
          <w:rFonts w:hint="eastAsia"/>
          <w:lang w:eastAsia="zh-CN"/>
        </w:rPr>
        <w:t>次</w:t>
      </w:r>
      <w:r w:rsidRPr="007220EA">
        <w:rPr>
          <w:rFonts w:hint="eastAsia"/>
          <w:lang w:eastAsia="zh-CN"/>
        </w:rPr>
        <w:t>增资</w:t>
      </w:r>
      <w:r w:rsidR="0008694C">
        <w:rPr>
          <w:rFonts w:hint="eastAsia"/>
          <w:lang w:eastAsia="zh-CN"/>
        </w:rPr>
        <w:t>期间</w:t>
      </w:r>
      <w:r w:rsidRPr="007220EA">
        <w:rPr>
          <w:rFonts w:hint="eastAsia"/>
          <w:lang w:eastAsia="zh-CN"/>
        </w:rPr>
        <w:t>筹备工作及未来生物多样性融资重点</w:t>
      </w:r>
    </w:p>
    <w:p w14:paraId="64BA5A4A" w14:textId="51B3386F" w:rsidR="00A703C4" w:rsidRPr="007220EA" w:rsidRDefault="00A703C4" w:rsidP="00E76235">
      <w:pPr>
        <w:pStyle w:val="CBDH2"/>
        <w:overflowPunct w:val="0"/>
        <w:jc w:val="left"/>
        <w:rPr>
          <w:lang w:eastAsia="zh-CN"/>
        </w:rPr>
      </w:pPr>
      <w:r w:rsidRPr="007220EA">
        <w:rPr>
          <w:rFonts w:hint="eastAsia"/>
          <w:lang w:eastAsia="zh-CN"/>
        </w:rPr>
        <w:t>A.</w:t>
      </w:r>
      <w:r w:rsidRPr="007220EA">
        <w:rPr>
          <w:rFonts w:hint="eastAsia"/>
          <w:lang w:eastAsia="zh-CN"/>
        </w:rPr>
        <w:tab/>
      </w:r>
      <w:r w:rsidRPr="007220EA">
        <w:rPr>
          <w:rFonts w:hint="eastAsia"/>
          <w:lang w:eastAsia="zh-CN"/>
        </w:rPr>
        <w:t>全球环境基金信托基金第十</w:t>
      </w:r>
      <w:r w:rsidR="0008694C">
        <w:rPr>
          <w:rFonts w:hint="eastAsia"/>
          <w:lang w:eastAsia="zh-CN"/>
        </w:rPr>
        <w:t>次增资期间</w:t>
      </w:r>
      <w:r w:rsidRPr="007220EA">
        <w:rPr>
          <w:rFonts w:hint="eastAsia"/>
          <w:lang w:eastAsia="zh-CN"/>
        </w:rPr>
        <w:t>资金需求评估</w:t>
      </w:r>
    </w:p>
    <w:p w14:paraId="5C26B3BB" w14:textId="6C8B9A96" w:rsidR="00A703C4" w:rsidRPr="007220EA" w:rsidRDefault="00A703C4" w:rsidP="005D0D4E">
      <w:pPr>
        <w:pStyle w:val="CBDNormalNumber"/>
        <w:overflowPunct w:val="0"/>
        <w:rPr>
          <w:sz w:val="24"/>
          <w:lang w:eastAsia="zh-CN"/>
        </w:rPr>
      </w:pPr>
      <w:r w:rsidRPr="007220EA">
        <w:rPr>
          <w:rFonts w:hint="eastAsia"/>
          <w:sz w:val="24"/>
          <w:lang w:eastAsia="zh-CN"/>
        </w:rPr>
        <w:t>全球环境基金信托基金第十</w:t>
      </w:r>
      <w:r w:rsidR="0008694C">
        <w:rPr>
          <w:rFonts w:hint="eastAsia"/>
          <w:sz w:val="24"/>
          <w:lang w:eastAsia="zh-CN"/>
        </w:rPr>
        <w:t>次增资期间</w:t>
      </w:r>
      <w:r w:rsidRPr="007220EA">
        <w:rPr>
          <w:rFonts w:hint="eastAsia"/>
          <w:sz w:val="24"/>
          <w:lang w:eastAsia="zh-CN"/>
        </w:rPr>
        <w:t>涵盖</w:t>
      </w:r>
      <w:r w:rsidRPr="007220EA">
        <w:rPr>
          <w:rFonts w:hint="eastAsia"/>
          <w:sz w:val="24"/>
          <w:lang w:eastAsia="zh-CN"/>
        </w:rPr>
        <w:t>2030</w:t>
      </w:r>
      <w:r w:rsidRPr="007220EA">
        <w:rPr>
          <w:rFonts w:hint="eastAsia"/>
          <w:sz w:val="24"/>
          <w:lang w:eastAsia="zh-CN"/>
        </w:rPr>
        <w:t>年</w:t>
      </w:r>
      <w:r w:rsidRPr="007220EA">
        <w:rPr>
          <w:rFonts w:hint="eastAsia"/>
          <w:sz w:val="24"/>
          <w:lang w:eastAsia="zh-CN"/>
        </w:rPr>
        <w:t>7</w:t>
      </w:r>
      <w:r w:rsidRPr="007220EA">
        <w:rPr>
          <w:rFonts w:hint="eastAsia"/>
          <w:sz w:val="24"/>
          <w:lang w:eastAsia="zh-CN"/>
        </w:rPr>
        <w:t>月至</w:t>
      </w:r>
      <w:r w:rsidRPr="007220EA">
        <w:rPr>
          <w:rFonts w:hint="eastAsia"/>
          <w:sz w:val="24"/>
          <w:lang w:eastAsia="zh-CN"/>
        </w:rPr>
        <w:t>2034</w:t>
      </w:r>
      <w:r w:rsidRPr="007220EA">
        <w:rPr>
          <w:rFonts w:hint="eastAsia"/>
          <w:sz w:val="24"/>
          <w:lang w:eastAsia="zh-CN"/>
        </w:rPr>
        <w:t>年</w:t>
      </w:r>
      <w:r w:rsidRPr="007220EA">
        <w:rPr>
          <w:rFonts w:hint="eastAsia"/>
          <w:sz w:val="24"/>
          <w:lang w:eastAsia="zh-CN"/>
        </w:rPr>
        <w:t>6</w:t>
      </w:r>
      <w:r w:rsidRPr="007220EA">
        <w:rPr>
          <w:rFonts w:hint="eastAsia"/>
          <w:sz w:val="24"/>
          <w:lang w:eastAsia="zh-CN"/>
        </w:rPr>
        <w:t>月。</w:t>
      </w:r>
      <w:r w:rsidR="004A0D06" w:rsidRPr="007220EA">
        <w:rPr>
          <w:rFonts w:hint="eastAsia"/>
          <w:sz w:val="24"/>
          <w:lang w:eastAsia="zh-CN"/>
        </w:rPr>
        <w:t>第十</w:t>
      </w:r>
      <w:r w:rsidR="0008694C">
        <w:rPr>
          <w:rFonts w:hint="eastAsia"/>
          <w:sz w:val="24"/>
          <w:lang w:eastAsia="zh-CN"/>
        </w:rPr>
        <w:t>次增资期间</w:t>
      </w:r>
      <w:r w:rsidRPr="007220EA">
        <w:rPr>
          <w:rFonts w:hint="eastAsia"/>
          <w:sz w:val="24"/>
          <w:lang w:eastAsia="zh-CN"/>
        </w:rPr>
        <w:t>的筹备工作为缔约方确定并说明与执行《议定书》有关的资金需求提供重要机会。执行问题附属机构在第</w:t>
      </w:r>
      <w:hyperlink r:id="rId21" w:history="1">
        <w:r w:rsidR="00CD7006" w:rsidRPr="007220EA">
          <w:rPr>
            <w:rStyle w:val="Hyperlink"/>
            <w:rFonts w:hint="eastAsia"/>
            <w:spacing w:val="-4"/>
            <w:sz w:val="24"/>
            <w:lang w:eastAsia="zh-CN"/>
          </w:rPr>
          <w:t>6/2</w:t>
        </w:r>
      </w:hyperlink>
      <w:r w:rsidRPr="003E4010">
        <w:rPr>
          <w:rFonts w:hint="eastAsia"/>
          <w:sz w:val="24"/>
          <w:szCs w:val="24"/>
          <w:lang w:eastAsia="zh-CN"/>
        </w:rPr>
        <w:t>号</w:t>
      </w:r>
      <w:r w:rsidRPr="007220EA">
        <w:rPr>
          <w:rFonts w:hint="eastAsia"/>
          <w:sz w:val="24"/>
          <w:lang w:eastAsia="zh-CN"/>
        </w:rPr>
        <w:t>建议中列入了职权范围草案，以全面评估在</w:t>
      </w:r>
      <w:r w:rsidR="004A0D06" w:rsidRPr="007220EA">
        <w:rPr>
          <w:rFonts w:hint="eastAsia"/>
          <w:sz w:val="24"/>
          <w:lang w:eastAsia="zh-CN"/>
        </w:rPr>
        <w:t>第十</w:t>
      </w:r>
      <w:r w:rsidR="0008694C">
        <w:rPr>
          <w:rFonts w:hint="eastAsia"/>
          <w:sz w:val="24"/>
          <w:lang w:eastAsia="zh-CN"/>
        </w:rPr>
        <w:t>次增资期间</w:t>
      </w:r>
      <w:r w:rsidRPr="007220EA">
        <w:rPr>
          <w:rFonts w:hint="eastAsia"/>
          <w:sz w:val="24"/>
          <w:lang w:eastAsia="zh-CN"/>
        </w:rPr>
        <w:t>期间为协助发展中国家缔约方，特别是最不发达国家和小岛屿发展中国家，以及经济转型国家缔约方履行其在《公约》及其议定书下的承诺所需的资金数额。</w:t>
      </w:r>
    </w:p>
    <w:p w14:paraId="53C9E785" w14:textId="77777777" w:rsidR="00A703C4" w:rsidRPr="007220EA" w:rsidRDefault="00A703C4" w:rsidP="00E76235">
      <w:pPr>
        <w:pStyle w:val="CBDNormalNumber"/>
        <w:overflowPunct w:val="0"/>
        <w:rPr>
          <w:sz w:val="24"/>
          <w:lang w:eastAsia="zh-CN"/>
        </w:rPr>
      </w:pPr>
      <w:r w:rsidRPr="007220EA">
        <w:rPr>
          <w:rFonts w:hint="eastAsia"/>
          <w:sz w:val="24"/>
          <w:lang w:eastAsia="zh-CN"/>
        </w:rPr>
        <w:t>对《名古屋议定书》而言，开展资金需求评估将为确保在今后的规划和增资讨论中充分反映与获取和惠益分享有关的资源要求提供重要机会。可能需要持续获得支持的领域包括国家获取和惠益分享框架执行与投入运行、体制强化、遵约和监测措施、信息系统、利益攸关方参与、能力建设活动、执行《能力建设和发展行动计划》，以及支持土著人民和地方社区。</w:t>
      </w:r>
    </w:p>
    <w:p w14:paraId="03C3CA50" w14:textId="0300DB00" w:rsidR="00A703C4" w:rsidRPr="007220EA" w:rsidRDefault="00A703C4" w:rsidP="00E76235">
      <w:pPr>
        <w:pStyle w:val="CBDNormalNumber"/>
        <w:overflowPunct w:val="0"/>
        <w:rPr>
          <w:sz w:val="24"/>
          <w:lang w:eastAsia="zh-CN"/>
        </w:rPr>
      </w:pPr>
      <w:r w:rsidRPr="007220EA">
        <w:rPr>
          <w:rFonts w:hint="eastAsia"/>
          <w:sz w:val="24"/>
          <w:lang w:eastAsia="zh-CN"/>
        </w:rPr>
        <w:t>近期增资周期积累的经验以及《议定书》成效第二次评估和审查所形成的信息表明，在机构能力</w:t>
      </w:r>
      <w:r w:rsidR="00A56D66" w:rsidRPr="007220EA">
        <w:rPr>
          <w:rFonts w:hint="eastAsia"/>
          <w:sz w:val="24"/>
          <w:lang w:eastAsia="zh-CN"/>
        </w:rPr>
        <w:t>、认识</w:t>
      </w:r>
      <w:r w:rsidRPr="007220EA">
        <w:rPr>
          <w:rFonts w:hint="eastAsia"/>
          <w:sz w:val="24"/>
          <w:lang w:eastAsia="zh-CN"/>
        </w:rPr>
        <w:t>、项目编制、检查点投入运行、惠益分享安排、监测系统以及执行工作的长期可持续性等方面仍然存在挑战。缔约方在资金需求评估过程中确定资源要求和重点时，可借鉴这些经验和信息。</w:t>
      </w:r>
    </w:p>
    <w:p w14:paraId="09350F3F" w14:textId="34F0C541" w:rsidR="00A703C4" w:rsidRPr="00397277" w:rsidRDefault="00A703C4" w:rsidP="00E76235">
      <w:pPr>
        <w:pStyle w:val="CBDNormalNumber"/>
        <w:overflowPunct w:val="0"/>
        <w:rPr>
          <w:sz w:val="24"/>
          <w:lang w:eastAsia="zh-CN"/>
        </w:rPr>
      </w:pPr>
      <w:r w:rsidRPr="007220EA">
        <w:rPr>
          <w:rFonts w:hint="eastAsia"/>
          <w:sz w:val="24"/>
          <w:lang w:eastAsia="zh-CN"/>
        </w:rPr>
        <w:t>缔约方不妨通过提供有关国家执行经验、能力需求、融资缺口、经验教训以及与获取和惠益分享有关的新</w:t>
      </w:r>
      <w:r w:rsidRPr="00521C17">
        <w:rPr>
          <w:rFonts w:hint="eastAsia"/>
          <w:sz w:val="24"/>
          <w:lang w:eastAsia="zh-CN"/>
        </w:rPr>
        <w:t>出现重点</w:t>
      </w:r>
      <w:r w:rsidRPr="007220EA">
        <w:rPr>
          <w:rFonts w:hint="eastAsia"/>
          <w:sz w:val="24"/>
          <w:lang w:eastAsia="zh-CN"/>
        </w:rPr>
        <w:t>等方面的信息，为评估工作作出贡献。缔约方</w:t>
      </w:r>
      <w:r w:rsidRPr="007220EA">
        <w:rPr>
          <w:rFonts w:hint="eastAsia"/>
          <w:sz w:val="24"/>
          <w:lang w:eastAsia="zh-CN"/>
        </w:rPr>
        <w:lastRenderedPageBreak/>
        <w:t>的广泛参与将有助于确保评估充分反映《议定书》执行情况的多样性以及</w:t>
      </w:r>
      <w:r w:rsidR="0035206D" w:rsidRPr="00397277">
        <w:rPr>
          <w:rFonts w:hint="eastAsia"/>
          <w:sz w:val="24"/>
          <w:lang w:eastAsia="zh-CN"/>
        </w:rPr>
        <w:t>今后</w:t>
      </w:r>
      <w:r w:rsidRPr="00397277">
        <w:rPr>
          <w:rFonts w:hint="eastAsia"/>
          <w:sz w:val="24"/>
          <w:lang w:eastAsia="zh-CN"/>
        </w:rPr>
        <w:t>的融资要求。</w:t>
      </w:r>
    </w:p>
    <w:p w14:paraId="53968F7E" w14:textId="6B693AED" w:rsidR="00A703C4" w:rsidRPr="00521C17" w:rsidRDefault="00A703C4" w:rsidP="00E76235">
      <w:pPr>
        <w:pStyle w:val="CBDH2"/>
        <w:overflowPunct w:val="0"/>
        <w:rPr>
          <w:lang w:eastAsia="zh-CN"/>
        </w:rPr>
      </w:pPr>
      <w:r w:rsidRPr="00521C17">
        <w:rPr>
          <w:rFonts w:hint="eastAsia"/>
          <w:lang w:eastAsia="zh-CN"/>
        </w:rPr>
        <w:t>B.</w:t>
      </w:r>
      <w:r w:rsidRPr="00521C17">
        <w:rPr>
          <w:rFonts w:hint="eastAsia"/>
          <w:lang w:eastAsia="zh-CN"/>
        </w:rPr>
        <w:tab/>
      </w:r>
      <w:r w:rsidRPr="00521C17">
        <w:rPr>
          <w:rFonts w:hint="eastAsia"/>
          <w:lang w:eastAsia="zh-CN"/>
        </w:rPr>
        <w:t>制定全球环境基金信托基金第十</w:t>
      </w:r>
      <w:r w:rsidR="0008694C">
        <w:rPr>
          <w:rFonts w:hint="eastAsia"/>
          <w:lang w:eastAsia="zh-CN"/>
        </w:rPr>
        <w:t>次增资期间</w:t>
      </w:r>
      <w:r w:rsidRPr="00521C17">
        <w:rPr>
          <w:rFonts w:hint="eastAsia"/>
          <w:lang w:eastAsia="zh-CN"/>
        </w:rPr>
        <w:t>生物多样性融资方案重点</w:t>
      </w:r>
    </w:p>
    <w:p w14:paraId="520BCA09" w14:textId="116B1409" w:rsidR="00A703C4" w:rsidRPr="00521C17" w:rsidRDefault="00A703C4" w:rsidP="00E76235">
      <w:pPr>
        <w:pStyle w:val="CBDNormalNumber"/>
        <w:overflowPunct w:val="0"/>
        <w:rPr>
          <w:sz w:val="24"/>
          <w:lang w:eastAsia="zh-CN"/>
        </w:rPr>
      </w:pPr>
      <w:r w:rsidRPr="00521C17">
        <w:rPr>
          <w:rFonts w:hint="eastAsia"/>
          <w:sz w:val="24"/>
          <w:lang w:eastAsia="zh-CN"/>
        </w:rPr>
        <w:t>执行问题附属机构在第</w:t>
      </w:r>
      <w:hyperlink r:id="rId22" w:history="1">
        <w:r w:rsidR="00112B94" w:rsidRPr="007220EA">
          <w:rPr>
            <w:rStyle w:val="Hyperlink"/>
            <w:rFonts w:hint="eastAsia"/>
            <w:sz w:val="24"/>
            <w:lang w:eastAsia="zh-CN"/>
          </w:rPr>
          <w:t>7/3</w:t>
        </w:r>
      </w:hyperlink>
      <w:r w:rsidRPr="00521C17">
        <w:rPr>
          <w:rFonts w:hint="eastAsia"/>
          <w:sz w:val="24"/>
          <w:lang w:eastAsia="zh-CN"/>
        </w:rPr>
        <w:t>号建议中请执行秘书与全球环境基金秘书处</w:t>
      </w:r>
      <w:r w:rsidRPr="00521C17">
        <w:rPr>
          <w:rFonts w:hint="eastAsia"/>
          <w:sz w:val="24"/>
          <w:lang w:val="en-US" w:eastAsia="zh-CN"/>
        </w:rPr>
        <w:t>磋商</w:t>
      </w:r>
      <w:r w:rsidRPr="00521C17">
        <w:rPr>
          <w:rFonts w:hint="eastAsia"/>
          <w:sz w:val="24"/>
          <w:lang w:eastAsia="zh-CN"/>
        </w:rPr>
        <w:t>，编写成果导向四年期生物多样性方案重点框架草案，涵盖</w:t>
      </w:r>
      <w:r w:rsidRPr="00521C17">
        <w:rPr>
          <w:rFonts w:hint="eastAsia"/>
          <w:sz w:val="24"/>
          <w:lang w:eastAsia="zh-CN"/>
        </w:rPr>
        <w:t>2030</w:t>
      </w:r>
      <w:r w:rsidRPr="00521C17">
        <w:rPr>
          <w:rFonts w:hint="eastAsia"/>
          <w:sz w:val="24"/>
          <w:lang w:eastAsia="zh-CN"/>
        </w:rPr>
        <w:t>年</w:t>
      </w:r>
      <w:r w:rsidRPr="00521C17">
        <w:rPr>
          <w:rFonts w:hint="eastAsia"/>
          <w:sz w:val="24"/>
          <w:lang w:eastAsia="zh-CN"/>
        </w:rPr>
        <w:t>7</w:t>
      </w:r>
      <w:r w:rsidRPr="00521C17">
        <w:rPr>
          <w:rFonts w:hint="eastAsia"/>
          <w:sz w:val="24"/>
          <w:lang w:eastAsia="zh-CN"/>
        </w:rPr>
        <w:t>月至</w:t>
      </w:r>
      <w:r w:rsidRPr="00521C17">
        <w:rPr>
          <w:rFonts w:hint="eastAsia"/>
          <w:sz w:val="24"/>
          <w:lang w:eastAsia="zh-CN"/>
        </w:rPr>
        <w:t>2034</w:t>
      </w:r>
      <w:r w:rsidRPr="00521C17">
        <w:rPr>
          <w:rFonts w:hint="eastAsia"/>
          <w:sz w:val="24"/>
          <w:lang w:eastAsia="zh-CN"/>
        </w:rPr>
        <w:t>年</w:t>
      </w:r>
      <w:r w:rsidRPr="00521C17">
        <w:rPr>
          <w:rFonts w:hint="eastAsia"/>
          <w:sz w:val="24"/>
          <w:lang w:eastAsia="zh-CN"/>
        </w:rPr>
        <w:t>6</w:t>
      </w:r>
      <w:r w:rsidRPr="00521C17">
        <w:rPr>
          <w:rFonts w:hint="eastAsia"/>
          <w:sz w:val="24"/>
          <w:lang w:eastAsia="zh-CN"/>
        </w:rPr>
        <w:t>月期间《公约》及其议定书利用全球环境基金生物多样性资源的相关内容。制定该框架有助于确保未来全球环境基金规划继续以符合《公约》和《昆明</w:t>
      </w:r>
      <w:r w:rsidRPr="00521C17">
        <w:rPr>
          <w:rFonts w:hint="eastAsia"/>
          <w:sz w:val="24"/>
          <w:lang w:eastAsia="zh-CN"/>
        </w:rPr>
        <w:t>-</w:t>
      </w:r>
      <w:r w:rsidRPr="00521C17">
        <w:rPr>
          <w:rFonts w:hint="eastAsia"/>
          <w:sz w:val="24"/>
          <w:lang w:eastAsia="zh-CN"/>
        </w:rPr>
        <w:t>蒙特利尔全球生物多样性框架》的</w:t>
      </w:r>
      <w:r w:rsidR="0035206D" w:rsidRPr="00521C17">
        <w:rPr>
          <w:rFonts w:hint="eastAsia"/>
          <w:sz w:val="24"/>
          <w:lang w:eastAsia="zh-CN"/>
        </w:rPr>
        <w:t>目标的</w:t>
      </w:r>
      <w:r w:rsidRPr="00521C17">
        <w:rPr>
          <w:rFonts w:hint="eastAsia"/>
          <w:sz w:val="24"/>
          <w:lang w:eastAsia="zh-CN"/>
        </w:rPr>
        <w:t>方式支持</w:t>
      </w:r>
      <w:r w:rsidR="000E224F" w:rsidRPr="00521C17">
        <w:rPr>
          <w:rFonts w:hint="eastAsia"/>
          <w:sz w:val="24"/>
          <w:lang w:eastAsia="zh-CN"/>
        </w:rPr>
        <w:t>执行</w:t>
      </w:r>
      <w:r w:rsidRPr="00521C17">
        <w:rPr>
          <w:rFonts w:hint="eastAsia"/>
          <w:sz w:val="24"/>
          <w:lang w:eastAsia="zh-CN"/>
        </w:rPr>
        <w:t>《名古屋议定书》，尤其是支持该框架的长期目标</w:t>
      </w:r>
      <w:r w:rsidRPr="00521C17">
        <w:rPr>
          <w:rFonts w:hint="eastAsia"/>
          <w:sz w:val="24"/>
          <w:lang w:eastAsia="zh-CN"/>
        </w:rPr>
        <w:t>C</w:t>
      </w:r>
      <w:r w:rsidRPr="00521C17">
        <w:rPr>
          <w:rFonts w:hint="eastAsia"/>
          <w:sz w:val="24"/>
          <w:lang w:eastAsia="zh-CN"/>
        </w:rPr>
        <w:t>以及与公正和公平分享利用遗传资源以及酌情利用与之相关的传统知识和遗传资源数字序列信息所产生惠益有关的行动目标</w:t>
      </w:r>
      <w:r w:rsidRPr="00521C17">
        <w:rPr>
          <w:rFonts w:hint="eastAsia"/>
          <w:sz w:val="24"/>
          <w:lang w:eastAsia="zh-CN"/>
        </w:rPr>
        <w:t>13</w:t>
      </w:r>
      <w:r w:rsidRPr="00521C17">
        <w:rPr>
          <w:rFonts w:hint="eastAsia"/>
          <w:sz w:val="24"/>
          <w:lang w:eastAsia="zh-CN"/>
        </w:rPr>
        <w:t>。</w:t>
      </w:r>
    </w:p>
    <w:p w14:paraId="29529F60" w14:textId="4476C941" w:rsidR="00A703C4" w:rsidRPr="00521C17" w:rsidRDefault="00A703C4" w:rsidP="00E76235">
      <w:pPr>
        <w:pStyle w:val="CBDNormalNumber"/>
        <w:overflowPunct w:val="0"/>
        <w:rPr>
          <w:sz w:val="24"/>
          <w:lang w:eastAsia="zh-CN"/>
        </w:rPr>
      </w:pPr>
      <w:r w:rsidRPr="00521C17">
        <w:rPr>
          <w:rFonts w:hint="eastAsia"/>
          <w:sz w:val="24"/>
          <w:lang w:eastAsia="zh-CN"/>
        </w:rPr>
        <w:t>执行问题附属机构第七</w:t>
      </w:r>
      <w:r w:rsidR="00A40B93" w:rsidRPr="00521C17">
        <w:rPr>
          <w:rFonts w:hint="eastAsia"/>
          <w:sz w:val="24"/>
          <w:lang w:eastAsia="zh-CN"/>
        </w:rPr>
        <w:t>次</w:t>
      </w:r>
      <w:r w:rsidRPr="00521C17">
        <w:rPr>
          <w:rFonts w:hint="eastAsia"/>
          <w:sz w:val="24"/>
          <w:lang w:eastAsia="zh-CN"/>
        </w:rPr>
        <w:t>会议期间的讨论强调，需要确保确定方案重点的进程透明、包容并由国家推动。因此，制定成果导向四年期方案框架，</w:t>
      </w:r>
      <w:r w:rsidR="000E224F" w:rsidRPr="00521C17">
        <w:rPr>
          <w:rFonts w:hint="eastAsia"/>
          <w:sz w:val="24"/>
          <w:lang w:eastAsia="zh-CN"/>
        </w:rPr>
        <w:t>为</w:t>
      </w:r>
      <w:r w:rsidRPr="00521C17">
        <w:rPr>
          <w:rFonts w:hint="eastAsia"/>
          <w:sz w:val="24"/>
          <w:lang w:eastAsia="zh-CN"/>
        </w:rPr>
        <w:t>缔约方</w:t>
      </w:r>
      <w:r w:rsidR="000E224F" w:rsidRPr="00521C17">
        <w:rPr>
          <w:rFonts w:hint="eastAsia"/>
          <w:sz w:val="24"/>
          <w:lang w:eastAsia="zh-CN"/>
        </w:rPr>
        <w:t>在以下方面提供了机会：</w:t>
      </w:r>
      <w:r w:rsidRPr="00521C17">
        <w:rPr>
          <w:rFonts w:hint="eastAsia"/>
          <w:sz w:val="24"/>
          <w:lang w:eastAsia="zh-CN"/>
        </w:rPr>
        <w:t>进一步明确与获取和惠益分享有关的重点需求和执行挑战，包括获取可用资源、加强能力发展、促进体制可持续性、确保土著人民和地方社区有效参与相关倡议，以及将获取和惠益分享纳入国家生物多样性战略和生物多样性融资规划进程。</w:t>
      </w:r>
    </w:p>
    <w:p w14:paraId="61B8F320" w14:textId="77777777" w:rsidR="00A703C4" w:rsidRPr="00521C17" w:rsidRDefault="00A703C4" w:rsidP="00E76235">
      <w:pPr>
        <w:pStyle w:val="CBDH2"/>
        <w:overflowPunct w:val="0"/>
        <w:rPr>
          <w:lang w:eastAsia="zh-CN"/>
        </w:rPr>
      </w:pPr>
      <w:r w:rsidRPr="00521C17">
        <w:rPr>
          <w:rFonts w:hint="eastAsia"/>
          <w:lang w:eastAsia="zh-CN"/>
        </w:rPr>
        <w:t>C.</w:t>
      </w:r>
      <w:r w:rsidRPr="00521C17">
        <w:rPr>
          <w:rFonts w:hint="eastAsia"/>
          <w:lang w:eastAsia="zh-CN"/>
        </w:rPr>
        <w:tab/>
      </w:r>
      <w:r w:rsidRPr="00521C17">
        <w:rPr>
          <w:rFonts w:hint="eastAsia"/>
          <w:lang w:eastAsia="zh-CN"/>
        </w:rPr>
        <w:t>第七次财务机制成效四年度审查</w:t>
      </w:r>
    </w:p>
    <w:p w14:paraId="0F53F6E2" w14:textId="0A5324FE" w:rsidR="00A703C4" w:rsidRPr="00521C17" w:rsidRDefault="00A703C4" w:rsidP="00E76235">
      <w:pPr>
        <w:pStyle w:val="CBDNormalNumber"/>
        <w:overflowPunct w:val="0"/>
        <w:rPr>
          <w:sz w:val="24"/>
          <w:lang w:eastAsia="zh-CN"/>
        </w:rPr>
      </w:pPr>
      <w:r w:rsidRPr="00521C17">
        <w:rPr>
          <w:rFonts w:hint="eastAsia"/>
          <w:sz w:val="24"/>
          <w:lang w:eastAsia="zh-CN"/>
        </w:rPr>
        <w:t>执行问题附属机构第</w:t>
      </w:r>
      <w:hyperlink r:id="rId23" w:history="1">
        <w:r w:rsidR="00D657FA" w:rsidRPr="007220EA">
          <w:rPr>
            <w:rStyle w:val="Hyperlink"/>
            <w:rFonts w:hint="eastAsia"/>
            <w:spacing w:val="-4"/>
            <w:sz w:val="24"/>
            <w:lang w:eastAsia="zh-CN"/>
          </w:rPr>
          <w:t>6/2</w:t>
        </w:r>
      </w:hyperlink>
      <w:r w:rsidRPr="00521C17">
        <w:rPr>
          <w:rFonts w:hint="eastAsia"/>
          <w:sz w:val="24"/>
          <w:lang w:eastAsia="zh-CN"/>
        </w:rPr>
        <w:t>号建议列入了第七次财务机制成效四年度审查的职权范围草案。此次审查将为评估财务机制对《公约》及其议定书不断变化的需求和重点的响应程度提供机会。</w:t>
      </w:r>
    </w:p>
    <w:p w14:paraId="2332F0EE" w14:textId="77777777" w:rsidR="00A703C4" w:rsidRPr="00521C17" w:rsidRDefault="00A703C4" w:rsidP="00E76235">
      <w:pPr>
        <w:pStyle w:val="CBDNormalNumber"/>
        <w:overflowPunct w:val="0"/>
        <w:rPr>
          <w:sz w:val="24"/>
          <w:lang w:eastAsia="zh-CN"/>
        </w:rPr>
      </w:pPr>
      <w:r w:rsidRPr="00521C17">
        <w:rPr>
          <w:rFonts w:hint="eastAsia"/>
          <w:sz w:val="24"/>
          <w:lang w:eastAsia="zh-CN"/>
        </w:rPr>
        <w:t>对《名古屋议定书》缔约方而言，此次审查可就资源可达性、对国家重点的响应、项目制定和执行进程的效率、机构能力的可持续性，以及为执行获取和公平惠益分享措施提供的支持的成效等问题提供有价值的信息。</w:t>
      </w:r>
    </w:p>
    <w:p w14:paraId="7451901B" w14:textId="7B73146E" w:rsidR="00A703C4" w:rsidRPr="00521C17" w:rsidRDefault="00A703C4" w:rsidP="00E76235">
      <w:pPr>
        <w:pStyle w:val="CBDNormalNumber"/>
        <w:overflowPunct w:val="0"/>
        <w:rPr>
          <w:sz w:val="24"/>
          <w:lang w:eastAsia="zh-CN"/>
        </w:rPr>
      </w:pPr>
      <w:r w:rsidRPr="00521C17">
        <w:rPr>
          <w:rFonts w:hint="eastAsia"/>
          <w:sz w:val="24"/>
          <w:lang w:eastAsia="zh-CN"/>
        </w:rPr>
        <w:t>缔约方不妨为审查工作提供相关信息和经验，包括在利用现有资源以及影响《议定书》执行的因素方面</w:t>
      </w:r>
      <w:r w:rsidR="00306292" w:rsidRPr="00521C17">
        <w:rPr>
          <w:rFonts w:hint="eastAsia"/>
          <w:sz w:val="24"/>
          <w:lang w:eastAsia="zh-CN"/>
        </w:rPr>
        <w:t>汲取</w:t>
      </w:r>
      <w:r w:rsidRPr="00521C17">
        <w:rPr>
          <w:rFonts w:hint="eastAsia"/>
          <w:sz w:val="24"/>
          <w:lang w:eastAsia="zh-CN"/>
        </w:rPr>
        <w:t>的经验教训。这些信息可有助于确定</w:t>
      </w:r>
      <w:r w:rsidR="00306292" w:rsidRPr="00521C17">
        <w:rPr>
          <w:rFonts w:hint="eastAsia"/>
          <w:sz w:val="24"/>
          <w:lang w:eastAsia="zh-CN"/>
        </w:rPr>
        <w:t>未来</w:t>
      </w:r>
      <w:r w:rsidRPr="00521C17">
        <w:rPr>
          <w:rFonts w:hint="eastAsia"/>
          <w:sz w:val="24"/>
          <w:lang w:eastAsia="zh-CN"/>
        </w:rPr>
        <w:t>通过财务机制提供的支持在</w:t>
      </w:r>
      <w:r w:rsidR="00306292" w:rsidRPr="00521C17">
        <w:rPr>
          <w:rFonts w:hint="eastAsia"/>
          <w:sz w:val="24"/>
          <w:lang w:eastAsia="zh-CN"/>
        </w:rPr>
        <w:t>提高</w:t>
      </w:r>
      <w:r w:rsidRPr="00521C17">
        <w:rPr>
          <w:rFonts w:hint="eastAsia"/>
          <w:sz w:val="24"/>
          <w:lang w:eastAsia="zh-CN"/>
        </w:rPr>
        <w:t>成效、可达性和响应程度方面的机会。</w:t>
      </w:r>
    </w:p>
    <w:p w14:paraId="78125E1B" w14:textId="77777777" w:rsidR="00A703C4" w:rsidRPr="00521C17" w:rsidRDefault="00A703C4" w:rsidP="00E76235">
      <w:pPr>
        <w:pStyle w:val="CBDH2"/>
        <w:overflowPunct w:val="0"/>
        <w:rPr>
          <w:lang w:eastAsia="zh-CN"/>
        </w:rPr>
      </w:pPr>
      <w:r w:rsidRPr="00521C17">
        <w:rPr>
          <w:rFonts w:hint="eastAsia"/>
          <w:lang w:eastAsia="zh-CN"/>
        </w:rPr>
        <w:t>D.</w:t>
      </w:r>
      <w:r w:rsidRPr="00521C17">
        <w:rPr>
          <w:rFonts w:hint="eastAsia"/>
          <w:lang w:eastAsia="zh-CN"/>
        </w:rPr>
        <w:tab/>
      </w:r>
      <w:r w:rsidRPr="00521C17">
        <w:rPr>
          <w:rFonts w:hint="eastAsia"/>
          <w:lang w:eastAsia="zh-CN"/>
        </w:rPr>
        <w:t>第二次评估和审查的结论</w:t>
      </w:r>
    </w:p>
    <w:p w14:paraId="73B12D36" w14:textId="77777777" w:rsidR="00A703C4" w:rsidRPr="00521C17" w:rsidRDefault="00A703C4" w:rsidP="00E76235">
      <w:pPr>
        <w:pStyle w:val="CBDNormalNumber"/>
        <w:overflowPunct w:val="0"/>
        <w:rPr>
          <w:sz w:val="24"/>
          <w:lang w:eastAsia="zh-CN"/>
        </w:rPr>
      </w:pPr>
      <w:r w:rsidRPr="00521C17">
        <w:rPr>
          <w:rFonts w:hint="eastAsia"/>
          <w:sz w:val="24"/>
          <w:lang w:eastAsia="zh-CN"/>
        </w:rPr>
        <w:t>《名古屋议定书》成效第二次评估和审查有助于确定在获得财务资源、机构能力以及执行获取和惠益分享措施方面持续存在的挑战。审查强调了加强资源调动、改善对可用融资的获取以及加强执行支持的机会，尤其是针对发展中国家缔约方、最不发达国家、小岛屿发展中国家和经济转型国家缔约方。</w:t>
      </w:r>
    </w:p>
    <w:p w14:paraId="6F20771C" w14:textId="252A532E" w:rsidR="00A703C4" w:rsidRPr="00397277" w:rsidRDefault="00A703C4" w:rsidP="00E76235">
      <w:pPr>
        <w:pStyle w:val="CBDNormalNumber"/>
        <w:overflowPunct w:val="0"/>
        <w:rPr>
          <w:spacing w:val="4"/>
          <w:sz w:val="24"/>
          <w:lang w:eastAsia="zh-CN"/>
        </w:rPr>
      </w:pPr>
      <w:r w:rsidRPr="00521C17">
        <w:rPr>
          <w:rFonts w:hint="eastAsia"/>
          <w:spacing w:val="4"/>
          <w:sz w:val="24"/>
          <w:lang w:eastAsia="zh-CN"/>
        </w:rPr>
        <w:t>在审议《名古屋议定书》成效第二次评估和审查的结论时，《议定书》遵约委员会和执行《议定书》能力建设问题非正式咨询委员会审查了执行问题附属机构第七</w:t>
      </w:r>
      <w:r w:rsidR="005E74FB" w:rsidRPr="00521C17">
        <w:rPr>
          <w:rFonts w:hint="eastAsia"/>
          <w:spacing w:val="4"/>
          <w:sz w:val="24"/>
          <w:lang w:eastAsia="zh-CN"/>
        </w:rPr>
        <w:t>次</w:t>
      </w:r>
      <w:r w:rsidRPr="00521C17">
        <w:rPr>
          <w:rFonts w:hint="eastAsia"/>
          <w:spacing w:val="4"/>
          <w:sz w:val="24"/>
          <w:lang w:eastAsia="zh-CN"/>
        </w:rPr>
        <w:t>会议工作文件以及</w:t>
      </w:r>
      <w:hyperlink r:id="rId24" w:history="1">
        <w:r w:rsidRPr="00397277">
          <w:rPr>
            <w:rStyle w:val="Hyperlink"/>
            <w:rFonts w:hint="eastAsia"/>
            <w:spacing w:val="4"/>
            <w:sz w:val="24"/>
            <w:lang w:eastAsia="zh-CN"/>
          </w:rPr>
          <w:t>CBD/SBI/7/INF/6</w:t>
        </w:r>
      </w:hyperlink>
      <w:r w:rsidRPr="007220EA">
        <w:rPr>
          <w:rFonts w:hint="eastAsia"/>
          <w:spacing w:val="4"/>
          <w:sz w:val="24"/>
          <w:lang w:eastAsia="zh-CN"/>
        </w:rPr>
        <w:t>和</w:t>
      </w:r>
      <w:hyperlink r:id="rId25" w:history="1">
        <w:r w:rsidRPr="00397277">
          <w:rPr>
            <w:rStyle w:val="Hyperlink"/>
            <w:rFonts w:hint="eastAsia"/>
            <w:spacing w:val="4"/>
            <w:sz w:val="24"/>
            <w:lang w:eastAsia="zh-CN"/>
          </w:rPr>
          <w:t>CBD/SBI/7/INF/7</w:t>
        </w:r>
      </w:hyperlink>
      <w:r w:rsidR="005E74FB" w:rsidRPr="007220EA">
        <w:rPr>
          <w:rFonts w:hint="eastAsia"/>
          <w:lang w:eastAsia="zh-CN"/>
        </w:rPr>
        <w:t>号</w:t>
      </w:r>
      <w:r w:rsidR="005E74FB" w:rsidRPr="00397277">
        <w:rPr>
          <w:rFonts w:hint="eastAsia"/>
          <w:spacing w:val="4"/>
          <w:sz w:val="24"/>
          <w:lang w:eastAsia="zh-CN"/>
        </w:rPr>
        <w:t>资料文件</w:t>
      </w:r>
      <w:r w:rsidRPr="00397277">
        <w:rPr>
          <w:rFonts w:hint="eastAsia"/>
          <w:spacing w:val="4"/>
          <w:sz w:val="24"/>
          <w:lang w:eastAsia="zh-CN"/>
        </w:rPr>
        <w:t>中所载的信息。</w:t>
      </w:r>
    </w:p>
    <w:p w14:paraId="4B866F2C" w14:textId="77777777" w:rsidR="00A703C4" w:rsidRPr="007220EA" w:rsidRDefault="00A703C4" w:rsidP="00E76235">
      <w:pPr>
        <w:pStyle w:val="CBDNormalNumber"/>
        <w:overflowPunct w:val="0"/>
        <w:rPr>
          <w:sz w:val="24"/>
          <w:lang w:eastAsia="zh-CN"/>
        </w:rPr>
      </w:pPr>
      <w:r w:rsidRPr="00521C17">
        <w:rPr>
          <w:rFonts w:hint="eastAsia"/>
          <w:sz w:val="24"/>
          <w:lang w:eastAsia="zh-CN"/>
        </w:rPr>
        <w:lastRenderedPageBreak/>
        <w:t>如需进一步了解相关情况，缔约方可参阅为执行问题附属机构第七次会议编制的文件，包括《名古屋议定书》成效第二次评估和审查报告</w:t>
      </w:r>
      <w:r w:rsidRPr="007220EA">
        <w:rPr>
          <w:rStyle w:val="FootnoteReference"/>
          <w:rFonts w:hint="eastAsia"/>
          <w:sz w:val="24"/>
          <w:lang w:eastAsia="zh-CN"/>
        </w:rPr>
        <w:footnoteReference w:id="8"/>
      </w:r>
      <w:r w:rsidRPr="007220EA">
        <w:rPr>
          <w:rFonts w:hint="eastAsia"/>
          <w:sz w:val="24"/>
          <w:lang w:eastAsia="zh-CN"/>
        </w:rPr>
        <w:t>以及与之相关的执行需求和资源要求分析。</w:t>
      </w:r>
      <w:r w:rsidRPr="007220EA">
        <w:rPr>
          <w:rStyle w:val="FootnoteReference"/>
          <w:rFonts w:hint="eastAsia"/>
          <w:sz w:val="24"/>
          <w:lang w:eastAsia="zh-CN"/>
        </w:rPr>
        <w:footnoteReference w:id="9"/>
      </w:r>
    </w:p>
    <w:p w14:paraId="7F63CA84" w14:textId="77777777" w:rsidR="00A703C4" w:rsidRPr="00397277" w:rsidRDefault="00A703C4" w:rsidP="00E76235">
      <w:pPr>
        <w:pStyle w:val="CBDH1"/>
        <w:overflowPunct w:val="0"/>
        <w:rPr>
          <w:lang w:eastAsia="zh-CN"/>
        </w:rPr>
      </w:pPr>
      <w:r w:rsidRPr="00397277">
        <w:rPr>
          <w:rFonts w:hint="eastAsia"/>
          <w:lang w:eastAsia="zh-CN"/>
        </w:rPr>
        <w:t>四</w:t>
      </w:r>
      <w:r w:rsidRPr="00397277">
        <w:rPr>
          <w:rFonts w:hint="eastAsia"/>
          <w:lang w:eastAsia="zh-CN"/>
        </w:rPr>
        <w:t>.</w:t>
      </w:r>
      <w:r w:rsidRPr="00397277">
        <w:rPr>
          <w:rFonts w:hint="eastAsia"/>
          <w:lang w:eastAsia="zh-CN"/>
        </w:rPr>
        <w:tab/>
      </w:r>
      <w:r w:rsidRPr="00397277">
        <w:rPr>
          <w:rFonts w:hint="eastAsia"/>
          <w:lang w:eastAsia="zh-CN"/>
        </w:rPr>
        <w:t>未来考虑因素</w:t>
      </w:r>
    </w:p>
    <w:p w14:paraId="325D1A7F" w14:textId="6CA1ED77" w:rsidR="00A703C4" w:rsidRPr="00521C17" w:rsidRDefault="00281B5B" w:rsidP="00E76235">
      <w:pPr>
        <w:pStyle w:val="CBDNormalNumber"/>
        <w:overflowPunct w:val="0"/>
        <w:rPr>
          <w:sz w:val="24"/>
          <w:lang w:eastAsia="zh-CN"/>
        </w:rPr>
      </w:pPr>
      <w:r w:rsidRPr="00521C17">
        <w:rPr>
          <w:rFonts w:hint="eastAsia"/>
          <w:sz w:val="24"/>
          <w:lang w:eastAsia="zh-CN"/>
        </w:rPr>
        <w:t>第十</w:t>
      </w:r>
      <w:r w:rsidR="0008694C">
        <w:rPr>
          <w:rFonts w:hint="eastAsia"/>
          <w:sz w:val="24"/>
          <w:lang w:eastAsia="zh-CN"/>
        </w:rPr>
        <w:t>次增资期间</w:t>
      </w:r>
      <w:r w:rsidR="00A703C4" w:rsidRPr="00521C17">
        <w:rPr>
          <w:rFonts w:hint="eastAsia"/>
          <w:sz w:val="24"/>
          <w:lang w:eastAsia="zh-CN"/>
        </w:rPr>
        <w:t>的筹备工作预计将在第九</w:t>
      </w:r>
      <w:r w:rsidR="0008694C">
        <w:rPr>
          <w:rFonts w:hint="eastAsia"/>
          <w:sz w:val="24"/>
          <w:lang w:eastAsia="zh-CN"/>
        </w:rPr>
        <w:t>次增资期间</w:t>
      </w:r>
      <w:r w:rsidR="00A703C4" w:rsidRPr="00521C17">
        <w:rPr>
          <w:rFonts w:hint="eastAsia"/>
          <w:sz w:val="24"/>
          <w:lang w:eastAsia="zh-CN"/>
        </w:rPr>
        <w:t>期间启动，并将为缔约方评估与执行《议定书》以及实现《昆明</w:t>
      </w:r>
      <w:r w:rsidR="00A703C4" w:rsidRPr="00521C17">
        <w:rPr>
          <w:rFonts w:hint="eastAsia"/>
          <w:sz w:val="24"/>
          <w:lang w:eastAsia="zh-CN"/>
        </w:rPr>
        <w:t>-</w:t>
      </w:r>
      <w:r w:rsidR="00A703C4" w:rsidRPr="00521C17">
        <w:rPr>
          <w:rFonts w:hint="eastAsia"/>
          <w:sz w:val="24"/>
          <w:lang w:eastAsia="zh-CN"/>
        </w:rPr>
        <w:t>蒙特利尔全球生物多样性框架》行动目标</w:t>
      </w:r>
      <w:r w:rsidR="00A703C4" w:rsidRPr="00521C17">
        <w:rPr>
          <w:rFonts w:hint="eastAsia"/>
          <w:sz w:val="24"/>
          <w:lang w:eastAsia="zh-CN"/>
        </w:rPr>
        <w:t>13</w:t>
      </w:r>
      <w:r w:rsidR="00A703C4" w:rsidRPr="00521C17">
        <w:rPr>
          <w:rFonts w:hint="eastAsia"/>
          <w:sz w:val="24"/>
          <w:lang w:eastAsia="zh-CN"/>
        </w:rPr>
        <w:t>有关的未来资金要求提供机会。</w:t>
      </w:r>
    </w:p>
    <w:p w14:paraId="38CE4D62" w14:textId="32169524" w:rsidR="00A703C4" w:rsidRPr="00521C17" w:rsidRDefault="00A703C4" w:rsidP="00E76235">
      <w:pPr>
        <w:pStyle w:val="CBDNormalNumber"/>
        <w:overflowPunct w:val="0"/>
        <w:rPr>
          <w:sz w:val="24"/>
          <w:lang w:eastAsia="zh-CN"/>
        </w:rPr>
      </w:pPr>
      <w:r w:rsidRPr="00521C17">
        <w:rPr>
          <w:rFonts w:hint="eastAsia"/>
          <w:sz w:val="24"/>
          <w:lang w:eastAsia="zh-CN"/>
        </w:rPr>
        <w:t>以往增资</w:t>
      </w:r>
      <w:r w:rsidR="0008694C">
        <w:rPr>
          <w:rFonts w:hint="eastAsia"/>
          <w:sz w:val="24"/>
          <w:lang w:eastAsia="zh-CN"/>
        </w:rPr>
        <w:t>期间</w:t>
      </w:r>
      <w:r w:rsidRPr="00521C17">
        <w:rPr>
          <w:rFonts w:hint="eastAsia"/>
          <w:sz w:val="24"/>
          <w:lang w:eastAsia="zh-CN"/>
        </w:rPr>
        <w:t>的经验突出表明，有必要对与机构发展、获取和惠益分享执行措施、遵约和监测系统、惠益分享安排、信息管理系统、能力建设以及支持土著人民和地方社区有关的融资需求进行充分评估。通过国家报告进程以及执行经验不断生成的信息，可帮助缔约方确保未来评估更加准确地反映《议定书》下执行工作的全部需求。</w:t>
      </w:r>
    </w:p>
    <w:p w14:paraId="5D7B7ADF" w14:textId="77777777" w:rsidR="00A703C4" w:rsidRPr="00521C17" w:rsidRDefault="00A703C4" w:rsidP="00E76235">
      <w:pPr>
        <w:pStyle w:val="CBDH1"/>
        <w:overflowPunct w:val="0"/>
        <w:rPr>
          <w:lang w:eastAsia="zh-CN"/>
        </w:rPr>
      </w:pPr>
      <w:r w:rsidRPr="00521C17">
        <w:rPr>
          <w:rFonts w:hint="eastAsia"/>
          <w:lang w:eastAsia="zh-CN"/>
        </w:rPr>
        <w:t>五</w:t>
      </w:r>
      <w:r w:rsidRPr="00521C17">
        <w:rPr>
          <w:rFonts w:hint="eastAsia"/>
          <w:lang w:eastAsia="zh-CN"/>
        </w:rPr>
        <w:t>.</w:t>
      </w:r>
      <w:r w:rsidRPr="00521C17">
        <w:rPr>
          <w:rFonts w:hint="eastAsia"/>
          <w:lang w:eastAsia="zh-CN"/>
        </w:rPr>
        <w:tab/>
      </w:r>
      <w:r w:rsidRPr="00521C17">
        <w:rPr>
          <w:rFonts w:hint="eastAsia"/>
          <w:lang w:eastAsia="zh-CN"/>
        </w:rPr>
        <w:t>决定草案要素</w:t>
      </w:r>
    </w:p>
    <w:p w14:paraId="6525A7C8" w14:textId="72C4ED90" w:rsidR="00A703C4" w:rsidRPr="007220EA" w:rsidRDefault="00A703C4" w:rsidP="00E76235">
      <w:pPr>
        <w:pStyle w:val="CBDNormalNumber"/>
        <w:keepNext/>
        <w:overflowPunct w:val="0"/>
        <w:rPr>
          <w:sz w:val="24"/>
          <w:lang w:eastAsia="zh-CN"/>
        </w:rPr>
      </w:pPr>
      <w:r w:rsidRPr="00521C17">
        <w:rPr>
          <w:rFonts w:hint="eastAsia"/>
          <w:sz w:val="24"/>
          <w:lang w:eastAsia="zh-CN"/>
        </w:rPr>
        <w:t>作为名古屋议定书缔约方会议的缔约方大</w:t>
      </w:r>
      <w:r w:rsidR="00514B78" w:rsidRPr="00521C17">
        <w:rPr>
          <w:rFonts w:hint="eastAsia"/>
          <w:sz w:val="24"/>
          <w:lang w:eastAsia="zh-CN"/>
        </w:rPr>
        <w:t>会</w:t>
      </w:r>
      <w:r w:rsidR="00BC50A7">
        <w:rPr>
          <w:rFonts w:hint="eastAsia"/>
          <w:sz w:val="24"/>
          <w:lang w:val="en-US" w:eastAsia="zh-CN"/>
        </w:rPr>
        <w:t>不妨</w:t>
      </w:r>
      <w:r w:rsidRPr="00521C17">
        <w:rPr>
          <w:rFonts w:hint="eastAsia"/>
          <w:sz w:val="24"/>
          <w:lang w:eastAsia="zh-CN"/>
        </w:rPr>
        <w:t>通过</w:t>
      </w:r>
      <w:r w:rsidR="00BC3C81" w:rsidRPr="00521C17">
        <w:rPr>
          <w:rFonts w:hint="eastAsia"/>
          <w:sz w:val="24"/>
          <w:lang w:eastAsia="zh-CN"/>
        </w:rPr>
        <w:t>一项</w:t>
      </w:r>
      <w:r w:rsidRPr="00521C17">
        <w:rPr>
          <w:rFonts w:hint="eastAsia"/>
          <w:sz w:val="24"/>
          <w:lang w:eastAsia="zh-CN"/>
        </w:rPr>
        <w:t>内容大致如下的决定：</w:t>
      </w:r>
      <w:r w:rsidRPr="007220EA">
        <w:rPr>
          <w:rStyle w:val="FootnoteReference"/>
          <w:rFonts w:hint="eastAsia"/>
          <w:sz w:val="24"/>
          <w:lang w:eastAsia="zh-CN"/>
        </w:rPr>
        <w:footnoteReference w:id="10"/>
      </w:r>
    </w:p>
    <w:p w14:paraId="70A29DA3" w14:textId="094337EB" w:rsidR="00A703C4" w:rsidRPr="00397277" w:rsidRDefault="00A703C4" w:rsidP="00E76235">
      <w:pPr>
        <w:pStyle w:val="CBDNormalNumber"/>
        <w:keepNext/>
        <w:numPr>
          <w:ilvl w:val="0"/>
          <w:numId w:val="0"/>
        </w:numPr>
        <w:overflowPunct w:val="0"/>
        <w:ind w:left="567" w:firstLine="567"/>
        <w:rPr>
          <w:i/>
          <w:iCs/>
          <w:sz w:val="24"/>
          <w:lang w:eastAsia="zh-CN"/>
        </w:rPr>
      </w:pPr>
      <w:r w:rsidRPr="00397277">
        <w:rPr>
          <w:rFonts w:eastAsia="KaiTi" w:hint="eastAsia"/>
          <w:sz w:val="24"/>
          <w:lang w:eastAsia="zh-CN"/>
        </w:rPr>
        <w:t>作为名古屋议定书缔约方会议的缔约方大会</w:t>
      </w:r>
      <w:r w:rsidRPr="00397277">
        <w:rPr>
          <w:rFonts w:hint="eastAsia"/>
          <w:sz w:val="24"/>
          <w:lang w:eastAsia="zh-CN"/>
        </w:rPr>
        <w:t>，</w:t>
      </w:r>
    </w:p>
    <w:p w14:paraId="29866B54" w14:textId="77777777" w:rsidR="00A703C4" w:rsidRPr="007220EA" w:rsidRDefault="00A703C4" w:rsidP="00E76235">
      <w:pPr>
        <w:pStyle w:val="CBDNormalNumber"/>
        <w:numPr>
          <w:ilvl w:val="0"/>
          <w:numId w:val="0"/>
        </w:numPr>
        <w:overflowPunct w:val="0"/>
        <w:ind w:left="567" w:firstLine="567"/>
        <w:rPr>
          <w:sz w:val="24"/>
          <w:lang w:eastAsia="zh-CN"/>
        </w:rPr>
      </w:pPr>
      <w:r w:rsidRPr="00521C17">
        <w:rPr>
          <w:rFonts w:eastAsia="KaiTi" w:hint="eastAsia"/>
          <w:iCs/>
          <w:sz w:val="24"/>
          <w:lang w:eastAsia="zh-CN"/>
        </w:rPr>
        <w:t>回顾</w:t>
      </w:r>
      <w:r w:rsidRPr="00521C17">
        <w:rPr>
          <w:rFonts w:hint="eastAsia"/>
          <w:sz w:val="24"/>
          <w:lang w:eastAsia="zh-CN"/>
        </w:rPr>
        <w:t>《关于获取遗传资源和公正和公平分享其利用所产生惠益的名古屋议定书》第</w:t>
      </w:r>
      <w:r w:rsidRPr="00521C17">
        <w:rPr>
          <w:rFonts w:hint="eastAsia"/>
          <w:sz w:val="24"/>
          <w:lang w:eastAsia="zh-CN"/>
        </w:rPr>
        <w:t>25</w:t>
      </w:r>
      <w:r w:rsidRPr="00521C17">
        <w:rPr>
          <w:rFonts w:hint="eastAsia"/>
          <w:sz w:val="24"/>
          <w:lang w:eastAsia="zh-CN"/>
        </w:rPr>
        <w:t>条，</w:t>
      </w:r>
      <w:r w:rsidRPr="007220EA">
        <w:rPr>
          <w:rStyle w:val="FootnoteReference"/>
          <w:rFonts w:hint="eastAsia"/>
          <w:sz w:val="24"/>
          <w:lang w:eastAsia="zh-CN"/>
        </w:rPr>
        <w:footnoteReference w:id="11"/>
      </w:r>
    </w:p>
    <w:p w14:paraId="24D04BC3" w14:textId="0738B7A9" w:rsidR="00A703C4" w:rsidRPr="007220EA" w:rsidRDefault="00A703C4" w:rsidP="00E76235">
      <w:pPr>
        <w:pStyle w:val="CBDNormalNumber"/>
        <w:numPr>
          <w:ilvl w:val="0"/>
          <w:numId w:val="0"/>
        </w:numPr>
        <w:overflowPunct w:val="0"/>
        <w:ind w:left="567" w:firstLine="567"/>
        <w:rPr>
          <w:i/>
          <w:iCs/>
          <w:sz w:val="24"/>
          <w:lang w:eastAsia="zh-CN"/>
        </w:rPr>
      </w:pPr>
      <w:r w:rsidRPr="00397277">
        <w:rPr>
          <w:rFonts w:eastAsia="KaiTi" w:hint="eastAsia"/>
          <w:iCs/>
          <w:sz w:val="24"/>
          <w:lang w:eastAsia="zh-CN"/>
        </w:rPr>
        <w:t>审议了</w:t>
      </w:r>
      <w:r w:rsidRPr="00397277">
        <w:rPr>
          <w:rFonts w:hint="eastAsia"/>
          <w:sz w:val="24"/>
          <w:lang w:eastAsia="zh-CN"/>
        </w:rPr>
        <w:t>全球环境基金理事会向生物多样性公约缔约方大会第十七届会议提交的</w:t>
      </w:r>
      <w:r w:rsidR="00BC3C81" w:rsidRPr="00397277">
        <w:rPr>
          <w:rFonts w:hint="eastAsia"/>
          <w:sz w:val="24"/>
          <w:lang w:eastAsia="zh-CN"/>
        </w:rPr>
        <w:t>报告中</w:t>
      </w:r>
      <w:r w:rsidRPr="00397277">
        <w:rPr>
          <w:rFonts w:hint="eastAsia"/>
          <w:sz w:val="24"/>
          <w:lang w:eastAsia="zh-CN"/>
        </w:rPr>
        <w:t>关于《名古屋议定书》的报</w:t>
      </w:r>
      <w:r w:rsidR="00BC3C81" w:rsidRPr="00397277">
        <w:rPr>
          <w:rFonts w:hint="eastAsia"/>
          <w:sz w:val="24"/>
          <w:lang w:eastAsia="zh-CN"/>
        </w:rPr>
        <w:t>信息</w:t>
      </w:r>
      <w:r w:rsidRPr="00397277">
        <w:rPr>
          <w:rFonts w:hint="eastAsia"/>
          <w:sz w:val="24"/>
          <w:lang w:eastAsia="zh-CN"/>
        </w:rPr>
        <w:t>，</w:t>
      </w:r>
      <w:r w:rsidRPr="007220EA">
        <w:rPr>
          <w:rStyle w:val="FootnoteReference"/>
          <w:rFonts w:hint="eastAsia"/>
          <w:sz w:val="24"/>
          <w:lang w:eastAsia="zh-CN"/>
        </w:rPr>
        <w:footnoteReference w:id="12"/>
      </w:r>
      <w:r w:rsidRPr="007220EA">
        <w:rPr>
          <w:rFonts w:hint="eastAsia"/>
          <w:sz w:val="24"/>
          <w:vertAlign w:val="superscript"/>
          <w:lang w:eastAsia="zh-CN"/>
        </w:rPr>
        <w:t>,</w:t>
      </w:r>
      <w:r w:rsidRPr="007220EA">
        <w:rPr>
          <w:rStyle w:val="FootnoteReference"/>
          <w:rFonts w:hint="eastAsia"/>
          <w:sz w:val="24"/>
          <w:lang w:eastAsia="zh-CN"/>
        </w:rPr>
        <w:footnoteReference w:id="13"/>
      </w:r>
    </w:p>
    <w:p w14:paraId="65F72DF0" w14:textId="4DC6CE50" w:rsidR="00A703C4" w:rsidRPr="00397277" w:rsidRDefault="00A703C4" w:rsidP="00E76235">
      <w:pPr>
        <w:pStyle w:val="CBDsubpara-item"/>
        <w:overflowPunct w:val="0"/>
        <w:ind w:left="567" w:firstLine="564"/>
        <w:jc w:val="both"/>
        <w:rPr>
          <w:sz w:val="24"/>
          <w:lang w:val="en-ZA" w:eastAsia="zh-CN"/>
        </w:rPr>
      </w:pPr>
      <w:r w:rsidRPr="00397277">
        <w:rPr>
          <w:rFonts w:hint="eastAsia"/>
          <w:sz w:val="24"/>
          <w:lang w:val="en-ZA" w:eastAsia="zh-CN"/>
        </w:rPr>
        <w:t>1.</w:t>
      </w:r>
      <w:r w:rsidRPr="00397277">
        <w:rPr>
          <w:rFonts w:hint="eastAsia"/>
          <w:sz w:val="24"/>
          <w:lang w:val="en-ZA" w:eastAsia="zh-CN"/>
        </w:rPr>
        <w:tab/>
      </w:r>
      <w:r w:rsidRPr="00397277">
        <w:rPr>
          <w:rFonts w:eastAsia="KaiTi" w:hint="eastAsia"/>
          <w:iCs/>
          <w:sz w:val="24"/>
          <w:lang w:eastAsia="zh-CN"/>
        </w:rPr>
        <w:t>欢迎</w:t>
      </w:r>
      <w:r w:rsidRPr="00397277">
        <w:rPr>
          <w:rFonts w:hint="eastAsia"/>
          <w:sz w:val="24"/>
          <w:lang w:eastAsia="zh-CN"/>
        </w:rPr>
        <w:t>全球环境基金信托基金第九</w:t>
      </w:r>
      <w:r w:rsidR="0008694C">
        <w:rPr>
          <w:rFonts w:hint="eastAsia"/>
          <w:sz w:val="24"/>
          <w:lang w:eastAsia="zh-CN"/>
        </w:rPr>
        <w:t>次增资期间</w:t>
      </w:r>
      <w:r w:rsidRPr="00397277">
        <w:rPr>
          <w:rFonts w:hint="eastAsia"/>
          <w:sz w:val="24"/>
          <w:lang w:eastAsia="zh-CN"/>
        </w:rPr>
        <w:t>及其规划方向，以及由此为缔约方执行《名古屋议定书》提供的支持，并对为此次增资作出贡献的国家表示赞赏；</w:t>
      </w:r>
    </w:p>
    <w:p w14:paraId="56AA2F92" w14:textId="3048BC67" w:rsidR="00A703C4" w:rsidRPr="00521C17" w:rsidRDefault="00A703C4" w:rsidP="00E76235">
      <w:pPr>
        <w:pStyle w:val="CBDsubpara-item"/>
        <w:overflowPunct w:val="0"/>
        <w:ind w:left="567" w:firstLine="564"/>
        <w:jc w:val="both"/>
        <w:rPr>
          <w:sz w:val="24"/>
          <w:lang w:val="en-ZA" w:eastAsia="zh-CN"/>
        </w:rPr>
      </w:pPr>
      <w:r w:rsidRPr="00521C17">
        <w:rPr>
          <w:rFonts w:hint="eastAsia"/>
          <w:sz w:val="24"/>
          <w:lang w:val="en-ZA" w:eastAsia="zh-CN"/>
        </w:rPr>
        <w:t>2.</w:t>
      </w:r>
      <w:r w:rsidRPr="00521C17">
        <w:rPr>
          <w:rFonts w:hint="eastAsia"/>
          <w:sz w:val="24"/>
          <w:lang w:val="en-ZA" w:eastAsia="zh-CN"/>
        </w:rPr>
        <w:tab/>
      </w:r>
      <w:r w:rsidRPr="00521C17">
        <w:rPr>
          <w:rFonts w:eastAsia="KaiTi" w:hint="eastAsia"/>
          <w:iCs/>
          <w:sz w:val="24"/>
          <w:lang w:eastAsia="zh-CN"/>
        </w:rPr>
        <w:t>又欢迎</w:t>
      </w:r>
      <w:r w:rsidRPr="00521C17">
        <w:rPr>
          <w:rFonts w:hint="eastAsia"/>
          <w:sz w:val="24"/>
          <w:lang w:eastAsia="zh-CN"/>
        </w:rPr>
        <w:t>全球环境基金理事会向生物多样性公约缔约方大会第十七届会议提交的报告；</w:t>
      </w:r>
    </w:p>
    <w:p w14:paraId="59EFD6A5" w14:textId="77777777" w:rsidR="00A703C4" w:rsidRPr="00521C17" w:rsidRDefault="00A703C4" w:rsidP="00E76235">
      <w:pPr>
        <w:pStyle w:val="CBDsubpara-item"/>
        <w:overflowPunct w:val="0"/>
        <w:ind w:left="567" w:firstLine="564"/>
        <w:jc w:val="both"/>
        <w:rPr>
          <w:sz w:val="24"/>
          <w:lang w:val="en-ZA" w:eastAsia="zh-CN"/>
        </w:rPr>
      </w:pPr>
      <w:r w:rsidRPr="00521C17">
        <w:rPr>
          <w:rFonts w:hint="eastAsia"/>
          <w:sz w:val="24"/>
          <w:lang w:val="en-ZA" w:eastAsia="zh-CN"/>
        </w:rPr>
        <w:t>3.</w:t>
      </w:r>
      <w:r w:rsidRPr="00521C17">
        <w:rPr>
          <w:rFonts w:hint="eastAsia"/>
          <w:sz w:val="24"/>
          <w:lang w:val="en-ZA" w:eastAsia="zh-CN"/>
        </w:rPr>
        <w:tab/>
      </w:r>
      <w:r w:rsidRPr="00521C17">
        <w:rPr>
          <w:rFonts w:eastAsia="KaiTi" w:hint="eastAsia"/>
          <w:iCs/>
          <w:sz w:val="24"/>
          <w:lang w:eastAsia="zh-CN"/>
        </w:rPr>
        <w:t>赞赏地欢迎</w:t>
      </w:r>
      <w:r w:rsidRPr="00521C17">
        <w:rPr>
          <w:rFonts w:hint="eastAsia"/>
          <w:sz w:val="24"/>
          <w:lang w:eastAsia="zh-CN"/>
        </w:rPr>
        <w:t>全球环境基金为加强涉及《名古屋议定书》的财务机制所采取的措施；</w:t>
      </w:r>
    </w:p>
    <w:p w14:paraId="610A5347" w14:textId="2EC4AD75" w:rsidR="00A703C4" w:rsidRPr="00397277" w:rsidRDefault="00A703C4" w:rsidP="00E76235">
      <w:pPr>
        <w:pStyle w:val="CBDsubpara-item"/>
        <w:overflowPunct w:val="0"/>
        <w:ind w:left="567" w:firstLine="564"/>
        <w:jc w:val="both"/>
        <w:rPr>
          <w:sz w:val="24"/>
          <w:lang w:val="en-ZA" w:eastAsia="zh-CN"/>
        </w:rPr>
      </w:pPr>
      <w:r w:rsidRPr="00521C17">
        <w:rPr>
          <w:rFonts w:hint="eastAsia"/>
          <w:sz w:val="24"/>
          <w:lang w:val="en-ZA" w:eastAsia="zh-CN"/>
        </w:rPr>
        <w:t>4.</w:t>
      </w:r>
      <w:r w:rsidRPr="00521C17">
        <w:rPr>
          <w:rFonts w:hint="eastAsia"/>
          <w:sz w:val="24"/>
          <w:lang w:val="en-ZA" w:eastAsia="zh-CN"/>
        </w:rPr>
        <w:tab/>
      </w:r>
      <w:r w:rsidR="00C46A71" w:rsidRPr="00C46A71">
        <w:rPr>
          <w:rFonts w:eastAsia="KaiTi"/>
          <w:iCs/>
          <w:sz w:val="24"/>
          <w:lang w:eastAsia="zh-CN"/>
        </w:rPr>
        <w:t>赞赏地表示注意到</w:t>
      </w:r>
      <w:r w:rsidRPr="00521C17">
        <w:rPr>
          <w:rFonts w:hint="eastAsia"/>
          <w:sz w:val="24"/>
          <w:lang w:eastAsia="zh-CN"/>
        </w:rPr>
        <w:t>全球环境基金信托基金第九</w:t>
      </w:r>
      <w:r w:rsidR="0008694C">
        <w:rPr>
          <w:rFonts w:hint="eastAsia"/>
          <w:sz w:val="24"/>
          <w:lang w:eastAsia="zh-CN"/>
        </w:rPr>
        <w:t>次增资期间</w:t>
      </w:r>
      <w:r w:rsidRPr="00521C17">
        <w:rPr>
          <w:rFonts w:hint="eastAsia"/>
          <w:sz w:val="24"/>
          <w:lang w:eastAsia="zh-CN"/>
        </w:rPr>
        <w:t>的规划方向反映了《生物多样性公约》及其议定书的成果导向四年期生物多样性方案重点框架的</w:t>
      </w:r>
      <w:r w:rsidRPr="00521C17">
        <w:rPr>
          <w:rFonts w:hint="eastAsia"/>
          <w:sz w:val="24"/>
          <w:lang w:eastAsia="zh-CN"/>
        </w:rPr>
        <w:lastRenderedPageBreak/>
        <w:t>全部要素，该框架由缔约方大会第十六届会议通过，</w:t>
      </w:r>
      <w:r w:rsidRPr="007220EA">
        <w:rPr>
          <w:rStyle w:val="FootnoteReference"/>
          <w:rFonts w:hint="eastAsia"/>
          <w:sz w:val="24"/>
          <w:lang w:eastAsia="zh-CN"/>
        </w:rPr>
        <w:footnoteReference w:id="14"/>
      </w:r>
      <w:r w:rsidRPr="007220EA">
        <w:rPr>
          <w:rFonts w:hint="eastAsia"/>
          <w:sz w:val="24"/>
          <w:lang w:eastAsia="zh-CN"/>
        </w:rPr>
        <w:t>从而表明有效回应了缔约方大会提供的指导</w:t>
      </w:r>
      <w:r w:rsidRPr="00397277">
        <w:rPr>
          <w:rFonts w:hint="eastAsia"/>
          <w:sz w:val="24"/>
          <w:lang w:val="en-US" w:eastAsia="zh-CN"/>
        </w:rPr>
        <w:t>意见</w:t>
      </w:r>
      <w:r w:rsidRPr="00397277">
        <w:rPr>
          <w:rFonts w:hint="eastAsia"/>
          <w:sz w:val="24"/>
          <w:lang w:eastAsia="zh-CN"/>
        </w:rPr>
        <w:t>；</w:t>
      </w:r>
    </w:p>
    <w:p w14:paraId="6429B4BD" w14:textId="3065E43E" w:rsidR="00A703C4" w:rsidRPr="00521C17" w:rsidRDefault="00A703C4" w:rsidP="00E76235">
      <w:pPr>
        <w:pStyle w:val="CBDsubpara-item"/>
        <w:overflowPunct w:val="0"/>
        <w:ind w:left="567" w:firstLine="564"/>
        <w:jc w:val="both"/>
        <w:rPr>
          <w:sz w:val="24"/>
          <w:lang w:val="en-ZA" w:eastAsia="zh-CN"/>
        </w:rPr>
      </w:pPr>
      <w:r w:rsidRPr="00521C17">
        <w:rPr>
          <w:rFonts w:hint="eastAsia"/>
          <w:sz w:val="24"/>
          <w:lang w:val="en-ZA" w:eastAsia="zh-CN"/>
        </w:rPr>
        <w:t>5.</w:t>
      </w:r>
      <w:r w:rsidRPr="00521C17">
        <w:rPr>
          <w:rFonts w:hint="eastAsia"/>
          <w:sz w:val="24"/>
          <w:lang w:val="en-ZA" w:eastAsia="zh-CN"/>
        </w:rPr>
        <w:tab/>
      </w:r>
      <w:r w:rsidRPr="00521C17">
        <w:rPr>
          <w:rFonts w:eastAsia="KaiTi" w:hint="eastAsia"/>
          <w:iCs/>
          <w:sz w:val="24"/>
          <w:lang w:eastAsia="zh-CN"/>
        </w:rPr>
        <w:t>认识到</w:t>
      </w:r>
      <w:r w:rsidRPr="00521C17">
        <w:rPr>
          <w:rFonts w:hint="eastAsia"/>
          <w:sz w:val="24"/>
          <w:lang w:eastAsia="zh-CN"/>
        </w:rPr>
        <w:t>确保编制名古屋议定书国家报告所需财务资源及时可得性的重要性；</w:t>
      </w:r>
    </w:p>
    <w:p w14:paraId="2F07B0B8" w14:textId="77777777" w:rsidR="00A703C4" w:rsidRPr="00521C17" w:rsidRDefault="00A703C4" w:rsidP="00E76235">
      <w:pPr>
        <w:pStyle w:val="CBDsubpara-item"/>
        <w:overflowPunct w:val="0"/>
        <w:ind w:left="567" w:firstLine="564"/>
        <w:jc w:val="both"/>
        <w:rPr>
          <w:sz w:val="24"/>
          <w:lang w:val="en-ZA" w:eastAsia="zh-CN"/>
        </w:rPr>
      </w:pPr>
      <w:r w:rsidRPr="00521C17">
        <w:rPr>
          <w:rFonts w:hint="eastAsia"/>
          <w:sz w:val="24"/>
          <w:lang w:val="en-ZA" w:eastAsia="zh-CN"/>
        </w:rPr>
        <w:t>6.</w:t>
      </w:r>
      <w:r w:rsidRPr="00521C17">
        <w:rPr>
          <w:rFonts w:hint="eastAsia"/>
          <w:sz w:val="24"/>
          <w:lang w:val="en-ZA" w:eastAsia="zh-CN"/>
        </w:rPr>
        <w:tab/>
      </w:r>
      <w:r w:rsidRPr="00521C17">
        <w:rPr>
          <w:rFonts w:eastAsia="KaiTi" w:hint="eastAsia"/>
          <w:iCs/>
          <w:sz w:val="24"/>
          <w:lang w:eastAsia="zh-CN"/>
        </w:rPr>
        <w:t>鼓励</w:t>
      </w:r>
      <w:r w:rsidRPr="00521C17">
        <w:rPr>
          <w:rFonts w:hint="eastAsia"/>
          <w:sz w:val="24"/>
          <w:lang w:eastAsia="zh-CN"/>
        </w:rPr>
        <w:t>采取措施，推动及早开展项目制定并作出执行安排，以支持《名古屋议定书》第二次国家报告的编制和提交；</w:t>
      </w:r>
    </w:p>
    <w:p w14:paraId="55135890" w14:textId="363B7BE2" w:rsidR="00A703C4" w:rsidRPr="00521C17" w:rsidRDefault="00A703C4" w:rsidP="00E76235">
      <w:pPr>
        <w:pStyle w:val="CBDsubpara-item"/>
        <w:overflowPunct w:val="0"/>
        <w:ind w:left="567" w:firstLine="564"/>
        <w:jc w:val="both"/>
        <w:rPr>
          <w:sz w:val="24"/>
          <w:lang w:val="en-ZA" w:eastAsia="zh-CN"/>
        </w:rPr>
      </w:pPr>
      <w:r w:rsidRPr="00521C17">
        <w:rPr>
          <w:rFonts w:hint="eastAsia"/>
          <w:sz w:val="24"/>
          <w:lang w:val="en-ZA" w:eastAsia="zh-CN"/>
        </w:rPr>
        <w:t>7.</w:t>
      </w:r>
      <w:r w:rsidRPr="00521C17">
        <w:rPr>
          <w:rFonts w:hint="eastAsia"/>
          <w:sz w:val="24"/>
          <w:lang w:val="en-ZA" w:eastAsia="zh-CN"/>
        </w:rPr>
        <w:tab/>
      </w:r>
      <w:r w:rsidRPr="00521C17">
        <w:rPr>
          <w:rFonts w:eastAsia="KaiTi" w:hint="eastAsia"/>
          <w:iCs/>
          <w:sz w:val="24"/>
          <w:lang w:eastAsia="zh-CN"/>
        </w:rPr>
        <w:t>建议</w:t>
      </w:r>
      <w:r w:rsidRPr="00521C17">
        <w:rPr>
          <w:rFonts w:hint="eastAsia"/>
          <w:sz w:val="24"/>
          <w:lang w:eastAsia="zh-CN"/>
        </w:rPr>
        <w:t>公约缔约方大会在通过《公约》第七次财务机制成效四年度审查的职权范围时，充分考虑《名古屋议定书》；</w:t>
      </w:r>
    </w:p>
    <w:p w14:paraId="62395E5B" w14:textId="2BF312F3" w:rsidR="00A703C4" w:rsidRPr="00521C17" w:rsidRDefault="00A703C4" w:rsidP="00E76235">
      <w:pPr>
        <w:pStyle w:val="CBDsubpara-item"/>
        <w:overflowPunct w:val="0"/>
        <w:ind w:left="567" w:firstLine="564"/>
        <w:jc w:val="both"/>
        <w:rPr>
          <w:i/>
          <w:iCs/>
          <w:sz w:val="24"/>
          <w:lang w:val="en-ZA" w:eastAsia="zh-CN"/>
        </w:rPr>
      </w:pPr>
      <w:r w:rsidRPr="00521C17">
        <w:rPr>
          <w:rFonts w:hint="eastAsia"/>
          <w:sz w:val="24"/>
          <w:lang w:val="en-ZA" w:eastAsia="zh-CN"/>
        </w:rPr>
        <w:t>8.</w:t>
      </w:r>
      <w:r w:rsidRPr="00521C17">
        <w:rPr>
          <w:rFonts w:hint="eastAsia"/>
          <w:sz w:val="24"/>
          <w:lang w:val="en-ZA" w:eastAsia="zh-CN"/>
        </w:rPr>
        <w:tab/>
      </w:r>
      <w:r w:rsidRPr="00521C17">
        <w:rPr>
          <w:rFonts w:eastAsia="KaiTi" w:hint="eastAsia"/>
          <w:iCs/>
          <w:spacing w:val="10"/>
          <w:sz w:val="24"/>
          <w:lang w:eastAsia="zh-CN"/>
        </w:rPr>
        <w:t>邀请</w:t>
      </w:r>
      <w:r w:rsidRPr="00521C17">
        <w:rPr>
          <w:rFonts w:hint="eastAsia"/>
          <w:spacing w:val="10"/>
          <w:sz w:val="24"/>
          <w:lang w:eastAsia="zh-CN"/>
        </w:rPr>
        <w:t>名古屋议定书缔约方促进并参与第七次财务机制成效四年度审查。</w:t>
      </w:r>
    </w:p>
    <w:p w14:paraId="4DE5C54A" w14:textId="77777777" w:rsidR="00A703C4" w:rsidRPr="002B167A" w:rsidRDefault="00A703C4" w:rsidP="00E76235">
      <w:pPr>
        <w:pStyle w:val="Para1"/>
        <w:numPr>
          <w:ilvl w:val="0"/>
          <w:numId w:val="0"/>
        </w:numPr>
        <w:overflowPunct w:val="0"/>
        <w:jc w:val="center"/>
        <w:rPr>
          <w:sz w:val="24"/>
          <w:lang w:eastAsia="zh-CN"/>
        </w:rPr>
      </w:pPr>
      <w:r w:rsidRPr="00521C17">
        <w:rPr>
          <w:rFonts w:hint="eastAsia"/>
          <w:sz w:val="24"/>
          <w:lang w:eastAsia="zh-CN"/>
        </w:rPr>
        <w:t>__________</w:t>
      </w:r>
    </w:p>
    <w:p w14:paraId="19220E6C" w14:textId="0B4CE589" w:rsidR="00A111D1" w:rsidRPr="002B167A" w:rsidRDefault="00A111D1" w:rsidP="00E76235">
      <w:pPr>
        <w:pStyle w:val="Para1"/>
        <w:numPr>
          <w:ilvl w:val="0"/>
          <w:numId w:val="0"/>
        </w:numPr>
        <w:overflowPunct w:val="0"/>
        <w:jc w:val="center"/>
        <w:rPr>
          <w:sz w:val="24"/>
          <w:lang w:eastAsia="zh-CN"/>
        </w:rPr>
      </w:pPr>
    </w:p>
    <w:sectPr w:rsidR="00A111D1" w:rsidRPr="002B167A" w:rsidSect="00193F4E">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06B04" w14:textId="77777777" w:rsidR="009D5F44" w:rsidRPr="003F1A75" w:rsidRDefault="009D5F44" w:rsidP="00CF1848">
      <w:r w:rsidRPr="003F1A75">
        <w:separator/>
      </w:r>
    </w:p>
  </w:endnote>
  <w:endnote w:type="continuationSeparator" w:id="0">
    <w:p w14:paraId="6414BADB" w14:textId="77777777" w:rsidR="009D5F44" w:rsidRPr="003F1A75" w:rsidRDefault="009D5F4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C47AC26" w14:textId="385EEF32" w:rsidR="00D75CA6" w:rsidRPr="003F1A75" w:rsidRDefault="00D75CA6" w:rsidP="0011791D">
            <w:pPr>
              <w:pStyle w:val="Footer"/>
              <w:jc w:val="left"/>
            </w:pPr>
            <w:r w:rsidRPr="00125EBC">
              <w:rPr>
                <w:szCs w:val="20"/>
              </w:rPr>
              <w:fldChar w:fldCharType="begin"/>
            </w:r>
            <w:r w:rsidRPr="00125EBC">
              <w:rPr>
                <w:szCs w:val="20"/>
              </w:rPr>
              <w:instrText xml:space="preserve"> PAGE </w:instrText>
            </w:r>
            <w:r w:rsidRPr="00125EBC">
              <w:rPr>
                <w:szCs w:val="20"/>
              </w:rPr>
              <w:fldChar w:fldCharType="separate"/>
            </w:r>
            <w:r w:rsidR="005938DB">
              <w:rPr>
                <w:noProof/>
                <w:szCs w:val="20"/>
              </w:rPr>
              <w:t>6</w:t>
            </w:r>
            <w:r w:rsidRPr="00125EBC">
              <w:rPr>
                <w:szCs w:val="20"/>
              </w:rPr>
              <w:fldChar w:fldCharType="end"/>
            </w:r>
            <w:r w:rsidRPr="00125EBC">
              <w:rPr>
                <w:szCs w:val="20"/>
              </w:rPr>
              <w:t>/</w:t>
            </w:r>
            <w:r w:rsidRPr="00125EBC">
              <w:rPr>
                <w:szCs w:val="20"/>
              </w:rPr>
              <w:fldChar w:fldCharType="begin"/>
            </w:r>
            <w:r w:rsidRPr="00125EBC">
              <w:rPr>
                <w:szCs w:val="20"/>
              </w:rPr>
              <w:instrText xml:space="preserve"> NUMPAGES  </w:instrText>
            </w:r>
            <w:r w:rsidRPr="00125EBC">
              <w:rPr>
                <w:szCs w:val="20"/>
              </w:rPr>
              <w:fldChar w:fldCharType="separate"/>
            </w:r>
            <w:r w:rsidR="005938DB">
              <w:rPr>
                <w:noProof/>
                <w:szCs w:val="20"/>
              </w:rPr>
              <w:t>6</w:t>
            </w:r>
            <w:r w:rsidRPr="00125EB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CFDE4BB" w14:textId="7C8769D7" w:rsidR="00D75CA6" w:rsidRPr="003F1A75" w:rsidRDefault="00D75CA6" w:rsidP="0011791D">
        <w:pPr>
          <w:pStyle w:val="Footer"/>
          <w:jc w:val="right"/>
        </w:pPr>
        <w:r w:rsidRPr="00125EBC">
          <w:rPr>
            <w:szCs w:val="20"/>
          </w:rPr>
          <w:fldChar w:fldCharType="begin"/>
        </w:r>
        <w:r w:rsidRPr="00125EBC">
          <w:rPr>
            <w:szCs w:val="20"/>
          </w:rPr>
          <w:instrText xml:space="preserve"> PAGE </w:instrText>
        </w:r>
        <w:r w:rsidRPr="00125EBC">
          <w:rPr>
            <w:szCs w:val="20"/>
          </w:rPr>
          <w:fldChar w:fldCharType="separate"/>
        </w:r>
        <w:r w:rsidR="005938DB">
          <w:rPr>
            <w:noProof/>
            <w:szCs w:val="20"/>
          </w:rPr>
          <w:t>5</w:t>
        </w:r>
        <w:r w:rsidRPr="00125EBC">
          <w:rPr>
            <w:szCs w:val="20"/>
          </w:rPr>
          <w:fldChar w:fldCharType="end"/>
        </w:r>
        <w:r w:rsidRPr="00125EBC">
          <w:rPr>
            <w:szCs w:val="20"/>
          </w:rPr>
          <w:t>/</w:t>
        </w:r>
        <w:r w:rsidRPr="00125EBC">
          <w:rPr>
            <w:szCs w:val="20"/>
          </w:rPr>
          <w:fldChar w:fldCharType="begin"/>
        </w:r>
        <w:r w:rsidRPr="00125EBC">
          <w:rPr>
            <w:szCs w:val="20"/>
          </w:rPr>
          <w:instrText xml:space="preserve"> NUMPAGES  </w:instrText>
        </w:r>
        <w:r w:rsidRPr="00125EBC">
          <w:rPr>
            <w:szCs w:val="20"/>
          </w:rPr>
          <w:fldChar w:fldCharType="separate"/>
        </w:r>
        <w:r w:rsidR="005938DB">
          <w:rPr>
            <w:noProof/>
            <w:szCs w:val="20"/>
          </w:rPr>
          <w:t>6</w:t>
        </w:r>
        <w:r w:rsidRPr="00125EB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63586" w14:textId="77777777" w:rsidR="009D5F44" w:rsidRPr="003F1A75" w:rsidRDefault="009D5F44" w:rsidP="00CF1848">
      <w:r w:rsidRPr="003F1A75">
        <w:separator/>
      </w:r>
    </w:p>
  </w:footnote>
  <w:footnote w:type="continuationSeparator" w:id="0">
    <w:p w14:paraId="4D7E8BAD" w14:textId="77777777" w:rsidR="009D5F44" w:rsidRPr="003F1A75" w:rsidRDefault="009D5F44" w:rsidP="00CF1848">
      <w:r w:rsidRPr="003F1A75">
        <w:continuationSeparator/>
      </w:r>
    </w:p>
  </w:footnote>
  <w:footnote w:id="1">
    <w:p w14:paraId="05BED1F6" w14:textId="479F8CB9" w:rsidR="00CE62FB" w:rsidRPr="00CE62FB" w:rsidRDefault="00CE62FB">
      <w:pPr>
        <w:pStyle w:val="FootnoteText"/>
        <w:rPr>
          <w:lang w:val="en-US"/>
        </w:rPr>
      </w:pPr>
      <w:r>
        <w:rPr>
          <w:rStyle w:val="FootnoteReference"/>
        </w:rPr>
        <w:t>*</w:t>
      </w:r>
      <w:r>
        <w:t xml:space="preserve"> </w:t>
      </w:r>
      <w:proofErr w:type="spellStart"/>
      <w:r w:rsidR="00AB31BC" w:rsidRPr="00AB31BC">
        <w:rPr>
          <w:rFonts w:ascii="MS Gothic" w:eastAsia="MS Gothic" w:hAnsi="MS Gothic" w:cs="MS Gothic" w:hint="eastAsia"/>
        </w:rPr>
        <w:t>由于技</w:t>
      </w:r>
      <w:r w:rsidR="00AB31BC" w:rsidRPr="00AB31BC">
        <w:rPr>
          <w:rFonts w:ascii="Microsoft JhengHei" w:eastAsia="Microsoft JhengHei" w:hAnsi="Microsoft JhengHei" w:cs="Microsoft JhengHei" w:hint="eastAsia"/>
        </w:rPr>
        <w:t>术原因于</w:t>
      </w:r>
      <w:proofErr w:type="spellEnd"/>
      <w:r w:rsidR="00AB31BC" w:rsidRPr="00AB31BC">
        <w:rPr>
          <w:lang w:val="fr-FR"/>
        </w:rPr>
        <w:t xml:space="preserve"> 2026 </w:t>
      </w:r>
      <w:r w:rsidR="00AB31BC" w:rsidRPr="00AB31BC">
        <w:rPr>
          <w:rFonts w:ascii="MS Gothic" w:eastAsia="MS Gothic" w:hAnsi="MS Gothic" w:cs="MS Gothic" w:hint="eastAsia"/>
        </w:rPr>
        <w:t>年</w:t>
      </w:r>
      <w:r w:rsidR="00AB31BC" w:rsidRPr="00AB31BC">
        <w:rPr>
          <w:lang w:val="fr-FR"/>
        </w:rPr>
        <w:t xml:space="preserve"> </w:t>
      </w:r>
      <w:r w:rsidR="00AB31BC" w:rsidRPr="00AB31BC">
        <w:rPr>
          <w:lang w:val="fr-FR"/>
        </w:rPr>
        <w:t>10</w:t>
      </w:r>
      <w:r w:rsidR="00AB31BC" w:rsidRPr="00AB31BC">
        <w:rPr>
          <w:lang w:val="fr-FR"/>
        </w:rPr>
        <w:t xml:space="preserve"> </w:t>
      </w:r>
      <w:r w:rsidR="00AB31BC" w:rsidRPr="00AB31BC">
        <w:rPr>
          <w:rFonts w:ascii="MS Gothic" w:eastAsia="MS Gothic" w:hAnsi="MS Gothic" w:cs="MS Gothic" w:hint="eastAsia"/>
        </w:rPr>
        <w:t>月</w:t>
      </w:r>
      <w:r w:rsidR="00AB31BC" w:rsidRPr="00AB31BC">
        <w:rPr>
          <w:lang w:val="fr-FR"/>
        </w:rPr>
        <w:t xml:space="preserve"> 0</w:t>
      </w:r>
      <w:r w:rsidR="00AB31BC" w:rsidRPr="00AB31BC">
        <w:rPr>
          <w:lang w:val="fr-FR"/>
        </w:rPr>
        <w:t>5</w:t>
      </w:r>
      <w:r w:rsidR="00AB31BC" w:rsidRPr="00AB31BC">
        <w:rPr>
          <w:lang w:val="fr-FR"/>
        </w:rPr>
        <w:t xml:space="preserve"> </w:t>
      </w:r>
      <w:proofErr w:type="spellStart"/>
      <w:r w:rsidR="00AB31BC" w:rsidRPr="00AB31BC">
        <w:rPr>
          <w:rFonts w:ascii="MS Gothic" w:eastAsia="MS Gothic" w:hAnsi="MS Gothic" w:cs="MS Gothic" w:hint="eastAsia"/>
        </w:rPr>
        <w:t>日重</w:t>
      </w:r>
      <w:r w:rsidR="00AB31BC" w:rsidRPr="00AB31BC">
        <w:rPr>
          <w:rFonts w:ascii="Microsoft JhengHei" w:eastAsia="Microsoft JhengHei" w:hAnsi="Microsoft JhengHei" w:cs="Microsoft JhengHei" w:hint="eastAsia"/>
        </w:rPr>
        <w:t>发</w:t>
      </w:r>
      <w:proofErr w:type="spellEnd"/>
    </w:p>
  </w:footnote>
  <w:footnote w:id="2">
    <w:p w14:paraId="5F6FBBF7" w14:textId="1B81AE7B" w:rsidR="00BB2B6C" w:rsidRPr="00314871" w:rsidRDefault="00BB2B6C" w:rsidP="00BB2B6C">
      <w:pPr>
        <w:pStyle w:val="FootnoteText"/>
        <w:rPr>
          <w:sz w:val="20"/>
          <w:lang w:eastAsia="zh-CN"/>
        </w:rPr>
      </w:pPr>
      <w:r w:rsidRPr="00314871">
        <w:rPr>
          <w:rStyle w:val="FootnoteReference"/>
          <w:rFonts w:hint="eastAsia"/>
          <w:sz w:val="20"/>
          <w:lang w:eastAsia="zh-CN"/>
        </w:rPr>
        <w:t>*</w:t>
      </w:r>
      <w:r w:rsidR="004F4655" w:rsidRPr="00314871">
        <w:rPr>
          <w:rStyle w:val="FootnoteReference"/>
          <w:rFonts w:hint="eastAsia"/>
          <w:sz w:val="20"/>
          <w:lang w:eastAsia="zh-CN"/>
        </w:rPr>
        <w:t>*</w:t>
      </w:r>
      <w:r w:rsidRPr="00314871">
        <w:rPr>
          <w:rFonts w:hint="eastAsia"/>
          <w:sz w:val="20"/>
          <w:lang w:eastAsia="zh-CN"/>
        </w:rPr>
        <w:t xml:space="preserve"> </w:t>
      </w:r>
      <w:hyperlink r:id="rId1" w:history="1">
        <w:r w:rsidRPr="00314871">
          <w:rPr>
            <w:rStyle w:val="Hyperlink"/>
            <w:rFonts w:hint="eastAsia"/>
            <w:sz w:val="20"/>
            <w:lang w:eastAsia="zh-CN"/>
          </w:rPr>
          <w:t>CBD/NP/MOP/6/1</w:t>
        </w:r>
      </w:hyperlink>
      <w:r w:rsidRPr="00314871">
        <w:rPr>
          <w:rFonts w:hint="eastAsia"/>
          <w:sz w:val="20"/>
          <w:lang w:eastAsia="zh-CN"/>
        </w:rPr>
        <w:t>。</w:t>
      </w:r>
    </w:p>
  </w:footnote>
  <w:footnote w:id="3">
    <w:p w14:paraId="199F5072" w14:textId="236FF498" w:rsidR="004F4655" w:rsidRPr="00314871" w:rsidRDefault="004F4655" w:rsidP="004F4655">
      <w:pPr>
        <w:pStyle w:val="FootnoteText"/>
        <w:rPr>
          <w:sz w:val="20"/>
          <w:lang w:eastAsia="zh-CN"/>
        </w:rPr>
      </w:pPr>
    </w:p>
  </w:footnote>
  <w:footnote w:id="4">
    <w:p w14:paraId="3A780993" w14:textId="71C644E9" w:rsidR="00B20424" w:rsidRPr="00314871" w:rsidRDefault="00B20424" w:rsidP="00B20424">
      <w:pPr>
        <w:pStyle w:val="FootnoteText"/>
        <w:rPr>
          <w:sz w:val="20"/>
          <w:lang w:eastAsia="zh-CN"/>
        </w:rPr>
      </w:pPr>
      <w:r w:rsidRPr="00314871">
        <w:rPr>
          <w:rStyle w:val="FootnoteReference"/>
          <w:rFonts w:hint="eastAsia"/>
          <w:sz w:val="20"/>
          <w:lang w:eastAsia="zh-CN"/>
        </w:rPr>
        <w:footnoteRef/>
      </w:r>
      <w:r w:rsidRPr="00314871">
        <w:rPr>
          <w:rFonts w:hint="eastAsia"/>
          <w:sz w:val="20"/>
          <w:lang w:eastAsia="zh-CN"/>
        </w:rPr>
        <w:t xml:space="preserve"> </w:t>
      </w:r>
      <w:hyperlink r:id="rId2" w:history="1">
        <w:r w:rsidRPr="00314871">
          <w:rPr>
            <w:rStyle w:val="Hyperlink"/>
            <w:rFonts w:hint="eastAsia"/>
            <w:sz w:val="20"/>
            <w:lang w:eastAsia="zh-CN"/>
          </w:rPr>
          <w:t>CBD/COP/17/</w:t>
        </w:r>
        <w:r w:rsidR="00B7489A">
          <w:rPr>
            <w:rStyle w:val="Hyperlink"/>
            <w:sz w:val="20"/>
            <w:lang w:eastAsia="zh-CN"/>
          </w:rPr>
          <w:t>5</w:t>
        </w:r>
        <w:r w:rsidRPr="00314871">
          <w:rPr>
            <w:rStyle w:val="Hyperlink"/>
            <w:rFonts w:hint="eastAsia"/>
            <w:sz w:val="20"/>
            <w:lang w:eastAsia="zh-CN"/>
          </w:rPr>
          <w:t>/Add.1</w:t>
        </w:r>
      </w:hyperlink>
      <w:r w:rsidR="00C75852" w:rsidRPr="00314871">
        <w:rPr>
          <w:rFonts w:hint="eastAsia"/>
          <w:sz w:val="20"/>
          <w:lang w:eastAsia="zh-CN"/>
        </w:rPr>
        <w:t>。</w:t>
      </w:r>
    </w:p>
  </w:footnote>
  <w:footnote w:id="5">
    <w:p w14:paraId="12EA221C" w14:textId="665A3C25" w:rsidR="00B20424" w:rsidRPr="00314871" w:rsidRDefault="00B20424" w:rsidP="00B20424">
      <w:pPr>
        <w:pStyle w:val="FootnoteText"/>
        <w:rPr>
          <w:sz w:val="20"/>
          <w:lang w:eastAsia="zh-CN"/>
        </w:rPr>
      </w:pPr>
      <w:r w:rsidRPr="00314871">
        <w:rPr>
          <w:rStyle w:val="FootnoteReference"/>
          <w:rFonts w:hint="eastAsia"/>
          <w:sz w:val="20"/>
          <w:lang w:eastAsia="zh-CN"/>
        </w:rPr>
        <w:footnoteRef/>
      </w:r>
      <w:r w:rsidRPr="00314871">
        <w:rPr>
          <w:rFonts w:hint="eastAsia"/>
          <w:sz w:val="20"/>
          <w:lang w:eastAsia="zh-CN"/>
        </w:rPr>
        <w:t xml:space="preserve"> </w:t>
      </w:r>
      <w:r w:rsidR="00C75852" w:rsidRPr="00314871">
        <w:rPr>
          <w:rFonts w:hint="eastAsia"/>
          <w:sz w:val="20"/>
          <w:lang w:eastAsia="zh-CN"/>
        </w:rPr>
        <w:t>见</w:t>
      </w:r>
      <w:hyperlink r:id="rId3" w:history="1">
        <w:r w:rsidRPr="00314871">
          <w:rPr>
            <w:rStyle w:val="Hyperlink"/>
            <w:rFonts w:hint="eastAsia"/>
            <w:sz w:val="20"/>
            <w:lang w:eastAsia="zh-CN"/>
          </w:rPr>
          <w:t>CBD/SBI/7/7</w:t>
        </w:r>
      </w:hyperlink>
      <w:r w:rsidR="00C75852" w:rsidRPr="00314871">
        <w:rPr>
          <w:rFonts w:hint="eastAsia"/>
          <w:sz w:val="20"/>
          <w:lang w:eastAsia="zh-CN"/>
        </w:rPr>
        <w:t>。</w:t>
      </w:r>
    </w:p>
  </w:footnote>
  <w:footnote w:id="6">
    <w:p w14:paraId="4D7E305F" w14:textId="4B476003" w:rsidR="00B20424" w:rsidRPr="00314871" w:rsidRDefault="00B20424" w:rsidP="00B20424">
      <w:pPr>
        <w:pStyle w:val="FootnoteText"/>
        <w:rPr>
          <w:sz w:val="20"/>
          <w:lang w:eastAsia="zh-CN"/>
        </w:rPr>
      </w:pPr>
      <w:r w:rsidRPr="00314871">
        <w:rPr>
          <w:rStyle w:val="FootnoteReference"/>
          <w:rFonts w:hint="eastAsia"/>
          <w:sz w:val="20"/>
          <w:lang w:eastAsia="zh-CN"/>
        </w:rPr>
        <w:footnoteRef/>
      </w:r>
      <w:r w:rsidRPr="00314871">
        <w:rPr>
          <w:rFonts w:hint="eastAsia"/>
          <w:sz w:val="20"/>
          <w:lang w:eastAsia="zh-CN"/>
        </w:rPr>
        <w:t xml:space="preserve"> </w:t>
      </w:r>
      <w:r w:rsidR="00C75852" w:rsidRPr="00314871">
        <w:rPr>
          <w:rFonts w:hint="eastAsia"/>
          <w:sz w:val="20"/>
          <w:lang w:eastAsia="zh-CN"/>
        </w:rPr>
        <w:t>见</w:t>
      </w:r>
      <w:hyperlink r:id="rId4" w:history="1">
        <w:r w:rsidRPr="00314871">
          <w:rPr>
            <w:rStyle w:val="Hyperlink"/>
            <w:rFonts w:hint="eastAsia"/>
            <w:sz w:val="20"/>
            <w:lang w:eastAsia="zh-CN"/>
          </w:rPr>
          <w:t>CBD/NP/MOP/6/3</w:t>
        </w:r>
      </w:hyperlink>
      <w:r w:rsidR="00C75852" w:rsidRPr="00314871">
        <w:rPr>
          <w:rFonts w:hint="eastAsia"/>
          <w:sz w:val="20"/>
          <w:lang w:eastAsia="zh-CN"/>
        </w:rPr>
        <w:t>，附件一。</w:t>
      </w:r>
    </w:p>
  </w:footnote>
  <w:footnote w:id="7">
    <w:p w14:paraId="29E8E5C0" w14:textId="37832B4C" w:rsidR="00173222" w:rsidRPr="00314871" w:rsidRDefault="00173222" w:rsidP="00173222">
      <w:pPr>
        <w:pStyle w:val="FootnoteText"/>
        <w:rPr>
          <w:sz w:val="20"/>
          <w:lang w:eastAsia="zh-CN"/>
        </w:rPr>
      </w:pPr>
      <w:r w:rsidRPr="00314871">
        <w:rPr>
          <w:rStyle w:val="FootnoteReference"/>
          <w:rFonts w:hint="eastAsia"/>
          <w:sz w:val="20"/>
          <w:lang w:eastAsia="zh-CN"/>
        </w:rPr>
        <w:footnoteRef/>
      </w:r>
      <w:r w:rsidRPr="00314871">
        <w:rPr>
          <w:rFonts w:hint="eastAsia"/>
          <w:sz w:val="20"/>
          <w:lang w:eastAsia="zh-CN"/>
        </w:rPr>
        <w:t xml:space="preserve"> </w:t>
      </w:r>
      <w:r w:rsidR="001A6315" w:rsidRPr="00314871">
        <w:rPr>
          <w:rFonts w:hint="eastAsia"/>
          <w:sz w:val="20"/>
          <w:lang w:eastAsia="zh-CN"/>
        </w:rPr>
        <w:t>第</w:t>
      </w:r>
      <w:hyperlink r:id="rId5" w:history="1">
        <w:r w:rsidRPr="00314871">
          <w:rPr>
            <w:rStyle w:val="Hyperlink"/>
            <w:rFonts w:hint="eastAsia"/>
            <w:sz w:val="20"/>
            <w:lang w:eastAsia="zh-CN"/>
          </w:rPr>
          <w:t>16/34</w:t>
        </w:r>
      </w:hyperlink>
      <w:r w:rsidR="001A6315" w:rsidRPr="00314871">
        <w:rPr>
          <w:rFonts w:hint="eastAsia"/>
          <w:sz w:val="20"/>
          <w:lang w:eastAsia="zh-CN"/>
        </w:rPr>
        <w:t>号决定，附件一。</w:t>
      </w:r>
    </w:p>
  </w:footnote>
  <w:footnote w:id="8">
    <w:p w14:paraId="02CE87DF" w14:textId="4753508B" w:rsidR="00A703C4" w:rsidRPr="00314871" w:rsidRDefault="00A703C4" w:rsidP="00A703C4">
      <w:pPr>
        <w:pStyle w:val="FootnoteText"/>
        <w:rPr>
          <w:sz w:val="20"/>
          <w:lang w:val="it-IT" w:eastAsia="zh-CN"/>
        </w:rPr>
      </w:pPr>
      <w:r w:rsidRPr="00314871">
        <w:rPr>
          <w:rStyle w:val="FootnoteReference"/>
          <w:rFonts w:hint="eastAsia"/>
          <w:sz w:val="20"/>
          <w:lang w:eastAsia="zh-CN"/>
        </w:rPr>
        <w:footnoteRef/>
      </w:r>
      <w:r w:rsidRPr="00314871">
        <w:rPr>
          <w:rFonts w:hint="eastAsia"/>
          <w:sz w:val="20"/>
          <w:lang w:val="it-IT" w:eastAsia="zh-CN"/>
        </w:rPr>
        <w:t xml:space="preserve"> </w:t>
      </w:r>
      <w:hyperlink r:id="rId6" w:history="1">
        <w:r w:rsidRPr="00314871">
          <w:rPr>
            <w:rStyle w:val="Hyperlink"/>
            <w:rFonts w:hint="eastAsia"/>
            <w:sz w:val="20"/>
            <w:lang w:val="it-IT" w:eastAsia="zh-CN"/>
          </w:rPr>
          <w:t>CBD/SBI/7/7</w:t>
        </w:r>
      </w:hyperlink>
      <w:r w:rsidR="00620D34">
        <w:rPr>
          <w:rFonts w:hint="eastAsia"/>
          <w:sz w:val="20"/>
          <w:lang w:val="it-IT" w:eastAsia="zh-CN"/>
        </w:rPr>
        <w:t>。</w:t>
      </w:r>
    </w:p>
  </w:footnote>
  <w:footnote w:id="9">
    <w:p w14:paraId="483F1D46" w14:textId="6245B93D" w:rsidR="00A703C4" w:rsidRPr="00314871" w:rsidRDefault="00A703C4" w:rsidP="00A703C4">
      <w:pPr>
        <w:pStyle w:val="FootnoteText"/>
        <w:rPr>
          <w:sz w:val="20"/>
          <w:lang w:val="it-IT" w:eastAsia="zh-CN"/>
        </w:rPr>
      </w:pPr>
      <w:r w:rsidRPr="00314871">
        <w:rPr>
          <w:rStyle w:val="FootnoteReference"/>
          <w:rFonts w:hint="eastAsia"/>
          <w:sz w:val="20"/>
          <w:lang w:eastAsia="zh-CN"/>
        </w:rPr>
        <w:footnoteRef/>
      </w:r>
      <w:r w:rsidRPr="00314871">
        <w:rPr>
          <w:rFonts w:hint="eastAsia"/>
          <w:sz w:val="20"/>
          <w:lang w:val="it-IT" w:eastAsia="zh-CN"/>
        </w:rPr>
        <w:t xml:space="preserve"> </w:t>
      </w:r>
      <w:hyperlink r:id="rId7" w:history="1">
        <w:r w:rsidRPr="00314871">
          <w:rPr>
            <w:rStyle w:val="Hyperlink"/>
            <w:rFonts w:hint="eastAsia"/>
            <w:sz w:val="20"/>
            <w:lang w:val="it-IT" w:eastAsia="zh-CN"/>
          </w:rPr>
          <w:t>CBD/SBI/7/7/Add.1</w:t>
        </w:r>
      </w:hyperlink>
      <w:r w:rsidR="00620D34">
        <w:rPr>
          <w:rFonts w:hint="eastAsia"/>
          <w:sz w:val="20"/>
          <w:lang w:val="it-IT" w:eastAsia="zh-CN"/>
        </w:rPr>
        <w:t>。</w:t>
      </w:r>
    </w:p>
  </w:footnote>
  <w:footnote w:id="10">
    <w:p w14:paraId="3852E72A" w14:textId="77777777" w:rsidR="00A703C4" w:rsidRPr="00314871" w:rsidRDefault="00A703C4" w:rsidP="00A703C4">
      <w:pPr>
        <w:pStyle w:val="FootnoteText"/>
        <w:rPr>
          <w:sz w:val="20"/>
          <w:lang w:val="it-IT" w:eastAsia="zh-CN"/>
        </w:rPr>
      </w:pPr>
      <w:r w:rsidRPr="00314871">
        <w:rPr>
          <w:rStyle w:val="FootnoteReference"/>
          <w:rFonts w:hint="eastAsia"/>
          <w:sz w:val="20"/>
          <w:lang w:eastAsia="zh-CN"/>
        </w:rPr>
        <w:footnoteRef/>
      </w:r>
      <w:r w:rsidRPr="00314871">
        <w:rPr>
          <w:rFonts w:hint="eastAsia"/>
          <w:sz w:val="20"/>
          <w:lang w:val="it-IT" w:eastAsia="zh-CN"/>
        </w:rPr>
        <w:t xml:space="preserve"> </w:t>
      </w:r>
      <w:r w:rsidRPr="00314871">
        <w:rPr>
          <w:rFonts w:hint="eastAsia"/>
          <w:sz w:val="20"/>
          <w:lang w:eastAsia="zh-CN"/>
        </w:rPr>
        <w:t>本决定要素将与执行问题附属机构第</w:t>
      </w:r>
      <w:hyperlink r:id="rId8" w:history="1">
        <w:r w:rsidRPr="00314871">
          <w:rPr>
            <w:rStyle w:val="Hyperlink"/>
            <w:rFonts w:hint="eastAsia"/>
            <w:sz w:val="20"/>
            <w:lang w:val="it-IT" w:eastAsia="zh-CN"/>
          </w:rPr>
          <w:t>7/6 C</w:t>
        </w:r>
      </w:hyperlink>
      <w:r w:rsidRPr="00314871">
        <w:rPr>
          <w:rFonts w:hint="eastAsia"/>
          <w:sz w:val="20"/>
          <w:lang w:eastAsia="zh-CN"/>
        </w:rPr>
        <w:t>号建议中的决定要素合并</w:t>
      </w:r>
      <w:r w:rsidRPr="00314871">
        <w:rPr>
          <w:rFonts w:hint="eastAsia"/>
          <w:sz w:val="20"/>
          <w:lang w:val="it-IT" w:eastAsia="zh-CN"/>
        </w:rPr>
        <w:t>，</w:t>
      </w:r>
      <w:r w:rsidRPr="00314871">
        <w:rPr>
          <w:rFonts w:hint="eastAsia"/>
          <w:sz w:val="20"/>
          <w:lang w:eastAsia="zh-CN"/>
        </w:rPr>
        <w:t>形成一项决定草案。</w:t>
      </w:r>
    </w:p>
  </w:footnote>
  <w:footnote w:id="11">
    <w:p w14:paraId="5F7B13D7" w14:textId="77777777" w:rsidR="00A703C4" w:rsidRPr="00314871" w:rsidRDefault="00A703C4" w:rsidP="00A703C4">
      <w:pPr>
        <w:pStyle w:val="FootnoteText"/>
        <w:rPr>
          <w:sz w:val="20"/>
          <w:lang w:val="it-IT" w:eastAsia="zh-CN"/>
        </w:rPr>
      </w:pPr>
      <w:r w:rsidRPr="00314871">
        <w:rPr>
          <w:rStyle w:val="FootnoteReference"/>
          <w:rFonts w:hint="eastAsia"/>
          <w:sz w:val="20"/>
          <w:lang w:eastAsia="zh-CN"/>
        </w:rPr>
        <w:footnoteRef/>
      </w:r>
      <w:r w:rsidRPr="00314871">
        <w:rPr>
          <w:rFonts w:hint="eastAsia"/>
          <w:sz w:val="20"/>
          <w:lang w:val="it-IT" w:eastAsia="zh-CN"/>
        </w:rPr>
        <w:t xml:space="preserve"> </w:t>
      </w:r>
      <w:r w:rsidRPr="00314871">
        <w:rPr>
          <w:rFonts w:hint="eastAsia"/>
          <w:sz w:val="20"/>
          <w:lang w:eastAsia="zh-CN"/>
        </w:rPr>
        <w:t>联合国</w:t>
      </w:r>
      <w:r w:rsidRPr="00314871">
        <w:rPr>
          <w:rFonts w:hint="eastAsia"/>
          <w:sz w:val="20"/>
          <w:lang w:val="it-IT" w:eastAsia="zh-CN"/>
        </w:rPr>
        <w:t>，</w:t>
      </w:r>
      <w:r w:rsidRPr="00314871">
        <w:rPr>
          <w:rFonts w:hint="eastAsia"/>
          <w:sz w:val="20"/>
          <w:lang w:eastAsia="zh-CN"/>
        </w:rPr>
        <w:t>《条约汇编》</w:t>
      </w:r>
      <w:r w:rsidRPr="00314871">
        <w:rPr>
          <w:rFonts w:hint="eastAsia"/>
          <w:sz w:val="20"/>
          <w:lang w:val="it-IT" w:eastAsia="zh-CN"/>
        </w:rPr>
        <w:t>，</w:t>
      </w:r>
      <w:r w:rsidRPr="00314871">
        <w:rPr>
          <w:rFonts w:hint="eastAsia"/>
          <w:sz w:val="20"/>
          <w:lang w:eastAsia="zh-CN"/>
        </w:rPr>
        <w:t>第</w:t>
      </w:r>
      <w:r w:rsidRPr="00314871">
        <w:rPr>
          <w:rFonts w:hint="eastAsia"/>
          <w:sz w:val="20"/>
          <w:lang w:val="it-IT" w:eastAsia="zh-CN"/>
        </w:rPr>
        <w:t>3008</w:t>
      </w:r>
      <w:r w:rsidRPr="00314871">
        <w:rPr>
          <w:rFonts w:hint="eastAsia"/>
          <w:sz w:val="20"/>
          <w:lang w:eastAsia="zh-CN"/>
        </w:rPr>
        <w:t>卷</w:t>
      </w:r>
      <w:r w:rsidRPr="00314871">
        <w:rPr>
          <w:rFonts w:hint="eastAsia"/>
          <w:sz w:val="20"/>
          <w:lang w:val="it-IT" w:eastAsia="zh-CN"/>
        </w:rPr>
        <w:t>，</w:t>
      </w:r>
      <w:r w:rsidRPr="00314871">
        <w:rPr>
          <w:rFonts w:hint="eastAsia"/>
          <w:sz w:val="20"/>
          <w:lang w:eastAsia="zh-CN"/>
        </w:rPr>
        <w:t>第</w:t>
      </w:r>
      <w:r w:rsidRPr="00314871">
        <w:rPr>
          <w:rFonts w:hint="eastAsia"/>
          <w:sz w:val="20"/>
          <w:lang w:val="it-IT" w:eastAsia="zh-CN"/>
        </w:rPr>
        <w:t>30619</w:t>
      </w:r>
      <w:r w:rsidRPr="00314871">
        <w:rPr>
          <w:rFonts w:hint="eastAsia"/>
          <w:sz w:val="20"/>
          <w:lang w:eastAsia="zh-CN"/>
        </w:rPr>
        <w:t>号。</w:t>
      </w:r>
    </w:p>
  </w:footnote>
  <w:footnote w:id="12">
    <w:p w14:paraId="0FB51A4A" w14:textId="77777777" w:rsidR="00A703C4" w:rsidRPr="00314871" w:rsidRDefault="00A703C4" w:rsidP="00A703C4">
      <w:pPr>
        <w:pStyle w:val="FootnoteText"/>
        <w:rPr>
          <w:sz w:val="20"/>
          <w:lang w:val="it-IT" w:eastAsia="zh-CN"/>
        </w:rPr>
      </w:pPr>
      <w:r w:rsidRPr="00314871">
        <w:rPr>
          <w:rStyle w:val="FootnoteReference"/>
          <w:rFonts w:hint="eastAsia"/>
          <w:sz w:val="20"/>
          <w:lang w:eastAsia="zh-CN"/>
        </w:rPr>
        <w:footnoteRef/>
      </w:r>
      <w:r w:rsidRPr="00314871">
        <w:rPr>
          <w:rFonts w:hint="eastAsia"/>
          <w:sz w:val="20"/>
          <w:lang w:val="it-IT" w:eastAsia="zh-CN"/>
        </w:rPr>
        <w:t xml:space="preserve"> </w:t>
      </w:r>
      <w:r w:rsidRPr="00314871">
        <w:rPr>
          <w:rFonts w:hint="eastAsia"/>
          <w:sz w:val="20"/>
          <w:lang w:eastAsia="zh-CN"/>
        </w:rPr>
        <w:t>同上</w:t>
      </w:r>
      <w:r w:rsidRPr="00314871">
        <w:rPr>
          <w:rFonts w:hint="eastAsia"/>
          <w:sz w:val="20"/>
          <w:lang w:val="it-IT" w:eastAsia="zh-CN"/>
        </w:rPr>
        <w:t>，</w:t>
      </w:r>
      <w:r w:rsidRPr="00314871">
        <w:rPr>
          <w:rFonts w:hint="eastAsia"/>
          <w:sz w:val="20"/>
          <w:lang w:eastAsia="zh-CN"/>
        </w:rPr>
        <w:t>第</w:t>
      </w:r>
      <w:r w:rsidRPr="00314871">
        <w:rPr>
          <w:rFonts w:hint="eastAsia"/>
          <w:sz w:val="20"/>
          <w:lang w:val="it-IT" w:eastAsia="zh-CN"/>
        </w:rPr>
        <w:t>1760</w:t>
      </w:r>
      <w:r w:rsidRPr="00314871">
        <w:rPr>
          <w:rFonts w:hint="eastAsia"/>
          <w:sz w:val="20"/>
          <w:lang w:eastAsia="zh-CN"/>
        </w:rPr>
        <w:t>卷</w:t>
      </w:r>
      <w:r w:rsidRPr="00314871">
        <w:rPr>
          <w:rFonts w:hint="eastAsia"/>
          <w:sz w:val="20"/>
          <w:lang w:val="it-IT" w:eastAsia="zh-CN"/>
        </w:rPr>
        <w:t>，</w:t>
      </w:r>
      <w:r w:rsidRPr="00314871">
        <w:rPr>
          <w:rFonts w:hint="eastAsia"/>
          <w:sz w:val="20"/>
          <w:lang w:eastAsia="zh-CN"/>
        </w:rPr>
        <w:t>第</w:t>
      </w:r>
      <w:r w:rsidRPr="00314871">
        <w:rPr>
          <w:rFonts w:hint="eastAsia"/>
          <w:sz w:val="20"/>
          <w:lang w:val="it-IT" w:eastAsia="zh-CN"/>
        </w:rPr>
        <w:t>30619</w:t>
      </w:r>
      <w:r w:rsidRPr="00314871">
        <w:rPr>
          <w:rFonts w:hint="eastAsia"/>
          <w:sz w:val="20"/>
          <w:lang w:eastAsia="zh-CN"/>
        </w:rPr>
        <w:t>号。</w:t>
      </w:r>
    </w:p>
  </w:footnote>
  <w:footnote w:id="13">
    <w:p w14:paraId="31BE5409" w14:textId="27E043B6" w:rsidR="00A703C4" w:rsidRPr="00314871" w:rsidRDefault="00A703C4" w:rsidP="00A703C4">
      <w:pPr>
        <w:pStyle w:val="FootnoteText"/>
        <w:rPr>
          <w:sz w:val="20"/>
          <w:lang w:val="it-IT" w:eastAsia="zh-CN"/>
        </w:rPr>
      </w:pPr>
      <w:r w:rsidRPr="00314871">
        <w:rPr>
          <w:rStyle w:val="FootnoteReference"/>
          <w:rFonts w:hint="eastAsia"/>
          <w:sz w:val="20"/>
          <w:lang w:eastAsia="zh-CN"/>
        </w:rPr>
        <w:footnoteRef/>
      </w:r>
      <w:r w:rsidRPr="00314871">
        <w:rPr>
          <w:rFonts w:hint="eastAsia"/>
          <w:sz w:val="20"/>
          <w:lang w:val="it-IT" w:eastAsia="zh-CN"/>
        </w:rPr>
        <w:t xml:space="preserve"> </w:t>
      </w:r>
      <w:hyperlink r:id="rId9" w:history="1">
        <w:r w:rsidRPr="00314871">
          <w:rPr>
            <w:rStyle w:val="Hyperlink"/>
            <w:rFonts w:hint="eastAsia"/>
            <w:sz w:val="20"/>
            <w:lang w:val="it-IT" w:eastAsia="zh-CN"/>
          </w:rPr>
          <w:t>CBD/COP/17/5/Add.1</w:t>
        </w:r>
      </w:hyperlink>
      <w:r w:rsidR="00274012">
        <w:rPr>
          <w:rFonts w:hint="eastAsia"/>
          <w:sz w:val="20"/>
          <w:lang w:val="it-IT" w:eastAsia="zh-CN"/>
        </w:rPr>
        <w:t>。</w:t>
      </w:r>
    </w:p>
  </w:footnote>
  <w:footnote w:id="14">
    <w:p w14:paraId="6DAABE39" w14:textId="77777777" w:rsidR="00A703C4" w:rsidRPr="00314871" w:rsidRDefault="00A703C4" w:rsidP="00A703C4">
      <w:pPr>
        <w:pStyle w:val="FootnoteText"/>
        <w:rPr>
          <w:sz w:val="20"/>
          <w:lang w:val="it-IT" w:eastAsia="zh-CN"/>
        </w:rPr>
      </w:pPr>
      <w:r w:rsidRPr="00314871">
        <w:rPr>
          <w:rStyle w:val="FootnoteReference"/>
          <w:rFonts w:hint="eastAsia"/>
          <w:sz w:val="20"/>
          <w:lang w:eastAsia="zh-CN"/>
        </w:rPr>
        <w:footnoteRef/>
      </w:r>
      <w:r w:rsidRPr="00314871">
        <w:rPr>
          <w:rFonts w:hint="eastAsia"/>
          <w:sz w:val="20"/>
          <w:lang w:val="it-IT" w:eastAsia="zh-CN"/>
        </w:rPr>
        <w:t xml:space="preserve"> </w:t>
      </w:r>
      <w:r w:rsidRPr="00314871">
        <w:rPr>
          <w:rFonts w:hint="eastAsia"/>
          <w:sz w:val="20"/>
          <w:lang w:eastAsia="zh-CN"/>
        </w:rPr>
        <w:t>第</w:t>
      </w:r>
      <w:hyperlink r:id="rId10" w:history="1">
        <w:r w:rsidRPr="00314871">
          <w:rPr>
            <w:rStyle w:val="Hyperlink"/>
            <w:rFonts w:hint="eastAsia"/>
            <w:sz w:val="20"/>
            <w:lang w:val="it-IT" w:eastAsia="zh-CN"/>
          </w:rPr>
          <w:t>16/33</w:t>
        </w:r>
      </w:hyperlink>
      <w:r w:rsidRPr="00314871">
        <w:rPr>
          <w:rFonts w:hint="eastAsia"/>
          <w:sz w:val="20"/>
          <w:lang w:eastAsia="zh-CN"/>
        </w:rPr>
        <w:t>号决定</w:t>
      </w:r>
      <w:r w:rsidRPr="00314871">
        <w:rPr>
          <w:rFonts w:hint="eastAsia"/>
          <w:sz w:val="20"/>
          <w:lang w:val="it-IT" w:eastAsia="zh-CN"/>
        </w:rPr>
        <w:t>，</w:t>
      </w:r>
      <w:r w:rsidRPr="00314871">
        <w:rPr>
          <w:rFonts w:hint="eastAsia"/>
          <w:sz w:val="20"/>
          <w:lang w:eastAsia="zh-CN"/>
        </w:rPr>
        <w:t>附件一。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6303" w14:textId="47E494B7" w:rsidR="00534681" w:rsidRPr="003F1A75" w:rsidRDefault="009D5F44"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36110D">
          <w:rPr>
            <w:szCs w:val="20"/>
          </w:rPr>
          <w:t>CBD/NP/MOP/6/</w:t>
        </w:r>
      </w:sdtContent>
    </w:sdt>
    <w:r w:rsidR="006A6C58">
      <w:rPr>
        <w:szCs w:val="20"/>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B550" w14:textId="4444DFBE" w:rsidR="009505C9" w:rsidRPr="003F1A75" w:rsidRDefault="009D5F44"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36110D">
          <w:t>CBD/NP/MOP/6/</w:t>
        </w:r>
      </w:sdtContent>
    </w:sdt>
    <w:r w:rsidR="002D3ADF">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30ED"/>
    <w:multiLevelType w:val="multilevel"/>
    <w:tmpl w:val="405ED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C2080E"/>
    <w:multiLevelType w:val="hybridMultilevel"/>
    <w:tmpl w:val="4FDC36F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C407ABF"/>
    <w:multiLevelType w:val="multilevel"/>
    <w:tmpl w:val="997A5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7B4598A"/>
    <w:multiLevelType w:val="hybridMultilevel"/>
    <w:tmpl w:val="CAB87538"/>
    <w:lvl w:ilvl="0" w:tplc="E2A674E4">
      <w:start w:val="1"/>
      <w:numFmt w:val="upperLetter"/>
      <w:lvlText w:val="%1."/>
      <w:lvlJc w:val="left"/>
      <w:pPr>
        <w:ind w:left="1287" w:hanging="9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080FE3"/>
    <w:multiLevelType w:val="hybridMultilevel"/>
    <w:tmpl w:val="9B24396C"/>
    <w:lvl w:ilvl="0" w:tplc="67E2AD10">
      <w:start w:val="1"/>
      <w:numFmt w:val="decimal"/>
      <w:lvlText w:val="%1."/>
      <w:lvlJc w:val="left"/>
      <w:pPr>
        <w:ind w:left="1704" w:hanging="570"/>
      </w:pPr>
      <w:rPr>
        <w:rFonts w:ascii="Times New Roman" w:eastAsia="SimSun" w:hAnsi="Times New Roman" w:cs="Times New Roman"/>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5D943BEE"/>
    <w:multiLevelType w:val="multilevel"/>
    <w:tmpl w:val="67188346"/>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BED0D6B"/>
    <w:multiLevelType w:val="hybridMultilevel"/>
    <w:tmpl w:val="525E514E"/>
    <w:lvl w:ilvl="0" w:tplc="90323BB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1784493">
    <w:abstractNumId w:val="5"/>
  </w:num>
  <w:num w:numId="2" w16cid:durableId="1734424184">
    <w:abstractNumId w:val="2"/>
  </w:num>
  <w:num w:numId="3" w16cid:durableId="1549804213">
    <w:abstractNumId w:val="10"/>
  </w:num>
  <w:num w:numId="4" w16cid:durableId="1261572520">
    <w:abstractNumId w:val="11"/>
  </w:num>
  <w:num w:numId="5" w16cid:durableId="137696631">
    <w:abstractNumId w:val="3"/>
  </w:num>
  <w:num w:numId="6" w16cid:durableId="2075814644">
    <w:abstractNumId w:val="9"/>
  </w:num>
  <w:num w:numId="7" w16cid:durableId="1622608268">
    <w:abstractNumId w:val="8"/>
  </w:num>
  <w:num w:numId="8" w16cid:durableId="14220688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532454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02671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270310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0782174">
    <w:abstractNumId w:val="7"/>
  </w:num>
  <w:num w:numId="13" w16cid:durableId="1609846716">
    <w:abstractNumId w:val="12"/>
  </w:num>
  <w:num w:numId="14" w16cid:durableId="2033408662">
    <w:abstractNumId w:val="1"/>
  </w:num>
  <w:num w:numId="15" w16cid:durableId="1824540118">
    <w:abstractNumId w:val="6"/>
  </w:num>
  <w:num w:numId="16" w16cid:durableId="18991232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891140">
    <w:abstractNumId w:val="4"/>
  </w:num>
  <w:num w:numId="18" w16cid:durableId="1538277291">
    <w:abstractNumId w:val="0"/>
  </w:num>
  <w:num w:numId="19" w16cid:durableId="6858621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118628">
    <w:abstractNumId w:val="8"/>
  </w:num>
  <w:num w:numId="21" w16cid:durableId="165442764">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bordersDoNotSurroundHeader/>
  <w:bordersDoNotSurroundFooter/>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8F1"/>
    <w:rsid w:val="000061E3"/>
    <w:rsid w:val="00007901"/>
    <w:rsid w:val="00007EE4"/>
    <w:rsid w:val="000114E0"/>
    <w:rsid w:val="0001184C"/>
    <w:rsid w:val="00011FD2"/>
    <w:rsid w:val="0001529A"/>
    <w:rsid w:val="0001529E"/>
    <w:rsid w:val="000176C1"/>
    <w:rsid w:val="000212A5"/>
    <w:rsid w:val="0002453B"/>
    <w:rsid w:val="0002549F"/>
    <w:rsid w:val="00025A55"/>
    <w:rsid w:val="00031962"/>
    <w:rsid w:val="000364A2"/>
    <w:rsid w:val="000412A5"/>
    <w:rsid w:val="00043871"/>
    <w:rsid w:val="000506BD"/>
    <w:rsid w:val="00060474"/>
    <w:rsid w:val="00060DB6"/>
    <w:rsid w:val="000677A7"/>
    <w:rsid w:val="00070CC9"/>
    <w:rsid w:val="0007171B"/>
    <w:rsid w:val="00071FCC"/>
    <w:rsid w:val="00075DD6"/>
    <w:rsid w:val="0007708B"/>
    <w:rsid w:val="00081E3F"/>
    <w:rsid w:val="00082572"/>
    <w:rsid w:val="000831BF"/>
    <w:rsid w:val="00085FA7"/>
    <w:rsid w:val="000862AB"/>
    <w:rsid w:val="0008694C"/>
    <w:rsid w:val="0008745B"/>
    <w:rsid w:val="000904A6"/>
    <w:rsid w:val="00090DDD"/>
    <w:rsid w:val="000925A7"/>
    <w:rsid w:val="00093D0F"/>
    <w:rsid w:val="0009445B"/>
    <w:rsid w:val="0009683A"/>
    <w:rsid w:val="000A0111"/>
    <w:rsid w:val="000A3070"/>
    <w:rsid w:val="000A78DD"/>
    <w:rsid w:val="000B0456"/>
    <w:rsid w:val="000B19A2"/>
    <w:rsid w:val="000B2792"/>
    <w:rsid w:val="000C293B"/>
    <w:rsid w:val="000D0F68"/>
    <w:rsid w:val="000D1516"/>
    <w:rsid w:val="000D3427"/>
    <w:rsid w:val="000D60F8"/>
    <w:rsid w:val="000D7CC5"/>
    <w:rsid w:val="000D7EE6"/>
    <w:rsid w:val="000E224F"/>
    <w:rsid w:val="000E44BE"/>
    <w:rsid w:val="000E5D6B"/>
    <w:rsid w:val="000E673A"/>
    <w:rsid w:val="000F0169"/>
    <w:rsid w:val="000F11C5"/>
    <w:rsid w:val="000F4C2A"/>
    <w:rsid w:val="000F6945"/>
    <w:rsid w:val="000F74F5"/>
    <w:rsid w:val="000F78FC"/>
    <w:rsid w:val="001002C4"/>
    <w:rsid w:val="00101EB7"/>
    <w:rsid w:val="001031DF"/>
    <w:rsid w:val="00105372"/>
    <w:rsid w:val="001054A6"/>
    <w:rsid w:val="00105649"/>
    <w:rsid w:val="001078A1"/>
    <w:rsid w:val="00112854"/>
    <w:rsid w:val="00112B94"/>
    <w:rsid w:val="0011314D"/>
    <w:rsid w:val="0011791D"/>
    <w:rsid w:val="00120C3B"/>
    <w:rsid w:val="00121ACE"/>
    <w:rsid w:val="00122E4B"/>
    <w:rsid w:val="00125C93"/>
    <w:rsid w:val="00125EBC"/>
    <w:rsid w:val="00127CB4"/>
    <w:rsid w:val="00130C63"/>
    <w:rsid w:val="00130E28"/>
    <w:rsid w:val="001312AD"/>
    <w:rsid w:val="00131E7A"/>
    <w:rsid w:val="00134846"/>
    <w:rsid w:val="00135539"/>
    <w:rsid w:val="00140D41"/>
    <w:rsid w:val="0015036D"/>
    <w:rsid w:val="001523A5"/>
    <w:rsid w:val="00153C64"/>
    <w:rsid w:val="00160C83"/>
    <w:rsid w:val="00164E93"/>
    <w:rsid w:val="00172AF6"/>
    <w:rsid w:val="00173138"/>
    <w:rsid w:val="00173222"/>
    <w:rsid w:val="00176CEE"/>
    <w:rsid w:val="001775CD"/>
    <w:rsid w:val="001777B5"/>
    <w:rsid w:val="001819B9"/>
    <w:rsid w:val="00181A7D"/>
    <w:rsid w:val="0018226A"/>
    <w:rsid w:val="00184E79"/>
    <w:rsid w:val="0018535A"/>
    <w:rsid w:val="0018670F"/>
    <w:rsid w:val="00186DD8"/>
    <w:rsid w:val="00191714"/>
    <w:rsid w:val="00191D0C"/>
    <w:rsid w:val="00192C30"/>
    <w:rsid w:val="00193F4E"/>
    <w:rsid w:val="0019567D"/>
    <w:rsid w:val="001958C5"/>
    <w:rsid w:val="001A092C"/>
    <w:rsid w:val="001A35EC"/>
    <w:rsid w:val="001A5981"/>
    <w:rsid w:val="001A6315"/>
    <w:rsid w:val="001B13FE"/>
    <w:rsid w:val="001B49B5"/>
    <w:rsid w:val="001B7B87"/>
    <w:rsid w:val="001C6AC0"/>
    <w:rsid w:val="001D183C"/>
    <w:rsid w:val="001D24BF"/>
    <w:rsid w:val="001D4216"/>
    <w:rsid w:val="001D5642"/>
    <w:rsid w:val="001D5AEB"/>
    <w:rsid w:val="001E3DF8"/>
    <w:rsid w:val="001F0B96"/>
    <w:rsid w:val="001F5BDA"/>
    <w:rsid w:val="001F719D"/>
    <w:rsid w:val="0020337A"/>
    <w:rsid w:val="00212601"/>
    <w:rsid w:val="0022388D"/>
    <w:rsid w:val="00227100"/>
    <w:rsid w:val="00227D0F"/>
    <w:rsid w:val="0023378D"/>
    <w:rsid w:val="0023569D"/>
    <w:rsid w:val="002356DD"/>
    <w:rsid w:val="002357E1"/>
    <w:rsid w:val="002413E3"/>
    <w:rsid w:val="00241FDB"/>
    <w:rsid w:val="00245126"/>
    <w:rsid w:val="0024754F"/>
    <w:rsid w:val="00251E72"/>
    <w:rsid w:val="00252310"/>
    <w:rsid w:val="00255EC8"/>
    <w:rsid w:val="002567A7"/>
    <w:rsid w:val="00257FC5"/>
    <w:rsid w:val="00261812"/>
    <w:rsid w:val="00262C6F"/>
    <w:rsid w:val="00266628"/>
    <w:rsid w:val="00267D27"/>
    <w:rsid w:val="00274012"/>
    <w:rsid w:val="00275969"/>
    <w:rsid w:val="00276E3C"/>
    <w:rsid w:val="00281B5B"/>
    <w:rsid w:val="0028360A"/>
    <w:rsid w:val="00291DBA"/>
    <w:rsid w:val="00294DF8"/>
    <w:rsid w:val="0029588E"/>
    <w:rsid w:val="00296A2D"/>
    <w:rsid w:val="00297AA8"/>
    <w:rsid w:val="002A2D4D"/>
    <w:rsid w:val="002A5781"/>
    <w:rsid w:val="002A5A8B"/>
    <w:rsid w:val="002A5F84"/>
    <w:rsid w:val="002A76EA"/>
    <w:rsid w:val="002B167A"/>
    <w:rsid w:val="002B3F63"/>
    <w:rsid w:val="002B4631"/>
    <w:rsid w:val="002C3FDD"/>
    <w:rsid w:val="002D3ADF"/>
    <w:rsid w:val="002D57BB"/>
    <w:rsid w:val="002D5E98"/>
    <w:rsid w:val="002D6FCD"/>
    <w:rsid w:val="002E1515"/>
    <w:rsid w:val="002E60F8"/>
    <w:rsid w:val="002F1F93"/>
    <w:rsid w:val="002F459C"/>
    <w:rsid w:val="002F500C"/>
    <w:rsid w:val="002F504C"/>
    <w:rsid w:val="003008FE"/>
    <w:rsid w:val="00301239"/>
    <w:rsid w:val="0030169D"/>
    <w:rsid w:val="00301A85"/>
    <w:rsid w:val="00301CE2"/>
    <w:rsid w:val="0030507E"/>
    <w:rsid w:val="003060EB"/>
    <w:rsid w:val="00306292"/>
    <w:rsid w:val="00312CCD"/>
    <w:rsid w:val="00314871"/>
    <w:rsid w:val="003153EB"/>
    <w:rsid w:val="0031584E"/>
    <w:rsid w:val="00317985"/>
    <w:rsid w:val="0032136E"/>
    <w:rsid w:val="00321985"/>
    <w:rsid w:val="003235B6"/>
    <w:rsid w:val="00327199"/>
    <w:rsid w:val="0032750B"/>
    <w:rsid w:val="003308FE"/>
    <w:rsid w:val="0033357B"/>
    <w:rsid w:val="003348AD"/>
    <w:rsid w:val="00336F36"/>
    <w:rsid w:val="0034030C"/>
    <w:rsid w:val="003406C2"/>
    <w:rsid w:val="003450C5"/>
    <w:rsid w:val="00346665"/>
    <w:rsid w:val="00350063"/>
    <w:rsid w:val="00350CB3"/>
    <w:rsid w:val="00351205"/>
    <w:rsid w:val="0035206D"/>
    <w:rsid w:val="00352BB9"/>
    <w:rsid w:val="00357581"/>
    <w:rsid w:val="0036110D"/>
    <w:rsid w:val="00363EA3"/>
    <w:rsid w:val="00366576"/>
    <w:rsid w:val="00367307"/>
    <w:rsid w:val="00372F74"/>
    <w:rsid w:val="00375E68"/>
    <w:rsid w:val="003762BE"/>
    <w:rsid w:val="003769D9"/>
    <w:rsid w:val="0038065D"/>
    <w:rsid w:val="00380F20"/>
    <w:rsid w:val="003810A3"/>
    <w:rsid w:val="00381CFA"/>
    <w:rsid w:val="00383E44"/>
    <w:rsid w:val="0038523E"/>
    <w:rsid w:val="003904FF"/>
    <w:rsid w:val="0039185B"/>
    <w:rsid w:val="0039224F"/>
    <w:rsid w:val="00393E7C"/>
    <w:rsid w:val="00394544"/>
    <w:rsid w:val="00394F51"/>
    <w:rsid w:val="00397277"/>
    <w:rsid w:val="003A3A35"/>
    <w:rsid w:val="003A5B77"/>
    <w:rsid w:val="003A5E8B"/>
    <w:rsid w:val="003A76B1"/>
    <w:rsid w:val="003B14B7"/>
    <w:rsid w:val="003B637D"/>
    <w:rsid w:val="003B660B"/>
    <w:rsid w:val="003B6FD9"/>
    <w:rsid w:val="003C024E"/>
    <w:rsid w:val="003C0786"/>
    <w:rsid w:val="003C2796"/>
    <w:rsid w:val="003C358E"/>
    <w:rsid w:val="003C4946"/>
    <w:rsid w:val="003C543C"/>
    <w:rsid w:val="003C69FE"/>
    <w:rsid w:val="003D0CC5"/>
    <w:rsid w:val="003D1BD7"/>
    <w:rsid w:val="003D3477"/>
    <w:rsid w:val="003D3E26"/>
    <w:rsid w:val="003D3F13"/>
    <w:rsid w:val="003D6BE7"/>
    <w:rsid w:val="003E4010"/>
    <w:rsid w:val="003E552D"/>
    <w:rsid w:val="003E5579"/>
    <w:rsid w:val="003E568F"/>
    <w:rsid w:val="003E6480"/>
    <w:rsid w:val="003F05FE"/>
    <w:rsid w:val="003F1A75"/>
    <w:rsid w:val="003F5757"/>
    <w:rsid w:val="003F5E8B"/>
    <w:rsid w:val="003F6C58"/>
    <w:rsid w:val="003F7224"/>
    <w:rsid w:val="003F7F28"/>
    <w:rsid w:val="00401B3B"/>
    <w:rsid w:val="00402F11"/>
    <w:rsid w:val="00403555"/>
    <w:rsid w:val="00403CBB"/>
    <w:rsid w:val="004042F6"/>
    <w:rsid w:val="004106B7"/>
    <w:rsid w:val="00415397"/>
    <w:rsid w:val="00416825"/>
    <w:rsid w:val="0042283F"/>
    <w:rsid w:val="004245E7"/>
    <w:rsid w:val="004258FB"/>
    <w:rsid w:val="00427D21"/>
    <w:rsid w:val="00432EDB"/>
    <w:rsid w:val="004339C7"/>
    <w:rsid w:val="004358B9"/>
    <w:rsid w:val="00440BA9"/>
    <w:rsid w:val="004442C7"/>
    <w:rsid w:val="004459AB"/>
    <w:rsid w:val="00445C8C"/>
    <w:rsid w:val="00447F4A"/>
    <w:rsid w:val="00452EEB"/>
    <w:rsid w:val="00453575"/>
    <w:rsid w:val="00454071"/>
    <w:rsid w:val="00456673"/>
    <w:rsid w:val="00456F67"/>
    <w:rsid w:val="004644C2"/>
    <w:rsid w:val="00466964"/>
    <w:rsid w:val="00467A15"/>
    <w:rsid w:val="00467F9C"/>
    <w:rsid w:val="004704A4"/>
    <w:rsid w:val="004754E2"/>
    <w:rsid w:val="00480C33"/>
    <w:rsid w:val="004858A0"/>
    <w:rsid w:val="00486107"/>
    <w:rsid w:val="004861C7"/>
    <w:rsid w:val="00492A5A"/>
    <w:rsid w:val="00492B06"/>
    <w:rsid w:val="00493A8E"/>
    <w:rsid w:val="004A0D06"/>
    <w:rsid w:val="004A1F7A"/>
    <w:rsid w:val="004B1C0C"/>
    <w:rsid w:val="004B1CFA"/>
    <w:rsid w:val="004B7DDF"/>
    <w:rsid w:val="004C2E30"/>
    <w:rsid w:val="004C32EF"/>
    <w:rsid w:val="004C34A0"/>
    <w:rsid w:val="004C65D2"/>
    <w:rsid w:val="004C670F"/>
    <w:rsid w:val="004C7139"/>
    <w:rsid w:val="004C78DF"/>
    <w:rsid w:val="004D0BAC"/>
    <w:rsid w:val="004D6731"/>
    <w:rsid w:val="004D6DC8"/>
    <w:rsid w:val="004E05A9"/>
    <w:rsid w:val="004E0A15"/>
    <w:rsid w:val="004E7595"/>
    <w:rsid w:val="004F2EE2"/>
    <w:rsid w:val="004F4655"/>
    <w:rsid w:val="00504913"/>
    <w:rsid w:val="00505948"/>
    <w:rsid w:val="00506EF9"/>
    <w:rsid w:val="0050720B"/>
    <w:rsid w:val="0050758D"/>
    <w:rsid w:val="005077C8"/>
    <w:rsid w:val="0051006C"/>
    <w:rsid w:val="00513E6D"/>
    <w:rsid w:val="00514B78"/>
    <w:rsid w:val="00521C17"/>
    <w:rsid w:val="00524093"/>
    <w:rsid w:val="005264FE"/>
    <w:rsid w:val="0053108A"/>
    <w:rsid w:val="00534681"/>
    <w:rsid w:val="0053482B"/>
    <w:rsid w:val="00535231"/>
    <w:rsid w:val="00536013"/>
    <w:rsid w:val="00537E1A"/>
    <w:rsid w:val="005406E1"/>
    <w:rsid w:val="00544CCB"/>
    <w:rsid w:val="0054724F"/>
    <w:rsid w:val="005509D6"/>
    <w:rsid w:val="00554D86"/>
    <w:rsid w:val="00556934"/>
    <w:rsid w:val="00556EBD"/>
    <w:rsid w:val="0056068E"/>
    <w:rsid w:val="00562BF8"/>
    <w:rsid w:val="00563442"/>
    <w:rsid w:val="0056348E"/>
    <w:rsid w:val="00564B61"/>
    <w:rsid w:val="00565027"/>
    <w:rsid w:val="00565B42"/>
    <w:rsid w:val="005746CC"/>
    <w:rsid w:val="0057711E"/>
    <w:rsid w:val="0059143F"/>
    <w:rsid w:val="00592481"/>
    <w:rsid w:val="00592C4B"/>
    <w:rsid w:val="005934B0"/>
    <w:rsid w:val="005938DB"/>
    <w:rsid w:val="005A05F4"/>
    <w:rsid w:val="005A3D4C"/>
    <w:rsid w:val="005A51AA"/>
    <w:rsid w:val="005A5A52"/>
    <w:rsid w:val="005B0F16"/>
    <w:rsid w:val="005B1443"/>
    <w:rsid w:val="005B1CBB"/>
    <w:rsid w:val="005B35E2"/>
    <w:rsid w:val="005B399F"/>
    <w:rsid w:val="005B4644"/>
    <w:rsid w:val="005B537E"/>
    <w:rsid w:val="005C4CE6"/>
    <w:rsid w:val="005D05BA"/>
    <w:rsid w:val="005D0D4E"/>
    <w:rsid w:val="005E2E83"/>
    <w:rsid w:val="005E74FB"/>
    <w:rsid w:val="005E778D"/>
    <w:rsid w:val="005F0A8A"/>
    <w:rsid w:val="005F34A3"/>
    <w:rsid w:val="005F3A30"/>
    <w:rsid w:val="005F491F"/>
    <w:rsid w:val="0060533C"/>
    <w:rsid w:val="00606FE8"/>
    <w:rsid w:val="00607211"/>
    <w:rsid w:val="00611187"/>
    <w:rsid w:val="006122BA"/>
    <w:rsid w:val="00620147"/>
    <w:rsid w:val="0062094D"/>
    <w:rsid w:val="00620D34"/>
    <w:rsid w:val="00621634"/>
    <w:rsid w:val="006218CF"/>
    <w:rsid w:val="006242F9"/>
    <w:rsid w:val="00624C00"/>
    <w:rsid w:val="00630526"/>
    <w:rsid w:val="006308CC"/>
    <w:rsid w:val="0063661B"/>
    <w:rsid w:val="00637787"/>
    <w:rsid w:val="0064150D"/>
    <w:rsid w:val="006478BF"/>
    <w:rsid w:val="00671D3F"/>
    <w:rsid w:val="00680BF3"/>
    <w:rsid w:val="00682908"/>
    <w:rsid w:val="006876A4"/>
    <w:rsid w:val="00687AF3"/>
    <w:rsid w:val="00696491"/>
    <w:rsid w:val="006A1061"/>
    <w:rsid w:val="006A125F"/>
    <w:rsid w:val="006A6C58"/>
    <w:rsid w:val="006A73C1"/>
    <w:rsid w:val="006B2290"/>
    <w:rsid w:val="006C681F"/>
    <w:rsid w:val="006D32DE"/>
    <w:rsid w:val="006D365A"/>
    <w:rsid w:val="006D39EF"/>
    <w:rsid w:val="006D65C3"/>
    <w:rsid w:val="006D6705"/>
    <w:rsid w:val="006D7FF9"/>
    <w:rsid w:val="006E1F70"/>
    <w:rsid w:val="006E57E2"/>
    <w:rsid w:val="006E64B2"/>
    <w:rsid w:val="006F04C6"/>
    <w:rsid w:val="006F1742"/>
    <w:rsid w:val="006F1AC4"/>
    <w:rsid w:val="006F2F41"/>
    <w:rsid w:val="006F3A21"/>
    <w:rsid w:val="006F3E53"/>
    <w:rsid w:val="006F3E78"/>
    <w:rsid w:val="006F5F1B"/>
    <w:rsid w:val="006F6E74"/>
    <w:rsid w:val="006F6EF1"/>
    <w:rsid w:val="006F7F80"/>
    <w:rsid w:val="00705D1D"/>
    <w:rsid w:val="00711371"/>
    <w:rsid w:val="00713D1F"/>
    <w:rsid w:val="007156A9"/>
    <w:rsid w:val="007177A6"/>
    <w:rsid w:val="00717D88"/>
    <w:rsid w:val="00720E54"/>
    <w:rsid w:val="00720F67"/>
    <w:rsid w:val="007220EA"/>
    <w:rsid w:val="00722A49"/>
    <w:rsid w:val="00725174"/>
    <w:rsid w:val="00726A43"/>
    <w:rsid w:val="007271C9"/>
    <w:rsid w:val="0073049E"/>
    <w:rsid w:val="00730654"/>
    <w:rsid w:val="00730820"/>
    <w:rsid w:val="007308F1"/>
    <w:rsid w:val="00735206"/>
    <w:rsid w:val="00736197"/>
    <w:rsid w:val="0073740D"/>
    <w:rsid w:val="00743D17"/>
    <w:rsid w:val="00744FB3"/>
    <w:rsid w:val="007505E3"/>
    <w:rsid w:val="007515C9"/>
    <w:rsid w:val="00754FF2"/>
    <w:rsid w:val="007611DD"/>
    <w:rsid w:val="00761FFE"/>
    <w:rsid w:val="00767444"/>
    <w:rsid w:val="00771DB5"/>
    <w:rsid w:val="00777314"/>
    <w:rsid w:val="00777BBA"/>
    <w:rsid w:val="00786056"/>
    <w:rsid w:val="00790C88"/>
    <w:rsid w:val="00793840"/>
    <w:rsid w:val="00793D2D"/>
    <w:rsid w:val="007942D3"/>
    <w:rsid w:val="00796B0A"/>
    <w:rsid w:val="007A15E6"/>
    <w:rsid w:val="007A48ED"/>
    <w:rsid w:val="007A7095"/>
    <w:rsid w:val="007A766C"/>
    <w:rsid w:val="007A7BF4"/>
    <w:rsid w:val="007B16D2"/>
    <w:rsid w:val="007B2099"/>
    <w:rsid w:val="007B34EF"/>
    <w:rsid w:val="007B6C09"/>
    <w:rsid w:val="007B6DC5"/>
    <w:rsid w:val="007B7741"/>
    <w:rsid w:val="007B78ED"/>
    <w:rsid w:val="007C422D"/>
    <w:rsid w:val="007C4951"/>
    <w:rsid w:val="007C70F2"/>
    <w:rsid w:val="007E09DA"/>
    <w:rsid w:val="007E0D80"/>
    <w:rsid w:val="007E0F8A"/>
    <w:rsid w:val="007E6561"/>
    <w:rsid w:val="007E677E"/>
    <w:rsid w:val="007E7AAA"/>
    <w:rsid w:val="007F2D45"/>
    <w:rsid w:val="007F5063"/>
    <w:rsid w:val="007F56C5"/>
    <w:rsid w:val="007F593E"/>
    <w:rsid w:val="007F5A6F"/>
    <w:rsid w:val="007F718D"/>
    <w:rsid w:val="007F7B03"/>
    <w:rsid w:val="007F7D36"/>
    <w:rsid w:val="00801FAD"/>
    <w:rsid w:val="0081149E"/>
    <w:rsid w:val="00811B6D"/>
    <w:rsid w:val="00812D80"/>
    <w:rsid w:val="008178B6"/>
    <w:rsid w:val="008277BC"/>
    <w:rsid w:val="00831041"/>
    <w:rsid w:val="008332F8"/>
    <w:rsid w:val="00833829"/>
    <w:rsid w:val="00833E83"/>
    <w:rsid w:val="0083754F"/>
    <w:rsid w:val="00840988"/>
    <w:rsid w:val="00842109"/>
    <w:rsid w:val="008453C4"/>
    <w:rsid w:val="008530FA"/>
    <w:rsid w:val="0085425E"/>
    <w:rsid w:val="00865B74"/>
    <w:rsid w:val="00866063"/>
    <w:rsid w:val="00873414"/>
    <w:rsid w:val="008771D6"/>
    <w:rsid w:val="008825C3"/>
    <w:rsid w:val="008919B3"/>
    <w:rsid w:val="00893286"/>
    <w:rsid w:val="00893EF3"/>
    <w:rsid w:val="008955F0"/>
    <w:rsid w:val="008974F0"/>
    <w:rsid w:val="008A02C2"/>
    <w:rsid w:val="008A1499"/>
    <w:rsid w:val="008A4CB7"/>
    <w:rsid w:val="008B012A"/>
    <w:rsid w:val="008B100D"/>
    <w:rsid w:val="008B361D"/>
    <w:rsid w:val="008B6D23"/>
    <w:rsid w:val="008B6FF4"/>
    <w:rsid w:val="008C3C93"/>
    <w:rsid w:val="008C49D0"/>
    <w:rsid w:val="008C5D43"/>
    <w:rsid w:val="008D0525"/>
    <w:rsid w:val="008D24D0"/>
    <w:rsid w:val="008D4DCA"/>
    <w:rsid w:val="008D5A65"/>
    <w:rsid w:val="008D685B"/>
    <w:rsid w:val="008E0D9E"/>
    <w:rsid w:val="008E3304"/>
    <w:rsid w:val="008E3656"/>
    <w:rsid w:val="008E70A6"/>
    <w:rsid w:val="008F113C"/>
    <w:rsid w:val="008F4747"/>
    <w:rsid w:val="008F68FF"/>
    <w:rsid w:val="008F77B1"/>
    <w:rsid w:val="00902EC7"/>
    <w:rsid w:val="00904B55"/>
    <w:rsid w:val="00905B28"/>
    <w:rsid w:val="00906A99"/>
    <w:rsid w:val="00906E17"/>
    <w:rsid w:val="009078E8"/>
    <w:rsid w:val="00910318"/>
    <w:rsid w:val="00916E2A"/>
    <w:rsid w:val="00917BAE"/>
    <w:rsid w:val="00920B8C"/>
    <w:rsid w:val="00922F98"/>
    <w:rsid w:val="009256F4"/>
    <w:rsid w:val="00930BA1"/>
    <w:rsid w:val="0093169E"/>
    <w:rsid w:val="00931D18"/>
    <w:rsid w:val="0093464E"/>
    <w:rsid w:val="00936BA5"/>
    <w:rsid w:val="00936CCB"/>
    <w:rsid w:val="00937C7D"/>
    <w:rsid w:val="00945A96"/>
    <w:rsid w:val="00945F82"/>
    <w:rsid w:val="009505C9"/>
    <w:rsid w:val="00950752"/>
    <w:rsid w:val="0095203A"/>
    <w:rsid w:val="00953AEC"/>
    <w:rsid w:val="00953F6C"/>
    <w:rsid w:val="009553B7"/>
    <w:rsid w:val="0095596E"/>
    <w:rsid w:val="0096066D"/>
    <w:rsid w:val="0096107D"/>
    <w:rsid w:val="00961830"/>
    <w:rsid w:val="00966424"/>
    <w:rsid w:val="00966550"/>
    <w:rsid w:val="00973BC5"/>
    <w:rsid w:val="00975047"/>
    <w:rsid w:val="00976363"/>
    <w:rsid w:val="009930FC"/>
    <w:rsid w:val="0099548F"/>
    <w:rsid w:val="009A4060"/>
    <w:rsid w:val="009A4172"/>
    <w:rsid w:val="009A7AC5"/>
    <w:rsid w:val="009B0288"/>
    <w:rsid w:val="009C1396"/>
    <w:rsid w:val="009C1884"/>
    <w:rsid w:val="009C2DE6"/>
    <w:rsid w:val="009C7231"/>
    <w:rsid w:val="009D1814"/>
    <w:rsid w:val="009D2EBA"/>
    <w:rsid w:val="009D3CC8"/>
    <w:rsid w:val="009D5F44"/>
    <w:rsid w:val="009D7CB2"/>
    <w:rsid w:val="009E0A24"/>
    <w:rsid w:val="009E38AD"/>
    <w:rsid w:val="009E51BE"/>
    <w:rsid w:val="009F2871"/>
    <w:rsid w:val="009F3E0F"/>
    <w:rsid w:val="009F41DF"/>
    <w:rsid w:val="009F4D1C"/>
    <w:rsid w:val="009F7499"/>
    <w:rsid w:val="009F76B6"/>
    <w:rsid w:val="00A02EE5"/>
    <w:rsid w:val="00A10CC6"/>
    <w:rsid w:val="00A111D1"/>
    <w:rsid w:val="00A14C16"/>
    <w:rsid w:val="00A161C3"/>
    <w:rsid w:val="00A230D1"/>
    <w:rsid w:val="00A23E0C"/>
    <w:rsid w:val="00A310CF"/>
    <w:rsid w:val="00A33558"/>
    <w:rsid w:val="00A338B7"/>
    <w:rsid w:val="00A34967"/>
    <w:rsid w:val="00A40B80"/>
    <w:rsid w:val="00A40B93"/>
    <w:rsid w:val="00A4241F"/>
    <w:rsid w:val="00A42C71"/>
    <w:rsid w:val="00A44713"/>
    <w:rsid w:val="00A45A4A"/>
    <w:rsid w:val="00A51CAD"/>
    <w:rsid w:val="00A56D66"/>
    <w:rsid w:val="00A6556C"/>
    <w:rsid w:val="00A703C4"/>
    <w:rsid w:val="00A71247"/>
    <w:rsid w:val="00A749B9"/>
    <w:rsid w:val="00A7650C"/>
    <w:rsid w:val="00A777E7"/>
    <w:rsid w:val="00A8538F"/>
    <w:rsid w:val="00A866B5"/>
    <w:rsid w:val="00A8789C"/>
    <w:rsid w:val="00A91840"/>
    <w:rsid w:val="00A927ED"/>
    <w:rsid w:val="00A94D86"/>
    <w:rsid w:val="00A94FD0"/>
    <w:rsid w:val="00AA6F92"/>
    <w:rsid w:val="00AB0460"/>
    <w:rsid w:val="00AB1E17"/>
    <w:rsid w:val="00AB2D17"/>
    <w:rsid w:val="00AB31BC"/>
    <w:rsid w:val="00AB3230"/>
    <w:rsid w:val="00AB6934"/>
    <w:rsid w:val="00AB70E1"/>
    <w:rsid w:val="00AC1D3A"/>
    <w:rsid w:val="00AC5828"/>
    <w:rsid w:val="00AD0676"/>
    <w:rsid w:val="00AD2EBC"/>
    <w:rsid w:val="00AD38EF"/>
    <w:rsid w:val="00AD4E3A"/>
    <w:rsid w:val="00AD5178"/>
    <w:rsid w:val="00AD7123"/>
    <w:rsid w:val="00AE35D7"/>
    <w:rsid w:val="00AE4D50"/>
    <w:rsid w:val="00AE677C"/>
    <w:rsid w:val="00AF42DE"/>
    <w:rsid w:val="00AF58A5"/>
    <w:rsid w:val="00B00E4F"/>
    <w:rsid w:val="00B0304C"/>
    <w:rsid w:val="00B03CCF"/>
    <w:rsid w:val="00B123FC"/>
    <w:rsid w:val="00B1394F"/>
    <w:rsid w:val="00B16CBA"/>
    <w:rsid w:val="00B20424"/>
    <w:rsid w:val="00B24C30"/>
    <w:rsid w:val="00B26F65"/>
    <w:rsid w:val="00B30F78"/>
    <w:rsid w:val="00B3369F"/>
    <w:rsid w:val="00B34FAD"/>
    <w:rsid w:val="00B415D3"/>
    <w:rsid w:val="00B464BE"/>
    <w:rsid w:val="00B464E8"/>
    <w:rsid w:val="00B50E84"/>
    <w:rsid w:val="00B5178E"/>
    <w:rsid w:val="00B51FC6"/>
    <w:rsid w:val="00B56124"/>
    <w:rsid w:val="00B614C2"/>
    <w:rsid w:val="00B64E5B"/>
    <w:rsid w:val="00B66512"/>
    <w:rsid w:val="00B7489A"/>
    <w:rsid w:val="00B76622"/>
    <w:rsid w:val="00B944AC"/>
    <w:rsid w:val="00B94E6C"/>
    <w:rsid w:val="00B950F2"/>
    <w:rsid w:val="00B963D5"/>
    <w:rsid w:val="00B96F86"/>
    <w:rsid w:val="00BA245E"/>
    <w:rsid w:val="00BA2F8C"/>
    <w:rsid w:val="00BA6185"/>
    <w:rsid w:val="00BA6D66"/>
    <w:rsid w:val="00BB2B6C"/>
    <w:rsid w:val="00BB2BC6"/>
    <w:rsid w:val="00BB389A"/>
    <w:rsid w:val="00BB4606"/>
    <w:rsid w:val="00BB49DE"/>
    <w:rsid w:val="00BC3C81"/>
    <w:rsid w:val="00BC50A7"/>
    <w:rsid w:val="00BC5E23"/>
    <w:rsid w:val="00BD290E"/>
    <w:rsid w:val="00BD2D5E"/>
    <w:rsid w:val="00BD6854"/>
    <w:rsid w:val="00BD6E23"/>
    <w:rsid w:val="00BE00CF"/>
    <w:rsid w:val="00BE0A01"/>
    <w:rsid w:val="00BE122E"/>
    <w:rsid w:val="00BE4F20"/>
    <w:rsid w:val="00BF3A15"/>
    <w:rsid w:val="00BF45EF"/>
    <w:rsid w:val="00BF5AB9"/>
    <w:rsid w:val="00C05132"/>
    <w:rsid w:val="00C15A0D"/>
    <w:rsid w:val="00C22127"/>
    <w:rsid w:val="00C23D2F"/>
    <w:rsid w:val="00C24A00"/>
    <w:rsid w:val="00C26417"/>
    <w:rsid w:val="00C27590"/>
    <w:rsid w:val="00C33CC9"/>
    <w:rsid w:val="00C34095"/>
    <w:rsid w:val="00C36FF1"/>
    <w:rsid w:val="00C43524"/>
    <w:rsid w:val="00C443BD"/>
    <w:rsid w:val="00C44E02"/>
    <w:rsid w:val="00C451C5"/>
    <w:rsid w:val="00C46A71"/>
    <w:rsid w:val="00C52F42"/>
    <w:rsid w:val="00C63541"/>
    <w:rsid w:val="00C63A19"/>
    <w:rsid w:val="00C654F1"/>
    <w:rsid w:val="00C65E7F"/>
    <w:rsid w:val="00C70BD6"/>
    <w:rsid w:val="00C756DB"/>
    <w:rsid w:val="00C75852"/>
    <w:rsid w:val="00C76741"/>
    <w:rsid w:val="00C802DD"/>
    <w:rsid w:val="00C84656"/>
    <w:rsid w:val="00C847D9"/>
    <w:rsid w:val="00C84C44"/>
    <w:rsid w:val="00C874AD"/>
    <w:rsid w:val="00C87F82"/>
    <w:rsid w:val="00C9161D"/>
    <w:rsid w:val="00C943A2"/>
    <w:rsid w:val="00CA0C1D"/>
    <w:rsid w:val="00CA4394"/>
    <w:rsid w:val="00CB2814"/>
    <w:rsid w:val="00CC3464"/>
    <w:rsid w:val="00CC59A6"/>
    <w:rsid w:val="00CD2468"/>
    <w:rsid w:val="00CD391D"/>
    <w:rsid w:val="00CD3AFA"/>
    <w:rsid w:val="00CD5E61"/>
    <w:rsid w:val="00CD6CAF"/>
    <w:rsid w:val="00CD7006"/>
    <w:rsid w:val="00CD7C07"/>
    <w:rsid w:val="00CE1222"/>
    <w:rsid w:val="00CE3FCE"/>
    <w:rsid w:val="00CE4F43"/>
    <w:rsid w:val="00CE62FB"/>
    <w:rsid w:val="00CE7962"/>
    <w:rsid w:val="00CF1848"/>
    <w:rsid w:val="00CF1AF3"/>
    <w:rsid w:val="00CF1D99"/>
    <w:rsid w:val="00CF4C57"/>
    <w:rsid w:val="00CF6626"/>
    <w:rsid w:val="00CF66F5"/>
    <w:rsid w:val="00CF6C78"/>
    <w:rsid w:val="00CF75D0"/>
    <w:rsid w:val="00D0016F"/>
    <w:rsid w:val="00D030E6"/>
    <w:rsid w:val="00D062CD"/>
    <w:rsid w:val="00D06E08"/>
    <w:rsid w:val="00D07018"/>
    <w:rsid w:val="00D12044"/>
    <w:rsid w:val="00D170D9"/>
    <w:rsid w:val="00D172D1"/>
    <w:rsid w:val="00D17B43"/>
    <w:rsid w:val="00D20B58"/>
    <w:rsid w:val="00D228B6"/>
    <w:rsid w:val="00D26982"/>
    <w:rsid w:val="00D33EFC"/>
    <w:rsid w:val="00D34979"/>
    <w:rsid w:val="00D34D76"/>
    <w:rsid w:val="00D3582E"/>
    <w:rsid w:val="00D40DBC"/>
    <w:rsid w:val="00D424F9"/>
    <w:rsid w:val="00D4454F"/>
    <w:rsid w:val="00D46AB0"/>
    <w:rsid w:val="00D50DD3"/>
    <w:rsid w:val="00D56FB0"/>
    <w:rsid w:val="00D57FEC"/>
    <w:rsid w:val="00D61C85"/>
    <w:rsid w:val="00D628A3"/>
    <w:rsid w:val="00D64023"/>
    <w:rsid w:val="00D6576A"/>
    <w:rsid w:val="00D657FA"/>
    <w:rsid w:val="00D6626E"/>
    <w:rsid w:val="00D723D9"/>
    <w:rsid w:val="00D72474"/>
    <w:rsid w:val="00D738EB"/>
    <w:rsid w:val="00D75AF7"/>
    <w:rsid w:val="00D75CA6"/>
    <w:rsid w:val="00D76A18"/>
    <w:rsid w:val="00D80479"/>
    <w:rsid w:val="00D80849"/>
    <w:rsid w:val="00D82E8F"/>
    <w:rsid w:val="00D83C59"/>
    <w:rsid w:val="00D84879"/>
    <w:rsid w:val="00D87837"/>
    <w:rsid w:val="00D87C56"/>
    <w:rsid w:val="00D93490"/>
    <w:rsid w:val="00D93633"/>
    <w:rsid w:val="00D94250"/>
    <w:rsid w:val="00D96B5A"/>
    <w:rsid w:val="00D97E8F"/>
    <w:rsid w:val="00DA7C39"/>
    <w:rsid w:val="00DB2307"/>
    <w:rsid w:val="00DB4BFA"/>
    <w:rsid w:val="00DB4FBC"/>
    <w:rsid w:val="00DB5630"/>
    <w:rsid w:val="00DB5E0F"/>
    <w:rsid w:val="00DC3C3A"/>
    <w:rsid w:val="00DC4CEB"/>
    <w:rsid w:val="00DD118C"/>
    <w:rsid w:val="00DD1464"/>
    <w:rsid w:val="00DD1931"/>
    <w:rsid w:val="00DD5481"/>
    <w:rsid w:val="00DD581F"/>
    <w:rsid w:val="00DD5F31"/>
    <w:rsid w:val="00DD64C9"/>
    <w:rsid w:val="00DD747D"/>
    <w:rsid w:val="00DE2D5C"/>
    <w:rsid w:val="00DE765C"/>
    <w:rsid w:val="00DF4444"/>
    <w:rsid w:val="00DF533F"/>
    <w:rsid w:val="00E00987"/>
    <w:rsid w:val="00E02B81"/>
    <w:rsid w:val="00E046AE"/>
    <w:rsid w:val="00E04DAD"/>
    <w:rsid w:val="00E056F9"/>
    <w:rsid w:val="00E07323"/>
    <w:rsid w:val="00E119B9"/>
    <w:rsid w:val="00E13F7B"/>
    <w:rsid w:val="00E233D8"/>
    <w:rsid w:val="00E252E4"/>
    <w:rsid w:val="00E2565C"/>
    <w:rsid w:val="00E279E0"/>
    <w:rsid w:val="00E313B5"/>
    <w:rsid w:val="00E3206E"/>
    <w:rsid w:val="00E32C7D"/>
    <w:rsid w:val="00E42200"/>
    <w:rsid w:val="00E4338E"/>
    <w:rsid w:val="00E46573"/>
    <w:rsid w:val="00E4757D"/>
    <w:rsid w:val="00E518AA"/>
    <w:rsid w:val="00E525BA"/>
    <w:rsid w:val="00E5325C"/>
    <w:rsid w:val="00E555B6"/>
    <w:rsid w:val="00E555D8"/>
    <w:rsid w:val="00E5576F"/>
    <w:rsid w:val="00E559A4"/>
    <w:rsid w:val="00E658C1"/>
    <w:rsid w:val="00E65CC0"/>
    <w:rsid w:val="00E66235"/>
    <w:rsid w:val="00E748D8"/>
    <w:rsid w:val="00E76235"/>
    <w:rsid w:val="00E76C46"/>
    <w:rsid w:val="00E80E12"/>
    <w:rsid w:val="00E81DEF"/>
    <w:rsid w:val="00E82FE5"/>
    <w:rsid w:val="00E8300F"/>
    <w:rsid w:val="00E83C24"/>
    <w:rsid w:val="00E85FCB"/>
    <w:rsid w:val="00E90A31"/>
    <w:rsid w:val="00E91E18"/>
    <w:rsid w:val="00E9318D"/>
    <w:rsid w:val="00E9326E"/>
    <w:rsid w:val="00E93F3E"/>
    <w:rsid w:val="00E945A7"/>
    <w:rsid w:val="00EA1A65"/>
    <w:rsid w:val="00EA6B93"/>
    <w:rsid w:val="00EB1BB0"/>
    <w:rsid w:val="00EC4E60"/>
    <w:rsid w:val="00EC7C86"/>
    <w:rsid w:val="00ED52D7"/>
    <w:rsid w:val="00ED5545"/>
    <w:rsid w:val="00ED62B4"/>
    <w:rsid w:val="00ED7F58"/>
    <w:rsid w:val="00EE06B4"/>
    <w:rsid w:val="00EE4C2D"/>
    <w:rsid w:val="00EE5ED8"/>
    <w:rsid w:val="00EF1F7C"/>
    <w:rsid w:val="00EF248C"/>
    <w:rsid w:val="00EF49AB"/>
    <w:rsid w:val="00EF7E3E"/>
    <w:rsid w:val="00F01A9B"/>
    <w:rsid w:val="00F03172"/>
    <w:rsid w:val="00F063C2"/>
    <w:rsid w:val="00F15AA3"/>
    <w:rsid w:val="00F16826"/>
    <w:rsid w:val="00F254F6"/>
    <w:rsid w:val="00F31E88"/>
    <w:rsid w:val="00F379AA"/>
    <w:rsid w:val="00F42217"/>
    <w:rsid w:val="00F426C3"/>
    <w:rsid w:val="00F427DB"/>
    <w:rsid w:val="00F42E87"/>
    <w:rsid w:val="00F46C1A"/>
    <w:rsid w:val="00F50339"/>
    <w:rsid w:val="00F52483"/>
    <w:rsid w:val="00F53193"/>
    <w:rsid w:val="00F5357E"/>
    <w:rsid w:val="00F53C3E"/>
    <w:rsid w:val="00F5797D"/>
    <w:rsid w:val="00F60342"/>
    <w:rsid w:val="00F62BFC"/>
    <w:rsid w:val="00F64246"/>
    <w:rsid w:val="00F6586C"/>
    <w:rsid w:val="00F67E95"/>
    <w:rsid w:val="00F70C2C"/>
    <w:rsid w:val="00F751C3"/>
    <w:rsid w:val="00F7539A"/>
    <w:rsid w:val="00F826C0"/>
    <w:rsid w:val="00F83767"/>
    <w:rsid w:val="00F9038B"/>
    <w:rsid w:val="00F9052A"/>
    <w:rsid w:val="00F916BF"/>
    <w:rsid w:val="00F94774"/>
    <w:rsid w:val="00F9794C"/>
    <w:rsid w:val="00FA1F6B"/>
    <w:rsid w:val="00FA663B"/>
    <w:rsid w:val="00FC09AA"/>
    <w:rsid w:val="00FC3935"/>
    <w:rsid w:val="00FC3E51"/>
    <w:rsid w:val="00FC4355"/>
    <w:rsid w:val="00FC4397"/>
    <w:rsid w:val="00FC4BD9"/>
    <w:rsid w:val="00FC53DB"/>
    <w:rsid w:val="00FC5B3C"/>
    <w:rsid w:val="00FD0A61"/>
    <w:rsid w:val="00FD57B5"/>
    <w:rsid w:val="00FD77C8"/>
    <w:rsid w:val="00FE17ED"/>
    <w:rsid w:val="00FE59FE"/>
    <w:rsid w:val="00FF1DA4"/>
    <w:rsid w:val="00FF3032"/>
    <w:rsid w:val="00FF3E05"/>
    <w:rsid w:val="00FF6D95"/>
    <w:rsid w:val="00FF7945"/>
    <w:rsid w:val="00FF7B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9B62F8"/>
  <w15:docId w15:val="{C938AFBE-EDBF-4218-99D7-518785772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1">
    <w:name w:val="井号标签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10">
    <w:name w:val="@他1"/>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11">
    <w:name w:val="智能超链接1"/>
    <w:basedOn w:val="DefaultParagraphFont"/>
    <w:uiPriority w:val="99"/>
    <w:semiHidden/>
    <w:unhideWhenUsed/>
    <w:rsid w:val="00A111D1"/>
    <w:rPr>
      <w:u w:val="dotted"/>
      <w:lang w:val="en-GB"/>
    </w:rPr>
  </w:style>
  <w:style w:type="character" w:customStyle="1" w:styleId="12">
    <w:name w:val="智能链接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13">
    <w:name w:val="未处理的提及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4B1CFA"/>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recommendations/sbi-06/sbi-06-rec-02-zh.docx"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recommendations/sbi-06/sbi-06-rec-02-zh.docx"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recommendations/sbi-07/sbi-07-rec-03-zh.docx" TargetMode="External"/><Relationship Id="rId25" Type="http://schemas.openxmlformats.org/officeDocument/2006/relationships/hyperlink" Target="https://www.cbd.int/documents/CBD/SBI/7/INF/7" TargetMode="External"/><Relationship Id="rId2" Type="http://schemas.openxmlformats.org/officeDocument/2006/relationships/customXml" Target="../customXml/item2.xml"/><Relationship Id="rId16" Type="http://schemas.openxmlformats.org/officeDocument/2006/relationships/hyperlink" Target="https://www.cbd.int/doc/recommendations/sbi-06/sbi-06-rec-02-zh.docx" TargetMode="External"/><Relationship Id="rId20" Type="http://schemas.openxmlformats.org/officeDocument/2006/relationships/hyperlink" Target="https://www.cbd.int/doc/decisions/np-mop-05/np-mop-05-dec-02-zh.docx"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INF/6"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np-mop-05/np-mop-05-dec-02-zh.docx" TargetMode="External"/><Relationship Id="rId23" Type="http://schemas.openxmlformats.org/officeDocument/2006/relationships/hyperlink" Target="https://www.cbd.int/doc/recommendations/sbi-06/sbi-06-rec-02-zh.docx"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recommendations/sbi-07/sbi-07-rec-03-zh.docx"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recommendations/sbi-07/sbi-07-rec-03-zh.docx"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recommendations/sbi-07/sbi-07-rec-06-zh.pdf" TargetMode="External"/><Relationship Id="rId3" Type="http://schemas.openxmlformats.org/officeDocument/2006/relationships/hyperlink" Target="https://www.cbd.int/documents/CBD/SBI/7/7" TargetMode="External"/><Relationship Id="rId7" Type="http://schemas.openxmlformats.org/officeDocument/2006/relationships/hyperlink" Target="https://www.cbd.int/doc/c/a5ee/c293/52ce67c5440cde15d335cadc/sbi-07-07-add1-zh.pdf"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c/41e8/f223/c02857efe1a240e7698ac4af/sbi-07-07-zh.pdf"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decisions/cop-16/cop-16-dec-33-zh.pdf" TargetMode="External"/><Relationship Id="rId4" Type="http://schemas.openxmlformats.org/officeDocument/2006/relationships/hyperlink" Target="https://www.cbd.int/documents/CBD/NP/MOP/6/3" TargetMode="External"/><Relationship Id="rId9" Type="http://schemas.openxmlformats.org/officeDocument/2006/relationships/hyperlink" Target="https://www.cbd.int/doc/c/f161/219a/d7ba3dbfc733ebeb9690afc8/cop-17-05-add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np-mop-06-template-en%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4ED03C72364C36A5A59FFEDB465AC3"/>
        <w:category>
          <w:name w:val="General"/>
          <w:gallery w:val="placeholder"/>
        </w:category>
        <w:types>
          <w:type w:val="bbPlcHdr"/>
        </w:types>
        <w:behaviors>
          <w:behavior w:val="content"/>
        </w:behaviors>
        <w:guid w:val="{2C3F9763-86F7-4FCF-84AC-5A576C3D2E14}"/>
      </w:docPartPr>
      <w:docPartBody>
        <w:p w:rsidR="00CD4492" w:rsidRDefault="00FF5BF6">
          <w:pPr>
            <w:pStyle w:val="084ED03C72364C36A5A59FFEDB465AC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KaiTi">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600"/>
    <w:rsid w:val="00086BE5"/>
    <w:rsid w:val="000B48A6"/>
    <w:rsid w:val="000D408C"/>
    <w:rsid w:val="000D7CC5"/>
    <w:rsid w:val="00101544"/>
    <w:rsid w:val="00122E4B"/>
    <w:rsid w:val="00182102"/>
    <w:rsid w:val="001C1175"/>
    <w:rsid w:val="001F5BDA"/>
    <w:rsid w:val="00276CD7"/>
    <w:rsid w:val="002A5600"/>
    <w:rsid w:val="002B3F63"/>
    <w:rsid w:val="002B60DA"/>
    <w:rsid w:val="002F753F"/>
    <w:rsid w:val="003A20E4"/>
    <w:rsid w:val="003A5E8B"/>
    <w:rsid w:val="003B6FD9"/>
    <w:rsid w:val="003F6C58"/>
    <w:rsid w:val="00432EDB"/>
    <w:rsid w:val="00452EEB"/>
    <w:rsid w:val="00494D35"/>
    <w:rsid w:val="004D7E2A"/>
    <w:rsid w:val="00565027"/>
    <w:rsid w:val="005C5EF4"/>
    <w:rsid w:val="005E2E83"/>
    <w:rsid w:val="006A2CE2"/>
    <w:rsid w:val="006B1B8A"/>
    <w:rsid w:val="006E33E2"/>
    <w:rsid w:val="006F72E0"/>
    <w:rsid w:val="006F7F80"/>
    <w:rsid w:val="00703B54"/>
    <w:rsid w:val="007515C9"/>
    <w:rsid w:val="0079602A"/>
    <w:rsid w:val="007E51B4"/>
    <w:rsid w:val="007F5063"/>
    <w:rsid w:val="0085425E"/>
    <w:rsid w:val="00A51CAD"/>
    <w:rsid w:val="00A768C8"/>
    <w:rsid w:val="00AE3EF5"/>
    <w:rsid w:val="00B754E9"/>
    <w:rsid w:val="00BE541E"/>
    <w:rsid w:val="00C943A2"/>
    <w:rsid w:val="00CD4492"/>
    <w:rsid w:val="00CD6CAF"/>
    <w:rsid w:val="00D07018"/>
    <w:rsid w:val="00D36CCC"/>
    <w:rsid w:val="00D477C5"/>
    <w:rsid w:val="00D94250"/>
    <w:rsid w:val="00D97E8F"/>
    <w:rsid w:val="00E012B2"/>
    <w:rsid w:val="00E14567"/>
    <w:rsid w:val="00E220D9"/>
    <w:rsid w:val="00E6798F"/>
    <w:rsid w:val="00E9326E"/>
    <w:rsid w:val="00F539B6"/>
    <w:rsid w:val="00FD57B5"/>
    <w:rsid w:val="00FF5B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84ED03C72364C36A5A59FFEDB465AC3">
    <w:name w:val="084ED03C72364C36A5A59FFEDB465A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7BFB79ED-17FF-4A41-A1ED-A00FF8CEF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5479072B-0176-4AD2-8C18-9522A7049CB2}">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(5).dotm</Template>
  <TotalTime>4</TotalTime>
  <Pages>7</Pages>
  <Words>1092</Words>
  <Characters>6230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财务机制和资源</vt:lpstr>
    </vt:vector>
  </TitlesOfParts>
  <Company>SCBD</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财务机制和资源</dc:title>
  <dc:subject>CBD/NP/MOP/6/</dc:subject>
  <dc:creator>SCBD</dc:creator>
  <cp:keywords>Convention on Biological Diversity</cp:keywords>
  <cp:lastModifiedBy>Mariko Nishi</cp:lastModifiedBy>
  <cp:revision>9</cp:revision>
  <cp:lastPrinted>2026-09-30T10:09:00Z</cp:lastPrinted>
  <dcterms:created xsi:type="dcterms:W3CDTF">2026-09-30T17:21:00Z</dcterms:created>
  <dcterms:modified xsi:type="dcterms:W3CDTF">2026-10-06T14:54:00Z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