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C12BFA" w14:paraId="13D4E302" w14:textId="77777777" w:rsidTr="00B53987">
        <w:trPr>
          <w:trHeight w:val="851"/>
        </w:trPr>
        <w:tc>
          <w:tcPr>
            <w:tcW w:w="465" w:type="pct"/>
            <w:tcBorders>
              <w:bottom w:val="single" w:sz="8" w:space="0" w:color="auto"/>
            </w:tcBorders>
            <w:vAlign w:val="bottom"/>
          </w:tcPr>
          <w:p w14:paraId="13D4E2FF" w14:textId="77777777" w:rsidR="00A96B21" w:rsidRPr="00C12BFA" w:rsidRDefault="00A96B21" w:rsidP="00B53987">
            <w:pPr>
              <w:spacing w:after="120"/>
              <w:jc w:val="left"/>
              <w:rPr>
                <w:lang w:val="fr-CA"/>
              </w:rPr>
            </w:pPr>
            <w:bookmarkStart w:id="0" w:name="_Hlk137651738"/>
            <w:r w:rsidRPr="00C12BFA">
              <w:rPr>
                <w:noProof/>
                <w:lang w:val="fr-CA" w:eastAsia="fr-CA"/>
              </w:rPr>
              <w:drawing>
                <wp:inline distT="0" distB="0" distL="0" distR="0" wp14:anchorId="13D4E3C1" wp14:editId="13D4E3C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D4E300" w14:textId="77777777" w:rsidR="00A96B21" w:rsidRPr="00C12BFA" w:rsidRDefault="006D57FA" w:rsidP="00B53987">
            <w:pPr>
              <w:spacing w:after="120"/>
              <w:jc w:val="left"/>
              <w:rPr>
                <w:lang w:val="fr-CA"/>
              </w:rPr>
            </w:pPr>
            <w:r w:rsidRPr="00C12BFA">
              <w:rPr>
                <w:noProof/>
                <w:lang w:val="fr-CA" w:eastAsia="fr-CA"/>
              </w:rPr>
              <w:drawing>
                <wp:inline distT="0" distB="0" distL="0" distR="0" wp14:anchorId="13D4E3C3" wp14:editId="13D4E3C4">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3D4E301" w14:textId="77777777" w:rsidR="00A96B21" w:rsidRPr="00C12BFA" w:rsidRDefault="00A96B21" w:rsidP="00184909">
            <w:pPr>
              <w:spacing w:after="120"/>
              <w:ind w:left="2021"/>
              <w:jc w:val="right"/>
              <w:rPr>
                <w:szCs w:val="22"/>
                <w:lang w:val="fr-CA"/>
              </w:rPr>
            </w:pPr>
            <w:r w:rsidRPr="00C12BFA">
              <w:rPr>
                <w:sz w:val="40"/>
                <w:szCs w:val="40"/>
                <w:lang w:val="fr-CA"/>
              </w:rPr>
              <w:t>CBD</w:t>
            </w:r>
            <w:r w:rsidRPr="00C12BFA">
              <w:rPr>
                <w:szCs w:val="22"/>
                <w:lang w:val="fr-CA"/>
              </w:rPr>
              <w:t>/</w:t>
            </w:r>
            <w:r w:rsidR="003E0A26" w:rsidRPr="00C12BFA">
              <w:rPr>
                <w:szCs w:val="22"/>
                <w:lang w:val="fr-CA"/>
              </w:rPr>
              <w:t>SBI/4/</w:t>
            </w:r>
            <w:r w:rsidR="00301415" w:rsidRPr="00C12BFA">
              <w:rPr>
                <w:szCs w:val="22"/>
                <w:lang w:val="fr-CA"/>
              </w:rPr>
              <w:t>6</w:t>
            </w:r>
          </w:p>
        </w:tc>
      </w:tr>
      <w:tr w:rsidR="00A96B21" w:rsidRPr="00C12BFA" w14:paraId="13D4E309" w14:textId="77777777" w:rsidTr="00B53987">
        <w:tc>
          <w:tcPr>
            <w:tcW w:w="2297" w:type="pct"/>
            <w:gridSpan w:val="2"/>
            <w:tcBorders>
              <w:top w:val="single" w:sz="8" w:space="0" w:color="auto"/>
              <w:bottom w:val="single" w:sz="12" w:space="0" w:color="auto"/>
            </w:tcBorders>
          </w:tcPr>
          <w:p w14:paraId="13D4E303" w14:textId="77777777" w:rsidR="00A96B21" w:rsidRPr="00C12BFA" w:rsidRDefault="006D57FA" w:rsidP="00B53987">
            <w:pPr>
              <w:pStyle w:val="Cornernotation"/>
              <w:suppressLineNumbers/>
              <w:suppressAutoHyphens/>
              <w:spacing w:before="120" w:after="120"/>
              <w:ind w:left="0" w:right="0" w:firstLine="0"/>
              <w:rPr>
                <w:lang w:val="fr-CA"/>
              </w:rPr>
            </w:pPr>
            <w:r w:rsidRPr="00C12BFA">
              <w:rPr>
                <w:b w:val="0"/>
                <w:bCs/>
                <w:noProof/>
                <w:lang w:val="fr-CA" w:eastAsia="fr-CA"/>
              </w:rPr>
              <w:drawing>
                <wp:inline distT="0" distB="0" distL="0" distR="0" wp14:anchorId="13D4E3C5" wp14:editId="13D4E3C6">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3D4E304" w14:textId="77777777" w:rsidR="00A96B21" w:rsidRPr="00C12BFA" w:rsidRDefault="006D57FA" w:rsidP="003C6F10">
            <w:pPr>
              <w:ind w:left="2584"/>
              <w:rPr>
                <w:sz w:val="22"/>
                <w:szCs w:val="22"/>
                <w:lang w:val="fr-CA"/>
              </w:rPr>
            </w:pPr>
            <w:proofErr w:type="spellStart"/>
            <w:r w:rsidRPr="00C12BFA">
              <w:rPr>
                <w:sz w:val="22"/>
                <w:szCs w:val="22"/>
                <w:lang w:val="fr-CA"/>
              </w:rPr>
              <w:t>Distr</w:t>
            </w:r>
            <w:proofErr w:type="spellEnd"/>
            <w:r w:rsidRPr="00C12BFA">
              <w:rPr>
                <w:sz w:val="22"/>
                <w:szCs w:val="22"/>
                <w:lang w:val="fr-CA"/>
              </w:rPr>
              <w:t xml:space="preserve">. </w:t>
            </w:r>
            <w:proofErr w:type="gramStart"/>
            <w:r w:rsidRPr="00C12BFA">
              <w:rPr>
                <w:sz w:val="22"/>
                <w:szCs w:val="22"/>
                <w:lang w:val="fr-CA"/>
              </w:rPr>
              <w:t>générale</w:t>
            </w:r>
            <w:proofErr w:type="gramEnd"/>
          </w:p>
          <w:p w14:paraId="13D4E305" w14:textId="77777777" w:rsidR="00A96B21" w:rsidRPr="00C12BFA" w:rsidRDefault="006D57FA" w:rsidP="003C6F10">
            <w:pPr>
              <w:ind w:left="2584"/>
              <w:rPr>
                <w:sz w:val="22"/>
                <w:szCs w:val="22"/>
                <w:lang w:val="fr-CA"/>
              </w:rPr>
            </w:pPr>
            <w:r w:rsidRPr="00C12BFA">
              <w:rPr>
                <w:sz w:val="22"/>
                <w:szCs w:val="22"/>
                <w:lang w:val="fr-CA"/>
              </w:rPr>
              <w:t>19 avril </w:t>
            </w:r>
            <w:r w:rsidR="00A96B21" w:rsidRPr="00C12BFA">
              <w:rPr>
                <w:sz w:val="22"/>
                <w:szCs w:val="22"/>
                <w:lang w:val="fr-CA"/>
              </w:rPr>
              <w:t>202</w:t>
            </w:r>
            <w:r w:rsidR="0092346F" w:rsidRPr="00C12BFA">
              <w:rPr>
                <w:sz w:val="22"/>
                <w:szCs w:val="22"/>
                <w:lang w:val="fr-CA"/>
              </w:rPr>
              <w:t>4</w:t>
            </w:r>
          </w:p>
          <w:p w14:paraId="13D4E306" w14:textId="77777777" w:rsidR="006D57FA" w:rsidRPr="00C12BFA" w:rsidRDefault="006D57FA" w:rsidP="006D57FA">
            <w:pPr>
              <w:ind w:left="2584"/>
              <w:rPr>
                <w:sz w:val="22"/>
                <w:szCs w:val="22"/>
                <w:lang w:val="fr-CA"/>
              </w:rPr>
            </w:pPr>
            <w:r w:rsidRPr="00C12BFA">
              <w:rPr>
                <w:sz w:val="22"/>
                <w:szCs w:val="22"/>
                <w:lang w:val="fr-CA"/>
              </w:rPr>
              <w:t>Français</w:t>
            </w:r>
          </w:p>
          <w:p w14:paraId="13D4E307" w14:textId="77777777" w:rsidR="00A96B21" w:rsidRPr="00C12BFA" w:rsidRDefault="006D57FA" w:rsidP="006D57FA">
            <w:pPr>
              <w:ind w:left="2584"/>
              <w:rPr>
                <w:sz w:val="22"/>
                <w:szCs w:val="22"/>
                <w:lang w:val="fr-CA"/>
              </w:rPr>
            </w:pPr>
            <w:r w:rsidRPr="00C12BFA">
              <w:rPr>
                <w:sz w:val="22"/>
                <w:szCs w:val="22"/>
                <w:lang w:val="fr-CA"/>
              </w:rPr>
              <w:t>Original : anglais</w:t>
            </w:r>
          </w:p>
          <w:p w14:paraId="13D4E308" w14:textId="77777777" w:rsidR="00A96B21" w:rsidRPr="00C12BFA" w:rsidRDefault="00A96B21" w:rsidP="00B53987">
            <w:pPr>
              <w:rPr>
                <w:lang w:val="fr-CA"/>
              </w:rPr>
            </w:pPr>
          </w:p>
        </w:tc>
      </w:tr>
    </w:tbl>
    <w:p w14:paraId="13D4E30A" w14:textId="77777777" w:rsidR="00874541" w:rsidRPr="00C12BFA" w:rsidRDefault="006D57FA" w:rsidP="00A96B21">
      <w:pPr>
        <w:pStyle w:val="Cornernotation"/>
        <w:rPr>
          <w:bCs/>
          <w:lang w:val="fr-CA"/>
        </w:rPr>
      </w:pPr>
      <w:r w:rsidRPr="00C12BFA">
        <w:rPr>
          <w:bCs/>
          <w:lang w:val="fr-CA"/>
        </w:rPr>
        <w:t>Organe subsidiaire chargé de l</w:t>
      </w:r>
      <w:r w:rsidR="00E24A98">
        <w:rPr>
          <w:bCs/>
          <w:lang w:val="fr-CA"/>
        </w:rPr>
        <w:t>’</w:t>
      </w:r>
      <w:r w:rsidRPr="00C12BFA">
        <w:rPr>
          <w:bCs/>
          <w:lang w:val="fr-CA"/>
        </w:rPr>
        <w:t>application</w:t>
      </w:r>
    </w:p>
    <w:p w14:paraId="13D4E30B" w14:textId="77777777" w:rsidR="00A96B21" w:rsidRPr="00C12BFA" w:rsidRDefault="006D57FA" w:rsidP="00A96B21">
      <w:pPr>
        <w:pStyle w:val="Cornernotation"/>
        <w:rPr>
          <w:bCs/>
          <w:sz w:val="22"/>
          <w:szCs w:val="22"/>
          <w:lang w:val="fr-CA"/>
        </w:rPr>
      </w:pPr>
      <w:r w:rsidRPr="00C12BFA">
        <w:rPr>
          <w:bCs/>
          <w:sz w:val="22"/>
          <w:szCs w:val="22"/>
          <w:lang w:val="fr-CA"/>
        </w:rPr>
        <w:t>Quatrième réunion</w:t>
      </w:r>
    </w:p>
    <w:p w14:paraId="13D4E30C" w14:textId="77777777" w:rsidR="00A96B21" w:rsidRPr="00C12BFA" w:rsidRDefault="003E0A26" w:rsidP="00A96B21">
      <w:pPr>
        <w:pStyle w:val="Venuedate"/>
        <w:rPr>
          <w:lang w:val="fr-CA"/>
        </w:rPr>
      </w:pPr>
      <w:r w:rsidRPr="00C12BFA">
        <w:rPr>
          <w:lang w:val="fr-CA"/>
        </w:rPr>
        <w:t>Nairobi</w:t>
      </w:r>
      <w:r w:rsidR="00A96B21" w:rsidRPr="00C12BFA">
        <w:rPr>
          <w:lang w:val="fr-CA"/>
        </w:rPr>
        <w:t xml:space="preserve">, </w:t>
      </w:r>
      <w:r w:rsidR="006D57FA" w:rsidRPr="00C12BFA">
        <w:rPr>
          <w:lang w:val="fr-CA"/>
        </w:rPr>
        <w:t>21–29 mai </w:t>
      </w:r>
      <w:r w:rsidRPr="00C12BFA">
        <w:rPr>
          <w:lang w:val="fr-CA"/>
        </w:rPr>
        <w:t>202</w:t>
      </w:r>
      <w:r w:rsidR="0089575F" w:rsidRPr="00C12BFA">
        <w:rPr>
          <w:lang w:val="fr-CA"/>
        </w:rPr>
        <w:t>4</w:t>
      </w:r>
    </w:p>
    <w:p w14:paraId="13D4E30D" w14:textId="77777777" w:rsidR="00A96B21" w:rsidRPr="00C12BFA" w:rsidRDefault="006D57FA" w:rsidP="00A96B21">
      <w:pPr>
        <w:pStyle w:val="Cornernotation-Item"/>
        <w:rPr>
          <w:b w:val="0"/>
          <w:bCs w:val="0"/>
          <w:lang w:val="fr-CA"/>
        </w:rPr>
      </w:pPr>
      <w:r w:rsidRPr="00C12BFA">
        <w:rPr>
          <w:b w:val="0"/>
          <w:bCs w:val="0"/>
          <w:lang w:val="fr-CA"/>
        </w:rPr>
        <w:t>Point 4 </w:t>
      </w:r>
      <w:r w:rsidR="00AB7898" w:rsidRPr="00C12BFA">
        <w:rPr>
          <w:b w:val="0"/>
          <w:bCs w:val="0"/>
          <w:lang w:val="fr-CA"/>
        </w:rPr>
        <w:t>b)</w:t>
      </w:r>
      <w:r w:rsidRPr="00C12BFA">
        <w:rPr>
          <w:b w:val="0"/>
          <w:bCs w:val="0"/>
          <w:lang w:val="fr-CA"/>
        </w:rPr>
        <w:t xml:space="preserve"> de l</w:t>
      </w:r>
      <w:r w:rsidR="00E24A98">
        <w:rPr>
          <w:b w:val="0"/>
          <w:bCs w:val="0"/>
          <w:lang w:val="fr-CA"/>
        </w:rPr>
        <w:t>’</w:t>
      </w:r>
      <w:r w:rsidRPr="00C12BFA">
        <w:rPr>
          <w:b w:val="0"/>
          <w:bCs w:val="0"/>
          <w:lang w:val="fr-CA"/>
        </w:rPr>
        <w:t>ordre du jour provisoire</w:t>
      </w:r>
      <w:r w:rsidRPr="00C12BFA">
        <w:rPr>
          <w:rStyle w:val="FootnoteReference"/>
          <w:b w:val="0"/>
          <w:bCs w:val="0"/>
          <w:lang w:val="fr-CA"/>
        </w:rPr>
        <w:t xml:space="preserve"> </w:t>
      </w:r>
      <w:r w:rsidR="00A96B21" w:rsidRPr="00C12BFA">
        <w:rPr>
          <w:rStyle w:val="FootnoteReference"/>
          <w:b w:val="0"/>
          <w:bCs w:val="0"/>
          <w:lang w:val="fr-CA"/>
        </w:rPr>
        <w:footnoteReference w:customMarkFollows="1" w:id="1"/>
        <w:t>*</w:t>
      </w:r>
    </w:p>
    <w:p w14:paraId="13D4E30E" w14:textId="77777777" w:rsidR="00A96B21" w:rsidRPr="00C12BFA" w:rsidRDefault="006D57FA" w:rsidP="003D3F00">
      <w:pPr>
        <w:pStyle w:val="Cornernotation-Item"/>
        <w:ind w:left="0" w:right="4398" w:firstLine="0"/>
        <w:rPr>
          <w:lang w:val="fr-CA"/>
        </w:rPr>
      </w:pPr>
      <w:r w:rsidRPr="00C12BFA">
        <w:rPr>
          <w:lang w:val="fr-CA"/>
        </w:rPr>
        <w:t>Mobilisation des ressources et mécanisme de financement :</w:t>
      </w:r>
      <w:r w:rsidR="00E51A46" w:rsidRPr="00C12BFA">
        <w:rPr>
          <w:lang w:val="fr-CA"/>
        </w:rPr>
        <w:t xml:space="preserve"> mécanisme de financement</w:t>
      </w:r>
    </w:p>
    <w:bookmarkEnd w:id="0"/>
    <w:p w14:paraId="13D4E30F" w14:textId="77777777" w:rsidR="00A96B21" w:rsidRPr="00C12BFA" w:rsidRDefault="00E51A46" w:rsidP="00A96B21">
      <w:pPr>
        <w:pStyle w:val="Title"/>
        <w:rPr>
          <w:lang w:val="fr-CA"/>
        </w:rPr>
      </w:pPr>
      <w:r w:rsidRPr="00C12BFA">
        <w:rPr>
          <w:lang w:val="fr-CA"/>
        </w:rPr>
        <w:t>Mécanisme de financement</w:t>
      </w:r>
    </w:p>
    <w:p w14:paraId="13D4E310" w14:textId="77777777" w:rsidR="00A96B21" w:rsidRPr="00C12BFA" w:rsidRDefault="00A96B21" w:rsidP="00A96B21">
      <w:pPr>
        <w:pStyle w:val="Subtitle"/>
        <w:spacing w:before="120" w:after="120"/>
        <w:ind w:left="567"/>
        <w:jc w:val="left"/>
        <w:rPr>
          <w:rFonts w:ascii="Times New Roman" w:hAnsi="Times New Roman" w:cs="Times New Roman"/>
          <w:color w:val="auto"/>
          <w:lang w:val="fr-CA"/>
        </w:rPr>
      </w:pPr>
      <w:r w:rsidRPr="00C12BFA">
        <w:rPr>
          <w:rFonts w:ascii="Times New Roman" w:hAnsi="Times New Roman" w:cs="Times New Roman"/>
          <w:color w:val="auto"/>
          <w:lang w:val="fr-CA"/>
        </w:rPr>
        <w:t xml:space="preserve">Note </w:t>
      </w:r>
      <w:r w:rsidR="00E51A46" w:rsidRPr="00C12BFA">
        <w:rPr>
          <w:rFonts w:ascii="Times New Roman" w:hAnsi="Times New Roman" w:cs="Times New Roman"/>
          <w:color w:val="auto"/>
          <w:lang w:val="fr-CA"/>
        </w:rPr>
        <w:t>du Secré</w:t>
      </w:r>
      <w:r w:rsidRPr="00C12BFA">
        <w:rPr>
          <w:rFonts w:ascii="Times New Roman" w:hAnsi="Times New Roman" w:cs="Times New Roman"/>
          <w:color w:val="auto"/>
          <w:lang w:val="fr-CA"/>
        </w:rPr>
        <w:t>tariat</w:t>
      </w:r>
    </w:p>
    <w:p w14:paraId="13D4E311" w14:textId="77777777" w:rsidR="00FA18C9" w:rsidRPr="00C12BFA" w:rsidRDefault="00AB7898" w:rsidP="007C77BC">
      <w:pPr>
        <w:pStyle w:val="Heading1"/>
        <w:rPr>
          <w:lang w:val="fr-CA"/>
        </w:rPr>
      </w:pPr>
      <w:r w:rsidRPr="00C12BFA">
        <w:rPr>
          <w:lang w:val="fr-CA"/>
        </w:rPr>
        <w:t>Introduction</w:t>
      </w:r>
    </w:p>
    <w:p w14:paraId="13D4E312" w14:textId="77777777" w:rsidR="00BC73F0" w:rsidRPr="00C12BFA" w:rsidRDefault="00E51A46" w:rsidP="00A64FDD">
      <w:pPr>
        <w:pStyle w:val="Para1"/>
        <w:rPr>
          <w:lang w:val="fr-CA"/>
        </w:rPr>
      </w:pPr>
      <w:r w:rsidRPr="00C12BFA">
        <w:rPr>
          <w:lang w:val="fr-CA"/>
        </w:rPr>
        <w:t>Par le biais de sa décision </w:t>
      </w:r>
      <w:hyperlink r:id="rId13" w:history="1">
        <w:r w:rsidR="00A64FDD" w:rsidRPr="00C12BFA">
          <w:rPr>
            <w:rStyle w:val="Hyperlink"/>
            <w:sz w:val="22"/>
            <w:lang w:val="fr-CA"/>
          </w:rPr>
          <w:t>15/15</w:t>
        </w:r>
      </w:hyperlink>
      <w:r w:rsidR="00A64FDD" w:rsidRPr="00C12BFA">
        <w:rPr>
          <w:lang w:val="fr-CA"/>
        </w:rPr>
        <w:t>,</w:t>
      </w:r>
      <w:r w:rsidRPr="00C12BFA">
        <w:rPr>
          <w:lang w:val="fr-CA"/>
        </w:rPr>
        <w:t xml:space="preserve"> la Conférence des Parties</w:t>
      </w:r>
      <w:r w:rsidR="005E126D" w:rsidRPr="00C12BFA">
        <w:rPr>
          <w:lang w:val="fr-CA"/>
        </w:rPr>
        <w:t xml:space="preserve"> a</w:t>
      </w:r>
      <w:r w:rsidR="00A64FDD" w:rsidRPr="00C12BFA">
        <w:rPr>
          <w:lang w:val="fr-CA"/>
        </w:rPr>
        <w:t xml:space="preserve"> </w:t>
      </w:r>
      <w:r w:rsidR="00F977C1" w:rsidRPr="00C12BFA">
        <w:rPr>
          <w:lang w:val="fr-CA"/>
        </w:rPr>
        <w:t>fourni</w:t>
      </w:r>
      <w:r w:rsidRPr="00C12BFA">
        <w:rPr>
          <w:lang w:val="fr-CA"/>
        </w:rPr>
        <w:t xml:space="preserve"> des orientations au Fonds pour l</w:t>
      </w:r>
      <w:r w:rsidR="00E24A98">
        <w:rPr>
          <w:lang w:val="fr-CA"/>
        </w:rPr>
        <w:t>’</w:t>
      </w:r>
      <w:r w:rsidRPr="00C12BFA">
        <w:rPr>
          <w:lang w:val="fr-CA"/>
        </w:rPr>
        <w:t>environnement mondial (FEM)</w:t>
      </w:r>
      <w:r w:rsidR="00A64FDD" w:rsidRPr="00C12BFA">
        <w:rPr>
          <w:lang w:val="fr-CA"/>
        </w:rPr>
        <w:t xml:space="preserve">, et </w:t>
      </w:r>
      <w:r w:rsidR="005E126D" w:rsidRPr="00C12BFA">
        <w:rPr>
          <w:lang w:val="fr-CA"/>
        </w:rPr>
        <w:t>a demandé</w:t>
      </w:r>
      <w:r w:rsidR="00F977C1" w:rsidRPr="00C12BFA">
        <w:rPr>
          <w:lang w:val="fr-CA"/>
        </w:rPr>
        <w:t xml:space="preserve"> au FEM d</w:t>
      </w:r>
      <w:r w:rsidR="00E24A98">
        <w:rPr>
          <w:lang w:val="fr-CA"/>
        </w:rPr>
        <w:t>’</w:t>
      </w:r>
      <w:r w:rsidR="00F977C1" w:rsidRPr="00C12BFA">
        <w:rPr>
          <w:lang w:val="fr-CA"/>
        </w:rPr>
        <w:t>établir un fonds destiné à appuyer la mise en œuvre du Cadre mondial de la biodiversité de Kunming</w:t>
      </w:r>
      <w:r w:rsidR="00E24A98">
        <w:rPr>
          <w:lang w:val="fr-CA"/>
        </w:rPr>
        <w:noBreakHyphen/>
      </w:r>
      <w:r w:rsidR="00F977C1" w:rsidRPr="00C12BFA">
        <w:rPr>
          <w:lang w:val="fr-CA"/>
        </w:rPr>
        <w:t>Montréal. Dans la même décis</w:t>
      </w:r>
      <w:r w:rsidR="00A64FDD" w:rsidRPr="00C12BFA">
        <w:rPr>
          <w:lang w:val="fr-CA"/>
        </w:rPr>
        <w:t>ion, la Conférence des Parties</w:t>
      </w:r>
      <w:r w:rsidR="005E126D" w:rsidRPr="00C12BFA">
        <w:rPr>
          <w:lang w:val="fr-CA"/>
        </w:rPr>
        <w:t xml:space="preserve"> a</w:t>
      </w:r>
      <w:r w:rsidR="00A64FDD" w:rsidRPr="00C12BFA">
        <w:rPr>
          <w:lang w:val="fr-CA"/>
        </w:rPr>
        <w:t xml:space="preserve"> </w:t>
      </w:r>
      <w:proofErr w:type="spellStart"/>
      <w:r w:rsidR="00A64FDD" w:rsidRPr="00C12BFA">
        <w:rPr>
          <w:lang w:val="fr-CA"/>
        </w:rPr>
        <w:t>demande</w:t>
      </w:r>
      <w:proofErr w:type="spellEnd"/>
      <w:r w:rsidR="00F977C1" w:rsidRPr="00C12BFA">
        <w:rPr>
          <w:lang w:val="fr-CA"/>
        </w:rPr>
        <w:t xml:space="preserve"> à l</w:t>
      </w:r>
      <w:r w:rsidR="00E24A98">
        <w:rPr>
          <w:lang w:val="fr-CA"/>
        </w:rPr>
        <w:t>’</w:t>
      </w:r>
      <w:r w:rsidR="00F977C1" w:rsidRPr="00C12BFA">
        <w:rPr>
          <w:lang w:val="fr-CA"/>
        </w:rPr>
        <w:t>Organe subsidiaire chargé de l</w:t>
      </w:r>
      <w:r w:rsidR="00E24A98">
        <w:rPr>
          <w:lang w:val="fr-CA"/>
        </w:rPr>
        <w:t>’</w:t>
      </w:r>
      <w:r w:rsidR="00F977C1" w:rsidRPr="00C12BFA">
        <w:rPr>
          <w:lang w:val="fr-CA"/>
        </w:rPr>
        <w:t xml:space="preserve">application, à sa quatrième réunion, </w:t>
      </w:r>
      <w:r w:rsidR="00DA56E6" w:rsidRPr="00C12BFA">
        <w:rPr>
          <w:lang w:val="fr-CA"/>
        </w:rPr>
        <w:t>d</w:t>
      </w:r>
      <w:r w:rsidR="00E24A98">
        <w:rPr>
          <w:lang w:val="fr-CA"/>
        </w:rPr>
        <w:t>’</w:t>
      </w:r>
      <w:r w:rsidR="00DA56E6" w:rsidRPr="00C12BFA">
        <w:rPr>
          <w:lang w:val="fr-CA"/>
        </w:rPr>
        <w:t>élaborer</w:t>
      </w:r>
      <w:r w:rsidR="00F977C1" w:rsidRPr="00C12BFA">
        <w:rPr>
          <w:lang w:val="fr-CA"/>
        </w:rPr>
        <w:t xml:space="preserve"> des propositions de </w:t>
      </w:r>
      <w:r w:rsidR="00A64FDD" w:rsidRPr="00C12BFA">
        <w:rPr>
          <w:lang w:val="fr-CA"/>
        </w:rPr>
        <w:t>projet de cadre quadriennal des priorités de programme axé sur les résultats pour l</w:t>
      </w:r>
      <w:r w:rsidR="00E24A98">
        <w:rPr>
          <w:lang w:val="fr-CA"/>
        </w:rPr>
        <w:t>’</w:t>
      </w:r>
      <w:r w:rsidR="00A64FDD" w:rsidRPr="00C12BFA">
        <w:rPr>
          <w:lang w:val="fr-CA"/>
        </w:rPr>
        <w:t>application de la Convention et de ses Protocoles</w:t>
      </w:r>
      <w:r w:rsidR="005E126D" w:rsidRPr="00C12BFA">
        <w:rPr>
          <w:lang w:val="fr-CA"/>
        </w:rPr>
        <w:t>,</w:t>
      </w:r>
      <w:r w:rsidR="00A64FDD" w:rsidRPr="00C12BFA">
        <w:rPr>
          <w:lang w:val="fr-CA"/>
        </w:rPr>
        <w:t xml:space="preserve"> </w:t>
      </w:r>
      <w:r w:rsidR="00DA56E6" w:rsidRPr="00C12BFA">
        <w:rPr>
          <w:lang w:val="fr-CA"/>
        </w:rPr>
        <w:t>au cours de la neuvième période de reconstitution des ressources de la Caisse du FEM</w:t>
      </w:r>
      <w:r w:rsidR="000165CA" w:rsidRPr="00C12BFA">
        <w:rPr>
          <w:lang w:val="fr-CA"/>
        </w:rPr>
        <w:t>, aux fins d</w:t>
      </w:r>
      <w:r w:rsidR="00E24A98">
        <w:rPr>
          <w:lang w:val="fr-CA"/>
        </w:rPr>
        <w:t>’</w:t>
      </w:r>
      <w:r w:rsidR="000165CA" w:rsidRPr="00C12BFA">
        <w:rPr>
          <w:lang w:val="fr-CA"/>
        </w:rPr>
        <w:t>examen par la Conférence des Parties, à sa seizième réunion. La Conférence des Parties a également adopté un mandat pour une évaluation des besoins en matière de financement des pays admissibles au cours de la neuvième période de reconstitution des ressources du FEM et un examen de l</w:t>
      </w:r>
      <w:r w:rsidR="00E24A98">
        <w:rPr>
          <w:lang w:val="fr-CA"/>
        </w:rPr>
        <w:t>’</w:t>
      </w:r>
      <w:r w:rsidR="000165CA" w:rsidRPr="00C12BFA">
        <w:rPr>
          <w:lang w:val="fr-CA"/>
        </w:rPr>
        <w:t>efficacité du mécanisme de financement</w:t>
      </w:r>
      <w:r w:rsidR="00D73AEF">
        <w:rPr>
          <w:lang w:val="fr-CA"/>
        </w:rPr>
        <w:t>.</w:t>
      </w:r>
    </w:p>
    <w:p w14:paraId="13D4E313" w14:textId="77777777" w:rsidR="00B61A73" w:rsidRPr="00C12BFA" w:rsidRDefault="00256AC9" w:rsidP="00D17E67">
      <w:pPr>
        <w:pStyle w:val="Para1"/>
        <w:rPr>
          <w:lang w:val="fr-CA"/>
        </w:rPr>
      </w:pPr>
      <w:r w:rsidRPr="00C12BFA">
        <w:rPr>
          <w:lang w:val="fr-CA"/>
        </w:rPr>
        <w:t>La présente note a été élaborée afin d</w:t>
      </w:r>
      <w:r w:rsidR="00E24A98">
        <w:rPr>
          <w:lang w:val="fr-CA"/>
        </w:rPr>
        <w:t>’</w:t>
      </w:r>
      <w:r w:rsidRPr="00C12BFA">
        <w:rPr>
          <w:lang w:val="fr-CA"/>
        </w:rPr>
        <w:t>assister l</w:t>
      </w:r>
      <w:r w:rsidR="00E24A98">
        <w:rPr>
          <w:lang w:val="fr-CA"/>
        </w:rPr>
        <w:t>’</w:t>
      </w:r>
      <w:r w:rsidRPr="00C12BFA">
        <w:rPr>
          <w:lang w:val="fr-CA"/>
        </w:rPr>
        <w:t>Organe subsidiaire chargé de l</w:t>
      </w:r>
      <w:r w:rsidR="00E24A98">
        <w:rPr>
          <w:lang w:val="fr-CA"/>
        </w:rPr>
        <w:t>’</w:t>
      </w:r>
      <w:r w:rsidRPr="00C12BFA">
        <w:rPr>
          <w:lang w:val="fr-CA"/>
        </w:rPr>
        <w:t>application</w:t>
      </w:r>
      <w:r w:rsidR="00A64FDD" w:rsidRPr="00C12BFA">
        <w:rPr>
          <w:lang w:val="fr-CA"/>
        </w:rPr>
        <w:t xml:space="preserve"> </w:t>
      </w:r>
      <w:r w:rsidRPr="00C12BFA">
        <w:rPr>
          <w:lang w:val="fr-CA"/>
        </w:rPr>
        <w:t>dans son examen de ces question</w:t>
      </w:r>
      <w:r w:rsidR="005E126D" w:rsidRPr="00C12BFA">
        <w:rPr>
          <w:lang w:val="fr-CA"/>
        </w:rPr>
        <w:t>s et de questions connexes. La s</w:t>
      </w:r>
      <w:r w:rsidRPr="00C12BFA">
        <w:rPr>
          <w:lang w:val="fr-CA"/>
        </w:rPr>
        <w:t>ection II de la présente note contient une introduction au rapport préliminaire du Conseil du FEM et</w:t>
      </w:r>
      <w:r w:rsidR="00A64FDD" w:rsidRPr="00C12BFA">
        <w:rPr>
          <w:lang w:val="fr-CA"/>
        </w:rPr>
        <w:t xml:space="preserve"> à</w:t>
      </w:r>
      <w:r w:rsidRPr="00C12BFA">
        <w:rPr>
          <w:lang w:val="fr-CA"/>
        </w:rPr>
        <w:t xml:space="preserve"> l</w:t>
      </w:r>
      <w:r w:rsidR="00E24A98">
        <w:rPr>
          <w:lang w:val="fr-CA"/>
        </w:rPr>
        <w:t>’</w:t>
      </w:r>
      <w:r w:rsidRPr="00C12BFA">
        <w:rPr>
          <w:lang w:val="fr-CA"/>
        </w:rPr>
        <w:t xml:space="preserve">établissement du </w:t>
      </w:r>
      <w:r w:rsidRPr="00C12BFA">
        <w:rPr>
          <w:rStyle w:val="admitted"/>
          <w:lang w:val="fr-CA"/>
        </w:rPr>
        <w:t>Fonds pour l</w:t>
      </w:r>
      <w:r w:rsidR="00E24A98">
        <w:rPr>
          <w:rStyle w:val="admitted"/>
          <w:lang w:val="fr-CA"/>
        </w:rPr>
        <w:t>’</w:t>
      </w:r>
      <w:r w:rsidRPr="00C12BFA">
        <w:rPr>
          <w:rStyle w:val="admitted"/>
          <w:lang w:val="fr-CA"/>
        </w:rPr>
        <w:t xml:space="preserve">application du Cadre </w:t>
      </w:r>
      <w:r w:rsidR="005E126D" w:rsidRPr="00C12BFA">
        <w:rPr>
          <w:rStyle w:val="admitted"/>
          <w:lang w:val="fr-CA"/>
        </w:rPr>
        <w:t>mondial de la biodiversité. La s</w:t>
      </w:r>
      <w:r w:rsidRPr="00C12BFA">
        <w:rPr>
          <w:rStyle w:val="admitted"/>
          <w:lang w:val="fr-CA"/>
        </w:rPr>
        <w:t xml:space="preserve">ection III contient des informations pertinentes </w:t>
      </w:r>
      <w:r w:rsidR="005E126D" w:rsidRPr="00C12BFA">
        <w:rPr>
          <w:rStyle w:val="admitted"/>
          <w:lang w:val="fr-CA"/>
        </w:rPr>
        <w:t>pour les</w:t>
      </w:r>
      <w:r w:rsidRPr="00C12BFA">
        <w:rPr>
          <w:rStyle w:val="admitted"/>
          <w:lang w:val="fr-CA"/>
        </w:rPr>
        <w:t xml:space="preserve"> Protocoles à la Convention. </w:t>
      </w:r>
      <w:r w:rsidR="00A64FDD" w:rsidRPr="00C12BFA">
        <w:rPr>
          <w:rStyle w:val="admitted"/>
          <w:lang w:val="fr-CA"/>
        </w:rPr>
        <w:t xml:space="preserve">Le </w:t>
      </w:r>
      <w:r w:rsidR="00A64FDD" w:rsidRPr="00C12BFA">
        <w:rPr>
          <w:lang w:val="fr-CA"/>
        </w:rPr>
        <w:t xml:space="preserve">cadre quadriennal des priorités de programme </w:t>
      </w:r>
      <w:proofErr w:type="gramStart"/>
      <w:r w:rsidR="00A64FDD" w:rsidRPr="00C12BFA">
        <w:rPr>
          <w:lang w:val="fr-CA"/>
        </w:rPr>
        <w:t>liées</w:t>
      </w:r>
      <w:proofErr w:type="gramEnd"/>
      <w:r w:rsidR="00A64FDD" w:rsidRPr="00C12BFA">
        <w:rPr>
          <w:lang w:val="fr-CA"/>
        </w:rPr>
        <w:t xml:space="preserve"> à la biodiversité axé sur les résultats </w:t>
      </w:r>
      <w:r w:rsidR="001D4BD6" w:rsidRPr="00C12BFA">
        <w:rPr>
          <w:lang w:val="fr-CA"/>
        </w:rPr>
        <w:t>pour la neuvième période de reconstitution des ressou</w:t>
      </w:r>
      <w:r w:rsidR="005E126D" w:rsidRPr="00C12BFA">
        <w:rPr>
          <w:lang w:val="fr-CA"/>
        </w:rPr>
        <w:t>rces du FEM est abordé dans la s</w:t>
      </w:r>
      <w:r w:rsidR="001D4BD6" w:rsidRPr="00C12BFA">
        <w:rPr>
          <w:lang w:val="fr-CA"/>
        </w:rPr>
        <w:t>ection IV.</w:t>
      </w:r>
      <w:r w:rsidR="00057D73" w:rsidRPr="00C12BFA">
        <w:rPr>
          <w:lang w:val="fr-CA"/>
        </w:rPr>
        <w:t xml:space="preserve"> L</w:t>
      </w:r>
      <w:r w:rsidR="00E24A98">
        <w:rPr>
          <w:lang w:val="fr-CA"/>
        </w:rPr>
        <w:t>’</w:t>
      </w:r>
      <w:r w:rsidR="00057D73" w:rsidRPr="00C12BFA">
        <w:rPr>
          <w:lang w:val="fr-CA"/>
        </w:rPr>
        <w:t>évaluation des besoins en matière de financement et l</w:t>
      </w:r>
      <w:r w:rsidR="00E24A98">
        <w:rPr>
          <w:lang w:val="fr-CA"/>
        </w:rPr>
        <w:t>’</w:t>
      </w:r>
      <w:r w:rsidR="00057D73" w:rsidRPr="00C12BFA">
        <w:rPr>
          <w:lang w:val="fr-CA"/>
        </w:rPr>
        <w:t xml:space="preserve">examen du mécanisme de financement figurent aux sections V et VI respectivement. Les sections VII et VIII présentent des informations pertinentes concernant les orientations additionnelles </w:t>
      </w:r>
      <w:r w:rsidR="003542FC" w:rsidRPr="00C12BFA">
        <w:rPr>
          <w:lang w:val="fr-CA"/>
        </w:rPr>
        <w:t xml:space="preserve">fournies </w:t>
      </w:r>
      <w:r w:rsidR="00057D73" w:rsidRPr="00C12BFA">
        <w:rPr>
          <w:lang w:val="fr-CA"/>
        </w:rPr>
        <w:t>au FEM</w:t>
      </w:r>
      <w:r w:rsidR="003542FC" w:rsidRPr="00C12BFA">
        <w:rPr>
          <w:lang w:val="fr-CA"/>
        </w:rPr>
        <w:t>, et des informations relatives aux synergies entre les programmes et les conventions relatives à la biodiversité</w:t>
      </w:r>
      <w:r w:rsidR="005E126D" w:rsidRPr="00C12BFA">
        <w:rPr>
          <w:lang w:val="fr-CA"/>
        </w:rPr>
        <w:t>, respectivement</w:t>
      </w:r>
      <w:r w:rsidR="006519AD" w:rsidRPr="00C12BFA">
        <w:rPr>
          <w:lang w:val="fr-CA"/>
        </w:rPr>
        <w:t>. La section IX contient l</w:t>
      </w:r>
      <w:r w:rsidR="003542FC" w:rsidRPr="00C12BFA">
        <w:rPr>
          <w:lang w:val="fr-CA"/>
        </w:rPr>
        <w:t>es éléments d</w:t>
      </w:r>
      <w:r w:rsidR="00E24A98">
        <w:rPr>
          <w:lang w:val="fr-CA"/>
        </w:rPr>
        <w:t>’</w:t>
      </w:r>
      <w:r w:rsidR="003542FC" w:rsidRPr="00C12BFA">
        <w:rPr>
          <w:lang w:val="fr-CA"/>
        </w:rPr>
        <w:t>un proj</w:t>
      </w:r>
      <w:r w:rsidR="005E126D" w:rsidRPr="00C12BFA">
        <w:rPr>
          <w:lang w:val="fr-CA"/>
        </w:rPr>
        <w:t>et de recommandation.</w:t>
      </w:r>
    </w:p>
    <w:p w14:paraId="13D4E314" w14:textId="77777777" w:rsidR="00AB7898" w:rsidRPr="00C12BFA" w:rsidRDefault="008D3E0C" w:rsidP="00D17E67">
      <w:pPr>
        <w:pStyle w:val="Para1"/>
        <w:rPr>
          <w:lang w:val="fr-CA"/>
        </w:rPr>
      </w:pPr>
      <w:r w:rsidRPr="00C12BFA">
        <w:rPr>
          <w:lang w:val="fr-CA"/>
        </w:rPr>
        <w:t xml:space="preserve">Le rapport préliminaire du Conseil du FEM à la Conférence des Parties à sa seizième réunion, présenté par le Conseil en application des décisions </w:t>
      </w:r>
      <w:hyperlink r:id="rId14" w:history="1">
        <w:r w:rsidRPr="00C12BFA">
          <w:rPr>
            <w:rStyle w:val="Hyperlink"/>
            <w:sz w:val="22"/>
            <w:lang w:val="fr-CA"/>
          </w:rPr>
          <w:t>III/8</w:t>
        </w:r>
      </w:hyperlink>
      <w:r w:rsidRPr="00C12BFA">
        <w:rPr>
          <w:lang w:val="fr-CA"/>
        </w:rPr>
        <w:t xml:space="preserve"> (annexe, par. 3), </w:t>
      </w:r>
      <w:hyperlink r:id="rId15" w:history="1">
        <w:r w:rsidR="005E126D" w:rsidRPr="00C12BFA">
          <w:rPr>
            <w:rStyle w:val="Hyperlink"/>
            <w:sz w:val="22"/>
            <w:lang w:val="fr-CA"/>
          </w:rPr>
          <w:t>XII/30</w:t>
        </w:r>
      </w:hyperlink>
      <w:r w:rsidRPr="00C12BFA">
        <w:rPr>
          <w:lang w:val="fr-CA"/>
        </w:rPr>
        <w:t xml:space="preserve"> (par. 8 e)) et 15/15 (par. 3), figure dans le document CBD/SBI/4/6/Add.1.</w:t>
      </w:r>
    </w:p>
    <w:p w14:paraId="13D4E315" w14:textId="77777777" w:rsidR="00E6179B" w:rsidRPr="00C12BFA" w:rsidRDefault="008D3E0C" w:rsidP="00AB7898">
      <w:pPr>
        <w:pStyle w:val="Heading1"/>
        <w:rPr>
          <w:lang w:val="fr-CA"/>
        </w:rPr>
      </w:pPr>
      <w:r w:rsidRPr="00C12BFA">
        <w:rPr>
          <w:iCs/>
          <w:lang w:val="fr-CA"/>
        </w:rPr>
        <w:lastRenderedPageBreak/>
        <w:t>Fonds pour l</w:t>
      </w:r>
      <w:r w:rsidR="00E24A98">
        <w:rPr>
          <w:iCs/>
          <w:lang w:val="fr-CA"/>
        </w:rPr>
        <w:t>’</w:t>
      </w:r>
      <w:r w:rsidRPr="00C12BFA">
        <w:rPr>
          <w:iCs/>
          <w:lang w:val="fr-CA"/>
        </w:rPr>
        <w:t>environnement mondial</w:t>
      </w:r>
    </w:p>
    <w:p w14:paraId="13D4E316" w14:textId="77777777" w:rsidR="00E6179B" w:rsidRPr="00C12BFA" w:rsidRDefault="008D3E0C" w:rsidP="00D17E67">
      <w:pPr>
        <w:pStyle w:val="Para1"/>
        <w:rPr>
          <w:lang w:val="fr-CA"/>
        </w:rPr>
      </w:pPr>
      <w:r w:rsidRPr="00C12BFA">
        <w:rPr>
          <w:lang w:val="fr-CA"/>
        </w:rPr>
        <w:t>Depuis la quinzième réunion de la Conférence des Parties, le Conseil du FEM a tenu ses 64</w:t>
      </w:r>
      <w:r w:rsidRPr="00C12BFA">
        <w:rPr>
          <w:vertAlign w:val="superscript"/>
          <w:lang w:val="fr-CA"/>
        </w:rPr>
        <w:t>e</w:t>
      </w:r>
      <w:r w:rsidRPr="00C12BFA">
        <w:rPr>
          <w:lang w:val="fr-CA"/>
        </w:rPr>
        <w:t>, 65</w:t>
      </w:r>
      <w:r w:rsidRPr="00C12BFA">
        <w:rPr>
          <w:vertAlign w:val="superscript"/>
          <w:lang w:val="fr-CA"/>
        </w:rPr>
        <w:t>e</w:t>
      </w:r>
      <w:r w:rsidRPr="00C12BFA">
        <w:rPr>
          <w:lang w:val="fr-CA"/>
        </w:rPr>
        <w:t xml:space="preserve"> et 66</w:t>
      </w:r>
      <w:r w:rsidRPr="00C12BFA">
        <w:rPr>
          <w:vertAlign w:val="superscript"/>
          <w:lang w:val="fr-CA"/>
        </w:rPr>
        <w:t>e</w:t>
      </w:r>
      <w:r w:rsidRPr="00C12BFA">
        <w:rPr>
          <w:lang w:val="fr-CA"/>
        </w:rPr>
        <w:t xml:space="preserve"> réunions (juin et octobre 2023 et février 2024), approuvé les deux plus grands programmes de travail de son histoire, et établi le </w:t>
      </w:r>
      <w:r w:rsidR="00DF550D" w:rsidRPr="00C12BFA">
        <w:rPr>
          <w:rStyle w:val="preferred"/>
          <w:lang w:val="fr-CA"/>
        </w:rPr>
        <w:t>Fonds pour l</w:t>
      </w:r>
      <w:r w:rsidR="00E24A98">
        <w:rPr>
          <w:rStyle w:val="preferred"/>
          <w:lang w:val="fr-CA"/>
        </w:rPr>
        <w:t>’</w:t>
      </w:r>
      <w:r w:rsidR="00DF550D" w:rsidRPr="00C12BFA">
        <w:rPr>
          <w:rStyle w:val="preferred"/>
          <w:lang w:val="fr-CA"/>
        </w:rPr>
        <w:t>application du Cadre mondial de la biodiversité. La septième assemblée du FEM, tenue en août 2023, a ratifié l</w:t>
      </w:r>
      <w:r w:rsidR="00E24A98">
        <w:rPr>
          <w:rStyle w:val="preferred"/>
          <w:lang w:val="fr-CA"/>
        </w:rPr>
        <w:t>’</w:t>
      </w:r>
      <w:r w:rsidR="00DF550D" w:rsidRPr="00C12BFA">
        <w:rPr>
          <w:rStyle w:val="preferred"/>
          <w:lang w:val="fr-CA"/>
        </w:rPr>
        <w:t>établissement du Fonds. La première réunion du Conseil du Fonds pour l</w:t>
      </w:r>
      <w:r w:rsidR="00E24A98">
        <w:rPr>
          <w:rStyle w:val="preferred"/>
          <w:lang w:val="fr-CA"/>
        </w:rPr>
        <w:t>’</w:t>
      </w:r>
      <w:r w:rsidR="00DF550D" w:rsidRPr="00C12BFA">
        <w:rPr>
          <w:rStyle w:val="preferred"/>
          <w:lang w:val="fr-CA"/>
        </w:rPr>
        <w:t>application du Cadre mondial de la biodiversité a eu lieu en février 2024.</w:t>
      </w:r>
    </w:p>
    <w:p w14:paraId="13D4E317" w14:textId="77777777" w:rsidR="00E6179B" w:rsidRPr="00C12BFA" w:rsidRDefault="00E6179B" w:rsidP="00E6179B">
      <w:pPr>
        <w:pStyle w:val="Heading2"/>
        <w:rPr>
          <w:lang w:val="fr-CA"/>
        </w:rPr>
      </w:pPr>
      <w:r w:rsidRPr="00C12BFA">
        <w:rPr>
          <w:lang w:val="fr-CA"/>
        </w:rPr>
        <w:t>A.</w:t>
      </w:r>
      <w:r w:rsidRPr="00C12BFA">
        <w:rPr>
          <w:lang w:val="fr-CA"/>
        </w:rPr>
        <w:tab/>
      </w:r>
      <w:r w:rsidR="00DF550D" w:rsidRPr="00C12BFA">
        <w:rPr>
          <w:lang w:val="fr-CA"/>
        </w:rPr>
        <w:t>Rapport préliminaire du Conseil du Fonds pour l</w:t>
      </w:r>
      <w:r w:rsidR="00E24A98">
        <w:rPr>
          <w:lang w:val="fr-CA"/>
        </w:rPr>
        <w:t>’</w:t>
      </w:r>
      <w:r w:rsidR="00DF550D" w:rsidRPr="00C12BFA">
        <w:rPr>
          <w:lang w:val="fr-CA"/>
        </w:rPr>
        <w:t>environnement mondial à la seizième réunion de la Conférence des Parties</w:t>
      </w:r>
    </w:p>
    <w:p w14:paraId="13D4E318" w14:textId="77777777" w:rsidR="00E6179B" w:rsidRPr="00C12BFA" w:rsidRDefault="00DF550D" w:rsidP="00D17E67">
      <w:pPr>
        <w:pStyle w:val="Para1"/>
        <w:rPr>
          <w:lang w:val="fr-CA"/>
        </w:rPr>
      </w:pPr>
      <w:r w:rsidRPr="00C12BFA">
        <w:rPr>
          <w:lang w:val="fr-CA"/>
        </w:rPr>
        <w:t>Le rapport préliminaire du Conseil du FEM fournit des informations sur les activités du FEM du 1</w:t>
      </w:r>
      <w:r w:rsidRPr="00C12BFA">
        <w:rPr>
          <w:vertAlign w:val="superscript"/>
          <w:lang w:val="fr-CA"/>
        </w:rPr>
        <w:t>er</w:t>
      </w:r>
      <w:r w:rsidRPr="00C12BFA">
        <w:rPr>
          <w:lang w:val="fr-CA"/>
        </w:rPr>
        <w:t> janvier 2022 au 29 février 2024, s</w:t>
      </w:r>
      <w:r w:rsidR="00E24A98">
        <w:rPr>
          <w:lang w:val="fr-CA"/>
        </w:rPr>
        <w:t>’</w:t>
      </w:r>
      <w:r w:rsidRPr="00C12BFA">
        <w:rPr>
          <w:lang w:val="fr-CA"/>
        </w:rPr>
        <w:t xml:space="preserve">agissant des six derniers mois de la septième reconstitution et des 20 premiers mois de la huitième reconstitution de ses </w:t>
      </w:r>
      <w:r w:rsidR="00F53702" w:rsidRPr="00C12BFA">
        <w:rPr>
          <w:lang w:val="fr-CA"/>
        </w:rPr>
        <w:t>r</w:t>
      </w:r>
      <w:r w:rsidR="007959AB" w:rsidRPr="00C12BFA">
        <w:rPr>
          <w:lang w:val="fr-CA"/>
        </w:rPr>
        <w:t xml:space="preserve">essources. Le rapport résume les programmes </w:t>
      </w:r>
      <w:r w:rsidRPr="00C12BFA">
        <w:rPr>
          <w:lang w:val="fr-CA"/>
        </w:rPr>
        <w:t>au titre du domaine d</w:t>
      </w:r>
      <w:r w:rsidR="00E24A98">
        <w:rPr>
          <w:lang w:val="fr-CA"/>
        </w:rPr>
        <w:t>’</w:t>
      </w:r>
      <w:r w:rsidRPr="00C12BFA">
        <w:rPr>
          <w:lang w:val="fr-CA"/>
        </w:rPr>
        <w:t>intervention biodiversité</w:t>
      </w:r>
      <w:r w:rsidR="007959AB" w:rsidRPr="00C12BFA">
        <w:rPr>
          <w:lang w:val="fr-CA"/>
        </w:rPr>
        <w:t>, comprenant d</w:t>
      </w:r>
      <w:r w:rsidRPr="00C12BFA">
        <w:rPr>
          <w:lang w:val="fr-CA"/>
        </w:rPr>
        <w:t>es projets</w:t>
      </w:r>
      <w:r w:rsidR="007959AB" w:rsidRPr="00C12BFA">
        <w:rPr>
          <w:lang w:val="fr-CA"/>
        </w:rPr>
        <w:t xml:space="preserve"> relatifs à la biodiversité et d</w:t>
      </w:r>
      <w:r w:rsidRPr="00C12BFA">
        <w:rPr>
          <w:lang w:val="fr-CA"/>
        </w:rPr>
        <w:t>es projets</w:t>
      </w:r>
      <w:r w:rsidR="007959AB" w:rsidRPr="00C12BFA">
        <w:rPr>
          <w:lang w:val="fr-CA"/>
        </w:rPr>
        <w:t xml:space="preserve"> multisectoriels ainsi que d</w:t>
      </w:r>
      <w:r w:rsidR="00F53702" w:rsidRPr="00C12BFA">
        <w:rPr>
          <w:lang w:val="fr-CA"/>
        </w:rPr>
        <w:t>es programmes intégrés, et la manière dont leurs résultats escomptés contribuent aux objectifs du Cadre mondial de la biodiversité de Kunming</w:t>
      </w:r>
      <w:r w:rsidR="00E24A98">
        <w:rPr>
          <w:lang w:val="fr-CA"/>
        </w:rPr>
        <w:noBreakHyphen/>
      </w:r>
      <w:r w:rsidR="00F53702" w:rsidRPr="00C12BFA">
        <w:rPr>
          <w:lang w:val="fr-CA"/>
        </w:rPr>
        <w:t>Montréal. Il présente aussi des informations sur la manière dont d</w:t>
      </w:r>
      <w:r w:rsidR="00E24A98">
        <w:rPr>
          <w:lang w:val="fr-CA"/>
        </w:rPr>
        <w:t>’</w:t>
      </w:r>
      <w:r w:rsidR="00F53702" w:rsidRPr="00C12BFA">
        <w:rPr>
          <w:lang w:val="fr-CA"/>
        </w:rPr>
        <w:t>autres domaines d</w:t>
      </w:r>
      <w:r w:rsidR="00E24A98">
        <w:rPr>
          <w:lang w:val="fr-CA"/>
        </w:rPr>
        <w:t>’</w:t>
      </w:r>
      <w:r w:rsidR="00F53702" w:rsidRPr="00C12BFA">
        <w:rPr>
          <w:lang w:val="fr-CA"/>
        </w:rPr>
        <w:t>intervention et programmes contribuent aux objectifs. Le rapport indique que 60 pour cent des ressources pour la biodiversité de la huitième reconstitution ont été programmées au cours d</w:t>
      </w:r>
      <w:r w:rsidR="00987846" w:rsidRPr="00C12BFA">
        <w:rPr>
          <w:lang w:val="fr-CA"/>
        </w:rPr>
        <w:t>e s</w:t>
      </w:r>
      <w:r w:rsidR="00F53702" w:rsidRPr="00C12BFA">
        <w:rPr>
          <w:lang w:val="fr-CA"/>
        </w:rPr>
        <w:t>es 20 premiers mois, comprenant 91 pour cent des ressources allouées à la programmation intégrée et 25 pour cent</w:t>
      </w:r>
      <w:r w:rsidR="00987846" w:rsidRPr="00C12BFA">
        <w:rPr>
          <w:lang w:val="fr-CA"/>
        </w:rPr>
        <w:t xml:space="preserve"> des allocations par pays au titre du </w:t>
      </w:r>
      <w:r w:rsidR="00987846" w:rsidRPr="00C12BFA">
        <w:rPr>
          <w:rStyle w:val="preferred"/>
          <w:lang w:val="fr-CA"/>
        </w:rPr>
        <w:t>Système d</w:t>
      </w:r>
      <w:r w:rsidR="00E24A98">
        <w:rPr>
          <w:rStyle w:val="preferred"/>
          <w:lang w:val="fr-CA"/>
        </w:rPr>
        <w:t>’</w:t>
      </w:r>
      <w:r w:rsidR="00987846" w:rsidRPr="00C12BFA">
        <w:rPr>
          <w:rStyle w:val="preferred"/>
          <w:lang w:val="fr-CA"/>
        </w:rPr>
        <w:t>allocation transparente des ressources.</w:t>
      </w:r>
      <w:r w:rsidR="000E79A9" w:rsidRPr="00C12BFA">
        <w:rPr>
          <w:rStyle w:val="preferred"/>
          <w:lang w:val="fr-CA"/>
        </w:rPr>
        <w:t xml:space="preserve"> Le rapport résume la manière dont le FEM a répondu aux orientations de la Conférence des Parties et fournit des informations sur la gestion de portefeuille et sur les activités du </w:t>
      </w:r>
      <w:r w:rsidR="000E79A9" w:rsidRPr="00C12BFA">
        <w:rPr>
          <w:rStyle w:val="admitted"/>
          <w:lang w:val="fr-CA"/>
        </w:rPr>
        <w:t>Bureau indépendant de l</w:t>
      </w:r>
      <w:r w:rsidR="00E24A98">
        <w:rPr>
          <w:rStyle w:val="admitted"/>
          <w:lang w:val="fr-CA"/>
        </w:rPr>
        <w:t>’</w:t>
      </w:r>
      <w:r w:rsidR="000E79A9" w:rsidRPr="00C12BFA">
        <w:rPr>
          <w:rStyle w:val="admitted"/>
          <w:lang w:val="fr-CA"/>
        </w:rPr>
        <w:t xml:space="preserve">évaluation du </w:t>
      </w:r>
      <w:r w:rsidR="007959AB" w:rsidRPr="00C12BFA">
        <w:rPr>
          <w:rStyle w:val="admitted"/>
          <w:lang w:val="fr-CA"/>
        </w:rPr>
        <w:t>Fonds pour l</w:t>
      </w:r>
      <w:r w:rsidR="00E24A98">
        <w:rPr>
          <w:rStyle w:val="admitted"/>
          <w:lang w:val="fr-CA"/>
        </w:rPr>
        <w:t>’</w:t>
      </w:r>
      <w:r w:rsidR="007959AB" w:rsidRPr="00C12BFA">
        <w:rPr>
          <w:rStyle w:val="admitted"/>
          <w:lang w:val="fr-CA"/>
        </w:rPr>
        <w:t>environnement mondial</w:t>
      </w:r>
      <w:r w:rsidR="000E79A9" w:rsidRPr="00C12BFA">
        <w:rPr>
          <w:rStyle w:val="admitted"/>
          <w:lang w:val="fr-CA"/>
        </w:rPr>
        <w:t>.</w:t>
      </w:r>
      <w:r w:rsidR="00F53702" w:rsidRPr="00C12BFA">
        <w:rPr>
          <w:lang w:val="fr-CA"/>
        </w:rPr>
        <w:t xml:space="preserve"> </w:t>
      </w:r>
      <w:r w:rsidR="000E79A9" w:rsidRPr="00C12BFA">
        <w:rPr>
          <w:lang w:val="fr-CA"/>
        </w:rPr>
        <w:t>Par ailleurs, il fait rapport sur le Fonds pour l</w:t>
      </w:r>
      <w:r w:rsidR="00E24A98">
        <w:rPr>
          <w:lang w:val="fr-CA"/>
        </w:rPr>
        <w:t>’</w:t>
      </w:r>
      <w:r w:rsidR="000E79A9" w:rsidRPr="00C12BFA">
        <w:rPr>
          <w:lang w:val="fr-CA"/>
        </w:rPr>
        <w:t>application du Cadre mondial de la biodiversité, y compris sa programmation initiale de projets.</w:t>
      </w:r>
    </w:p>
    <w:p w14:paraId="13D4E319" w14:textId="77777777" w:rsidR="00AB7898" w:rsidRPr="00C12BFA" w:rsidRDefault="00F57043" w:rsidP="00AB7898">
      <w:pPr>
        <w:pStyle w:val="Heading2"/>
        <w:rPr>
          <w:lang w:val="fr-CA"/>
        </w:rPr>
      </w:pPr>
      <w:r w:rsidRPr="00C12BFA">
        <w:rPr>
          <w:lang w:val="fr-CA"/>
        </w:rPr>
        <w:t>B</w:t>
      </w:r>
      <w:r w:rsidR="00AB7898" w:rsidRPr="00C12BFA">
        <w:rPr>
          <w:lang w:val="fr-CA"/>
        </w:rPr>
        <w:t>.</w:t>
      </w:r>
      <w:r w:rsidR="00AB7898" w:rsidRPr="00C12BFA">
        <w:rPr>
          <w:lang w:val="fr-CA"/>
        </w:rPr>
        <w:tab/>
      </w:r>
      <w:r w:rsidR="00A64FDD" w:rsidRPr="00C12BFA">
        <w:rPr>
          <w:lang w:val="fr-CA"/>
        </w:rPr>
        <w:t>Fonds pour l</w:t>
      </w:r>
      <w:r w:rsidR="00E24A98">
        <w:rPr>
          <w:lang w:val="fr-CA"/>
        </w:rPr>
        <w:t>’</w:t>
      </w:r>
      <w:r w:rsidR="00A64FDD" w:rsidRPr="00C12BFA">
        <w:rPr>
          <w:lang w:val="fr-CA"/>
        </w:rPr>
        <w:t xml:space="preserve">application du Cadre mondial de la biodiversité </w:t>
      </w:r>
    </w:p>
    <w:p w14:paraId="13D4E31A" w14:textId="77777777" w:rsidR="00AB7898" w:rsidRPr="00C12BFA" w:rsidRDefault="00A64FDD" w:rsidP="006519AD">
      <w:pPr>
        <w:pStyle w:val="Para1"/>
        <w:rPr>
          <w:lang w:val="fr-CA"/>
        </w:rPr>
      </w:pPr>
      <w:r w:rsidRPr="00C12BFA">
        <w:rPr>
          <w:lang w:val="fr-CA"/>
        </w:rPr>
        <w:t>Au paragraphe 19 de sa décision </w:t>
      </w:r>
      <w:r w:rsidR="00F57043" w:rsidRPr="00C12BFA">
        <w:rPr>
          <w:lang w:val="fr-CA"/>
        </w:rPr>
        <w:t>15/15,</w:t>
      </w:r>
      <w:r w:rsidRPr="00C12BFA">
        <w:rPr>
          <w:lang w:val="fr-CA"/>
        </w:rPr>
        <w:t xml:space="preserve"> la Conférence des Parties </w:t>
      </w:r>
      <w:r w:rsidR="007959AB" w:rsidRPr="00C12BFA">
        <w:rPr>
          <w:lang w:val="fr-CA"/>
        </w:rPr>
        <w:t>a reconnu</w:t>
      </w:r>
      <w:r w:rsidRPr="00C12BFA">
        <w:rPr>
          <w:lang w:val="fr-CA"/>
        </w:rPr>
        <w:t xml:space="preserve"> l</w:t>
      </w:r>
      <w:r w:rsidR="00E24A98">
        <w:rPr>
          <w:lang w:val="fr-CA"/>
        </w:rPr>
        <w:t>’</w:t>
      </w:r>
      <w:r w:rsidRPr="00C12BFA">
        <w:rPr>
          <w:lang w:val="fr-CA"/>
        </w:rPr>
        <w:t xml:space="preserve">urgence </w:t>
      </w:r>
      <w:r w:rsidR="006519AD" w:rsidRPr="00C12BFA">
        <w:rPr>
          <w:lang w:val="fr-CA"/>
        </w:rPr>
        <w:t xml:space="preserve"> d</w:t>
      </w:r>
      <w:r w:rsidR="00E24A98">
        <w:rPr>
          <w:lang w:val="fr-CA"/>
        </w:rPr>
        <w:t>’</w:t>
      </w:r>
      <w:r w:rsidR="006519AD" w:rsidRPr="00C12BFA">
        <w:rPr>
          <w:lang w:val="fr-CA"/>
        </w:rPr>
        <w:t xml:space="preserve">accroître le financement international </w:t>
      </w:r>
      <w:r w:rsidR="007959AB" w:rsidRPr="00C12BFA">
        <w:rPr>
          <w:lang w:val="fr-CA"/>
        </w:rPr>
        <w:t xml:space="preserve">en faveur </w:t>
      </w:r>
      <w:r w:rsidR="006519AD" w:rsidRPr="00C12BFA">
        <w:rPr>
          <w:lang w:val="fr-CA"/>
        </w:rPr>
        <w:t xml:space="preserve">de la biodiversité et </w:t>
      </w:r>
      <w:r w:rsidR="006F54F7" w:rsidRPr="00C12BFA">
        <w:rPr>
          <w:lang w:val="fr-CA"/>
        </w:rPr>
        <w:t>d</w:t>
      </w:r>
      <w:r w:rsidR="00E24A98">
        <w:rPr>
          <w:lang w:val="fr-CA"/>
        </w:rPr>
        <w:t>’</w:t>
      </w:r>
      <w:r w:rsidR="006F54F7" w:rsidRPr="00C12BFA">
        <w:rPr>
          <w:lang w:val="fr-CA"/>
        </w:rPr>
        <w:t>établir</w:t>
      </w:r>
      <w:r w:rsidR="006519AD" w:rsidRPr="00C12BFA">
        <w:rPr>
          <w:lang w:val="fr-CA"/>
        </w:rPr>
        <w:t xml:space="preserve"> </w:t>
      </w:r>
      <w:r w:rsidR="007959AB" w:rsidRPr="00C12BFA">
        <w:rPr>
          <w:lang w:val="fr-CA"/>
        </w:rPr>
        <w:t>un fonds</w:t>
      </w:r>
      <w:r w:rsidR="006F54F7" w:rsidRPr="00C12BFA">
        <w:rPr>
          <w:lang w:val="fr-CA"/>
        </w:rPr>
        <w:t xml:space="preserve"> dédié et accessible</w:t>
      </w:r>
      <w:r w:rsidR="007959AB" w:rsidRPr="00C12BFA">
        <w:rPr>
          <w:lang w:val="fr-CA"/>
        </w:rPr>
        <w:t xml:space="preserve"> pour le C</w:t>
      </w:r>
      <w:r w:rsidR="006519AD" w:rsidRPr="00C12BFA">
        <w:rPr>
          <w:lang w:val="fr-CA"/>
        </w:rPr>
        <w:t>adre mondial de la biodiversité de Kunming</w:t>
      </w:r>
      <w:r w:rsidR="00E24A98">
        <w:rPr>
          <w:lang w:val="fr-CA"/>
        </w:rPr>
        <w:noBreakHyphen/>
      </w:r>
      <w:r w:rsidR="006519AD" w:rsidRPr="00C12BFA">
        <w:rPr>
          <w:lang w:val="fr-CA"/>
        </w:rPr>
        <w:t>Montréal</w:t>
      </w:r>
      <w:r w:rsidR="006F54F7" w:rsidRPr="00C12BFA">
        <w:rPr>
          <w:lang w:val="fr-CA"/>
        </w:rPr>
        <w:t xml:space="preserve"> en 2023, afin </w:t>
      </w:r>
      <w:r w:rsidR="006519AD" w:rsidRPr="00C12BFA">
        <w:rPr>
          <w:lang w:val="fr-CA"/>
        </w:rPr>
        <w:t xml:space="preserve">de mobiliser et de décaisser rapidement </w:t>
      </w:r>
      <w:r w:rsidR="006F54F7" w:rsidRPr="00C12BFA">
        <w:rPr>
          <w:lang w:val="fr-CA"/>
        </w:rPr>
        <w:t xml:space="preserve">de nouvelles ressources et </w:t>
      </w:r>
      <w:r w:rsidR="006519AD" w:rsidRPr="00C12BFA">
        <w:rPr>
          <w:lang w:val="fr-CA"/>
        </w:rPr>
        <w:t>des ressources supplémentaires</w:t>
      </w:r>
      <w:r w:rsidR="006F54F7" w:rsidRPr="00C12BFA">
        <w:rPr>
          <w:lang w:val="fr-CA"/>
        </w:rPr>
        <w:t xml:space="preserve"> provenant</w:t>
      </w:r>
      <w:r w:rsidR="006519AD" w:rsidRPr="00C12BFA">
        <w:rPr>
          <w:lang w:val="fr-CA"/>
        </w:rPr>
        <w:t xml:space="preserve"> de toutes les sources</w:t>
      </w:r>
      <w:r w:rsidR="006F54F7" w:rsidRPr="00C12BFA">
        <w:rPr>
          <w:lang w:val="fr-CA"/>
        </w:rPr>
        <w:t>, proportionnellement aux ambitions du C</w:t>
      </w:r>
      <w:r w:rsidR="006519AD" w:rsidRPr="00C12BFA">
        <w:rPr>
          <w:lang w:val="fr-CA"/>
        </w:rPr>
        <w:t>adre</w:t>
      </w:r>
      <w:r w:rsidR="006F54F7" w:rsidRPr="00C12BFA">
        <w:rPr>
          <w:lang w:val="fr-CA"/>
        </w:rPr>
        <w:t xml:space="preserve"> mondial</w:t>
      </w:r>
      <w:r w:rsidR="006519AD" w:rsidRPr="00C12BFA">
        <w:rPr>
          <w:lang w:val="fr-CA"/>
        </w:rPr>
        <w:t>, et aux paragraphes 20 à 27 de sa décision, elle demande au FEM d</w:t>
      </w:r>
      <w:r w:rsidR="00E24A98">
        <w:rPr>
          <w:lang w:val="fr-CA"/>
        </w:rPr>
        <w:t>’</w:t>
      </w:r>
      <w:r w:rsidR="006519AD" w:rsidRPr="00C12BFA">
        <w:rPr>
          <w:lang w:val="fr-CA"/>
        </w:rPr>
        <w:t xml:space="preserve">établir et de donner effet à un tel fonds </w:t>
      </w:r>
      <w:r w:rsidR="006F54F7" w:rsidRPr="00C12BFA">
        <w:rPr>
          <w:lang w:val="fr-CA"/>
        </w:rPr>
        <w:t>dédié</w:t>
      </w:r>
      <w:r w:rsidR="006519AD" w:rsidRPr="00C12BFA">
        <w:rPr>
          <w:lang w:val="fr-CA"/>
        </w:rPr>
        <w:t xml:space="preserve"> et accessible.</w:t>
      </w:r>
      <w:r w:rsidR="006519AD" w:rsidRPr="00C12BFA">
        <w:rPr>
          <w:vertAlign w:val="superscript"/>
          <w:lang w:val="fr-CA"/>
        </w:rPr>
        <w:footnoteReference w:id="2"/>
      </w:r>
    </w:p>
    <w:p w14:paraId="13D4E31B" w14:textId="77777777" w:rsidR="00AB7898" w:rsidRPr="00C12BFA" w:rsidRDefault="001A5BF1" w:rsidP="00D17E67">
      <w:pPr>
        <w:pStyle w:val="Para1"/>
        <w:rPr>
          <w:lang w:val="fr-CA"/>
        </w:rPr>
      </w:pPr>
      <w:r w:rsidRPr="00C12BFA">
        <w:rPr>
          <w:lang w:val="fr-CA"/>
        </w:rPr>
        <w:t>En réponse, et tel qu</w:t>
      </w:r>
      <w:r w:rsidR="00E24A98">
        <w:rPr>
          <w:lang w:val="fr-CA"/>
        </w:rPr>
        <w:t>’</w:t>
      </w:r>
      <w:r w:rsidRPr="00C12BFA">
        <w:rPr>
          <w:lang w:val="fr-CA"/>
        </w:rPr>
        <w:t>indiqué dans son rapport préliminaire et présenté ci</w:t>
      </w:r>
      <w:r w:rsidR="00E24A98">
        <w:rPr>
          <w:lang w:val="fr-CA"/>
        </w:rPr>
        <w:noBreakHyphen/>
      </w:r>
      <w:r w:rsidRPr="00C12BFA">
        <w:rPr>
          <w:lang w:val="fr-CA"/>
        </w:rPr>
        <w:t>après, le FEM a conçu, établi et mis en opération le Fonds pour l</w:t>
      </w:r>
      <w:r w:rsidR="00E24A98">
        <w:rPr>
          <w:lang w:val="fr-CA"/>
        </w:rPr>
        <w:t>’</w:t>
      </w:r>
      <w:r w:rsidRPr="00C12BFA">
        <w:rPr>
          <w:lang w:val="fr-CA"/>
        </w:rPr>
        <w:t>application du Cadre mondial de la biodiversité de manière rapide, abordant chaque demande de la Conférence des Parties figurant dans la décision 15/15, notamment :</w:t>
      </w:r>
    </w:p>
    <w:p w14:paraId="13D4E31C" w14:textId="77777777" w:rsidR="00AB7898" w:rsidRPr="00C12BFA" w:rsidRDefault="009F3AC1" w:rsidP="009F3AC1">
      <w:pPr>
        <w:pStyle w:val="Para2"/>
        <w:numPr>
          <w:ilvl w:val="0"/>
          <w:numId w:val="24"/>
        </w:numPr>
        <w:ind w:left="567" w:firstLine="564"/>
        <w:rPr>
          <w:lang w:val="fr-CA"/>
        </w:rPr>
      </w:pPr>
      <w:bookmarkStart w:id="1" w:name="_Hlk164290034"/>
      <w:r w:rsidRPr="00C12BFA">
        <w:rPr>
          <w:lang w:val="fr-CA"/>
        </w:rPr>
        <w:t>Création d</w:t>
      </w:r>
      <w:r w:rsidR="00E24A98">
        <w:rPr>
          <w:lang w:val="fr-CA"/>
        </w:rPr>
        <w:t>’</w:t>
      </w:r>
      <w:r w:rsidRPr="00C12BFA">
        <w:rPr>
          <w:lang w:val="fr-CA"/>
        </w:rPr>
        <w:t>un fonds d</w:t>
      </w:r>
      <w:r w:rsidR="00E24A98">
        <w:rPr>
          <w:lang w:val="fr-CA"/>
        </w:rPr>
        <w:t>’</w:t>
      </w:r>
      <w:r w:rsidRPr="00C12BFA">
        <w:rPr>
          <w:lang w:val="fr-CA"/>
        </w:rPr>
        <w:t>affectation spéciale en appui à la mise en œuvre du cadre mondial de la biodiversité de Kunming</w:t>
      </w:r>
      <w:r w:rsidR="00E24A98">
        <w:rPr>
          <w:lang w:val="fr-CA"/>
        </w:rPr>
        <w:noBreakHyphen/>
      </w:r>
      <w:r w:rsidRPr="00C12BFA">
        <w:rPr>
          <w:lang w:val="fr-CA"/>
        </w:rPr>
        <w:t>Montréal</w:t>
      </w:r>
      <w:r w:rsidR="00536CB3" w:rsidRPr="00C12BFA">
        <w:rPr>
          <w:lang w:val="fr-CA"/>
        </w:rPr>
        <w:t xml:space="preserve"> (en réponse au paragraphe 20);</w:t>
      </w:r>
    </w:p>
    <w:bookmarkEnd w:id="1"/>
    <w:p w14:paraId="13D4E31D" w14:textId="77777777" w:rsidR="00F57043" w:rsidRPr="00C12BFA" w:rsidRDefault="009F3AC1" w:rsidP="009F3AC1">
      <w:pPr>
        <w:pStyle w:val="Para2"/>
        <w:numPr>
          <w:ilvl w:val="0"/>
          <w:numId w:val="24"/>
        </w:numPr>
        <w:ind w:left="567" w:firstLine="564"/>
        <w:rPr>
          <w:lang w:val="fr-CA"/>
        </w:rPr>
      </w:pPr>
      <w:r w:rsidRPr="00C12BFA">
        <w:rPr>
          <w:lang w:val="fr-CA"/>
        </w:rPr>
        <w:t>Approbation du Conseil et ratification de l</w:t>
      </w:r>
      <w:r w:rsidR="00E24A98">
        <w:rPr>
          <w:lang w:val="fr-CA"/>
        </w:rPr>
        <w:t>’</w:t>
      </w:r>
      <w:r w:rsidRPr="00C12BFA">
        <w:rPr>
          <w:lang w:val="fr-CA"/>
        </w:rPr>
        <w:t>Assemblée du Fonds pour l</w:t>
      </w:r>
      <w:r w:rsidR="00E24A98">
        <w:rPr>
          <w:lang w:val="fr-CA"/>
        </w:rPr>
        <w:t>’</w:t>
      </w:r>
      <w:r w:rsidRPr="00C12BFA">
        <w:rPr>
          <w:lang w:val="fr-CA"/>
        </w:rPr>
        <w:t xml:space="preserve">application du Cadre mondial de la biodiversité, </w:t>
      </w:r>
      <w:r w:rsidR="00B7581F" w:rsidRPr="00C12BFA">
        <w:rPr>
          <w:lang w:val="fr-CA"/>
        </w:rPr>
        <w:t>doté de</w:t>
      </w:r>
      <w:r w:rsidRPr="00C12BFA">
        <w:rPr>
          <w:lang w:val="fr-CA"/>
        </w:rPr>
        <w:t xml:space="preserve"> son propre organe de gouvernance équitable (en réponse aux paragraphes 21 et 24);</w:t>
      </w:r>
    </w:p>
    <w:p w14:paraId="13D4E31E" w14:textId="77777777" w:rsidR="00F57043" w:rsidRPr="00C12BFA" w:rsidRDefault="00946A6F" w:rsidP="00946A6F">
      <w:pPr>
        <w:pStyle w:val="Para2"/>
        <w:numPr>
          <w:ilvl w:val="0"/>
          <w:numId w:val="24"/>
        </w:numPr>
        <w:ind w:left="567" w:firstLine="564"/>
        <w:rPr>
          <w:lang w:val="fr-CA"/>
        </w:rPr>
      </w:pPr>
      <w:r w:rsidRPr="00C12BFA">
        <w:rPr>
          <w:lang w:val="fr-CA"/>
        </w:rPr>
        <w:t>Di</w:t>
      </w:r>
      <w:r w:rsidR="009F3AC1" w:rsidRPr="00C12BFA">
        <w:rPr>
          <w:lang w:val="fr-CA"/>
        </w:rPr>
        <w:t>spositions</w:t>
      </w:r>
      <w:r w:rsidRPr="00C12BFA">
        <w:rPr>
          <w:lang w:val="fr-CA"/>
        </w:rPr>
        <w:t xml:space="preserve"> </w:t>
      </w:r>
      <w:r w:rsidR="009F3AC1" w:rsidRPr="00C12BFA">
        <w:rPr>
          <w:lang w:val="fr-CA"/>
        </w:rPr>
        <w:t>institutionnelles et de gouvernance nécessaire</w:t>
      </w:r>
      <w:r w:rsidRPr="00C12BFA">
        <w:rPr>
          <w:lang w:val="fr-CA"/>
        </w:rPr>
        <w:t>s, afin de permettre au Fonds du cadre mondial de la biodiversité de profiter d</w:t>
      </w:r>
      <w:r w:rsidR="00E24A98">
        <w:rPr>
          <w:lang w:val="fr-CA"/>
        </w:rPr>
        <w:t>’</w:t>
      </w:r>
      <w:r w:rsidRPr="00C12BFA">
        <w:rPr>
          <w:lang w:val="fr-CA"/>
        </w:rPr>
        <w:t>un soutien financier de toutes les sources, en plus de l</w:t>
      </w:r>
      <w:r w:rsidR="00E24A98">
        <w:rPr>
          <w:lang w:val="fr-CA"/>
        </w:rPr>
        <w:t>’</w:t>
      </w:r>
      <w:r w:rsidRPr="00C12BFA">
        <w:rPr>
          <w:lang w:val="fr-CA"/>
        </w:rPr>
        <w:t>aide publique au développement (en réponse au paragraphe 22);</w:t>
      </w:r>
    </w:p>
    <w:p w14:paraId="13D4E31F" w14:textId="77777777" w:rsidR="00F57043" w:rsidRPr="00C12BFA" w:rsidRDefault="00946A6F" w:rsidP="00946A6F">
      <w:pPr>
        <w:pStyle w:val="Para2"/>
        <w:numPr>
          <w:ilvl w:val="0"/>
          <w:numId w:val="24"/>
        </w:numPr>
        <w:ind w:left="567" w:firstLine="564"/>
        <w:rPr>
          <w:lang w:val="fr-CA"/>
        </w:rPr>
      </w:pPr>
      <w:r w:rsidRPr="00C12BFA">
        <w:rPr>
          <w:lang w:val="fr-CA"/>
        </w:rPr>
        <w:lastRenderedPageBreak/>
        <w:t>Processus de demande et d</w:t>
      </w:r>
      <w:r w:rsidR="00E24A98">
        <w:rPr>
          <w:lang w:val="fr-CA"/>
        </w:rPr>
        <w:t>’</w:t>
      </w:r>
      <w:r w:rsidRPr="00C12BFA">
        <w:rPr>
          <w:lang w:val="fr-CA"/>
        </w:rPr>
        <w:t>approbation simple et efficace, offrant ainsi un accès facile et efficient aux ressources du Fonds du cadre mondial de la biodiversité (en réponse au paragraphe 23);</w:t>
      </w:r>
    </w:p>
    <w:p w14:paraId="13D4E320" w14:textId="77777777" w:rsidR="00F57043" w:rsidRPr="00C12BFA" w:rsidRDefault="00946A6F" w:rsidP="00946A6F">
      <w:pPr>
        <w:pStyle w:val="Para2"/>
        <w:numPr>
          <w:ilvl w:val="0"/>
          <w:numId w:val="24"/>
        </w:numPr>
        <w:ind w:left="567" w:firstLine="564"/>
        <w:rPr>
          <w:lang w:val="fr-CA"/>
        </w:rPr>
      </w:pPr>
      <w:r w:rsidRPr="00C12BFA">
        <w:rPr>
          <w:lang w:val="fr-CA"/>
        </w:rPr>
        <w:t>Participation de toutes les banques multilatérales de développement et autres institutions internationales de financement (en réponse au paragraphe 26);</w:t>
      </w:r>
    </w:p>
    <w:p w14:paraId="13D4E321" w14:textId="77777777" w:rsidR="00F57043" w:rsidRPr="00C12BFA" w:rsidRDefault="00E5575F" w:rsidP="00E5575F">
      <w:pPr>
        <w:pStyle w:val="Para2"/>
        <w:numPr>
          <w:ilvl w:val="0"/>
          <w:numId w:val="24"/>
        </w:numPr>
        <w:ind w:left="567" w:firstLine="564"/>
        <w:rPr>
          <w:lang w:val="fr-CA"/>
        </w:rPr>
      </w:pPr>
      <w:r w:rsidRPr="00C12BFA">
        <w:rPr>
          <w:lang w:val="fr-CA"/>
        </w:rPr>
        <w:t>Rapport sur les progrès accomplis dans la création, le fonctionnement et les résultats du Fonds du cadre mondial de la biodiversité (en réponse au paragraphe 27);</w:t>
      </w:r>
    </w:p>
    <w:p w14:paraId="13D4E322" w14:textId="77777777" w:rsidR="00914932" w:rsidRPr="00C12BFA" w:rsidRDefault="002D3F8B" w:rsidP="00D17E67">
      <w:pPr>
        <w:pStyle w:val="Para1"/>
        <w:rPr>
          <w:lang w:val="fr-CA"/>
        </w:rPr>
      </w:pPr>
      <w:r w:rsidRPr="00C12BFA">
        <w:rPr>
          <w:lang w:val="fr-CA"/>
        </w:rPr>
        <w:t>Tout au long du processus, le Secrétariat a étroitement collaboré avec le secrétariat du FEM et son Directeur général à l</w:t>
      </w:r>
      <w:r w:rsidR="00E24A98">
        <w:rPr>
          <w:lang w:val="fr-CA"/>
        </w:rPr>
        <w:t>’</w:t>
      </w:r>
      <w:r w:rsidRPr="00C12BFA">
        <w:rPr>
          <w:lang w:val="fr-CA"/>
        </w:rPr>
        <w:t>établissement du Fonds, participant aux consultations avec les membres du Conseil et les parties prenantes</w:t>
      </w:r>
      <w:r w:rsidR="00B7581F" w:rsidRPr="00C12BFA">
        <w:rPr>
          <w:lang w:val="fr-CA"/>
        </w:rPr>
        <w:t xml:space="preserve"> </w:t>
      </w:r>
      <w:r w:rsidRPr="00C12BFA">
        <w:rPr>
          <w:lang w:val="fr-CA"/>
        </w:rPr>
        <w:t>et aux réunions du Conseil et de l</w:t>
      </w:r>
      <w:r w:rsidR="00E24A98">
        <w:rPr>
          <w:lang w:val="fr-CA"/>
        </w:rPr>
        <w:t>’</w:t>
      </w:r>
      <w:r w:rsidRPr="00C12BFA">
        <w:rPr>
          <w:lang w:val="fr-CA"/>
        </w:rPr>
        <w:t>Assemblée du FEM.</w:t>
      </w:r>
    </w:p>
    <w:p w14:paraId="13D4E323" w14:textId="77777777" w:rsidR="00F57043" w:rsidRPr="00C12BFA" w:rsidRDefault="002D3F8B" w:rsidP="00D17E67">
      <w:pPr>
        <w:pStyle w:val="Para1"/>
        <w:rPr>
          <w:lang w:val="fr-CA"/>
        </w:rPr>
      </w:pPr>
      <w:r w:rsidRPr="00C12BFA">
        <w:rPr>
          <w:lang w:val="fr-CA"/>
        </w:rPr>
        <w:t>À sa 64</w:t>
      </w:r>
      <w:r w:rsidRPr="00C12BFA">
        <w:rPr>
          <w:vertAlign w:val="superscript"/>
          <w:lang w:val="fr-CA"/>
        </w:rPr>
        <w:t>e</w:t>
      </w:r>
      <w:r w:rsidRPr="00C12BFA">
        <w:rPr>
          <w:lang w:val="fr-CA"/>
        </w:rPr>
        <w:t> réunion, tenue à Brasilia du 26 au 29 juin 2023, le Conseil du FEM a approuvé l</w:t>
      </w:r>
      <w:r w:rsidR="00E24A98">
        <w:rPr>
          <w:lang w:val="fr-CA"/>
        </w:rPr>
        <w:t>’</w:t>
      </w:r>
      <w:r w:rsidRPr="00C12BFA">
        <w:rPr>
          <w:lang w:val="fr-CA"/>
        </w:rPr>
        <w:t>établissement d</w:t>
      </w:r>
      <w:r w:rsidR="00E24A98">
        <w:rPr>
          <w:lang w:val="fr-CA"/>
        </w:rPr>
        <w:t>’</w:t>
      </w:r>
      <w:r w:rsidRPr="00C12BFA">
        <w:rPr>
          <w:lang w:val="fr-CA"/>
        </w:rPr>
        <w:t>un nouveau</w:t>
      </w:r>
      <w:r w:rsidR="00D2612A" w:rsidRPr="00C12BFA">
        <w:rPr>
          <w:lang w:val="fr-CA"/>
        </w:rPr>
        <w:t xml:space="preserve"> fonds d</w:t>
      </w:r>
      <w:r w:rsidR="00E24A98">
        <w:rPr>
          <w:lang w:val="fr-CA"/>
        </w:rPr>
        <w:t>’</w:t>
      </w:r>
      <w:r w:rsidR="00D2612A" w:rsidRPr="00C12BFA">
        <w:rPr>
          <w:lang w:val="fr-CA"/>
        </w:rPr>
        <w:t>affectation spéciale, le Fonds pour l</w:t>
      </w:r>
      <w:r w:rsidR="00E24A98">
        <w:rPr>
          <w:lang w:val="fr-CA"/>
        </w:rPr>
        <w:t>’</w:t>
      </w:r>
      <w:r w:rsidR="00D2612A" w:rsidRPr="00C12BFA">
        <w:rPr>
          <w:lang w:val="fr-CA"/>
        </w:rPr>
        <w:t>application du Cadre mondial de la biodiversité (décision 09/2023),</w:t>
      </w:r>
      <w:r w:rsidR="00D2612A" w:rsidRPr="00C12BFA">
        <w:rPr>
          <w:rStyle w:val="FootnoteReference"/>
          <w:lang w:val="fr-CA"/>
        </w:rPr>
        <w:footnoteReference w:id="3"/>
      </w:r>
      <w:r w:rsidR="00D2612A" w:rsidRPr="00C12BFA">
        <w:rPr>
          <w:lang w:val="fr-CA"/>
        </w:rPr>
        <w:t xml:space="preserve"> ainsi que les orientations de programme pour le Fonds pour l</w:t>
      </w:r>
      <w:r w:rsidR="00E24A98">
        <w:rPr>
          <w:lang w:val="fr-CA"/>
        </w:rPr>
        <w:t>’</w:t>
      </w:r>
      <w:r w:rsidR="00D2612A" w:rsidRPr="00C12BFA">
        <w:rPr>
          <w:lang w:val="fr-CA"/>
        </w:rPr>
        <w:t>application du Cadre mondial de la biodiversité (décision 10/2023). La septième Assemblée du FEM, tenue à Vancouver du 22 au 25 août 2023, a appuyé l</w:t>
      </w:r>
      <w:r w:rsidR="00E24A98">
        <w:rPr>
          <w:lang w:val="fr-CA"/>
        </w:rPr>
        <w:t>’</w:t>
      </w:r>
      <w:r w:rsidR="00D2612A" w:rsidRPr="00C12BFA">
        <w:rPr>
          <w:lang w:val="fr-CA"/>
        </w:rPr>
        <w:t>établissement du Fonds.</w:t>
      </w:r>
    </w:p>
    <w:p w14:paraId="13D4E324" w14:textId="77777777" w:rsidR="00F57043" w:rsidRPr="00C12BFA" w:rsidRDefault="0031535C" w:rsidP="00D17E67">
      <w:pPr>
        <w:pStyle w:val="Para1"/>
        <w:rPr>
          <w:lang w:val="fr-CA"/>
        </w:rPr>
      </w:pPr>
      <w:r w:rsidRPr="00C12BFA">
        <w:rPr>
          <w:lang w:val="fr-CA"/>
        </w:rPr>
        <w:t>Dans sa décision </w:t>
      </w:r>
      <w:r w:rsidR="00F515F6" w:rsidRPr="00C12BFA">
        <w:rPr>
          <w:lang w:val="fr-CA"/>
        </w:rPr>
        <w:t>09/2023</w:t>
      </w:r>
      <w:r w:rsidR="00F57043" w:rsidRPr="00C12BFA">
        <w:rPr>
          <w:lang w:val="fr-CA"/>
        </w:rPr>
        <w:t>,</w:t>
      </w:r>
      <w:r w:rsidRPr="00C12BFA">
        <w:rPr>
          <w:lang w:val="fr-CA"/>
        </w:rPr>
        <w:t xml:space="preserve"> le Conseil du FEM a invité la Banque mondiale à assumer la charge d</w:t>
      </w:r>
      <w:r w:rsidR="00E24A98">
        <w:rPr>
          <w:lang w:val="fr-CA"/>
        </w:rPr>
        <w:t>’</w:t>
      </w:r>
      <w:r w:rsidRPr="00C12BFA">
        <w:rPr>
          <w:lang w:val="fr-CA"/>
        </w:rPr>
        <w:t>administrateur de ce Fonds. Le capital initial a été reçu du Canada et du Royaume</w:t>
      </w:r>
      <w:r w:rsidR="00E24A98">
        <w:rPr>
          <w:lang w:val="fr-CA"/>
        </w:rPr>
        <w:noBreakHyphen/>
      </w:r>
      <w:r w:rsidRPr="00C12BFA">
        <w:rPr>
          <w:lang w:val="fr-CA"/>
        </w:rPr>
        <w:t>Uni de Grande</w:t>
      </w:r>
      <w:r w:rsidR="00E24A98">
        <w:rPr>
          <w:lang w:val="fr-CA"/>
        </w:rPr>
        <w:noBreakHyphen/>
      </w:r>
      <w:r w:rsidRPr="00C12BFA">
        <w:rPr>
          <w:lang w:val="fr-CA"/>
        </w:rPr>
        <w:t>Bretagne et d</w:t>
      </w:r>
      <w:r w:rsidR="00E24A98">
        <w:rPr>
          <w:lang w:val="fr-CA"/>
        </w:rPr>
        <w:t>’</w:t>
      </w:r>
      <w:r w:rsidRPr="00C12BFA">
        <w:rPr>
          <w:lang w:val="fr-CA"/>
        </w:rPr>
        <w:t>Irlande du Nord, et d</w:t>
      </w:r>
      <w:r w:rsidR="00E24A98">
        <w:rPr>
          <w:lang w:val="fr-CA"/>
        </w:rPr>
        <w:t>’</w:t>
      </w:r>
      <w:r w:rsidRPr="00C12BFA">
        <w:rPr>
          <w:lang w:val="fr-CA"/>
        </w:rPr>
        <w:t>autres contributions ont été reçues de l</w:t>
      </w:r>
      <w:r w:rsidR="00E24A98">
        <w:rPr>
          <w:lang w:val="fr-CA"/>
        </w:rPr>
        <w:t>’</w:t>
      </w:r>
      <w:r w:rsidRPr="00C12BFA">
        <w:rPr>
          <w:lang w:val="fr-CA"/>
        </w:rPr>
        <w:t>Allemagne, de l</w:t>
      </w:r>
      <w:r w:rsidR="00E24A98">
        <w:rPr>
          <w:lang w:val="fr-CA"/>
        </w:rPr>
        <w:t>’</w:t>
      </w:r>
      <w:r w:rsidRPr="00C12BFA">
        <w:rPr>
          <w:lang w:val="fr-CA"/>
        </w:rPr>
        <w:t>Espagne, du Japon et du Luxembourg. À ce jour, les contributions s</w:t>
      </w:r>
      <w:r w:rsidR="00E24A98">
        <w:rPr>
          <w:lang w:val="fr-CA"/>
        </w:rPr>
        <w:t>’</w:t>
      </w:r>
      <w:r w:rsidRPr="00C12BFA">
        <w:rPr>
          <w:lang w:val="fr-CA"/>
        </w:rPr>
        <w:t xml:space="preserve">élèvent à 236 millions USD. </w:t>
      </w:r>
      <w:r w:rsidR="007124F9" w:rsidRPr="00C12BFA">
        <w:rPr>
          <w:lang w:val="fr-CA"/>
        </w:rPr>
        <w:t>Le Secrétaire exécutif par intérim</w:t>
      </w:r>
      <w:r w:rsidR="00E86422" w:rsidRPr="00C12BFA">
        <w:rPr>
          <w:lang w:val="fr-CA"/>
        </w:rPr>
        <w:t xml:space="preserve"> et le Président et Directeur général du FEM ont demandé des contributions additionnelles, correspondantes aux montants figurant dans les décisions 15/4 et 15/</w:t>
      </w:r>
      <w:r w:rsidR="00187004" w:rsidRPr="00C12BFA">
        <w:rPr>
          <w:lang w:val="fr-CA"/>
        </w:rPr>
        <w:t>7 de la Conférence des Parties.</w:t>
      </w:r>
    </w:p>
    <w:p w14:paraId="13D4E325" w14:textId="77777777" w:rsidR="00F57043" w:rsidRPr="00C12BFA" w:rsidRDefault="00E86422" w:rsidP="00D17E67">
      <w:pPr>
        <w:pStyle w:val="Para1"/>
        <w:rPr>
          <w:lang w:val="fr-CA"/>
        </w:rPr>
      </w:pPr>
      <w:r w:rsidRPr="00C12BFA">
        <w:rPr>
          <w:lang w:val="fr-CA"/>
        </w:rPr>
        <w:t>Le Conseil du FEM se réunit en tant que Conseil du Fonds pour l</w:t>
      </w:r>
      <w:r w:rsidR="00E24A98">
        <w:rPr>
          <w:lang w:val="fr-CA"/>
        </w:rPr>
        <w:t>’</w:t>
      </w:r>
      <w:r w:rsidRPr="00C12BFA">
        <w:rPr>
          <w:lang w:val="fr-CA"/>
        </w:rPr>
        <w:t>application du Cadre mondial de la biodiversité, avec 16 membres provenant de pays en développement, 14 de pays développés</w:t>
      </w:r>
      <w:r w:rsidR="00187004" w:rsidRPr="00C12BFA">
        <w:rPr>
          <w:lang w:val="fr-CA"/>
        </w:rPr>
        <w:t>,</w:t>
      </w:r>
      <w:r w:rsidRPr="00C12BFA">
        <w:rPr>
          <w:lang w:val="fr-CA"/>
        </w:rPr>
        <w:t xml:space="preserve"> et deux de pays </w:t>
      </w:r>
      <w:r w:rsidR="0087588B" w:rsidRPr="00C12BFA">
        <w:rPr>
          <w:lang w:val="fr-CA"/>
        </w:rPr>
        <w:t>d</w:t>
      </w:r>
      <w:r w:rsidR="00E24A98">
        <w:rPr>
          <w:lang w:val="fr-CA"/>
        </w:rPr>
        <w:t>’</w:t>
      </w:r>
      <w:r w:rsidRPr="00C12BFA">
        <w:rPr>
          <w:lang w:val="fr-CA"/>
        </w:rPr>
        <w:t>Europe centrale et orientale et</w:t>
      </w:r>
      <w:r w:rsidR="0087588B" w:rsidRPr="00C12BFA">
        <w:rPr>
          <w:lang w:val="fr-CA"/>
        </w:rPr>
        <w:t xml:space="preserve"> de</w:t>
      </w:r>
      <w:r w:rsidRPr="00C12BFA">
        <w:rPr>
          <w:lang w:val="fr-CA"/>
        </w:rPr>
        <w:t xml:space="preserve"> l</w:t>
      </w:r>
      <w:r w:rsidR="00E24A98">
        <w:rPr>
          <w:lang w:val="fr-CA"/>
        </w:rPr>
        <w:t>’</w:t>
      </w:r>
      <w:r w:rsidRPr="00C12BFA">
        <w:rPr>
          <w:lang w:val="fr-CA"/>
        </w:rPr>
        <w:t>ex</w:t>
      </w:r>
      <w:r w:rsidR="00E24A98">
        <w:rPr>
          <w:lang w:val="fr-CA"/>
        </w:rPr>
        <w:noBreakHyphen/>
      </w:r>
      <w:r w:rsidRPr="00C12BFA">
        <w:rPr>
          <w:lang w:val="fr-CA"/>
        </w:rPr>
        <w:t xml:space="preserve">Union soviétique. </w:t>
      </w:r>
      <w:r w:rsidR="0087588B" w:rsidRPr="00C12BFA">
        <w:rPr>
          <w:lang w:val="fr-CA"/>
        </w:rPr>
        <w:t>Des observateurs du secteur privé, d</w:t>
      </w:r>
      <w:r w:rsidR="00E24A98">
        <w:rPr>
          <w:lang w:val="fr-CA"/>
        </w:rPr>
        <w:t>’</w:t>
      </w:r>
      <w:r w:rsidR="0087588B" w:rsidRPr="00C12BFA">
        <w:rPr>
          <w:lang w:val="fr-CA"/>
        </w:rPr>
        <w:t>organismes philanthropiques de conservation, de peuples autochtones et de communautés locales, et des femmes et des jeunes sont invités à participer aux réunions du Conseil, avec deux représentants dans chaque cas, afin d</w:t>
      </w:r>
      <w:r w:rsidR="00E24A98">
        <w:rPr>
          <w:lang w:val="fr-CA"/>
        </w:rPr>
        <w:t>’</w:t>
      </w:r>
      <w:r w:rsidR="0087588B" w:rsidRPr="00C12BFA">
        <w:rPr>
          <w:lang w:val="fr-CA"/>
        </w:rPr>
        <w:t>assurer un équilibre entre les pays en développement et les pays développés, ainsi qu</w:t>
      </w:r>
      <w:r w:rsidR="00E24A98">
        <w:rPr>
          <w:lang w:val="fr-CA"/>
        </w:rPr>
        <w:t>’</w:t>
      </w:r>
      <w:r w:rsidR="00187004" w:rsidRPr="00C12BFA">
        <w:rPr>
          <w:lang w:val="fr-CA"/>
        </w:rPr>
        <w:t>entre les régions et les sexes.</w:t>
      </w:r>
    </w:p>
    <w:p w14:paraId="13D4E326" w14:textId="77777777" w:rsidR="00F57043" w:rsidRPr="00C12BFA" w:rsidRDefault="0087588B" w:rsidP="00D17E67">
      <w:pPr>
        <w:pStyle w:val="Para1"/>
        <w:rPr>
          <w:lang w:val="fr-CA"/>
        </w:rPr>
      </w:pPr>
      <w:r w:rsidRPr="00C12BFA">
        <w:rPr>
          <w:lang w:val="fr-CA"/>
        </w:rPr>
        <w:t>La première réunion du Conseil du Fonds pour l</w:t>
      </w:r>
      <w:r w:rsidR="00E24A98">
        <w:rPr>
          <w:lang w:val="fr-CA"/>
        </w:rPr>
        <w:t>’</w:t>
      </w:r>
      <w:r w:rsidRPr="00C12BFA">
        <w:rPr>
          <w:lang w:val="fr-CA"/>
        </w:rPr>
        <w:t>application du Cadre mondial de la biodiversité s</w:t>
      </w:r>
      <w:r w:rsidR="00E24A98">
        <w:rPr>
          <w:lang w:val="fr-CA"/>
        </w:rPr>
        <w:t>’</w:t>
      </w:r>
      <w:r w:rsidRPr="00C12BFA">
        <w:rPr>
          <w:lang w:val="fr-CA"/>
        </w:rPr>
        <w:t xml:space="preserve">est tenue à Washington, D.C., les 8 et 9 février 2024. Dans sa décision GBFF 1/2024, le Conseil </w:t>
      </w:r>
      <w:r w:rsidR="00B66EE8" w:rsidRPr="00C12BFA">
        <w:rPr>
          <w:lang w:val="fr-CA"/>
        </w:rPr>
        <w:t>a approuvé la politique d</w:t>
      </w:r>
      <w:r w:rsidR="00E24A98">
        <w:rPr>
          <w:lang w:val="fr-CA"/>
        </w:rPr>
        <w:t>’</w:t>
      </w:r>
      <w:r w:rsidR="00B66EE8" w:rsidRPr="00C12BFA">
        <w:rPr>
          <w:lang w:val="fr-CA"/>
        </w:rPr>
        <w:t>allocation des ressources pour le Fonds pour l</w:t>
      </w:r>
      <w:r w:rsidR="00E24A98">
        <w:rPr>
          <w:lang w:val="fr-CA"/>
        </w:rPr>
        <w:t>’</w:t>
      </w:r>
      <w:r w:rsidR="00B66EE8" w:rsidRPr="00C12BFA">
        <w:rPr>
          <w:lang w:val="fr-CA"/>
        </w:rPr>
        <w:t>application du Cadre mondial de la biodiversité, qui prévoit, notamment, que 25 pour cent des ressources du Fonds seront programmées par l</w:t>
      </w:r>
      <w:r w:rsidR="00E24A98">
        <w:rPr>
          <w:lang w:val="fr-CA"/>
        </w:rPr>
        <w:t>’</w:t>
      </w:r>
      <w:r w:rsidR="00B66EE8" w:rsidRPr="00C12BFA">
        <w:rPr>
          <w:lang w:val="fr-CA"/>
        </w:rPr>
        <w:t>intermédiaire d</w:t>
      </w:r>
      <w:r w:rsidR="00E24A98">
        <w:rPr>
          <w:lang w:val="fr-CA"/>
        </w:rPr>
        <w:t>’</w:t>
      </w:r>
      <w:r w:rsidR="00B66EE8" w:rsidRPr="00C12BFA">
        <w:rPr>
          <w:lang w:val="fr-CA"/>
        </w:rPr>
        <w:t xml:space="preserve">institutions financières internationales qui sont des agences du FEM. Dans la même décision, le Conseil a également établi deux objectifs pour le portefeuille du Fonds : a) 36 pour cent plus 3 pour cent du total des </w:t>
      </w:r>
      <w:r w:rsidR="00BC6405" w:rsidRPr="00C12BFA">
        <w:rPr>
          <w:lang w:val="fr-CA"/>
        </w:rPr>
        <w:t>ressources du Fonds sont alloué</w:t>
      </w:r>
      <w:r w:rsidR="00B66EE8" w:rsidRPr="00C12BFA">
        <w:rPr>
          <w:lang w:val="fr-CA"/>
        </w:rPr>
        <w:t xml:space="preserve">s aux pays </w:t>
      </w:r>
      <w:r w:rsidR="00B66EE8" w:rsidRPr="00C12BFA">
        <w:rPr>
          <w:rStyle w:val="preferred"/>
          <w:lang w:val="fr-CA"/>
        </w:rPr>
        <w:t>les moins avancés et aux petits États insulaires en développement; la portion de 3 pour cent</w:t>
      </w:r>
      <w:r w:rsidR="00521602" w:rsidRPr="00C12BFA">
        <w:rPr>
          <w:rStyle w:val="preferred"/>
          <w:lang w:val="fr-CA"/>
        </w:rPr>
        <w:t xml:space="preserve"> sera révisée trois </w:t>
      </w:r>
      <w:r w:rsidR="00BC6405" w:rsidRPr="00C12BFA">
        <w:rPr>
          <w:rStyle w:val="preferred"/>
          <w:lang w:val="fr-CA"/>
        </w:rPr>
        <w:t>an</w:t>
      </w:r>
      <w:r w:rsidR="00B66EE8" w:rsidRPr="00C12BFA">
        <w:rPr>
          <w:rStyle w:val="preferred"/>
          <w:lang w:val="fr-CA"/>
        </w:rPr>
        <w:t>s à partir de la date de ratification du fonds à l</w:t>
      </w:r>
      <w:r w:rsidR="00E24A98">
        <w:rPr>
          <w:rStyle w:val="preferred"/>
          <w:lang w:val="fr-CA"/>
        </w:rPr>
        <w:t>’</w:t>
      </w:r>
      <w:r w:rsidR="00B66EE8" w:rsidRPr="00C12BFA">
        <w:rPr>
          <w:rStyle w:val="preferred"/>
          <w:lang w:val="fr-CA"/>
        </w:rPr>
        <w:t>Assemblée</w:t>
      </w:r>
      <w:r w:rsidR="00521602" w:rsidRPr="00C12BFA">
        <w:rPr>
          <w:rStyle w:val="preferred"/>
          <w:lang w:val="fr-CA"/>
        </w:rPr>
        <w:t xml:space="preserve"> (si inutilisé, le 3 pour cent sera reprogrammé vers d</w:t>
      </w:r>
      <w:r w:rsidR="00E24A98">
        <w:rPr>
          <w:rStyle w:val="preferred"/>
          <w:lang w:val="fr-CA"/>
        </w:rPr>
        <w:t>’</w:t>
      </w:r>
      <w:r w:rsidR="00521602" w:rsidRPr="00C12BFA">
        <w:rPr>
          <w:rStyle w:val="preferred"/>
          <w:lang w:val="fr-CA"/>
        </w:rPr>
        <w:t>autres pays); et b) un</w:t>
      </w:r>
      <w:r w:rsidR="00BC6405" w:rsidRPr="00C12BFA">
        <w:rPr>
          <w:rStyle w:val="preferred"/>
          <w:lang w:val="fr-CA"/>
        </w:rPr>
        <w:t>e part ambitieuse de 20 pour cent</w:t>
      </w:r>
      <w:r w:rsidR="005D3C45" w:rsidRPr="00C12BFA">
        <w:rPr>
          <w:rStyle w:val="preferred"/>
          <w:lang w:val="fr-CA"/>
        </w:rPr>
        <w:t>,</w:t>
      </w:r>
      <w:r w:rsidR="00385468" w:rsidRPr="00C12BFA">
        <w:rPr>
          <w:rStyle w:val="preferred"/>
          <w:lang w:val="fr-CA"/>
        </w:rPr>
        <w:t xml:space="preserve"> </w:t>
      </w:r>
      <w:r w:rsidR="00BC6405" w:rsidRPr="00C12BFA">
        <w:rPr>
          <w:rStyle w:val="preferred"/>
          <w:lang w:val="fr-CA"/>
        </w:rPr>
        <w:t>d</w:t>
      </w:r>
      <w:r w:rsidR="00E24A98">
        <w:rPr>
          <w:rStyle w:val="preferred"/>
          <w:lang w:val="fr-CA"/>
        </w:rPr>
        <w:t>’</w:t>
      </w:r>
      <w:r w:rsidR="00BC6405" w:rsidRPr="00C12BFA">
        <w:rPr>
          <w:rStyle w:val="preferred"/>
          <w:lang w:val="fr-CA"/>
        </w:rPr>
        <w:t>ici à 2030</w:t>
      </w:r>
      <w:r w:rsidR="005D3C45" w:rsidRPr="00C12BFA">
        <w:rPr>
          <w:rStyle w:val="preferred"/>
          <w:lang w:val="fr-CA"/>
        </w:rPr>
        <w:t>,</w:t>
      </w:r>
      <w:r w:rsidR="00BC6405" w:rsidRPr="00C12BFA">
        <w:rPr>
          <w:rStyle w:val="preferred"/>
          <w:lang w:val="fr-CA"/>
        </w:rPr>
        <w:t xml:space="preserve"> du montant total de</w:t>
      </w:r>
      <w:r w:rsidR="005D3C45" w:rsidRPr="00C12BFA">
        <w:rPr>
          <w:rStyle w:val="preferred"/>
          <w:lang w:val="fr-CA"/>
        </w:rPr>
        <w:t>s</w:t>
      </w:r>
      <w:r w:rsidR="00BC6405" w:rsidRPr="00C12BFA">
        <w:rPr>
          <w:rStyle w:val="preferred"/>
          <w:lang w:val="fr-CA"/>
        </w:rPr>
        <w:t xml:space="preserve"> ressources </w:t>
      </w:r>
      <w:r w:rsidR="005D3C45" w:rsidRPr="00C12BFA">
        <w:rPr>
          <w:rStyle w:val="preferred"/>
          <w:lang w:val="fr-CA"/>
        </w:rPr>
        <w:t xml:space="preserve">du portefeuille </w:t>
      </w:r>
      <w:r w:rsidR="00BC6405" w:rsidRPr="00C12BFA">
        <w:rPr>
          <w:rStyle w:val="preferred"/>
          <w:lang w:val="fr-CA"/>
        </w:rPr>
        <w:t xml:space="preserve">allouées au titre du Fonds doit appuyer les actions des peuples autochtones et des communautés locales axées sur la </w:t>
      </w:r>
      <w:r w:rsidR="005D3C45" w:rsidRPr="00C12BFA">
        <w:rPr>
          <w:rStyle w:val="preferred"/>
          <w:lang w:val="fr-CA"/>
        </w:rPr>
        <w:t>préservation</w:t>
      </w:r>
      <w:r w:rsidR="00BC6405" w:rsidRPr="00C12BFA">
        <w:rPr>
          <w:rStyle w:val="preferred"/>
          <w:lang w:val="fr-CA"/>
        </w:rPr>
        <w:t xml:space="preserve">, la restauration, </w:t>
      </w:r>
      <w:r w:rsidR="005D3C45" w:rsidRPr="00C12BFA">
        <w:rPr>
          <w:rStyle w:val="preferred"/>
          <w:lang w:val="fr-CA"/>
        </w:rPr>
        <w:t xml:space="preserve">et </w:t>
      </w:r>
      <w:r w:rsidR="00BC6405" w:rsidRPr="00C12BFA">
        <w:rPr>
          <w:rStyle w:val="preferred"/>
          <w:lang w:val="fr-CA"/>
        </w:rPr>
        <w:t>l</w:t>
      </w:r>
      <w:r w:rsidR="00E24A98">
        <w:rPr>
          <w:rStyle w:val="preferred"/>
          <w:lang w:val="fr-CA"/>
        </w:rPr>
        <w:t>’</w:t>
      </w:r>
      <w:r w:rsidR="00BC6405" w:rsidRPr="00C12BFA">
        <w:rPr>
          <w:rStyle w:val="preferred"/>
          <w:lang w:val="fr-CA"/>
        </w:rPr>
        <w:t>utilisation et la gestion durables de la biodiversité.</w:t>
      </w:r>
    </w:p>
    <w:p w14:paraId="13D4E327" w14:textId="77777777" w:rsidR="00F57043" w:rsidRPr="00C12BFA" w:rsidRDefault="00AF03C2" w:rsidP="00D17E67">
      <w:pPr>
        <w:pStyle w:val="Para1"/>
        <w:rPr>
          <w:lang w:val="fr-CA"/>
        </w:rPr>
      </w:pPr>
      <w:r w:rsidRPr="00C12BFA">
        <w:rPr>
          <w:lang w:val="fr-CA"/>
        </w:rPr>
        <w:t>Dans</w:t>
      </w:r>
      <w:r w:rsidR="00980FEA" w:rsidRPr="00C12BFA">
        <w:rPr>
          <w:lang w:val="fr-CA"/>
        </w:rPr>
        <w:t xml:space="preserve"> </w:t>
      </w:r>
      <w:r w:rsidRPr="00C12BFA">
        <w:rPr>
          <w:lang w:val="fr-CA"/>
        </w:rPr>
        <w:t>sa décision </w:t>
      </w:r>
      <w:r w:rsidR="00980FEA" w:rsidRPr="00C12BFA">
        <w:rPr>
          <w:lang w:val="fr-CA"/>
        </w:rPr>
        <w:t>GBFF 2/2024,</w:t>
      </w:r>
      <w:r w:rsidRPr="00C12BFA">
        <w:rPr>
          <w:lang w:val="fr-CA"/>
        </w:rPr>
        <w:t xml:space="preserve"> </w:t>
      </w:r>
      <w:r w:rsidR="007834BF" w:rsidRPr="00C12BFA">
        <w:rPr>
          <w:lang w:val="fr-CA"/>
        </w:rPr>
        <w:t>le Conseil a approuvé la politique du cycle de projet du Fonds pour l</w:t>
      </w:r>
      <w:r w:rsidR="00E24A98">
        <w:rPr>
          <w:lang w:val="fr-CA"/>
        </w:rPr>
        <w:t>’</w:t>
      </w:r>
      <w:r w:rsidR="007834BF" w:rsidRPr="00C12BFA">
        <w:rPr>
          <w:lang w:val="fr-CA"/>
        </w:rPr>
        <w:t>application du Cadre mondial de la biodiversité et délégué au Directeur général du FEM le pouvoir d</w:t>
      </w:r>
      <w:r w:rsidR="00E24A98">
        <w:rPr>
          <w:lang w:val="fr-CA"/>
        </w:rPr>
        <w:t>’</w:t>
      </w:r>
      <w:r w:rsidR="007834BF" w:rsidRPr="00C12BFA">
        <w:rPr>
          <w:lang w:val="fr-CA"/>
        </w:rPr>
        <w:t>approuve</w:t>
      </w:r>
      <w:r w:rsidR="00455392" w:rsidRPr="00C12BFA">
        <w:rPr>
          <w:lang w:val="fr-CA"/>
        </w:rPr>
        <w:t>r l</w:t>
      </w:r>
      <w:r w:rsidR="007834BF" w:rsidRPr="00C12BFA">
        <w:rPr>
          <w:lang w:val="fr-CA"/>
        </w:rPr>
        <w:t>es projets s</w:t>
      </w:r>
      <w:r w:rsidR="00E24A98">
        <w:rPr>
          <w:lang w:val="fr-CA"/>
        </w:rPr>
        <w:t>’</w:t>
      </w:r>
      <w:r w:rsidR="007834BF" w:rsidRPr="00C12BFA">
        <w:rPr>
          <w:lang w:val="fr-CA"/>
        </w:rPr>
        <w:t>élevant jusqu</w:t>
      </w:r>
      <w:r w:rsidR="00E24A98">
        <w:rPr>
          <w:lang w:val="fr-CA"/>
        </w:rPr>
        <w:t>’</w:t>
      </w:r>
      <w:r w:rsidR="007834BF" w:rsidRPr="00C12BFA">
        <w:rPr>
          <w:lang w:val="fr-CA"/>
        </w:rPr>
        <w:t>à 5 millions USD.</w:t>
      </w:r>
      <w:r w:rsidR="005E69FE" w:rsidRPr="00C12BFA">
        <w:rPr>
          <w:lang w:val="fr-CA"/>
        </w:rPr>
        <w:t xml:space="preserve"> La modalité projet individuel, à savoir « projet du Fonds pour l</w:t>
      </w:r>
      <w:r w:rsidR="00E24A98">
        <w:rPr>
          <w:lang w:val="fr-CA"/>
        </w:rPr>
        <w:t>’</w:t>
      </w:r>
      <w:r w:rsidR="005E69FE" w:rsidRPr="00C12BFA">
        <w:rPr>
          <w:lang w:val="fr-CA"/>
        </w:rPr>
        <w:t>application du Cadre mondial de la biodiversité », se déroule comme suit : le secrétariat du FEM (par l</w:t>
      </w:r>
      <w:r w:rsidR="00E24A98">
        <w:rPr>
          <w:lang w:val="fr-CA"/>
        </w:rPr>
        <w:t>’</w:t>
      </w:r>
      <w:r w:rsidR="005E69FE" w:rsidRPr="00C12BFA">
        <w:rPr>
          <w:lang w:val="fr-CA"/>
        </w:rPr>
        <w:t>intermédiaire du Directeur général)</w:t>
      </w:r>
      <w:r w:rsidR="007834BF" w:rsidRPr="00C12BFA">
        <w:rPr>
          <w:lang w:val="fr-CA"/>
        </w:rPr>
        <w:t xml:space="preserve"> </w:t>
      </w:r>
      <w:r w:rsidR="005E69FE" w:rsidRPr="00C12BFA">
        <w:rPr>
          <w:lang w:val="fr-CA"/>
        </w:rPr>
        <w:t xml:space="preserve">approuve une </w:t>
      </w:r>
      <w:r w:rsidR="005E69FE" w:rsidRPr="00C12BFA">
        <w:rPr>
          <w:lang w:val="fr-CA"/>
        </w:rPr>
        <w:lastRenderedPageBreak/>
        <w:t>demande de subven</w:t>
      </w:r>
      <w:r w:rsidR="00B8354D" w:rsidRPr="00C12BFA">
        <w:rPr>
          <w:lang w:val="fr-CA"/>
        </w:rPr>
        <w:t>tion pour</w:t>
      </w:r>
      <w:r w:rsidR="00455392" w:rsidRPr="00C12BFA">
        <w:rPr>
          <w:lang w:val="fr-CA"/>
        </w:rPr>
        <w:t xml:space="preserve"> l</w:t>
      </w:r>
      <w:r w:rsidR="00E24A98">
        <w:rPr>
          <w:lang w:val="fr-CA"/>
        </w:rPr>
        <w:t>’</w:t>
      </w:r>
      <w:r w:rsidR="00455392" w:rsidRPr="00C12BFA">
        <w:rPr>
          <w:lang w:val="fr-CA"/>
        </w:rPr>
        <w:t>élaboration de projets;</w:t>
      </w:r>
      <w:r w:rsidR="005E69FE" w:rsidRPr="00C12BFA">
        <w:rPr>
          <w:lang w:val="fr-CA"/>
        </w:rPr>
        <w:t xml:space="preserve"> les agences préparent le descriptif de projet dans les neuf mois suivant l</w:t>
      </w:r>
      <w:r w:rsidR="00E24A98">
        <w:rPr>
          <w:lang w:val="fr-CA"/>
        </w:rPr>
        <w:t>’</w:t>
      </w:r>
      <w:r w:rsidR="005E69FE" w:rsidRPr="00C12BFA">
        <w:rPr>
          <w:lang w:val="fr-CA"/>
        </w:rPr>
        <w:t>approbation</w:t>
      </w:r>
      <w:r w:rsidR="00455392" w:rsidRPr="00C12BFA">
        <w:rPr>
          <w:lang w:val="fr-CA"/>
        </w:rPr>
        <w:t xml:space="preserve"> en question; les projets dont la préparation est achevée (dépassant 5 millions USD) sont présentés au Conseil aux fins d</w:t>
      </w:r>
      <w:r w:rsidR="00E24A98">
        <w:rPr>
          <w:lang w:val="fr-CA"/>
        </w:rPr>
        <w:t>’</w:t>
      </w:r>
      <w:r w:rsidR="00455392" w:rsidRPr="00C12BFA">
        <w:rPr>
          <w:lang w:val="fr-CA"/>
        </w:rPr>
        <w:t>approbation dans le cadre de programmes de travail formels; la mise en œuvre du projet débute avec le premier décaissement.</w:t>
      </w:r>
    </w:p>
    <w:p w14:paraId="13D4E328" w14:textId="77777777" w:rsidR="003036F9" w:rsidRPr="00C12BFA" w:rsidRDefault="00455392" w:rsidP="00D17E67">
      <w:pPr>
        <w:pStyle w:val="Para1"/>
        <w:rPr>
          <w:lang w:val="fr-CA"/>
        </w:rPr>
      </w:pPr>
      <w:r w:rsidRPr="00C12BFA">
        <w:rPr>
          <w:lang w:val="fr-CA"/>
        </w:rPr>
        <w:t>Le Conseil du Fonds pour l</w:t>
      </w:r>
      <w:r w:rsidR="00E24A98">
        <w:rPr>
          <w:lang w:val="fr-CA"/>
        </w:rPr>
        <w:t>’</w:t>
      </w:r>
      <w:r w:rsidRPr="00C12BFA">
        <w:rPr>
          <w:lang w:val="fr-CA"/>
        </w:rPr>
        <w:t>application du Cadre mondial de la biodiversité peut établir un ou des groupes consultatifs, qui peuvent inclure, sans</w:t>
      </w:r>
      <w:r w:rsidR="00C45819" w:rsidRPr="00C12BFA">
        <w:rPr>
          <w:lang w:val="fr-CA"/>
        </w:rPr>
        <w:t xml:space="preserve"> limitations, des participants indépendants, afin qu</w:t>
      </w:r>
      <w:r w:rsidR="00E24A98">
        <w:rPr>
          <w:lang w:val="fr-CA"/>
        </w:rPr>
        <w:t>’</w:t>
      </w:r>
      <w:r w:rsidR="00C45819" w:rsidRPr="00C12BFA">
        <w:rPr>
          <w:lang w:val="fr-CA"/>
        </w:rPr>
        <w:t>ils fournissent des avis et formulent des recommandations au Conseil.</w:t>
      </w:r>
      <w:r w:rsidRPr="00C12BFA">
        <w:rPr>
          <w:lang w:val="fr-CA"/>
        </w:rPr>
        <w:t xml:space="preserve"> </w:t>
      </w:r>
      <w:r w:rsidR="00C45819" w:rsidRPr="00C12BFA">
        <w:rPr>
          <w:lang w:val="fr-CA"/>
        </w:rPr>
        <w:t>Le Conseil établira un organe auxiliaire</w:t>
      </w:r>
      <w:r w:rsidR="002908E9" w:rsidRPr="00C12BFA">
        <w:rPr>
          <w:lang w:val="fr-CA"/>
        </w:rPr>
        <w:t>, qui comprendra des participants au Fonds pour l</w:t>
      </w:r>
      <w:r w:rsidR="00E24A98">
        <w:rPr>
          <w:lang w:val="fr-CA"/>
        </w:rPr>
        <w:t>’</w:t>
      </w:r>
      <w:r w:rsidR="002908E9" w:rsidRPr="00C12BFA">
        <w:rPr>
          <w:lang w:val="fr-CA"/>
        </w:rPr>
        <w:t>application du Cadre mondial de la biodiversité qui sont des pays en développement avec des zones présentant une importance particulière pour la biodiversité et les fonctions et services écosystémiques</w:t>
      </w:r>
      <w:r w:rsidR="00B8354D" w:rsidRPr="00C12BFA">
        <w:rPr>
          <w:lang w:val="fr-CA"/>
        </w:rPr>
        <w:t>, afin qu</w:t>
      </w:r>
      <w:r w:rsidR="00E24A98">
        <w:rPr>
          <w:lang w:val="fr-CA"/>
        </w:rPr>
        <w:t>’</w:t>
      </w:r>
      <w:r w:rsidR="00B8354D" w:rsidRPr="00C12BFA">
        <w:rPr>
          <w:lang w:val="fr-CA"/>
        </w:rPr>
        <w:t>il fournisse des avis et formule des recommandations au Conseil. L</w:t>
      </w:r>
      <w:r w:rsidR="00E24A98">
        <w:rPr>
          <w:lang w:val="fr-CA"/>
        </w:rPr>
        <w:t>’</w:t>
      </w:r>
      <w:r w:rsidR="00B8354D" w:rsidRPr="00C12BFA">
        <w:rPr>
          <w:lang w:val="fr-CA"/>
        </w:rPr>
        <w:t>établissement de l</w:t>
      </w:r>
      <w:r w:rsidR="00E24A98">
        <w:rPr>
          <w:lang w:val="fr-CA"/>
        </w:rPr>
        <w:t>’</w:t>
      </w:r>
      <w:r w:rsidR="00B8354D" w:rsidRPr="00C12BFA">
        <w:rPr>
          <w:lang w:val="fr-CA"/>
        </w:rPr>
        <w:t>organe auxiliaire et d</w:t>
      </w:r>
      <w:r w:rsidR="00E24A98">
        <w:rPr>
          <w:lang w:val="fr-CA"/>
        </w:rPr>
        <w:t>’</w:t>
      </w:r>
      <w:r w:rsidR="00B8354D" w:rsidRPr="00C12BFA">
        <w:rPr>
          <w:lang w:val="fr-CA"/>
        </w:rPr>
        <w:t>un groupe consultatif sera abordé par le Conseil à sa deuxième réunion, en juin 2024.</w:t>
      </w:r>
    </w:p>
    <w:p w14:paraId="13D4E329" w14:textId="77777777" w:rsidR="003036F9" w:rsidRPr="00C12BFA" w:rsidRDefault="00B8354D" w:rsidP="00D17E67">
      <w:pPr>
        <w:pStyle w:val="Para1"/>
        <w:rPr>
          <w:lang w:val="fr-CA"/>
        </w:rPr>
      </w:pPr>
      <w:r w:rsidRPr="00C12BFA">
        <w:rPr>
          <w:lang w:val="fr-CA"/>
        </w:rPr>
        <w:t>Le Fonds est désormais opérationnel et une première série de quatre subventions pour l</w:t>
      </w:r>
      <w:r w:rsidR="00E24A98">
        <w:rPr>
          <w:lang w:val="fr-CA"/>
        </w:rPr>
        <w:t>’</w:t>
      </w:r>
      <w:r w:rsidRPr="00C12BFA">
        <w:rPr>
          <w:lang w:val="fr-CA"/>
        </w:rPr>
        <w:t>élaboration de projets a été approuvée par le Directeur général, en mars 2024.</w:t>
      </w:r>
    </w:p>
    <w:p w14:paraId="13D4E32A" w14:textId="77777777" w:rsidR="00980FEA" w:rsidRPr="00C12BFA" w:rsidRDefault="00FF6AEF" w:rsidP="00D17E67">
      <w:pPr>
        <w:pStyle w:val="Para1"/>
        <w:rPr>
          <w:lang w:val="fr-CA"/>
        </w:rPr>
      </w:pPr>
      <w:r w:rsidRPr="00C12BFA">
        <w:rPr>
          <w:lang w:val="fr-CA"/>
        </w:rPr>
        <w:t>L</w:t>
      </w:r>
      <w:r w:rsidR="00E24A98">
        <w:rPr>
          <w:lang w:val="fr-CA"/>
        </w:rPr>
        <w:t>’</w:t>
      </w:r>
      <w:r w:rsidRPr="00C12BFA">
        <w:rPr>
          <w:lang w:val="fr-CA"/>
        </w:rPr>
        <w:t>Organe subsidiaire chargé de l</w:t>
      </w:r>
      <w:r w:rsidR="00E24A98">
        <w:rPr>
          <w:lang w:val="fr-CA"/>
        </w:rPr>
        <w:t>’</w:t>
      </w:r>
      <w:r w:rsidRPr="00C12BFA">
        <w:rPr>
          <w:lang w:val="fr-CA"/>
        </w:rPr>
        <w:t>application prendra note des progrès réalisés par le FEM dans l</w:t>
      </w:r>
      <w:r w:rsidR="00E24A98">
        <w:rPr>
          <w:lang w:val="fr-CA"/>
        </w:rPr>
        <w:t>’</w:t>
      </w:r>
      <w:r w:rsidRPr="00C12BFA">
        <w:rPr>
          <w:lang w:val="fr-CA"/>
        </w:rPr>
        <w:t>opérationnalisation du Fonds pour l</w:t>
      </w:r>
      <w:r w:rsidR="00E24A98">
        <w:rPr>
          <w:lang w:val="fr-CA"/>
        </w:rPr>
        <w:t>’</w:t>
      </w:r>
      <w:r w:rsidRPr="00C12BFA">
        <w:rPr>
          <w:lang w:val="fr-CA"/>
        </w:rPr>
        <w:t>application du Cadre mondial de la biodiversité et formulera des recommandations pour la considération de la Conférence des Parties à sa seizième réunion, et pour tout travail intersessions effectu</w:t>
      </w:r>
      <w:r w:rsidR="00D51ABF" w:rsidRPr="00C12BFA">
        <w:rPr>
          <w:lang w:val="fr-CA"/>
        </w:rPr>
        <w:t>é par le Secrétaire exécutif.</w:t>
      </w:r>
    </w:p>
    <w:p w14:paraId="13D4E32B" w14:textId="77777777" w:rsidR="00AB7898" w:rsidRPr="00C12BFA" w:rsidRDefault="00FF6AEF" w:rsidP="00AB7898">
      <w:pPr>
        <w:pStyle w:val="Heading1"/>
        <w:rPr>
          <w:lang w:val="fr-CA"/>
        </w:rPr>
      </w:pPr>
      <w:r w:rsidRPr="00C12BFA">
        <w:rPr>
          <w:lang w:val="fr-CA"/>
        </w:rPr>
        <w:t>Mécanisme financier au titre des Protocoles</w:t>
      </w:r>
    </w:p>
    <w:p w14:paraId="13D4E32C" w14:textId="77777777" w:rsidR="00AB7898" w:rsidRPr="00C12BFA" w:rsidRDefault="00AB7898" w:rsidP="00AB7898">
      <w:pPr>
        <w:pStyle w:val="Heading2"/>
        <w:rPr>
          <w:lang w:val="fr-CA"/>
        </w:rPr>
      </w:pPr>
      <w:r w:rsidRPr="00C12BFA">
        <w:rPr>
          <w:lang w:val="fr-CA"/>
        </w:rPr>
        <w:t>A.</w:t>
      </w:r>
      <w:r w:rsidRPr="00C12BFA">
        <w:rPr>
          <w:lang w:val="fr-CA"/>
        </w:rPr>
        <w:tab/>
      </w:r>
      <w:r w:rsidR="00FF6AEF" w:rsidRPr="00C12BFA">
        <w:rPr>
          <w:rStyle w:val="admitted"/>
          <w:lang w:val="fr-CA"/>
        </w:rPr>
        <w:t xml:space="preserve">Protocole de </w:t>
      </w:r>
      <w:r w:rsidR="00FF6AEF" w:rsidRPr="00C12BFA">
        <w:rPr>
          <w:rStyle w:val="Emphasis"/>
          <w:i w:val="0"/>
          <w:lang w:val="fr-CA"/>
        </w:rPr>
        <w:t>Cartagena</w:t>
      </w:r>
      <w:r w:rsidR="00FF6AEF" w:rsidRPr="00C12BFA">
        <w:rPr>
          <w:rStyle w:val="admitted"/>
          <w:lang w:val="fr-CA"/>
        </w:rPr>
        <w:t xml:space="preserve"> sur la prévention des risques biotechnologiques</w:t>
      </w:r>
    </w:p>
    <w:p w14:paraId="13D4E32D" w14:textId="77777777" w:rsidR="00AB7898" w:rsidRPr="00C12BFA" w:rsidRDefault="008156E5" w:rsidP="00D17E67">
      <w:pPr>
        <w:pStyle w:val="Para1"/>
        <w:rPr>
          <w:lang w:val="fr-CA"/>
        </w:rPr>
      </w:pPr>
      <w:r w:rsidRPr="00C12BFA">
        <w:rPr>
          <w:lang w:val="fr-CA"/>
        </w:rPr>
        <w:t>Dans sa décision </w:t>
      </w:r>
      <w:r w:rsidR="00980FEA" w:rsidRPr="00C12BFA">
        <w:rPr>
          <w:lang w:val="fr-CA"/>
        </w:rPr>
        <w:t>CP</w:t>
      </w:r>
      <w:r w:rsidR="00E24A98">
        <w:rPr>
          <w:lang w:val="fr-CA"/>
        </w:rPr>
        <w:noBreakHyphen/>
      </w:r>
      <w:r w:rsidR="00980FEA" w:rsidRPr="00C12BFA">
        <w:rPr>
          <w:lang w:val="fr-CA"/>
        </w:rPr>
        <w:t xml:space="preserve">10/6, </w:t>
      </w:r>
      <w:r w:rsidRPr="00C12BFA">
        <w:rPr>
          <w:lang w:val="fr-CA"/>
        </w:rPr>
        <w:t>la Conférence des Parties siégeant en tant que réunion des Parties au Protocole de Cartagena a prié le Secrétaire exécutif d</w:t>
      </w:r>
      <w:r w:rsidR="00E24A98">
        <w:rPr>
          <w:lang w:val="fr-CA"/>
        </w:rPr>
        <w:t>’</w:t>
      </w:r>
      <w:r w:rsidRPr="00C12BFA">
        <w:rPr>
          <w:lang w:val="fr-CA"/>
        </w:rPr>
        <w:t>analyser l</w:t>
      </w:r>
      <w:r w:rsidR="00E24A98">
        <w:rPr>
          <w:lang w:val="fr-CA"/>
        </w:rPr>
        <w:t>’</w:t>
      </w:r>
      <w:r w:rsidRPr="00C12BFA">
        <w:rPr>
          <w:lang w:val="fr-CA"/>
        </w:rPr>
        <w:t xml:space="preserve">efficacité du mécanisme de financement pour la mise en œuvre du Protocole de Cartagena </w:t>
      </w:r>
      <w:r w:rsidR="0050365D" w:rsidRPr="00C12BFA">
        <w:rPr>
          <w:lang w:val="fr-CA"/>
        </w:rPr>
        <w:t>au cours du sixième examen de l</w:t>
      </w:r>
      <w:r w:rsidR="00E24A98">
        <w:rPr>
          <w:lang w:val="fr-CA"/>
        </w:rPr>
        <w:t>’</w:t>
      </w:r>
      <w:r w:rsidR="0050365D" w:rsidRPr="00C12BFA">
        <w:rPr>
          <w:lang w:val="fr-CA"/>
        </w:rPr>
        <w:t>efficacité du mécanisme financier, tout en considérant la pertinence et le processus de création d</w:t>
      </w:r>
      <w:r w:rsidR="00E24A98">
        <w:rPr>
          <w:lang w:val="fr-CA"/>
        </w:rPr>
        <w:t>’</w:t>
      </w:r>
      <w:r w:rsidR="0050365D" w:rsidRPr="00C12BFA">
        <w:rPr>
          <w:lang w:val="fr-CA"/>
        </w:rPr>
        <w:t xml:space="preserve">un guichet de financement réservé </w:t>
      </w:r>
      <w:r w:rsidR="00CD060C" w:rsidRPr="00C12BFA">
        <w:rPr>
          <w:lang w:val="fr-CA"/>
        </w:rPr>
        <w:t>à</w:t>
      </w:r>
      <w:r w:rsidR="0050365D" w:rsidRPr="00C12BFA">
        <w:rPr>
          <w:lang w:val="fr-CA"/>
        </w:rPr>
        <w:t xml:space="preserve"> la prévention des risques biotechnologiques</w:t>
      </w:r>
      <w:r w:rsidR="00CD060C" w:rsidRPr="00C12BFA">
        <w:rPr>
          <w:lang w:val="fr-CA"/>
        </w:rPr>
        <w:t>, pour la considération de la Conférence des Parties siégeant en tant que réunion des Parties au Protocole de Cartagena, à sa onzième réunion (par. 7 b)). Cette demande a été renvoyée à l</w:t>
      </w:r>
      <w:r w:rsidR="00E24A98">
        <w:rPr>
          <w:lang w:val="fr-CA"/>
        </w:rPr>
        <w:t>’</w:t>
      </w:r>
      <w:r w:rsidR="00CD060C" w:rsidRPr="00C12BFA">
        <w:rPr>
          <w:lang w:val="fr-CA"/>
        </w:rPr>
        <w:t>évaluateur indépendant pour le sixième examen de l</w:t>
      </w:r>
      <w:r w:rsidR="00E24A98">
        <w:rPr>
          <w:lang w:val="fr-CA"/>
        </w:rPr>
        <w:t>’</w:t>
      </w:r>
      <w:r w:rsidR="00CD060C" w:rsidRPr="00C12BFA">
        <w:rPr>
          <w:lang w:val="fr-CA"/>
        </w:rPr>
        <w:t xml:space="preserve">efficacité du mécanisme financier, et les mesures sollicitées constituent </w:t>
      </w:r>
      <w:r w:rsidR="00E01C93" w:rsidRPr="00C12BFA">
        <w:rPr>
          <w:lang w:val="fr-CA"/>
        </w:rPr>
        <w:t>une partie de cet examen (voir section VI).</w:t>
      </w:r>
    </w:p>
    <w:p w14:paraId="13D4E32E" w14:textId="77777777" w:rsidR="00AB7898" w:rsidRPr="00C12BFA" w:rsidRDefault="00CD060C" w:rsidP="00D17E67">
      <w:pPr>
        <w:pStyle w:val="Para1"/>
        <w:rPr>
          <w:lang w:val="fr-CA"/>
        </w:rPr>
      </w:pPr>
      <w:r w:rsidRPr="00C12BFA">
        <w:rPr>
          <w:lang w:val="fr-CA"/>
        </w:rPr>
        <w:t>Selon le rapport préliminaire du Conseil du FEM, aucune proposition de projet émanant de pays admissibles n</w:t>
      </w:r>
      <w:r w:rsidR="00E24A98">
        <w:rPr>
          <w:lang w:val="fr-CA"/>
        </w:rPr>
        <w:t>’</w:t>
      </w:r>
      <w:r w:rsidRPr="00C12BFA">
        <w:rPr>
          <w:lang w:val="fr-CA"/>
        </w:rPr>
        <w:t>a été reçue à l</w:t>
      </w:r>
      <w:r w:rsidR="00E24A98">
        <w:rPr>
          <w:lang w:val="fr-CA"/>
        </w:rPr>
        <w:t>’</w:t>
      </w:r>
      <w:r w:rsidRPr="00C12BFA">
        <w:rPr>
          <w:lang w:val="fr-CA"/>
        </w:rPr>
        <w:t>appui de la mise en œuvre du Protocole de Cartagena au cours de la période considérée. L</w:t>
      </w:r>
      <w:r w:rsidR="00E24A98">
        <w:rPr>
          <w:lang w:val="fr-CA"/>
        </w:rPr>
        <w:t>’</w:t>
      </w:r>
      <w:r w:rsidRPr="00C12BFA">
        <w:rPr>
          <w:lang w:val="fr-CA"/>
        </w:rPr>
        <w:t>Organe subsidiaire chargé de l</w:t>
      </w:r>
      <w:r w:rsidR="00E24A98">
        <w:rPr>
          <w:lang w:val="fr-CA"/>
        </w:rPr>
        <w:t>’</w:t>
      </w:r>
      <w:r w:rsidRPr="00C12BFA">
        <w:rPr>
          <w:lang w:val="fr-CA"/>
        </w:rPr>
        <w:t xml:space="preserve">application </w:t>
      </w:r>
      <w:r w:rsidR="003165A9" w:rsidRPr="00C12BFA">
        <w:rPr>
          <w:lang w:val="fr-CA"/>
        </w:rPr>
        <w:t xml:space="preserve">pourrait souhaiter encourager les Parties au Protocole de Cartagena concernées à accéder </w:t>
      </w:r>
      <w:r w:rsidR="000A3650" w:rsidRPr="00C12BFA">
        <w:rPr>
          <w:lang w:val="fr-CA"/>
        </w:rPr>
        <w:t xml:space="preserve">de manière proactive à la répartition théorique disponible pour le Protocole de Cartagena </w:t>
      </w:r>
      <w:r w:rsidR="00F70AB5" w:rsidRPr="00C12BFA">
        <w:rPr>
          <w:lang w:val="fr-CA"/>
        </w:rPr>
        <w:t>dans</w:t>
      </w:r>
      <w:r w:rsidR="000A3650" w:rsidRPr="00C12BFA">
        <w:rPr>
          <w:lang w:val="fr-CA"/>
        </w:rPr>
        <w:t xml:space="preserve"> les orientations de programmation de la huitième reconstitution du FEM.</w:t>
      </w:r>
    </w:p>
    <w:p w14:paraId="13D4E32F" w14:textId="77777777" w:rsidR="00980FEA" w:rsidRPr="00C12BFA" w:rsidRDefault="00980FEA" w:rsidP="00980FEA">
      <w:pPr>
        <w:pStyle w:val="Heading2"/>
        <w:rPr>
          <w:lang w:val="fr-CA"/>
        </w:rPr>
      </w:pPr>
      <w:r w:rsidRPr="00C12BFA">
        <w:rPr>
          <w:lang w:val="fr-CA"/>
        </w:rPr>
        <w:t>B.</w:t>
      </w:r>
      <w:r w:rsidRPr="00C12BFA">
        <w:rPr>
          <w:lang w:val="fr-CA"/>
        </w:rPr>
        <w:tab/>
      </w:r>
      <w:r w:rsidR="0011250F" w:rsidRPr="00C12BFA">
        <w:rPr>
          <w:lang w:val="fr-CA"/>
        </w:rPr>
        <w:t>Protocole de Nagoya sur l</w:t>
      </w:r>
      <w:r w:rsidR="00E24A98">
        <w:rPr>
          <w:lang w:val="fr-CA"/>
        </w:rPr>
        <w:t>’</w:t>
      </w:r>
      <w:r w:rsidR="0011250F" w:rsidRPr="00C12BFA">
        <w:rPr>
          <w:lang w:val="fr-CA"/>
        </w:rPr>
        <w:t>accès et le partage des avantages</w:t>
      </w:r>
    </w:p>
    <w:p w14:paraId="13D4E330" w14:textId="77777777" w:rsidR="00980FEA" w:rsidRPr="00C12BFA" w:rsidRDefault="000D746D" w:rsidP="00D17E67">
      <w:pPr>
        <w:pStyle w:val="Para1"/>
        <w:rPr>
          <w:lang w:val="fr-CA"/>
        </w:rPr>
      </w:pPr>
      <w:r w:rsidRPr="00C12BFA">
        <w:rPr>
          <w:lang w:val="fr-CA"/>
        </w:rPr>
        <w:t>Dans sa décision </w:t>
      </w:r>
      <w:r w:rsidR="00980FEA" w:rsidRPr="00C12BFA">
        <w:rPr>
          <w:lang w:val="fr-CA"/>
        </w:rPr>
        <w:t>NP</w:t>
      </w:r>
      <w:r w:rsidR="00E24A98">
        <w:rPr>
          <w:lang w:val="fr-CA"/>
        </w:rPr>
        <w:noBreakHyphen/>
      </w:r>
      <w:r w:rsidR="00980FEA" w:rsidRPr="00C12BFA">
        <w:rPr>
          <w:lang w:val="fr-CA"/>
        </w:rPr>
        <w:t>4/8</w:t>
      </w:r>
      <w:r w:rsidR="005C5A79" w:rsidRPr="00C12BFA">
        <w:rPr>
          <w:lang w:val="fr-CA"/>
        </w:rPr>
        <w:t> </w:t>
      </w:r>
      <w:r w:rsidR="00980FEA" w:rsidRPr="00C12BFA">
        <w:rPr>
          <w:lang w:val="fr-CA"/>
        </w:rPr>
        <w:t>A,</w:t>
      </w:r>
      <w:r w:rsidRPr="00C12BFA">
        <w:rPr>
          <w:lang w:val="fr-CA"/>
        </w:rPr>
        <w:t xml:space="preserve"> la Conférence des Parties siégeant en tant que Réunion des Parties au Protocole de Nagoya invite les Parties au Protocole à participer activement au sixième examen de l</w:t>
      </w:r>
      <w:r w:rsidR="00E24A98">
        <w:rPr>
          <w:lang w:val="fr-CA"/>
        </w:rPr>
        <w:t>’</w:t>
      </w:r>
      <w:r w:rsidRPr="00C12BFA">
        <w:rPr>
          <w:lang w:val="fr-CA"/>
        </w:rPr>
        <w:t>efficacité du mécanisme de financement (par. 9), et prie le Secrétaire exécutif, sous réserve de la disponibilité des ressources, dans le cadre du sixième examen, de solliciter des points de vue et des informations des Parties admissibles sur leurs expériences et enseignements tirés en matière d</w:t>
      </w:r>
      <w:r w:rsidR="00E24A98">
        <w:rPr>
          <w:lang w:val="fr-CA"/>
        </w:rPr>
        <w:t>’</w:t>
      </w:r>
      <w:r w:rsidRPr="00C12BFA">
        <w:rPr>
          <w:lang w:val="fr-CA"/>
        </w:rPr>
        <w:t xml:space="preserve">accès </w:t>
      </w:r>
      <w:r w:rsidR="00F70AB5" w:rsidRPr="00C12BFA">
        <w:rPr>
          <w:lang w:val="fr-CA"/>
        </w:rPr>
        <w:t>aux</w:t>
      </w:r>
      <w:r w:rsidRPr="00C12BFA">
        <w:rPr>
          <w:lang w:val="fr-CA"/>
        </w:rPr>
        <w:t xml:space="preserve"> fonds provenant du mécanisme de financement </w:t>
      </w:r>
      <w:r w:rsidR="00F70AB5" w:rsidRPr="00C12BFA">
        <w:rPr>
          <w:lang w:val="fr-CA"/>
        </w:rPr>
        <w:t xml:space="preserve">et à leur utilisation </w:t>
      </w:r>
      <w:r w:rsidRPr="00C12BFA">
        <w:rPr>
          <w:lang w:val="fr-CA"/>
        </w:rPr>
        <w:t xml:space="preserve">pour la mise en œuvre du Protocole de Nagoya, y compris des informations sur </w:t>
      </w:r>
      <w:r w:rsidR="00F70AB5" w:rsidRPr="00C12BFA">
        <w:rPr>
          <w:lang w:val="fr-CA"/>
        </w:rPr>
        <w:t>leurs défis</w:t>
      </w:r>
      <w:r w:rsidRPr="00C12BFA">
        <w:rPr>
          <w:lang w:val="fr-CA"/>
        </w:rPr>
        <w:t xml:space="preserve"> et</w:t>
      </w:r>
      <w:r w:rsidR="00DA1AC1" w:rsidRPr="00C12BFA">
        <w:rPr>
          <w:lang w:val="fr-CA"/>
        </w:rPr>
        <w:t xml:space="preserve"> </w:t>
      </w:r>
      <w:r w:rsidRPr="00C12BFA">
        <w:rPr>
          <w:lang w:val="fr-CA"/>
        </w:rPr>
        <w:t>le</w:t>
      </w:r>
      <w:r w:rsidR="00F70AB5" w:rsidRPr="00C12BFA">
        <w:rPr>
          <w:lang w:val="fr-CA"/>
        </w:rPr>
        <w:t>ur</w:t>
      </w:r>
      <w:r w:rsidRPr="00C12BFA">
        <w:rPr>
          <w:lang w:val="fr-CA"/>
        </w:rPr>
        <w:t xml:space="preserve">s </w:t>
      </w:r>
      <w:r w:rsidR="00F70AB5" w:rsidRPr="00C12BFA">
        <w:rPr>
          <w:lang w:val="fr-CA"/>
        </w:rPr>
        <w:t>raisons</w:t>
      </w:r>
      <w:r w:rsidRPr="00C12BFA">
        <w:rPr>
          <w:lang w:val="fr-CA"/>
        </w:rPr>
        <w:t xml:space="preserve"> </w:t>
      </w:r>
      <w:r w:rsidR="00F70AB5" w:rsidRPr="00C12BFA">
        <w:rPr>
          <w:lang w:val="fr-CA"/>
        </w:rPr>
        <w:t xml:space="preserve">de vouloir utiliser </w:t>
      </w:r>
      <w:r w:rsidR="00DA1AC1" w:rsidRPr="00C12BFA">
        <w:rPr>
          <w:lang w:val="fr-CA"/>
        </w:rPr>
        <w:t>l</w:t>
      </w:r>
      <w:r w:rsidRPr="00C12BFA">
        <w:rPr>
          <w:lang w:val="fr-CA"/>
        </w:rPr>
        <w:t>es fonds du FEM</w:t>
      </w:r>
      <w:r w:rsidR="00DA1AC1" w:rsidRPr="00C12BFA">
        <w:rPr>
          <w:lang w:val="fr-CA"/>
        </w:rPr>
        <w:t>,</w:t>
      </w:r>
      <w:r w:rsidRPr="00C12BFA">
        <w:rPr>
          <w:lang w:val="fr-CA"/>
        </w:rPr>
        <w:t xml:space="preserve"> et sur les possibles obstacles à la collaboration régionale (par. 10). </w:t>
      </w:r>
      <w:r w:rsidR="00B42A4C" w:rsidRPr="00C12BFA">
        <w:rPr>
          <w:lang w:val="fr-CA"/>
        </w:rPr>
        <w:t>Cette demande a été renvoyée à l</w:t>
      </w:r>
      <w:r w:rsidR="00E24A98">
        <w:rPr>
          <w:lang w:val="fr-CA"/>
        </w:rPr>
        <w:t>’</w:t>
      </w:r>
      <w:r w:rsidR="00B42A4C" w:rsidRPr="00C12BFA">
        <w:rPr>
          <w:lang w:val="fr-CA"/>
        </w:rPr>
        <w:t>évaluateur indépendant pour le sixième examen de l</w:t>
      </w:r>
      <w:r w:rsidR="00E24A98">
        <w:rPr>
          <w:lang w:val="fr-CA"/>
        </w:rPr>
        <w:t>’</w:t>
      </w:r>
      <w:r w:rsidR="00B42A4C" w:rsidRPr="00C12BFA">
        <w:rPr>
          <w:lang w:val="fr-CA"/>
        </w:rPr>
        <w:t>efficacité du mécanisme de financement et les mesures sollicitées seront menées à bien d</w:t>
      </w:r>
      <w:r w:rsidR="00DA1AC1" w:rsidRPr="00C12BFA">
        <w:rPr>
          <w:lang w:val="fr-CA"/>
        </w:rPr>
        <w:t>ans le cadre de l</w:t>
      </w:r>
      <w:r w:rsidR="00E24A98">
        <w:rPr>
          <w:lang w:val="fr-CA"/>
        </w:rPr>
        <w:t>’</w:t>
      </w:r>
      <w:r w:rsidR="00DA1AC1" w:rsidRPr="00C12BFA">
        <w:rPr>
          <w:lang w:val="fr-CA"/>
        </w:rPr>
        <w:t>examen (voir s</w:t>
      </w:r>
      <w:r w:rsidR="00B42A4C" w:rsidRPr="00C12BFA">
        <w:rPr>
          <w:lang w:val="fr-CA"/>
        </w:rPr>
        <w:t>ection VI).</w:t>
      </w:r>
    </w:p>
    <w:p w14:paraId="13D4E331" w14:textId="77777777" w:rsidR="00980FEA" w:rsidRPr="00C12BFA" w:rsidRDefault="00C81071" w:rsidP="00D17E67">
      <w:pPr>
        <w:pStyle w:val="Para1"/>
        <w:rPr>
          <w:lang w:val="fr-CA"/>
        </w:rPr>
      </w:pPr>
      <w:r w:rsidRPr="00C12BFA">
        <w:rPr>
          <w:lang w:val="fr-CA"/>
        </w:rPr>
        <w:lastRenderedPageBreak/>
        <w:t>Selon le rapport préliminaire du Conseil du FEM, deux propositions de projets ont été traitées par le FEM à l</w:t>
      </w:r>
      <w:r w:rsidR="00E24A98">
        <w:rPr>
          <w:lang w:val="fr-CA"/>
        </w:rPr>
        <w:t>’</w:t>
      </w:r>
      <w:r w:rsidRPr="00C12BFA">
        <w:rPr>
          <w:lang w:val="fr-CA"/>
        </w:rPr>
        <w:t>appui de la mise en œuvre nationale et du renforcement des capacités associé, à savoir « Opérationnaliser le régime d</w:t>
      </w:r>
      <w:r w:rsidR="00E24A98">
        <w:rPr>
          <w:lang w:val="fr-CA"/>
        </w:rPr>
        <w:t>’</w:t>
      </w:r>
      <w:r w:rsidRPr="00C12BFA">
        <w:rPr>
          <w:lang w:val="fr-CA"/>
        </w:rPr>
        <w:t xml:space="preserve">accès et de partage des avantages et de connaissances traditionnelles du Protocole de Nagoya au Burkina Faso » et « Autonomisation des peuples autochtones et des communautés locales </w:t>
      </w:r>
      <w:r w:rsidR="00F75892" w:rsidRPr="00C12BFA">
        <w:rPr>
          <w:lang w:val="fr-CA"/>
        </w:rPr>
        <w:t xml:space="preserve">pour la gestion de données et </w:t>
      </w:r>
      <w:r w:rsidR="00BA7A70" w:rsidRPr="00C12BFA">
        <w:rPr>
          <w:lang w:val="fr-CA"/>
        </w:rPr>
        <w:t>d</w:t>
      </w:r>
      <w:r w:rsidR="00E24A98">
        <w:rPr>
          <w:lang w:val="fr-CA"/>
        </w:rPr>
        <w:t>’</w:t>
      </w:r>
      <w:r w:rsidR="00F75892" w:rsidRPr="00C12BFA">
        <w:rPr>
          <w:lang w:val="fr-CA"/>
        </w:rPr>
        <w:t>informations sur la biodiversité</w:t>
      </w:r>
      <w:r w:rsidR="00BA7A70" w:rsidRPr="00C12BFA">
        <w:rPr>
          <w:lang w:val="fr-CA"/>
        </w:rPr>
        <w:t>,</w:t>
      </w:r>
      <w:r w:rsidR="00F75892" w:rsidRPr="00C12BFA">
        <w:rPr>
          <w:lang w:val="fr-CA"/>
        </w:rPr>
        <w:t xml:space="preserve"> </w:t>
      </w:r>
      <w:r w:rsidR="00BA7A70" w:rsidRPr="00C12BFA">
        <w:rPr>
          <w:lang w:val="fr-CA"/>
        </w:rPr>
        <w:t>en tant que stratégie visant à conserver leurs territoires, préserver leurs connaissances traditionnelles, et promouvoir une gestion intégrée de la biodiversité » au Brésil. L</w:t>
      </w:r>
      <w:r w:rsidR="00E24A98">
        <w:rPr>
          <w:lang w:val="fr-CA"/>
        </w:rPr>
        <w:t>’</w:t>
      </w:r>
      <w:r w:rsidR="00BA7A70" w:rsidRPr="00C12BFA">
        <w:rPr>
          <w:lang w:val="fr-CA"/>
        </w:rPr>
        <w:t>Organe subsidiaire chargé de l</w:t>
      </w:r>
      <w:r w:rsidR="00E24A98">
        <w:rPr>
          <w:lang w:val="fr-CA"/>
        </w:rPr>
        <w:t>’</w:t>
      </w:r>
      <w:r w:rsidR="00BA7A70" w:rsidRPr="00C12BFA">
        <w:rPr>
          <w:lang w:val="fr-CA"/>
        </w:rPr>
        <w:t>application pourrait souhaiter encourager les Parties au Protocole de Nagoya concernées à élargir leur utilisation de la répartition théorique du Protocole de Nagoya disponible dans les orientations de programmation de la huitième reconstitution du Fonds pour l</w:t>
      </w:r>
      <w:r w:rsidR="00E24A98">
        <w:rPr>
          <w:lang w:val="fr-CA"/>
        </w:rPr>
        <w:t>’</w:t>
      </w:r>
      <w:r w:rsidR="00BA7A70" w:rsidRPr="00C12BFA">
        <w:rPr>
          <w:lang w:val="fr-CA"/>
        </w:rPr>
        <w:t>environnement mondial.</w:t>
      </w:r>
    </w:p>
    <w:p w14:paraId="13D4E332" w14:textId="77777777" w:rsidR="003036F9" w:rsidRPr="00C12BFA" w:rsidRDefault="00D70DFB" w:rsidP="003036F9">
      <w:pPr>
        <w:pStyle w:val="Heading1"/>
        <w:rPr>
          <w:lang w:val="fr-CA"/>
        </w:rPr>
      </w:pPr>
      <w:r w:rsidRPr="00C12BFA">
        <w:rPr>
          <w:lang w:val="fr-CA"/>
        </w:rPr>
        <w:t>Cadre quadriennal des priorités de programme axé sur les résultats pour la neuvième reconstitution de la Caisse du Fonds pour l</w:t>
      </w:r>
      <w:r w:rsidR="00E24A98">
        <w:rPr>
          <w:lang w:val="fr-CA"/>
        </w:rPr>
        <w:t>’</w:t>
      </w:r>
      <w:r w:rsidRPr="00C12BFA">
        <w:rPr>
          <w:lang w:val="fr-CA"/>
        </w:rPr>
        <w:t>environnement mon</w:t>
      </w:r>
      <w:r w:rsidR="00DA1AC1" w:rsidRPr="00C12BFA">
        <w:rPr>
          <w:lang w:val="fr-CA"/>
        </w:rPr>
        <w:t>dial (juillet 2026 à juin 2030)</w:t>
      </w:r>
    </w:p>
    <w:p w14:paraId="13D4E333" w14:textId="77777777" w:rsidR="003036F9" w:rsidRPr="00C12BFA" w:rsidRDefault="00D70DFB" w:rsidP="00D17E67">
      <w:pPr>
        <w:pStyle w:val="Para1"/>
        <w:rPr>
          <w:lang w:val="fr-CA"/>
        </w:rPr>
      </w:pPr>
      <w:r w:rsidRPr="00C12BFA">
        <w:rPr>
          <w:lang w:val="fr-CA"/>
        </w:rPr>
        <w:t xml:space="preserve">À sa quinzième réunion, la Conférence des Parties a adopté un cadre quadriennal des priorités de programme axé sur les résultats de la Convention sur la diversité biologique pour la huitième période de reconstitution du FEM, </w:t>
      </w:r>
      <w:r w:rsidRPr="00C12BFA">
        <w:rPr>
          <w:kern w:val="22"/>
          <w:szCs w:val="22"/>
          <w:lang w:val="fr-CA"/>
        </w:rPr>
        <w:t>en conformité avec le cadre mondial de la biodiversité de Kunming</w:t>
      </w:r>
      <w:r w:rsidR="00E24A98">
        <w:rPr>
          <w:kern w:val="22"/>
          <w:szCs w:val="22"/>
          <w:lang w:val="fr-CA"/>
        </w:rPr>
        <w:noBreakHyphen/>
      </w:r>
      <w:r w:rsidRPr="00C12BFA">
        <w:rPr>
          <w:kern w:val="22"/>
          <w:szCs w:val="22"/>
          <w:lang w:val="fr-CA"/>
        </w:rPr>
        <w:t>Montréal.</w:t>
      </w:r>
      <w:r w:rsidRPr="00C12BFA">
        <w:rPr>
          <w:rStyle w:val="FootnoteReference"/>
          <w:lang w:val="fr-CA"/>
        </w:rPr>
        <w:footnoteReference w:id="4"/>
      </w:r>
      <w:r w:rsidRPr="00C12BFA">
        <w:rPr>
          <w:lang w:val="fr-CA"/>
        </w:rPr>
        <w:t xml:space="preserve"> Le cadre des priorités de programme a été élaboré sur la base d</w:t>
      </w:r>
      <w:r w:rsidR="00E24A98">
        <w:rPr>
          <w:lang w:val="fr-CA"/>
        </w:rPr>
        <w:t>’</w:t>
      </w:r>
      <w:r w:rsidRPr="00C12BFA">
        <w:rPr>
          <w:lang w:val="fr-CA"/>
        </w:rPr>
        <w:t>une recommandation de l</w:t>
      </w:r>
      <w:r w:rsidR="00E24A98">
        <w:rPr>
          <w:lang w:val="fr-CA"/>
        </w:rPr>
        <w:t>’</w:t>
      </w:r>
      <w:r w:rsidRPr="00C12BFA">
        <w:rPr>
          <w:lang w:val="fr-CA"/>
        </w:rPr>
        <w:t>Organe subsidiaire chargé de l</w:t>
      </w:r>
      <w:r w:rsidR="00E24A98">
        <w:rPr>
          <w:lang w:val="fr-CA"/>
        </w:rPr>
        <w:t>’</w:t>
      </w:r>
      <w:r w:rsidRPr="00C12BFA">
        <w:rPr>
          <w:lang w:val="fr-CA"/>
        </w:rPr>
        <w:t xml:space="preserve">application à sa troisième réunion, préparé à la lumière de son examen des documents CBD/SBI/3/6 et CBD/SBI/3/6/Add.4, </w:t>
      </w:r>
      <w:r w:rsidR="00DD0303" w:rsidRPr="00C12BFA">
        <w:rPr>
          <w:lang w:val="fr-CA"/>
        </w:rPr>
        <w:t>y compris</w:t>
      </w:r>
      <w:r w:rsidRPr="00C12BFA">
        <w:rPr>
          <w:lang w:val="fr-CA"/>
        </w:rPr>
        <w:t xml:space="preserve"> des informations sur les cadres précédents.</w:t>
      </w:r>
    </w:p>
    <w:p w14:paraId="13D4E334" w14:textId="77777777" w:rsidR="003036F9" w:rsidRPr="00C12BFA" w:rsidRDefault="00084268" w:rsidP="00D17E67">
      <w:pPr>
        <w:pStyle w:val="Para1"/>
        <w:rPr>
          <w:lang w:val="fr-CA"/>
        </w:rPr>
      </w:pPr>
      <w:r w:rsidRPr="00C12BFA">
        <w:rPr>
          <w:lang w:val="fr-CA"/>
        </w:rPr>
        <w:t>Le Secrétariat a par ailleurs examiné les quatre cadres des pri</w:t>
      </w:r>
      <w:r w:rsidR="008742D6" w:rsidRPr="00C12BFA">
        <w:rPr>
          <w:lang w:val="fr-CA"/>
        </w:rPr>
        <w:t xml:space="preserve">orités de programmes </w:t>
      </w:r>
      <w:r w:rsidRPr="00C12BFA">
        <w:rPr>
          <w:lang w:val="fr-CA"/>
        </w:rPr>
        <w:t>précédents et la manière dont le FEM y a répondu, et il fournira une analyse de ses conclusions dans le document d</w:t>
      </w:r>
      <w:r w:rsidR="00E24A98">
        <w:rPr>
          <w:lang w:val="fr-CA"/>
        </w:rPr>
        <w:t>’</w:t>
      </w:r>
      <w:r w:rsidRPr="00C12BFA">
        <w:rPr>
          <w:lang w:val="fr-CA"/>
        </w:rPr>
        <w:t xml:space="preserve">information CBD/SBI/4/INF/18. Dans son rapport préliminaire, le FEM a </w:t>
      </w:r>
      <w:r w:rsidR="0065112F" w:rsidRPr="00C12BFA">
        <w:rPr>
          <w:lang w:val="fr-CA"/>
        </w:rPr>
        <w:t>présenté</w:t>
      </w:r>
      <w:r w:rsidRPr="00C12BFA">
        <w:rPr>
          <w:lang w:val="fr-CA"/>
        </w:rPr>
        <w:t xml:space="preserve"> ses réactions au cadre des priorités de programmes adopté par la Conférence des Parties à sa quinzième réunion.</w:t>
      </w:r>
    </w:p>
    <w:p w14:paraId="13D4E335" w14:textId="77777777" w:rsidR="003036F9" w:rsidRPr="00C12BFA" w:rsidRDefault="00743FFB" w:rsidP="00D17E67">
      <w:pPr>
        <w:pStyle w:val="Para1"/>
        <w:rPr>
          <w:lang w:val="fr-CA"/>
        </w:rPr>
      </w:pPr>
      <w:r w:rsidRPr="00C12BFA">
        <w:rPr>
          <w:lang w:val="fr-CA"/>
        </w:rPr>
        <w:t>Cet examen éclaire un projet de proposition pour un cadre quadriennal des priorités de programme liées à la biodiversité axé sur les résultats</w:t>
      </w:r>
      <w:r w:rsidR="003F3C9D" w:rsidRPr="00C12BFA">
        <w:rPr>
          <w:lang w:val="fr-CA"/>
        </w:rPr>
        <w:t xml:space="preserve"> pour la neuvième période de reconstitution du FEM, présenté en annexe au proje</w:t>
      </w:r>
      <w:r w:rsidR="0065112F" w:rsidRPr="00C12BFA">
        <w:rPr>
          <w:lang w:val="fr-CA"/>
        </w:rPr>
        <w:t>t de décision qui figure à la s</w:t>
      </w:r>
      <w:r w:rsidR="003F3C9D" w:rsidRPr="00C12BFA">
        <w:rPr>
          <w:lang w:val="fr-CA"/>
        </w:rPr>
        <w:t>ection IX de la présente note. La proposition est basée sur l</w:t>
      </w:r>
      <w:r w:rsidR="00E24A98">
        <w:rPr>
          <w:lang w:val="fr-CA"/>
        </w:rPr>
        <w:t>’</w:t>
      </w:r>
      <w:r w:rsidR="003F3C9D" w:rsidRPr="00C12BFA">
        <w:rPr>
          <w:lang w:val="fr-CA"/>
        </w:rPr>
        <w:t>actuel cadre quadriennal des priorités de programme liées à la biodiversité pour la huitième période de reconstitution, 2022 à 2026, et s</w:t>
      </w:r>
      <w:r w:rsidR="00E24A98">
        <w:rPr>
          <w:lang w:val="fr-CA"/>
        </w:rPr>
        <w:t>’</w:t>
      </w:r>
      <w:r w:rsidR="003F3C9D" w:rsidRPr="00C12BFA">
        <w:rPr>
          <w:lang w:val="fr-CA"/>
        </w:rPr>
        <w:t xml:space="preserve">en inspire, </w:t>
      </w:r>
      <w:r w:rsidR="0045568C" w:rsidRPr="00C12BFA">
        <w:rPr>
          <w:lang w:val="fr-CA"/>
        </w:rPr>
        <w:t>tenant compte</w:t>
      </w:r>
      <w:r w:rsidR="003F3C9D" w:rsidRPr="00C12BFA">
        <w:rPr>
          <w:lang w:val="fr-CA"/>
        </w:rPr>
        <w:t xml:space="preserve"> du fait qu</w:t>
      </w:r>
      <w:r w:rsidR="00E24A98">
        <w:rPr>
          <w:lang w:val="fr-CA"/>
        </w:rPr>
        <w:t>’</w:t>
      </w:r>
      <w:r w:rsidR="003F3C9D" w:rsidRPr="00C12BFA">
        <w:rPr>
          <w:lang w:val="fr-CA"/>
        </w:rPr>
        <w:t>il a été élaboré et adopté</w:t>
      </w:r>
      <w:r w:rsidR="0045568C" w:rsidRPr="00C12BFA">
        <w:rPr>
          <w:lang w:val="fr-CA"/>
        </w:rPr>
        <w:t xml:space="preserve"> tout récemment et de la pertinence continue des orientations qu</w:t>
      </w:r>
      <w:r w:rsidR="00E24A98">
        <w:rPr>
          <w:lang w:val="fr-CA"/>
        </w:rPr>
        <w:t>’</w:t>
      </w:r>
      <w:r w:rsidR="0045568C" w:rsidRPr="00C12BFA">
        <w:rPr>
          <w:lang w:val="fr-CA"/>
        </w:rPr>
        <w:t>il fournit. L</w:t>
      </w:r>
      <w:r w:rsidR="00E24A98">
        <w:rPr>
          <w:lang w:val="fr-CA"/>
        </w:rPr>
        <w:t>’</w:t>
      </w:r>
      <w:r w:rsidR="0045568C" w:rsidRPr="00C12BFA">
        <w:rPr>
          <w:lang w:val="fr-CA"/>
        </w:rPr>
        <w:t>Organe subsidiaire chargé de l</w:t>
      </w:r>
      <w:r w:rsidR="00E24A98">
        <w:rPr>
          <w:lang w:val="fr-CA"/>
        </w:rPr>
        <w:t>’</w:t>
      </w:r>
      <w:r w:rsidR="0045568C" w:rsidRPr="00C12BFA">
        <w:rPr>
          <w:lang w:val="fr-CA"/>
        </w:rPr>
        <w:t>application pourrait souhaiter</w:t>
      </w:r>
      <w:r w:rsidR="006A2563" w:rsidRPr="00C12BFA">
        <w:rPr>
          <w:lang w:val="fr-CA"/>
        </w:rPr>
        <w:t xml:space="preserve"> examiner cette proposition lors de l</w:t>
      </w:r>
      <w:r w:rsidR="00E24A98">
        <w:rPr>
          <w:lang w:val="fr-CA"/>
        </w:rPr>
        <w:t>’</w:t>
      </w:r>
      <w:r w:rsidR="006A2563" w:rsidRPr="00C12BFA">
        <w:rPr>
          <w:lang w:val="fr-CA"/>
        </w:rPr>
        <w:t>élaboration de sa recommandation à la Conférence des Parties à sa seizième réunion.</w:t>
      </w:r>
    </w:p>
    <w:p w14:paraId="13D4E336" w14:textId="77777777" w:rsidR="00AB7898" w:rsidRPr="00C12BFA" w:rsidRDefault="007E4A6D" w:rsidP="00AB7898">
      <w:pPr>
        <w:pStyle w:val="Heading1"/>
        <w:rPr>
          <w:lang w:val="fr-CA"/>
        </w:rPr>
      </w:pPr>
      <w:r w:rsidRPr="00C12BFA">
        <w:rPr>
          <w:lang w:val="fr-CA"/>
        </w:rPr>
        <w:t xml:space="preserve">Besoins </w:t>
      </w:r>
      <w:r w:rsidR="006D331C" w:rsidRPr="00C12BFA">
        <w:rPr>
          <w:lang w:val="fr-CA"/>
        </w:rPr>
        <w:t xml:space="preserve">estimés </w:t>
      </w:r>
      <w:r w:rsidRPr="00C12BFA">
        <w:rPr>
          <w:lang w:val="fr-CA"/>
        </w:rPr>
        <w:t>en matière de financement et d</w:t>
      </w:r>
      <w:r w:rsidR="00E24A98">
        <w:rPr>
          <w:lang w:val="fr-CA"/>
        </w:rPr>
        <w:t>’</w:t>
      </w:r>
      <w:r w:rsidRPr="00C12BFA">
        <w:rPr>
          <w:lang w:val="fr-CA"/>
        </w:rPr>
        <w:t>investissement pour la neuvième période de reconstitution de la Caisse du Fonds pour l</w:t>
      </w:r>
      <w:r w:rsidR="00E24A98">
        <w:rPr>
          <w:lang w:val="fr-CA"/>
        </w:rPr>
        <w:t>’</w:t>
      </w:r>
      <w:r w:rsidRPr="00C12BFA">
        <w:rPr>
          <w:lang w:val="fr-CA"/>
        </w:rPr>
        <w:t>environnement mondial</w:t>
      </w:r>
    </w:p>
    <w:p w14:paraId="13D4E337" w14:textId="77777777" w:rsidR="00AB7898" w:rsidRPr="00C12BFA" w:rsidRDefault="009E38C5" w:rsidP="00D17E67">
      <w:pPr>
        <w:pStyle w:val="Para1"/>
        <w:rPr>
          <w:lang w:val="fr-CA"/>
        </w:rPr>
      </w:pPr>
      <w:r w:rsidRPr="00C12BFA">
        <w:rPr>
          <w:lang w:val="fr-CA"/>
        </w:rPr>
        <w:t>Dans sa décision </w:t>
      </w:r>
      <w:r w:rsidR="00054D6B" w:rsidRPr="00C12BFA">
        <w:rPr>
          <w:lang w:val="fr-CA"/>
        </w:rPr>
        <w:t>15/15,</w:t>
      </w:r>
      <w:r w:rsidRPr="00C12BFA">
        <w:rPr>
          <w:lang w:val="fr-CA"/>
        </w:rPr>
        <w:t xml:space="preserve"> la Conférence des Parties adopte </w:t>
      </w:r>
      <w:r w:rsidRPr="00C12BFA">
        <w:rPr>
          <w:iCs/>
          <w:kern w:val="22"/>
          <w:szCs w:val="22"/>
          <w:lang w:val="fr-CA" w:eastAsia="zh-CN"/>
        </w:rPr>
        <w:t>le mandat pour une évaluation complète du montant des fonds nécessaires pour aider les pays en développement et les pays à économie en transition à s</w:t>
      </w:r>
      <w:r w:rsidR="00E24A98">
        <w:rPr>
          <w:iCs/>
          <w:kern w:val="22"/>
          <w:szCs w:val="22"/>
          <w:lang w:val="fr-CA" w:eastAsia="zh-CN"/>
        </w:rPr>
        <w:t>’</w:t>
      </w:r>
      <w:r w:rsidRPr="00C12BFA">
        <w:rPr>
          <w:iCs/>
          <w:kern w:val="22"/>
          <w:szCs w:val="22"/>
          <w:lang w:val="fr-CA" w:eastAsia="zh-CN"/>
        </w:rPr>
        <w:t>acquitter de leurs engagements au ti</w:t>
      </w:r>
      <w:r w:rsidR="00DA2674" w:rsidRPr="00C12BFA">
        <w:rPr>
          <w:iCs/>
          <w:kern w:val="22"/>
          <w:szCs w:val="22"/>
          <w:lang w:val="fr-CA" w:eastAsia="zh-CN"/>
        </w:rPr>
        <w:t xml:space="preserve">tre de la Convention et de ses </w:t>
      </w:r>
      <w:r w:rsidR="00E16E20" w:rsidRPr="00C12BFA">
        <w:rPr>
          <w:iCs/>
          <w:kern w:val="22"/>
          <w:szCs w:val="22"/>
          <w:lang w:val="fr-CA" w:eastAsia="zh-CN"/>
        </w:rPr>
        <w:t>p</w:t>
      </w:r>
      <w:r w:rsidRPr="00C12BFA">
        <w:rPr>
          <w:iCs/>
          <w:kern w:val="22"/>
          <w:szCs w:val="22"/>
          <w:lang w:val="fr-CA" w:eastAsia="zh-CN"/>
        </w:rPr>
        <w:t>rotocoles durant la neuvième période de reconstitution des ressources du Fonds pour l</w:t>
      </w:r>
      <w:r w:rsidR="00E24A98">
        <w:rPr>
          <w:iCs/>
          <w:kern w:val="22"/>
          <w:szCs w:val="22"/>
          <w:lang w:val="fr-CA" w:eastAsia="zh-CN"/>
        </w:rPr>
        <w:t>’</w:t>
      </w:r>
      <w:r w:rsidRPr="00C12BFA">
        <w:rPr>
          <w:iCs/>
          <w:kern w:val="22"/>
          <w:szCs w:val="22"/>
          <w:lang w:val="fr-CA" w:eastAsia="zh-CN"/>
        </w:rPr>
        <w:t>environnement mondial, tel qu</w:t>
      </w:r>
      <w:r w:rsidR="00E24A98">
        <w:rPr>
          <w:iCs/>
          <w:kern w:val="22"/>
          <w:szCs w:val="22"/>
          <w:lang w:val="fr-CA" w:eastAsia="zh-CN"/>
        </w:rPr>
        <w:t>’</w:t>
      </w:r>
      <w:r w:rsidRPr="00C12BFA">
        <w:rPr>
          <w:iCs/>
          <w:kern w:val="22"/>
          <w:szCs w:val="22"/>
          <w:lang w:val="fr-CA" w:eastAsia="zh-CN"/>
        </w:rPr>
        <w:t>il figure à l</w:t>
      </w:r>
      <w:r w:rsidR="00E24A98">
        <w:rPr>
          <w:iCs/>
          <w:kern w:val="22"/>
          <w:szCs w:val="22"/>
          <w:lang w:val="fr-CA" w:eastAsia="zh-CN"/>
        </w:rPr>
        <w:t>’</w:t>
      </w:r>
      <w:r w:rsidRPr="00C12BFA">
        <w:rPr>
          <w:iCs/>
          <w:kern w:val="22"/>
          <w:szCs w:val="22"/>
          <w:lang w:val="fr-CA" w:eastAsia="zh-CN"/>
        </w:rPr>
        <w:t xml:space="preserve">annexe III de </w:t>
      </w:r>
      <w:r w:rsidR="006D331C" w:rsidRPr="00C12BFA">
        <w:rPr>
          <w:iCs/>
          <w:kern w:val="22"/>
          <w:szCs w:val="22"/>
          <w:lang w:val="fr-CA" w:eastAsia="zh-CN"/>
        </w:rPr>
        <w:t>ladite</w:t>
      </w:r>
      <w:r w:rsidRPr="00C12BFA">
        <w:rPr>
          <w:iCs/>
          <w:kern w:val="22"/>
          <w:szCs w:val="22"/>
          <w:lang w:val="fr-CA" w:eastAsia="zh-CN"/>
        </w:rPr>
        <w:t xml:space="preserve"> décision (par. 13), et prie la Secrétaire exécutive </w:t>
      </w:r>
      <w:r w:rsidR="00E16E20" w:rsidRPr="00C12BFA">
        <w:rPr>
          <w:iCs/>
          <w:kern w:val="22"/>
          <w:szCs w:val="22"/>
          <w:lang w:val="fr-CA" w:eastAsia="zh-CN"/>
        </w:rPr>
        <w:t>de mener à bien cette évaluation conformément au mandat, tel qu</w:t>
      </w:r>
      <w:r w:rsidR="00E24A98">
        <w:rPr>
          <w:iCs/>
          <w:kern w:val="22"/>
          <w:szCs w:val="22"/>
          <w:lang w:val="fr-CA" w:eastAsia="zh-CN"/>
        </w:rPr>
        <w:t>’</w:t>
      </w:r>
      <w:r w:rsidR="00E16E20" w:rsidRPr="00C12BFA">
        <w:rPr>
          <w:iCs/>
          <w:kern w:val="22"/>
          <w:szCs w:val="22"/>
          <w:lang w:val="fr-CA" w:eastAsia="zh-CN"/>
        </w:rPr>
        <w:t>il figure dans l</w:t>
      </w:r>
      <w:r w:rsidR="00E24A98">
        <w:rPr>
          <w:iCs/>
          <w:kern w:val="22"/>
          <w:szCs w:val="22"/>
          <w:lang w:val="fr-CA" w:eastAsia="zh-CN"/>
        </w:rPr>
        <w:t>’</w:t>
      </w:r>
      <w:r w:rsidR="00E16E20" w:rsidRPr="00C12BFA">
        <w:rPr>
          <w:iCs/>
          <w:kern w:val="22"/>
          <w:szCs w:val="22"/>
          <w:lang w:val="fr-CA" w:eastAsia="zh-CN"/>
        </w:rPr>
        <w:t>annexe III à la présente décision, en temps voulu aux fins d</w:t>
      </w:r>
      <w:r w:rsidR="00E24A98">
        <w:rPr>
          <w:iCs/>
          <w:kern w:val="22"/>
          <w:szCs w:val="22"/>
          <w:lang w:val="fr-CA" w:eastAsia="zh-CN"/>
        </w:rPr>
        <w:t>’</w:t>
      </w:r>
      <w:r w:rsidR="00E16E20" w:rsidRPr="00C12BFA">
        <w:rPr>
          <w:iCs/>
          <w:kern w:val="22"/>
          <w:szCs w:val="22"/>
          <w:lang w:val="fr-CA" w:eastAsia="zh-CN"/>
        </w:rPr>
        <w:t>examen par l</w:t>
      </w:r>
      <w:r w:rsidR="00E24A98">
        <w:rPr>
          <w:iCs/>
          <w:kern w:val="22"/>
          <w:szCs w:val="22"/>
          <w:lang w:val="fr-CA" w:eastAsia="zh-CN"/>
        </w:rPr>
        <w:t>’</w:t>
      </w:r>
      <w:r w:rsidR="00E16E20" w:rsidRPr="00C12BFA">
        <w:rPr>
          <w:iCs/>
          <w:kern w:val="22"/>
          <w:szCs w:val="22"/>
          <w:lang w:val="fr-CA" w:eastAsia="zh-CN"/>
        </w:rPr>
        <w:t>Organe subsidiaire chargé de l</w:t>
      </w:r>
      <w:r w:rsidR="00E24A98">
        <w:rPr>
          <w:iCs/>
          <w:kern w:val="22"/>
          <w:szCs w:val="22"/>
          <w:lang w:val="fr-CA" w:eastAsia="zh-CN"/>
        </w:rPr>
        <w:t>’</w:t>
      </w:r>
      <w:r w:rsidR="00E16E20" w:rsidRPr="00C12BFA">
        <w:rPr>
          <w:iCs/>
          <w:kern w:val="22"/>
          <w:szCs w:val="22"/>
          <w:lang w:val="fr-CA" w:eastAsia="zh-CN"/>
        </w:rPr>
        <w:t xml:space="preserve">application, puis par la Conférence des Parties à sa seizième réunion </w:t>
      </w:r>
      <w:r w:rsidRPr="00C12BFA">
        <w:rPr>
          <w:iCs/>
          <w:kern w:val="22"/>
          <w:szCs w:val="22"/>
          <w:lang w:val="fr-CA" w:eastAsia="zh-CN"/>
        </w:rPr>
        <w:t>(par. 14).</w:t>
      </w:r>
    </w:p>
    <w:p w14:paraId="13D4E338" w14:textId="77777777" w:rsidR="00054D6B" w:rsidRPr="00C12BFA" w:rsidRDefault="009E38C5" w:rsidP="00D17E67">
      <w:pPr>
        <w:pStyle w:val="Para1"/>
        <w:rPr>
          <w:lang w:val="fr-CA"/>
        </w:rPr>
      </w:pPr>
      <w:r w:rsidRPr="00C12BFA">
        <w:rPr>
          <w:lang w:val="fr-CA"/>
        </w:rPr>
        <w:lastRenderedPageBreak/>
        <w:t>La mise en œuvre en temps voulu de cette décision dépend de la dis</w:t>
      </w:r>
      <w:r w:rsidR="006D331C" w:rsidRPr="00C12BFA">
        <w:rPr>
          <w:lang w:val="fr-CA"/>
        </w:rPr>
        <w:t>ponibilité en temps opportun des</w:t>
      </w:r>
      <w:r w:rsidRPr="00C12BFA">
        <w:rPr>
          <w:lang w:val="fr-CA"/>
        </w:rPr>
        <w:t xml:space="preserve"> ressources budgétaires</w:t>
      </w:r>
      <w:r w:rsidR="006D331C" w:rsidRPr="00C12BFA">
        <w:rPr>
          <w:lang w:val="fr-CA"/>
        </w:rPr>
        <w:t xml:space="preserve"> requises</w:t>
      </w:r>
      <w:r w:rsidR="00C83BEB" w:rsidRPr="00C12BFA">
        <w:rPr>
          <w:lang w:val="fr-CA"/>
        </w:rPr>
        <w:t>, et la subordination aux contributions volontaires n</w:t>
      </w:r>
      <w:r w:rsidR="00E24A98">
        <w:rPr>
          <w:lang w:val="fr-CA"/>
        </w:rPr>
        <w:t>’</w:t>
      </w:r>
      <w:r w:rsidR="00C83BEB" w:rsidRPr="00C12BFA">
        <w:rPr>
          <w:lang w:val="fr-CA"/>
        </w:rPr>
        <w:t>offre pas la certitude de rapidité d</w:t>
      </w:r>
      <w:r w:rsidR="00E24A98">
        <w:rPr>
          <w:lang w:val="fr-CA"/>
        </w:rPr>
        <w:t>’</w:t>
      </w:r>
      <w:r w:rsidR="00C83BEB" w:rsidRPr="00C12BFA">
        <w:rPr>
          <w:lang w:val="fr-CA"/>
        </w:rPr>
        <w:t>action nécessaire. En raison du manque de contributions volontaires à cette fin, des progrès très limités ont été accomplis dans la mise en œuvre de ce mandat</w:t>
      </w:r>
      <w:r w:rsidR="00E16E20" w:rsidRPr="00C12BFA">
        <w:rPr>
          <w:lang w:val="fr-CA"/>
        </w:rPr>
        <w:t>.</w:t>
      </w:r>
      <w:r w:rsidR="00AD13FD" w:rsidRPr="00C12BFA">
        <w:rPr>
          <w:lang w:val="fr-CA"/>
        </w:rPr>
        <w:t xml:space="preserve"> </w:t>
      </w:r>
    </w:p>
    <w:p w14:paraId="13D4E339" w14:textId="77777777" w:rsidR="00054D6B" w:rsidRPr="00C12BFA" w:rsidRDefault="00003B1E" w:rsidP="00D17E67">
      <w:pPr>
        <w:pStyle w:val="Para1"/>
        <w:rPr>
          <w:lang w:val="fr-CA"/>
        </w:rPr>
      </w:pPr>
      <w:r w:rsidRPr="00C12BFA">
        <w:rPr>
          <w:lang w:val="fr-CA"/>
        </w:rPr>
        <w:t>En outre,</w:t>
      </w:r>
      <w:r w:rsidR="00C83BEB" w:rsidRPr="00C12BFA">
        <w:rPr>
          <w:lang w:val="fr-CA"/>
        </w:rPr>
        <w:t xml:space="preserve"> dans sa décision 15/15, la Conférence des Parties a invité </w:t>
      </w:r>
      <w:r w:rsidR="00C83BEB" w:rsidRPr="00C12BFA">
        <w:rPr>
          <w:iCs/>
          <w:kern w:val="22"/>
          <w:szCs w:val="22"/>
          <w:lang w:val="fr-CA" w:eastAsia="zh-CN"/>
        </w:rPr>
        <w:t>les pays en développement Parties et les Parties à économie en transition à recenser leurs priorités de financement nationales, y compris les besoins de financement jugés prioritaires au niveau national, qui pourraient être considérés comme admissibles à un financement dans le cadre du mécanisme de financement, spécifiquement pour la période allant de juillet 2026 à juin 2030, et à transmettre les résultats à la Secrétaire exécutive, aux fins d</w:t>
      </w:r>
      <w:r w:rsidR="00E24A98">
        <w:rPr>
          <w:iCs/>
          <w:kern w:val="22"/>
          <w:szCs w:val="22"/>
          <w:lang w:val="fr-CA" w:eastAsia="zh-CN"/>
        </w:rPr>
        <w:t>’</w:t>
      </w:r>
      <w:r w:rsidR="00C83BEB" w:rsidRPr="00C12BFA">
        <w:rPr>
          <w:iCs/>
          <w:kern w:val="22"/>
          <w:szCs w:val="22"/>
          <w:lang w:val="fr-CA" w:eastAsia="zh-CN"/>
        </w:rPr>
        <w:t>intégration dans l</w:t>
      </w:r>
      <w:r w:rsidR="00E24A98">
        <w:rPr>
          <w:iCs/>
          <w:kern w:val="22"/>
          <w:szCs w:val="22"/>
          <w:lang w:val="fr-CA" w:eastAsia="zh-CN"/>
        </w:rPr>
        <w:t>’</w:t>
      </w:r>
      <w:r w:rsidR="00C83BEB" w:rsidRPr="00C12BFA">
        <w:rPr>
          <w:iCs/>
          <w:kern w:val="22"/>
          <w:szCs w:val="22"/>
          <w:lang w:val="fr-CA" w:eastAsia="zh-CN"/>
        </w:rPr>
        <w:t>évaluation des besoins de financement (par. 15).</w:t>
      </w:r>
      <w:r w:rsidR="00054D6B" w:rsidRPr="00C12BFA">
        <w:rPr>
          <w:lang w:val="fr-CA"/>
        </w:rPr>
        <w:t xml:space="preserve"> </w:t>
      </w:r>
    </w:p>
    <w:p w14:paraId="13D4E33A" w14:textId="77777777" w:rsidR="00054D6B" w:rsidRPr="00C12BFA" w:rsidRDefault="00895B16" w:rsidP="00D17E67">
      <w:pPr>
        <w:pStyle w:val="Para1"/>
        <w:rPr>
          <w:lang w:val="fr-CA"/>
        </w:rPr>
      </w:pPr>
      <w:r w:rsidRPr="00C12BFA">
        <w:rPr>
          <w:lang w:val="fr-CA"/>
        </w:rPr>
        <w:t>Cependant</w:t>
      </w:r>
      <w:r w:rsidR="00054D6B" w:rsidRPr="00C12BFA">
        <w:rPr>
          <w:lang w:val="fr-CA"/>
        </w:rPr>
        <w:t>,</w:t>
      </w:r>
      <w:r w:rsidR="0087270E" w:rsidRPr="00C12BFA">
        <w:rPr>
          <w:lang w:val="fr-CA"/>
        </w:rPr>
        <w:t xml:space="preserve"> les priorités de financement nationales et les besoins de financement prioritaires à l</w:t>
      </w:r>
      <w:r w:rsidR="00E24A98">
        <w:rPr>
          <w:lang w:val="fr-CA"/>
        </w:rPr>
        <w:t>’</w:t>
      </w:r>
      <w:r w:rsidR="0087270E" w:rsidRPr="00C12BFA">
        <w:rPr>
          <w:lang w:val="fr-CA"/>
        </w:rPr>
        <w:t>échelle nationale sont principalement déterminés par le biais des stratégies et plans d</w:t>
      </w:r>
      <w:r w:rsidR="00E24A98">
        <w:rPr>
          <w:lang w:val="fr-CA"/>
        </w:rPr>
        <w:t>’</w:t>
      </w:r>
      <w:r w:rsidR="0087270E" w:rsidRPr="00C12BFA">
        <w:rPr>
          <w:lang w:val="fr-CA"/>
        </w:rPr>
        <w:t xml:space="preserve">action nationaux pour la biodiversité et des plans nationaux de financement de la biodiversité associés. </w:t>
      </w:r>
      <w:r w:rsidR="00873840" w:rsidRPr="00C12BFA">
        <w:rPr>
          <w:lang w:val="fr-CA"/>
        </w:rPr>
        <w:t xml:space="preserve">À </w:t>
      </w:r>
      <w:r w:rsidR="00E0429A" w:rsidRPr="00C12BFA">
        <w:rPr>
          <w:lang w:val="fr-CA"/>
        </w:rPr>
        <w:t>ce jour</w:t>
      </w:r>
      <w:r w:rsidR="00873840" w:rsidRPr="00C12BFA">
        <w:rPr>
          <w:lang w:val="fr-CA"/>
        </w:rPr>
        <w:t>, le Secrétariat a reçu huit soumissions de stratégies et plans d</w:t>
      </w:r>
      <w:r w:rsidR="00E24A98">
        <w:rPr>
          <w:lang w:val="fr-CA"/>
        </w:rPr>
        <w:t>’</w:t>
      </w:r>
      <w:r w:rsidR="00873840" w:rsidRPr="00C12BFA">
        <w:rPr>
          <w:lang w:val="fr-CA"/>
        </w:rPr>
        <w:t>action nationaux pour la biodiversité, révisés et mis à jour pour s</w:t>
      </w:r>
      <w:r w:rsidR="00E24A98">
        <w:rPr>
          <w:lang w:val="fr-CA"/>
        </w:rPr>
        <w:t>’</w:t>
      </w:r>
      <w:r w:rsidR="00873840" w:rsidRPr="00C12BFA">
        <w:rPr>
          <w:lang w:val="fr-CA"/>
        </w:rPr>
        <w:t>aligner sur le Cadre mondial de la biodiversité de Kunming</w:t>
      </w:r>
      <w:r w:rsidR="00E24A98">
        <w:rPr>
          <w:lang w:val="fr-CA"/>
        </w:rPr>
        <w:noBreakHyphen/>
      </w:r>
      <w:r w:rsidR="00873840" w:rsidRPr="00C12BFA">
        <w:rPr>
          <w:lang w:val="fr-CA"/>
        </w:rPr>
        <w:t>Montréal</w:t>
      </w:r>
      <w:r w:rsidR="00E0429A" w:rsidRPr="00C12BFA">
        <w:rPr>
          <w:lang w:val="fr-CA"/>
        </w:rPr>
        <w:t>. Parmi celles</w:t>
      </w:r>
      <w:r w:rsidR="00E24A98">
        <w:rPr>
          <w:lang w:val="fr-CA"/>
        </w:rPr>
        <w:noBreakHyphen/>
      </w:r>
      <w:r w:rsidR="00873840" w:rsidRPr="00C12BFA">
        <w:rPr>
          <w:lang w:val="fr-CA"/>
        </w:rPr>
        <w:t>ci, un</w:t>
      </w:r>
      <w:r w:rsidR="00E0429A" w:rsidRPr="00C12BFA">
        <w:rPr>
          <w:lang w:val="fr-CA"/>
        </w:rPr>
        <w:t>e</w:t>
      </w:r>
      <w:r w:rsidR="00873840" w:rsidRPr="00C12BFA">
        <w:rPr>
          <w:lang w:val="fr-CA"/>
        </w:rPr>
        <w:t xml:space="preserve"> seul</w:t>
      </w:r>
      <w:r w:rsidR="00985A83" w:rsidRPr="00C12BFA">
        <w:rPr>
          <w:lang w:val="fr-CA"/>
        </w:rPr>
        <w:t>e</w:t>
      </w:r>
      <w:r w:rsidR="00873840" w:rsidRPr="00C12BFA">
        <w:rPr>
          <w:lang w:val="fr-CA"/>
        </w:rPr>
        <w:t xml:space="preserve"> émane d</w:t>
      </w:r>
      <w:r w:rsidR="00E24A98">
        <w:rPr>
          <w:lang w:val="fr-CA"/>
        </w:rPr>
        <w:t>’</w:t>
      </w:r>
      <w:r w:rsidR="00873840" w:rsidRPr="00C12BFA">
        <w:rPr>
          <w:lang w:val="fr-CA"/>
        </w:rPr>
        <w:t>un pays admissible</w:t>
      </w:r>
      <w:r w:rsidR="00916A36" w:rsidRPr="00C12BFA">
        <w:rPr>
          <w:lang w:val="fr-CA"/>
        </w:rPr>
        <w:t xml:space="preserve"> </w:t>
      </w:r>
      <w:r w:rsidR="00E0429A" w:rsidRPr="00C12BFA">
        <w:rPr>
          <w:lang w:val="fr-CA"/>
        </w:rPr>
        <w:t>à</w:t>
      </w:r>
      <w:r w:rsidR="00916A36" w:rsidRPr="00C12BFA">
        <w:rPr>
          <w:lang w:val="fr-CA"/>
        </w:rPr>
        <w:t xml:space="preserve"> un appui par le biais du mécanisme de financement, et cette soumission ne contient aucune information sur les priorités de financement ni sur les besoins de financement prioritaires.</w:t>
      </w:r>
      <w:r w:rsidR="00E0429A" w:rsidRPr="00C12BFA">
        <w:rPr>
          <w:lang w:val="fr-CA"/>
        </w:rPr>
        <w:t xml:space="preserve"> La plupart des pays admissibles ne pourront présenter des soumissions contenant leurs priorités de financement</w:t>
      </w:r>
      <w:r w:rsidR="00703A76" w:rsidRPr="00C12BFA">
        <w:rPr>
          <w:lang w:val="fr-CA"/>
        </w:rPr>
        <w:t xml:space="preserve"> nationales</w:t>
      </w:r>
      <w:r w:rsidR="00E0429A" w:rsidRPr="00C12BFA">
        <w:rPr>
          <w:lang w:val="fr-CA"/>
        </w:rPr>
        <w:t xml:space="preserve">, y compris leurs </w:t>
      </w:r>
      <w:r w:rsidR="00174B47" w:rsidRPr="00C12BFA">
        <w:rPr>
          <w:lang w:val="fr-CA"/>
        </w:rPr>
        <w:t>besoins de financement prioritaires à l</w:t>
      </w:r>
      <w:r w:rsidR="00E24A98">
        <w:rPr>
          <w:lang w:val="fr-CA"/>
        </w:rPr>
        <w:t>’</w:t>
      </w:r>
      <w:r w:rsidR="00174B47" w:rsidRPr="00C12BFA">
        <w:rPr>
          <w:lang w:val="fr-CA"/>
        </w:rPr>
        <w:t>échelle nationale, qu</w:t>
      </w:r>
      <w:r w:rsidR="00E24A98">
        <w:rPr>
          <w:lang w:val="fr-CA"/>
        </w:rPr>
        <w:t>’</w:t>
      </w:r>
      <w:r w:rsidR="00174B47" w:rsidRPr="00C12BFA">
        <w:rPr>
          <w:lang w:val="fr-CA"/>
        </w:rPr>
        <w:t>après avoir révisé et mis à jour leur stratégies et plans d</w:t>
      </w:r>
      <w:r w:rsidR="00E24A98">
        <w:rPr>
          <w:lang w:val="fr-CA"/>
        </w:rPr>
        <w:t>’</w:t>
      </w:r>
      <w:r w:rsidR="00174B47" w:rsidRPr="00C12BFA">
        <w:rPr>
          <w:lang w:val="fr-CA"/>
        </w:rPr>
        <w:t>action nationaux pour la biodiversité afin qu</w:t>
      </w:r>
      <w:r w:rsidR="00E24A98">
        <w:rPr>
          <w:lang w:val="fr-CA"/>
        </w:rPr>
        <w:t>’</w:t>
      </w:r>
      <w:r w:rsidR="00174B47" w:rsidRPr="00C12BFA">
        <w:rPr>
          <w:lang w:val="fr-CA"/>
        </w:rPr>
        <w:t>ils s</w:t>
      </w:r>
      <w:r w:rsidR="00E24A98">
        <w:rPr>
          <w:lang w:val="fr-CA"/>
        </w:rPr>
        <w:t>’</w:t>
      </w:r>
      <w:r w:rsidR="00174B47" w:rsidRPr="00C12BFA">
        <w:rPr>
          <w:lang w:val="fr-CA"/>
        </w:rPr>
        <w:t>alignent sur Cadre, lesquels devraient être soumis d</w:t>
      </w:r>
      <w:r w:rsidR="00E24A98">
        <w:rPr>
          <w:lang w:val="fr-CA"/>
        </w:rPr>
        <w:t>’</w:t>
      </w:r>
      <w:r w:rsidR="00174B47" w:rsidRPr="00C12BFA">
        <w:rPr>
          <w:lang w:val="fr-CA"/>
        </w:rPr>
        <w:t>ici à la seizième réunion de la Conférence des Parties.</w:t>
      </w:r>
    </w:p>
    <w:p w14:paraId="13D4E33B" w14:textId="77777777" w:rsidR="00054D6B" w:rsidRPr="00C12BFA" w:rsidRDefault="00703A76" w:rsidP="00D17E67">
      <w:pPr>
        <w:pStyle w:val="Para1"/>
        <w:rPr>
          <w:lang w:val="fr-CA"/>
        </w:rPr>
      </w:pPr>
      <w:r w:rsidRPr="00C12BFA">
        <w:rPr>
          <w:lang w:val="fr-CA"/>
        </w:rPr>
        <w:t xml:space="preserve">À la lumière de ce qui précède et compte tenu du calendrier des négociations de reconstitution, qui </w:t>
      </w:r>
      <w:r w:rsidR="00C67DF9" w:rsidRPr="00C12BFA">
        <w:rPr>
          <w:lang w:val="fr-CA"/>
        </w:rPr>
        <w:t>commenceront</w:t>
      </w:r>
      <w:r w:rsidRPr="00C12BFA">
        <w:rPr>
          <w:lang w:val="fr-CA"/>
        </w:rPr>
        <w:t xml:space="preserve"> début 2025, il est proposé d</w:t>
      </w:r>
      <w:r w:rsidR="00E24A98">
        <w:rPr>
          <w:lang w:val="fr-CA"/>
        </w:rPr>
        <w:t>’</w:t>
      </w:r>
      <w:r w:rsidRPr="00C12BFA">
        <w:rPr>
          <w:lang w:val="fr-CA"/>
        </w:rPr>
        <w:t>entreprendre une collecte en ligne continue de</w:t>
      </w:r>
      <w:r w:rsidR="00D742D0" w:rsidRPr="00C12BFA">
        <w:rPr>
          <w:lang w:val="fr-CA"/>
        </w:rPr>
        <w:t>s</w:t>
      </w:r>
      <w:r w:rsidRPr="00C12BFA">
        <w:rPr>
          <w:lang w:val="fr-CA"/>
        </w:rPr>
        <w:t xml:space="preserve"> priorités de financement nationales, y compris </w:t>
      </w:r>
      <w:r w:rsidR="00C67DF9" w:rsidRPr="00C12BFA">
        <w:rPr>
          <w:lang w:val="fr-CA"/>
        </w:rPr>
        <w:t>des</w:t>
      </w:r>
      <w:r w:rsidRPr="00C12BFA">
        <w:rPr>
          <w:lang w:val="fr-CA"/>
        </w:rPr>
        <w:t xml:space="preserve"> besoins de financement prioritaires à l</w:t>
      </w:r>
      <w:r w:rsidR="00E24A98">
        <w:rPr>
          <w:lang w:val="fr-CA"/>
        </w:rPr>
        <w:t>’</w:t>
      </w:r>
      <w:r w:rsidRPr="00C12BFA">
        <w:rPr>
          <w:lang w:val="fr-CA"/>
        </w:rPr>
        <w:t>échelle nationale</w:t>
      </w:r>
      <w:r w:rsidR="00C67DF9" w:rsidRPr="00C12BFA">
        <w:rPr>
          <w:lang w:val="fr-CA"/>
        </w:rPr>
        <w:t>, qui pourraient être considérés admissibles pour un appui financier au titre du mécanisme de financement pour la période allant de juillet 2026 à juin 2030, et de transmettre ces résultats périodiquement au FEM.</w:t>
      </w:r>
      <w:r w:rsidRPr="00C12BFA">
        <w:rPr>
          <w:lang w:val="fr-CA"/>
        </w:rPr>
        <w:t xml:space="preserve"> </w:t>
      </w:r>
      <w:r w:rsidR="00D742D0" w:rsidRPr="00C12BFA">
        <w:rPr>
          <w:lang w:val="fr-CA"/>
        </w:rPr>
        <w:t>Une enquête par questionnaire a été préparée par le Secrétariat à cette fin. Elle sera lancée par voie de notification et les résultats seront compilés, analysés et communiqués dans un document présession, aux fins d</w:t>
      </w:r>
      <w:r w:rsidR="00E24A98">
        <w:rPr>
          <w:lang w:val="fr-CA"/>
        </w:rPr>
        <w:t>’</w:t>
      </w:r>
      <w:r w:rsidR="00D742D0" w:rsidRPr="00C12BFA">
        <w:rPr>
          <w:lang w:val="fr-CA"/>
        </w:rPr>
        <w:t xml:space="preserve">examen par la Conférence des Parties à sa seizième réunion. Il est envisagé que des mises à jour additionnelles </w:t>
      </w:r>
      <w:r w:rsidR="00F31758" w:rsidRPr="00C12BFA">
        <w:rPr>
          <w:lang w:val="fr-CA"/>
        </w:rPr>
        <w:t>soient</w:t>
      </w:r>
      <w:r w:rsidR="00D742D0" w:rsidRPr="00C12BFA">
        <w:rPr>
          <w:lang w:val="fr-CA"/>
        </w:rPr>
        <w:t xml:space="preserve"> transmises périodiquement au secrétariat du FEM par la suite. </w:t>
      </w:r>
      <w:r w:rsidR="00301D46" w:rsidRPr="00C12BFA">
        <w:rPr>
          <w:lang w:val="fr-CA"/>
        </w:rPr>
        <w:t>Des informations supplémentaires, y compris le questionnaire de l</w:t>
      </w:r>
      <w:r w:rsidR="00E24A98">
        <w:rPr>
          <w:lang w:val="fr-CA"/>
        </w:rPr>
        <w:t>’</w:t>
      </w:r>
      <w:r w:rsidR="00301D46" w:rsidRPr="00C12BFA">
        <w:rPr>
          <w:lang w:val="fr-CA"/>
        </w:rPr>
        <w:t>enquête préparé par le Secrétariat,</w:t>
      </w:r>
      <w:r w:rsidR="00D742D0" w:rsidRPr="00C12BFA">
        <w:rPr>
          <w:lang w:val="fr-CA"/>
        </w:rPr>
        <w:t xml:space="preserve"> </w:t>
      </w:r>
      <w:r w:rsidR="00F31758" w:rsidRPr="00C12BFA">
        <w:rPr>
          <w:lang w:val="fr-CA"/>
        </w:rPr>
        <w:t>figurent dans le document d</w:t>
      </w:r>
      <w:r w:rsidR="00E24A98">
        <w:rPr>
          <w:lang w:val="fr-CA"/>
        </w:rPr>
        <w:t>’</w:t>
      </w:r>
      <w:r w:rsidR="00F31758" w:rsidRPr="00C12BFA">
        <w:rPr>
          <w:lang w:val="fr-CA"/>
        </w:rPr>
        <w:t>information CBD/SBI/4/INF/16</w:t>
      </w:r>
      <w:r w:rsidR="00411698" w:rsidRPr="00C12BFA">
        <w:rPr>
          <w:lang w:val="fr-CA"/>
        </w:rPr>
        <w:t>.</w:t>
      </w:r>
    </w:p>
    <w:p w14:paraId="13D4E33C" w14:textId="77777777" w:rsidR="00054D6B" w:rsidRPr="00C12BFA" w:rsidRDefault="00F31758" w:rsidP="00D17E67">
      <w:pPr>
        <w:pStyle w:val="Para1"/>
        <w:rPr>
          <w:lang w:val="fr-CA"/>
        </w:rPr>
      </w:pPr>
      <w:r w:rsidRPr="00C12BFA">
        <w:rPr>
          <w:lang w:val="fr-CA"/>
        </w:rPr>
        <w:t>Compte tenu des exercices passés d</w:t>
      </w:r>
      <w:r w:rsidR="00E24A98">
        <w:rPr>
          <w:lang w:val="fr-CA"/>
        </w:rPr>
        <w:t>’</w:t>
      </w:r>
      <w:r w:rsidRPr="00C12BFA">
        <w:rPr>
          <w:lang w:val="fr-CA"/>
        </w:rPr>
        <w:t>évaluation des besoins de financement, l</w:t>
      </w:r>
      <w:r w:rsidR="00E24A98">
        <w:rPr>
          <w:lang w:val="fr-CA"/>
        </w:rPr>
        <w:t>’</w:t>
      </w:r>
      <w:r w:rsidRPr="00C12BFA">
        <w:rPr>
          <w:lang w:val="fr-CA"/>
        </w:rPr>
        <w:t>Organe subsidiaire chargé de l</w:t>
      </w:r>
      <w:r w:rsidR="00E24A98">
        <w:rPr>
          <w:lang w:val="fr-CA"/>
        </w:rPr>
        <w:t>’</w:t>
      </w:r>
      <w:r w:rsidRPr="00C12BFA">
        <w:rPr>
          <w:lang w:val="fr-CA"/>
        </w:rPr>
        <w:t>application pourrait souhaiter examiner l</w:t>
      </w:r>
      <w:r w:rsidR="00187D94" w:rsidRPr="00C12BFA">
        <w:rPr>
          <w:lang w:val="fr-CA"/>
        </w:rPr>
        <w:t>es défis</w:t>
      </w:r>
      <w:r w:rsidRPr="00C12BFA">
        <w:rPr>
          <w:lang w:val="fr-CA"/>
        </w:rPr>
        <w:t>, les perspectives concrètes et les voies à suivre en menant à bien les évaluations des fonds nécessaires pour aider les pays en développement et les pays à économies en transition à remplir leurs engagements au titre de la Convention et de ses Protocoles pour la neuvième période de reconstitution</w:t>
      </w:r>
      <w:r w:rsidR="001B5AE2" w:rsidRPr="00C12BFA">
        <w:rPr>
          <w:lang w:val="fr-CA"/>
        </w:rPr>
        <w:t xml:space="preserve"> du FEM</w:t>
      </w:r>
      <w:r w:rsidRPr="00C12BFA">
        <w:rPr>
          <w:lang w:val="fr-CA"/>
        </w:rPr>
        <w:t xml:space="preserve"> et les reconstitutions futures</w:t>
      </w:r>
      <w:r w:rsidR="001B5AE2" w:rsidRPr="00C12BFA">
        <w:rPr>
          <w:lang w:val="fr-CA"/>
        </w:rPr>
        <w:t>.</w:t>
      </w:r>
    </w:p>
    <w:p w14:paraId="13D4E33D" w14:textId="77777777" w:rsidR="00AB7898" w:rsidRPr="00C12BFA" w:rsidRDefault="001B5AE2" w:rsidP="00AB7898">
      <w:pPr>
        <w:pStyle w:val="Heading1"/>
        <w:rPr>
          <w:lang w:val="fr-CA"/>
        </w:rPr>
      </w:pPr>
      <w:r w:rsidRPr="00C12BFA">
        <w:rPr>
          <w:lang w:val="fr-CA"/>
        </w:rPr>
        <w:t>Sixième examen de l</w:t>
      </w:r>
      <w:r w:rsidR="00E24A98">
        <w:rPr>
          <w:lang w:val="fr-CA"/>
        </w:rPr>
        <w:t>’</w:t>
      </w:r>
      <w:r w:rsidRPr="00C12BFA">
        <w:rPr>
          <w:lang w:val="fr-CA"/>
        </w:rPr>
        <w:t>efficacité du mécanisme de financement</w:t>
      </w:r>
    </w:p>
    <w:p w14:paraId="13D4E33E" w14:textId="77777777" w:rsidR="00AB7898" w:rsidRPr="00C12BFA" w:rsidRDefault="008839EC" w:rsidP="00D17E67">
      <w:pPr>
        <w:pStyle w:val="Para1"/>
        <w:rPr>
          <w:lang w:val="fr-CA"/>
        </w:rPr>
      </w:pPr>
      <w:r w:rsidRPr="00C12BFA">
        <w:rPr>
          <w:lang w:val="fr-CA"/>
        </w:rPr>
        <w:t>Au</w:t>
      </w:r>
      <w:r w:rsidR="00054D6B" w:rsidRPr="00C12BFA">
        <w:rPr>
          <w:lang w:val="fr-CA"/>
        </w:rPr>
        <w:t xml:space="preserve"> </w:t>
      </w:r>
      <w:r w:rsidR="005A4C4A" w:rsidRPr="00C12BFA">
        <w:rPr>
          <w:lang w:val="fr-CA"/>
        </w:rPr>
        <w:t>paragraph</w:t>
      </w:r>
      <w:r w:rsidRPr="00C12BFA">
        <w:rPr>
          <w:lang w:val="fr-CA"/>
        </w:rPr>
        <w:t>e </w:t>
      </w:r>
      <w:r w:rsidR="005A4C4A" w:rsidRPr="00C12BFA">
        <w:rPr>
          <w:lang w:val="fr-CA"/>
        </w:rPr>
        <w:t>17</w:t>
      </w:r>
      <w:r w:rsidR="00DB577D" w:rsidRPr="00C12BFA">
        <w:rPr>
          <w:lang w:val="fr-CA"/>
        </w:rPr>
        <w:t xml:space="preserve"> </w:t>
      </w:r>
      <w:r w:rsidRPr="00C12BFA">
        <w:rPr>
          <w:lang w:val="fr-CA"/>
        </w:rPr>
        <w:t>de sa décision </w:t>
      </w:r>
      <w:r w:rsidR="00054D6B" w:rsidRPr="00C12BFA">
        <w:rPr>
          <w:lang w:val="fr-CA"/>
        </w:rPr>
        <w:t>15/15,</w:t>
      </w:r>
      <w:r w:rsidRPr="00C12BFA">
        <w:rPr>
          <w:lang w:val="fr-CA"/>
        </w:rPr>
        <w:t xml:space="preserve"> la Conférence des Parties </w:t>
      </w:r>
      <w:r w:rsidR="0021182E" w:rsidRPr="00C12BFA">
        <w:rPr>
          <w:lang w:val="fr-CA"/>
        </w:rPr>
        <w:t xml:space="preserve">adopte le </w:t>
      </w:r>
      <w:r w:rsidRPr="00C12BFA">
        <w:rPr>
          <w:rFonts w:eastAsiaTheme="minorHAnsi"/>
          <w:szCs w:val="22"/>
          <w:lang w:val="fr-CA"/>
        </w:rPr>
        <w:t>mandat du sixième examen quadriennal de l</w:t>
      </w:r>
      <w:r w:rsidR="00E24A98">
        <w:rPr>
          <w:rFonts w:eastAsiaTheme="minorHAnsi"/>
          <w:szCs w:val="22"/>
          <w:lang w:val="fr-CA"/>
        </w:rPr>
        <w:t>’</w:t>
      </w:r>
      <w:r w:rsidRPr="00C12BFA">
        <w:rPr>
          <w:rFonts w:eastAsiaTheme="minorHAnsi"/>
          <w:szCs w:val="22"/>
          <w:lang w:val="fr-CA"/>
        </w:rPr>
        <w:t>efficacité du mécanisme financier figurant à l</w:t>
      </w:r>
      <w:r w:rsidR="00E24A98">
        <w:rPr>
          <w:rFonts w:eastAsiaTheme="minorHAnsi"/>
          <w:szCs w:val="22"/>
          <w:lang w:val="fr-CA"/>
        </w:rPr>
        <w:t>’</w:t>
      </w:r>
      <w:r w:rsidRPr="00C12BFA">
        <w:rPr>
          <w:rFonts w:eastAsiaTheme="minorHAnsi"/>
          <w:szCs w:val="22"/>
          <w:lang w:val="fr-CA"/>
        </w:rPr>
        <w:t>annexe IV de cette décision</w:t>
      </w:r>
      <w:r w:rsidR="0021182E" w:rsidRPr="00C12BFA">
        <w:rPr>
          <w:rFonts w:eastAsiaTheme="minorHAnsi"/>
          <w:szCs w:val="22"/>
          <w:lang w:val="fr-CA"/>
        </w:rPr>
        <w:t>,</w:t>
      </w:r>
      <w:r w:rsidRPr="00C12BFA">
        <w:rPr>
          <w:rFonts w:eastAsiaTheme="minorHAnsi"/>
          <w:szCs w:val="22"/>
          <w:lang w:val="fr-CA"/>
        </w:rPr>
        <w:t xml:space="preserve"> et prie la Secrétaire exécutive de veiller à ce que ce rapport soit disponible trois mois avant la seizième réunion de la Conférence des Parties.</w:t>
      </w:r>
    </w:p>
    <w:p w14:paraId="13D4E33F" w14:textId="77777777" w:rsidR="00054D6B" w:rsidRPr="00C12BFA" w:rsidRDefault="00346902" w:rsidP="00D17E67">
      <w:pPr>
        <w:pStyle w:val="Para1"/>
        <w:rPr>
          <w:lang w:val="fr-CA"/>
        </w:rPr>
      </w:pPr>
      <w:r w:rsidRPr="00C12BFA">
        <w:rPr>
          <w:lang w:val="fr-CA"/>
        </w:rPr>
        <w:t>La mise en œuvre en temps voulu de cette décision dépend de la disponibilité en temps opportun</w:t>
      </w:r>
      <w:r w:rsidR="00D420C2" w:rsidRPr="00C12BFA">
        <w:rPr>
          <w:lang w:val="fr-CA"/>
        </w:rPr>
        <w:t xml:space="preserve"> des ressources budgétaires</w:t>
      </w:r>
      <w:r w:rsidRPr="00C12BFA">
        <w:rPr>
          <w:lang w:val="fr-CA"/>
        </w:rPr>
        <w:t xml:space="preserve"> </w:t>
      </w:r>
      <w:r w:rsidR="00D420C2" w:rsidRPr="00C12BFA">
        <w:rPr>
          <w:lang w:val="fr-CA"/>
        </w:rPr>
        <w:t xml:space="preserve">requises, et la subordination aux contributions volontaires </w:t>
      </w:r>
      <w:r w:rsidR="00D420C2" w:rsidRPr="00C12BFA">
        <w:rPr>
          <w:lang w:val="fr-CA"/>
        </w:rPr>
        <w:lastRenderedPageBreak/>
        <w:t>n</w:t>
      </w:r>
      <w:r w:rsidR="00E24A98">
        <w:rPr>
          <w:lang w:val="fr-CA"/>
        </w:rPr>
        <w:t>’</w:t>
      </w:r>
      <w:r w:rsidR="00D420C2" w:rsidRPr="00C12BFA">
        <w:rPr>
          <w:lang w:val="fr-CA"/>
        </w:rPr>
        <w:t>offre pas la certitude de rapidité d</w:t>
      </w:r>
      <w:r w:rsidR="00E24A98">
        <w:rPr>
          <w:lang w:val="fr-CA"/>
        </w:rPr>
        <w:t>’</w:t>
      </w:r>
      <w:r w:rsidR="00D420C2" w:rsidRPr="00C12BFA">
        <w:rPr>
          <w:lang w:val="fr-CA"/>
        </w:rPr>
        <w:t xml:space="preserve">action nécessaire. </w:t>
      </w:r>
      <w:r w:rsidR="0021182E" w:rsidRPr="00C12BFA">
        <w:rPr>
          <w:lang w:val="fr-CA"/>
        </w:rPr>
        <w:t>Faute de contributions volontaires suffisantes à cette fin, le Secrétaire exécutif par intérim a alloué des ressources émanant du budget</w:t>
      </w:r>
      <w:r w:rsidR="00132B53" w:rsidRPr="00C12BFA">
        <w:rPr>
          <w:lang w:val="fr-CA"/>
        </w:rPr>
        <w:t xml:space="preserve"> de base,</w:t>
      </w:r>
      <w:r w:rsidR="0021182E" w:rsidRPr="00C12BFA">
        <w:rPr>
          <w:lang w:val="fr-CA"/>
        </w:rPr>
        <w:t xml:space="preserve"> </w:t>
      </w:r>
      <w:r w:rsidR="00132B53" w:rsidRPr="00C12BFA">
        <w:rPr>
          <w:lang w:val="fr-CA"/>
        </w:rPr>
        <w:t xml:space="preserve">ce </w:t>
      </w:r>
      <w:r w:rsidR="0021182E" w:rsidRPr="00C12BFA">
        <w:rPr>
          <w:lang w:val="fr-CA"/>
        </w:rPr>
        <w:t>qui permettra de mener à bien</w:t>
      </w:r>
      <w:r w:rsidR="00132B53" w:rsidRPr="00C12BFA">
        <w:rPr>
          <w:lang w:val="fr-CA"/>
        </w:rPr>
        <w:t xml:space="preserve"> un examen. Étant donné que le montant des ressources allouées est considérablement inférieur au montant prévu dans le budget volontaire, la portée de l</w:t>
      </w:r>
      <w:r w:rsidR="00E24A98">
        <w:rPr>
          <w:lang w:val="fr-CA"/>
        </w:rPr>
        <w:t>’</w:t>
      </w:r>
      <w:r w:rsidR="00132B53" w:rsidRPr="00C12BFA">
        <w:rPr>
          <w:lang w:val="fr-CA"/>
        </w:rPr>
        <w:t>examen sera nécessairement limitée.</w:t>
      </w:r>
    </w:p>
    <w:p w14:paraId="13D4E340" w14:textId="77777777" w:rsidR="00054D6B" w:rsidRPr="00C12BFA" w:rsidRDefault="00132B53" w:rsidP="00D17E67">
      <w:pPr>
        <w:pStyle w:val="Para1"/>
        <w:rPr>
          <w:lang w:val="fr-CA"/>
        </w:rPr>
      </w:pPr>
      <w:r w:rsidRPr="00C12BFA">
        <w:rPr>
          <w:lang w:val="fr-CA"/>
        </w:rPr>
        <w:t>Le recrutement d</w:t>
      </w:r>
      <w:r w:rsidR="00E24A98">
        <w:rPr>
          <w:lang w:val="fr-CA"/>
        </w:rPr>
        <w:t>’</w:t>
      </w:r>
      <w:r w:rsidRPr="00C12BFA">
        <w:rPr>
          <w:lang w:val="fr-CA"/>
        </w:rPr>
        <w:t>un évaluateur indépendant dans le cadre d</w:t>
      </w:r>
      <w:r w:rsidR="00E24A98">
        <w:rPr>
          <w:lang w:val="fr-CA"/>
        </w:rPr>
        <w:t>’</w:t>
      </w:r>
      <w:r w:rsidRPr="00C12BFA">
        <w:rPr>
          <w:lang w:val="fr-CA"/>
        </w:rPr>
        <w:t>un contrat de consultant, conformément</w:t>
      </w:r>
      <w:r w:rsidR="00CA2DC3" w:rsidRPr="00C12BFA">
        <w:rPr>
          <w:lang w:val="fr-CA"/>
        </w:rPr>
        <w:t xml:space="preserve"> aux</w:t>
      </w:r>
      <w:r w:rsidRPr="00C12BFA">
        <w:rPr>
          <w:lang w:val="fr-CA"/>
        </w:rPr>
        <w:t xml:space="preserve"> </w:t>
      </w:r>
      <w:r w:rsidR="00CA2DC3" w:rsidRPr="00C12BFA">
        <w:rPr>
          <w:lang w:val="fr-CA"/>
        </w:rPr>
        <w:t>dispositions réglementaires</w:t>
      </w:r>
      <w:r w:rsidRPr="00C12BFA">
        <w:rPr>
          <w:lang w:val="fr-CA"/>
        </w:rPr>
        <w:t xml:space="preserve"> de</w:t>
      </w:r>
      <w:r w:rsidR="00CA2DC3" w:rsidRPr="00C12BFA">
        <w:rPr>
          <w:lang w:val="fr-CA"/>
        </w:rPr>
        <w:t xml:space="preserve"> l</w:t>
      </w:r>
      <w:r w:rsidR="00E24A98">
        <w:rPr>
          <w:lang w:val="fr-CA"/>
        </w:rPr>
        <w:t>’</w:t>
      </w:r>
      <w:r w:rsidR="00CA2DC3" w:rsidRPr="00C12BFA">
        <w:rPr>
          <w:lang w:val="fr-CA"/>
        </w:rPr>
        <w:t>ONU</w:t>
      </w:r>
      <w:r w:rsidRPr="00C12BFA">
        <w:rPr>
          <w:lang w:val="fr-CA"/>
        </w:rPr>
        <w:t>,</w:t>
      </w:r>
      <w:r w:rsidR="00CA2DC3" w:rsidRPr="00C12BFA">
        <w:rPr>
          <w:lang w:val="fr-CA"/>
        </w:rPr>
        <w:t xml:space="preserve"> a été complété en mars 2024. La méthodologie que suivra l</w:t>
      </w:r>
      <w:r w:rsidR="00E24A98">
        <w:rPr>
          <w:lang w:val="fr-CA"/>
        </w:rPr>
        <w:t>’</w:t>
      </w:r>
      <w:r w:rsidR="00CA2DC3" w:rsidRPr="00C12BFA">
        <w:rPr>
          <w:lang w:val="fr-CA"/>
        </w:rPr>
        <w:t>évaluateur, conforme au mandat, sera présentée dans le document d</w:t>
      </w:r>
      <w:r w:rsidR="00E24A98">
        <w:rPr>
          <w:lang w:val="fr-CA"/>
        </w:rPr>
        <w:t>’</w:t>
      </w:r>
      <w:r w:rsidR="00CA2DC3" w:rsidRPr="00C12BFA">
        <w:rPr>
          <w:lang w:val="fr-CA"/>
        </w:rPr>
        <w:t>information CBD/SBI/4/INF/17. Dans le cadre de la méthodologie,</w:t>
      </w:r>
      <w:r w:rsidRPr="00C12BFA">
        <w:rPr>
          <w:lang w:val="fr-CA"/>
        </w:rPr>
        <w:t xml:space="preserve"> </w:t>
      </w:r>
      <w:r w:rsidR="00CA2DC3" w:rsidRPr="00C12BFA">
        <w:rPr>
          <w:lang w:val="fr-CA"/>
        </w:rPr>
        <w:t>l</w:t>
      </w:r>
      <w:r w:rsidR="00E24A98">
        <w:rPr>
          <w:lang w:val="fr-CA"/>
        </w:rPr>
        <w:t>’</w:t>
      </w:r>
      <w:r w:rsidR="00CA2DC3" w:rsidRPr="00C12BFA">
        <w:rPr>
          <w:lang w:val="fr-CA"/>
        </w:rPr>
        <w:t>évaluateur indépendant organisera des rencontres et des entrevues pendant les réunions intersessions de la Convention, afin de recueillir des informations, et une enquête par questionnaire sera menée. L</w:t>
      </w:r>
      <w:r w:rsidR="00E24A98">
        <w:rPr>
          <w:lang w:val="fr-CA"/>
        </w:rPr>
        <w:t>’</w:t>
      </w:r>
      <w:r w:rsidR="00CA2DC3" w:rsidRPr="00C12BFA">
        <w:rPr>
          <w:lang w:val="fr-CA"/>
        </w:rPr>
        <w:t>évaluateur indépendant s</w:t>
      </w:r>
      <w:r w:rsidR="00E24A98">
        <w:rPr>
          <w:lang w:val="fr-CA"/>
        </w:rPr>
        <w:t>’</w:t>
      </w:r>
      <w:r w:rsidR="00CA2DC3" w:rsidRPr="00C12BFA">
        <w:rPr>
          <w:lang w:val="fr-CA"/>
        </w:rPr>
        <w:t>appuiera également sur les résultats de processus d</w:t>
      </w:r>
      <w:r w:rsidR="00E24A98">
        <w:rPr>
          <w:lang w:val="fr-CA"/>
        </w:rPr>
        <w:t>’</w:t>
      </w:r>
      <w:r w:rsidR="00CA2DC3" w:rsidRPr="00C12BFA">
        <w:rPr>
          <w:lang w:val="fr-CA"/>
        </w:rPr>
        <w:t>évaluation pertinents</w:t>
      </w:r>
      <w:r w:rsidR="00751F47" w:rsidRPr="00C12BFA">
        <w:rPr>
          <w:lang w:val="fr-CA"/>
        </w:rPr>
        <w:t>, notamment ceux du</w:t>
      </w:r>
      <w:r w:rsidR="00CA2DC3" w:rsidRPr="00C12BFA">
        <w:rPr>
          <w:lang w:val="fr-CA"/>
        </w:rPr>
        <w:t xml:space="preserve"> </w:t>
      </w:r>
      <w:r w:rsidR="00751F47" w:rsidRPr="00C12BFA">
        <w:rPr>
          <w:rStyle w:val="admitted"/>
          <w:lang w:val="fr-CA"/>
        </w:rPr>
        <w:t>Bureau indépendant de l</w:t>
      </w:r>
      <w:r w:rsidR="00E24A98">
        <w:rPr>
          <w:rStyle w:val="admitted"/>
          <w:lang w:val="fr-CA"/>
        </w:rPr>
        <w:t>’</w:t>
      </w:r>
      <w:r w:rsidR="00751F47" w:rsidRPr="00C12BFA">
        <w:rPr>
          <w:rStyle w:val="admitted"/>
          <w:lang w:val="fr-CA"/>
        </w:rPr>
        <w:t>évaluation du FEM. Parmi d</w:t>
      </w:r>
      <w:r w:rsidR="00E24A98">
        <w:rPr>
          <w:rStyle w:val="admitted"/>
          <w:lang w:val="fr-CA"/>
        </w:rPr>
        <w:t>’</w:t>
      </w:r>
      <w:r w:rsidR="00751F47" w:rsidRPr="00C12BFA">
        <w:rPr>
          <w:rStyle w:val="admitted"/>
          <w:lang w:val="fr-CA"/>
        </w:rPr>
        <w:t xml:space="preserve">autres, le </w:t>
      </w:r>
      <w:r w:rsidR="00751F47" w:rsidRPr="00C12BFA">
        <w:rPr>
          <w:rStyle w:val="preferred"/>
          <w:lang w:val="fr-CA"/>
        </w:rPr>
        <w:t>Réseau d</w:t>
      </w:r>
      <w:r w:rsidR="00E24A98">
        <w:rPr>
          <w:rStyle w:val="preferred"/>
          <w:lang w:val="fr-CA"/>
        </w:rPr>
        <w:t>’</w:t>
      </w:r>
      <w:r w:rsidR="00751F47" w:rsidRPr="00C12BFA">
        <w:rPr>
          <w:rStyle w:val="preferred"/>
          <w:lang w:val="fr-CA"/>
        </w:rPr>
        <w:t>évaluation de la performance des organisations multilatérales (MOPAN) a publié son évaluation de 2017</w:t>
      </w:r>
      <w:r w:rsidR="00E24A98">
        <w:rPr>
          <w:rStyle w:val="preferred"/>
          <w:lang w:val="fr-CA"/>
        </w:rPr>
        <w:noBreakHyphen/>
      </w:r>
      <w:r w:rsidR="00751F47" w:rsidRPr="00C12BFA">
        <w:rPr>
          <w:rStyle w:val="preferred"/>
          <w:lang w:val="fr-CA"/>
        </w:rPr>
        <w:t>2018 du FEM, en 2019.</w:t>
      </w:r>
      <w:r w:rsidR="00751F47" w:rsidRPr="00C12BFA">
        <w:rPr>
          <w:rStyle w:val="FootnoteReference"/>
          <w:lang w:val="fr-CA"/>
        </w:rPr>
        <w:footnoteReference w:id="5"/>
      </w:r>
    </w:p>
    <w:p w14:paraId="13D4E341" w14:textId="77777777" w:rsidR="00054D6B" w:rsidRPr="00C12BFA" w:rsidRDefault="00751F47" w:rsidP="00D17E67">
      <w:pPr>
        <w:pStyle w:val="Para1"/>
        <w:rPr>
          <w:lang w:val="fr-CA"/>
        </w:rPr>
      </w:pPr>
      <w:r w:rsidRPr="00C12BFA">
        <w:rPr>
          <w:lang w:val="fr-CA"/>
        </w:rPr>
        <w:t>Le rapport de l</w:t>
      </w:r>
      <w:r w:rsidR="00E24A98">
        <w:rPr>
          <w:lang w:val="fr-CA"/>
        </w:rPr>
        <w:t>’</w:t>
      </w:r>
      <w:r w:rsidRPr="00C12BFA">
        <w:rPr>
          <w:lang w:val="fr-CA"/>
        </w:rPr>
        <w:t>examen sera disponible dans un document présession</w:t>
      </w:r>
      <w:r w:rsidR="00E97A61" w:rsidRPr="00C12BFA">
        <w:rPr>
          <w:lang w:val="fr-CA"/>
        </w:rPr>
        <w:t>, aux fins d</w:t>
      </w:r>
      <w:r w:rsidR="00E24A98">
        <w:rPr>
          <w:lang w:val="fr-CA"/>
        </w:rPr>
        <w:t>’</w:t>
      </w:r>
      <w:r w:rsidR="00E97A61" w:rsidRPr="00C12BFA">
        <w:rPr>
          <w:lang w:val="fr-CA"/>
        </w:rPr>
        <w:t>examen par la Conférence des Parties à sa seizième réunion. L</w:t>
      </w:r>
      <w:r w:rsidR="00E24A98">
        <w:rPr>
          <w:lang w:val="fr-CA"/>
        </w:rPr>
        <w:t>’</w:t>
      </w:r>
      <w:r w:rsidR="00E97A61" w:rsidRPr="00C12BFA">
        <w:rPr>
          <w:lang w:val="fr-CA"/>
        </w:rPr>
        <w:t>Organe subsidiaire chargé de l</w:t>
      </w:r>
      <w:r w:rsidR="00E24A98">
        <w:rPr>
          <w:lang w:val="fr-CA"/>
        </w:rPr>
        <w:t>’</w:t>
      </w:r>
      <w:r w:rsidR="00E97A61" w:rsidRPr="00C12BFA">
        <w:rPr>
          <w:lang w:val="fr-CA"/>
        </w:rPr>
        <w:t>application pourrait souhaiter encourager les Parties à répondre de manière proactive aux questions de l</w:t>
      </w:r>
      <w:r w:rsidR="00E24A98">
        <w:rPr>
          <w:lang w:val="fr-CA"/>
        </w:rPr>
        <w:t>’</w:t>
      </w:r>
      <w:r w:rsidR="00E97A61" w:rsidRPr="00C12BFA">
        <w:rPr>
          <w:lang w:val="fr-CA"/>
        </w:rPr>
        <w:t>évaluateur.</w:t>
      </w:r>
    </w:p>
    <w:p w14:paraId="13D4E342" w14:textId="77777777" w:rsidR="00AB7898" w:rsidRPr="00C12BFA" w:rsidRDefault="00C405A1" w:rsidP="00AB7898">
      <w:pPr>
        <w:pStyle w:val="Heading1"/>
        <w:rPr>
          <w:lang w:val="fr-CA"/>
        </w:rPr>
      </w:pPr>
      <w:r w:rsidRPr="00C12BFA">
        <w:rPr>
          <w:lang w:val="fr-CA"/>
        </w:rPr>
        <w:t xml:space="preserve">Orientations supplémentaires </w:t>
      </w:r>
      <w:r w:rsidR="00430FBD" w:rsidRPr="00C12BFA">
        <w:rPr>
          <w:lang w:val="fr-CA"/>
        </w:rPr>
        <w:t xml:space="preserve">destinées </w:t>
      </w:r>
      <w:r w:rsidRPr="00C12BFA">
        <w:rPr>
          <w:lang w:val="fr-CA"/>
        </w:rPr>
        <w:t>au Fonds pour l</w:t>
      </w:r>
      <w:r w:rsidR="00E24A98">
        <w:rPr>
          <w:lang w:val="fr-CA"/>
        </w:rPr>
        <w:t>’</w:t>
      </w:r>
      <w:r w:rsidRPr="00C12BFA">
        <w:rPr>
          <w:lang w:val="fr-CA"/>
        </w:rPr>
        <w:t>environnement mondial</w:t>
      </w:r>
    </w:p>
    <w:p w14:paraId="13D4E343" w14:textId="77777777" w:rsidR="00D04589" w:rsidRPr="00C12BFA" w:rsidRDefault="00482DC9" w:rsidP="00D17E67">
      <w:pPr>
        <w:pStyle w:val="Para1"/>
        <w:rPr>
          <w:lang w:val="fr-CA"/>
        </w:rPr>
      </w:pPr>
      <w:r w:rsidRPr="00C12BFA">
        <w:rPr>
          <w:lang w:val="fr-CA"/>
        </w:rPr>
        <w:t>Les orientations précédentes consolidées à l</w:t>
      </w:r>
      <w:r w:rsidR="00E24A98">
        <w:rPr>
          <w:lang w:val="fr-CA"/>
        </w:rPr>
        <w:t>’</w:t>
      </w:r>
      <w:r w:rsidRPr="00C12BFA">
        <w:rPr>
          <w:lang w:val="fr-CA"/>
        </w:rPr>
        <w:t>intention du FEM, adoptées par la Conférence des Parties à sa quinzième réunion, figurent à l</w:t>
      </w:r>
      <w:r w:rsidR="00E24A98">
        <w:rPr>
          <w:lang w:val="fr-CA"/>
        </w:rPr>
        <w:t>’</w:t>
      </w:r>
      <w:r w:rsidRPr="00C12BFA">
        <w:rPr>
          <w:lang w:val="fr-CA"/>
        </w:rPr>
        <w:t>annexe II de la décision 15/15 de la Conférence des Parties</w:t>
      </w:r>
      <w:r w:rsidR="00DF546B" w:rsidRPr="00C12BFA">
        <w:rPr>
          <w:lang w:val="fr-CA"/>
        </w:rPr>
        <w:t>.</w:t>
      </w:r>
    </w:p>
    <w:p w14:paraId="13D4E344" w14:textId="77777777" w:rsidR="00AB7898" w:rsidRPr="00C12BFA" w:rsidRDefault="00482DC9" w:rsidP="00D17E67">
      <w:pPr>
        <w:pStyle w:val="Para1"/>
        <w:rPr>
          <w:lang w:val="fr-CA"/>
        </w:rPr>
      </w:pPr>
      <w:r w:rsidRPr="00C12BFA">
        <w:rPr>
          <w:lang w:val="fr-CA"/>
        </w:rPr>
        <w:t>Les travaux menés sous l</w:t>
      </w:r>
      <w:r w:rsidR="00E24A98">
        <w:rPr>
          <w:lang w:val="fr-CA"/>
        </w:rPr>
        <w:t>’</w:t>
      </w:r>
      <w:r w:rsidRPr="00C12BFA">
        <w:rPr>
          <w:lang w:val="fr-CA"/>
        </w:rPr>
        <w:t>égide de l</w:t>
      </w:r>
      <w:r w:rsidR="00E24A98">
        <w:rPr>
          <w:lang w:val="fr-CA"/>
        </w:rPr>
        <w:t>’</w:t>
      </w:r>
      <w:r w:rsidRPr="00C12BFA">
        <w:rPr>
          <w:lang w:val="fr-CA"/>
        </w:rPr>
        <w:t xml:space="preserve">Organe subsidiaire chargé de fournir des avis scientifiques, techniques et technologiques </w:t>
      </w:r>
      <w:r w:rsidR="00CD18C5" w:rsidRPr="00C12BFA">
        <w:rPr>
          <w:lang w:val="fr-CA"/>
        </w:rPr>
        <w:t>ont examiné les besoins scientifiques et techniques</w:t>
      </w:r>
      <w:r w:rsidR="004741C1" w:rsidRPr="00C12BFA">
        <w:rPr>
          <w:lang w:val="fr-CA"/>
        </w:rPr>
        <w:t xml:space="preserve"> nécessaires</w:t>
      </w:r>
      <w:r w:rsidR="00CD18C5" w:rsidRPr="00C12BFA">
        <w:rPr>
          <w:lang w:val="fr-CA"/>
        </w:rPr>
        <w:t xml:space="preserve"> pour appuyer la mise en œuvre du Cadre mondial de la biodiversité de Kunming</w:t>
      </w:r>
      <w:r w:rsidR="00E24A98">
        <w:rPr>
          <w:lang w:val="fr-CA"/>
        </w:rPr>
        <w:noBreakHyphen/>
      </w:r>
      <w:r w:rsidR="00CD18C5" w:rsidRPr="00C12BFA">
        <w:rPr>
          <w:lang w:val="fr-CA"/>
        </w:rPr>
        <w:t>Montréal</w:t>
      </w:r>
      <w:r w:rsidR="004741C1" w:rsidRPr="00C12BFA">
        <w:rPr>
          <w:lang w:val="fr-CA"/>
        </w:rPr>
        <w:t>, y compris les lacunes des outils et orientations pertinents élaborés au titre de la Convention (CBD/SBSTTA/26/3).</w:t>
      </w:r>
    </w:p>
    <w:p w14:paraId="13D4E345" w14:textId="77777777" w:rsidR="0044652E" w:rsidRPr="00C12BFA" w:rsidRDefault="00907989" w:rsidP="0018000E">
      <w:pPr>
        <w:pStyle w:val="Para1"/>
        <w:rPr>
          <w:lang w:val="fr-CA"/>
        </w:rPr>
      </w:pPr>
      <w:r w:rsidRPr="00C12BFA">
        <w:rPr>
          <w:lang w:val="fr-CA"/>
        </w:rPr>
        <w:t>L</w:t>
      </w:r>
      <w:r w:rsidR="00E24A98">
        <w:rPr>
          <w:lang w:val="fr-CA"/>
        </w:rPr>
        <w:t>’</w:t>
      </w:r>
      <w:r w:rsidRPr="00C12BFA">
        <w:rPr>
          <w:lang w:val="fr-CA"/>
        </w:rPr>
        <w:t>analyse figurant dans le document d</w:t>
      </w:r>
      <w:r w:rsidR="00E24A98">
        <w:rPr>
          <w:lang w:val="fr-CA"/>
        </w:rPr>
        <w:t>’</w:t>
      </w:r>
      <w:r w:rsidRPr="00C12BFA">
        <w:rPr>
          <w:lang w:val="fr-CA"/>
        </w:rPr>
        <w:t xml:space="preserve">information CBD/SBI/4/INF/18 </w:t>
      </w:r>
      <w:r w:rsidR="00EA696E" w:rsidRPr="00C12BFA">
        <w:rPr>
          <w:lang w:val="fr-CA"/>
        </w:rPr>
        <w:t xml:space="preserve">met en évidence le fait que des lacunes existent dans </w:t>
      </w:r>
      <w:r w:rsidR="008A5A91" w:rsidRPr="00C12BFA">
        <w:rPr>
          <w:lang w:val="fr-CA"/>
        </w:rPr>
        <w:t>la communication</w:t>
      </w:r>
      <w:r w:rsidR="00212AC0" w:rsidRPr="00C12BFA">
        <w:rPr>
          <w:lang w:val="fr-CA"/>
        </w:rPr>
        <w:t xml:space="preserve"> d</w:t>
      </w:r>
      <w:r w:rsidR="00E24A98">
        <w:rPr>
          <w:lang w:val="fr-CA"/>
        </w:rPr>
        <w:t>’</w:t>
      </w:r>
      <w:r w:rsidR="00212AC0" w:rsidRPr="00C12BFA">
        <w:rPr>
          <w:lang w:val="fr-CA"/>
        </w:rPr>
        <w:t xml:space="preserve">orientations au FEM en ce qui concerne la mise en œuvre de certains aspects du Cadre, y compris </w:t>
      </w:r>
      <w:r w:rsidR="00D30BBD" w:rsidRPr="00C12BFA">
        <w:rPr>
          <w:lang w:val="fr-CA"/>
        </w:rPr>
        <w:t xml:space="preserve">de </w:t>
      </w:r>
      <w:r w:rsidR="00212AC0" w:rsidRPr="00C12BFA">
        <w:rPr>
          <w:lang w:val="fr-CA"/>
        </w:rPr>
        <w:t>plusieurs de ses cibles. Les cibles qui n</w:t>
      </w:r>
      <w:r w:rsidR="00E24A98">
        <w:rPr>
          <w:lang w:val="fr-CA"/>
        </w:rPr>
        <w:t>’</w:t>
      </w:r>
      <w:r w:rsidR="00212AC0" w:rsidRPr="00C12BFA">
        <w:rPr>
          <w:lang w:val="fr-CA"/>
        </w:rPr>
        <w:t>avaient pas auparavant été abord</w:t>
      </w:r>
      <w:r w:rsidR="006D0059" w:rsidRPr="00C12BFA">
        <w:rPr>
          <w:lang w:val="fr-CA"/>
        </w:rPr>
        <w:t>ées en profondeur comprennent :</w:t>
      </w:r>
      <w:r w:rsidR="00212AC0" w:rsidRPr="00C12BFA">
        <w:rPr>
          <w:lang w:val="fr-CA"/>
        </w:rPr>
        <w:t xml:space="preserve"> cible 1 (planification spatiale et gestion de toutes les zones),</w:t>
      </w:r>
      <w:r w:rsidR="0018000E" w:rsidRPr="00C12BFA">
        <w:rPr>
          <w:lang w:val="fr-CA"/>
        </w:rPr>
        <w:t xml:space="preserve"> cible 2 (remise en état d</w:t>
      </w:r>
      <w:r w:rsidR="00E24A98">
        <w:rPr>
          <w:lang w:val="fr-CA"/>
        </w:rPr>
        <w:t>’</w:t>
      </w:r>
      <w:r w:rsidR="0018000E" w:rsidRPr="00C12BFA">
        <w:rPr>
          <w:lang w:val="fr-CA"/>
        </w:rPr>
        <w:t>au moins 30 pour cent des écosystèmes dégradés), cible 7 (réduction au moins de moitié de l</w:t>
      </w:r>
      <w:r w:rsidR="00E24A98">
        <w:rPr>
          <w:lang w:val="fr-CA"/>
        </w:rPr>
        <w:t>’</w:t>
      </w:r>
      <w:r w:rsidR="0018000E" w:rsidRPr="00C12BFA">
        <w:rPr>
          <w:lang w:val="fr-CA"/>
        </w:rPr>
        <w:t>excès de nutriments perdus dans l</w:t>
      </w:r>
      <w:r w:rsidR="00E24A98">
        <w:rPr>
          <w:lang w:val="fr-CA"/>
        </w:rPr>
        <w:t>’</w:t>
      </w:r>
      <w:r w:rsidR="0018000E" w:rsidRPr="00C12BFA">
        <w:rPr>
          <w:lang w:val="fr-CA"/>
        </w:rPr>
        <w:t>environnement et des risques globaux liés aux pesticides et aux produits chimiques particulièrement dangereux,</w:t>
      </w:r>
      <w:r w:rsidRPr="00C12BFA">
        <w:rPr>
          <w:lang w:val="fr-CA"/>
        </w:rPr>
        <w:t xml:space="preserve"> </w:t>
      </w:r>
      <w:r w:rsidR="0018000E" w:rsidRPr="00C12BFA">
        <w:rPr>
          <w:lang w:val="fr-CA"/>
        </w:rPr>
        <w:t>et élimination de la pollution plastique), cible 9 (</w:t>
      </w:r>
      <w:r w:rsidR="00FD14FA" w:rsidRPr="00C12BFA">
        <w:rPr>
          <w:lang w:val="fr-CA"/>
        </w:rPr>
        <w:t>gestion et utilisation durables de façon à procurer des avantages aux populations), cible 11 (régulation des services de restauration et de renforcement), cible 16 (</w:t>
      </w:r>
      <w:r w:rsidR="006D0059" w:rsidRPr="00C12BFA">
        <w:rPr>
          <w:lang w:val="fr-CA"/>
        </w:rPr>
        <w:t xml:space="preserve">encourager </w:t>
      </w:r>
      <w:r w:rsidR="00FD14FA" w:rsidRPr="00C12BFA">
        <w:rPr>
          <w:lang w:val="fr-CA"/>
        </w:rPr>
        <w:t>des choix de consommation durables</w:t>
      </w:r>
      <w:r w:rsidR="006D0059" w:rsidRPr="00C12BFA">
        <w:rPr>
          <w:lang w:val="fr-CA"/>
        </w:rPr>
        <w:t>,</w:t>
      </w:r>
      <w:r w:rsidR="00FD14FA" w:rsidRPr="00C12BFA">
        <w:rPr>
          <w:lang w:val="fr-CA"/>
        </w:rPr>
        <w:t xml:space="preserve"> </w:t>
      </w:r>
      <w:r w:rsidR="006D0059" w:rsidRPr="00C12BFA">
        <w:rPr>
          <w:lang w:val="fr-CA"/>
        </w:rPr>
        <w:t>réduire l</w:t>
      </w:r>
      <w:r w:rsidR="00E24A98">
        <w:rPr>
          <w:lang w:val="fr-CA"/>
        </w:rPr>
        <w:t>’</w:t>
      </w:r>
      <w:r w:rsidR="006D0059" w:rsidRPr="00C12BFA">
        <w:rPr>
          <w:lang w:val="fr-CA"/>
        </w:rPr>
        <w:t>empreinte mondiale de la consommation, réduire de moitié le gaspillage alimentaire mondial), et cible 22 (assurer la participation de tous au processus de prise de décisions et</w:t>
      </w:r>
      <w:r w:rsidR="008A5A91" w:rsidRPr="00C12BFA">
        <w:rPr>
          <w:lang w:val="fr-CA"/>
        </w:rPr>
        <w:t xml:space="preserve"> à</w:t>
      </w:r>
      <w:r w:rsidR="006D0059" w:rsidRPr="00C12BFA">
        <w:rPr>
          <w:lang w:val="fr-CA"/>
        </w:rPr>
        <w:t xml:space="preserve"> l</w:t>
      </w:r>
      <w:r w:rsidR="00E24A98">
        <w:rPr>
          <w:lang w:val="fr-CA"/>
        </w:rPr>
        <w:t>’</w:t>
      </w:r>
      <w:r w:rsidR="006D0059" w:rsidRPr="00C12BFA">
        <w:rPr>
          <w:lang w:val="fr-CA"/>
        </w:rPr>
        <w:t>accès à la justice et à l</w:t>
      </w:r>
      <w:r w:rsidR="00E24A98">
        <w:rPr>
          <w:lang w:val="fr-CA"/>
        </w:rPr>
        <w:t>’</w:t>
      </w:r>
      <w:r w:rsidR="006D0059" w:rsidRPr="00C12BFA">
        <w:rPr>
          <w:lang w:val="fr-CA"/>
        </w:rPr>
        <w:t>informatio</w:t>
      </w:r>
      <w:r w:rsidR="008A5A91" w:rsidRPr="00C12BFA">
        <w:rPr>
          <w:lang w:val="fr-CA"/>
        </w:rPr>
        <w:t>n relatives à la biodiversité).</w:t>
      </w:r>
    </w:p>
    <w:p w14:paraId="13D4E346" w14:textId="77777777" w:rsidR="00741D30" w:rsidRPr="00C12BFA" w:rsidRDefault="00143792" w:rsidP="00D17E67">
      <w:pPr>
        <w:pStyle w:val="Para1"/>
        <w:rPr>
          <w:lang w:val="fr-CA"/>
        </w:rPr>
      </w:pPr>
      <w:r w:rsidRPr="00C12BFA">
        <w:rPr>
          <w:lang w:val="fr-CA"/>
        </w:rPr>
        <w:t>De telles lacunes p</w:t>
      </w:r>
      <w:r w:rsidR="007638D5" w:rsidRPr="00C12BFA">
        <w:rPr>
          <w:lang w:val="fr-CA"/>
        </w:rPr>
        <w:t>ourraient</w:t>
      </w:r>
      <w:r w:rsidRPr="00C12BFA">
        <w:rPr>
          <w:lang w:val="fr-CA"/>
        </w:rPr>
        <w:t xml:space="preserve"> être abordées dans des orientations additionnelles</w:t>
      </w:r>
      <w:r w:rsidR="009F6E35" w:rsidRPr="00C12BFA">
        <w:rPr>
          <w:lang w:val="fr-CA"/>
        </w:rPr>
        <w:t xml:space="preserve"> au FEM ou pourraient </w:t>
      </w:r>
      <w:r w:rsidR="00976490" w:rsidRPr="00C12BFA">
        <w:rPr>
          <w:lang w:val="fr-CA"/>
        </w:rPr>
        <w:t>compléter le cadre quadriennal axé sur les résultats</w:t>
      </w:r>
      <w:r w:rsidR="002E591A" w:rsidRPr="00C12BFA">
        <w:rPr>
          <w:lang w:val="fr-CA"/>
        </w:rPr>
        <w:t xml:space="preserve"> </w:t>
      </w:r>
      <w:r w:rsidR="00D30BBD" w:rsidRPr="00C12BFA">
        <w:rPr>
          <w:lang w:val="fr-CA"/>
        </w:rPr>
        <w:t>concernant</w:t>
      </w:r>
      <w:r w:rsidR="002E591A" w:rsidRPr="00C12BFA">
        <w:rPr>
          <w:lang w:val="fr-CA"/>
        </w:rPr>
        <w:t xml:space="preserve"> les priorités de </w:t>
      </w:r>
      <w:r w:rsidR="002E591A" w:rsidRPr="00C12BFA">
        <w:rPr>
          <w:lang w:val="fr-CA"/>
        </w:rPr>
        <w:lastRenderedPageBreak/>
        <w:t xml:space="preserve">programme, par exemple en définissant </w:t>
      </w:r>
      <w:r w:rsidR="005149FD" w:rsidRPr="00C12BFA">
        <w:rPr>
          <w:lang w:val="fr-CA"/>
        </w:rPr>
        <w:t>l</w:t>
      </w:r>
      <w:r w:rsidR="002E591A" w:rsidRPr="00C12BFA">
        <w:rPr>
          <w:lang w:val="fr-CA"/>
        </w:rPr>
        <w:t>es résultats stratégiques</w:t>
      </w:r>
      <w:r w:rsidR="005149FD" w:rsidRPr="00C12BFA">
        <w:rPr>
          <w:lang w:val="fr-CA"/>
        </w:rPr>
        <w:t xml:space="preserve"> de manière à combler les lacunes dans le soutien de certaines cibles; </w:t>
      </w:r>
      <w:r w:rsidR="00D30BBD" w:rsidRPr="00C12BFA">
        <w:rPr>
          <w:lang w:val="fr-CA"/>
        </w:rPr>
        <w:t>en assurant l</w:t>
      </w:r>
      <w:r w:rsidR="00E24A98">
        <w:rPr>
          <w:lang w:val="fr-CA"/>
        </w:rPr>
        <w:t>’</w:t>
      </w:r>
      <w:r w:rsidR="00D30BBD" w:rsidRPr="00C12BFA">
        <w:rPr>
          <w:lang w:val="fr-CA"/>
        </w:rPr>
        <w:t>alignement des objectifs quantitatifs du FEM</w:t>
      </w:r>
      <w:r w:rsidR="002E591A" w:rsidRPr="00C12BFA">
        <w:rPr>
          <w:lang w:val="fr-CA"/>
        </w:rPr>
        <w:t xml:space="preserve"> </w:t>
      </w:r>
      <w:r w:rsidR="00D30BBD" w:rsidRPr="00C12BFA">
        <w:rPr>
          <w:lang w:val="fr-CA"/>
        </w:rPr>
        <w:t xml:space="preserve">avec les aspects quantitatifs des cibles du Cadre; </w:t>
      </w:r>
      <w:r w:rsidR="00CE753B" w:rsidRPr="00C12BFA">
        <w:rPr>
          <w:lang w:val="fr-CA"/>
        </w:rPr>
        <w:t xml:space="preserve">en </w:t>
      </w:r>
      <w:r w:rsidR="00FD1383" w:rsidRPr="00C12BFA">
        <w:rPr>
          <w:lang w:val="fr-CA"/>
        </w:rPr>
        <w:t>donnant plus</w:t>
      </w:r>
      <w:r w:rsidR="00D30BBD" w:rsidRPr="00C12BFA">
        <w:rPr>
          <w:lang w:val="fr-CA"/>
        </w:rPr>
        <w:t xml:space="preserve"> </w:t>
      </w:r>
      <w:r w:rsidR="00FD1383" w:rsidRPr="00C12BFA">
        <w:rPr>
          <w:lang w:val="fr-CA"/>
        </w:rPr>
        <w:t>d</w:t>
      </w:r>
      <w:r w:rsidR="00E24A98">
        <w:rPr>
          <w:lang w:val="fr-CA"/>
        </w:rPr>
        <w:t>’</w:t>
      </w:r>
      <w:r w:rsidR="00CE753B" w:rsidRPr="00C12BFA">
        <w:rPr>
          <w:lang w:val="fr-CA"/>
        </w:rPr>
        <w:t>opportunités</w:t>
      </w:r>
      <w:r w:rsidR="00FD1383" w:rsidRPr="00C12BFA">
        <w:rPr>
          <w:lang w:val="fr-CA"/>
        </w:rPr>
        <w:t xml:space="preserve"> au FEM d</w:t>
      </w:r>
      <w:r w:rsidR="00E24A98">
        <w:rPr>
          <w:lang w:val="fr-CA"/>
        </w:rPr>
        <w:t>’</w:t>
      </w:r>
      <w:r w:rsidR="00FD1383" w:rsidRPr="00C12BFA">
        <w:rPr>
          <w:lang w:val="fr-CA"/>
        </w:rPr>
        <w:t>appuyer les cibles du Cadre par le biais de sa programmation intégrée et d</w:t>
      </w:r>
      <w:r w:rsidR="00E24A98">
        <w:rPr>
          <w:lang w:val="fr-CA"/>
        </w:rPr>
        <w:t>’</w:t>
      </w:r>
      <w:r w:rsidR="00FD1383" w:rsidRPr="00C12BFA">
        <w:rPr>
          <w:lang w:val="fr-CA"/>
        </w:rPr>
        <w:t>autres domaines d</w:t>
      </w:r>
      <w:r w:rsidR="00E24A98">
        <w:rPr>
          <w:lang w:val="fr-CA"/>
        </w:rPr>
        <w:t>’</w:t>
      </w:r>
      <w:r w:rsidR="00FD1383" w:rsidRPr="00C12BFA">
        <w:rPr>
          <w:lang w:val="fr-CA"/>
        </w:rPr>
        <w:t>intervention; et en appuyant l</w:t>
      </w:r>
      <w:r w:rsidR="00E24A98">
        <w:rPr>
          <w:lang w:val="fr-CA"/>
        </w:rPr>
        <w:t>’</w:t>
      </w:r>
      <w:r w:rsidR="00FD1383" w:rsidRPr="00C12BFA">
        <w:rPr>
          <w:lang w:val="fr-CA"/>
        </w:rPr>
        <w:t xml:space="preserve">approche pangouvernementale et </w:t>
      </w:r>
      <w:proofErr w:type="spellStart"/>
      <w:r w:rsidR="00FD1383" w:rsidRPr="00C12BFA">
        <w:rPr>
          <w:lang w:val="fr-CA"/>
        </w:rPr>
        <w:t>pansociétale</w:t>
      </w:r>
      <w:proofErr w:type="spellEnd"/>
      <w:r w:rsidR="00FD1383" w:rsidRPr="00C12BFA">
        <w:rPr>
          <w:lang w:val="fr-CA"/>
        </w:rPr>
        <w:t xml:space="preserve"> et l</w:t>
      </w:r>
      <w:r w:rsidR="00E24A98">
        <w:rPr>
          <w:lang w:val="fr-CA"/>
        </w:rPr>
        <w:t>’</w:t>
      </w:r>
      <w:r w:rsidR="00FD1383" w:rsidRPr="00C12BFA">
        <w:rPr>
          <w:lang w:val="fr-CA"/>
        </w:rPr>
        <w:t>inté</w:t>
      </w:r>
      <w:r w:rsidR="00830DE7" w:rsidRPr="00C12BFA">
        <w:rPr>
          <w:lang w:val="fr-CA"/>
        </w:rPr>
        <w:t>gration des objectifs du Cadre.</w:t>
      </w:r>
    </w:p>
    <w:p w14:paraId="13D4E347" w14:textId="77777777" w:rsidR="00AB7898" w:rsidRPr="00C12BFA" w:rsidRDefault="007638D5" w:rsidP="00AB7898">
      <w:pPr>
        <w:pStyle w:val="Heading1"/>
        <w:rPr>
          <w:lang w:val="fr-CA"/>
        </w:rPr>
      </w:pPr>
      <w:r w:rsidRPr="00C12BFA">
        <w:rPr>
          <w:lang w:val="fr-CA"/>
        </w:rPr>
        <w:t xml:space="preserve">Synergies programmatiques entre les conventions relatives à la </w:t>
      </w:r>
      <w:r w:rsidR="000E2377" w:rsidRPr="00C12BFA">
        <w:rPr>
          <w:lang w:val="fr-CA"/>
        </w:rPr>
        <w:t>diversité biologique</w:t>
      </w:r>
    </w:p>
    <w:p w14:paraId="13D4E348" w14:textId="77777777" w:rsidR="00AB7898" w:rsidRPr="00C12BFA" w:rsidRDefault="00405EE3" w:rsidP="00D17E67">
      <w:pPr>
        <w:pStyle w:val="Para1"/>
        <w:rPr>
          <w:lang w:val="fr-CA"/>
        </w:rPr>
      </w:pPr>
      <w:r w:rsidRPr="00C12BFA">
        <w:rPr>
          <w:lang w:val="fr-CA"/>
        </w:rPr>
        <w:t>Dans sa décision </w:t>
      </w:r>
      <w:r w:rsidR="00741D30" w:rsidRPr="00C12BFA">
        <w:rPr>
          <w:lang w:val="fr-CA"/>
        </w:rPr>
        <w:t xml:space="preserve">15/15 </w:t>
      </w:r>
      <w:r w:rsidR="00262A8C" w:rsidRPr="00C12BFA">
        <w:rPr>
          <w:lang w:val="fr-CA"/>
        </w:rPr>
        <w:t>(</w:t>
      </w:r>
      <w:r w:rsidRPr="00C12BFA">
        <w:rPr>
          <w:lang w:val="fr-CA"/>
        </w:rPr>
        <w:t>par</w:t>
      </w:r>
      <w:r w:rsidR="00262A8C" w:rsidRPr="00C12BFA">
        <w:rPr>
          <w:lang w:val="fr-CA"/>
        </w:rPr>
        <w:t>.</w:t>
      </w:r>
      <w:r w:rsidRPr="00C12BFA">
        <w:rPr>
          <w:lang w:val="fr-CA"/>
        </w:rPr>
        <w:t> </w:t>
      </w:r>
      <w:r w:rsidR="00741D30" w:rsidRPr="00C12BFA">
        <w:rPr>
          <w:lang w:val="fr-CA"/>
        </w:rPr>
        <w:t>16</w:t>
      </w:r>
      <w:r w:rsidR="00262A8C" w:rsidRPr="00C12BFA">
        <w:rPr>
          <w:lang w:val="fr-CA"/>
        </w:rPr>
        <w:t>)</w:t>
      </w:r>
      <w:r w:rsidR="00741D30" w:rsidRPr="00C12BFA">
        <w:rPr>
          <w:lang w:val="fr-CA"/>
        </w:rPr>
        <w:t>,</w:t>
      </w:r>
      <w:r w:rsidRPr="00C12BFA">
        <w:rPr>
          <w:lang w:val="fr-CA"/>
        </w:rPr>
        <w:t xml:space="preserve"> la Conférence des Parties invite </w:t>
      </w:r>
      <w:r w:rsidRPr="00C12BFA">
        <w:rPr>
          <w:iCs/>
          <w:kern w:val="22"/>
          <w:szCs w:val="22"/>
          <w:lang w:val="fr-CA" w:eastAsia="zh-CN"/>
        </w:rPr>
        <w:t>les organes directeurs des diverses conventions relatives à la diversité biologique, conformément aux paragraphes 2, 3 et 4 de la décision XII/30 et au paragraphe 10 de la décision XIII/21, à répéter l</w:t>
      </w:r>
      <w:r w:rsidR="00E24A98">
        <w:rPr>
          <w:iCs/>
          <w:kern w:val="22"/>
          <w:szCs w:val="22"/>
          <w:lang w:val="fr-CA" w:eastAsia="zh-CN"/>
        </w:rPr>
        <w:t>’</w:t>
      </w:r>
      <w:r w:rsidRPr="00C12BFA">
        <w:rPr>
          <w:iCs/>
          <w:kern w:val="22"/>
          <w:szCs w:val="22"/>
          <w:lang w:val="fr-CA" w:eastAsia="zh-CN"/>
        </w:rPr>
        <w:t>exercice qui y est décrit pour l</w:t>
      </w:r>
      <w:r w:rsidR="00E24A98">
        <w:rPr>
          <w:iCs/>
          <w:kern w:val="22"/>
          <w:szCs w:val="22"/>
          <w:lang w:val="fr-CA" w:eastAsia="zh-CN"/>
        </w:rPr>
        <w:t>’</w:t>
      </w:r>
      <w:r w:rsidRPr="00C12BFA">
        <w:rPr>
          <w:iCs/>
          <w:kern w:val="22"/>
          <w:szCs w:val="22"/>
          <w:lang w:val="fr-CA" w:eastAsia="zh-CN"/>
        </w:rPr>
        <w:t>élaboration d</w:t>
      </w:r>
      <w:r w:rsidR="00E24A98">
        <w:rPr>
          <w:iCs/>
          <w:kern w:val="22"/>
          <w:szCs w:val="22"/>
          <w:lang w:val="fr-CA" w:eastAsia="zh-CN"/>
        </w:rPr>
        <w:t>’</w:t>
      </w:r>
      <w:r w:rsidRPr="00C12BFA">
        <w:rPr>
          <w:iCs/>
          <w:kern w:val="22"/>
          <w:szCs w:val="22"/>
          <w:lang w:val="fr-CA" w:eastAsia="zh-CN"/>
        </w:rPr>
        <w:t>une orientation stratégique pour la neuvième reconstitution des ressources du Fonds pour l</w:t>
      </w:r>
      <w:r w:rsidR="00E24A98">
        <w:rPr>
          <w:iCs/>
          <w:kern w:val="22"/>
          <w:szCs w:val="22"/>
          <w:lang w:val="fr-CA" w:eastAsia="zh-CN"/>
        </w:rPr>
        <w:t>’</w:t>
      </w:r>
      <w:r w:rsidRPr="00C12BFA">
        <w:rPr>
          <w:iCs/>
          <w:kern w:val="22"/>
          <w:szCs w:val="22"/>
          <w:lang w:val="fr-CA" w:eastAsia="zh-CN"/>
        </w:rPr>
        <w:t>environnement mondial, à temps pour que la Conférence des Parties puisse l</w:t>
      </w:r>
      <w:r w:rsidR="00E24A98">
        <w:rPr>
          <w:iCs/>
          <w:kern w:val="22"/>
          <w:szCs w:val="22"/>
          <w:lang w:val="fr-CA" w:eastAsia="zh-CN"/>
        </w:rPr>
        <w:t>’</w:t>
      </w:r>
      <w:r w:rsidRPr="00C12BFA">
        <w:rPr>
          <w:iCs/>
          <w:kern w:val="22"/>
          <w:szCs w:val="22"/>
          <w:lang w:val="fr-CA" w:eastAsia="zh-CN"/>
        </w:rPr>
        <w:t>examiner à sa seizième réunion.</w:t>
      </w:r>
    </w:p>
    <w:p w14:paraId="13D4E349" w14:textId="77777777" w:rsidR="00741D30" w:rsidRPr="00C12BFA" w:rsidRDefault="006A381F" w:rsidP="00D17E67">
      <w:pPr>
        <w:pStyle w:val="Para1"/>
        <w:rPr>
          <w:lang w:val="fr-CA"/>
        </w:rPr>
      </w:pPr>
      <w:r w:rsidRPr="00C12BFA">
        <w:rPr>
          <w:lang w:val="fr-CA"/>
        </w:rPr>
        <w:t>À sa quatorzième réunion, la Conférence des Parties à la Convention sur la conservation des espèces migratrices appartenant à la faune sauvage</w:t>
      </w:r>
      <w:r w:rsidR="00012DEB" w:rsidRPr="00C12BFA">
        <w:rPr>
          <w:lang w:val="fr-CA"/>
        </w:rPr>
        <w:t xml:space="preserve"> (CMS)</w:t>
      </w:r>
      <w:r w:rsidRPr="00C12BFA">
        <w:rPr>
          <w:lang w:val="fr-CA"/>
        </w:rPr>
        <w:t xml:space="preserve"> </w:t>
      </w:r>
      <w:r w:rsidR="000F142E" w:rsidRPr="00C12BFA">
        <w:rPr>
          <w:lang w:val="fr-CA"/>
        </w:rPr>
        <w:t xml:space="preserve">a adopté sa résolution 10.25 (Rev.COP14) concernant le </w:t>
      </w:r>
      <w:r w:rsidR="00817D01" w:rsidRPr="00C12BFA">
        <w:rPr>
          <w:lang w:val="fr-CA"/>
        </w:rPr>
        <w:t>R</w:t>
      </w:r>
      <w:r w:rsidR="000F142E" w:rsidRPr="00C12BFA">
        <w:rPr>
          <w:lang w:val="fr-CA"/>
        </w:rPr>
        <w:t>enforcement de l</w:t>
      </w:r>
      <w:r w:rsidR="00E24A98">
        <w:rPr>
          <w:lang w:val="fr-CA"/>
        </w:rPr>
        <w:t>’</w:t>
      </w:r>
      <w:r w:rsidR="000F142E" w:rsidRPr="00C12BFA">
        <w:rPr>
          <w:lang w:val="fr-CA"/>
        </w:rPr>
        <w:t xml:space="preserve">engagement </w:t>
      </w:r>
      <w:r w:rsidR="00817D01" w:rsidRPr="00C12BFA">
        <w:rPr>
          <w:lang w:val="fr-CA"/>
        </w:rPr>
        <w:t>dans</w:t>
      </w:r>
      <w:r w:rsidR="000F142E" w:rsidRPr="00C12BFA">
        <w:rPr>
          <w:lang w:val="fr-CA"/>
        </w:rPr>
        <w:t xml:space="preserve"> le </w:t>
      </w:r>
      <w:r w:rsidR="00817D01" w:rsidRPr="00C12BFA">
        <w:rPr>
          <w:lang w:val="fr-CA"/>
        </w:rPr>
        <w:t>Fonds pour l</w:t>
      </w:r>
      <w:r w:rsidR="00E24A98">
        <w:rPr>
          <w:lang w:val="fr-CA"/>
        </w:rPr>
        <w:t>’</w:t>
      </w:r>
      <w:r w:rsidR="00817D01" w:rsidRPr="00C12BFA">
        <w:rPr>
          <w:lang w:val="fr-CA"/>
        </w:rPr>
        <w:t>environnement mondial</w:t>
      </w:r>
      <w:r w:rsidR="000F142E" w:rsidRPr="00C12BFA">
        <w:rPr>
          <w:lang w:val="fr-CA"/>
        </w:rPr>
        <w:t xml:space="preserve">. Dans sa résolution, la Conférence des Parties a prié le </w:t>
      </w:r>
      <w:r w:rsidR="00817D01" w:rsidRPr="00C12BFA">
        <w:rPr>
          <w:lang w:val="fr-CA"/>
        </w:rPr>
        <w:t>Secrétaire exécutif de fournir les éléments de conseils élaborés par le Comité permanent</w:t>
      </w:r>
      <w:r w:rsidR="00CA25E1" w:rsidRPr="00C12BFA">
        <w:rPr>
          <w:lang w:val="fr-CA"/>
        </w:rPr>
        <w:t>,</w:t>
      </w:r>
      <w:r w:rsidR="00817D01" w:rsidRPr="00C12BFA">
        <w:rPr>
          <w:lang w:val="fr-CA"/>
        </w:rPr>
        <w:t xml:space="preserve"> en temps opportun</w:t>
      </w:r>
      <w:r w:rsidR="00CA25E1" w:rsidRPr="00C12BFA">
        <w:rPr>
          <w:lang w:val="fr-CA"/>
        </w:rPr>
        <w:t>,</w:t>
      </w:r>
      <w:r w:rsidR="00817D01" w:rsidRPr="00C12BFA">
        <w:rPr>
          <w:lang w:val="fr-CA"/>
        </w:rPr>
        <w:t xml:space="preserve"> afin d</w:t>
      </w:r>
      <w:r w:rsidR="00E24A98">
        <w:rPr>
          <w:lang w:val="fr-CA"/>
        </w:rPr>
        <w:t>’</w:t>
      </w:r>
      <w:r w:rsidR="00817D01" w:rsidRPr="00C12BFA">
        <w:rPr>
          <w:lang w:val="fr-CA"/>
        </w:rPr>
        <w:t>être examiné par la Conférence des Parties à la Convention sur la diversité biologique pour qu</w:t>
      </w:r>
      <w:r w:rsidR="00E24A98">
        <w:rPr>
          <w:lang w:val="fr-CA"/>
        </w:rPr>
        <w:t>’</w:t>
      </w:r>
      <w:r w:rsidR="00817D01" w:rsidRPr="00C12BFA">
        <w:rPr>
          <w:lang w:val="fr-CA"/>
        </w:rPr>
        <w:t>ils puissent être soumis au Fonds pour l</w:t>
      </w:r>
      <w:r w:rsidR="00E24A98">
        <w:rPr>
          <w:lang w:val="fr-CA"/>
        </w:rPr>
        <w:t>’</w:t>
      </w:r>
      <w:r w:rsidR="00817D01" w:rsidRPr="00C12BFA">
        <w:rPr>
          <w:lang w:val="fr-CA"/>
        </w:rPr>
        <w:t>environnement mondial par la Conférence des Parties à la Convention sur la diversité biologique (par. 6).</w:t>
      </w:r>
      <w:r w:rsidR="00012DEB" w:rsidRPr="00C12BFA">
        <w:rPr>
          <w:lang w:val="fr-CA"/>
        </w:rPr>
        <w:t xml:space="preserve"> La Conférence des Parties a également invité le secrétariat du FEM à participer au suivi de la résolution en question au moyen de discussions avec le secrétariat de la CMS, et par d</w:t>
      </w:r>
      <w:r w:rsidR="00E24A98">
        <w:rPr>
          <w:lang w:val="fr-CA"/>
        </w:rPr>
        <w:t>’</w:t>
      </w:r>
      <w:r w:rsidR="00012DEB" w:rsidRPr="00C12BFA">
        <w:rPr>
          <w:lang w:val="fr-CA"/>
        </w:rPr>
        <w:t>autres moyens appropriés, y compris l</w:t>
      </w:r>
      <w:r w:rsidR="00E24A98">
        <w:rPr>
          <w:lang w:val="fr-CA"/>
        </w:rPr>
        <w:t>’</w:t>
      </w:r>
      <w:r w:rsidR="00012DEB" w:rsidRPr="00C12BFA">
        <w:rPr>
          <w:lang w:val="fr-CA"/>
        </w:rPr>
        <w:t>exploration de toutes les opportunités de renforcer le soutien du FEM envers les pays pour les activités relatives à la mise en œuvre de la CMS</w:t>
      </w:r>
      <w:r w:rsidR="00817D01" w:rsidRPr="00C12BFA">
        <w:rPr>
          <w:lang w:val="fr-CA"/>
        </w:rPr>
        <w:t xml:space="preserve"> </w:t>
      </w:r>
      <w:r w:rsidR="00C9099D" w:rsidRPr="00C12BFA">
        <w:rPr>
          <w:lang w:val="fr-CA"/>
        </w:rPr>
        <w:t>(par. 7).</w:t>
      </w:r>
    </w:p>
    <w:p w14:paraId="13D4E34A" w14:textId="77777777" w:rsidR="00741D30" w:rsidRPr="00C12BFA" w:rsidRDefault="00D5597D" w:rsidP="00D17E67">
      <w:pPr>
        <w:pStyle w:val="Para1"/>
        <w:rPr>
          <w:lang w:val="fr-CA"/>
        </w:rPr>
      </w:pPr>
      <w:r w:rsidRPr="00C12BFA">
        <w:rPr>
          <w:lang w:val="fr-CA"/>
        </w:rPr>
        <w:t>À sa dixième session, dans sa résolution 13/2023 (par. 8), l</w:t>
      </w:r>
      <w:r w:rsidR="00E24A98">
        <w:rPr>
          <w:lang w:val="fr-CA"/>
        </w:rPr>
        <w:t>’</w:t>
      </w:r>
      <w:r w:rsidRPr="00C12BFA">
        <w:rPr>
          <w:lang w:val="fr-CA"/>
        </w:rPr>
        <w:t xml:space="preserve">organe directeur du Traité international sur les ressources </w:t>
      </w:r>
      <w:proofErr w:type="spellStart"/>
      <w:r w:rsidRPr="00C12BFA">
        <w:rPr>
          <w:lang w:val="fr-CA"/>
        </w:rPr>
        <w:t>phytogénétiques</w:t>
      </w:r>
      <w:proofErr w:type="spellEnd"/>
      <w:r w:rsidRPr="00C12BFA">
        <w:rPr>
          <w:lang w:val="fr-CA"/>
        </w:rPr>
        <w:t xml:space="preserve"> pour l</w:t>
      </w:r>
      <w:r w:rsidR="00E24A98">
        <w:rPr>
          <w:lang w:val="fr-CA"/>
        </w:rPr>
        <w:t>’</w:t>
      </w:r>
      <w:r w:rsidRPr="00C12BFA">
        <w:rPr>
          <w:lang w:val="fr-CA"/>
        </w:rPr>
        <w:t>alimentation et l</w:t>
      </w:r>
      <w:r w:rsidR="00E24A98">
        <w:rPr>
          <w:lang w:val="fr-CA"/>
        </w:rPr>
        <w:t>’</w:t>
      </w:r>
      <w:r w:rsidRPr="00C12BFA">
        <w:rPr>
          <w:lang w:val="fr-CA"/>
        </w:rPr>
        <w:t xml:space="preserve">agriculture </w:t>
      </w:r>
      <w:r w:rsidR="00830DB0" w:rsidRPr="00C12BFA">
        <w:rPr>
          <w:lang w:val="fr-CA"/>
        </w:rPr>
        <w:t>a prié le C</w:t>
      </w:r>
      <w:r w:rsidR="00F27322" w:rsidRPr="00C12BFA">
        <w:rPr>
          <w:lang w:val="fr-CA"/>
        </w:rPr>
        <w:t>omité du financement d</w:t>
      </w:r>
      <w:r w:rsidR="00E24A98">
        <w:rPr>
          <w:lang w:val="fr-CA"/>
        </w:rPr>
        <w:t>’</w:t>
      </w:r>
      <w:r w:rsidR="00F27322" w:rsidRPr="00C12BFA">
        <w:rPr>
          <w:lang w:val="fr-CA"/>
        </w:rPr>
        <w:t>évaluer l</w:t>
      </w:r>
      <w:r w:rsidR="00E24A98">
        <w:rPr>
          <w:lang w:val="fr-CA"/>
        </w:rPr>
        <w:t>’</w:t>
      </w:r>
      <w:r w:rsidR="00F27322" w:rsidRPr="00C12BFA">
        <w:rPr>
          <w:lang w:val="fr-CA"/>
        </w:rPr>
        <w:t xml:space="preserve">efficacité et </w:t>
      </w:r>
      <w:r w:rsidR="0058594B" w:rsidRPr="00C12BFA">
        <w:rPr>
          <w:lang w:val="fr-CA"/>
        </w:rPr>
        <w:t>l</w:t>
      </w:r>
      <w:r w:rsidR="00E24A98">
        <w:rPr>
          <w:lang w:val="fr-CA"/>
        </w:rPr>
        <w:t>’</w:t>
      </w:r>
      <w:r w:rsidR="0058594B" w:rsidRPr="00C12BFA">
        <w:rPr>
          <w:lang w:val="fr-CA"/>
        </w:rPr>
        <w:t>aspect pratique de la fourniture d</w:t>
      </w:r>
      <w:r w:rsidR="00E24A98">
        <w:rPr>
          <w:lang w:val="fr-CA"/>
        </w:rPr>
        <w:t>’</w:t>
      </w:r>
      <w:r w:rsidR="0058594B" w:rsidRPr="00C12BFA">
        <w:rPr>
          <w:lang w:val="fr-CA"/>
        </w:rPr>
        <w:t>orientations stratégiques additionnelles dans ce domaine et, le cas échéant, d</w:t>
      </w:r>
      <w:r w:rsidR="00E24A98">
        <w:rPr>
          <w:lang w:val="fr-CA"/>
        </w:rPr>
        <w:t>’</w:t>
      </w:r>
      <w:r w:rsidR="0058594B" w:rsidRPr="00C12BFA">
        <w:rPr>
          <w:lang w:val="fr-CA"/>
        </w:rPr>
        <w:t>élaborer avec l</w:t>
      </w:r>
      <w:r w:rsidR="00E24A98">
        <w:rPr>
          <w:lang w:val="fr-CA"/>
        </w:rPr>
        <w:t>’</w:t>
      </w:r>
      <w:r w:rsidR="0058594B" w:rsidRPr="00C12BFA">
        <w:rPr>
          <w:lang w:val="fr-CA"/>
        </w:rPr>
        <w:t xml:space="preserve">appui du </w:t>
      </w:r>
      <w:r w:rsidR="002A688F" w:rsidRPr="00C12BFA">
        <w:rPr>
          <w:lang w:val="fr-CA"/>
        </w:rPr>
        <w:t>S</w:t>
      </w:r>
      <w:r w:rsidR="0058594B" w:rsidRPr="00C12BFA">
        <w:rPr>
          <w:lang w:val="fr-CA"/>
        </w:rPr>
        <w:t xml:space="preserve">ecrétariat, des éléments de conseils concernant le financement des objectifs et priorités du Traité, conformément au mandat du FEM, et a prié le </w:t>
      </w:r>
      <w:r w:rsidR="002A688F" w:rsidRPr="00C12BFA">
        <w:rPr>
          <w:lang w:val="fr-CA"/>
        </w:rPr>
        <w:t>S</w:t>
      </w:r>
      <w:r w:rsidR="0058594B" w:rsidRPr="00C12BFA">
        <w:rPr>
          <w:lang w:val="fr-CA"/>
        </w:rPr>
        <w:t>ecrétariat de transmettre les éléments de conseils</w:t>
      </w:r>
      <w:r w:rsidR="00854342" w:rsidRPr="00C12BFA">
        <w:rPr>
          <w:lang w:val="fr-CA"/>
        </w:rPr>
        <w:t>, s</w:t>
      </w:r>
      <w:r w:rsidR="00E24A98">
        <w:rPr>
          <w:lang w:val="fr-CA"/>
        </w:rPr>
        <w:t>’</w:t>
      </w:r>
      <w:r w:rsidR="00854342" w:rsidRPr="00C12BFA">
        <w:rPr>
          <w:lang w:val="fr-CA"/>
        </w:rPr>
        <w:t>ils sont élaborés, à la Conférence des Parties de la Convention sur la diversité biologique à sa seizième réunion, conformément à la décision 15/15.</w:t>
      </w:r>
      <w:r w:rsidR="00CA25E1" w:rsidRPr="00C12BFA">
        <w:rPr>
          <w:rStyle w:val="FootnoteReference"/>
          <w:lang w:val="fr-CA"/>
        </w:rPr>
        <w:t xml:space="preserve"> </w:t>
      </w:r>
      <w:r w:rsidR="00CA25E1" w:rsidRPr="00C12BFA">
        <w:rPr>
          <w:rStyle w:val="FootnoteReference"/>
          <w:lang w:val="fr-CA"/>
        </w:rPr>
        <w:footnoteReference w:id="6"/>
      </w:r>
    </w:p>
    <w:p w14:paraId="13D4E34B" w14:textId="77777777" w:rsidR="00741D30" w:rsidRPr="00C12BFA" w:rsidRDefault="00830DB0" w:rsidP="00D17E67">
      <w:pPr>
        <w:pStyle w:val="Para1"/>
        <w:rPr>
          <w:lang w:val="fr-CA"/>
        </w:rPr>
      </w:pPr>
      <w:r w:rsidRPr="00C12BFA">
        <w:rPr>
          <w:lang w:val="fr-CA"/>
        </w:rPr>
        <w:t>Le</w:t>
      </w:r>
      <w:r w:rsidR="001C3BAA" w:rsidRPr="00C12BFA">
        <w:rPr>
          <w:lang w:val="fr-CA"/>
        </w:rPr>
        <w:t xml:space="preserve"> </w:t>
      </w:r>
      <w:r w:rsidRPr="00C12BFA">
        <w:rPr>
          <w:lang w:val="fr-CA"/>
        </w:rPr>
        <w:t>Cadre mondial de la biodiversité de Kunming</w:t>
      </w:r>
      <w:r w:rsidR="00E24A98">
        <w:rPr>
          <w:lang w:val="fr-CA"/>
        </w:rPr>
        <w:noBreakHyphen/>
      </w:r>
      <w:r w:rsidRPr="00C12BFA">
        <w:rPr>
          <w:lang w:val="fr-CA"/>
        </w:rPr>
        <w:t>Montréal aborde l</w:t>
      </w:r>
      <w:r w:rsidR="00E24A98">
        <w:rPr>
          <w:lang w:val="fr-CA"/>
        </w:rPr>
        <w:t>’</w:t>
      </w:r>
      <w:r w:rsidRPr="00C12BFA">
        <w:rPr>
          <w:lang w:val="fr-CA"/>
        </w:rPr>
        <w:t xml:space="preserve">importance des synergies </w:t>
      </w:r>
      <w:r w:rsidR="00E35752" w:rsidRPr="00C12BFA">
        <w:rPr>
          <w:lang w:val="fr-CA"/>
        </w:rPr>
        <w:t>entre</w:t>
      </w:r>
      <w:r w:rsidRPr="00C12BFA">
        <w:rPr>
          <w:lang w:val="fr-CA"/>
        </w:rPr>
        <w:t xml:space="preserve"> les conventions relatives à la biodiversité et d</w:t>
      </w:r>
      <w:r w:rsidR="00E24A98">
        <w:rPr>
          <w:lang w:val="fr-CA"/>
        </w:rPr>
        <w:t>’</w:t>
      </w:r>
      <w:r w:rsidRPr="00C12BFA">
        <w:rPr>
          <w:lang w:val="fr-CA"/>
        </w:rPr>
        <w:t>autres organisations et accords multilatéraux pertinents,</w:t>
      </w:r>
      <w:r w:rsidRPr="00C12BFA">
        <w:rPr>
          <w:rStyle w:val="FootnoteReference"/>
          <w:lang w:val="fr-CA"/>
        </w:rPr>
        <w:footnoteReference w:id="7"/>
      </w:r>
      <w:r w:rsidRPr="00C12BFA">
        <w:rPr>
          <w:lang w:val="fr-CA"/>
        </w:rPr>
        <w:t xml:space="preserve"> </w:t>
      </w:r>
      <w:r w:rsidR="007672D3" w:rsidRPr="00C12BFA">
        <w:rPr>
          <w:lang w:val="fr-CA"/>
        </w:rPr>
        <w:t>et</w:t>
      </w:r>
      <w:r w:rsidRPr="00C12BFA">
        <w:rPr>
          <w:lang w:val="fr-CA"/>
        </w:rPr>
        <w:t xml:space="preserve"> leurs contributions aux objectifs du Cadre</w:t>
      </w:r>
      <w:r w:rsidR="007672D3" w:rsidRPr="00C12BFA">
        <w:rPr>
          <w:lang w:val="fr-CA"/>
        </w:rPr>
        <w:t>, à l</w:t>
      </w:r>
      <w:r w:rsidR="00E24A98">
        <w:rPr>
          <w:lang w:val="fr-CA"/>
        </w:rPr>
        <w:t>’</w:t>
      </w:r>
      <w:r w:rsidR="007672D3" w:rsidRPr="00C12BFA">
        <w:rPr>
          <w:lang w:val="fr-CA"/>
        </w:rPr>
        <w:t>instar de son</w:t>
      </w:r>
      <w:r w:rsidR="00E35752" w:rsidRPr="00C12BFA">
        <w:rPr>
          <w:lang w:val="fr-CA"/>
        </w:rPr>
        <w:t xml:space="preserve"> propre</w:t>
      </w:r>
      <w:r w:rsidR="007672D3" w:rsidRPr="00C12BFA">
        <w:rPr>
          <w:lang w:val="fr-CA"/>
        </w:rPr>
        <w:t xml:space="preserve"> cadre de suivi </w:t>
      </w:r>
      <w:r w:rsidR="00E35752" w:rsidRPr="00C12BFA">
        <w:rPr>
          <w:lang w:val="fr-CA"/>
        </w:rPr>
        <w:t>par le biais</w:t>
      </w:r>
      <w:r w:rsidR="007672D3" w:rsidRPr="00C12BFA">
        <w:rPr>
          <w:lang w:val="fr-CA"/>
        </w:rPr>
        <w:t xml:space="preserve"> d</w:t>
      </w:r>
      <w:r w:rsidR="00E24A98">
        <w:rPr>
          <w:lang w:val="fr-CA"/>
        </w:rPr>
        <w:t>’</w:t>
      </w:r>
      <w:r w:rsidR="007672D3" w:rsidRPr="00C12BFA">
        <w:rPr>
          <w:lang w:val="fr-CA"/>
        </w:rPr>
        <w:t>indicateurs pertinents.</w:t>
      </w:r>
      <w:r w:rsidRPr="00C12BFA">
        <w:rPr>
          <w:lang w:val="fr-CA"/>
        </w:rPr>
        <w:t xml:space="preserve"> </w:t>
      </w:r>
      <w:r w:rsidR="00540304" w:rsidRPr="00C12BFA">
        <w:rPr>
          <w:lang w:val="fr-CA"/>
        </w:rPr>
        <w:t>Le cadre quadriennal des priorités de programme axé sur les résultats pour l</w:t>
      </w:r>
      <w:r w:rsidR="00E24A98">
        <w:rPr>
          <w:lang w:val="fr-CA"/>
        </w:rPr>
        <w:t>’</w:t>
      </w:r>
      <w:r w:rsidR="00540304" w:rsidRPr="00C12BFA">
        <w:rPr>
          <w:lang w:val="fr-CA"/>
        </w:rPr>
        <w:t>application de la Convention pour la huitième période de reconstitution du FEM, aligné sur le Cadre, aborde l</w:t>
      </w:r>
      <w:r w:rsidR="00E24A98">
        <w:rPr>
          <w:lang w:val="fr-CA"/>
        </w:rPr>
        <w:t>’</w:t>
      </w:r>
      <w:r w:rsidR="00540304" w:rsidRPr="00C12BFA">
        <w:rPr>
          <w:lang w:val="fr-CA"/>
        </w:rPr>
        <w:t xml:space="preserve">importance </w:t>
      </w:r>
      <w:r w:rsidR="00323229" w:rsidRPr="00C12BFA">
        <w:rPr>
          <w:lang w:val="fr-CA"/>
        </w:rPr>
        <w:t xml:space="preserve">accordée aux conventions relatives à la biodiversité </w:t>
      </w:r>
      <w:r w:rsidR="00EF11D0" w:rsidRPr="00C12BFA">
        <w:rPr>
          <w:lang w:val="fr-CA"/>
        </w:rPr>
        <w:t>dans le Cadre et reflète les conseils stratégiques reçus de ces conventions. La proposition pour le cadre quadriennal des priorités de programme pour la neuvième période de reconstitution</w:t>
      </w:r>
      <w:r w:rsidR="00DF5D98" w:rsidRPr="00C12BFA">
        <w:rPr>
          <w:lang w:val="fr-CA"/>
        </w:rPr>
        <w:t>,</w:t>
      </w:r>
      <w:r w:rsidR="00EF11D0" w:rsidRPr="00C12BFA">
        <w:rPr>
          <w:lang w:val="fr-CA"/>
        </w:rPr>
        <w:t xml:space="preserve"> figurant en annexe au projet de décision de la présente note</w:t>
      </w:r>
      <w:r w:rsidR="00DF5D98" w:rsidRPr="00C12BFA">
        <w:rPr>
          <w:lang w:val="fr-CA"/>
        </w:rPr>
        <w:t>,</w:t>
      </w:r>
      <w:r w:rsidR="00EF11D0" w:rsidRPr="00C12BFA">
        <w:rPr>
          <w:lang w:val="fr-CA"/>
        </w:rPr>
        <w:t xml:space="preserve"> maintient ces aspects du cadre précédent. Tout autre élément de conseil émanant de conventions relatives à la biodiversité visant à contribuer à l</w:t>
      </w:r>
      <w:r w:rsidR="00E24A98">
        <w:rPr>
          <w:lang w:val="fr-CA"/>
        </w:rPr>
        <w:t>’</w:t>
      </w:r>
      <w:r w:rsidR="00EF11D0" w:rsidRPr="00C12BFA">
        <w:rPr>
          <w:lang w:val="fr-CA"/>
        </w:rPr>
        <w:t>élaboration d</w:t>
      </w:r>
      <w:r w:rsidR="00E24A98">
        <w:rPr>
          <w:lang w:val="fr-CA"/>
        </w:rPr>
        <w:t>’</w:t>
      </w:r>
      <w:r w:rsidR="00EF11D0" w:rsidRPr="00C12BFA">
        <w:rPr>
          <w:lang w:val="fr-CA"/>
        </w:rPr>
        <w:t>orientations stratégiques pour la neuvième reconstitution pourrait également être examiné par la Conférence des Parties</w:t>
      </w:r>
      <w:r w:rsidR="00DF5D98" w:rsidRPr="00C12BFA">
        <w:rPr>
          <w:lang w:val="fr-CA"/>
        </w:rPr>
        <w:t>,</w:t>
      </w:r>
      <w:r w:rsidR="00EF11D0" w:rsidRPr="00C12BFA">
        <w:rPr>
          <w:lang w:val="fr-CA"/>
        </w:rPr>
        <w:t xml:space="preserve"> à sa seizième réunion.</w:t>
      </w:r>
    </w:p>
    <w:p w14:paraId="13D4E34C" w14:textId="77777777" w:rsidR="00741D30" w:rsidRPr="00C12BFA" w:rsidRDefault="002913BE" w:rsidP="00D17E67">
      <w:pPr>
        <w:pStyle w:val="Para1"/>
        <w:rPr>
          <w:lang w:val="fr-CA"/>
        </w:rPr>
      </w:pPr>
      <w:r w:rsidRPr="00C12BFA">
        <w:rPr>
          <w:lang w:val="fr-CA"/>
        </w:rPr>
        <w:lastRenderedPageBreak/>
        <w:t xml:space="preserve">Par ailleurs, le Secrétariat </w:t>
      </w:r>
      <w:r w:rsidR="003E21F4" w:rsidRPr="00C12BFA">
        <w:rPr>
          <w:lang w:val="fr-CA"/>
        </w:rPr>
        <w:t>a</w:t>
      </w:r>
      <w:r w:rsidRPr="00C12BFA">
        <w:rPr>
          <w:lang w:val="fr-CA"/>
        </w:rPr>
        <w:t xml:space="preserve"> l</w:t>
      </w:r>
      <w:r w:rsidR="00E24A98">
        <w:rPr>
          <w:lang w:val="fr-CA"/>
        </w:rPr>
        <w:t>’</w:t>
      </w:r>
      <w:r w:rsidRPr="00C12BFA">
        <w:rPr>
          <w:lang w:val="fr-CA"/>
        </w:rPr>
        <w:t>intention de poursuivre la pratique qu</w:t>
      </w:r>
      <w:r w:rsidR="00E24A98">
        <w:rPr>
          <w:lang w:val="fr-CA"/>
        </w:rPr>
        <w:t>’</w:t>
      </w:r>
      <w:r w:rsidRPr="00C12BFA">
        <w:rPr>
          <w:lang w:val="fr-CA"/>
        </w:rPr>
        <w:t>il a établie au cours des négociations entourant la huitième reconstitution en invitant les secrétariats de conventions relatives à la biodiversité et d</w:t>
      </w:r>
      <w:r w:rsidR="00E24A98">
        <w:rPr>
          <w:lang w:val="fr-CA"/>
        </w:rPr>
        <w:t>’</w:t>
      </w:r>
      <w:r w:rsidRPr="00C12BFA">
        <w:rPr>
          <w:lang w:val="fr-CA"/>
        </w:rPr>
        <w:t>autres accords multilatéraux sur l</w:t>
      </w:r>
      <w:r w:rsidR="00E24A98">
        <w:rPr>
          <w:lang w:val="fr-CA"/>
        </w:rPr>
        <w:t>’</w:t>
      </w:r>
      <w:r w:rsidRPr="00C12BFA">
        <w:rPr>
          <w:lang w:val="fr-CA"/>
        </w:rPr>
        <w:t>environnement pertinents à émettre leurs points de vue lorsqu</w:t>
      </w:r>
      <w:r w:rsidR="00E24A98">
        <w:rPr>
          <w:lang w:val="fr-CA"/>
        </w:rPr>
        <w:t>’</w:t>
      </w:r>
      <w:r w:rsidRPr="00C12BFA">
        <w:rPr>
          <w:lang w:val="fr-CA"/>
        </w:rPr>
        <w:t xml:space="preserve">ils commenteront et présenteront leur examen des documents pertinents </w:t>
      </w:r>
      <w:r w:rsidR="003E21F4" w:rsidRPr="00C12BFA">
        <w:rPr>
          <w:lang w:val="fr-CA"/>
        </w:rPr>
        <w:t xml:space="preserve">relatifs aux négociations de reconstitution </w:t>
      </w:r>
      <w:r w:rsidRPr="00C12BFA">
        <w:rPr>
          <w:lang w:val="fr-CA"/>
        </w:rPr>
        <w:t>élaborés par le secrétariat du FEM</w:t>
      </w:r>
      <w:r w:rsidR="003E21F4" w:rsidRPr="00C12BFA">
        <w:rPr>
          <w:lang w:val="fr-CA"/>
        </w:rPr>
        <w:t>.</w:t>
      </w:r>
    </w:p>
    <w:p w14:paraId="13D4E34D" w14:textId="77777777" w:rsidR="0088310E" w:rsidRPr="00C12BFA" w:rsidRDefault="003E21F4" w:rsidP="00D17E67">
      <w:pPr>
        <w:pStyle w:val="Para1"/>
        <w:rPr>
          <w:lang w:val="fr-CA"/>
        </w:rPr>
        <w:sectPr w:rsidR="0088310E" w:rsidRPr="00C12BFA" w:rsidSect="00D46BC4">
          <w:headerReference w:type="even" r:id="rId16"/>
          <w:headerReference w:type="default" r:id="rId17"/>
          <w:footerReference w:type="even" r:id="rId18"/>
          <w:footerReference w:type="default" r:id="rId19"/>
          <w:footnotePr>
            <w:numRestart w:val="eachSect"/>
          </w:footnotePr>
          <w:pgSz w:w="12240" w:h="15840"/>
          <w:pgMar w:top="1134" w:right="1440" w:bottom="1134" w:left="1440" w:header="709" w:footer="709" w:gutter="0"/>
          <w:cols w:space="708"/>
          <w:titlePg/>
          <w:docGrid w:linePitch="360"/>
        </w:sectPr>
      </w:pPr>
      <w:r w:rsidRPr="00C12BFA">
        <w:rPr>
          <w:lang w:val="fr-CA"/>
        </w:rPr>
        <w:t>En rapport avec cette question, le Secrétariat a effectué une analyse des synergies entre les conventions relatives à la biodiversité et le Cadre mondial de la biodiversité de Kunming</w:t>
      </w:r>
      <w:r w:rsidR="00E24A98">
        <w:rPr>
          <w:lang w:val="fr-CA"/>
        </w:rPr>
        <w:noBreakHyphen/>
      </w:r>
      <w:r w:rsidRPr="00C12BFA">
        <w:rPr>
          <w:lang w:val="fr-CA"/>
        </w:rPr>
        <w:t>Montréal et des manières de renforcer les synerg</w:t>
      </w:r>
      <w:r w:rsidR="006A5F51" w:rsidRPr="00C12BFA">
        <w:rPr>
          <w:lang w:val="fr-CA"/>
        </w:rPr>
        <w:t xml:space="preserve">ies </w:t>
      </w:r>
      <w:r w:rsidRPr="00C12BFA">
        <w:rPr>
          <w:lang w:val="fr-CA"/>
        </w:rPr>
        <w:t>au niveau des programmes entre les conventions (CBD/SBI/4/INF/19). La conférence Berne III (CBD/SBI/4/10 et CBD/SBI/4/INF/15) a également permis d</w:t>
      </w:r>
      <w:r w:rsidR="00E24A98">
        <w:rPr>
          <w:lang w:val="fr-CA"/>
        </w:rPr>
        <w:t>’</w:t>
      </w:r>
      <w:r w:rsidRPr="00C12BFA">
        <w:rPr>
          <w:lang w:val="fr-CA"/>
        </w:rPr>
        <w:t>identifier des opportunités de synergies avec ces accords multilatéraux sur l</w:t>
      </w:r>
      <w:r w:rsidR="00E24A98">
        <w:rPr>
          <w:lang w:val="fr-CA"/>
        </w:rPr>
        <w:t>’</w:t>
      </w:r>
      <w:r w:rsidRPr="00C12BFA">
        <w:rPr>
          <w:lang w:val="fr-CA"/>
        </w:rPr>
        <w:t>environnement et d</w:t>
      </w:r>
      <w:r w:rsidR="00E24A98">
        <w:rPr>
          <w:lang w:val="fr-CA"/>
        </w:rPr>
        <w:t>’</w:t>
      </w:r>
      <w:r w:rsidRPr="00C12BFA">
        <w:rPr>
          <w:lang w:val="fr-CA"/>
        </w:rPr>
        <w:t>autres</w:t>
      </w:r>
      <w:r w:rsidR="00135716" w:rsidRPr="00C12BFA">
        <w:rPr>
          <w:lang w:val="fr-CA"/>
        </w:rPr>
        <w:t>,</w:t>
      </w:r>
      <w:r w:rsidRPr="00C12BFA">
        <w:rPr>
          <w:lang w:val="fr-CA"/>
        </w:rPr>
        <w:t xml:space="preserve"> en vue de réaliser les cibles du Cadre.</w:t>
      </w:r>
      <w:r w:rsidR="00135716" w:rsidRPr="00C12BFA">
        <w:rPr>
          <w:lang w:val="fr-CA"/>
        </w:rPr>
        <w:t xml:space="preserve"> Par exemple, la cible 7 peut être appuyée par les conventions relatives</w:t>
      </w:r>
      <w:r w:rsidR="00B73AAF" w:rsidRPr="00C12BFA">
        <w:rPr>
          <w:lang w:val="fr-CA"/>
        </w:rPr>
        <w:t xml:space="preserve"> aux produits chimiques et aux déchets, notamment la </w:t>
      </w:r>
      <w:r w:rsidR="00B73AAF" w:rsidRPr="00C12BFA">
        <w:rPr>
          <w:rStyle w:val="Emphasis"/>
          <w:i w:val="0"/>
          <w:lang w:val="fr-CA"/>
        </w:rPr>
        <w:t>Convention</w:t>
      </w:r>
      <w:r w:rsidR="00B73AAF" w:rsidRPr="00C12BFA">
        <w:rPr>
          <w:rStyle w:val="preferred"/>
          <w:lang w:val="fr-CA"/>
        </w:rPr>
        <w:t xml:space="preserve"> de </w:t>
      </w:r>
      <w:r w:rsidR="00B73AAF" w:rsidRPr="00C12BFA">
        <w:rPr>
          <w:rStyle w:val="Emphasis"/>
          <w:i w:val="0"/>
          <w:lang w:val="fr-CA"/>
        </w:rPr>
        <w:t>Minamata</w:t>
      </w:r>
      <w:r w:rsidR="00B73AAF" w:rsidRPr="00C12BFA">
        <w:rPr>
          <w:rStyle w:val="preferred"/>
          <w:lang w:val="fr-CA"/>
        </w:rPr>
        <w:t xml:space="preserve"> sur le mercure et la </w:t>
      </w:r>
      <w:r w:rsidR="00B73AAF" w:rsidRPr="00C12BFA">
        <w:rPr>
          <w:rStyle w:val="Emphasis"/>
          <w:i w:val="0"/>
          <w:lang w:val="fr-CA"/>
        </w:rPr>
        <w:t>Convention</w:t>
      </w:r>
      <w:r w:rsidR="00B73AAF" w:rsidRPr="00C12BFA">
        <w:rPr>
          <w:rStyle w:val="preferred"/>
          <w:lang w:val="fr-CA"/>
        </w:rPr>
        <w:t xml:space="preserve"> de </w:t>
      </w:r>
      <w:r w:rsidR="00B73AAF" w:rsidRPr="00C12BFA">
        <w:rPr>
          <w:rStyle w:val="Emphasis"/>
          <w:i w:val="0"/>
          <w:lang w:val="fr-CA"/>
        </w:rPr>
        <w:t>Stockholm</w:t>
      </w:r>
      <w:r w:rsidR="00B73AAF" w:rsidRPr="00C12BFA">
        <w:rPr>
          <w:rStyle w:val="preferred"/>
          <w:lang w:val="fr-CA"/>
        </w:rPr>
        <w:t xml:space="preserve"> sur les polluants organiques persistants, toutes deux appuyées par le FEM.</w:t>
      </w:r>
    </w:p>
    <w:p w14:paraId="13D4E34E" w14:textId="77777777" w:rsidR="00AB7898" w:rsidRPr="00C12BFA" w:rsidRDefault="004064F0" w:rsidP="00AB7898">
      <w:pPr>
        <w:pStyle w:val="Heading1"/>
        <w:rPr>
          <w:lang w:val="fr-CA"/>
        </w:rPr>
      </w:pPr>
      <w:r w:rsidRPr="00C12BFA">
        <w:rPr>
          <w:lang w:val="fr-CA"/>
        </w:rPr>
        <w:t>Recomma</w:t>
      </w:r>
      <w:r w:rsidR="00741D30" w:rsidRPr="00C12BFA">
        <w:rPr>
          <w:lang w:val="fr-CA"/>
        </w:rPr>
        <w:t>ndations</w:t>
      </w:r>
    </w:p>
    <w:p w14:paraId="13D4E34F" w14:textId="77777777" w:rsidR="00AB7898" w:rsidRPr="00C12BFA" w:rsidRDefault="001335D2" w:rsidP="00D17E67">
      <w:pPr>
        <w:pStyle w:val="Para1"/>
        <w:rPr>
          <w:lang w:val="fr-CA"/>
        </w:rPr>
      </w:pPr>
      <w:r w:rsidRPr="00C12BFA">
        <w:rPr>
          <w:lang w:val="fr-CA"/>
        </w:rPr>
        <w:t>L</w:t>
      </w:r>
      <w:r w:rsidR="00E24A98">
        <w:rPr>
          <w:lang w:val="fr-CA"/>
        </w:rPr>
        <w:t>’</w:t>
      </w:r>
      <w:r w:rsidRPr="00C12BFA">
        <w:rPr>
          <w:lang w:val="fr-CA"/>
        </w:rPr>
        <w:t>Organe subsidiaire chargé de l</w:t>
      </w:r>
      <w:r w:rsidR="00E24A98">
        <w:rPr>
          <w:lang w:val="fr-CA"/>
        </w:rPr>
        <w:t>’</w:t>
      </w:r>
      <w:r w:rsidRPr="00C12BFA">
        <w:rPr>
          <w:lang w:val="fr-CA"/>
        </w:rPr>
        <w:t>application pourrait souhaiter adopter une recommandation dans le sens indiqué ci</w:t>
      </w:r>
      <w:r w:rsidR="00E24A98">
        <w:rPr>
          <w:lang w:val="fr-CA"/>
        </w:rPr>
        <w:noBreakHyphen/>
      </w:r>
      <w:r w:rsidRPr="00C12BFA">
        <w:rPr>
          <w:lang w:val="fr-CA"/>
        </w:rPr>
        <w:t>dessous, en tenant compte du fait que des éléments additionnels d</w:t>
      </w:r>
      <w:r w:rsidR="00E24A98">
        <w:rPr>
          <w:lang w:val="fr-CA"/>
        </w:rPr>
        <w:t>’</w:t>
      </w:r>
      <w:r w:rsidRPr="00C12BFA">
        <w:rPr>
          <w:lang w:val="fr-CA"/>
        </w:rPr>
        <w:t>un projet de décision seront fournis dans un document de travail</w:t>
      </w:r>
      <w:r w:rsidR="006E256D" w:rsidRPr="00C12BFA">
        <w:rPr>
          <w:lang w:val="fr-CA"/>
        </w:rPr>
        <w:t>,</w:t>
      </w:r>
      <w:r w:rsidRPr="00C12BFA">
        <w:rPr>
          <w:lang w:val="fr-CA"/>
        </w:rPr>
        <w:t xml:space="preserve"> aux fins d</w:t>
      </w:r>
      <w:r w:rsidR="00E24A98">
        <w:rPr>
          <w:lang w:val="fr-CA"/>
        </w:rPr>
        <w:t>’</w:t>
      </w:r>
      <w:r w:rsidRPr="00C12BFA">
        <w:rPr>
          <w:lang w:val="fr-CA"/>
        </w:rPr>
        <w:t>examen par la Conférence des Parties à sa seizième réunion et aux réunions des Parties aux Protocoles, à la lumière de l</w:t>
      </w:r>
      <w:r w:rsidR="00E24A98">
        <w:rPr>
          <w:lang w:val="fr-CA"/>
        </w:rPr>
        <w:t>’</w:t>
      </w:r>
      <w:r w:rsidRPr="00C12BFA">
        <w:rPr>
          <w:lang w:val="fr-CA"/>
        </w:rPr>
        <w:t>évaluation des besoins de financement</w:t>
      </w:r>
      <w:r w:rsidR="007B7D18" w:rsidRPr="00C12BFA">
        <w:rPr>
          <w:lang w:val="fr-CA"/>
        </w:rPr>
        <w:t xml:space="preserve"> et de l</w:t>
      </w:r>
      <w:r w:rsidR="00E24A98">
        <w:rPr>
          <w:lang w:val="fr-CA"/>
        </w:rPr>
        <w:t>’</w:t>
      </w:r>
      <w:r w:rsidR="007B7D18" w:rsidRPr="00C12BFA">
        <w:rPr>
          <w:lang w:val="fr-CA"/>
        </w:rPr>
        <w:t>examen de l</w:t>
      </w:r>
      <w:r w:rsidR="00E24A98">
        <w:rPr>
          <w:lang w:val="fr-CA"/>
        </w:rPr>
        <w:t>’</w:t>
      </w:r>
      <w:r w:rsidR="007B7D18" w:rsidRPr="00C12BFA">
        <w:rPr>
          <w:lang w:val="fr-CA"/>
        </w:rPr>
        <w:t>efficacité du mécanisme de financement.</w:t>
      </w:r>
    </w:p>
    <w:p w14:paraId="13D4E350" w14:textId="77777777" w:rsidR="00134F7B" w:rsidRPr="00C12BFA" w:rsidRDefault="00403E52" w:rsidP="003D3F00">
      <w:pPr>
        <w:pStyle w:val="Para1"/>
        <w:numPr>
          <w:ilvl w:val="0"/>
          <w:numId w:val="0"/>
        </w:numPr>
        <w:tabs>
          <w:tab w:val="clear" w:pos="1134"/>
          <w:tab w:val="left" w:pos="1701"/>
        </w:tabs>
        <w:ind w:left="567" w:firstLine="567"/>
        <w:rPr>
          <w:lang w:val="fr-CA"/>
        </w:rPr>
      </w:pPr>
      <w:r w:rsidRPr="00C12BFA">
        <w:rPr>
          <w:i/>
          <w:iCs/>
          <w:lang w:val="fr-CA"/>
        </w:rPr>
        <w:t>L</w:t>
      </w:r>
      <w:r w:rsidR="00E24A98">
        <w:rPr>
          <w:i/>
          <w:iCs/>
          <w:lang w:val="fr-CA"/>
        </w:rPr>
        <w:t>’</w:t>
      </w:r>
      <w:r w:rsidRPr="00C12BFA">
        <w:rPr>
          <w:i/>
          <w:iCs/>
          <w:lang w:val="fr-CA"/>
        </w:rPr>
        <w:t>Organe subsidiaire chargé de l</w:t>
      </w:r>
      <w:r w:rsidR="00E24A98">
        <w:rPr>
          <w:i/>
          <w:iCs/>
          <w:lang w:val="fr-CA"/>
        </w:rPr>
        <w:t>’</w:t>
      </w:r>
      <w:r w:rsidRPr="00C12BFA">
        <w:rPr>
          <w:i/>
          <w:iCs/>
          <w:lang w:val="fr-CA"/>
        </w:rPr>
        <w:t>application</w:t>
      </w:r>
      <w:r w:rsidR="00BA5F3F" w:rsidRPr="00C12BFA">
        <w:rPr>
          <w:lang w:val="fr-CA"/>
        </w:rPr>
        <w:t>,</w:t>
      </w:r>
    </w:p>
    <w:p w14:paraId="13D4E351" w14:textId="77777777" w:rsidR="00436167" w:rsidRPr="00C12BFA" w:rsidRDefault="00403E52" w:rsidP="003D3F00">
      <w:pPr>
        <w:pStyle w:val="Para1"/>
        <w:numPr>
          <w:ilvl w:val="0"/>
          <w:numId w:val="0"/>
        </w:numPr>
        <w:tabs>
          <w:tab w:val="clear" w:pos="1134"/>
          <w:tab w:val="left" w:pos="1701"/>
        </w:tabs>
        <w:ind w:left="567" w:firstLine="567"/>
        <w:rPr>
          <w:lang w:val="fr-CA"/>
        </w:rPr>
      </w:pPr>
      <w:r w:rsidRPr="00C12BFA">
        <w:rPr>
          <w:bCs/>
          <w:i/>
          <w:lang w:val="fr-CA"/>
        </w:rPr>
        <w:t>Rappelant</w:t>
      </w:r>
      <w:r w:rsidRPr="00C12BFA">
        <w:rPr>
          <w:bCs/>
          <w:lang w:val="fr-CA"/>
        </w:rPr>
        <w:t xml:space="preserve"> le</w:t>
      </w:r>
      <w:r w:rsidR="00436167" w:rsidRPr="00C12BFA">
        <w:rPr>
          <w:bCs/>
          <w:lang w:val="fr-CA"/>
        </w:rPr>
        <w:t xml:space="preserve"> paragraph</w:t>
      </w:r>
      <w:r w:rsidRPr="00C12BFA">
        <w:rPr>
          <w:bCs/>
          <w:lang w:val="fr-CA"/>
        </w:rPr>
        <w:t>e </w:t>
      </w:r>
      <w:r w:rsidR="00436167" w:rsidRPr="00C12BFA">
        <w:rPr>
          <w:bCs/>
          <w:lang w:val="fr-CA"/>
        </w:rPr>
        <w:t xml:space="preserve">15 </w:t>
      </w:r>
      <w:r w:rsidRPr="00C12BFA">
        <w:rPr>
          <w:bCs/>
          <w:lang w:val="fr-CA"/>
        </w:rPr>
        <w:t>de la décision </w:t>
      </w:r>
      <w:r w:rsidR="00436167" w:rsidRPr="00C12BFA">
        <w:rPr>
          <w:bCs/>
          <w:lang w:val="fr-CA"/>
        </w:rPr>
        <w:t>15/15</w:t>
      </w:r>
      <w:r w:rsidRPr="00C12BFA">
        <w:rPr>
          <w:bCs/>
          <w:lang w:val="fr-CA"/>
        </w:rPr>
        <w:t xml:space="preserve"> du 19 décembre 2022, dans lequel la Conférence des Parties invite </w:t>
      </w:r>
      <w:r w:rsidRPr="00C12BFA">
        <w:rPr>
          <w:iCs/>
          <w:kern w:val="22"/>
          <w:szCs w:val="22"/>
          <w:lang w:val="fr-CA" w:eastAsia="zh-CN"/>
        </w:rPr>
        <w:t>les pays en développement Parties et les Parties à économie en transition à recenser leurs priorités de financement nationales, y compris les besoins de financement jugés prioritaires au niveau national, qui pourraient être considérés comme admissibles à un financement dans le cadre du mécanisme de financement, spécifiquement pour la période allant de juillet 2026 à juin 2030, et à transmettre les résultats à la Secrétaire exécutive, aux fins d</w:t>
      </w:r>
      <w:r w:rsidR="00E24A98">
        <w:rPr>
          <w:iCs/>
          <w:kern w:val="22"/>
          <w:szCs w:val="22"/>
          <w:lang w:val="fr-CA" w:eastAsia="zh-CN"/>
        </w:rPr>
        <w:t>’</w:t>
      </w:r>
      <w:r w:rsidRPr="00C12BFA">
        <w:rPr>
          <w:iCs/>
          <w:kern w:val="22"/>
          <w:szCs w:val="22"/>
          <w:lang w:val="fr-CA" w:eastAsia="zh-CN"/>
        </w:rPr>
        <w:t>intégration dans l</w:t>
      </w:r>
      <w:r w:rsidR="00E24A98">
        <w:rPr>
          <w:iCs/>
          <w:kern w:val="22"/>
          <w:szCs w:val="22"/>
          <w:lang w:val="fr-CA" w:eastAsia="zh-CN"/>
        </w:rPr>
        <w:t>’</w:t>
      </w:r>
      <w:r w:rsidRPr="00C12BFA">
        <w:rPr>
          <w:iCs/>
          <w:kern w:val="22"/>
          <w:szCs w:val="22"/>
          <w:lang w:val="fr-CA" w:eastAsia="zh-CN"/>
        </w:rPr>
        <w:t>évaluation des besoins de financement</w:t>
      </w:r>
      <w:r w:rsidR="003D37BE" w:rsidRPr="00C12BFA">
        <w:rPr>
          <w:iCs/>
          <w:kern w:val="22"/>
          <w:szCs w:val="22"/>
          <w:lang w:val="fr-CA" w:eastAsia="zh-CN"/>
        </w:rPr>
        <w:t>,</w:t>
      </w:r>
    </w:p>
    <w:p w14:paraId="13D4E352" w14:textId="77777777" w:rsidR="00436167" w:rsidRPr="00C12BFA" w:rsidRDefault="00403E52" w:rsidP="003D3F00">
      <w:pPr>
        <w:pStyle w:val="Para1"/>
        <w:numPr>
          <w:ilvl w:val="0"/>
          <w:numId w:val="0"/>
        </w:numPr>
        <w:tabs>
          <w:tab w:val="clear" w:pos="1134"/>
          <w:tab w:val="left" w:pos="1701"/>
        </w:tabs>
        <w:ind w:left="567" w:firstLine="567"/>
        <w:rPr>
          <w:lang w:val="fr-CA"/>
        </w:rPr>
      </w:pPr>
      <w:r w:rsidRPr="00C12BFA">
        <w:rPr>
          <w:i/>
          <w:iCs/>
          <w:lang w:val="fr-CA"/>
        </w:rPr>
        <w:t>Reconnaissant</w:t>
      </w:r>
      <w:r w:rsidR="00436167" w:rsidRPr="00C12BFA">
        <w:rPr>
          <w:lang w:val="fr-CA"/>
        </w:rPr>
        <w:t xml:space="preserve"> </w:t>
      </w:r>
      <w:r w:rsidRPr="00C12BFA">
        <w:rPr>
          <w:lang w:val="fr-CA"/>
        </w:rPr>
        <w:t>que la plupart des pays récipiendaires</w:t>
      </w:r>
      <w:r w:rsidR="00FF0C3C" w:rsidRPr="00C12BFA">
        <w:rPr>
          <w:lang w:val="fr-CA"/>
        </w:rPr>
        <w:t>,</w:t>
      </w:r>
      <w:r w:rsidRPr="00C12BFA">
        <w:rPr>
          <w:lang w:val="fr-CA"/>
        </w:rPr>
        <w:t xml:space="preserve"> n</w:t>
      </w:r>
      <w:r w:rsidR="00E24A98">
        <w:rPr>
          <w:lang w:val="fr-CA"/>
        </w:rPr>
        <w:t>’</w:t>
      </w:r>
      <w:r w:rsidR="00FF0C3C" w:rsidRPr="00C12BFA">
        <w:rPr>
          <w:lang w:val="fr-CA"/>
        </w:rPr>
        <w:t>ayant</w:t>
      </w:r>
      <w:r w:rsidRPr="00C12BFA">
        <w:rPr>
          <w:lang w:val="fr-CA"/>
        </w:rPr>
        <w:t xml:space="preserve"> pas encore achevé la mise à jour de leurs stratégies et plans d</w:t>
      </w:r>
      <w:r w:rsidR="00E24A98">
        <w:rPr>
          <w:lang w:val="fr-CA"/>
        </w:rPr>
        <w:t>’</w:t>
      </w:r>
      <w:r w:rsidRPr="00C12BFA">
        <w:rPr>
          <w:lang w:val="fr-CA"/>
        </w:rPr>
        <w:t>action nationaux pour la biodiversité ni l</w:t>
      </w:r>
      <w:r w:rsidR="00E24A98">
        <w:rPr>
          <w:lang w:val="fr-CA"/>
        </w:rPr>
        <w:t>’</w:t>
      </w:r>
      <w:r w:rsidRPr="00C12BFA">
        <w:rPr>
          <w:lang w:val="fr-CA"/>
        </w:rPr>
        <w:t>élaboration de plans nationaux de financement de la biodiversité et d</w:t>
      </w:r>
      <w:r w:rsidR="00E24A98">
        <w:rPr>
          <w:lang w:val="fr-CA"/>
        </w:rPr>
        <w:t>’</w:t>
      </w:r>
      <w:r w:rsidRPr="00C12BFA">
        <w:rPr>
          <w:lang w:val="fr-CA"/>
        </w:rPr>
        <w:t>évaluations</w:t>
      </w:r>
      <w:r w:rsidR="0048018F" w:rsidRPr="00C12BFA">
        <w:rPr>
          <w:lang w:val="fr-CA"/>
        </w:rPr>
        <w:t xml:space="preserve"> solides</w:t>
      </w:r>
      <w:r w:rsidRPr="00C12BFA">
        <w:rPr>
          <w:lang w:val="fr-CA"/>
        </w:rPr>
        <w:t xml:space="preserve"> </w:t>
      </w:r>
      <w:r w:rsidR="0048018F" w:rsidRPr="00C12BFA">
        <w:rPr>
          <w:lang w:val="fr-CA"/>
        </w:rPr>
        <w:t>de leurs besoins de financement, devraient s</w:t>
      </w:r>
      <w:r w:rsidR="00E24A98">
        <w:rPr>
          <w:lang w:val="fr-CA"/>
        </w:rPr>
        <w:t>’</w:t>
      </w:r>
      <w:r w:rsidR="003D37BE" w:rsidRPr="00C12BFA">
        <w:rPr>
          <w:lang w:val="fr-CA"/>
        </w:rPr>
        <w:t>appuyer sur l</w:t>
      </w:r>
      <w:r w:rsidR="0048018F" w:rsidRPr="00C12BFA">
        <w:rPr>
          <w:lang w:val="fr-CA"/>
        </w:rPr>
        <w:t>es priorités de financement recensées dans les processus de planification nationale,</w:t>
      </w:r>
    </w:p>
    <w:p w14:paraId="13D4E353" w14:textId="77777777" w:rsidR="00436167" w:rsidRPr="00C12BFA" w:rsidRDefault="00FF0C3C" w:rsidP="003D3F00">
      <w:pPr>
        <w:pStyle w:val="Para1"/>
        <w:numPr>
          <w:ilvl w:val="0"/>
          <w:numId w:val="0"/>
        </w:numPr>
        <w:tabs>
          <w:tab w:val="clear" w:pos="1134"/>
          <w:tab w:val="left" w:pos="1701"/>
        </w:tabs>
        <w:ind w:left="567" w:firstLine="567"/>
        <w:rPr>
          <w:lang w:val="fr-CA"/>
        </w:rPr>
      </w:pPr>
      <w:r w:rsidRPr="00C12BFA">
        <w:rPr>
          <w:i/>
          <w:iCs/>
          <w:lang w:val="fr-CA"/>
        </w:rPr>
        <w:t>Prenant note</w:t>
      </w:r>
      <w:r w:rsidR="00436167" w:rsidRPr="00C12BFA">
        <w:rPr>
          <w:lang w:val="fr-CA"/>
        </w:rPr>
        <w:t xml:space="preserve"> </w:t>
      </w:r>
      <w:r w:rsidRPr="00C12BFA">
        <w:rPr>
          <w:lang w:val="fr-CA"/>
        </w:rPr>
        <w:t>de l</w:t>
      </w:r>
      <w:r w:rsidR="00E24A98">
        <w:rPr>
          <w:lang w:val="fr-CA"/>
        </w:rPr>
        <w:t>’</w:t>
      </w:r>
      <w:r w:rsidRPr="00C12BFA">
        <w:rPr>
          <w:lang w:val="fr-CA"/>
        </w:rPr>
        <w:t>insuffisance des contributions volontaires pour financer la mise en œuvre du mandat pour une évaluation complète du montant de financement nécessaire à la mise en œuvre de la Convention et de ses Protocoles pour la neuvième période de reconstitution de la Caisse du Fonds pour l</w:t>
      </w:r>
      <w:r w:rsidR="00E24A98">
        <w:rPr>
          <w:lang w:val="fr-CA"/>
        </w:rPr>
        <w:t>’</w:t>
      </w:r>
      <w:r w:rsidRPr="00C12BFA">
        <w:rPr>
          <w:lang w:val="fr-CA"/>
        </w:rPr>
        <w:t>environnement mondial présenté à l</w:t>
      </w:r>
      <w:r w:rsidR="00E24A98">
        <w:rPr>
          <w:lang w:val="fr-CA"/>
        </w:rPr>
        <w:t>’</w:t>
      </w:r>
      <w:r w:rsidRPr="00C12BFA">
        <w:rPr>
          <w:lang w:val="fr-CA"/>
        </w:rPr>
        <w:t>annexe III de la décision 15/15,</w:t>
      </w:r>
    </w:p>
    <w:p w14:paraId="13D4E354" w14:textId="77777777" w:rsidR="00E01399" w:rsidRPr="00C12BFA" w:rsidRDefault="00404BC2" w:rsidP="003D3F00">
      <w:pPr>
        <w:pStyle w:val="Para1"/>
        <w:numPr>
          <w:ilvl w:val="0"/>
          <w:numId w:val="0"/>
        </w:numPr>
        <w:tabs>
          <w:tab w:val="clear" w:pos="1134"/>
          <w:tab w:val="left" w:pos="1701"/>
        </w:tabs>
        <w:ind w:left="567" w:firstLine="567"/>
        <w:rPr>
          <w:lang w:val="fr-CA"/>
        </w:rPr>
      </w:pPr>
      <w:r w:rsidRPr="00C12BFA">
        <w:rPr>
          <w:i/>
          <w:iCs/>
          <w:lang w:val="fr-CA"/>
        </w:rPr>
        <w:t>Prenant note</w:t>
      </w:r>
      <w:r w:rsidR="00E01399" w:rsidRPr="00C12BFA">
        <w:rPr>
          <w:lang w:val="fr-CA"/>
        </w:rPr>
        <w:t xml:space="preserve"> </w:t>
      </w:r>
      <w:r w:rsidRPr="00C12BFA">
        <w:rPr>
          <w:lang w:val="fr-CA"/>
        </w:rPr>
        <w:t>du rapport du Secrétariat figurant dans le document CBD/SBI/4/6</w:t>
      </w:r>
      <w:r w:rsidR="003D37BE" w:rsidRPr="00C12BFA">
        <w:rPr>
          <w:lang w:val="fr-CA"/>
        </w:rPr>
        <w:t xml:space="preserve"> et des informa</w:t>
      </w:r>
      <w:r w:rsidRPr="00C12BFA">
        <w:rPr>
          <w:lang w:val="fr-CA"/>
        </w:rPr>
        <w:t>tions qu</w:t>
      </w:r>
      <w:r w:rsidR="00E24A98">
        <w:rPr>
          <w:lang w:val="fr-CA"/>
        </w:rPr>
        <w:t>’</w:t>
      </w:r>
      <w:r w:rsidRPr="00C12BFA">
        <w:rPr>
          <w:lang w:val="fr-CA"/>
        </w:rPr>
        <w:t>il contient,</w:t>
      </w:r>
    </w:p>
    <w:p w14:paraId="13D4E355" w14:textId="77777777" w:rsidR="00134F7B" w:rsidRPr="00C12BFA" w:rsidRDefault="00833BC6" w:rsidP="003D3F00">
      <w:pPr>
        <w:pStyle w:val="Para1"/>
        <w:numPr>
          <w:ilvl w:val="0"/>
          <w:numId w:val="0"/>
        </w:numPr>
        <w:tabs>
          <w:tab w:val="clear" w:pos="1134"/>
          <w:tab w:val="left" w:pos="1701"/>
        </w:tabs>
        <w:ind w:left="567" w:firstLine="567"/>
        <w:rPr>
          <w:lang w:val="fr-CA"/>
        </w:rPr>
      </w:pPr>
      <w:r w:rsidRPr="00C12BFA">
        <w:rPr>
          <w:lang w:val="fr-CA"/>
        </w:rPr>
        <w:t>1.</w:t>
      </w:r>
      <w:r w:rsidRPr="00C12BFA">
        <w:rPr>
          <w:lang w:val="fr-CA"/>
        </w:rPr>
        <w:tab/>
      </w:r>
      <w:r w:rsidR="00404BC2" w:rsidRPr="00C12BFA">
        <w:rPr>
          <w:i/>
          <w:iCs/>
          <w:lang w:val="fr-CA"/>
        </w:rPr>
        <w:t>Prend note avec satisfaction</w:t>
      </w:r>
      <w:r w:rsidR="00134F7B" w:rsidRPr="00C12BFA">
        <w:rPr>
          <w:lang w:val="fr-CA"/>
        </w:rPr>
        <w:t xml:space="preserve"> </w:t>
      </w:r>
      <w:r w:rsidR="00404BC2" w:rsidRPr="00C12BFA">
        <w:rPr>
          <w:lang w:val="fr-CA"/>
        </w:rPr>
        <w:t>du</w:t>
      </w:r>
      <w:r w:rsidR="00CD32CC" w:rsidRPr="00C12BFA">
        <w:rPr>
          <w:lang w:val="fr-CA"/>
        </w:rPr>
        <w:t xml:space="preserve"> rapport préliminaire du Conseil du Fonds pour l</w:t>
      </w:r>
      <w:r w:rsidR="00E24A98">
        <w:rPr>
          <w:lang w:val="fr-CA"/>
        </w:rPr>
        <w:t>’</w:t>
      </w:r>
      <w:r w:rsidR="00CD32CC" w:rsidRPr="00C12BFA">
        <w:rPr>
          <w:lang w:val="fr-CA"/>
        </w:rPr>
        <w:t>environnement mondial destiné à la seizième réunion de la Conférence des Parties,</w:t>
      </w:r>
      <w:r w:rsidR="00CD32CC" w:rsidRPr="00C12BFA">
        <w:rPr>
          <w:rStyle w:val="FootnoteReference"/>
          <w:lang w:val="fr-CA"/>
        </w:rPr>
        <w:footnoteReference w:id="8"/>
      </w:r>
      <w:r w:rsidR="00CD32CC" w:rsidRPr="00C12BFA">
        <w:rPr>
          <w:lang w:val="fr-CA"/>
        </w:rPr>
        <w:t xml:space="preserve"> rapport qui contient un tableau de ses réponses aux orientations de la Conférence des Parties émises lors de sa quinzième réunion par</w:t>
      </w:r>
      <w:r w:rsidR="003D37BE" w:rsidRPr="00C12BFA">
        <w:rPr>
          <w:lang w:val="fr-CA"/>
        </w:rPr>
        <w:t xml:space="preserve"> le biais de sa décision 15/15;</w:t>
      </w:r>
    </w:p>
    <w:p w14:paraId="13D4E356" w14:textId="77777777" w:rsidR="00D96CF9" w:rsidRPr="00C12BFA" w:rsidRDefault="00833BC6" w:rsidP="003D3F00">
      <w:pPr>
        <w:pStyle w:val="Para1"/>
        <w:numPr>
          <w:ilvl w:val="0"/>
          <w:numId w:val="0"/>
        </w:numPr>
        <w:tabs>
          <w:tab w:val="clear" w:pos="1134"/>
          <w:tab w:val="left" w:pos="1701"/>
        </w:tabs>
        <w:ind w:left="567" w:firstLine="567"/>
        <w:rPr>
          <w:lang w:val="fr-CA"/>
        </w:rPr>
      </w:pPr>
      <w:r w:rsidRPr="00C12BFA">
        <w:rPr>
          <w:lang w:val="fr-CA"/>
        </w:rPr>
        <w:t>2.</w:t>
      </w:r>
      <w:r w:rsidRPr="00C12BFA">
        <w:rPr>
          <w:lang w:val="fr-CA"/>
        </w:rPr>
        <w:tab/>
      </w:r>
      <w:r w:rsidR="00E85135" w:rsidRPr="00C12BFA">
        <w:rPr>
          <w:i/>
          <w:iCs/>
          <w:lang w:val="fr-CA"/>
        </w:rPr>
        <w:t xml:space="preserve">Prend également note avec </w:t>
      </w:r>
      <w:r w:rsidR="00404BC2" w:rsidRPr="00C12BFA">
        <w:rPr>
          <w:i/>
          <w:iCs/>
          <w:lang w:val="fr-CA"/>
        </w:rPr>
        <w:t>satisfaction</w:t>
      </w:r>
      <w:r w:rsidR="00E85135" w:rsidRPr="00C12BFA">
        <w:rPr>
          <w:i/>
          <w:iCs/>
          <w:lang w:val="fr-CA"/>
        </w:rPr>
        <w:t xml:space="preserve"> </w:t>
      </w:r>
      <w:r w:rsidR="00E85135" w:rsidRPr="00C12BFA">
        <w:rPr>
          <w:iCs/>
          <w:lang w:val="fr-CA"/>
        </w:rPr>
        <w:t>de l</w:t>
      </w:r>
      <w:r w:rsidR="00E24A98">
        <w:rPr>
          <w:iCs/>
          <w:lang w:val="fr-CA"/>
        </w:rPr>
        <w:t>’</w:t>
      </w:r>
      <w:r w:rsidR="00E85135" w:rsidRPr="00C12BFA">
        <w:rPr>
          <w:iCs/>
          <w:lang w:val="fr-CA"/>
        </w:rPr>
        <w:t>appui rapide du Fonds pour l</w:t>
      </w:r>
      <w:r w:rsidR="00E24A98">
        <w:rPr>
          <w:iCs/>
          <w:lang w:val="fr-CA"/>
        </w:rPr>
        <w:t>’</w:t>
      </w:r>
      <w:r w:rsidR="00E85135" w:rsidRPr="00C12BFA">
        <w:rPr>
          <w:iCs/>
          <w:lang w:val="fr-CA"/>
        </w:rPr>
        <w:t>environnement mondial à la révision et à la mise à jour des stratégies et plans d</w:t>
      </w:r>
      <w:r w:rsidR="00E24A98">
        <w:rPr>
          <w:iCs/>
          <w:lang w:val="fr-CA"/>
        </w:rPr>
        <w:t>’</w:t>
      </w:r>
      <w:r w:rsidR="00E85135" w:rsidRPr="00C12BFA">
        <w:rPr>
          <w:iCs/>
          <w:lang w:val="fr-CA"/>
        </w:rPr>
        <w:t xml:space="preserve">action nationaux </w:t>
      </w:r>
      <w:r w:rsidR="00E85135" w:rsidRPr="00C12BFA">
        <w:rPr>
          <w:iCs/>
          <w:lang w:val="fr-CA"/>
        </w:rPr>
        <w:lastRenderedPageBreak/>
        <w:t>pour la biodiversité</w:t>
      </w:r>
      <w:r w:rsidR="00A67316" w:rsidRPr="00C12BFA">
        <w:rPr>
          <w:iCs/>
          <w:lang w:val="fr-CA"/>
        </w:rPr>
        <w:t>, ainsi que des plans de financement de la biodiversité conformes au Cadre mondial de la biodiversité de Kunming</w:t>
      </w:r>
      <w:r w:rsidR="00E24A98">
        <w:rPr>
          <w:iCs/>
          <w:lang w:val="fr-CA"/>
        </w:rPr>
        <w:noBreakHyphen/>
      </w:r>
      <w:r w:rsidR="00A67316" w:rsidRPr="00C12BFA">
        <w:rPr>
          <w:iCs/>
          <w:lang w:val="fr-CA"/>
        </w:rPr>
        <w:t>Montréal, et demande instamment aux Parties récipiendaires d</w:t>
      </w:r>
      <w:r w:rsidR="00E24A98">
        <w:rPr>
          <w:iCs/>
          <w:lang w:val="fr-CA"/>
        </w:rPr>
        <w:t>’</w:t>
      </w:r>
      <w:r w:rsidR="00A67316" w:rsidRPr="00C12BFA">
        <w:rPr>
          <w:iCs/>
          <w:lang w:val="fr-CA"/>
        </w:rPr>
        <w:t>accélérer la mise en œuvre</w:t>
      </w:r>
      <w:r w:rsidR="00404BC2" w:rsidRPr="00C12BFA">
        <w:rPr>
          <w:iCs/>
          <w:lang w:val="fr-CA"/>
        </w:rPr>
        <w:t xml:space="preserve"> des projets d</w:t>
      </w:r>
      <w:r w:rsidR="00E24A98">
        <w:rPr>
          <w:iCs/>
          <w:lang w:val="fr-CA"/>
        </w:rPr>
        <w:t>’</w:t>
      </w:r>
      <w:r w:rsidR="00404BC2" w:rsidRPr="00C12BFA">
        <w:rPr>
          <w:iCs/>
          <w:lang w:val="fr-CA"/>
        </w:rPr>
        <w:t>activités habilitantes financés par le Fonds pour l</w:t>
      </w:r>
      <w:r w:rsidR="00E24A98">
        <w:rPr>
          <w:iCs/>
          <w:lang w:val="fr-CA"/>
        </w:rPr>
        <w:t>’</w:t>
      </w:r>
      <w:r w:rsidR="00404BC2" w:rsidRPr="00C12BFA">
        <w:rPr>
          <w:iCs/>
          <w:lang w:val="fr-CA"/>
        </w:rPr>
        <w:t>environnement mondial;</w:t>
      </w:r>
    </w:p>
    <w:p w14:paraId="13D4E357" w14:textId="77777777" w:rsidR="00D96CF9" w:rsidRPr="00C12BFA" w:rsidRDefault="00833BC6" w:rsidP="003D3F00">
      <w:pPr>
        <w:pStyle w:val="Para1"/>
        <w:numPr>
          <w:ilvl w:val="0"/>
          <w:numId w:val="0"/>
        </w:numPr>
        <w:tabs>
          <w:tab w:val="clear" w:pos="1134"/>
          <w:tab w:val="left" w:pos="1701"/>
        </w:tabs>
        <w:ind w:left="567" w:firstLine="567"/>
        <w:rPr>
          <w:lang w:val="fr-CA"/>
        </w:rPr>
      </w:pPr>
      <w:r w:rsidRPr="00C12BFA">
        <w:rPr>
          <w:lang w:val="fr-CA"/>
        </w:rPr>
        <w:t>3.</w:t>
      </w:r>
      <w:r w:rsidRPr="00C12BFA">
        <w:rPr>
          <w:lang w:val="fr-CA"/>
        </w:rPr>
        <w:tab/>
      </w:r>
      <w:r w:rsidR="00F80ED5" w:rsidRPr="00C12BFA">
        <w:rPr>
          <w:i/>
          <w:iCs/>
          <w:lang w:val="fr-CA"/>
        </w:rPr>
        <w:t>Constate</w:t>
      </w:r>
      <w:r w:rsidR="00404BC2" w:rsidRPr="00C12BFA">
        <w:rPr>
          <w:i/>
          <w:iCs/>
          <w:lang w:val="fr-CA"/>
        </w:rPr>
        <w:t xml:space="preserve"> avec satisfaction </w:t>
      </w:r>
      <w:r w:rsidR="00404BC2" w:rsidRPr="00C12BFA">
        <w:rPr>
          <w:iCs/>
          <w:lang w:val="fr-CA"/>
        </w:rPr>
        <w:t>la vitesse de prestation de la programm</w:t>
      </w:r>
      <w:r w:rsidR="00C83DFB" w:rsidRPr="00C12BFA">
        <w:rPr>
          <w:iCs/>
          <w:lang w:val="fr-CA"/>
        </w:rPr>
        <w:t>ation intégrée qui a dépassé</w:t>
      </w:r>
      <w:r w:rsidR="00404BC2" w:rsidRPr="00C12BFA">
        <w:rPr>
          <w:iCs/>
          <w:lang w:val="fr-CA"/>
        </w:rPr>
        <w:t xml:space="preserve"> 90 pour cen</w:t>
      </w:r>
      <w:r w:rsidR="007738E8" w:rsidRPr="00C12BFA">
        <w:rPr>
          <w:iCs/>
          <w:lang w:val="fr-CA"/>
        </w:rPr>
        <w:t>t d</w:t>
      </w:r>
      <w:r w:rsidR="00E24A98">
        <w:rPr>
          <w:iCs/>
          <w:lang w:val="fr-CA"/>
        </w:rPr>
        <w:t>’</w:t>
      </w:r>
      <w:r w:rsidR="007738E8" w:rsidRPr="00C12BFA">
        <w:rPr>
          <w:iCs/>
          <w:lang w:val="fr-CA"/>
        </w:rPr>
        <w:t>utilisation des ressources;</w:t>
      </w:r>
    </w:p>
    <w:p w14:paraId="13D4E358" w14:textId="77777777" w:rsidR="00D96CF9" w:rsidRPr="00C12BFA" w:rsidRDefault="00833BC6" w:rsidP="003D3F00">
      <w:pPr>
        <w:pStyle w:val="Para1"/>
        <w:numPr>
          <w:ilvl w:val="0"/>
          <w:numId w:val="0"/>
        </w:numPr>
        <w:tabs>
          <w:tab w:val="clear" w:pos="1134"/>
          <w:tab w:val="left" w:pos="1701"/>
        </w:tabs>
        <w:ind w:left="567" w:firstLine="567"/>
        <w:rPr>
          <w:lang w:val="fr-CA"/>
        </w:rPr>
      </w:pPr>
      <w:r w:rsidRPr="00C12BFA">
        <w:rPr>
          <w:lang w:val="fr-CA"/>
        </w:rPr>
        <w:t>4.</w:t>
      </w:r>
      <w:r w:rsidRPr="00C12BFA">
        <w:rPr>
          <w:lang w:val="fr-CA"/>
        </w:rPr>
        <w:tab/>
      </w:r>
      <w:r w:rsidR="00D96CF9" w:rsidRPr="00C12BFA">
        <w:rPr>
          <w:i/>
          <w:iCs/>
          <w:lang w:val="fr-CA"/>
        </w:rPr>
        <w:t>Encourage</w:t>
      </w:r>
      <w:r w:rsidR="00D96CF9" w:rsidRPr="00C12BFA">
        <w:rPr>
          <w:lang w:val="fr-CA"/>
        </w:rPr>
        <w:t xml:space="preserve"> </w:t>
      </w:r>
      <w:r w:rsidR="00F80ED5" w:rsidRPr="00C12BFA">
        <w:rPr>
          <w:lang w:val="fr-CA"/>
        </w:rPr>
        <w:t>les Parties à la Convention</w:t>
      </w:r>
      <w:r w:rsidR="00DE2A22" w:rsidRPr="00C12BFA">
        <w:rPr>
          <w:lang w:val="fr-CA"/>
        </w:rPr>
        <w:t xml:space="preserve"> et à ses Protocoles</w:t>
      </w:r>
      <w:r w:rsidR="00F80ED5" w:rsidRPr="00C12BFA">
        <w:rPr>
          <w:lang w:val="fr-CA"/>
        </w:rPr>
        <w:t xml:space="preserve"> admissibles</w:t>
      </w:r>
      <w:r w:rsidR="00DE2A22" w:rsidRPr="00C12BFA">
        <w:rPr>
          <w:lang w:val="fr-CA"/>
        </w:rPr>
        <w:t xml:space="preserve"> à accélérer leur utilisation des sommes allouées par pays mises à disposition au titre du Système d</w:t>
      </w:r>
      <w:r w:rsidR="00E24A98">
        <w:rPr>
          <w:lang w:val="fr-CA"/>
        </w:rPr>
        <w:t>’</w:t>
      </w:r>
      <w:r w:rsidR="00DE2A22" w:rsidRPr="00C12BFA">
        <w:rPr>
          <w:lang w:val="fr-CA"/>
        </w:rPr>
        <w:t>allocation transparente des ressources;</w:t>
      </w:r>
    </w:p>
    <w:p w14:paraId="13D4E359" w14:textId="77777777" w:rsidR="00D96CF9" w:rsidRPr="00C12BFA" w:rsidRDefault="00833BC6" w:rsidP="003D3F00">
      <w:pPr>
        <w:pStyle w:val="Para1"/>
        <w:numPr>
          <w:ilvl w:val="0"/>
          <w:numId w:val="0"/>
        </w:numPr>
        <w:tabs>
          <w:tab w:val="clear" w:pos="1134"/>
          <w:tab w:val="left" w:pos="1701"/>
        </w:tabs>
        <w:ind w:left="567" w:firstLine="567"/>
        <w:rPr>
          <w:lang w:val="fr-CA"/>
        </w:rPr>
      </w:pPr>
      <w:r w:rsidRPr="00C12BFA">
        <w:rPr>
          <w:lang w:val="fr-CA"/>
        </w:rPr>
        <w:t>5.</w:t>
      </w:r>
      <w:r w:rsidRPr="00C12BFA">
        <w:rPr>
          <w:lang w:val="fr-CA"/>
        </w:rPr>
        <w:tab/>
      </w:r>
      <w:r w:rsidR="00D96CF9" w:rsidRPr="00C12BFA">
        <w:rPr>
          <w:i/>
          <w:iCs/>
          <w:lang w:val="fr-CA"/>
        </w:rPr>
        <w:t>Encourage</w:t>
      </w:r>
      <w:r w:rsidR="00D96CF9" w:rsidRPr="00C12BFA">
        <w:rPr>
          <w:lang w:val="fr-CA"/>
        </w:rPr>
        <w:t xml:space="preserve"> </w:t>
      </w:r>
      <w:r w:rsidR="00DE2A22" w:rsidRPr="00C12BFA">
        <w:rPr>
          <w:lang w:val="fr-CA"/>
        </w:rPr>
        <w:t>les Parties au Protocole de Cartagena sur la prévention des risques biotechnologiques et au Protocole de Nagoya sur l</w:t>
      </w:r>
      <w:r w:rsidR="00E24A98">
        <w:rPr>
          <w:lang w:val="fr-CA"/>
        </w:rPr>
        <w:t>’</w:t>
      </w:r>
      <w:r w:rsidR="00DE2A22" w:rsidRPr="00C12BFA">
        <w:rPr>
          <w:lang w:val="fr-CA"/>
        </w:rPr>
        <w:t xml:space="preserve">accès aux ressources génétiques et le partage juste et équitable des avantages découlant de </w:t>
      </w:r>
      <w:proofErr w:type="gramStart"/>
      <w:r w:rsidR="00DE2A22" w:rsidRPr="00C12BFA">
        <w:rPr>
          <w:lang w:val="fr-CA"/>
        </w:rPr>
        <w:t>leur utilisation</w:t>
      </w:r>
      <w:r w:rsidR="00B867C7" w:rsidRPr="00C12BFA">
        <w:rPr>
          <w:lang w:val="fr-CA"/>
        </w:rPr>
        <w:t xml:space="preserve"> admissibles</w:t>
      </w:r>
      <w:proofErr w:type="gramEnd"/>
      <w:r w:rsidR="00DE2A22" w:rsidRPr="00C12BFA">
        <w:rPr>
          <w:lang w:val="fr-CA"/>
        </w:rPr>
        <w:t xml:space="preserve"> </w:t>
      </w:r>
      <w:r w:rsidR="00F715D0" w:rsidRPr="00C12BFA">
        <w:rPr>
          <w:lang w:val="fr-CA"/>
        </w:rPr>
        <w:t>de prendre note des informations pertinentes du rapport préliminaire du Fonds pour l</w:t>
      </w:r>
      <w:r w:rsidR="00E24A98">
        <w:rPr>
          <w:lang w:val="fr-CA"/>
        </w:rPr>
        <w:t>’</w:t>
      </w:r>
      <w:r w:rsidR="00F715D0" w:rsidRPr="00C12BFA">
        <w:rPr>
          <w:lang w:val="fr-CA"/>
        </w:rPr>
        <w:t xml:space="preserve">environnement mondial au moment de soumettre </w:t>
      </w:r>
      <w:r w:rsidR="00C07DBC" w:rsidRPr="00C12BFA">
        <w:rPr>
          <w:lang w:val="fr-CA"/>
        </w:rPr>
        <w:t>leurs</w:t>
      </w:r>
      <w:r w:rsidR="00F715D0" w:rsidRPr="00C12BFA">
        <w:rPr>
          <w:lang w:val="fr-CA"/>
        </w:rPr>
        <w:t xml:space="preserve"> propositions</w:t>
      </w:r>
      <w:r w:rsidR="00C07DBC" w:rsidRPr="00C12BFA">
        <w:rPr>
          <w:lang w:val="fr-CA"/>
        </w:rPr>
        <w:t xml:space="preserve"> de projets</w:t>
      </w:r>
      <w:r w:rsidR="00F715D0" w:rsidRPr="00C12BFA">
        <w:rPr>
          <w:lang w:val="fr-CA"/>
        </w:rPr>
        <w:t xml:space="preserve"> aux fins d</w:t>
      </w:r>
      <w:r w:rsidR="00E24A98">
        <w:rPr>
          <w:lang w:val="fr-CA"/>
        </w:rPr>
        <w:t>’</w:t>
      </w:r>
      <w:r w:rsidR="00F715D0" w:rsidRPr="00C12BFA">
        <w:rPr>
          <w:lang w:val="fr-CA"/>
        </w:rPr>
        <w:t>examen et d</w:t>
      </w:r>
      <w:r w:rsidR="00E24A98">
        <w:rPr>
          <w:lang w:val="fr-CA"/>
        </w:rPr>
        <w:t>’</w:t>
      </w:r>
      <w:r w:rsidR="00F715D0" w:rsidRPr="00C12BFA">
        <w:rPr>
          <w:lang w:val="fr-CA"/>
        </w:rPr>
        <w:t>approbation par le Fonds;</w:t>
      </w:r>
    </w:p>
    <w:p w14:paraId="13D4E35A" w14:textId="77777777" w:rsidR="00E01399" w:rsidRPr="00C12BFA" w:rsidRDefault="00833BC6" w:rsidP="003D3F00">
      <w:pPr>
        <w:pStyle w:val="Para1"/>
        <w:numPr>
          <w:ilvl w:val="0"/>
          <w:numId w:val="0"/>
        </w:numPr>
        <w:tabs>
          <w:tab w:val="clear" w:pos="1134"/>
          <w:tab w:val="left" w:pos="1701"/>
        </w:tabs>
        <w:ind w:left="567" w:firstLine="567"/>
        <w:rPr>
          <w:lang w:val="fr-CA"/>
        </w:rPr>
      </w:pPr>
      <w:r w:rsidRPr="00C12BFA">
        <w:rPr>
          <w:lang w:val="fr-CA"/>
        </w:rPr>
        <w:t>6.</w:t>
      </w:r>
      <w:r w:rsidRPr="00C12BFA">
        <w:rPr>
          <w:lang w:val="fr-CA"/>
        </w:rPr>
        <w:tab/>
      </w:r>
      <w:r w:rsidR="00D15D83" w:rsidRPr="00C12BFA">
        <w:rPr>
          <w:i/>
          <w:iCs/>
          <w:lang w:val="fr-CA"/>
        </w:rPr>
        <w:t>Invite</w:t>
      </w:r>
      <w:r w:rsidR="00E01399" w:rsidRPr="00C12BFA">
        <w:rPr>
          <w:lang w:val="fr-CA"/>
        </w:rPr>
        <w:t xml:space="preserve"> </w:t>
      </w:r>
      <w:r w:rsidR="00DF7875" w:rsidRPr="00C12BFA">
        <w:rPr>
          <w:lang w:val="fr-CA"/>
        </w:rPr>
        <w:t xml:space="preserve">les Parties admissibles </w:t>
      </w:r>
      <w:r w:rsidR="00C83DFB" w:rsidRPr="00C12BFA">
        <w:rPr>
          <w:lang w:val="fr-CA"/>
        </w:rPr>
        <w:t>à</w:t>
      </w:r>
      <w:r w:rsidR="00DF7875" w:rsidRPr="00C12BFA">
        <w:rPr>
          <w:lang w:val="fr-CA"/>
        </w:rPr>
        <w:t xml:space="preserve"> contribuer</w:t>
      </w:r>
      <w:r w:rsidR="00C83DFB" w:rsidRPr="00C12BFA">
        <w:rPr>
          <w:lang w:val="fr-CA"/>
        </w:rPr>
        <w:t xml:space="preserve"> à l</w:t>
      </w:r>
      <w:r w:rsidR="00E24A98">
        <w:rPr>
          <w:lang w:val="fr-CA"/>
        </w:rPr>
        <w:t>’</w:t>
      </w:r>
      <w:r w:rsidR="00C83DFB" w:rsidRPr="00C12BFA">
        <w:rPr>
          <w:lang w:val="fr-CA"/>
        </w:rPr>
        <w:t>enquête sur les priorités et b</w:t>
      </w:r>
      <w:r w:rsidR="00E526D2" w:rsidRPr="00C12BFA">
        <w:rPr>
          <w:lang w:val="fr-CA"/>
        </w:rPr>
        <w:t>esoins de financement nationaux</w:t>
      </w:r>
      <w:r w:rsidR="00C83DFB" w:rsidRPr="00C12BFA">
        <w:rPr>
          <w:lang w:val="fr-CA"/>
        </w:rPr>
        <w:t>, en cours d</w:t>
      </w:r>
      <w:r w:rsidR="00E24A98">
        <w:rPr>
          <w:lang w:val="fr-CA"/>
        </w:rPr>
        <w:t>’</w:t>
      </w:r>
      <w:r w:rsidR="00C83DFB" w:rsidRPr="00C12BFA">
        <w:rPr>
          <w:lang w:val="fr-CA"/>
        </w:rPr>
        <w:t>élaboration par le Secrétariat;</w:t>
      </w:r>
    </w:p>
    <w:p w14:paraId="13D4E35B" w14:textId="77777777" w:rsidR="00D96CF9" w:rsidRPr="00C12BFA" w:rsidRDefault="00833BC6" w:rsidP="003D3F00">
      <w:pPr>
        <w:pStyle w:val="Para1"/>
        <w:numPr>
          <w:ilvl w:val="0"/>
          <w:numId w:val="0"/>
        </w:numPr>
        <w:tabs>
          <w:tab w:val="clear" w:pos="1134"/>
          <w:tab w:val="left" w:pos="1701"/>
        </w:tabs>
        <w:ind w:left="567" w:firstLine="567"/>
        <w:rPr>
          <w:lang w:val="fr-CA"/>
        </w:rPr>
      </w:pPr>
      <w:r w:rsidRPr="00C12BFA">
        <w:rPr>
          <w:lang w:val="fr-CA"/>
        </w:rPr>
        <w:t>7.</w:t>
      </w:r>
      <w:r w:rsidRPr="00C12BFA">
        <w:rPr>
          <w:lang w:val="fr-CA"/>
        </w:rPr>
        <w:tab/>
      </w:r>
      <w:r w:rsidR="00B074DA" w:rsidRPr="00C12BFA">
        <w:rPr>
          <w:i/>
          <w:iCs/>
          <w:lang w:val="fr-CA"/>
        </w:rPr>
        <w:t>I</w:t>
      </w:r>
      <w:r w:rsidR="00D15D83" w:rsidRPr="00C12BFA">
        <w:rPr>
          <w:i/>
          <w:iCs/>
          <w:lang w:val="fr-CA"/>
        </w:rPr>
        <w:t>nvite</w:t>
      </w:r>
      <w:r w:rsidR="00461434" w:rsidRPr="00C12BFA">
        <w:rPr>
          <w:lang w:val="fr-CA"/>
        </w:rPr>
        <w:t xml:space="preserve"> </w:t>
      </w:r>
      <w:r w:rsidR="00C83DFB" w:rsidRPr="00C12BFA">
        <w:rPr>
          <w:lang w:val="fr-CA"/>
        </w:rPr>
        <w:t xml:space="preserve">les </w:t>
      </w:r>
      <w:r w:rsidR="00D15D83" w:rsidRPr="00C12BFA">
        <w:rPr>
          <w:lang w:val="fr-CA"/>
        </w:rPr>
        <w:t>Parties</w:t>
      </w:r>
      <w:r w:rsidR="00C83DFB" w:rsidRPr="00C12BFA">
        <w:rPr>
          <w:lang w:val="fr-CA"/>
        </w:rPr>
        <w:t xml:space="preserve"> à participer au processus d</w:t>
      </w:r>
      <w:r w:rsidR="00E24A98">
        <w:rPr>
          <w:lang w:val="fr-CA"/>
        </w:rPr>
        <w:t>’</w:t>
      </w:r>
      <w:r w:rsidR="00C83DFB" w:rsidRPr="00C12BFA">
        <w:rPr>
          <w:lang w:val="fr-CA"/>
        </w:rPr>
        <w:t>évaluation mené par l</w:t>
      </w:r>
      <w:r w:rsidR="00E24A98">
        <w:rPr>
          <w:lang w:val="fr-CA"/>
        </w:rPr>
        <w:t>’</w:t>
      </w:r>
      <w:r w:rsidR="00C83DFB" w:rsidRPr="00C12BFA">
        <w:rPr>
          <w:lang w:val="fr-CA"/>
        </w:rPr>
        <w:t>évaluateur indépendant recruté par le Secrétaire exécutif</w:t>
      </w:r>
      <w:r w:rsidR="00E526D2" w:rsidRPr="00C12BFA">
        <w:rPr>
          <w:lang w:val="fr-CA"/>
        </w:rPr>
        <w:t>,</w:t>
      </w:r>
      <w:r w:rsidR="00C83DFB" w:rsidRPr="00C12BFA">
        <w:rPr>
          <w:lang w:val="fr-CA"/>
        </w:rPr>
        <w:t xml:space="preserve"> afin de mettre en œuvre le mandat pour le sixième examen de l</w:t>
      </w:r>
      <w:r w:rsidR="00E24A98">
        <w:rPr>
          <w:lang w:val="fr-CA"/>
        </w:rPr>
        <w:t>’</w:t>
      </w:r>
      <w:r w:rsidR="00C83DFB" w:rsidRPr="00C12BFA">
        <w:rPr>
          <w:lang w:val="fr-CA"/>
        </w:rPr>
        <w:t>efficaci</w:t>
      </w:r>
      <w:r w:rsidR="00E526D2" w:rsidRPr="00C12BFA">
        <w:rPr>
          <w:lang w:val="fr-CA"/>
        </w:rPr>
        <w:t>té du mécanisme de financement;</w:t>
      </w:r>
    </w:p>
    <w:p w14:paraId="13D4E35C" w14:textId="77777777" w:rsidR="003E60ED" w:rsidRPr="00C12BFA" w:rsidRDefault="00833BC6" w:rsidP="003D3F00">
      <w:pPr>
        <w:pStyle w:val="Para1"/>
        <w:numPr>
          <w:ilvl w:val="0"/>
          <w:numId w:val="0"/>
        </w:numPr>
        <w:tabs>
          <w:tab w:val="clear" w:pos="1134"/>
          <w:tab w:val="left" w:pos="1701"/>
        </w:tabs>
        <w:ind w:left="567" w:firstLine="567"/>
        <w:rPr>
          <w:lang w:val="fr-CA"/>
        </w:rPr>
      </w:pPr>
      <w:r w:rsidRPr="00C12BFA">
        <w:rPr>
          <w:lang w:val="fr-CA"/>
        </w:rPr>
        <w:t>8.</w:t>
      </w:r>
      <w:r w:rsidRPr="00C12BFA">
        <w:rPr>
          <w:lang w:val="fr-CA"/>
        </w:rPr>
        <w:tab/>
      </w:r>
      <w:r w:rsidR="00C83DFB" w:rsidRPr="00C12BFA">
        <w:rPr>
          <w:i/>
          <w:iCs/>
          <w:lang w:val="fr-CA"/>
        </w:rPr>
        <w:t>Prie</w:t>
      </w:r>
      <w:r w:rsidR="003E60ED" w:rsidRPr="00C12BFA">
        <w:rPr>
          <w:i/>
          <w:iCs/>
          <w:lang w:val="fr-CA"/>
        </w:rPr>
        <w:t xml:space="preserve"> </w:t>
      </w:r>
      <w:r w:rsidR="00C83DFB" w:rsidRPr="00C12BFA">
        <w:rPr>
          <w:lang w:val="fr-CA"/>
        </w:rPr>
        <w:t>le Secrétaire exécutif :</w:t>
      </w:r>
    </w:p>
    <w:p w14:paraId="13D4E35D" w14:textId="77777777" w:rsidR="003E60ED" w:rsidRPr="00C12BFA" w:rsidRDefault="00833BC6" w:rsidP="003D3F00">
      <w:pPr>
        <w:pStyle w:val="Para2"/>
        <w:ind w:firstLine="564"/>
        <w:rPr>
          <w:lang w:val="fr-CA"/>
        </w:rPr>
      </w:pPr>
      <w:r w:rsidRPr="00C12BFA">
        <w:rPr>
          <w:lang w:val="fr-CA"/>
        </w:rPr>
        <w:t>a)</w:t>
      </w:r>
      <w:r w:rsidRPr="00C12BFA">
        <w:rPr>
          <w:lang w:val="fr-CA"/>
        </w:rPr>
        <w:tab/>
      </w:r>
      <w:r w:rsidR="00F55445" w:rsidRPr="00C12BFA">
        <w:rPr>
          <w:lang w:val="fr-CA"/>
        </w:rPr>
        <w:t>De p</w:t>
      </w:r>
      <w:r w:rsidR="00C83DFB" w:rsidRPr="00C12BFA">
        <w:rPr>
          <w:lang w:val="fr-CA"/>
        </w:rPr>
        <w:t>résenter les résultats de l</w:t>
      </w:r>
      <w:r w:rsidR="00E24A98">
        <w:rPr>
          <w:lang w:val="fr-CA"/>
        </w:rPr>
        <w:t>’</w:t>
      </w:r>
      <w:r w:rsidR="00C83DFB" w:rsidRPr="00C12BFA">
        <w:rPr>
          <w:lang w:val="fr-CA"/>
        </w:rPr>
        <w:t>enquête sur les besoins de financement pour la considération de la Conférence des Parties à sa seizième réunion, de la Conférence des Parties siégeant en tant que réunion des Parties au Protocole de Cartagena à sa onzième réunion, et de la Conférence des Parties siégeant en tant que Réunion des Parties au Protocole de</w:t>
      </w:r>
      <w:r w:rsidR="00E526D2" w:rsidRPr="00C12BFA">
        <w:rPr>
          <w:lang w:val="fr-CA"/>
        </w:rPr>
        <w:t xml:space="preserve"> Nagoya à sa cinquième réunion;</w:t>
      </w:r>
    </w:p>
    <w:p w14:paraId="13D4E35E" w14:textId="77777777" w:rsidR="003E60ED" w:rsidRPr="00C12BFA" w:rsidRDefault="00833BC6" w:rsidP="003D3F00">
      <w:pPr>
        <w:pStyle w:val="Para2"/>
        <w:ind w:firstLine="564"/>
        <w:rPr>
          <w:lang w:val="fr-CA"/>
        </w:rPr>
      </w:pPr>
      <w:r w:rsidRPr="00C12BFA">
        <w:rPr>
          <w:lang w:val="fr-CA"/>
        </w:rPr>
        <w:t>b)</w:t>
      </w:r>
      <w:r w:rsidRPr="00C12BFA">
        <w:rPr>
          <w:lang w:val="fr-CA"/>
        </w:rPr>
        <w:tab/>
      </w:r>
      <w:r w:rsidR="00F55445" w:rsidRPr="00C12BFA">
        <w:rPr>
          <w:lang w:val="fr-CA"/>
        </w:rPr>
        <w:t>De présenter le rapport de l</w:t>
      </w:r>
      <w:r w:rsidR="00E24A98">
        <w:rPr>
          <w:lang w:val="fr-CA"/>
        </w:rPr>
        <w:t>’</w:t>
      </w:r>
      <w:r w:rsidR="00F55445" w:rsidRPr="00C12BFA">
        <w:rPr>
          <w:lang w:val="fr-CA"/>
        </w:rPr>
        <w:t>évaluateur indépendant sur l</w:t>
      </w:r>
      <w:r w:rsidR="00E24A98">
        <w:rPr>
          <w:lang w:val="fr-CA"/>
        </w:rPr>
        <w:t>’</w:t>
      </w:r>
      <w:r w:rsidR="00F55445" w:rsidRPr="00C12BFA">
        <w:rPr>
          <w:lang w:val="fr-CA"/>
        </w:rPr>
        <w:t>efficacité du mécanisme de financement pour la considération de la Conférence des Parties à sa seizième réunion, de la Conférence des Parties siégeant en tant que réunion des Parties au Protocole de Cartagena à sa onzième réunion, et de la Conférence des Parties siégeant en tant que Réunion des Parties au Protocole de</w:t>
      </w:r>
      <w:r w:rsidR="00E526D2" w:rsidRPr="00C12BFA">
        <w:rPr>
          <w:lang w:val="fr-CA"/>
        </w:rPr>
        <w:t xml:space="preserve"> Nagoya à sa cinquième réunion;</w:t>
      </w:r>
    </w:p>
    <w:p w14:paraId="13D4E35F" w14:textId="77777777" w:rsidR="003E60ED" w:rsidRPr="00C12BFA" w:rsidRDefault="00833BC6" w:rsidP="003D3F00">
      <w:pPr>
        <w:pStyle w:val="Para2"/>
        <w:ind w:firstLine="564"/>
        <w:rPr>
          <w:bCs/>
          <w:lang w:val="fr-CA"/>
        </w:rPr>
      </w:pPr>
      <w:r w:rsidRPr="00C12BFA">
        <w:rPr>
          <w:bCs/>
          <w:lang w:val="fr-CA"/>
        </w:rPr>
        <w:t>c)</w:t>
      </w:r>
      <w:r w:rsidRPr="00C12BFA">
        <w:rPr>
          <w:bCs/>
          <w:lang w:val="fr-CA"/>
        </w:rPr>
        <w:tab/>
      </w:r>
      <w:r w:rsidR="00F55445" w:rsidRPr="00C12BFA">
        <w:rPr>
          <w:lang w:val="fr-CA"/>
        </w:rPr>
        <w:t>D</w:t>
      </w:r>
      <w:r w:rsidR="00E24A98">
        <w:rPr>
          <w:lang w:val="fr-CA"/>
        </w:rPr>
        <w:t>’</w:t>
      </w:r>
      <w:r w:rsidR="00F55445" w:rsidRPr="00C12BFA">
        <w:rPr>
          <w:lang w:val="fr-CA"/>
        </w:rPr>
        <w:t>intégrer les informations fournies par le Fonds pour l</w:t>
      </w:r>
      <w:r w:rsidR="00E24A98">
        <w:rPr>
          <w:lang w:val="fr-CA"/>
        </w:rPr>
        <w:t>’</w:t>
      </w:r>
      <w:r w:rsidR="00F55445" w:rsidRPr="00C12BFA">
        <w:rPr>
          <w:lang w:val="fr-CA"/>
        </w:rPr>
        <w:t>environnement mondial dans son rapport final à la documentation pertinente devant être présentée pour examen par la Conférence des Parties à sa seizième réunion, et de collaborer avec le Fonds pour l</w:t>
      </w:r>
      <w:r w:rsidR="00E24A98">
        <w:rPr>
          <w:lang w:val="fr-CA"/>
        </w:rPr>
        <w:t>’</w:t>
      </w:r>
      <w:r w:rsidR="00F55445" w:rsidRPr="00C12BFA">
        <w:rPr>
          <w:lang w:val="fr-CA"/>
        </w:rPr>
        <w:t>environnement mondial</w:t>
      </w:r>
      <w:r w:rsidR="007B1444" w:rsidRPr="00C12BFA">
        <w:rPr>
          <w:lang w:val="fr-CA"/>
        </w:rPr>
        <w:t>, afin d</w:t>
      </w:r>
      <w:r w:rsidR="00E24A98">
        <w:rPr>
          <w:lang w:val="fr-CA"/>
        </w:rPr>
        <w:t>’</w:t>
      </w:r>
      <w:r w:rsidR="007B1444" w:rsidRPr="00C12BFA">
        <w:rPr>
          <w:lang w:val="fr-CA"/>
        </w:rPr>
        <w:t xml:space="preserve">identifier les </w:t>
      </w:r>
      <w:r w:rsidR="00F55445" w:rsidRPr="00C12BFA">
        <w:rPr>
          <w:lang w:val="fr-CA"/>
        </w:rPr>
        <w:t xml:space="preserve">éventuelles difficultés et les domaines </w:t>
      </w:r>
      <w:r w:rsidR="007B1444" w:rsidRPr="00C12BFA">
        <w:rPr>
          <w:lang w:val="fr-CA"/>
        </w:rPr>
        <w:t>nécessitant</w:t>
      </w:r>
      <w:r w:rsidR="00F55445" w:rsidRPr="00C12BFA">
        <w:rPr>
          <w:lang w:val="fr-CA"/>
        </w:rPr>
        <w:t xml:space="preserve"> l</w:t>
      </w:r>
      <w:r w:rsidR="00E24A98">
        <w:rPr>
          <w:lang w:val="fr-CA"/>
        </w:rPr>
        <w:t>’</w:t>
      </w:r>
      <w:r w:rsidR="00F55445" w:rsidRPr="00C12BFA">
        <w:rPr>
          <w:lang w:val="fr-CA"/>
        </w:rPr>
        <w:t>attention de la Conférence des Parties à sa seizième réunion;</w:t>
      </w:r>
    </w:p>
    <w:p w14:paraId="13D4E360" w14:textId="2845998D" w:rsidR="0093627A" w:rsidRPr="00C12BFA" w:rsidRDefault="00833BC6" w:rsidP="003D3F00">
      <w:pPr>
        <w:pStyle w:val="Para1"/>
        <w:numPr>
          <w:ilvl w:val="0"/>
          <w:numId w:val="0"/>
        </w:numPr>
        <w:tabs>
          <w:tab w:val="clear" w:pos="1134"/>
          <w:tab w:val="left" w:pos="1701"/>
        </w:tabs>
        <w:ind w:left="567" w:firstLine="567"/>
        <w:rPr>
          <w:lang w:val="fr-CA"/>
        </w:rPr>
      </w:pPr>
      <w:r w:rsidRPr="00C12BFA">
        <w:rPr>
          <w:lang w:val="fr-CA"/>
        </w:rPr>
        <w:t>9.</w:t>
      </w:r>
      <w:r w:rsidRPr="00C12BFA">
        <w:rPr>
          <w:lang w:val="fr-CA"/>
        </w:rPr>
        <w:tab/>
      </w:r>
      <w:r w:rsidR="007B1444" w:rsidRPr="00C12BFA">
        <w:rPr>
          <w:i/>
          <w:iCs/>
          <w:lang w:val="fr-CA"/>
        </w:rPr>
        <w:t>Prie également</w:t>
      </w:r>
      <w:r w:rsidR="0093627A" w:rsidRPr="00C12BFA">
        <w:rPr>
          <w:lang w:val="fr-CA"/>
        </w:rPr>
        <w:t xml:space="preserve"> </w:t>
      </w:r>
      <w:r w:rsidR="007B1444" w:rsidRPr="00C12BFA">
        <w:rPr>
          <w:lang w:val="fr-CA"/>
        </w:rPr>
        <w:t>le Secrétaire exécutif d</w:t>
      </w:r>
      <w:r w:rsidR="00E24A98">
        <w:rPr>
          <w:lang w:val="fr-CA"/>
        </w:rPr>
        <w:t>’</w:t>
      </w:r>
      <w:r w:rsidR="007B1444" w:rsidRPr="00C12BFA">
        <w:rPr>
          <w:lang w:val="fr-CA"/>
        </w:rPr>
        <w:t>élaborer, aux fins d</w:t>
      </w:r>
      <w:r w:rsidR="00E24A98">
        <w:rPr>
          <w:lang w:val="fr-CA"/>
        </w:rPr>
        <w:t>’</w:t>
      </w:r>
      <w:r w:rsidR="007B1444" w:rsidRPr="00C12BFA">
        <w:rPr>
          <w:lang w:val="fr-CA"/>
        </w:rPr>
        <w:t>examen par la Conférence des Parties à sa seizième réunion, des éléments d</w:t>
      </w:r>
      <w:r w:rsidR="00E24A98">
        <w:rPr>
          <w:lang w:val="fr-CA"/>
        </w:rPr>
        <w:t>’</w:t>
      </w:r>
      <w:r w:rsidR="007B1444" w:rsidRPr="00C12BFA">
        <w:rPr>
          <w:lang w:val="fr-CA"/>
        </w:rPr>
        <w:t>orientations à l</w:t>
      </w:r>
      <w:r w:rsidR="00E24A98">
        <w:rPr>
          <w:lang w:val="fr-CA"/>
        </w:rPr>
        <w:t>’</w:t>
      </w:r>
      <w:r w:rsidR="007B1444" w:rsidRPr="00C12BFA">
        <w:rPr>
          <w:lang w:val="fr-CA"/>
        </w:rPr>
        <w:t>appui de la mise en œuvre des cibles du Cadre qui n</w:t>
      </w:r>
      <w:r w:rsidR="00E24A98">
        <w:rPr>
          <w:lang w:val="fr-CA"/>
        </w:rPr>
        <w:t>’</w:t>
      </w:r>
      <w:r w:rsidR="007B1444" w:rsidRPr="00C12BFA">
        <w:rPr>
          <w:lang w:val="fr-CA"/>
        </w:rPr>
        <w:t>ont pas été couvertes spécifiquement ou de manière approfondie dans aucune orientation antérieure au Fonds pour l</w:t>
      </w:r>
      <w:r w:rsidR="00E24A98">
        <w:rPr>
          <w:lang w:val="fr-CA"/>
        </w:rPr>
        <w:t>’</w:t>
      </w:r>
      <w:r w:rsidR="007B1444" w:rsidRPr="00C12BFA">
        <w:rPr>
          <w:lang w:val="fr-CA"/>
        </w:rPr>
        <w:t>environnement mondial, notamment les cibles 1, 2, 7, 9, 11, 16 et 22;</w:t>
      </w:r>
    </w:p>
    <w:p w14:paraId="13D4E361" w14:textId="77777777" w:rsidR="00461434" w:rsidRPr="00C12BFA" w:rsidRDefault="00833BC6" w:rsidP="003D3F00">
      <w:pPr>
        <w:pStyle w:val="Para1"/>
        <w:numPr>
          <w:ilvl w:val="0"/>
          <w:numId w:val="0"/>
        </w:numPr>
        <w:tabs>
          <w:tab w:val="clear" w:pos="1134"/>
          <w:tab w:val="left" w:pos="1701"/>
        </w:tabs>
        <w:ind w:left="567" w:firstLine="567"/>
        <w:rPr>
          <w:lang w:val="fr-CA"/>
        </w:rPr>
      </w:pPr>
      <w:r w:rsidRPr="00C12BFA">
        <w:rPr>
          <w:iCs/>
          <w:lang w:val="fr-CA"/>
        </w:rPr>
        <w:t>10.</w:t>
      </w:r>
      <w:r w:rsidRPr="00C12BFA">
        <w:rPr>
          <w:i/>
          <w:lang w:val="fr-CA"/>
        </w:rPr>
        <w:tab/>
      </w:r>
      <w:r w:rsidR="007B1444" w:rsidRPr="00C12BFA">
        <w:rPr>
          <w:i/>
          <w:lang w:val="fr-CA"/>
        </w:rPr>
        <w:t>Recommande</w:t>
      </w:r>
      <w:r w:rsidR="00461434" w:rsidRPr="00C12BFA">
        <w:rPr>
          <w:lang w:val="fr-CA"/>
        </w:rPr>
        <w:t xml:space="preserve"> </w:t>
      </w:r>
      <w:r w:rsidR="007B1444" w:rsidRPr="00C12BFA">
        <w:rPr>
          <w:lang w:val="fr-CA"/>
        </w:rPr>
        <w:t>que la Conférence des Parties, à sa seizième réunion, adopte une décision s</w:t>
      </w:r>
      <w:r w:rsidR="00E24A98">
        <w:rPr>
          <w:lang w:val="fr-CA"/>
        </w:rPr>
        <w:t>’</w:t>
      </w:r>
      <w:r w:rsidR="007B1444" w:rsidRPr="00C12BFA">
        <w:rPr>
          <w:lang w:val="fr-CA"/>
        </w:rPr>
        <w:t>alignant sur ce qui suit :</w:t>
      </w:r>
      <w:r w:rsidR="007B1444" w:rsidRPr="00C12BFA">
        <w:rPr>
          <w:bCs/>
          <w:vertAlign w:val="superscript"/>
          <w:lang w:val="fr-CA"/>
        </w:rPr>
        <w:t xml:space="preserve"> </w:t>
      </w:r>
      <w:r w:rsidR="007B1444" w:rsidRPr="00C12BFA">
        <w:rPr>
          <w:bCs/>
          <w:vertAlign w:val="superscript"/>
          <w:lang w:val="fr-CA"/>
        </w:rPr>
        <w:footnoteReference w:id="9"/>
      </w:r>
    </w:p>
    <w:p w14:paraId="13D4E362" w14:textId="77777777" w:rsidR="00E30C11" w:rsidRPr="00C12BFA" w:rsidRDefault="007B1444" w:rsidP="003D3F00">
      <w:pPr>
        <w:pStyle w:val="Para1"/>
        <w:numPr>
          <w:ilvl w:val="0"/>
          <w:numId w:val="0"/>
        </w:numPr>
        <w:ind w:left="1134" w:firstLine="567"/>
        <w:rPr>
          <w:i/>
          <w:iCs/>
          <w:lang w:val="fr-CA"/>
        </w:rPr>
      </w:pPr>
      <w:r w:rsidRPr="00C12BFA">
        <w:rPr>
          <w:i/>
          <w:iCs/>
          <w:lang w:val="fr-CA"/>
        </w:rPr>
        <w:t>La Conférence des Parties</w:t>
      </w:r>
      <w:r w:rsidR="00E30C11" w:rsidRPr="00C12BFA">
        <w:rPr>
          <w:i/>
          <w:iCs/>
          <w:lang w:val="fr-CA"/>
        </w:rPr>
        <w:t>,</w:t>
      </w:r>
    </w:p>
    <w:p w14:paraId="13D4E363" w14:textId="77777777" w:rsidR="00E30C11" w:rsidRPr="00C12BFA" w:rsidRDefault="007B1444" w:rsidP="003D3F00">
      <w:pPr>
        <w:pStyle w:val="Para1"/>
        <w:numPr>
          <w:ilvl w:val="0"/>
          <w:numId w:val="0"/>
        </w:numPr>
        <w:ind w:left="1134" w:firstLine="567"/>
        <w:rPr>
          <w:lang w:val="fr-CA"/>
        </w:rPr>
      </w:pPr>
      <w:r w:rsidRPr="00C12BFA">
        <w:rPr>
          <w:i/>
          <w:lang w:val="fr-CA"/>
        </w:rPr>
        <w:lastRenderedPageBreak/>
        <w:t>Rappelant</w:t>
      </w:r>
      <w:r w:rsidR="00E30C11" w:rsidRPr="00C12BFA">
        <w:rPr>
          <w:i/>
          <w:lang w:val="fr-CA"/>
        </w:rPr>
        <w:t xml:space="preserve"> </w:t>
      </w:r>
      <w:r w:rsidRPr="00C12BFA">
        <w:rPr>
          <w:lang w:val="fr-CA"/>
        </w:rPr>
        <w:t xml:space="preserve">le </w:t>
      </w:r>
      <w:r w:rsidR="005165C7" w:rsidRPr="00C12BFA">
        <w:rPr>
          <w:lang w:val="fr-CA"/>
        </w:rPr>
        <w:t>paragraph</w:t>
      </w:r>
      <w:r w:rsidRPr="00C12BFA">
        <w:rPr>
          <w:lang w:val="fr-CA"/>
        </w:rPr>
        <w:t>e </w:t>
      </w:r>
      <w:r w:rsidR="005165C7" w:rsidRPr="00C12BFA">
        <w:rPr>
          <w:lang w:val="fr-CA"/>
        </w:rPr>
        <w:t xml:space="preserve">3 </w:t>
      </w:r>
      <w:r w:rsidRPr="00C12BFA">
        <w:rPr>
          <w:lang w:val="fr-CA"/>
        </w:rPr>
        <w:t>de</w:t>
      </w:r>
      <w:r w:rsidR="005165C7" w:rsidRPr="00C12BFA">
        <w:rPr>
          <w:lang w:val="fr-CA"/>
        </w:rPr>
        <w:t xml:space="preserve"> </w:t>
      </w:r>
      <w:r w:rsidRPr="00C12BFA">
        <w:rPr>
          <w:lang w:val="fr-CA"/>
        </w:rPr>
        <w:t>l</w:t>
      </w:r>
      <w:r w:rsidR="00E24A98">
        <w:rPr>
          <w:lang w:val="fr-CA"/>
        </w:rPr>
        <w:t>’</w:t>
      </w:r>
      <w:r w:rsidRPr="00C12BFA">
        <w:rPr>
          <w:lang w:val="fr-CA"/>
        </w:rPr>
        <w:t>article </w:t>
      </w:r>
      <w:r w:rsidR="00E30C11" w:rsidRPr="00C12BFA">
        <w:rPr>
          <w:lang w:val="fr-CA"/>
        </w:rPr>
        <w:t>21</w:t>
      </w:r>
      <w:r w:rsidRPr="00C12BFA">
        <w:rPr>
          <w:lang w:val="fr-CA"/>
        </w:rPr>
        <w:t xml:space="preserve"> de la Convention sur la diversité biologique,</w:t>
      </w:r>
      <w:r w:rsidRPr="00C12BFA">
        <w:rPr>
          <w:rStyle w:val="FootnoteReference"/>
          <w:lang w:val="fr-CA"/>
        </w:rPr>
        <w:footnoteReference w:id="10"/>
      </w:r>
      <w:r w:rsidRPr="00C12BFA">
        <w:rPr>
          <w:lang w:val="fr-CA"/>
        </w:rPr>
        <w:t xml:space="preserve"> qui </w:t>
      </w:r>
      <w:r w:rsidR="00865B55" w:rsidRPr="00C12BFA">
        <w:rPr>
          <w:lang w:val="fr-CA"/>
        </w:rPr>
        <w:t>dispose</w:t>
      </w:r>
      <w:r w:rsidRPr="00C12BFA">
        <w:rPr>
          <w:lang w:val="fr-CA"/>
        </w:rPr>
        <w:t xml:space="preserve"> que la Conférence des Parties examine l</w:t>
      </w:r>
      <w:r w:rsidR="00E24A98">
        <w:rPr>
          <w:lang w:val="fr-CA"/>
        </w:rPr>
        <w:t>’</w:t>
      </w:r>
      <w:r w:rsidRPr="00C12BFA">
        <w:rPr>
          <w:lang w:val="fr-CA"/>
        </w:rPr>
        <w:t>efficacité du mécanisme de financement,</w:t>
      </w:r>
    </w:p>
    <w:p w14:paraId="13D4E364" w14:textId="77777777" w:rsidR="00E30C11" w:rsidRPr="00C12BFA" w:rsidRDefault="00865B55" w:rsidP="003D3F00">
      <w:pPr>
        <w:pStyle w:val="Para1"/>
        <w:numPr>
          <w:ilvl w:val="0"/>
          <w:numId w:val="0"/>
        </w:numPr>
        <w:ind w:left="1134" w:firstLine="567"/>
        <w:rPr>
          <w:lang w:val="fr-CA"/>
        </w:rPr>
      </w:pPr>
      <w:r w:rsidRPr="00C12BFA">
        <w:rPr>
          <w:i/>
          <w:lang w:val="fr-CA"/>
        </w:rPr>
        <w:t>Réaffirmant</w:t>
      </w:r>
      <w:r w:rsidR="00E30C11" w:rsidRPr="00C12BFA">
        <w:rPr>
          <w:i/>
          <w:lang w:val="fr-CA"/>
        </w:rPr>
        <w:t xml:space="preserve"> </w:t>
      </w:r>
      <w:r w:rsidRPr="00C12BFA">
        <w:rPr>
          <w:lang w:val="fr-CA"/>
        </w:rPr>
        <w:t>l</w:t>
      </w:r>
      <w:r w:rsidR="00E24A98">
        <w:rPr>
          <w:lang w:val="fr-CA"/>
        </w:rPr>
        <w:t>’</w:t>
      </w:r>
      <w:r w:rsidRPr="00C12BFA">
        <w:rPr>
          <w:lang w:val="fr-CA"/>
        </w:rPr>
        <w:t>engagement de la Conférence des Parties de périodiquement mener à bien un examen de l</w:t>
      </w:r>
      <w:r w:rsidR="00E24A98">
        <w:rPr>
          <w:lang w:val="fr-CA"/>
        </w:rPr>
        <w:t>’</w:t>
      </w:r>
      <w:r w:rsidRPr="00C12BFA">
        <w:rPr>
          <w:lang w:val="fr-CA"/>
        </w:rPr>
        <w:t>efficacité du mécanisme de financement, tel que figurant dans le mémorandum d</w:t>
      </w:r>
      <w:r w:rsidR="00E24A98">
        <w:rPr>
          <w:lang w:val="fr-CA"/>
        </w:rPr>
        <w:t>’</w:t>
      </w:r>
      <w:r w:rsidRPr="00C12BFA">
        <w:rPr>
          <w:lang w:val="fr-CA"/>
        </w:rPr>
        <w:t>entente avec le Conseil du Fonds pour l</w:t>
      </w:r>
      <w:r w:rsidR="00E24A98">
        <w:rPr>
          <w:lang w:val="fr-CA"/>
        </w:rPr>
        <w:t>’</w:t>
      </w:r>
      <w:r w:rsidRPr="00C12BFA">
        <w:rPr>
          <w:lang w:val="fr-CA"/>
        </w:rPr>
        <w:t>environnement mondial, adopté par sa décision III/8 du 15 novembre 199</w:t>
      </w:r>
      <w:r w:rsidR="009A4E53" w:rsidRPr="00C12BFA">
        <w:rPr>
          <w:lang w:val="fr-CA"/>
        </w:rPr>
        <w:t>6,</w:t>
      </w:r>
    </w:p>
    <w:p w14:paraId="13D4E365" w14:textId="77777777" w:rsidR="00E30C11" w:rsidRPr="00C12BFA" w:rsidRDefault="009A4E53" w:rsidP="003D3F00">
      <w:pPr>
        <w:pStyle w:val="Para1"/>
        <w:numPr>
          <w:ilvl w:val="0"/>
          <w:numId w:val="0"/>
        </w:numPr>
        <w:ind w:left="1134" w:firstLine="567"/>
        <w:rPr>
          <w:lang w:val="fr-CA"/>
        </w:rPr>
      </w:pPr>
      <w:r w:rsidRPr="00C12BFA">
        <w:rPr>
          <w:i/>
          <w:lang w:val="fr-CA"/>
        </w:rPr>
        <w:t>Réaffirmant</w:t>
      </w:r>
      <w:r w:rsidR="00E30C11" w:rsidRPr="00C12BFA">
        <w:rPr>
          <w:lang w:val="fr-CA"/>
        </w:rPr>
        <w:t xml:space="preserve"> </w:t>
      </w:r>
      <w:r w:rsidRPr="00C12BFA">
        <w:rPr>
          <w:lang w:val="fr-CA"/>
        </w:rPr>
        <w:t>l</w:t>
      </w:r>
      <w:r w:rsidR="00E24A98">
        <w:rPr>
          <w:lang w:val="fr-CA"/>
        </w:rPr>
        <w:t>’</w:t>
      </w:r>
      <w:r w:rsidRPr="00C12BFA">
        <w:rPr>
          <w:lang w:val="fr-CA"/>
        </w:rPr>
        <w:t>importance de l</w:t>
      </w:r>
      <w:r w:rsidR="00E24A98">
        <w:rPr>
          <w:lang w:val="fr-CA"/>
        </w:rPr>
        <w:t>’</w:t>
      </w:r>
      <w:r w:rsidRPr="00C12BFA">
        <w:rPr>
          <w:lang w:val="fr-CA"/>
        </w:rPr>
        <w:t>examen de l</w:t>
      </w:r>
      <w:r w:rsidR="00E24A98">
        <w:rPr>
          <w:lang w:val="fr-CA"/>
        </w:rPr>
        <w:t>’</w:t>
      </w:r>
      <w:r w:rsidRPr="00C12BFA">
        <w:rPr>
          <w:lang w:val="fr-CA"/>
        </w:rPr>
        <w:t>efficacité du mécanisme de financement dans la mise en œuvre de la Convention et de ses Protocoles, stratégies et programmes,</w:t>
      </w:r>
    </w:p>
    <w:p w14:paraId="13D4E366" w14:textId="77777777" w:rsidR="00E30C11" w:rsidRPr="00C12BFA" w:rsidRDefault="009A4E53" w:rsidP="003D3F00">
      <w:pPr>
        <w:pStyle w:val="Para1"/>
        <w:numPr>
          <w:ilvl w:val="0"/>
          <w:numId w:val="0"/>
        </w:numPr>
        <w:ind w:left="1134" w:firstLine="567"/>
        <w:rPr>
          <w:lang w:val="fr-CA"/>
        </w:rPr>
      </w:pPr>
      <w:r w:rsidRPr="00C12BFA">
        <w:rPr>
          <w:i/>
          <w:lang w:val="fr-CA"/>
        </w:rPr>
        <w:t>Prenant note</w:t>
      </w:r>
      <w:r w:rsidR="00E30C11" w:rsidRPr="00C12BFA">
        <w:rPr>
          <w:i/>
          <w:lang w:val="fr-CA"/>
        </w:rPr>
        <w:t xml:space="preserve"> </w:t>
      </w:r>
      <w:r w:rsidRPr="00C12BFA">
        <w:rPr>
          <w:lang w:val="fr-CA"/>
        </w:rPr>
        <w:t>du rapport du Conseil du Fonds pour l</w:t>
      </w:r>
      <w:r w:rsidR="00E24A98">
        <w:rPr>
          <w:lang w:val="fr-CA"/>
        </w:rPr>
        <w:t>’</w:t>
      </w:r>
      <w:r w:rsidRPr="00C12BFA">
        <w:rPr>
          <w:lang w:val="fr-CA"/>
        </w:rPr>
        <w:t>environnement mondial à la Conférence des Parties à sa seizième réunion,</w:t>
      </w:r>
      <w:r w:rsidRPr="00C12BFA">
        <w:rPr>
          <w:rStyle w:val="FootnoteReference"/>
          <w:lang w:val="fr-CA"/>
        </w:rPr>
        <w:footnoteReference w:id="11"/>
      </w:r>
    </w:p>
    <w:p w14:paraId="13D4E367" w14:textId="77777777" w:rsidR="00E30C11" w:rsidRPr="00C12BFA" w:rsidRDefault="009A4E53" w:rsidP="003D3F00">
      <w:pPr>
        <w:pStyle w:val="Para1"/>
        <w:numPr>
          <w:ilvl w:val="0"/>
          <w:numId w:val="0"/>
        </w:numPr>
        <w:ind w:left="1134" w:firstLine="567"/>
        <w:rPr>
          <w:lang w:val="fr-CA"/>
        </w:rPr>
      </w:pPr>
      <w:r w:rsidRPr="00C12BFA">
        <w:rPr>
          <w:i/>
          <w:lang w:val="fr-CA"/>
        </w:rPr>
        <w:t>Se félicitant</w:t>
      </w:r>
      <w:r w:rsidR="00E30C11" w:rsidRPr="00C12BFA">
        <w:rPr>
          <w:lang w:val="fr-CA"/>
        </w:rPr>
        <w:t xml:space="preserve"> </w:t>
      </w:r>
      <w:r w:rsidRPr="00C12BFA">
        <w:rPr>
          <w:lang w:val="fr-CA"/>
        </w:rPr>
        <w:t>des actions du Fonds pour l</w:t>
      </w:r>
      <w:r w:rsidR="00E24A98">
        <w:rPr>
          <w:lang w:val="fr-CA"/>
        </w:rPr>
        <w:t>’</w:t>
      </w:r>
      <w:r w:rsidRPr="00C12BFA">
        <w:rPr>
          <w:lang w:val="fr-CA"/>
        </w:rPr>
        <w:t>environnement mondial à l</w:t>
      </w:r>
      <w:r w:rsidR="00E24A98">
        <w:rPr>
          <w:lang w:val="fr-CA"/>
        </w:rPr>
        <w:t>’</w:t>
      </w:r>
      <w:r w:rsidRPr="00C12BFA">
        <w:rPr>
          <w:lang w:val="fr-CA"/>
        </w:rPr>
        <w:t>appui des pays en développement Parties et des pays à économies en transition visant la mise en œuvre des objectifs de la Convention, de ses Protocoles et du Cadre mondial de la biodiversité de Kunming</w:t>
      </w:r>
      <w:r w:rsidR="00E24A98">
        <w:rPr>
          <w:lang w:val="fr-CA"/>
        </w:rPr>
        <w:noBreakHyphen/>
      </w:r>
      <w:r w:rsidRPr="00C12BFA">
        <w:rPr>
          <w:lang w:val="fr-CA"/>
        </w:rPr>
        <w:t>Montréal,</w:t>
      </w:r>
      <w:r w:rsidRPr="00C12BFA">
        <w:rPr>
          <w:rStyle w:val="FootnoteReference"/>
          <w:lang w:val="fr-CA"/>
        </w:rPr>
        <w:footnoteReference w:id="12"/>
      </w:r>
      <w:r w:rsidRPr="00C12BFA">
        <w:rPr>
          <w:lang w:val="fr-CA"/>
        </w:rPr>
        <w:t xml:space="preserve"> </w:t>
      </w:r>
      <w:r w:rsidR="00E90EBC" w:rsidRPr="00C12BFA">
        <w:rPr>
          <w:lang w:val="fr-CA"/>
        </w:rPr>
        <w:t>notamment par le biais de sa programmation associée avec les septième et huitième reconstitutions de sa Caisse et l</w:t>
      </w:r>
      <w:r w:rsidR="00E24A98">
        <w:rPr>
          <w:lang w:val="fr-CA"/>
        </w:rPr>
        <w:t>’</w:t>
      </w:r>
      <w:r w:rsidR="00E90EBC" w:rsidRPr="00C12BFA">
        <w:rPr>
          <w:lang w:val="fr-CA"/>
        </w:rPr>
        <w:t>établissement et l</w:t>
      </w:r>
      <w:r w:rsidR="00E24A98">
        <w:rPr>
          <w:lang w:val="fr-CA"/>
        </w:rPr>
        <w:t>’</w:t>
      </w:r>
      <w:r w:rsidR="00E90EBC" w:rsidRPr="00C12BFA">
        <w:rPr>
          <w:lang w:val="fr-CA"/>
        </w:rPr>
        <w:t>opérationnalisation du Fonds pour l</w:t>
      </w:r>
      <w:r w:rsidR="00E24A98">
        <w:rPr>
          <w:lang w:val="fr-CA"/>
        </w:rPr>
        <w:t>’</w:t>
      </w:r>
      <w:r w:rsidR="00E90EBC" w:rsidRPr="00C12BFA">
        <w:rPr>
          <w:lang w:val="fr-CA"/>
        </w:rPr>
        <w:t>application du Cadre mondial de la biodiversité,</w:t>
      </w:r>
    </w:p>
    <w:p w14:paraId="13D4E368" w14:textId="77777777" w:rsidR="00E30C11" w:rsidRPr="00C12BFA" w:rsidRDefault="00303669" w:rsidP="003D3F00">
      <w:pPr>
        <w:pStyle w:val="Para1"/>
        <w:numPr>
          <w:ilvl w:val="0"/>
          <w:numId w:val="0"/>
        </w:numPr>
        <w:ind w:left="1134" w:firstLine="567"/>
        <w:rPr>
          <w:lang w:val="fr-CA"/>
        </w:rPr>
      </w:pPr>
      <w:r w:rsidRPr="00C12BFA">
        <w:rPr>
          <w:i/>
          <w:iCs/>
          <w:lang w:val="fr-CA"/>
        </w:rPr>
        <w:t>Constatant</w:t>
      </w:r>
      <w:r w:rsidR="00E30C11" w:rsidRPr="00C12BFA">
        <w:rPr>
          <w:i/>
          <w:iCs/>
          <w:lang w:val="fr-CA"/>
        </w:rPr>
        <w:t xml:space="preserve"> </w:t>
      </w:r>
      <w:r w:rsidRPr="00C12BFA">
        <w:rPr>
          <w:i/>
          <w:iCs/>
          <w:lang w:val="fr-CA"/>
        </w:rPr>
        <w:t>avec préoccupation</w:t>
      </w:r>
      <w:r w:rsidRPr="00C12BFA">
        <w:rPr>
          <w:iCs/>
          <w:lang w:val="fr-CA"/>
        </w:rPr>
        <w:t xml:space="preserve"> le nombre insuffisant de propositions de projets à l</w:t>
      </w:r>
      <w:r w:rsidR="00E24A98">
        <w:rPr>
          <w:iCs/>
          <w:lang w:val="fr-CA"/>
        </w:rPr>
        <w:t>’</w:t>
      </w:r>
      <w:r w:rsidRPr="00C12BFA">
        <w:rPr>
          <w:iCs/>
          <w:lang w:val="fr-CA"/>
        </w:rPr>
        <w:t>appui de la mise en œuvre du Protocole de Cartagena sur la prévention des risques biotechnologiques émanant de pays admissibles, et le nombre limité de propositions de projets à l</w:t>
      </w:r>
      <w:r w:rsidR="00E24A98">
        <w:rPr>
          <w:iCs/>
          <w:lang w:val="fr-CA"/>
        </w:rPr>
        <w:t>’</w:t>
      </w:r>
      <w:r w:rsidRPr="00C12BFA">
        <w:rPr>
          <w:iCs/>
          <w:lang w:val="fr-CA"/>
        </w:rPr>
        <w:t>appui du Protocole de Nagoya sur l</w:t>
      </w:r>
      <w:r w:rsidR="00E24A98">
        <w:rPr>
          <w:iCs/>
          <w:lang w:val="fr-CA"/>
        </w:rPr>
        <w:t>’</w:t>
      </w:r>
      <w:r w:rsidRPr="00C12BFA">
        <w:rPr>
          <w:iCs/>
          <w:lang w:val="fr-CA"/>
        </w:rPr>
        <w:t>accès aux ressources génétiques et le partage juste et équitable des avantages découlant de leur utilisati</w:t>
      </w:r>
      <w:r w:rsidR="00FF62C7" w:rsidRPr="00C12BFA">
        <w:rPr>
          <w:iCs/>
          <w:lang w:val="fr-CA"/>
        </w:rPr>
        <w:t>on émanant de pays admissibles,</w:t>
      </w:r>
    </w:p>
    <w:p w14:paraId="13D4E369" w14:textId="77777777" w:rsidR="00E30C11" w:rsidRPr="00C12BFA" w:rsidRDefault="00303669" w:rsidP="003D3F00">
      <w:pPr>
        <w:pStyle w:val="Para1"/>
        <w:numPr>
          <w:ilvl w:val="0"/>
          <w:numId w:val="0"/>
        </w:numPr>
        <w:ind w:left="1134" w:firstLine="567"/>
        <w:rPr>
          <w:lang w:val="fr-CA"/>
        </w:rPr>
      </w:pPr>
      <w:r w:rsidRPr="00C12BFA">
        <w:rPr>
          <w:i/>
          <w:iCs/>
          <w:lang w:val="fr-CA"/>
        </w:rPr>
        <w:t>Prenant note</w:t>
      </w:r>
      <w:r w:rsidR="00E30C11" w:rsidRPr="00C12BFA">
        <w:rPr>
          <w:lang w:val="fr-CA"/>
        </w:rPr>
        <w:t xml:space="preserve"> </w:t>
      </w:r>
      <w:r w:rsidRPr="00C12BFA">
        <w:rPr>
          <w:lang w:val="fr-CA"/>
        </w:rPr>
        <w:t>des contributions des programmes intégrés du Fonds pour l</w:t>
      </w:r>
      <w:r w:rsidR="00E24A98">
        <w:rPr>
          <w:lang w:val="fr-CA"/>
        </w:rPr>
        <w:t>’</w:t>
      </w:r>
      <w:r w:rsidRPr="00C12BFA">
        <w:rPr>
          <w:lang w:val="fr-CA"/>
        </w:rPr>
        <w:t>environnement mondial aux cibles du Cadre mondial de la biodiversité de Kunming</w:t>
      </w:r>
      <w:r w:rsidR="00E24A98">
        <w:rPr>
          <w:lang w:val="fr-CA"/>
        </w:rPr>
        <w:noBreakHyphen/>
      </w:r>
      <w:r w:rsidRPr="00C12BFA">
        <w:rPr>
          <w:lang w:val="fr-CA"/>
        </w:rPr>
        <w:t>Montréal, et que tous les programmes intégrés contribuent aux cibles 8, 10, 11, 20, 21, 22 et 23,</w:t>
      </w:r>
    </w:p>
    <w:p w14:paraId="13D4E36A" w14:textId="77777777" w:rsidR="00E30C11" w:rsidRPr="00C12BFA" w:rsidRDefault="00303669" w:rsidP="003D3F00">
      <w:pPr>
        <w:pStyle w:val="Para1"/>
        <w:numPr>
          <w:ilvl w:val="0"/>
          <w:numId w:val="0"/>
        </w:numPr>
        <w:ind w:left="1134" w:firstLine="567"/>
        <w:rPr>
          <w:lang w:val="fr-CA"/>
        </w:rPr>
      </w:pPr>
      <w:r w:rsidRPr="00C12BFA">
        <w:rPr>
          <w:i/>
          <w:iCs/>
          <w:lang w:val="fr-CA"/>
        </w:rPr>
        <w:t>Prenant note également</w:t>
      </w:r>
      <w:r w:rsidR="00E30C11" w:rsidRPr="00C12BFA">
        <w:rPr>
          <w:lang w:val="fr-CA"/>
        </w:rPr>
        <w:t xml:space="preserve"> </w:t>
      </w:r>
      <w:r w:rsidRPr="00C12BFA">
        <w:rPr>
          <w:lang w:val="fr-CA"/>
        </w:rPr>
        <w:t>de la part considérable des ressources du domaine d</w:t>
      </w:r>
      <w:r w:rsidR="00E24A98">
        <w:rPr>
          <w:lang w:val="fr-CA"/>
        </w:rPr>
        <w:t>’</w:t>
      </w:r>
      <w:r w:rsidRPr="00C12BFA">
        <w:rPr>
          <w:lang w:val="fr-CA"/>
        </w:rPr>
        <w:t>intervention « eaux internationales » du Fonds pour l</w:t>
      </w:r>
      <w:r w:rsidR="00E24A98">
        <w:rPr>
          <w:lang w:val="fr-CA"/>
        </w:rPr>
        <w:t>’</w:t>
      </w:r>
      <w:r w:rsidRPr="00C12BFA">
        <w:rPr>
          <w:lang w:val="fr-CA"/>
        </w:rPr>
        <w:t>environnement mondial qui contribue à la mise en œuvre du Cadre mondial de la biodiversité de Kunming</w:t>
      </w:r>
      <w:r w:rsidR="00E24A98">
        <w:rPr>
          <w:lang w:val="fr-CA"/>
        </w:rPr>
        <w:noBreakHyphen/>
      </w:r>
      <w:r w:rsidRPr="00C12BFA">
        <w:rPr>
          <w:lang w:val="fr-CA"/>
        </w:rPr>
        <w:t>Montréal,</w:t>
      </w:r>
    </w:p>
    <w:p w14:paraId="13D4E36B" w14:textId="77777777" w:rsidR="00E30C11" w:rsidRPr="00C12BFA" w:rsidRDefault="00651F7C" w:rsidP="003D3F00">
      <w:pPr>
        <w:pStyle w:val="Para1"/>
        <w:numPr>
          <w:ilvl w:val="0"/>
          <w:numId w:val="0"/>
        </w:numPr>
        <w:ind w:left="1134" w:firstLine="567"/>
        <w:rPr>
          <w:lang w:val="fr-CA"/>
        </w:rPr>
      </w:pPr>
      <w:r w:rsidRPr="00C12BFA">
        <w:rPr>
          <w:i/>
          <w:iCs/>
          <w:lang w:val="fr-CA"/>
        </w:rPr>
        <w:t>Prenant note avec satisfaction</w:t>
      </w:r>
      <w:r w:rsidR="00E30C11" w:rsidRPr="00C12BFA">
        <w:rPr>
          <w:i/>
          <w:iCs/>
          <w:lang w:val="fr-CA"/>
        </w:rPr>
        <w:t xml:space="preserve"> </w:t>
      </w:r>
      <w:r w:rsidRPr="00C12BFA">
        <w:rPr>
          <w:iCs/>
          <w:lang w:val="fr-CA"/>
        </w:rPr>
        <w:t>de l</w:t>
      </w:r>
      <w:r w:rsidR="00E24A98">
        <w:rPr>
          <w:iCs/>
          <w:lang w:val="fr-CA"/>
        </w:rPr>
        <w:t>’</w:t>
      </w:r>
      <w:r w:rsidRPr="00C12BFA">
        <w:rPr>
          <w:iCs/>
          <w:lang w:val="fr-CA"/>
        </w:rPr>
        <w:t>appui renforcé fourni par le Fonds pour l</w:t>
      </w:r>
      <w:r w:rsidR="00E24A98">
        <w:rPr>
          <w:iCs/>
          <w:lang w:val="fr-CA"/>
        </w:rPr>
        <w:t>’</w:t>
      </w:r>
      <w:r w:rsidRPr="00C12BFA">
        <w:rPr>
          <w:iCs/>
          <w:lang w:val="fr-CA"/>
        </w:rPr>
        <w:t>environnement mondial aux peuples autochtones et aux communautés locales pour la mise en œuvre du Cadre mondial de la biodiversité de Kunming</w:t>
      </w:r>
      <w:r w:rsidR="00E24A98">
        <w:rPr>
          <w:iCs/>
          <w:lang w:val="fr-CA"/>
        </w:rPr>
        <w:noBreakHyphen/>
      </w:r>
      <w:r w:rsidRPr="00C12BFA">
        <w:rPr>
          <w:iCs/>
          <w:lang w:val="fr-CA"/>
        </w:rPr>
        <w:t>Montréal,</w:t>
      </w:r>
    </w:p>
    <w:p w14:paraId="13D4E36C" w14:textId="77777777" w:rsidR="00E30C11" w:rsidRPr="00C12BFA" w:rsidRDefault="00651F7C" w:rsidP="003D3F00">
      <w:pPr>
        <w:pStyle w:val="Para1"/>
        <w:numPr>
          <w:ilvl w:val="0"/>
          <w:numId w:val="0"/>
        </w:numPr>
        <w:ind w:left="1134" w:firstLine="567"/>
        <w:rPr>
          <w:lang w:val="fr-CA"/>
        </w:rPr>
      </w:pPr>
      <w:r w:rsidRPr="00C12BFA">
        <w:rPr>
          <w:i/>
          <w:iCs/>
          <w:lang w:val="fr-CA"/>
        </w:rPr>
        <w:t>Se félicitant</w:t>
      </w:r>
      <w:r w:rsidR="00483B71" w:rsidRPr="00C12BFA">
        <w:rPr>
          <w:lang w:val="fr-CA"/>
        </w:rPr>
        <w:t xml:space="preserve"> </w:t>
      </w:r>
      <w:r w:rsidRPr="00C12BFA">
        <w:rPr>
          <w:lang w:val="fr-CA"/>
        </w:rPr>
        <w:t>des efforts du Fonds pour l</w:t>
      </w:r>
      <w:r w:rsidR="00E24A98">
        <w:rPr>
          <w:lang w:val="fr-CA"/>
        </w:rPr>
        <w:t>’</w:t>
      </w:r>
      <w:r w:rsidRPr="00C12BFA">
        <w:rPr>
          <w:lang w:val="fr-CA"/>
        </w:rPr>
        <w:t>environnement mondial visant à appuyer la cohérence des politiques et les mesures de ratio</w:t>
      </w:r>
      <w:r w:rsidR="00E8469A" w:rsidRPr="00C12BFA">
        <w:rPr>
          <w:lang w:val="fr-CA"/>
        </w:rPr>
        <w:t>nalisation,</w:t>
      </w:r>
    </w:p>
    <w:p w14:paraId="13D4E36D" w14:textId="77777777" w:rsidR="00461434"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t>1.</w:t>
      </w:r>
      <w:r w:rsidRPr="00C12BFA">
        <w:rPr>
          <w:lang w:val="fr-CA"/>
        </w:rPr>
        <w:tab/>
      </w:r>
      <w:r w:rsidR="00651F7C" w:rsidRPr="00C12BFA">
        <w:rPr>
          <w:i/>
          <w:lang w:val="fr-CA"/>
        </w:rPr>
        <w:t>Se félicite</w:t>
      </w:r>
      <w:r w:rsidR="00483B71" w:rsidRPr="00C12BFA">
        <w:rPr>
          <w:lang w:val="fr-CA"/>
        </w:rPr>
        <w:t xml:space="preserve"> </w:t>
      </w:r>
      <w:r w:rsidR="00651F7C" w:rsidRPr="00C12BFA">
        <w:rPr>
          <w:lang w:val="fr-CA"/>
        </w:rPr>
        <w:t>du rapport du Conseil du Fonds pour l</w:t>
      </w:r>
      <w:r w:rsidR="00E24A98">
        <w:rPr>
          <w:lang w:val="fr-CA"/>
        </w:rPr>
        <w:t>’</w:t>
      </w:r>
      <w:r w:rsidR="00651F7C" w:rsidRPr="00C12BFA">
        <w:rPr>
          <w:lang w:val="fr-CA"/>
        </w:rPr>
        <w:t>environnement mondial à la Conférence des</w:t>
      </w:r>
      <w:r w:rsidR="00E8469A" w:rsidRPr="00C12BFA">
        <w:rPr>
          <w:lang w:val="fr-CA"/>
        </w:rPr>
        <w:t xml:space="preserve"> Parties à sa seizième réunion;</w:t>
      </w:r>
    </w:p>
    <w:p w14:paraId="13D4E36E" w14:textId="77777777" w:rsidR="00395DAA" w:rsidRPr="00C12BFA" w:rsidRDefault="00651F7C" w:rsidP="003D3F00">
      <w:pPr>
        <w:pStyle w:val="Para1"/>
        <w:numPr>
          <w:ilvl w:val="0"/>
          <w:numId w:val="0"/>
        </w:numPr>
        <w:tabs>
          <w:tab w:val="clear" w:pos="1134"/>
          <w:tab w:val="left" w:pos="2268"/>
        </w:tabs>
        <w:ind w:left="1134"/>
        <w:rPr>
          <w:b/>
          <w:bCs/>
          <w:lang w:val="fr-CA"/>
        </w:rPr>
      </w:pPr>
      <w:r w:rsidRPr="00C12BFA">
        <w:rPr>
          <w:b/>
          <w:bCs/>
          <w:lang w:val="fr-CA"/>
        </w:rPr>
        <w:t>Caisse du Fonds pour l</w:t>
      </w:r>
      <w:r w:rsidR="00E24A98">
        <w:rPr>
          <w:b/>
          <w:bCs/>
          <w:lang w:val="fr-CA"/>
        </w:rPr>
        <w:t>’</w:t>
      </w:r>
      <w:r w:rsidRPr="00C12BFA">
        <w:rPr>
          <w:b/>
          <w:bCs/>
          <w:lang w:val="fr-CA"/>
        </w:rPr>
        <w:t>environnement mondial</w:t>
      </w:r>
    </w:p>
    <w:p w14:paraId="13D4E36F" w14:textId="77777777" w:rsidR="00483B71"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t>2.</w:t>
      </w:r>
      <w:r w:rsidRPr="00C12BFA">
        <w:rPr>
          <w:lang w:val="fr-CA"/>
        </w:rPr>
        <w:tab/>
      </w:r>
      <w:r w:rsidR="00483B71" w:rsidRPr="00C12BFA">
        <w:rPr>
          <w:i/>
          <w:iCs/>
          <w:lang w:val="fr-CA"/>
        </w:rPr>
        <w:t>Invite</w:t>
      </w:r>
      <w:r w:rsidR="00483B71" w:rsidRPr="00C12BFA">
        <w:rPr>
          <w:lang w:val="fr-CA"/>
        </w:rPr>
        <w:t xml:space="preserve"> </w:t>
      </w:r>
      <w:r w:rsidR="00651F7C" w:rsidRPr="00C12BFA">
        <w:rPr>
          <w:lang w:val="fr-CA"/>
        </w:rPr>
        <w:t>le Fonds pour l</w:t>
      </w:r>
      <w:r w:rsidR="00E24A98">
        <w:rPr>
          <w:lang w:val="fr-CA"/>
        </w:rPr>
        <w:t>’</w:t>
      </w:r>
      <w:r w:rsidR="00651F7C" w:rsidRPr="00C12BFA">
        <w:rPr>
          <w:lang w:val="fr-CA"/>
        </w:rPr>
        <w:t>environnement mondial, en collaboration avec le Secrétaire exécutif, à</w:t>
      </w:r>
      <w:r w:rsidR="0092407D" w:rsidRPr="00C12BFA">
        <w:rPr>
          <w:lang w:val="fr-CA"/>
        </w:rPr>
        <w:t xml:space="preserve"> lancer un appel de propositions de projets à l</w:t>
      </w:r>
      <w:r w:rsidR="00E24A98">
        <w:rPr>
          <w:lang w:val="fr-CA"/>
        </w:rPr>
        <w:t>’</w:t>
      </w:r>
      <w:r w:rsidR="0092407D" w:rsidRPr="00C12BFA">
        <w:rPr>
          <w:lang w:val="fr-CA"/>
        </w:rPr>
        <w:t>appui de la mise en œuvre de la cible 17 du Cadre;</w:t>
      </w:r>
    </w:p>
    <w:p w14:paraId="13D4E370" w14:textId="77777777" w:rsidR="00483B71" w:rsidRPr="00C12BFA" w:rsidRDefault="00833BC6" w:rsidP="00285B44">
      <w:pPr>
        <w:pStyle w:val="Para1"/>
        <w:numPr>
          <w:ilvl w:val="0"/>
          <w:numId w:val="0"/>
        </w:numPr>
        <w:tabs>
          <w:tab w:val="clear" w:pos="1134"/>
          <w:tab w:val="left" w:pos="2268"/>
        </w:tabs>
        <w:ind w:left="1134" w:firstLine="567"/>
        <w:rPr>
          <w:lang w:val="fr-CA"/>
        </w:rPr>
      </w:pPr>
      <w:r w:rsidRPr="00C12BFA">
        <w:rPr>
          <w:lang w:val="fr-CA"/>
        </w:rPr>
        <w:t>3.</w:t>
      </w:r>
      <w:r w:rsidRPr="00C12BFA">
        <w:rPr>
          <w:lang w:val="fr-CA"/>
        </w:rPr>
        <w:tab/>
      </w:r>
      <w:r w:rsidR="00483B71" w:rsidRPr="00C12BFA">
        <w:rPr>
          <w:i/>
          <w:iCs/>
          <w:lang w:val="fr-CA"/>
        </w:rPr>
        <w:t>Invite</w:t>
      </w:r>
      <w:r w:rsidR="00483B71" w:rsidRPr="00C12BFA">
        <w:rPr>
          <w:lang w:val="fr-CA"/>
        </w:rPr>
        <w:t xml:space="preserve"> </w:t>
      </w:r>
      <w:r w:rsidR="0092407D" w:rsidRPr="00C12BFA">
        <w:rPr>
          <w:lang w:val="fr-CA"/>
        </w:rPr>
        <w:t xml:space="preserve">les Parties au Protocole de Cartagena sur la prévention des risques biotechnologiques concernées à accéder de manière proactive aux allocations théoriques </w:t>
      </w:r>
      <w:r w:rsidR="0092407D" w:rsidRPr="00C12BFA">
        <w:rPr>
          <w:lang w:val="fr-CA"/>
        </w:rPr>
        <w:lastRenderedPageBreak/>
        <w:t>disponibles pour le Protocole par le biais des orientations des programmes de la huitième reconstitution;</w:t>
      </w:r>
    </w:p>
    <w:p w14:paraId="13D4E371" w14:textId="77777777" w:rsidR="00483B71"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t>4.</w:t>
      </w:r>
      <w:r w:rsidRPr="00C12BFA">
        <w:rPr>
          <w:lang w:val="fr-CA"/>
        </w:rPr>
        <w:tab/>
      </w:r>
      <w:r w:rsidR="00DA6E71" w:rsidRPr="00C12BFA">
        <w:rPr>
          <w:i/>
          <w:iCs/>
          <w:lang w:val="fr-CA"/>
        </w:rPr>
        <w:t>Prie</w:t>
      </w:r>
      <w:r w:rsidR="00483B71" w:rsidRPr="00C12BFA">
        <w:rPr>
          <w:lang w:val="fr-CA"/>
        </w:rPr>
        <w:t xml:space="preserve"> </w:t>
      </w:r>
      <w:r w:rsidR="00DA6E71" w:rsidRPr="00C12BFA">
        <w:rPr>
          <w:lang w:val="fr-CA"/>
        </w:rPr>
        <w:t>le Secrétaire exécutif du Fonds pour l</w:t>
      </w:r>
      <w:r w:rsidR="00E24A98">
        <w:rPr>
          <w:lang w:val="fr-CA"/>
        </w:rPr>
        <w:t>’</w:t>
      </w:r>
      <w:r w:rsidR="00DA6E71" w:rsidRPr="00C12BFA">
        <w:rPr>
          <w:lang w:val="fr-CA"/>
        </w:rPr>
        <w:t>environnement mondial de promouvoir le partage des expériences et des connaissances en matière d</w:t>
      </w:r>
      <w:r w:rsidR="00E24A98">
        <w:rPr>
          <w:lang w:val="fr-CA"/>
        </w:rPr>
        <w:t>’</w:t>
      </w:r>
      <w:r w:rsidR="00DA6E71" w:rsidRPr="00C12BFA">
        <w:rPr>
          <w:lang w:val="fr-CA"/>
        </w:rPr>
        <w:t>élaboration et de réalisation de projets à l</w:t>
      </w:r>
      <w:r w:rsidR="00E24A98">
        <w:rPr>
          <w:lang w:val="fr-CA"/>
        </w:rPr>
        <w:t>’</w:t>
      </w:r>
      <w:r w:rsidR="00DA6E71" w:rsidRPr="00C12BFA">
        <w:rPr>
          <w:lang w:val="fr-CA"/>
        </w:rPr>
        <w:t>appui de la mise en œuvre de la cible 13 du Cadre;</w:t>
      </w:r>
    </w:p>
    <w:p w14:paraId="13D4E372" w14:textId="77777777" w:rsidR="00483B71"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t>5.</w:t>
      </w:r>
      <w:r w:rsidRPr="00C12BFA">
        <w:rPr>
          <w:lang w:val="fr-CA"/>
        </w:rPr>
        <w:tab/>
      </w:r>
      <w:r w:rsidR="00483B71" w:rsidRPr="00C12BFA">
        <w:rPr>
          <w:i/>
          <w:iCs/>
          <w:lang w:val="fr-CA"/>
        </w:rPr>
        <w:t>Invite</w:t>
      </w:r>
      <w:r w:rsidR="00483B71" w:rsidRPr="00C12BFA">
        <w:rPr>
          <w:lang w:val="fr-CA"/>
        </w:rPr>
        <w:t xml:space="preserve"> </w:t>
      </w:r>
      <w:r w:rsidR="00DA6E71" w:rsidRPr="00C12BFA">
        <w:rPr>
          <w:lang w:val="fr-CA"/>
        </w:rPr>
        <w:t>les Parties au Protocole de Nagoya sur l</w:t>
      </w:r>
      <w:r w:rsidR="00E24A98">
        <w:rPr>
          <w:lang w:val="fr-CA"/>
        </w:rPr>
        <w:t>’</w:t>
      </w:r>
      <w:r w:rsidR="00DA6E71" w:rsidRPr="00C12BFA">
        <w:rPr>
          <w:lang w:val="fr-CA"/>
        </w:rPr>
        <w:t xml:space="preserve">accès aux ressources génétiques et le partage juste et équitable des avantages découlant de </w:t>
      </w:r>
      <w:proofErr w:type="gramStart"/>
      <w:r w:rsidR="00DA6E71" w:rsidRPr="00C12BFA">
        <w:rPr>
          <w:lang w:val="fr-CA"/>
        </w:rPr>
        <w:t>leur utilisation concernées</w:t>
      </w:r>
      <w:proofErr w:type="gramEnd"/>
      <w:r w:rsidR="00DA6E71" w:rsidRPr="00C12BFA">
        <w:rPr>
          <w:lang w:val="fr-CA"/>
        </w:rPr>
        <w:t xml:space="preserve"> à accéder de manière proactive aux allocations théoriques disponibles pour le Protocole par le biais des orientations des programmes de la huitième reconstitution</w:t>
      </w:r>
      <w:r w:rsidR="005E47F0" w:rsidRPr="00C12BFA">
        <w:rPr>
          <w:lang w:val="fr-CA"/>
        </w:rPr>
        <w:t>;</w:t>
      </w:r>
    </w:p>
    <w:p w14:paraId="13D4E373" w14:textId="77777777" w:rsidR="00483B71"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t>6.</w:t>
      </w:r>
      <w:r w:rsidRPr="00C12BFA">
        <w:rPr>
          <w:lang w:val="fr-CA"/>
        </w:rPr>
        <w:tab/>
      </w:r>
      <w:r w:rsidR="00E901D7" w:rsidRPr="00C12BFA">
        <w:rPr>
          <w:i/>
          <w:iCs/>
          <w:lang w:val="fr-CA"/>
        </w:rPr>
        <w:t>Encourage</w:t>
      </w:r>
      <w:r w:rsidR="00E901D7" w:rsidRPr="00C12BFA">
        <w:rPr>
          <w:lang w:val="fr-CA"/>
        </w:rPr>
        <w:t xml:space="preserve"> </w:t>
      </w:r>
      <w:r w:rsidR="00B40250" w:rsidRPr="00C12BFA">
        <w:rPr>
          <w:lang w:val="fr-CA"/>
        </w:rPr>
        <w:t>le Fonds pour l</w:t>
      </w:r>
      <w:r w:rsidR="00E24A98">
        <w:rPr>
          <w:lang w:val="fr-CA"/>
        </w:rPr>
        <w:t>’</w:t>
      </w:r>
      <w:r w:rsidR="00B40250" w:rsidRPr="00C12BFA">
        <w:rPr>
          <w:lang w:val="fr-CA"/>
        </w:rPr>
        <w:t>environnement mondial à poursuivre son exploration d</w:t>
      </w:r>
      <w:r w:rsidR="00E24A98">
        <w:rPr>
          <w:lang w:val="fr-CA"/>
        </w:rPr>
        <w:t>’</w:t>
      </w:r>
      <w:r w:rsidR="00B40250" w:rsidRPr="00C12BFA">
        <w:rPr>
          <w:lang w:val="fr-CA"/>
        </w:rPr>
        <w:t xml:space="preserve">éventuelles </w:t>
      </w:r>
      <w:proofErr w:type="spellStart"/>
      <w:r w:rsidR="00B40250" w:rsidRPr="00C12BFA">
        <w:rPr>
          <w:lang w:val="fr-CA"/>
        </w:rPr>
        <w:t>possiblités</w:t>
      </w:r>
      <w:proofErr w:type="spellEnd"/>
      <w:r w:rsidR="00B40250" w:rsidRPr="00C12BFA">
        <w:rPr>
          <w:lang w:val="fr-CA"/>
        </w:rPr>
        <w:t xml:space="preserve"> de maximiser la contribution de ses programmes intégrés à la mise en œuvre du Cadre;</w:t>
      </w:r>
    </w:p>
    <w:p w14:paraId="13D4E374" w14:textId="77777777" w:rsidR="00E901D7"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t>7.</w:t>
      </w:r>
      <w:r w:rsidRPr="00C12BFA">
        <w:rPr>
          <w:lang w:val="fr-CA"/>
        </w:rPr>
        <w:tab/>
      </w:r>
      <w:r w:rsidR="00B40250" w:rsidRPr="00C12BFA">
        <w:rPr>
          <w:i/>
          <w:iCs/>
          <w:lang w:val="fr-CA"/>
        </w:rPr>
        <w:t>Encourage également</w:t>
      </w:r>
      <w:r w:rsidR="00E901D7" w:rsidRPr="00C12BFA">
        <w:rPr>
          <w:lang w:val="fr-CA"/>
        </w:rPr>
        <w:t xml:space="preserve"> </w:t>
      </w:r>
      <w:r w:rsidR="00B40250" w:rsidRPr="00C12BFA">
        <w:rPr>
          <w:lang w:val="fr-CA"/>
        </w:rPr>
        <w:t>le Fonds pour l</w:t>
      </w:r>
      <w:r w:rsidR="00E24A98">
        <w:rPr>
          <w:lang w:val="fr-CA"/>
        </w:rPr>
        <w:t>’</w:t>
      </w:r>
      <w:r w:rsidR="00B40250" w:rsidRPr="00C12BFA">
        <w:rPr>
          <w:lang w:val="fr-CA"/>
        </w:rPr>
        <w:t>environnement mondial et les pays récipiendaires de maintenir la contribution du domaine d</w:t>
      </w:r>
      <w:r w:rsidR="00E24A98">
        <w:rPr>
          <w:lang w:val="fr-CA"/>
        </w:rPr>
        <w:t>’</w:t>
      </w:r>
      <w:r w:rsidR="00B40250" w:rsidRPr="00C12BFA">
        <w:rPr>
          <w:lang w:val="fr-CA"/>
        </w:rPr>
        <w:t>intervention « eaux internationales » à la mise en œuvre du Cadre et à étendre cette pratique à d</w:t>
      </w:r>
      <w:r w:rsidR="00E24A98">
        <w:rPr>
          <w:lang w:val="fr-CA"/>
        </w:rPr>
        <w:t>’</w:t>
      </w:r>
      <w:r w:rsidR="00B40250" w:rsidRPr="00C12BFA">
        <w:rPr>
          <w:lang w:val="fr-CA"/>
        </w:rPr>
        <w:t>autres domaines d</w:t>
      </w:r>
      <w:r w:rsidR="00E24A98">
        <w:rPr>
          <w:lang w:val="fr-CA"/>
        </w:rPr>
        <w:t>’</w:t>
      </w:r>
      <w:r w:rsidR="00B40250" w:rsidRPr="00C12BFA">
        <w:rPr>
          <w:lang w:val="fr-CA"/>
        </w:rPr>
        <w:t>intervention, notamment les domaines relatifs au changement climatique, à la dégradation des terres, et aux pro</w:t>
      </w:r>
      <w:r w:rsidR="00A46F2F" w:rsidRPr="00C12BFA">
        <w:rPr>
          <w:lang w:val="fr-CA"/>
        </w:rPr>
        <w:t>duits chimiques et aux déchets;</w:t>
      </w:r>
    </w:p>
    <w:p w14:paraId="13D4E375" w14:textId="77777777" w:rsidR="00395DAA" w:rsidRPr="00C12BFA" w:rsidRDefault="00B40250" w:rsidP="003D3F00">
      <w:pPr>
        <w:pStyle w:val="Para1"/>
        <w:numPr>
          <w:ilvl w:val="0"/>
          <w:numId w:val="0"/>
        </w:numPr>
        <w:tabs>
          <w:tab w:val="clear" w:pos="1134"/>
          <w:tab w:val="left" w:pos="2268"/>
        </w:tabs>
        <w:ind w:left="1134"/>
        <w:rPr>
          <w:b/>
          <w:bCs/>
          <w:lang w:val="fr-CA"/>
        </w:rPr>
      </w:pPr>
      <w:r w:rsidRPr="00C12BFA">
        <w:rPr>
          <w:b/>
          <w:bCs/>
          <w:lang w:val="fr-CA"/>
        </w:rPr>
        <w:t>Fonds pour l</w:t>
      </w:r>
      <w:r w:rsidR="00E24A98">
        <w:rPr>
          <w:b/>
          <w:bCs/>
          <w:lang w:val="fr-CA"/>
        </w:rPr>
        <w:t>’</w:t>
      </w:r>
      <w:r w:rsidRPr="00C12BFA">
        <w:rPr>
          <w:b/>
          <w:bCs/>
          <w:lang w:val="fr-CA"/>
        </w:rPr>
        <w:t>application du C</w:t>
      </w:r>
      <w:r w:rsidR="00A46F2F" w:rsidRPr="00C12BFA">
        <w:rPr>
          <w:b/>
          <w:bCs/>
          <w:lang w:val="fr-CA"/>
        </w:rPr>
        <w:t>adre mondial de la biodiversité</w:t>
      </w:r>
    </w:p>
    <w:p w14:paraId="13D4E376" w14:textId="77777777" w:rsidR="00395DAA"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t>8.</w:t>
      </w:r>
      <w:r w:rsidRPr="00C12BFA">
        <w:rPr>
          <w:lang w:val="fr-CA"/>
        </w:rPr>
        <w:tab/>
      </w:r>
      <w:r w:rsidR="00395DAA" w:rsidRPr="00C12BFA">
        <w:rPr>
          <w:i/>
          <w:iCs/>
          <w:lang w:val="fr-CA"/>
        </w:rPr>
        <w:t>E</w:t>
      </w:r>
      <w:r w:rsidR="00B40250" w:rsidRPr="00C12BFA">
        <w:rPr>
          <w:i/>
          <w:iCs/>
          <w:lang w:val="fr-CA"/>
        </w:rPr>
        <w:t xml:space="preserve">xprime </w:t>
      </w:r>
      <w:r w:rsidR="00597B2E" w:rsidRPr="00C12BFA">
        <w:rPr>
          <w:i/>
          <w:iCs/>
          <w:lang w:val="fr-CA"/>
        </w:rPr>
        <w:t>ses remerciements</w:t>
      </w:r>
      <w:r w:rsidR="00395DAA" w:rsidRPr="00C12BFA">
        <w:rPr>
          <w:lang w:val="fr-CA"/>
        </w:rPr>
        <w:t xml:space="preserve"> </w:t>
      </w:r>
      <w:r w:rsidR="00B40250" w:rsidRPr="00C12BFA">
        <w:rPr>
          <w:lang w:val="fr-CA"/>
        </w:rPr>
        <w:t>au Fonds pour l</w:t>
      </w:r>
      <w:r w:rsidR="00E24A98">
        <w:rPr>
          <w:lang w:val="fr-CA"/>
        </w:rPr>
        <w:t>’</w:t>
      </w:r>
      <w:r w:rsidR="00B40250" w:rsidRPr="00C12BFA">
        <w:rPr>
          <w:lang w:val="fr-CA"/>
        </w:rPr>
        <w:t>environnement mondial pour la conception, l</w:t>
      </w:r>
      <w:r w:rsidR="00E24A98">
        <w:rPr>
          <w:lang w:val="fr-CA"/>
        </w:rPr>
        <w:t>’</w:t>
      </w:r>
      <w:r w:rsidR="00B40250" w:rsidRPr="00C12BFA">
        <w:rPr>
          <w:lang w:val="fr-CA"/>
        </w:rPr>
        <w:t>établissement et l</w:t>
      </w:r>
      <w:r w:rsidR="00E24A98">
        <w:rPr>
          <w:lang w:val="fr-CA"/>
        </w:rPr>
        <w:t>’</w:t>
      </w:r>
      <w:r w:rsidR="00B40250" w:rsidRPr="00C12BFA">
        <w:rPr>
          <w:lang w:val="fr-CA"/>
        </w:rPr>
        <w:t>opérationnalisation en temps opportun du Fonds pour l</w:t>
      </w:r>
      <w:r w:rsidR="00E24A98">
        <w:rPr>
          <w:lang w:val="fr-CA"/>
        </w:rPr>
        <w:t>’</w:t>
      </w:r>
      <w:r w:rsidR="00B40250" w:rsidRPr="00C12BFA">
        <w:rPr>
          <w:lang w:val="fr-CA"/>
        </w:rPr>
        <w:t>application du Ca</w:t>
      </w:r>
      <w:r w:rsidR="00BB27C3" w:rsidRPr="00C12BFA">
        <w:rPr>
          <w:lang w:val="fr-CA"/>
        </w:rPr>
        <w:t>dre mondial de la biodiversité;</w:t>
      </w:r>
    </w:p>
    <w:p w14:paraId="13D4E377" w14:textId="77777777" w:rsidR="00395DAA"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t>9.</w:t>
      </w:r>
      <w:r w:rsidRPr="00C12BFA">
        <w:rPr>
          <w:lang w:val="fr-CA"/>
        </w:rPr>
        <w:tab/>
      </w:r>
      <w:r w:rsidR="00597B2E" w:rsidRPr="00C12BFA">
        <w:rPr>
          <w:i/>
          <w:iCs/>
          <w:lang w:val="fr-CA"/>
        </w:rPr>
        <w:t>Prend note avec satisfaction</w:t>
      </w:r>
      <w:r w:rsidR="00395DAA" w:rsidRPr="00C12BFA">
        <w:rPr>
          <w:i/>
          <w:iCs/>
          <w:lang w:val="fr-CA"/>
        </w:rPr>
        <w:t xml:space="preserve"> </w:t>
      </w:r>
      <w:r w:rsidR="00597B2E" w:rsidRPr="00C12BFA">
        <w:rPr>
          <w:iCs/>
          <w:lang w:val="fr-CA"/>
        </w:rPr>
        <w:t xml:space="preserve">des </w:t>
      </w:r>
      <w:r w:rsidR="00395DAA" w:rsidRPr="00C12BFA">
        <w:rPr>
          <w:lang w:val="fr-CA"/>
        </w:rPr>
        <w:t>contributions</w:t>
      </w:r>
      <w:r w:rsidR="00597B2E" w:rsidRPr="00C12BFA">
        <w:rPr>
          <w:lang w:val="fr-CA"/>
        </w:rPr>
        <w:t xml:space="preserve"> </w:t>
      </w:r>
      <w:r w:rsidR="00723C45" w:rsidRPr="00C12BFA">
        <w:rPr>
          <w:lang w:val="fr-CA"/>
        </w:rPr>
        <w:t>de plusieurs pays donateurs à la capitalisation du Fonds pour l</w:t>
      </w:r>
      <w:r w:rsidR="00E24A98">
        <w:rPr>
          <w:lang w:val="fr-CA"/>
        </w:rPr>
        <w:t>’</w:t>
      </w:r>
      <w:r w:rsidR="00723C45" w:rsidRPr="00C12BFA">
        <w:rPr>
          <w:lang w:val="fr-CA"/>
        </w:rPr>
        <w:t>application du Cadre mondial de la biodiversité, dont l</w:t>
      </w:r>
      <w:r w:rsidR="00E24A98">
        <w:rPr>
          <w:lang w:val="fr-CA"/>
        </w:rPr>
        <w:t>’</w:t>
      </w:r>
      <w:r w:rsidR="00723C45" w:rsidRPr="00C12BFA">
        <w:rPr>
          <w:lang w:val="fr-CA"/>
        </w:rPr>
        <w:t>Allemagne, le Canada, l</w:t>
      </w:r>
      <w:r w:rsidR="00E24A98">
        <w:rPr>
          <w:lang w:val="fr-CA"/>
        </w:rPr>
        <w:t>’</w:t>
      </w:r>
      <w:r w:rsidR="00723C45" w:rsidRPr="00C12BFA">
        <w:rPr>
          <w:lang w:val="fr-CA"/>
        </w:rPr>
        <w:t>Espagne, le Japon, le Luxembourg et le Royaume</w:t>
      </w:r>
      <w:r w:rsidR="00E24A98">
        <w:rPr>
          <w:lang w:val="fr-CA"/>
        </w:rPr>
        <w:noBreakHyphen/>
      </w:r>
      <w:r w:rsidR="00723C45" w:rsidRPr="00C12BFA">
        <w:rPr>
          <w:lang w:val="fr-CA"/>
        </w:rPr>
        <w:t>Uni de Grande</w:t>
      </w:r>
      <w:r w:rsidR="00E24A98">
        <w:rPr>
          <w:lang w:val="fr-CA"/>
        </w:rPr>
        <w:noBreakHyphen/>
      </w:r>
      <w:r w:rsidR="00723C45" w:rsidRPr="00C12BFA">
        <w:rPr>
          <w:lang w:val="fr-CA"/>
        </w:rPr>
        <w:t>Bretagne et d</w:t>
      </w:r>
      <w:r w:rsidR="00E24A98">
        <w:rPr>
          <w:lang w:val="fr-CA"/>
        </w:rPr>
        <w:t>’</w:t>
      </w:r>
      <w:r w:rsidR="00723C45" w:rsidRPr="00C12BFA">
        <w:rPr>
          <w:lang w:val="fr-CA"/>
        </w:rPr>
        <w:t>Irlande du Nord;</w:t>
      </w:r>
    </w:p>
    <w:p w14:paraId="13D4E378" w14:textId="77777777" w:rsidR="00395DAA"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t>10.</w:t>
      </w:r>
      <w:r w:rsidRPr="00C12BFA">
        <w:rPr>
          <w:lang w:val="fr-CA"/>
        </w:rPr>
        <w:tab/>
      </w:r>
      <w:r w:rsidR="00723C45" w:rsidRPr="00C12BFA">
        <w:rPr>
          <w:i/>
          <w:iCs/>
          <w:lang w:val="fr-CA"/>
        </w:rPr>
        <w:t>Exhorte</w:t>
      </w:r>
      <w:r w:rsidR="00395DAA" w:rsidRPr="00C12BFA">
        <w:rPr>
          <w:lang w:val="fr-CA"/>
        </w:rPr>
        <w:t xml:space="preserve"> </w:t>
      </w:r>
      <w:r w:rsidR="00723C45" w:rsidRPr="00C12BFA">
        <w:rPr>
          <w:lang w:val="fr-CA"/>
        </w:rPr>
        <w:t>toutes les Parties et les autres gouvernements qui sont en mesure de le faire de contribuer ou de continuer à contribuer au Fonds pour l</w:t>
      </w:r>
      <w:r w:rsidR="00E24A98">
        <w:rPr>
          <w:lang w:val="fr-CA"/>
        </w:rPr>
        <w:t>’</w:t>
      </w:r>
      <w:r w:rsidR="00723C45" w:rsidRPr="00C12BFA">
        <w:rPr>
          <w:lang w:val="fr-CA"/>
        </w:rPr>
        <w:t>application du Cadre mondial de la biodiversité, afin d</w:t>
      </w:r>
      <w:r w:rsidR="00E24A98">
        <w:rPr>
          <w:lang w:val="fr-CA"/>
        </w:rPr>
        <w:t>’</w:t>
      </w:r>
      <w:r w:rsidR="00723C45" w:rsidRPr="00C12BFA">
        <w:rPr>
          <w:lang w:val="fr-CA"/>
        </w:rPr>
        <w:t xml:space="preserve">assurer </w:t>
      </w:r>
      <w:r w:rsidR="002B2EBD" w:rsidRPr="00C12BFA">
        <w:rPr>
          <w:lang w:val="fr-CA"/>
        </w:rPr>
        <w:t>sa</w:t>
      </w:r>
      <w:r w:rsidR="00723C45" w:rsidRPr="00C12BFA">
        <w:rPr>
          <w:lang w:val="fr-CA"/>
        </w:rPr>
        <w:t xml:space="preserve"> capitalisation rapide</w:t>
      </w:r>
      <w:r w:rsidR="002B2EBD" w:rsidRPr="00C12BFA">
        <w:rPr>
          <w:lang w:val="fr-CA"/>
        </w:rPr>
        <w:t xml:space="preserve"> conformément à la cible 19, de manière à ce qu</w:t>
      </w:r>
      <w:r w:rsidR="00E24A98">
        <w:rPr>
          <w:lang w:val="fr-CA"/>
        </w:rPr>
        <w:t>’</w:t>
      </w:r>
      <w:r w:rsidR="002B2EBD" w:rsidRPr="00C12BFA">
        <w:rPr>
          <w:lang w:val="fr-CA"/>
        </w:rPr>
        <w:t>il contribue à accroître le total des ressources financières internationales relatives à la biodiversité des pays en développement au minimum à 20 milliards USD</w:t>
      </w:r>
      <w:r w:rsidR="00723C45" w:rsidRPr="00C12BFA">
        <w:rPr>
          <w:lang w:val="fr-CA"/>
        </w:rPr>
        <w:t xml:space="preserve"> </w:t>
      </w:r>
      <w:r w:rsidR="002B2EBD" w:rsidRPr="00C12BFA">
        <w:rPr>
          <w:lang w:val="fr-CA"/>
        </w:rPr>
        <w:t>par an d</w:t>
      </w:r>
      <w:r w:rsidR="00E24A98">
        <w:rPr>
          <w:lang w:val="fr-CA"/>
        </w:rPr>
        <w:t>’</w:t>
      </w:r>
      <w:r w:rsidR="002B2EBD" w:rsidRPr="00C12BFA">
        <w:rPr>
          <w:lang w:val="fr-CA"/>
        </w:rPr>
        <w:t>ici à 2025, et à 30 milliards USD par an d</w:t>
      </w:r>
      <w:r w:rsidR="00E24A98">
        <w:rPr>
          <w:lang w:val="fr-CA"/>
        </w:rPr>
        <w:t>’</w:t>
      </w:r>
      <w:r w:rsidR="002B2EBD" w:rsidRPr="00C12BFA">
        <w:rPr>
          <w:lang w:val="fr-CA"/>
        </w:rPr>
        <w:t>ici à 2030, et qu</w:t>
      </w:r>
      <w:r w:rsidR="00E24A98">
        <w:rPr>
          <w:lang w:val="fr-CA"/>
        </w:rPr>
        <w:t>’</w:t>
      </w:r>
      <w:r w:rsidR="002B2EBD" w:rsidRPr="00C12BFA">
        <w:rPr>
          <w:lang w:val="fr-CA"/>
        </w:rPr>
        <w:t>il fournisse un appui efficace aux Parties pays en développement et aux pays à économies en transition pour la mise en œuvre du Cadre;</w:t>
      </w:r>
    </w:p>
    <w:p w14:paraId="13D4E379" w14:textId="77777777" w:rsidR="00395DAA"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t>11.</w:t>
      </w:r>
      <w:r w:rsidRPr="00C12BFA">
        <w:rPr>
          <w:lang w:val="fr-CA"/>
        </w:rPr>
        <w:tab/>
      </w:r>
      <w:r w:rsidR="002B2EBD" w:rsidRPr="00C12BFA">
        <w:rPr>
          <w:i/>
          <w:iCs/>
          <w:lang w:val="fr-CA"/>
        </w:rPr>
        <w:t>Souligne</w:t>
      </w:r>
      <w:r w:rsidR="00395DAA" w:rsidRPr="00C12BFA">
        <w:rPr>
          <w:lang w:val="fr-CA"/>
        </w:rPr>
        <w:t xml:space="preserve"> </w:t>
      </w:r>
      <w:r w:rsidR="0098152A" w:rsidRPr="00C12BFA">
        <w:rPr>
          <w:lang w:val="fr-CA"/>
        </w:rPr>
        <w:t>que l</w:t>
      </w:r>
      <w:r w:rsidR="002B2EBD" w:rsidRPr="00C12BFA">
        <w:rPr>
          <w:lang w:val="fr-CA"/>
        </w:rPr>
        <w:t>es orientations de la Conférence des Parties</w:t>
      </w:r>
      <w:r w:rsidR="000F301E" w:rsidRPr="00C12BFA">
        <w:rPr>
          <w:lang w:val="fr-CA"/>
        </w:rPr>
        <w:t>,</w:t>
      </w:r>
      <w:r w:rsidR="0098152A" w:rsidRPr="00C12BFA">
        <w:rPr>
          <w:lang w:val="fr-CA"/>
        </w:rPr>
        <w:t xml:space="preserve"> conformément au paragraphe 1 de l</w:t>
      </w:r>
      <w:r w:rsidR="00E24A98">
        <w:rPr>
          <w:lang w:val="fr-CA"/>
        </w:rPr>
        <w:t>’</w:t>
      </w:r>
      <w:r w:rsidR="0098152A" w:rsidRPr="00C12BFA">
        <w:rPr>
          <w:lang w:val="fr-CA"/>
        </w:rPr>
        <w:t>article 21 de la Convention</w:t>
      </w:r>
      <w:r w:rsidR="000F301E" w:rsidRPr="00C12BFA">
        <w:rPr>
          <w:lang w:val="fr-CA"/>
        </w:rPr>
        <w:t>,</w:t>
      </w:r>
      <w:r w:rsidR="0098152A" w:rsidRPr="00C12BFA">
        <w:rPr>
          <w:lang w:val="fr-CA"/>
        </w:rPr>
        <w:t xml:space="preserve"> sont applicables au Fonds pour l</w:t>
      </w:r>
      <w:r w:rsidR="00E24A98">
        <w:rPr>
          <w:lang w:val="fr-CA"/>
        </w:rPr>
        <w:t>’</w:t>
      </w:r>
      <w:r w:rsidR="0098152A" w:rsidRPr="00C12BFA">
        <w:rPr>
          <w:lang w:val="fr-CA"/>
        </w:rPr>
        <w:t>application du Cadre mondial de la biodiversité;</w:t>
      </w:r>
    </w:p>
    <w:p w14:paraId="13D4E37A" w14:textId="77777777" w:rsidR="00FE541C" w:rsidRPr="00C12BFA" w:rsidRDefault="0098152A" w:rsidP="003D3F00">
      <w:pPr>
        <w:pStyle w:val="Para1"/>
        <w:numPr>
          <w:ilvl w:val="0"/>
          <w:numId w:val="0"/>
        </w:numPr>
        <w:tabs>
          <w:tab w:val="clear" w:pos="1134"/>
          <w:tab w:val="left" w:pos="2268"/>
        </w:tabs>
        <w:ind w:left="1134"/>
        <w:rPr>
          <w:b/>
          <w:bCs/>
          <w:lang w:val="fr-CA"/>
        </w:rPr>
      </w:pPr>
      <w:bookmarkStart w:id="4" w:name="_Hlk164296833"/>
      <w:r w:rsidRPr="00C12BFA">
        <w:rPr>
          <w:b/>
          <w:bCs/>
          <w:lang w:val="fr-CA"/>
        </w:rPr>
        <w:t>Cadre quadriennal des priorités de programme axé sur les résultats</w:t>
      </w:r>
    </w:p>
    <w:p w14:paraId="13D4E37B" w14:textId="77777777" w:rsidR="00821B7B"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t>12.</w:t>
      </w:r>
      <w:r w:rsidRPr="00C12BFA">
        <w:rPr>
          <w:lang w:val="fr-CA"/>
        </w:rPr>
        <w:tab/>
      </w:r>
      <w:r w:rsidR="00821B7B" w:rsidRPr="00C12BFA">
        <w:rPr>
          <w:i/>
          <w:lang w:val="fr-CA"/>
        </w:rPr>
        <w:t>Adopt</w:t>
      </w:r>
      <w:r w:rsidR="001138A6" w:rsidRPr="00C12BFA">
        <w:rPr>
          <w:i/>
          <w:lang w:val="fr-CA"/>
        </w:rPr>
        <w:t>e</w:t>
      </w:r>
      <w:r w:rsidR="00821B7B" w:rsidRPr="00C12BFA">
        <w:rPr>
          <w:lang w:val="fr-CA"/>
        </w:rPr>
        <w:t xml:space="preserve"> </w:t>
      </w:r>
      <w:r w:rsidR="001138A6" w:rsidRPr="00C12BFA">
        <w:rPr>
          <w:lang w:val="fr-CA"/>
        </w:rPr>
        <w:t>le cadre quadriennal des priorités de programme relatives à la biodiversité axé sur les résultats</w:t>
      </w:r>
      <w:r w:rsidR="00953D63" w:rsidRPr="00C12BFA">
        <w:rPr>
          <w:lang w:val="fr-CA"/>
        </w:rPr>
        <w:t xml:space="preserve"> pour la neuvième période de reconstitution de la Caisse du Fonds pour l</w:t>
      </w:r>
      <w:r w:rsidR="00E24A98">
        <w:rPr>
          <w:lang w:val="fr-CA"/>
        </w:rPr>
        <w:t>’</w:t>
      </w:r>
      <w:r w:rsidR="00953D63" w:rsidRPr="00C12BFA">
        <w:rPr>
          <w:lang w:val="fr-CA"/>
        </w:rPr>
        <w:t xml:space="preserve">environnement mondial (juillet 2026 à juin 2030), </w:t>
      </w:r>
      <w:r w:rsidR="000F301E" w:rsidRPr="00C12BFA">
        <w:rPr>
          <w:lang w:val="fr-CA"/>
        </w:rPr>
        <w:t>qui s</w:t>
      </w:r>
      <w:r w:rsidR="00E24A98">
        <w:rPr>
          <w:lang w:val="fr-CA"/>
        </w:rPr>
        <w:t>’</w:t>
      </w:r>
      <w:r w:rsidR="000F301E" w:rsidRPr="00C12BFA">
        <w:rPr>
          <w:lang w:val="fr-CA"/>
        </w:rPr>
        <w:t>aligne sur le Cadre mondial de la biodiversité de Kunming</w:t>
      </w:r>
      <w:r w:rsidR="00E24A98">
        <w:rPr>
          <w:lang w:val="fr-CA"/>
        </w:rPr>
        <w:noBreakHyphen/>
      </w:r>
      <w:r w:rsidR="000F301E" w:rsidRPr="00C12BFA">
        <w:rPr>
          <w:lang w:val="fr-CA"/>
        </w:rPr>
        <w:t>Montréal, figurant en annexe à la présente décision;</w:t>
      </w:r>
    </w:p>
    <w:bookmarkEnd w:id="4"/>
    <w:p w14:paraId="13D4E37C" w14:textId="77777777" w:rsidR="00821B7B"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t>13.</w:t>
      </w:r>
      <w:r w:rsidRPr="00C12BFA">
        <w:rPr>
          <w:lang w:val="fr-CA"/>
        </w:rPr>
        <w:tab/>
      </w:r>
      <w:r w:rsidR="00B13706" w:rsidRPr="00C12BFA">
        <w:rPr>
          <w:i/>
          <w:iCs/>
          <w:lang w:val="fr-CA"/>
        </w:rPr>
        <w:t>Demande</w:t>
      </w:r>
      <w:r w:rsidR="00821B7B" w:rsidRPr="00C12BFA">
        <w:rPr>
          <w:lang w:val="fr-CA"/>
        </w:rPr>
        <w:t xml:space="preserve"> </w:t>
      </w:r>
      <w:r w:rsidR="00B13706" w:rsidRPr="00C12BFA">
        <w:rPr>
          <w:lang w:val="fr-CA"/>
        </w:rPr>
        <w:t>au Fonds pour l</w:t>
      </w:r>
      <w:r w:rsidR="00E24A98">
        <w:rPr>
          <w:lang w:val="fr-CA"/>
        </w:rPr>
        <w:t>’</w:t>
      </w:r>
      <w:r w:rsidR="00B13706" w:rsidRPr="00C12BFA">
        <w:rPr>
          <w:lang w:val="fr-CA"/>
        </w:rPr>
        <w:t>environnement mondial d</w:t>
      </w:r>
      <w:r w:rsidR="00E24A98">
        <w:rPr>
          <w:lang w:val="fr-CA"/>
        </w:rPr>
        <w:t>’</w:t>
      </w:r>
      <w:r w:rsidR="00B13706" w:rsidRPr="00C12BFA">
        <w:rPr>
          <w:lang w:val="fr-CA"/>
        </w:rPr>
        <w:t>inclure dans son rapport à la Conférence des Parties comment il répond au cadre quadriennal des priorités de programme axé sur les résultats pour l</w:t>
      </w:r>
      <w:r w:rsidR="00E24A98">
        <w:rPr>
          <w:lang w:val="fr-CA"/>
        </w:rPr>
        <w:t>’</w:t>
      </w:r>
      <w:r w:rsidR="00B13706" w:rsidRPr="00C12BFA">
        <w:rPr>
          <w:lang w:val="fr-CA"/>
        </w:rPr>
        <w:t>application de la Convention et de ses Protocoles, et comment ses réponses contribuent à chaque cible du Cadre et à la mise en œuvre de la Convention et de ses Protocoles;</w:t>
      </w:r>
    </w:p>
    <w:p w14:paraId="13D4E37D" w14:textId="77777777" w:rsidR="00821B7B"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lastRenderedPageBreak/>
        <w:t>14.</w:t>
      </w:r>
      <w:r w:rsidRPr="00C12BFA">
        <w:rPr>
          <w:lang w:val="fr-CA"/>
        </w:rPr>
        <w:tab/>
      </w:r>
      <w:r w:rsidR="00821B7B" w:rsidRPr="00C12BFA">
        <w:rPr>
          <w:i/>
          <w:iCs/>
          <w:lang w:val="fr-CA"/>
        </w:rPr>
        <w:t>Invite</w:t>
      </w:r>
      <w:r w:rsidR="00821B7B" w:rsidRPr="00C12BFA">
        <w:rPr>
          <w:lang w:val="fr-CA"/>
        </w:rPr>
        <w:t xml:space="preserve"> </w:t>
      </w:r>
      <w:r w:rsidR="00B13706" w:rsidRPr="00C12BFA">
        <w:rPr>
          <w:lang w:val="fr-CA"/>
        </w:rPr>
        <w:t>les organes directeurs de</w:t>
      </w:r>
      <w:r w:rsidR="00FC2E77" w:rsidRPr="00C12BFA">
        <w:rPr>
          <w:lang w:val="fr-CA"/>
        </w:rPr>
        <w:t>s</w:t>
      </w:r>
      <w:r w:rsidR="00B13706" w:rsidRPr="00C12BFA">
        <w:rPr>
          <w:lang w:val="fr-CA"/>
        </w:rPr>
        <w:t xml:space="preserve"> diverses conventions relatives à la biodiversité d</w:t>
      </w:r>
      <w:r w:rsidR="00E24A98">
        <w:rPr>
          <w:lang w:val="fr-CA"/>
        </w:rPr>
        <w:t>’</w:t>
      </w:r>
      <w:r w:rsidR="00B13706" w:rsidRPr="00C12BFA">
        <w:rPr>
          <w:lang w:val="fr-CA"/>
        </w:rPr>
        <w:t>inclure un point permanent à l</w:t>
      </w:r>
      <w:r w:rsidR="00E24A98">
        <w:rPr>
          <w:lang w:val="fr-CA"/>
        </w:rPr>
        <w:t>’</w:t>
      </w:r>
      <w:r w:rsidR="00B13706" w:rsidRPr="00C12BFA">
        <w:rPr>
          <w:lang w:val="fr-CA"/>
        </w:rPr>
        <w:t>ordre du jour de leurs réunions pour la fourniture de conseils stratégiques, comme il convient, concernant une mise en œuvre nationale synergique avec les objectifs de la Convention et de ses Protocoles et du Cadre mondial de la biodiversité de Kunming</w:t>
      </w:r>
      <w:r w:rsidR="00E24A98">
        <w:rPr>
          <w:lang w:val="fr-CA"/>
        </w:rPr>
        <w:noBreakHyphen/>
      </w:r>
      <w:r w:rsidR="00B13706" w:rsidRPr="00C12BFA">
        <w:rPr>
          <w:lang w:val="fr-CA"/>
        </w:rPr>
        <w:t>Montréal</w:t>
      </w:r>
      <w:r w:rsidR="00FC2E77" w:rsidRPr="00C12BFA">
        <w:rPr>
          <w:lang w:val="fr-CA"/>
        </w:rPr>
        <w:t>,</w:t>
      </w:r>
      <w:r w:rsidR="00B13706" w:rsidRPr="00C12BFA">
        <w:rPr>
          <w:lang w:val="fr-CA"/>
        </w:rPr>
        <w:t xml:space="preserve"> qui peut être renvoyé au Fonds pour l</w:t>
      </w:r>
      <w:r w:rsidR="00E24A98">
        <w:rPr>
          <w:lang w:val="fr-CA"/>
        </w:rPr>
        <w:t>’</w:t>
      </w:r>
      <w:r w:rsidR="00B13706" w:rsidRPr="00C12BFA">
        <w:rPr>
          <w:lang w:val="fr-CA"/>
        </w:rPr>
        <w:t xml:space="preserve">environnement mondial </w:t>
      </w:r>
      <w:r w:rsidR="00962C03" w:rsidRPr="00C12BFA">
        <w:rPr>
          <w:lang w:val="fr-CA"/>
        </w:rPr>
        <w:t xml:space="preserve">par le biais de la Conférence des Parties de la Convention sur la diversité biologique, et de demander à leurs secrétariats respectifs de communiquer ces </w:t>
      </w:r>
      <w:r w:rsidR="00FC2E77" w:rsidRPr="00C12BFA">
        <w:rPr>
          <w:lang w:val="fr-CA"/>
        </w:rPr>
        <w:t>conseils au Secrétaire exécutif de la Convention sur la diversité biologique;</w:t>
      </w:r>
    </w:p>
    <w:p w14:paraId="13D4E37E" w14:textId="77777777" w:rsidR="00821B7B"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t>15.</w:t>
      </w:r>
      <w:r w:rsidRPr="00C12BFA">
        <w:rPr>
          <w:lang w:val="fr-CA"/>
        </w:rPr>
        <w:tab/>
      </w:r>
      <w:r w:rsidR="00821B7B" w:rsidRPr="00C12BFA">
        <w:rPr>
          <w:i/>
          <w:iCs/>
          <w:lang w:val="fr-CA"/>
        </w:rPr>
        <w:t>Invite</w:t>
      </w:r>
      <w:r w:rsidR="00821B7B" w:rsidRPr="00C12BFA">
        <w:rPr>
          <w:lang w:val="fr-CA"/>
        </w:rPr>
        <w:t xml:space="preserve"> </w:t>
      </w:r>
      <w:r w:rsidR="00FC2E77" w:rsidRPr="00C12BFA">
        <w:rPr>
          <w:lang w:val="fr-CA"/>
        </w:rPr>
        <w:t>les secrétariats des convention</w:t>
      </w:r>
      <w:r w:rsidR="00F97518" w:rsidRPr="00C12BFA">
        <w:rPr>
          <w:lang w:val="fr-CA"/>
        </w:rPr>
        <w:t>s relatives à la biodiversité</w:t>
      </w:r>
      <w:r w:rsidR="00FC2E77" w:rsidRPr="00C12BFA">
        <w:rPr>
          <w:lang w:val="fr-CA"/>
        </w:rPr>
        <w:t xml:space="preserve"> </w:t>
      </w:r>
      <w:r w:rsidR="00F97518" w:rsidRPr="00C12BFA">
        <w:rPr>
          <w:lang w:val="fr-CA"/>
        </w:rPr>
        <w:t xml:space="preserve">de fournir des commentaires et de </w:t>
      </w:r>
      <w:r w:rsidR="00FC2E77" w:rsidRPr="00C12BFA">
        <w:rPr>
          <w:lang w:val="fr-CA"/>
        </w:rPr>
        <w:t xml:space="preserve">participer </w:t>
      </w:r>
      <w:r w:rsidR="00F97518" w:rsidRPr="00C12BFA">
        <w:rPr>
          <w:lang w:val="fr-CA"/>
        </w:rPr>
        <w:t>à des consultations inter</w:t>
      </w:r>
      <w:r w:rsidR="00E24A98">
        <w:rPr>
          <w:lang w:val="fr-CA"/>
        </w:rPr>
        <w:noBreakHyphen/>
      </w:r>
      <w:r w:rsidR="00F97518" w:rsidRPr="00C12BFA">
        <w:rPr>
          <w:lang w:val="fr-CA"/>
        </w:rPr>
        <w:t>secrétariats</w:t>
      </w:r>
      <w:r w:rsidR="005802CD" w:rsidRPr="00C12BFA">
        <w:rPr>
          <w:lang w:val="fr-CA"/>
        </w:rPr>
        <w:t>,</w:t>
      </w:r>
      <w:r w:rsidR="00FC2E77" w:rsidRPr="00C12BFA">
        <w:rPr>
          <w:lang w:val="fr-CA"/>
        </w:rPr>
        <w:t xml:space="preserve"> qui seront convoquées par le Secrétaire exécutif au cours de l</w:t>
      </w:r>
      <w:r w:rsidR="00E24A98">
        <w:rPr>
          <w:lang w:val="fr-CA"/>
        </w:rPr>
        <w:t>’</w:t>
      </w:r>
      <w:r w:rsidR="00FC2E77" w:rsidRPr="00C12BFA">
        <w:rPr>
          <w:lang w:val="fr-CA"/>
        </w:rPr>
        <w:t>élaboration</w:t>
      </w:r>
      <w:r w:rsidR="005802CD" w:rsidRPr="00C12BFA">
        <w:rPr>
          <w:lang w:val="fr-CA"/>
        </w:rPr>
        <w:t xml:space="preserve"> préliminaire des orientations de programme et des recommandations politiques</w:t>
      </w:r>
      <w:r w:rsidR="008A4CF9" w:rsidRPr="00C12BFA">
        <w:rPr>
          <w:lang w:val="fr-CA"/>
        </w:rPr>
        <w:t xml:space="preserve"> pour les négociations de la neuvième reconstitution de la Caisse du Fonds pour l</w:t>
      </w:r>
      <w:r w:rsidR="00E24A98">
        <w:rPr>
          <w:lang w:val="fr-CA"/>
        </w:rPr>
        <w:t>’</w:t>
      </w:r>
      <w:r w:rsidR="008A4CF9" w:rsidRPr="00C12BFA">
        <w:rPr>
          <w:lang w:val="fr-CA"/>
        </w:rPr>
        <w:t>environnement mondial, à laquelle il participera conformément au paragraphe 7 du mémorandum d</w:t>
      </w:r>
      <w:r w:rsidR="00E24A98">
        <w:rPr>
          <w:lang w:val="fr-CA"/>
        </w:rPr>
        <w:t>’</w:t>
      </w:r>
      <w:r w:rsidR="008A4CF9" w:rsidRPr="00C12BFA">
        <w:rPr>
          <w:lang w:val="fr-CA"/>
        </w:rPr>
        <w:t>entente entre la Conférence des Parties à la Convention sur la diversité biologique et le Conseil du Fonds pour l</w:t>
      </w:r>
      <w:r w:rsidR="00E24A98">
        <w:rPr>
          <w:lang w:val="fr-CA"/>
        </w:rPr>
        <w:t>’</w:t>
      </w:r>
      <w:r w:rsidR="008A4CF9" w:rsidRPr="00C12BFA">
        <w:rPr>
          <w:lang w:val="fr-CA"/>
        </w:rPr>
        <w:t>environnement mondial;</w:t>
      </w:r>
    </w:p>
    <w:p w14:paraId="13D4E37F" w14:textId="77777777" w:rsidR="00B640AF" w:rsidRPr="00C12BFA" w:rsidRDefault="008A4CF9" w:rsidP="003D3F00">
      <w:pPr>
        <w:pStyle w:val="Para1"/>
        <w:numPr>
          <w:ilvl w:val="0"/>
          <w:numId w:val="0"/>
        </w:numPr>
        <w:tabs>
          <w:tab w:val="clear" w:pos="1134"/>
          <w:tab w:val="left" w:pos="2268"/>
        </w:tabs>
        <w:ind w:left="1134"/>
        <w:rPr>
          <w:b/>
          <w:bCs/>
          <w:lang w:val="fr-CA"/>
        </w:rPr>
      </w:pPr>
      <w:r w:rsidRPr="00C12BFA">
        <w:rPr>
          <w:b/>
          <w:bCs/>
          <w:lang w:val="fr-CA"/>
        </w:rPr>
        <w:t>Évaluation des besoins de financement</w:t>
      </w:r>
    </w:p>
    <w:p w14:paraId="13D4E380" w14:textId="77777777" w:rsidR="00821B7B"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t>16.</w:t>
      </w:r>
      <w:r w:rsidRPr="00C12BFA">
        <w:rPr>
          <w:lang w:val="fr-CA"/>
        </w:rPr>
        <w:tab/>
      </w:r>
      <w:r w:rsidR="008A4CF9" w:rsidRPr="00C12BFA">
        <w:rPr>
          <w:i/>
          <w:iCs/>
          <w:lang w:val="fr-CA"/>
        </w:rPr>
        <w:t>Prie</w:t>
      </w:r>
      <w:r w:rsidR="00821B7B" w:rsidRPr="00C12BFA">
        <w:rPr>
          <w:lang w:val="fr-CA"/>
        </w:rPr>
        <w:t xml:space="preserve"> </w:t>
      </w:r>
      <w:r w:rsidR="008A4CF9" w:rsidRPr="00C12BFA">
        <w:rPr>
          <w:lang w:val="fr-CA"/>
        </w:rPr>
        <w:t>le Secrétaire exécutif de compiler et de transmettre, sur une base continue, les informations sur les besoins de financement des pays récipiendaires Parties au Fonds pour l</w:t>
      </w:r>
      <w:r w:rsidR="00E24A98">
        <w:rPr>
          <w:lang w:val="fr-CA"/>
        </w:rPr>
        <w:t>’</w:t>
      </w:r>
      <w:r w:rsidR="008A4CF9" w:rsidRPr="00C12BFA">
        <w:rPr>
          <w:lang w:val="fr-CA"/>
        </w:rPr>
        <w:t>environnement mondial reçues par le secrétariat de ce dernier et des participants aux négociations de la neuvième reconstitution du Fonds pour l</w:t>
      </w:r>
      <w:r w:rsidR="00E24A98">
        <w:rPr>
          <w:lang w:val="fr-CA"/>
        </w:rPr>
        <w:t>’</w:t>
      </w:r>
      <w:r w:rsidR="008A4CF9" w:rsidRPr="00C12BFA">
        <w:rPr>
          <w:lang w:val="fr-CA"/>
        </w:rPr>
        <w:t>application du Ca</w:t>
      </w:r>
      <w:r w:rsidR="00B02970" w:rsidRPr="00C12BFA">
        <w:rPr>
          <w:lang w:val="fr-CA"/>
        </w:rPr>
        <w:t>dre mondial de la biodiversité;</w:t>
      </w:r>
    </w:p>
    <w:p w14:paraId="13D4E381" w14:textId="77777777" w:rsidR="00821B7B" w:rsidRPr="00C12BFA" w:rsidRDefault="00833BC6" w:rsidP="003D3F00">
      <w:pPr>
        <w:pStyle w:val="Para1"/>
        <w:numPr>
          <w:ilvl w:val="0"/>
          <w:numId w:val="0"/>
        </w:numPr>
        <w:tabs>
          <w:tab w:val="clear" w:pos="1134"/>
          <w:tab w:val="left" w:pos="2268"/>
        </w:tabs>
        <w:ind w:left="1134" w:firstLine="567"/>
        <w:rPr>
          <w:lang w:val="fr-CA"/>
        </w:rPr>
      </w:pPr>
      <w:r w:rsidRPr="00C12BFA">
        <w:rPr>
          <w:lang w:val="fr-CA"/>
        </w:rPr>
        <w:t>17.</w:t>
      </w:r>
      <w:r w:rsidRPr="00C12BFA">
        <w:rPr>
          <w:lang w:val="fr-CA"/>
        </w:rPr>
        <w:tab/>
      </w:r>
      <w:r w:rsidR="008353C8" w:rsidRPr="00C12BFA">
        <w:rPr>
          <w:i/>
          <w:iCs/>
          <w:lang w:val="fr-CA"/>
        </w:rPr>
        <w:t>Prie</w:t>
      </w:r>
      <w:r w:rsidR="00821B7B" w:rsidRPr="00C12BFA">
        <w:rPr>
          <w:lang w:val="fr-CA"/>
        </w:rPr>
        <w:t xml:space="preserve"> </w:t>
      </w:r>
      <w:r w:rsidR="008353C8" w:rsidRPr="00C12BFA">
        <w:rPr>
          <w:lang w:val="fr-CA"/>
        </w:rPr>
        <w:t xml:space="preserve">le Secrétaire exécutif </w:t>
      </w:r>
      <w:r w:rsidR="00403BB3" w:rsidRPr="00C12BFA">
        <w:rPr>
          <w:lang w:val="fr-CA"/>
        </w:rPr>
        <w:t>de s</w:t>
      </w:r>
      <w:r w:rsidR="00E24A98">
        <w:rPr>
          <w:lang w:val="fr-CA"/>
        </w:rPr>
        <w:t>’</w:t>
      </w:r>
      <w:r w:rsidR="00403BB3" w:rsidRPr="00C12BFA">
        <w:rPr>
          <w:lang w:val="fr-CA"/>
        </w:rPr>
        <w:t>inspirer des expériences et des enseignements tirés de la mise en œuvre du mandat pour l</w:t>
      </w:r>
      <w:r w:rsidR="00E24A98">
        <w:rPr>
          <w:lang w:val="fr-CA"/>
        </w:rPr>
        <w:t>’</w:t>
      </w:r>
      <w:r w:rsidR="00403BB3" w:rsidRPr="00C12BFA">
        <w:rPr>
          <w:lang w:val="fr-CA"/>
        </w:rPr>
        <w:t>évaluation des besoins de financement accordés par le Fonds pour l</w:t>
      </w:r>
      <w:r w:rsidR="00E24A98">
        <w:rPr>
          <w:lang w:val="fr-CA"/>
        </w:rPr>
        <w:t>’</w:t>
      </w:r>
      <w:r w:rsidR="00403BB3" w:rsidRPr="00C12BFA">
        <w:rPr>
          <w:lang w:val="fr-CA"/>
        </w:rPr>
        <w:t>environnement mondial pour la mise en œuvre de la Convention et de ses Protocoles, et d</w:t>
      </w:r>
      <w:r w:rsidR="00E24A98">
        <w:rPr>
          <w:lang w:val="fr-CA"/>
        </w:rPr>
        <w:t>’</w:t>
      </w:r>
      <w:r w:rsidR="00403BB3" w:rsidRPr="00C12BFA">
        <w:rPr>
          <w:lang w:val="fr-CA"/>
        </w:rPr>
        <w:t>élaborer un projet de mandat pour effectuer la cinquième détermination des besoins de financement pour la période de la dixième reconstitution de la Caisse du Fonds pour l</w:t>
      </w:r>
      <w:r w:rsidR="00E24A98">
        <w:rPr>
          <w:lang w:val="fr-CA"/>
        </w:rPr>
        <w:t>’</w:t>
      </w:r>
      <w:r w:rsidR="00403BB3" w:rsidRPr="00C12BFA">
        <w:rPr>
          <w:lang w:val="fr-CA"/>
        </w:rPr>
        <w:t>environnement mondial, de juillet 2030 à juin 2034, aux fins d</w:t>
      </w:r>
      <w:r w:rsidR="00E24A98">
        <w:rPr>
          <w:lang w:val="fr-CA"/>
        </w:rPr>
        <w:t>’</w:t>
      </w:r>
      <w:r w:rsidR="00403BB3" w:rsidRPr="00C12BFA">
        <w:rPr>
          <w:lang w:val="fr-CA"/>
        </w:rPr>
        <w:t>examen par l</w:t>
      </w:r>
      <w:r w:rsidR="00E24A98">
        <w:rPr>
          <w:lang w:val="fr-CA"/>
        </w:rPr>
        <w:t>’</w:t>
      </w:r>
      <w:r w:rsidR="00403BB3" w:rsidRPr="00C12BFA">
        <w:rPr>
          <w:lang w:val="fr-CA"/>
        </w:rPr>
        <w:t>Organe subsidiaire chargé de l</w:t>
      </w:r>
      <w:r w:rsidR="00E24A98">
        <w:rPr>
          <w:lang w:val="fr-CA"/>
        </w:rPr>
        <w:t>’</w:t>
      </w:r>
      <w:r w:rsidR="00403BB3" w:rsidRPr="00C12BFA">
        <w:rPr>
          <w:lang w:val="fr-CA"/>
        </w:rPr>
        <w:t>application à sa sixième réunion et par la Conférence des Par</w:t>
      </w:r>
      <w:r w:rsidR="00B02970" w:rsidRPr="00C12BFA">
        <w:rPr>
          <w:lang w:val="fr-CA"/>
        </w:rPr>
        <w:t>ties à sa dix</w:t>
      </w:r>
      <w:r w:rsidR="00E24A98">
        <w:rPr>
          <w:lang w:val="fr-CA"/>
        </w:rPr>
        <w:noBreakHyphen/>
      </w:r>
      <w:r w:rsidR="00B02970" w:rsidRPr="00C12BFA">
        <w:rPr>
          <w:lang w:val="fr-CA"/>
        </w:rPr>
        <w:t>septième réunion;</w:t>
      </w:r>
    </w:p>
    <w:p w14:paraId="13D4E382" w14:textId="77777777" w:rsidR="007972C4" w:rsidRPr="00C12BFA" w:rsidRDefault="00403BB3" w:rsidP="003D3F00">
      <w:pPr>
        <w:pStyle w:val="Para1"/>
        <w:numPr>
          <w:ilvl w:val="0"/>
          <w:numId w:val="0"/>
        </w:numPr>
        <w:tabs>
          <w:tab w:val="clear" w:pos="1134"/>
          <w:tab w:val="left" w:pos="2268"/>
        </w:tabs>
        <w:ind w:left="1134"/>
        <w:rPr>
          <w:b/>
          <w:bCs/>
          <w:lang w:val="fr-CA"/>
        </w:rPr>
      </w:pPr>
      <w:r w:rsidRPr="00C12BFA">
        <w:rPr>
          <w:b/>
          <w:bCs/>
          <w:lang w:val="fr-CA"/>
        </w:rPr>
        <w:t>Orientations supplémentaires au Fonds pour l</w:t>
      </w:r>
      <w:r w:rsidR="00E24A98">
        <w:rPr>
          <w:b/>
          <w:bCs/>
          <w:lang w:val="fr-CA"/>
        </w:rPr>
        <w:t>’</w:t>
      </w:r>
      <w:r w:rsidRPr="00C12BFA">
        <w:rPr>
          <w:b/>
          <w:bCs/>
          <w:lang w:val="fr-CA"/>
        </w:rPr>
        <w:t>environnement mondial</w:t>
      </w:r>
    </w:p>
    <w:p w14:paraId="13D4E383" w14:textId="77777777" w:rsidR="007972C4" w:rsidRPr="00C12BFA" w:rsidRDefault="002000B1" w:rsidP="003D3F00">
      <w:pPr>
        <w:pStyle w:val="Para1"/>
        <w:numPr>
          <w:ilvl w:val="0"/>
          <w:numId w:val="0"/>
        </w:numPr>
        <w:tabs>
          <w:tab w:val="clear" w:pos="1134"/>
          <w:tab w:val="left" w:pos="2268"/>
        </w:tabs>
        <w:ind w:left="1134" w:firstLine="567"/>
        <w:rPr>
          <w:lang w:val="fr-CA"/>
        </w:rPr>
      </w:pPr>
      <w:r w:rsidRPr="00C12BFA">
        <w:rPr>
          <w:lang w:val="fr-CA"/>
        </w:rPr>
        <w:t>[</w:t>
      </w:r>
      <w:r w:rsidR="00833BC6" w:rsidRPr="00C12BFA">
        <w:rPr>
          <w:lang w:val="fr-CA"/>
        </w:rPr>
        <w:t>18.</w:t>
      </w:r>
      <w:r w:rsidR="00833BC6" w:rsidRPr="00C12BFA">
        <w:rPr>
          <w:lang w:val="fr-CA"/>
        </w:rPr>
        <w:tab/>
      </w:r>
      <w:r w:rsidR="001138A6" w:rsidRPr="00C12BFA">
        <w:rPr>
          <w:lang w:val="fr-CA"/>
        </w:rPr>
        <w:t>Espace réservé</w:t>
      </w:r>
      <w:r w:rsidR="00AF1233" w:rsidRPr="00C12BFA">
        <w:rPr>
          <w:lang w:val="fr-CA"/>
        </w:rPr>
        <w:t>]</w:t>
      </w:r>
      <w:r w:rsidR="007972C4" w:rsidRPr="00C12BFA">
        <w:rPr>
          <w:vertAlign w:val="superscript"/>
          <w:lang w:val="fr-CA"/>
        </w:rPr>
        <w:footnoteReference w:id="13"/>
      </w:r>
    </w:p>
    <w:p w14:paraId="13D4E384" w14:textId="77777777" w:rsidR="00B640AF" w:rsidRPr="00C12BFA" w:rsidRDefault="001138A6" w:rsidP="003D3F00">
      <w:pPr>
        <w:pStyle w:val="Para1"/>
        <w:numPr>
          <w:ilvl w:val="0"/>
          <w:numId w:val="0"/>
        </w:numPr>
        <w:tabs>
          <w:tab w:val="clear" w:pos="1134"/>
          <w:tab w:val="left" w:pos="2268"/>
        </w:tabs>
        <w:ind w:left="1134"/>
        <w:rPr>
          <w:b/>
          <w:bCs/>
          <w:lang w:val="fr-CA"/>
        </w:rPr>
      </w:pPr>
      <w:r w:rsidRPr="00C12BFA">
        <w:rPr>
          <w:b/>
          <w:bCs/>
          <w:lang w:val="fr-CA"/>
        </w:rPr>
        <w:t>Examen de l</w:t>
      </w:r>
      <w:r w:rsidR="00E24A98">
        <w:rPr>
          <w:b/>
          <w:bCs/>
          <w:lang w:val="fr-CA"/>
        </w:rPr>
        <w:t>’</w:t>
      </w:r>
      <w:r w:rsidRPr="00C12BFA">
        <w:rPr>
          <w:b/>
          <w:bCs/>
          <w:lang w:val="fr-CA"/>
        </w:rPr>
        <w:t>efficacité du mécanisme de financement</w:t>
      </w:r>
    </w:p>
    <w:p w14:paraId="13D4E385" w14:textId="77777777" w:rsidR="00674005" w:rsidRPr="00C12BFA" w:rsidRDefault="00833BC6" w:rsidP="004872D6">
      <w:pPr>
        <w:pStyle w:val="Para1"/>
        <w:numPr>
          <w:ilvl w:val="0"/>
          <w:numId w:val="0"/>
        </w:numPr>
        <w:tabs>
          <w:tab w:val="clear" w:pos="1134"/>
          <w:tab w:val="left" w:pos="2268"/>
        </w:tabs>
        <w:ind w:left="1134" w:firstLine="567"/>
        <w:rPr>
          <w:lang w:val="fr-CA"/>
        </w:rPr>
        <w:sectPr w:rsidR="00674005" w:rsidRPr="00C12BFA" w:rsidSect="00D46BC4">
          <w:footnotePr>
            <w:numRestart w:val="eachSect"/>
          </w:footnotePr>
          <w:type w:val="continuous"/>
          <w:pgSz w:w="12240" w:h="15840"/>
          <w:pgMar w:top="1134" w:right="1440" w:bottom="1134" w:left="1440" w:header="709" w:footer="709" w:gutter="0"/>
          <w:cols w:space="708"/>
          <w:titlePg/>
          <w:docGrid w:linePitch="360"/>
        </w:sectPr>
      </w:pPr>
      <w:r w:rsidRPr="00C12BFA">
        <w:rPr>
          <w:lang w:val="fr-CA"/>
        </w:rPr>
        <w:t>19.</w:t>
      </w:r>
      <w:r w:rsidRPr="00C12BFA">
        <w:rPr>
          <w:lang w:val="fr-CA"/>
        </w:rPr>
        <w:tab/>
      </w:r>
      <w:r w:rsidR="000F301E" w:rsidRPr="00C12BFA">
        <w:rPr>
          <w:i/>
          <w:iCs/>
          <w:lang w:val="fr-CA"/>
        </w:rPr>
        <w:t>Prie</w:t>
      </w:r>
      <w:r w:rsidR="00821B7B" w:rsidRPr="00C12BFA">
        <w:rPr>
          <w:i/>
          <w:iCs/>
          <w:lang w:val="fr-CA"/>
        </w:rPr>
        <w:t xml:space="preserve"> </w:t>
      </w:r>
      <w:r w:rsidR="000F301E" w:rsidRPr="00C12BFA">
        <w:rPr>
          <w:iCs/>
          <w:lang w:val="fr-CA"/>
        </w:rPr>
        <w:t>le Secrétaire exécutif d</w:t>
      </w:r>
      <w:r w:rsidR="00E24A98">
        <w:rPr>
          <w:iCs/>
          <w:lang w:val="fr-CA"/>
        </w:rPr>
        <w:t>’</w:t>
      </w:r>
      <w:r w:rsidR="000F301E" w:rsidRPr="00C12BFA">
        <w:rPr>
          <w:iCs/>
          <w:lang w:val="fr-CA"/>
        </w:rPr>
        <w:t>élaborer un projet de mandat pour le septième examen de l</w:t>
      </w:r>
      <w:r w:rsidR="00E24A98">
        <w:rPr>
          <w:iCs/>
          <w:lang w:val="fr-CA"/>
        </w:rPr>
        <w:t>’</w:t>
      </w:r>
      <w:r w:rsidR="000F301E" w:rsidRPr="00C12BFA">
        <w:rPr>
          <w:iCs/>
          <w:lang w:val="fr-CA"/>
        </w:rPr>
        <w:t>efficacité du mécanisme de financement, aux fins d</w:t>
      </w:r>
      <w:r w:rsidR="00E24A98">
        <w:rPr>
          <w:iCs/>
          <w:lang w:val="fr-CA"/>
        </w:rPr>
        <w:t>’</w:t>
      </w:r>
      <w:r w:rsidR="000F301E" w:rsidRPr="00C12BFA">
        <w:rPr>
          <w:iCs/>
          <w:lang w:val="fr-CA"/>
        </w:rPr>
        <w:t>examen par l</w:t>
      </w:r>
      <w:r w:rsidR="00E24A98">
        <w:rPr>
          <w:iCs/>
          <w:lang w:val="fr-CA"/>
        </w:rPr>
        <w:t>’</w:t>
      </w:r>
      <w:r w:rsidR="000F301E" w:rsidRPr="00C12BFA">
        <w:rPr>
          <w:iCs/>
          <w:lang w:val="fr-CA"/>
        </w:rPr>
        <w:t>Organe subsidiaire chargé de l</w:t>
      </w:r>
      <w:r w:rsidR="00E24A98">
        <w:rPr>
          <w:iCs/>
          <w:lang w:val="fr-CA"/>
        </w:rPr>
        <w:t>’</w:t>
      </w:r>
      <w:r w:rsidR="000F301E" w:rsidRPr="00C12BFA">
        <w:rPr>
          <w:iCs/>
          <w:lang w:val="fr-CA"/>
        </w:rPr>
        <w:t>application à sa sixième réunion et de la Conférence des Parties à sa dix</w:t>
      </w:r>
      <w:r w:rsidR="00E24A98">
        <w:rPr>
          <w:iCs/>
          <w:lang w:val="fr-CA"/>
        </w:rPr>
        <w:noBreakHyphen/>
      </w:r>
      <w:r w:rsidR="000F301E" w:rsidRPr="00C12BFA">
        <w:rPr>
          <w:iCs/>
          <w:lang w:val="fr-CA"/>
        </w:rPr>
        <w:t xml:space="preserve">septième réunion. </w:t>
      </w:r>
    </w:p>
    <w:p w14:paraId="13D4E386" w14:textId="77777777" w:rsidR="00B83802" w:rsidRPr="00C12BFA" w:rsidRDefault="00B83802" w:rsidP="00AE0D79">
      <w:pPr>
        <w:keepNext/>
        <w:keepLines/>
        <w:suppressLineNumbers/>
        <w:suppressAutoHyphens/>
        <w:adjustRightInd w:val="0"/>
        <w:snapToGrid w:val="0"/>
        <w:spacing w:before="240" w:after="120"/>
        <w:ind w:left="1134"/>
        <w:jc w:val="left"/>
        <w:outlineLvl w:val="2"/>
        <w:rPr>
          <w:b/>
          <w:bCs/>
          <w:iCs/>
          <w:snapToGrid w:val="0"/>
          <w:kern w:val="22"/>
          <w:sz w:val="24"/>
          <w:lang w:val="fr-CA"/>
        </w:rPr>
      </w:pPr>
      <w:bookmarkStart w:id="5" w:name="_Toc118354994"/>
      <w:r w:rsidRPr="00C12BFA">
        <w:rPr>
          <w:b/>
          <w:bCs/>
          <w:iCs/>
          <w:snapToGrid w:val="0"/>
          <w:kern w:val="22"/>
          <w:sz w:val="24"/>
          <w:lang w:val="fr-CA"/>
        </w:rPr>
        <w:lastRenderedPageBreak/>
        <w:t>Annex</w:t>
      </w:r>
      <w:bookmarkEnd w:id="5"/>
      <w:r w:rsidR="00E900B2" w:rsidRPr="00C12BFA">
        <w:rPr>
          <w:b/>
          <w:bCs/>
          <w:iCs/>
          <w:snapToGrid w:val="0"/>
          <w:kern w:val="22"/>
          <w:sz w:val="24"/>
          <w:lang w:val="fr-CA"/>
        </w:rPr>
        <w:t>e</w:t>
      </w:r>
    </w:p>
    <w:p w14:paraId="13D4E387" w14:textId="77777777" w:rsidR="00B83802" w:rsidRPr="00C12BFA" w:rsidRDefault="000A3851" w:rsidP="007843C1">
      <w:pPr>
        <w:keepNext/>
        <w:spacing w:before="240" w:after="120"/>
        <w:ind w:left="1134" w:right="571"/>
        <w:jc w:val="left"/>
        <w:outlineLvl w:val="0"/>
        <w:rPr>
          <w:rFonts w:ascii="Times New Roman Bold" w:hAnsi="Times New Roman Bold" w:cs="Times New Roman Bold"/>
          <w:b/>
          <w:bCs/>
          <w:caps/>
          <w:sz w:val="24"/>
          <w:lang w:val="fr-CA" w:eastAsia="en-CA"/>
        </w:rPr>
      </w:pPr>
      <w:bookmarkStart w:id="6" w:name="_Toc118354995"/>
      <w:r w:rsidRPr="00C12BFA">
        <w:rPr>
          <w:rFonts w:ascii="Times New Roman Bold" w:hAnsi="Times New Roman Bold" w:cs="Times New Roman Bold"/>
          <w:b/>
          <w:bCs/>
          <w:sz w:val="24"/>
          <w:lang w:val="fr-CA"/>
        </w:rPr>
        <w:t>Cadre quadriennal des priorités de programme axé sur les résultats pour l</w:t>
      </w:r>
      <w:r w:rsidR="00E24A98">
        <w:rPr>
          <w:rFonts w:ascii="Times New Roman Bold" w:hAnsi="Times New Roman Bold" w:cs="Times New Roman Bold"/>
          <w:b/>
          <w:bCs/>
          <w:sz w:val="24"/>
          <w:lang w:val="fr-CA"/>
        </w:rPr>
        <w:t>’</w:t>
      </w:r>
      <w:r w:rsidRPr="00C12BFA">
        <w:rPr>
          <w:rFonts w:ascii="Times New Roman Bold" w:hAnsi="Times New Roman Bold" w:cs="Times New Roman Bold"/>
          <w:b/>
          <w:bCs/>
          <w:sz w:val="24"/>
          <w:lang w:val="fr-CA"/>
        </w:rPr>
        <w:t>application de la Convention sur la diversité biologique pour la neuvième période de reconstitution de la Caisse du Fonds pour l</w:t>
      </w:r>
      <w:r w:rsidR="00E24A98">
        <w:rPr>
          <w:rFonts w:ascii="Times New Roman Bold" w:hAnsi="Times New Roman Bold" w:cs="Times New Roman Bold"/>
          <w:b/>
          <w:bCs/>
          <w:sz w:val="24"/>
          <w:lang w:val="fr-CA"/>
        </w:rPr>
        <w:t>’</w:t>
      </w:r>
      <w:r w:rsidRPr="00C12BFA">
        <w:rPr>
          <w:rFonts w:ascii="Times New Roman Bold" w:hAnsi="Times New Roman Bold" w:cs="Times New Roman Bold"/>
          <w:b/>
          <w:bCs/>
          <w:sz w:val="24"/>
          <w:lang w:val="fr-CA"/>
        </w:rPr>
        <w:t>environnement mondial (2026</w:t>
      </w:r>
      <w:r w:rsidR="00E24A98">
        <w:rPr>
          <w:rFonts w:ascii="Times New Roman Bold" w:hAnsi="Times New Roman Bold" w:cs="Times New Roman Bold"/>
          <w:b/>
          <w:bCs/>
          <w:sz w:val="24"/>
          <w:lang w:val="fr-CA"/>
        </w:rPr>
        <w:noBreakHyphen/>
      </w:r>
      <w:r w:rsidRPr="00C12BFA">
        <w:rPr>
          <w:rFonts w:ascii="Times New Roman Bold" w:hAnsi="Times New Roman Bold" w:cs="Times New Roman Bold"/>
          <w:b/>
          <w:bCs/>
          <w:sz w:val="24"/>
          <w:lang w:val="fr-CA"/>
        </w:rPr>
        <w:t>2030)</w:t>
      </w:r>
      <w:bookmarkEnd w:id="6"/>
    </w:p>
    <w:p w14:paraId="13D4E388" w14:textId="77777777" w:rsidR="00B83802" w:rsidRPr="00C12BFA" w:rsidRDefault="000A3851" w:rsidP="003D3F00">
      <w:pPr>
        <w:keepNext/>
        <w:tabs>
          <w:tab w:val="left" w:pos="567"/>
        </w:tabs>
        <w:spacing w:before="120" w:after="120"/>
        <w:ind w:left="1134" w:hanging="567"/>
        <w:jc w:val="left"/>
        <w:outlineLvl w:val="1"/>
        <w:rPr>
          <w:b/>
          <w:bCs/>
          <w:szCs w:val="22"/>
          <w:lang w:val="fr-CA"/>
        </w:rPr>
      </w:pPr>
      <w:r w:rsidRPr="00C12BFA">
        <w:rPr>
          <w:b/>
          <w:bCs/>
          <w:szCs w:val="22"/>
          <w:lang w:val="fr-CA"/>
        </w:rPr>
        <w:t>A.</w:t>
      </w:r>
      <w:r w:rsidRPr="00C12BFA">
        <w:rPr>
          <w:b/>
          <w:bCs/>
          <w:szCs w:val="22"/>
          <w:lang w:val="fr-CA"/>
        </w:rPr>
        <w:tab/>
        <w:t>Objectif</w:t>
      </w:r>
    </w:p>
    <w:p w14:paraId="13D4E389" w14:textId="77777777" w:rsidR="00BD6A00" w:rsidRPr="00C12BFA" w:rsidRDefault="00954850" w:rsidP="003D3F00">
      <w:pPr>
        <w:pStyle w:val="Para1"/>
        <w:numPr>
          <w:ilvl w:val="0"/>
          <w:numId w:val="35"/>
        </w:numPr>
        <w:tabs>
          <w:tab w:val="left" w:pos="1701"/>
        </w:tabs>
        <w:ind w:left="1134" w:firstLine="0"/>
        <w:rPr>
          <w:lang w:val="fr-CA"/>
        </w:rPr>
      </w:pPr>
      <w:r w:rsidRPr="00C12BFA">
        <w:rPr>
          <w:lang w:val="fr-CA"/>
        </w:rPr>
        <w:t>Ce cadre quadriennal des priorités de programme axé sur les résultats sert d</w:t>
      </w:r>
      <w:r w:rsidR="00E24A98">
        <w:rPr>
          <w:lang w:val="fr-CA"/>
        </w:rPr>
        <w:t>’</w:t>
      </w:r>
      <w:r w:rsidRPr="00C12BFA">
        <w:rPr>
          <w:lang w:val="fr-CA"/>
        </w:rPr>
        <w:t>orientation sur la Convention sur la diversité biologique et ses Protocoles au Fonds pour l</w:t>
      </w:r>
      <w:r w:rsidR="00E24A98">
        <w:rPr>
          <w:lang w:val="fr-CA"/>
        </w:rPr>
        <w:t>’</w:t>
      </w:r>
      <w:r w:rsidRPr="00C12BFA">
        <w:rPr>
          <w:lang w:val="fr-CA"/>
        </w:rPr>
        <w:t>environnement mondial pour la neuvième période de reconstitution, de 2026 à 2030, de sa Caisse.</w:t>
      </w:r>
      <w:r w:rsidR="00B83802" w:rsidRPr="00C12BFA">
        <w:rPr>
          <w:lang w:val="fr-CA"/>
        </w:rPr>
        <w:t xml:space="preserve"> </w:t>
      </w:r>
    </w:p>
    <w:p w14:paraId="13D4E38A" w14:textId="77777777" w:rsidR="00BD6A00" w:rsidRPr="00C12BFA" w:rsidRDefault="00954850" w:rsidP="003D3F00">
      <w:pPr>
        <w:pStyle w:val="Para1"/>
        <w:tabs>
          <w:tab w:val="clear" w:pos="1134"/>
          <w:tab w:val="left" w:pos="1701"/>
        </w:tabs>
        <w:ind w:left="1134"/>
        <w:rPr>
          <w:lang w:val="fr-CA"/>
        </w:rPr>
      </w:pPr>
      <w:r w:rsidRPr="00C12BFA">
        <w:rPr>
          <w:lang w:val="fr-CA"/>
        </w:rPr>
        <w:t>Il est fourni par la Conférence des Parties à la Convention sur la diversité biologique étant entendu qu</w:t>
      </w:r>
      <w:r w:rsidR="00E24A98">
        <w:rPr>
          <w:lang w:val="fr-CA"/>
        </w:rPr>
        <w:t>’</w:t>
      </w:r>
      <w:r w:rsidRPr="00C12BFA">
        <w:rPr>
          <w:lang w:val="fr-CA"/>
        </w:rPr>
        <w:t>il sera utilisé par le secrétariat du Fonds pour l</w:t>
      </w:r>
      <w:r w:rsidR="00E24A98">
        <w:rPr>
          <w:lang w:val="fr-CA"/>
        </w:rPr>
        <w:t>’</w:t>
      </w:r>
      <w:r w:rsidRPr="00C12BFA">
        <w:rPr>
          <w:lang w:val="fr-CA"/>
        </w:rPr>
        <w:t>environnement mondial et les participants aux négociations de reconstitution pour déterminer l</w:t>
      </w:r>
      <w:r w:rsidR="00E24A98">
        <w:rPr>
          <w:lang w:val="fr-CA"/>
        </w:rPr>
        <w:t>’</w:t>
      </w:r>
      <w:r w:rsidRPr="00C12BFA">
        <w:rPr>
          <w:lang w:val="fr-CA"/>
        </w:rPr>
        <w:t>orientation des programmes et les recommandations politiques pour la neuvième reconstitution de la Caisse du Fond</w:t>
      </w:r>
      <w:r w:rsidR="00157A50" w:rsidRPr="00C12BFA">
        <w:rPr>
          <w:lang w:val="fr-CA"/>
        </w:rPr>
        <w:t>s pour l</w:t>
      </w:r>
      <w:r w:rsidR="00E24A98">
        <w:rPr>
          <w:lang w:val="fr-CA"/>
        </w:rPr>
        <w:t>’</w:t>
      </w:r>
      <w:r w:rsidR="00157A50" w:rsidRPr="00C12BFA">
        <w:rPr>
          <w:lang w:val="fr-CA"/>
        </w:rPr>
        <w:t>environnement mondial.</w:t>
      </w:r>
    </w:p>
    <w:p w14:paraId="13D4E38B" w14:textId="77777777" w:rsidR="00BD6A00" w:rsidRPr="00C12BFA" w:rsidRDefault="00BD6A00" w:rsidP="003D3F00">
      <w:pPr>
        <w:pStyle w:val="Para1"/>
        <w:tabs>
          <w:tab w:val="clear" w:pos="1134"/>
          <w:tab w:val="left" w:pos="1701"/>
        </w:tabs>
        <w:ind w:left="1134"/>
        <w:rPr>
          <w:lang w:val="fr-CA"/>
        </w:rPr>
      </w:pPr>
      <w:r w:rsidRPr="00C12BFA">
        <w:rPr>
          <w:lang w:val="fr-CA"/>
        </w:rPr>
        <w:t>I</w:t>
      </w:r>
      <w:r w:rsidR="00954850" w:rsidRPr="00C12BFA">
        <w:rPr>
          <w:lang w:val="fr-CA"/>
        </w:rPr>
        <w:t>l</w:t>
      </w:r>
      <w:r w:rsidRPr="00C12BFA">
        <w:rPr>
          <w:lang w:val="fr-CA"/>
        </w:rPr>
        <w:t xml:space="preserve"> </w:t>
      </w:r>
      <w:r w:rsidR="00954850" w:rsidRPr="00C12BFA">
        <w:rPr>
          <w:lang w:val="fr-CA"/>
        </w:rPr>
        <w:t>est fourni dans le cadre du mandat</w:t>
      </w:r>
      <w:r w:rsidR="00C437C8" w:rsidRPr="00C12BFA">
        <w:rPr>
          <w:lang w:val="fr-CA"/>
        </w:rPr>
        <w:t xml:space="preserve"> du Fonds pour l</w:t>
      </w:r>
      <w:r w:rsidR="00E24A98">
        <w:rPr>
          <w:lang w:val="fr-CA"/>
        </w:rPr>
        <w:t>’</w:t>
      </w:r>
      <w:r w:rsidR="00C437C8" w:rsidRPr="00C12BFA">
        <w:rPr>
          <w:lang w:val="fr-CA"/>
        </w:rPr>
        <w:t>environnement mondial pour dispenser des ressources visant à améliorer l</w:t>
      </w:r>
      <w:r w:rsidR="00E24A98">
        <w:rPr>
          <w:lang w:val="fr-CA"/>
        </w:rPr>
        <w:t>’</w:t>
      </w:r>
      <w:r w:rsidR="00C437C8" w:rsidRPr="00C12BFA">
        <w:rPr>
          <w:lang w:val="fr-CA"/>
        </w:rPr>
        <w:t>environnement mondial et pour réaliser le mandat donné au Fonds pour l</w:t>
      </w:r>
      <w:r w:rsidR="00E24A98">
        <w:rPr>
          <w:lang w:val="fr-CA"/>
        </w:rPr>
        <w:t>’</w:t>
      </w:r>
      <w:r w:rsidR="00C437C8" w:rsidRPr="00C12BFA">
        <w:rPr>
          <w:lang w:val="fr-CA"/>
        </w:rPr>
        <w:t>environnement mondial par la Conférence des Parties dans le mémorandum d</w:t>
      </w:r>
      <w:r w:rsidR="00E24A98">
        <w:rPr>
          <w:lang w:val="fr-CA"/>
        </w:rPr>
        <w:t>’</w:t>
      </w:r>
      <w:r w:rsidR="00C437C8" w:rsidRPr="00C12BFA">
        <w:rPr>
          <w:lang w:val="fr-CA"/>
        </w:rPr>
        <w:t>entente adopté par la Conférence des Parties dans sa décision </w:t>
      </w:r>
      <w:hyperlink r:id="rId20" w:history="1">
        <w:r w:rsidR="00C437C8" w:rsidRPr="00C12BFA">
          <w:rPr>
            <w:rStyle w:val="Hyperlink"/>
            <w:iCs/>
            <w:sz w:val="22"/>
            <w:szCs w:val="22"/>
            <w:lang w:val="fr-CA"/>
          </w:rPr>
          <w:t>III/8</w:t>
        </w:r>
      </w:hyperlink>
      <w:r w:rsidR="00C437C8" w:rsidRPr="00C12BFA">
        <w:rPr>
          <w:lang w:val="fr-CA"/>
        </w:rPr>
        <w:t xml:space="preserve"> du 15 novembre 1996.</w:t>
      </w:r>
      <w:r w:rsidR="00B83802" w:rsidRPr="00C12BFA">
        <w:rPr>
          <w:lang w:val="fr-CA"/>
        </w:rPr>
        <w:t xml:space="preserve"> </w:t>
      </w:r>
    </w:p>
    <w:p w14:paraId="13D4E38C" w14:textId="77777777" w:rsidR="00BD6A00" w:rsidRPr="00C12BFA" w:rsidRDefault="008D5F46" w:rsidP="003D3F00">
      <w:pPr>
        <w:pStyle w:val="Para1"/>
        <w:tabs>
          <w:tab w:val="clear" w:pos="1134"/>
          <w:tab w:val="left" w:pos="1701"/>
        </w:tabs>
        <w:ind w:left="1134"/>
        <w:rPr>
          <w:lang w:val="fr-CA"/>
        </w:rPr>
      </w:pPr>
      <w:r w:rsidRPr="00C12BFA">
        <w:rPr>
          <w:lang w:val="fr-CA"/>
        </w:rPr>
        <w:t>Il utilise la Convention, ses Protocoles et le Cadre mondial de la biodiversité de Kunming</w:t>
      </w:r>
      <w:r w:rsidR="00E24A98">
        <w:rPr>
          <w:lang w:val="fr-CA"/>
        </w:rPr>
        <w:noBreakHyphen/>
      </w:r>
      <w:r w:rsidRPr="00C12BFA">
        <w:rPr>
          <w:lang w:val="fr-CA"/>
        </w:rPr>
        <w:t>Montréal pour établir les priorités stratégiques du mécanisme financier de la Convention, qui devraient être rendues opérationnelles par le Fonds pour l</w:t>
      </w:r>
      <w:r w:rsidR="00E24A98">
        <w:rPr>
          <w:lang w:val="fr-CA"/>
        </w:rPr>
        <w:t>’</w:t>
      </w:r>
      <w:r w:rsidRPr="00C12BFA">
        <w:rPr>
          <w:lang w:val="fr-CA"/>
        </w:rPr>
        <w:t>environnement mondial au moyen des orientations de ses programmes pour la neuvième période de reconstitution.</w:t>
      </w:r>
      <w:r w:rsidR="00B83802" w:rsidRPr="00C12BFA">
        <w:rPr>
          <w:lang w:val="fr-CA"/>
        </w:rPr>
        <w:t xml:space="preserve"> </w:t>
      </w:r>
    </w:p>
    <w:p w14:paraId="13D4E38D" w14:textId="77777777" w:rsidR="00807F4E" w:rsidRPr="00C12BFA" w:rsidRDefault="008D5F46" w:rsidP="003D3F00">
      <w:pPr>
        <w:pStyle w:val="Para1"/>
        <w:tabs>
          <w:tab w:val="clear" w:pos="1134"/>
          <w:tab w:val="left" w:pos="1701"/>
        </w:tabs>
        <w:ind w:left="1134"/>
        <w:rPr>
          <w:lang w:val="fr-CA"/>
        </w:rPr>
      </w:pPr>
      <w:r w:rsidRPr="00C12BFA">
        <w:rPr>
          <w:lang w:val="fr-CA"/>
        </w:rPr>
        <w:t>Le cadre quadriennal des priorités de programme axé sur les résultats reconnaît que le Cadre mondial de la biodiversité de Kunming</w:t>
      </w:r>
      <w:r w:rsidR="00E24A98">
        <w:rPr>
          <w:lang w:val="fr-CA"/>
        </w:rPr>
        <w:noBreakHyphen/>
      </w:r>
      <w:r w:rsidRPr="00C12BFA">
        <w:rPr>
          <w:lang w:val="fr-CA"/>
        </w:rPr>
        <w:t>Montréal devrait être utilisé en tant que plan stratégique pour la mise en œuvre de la Convention et de ses Protocoles au c</w:t>
      </w:r>
      <w:r w:rsidR="007165A9" w:rsidRPr="00C12BFA">
        <w:rPr>
          <w:lang w:val="fr-CA"/>
        </w:rPr>
        <w:t>ours de la période 2022 à 2030.</w:t>
      </w:r>
    </w:p>
    <w:p w14:paraId="13D4E38E" w14:textId="77777777" w:rsidR="00B83802" w:rsidRPr="00C12BFA" w:rsidRDefault="008D5F46" w:rsidP="003D3F00">
      <w:pPr>
        <w:pStyle w:val="Para1"/>
        <w:tabs>
          <w:tab w:val="clear" w:pos="1134"/>
          <w:tab w:val="left" w:pos="1701"/>
        </w:tabs>
        <w:ind w:left="1134"/>
        <w:rPr>
          <w:lang w:val="fr-CA"/>
        </w:rPr>
      </w:pPr>
      <w:r w:rsidRPr="00C12BFA">
        <w:rPr>
          <w:lang w:val="fr-CA"/>
        </w:rPr>
        <w:t>En particulier, les objectifs et cibles du Cadre fournissent l</w:t>
      </w:r>
      <w:r w:rsidR="00E24A98">
        <w:rPr>
          <w:lang w:val="fr-CA"/>
        </w:rPr>
        <w:t>’</w:t>
      </w:r>
      <w:r w:rsidRPr="00C12BFA">
        <w:rPr>
          <w:lang w:val="fr-CA"/>
        </w:rPr>
        <w:t>orientation des résultats de ce cadre quadriennal</w:t>
      </w:r>
      <w:r w:rsidR="00833B7F" w:rsidRPr="00C12BFA">
        <w:rPr>
          <w:lang w:val="fr-CA"/>
        </w:rPr>
        <w:t>, gardant à l</w:t>
      </w:r>
      <w:r w:rsidR="00E24A98">
        <w:rPr>
          <w:lang w:val="fr-CA"/>
        </w:rPr>
        <w:t>’</w:t>
      </w:r>
      <w:r w:rsidR="00833B7F" w:rsidRPr="00C12BFA">
        <w:rPr>
          <w:lang w:val="fr-CA"/>
        </w:rPr>
        <w:t>esprit que la période de la neuvième reconstitution coïncide avec la période de quatre ans précédant l</w:t>
      </w:r>
      <w:r w:rsidR="00E24A98">
        <w:rPr>
          <w:lang w:val="fr-CA"/>
        </w:rPr>
        <w:t>’</w:t>
      </w:r>
      <w:r w:rsidR="00833B7F" w:rsidRPr="00C12BFA">
        <w:rPr>
          <w:lang w:val="fr-CA"/>
        </w:rPr>
        <w:t>échéance 2030 des cibles, tout en reconnaissant que chacun des trois objectifs de la Convention devrait être abordé par le Fonds pour l</w:t>
      </w:r>
      <w:r w:rsidR="00E24A98">
        <w:rPr>
          <w:lang w:val="fr-CA"/>
        </w:rPr>
        <w:t>’</w:t>
      </w:r>
      <w:r w:rsidR="00833B7F" w:rsidRPr="00C12BFA">
        <w:rPr>
          <w:lang w:val="fr-CA"/>
        </w:rPr>
        <w:t>environnement mondial au moment de la conception et de la mise en œuvre de ses orientations de programmes et de ses recommandations politiques pour la neuvième reconstitution</w:t>
      </w:r>
      <w:r w:rsidR="007165A9" w:rsidRPr="00C12BFA">
        <w:rPr>
          <w:lang w:val="fr-CA"/>
        </w:rPr>
        <w:t>.</w:t>
      </w:r>
    </w:p>
    <w:p w14:paraId="13D4E38F" w14:textId="77777777" w:rsidR="00BD6A00" w:rsidRPr="00C12BFA" w:rsidRDefault="00833B7F" w:rsidP="003D3F00">
      <w:pPr>
        <w:pStyle w:val="Para1"/>
        <w:tabs>
          <w:tab w:val="clear" w:pos="1134"/>
          <w:tab w:val="left" w:pos="1701"/>
        </w:tabs>
        <w:ind w:left="1134"/>
        <w:rPr>
          <w:lang w:val="fr-CA"/>
        </w:rPr>
      </w:pPr>
      <w:r w:rsidRPr="00C12BFA">
        <w:rPr>
          <w:lang w:val="fr-CA"/>
        </w:rPr>
        <w:t>Le cadre quadriennal des priorités de programme axé sur les résultats reconnaît la nature intégrée et indivisible des composants du Cadre, qui comprennent des considérations pour sa mise en œuvre (section C), la mise en œuvre et des mécanismes de soutien et des conditions favorables (section I), et la responsabilité e</w:t>
      </w:r>
      <w:r w:rsidR="007165A9" w:rsidRPr="00C12BFA">
        <w:rPr>
          <w:lang w:val="fr-CA"/>
        </w:rPr>
        <w:t>t la transparence (section J).</w:t>
      </w:r>
    </w:p>
    <w:p w14:paraId="13D4E390" w14:textId="77777777" w:rsidR="00B83802" w:rsidRPr="00C12BFA" w:rsidRDefault="005D3042" w:rsidP="003D3F00">
      <w:pPr>
        <w:pStyle w:val="Para1"/>
        <w:tabs>
          <w:tab w:val="clear" w:pos="1134"/>
          <w:tab w:val="left" w:pos="1701"/>
        </w:tabs>
        <w:ind w:left="1134"/>
        <w:rPr>
          <w:lang w:val="fr-CA"/>
        </w:rPr>
      </w:pPr>
      <w:r w:rsidRPr="00C12BFA">
        <w:rPr>
          <w:rFonts w:eastAsia="Calibri"/>
          <w:lang w:val="fr-CA"/>
        </w:rPr>
        <w:t>Reconnaissant que le Cadre mondial de la biodiversité de Kunming</w:t>
      </w:r>
      <w:r w:rsidR="00E24A98">
        <w:rPr>
          <w:rFonts w:eastAsia="Calibri"/>
          <w:lang w:val="fr-CA"/>
        </w:rPr>
        <w:noBreakHyphen/>
      </w:r>
      <w:r w:rsidRPr="00C12BFA">
        <w:rPr>
          <w:rFonts w:eastAsia="Calibri"/>
          <w:lang w:val="fr-CA"/>
        </w:rPr>
        <w:t>Montréal est pertinent pour toutes les conventions et accords multilatéraux relatifs à la biodiversité, ce cadre quadriennal des priorités de programme axé sur les résultats cherche à promouvoir la mise en œuvre de mesures complémentaires qui peuvent renforcer les synergies et les gains d</w:t>
      </w:r>
      <w:r w:rsidR="00E24A98">
        <w:rPr>
          <w:rFonts w:eastAsia="Calibri"/>
          <w:lang w:val="fr-CA"/>
        </w:rPr>
        <w:t>’</w:t>
      </w:r>
      <w:r w:rsidRPr="00C12BFA">
        <w:rPr>
          <w:rFonts w:eastAsia="Calibri"/>
          <w:lang w:val="fr-CA"/>
        </w:rPr>
        <w:t>efficacité entre la Convention, ses Protocoles et d</w:t>
      </w:r>
      <w:r w:rsidR="00E24A98">
        <w:rPr>
          <w:rFonts w:eastAsia="Calibri"/>
          <w:lang w:val="fr-CA"/>
        </w:rPr>
        <w:t>’</w:t>
      </w:r>
      <w:r w:rsidRPr="00C12BFA">
        <w:rPr>
          <w:rFonts w:eastAsia="Calibri"/>
          <w:lang w:val="fr-CA"/>
        </w:rPr>
        <w:t>autres conventions et accords multilatéraux relatifs à la biodiversité, de manière pertinente pour le Cadre et le mandat du Fonds pour l</w:t>
      </w:r>
      <w:r w:rsidR="00E24A98">
        <w:rPr>
          <w:rFonts w:eastAsia="Calibri"/>
          <w:lang w:val="fr-CA"/>
        </w:rPr>
        <w:t>’</w:t>
      </w:r>
      <w:r w:rsidRPr="00C12BFA">
        <w:rPr>
          <w:rFonts w:eastAsia="Calibri"/>
          <w:lang w:val="fr-CA"/>
        </w:rPr>
        <w:t>environnement mondial.</w:t>
      </w:r>
    </w:p>
    <w:p w14:paraId="13D4E391" w14:textId="77777777" w:rsidR="00B83802" w:rsidRPr="00C12BFA" w:rsidRDefault="00B83802" w:rsidP="003D3F00">
      <w:pPr>
        <w:keepNext/>
        <w:tabs>
          <w:tab w:val="left" w:pos="567"/>
        </w:tabs>
        <w:spacing w:before="120" w:after="120"/>
        <w:ind w:left="1134" w:hanging="567"/>
        <w:jc w:val="left"/>
        <w:outlineLvl w:val="1"/>
        <w:rPr>
          <w:b/>
          <w:bCs/>
          <w:szCs w:val="22"/>
          <w:lang w:val="fr-CA"/>
        </w:rPr>
      </w:pPr>
      <w:r w:rsidRPr="00C12BFA">
        <w:rPr>
          <w:b/>
          <w:bCs/>
          <w:szCs w:val="22"/>
          <w:lang w:val="fr-CA"/>
        </w:rPr>
        <w:lastRenderedPageBreak/>
        <w:t>B.</w:t>
      </w:r>
      <w:r w:rsidRPr="00C12BFA">
        <w:rPr>
          <w:b/>
          <w:bCs/>
          <w:szCs w:val="22"/>
          <w:lang w:val="fr-CA"/>
        </w:rPr>
        <w:tab/>
      </w:r>
      <w:r w:rsidR="00C445B0" w:rsidRPr="00C12BFA">
        <w:rPr>
          <w:b/>
          <w:bCs/>
          <w:szCs w:val="22"/>
          <w:lang w:val="fr-CA"/>
        </w:rPr>
        <w:t>Éléments</w:t>
      </w:r>
    </w:p>
    <w:p w14:paraId="13D4E392" w14:textId="77777777" w:rsidR="00B83802" w:rsidRPr="00C12BFA" w:rsidRDefault="00C445B0" w:rsidP="003D3F00">
      <w:pPr>
        <w:pStyle w:val="Para1"/>
        <w:tabs>
          <w:tab w:val="clear" w:pos="1134"/>
          <w:tab w:val="left" w:pos="1701"/>
        </w:tabs>
        <w:ind w:left="1134"/>
        <w:rPr>
          <w:lang w:val="fr-CA"/>
        </w:rPr>
      </w:pPr>
      <w:r w:rsidRPr="00C12BFA">
        <w:rPr>
          <w:lang w:val="fr-CA"/>
        </w:rPr>
        <w:t>Le cadre quadriennal des priorités de programme axé sur les résultats pour la période 2026 à 2030 comprend les éléments suivants au titre de la Convention et de ses Protocoles, pour la mise en œuvre desquels il convient de fournir un appui efficace :</w:t>
      </w:r>
    </w:p>
    <w:p w14:paraId="13D4E393" w14:textId="77777777" w:rsidR="00B83802" w:rsidRPr="00C12BFA" w:rsidRDefault="00FF5D3E" w:rsidP="003D3F00">
      <w:pPr>
        <w:pStyle w:val="Para2"/>
        <w:tabs>
          <w:tab w:val="clear" w:pos="1701"/>
          <w:tab w:val="left" w:pos="2268"/>
        </w:tabs>
        <w:ind w:left="1134" w:firstLine="564"/>
        <w:rPr>
          <w:iCs/>
          <w:szCs w:val="22"/>
          <w:lang w:val="fr-CA"/>
        </w:rPr>
      </w:pPr>
      <w:bookmarkStart w:id="7" w:name="_Hlk163904595"/>
      <w:r w:rsidRPr="00C12BFA">
        <w:rPr>
          <w:iCs/>
          <w:szCs w:val="22"/>
          <w:lang w:val="fr-CA"/>
        </w:rPr>
        <w:t>a)</w:t>
      </w:r>
      <w:r w:rsidRPr="00C12BFA">
        <w:rPr>
          <w:iCs/>
          <w:szCs w:val="22"/>
          <w:lang w:val="fr-CA"/>
        </w:rPr>
        <w:tab/>
      </w:r>
      <w:r w:rsidR="00C445B0" w:rsidRPr="00C12BFA">
        <w:rPr>
          <w:iCs/>
          <w:szCs w:val="22"/>
          <w:lang w:val="fr-CA"/>
        </w:rPr>
        <w:t>Le</w:t>
      </w:r>
      <w:r w:rsidR="00B83802" w:rsidRPr="00C12BFA">
        <w:rPr>
          <w:iCs/>
          <w:szCs w:val="22"/>
          <w:lang w:val="fr-CA"/>
        </w:rPr>
        <w:t xml:space="preserve"> </w:t>
      </w:r>
      <w:r w:rsidR="00C445B0" w:rsidRPr="00C12BFA">
        <w:rPr>
          <w:iCs/>
          <w:szCs w:val="22"/>
          <w:lang w:val="fr-CA"/>
        </w:rPr>
        <w:t>Cadre mondial de la biodiversité de Kunming</w:t>
      </w:r>
      <w:r w:rsidR="00E24A98">
        <w:rPr>
          <w:iCs/>
          <w:szCs w:val="22"/>
          <w:lang w:val="fr-CA"/>
        </w:rPr>
        <w:noBreakHyphen/>
      </w:r>
      <w:r w:rsidR="00C445B0" w:rsidRPr="00C12BFA">
        <w:rPr>
          <w:iCs/>
          <w:szCs w:val="22"/>
          <w:lang w:val="fr-CA"/>
        </w:rPr>
        <w:t xml:space="preserve">Montréal, </w:t>
      </w:r>
      <w:r w:rsidR="004C148A" w:rsidRPr="00C12BFA">
        <w:rPr>
          <w:iCs/>
          <w:szCs w:val="22"/>
          <w:lang w:val="fr-CA"/>
        </w:rPr>
        <w:t>y compris</w:t>
      </w:r>
      <w:r w:rsidR="00C445B0" w:rsidRPr="00C12BFA">
        <w:rPr>
          <w:iCs/>
          <w:szCs w:val="22"/>
          <w:lang w:val="fr-CA"/>
        </w:rPr>
        <w:t xml:space="preserve"> tous ses objectifs et cibles qui définissent </w:t>
      </w:r>
      <w:r w:rsidR="004C148A" w:rsidRPr="00C12BFA">
        <w:rPr>
          <w:iCs/>
          <w:szCs w:val="22"/>
          <w:lang w:val="fr-CA"/>
        </w:rPr>
        <w:t>les résultats recherchés/visés;</w:t>
      </w:r>
    </w:p>
    <w:bookmarkEnd w:id="7"/>
    <w:p w14:paraId="13D4E394" w14:textId="77777777" w:rsidR="00B83802" w:rsidRPr="00C12BFA" w:rsidRDefault="00FF5D3E" w:rsidP="003D3F00">
      <w:pPr>
        <w:pStyle w:val="Para2"/>
        <w:tabs>
          <w:tab w:val="clear" w:pos="1701"/>
          <w:tab w:val="left" w:pos="2268"/>
        </w:tabs>
        <w:ind w:left="1134" w:firstLine="564"/>
        <w:rPr>
          <w:iCs/>
          <w:szCs w:val="22"/>
          <w:lang w:val="fr-CA"/>
        </w:rPr>
      </w:pPr>
      <w:r w:rsidRPr="00C12BFA">
        <w:rPr>
          <w:iCs/>
          <w:szCs w:val="22"/>
          <w:lang w:val="fr-CA"/>
        </w:rPr>
        <w:t>b)</w:t>
      </w:r>
      <w:r w:rsidRPr="00C12BFA">
        <w:rPr>
          <w:iCs/>
          <w:szCs w:val="22"/>
          <w:lang w:val="fr-CA"/>
        </w:rPr>
        <w:tab/>
      </w:r>
      <w:r w:rsidR="004C148A" w:rsidRPr="00C12BFA">
        <w:rPr>
          <w:iCs/>
          <w:szCs w:val="22"/>
          <w:lang w:val="fr-CA"/>
        </w:rPr>
        <w:t>Les s</w:t>
      </w:r>
      <w:r w:rsidR="00C445B0" w:rsidRPr="00C12BFA">
        <w:rPr>
          <w:iCs/>
          <w:szCs w:val="22"/>
          <w:lang w:val="fr-CA"/>
        </w:rPr>
        <w:t>tratégies et plans d</w:t>
      </w:r>
      <w:r w:rsidR="00E24A98">
        <w:rPr>
          <w:iCs/>
          <w:szCs w:val="22"/>
          <w:lang w:val="fr-CA"/>
        </w:rPr>
        <w:t>’</w:t>
      </w:r>
      <w:r w:rsidR="00C445B0" w:rsidRPr="00C12BFA">
        <w:rPr>
          <w:iCs/>
          <w:szCs w:val="22"/>
          <w:lang w:val="fr-CA"/>
        </w:rPr>
        <w:t>action nationaux pour la biodiversité;</w:t>
      </w:r>
      <w:r w:rsidR="00B83802" w:rsidRPr="00C12BFA">
        <w:rPr>
          <w:iCs/>
          <w:szCs w:val="22"/>
          <w:lang w:val="fr-CA"/>
        </w:rPr>
        <w:t xml:space="preserve"> </w:t>
      </w:r>
    </w:p>
    <w:p w14:paraId="13D4E395" w14:textId="77777777" w:rsidR="00B83802" w:rsidRPr="00C12BFA" w:rsidRDefault="00FF5D3E" w:rsidP="003D3F00">
      <w:pPr>
        <w:pStyle w:val="Para2"/>
        <w:tabs>
          <w:tab w:val="clear" w:pos="1701"/>
          <w:tab w:val="left" w:pos="2268"/>
        </w:tabs>
        <w:ind w:left="1134" w:firstLine="564"/>
        <w:rPr>
          <w:iCs/>
          <w:szCs w:val="22"/>
          <w:lang w:val="fr-CA"/>
        </w:rPr>
      </w:pPr>
      <w:r w:rsidRPr="00C12BFA">
        <w:rPr>
          <w:iCs/>
          <w:szCs w:val="22"/>
          <w:lang w:val="fr-CA"/>
        </w:rPr>
        <w:t>c)</w:t>
      </w:r>
      <w:r w:rsidRPr="00C12BFA">
        <w:rPr>
          <w:iCs/>
          <w:szCs w:val="22"/>
          <w:lang w:val="fr-CA"/>
        </w:rPr>
        <w:tab/>
      </w:r>
      <w:r w:rsidR="004C148A" w:rsidRPr="00C12BFA">
        <w:rPr>
          <w:iCs/>
          <w:szCs w:val="22"/>
          <w:lang w:val="fr-CA"/>
        </w:rPr>
        <w:t>Les p</w:t>
      </w:r>
      <w:r w:rsidR="00C445B0" w:rsidRPr="00C12BFA">
        <w:rPr>
          <w:iCs/>
          <w:szCs w:val="22"/>
          <w:lang w:val="fr-CA"/>
        </w:rPr>
        <w:t>lans nationaux de financement de la biodiversité;</w:t>
      </w:r>
    </w:p>
    <w:p w14:paraId="13D4E396" w14:textId="77777777" w:rsidR="00B83802" w:rsidRPr="00C12BFA" w:rsidRDefault="00FF5D3E" w:rsidP="003D3F00">
      <w:pPr>
        <w:pStyle w:val="Para2"/>
        <w:tabs>
          <w:tab w:val="clear" w:pos="1701"/>
          <w:tab w:val="left" w:pos="2268"/>
        </w:tabs>
        <w:ind w:left="1134" w:firstLine="564"/>
        <w:rPr>
          <w:iCs/>
          <w:szCs w:val="22"/>
          <w:lang w:val="fr-CA"/>
        </w:rPr>
      </w:pPr>
      <w:r w:rsidRPr="00C12BFA">
        <w:rPr>
          <w:iCs/>
          <w:szCs w:val="22"/>
          <w:lang w:val="fr-CA"/>
        </w:rPr>
        <w:t>d)</w:t>
      </w:r>
      <w:r w:rsidRPr="00C12BFA">
        <w:rPr>
          <w:iCs/>
          <w:szCs w:val="22"/>
          <w:lang w:val="fr-CA"/>
        </w:rPr>
        <w:tab/>
      </w:r>
      <w:r w:rsidR="004C148A" w:rsidRPr="00C12BFA">
        <w:rPr>
          <w:iCs/>
          <w:szCs w:val="22"/>
          <w:lang w:val="fr-CA"/>
        </w:rPr>
        <w:t>La m</w:t>
      </w:r>
      <w:r w:rsidR="00C445B0" w:rsidRPr="00C12BFA">
        <w:rPr>
          <w:iCs/>
          <w:szCs w:val="22"/>
          <w:lang w:val="fr-CA"/>
        </w:rPr>
        <w:t>ise en œuvre des trois objectifs de la Convention;</w:t>
      </w:r>
    </w:p>
    <w:p w14:paraId="13D4E397" w14:textId="77777777" w:rsidR="00B83802" w:rsidRPr="00C12BFA" w:rsidRDefault="00FF5D3E" w:rsidP="003D3F00">
      <w:pPr>
        <w:pStyle w:val="Para2"/>
        <w:tabs>
          <w:tab w:val="clear" w:pos="1701"/>
          <w:tab w:val="left" w:pos="2268"/>
        </w:tabs>
        <w:ind w:left="1134" w:firstLine="564"/>
        <w:rPr>
          <w:bCs/>
          <w:iCs/>
          <w:szCs w:val="22"/>
          <w:lang w:val="fr-CA"/>
        </w:rPr>
      </w:pPr>
      <w:r w:rsidRPr="00C12BFA">
        <w:rPr>
          <w:bCs/>
          <w:iCs/>
          <w:szCs w:val="22"/>
          <w:lang w:val="fr-CA"/>
        </w:rPr>
        <w:t>e)</w:t>
      </w:r>
      <w:r w:rsidRPr="00C12BFA">
        <w:rPr>
          <w:bCs/>
          <w:iCs/>
          <w:szCs w:val="22"/>
          <w:lang w:val="fr-CA"/>
        </w:rPr>
        <w:tab/>
      </w:r>
      <w:r w:rsidR="00C445B0" w:rsidRPr="00C12BFA">
        <w:rPr>
          <w:bCs/>
          <w:iCs/>
          <w:szCs w:val="22"/>
          <w:lang w:val="fr-CA"/>
        </w:rPr>
        <w:t>Les mécanismes adoptés au titre de la Convention pour renforcer les moyens de mise en œuvre du Cadre mondial de la biodiversité de Kunming</w:t>
      </w:r>
      <w:r w:rsidR="00E24A98">
        <w:rPr>
          <w:bCs/>
          <w:iCs/>
          <w:szCs w:val="22"/>
          <w:lang w:val="fr-CA"/>
        </w:rPr>
        <w:noBreakHyphen/>
      </w:r>
      <w:r w:rsidR="00C445B0" w:rsidRPr="00C12BFA">
        <w:rPr>
          <w:bCs/>
          <w:iCs/>
          <w:szCs w:val="22"/>
          <w:lang w:val="fr-CA"/>
        </w:rPr>
        <w:t>Montréal</w:t>
      </w:r>
      <w:r w:rsidR="00D8324C" w:rsidRPr="00C12BFA">
        <w:rPr>
          <w:bCs/>
          <w:iCs/>
          <w:szCs w:val="22"/>
          <w:lang w:val="fr-CA"/>
        </w:rPr>
        <w:t> : mobilisation de ressources suffisantes provenant de toutes les sources en vue de la mise en œuvre du Cadre et la réalisation de ses objectifs et cibles; création et renforcement des capacités; production, gestion et partage des connaissances pour la planification, l</w:t>
      </w:r>
      <w:r w:rsidR="00E24A98">
        <w:rPr>
          <w:bCs/>
          <w:iCs/>
          <w:szCs w:val="22"/>
          <w:lang w:val="fr-CA"/>
        </w:rPr>
        <w:t>’</w:t>
      </w:r>
      <w:r w:rsidR="00D8324C" w:rsidRPr="00C12BFA">
        <w:rPr>
          <w:bCs/>
          <w:iCs/>
          <w:szCs w:val="22"/>
          <w:lang w:val="fr-CA"/>
        </w:rPr>
        <w:t xml:space="preserve">élaboration et la cohérence des politiques, la prise de décisions et une mise en œuvre efficaces en matière de biodiversité; et coopération technique et scientifique, </w:t>
      </w:r>
      <w:proofErr w:type="spellStart"/>
      <w:r w:rsidR="00D8324C" w:rsidRPr="00C12BFA">
        <w:rPr>
          <w:bCs/>
          <w:iCs/>
          <w:szCs w:val="22"/>
          <w:lang w:val="fr-CA"/>
        </w:rPr>
        <w:t>transfer</w:t>
      </w:r>
      <w:proofErr w:type="spellEnd"/>
      <w:r w:rsidR="00D8324C" w:rsidRPr="00C12BFA">
        <w:rPr>
          <w:bCs/>
          <w:iCs/>
          <w:szCs w:val="22"/>
          <w:lang w:val="fr-CA"/>
        </w:rPr>
        <w:t xml:space="preserve"> de technologie et innovation. En particulier, </w:t>
      </w:r>
      <w:r w:rsidR="002E3A01" w:rsidRPr="00C12BFA">
        <w:rPr>
          <w:bCs/>
          <w:iCs/>
          <w:szCs w:val="22"/>
          <w:lang w:val="fr-CA"/>
        </w:rPr>
        <w:t xml:space="preserve">les </w:t>
      </w:r>
      <w:r w:rsidR="004C148A" w:rsidRPr="00C12BFA">
        <w:rPr>
          <w:bCs/>
          <w:iCs/>
          <w:szCs w:val="22"/>
          <w:lang w:val="fr-CA"/>
        </w:rPr>
        <w:t>éléments</w:t>
      </w:r>
      <w:r w:rsidR="002E3A01" w:rsidRPr="00C12BFA">
        <w:rPr>
          <w:bCs/>
          <w:iCs/>
          <w:szCs w:val="22"/>
          <w:lang w:val="fr-CA"/>
        </w:rPr>
        <w:t xml:space="preserve"> suivants :</w:t>
      </w:r>
    </w:p>
    <w:p w14:paraId="13D4E398" w14:textId="77777777" w:rsidR="00B83802" w:rsidRPr="00C12BFA" w:rsidRDefault="00B83802" w:rsidP="003D3F00">
      <w:pPr>
        <w:snapToGrid w:val="0"/>
        <w:spacing w:before="120" w:after="120"/>
        <w:ind w:left="2268" w:hanging="567"/>
        <w:rPr>
          <w:bCs/>
          <w:iCs/>
          <w:szCs w:val="22"/>
          <w:lang w:val="fr-CA"/>
        </w:rPr>
      </w:pPr>
      <w:r w:rsidRPr="00C12BFA">
        <w:rPr>
          <w:bCs/>
          <w:iCs/>
          <w:szCs w:val="22"/>
          <w:lang w:val="fr-CA"/>
        </w:rPr>
        <w:t>i)</w:t>
      </w:r>
      <w:r w:rsidRPr="00C12BFA">
        <w:rPr>
          <w:bCs/>
          <w:iCs/>
          <w:szCs w:val="22"/>
          <w:lang w:val="fr-CA"/>
        </w:rPr>
        <w:tab/>
      </w:r>
      <w:r w:rsidR="002E3A01" w:rsidRPr="00C12BFA">
        <w:rPr>
          <w:bCs/>
          <w:iCs/>
          <w:szCs w:val="22"/>
          <w:lang w:val="fr-CA"/>
        </w:rPr>
        <w:t>La stratégie pour la mobilisation des ressources, y compris la création et le fonctionnement du Fonds pour l</w:t>
      </w:r>
      <w:r w:rsidR="00E24A98">
        <w:rPr>
          <w:bCs/>
          <w:iCs/>
          <w:szCs w:val="22"/>
          <w:lang w:val="fr-CA"/>
        </w:rPr>
        <w:t>’</w:t>
      </w:r>
      <w:r w:rsidR="002E3A01" w:rsidRPr="00C12BFA">
        <w:rPr>
          <w:bCs/>
          <w:iCs/>
          <w:szCs w:val="22"/>
          <w:lang w:val="fr-CA"/>
        </w:rPr>
        <w:t>application du Cadre mondial de la biodiversité;</w:t>
      </w:r>
      <w:r w:rsidR="002E3A01" w:rsidRPr="00C12BFA">
        <w:rPr>
          <w:bCs/>
          <w:iCs/>
          <w:szCs w:val="22"/>
          <w:vertAlign w:val="superscript"/>
          <w:lang w:val="fr-CA"/>
        </w:rPr>
        <w:footnoteReference w:id="14"/>
      </w:r>
    </w:p>
    <w:p w14:paraId="13D4E399" w14:textId="77777777" w:rsidR="00B83802" w:rsidRPr="00C12BFA" w:rsidRDefault="00B83802" w:rsidP="003D3F00">
      <w:pPr>
        <w:snapToGrid w:val="0"/>
        <w:spacing w:before="120" w:after="120"/>
        <w:ind w:left="2268" w:hanging="567"/>
        <w:rPr>
          <w:bCs/>
          <w:iCs/>
          <w:szCs w:val="22"/>
          <w:lang w:val="fr-CA"/>
        </w:rPr>
      </w:pPr>
      <w:r w:rsidRPr="00C12BFA">
        <w:rPr>
          <w:bCs/>
          <w:iCs/>
          <w:szCs w:val="22"/>
          <w:lang w:val="fr-CA"/>
        </w:rPr>
        <w:t>ii)</w:t>
      </w:r>
      <w:r w:rsidRPr="00C12BFA">
        <w:rPr>
          <w:bCs/>
          <w:iCs/>
          <w:szCs w:val="22"/>
          <w:lang w:val="fr-CA"/>
        </w:rPr>
        <w:tab/>
      </w:r>
      <w:r w:rsidR="002E3A01" w:rsidRPr="00C12BFA">
        <w:rPr>
          <w:bCs/>
          <w:iCs/>
          <w:szCs w:val="22"/>
          <w:lang w:val="fr-CA"/>
        </w:rPr>
        <w:t>Le cadre stratégique à long terme pour la création et le renforcement des capacités;</w:t>
      </w:r>
      <w:r w:rsidR="002E3A01" w:rsidRPr="00C12BFA">
        <w:rPr>
          <w:bCs/>
          <w:iCs/>
          <w:szCs w:val="22"/>
          <w:vertAlign w:val="superscript"/>
          <w:lang w:val="fr-CA"/>
        </w:rPr>
        <w:footnoteReference w:id="15"/>
      </w:r>
    </w:p>
    <w:p w14:paraId="13D4E39A" w14:textId="77777777" w:rsidR="00093BD6" w:rsidRPr="00C12BFA" w:rsidRDefault="00093BD6" w:rsidP="003D3F00">
      <w:pPr>
        <w:snapToGrid w:val="0"/>
        <w:spacing w:before="120" w:after="120"/>
        <w:ind w:left="2268" w:hanging="567"/>
        <w:rPr>
          <w:bCs/>
          <w:iCs/>
          <w:szCs w:val="22"/>
          <w:lang w:val="fr-CA"/>
        </w:rPr>
      </w:pPr>
      <w:r w:rsidRPr="00C12BFA">
        <w:rPr>
          <w:bCs/>
          <w:iCs/>
          <w:szCs w:val="22"/>
          <w:lang w:val="fr-CA"/>
        </w:rPr>
        <w:t>iii)</w:t>
      </w:r>
      <w:r w:rsidRPr="00C12BFA">
        <w:rPr>
          <w:bCs/>
          <w:iCs/>
          <w:szCs w:val="22"/>
          <w:lang w:val="fr-CA"/>
        </w:rPr>
        <w:tab/>
      </w:r>
      <w:r w:rsidR="002E3A01" w:rsidRPr="00C12BFA">
        <w:rPr>
          <w:bCs/>
          <w:iCs/>
          <w:szCs w:val="22"/>
          <w:lang w:val="fr-CA"/>
        </w:rPr>
        <w:t>Le mécanisme de coopération technique et scientifique;</w:t>
      </w:r>
      <w:r w:rsidR="002E3A01" w:rsidRPr="00C12BFA">
        <w:rPr>
          <w:rStyle w:val="FootnoteReference"/>
          <w:bCs/>
          <w:iCs/>
          <w:szCs w:val="22"/>
          <w:lang w:val="fr-CA"/>
        </w:rPr>
        <w:footnoteReference w:id="16"/>
      </w:r>
    </w:p>
    <w:p w14:paraId="13D4E39B" w14:textId="77777777" w:rsidR="008C3AF8" w:rsidRPr="00C12BFA" w:rsidRDefault="008C3AF8" w:rsidP="003D3F00">
      <w:pPr>
        <w:snapToGrid w:val="0"/>
        <w:spacing w:before="120" w:after="120"/>
        <w:ind w:left="2268" w:hanging="567"/>
        <w:rPr>
          <w:bCs/>
          <w:iCs/>
          <w:szCs w:val="22"/>
          <w:lang w:val="fr-CA"/>
        </w:rPr>
      </w:pPr>
      <w:r w:rsidRPr="00C12BFA">
        <w:rPr>
          <w:bCs/>
          <w:iCs/>
          <w:szCs w:val="22"/>
          <w:lang w:val="fr-CA"/>
        </w:rPr>
        <w:t>i</w:t>
      </w:r>
      <w:r w:rsidR="00093BD6" w:rsidRPr="00C12BFA">
        <w:rPr>
          <w:bCs/>
          <w:iCs/>
          <w:szCs w:val="22"/>
          <w:lang w:val="fr-CA"/>
        </w:rPr>
        <w:t>v</w:t>
      </w:r>
      <w:r w:rsidRPr="00C12BFA">
        <w:rPr>
          <w:bCs/>
          <w:iCs/>
          <w:szCs w:val="22"/>
          <w:lang w:val="fr-CA"/>
        </w:rPr>
        <w:t>)</w:t>
      </w:r>
      <w:r w:rsidR="00093BD6" w:rsidRPr="00C12BFA">
        <w:rPr>
          <w:bCs/>
          <w:iCs/>
          <w:szCs w:val="22"/>
          <w:lang w:val="fr-CA"/>
        </w:rPr>
        <w:tab/>
      </w:r>
      <w:r w:rsidR="002E3A01" w:rsidRPr="00C12BFA">
        <w:rPr>
          <w:bCs/>
          <w:iCs/>
          <w:szCs w:val="22"/>
          <w:lang w:val="fr-CA"/>
        </w:rPr>
        <w:t>La stratégie de gestion des connaissances à l</w:t>
      </w:r>
      <w:r w:rsidR="00E24A98">
        <w:rPr>
          <w:bCs/>
          <w:iCs/>
          <w:szCs w:val="22"/>
          <w:lang w:val="fr-CA"/>
        </w:rPr>
        <w:t>’</w:t>
      </w:r>
      <w:r w:rsidR="002E3A01" w:rsidRPr="00C12BFA">
        <w:rPr>
          <w:bCs/>
          <w:iCs/>
          <w:szCs w:val="22"/>
          <w:lang w:val="fr-CA"/>
        </w:rPr>
        <w:t>appui de la mise en œuvre du Cadre;</w:t>
      </w:r>
      <w:r w:rsidR="002E3A01" w:rsidRPr="00C12BFA">
        <w:rPr>
          <w:rStyle w:val="FootnoteReference"/>
          <w:bCs/>
          <w:iCs/>
          <w:szCs w:val="22"/>
          <w:lang w:val="fr-CA"/>
        </w:rPr>
        <w:footnoteReference w:id="17"/>
      </w:r>
    </w:p>
    <w:p w14:paraId="13D4E39C" w14:textId="77777777" w:rsidR="008C3AF8" w:rsidRPr="00C12BFA" w:rsidRDefault="002B3056" w:rsidP="003D3F00">
      <w:pPr>
        <w:pStyle w:val="Para2"/>
        <w:tabs>
          <w:tab w:val="clear" w:pos="1701"/>
          <w:tab w:val="left" w:pos="2268"/>
        </w:tabs>
        <w:ind w:left="1134" w:firstLine="564"/>
        <w:rPr>
          <w:bCs/>
          <w:iCs/>
          <w:szCs w:val="22"/>
          <w:lang w:val="fr-CA"/>
        </w:rPr>
      </w:pPr>
      <w:r w:rsidRPr="00C12BFA">
        <w:rPr>
          <w:bCs/>
          <w:iCs/>
          <w:szCs w:val="22"/>
          <w:lang w:val="fr-CA"/>
        </w:rPr>
        <w:t>f)</w:t>
      </w:r>
      <w:r w:rsidRPr="00C12BFA">
        <w:rPr>
          <w:bCs/>
          <w:iCs/>
          <w:szCs w:val="22"/>
          <w:lang w:val="fr-CA"/>
        </w:rPr>
        <w:tab/>
      </w:r>
      <w:r w:rsidR="002E3A01" w:rsidRPr="00C12BFA">
        <w:rPr>
          <w:bCs/>
          <w:iCs/>
          <w:szCs w:val="22"/>
          <w:lang w:val="fr-CA"/>
        </w:rPr>
        <w:t>Les plans d</w:t>
      </w:r>
      <w:r w:rsidR="00E24A98">
        <w:rPr>
          <w:bCs/>
          <w:iCs/>
          <w:szCs w:val="22"/>
          <w:lang w:val="fr-CA"/>
        </w:rPr>
        <w:t>’</w:t>
      </w:r>
      <w:r w:rsidR="002E3A01" w:rsidRPr="00C12BFA">
        <w:rPr>
          <w:bCs/>
          <w:iCs/>
          <w:szCs w:val="22"/>
          <w:lang w:val="fr-CA"/>
        </w:rPr>
        <w:t>action adoptés au titre de la Convention pour appuyer la mise en œuvre efficace et inclusive du Cadre, y compris :</w:t>
      </w:r>
    </w:p>
    <w:p w14:paraId="13D4E39D" w14:textId="77777777" w:rsidR="00B83802" w:rsidRPr="00C12BFA" w:rsidRDefault="008C3AF8" w:rsidP="003D3F00">
      <w:pPr>
        <w:snapToGrid w:val="0"/>
        <w:spacing w:before="120" w:after="120"/>
        <w:ind w:left="2268" w:hanging="567"/>
        <w:rPr>
          <w:bCs/>
          <w:iCs/>
          <w:szCs w:val="22"/>
          <w:lang w:val="fr-CA"/>
        </w:rPr>
      </w:pPr>
      <w:r w:rsidRPr="00C12BFA">
        <w:rPr>
          <w:bCs/>
          <w:iCs/>
          <w:szCs w:val="22"/>
          <w:lang w:val="fr-CA"/>
        </w:rPr>
        <w:t>i</w:t>
      </w:r>
      <w:r w:rsidR="00B83802" w:rsidRPr="00C12BFA">
        <w:rPr>
          <w:bCs/>
          <w:iCs/>
          <w:szCs w:val="22"/>
          <w:lang w:val="fr-CA"/>
        </w:rPr>
        <w:t>)</w:t>
      </w:r>
      <w:r w:rsidR="00B83802" w:rsidRPr="00C12BFA">
        <w:rPr>
          <w:bCs/>
          <w:iCs/>
          <w:szCs w:val="22"/>
          <w:lang w:val="fr-CA"/>
        </w:rPr>
        <w:tab/>
      </w:r>
      <w:r w:rsidR="002E3A01" w:rsidRPr="00C12BFA">
        <w:rPr>
          <w:bCs/>
          <w:iCs/>
          <w:szCs w:val="22"/>
          <w:lang w:val="fr-CA"/>
        </w:rPr>
        <w:t>Le plan d</w:t>
      </w:r>
      <w:r w:rsidR="00E24A98">
        <w:rPr>
          <w:bCs/>
          <w:iCs/>
          <w:szCs w:val="22"/>
          <w:lang w:val="fr-CA"/>
        </w:rPr>
        <w:t>’</w:t>
      </w:r>
      <w:r w:rsidR="002E3A01" w:rsidRPr="00C12BFA">
        <w:rPr>
          <w:bCs/>
          <w:iCs/>
          <w:szCs w:val="22"/>
          <w:lang w:val="fr-CA"/>
        </w:rPr>
        <w:t>action pour les gouvernements infranationaux, les villes et autres autorités locales pour la biodiversité (2023</w:t>
      </w:r>
      <w:r w:rsidR="00E24A98">
        <w:rPr>
          <w:bCs/>
          <w:iCs/>
          <w:szCs w:val="22"/>
          <w:lang w:val="fr-CA"/>
        </w:rPr>
        <w:noBreakHyphen/>
      </w:r>
      <w:r w:rsidR="002E3A01" w:rsidRPr="00C12BFA">
        <w:rPr>
          <w:bCs/>
          <w:iCs/>
          <w:szCs w:val="22"/>
          <w:lang w:val="fr-CA"/>
        </w:rPr>
        <w:t>2030);</w:t>
      </w:r>
      <w:r w:rsidR="002E3A01" w:rsidRPr="00C12BFA">
        <w:rPr>
          <w:bCs/>
          <w:iCs/>
          <w:szCs w:val="22"/>
          <w:vertAlign w:val="superscript"/>
          <w:lang w:val="fr-CA"/>
        </w:rPr>
        <w:footnoteReference w:id="18"/>
      </w:r>
    </w:p>
    <w:p w14:paraId="13D4E39E" w14:textId="77777777" w:rsidR="00B83802" w:rsidRPr="00C12BFA" w:rsidRDefault="00B83802" w:rsidP="003D3F00">
      <w:pPr>
        <w:snapToGrid w:val="0"/>
        <w:spacing w:before="120" w:after="120"/>
        <w:ind w:left="2268" w:hanging="567"/>
        <w:rPr>
          <w:bCs/>
          <w:iCs/>
          <w:szCs w:val="22"/>
          <w:lang w:val="fr-CA"/>
        </w:rPr>
      </w:pPr>
      <w:r w:rsidRPr="00C12BFA">
        <w:rPr>
          <w:bCs/>
          <w:iCs/>
          <w:szCs w:val="22"/>
          <w:lang w:val="fr-CA"/>
        </w:rPr>
        <w:t>i</w:t>
      </w:r>
      <w:r w:rsidR="008C3AF8" w:rsidRPr="00C12BFA">
        <w:rPr>
          <w:bCs/>
          <w:iCs/>
          <w:szCs w:val="22"/>
          <w:lang w:val="fr-CA"/>
        </w:rPr>
        <w:t>i</w:t>
      </w:r>
      <w:r w:rsidRPr="00C12BFA">
        <w:rPr>
          <w:bCs/>
          <w:iCs/>
          <w:szCs w:val="22"/>
          <w:lang w:val="fr-CA"/>
        </w:rPr>
        <w:t>)</w:t>
      </w:r>
      <w:r w:rsidRPr="00C12BFA">
        <w:rPr>
          <w:bCs/>
          <w:iCs/>
          <w:szCs w:val="22"/>
          <w:lang w:val="fr-CA"/>
        </w:rPr>
        <w:tab/>
      </w:r>
      <w:r w:rsidR="00D96129" w:rsidRPr="00C12BFA">
        <w:rPr>
          <w:bCs/>
          <w:iCs/>
          <w:szCs w:val="22"/>
          <w:lang w:val="fr-CA"/>
        </w:rPr>
        <w:t xml:space="preserve">Le </w:t>
      </w:r>
      <w:r w:rsidR="002E3A01" w:rsidRPr="00C12BFA">
        <w:rPr>
          <w:bCs/>
          <w:iCs/>
          <w:szCs w:val="22"/>
          <w:lang w:val="fr-CA"/>
        </w:rPr>
        <w:t>Plan d</w:t>
      </w:r>
      <w:r w:rsidR="00E24A98">
        <w:rPr>
          <w:bCs/>
          <w:iCs/>
          <w:szCs w:val="22"/>
          <w:lang w:val="fr-CA"/>
        </w:rPr>
        <w:t>’</w:t>
      </w:r>
      <w:r w:rsidR="002E3A01" w:rsidRPr="00C12BFA">
        <w:rPr>
          <w:bCs/>
          <w:iCs/>
          <w:szCs w:val="22"/>
          <w:lang w:val="fr-CA"/>
        </w:rPr>
        <w:t>action pour l</w:t>
      </w:r>
      <w:r w:rsidR="00E24A98">
        <w:rPr>
          <w:bCs/>
          <w:iCs/>
          <w:szCs w:val="22"/>
          <w:lang w:val="fr-CA"/>
        </w:rPr>
        <w:t>’</w:t>
      </w:r>
      <w:r w:rsidR="002E3A01" w:rsidRPr="00C12BFA">
        <w:rPr>
          <w:bCs/>
          <w:iCs/>
          <w:szCs w:val="22"/>
          <w:lang w:val="fr-CA"/>
        </w:rPr>
        <w:t xml:space="preserve">égalité entre les sexes </w:t>
      </w:r>
      <w:r w:rsidRPr="00C12BFA">
        <w:rPr>
          <w:bCs/>
          <w:iCs/>
          <w:szCs w:val="22"/>
          <w:lang w:val="fr-CA"/>
        </w:rPr>
        <w:t>(2023</w:t>
      </w:r>
      <w:r w:rsidR="00882C05" w:rsidRPr="00C12BFA">
        <w:rPr>
          <w:bCs/>
          <w:iCs/>
          <w:szCs w:val="22"/>
          <w:lang w:val="fr-CA"/>
        </w:rPr>
        <w:t>–</w:t>
      </w:r>
      <w:r w:rsidRPr="00C12BFA">
        <w:rPr>
          <w:bCs/>
          <w:iCs/>
          <w:szCs w:val="22"/>
          <w:lang w:val="fr-CA"/>
        </w:rPr>
        <w:t>2030).</w:t>
      </w:r>
      <w:r w:rsidRPr="00C12BFA">
        <w:rPr>
          <w:bCs/>
          <w:iCs/>
          <w:szCs w:val="22"/>
          <w:vertAlign w:val="superscript"/>
          <w:lang w:val="fr-CA"/>
        </w:rPr>
        <w:footnoteReference w:id="19"/>
      </w:r>
    </w:p>
    <w:p w14:paraId="13D4E39F" w14:textId="77777777" w:rsidR="00B83802" w:rsidRPr="00C12BFA" w:rsidRDefault="002B3056" w:rsidP="003D3F00">
      <w:pPr>
        <w:pStyle w:val="Para2"/>
        <w:tabs>
          <w:tab w:val="clear" w:pos="1701"/>
          <w:tab w:val="left" w:pos="2268"/>
        </w:tabs>
        <w:ind w:left="1134" w:firstLine="564"/>
        <w:rPr>
          <w:bCs/>
          <w:iCs/>
          <w:szCs w:val="22"/>
          <w:lang w:val="fr-CA"/>
        </w:rPr>
      </w:pPr>
      <w:r w:rsidRPr="00C12BFA">
        <w:rPr>
          <w:bCs/>
          <w:iCs/>
          <w:szCs w:val="22"/>
          <w:lang w:val="fr-CA"/>
        </w:rPr>
        <w:t>g)</w:t>
      </w:r>
      <w:r w:rsidRPr="00C12BFA">
        <w:rPr>
          <w:bCs/>
          <w:iCs/>
          <w:szCs w:val="22"/>
          <w:lang w:val="fr-CA"/>
        </w:rPr>
        <w:tab/>
      </w:r>
      <w:r w:rsidR="00D96129" w:rsidRPr="00C12BFA">
        <w:rPr>
          <w:bCs/>
          <w:iCs/>
          <w:szCs w:val="22"/>
          <w:lang w:val="fr-CA"/>
        </w:rPr>
        <w:t>Le cadre de suivi</w:t>
      </w:r>
      <w:r w:rsidR="00D96129" w:rsidRPr="00C12BFA">
        <w:rPr>
          <w:rStyle w:val="FootnoteReference"/>
          <w:bCs/>
          <w:iCs/>
          <w:szCs w:val="22"/>
          <w:lang w:val="fr-CA"/>
        </w:rPr>
        <w:footnoteReference w:id="20"/>
      </w:r>
      <w:r w:rsidR="00D96129" w:rsidRPr="00C12BFA">
        <w:rPr>
          <w:bCs/>
          <w:iCs/>
          <w:szCs w:val="22"/>
          <w:lang w:val="fr-CA"/>
        </w:rPr>
        <w:t xml:space="preserve"> et l</w:t>
      </w:r>
      <w:r w:rsidR="00E24A98">
        <w:rPr>
          <w:bCs/>
          <w:iCs/>
          <w:szCs w:val="22"/>
          <w:lang w:val="fr-CA"/>
        </w:rPr>
        <w:t>’</w:t>
      </w:r>
      <w:r w:rsidR="00D96129" w:rsidRPr="00C12BFA">
        <w:rPr>
          <w:bCs/>
          <w:iCs/>
          <w:szCs w:val="22"/>
          <w:lang w:val="fr-CA"/>
        </w:rPr>
        <w:t>approche multidimensionnelle renforcée en matière de planification, suivi, établissement de rapports et examen;</w:t>
      </w:r>
      <w:r w:rsidR="00D96129" w:rsidRPr="00C12BFA">
        <w:rPr>
          <w:bCs/>
          <w:iCs/>
          <w:szCs w:val="22"/>
          <w:vertAlign w:val="superscript"/>
          <w:lang w:val="fr-CA"/>
        </w:rPr>
        <w:footnoteReference w:id="21"/>
      </w:r>
    </w:p>
    <w:p w14:paraId="13D4E3A0" w14:textId="77777777" w:rsidR="00B83802" w:rsidRPr="00C12BFA" w:rsidRDefault="002B3056" w:rsidP="003D3F00">
      <w:pPr>
        <w:pStyle w:val="Para2"/>
        <w:tabs>
          <w:tab w:val="clear" w:pos="1701"/>
          <w:tab w:val="left" w:pos="2268"/>
        </w:tabs>
        <w:ind w:left="1134" w:firstLine="564"/>
        <w:rPr>
          <w:iCs/>
          <w:szCs w:val="22"/>
          <w:lang w:val="fr-CA"/>
        </w:rPr>
      </w:pPr>
      <w:r w:rsidRPr="00C12BFA">
        <w:rPr>
          <w:iCs/>
          <w:szCs w:val="22"/>
          <w:lang w:val="fr-CA"/>
        </w:rPr>
        <w:t>h)</w:t>
      </w:r>
      <w:r w:rsidRPr="00C12BFA">
        <w:rPr>
          <w:iCs/>
          <w:szCs w:val="22"/>
          <w:lang w:val="fr-CA"/>
        </w:rPr>
        <w:tab/>
      </w:r>
      <w:r w:rsidR="00D96129" w:rsidRPr="00C12BFA">
        <w:rPr>
          <w:iCs/>
          <w:szCs w:val="22"/>
          <w:lang w:val="fr-CA"/>
        </w:rPr>
        <w:t xml:space="preserve">Le </w:t>
      </w:r>
      <w:r w:rsidR="00D96129" w:rsidRPr="00C12BFA">
        <w:rPr>
          <w:rStyle w:val="Emphasis"/>
          <w:i w:val="0"/>
          <w:lang w:val="fr-CA"/>
        </w:rPr>
        <w:t>Plan</w:t>
      </w:r>
      <w:r w:rsidR="00D96129" w:rsidRPr="00C12BFA">
        <w:rPr>
          <w:rStyle w:val="preferred"/>
          <w:lang w:val="fr-CA"/>
        </w:rPr>
        <w:t xml:space="preserve"> d</w:t>
      </w:r>
      <w:r w:rsidR="00E24A98">
        <w:rPr>
          <w:rStyle w:val="preferred"/>
          <w:lang w:val="fr-CA"/>
        </w:rPr>
        <w:t>’</w:t>
      </w:r>
      <w:r w:rsidR="00D96129" w:rsidRPr="00C12BFA">
        <w:rPr>
          <w:rStyle w:val="preferred"/>
          <w:lang w:val="fr-CA"/>
        </w:rPr>
        <w:t>action pour l</w:t>
      </w:r>
      <w:r w:rsidR="00E24A98">
        <w:rPr>
          <w:rStyle w:val="preferred"/>
          <w:lang w:val="fr-CA"/>
        </w:rPr>
        <w:t>’</w:t>
      </w:r>
      <w:r w:rsidR="00D96129" w:rsidRPr="00C12BFA">
        <w:rPr>
          <w:rStyle w:val="preferred"/>
          <w:lang w:val="fr-CA"/>
        </w:rPr>
        <w:t xml:space="preserve">application du Protocole de </w:t>
      </w:r>
      <w:r w:rsidR="00D96129" w:rsidRPr="00C12BFA">
        <w:rPr>
          <w:rStyle w:val="Emphasis"/>
          <w:i w:val="0"/>
          <w:lang w:val="fr-CA"/>
        </w:rPr>
        <w:t>Cartagena</w:t>
      </w:r>
      <w:r w:rsidR="00D96129" w:rsidRPr="00C12BFA">
        <w:rPr>
          <w:rStyle w:val="preferred"/>
          <w:lang w:val="fr-CA"/>
        </w:rPr>
        <w:t xml:space="preserve"> sur la prévention des risques biotechnologiques</w:t>
      </w:r>
      <w:r w:rsidR="00D96129" w:rsidRPr="00C12BFA">
        <w:rPr>
          <w:iCs/>
          <w:szCs w:val="22"/>
          <w:vertAlign w:val="superscript"/>
          <w:lang w:val="fr-CA"/>
        </w:rPr>
        <w:footnoteReference w:id="22"/>
      </w:r>
      <w:r w:rsidR="00D96129" w:rsidRPr="00C12BFA">
        <w:rPr>
          <w:iCs/>
          <w:szCs w:val="22"/>
          <w:lang w:val="fr-CA"/>
        </w:rPr>
        <w:t xml:space="preserve"> et le </w:t>
      </w:r>
      <w:r w:rsidR="00D96129" w:rsidRPr="00C12BFA">
        <w:rPr>
          <w:rStyle w:val="Emphasis"/>
          <w:i w:val="0"/>
          <w:lang w:val="fr-CA"/>
        </w:rPr>
        <w:t>Plan</w:t>
      </w:r>
      <w:r w:rsidR="00D96129" w:rsidRPr="00C12BFA">
        <w:rPr>
          <w:rStyle w:val="preferred"/>
          <w:i/>
          <w:lang w:val="fr-CA"/>
        </w:rPr>
        <w:t xml:space="preserve"> </w:t>
      </w:r>
      <w:r w:rsidR="00D96129" w:rsidRPr="00C12BFA">
        <w:rPr>
          <w:rStyle w:val="preferred"/>
          <w:lang w:val="fr-CA"/>
        </w:rPr>
        <w:t>d</w:t>
      </w:r>
      <w:r w:rsidR="00E24A98">
        <w:rPr>
          <w:rStyle w:val="preferred"/>
          <w:lang w:val="fr-CA"/>
        </w:rPr>
        <w:t>’</w:t>
      </w:r>
      <w:r w:rsidR="00D96129" w:rsidRPr="00C12BFA">
        <w:rPr>
          <w:rStyle w:val="Emphasis"/>
          <w:i w:val="0"/>
          <w:lang w:val="fr-CA"/>
        </w:rPr>
        <w:t>action</w:t>
      </w:r>
      <w:r w:rsidR="00D96129" w:rsidRPr="00C12BFA">
        <w:rPr>
          <w:rStyle w:val="preferred"/>
          <w:lang w:val="fr-CA"/>
        </w:rPr>
        <w:t xml:space="preserve"> pour la création des capacités nécessaires à l</w:t>
      </w:r>
      <w:r w:rsidR="00E24A98">
        <w:rPr>
          <w:rStyle w:val="preferred"/>
          <w:lang w:val="fr-CA"/>
        </w:rPr>
        <w:t>’</w:t>
      </w:r>
      <w:r w:rsidR="00D96129" w:rsidRPr="00C12BFA">
        <w:rPr>
          <w:rStyle w:val="preferred"/>
          <w:lang w:val="fr-CA"/>
        </w:rPr>
        <w:t xml:space="preserve">application effective du protocole de </w:t>
      </w:r>
      <w:r w:rsidR="00D96129" w:rsidRPr="00C12BFA">
        <w:rPr>
          <w:rStyle w:val="Emphasis"/>
          <w:i w:val="0"/>
          <w:lang w:val="fr-CA"/>
        </w:rPr>
        <w:t>Cartagena</w:t>
      </w:r>
      <w:r w:rsidR="00D96129" w:rsidRPr="00C12BFA">
        <w:rPr>
          <w:rStyle w:val="preferred"/>
          <w:lang w:val="fr-CA"/>
        </w:rPr>
        <w:t xml:space="preserve"> sur la prévention des risques biotechnologiques;</w:t>
      </w:r>
      <w:r w:rsidR="00D96129" w:rsidRPr="00C12BFA">
        <w:rPr>
          <w:iCs/>
          <w:szCs w:val="22"/>
          <w:vertAlign w:val="superscript"/>
          <w:lang w:val="fr-CA"/>
        </w:rPr>
        <w:footnoteReference w:id="23"/>
      </w:r>
    </w:p>
    <w:p w14:paraId="13D4E3A1" w14:textId="77777777" w:rsidR="008800D9" w:rsidRPr="00C12BFA" w:rsidRDefault="002B3056" w:rsidP="003D3F00">
      <w:pPr>
        <w:pStyle w:val="Para2"/>
        <w:tabs>
          <w:tab w:val="clear" w:pos="1701"/>
          <w:tab w:val="left" w:pos="2268"/>
        </w:tabs>
        <w:ind w:left="1134" w:firstLine="564"/>
        <w:rPr>
          <w:iCs/>
          <w:szCs w:val="22"/>
          <w:lang w:val="fr-CA"/>
        </w:rPr>
      </w:pPr>
      <w:r w:rsidRPr="00C12BFA">
        <w:rPr>
          <w:iCs/>
          <w:szCs w:val="22"/>
          <w:lang w:val="fr-CA"/>
        </w:rPr>
        <w:lastRenderedPageBreak/>
        <w:t>i)</w:t>
      </w:r>
      <w:r w:rsidRPr="00C12BFA">
        <w:rPr>
          <w:iCs/>
          <w:szCs w:val="22"/>
          <w:lang w:val="fr-CA"/>
        </w:rPr>
        <w:tab/>
      </w:r>
      <w:r w:rsidR="00D96129" w:rsidRPr="00C12BFA">
        <w:rPr>
          <w:iCs/>
          <w:szCs w:val="22"/>
          <w:lang w:val="fr-CA"/>
        </w:rPr>
        <w:t>Le Plan d</w:t>
      </w:r>
      <w:r w:rsidR="00E24A98">
        <w:rPr>
          <w:iCs/>
          <w:szCs w:val="22"/>
          <w:lang w:val="fr-CA"/>
        </w:rPr>
        <w:t>’</w:t>
      </w:r>
      <w:r w:rsidR="00D96129" w:rsidRPr="00C12BFA">
        <w:rPr>
          <w:iCs/>
          <w:szCs w:val="22"/>
          <w:lang w:val="fr-CA"/>
        </w:rPr>
        <w:t>action pour la création et le renforcement des capacités pour le Protocole de Nagoya;</w:t>
      </w:r>
      <w:r w:rsidR="00D96129" w:rsidRPr="00C12BFA">
        <w:rPr>
          <w:rStyle w:val="FootnoteReference"/>
          <w:iCs/>
          <w:szCs w:val="22"/>
          <w:lang w:val="fr-CA"/>
        </w:rPr>
        <w:footnoteReference w:id="24"/>
      </w:r>
    </w:p>
    <w:p w14:paraId="13D4E3A2" w14:textId="77777777" w:rsidR="00B83802" w:rsidRPr="00C12BFA" w:rsidRDefault="002B3056" w:rsidP="003D3F00">
      <w:pPr>
        <w:pStyle w:val="Para2"/>
        <w:tabs>
          <w:tab w:val="clear" w:pos="1701"/>
          <w:tab w:val="left" w:pos="2268"/>
        </w:tabs>
        <w:ind w:left="1134" w:firstLine="564"/>
        <w:rPr>
          <w:iCs/>
          <w:szCs w:val="22"/>
          <w:lang w:val="fr-CA"/>
        </w:rPr>
      </w:pPr>
      <w:r w:rsidRPr="00C12BFA">
        <w:rPr>
          <w:iCs/>
          <w:szCs w:val="22"/>
          <w:lang w:val="fr-CA"/>
        </w:rPr>
        <w:t>j)</w:t>
      </w:r>
      <w:r w:rsidRPr="00C12BFA">
        <w:rPr>
          <w:iCs/>
          <w:szCs w:val="22"/>
          <w:lang w:val="fr-CA"/>
        </w:rPr>
        <w:tab/>
      </w:r>
      <w:r w:rsidR="009F758C" w:rsidRPr="00C12BFA">
        <w:rPr>
          <w:iCs/>
          <w:szCs w:val="22"/>
          <w:lang w:val="fr-CA"/>
        </w:rPr>
        <w:t>Les orientations concernant les priorités de programme à l</w:t>
      </w:r>
      <w:r w:rsidR="00E24A98">
        <w:rPr>
          <w:iCs/>
          <w:szCs w:val="22"/>
          <w:lang w:val="fr-CA"/>
        </w:rPr>
        <w:t>’</w:t>
      </w:r>
      <w:r w:rsidR="009F758C" w:rsidRPr="00C12BFA">
        <w:rPr>
          <w:iCs/>
          <w:szCs w:val="22"/>
          <w:lang w:val="fr-CA"/>
        </w:rPr>
        <w:t>appui de la mise en œuvre des Protocoles adoptées par la Conférence des Parties siégeant en tant que Réunion des Parties au Protocole de Nagoya à sa cinquième réunion et la Conférence des Parties siégeant en tant que réunion des Parties au Protocole de Cartagena sur la prévention des risques biotechnologiques à sa onzième réunion, figurant respectivement dans les pièces jointes I et II.</w:t>
      </w:r>
      <w:r w:rsidR="004C148A" w:rsidRPr="00C12BFA">
        <w:rPr>
          <w:rStyle w:val="FootnoteReference"/>
          <w:iCs/>
          <w:szCs w:val="22"/>
          <w:lang w:val="fr-CA"/>
        </w:rPr>
        <w:footnoteReference w:id="25"/>
      </w:r>
    </w:p>
    <w:p w14:paraId="13D4E3A3" w14:textId="77777777" w:rsidR="00B83802" w:rsidRPr="00C12BFA" w:rsidRDefault="00B83802" w:rsidP="003D3F00">
      <w:pPr>
        <w:keepNext/>
        <w:tabs>
          <w:tab w:val="left" w:pos="567"/>
        </w:tabs>
        <w:spacing w:before="120" w:after="120"/>
        <w:ind w:left="1134" w:hanging="567"/>
        <w:jc w:val="left"/>
        <w:outlineLvl w:val="1"/>
        <w:rPr>
          <w:b/>
          <w:bCs/>
          <w:szCs w:val="22"/>
          <w:lang w:val="fr-CA"/>
        </w:rPr>
      </w:pPr>
      <w:bookmarkStart w:id="8" w:name="_Hlk163319639"/>
      <w:r w:rsidRPr="00C12BFA">
        <w:rPr>
          <w:b/>
          <w:bCs/>
          <w:szCs w:val="22"/>
          <w:lang w:val="fr-CA"/>
        </w:rPr>
        <w:t>C.</w:t>
      </w:r>
      <w:r w:rsidRPr="00C12BFA">
        <w:rPr>
          <w:b/>
          <w:bCs/>
          <w:szCs w:val="22"/>
          <w:lang w:val="fr-CA"/>
        </w:rPr>
        <w:tab/>
      </w:r>
      <w:r w:rsidR="009F758C" w:rsidRPr="00C12BFA">
        <w:rPr>
          <w:b/>
          <w:bCs/>
          <w:szCs w:val="22"/>
          <w:lang w:val="fr-CA"/>
        </w:rPr>
        <w:t xml:space="preserve">Considérations </w:t>
      </w:r>
      <w:proofErr w:type="spellStart"/>
      <w:r w:rsidR="009F758C" w:rsidRPr="00C12BFA">
        <w:rPr>
          <w:b/>
          <w:bCs/>
          <w:szCs w:val="22"/>
          <w:lang w:val="fr-CA"/>
        </w:rPr>
        <w:t>s</w:t>
      </w:r>
      <w:r w:rsidRPr="00C12BFA">
        <w:rPr>
          <w:b/>
          <w:bCs/>
          <w:szCs w:val="22"/>
          <w:lang w:val="fr-CA"/>
        </w:rPr>
        <w:t>t</w:t>
      </w:r>
      <w:r w:rsidR="009F758C" w:rsidRPr="00C12BFA">
        <w:rPr>
          <w:b/>
          <w:bCs/>
          <w:szCs w:val="22"/>
          <w:lang w:val="fr-CA"/>
        </w:rPr>
        <w:t>rategiques</w:t>
      </w:r>
      <w:proofErr w:type="spellEnd"/>
    </w:p>
    <w:bookmarkEnd w:id="8"/>
    <w:p w14:paraId="13D4E3A4" w14:textId="77777777" w:rsidR="00502415" w:rsidRPr="00C12BFA" w:rsidRDefault="00394681" w:rsidP="003D3F00">
      <w:pPr>
        <w:pStyle w:val="Para1"/>
        <w:tabs>
          <w:tab w:val="clear" w:pos="1134"/>
          <w:tab w:val="left" w:pos="1701"/>
        </w:tabs>
        <w:ind w:left="1134"/>
        <w:rPr>
          <w:lang w:val="fr-CA"/>
        </w:rPr>
      </w:pPr>
      <w:r w:rsidRPr="00C12BFA">
        <w:rPr>
          <w:lang w:val="fr-CA"/>
        </w:rPr>
        <w:t>Les orientations en matière de programmes et les recommandations politiques pour la neuvième reconstitution du Fonds pour l</w:t>
      </w:r>
      <w:r w:rsidR="00E24A98">
        <w:rPr>
          <w:lang w:val="fr-CA"/>
        </w:rPr>
        <w:t>’</w:t>
      </w:r>
      <w:r w:rsidRPr="00C12BFA">
        <w:rPr>
          <w:lang w:val="fr-CA"/>
        </w:rPr>
        <w:t>environnement mondial, qui ont trait à la Convention sur la diversité biologique, ses Protocoles et leur mécanisme de financement établi par l</w:t>
      </w:r>
      <w:r w:rsidR="00E24A98">
        <w:rPr>
          <w:lang w:val="fr-CA"/>
        </w:rPr>
        <w:t>’</w:t>
      </w:r>
      <w:r w:rsidRPr="00C12BFA">
        <w:rPr>
          <w:lang w:val="fr-CA"/>
        </w:rPr>
        <w:t>article 2</w:t>
      </w:r>
      <w:r w:rsidR="00CB151A" w:rsidRPr="00C12BFA">
        <w:rPr>
          <w:lang w:val="fr-CA"/>
        </w:rPr>
        <w:t>1 de la Convention devraient :</w:t>
      </w:r>
    </w:p>
    <w:p w14:paraId="13D4E3A5" w14:textId="77777777" w:rsidR="00D73E6B" w:rsidRPr="00C12BFA" w:rsidRDefault="00882C05" w:rsidP="003D3F00">
      <w:pPr>
        <w:pStyle w:val="Para2"/>
        <w:tabs>
          <w:tab w:val="clear" w:pos="1701"/>
          <w:tab w:val="left" w:pos="2268"/>
        </w:tabs>
        <w:ind w:left="1134" w:firstLine="564"/>
        <w:rPr>
          <w:iCs/>
          <w:szCs w:val="22"/>
          <w:lang w:val="fr-CA"/>
        </w:rPr>
      </w:pPr>
      <w:r w:rsidRPr="00C12BFA">
        <w:rPr>
          <w:iCs/>
          <w:szCs w:val="22"/>
          <w:lang w:val="fr-CA"/>
        </w:rPr>
        <w:t>a)</w:t>
      </w:r>
      <w:r w:rsidRPr="00C12BFA">
        <w:rPr>
          <w:iCs/>
          <w:szCs w:val="22"/>
          <w:lang w:val="fr-CA"/>
        </w:rPr>
        <w:tab/>
      </w:r>
      <w:r w:rsidR="00394681" w:rsidRPr="00C12BFA">
        <w:rPr>
          <w:iCs/>
          <w:szCs w:val="22"/>
          <w:lang w:val="fr-CA"/>
        </w:rPr>
        <w:t>Être élaborées de manière pleinement transparente et inclusive, en vue d</w:t>
      </w:r>
      <w:r w:rsidR="00E24A98">
        <w:rPr>
          <w:iCs/>
          <w:szCs w:val="22"/>
          <w:lang w:val="fr-CA"/>
        </w:rPr>
        <w:t>’</w:t>
      </w:r>
      <w:r w:rsidR="00394681" w:rsidRPr="00C12BFA">
        <w:rPr>
          <w:iCs/>
          <w:szCs w:val="22"/>
          <w:lang w:val="fr-CA"/>
        </w:rPr>
        <w:t>assurer que les projets financés par le Fonds pour l</w:t>
      </w:r>
      <w:r w:rsidR="00E24A98">
        <w:rPr>
          <w:iCs/>
          <w:szCs w:val="22"/>
          <w:lang w:val="fr-CA"/>
        </w:rPr>
        <w:t>’</w:t>
      </w:r>
      <w:r w:rsidR="00394681" w:rsidRPr="00C12BFA">
        <w:rPr>
          <w:iCs/>
          <w:szCs w:val="22"/>
          <w:lang w:val="fr-CA"/>
        </w:rPr>
        <w:t>environnement mondial au cours de sa neuvième période de reconstitution à l</w:t>
      </w:r>
      <w:r w:rsidR="00E24A98">
        <w:rPr>
          <w:iCs/>
          <w:szCs w:val="22"/>
          <w:lang w:val="fr-CA"/>
        </w:rPr>
        <w:t>’</w:t>
      </w:r>
      <w:r w:rsidR="00394681" w:rsidRPr="00C12BFA">
        <w:rPr>
          <w:iCs/>
          <w:szCs w:val="22"/>
          <w:lang w:val="fr-CA"/>
        </w:rPr>
        <w:t>appui des objectifs liés à la biodiversité soient élaborés en fonction du contexte et qu</w:t>
      </w:r>
      <w:r w:rsidR="00E24A98">
        <w:rPr>
          <w:iCs/>
          <w:szCs w:val="22"/>
          <w:lang w:val="fr-CA"/>
        </w:rPr>
        <w:t>’</w:t>
      </w:r>
      <w:r w:rsidR="00394681" w:rsidRPr="00C12BFA">
        <w:rPr>
          <w:iCs/>
          <w:szCs w:val="22"/>
          <w:lang w:val="fr-CA"/>
        </w:rPr>
        <w:t>ils émanent des pays intéressés, abordant les besoins prioritaires des pays récipiendaires;</w:t>
      </w:r>
    </w:p>
    <w:p w14:paraId="13D4E3A6" w14:textId="77777777" w:rsidR="00B83802" w:rsidRPr="00C12BFA" w:rsidRDefault="00882C05" w:rsidP="003D3F00">
      <w:pPr>
        <w:pStyle w:val="Para2"/>
        <w:tabs>
          <w:tab w:val="clear" w:pos="1701"/>
          <w:tab w:val="left" w:pos="2268"/>
        </w:tabs>
        <w:ind w:left="1134" w:firstLine="564"/>
        <w:rPr>
          <w:iCs/>
          <w:szCs w:val="22"/>
          <w:lang w:val="fr-CA"/>
        </w:rPr>
      </w:pPr>
      <w:r w:rsidRPr="00C12BFA">
        <w:rPr>
          <w:iCs/>
          <w:szCs w:val="22"/>
          <w:lang w:val="fr-CA"/>
        </w:rPr>
        <w:t>b)</w:t>
      </w:r>
      <w:r w:rsidRPr="00C12BFA">
        <w:rPr>
          <w:iCs/>
          <w:szCs w:val="22"/>
          <w:lang w:val="fr-CA"/>
        </w:rPr>
        <w:tab/>
      </w:r>
      <w:r w:rsidR="00394681" w:rsidRPr="00C12BFA">
        <w:rPr>
          <w:iCs/>
          <w:szCs w:val="22"/>
          <w:lang w:val="fr-CA"/>
        </w:rPr>
        <w:t>Appuyer la mise en œuvre rapide et efficace du Cadre mondial de la biodiversité de Kunming</w:t>
      </w:r>
      <w:r w:rsidR="00E24A98">
        <w:rPr>
          <w:iCs/>
          <w:szCs w:val="22"/>
          <w:lang w:val="fr-CA"/>
        </w:rPr>
        <w:noBreakHyphen/>
      </w:r>
      <w:r w:rsidR="00394681" w:rsidRPr="00C12BFA">
        <w:rPr>
          <w:iCs/>
          <w:szCs w:val="22"/>
          <w:lang w:val="fr-CA"/>
        </w:rPr>
        <w:t xml:space="preserve">Montréal, </w:t>
      </w:r>
      <w:r w:rsidR="00193B0B" w:rsidRPr="00C12BFA">
        <w:rPr>
          <w:iCs/>
          <w:szCs w:val="22"/>
          <w:lang w:val="fr-CA"/>
        </w:rPr>
        <w:t>notamment</w:t>
      </w:r>
      <w:r w:rsidR="00394681" w:rsidRPr="00C12BFA">
        <w:rPr>
          <w:iCs/>
          <w:szCs w:val="22"/>
          <w:lang w:val="fr-CA"/>
        </w:rPr>
        <w:t xml:space="preserve"> en contribuant à une mobilisation des ressources considérablement renforcée, émanant de toutes les sources, </w:t>
      </w:r>
      <w:r w:rsidR="00193B0B" w:rsidRPr="00C12BFA">
        <w:rPr>
          <w:iCs/>
          <w:szCs w:val="22"/>
          <w:lang w:val="fr-CA"/>
        </w:rPr>
        <w:t>y compris</w:t>
      </w:r>
      <w:r w:rsidR="00394681" w:rsidRPr="00C12BFA">
        <w:rPr>
          <w:iCs/>
          <w:szCs w:val="22"/>
          <w:lang w:val="fr-CA"/>
        </w:rPr>
        <w:t xml:space="preserve"> en </w:t>
      </w:r>
      <w:r w:rsidR="00967ECD" w:rsidRPr="00C12BFA">
        <w:rPr>
          <w:iCs/>
          <w:szCs w:val="22"/>
          <w:lang w:val="fr-CA"/>
        </w:rPr>
        <w:t>fournissant un financement accru du Fonds pour l</w:t>
      </w:r>
      <w:r w:rsidR="00E24A98">
        <w:rPr>
          <w:iCs/>
          <w:szCs w:val="22"/>
          <w:lang w:val="fr-CA"/>
        </w:rPr>
        <w:t>’</w:t>
      </w:r>
      <w:r w:rsidR="00967ECD" w:rsidRPr="00C12BFA">
        <w:rPr>
          <w:iCs/>
          <w:szCs w:val="22"/>
          <w:lang w:val="fr-CA"/>
        </w:rPr>
        <w:t>environnement mondial qui soit adéquat, prévisible, durable, dans les délais requis et accessible à toutes les Parties admissibles à recevoir un appui par le biais du mécanisme de financement de la Convention et de ses Protocoles, tel que déterminé par la Conférence des Parties à la Convention. Cela peut être fourni aux Parties admissibles par le Fonds pour l</w:t>
      </w:r>
      <w:r w:rsidR="00E24A98">
        <w:rPr>
          <w:iCs/>
          <w:szCs w:val="22"/>
          <w:lang w:val="fr-CA"/>
        </w:rPr>
        <w:t>’</w:t>
      </w:r>
      <w:r w:rsidR="00967ECD" w:rsidRPr="00C12BFA">
        <w:rPr>
          <w:iCs/>
          <w:szCs w:val="22"/>
          <w:lang w:val="fr-CA"/>
        </w:rPr>
        <w:t>environnement mondial</w:t>
      </w:r>
      <w:r w:rsidR="00193B0B" w:rsidRPr="00C12BFA">
        <w:rPr>
          <w:iCs/>
          <w:szCs w:val="22"/>
          <w:lang w:val="fr-CA"/>
        </w:rPr>
        <w:t>,</w:t>
      </w:r>
      <w:r w:rsidR="00967ECD" w:rsidRPr="00C12BFA">
        <w:rPr>
          <w:iCs/>
          <w:szCs w:val="22"/>
          <w:lang w:val="fr-CA"/>
        </w:rPr>
        <w:t xml:space="preserve"> </w:t>
      </w:r>
      <w:r w:rsidR="00BC1437" w:rsidRPr="00C12BFA">
        <w:rPr>
          <w:iCs/>
          <w:szCs w:val="22"/>
          <w:lang w:val="fr-CA"/>
        </w:rPr>
        <w:t>au moyen</w:t>
      </w:r>
      <w:r w:rsidR="00967ECD" w:rsidRPr="00C12BFA">
        <w:rPr>
          <w:iCs/>
          <w:szCs w:val="22"/>
          <w:lang w:val="fr-CA"/>
        </w:rPr>
        <w:t xml:space="preserve"> d</w:t>
      </w:r>
      <w:r w:rsidR="00E24A98">
        <w:rPr>
          <w:iCs/>
          <w:szCs w:val="22"/>
          <w:lang w:val="fr-CA"/>
        </w:rPr>
        <w:t>’</w:t>
      </w:r>
      <w:r w:rsidR="00967ECD" w:rsidRPr="00C12BFA">
        <w:rPr>
          <w:iCs/>
          <w:szCs w:val="22"/>
          <w:lang w:val="fr-CA"/>
        </w:rPr>
        <w:t xml:space="preserve">allocations versées au titre </w:t>
      </w:r>
      <w:r w:rsidR="005E4454" w:rsidRPr="00C12BFA">
        <w:rPr>
          <w:iCs/>
          <w:szCs w:val="22"/>
          <w:lang w:val="fr-CA"/>
        </w:rPr>
        <w:t>des orientations de programme consacrées au domaine d</w:t>
      </w:r>
      <w:r w:rsidR="00E24A98">
        <w:rPr>
          <w:iCs/>
          <w:szCs w:val="22"/>
          <w:lang w:val="fr-CA"/>
        </w:rPr>
        <w:t>’</w:t>
      </w:r>
      <w:r w:rsidR="005E4454" w:rsidRPr="00C12BFA">
        <w:rPr>
          <w:iCs/>
          <w:szCs w:val="22"/>
          <w:lang w:val="fr-CA"/>
        </w:rPr>
        <w:t>intervention « biodiversité »</w:t>
      </w:r>
      <w:r w:rsidR="00BC1437" w:rsidRPr="00C12BFA">
        <w:rPr>
          <w:iCs/>
          <w:szCs w:val="22"/>
          <w:lang w:val="fr-CA"/>
        </w:rPr>
        <w:t>, d</w:t>
      </w:r>
      <w:r w:rsidR="00E24A98">
        <w:rPr>
          <w:iCs/>
          <w:szCs w:val="22"/>
          <w:lang w:val="fr-CA"/>
        </w:rPr>
        <w:t>’</w:t>
      </w:r>
      <w:r w:rsidR="00BC1437" w:rsidRPr="00C12BFA">
        <w:rPr>
          <w:iCs/>
          <w:szCs w:val="22"/>
          <w:lang w:val="fr-CA"/>
        </w:rPr>
        <w:t>avantages associés pour la biodiversité découlant d</w:t>
      </w:r>
      <w:r w:rsidR="00E24A98">
        <w:rPr>
          <w:iCs/>
          <w:szCs w:val="22"/>
          <w:lang w:val="fr-CA"/>
        </w:rPr>
        <w:t>’</w:t>
      </w:r>
      <w:r w:rsidR="00BC1437" w:rsidRPr="00C12BFA">
        <w:rPr>
          <w:iCs/>
          <w:szCs w:val="22"/>
          <w:lang w:val="fr-CA"/>
        </w:rPr>
        <w:t>autres domaines d</w:t>
      </w:r>
      <w:r w:rsidR="00E24A98">
        <w:rPr>
          <w:iCs/>
          <w:szCs w:val="22"/>
          <w:lang w:val="fr-CA"/>
        </w:rPr>
        <w:t>’</w:t>
      </w:r>
      <w:r w:rsidR="00BC1437" w:rsidRPr="00C12BFA">
        <w:rPr>
          <w:iCs/>
          <w:szCs w:val="22"/>
          <w:lang w:val="fr-CA"/>
        </w:rPr>
        <w:t xml:space="preserve">intervention et programmes mondiaux, </w:t>
      </w:r>
      <w:r w:rsidR="00193B0B" w:rsidRPr="00C12BFA">
        <w:rPr>
          <w:iCs/>
          <w:szCs w:val="22"/>
          <w:lang w:val="fr-CA"/>
        </w:rPr>
        <w:t xml:space="preserve">et par le biais des programmes intégrés, reconnaissant la nécessité de simplifier </w:t>
      </w:r>
      <w:r w:rsidR="003102CC" w:rsidRPr="00C12BFA">
        <w:rPr>
          <w:iCs/>
          <w:szCs w:val="22"/>
          <w:lang w:val="fr-CA"/>
        </w:rPr>
        <w:t>le processus de</w:t>
      </w:r>
      <w:r w:rsidR="00193B0B" w:rsidRPr="00C12BFA">
        <w:rPr>
          <w:iCs/>
          <w:szCs w:val="22"/>
          <w:lang w:val="fr-CA"/>
        </w:rPr>
        <w:t xml:space="preserve"> programmation et d</w:t>
      </w:r>
      <w:r w:rsidR="00E24A98">
        <w:rPr>
          <w:iCs/>
          <w:szCs w:val="22"/>
          <w:lang w:val="fr-CA"/>
        </w:rPr>
        <w:t>’</w:t>
      </w:r>
      <w:r w:rsidR="00193B0B" w:rsidRPr="00C12BFA">
        <w:rPr>
          <w:iCs/>
          <w:szCs w:val="22"/>
          <w:lang w:val="fr-CA"/>
        </w:rPr>
        <w:t>approbation</w:t>
      </w:r>
      <w:r w:rsidR="003102CC" w:rsidRPr="00C12BFA">
        <w:rPr>
          <w:iCs/>
          <w:szCs w:val="22"/>
          <w:lang w:val="fr-CA"/>
        </w:rPr>
        <w:t xml:space="preserve"> pour permettre de déb</w:t>
      </w:r>
      <w:r w:rsidR="00CB151A" w:rsidRPr="00C12BFA">
        <w:rPr>
          <w:iCs/>
          <w:szCs w:val="22"/>
          <w:lang w:val="fr-CA"/>
        </w:rPr>
        <w:t>loquer les fonds en temps utile</w:t>
      </w:r>
      <w:r w:rsidR="00193B0B" w:rsidRPr="00C12BFA">
        <w:rPr>
          <w:iCs/>
          <w:szCs w:val="22"/>
          <w:lang w:val="fr-CA"/>
        </w:rPr>
        <w:t>;</w:t>
      </w:r>
    </w:p>
    <w:p w14:paraId="13D4E3A7" w14:textId="77777777" w:rsidR="007870DE" w:rsidRPr="00C12BFA" w:rsidRDefault="00882C05" w:rsidP="003D3F00">
      <w:pPr>
        <w:pStyle w:val="Para2"/>
        <w:tabs>
          <w:tab w:val="clear" w:pos="1701"/>
          <w:tab w:val="left" w:pos="2268"/>
        </w:tabs>
        <w:ind w:left="1134" w:firstLine="564"/>
        <w:rPr>
          <w:iCs/>
          <w:szCs w:val="22"/>
          <w:lang w:val="fr-CA"/>
        </w:rPr>
      </w:pPr>
      <w:r w:rsidRPr="00C12BFA">
        <w:rPr>
          <w:iCs/>
          <w:szCs w:val="22"/>
          <w:lang w:val="fr-CA"/>
        </w:rPr>
        <w:t>c)</w:t>
      </w:r>
      <w:r w:rsidRPr="00C12BFA">
        <w:rPr>
          <w:iCs/>
          <w:szCs w:val="22"/>
          <w:lang w:val="fr-CA"/>
        </w:rPr>
        <w:tab/>
      </w:r>
      <w:r w:rsidR="003102CC" w:rsidRPr="00C12BFA">
        <w:rPr>
          <w:iCs/>
          <w:szCs w:val="22"/>
          <w:lang w:val="fr-CA"/>
        </w:rPr>
        <w:t>S</w:t>
      </w:r>
      <w:r w:rsidR="00E24A98">
        <w:rPr>
          <w:iCs/>
          <w:szCs w:val="22"/>
          <w:lang w:val="fr-CA"/>
        </w:rPr>
        <w:t>’</w:t>
      </w:r>
      <w:r w:rsidR="003102CC" w:rsidRPr="00C12BFA">
        <w:rPr>
          <w:iCs/>
          <w:szCs w:val="22"/>
          <w:lang w:val="fr-CA"/>
        </w:rPr>
        <w:t>appuyer sur le soutien fourni au titre de la huitième reconstitution du Fond</w:t>
      </w:r>
      <w:r w:rsidR="00CB151A" w:rsidRPr="00C12BFA">
        <w:rPr>
          <w:iCs/>
          <w:szCs w:val="22"/>
          <w:lang w:val="fr-CA"/>
        </w:rPr>
        <w:t>s pour l</w:t>
      </w:r>
      <w:r w:rsidR="00E24A98">
        <w:rPr>
          <w:iCs/>
          <w:szCs w:val="22"/>
          <w:lang w:val="fr-CA"/>
        </w:rPr>
        <w:t>’</w:t>
      </w:r>
      <w:r w:rsidR="00CB151A" w:rsidRPr="00C12BFA">
        <w:rPr>
          <w:iCs/>
          <w:szCs w:val="22"/>
          <w:lang w:val="fr-CA"/>
        </w:rPr>
        <w:t>environnement mondial;</w:t>
      </w:r>
    </w:p>
    <w:p w14:paraId="13D4E3A8" w14:textId="77777777" w:rsidR="00D73E6B" w:rsidRPr="00C12BFA" w:rsidRDefault="00882C05" w:rsidP="003D3F00">
      <w:pPr>
        <w:pStyle w:val="Para2"/>
        <w:tabs>
          <w:tab w:val="clear" w:pos="1701"/>
          <w:tab w:val="left" w:pos="2268"/>
        </w:tabs>
        <w:ind w:left="1134" w:firstLine="564"/>
        <w:rPr>
          <w:iCs/>
          <w:szCs w:val="22"/>
          <w:lang w:val="fr-CA"/>
        </w:rPr>
      </w:pPr>
      <w:r w:rsidRPr="00C12BFA">
        <w:rPr>
          <w:iCs/>
          <w:szCs w:val="22"/>
          <w:lang w:val="fr-CA"/>
        </w:rPr>
        <w:t>d)</w:t>
      </w:r>
      <w:r w:rsidRPr="00C12BFA">
        <w:rPr>
          <w:iCs/>
          <w:szCs w:val="22"/>
          <w:lang w:val="fr-CA"/>
        </w:rPr>
        <w:tab/>
      </w:r>
      <w:r w:rsidR="003102CC" w:rsidRPr="00C12BFA">
        <w:rPr>
          <w:iCs/>
          <w:szCs w:val="22"/>
          <w:lang w:val="fr-CA"/>
        </w:rPr>
        <w:t>Tenir compte de la cohérence et des synergies entre les programmes entrep</w:t>
      </w:r>
      <w:r w:rsidR="00CB151A" w:rsidRPr="00C12BFA">
        <w:rPr>
          <w:iCs/>
          <w:szCs w:val="22"/>
          <w:lang w:val="fr-CA"/>
        </w:rPr>
        <w:t>ris à l</w:t>
      </w:r>
      <w:r w:rsidR="00E24A98">
        <w:rPr>
          <w:iCs/>
          <w:szCs w:val="22"/>
          <w:lang w:val="fr-CA"/>
        </w:rPr>
        <w:t>’</w:t>
      </w:r>
      <w:r w:rsidR="00CB151A" w:rsidRPr="00C12BFA">
        <w:rPr>
          <w:iCs/>
          <w:szCs w:val="22"/>
          <w:lang w:val="fr-CA"/>
        </w:rPr>
        <w:t>initiative des pays et d</w:t>
      </w:r>
      <w:r w:rsidR="003102CC" w:rsidRPr="00C12BFA">
        <w:rPr>
          <w:iCs/>
          <w:szCs w:val="22"/>
          <w:lang w:val="fr-CA"/>
        </w:rPr>
        <w:t>es priorités établies dans les stratégies et plans d</w:t>
      </w:r>
      <w:r w:rsidR="00E24A98">
        <w:rPr>
          <w:iCs/>
          <w:szCs w:val="22"/>
          <w:lang w:val="fr-CA"/>
        </w:rPr>
        <w:t>’</w:t>
      </w:r>
      <w:r w:rsidR="003102CC" w:rsidRPr="00C12BFA">
        <w:rPr>
          <w:iCs/>
          <w:szCs w:val="22"/>
          <w:lang w:val="fr-CA"/>
        </w:rPr>
        <w:t>action nationaux relatifs à la biodiversité</w:t>
      </w:r>
      <w:r w:rsidR="003D11E3" w:rsidRPr="00C12BFA">
        <w:rPr>
          <w:iCs/>
          <w:szCs w:val="22"/>
          <w:lang w:val="fr-CA"/>
        </w:rPr>
        <w:t>,</w:t>
      </w:r>
      <w:r w:rsidR="003102CC" w:rsidRPr="00C12BFA">
        <w:rPr>
          <w:iCs/>
          <w:szCs w:val="22"/>
          <w:lang w:val="fr-CA"/>
        </w:rPr>
        <w:t xml:space="preserve"> afin d</w:t>
      </w:r>
      <w:r w:rsidR="00E24A98">
        <w:rPr>
          <w:iCs/>
          <w:szCs w:val="22"/>
          <w:lang w:val="fr-CA"/>
        </w:rPr>
        <w:t>’</w:t>
      </w:r>
      <w:r w:rsidR="003102CC" w:rsidRPr="00C12BFA">
        <w:rPr>
          <w:iCs/>
          <w:szCs w:val="22"/>
          <w:lang w:val="fr-CA"/>
        </w:rPr>
        <w:t>appuyer la mise en œuvre du Cadre</w:t>
      </w:r>
      <w:r w:rsidR="00CB151A" w:rsidRPr="00C12BFA">
        <w:rPr>
          <w:iCs/>
          <w:szCs w:val="22"/>
          <w:lang w:val="fr-CA"/>
        </w:rPr>
        <w:t>;</w:t>
      </w:r>
    </w:p>
    <w:p w14:paraId="13D4E3A9" w14:textId="77777777" w:rsidR="00D73E6B" w:rsidRPr="00C12BFA" w:rsidRDefault="00882C05" w:rsidP="003D3F00">
      <w:pPr>
        <w:pStyle w:val="Para2"/>
        <w:tabs>
          <w:tab w:val="clear" w:pos="1701"/>
          <w:tab w:val="left" w:pos="2268"/>
        </w:tabs>
        <w:ind w:left="1134" w:firstLine="564"/>
        <w:rPr>
          <w:szCs w:val="22"/>
          <w:lang w:val="fr-CA"/>
        </w:rPr>
      </w:pPr>
      <w:r w:rsidRPr="00C12BFA">
        <w:rPr>
          <w:szCs w:val="22"/>
          <w:lang w:val="fr-CA"/>
        </w:rPr>
        <w:t>e)</w:t>
      </w:r>
      <w:r w:rsidRPr="00C12BFA">
        <w:rPr>
          <w:szCs w:val="22"/>
          <w:lang w:val="fr-CA"/>
        </w:rPr>
        <w:tab/>
      </w:r>
      <w:r w:rsidR="003102CC" w:rsidRPr="00C12BFA">
        <w:rPr>
          <w:szCs w:val="22"/>
          <w:lang w:val="fr-CA"/>
        </w:rPr>
        <w:t>Promouvoir un engagement avec les pays récipiendaires admissibles pour appuyer une mobilisation des ressources nationale et l</w:t>
      </w:r>
      <w:r w:rsidR="00E24A98">
        <w:rPr>
          <w:szCs w:val="22"/>
          <w:lang w:val="fr-CA"/>
        </w:rPr>
        <w:t>’</w:t>
      </w:r>
      <w:r w:rsidR="003102CC" w:rsidRPr="00C12BFA">
        <w:rPr>
          <w:szCs w:val="22"/>
          <w:lang w:val="fr-CA"/>
        </w:rPr>
        <w:t xml:space="preserve">élaboration et la mise en œuvre de plans nationaux de </w:t>
      </w:r>
      <w:r w:rsidR="00CB151A" w:rsidRPr="00C12BFA">
        <w:rPr>
          <w:szCs w:val="22"/>
          <w:lang w:val="fr-CA"/>
        </w:rPr>
        <w:t>financement de la biodiversité;</w:t>
      </w:r>
    </w:p>
    <w:p w14:paraId="13D4E3AA" w14:textId="77777777" w:rsidR="00D73E6B" w:rsidRPr="00C12BFA" w:rsidRDefault="00882C05" w:rsidP="003D3F00">
      <w:pPr>
        <w:pStyle w:val="Para2"/>
        <w:tabs>
          <w:tab w:val="clear" w:pos="1701"/>
          <w:tab w:val="left" w:pos="2268"/>
        </w:tabs>
        <w:ind w:left="1134" w:firstLine="564"/>
        <w:rPr>
          <w:iCs/>
          <w:szCs w:val="22"/>
          <w:lang w:val="fr-CA"/>
        </w:rPr>
      </w:pPr>
      <w:r w:rsidRPr="00C12BFA">
        <w:rPr>
          <w:iCs/>
          <w:szCs w:val="22"/>
          <w:lang w:val="fr-CA"/>
        </w:rPr>
        <w:t>f)</w:t>
      </w:r>
      <w:r w:rsidRPr="00C12BFA">
        <w:rPr>
          <w:iCs/>
          <w:szCs w:val="22"/>
          <w:lang w:val="fr-CA"/>
        </w:rPr>
        <w:tab/>
      </w:r>
      <w:r w:rsidR="003D11E3" w:rsidRPr="00C12BFA">
        <w:rPr>
          <w:iCs/>
          <w:szCs w:val="22"/>
          <w:lang w:val="fr-CA"/>
        </w:rPr>
        <w:t>Promouvoir la réalisation d</w:t>
      </w:r>
      <w:r w:rsidR="00E24A98">
        <w:rPr>
          <w:iCs/>
          <w:szCs w:val="22"/>
          <w:lang w:val="fr-CA"/>
        </w:rPr>
        <w:t>’</w:t>
      </w:r>
      <w:r w:rsidR="003D11E3" w:rsidRPr="00C12BFA">
        <w:rPr>
          <w:iCs/>
          <w:szCs w:val="22"/>
          <w:lang w:val="fr-CA"/>
        </w:rPr>
        <w:t>avantages environnementaux mondiaux et de voies de développement durable qui assurent la conservation et l</w:t>
      </w:r>
      <w:r w:rsidR="00E24A98">
        <w:rPr>
          <w:iCs/>
          <w:szCs w:val="22"/>
          <w:lang w:val="fr-CA"/>
        </w:rPr>
        <w:t>’</w:t>
      </w:r>
      <w:r w:rsidR="003D11E3" w:rsidRPr="00C12BFA">
        <w:rPr>
          <w:iCs/>
          <w:szCs w:val="22"/>
          <w:lang w:val="fr-CA"/>
        </w:rPr>
        <w:t>utilisation durable de la biodiversité et le partage juste et équitable des avantages découlant de l</w:t>
      </w:r>
      <w:r w:rsidR="00E24A98">
        <w:rPr>
          <w:iCs/>
          <w:szCs w:val="22"/>
          <w:lang w:val="fr-CA"/>
        </w:rPr>
        <w:t>’</w:t>
      </w:r>
      <w:r w:rsidR="003D11E3" w:rsidRPr="00C12BFA">
        <w:rPr>
          <w:iCs/>
          <w:szCs w:val="22"/>
          <w:lang w:val="fr-CA"/>
        </w:rPr>
        <w:t xml:space="preserve">utilisation des ressources génétiques </w:t>
      </w:r>
      <w:r w:rsidR="002E4C89" w:rsidRPr="00C12BFA">
        <w:rPr>
          <w:iCs/>
          <w:szCs w:val="22"/>
          <w:lang w:val="fr-CA"/>
        </w:rPr>
        <w:t>et qui soient également neutres en carbone et non polluants, notamment en assurant la cohérence et les synergies entre les domaines d</w:t>
      </w:r>
      <w:r w:rsidR="00E24A98">
        <w:rPr>
          <w:iCs/>
          <w:szCs w:val="22"/>
          <w:lang w:val="fr-CA"/>
        </w:rPr>
        <w:t>’</w:t>
      </w:r>
      <w:r w:rsidR="002E4C89" w:rsidRPr="00C12BFA">
        <w:rPr>
          <w:iCs/>
          <w:szCs w:val="22"/>
          <w:lang w:val="fr-CA"/>
        </w:rPr>
        <w:t>intervention du Fonds pour l</w:t>
      </w:r>
      <w:r w:rsidR="00E24A98">
        <w:rPr>
          <w:iCs/>
          <w:szCs w:val="22"/>
          <w:lang w:val="fr-CA"/>
        </w:rPr>
        <w:t>’</w:t>
      </w:r>
      <w:r w:rsidR="002E4C89" w:rsidRPr="00C12BFA">
        <w:rPr>
          <w:iCs/>
          <w:szCs w:val="22"/>
          <w:lang w:val="fr-CA"/>
        </w:rPr>
        <w:t xml:space="preserve">environnement mondial concernant la biodiversité, la dégradation des terres, les </w:t>
      </w:r>
      <w:r w:rsidR="002E4C89" w:rsidRPr="00C12BFA">
        <w:rPr>
          <w:iCs/>
          <w:szCs w:val="22"/>
          <w:lang w:val="fr-CA"/>
        </w:rPr>
        <w:lastRenderedPageBreak/>
        <w:t>eaux internationales, l</w:t>
      </w:r>
      <w:r w:rsidR="00E24A98">
        <w:rPr>
          <w:iCs/>
          <w:szCs w:val="22"/>
          <w:lang w:val="fr-CA"/>
        </w:rPr>
        <w:t>’</w:t>
      </w:r>
      <w:r w:rsidR="002E4C89" w:rsidRPr="00C12BFA">
        <w:rPr>
          <w:iCs/>
          <w:szCs w:val="22"/>
          <w:lang w:val="fr-CA"/>
        </w:rPr>
        <w:t>atténuation et l</w:t>
      </w:r>
      <w:r w:rsidR="00E24A98">
        <w:rPr>
          <w:iCs/>
          <w:szCs w:val="22"/>
          <w:lang w:val="fr-CA"/>
        </w:rPr>
        <w:t>’</w:t>
      </w:r>
      <w:r w:rsidR="002E4C89" w:rsidRPr="00C12BFA">
        <w:rPr>
          <w:iCs/>
          <w:szCs w:val="22"/>
          <w:lang w:val="fr-CA"/>
        </w:rPr>
        <w:t>adaptation face au changement climatique, et les produits chimiques et le déchets, et ses programmes intégrés, dans le contexte de priorités et de program</w:t>
      </w:r>
      <w:r w:rsidR="00717183" w:rsidRPr="00C12BFA">
        <w:rPr>
          <w:iCs/>
          <w:szCs w:val="22"/>
          <w:lang w:val="fr-CA"/>
        </w:rPr>
        <w:t>mes émanant des pays;</w:t>
      </w:r>
    </w:p>
    <w:p w14:paraId="13D4E3AB" w14:textId="77777777" w:rsidR="00D73E6B" w:rsidRPr="00C12BFA" w:rsidRDefault="00882C05" w:rsidP="003D3F00">
      <w:pPr>
        <w:pStyle w:val="Para2"/>
        <w:tabs>
          <w:tab w:val="clear" w:pos="1701"/>
          <w:tab w:val="left" w:pos="2268"/>
        </w:tabs>
        <w:ind w:left="1134" w:firstLine="564"/>
        <w:rPr>
          <w:iCs/>
          <w:szCs w:val="22"/>
          <w:lang w:val="fr-CA"/>
        </w:rPr>
      </w:pPr>
      <w:r w:rsidRPr="00C12BFA">
        <w:rPr>
          <w:iCs/>
          <w:szCs w:val="22"/>
          <w:lang w:val="fr-CA"/>
        </w:rPr>
        <w:t>g)</w:t>
      </w:r>
      <w:r w:rsidRPr="00C12BFA">
        <w:rPr>
          <w:iCs/>
          <w:szCs w:val="22"/>
          <w:lang w:val="fr-CA"/>
        </w:rPr>
        <w:tab/>
      </w:r>
      <w:r w:rsidR="00553D70" w:rsidRPr="00C12BFA">
        <w:rPr>
          <w:iCs/>
          <w:szCs w:val="22"/>
          <w:lang w:val="fr-CA"/>
        </w:rPr>
        <w:t>Reconnaître que la mise en œuvre des conventions et des accords multilatéraux liés à la biodiversité, dans le cadre des priorités et stratégies nationales, contribuera aux trois objectifs de la Convention, aux objectifs de ses Protocoles, et aux objectifs et cibles du Cadre;</w:t>
      </w:r>
    </w:p>
    <w:p w14:paraId="13D4E3AC" w14:textId="77777777" w:rsidR="00D73E6B" w:rsidRPr="00C12BFA" w:rsidRDefault="00882C05" w:rsidP="003D3F00">
      <w:pPr>
        <w:pStyle w:val="Para2"/>
        <w:tabs>
          <w:tab w:val="clear" w:pos="1701"/>
          <w:tab w:val="left" w:pos="2268"/>
        </w:tabs>
        <w:ind w:left="1134" w:firstLine="564"/>
        <w:rPr>
          <w:iCs/>
          <w:szCs w:val="22"/>
          <w:lang w:val="fr-CA"/>
        </w:rPr>
      </w:pPr>
      <w:r w:rsidRPr="00C12BFA">
        <w:rPr>
          <w:iCs/>
          <w:szCs w:val="22"/>
          <w:lang w:val="fr-CA"/>
        </w:rPr>
        <w:t>h)</w:t>
      </w:r>
      <w:r w:rsidRPr="00C12BFA">
        <w:rPr>
          <w:iCs/>
          <w:szCs w:val="22"/>
          <w:lang w:val="fr-CA"/>
        </w:rPr>
        <w:tab/>
      </w:r>
      <w:r w:rsidR="00BF5545" w:rsidRPr="00C12BFA">
        <w:rPr>
          <w:iCs/>
          <w:szCs w:val="22"/>
          <w:lang w:val="fr-CA"/>
        </w:rPr>
        <w:t>Promouvoir les synergies, la coopération et la complémentarité dans la mise en œuvre des trois objectifs de la Convention et des objectifs des autres convention</w:t>
      </w:r>
      <w:r w:rsidR="00717183" w:rsidRPr="00C12BFA">
        <w:rPr>
          <w:iCs/>
          <w:szCs w:val="22"/>
          <w:lang w:val="fr-CA"/>
        </w:rPr>
        <w:t>s</w:t>
      </w:r>
      <w:r w:rsidR="00BF5545" w:rsidRPr="00C12BFA">
        <w:rPr>
          <w:iCs/>
          <w:szCs w:val="22"/>
          <w:lang w:val="fr-CA"/>
        </w:rPr>
        <w:t xml:space="preserve"> assistées par le Fonds pour l</w:t>
      </w:r>
      <w:r w:rsidR="00E24A98">
        <w:rPr>
          <w:iCs/>
          <w:szCs w:val="22"/>
          <w:lang w:val="fr-CA"/>
        </w:rPr>
        <w:t>’</w:t>
      </w:r>
      <w:r w:rsidR="00BF5545" w:rsidRPr="00C12BFA">
        <w:rPr>
          <w:iCs/>
          <w:szCs w:val="22"/>
          <w:lang w:val="fr-CA"/>
        </w:rPr>
        <w:t>environnement mondial, ainsi que des objectifs d</w:t>
      </w:r>
      <w:r w:rsidR="00E24A98">
        <w:rPr>
          <w:iCs/>
          <w:szCs w:val="22"/>
          <w:lang w:val="fr-CA"/>
        </w:rPr>
        <w:t>’</w:t>
      </w:r>
      <w:r w:rsidR="00BF5545" w:rsidRPr="00C12BFA">
        <w:rPr>
          <w:iCs/>
          <w:szCs w:val="22"/>
          <w:lang w:val="fr-CA"/>
        </w:rPr>
        <w:t>autres conventions et accords multilatéraux relatifs à la biodiversité, reconnaissant les contributions importantes de ces instruments aux objectifs de la Convention, de ses Protocoles et du Cadre, et les contributions réciproques à leurs propres objectifs</w:t>
      </w:r>
      <w:r w:rsidR="00717183" w:rsidRPr="00C12BFA">
        <w:rPr>
          <w:iCs/>
          <w:szCs w:val="22"/>
          <w:lang w:val="fr-CA"/>
        </w:rPr>
        <w:t>;</w:t>
      </w:r>
    </w:p>
    <w:p w14:paraId="13D4E3AD" w14:textId="77777777" w:rsidR="00D73E6B" w:rsidRPr="00C12BFA" w:rsidRDefault="00882C05" w:rsidP="003D3F00">
      <w:pPr>
        <w:pStyle w:val="Para2"/>
        <w:tabs>
          <w:tab w:val="clear" w:pos="1701"/>
          <w:tab w:val="left" w:pos="2268"/>
        </w:tabs>
        <w:ind w:left="1134" w:firstLine="564"/>
        <w:rPr>
          <w:iCs/>
          <w:szCs w:val="22"/>
          <w:lang w:val="fr-CA"/>
        </w:rPr>
      </w:pPr>
      <w:r w:rsidRPr="00C12BFA">
        <w:rPr>
          <w:iCs/>
          <w:szCs w:val="22"/>
          <w:lang w:val="fr-CA"/>
        </w:rPr>
        <w:t>i)</w:t>
      </w:r>
      <w:r w:rsidRPr="00C12BFA">
        <w:rPr>
          <w:iCs/>
          <w:szCs w:val="22"/>
          <w:lang w:val="fr-CA"/>
        </w:rPr>
        <w:tab/>
      </w:r>
      <w:r w:rsidR="00BF5545" w:rsidRPr="00C12BFA">
        <w:rPr>
          <w:iCs/>
          <w:szCs w:val="22"/>
          <w:lang w:val="fr-CA"/>
        </w:rPr>
        <w:t>Renforcer les efforts du Fonds pour l</w:t>
      </w:r>
      <w:r w:rsidR="00E24A98">
        <w:rPr>
          <w:iCs/>
          <w:szCs w:val="22"/>
          <w:lang w:val="fr-CA"/>
        </w:rPr>
        <w:t>’</w:t>
      </w:r>
      <w:r w:rsidR="00BF5545" w:rsidRPr="00C12BFA">
        <w:rPr>
          <w:iCs/>
          <w:szCs w:val="22"/>
          <w:lang w:val="fr-CA"/>
        </w:rPr>
        <w:t>environnement mondial visant à mobiliser</w:t>
      </w:r>
      <w:r w:rsidR="004816C6" w:rsidRPr="00C12BFA">
        <w:rPr>
          <w:iCs/>
          <w:szCs w:val="22"/>
          <w:lang w:val="fr-CA"/>
        </w:rPr>
        <w:t xml:space="preserve"> tous les intervenants</w:t>
      </w:r>
      <w:r w:rsidR="00BF5545" w:rsidRPr="00C12BFA">
        <w:rPr>
          <w:iCs/>
          <w:szCs w:val="22"/>
          <w:lang w:val="fr-CA"/>
        </w:rPr>
        <w:t xml:space="preserve"> et à</w:t>
      </w:r>
      <w:r w:rsidR="004816C6" w:rsidRPr="00C12BFA">
        <w:rPr>
          <w:iCs/>
          <w:szCs w:val="22"/>
          <w:lang w:val="fr-CA"/>
        </w:rPr>
        <w:t xml:space="preserve"> s</w:t>
      </w:r>
      <w:r w:rsidR="00E24A98">
        <w:rPr>
          <w:iCs/>
          <w:szCs w:val="22"/>
          <w:lang w:val="fr-CA"/>
        </w:rPr>
        <w:t>’</w:t>
      </w:r>
      <w:r w:rsidR="004816C6" w:rsidRPr="00C12BFA">
        <w:rPr>
          <w:iCs/>
          <w:szCs w:val="22"/>
          <w:lang w:val="fr-CA"/>
        </w:rPr>
        <w:t>engager auprès de toutes les parties prenantes, y compris le secteur privé;</w:t>
      </w:r>
    </w:p>
    <w:p w14:paraId="13D4E3AE" w14:textId="77777777" w:rsidR="00B83802" w:rsidRPr="00C12BFA" w:rsidRDefault="00882C05" w:rsidP="003D3F00">
      <w:pPr>
        <w:pStyle w:val="Para2"/>
        <w:tabs>
          <w:tab w:val="clear" w:pos="1701"/>
          <w:tab w:val="left" w:pos="2268"/>
        </w:tabs>
        <w:ind w:left="1134" w:firstLine="564"/>
        <w:rPr>
          <w:iCs/>
          <w:szCs w:val="22"/>
          <w:lang w:val="fr-CA"/>
        </w:rPr>
      </w:pPr>
      <w:r w:rsidRPr="00C12BFA">
        <w:rPr>
          <w:iCs/>
          <w:szCs w:val="22"/>
          <w:lang w:val="fr-CA"/>
        </w:rPr>
        <w:t>j)</w:t>
      </w:r>
      <w:r w:rsidRPr="00C12BFA">
        <w:rPr>
          <w:iCs/>
          <w:szCs w:val="22"/>
          <w:lang w:val="fr-CA"/>
        </w:rPr>
        <w:tab/>
      </w:r>
      <w:r w:rsidR="004816C6" w:rsidRPr="00C12BFA">
        <w:rPr>
          <w:iCs/>
          <w:szCs w:val="22"/>
          <w:lang w:val="fr-CA"/>
        </w:rPr>
        <w:t>Reconnaître la contribution importante que peuvent apporter les projets transfrontaliers, multi</w:t>
      </w:r>
      <w:r w:rsidR="00E24A98">
        <w:rPr>
          <w:iCs/>
          <w:szCs w:val="22"/>
          <w:lang w:val="fr-CA"/>
        </w:rPr>
        <w:noBreakHyphen/>
      </w:r>
      <w:r w:rsidR="004816C6" w:rsidRPr="00C12BFA">
        <w:rPr>
          <w:iCs/>
          <w:szCs w:val="22"/>
          <w:lang w:val="fr-CA"/>
        </w:rPr>
        <w:t>pays, régionaux et mondiaux à la mise en œuvre des objectifs de la Convention, de ses Protocoles et du Cadre, notamment pour la mise en œuvre d</w:t>
      </w:r>
      <w:r w:rsidR="00E24A98">
        <w:rPr>
          <w:iCs/>
          <w:szCs w:val="22"/>
          <w:lang w:val="fr-CA"/>
        </w:rPr>
        <w:t>’</w:t>
      </w:r>
      <w:r w:rsidR="004816C6" w:rsidRPr="00C12BFA">
        <w:rPr>
          <w:iCs/>
          <w:szCs w:val="22"/>
          <w:lang w:val="fr-CA"/>
        </w:rPr>
        <w:t>initiatives mondiales</w:t>
      </w:r>
      <w:r w:rsidR="00A810B1" w:rsidRPr="00C12BFA">
        <w:rPr>
          <w:iCs/>
          <w:szCs w:val="22"/>
          <w:lang w:val="fr-CA"/>
        </w:rPr>
        <w:t xml:space="preserve"> adoptées au titre de la Convention et de ses Protocoles, et d</w:t>
      </w:r>
      <w:r w:rsidR="00E24A98">
        <w:rPr>
          <w:iCs/>
          <w:szCs w:val="22"/>
          <w:lang w:val="fr-CA"/>
        </w:rPr>
        <w:t>’</w:t>
      </w:r>
      <w:r w:rsidR="00A810B1" w:rsidRPr="00C12BFA">
        <w:rPr>
          <w:iCs/>
          <w:szCs w:val="22"/>
          <w:lang w:val="fr-CA"/>
        </w:rPr>
        <w:t>initiatives transfrontières, multi</w:t>
      </w:r>
      <w:r w:rsidR="00E24A98">
        <w:rPr>
          <w:iCs/>
          <w:szCs w:val="22"/>
          <w:lang w:val="fr-CA"/>
        </w:rPr>
        <w:noBreakHyphen/>
      </w:r>
      <w:r w:rsidR="00A810B1" w:rsidRPr="00C12BFA">
        <w:rPr>
          <w:iCs/>
          <w:szCs w:val="22"/>
          <w:lang w:val="fr-CA"/>
        </w:rPr>
        <w:t>pays, régionales et mondiales qui tirent parti des contributions émanant de conventions et d</w:t>
      </w:r>
      <w:r w:rsidR="00E24A98">
        <w:rPr>
          <w:iCs/>
          <w:szCs w:val="22"/>
          <w:lang w:val="fr-CA"/>
        </w:rPr>
        <w:t>’</w:t>
      </w:r>
      <w:r w:rsidR="00A810B1" w:rsidRPr="00C12BFA">
        <w:rPr>
          <w:iCs/>
          <w:szCs w:val="22"/>
          <w:lang w:val="fr-CA"/>
        </w:rPr>
        <w:t>accords multilatéraux relatifs à la biodiversité;</w:t>
      </w:r>
    </w:p>
    <w:p w14:paraId="13D4E3AF" w14:textId="77777777" w:rsidR="00B83802" w:rsidRPr="00C12BFA" w:rsidRDefault="00882C05" w:rsidP="003D3F00">
      <w:pPr>
        <w:pStyle w:val="Para2"/>
        <w:tabs>
          <w:tab w:val="clear" w:pos="1701"/>
          <w:tab w:val="left" w:pos="2268"/>
        </w:tabs>
        <w:ind w:left="1134" w:firstLine="564"/>
        <w:rPr>
          <w:bCs/>
          <w:iCs/>
          <w:szCs w:val="22"/>
          <w:lang w:val="fr-CA"/>
        </w:rPr>
      </w:pPr>
      <w:bookmarkStart w:id="9" w:name="_Hlk122272289"/>
      <w:r w:rsidRPr="00C12BFA">
        <w:rPr>
          <w:bCs/>
          <w:iCs/>
          <w:szCs w:val="22"/>
          <w:lang w:val="fr-CA"/>
        </w:rPr>
        <w:t>k)</w:t>
      </w:r>
      <w:r w:rsidRPr="00C12BFA">
        <w:rPr>
          <w:bCs/>
          <w:iCs/>
          <w:szCs w:val="22"/>
          <w:lang w:val="fr-CA"/>
        </w:rPr>
        <w:tab/>
      </w:r>
      <w:r w:rsidR="00E02720" w:rsidRPr="00C12BFA">
        <w:rPr>
          <w:bCs/>
          <w:iCs/>
          <w:szCs w:val="22"/>
          <w:lang w:val="fr-CA"/>
        </w:rPr>
        <w:t>Promouvoir et mettre en œuvre, comme il convient, l</w:t>
      </w:r>
      <w:r w:rsidR="00E24A98">
        <w:rPr>
          <w:bCs/>
          <w:iCs/>
          <w:szCs w:val="22"/>
          <w:lang w:val="fr-CA"/>
        </w:rPr>
        <w:t>’</w:t>
      </w:r>
      <w:r w:rsidR="00E02720" w:rsidRPr="00C12BFA">
        <w:rPr>
          <w:bCs/>
          <w:iCs/>
          <w:szCs w:val="22"/>
          <w:lang w:val="fr-CA"/>
        </w:rPr>
        <w:t>approche écosystémique</w:t>
      </w:r>
      <w:r w:rsidR="00E02720" w:rsidRPr="00C12BFA">
        <w:rPr>
          <w:bCs/>
          <w:iCs/>
          <w:szCs w:val="22"/>
          <w:vertAlign w:val="superscript"/>
          <w:lang w:val="fr-CA"/>
        </w:rPr>
        <w:footnoteReference w:id="26"/>
      </w:r>
      <w:r w:rsidR="00E02720" w:rsidRPr="00C12BFA">
        <w:rPr>
          <w:bCs/>
          <w:iCs/>
          <w:szCs w:val="22"/>
          <w:lang w:val="fr-CA"/>
        </w:rPr>
        <w:t xml:space="preserve"> et/ou les « solutions fondées sur la nature », telles que définies par l</w:t>
      </w:r>
      <w:r w:rsidR="00E24A98">
        <w:rPr>
          <w:bCs/>
          <w:iCs/>
          <w:szCs w:val="22"/>
          <w:lang w:val="fr-CA"/>
        </w:rPr>
        <w:t>’</w:t>
      </w:r>
      <w:r w:rsidR="00E02720" w:rsidRPr="00C12BFA">
        <w:rPr>
          <w:rStyle w:val="admitted"/>
          <w:lang w:val="fr-CA"/>
        </w:rPr>
        <w:t xml:space="preserve">Assemblée des </w:t>
      </w:r>
      <w:r w:rsidR="00E02720" w:rsidRPr="00C12BFA">
        <w:rPr>
          <w:rStyle w:val="Emphasis"/>
          <w:i w:val="0"/>
          <w:lang w:val="fr-CA"/>
        </w:rPr>
        <w:t>Nations</w:t>
      </w:r>
      <w:r w:rsidR="00E02720" w:rsidRPr="00C12BFA">
        <w:rPr>
          <w:rStyle w:val="admitted"/>
          <w:i/>
          <w:lang w:val="fr-CA"/>
        </w:rPr>
        <w:t xml:space="preserve"> </w:t>
      </w:r>
      <w:r w:rsidR="00E02720" w:rsidRPr="00C12BFA">
        <w:rPr>
          <w:rStyle w:val="admitted"/>
          <w:lang w:val="fr-CA"/>
        </w:rPr>
        <w:t>Unies pour l</w:t>
      </w:r>
      <w:r w:rsidR="00E24A98">
        <w:rPr>
          <w:rStyle w:val="admitted"/>
          <w:lang w:val="fr-CA"/>
        </w:rPr>
        <w:t>’</w:t>
      </w:r>
      <w:r w:rsidR="00E02720" w:rsidRPr="00C12BFA">
        <w:rPr>
          <w:rStyle w:val="admitted"/>
          <w:lang w:val="fr-CA"/>
        </w:rPr>
        <w:t>environnement à sa cinquième session.</w:t>
      </w:r>
      <w:r w:rsidR="00E02720" w:rsidRPr="00C12BFA">
        <w:rPr>
          <w:bCs/>
          <w:szCs w:val="22"/>
          <w:vertAlign w:val="superscript"/>
          <w:lang w:val="fr-CA"/>
        </w:rPr>
        <w:footnoteReference w:id="27"/>
      </w:r>
      <w:bookmarkEnd w:id="9"/>
    </w:p>
    <w:p w14:paraId="13D4E3B0" w14:textId="77777777" w:rsidR="00B83802" w:rsidRPr="00C12BFA" w:rsidRDefault="000E70FE" w:rsidP="003D3F00">
      <w:pPr>
        <w:pStyle w:val="Para1"/>
        <w:tabs>
          <w:tab w:val="clear" w:pos="1134"/>
          <w:tab w:val="left" w:pos="1701"/>
        </w:tabs>
        <w:ind w:left="1134"/>
        <w:rPr>
          <w:lang w:val="fr-CA"/>
        </w:rPr>
      </w:pPr>
      <w:bookmarkStart w:id="10" w:name="_Hlk94282923"/>
      <w:r w:rsidRPr="00C12BFA">
        <w:rPr>
          <w:lang w:val="fr-CA"/>
        </w:rPr>
        <w:t>Le</w:t>
      </w:r>
      <w:r w:rsidR="00B83802" w:rsidRPr="00C12BFA">
        <w:rPr>
          <w:lang w:val="fr-CA"/>
        </w:rPr>
        <w:t xml:space="preserve"> </w:t>
      </w:r>
      <w:r w:rsidRPr="00C12BFA">
        <w:rPr>
          <w:lang w:val="fr-CA"/>
        </w:rPr>
        <w:t>résultat et l</w:t>
      </w:r>
      <w:r w:rsidR="00E24A98">
        <w:rPr>
          <w:lang w:val="fr-CA"/>
        </w:rPr>
        <w:t>’</w:t>
      </w:r>
      <w:r w:rsidRPr="00C12BFA">
        <w:rPr>
          <w:lang w:val="fr-CA"/>
        </w:rPr>
        <w:t>impact des indicateurs pour la neuvième reconstitution du Fonds pour l</w:t>
      </w:r>
      <w:r w:rsidR="00E24A98">
        <w:rPr>
          <w:lang w:val="fr-CA"/>
        </w:rPr>
        <w:t>’</w:t>
      </w:r>
      <w:r w:rsidRPr="00C12BFA">
        <w:rPr>
          <w:lang w:val="fr-CA"/>
        </w:rPr>
        <w:t>environnement mondial, et les processus de suivi associés, devraient être efficaces dans leur capacité d</w:t>
      </w:r>
      <w:r w:rsidR="00E24A98">
        <w:rPr>
          <w:lang w:val="fr-CA"/>
        </w:rPr>
        <w:t>’</w:t>
      </w:r>
      <w:r w:rsidRPr="00C12BFA">
        <w:rPr>
          <w:lang w:val="fr-CA"/>
        </w:rPr>
        <w:t>évaluer la contribution des programmes à la mise en œuvre de chacun des trois objectifs de la Convention, la mise en œuvre de ses Protocoles, et la mise en œuvre du Cadre mondial de la biodiversité de Kunming</w:t>
      </w:r>
      <w:r w:rsidR="00E24A98">
        <w:rPr>
          <w:lang w:val="fr-CA"/>
        </w:rPr>
        <w:noBreakHyphen/>
      </w:r>
      <w:r w:rsidRPr="00C12BFA">
        <w:rPr>
          <w:lang w:val="fr-CA"/>
        </w:rPr>
        <w:t>Montréal, y compris en mesurant les avantages connexes</w:t>
      </w:r>
      <w:r w:rsidR="00873BCF" w:rsidRPr="00C12BFA">
        <w:rPr>
          <w:lang w:val="fr-CA"/>
        </w:rPr>
        <w:t xml:space="preserve"> pour la biodiversité dans toutes les activités du Fonds pour l</w:t>
      </w:r>
      <w:r w:rsidR="00E24A98">
        <w:rPr>
          <w:lang w:val="fr-CA"/>
        </w:rPr>
        <w:t>’</w:t>
      </w:r>
      <w:r w:rsidR="00873BCF" w:rsidRPr="00C12BFA">
        <w:rPr>
          <w:lang w:val="fr-CA"/>
        </w:rPr>
        <w:t>environnement mondial pertinentes.</w:t>
      </w:r>
      <w:bookmarkEnd w:id="10"/>
    </w:p>
    <w:p w14:paraId="13D4E3B1" w14:textId="77777777" w:rsidR="00B53987" w:rsidRPr="00C12BFA" w:rsidRDefault="00873BCF" w:rsidP="003D3F00">
      <w:pPr>
        <w:pStyle w:val="Para1"/>
        <w:tabs>
          <w:tab w:val="clear" w:pos="1134"/>
          <w:tab w:val="left" w:pos="1701"/>
        </w:tabs>
        <w:ind w:left="1134"/>
        <w:rPr>
          <w:lang w:val="fr-CA"/>
        </w:rPr>
      </w:pPr>
      <w:r w:rsidRPr="00C12BFA">
        <w:rPr>
          <w:lang w:val="fr-CA"/>
        </w:rPr>
        <w:t>Le Fonds pour l</w:t>
      </w:r>
      <w:r w:rsidR="00E24A98">
        <w:rPr>
          <w:lang w:val="fr-CA"/>
        </w:rPr>
        <w:t>’</w:t>
      </w:r>
      <w:r w:rsidRPr="00C12BFA">
        <w:rPr>
          <w:lang w:val="fr-CA"/>
        </w:rPr>
        <w:t>environnement mondial, au cours de sa neuvième période de reconstitution, devrait :</w:t>
      </w:r>
    </w:p>
    <w:p w14:paraId="13D4E3B2" w14:textId="77777777" w:rsidR="00B83802" w:rsidRPr="00C12BFA" w:rsidRDefault="00882C05" w:rsidP="003D3F00">
      <w:pPr>
        <w:pStyle w:val="Para2"/>
        <w:tabs>
          <w:tab w:val="clear" w:pos="1701"/>
          <w:tab w:val="left" w:pos="2268"/>
        </w:tabs>
        <w:ind w:left="1134" w:firstLine="564"/>
        <w:rPr>
          <w:iCs/>
          <w:szCs w:val="22"/>
          <w:lang w:val="fr-CA"/>
        </w:rPr>
      </w:pPr>
      <w:r w:rsidRPr="00C12BFA">
        <w:rPr>
          <w:iCs/>
          <w:szCs w:val="22"/>
          <w:lang w:val="fr-CA"/>
        </w:rPr>
        <w:t>a)</w:t>
      </w:r>
      <w:r w:rsidRPr="00C12BFA">
        <w:rPr>
          <w:iCs/>
          <w:szCs w:val="22"/>
          <w:lang w:val="fr-CA"/>
        </w:rPr>
        <w:tab/>
      </w:r>
      <w:r w:rsidR="00873BCF" w:rsidRPr="00C12BFA">
        <w:rPr>
          <w:iCs/>
          <w:szCs w:val="22"/>
          <w:lang w:val="fr-CA"/>
        </w:rPr>
        <w:t>Explorer des manières de considérablement améliorer l</w:t>
      </w:r>
      <w:r w:rsidR="00E24A98">
        <w:rPr>
          <w:iCs/>
          <w:szCs w:val="22"/>
          <w:lang w:val="fr-CA"/>
        </w:rPr>
        <w:t>’</w:t>
      </w:r>
      <w:r w:rsidR="00873BCF" w:rsidRPr="00C12BFA">
        <w:rPr>
          <w:iCs/>
          <w:szCs w:val="22"/>
          <w:lang w:val="fr-CA"/>
        </w:rPr>
        <w:t>accès au financement pour tous les pay</w:t>
      </w:r>
      <w:r w:rsidR="000206CF" w:rsidRPr="00C12BFA">
        <w:rPr>
          <w:iCs/>
          <w:szCs w:val="22"/>
          <w:lang w:val="fr-CA"/>
        </w:rPr>
        <w:t>s récipiendaires admissibles;</w:t>
      </w:r>
    </w:p>
    <w:p w14:paraId="13D4E3B3" w14:textId="77777777" w:rsidR="00B83802" w:rsidRPr="00C12BFA" w:rsidRDefault="00882C05" w:rsidP="003D3F00">
      <w:pPr>
        <w:pStyle w:val="Para2"/>
        <w:tabs>
          <w:tab w:val="clear" w:pos="1701"/>
          <w:tab w:val="left" w:pos="2268"/>
        </w:tabs>
        <w:ind w:left="1134" w:firstLine="564"/>
        <w:rPr>
          <w:iCs/>
          <w:szCs w:val="22"/>
          <w:lang w:val="fr-CA"/>
        </w:rPr>
      </w:pPr>
      <w:r w:rsidRPr="00C12BFA">
        <w:rPr>
          <w:iCs/>
          <w:szCs w:val="22"/>
          <w:lang w:val="fr-CA"/>
        </w:rPr>
        <w:t>b)</w:t>
      </w:r>
      <w:r w:rsidRPr="00C12BFA">
        <w:rPr>
          <w:iCs/>
          <w:szCs w:val="22"/>
          <w:lang w:val="fr-CA"/>
        </w:rPr>
        <w:tab/>
      </w:r>
      <w:r w:rsidR="000530DF" w:rsidRPr="00C12BFA">
        <w:rPr>
          <w:iCs/>
          <w:szCs w:val="22"/>
          <w:lang w:val="fr-CA"/>
        </w:rPr>
        <w:t>Explorer des moyens d</w:t>
      </w:r>
      <w:r w:rsidR="00E24A98">
        <w:rPr>
          <w:iCs/>
          <w:szCs w:val="22"/>
          <w:lang w:val="fr-CA"/>
        </w:rPr>
        <w:t>’</w:t>
      </w:r>
      <w:r w:rsidR="000530DF" w:rsidRPr="00C12BFA">
        <w:rPr>
          <w:iCs/>
          <w:szCs w:val="22"/>
          <w:lang w:val="fr-CA"/>
        </w:rPr>
        <w:t>améliorer davantage l</w:t>
      </w:r>
      <w:r w:rsidR="00E24A98">
        <w:rPr>
          <w:iCs/>
          <w:szCs w:val="22"/>
          <w:lang w:val="fr-CA"/>
        </w:rPr>
        <w:t>’</w:t>
      </w:r>
      <w:r w:rsidR="000530DF" w:rsidRPr="00C12BFA">
        <w:rPr>
          <w:iCs/>
          <w:szCs w:val="22"/>
          <w:lang w:val="fr-CA"/>
        </w:rPr>
        <w:t xml:space="preserve">accès au financement pour les peuples autochtones et les communautés locales qui incarnent des modes de vie traditionnels et qui détiennent des connaissances, innovations et pratiques traditionnelles </w:t>
      </w:r>
      <w:proofErr w:type="spellStart"/>
      <w:r w:rsidR="000530DF" w:rsidRPr="00C12BFA">
        <w:rPr>
          <w:iCs/>
          <w:szCs w:val="22"/>
          <w:lang w:val="fr-CA"/>
        </w:rPr>
        <w:t>pertienentes</w:t>
      </w:r>
      <w:proofErr w:type="spellEnd"/>
      <w:r w:rsidR="000530DF" w:rsidRPr="00C12BFA">
        <w:rPr>
          <w:iCs/>
          <w:szCs w:val="22"/>
          <w:lang w:val="fr-CA"/>
        </w:rPr>
        <w:t xml:space="preserve"> pour la conservation de la diversité biologique et l</w:t>
      </w:r>
      <w:r w:rsidR="00E24A98">
        <w:rPr>
          <w:iCs/>
          <w:szCs w:val="22"/>
          <w:lang w:val="fr-CA"/>
        </w:rPr>
        <w:t>’</w:t>
      </w:r>
      <w:r w:rsidR="000530DF" w:rsidRPr="00C12BFA">
        <w:rPr>
          <w:iCs/>
          <w:szCs w:val="22"/>
          <w:lang w:val="fr-CA"/>
        </w:rPr>
        <w:t>utilisation durable de ses composantes;</w:t>
      </w:r>
    </w:p>
    <w:p w14:paraId="13D4E3B4" w14:textId="77777777" w:rsidR="00B53987" w:rsidRPr="00C12BFA" w:rsidRDefault="00882C05" w:rsidP="003D3F00">
      <w:pPr>
        <w:pStyle w:val="Para2"/>
        <w:tabs>
          <w:tab w:val="clear" w:pos="1701"/>
          <w:tab w:val="left" w:pos="2268"/>
        </w:tabs>
        <w:ind w:left="1134" w:firstLine="564"/>
        <w:rPr>
          <w:iCs/>
          <w:szCs w:val="22"/>
          <w:lang w:val="fr-CA"/>
        </w:rPr>
      </w:pPr>
      <w:bookmarkStart w:id="11" w:name="_Hlk163335590"/>
      <w:r w:rsidRPr="00C12BFA">
        <w:rPr>
          <w:iCs/>
          <w:szCs w:val="22"/>
          <w:lang w:val="fr-CA"/>
        </w:rPr>
        <w:t>c)</w:t>
      </w:r>
      <w:r w:rsidRPr="00C12BFA">
        <w:rPr>
          <w:iCs/>
          <w:szCs w:val="22"/>
          <w:lang w:val="fr-CA"/>
        </w:rPr>
        <w:tab/>
      </w:r>
      <w:r w:rsidR="000530DF" w:rsidRPr="00C12BFA">
        <w:rPr>
          <w:iCs/>
          <w:szCs w:val="22"/>
          <w:lang w:val="fr-CA"/>
        </w:rPr>
        <w:t>Interagir et coopérer davantage avec les banques multilatérales de développement et d</w:t>
      </w:r>
      <w:r w:rsidR="00E24A98">
        <w:rPr>
          <w:iCs/>
          <w:szCs w:val="22"/>
          <w:lang w:val="fr-CA"/>
        </w:rPr>
        <w:t>’</w:t>
      </w:r>
      <w:r w:rsidR="000530DF" w:rsidRPr="00C12BFA">
        <w:rPr>
          <w:iCs/>
          <w:szCs w:val="22"/>
          <w:lang w:val="fr-CA"/>
        </w:rPr>
        <w:t>autres institutions financières privées, pour faire en sorte qu</w:t>
      </w:r>
      <w:r w:rsidR="00E24A98">
        <w:rPr>
          <w:iCs/>
          <w:szCs w:val="22"/>
          <w:lang w:val="fr-CA"/>
        </w:rPr>
        <w:t>’</w:t>
      </w:r>
      <w:r w:rsidR="000530DF" w:rsidRPr="00C12BFA">
        <w:rPr>
          <w:iCs/>
          <w:szCs w:val="22"/>
          <w:lang w:val="fr-CA"/>
        </w:rPr>
        <w:t>elles intègrent les objectifs de la Convention, de ses Protocoles et du Cadre mondial de la biodiversité de Kunming</w:t>
      </w:r>
      <w:r w:rsidR="00E24A98">
        <w:rPr>
          <w:iCs/>
          <w:szCs w:val="22"/>
          <w:lang w:val="fr-CA"/>
        </w:rPr>
        <w:noBreakHyphen/>
      </w:r>
      <w:r w:rsidR="000530DF" w:rsidRPr="00C12BFA">
        <w:rPr>
          <w:iCs/>
          <w:szCs w:val="22"/>
          <w:lang w:val="fr-CA"/>
        </w:rPr>
        <w:t>Montréal, et les contributions d</w:t>
      </w:r>
      <w:r w:rsidR="00E24A98">
        <w:rPr>
          <w:iCs/>
          <w:szCs w:val="22"/>
          <w:lang w:val="fr-CA"/>
        </w:rPr>
        <w:t>’</w:t>
      </w:r>
      <w:r w:rsidR="000530DF" w:rsidRPr="00C12BFA">
        <w:rPr>
          <w:iCs/>
          <w:szCs w:val="22"/>
          <w:lang w:val="fr-CA"/>
        </w:rPr>
        <w:t xml:space="preserve">autres conventions et accords </w:t>
      </w:r>
      <w:r w:rsidR="000530DF" w:rsidRPr="00C12BFA">
        <w:rPr>
          <w:iCs/>
          <w:szCs w:val="22"/>
          <w:lang w:val="fr-CA"/>
        </w:rPr>
        <w:lastRenderedPageBreak/>
        <w:t xml:space="preserve">multilatéraux relatifs à la biodiversité, à leurs activités et </w:t>
      </w:r>
      <w:r w:rsidR="00583494" w:rsidRPr="00C12BFA">
        <w:rPr>
          <w:iCs/>
          <w:szCs w:val="22"/>
          <w:lang w:val="fr-CA"/>
        </w:rPr>
        <w:t>qu</w:t>
      </w:r>
      <w:r w:rsidR="00E24A98">
        <w:rPr>
          <w:iCs/>
          <w:szCs w:val="22"/>
          <w:lang w:val="fr-CA"/>
        </w:rPr>
        <w:t>’</w:t>
      </w:r>
      <w:r w:rsidR="00583494" w:rsidRPr="00C12BFA">
        <w:rPr>
          <w:iCs/>
          <w:szCs w:val="22"/>
          <w:lang w:val="fr-CA"/>
        </w:rPr>
        <w:t>elles rendent compte des financements contribuant à la mise en œuvre de ces objectifs;</w:t>
      </w:r>
    </w:p>
    <w:bookmarkEnd w:id="11"/>
    <w:p w14:paraId="13D4E3B5" w14:textId="77777777" w:rsidR="00215A5B" w:rsidRPr="00C12BFA" w:rsidRDefault="00882C05" w:rsidP="003D3F00">
      <w:pPr>
        <w:pStyle w:val="Para2"/>
        <w:tabs>
          <w:tab w:val="clear" w:pos="1701"/>
          <w:tab w:val="left" w:pos="2268"/>
        </w:tabs>
        <w:ind w:left="1134" w:firstLine="564"/>
        <w:rPr>
          <w:szCs w:val="22"/>
          <w:lang w:val="fr-CA"/>
        </w:rPr>
      </w:pPr>
      <w:r w:rsidRPr="00C12BFA">
        <w:rPr>
          <w:szCs w:val="22"/>
          <w:lang w:val="fr-CA"/>
        </w:rPr>
        <w:t>d)</w:t>
      </w:r>
      <w:r w:rsidRPr="00C12BFA">
        <w:rPr>
          <w:szCs w:val="22"/>
          <w:lang w:val="fr-CA"/>
        </w:rPr>
        <w:tab/>
      </w:r>
      <w:r w:rsidR="00583494" w:rsidRPr="00C12BFA">
        <w:rPr>
          <w:szCs w:val="22"/>
          <w:lang w:val="fr-CA"/>
        </w:rPr>
        <w:t>Continuer à renforcer ses politiques en matière de gouvernance et les normes auxquelles ses partenaires d</w:t>
      </w:r>
      <w:r w:rsidR="00E24A98">
        <w:rPr>
          <w:szCs w:val="22"/>
          <w:lang w:val="fr-CA"/>
        </w:rPr>
        <w:t>’</w:t>
      </w:r>
      <w:r w:rsidR="00583494" w:rsidRPr="00C12BFA">
        <w:rPr>
          <w:szCs w:val="22"/>
          <w:lang w:val="fr-CA"/>
        </w:rPr>
        <w:t>exécution sont tenus, afin de renforcer son efficience et son efficacité dans l</w:t>
      </w:r>
      <w:r w:rsidR="00E24A98">
        <w:rPr>
          <w:szCs w:val="22"/>
          <w:lang w:val="fr-CA"/>
        </w:rPr>
        <w:t>’</w:t>
      </w:r>
      <w:r w:rsidR="00583494" w:rsidRPr="00C12BFA">
        <w:rPr>
          <w:szCs w:val="22"/>
          <w:lang w:val="fr-CA"/>
        </w:rPr>
        <w:t>obtention de résultats durables.</w:t>
      </w:r>
    </w:p>
    <w:p w14:paraId="13D4E3B6" w14:textId="77777777" w:rsidR="00215A5B" w:rsidRPr="00C12BFA" w:rsidRDefault="00215A5B" w:rsidP="003D3F00">
      <w:pPr>
        <w:keepNext/>
        <w:tabs>
          <w:tab w:val="left" w:pos="567"/>
        </w:tabs>
        <w:spacing w:before="120" w:after="120"/>
        <w:ind w:left="1134" w:hanging="567"/>
        <w:jc w:val="left"/>
        <w:outlineLvl w:val="1"/>
        <w:rPr>
          <w:b/>
          <w:bCs/>
          <w:szCs w:val="22"/>
          <w:lang w:val="fr-CA"/>
        </w:rPr>
      </w:pPr>
      <w:r w:rsidRPr="00C12BFA">
        <w:rPr>
          <w:b/>
          <w:bCs/>
          <w:szCs w:val="22"/>
          <w:lang w:val="fr-CA"/>
        </w:rPr>
        <w:t>D.</w:t>
      </w:r>
      <w:r w:rsidRPr="00C12BFA">
        <w:rPr>
          <w:b/>
          <w:bCs/>
          <w:szCs w:val="22"/>
          <w:lang w:val="fr-CA"/>
        </w:rPr>
        <w:tab/>
      </w:r>
      <w:r w:rsidR="00132315" w:rsidRPr="00C12BFA">
        <w:rPr>
          <w:b/>
          <w:bCs/>
          <w:szCs w:val="22"/>
          <w:lang w:val="fr-CA"/>
        </w:rPr>
        <w:t>Rapports</w:t>
      </w:r>
    </w:p>
    <w:p w14:paraId="13D4E3B7" w14:textId="77777777" w:rsidR="00215A5B" w:rsidRPr="00C12BFA" w:rsidRDefault="00132315" w:rsidP="003D3F00">
      <w:pPr>
        <w:pStyle w:val="Para1"/>
        <w:tabs>
          <w:tab w:val="clear" w:pos="1134"/>
          <w:tab w:val="left" w:pos="1701"/>
        </w:tabs>
        <w:ind w:left="1134"/>
        <w:rPr>
          <w:rFonts w:eastAsia="Calibri"/>
          <w:b/>
          <w:bCs/>
          <w:lang w:val="fr-CA"/>
        </w:rPr>
      </w:pPr>
      <w:r w:rsidRPr="00C12BFA">
        <w:rPr>
          <w:lang w:val="fr-CA"/>
        </w:rPr>
        <w:t>Suite à la conclusion de la neuvième reconstitution de la Caisse du Fonds pour l</w:t>
      </w:r>
      <w:r w:rsidR="00E24A98">
        <w:rPr>
          <w:lang w:val="fr-CA"/>
        </w:rPr>
        <w:t>’</w:t>
      </w:r>
      <w:r w:rsidRPr="00C12BFA">
        <w:rPr>
          <w:lang w:val="fr-CA"/>
        </w:rPr>
        <w:t>environnement mondial, le Fonds pour l</w:t>
      </w:r>
      <w:r w:rsidR="00E24A98">
        <w:rPr>
          <w:lang w:val="fr-CA"/>
        </w:rPr>
        <w:t>’</w:t>
      </w:r>
      <w:r w:rsidRPr="00C12BFA">
        <w:rPr>
          <w:lang w:val="fr-CA"/>
        </w:rPr>
        <w:t xml:space="preserve">environnement mondial </w:t>
      </w:r>
      <w:proofErr w:type="spellStart"/>
      <w:r w:rsidRPr="00C12BFA">
        <w:rPr>
          <w:lang w:val="fr-CA"/>
        </w:rPr>
        <w:t>incluera</w:t>
      </w:r>
      <w:proofErr w:type="spellEnd"/>
      <w:r w:rsidRPr="00C12BFA">
        <w:rPr>
          <w:lang w:val="fr-CA"/>
        </w:rPr>
        <w:t xml:space="preserve"> dans ses rapports à la Conférence des Parties une explication de la manière dont la neuvième reconstitution a répondu à l</w:t>
      </w:r>
      <w:r w:rsidR="00E24A98">
        <w:rPr>
          <w:lang w:val="fr-CA"/>
        </w:rPr>
        <w:t>’</w:t>
      </w:r>
      <w:r w:rsidRPr="00C12BFA">
        <w:rPr>
          <w:lang w:val="fr-CA"/>
        </w:rPr>
        <w:t xml:space="preserve">actuel cadre quadriennal des priorités de programme axé sur les résultats et, par le biais des éléments de ses orientations de programme, comment elle contribue à la mise en œuvres de la Convention et de ses Protocoles et de chaque objectif et cible du </w:t>
      </w:r>
      <w:r w:rsidR="000206CF" w:rsidRPr="00C12BFA">
        <w:rPr>
          <w:lang w:val="fr-CA"/>
        </w:rPr>
        <w:t>Cadre et de son cadre de suivi.</w:t>
      </w:r>
    </w:p>
    <w:p w14:paraId="13D4E3B8" w14:textId="77777777" w:rsidR="00B83802" w:rsidRPr="00C12BFA" w:rsidRDefault="00132315" w:rsidP="001E4995">
      <w:pPr>
        <w:keepNext/>
        <w:keepLines/>
        <w:suppressLineNumbers/>
        <w:suppressAutoHyphens/>
        <w:adjustRightInd w:val="0"/>
        <w:snapToGrid w:val="0"/>
        <w:spacing w:before="240" w:after="120"/>
        <w:ind w:left="1134" w:right="288"/>
        <w:jc w:val="left"/>
        <w:outlineLvl w:val="0"/>
        <w:rPr>
          <w:b/>
          <w:bCs/>
          <w:iCs/>
          <w:sz w:val="24"/>
          <w:lang w:val="fr-CA"/>
        </w:rPr>
      </w:pPr>
      <w:bookmarkStart w:id="12" w:name="_Hlk163323785"/>
      <w:r w:rsidRPr="00C12BFA">
        <w:rPr>
          <w:b/>
          <w:bCs/>
          <w:iCs/>
          <w:snapToGrid w:val="0"/>
          <w:kern w:val="22"/>
          <w:sz w:val="24"/>
          <w:lang w:val="fr-CA"/>
        </w:rPr>
        <w:t>Pièce jointe</w:t>
      </w:r>
      <w:r w:rsidRPr="00C12BFA">
        <w:rPr>
          <w:b/>
          <w:bCs/>
          <w:iCs/>
          <w:sz w:val="24"/>
          <w:lang w:val="fr-CA"/>
        </w:rPr>
        <w:t> </w:t>
      </w:r>
      <w:r w:rsidR="00B83802" w:rsidRPr="00C12BFA">
        <w:rPr>
          <w:b/>
          <w:bCs/>
          <w:iCs/>
          <w:sz w:val="24"/>
          <w:lang w:val="fr-CA"/>
        </w:rPr>
        <w:t>I</w:t>
      </w:r>
      <w:r w:rsidR="004C54A3" w:rsidRPr="00C12BFA">
        <w:rPr>
          <w:rStyle w:val="FootnoteReference"/>
          <w:b/>
          <w:bCs/>
          <w:iCs/>
          <w:sz w:val="24"/>
          <w:lang w:val="fr-CA"/>
        </w:rPr>
        <w:footnoteReference w:id="28"/>
      </w:r>
    </w:p>
    <w:p w14:paraId="13D4E3B9" w14:textId="77777777" w:rsidR="00B83802" w:rsidRPr="00C12BFA" w:rsidRDefault="0090748F" w:rsidP="003C4EFB">
      <w:pPr>
        <w:keepNext/>
        <w:keepLines/>
        <w:spacing w:before="240" w:after="120"/>
        <w:ind w:left="1134" w:right="996"/>
        <w:jc w:val="left"/>
        <w:outlineLvl w:val="0"/>
        <w:rPr>
          <w:b/>
          <w:iCs/>
          <w:snapToGrid w:val="0"/>
          <w:sz w:val="24"/>
          <w:lang w:val="fr-CA"/>
        </w:rPr>
      </w:pPr>
      <w:r w:rsidRPr="00C12BFA">
        <w:rPr>
          <w:b/>
          <w:snapToGrid w:val="0"/>
          <w:sz w:val="24"/>
          <w:lang w:val="fr-CA"/>
        </w:rPr>
        <w:t xml:space="preserve">Éléments additionnels pour le cadre quadriennal des priorités de programme axé </w:t>
      </w:r>
      <w:proofErr w:type="spellStart"/>
      <w:r w:rsidRPr="00C12BFA">
        <w:rPr>
          <w:b/>
          <w:snapToGrid w:val="0"/>
          <w:sz w:val="24"/>
          <w:lang w:val="fr-CA"/>
        </w:rPr>
        <w:t>surles</w:t>
      </w:r>
      <w:proofErr w:type="spellEnd"/>
      <w:r w:rsidRPr="00C12BFA">
        <w:rPr>
          <w:b/>
          <w:snapToGrid w:val="0"/>
          <w:sz w:val="24"/>
          <w:lang w:val="fr-CA"/>
        </w:rPr>
        <w:t xml:space="preserve"> résultats pour la neuvième période de reconstitution de la Caisse du Fonds pour l</w:t>
      </w:r>
      <w:r w:rsidR="00E24A98">
        <w:rPr>
          <w:b/>
          <w:snapToGrid w:val="0"/>
          <w:sz w:val="24"/>
          <w:lang w:val="fr-CA"/>
        </w:rPr>
        <w:t>’</w:t>
      </w:r>
      <w:r w:rsidRPr="00C12BFA">
        <w:rPr>
          <w:b/>
          <w:snapToGrid w:val="0"/>
          <w:sz w:val="24"/>
          <w:lang w:val="fr-CA"/>
        </w:rPr>
        <w:t>environnement mondial (2026</w:t>
      </w:r>
      <w:r w:rsidR="00E24A98">
        <w:rPr>
          <w:b/>
          <w:snapToGrid w:val="0"/>
          <w:sz w:val="24"/>
          <w:lang w:val="fr-CA"/>
        </w:rPr>
        <w:noBreakHyphen/>
      </w:r>
      <w:r w:rsidRPr="00C12BFA">
        <w:rPr>
          <w:b/>
          <w:snapToGrid w:val="0"/>
          <w:sz w:val="24"/>
          <w:lang w:val="fr-CA"/>
        </w:rPr>
        <w:t>2030) à l</w:t>
      </w:r>
      <w:r w:rsidR="00E24A98">
        <w:rPr>
          <w:b/>
          <w:snapToGrid w:val="0"/>
          <w:sz w:val="24"/>
          <w:lang w:val="fr-CA"/>
        </w:rPr>
        <w:t>’</w:t>
      </w:r>
      <w:r w:rsidRPr="00C12BFA">
        <w:rPr>
          <w:b/>
          <w:snapToGrid w:val="0"/>
          <w:sz w:val="24"/>
          <w:lang w:val="fr-CA"/>
        </w:rPr>
        <w:t>appui de la mise en œuvre du Protocole de Nagoya sur l</w:t>
      </w:r>
      <w:r w:rsidR="00E24A98">
        <w:rPr>
          <w:b/>
          <w:snapToGrid w:val="0"/>
          <w:sz w:val="24"/>
          <w:lang w:val="fr-CA"/>
        </w:rPr>
        <w:t>’</w:t>
      </w:r>
      <w:r w:rsidRPr="00C12BFA">
        <w:rPr>
          <w:b/>
          <w:snapToGrid w:val="0"/>
          <w:sz w:val="24"/>
          <w:lang w:val="fr-CA"/>
        </w:rPr>
        <w:t>accès aux ressources génétiques et le partage juste et équitable des avantages découlant de leur utilisation</w:t>
      </w:r>
    </w:p>
    <w:p w14:paraId="13D4E3BA" w14:textId="77777777" w:rsidR="00B83802" w:rsidRPr="00C12BFA" w:rsidRDefault="0090748F" w:rsidP="003D3F00">
      <w:pPr>
        <w:tabs>
          <w:tab w:val="left" w:pos="2268"/>
        </w:tabs>
        <w:spacing w:before="120" w:after="120"/>
        <w:ind w:left="1134" w:firstLine="567"/>
        <w:rPr>
          <w:iCs/>
          <w:snapToGrid w:val="0"/>
          <w:kern w:val="22"/>
          <w:szCs w:val="22"/>
          <w:lang w:val="fr-CA"/>
        </w:rPr>
      </w:pPr>
      <w:r w:rsidRPr="00C12BFA">
        <w:rPr>
          <w:snapToGrid w:val="0"/>
          <w:kern w:val="22"/>
          <w:szCs w:val="22"/>
          <w:lang w:val="fr-CA"/>
        </w:rPr>
        <w:t>Les éléments pour le cadre quadriennal des priorités de programme axé sur les résultats pour la neuvième période de reconstitution de la Caisse du Fonds pour l</w:t>
      </w:r>
      <w:r w:rsidR="00E24A98">
        <w:rPr>
          <w:snapToGrid w:val="0"/>
          <w:kern w:val="22"/>
          <w:szCs w:val="22"/>
          <w:lang w:val="fr-CA"/>
        </w:rPr>
        <w:t>’</w:t>
      </w:r>
      <w:r w:rsidRPr="00C12BFA">
        <w:rPr>
          <w:snapToGrid w:val="0"/>
          <w:kern w:val="22"/>
          <w:szCs w:val="22"/>
          <w:lang w:val="fr-CA"/>
        </w:rPr>
        <w:t>environnement mondial (2026</w:t>
      </w:r>
      <w:r w:rsidR="00E24A98">
        <w:rPr>
          <w:snapToGrid w:val="0"/>
          <w:kern w:val="22"/>
          <w:szCs w:val="22"/>
          <w:lang w:val="fr-CA"/>
        </w:rPr>
        <w:noBreakHyphen/>
      </w:r>
      <w:r w:rsidRPr="00C12BFA">
        <w:rPr>
          <w:snapToGrid w:val="0"/>
          <w:kern w:val="22"/>
          <w:szCs w:val="22"/>
          <w:lang w:val="fr-CA"/>
        </w:rPr>
        <w:t>2030) à l</w:t>
      </w:r>
      <w:r w:rsidR="00E24A98">
        <w:rPr>
          <w:snapToGrid w:val="0"/>
          <w:kern w:val="22"/>
          <w:szCs w:val="22"/>
          <w:lang w:val="fr-CA"/>
        </w:rPr>
        <w:t>’</w:t>
      </w:r>
      <w:r w:rsidRPr="00C12BFA">
        <w:rPr>
          <w:snapToGrid w:val="0"/>
          <w:kern w:val="22"/>
          <w:szCs w:val="22"/>
          <w:lang w:val="fr-CA"/>
        </w:rPr>
        <w:t>appui du Protocole de Nagoya sur l</w:t>
      </w:r>
      <w:r w:rsidR="00E24A98">
        <w:rPr>
          <w:snapToGrid w:val="0"/>
          <w:kern w:val="22"/>
          <w:szCs w:val="22"/>
          <w:lang w:val="fr-CA"/>
        </w:rPr>
        <w:t>’</w:t>
      </w:r>
      <w:r w:rsidRPr="00C12BFA">
        <w:rPr>
          <w:snapToGrid w:val="0"/>
          <w:kern w:val="22"/>
          <w:szCs w:val="22"/>
          <w:lang w:val="fr-CA"/>
        </w:rPr>
        <w:t>accès aux ressources génétiques et le partage juste et équitable des avantages découlant de leur utilisation, adoptés par la Conférence des Parties siégeant en tant que Réunion des Parties au Protocole de Nagoya à sa cinquième réunion, comprennent :</w:t>
      </w:r>
    </w:p>
    <w:p w14:paraId="13D4E3BB" w14:textId="77777777" w:rsidR="00424608" w:rsidRPr="00C12BFA" w:rsidRDefault="00424608" w:rsidP="00424608">
      <w:pPr>
        <w:spacing w:before="120" w:after="120"/>
        <w:ind w:left="1134" w:firstLine="567"/>
        <w:rPr>
          <w:snapToGrid w:val="0"/>
          <w:kern w:val="22"/>
          <w:szCs w:val="22"/>
          <w:lang w:val="fr-CA"/>
        </w:rPr>
      </w:pPr>
      <w:r w:rsidRPr="00C12BFA">
        <w:rPr>
          <w:snapToGrid w:val="0"/>
          <w:szCs w:val="22"/>
          <w:lang w:val="fr-CA"/>
        </w:rPr>
        <w:t xml:space="preserve">x) </w:t>
      </w:r>
      <w:r w:rsidRPr="00C12BFA">
        <w:rPr>
          <w:snapToGrid w:val="0"/>
          <w:szCs w:val="22"/>
          <w:lang w:val="fr-CA"/>
        </w:rPr>
        <w:tab/>
        <w:t>[</w:t>
      </w:r>
      <w:r w:rsidR="0090748F" w:rsidRPr="00C12BFA">
        <w:rPr>
          <w:snapToGrid w:val="0"/>
          <w:szCs w:val="22"/>
          <w:lang w:val="fr-CA"/>
        </w:rPr>
        <w:t>Espace réservé pour les éléments d</w:t>
      </w:r>
      <w:r w:rsidR="00E24A98">
        <w:rPr>
          <w:snapToGrid w:val="0"/>
          <w:szCs w:val="22"/>
          <w:lang w:val="fr-CA"/>
        </w:rPr>
        <w:t>’</w:t>
      </w:r>
      <w:r w:rsidR="0090748F" w:rsidRPr="00C12BFA">
        <w:rPr>
          <w:snapToGrid w:val="0"/>
          <w:szCs w:val="22"/>
          <w:lang w:val="fr-CA"/>
        </w:rPr>
        <w:t>orientation</w:t>
      </w:r>
      <w:r w:rsidRPr="00C12BFA">
        <w:rPr>
          <w:snapToGrid w:val="0"/>
          <w:szCs w:val="22"/>
          <w:lang w:val="fr-CA"/>
        </w:rPr>
        <w:t>];</w:t>
      </w:r>
      <w:r w:rsidRPr="00C12BFA">
        <w:rPr>
          <w:snapToGrid w:val="0"/>
          <w:szCs w:val="22"/>
          <w:vertAlign w:val="superscript"/>
          <w:lang w:val="fr-CA"/>
        </w:rPr>
        <w:t xml:space="preserve"> </w:t>
      </w:r>
    </w:p>
    <w:bookmarkEnd w:id="12"/>
    <w:p w14:paraId="13D4E3BC" w14:textId="77777777" w:rsidR="00460D9F" w:rsidRPr="00C12BFA" w:rsidRDefault="00132315" w:rsidP="001E4995">
      <w:pPr>
        <w:keepNext/>
        <w:keepLines/>
        <w:suppressLineNumbers/>
        <w:suppressAutoHyphens/>
        <w:adjustRightInd w:val="0"/>
        <w:snapToGrid w:val="0"/>
        <w:spacing w:before="240" w:after="120"/>
        <w:ind w:left="1134" w:right="1138"/>
        <w:jc w:val="left"/>
        <w:outlineLvl w:val="0"/>
        <w:rPr>
          <w:b/>
          <w:bCs/>
          <w:iCs/>
          <w:sz w:val="24"/>
          <w:lang w:val="fr-CA"/>
        </w:rPr>
      </w:pPr>
      <w:r w:rsidRPr="00C12BFA">
        <w:rPr>
          <w:b/>
          <w:bCs/>
          <w:iCs/>
          <w:snapToGrid w:val="0"/>
          <w:kern w:val="22"/>
          <w:sz w:val="24"/>
          <w:lang w:val="fr-CA"/>
        </w:rPr>
        <w:t>Pièce jointe</w:t>
      </w:r>
      <w:r w:rsidRPr="00C12BFA">
        <w:rPr>
          <w:b/>
          <w:bCs/>
          <w:iCs/>
          <w:sz w:val="24"/>
          <w:lang w:val="fr-CA"/>
        </w:rPr>
        <w:t> </w:t>
      </w:r>
      <w:r w:rsidR="00460D9F" w:rsidRPr="00C12BFA">
        <w:rPr>
          <w:b/>
          <w:bCs/>
          <w:iCs/>
          <w:sz w:val="24"/>
          <w:lang w:val="fr-CA"/>
        </w:rPr>
        <w:t>II</w:t>
      </w:r>
      <w:r w:rsidR="004C54A3" w:rsidRPr="00C12BFA">
        <w:rPr>
          <w:rStyle w:val="FootnoteReference"/>
          <w:b/>
          <w:bCs/>
          <w:iCs/>
          <w:sz w:val="24"/>
          <w:lang w:val="fr-CA"/>
        </w:rPr>
        <w:footnoteReference w:id="29"/>
      </w:r>
    </w:p>
    <w:p w14:paraId="13D4E3BD" w14:textId="77777777" w:rsidR="00460D9F" w:rsidRPr="00C12BFA" w:rsidRDefault="0090748F" w:rsidP="003C4EFB">
      <w:pPr>
        <w:keepNext/>
        <w:keepLines/>
        <w:spacing w:before="240" w:after="120"/>
        <w:ind w:left="1134" w:right="1138"/>
        <w:jc w:val="left"/>
        <w:outlineLvl w:val="0"/>
        <w:rPr>
          <w:b/>
          <w:i/>
          <w:iCs/>
          <w:caps/>
          <w:sz w:val="24"/>
          <w:lang w:val="fr-CA"/>
        </w:rPr>
      </w:pPr>
      <w:r w:rsidRPr="00C12BFA">
        <w:rPr>
          <w:b/>
          <w:snapToGrid w:val="0"/>
          <w:sz w:val="24"/>
          <w:lang w:val="fr-CA"/>
        </w:rPr>
        <w:t xml:space="preserve">Éléments additionnels pour le cadre quadriennal des priorités de programme axé </w:t>
      </w:r>
      <w:proofErr w:type="spellStart"/>
      <w:r w:rsidRPr="00C12BFA">
        <w:rPr>
          <w:b/>
          <w:snapToGrid w:val="0"/>
          <w:sz w:val="24"/>
          <w:lang w:val="fr-CA"/>
        </w:rPr>
        <w:t>surles</w:t>
      </w:r>
      <w:proofErr w:type="spellEnd"/>
      <w:r w:rsidRPr="00C12BFA">
        <w:rPr>
          <w:b/>
          <w:snapToGrid w:val="0"/>
          <w:sz w:val="24"/>
          <w:lang w:val="fr-CA"/>
        </w:rPr>
        <w:t xml:space="preserve"> résultats pour la neuvième période de reconstitution de la Caisse du Fonds pour l</w:t>
      </w:r>
      <w:r w:rsidR="00E24A98">
        <w:rPr>
          <w:b/>
          <w:snapToGrid w:val="0"/>
          <w:sz w:val="24"/>
          <w:lang w:val="fr-CA"/>
        </w:rPr>
        <w:t>’</w:t>
      </w:r>
      <w:r w:rsidRPr="00C12BFA">
        <w:rPr>
          <w:b/>
          <w:snapToGrid w:val="0"/>
          <w:sz w:val="24"/>
          <w:lang w:val="fr-CA"/>
        </w:rPr>
        <w:t>environnement mondial (2026</w:t>
      </w:r>
      <w:r w:rsidR="00E24A98">
        <w:rPr>
          <w:b/>
          <w:snapToGrid w:val="0"/>
          <w:sz w:val="24"/>
          <w:lang w:val="fr-CA"/>
        </w:rPr>
        <w:noBreakHyphen/>
      </w:r>
      <w:r w:rsidRPr="00C12BFA">
        <w:rPr>
          <w:b/>
          <w:snapToGrid w:val="0"/>
          <w:sz w:val="24"/>
          <w:lang w:val="fr-CA"/>
        </w:rPr>
        <w:t>2030) à l</w:t>
      </w:r>
      <w:r w:rsidR="00E24A98">
        <w:rPr>
          <w:b/>
          <w:snapToGrid w:val="0"/>
          <w:sz w:val="24"/>
          <w:lang w:val="fr-CA"/>
        </w:rPr>
        <w:t>’</w:t>
      </w:r>
      <w:r w:rsidRPr="00C12BFA">
        <w:rPr>
          <w:b/>
          <w:snapToGrid w:val="0"/>
          <w:sz w:val="24"/>
          <w:lang w:val="fr-CA"/>
        </w:rPr>
        <w:t>appui de la mise en œuvre du Protocole de Cartagena sur la prévention des risques biotechnologiques</w:t>
      </w:r>
    </w:p>
    <w:p w14:paraId="13D4E3BE" w14:textId="77777777" w:rsidR="00460D9F" w:rsidRPr="00C12BFA" w:rsidRDefault="0090748F" w:rsidP="003D3F00">
      <w:pPr>
        <w:spacing w:before="120" w:after="120"/>
        <w:ind w:left="1134"/>
        <w:rPr>
          <w:snapToGrid w:val="0"/>
          <w:kern w:val="22"/>
          <w:szCs w:val="22"/>
          <w:lang w:val="fr-CA"/>
        </w:rPr>
      </w:pPr>
      <w:r w:rsidRPr="00C12BFA">
        <w:rPr>
          <w:snapToGrid w:val="0"/>
          <w:kern w:val="22"/>
          <w:szCs w:val="22"/>
          <w:lang w:val="fr-CA"/>
        </w:rPr>
        <w:t>Les éléments pour le cadre quadriennal des priorités de programme axé sur les résultats pour la neuvième période de reconstitution de la Caisse du Fonds pour l</w:t>
      </w:r>
      <w:r w:rsidR="00E24A98">
        <w:rPr>
          <w:snapToGrid w:val="0"/>
          <w:kern w:val="22"/>
          <w:szCs w:val="22"/>
          <w:lang w:val="fr-CA"/>
        </w:rPr>
        <w:t>’</w:t>
      </w:r>
      <w:r w:rsidRPr="00C12BFA">
        <w:rPr>
          <w:snapToGrid w:val="0"/>
          <w:kern w:val="22"/>
          <w:szCs w:val="22"/>
          <w:lang w:val="fr-CA"/>
        </w:rPr>
        <w:t>environnement mondial (2026</w:t>
      </w:r>
      <w:r w:rsidR="00E24A98">
        <w:rPr>
          <w:snapToGrid w:val="0"/>
          <w:kern w:val="22"/>
          <w:szCs w:val="22"/>
          <w:lang w:val="fr-CA"/>
        </w:rPr>
        <w:noBreakHyphen/>
      </w:r>
      <w:r w:rsidRPr="00C12BFA">
        <w:rPr>
          <w:snapToGrid w:val="0"/>
          <w:kern w:val="22"/>
          <w:szCs w:val="22"/>
          <w:lang w:val="fr-CA"/>
        </w:rPr>
        <w:t>2030) à l</w:t>
      </w:r>
      <w:r w:rsidR="00E24A98">
        <w:rPr>
          <w:snapToGrid w:val="0"/>
          <w:kern w:val="22"/>
          <w:szCs w:val="22"/>
          <w:lang w:val="fr-CA"/>
        </w:rPr>
        <w:t>’</w:t>
      </w:r>
      <w:r w:rsidRPr="00C12BFA">
        <w:rPr>
          <w:snapToGrid w:val="0"/>
          <w:kern w:val="22"/>
          <w:szCs w:val="22"/>
          <w:lang w:val="fr-CA"/>
        </w:rPr>
        <w:t>appui du Protocole de Cartagena sur la prévention des risques biotechnologiques, adoptés par la Conférence des Parties siégeant en tant que Réunion des Parties au Protocole de Cartagena sur la prévention des risques biotechnologiques à sa onzième réunion, comprennent :</w:t>
      </w:r>
    </w:p>
    <w:p w14:paraId="13D4E3BF" w14:textId="77777777" w:rsidR="00B83802" w:rsidRPr="00C12BFA" w:rsidRDefault="002365A3" w:rsidP="00E252EF">
      <w:pPr>
        <w:spacing w:before="120" w:after="120"/>
        <w:ind w:left="1134" w:firstLine="567"/>
        <w:rPr>
          <w:snapToGrid w:val="0"/>
          <w:kern w:val="22"/>
          <w:szCs w:val="22"/>
          <w:lang w:val="fr-CA"/>
        </w:rPr>
      </w:pPr>
      <w:bookmarkStart w:id="14" w:name="_Hlk164480057"/>
      <w:r w:rsidRPr="00C12BFA">
        <w:rPr>
          <w:snapToGrid w:val="0"/>
          <w:szCs w:val="22"/>
          <w:lang w:val="fr-CA"/>
        </w:rPr>
        <w:lastRenderedPageBreak/>
        <w:t>x</w:t>
      </w:r>
      <w:r w:rsidR="00460D9F" w:rsidRPr="00C12BFA">
        <w:rPr>
          <w:snapToGrid w:val="0"/>
          <w:szCs w:val="22"/>
          <w:lang w:val="fr-CA"/>
        </w:rPr>
        <w:t xml:space="preserve">) </w:t>
      </w:r>
      <w:r w:rsidR="00460D9F" w:rsidRPr="00C12BFA">
        <w:rPr>
          <w:snapToGrid w:val="0"/>
          <w:szCs w:val="22"/>
          <w:lang w:val="fr-CA"/>
        </w:rPr>
        <w:tab/>
      </w:r>
      <w:r w:rsidR="00E66F09" w:rsidRPr="00C12BFA">
        <w:rPr>
          <w:snapToGrid w:val="0"/>
          <w:szCs w:val="22"/>
          <w:lang w:val="fr-CA"/>
        </w:rPr>
        <w:t>[</w:t>
      </w:r>
      <w:r w:rsidR="0090748F" w:rsidRPr="00C12BFA">
        <w:rPr>
          <w:snapToGrid w:val="0"/>
          <w:szCs w:val="22"/>
          <w:lang w:val="fr-CA"/>
        </w:rPr>
        <w:t>Espace réservé pour les éléments d</w:t>
      </w:r>
      <w:r w:rsidR="00E24A98">
        <w:rPr>
          <w:snapToGrid w:val="0"/>
          <w:szCs w:val="22"/>
          <w:lang w:val="fr-CA"/>
        </w:rPr>
        <w:t>’</w:t>
      </w:r>
      <w:r w:rsidR="0090748F" w:rsidRPr="00C12BFA">
        <w:rPr>
          <w:snapToGrid w:val="0"/>
          <w:szCs w:val="22"/>
          <w:lang w:val="fr-CA"/>
        </w:rPr>
        <w:t>orientation</w:t>
      </w:r>
      <w:r w:rsidR="00E66F09" w:rsidRPr="00C12BFA">
        <w:rPr>
          <w:snapToGrid w:val="0"/>
          <w:szCs w:val="22"/>
          <w:lang w:val="fr-CA"/>
        </w:rPr>
        <w:t>]</w:t>
      </w:r>
      <w:r w:rsidR="00460D9F" w:rsidRPr="00C12BFA">
        <w:rPr>
          <w:snapToGrid w:val="0"/>
          <w:szCs w:val="22"/>
          <w:lang w:val="fr-CA"/>
        </w:rPr>
        <w:t>;</w:t>
      </w:r>
      <w:r w:rsidR="00460D9F" w:rsidRPr="00C12BFA">
        <w:rPr>
          <w:snapToGrid w:val="0"/>
          <w:szCs w:val="22"/>
          <w:vertAlign w:val="superscript"/>
          <w:lang w:val="fr-CA"/>
        </w:rPr>
        <w:t xml:space="preserve"> </w:t>
      </w:r>
    </w:p>
    <w:bookmarkEnd w:id="14"/>
    <w:p w14:paraId="13D4E3C0" w14:textId="77777777" w:rsidR="00B83802" w:rsidRPr="00C12BFA" w:rsidRDefault="00B83802" w:rsidP="00E252EF">
      <w:pPr>
        <w:pStyle w:val="Para1"/>
        <w:numPr>
          <w:ilvl w:val="0"/>
          <w:numId w:val="0"/>
        </w:numPr>
        <w:ind w:left="567"/>
        <w:jc w:val="center"/>
        <w:rPr>
          <w:lang w:val="fr-CA"/>
        </w:rPr>
      </w:pPr>
      <w:r w:rsidRPr="00C12BFA">
        <w:rPr>
          <w:lang w:val="fr-CA"/>
        </w:rPr>
        <w:t>__________</w:t>
      </w:r>
    </w:p>
    <w:sectPr w:rsidR="00B83802" w:rsidRPr="00C12BFA" w:rsidSect="00D46BC4">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4E3C9" w14:textId="77777777" w:rsidR="00177158" w:rsidRDefault="00177158" w:rsidP="00A96B21">
      <w:r>
        <w:separator/>
      </w:r>
    </w:p>
  </w:endnote>
  <w:endnote w:type="continuationSeparator" w:id="0">
    <w:p w14:paraId="13D4E3CA" w14:textId="77777777" w:rsidR="00177158" w:rsidRDefault="00177158"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3D4E3CD" w14:textId="77777777" w:rsidR="0090748F" w:rsidRDefault="006869DB">
            <w:pPr>
              <w:pStyle w:val="Footer"/>
            </w:pPr>
            <w:r w:rsidRPr="002B559C">
              <w:rPr>
                <w:sz w:val="20"/>
                <w:szCs w:val="20"/>
              </w:rPr>
              <w:fldChar w:fldCharType="begin"/>
            </w:r>
            <w:r w:rsidR="0090748F" w:rsidRPr="002B559C">
              <w:rPr>
                <w:sz w:val="20"/>
                <w:szCs w:val="20"/>
              </w:rPr>
              <w:instrText xml:space="preserve"> PAGE </w:instrText>
            </w:r>
            <w:r w:rsidRPr="002B559C">
              <w:rPr>
                <w:sz w:val="20"/>
                <w:szCs w:val="20"/>
              </w:rPr>
              <w:fldChar w:fldCharType="separate"/>
            </w:r>
            <w:r w:rsidR="00D67495">
              <w:rPr>
                <w:noProof/>
                <w:sz w:val="20"/>
                <w:szCs w:val="20"/>
              </w:rPr>
              <w:t>18</w:t>
            </w:r>
            <w:r w:rsidRPr="002B559C">
              <w:rPr>
                <w:sz w:val="20"/>
                <w:szCs w:val="20"/>
              </w:rPr>
              <w:fldChar w:fldCharType="end"/>
            </w:r>
            <w:r w:rsidR="0090748F" w:rsidRPr="002B559C">
              <w:rPr>
                <w:sz w:val="20"/>
                <w:szCs w:val="20"/>
              </w:rPr>
              <w:t>/</w:t>
            </w:r>
            <w:r w:rsidRPr="002B559C">
              <w:rPr>
                <w:sz w:val="20"/>
                <w:szCs w:val="20"/>
              </w:rPr>
              <w:fldChar w:fldCharType="begin"/>
            </w:r>
            <w:r w:rsidR="0090748F" w:rsidRPr="002B559C">
              <w:rPr>
                <w:sz w:val="20"/>
                <w:szCs w:val="20"/>
              </w:rPr>
              <w:instrText xml:space="preserve"> NUMPAGES  </w:instrText>
            </w:r>
            <w:r w:rsidRPr="002B559C">
              <w:rPr>
                <w:sz w:val="20"/>
                <w:szCs w:val="20"/>
              </w:rPr>
              <w:fldChar w:fldCharType="separate"/>
            </w:r>
            <w:r w:rsidR="00D67495">
              <w:rPr>
                <w:noProof/>
                <w:sz w:val="20"/>
                <w:szCs w:val="20"/>
              </w:rPr>
              <w:t>19</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3D4E3CE" w14:textId="77777777" w:rsidR="0090748F" w:rsidRDefault="006869DB" w:rsidP="002B559C">
            <w:pPr>
              <w:pStyle w:val="Footer"/>
              <w:jc w:val="right"/>
            </w:pPr>
            <w:r w:rsidRPr="002B559C">
              <w:rPr>
                <w:sz w:val="20"/>
                <w:szCs w:val="20"/>
              </w:rPr>
              <w:fldChar w:fldCharType="begin"/>
            </w:r>
            <w:r w:rsidR="0090748F" w:rsidRPr="002B559C">
              <w:rPr>
                <w:sz w:val="20"/>
                <w:szCs w:val="20"/>
              </w:rPr>
              <w:instrText xml:space="preserve"> PAGE </w:instrText>
            </w:r>
            <w:r w:rsidRPr="002B559C">
              <w:rPr>
                <w:sz w:val="20"/>
                <w:szCs w:val="20"/>
              </w:rPr>
              <w:fldChar w:fldCharType="separate"/>
            </w:r>
            <w:r w:rsidR="00D67495">
              <w:rPr>
                <w:noProof/>
                <w:sz w:val="20"/>
                <w:szCs w:val="20"/>
              </w:rPr>
              <w:t>19</w:t>
            </w:r>
            <w:r w:rsidRPr="002B559C">
              <w:rPr>
                <w:sz w:val="20"/>
                <w:szCs w:val="20"/>
              </w:rPr>
              <w:fldChar w:fldCharType="end"/>
            </w:r>
            <w:r w:rsidR="0090748F" w:rsidRPr="002B559C">
              <w:rPr>
                <w:sz w:val="20"/>
                <w:szCs w:val="20"/>
              </w:rPr>
              <w:t>/</w:t>
            </w:r>
            <w:r w:rsidRPr="002B559C">
              <w:rPr>
                <w:sz w:val="20"/>
                <w:szCs w:val="20"/>
              </w:rPr>
              <w:fldChar w:fldCharType="begin"/>
            </w:r>
            <w:r w:rsidR="0090748F" w:rsidRPr="002B559C">
              <w:rPr>
                <w:sz w:val="20"/>
                <w:szCs w:val="20"/>
              </w:rPr>
              <w:instrText xml:space="preserve"> NUMPAGES  </w:instrText>
            </w:r>
            <w:r w:rsidRPr="002B559C">
              <w:rPr>
                <w:sz w:val="20"/>
                <w:szCs w:val="20"/>
              </w:rPr>
              <w:fldChar w:fldCharType="separate"/>
            </w:r>
            <w:r w:rsidR="00D67495">
              <w:rPr>
                <w:noProof/>
                <w:sz w:val="20"/>
                <w:szCs w:val="20"/>
              </w:rPr>
              <w:t>19</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D4E3C7" w14:textId="77777777" w:rsidR="00177158" w:rsidRDefault="00177158" w:rsidP="00A96B21">
      <w:r>
        <w:separator/>
      </w:r>
    </w:p>
  </w:footnote>
  <w:footnote w:type="continuationSeparator" w:id="0">
    <w:p w14:paraId="13D4E3C8" w14:textId="77777777" w:rsidR="00177158" w:rsidRDefault="00177158" w:rsidP="00A96B21">
      <w:r>
        <w:continuationSeparator/>
      </w:r>
    </w:p>
  </w:footnote>
  <w:footnote w:id="1">
    <w:p w14:paraId="13D4E3CF" w14:textId="77777777" w:rsidR="0090748F" w:rsidRPr="007672D3" w:rsidRDefault="0090748F" w:rsidP="00D71FFB">
      <w:pPr>
        <w:pStyle w:val="Footnote"/>
        <w:rPr>
          <w:lang w:val="fr-CA"/>
        </w:rPr>
      </w:pPr>
      <w:r w:rsidRPr="007672D3">
        <w:rPr>
          <w:rStyle w:val="FootnoteReference"/>
          <w:lang w:val="fr-CA"/>
        </w:rPr>
        <w:t>*</w:t>
      </w:r>
      <w:r w:rsidRPr="007672D3">
        <w:rPr>
          <w:lang w:val="fr-CA"/>
        </w:rPr>
        <w:t xml:space="preserve"> CBD/SBI/4/1.</w:t>
      </w:r>
    </w:p>
  </w:footnote>
  <w:footnote w:id="2">
    <w:p w14:paraId="13D4E3D0" w14:textId="77777777" w:rsidR="0090748F" w:rsidRPr="007672D3" w:rsidRDefault="0090748F" w:rsidP="006519AD">
      <w:pPr>
        <w:pStyle w:val="FootnoteText"/>
        <w:rPr>
          <w:lang w:val="fr-CA"/>
        </w:rPr>
      </w:pPr>
      <w:r w:rsidRPr="007672D3">
        <w:rPr>
          <w:rStyle w:val="FootnoteReference"/>
          <w:lang w:val="fr-CA"/>
        </w:rPr>
        <w:footnoteRef/>
      </w:r>
      <w:r w:rsidRPr="007672D3">
        <w:rPr>
          <w:lang w:val="fr-CA"/>
        </w:rPr>
        <w:t xml:space="preserve"> </w:t>
      </w:r>
      <w:r w:rsidRPr="00B7581F">
        <w:rPr>
          <w:sz w:val="18"/>
          <w:szCs w:val="18"/>
          <w:lang w:val="fr-CA"/>
        </w:rPr>
        <w:t>Ces éléments de la décision 15/15 sur le mécanisme de financement étaient également inclus dans sa décision 15/7 sur la mobilisation de ressources</w:t>
      </w:r>
      <w:r w:rsidR="00B7581F">
        <w:rPr>
          <w:sz w:val="18"/>
          <w:szCs w:val="18"/>
          <w:lang w:val="fr-CA"/>
        </w:rPr>
        <w:t>.</w:t>
      </w:r>
    </w:p>
  </w:footnote>
  <w:footnote w:id="3">
    <w:p w14:paraId="13D4E3D1" w14:textId="77777777" w:rsidR="0090748F" w:rsidRPr="007672D3" w:rsidRDefault="0090748F" w:rsidP="00D2612A">
      <w:pPr>
        <w:pStyle w:val="FootnoteText"/>
        <w:jc w:val="left"/>
        <w:rPr>
          <w:lang w:val="fr-CA"/>
        </w:rPr>
      </w:pPr>
      <w:r w:rsidRPr="007672D3">
        <w:rPr>
          <w:rStyle w:val="FootnoteReference"/>
          <w:lang w:val="fr-CA"/>
        </w:rPr>
        <w:footnoteRef/>
      </w:r>
      <w:r w:rsidRPr="007672D3">
        <w:rPr>
          <w:lang w:val="fr-CA"/>
        </w:rPr>
        <w:t xml:space="preserve"> </w:t>
      </w:r>
      <w:hyperlink r:id="rId1" w:history="1">
        <w:r w:rsidRPr="007672D3">
          <w:rPr>
            <w:rStyle w:val="Hyperlink"/>
            <w:szCs w:val="18"/>
            <w:lang w:val="fr-CA"/>
          </w:rPr>
          <w:t xml:space="preserve">GEF Council </w:t>
        </w:r>
        <w:proofErr w:type="spellStart"/>
        <w:r w:rsidRPr="007672D3">
          <w:rPr>
            <w:rStyle w:val="Hyperlink"/>
            <w:szCs w:val="18"/>
            <w:lang w:val="fr-CA"/>
          </w:rPr>
          <w:t>Decisions</w:t>
        </w:r>
        <w:proofErr w:type="spellEnd"/>
        <w:r w:rsidRPr="007672D3">
          <w:rPr>
            <w:rStyle w:val="Hyperlink"/>
            <w:szCs w:val="18"/>
            <w:lang w:val="fr-CA"/>
          </w:rPr>
          <w:t xml:space="preserve"> 2023</w:t>
        </w:r>
      </w:hyperlink>
      <w:r w:rsidRPr="007672D3">
        <w:rPr>
          <w:sz w:val="18"/>
          <w:szCs w:val="18"/>
          <w:lang w:val="fr-CA"/>
        </w:rPr>
        <w:t xml:space="preserve"> (anglais seulement).</w:t>
      </w:r>
    </w:p>
  </w:footnote>
  <w:footnote w:id="4">
    <w:p w14:paraId="13D4E3D2" w14:textId="77777777" w:rsidR="0090748F" w:rsidRPr="007672D3" w:rsidRDefault="0090748F" w:rsidP="00D70DFB">
      <w:pPr>
        <w:pStyle w:val="FootnoteText"/>
        <w:rPr>
          <w:lang w:val="fr-CA"/>
        </w:rPr>
      </w:pPr>
      <w:r w:rsidRPr="007672D3">
        <w:rPr>
          <w:rStyle w:val="FootnoteReference"/>
          <w:lang w:val="fr-CA"/>
        </w:rPr>
        <w:footnoteRef/>
      </w:r>
      <w:r w:rsidRPr="007672D3">
        <w:rPr>
          <w:lang w:val="fr-CA"/>
        </w:rPr>
        <w:t xml:space="preserve"> </w:t>
      </w:r>
      <w:r w:rsidRPr="00C12BFA">
        <w:rPr>
          <w:sz w:val="18"/>
          <w:szCs w:val="18"/>
          <w:lang w:val="fr-CA"/>
        </w:rPr>
        <w:t>Décision 15/15, par. 5.</w:t>
      </w:r>
    </w:p>
  </w:footnote>
  <w:footnote w:id="5">
    <w:p w14:paraId="13D4E3D3" w14:textId="77777777" w:rsidR="0090748F" w:rsidRPr="007672D3" w:rsidRDefault="0090748F" w:rsidP="00751F47">
      <w:pPr>
        <w:pStyle w:val="FootnoteText"/>
        <w:rPr>
          <w:lang w:val="fr-CA"/>
        </w:rPr>
      </w:pPr>
      <w:r w:rsidRPr="007672D3">
        <w:rPr>
          <w:rStyle w:val="FootnoteReference"/>
          <w:lang w:val="fr-CA"/>
        </w:rPr>
        <w:footnoteRef/>
      </w:r>
      <w:r w:rsidRPr="007672D3">
        <w:rPr>
          <w:lang w:val="fr-CA"/>
        </w:rPr>
        <w:t xml:space="preserve"> </w:t>
      </w:r>
      <w:r w:rsidRPr="007672D3">
        <w:rPr>
          <w:sz w:val="18"/>
          <w:szCs w:val="18"/>
          <w:lang w:val="fr-CA"/>
        </w:rPr>
        <w:t>Le Réseau d</w:t>
      </w:r>
      <w:r w:rsidR="00E24A98">
        <w:rPr>
          <w:sz w:val="18"/>
          <w:szCs w:val="18"/>
          <w:lang w:val="fr-CA"/>
        </w:rPr>
        <w:t>’</w:t>
      </w:r>
      <w:r w:rsidRPr="007672D3">
        <w:rPr>
          <w:sz w:val="18"/>
          <w:szCs w:val="18"/>
          <w:lang w:val="fr-CA"/>
        </w:rPr>
        <w:t>évaluation de la performance des organisations multilatérales entreprend actuellement une étude semblable, dirigée par l</w:t>
      </w:r>
      <w:r w:rsidR="00E24A98">
        <w:rPr>
          <w:sz w:val="18"/>
          <w:szCs w:val="18"/>
          <w:lang w:val="fr-CA"/>
        </w:rPr>
        <w:t>’</w:t>
      </w:r>
      <w:r w:rsidRPr="007672D3">
        <w:rPr>
          <w:sz w:val="18"/>
          <w:szCs w:val="18"/>
          <w:lang w:val="fr-CA"/>
        </w:rPr>
        <w:t>Australie et la Suède, sur l</w:t>
      </w:r>
      <w:r w:rsidR="00E24A98">
        <w:rPr>
          <w:sz w:val="18"/>
          <w:szCs w:val="18"/>
          <w:lang w:val="fr-CA"/>
        </w:rPr>
        <w:t>’</w:t>
      </w:r>
      <w:r w:rsidRPr="007672D3">
        <w:rPr>
          <w:sz w:val="18"/>
          <w:szCs w:val="18"/>
          <w:lang w:val="fr-CA"/>
        </w:rPr>
        <w:t>efficacité organisationnelle (du point de vue de la stratégie, des opérations, des relations et de la performance) et des résultats du Fonds pour l</w:t>
      </w:r>
      <w:r w:rsidR="00E24A98">
        <w:rPr>
          <w:sz w:val="18"/>
          <w:szCs w:val="18"/>
          <w:lang w:val="fr-CA"/>
        </w:rPr>
        <w:t>’</w:t>
      </w:r>
      <w:r w:rsidRPr="007672D3">
        <w:rPr>
          <w:sz w:val="18"/>
          <w:szCs w:val="18"/>
          <w:lang w:val="fr-CA"/>
        </w:rPr>
        <w:t>environnement mondial. Cependant, le rapport sur l</w:t>
      </w:r>
      <w:r w:rsidR="00E24A98">
        <w:rPr>
          <w:sz w:val="18"/>
          <w:szCs w:val="18"/>
          <w:lang w:val="fr-CA"/>
        </w:rPr>
        <w:t>’</w:t>
      </w:r>
      <w:r w:rsidRPr="007672D3">
        <w:rPr>
          <w:sz w:val="18"/>
          <w:szCs w:val="18"/>
          <w:lang w:val="fr-CA"/>
        </w:rPr>
        <w:t>étude en cours ne sera p</w:t>
      </w:r>
      <w:r w:rsidR="00EE49E4">
        <w:rPr>
          <w:sz w:val="18"/>
          <w:szCs w:val="18"/>
          <w:lang w:val="fr-CA"/>
        </w:rPr>
        <w:t>as publié avant décembre 2024.</w:t>
      </w:r>
    </w:p>
  </w:footnote>
  <w:footnote w:id="6">
    <w:p w14:paraId="13D4E3D4" w14:textId="77777777" w:rsidR="00CA25E1" w:rsidRPr="007672D3" w:rsidRDefault="00CA25E1" w:rsidP="00CA25E1">
      <w:pPr>
        <w:pStyle w:val="FootnoteText"/>
        <w:rPr>
          <w:sz w:val="18"/>
          <w:szCs w:val="18"/>
          <w:lang w:val="fr-CA"/>
        </w:rPr>
      </w:pPr>
      <w:r w:rsidRPr="007672D3">
        <w:rPr>
          <w:rStyle w:val="FootnoteReference"/>
          <w:lang w:val="fr-CA"/>
        </w:rPr>
        <w:footnoteRef/>
      </w:r>
      <w:r w:rsidRPr="007672D3">
        <w:rPr>
          <w:lang w:val="fr-CA"/>
        </w:rPr>
        <w:t xml:space="preserve"> </w:t>
      </w:r>
      <w:r>
        <w:rPr>
          <w:sz w:val="18"/>
          <w:szCs w:val="18"/>
          <w:lang w:val="fr-CA"/>
        </w:rPr>
        <w:t>Dans sa résolution </w:t>
      </w:r>
      <w:r w:rsidRPr="007672D3">
        <w:rPr>
          <w:sz w:val="18"/>
          <w:szCs w:val="18"/>
          <w:lang w:val="fr-CA"/>
        </w:rPr>
        <w:t>13/2023,</w:t>
      </w:r>
      <w:r>
        <w:rPr>
          <w:sz w:val="18"/>
          <w:szCs w:val="18"/>
          <w:lang w:val="fr-CA"/>
        </w:rPr>
        <w:t xml:space="preserve"> l</w:t>
      </w:r>
      <w:r w:rsidR="00E24A98">
        <w:rPr>
          <w:sz w:val="18"/>
          <w:szCs w:val="18"/>
          <w:lang w:val="fr-CA"/>
        </w:rPr>
        <w:t>’</w:t>
      </w:r>
      <w:r>
        <w:rPr>
          <w:sz w:val="18"/>
          <w:szCs w:val="18"/>
          <w:lang w:val="fr-CA"/>
        </w:rPr>
        <w:t>organe directeur s</w:t>
      </w:r>
      <w:r w:rsidR="00E24A98">
        <w:rPr>
          <w:sz w:val="18"/>
          <w:szCs w:val="18"/>
          <w:lang w:val="fr-CA"/>
        </w:rPr>
        <w:t>’</w:t>
      </w:r>
      <w:r>
        <w:rPr>
          <w:sz w:val="18"/>
          <w:szCs w:val="18"/>
          <w:lang w:val="fr-CA"/>
        </w:rPr>
        <w:t>est également félicité de la création du Fonds pour l</w:t>
      </w:r>
      <w:r w:rsidR="00E24A98">
        <w:rPr>
          <w:sz w:val="18"/>
          <w:szCs w:val="18"/>
          <w:lang w:val="fr-CA"/>
        </w:rPr>
        <w:t>’</w:t>
      </w:r>
      <w:r>
        <w:rPr>
          <w:sz w:val="18"/>
          <w:szCs w:val="18"/>
          <w:lang w:val="fr-CA"/>
        </w:rPr>
        <w:t>application du Cadre mondial de la biodiversité, et a prié le Secrétaire de suivre l</w:t>
      </w:r>
      <w:r w:rsidR="00E24A98">
        <w:rPr>
          <w:sz w:val="18"/>
          <w:szCs w:val="18"/>
          <w:lang w:val="fr-CA"/>
        </w:rPr>
        <w:t>’</w:t>
      </w:r>
      <w:r>
        <w:rPr>
          <w:sz w:val="18"/>
          <w:szCs w:val="18"/>
          <w:lang w:val="fr-CA"/>
        </w:rPr>
        <w:t>évolution de la mise en œuvre du Fonds (par. 7).</w:t>
      </w:r>
    </w:p>
  </w:footnote>
  <w:footnote w:id="7">
    <w:p w14:paraId="13D4E3D5" w14:textId="77777777" w:rsidR="0090748F" w:rsidRPr="007672D3" w:rsidRDefault="0090748F" w:rsidP="00830DB0">
      <w:pPr>
        <w:pStyle w:val="FootnoteText"/>
        <w:rPr>
          <w:lang w:val="fr-CA"/>
        </w:rPr>
      </w:pPr>
      <w:r w:rsidRPr="007672D3">
        <w:rPr>
          <w:rStyle w:val="FootnoteReference"/>
          <w:sz w:val="18"/>
          <w:szCs w:val="18"/>
          <w:lang w:val="fr-CA"/>
        </w:rPr>
        <w:footnoteRef/>
      </w:r>
      <w:r>
        <w:rPr>
          <w:sz w:val="18"/>
          <w:szCs w:val="18"/>
          <w:lang w:val="fr-CA"/>
        </w:rPr>
        <w:t xml:space="preserve"> Décision 15/4, annexe, par. </w:t>
      </w:r>
      <w:r w:rsidRPr="007672D3">
        <w:rPr>
          <w:sz w:val="18"/>
          <w:szCs w:val="18"/>
          <w:lang w:val="fr-CA"/>
        </w:rPr>
        <w:t xml:space="preserve">6 </w:t>
      </w:r>
      <w:r>
        <w:rPr>
          <w:sz w:val="18"/>
          <w:szCs w:val="18"/>
          <w:lang w:val="fr-CA"/>
        </w:rPr>
        <w:t>et 7 </w:t>
      </w:r>
      <w:r w:rsidRPr="007672D3">
        <w:rPr>
          <w:sz w:val="18"/>
          <w:szCs w:val="18"/>
          <w:lang w:val="fr-CA"/>
        </w:rPr>
        <w:t>q).</w:t>
      </w:r>
    </w:p>
  </w:footnote>
  <w:footnote w:id="8">
    <w:p w14:paraId="13D4E3D6" w14:textId="77777777" w:rsidR="0090748F" w:rsidRPr="007672D3" w:rsidRDefault="0090748F" w:rsidP="00CD32CC">
      <w:pPr>
        <w:pStyle w:val="FootnoteText"/>
        <w:rPr>
          <w:sz w:val="18"/>
          <w:szCs w:val="18"/>
          <w:lang w:val="fr-CA"/>
        </w:rPr>
      </w:pPr>
      <w:r w:rsidRPr="007672D3">
        <w:rPr>
          <w:rStyle w:val="FootnoteReference"/>
          <w:sz w:val="18"/>
          <w:szCs w:val="18"/>
          <w:lang w:val="fr-CA"/>
        </w:rPr>
        <w:footnoteRef/>
      </w:r>
      <w:r w:rsidRPr="007672D3">
        <w:rPr>
          <w:sz w:val="18"/>
          <w:szCs w:val="18"/>
          <w:lang w:val="fr-CA"/>
        </w:rPr>
        <w:t xml:space="preserve"> CBD/SBI/4/6/Add.1.</w:t>
      </w:r>
    </w:p>
  </w:footnote>
  <w:footnote w:id="9">
    <w:p w14:paraId="13D4E3D7" w14:textId="77777777" w:rsidR="0090748F" w:rsidRPr="007672D3" w:rsidRDefault="0090748F" w:rsidP="007B1444">
      <w:pPr>
        <w:keepLines/>
        <w:suppressLineNumbers/>
        <w:suppressAutoHyphens/>
        <w:rPr>
          <w:kern w:val="18"/>
          <w:sz w:val="18"/>
          <w:szCs w:val="18"/>
          <w:lang w:val="fr-CA"/>
        </w:rPr>
      </w:pPr>
      <w:r w:rsidRPr="007672D3">
        <w:rPr>
          <w:rStyle w:val="FootnoteReference"/>
          <w:kern w:val="18"/>
          <w:sz w:val="18"/>
          <w:szCs w:val="18"/>
          <w:lang w:val="fr-CA"/>
        </w:rPr>
        <w:footnoteRef/>
      </w:r>
      <w:r>
        <w:rPr>
          <w:kern w:val="18"/>
          <w:sz w:val="18"/>
          <w:szCs w:val="18"/>
          <w:lang w:val="fr-CA"/>
        </w:rPr>
        <w:t xml:space="preserve"> Gardant à l</w:t>
      </w:r>
      <w:r w:rsidR="00E24A98">
        <w:rPr>
          <w:kern w:val="18"/>
          <w:sz w:val="18"/>
          <w:szCs w:val="18"/>
          <w:lang w:val="fr-CA"/>
        </w:rPr>
        <w:t>’</w:t>
      </w:r>
      <w:r>
        <w:rPr>
          <w:kern w:val="18"/>
          <w:sz w:val="18"/>
          <w:szCs w:val="18"/>
          <w:lang w:val="fr-CA"/>
        </w:rPr>
        <w:t>esprit que des éléments additionnels pour un projet de décision seront élaborés avant la seizième réunion de la Conférence des Parties.</w:t>
      </w:r>
    </w:p>
  </w:footnote>
  <w:footnote w:id="10">
    <w:p w14:paraId="13D4E3D8" w14:textId="77777777" w:rsidR="0090748F" w:rsidRPr="007672D3" w:rsidRDefault="0090748F" w:rsidP="007B1444">
      <w:pPr>
        <w:pStyle w:val="FootnoteText"/>
        <w:rPr>
          <w:lang w:val="fr-CA"/>
        </w:rPr>
      </w:pPr>
      <w:r w:rsidRPr="007672D3">
        <w:rPr>
          <w:rStyle w:val="FootnoteReference"/>
          <w:sz w:val="18"/>
          <w:szCs w:val="18"/>
          <w:lang w:val="fr-CA"/>
        </w:rPr>
        <w:footnoteRef/>
      </w:r>
      <w:r w:rsidRPr="007672D3">
        <w:rPr>
          <w:sz w:val="18"/>
          <w:szCs w:val="18"/>
          <w:lang w:val="fr-CA"/>
        </w:rPr>
        <w:t xml:space="preserve"> </w:t>
      </w:r>
      <w:r>
        <w:rPr>
          <w:sz w:val="18"/>
          <w:szCs w:val="18"/>
          <w:lang w:val="fr-CA"/>
        </w:rPr>
        <w:t>Nations </w:t>
      </w:r>
      <w:proofErr w:type="gramStart"/>
      <w:r>
        <w:rPr>
          <w:sz w:val="18"/>
          <w:szCs w:val="18"/>
          <w:lang w:val="fr-CA"/>
        </w:rPr>
        <w:t>Unies ,</w:t>
      </w:r>
      <w:proofErr w:type="gramEnd"/>
      <w:r>
        <w:rPr>
          <w:sz w:val="18"/>
          <w:szCs w:val="18"/>
          <w:lang w:val="fr-CA"/>
        </w:rPr>
        <w:t xml:space="preserve"> Recueil des Traités, vol. 1760, n</w:t>
      </w:r>
      <w:r>
        <w:rPr>
          <w:sz w:val="18"/>
          <w:szCs w:val="18"/>
          <w:vertAlign w:val="superscript"/>
          <w:lang w:val="fr-CA"/>
        </w:rPr>
        <w:t>o</w:t>
      </w:r>
      <w:r>
        <w:rPr>
          <w:sz w:val="18"/>
          <w:szCs w:val="18"/>
          <w:lang w:val="fr-CA"/>
        </w:rPr>
        <w:t> 30619.</w:t>
      </w:r>
    </w:p>
  </w:footnote>
  <w:footnote w:id="11">
    <w:p w14:paraId="13D4E3D9" w14:textId="77777777" w:rsidR="0090748F" w:rsidRPr="007672D3" w:rsidRDefault="0090748F" w:rsidP="009A4E53">
      <w:pPr>
        <w:pStyle w:val="FootnoteText"/>
        <w:rPr>
          <w:sz w:val="18"/>
          <w:szCs w:val="18"/>
          <w:lang w:val="fr-CA"/>
        </w:rPr>
      </w:pPr>
      <w:r w:rsidRPr="007672D3">
        <w:rPr>
          <w:rStyle w:val="FootnoteReference"/>
          <w:sz w:val="18"/>
          <w:szCs w:val="18"/>
          <w:lang w:val="fr-CA"/>
        </w:rPr>
        <w:footnoteRef/>
      </w:r>
      <w:r w:rsidRPr="007672D3">
        <w:rPr>
          <w:sz w:val="18"/>
          <w:szCs w:val="18"/>
          <w:lang w:val="fr-CA"/>
        </w:rPr>
        <w:t xml:space="preserve"> CBD/COP/16/</w:t>
      </w:r>
      <w:r w:rsidR="00E24A98">
        <w:rPr>
          <w:sz w:val="18"/>
          <w:szCs w:val="18"/>
          <w:lang w:val="fr-CA"/>
        </w:rPr>
        <w:noBreakHyphen/>
      </w:r>
      <w:r w:rsidR="00E24A98">
        <w:rPr>
          <w:sz w:val="18"/>
          <w:szCs w:val="18"/>
          <w:lang w:val="fr-CA"/>
        </w:rPr>
        <w:noBreakHyphen/>
      </w:r>
      <w:r w:rsidRPr="007672D3">
        <w:rPr>
          <w:sz w:val="18"/>
          <w:szCs w:val="18"/>
          <w:lang w:val="fr-CA"/>
        </w:rPr>
        <w:t>.</w:t>
      </w:r>
    </w:p>
  </w:footnote>
  <w:footnote w:id="12">
    <w:p w14:paraId="13D4E3DA" w14:textId="77777777" w:rsidR="0090748F" w:rsidRPr="007672D3" w:rsidRDefault="0090748F" w:rsidP="009A4E53">
      <w:pPr>
        <w:pStyle w:val="FootnoteText"/>
        <w:rPr>
          <w:lang w:val="fr-CA"/>
        </w:rPr>
      </w:pPr>
      <w:r w:rsidRPr="007672D3">
        <w:rPr>
          <w:rStyle w:val="FootnoteReference"/>
          <w:sz w:val="18"/>
          <w:szCs w:val="18"/>
          <w:lang w:val="fr-CA"/>
        </w:rPr>
        <w:footnoteRef/>
      </w:r>
      <w:r>
        <w:rPr>
          <w:sz w:val="18"/>
          <w:szCs w:val="18"/>
          <w:lang w:val="fr-CA"/>
        </w:rPr>
        <w:t xml:space="preserve"> Dé</w:t>
      </w:r>
      <w:r w:rsidRPr="007672D3">
        <w:rPr>
          <w:sz w:val="18"/>
          <w:szCs w:val="18"/>
          <w:lang w:val="fr-CA"/>
        </w:rPr>
        <w:t>cision 15/4, annex</w:t>
      </w:r>
      <w:r>
        <w:rPr>
          <w:sz w:val="18"/>
          <w:szCs w:val="18"/>
          <w:lang w:val="fr-CA"/>
        </w:rPr>
        <w:t>e</w:t>
      </w:r>
      <w:r w:rsidRPr="007672D3">
        <w:rPr>
          <w:sz w:val="18"/>
          <w:szCs w:val="18"/>
          <w:lang w:val="fr-CA"/>
        </w:rPr>
        <w:t>.</w:t>
      </w:r>
    </w:p>
  </w:footnote>
  <w:footnote w:id="13">
    <w:p w14:paraId="13D4E3DB" w14:textId="77777777" w:rsidR="0090748F" w:rsidRPr="007672D3" w:rsidRDefault="0090748F" w:rsidP="007972C4">
      <w:pPr>
        <w:pStyle w:val="FootnoteText"/>
        <w:rPr>
          <w:sz w:val="18"/>
          <w:szCs w:val="18"/>
          <w:lang w:val="fr-CA"/>
        </w:rPr>
      </w:pPr>
      <w:r w:rsidRPr="007672D3">
        <w:rPr>
          <w:rStyle w:val="FootnoteReference"/>
          <w:sz w:val="18"/>
          <w:szCs w:val="18"/>
          <w:lang w:val="fr-CA"/>
        </w:rPr>
        <w:footnoteRef/>
      </w:r>
      <w:r w:rsidRPr="007672D3">
        <w:rPr>
          <w:sz w:val="18"/>
          <w:szCs w:val="18"/>
          <w:lang w:val="fr-CA"/>
        </w:rPr>
        <w:t xml:space="preserve"> </w:t>
      </w:r>
      <w:r>
        <w:rPr>
          <w:sz w:val="18"/>
          <w:szCs w:val="18"/>
          <w:lang w:val="fr-CA"/>
        </w:rPr>
        <w:t>Cela peut inclure des orientations destinées au Fonds pour l</w:t>
      </w:r>
      <w:r w:rsidR="00E24A98">
        <w:rPr>
          <w:sz w:val="18"/>
          <w:szCs w:val="18"/>
          <w:lang w:val="fr-CA"/>
        </w:rPr>
        <w:t>’</w:t>
      </w:r>
      <w:r>
        <w:rPr>
          <w:sz w:val="18"/>
          <w:szCs w:val="18"/>
          <w:lang w:val="fr-CA"/>
        </w:rPr>
        <w:t>environnement mondial élaborées à la lumière de l</w:t>
      </w:r>
      <w:r w:rsidR="00E24A98">
        <w:rPr>
          <w:sz w:val="18"/>
          <w:szCs w:val="18"/>
          <w:lang w:val="fr-CA"/>
        </w:rPr>
        <w:t>’</w:t>
      </w:r>
      <w:r>
        <w:rPr>
          <w:sz w:val="18"/>
          <w:szCs w:val="18"/>
          <w:lang w:val="fr-CA"/>
        </w:rPr>
        <w:t>examen du point 4 a) de la quatrième réunion de l</w:t>
      </w:r>
      <w:r w:rsidR="00E24A98">
        <w:rPr>
          <w:sz w:val="18"/>
          <w:szCs w:val="18"/>
          <w:lang w:val="fr-CA"/>
        </w:rPr>
        <w:t>’</w:t>
      </w:r>
      <w:r>
        <w:rPr>
          <w:sz w:val="18"/>
          <w:szCs w:val="18"/>
          <w:lang w:val="fr-CA"/>
        </w:rPr>
        <w:t>Organe subsidiaire chargé de l</w:t>
      </w:r>
      <w:r w:rsidR="00E24A98">
        <w:rPr>
          <w:sz w:val="18"/>
          <w:szCs w:val="18"/>
          <w:lang w:val="fr-CA"/>
        </w:rPr>
        <w:t>’</w:t>
      </w:r>
      <w:r>
        <w:rPr>
          <w:sz w:val="18"/>
          <w:szCs w:val="18"/>
          <w:lang w:val="fr-CA"/>
        </w:rPr>
        <w:t>application, y compris celles concernant le neuvième processus de reconstitution, ainsi que des orientations supplémentaires élaborées à la lumière de l</w:t>
      </w:r>
      <w:r w:rsidR="00E24A98">
        <w:rPr>
          <w:sz w:val="18"/>
          <w:szCs w:val="18"/>
          <w:lang w:val="fr-CA"/>
        </w:rPr>
        <w:t>’</w:t>
      </w:r>
      <w:r>
        <w:rPr>
          <w:sz w:val="18"/>
          <w:szCs w:val="18"/>
          <w:lang w:val="fr-CA"/>
        </w:rPr>
        <w:t>examen d</w:t>
      </w:r>
      <w:r w:rsidR="00E24A98">
        <w:rPr>
          <w:sz w:val="18"/>
          <w:szCs w:val="18"/>
          <w:lang w:val="fr-CA"/>
        </w:rPr>
        <w:t>’</w:t>
      </w:r>
      <w:r>
        <w:rPr>
          <w:sz w:val="18"/>
          <w:szCs w:val="18"/>
          <w:lang w:val="fr-CA"/>
        </w:rPr>
        <w:t>autres points à l</w:t>
      </w:r>
      <w:r w:rsidR="00E24A98">
        <w:rPr>
          <w:sz w:val="18"/>
          <w:szCs w:val="18"/>
          <w:lang w:val="fr-CA"/>
        </w:rPr>
        <w:t>’</w:t>
      </w:r>
      <w:r>
        <w:rPr>
          <w:sz w:val="18"/>
          <w:szCs w:val="18"/>
          <w:lang w:val="fr-CA"/>
        </w:rPr>
        <w:t>ordre du jour de la seizième réunion de la Conférence des Parties.</w:t>
      </w:r>
    </w:p>
  </w:footnote>
  <w:footnote w:id="14">
    <w:p w14:paraId="13D4E3DC" w14:textId="77777777" w:rsidR="0090748F" w:rsidRPr="007672D3" w:rsidRDefault="0090748F" w:rsidP="002E3A01">
      <w:pPr>
        <w:pStyle w:val="FootnoteText"/>
        <w:rPr>
          <w:sz w:val="18"/>
          <w:szCs w:val="18"/>
          <w:lang w:val="fr-CA"/>
        </w:rPr>
      </w:pPr>
      <w:r w:rsidRPr="007672D3">
        <w:rPr>
          <w:rStyle w:val="FootnoteReference"/>
          <w:sz w:val="18"/>
          <w:szCs w:val="18"/>
          <w:lang w:val="fr-CA"/>
        </w:rPr>
        <w:footnoteRef/>
      </w:r>
      <w:r>
        <w:rPr>
          <w:sz w:val="18"/>
          <w:szCs w:val="18"/>
          <w:lang w:val="fr-CA"/>
        </w:rPr>
        <w:t xml:space="preserve"> Dé</w:t>
      </w:r>
      <w:r w:rsidRPr="007672D3">
        <w:rPr>
          <w:sz w:val="18"/>
          <w:szCs w:val="18"/>
          <w:lang w:val="fr-CA"/>
        </w:rPr>
        <w:t xml:space="preserve">cisions 15/7 </w:t>
      </w:r>
      <w:r>
        <w:rPr>
          <w:sz w:val="18"/>
          <w:szCs w:val="18"/>
          <w:lang w:val="fr-CA"/>
        </w:rPr>
        <w:t>et</w:t>
      </w:r>
      <w:r w:rsidRPr="007672D3">
        <w:rPr>
          <w:sz w:val="18"/>
          <w:szCs w:val="18"/>
          <w:lang w:val="fr-CA"/>
        </w:rPr>
        <w:t xml:space="preserve"> 16/</w:t>
      </w:r>
      <w:r w:rsidR="00E24A98">
        <w:rPr>
          <w:sz w:val="18"/>
          <w:szCs w:val="18"/>
          <w:lang w:val="fr-CA"/>
        </w:rPr>
        <w:noBreakHyphen/>
      </w:r>
      <w:r w:rsidR="00E24A98">
        <w:rPr>
          <w:sz w:val="18"/>
          <w:szCs w:val="18"/>
          <w:lang w:val="fr-CA"/>
        </w:rPr>
        <w:noBreakHyphen/>
      </w:r>
      <w:r w:rsidRPr="007672D3">
        <w:rPr>
          <w:sz w:val="18"/>
          <w:szCs w:val="18"/>
          <w:lang w:val="fr-CA"/>
        </w:rPr>
        <w:t>.</w:t>
      </w:r>
    </w:p>
  </w:footnote>
  <w:footnote w:id="15">
    <w:p w14:paraId="13D4E3DD" w14:textId="77777777" w:rsidR="0090748F" w:rsidRPr="007672D3" w:rsidRDefault="0090748F" w:rsidP="002E3A01">
      <w:pPr>
        <w:pStyle w:val="FootnoteText"/>
        <w:rPr>
          <w:sz w:val="18"/>
          <w:szCs w:val="18"/>
          <w:lang w:val="fr-CA"/>
        </w:rPr>
      </w:pPr>
      <w:r w:rsidRPr="007672D3">
        <w:rPr>
          <w:rStyle w:val="FootnoteReference"/>
          <w:sz w:val="18"/>
          <w:szCs w:val="18"/>
          <w:lang w:val="fr-CA"/>
        </w:rPr>
        <w:footnoteRef/>
      </w:r>
      <w:r>
        <w:rPr>
          <w:sz w:val="18"/>
          <w:szCs w:val="18"/>
          <w:lang w:val="fr-CA"/>
        </w:rPr>
        <w:t xml:space="preserve"> Dé</w:t>
      </w:r>
      <w:r w:rsidRPr="007672D3">
        <w:rPr>
          <w:sz w:val="18"/>
          <w:szCs w:val="18"/>
          <w:lang w:val="fr-CA"/>
        </w:rPr>
        <w:t>cision 15/8, annex</w:t>
      </w:r>
      <w:r>
        <w:rPr>
          <w:sz w:val="18"/>
          <w:szCs w:val="18"/>
          <w:lang w:val="fr-CA"/>
        </w:rPr>
        <w:t>e</w:t>
      </w:r>
      <w:r w:rsidRPr="007672D3">
        <w:rPr>
          <w:sz w:val="18"/>
          <w:szCs w:val="18"/>
          <w:lang w:val="fr-CA"/>
        </w:rPr>
        <w:t xml:space="preserve"> I.</w:t>
      </w:r>
    </w:p>
  </w:footnote>
  <w:footnote w:id="16">
    <w:p w14:paraId="13D4E3DE" w14:textId="77777777" w:rsidR="0090748F" w:rsidRPr="007672D3" w:rsidRDefault="0090748F" w:rsidP="002E3A01">
      <w:pPr>
        <w:pStyle w:val="FootnoteText"/>
        <w:rPr>
          <w:sz w:val="18"/>
          <w:szCs w:val="18"/>
          <w:lang w:val="fr-CA"/>
        </w:rPr>
      </w:pPr>
      <w:r w:rsidRPr="007672D3">
        <w:rPr>
          <w:rStyle w:val="FootnoteReference"/>
          <w:sz w:val="18"/>
          <w:szCs w:val="18"/>
          <w:lang w:val="fr-CA"/>
        </w:rPr>
        <w:footnoteRef/>
      </w:r>
      <w:r>
        <w:rPr>
          <w:sz w:val="18"/>
          <w:szCs w:val="18"/>
          <w:lang w:val="fr-CA"/>
        </w:rPr>
        <w:t xml:space="preserve"> Dé</w:t>
      </w:r>
      <w:r w:rsidRPr="007672D3">
        <w:rPr>
          <w:sz w:val="18"/>
          <w:szCs w:val="18"/>
          <w:lang w:val="fr-CA"/>
        </w:rPr>
        <w:t xml:space="preserve">cisions 15/8 </w:t>
      </w:r>
      <w:r>
        <w:rPr>
          <w:sz w:val="18"/>
          <w:szCs w:val="18"/>
          <w:lang w:val="fr-CA"/>
        </w:rPr>
        <w:t>et</w:t>
      </w:r>
      <w:r w:rsidRPr="007672D3">
        <w:rPr>
          <w:sz w:val="18"/>
          <w:szCs w:val="18"/>
          <w:lang w:val="fr-CA"/>
        </w:rPr>
        <w:t xml:space="preserve"> 16/</w:t>
      </w:r>
      <w:r w:rsidR="00E24A98">
        <w:rPr>
          <w:sz w:val="18"/>
          <w:szCs w:val="18"/>
          <w:lang w:val="fr-CA"/>
        </w:rPr>
        <w:noBreakHyphen/>
      </w:r>
      <w:r w:rsidR="00E24A98">
        <w:rPr>
          <w:sz w:val="18"/>
          <w:szCs w:val="18"/>
          <w:lang w:val="fr-CA"/>
        </w:rPr>
        <w:noBreakHyphen/>
      </w:r>
      <w:r w:rsidRPr="007672D3">
        <w:rPr>
          <w:sz w:val="18"/>
          <w:szCs w:val="18"/>
          <w:lang w:val="fr-CA"/>
        </w:rPr>
        <w:t>.</w:t>
      </w:r>
    </w:p>
  </w:footnote>
  <w:footnote w:id="17">
    <w:p w14:paraId="13D4E3DF" w14:textId="77777777" w:rsidR="0090748F" w:rsidRPr="007672D3" w:rsidRDefault="0090748F" w:rsidP="002E3A01">
      <w:pPr>
        <w:pStyle w:val="FootnoteText"/>
        <w:rPr>
          <w:sz w:val="18"/>
          <w:szCs w:val="18"/>
          <w:lang w:val="fr-CA"/>
        </w:rPr>
      </w:pPr>
      <w:r w:rsidRPr="007672D3">
        <w:rPr>
          <w:rStyle w:val="FootnoteReference"/>
          <w:sz w:val="18"/>
          <w:szCs w:val="18"/>
          <w:lang w:val="fr-CA"/>
        </w:rPr>
        <w:footnoteRef/>
      </w:r>
      <w:r>
        <w:rPr>
          <w:sz w:val="18"/>
          <w:szCs w:val="18"/>
          <w:lang w:val="fr-CA"/>
        </w:rPr>
        <w:t xml:space="preserve"> Dé</w:t>
      </w:r>
      <w:r w:rsidRPr="007672D3">
        <w:rPr>
          <w:sz w:val="18"/>
          <w:szCs w:val="18"/>
          <w:lang w:val="fr-CA"/>
        </w:rPr>
        <w:t>cision 16/</w:t>
      </w:r>
      <w:r w:rsidR="00E24A98">
        <w:rPr>
          <w:sz w:val="18"/>
          <w:szCs w:val="18"/>
          <w:lang w:val="fr-CA"/>
        </w:rPr>
        <w:noBreakHyphen/>
      </w:r>
      <w:r w:rsidR="00E24A98">
        <w:rPr>
          <w:sz w:val="18"/>
          <w:szCs w:val="18"/>
          <w:lang w:val="fr-CA"/>
        </w:rPr>
        <w:noBreakHyphen/>
      </w:r>
      <w:r w:rsidRPr="007672D3">
        <w:rPr>
          <w:sz w:val="18"/>
          <w:szCs w:val="18"/>
          <w:lang w:val="fr-CA"/>
        </w:rPr>
        <w:t>.</w:t>
      </w:r>
    </w:p>
  </w:footnote>
  <w:footnote w:id="18">
    <w:p w14:paraId="13D4E3E0" w14:textId="77777777" w:rsidR="0090748F" w:rsidRPr="007672D3" w:rsidRDefault="0090748F" w:rsidP="002E3A01">
      <w:pPr>
        <w:pStyle w:val="FootnoteText"/>
        <w:rPr>
          <w:sz w:val="18"/>
          <w:szCs w:val="18"/>
          <w:lang w:val="fr-CA"/>
        </w:rPr>
      </w:pPr>
      <w:r w:rsidRPr="007672D3">
        <w:rPr>
          <w:rStyle w:val="FootnoteReference"/>
          <w:sz w:val="18"/>
          <w:szCs w:val="18"/>
          <w:lang w:val="fr-CA"/>
        </w:rPr>
        <w:footnoteRef/>
      </w:r>
      <w:r>
        <w:rPr>
          <w:sz w:val="18"/>
          <w:szCs w:val="18"/>
          <w:lang w:val="fr-CA"/>
        </w:rPr>
        <w:t xml:space="preserve"> Dé</w:t>
      </w:r>
      <w:r w:rsidRPr="007672D3">
        <w:rPr>
          <w:sz w:val="18"/>
          <w:szCs w:val="18"/>
          <w:lang w:val="fr-CA"/>
        </w:rPr>
        <w:t>cision 15/12, annex</w:t>
      </w:r>
      <w:r>
        <w:rPr>
          <w:sz w:val="18"/>
          <w:szCs w:val="18"/>
          <w:lang w:val="fr-CA"/>
        </w:rPr>
        <w:t>e</w:t>
      </w:r>
      <w:r w:rsidRPr="007672D3">
        <w:rPr>
          <w:sz w:val="18"/>
          <w:szCs w:val="18"/>
          <w:lang w:val="fr-CA"/>
        </w:rPr>
        <w:t>.</w:t>
      </w:r>
    </w:p>
  </w:footnote>
  <w:footnote w:id="19">
    <w:p w14:paraId="13D4E3E1" w14:textId="77777777" w:rsidR="0090748F" w:rsidRPr="007672D3" w:rsidRDefault="0090748F" w:rsidP="00B83802">
      <w:pPr>
        <w:pStyle w:val="FootnoteText"/>
        <w:rPr>
          <w:sz w:val="18"/>
          <w:szCs w:val="18"/>
          <w:lang w:val="fr-CA"/>
        </w:rPr>
      </w:pPr>
      <w:r w:rsidRPr="007672D3">
        <w:rPr>
          <w:rStyle w:val="FootnoteReference"/>
          <w:sz w:val="18"/>
          <w:szCs w:val="18"/>
          <w:lang w:val="fr-CA"/>
        </w:rPr>
        <w:footnoteRef/>
      </w:r>
      <w:r>
        <w:rPr>
          <w:sz w:val="18"/>
          <w:szCs w:val="18"/>
          <w:lang w:val="fr-CA"/>
        </w:rPr>
        <w:t xml:space="preserve"> Dé</w:t>
      </w:r>
      <w:r w:rsidRPr="007672D3">
        <w:rPr>
          <w:sz w:val="18"/>
          <w:szCs w:val="18"/>
          <w:lang w:val="fr-CA"/>
        </w:rPr>
        <w:t>cision 15/11, annex</w:t>
      </w:r>
      <w:r>
        <w:rPr>
          <w:sz w:val="18"/>
          <w:szCs w:val="18"/>
          <w:lang w:val="fr-CA"/>
        </w:rPr>
        <w:t>e</w:t>
      </w:r>
      <w:r w:rsidRPr="007672D3">
        <w:rPr>
          <w:sz w:val="18"/>
          <w:szCs w:val="18"/>
          <w:lang w:val="fr-CA"/>
        </w:rPr>
        <w:t>.</w:t>
      </w:r>
    </w:p>
  </w:footnote>
  <w:footnote w:id="20">
    <w:p w14:paraId="13D4E3E2" w14:textId="77777777" w:rsidR="0090748F" w:rsidRPr="007672D3" w:rsidRDefault="0090748F" w:rsidP="00D96129">
      <w:pPr>
        <w:pStyle w:val="FootnoteText"/>
        <w:rPr>
          <w:sz w:val="18"/>
          <w:szCs w:val="18"/>
          <w:lang w:val="fr-CA"/>
        </w:rPr>
      </w:pPr>
      <w:r w:rsidRPr="007672D3">
        <w:rPr>
          <w:rStyle w:val="FootnoteReference"/>
          <w:sz w:val="18"/>
          <w:szCs w:val="18"/>
          <w:lang w:val="fr-CA"/>
        </w:rPr>
        <w:footnoteRef/>
      </w:r>
      <w:r>
        <w:rPr>
          <w:sz w:val="18"/>
          <w:szCs w:val="18"/>
          <w:lang w:val="fr-CA"/>
        </w:rPr>
        <w:t xml:space="preserve"> Dé</w:t>
      </w:r>
      <w:r w:rsidRPr="007672D3">
        <w:rPr>
          <w:sz w:val="18"/>
          <w:szCs w:val="18"/>
          <w:lang w:val="fr-CA"/>
        </w:rPr>
        <w:t xml:space="preserve">cisions 15/5 </w:t>
      </w:r>
      <w:r>
        <w:rPr>
          <w:sz w:val="18"/>
          <w:szCs w:val="18"/>
          <w:lang w:val="fr-CA"/>
        </w:rPr>
        <w:t>et</w:t>
      </w:r>
      <w:r w:rsidRPr="007672D3">
        <w:rPr>
          <w:sz w:val="18"/>
          <w:szCs w:val="18"/>
          <w:lang w:val="fr-CA"/>
        </w:rPr>
        <w:t xml:space="preserve"> 16/</w:t>
      </w:r>
      <w:r w:rsidR="00E24A98">
        <w:rPr>
          <w:sz w:val="18"/>
          <w:szCs w:val="18"/>
          <w:lang w:val="fr-CA"/>
        </w:rPr>
        <w:noBreakHyphen/>
      </w:r>
      <w:r w:rsidR="00E24A98">
        <w:rPr>
          <w:sz w:val="18"/>
          <w:szCs w:val="18"/>
          <w:lang w:val="fr-CA"/>
        </w:rPr>
        <w:noBreakHyphen/>
      </w:r>
      <w:r w:rsidRPr="007672D3">
        <w:rPr>
          <w:sz w:val="18"/>
          <w:szCs w:val="18"/>
          <w:lang w:val="fr-CA"/>
        </w:rPr>
        <w:t>.</w:t>
      </w:r>
    </w:p>
  </w:footnote>
  <w:footnote w:id="21">
    <w:p w14:paraId="13D4E3E3" w14:textId="77777777" w:rsidR="0090748F" w:rsidRPr="007672D3" w:rsidRDefault="0090748F" w:rsidP="00D96129">
      <w:pPr>
        <w:pStyle w:val="FootnoteText"/>
        <w:rPr>
          <w:sz w:val="18"/>
          <w:szCs w:val="18"/>
          <w:lang w:val="fr-CA"/>
        </w:rPr>
      </w:pPr>
      <w:r w:rsidRPr="007672D3">
        <w:rPr>
          <w:rStyle w:val="FootnoteReference"/>
          <w:sz w:val="18"/>
          <w:szCs w:val="18"/>
          <w:lang w:val="fr-CA"/>
        </w:rPr>
        <w:footnoteRef/>
      </w:r>
      <w:r>
        <w:rPr>
          <w:sz w:val="18"/>
          <w:szCs w:val="18"/>
          <w:lang w:val="fr-CA"/>
        </w:rPr>
        <w:t xml:space="preserve"> Dé</w:t>
      </w:r>
      <w:r w:rsidRPr="007672D3">
        <w:rPr>
          <w:sz w:val="18"/>
          <w:szCs w:val="18"/>
          <w:lang w:val="fr-CA"/>
        </w:rPr>
        <w:t>cision 15/6.</w:t>
      </w:r>
    </w:p>
  </w:footnote>
  <w:footnote w:id="22">
    <w:p w14:paraId="13D4E3E4" w14:textId="77777777" w:rsidR="0090748F" w:rsidRPr="007672D3" w:rsidRDefault="0090748F" w:rsidP="00D96129">
      <w:pPr>
        <w:pStyle w:val="FootnoteText"/>
        <w:rPr>
          <w:sz w:val="18"/>
          <w:szCs w:val="18"/>
          <w:lang w:val="fr-CA"/>
        </w:rPr>
      </w:pPr>
      <w:r w:rsidRPr="007672D3">
        <w:rPr>
          <w:rStyle w:val="FootnoteReference"/>
          <w:sz w:val="18"/>
          <w:szCs w:val="18"/>
          <w:lang w:val="fr-CA"/>
        </w:rPr>
        <w:footnoteRef/>
      </w:r>
      <w:r>
        <w:rPr>
          <w:sz w:val="18"/>
          <w:szCs w:val="18"/>
          <w:lang w:val="fr-CA"/>
        </w:rPr>
        <w:t xml:space="preserve"> Dé</w:t>
      </w:r>
      <w:r w:rsidRPr="007672D3">
        <w:rPr>
          <w:sz w:val="18"/>
          <w:szCs w:val="18"/>
          <w:lang w:val="fr-CA"/>
        </w:rPr>
        <w:t>cision CP</w:t>
      </w:r>
      <w:r w:rsidR="00E24A98">
        <w:rPr>
          <w:sz w:val="18"/>
          <w:szCs w:val="18"/>
          <w:lang w:val="fr-CA"/>
        </w:rPr>
        <w:noBreakHyphen/>
      </w:r>
      <w:r w:rsidRPr="007672D3">
        <w:rPr>
          <w:sz w:val="18"/>
          <w:szCs w:val="18"/>
          <w:lang w:val="fr-CA"/>
        </w:rPr>
        <w:t>10/3, annex</w:t>
      </w:r>
      <w:r>
        <w:rPr>
          <w:sz w:val="18"/>
          <w:szCs w:val="18"/>
          <w:lang w:val="fr-CA"/>
        </w:rPr>
        <w:t>e</w:t>
      </w:r>
      <w:r w:rsidRPr="007672D3">
        <w:rPr>
          <w:sz w:val="18"/>
          <w:szCs w:val="18"/>
          <w:lang w:val="fr-CA"/>
        </w:rPr>
        <w:t>.</w:t>
      </w:r>
    </w:p>
  </w:footnote>
  <w:footnote w:id="23">
    <w:p w14:paraId="13D4E3E5" w14:textId="77777777" w:rsidR="0090748F" w:rsidRPr="007672D3" w:rsidRDefault="0090748F" w:rsidP="00D96129">
      <w:pPr>
        <w:pStyle w:val="FootnoteText"/>
        <w:rPr>
          <w:sz w:val="18"/>
          <w:szCs w:val="18"/>
          <w:lang w:val="fr-CA"/>
        </w:rPr>
      </w:pPr>
      <w:r w:rsidRPr="007672D3">
        <w:rPr>
          <w:rStyle w:val="FootnoteReference"/>
          <w:sz w:val="18"/>
          <w:szCs w:val="18"/>
          <w:lang w:val="fr-CA"/>
        </w:rPr>
        <w:footnoteRef/>
      </w:r>
      <w:r>
        <w:rPr>
          <w:sz w:val="18"/>
          <w:szCs w:val="18"/>
          <w:lang w:val="fr-CA"/>
        </w:rPr>
        <w:t xml:space="preserve"> Dé</w:t>
      </w:r>
      <w:r w:rsidRPr="007672D3">
        <w:rPr>
          <w:sz w:val="18"/>
          <w:szCs w:val="18"/>
          <w:lang w:val="fr-CA"/>
        </w:rPr>
        <w:t>cision CP</w:t>
      </w:r>
      <w:r w:rsidR="00E24A98">
        <w:rPr>
          <w:sz w:val="18"/>
          <w:szCs w:val="18"/>
          <w:lang w:val="fr-CA"/>
        </w:rPr>
        <w:noBreakHyphen/>
      </w:r>
      <w:r w:rsidRPr="007672D3">
        <w:rPr>
          <w:sz w:val="18"/>
          <w:szCs w:val="18"/>
          <w:lang w:val="fr-CA"/>
        </w:rPr>
        <w:t>10/4, annex</w:t>
      </w:r>
      <w:r>
        <w:rPr>
          <w:sz w:val="18"/>
          <w:szCs w:val="18"/>
          <w:lang w:val="fr-CA"/>
        </w:rPr>
        <w:t>e</w:t>
      </w:r>
      <w:r w:rsidRPr="007672D3">
        <w:rPr>
          <w:sz w:val="18"/>
          <w:szCs w:val="18"/>
          <w:lang w:val="fr-CA"/>
        </w:rPr>
        <w:t>.</w:t>
      </w:r>
    </w:p>
  </w:footnote>
  <w:footnote w:id="24">
    <w:p w14:paraId="13D4E3E6" w14:textId="77777777" w:rsidR="0090748F" w:rsidRPr="007672D3" w:rsidRDefault="0090748F" w:rsidP="00D96129">
      <w:pPr>
        <w:pStyle w:val="FootnoteText"/>
        <w:rPr>
          <w:sz w:val="18"/>
          <w:szCs w:val="18"/>
          <w:lang w:val="fr-CA"/>
        </w:rPr>
      </w:pPr>
      <w:r w:rsidRPr="007672D3">
        <w:rPr>
          <w:rStyle w:val="FootnoteReference"/>
          <w:sz w:val="18"/>
          <w:szCs w:val="18"/>
          <w:lang w:val="fr-CA"/>
        </w:rPr>
        <w:footnoteRef/>
      </w:r>
      <w:r>
        <w:rPr>
          <w:sz w:val="18"/>
          <w:szCs w:val="18"/>
          <w:lang w:val="fr-CA"/>
        </w:rPr>
        <w:t xml:space="preserve"> Dé</w:t>
      </w:r>
      <w:r w:rsidRPr="007672D3">
        <w:rPr>
          <w:sz w:val="18"/>
          <w:szCs w:val="18"/>
          <w:lang w:val="fr-CA"/>
        </w:rPr>
        <w:t>cision NP</w:t>
      </w:r>
      <w:r w:rsidR="00E24A98">
        <w:rPr>
          <w:sz w:val="18"/>
          <w:szCs w:val="18"/>
          <w:lang w:val="fr-CA"/>
        </w:rPr>
        <w:noBreakHyphen/>
      </w:r>
      <w:r w:rsidRPr="007672D3">
        <w:rPr>
          <w:sz w:val="18"/>
          <w:szCs w:val="18"/>
          <w:lang w:val="fr-CA"/>
        </w:rPr>
        <w:t>5/</w:t>
      </w:r>
      <w:r w:rsidR="00E24A98">
        <w:rPr>
          <w:sz w:val="18"/>
          <w:szCs w:val="18"/>
          <w:lang w:val="fr-CA"/>
        </w:rPr>
        <w:noBreakHyphen/>
      </w:r>
      <w:r w:rsidR="00E24A98">
        <w:rPr>
          <w:sz w:val="18"/>
          <w:szCs w:val="18"/>
          <w:lang w:val="fr-CA"/>
        </w:rPr>
        <w:noBreakHyphen/>
      </w:r>
      <w:r w:rsidRPr="007672D3">
        <w:rPr>
          <w:sz w:val="18"/>
          <w:szCs w:val="18"/>
          <w:lang w:val="fr-CA"/>
        </w:rPr>
        <w:t>.</w:t>
      </w:r>
    </w:p>
  </w:footnote>
  <w:footnote w:id="25">
    <w:p w14:paraId="13D4E3E7" w14:textId="77777777" w:rsidR="004C148A" w:rsidRPr="007672D3" w:rsidRDefault="004C148A" w:rsidP="004C148A">
      <w:pPr>
        <w:pStyle w:val="FootnoteText"/>
        <w:rPr>
          <w:lang w:val="fr-CA"/>
        </w:rPr>
      </w:pPr>
      <w:r w:rsidRPr="007672D3">
        <w:rPr>
          <w:rStyle w:val="FootnoteReference"/>
          <w:sz w:val="18"/>
          <w:szCs w:val="18"/>
          <w:lang w:val="fr-CA"/>
        </w:rPr>
        <w:footnoteRef/>
      </w:r>
      <w:r w:rsidRPr="007672D3">
        <w:rPr>
          <w:sz w:val="18"/>
          <w:szCs w:val="18"/>
          <w:lang w:val="fr-CA"/>
        </w:rPr>
        <w:t xml:space="preserve"> </w:t>
      </w:r>
      <w:r w:rsidR="00CB151A">
        <w:rPr>
          <w:sz w:val="18"/>
          <w:szCs w:val="18"/>
          <w:lang w:val="fr-CA"/>
        </w:rPr>
        <w:t>Sous réserve de toute orientation additionnelle sur les priorités de programme pour la neuvième reconstitution du Fonds pour l</w:t>
      </w:r>
      <w:r w:rsidR="00E24A98">
        <w:rPr>
          <w:sz w:val="18"/>
          <w:szCs w:val="18"/>
          <w:lang w:val="fr-CA"/>
        </w:rPr>
        <w:t>’</w:t>
      </w:r>
      <w:r w:rsidR="00CB151A">
        <w:rPr>
          <w:sz w:val="18"/>
          <w:szCs w:val="18"/>
          <w:lang w:val="fr-CA"/>
        </w:rPr>
        <w:t xml:space="preserve">environnement mondial adoptée par les </w:t>
      </w:r>
      <w:proofErr w:type="spellStart"/>
      <w:r w:rsidR="00CB151A">
        <w:rPr>
          <w:sz w:val="18"/>
          <w:szCs w:val="18"/>
          <w:lang w:val="fr-CA"/>
        </w:rPr>
        <w:t>réunioins</w:t>
      </w:r>
      <w:proofErr w:type="spellEnd"/>
      <w:r w:rsidR="00CB151A">
        <w:rPr>
          <w:sz w:val="18"/>
          <w:szCs w:val="18"/>
          <w:lang w:val="fr-CA"/>
        </w:rPr>
        <w:t xml:space="preserve"> des Parties aux Protocoles.</w:t>
      </w:r>
    </w:p>
  </w:footnote>
  <w:footnote w:id="26">
    <w:p w14:paraId="13D4E3E8" w14:textId="77777777" w:rsidR="0090748F" w:rsidRPr="007672D3" w:rsidRDefault="0090748F" w:rsidP="00E02720">
      <w:pPr>
        <w:pStyle w:val="FootnoteText"/>
        <w:rPr>
          <w:sz w:val="18"/>
          <w:szCs w:val="18"/>
          <w:lang w:val="fr-CA"/>
        </w:rPr>
      </w:pPr>
      <w:r w:rsidRPr="007672D3">
        <w:rPr>
          <w:rStyle w:val="FootnoteReference"/>
          <w:sz w:val="18"/>
          <w:szCs w:val="18"/>
          <w:lang w:val="fr-CA"/>
        </w:rPr>
        <w:footnoteRef/>
      </w:r>
      <w:r>
        <w:rPr>
          <w:sz w:val="18"/>
          <w:szCs w:val="18"/>
          <w:lang w:val="fr-CA"/>
        </w:rPr>
        <w:t xml:space="preserve"> Définie dans la </w:t>
      </w:r>
      <w:hyperlink r:id="rId2" w:history="1">
        <w:r w:rsidR="009F4912">
          <w:rPr>
            <w:rStyle w:val="Hyperlink"/>
            <w:szCs w:val="18"/>
            <w:lang w:val="fr-CA"/>
          </w:rPr>
          <w:t>décision V/6</w:t>
        </w:r>
      </w:hyperlink>
      <w:r w:rsidR="009F4912">
        <w:rPr>
          <w:rStyle w:val="Hyperlink"/>
          <w:szCs w:val="18"/>
          <w:lang w:val="fr-CA"/>
        </w:rPr>
        <w:t xml:space="preserve"> </w:t>
      </w:r>
    </w:p>
  </w:footnote>
  <w:footnote w:id="27">
    <w:p w14:paraId="13D4E3E9" w14:textId="77777777" w:rsidR="0090748F" w:rsidRPr="007672D3" w:rsidRDefault="0090748F" w:rsidP="00E02720">
      <w:pPr>
        <w:pStyle w:val="FootnoteText"/>
        <w:rPr>
          <w:lang w:val="fr-CA"/>
        </w:rPr>
      </w:pPr>
      <w:r w:rsidRPr="007672D3">
        <w:rPr>
          <w:rStyle w:val="FootnoteReference"/>
          <w:sz w:val="18"/>
          <w:szCs w:val="18"/>
          <w:lang w:val="fr-CA"/>
        </w:rPr>
        <w:footnoteRef/>
      </w:r>
      <w:r>
        <w:rPr>
          <w:sz w:val="18"/>
          <w:szCs w:val="18"/>
          <w:lang w:val="fr-CA"/>
        </w:rPr>
        <w:t xml:space="preserve"> Ré</w:t>
      </w:r>
      <w:r w:rsidRPr="007672D3">
        <w:rPr>
          <w:sz w:val="18"/>
          <w:szCs w:val="18"/>
          <w:lang w:val="fr-CA"/>
        </w:rPr>
        <w:t xml:space="preserve">solution UNEP/EA.5/Res.5. </w:t>
      </w:r>
      <w:r>
        <w:rPr>
          <w:sz w:val="18"/>
          <w:szCs w:val="18"/>
          <w:lang w:val="fr-CA"/>
        </w:rPr>
        <w:t>(</w:t>
      </w:r>
      <w:r w:rsidRPr="00E02720">
        <w:rPr>
          <w:sz w:val="18"/>
          <w:szCs w:val="18"/>
          <w:lang w:val="fr-CA"/>
        </w:rPr>
        <w:t>Solutions fondées sur la nature à l</w:t>
      </w:r>
      <w:r w:rsidR="00E24A98">
        <w:rPr>
          <w:sz w:val="18"/>
          <w:szCs w:val="18"/>
          <w:lang w:val="fr-CA"/>
        </w:rPr>
        <w:t>’</w:t>
      </w:r>
      <w:r w:rsidRPr="00E02720">
        <w:rPr>
          <w:sz w:val="18"/>
          <w:szCs w:val="18"/>
          <w:lang w:val="fr-CA"/>
        </w:rPr>
        <w:t>appui du développement durable), adoptée par</w:t>
      </w:r>
      <w:r w:rsidRPr="00E02720">
        <w:rPr>
          <w:bCs/>
          <w:iCs/>
          <w:sz w:val="18"/>
          <w:szCs w:val="18"/>
          <w:lang w:val="fr-CA"/>
        </w:rPr>
        <w:t xml:space="preserve"> </w:t>
      </w:r>
      <w:r w:rsidRPr="00E02720">
        <w:rPr>
          <w:sz w:val="18"/>
          <w:szCs w:val="18"/>
          <w:lang w:val="fr-CA"/>
        </w:rPr>
        <w:t>l</w:t>
      </w:r>
      <w:r w:rsidR="00E24A98">
        <w:rPr>
          <w:sz w:val="18"/>
          <w:szCs w:val="18"/>
          <w:lang w:val="fr-CA"/>
        </w:rPr>
        <w:t>’</w:t>
      </w:r>
      <w:r w:rsidRPr="00E02720">
        <w:rPr>
          <w:sz w:val="18"/>
          <w:szCs w:val="18"/>
          <w:lang w:val="fr-CA"/>
        </w:rPr>
        <w:t>Assemblée des Nations Unies pour l</w:t>
      </w:r>
      <w:r w:rsidR="00E24A98">
        <w:rPr>
          <w:sz w:val="18"/>
          <w:szCs w:val="18"/>
          <w:lang w:val="fr-CA"/>
        </w:rPr>
        <w:t>’</w:t>
      </w:r>
      <w:r w:rsidRPr="00E02720">
        <w:rPr>
          <w:sz w:val="18"/>
          <w:szCs w:val="18"/>
          <w:lang w:val="fr-CA"/>
        </w:rPr>
        <w:t>environnem</w:t>
      </w:r>
      <w:r w:rsidRPr="00E02720">
        <w:rPr>
          <w:rStyle w:val="admitted"/>
          <w:sz w:val="18"/>
          <w:szCs w:val="18"/>
          <w:lang w:val="fr-CA"/>
        </w:rPr>
        <w:t>ent</w:t>
      </w:r>
      <w:r w:rsidR="009F4912">
        <w:rPr>
          <w:rStyle w:val="admitted"/>
          <w:sz w:val="18"/>
          <w:szCs w:val="18"/>
          <w:lang w:val="fr-CA"/>
        </w:rPr>
        <w:t>,</w:t>
      </w:r>
      <w:r w:rsidRPr="00E02720">
        <w:rPr>
          <w:rStyle w:val="admitted"/>
          <w:sz w:val="18"/>
          <w:szCs w:val="18"/>
          <w:lang w:val="fr-CA"/>
        </w:rPr>
        <w:t xml:space="preserve"> </w:t>
      </w:r>
      <w:r>
        <w:rPr>
          <w:rStyle w:val="admitted"/>
          <w:sz w:val="18"/>
          <w:szCs w:val="18"/>
          <w:lang w:val="fr-CA"/>
        </w:rPr>
        <w:t>le 2 mars 2022</w:t>
      </w:r>
      <w:r w:rsidRPr="00E02720">
        <w:rPr>
          <w:rStyle w:val="admitted"/>
          <w:sz w:val="18"/>
          <w:szCs w:val="18"/>
          <w:lang w:val="fr-CA"/>
        </w:rPr>
        <w:t>.</w:t>
      </w:r>
    </w:p>
  </w:footnote>
  <w:footnote w:id="28">
    <w:p w14:paraId="13D4E3EA" w14:textId="77777777" w:rsidR="0090748F" w:rsidRPr="007672D3" w:rsidRDefault="0090748F">
      <w:pPr>
        <w:pStyle w:val="FootnoteText"/>
        <w:rPr>
          <w:sz w:val="18"/>
          <w:szCs w:val="18"/>
          <w:lang w:val="fr-CA"/>
        </w:rPr>
      </w:pPr>
      <w:r w:rsidRPr="007672D3">
        <w:rPr>
          <w:rStyle w:val="FootnoteReference"/>
          <w:sz w:val="18"/>
          <w:szCs w:val="18"/>
          <w:lang w:val="fr-CA"/>
        </w:rPr>
        <w:footnoteRef/>
      </w:r>
      <w:r w:rsidRPr="007672D3">
        <w:rPr>
          <w:sz w:val="18"/>
          <w:szCs w:val="18"/>
          <w:lang w:val="fr-CA"/>
        </w:rPr>
        <w:t xml:space="preserve"> </w:t>
      </w:r>
      <w:bookmarkStart w:id="13" w:name="_Hlk163987425"/>
      <w:r w:rsidR="00F500B5">
        <w:rPr>
          <w:sz w:val="18"/>
          <w:szCs w:val="18"/>
          <w:lang w:val="fr-CA"/>
        </w:rPr>
        <w:t>Sous réserve de l</w:t>
      </w:r>
      <w:r w:rsidR="00E24A98">
        <w:rPr>
          <w:sz w:val="18"/>
          <w:szCs w:val="18"/>
          <w:lang w:val="fr-CA"/>
        </w:rPr>
        <w:t>’</w:t>
      </w:r>
      <w:r w:rsidR="00F500B5">
        <w:rPr>
          <w:sz w:val="18"/>
          <w:szCs w:val="18"/>
          <w:lang w:val="fr-CA"/>
        </w:rPr>
        <w:t>adoption d</w:t>
      </w:r>
      <w:r w:rsidR="00E24A98">
        <w:rPr>
          <w:sz w:val="18"/>
          <w:szCs w:val="18"/>
          <w:lang w:val="fr-CA"/>
        </w:rPr>
        <w:t>’</w:t>
      </w:r>
      <w:r w:rsidR="00F500B5">
        <w:rPr>
          <w:sz w:val="18"/>
          <w:szCs w:val="18"/>
          <w:lang w:val="fr-CA"/>
        </w:rPr>
        <w:t>orientations additionnelles sur les priorités de programme pour la neuvième période de reconstitution du Fonds pour l</w:t>
      </w:r>
      <w:r w:rsidR="00E24A98">
        <w:rPr>
          <w:sz w:val="18"/>
          <w:szCs w:val="18"/>
          <w:lang w:val="fr-CA"/>
        </w:rPr>
        <w:t>’</w:t>
      </w:r>
      <w:r w:rsidR="00F500B5">
        <w:rPr>
          <w:sz w:val="18"/>
          <w:szCs w:val="18"/>
          <w:lang w:val="fr-CA"/>
        </w:rPr>
        <w:t>environnement mondial par la Conférence des Parties siégeant en tant que Réunion des Parties au Protocole de Nagoya</w:t>
      </w:r>
      <w:bookmarkEnd w:id="13"/>
      <w:r w:rsidR="000206CF">
        <w:rPr>
          <w:sz w:val="18"/>
          <w:szCs w:val="18"/>
          <w:lang w:val="fr-CA"/>
        </w:rPr>
        <w:t>.</w:t>
      </w:r>
    </w:p>
  </w:footnote>
  <w:footnote w:id="29">
    <w:p w14:paraId="13D4E3EB" w14:textId="77777777" w:rsidR="0090748F" w:rsidRPr="007672D3" w:rsidRDefault="0090748F">
      <w:pPr>
        <w:pStyle w:val="FootnoteText"/>
        <w:rPr>
          <w:sz w:val="18"/>
          <w:szCs w:val="18"/>
          <w:lang w:val="fr-CA"/>
        </w:rPr>
      </w:pPr>
      <w:r w:rsidRPr="007672D3">
        <w:rPr>
          <w:rStyle w:val="FootnoteReference"/>
          <w:sz w:val="18"/>
          <w:szCs w:val="18"/>
          <w:lang w:val="fr-CA"/>
        </w:rPr>
        <w:footnoteRef/>
      </w:r>
      <w:r w:rsidRPr="007672D3">
        <w:rPr>
          <w:sz w:val="18"/>
          <w:szCs w:val="18"/>
          <w:lang w:val="fr-CA"/>
        </w:rPr>
        <w:t xml:space="preserve"> </w:t>
      </w:r>
      <w:r w:rsidR="00F500B5">
        <w:rPr>
          <w:sz w:val="18"/>
          <w:szCs w:val="18"/>
          <w:lang w:val="fr-CA"/>
        </w:rPr>
        <w:t>Sous réserve de l</w:t>
      </w:r>
      <w:r w:rsidR="00E24A98">
        <w:rPr>
          <w:sz w:val="18"/>
          <w:szCs w:val="18"/>
          <w:lang w:val="fr-CA"/>
        </w:rPr>
        <w:t>’</w:t>
      </w:r>
      <w:r w:rsidR="00F500B5">
        <w:rPr>
          <w:sz w:val="18"/>
          <w:szCs w:val="18"/>
          <w:lang w:val="fr-CA"/>
        </w:rPr>
        <w:t>adoption d</w:t>
      </w:r>
      <w:r w:rsidR="00E24A98">
        <w:rPr>
          <w:sz w:val="18"/>
          <w:szCs w:val="18"/>
          <w:lang w:val="fr-CA"/>
        </w:rPr>
        <w:t>’</w:t>
      </w:r>
      <w:r w:rsidR="00F500B5">
        <w:rPr>
          <w:sz w:val="18"/>
          <w:szCs w:val="18"/>
          <w:lang w:val="fr-CA"/>
        </w:rPr>
        <w:t>orientations additionnelles sur les priorités de programme pour la neuvième période de reconstitution du Fonds pour l</w:t>
      </w:r>
      <w:r w:rsidR="00E24A98">
        <w:rPr>
          <w:sz w:val="18"/>
          <w:szCs w:val="18"/>
          <w:lang w:val="fr-CA"/>
        </w:rPr>
        <w:t>’</w:t>
      </w:r>
      <w:r w:rsidR="00F500B5">
        <w:rPr>
          <w:sz w:val="18"/>
          <w:szCs w:val="18"/>
          <w:lang w:val="fr-CA"/>
        </w:rPr>
        <w:t>environnement mondial par la Conférence des Parties siégeant en tant que Réunion des Par</w:t>
      </w:r>
      <w:r w:rsidR="000206CF">
        <w:rPr>
          <w:sz w:val="18"/>
          <w:szCs w:val="18"/>
          <w:lang w:val="fr-CA"/>
        </w:rPr>
        <w:t>ties au Protocole de Cartagena.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13D4E3CB" w14:textId="77777777" w:rsidR="0090748F" w:rsidRPr="002B559C" w:rsidRDefault="006D510B"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0748F" w:rsidRPr="002B559C">
          <w:rPr>
            <w:sz w:val="20"/>
            <w:szCs w:val="20"/>
            <w:lang w:val="fr-FR"/>
          </w:rPr>
          <w:t>CBD/</w:t>
        </w:r>
        <w:r w:rsidR="0090748F">
          <w:rPr>
            <w:sz w:val="20"/>
            <w:szCs w:val="20"/>
            <w:lang w:val="fr-FR"/>
          </w:rPr>
          <w:t>SBI/4/6</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3D4E3CC" w14:textId="77777777" w:rsidR="0090748F" w:rsidRPr="002B559C" w:rsidRDefault="0090748F" w:rsidP="002B559C">
        <w:pPr>
          <w:pStyle w:val="Header"/>
          <w:pBdr>
            <w:bottom w:val="single" w:sz="4" w:space="1" w:color="auto"/>
          </w:pBdr>
          <w:spacing w:after="240"/>
          <w:jc w:val="right"/>
          <w:rPr>
            <w:sz w:val="20"/>
            <w:szCs w:val="20"/>
            <w:lang w:val="fr-FR"/>
          </w:rPr>
        </w:pPr>
        <w:r>
          <w:rPr>
            <w:sz w:val="20"/>
            <w:szCs w:val="20"/>
            <w:lang w:val="fr-FR"/>
          </w:rPr>
          <w:t>CBD/SBI/4/6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003A34"/>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EA74EFB"/>
    <w:multiLevelType w:val="hybridMultilevel"/>
    <w:tmpl w:val="CCEE462E"/>
    <w:lvl w:ilvl="0" w:tplc="0C0C0017">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41B2163F"/>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9E815CB"/>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0F21BD"/>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5E7C7E18"/>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8B70991"/>
    <w:multiLevelType w:val="hybridMultilevel"/>
    <w:tmpl w:val="9B34C9C2"/>
    <w:lvl w:ilvl="0" w:tplc="C6E003D2">
      <w:start w:val="1"/>
      <w:numFmt w:val="decimal"/>
      <w:pStyle w:val="Para1"/>
      <w:lvlText w:val="%1."/>
      <w:lvlJc w:val="left"/>
      <w:pPr>
        <w:ind w:left="927" w:hanging="360"/>
      </w:pPr>
      <w:rPr>
        <w:rFonts w:hint="default"/>
        <w:b w:val="0"/>
        <w:b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0787180"/>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74790F55"/>
    <w:multiLevelType w:val="hybridMultilevel"/>
    <w:tmpl w:val="B15225E2"/>
    <w:lvl w:ilvl="0" w:tplc="9AA05BFE">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F5453A"/>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97292011">
    <w:abstractNumId w:val="8"/>
  </w:num>
  <w:num w:numId="2" w16cid:durableId="141771801">
    <w:abstractNumId w:val="17"/>
  </w:num>
  <w:num w:numId="3" w16cid:durableId="995915856">
    <w:abstractNumId w:val="20"/>
  </w:num>
  <w:num w:numId="4" w16cid:durableId="528224750">
    <w:abstractNumId w:val="1"/>
  </w:num>
  <w:num w:numId="5" w16cid:durableId="1609586524">
    <w:abstractNumId w:val="2"/>
  </w:num>
  <w:num w:numId="6" w16cid:durableId="2118519783">
    <w:abstractNumId w:val="2"/>
  </w:num>
  <w:num w:numId="7" w16cid:durableId="1226334868">
    <w:abstractNumId w:val="4"/>
  </w:num>
  <w:num w:numId="8" w16cid:durableId="847018844">
    <w:abstractNumId w:val="11"/>
  </w:num>
  <w:num w:numId="9" w16cid:durableId="1978757572">
    <w:abstractNumId w:val="16"/>
  </w:num>
  <w:num w:numId="10" w16cid:durableId="627323379">
    <w:abstractNumId w:val="15"/>
  </w:num>
  <w:num w:numId="11" w16cid:durableId="772164189">
    <w:abstractNumId w:val="10"/>
  </w:num>
  <w:num w:numId="12" w16cid:durableId="1253200851">
    <w:abstractNumId w:val="3"/>
  </w:num>
  <w:num w:numId="13" w16cid:durableId="1882204414">
    <w:abstractNumId w:val="3"/>
    <w:lvlOverride w:ilvl="0">
      <w:startOverride w:val="1"/>
    </w:lvlOverride>
  </w:num>
  <w:num w:numId="14" w16cid:durableId="755827097">
    <w:abstractNumId w:val="13"/>
  </w:num>
  <w:num w:numId="15" w16cid:durableId="1385835556">
    <w:abstractNumId w:val="13"/>
    <w:lvlOverride w:ilvl="0">
      <w:startOverride w:val="1"/>
    </w:lvlOverride>
  </w:num>
  <w:num w:numId="16" w16cid:durableId="1957323961">
    <w:abstractNumId w:val="17"/>
    <w:lvlOverride w:ilvl="0">
      <w:startOverride w:val="1"/>
    </w:lvlOverride>
  </w:num>
  <w:num w:numId="17" w16cid:durableId="1668436390">
    <w:abstractNumId w:val="13"/>
    <w:lvlOverride w:ilvl="0">
      <w:startOverride w:val="1"/>
    </w:lvlOverride>
  </w:num>
  <w:num w:numId="18" w16cid:durableId="349919370">
    <w:abstractNumId w:val="23"/>
  </w:num>
  <w:num w:numId="19" w16cid:durableId="1892425828">
    <w:abstractNumId w:val="17"/>
    <w:lvlOverride w:ilvl="0">
      <w:startOverride w:val="1"/>
    </w:lvlOverride>
  </w:num>
  <w:num w:numId="20" w16cid:durableId="655914651">
    <w:abstractNumId w:val="17"/>
    <w:lvlOverride w:ilvl="0">
      <w:startOverride w:val="1"/>
    </w:lvlOverride>
  </w:num>
  <w:num w:numId="21" w16cid:durableId="960644787">
    <w:abstractNumId w:val="5"/>
  </w:num>
  <w:num w:numId="22" w16cid:durableId="1708682359">
    <w:abstractNumId w:val="21"/>
  </w:num>
  <w:num w:numId="23" w16cid:durableId="19272278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89022593">
    <w:abstractNumId w:val="6"/>
  </w:num>
  <w:num w:numId="25" w16cid:durableId="1759518244">
    <w:abstractNumId w:val="19"/>
  </w:num>
  <w:num w:numId="26" w16cid:durableId="127165159">
    <w:abstractNumId w:val="17"/>
    <w:lvlOverride w:ilvl="0">
      <w:startOverride w:val="1"/>
    </w:lvlOverride>
  </w:num>
  <w:num w:numId="27" w16cid:durableId="468207191">
    <w:abstractNumId w:val="17"/>
    <w:lvlOverride w:ilvl="0">
      <w:startOverride w:val="1"/>
    </w:lvlOverride>
  </w:num>
  <w:num w:numId="28" w16cid:durableId="717780869">
    <w:abstractNumId w:val="7"/>
  </w:num>
  <w:num w:numId="29" w16cid:durableId="1990477573">
    <w:abstractNumId w:val="17"/>
    <w:lvlOverride w:ilvl="0">
      <w:startOverride w:val="1"/>
    </w:lvlOverride>
  </w:num>
  <w:num w:numId="30" w16cid:durableId="1154028776">
    <w:abstractNumId w:val="9"/>
  </w:num>
  <w:num w:numId="31" w16cid:durableId="1005979512">
    <w:abstractNumId w:val="12"/>
  </w:num>
  <w:num w:numId="32" w16cid:durableId="635990857">
    <w:abstractNumId w:val="14"/>
  </w:num>
  <w:num w:numId="33" w16cid:durableId="2122265243">
    <w:abstractNumId w:val="17"/>
  </w:num>
  <w:num w:numId="34" w16cid:durableId="1041590292">
    <w:abstractNumId w:val="17"/>
  </w:num>
  <w:num w:numId="35" w16cid:durableId="494879747">
    <w:abstractNumId w:val="17"/>
    <w:lvlOverride w:ilvl="0">
      <w:startOverride w:val="1"/>
    </w:lvlOverride>
  </w:num>
  <w:num w:numId="36" w16cid:durableId="574555302">
    <w:abstractNumId w:val="17"/>
  </w:num>
  <w:num w:numId="37" w16cid:durableId="1879196586">
    <w:abstractNumId w:val="17"/>
  </w:num>
  <w:num w:numId="38" w16cid:durableId="1386026086">
    <w:abstractNumId w:val="17"/>
  </w:num>
  <w:num w:numId="39" w16cid:durableId="356279606">
    <w:abstractNumId w:val="17"/>
  </w:num>
  <w:num w:numId="40" w16cid:durableId="682975677">
    <w:abstractNumId w:val="17"/>
  </w:num>
  <w:num w:numId="41" w16cid:durableId="260068645">
    <w:abstractNumId w:val="17"/>
  </w:num>
  <w:num w:numId="42" w16cid:durableId="1751267057">
    <w:abstractNumId w:val="17"/>
  </w:num>
  <w:num w:numId="43" w16cid:durableId="446705024">
    <w:abstractNumId w:val="17"/>
  </w:num>
  <w:num w:numId="44" w16cid:durableId="259071953">
    <w:abstractNumId w:val="17"/>
  </w:num>
  <w:num w:numId="45" w16cid:durableId="1069888263">
    <w:abstractNumId w:val="17"/>
  </w:num>
  <w:num w:numId="46" w16cid:durableId="941884644">
    <w:abstractNumId w:val="17"/>
  </w:num>
  <w:num w:numId="47" w16cid:durableId="1914311772">
    <w:abstractNumId w:val="22"/>
  </w:num>
  <w:num w:numId="48" w16cid:durableId="1029063567">
    <w:abstractNumId w:val="0"/>
  </w:num>
  <w:num w:numId="49" w16cid:durableId="9034877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3802"/>
    <w:rsid w:val="000004E5"/>
    <w:rsid w:val="00001A37"/>
    <w:rsid w:val="00003B1E"/>
    <w:rsid w:val="00004D83"/>
    <w:rsid w:val="00007770"/>
    <w:rsid w:val="00012DEB"/>
    <w:rsid w:val="00013B46"/>
    <w:rsid w:val="000165CA"/>
    <w:rsid w:val="00020290"/>
    <w:rsid w:val="000206CF"/>
    <w:rsid w:val="00021B05"/>
    <w:rsid w:val="0002711C"/>
    <w:rsid w:val="000276A0"/>
    <w:rsid w:val="00032ED4"/>
    <w:rsid w:val="000376DF"/>
    <w:rsid w:val="00040598"/>
    <w:rsid w:val="000530DF"/>
    <w:rsid w:val="00054D6B"/>
    <w:rsid w:val="00054F05"/>
    <w:rsid w:val="00054F5D"/>
    <w:rsid w:val="00057D73"/>
    <w:rsid w:val="00065E39"/>
    <w:rsid w:val="00070F4A"/>
    <w:rsid w:val="00071CC9"/>
    <w:rsid w:val="000729AF"/>
    <w:rsid w:val="000729EF"/>
    <w:rsid w:val="0008087D"/>
    <w:rsid w:val="00084268"/>
    <w:rsid w:val="00093BD6"/>
    <w:rsid w:val="000A2005"/>
    <w:rsid w:val="000A3650"/>
    <w:rsid w:val="000A3851"/>
    <w:rsid w:val="000B3D8D"/>
    <w:rsid w:val="000B5D22"/>
    <w:rsid w:val="000C097D"/>
    <w:rsid w:val="000D5DD2"/>
    <w:rsid w:val="000D6BE7"/>
    <w:rsid w:val="000D746D"/>
    <w:rsid w:val="000E2377"/>
    <w:rsid w:val="000E70FE"/>
    <w:rsid w:val="000E79A9"/>
    <w:rsid w:val="000F142E"/>
    <w:rsid w:val="000F14B4"/>
    <w:rsid w:val="000F301E"/>
    <w:rsid w:val="000F4A5A"/>
    <w:rsid w:val="000F6563"/>
    <w:rsid w:val="000F6BD1"/>
    <w:rsid w:val="00100C4A"/>
    <w:rsid w:val="001108FB"/>
    <w:rsid w:val="00111914"/>
    <w:rsid w:val="0011250F"/>
    <w:rsid w:val="001138A6"/>
    <w:rsid w:val="00132315"/>
    <w:rsid w:val="00132581"/>
    <w:rsid w:val="00132B53"/>
    <w:rsid w:val="001335D2"/>
    <w:rsid w:val="00134F7B"/>
    <w:rsid w:val="00135716"/>
    <w:rsid w:val="00143792"/>
    <w:rsid w:val="00150351"/>
    <w:rsid w:val="00152CE6"/>
    <w:rsid w:val="00152D7C"/>
    <w:rsid w:val="001537C6"/>
    <w:rsid w:val="0015710E"/>
    <w:rsid w:val="00157A50"/>
    <w:rsid w:val="00164756"/>
    <w:rsid w:val="00170904"/>
    <w:rsid w:val="0017115E"/>
    <w:rsid w:val="00174B47"/>
    <w:rsid w:val="0017567C"/>
    <w:rsid w:val="00177158"/>
    <w:rsid w:val="0018000E"/>
    <w:rsid w:val="001800FA"/>
    <w:rsid w:val="00182F03"/>
    <w:rsid w:val="00184909"/>
    <w:rsid w:val="00187004"/>
    <w:rsid w:val="00187D94"/>
    <w:rsid w:val="00193B0B"/>
    <w:rsid w:val="001A1F6C"/>
    <w:rsid w:val="001A5BF1"/>
    <w:rsid w:val="001B1CEB"/>
    <w:rsid w:val="001B5AE2"/>
    <w:rsid w:val="001C24F4"/>
    <w:rsid w:val="001C3BAA"/>
    <w:rsid w:val="001D4BD6"/>
    <w:rsid w:val="001D5173"/>
    <w:rsid w:val="001D7501"/>
    <w:rsid w:val="001E4995"/>
    <w:rsid w:val="001F261E"/>
    <w:rsid w:val="002000B1"/>
    <w:rsid w:val="0020111A"/>
    <w:rsid w:val="0020227B"/>
    <w:rsid w:val="00205D28"/>
    <w:rsid w:val="0021182E"/>
    <w:rsid w:val="00212AC0"/>
    <w:rsid w:val="00213874"/>
    <w:rsid w:val="00215A5B"/>
    <w:rsid w:val="00223709"/>
    <w:rsid w:val="00226C41"/>
    <w:rsid w:val="002275FD"/>
    <w:rsid w:val="00227B5C"/>
    <w:rsid w:val="002365A3"/>
    <w:rsid w:val="00240A13"/>
    <w:rsid w:val="00246DC7"/>
    <w:rsid w:val="00250F7E"/>
    <w:rsid w:val="00255394"/>
    <w:rsid w:val="0025584A"/>
    <w:rsid w:val="00256AC9"/>
    <w:rsid w:val="00256D2F"/>
    <w:rsid w:val="00257607"/>
    <w:rsid w:val="00262A8C"/>
    <w:rsid w:val="00271468"/>
    <w:rsid w:val="00272FB4"/>
    <w:rsid w:val="00276C1B"/>
    <w:rsid w:val="00285B44"/>
    <w:rsid w:val="00286A5E"/>
    <w:rsid w:val="002908E9"/>
    <w:rsid w:val="002913BE"/>
    <w:rsid w:val="00291CB4"/>
    <w:rsid w:val="002A688F"/>
    <w:rsid w:val="002A7352"/>
    <w:rsid w:val="002B00CA"/>
    <w:rsid w:val="002B2EBD"/>
    <w:rsid w:val="002B3056"/>
    <w:rsid w:val="002B4A85"/>
    <w:rsid w:val="002B559C"/>
    <w:rsid w:val="002B75D3"/>
    <w:rsid w:val="002C01D9"/>
    <w:rsid w:val="002C5D38"/>
    <w:rsid w:val="002C61FD"/>
    <w:rsid w:val="002C622E"/>
    <w:rsid w:val="002D3F8B"/>
    <w:rsid w:val="002E0FE6"/>
    <w:rsid w:val="002E3A01"/>
    <w:rsid w:val="002E4566"/>
    <w:rsid w:val="002E4A2E"/>
    <w:rsid w:val="002E4C89"/>
    <w:rsid w:val="002E591A"/>
    <w:rsid w:val="00301415"/>
    <w:rsid w:val="00301D46"/>
    <w:rsid w:val="003029DD"/>
    <w:rsid w:val="00303669"/>
    <w:rsid w:val="003036F9"/>
    <w:rsid w:val="003102CC"/>
    <w:rsid w:val="00310608"/>
    <w:rsid w:val="003108C6"/>
    <w:rsid w:val="00311C48"/>
    <w:rsid w:val="0031535C"/>
    <w:rsid w:val="00315E9F"/>
    <w:rsid w:val="00315F89"/>
    <w:rsid w:val="003165A9"/>
    <w:rsid w:val="00320211"/>
    <w:rsid w:val="00323229"/>
    <w:rsid w:val="00323F22"/>
    <w:rsid w:val="00331DAF"/>
    <w:rsid w:val="00335376"/>
    <w:rsid w:val="003400B0"/>
    <w:rsid w:val="003427E4"/>
    <w:rsid w:val="00346902"/>
    <w:rsid w:val="003476A9"/>
    <w:rsid w:val="0035405B"/>
    <w:rsid w:val="003542FC"/>
    <w:rsid w:val="0035649B"/>
    <w:rsid w:val="0036026A"/>
    <w:rsid w:val="00360E8D"/>
    <w:rsid w:val="0036417F"/>
    <w:rsid w:val="00373385"/>
    <w:rsid w:val="00385468"/>
    <w:rsid w:val="00387105"/>
    <w:rsid w:val="00394681"/>
    <w:rsid w:val="00395DAA"/>
    <w:rsid w:val="003A3036"/>
    <w:rsid w:val="003C430E"/>
    <w:rsid w:val="003C4EFB"/>
    <w:rsid w:val="003C6F10"/>
    <w:rsid w:val="003D11E3"/>
    <w:rsid w:val="003D37BE"/>
    <w:rsid w:val="003D3F00"/>
    <w:rsid w:val="003E0526"/>
    <w:rsid w:val="003E0A26"/>
    <w:rsid w:val="003E21F4"/>
    <w:rsid w:val="003E50E4"/>
    <w:rsid w:val="003E5848"/>
    <w:rsid w:val="003E60ED"/>
    <w:rsid w:val="003E6C51"/>
    <w:rsid w:val="003F3C9D"/>
    <w:rsid w:val="003F6E77"/>
    <w:rsid w:val="00403BB3"/>
    <w:rsid w:val="00403E52"/>
    <w:rsid w:val="00404BC2"/>
    <w:rsid w:val="00405EE3"/>
    <w:rsid w:val="004064F0"/>
    <w:rsid w:val="00411698"/>
    <w:rsid w:val="0041746A"/>
    <w:rsid w:val="0042234A"/>
    <w:rsid w:val="00424608"/>
    <w:rsid w:val="004247B7"/>
    <w:rsid w:val="00426C94"/>
    <w:rsid w:val="00430FBD"/>
    <w:rsid w:val="00434411"/>
    <w:rsid w:val="00436167"/>
    <w:rsid w:val="00436348"/>
    <w:rsid w:val="0043656D"/>
    <w:rsid w:val="00440A87"/>
    <w:rsid w:val="00441498"/>
    <w:rsid w:val="0044652E"/>
    <w:rsid w:val="004527F6"/>
    <w:rsid w:val="00455392"/>
    <w:rsid w:val="0045568C"/>
    <w:rsid w:val="00460D9F"/>
    <w:rsid w:val="00461434"/>
    <w:rsid w:val="00466F2D"/>
    <w:rsid w:val="00467AA3"/>
    <w:rsid w:val="004701EE"/>
    <w:rsid w:val="004741C1"/>
    <w:rsid w:val="004769DA"/>
    <w:rsid w:val="0048018F"/>
    <w:rsid w:val="00480A8D"/>
    <w:rsid w:val="004816C6"/>
    <w:rsid w:val="00482DC9"/>
    <w:rsid w:val="00483B71"/>
    <w:rsid w:val="00485D45"/>
    <w:rsid w:val="00486166"/>
    <w:rsid w:val="004872D6"/>
    <w:rsid w:val="004875D3"/>
    <w:rsid w:val="00494646"/>
    <w:rsid w:val="004A2A2D"/>
    <w:rsid w:val="004A3713"/>
    <w:rsid w:val="004B1CFE"/>
    <w:rsid w:val="004B7388"/>
    <w:rsid w:val="004C148A"/>
    <w:rsid w:val="004C54A3"/>
    <w:rsid w:val="004C702D"/>
    <w:rsid w:val="004C7033"/>
    <w:rsid w:val="004E6EDA"/>
    <w:rsid w:val="004E71C1"/>
    <w:rsid w:val="004F79CA"/>
    <w:rsid w:val="00500A9E"/>
    <w:rsid w:val="00502415"/>
    <w:rsid w:val="0050365D"/>
    <w:rsid w:val="005077A8"/>
    <w:rsid w:val="0051306C"/>
    <w:rsid w:val="005131B0"/>
    <w:rsid w:val="005149FD"/>
    <w:rsid w:val="005165C7"/>
    <w:rsid w:val="00521602"/>
    <w:rsid w:val="005325F2"/>
    <w:rsid w:val="00533AE2"/>
    <w:rsid w:val="00534350"/>
    <w:rsid w:val="00535944"/>
    <w:rsid w:val="00536CB3"/>
    <w:rsid w:val="00537248"/>
    <w:rsid w:val="00540304"/>
    <w:rsid w:val="00545CEC"/>
    <w:rsid w:val="00553D70"/>
    <w:rsid w:val="00564D2C"/>
    <w:rsid w:val="00566634"/>
    <w:rsid w:val="00570BF7"/>
    <w:rsid w:val="00575F4A"/>
    <w:rsid w:val="005802CD"/>
    <w:rsid w:val="00581921"/>
    <w:rsid w:val="00583494"/>
    <w:rsid w:val="00584FED"/>
    <w:rsid w:val="0058594B"/>
    <w:rsid w:val="00585A9C"/>
    <w:rsid w:val="00586F72"/>
    <w:rsid w:val="00597B2E"/>
    <w:rsid w:val="005A0BD2"/>
    <w:rsid w:val="005A206E"/>
    <w:rsid w:val="005A2FCC"/>
    <w:rsid w:val="005A4C4A"/>
    <w:rsid w:val="005B552E"/>
    <w:rsid w:val="005C3097"/>
    <w:rsid w:val="005C5A79"/>
    <w:rsid w:val="005C5C07"/>
    <w:rsid w:val="005D3042"/>
    <w:rsid w:val="005D3C45"/>
    <w:rsid w:val="005D6BEC"/>
    <w:rsid w:val="005E126D"/>
    <w:rsid w:val="005E2605"/>
    <w:rsid w:val="005E4454"/>
    <w:rsid w:val="005E47F0"/>
    <w:rsid w:val="005E69FE"/>
    <w:rsid w:val="005F1D43"/>
    <w:rsid w:val="005F27CF"/>
    <w:rsid w:val="00601400"/>
    <w:rsid w:val="00603545"/>
    <w:rsid w:val="00607338"/>
    <w:rsid w:val="0061389D"/>
    <w:rsid w:val="006153B2"/>
    <w:rsid w:val="00615E6B"/>
    <w:rsid w:val="006204B0"/>
    <w:rsid w:val="00624768"/>
    <w:rsid w:val="00640C77"/>
    <w:rsid w:val="00641794"/>
    <w:rsid w:val="006467B0"/>
    <w:rsid w:val="0065112F"/>
    <w:rsid w:val="006519AD"/>
    <w:rsid w:val="00651F7C"/>
    <w:rsid w:val="00652B7C"/>
    <w:rsid w:val="00653729"/>
    <w:rsid w:val="0065644B"/>
    <w:rsid w:val="00657ED6"/>
    <w:rsid w:val="00671A11"/>
    <w:rsid w:val="006725E6"/>
    <w:rsid w:val="006734D7"/>
    <w:rsid w:val="00674005"/>
    <w:rsid w:val="006766F1"/>
    <w:rsid w:val="006869DB"/>
    <w:rsid w:val="006904F9"/>
    <w:rsid w:val="00693AB7"/>
    <w:rsid w:val="00695E8C"/>
    <w:rsid w:val="006A2563"/>
    <w:rsid w:val="006A381F"/>
    <w:rsid w:val="006A5F51"/>
    <w:rsid w:val="006A6B05"/>
    <w:rsid w:val="006B08B2"/>
    <w:rsid w:val="006B1AE9"/>
    <w:rsid w:val="006B293D"/>
    <w:rsid w:val="006D0059"/>
    <w:rsid w:val="006D331C"/>
    <w:rsid w:val="006D3C5D"/>
    <w:rsid w:val="006D510B"/>
    <w:rsid w:val="006D57FA"/>
    <w:rsid w:val="006D62DB"/>
    <w:rsid w:val="006D7FD7"/>
    <w:rsid w:val="006E1647"/>
    <w:rsid w:val="006E256D"/>
    <w:rsid w:val="006F54F7"/>
    <w:rsid w:val="00701611"/>
    <w:rsid w:val="00703A76"/>
    <w:rsid w:val="00710341"/>
    <w:rsid w:val="007124F9"/>
    <w:rsid w:val="0071261C"/>
    <w:rsid w:val="00714BF3"/>
    <w:rsid w:val="0071641D"/>
    <w:rsid w:val="007165A9"/>
    <w:rsid w:val="00717183"/>
    <w:rsid w:val="00721E86"/>
    <w:rsid w:val="0072325F"/>
    <w:rsid w:val="00723C45"/>
    <w:rsid w:val="00733F10"/>
    <w:rsid w:val="00736611"/>
    <w:rsid w:val="00741D30"/>
    <w:rsid w:val="00743FFB"/>
    <w:rsid w:val="007516BE"/>
    <w:rsid w:val="00751F47"/>
    <w:rsid w:val="00753906"/>
    <w:rsid w:val="00757809"/>
    <w:rsid w:val="007638D5"/>
    <w:rsid w:val="00764B1D"/>
    <w:rsid w:val="00764C9E"/>
    <w:rsid w:val="0076668C"/>
    <w:rsid w:val="007672D3"/>
    <w:rsid w:val="007738E8"/>
    <w:rsid w:val="00773901"/>
    <w:rsid w:val="0078060C"/>
    <w:rsid w:val="007834BF"/>
    <w:rsid w:val="00783828"/>
    <w:rsid w:val="007843C1"/>
    <w:rsid w:val="00786412"/>
    <w:rsid w:val="00786D4E"/>
    <w:rsid w:val="007870DE"/>
    <w:rsid w:val="007922C0"/>
    <w:rsid w:val="00793DE0"/>
    <w:rsid w:val="007959AB"/>
    <w:rsid w:val="007972C4"/>
    <w:rsid w:val="007977A8"/>
    <w:rsid w:val="007A0622"/>
    <w:rsid w:val="007A2964"/>
    <w:rsid w:val="007A6FE3"/>
    <w:rsid w:val="007A7E0B"/>
    <w:rsid w:val="007B1444"/>
    <w:rsid w:val="007B54D9"/>
    <w:rsid w:val="007B7988"/>
    <w:rsid w:val="007B7D18"/>
    <w:rsid w:val="007B7D40"/>
    <w:rsid w:val="007C77BC"/>
    <w:rsid w:val="007D2FC8"/>
    <w:rsid w:val="007D63D1"/>
    <w:rsid w:val="007E4100"/>
    <w:rsid w:val="007E4A6D"/>
    <w:rsid w:val="007F35AD"/>
    <w:rsid w:val="007F75CE"/>
    <w:rsid w:val="007F7C8D"/>
    <w:rsid w:val="008001A3"/>
    <w:rsid w:val="008063D0"/>
    <w:rsid w:val="00807F4E"/>
    <w:rsid w:val="00810B3E"/>
    <w:rsid w:val="008156E5"/>
    <w:rsid w:val="00817D01"/>
    <w:rsid w:val="00821B7B"/>
    <w:rsid w:val="00821F9A"/>
    <w:rsid w:val="00830DB0"/>
    <w:rsid w:val="00830DE7"/>
    <w:rsid w:val="00833B7F"/>
    <w:rsid w:val="00833BC6"/>
    <w:rsid w:val="00833E07"/>
    <w:rsid w:val="008353C8"/>
    <w:rsid w:val="00835A7A"/>
    <w:rsid w:val="0084113C"/>
    <w:rsid w:val="00842E61"/>
    <w:rsid w:val="00854342"/>
    <w:rsid w:val="00865B55"/>
    <w:rsid w:val="00865C0F"/>
    <w:rsid w:val="00867BA0"/>
    <w:rsid w:val="00870291"/>
    <w:rsid w:val="0087270E"/>
    <w:rsid w:val="00873840"/>
    <w:rsid w:val="00873BCF"/>
    <w:rsid w:val="008742D6"/>
    <w:rsid w:val="00874541"/>
    <w:rsid w:val="0087588B"/>
    <w:rsid w:val="00875A8C"/>
    <w:rsid w:val="008800D9"/>
    <w:rsid w:val="00882AAA"/>
    <w:rsid w:val="00882C05"/>
    <w:rsid w:val="0088310E"/>
    <w:rsid w:val="008839EC"/>
    <w:rsid w:val="00887004"/>
    <w:rsid w:val="00891D2A"/>
    <w:rsid w:val="00892DE0"/>
    <w:rsid w:val="0089575F"/>
    <w:rsid w:val="00895B16"/>
    <w:rsid w:val="008A05D5"/>
    <w:rsid w:val="008A2FC9"/>
    <w:rsid w:val="008A4CF9"/>
    <w:rsid w:val="008A5A91"/>
    <w:rsid w:val="008B6244"/>
    <w:rsid w:val="008C3AF8"/>
    <w:rsid w:val="008C7F9C"/>
    <w:rsid w:val="008D3E0C"/>
    <w:rsid w:val="008D5F46"/>
    <w:rsid w:val="008E0581"/>
    <w:rsid w:val="008E33FC"/>
    <w:rsid w:val="008E6AEB"/>
    <w:rsid w:val="00905251"/>
    <w:rsid w:val="0090748F"/>
    <w:rsid w:val="00907989"/>
    <w:rsid w:val="00914932"/>
    <w:rsid w:val="00916A36"/>
    <w:rsid w:val="0092346F"/>
    <w:rsid w:val="0092407D"/>
    <w:rsid w:val="009253B2"/>
    <w:rsid w:val="009305D8"/>
    <w:rsid w:val="00935461"/>
    <w:rsid w:val="0093627A"/>
    <w:rsid w:val="0094289D"/>
    <w:rsid w:val="009459E3"/>
    <w:rsid w:val="00946A6F"/>
    <w:rsid w:val="00947174"/>
    <w:rsid w:val="00953D63"/>
    <w:rsid w:val="00954850"/>
    <w:rsid w:val="009550CD"/>
    <w:rsid w:val="00962C03"/>
    <w:rsid w:val="00967ECD"/>
    <w:rsid w:val="00971C1A"/>
    <w:rsid w:val="00973211"/>
    <w:rsid w:val="00976490"/>
    <w:rsid w:val="00980FEA"/>
    <w:rsid w:val="0098152A"/>
    <w:rsid w:val="00985A83"/>
    <w:rsid w:val="00987846"/>
    <w:rsid w:val="0099525A"/>
    <w:rsid w:val="00995DDC"/>
    <w:rsid w:val="00997CDD"/>
    <w:rsid w:val="009A098A"/>
    <w:rsid w:val="009A4E53"/>
    <w:rsid w:val="009B2E93"/>
    <w:rsid w:val="009C07D6"/>
    <w:rsid w:val="009C1114"/>
    <w:rsid w:val="009D187F"/>
    <w:rsid w:val="009D2C1C"/>
    <w:rsid w:val="009D4AAB"/>
    <w:rsid w:val="009E38C5"/>
    <w:rsid w:val="009F1EA7"/>
    <w:rsid w:val="009F3708"/>
    <w:rsid w:val="009F3AC1"/>
    <w:rsid w:val="009F3AC9"/>
    <w:rsid w:val="009F4912"/>
    <w:rsid w:val="009F4ECA"/>
    <w:rsid w:val="009F6E35"/>
    <w:rsid w:val="009F758C"/>
    <w:rsid w:val="00A07161"/>
    <w:rsid w:val="00A24235"/>
    <w:rsid w:val="00A2767F"/>
    <w:rsid w:val="00A34F3C"/>
    <w:rsid w:val="00A37B24"/>
    <w:rsid w:val="00A46F2F"/>
    <w:rsid w:val="00A54FA0"/>
    <w:rsid w:val="00A55CEC"/>
    <w:rsid w:val="00A64FDD"/>
    <w:rsid w:val="00A67316"/>
    <w:rsid w:val="00A753CA"/>
    <w:rsid w:val="00A757C4"/>
    <w:rsid w:val="00A80D36"/>
    <w:rsid w:val="00A810B1"/>
    <w:rsid w:val="00A8198C"/>
    <w:rsid w:val="00A826DB"/>
    <w:rsid w:val="00A833CD"/>
    <w:rsid w:val="00A96B21"/>
    <w:rsid w:val="00AB7898"/>
    <w:rsid w:val="00AC6552"/>
    <w:rsid w:val="00AD13FD"/>
    <w:rsid w:val="00AD7D9E"/>
    <w:rsid w:val="00AE0D79"/>
    <w:rsid w:val="00AE1A95"/>
    <w:rsid w:val="00AF03C2"/>
    <w:rsid w:val="00AF1233"/>
    <w:rsid w:val="00AF3C80"/>
    <w:rsid w:val="00AF5FF8"/>
    <w:rsid w:val="00B00B7D"/>
    <w:rsid w:val="00B014E1"/>
    <w:rsid w:val="00B01E80"/>
    <w:rsid w:val="00B02970"/>
    <w:rsid w:val="00B052CC"/>
    <w:rsid w:val="00B074DA"/>
    <w:rsid w:val="00B077E7"/>
    <w:rsid w:val="00B13706"/>
    <w:rsid w:val="00B24DD0"/>
    <w:rsid w:val="00B30B3D"/>
    <w:rsid w:val="00B36EA9"/>
    <w:rsid w:val="00B40250"/>
    <w:rsid w:val="00B42A4C"/>
    <w:rsid w:val="00B44F81"/>
    <w:rsid w:val="00B47A7E"/>
    <w:rsid w:val="00B5266C"/>
    <w:rsid w:val="00B53987"/>
    <w:rsid w:val="00B57508"/>
    <w:rsid w:val="00B60789"/>
    <w:rsid w:val="00B615CE"/>
    <w:rsid w:val="00B61A73"/>
    <w:rsid w:val="00B640AF"/>
    <w:rsid w:val="00B66EE8"/>
    <w:rsid w:val="00B73AAF"/>
    <w:rsid w:val="00B748A9"/>
    <w:rsid w:val="00B75389"/>
    <w:rsid w:val="00B7581F"/>
    <w:rsid w:val="00B77470"/>
    <w:rsid w:val="00B811CA"/>
    <w:rsid w:val="00B8354D"/>
    <w:rsid w:val="00B83802"/>
    <w:rsid w:val="00B853FD"/>
    <w:rsid w:val="00B867C7"/>
    <w:rsid w:val="00B9198C"/>
    <w:rsid w:val="00B931D3"/>
    <w:rsid w:val="00BA1E1F"/>
    <w:rsid w:val="00BA5703"/>
    <w:rsid w:val="00BA5F3F"/>
    <w:rsid w:val="00BA7A70"/>
    <w:rsid w:val="00BB27C3"/>
    <w:rsid w:val="00BB48A1"/>
    <w:rsid w:val="00BC1368"/>
    <w:rsid w:val="00BC1437"/>
    <w:rsid w:val="00BC33F5"/>
    <w:rsid w:val="00BC389A"/>
    <w:rsid w:val="00BC6405"/>
    <w:rsid w:val="00BC6947"/>
    <w:rsid w:val="00BC73F0"/>
    <w:rsid w:val="00BD3715"/>
    <w:rsid w:val="00BD6A00"/>
    <w:rsid w:val="00BE656F"/>
    <w:rsid w:val="00BF5545"/>
    <w:rsid w:val="00C04135"/>
    <w:rsid w:val="00C05A6E"/>
    <w:rsid w:val="00C07DBC"/>
    <w:rsid w:val="00C12B14"/>
    <w:rsid w:val="00C12BFA"/>
    <w:rsid w:val="00C2354A"/>
    <w:rsid w:val="00C26C81"/>
    <w:rsid w:val="00C405A1"/>
    <w:rsid w:val="00C437C8"/>
    <w:rsid w:val="00C445B0"/>
    <w:rsid w:val="00C45819"/>
    <w:rsid w:val="00C600CA"/>
    <w:rsid w:val="00C67DF9"/>
    <w:rsid w:val="00C7086F"/>
    <w:rsid w:val="00C7585B"/>
    <w:rsid w:val="00C81071"/>
    <w:rsid w:val="00C83BEB"/>
    <w:rsid w:val="00C83DFB"/>
    <w:rsid w:val="00C858D7"/>
    <w:rsid w:val="00C87D94"/>
    <w:rsid w:val="00C9099D"/>
    <w:rsid w:val="00C90BE6"/>
    <w:rsid w:val="00C92644"/>
    <w:rsid w:val="00CA25E1"/>
    <w:rsid w:val="00CA2DC3"/>
    <w:rsid w:val="00CA5886"/>
    <w:rsid w:val="00CA7444"/>
    <w:rsid w:val="00CB0013"/>
    <w:rsid w:val="00CB010A"/>
    <w:rsid w:val="00CB151A"/>
    <w:rsid w:val="00CC334B"/>
    <w:rsid w:val="00CD060C"/>
    <w:rsid w:val="00CD16D1"/>
    <w:rsid w:val="00CD18C5"/>
    <w:rsid w:val="00CD32CC"/>
    <w:rsid w:val="00CE753B"/>
    <w:rsid w:val="00CF6C48"/>
    <w:rsid w:val="00CF70AB"/>
    <w:rsid w:val="00D0201F"/>
    <w:rsid w:val="00D02640"/>
    <w:rsid w:val="00D04589"/>
    <w:rsid w:val="00D07449"/>
    <w:rsid w:val="00D15D83"/>
    <w:rsid w:val="00D17E67"/>
    <w:rsid w:val="00D23A02"/>
    <w:rsid w:val="00D2612A"/>
    <w:rsid w:val="00D3059B"/>
    <w:rsid w:val="00D30BBD"/>
    <w:rsid w:val="00D31BE6"/>
    <w:rsid w:val="00D33C40"/>
    <w:rsid w:val="00D37A02"/>
    <w:rsid w:val="00D420C2"/>
    <w:rsid w:val="00D4293F"/>
    <w:rsid w:val="00D46BC4"/>
    <w:rsid w:val="00D51ABF"/>
    <w:rsid w:val="00D5597D"/>
    <w:rsid w:val="00D56463"/>
    <w:rsid w:val="00D60046"/>
    <w:rsid w:val="00D62831"/>
    <w:rsid w:val="00D67495"/>
    <w:rsid w:val="00D70DFB"/>
    <w:rsid w:val="00D71355"/>
    <w:rsid w:val="00D71FFB"/>
    <w:rsid w:val="00D73AEF"/>
    <w:rsid w:val="00D73E6B"/>
    <w:rsid w:val="00D742D0"/>
    <w:rsid w:val="00D8324C"/>
    <w:rsid w:val="00D83ECE"/>
    <w:rsid w:val="00D90FA3"/>
    <w:rsid w:val="00D9366A"/>
    <w:rsid w:val="00D95D56"/>
    <w:rsid w:val="00D96129"/>
    <w:rsid w:val="00D966BD"/>
    <w:rsid w:val="00D96CF9"/>
    <w:rsid w:val="00DA1AC1"/>
    <w:rsid w:val="00DA2674"/>
    <w:rsid w:val="00DA56E6"/>
    <w:rsid w:val="00DA6E71"/>
    <w:rsid w:val="00DB12B2"/>
    <w:rsid w:val="00DB34BC"/>
    <w:rsid w:val="00DB577D"/>
    <w:rsid w:val="00DB63B3"/>
    <w:rsid w:val="00DD0303"/>
    <w:rsid w:val="00DE2A22"/>
    <w:rsid w:val="00DE6683"/>
    <w:rsid w:val="00DF1025"/>
    <w:rsid w:val="00DF2C69"/>
    <w:rsid w:val="00DF546B"/>
    <w:rsid w:val="00DF550D"/>
    <w:rsid w:val="00DF5D98"/>
    <w:rsid w:val="00DF7875"/>
    <w:rsid w:val="00E01399"/>
    <w:rsid w:val="00E01736"/>
    <w:rsid w:val="00E01C93"/>
    <w:rsid w:val="00E02720"/>
    <w:rsid w:val="00E031C7"/>
    <w:rsid w:val="00E0429A"/>
    <w:rsid w:val="00E11881"/>
    <w:rsid w:val="00E12E3E"/>
    <w:rsid w:val="00E1597C"/>
    <w:rsid w:val="00E16E20"/>
    <w:rsid w:val="00E24A98"/>
    <w:rsid w:val="00E252EF"/>
    <w:rsid w:val="00E30C11"/>
    <w:rsid w:val="00E35752"/>
    <w:rsid w:val="00E35B58"/>
    <w:rsid w:val="00E451D9"/>
    <w:rsid w:val="00E4670F"/>
    <w:rsid w:val="00E51A46"/>
    <w:rsid w:val="00E526D2"/>
    <w:rsid w:val="00E5575F"/>
    <w:rsid w:val="00E56CA2"/>
    <w:rsid w:val="00E6179B"/>
    <w:rsid w:val="00E62BDF"/>
    <w:rsid w:val="00E66F09"/>
    <w:rsid w:val="00E73A27"/>
    <w:rsid w:val="00E8469A"/>
    <w:rsid w:val="00E85135"/>
    <w:rsid w:val="00E86422"/>
    <w:rsid w:val="00E900B2"/>
    <w:rsid w:val="00E901D7"/>
    <w:rsid w:val="00E90C26"/>
    <w:rsid w:val="00E90EBC"/>
    <w:rsid w:val="00E97A61"/>
    <w:rsid w:val="00EA4653"/>
    <w:rsid w:val="00EA696E"/>
    <w:rsid w:val="00EB56CD"/>
    <w:rsid w:val="00EC1EE8"/>
    <w:rsid w:val="00EC4E36"/>
    <w:rsid w:val="00ED328D"/>
    <w:rsid w:val="00ED3849"/>
    <w:rsid w:val="00ED497E"/>
    <w:rsid w:val="00ED7A33"/>
    <w:rsid w:val="00EE33D5"/>
    <w:rsid w:val="00EE39DE"/>
    <w:rsid w:val="00EE49E4"/>
    <w:rsid w:val="00EF11D0"/>
    <w:rsid w:val="00EF56C3"/>
    <w:rsid w:val="00EF62D8"/>
    <w:rsid w:val="00EF76D8"/>
    <w:rsid w:val="00EF78D6"/>
    <w:rsid w:val="00F003E8"/>
    <w:rsid w:val="00F017B4"/>
    <w:rsid w:val="00F0573C"/>
    <w:rsid w:val="00F121F5"/>
    <w:rsid w:val="00F147DD"/>
    <w:rsid w:val="00F148AF"/>
    <w:rsid w:val="00F152C6"/>
    <w:rsid w:val="00F16F6F"/>
    <w:rsid w:val="00F175B5"/>
    <w:rsid w:val="00F207C1"/>
    <w:rsid w:val="00F23EE9"/>
    <w:rsid w:val="00F258FB"/>
    <w:rsid w:val="00F27322"/>
    <w:rsid w:val="00F31758"/>
    <w:rsid w:val="00F3555F"/>
    <w:rsid w:val="00F406BE"/>
    <w:rsid w:val="00F41837"/>
    <w:rsid w:val="00F434A1"/>
    <w:rsid w:val="00F44395"/>
    <w:rsid w:val="00F45062"/>
    <w:rsid w:val="00F500B5"/>
    <w:rsid w:val="00F515F6"/>
    <w:rsid w:val="00F53702"/>
    <w:rsid w:val="00F55445"/>
    <w:rsid w:val="00F55D5C"/>
    <w:rsid w:val="00F57043"/>
    <w:rsid w:val="00F63146"/>
    <w:rsid w:val="00F67EC6"/>
    <w:rsid w:val="00F70AB5"/>
    <w:rsid w:val="00F715D0"/>
    <w:rsid w:val="00F75892"/>
    <w:rsid w:val="00F75F90"/>
    <w:rsid w:val="00F80ED5"/>
    <w:rsid w:val="00F86B60"/>
    <w:rsid w:val="00F9438E"/>
    <w:rsid w:val="00F954FF"/>
    <w:rsid w:val="00F95B5E"/>
    <w:rsid w:val="00F97518"/>
    <w:rsid w:val="00F977C1"/>
    <w:rsid w:val="00FA11FF"/>
    <w:rsid w:val="00FA18C9"/>
    <w:rsid w:val="00FB0E4A"/>
    <w:rsid w:val="00FB1C21"/>
    <w:rsid w:val="00FB75FC"/>
    <w:rsid w:val="00FC071F"/>
    <w:rsid w:val="00FC2E77"/>
    <w:rsid w:val="00FC46CF"/>
    <w:rsid w:val="00FC683E"/>
    <w:rsid w:val="00FC7F11"/>
    <w:rsid w:val="00FD11FA"/>
    <w:rsid w:val="00FD1383"/>
    <w:rsid w:val="00FD14FA"/>
    <w:rsid w:val="00FD2866"/>
    <w:rsid w:val="00FE0D43"/>
    <w:rsid w:val="00FE541C"/>
    <w:rsid w:val="00FF0643"/>
    <w:rsid w:val="00FF0C3C"/>
    <w:rsid w:val="00FF5D3E"/>
    <w:rsid w:val="00FF62C7"/>
    <w:rsid w:val="00FF6AEF"/>
    <w:rsid w:val="00FF71A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D4E2FF"/>
  <w15:docId w15:val="{91FEA4FE-8DBE-42CC-86DF-FAAF4BD0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semiHidden/>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D17E67"/>
    <w:pPr>
      <w:numPr>
        <w:numId w:val="2"/>
      </w:numPr>
      <w:tabs>
        <w:tab w:val="left" w:pos="1134"/>
      </w:tabs>
      <w:spacing w:before="120"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paragraph" w:styleId="BalloonText">
    <w:name w:val="Balloon Text"/>
    <w:basedOn w:val="Normal"/>
    <w:link w:val="BalloonTextChar"/>
    <w:uiPriority w:val="99"/>
    <w:semiHidden/>
    <w:unhideWhenUsed/>
    <w:rsid w:val="00B838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802"/>
    <w:rPr>
      <w:rFonts w:ascii="Segoe UI" w:eastAsia="Times New Roman" w:hAnsi="Segoe UI" w:cs="Segoe UI"/>
      <w:kern w:val="0"/>
      <w:sz w:val="18"/>
      <w:szCs w:val="18"/>
      <w:lang w:val="en-GB"/>
    </w:rPr>
  </w:style>
  <w:style w:type="character" w:styleId="Hyperlink">
    <w:name w:val="Hyperlink"/>
    <w:rsid w:val="00B83802"/>
    <w:rPr>
      <w:color w:val="0000FF"/>
      <w:sz w:val="18"/>
      <w:u w:val="single"/>
    </w:rPr>
  </w:style>
  <w:style w:type="character" w:customStyle="1" w:styleId="UnresolvedMention1">
    <w:name w:val="Unresolved Mention1"/>
    <w:basedOn w:val="DefaultParagraphFont"/>
    <w:uiPriority w:val="99"/>
    <w:semiHidden/>
    <w:unhideWhenUsed/>
    <w:rsid w:val="00BD6A00"/>
    <w:rPr>
      <w:color w:val="605E5C"/>
      <w:shd w:val="clear" w:color="auto" w:fill="E1DFDD"/>
    </w:rPr>
  </w:style>
  <w:style w:type="paragraph" w:styleId="Revision">
    <w:name w:val="Revision"/>
    <w:hidden/>
    <w:uiPriority w:val="99"/>
    <w:semiHidden/>
    <w:rsid w:val="00BD6A00"/>
    <w:pPr>
      <w:spacing w:after="0" w:line="240" w:lineRule="auto"/>
    </w:pPr>
    <w:rPr>
      <w:rFonts w:ascii="Times New Roman" w:eastAsia="Times New Roman" w:hAnsi="Times New Roman" w:cs="Times New Roman"/>
      <w:kern w:val="0"/>
      <w:szCs w:val="24"/>
      <w:lang w:val="en-GB"/>
    </w:rPr>
  </w:style>
  <w:style w:type="character" w:styleId="FollowedHyperlink">
    <w:name w:val="FollowedHyperlink"/>
    <w:basedOn w:val="DefaultParagraphFont"/>
    <w:uiPriority w:val="99"/>
    <w:semiHidden/>
    <w:unhideWhenUsed/>
    <w:rsid w:val="00E51A46"/>
    <w:rPr>
      <w:color w:val="954F72" w:themeColor="followedHyperlink"/>
      <w:u w:val="single"/>
    </w:rPr>
  </w:style>
  <w:style w:type="character" w:customStyle="1" w:styleId="admitted">
    <w:name w:val="admitted"/>
    <w:basedOn w:val="DefaultParagraphFont"/>
    <w:rsid w:val="00256AC9"/>
  </w:style>
  <w:style w:type="character" w:customStyle="1" w:styleId="preferred">
    <w:name w:val="preferred"/>
    <w:basedOn w:val="DefaultParagraphFont"/>
    <w:rsid w:val="008D3E0C"/>
  </w:style>
  <w:style w:type="character" w:styleId="Emphasis">
    <w:name w:val="Emphasis"/>
    <w:basedOn w:val="DefaultParagraphFont"/>
    <w:uiPriority w:val="20"/>
    <w:qFormat/>
    <w:rsid w:val="009878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184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5-fr.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ecision/cop/default.shtml?id=710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oc/decisions/cop-12/cop-12-dec-30-fr.pdf" TargetMode="Externa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cop/default.shtml?id=7104"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meetings/cop/cop-05/official/cop-05-23-fr.pdf" TargetMode="External"/><Relationship Id="rId1" Type="http://schemas.openxmlformats.org/officeDocument/2006/relationships/hyperlink" Target="http://www.thegef.org/sites/default/files/documents/2023-12/GEF%20Council%20Decisions%20202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il.pratt\Desktop\Working%20from%20Home\SBI%204\DOCUMENT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8DB2E4-E586-41F9-8441-B0B9366AB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template-sbi-04.dotm</Template>
  <TotalTime>1985</TotalTime>
  <Pages>19</Pages>
  <Words>9339</Words>
  <Characters>53237</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62452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CBD/SBI/4/6</dc:subject>
  <dc:creator>CBD</dc:creator>
  <cp:lastModifiedBy>Teresa Mazza</cp:lastModifiedBy>
  <cp:revision>193</cp:revision>
  <cp:lastPrinted>2024-04-18T23:02:00Z</cp:lastPrinted>
  <dcterms:created xsi:type="dcterms:W3CDTF">2024-04-24T15:25:00Z</dcterms:created>
  <dcterms:modified xsi:type="dcterms:W3CDTF">2024-05-02T19:09:00Z</dcterms:modified>
</cp:coreProperties>
</file>