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0" w:type="dxa"/>
        <w:tblInd w:w="-72" w:type="dxa"/>
        <w:tblBorders>
          <w:bottom w:val="single" w:sz="30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26"/>
        <w:gridCol w:w="1512"/>
        <w:gridCol w:w="1934"/>
        <w:gridCol w:w="423"/>
        <w:gridCol w:w="4435"/>
      </w:tblGrid>
      <w:tr w:rsidR="000F168A" w:rsidRPr="004F11C7" w:rsidTr="00B3200D">
        <w:tc>
          <w:tcPr>
            <w:tcW w:w="1326" w:type="dxa"/>
            <w:tcBorders>
              <w:bottom w:val="single" w:sz="12" w:space="0" w:color="000000"/>
            </w:tcBorders>
          </w:tcPr>
          <w:p w:rsidR="000F168A" w:rsidRPr="004F11C7" w:rsidRDefault="007133C0" w:rsidP="000F168A">
            <w:pPr>
              <w:pStyle w:val="BodyText2"/>
              <w:rPr>
                <w:sz w:val="22"/>
                <w:szCs w:val="22"/>
                <w:lang w:val="ru-RU"/>
              </w:rPr>
            </w:pPr>
            <w:bookmarkStart w:id="0" w:name="_GoBack"/>
            <w:r w:rsidRPr="004F11C7">
              <w:rPr>
                <w:noProof/>
                <w:sz w:val="22"/>
                <w:szCs w:val="22"/>
                <w:lang w:val="ru-RU" w:eastAsia="fr-FR"/>
              </w:rPr>
              <w:drawing>
                <wp:inline distT="0" distB="0" distL="0" distR="0">
                  <wp:extent cx="621030" cy="698500"/>
                  <wp:effectExtent l="19050" t="0" r="7620" b="0"/>
                  <wp:docPr id="1" name="Image 1" descr="nr UNEP bw (R)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nr UNEP bw (R)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030" cy="69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2" w:type="dxa"/>
            <w:tcBorders>
              <w:bottom w:val="single" w:sz="12" w:space="0" w:color="000000"/>
            </w:tcBorders>
          </w:tcPr>
          <w:p w:rsidR="000F168A" w:rsidRPr="004F11C7" w:rsidRDefault="007133C0" w:rsidP="000F168A">
            <w:pPr>
              <w:spacing w:after="0" w:line="240" w:lineRule="auto"/>
              <w:rPr>
                <w:rFonts w:ascii="Times New Roman" w:hAnsi="Times New Roman"/>
              </w:rPr>
            </w:pPr>
            <w:r w:rsidRPr="004F11C7">
              <w:rPr>
                <w:rFonts w:ascii="Times New Roman" w:hAnsi="Times New Roman"/>
                <w:noProof/>
                <w:lang w:eastAsia="fr-FR"/>
              </w:rPr>
              <w:drawing>
                <wp:inline distT="0" distB="0" distL="0" distR="0">
                  <wp:extent cx="664210" cy="569595"/>
                  <wp:effectExtent l="19050" t="0" r="254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10" cy="569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2" w:type="dxa"/>
            <w:gridSpan w:val="3"/>
            <w:tcBorders>
              <w:bottom w:val="single" w:sz="12" w:space="0" w:color="000000"/>
            </w:tcBorders>
          </w:tcPr>
          <w:p w:rsidR="000F168A" w:rsidRPr="004F11C7" w:rsidRDefault="000F168A" w:rsidP="000F168A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4F11C7"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  <w:p w:rsidR="000F168A" w:rsidRPr="004F11C7" w:rsidRDefault="000F168A" w:rsidP="000F168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F168A" w:rsidRPr="004F11C7" w:rsidTr="000F168A">
        <w:tblPrEx>
          <w:tblBorders>
            <w:bottom w:val="single" w:sz="36" w:space="0" w:color="000000"/>
          </w:tblBorders>
        </w:tblPrEx>
        <w:trPr>
          <w:trHeight w:val="1693"/>
        </w:trPr>
        <w:tc>
          <w:tcPr>
            <w:tcW w:w="4772" w:type="dxa"/>
            <w:gridSpan w:val="3"/>
            <w:tcBorders>
              <w:top w:val="nil"/>
              <w:left w:val="nil"/>
              <w:bottom w:val="single" w:sz="36" w:space="0" w:color="000000"/>
              <w:right w:val="nil"/>
            </w:tcBorders>
          </w:tcPr>
          <w:p w:rsidR="000F168A" w:rsidRPr="004F11C7" w:rsidRDefault="007133C0" w:rsidP="000F168A">
            <w:pPr>
              <w:spacing w:after="0" w:line="240" w:lineRule="auto"/>
              <w:rPr>
                <w:rFonts w:ascii="Times New Roman" w:hAnsi="Times New Roman"/>
              </w:rPr>
            </w:pPr>
            <w:r w:rsidRPr="004F11C7">
              <w:rPr>
                <w:rFonts w:ascii="Times New Roman" w:hAnsi="Times New Roman"/>
                <w:noProof/>
                <w:lang w:eastAsia="fr-FR"/>
              </w:rPr>
              <w:drawing>
                <wp:inline distT="0" distB="0" distL="0" distR="0">
                  <wp:extent cx="2622550" cy="1078230"/>
                  <wp:effectExtent l="19050" t="0" r="635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0" cy="1078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" w:type="dxa"/>
            <w:tcBorders>
              <w:top w:val="nil"/>
              <w:left w:val="nil"/>
              <w:bottom w:val="single" w:sz="36" w:space="0" w:color="000000"/>
              <w:right w:val="nil"/>
            </w:tcBorders>
          </w:tcPr>
          <w:p w:rsidR="000F168A" w:rsidRPr="004F11C7" w:rsidRDefault="000F168A" w:rsidP="000F16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35" w:type="dxa"/>
            <w:tcBorders>
              <w:top w:val="nil"/>
              <w:left w:val="nil"/>
              <w:bottom w:val="single" w:sz="36" w:space="0" w:color="000000"/>
              <w:right w:val="nil"/>
            </w:tcBorders>
          </w:tcPr>
          <w:p w:rsidR="000F168A" w:rsidRPr="004F11C7" w:rsidRDefault="000F168A" w:rsidP="000F168A">
            <w:pPr>
              <w:spacing w:after="0" w:line="240" w:lineRule="auto"/>
              <w:ind w:left="1040"/>
              <w:rPr>
                <w:rFonts w:ascii="Times New Roman" w:hAnsi="Times New Roman"/>
                <w:kern w:val="22"/>
              </w:rPr>
            </w:pPr>
            <w:r w:rsidRPr="004F11C7">
              <w:rPr>
                <w:rFonts w:ascii="Times New Roman" w:hAnsi="Times New Roman"/>
                <w:kern w:val="22"/>
              </w:rPr>
              <w:t>Distr.</w:t>
            </w:r>
          </w:p>
          <w:p w:rsidR="000F168A" w:rsidRPr="004F11C7" w:rsidRDefault="000F168A" w:rsidP="000F168A">
            <w:pPr>
              <w:spacing w:after="0" w:line="240" w:lineRule="auto"/>
              <w:ind w:left="1040"/>
              <w:rPr>
                <w:rFonts w:ascii="Times New Roman" w:hAnsi="Times New Roman"/>
                <w:kern w:val="22"/>
              </w:rPr>
            </w:pPr>
            <w:r w:rsidRPr="004F11C7">
              <w:rPr>
                <w:rFonts w:ascii="Times New Roman" w:hAnsi="Times New Roman"/>
                <w:kern w:val="22"/>
              </w:rPr>
              <w:t>LIMITED</w:t>
            </w:r>
          </w:p>
          <w:p w:rsidR="000F168A" w:rsidRPr="004F11C7" w:rsidRDefault="000F168A" w:rsidP="000F168A">
            <w:pPr>
              <w:spacing w:after="0" w:line="240" w:lineRule="auto"/>
              <w:ind w:left="1040"/>
              <w:rPr>
                <w:rFonts w:ascii="Times New Roman" w:hAnsi="Times New Roman"/>
                <w:kern w:val="22"/>
              </w:rPr>
            </w:pPr>
          </w:p>
          <w:p w:rsidR="000F168A" w:rsidRPr="004F11C7" w:rsidRDefault="00CC4661" w:rsidP="000F168A">
            <w:pPr>
              <w:spacing w:after="0" w:line="240" w:lineRule="auto"/>
              <w:ind w:left="1040"/>
              <w:rPr>
                <w:rFonts w:ascii="Times New Roman" w:hAnsi="Times New Roman"/>
              </w:rPr>
            </w:pPr>
            <w:r w:rsidRPr="004F11C7">
              <w:rPr>
                <w:rFonts w:ascii="Times New Roman" w:hAnsi="Times New Roman"/>
              </w:rPr>
              <w:t>CBD/CP/MOP/9</w:t>
            </w:r>
            <w:r w:rsidR="000F168A" w:rsidRPr="004F11C7">
              <w:rPr>
                <w:rFonts w:ascii="Times New Roman" w:hAnsi="Times New Roman"/>
              </w:rPr>
              <w:t>/L.</w:t>
            </w:r>
            <w:r w:rsidR="00810BA4" w:rsidRPr="004F11C7">
              <w:rPr>
                <w:rFonts w:ascii="Times New Roman" w:hAnsi="Times New Roman"/>
              </w:rPr>
              <w:t>1</w:t>
            </w:r>
          </w:p>
          <w:p w:rsidR="000F168A" w:rsidRPr="004F11C7" w:rsidRDefault="00582C50" w:rsidP="000F168A">
            <w:pPr>
              <w:spacing w:after="0" w:line="240" w:lineRule="auto"/>
              <w:ind w:left="1040"/>
              <w:rPr>
                <w:rFonts w:ascii="Times New Roman" w:hAnsi="Times New Roman"/>
                <w:kern w:val="22"/>
              </w:rPr>
            </w:pPr>
            <w:r w:rsidRPr="004F11C7">
              <w:rPr>
                <w:rFonts w:ascii="Times New Roman" w:hAnsi="Times New Roman"/>
              </w:rPr>
              <w:t>2</w:t>
            </w:r>
            <w:r w:rsidR="003A2F79" w:rsidRPr="004F11C7">
              <w:rPr>
                <w:rFonts w:ascii="Times New Roman" w:hAnsi="Times New Roman"/>
              </w:rPr>
              <w:t>9</w:t>
            </w:r>
            <w:r w:rsidR="00810BA4" w:rsidRPr="004F11C7">
              <w:rPr>
                <w:rFonts w:ascii="Times New Roman" w:hAnsi="Times New Roman"/>
              </w:rPr>
              <w:t xml:space="preserve"> </w:t>
            </w:r>
            <w:r w:rsidR="00CF5818" w:rsidRPr="004F11C7">
              <w:rPr>
                <w:rFonts w:ascii="Times New Roman" w:hAnsi="Times New Roman"/>
              </w:rPr>
              <w:t>November</w:t>
            </w:r>
            <w:r w:rsidR="000F168A" w:rsidRPr="004F11C7">
              <w:rPr>
                <w:rFonts w:ascii="Times New Roman" w:hAnsi="Times New Roman"/>
              </w:rPr>
              <w:t xml:space="preserve"> 201</w:t>
            </w:r>
            <w:r w:rsidR="00CF5818" w:rsidRPr="004F11C7">
              <w:rPr>
                <w:rFonts w:ascii="Times New Roman" w:hAnsi="Times New Roman"/>
              </w:rPr>
              <w:t>8</w:t>
            </w:r>
          </w:p>
          <w:p w:rsidR="000F168A" w:rsidRPr="004F11C7" w:rsidRDefault="000F168A" w:rsidP="000F168A">
            <w:pPr>
              <w:spacing w:after="0" w:line="240" w:lineRule="auto"/>
              <w:ind w:left="34"/>
              <w:rPr>
                <w:rFonts w:ascii="Times New Roman" w:hAnsi="Times New Roman"/>
                <w:kern w:val="22"/>
              </w:rPr>
            </w:pPr>
          </w:p>
          <w:p w:rsidR="000F168A" w:rsidRPr="004F11C7" w:rsidRDefault="000F168A" w:rsidP="000F168A">
            <w:pPr>
              <w:spacing w:after="0" w:line="240" w:lineRule="auto"/>
              <w:ind w:left="1040"/>
              <w:rPr>
                <w:rFonts w:ascii="Times New Roman" w:hAnsi="Times New Roman"/>
                <w:kern w:val="22"/>
              </w:rPr>
            </w:pPr>
            <w:r w:rsidRPr="004F11C7">
              <w:rPr>
                <w:rFonts w:ascii="Times New Roman" w:hAnsi="Times New Roman"/>
                <w:kern w:val="22"/>
              </w:rPr>
              <w:t>RUSSIAN</w:t>
            </w:r>
          </w:p>
          <w:p w:rsidR="000F168A" w:rsidRPr="004F11C7" w:rsidRDefault="000F168A" w:rsidP="000F168A">
            <w:pPr>
              <w:spacing w:after="0" w:line="240" w:lineRule="auto"/>
              <w:ind w:left="1040"/>
              <w:rPr>
                <w:rFonts w:ascii="Times New Roman" w:hAnsi="Times New Roman"/>
              </w:rPr>
            </w:pPr>
            <w:r w:rsidRPr="004F11C7">
              <w:rPr>
                <w:rFonts w:ascii="Times New Roman" w:hAnsi="Times New Roman"/>
                <w:kern w:val="22"/>
              </w:rPr>
              <w:t>ORIGINAL: ENGLISH</w:t>
            </w:r>
          </w:p>
        </w:tc>
      </w:tr>
    </w:tbl>
    <w:p w:rsidR="00DB00E6" w:rsidRPr="004F11C7" w:rsidRDefault="00DB00E6" w:rsidP="00DB00E6">
      <w:pPr>
        <w:pStyle w:val="Cornernotation"/>
        <w:ind w:left="227" w:right="3780" w:hanging="227"/>
        <w:rPr>
          <w:lang w:val="ru-RU"/>
        </w:rPr>
      </w:pPr>
      <w:r w:rsidRPr="004F11C7">
        <w:rPr>
          <w:color w:val="000000"/>
          <w:lang w:val="ru-RU" w:bidi="he-IL"/>
        </w:rPr>
        <w:t>КОНФЕРЕНЦИЯ СТОРОН КОНВЕНЦИИ О БИОЛОГИЧЕСКОМ РАЗНООБРАЗИИ, ВЫСТУПАЮЩАЯ В КАЧЕСТВЕ СОВЕЩАНИЯ СТОРОН КАРТАХЕНСКОГО ПРОТОКОЛА ПО БИОБЕЗОПАСНОСТИ</w:t>
      </w:r>
    </w:p>
    <w:p w:rsidR="00DB00E6" w:rsidRPr="004F11C7" w:rsidRDefault="00CC4661" w:rsidP="00DB00E6">
      <w:pPr>
        <w:spacing w:after="0" w:line="240" w:lineRule="auto"/>
        <w:ind w:left="170" w:right="4115" w:hanging="170"/>
        <w:rPr>
          <w:rFonts w:ascii="Times New Roman" w:hAnsi="Times New Roman"/>
        </w:rPr>
      </w:pPr>
      <w:r w:rsidRPr="004F11C7">
        <w:rPr>
          <w:rFonts w:ascii="Times New Roman" w:hAnsi="Times New Roman"/>
        </w:rPr>
        <w:t>Девятое</w:t>
      </w:r>
      <w:r w:rsidR="00DB00E6" w:rsidRPr="004F11C7">
        <w:rPr>
          <w:rFonts w:ascii="Times New Roman" w:hAnsi="Times New Roman"/>
        </w:rPr>
        <w:t xml:space="preserve"> совещание</w:t>
      </w:r>
    </w:p>
    <w:p w:rsidR="00CC4661" w:rsidRPr="004F11C7" w:rsidRDefault="00CC4661" w:rsidP="00CC4661">
      <w:pPr>
        <w:pStyle w:val="Cornernotation"/>
        <w:rPr>
          <w:lang w:val="ru-RU"/>
        </w:rPr>
      </w:pPr>
      <w:bookmarkStart w:id="1" w:name="OLE_LINK1"/>
      <w:bookmarkStart w:id="2" w:name="OLE_LINK2"/>
      <w:r w:rsidRPr="004F11C7">
        <w:rPr>
          <w:lang w:val="ru-RU"/>
        </w:rPr>
        <w:t xml:space="preserve">Шарм-эш-Шейх, Египет, 17-29 </w:t>
      </w:r>
      <w:r w:rsidR="007C4ED8" w:rsidRPr="004F11C7">
        <w:rPr>
          <w:lang w:val="ru-RU"/>
        </w:rPr>
        <w:t>ноября</w:t>
      </w:r>
      <w:r w:rsidRPr="004F11C7">
        <w:rPr>
          <w:lang w:val="ru-RU"/>
        </w:rPr>
        <w:t xml:space="preserve"> 201</w:t>
      </w:r>
      <w:bookmarkEnd w:id="1"/>
      <w:bookmarkEnd w:id="2"/>
      <w:r w:rsidRPr="004F11C7">
        <w:rPr>
          <w:lang w:val="ru-RU"/>
        </w:rPr>
        <w:t>8 года</w:t>
      </w:r>
    </w:p>
    <w:p w:rsidR="00810BA4" w:rsidRPr="004F11C7" w:rsidRDefault="00C74D78" w:rsidP="00CC4661">
      <w:pPr>
        <w:pStyle w:val="Cornernotation"/>
        <w:rPr>
          <w:lang w:val="ru-RU"/>
        </w:rPr>
      </w:pPr>
      <w:r w:rsidRPr="004F11C7">
        <w:rPr>
          <w:snapToGrid w:val="0"/>
          <w:kern w:val="22"/>
          <w:szCs w:val="22"/>
          <w:lang w:val="ru-RU"/>
        </w:rPr>
        <w:t>Пункт</w:t>
      </w:r>
      <w:r w:rsidR="00810BA4" w:rsidRPr="004F11C7">
        <w:rPr>
          <w:snapToGrid w:val="0"/>
          <w:kern w:val="22"/>
          <w:szCs w:val="22"/>
          <w:lang w:val="ru-RU"/>
        </w:rPr>
        <w:t xml:space="preserve"> 2 </w:t>
      </w:r>
      <w:r w:rsidRPr="004F11C7">
        <w:rPr>
          <w:snapToGrid w:val="0"/>
          <w:kern w:val="22"/>
          <w:szCs w:val="22"/>
          <w:lang w:val="ru-RU"/>
        </w:rPr>
        <w:t>предварительной повестки дня</w:t>
      </w:r>
    </w:p>
    <w:p w:rsidR="006F6F07" w:rsidRPr="004F11C7" w:rsidRDefault="006F6F07" w:rsidP="006F6F07">
      <w:pPr>
        <w:pStyle w:val="HEADINGNOTFORTOC"/>
        <w:keepNext w:val="0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rPr>
          <w:bCs/>
          <w:snapToGrid w:val="0"/>
          <w:kern w:val="22"/>
          <w:szCs w:val="22"/>
          <w:lang w:val="ru-RU"/>
        </w:rPr>
      </w:pPr>
      <w:bookmarkStart w:id="3" w:name="_Hlk530374184"/>
      <w:r w:rsidRPr="004F11C7">
        <w:rPr>
          <w:bCs/>
          <w:snapToGrid w:val="0"/>
          <w:kern w:val="22"/>
          <w:szCs w:val="22"/>
          <w:lang w:val="ru-RU"/>
        </w:rPr>
        <w:t>ПРОЕКТ ДОКЛАДА СОВЕЩАНИЯ</w:t>
      </w:r>
      <w:bookmarkEnd w:id="3"/>
    </w:p>
    <w:p w:rsidR="002C4AAB" w:rsidRPr="004F11C7" w:rsidRDefault="002C4AAB" w:rsidP="002C4AAB">
      <w:pPr>
        <w:pStyle w:val="Heading1"/>
        <w:tabs>
          <w:tab w:val="clear" w:pos="720"/>
        </w:tabs>
        <w:kinsoku w:val="0"/>
        <w:overflowPunct w:val="0"/>
        <w:autoSpaceDE w:val="0"/>
        <w:autoSpaceDN w:val="0"/>
        <w:spacing w:before="120" w:after="240"/>
        <w:rPr>
          <w:rFonts w:cs="Times New Roman Bold"/>
          <w:b w:val="0"/>
          <w:i/>
          <w:caps w:val="0"/>
          <w:snapToGrid w:val="0"/>
          <w:kern w:val="22"/>
          <w:szCs w:val="22"/>
          <w:lang w:val="ru-RU"/>
        </w:rPr>
      </w:pPr>
      <w:r w:rsidRPr="004F11C7">
        <w:rPr>
          <w:rFonts w:cs="Times New Roman Bold"/>
          <w:b w:val="0"/>
          <w:i/>
          <w:caps w:val="0"/>
          <w:snapToGrid w:val="0"/>
          <w:kern w:val="22"/>
          <w:szCs w:val="22"/>
          <w:lang w:val="ru-RU"/>
        </w:rPr>
        <w:t>Докладчик: г-н Монирак Менг</w:t>
      </w:r>
      <w:r w:rsidRPr="004F11C7">
        <w:rPr>
          <w:rFonts w:cs="Times New Roman Bold"/>
          <w:b w:val="0"/>
          <w:bCs/>
          <w:i/>
          <w:iCs/>
          <w:caps w:val="0"/>
          <w:snapToGrid w:val="0"/>
          <w:kern w:val="22"/>
          <w:szCs w:val="22"/>
          <w:lang w:val="ru-RU"/>
        </w:rPr>
        <w:t xml:space="preserve"> (Камбоджа)</w:t>
      </w:r>
    </w:p>
    <w:p w:rsidR="006F6F07" w:rsidRPr="004F11C7" w:rsidRDefault="006F6F07" w:rsidP="006F6F07">
      <w:pPr>
        <w:pStyle w:val="Heading1"/>
        <w:rPr>
          <w:lang w:val="ru-RU"/>
        </w:rPr>
      </w:pPr>
      <w:r w:rsidRPr="004F11C7">
        <w:rPr>
          <w:lang w:val="ru-RU"/>
        </w:rPr>
        <w:t>ВВЕДЕНИЕ</w:t>
      </w:r>
    </w:p>
    <w:p w:rsidR="006F6F07" w:rsidRPr="004F11C7" w:rsidRDefault="006F6F07" w:rsidP="006F6F07">
      <w:pPr>
        <w:pStyle w:val="Heading2"/>
        <w:rPr>
          <w:rFonts w:eastAsia="MS Mincho" w:cs="Angsana New"/>
          <w:i w:val="0"/>
          <w:snapToGrid w:val="0"/>
          <w:lang w:val="ru-RU" w:eastAsia="en-US"/>
        </w:rPr>
      </w:pPr>
      <w:r w:rsidRPr="004F11C7">
        <w:rPr>
          <w:rFonts w:eastAsia="MS Mincho" w:cs="Angsana New"/>
          <w:i w:val="0"/>
          <w:snapToGrid w:val="0"/>
          <w:lang w:val="ru-RU" w:eastAsia="en-US"/>
        </w:rPr>
        <w:t>A.</w:t>
      </w:r>
      <w:r w:rsidRPr="004F11C7">
        <w:rPr>
          <w:rFonts w:eastAsia="MS Mincho" w:cs="Angsana New"/>
          <w:i w:val="0"/>
          <w:snapToGrid w:val="0"/>
          <w:lang w:val="ru-RU" w:eastAsia="en-US"/>
        </w:rPr>
        <w:tab/>
        <w:t>История вопроса</w:t>
      </w:r>
    </w:p>
    <w:p w:rsidR="00810BA4" w:rsidRPr="004F11C7" w:rsidRDefault="006F6F07" w:rsidP="006F6F07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</w:pPr>
      <w:bookmarkStart w:id="4" w:name="_Hlk530336722"/>
      <w:r w:rsidRPr="004F11C7">
        <w:rPr>
          <w:color w:val="000000"/>
        </w:rPr>
        <w:t xml:space="preserve">После предложения правительства Египта, которое приветствовала Конференция Сторон Конвенции о биологическом разнообразии </w:t>
      </w:r>
      <w:r w:rsidRPr="004F11C7">
        <w:t xml:space="preserve">(Конференция Сторон) </w:t>
      </w:r>
      <w:r w:rsidRPr="004F11C7">
        <w:rPr>
          <w:color w:val="000000"/>
        </w:rPr>
        <w:t>в своем решении</w:t>
      </w:r>
      <w:r w:rsidRPr="004F11C7">
        <w:t xml:space="preserve"> </w:t>
      </w:r>
      <w:hyperlink r:id="rId10" w:history="1">
        <w:r w:rsidRPr="004F11C7">
          <w:rPr>
            <w:rStyle w:val="Hyperlink"/>
          </w:rPr>
          <w:t>XIII/33</w:t>
        </w:r>
      </w:hyperlink>
      <w:r w:rsidRPr="004F11C7">
        <w:t>,</w:t>
      </w:r>
      <w:bookmarkEnd w:id="4"/>
      <w:r w:rsidRPr="004F11C7">
        <w:t xml:space="preserve"> и в соответствии с пунктом 6 статьи 29 </w:t>
      </w:r>
      <w:r w:rsidRPr="004F11C7">
        <w:rPr>
          <w:color w:val="000000"/>
        </w:rPr>
        <w:t>Картахенского протокола по биобезопасности</w:t>
      </w:r>
      <w:r w:rsidRPr="004F11C7">
        <w:t xml:space="preserve"> (Картахенского протокола), девятое совещание Конференции Сторон, выступающей в качестве Совещания Сторон </w:t>
      </w:r>
      <w:r w:rsidRPr="004F11C7">
        <w:rPr>
          <w:color w:val="000000"/>
        </w:rPr>
        <w:t xml:space="preserve">Картахенского протокола, состоялось в </w:t>
      </w:r>
      <w:r w:rsidR="00810BA4" w:rsidRPr="004F11C7">
        <w:t xml:space="preserve"> </w:t>
      </w:r>
      <w:bookmarkStart w:id="5" w:name="_Hlk530395494"/>
      <w:r w:rsidRPr="004F11C7">
        <w:t>Шарм-эш-Шейхе</w:t>
      </w:r>
      <w:r w:rsidR="00810BA4" w:rsidRPr="004F11C7">
        <w:t xml:space="preserve">, </w:t>
      </w:r>
      <w:r w:rsidRPr="004F11C7">
        <w:t>Египет</w:t>
      </w:r>
      <w:r w:rsidR="00810BA4" w:rsidRPr="004F11C7">
        <w:t xml:space="preserve">, </w:t>
      </w:r>
      <w:r w:rsidRPr="004F11C7">
        <w:t>с</w:t>
      </w:r>
      <w:r w:rsidR="00810BA4" w:rsidRPr="004F11C7">
        <w:t xml:space="preserve"> 17 </w:t>
      </w:r>
      <w:r w:rsidRPr="004F11C7">
        <w:t>по</w:t>
      </w:r>
      <w:r w:rsidR="00810BA4" w:rsidRPr="004F11C7">
        <w:t xml:space="preserve"> 29 </w:t>
      </w:r>
      <w:r w:rsidRPr="004F11C7">
        <w:t>ноября</w:t>
      </w:r>
      <w:r w:rsidR="00810BA4" w:rsidRPr="004F11C7">
        <w:t xml:space="preserve"> 2018</w:t>
      </w:r>
      <w:r w:rsidRPr="004F11C7">
        <w:t xml:space="preserve"> года</w:t>
      </w:r>
      <w:r w:rsidR="00810BA4" w:rsidRPr="004F11C7">
        <w:t xml:space="preserve">, </w:t>
      </w:r>
      <w:bookmarkEnd w:id="5"/>
      <w:r w:rsidRPr="004F11C7">
        <w:t>в связи с проведением 14-го совещания Конференции Сторон</w:t>
      </w:r>
      <w:r w:rsidR="00810BA4" w:rsidRPr="004F11C7">
        <w:t xml:space="preserve">. </w:t>
      </w:r>
    </w:p>
    <w:p w:rsidR="00810BA4" w:rsidRPr="004F11C7" w:rsidRDefault="00604FBA" w:rsidP="00810BA4">
      <w:pPr>
        <w:pStyle w:val="Heading2"/>
        <w:rPr>
          <w:rFonts w:eastAsia="MS Mincho" w:cs="Angsana New"/>
          <w:i w:val="0"/>
          <w:snapToGrid w:val="0"/>
          <w:lang w:val="ru-RU" w:eastAsia="en-US"/>
        </w:rPr>
      </w:pPr>
      <w:r w:rsidRPr="004F11C7">
        <w:rPr>
          <w:rFonts w:eastAsia="MS Mincho" w:cs="Angsana New"/>
          <w:i w:val="0"/>
          <w:snapToGrid w:val="0"/>
          <w:lang w:val="ru-RU" w:eastAsia="en-US"/>
        </w:rPr>
        <w:t>B.</w:t>
      </w:r>
      <w:r w:rsidRPr="004F11C7">
        <w:rPr>
          <w:rFonts w:eastAsia="MS Mincho" w:cs="Angsana New"/>
          <w:i w:val="0"/>
          <w:snapToGrid w:val="0"/>
          <w:lang w:val="ru-RU" w:eastAsia="en-US"/>
        </w:rPr>
        <w:tab/>
        <w:t>Участники совещания</w:t>
      </w:r>
    </w:p>
    <w:p w:rsidR="00810BA4" w:rsidRPr="004F11C7" w:rsidRDefault="00604FBA" w:rsidP="00810BA4">
      <w:pPr>
        <w:pStyle w:val="Para1"/>
        <w:numPr>
          <w:ilvl w:val="0"/>
          <w:numId w:val="16"/>
        </w:numPr>
        <w:suppressLineNumbers/>
        <w:suppressAutoHyphens/>
        <w:kinsoku w:val="0"/>
        <w:overflowPunct w:val="0"/>
        <w:autoSpaceDE w:val="0"/>
        <w:autoSpaceDN w:val="0"/>
      </w:pPr>
      <w:r w:rsidRPr="004F11C7">
        <w:t xml:space="preserve">Всем государствам </w:t>
      </w:r>
      <w:r w:rsidRPr="004F11C7">
        <w:rPr>
          <w:color w:val="000000"/>
        </w:rPr>
        <w:t>было предложено принять участие в работе этого совещания. На совещании  присутствовали следующие Стороны</w:t>
      </w:r>
      <w:r w:rsidR="00135D9B" w:rsidRPr="004F11C7">
        <w:rPr>
          <w:color w:val="000000"/>
        </w:rPr>
        <w:t xml:space="preserve"> Картахенского</w:t>
      </w:r>
      <w:r w:rsidRPr="004F11C7">
        <w:rPr>
          <w:color w:val="000000"/>
        </w:rPr>
        <w:t xml:space="preserve"> Протокола</w:t>
      </w:r>
      <w:r w:rsidR="00810BA4" w:rsidRPr="004F11C7">
        <w:t>:</w:t>
      </w:r>
      <w:r w:rsidR="002C4AAB" w:rsidRPr="004F11C7">
        <w:t xml:space="preserve"> [</w:t>
      </w:r>
      <w:r w:rsidR="002C4AAB" w:rsidRPr="004F11C7">
        <w:rPr>
          <w:i/>
        </w:rPr>
        <w:t>будет дополнено позже</w:t>
      </w:r>
      <w:r w:rsidR="002C4AAB" w:rsidRPr="004F11C7">
        <w:t>]</w:t>
      </w:r>
    </w:p>
    <w:p w:rsidR="00810BA4" w:rsidRPr="004F11C7" w:rsidRDefault="00E23E8B" w:rsidP="00810BA4">
      <w:pPr>
        <w:pStyle w:val="Para1"/>
        <w:numPr>
          <w:ilvl w:val="0"/>
          <w:numId w:val="16"/>
        </w:numPr>
        <w:suppressLineNumbers/>
        <w:suppressAutoHyphens/>
        <w:kinsoku w:val="0"/>
        <w:overflowPunct w:val="0"/>
        <w:autoSpaceDE w:val="0"/>
        <w:autoSpaceDN w:val="0"/>
      </w:pPr>
      <w:bookmarkStart w:id="6" w:name="_Hlk530317937"/>
      <w:bookmarkStart w:id="7" w:name="_Hlk530395224"/>
      <w:r w:rsidRPr="004F11C7">
        <w:rPr>
          <w:color w:val="000000"/>
        </w:rPr>
        <w:t xml:space="preserve">Были представлены также следующие государства, не являющиеся Сторонами </w:t>
      </w:r>
      <w:r w:rsidR="00135D9B" w:rsidRPr="004F11C7">
        <w:rPr>
          <w:color w:val="000000"/>
        </w:rPr>
        <w:t xml:space="preserve">Картахенского </w:t>
      </w:r>
      <w:r w:rsidRPr="004F11C7">
        <w:rPr>
          <w:color w:val="000000"/>
        </w:rPr>
        <w:t>Протокола</w:t>
      </w:r>
      <w:r w:rsidR="00810BA4" w:rsidRPr="004F11C7">
        <w:t>:</w:t>
      </w:r>
      <w:r w:rsidR="002C4AAB" w:rsidRPr="004F11C7">
        <w:t xml:space="preserve"> [</w:t>
      </w:r>
      <w:r w:rsidR="002C4AAB" w:rsidRPr="004F11C7">
        <w:rPr>
          <w:i/>
        </w:rPr>
        <w:t>будет дополнено позже</w:t>
      </w:r>
      <w:r w:rsidR="002C4AAB" w:rsidRPr="004F11C7">
        <w:t>]</w:t>
      </w:r>
    </w:p>
    <w:bookmarkEnd w:id="6"/>
    <w:p w:rsidR="00810BA4" w:rsidRPr="004F11C7" w:rsidRDefault="00E5520F" w:rsidP="00810BA4">
      <w:pPr>
        <w:pStyle w:val="Para1"/>
        <w:numPr>
          <w:ilvl w:val="0"/>
          <w:numId w:val="16"/>
        </w:numPr>
        <w:suppressLineNumbers/>
        <w:suppressAutoHyphens/>
        <w:kinsoku w:val="0"/>
        <w:overflowPunct w:val="0"/>
        <w:autoSpaceDE w:val="0"/>
        <w:autoSpaceDN w:val="0"/>
      </w:pPr>
      <w:r w:rsidRPr="004F11C7">
        <w:t>Список остальных участников содержится в приложении</w:t>
      </w:r>
      <w:r w:rsidR="00810BA4" w:rsidRPr="004F11C7">
        <w:t xml:space="preserve"> I </w:t>
      </w:r>
      <w:r w:rsidRPr="004F11C7">
        <w:t>к докладу 14-го совещания Конференции Сторон</w:t>
      </w:r>
      <w:r w:rsidR="00810BA4" w:rsidRPr="004F11C7">
        <w:t xml:space="preserve"> (CBD/COP/14/xx).</w:t>
      </w:r>
    </w:p>
    <w:bookmarkEnd w:id="7"/>
    <w:p w:rsidR="00810BA4" w:rsidRPr="004F11C7" w:rsidRDefault="00EB341C" w:rsidP="00810BA4">
      <w:pPr>
        <w:pStyle w:val="Heading1"/>
        <w:rPr>
          <w:i/>
          <w:iCs/>
          <w:snapToGrid w:val="0"/>
          <w:lang w:val="ru-RU"/>
        </w:rPr>
      </w:pPr>
      <w:r w:rsidRPr="004F11C7">
        <w:rPr>
          <w:snapToGrid w:val="0"/>
          <w:lang w:val="ru-RU"/>
        </w:rPr>
        <w:t>пункт</w:t>
      </w:r>
      <w:r w:rsidR="00810BA4" w:rsidRPr="004F11C7">
        <w:rPr>
          <w:snapToGrid w:val="0"/>
          <w:lang w:val="ru-RU"/>
        </w:rPr>
        <w:t xml:space="preserve"> 1</w:t>
      </w:r>
      <w:r w:rsidR="00954B25" w:rsidRPr="004F11C7">
        <w:rPr>
          <w:snapToGrid w:val="0"/>
          <w:lang w:val="ru-RU"/>
        </w:rPr>
        <w:t xml:space="preserve"> ПОВЕСТКИ ДНЯ</w:t>
      </w:r>
      <w:r w:rsidR="00810BA4" w:rsidRPr="004F11C7">
        <w:rPr>
          <w:snapToGrid w:val="0"/>
          <w:lang w:val="ru-RU"/>
        </w:rPr>
        <w:t>.</w:t>
      </w:r>
      <w:r w:rsidR="00810BA4" w:rsidRPr="004F11C7">
        <w:rPr>
          <w:snapToGrid w:val="0"/>
          <w:lang w:val="ru-RU"/>
        </w:rPr>
        <w:tab/>
      </w:r>
      <w:r w:rsidRPr="004F11C7">
        <w:rPr>
          <w:snapToGrid w:val="0"/>
          <w:lang w:val="ru-RU"/>
        </w:rPr>
        <w:t>открытие совещания</w:t>
      </w:r>
    </w:p>
    <w:p w:rsidR="00810BA4" w:rsidRPr="004F11C7" w:rsidRDefault="00EB341C" w:rsidP="00810BA4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</w:pPr>
      <w:r w:rsidRPr="004F11C7">
        <w:t>Девятое совещание Конференции Сторон, выступающе</w:t>
      </w:r>
      <w:r w:rsidR="00DE67C7" w:rsidRPr="004F11C7">
        <w:t>й</w:t>
      </w:r>
      <w:r w:rsidRPr="004F11C7">
        <w:t xml:space="preserve"> в качестве совещания Сторон Картахенского протокола, было открыто в </w:t>
      </w:r>
      <w:r w:rsidR="00810BA4" w:rsidRPr="004F11C7">
        <w:t>11</w:t>
      </w:r>
      <w:r w:rsidRPr="004F11C7">
        <w:t xml:space="preserve"> час. </w:t>
      </w:r>
      <w:r w:rsidR="00810BA4" w:rsidRPr="004F11C7">
        <w:t>00</w:t>
      </w:r>
      <w:r w:rsidRPr="004F11C7">
        <w:t xml:space="preserve"> мин.</w:t>
      </w:r>
      <w:r w:rsidR="00810BA4" w:rsidRPr="004F11C7">
        <w:t xml:space="preserve"> 17 </w:t>
      </w:r>
      <w:r w:rsidRPr="004F11C7">
        <w:t>ноября</w:t>
      </w:r>
      <w:r w:rsidR="00810BA4" w:rsidRPr="004F11C7">
        <w:t xml:space="preserve"> 2018</w:t>
      </w:r>
      <w:r w:rsidRPr="004F11C7">
        <w:t xml:space="preserve"> года г-ном Хосе Октавио Трипп Вильянуэва</w:t>
      </w:r>
      <w:r w:rsidR="00810BA4" w:rsidRPr="004F11C7">
        <w:t xml:space="preserve">, </w:t>
      </w:r>
      <w:r w:rsidRPr="004F11C7">
        <w:t>послом Мексики в Египте</w:t>
      </w:r>
      <w:r w:rsidR="00810BA4" w:rsidRPr="004F11C7">
        <w:t>,</w:t>
      </w:r>
      <w:r w:rsidR="00810BA4" w:rsidRPr="004F11C7">
        <w:rPr>
          <w:bCs/>
          <w:i/>
        </w:rPr>
        <w:t xml:space="preserve"> </w:t>
      </w:r>
      <w:r w:rsidRPr="004F11C7">
        <w:rPr>
          <w:bCs/>
        </w:rPr>
        <w:t>от имени г-на Рафаэля Пачиано Аламан</w:t>
      </w:r>
      <w:r w:rsidR="00810BA4" w:rsidRPr="004F11C7">
        <w:rPr>
          <w:bCs/>
        </w:rPr>
        <w:t xml:space="preserve">, </w:t>
      </w:r>
      <w:r w:rsidRPr="004F11C7">
        <w:rPr>
          <w:bCs/>
        </w:rPr>
        <w:t>Министра окружающей среды и природных ресурсов Мексики, выбывающего Председателя восьмого совещания Конференции Сторон, выступавше</w:t>
      </w:r>
      <w:r w:rsidR="00DE67C7" w:rsidRPr="004F11C7">
        <w:rPr>
          <w:bCs/>
        </w:rPr>
        <w:t>й</w:t>
      </w:r>
      <w:r w:rsidRPr="004F11C7">
        <w:rPr>
          <w:bCs/>
        </w:rPr>
        <w:t xml:space="preserve"> в качестве совещания Сторон Картахенского протокола</w:t>
      </w:r>
      <w:r w:rsidR="00810BA4" w:rsidRPr="004F11C7">
        <w:t xml:space="preserve">. </w:t>
      </w:r>
    </w:p>
    <w:p w:rsidR="00810BA4" w:rsidRPr="004F11C7" w:rsidRDefault="000109EE" w:rsidP="00810BA4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</w:pPr>
      <w:r w:rsidRPr="004F11C7">
        <w:lastRenderedPageBreak/>
        <w:t>Со вступительным</w:t>
      </w:r>
      <w:r w:rsidR="00971D93" w:rsidRPr="004F11C7">
        <w:t>и заявлениями</w:t>
      </w:r>
      <w:r w:rsidRPr="004F11C7">
        <w:t xml:space="preserve"> выступил</w:t>
      </w:r>
      <w:r w:rsidR="00254543" w:rsidRPr="004F11C7">
        <w:t>и</w:t>
      </w:r>
      <w:r w:rsidR="008246B0" w:rsidRPr="004F11C7">
        <w:t xml:space="preserve"> г-жа Ясмин Фуад, м</w:t>
      </w:r>
      <w:r w:rsidRPr="004F11C7">
        <w:t xml:space="preserve">инистр окружающей среды Египта и Председатель Конференции Сторон на ее 14-м совещании, также </w:t>
      </w:r>
      <w:r w:rsidR="00254543" w:rsidRPr="004F11C7">
        <w:t>действу</w:t>
      </w:r>
      <w:r w:rsidRPr="004F11C7">
        <w:t>ющая в кач</w:t>
      </w:r>
      <w:r w:rsidR="00254543" w:rsidRPr="004F11C7">
        <w:t>естве Председателя девятого совещания Конференции Сторон, выступающей в качестве совещания Сторон Картахенского протокола</w:t>
      </w:r>
      <w:r w:rsidR="00810BA4" w:rsidRPr="004F11C7">
        <w:t xml:space="preserve"> (</w:t>
      </w:r>
      <w:r w:rsidR="00254543" w:rsidRPr="004F11C7">
        <w:t>далее именуемая Председатель</w:t>
      </w:r>
      <w:r w:rsidR="00810BA4" w:rsidRPr="004F11C7">
        <w:t xml:space="preserve">); </w:t>
      </w:r>
      <w:r w:rsidR="00254543" w:rsidRPr="004F11C7">
        <w:t>г-жа Кристиана Па</w:t>
      </w:r>
      <w:r w:rsidR="002C4AAB" w:rsidRPr="004F11C7">
        <w:t>ш</w:t>
      </w:r>
      <w:r w:rsidR="00254543" w:rsidRPr="004F11C7">
        <w:t>ка</w:t>
      </w:r>
      <w:r w:rsidR="002C4AAB" w:rsidRPr="004F11C7">
        <w:t>-</w:t>
      </w:r>
      <w:r w:rsidR="00254543" w:rsidRPr="004F11C7">
        <w:t>Пальмер</w:t>
      </w:r>
      <w:r w:rsidR="00810BA4" w:rsidRPr="004F11C7">
        <w:t xml:space="preserve">, </w:t>
      </w:r>
      <w:r w:rsidR="008C28F9" w:rsidRPr="004F11C7">
        <w:t>Исполнительный секретарь секретариата Конвенции о биологическом разнообразии</w:t>
      </w:r>
      <w:r w:rsidR="00810BA4" w:rsidRPr="004F11C7">
        <w:t xml:space="preserve"> (</w:t>
      </w:r>
      <w:r w:rsidR="008C28F9" w:rsidRPr="004F11C7">
        <w:t>Конвенции</w:t>
      </w:r>
      <w:r w:rsidR="00810BA4" w:rsidRPr="004F11C7">
        <w:t xml:space="preserve">); </w:t>
      </w:r>
      <w:r w:rsidR="008C28F9" w:rsidRPr="004F11C7">
        <w:t>г-жа Мария Фернанда Эспиноза</w:t>
      </w:r>
      <w:r w:rsidR="00810BA4" w:rsidRPr="004F11C7">
        <w:t xml:space="preserve">, </w:t>
      </w:r>
      <w:r w:rsidR="008C28F9" w:rsidRPr="004F11C7">
        <w:t>Председатель Генеральной Ассамблеи Организации Объединенных Наций</w:t>
      </w:r>
      <w:r w:rsidR="00810BA4" w:rsidRPr="004F11C7">
        <w:t xml:space="preserve">, </w:t>
      </w:r>
      <w:r w:rsidR="008C28F9" w:rsidRPr="004F11C7">
        <w:t>посредством видеосвязи</w:t>
      </w:r>
      <w:r w:rsidR="00810BA4" w:rsidRPr="004F11C7">
        <w:t xml:space="preserve">; </w:t>
      </w:r>
      <w:r w:rsidR="008C28F9" w:rsidRPr="004F11C7">
        <w:t xml:space="preserve">и г-н Абдель Фаттах </w:t>
      </w:r>
      <w:r w:rsidR="001329FA" w:rsidRPr="004F11C7">
        <w:t>ас</w:t>
      </w:r>
      <w:r w:rsidR="008C28F9" w:rsidRPr="004F11C7">
        <w:t>-Сиси</w:t>
      </w:r>
      <w:r w:rsidR="00810BA4" w:rsidRPr="004F11C7">
        <w:t xml:space="preserve">, </w:t>
      </w:r>
      <w:r w:rsidR="008246B0" w:rsidRPr="004F11C7">
        <w:t>п</w:t>
      </w:r>
      <w:r w:rsidR="008C28F9" w:rsidRPr="004F11C7">
        <w:t>резидент Египта</w:t>
      </w:r>
      <w:r w:rsidR="00810BA4" w:rsidRPr="004F11C7">
        <w:t xml:space="preserve">. </w:t>
      </w:r>
    </w:p>
    <w:p w:rsidR="00810BA4" w:rsidRPr="004F11C7" w:rsidRDefault="0080270B" w:rsidP="00810BA4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</w:pPr>
      <w:bookmarkStart w:id="8" w:name="_Hlk530320314"/>
      <w:r w:rsidRPr="004F11C7">
        <w:t>В своем вступительном заявлении Председатель сослалась на итоги работы сегмента высокого уровня, в том числе на Шарм-эш-Шейхскую Декларацию</w:t>
      </w:r>
      <w:r w:rsidR="00810BA4" w:rsidRPr="004F11C7">
        <w:t xml:space="preserve">: </w:t>
      </w:r>
      <w:r w:rsidRPr="004F11C7">
        <w:t>Инвестирование в биоразнообразие для людей и планеты</w:t>
      </w:r>
      <w:r w:rsidR="00810BA4" w:rsidRPr="004F11C7">
        <w:t xml:space="preserve">. </w:t>
      </w:r>
      <w:r w:rsidR="008D699B" w:rsidRPr="004F11C7">
        <w:t>Шарм-эш-Шейхская Декларация была представлена в документе</w:t>
      </w:r>
      <w:r w:rsidR="00810BA4" w:rsidRPr="004F11C7">
        <w:t xml:space="preserve"> CBD/COP/14/12</w:t>
      </w:r>
      <w:r w:rsidR="008D699B" w:rsidRPr="004F11C7">
        <w:t>, а доклад о работе сегмента высокого уровня – в качестве документа</w:t>
      </w:r>
      <w:r w:rsidR="00810BA4" w:rsidRPr="004F11C7">
        <w:t xml:space="preserve"> CBD/COP/14/12/Add.1.</w:t>
      </w:r>
    </w:p>
    <w:bookmarkEnd w:id="8"/>
    <w:p w:rsidR="00810BA4" w:rsidRPr="004F11C7" w:rsidRDefault="001470A8" w:rsidP="00810BA4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</w:pPr>
      <w:r w:rsidRPr="004F11C7">
        <w:t xml:space="preserve">Были показаны две видео презентации – первая была подготовлена правительством Мексики на тему выдвижения на передний план проблем биоразнообразия, а вторая </w:t>
      </w:r>
      <w:r w:rsidR="00512B22" w:rsidRPr="004F11C7">
        <w:t>– правительством Египта на тему биоразнообразия и его большого значения для выживания человечества</w:t>
      </w:r>
      <w:r w:rsidR="00810BA4" w:rsidRPr="004F11C7">
        <w:t xml:space="preserve">. </w:t>
      </w:r>
      <w:r w:rsidR="00512B22" w:rsidRPr="004F11C7">
        <w:t>С небольшим спектаклем о важности биоразнообразия также выступили школьники</w:t>
      </w:r>
      <w:r w:rsidR="00810BA4" w:rsidRPr="004F11C7">
        <w:t xml:space="preserve">. </w:t>
      </w:r>
    </w:p>
    <w:p w:rsidR="00810BA4" w:rsidRPr="004F11C7" w:rsidRDefault="000F1B38" w:rsidP="00810BA4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</w:pPr>
      <w:r w:rsidRPr="004F11C7">
        <w:t>На 2-</w:t>
      </w:r>
      <w:r w:rsidR="002C4AAB" w:rsidRPr="004F11C7">
        <w:t>м</w:t>
      </w:r>
      <w:r w:rsidR="00324969" w:rsidRPr="004F11C7">
        <w:t xml:space="preserve"> пленарном заседании совещания</w:t>
      </w:r>
      <w:r w:rsidRPr="004F11C7">
        <w:t xml:space="preserve"> </w:t>
      </w:r>
      <w:r w:rsidR="00810BA4" w:rsidRPr="004F11C7">
        <w:t xml:space="preserve">17 </w:t>
      </w:r>
      <w:r w:rsidRPr="004F11C7">
        <w:t>ноября</w:t>
      </w:r>
      <w:r w:rsidR="00810BA4" w:rsidRPr="004F11C7">
        <w:t xml:space="preserve"> 2018</w:t>
      </w:r>
      <w:r w:rsidRPr="004F11C7">
        <w:t xml:space="preserve"> года</w:t>
      </w:r>
      <w:r w:rsidR="00810BA4" w:rsidRPr="004F11C7">
        <w:t xml:space="preserve"> </w:t>
      </w:r>
      <w:r w:rsidR="00324969" w:rsidRPr="004F11C7">
        <w:t>с заявлениями выступили</w:t>
      </w:r>
      <w:r w:rsidR="00324969" w:rsidRPr="004F11C7">
        <w:br/>
      </w:r>
      <w:r w:rsidRPr="004F11C7">
        <w:t>г-жа Амина Мохаммед, Заместитель Генерального секретаря Организации Объединенных Наций</w:t>
      </w:r>
      <w:r w:rsidR="00810BA4" w:rsidRPr="004F11C7">
        <w:t xml:space="preserve">, </w:t>
      </w:r>
      <w:r w:rsidRPr="004F11C7">
        <w:t>посредством видеосвязи</w:t>
      </w:r>
      <w:r w:rsidR="00810BA4" w:rsidRPr="004F11C7">
        <w:t xml:space="preserve">, </w:t>
      </w:r>
      <w:r w:rsidRPr="004F11C7">
        <w:t>и г-жа Корли Преториус</w:t>
      </w:r>
      <w:r w:rsidR="00810BA4" w:rsidRPr="004F11C7">
        <w:rPr>
          <w:rFonts w:eastAsiaTheme="minorEastAsia"/>
          <w:bCs/>
          <w:snapToGrid/>
          <w:szCs w:val="24"/>
        </w:rPr>
        <w:t xml:space="preserve">, </w:t>
      </w:r>
      <w:r w:rsidRPr="004F11C7">
        <w:rPr>
          <w:rFonts w:eastAsiaTheme="minorEastAsia"/>
          <w:bCs/>
          <w:snapToGrid/>
          <w:szCs w:val="24"/>
        </w:rPr>
        <w:t>Заместитель Директора Всемирного центра мониторинга природоохраны Программы Организации Объединенных Наций по окружающей среде</w:t>
      </w:r>
      <w:r w:rsidR="00810BA4" w:rsidRPr="004F11C7">
        <w:rPr>
          <w:rFonts w:eastAsiaTheme="minorEastAsia"/>
          <w:bCs/>
          <w:snapToGrid/>
          <w:szCs w:val="24"/>
        </w:rPr>
        <w:t xml:space="preserve"> (</w:t>
      </w:r>
      <w:r w:rsidR="000C5CFD" w:rsidRPr="004F11C7">
        <w:rPr>
          <w:rFonts w:eastAsiaTheme="minorEastAsia"/>
          <w:bCs/>
          <w:snapToGrid/>
          <w:szCs w:val="24"/>
        </w:rPr>
        <w:t>ЮНЕП</w:t>
      </w:r>
      <w:r w:rsidR="00810BA4" w:rsidRPr="004F11C7">
        <w:rPr>
          <w:rFonts w:eastAsiaTheme="minorEastAsia"/>
          <w:bCs/>
          <w:snapToGrid/>
          <w:szCs w:val="24"/>
        </w:rPr>
        <w:t xml:space="preserve">). </w:t>
      </w:r>
    </w:p>
    <w:p w:rsidR="00810BA4" w:rsidRPr="004F11C7" w:rsidRDefault="00C410E0" w:rsidP="00810BA4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</w:pPr>
      <w:r w:rsidRPr="004F11C7">
        <w:t>Представители просмотрели два кинофильма – один фильм Национального географического общества, а другой – Всемирного фонда дикой природы</w:t>
      </w:r>
      <w:r w:rsidR="00810BA4" w:rsidRPr="004F11C7">
        <w:t xml:space="preserve"> (WWF), </w:t>
      </w:r>
      <w:r w:rsidRPr="004F11C7">
        <w:t>а также видеопослание г-на Пола МакКартни</w:t>
      </w:r>
      <w:r w:rsidR="00810BA4" w:rsidRPr="004F11C7">
        <w:t>.</w:t>
      </w:r>
    </w:p>
    <w:p w:rsidR="00810BA4" w:rsidRPr="004F11C7" w:rsidRDefault="005838F1" w:rsidP="00810BA4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</w:pPr>
      <w:r w:rsidRPr="004F11C7">
        <w:t>С общими заявлениями выступили представители</w:t>
      </w:r>
      <w:r w:rsidR="00810BA4" w:rsidRPr="004F11C7">
        <w:t xml:space="preserve"> </w:t>
      </w:r>
      <w:r w:rsidRPr="004F11C7">
        <w:t>Аргентины</w:t>
      </w:r>
      <w:r w:rsidR="00810BA4" w:rsidRPr="004F11C7">
        <w:t xml:space="preserve"> (</w:t>
      </w:r>
      <w:r w:rsidRPr="004F11C7">
        <w:t>от имени группы стран Латинской Америки и Карибского бассейна</w:t>
      </w:r>
      <w:r w:rsidR="00810BA4" w:rsidRPr="004F11C7">
        <w:t>),</w:t>
      </w:r>
      <w:r w:rsidRPr="004F11C7">
        <w:t xml:space="preserve"> Канады</w:t>
      </w:r>
      <w:r w:rsidR="00810BA4" w:rsidRPr="004F11C7">
        <w:t xml:space="preserve"> (</w:t>
      </w:r>
      <w:r w:rsidRPr="004F11C7">
        <w:t>от имени группы неприсоединившихся стран</w:t>
      </w:r>
      <w:r w:rsidR="00810BA4" w:rsidRPr="004F11C7">
        <w:t xml:space="preserve">), </w:t>
      </w:r>
      <w:r w:rsidRPr="004F11C7">
        <w:t xml:space="preserve">Европейского союза и его </w:t>
      </w:r>
      <w:r w:rsidR="00810BA4" w:rsidRPr="004F11C7">
        <w:t xml:space="preserve">28 </w:t>
      </w:r>
      <w:r w:rsidRPr="004F11C7">
        <w:t>государств-членов</w:t>
      </w:r>
      <w:r w:rsidR="00810BA4" w:rsidRPr="004F11C7">
        <w:t xml:space="preserve">, </w:t>
      </w:r>
      <w:r w:rsidRPr="004F11C7">
        <w:t>Беларуси</w:t>
      </w:r>
      <w:r w:rsidR="00810BA4" w:rsidRPr="004F11C7">
        <w:t xml:space="preserve"> (</w:t>
      </w:r>
      <w:r w:rsidRPr="004F11C7">
        <w:t>от имени стран Центральной и Восточной Европы</w:t>
      </w:r>
      <w:r w:rsidR="00810BA4" w:rsidRPr="004F11C7">
        <w:t xml:space="preserve">), </w:t>
      </w:r>
      <w:r w:rsidRPr="004F11C7">
        <w:t>Руанды</w:t>
      </w:r>
      <w:r w:rsidR="00810BA4" w:rsidRPr="004F11C7">
        <w:t xml:space="preserve"> (</w:t>
      </w:r>
      <w:r w:rsidRPr="004F11C7">
        <w:t>от имени Африканской группы</w:t>
      </w:r>
      <w:r w:rsidR="00810BA4" w:rsidRPr="004F11C7">
        <w:t xml:space="preserve">) </w:t>
      </w:r>
      <w:r w:rsidRPr="004F11C7">
        <w:t>и Малайзии</w:t>
      </w:r>
      <w:r w:rsidR="00810BA4" w:rsidRPr="004F11C7">
        <w:t xml:space="preserve"> (</w:t>
      </w:r>
      <w:r w:rsidRPr="004F11C7">
        <w:t>от имени группы государств-единомышленников</w:t>
      </w:r>
      <w:r w:rsidR="00242510" w:rsidRPr="004F11C7">
        <w:t>, отличающихся огромным разнообразием</w:t>
      </w:r>
      <w:r w:rsidR="00810BA4" w:rsidRPr="004F11C7">
        <w:t xml:space="preserve">). </w:t>
      </w:r>
    </w:p>
    <w:p w:rsidR="00810BA4" w:rsidRPr="004F11C7" w:rsidRDefault="00392568" w:rsidP="00810BA4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</w:pPr>
      <w:r w:rsidRPr="004F11C7">
        <w:t>С заявлениями также выступили представители</w:t>
      </w:r>
      <w:r w:rsidR="00810BA4" w:rsidRPr="004F11C7">
        <w:t xml:space="preserve"> </w:t>
      </w:r>
      <w:r w:rsidRPr="004F11C7">
        <w:t>Сети женщин коренных народов по биоразнообразию</w:t>
      </w:r>
      <w:r w:rsidR="00810BA4" w:rsidRPr="004F11C7">
        <w:t xml:space="preserve"> (IWBN), </w:t>
      </w:r>
      <w:r w:rsidRPr="004F11C7">
        <w:t>Международного форума коренных народов по биоразнообразию</w:t>
      </w:r>
      <w:r w:rsidR="00810BA4" w:rsidRPr="004F11C7">
        <w:t xml:space="preserve"> (IIFB), </w:t>
      </w:r>
      <w:r w:rsidRPr="004F11C7">
        <w:t>Союза КБР и Глобальной сети молодежи по биоразнообразию</w:t>
      </w:r>
      <w:r w:rsidR="00810BA4" w:rsidRPr="004F11C7">
        <w:t xml:space="preserve"> (GYBN)</w:t>
      </w:r>
      <w:r w:rsidRPr="004F11C7">
        <w:t>, а также Межправительственной научно-политической платформы по биоразнообразию и экосистемным услугам</w:t>
      </w:r>
      <w:r w:rsidR="00810BA4" w:rsidRPr="004F11C7">
        <w:t xml:space="preserve"> (</w:t>
      </w:r>
      <w:r w:rsidR="00FF5A94" w:rsidRPr="004F11C7">
        <w:t>МПБЭУ</w:t>
      </w:r>
      <w:r w:rsidR="00810BA4" w:rsidRPr="004F11C7">
        <w:t>).</w:t>
      </w:r>
    </w:p>
    <w:p w:rsidR="00810BA4" w:rsidRPr="004F11C7" w:rsidRDefault="00AF78AC" w:rsidP="00810BA4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</w:pPr>
      <w:r w:rsidRPr="004F11C7">
        <w:t>Краткое содержание вступительных заявлений содержится в приложении</w:t>
      </w:r>
      <w:r w:rsidR="00810BA4" w:rsidRPr="004F11C7">
        <w:t> II</w:t>
      </w:r>
      <w:r w:rsidRPr="004F11C7">
        <w:t xml:space="preserve"> к докладу 14-го совещания Конференции Сторон</w:t>
      </w:r>
      <w:r w:rsidR="00810BA4" w:rsidRPr="004F11C7">
        <w:t>.</w:t>
      </w:r>
    </w:p>
    <w:p w:rsidR="00810BA4" w:rsidRPr="004F11C7" w:rsidRDefault="000417DB" w:rsidP="00810BA4">
      <w:pPr>
        <w:pStyle w:val="Heading1"/>
        <w:rPr>
          <w:snapToGrid w:val="0"/>
          <w:szCs w:val="22"/>
          <w:lang w:val="ru-RU"/>
        </w:rPr>
      </w:pPr>
      <w:r w:rsidRPr="004F11C7">
        <w:rPr>
          <w:snapToGrid w:val="0"/>
          <w:szCs w:val="22"/>
          <w:lang w:val="ru-RU"/>
        </w:rPr>
        <w:t>пункт 2</w:t>
      </w:r>
      <w:r w:rsidR="00954B25" w:rsidRPr="004F11C7">
        <w:rPr>
          <w:snapToGrid w:val="0"/>
          <w:szCs w:val="22"/>
          <w:lang w:val="ru-RU"/>
        </w:rPr>
        <w:t xml:space="preserve"> </w:t>
      </w:r>
      <w:r w:rsidR="00954B25" w:rsidRPr="004F11C7">
        <w:rPr>
          <w:snapToGrid w:val="0"/>
          <w:lang w:val="ru-RU"/>
        </w:rPr>
        <w:t>ПОВЕСТКИ ДНЯ</w:t>
      </w:r>
      <w:r w:rsidRPr="004F11C7">
        <w:rPr>
          <w:snapToGrid w:val="0"/>
          <w:szCs w:val="22"/>
          <w:lang w:val="ru-RU"/>
        </w:rPr>
        <w:t>.</w:t>
      </w:r>
      <w:r w:rsidRPr="004F11C7">
        <w:rPr>
          <w:snapToGrid w:val="0"/>
          <w:szCs w:val="22"/>
          <w:lang w:val="ru-RU"/>
        </w:rPr>
        <w:tab/>
        <w:t>организационные вопросы</w:t>
      </w:r>
    </w:p>
    <w:p w:rsidR="00810BA4" w:rsidRPr="004F11C7" w:rsidRDefault="000417DB" w:rsidP="00810BA4">
      <w:pPr>
        <w:pStyle w:val="Heading2"/>
        <w:rPr>
          <w:rFonts w:eastAsia="MS Mincho" w:cs="Angsana New"/>
          <w:i w:val="0"/>
          <w:snapToGrid w:val="0"/>
          <w:lang w:val="ru-RU" w:eastAsia="en-US"/>
        </w:rPr>
      </w:pPr>
      <w:r w:rsidRPr="004F11C7">
        <w:rPr>
          <w:rFonts w:eastAsia="MS Mincho" w:cs="Angsana New"/>
          <w:i w:val="0"/>
          <w:snapToGrid w:val="0"/>
          <w:lang w:val="ru-RU" w:eastAsia="en-US"/>
        </w:rPr>
        <w:t>2.1</w:t>
      </w:r>
      <w:r w:rsidRPr="004F11C7">
        <w:rPr>
          <w:rFonts w:eastAsia="MS Mincho" w:cs="Angsana New"/>
          <w:i w:val="0"/>
          <w:snapToGrid w:val="0"/>
          <w:lang w:val="ru-RU" w:eastAsia="en-US"/>
        </w:rPr>
        <w:tab/>
        <w:t>Выборы Председателя и замещающих должностных лиц</w:t>
      </w:r>
    </w:p>
    <w:p w:rsidR="00810BA4" w:rsidRPr="004F11C7" w:rsidRDefault="000417DB" w:rsidP="00954B25">
      <w:pPr>
        <w:pStyle w:val="Heading3"/>
        <w:jc w:val="left"/>
        <w:rPr>
          <w:rFonts w:eastAsia="MS Mincho" w:cs="Angsana New"/>
          <w:snapToGrid w:val="0"/>
          <w:lang w:val="ru-RU" w:eastAsia="en-CA"/>
        </w:rPr>
      </w:pPr>
      <w:r w:rsidRPr="004F11C7">
        <w:rPr>
          <w:rFonts w:eastAsia="MS Mincho" w:cs="Angsana New"/>
          <w:snapToGrid w:val="0"/>
          <w:lang w:val="ru-RU" w:eastAsia="en-CA"/>
        </w:rPr>
        <w:t>Выборы Председателя</w:t>
      </w:r>
    </w:p>
    <w:p w:rsidR="00810BA4" w:rsidRPr="004F11C7" w:rsidRDefault="00C9334F" w:rsidP="00810BA4">
      <w:pPr>
        <w:pStyle w:val="Para1"/>
        <w:numPr>
          <w:ilvl w:val="0"/>
          <w:numId w:val="16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rPr>
          <w:szCs w:val="22"/>
        </w:rPr>
      </w:pPr>
      <w:bookmarkStart w:id="9" w:name="_Hlk530379600"/>
      <w:r w:rsidRPr="004F11C7">
        <w:rPr>
          <w:szCs w:val="22"/>
        </w:rPr>
        <w:t>В соответствии с положениями пункта</w:t>
      </w:r>
      <w:r w:rsidR="00810BA4" w:rsidRPr="004F11C7">
        <w:rPr>
          <w:szCs w:val="22"/>
        </w:rPr>
        <w:t xml:space="preserve"> 3 </w:t>
      </w:r>
      <w:r w:rsidRPr="004F11C7">
        <w:rPr>
          <w:szCs w:val="22"/>
        </w:rPr>
        <w:t>статьи</w:t>
      </w:r>
      <w:r w:rsidR="00810BA4" w:rsidRPr="004F11C7">
        <w:rPr>
          <w:szCs w:val="22"/>
        </w:rPr>
        <w:t xml:space="preserve"> 29 </w:t>
      </w:r>
      <w:r w:rsidR="002C4AAB" w:rsidRPr="004F11C7">
        <w:rPr>
          <w:szCs w:val="22"/>
        </w:rPr>
        <w:t>Картахенского протокола</w:t>
      </w:r>
      <w:r w:rsidRPr="004F11C7">
        <w:rPr>
          <w:szCs w:val="22"/>
        </w:rPr>
        <w:t xml:space="preserve"> Бюро Конференции Сторон выступает также в качестве Бюро</w:t>
      </w:r>
      <w:r w:rsidR="002C4AAB" w:rsidRPr="004F11C7">
        <w:rPr>
          <w:szCs w:val="22"/>
        </w:rPr>
        <w:t xml:space="preserve"> Конференции Сторон, выступающей в качестве</w:t>
      </w:r>
      <w:r w:rsidRPr="004F11C7">
        <w:rPr>
          <w:szCs w:val="22"/>
        </w:rPr>
        <w:t xml:space="preserve"> совещания Сторон Картахенского протокола</w:t>
      </w:r>
      <w:r w:rsidR="00810BA4" w:rsidRPr="004F11C7">
        <w:rPr>
          <w:szCs w:val="22"/>
        </w:rPr>
        <w:t xml:space="preserve">. </w:t>
      </w:r>
      <w:r w:rsidRPr="004F11C7">
        <w:rPr>
          <w:szCs w:val="22"/>
        </w:rPr>
        <w:t xml:space="preserve">Соответственно, г-жа </w:t>
      </w:r>
      <w:r w:rsidR="002C4AAB" w:rsidRPr="004F11C7">
        <w:rPr>
          <w:szCs w:val="22"/>
        </w:rPr>
        <w:t>Фуад</w:t>
      </w:r>
      <w:r w:rsidRPr="004F11C7">
        <w:rPr>
          <w:szCs w:val="22"/>
        </w:rPr>
        <w:t>, которая была избрана Председателем 14-го совещания Конференции Сторон, также действ</w:t>
      </w:r>
      <w:r w:rsidR="00622987" w:rsidRPr="004F11C7">
        <w:rPr>
          <w:szCs w:val="22"/>
        </w:rPr>
        <w:t>уе</w:t>
      </w:r>
      <w:r w:rsidRPr="004F11C7">
        <w:rPr>
          <w:szCs w:val="22"/>
        </w:rPr>
        <w:t xml:space="preserve">т в качестве Председателя девятого совещания Конференции Сторон, </w:t>
      </w:r>
      <w:r w:rsidR="002D5445" w:rsidRPr="004F11C7">
        <w:rPr>
          <w:szCs w:val="22"/>
        </w:rPr>
        <w:t>выступающей в качестве совещания Сторон Картахенского протокола</w:t>
      </w:r>
      <w:r w:rsidR="00810BA4" w:rsidRPr="004F11C7">
        <w:rPr>
          <w:szCs w:val="22"/>
        </w:rPr>
        <w:t>.</w:t>
      </w:r>
    </w:p>
    <w:bookmarkEnd w:id="9"/>
    <w:p w:rsidR="00810BA4" w:rsidRPr="004F11C7" w:rsidRDefault="004E3FFB" w:rsidP="00954B25">
      <w:pPr>
        <w:keepNext/>
        <w:suppressLineNumbers/>
        <w:tabs>
          <w:tab w:val="left" w:pos="567"/>
        </w:tabs>
        <w:suppressAutoHyphens/>
        <w:kinsoku w:val="0"/>
        <w:overflowPunct w:val="0"/>
        <w:autoSpaceDE w:val="0"/>
        <w:autoSpaceDN w:val="0"/>
        <w:spacing w:before="120" w:after="120" w:line="240" w:lineRule="auto"/>
        <w:jc w:val="both"/>
        <w:outlineLvl w:val="2"/>
        <w:rPr>
          <w:rFonts w:ascii="Times New Roman" w:eastAsia="Times New Roman" w:hAnsi="Times New Roman" w:cs="Angsana New"/>
          <w:i/>
          <w:iCs/>
          <w:snapToGrid w:val="0"/>
          <w:kern w:val="22"/>
          <w:lang w:eastAsia="en-CA"/>
        </w:rPr>
      </w:pPr>
      <w:r w:rsidRPr="004F11C7">
        <w:rPr>
          <w:rFonts w:ascii="Times New Roman" w:eastAsia="Times New Roman" w:hAnsi="Times New Roman" w:cs="Angsana New"/>
          <w:i/>
          <w:iCs/>
          <w:snapToGrid w:val="0"/>
          <w:kern w:val="22"/>
          <w:lang w:eastAsia="en-CA"/>
        </w:rPr>
        <w:lastRenderedPageBreak/>
        <w:t>Выборы замещающих должностных лиц</w:t>
      </w:r>
    </w:p>
    <w:p w:rsidR="00810BA4" w:rsidRPr="004F11C7" w:rsidRDefault="004E3FFB" w:rsidP="00810BA4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rPr>
          <w:szCs w:val="22"/>
        </w:rPr>
      </w:pPr>
      <w:r w:rsidRPr="004F11C7">
        <w:rPr>
          <w:iCs/>
          <w:szCs w:val="22"/>
        </w:rPr>
        <w:t>В пункте</w:t>
      </w:r>
      <w:r w:rsidR="00810BA4" w:rsidRPr="004F11C7">
        <w:rPr>
          <w:szCs w:val="22"/>
        </w:rPr>
        <w:t xml:space="preserve"> 3 </w:t>
      </w:r>
      <w:r w:rsidRPr="004F11C7">
        <w:rPr>
          <w:szCs w:val="22"/>
        </w:rPr>
        <w:t>статьи</w:t>
      </w:r>
      <w:r w:rsidR="00810BA4" w:rsidRPr="004F11C7">
        <w:rPr>
          <w:szCs w:val="22"/>
        </w:rPr>
        <w:t xml:space="preserve"> 29 </w:t>
      </w:r>
      <w:r w:rsidRPr="004F11C7">
        <w:rPr>
          <w:szCs w:val="22"/>
        </w:rPr>
        <w:t>Картахенского протокола предусмотрено, что любой член Бюро Конференции Сторон, представляющий какую-либо Сторону Конвенции, которая, однако, в это время не является Стороной настоящего Протокола, заменяется членом, избираемым Сторонами настоящего Протокола и из их числа</w:t>
      </w:r>
      <w:r w:rsidR="00810BA4" w:rsidRPr="004F11C7">
        <w:rPr>
          <w:szCs w:val="22"/>
        </w:rPr>
        <w:t xml:space="preserve">. </w:t>
      </w:r>
      <w:r w:rsidRPr="004F11C7">
        <w:rPr>
          <w:szCs w:val="22"/>
        </w:rPr>
        <w:t xml:space="preserve">Конференция Сторон, на своем 13-м совещании, избрала </w:t>
      </w:r>
      <w:r w:rsidR="00810BA4" w:rsidRPr="004F11C7">
        <w:rPr>
          <w:szCs w:val="22"/>
        </w:rPr>
        <w:t xml:space="preserve">10 </w:t>
      </w:r>
      <w:r w:rsidRPr="004F11C7">
        <w:rPr>
          <w:szCs w:val="22"/>
        </w:rPr>
        <w:t>членов Бюро, срок полномочий которых продолжается до закрытия 14-го совещания</w:t>
      </w:r>
      <w:r w:rsidR="00810BA4" w:rsidRPr="004F11C7">
        <w:rPr>
          <w:szCs w:val="22"/>
        </w:rPr>
        <w:t>.</w:t>
      </w:r>
      <w:r w:rsidRPr="004F11C7">
        <w:rPr>
          <w:szCs w:val="22"/>
        </w:rPr>
        <w:t xml:space="preserve"> Затем на своем восьмом совещании Конференция Сторон, выступающая в качестве совещания Сторон Картахенского протокола, избрала заместителей членов Бюро для тех регионов, где член Бюро Конференции Сторон представлял Сторон</w:t>
      </w:r>
      <w:r w:rsidR="00F676A1" w:rsidRPr="004F11C7">
        <w:rPr>
          <w:szCs w:val="22"/>
        </w:rPr>
        <w:t>у</w:t>
      </w:r>
      <w:r w:rsidRPr="004F11C7">
        <w:rPr>
          <w:szCs w:val="22"/>
        </w:rPr>
        <w:t xml:space="preserve"> Конвенции, которая не являлась Стороной протокола</w:t>
      </w:r>
      <w:r w:rsidR="00810BA4" w:rsidRPr="004F11C7">
        <w:rPr>
          <w:szCs w:val="22"/>
        </w:rPr>
        <w:t>.</w:t>
      </w:r>
      <w:r w:rsidRPr="004F11C7">
        <w:rPr>
          <w:szCs w:val="22"/>
        </w:rPr>
        <w:t xml:space="preserve"> Впоследствии два представителя были заменены соответствующей Стороной</w:t>
      </w:r>
      <w:r w:rsidR="00810BA4" w:rsidRPr="004F11C7">
        <w:rPr>
          <w:szCs w:val="22"/>
        </w:rPr>
        <w:t>.</w:t>
      </w:r>
      <w:r w:rsidRPr="004F11C7">
        <w:rPr>
          <w:szCs w:val="22"/>
        </w:rPr>
        <w:t xml:space="preserve"> Таким образом,</w:t>
      </w:r>
      <w:r w:rsidR="008B3508" w:rsidRPr="004F11C7">
        <w:rPr>
          <w:szCs w:val="22"/>
        </w:rPr>
        <w:t xml:space="preserve"> помимо Председателя в состав Бюро девятого совещания Конференции Сторон, выступающей в качестве совещания Сторон Картахенского протокола, вошли</w:t>
      </w:r>
      <w:r w:rsidR="00810BA4" w:rsidRPr="004F11C7">
        <w:rPr>
          <w:szCs w:val="22"/>
        </w:rPr>
        <w:t>:</w:t>
      </w:r>
    </w:p>
    <w:p w:rsidR="00810BA4" w:rsidRPr="004F11C7" w:rsidRDefault="00F676A1" w:rsidP="00810BA4">
      <w:pPr>
        <w:pStyle w:val="Para1"/>
        <w:numPr>
          <w:ilvl w:val="0"/>
          <w:numId w:val="0"/>
        </w:numPr>
        <w:spacing w:after="0"/>
        <w:ind w:left="1440"/>
        <w:rPr>
          <w:szCs w:val="22"/>
        </w:rPr>
      </w:pPr>
      <w:r w:rsidRPr="004F11C7">
        <w:rPr>
          <w:szCs w:val="22"/>
        </w:rPr>
        <w:t>г</w:t>
      </w:r>
      <w:r w:rsidR="008B3508" w:rsidRPr="004F11C7">
        <w:rPr>
          <w:szCs w:val="22"/>
        </w:rPr>
        <w:t>-н</w:t>
      </w:r>
      <w:r w:rsidR="00810BA4" w:rsidRPr="004F11C7">
        <w:rPr>
          <w:szCs w:val="22"/>
        </w:rPr>
        <w:t xml:space="preserve"> </w:t>
      </w:r>
      <w:r w:rsidR="008B3508" w:rsidRPr="004F11C7">
        <w:rPr>
          <w:szCs w:val="22"/>
        </w:rPr>
        <w:t>Мохамед Али бен Темессек (Тунис)</w:t>
      </w:r>
    </w:p>
    <w:p w:rsidR="00810BA4" w:rsidRPr="004F11C7" w:rsidRDefault="00F676A1" w:rsidP="00810BA4">
      <w:pPr>
        <w:pStyle w:val="Para1"/>
        <w:numPr>
          <w:ilvl w:val="0"/>
          <w:numId w:val="0"/>
        </w:numPr>
        <w:spacing w:before="0" w:after="0"/>
        <w:ind w:left="1440"/>
        <w:rPr>
          <w:szCs w:val="22"/>
        </w:rPr>
      </w:pPr>
      <w:r w:rsidRPr="004F11C7">
        <w:rPr>
          <w:szCs w:val="22"/>
        </w:rPr>
        <w:t>г</w:t>
      </w:r>
      <w:r w:rsidR="008B3508" w:rsidRPr="004F11C7">
        <w:rPr>
          <w:szCs w:val="22"/>
        </w:rPr>
        <w:t>-н</w:t>
      </w:r>
      <w:r w:rsidR="00810BA4" w:rsidRPr="004F11C7">
        <w:rPr>
          <w:szCs w:val="22"/>
        </w:rPr>
        <w:t xml:space="preserve"> </w:t>
      </w:r>
      <w:r w:rsidR="008B3508" w:rsidRPr="004F11C7">
        <w:rPr>
          <w:szCs w:val="22"/>
        </w:rPr>
        <w:t>Самуэль Ндайираджи</w:t>
      </w:r>
      <w:r w:rsidR="006E4248" w:rsidRPr="004F11C7">
        <w:rPr>
          <w:szCs w:val="22"/>
        </w:rPr>
        <w:t>йе</w:t>
      </w:r>
      <w:r w:rsidR="00810BA4" w:rsidRPr="004F11C7">
        <w:rPr>
          <w:szCs w:val="22"/>
        </w:rPr>
        <w:t xml:space="preserve"> (</w:t>
      </w:r>
      <w:r w:rsidR="008B3508" w:rsidRPr="004F11C7">
        <w:rPr>
          <w:szCs w:val="22"/>
        </w:rPr>
        <w:t>Бурунди</w:t>
      </w:r>
      <w:r w:rsidR="00810BA4" w:rsidRPr="004F11C7">
        <w:rPr>
          <w:szCs w:val="22"/>
        </w:rPr>
        <w:t>)</w:t>
      </w:r>
    </w:p>
    <w:p w:rsidR="00810BA4" w:rsidRPr="004F11C7" w:rsidRDefault="00F676A1" w:rsidP="00810BA4">
      <w:pPr>
        <w:pStyle w:val="Para1"/>
        <w:numPr>
          <w:ilvl w:val="0"/>
          <w:numId w:val="0"/>
        </w:numPr>
        <w:spacing w:before="0" w:after="0"/>
        <w:ind w:left="1440"/>
        <w:rPr>
          <w:szCs w:val="22"/>
        </w:rPr>
      </w:pPr>
      <w:r w:rsidRPr="004F11C7">
        <w:rPr>
          <w:szCs w:val="22"/>
        </w:rPr>
        <w:t>г</w:t>
      </w:r>
      <w:r w:rsidR="008B3508" w:rsidRPr="004F11C7">
        <w:rPr>
          <w:szCs w:val="22"/>
        </w:rPr>
        <w:t>-жа Елена</w:t>
      </w:r>
      <w:r w:rsidR="00810BA4" w:rsidRPr="004F11C7">
        <w:rPr>
          <w:szCs w:val="22"/>
        </w:rPr>
        <w:t xml:space="preserve"> </w:t>
      </w:r>
      <w:r w:rsidR="006E4248" w:rsidRPr="004F11C7">
        <w:rPr>
          <w:szCs w:val="22"/>
        </w:rPr>
        <w:t>Рамай</w:t>
      </w:r>
      <w:r w:rsidR="00810BA4" w:rsidRPr="004F11C7">
        <w:rPr>
          <w:szCs w:val="22"/>
        </w:rPr>
        <w:t xml:space="preserve"> (</w:t>
      </w:r>
      <w:r w:rsidR="008B3508" w:rsidRPr="004F11C7">
        <w:rPr>
          <w:szCs w:val="22"/>
        </w:rPr>
        <w:t>Албания</w:t>
      </w:r>
      <w:r w:rsidR="00810BA4" w:rsidRPr="004F11C7">
        <w:rPr>
          <w:szCs w:val="22"/>
        </w:rPr>
        <w:t>)</w:t>
      </w:r>
    </w:p>
    <w:p w:rsidR="00810BA4" w:rsidRPr="004F11C7" w:rsidRDefault="00F676A1" w:rsidP="00810BA4">
      <w:pPr>
        <w:pStyle w:val="Para1"/>
        <w:numPr>
          <w:ilvl w:val="0"/>
          <w:numId w:val="0"/>
        </w:numPr>
        <w:spacing w:before="0" w:after="0"/>
        <w:ind w:left="1440"/>
        <w:rPr>
          <w:szCs w:val="22"/>
        </w:rPr>
      </w:pPr>
      <w:r w:rsidRPr="004F11C7">
        <w:rPr>
          <w:szCs w:val="22"/>
        </w:rPr>
        <w:t>г</w:t>
      </w:r>
      <w:r w:rsidR="008B3508" w:rsidRPr="004F11C7">
        <w:rPr>
          <w:szCs w:val="22"/>
        </w:rPr>
        <w:t>-жа Елена Макеева</w:t>
      </w:r>
      <w:r w:rsidR="00810BA4" w:rsidRPr="004F11C7">
        <w:rPr>
          <w:szCs w:val="22"/>
        </w:rPr>
        <w:t xml:space="preserve"> (</w:t>
      </w:r>
      <w:r w:rsidR="008B3508" w:rsidRPr="004F11C7">
        <w:rPr>
          <w:szCs w:val="22"/>
        </w:rPr>
        <w:t>Беларусь</w:t>
      </w:r>
      <w:r w:rsidR="00810BA4" w:rsidRPr="004F11C7">
        <w:rPr>
          <w:szCs w:val="22"/>
        </w:rPr>
        <w:t>)</w:t>
      </w:r>
    </w:p>
    <w:p w:rsidR="00810BA4" w:rsidRPr="004F11C7" w:rsidRDefault="00F676A1" w:rsidP="00810BA4">
      <w:pPr>
        <w:pStyle w:val="Para1"/>
        <w:numPr>
          <w:ilvl w:val="0"/>
          <w:numId w:val="0"/>
        </w:numPr>
        <w:spacing w:before="0" w:after="0"/>
        <w:ind w:left="1440"/>
        <w:rPr>
          <w:szCs w:val="22"/>
        </w:rPr>
      </w:pPr>
      <w:r w:rsidRPr="004F11C7">
        <w:rPr>
          <w:szCs w:val="22"/>
        </w:rPr>
        <w:t>г</w:t>
      </w:r>
      <w:r w:rsidR="008B3508" w:rsidRPr="004F11C7">
        <w:rPr>
          <w:szCs w:val="22"/>
        </w:rPr>
        <w:t>-н Рандольф</w:t>
      </w:r>
      <w:r w:rsidR="00810BA4" w:rsidRPr="004F11C7">
        <w:rPr>
          <w:szCs w:val="22"/>
        </w:rPr>
        <w:t xml:space="preserve"> </w:t>
      </w:r>
      <w:r w:rsidR="008B3508" w:rsidRPr="004F11C7">
        <w:rPr>
          <w:szCs w:val="22"/>
        </w:rPr>
        <w:t>Идмид</w:t>
      </w:r>
      <w:r w:rsidR="00810BA4" w:rsidRPr="004F11C7">
        <w:rPr>
          <w:szCs w:val="22"/>
        </w:rPr>
        <w:t xml:space="preserve"> (</w:t>
      </w:r>
      <w:r w:rsidR="008B3508" w:rsidRPr="004F11C7">
        <w:rPr>
          <w:szCs w:val="22"/>
        </w:rPr>
        <w:t>Сент-Китс и Невис</w:t>
      </w:r>
      <w:r w:rsidR="00810BA4" w:rsidRPr="004F11C7">
        <w:rPr>
          <w:szCs w:val="22"/>
        </w:rPr>
        <w:t>)</w:t>
      </w:r>
    </w:p>
    <w:p w:rsidR="00810BA4" w:rsidRPr="004F11C7" w:rsidRDefault="00F676A1" w:rsidP="00810BA4">
      <w:pPr>
        <w:pStyle w:val="Para1"/>
        <w:numPr>
          <w:ilvl w:val="0"/>
          <w:numId w:val="0"/>
        </w:numPr>
        <w:spacing w:before="0" w:after="0"/>
        <w:ind w:left="1440"/>
        <w:rPr>
          <w:szCs w:val="22"/>
        </w:rPr>
      </w:pPr>
      <w:r w:rsidRPr="004F11C7">
        <w:rPr>
          <w:szCs w:val="22"/>
        </w:rPr>
        <w:t>г</w:t>
      </w:r>
      <w:r w:rsidR="008B3508" w:rsidRPr="004F11C7">
        <w:rPr>
          <w:szCs w:val="22"/>
        </w:rPr>
        <w:t>-жа</w:t>
      </w:r>
      <w:r w:rsidR="00810BA4" w:rsidRPr="004F11C7">
        <w:rPr>
          <w:szCs w:val="22"/>
        </w:rPr>
        <w:t xml:space="preserve"> </w:t>
      </w:r>
      <w:r w:rsidR="008B3508" w:rsidRPr="004F11C7">
        <w:rPr>
          <w:szCs w:val="22"/>
        </w:rPr>
        <w:t>Кларисса Нина</w:t>
      </w:r>
      <w:r w:rsidR="00810BA4" w:rsidRPr="004F11C7">
        <w:rPr>
          <w:szCs w:val="22"/>
        </w:rPr>
        <w:t xml:space="preserve"> (</w:t>
      </w:r>
      <w:r w:rsidR="008B3508" w:rsidRPr="004F11C7">
        <w:rPr>
          <w:szCs w:val="22"/>
        </w:rPr>
        <w:t>Бразилия</w:t>
      </w:r>
      <w:r w:rsidR="00810BA4" w:rsidRPr="004F11C7">
        <w:rPr>
          <w:szCs w:val="22"/>
        </w:rPr>
        <w:t>)</w:t>
      </w:r>
    </w:p>
    <w:p w:rsidR="00810BA4" w:rsidRPr="004F11C7" w:rsidRDefault="00F676A1" w:rsidP="00810BA4">
      <w:pPr>
        <w:pStyle w:val="Para1"/>
        <w:numPr>
          <w:ilvl w:val="0"/>
          <w:numId w:val="0"/>
        </w:numPr>
        <w:spacing w:before="0" w:after="0"/>
        <w:ind w:left="1440"/>
        <w:rPr>
          <w:szCs w:val="22"/>
        </w:rPr>
      </w:pPr>
      <w:r w:rsidRPr="004F11C7">
        <w:rPr>
          <w:szCs w:val="22"/>
        </w:rPr>
        <w:t>г</w:t>
      </w:r>
      <w:r w:rsidR="008B3508" w:rsidRPr="004F11C7">
        <w:rPr>
          <w:szCs w:val="22"/>
        </w:rPr>
        <w:t>-н</w:t>
      </w:r>
      <w:r w:rsidR="00810BA4" w:rsidRPr="004F11C7">
        <w:rPr>
          <w:szCs w:val="22"/>
        </w:rPr>
        <w:t xml:space="preserve"> </w:t>
      </w:r>
      <w:r w:rsidR="008B3508" w:rsidRPr="004F11C7">
        <w:rPr>
          <w:szCs w:val="22"/>
        </w:rPr>
        <w:t>Хайо Хаанстра</w:t>
      </w:r>
      <w:r w:rsidR="00810BA4" w:rsidRPr="004F11C7">
        <w:rPr>
          <w:szCs w:val="22"/>
        </w:rPr>
        <w:t xml:space="preserve"> (</w:t>
      </w:r>
      <w:r w:rsidR="008B3508" w:rsidRPr="004F11C7">
        <w:rPr>
          <w:szCs w:val="22"/>
        </w:rPr>
        <w:t>Нидерланды</w:t>
      </w:r>
      <w:r w:rsidR="00810BA4" w:rsidRPr="004F11C7">
        <w:rPr>
          <w:szCs w:val="22"/>
        </w:rPr>
        <w:t>)</w:t>
      </w:r>
    </w:p>
    <w:p w:rsidR="00810BA4" w:rsidRPr="004F11C7" w:rsidRDefault="00F676A1" w:rsidP="00810BA4">
      <w:pPr>
        <w:pStyle w:val="Para1"/>
        <w:numPr>
          <w:ilvl w:val="0"/>
          <w:numId w:val="0"/>
        </w:numPr>
        <w:spacing w:before="0" w:after="0"/>
        <w:ind w:left="1440"/>
        <w:rPr>
          <w:szCs w:val="22"/>
        </w:rPr>
      </w:pPr>
      <w:r w:rsidRPr="004F11C7">
        <w:rPr>
          <w:szCs w:val="22"/>
        </w:rPr>
        <w:t>г</w:t>
      </w:r>
      <w:r w:rsidR="008B3508" w:rsidRPr="004F11C7">
        <w:rPr>
          <w:szCs w:val="22"/>
        </w:rPr>
        <w:t>-н Готе Фоигт-Ханссен</w:t>
      </w:r>
      <w:r w:rsidR="00810BA4" w:rsidRPr="004F11C7" w:rsidDel="00616C89">
        <w:rPr>
          <w:szCs w:val="22"/>
        </w:rPr>
        <w:t xml:space="preserve"> </w:t>
      </w:r>
      <w:r w:rsidR="00810BA4" w:rsidRPr="004F11C7">
        <w:rPr>
          <w:szCs w:val="22"/>
        </w:rPr>
        <w:t>(</w:t>
      </w:r>
      <w:r w:rsidR="008B3508" w:rsidRPr="004F11C7">
        <w:rPr>
          <w:szCs w:val="22"/>
        </w:rPr>
        <w:t>Норвегия</w:t>
      </w:r>
      <w:r w:rsidR="00810BA4" w:rsidRPr="004F11C7">
        <w:rPr>
          <w:szCs w:val="22"/>
        </w:rPr>
        <w:t>)</w:t>
      </w:r>
    </w:p>
    <w:p w:rsidR="00810BA4" w:rsidRPr="004F11C7" w:rsidRDefault="00F676A1" w:rsidP="00810BA4">
      <w:pPr>
        <w:pStyle w:val="Para1"/>
        <w:numPr>
          <w:ilvl w:val="0"/>
          <w:numId w:val="0"/>
        </w:numPr>
        <w:spacing w:before="0" w:after="0"/>
        <w:ind w:left="1440"/>
        <w:rPr>
          <w:szCs w:val="22"/>
        </w:rPr>
      </w:pPr>
      <w:r w:rsidRPr="004F11C7">
        <w:rPr>
          <w:szCs w:val="22"/>
        </w:rPr>
        <w:t>г</w:t>
      </w:r>
      <w:r w:rsidR="008B3508" w:rsidRPr="004F11C7">
        <w:rPr>
          <w:szCs w:val="22"/>
        </w:rPr>
        <w:t>-жа</w:t>
      </w:r>
      <w:r w:rsidR="00810BA4" w:rsidRPr="004F11C7">
        <w:rPr>
          <w:szCs w:val="22"/>
        </w:rPr>
        <w:t xml:space="preserve"> </w:t>
      </w:r>
      <w:r w:rsidR="008B3508" w:rsidRPr="004F11C7">
        <w:rPr>
          <w:szCs w:val="22"/>
        </w:rPr>
        <w:t xml:space="preserve">Гвендалин </w:t>
      </w:r>
      <w:r w:rsidR="00810BA4" w:rsidRPr="004F11C7">
        <w:rPr>
          <w:szCs w:val="22"/>
        </w:rPr>
        <w:t xml:space="preserve">K. </w:t>
      </w:r>
      <w:r w:rsidR="008B3508" w:rsidRPr="004F11C7">
        <w:rPr>
          <w:szCs w:val="22"/>
        </w:rPr>
        <w:t>Сисиор</w:t>
      </w:r>
      <w:r w:rsidR="00810BA4" w:rsidRPr="004F11C7">
        <w:rPr>
          <w:szCs w:val="22"/>
        </w:rPr>
        <w:t xml:space="preserve"> (</w:t>
      </w:r>
      <w:r w:rsidR="008B3508" w:rsidRPr="004F11C7">
        <w:rPr>
          <w:szCs w:val="22"/>
        </w:rPr>
        <w:t>Палау</w:t>
      </w:r>
      <w:r w:rsidR="00810BA4" w:rsidRPr="004F11C7">
        <w:rPr>
          <w:szCs w:val="22"/>
        </w:rPr>
        <w:t>)</w:t>
      </w:r>
    </w:p>
    <w:p w:rsidR="00810BA4" w:rsidRPr="004F11C7" w:rsidRDefault="00F676A1" w:rsidP="00810BA4">
      <w:pPr>
        <w:pStyle w:val="Para1"/>
        <w:numPr>
          <w:ilvl w:val="0"/>
          <w:numId w:val="0"/>
        </w:numPr>
        <w:spacing w:before="0"/>
        <w:ind w:left="1440"/>
        <w:rPr>
          <w:szCs w:val="22"/>
        </w:rPr>
      </w:pPr>
      <w:r w:rsidRPr="004F11C7">
        <w:rPr>
          <w:szCs w:val="22"/>
        </w:rPr>
        <w:t>г</w:t>
      </w:r>
      <w:r w:rsidR="008B3508" w:rsidRPr="004F11C7">
        <w:rPr>
          <w:szCs w:val="22"/>
        </w:rPr>
        <w:t>-н Монирак Менг</w:t>
      </w:r>
      <w:r w:rsidR="00810BA4" w:rsidRPr="004F11C7">
        <w:rPr>
          <w:szCs w:val="22"/>
        </w:rPr>
        <w:t xml:space="preserve"> (</w:t>
      </w:r>
      <w:r w:rsidR="008B3508" w:rsidRPr="004F11C7">
        <w:rPr>
          <w:szCs w:val="22"/>
        </w:rPr>
        <w:t>Камбоджа</w:t>
      </w:r>
      <w:r w:rsidR="00810BA4" w:rsidRPr="004F11C7">
        <w:rPr>
          <w:szCs w:val="22"/>
        </w:rPr>
        <w:t>)</w:t>
      </w:r>
      <w:r w:rsidR="008B3508" w:rsidRPr="004F11C7">
        <w:rPr>
          <w:szCs w:val="22"/>
        </w:rPr>
        <w:t>.</w:t>
      </w:r>
    </w:p>
    <w:p w:rsidR="00A01E7C" w:rsidRPr="004F11C7" w:rsidRDefault="00F464C1" w:rsidP="00954B25">
      <w:pPr>
        <w:pStyle w:val="Para1"/>
        <w:tabs>
          <w:tab w:val="clear" w:pos="360"/>
        </w:tabs>
        <w:rPr>
          <w:b/>
          <w:color w:val="000000"/>
          <w:kern w:val="22"/>
          <w:szCs w:val="22"/>
        </w:rPr>
      </w:pPr>
      <w:r w:rsidRPr="004F11C7">
        <w:rPr>
          <w:szCs w:val="22"/>
        </w:rPr>
        <w:t xml:space="preserve">На </w:t>
      </w:r>
      <w:r w:rsidR="00810BA4" w:rsidRPr="004F11C7">
        <w:rPr>
          <w:szCs w:val="22"/>
        </w:rPr>
        <w:t>2</w:t>
      </w:r>
      <w:r w:rsidRPr="004F11C7">
        <w:rPr>
          <w:szCs w:val="22"/>
        </w:rPr>
        <w:t xml:space="preserve">-м пленарном заседании совещания, которое проходило </w:t>
      </w:r>
      <w:r w:rsidR="00810BA4" w:rsidRPr="004F11C7">
        <w:rPr>
          <w:szCs w:val="22"/>
        </w:rPr>
        <w:t xml:space="preserve">17 </w:t>
      </w:r>
      <w:r w:rsidRPr="004F11C7">
        <w:rPr>
          <w:szCs w:val="22"/>
        </w:rPr>
        <w:t>ноября</w:t>
      </w:r>
      <w:r w:rsidR="00810BA4" w:rsidRPr="004F11C7">
        <w:rPr>
          <w:szCs w:val="22"/>
        </w:rPr>
        <w:t xml:space="preserve"> 2018</w:t>
      </w:r>
      <w:r w:rsidRPr="004F11C7">
        <w:rPr>
          <w:szCs w:val="22"/>
        </w:rPr>
        <w:t xml:space="preserve"> года</w:t>
      </w:r>
      <w:r w:rsidR="00810BA4" w:rsidRPr="004F11C7">
        <w:rPr>
          <w:szCs w:val="22"/>
        </w:rPr>
        <w:t>,</w:t>
      </w:r>
      <w:r w:rsidRPr="004F11C7">
        <w:rPr>
          <w:szCs w:val="22"/>
        </w:rPr>
        <w:t xml:space="preserve"> было достигнуто согласие о том, что в соответствии с предложением Бюро г-н </w:t>
      </w:r>
      <w:r w:rsidR="00622987" w:rsidRPr="004F11C7">
        <w:rPr>
          <w:szCs w:val="22"/>
        </w:rPr>
        <w:t>Монирак Менг</w:t>
      </w:r>
      <w:r w:rsidRPr="004F11C7">
        <w:rPr>
          <w:szCs w:val="22"/>
        </w:rPr>
        <w:t xml:space="preserve"> (</w:t>
      </w:r>
      <w:r w:rsidR="00622987" w:rsidRPr="004F11C7">
        <w:rPr>
          <w:szCs w:val="22"/>
        </w:rPr>
        <w:t>Камбоджа</w:t>
      </w:r>
      <w:r w:rsidRPr="004F11C7">
        <w:rPr>
          <w:szCs w:val="22"/>
        </w:rPr>
        <w:t>) будет исполнять обязанности Докладчика совещания</w:t>
      </w:r>
      <w:r w:rsidR="00810BA4" w:rsidRPr="004F11C7">
        <w:rPr>
          <w:szCs w:val="22"/>
        </w:rPr>
        <w:t>.</w:t>
      </w:r>
    </w:p>
    <w:p w:rsidR="00954B25" w:rsidRPr="004F11C7" w:rsidRDefault="00622987" w:rsidP="00954B25">
      <w:pPr>
        <w:pStyle w:val="Para1"/>
        <w:tabs>
          <w:tab w:val="clear" w:pos="360"/>
        </w:tabs>
        <w:rPr>
          <w:b/>
          <w:color w:val="000000"/>
          <w:kern w:val="22"/>
          <w:szCs w:val="22"/>
        </w:rPr>
      </w:pPr>
      <w:r w:rsidRPr="004F11C7">
        <w:rPr>
          <w:szCs w:val="22"/>
        </w:rPr>
        <w:t xml:space="preserve">На своем 4-м пленарном заседании 22 ноября 2018 года Конференция Сторон избрала 10 представителей в качестве членов Бюро со сроком полномочий, </w:t>
      </w:r>
      <w:r w:rsidR="00010981" w:rsidRPr="004F11C7">
        <w:rPr>
          <w:szCs w:val="22"/>
        </w:rPr>
        <w:t xml:space="preserve">который начнется с </w:t>
      </w:r>
      <w:r w:rsidRPr="004F11C7">
        <w:rPr>
          <w:szCs w:val="22"/>
        </w:rPr>
        <w:t>закрытия ее 14-го совещания и за</w:t>
      </w:r>
      <w:r w:rsidR="00010981" w:rsidRPr="004F11C7">
        <w:rPr>
          <w:szCs w:val="22"/>
        </w:rPr>
        <w:t>вершится с закрытием ее 15-го совещания. Поскольку все 10 избранных членов являются представителями стран, также являющихся Сторонами Картахенского протокола, эти члены также будут исполнять обязанности членов Бюро десятого совещания Конференции Сторон, выступающей в качестве совещания Сторон Картахенского протокола, без необходимости в заместителях.</w:t>
      </w:r>
    </w:p>
    <w:p w:rsidR="0097178C" w:rsidRPr="004F11C7" w:rsidRDefault="0097178C" w:rsidP="0097178C">
      <w:pPr>
        <w:pStyle w:val="Heading2"/>
        <w:rPr>
          <w:rFonts w:eastAsia="MS Mincho" w:cs="Angsana New"/>
          <w:i w:val="0"/>
          <w:snapToGrid w:val="0"/>
          <w:lang w:val="ru-RU" w:eastAsia="en-US"/>
        </w:rPr>
      </w:pPr>
      <w:r w:rsidRPr="004F11C7">
        <w:rPr>
          <w:rFonts w:eastAsia="MS Mincho" w:cs="Angsana New"/>
          <w:i w:val="0"/>
          <w:snapToGrid w:val="0"/>
          <w:lang w:val="ru-RU" w:eastAsia="en-US"/>
        </w:rPr>
        <w:t>2.2.</w:t>
      </w:r>
      <w:r w:rsidRPr="004F11C7">
        <w:rPr>
          <w:rFonts w:eastAsia="MS Mincho" w:cs="Angsana New"/>
          <w:i w:val="0"/>
          <w:snapToGrid w:val="0"/>
          <w:lang w:val="ru-RU" w:eastAsia="en-US"/>
        </w:rPr>
        <w:tab/>
        <w:t>Утверждение повестки дня</w:t>
      </w:r>
    </w:p>
    <w:p w:rsidR="0097178C" w:rsidRPr="004F11C7" w:rsidRDefault="0097178C" w:rsidP="00783858">
      <w:pPr>
        <w:pStyle w:val="Para1"/>
        <w:tabs>
          <w:tab w:val="clear" w:pos="360"/>
        </w:tabs>
        <w:rPr>
          <w:szCs w:val="22"/>
        </w:rPr>
      </w:pPr>
      <w:r w:rsidRPr="004F11C7">
        <w:rPr>
          <w:szCs w:val="22"/>
        </w:rPr>
        <w:t xml:space="preserve">На </w:t>
      </w:r>
      <w:r w:rsidR="00010981" w:rsidRPr="004F11C7">
        <w:rPr>
          <w:szCs w:val="22"/>
        </w:rPr>
        <w:t>2-м</w:t>
      </w:r>
      <w:r w:rsidRPr="004F11C7">
        <w:rPr>
          <w:szCs w:val="22"/>
        </w:rPr>
        <w:t xml:space="preserve"> пленарном заседании совещания Конференция Сторон, выступающая в качестве совещания Сторон Картахенского протокола, утвердила следующую повестку дня на основе предварительной  повестки дня, подготовленной  Исполнительным секретарем в консультации с бюро (CBD/CP/MOP/9/1): </w:t>
      </w:r>
    </w:p>
    <w:p w:rsidR="0097178C" w:rsidRPr="004F11C7" w:rsidRDefault="0097178C" w:rsidP="00783858">
      <w:pPr>
        <w:pStyle w:val="bodytextnoindent"/>
        <w:numPr>
          <w:ilvl w:val="0"/>
          <w:numId w:val="8"/>
        </w:numPr>
        <w:tabs>
          <w:tab w:val="clear" w:pos="720"/>
        </w:tabs>
        <w:spacing w:before="60" w:after="80"/>
        <w:ind w:left="1418" w:hanging="709"/>
        <w:rPr>
          <w:szCs w:val="22"/>
          <w:lang w:val="ru-RU"/>
        </w:rPr>
      </w:pPr>
      <w:r w:rsidRPr="004F11C7">
        <w:rPr>
          <w:color w:val="000000"/>
          <w:szCs w:val="22"/>
          <w:lang w:val="ru-RU" w:bidi="he-IL"/>
        </w:rPr>
        <w:t>Открытие совещания</w:t>
      </w:r>
      <w:r w:rsidRPr="004F11C7">
        <w:rPr>
          <w:szCs w:val="22"/>
          <w:lang w:val="ru-RU"/>
        </w:rPr>
        <w:t>.</w:t>
      </w:r>
    </w:p>
    <w:p w:rsidR="0097178C" w:rsidRPr="004F11C7" w:rsidRDefault="0097178C" w:rsidP="00783858">
      <w:pPr>
        <w:pStyle w:val="bodytextnoindent"/>
        <w:numPr>
          <w:ilvl w:val="0"/>
          <w:numId w:val="8"/>
        </w:numPr>
        <w:tabs>
          <w:tab w:val="clear" w:pos="720"/>
        </w:tabs>
        <w:spacing w:before="60" w:after="80"/>
        <w:ind w:left="1418" w:hanging="709"/>
        <w:rPr>
          <w:szCs w:val="22"/>
          <w:lang w:val="ru-RU"/>
        </w:rPr>
      </w:pPr>
      <w:r w:rsidRPr="004F11C7">
        <w:rPr>
          <w:szCs w:val="22"/>
          <w:lang w:val="ru-RU"/>
        </w:rPr>
        <w:t>Организация совещания.</w:t>
      </w:r>
    </w:p>
    <w:p w:rsidR="0097178C" w:rsidRPr="004F11C7" w:rsidRDefault="0097178C" w:rsidP="00783858">
      <w:pPr>
        <w:pStyle w:val="bodytextnoindent"/>
        <w:numPr>
          <w:ilvl w:val="0"/>
          <w:numId w:val="8"/>
        </w:numPr>
        <w:tabs>
          <w:tab w:val="clear" w:pos="720"/>
        </w:tabs>
        <w:spacing w:before="60" w:after="80"/>
        <w:ind w:left="1418" w:hanging="709"/>
        <w:rPr>
          <w:szCs w:val="22"/>
          <w:lang w:val="ru-RU"/>
        </w:rPr>
      </w:pPr>
      <w:r w:rsidRPr="004F11C7">
        <w:rPr>
          <w:color w:val="000000"/>
          <w:szCs w:val="22"/>
          <w:lang w:val="ru-RU" w:bidi="he-IL"/>
        </w:rPr>
        <w:t xml:space="preserve">Доклад о полномочиях представителей на девятом совещании Конференции Сторон, выступающей в качестве Совещания Сторон Картахенского протокола. </w:t>
      </w:r>
    </w:p>
    <w:p w:rsidR="0097178C" w:rsidRPr="004F11C7" w:rsidRDefault="0097178C" w:rsidP="00783858">
      <w:pPr>
        <w:pStyle w:val="bodytextnoindent"/>
        <w:numPr>
          <w:ilvl w:val="0"/>
          <w:numId w:val="8"/>
        </w:numPr>
        <w:tabs>
          <w:tab w:val="clear" w:pos="720"/>
        </w:tabs>
        <w:spacing w:before="60" w:after="80"/>
        <w:ind w:left="1418" w:hanging="709"/>
        <w:rPr>
          <w:bCs/>
          <w:iCs/>
          <w:szCs w:val="22"/>
          <w:lang w:val="ru-RU"/>
        </w:rPr>
      </w:pPr>
      <w:r w:rsidRPr="004F11C7">
        <w:rPr>
          <w:snapToGrid w:val="0"/>
          <w:kern w:val="22"/>
          <w:szCs w:val="22"/>
          <w:lang w:val="ru-RU"/>
        </w:rPr>
        <w:t>Доклады вспомогательных органов</w:t>
      </w:r>
      <w:r w:rsidRPr="004F11C7">
        <w:rPr>
          <w:szCs w:val="22"/>
          <w:lang w:val="ru-RU"/>
        </w:rPr>
        <w:t>.</w:t>
      </w:r>
    </w:p>
    <w:p w:rsidR="0097178C" w:rsidRPr="004F11C7" w:rsidRDefault="0097178C" w:rsidP="00783858">
      <w:pPr>
        <w:pStyle w:val="bodytextnoindent"/>
        <w:numPr>
          <w:ilvl w:val="0"/>
          <w:numId w:val="8"/>
        </w:numPr>
        <w:tabs>
          <w:tab w:val="clear" w:pos="720"/>
        </w:tabs>
        <w:spacing w:before="60" w:after="80"/>
        <w:ind w:left="1418" w:hanging="709"/>
        <w:rPr>
          <w:bCs/>
          <w:iCs/>
          <w:szCs w:val="22"/>
          <w:lang w:val="ru-RU"/>
        </w:rPr>
      </w:pPr>
      <w:r w:rsidRPr="004F11C7">
        <w:rPr>
          <w:szCs w:val="22"/>
          <w:lang w:val="ru-RU"/>
        </w:rPr>
        <w:t xml:space="preserve">Доклад Комитета по соблюдению. </w:t>
      </w:r>
    </w:p>
    <w:p w:rsidR="0097178C" w:rsidRPr="004F11C7" w:rsidRDefault="0097178C" w:rsidP="00783858">
      <w:pPr>
        <w:pStyle w:val="bodytextnoindent"/>
        <w:numPr>
          <w:ilvl w:val="0"/>
          <w:numId w:val="8"/>
        </w:numPr>
        <w:tabs>
          <w:tab w:val="clear" w:pos="720"/>
        </w:tabs>
        <w:spacing w:before="60" w:after="80"/>
        <w:ind w:left="1418" w:hanging="709"/>
        <w:rPr>
          <w:szCs w:val="22"/>
          <w:lang w:val="ru-RU"/>
        </w:rPr>
      </w:pPr>
      <w:r w:rsidRPr="004F11C7">
        <w:rPr>
          <w:szCs w:val="22"/>
          <w:lang w:val="ru-RU"/>
        </w:rPr>
        <w:t>Административное обеспечение Протокола и бюджет целевых фондов.</w:t>
      </w:r>
    </w:p>
    <w:p w:rsidR="0097178C" w:rsidRPr="004F11C7" w:rsidRDefault="0097178C" w:rsidP="00783858">
      <w:pPr>
        <w:pStyle w:val="bodytextnoindent"/>
        <w:numPr>
          <w:ilvl w:val="0"/>
          <w:numId w:val="8"/>
        </w:numPr>
        <w:tabs>
          <w:tab w:val="clear" w:pos="720"/>
        </w:tabs>
        <w:spacing w:before="60" w:after="80"/>
        <w:ind w:left="1418" w:hanging="709"/>
        <w:rPr>
          <w:szCs w:val="22"/>
          <w:lang w:val="ru-RU"/>
        </w:rPr>
      </w:pPr>
      <w:r w:rsidRPr="004F11C7">
        <w:rPr>
          <w:color w:val="000000"/>
          <w:szCs w:val="22"/>
          <w:lang w:val="ru-RU" w:bidi="he-IL"/>
        </w:rPr>
        <w:t>Вопросы, связанные с механизмом финансирования и финансовыми ресурсами (статья 28)</w:t>
      </w:r>
      <w:r w:rsidRPr="004F11C7">
        <w:rPr>
          <w:szCs w:val="22"/>
          <w:lang w:val="ru-RU"/>
        </w:rPr>
        <w:t>.</w:t>
      </w:r>
    </w:p>
    <w:p w:rsidR="0097178C" w:rsidRPr="004F11C7" w:rsidRDefault="0097178C" w:rsidP="00783858">
      <w:pPr>
        <w:pStyle w:val="bodytextnoindent"/>
        <w:numPr>
          <w:ilvl w:val="0"/>
          <w:numId w:val="8"/>
        </w:numPr>
        <w:tabs>
          <w:tab w:val="clear" w:pos="720"/>
        </w:tabs>
        <w:spacing w:before="60" w:after="80"/>
        <w:ind w:left="1418" w:hanging="709"/>
        <w:rPr>
          <w:szCs w:val="22"/>
          <w:lang w:val="ru-RU"/>
        </w:rPr>
      </w:pPr>
      <w:r w:rsidRPr="004F11C7">
        <w:rPr>
          <w:szCs w:val="22"/>
          <w:lang w:val="ru-RU"/>
        </w:rPr>
        <w:lastRenderedPageBreak/>
        <w:t>Создание потенциала (статья 22).</w:t>
      </w:r>
    </w:p>
    <w:p w:rsidR="0097178C" w:rsidRPr="004F11C7" w:rsidRDefault="0097178C" w:rsidP="00783858">
      <w:pPr>
        <w:pStyle w:val="bodytextnoindent"/>
        <w:numPr>
          <w:ilvl w:val="0"/>
          <w:numId w:val="8"/>
        </w:numPr>
        <w:tabs>
          <w:tab w:val="clear" w:pos="720"/>
        </w:tabs>
        <w:spacing w:before="60" w:after="80"/>
        <w:ind w:left="1418" w:hanging="709"/>
        <w:rPr>
          <w:szCs w:val="22"/>
          <w:lang w:val="ru-RU"/>
        </w:rPr>
      </w:pPr>
      <w:r w:rsidRPr="004F11C7">
        <w:rPr>
          <w:color w:val="000000"/>
          <w:szCs w:val="22"/>
          <w:lang w:val="ru-RU" w:bidi="he-IL"/>
        </w:rPr>
        <w:t>Функционирование и деятельность Механизма посредничества по биобезопасности (статья 20).</w:t>
      </w:r>
    </w:p>
    <w:p w:rsidR="0097178C" w:rsidRPr="004F11C7" w:rsidRDefault="0097178C" w:rsidP="00783858">
      <w:pPr>
        <w:pStyle w:val="bodytextnoindent"/>
        <w:numPr>
          <w:ilvl w:val="0"/>
          <w:numId w:val="8"/>
        </w:numPr>
        <w:tabs>
          <w:tab w:val="clear" w:pos="720"/>
        </w:tabs>
        <w:spacing w:before="60" w:after="80"/>
        <w:ind w:left="1418" w:hanging="709"/>
        <w:rPr>
          <w:szCs w:val="22"/>
          <w:lang w:val="ru-RU"/>
        </w:rPr>
      </w:pPr>
      <w:r w:rsidRPr="004F11C7">
        <w:rPr>
          <w:szCs w:val="22"/>
          <w:lang w:val="ru-RU"/>
        </w:rPr>
        <w:t>Мониторинг и отчетность (статья 33) и оценка и обзор эффективности Протокола (статья 35).</w:t>
      </w:r>
    </w:p>
    <w:p w:rsidR="0097178C" w:rsidRPr="004F11C7" w:rsidRDefault="0097178C" w:rsidP="00783858">
      <w:pPr>
        <w:pStyle w:val="bodytextnoindent"/>
        <w:numPr>
          <w:ilvl w:val="0"/>
          <w:numId w:val="8"/>
        </w:numPr>
        <w:tabs>
          <w:tab w:val="clear" w:pos="720"/>
        </w:tabs>
        <w:spacing w:before="60" w:after="80"/>
        <w:ind w:left="1418" w:hanging="709"/>
        <w:rPr>
          <w:szCs w:val="22"/>
          <w:lang w:val="ru-RU"/>
        </w:rPr>
      </w:pPr>
      <w:r w:rsidRPr="004F11C7">
        <w:rPr>
          <w:bCs/>
          <w:kern w:val="22"/>
          <w:szCs w:val="22"/>
          <w:bdr w:val="nil"/>
          <w:lang w:val="ru-RU"/>
        </w:rPr>
        <w:t xml:space="preserve">Повышение интеграции в рамках Конвенции и протоколов к ней применительно к положениям о биобезопасности. </w:t>
      </w:r>
    </w:p>
    <w:p w:rsidR="0097178C" w:rsidRPr="004F11C7" w:rsidRDefault="0097178C" w:rsidP="00783858">
      <w:pPr>
        <w:pStyle w:val="bodytextnoindent"/>
        <w:numPr>
          <w:ilvl w:val="0"/>
          <w:numId w:val="8"/>
        </w:numPr>
        <w:tabs>
          <w:tab w:val="clear" w:pos="720"/>
        </w:tabs>
        <w:spacing w:before="60" w:after="80"/>
        <w:ind w:left="1418" w:hanging="709"/>
        <w:rPr>
          <w:szCs w:val="22"/>
          <w:lang w:val="ru-RU"/>
        </w:rPr>
      </w:pPr>
      <w:r w:rsidRPr="004F11C7">
        <w:rPr>
          <w:color w:val="000000"/>
          <w:szCs w:val="22"/>
          <w:lang w:val="ru-RU" w:bidi="he-IL"/>
        </w:rPr>
        <w:t>Сотрудничество с другими организациями, конвенциями и инициативами</w:t>
      </w:r>
      <w:r w:rsidRPr="004F11C7">
        <w:rPr>
          <w:szCs w:val="22"/>
          <w:lang w:val="ru-RU"/>
        </w:rPr>
        <w:t>.</w:t>
      </w:r>
    </w:p>
    <w:p w:rsidR="0097178C" w:rsidRPr="004F11C7" w:rsidRDefault="0097178C" w:rsidP="00783858">
      <w:pPr>
        <w:pStyle w:val="bodytextnoindent"/>
        <w:numPr>
          <w:ilvl w:val="0"/>
          <w:numId w:val="8"/>
        </w:numPr>
        <w:tabs>
          <w:tab w:val="clear" w:pos="720"/>
        </w:tabs>
        <w:spacing w:before="60" w:after="80"/>
        <w:ind w:left="1418" w:hanging="709"/>
        <w:rPr>
          <w:szCs w:val="22"/>
          <w:lang w:val="ru-RU"/>
        </w:rPr>
      </w:pPr>
      <w:r w:rsidRPr="004F11C7">
        <w:rPr>
          <w:szCs w:val="22"/>
          <w:lang w:val="ru-RU"/>
        </w:rPr>
        <w:t>Обзор эффективности структур и процессов в рамках Конвенции и протоколов к ней.</w:t>
      </w:r>
    </w:p>
    <w:p w:rsidR="0097178C" w:rsidRPr="004F11C7" w:rsidRDefault="0097178C" w:rsidP="00783858">
      <w:pPr>
        <w:pStyle w:val="bodytextnoindent"/>
        <w:numPr>
          <w:ilvl w:val="0"/>
          <w:numId w:val="8"/>
        </w:numPr>
        <w:tabs>
          <w:tab w:val="clear" w:pos="720"/>
        </w:tabs>
        <w:spacing w:before="60" w:after="80"/>
        <w:ind w:left="1418" w:hanging="709"/>
        <w:rPr>
          <w:szCs w:val="22"/>
          <w:lang w:val="ru-RU"/>
        </w:rPr>
      </w:pPr>
      <w:r w:rsidRPr="004F11C7">
        <w:rPr>
          <w:szCs w:val="22"/>
          <w:lang w:val="ru-RU"/>
        </w:rPr>
        <w:t>Подготовка последующей деятельности по итогам Стратегического плана в области сохранения и устойчивого использования биоразнообразия на 2011-2020 годы и Стратегического плана для Картахенского протокола по биобезопасности (2011-2020 гг.).</w:t>
      </w:r>
    </w:p>
    <w:p w:rsidR="0097178C" w:rsidRPr="004F11C7" w:rsidRDefault="0097178C" w:rsidP="00783858">
      <w:pPr>
        <w:pStyle w:val="bodytextnoindent"/>
        <w:numPr>
          <w:ilvl w:val="0"/>
          <w:numId w:val="8"/>
        </w:numPr>
        <w:tabs>
          <w:tab w:val="clear" w:pos="720"/>
        </w:tabs>
        <w:spacing w:before="60" w:after="80"/>
        <w:ind w:left="1418" w:hanging="709"/>
        <w:rPr>
          <w:szCs w:val="22"/>
          <w:lang w:val="ru-RU"/>
        </w:rPr>
      </w:pPr>
      <w:r w:rsidRPr="004F11C7">
        <w:rPr>
          <w:color w:val="000000"/>
          <w:szCs w:val="22"/>
          <w:lang w:val="ru-RU" w:bidi="he-IL"/>
        </w:rPr>
        <w:t>Оценка рисков и регулирование рисков (статьи 15 и 16).</w:t>
      </w:r>
    </w:p>
    <w:p w:rsidR="0097178C" w:rsidRPr="004F11C7" w:rsidRDefault="0097178C" w:rsidP="00783858">
      <w:pPr>
        <w:pStyle w:val="bodytextnoindent"/>
        <w:numPr>
          <w:ilvl w:val="0"/>
          <w:numId w:val="8"/>
        </w:numPr>
        <w:tabs>
          <w:tab w:val="clear" w:pos="720"/>
        </w:tabs>
        <w:spacing w:before="60" w:after="80"/>
        <w:ind w:left="1418" w:hanging="709"/>
        <w:rPr>
          <w:szCs w:val="22"/>
          <w:lang w:val="ru-RU"/>
        </w:rPr>
      </w:pPr>
      <w:r w:rsidRPr="004F11C7">
        <w:rPr>
          <w:color w:val="000000"/>
          <w:szCs w:val="22"/>
          <w:lang w:val="ru-RU" w:bidi="he-IL"/>
        </w:rPr>
        <w:t>Непреднамеренные трансграничные перемещения и чрезвычайные меры (статья 17)</w:t>
      </w:r>
      <w:r w:rsidRPr="004F11C7">
        <w:rPr>
          <w:szCs w:val="22"/>
          <w:lang w:val="ru-RU"/>
        </w:rPr>
        <w:t>.</w:t>
      </w:r>
    </w:p>
    <w:p w:rsidR="0097178C" w:rsidRPr="004F11C7" w:rsidRDefault="0097178C" w:rsidP="00783858">
      <w:pPr>
        <w:pStyle w:val="bodytextnoindent"/>
        <w:numPr>
          <w:ilvl w:val="0"/>
          <w:numId w:val="8"/>
        </w:numPr>
        <w:tabs>
          <w:tab w:val="clear" w:pos="720"/>
        </w:tabs>
        <w:spacing w:before="60" w:after="80"/>
        <w:ind w:left="1418" w:hanging="709"/>
        <w:rPr>
          <w:szCs w:val="22"/>
          <w:lang w:val="ru-RU"/>
        </w:rPr>
      </w:pPr>
      <w:r w:rsidRPr="004F11C7">
        <w:rPr>
          <w:szCs w:val="22"/>
          <w:lang w:val="ru-RU"/>
        </w:rPr>
        <w:t>Транзит и использование в замкнутых системах живых измененных организмов (статья 6).</w:t>
      </w:r>
    </w:p>
    <w:p w:rsidR="0097178C" w:rsidRPr="004F11C7" w:rsidRDefault="0097178C" w:rsidP="00783858">
      <w:pPr>
        <w:pStyle w:val="bodytextnoindent"/>
        <w:numPr>
          <w:ilvl w:val="0"/>
          <w:numId w:val="8"/>
        </w:numPr>
        <w:tabs>
          <w:tab w:val="clear" w:pos="720"/>
        </w:tabs>
        <w:spacing w:before="60" w:after="80"/>
        <w:ind w:left="1418" w:hanging="709"/>
        <w:rPr>
          <w:bCs/>
          <w:iCs/>
          <w:szCs w:val="22"/>
          <w:lang w:val="ru-RU"/>
        </w:rPr>
      </w:pPr>
      <w:r w:rsidRPr="004F11C7">
        <w:rPr>
          <w:szCs w:val="22"/>
          <w:lang w:val="ru-RU"/>
        </w:rPr>
        <w:t>Социально-экономические соображения</w:t>
      </w:r>
      <w:r w:rsidRPr="004F11C7">
        <w:rPr>
          <w:bCs/>
          <w:iCs/>
          <w:szCs w:val="22"/>
          <w:lang w:val="ru-RU"/>
        </w:rPr>
        <w:t xml:space="preserve"> (</w:t>
      </w:r>
      <w:r w:rsidRPr="004F11C7">
        <w:rPr>
          <w:szCs w:val="22"/>
          <w:lang w:val="ru-RU"/>
        </w:rPr>
        <w:t>статья</w:t>
      </w:r>
      <w:r w:rsidRPr="004F11C7">
        <w:rPr>
          <w:bCs/>
          <w:iCs/>
          <w:szCs w:val="22"/>
          <w:lang w:val="ru-RU"/>
        </w:rPr>
        <w:t xml:space="preserve"> 26).</w:t>
      </w:r>
    </w:p>
    <w:p w:rsidR="0097178C" w:rsidRPr="004F11C7" w:rsidRDefault="0097178C" w:rsidP="00783858">
      <w:pPr>
        <w:pStyle w:val="bodytextnoindent"/>
        <w:numPr>
          <w:ilvl w:val="0"/>
          <w:numId w:val="8"/>
        </w:numPr>
        <w:tabs>
          <w:tab w:val="clear" w:pos="720"/>
        </w:tabs>
        <w:spacing w:before="60" w:after="80"/>
        <w:ind w:left="1418" w:hanging="709"/>
        <w:rPr>
          <w:szCs w:val="22"/>
          <w:lang w:val="ru-RU"/>
        </w:rPr>
      </w:pPr>
      <w:r w:rsidRPr="004F11C7">
        <w:rPr>
          <w:szCs w:val="22"/>
          <w:lang w:val="ru-RU"/>
        </w:rPr>
        <w:t>Нагойско-Куала-Лумпурский дополнительный протокол об ответственности и возмещении.</w:t>
      </w:r>
    </w:p>
    <w:p w:rsidR="0097178C" w:rsidRPr="004F11C7" w:rsidRDefault="0097178C" w:rsidP="00783858">
      <w:pPr>
        <w:pStyle w:val="bodytextnoindent"/>
        <w:keepNext/>
        <w:numPr>
          <w:ilvl w:val="0"/>
          <w:numId w:val="8"/>
        </w:numPr>
        <w:tabs>
          <w:tab w:val="clear" w:pos="720"/>
        </w:tabs>
        <w:spacing w:before="60" w:after="80"/>
        <w:ind w:left="1418" w:hanging="709"/>
        <w:rPr>
          <w:szCs w:val="22"/>
          <w:lang w:val="ru-RU"/>
        </w:rPr>
      </w:pPr>
      <w:r w:rsidRPr="004F11C7">
        <w:rPr>
          <w:color w:val="000000"/>
          <w:szCs w:val="22"/>
          <w:lang w:val="ru-RU" w:bidi="he-IL"/>
        </w:rPr>
        <w:t>Прочие вопросы</w:t>
      </w:r>
      <w:r w:rsidRPr="004F11C7">
        <w:rPr>
          <w:szCs w:val="22"/>
          <w:lang w:val="ru-RU"/>
        </w:rPr>
        <w:t>.</w:t>
      </w:r>
    </w:p>
    <w:p w:rsidR="0097178C" w:rsidRPr="004F11C7" w:rsidRDefault="0097178C" w:rsidP="00783858">
      <w:pPr>
        <w:pStyle w:val="bodytextnoindent"/>
        <w:keepNext/>
        <w:numPr>
          <w:ilvl w:val="0"/>
          <w:numId w:val="8"/>
        </w:numPr>
        <w:tabs>
          <w:tab w:val="clear" w:pos="720"/>
        </w:tabs>
        <w:spacing w:before="60" w:after="80"/>
        <w:ind w:left="1418" w:hanging="709"/>
        <w:rPr>
          <w:szCs w:val="22"/>
          <w:lang w:val="ru-RU"/>
        </w:rPr>
      </w:pPr>
      <w:r w:rsidRPr="004F11C7">
        <w:rPr>
          <w:szCs w:val="22"/>
          <w:lang w:val="ru-RU"/>
        </w:rPr>
        <w:t>Принятие доклада.</w:t>
      </w:r>
    </w:p>
    <w:p w:rsidR="0097178C" w:rsidRPr="004F11C7" w:rsidRDefault="0097178C" w:rsidP="00783858">
      <w:pPr>
        <w:pStyle w:val="bodytextnoindent"/>
        <w:keepNext/>
        <w:numPr>
          <w:ilvl w:val="0"/>
          <w:numId w:val="8"/>
        </w:numPr>
        <w:tabs>
          <w:tab w:val="clear" w:pos="720"/>
        </w:tabs>
        <w:spacing w:before="60" w:after="80"/>
        <w:ind w:left="1418" w:hanging="709"/>
        <w:rPr>
          <w:szCs w:val="22"/>
          <w:lang w:val="ru-RU"/>
        </w:rPr>
      </w:pPr>
      <w:r w:rsidRPr="004F11C7">
        <w:rPr>
          <w:szCs w:val="22"/>
          <w:lang w:val="ru-RU"/>
        </w:rPr>
        <w:t>Закрытие совещания.</w:t>
      </w:r>
    </w:p>
    <w:p w:rsidR="0097178C" w:rsidRPr="004F11C7" w:rsidRDefault="0097178C" w:rsidP="0097178C">
      <w:pPr>
        <w:pStyle w:val="Heading2"/>
        <w:spacing w:before="240"/>
        <w:rPr>
          <w:rFonts w:eastAsia="MS Mincho" w:cs="Angsana New"/>
          <w:i w:val="0"/>
          <w:iCs w:val="0"/>
          <w:snapToGrid w:val="0"/>
          <w:lang w:val="ru-RU" w:eastAsia="en-US"/>
        </w:rPr>
      </w:pPr>
      <w:r w:rsidRPr="004F11C7">
        <w:rPr>
          <w:rFonts w:eastAsia="MS Mincho" w:cs="Angsana New"/>
          <w:i w:val="0"/>
          <w:iCs w:val="0"/>
          <w:snapToGrid w:val="0"/>
          <w:lang w:val="ru-RU" w:eastAsia="en-US"/>
        </w:rPr>
        <w:t>2.3.</w:t>
      </w:r>
      <w:r w:rsidRPr="004F11C7">
        <w:rPr>
          <w:rFonts w:eastAsia="MS Mincho" w:cs="Angsana New"/>
          <w:i w:val="0"/>
          <w:iCs w:val="0"/>
          <w:snapToGrid w:val="0"/>
          <w:lang w:val="ru-RU" w:eastAsia="en-US"/>
        </w:rPr>
        <w:tab/>
        <w:t>Организация работы</w:t>
      </w:r>
    </w:p>
    <w:p w:rsidR="0097178C" w:rsidRPr="004F11C7" w:rsidRDefault="0097178C" w:rsidP="00783858">
      <w:pPr>
        <w:pStyle w:val="Para1"/>
        <w:tabs>
          <w:tab w:val="clear" w:pos="360"/>
        </w:tabs>
        <w:rPr>
          <w:szCs w:val="22"/>
        </w:rPr>
      </w:pPr>
      <w:bookmarkStart w:id="10" w:name="_Hlk530378812"/>
      <w:r w:rsidRPr="004F11C7">
        <w:rPr>
          <w:szCs w:val="22"/>
        </w:rPr>
        <w:t xml:space="preserve">На </w:t>
      </w:r>
      <w:r w:rsidR="00010981" w:rsidRPr="004F11C7">
        <w:rPr>
          <w:szCs w:val="22"/>
        </w:rPr>
        <w:t>2-м</w:t>
      </w:r>
      <w:r w:rsidRPr="004F11C7">
        <w:rPr>
          <w:szCs w:val="22"/>
        </w:rPr>
        <w:t xml:space="preserve"> пленарном заседании совещания 17 ноября 2018 года Конференция Сторон, выступающая в качестве совещания Сторон Картахенского протокола, решила организовать свою работу таким образом, как это изложено в приложении </w:t>
      </w:r>
      <w:bookmarkStart w:id="11" w:name="_Hlk530389940"/>
      <w:r w:rsidRPr="004F11C7">
        <w:rPr>
          <w:szCs w:val="22"/>
        </w:rPr>
        <w:t>II к документу о предлагаемой организации работы (CBD/COP/14/1/Add.2), и утвердила создание двух рабочих групп Конференцией Сторон</w:t>
      </w:r>
      <w:bookmarkEnd w:id="11"/>
      <w:r w:rsidRPr="004F11C7">
        <w:rPr>
          <w:szCs w:val="22"/>
        </w:rPr>
        <w:t>.</w:t>
      </w:r>
    </w:p>
    <w:p w:rsidR="006D1D40" w:rsidRPr="004F11C7" w:rsidRDefault="006D1D40" w:rsidP="006D1D40">
      <w:pPr>
        <w:pStyle w:val="Heading3"/>
        <w:jc w:val="left"/>
        <w:rPr>
          <w:rFonts w:eastAsia="MS Mincho" w:cs="Angsana New"/>
          <w:lang w:val="ru-RU"/>
        </w:rPr>
      </w:pPr>
      <w:r w:rsidRPr="004F11C7">
        <w:rPr>
          <w:rFonts w:eastAsia="MS Mincho" w:cs="Angsana New"/>
          <w:lang w:val="ru-RU"/>
        </w:rPr>
        <w:t xml:space="preserve">Параллельные мероприятия и награждение </w:t>
      </w:r>
    </w:p>
    <w:p w:rsidR="006D1D40" w:rsidRPr="004F11C7" w:rsidRDefault="006D1D40" w:rsidP="006D1D40">
      <w:pPr>
        <w:pStyle w:val="Para1"/>
        <w:tabs>
          <w:tab w:val="clear" w:pos="360"/>
        </w:tabs>
      </w:pPr>
      <w:r w:rsidRPr="004F11C7">
        <w:t>Во время 14-го совещания Конференции Сторон состоялось три церемонии награждения. Кроме того, во время Конференции были организованы многочисленные мероприятия по близкой тематике. Дополнительная информация о церемониях награждения и параллельных мероприятиях содержится в приложении IV к докладу о работе 14-го совещания Конференции Сторон.</w:t>
      </w:r>
    </w:p>
    <w:bookmarkEnd w:id="10"/>
    <w:p w:rsidR="0097178C" w:rsidRPr="004F11C7" w:rsidRDefault="0097178C" w:rsidP="006D1D40">
      <w:pPr>
        <w:pStyle w:val="Heading1multiline"/>
      </w:pPr>
      <w:r w:rsidRPr="004F11C7">
        <w:t>Пункт 3.</w:t>
      </w:r>
      <w:r w:rsidRPr="004F11C7">
        <w:tab/>
        <w:t>Доклад о полномочиях представителей на девятом совещании Конференции Сторон, выступающей в качестве Совещания Сторон Картахенского протокола</w:t>
      </w:r>
    </w:p>
    <w:p w:rsidR="0097178C" w:rsidRPr="004F11C7" w:rsidRDefault="0097178C" w:rsidP="006D1D40">
      <w:pPr>
        <w:pStyle w:val="Para1"/>
        <w:tabs>
          <w:tab w:val="clear" w:pos="360"/>
        </w:tabs>
      </w:pPr>
      <w:bookmarkStart w:id="12" w:name="_Hlk530390001"/>
      <w:r w:rsidRPr="004F11C7">
        <w:t xml:space="preserve">Пункт 3 повестки дня был рассмотрен на втором пленарном заседании совещания 17 ноября 2018 года. В соответствии с правилом 19 правил процедуры бюро совещания должно было проверить полномочия делегаций и представить свой доклад пленарному заседанию. Соответственно, председатель проинформировал участников заседания о том, что бюро поручило </w:t>
      </w:r>
      <w:r w:rsidRPr="004F11C7">
        <w:lastRenderedPageBreak/>
        <w:t>заместителю председателя бюро г-же Елене Макеевой (Беларусь) проверить полномочия делегаций и представить доклад.</w:t>
      </w:r>
    </w:p>
    <w:p w:rsidR="00324969" w:rsidRPr="004F11C7" w:rsidRDefault="00324969" w:rsidP="006D1D40">
      <w:pPr>
        <w:pStyle w:val="Para1"/>
        <w:tabs>
          <w:tab w:val="clear" w:pos="360"/>
        </w:tabs>
      </w:pPr>
      <w:r w:rsidRPr="004F11C7">
        <w:t>На 4-м пленарном заседании совещания 22 ноября 2018 года г-жа Макеева сообщила Конференции Сторон, выступающей в качестве совещания Сторон Картахенского протокола, о том, что 162 Стороны были зарегистрированы в качестве участников совещания. Бюро проверило полномочия представителей 139 Сторон, участвующих в совещании. Полномочия 124 делегаций полностью соответствовали правилу 18 правил процедуры. Полномочия 15 делегаций не полностью соответствовали правилу 18, и еще 23 делегации на данный момент не представили свои полномочия.</w:t>
      </w:r>
    </w:p>
    <w:p w:rsidR="0097178C" w:rsidRPr="004F11C7" w:rsidRDefault="0097178C" w:rsidP="006D1D40">
      <w:pPr>
        <w:pStyle w:val="Para1"/>
        <w:tabs>
          <w:tab w:val="clear" w:pos="360"/>
        </w:tabs>
      </w:pPr>
      <w:r w:rsidRPr="004F11C7">
        <w:t xml:space="preserve">[будет заполнено </w:t>
      </w:r>
      <w:r w:rsidR="003628AA" w:rsidRPr="004F11C7">
        <w:t>позже</w:t>
      </w:r>
      <w:r w:rsidRPr="004F11C7">
        <w:t>].</w:t>
      </w:r>
    </w:p>
    <w:bookmarkEnd w:id="12"/>
    <w:p w:rsidR="0097178C" w:rsidRPr="004F11C7" w:rsidRDefault="0097178C" w:rsidP="0097178C">
      <w:pPr>
        <w:pStyle w:val="Heading1"/>
        <w:rPr>
          <w:szCs w:val="22"/>
          <w:lang w:val="ru-RU"/>
        </w:rPr>
      </w:pPr>
      <w:r w:rsidRPr="004F11C7">
        <w:rPr>
          <w:iCs/>
          <w:snapToGrid w:val="0"/>
          <w:szCs w:val="22"/>
          <w:lang w:val="ru-RU"/>
        </w:rPr>
        <w:t>Пункт</w:t>
      </w:r>
      <w:r w:rsidRPr="004F11C7">
        <w:rPr>
          <w:snapToGrid w:val="0"/>
          <w:szCs w:val="22"/>
          <w:lang w:val="ru-RU"/>
        </w:rPr>
        <w:t xml:space="preserve"> 4.</w:t>
      </w:r>
      <w:r w:rsidRPr="004F11C7">
        <w:rPr>
          <w:snapToGrid w:val="0"/>
          <w:szCs w:val="22"/>
          <w:lang w:val="ru-RU"/>
        </w:rPr>
        <w:tab/>
        <w:t>Доклады вспомогательных органов</w:t>
      </w:r>
    </w:p>
    <w:p w:rsidR="0097178C" w:rsidRPr="004F11C7" w:rsidRDefault="0097178C" w:rsidP="006D1D40">
      <w:pPr>
        <w:pStyle w:val="Para1"/>
        <w:tabs>
          <w:tab w:val="clear" w:pos="360"/>
        </w:tabs>
      </w:pPr>
      <w:bookmarkStart w:id="13" w:name="_Hlk530390137"/>
      <w:r w:rsidRPr="004F11C7">
        <w:t>Пункт 4 повестки дня был рассмотрен на втором пленарном заседании совещания 17 ноября 2018 года. При рассмотрении этого пункта повестки дня Конференции Сторон, выступающей в качестве совещания Сторон Картахенского протокола, были представлены доклады 22-го совещания Вспомогательного органа по научным, техническим и технологическим консультациям (CBD/SBSTTA/22/12) и второго совещания Вспомогательного органа по осуществлению (CBD/SBI/2/22).</w:t>
      </w:r>
    </w:p>
    <w:p w:rsidR="0097178C" w:rsidRPr="004F11C7" w:rsidRDefault="0097178C" w:rsidP="006D1D40">
      <w:pPr>
        <w:pStyle w:val="Para1"/>
        <w:tabs>
          <w:tab w:val="clear" w:pos="360"/>
        </w:tabs>
      </w:pPr>
      <w:r w:rsidRPr="004F11C7">
        <w:t>Конференция Сторон, выступающая в качестве совещания Сторон Картахенского протокола, приняла к сведению доклады о работе межсессионных заседаний вспомогательных органов и решила рассмотреть рекомендации, содержащихся в докладах, подготовленных в рамках соответствующих  пунктов повестки дня.</w:t>
      </w:r>
    </w:p>
    <w:bookmarkEnd w:id="13"/>
    <w:p w:rsidR="0097178C" w:rsidRPr="004F11C7" w:rsidRDefault="0097178C" w:rsidP="0097178C">
      <w:pPr>
        <w:pStyle w:val="Heading1"/>
        <w:rPr>
          <w:snapToGrid w:val="0"/>
          <w:szCs w:val="22"/>
          <w:lang w:val="ru-RU"/>
        </w:rPr>
      </w:pPr>
      <w:r w:rsidRPr="004F11C7">
        <w:rPr>
          <w:iCs/>
          <w:snapToGrid w:val="0"/>
          <w:szCs w:val="22"/>
          <w:lang w:val="ru-RU"/>
        </w:rPr>
        <w:t>Пункт</w:t>
      </w:r>
      <w:r w:rsidRPr="004F11C7">
        <w:rPr>
          <w:snapToGrid w:val="0"/>
          <w:szCs w:val="22"/>
          <w:lang w:val="ru-RU"/>
        </w:rPr>
        <w:t xml:space="preserve"> 5.</w:t>
      </w:r>
      <w:r w:rsidRPr="004F11C7">
        <w:rPr>
          <w:snapToGrid w:val="0"/>
          <w:szCs w:val="22"/>
          <w:lang w:val="ru-RU"/>
        </w:rPr>
        <w:tab/>
        <w:t>Доклад Комитета по соблюдению</w:t>
      </w:r>
    </w:p>
    <w:p w:rsidR="0097178C" w:rsidRPr="004F11C7" w:rsidRDefault="0097178C" w:rsidP="006D1D40">
      <w:pPr>
        <w:pStyle w:val="Para1"/>
        <w:tabs>
          <w:tab w:val="clear" w:pos="360"/>
        </w:tabs>
      </w:pPr>
      <w:r w:rsidRPr="004F11C7">
        <w:t xml:space="preserve">Пункт 5 повестки дня был рассмотрен на втором пленарном заседании совещания 17 ноября 2018 года.  </w:t>
      </w:r>
    </w:p>
    <w:p w:rsidR="0097178C" w:rsidRPr="004F11C7" w:rsidRDefault="0097178C" w:rsidP="006D1D40">
      <w:pPr>
        <w:pStyle w:val="Para1"/>
        <w:tabs>
          <w:tab w:val="clear" w:pos="360"/>
        </w:tabs>
      </w:pPr>
      <w:r w:rsidRPr="004F11C7">
        <w:t>Председатель Комитета по соблюдению г-жа Клэр Гамильтон представила доклад о работе Комитета по соблюдению на его 14-ом и 15-ом заседаниях (CBD/CP/MOP/9/2). Она проинформировала Стороны о том, что  к моменту начала работы 15-го заседания бывшая югославская республика Македония, Коморские Острова, Мьянма и Республика Корея  все представили свои третьи национальные доклады и поэтому они должны быть исключены из списка Сторон в разделе рекомендации в отношении мониторинга и отчетности. Аналогичным образом, Туркменистан представил свой третий  национальный доклад и поэтому он должен быть исключен из раздела рекомендации о предупреждениях. Она также проинформировала Стороны о том, что при оценке решений, представленных в Механизм посредничества по биобезопасности в отношении использования в замкнутых системах, Комитет отметил, что некоторые сведения, представленные в отношении использования в замкнутых системах, не полностью соответствуют положениям  Статьи 6 Картахенского протокола, при чем некоторые из этих сведений касаются в большей степени преднамеренного перемещения в окружающую среду; дополнительная информация по этому вопросу была представлена в документе CBD/CP/MOP/9/9 о транзите и использовании в замкнутых системах живых измененных организмов.</w:t>
      </w:r>
    </w:p>
    <w:p w:rsidR="0097178C" w:rsidRPr="004F11C7" w:rsidRDefault="0097178C" w:rsidP="006D1D40">
      <w:pPr>
        <w:pStyle w:val="Para1"/>
        <w:tabs>
          <w:tab w:val="clear" w:pos="360"/>
        </w:tabs>
      </w:pPr>
      <w:r w:rsidRPr="004F11C7">
        <w:t xml:space="preserve">Что касается рекомендации о предупреждениях, то Конференции Сторон, выступающей в качестве совещания Сторон Картахенского протокола, был представлен информационный документ для оказания содействия в процессе рассмотрения этого вопроса (CBD/CP/MOP/9/INF/2). Помимо прочего, в этом документе представлен обзор многочисленных видов деятельности, осуществляемых Комитетом и направленных на разработку рекомендации о предупреждениях отдельных Сторон в случае непредставления ими своих национальных докладов. Г-жа Гамильтон подчеркнула, что решение касательно рекомендации о </w:t>
      </w:r>
      <w:r w:rsidRPr="004F11C7">
        <w:lastRenderedPageBreak/>
        <w:t xml:space="preserve">предупреждениях была принята после продолжительного обсуждения и с учетом многолетней безрезультатности других мер, имеющихся в распоряжении Комитета по стимулированию усилий в этом направлении. Она добавила, что мировое сообщество создало Картахенский протокол, полагая, что его воздействие будет значительным и что его успешное функционирование будет зависеть от наличия точной информации. </w:t>
      </w:r>
    </w:p>
    <w:p w:rsidR="0024500A" w:rsidRPr="004F11C7" w:rsidRDefault="0024500A" w:rsidP="006D1D40">
      <w:pPr>
        <w:pStyle w:val="Para1"/>
        <w:tabs>
          <w:tab w:val="clear" w:pos="360"/>
        </w:tabs>
      </w:pPr>
      <w:r w:rsidRPr="004F11C7">
        <w:t>Обсуждение продолжено в Рабочей группе I</w:t>
      </w:r>
      <w:r w:rsidR="003628AA" w:rsidRPr="004F11C7">
        <w:t>.</w:t>
      </w:r>
    </w:p>
    <w:p w:rsidR="0024500A" w:rsidRPr="004F11C7" w:rsidRDefault="003628AA" w:rsidP="006D1D40">
      <w:pPr>
        <w:pStyle w:val="Para1"/>
        <w:tabs>
          <w:tab w:val="clear" w:pos="360"/>
        </w:tabs>
      </w:pPr>
      <w:r w:rsidRPr="004F11C7">
        <w:t>Рабочая группа I рассмотрела пункт 5 повестки дня на своем 6-м заседании 21 ноября 2018 года. При рассмотрении этого пункта Рабочей группе был представлен проект решения на основе рекомендации, приведенной в докладе Комитета по соблюдению (CBD/CP/MOP/9/2) и записка Исполнительного секретаря о мерах, принятых Комитетом по соблюдению в связи с обязательством по представлению национальных докладов, с последующей рекомендацией о вынесении предупреждения отдельным Сторонам (CBD/CP/MOP/9/INF/2).</w:t>
      </w:r>
    </w:p>
    <w:p w:rsidR="0024500A" w:rsidRPr="004F11C7" w:rsidRDefault="003628AA" w:rsidP="006D1D40">
      <w:pPr>
        <w:pStyle w:val="Para1"/>
        <w:tabs>
          <w:tab w:val="clear" w:pos="360"/>
        </w:tabs>
      </w:pPr>
      <w:r w:rsidRPr="004F11C7">
        <w:t>Г-жа Клэр Хэмилтон, Председатель Комитета по соблюдению, представила документы. Она сказала, что приложение к докладу Комитета по соблюдению содержит в разделе A общие рекомендации Комитета по соблюдению, а также его рекомендацию в отношении конкретных случаев несоблюдения. Со времени публикации доклада Греция, Маршалловы Острова и Туркменистан представили свои третьи национальные доклады, поэтому их следует исключить из списка Сторон, которым требуется вынести предупреждение за непредставление этих докладов. Она также заявила в отношении назначения экспертов, что первоначально предполагалось обеспечить примерно равное количество технических экспертов и экспертов по правовым вопросам. На данный момент в Комитете по соблюдению осталось всего два эксперта по правовым вопросам, и она призвала Стороны принять это во внимание при назначении экспертов в Комитет.</w:t>
      </w:r>
    </w:p>
    <w:p w:rsidR="003628AA" w:rsidRPr="004F11C7" w:rsidRDefault="003628AA" w:rsidP="006D1D40">
      <w:pPr>
        <w:pStyle w:val="Para1"/>
        <w:tabs>
          <w:tab w:val="clear" w:pos="360"/>
        </w:tabs>
      </w:pPr>
      <w:r w:rsidRPr="004F11C7">
        <w:t>С заявлениями выступили представители Венесуэлы (Боливарианской Республики), Грузии (от имени стран Центральной и Восточной Европы), Индии, Индонезии, Иордании, Колумбии и Мексики.</w:t>
      </w:r>
    </w:p>
    <w:p w:rsidR="003628AA" w:rsidRPr="004F11C7" w:rsidRDefault="003628AA" w:rsidP="006D1D40">
      <w:pPr>
        <w:pStyle w:val="Para1"/>
        <w:tabs>
          <w:tab w:val="clear" w:pos="360"/>
        </w:tabs>
      </w:pPr>
      <w:r w:rsidRPr="004F11C7">
        <w:t>Председатель сказал, что он подготовит пересмотренный проект решения с учетом мнений, высказанных устно и представленных в письменной форме.</w:t>
      </w:r>
    </w:p>
    <w:p w:rsidR="003628AA" w:rsidRPr="004F11C7" w:rsidRDefault="003628AA" w:rsidP="006D1D40">
      <w:pPr>
        <w:pStyle w:val="Para1"/>
        <w:tabs>
          <w:tab w:val="clear" w:pos="360"/>
        </w:tabs>
      </w:pPr>
      <w:r w:rsidRPr="004F11C7">
        <w:t>На своем 10-м заседании 25 ноября 2018 года Рабочая группа рассмотрела проект решения, представленный ее Председателем, который она утвердила для передачи пленарному заседанию в качестве проекта решения CBD/CP</w:t>
      </w:r>
      <w:r w:rsidR="00A71E3E" w:rsidRPr="004F11C7">
        <w:t>/</w:t>
      </w:r>
      <w:r w:rsidRPr="004F11C7">
        <w:t>MOP/9/L.11.</w:t>
      </w:r>
    </w:p>
    <w:p w:rsidR="003628AA" w:rsidRPr="004F11C7" w:rsidRDefault="003628AA" w:rsidP="006D1D40">
      <w:pPr>
        <w:pStyle w:val="Para1"/>
        <w:tabs>
          <w:tab w:val="clear" w:pos="360"/>
        </w:tabs>
      </w:pPr>
      <w:r w:rsidRPr="004F11C7">
        <w:t>[</w:t>
      </w:r>
      <w:r w:rsidR="00934040" w:rsidRPr="004F11C7">
        <w:rPr>
          <w:i/>
        </w:rPr>
        <w:t>будет заполнено позже</w:t>
      </w:r>
      <w:r w:rsidRPr="004F11C7">
        <w:t>].</w:t>
      </w:r>
    </w:p>
    <w:p w:rsidR="0097178C" w:rsidRPr="004F11C7" w:rsidRDefault="0097178C" w:rsidP="006D1D40">
      <w:pPr>
        <w:pStyle w:val="Heading1multiline"/>
      </w:pPr>
      <w:r w:rsidRPr="004F11C7">
        <w:t xml:space="preserve">ПУНКТ 6. </w:t>
      </w:r>
      <w:r w:rsidRPr="004F11C7">
        <w:tab/>
      </w:r>
      <w:r w:rsidRPr="004F11C7">
        <w:rPr>
          <w:iCs/>
        </w:rPr>
        <w:t>Административное</w:t>
      </w:r>
      <w:r w:rsidRPr="004F11C7">
        <w:t xml:space="preserve"> обеспечение Протокола и бюджет целевых фондов</w:t>
      </w:r>
    </w:p>
    <w:p w:rsidR="0097178C" w:rsidRPr="004F11C7" w:rsidRDefault="0097178C" w:rsidP="006D1D40">
      <w:pPr>
        <w:pStyle w:val="Para1"/>
        <w:tabs>
          <w:tab w:val="clear" w:pos="360"/>
        </w:tabs>
      </w:pPr>
      <w:bookmarkStart w:id="14" w:name="_Hlk530397619"/>
      <w:r w:rsidRPr="004F11C7">
        <w:t>Пункт  6 повестки дня был рассмотрен на втором заседании совещания 17 ноября 2018 года. При рассмотрении этого пункта повестки дня Конференции Сторон, выступающей в качестве совещания Сторон Картахенского протокола, были представлены доклад Исполнительного секретаря об административном обеспечении Конвенции и Картахенского и Нагойского  протоколов на двухлетний период 2017–2018 годов, включая бюджет для целевых фондов, (CBD/COP/14/3), предлагаемый бюджет для программы работы Конвенции и Картахенского и Нагойского протоколов на двухлетний период</w:t>
      </w:r>
      <w:r w:rsidR="003628AA" w:rsidRPr="004F11C7">
        <w:t xml:space="preserve"> 2019–2020 годов (CBD/COP/14/4), а также элементы проекта решения по данному вопросу</w:t>
      </w:r>
      <w:r w:rsidRPr="004F11C7">
        <w:t xml:space="preserve"> (CBD/COP/14/2) и доклад Исполнительного секретаря об административном обеспечении Конвенции и бюджете для целевых фондов Конвенции и Картахенского и Нагойского  протоколов (CBD/COP/14/INF/17).  </w:t>
      </w:r>
    </w:p>
    <w:p w:rsidR="0097178C" w:rsidRPr="004F11C7" w:rsidRDefault="0097178C" w:rsidP="006D1D40">
      <w:pPr>
        <w:pStyle w:val="Para1"/>
        <w:tabs>
          <w:tab w:val="clear" w:pos="360"/>
        </w:tabs>
      </w:pPr>
      <w:r w:rsidRPr="004F11C7">
        <w:t>С заявлением выступил представитель Японии.</w:t>
      </w:r>
    </w:p>
    <w:p w:rsidR="0097178C" w:rsidRPr="004F11C7" w:rsidRDefault="0097178C" w:rsidP="006D1D40">
      <w:pPr>
        <w:pStyle w:val="Para1"/>
        <w:tabs>
          <w:tab w:val="clear" w:pos="360"/>
        </w:tabs>
      </w:pPr>
      <w:r w:rsidRPr="004F11C7">
        <w:lastRenderedPageBreak/>
        <w:t>Конференция Сторон, выступающая в качестве совещания Сторон Картахенского протокола, приняла к сведению эти доклады и решила образовать контактную группу по бюджету с полномочиями рассматривать этот вопрос и подготавливать проект бюджета на двухлетний период 2019–2020 годов для рассмотрения Сторон. Контактную группу возглавит г-н Спенсер Томас (Гренада), и она будет открытой для всех Сторон и будет проводить неформальные встречи по приглашению своего председателя, при чем о заседаниях этой груп</w:t>
      </w:r>
      <w:r w:rsidR="000A1B52" w:rsidRPr="004F11C7">
        <w:t xml:space="preserve">пы будет сообщаться заранее </w:t>
      </w:r>
      <w:r w:rsidRPr="004F11C7">
        <w:t>в ежедневном бюллетене о проведении совещаний.</w:t>
      </w:r>
    </w:p>
    <w:p w:rsidR="0097178C" w:rsidRPr="004F11C7" w:rsidRDefault="003628AA" w:rsidP="006D1D40">
      <w:pPr>
        <w:pStyle w:val="Para1"/>
        <w:tabs>
          <w:tab w:val="clear" w:pos="360"/>
        </w:tabs>
      </w:pPr>
      <w:r w:rsidRPr="004F11C7">
        <w:t>Конференция Сторон, выступающая в качестве совещания Сторон протокола, заслушала доклады о ходе работы по подготовке бюджета, представленные председателем контактной группы открытого состава на 4-м пленарном заседании совещания 22 ноября 2018 и на 5-м пленарном заседании совещания 25 ноября 2018</w:t>
      </w:r>
      <w:r w:rsidR="0097178C" w:rsidRPr="004F11C7">
        <w:t>.</w:t>
      </w:r>
    </w:p>
    <w:p w:rsidR="00CE39A2" w:rsidRPr="004F11C7" w:rsidRDefault="00CE39A2" w:rsidP="006D1D40">
      <w:pPr>
        <w:pStyle w:val="Para1"/>
        <w:tabs>
          <w:tab w:val="clear" w:pos="360"/>
        </w:tabs>
      </w:pPr>
      <w:r w:rsidRPr="004F11C7">
        <w:t>[</w:t>
      </w:r>
      <w:r w:rsidR="00934040" w:rsidRPr="004F11C7">
        <w:rPr>
          <w:i/>
        </w:rPr>
        <w:t>будет заполнено позже</w:t>
      </w:r>
      <w:r w:rsidRPr="004F11C7">
        <w:t>].</w:t>
      </w:r>
    </w:p>
    <w:bookmarkEnd w:id="14"/>
    <w:p w:rsidR="00702349" w:rsidRPr="004F11C7" w:rsidRDefault="00702349" w:rsidP="00702349">
      <w:pPr>
        <w:pStyle w:val="Heading1multiline"/>
        <w:tabs>
          <w:tab w:val="clear" w:pos="720"/>
        </w:tabs>
        <w:ind w:left="4395" w:hanging="3119"/>
      </w:pPr>
      <w:r w:rsidRPr="004F11C7">
        <w:rPr>
          <w:bCs/>
        </w:rPr>
        <w:t xml:space="preserve">ПУНКТ 7 ПОВЕСТКИ ДНЯ. </w:t>
      </w:r>
      <w:r w:rsidRPr="004F11C7">
        <w:rPr>
          <w:b w:val="0"/>
        </w:rPr>
        <w:tab/>
      </w:r>
      <w:r w:rsidRPr="004F11C7">
        <w:rPr>
          <w:bCs/>
          <w:kern w:val="22"/>
        </w:rPr>
        <w:t>ВОПРОСЫ, СВЯЗАННЫЕ С МЕХАНИЗМОМ ФИНАНСИРОВАНИЯ И ФИНАНСОВЫМИ РЕСУРСАМИ (СТАТЬЯ 28)</w:t>
      </w:r>
    </w:p>
    <w:p w:rsidR="00702349" w:rsidRPr="004F11C7" w:rsidRDefault="00CE39A2" w:rsidP="00702349">
      <w:pPr>
        <w:pStyle w:val="Para1"/>
        <w:tabs>
          <w:tab w:val="clear" w:pos="360"/>
        </w:tabs>
      </w:pPr>
      <w:r w:rsidRPr="004F11C7">
        <w:t>Рабочая группа I рассмотрела пункт 7 повестки дня на своем 3-м заседании 19 ноября 2018 года. При рассмотрении данного пункта повестки дня Рабочей группе были представлены доклад Совета ГЭФ (CBD/COP/14/7) и записка Исполнительного секретаря с обобщением соответствующей информации о предоставляемой ГЭФ поддержке в области биобезопасности (CBD/CP/MOP/9/12). Рабочей группе был также представлен проект решения, приведенный в сборнике проектов решений (CBD/CP/MOP/9/1/Add.2)</w:t>
      </w:r>
      <w:r w:rsidR="00702349" w:rsidRPr="004F11C7">
        <w:t>.</w:t>
      </w:r>
    </w:p>
    <w:p w:rsidR="00702349" w:rsidRPr="004F11C7" w:rsidRDefault="00CE39A2" w:rsidP="00702349">
      <w:pPr>
        <w:pStyle w:val="Para1"/>
        <w:tabs>
          <w:tab w:val="clear" w:pos="360"/>
        </w:tabs>
      </w:pPr>
      <w:r w:rsidRPr="004F11C7">
        <w:rPr>
          <w:iCs/>
        </w:rPr>
        <w:t>С заявлениями выступили представители Европейского союза и его 28 государств-членов, Индии и Мексики.</w:t>
      </w:r>
    </w:p>
    <w:p w:rsidR="00CE39A2" w:rsidRPr="004F11C7" w:rsidRDefault="00CE39A2" w:rsidP="00702349">
      <w:pPr>
        <w:pStyle w:val="Para1"/>
        <w:tabs>
          <w:tab w:val="clear" w:pos="360"/>
        </w:tabs>
      </w:pPr>
      <w:r w:rsidRPr="004F11C7">
        <w:t>На своем 4-м заседании 19 ноября 2018 года Рабочая группа возобновила рассмотрение этого пункта.</w:t>
      </w:r>
    </w:p>
    <w:p w:rsidR="00CE39A2" w:rsidRPr="004F11C7" w:rsidRDefault="00CE39A2" w:rsidP="00702349">
      <w:pPr>
        <w:pStyle w:val="Para1"/>
        <w:tabs>
          <w:tab w:val="clear" w:pos="360"/>
        </w:tabs>
      </w:pPr>
      <w:r w:rsidRPr="004F11C7">
        <w:t xml:space="preserve">С заявлениями выступили представители Венесуэлы (Боливарианской Республики), Республики Корея, Уганды (от имени </w:t>
      </w:r>
      <w:r w:rsidR="009B0F3A" w:rsidRPr="004F11C7">
        <w:t>Группы африканских стран</w:t>
      </w:r>
      <w:r w:rsidRPr="004F11C7">
        <w:t>) и Южной Африки.</w:t>
      </w:r>
    </w:p>
    <w:p w:rsidR="00CE39A2" w:rsidRPr="004F11C7" w:rsidRDefault="00CE39A2" w:rsidP="00702349">
      <w:pPr>
        <w:pStyle w:val="Para1"/>
        <w:tabs>
          <w:tab w:val="clear" w:pos="360"/>
        </w:tabs>
      </w:pPr>
      <w:r w:rsidRPr="004F11C7">
        <w:t>Председатель сказал, что подготовит пересмотренный проект решения по этому вопросу с учетом мнений, высказанных устно и представленных в письменной форме.</w:t>
      </w:r>
    </w:p>
    <w:p w:rsidR="00CE39A2" w:rsidRPr="004F11C7" w:rsidRDefault="00CE39A2" w:rsidP="00702349">
      <w:pPr>
        <w:pStyle w:val="Para1"/>
        <w:tabs>
          <w:tab w:val="clear" w:pos="360"/>
        </w:tabs>
      </w:pPr>
      <w:r w:rsidRPr="004F11C7">
        <w:t>На своем 9-м заседании 22 ноября 2018 года Рабочая группа рассмотрела пересмотренный проект решения, подготовленный Председателем, и утвердила для передачи пленарному заседанию в качестве проекта решения CBD/CP/MOP/9/L.3.</w:t>
      </w:r>
    </w:p>
    <w:p w:rsidR="00CE39A2" w:rsidRPr="004F11C7" w:rsidRDefault="00CE39A2" w:rsidP="00702349">
      <w:pPr>
        <w:pStyle w:val="Para1"/>
        <w:tabs>
          <w:tab w:val="clear" w:pos="360"/>
        </w:tabs>
      </w:pPr>
      <w:r w:rsidRPr="004F11C7">
        <w:t>[</w:t>
      </w:r>
      <w:r w:rsidR="00934040" w:rsidRPr="004F11C7">
        <w:rPr>
          <w:i/>
        </w:rPr>
        <w:t>будет заполнено позже</w:t>
      </w:r>
      <w:r w:rsidRPr="004F11C7">
        <w:t>].</w:t>
      </w:r>
    </w:p>
    <w:p w:rsidR="00702349" w:rsidRPr="004F11C7" w:rsidRDefault="00702349" w:rsidP="00C80FB3">
      <w:pPr>
        <w:pStyle w:val="Heading1multiline"/>
        <w:tabs>
          <w:tab w:val="clear" w:pos="720"/>
        </w:tabs>
        <w:ind w:left="4253" w:hanging="3260"/>
      </w:pPr>
      <w:r w:rsidRPr="004F11C7">
        <w:rPr>
          <w:bCs/>
        </w:rPr>
        <w:t>ПУНКТ 8 ПОВЕСТКИ ДНЯ.</w:t>
      </w:r>
      <w:r w:rsidRPr="004F11C7">
        <w:rPr>
          <w:b w:val="0"/>
        </w:rPr>
        <w:tab/>
      </w:r>
      <w:r w:rsidRPr="004F11C7">
        <w:rPr>
          <w:bCs/>
          <w:kern w:val="22"/>
        </w:rPr>
        <w:t>СОЗДАНИЕ ПОТЕНЦИАЛА (СТАТЬЯ 22)</w:t>
      </w:r>
    </w:p>
    <w:p w:rsidR="00702349" w:rsidRPr="004F11C7" w:rsidRDefault="00CE39A2" w:rsidP="00702349">
      <w:pPr>
        <w:pStyle w:val="Para1"/>
        <w:tabs>
          <w:tab w:val="clear" w:pos="360"/>
        </w:tabs>
      </w:pPr>
      <w:r w:rsidRPr="004F11C7">
        <w:t xml:space="preserve">Рабочая группа I рассмотрела пункт 8 повестки дня на своем 4-м заседании 19 ноября 2018 года. При рассмотрении этого пункта Рабочей группе была представлена записка Исполнительного секретаря о создании потенциала (CBD/CP/MOP/9/3), доклад Контактной группы по созданию потенциала в целях биобезопасности, представленный на ее 12-м совещании (CBD/CP/LG-CB/12/3), обобщение представленных материалов о ходе реализации Структуры и Плана действий по созданию потенциала для эффективного осуществления Картахенского протокола по биобезопасности (CBD/CP/MOP/9/INF/1), и доклад о ходе выполнения краткосрочного плана действий в целях расширения поддержки созданию потенциала для осуществления Конвенции и протоколов к ней (CBD/COP/14/INF/10). Рабочей группе был также представлен проект решения, приведенный в сборнике проектов решений (CBD/CP/MOP/9/1/Add.2). Пункты 1 и 7-11 проекта решения взяты из рекомендации 2/8 </w:t>
      </w:r>
      <w:r w:rsidRPr="004F11C7">
        <w:rPr>
          <w:iCs/>
        </w:rPr>
        <w:lastRenderedPageBreak/>
        <w:t>Вспомогательного органа по осуществлению</w:t>
      </w:r>
      <w:r w:rsidRPr="004F11C7">
        <w:t>, раздел III, а пункты 2-6 и 12-13 были извлечены из выводов, приведенных в докладе Контактной группы.</w:t>
      </w:r>
      <w:r w:rsidR="00702349" w:rsidRPr="004F11C7">
        <w:t>.</w:t>
      </w:r>
    </w:p>
    <w:p w:rsidR="00702349" w:rsidRPr="004F11C7" w:rsidRDefault="00CE39A2" w:rsidP="00702349">
      <w:pPr>
        <w:pStyle w:val="Para1"/>
        <w:tabs>
          <w:tab w:val="clear" w:pos="360"/>
        </w:tabs>
      </w:pPr>
      <w:r w:rsidRPr="004F11C7">
        <w:rPr>
          <w:iCs/>
        </w:rPr>
        <w:t>С заявлениями выступили представители Европейского союза и его 28 государств-членов, Индии, Кении, Колумбии, Малайзии, Мальдивских Островов, Мексики, Новой Зеландии, Таиланда, Центральноафриканской Республики и Южной Африки.</w:t>
      </w:r>
    </w:p>
    <w:p w:rsidR="00CE39A2" w:rsidRPr="004F11C7" w:rsidRDefault="00CE39A2" w:rsidP="00702349">
      <w:pPr>
        <w:pStyle w:val="Para1"/>
        <w:tabs>
          <w:tab w:val="clear" w:pos="360"/>
        </w:tabs>
      </w:pPr>
      <w:r w:rsidRPr="004F11C7">
        <w:rPr>
          <w:color w:val="000000"/>
          <w:kern w:val="22"/>
          <w:szCs w:val="22"/>
        </w:rPr>
        <w:t>С заявлением также выступил представитель Аргентины.</w:t>
      </w:r>
    </w:p>
    <w:p w:rsidR="00CE39A2" w:rsidRPr="004F11C7" w:rsidRDefault="00CE39A2" w:rsidP="00702349">
      <w:pPr>
        <w:pStyle w:val="Para1"/>
        <w:tabs>
          <w:tab w:val="clear" w:pos="360"/>
        </w:tabs>
      </w:pPr>
      <w:r w:rsidRPr="004F11C7">
        <w:t>С дополнительным заявлением выступил представитель Сети Третьего мира.</w:t>
      </w:r>
    </w:p>
    <w:p w:rsidR="00CE39A2" w:rsidRPr="004F11C7" w:rsidRDefault="00CE39A2" w:rsidP="00702349">
      <w:pPr>
        <w:pStyle w:val="Para1"/>
        <w:tabs>
          <w:tab w:val="clear" w:pos="360"/>
        </w:tabs>
      </w:pPr>
      <w:r w:rsidRPr="004F11C7">
        <w:t xml:space="preserve">Председатель сказал, что подготовит </w:t>
      </w:r>
      <w:r w:rsidRPr="004F11C7">
        <w:rPr>
          <w:iCs/>
        </w:rPr>
        <w:t xml:space="preserve">пересмотренный </w:t>
      </w:r>
      <w:r w:rsidRPr="004F11C7">
        <w:t>проект решения по этому вопросу с учетом мнений, высказанных устно и представленных в письменной форме.</w:t>
      </w:r>
    </w:p>
    <w:p w:rsidR="00CE39A2" w:rsidRPr="004F11C7" w:rsidRDefault="00CE39A2" w:rsidP="00702349">
      <w:pPr>
        <w:pStyle w:val="Para1"/>
        <w:tabs>
          <w:tab w:val="clear" w:pos="360"/>
        </w:tabs>
      </w:pPr>
      <w:r w:rsidRPr="004F11C7">
        <w:t>На своем 10-м заседании 25 ноября 2018 года Рабочая группа рассмотрела пересмотренный проект решения, подготовленный Председателем, и утвердила для передачи пленарному заседанию в качестве проекта решения CBD/CP/MOP/9/L.10.</w:t>
      </w:r>
    </w:p>
    <w:p w:rsidR="00CE39A2" w:rsidRPr="004F11C7" w:rsidRDefault="00CE39A2" w:rsidP="00702349">
      <w:pPr>
        <w:pStyle w:val="Para1"/>
        <w:tabs>
          <w:tab w:val="clear" w:pos="360"/>
        </w:tabs>
      </w:pPr>
      <w:r w:rsidRPr="004F11C7">
        <w:t>[</w:t>
      </w:r>
      <w:r w:rsidR="00934040" w:rsidRPr="004F11C7">
        <w:rPr>
          <w:i/>
        </w:rPr>
        <w:t>будет заполнено позже</w:t>
      </w:r>
      <w:r w:rsidRPr="004F11C7">
        <w:t>].</w:t>
      </w:r>
    </w:p>
    <w:p w:rsidR="00702349" w:rsidRPr="004F11C7" w:rsidRDefault="00702349" w:rsidP="00E10BC2">
      <w:pPr>
        <w:pStyle w:val="Heading1multiline"/>
        <w:ind w:left="4395" w:hanging="3402"/>
      </w:pPr>
      <w:r w:rsidRPr="004F11C7">
        <w:rPr>
          <w:bCs/>
        </w:rPr>
        <w:t xml:space="preserve">ПУНКТ 9 ПОВЕСТКИ ДНЯ. </w:t>
      </w:r>
      <w:r w:rsidRPr="004F11C7">
        <w:rPr>
          <w:b w:val="0"/>
        </w:rPr>
        <w:tab/>
      </w:r>
      <w:r w:rsidRPr="004F11C7">
        <w:rPr>
          <w:bCs/>
          <w:kern w:val="22"/>
        </w:rPr>
        <w:t>ФУНКЦИОНИРОВАНИЕ И ДЕЯТЕЛЬНОСТЬ МЕХАНИЗМА ПОСРЕДНИЧЕСТВА ПО БИОБЕЗОПАСНОСТИ (СТАТЬЯ 20)</w:t>
      </w:r>
    </w:p>
    <w:p w:rsidR="00702349" w:rsidRPr="004F11C7" w:rsidRDefault="00CE39A2" w:rsidP="00702349">
      <w:pPr>
        <w:pStyle w:val="Para1"/>
        <w:tabs>
          <w:tab w:val="clear" w:pos="360"/>
        </w:tabs>
      </w:pPr>
      <w:r w:rsidRPr="004F11C7">
        <w:t>Рабочая группа I рассмотрела пункт 9 повестки дня на своем 4-м заседании 19 ноября 2018 года. При рассмотрении данного пункта группе была представлена ​​записка Исполнительного секретаря, посвященная деятельности и мероприятиям Механизма посредничества по биобезопасности (CBD/CP/MOP/9/4), в приложениях к которой были подробно описаны совместные условия функционирования между центральным механизмом посредничества, Механизмом посредничества по биобезопасности и Механизмом посредничества для регулирования доступа к генетическим ресурсам и совместного использования выгод. Рабочей группе был также представлен проект решения, взятый из записки Исполнительного секретаря и приведенный в сборнике проектов решений документе CBD/CP/MOP/9/1/Add.1.</w:t>
      </w:r>
    </w:p>
    <w:p w:rsidR="00702349" w:rsidRPr="004F11C7" w:rsidRDefault="00CE39A2" w:rsidP="00702349">
      <w:pPr>
        <w:pStyle w:val="Para1"/>
        <w:tabs>
          <w:tab w:val="clear" w:pos="360"/>
        </w:tabs>
      </w:pPr>
      <w:r w:rsidRPr="004F11C7">
        <w:rPr>
          <w:iCs/>
        </w:rPr>
        <w:t>С заявлениями выступили представители Европейского союза и его 28 государств-членов, Индии, Иордании, Норвегии, Таиланда и Южной Африки.</w:t>
      </w:r>
    </w:p>
    <w:p w:rsidR="00CE39A2" w:rsidRPr="004F11C7" w:rsidRDefault="00CE39A2" w:rsidP="00702349">
      <w:pPr>
        <w:pStyle w:val="Para1"/>
        <w:tabs>
          <w:tab w:val="clear" w:pos="360"/>
        </w:tabs>
      </w:pPr>
      <w:r w:rsidRPr="004F11C7">
        <w:t>С заявлением также выступил представитель Канады.</w:t>
      </w:r>
    </w:p>
    <w:p w:rsidR="00CE39A2" w:rsidRPr="004F11C7" w:rsidRDefault="00CE39A2" w:rsidP="00702349">
      <w:pPr>
        <w:pStyle w:val="Para1"/>
        <w:tabs>
          <w:tab w:val="clear" w:pos="360"/>
        </w:tabs>
      </w:pPr>
      <w:r w:rsidRPr="004F11C7">
        <w:t>Рабочая группа I возобновила рассмотрение данного пункта повестки дня на своем 5-м заседании 20 ноября 2018 года.</w:t>
      </w:r>
    </w:p>
    <w:p w:rsidR="00CE39A2" w:rsidRPr="004F11C7" w:rsidRDefault="00CE39A2" w:rsidP="00702349">
      <w:pPr>
        <w:pStyle w:val="Para1"/>
        <w:tabs>
          <w:tab w:val="clear" w:pos="360"/>
        </w:tabs>
      </w:pPr>
      <w:r w:rsidRPr="004F11C7">
        <w:t>С заявлениями выступили представители Бахрейна, Гамбии, Ганы, Гватемалы, Европейского союза и его 28 государств-членов, Новой Зеландии, Иордании, Кот-д’Ивуара, Малайзии, Марокко, Мексики, Нигера, Норвегии, Объединенной Республики Танзания, Перу, Республики Корея, Уганды и Южной Африки.</w:t>
      </w:r>
    </w:p>
    <w:p w:rsidR="00CE39A2" w:rsidRPr="004F11C7" w:rsidRDefault="00CE39A2" w:rsidP="00702349">
      <w:pPr>
        <w:pStyle w:val="Para1"/>
        <w:tabs>
          <w:tab w:val="clear" w:pos="360"/>
        </w:tabs>
      </w:pPr>
      <w:r w:rsidRPr="004F11C7">
        <w:t>С дополнительным заявлением выступил представитель Аргентины.</w:t>
      </w:r>
    </w:p>
    <w:p w:rsidR="00CE39A2" w:rsidRPr="004F11C7" w:rsidRDefault="00CE39A2" w:rsidP="00702349">
      <w:pPr>
        <w:pStyle w:val="Para1"/>
        <w:tabs>
          <w:tab w:val="clear" w:pos="360"/>
        </w:tabs>
      </w:pPr>
      <w:r w:rsidRPr="004F11C7">
        <w:t>Заявление также было сделано представителем ISAAA.</w:t>
      </w:r>
    </w:p>
    <w:p w:rsidR="00CE39A2" w:rsidRPr="004F11C7" w:rsidRDefault="00CE39A2" w:rsidP="00702349">
      <w:pPr>
        <w:pStyle w:val="Para1"/>
        <w:tabs>
          <w:tab w:val="clear" w:pos="360"/>
        </w:tabs>
      </w:pPr>
      <w:r w:rsidRPr="004F11C7">
        <w:t>После обсуждения Председатель сказал, что он подготовит проект решения для рассмотрения Рабочей группой.</w:t>
      </w:r>
    </w:p>
    <w:p w:rsidR="00CE39A2" w:rsidRPr="004F11C7" w:rsidRDefault="00CE39A2" w:rsidP="00702349">
      <w:pPr>
        <w:pStyle w:val="Para1"/>
        <w:tabs>
          <w:tab w:val="clear" w:pos="360"/>
        </w:tabs>
      </w:pPr>
      <w:r w:rsidRPr="004F11C7">
        <w:t>Рабочая группа рассмотрела</w:t>
      </w:r>
      <w:r w:rsidRPr="004F11C7">
        <w:rPr>
          <w:iCs/>
        </w:rPr>
        <w:t xml:space="preserve"> пересмотренный проект решения, представленный Председателем,</w:t>
      </w:r>
      <w:r w:rsidRPr="004F11C7">
        <w:t xml:space="preserve"> на своем 10-м заседании 25 ноября 2018 года</w:t>
      </w:r>
      <w:r w:rsidRPr="004F11C7">
        <w:rPr>
          <w:iCs/>
        </w:rPr>
        <w:t>.</w:t>
      </w:r>
    </w:p>
    <w:p w:rsidR="00CE39A2" w:rsidRPr="004F11C7" w:rsidRDefault="00CE39A2" w:rsidP="00702349">
      <w:pPr>
        <w:pStyle w:val="Para1"/>
        <w:tabs>
          <w:tab w:val="clear" w:pos="360"/>
        </w:tabs>
      </w:pPr>
      <w:r w:rsidRPr="004F11C7">
        <w:t>С заявлениями выступили представители Европейского союза и его 28 государств-членов и Мексики.</w:t>
      </w:r>
    </w:p>
    <w:p w:rsidR="00CE39A2" w:rsidRPr="004F11C7" w:rsidRDefault="00CE39A2" w:rsidP="00702349">
      <w:pPr>
        <w:pStyle w:val="Para1"/>
        <w:tabs>
          <w:tab w:val="clear" w:pos="360"/>
        </w:tabs>
      </w:pPr>
      <w:r w:rsidRPr="004F11C7">
        <w:lastRenderedPageBreak/>
        <w:t xml:space="preserve">Рабочая группа утвердила </w:t>
      </w:r>
      <w:r w:rsidRPr="004F11C7">
        <w:rPr>
          <w:iCs/>
        </w:rPr>
        <w:t xml:space="preserve">пересмотренный </w:t>
      </w:r>
      <w:r w:rsidRPr="004F11C7">
        <w:t>проект решения с внесенными устно поправками для передачи пленарному заседанию в качестве проекта решения CBD/CP-MOP/9/L.8.</w:t>
      </w:r>
    </w:p>
    <w:p w:rsidR="00CE39A2" w:rsidRPr="004F11C7" w:rsidRDefault="00CE39A2" w:rsidP="00702349">
      <w:pPr>
        <w:pStyle w:val="Para1"/>
        <w:tabs>
          <w:tab w:val="clear" w:pos="360"/>
        </w:tabs>
      </w:pPr>
      <w:r w:rsidRPr="004F11C7">
        <w:t>[</w:t>
      </w:r>
      <w:r w:rsidR="00934040" w:rsidRPr="004F11C7">
        <w:rPr>
          <w:i/>
        </w:rPr>
        <w:t>будет заполнено позже</w:t>
      </w:r>
      <w:r w:rsidRPr="004F11C7">
        <w:t>].</w:t>
      </w:r>
    </w:p>
    <w:p w:rsidR="00702349" w:rsidRPr="004F11C7" w:rsidRDefault="00702349" w:rsidP="00E10BC2">
      <w:pPr>
        <w:pStyle w:val="Heading1multiline"/>
        <w:ind w:left="4536" w:hanging="3543"/>
      </w:pPr>
      <w:r w:rsidRPr="004F11C7">
        <w:rPr>
          <w:bCs/>
        </w:rPr>
        <w:t xml:space="preserve">ПУНКТ 10 ПОВЕСТКИ ДНЯ. </w:t>
      </w:r>
      <w:r w:rsidRPr="004F11C7">
        <w:rPr>
          <w:b w:val="0"/>
        </w:rPr>
        <w:tab/>
      </w:r>
      <w:r w:rsidRPr="004F11C7">
        <w:rPr>
          <w:bCs/>
          <w:kern w:val="22"/>
        </w:rPr>
        <w:t>МОНИТОРИНГ И ОТЧЕТНОСТЬ (СТАТЬЯ 33) И ОЦЕНКА И ОБЗОР ЭФФЕКТИВНОСТИ ПРОТОКОЛА (СТАТЬЯ 35)</w:t>
      </w:r>
    </w:p>
    <w:p w:rsidR="00702349" w:rsidRPr="004F11C7" w:rsidRDefault="00702349" w:rsidP="00C80FB3">
      <w:pPr>
        <w:suppressLineNumbers/>
        <w:suppressAutoHyphens/>
        <w:kinsoku w:val="0"/>
        <w:overflowPunct w:val="0"/>
        <w:autoSpaceDE w:val="0"/>
        <w:autoSpaceDN w:val="0"/>
        <w:snapToGrid w:val="0"/>
        <w:spacing w:before="120" w:after="120" w:line="240" w:lineRule="auto"/>
        <w:jc w:val="both"/>
        <w:rPr>
          <w:rFonts w:ascii="Times New Roman" w:eastAsia="MS Mincho" w:hAnsi="Times New Roman" w:cs="Angsana New"/>
          <w:i/>
          <w:snapToGrid w:val="0"/>
          <w:kern w:val="22"/>
        </w:rPr>
      </w:pPr>
      <w:r w:rsidRPr="004F11C7">
        <w:rPr>
          <w:rFonts w:ascii="Times New Roman" w:eastAsia="MS Mincho" w:hAnsi="Times New Roman" w:cs="Angsana New"/>
          <w:i/>
          <w:snapToGrid w:val="0"/>
          <w:kern w:val="22"/>
        </w:rPr>
        <w:t>Четвертая оценка и обзор эффективности Картахенского протокола и заключительная оценка Стратегического плана Картахенского протокола на период 2011-2020 годов</w:t>
      </w:r>
    </w:p>
    <w:p w:rsidR="00702349" w:rsidRPr="004F11C7" w:rsidRDefault="00E7764D" w:rsidP="00702349">
      <w:pPr>
        <w:pStyle w:val="Para1"/>
        <w:tabs>
          <w:tab w:val="clear" w:pos="360"/>
        </w:tabs>
      </w:pPr>
      <w:r w:rsidRPr="004F11C7">
        <w:t>Рабочая группа I рассмотрела первый аспект пункта 10 повестки дня (СС-КП) на своем 5-м заседании 20 ноября 2018 года. При рассмотрении этого пункта Рабочей группе был представлен проект решения на основе рекомендации 2/12</w:t>
      </w:r>
      <w:r w:rsidRPr="004F11C7">
        <w:rPr>
          <w:iCs/>
        </w:rPr>
        <w:t xml:space="preserve"> Вспомогательного органа по осуществлению</w:t>
      </w:r>
      <w:r w:rsidRPr="004F11C7">
        <w:t>, приведенный в сборнике проектов решений (CBD/CP/MOP/9/1/Add.2)</w:t>
      </w:r>
      <w:r w:rsidR="00702349" w:rsidRPr="004F11C7">
        <w:t>.</w:t>
      </w:r>
    </w:p>
    <w:p w:rsidR="00E37D2D" w:rsidRPr="004F11C7" w:rsidRDefault="00E37D2D" w:rsidP="00702349">
      <w:pPr>
        <w:pStyle w:val="Para1"/>
        <w:tabs>
          <w:tab w:val="clear" w:pos="360"/>
        </w:tabs>
      </w:pPr>
      <w:r w:rsidRPr="004F11C7">
        <w:t xml:space="preserve">Председатель сказал, что он подготовит </w:t>
      </w:r>
      <w:r w:rsidRPr="004F11C7">
        <w:rPr>
          <w:iCs/>
        </w:rPr>
        <w:t xml:space="preserve">пересмотренный </w:t>
      </w:r>
      <w:r w:rsidRPr="004F11C7">
        <w:t>вариант проекта решения с обновленной ссылкой, чтобы отразить недавно представленные национальные доклады.</w:t>
      </w:r>
    </w:p>
    <w:p w:rsidR="00E37D2D" w:rsidRPr="004F11C7" w:rsidRDefault="00E37D2D" w:rsidP="00702349">
      <w:pPr>
        <w:pStyle w:val="Para1"/>
        <w:tabs>
          <w:tab w:val="clear" w:pos="360"/>
        </w:tabs>
      </w:pPr>
      <w:r w:rsidRPr="004F11C7">
        <w:t xml:space="preserve">На своем 9-м заседании 22 ноября 2018 года Рабочая группа рассмотрела </w:t>
      </w:r>
      <w:r w:rsidRPr="004F11C7">
        <w:rPr>
          <w:iCs/>
        </w:rPr>
        <w:t>пересмотренный</w:t>
      </w:r>
      <w:r w:rsidRPr="004F11C7">
        <w:t xml:space="preserve"> вариант проекта решения, подготовленный Председателем.</w:t>
      </w:r>
    </w:p>
    <w:p w:rsidR="00E37D2D" w:rsidRPr="004F11C7" w:rsidRDefault="00E37D2D" w:rsidP="00702349">
      <w:pPr>
        <w:pStyle w:val="Para1"/>
        <w:tabs>
          <w:tab w:val="clear" w:pos="360"/>
        </w:tabs>
      </w:pPr>
      <w:r w:rsidRPr="004F11C7">
        <w:t xml:space="preserve">Рабочая группа утвердила </w:t>
      </w:r>
      <w:r w:rsidRPr="004F11C7">
        <w:rPr>
          <w:iCs/>
        </w:rPr>
        <w:t xml:space="preserve">пересмотренный </w:t>
      </w:r>
      <w:r w:rsidRPr="004F11C7">
        <w:t>проект решения для передачи пленарному заседанию в качестве проекта решения CBD/CP/MOP/9/L.6.</w:t>
      </w:r>
    </w:p>
    <w:p w:rsidR="00702349" w:rsidRPr="004F11C7" w:rsidRDefault="00702349" w:rsidP="00702349">
      <w:pPr>
        <w:pStyle w:val="Para1"/>
        <w:tabs>
          <w:tab w:val="clear" w:pos="360"/>
        </w:tabs>
      </w:pPr>
      <w:r w:rsidRPr="004F11C7">
        <w:t>На 5-м пленарном заседании совещания 25 ноября 2018 года Конференция Сторон</w:t>
      </w:r>
      <w:r w:rsidR="00E37D2D" w:rsidRPr="004F11C7">
        <w:t>, выступающая в качестве совещания Сторон протокола,</w:t>
      </w:r>
      <w:r w:rsidRPr="004F11C7">
        <w:t xml:space="preserve"> </w:t>
      </w:r>
      <w:r w:rsidR="00E37D2D" w:rsidRPr="004F11C7">
        <w:t>приняла</w:t>
      </w:r>
      <w:r w:rsidRPr="004F11C7">
        <w:t xml:space="preserve"> проект решения CBD/CP/MOP/9/L.6 в качестве решения CP-</w:t>
      </w:r>
      <w:r w:rsidR="00205957" w:rsidRPr="004F11C7">
        <w:t>9</w:t>
      </w:r>
      <w:r w:rsidRPr="004F11C7">
        <w:t>/xx.</w:t>
      </w:r>
    </w:p>
    <w:p w:rsidR="00702349" w:rsidRPr="004F11C7" w:rsidRDefault="00702349" w:rsidP="00C80FB3">
      <w:pPr>
        <w:suppressLineNumbers/>
        <w:suppressAutoHyphens/>
        <w:kinsoku w:val="0"/>
        <w:overflowPunct w:val="0"/>
        <w:autoSpaceDE w:val="0"/>
        <w:autoSpaceDN w:val="0"/>
        <w:snapToGrid w:val="0"/>
        <w:spacing w:before="120" w:after="120" w:line="240" w:lineRule="auto"/>
        <w:jc w:val="both"/>
        <w:rPr>
          <w:rFonts w:ascii="Times New Roman" w:eastAsia="MS Mincho" w:hAnsi="Times New Roman" w:cs="Angsana New"/>
          <w:i/>
          <w:snapToGrid w:val="0"/>
          <w:kern w:val="22"/>
        </w:rPr>
      </w:pPr>
      <w:r w:rsidRPr="004F11C7">
        <w:rPr>
          <w:rFonts w:ascii="Times New Roman" w:eastAsia="MS Mincho" w:hAnsi="Times New Roman" w:cs="Angsana New"/>
          <w:i/>
          <w:snapToGrid w:val="0"/>
          <w:kern w:val="22"/>
        </w:rPr>
        <w:t xml:space="preserve"> Мониторинг и отчетность, включая пересмотренный проект формата отчетности для четвертого национального доклада</w:t>
      </w:r>
    </w:p>
    <w:p w:rsidR="00702349" w:rsidRPr="004F11C7" w:rsidRDefault="00E37D2D" w:rsidP="00702349">
      <w:pPr>
        <w:pStyle w:val="Para1"/>
        <w:tabs>
          <w:tab w:val="clear" w:pos="360"/>
        </w:tabs>
      </w:pPr>
      <w:r w:rsidRPr="004F11C7">
        <w:t xml:space="preserve">Рабочая группа I рассмотрела второй аспект пункта 10 повестки дня на своем на своем  5-м заседании 20 ноября 2018 года. При рассмотрении этого пункта Рабочей группе был представлен проект решения на основе рекомендаций 2/11 и 2/13 </w:t>
      </w:r>
      <w:r w:rsidRPr="004F11C7">
        <w:rPr>
          <w:iCs/>
        </w:rPr>
        <w:t>Вспомогательного органа по осуществлению</w:t>
      </w:r>
      <w:r w:rsidRPr="004F11C7">
        <w:t>, приведенный в сборнике проектов решений (CBD/CP/MOP/9/1/Add.2), включая проект пересмотренной формы для четвертых национальных докладов. Группе также были представлены записка Исполнительного секретаря о пересмотренном проекте формата доклада (CBD/CP/MOP/9/5) и информационная записка для соотнесения вопросов в проекте пересмотренной формы для четвертого национального доклада с соответствующими вопросами в форме для третьего национального доклада (CBD/CP/MOP/9/INF/5)</w:t>
      </w:r>
      <w:r w:rsidR="00702349" w:rsidRPr="004F11C7">
        <w:t>.</w:t>
      </w:r>
    </w:p>
    <w:p w:rsidR="00E37D2D" w:rsidRPr="004F11C7" w:rsidRDefault="00E37D2D" w:rsidP="00702349">
      <w:pPr>
        <w:pStyle w:val="Para1"/>
        <w:tabs>
          <w:tab w:val="clear" w:pos="360"/>
        </w:tabs>
      </w:pPr>
      <w:r w:rsidRPr="004F11C7">
        <w:t>С заявлениями выступили представители Государства Палестины, Европейского союза и его 28 государств-членов, Египта, Индии, Иордании, Кении, Колумбии, Ливана, Малайзии, Мексики, Намибии, Новой Зеландии, Омана, Уганды, Швейцарии и Эсватини.</w:t>
      </w:r>
    </w:p>
    <w:p w:rsidR="00E37D2D" w:rsidRPr="004F11C7" w:rsidRDefault="00E37D2D" w:rsidP="00702349">
      <w:pPr>
        <w:pStyle w:val="Para1"/>
        <w:tabs>
          <w:tab w:val="clear" w:pos="360"/>
        </w:tabs>
      </w:pPr>
      <w:r w:rsidRPr="004F11C7">
        <w:t>С дополнительными заявлениями выступили представители Корнельского университета и Международной службы по внедрению агробиотехнологий (ISAAA).</w:t>
      </w:r>
    </w:p>
    <w:p w:rsidR="00E37D2D" w:rsidRPr="004F11C7" w:rsidRDefault="00E37D2D" w:rsidP="00702349">
      <w:pPr>
        <w:pStyle w:val="Para1"/>
        <w:tabs>
          <w:tab w:val="clear" w:pos="360"/>
        </w:tabs>
      </w:pPr>
      <w:r w:rsidRPr="004F11C7">
        <w:t>Председатель сказал, что он подготовит пересмотренный проект решения с учетом мнений, высказанных устно и представленных в письменной форме.</w:t>
      </w:r>
    </w:p>
    <w:p w:rsidR="00E37D2D" w:rsidRPr="004F11C7" w:rsidRDefault="00E37D2D" w:rsidP="00702349">
      <w:pPr>
        <w:pStyle w:val="Para1"/>
        <w:tabs>
          <w:tab w:val="clear" w:pos="360"/>
        </w:tabs>
      </w:pPr>
      <w:r w:rsidRPr="004F11C7">
        <w:t>На своем 9-м заседании 22 ноября 2018 года Рабочая группа рассмотрела пересмотренный проект решения, подготовленный Председателем.</w:t>
      </w:r>
    </w:p>
    <w:p w:rsidR="00E37D2D" w:rsidRPr="004F11C7" w:rsidRDefault="00E37D2D" w:rsidP="00702349">
      <w:pPr>
        <w:pStyle w:val="Para1"/>
        <w:tabs>
          <w:tab w:val="clear" w:pos="360"/>
        </w:tabs>
      </w:pPr>
      <w:r w:rsidRPr="004F11C7">
        <w:t>Представитель секретариата обратил внимание на раздел текста, требующий внесения поправок для отражения ранее высказанных замечаний.</w:t>
      </w:r>
    </w:p>
    <w:p w:rsidR="00E37D2D" w:rsidRPr="004F11C7" w:rsidRDefault="00E37D2D" w:rsidP="00702349">
      <w:pPr>
        <w:pStyle w:val="Para1"/>
        <w:tabs>
          <w:tab w:val="clear" w:pos="360"/>
        </w:tabs>
      </w:pPr>
      <w:r w:rsidRPr="004F11C7">
        <w:t>С заявлением выступил представитель Европейского союза.</w:t>
      </w:r>
    </w:p>
    <w:p w:rsidR="00E37D2D" w:rsidRPr="004F11C7" w:rsidRDefault="00E37D2D" w:rsidP="00702349">
      <w:pPr>
        <w:pStyle w:val="Para1"/>
        <w:tabs>
          <w:tab w:val="clear" w:pos="360"/>
        </w:tabs>
      </w:pPr>
      <w:r w:rsidRPr="004F11C7">
        <w:lastRenderedPageBreak/>
        <w:t xml:space="preserve">Рабочая группа утвердила </w:t>
      </w:r>
      <w:r w:rsidRPr="004F11C7">
        <w:rPr>
          <w:iCs/>
        </w:rPr>
        <w:t xml:space="preserve">пересмотренный </w:t>
      </w:r>
      <w:r w:rsidRPr="004F11C7">
        <w:t>проект решения с внесенными устно поправками для передачи пленарному заседанию в качестве проекта решения CBD/CP/MOP/9/L.5.</w:t>
      </w:r>
    </w:p>
    <w:p w:rsidR="00702349" w:rsidRPr="004F11C7" w:rsidRDefault="00702349" w:rsidP="00702349">
      <w:pPr>
        <w:pStyle w:val="Para1"/>
        <w:tabs>
          <w:tab w:val="clear" w:pos="360"/>
        </w:tabs>
      </w:pPr>
      <w:r w:rsidRPr="004F11C7">
        <w:t>На 5-м пленарном заседании совещания 25 ноября 2018 года Конференция Сторон</w:t>
      </w:r>
      <w:r w:rsidR="00E37D2D" w:rsidRPr="004F11C7">
        <w:t>, выступающая в качестве совещания Сторон протокола,</w:t>
      </w:r>
      <w:r w:rsidRPr="004F11C7">
        <w:t xml:space="preserve"> </w:t>
      </w:r>
      <w:r w:rsidR="00E37D2D" w:rsidRPr="004F11C7">
        <w:t>приняла</w:t>
      </w:r>
      <w:r w:rsidRPr="004F11C7">
        <w:t xml:space="preserve"> проект решения CBD/CP/MOP/9/L.5 в качестве решения CP-</w:t>
      </w:r>
      <w:r w:rsidR="00626DC1" w:rsidRPr="004F11C7">
        <w:t>9</w:t>
      </w:r>
      <w:r w:rsidRPr="004F11C7">
        <w:t>/xx.</w:t>
      </w:r>
    </w:p>
    <w:p w:rsidR="00702349" w:rsidRPr="004F11C7" w:rsidRDefault="00702349" w:rsidP="00C80FB3">
      <w:pPr>
        <w:pStyle w:val="Heading1multiline"/>
        <w:tabs>
          <w:tab w:val="clear" w:pos="720"/>
        </w:tabs>
        <w:ind w:left="4395" w:hanging="3544"/>
      </w:pPr>
      <w:r w:rsidRPr="004F11C7">
        <w:rPr>
          <w:bCs/>
        </w:rPr>
        <w:t>ПУНКТ 11 ПОВЕСТКИ ДНЯ.</w:t>
      </w:r>
      <w:r w:rsidRPr="004F11C7">
        <w:rPr>
          <w:b w:val="0"/>
        </w:rPr>
        <w:tab/>
      </w:r>
      <w:r w:rsidRPr="004F11C7">
        <w:rPr>
          <w:bCs/>
          <w:kern w:val="22"/>
        </w:rPr>
        <w:t>УСИЛЕНИЕ ИНТЕГРАЦИИ В РАМКАХ КОНВЕНЦИИ И ПРОТОКОЛОВ К НЕЙ В ОТНОШЕНИИ ПОЛОЖЕНИЙ, КАСАЮЩИХСЯ БИОБЕЗОПАСНОСТИ</w:t>
      </w:r>
    </w:p>
    <w:p w:rsidR="00702349" w:rsidRPr="004F11C7" w:rsidRDefault="00934040" w:rsidP="00702349">
      <w:pPr>
        <w:pStyle w:val="Para1"/>
        <w:tabs>
          <w:tab w:val="clear" w:pos="360"/>
        </w:tabs>
      </w:pPr>
      <w:r w:rsidRPr="004F11C7">
        <w:t>Рабочая группа I рассмотрела пункт 11 повестки дня на своем 6-м заседании 21 ноября 2018 года</w:t>
      </w:r>
      <w:r w:rsidR="0021046A" w:rsidRPr="004F11C7">
        <w:t xml:space="preserve"> одновременно с пунктом 13 повестки дня Конференции Сторон и пунктом 13 повестки дня Конференции Сторон, </w:t>
      </w:r>
      <w:r w:rsidR="003428AC" w:rsidRPr="004F11C7">
        <w:t>выступающей</w:t>
      </w:r>
      <w:r w:rsidR="0021046A" w:rsidRPr="004F11C7">
        <w:t xml:space="preserve"> в качестве совещания </w:t>
      </w:r>
      <w:r w:rsidR="003428AC" w:rsidRPr="004F11C7">
        <w:t>С</w:t>
      </w:r>
      <w:r w:rsidR="0021046A" w:rsidRPr="004F11C7">
        <w:t>торон Нагойского протокола</w:t>
      </w:r>
      <w:r w:rsidRPr="004F11C7">
        <w:t xml:space="preserve">. При рассмотрении этого пункта Рабочей группе был представлен проект решения на основе рекомендации 2/14 </w:t>
      </w:r>
      <w:r w:rsidRPr="004F11C7">
        <w:rPr>
          <w:iCs/>
        </w:rPr>
        <w:t>Вспомогательного органа по осуществлению</w:t>
      </w:r>
      <w:r w:rsidRPr="004F11C7">
        <w:t>, приведенный в сборнике проектов решений (CBD/CP/MOP/9/1/Add.2)</w:t>
      </w:r>
      <w:r w:rsidR="00702349" w:rsidRPr="004F11C7">
        <w:t>.</w:t>
      </w:r>
    </w:p>
    <w:p w:rsidR="00702349" w:rsidRPr="004F11C7" w:rsidRDefault="00934040" w:rsidP="00702349">
      <w:pPr>
        <w:pStyle w:val="Para1"/>
        <w:tabs>
          <w:tab w:val="clear" w:pos="360"/>
        </w:tabs>
      </w:pPr>
      <w:r w:rsidRPr="004F11C7">
        <w:rPr>
          <w:iCs/>
        </w:rPr>
        <w:t>С заявлениями выступили представители Венесуэлы (Боливарианской Республики), Габона, Европейского союза и его 28 государств-членов, Индии, Индонезии, Колумбии, Малави и Марокко.</w:t>
      </w:r>
    </w:p>
    <w:p w:rsidR="00934040" w:rsidRPr="004F11C7" w:rsidRDefault="00934040" w:rsidP="00702349">
      <w:pPr>
        <w:pStyle w:val="Para1"/>
        <w:tabs>
          <w:tab w:val="clear" w:pos="360"/>
        </w:tabs>
      </w:pPr>
      <w:r w:rsidRPr="004F11C7">
        <w:t>С заявлением также выступил представитель Аргентины.</w:t>
      </w:r>
    </w:p>
    <w:p w:rsidR="00934040" w:rsidRPr="004F11C7" w:rsidRDefault="00934040" w:rsidP="00702349">
      <w:pPr>
        <w:pStyle w:val="Para1"/>
        <w:tabs>
          <w:tab w:val="clear" w:pos="360"/>
        </w:tabs>
      </w:pPr>
      <w:r w:rsidRPr="004F11C7">
        <w:t>С дополнительным заявлением выступил представитель ISAAA.</w:t>
      </w:r>
    </w:p>
    <w:p w:rsidR="00934040" w:rsidRPr="004F11C7" w:rsidRDefault="00934040" w:rsidP="00702349">
      <w:pPr>
        <w:pStyle w:val="Para1"/>
        <w:tabs>
          <w:tab w:val="clear" w:pos="360"/>
        </w:tabs>
      </w:pPr>
      <w:r w:rsidRPr="004F11C7">
        <w:t>Председатель сказал, что подготовит пересмотренный проект решения с учетом мнений, высказанных устно и представленных в письменной форме.</w:t>
      </w:r>
    </w:p>
    <w:p w:rsidR="0022183C" w:rsidRPr="004F11C7" w:rsidRDefault="0022183C" w:rsidP="0022183C">
      <w:pPr>
        <w:pStyle w:val="Para1"/>
        <w:tabs>
          <w:tab w:val="clear" w:pos="360"/>
        </w:tabs>
      </w:pPr>
      <w:r w:rsidRPr="004F11C7">
        <w:t xml:space="preserve">На своем 12-м заседании 28 ноября 2018 года </w:t>
      </w:r>
      <w:r w:rsidR="001D76AE" w:rsidRPr="004F11C7">
        <w:t>Р</w:t>
      </w:r>
      <w:r w:rsidRPr="004F11C7">
        <w:t xml:space="preserve">абочая группа I рассмотрела пересмотренный проект решения, представленный </w:t>
      </w:r>
      <w:r w:rsidR="001D76AE" w:rsidRPr="004F11C7">
        <w:t>П</w:t>
      </w:r>
      <w:r w:rsidRPr="004F11C7">
        <w:t xml:space="preserve">редседателем.  </w:t>
      </w:r>
    </w:p>
    <w:p w:rsidR="0022183C" w:rsidRPr="004F11C7" w:rsidRDefault="0022183C" w:rsidP="0022183C">
      <w:pPr>
        <w:pStyle w:val="Para1"/>
        <w:tabs>
          <w:tab w:val="clear" w:pos="360"/>
          <w:tab w:val="num" w:pos="709"/>
        </w:tabs>
      </w:pPr>
      <w:r w:rsidRPr="004F11C7">
        <w:t xml:space="preserve">С заявлениями выступили представители Европейского </w:t>
      </w:r>
      <w:r w:rsidR="00F07556" w:rsidRPr="004F11C7">
        <w:t>с</w:t>
      </w:r>
      <w:r w:rsidRPr="004F11C7">
        <w:t>оюза и его 28 государств-членов</w:t>
      </w:r>
      <w:r w:rsidR="001D76AE" w:rsidRPr="004F11C7">
        <w:t xml:space="preserve"> и Колумбии</w:t>
      </w:r>
      <w:r w:rsidRPr="004F11C7">
        <w:t xml:space="preserve">. </w:t>
      </w:r>
    </w:p>
    <w:p w:rsidR="0022183C" w:rsidRPr="004F11C7" w:rsidRDefault="0022183C" w:rsidP="0022183C">
      <w:pPr>
        <w:pStyle w:val="Para1"/>
        <w:tabs>
          <w:tab w:val="clear" w:pos="360"/>
          <w:tab w:val="num" w:pos="709"/>
        </w:tabs>
      </w:pPr>
      <w:r w:rsidRPr="004F11C7">
        <w:t xml:space="preserve">Рабочая группа </w:t>
      </w:r>
      <w:r w:rsidR="001D76AE" w:rsidRPr="004F11C7">
        <w:t>утвердила</w:t>
      </w:r>
      <w:r w:rsidRPr="004F11C7">
        <w:t xml:space="preserve"> пересмотренный проект решения с внесенными в него устными поправками для передачи </w:t>
      </w:r>
      <w:r w:rsidR="001D76AE" w:rsidRPr="004F11C7">
        <w:t>пленарному заседанию</w:t>
      </w:r>
      <w:r w:rsidRPr="004F11C7">
        <w:t xml:space="preserve"> в качестве проекта решения CBD/COP/14/L.14.</w:t>
      </w:r>
    </w:p>
    <w:p w:rsidR="00934040" w:rsidRPr="004F11C7" w:rsidRDefault="00934040" w:rsidP="00702349">
      <w:pPr>
        <w:pStyle w:val="Para1"/>
        <w:tabs>
          <w:tab w:val="clear" w:pos="360"/>
        </w:tabs>
      </w:pPr>
      <w:r w:rsidRPr="004F11C7">
        <w:t>[</w:t>
      </w:r>
      <w:r w:rsidRPr="004F11C7">
        <w:rPr>
          <w:i/>
        </w:rPr>
        <w:t>будет заполнено позже</w:t>
      </w:r>
      <w:r w:rsidRPr="004F11C7">
        <w:t>].</w:t>
      </w:r>
    </w:p>
    <w:p w:rsidR="00702349" w:rsidRPr="004F11C7" w:rsidRDefault="00702349" w:rsidP="00E10BC2">
      <w:pPr>
        <w:pStyle w:val="Heading1multiline"/>
        <w:ind w:left="4395" w:hanging="3544"/>
      </w:pPr>
      <w:r w:rsidRPr="004F11C7">
        <w:rPr>
          <w:bCs/>
        </w:rPr>
        <w:t xml:space="preserve">ПУНКТ 12 ПОВЕСТКИ ДНЯ. </w:t>
      </w:r>
      <w:r w:rsidRPr="004F11C7">
        <w:rPr>
          <w:b w:val="0"/>
        </w:rPr>
        <w:tab/>
      </w:r>
      <w:r w:rsidRPr="004F11C7">
        <w:rPr>
          <w:bCs/>
          <w:kern w:val="22"/>
        </w:rPr>
        <w:t>СОТРУДНИЧЕСТВО С ДРУГИМИ ОРГАНИЗАЦИЯМИ, КОНВЕНЦИЯМИ И ИНИЦИАТИВАМИ</w:t>
      </w:r>
    </w:p>
    <w:p w:rsidR="00702349" w:rsidRPr="004F11C7" w:rsidRDefault="00934040" w:rsidP="00702349">
      <w:pPr>
        <w:pStyle w:val="Para1"/>
        <w:tabs>
          <w:tab w:val="clear" w:pos="360"/>
        </w:tabs>
      </w:pPr>
      <w:r w:rsidRPr="004F11C7">
        <w:t>Рабочая группа I рассмотрела пункт 12 повестки дня на своем 6-м заседании 21 ноября 2018 года. При рассмотрении этого пункта Рабочей группе была представлена записка Исполнительного секретаря, содержащая обновленную информацию о совместных мероприятиях секретариата с другими конвенциями, международными организациями и инициативами, касающимися осуществления Протокола (CBD/CP/MOP/9/6)</w:t>
      </w:r>
      <w:r w:rsidR="00702349" w:rsidRPr="004F11C7">
        <w:t>.</w:t>
      </w:r>
    </w:p>
    <w:p w:rsidR="00934040" w:rsidRPr="004F11C7" w:rsidRDefault="00934040" w:rsidP="00702349">
      <w:pPr>
        <w:pStyle w:val="Para1"/>
        <w:tabs>
          <w:tab w:val="clear" w:pos="360"/>
        </w:tabs>
      </w:pPr>
      <w:r w:rsidRPr="004F11C7">
        <w:t>С заявлением выступил представитель Организации экономического сотрудничества и развития (ОЭСР).</w:t>
      </w:r>
    </w:p>
    <w:p w:rsidR="00934040" w:rsidRPr="004F11C7" w:rsidRDefault="00934040" w:rsidP="00702349">
      <w:pPr>
        <w:pStyle w:val="Para1"/>
        <w:tabs>
          <w:tab w:val="clear" w:pos="360"/>
        </w:tabs>
      </w:pPr>
      <w:r w:rsidRPr="004F11C7">
        <w:t>Рабочая группа приняла к сведению информацию, содержащуюся в документе CBD/CP/MOP/9/6.</w:t>
      </w:r>
    </w:p>
    <w:p w:rsidR="00702349" w:rsidRPr="004F11C7" w:rsidRDefault="00702349" w:rsidP="00E10BC2">
      <w:pPr>
        <w:pStyle w:val="Heading1multiline"/>
        <w:tabs>
          <w:tab w:val="clear" w:pos="720"/>
        </w:tabs>
        <w:ind w:left="4395" w:hanging="3402"/>
      </w:pPr>
      <w:r w:rsidRPr="004F11C7">
        <w:rPr>
          <w:bCs/>
        </w:rPr>
        <w:lastRenderedPageBreak/>
        <w:t xml:space="preserve">ПУНКТ 13 ПОВЕСТКИ ДНЯ. </w:t>
      </w:r>
      <w:r w:rsidRPr="004F11C7">
        <w:rPr>
          <w:b w:val="0"/>
        </w:rPr>
        <w:tab/>
      </w:r>
      <w:r w:rsidRPr="004F11C7">
        <w:rPr>
          <w:bCs/>
          <w:kern w:val="22"/>
        </w:rPr>
        <w:t>ОБЗОР ЭФФЕКТИВНОСТИ СТРУКТУР И ПРОЦЕССОВ В РАМКАХ КОНВЕНЦИИ И ПРОТОКОЛОВ К НЕЙ</w:t>
      </w:r>
    </w:p>
    <w:p w:rsidR="00934040" w:rsidRPr="004F11C7" w:rsidRDefault="00934040" w:rsidP="00934040">
      <w:pPr>
        <w:pStyle w:val="Para1"/>
        <w:numPr>
          <w:ilvl w:val="0"/>
          <w:numId w:val="0"/>
        </w:numPr>
      </w:pPr>
      <w:r w:rsidRPr="004F11C7">
        <w:rPr>
          <w:i/>
        </w:rPr>
        <w:t>Обзор опыта проведения одновременных совещаний Конвенции и протоколов</w:t>
      </w:r>
    </w:p>
    <w:p w:rsidR="00702349" w:rsidRPr="004F11C7" w:rsidRDefault="006160DD" w:rsidP="00CF3A6D">
      <w:pPr>
        <w:pStyle w:val="Para1"/>
        <w:tabs>
          <w:tab w:val="clear" w:pos="360"/>
          <w:tab w:val="left" w:pos="709"/>
        </w:tabs>
      </w:pPr>
      <w:r w:rsidRPr="004F11C7">
        <w:t>Рабочая группа I рассмотрела первый аспект пункта 13 повестки дня на своем 6-м заседании 21 ноября 2018 года. При рассмотрении этого пункта Рабочей группе были представлены проект решения на основе части А рекомендации 2/15</w:t>
      </w:r>
      <w:r w:rsidRPr="004F11C7">
        <w:rPr>
          <w:iCs/>
        </w:rPr>
        <w:t xml:space="preserve"> Вспомогательного органа по осуществлению</w:t>
      </w:r>
      <w:r w:rsidRPr="004F11C7">
        <w:t>, приведенный в сборнике проектов решений (CBD/CP/MOP/9/1/Add.2). Группе был также представлен информационный документ с рекомендациями о том, что следует уделять больше внимания единению людей с природой, вдохновляя таким образом активизацию деятельности по сохранению биоразнообразия (CBD/COP/14/INF/20)</w:t>
      </w:r>
      <w:r w:rsidR="00702349" w:rsidRPr="004F11C7">
        <w:t>.</w:t>
      </w:r>
    </w:p>
    <w:p w:rsidR="006160DD" w:rsidRPr="004F11C7" w:rsidRDefault="006160DD" w:rsidP="00702349">
      <w:pPr>
        <w:pStyle w:val="Para1"/>
        <w:tabs>
          <w:tab w:val="clear" w:pos="360"/>
        </w:tabs>
      </w:pPr>
      <w:r w:rsidRPr="004F11C7">
        <w:t xml:space="preserve">С заявлениями выступили представители Гондураса, Европейского союза и его 28 государств-членов, Индии, Иордании, Мексики, Новой Зеландии, Панамы, Парагвая, Уганды (от имени </w:t>
      </w:r>
      <w:r w:rsidR="009B0F3A" w:rsidRPr="004F11C7">
        <w:t>Группы африканских стран</w:t>
      </w:r>
      <w:r w:rsidRPr="004F11C7">
        <w:t>) и Швейцарии.</w:t>
      </w:r>
    </w:p>
    <w:p w:rsidR="006160DD" w:rsidRPr="004F11C7" w:rsidRDefault="006160DD" w:rsidP="00702349">
      <w:pPr>
        <w:pStyle w:val="Para1"/>
        <w:tabs>
          <w:tab w:val="clear" w:pos="360"/>
        </w:tabs>
      </w:pPr>
      <w:r w:rsidRPr="004F11C7">
        <w:t>С заявлениями также выступили представители Аргентины и Канады.</w:t>
      </w:r>
    </w:p>
    <w:p w:rsidR="006160DD" w:rsidRPr="004F11C7" w:rsidRDefault="006160DD" w:rsidP="00702349">
      <w:pPr>
        <w:pStyle w:val="Para1"/>
        <w:tabs>
          <w:tab w:val="clear" w:pos="360"/>
        </w:tabs>
      </w:pPr>
      <w:r w:rsidRPr="004F11C7">
        <w:t>С дальнейшими заявлениями выступили представители Института им. Дж. Крэга Вентера, Инициативы по общественным исследованиям и регулированию и Сети стран третьего мира (от имени Организации по наблюдению за корпоративной Европой, «Эконексус», Группы действий по борьбе с эрозией, развитию технологии и координации, Международной организации «Друзья Земли» и «Пронатура»)</w:t>
      </w:r>
    </w:p>
    <w:p w:rsidR="006160DD" w:rsidRPr="004F11C7" w:rsidRDefault="006160DD" w:rsidP="00702349">
      <w:pPr>
        <w:pStyle w:val="Para1"/>
        <w:tabs>
          <w:tab w:val="clear" w:pos="360"/>
        </w:tabs>
      </w:pPr>
      <w:r w:rsidRPr="004F11C7">
        <w:t>На своем 10-м заседании 25 ноября 2018 года Рабочая группа рассмотрела пересмотренный проект решения, представленный Председателем, который она утвердила для передачи пленарному заседанию в качестве проекта решения CBD/CP/MOP/9/L.9.</w:t>
      </w:r>
    </w:p>
    <w:p w:rsidR="00702349" w:rsidRPr="004F11C7" w:rsidRDefault="00702349" w:rsidP="00702349">
      <w:pPr>
        <w:pStyle w:val="Para1"/>
        <w:tabs>
          <w:tab w:val="clear" w:pos="360"/>
        </w:tabs>
      </w:pPr>
      <w:r w:rsidRPr="004F11C7">
        <w:rPr>
          <w:i/>
          <w:iCs/>
        </w:rPr>
        <w:t>[будет заполнено позже]</w:t>
      </w:r>
      <w:r w:rsidR="006160DD" w:rsidRPr="004F11C7">
        <w:rPr>
          <w:i/>
          <w:iCs/>
        </w:rPr>
        <w:t>.</w:t>
      </w:r>
    </w:p>
    <w:p w:rsidR="006160DD" w:rsidRPr="004F11C7" w:rsidRDefault="007446A5" w:rsidP="006160DD">
      <w:pPr>
        <w:pStyle w:val="Para1"/>
        <w:numPr>
          <w:ilvl w:val="0"/>
          <w:numId w:val="0"/>
        </w:numPr>
        <w:rPr>
          <w:i/>
          <w:color w:val="000000"/>
          <w:kern w:val="22"/>
          <w:szCs w:val="22"/>
        </w:rPr>
      </w:pPr>
      <w:r w:rsidRPr="004F11C7">
        <w:rPr>
          <w:i/>
          <w:color w:val="000000"/>
          <w:kern w:val="22"/>
          <w:szCs w:val="22"/>
        </w:rPr>
        <w:t>Процедура предотвращения конфликтов интересов или управлению ими в группах экспертов</w:t>
      </w:r>
    </w:p>
    <w:p w:rsidR="007446A5" w:rsidRPr="004F11C7" w:rsidRDefault="007446A5" w:rsidP="007446A5">
      <w:pPr>
        <w:pStyle w:val="Para1"/>
        <w:tabs>
          <w:tab w:val="clear" w:pos="360"/>
        </w:tabs>
      </w:pPr>
      <w:r w:rsidRPr="004F11C7">
        <w:rPr>
          <w:iCs/>
        </w:rPr>
        <w:t>Рабочая группа I рассмотрела второй аспект пункта 13 повестки дня на своем 6-м заседании 21 ноября 2018 года. При рассмотрении данного пункта Рабочей группе были представлены проект решения, основанный на части B рекомендации 2/15 Вспомогательного органа по осуществлению, приведенный в сборнике проектов решений (CBD/CP/MOP/9/1/Add.2), и резюме мнений, представленных Сторонами и наблюдателями о процедурах предотвращения конфликтов интересов или управлению ими в группах экспертов (CBD/COP/14/INF/3).</w:t>
      </w:r>
    </w:p>
    <w:p w:rsidR="007446A5" w:rsidRPr="004F11C7" w:rsidRDefault="007446A5" w:rsidP="007446A5">
      <w:pPr>
        <w:pStyle w:val="Para1"/>
        <w:tabs>
          <w:tab w:val="clear" w:pos="360"/>
        </w:tabs>
      </w:pPr>
      <w:r w:rsidRPr="004F11C7">
        <w:t>С заявлениями выступили представители Гондураса, Европейского союза и его 28 государств-членов, Индии, Иордании, Мексики, Новой Зеландии, Панамы, Парагвая, Уганды (от имени Африканской группы) и Швейцарии.</w:t>
      </w:r>
    </w:p>
    <w:p w:rsidR="007446A5" w:rsidRPr="004F11C7" w:rsidRDefault="007446A5" w:rsidP="007446A5">
      <w:pPr>
        <w:pStyle w:val="Para1"/>
        <w:tabs>
          <w:tab w:val="clear" w:pos="360"/>
        </w:tabs>
      </w:pPr>
      <w:r w:rsidRPr="004F11C7">
        <w:t>С заявлениями выступили также представители Аргентины и Канады.</w:t>
      </w:r>
    </w:p>
    <w:p w:rsidR="007446A5" w:rsidRPr="004F11C7" w:rsidRDefault="007446A5" w:rsidP="007446A5">
      <w:pPr>
        <w:pStyle w:val="Para1"/>
        <w:tabs>
          <w:tab w:val="clear" w:pos="360"/>
        </w:tabs>
      </w:pPr>
      <w:r w:rsidRPr="004F11C7">
        <w:t>С дальнейшими заявлениями выступили представитель Института им. Дж. Крэга Вентера, Инициативы по общественным исследованиям и регулированию и Сети стран третьего мира (также от имени Организации по наблюдению за корпоративной Европой, «Эконексус», Группы действий по борьбе с эрозией, развитию технологии и координации, Международной организации «Друзья Земли» и «Пронатура»).</w:t>
      </w:r>
    </w:p>
    <w:p w:rsidR="007446A5" w:rsidRPr="004F11C7" w:rsidRDefault="007446A5" w:rsidP="007446A5">
      <w:pPr>
        <w:pStyle w:val="Para1"/>
        <w:tabs>
          <w:tab w:val="clear" w:pos="360"/>
        </w:tabs>
      </w:pPr>
      <w:r w:rsidRPr="004F11C7">
        <w:t>После обмена мнениями Председатель учредил группу друзей Председателя для продолжения обсуждения нерешенных вопросов.</w:t>
      </w:r>
    </w:p>
    <w:p w:rsidR="00777CAB" w:rsidRPr="004F11C7" w:rsidRDefault="00777CAB" w:rsidP="00777CAB">
      <w:pPr>
        <w:pStyle w:val="Para1"/>
      </w:pPr>
      <w:r w:rsidRPr="004F11C7">
        <w:t xml:space="preserve">На своем 12-м заседании 28 ноября 2018 года </w:t>
      </w:r>
      <w:r w:rsidR="00CF3A6D" w:rsidRPr="004F11C7">
        <w:t>Р</w:t>
      </w:r>
      <w:r w:rsidRPr="004F11C7">
        <w:t xml:space="preserve">абочая группа I рассмотрела пересмотренный проект решения, представленный ее </w:t>
      </w:r>
      <w:r w:rsidR="00CF3A6D" w:rsidRPr="004F11C7">
        <w:t>П</w:t>
      </w:r>
      <w:r w:rsidRPr="004F11C7">
        <w:t xml:space="preserve">редседателем. </w:t>
      </w:r>
    </w:p>
    <w:p w:rsidR="00777CAB" w:rsidRPr="004F11C7" w:rsidRDefault="00777CAB" w:rsidP="00777CAB">
      <w:pPr>
        <w:pStyle w:val="Para1"/>
      </w:pPr>
      <w:r w:rsidRPr="004F11C7">
        <w:lastRenderedPageBreak/>
        <w:t xml:space="preserve">С заявлениями выступили представители Европейского </w:t>
      </w:r>
      <w:r w:rsidR="00F07556" w:rsidRPr="004F11C7">
        <w:t>с</w:t>
      </w:r>
      <w:r w:rsidRPr="004F11C7">
        <w:t>оюза и его 28 государств-членов и Швейцарии.</w:t>
      </w:r>
    </w:p>
    <w:p w:rsidR="001147A4" w:rsidRPr="004F11C7" w:rsidRDefault="00777CAB" w:rsidP="00777CAB">
      <w:pPr>
        <w:pStyle w:val="Para1"/>
      </w:pPr>
      <w:r w:rsidRPr="004F11C7">
        <w:t xml:space="preserve">Рабочая группа </w:t>
      </w:r>
      <w:r w:rsidR="00CF3A6D" w:rsidRPr="004F11C7">
        <w:t>утвердила</w:t>
      </w:r>
      <w:r w:rsidRPr="004F11C7">
        <w:t xml:space="preserve"> пересмотренный проект решения с внесенными в него устными поправками для передачи </w:t>
      </w:r>
      <w:r w:rsidR="00CF3A6D" w:rsidRPr="004F11C7">
        <w:t xml:space="preserve">пленарному заседанию </w:t>
      </w:r>
      <w:r w:rsidRPr="004F11C7">
        <w:t>в качестве проекта решения CBD/COP/14/L.15.</w:t>
      </w:r>
    </w:p>
    <w:p w:rsidR="007446A5" w:rsidRPr="004F11C7" w:rsidRDefault="007446A5" w:rsidP="007446A5">
      <w:pPr>
        <w:pStyle w:val="Para1"/>
        <w:tabs>
          <w:tab w:val="clear" w:pos="360"/>
        </w:tabs>
      </w:pPr>
      <w:r w:rsidRPr="004F11C7">
        <w:rPr>
          <w:i/>
          <w:iCs/>
        </w:rPr>
        <w:t>[будет заполнено позже].</w:t>
      </w:r>
    </w:p>
    <w:p w:rsidR="00702349" w:rsidRPr="004F11C7" w:rsidRDefault="00702349" w:rsidP="00702349">
      <w:pPr>
        <w:pStyle w:val="Heading1multiline"/>
        <w:ind w:left="3261" w:right="146" w:hanging="3261"/>
      </w:pPr>
      <w:r w:rsidRPr="004F11C7">
        <w:rPr>
          <w:bCs/>
        </w:rPr>
        <w:t>ПУНКТ 14 ПОВЕСТКИ ДНЯ.</w:t>
      </w:r>
      <w:r w:rsidRPr="004F11C7">
        <w:rPr>
          <w:bCs/>
        </w:rPr>
        <w:tab/>
        <w:t>ПОДГОТОВКА ПОСЛЕДУЮЩЕЙ ДЕЯТЕЛЬНОСТИ ПО ИТОГАМ СТРАТЕГИЧЕСКОГО ПЛАНА В ОБЛАСТИ СОХРАНЕНИЯ И УСТОЙЧИВОГО ИСПОЛЬЗОВАНИЯ БИОРАЗНООБРАЗИЯ НА 2011-2020 ГОДЫ И СТРАТЕГИЧЕСКОГО ПЛАНА ДЛЯ КАРТАХЕНСКОГО ПРОТОКОЛА ПО БИОБЕЗОПАСНОСТИ (2011-2020 ГГ.)</w:t>
      </w:r>
    </w:p>
    <w:p w:rsidR="00702349" w:rsidRPr="004F11C7" w:rsidRDefault="00702349" w:rsidP="00702349">
      <w:pPr>
        <w:pStyle w:val="Para1"/>
        <w:tabs>
          <w:tab w:val="clear" w:pos="360"/>
        </w:tabs>
      </w:pPr>
      <w:r w:rsidRPr="004F11C7">
        <w:t xml:space="preserve">Пункт 14 повестки дня был рассмотрен на </w:t>
      </w:r>
      <w:r w:rsidR="007446A5" w:rsidRPr="004F11C7">
        <w:t>3-м</w:t>
      </w:r>
      <w:r w:rsidRPr="004F11C7">
        <w:t xml:space="preserve"> пленарном заседании совещания </w:t>
      </w:r>
      <w:r w:rsidR="007446A5" w:rsidRPr="004F11C7">
        <w:t>20 ноября 2018 года</w:t>
      </w:r>
      <w:r w:rsidR="0010319B" w:rsidRPr="004F11C7">
        <w:t xml:space="preserve"> одновременно с пунктом 17 повестки дня Конференции Сторон и пунктом 16 повестки дня Конференции Сторон, выступающей в качестве совещания Сторон Нагойского протокола</w:t>
      </w:r>
      <w:r w:rsidRPr="004F11C7">
        <w:t>. При рассмотрении этого пункта повестки дня Конференции Сторон, выступающей в качестве совещания Сторон, были представлены за</w:t>
      </w:r>
      <w:r w:rsidR="007446A5" w:rsidRPr="004F11C7">
        <w:t>писка Исполнительного секретаря</w:t>
      </w:r>
      <w:r w:rsidRPr="004F11C7">
        <w:t xml:space="preserve"> о подготовке разработки последующей деятельности по итогам Стратегического плана для Картахенского протокола по биобезопасности на 2011-2020 годы</w:t>
      </w:r>
      <w:r w:rsidR="007446A5" w:rsidRPr="004F11C7">
        <w:t xml:space="preserve"> (CBD/CP/MOP/9/7)</w:t>
      </w:r>
      <w:r w:rsidR="009169A3" w:rsidRPr="004F11C7">
        <w:t>,</w:t>
      </w:r>
      <w:r w:rsidR="007446A5" w:rsidRPr="004F11C7">
        <w:t xml:space="preserve"> проект решения на основе </w:t>
      </w:r>
      <w:r w:rsidRPr="004F11C7">
        <w:t>рекомендаци</w:t>
      </w:r>
      <w:r w:rsidR="007446A5" w:rsidRPr="004F11C7">
        <w:t>и</w:t>
      </w:r>
      <w:r w:rsidRPr="004F11C7">
        <w:t xml:space="preserve"> SBI-2/19 и дополнительные элементы из документа CBD/CP/MOP/9/7, приведенные в сборнике проектов решений (CBD/CP/MOP/9/1/Add.2).</w:t>
      </w:r>
    </w:p>
    <w:p w:rsidR="009169A3" w:rsidRPr="004F11C7" w:rsidRDefault="005C6245" w:rsidP="00702349">
      <w:pPr>
        <w:pStyle w:val="Para1"/>
        <w:tabs>
          <w:tab w:val="clear" w:pos="360"/>
        </w:tabs>
      </w:pPr>
      <w:r w:rsidRPr="004F11C7">
        <w:t xml:space="preserve">С заявлениями выступили представители Алжира, Антигуа и Барбуды, Бангладеш, Боснии и Герцеговины, Ботсвана, Бразилии, </w:t>
      </w:r>
      <w:r w:rsidR="00A578DB" w:rsidRPr="004F11C7">
        <w:t xml:space="preserve">Венесуэлы (Боливарианской Республики), </w:t>
      </w:r>
      <w:r w:rsidRPr="004F11C7">
        <w:t xml:space="preserve">Буркина-Фасо, </w:t>
      </w:r>
      <w:r w:rsidR="00A578DB" w:rsidRPr="004F11C7">
        <w:t xml:space="preserve">Габона, </w:t>
      </w:r>
      <w:r w:rsidRPr="004F11C7">
        <w:t xml:space="preserve">Доминиканской Республики, </w:t>
      </w:r>
      <w:r w:rsidR="00A578DB" w:rsidRPr="004F11C7">
        <w:t xml:space="preserve">Европейского союза и его 28 государств-членов, </w:t>
      </w:r>
      <w:r w:rsidRPr="004F11C7">
        <w:t xml:space="preserve">Египта, </w:t>
      </w:r>
      <w:r w:rsidR="00A578DB" w:rsidRPr="004F11C7">
        <w:t xml:space="preserve">Индии, Ирака, </w:t>
      </w:r>
      <w:r w:rsidRPr="004F11C7">
        <w:t xml:space="preserve">Камбоджи, Камеруна, </w:t>
      </w:r>
      <w:r w:rsidR="00A578DB" w:rsidRPr="004F11C7">
        <w:t xml:space="preserve">Кении, </w:t>
      </w:r>
      <w:r w:rsidRPr="004F11C7">
        <w:t xml:space="preserve">Китая, Колумбии (от имени </w:t>
      </w:r>
      <w:r w:rsidR="00732C67" w:rsidRPr="004F11C7">
        <w:t>Г</w:t>
      </w:r>
      <w:r w:rsidRPr="004F11C7">
        <w:t xml:space="preserve">руппы государств-единомышленников, отличающихся огромным разнообразием), Коста-Рики, Кот-д’Ивуара, Кубы (от имени малых островных развивающихся государств), </w:t>
      </w:r>
      <w:r w:rsidR="00A578DB" w:rsidRPr="004F11C7">
        <w:t xml:space="preserve">Малави, Марокко, Мексики, Новой Зеландии, Норвегии, Объединенной Республики Танзания, Палау (от имени стран Океании), Панамы, Сент-Китс и Невис (от имени группы стран Латинской Америки и Карибского бассейна), Судана, Турции, Уганды, Уругвая, Филиппин, Швейцарии, </w:t>
      </w:r>
      <w:r w:rsidRPr="004F11C7">
        <w:t>Эквадора,</w:t>
      </w:r>
      <w:r w:rsidR="00A578DB" w:rsidRPr="004F11C7">
        <w:t xml:space="preserve"> Эфиопии, Южной Африки (от имени </w:t>
      </w:r>
      <w:r w:rsidR="009B0F3A" w:rsidRPr="004F11C7">
        <w:t>Группы африканских стран</w:t>
      </w:r>
      <w:r w:rsidR="00A578DB" w:rsidRPr="004F11C7">
        <w:t>), Ямайки и Японии.</w:t>
      </w:r>
    </w:p>
    <w:p w:rsidR="00A578DB" w:rsidRPr="004F11C7" w:rsidRDefault="00A578DB" w:rsidP="00702349">
      <w:pPr>
        <w:pStyle w:val="Para1"/>
        <w:tabs>
          <w:tab w:val="clear" w:pos="360"/>
        </w:tabs>
      </w:pPr>
      <w:r w:rsidRPr="004F11C7">
        <w:t>С заявлениями выступили представители Аргентины, Канады и Непала.</w:t>
      </w:r>
    </w:p>
    <w:p w:rsidR="00A578DB" w:rsidRPr="004F11C7" w:rsidRDefault="00A578DB" w:rsidP="00702349">
      <w:pPr>
        <w:pStyle w:val="Para1"/>
        <w:tabs>
          <w:tab w:val="clear" w:pos="360"/>
        </w:tabs>
      </w:pPr>
      <w:r w:rsidRPr="004F11C7">
        <w:t>С дополнительными заявлениями выступили представители Продовольственной и сельскохозяйственной организации Объединенных Наций (ФАО)</w:t>
      </w:r>
      <w:r w:rsidR="00EB3EC3" w:rsidRPr="004F11C7">
        <w:t xml:space="preserve"> (также от имени Международного договора о генетических ресурсах растений для производства продовольствия и ведения сельского хозяйства)</w:t>
      </w:r>
      <w:r w:rsidRPr="004F11C7">
        <w:t xml:space="preserve">, </w:t>
      </w:r>
      <w:r w:rsidR="00EB3EC3" w:rsidRPr="004F11C7">
        <w:t>Структуры Организации Объединенных Наций по вопросам гендерного равенства и расширения прав и возможностей женщин («ООН-Женщины») и секретариата Конвенции о международной торговле видами дикой фауны и флоры, находящимися под угрозой исчезновения (СИТЕС) (от имени Контактной группы конвенций, связанных с биоразнообразием).</w:t>
      </w:r>
    </w:p>
    <w:p w:rsidR="00EB3EC3" w:rsidRPr="004F11C7" w:rsidRDefault="00EB3EC3" w:rsidP="00702349">
      <w:pPr>
        <w:pStyle w:val="Para1"/>
        <w:tabs>
          <w:tab w:val="clear" w:pos="360"/>
        </w:tabs>
      </w:pPr>
      <w:r w:rsidRPr="004F11C7">
        <w:t>С дальнейшими заявлениями выступили представители</w:t>
      </w:r>
      <w:r w:rsidRPr="004F11C7">
        <w:rPr>
          <w:snapToGrid/>
          <w:color w:val="000000"/>
          <w:kern w:val="22"/>
          <w:szCs w:val="22"/>
          <w:lang w:eastAsia="en-CA"/>
        </w:rPr>
        <w:t xml:space="preserve"> «</w:t>
      </w:r>
      <w:r w:rsidRPr="004F11C7">
        <w:t xml:space="preserve">БёрдЛайф Интернэшнл» (также от имени «Консервэйшн интернэшнл», </w:t>
      </w:r>
      <w:r w:rsidR="00AE7F29" w:rsidRPr="004F11C7">
        <w:t xml:space="preserve">GYBN, </w:t>
      </w:r>
      <w:r w:rsidR="00E6628C" w:rsidRPr="004F11C7">
        <w:t>Международного фонда защиты животных (МФЗЖ),</w:t>
      </w:r>
      <w:r w:rsidRPr="004F11C7">
        <w:t xml:space="preserve"> </w:t>
      </w:r>
      <w:r w:rsidR="00E6628C" w:rsidRPr="004F11C7">
        <w:t xml:space="preserve">РАРЕ, Королевского общества защиты птиц (RSPB), организации «Сохранение природы», </w:t>
      </w:r>
      <w:r w:rsidR="00571B00" w:rsidRPr="004F11C7">
        <w:t>Благотворительных фондов Пью</w:t>
      </w:r>
      <w:r w:rsidR="00E6628C" w:rsidRPr="004F11C7">
        <w:t xml:space="preserve"> и ВФДП), </w:t>
      </w:r>
      <w:r w:rsidR="00571B00" w:rsidRPr="004F11C7">
        <w:t xml:space="preserve">международной организации «Друзья Земли» (также от имени «Эконексус», Европейской сети размышлений и действий в области экологии (ЭКОРОПА), организации «Леса мира», Фонда «Окружающая среда и природные ресурсы» и Глобальной лесной коалиции), </w:t>
      </w:r>
      <w:r w:rsidR="00AE7F29" w:rsidRPr="004F11C7">
        <w:t xml:space="preserve">Сети наблюдения за биоразнообразием </w:t>
      </w:r>
      <w:r w:rsidR="00654C51" w:rsidRPr="004F11C7">
        <w:t>Групп</w:t>
      </w:r>
      <w:r w:rsidR="00AE7F29" w:rsidRPr="004F11C7">
        <w:t>ы</w:t>
      </w:r>
      <w:r w:rsidR="00654C51" w:rsidRPr="004F11C7">
        <w:t xml:space="preserve"> по наблюдению Земли (GEO BON), </w:t>
      </w:r>
      <w:r w:rsidR="00AE7F29" w:rsidRPr="004F11C7">
        <w:t xml:space="preserve">GYBN, Международного комитета по вопросам </w:t>
      </w:r>
      <w:r w:rsidR="00AE7F29" w:rsidRPr="004F11C7">
        <w:lastRenderedPageBreak/>
        <w:t>продовольственного суверенитета, МФКНБ, Международного союза охраны природы (МСОП), Институт перспективных исследований по вопросам устойчивости Университета Организации Объединенных Наций (ИПИ-УООН) и ВФДП.</w:t>
      </w:r>
    </w:p>
    <w:p w:rsidR="00F07556" w:rsidRPr="004F11C7" w:rsidRDefault="00F07556" w:rsidP="00F07556">
      <w:pPr>
        <w:pStyle w:val="Para1"/>
        <w:tabs>
          <w:tab w:val="clear" w:pos="360"/>
        </w:tabs>
      </w:pPr>
      <w:r w:rsidRPr="004F11C7">
        <w:t>На основе высказанных мнений Конференция Сторон, выступающая в качестве совещания Сторон, согласилась учредить контактную группу под председательством г-жи Шарлотты Серквист (Швеция), в целях обсуждения подготовительного процесса для глобальной рамочной программы в области биоразнообразия на период после 2020 года.</w:t>
      </w:r>
      <w:r w:rsidRPr="004F11C7" w:rsidDel="0037297F">
        <w:t xml:space="preserve"> </w:t>
      </w:r>
    </w:p>
    <w:p w:rsidR="00F07556" w:rsidRPr="004F11C7" w:rsidRDefault="00F07556" w:rsidP="00F07556">
      <w:pPr>
        <w:pStyle w:val="Para1"/>
        <w:tabs>
          <w:tab w:val="clear" w:pos="360"/>
        </w:tabs>
      </w:pPr>
      <w:r w:rsidRPr="004F11C7">
        <w:t>На 4-м пленарном заседании совещания 22 ноября 2018 года Председатель контактной группы представила отчет о ходе работы Контактной группы.</w:t>
      </w:r>
    </w:p>
    <w:p w:rsidR="00F07556" w:rsidRPr="004F11C7" w:rsidRDefault="00F07556" w:rsidP="00F07556">
      <w:pPr>
        <w:pStyle w:val="Para1"/>
        <w:tabs>
          <w:tab w:val="clear" w:pos="360"/>
        </w:tabs>
      </w:pPr>
      <w:r w:rsidRPr="004F11C7">
        <w:t xml:space="preserve">На 5-м пленарном заседании совещания 25 ноября 2018 года Конференция Сторон, выступающая в качестве совещания Сторон, заслушала еще один отчет Председателя контактной группы. </w:t>
      </w:r>
    </w:p>
    <w:p w:rsidR="00F07556" w:rsidRPr="004F11C7" w:rsidRDefault="00F07556" w:rsidP="00F07556">
      <w:pPr>
        <w:pStyle w:val="Para1"/>
        <w:tabs>
          <w:tab w:val="clear" w:pos="360"/>
        </w:tabs>
      </w:pPr>
      <w:r w:rsidRPr="004F11C7">
        <w:t>Представитель Норвегии сообщил Конференции Сторон, выступающей в качестве совещания Сторон, что в случае получения одобрения со стороны парламента страны, Норвегия выделит 350 000 долл. США на проведение региональных семинаров в Африке, Латинской Америке и Карибском регионе, а также в Азиатско-Тихоокеанском регионе в качестве своего вклада в дальнейшее обсуждение вопроса о рамочной программе на период после 2020 года. Он также заявил, что Норвегия обеспечит поддержку для проезда делегатов из развивающихся стран для участия в девятой Конференции по биоразнообразии в Тронхейме, которая должна состояться в июле 2019 года.</w:t>
      </w:r>
    </w:p>
    <w:p w:rsidR="009D6E9D" w:rsidRPr="004F11C7" w:rsidRDefault="009D6E9D" w:rsidP="00702349">
      <w:pPr>
        <w:pStyle w:val="Para1"/>
        <w:tabs>
          <w:tab w:val="clear" w:pos="360"/>
        </w:tabs>
      </w:pPr>
      <w:r w:rsidRPr="004F11C7">
        <w:t>На 6-м пленарном заседании совещания 28 ноября 2018 года Конференция Сторон, выступающая в качестве совещания Сторон протокола, продолжила рассмотрение проекта решения по данному вопросу.</w:t>
      </w:r>
    </w:p>
    <w:p w:rsidR="009D6E9D" w:rsidRPr="004F11C7" w:rsidRDefault="009D6E9D" w:rsidP="00702349">
      <w:pPr>
        <w:pStyle w:val="Para1"/>
        <w:tabs>
          <w:tab w:val="clear" w:pos="360"/>
        </w:tabs>
      </w:pPr>
      <w:r w:rsidRPr="004F11C7">
        <w:t>С заявлением выступил представитель Южной Африки.</w:t>
      </w:r>
    </w:p>
    <w:p w:rsidR="009D6E9D" w:rsidRPr="004F11C7" w:rsidRDefault="009D6E9D" w:rsidP="00702349">
      <w:pPr>
        <w:pStyle w:val="Para1"/>
        <w:tabs>
          <w:tab w:val="clear" w:pos="360"/>
        </w:tabs>
      </w:pPr>
      <w:r w:rsidRPr="004F11C7">
        <w:t xml:space="preserve">Проект решения </w:t>
      </w:r>
      <w:r w:rsidR="006F14F1" w:rsidRPr="004F11C7">
        <w:t>с внесенными устными поправками был утвержден для официального принятия в качестве проекта решения CBD/CP/MOP/9/L.16.</w:t>
      </w:r>
    </w:p>
    <w:p w:rsidR="006F14F1" w:rsidRPr="004F11C7" w:rsidRDefault="006F14F1" w:rsidP="00702349">
      <w:pPr>
        <w:pStyle w:val="Para1"/>
        <w:tabs>
          <w:tab w:val="clear" w:pos="360"/>
        </w:tabs>
      </w:pPr>
      <w:r w:rsidRPr="004F11C7">
        <w:rPr>
          <w:i/>
          <w:iCs/>
        </w:rPr>
        <w:t>[будет заполнено позже].</w:t>
      </w:r>
    </w:p>
    <w:p w:rsidR="00702349" w:rsidRPr="004F11C7" w:rsidRDefault="00702349" w:rsidP="00702349">
      <w:pPr>
        <w:pStyle w:val="Heading1multiline"/>
        <w:ind w:left="4678" w:hanging="3402"/>
      </w:pPr>
      <w:r w:rsidRPr="004F11C7">
        <w:rPr>
          <w:bCs/>
        </w:rPr>
        <w:t xml:space="preserve">ПУНКТ 15 ПОВЕСТКИ ДНЯ. </w:t>
      </w:r>
      <w:r w:rsidRPr="004F11C7">
        <w:rPr>
          <w:b w:val="0"/>
        </w:rPr>
        <w:tab/>
      </w:r>
      <w:r w:rsidRPr="004F11C7">
        <w:rPr>
          <w:bCs/>
          <w:kern w:val="22"/>
        </w:rPr>
        <w:t>ОЦЕНКА РИСКОВ И РЕГУЛИРОВАНИЕ РИСКОВ (СТАТЬИ 15 И 16)</w:t>
      </w:r>
    </w:p>
    <w:p w:rsidR="00702349" w:rsidRPr="004F11C7" w:rsidRDefault="00A658E3" w:rsidP="00702349">
      <w:pPr>
        <w:pStyle w:val="Para1"/>
        <w:tabs>
          <w:tab w:val="clear" w:pos="360"/>
        </w:tabs>
      </w:pPr>
      <w:r w:rsidRPr="004F11C7">
        <w:t>Рабочая группа II рассмотрела пункт 15 повестки дня на своем 1-м заседании 18 ноября 2018 года. При рассмотрении этого пункта Рабочей группы были представлены проект решения, основанный на рекомендации SBSTTA-22/2 и приведенный в сборнике проектов решений (CBD/CP/MOP/9/1/Add.2), а также доклад о ходе выполнения мероприятий по созданию потенциала в области оценки рисков, связанных с живыми измененными организмами (CBD/CP/MOP/9/INF/3)</w:t>
      </w:r>
      <w:r w:rsidR="00702349" w:rsidRPr="004F11C7">
        <w:t>.</w:t>
      </w:r>
    </w:p>
    <w:p w:rsidR="00A658E3" w:rsidRPr="004F11C7" w:rsidRDefault="00A658E3" w:rsidP="00702349">
      <w:pPr>
        <w:pStyle w:val="Para1"/>
        <w:tabs>
          <w:tab w:val="clear" w:pos="360"/>
        </w:tabs>
      </w:pPr>
      <w:r w:rsidRPr="004F11C7">
        <w:t>С заявлениями выступили представители Боливии (</w:t>
      </w:r>
      <w:r w:rsidRPr="004F11C7">
        <w:rPr>
          <w:iCs/>
        </w:rPr>
        <w:t xml:space="preserve">Многонационального Государства), </w:t>
      </w:r>
      <w:r w:rsidRPr="004F11C7">
        <w:t xml:space="preserve">Гватемалы, </w:t>
      </w:r>
      <w:r w:rsidRPr="004F11C7">
        <w:rPr>
          <w:iCs/>
        </w:rPr>
        <w:t>Европейского союза и его 28 государств-членов</w:t>
      </w:r>
      <w:r w:rsidRPr="004F11C7">
        <w:t xml:space="preserve">, Малави (от имени </w:t>
      </w:r>
      <w:r w:rsidR="009B0F3A" w:rsidRPr="004F11C7">
        <w:t>Группы африканских стран</w:t>
      </w:r>
      <w:r w:rsidRPr="004F11C7">
        <w:t>), Новой Зеландии и Таиланда.</w:t>
      </w:r>
    </w:p>
    <w:p w:rsidR="00A658E3" w:rsidRPr="004F11C7" w:rsidRDefault="00A658E3" w:rsidP="00702349">
      <w:pPr>
        <w:pStyle w:val="Para1"/>
        <w:tabs>
          <w:tab w:val="clear" w:pos="360"/>
        </w:tabs>
      </w:pPr>
      <w:r w:rsidRPr="004F11C7">
        <w:t>На своем 2-м заседании 18 ноября 2018 года Рабочая группа возобновила рассмотрение этого пункта.</w:t>
      </w:r>
    </w:p>
    <w:p w:rsidR="00A658E3" w:rsidRPr="004F11C7" w:rsidRDefault="00A658E3" w:rsidP="00702349">
      <w:pPr>
        <w:pStyle w:val="Para1"/>
        <w:tabs>
          <w:tab w:val="clear" w:pos="360"/>
        </w:tabs>
      </w:pPr>
      <w:r w:rsidRPr="004F11C7">
        <w:t>С заявлениями выступили представители Беларуси, Бразилии, Венесуэлы (Боливарианской Республики), Габона, Ганы, Гондураса, Индии, Кении, Китая, Колумбии, Коста-Рики, Марокко, Мексики, Норвегии, Парагвая, Перу, Саудовской Аравии, Уганды, Уругвая, Филиппин, Чада, Швейцарии, Эсватини и Японии.</w:t>
      </w:r>
    </w:p>
    <w:p w:rsidR="00A658E3" w:rsidRPr="004F11C7" w:rsidRDefault="00A658E3" w:rsidP="00702349">
      <w:pPr>
        <w:pStyle w:val="Para1"/>
        <w:tabs>
          <w:tab w:val="clear" w:pos="360"/>
        </w:tabs>
      </w:pPr>
      <w:r w:rsidRPr="004F11C7">
        <w:t>С заявлением также выступил представитель Аргентины (не являющейся Стороной).</w:t>
      </w:r>
    </w:p>
    <w:p w:rsidR="00A658E3" w:rsidRPr="004F11C7" w:rsidRDefault="00A658E3" w:rsidP="00702349">
      <w:pPr>
        <w:pStyle w:val="Para1"/>
        <w:tabs>
          <w:tab w:val="clear" w:pos="360"/>
        </w:tabs>
      </w:pPr>
      <w:r w:rsidRPr="004F11C7">
        <w:lastRenderedPageBreak/>
        <w:t xml:space="preserve">С дополнительными заявлениями выступили представители Центра содействия коренным малочисленным народам Севера (также от имени Международного форума коренных народов по биоразнообразию (МФКНБ)), </w:t>
      </w:r>
      <w:r w:rsidRPr="004F11C7">
        <w:rPr>
          <w:bCs/>
        </w:rPr>
        <w:t>Общественной инициативы в области исследований и регулирования</w:t>
      </w:r>
      <w:r w:rsidRPr="004F11C7">
        <w:t>, консорциума «Target Malaria» и студенческой группы «Youth Biotech».</w:t>
      </w:r>
    </w:p>
    <w:p w:rsidR="00A658E3" w:rsidRPr="004F11C7" w:rsidRDefault="00A658E3" w:rsidP="00702349">
      <w:pPr>
        <w:pStyle w:val="Para1"/>
        <w:tabs>
          <w:tab w:val="clear" w:pos="360"/>
        </w:tabs>
      </w:pPr>
      <w:r w:rsidRPr="004F11C7">
        <w:t>Рабочая группа возобновила рассмотрение данного пункта на своем 8-м заседании 22 ноября 2018 года</w:t>
      </w:r>
      <w:r w:rsidR="002C5AD0" w:rsidRPr="004F11C7">
        <w:t>.</w:t>
      </w:r>
      <w:r w:rsidRPr="004F11C7">
        <w:t xml:space="preserve"> </w:t>
      </w:r>
      <w:r w:rsidR="008B44C6" w:rsidRPr="004F11C7">
        <w:t>У</w:t>
      </w:r>
      <w:r w:rsidRPr="004F11C7">
        <w:t xml:space="preserve">читывая тесную связь некоторых элементов проекта решения в отношении оценки рисков и регулирования рисков с элементами проекта решения в отношении синтетической биологии, рассматриваемых Конференцией Сторон, </w:t>
      </w:r>
      <w:r w:rsidR="008B44C6" w:rsidRPr="004F11C7">
        <w:t xml:space="preserve">она постановила учредить </w:t>
      </w:r>
      <w:r w:rsidRPr="004F11C7">
        <w:t>контактн</w:t>
      </w:r>
      <w:r w:rsidR="008B44C6" w:rsidRPr="004F11C7">
        <w:t>ую</w:t>
      </w:r>
      <w:r w:rsidRPr="004F11C7">
        <w:t xml:space="preserve"> групп</w:t>
      </w:r>
      <w:r w:rsidR="00E8684C" w:rsidRPr="004F11C7">
        <w:t>у</w:t>
      </w:r>
      <w:r w:rsidRPr="004F11C7">
        <w:t xml:space="preserve"> под председательством г-на Хорста Корна </w:t>
      </w:r>
      <w:r w:rsidRPr="004F11C7">
        <w:rPr>
          <w:bCs/>
        </w:rPr>
        <w:t>(Германия), который также является председателем контактной группы по синтетической биологии</w:t>
      </w:r>
      <w:r w:rsidR="00B15384" w:rsidRPr="004F11C7">
        <w:rPr>
          <w:bCs/>
        </w:rPr>
        <w:t xml:space="preserve">, </w:t>
      </w:r>
      <w:r w:rsidR="00E8684C" w:rsidRPr="004F11C7">
        <w:rPr>
          <w:bCs/>
        </w:rPr>
        <w:t xml:space="preserve">для согласования </w:t>
      </w:r>
      <w:r w:rsidR="00E8684C" w:rsidRPr="004F11C7">
        <w:t>содержащ</w:t>
      </w:r>
      <w:r w:rsidR="00A47DB8" w:rsidRPr="004F11C7">
        <w:t>его</w:t>
      </w:r>
      <w:r w:rsidR="00E8684C" w:rsidRPr="004F11C7">
        <w:t>ся в квадратных скобках</w:t>
      </w:r>
      <w:r w:rsidR="00E8684C" w:rsidRPr="004F11C7">
        <w:rPr>
          <w:bCs/>
        </w:rPr>
        <w:t xml:space="preserve"> </w:t>
      </w:r>
      <w:r w:rsidR="00E8684C" w:rsidRPr="004F11C7">
        <w:t>текст</w:t>
      </w:r>
      <w:r w:rsidR="00A47DB8" w:rsidRPr="004F11C7">
        <w:t>а</w:t>
      </w:r>
      <w:r w:rsidR="00E8684C" w:rsidRPr="004F11C7">
        <w:t xml:space="preserve"> проекта решения</w:t>
      </w:r>
      <w:r w:rsidRPr="004F11C7">
        <w:rPr>
          <w:bCs/>
        </w:rPr>
        <w:t>.</w:t>
      </w:r>
    </w:p>
    <w:p w:rsidR="00A658E3" w:rsidRPr="004F11C7" w:rsidRDefault="00A658E3" w:rsidP="00702349">
      <w:pPr>
        <w:pStyle w:val="Para1"/>
        <w:tabs>
          <w:tab w:val="clear" w:pos="360"/>
        </w:tabs>
      </w:pPr>
      <w:r w:rsidRPr="004F11C7">
        <w:t>На своем 17-м заседании 28 ноября 2018 года Рабочая группа утвердила пересмотренный вариант проекта решения о</w:t>
      </w:r>
      <w:r w:rsidR="00681B28" w:rsidRPr="004F11C7">
        <w:t>б</w:t>
      </w:r>
      <w:r w:rsidRPr="004F11C7">
        <w:t xml:space="preserve"> </w:t>
      </w:r>
      <w:r w:rsidR="00681B28" w:rsidRPr="004F11C7">
        <w:t xml:space="preserve">оценке рисков и регулировании рисков </w:t>
      </w:r>
      <w:r w:rsidRPr="004F11C7">
        <w:t>(Стать</w:t>
      </w:r>
      <w:r w:rsidR="00BF61FA" w:rsidRPr="004F11C7">
        <w:t>и</w:t>
      </w:r>
      <w:r w:rsidRPr="004F11C7">
        <w:t xml:space="preserve"> </w:t>
      </w:r>
      <w:r w:rsidR="00BF61FA" w:rsidRPr="004F11C7">
        <w:t>15 и 16</w:t>
      </w:r>
      <w:r w:rsidRPr="004F11C7">
        <w:t>) для его передачи пленарному заседанию в качестве проекта решения CBD/CP/MOP/9/L.13.</w:t>
      </w:r>
    </w:p>
    <w:p w:rsidR="00702349" w:rsidRPr="004F11C7" w:rsidRDefault="00702349" w:rsidP="00702349">
      <w:pPr>
        <w:pStyle w:val="Para1"/>
        <w:tabs>
          <w:tab w:val="clear" w:pos="360"/>
        </w:tabs>
      </w:pPr>
      <w:r w:rsidRPr="004F11C7">
        <w:rPr>
          <w:i/>
          <w:iCs/>
        </w:rPr>
        <w:t>[будет заполнено позже]</w:t>
      </w:r>
    </w:p>
    <w:p w:rsidR="00702349" w:rsidRPr="004F11C7" w:rsidRDefault="00702349" w:rsidP="00702349">
      <w:pPr>
        <w:pStyle w:val="Heading1multiline"/>
        <w:ind w:left="4536" w:hanging="3260"/>
      </w:pPr>
      <w:r w:rsidRPr="004F11C7">
        <w:rPr>
          <w:bCs/>
        </w:rPr>
        <w:t xml:space="preserve">ПУНКТ 16 ПОВЕСТКИ ДНЯ. </w:t>
      </w:r>
      <w:r w:rsidRPr="004F11C7">
        <w:rPr>
          <w:b w:val="0"/>
        </w:rPr>
        <w:tab/>
      </w:r>
      <w:r w:rsidRPr="004F11C7">
        <w:rPr>
          <w:bCs/>
          <w:kern w:val="22"/>
        </w:rPr>
        <w:t>НЕПРЕДНАМЕРЕННЫЕ ТРАНСГРАНИЧНЫЕ ПЕРЕМЕЩЕНИЯ И ЧРЕЗВЫЧАЙНЫЕ МЕРЫ (СТАТЬЯ 17)</w:t>
      </w:r>
    </w:p>
    <w:p w:rsidR="00702349" w:rsidRPr="004F11C7" w:rsidRDefault="00A658E3" w:rsidP="00702349">
      <w:pPr>
        <w:pStyle w:val="Para1"/>
        <w:tabs>
          <w:tab w:val="clear" w:pos="360"/>
        </w:tabs>
      </w:pPr>
      <w:r w:rsidRPr="004F11C7">
        <w:t>Рабочая группа II рассмотрела пункт 16 повестки дня на своем 2-м заседании 18 ноября 2018 года. При рассмотрении этого пункта Рабочей группе были представлены краткий доклад о мероприятиях, проведенных во исполнение решения CP-VIII/16 (CBD/CP/MOP/9/8), включая проект решения; пересмотренный вариант проекта учебного пособия по вопросам обнаружения и идентификации живых измененных организмов (CBD/CP/MOP/9/8/Add.1) и краткое изложение мероприятий по созданию потенциала в области обнаружения и идентификации живых измененных организмов (CBD/CP/MOP/9/INF/4)</w:t>
      </w:r>
      <w:r w:rsidR="00702349" w:rsidRPr="004F11C7">
        <w:t>.</w:t>
      </w:r>
    </w:p>
    <w:p w:rsidR="00A658E3" w:rsidRPr="004F11C7" w:rsidRDefault="00A658E3" w:rsidP="00702349">
      <w:pPr>
        <w:pStyle w:val="Para1"/>
        <w:tabs>
          <w:tab w:val="clear" w:pos="360"/>
        </w:tabs>
      </w:pPr>
      <w:r w:rsidRPr="004F11C7">
        <w:t>С заявлениями выступили представители Беларуси, Боливии (</w:t>
      </w:r>
      <w:r w:rsidRPr="004F11C7">
        <w:rPr>
          <w:iCs/>
        </w:rPr>
        <w:t>Многонационального Государства</w:t>
      </w:r>
      <w:r w:rsidRPr="004F11C7">
        <w:t>), Габона, Ганы, Гватемалы, Гвинеи, Гондураса, Европейского союза и его 28 государств-членов, Индии, Индонезии, Кении, Коста-Рики, Малави, Мексики, Намибии, Омана, Панамы, Парагвая, Перу, Республики Корея, Таджикистана, Таиланда, Уругвая, Центральноафриканской Республики, Шри-Ланки, Эквадора и Южной Африки.</w:t>
      </w:r>
    </w:p>
    <w:p w:rsidR="00A658E3" w:rsidRPr="004F11C7" w:rsidRDefault="00A658E3" w:rsidP="00702349">
      <w:pPr>
        <w:pStyle w:val="Para1"/>
        <w:tabs>
          <w:tab w:val="clear" w:pos="360"/>
        </w:tabs>
      </w:pPr>
      <w:r w:rsidRPr="004F11C7">
        <w:t>С заявлением также выступил представитель Аргентины (не являющейся Стороной)</w:t>
      </w:r>
      <w:r w:rsidRPr="004F11C7">
        <w:rPr>
          <w:bCs/>
        </w:rPr>
        <w:t>.</w:t>
      </w:r>
    </w:p>
    <w:p w:rsidR="00A658E3" w:rsidRPr="004F11C7" w:rsidRDefault="00A658E3" w:rsidP="00702349">
      <w:pPr>
        <w:pStyle w:val="Para1"/>
        <w:tabs>
          <w:tab w:val="clear" w:pos="360"/>
        </w:tabs>
      </w:pPr>
      <w:r w:rsidRPr="004F11C7">
        <w:t>После обмена мнениями Председатель заявила, что она подготовит пересмотренный проект решения для рассмотрения Рабочей группой, принимая во внимание мнения, высказанные устно и представленные в письменной форме.</w:t>
      </w:r>
    </w:p>
    <w:p w:rsidR="00A658E3" w:rsidRPr="004F11C7" w:rsidRDefault="00A658E3" w:rsidP="00702349">
      <w:pPr>
        <w:pStyle w:val="Para1"/>
        <w:tabs>
          <w:tab w:val="clear" w:pos="360"/>
        </w:tabs>
      </w:pPr>
      <w:r w:rsidRPr="004F11C7">
        <w:t>На своем 7-м заседании в среду, 21 ноября 2018 года, Рабочая группа рассмотрела пересмотренный проект решения, представленный Председателем.</w:t>
      </w:r>
    </w:p>
    <w:p w:rsidR="00A658E3" w:rsidRPr="004F11C7" w:rsidRDefault="00A658E3" w:rsidP="00702349">
      <w:pPr>
        <w:pStyle w:val="Para1"/>
        <w:tabs>
          <w:tab w:val="clear" w:pos="360"/>
        </w:tabs>
      </w:pPr>
      <w:r w:rsidRPr="004F11C7">
        <w:t>С заявлениями выступили представители Беларуси, Боливии (</w:t>
      </w:r>
      <w:r w:rsidRPr="004F11C7">
        <w:rPr>
          <w:iCs/>
        </w:rPr>
        <w:t>Многонационального Государства</w:t>
      </w:r>
      <w:r w:rsidRPr="004F11C7">
        <w:t>), Бразилии, Венесуэлы (Боливарианской Республики), Габона, Гондураса, Европейского союза и его 28 государств-членов, Египта, Индонезии, Камеруна, Колумбии, Коста-Рики, Мексики, Намибии, Панамы, Парагвая, Саудовской Аравии, Таджикистана, Уганды, Швейцарии и Южной Африки.</w:t>
      </w:r>
    </w:p>
    <w:p w:rsidR="00A658E3" w:rsidRPr="004F11C7" w:rsidRDefault="00A658E3" w:rsidP="00702349">
      <w:pPr>
        <w:pStyle w:val="Para1"/>
        <w:tabs>
          <w:tab w:val="clear" w:pos="360"/>
        </w:tabs>
      </w:pPr>
      <w:r w:rsidRPr="004F11C7">
        <w:t>С дополнительным заявлением выступил представитель Аргентины (не являющейся Стороной)</w:t>
      </w:r>
      <w:r w:rsidRPr="004F11C7">
        <w:rPr>
          <w:bCs/>
        </w:rPr>
        <w:t>.</w:t>
      </w:r>
    </w:p>
    <w:p w:rsidR="00A658E3" w:rsidRPr="004F11C7" w:rsidRDefault="00A658E3" w:rsidP="00702349">
      <w:pPr>
        <w:pStyle w:val="Para1"/>
        <w:tabs>
          <w:tab w:val="clear" w:pos="360"/>
        </w:tabs>
      </w:pPr>
      <w:r w:rsidRPr="004F11C7">
        <w:t>Рабочая группа согласилась провести неофициальные обсуждения по тексту, в отношении которого не было достигнуто договоренности.</w:t>
      </w:r>
    </w:p>
    <w:p w:rsidR="00A658E3" w:rsidRPr="004F11C7" w:rsidRDefault="00A658E3" w:rsidP="00702349">
      <w:pPr>
        <w:pStyle w:val="Para1"/>
        <w:tabs>
          <w:tab w:val="clear" w:pos="360"/>
        </w:tabs>
      </w:pPr>
      <w:r w:rsidRPr="004F11C7">
        <w:lastRenderedPageBreak/>
        <w:t>На своем 8-м заседании 22 ноября 2018 года Рабочая группа возобновила рассмотрение пересмотренного проекта решения, включая поправки, предложенные по итогам неофициальных обсуждений.</w:t>
      </w:r>
    </w:p>
    <w:p w:rsidR="00A658E3" w:rsidRPr="004F11C7" w:rsidRDefault="00A658E3" w:rsidP="00702349">
      <w:pPr>
        <w:pStyle w:val="Para1"/>
        <w:tabs>
          <w:tab w:val="clear" w:pos="360"/>
        </w:tabs>
      </w:pPr>
      <w:r w:rsidRPr="004F11C7">
        <w:t>С заявлениями выступили представители Бразилии, Панамы, Парагвая и Уганды.</w:t>
      </w:r>
    </w:p>
    <w:p w:rsidR="00A658E3" w:rsidRPr="004F11C7" w:rsidRDefault="00A658E3" w:rsidP="00702349">
      <w:pPr>
        <w:pStyle w:val="Para1"/>
        <w:tabs>
          <w:tab w:val="clear" w:pos="360"/>
        </w:tabs>
      </w:pPr>
      <w:r w:rsidRPr="004F11C7">
        <w:t>После обмена мнениями проект решения с внесенными в него устными поправками был одобрен для передачи пленарному заседанию в качестве проекта решения CBD/CP/MOP/9/L.2.</w:t>
      </w:r>
    </w:p>
    <w:p w:rsidR="00702349" w:rsidRPr="004F11C7" w:rsidRDefault="00702349" w:rsidP="00702349">
      <w:pPr>
        <w:pStyle w:val="Para1"/>
        <w:tabs>
          <w:tab w:val="clear" w:pos="360"/>
        </w:tabs>
      </w:pPr>
      <w:r w:rsidRPr="004F11C7">
        <w:t>На 5-м пленарном заседании совещания 25 ноября 2018 года Конференция Сторон</w:t>
      </w:r>
      <w:r w:rsidR="00A658E3" w:rsidRPr="004F11C7">
        <w:t>, выступающая в качестве совещания Сторон протокола, приняла</w:t>
      </w:r>
      <w:r w:rsidRPr="004F11C7">
        <w:t xml:space="preserve"> проект решения CBD/CP/MOP/9/L.2 с внесенными устными поправками в качестве решения CP-</w:t>
      </w:r>
      <w:r w:rsidR="00B023EA" w:rsidRPr="004F11C7">
        <w:t>9</w:t>
      </w:r>
      <w:r w:rsidRPr="004F11C7">
        <w:t>/xx.</w:t>
      </w:r>
    </w:p>
    <w:p w:rsidR="00702349" w:rsidRPr="004F11C7" w:rsidRDefault="00702349" w:rsidP="00702349">
      <w:pPr>
        <w:pStyle w:val="Heading1multiline"/>
        <w:ind w:left="4820" w:hanging="3544"/>
      </w:pPr>
      <w:r w:rsidRPr="004F11C7">
        <w:rPr>
          <w:bCs/>
        </w:rPr>
        <w:t xml:space="preserve">ПУНКТ 17 ПОВЕСТКИ ДНЯ. </w:t>
      </w:r>
      <w:r w:rsidRPr="004F11C7">
        <w:rPr>
          <w:b w:val="0"/>
        </w:rPr>
        <w:tab/>
      </w:r>
      <w:r w:rsidRPr="004F11C7">
        <w:rPr>
          <w:bCs/>
          <w:kern w:val="22"/>
        </w:rPr>
        <w:t>ТРАНЗИТ И ИСПОЛЬЗОВАНИЕ В ЗАМКНУТЫХ СИСТЕМАХ ЖИВЫХ ИЗМЕНЕННЫХ ОРГАНИЗМОВ (СТАТЬЯ 6)</w:t>
      </w:r>
    </w:p>
    <w:p w:rsidR="00702349" w:rsidRPr="004F11C7" w:rsidRDefault="00A658E3" w:rsidP="00702349">
      <w:pPr>
        <w:pStyle w:val="Para1"/>
        <w:tabs>
          <w:tab w:val="clear" w:pos="360"/>
        </w:tabs>
      </w:pPr>
      <w:r w:rsidRPr="004F11C7">
        <w:t>Рабочая группа II рассмотрела пункт 17 повестки дня на своем 2-м заседании 18 ноября 2018 года. При рассмотрении этого пункта Рабочей группе были представлены документ, содержащий краткий обзор оценки информации, зарегистрированной в Механизме посредничества по биобезопасности в категории «использование в замкнутых системах», которая была проведена Комитетом по соблюдению в рамках Картахенского протокола; подборку материалов по использованию в замкнутых системах измененных живых организмов, которые были получены в ответ на то же решение от Сторон Протокола и других правительств; и предлагаемые элементы проекта решения (CBD/CP/MOP/9/9)</w:t>
      </w:r>
      <w:r w:rsidR="00702349" w:rsidRPr="004F11C7">
        <w:t>.</w:t>
      </w:r>
    </w:p>
    <w:p w:rsidR="00702349" w:rsidRPr="004F11C7" w:rsidRDefault="00A658E3" w:rsidP="00702349">
      <w:pPr>
        <w:pStyle w:val="Para1"/>
        <w:tabs>
          <w:tab w:val="clear" w:pos="360"/>
        </w:tabs>
      </w:pPr>
      <w:r w:rsidRPr="004F11C7">
        <w:rPr>
          <w:iCs/>
        </w:rPr>
        <w:t>С заявлениями выступили представители Боливии (Многонационального Государства), Бурунди, Габона, Гватемалы, Гондураса, Европейского союза и его 28 государств-членов, Индии, Индонезии, Кении, Малави, Марокко, Мексики, Намибии, Нигера, Нигерии, Перу, Сенегала, Таиланда, Того, Уганды, Швейцарии и Эквадора.</w:t>
      </w:r>
    </w:p>
    <w:p w:rsidR="00A658E3" w:rsidRPr="004F11C7" w:rsidRDefault="00A658E3" w:rsidP="00702349">
      <w:pPr>
        <w:pStyle w:val="Para1"/>
        <w:tabs>
          <w:tab w:val="clear" w:pos="360"/>
        </w:tabs>
      </w:pPr>
      <w:r w:rsidRPr="004F11C7">
        <w:t>С заявлением также выступил представитель Сети стран третьего мира.</w:t>
      </w:r>
    </w:p>
    <w:p w:rsidR="00A658E3" w:rsidRPr="004F11C7" w:rsidRDefault="00A658E3" w:rsidP="00702349">
      <w:pPr>
        <w:pStyle w:val="Para1"/>
        <w:tabs>
          <w:tab w:val="clear" w:pos="360"/>
        </w:tabs>
      </w:pPr>
      <w:r w:rsidRPr="004F11C7">
        <w:t>После обмена мнениями Председатель заявила, что подготовит проект решения для рассмотрения Рабочей группой, принимая во внимание мнения, высказанные устно и представленные в письменной форме, и, возможно, в консультации с заинтересованными Сторонами.</w:t>
      </w:r>
    </w:p>
    <w:p w:rsidR="00A658E3" w:rsidRPr="004F11C7" w:rsidRDefault="00A658E3" w:rsidP="00702349">
      <w:pPr>
        <w:pStyle w:val="Para1"/>
        <w:tabs>
          <w:tab w:val="clear" w:pos="360"/>
        </w:tabs>
      </w:pPr>
      <w:r w:rsidRPr="004F11C7">
        <w:t>Рабочая группа рассмотрела проект решения, представленный Председателем, на своем</w:t>
      </w:r>
      <w:r w:rsidRPr="004F11C7">
        <w:br/>
        <w:t>10-м заседании в воскресенье, 25 сентября 2018 года.</w:t>
      </w:r>
    </w:p>
    <w:p w:rsidR="00A658E3" w:rsidRPr="004F11C7" w:rsidRDefault="00A658E3" w:rsidP="00702349">
      <w:pPr>
        <w:pStyle w:val="Para1"/>
        <w:tabs>
          <w:tab w:val="clear" w:pos="360"/>
        </w:tabs>
      </w:pPr>
      <w:r w:rsidRPr="004F11C7">
        <w:t>С заявлениями выступили представители Боливии (Многонационального Государства), Габона, Гондураса, Мексики, Панамы и Швейцарии.</w:t>
      </w:r>
    </w:p>
    <w:p w:rsidR="00A658E3" w:rsidRPr="004F11C7" w:rsidRDefault="00A658E3" w:rsidP="00702349">
      <w:pPr>
        <w:pStyle w:val="Para1"/>
        <w:tabs>
          <w:tab w:val="clear" w:pos="360"/>
        </w:tabs>
      </w:pPr>
      <w:r w:rsidRPr="004F11C7">
        <w:t>После обмена мнениями проект решения с внесенными в него устными поправками был утвержден для передачи пленарному заседанию в качестве проекта решения CBD/CP/MOP/9/L.7.</w:t>
      </w:r>
    </w:p>
    <w:p w:rsidR="00A658E3" w:rsidRPr="004F11C7" w:rsidRDefault="00A658E3" w:rsidP="00702349">
      <w:pPr>
        <w:pStyle w:val="Para1"/>
        <w:tabs>
          <w:tab w:val="clear" w:pos="360"/>
        </w:tabs>
      </w:pPr>
      <w:r w:rsidRPr="004F11C7">
        <w:rPr>
          <w:i/>
          <w:iCs/>
        </w:rPr>
        <w:t>[будет заполнено позже]</w:t>
      </w:r>
    </w:p>
    <w:p w:rsidR="00702349" w:rsidRPr="004F11C7" w:rsidRDefault="00702349" w:rsidP="00702349">
      <w:pPr>
        <w:pStyle w:val="Heading1multiline"/>
        <w:ind w:left="4820" w:hanging="3544"/>
      </w:pPr>
      <w:r w:rsidRPr="004F11C7">
        <w:rPr>
          <w:bCs/>
        </w:rPr>
        <w:t xml:space="preserve">ПУНКТ 18 ПОВЕСТКИ ДНЯ. </w:t>
      </w:r>
      <w:r w:rsidRPr="004F11C7">
        <w:rPr>
          <w:b w:val="0"/>
        </w:rPr>
        <w:tab/>
      </w:r>
      <w:r w:rsidRPr="004F11C7">
        <w:rPr>
          <w:bCs/>
          <w:kern w:val="22"/>
        </w:rPr>
        <w:t>СОЦИАЛЬНО-ЭКОНОМИЧЕСКИЕ СООБРАЖЕНИЯ (СТАТЬЯ 26)</w:t>
      </w:r>
    </w:p>
    <w:p w:rsidR="00702349" w:rsidRPr="004F11C7" w:rsidRDefault="00A658E3" w:rsidP="00702349">
      <w:pPr>
        <w:pStyle w:val="Para1"/>
        <w:tabs>
          <w:tab w:val="clear" w:pos="360"/>
        </w:tabs>
      </w:pPr>
      <w:r w:rsidRPr="004F11C7">
        <w:t xml:space="preserve">Рабочая группа II рассмотрела пункт 18 повестки дня на своем 2-м заседании 18 ноября 2018 года. При рассмотрении этого пункта Рабочей группе были представлены документ с краткой информацией об очном совещании Специальной группы технических экспертов по социально-экономическим соображениям, которое состоялось в Любляне с 9 по 13 октября 2017 года, и элементы проекта решения (CBD/CP/MOP/9/10). Полный текст доклада о совещании Специальной </w:t>
      </w:r>
      <w:r w:rsidRPr="004F11C7">
        <w:lastRenderedPageBreak/>
        <w:t>группы технических экспертов по социально-экономическим соображениям приведен в документе CBD/CP/SEC/AHTEG/2017/1/3</w:t>
      </w:r>
      <w:r w:rsidR="00702349" w:rsidRPr="004F11C7">
        <w:t>.</w:t>
      </w:r>
    </w:p>
    <w:p w:rsidR="00A658E3" w:rsidRPr="004F11C7" w:rsidRDefault="00A658E3" w:rsidP="00702349">
      <w:pPr>
        <w:pStyle w:val="Para1"/>
        <w:tabs>
          <w:tab w:val="clear" w:pos="360"/>
        </w:tabs>
      </w:pPr>
      <w:r w:rsidRPr="004F11C7">
        <w:t>С заявлениями выступили представители Бразилии, Гондураса, Европейского союза и его 28 государств-членов, Камеруна, Кении, Колумбии, Мексики, Норвегии, Филиппин и Южной Африки.</w:t>
      </w:r>
    </w:p>
    <w:p w:rsidR="00A658E3" w:rsidRPr="004F11C7" w:rsidRDefault="00A658E3" w:rsidP="00702349">
      <w:pPr>
        <w:pStyle w:val="Para1"/>
        <w:tabs>
          <w:tab w:val="clear" w:pos="360"/>
        </w:tabs>
      </w:pPr>
      <w:r w:rsidRPr="004F11C7">
        <w:t>Рабочая группа возобновила рассмотрение данного пункта на своем 3-м заседании 19 ноября 2018 года.</w:t>
      </w:r>
    </w:p>
    <w:p w:rsidR="00A658E3" w:rsidRPr="004F11C7" w:rsidRDefault="00A658E3" w:rsidP="00702349">
      <w:pPr>
        <w:pStyle w:val="Para1"/>
        <w:tabs>
          <w:tab w:val="clear" w:pos="360"/>
        </w:tabs>
      </w:pPr>
      <w:r w:rsidRPr="004F11C7">
        <w:t>С заявлениями выступили представители Аргентины, Боливии (Многонационального Государства), Венесуэлы (Боливарианской Республики), Гамбии, Гватемалы, Доминиканской Республики, Индии, Китая, Коста-Рики, Кубы, Малайзии, Мали, Марокко, Намибии, Нигера, Объединенной Республики Танзания, Панамы, Парагвая, Перу, Таиланда, Уругвая, Эквадора, Эфиопии и Японии.</w:t>
      </w:r>
    </w:p>
    <w:p w:rsidR="00A658E3" w:rsidRPr="004F11C7" w:rsidRDefault="00A658E3" w:rsidP="00702349">
      <w:pPr>
        <w:pStyle w:val="Para1"/>
        <w:tabs>
          <w:tab w:val="clear" w:pos="360"/>
        </w:tabs>
      </w:pPr>
      <w:r w:rsidRPr="004F11C7">
        <w:t xml:space="preserve">С заявлениями также выступили представители МФКНБ, Международной службы приобретения агробиотехнологических приложений, La Via Campesina и </w:t>
      </w:r>
      <w:r w:rsidRPr="004F11C7">
        <w:rPr>
          <w:bCs/>
        </w:rPr>
        <w:t>Общественной инициативы в области исследований и регулирования</w:t>
      </w:r>
      <w:r w:rsidRPr="004F11C7">
        <w:t>.</w:t>
      </w:r>
    </w:p>
    <w:p w:rsidR="00A658E3" w:rsidRPr="004F11C7" w:rsidRDefault="00A658E3" w:rsidP="00702349">
      <w:pPr>
        <w:pStyle w:val="Para1"/>
        <w:tabs>
          <w:tab w:val="clear" w:pos="360"/>
        </w:tabs>
      </w:pPr>
      <w:r w:rsidRPr="004F11C7">
        <w:t>Рабочая группа решила создать контактную группу под председательством Натали Кампос Реалес (Мексика) для продолжения обсуждения.</w:t>
      </w:r>
    </w:p>
    <w:p w:rsidR="00A658E3" w:rsidRPr="004F11C7" w:rsidRDefault="00A658E3" w:rsidP="00702349">
      <w:pPr>
        <w:pStyle w:val="Para1"/>
        <w:tabs>
          <w:tab w:val="clear" w:pos="360"/>
        </w:tabs>
      </w:pPr>
      <w:r w:rsidRPr="004F11C7">
        <w:t>На своем 17-м заседании 28 ноября 2018 года Рабочая группа рассмотрела пересмотренный вариант проекта решения и одобрила его для передачи пленарному заседанию в качестве проекта решения CBD/CP-MOP/9/L.12.</w:t>
      </w:r>
    </w:p>
    <w:p w:rsidR="00702349" w:rsidRPr="004F11C7" w:rsidRDefault="00702349" w:rsidP="00702349">
      <w:pPr>
        <w:pStyle w:val="Para1"/>
        <w:tabs>
          <w:tab w:val="clear" w:pos="360"/>
        </w:tabs>
      </w:pPr>
      <w:r w:rsidRPr="004F11C7">
        <w:rPr>
          <w:i/>
          <w:iCs/>
        </w:rPr>
        <w:t>[будет заполнено позже]</w:t>
      </w:r>
    </w:p>
    <w:p w:rsidR="00702349" w:rsidRPr="004F11C7" w:rsidRDefault="00702349" w:rsidP="006517CA">
      <w:pPr>
        <w:pStyle w:val="Heading1multiline"/>
        <w:ind w:left="4253" w:hanging="3544"/>
      </w:pPr>
      <w:r w:rsidRPr="004F11C7">
        <w:rPr>
          <w:bCs/>
        </w:rPr>
        <w:t xml:space="preserve">ПУНКТ 19 ПОВЕСТКИ ДНЯ. </w:t>
      </w:r>
      <w:r w:rsidRPr="004F11C7">
        <w:rPr>
          <w:b w:val="0"/>
        </w:rPr>
        <w:tab/>
      </w:r>
      <w:r w:rsidRPr="004F11C7">
        <w:rPr>
          <w:bCs/>
          <w:kern w:val="22"/>
        </w:rPr>
        <w:t>НАГОЙСКО – КУАЛА-ЛУМПУРСКИЙ ДОПОЛНИТЕЛЬНЫЙ ПРОТОКОЛ ОБ ОТВЕТСТВЕННОСТИ И ВОЗМЕЩЕНИИ ЗА УЩЕРБ</w:t>
      </w:r>
    </w:p>
    <w:p w:rsidR="00702349" w:rsidRPr="004F11C7" w:rsidRDefault="00A658E3" w:rsidP="00702349">
      <w:pPr>
        <w:pStyle w:val="Para1"/>
        <w:tabs>
          <w:tab w:val="clear" w:pos="360"/>
        </w:tabs>
      </w:pPr>
      <w:r w:rsidRPr="004F11C7">
        <w:t>Рабочая группа II рассмотрела пункт 19 повестки дня на своем 2-м заседании 18 ноября 2018 года. При рассмотрении этого пункта Рабочая группа использовала документ, содержащий обзор текущего состояния Нагойско – Куала-лумпурского дополнительного протокола об ответственности и возмещении; обзор мероприятий, проведенных секретариатом в целях повышения осведомленности и оказания поддержки в осуществлении дополнительного протокола; конспективное описание дальнейших шагов, которые необходимо предпринять после вступления протокола в силу; и предлагаемые элементы проекта решения (CBD/CP/MOP/9/11)</w:t>
      </w:r>
      <w:r w:rsidR="00702349" w:rsidRPr="004F11C7">
        <w:t>.</w:t>
      </w:r>
    </w:p>
    <w:p w:rsidR="00A658E3" w:rsidRPr="004F11C7" w:rsidRDefault="00A658E3" w:rsidP="00702349">
      <w:pPr>
        <w:pStyle w:val="Para1"/>
        <w:tabs>
          <w:tab w:val="clear" w:pos="360"/>
        </w:tabs>
      </w:pPr>
      <w:r w:rsidRPr="004F11C7">
        <w:t>С заявлениями выступили представители Европейского союза и его 28 государств-членов, Мексики и Таджикистана.</w:t>
      </w:r>
    </w:p>
    <w:p w:rsidR="00A658E3" w:rsidRPr="004F11C7" w:rsidRDefault="00A658E3" w:rsidP="00702349">
      <w:pPr>
        <w:pStyle w:val="Para1"/>
        <w:tabs>
          <w:tab w:val="clear" w:pos="360"/>
        </w:tabs>
      </w:pPr>
      <w:r w:rsidRPr="004F11C7">
        <w:t>После обмена мнениями Председатель заявила, что она подготовит проект решения для рассмотрения Рабочей группой, принимая во внимание мнения, высказанные устно и представленные в письменной форме.</w:t>
      </w:r>
    </w:p>
    <w:p w:rsidR="00A658E3" w:rsidRPr="004F11C7" w:rsidRDefault="00683A5D" w:rsidP="00702349">
      <w:pPr>
        <w:pStyle w:val="Para1"/>
        <w:tabs>
          <w:tab w:val="clear" w:pos="360"/>
        </w:tabs>
      </w:pPr>
      <w:r w:rsidRPr="004F11C7">
        <w:t>На своем 7-м заседании 21 ноября 2018 года Рабочая группа начала рассмотрение представленного Председателем проекта решения.</w:t>
      </w:r>
    </w:p>
    <w:p w:rsidR="00683A5D" w:rsidRPr="004F11C7" w:rsidRDefault="00683A5D" w:rsidP="00702349">
      <w:pPr>
        <w:pStyle w:val="Para1"/>
        <w:tabs>
          <w:tab w:val="clear" w:pos="360"/>
        </w:tabs>
      </w:pPr>
      <w:r w:rsidRPr="004F11C7">
        <w:t>С заявлениями вступили представители Бразилии и Венесуэлы (Боливарианской Республики).</w:t>
      </w:r>
    </w:p>
    <w:p w:rsidR="00683A5D" w:rsidRPr="004F11C7" w:rsidRDefault="00683A5D" w:rsidP="00702349">
      <w:pPr>
        <w:pStyle w:val="Para1"/>
        <w:tabs>
          <w:tab w:val="clear" w:pos="360"/>
        </w:tabs>
      </w:pPr>
      <w:r w:rsidRPr="004F11C7">
        <w:t>С дополнительным заявлением выступил представитель Аргентины (не являющейся Стороной).</w:t>
      </w:r>
    </w:p>
    <w:p w:rsidR="00683A5D" w:rsidRPr="004F11C7" w:rsidRDefault="00683A5D" w:rsidP="00702349">
      <w:pPr>
        <w:pStyle w:val="Para1"/>
        <w:tabs>
          <w:tab w:val="clear" w:pos="360"/>
        </w:tabs>
      </w:pPr>
      <w:r w:rsidRPr="004F11C7">
        <w:lastRenderedPageBreak/>
        <w:t>На своем 8-м заседании 22 ноября 2018 года Рабочая группа возобновила рассмотрение проекта решения.</w:t>
      </w:r>
    </w:p>
    <w:p w:rsidR="00683A5D" w:rsidRPr="004F11C7" w:rsidRDefault="00683A5D" w:rsidP="00702349">
      <w:pPr>
        <w:pStyle w:val="Para1"/>
        <w:tabs>
          <w:tab w:val="clear" w:pos="360"/>
        </w:tabs>
      </w:pPr>
      <w:r w:rsidRPr="004F11C7">
        <w:t>С замечаниями выступили представители Бразилии, Венесуэлы (Боливарианской Республики), Вьетнама, Габона, Европейского союза и его 28 государств-членов, Кубы и Швейцарии.</w:t>
      </w:r>
    </w:p>
    <w:p w:rsidR="00683A5D" w:rsidRPr="004F11C7" w:rsidRDefault="00683A5D" w:rsidP="00702349">
      <w:pPr>
        <w:pStyle w:val="Para1"/>
        <w:tabs>
          <w:tab w:val="clear" w:pos="360"/>
        </w:tabs>
      </w:pPr>
      <w:r w:rsidRPr="004F11C7">
        <w:t>С замечаниями также выступили представители Аргентины (не являющейся Стороной).</w:t>
      </w:r>
    </w:p>
    <w:p w:rsidR="00683A5D" w:rsidRPr="004F11C7" w:rsidRDefault="00683A5D" w:rsidP="00702349">
      <w:pPr>
        <w:pStyle w:val="Para1"/>
        <w:tabs>
          <w:tab w:val="clear" w:pos="360"/>
        </w:tabs>
      </w:pPr>
      <w:r w:rsidRPr="004F11C7">
        <w:t>Рабочая группа согласилась провести неофициальные обсуждения текста, по которому не было достигнуто согласия.</w:t>
      </w:r>
    </w:p>
    <w:p w:rsidR="00683A5D" w:rsidRPr="004F11C7" w:rsidRDefault="00683A5D" w:rsidP="00702349">
      <w:pPr>
        <w:pStyle w:val="Para1"/>
        <w:tabs>
          <w:tab w:val="clear" w:pos="360"/>
        </w:tabs>
      </w:pPr>
      <w:r w:rsidRPr="004F11C7">
        <w:t>После неофициального обсуждения Рабочая группа утвердила проект решения с внесенными устными поправками для передачи пленарному заседанию в качестве проекта решения CBD/CP/MOP/9/L.</w:t>
      </w:r>
      <w:r w:rsidR="00355B4D" w:rsidRPr="004F11C7">
        <w:t>4</w:t>
      </w:r>
      <w:r w:rsidRPr="004F11C7">
        <w:t>.</w:t>
      </w:r>
    </w:p>
    <w:p w:rsidR="00702349" w:rsidRPr="004F11C7" w:rsidRDefault="00702349" w:rsidP="00702349">
      <w:pPr>
        <w:pStyle w:val="Para1"/>
        <w:tabs>
          <w:tab w:val="clear" w:pos="360"/>
        </w:tabs>
      </w:pPr>
      <w:r w:rsidRPr="004F11C7">
        <w:rPr>
          <w:i/>
          <w:iCs/>
        </w:rPr>
        <w:t>[будет заполнено позже]</w:t>
      </w:r>
    </w:p>
    <w:p w:rsidR="00702349" w:rsidRPr="004F11C7" w:rsidRDefault="00702349" w:rsidP="006517CA">
      <w:pPr>
        <w:pStyle w:val="Heading1"/>
        <w:tabs>
          <w:tab w:val="clear" w:pos="720"/>
        </w:tabs>
        <w:rPr>
          <w:snapToGrid w:val="0"/>
          <w:lang w:val="ru-RU"/>
        </w:rPr>
      </w:pPr>
      <w:r w:rsidRPr="004F11C7">
        <w:rPr>
          <w:bCs/>
          <w:snapToGrid w:val="0"/>
          <w:lang w:val="ru-RU"/>
        </w:rPr>
        <w:t>ПУНКТ 20 ПОВЕСТКИ ДНЯ.</w:t>
      </w:r>
      <w:r w:rsidRPr="004F11C7">
        <w:rPr>
          <w:bCs/>
          <w:snapToGrid w:val="0"/>
          <w:lang w:val="ru-RU"/>
        </w:rPr>
        <w:tab/>
        <w:t>ПРОЧИЕ ВОПРОСЫ</w:t>
      </w:r>
    </w:p>
    <w:p w:rsidR="00702349" w:rsidRPr="004F11C7" w:rsidRDefault="00702349" w:rsidP="00702349">
      <w:pPr>
        <w:pStyle w:val="Para1"/>
        <w:tabs>
          <w:tab w:val="clear" w:pos="360"/>
        </w:tabs>
      </w:pPr>
      <w:r w:rsidRPr="004F11C7">
        <w:rPr>
          <w:i/>
          <w:iCs/>
        </w:rPr>
        <w:t>[будет заполнено позже]</w:t>
      </w:r>
    </w:p>
    <w:p w:rsidR="00702349" w:rsidRPr="004F11C7" w:rsidRDefault="00702349" w:rsidP="00E10BC2">
      <w:pPr>
        <w:pStyle w:val="Heading1"/>
        <w:tabs>
          <w:tab w:val="clear" w:pos="720"/>
        </w:tabs>
        <w:rPr>
          <w:lang w:val="ru-RU"/>
        </w:rPr>
      </w:pPr>
      <w:r w:rsidRPr="004F11C7">
        <w:rPr>
          <w:bCs/>
          <w:lang w:val="ru-RU"/>
        </w:rPr>
        <w:t>ПУНКТ 21 ПОВЕСТКИ ДНЯ.</w:t>
      </w:r>
      <w:r w:rsidRPr="004F11C7">
        <w:rPr>
          <w:bCs/>
          <w:lang w:val="ru-RU"/>
        </w:rPr>
        <w:tab/>
        <w:t>ПРИНЯТИЕ ДОКЛАДА</w:t>
      </w:r>
    </w:p>
    <w:p w:rsidR="00702349" w:rsidRPr="004F11C7" w:rsidRDefault="00702349" w:rsidP="00702349">
      <w:pPr>
        <w:pStyle w:val="Para1"/>
        <w:tabs>
          <w:tab w:val="clear" w:pos="360"/>
        </w:tabs>
      </w:pPr>
      <w:r w:rsidRPr="004F11C7">
        <w:t>Настоящий доклад был принят на [</w:t>
      </w:r>
      <w:r w:rsidRPr="004F11C7">
        <w:rPr>
          <w:i/>
          <w:iCs/>
        </w:rPr>
        <w:t>будет заполнено позже</w:t>
      </w:r>
      <w:r w:rsidRPr="004F11C7">
        <w:t>] пленарном заседании совещания [</w:t>
      </w:r>
      <w:r w:rsidRPr="004F11C7">
        <w:rPr>
          <w:i/>
          <w:iCs/>
        </w:rPr>
        <w:t>будет заполнено позже</w:t>
      </w:r>
      <w:r w:rsidRPr="004F11C7">
        <w:t>] 2018 года на основе проекта доклада, представленного Докладчиком (CBD/CP/MOP/9/L.1), при том понимании, что Докладчику будет поручено завершить его подготовку.</w:t>
      </w:r>
    </w:p>
    <w:p w:rsidR="00702349" w:rsidRPr="004F11C7" w:rsidRDefault="00702349" w:rsidP="00702349">
      <w:pPr>
        <w:pStyle w:val="Heading1"/>
        <w:rPr>
          <w:lang w:val="ru-RU"/>
        </w:rPr>
      </w:pPr>
      <w:r w:rsidRPr="004F11C7">
        <w:rPr>
          <w:bCs/>
          <w:lang w:val="ru-RU"/>
        </w:rPr>
        <w:t>ПУНКТ 22 ПОВЕСТКИ ДНЯ.</w:t>
      </w:r>
      <w:r w:rsidRPr="004F11C7">
        <w:rPr>
          <w:bCs/>
          <w:lang w:val="ru-RU"/>
        </w:rPr>
        <w:tab/>
        <w:t>ЗАКРЫТИЕ СОВЕЩАНИЯ</w:t>
      </w:r>
    </w:p>
    <w:p w:rsidR="00702349" w:rsidRPr="004F11C7" w:rsidRDefault="00702349" w:rsidP="00702349">
      <w:pPr>
        <w:pStyle w:val="Para1"/>
        <w:tabs>
          <w:tab w:val="clear" w:pos="360"/>
        </w:tabs>
        <w:rPr>
          <w:i/>
        </w:rPr>
      </w:pPr>
      <w:r w:rsidRPr="004F11C7">
        <w:t>Председатель объявил девятое совещание Конференции Сторон, выступающе</w:t>
      </w:r>
      <w:r w:rsidR="00E10BC2" w:rsidRPr="004F11C7">
        <w:t>й</w:t>
      </w:r>
      <w:r w:rsidRPr="004F11C7">
        <w:t xml:space="preserve"> в качестве совещания Сторон Картахенского протокола, закрытым </w:t>
      </w:r>
      <w:r w:rsidR="00E10BC2" w:rsidRPr="004F11C7">
        <w:rPr>
          <w:i/>
          <w:iCs/>
        </w:rPr>
        <w:t>[будет заполнено позже]</w:t>
      </w:r>
      <w:r w:rsidR="00683A5D" w:rsidRPr="004F11C7">
        <w:rPr>
          <w:i/>
          <w:iCs/>
        </w:rPr>
        <w:t xml:space="preserve"> </w:t>
      </w:r>
      <w:r w:rsidRPr="004F11C7">
        <w:t xml:space="preserve">в </w:t>
      </w:r>
      <w:r w:rsidR="00683A5D" w:rsidRPr="004F11C7">
        <w:rPr>
          <w:i/>
          <w:iCs/>
        </w:rPr>
        <w:t>[будет заполнено позже]</w:t>
      </w:r>
      <w:r w:rsidRPr="004F11C7">
        <w:t xml:space="preserve">, </w:t>
      </w:r>
      <w:r w:rsidR="00683A5D" w:rsidRPr="004F11C7">
        <w:rPr>
          <w:i/>
          <w:iCs/>
        </w:rPr>
        <w:t>[будет заполнено позже]</w:t>
      </w:r>
      <w:r w:rsidRPr="004F11C7">
        <w:t xml:space="preserve"> ноября 2018 года. </w:t>
      </w:r>
      <w:bookmarkEnd w:id="0"/>
    </w:p>
    <w:sectPr w:rsidR="00702349" w:rsidRPr="004F11C7" w:rsidSect="00584572">
      <w:headerReference w:type="even" r:id="rId11"/>
      <w:headerReference w:type="default" r:id="rId12"/>
      <w:footnotePr>
        <w:numFmt w:val="chicago"/>
      </w:footnotePr>
      <w:type w:val="continuous"/>
      <w:pgSz w:w="12240" w:h="15840" w:code="1"/>
      <w:pgMar w:top="1021" w:right="1440" w:bottom="1440" w:left="1440" w:header="454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1A7C" w:rsidRDefault="00D91A7C" w:rsidP="001D660D">
      <w:pPr>
        <w:spacing w:after="0" w:line="240" w:lineRule="auto"/>
      </w:pPr>
      <w:r>
        <w:separator/>
      </w:r>
    </w:p>
  </w:endnote>
  <w:endnote w:type="continuationSeparator" w:id="0">
    <w:p w:rsidR="00D91A7C" w:rsidRDefault="00D91A7C" w:rsidP="001D660D">
      <w:pPr>
        <w:spacing w:after="0" w:line="240" w:lineRule="auto"/>
      </w:pPr>
      <w:r>
        <w:continuationSeparator/>
      </w:r>
    </w:p>
  </w:endnote>
  <w:endnote w:type="continuationNotice" w:id="1">
    <w:p w:rsidR="00D91A7C" w:rsidRDefault="00D91A7C" w:rsidP="001D66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1A7C" w:rsidRDefault="00D91A7C" w:rsidP="001D660D">
      <w:pPr>
        <w:spacing w:after="0" w:line="240" w:lineRule="auto"/>
      </w:pPr>
      <w:r>
        <w:separator/>
      </w:r>
    </w:p>
  </w:footnote>
  <w:footnote w:type="continuationSeparator" w:id="0">
    <w:p w:rsidR="00D91A7C" w:rsidRDefault="00D91A7C" w:rsidP="001D660D">
      <w:pPr>
        <w:spacing w:after="0" w:line="240" w:lineRule="auto"/>
      </w:pPr>
      <w:r>
        <w:continuationSeparator/>
      </w:r>
    </w:p>
  </w:footnote>
  <w:footnote w:type="continuationNotice" w:id="1">
    <w:p w:rsidR="00D91A7C" w:rsidRDefault="00D91A7C" w:rsidP="001D660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8E3" w:rsidRPr="00582531" w:rsidRDefault="00A658E3" w:rsidP="00AA74C4">
    <w:pPr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Cs w:val="20"/>
      </w:rPr>
    </w:pPr>
    <w:r>
      <w:rPr>
        <w:rFonts w:ascii="Times New Roman" w:hAnsi="Times New Roman"/>
        <w:lang w:val="en-CA"/>
      </w:rPr>
      <w:t>CBD</w:t>
    </w:r>
    <w:r w:rsidRPr="00582531">
      <w:rPr>
        <w:rFonts w:ascii="Times New Roman" w:hAnsi="Times New Roman"/>
      </w:rPr>
      <w:t>/</w:t>
    </w:r>
    <w:r>
      <w:rPr>
        <w:rFonts w:ascii="Times New Roman" w:hAnsi="Times New Roman"/>
        <w:lang w:val="en-CA"/>
      </w:rPr>
      <w:t>CP</w:t>
    </w:r>
    <w:r w:rsidRPr="00582531">
      <w:rPr>
        <w:rFonts w:ascii="Times New Roman" w:hAnsi="Times New Roman"/>
      </w:rPr>
      <w:t>/</w:t>
    </w:r>
    <w:r>
      <w:rPr>
        <w:rFonts w:ascii="Times New Roman" w:hAnsi="Times New Roman"/>
        <w:lang w:val="en-CA"/>
      </w:rPr>
      <w:t>MOP</w:t>
    </w:r>
    <w:r w:rsidRPr="00582531">
      <w:rPr>
        <w:rFonts w:ascii="Times New Roman" w:hAnsi="Times New Roman"/>
      </w:rPr>
      <w:t>/9/</w:t>
    </w:r>
    <w:r w:rsidRPr="002C53E5">
      <w:rPr>
        <w:rFonts w:ascii="Times New Roman" w:hAnsi="Times New Roman"/>
      </w:rPr>
      <w:t>L</w:t>
    </w:r>
    <w:r w:rsidRPr="00582531">
      <w:rPr>
        <w:rFonts w:ascii="Times New Roman" w:hAnsi="Times New Roman"/>
      </w:rPr>
      <w:t>.1</w:t>
    </w:r>
  </w:p>
  <w:p w:rsidR="00A658E3" w:rsidRPr="00C84EBA" w:rsidRDefault="00A658E3" w:rsidP="00AA74C4">
    <w:pPr>
      <w:pStyle w:val="Header"/>
      <w:spacing w:line="240" w:lineRule="auto"/>
      <w:rPr>
        <w:lang w:val="ru-RU"/>
      </w:rPr>
    </w:pPr>
    <w:r w:rsidRPr="00C84EBA">
      <w:rPr>
        <w:lang w:val="ru-RU"/>
      </w:rPr>
      <w:t xml:space="preserve">Страница </w:t>
    </w:r>
    <w:r w:rsidR="00044580" w:rsidRPr="00C84EBA">
      <w:rPr>
        <w:rStyle w:val="PageNumber"/>
      </w:rPr>
      <w:fldChar w:fldCharType="begin"/>
    </w:r>
    <w:r w:rsidRPr="00810BA4">
      <w:rPr>
        <w:rStyle w:val="PageNumber"/>
        <w:lang w:val="ru-RU"/>
      </w:rPr>
      <w:instrText xml:space="preserve"> </w:instrText>
    </w:r>
    <w:r w:rsidRPr="00C84EBA">
      <w:rPr>
        <w:rStyle w:val="PageNumber"/>
      </w:rPr>
      <w:instrText>PAGE</w:instrText>
    </w:r>
    <w:r w:rsidRPr="00810BA4">
      <w:rPr>
        <w:rStyle w:val="PageNumber"/>
        <w:lang w:val="ru-RU"/>
      </w:rPr>
      <w:instrText xml:space="preserve"> </w:instrText>
    </w:r>
    <w:r w:rsidR="00044580" w:rsidRPr="00C84EBA">
      <w:rPr>
        <w:rStyle w:val="PageNumber"/>
      </w:rPr>
      <w:fldChar w:fldCharType="separate"/>
    </w:r>
    <w:r w:rsidR="009B0F3A" w:rsidRPr="00584572">
      <w:rPr>
        <w:rStyle w:val="PageNumber"/>
        <w:noProof/>
        <w:lang w:val="ru-RU"/>
      </w:rPr>
      <w:t>8</w:t>
    </w:r>
    <w:r w:rsidR="00044580" w:rsidRPr="00C84EBA">
      <w:rPr>
        <w:rStyle w:val="PageNumber"/>
      </w:rPr>
      <w:fldChar w:fldCharType="end"/>
    </w:r>
  </w:p>
  <w:p w:rsidR="00A658E3" w:rsidRPr="00810BA4" w:rsidRDefault="00A658E3">
    <w:pPr>
      <w:pStyle w:val="Header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7620" w:rsidRPr="00584572" w:rsidRDefault="00887620" w:rsidP="00887620">
    <w:pPr>
      <w:pStyle w:val="Header"/>
      <w:jc w:val="right"/>
      <w:rPr>
        <w:lang w:val="ru-RU"/>
      </w:rPr>
    </w:pPr>
    <w:r>
      <w:rPr>
        <w:lang w:val="en-CA"/>
      </w:rPr>
      <w:t>CBD</w:t>
    </w:r>
    <w:r w:rsidRPr="00584572">
      <w:rPr>
        <w:lang w:val="ru-RU"/>
      </w:rPr>
      <w:t>/</w:t>
    </w:r>
    <w:r>
      <w:rPr>
        <w:lang w:val="en-CA"/>
      </w:rPr>
      <w:t>CP</w:t>
    </w:r>
    <w:r w:rsidRPr="00584572">
      <w:rPr>
        <w:lang w:val="ru-RU"/>
      </w:rPr>
      <w:t>/</w:t>
    </w:r>
    <w:r>
      <w:rPr>
        <w:lang w:val="en-CA"/>
      </w:rPr>
      <w:t>MOP</w:t>
    </w:r>
    <w:r w:rsidRPr="00584572">
      <w:rPr>
        <w:lang w:val="ru-RU"/>
      </w:rPr>
      <w:t>/9/</w:t>
    </w:r>
    <w:r w:rsidRPr="002C53E5">
      <w:t>L</w:t>
    </w:r>
    <w:r w:rsidRPr="00584572">
      <w:rPr>
        <w:lang w:val="ru-RU"/>
      </w:rPr>
      <w:t>.1</w:t>
    </w:r>
  </w:p>
  <w:p w:rsidR="00520C10" w:rsidRDefault="00520C10" w:rsidP="00887620">
    <w:pPr>
      <w:pStyle w:val="Header"/>
      <w:jc w:val="right"/>
      <w:rPr>
        <w:lang w:val="ru-RU"/>
      </w:rPr>
    </w:pPr>
    <w:r>
      <w:rPr>
        <w:lang w:val="ru-RU"/>
      </w:rPr>
      <w:t xml:space="preserve">Страница </w:t>
    </w:r>
    <w:r w:rsidR="00044580" w:rsidRPr="00582C50">
      <w:rPr>
        <w:lang w:val="ru-RU"/>
      </w:rPr>
      <w:fldChar w:fldCharType="begin"/>
    </w:r>
    <w:r w:rsidR="00582C50" w:rsidRPr="00582C50">
      <w:rPr>
        <w:lang w:val="ru-RU"/>
      </w:rPr>
      <w:instrText>PAGE   \* MERGEFORMAT</w:instrText>
    </w:r>
    <w:r w:rsidR="00044580" w:rsidRPr="00582C50">
      <w:rPr>
        <w:lang w:val="ru-RU"/>
      </w:rPr>
      <w:fldChar w:fldCharType="separate"/>
    </w:r>
    <w:r w:rsidR="009B0F3A">
      <w:rPr>
        <w:noProof/>
        <w:lang w:val="ru-RU"/>
      </w:rPr>
      <w:t>7</w:t>
    </w:r>
    <w:r w:rsidR="00044580" w:rsidRPr="00582C50">
      <w:rPr>
        <w:lang w:val="ru-RU"/>
      </w:rPr>
      <w:fldChar w:fldCharType="end"/>
    </w:r>
  </w:p>
  <w:p w:rsidR="00F07556" w:rsidRPr="00520C10" w:rsidRDefault="00F07556" w:rsidP="00887620">
    <w:pPr>
      <w:pStyle w:val="Header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D4DD6"/>
    <w:multiLevelType w:val="hybridMultilevel"/>
    <w:tmpl w:val="D49AB546"/>
    <w:lvl w:ilvl="0" w:tplc="D1C87C8E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47EAD"/>
    <w:multiLevelType w:val="multilevel"/>
    <w:tmpl w:val="060AF36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</w:lvl>
  </w:abstractNum>
  <w:abstractNum w:abstractNumId="2" w15:restartNumberingAfterBreak="0">
    <w:nsid w:val="1F2C0EF5"/>
    <w:multiLevelType w:val="hybridMultilevel"/>
    <w:tmpl w:val="5F5A6D9A"/>
    <w:lvl w:ilvl="0" w:tplc="7BDC28C4">
      <w:start w:val="30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222" w:hanging="360"/>
      </w:pPr>
    </w:lvl>
    <w:lvl w:ilvl="2" w:tplc="100C001B" w:tentative="1">
      <w:start w:val="1"/>
      <w:numFmt w:val="lowerRoman"/>
      <w:lvlText w:val="%3."/>
      <w:lvlJc w:val="right"/>
      <w:pPr>
        <w:ind w:left="1942" w:hanging="180"/>
      </w:pPr>
    </w:lvl>
    <w:lvl w:ilvl="3" w:tplc="100C000F" w:tentative="1">
      <w:start w:val="1"/>
      <w:numFmt w:val="decimal"/>
      <w:lvlText w:val="%4."/>
      <w:lvlJc w:val="left"/>
      <w:pPr>
        <w:ind w:left="2662" w:hanging="360"/>
      </w:pPr>
    </w:lvl>
    <w:lvl w:ilvl="4" w:tplc="100C0019" w:tentative="1">
      <w:start w:val="1"/>
      <w:numFmt w:val="lowerLetter"/>
      <w:lvlText w:val="%5."/>
      <w:lvlJc w:val="left"/>
      <w:pPr>
        <w:ind w:left="3382" w:hanging="360"/>
      </w:pPr>
    </w:lvl>
    <w:lvl w:ilvl="5" w:tplc="100C001B" w:tentative="1">
      <w:start w:val="1"/>
      <w:numFmt w:val="lowerRoman"/>
      <w:lvlText w:val="%6."/>
      <w:lvlJc w:val="right"/>
      <w:pPr>
        <w:ind w:left="4102" w:hanging="180"/>
      </w:pPr>
    </w:lvl>
    <w:lvl w:ilvl="6" w:tplc="100C000F" w:tentative="1">
      <w:start w:val="1"/>
      <w:numFmt w:val="decimal"/>
      <w:lvlText w:val="%7."/>
      <w:lvlJc w:val="left"/>
      <w:pPr>
        <w:ind w:left="4822" w:hanging="360"/>
      </w:pPr>
    </w:lvl>
    <w:lvl w:ilvl="7" w:tplc="100C0019" w:tentative="1">
      <w:start w:val="1"/>
      <w:numFmt w:val="lowerLetter"/>
      <w:lvlText w:val="%8."/>
      <w:lvlJc w:val="left"/>
      <w:pPr>
        <w:ind w:left="5542" w:hanging="360"/>
      </w:pPr>
    </w:lvl>
    <w:lvl w:ilvl="8" w:tplc="10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39D73B5"/>
    <w:multiLevelType w:val="hybridMultilevel"/>
    <w:tmpl w:val="E236B96A"/>
    <w:lvl w:ilvl="0" w:tplc="73924142">
      <w:start w:val="1"/>
      <w:numFmt w:val="decimal"/>
      <w:lvlText w:val="13.%1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5" w15:restartNumberingAfterBreak="0">
    <w:nsid w:val="347D6874"/>
    <w:multiLevelType w:val="multilevel"/>
    <w:tmpl w:val="E4DA41F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AEB0B1E"/>
    <w:multiLevelType w:val="multilevel"/>
    <w:tmpl w:val="E07EC098"/>
    <w:lvl w:ilvl="0">
      <w:start w:val="1"/>
      <w:numFmt w:val="decimal"/>
      <w:pStyle w:val="para2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7" w15:restartNumberingAfterBreak="0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41C853E3"/>
    <w:multiLevelType w:val="hybridMultilevel"/>
    <w:tmpl w:val="008C4056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CC7FBB"/>
    <w:multiLevelType w:val="multilevel"/>
    <w:tmpl w:val="582C15F2"/>
    <w:lvl w:ilvl="0">
      <w:start w:val="1"/>
      <w:numFmt w:val="decimal"/>
      <w:pStyle w:val="Para20"/>
      <w:lvlText w:val="%1."/>
      <w:lvlJc w:val="left"/>
      <w:pPr>
        <w:tabs>
          <w:tab w:val="num" w:pos="1130"/>
        </w:tabs>
        <w:ind w:left="77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3361"/>
        </w:tabs>
        <w:ind w:left="3361" w:hanging="431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3650"/>
        </w:tabs>
        <w:ind w:left="365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3290"/>
        </w:tabs>
        <w:ind w:left="329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650"/>
        </w:tabs>
        <w:ind w:left="365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010"/>
        </w:tabs>
        <w:ind w:left="401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370"/>
        </w:tabs>
        <w:ind w:left="437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730"/>
        </w:tabs>
        <w:ind w:left="4730" w:hanging="360"/>
      </w:pPr>
      <w:rPr>
        <w:rFonts w:hint="default"/>
      </w:rPr>
    </w:lvl>
  </w:abstractNum>
  <w:abstractNum w:abstractNumId="10" w15:restartNumberingAfterBreak="0">
    <w:nsid w:val="49E93595"/>
    <w:multiLevelType w:val="multilevel"/>
    <w:tmpl w:val="4E1C019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pStyle w:val="Style1"/>
      <w:lvlText w:val="(%2)"/>
      <w:lvlJc w:val="left"/>
      <w:pPr>
        <w:tabs>
          <w:tab w:val="num" w:pos="1800"/>
        </w:tabs>
        <w:ind w:left="0" w:firstLine="1440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952"/>
        </w:tabs>
        <w:ind w:left="2952" w:hanging="432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1" w15:restartNumberingAfterBreak="0">
    <w:nsid w:val="4E0442B4"/>
    <w:multiLevelType w:val="multilevel"/>
    <w:tmpl w:val="DA86F0A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pStyle w:val="Para4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543F327C"/>
    <w:multiLevelType w:val="hybridMultilevel"/>
    <w:tmpl w:val="E39EBFCC"/>
    <w:lvl w:ilvl="0" w:tplc="7FB852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929AB2E8">
      <w:numFmt w:val="none"/>
      <w:lvlText w:val=""/>
      <w:lvlJc w:val="left"/>
      <w:pPr>
        <w:tabs>
          <w:tab w:val="num" w:pos="360"/>
        </w:tabs>
      </w:pPr>
    </w:lvl>
    <w:lvl w:ilvl="2" w:tplc="F11C8352">
      <w:numFmt w:val="none"/>
      <w:lvlText w:val=""/>
      <w:lvlJc w:val="left"/>
      <w:pPr>
        <w:tabs>
          <w:tab w:val="num" w:pos="360"/>
        </w:tabs>
      </w:pPr>
    </w:lvl>
    <w:lvl w:ilvl="3" w:tplc="66DC63B6">
      <w:numFmt w:val="none"/>
      <w:lvlText w:val=""/>
      <w:lvlJc w:val="left"/>
      <w:pPr>
        <w:tabs>
          <w:tab w:val="num" w:pos="360"/>
        </w:tabs>
      </w:pPr>
    </w:lvl>
    <w:lvl w:ilvl="4" w:tplc="A788A2C4">
      <w:numFmt w:val="none"/>
      <w:lvlText w:val=""/>
      <w:lvlJc w:val="left"/>
      <w:pPr>
        <w:tabs>
          <w:tab w:val="num" w:pos="360"/>
        </w:tabs>
      </w:pPr>
    </w:lvl>
    <w:lvl w:ilvl="5" w:tplc="CA0A7470">
      <w:numFmt w:val="none"/>
      <w:lvlText w:val=""/>
      <w:lvlJc w:val="left"/>
      <w:pPr>
        <w:tabs>
          <w:tab w:val="num" w:pos="360"/>
        </w:tabs>
      </w:pPr>
    </w:lvl>
    <w:lvl w:ilvl="6" w:tplc="4E5A2374">
      <w:numFmt w:val="none"/>
      <w:lvlText w:val=""/>
      <w:lvlJc w:val="left"/>
      <w:pPr>
        <w:tabs>
          <w:tab w:val="num" w:pos="360"/>
        </w:tabs>
      </w:pPr>
    </w:lvl>
    <w:lvl w:ilvl="7" w:tplc="6B1C9520">
      <w:numFmt w:val="none"/>
      <w:lvlText w:val=""/>
      <w:lvlJc w:val="left"/>
      <w:pPr>
        <w:tabs>
          <w:tab w:val="num" w:pos="360"/>
        </w:tabs>
      </w:pPr>
    </w:lvl>
    <w:lvl w:ilvl="8" w:tplc="94BC9040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620D6AEB"/>
    <w:multiLevelType w:val="multilevel"/>
    <w:tmpl w:val="200CB6B0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1">
      <w:start w:val="1"/>
      <w:numFmt w:val="lowerLetter"/>
      <w:lvlText w:val="(%2)"/>
      <w:lvlJc w:val="left"/>
      <w:pPr>
        <w:tabs>
          <w:tab w:val="num" w:pos="1571"/>
        </w:tabs>
        <w:ind w:left="131"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4" w15:restartNumberingAfterBreak="0">
    <w:nsid w:val="65357F78"/>
    <w:multiLevelType w:val="hybridMultilevel"/>
    <w:tmpl w:val="E59652FE"/>
    <w:lvl w:ilvl="0" w:tplc="FFFFFFFF">
      <w:start w:val="1"/>
      <w:numFmt w:val="decimal"/>
      <w:pStyle w:val="Paraoffici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9"/>
  </w:num>
  <w:num w:numId="5">
    <w:abstractNumId w:val="11"/>
  </w:num>
  <w:num w:numId="6">
    <w:abstractNumId w:val="13"/>
  </w:num>
  <w:num w:numId="7">
    <w:abstractNumId w:val="5"/>
  </w:num>
  <w:num w:numId="8">
    <w:abstractNumId w:val="12"/>
  </w:num>
  <w:num w:numId="9">
    <w:abstractNumId w:val="3"/>
  </w:num>
  <w:num w:numId="10">
    <w:abstractNumId w:val="1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3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9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4"/>
  </w:num>
  <w:num w:numId="19">
    <w:abstractNumId w:val="0"/>
  </w:num>
  <w:num w:numId="20">
    <w:abstractNumId w:val="2"/>
  </w:num>
  <w:num w:numId="21">
    <w:abstractNumId w:val="13"/>
  </w:num>
  <w:num w:numId="22">
    <w:abstractNumId w:val="13"/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CA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ru-RU" w:vendorID="64" w:dllVersion="0" w:nlCheck="1" w:checkStyle="0"/>
  <w:activeWritingStyle w:appName="MSWord" w:lang="en-CA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7169"/>
  </w:hdrShapeDefaults>
  <w:footnotePr>
    <w:numFmt w:val="chicago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056"/>
    <w:rsid w:val="0000038E"/>
    <w:rsid w:val="00001416"/>
    <w:rsid w:val="000031C8"/>
    <w:rsid w:val="000039E0"/>
    <w:rsid w:val="000050F1"/>
    <w:rsid w:val="00005EB9"/>
    <w:rsid w:val="00005F8F"/>
    <w:rsid w:val="00006081"/>
    <w:rsid w:val="00007A3F"/>
    <w:rsid w:val="00010044"/>
    <w:rsid w:val="00010981"/>
    <w:rsid w:val="000109EE"/>
    <w:rsid w:val="00011C79"/>
    <w:rsid w:val="00012AFD"/>
    <w:rsid w:val="0001395B"/>
    <w:rsid w:val="000146A7"/>
    <w:rsid w:val="00014F26"/>
    <w:rsid w:val="00015244"/>
    <w:rsid w:val="00015290"/>
    <w:rsid w:val="000152A7"/>
    <w:rsid w:val="00015B57"/>
    <w:rsid w:val="00015D13"/>
    <w:rsid w:val="00016114"/>
    <w:rsid w:val="000172C5"/>
    <w:rsid w:val="00020E75"/>
    <w:rsid w:val="00021E76"/>
    <w:rsid w:val="000238AC"/>
    <w:rsid w:val="0002458C"/>
    <w:rsid w:val="00026806"/>
    <w:rsid w:val="00026FF6"/>
    <w:rsid w:val="00027666"/>
    <w:rsid w:val="0003010A"/>
    <w:rsid w:val="00030246"/>
    <w:rsid w:val="00030EF6"/>
    <w:rsid w:val="000310E8"/>
    <w:rsid w:val="000310F4"/>
    <w:rsid w:val="000312E9"/>
    <w:rsid w:val="00032D1E"/>
    <w:rsid w:val="000342A7"/>
    <w:rsid w:val="000378AB"/>
    <w:rsid w:val="000417DB"/>
    <w:rsid w:val="00041976"/>
    <w:rsid w:val="00041B25"/>
    <w:rsid w:val="00044580"/>
    <w:rsid w:val="0004590C"/>
    <w:rsid w:val="00046AA2"/>
    <w:rsid w:val="00047269"/>
    <w:rsid w:val="00050640"/>
    <w:rsid w:val="00051A14"/>
    <w:rsid w:val="00055350"/>
    <w:rsid w:val="00056ACC"/>
    <w:rsid w:val="00057F49"/>
    <w:rsid w:val="00060C7E"/>
    <w:rsid w:val="000613BD"/>
    <w:rsid w:val="0006299B"/>
    <w:rsid w:val="0006489F"/>
    <w:rsid w:val="000701BA"/>
    <w:rsid w:val="000701BC"/>
    <w:rsid w:val="000730C8"/>
    <w:rsid w:val="0007334D"/>
    <w:rsid w:val="00073A60"/>
    <w:rsid w:val="00074024"/>
    <w:rsid w:val="000745BD"/>
    <w:rsid w:val="00074DCB"/>
    <w:rsid w:val="0007568E"/>
    <w:rsid w:val="000759AE"/>
    <w:rsid w:val="0007788A"/>
    <w:rsid w:val="00077BE6"/>
    <w:rsid w:val="000801EF"/>
    <w:rsid w:val="000802BD"/>
    <w:rsid w:val="00080C4A"/>
    <w:rsid w:val="00081080"/>
    <w:rsid w:val="00081E61"/>
    <w:rsid w:val="00082161"/>
    <w:rsid w:val="00082B32"/>
    <w:rsid w:val="00085ECE"/>
    <w:rsid w:val="000862B6"/>
    <w:rsid w:val="00086923"/>
    <w:rsid w:val="00086A5C"/>
    <w:rsid w:val="00086B75"/>
    <w:rsid w:val="000871A7"/>
    <w:rsid w:val="000902A8"/>
    <w:rsid w:val="000902ED"/>
    <w:rsid w:val="00090485"/>
    <w:rsid w:val="0009194A"/>
    <w:rsid w:val="000923D9"/>
    <w:rsid w:val="00092913"/>
    <w:rsid w:val="00092A71"/>
    <w:rsid w:val="00093F27"/>
    <w:rsid w:val="0009517D"/>
    <w:rsid w:val="00095C94"/>
    <w:rsid w:val="000966CC"/>
    <w:rsid w:val="00097C18"/>
    <w:rsid w:val="000A104B"/>
    <w:rsid w:val="000A1162"/>
    <w:rsid w:val="000A1173"/>
    <w:rsid w:val="000A19D3"/>
    <w:rsid w:val="000A1B52"/>
    <w:rsid w:val="000A244C"/>
    <w:rsid w:val="000A2460"/>
    <w:rsid w:val="000A2A93"/>
    <w:rsid w:val="000A3677"/>
    <w:rsid w:val="000A378D"/>
    <w:rsid w:val="000A532C"/>
    <w:rsid w:val="000A58A7"/>
    <w:rsid w:val="000A6D62"/>
    <w:rsid w:val="000A7D21"/>
    <w:rsid w:val="000B0D42"/>
    <w:rsid w:val="000B1435"/>
    <w:rsid w:val="000B3862"/>
    <w:rsid w:val="000B4211"/>
    <w:rsid w:val="000B69DB"/>
    <w:rsid w:val="000B714E"/>
    <w:rsid w:val="000C0880"/>
    <w:rsid w:val="000C0CEA"/>
    <w:rsid w:val="000C139F"/>
    <w:rsid w:val="000C35AA"/>
    <w:rsid w:val="000C5CFD"/>
    <w:rsid w:val="000C743A"/>
    <w:rsid w:val="000C7C12"/>
    <w:rsid w:val="000C7DE0"/>
    <w:rsid w:val="000C7E76"/>
    <w:rsid w:val="000D1A69"/>
    <w:rsid w:val="000D2126"/>
    <w:rsid w:val="000D256B"/>
    <w:rsid w:val="000D2C28"/>
    <w:rsid w:val="000D3177"/>
    <w:rsid w:val="000D3731"/>
    <w:rsid w:val="000D7683"/>
    <w:rsid w:val="000D7D36"/>
    <w:rsid w:val="000E04CD"/>
    <w:rsid w:val="000E0847"/>
    <w:rsid w:val="000E1EB4"/>
    <w:rsid w:val="000E2281"/>
    <w:rsid w:val="000E2FCA"/>
    <w:rsid w:val="000E3085"/>
    <w:rsid w:val="000E3301"/>
    <w:rsid w:val="000E4331"/>
    <w:rsid w:val="000E4558"/>
    <w:rsid w:val="000E4EE9"/>
    <w:rsid w:val="000E6084"/>
    <w:rsid w:val="000E6833"/>
    <w:rsid w:val="000E74E9"/>
    <w:rsid w:val="000F07F3"/>
    <w:rsid w:val="000F10C2"/>
    <w:rsid w:val="000F168A"/>
    <w:rsid w:val="000F1B00"/>
    <w:rsid w:val="000F1B38"/>
    <w:rsid w:val="000F44CC"/>
    <w:rsid w:val="000F4FA5"/>
    <w:rsid w:val="000F653E"/>
    <w:rsid w:val="000F691E"/>
    <w:rsid w:val="00100527"/>
    <w:rsid w:val="00101368"/>
    <w:rsid w:val="0010165B"/>
    <w:rsid w:val="001026A3"/>
    <w:rsid w:val="0010319B"/>
    <w:rsid w:val="0010450C"/>
    <w:rsid w:val="00105015"/>
    <w:rsid w:val="0010798B"/>
    <w:rsid w:val="001107E2"/>
    <w:rsid w:val="001120C4"/>
    <w:rsid w:val="001123F4"/>
    <w:rsid w:val="00112532"/>
    <w:rsid w:val="00113980"/>
    <w:rsid w:val="00113ADB"/>
    <w:rsid w:val="00113EF7"/>
    <w:rsid w:val="001142B8"/>
    <w:rsid w:val="001147A4"/>
    <w:rsid w:val="001151BA"/>
    <w:rsid w:val="0011532C"/>
    <w:rsid w:val="00115D1D"/>
    <w:rsid w:val="00117C85"/>
    <w:rsid w:val="00121638"/>
    <w:rsid w:val="00121B27"/>
    <w:rsid w:val="0012276F"/>
    <w:rsid w:val="00124FEE"/>
    <w:rsid w:val="0012531F"/>
    <w:rsid w:val="001262A1"/>
    <w:rsid w:val="001264AB"/>
    <w:rsid w:val="001277A9"/>
    <w:rsid w:val="00127DA5"/>
    <w:rsid w:val="0013017E"/>
    <w:rsid w:val="00130C45"/>
    <w:rsid w:val="00131861"/>
    <w:rsid w:val="00131D22"/>
    <w:rsid w:val="001329FA"/>
    <w:rsid w:val="00132B65"/>
    <w:rsid w:val="00132CD5"/>
    <w:rsid w:val="0013418D"/>
    <w:rsid w:val="00135260"/>
    <w:rsid w:val="00135534"/>
    <w:rsid w:val="00135D9B"/>
    <w:rsid w:val="00136AEE"/>
    <w:rsid w:val="00137E13"/>
    <w:rsid w:val="0014098E"/>
    <w:rsid w:val="001470A8"/>
    <w:rsid w:val="00147F7B"/>
    <w:rsid w:val="001502BB"/>
    <w:rsid w:val="00151474"/>
    <w:rsid w:val="001526F6"/>
    <w:rsid w:val="00153149"/>
    <w:rsid w:val="00153F94"/>
    <w:rsid w:val="00154079"/>
    <w:rsid w:val="0015576C"/>
    <w:rsid w:val="00155968"/>
    <w:rsid w:val="00155B7F"/>
    <w:rsid w:val="00156676"/>
    <w:rsid w:val="001578A9"/>
    <w:rsid w:val="0016055A"/>
    <w:rsid w:val="001619B4"/>
    <w:rsid w:val="00161ABF"/>
    <w:rsid w:val="001631C5"/>
    <w:rsid w:val="00165343"/>
    <w:rsid w:val="00165D4C"/>
    <w:rsid w:val="00166D6D"/>
    <w:rsid w:val="0016736D"/>
    <w:rsid w:val="00167AA6"/>
    <w:rsid w:val="001757B0"/>
    <w:rsid w:val="001764F3"/>
    <w:rsid w:val="00177E77"/>
    <w:rsid w:val="00182867"/>
    <w:rsid w:val="00186A89"/>
    <w:rsid w:val="0018711F"/>
    <w:rsid w:val="00187634"/>
    <w:rsid w:val="001908BA"/>
    <w:rsid w:val="0019098A"/>
    <w:rsid w:val="00191DD7"/>
    <w:rsid w:val="001929CD"/>
    <w:rsid w:val="0019300B"/>
    <w:rsid w:val="00193565"/>
    <w:rsid w:val="001943D2"/>
    <w:rsid w:val="00194C54"/>
    <w:rsid w:val="00194FA9"/>
    <w:rsid w:val="00196D16"/>
    <w:rsid w:val="00196E16"/>
    <w:rsid w:val="001970DC"/>
    <w:rsid w:val="001A08C4"/>
    <w:rsid w:val="001A11C6"/>
    <w:rsid w:val="001A19E4"/>
    <w:rsid w:val="001A27AC"/>
    <w:rsid w:val="001A58CF"/>
    <w:rsid w:val="001A5C51"/>
    <w:rsid w:val="001A7305"/>
    <w:rsid w:val="001B0626"/>
    <w:rsid w:val="001B0702"/>
    <w:rsid w:val="001B26FE"/>
    <w:rsid w:val="001B2D97"/>
    <w:rsid w:val="001B352F"/>
    <w:rsid w:val="001B3A8C"/>
    <w:rsid w:val="001B51C1"/>
    <w:rsid w:val="001B543A"/>
    <w:rsid w:val="001B5F78"/>
    <w:rsid w:val="001B6D6E"/>
    <w:rsid w:val="001B7E86"/>
    <w:rsid w:val="001C01F6"/>
    <w:rsid w:val="001C0596"/>
    <w:rsid w:val="001C070A"/>
    <w:rsid w:val="001C149A"/>
    <w:rsid w:val="001C1800"/>
    <w:rsid w:val="001C3DBB"/>
    <w:rsid w:val="001C4025"/>
    <w:rsid w:val="001C4EC4"/>
    <w:rsid w:val="001C52DA"/>
    <w:rsid w:val="001C5DCB"/>
    <w:rsid w:val="001C5EB5"/>
    <w:rsid w:val="001C7CDD"/>
    <w:rsid w:val="001D0C55"/>
    <w:rsid w:val="001D338B"/>
    <w:rsid w:val="001D3641"/>
    <w:rsid w:val="001D660D"/>
    <w:rsid w:val="001D6C75"/>
    <w:rsid w:val="001D755C"/>
    <w:rsid w:val="001D76AE"/>
    <w:rsid w:val="001D7CE3"/>
    <w:rsid w:val="001D7F74"/>
    <w:rsid w:val="001D7FA9"/>
    <w:rsid w:val="001E2E83"/>
    <w:rsid w:val="001E3350"/>
    <w:rsid w:val="001E3E8D"/>
    <w:rsid w:val="001E42E1"/>
    <w:rsid w:val="001E4C7D"/>
    <w:rsid w:val="001E4FB8"/>
    <w:rsid w:val="001F0B40"/>
    <w:rsid w:val="001F0CCA"/>
    <w:rsid w:val="001F1DFB"/>
    <w:rsid w:val="001F380B"/>
    <w:rsid w:val="001F4414"/>
    <w:rsid w:val="001F557E"/>
    <w:rsid w:val="001F5611"/>
    <w:rsid w:val="001F6872"/>
    <w:rsid w:val="001F71FA"/>
    <w:rsid w:val="00203908"/>
    <w:rsid w:val="00203D1D"/>
    <w:rsid w:val="00205957"/>
    <w:rsid w:val="00205D4D"/>
    <w:rsid w:val="002066B5"/>
    <w:rsid w:val="002066D0"/>
    <w:rsid w:val="002067CB"/>
    <w:rsid w:val="0020792E"/>
    <w:rsid w:val="002079B1"/>
    <w:rsid w:val="0021046A"/>
    <w:rsid w:val="0021305D"/>
    <w:rsid w:val="0021451E"/>
    <w:rsid w:val="002173BE"/>
    <w:rsid w:val="0022183C"/>
    <w:rsid w:val="0022295E"/>
    <w:rsid w:val="002257E7"/>
    <w:rsid w:val="00225B56"/>
    <w:rsid w:val="0022630A"/>
    <w:rsid w:val="0022766E"/>
    <w:rsid w:val="0022780A"/>
    <w:rsid w:val="00227DAF"/>
    <w:rsid w:val="00230F29"/>
    <w:rsid w:val="00231A9F"/>
    <w:rsid w:val="00232C45"/>
    <w:rsid w:val="002332C6"/>
    <w:rsid w:val="00234100"/>
    <w:rsid w:val="00234622"/>
    <w:rsid w:val="00240AFF"/>
    <w:rsid w:val="00241611"/>
    <w:rsid w:val="00241C6B"/>
    <w:rsid w:val="00242386"/>
    <w:rsid w:val="00242510"/>
    <w:rsid w:val="00242E8F"/>
    <w:rsid w:val="0024500A"/>
    <w:rsid w:val="00245EE2"/>
    <w:rsid w:val="00247127"/>
    <w:rsid w:val="002513EF"/>
    <w:rsid w:val="002522FE"/>
    <w:rsid w:val="00252784"/>
    <w:rsid w:val="00252BAB"/>
    <w:rsid w:val="002530FA"/>
    <w:rsid w:val="002536EC"/>
    <w:rsid w:val="0025388F"/>
    <w:rsid w:val="00253ECD"/>
    <w:rsid w:val="002542D3"/>
    <w:rsid w:val="00254543"/>
    <w:rsid w:val="00255E56"/>
    <w:rsid w:val="0025687F"/>
    <w:rsid w:val="002574D9"/>
    <w:rsid w:val="0025787E"/>
    <w:rsid w:val="002603AE"/>
    <w:rsid w:val="00262A39"/>
    <w:rsid w:val="002644C3"/>
    <w:rsid w:val="00264B38"/>
    <w:rsid w:val="0026585E"/>
    <w:rsid w:val="002665AD"/>
    <w:rsid w:val="002666BE"/>
    <w:rsid w:val="00266732"/>
    <w:rsid w:val="002702AD"/>
    <w:rsid w:val="002702C2"/>
    <w:rsid w:val="00271442"/>
    <w:rsid w:val="0027369C"/>
    <w:rsid w:val="0027380F"/>
    <w:rsid w:val="00273F24"/>
    <w:rsid w:val="00274863"/>
    <w:rsid w:val="00274E71"/>
    <w:rsid w:val="00275055"/>
    <w:rsid w:val="00275074"/>
    <w:rsid w:val="00275811"/>
    <w:rsid w:val="002769EF"/>
    <w:rsid w:val="002773B1"/>
    <w:rsid w:val="002775AD"/>
    <w:rsid w:val="00277A22"/>
    <w:rsid w:val="002806C4"/>
    <w:rsid w:val="00280700"/>
    <w:rsid w:val="00281162"/>
    <w:rsid w:val="0028171A"/>
    <w:rsid w:val="00283932"/>
    <w:rsid w:val="002863A6"/>
    <w:rsid w:val="002866FE"/>
    <w:rsid w:val="002868CE"/>
    <w:rsid w:val="00290D4F"/>
    <w:rsid w:val="00292E49"/>
    <w:rsid w:val="002966B8"/>
    <w:rsid w:val="002972F8"/>
    <w:rsid w:val="00297EB9"/>
    <w:rsid w:val="002A012B"/>
    <w:rsid w:val="002A0332"/>
    <w:rsid w:val="002A2461"/>
    <w:rsid w:val="002A305D"/>
    <w:rsid w:val="002A4916"/>
    <w:rsid w:val="002A6E31"/>
    <w:rsid w:val="002B0567"/>
    <w:rsid w:val="002B094E"/>
    <w:rsid w:val="002B26C8"/>
    <w:rsid w:val="002B53DD"/>
    <w:rsid w:val="002B5564"/>
    <w:rsid w:val="002B55FD"/>
    <w:rsid w:val="002B5882"/>
    <w:rsid w:val="002B733D"/>
    <w:rsid w:val="002B7DC6"/>
    <w:rsid w:val="002B7E15"/>
    <w:rsid w:val="002C0114"/>
    <w:rsid w:val="002C0CDF"/>
    <w:rsid w:val="002C1E9E"/>
    <w:rsid w:val="002C28DD"/>
    <w:rsid w:val="002C3BA0"/>
    <w:rsid w:val="002C4AAB"/>
    <w:rsid w:val="002C53E5"/>
    <w:rsid w:val="002C5AD0"/>
    <w:rsid w:val="002C5D71"/>
    <w:rsid w:val="002C63C7"/>
    <w:rsid w:val="002C6A9C"/>
    <w:rsid w:val="002C75FC"/>
    <w:rsid w:val="002D14FA"/>
    <w:rsid w:val="002D3441"/>
    <w:rsid w:val="002D3DCB"/>
    <w:rsid w:val="002D4612"/>
    <w:rsid w:val="002D5445"/>
    <w:rsid w:val="002D6BF7"/>
    <w:rsid w:val="002E0C26"/>
    <w:rsid w:val="002E140C"/>
    <w:rsid w:val="002E5FB7"/>
    <w:rsid w:val="002E5FD9"/>
    <w:rsid w:val="002E605A"/>
    <w:rsid w:val="002E7721"/>
    <w:rsid w:val="002F05C3"/>
    <w:rsid w:val="002F2D20"/>
    <w:rsid w:val="002F3FBA"/>
    <w:rsid w:val="002F46C1"/>
    <w:rsid w:val="002F48E5"/>
    <w:rsid w:val="00301A13"/>
    <w:rsid w:val="003028A0"/>
    <w:rsid w:val="00305074"/>
    <w:rsid w:val="00305690"/>
    <w:rsid w:val="00306684"/>
    <w:rsid w:val="003066D8"/>
    <w:rsid w:val="00307191"/>
    <w:rsid w:val="00307312"/>
    <w:rsid w:val="003104DB"/>
    <w:rsid w:val="0031135C"/>
    <w:rsid w:val="003149A0"/>
    <w:rsid w:val="003176EF"/>
    <w:rsid w:val="00317FA5"/>
    <w:rsid w:val="00321B00"/>
    <w:rsid w:val="00321B36"/>
    <w:rsid w:val="003236BE"/>
    <w:rsid w:val="00324969"/>
    <w:rsid w:val="00324DDE"/>
    <w:rsid w:val="0032645C"/>
    <w:rsid w:val="003267E0"/>
    <w:rsid w:val="0032714B"/>
    <w:rsid w:val="00327732"/>
    <w:rsid w:val="0033035F"/>
    <w:rsid w:val="00330C14"/>
    <w:rsid w:val="003319E4"/>
    <w:rsid w:val="00332CE6"/>
    <w:rsid w:val="003335C0"/>
    <w:rsid w:val="003335D1"/>
    <w:rsid w:val="00334261"/>
    <w:rsid w:val="00334911"/>
    <w:rsid w:val="00334C32"/>
    <w:rsid w:val="00335705"/>
    <w:rsid w:val="00335719"/>
    <w:rsid w:val="0034046A"/>
    <w:rsid w:val="00340992"/>
    <w:rsid w:val="003413FC"/>
    <w:rsid w:val="00341529"/>
    <w:rsid w:val="00342462"/>
    <w:rsid w:val="0034287F"/>
    <w:rsid w:val="003428AC"/>
    <w:rsid w:val="003432F3"/>
    <w:rsid w:val="00343393"/>
    <w:rsid w:val="00343BCC"/>
    <w:rsid w:val="00347EB2"/>
    <w:rsid w:val="00350810"/>
    <w:rsid w:val="00351264"/>
    <w:rsid w:val="00351476"/>
    <w:rsid w:val="0035207A"/>
    <w:rsid w:val="00353237"/>
    <w:rsid w:val="003533F5"/>
    <w:rsid w:val="003541F1"/>
    <w:rsid w:val="00355B4D"/>
    <w:rsid w:val="003564D1"/>
    <w:rsid w:val="00357D83"/>
    <w:rsid w:val="00357DFF"/>
    <w:rsid w:val="00360C6B"/>
    <w:rsid w:val="00361414"/>
    <w:rsid w:val="003616DC"/>
    <w:rsid w:val="003619CA"/>
    <w:rsid w:val="00361D72"/>
    <w:rsid w:val="0036267B"/>
    <w:rsid w:val="003628AA"/>
    <w:rsid w:val="00362CEE"/>
    <w:rsid w:val="00362EC7"/>
    <w:rsid w:val="00363020"/>
    <w:rsid w:val="00363B13"/>
    <w:rsid w:val="00363DDF"/>
    <w:rsid w:val="00364149"/>
    <w:rsid w:val="003644DE"/>
    <w:rsid w:val="0036482C"/>
    <w:rsid w:val="00365C10"/>
    <w:rsid w:val="00365E57"/>
    <w:rsid w:val="00367377"/>
    <w:rsid w:val="00370B96"/>
    <w:rsid w:val="0037188A"/>
    <w:rsid w:val="0037275F"/>
    <w:rsid w:val="003735DE"/>
    <w:rsid w:val="003740D0"/>
    <w:rsid w:val="003743AF"/>
    <w:rsid w:val="00374CDB"/>
    <w:rsid w:val="00375E38"/>
    <w:rsid w:val="00377567"/>
    <w:rsid w:val="003777C8"/>
    <w:rsid w:val="00377FB3"/>
    <w:rsid w:val="0038102A"/>
    <w:rsid w:val="0038142B"/>
    <w:rsid w:val="00383C05"/>
    <w:rsid w:val="00384479"/>
    <w:rsid w:val="00385B6A"/>
    <w:rsid w:val="00392568"/>
    <w:rsid w:val="003A1C5D"/>
    <w:rsid w:val="003A2D1D"/>
    <w:rsid w:val="003A2F79"/>
    <w:rsid w:val="003A3864"/>
    <w:rsid w:val="003A3AED"/>
    <w:rsid w:val="003A4D19"/>
    <w:rsid w:val="003A4F09"/>
    <w:rsid w:val="003A5195"/>
    <w:rsid w:val="003A52BD"/>
    <w:rsid w:val="003B1FBF"/>
    <w:rsid w:val="003B2069"/>
    <w:rsid w:val="003B4249"/>
    <w:rsid w:val="003B4FF4"/>
    <w:rsid w:val="003B566C"/>
    <w:rsid w:val="003B79B8"/>
    <w:rsid w:val="003C1398"/>
    <w:rsid w:val="003C1C3F"/>
    <w:rsid w:val="003C1EA6"/>
    <w:rsid w:val="003C25BB"/>
    <w:rsid w:val="003C28EF"/>
    <w:rsid w:val="003C4A95"/>
    <w:rsid w:val="003C5739"/>
    <w:rsid w:val="003C5C8B"/>
    <w:rsid w:val="003C5FB2"/>
    <w:rsid w:val="003C7D00"/>
    <w:rsid w:val="003D0663"/>
    <w:rsid w:val="003D1591"/>
    <w:rsid w:val="003D4D72"/>
    <w:rsid w:val="003D60BF"/>
    <w:rsid w:val="003D6E3B"/>
    <w:rsid w:val="003D7024"/>
    <w:rsid w:val="003D7CA1"/>
    <w:rsid w:val="003E1C50"/>
    <w:rsid w:val="003E2E01"/>
    <w:rsid w:val="003E5AB1"/>
    <w:rsid w:val="003E6183"/>
    <w:rsid w:val="003E6558"/>
    <w:rsid w:val="003E74F3"/>
    <w:rsid w:val="003F0117"/>
    <w:rsid w:val="003F1054"/>
    <w:rsid w:val="003F1335"/>
    <w:rsid w:val="003F1348"/>
    <w:rsid w:val="003F2982"/>
    <w:rsid w:val="003F310F"/>
    <w:rsid w:val="003F6422"/>
    <w:rsid w:val="003F6E4C"/>
    <w:rsid w:val="004007F7"/>
    <w:rsid w:val="004052B4"/>
    <w:rsid w:val="00407CB3"/>
    <w:rsid w:val="00407E38"/>
    <w:rsid w:val="0041021D"/>
    <w:rsid w:val="00413FAA"/>
    <w:rsid w:val="004140B5"/>
    <w:rsid w:val="0041410F"/>
    <w:rsid w:val="004142F7"/>
    <w:rsid w:val="00415862"/>
    <w:rsid w:val="0041595A"/>
    <w:rsid w:val="0041669A"/>
    <w:rsid w:val="004168D7"/>
    <w:rsid w:val="004174E1"/>
    <w:rsid w:val="004228A0"/>
    <w:rsid w:val="00424A61"/>
    <w:rsid w:val="00426B1A"/>
    <w:rsid w:val="004312A4"/>
    <w:rsid w:val="0043315F"/>
    <w:rsid w:val="00433A40"/>
    <w:rsid w:val="004340FE"/>
    <w:rsid w:val="00434B41"/>
    <w:rsid w:val="00434F81"/>
    <w:rsid w:val="00436775"/>
    <w:rsid w:val="00436FB2"/>
    <w:rsid w:val="004402E9"/>
    <w:rsid w:val="00441483"/>
    <w:rsid w:val="004432BE"/>
    <w:rsid w:val="00444BC3"/>
    <w:rsid w:val="0044682D"/>
    <w:rsid w:val="004505A0"/>
    <w:rsid w:val="00451E36"/>
    <w:rsid w:val="00452F40"/>
    <w:rsid w:val="0045386A"/>
    <w:rsid w:val="004551F7"/>
    <w:rsid w:val="00455B7A"/>
    <w:rsid w:val="00456924"/>
    <w:rsid w:val="00457784"/>
    <w:rsid w:val="00457C38"/>
    <w:rsid w:val="00457DEB"/>
    <w:rsid w:val="00461B3C"/>
    <w:rsid w:val="00461CEF"/>
    <w:rsid w:val="004627ED"/>
    <w:rsid w:val="00464B9F"/>
    <w:rsid w:val="0046585E"/>
    <w:rsid w:val="00467CD4"/>
    <w:rsid w:val="00467DA3"/>
    <w:rsid w:val="00470FBA"/>
    <w:rsid w:val="00471CE6"/>
    <w:rsid w:val="0047271B"/>
    <w:rsid w:val="00472880"/>
    <w:rsid w:val="00473331"/>
    <w:rsid w:val="00473F70"/>
    <w:rsid w:val="00474476"/>
    <w:rsid w:val="004804FB"/>
    <w:rsid w:val="004817DC"/>
    <w:rsid w:val="004823B2"/>
    <w:rsid w:val="00482DA5"/>
    <w:rsid w:val="004835AF"/>
    <w:rsid w:val="004836E9"/>
    <w:rsid w:val="004865CF"/>
    <w:rsid w:val="0048737E"/>
    <w:rsid w:val="004909E2"/>
    <w:rsid w:val="00491643"/>
    <w:rsid w:val="00491AA8"/>
    <w:rsid w:val="00492EEA"/>
    <w:rsid w:val="00494773"/>
    <w:rsid w:val="00496597"/>
    <w:rsid w:val="00497811"/>
    <w:rsid w:val="004A13AB"/>
    <w:rsid w:val="004A14B0"/>
    <w:rsid w:val="004A1636"/>
    <w:rsid w:val="004A289A"/>
    <w:rsid w:val="004A3DE7"/>
    <w:rsid w:val="004A5064"/>
    <w:rsid w:val="004A5732"/>
    <w:rsid w:val="004A582E"/>
    <w:rsid w:val="004A64BF"/>
    <w:rsid w:val="004A6B72"/>
    <w:rsid w:val="004B1A67"/>
    <w:rsid w:val="004B1E95"/>
    <w:rsid w:val="004B3889"/>
    <w:rsid w:val="004B49AE"/>
    <w:rsid w:val="004B500A"/>
    <w:rsid w:val="004B5095"/>
    <w:rsid w:val="004B5141"/>
    <w:rsid w:val="004B73B8"/>
    <w:rsid w:val="004C054B"/>
    <w:rsid w:val="004C18B7"/>
    <w:rsid w:val="004C1AC3"/>
    <w:rsid w:val="004C2027"/>
    <w:rsid w:val="004C2F07"/>
    <w:rsid w:val="004C40B4"/>
    <w:rsid w:val="004C45FB"/>
    <w:rsid w:val="004C5220"/>
    <w:rsid w:val="004D1319"/>
    <w:rsid w:val="004D1612"/>
    <w:rsid w:val="004D2369"/>
    <w:rsid w:val="004D2F53"/>
    <w:rsid w:val="004D4F75"/>
    <w:rsid w:val="004D7BE3"/>
    <w:rsid w:val="004D7CA3"/>
    <w:rsid w:val="004E19D8"/>
    <w:rsid w:val="004E1CD4"/>
    <w:rsid w:val="004E2FA9"/>
    <w:rsid w:val="004E34C7"/>
    <w:rsid w:val="004E3708"/>
    <w:rsid w:val="004E371F"/>
    <w:rsid w:val="004E3FFB"/>
    <w:rsid w:val="004E493D"/>
    <w:rsid w:val="004E4C5E"/>
    <w:rsid w:val="004E4F4A"/>
    <w:rsid w:val="004E50CB"/>
    <w:rsid w:val="004E5823"/>
    <w:rsid w:val="004E6771"/>
    <w:rsid w:val="004E7D96"/>
    <w:rsid w:val="004F00F8"/>
    <w:rsid w:val="004F106B"/>
    <w:rsid w:val="004F11C7"/>
    <w:rsid w:val="004F1ED2"/>
    <w:rsid w:val="004F3D66"/>
    <w:rsid w:val="004F4FE3"/>
    <w:rsid w:val="004F64D6"/>
    <w:rsid w:val="005008CF"/>
    <w:rsid w:val="005033A5"/>
    <w:rsid w:val="00504A10"/>
    <w:rsid w:val="00504BF9"/>
    <w:rsid w:val="00504EE6"/>
    <w:rsid w:val="00505147"/>
    <w:rsid w:val="005060F8"/>
    <w:rsid w:val="00506F5B"/>
    <w:rsid w:val="00507306"/>
    <w:rsid w:val="00510270"/>
    <w:rsid w:val="00511932"/>
    <w:rsid w:val="00512293"/>
    <w:rsid w:val="00512B22"/>
    <w:rsid w:val="00512B6D"/>
    <w:rsid w:val="0051317E"/>
    <w:rsid w:val="00513813"/>
    <w:rsid w:val="00517000"/>
    <w:rsid w:val="005174FF"/>
    <w:rsid w:val="0052053D"/>
    <w:rsid w:val="00520C10"/>
    <w:rsid w:val="00520EEF"/>
    <w:rsid w:val="00521DA6"/>
    <w:rsid w:val="00523449"/>
    <w:rsid w:val="0052372C"/>
    <w:rsid w:val="00523BFB"/>
    <w:rsid w:val="00523E08"/>
    <w:rsid w:val="00524167"/>
    <w:rsid w:val="005241F0"/>
    <w:rsid w:val="00525CE0"/>
    <w:rsid w:val="00525DD6"/>
    <w:rsid w:val="005263E9"/>
    <w:rsid w:val="0052697A"/>
    <w:rsid w:val="00526F3B"/>
    <w:rsid w:val="005279B3"/>
    <w:rsid w:val="00531B95"/>
    <w:rsid w:val="00532E49"/>
    <w:rsid w:val="005333B4"/>
    <w:rsid w:val="005348E8"/>
    <w:rsid w:val="00534DFB"/>
    <w:rsid w:val="0054076F"/>
    <w:rsid w:val="005407C5"/>
    <w:rsid w:val="00541FCD"/>
    <w:rsid w:val="005441D5"/>
    <w:rsid w:val="00544AA1"/>
    <w:rsid w:val="00544EFE"/>
    <w:rsid w:val="00545D1D"/>
    <w:rsid w:val="00546D27"/>
    <w:rsid w:val="00547828"/>
    <w:rsid w:val="00550D48"/>
    <w:rsid w:val="00550F3B"/>
    <w:rsid w:val="00550FD0"/>
    <w:rsid w:val="00551045"/>
    <w:rsid w:val="005521EB"/>
    <w:rsid w:val="005522F8"/>
    <w:rsid w:val="00555A11"/>
    <w:rsid w:val="00560226"/>
    <w:rsid w:val="005610B4"/>
    <w:rsid w:val="00561E9D"/>
    <w:rsid w:val="00562515"/>
    <w:rsid w:val="00562C5D"/>
    <w:rsid w:val="0056320B"/>
    <w:rsid w:val="005636A4"/>
    <w:rsid w:val="005640B3"/>
    <w:rsid w:val="00564D49"/>
    <w:rsid w:val="00565F50"/>
    <w:rsid w:val="00571ACD"/>
    <w:rsid w:val="00571B00"/>
    <w:rsid w:val="00571B95"/>
    <w:rsid w:val="005722DD"/>
    <w:rsid w:val="00572774"/>
    <w:rsid w:val="00573107"/>
    <w:rsid w:val="00573785"/>
    <w:rsid w:val="0057380A"/>
    <w:rsid w:val="00577025"/>
    <w:rsid w:val="00577C84"/>
    <w:rsid w:val="005808C1"/>
    <w:rsid w:val="00582531"/>
    <w:rsid w:val="00582594"/>
    <w:rsid w:val="00582C50"/>
    <w:rsid w:val="005838F1"/>
    <w:rsid w:val="00584572"/>
    <w:rsid w:val="0058663E"/>
    <w:rsid w:val="005879FD"/>
    <w:rsid w:val="005907DE"/>
    <w:rsid w:val="0059348B"/>
    <w:rsid w:val="00593D23"/>
    <w:rsid w:val="005949A5"/>
    <w:rsid w:val="0059637C"/>
    <w:rsid w:val="00596885"/>
    <w:rsid w:val="00596FF2"/>
    <w:rsid w:val="0059706E"/>
    <w:rsid w:val="00597777"/>
    <w:rsid w:val="00597A74"/>
    <w:rsid w:val="005A0886"/>
    <w:rsid w:val="005A1A0E"/>
    <w:rsid w:val="005A4484"/>
    <w:rsid w:val="005A47E2"/>
    <w:rsid w:val="005A75FC"/>
    <w:rsid w:val="005A7D21"/>
    <w:rsid w:val="005B04E2"/>
    <w:rsid w:val="005B05DF"/>
    <w:rsid w:val="005B0A25"/>
    <w:rsid w:val="005B0DA3"/>
    <w:rsid w:val="005B323E"/>
    <w:rsid w:val="005B3F3F"/>
    <w:rsid w:val="005B4637"/>
    <w:rsid w:val="005B5E5B"/>
    <w:rsid w:val="005B5F7E"/>
    <w:rsid w:val="005B70BC"/>
    <w:rsid w:val="005B73F6"/>
    <w:rsid w:val="005C0608"/>
    <w:rsid w:val="005C1046"/>
    <w:rsid w:val="005C198D"/>
    <w:rsid w:val="005C2637"/>
    <w:rsid w:val="005C45D9"/>
    <w:rsid w:val="005C6245"/>
    <w:rsid w:val="005C6B31"/>
    <w:rsid w:val="005C6C96"/>
    <w:rsid w:val="005C6E49"/>
    <w:rsid w:val="005C6ED8"/>
    <w:rsid w:val="005C7E1A"/>
    <w:rsid w:val="005D0FE9"/>
    <w:rsid w:val="005D1B89"/>
    <w:rsid w:val="005D3131"/>
    <w:rsid w:val="005D3CC4"/>
    <w:rsid w:val="005D4E87"/>
    <w:rsid w:val="005D5CD6"/>
    <w:rsid w:val="005D72EC"/>
    <w:rsid w:val="005E0480"/>
    <w:rsid w:val="005E0751"/>
    <w:rsid w:val="005E17B1"/>
    <w:rsid w:val="005E1AF1"/>
    <w:rsid w:val="005E2F1B"/>
    <w:rsid w:val="005E3176"/>
    <w:rsid w:val="005E36B2"/>
    <w:rsid w:val="005E413C"/>
    <w:rsid w:val="005E5EA7"/>
    <w:rsid w:val="005E6475"/>
    <w:rsid w:val="005E6967"/>
    <w:rsid w:val="005E7269"/>
    <w:rsid w:val="005E7D3C"/>
    <w:rsid w:val="005F1049"/>
    <w:rsid w:val="005F284B"/>
    <w:rsid w:val="005F3581"/>
    <w:rsid w:val="005F3778"/>
    <w:rsid w:val="005F48E7"/>
    <w:rsid w:val="005F5B9B"/>
    <w:rsid w:val="005F6075"/>
    <w:rsid w:val="005F698D"/>
    <w:rsid w:val="005F6EDD"/>
    <w:rsid w:val="006002C1"/>
    <w:rsid w:val="006014CC"/>
    <w:rsid w:val="00602833"/>
    <w:rsid w:val="00604371"/>
    <w:rsid w:val="00604FBA"/>
    <w:rsid w:val="006060C0"/>
    <w:rsid w:val="0060693F"/>
    <w:rsid w:val="00606942"/>
    <w:rsid w:val="006069A7"/>
    <w:rsid w:val="00607DDB"/>
    <w:rsid w:val="0061074B"/>
    <w:rsid w:val="006116D9"/>
    <w:rsid w:val="00611B6E"/>
    <w:rsid w:val="0061206E"/>
    <w:rsid w:val="0061302E"/>
    <w:rsid w:val="006137A4"/>
    <w:rsid w:val="00613A57"/>
    <w:rsid w:val="00613F53"/>
    <w:rsid w:val="00614D63"/>
    <w:rsid w:val="00615242"/>
    <w:rsid w:val="006156DD"/>
    <w:rsid w:val="006160DD"/>
    <w:rsid w:val="0061653F"/>
    <w:rsid w:val="00620468"/>
    <w:rsid w:val="0062174A"/>
    <w:rsid w:val="00622357"/>
    <w:rsid w:val="00622987"/>
    <w:rsid w:val="00623AA5"/>
    <w:rsid w:val="00623D69"/>
    <w:rsid w:val="00625B82"/>
    <w:rsid w:val="00626199"/>
    <w:rsid w:val="00626DC1"/>
    <w:rsid w:val="00627878"/>
    <w:rsid w:val="006302B4"/>
    <w:rsid w:val="006322F0"/>
    <w:rsid w:val="0063236D"/>
    <w:rsid w:val="00632C75"/>
    <w:rsid w:val="00632FD7"/>
    <w:rsid w:val="0063380A"/>
    <w:rsid w:val="006338C4"/>
    <w:rsid w:val="00633FAD"/>
    <w:rsid w:val="00634D14"/>
    <w:rsid w:val="0063594C"/>
    <w:rsid w:val="00635E0A"/>
    <w:rsid w:val="00640332"/>
    <w:rsid w:val="00640336"/>
    <w:rsid w:val="006406C1"/>
    <w:rsid w:val="0064172F"/>
    <w:rsid w:val="00641C42"/>
    <w:rsid w:val="00644B3B"/>
    <w:rsid w:val="0064654A"/>
    <w:rsid w:val="0064678E"/>
    <w:rsid w:val="00647503"/>
    <w:rsid w:val="00650C76"/>
    <w:rsid w:val="00651494"/>
    <w:rsid w:val="006517CA"/>
    <w:rsid w:val="00652B17"/>
    <w:rsid w:val="00653047"/>
    <w:rsid w:val="006530D0"/>
    <w:rsid w:val="006535E3"/>
    <w:rsid w:val="0065453A"/>
    <w:rsid w:val="006549CF"/>
    <w:rsid w:val="00654C51"/>
    <w:rsid w:val="00655906"/>
    <w:rsid w:val="006559C0"/>
    <w:rsid w:val="00657692"/>
    <w:rsid w:val="0066274A"/>
    <w:rsid w:val="006639B9"/>
    <w:rsid w:val="0066483A"/>
    <w:rsid w:val="00664934"/>
    <w:rsid w:val="006657AC"/>
    <w:rsid w:val="006677F5"/>
    <w:rsid w:val="006678F0"/>
    <w:rsid w:val="006709A8"/>
    <w:rsid w:val="006721EA"/>
    <w:rsid w:val="0067229D"/>
    <w:rsid w:val="0067318B"/>
    <w:rsid w:val="006738F9"/>
    <w:rsid w:val="0067553C"/>
    <w:rsid w:val="006762C1"/>
    <w:rsid w:val="006764B2"/>
    <w:rsid w:val="00676B16"/>
    <w:rsid w:val="00676E33"/>
    <w:rsid w:val="0067765F"/>
    <w:rsid w:val="00680A26"/>
    <w:rsid w:val="006812EA"/>
    <w:rsid w:val="0068156E"/>
    <w:rsid w:val="0068194A"/>
    <w:rsid w:val="00681B28"/>
    <w:rsid w:val="00683A5D"/>
    <w:rsid w:val="00684294"/>
    <w:rsid w:val="00684306"/>
    <w:rsid w:val="00685A0A"/>
    <w:rsid w:val="00685CC5"/>
    <w:rsid w:val="00687A65"/>
    <w:rsid w:val="00690153"/>
    <w:rsid w:val="00690329"/>
    <w:rsid w:val="00690534"/>
    <w:rsid w:val="0069092D"/>
    <w:rsid w:val="006910A8"/>
    <w:rsid w:val="0069180E"/>
    <w:rsid w:val="0069188B"/>
    <w:rsid w:val="00693F44"/>
    <w:rsid w:val="006965EB"/>
    <w:rsid w:val="00696B5F"/>
    <w:rsid w:val="00696E03"/>
    <w:rsid w:val="006A0F30"/>
    <w:rsid w:val="006A3D43"/>
    <w:rsid w:val="006A51D6"/>
    <w:rsid w:val="006A5421"/>
    <w:rsid w:val="006A6684"/>
    <w:rsid w:val="006A6687"/>
    <w:rsid w:val="006A7B11"/>
    <w:rsid w:val="006B0F1B"/>
    <w:rsid w:val="006B1023"/>
    <w:rsid w:val="006B13FC"/>
    <w:rsid w:val="006B5414"/>
    <w:rsid w:val="006B5C43"/>
    <w:rsid w:val="006B7DF1"/>
    <w:rsid w:val="006B7E69"/>
    <w:rsid w:val="006C0E88"/>
    <w:rsid w:val="006C140B"/>
    <w:rsid w:val="006C1BC9"/>
    <w:rsid w:val="006C43D8"/>
    <w:rsid w:val="006C4E13"/>
    <w:rsid w:val="006C647A"/>
    <w:rsid w:val="006C6676"/>
    <w:rsid w:val="006D0A98"/>
    <w:rsid w:val="006D1663"/>
    <w:rsid w:val="006D1D40"/>
    <w:rsid w:val="006D62BE"/>
    <w:rsid w:val="006D6574"/>
    <w:rsid w:val="006D7B4B"/>
    <w:rsid w:val="006E03CF"/>
    <w:rsid w:val="006E0BF3"/>
    <w:rsid w:val="006E12E0"/>
    <w:rsid w:val="006E2634"/>
    <w:rsid w:val="006E3179"/>
    <w:rsid w:val="006E3F25"/>
    <w:rsid w:val="006E4248"/>
    <w:rsid w:val="006E4F48"/>
    <w:rsid w:val="006E70BF"/>
    <w:rsid w:val="006F1362"/>
    <w:rsid w:val="006F1381"/>
    <w:rsid w:val="006F14F1"/>
    <w:rsid w:val="006F29E2"/>
    <w:rsid w:val="006F2BFC"/>
    <w:rsid w:val="006F403E"/>
    <w:rsid w:val="006F45ED"/>
    <w:rsid w:val="006F55CB"/>
    <w:rsid w:val="006F6635"/>
    <w:rsid w:val="006F6F07"/>
    <w:rsid w:val="007022C5"/>
    <w:rsid w:val="00702349"/>
    <w:rsid w:val="00702767"/>
    <w:rsid w:val="00703608"/>
    <w:rsid w:val="00703929"/>
    <w:rsid w:val="00705913"/>
    <w:rsid w:val="00705988"/>
    <w:rsid w:val="00705BB8"/>
    <w:rsid w:val="00706331"/>
    <w:rsid w:val="00706D81"/>
    <w:rsid w:val="007133C0"/>
    <w:rsid w:val="0071372F"/>
    <w:rsid w:val="0071381D"/>
    <w:rsid w:val="00715692"/>
    <w:rsid w:val="00717E0F"/>
    <w:rsid w:val="00721078"/>
    <w:rsid w:val="00721F21"/>
    <w:rsid w:val="00722E52"/>
    <w:rsid w:val="0072392B"/>
    <w:rsid w:val="00726BFB"/>
    <w:rsid w:val="007276CA"/>
    <w:rsid w:val="0072797B"/>
    <w:rsid w:val="00731E5E"/>
    <w:rsid w:val="00732C67"/>
    <w:rsid w:val="007356BD"/>
    <w:rsid w:val="0073633C"/>
    <w:rsid w:val="00740121"/>
    <w:rsid w:val="0074369F"/>
    <w:rsid w:val="0074422F"/>
    <w:rsid w:val="007446A5"/>
    <w:rsid w:val="00745BC6"/>
    <w:rsid w:val="00746316"/>
    <w:rsid w:val="00746378"/>
    <w:rsid w:val="0074740B"/>
    <w:rsid w:val="00751EF5"/>
    <w:rsid w:val="00753DD9"/>
    <w:rsid w:val="00753DF8"/>
    <w:rsid w:val="00753E97"/>
    <w:rsid w:val="00755B4E"/>
    <w:rsid w:val="007579A1"/>
    <w:rsid w:val="007602CB"/>
    <w:rsid w:val="00760A16"/>
    <w:rsid w:val="00762308"/>
    <w:rsid w:val="007628EB"/>
    <w:rsid w:val="007642ED"/>
    <w:rsid w:val="00765677"/>
    <w:rsid w:val="007657FC"/>
    <w:rsid w:val="0076631E"/>
    <w:rsid w:val="00766461"/>
    <w:rsid w:val="0076678E"/>
    <w:rsid w:val="00767441"/>
    <w:rsid w:val="007717AA"/>
    <w:rsid w:val="0077265D"/>
    <w:rsid w:val="007727E5"/>
    <w:rsid w:val="007732FB"/>
    <w:rsid w:val="007735F1"/>
    <w:rsid w:val="00774B7F"/>
    <w:rsid w:val="00774CE9"/>
    <w:rsid w:val="007751DD"/>
    <w:rsid w:val="007753E0"/>
    <w:rsid w:val="00775B6D"/>
    <w:rsid w:val="00776271"/>
    <w:rsid w:val="007772C3"/>
    <w:rsid w:val="0077739F"/>
    <w:rsid w:val="0077797E"/>
    <w:rsid w:val="00777990"/>
    <w:rsid w:val="00777CAB"/>
    <w:rsid w:val="00777E76"/>
    <w:rsid w:val="00780C11"/>
    <w:rsid w:val="00781BC1"/>
    <w:rsid w:val="00783858"/>
    <w:rsid w:val="00783BC4"/>
    <w:rsid w:val="00783BCE"/>
    <w:rsid w:val="00784D2C"/>
    <w:rsid w:val="007858FB"/>
    <w:rsid w:val="00786882"/>
    <w:rsid w:val="00786A45"/>
    <w:rsid w:val="00791C09"/>
    <w:rsid w:val="007925B4"/>
    <w:rsid w:val="0079391E"/>
    <w:rsid w:val="00794B4D"/>
    <w:rsid w:val="00794CE8"/>
    <w:rsid w:val="00796BBD"/>
    <w:rsid w:val="007975F6"/>
    <w:rsid w:val="007A01E5"/>
    <w:rsid w:val="007A0B98"/>
    <w:rsid w:val="007A1F55"/>
    <w:rsid w:val="007A3F2E"/>
    <w:rsid w:val="007A4222"/>
    <w:rsid w:val="007A528D"/>
    <w:rsid w:val="007A5738"/>
    <w:rsid w:val="007A6025"/>
    <w:rsid w:val="007A708A"/>
    <w:rsid w:val="007B03DC"/>
    <w:rsid w:val="007B0CB7"/>
    <w:rsid w:val="007B0F51"/>
    <w:rsid w:val="007B2726"/>
    <w:rsid w:val="007B35CA"/>
    <w:rsid w:val="007B5EF3"/>
    <w:rsid w:val="007B5F1F"/>
    <w:rsid w:val="007B74AD"/>
    <w:rsid w:val="007B7ABB"/>
    <w:rsid w:val="007B7AFA"/>
    <w:rsid w:val="007C03BE"/>
    <w:rsid w:val="007C24F6"/>
    <w:rsid w:val="007C3A1E"/>
    <w:rsid w:val="007C3F20"/>
    <w:rsid w:val="007C4CDA"/>
    <w:rsid w:val="007C4ED8"/>
    <w:rsid w:val="007C6B7D"/>
    <w:rsid w:val="007C7266"/>
    <w:rsid w:val="007C7C62"/>
    <w:rsid w:val="007D254B"/>
    <w:rsid w:val="007D2553"/>
    <w:rsid w:val="007D3C77"/>
    <w:rsid w:val="007D4112"/>
    <w:rsid w:val="007D6726"/>
    <w:rsid w:val="007D7B53"/>
    <w:rsid w:val="007E1A35"/>
    <w:rsid w:val="007E3C3D"/>
    <w:rsid w:val="007E3CC4"/>
    <w:rsid w:val="007E4483"/>
    <w:rsid w:val="007E4EA8"/>
    <w:rsid w:val="007E59CA"/>
    <w:rsid w:val="007E6272"/>
    <w:rsid w:val="007E6C90"/>
    <w:rsid w:val="007E73EC"/>
    <w:rsid w:val="007E7DEB"/>
    <w:rsid w:val="007F22A7"/>
    <w:rsid w:val="007F312F"/>
    <w:rsid w:val="007F3BC5"/>
    <w:rsid w:val="007F3E67"/>
    <w:rsid w:val="007F402A"/>
    <w:rsid w:val="007F4097"/>
    <w:rsid w:val="007F5027"/>
    <w:rsid w:val="007F6437"/>
    <w:rsid w:val="007F7A64"/>
    <w:rsid w:val="008009C8"/>
    <w:rsid w:val="00801364"/>
    <w:rsid w:val="008014C8"/>
    <w:rsid w:val="00801AE8"/>
    <w:rsid w:val="00801D06"/>
    <w:rsid w:val="008020D4"/>
    <w:rsid w:val="008024A0"/>
    <w:rsid w:val="0080270B"/>
    <w:rsid w:val="00803056"/>
    <w:rsid w:val="0080455A"/>
    <w:rsid w:val="00804EB1"/>
    <w:rsid w:val="00806268"/>
    <w:rsid w:val="008072AD"/>
    <w:rsid w:val="00810BA4"/>
    <w:rsid w:val="00812D9B"/>
    <w:rsid w:val="00812F90"/>
    <w:rsid w:val="008131ED"/>
    <w:rsid w:val="008131EF"/>
    <w:rsid w:val="008153B1"/>
    <w:rsid w:val="00815B24"/>
    <w:rsid w:val="00816514"/>
    <w:rsid w:val="00817273"/>
    <w:rsid w:val="00820AF1"/>
    <w:rsid w:val="008237E4"/>
    <w:rsid w:val="008246B0"/>
    <w:rsid w:val="008271BB"/>
    <w:rsid w:val="00827644"/>
    <w:rsid w:val="00827BCB"/>
    <w:rsid w:val="00827CDA"/>
    <w:rsid w:val="00827DAF"/>
    <w:rsid w:val="00827EA8"/>
    <w:rsid w:val="00831971"/>
    <w:rsid w:val="0083348C"/>
    <w:rsid w:val="00834C39"/>
    <w:rsid w:val="00835DE2"/>
    <w:rsid w:val="00836588"/>
    <w:rsid w:val="0083694E"/>
    <w:rsid w:val="00836E0C"/>
    <w:rsid w:val="00840118"/>
    <w:rsid w:val="00840310"/>
    <w:rsid w:val="00840C96"/>
    <w:rsid w:val="008417B8"/>
    <w:rsid w:val="00843523"/>
    <w:rsid w:val="00843D10"/>
    <w:rsid w:val="00844154"/>
    <w:rsid w:val="00844379"/>
    <w:rsid w:val="008448D6"/>
    <w:rsid w:val="00845DF8"/>
    <w:rsid w:val="008475A8"/>
    <w:rsid w:val="0085193D"/>
    <w:rsid w:val="00853853"/>
    <w:rsid w:val="00855B31"/>
    <w:rsid w:val="008570E2"/>
    <w:rsid w:val="00861431"/>
    <w:rsid w:val="00861E9F"/>
    <w:rsid w:val="0086209E"/>
    <w:rsid w:val="00863438"/>
    <w:rsid w:val="00864996"/>
    <w:rsid w:val="00866069"/>
    <w:rsid w:val="008704F7"/>
    <w:rsid w:val="00870933"/>
    <w:rsid w:val="00873BF1"/>
    <w:rsid w:val="00880721"/>
    <w:rsid w:val="008827F1"/>
    <w:rsid w:val="008831A2"/>
    <w:rsid w:val="008840E3"/>
    <w:rsid w:val="00884DA1"/>
    <w:rsid w:val="00885162"/>
    <w:rsid w:val="00885BDA"/>
    <w:rsid w:val="00887620"/>
    <w:rsid w:val="00890F17"/>
    <w:rsid w:val="008912EB"/>
    <w:rsid w:val="00892471"/>
    <w:rsid w:val="00894118"/>
    <w:rsid w:val="008946B8"/>
    <w:rsid w:val="00894D5F"/>
    <w:rsid w:val="00896326"/>
    <w:rsid w:val="008972D8"/>
    <w:rsid w:val="008973FD"/>
    <w:rsid w:val="008A05EF"/>
    <w:rsid w:val="008A0768"/>
    <w:rsid w:val="008A1E0F"/>
    <w:rsid w:val="008A30B3"/>
    <w:rsid w:val="008A38E6"/>
    <w:rsid w:val="008A7C6B"/>
    <w:rsid w:val="008B0140"/>
    <w:rsid w:val="008B12E3"/>
    <w:rsid w:val="008B185A"/>
    <w:rsid w:val="008B192F"/>
    <w:rsid w:val="008B1A7A"/>
    <w:rsid w:val="008B2C10"/>
    <w:rsid w:val="008B2D3D"/>
    <w:rsid w:val="008B2E67"/>
    <w:rsid w:val="008B3508"/>
    <w:rsid w:val="008B38EF"/>
    <w:rsid w:val="008B44C6"/>
    <w:rsid w:val="008B6167"/>
    <w:rsid w:val="008B7343"/>
    <w:rsid w:val="008C0C9B"/>
    <w:rsid w:val="008C0F21"/>
    <w:rsid w:val="008C28F9"/>
    <w:rsid w:val="008C2F31"/>
    <w:rsid w:val="008C32C4"/>
    <w:rsid w:val="008C3520"/>
    <w:rsid w:val="008D03B7"/>
    <w:rsid w:val="008D0B46"/>
    <w:rsid w:val="008D10CD"/>
    <w:rsid w:val="008D1DF8"/>
    <w:rsid w:val="008D3995"/>
    <w:rsid w:val="008D4156"/>
    <w:rsid w:val="008D54AA"/>
    <w:rsid w:val="008D699B"/>
    <w:rsid w:val="008D6C9B"/>
    <w:rsid w:val="008D7115"/>
    <w:rsid w:val="008D72A1"/>
    <w:rsid w:val="008E05FE"/>
    <w:rsid w:val="008E2878"/>
    <w:rsid w:val="008E2FB5"/>
    <w:rsid w:val="008E312B"/>
    <w:rsid w:val="008E3E5C"/>
    <w:rsid w:val="008E485D"/>
    <w:rsid w:val="008E4B2C"/>
    <w:rsid w:val="008E5826"/>
    <w:rsid w:val="008E59DA"/>
    <w:rsid w:val="008E6857"/>
    <w:rsid w:val="008E6955"/>
    <w:rsid w:val="008F110B"/>
    <w:rsid w:val="008F1792"/>
    <w:rsid w:val="008F3EAA"/>
    <w:rsid w:val="008F45FF"/>
    <w:rsid w:val="008F5350"/>
    <w:rsid w:val="008F6D32"/>
    <w:rsid w:val="008F6D3B"/>
    <w:rsid w:val="008F7DEE"/>
    <w:rsid w:val="00900B7B"/>
    <w:rsid w:val="00903A0C"/>
    <w:rsid w:val="00904747"/>
    <w:rsid w:val="00905A07"/>
    <w:rsid w:val="0090639F"/>
    <w:rsid w:val="00907E2F"/>
    <w:rsid w:val="009119E5"/>
    <w:rsid w:val="0091216B"/>
    <w:rsid w:val="009131CB"/>
    <w:rsid w:val="009131D7"/>
    <w:rsid w:val="00913DFB"/>
    <w:rsid w:val="009169A3"/>
    <w:rsid w:val="00917491"/>
    <w:rsid w:val="0091767D"/>
    <w:rsid w:val="009216CC"/>
    <w:rsid w:val="00921CBA"/>
    <w:rsid w:val="00921E4C"/>
    <w:rsid w:val="009236B2"/>
    <w:rsid w:val="00923F98"/>
    <w:rsid w:val="00924426"/>
    <w:rsid w:val="00924B51"/>
    <w:rsid w:val="00924F21"/>
    <w:rsid w:val="00926267"/>
    <w:rsid w:val="00927BE9"/>
    <w:rsid w:val="00933447"/>
    <w:rsid w:val="00934040"/>
    <w:rsid w:val="00936558"/>
    <w:rsid w:val="0093681E"/>
    <w:rsid w:val="00937F11"/>
    <w:rsid w:val="009400FB"/>
    <w:rsid w:val="009415E8"/>
    <w:rsid w:val="00942DA8"/>
    <w:rsid w:val="009431A0"/>
    <w:rsid w:val="00943CF5"/>
    <w:rsid w:val="009450EA"/>
    <w:rsid w:val="00951219"/>
    <w:rsid w:val="0095125D"/>
    <w:rsid w:val="009519A3"/>
    <w:rsid w:val="00951B88"/>
    <w:rsid w:val="00951C1D"/>
    <w:rsid w:val="00952C1C"/>
    <w:rsid w:val="00953ED7"/>
    <w:rsid w:val="00954B25"/>
    <w:rsid w:val="009554F3"/>
    <w:rsid w:val="009556E5"/>
    <w:rsid w:val="00956C15"/>
    <w:rsid w:val="00956CC1"/>
    <w:rsid w:val="009576A9"/>
    <w:rsid w:val="0096298C"/>
    <w:rsid w:val="00962DDF"/>
    <w:rsid w:val="009648D2"/>
    <w:rsid w:val="00966012"/>
    <w:rsid w:val="009678F6"/>
    <w:rsid w:val="00970E0A"/>
    <w:rsid w:val="009712CF"/>
    <w:rsid w:val="00971317"/>
    <w:rsid w:val="0097178C"/>
    <w:rsid w:val="00971D93"/>
    <w:rsid w:val="00972369"/>
    <w:rsid w:val="009725E5"/>
    <w:rsid w:val="00972A80"/>
    <w:rsid w:val="00972F36"/>
    <w:rsid w:val="00973B1D"/>
    <w:rsid w:val="00973E8C"/>
    <w:rsid w:val="009741E7"/>
    <w:rsid w:val="0097502B"/>
    <w:rsid w:val="009804ED"/>
    <w:rsid w:val="00980681"/>
    <w:rsid w:val="00982DE0"/>
    <w:rsid w:val="00983F93"/>
    <w:rsid w:val="009844FA"/>
    <w:rsid w:val="00984AE7"/>
    <w:rsid w:val="009865F6"/>
    <w:rsid w:val="00987F32"/>
    <w:rsid w:val="0099279E"/>
    <w:rsid w:val="00993FFD"/>
    <w:rsid w:val="0099436B"/>
    <w:rsid w:val="009944BF"/>
    <w:rsid w:val="00995803"/>
    <w:rsid w:val="00996939"/>
    <w:rsid w:val="00997A28"/>
    <w:rsid w:val="009A0650"/>
    <w:rsid w:val="009A19D2"/>
    <w:rsid w:val="009A2341"/>
    <w:rsid w:val="009A3198"/>
    <w:rsid w:val="009A560D"/>
    <w:rsid w:val="009A5CF0"/>
    <w:rsid w:val="009A6D45"/>
    <w:rsid w:val="009A6D5E"/>
    <w:rsid w:val="009A6E33"/>
    <w:rsid w:val="009A758B"/>
    <w:rsid w:val="009B09B9"/>
    <w:rsid w:val="009B0F3A"/>
    <w:rsid w:val="009B182D"/>
    <w:rsid w:val="009B3CC8"/>
    <w:rsid w:val="009B53E9"/>
    <w:rsid w:val="009B5E2F"/>
    <w:rsid w:val="009B6611"/>
    <w:rsid w:val="009B7249"/>
    <w:rsid w:val="009B7C83"/>
    <w:rsid w:val="009C1BA2"/>
    <w:rsid w:val="009C3F81"/>
    <w:rsid w:val="009C5D32"/>
    <w:rsid w:val="009C7D92"/>
    <w:rsid w:val="009C7E3D"/>
    <w:rsid w:val="009D012B"/>
    <w:rsid w:val="009D1E5E"/>
    <w:rsid w:val="009D2902"/>
    <w:rsid w:val="009D4342"/>
    <w:rsid w:val="009D595B"/>
    <w:rsid w:val="009D6E9D"/>
    <w:rsid w:val="009D6F4A"/>
    <w:rsid w:val="009D7487"/>
    <w:rsid w:val="009D7EE6"/>
    <w:rsid w:val="009E0120"/>
    <w:rsid w:val="009E1253"/>
    <w:rsid w:val="009E3DFB"/>
    <w:rsid w:val="009E4531"/>
    <w:rsid w:val="009E5F8E"/>
    <w:rsid w:val="009E6327"/>
    <w:rsid w:val="009E70A4"/>
    <w:rsid w:val="009E7389"/>
    <w:rsid w:val="009E795A"/>
    <w:rsid w:val="009F0FBD"/>
    <w:rsid w:val="009F140A"/>
    <w:rsid w:val="009F22E7"/>
    <w:rsid w:val="009F2AF4"/>
    <w:rsid w:val="009F3512"/>
    <w:rsid w:val="009F469E"/>
    <w:rsid w:val="009F5201"/>
    <w:rsid w:val="009F5B67"/>
    <w:rsid w:val="00A01E7C"/>
    <w:rsid w:val="00A02228"/>
    <w:rsid w:val="00A0479D"/>
    <w:rsid w:val="00A04A29"/>
    <w:rsid w:val="00A04F61"/>
    <w:rsid w:val="00A06F43"/>
    <w:rsid w:val="00A07282"/>
    <w:rsid w:val="00A11786"/>
    <w:rsid w:val="00A124DA"/>
    <w:rsid w:val="00A12831"/>
    <w:rsid w:val="00A12F82"/>
    <w:rsid w:val="00A13819"/>
    <w:rsid w:val="00A1457F"/>
    <w:rsid w:val="00A15084"/>
    <w:rsid w:val="00A161BD"/>
    <w:rsid w:val="00A20D0B"/>
    <w:rsid w:val="00A20F6C"/>
    <w:rsid w:val="00A21B30"/>
    <w:rsid w:val="00A241BF"/>
    <w:rsid w:val="00A2443C"/>
    <w:rsid w:val="00A255BE"/>
    <w:rsid w:val="00A2619F"/>
    <w:rsid w:val="00A262F7"/>
    <w:rsid w:val="00A26579"/>
    <w:rsid w:val="00A274F3"/>
    <w:rsid w:val="00A2793C"/>
    <w:rsid w:val="00A30F6D"/>
    <w:rsid w:val="00A30F8F"/>
    <w:rsid w:val="00A3163E"/>
    <w:rsid w:val="00A31C98"/>
    <w:rsid w:val="00A321F0"/>
    <w:rsid w:val="00A350CA"/>
    <w:rsid w:val="00A369EB"/>
    <w:rsid w:val="00A36D38"/>
    <w:rsid w:val="00A36F47"/>
    <w:rsid w:val="00A370CA"/>
    <w:rsid w:val="00A3777E"/>
    <w:rsid w:val="00A37C5E"/>
    <w:rsid w:val="00A4060C"/>
    <w:rsid w:val="00A4092C"/>
    <w:rsid w:val="00A43CDA"/>
    <w:rsid w:val="00A43E78"/>
    <w:rsid w:val="00A4687D"/>
    <w:rsid w:val="00A479DB"/>
    <w:rsid w:val="00A47DB8"/>
    <w:rsid w:val="00A50C62"/>
    <w:rsid w:val="00A50D2E"/>
    <w:rsid w:val="00A51001"/>
    <w:rsid w:val="00A5142E"/>
    <w:rsid w:val="00A52361"/>
    <w:rsid w:val="00A5442B"/>
    <w:rsid w:val="00A54B37"/>
    <w:rsid w:val="00A55442"/>
    <w:rsid w:val="00A55E7A"/>
    <w:rsid w:val="00A56519"/>
    <w:rsid w:val="00A572AB"/>
    <w:rsid w:val="00A578DB"/>
    <w:rsid w:val="00A60D95"/>
    <w:rsid w:val="00A61C22"/>
    <w:rsid w:val="00A62E2A"/>
    <w:rsid w:val="00A62E37"/>
    <w:rsid w:val="00A64046"/>
    <w:rsid w:val="00A6431D"/>
    <w:rsid w:val="00A658E3"/>
    <w:rsid w:val="00A7115A"/>
    <w:rsid w:val="00A71DF2"/>
    <w:rsid w:val="00A71E3E"/>
    <w:rsid w:val="00A726C1"/>
    <w:rsid w:val="00A7297B"/>
    <w:rsid w:val="00A73FB9"/>
    <w:rsid w:val="00A74D2F"/>
    <w:rsid w:val="00A76F62"/>
    <w:rsid w:val="00A775B8"/>
    <w:rsid w:val="00A80287"/>
    <w:rsid w:val="00A80C5F"/>
    <w:rsid w:val="00A82479"/>
    <w:rsid w:val="00A83309"/>
    <w:rsid w:val="00A90684"/>
    <w:rsid w:val="00A91D49"/>
    <w:rsid w:val="00A93A4C"/>
    <w:rsid w:val="00A94202"/>
    <w:rsid w:val="00A948D0"/>
    <w:rsid w:val="00AA0D0C"/>
    <w:rsid w:val="00AA0F73"/>
    <w:rsid w:val="00AA19D5"/>
    <w:rsid w:val="00AA1FFB"/>
    <w:rsid w:val="00AA30D3"/>
    <w:rsid w:val="00AA4580"/>
    <w:rsid w:val="00AA4BC0"/>
    <w:rsid w:val="00AA67D5"/>
    <w:rsid w:val="00AA74C4"/>
    <w:rsid w:val="00AA74F3"/>
    <w:rsid w:val="00AB06F8"/>
    <w:rsid w:val="00AB0D0D"/>
    <w:rsid w:val="00AB35B0"/>
    <w:rsid w:val="00AB41BB"/>
    <w:rsid w:val="00AB487B"/>
    <w:rsid w:val="00AB73E2"/>
    <w:rsid w:val="00AB7EF5"/>
    <w:rsid w:val="00AC00DB"/>
    <w:rsid w:val="00AC02EE"/>
    <w:rsid w:val="00AC05FB"/>
    <w:rsid w:val="00AC09CF"/>
    <w:rsid w:val="00AC14DD"/>
    <w:rsid w:val="00AC1ABD"/>
    <w:rsid w:val="00AC1D44"/>
    <w:rsid w:val="00AC30D8"/>
    <w:rsid w:val="00AC43AD"/>
    <w:rsid w:val="00AC44CB"/>
    <w:rsid w:val="00AC74E4"/>
    <w:rsid w:val="00AD13FD"/>
    <w:rsid w:val="00AD2AD8"/>
    <w:rsid w:val="00AD4094"/>
    <w:rsid w:val="00AD5C32"/>
    <w:rsid w:val="00AD7924"/>
    <w:rsid w:val="00AD7E80"/>
    <w:rsid w:val="00AE0312"/>
    <w:rsid w:val="00AE0524"/>
    <w:rsid w:val="00AE05AC"/>
    <w:rsid w:val="00AE09B1"/>
    <w:rsid w:val="00AE5DBA"/>
    <w:rsid w:val="00AE5E47"/>
    <w:rsid w:val="00AE7F29"/>
    <w:rsid w:val="00AF0091"/>
    <w:rsid w:val="00AF04E8"/>
    <w:rsid w:val="00AF07A7"/>
    <w:rsid w:val="00AF1582"/>
    <w:rsid w:val="00AF159D"/>
    <w:rsid w:val="00AF2098"/>
    <w:rsid w:val="00AF43E4"/>
    <w:rsid w:val="00AF5952"/>
    <w:rsid w:val="00AF63B5"/>
    <w:rsid w:val="00AF686F"/>
    <w:rsid w:val="00AF7242"/>
    <w:rsid w:val="00AF78AC"/>
    <w:rsid w:val="00AF7D7A"/>
    <w:rsid w:val="00B0131B"/>
    <w:rsid w:val="00B019DA"/>
    <w:rsid w:val="00B023EA"/>
    <w:rsid w:val="00B025A9"/>
    <w:rsid w:val="00B04CB6"/>
    <w:rsid w:val="00B04D2D"/>
    <w:rsid w:val="00B06378"/>
    <w:rsid w:val="00B0651C"/>
    <w:rsid w:val="00B07DC0"/>
    <w:rsid w:val="00B122BD"/>
    <w:rsid w:val="00B128C8"/>
    <w:rsid w:val="00B144AA"/>
    <w:rsid w:val="00B15384"/>
    <w:rsid w:val="00B153F5"/>
    <w:rsid w:val="00B16F44"/>
    <w:rsid w:val="00B17180"/>
    <w:rsid w:val="00B17F12"/>
    <w:rsid w:val="00B17F22"/>
    <w:rsid w:val="00B20503"/>
    <w:rsid w:val="00B20967"/>
    <w:rsid w:val="00B21074"/>
    <w:rsid w:val="00B227E9"/>
    <w:rsid w:val="00B22E37"/>
    <w:rsid w:val="00B23116"/>
    <w:rsid w:val="00B245E3"/>
    <w:rsid w:val="00B2474A"/>
    <w:rsid w:val="00B26AC2"/>
    <w:rsid w:val="00B27651"/>
    <w:rsid w:val="00B2772B"/>
    <w:rsid w:val="00B27D70"/>
    <w:rsid w:val="00B30155"/>
    <w:rsid w:val="00B3083A"/>
    <w:rsid w:val="00B30A6D"/>
    <w:rsid w:val="00B3200D"/>
    <w:rsid w:val="00B33D21"/>
    <w:rsid w:val="00B35CDF"/>
    <w:rsid w:val="00B43FE9"/>
    <w:rsid w:val="00B44999"/>
    <w:rsid w:val="00B4524D"/>
    <w:rsid w:val="00B454CC"/>
    <w:rsid w:val="00B46BC3"/>
    <w:rsid w:val="00B47698"/>
    <w:rsid w:val="00B50098"/>
    <w:rsid w:val="00B51327"/>
    <w:rsid w:val="00B51BBA"/>
    <w:rsid w:val="00B52100"/>
    <w:rsid w:val="00B54F1C"/>
    <w:rsid w:val="00B5633C"/>
    <w:rsid w:val="00B56D9B"/>
    <w:rsid w:val="00B60A62"/>
    <w:rsid w:val="00B60B5C"/>
    <w:rsid w:val="00B6100B"/>
    <w:rsid w:val="00B6152E"/>
    <w:rsid w:val="00B66CF6"/>
    <w:rsid w:val="00B67047"/>
    <w:rsid w:val="00B70CDA"/>
    <w:rsid w:val="00B71358"/>
    <w:rsid w:val="00B71540"/>
    <w:rsid w:val="00B7200E"/>
    <w:rsid w:val="00B73267"/>
    <w:rsid w:val="00B737FB"/>
    <w:rsid w:val="00B73D4A"/>
    <w:rsid w:val="00B74EF3"/>
    <w:rsid w:val="00B75C38"/>
    <w:rsid w:val="00B80754"/>
    <w:rsid w:val="00B80C96"/>
    <w:rsid w:val="00B8222F"/>
    <w:rsid w:val="00B823CA"/>
    <w:rsid w:val="00B82DCF"/>
    <w:rsid w:val="00B84D03"/>
    <w:rsid w:val="00B86002"/>
    <w:rsid w:val="00B86511"/>
    <w:rsid w:val="00B869F8"/>
    <w:rsid w:val="00B879F8"/>
    <w:rsid w:val="00B90BE0"/>
    <w:rsid w:val="00B91988"/>
    <w:rsid w:val="00B92108"/>
    <w:rsid w:val="00B9254B"/>
    <w:rsid w:val="00B92A2A"/>
    <w:rsid w:val="00B93B74"/>
    <w:rsid w:val="00B93B94"/>
    <w:rsid w:val="00B967BD"/>
    <w:rsid w:val="00B97D31"/>
    <w:rsid w:val="00BA3CE7"/>
    <w:rsid w:val="00BA491E"/>
    <w:rsid w:val="00BA56A3"/>
    <w:rsid w:val="00BA5E9E"/>
    <w:rsid w:val="00BA6738"/>
    <w:rsid w:val="00BA7011"/>
    <w:rsid w:val="00BA7354"/>
    <w:rsid w:val="00BA7FA6"/>
    <w:rsid w:val="00BB231C"/>
    <w:rsid w:val="00BB2E88"/>
    <w:rsid w:val="00BB3393"/>
    <w:rsid w:val="00BB3904"/>
    <w:rsid w:val="00BB50BB"/>
    <w:rsid w:val="00BB63A6"/>
    <w:rsid w:val="00BB64A8"/>
    <w:rsid w:val="00BB6C3C"/>
    <w:rsid w:val="00BB7709"/>
    <w:rsid w:val="00BB7BAF"/>
    <w:rsid w:val="00BC038F"/>
    <w:rsid w:val="00BC1440"/>
    <w:rsid w:val="00BC1945"/>
    <w:rsid w:val="00BC1ACE"/>
    <w:rsid w:val="00BC2E47"/>
    <w:rsid w:val="00BC38BB"/>
    <w:rsid w:val="00BC3D9C"/>
    <w:rsid w:val="00BC3FA5"/>
    <w:rsid w:val="00BC40AB"/>
    <w:rsid w:val="00BC5BFF"/>
    <w:rsid w:val="00BC63BF"/>
    <w:rsid w:val="00BD0070"/>
    <w:rsid w:val="00BD0E6C"/>
    <w:rsid w:val="00BD1105"/>
    <w:rsid w:val="00BD163E"/>
    <w:rsid w:val="00BD1A01"/>
    <w:rsid w:val="00BD2192"/>
    <w:rsid w:val="00BD2EFE"/>
    <w:rsid w:val="00BD4009"/>
    <w:rsid w:val="00BD441D"/>
    <w:rsid w:val="00BD578C"/>
    <w:rsid w:val="00BE1D7C"/>
    <w:rsid w:val="00BE2256"/>
    <w:rsid w:val="00BE25A8"/>
    <w:rsid w:val="00BE2D2C"/>
    <w:rsid w:val="00BE4593"/>
    <w:rsid w:val="00BE4804"/>
    <w:rsid w:val="00BE4AB5"/>
    <w:rsid w:val="00BE5A1F"/>
    <w:rsid w:val="00BE5DCF"/>
    <w:rsid w:val="00BE6ADF"/>
    <w:rsid w:val="00BE743B"/>
    <w:rsid w:val="00BE76A0"/>
    <w:rsid w:val="00BF0645"/>
    <w:rsid w:val="00BF1839"/>
    <w:rsid w:val="00BF5573"/>
    <w:rsid w:val="00BF61FA"/>
    <w:rsid w:val="00BF6754"/>
    <w:rsid w:val="00BF6D93"/>
    <w:rsid w:val="00BF79E9"/>
    <w:rsid w:val="00C00845"/>
    <w:rsid w:val="00C026E4"/>
    <w:rsid w:val="00C02BB4"/>
    <w:rsid w:val="00C02EEB"/>
    <w:rsid w:val="00C02FE3"/>
    <w:rsid w:val="00C057D2"/>
    <w:rsid w:val="00C06F01"/>
    <w:rsid w:val="00C07DCD"/>
    <w:rsid w:val="00C10B04"/>
    <w:rsid w:val="00C10F02"/>
    <w:rsid w:val="00C11154"/>
    <w:rsid w:val="00C15539"/>
    <w:rsid w:val="00C162B9"/>
    <w:rsid w:val="00C16D06"/>
    <w:rsid w:val="00C16D41"/>
    <w:rsid w:val="00C2227E"/>
    <w:rsid w:val="00C22FD7"/>
    <w:rsid w:val="00C23271"/>
    <w:rsid w:val="00C23ADA"/>
    <w:rsid w:val="00C24CA3"/>
    <w:rsid w:val="00C25DBC"/>
    <w:rsid w:val="00C30586"/>
    <w:rsid w:val="00C30F45"/>
    <w:rsid w:val="00C31386"/>
    <w:rsid w:val="00C31B67"/>
    <w:rsid w:val="00C3229F"/>
    <w:rsid w:val="00C3254D"/>
    <w:rsid w:val="00C33178"/>
    <w:rsid w:val="00C33F6D"/>
    <w:rsid w:val="00C3464D"/>
    <w:rsid w:val="00C34700"/>
    <w:rsid w:val="00C3559C"/>
    <w:rsid w:val="00C3604D"/>
    <w:rsid w:val="00C372C8"/>
    <w:rsid w:val="00C40DA5"/>
    <w:rsid w:val="00C410E0"/>
    <w:rsid w:val="00C41A0E"/>
    <w:rsid w:val="00C4246C"/>
    <w:rsid w:val="00C42E63"/>
    <w:rsid w:val="00C43C24"/>
    <w:rsid w:val="00C4483F"/>
    <w:rsid w:val="00C4568D"/>
    <w:rsid w:val="00C4791B"/>
    <w:rsid w:val="00C50BCE"/>
    <w:rsid w:val="00C51108"/>
    <w:rsid w:val="00C569C9"/>
    <w:rsid w:val="00C56FCD"/>
    <w:rsid w:val="00C57597"/>
    <w:rsid w:val="00C6130F"/>
    <w:rsid w:val="00C61950"/>
    <w:rsid w:val="00C6242D"/>
    <w:rsid w:val="00C62E71"/>
    <w:rsid w:val="00C63BBD"/>
    <w:rsid w:val="00C66424"/>
    <w:rsid w:val="00C66D94"/>
    <w:rsid w:val="00C670CE"/>
    <w:rsid w:val="00C705AE"/>
    <w:rsid w:val="00C70C10"/>
    <w:rsid w:val="00C7112F"/>
    <w:rsid w:val="00C71532"/>
    <w:rsid w:val="00C7250B"/>
    <w:rsid w:val="00C72CA7"/>
    <w:rsid w:val="00C73FE4"/>
    <w:rsid w:val="00C74A72"/>
    <w:rsid w:val="00C74D78"/>
    <w:rsid w:val="00C759D8"/>
    <w:rsid w:val="00C764BC"/>
    <w:rsid w:val="00C8099A"/>
    <w:rsid w:val="00C80FB3"/>
    <w:rsid w:val="00C821BA"/>
    <w:rsid w:val="00C828DC"/>
    <w:rsid w:val="00C8292C"/>
    <w:rsid w:val="00C82DE5"/>
    <w:rsid w:val="00C84957"/>
    <w:rsid w:val="00C84EBA"/>
    <w:rsid w:val="00C85693"/>
    <w:rsid w:val="00C8755F"/>
    <w:rsid w:val="00C87E23"/>
    <w:rsid w:val="00C90C61"/>
    <w:rsid w:val="00C9334F"/>
    <w:rsid w:val="00C93558"/>
    <w:rsid w:val="00C9400D"/>
    <w:rsid w:val="00C95945"/>
    <w:rsid w:val="00C96675"/>
    <w:rsid w:val="00C96F50"/>
    <w:rsid w:val="00C9702E"/>
    <w:rsid w:val="00C9719B"/>
    <w:rsid w:val="00C97978"/>
    <w:rsid w:val="00CA0D46"/>
    <w:rsid w:val="00CA0FA2"/>
    <w:rsid w:val="00CA14A8"/>
    <w:rsid w:val="00CA15FC"/>
    <w:rsid w:val="00CA2D87"/>
    <w:rsid w:val="00CA680E"/>
    <w:rsid w:val="00CA7305"/>
    <w:rsid w:val="00CB0AAA"/>
    <w:rsid w:val="00CB27E4"/>
    <w:rsid w:val="00CB2D62"/>
    <w:rsid w:val="00CB2ECB"/>
    <w:rsid w:val="00CB344C"/>
    <w:rsid w:val="00CB663E"/>
    <w:rsid w:val="00CC04ED"/>
    <w:rsid w:val="00CC1947"/>
    <w:rsid w:val="00CC1BCB"/>
    <w:rsid w:val="00CC1D44"/>
    <w:rsid w:val="00CC26E1"/>
    <w:rsid w:val="00CC30EE"/>
    <w:rsid w:val="00CC3AEB"/>
    <w:rsid w:val="00CC4604"/>
    <w:rsid w:val="00CC4661"/>
    <w:rsid w:val="00CC5E90"/>
    <w:rsid w:val="00CC603F"/>
    <w:rsid w:val="00CC62B2"/>
    <w:rsid w:val="00CC676F"/>
    <w:rsid w:val="00CC6AA1"/>
    <w:rsid w:val="00CD220D"/>
    <w:rsid w:val="00CD2773"/>
    <w:rsid w:val="00CD4218"/>
    <w:rsid w:val="00CD4684"/>
    <w:rsid w:val="00CD47D1"/>
    <w:rsid w:val="00CD5956"/>
    <w:rsid w:val="00CE0215"/>
    <w:rsid w:val="00CE05D2"/>
    <w:rsid w:val="00CE0B5A"/>
    <w:rsid w:val="00CE1413"/>
    <w:rsid w:val="00CE1599"/>
    <w:rsid w:val="00CE300B"/>
    <w:rsid w:val="00CE319F"/>
    <w:rsid w:val="00CE39A2"/>
    <w:rsid w:val="00CE5ED2"/>
    <w:rsid w:val="00CE68EA"/>
    <w:rsid w:val="00CF1629"/>
    <w:rsid w:val="00CF2037"/>
    <w:rsid w:val="00CF279C"/>
    <w:rsid w:val="00CF32E5"/>
    <w:rsid w:val="00CF3439"/>
    <w:rsid w:val="00CF376D"/>
    <w:rsid w:val="00CF3A6D"/>
    <w:rsid w:val="00CF530B"/>
    <w:rsid w:val="00CF5818"/>
    <w:rsid w:val="00CF5C2A"/>
    <w:rsid w:val="00CF6022"/>
    <w:rsid w:val="00D00AE7"/>
    <w:rsid w:val="00D01F49"/>
    <w:rsid w:val="00D025AC"/>
    <w:rsid w:val="00D0306C"/>
    <w:rsid w:val="00D03D09"/>
    <w:rsid w:val="00D12009"/>
    <w:rsid w:val="00D12E23"/>
    <w:rsid w:val="00D13C1D"/>
    <w:rsid w:val="00D147F6"/>
    <w:rsid w:val="00D15F25"/>
    <w:rsid w:val="00D1666B"/>
    <w:rsid w:val="00D16E6E"/>
    <w:rsid w:val="00D2089C"/>
    <w:rsid w:val="00D2142C"/>
    <w:rsid w:val="00D221C7"/>
    <w:rsid w:val="00D229F4"/>
    <w:rsid w:val="00D23357"/>
    <w:rsid w:val="00D2398B"/>
    <w:rsid w:val="00D26933"/>
    <w:rsid w:val="00D2753E"/>
    <w:rsid w:val="00D30265"/>
    <w:rsid w:val="00D35FC2"/>
    <w:rsid w:val="00D3600A"/>
    <w:rsid w:val="00D366EF"/>
    <w:rsid w:val="00D36ACF"/>
    <w:rsid w:val="00D40BD6"/>
    <w:rsid w:val="00D40CC6"/>
    <w:rsid w:val="00D4176A"/>
    <w:rsid w:val="00D42A9E"/>
    <w:rsid w:val="00D43E74"/>
    <w:rsid w:val="00D452AD"/>
    <w:rsid w:val="00D45528"/>
    <w:rsid w:val="00D455B5"/>
    <w:rsid w:val="00D45E4F"/>
    <w:rsid w:val="00D46096"/>
    <w:rsid w:val="00D46466"/>
    <w:rsid w:val="00D475ED"/>
    <w:rsid w:val="00D501A4"/>
    <w:rsid w:val="00D513CC"/>
    <w:rsid w:val="00D5197F"/>
    <w:rsid w:val="00D51E1D"/>
    <w:rsid w:val="00D54FC0"/>
    <w:rsid w:val="00D56A24"/>
    <w:rsid w:val="00D5717D"/>
    <w:rsid w:val="00D57DBF"/>
    <w:rsid w:val="00D6061F"/>
    <w:rsid w:val="00D61903"/>
    <w:rsid w:val="00D6319B"/>
    <w:rsid w:val="00D64104"/>
    <w:rsid w:val="00D64140"/>
    <w:rsid w:val="00D64F6B"/>
    <w:rsid w:val="00D66169"/>
    <w:rsid w:val="00D70F2A"/>
    <w:rsid w:val="00D73522"/>
    <w:rsid w:val="00D75745"/>
    <w:rsid w:val="00D7709D"/>
    <w:rsid w:val="00D77639"/>
    <w:rsid w:val="00D80019"/>
    <w:rsid w:val="00D80453"/>
    <w:rsid w:val="00D80E5F"/>
    <w:rsid w:val="00D8169E"/>
    <w:rsid w:val="00D82E7D"/>
    <w:rsid w:val="00D833D2"/>
    <w:rsid w:val="00D83923"/>
    <w:rsid w:val="00D85A02"/>
    <w:rsid w:val="00D86473"/>
    <w:rsid w:val="00D86BE2"/>
    <w:rsid w:val="00D87668"/>
    <w:rsid w:val="00D8778F"/>
    <w:rsid w:val="00D91811"/>
    <w:rsid w:val="00D91A7C"/>
    <w:rsid w:val="00D941C6"/>
    <w:rsid w:val="00D948E0"/>
    <w:rsid w:val="00D95FF9"/>
    <w:rsid w:val="00D961F1"/>
    <w:rsid w:val="00D96BC2"/>
    <w:rsid w:val="00D96C7F"/>
    <w:rsid w:val="00D9744E"/>
    <w:rsid w:val="00DA27A0"/>
    <w:rsid w:val="00DA3826"/>
    <w:rsid w:val="00DA3E9D"/>
    <w:rsid w:val="00DA4354"/>
    <w:rsid w:val="00DA44B4"/>
    <w:rsid w:val="00DA5CE6"/>
    <w:rsid w:val="00DB00E6"/>
    <w:rsid w:val="00DB1005"/>
    <w:rsid w:val="00DB105B"/>
    <w:rsid w:val="00DB2C91"/>
    <w:rsid w:val="00DB3061"/>
    <w:rsid w:val="00DB316A"/>
    <w:rsid w:val="00DB545F"/>
    <w:rsid w:val="00DB5791"/>
    <w:rsid w:val="00DB7E14"/>
    <w:rsid w:val="00DC0003"/>
    <w:rsid w:val="00DC0963"/>
    <w:rsid w:val="00DC1817"/>
    <w:rsid w:val="00DC26E0"/>
    <w:rsid w:val="00DC77E1"/>
    <w:rsid w:val="00DC7D19"/>
    <w:rsid w:val="00DD10D8"/>
    <w:rsid w:val="00DD1B4C"/>
    <w:rsid w:val="00DD2137"/>
    <w:rsid w:val="00DD257D"/>
    <w:rsid w:val="00DD2B17"/>
    <w:rsid w:val="00DD3B14"/>
    <w:rsid w:val="00DD48B6"/>
    <w:rsid w:val="00DD4A8E"/>
    <w:rsid w:val="00DD6012"/>
    <w:rsid w:val="00DD6BBA"/>
    <w:rsid w:val="00DD7525"/>
    <w:rsid w:val="00DE0B92"/>
    <w:rsid w:val="00DE2006"/>
    <w:rsid w:val="00DE45DF"/>
    <w:rsid w:val="00DE49A1"/>
    <w:rsid w:val="00DE58B9"/>
    <w:rsid w:val="00DE67C7"/>
    <w:rsid w:val="00DE6F15"/>
    <w:rsid w:val="00DE7966"/>
    <w:rsid w:val="00DE7C78"/>
    <w:rsid w:val="00DE7E5F"/>
    <w:rsid w:val="00DE7EC2"/>
    <w:rsid w:val="00DE7EF1"/>
    <w:rsid w:val="00DF01BB"/>
    <w:rsid w:val="00DF1077"/>
    <w:rsid w:val="00DF1F0D"/>
    <w:rsid w:val="00DF2977"/>
    <w:rsid w:val="00DF39DE"/>
    <w:rsid w:val="00DF3B98"/>
    <w:rsid w:val="00DF5986"/>
    <w:rsid w:val="00DF6645"/>
    <w:rsid w:val="00DF6E43"/>
    <w:rsid w:val="00DF7474"/>
    <w:rsid w:val="00DF78F1"/>
    <w:rsid w:val="00DF7AAF"/>
    <w:rsid w:val="00E00EDA"/>
    <w:rsid w:val="00E0160F"/>
    <w:rsid w:val="00E0162A"/>
    <w:rsid w:val="00E01FD9"/>
    <w:rsid w:val="00E038D5"/>
    <w:rsid w:val="00E05737"/>
    <w:rsid w:val="00E05FD3"/>
    <w:rsid w:val="00E07456"/>
    <w:rsid w:val="00E10170"/>
    <w:rsid w:val="00E10BC2"/>
    <w:rsid w:val="00E11221"/>
    <w:rsid w:val="00E11304"/>
    <w:rsid w:val="00E13C1C"/>
    <w:rsid w:val="00E153F9"/>
    <w:rsid w:val="00E157E0"/>
    <w:rsid w:val="00E15CF2"/>
    <w:rsid w:val="00E1608C"/>
    <w:rsid w:val="00E16BA6"/>
    <w:rsid w:val="00E173D6"/>
    <w:rsid w:val="00E175F3"/>
    <w:rsid w:val="00E213F4"/>
    <w:rsid w:val="00E23E8B"/>
    <w:rsid w:val="00E24009"/>
    <w:rsid w:val="00E24932"/>
    <w:rsid w:val="00E27120"/>
    <w:rsid w:val="00E27B28"/>
    <w:rsid w:val="00E27C84"/>
    <w:rsid w:val="00E305E5"/>
    <w:rsid w:val="00E30AF4"/>
    <w:rsid w:val="00E30BC9"/>
    <w:rsid w:val="00E31814"/>
    <w:rsid w:val="00E31A1E"/>
    <w:rsid w:val="00E31B12"/>
    <w:rsid w:val="00E3210A"/>
    <w:rsid w:val="00E33A9F"/>
    <w:rsid w:val="00E33CF2"/>
    <w:rsid w:val="00E33E4B"/>
    <w:rsid w:val="00E354CB"/>
    <w:rsid w:val="00E36055"/>
    <w:rsid w:val="00E36EE8"/>
    <w:rsid w:val="00E37D2D"/>
    <w:rsid w:val="00E40331"/>
    <w:rsid w:val="00E41894"/>
    <w:rsid w:val="00E41AEE"/>
    <w:rsid w:val="00E41F25"/>
    <w:rsid w:val="00E44C2A"/>
    <w:rsid w:val="00E4660C"/>
    <w:rsid w:val="00E46630"/>
    <w:rsid w:val="00E46A1A"/>
    <w:rsid w:val="00E50478"/>
    <w:rsid w:val="00E507F7"/>
    <w:rsid w:val="00E50891"/>
    <w:rsid w:val="00E50C31"/>
    <w:rsid w:val="00E520EA"/>
    <w:rsid w:val="00E53F5C"/>
    <w:rsid w:val="00E5411C"/>
    <w:rsid w:val="00E54C4B"/>
    <w:rsid w:val="00E5520F"/>
    <w:rsid w:val="00E56DCC"/>
    <w:rsid w:val="00E621E4"/>
    <w:rsid w:val="00E62640"/>
    <w:rsid w:val="00E6422C"/>
    <w:rsid w:val="00E64230"/>
    <w:rsid w:val="00E64260"/>
    <w:rsid w:val="00E648B3"/>
    <w:rsid w:val="00E655E3"/>
    <w:rsid w:val="00E658A5"/>
    <w:rsid w:val="00E65EEA"/>
    <w:rsid w:val="00E6628C"/>
    <w:rsid w:val="00E67123"/>
    <w:rsid w:val="00E67A5D"/>
    <w:rsid w:val="00E70086"/>
    <w:rsid w:val="00E70552"/>
    <w:rsid w:val="00E7069D"/>
    <w:rsid w:val="00E7141C"/>
    <w:rsid w:val="00E715B4"/>
    <w:rsid w:val="00E7291E"/>
    <w:rsid w:val="00E732BB"/>
    <w:rsid w:val="00E7338E"/>
    <w:rsid w:val="00E75662"/>
    <w:rsid w:val="00E762F3"/>
    <w:rsid w:val="00E76555"/>
    <w:rsid w:val="00E7764D"/>
    <w:rsid w:val="00E80175"/>
    <w:rsid w:val="00E8034A"/>
    <w:rsid w:val="00E810CC"/>
    <w:rsid w:val="00E82B26"/>
    <w:rsid w:val="00E842C1"/>
    <w:rsid w:val="00E84DD5"/>
    <w:rsid w:val="00E85087"/>
    <w:rsid w:val="00E8684C"/>
    <w:rsid w:val="00E90DBB"/>
    <w:rsid w:val="00E924D0"/>
    <w:rsid w:val="00E929FF"/>
    <w:rsid w:val="00E92FFF"/>
    <w:rsid w:val="00E936CB"/>
    <w:rsid w:val="00E93BCB"/>
    <w:rsid w:val="00E95ECD"/>
    <w:rsid w:val="00E9611F"/>
    <w:rsid w:val="00E96463"/>
    <w:rsid w:val="00E967DD"/>
    <w:rsid w:val="00E967F4"/>
    <w:rsid w:val="00E969FC"/>
    <w:rsid w:val="00EA0575"/>
    <w:rsid w:val="00EA0986"/>
    <w:rsid w:val="00EA12E3"/>
    <w:rsid w:val="00EA12F5"/>
    <w:rsid w:val="00EA2551"/>
    <w:rsid w:val="00EA27D9"/>
    <w:rsid w:val="00EA2B45"/>
    <w:rsid w:val="00EA3555"/>
    <w:rsid w:val="00EA3BA9"/>
    <w:rsid w:val="00EA40BE"/>
    <w:rsid w:val="00EA6511"/>
    <w:rsid w:val="00EB02DD"/>
    <w:rsid w:val="00EB1E86"/>
    <w:rsid w:val="00EB2EEE"/>
    <w:rsid w:val="00EB341C"/>
    <w:rsid w:val="00EB3EC3"/>
    <w:rsid w:val="00EB4CEE"/>
    <w:rsid w:val="00EB528A"/>
    <w:rsid w:val="00EC09D2"/>
    <w:rsid w:val="00EC23CB"/>
    <w:rsid w:val="00EC24D7"/>
    <w:rsid w:val="00EC28D3"/>
    <w:rsid w:val="00EC64CB"/>
    <w:rsid w:val="00EC69C0"/>
    <w:rsid w:val="00ED0CCD"/>
    <w:rsid w:val="00ED0CFB"/>
    <w:rsid w:val="00ED13DB"/>
    <w:rsid w:val="00ED2F21"/>
    <w:rsid w:val="00ED3980"/>
    <w:rsid w:val="00ED43D5"/>
    <w:rsid w:val="00ED576B"/>
    <w:rsid w:val="00ED6770"/>
    <w:rsid w:val="00ED74EC"/>
    <w:rsid w:val="00EE309E"/>
    <w:rsid w:val="00EE39B3"/>
    <w:rsid w:val="00EE5464"/>
    <w:rsid w:val="00EE5C03"/>
    <w:rsid w:val="00EE7613"/>
    <w:rsid w:val="00EF0425"/>
    <w:rsid w:val="00EF1987"/>
    <w:rsid w:val="00EF3579"/>
    <w:rsid w:val="00EF3677"/>
    <w:rsid w:val="00EF4323"/>
    <w:rsid w:val="00EF4FC6"/>
    <w:rsid w:val="00EF6766"/>
    <w:rsid w:val="00F01872"/>
    <w:rsid w:val="00F018E9"/>
    <w:rsid w:val="00F02561"/>
    <w:rsid w:val="00F033B8"/>
    <w:rsid w:val="00F035E8"/>
    <w:rsid w:val="00F0405E"/>
    <w:rsid w:val="00F0426C"/>
    <w:rsid w:val="00F04B24"/>
    <w:rsid w:val="00F06565"/>
    <w:rsid w:val="00F07556"/>
    <w:rsid w:val="00F07960"/>
    <w:rsid w:val="00F111EF"/>
    <w:rsid w:val="00F11DC6"/>
    <w:rsid w:val="00F12BA8"/>
    <w:rsid w:val="00F13964"/>
    <w:rsid w:val="00F17FE5"/>
    <w:rsid w:val="00F20DA9"/>
    <w:rsid w:val="00F2126C"/>
    <w:rsid w:val="00F21BB5"/>
    <w:rsid w:val="00F21DCB"/>
    <w:rsid w:val="00F229B5"/>
    <w:rsid w:val="00F22BF9"/>
    <w:rsid w:val="00F23151"/>
    <w:rsid w:val="00F244C6"/>
    <w:rsid w:val="00F24E1E"/>
    <w:rsid w:val="00F254A2"/>
    <w:rsid w:val="00F27B8C"/>
    <w:rsid w:val="00F27FD4"/>
    <w:rsid w:val="00F304D8"/>
    <w:rsid w:val="00F318EE"/>
    <w:rsid w:val="00F32B5A"/>
    <w:rsid w:val="00F32DE8"/>
    <w:rsid w:val="00F36CD8"/>
    <w:rsid w:val="00F37168"/>
    <w:rsid w:val="00F378EF"/>
    <w:rsid w:val="00F40874"/>
    <w:rsid w:val="00F43364"/>
    <w:rsid w:val="00F4379D"/>
    <w:rsid w:val="00F43924"/>
    <w:rsid w:val="00F452CE"/>
    <w:rsid w:val="00F45341"/>
    <w:rsid w:val="00F45CE3"/>
    <w:rsid w:val="00F464C1"/>
    <w:rsid w:val="00F50251"/>
    <w:rsid w:val="00F50BAE"/>
    <w:rsid w:val="00F51091"/>
    <w:rsid w:val="00F51C5E"/>
    <w:rsid w:val="00F55494"/>
    <w:rsid w:val="00F565AD"/>
    <w:rsid w:val="00F57703"/>
    <w:rsid w:val="00F57837"/>
    <w:rsid w:val="00F6010B"/>
    <w:rsid w:val="00F60BA3"/>
    <w:rsid w:val="00F621E5"/>
    <w:rsid w:val="00F639D0"/>
    <w:rsid w:val="00F65006"/>
    <w:rsid w:val="00F6529F"/>
    <w:rsid w:val="00F65D81"/>
    <w:rsid w:val="00F66C25"/>
    <w:rsid w:val="00F676A1"/>
    <w:rsid w:val="00F67A6A"/>
    <w:rsid w:val="00F72067"/>
    <w:rsid w:val="00F720E9"/>
    <w:rsid w:val="00F7364E"/>
    <w:rsid w:val="00F73683"/>
    <w:rsid w:val="00F738C9"/>
    <w:rsid w:val="00F75CAC"/>
    <w:rsid w:val="00F75CBA"/>
    <w:rsid w:val="00F7625A"/>
    <w:rsid w:val="00F76B80"/>
    <w:rsid w:val="00F809BA"/>
    <w:rsid w:val="00F82787"/>
    <w:rsid w:val="00F83F3B"/>
    <w:rsid w:val="00F84157"/>
    <w:rsid w:val="00F859FD"/>
    <w:rsid w:val="00F90413"/>
    <w:rsid w:val="00F91014"/>
    <w:rsid w:val="00F92140"/>
    <w:rsid w:val="00F9790A"/>
    <w:rsid w:val="00F97A32"/>
    <w:rsid w:val="00FA0E80"/>
    <w:rsid w:val="00FA13AB"/>
    <w:rsid w:val="00FA1403"/>
    <w:rsid w:val="00FA1561"/>
    <w:rsid w:val="00FA290B"/>
    <w:rsid w:val="00FA50AA"/>
    <w:rsid w:val="00FA510B"/>
    <w:rsid w:val="00FA60A4"/>
    <w:rsid w:val="00FA6C2C"/>
    <w:rsid w:val="00FA70C6"/>
    <w:rsid w:val="00FA799A"/>
    <w:rsid w:val="00FB004B"/>
    <w:rsid w:val="00FB0693"/>
    <w:rsid w:val="00FB0D94"/>
    <w:rsid w:val="00FB2459"/>
    <w:rsid w:val="00FB3918"/>
    <w:rsid w:val="00FB53A5"/>
    <w:rsid w:val="00FB6A99"/>
    <w:rsid w:val="00FC0243"/>
    <w:rsid w:val="00FC17DA"/>
    <w:rsid w:val="00FC381E"/>
    <w:rsid w:val="00FC4491"/>
    <w:rsid w:val="00FC4BAF"/>
    <w:rsid w:val="00FC4C62"/>
    <w:rsid w:val="00FC5349"/>
    <w:rsid w:val="00FC561E"/>
    <w:rsid w:val="00FC6627"/>
    <w:rsid w:val="00FC7C24"/>
    <w:rsid w:val="00FD0043"/>
    <w:rsid w:val="00FD0370"/>
    <w:rsid w:val="00FD2402"/>
    <w:rsid w:val="00FD3D65"/>
    <w:rsid w:val="00FE0EDC"/>
    <w:rsid w:val="00FE2462"/>
    <w:rsid w:val="00FE33A3"/>
    <w:rsid w:val="00FE423A"/>
    <w:rsid w:val="00FE4450"/>
    <w:rsid w:val="00FE5327"/>
    <w:rsid w:val="00FE5FE3"/>
    <w:rsid w:val="00FE7AF8"/>
    <w:rsid w:val="00FE7F55"/>
    <w:rsid w:val="00FF040C"/>
    <w:rsid w:val="00FF14AC"/>
    <w:rsid w:val="00FF1732"/>
    <w:rsid w:val="00FF1A1B"/>
    <w:rsid w:val="00FF3348"/>
    <w:rsid w:val="00FF4501"/>
    <w:rsid w:val="00FF4C64"/>
    <w:rsid w:val="00FF500C"/>
    <w:rsid w:val="00FF5A94"/>
    <w:rsid w:val="00FF65D7"/>
    <w:rsid w:val="00FF7501"/>
    <w:rsid w:val="00FF7518"/>
    <w:rsid w:val="00FF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,"/>
  <w15:docId w15:val="{9CF9860F-1944-42B8-8A07-3DEBCF1FA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7698"/>
    <w:pPr>
      <w:spacing w:after="200" w:line="276" w:lineRule="auto"/>
    </w:pPr>
    <w:rPr>
      <w:sz w:val="22"/>
      <w:szCs w:val="22"/>
      <w:lang w:val="ru-RU" w:eastAsia="en-US"/>
    </w:rPr>
  </w:style>
  <w:style w:type="paragraph" w:styleId="Heading1">
    <w:name w:val="heading 1"/>
    <w:basedOn w:val="Normal"/>
    <w:next w:val="Heading2"/>
    <w:link w:val="Heading1Char"/>
    <w:qFormat/>
    <w:rsid w:val="00803056"/>
    <w:pPr>
      <w:keepNext/>
      <w:tabs>
        <w:tab w:val="left" w:pos="720"/>
      </w:tabs>
      <w:spacing w:before="240" w:after="120" w:line="240" w:lineRule="auto"/>
      <w:jc w:val="center"/>
      <w:outlineLvl w:val="0"/>
    </w:pPr>
    <w:rPr>
      <w:rFonts w:ascii="Times New Roman" w:eastAsia="Times New Roman" w:hAnsi="Times New Roman"/>
      <w:b/>
      <w:caps/>
      <w:szCs w:val="24"/>
      <w:lang w:val="en-GB"/>
    </w:rPr>
  </w:style>
  <w:style w:type="paragraph" w:styleId="Heading2">
    <w:name w:val="heading 2"/>
    <w:basedOn w:val="Normal"/>
    <w:next w:val="Normal"/>
    <w:link w:val="Heading2Char"/>
    <w:qFormat/>
    <w:rsid w:val="00803056"/>
    <w:pPr>
      <w:keepNext/>
      <w:tabs>
        <w:tab w:val="left" w:pos="720"/>
      </w:tabs>
      <w:spacing w:before="120" w:after="120" w:line="240" w:lineRule="auto"/>
      <w:jc w:val="center"/>
      <w:outlineLvl w:val="1"/>
    </w:pPr>
    <w:rPr>
      <w:rFonts w:ascii="Times New Roman" w:eastAsia="Times New Roman" w:hAnsi="Times New Roman"/>
      <w:b/>
      <w:bCs/>
      <w:i/>
      <w:iCs/>
      <w:szCs w:val="24"/>
      <w:lang w:val="en-GB" w:eastAsia="fr-FR"/>
    </w:rPr>
  </w:style>
  <w:style w:type="paragraph" w:styleId="Heading3">
    <w:name w:val="heading 3"/>
    <w:basedOn w:val="Normal"/>
    <w:next w:val="Normal"/>
    <w:link w:val="Heading3Char"/>
    <w:qFormat/>
    <w:rsid w:val="00803056"/>
    <w:pPr>
      <w:keepNext/>
      <w:tabs>
        <w:tab w:val="left" w:pos="567"/>
      </w:tabs>
      <w:spacing w:before="120" w:after="120" w:line="240" w:lineRule="auto"/>
      <w:jc w:val="center"/>
      <w:outlineLvl w:val="2"/>
    </w:pPr>
    <w:rPr>
      <w:rFonts w:ascii="Times New Roman" w:eastAsia="Times New Roman" w:hAnsi="Times New Roman"/>
      <w:i/>
      <w:iCs/>
      <w:szCs w:val="24"/>
      <w:lang w:val="en-GB"/>
    </w:rPr>
  </w:style>
  <w:style w:type="paragraph" w:styleId="Heading4">
    <w:name w:val="heading 4"/>
    <w:basedOn w:val="Normal"/>
    <w:link w:val="Heading4Char"/>
    <w:qFormat/>
    <w:rsid w:val="00803056"/>
    <w:pPr>
      <w:keepNext/>
      <w:spacing w:before="120" w:after="120" w:line="240" w:lineRule="auto"/>
      <w:jc w:val="both"/>
      <w:outlineLvl w:val="3"/>
    </w:pPr>
    <w:rPr>
      <w:rFonts w:ascii="Times New Roman" w:eastAsia="Arial Unicode MS" w:hAnsi="Times New Roman"/>
      <w:bCs/>
      <w:i/>
      <w:iCs/>
      <w:szCs w:val="24"/>
      <w:lang w:val="en-GB"/>
    </w:rPr>
  </w:style>
  <w:style w:type="paragraph" w:styleId="Heading5">
    <w:name w:val="heading 5"/>
    <w:basedOn w:val="Normal"/>
    <w:next w:val="Normal"/>
    <w:link w:val="Heading5Char"/>
    <w:qFormat/>
    <w:rsid w:val="00803056"/>
    <w:pPr>
      <w:keepNext/>
      <w:numPr>
        <w:ilvl w:val="4"/>
        <w:numId w:val="3"/>
      </w:numPr>
      <w:spacing w:before="120" w:after="120" w:line="240" w:lineRule="auto"/>
      <w:outlineLvl w:val="4"/>
    </w:pPr>
    <w:rPr>
      <w:rFonts w:ascii="Times New Roman" w:eastAsia="Times New Roman" w:hAnsi="Times New Roman"/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803056"/>
    <w:pPr>
      <w:keepNext/>
      <w:spacing w:after="240" w:line="240" w:lineRule="exact"/>
      <w:ind w:left="720"/>
      <w:jc w:val="both"/>
      <w:outlineLvl w:val="5"/>
    </w:pPr>
    <w:rPr>
      <w:rFonts w:ascii="Times New Roman" w:eastAsia="Times New Roman" w:hAnsi="Times New Roman"/>
      <w:szCs w:val="24"/>
      <w:u w:val="single"/>
      <w:lang w:val="en-GB"/>
    </w:rPr>
  </w:style>
  <w:style w:type="paragraph" w:styleId="Heading7">
    <w:name w:val="heading 7"/>
    <w:basedOn w:val="Normal"/>
    <w:next w:val="Normal"/>
    <w:link w:val="Heading7Char"/>
    <w:qFormat/>
    <w:rsid w:val="00803056"/>
    <w:pPr>
      <w:keepNext/>
      <w:spacing w:after="0" w:line="240" w:lineRule="auto"/>
      <w:jc w:val="right"/>
      <w:outlineLvl w:val="6"/>
    </w:pPr>
    <w:rPr>
      <w:rFonts w:ascii="Univers" w:eastAsia="Times New Roman" w:hAnsi="Univers"/>
      <w:b/>
      <w:sz w:val="28"/>
      <w:szCs w:val="24"/>
      <w:lang w:val="en-GB"/>
    </w:rPr>
  </w:style>
  <w:style w:type="paragraph" w:styleId="Heading8">
    <w:name w:val="heading 8"/>
    <w:basedOn w:val="Normal"/>
    <w:next w:val="Normal"/>
    <w:link w:val="Heading8Char"/>
    <w:qFormat/>
    <w:rsid w:val="00803056"/>
    <w:pPr>
      <w:keepNext/>
      <w:spacing w:after="0" w:line="240" w:lineRule="auto"/>
      <w:jc w:val="right"/>
      <w:outlineLvl w:val="7"/>
    </w:pPr>
    <w:rPr>
      <w:rFonts w:ascii="Univers" w:eastAsia="Times New Roman" w:hAnsi="Univers"/>
      <w:b/>
      <w:sz w:val="32"/>
      <w:szCs w:val="24"/>
      <w:lang w:val="en-GB"/>
    </w:rPr>
  </w:style>
  <w:style w:type="paragraph" w:styleId="Heading9">
    <w:name w:val="heading 9"/>
    <w:basedOn w:val="Normal"/>
    <w:next w:val="Normal"/>
    <w:link w:val="Heading9Char"/>
    <w:qFormat/>
    <w:rsid w:val="00803056"/>
    <w:pPr>
      <w:keepNext/>
      <w:spacing w:before="100" w:beforeAutospacing="1" w:after="120" w:line="240" w:lineRule="auto"/>
      <w:jc w:val="both"/>
      <w:outlineLvl w:val="8"/>
    </w:pPr>
    <w:rPr>
      <w:rFonts w:ascii="Times New Roman" w:eastAsia="Times New Roman" w:hAnsi="Times New Roman"/>
      <w:i/>
      <w:iCs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03056"/>
    <w:rPr>
      <w:rFonts w:ascii="Times New Roman" w:eastAsia="Times New Roman" w:hAnsi="Times New Roman"/>
      <w:b/>
      <w:caps/>
      <w:sz w:val="22"/>
      <w:szCs w:val="24"/>
      <w:lang w:val="en-GB"/>
    </w:rPr>
  </w:style>
  <w:style w:type="character" w:customStyle="1" w:styleId="Heading2Char">
    <w:name w:val="Heading 2 Char"/>
    <w:link w:val="Heading2"/>
    <w:rsid w:val="00803056"/>
    <w:rPr>
      <w:rFonts w:ascii="Times New Roman" w:eastAsia="Times New Roman" w:hAnsi="Times New Roman"/>
      <w:b/>
      <w:bCs/>
      <w:i/>
      <w:iCs/>
      <w:sz w:val="22"/>
      <w:szCs w:val="24"/>
      <w:lang w:val="en-GB"/>
    </w:rPr>
  </w:style>
  <w:style w:type="character" w:customStyle="1" w:styleId="Heading3Char">
    <w:name w:val="Heading 3 Char"/>
    <w:link w:val="Heading3"/>
    <w:rsid w:val="00803056"/>
    <w:rPr>
      <w:rFonts w:ascii="Times New Roman" w:eastAsia="Times New Roman" w:hAnsi="Times New Roman"/>
      <w:i/>
      <w:iCs/>
      <w:sz w:val="22"/>
      <w:szCs w:val="24"/>
      <w:lang w:val="en-GB"/>
    </w:rPr>
  </w:style>
  <w:style w:type="character" w:customStyle="1" w:styleId="Heading4Char">
    <w:name w:val="Heading 4 Char"/>
    <w:link w:val="Heading4"/>
    <w:rsid w:val="00803056"/>
    <w:rPr>
      <w:rFonts w:ascii="Times New Roman" w:eastAsia="Arial Unicode MS" w:hAnsi="Times New Roman"/>
      <w:bCs/>
      <w:i/>
      <w:iCs/>
      <w:sz w:val="22"/>
      <w:szCs w:val="24"/>
      <w:lang w:val="en-GB"/>
    </w:rPr>
  </w:style>
  <w:style w:type="character" w:customStyle="1" w:styleId="Heading5Char">
    <w:name w:val="Heading 5 Char"/>
    <w:link w:val="Heading5"/>
    <w:rsid w:val="00803056"/>
    <w:rPr>
      <w:rFonts w:ascii="Times New Roman" w:eastAsia="Times New Roman" w:hAnsi="Times New Roman"/>
      <w:bCs/>
      <w:i/>
      <w:sz w:val="22"/>
      <w:szCs w:val="26"/>
      <w:lang w:val="en-CA"/>
    </w:rPr>
  </w:style>
  <w:style w:type="character" w:customStyle="1" w:styleId="Heading6Char">
    <w:name w:val="Heading 6 Char"/>
    <w:link w:val="Heading6"/>
    <w:rsid w:val="00803056"/>
    <w:rPr>
      <w:rFonts w:ascii="Times New Roman" w:eastAsia="Times New Roman" w:hAnsi="Times New Roman"/>
      <w:sz w:val="22"/>
      <w:szCs w:val="24"/>
      <w:u w:val="single"/>
      <w:lang w:val="en-GB"/>
    </w:rPr>
  </w:style>
  <w:style w:type="character" w:customStyle="1" w:styleId="Heading7Char">
    <w:name w:val="Heading 7 Char"/>
    <w:link w:val="Heading7"/>
    <w:rsid w:val="00803056"/>
    <w:rPr>
      <w:rFonts w:ascii="Univers" w:eastAsia="Times New Roman" w:hAnsi="Univers"/>
      <w:b/>
      <w:sz w:val="28"/>
      <w:szCs w:val="24"/>
      <w:lang w:val="en-GB"/>
    </w:rPr>
  </w:style>
  <w:style w:type="character" w:customStyle="1" w:styleId="Heading8Char">
    <w:name w:val="Heading 8 Char"/>
    <w:link w:val="Heading8"/>
    <w:rsid w:val="00803056"/>
    <w:rPr>
      <w:rFonts w:ascii="Univers" w:eastAsia="Times New Roman" w:hAnsi="Univers"/>
      <w:b/>
      <w:sz w:val="32"/>
      <w:szCs w:val="24"/>
      <w:lang w:val="en-GB"/>
    </w:rPr>
  </w:style>
  <w:style w:type="character" w:customStyle="1" w:styleId="Heading9Char">
    <w:name w:val="Heading 9 Char"/>
    <w:link w:val="Heading9"/>
    <w:rsid w:val="00803056"/>
    <w:rPr>
      <w:rFonts w:ascii="Times New Roman" w:eastAsia="Times New Roman" w:hAnsi="Times New Roman"/>
      <w:i/>
      <w:iCs/>
      <w:sz w:val="22"/>
      <w:szCs w:val="24"/>
      <w:lang w:val="en-GB"/>
    </w:rPr>
  </w:style>
  <w:style w:type="numbering" w:customStyle="1" w:styleId="NoList1">
    <w:name w:val="No List1"/>
    <w:next w:val="NoList"/>
    <w:semiHidden/>
    <w:rsid w:val="00803056"/>
  </w:style>
  <w:style w:type="paragraph" w:styleId="BodyText">
    <w:name w:val="Body Text"/>
    <w:basedOn w:val="Normal"/>
    <w:link w:val="BodyTextChar"/>
    <w:rsid w:val="00803056"/>
    <w:pPr>
      <w:spacing w:before="120" w:after="120" w:line="240" w:lineRule="auto"/>
      <w:ind w:firstLine="720"/>
      <w:jc w:val="both"/>
    </w:pPr>
    <w:rPr>
      <w:rFonts w:ascii="Times New Roman" w:eastAsia="Times New Roman" w:hAnsi="Times New Roman"/>
      <w:iCs/>
      <w:szCs w:val="24"/>
      <w:lang w:val="en-GB"/>
    </w:rPr>
  </w:style>
  <w:style w:type="character" w:customStyle="1" w:styleId="BodyTextChar">
    <w:name w:val="Body Text Char"/>
    <w:link w:val="BodyText"/>
    <w:rsid w:val="00803056"/>
    <w:rPr>
      <w:rFonts w:ascii="Times New Roman" w:eastAsia="Times New Roman" w:hAnsi="Times New Roman"/>
      <w:iCs/>
      <w:sz w:val="22"/>
      <w:szCs w:val="24"/>
      <w:lang w:val="en-GB"/>
    </w:rPr>
  </w:style>
  <w:style w:type="paragraph" w:styleId="Footer">
    <w:name w:val="footer"/>
    <w:basedOn w:val="Normal"/>
    <w:link w:val="FooterChar"/>
    <w:rsid w:val="00803056"/>
    <w:pPr>
      <w:tabs>
        <w:tab w:val="center" w:pos="4320"/>
        <w:tab w:val="right" w:pos="8640"/>
      </w:tabs>
      <w:spacing w:after="0" w:line="240" w:lineRule="auto"/>
      <w:ind w:firstLine="720"/>
      <w:jc w:val="right"/>
    </w:pPr>
    <w:rPr>
      <w:rFonts w:ascii="Times New Roman" w:eastAsia="Times New Roman" w:hAnsi="Times New Roman"/>
      <w:szCs w:val="24"/>
      <w:lang w:val="en-GB"/>
    </w:rPr>
  </w:style>
  <w:style w:type="character" w:customStyle="1" w:styleId="FooterChar">
    <w:name w:val="Footer Char"/>
    <w:link w:val="Footer"/>
    <w:rsid w:val="00803056"/>
    <w:rPr>
      <w:rFonts w:ascii="Times New Roman" w:eastAsia="Times New Roman" w:hAnsi="Times New Roman"/>
      <w:sz w:val="22"/>
      <w:szCs w:val="24"/>
      <w:lang w:val="en-GB"/>
    </w:rPr>
  </w:style>
  <w:style w:type="paragraph" w:customStyle="1" w:styleId="Para1">
    <w:name w:val="Para1"/>
    <w:basedOn w:val="Normal"/>
    <w:link w:val="Para1Char"/>
    <w:rsid w:val="005B0A25"/>
    <w:pPr>
      <w:numPr>
        <w:numId w:val="6"/>
      </w:numPr>
      <w:spacing w:before="120" w:after="120" w:line="240" w:lineRule="auto"/>
      <w:jc w:val="both"/>
    </w:pPr>
    <w:rPr>
      <w:rFonts w:ascii="Times New Roman" w:eastAsia="Times New Roman" w:hAnsi="Times New Roman"/>
      <w:snapToGrid w:val="0"/>
      <w:szCs w:val="18"/>
    </w:rPr>
  </w:style>
  <w:style w:type="paragraph" w:customStyle="1" w:styleId="Para20">
    <w:name w:val="Para2"/>
    <w:basedOn w:val="Para1"/>
    <w:rsid w:val="00803056"/>
    <w:pPr>
      <w:numPr>
        <w:numId w:val="4"/>
      </w:numPr>
      <w:tabs>
        <w:tab w:val="left" w:pos="720"/>
      </w:tabs>
      <w:autoSpaceDE w:val="0"/>
      <w:autoSpaceDN w:val="0"/>
    </w:pPr>
  </w:style>
  <w:style w:type="paragraph" w:customStyle="1" w:styleId="Para3">
    <w:name w:val="Para3"/>
    <w:basedOn w:val="Normal"/>
    <w:rsid w:val="00803056"/>
    <w:pPr>
      <w:numPr>
        <w:ilvl w:val="2"/>
        <w:numId w:val="5"/>
      </w:numPr>
      <w:tabs>
        <w:tab w:val="left" w:pos="1980"/>
      </w:tabs>
      <w:spacing w:before="80" w:after="80" w:line="240" w:lineRule="auto"/>
      <w:jc w:val="both"/>
    </w:pPr>
    <w:rPr>
      <w:rFonts w:ascii="Times New Roman" w:eastAsia="Times New Roman" w:hAnsi="Times New Roman"/>
      <w:szCs w:val="20"/>
      <w:lang w:val="en-GB"/>
    </w:rPr>
  </w:style>
  <w:style w:type="paragraph" w:styleId="FootnoteText">
    <w:name w:val="footnote text"/>
    <w:basedOn w:val="Normal"/>
    <w:link w:val="FootnoteTextChar"/>
    <w:semiHidden/>
    <w:rsid w:val="00803056"/>
    <w:pPr>
      <w:keepLines/>
      <w:spacing w:after="60" w:line="240" w:lineRule="auto"/>
      <w:ind w:firstLine="720"/>
      <w:jc w:val="both"/>
    </w:pPr>
    <w:rPr>
      <w:rFonts w:ascii="Times New Roman" w:eastAsia="Times New Roman" w:hAnsi="Times New Roman"/>
      <w:sz w:val="18"/>
      <w:szCs w:val="24"/>
      <w:lang w:val="en-GB"/>
    </w:rPr>
  </w:style>
  <w:style w:type="character" w:customStyle="1" w:styleId="FootnoteTextChar">
    <w:name w:val="Footnote Text Char"/>
    <w:link w:val="FootnoteText"/>
    <w:semiHidden/>
    <w:rsid w:val="00803056"/>
    <w:rPr>
      <w:rFonts w:ascii="Times New Roman" w:eastAsia="Times New Roman" w:hAnsi="Times New Roman"/>
      <w:sz w:val="18"/>
      <w:szCs w:val="24"/>
      <w:lang w:val="en-GB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qFormat/>
    <w:rsid w:val="00803056"/>
    <w:rPr>
      <w:sz w:val="18"/>
      <w:u w:val="single"/>
      <w:vertAlign w:val="baseline"/>
    </w:rPr>
  </w:style>
  <w:style w:type="paragraph" w:customStyle="1" w:styleId="Cornernotation">
    <w:name w:val="Corner notation"/>
    <w:basedOn w:val="Normal"/>
    <w:rsid w:val="00803056"/>
    <w:pPr>
      <w:spacing w:after="0" w:line="240" w:lineRule="auto"/>
      <w:ind w:left="284" w:right="4398" w:hanging="284"/>
    </w:pPr>
    <w:rPr>
      <w:rFonts w:ascii="Times New Roman" w:eastAsia="Times New Roman" w:hAnsi="Times New Roman"/>
      <w:szCs w:val="24"/>
      <w:lang w:val="en-GB"/>
    </w:rPr>
  </w:style>
  <w:style w:type="paragraph" w:customStyle="1" w:styleId="para2">
    <w:name w:val="para2"/>
    <w:basedOn w:val="Normal"/>
    <w:rsid w:val="00803056"/>
    <w:pPr>
      <w:numPr>
        <w:numId w:val="2"/>
      </w:numPr>
      <w:tabs>
        <w:tab w:val="clear" w:pos="360"/>
      </w:tabs>
      <w:spacing w:before="120" w:after="120" w:line="240" w:lineRule="auto"/>
      <w:jc w:val="both"/>
    </w:pPr>
    <w:rPr>
      <w:rFonts w:ascii="Times New Roman" w:eastAsia="Times New Roman" w:hAnsi="Times New Roman"/>
      <w:szCs w:val="20"/>
      <w:lang w:val="en-GB"/>
    </w:rPr>
  </w:style>
  <w:style w:type="paragraph" w:customStyle="1" w:styleId="Paranum">
    <w:name w:val="Paranum"/>
    <w:basedOn w:val="Para1"/>
    <w:rsid w:val="00803056"/>
    <w:pPr>
      <w:numPr>
        <w:numId w:val="1"/>
      </w:numPr>
      <w:spacing w:line="240" w:lineRule="exact"/>
    </w:pPr>
    <w:rPr>
      <w:snapToGrid/>
      <w:szCs w:val="20"/>
    </w:rPr>
  </w:style>
  <w:style w:type="paragraph" w:styleId="EndnoteText">
    <w:name w:val="endnote text"/>
    <w:basedOn w:val="Normal"/>
    <w:link w:val="EndnoteTextChar"/>
    <w:semiHidden/>
    <w:rsid w:val="00803056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Courier New" w:eastAsia="Times New Roman" w:hAnsi="Courier New"/>
      <w:szCs w:val="24"/>
      <w:lang w:val="en-GB"/>
    </w:rPr>
  </w:style>
  <w:style w:type="character" w:customStyle="1" w:styleId="EndnoteTextChar">
    <w:name w:val="Endnote Text Char"/>
    <w:link w:val="EndnoteText"/>
    <w:semiHidden/>
    <w:rsid w:val="00803056"/>
    <w:rPr>
      <w:rFonts w:ascii="Courier New" w:eastAsia="Times New Roman" w:hAnsi="Courier New"/>
      <w:sz w:val="22"/>
      <w:szCs w:val="24"/>
      <w:lang w:val="en-GB"/>
    </w:rPr>
  </w:style>
  <w:style w:type="character" w:styleId="EndnoteReference">
    <w:name w:val="endnote reference"/>
    <w:semiHidden/>
    <w:rsid w:val="00803056"/>
    <w:rPr>
      <w:vertAlign w:val="superscript"/>
    </w:rPr>
  </w:style>
  <w:style w:type="character" w:styleId="PageNumber">
    <w:name w:val="page number"/>
    <w:rsid w:val="00803056"/>
    <w:rPr>
      <w:rFonts w:ascii="Times New Roman" w:hAnsi="Times New Roman"/>
      <w:sz w:val="22"/>
    </w:rPr>
  </w:style>
  <w:style w:type="paragraph" w:customStyle="1" w:styleId="para40">
    <w:name w:val="para4"/>
    <w:basedOn w:val="Normal"/>
    <w:rsid w:val="00803056"/>
    <w:pPr>
      <w:overflowPunct w:val="0"/>
      <w:autoSpaceDE w:val="0"/>
      <w:autoSpaceDN w:val="0"/>
      <w:adjustRightInd w:val="0"/>
      <w:spacing w:after="120" w:line="240" w:lineRule="atLeast"/>
      <w:jc w:val="both"/>
      <w:textAlignment w:val="baseline"/>
    </w:pPr>
    <w:rPr>
      <w:rFonts w:ascii="Courier" w:eastAsia="Times New Roman" w:hAnsi="Courier"/>
      <w:color w:val="000000"/>
      <w:sz w:val="20"/>
      <w:szCs w:val="20"/>
      <w:lang w:val="en-GB"/>
    </w:rPr>
  </w:style>
  <w:style w:type="paragraph" w:customStyle="1" w:styleId="Heading1multiline">
    <w:name w:val="Heading 1 (multiline)"/>
    <w:basedOn w:val="Heading1"/>
    <w:rsid w:val="006D1D40"/>
    <w:pPr>
      <w:ind w:left="2835" w:right="4" w:hanging="1559"/>
      <w:jc w:val="left"/>
    </w:pPr>
    <w:rPr>
      <w:szCs w:val="22"/>
      <w:lang w:val="ru-RU"/>
    </w:rPr>
  </w:style>
  <w:style w:type="paragraph" w:customStyle="1" w:styleId="Heading2multiline">
    <w:name w:val="Heading 2 (multiline)"/>
    <w:basedOn w:val="Heading1"/>
    <w:next w:val="Para1"/>
    <w:rsid w:val="00803056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3multiline">
    <w:name w:val="Heading 3 (multiline)"/>
    <w:basedOn w:val="Heading3"/>
    <w:next w:val="Para1"/>
    <w:rsid w:val="00803056"/>
    <w:pPr>
      <w:ind w:left="1418" w:hanging="425"/>
      <w:jc w:val="left"/>
    </w:pPr>
  </w:style>
  <w:style w:type="paragraph" w:customStyle="1" w:styleId="Heading2longmultiline">
    <w:name w:val="Heading 2 (long multiline)"/>
    <w:basedOn w:val="Heading2multiline"/>
    <w:rsid w:val="00803056"/>
    <w:pPr>
      <w:ind w:left="2127" w:hanging="1276"/>
    </w:pPr>
  </w:style>
  <w:style w:type="paragraph" w:customStyle="1" w:styleId="Heading1longmultiline">
    <w:name w:val="Heading 1 (long multiline)"/>
    <w:basedOn w:val="Heading1"/>
    <w:rsid w:val="00803056"/>
    <w:pPr>
      <w:ind w:left="1843" w:hanging="1134"/>
      <w:jc w:val="left"/>
    </w:pPr>
  </w:style>
  <w:style w:type="paragraph" w:styleId="BodyTextIndent">
    <w:name w:val="Body Text Indent"/>
    <w:basedOn w:val="Normal"/>
    <w:link w:val="BodyTextIndentChar"/>
    <w:rsid w:val="00803056"/>
    <w:pPr>
      <w:spacing w:before="120" w:after="120" w:line="240" w:lineRule="auto"/>
      <w:ind w:left="1440" w:hanging="720"/>
    </w:pPr>
    <w:rPr>
      <w:rFonts w:ascii="Times New Roman" w:eastAsia="Times New Roman" w:hAnsi="Times New Roman"/>
      <w:szCs w:val="24"/>
      <w:lang w:val="en-GB"/>
    </w:rPr>
  </w:style>
  <w:style w:type="character" w:customStyle="1" w:styleId="BodyTextIndentChar">
    <w:name w:val="Body Text Indent Char"/>
    <w:link w:val="BodyTextIndent"/>
    <w:rsid w:val="00803056"/>
    <w:rPr>
      <w:rFonts w:ascii="Times New Roman" w:eastAsia="Times New Roman" w:hAnsi="Times New Roman"/>
      <w:sz w:val="22"/>
      <w:szCs w:val="24"/>
      <w:lang w:val="en-GB"/>
    </w:rPr>
  </w:style>
  <w:style w:type="paragraph" w:customStyle="1" w:styleId="Heading-plainbold">
    <w:name w:val="Heading-plain bold"/>
    <w:basedOn w:val="BodyText"/>
    <w:rsid w:val="00803056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sid w:val="00803056"/>
    <w:rPr>
      <w:b w:val="0"/>
      <w:bCs w:val="0"/>
    </w:rPr>
  </w:style>
  <w:style w:type="paragraph" w:styleId="TOC1">
    <w:name w:val="toc 1"/>
    <w:basedOn w:val="Normal"/>
    <w:next w:val="Normal"/>
    <w:autoRedefine/>
    <w:semiHidden/>
    <w:rsid w:val="00803056"/>
    <w:pPr>
      <w:spacing w:after="0" w:line="240" w:lineRule="auto"/>
      <w:ind w:left="720" w:hanging="720"/>
      <w:jc w:val="both"/>
    </w:pPr>
    <w:rPr>
      <w:rFonts w:ascii="Times New Roman" w:eastAsia="Times New Roman" w:hAnsi="Times New Roman"/>
      <w:caps/>
      <w:szCs w:val="24"/>
      <w:lang w:val="en-GB"/>
    </w:rPr>
  </w:style>
  <w:style w:type="paragraph" w:styleId="TOC2">
    <w:name w:val="toc 2"/>
    <w:basedOn w:val="Normal"/>
    <w:next w:val="Normal"/>
    <w:autoRedefine/>
    <w:semiHidden/>
    <w:rsid w:val="00803056"/>
    <w:pPr>
      <w:tabs>
        <w:tab w:val="right" w:leader="dot" w:pos="9356"/>
      </w:tabs>
      <w:spacing w:after="0" w:line="240" w:lineRule="auto"/>
      <w:ind w:left="1440" w:hanging="720"/>
      <w:jc w:val="both"/>
    </w:pPr>
    <w:rPr>
      <w:rFonts w:ascii="Times New Roman" w:eastAsia="Times New Roman" w:hAnsi="Times New Roman"/>
      <w:noProof/>
      <w:lang w:val="en-GB"/>
    </w:rPr>
  </w:style>
  <w:style w:type="paragraph" w:styleId="TOC3">
    <w:name w:val="toc 3"/>
    <w:basedOn w:val="Normal"/>
    <w:next w:val="Normal"/>
    <w:autoRedefine/>
    <w:semiHidden/>
    <w:rsid w:val="00803056"/>
    <w:pPr>
      <w:spacing w:after="0" w:line="240" w:lineRule="auto"/>
      <w:ind w:left="2160" w:hanging="720"/>
      <w:jc w:val="both"/>
    </w:pPr>
    <w:rPr>
      <w:rFonts w:ascii="Times New Roman" w:eastAsia="Times New Roman" w:hAnsi="Times New Roman"/>
      <w:szCs w:val="24"/>
      <w:lang w:val="en-GB"/>
    </w:rPr>
  </w:style>
  <w:style w:type="paragraph" w:styleId="Header">
    <w:name w:val="header"/>
    <w:basedOn w:val="Normal"/>
    <w:link w:val="HeaderChar"/>
    <w:rsid w:val="00803056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tLeast"/>
      <w:textAlignment w:val="baseline"/>
    </w:pPr>
    <w:rPr>
      <w:rFonts w:ascii="Times New Roman" w:eastAsia="Times New Roman" w:hAnsi="Times New Roman"/>
      <w:szCs w:val="20"/>
      <w:lang w:val="en-GB"/>
    </w:rPr>
  </w:style>
  <w:style w:type="character" w:customStyle="1" w:styleId="HeaderChar">
    <w:name w:val="Header Char"/>
    <w:link w:val="Header"/>
    <w:rsid w:val="00803056"/>
    <w:rPr>
      <w:rFonts w:ascii="Times New Roman" w:eastAsia="Times New Roman" w:hAnsi="Times New Roman"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803056"/>
  </w:style>
  <w:style w:type="paragraph" w:customStyle="1" w:styleId="Heading-replies">
    <w:name w:val="Heading -replies"/>
    <w:basedOn w:val="Heading1"/>
    <w:rsid w:val="00803056"/>
    <w:pPr>
      <w:spacing w:before="0" w:after="0"/>
      <w:jc w:val="right"/>
    </w:pPr>
    <w:rPr>
      <w:b w:val="0"/>
      <w:bCs/>
    </w:rPr>
  </w:style>
  <w:style w:type="paragraph" w:customStyle="1" w:styleId="Paragraph">
    <w:name w:val="Paragraph"/>
    <w:basedOn w:val="Normal"/>
    <w:rsid w:val="00803056"/>
    <w:pPr>
      <w:spacing w:before="120" w:after="120" w:line="240" w:lineRule="auto"/>
      <w:jc w:val="both"/>
    </w:pPr>
    <w:rPr>
      <w:rFonts w:ascii="Times New Roman" w:eastAsia="Times New Roman" w:hAnsi="Times New Roman"/>
      <w:szCs w:val="24"/>
      <w:lang w:val="en-GB"/>
    </w:rPr>
  </w:style>
  <w:style w:type="paragraph" w:customStyle="1" w:styleId="Para4">
    <w:name w:val="Para4"/>
    <w:basedOn w:val="Para3"/>
    <w:rsid w:val="00803056"/>
    <w:pPr>
      <w:numPr>
        <w:ilvl w:val="7"/>
      </w:numPr>
      <w:tabs>
        <w:tab w:val="clear" w:pos="1980"/>
        <w:tab w:val="left" w:pos="2552"/>
      </w:tabs>
    </w:pPr>
  </w:style>
  <w:style w:type="paragraph" w:customStyle="1" w:styleId="HEADING">
    <w:name w:val="HEADING"/>
    <w:basedOn w:val="Normal"/>
    <w:rsid w:val="00803056"/>
    <w:pPr>
      <w:spacing w:before="240" w:after="120" w:line="240" w:lineRule="auto"/>
      <w:jc w:val="center"/>
    </w:pPr>
    <w:rPr>
      <w:rFonts w:ascii="Times New Roman" w:eastAsia="Times New Roman" w:hAnsi="Times New Roman"/>
      <w:b/>
      <w:caps/>
      <w:szCs w:val="24"/>
      <w:lang w:val="en-GB"/>
    </w:rPr>
  </w:style>
  <w:style w:type="paragraph" w:customStyle="1" w:styleId="Heading-plain">
    <w:name w:val="Heading - plain"/>
    <w:basedOn w:val="Heading2"/>
    <w:next w:val="BodyText"/>
    <w:rsid w:val="00803056"/>
    <w:pPr>
      <w:tabs>
        <w:tab w:val="clear" w:pos="720"/>
      </w:tabs>
    </w:pPr>
  </w:style>
  <w:style w:type="paragraph" w:customStyle="1" w:styleId="Head2">
    <w:name w:val="Head2"/>
    <w:basedOn w:val="Normal"/>
    <w:rsid w:val="00803056"/>
    <w:pPr>
      <w:keepNext/>
      <w:spacing w:after="0" w:line="240" w:lineRule="auto"/>
      <w:jc w:val="center"/>
    </w:pPr>
    <w:rPr>
      <w:rFonts w:ascii="Times New Roman" w:eastAsia="Times New Roman" w:hAnsi="Times New Roman"/>
      <w:szCs w:val="20"/>
      <w:lang w:val="en-GB"/>
    </w:rPr>
  </w:style>
  <w:style w:type="paragraph" w:customStyle="1" w:styleId="Title1">
    <w:name w:val="Title1"/>
    <w:basedOn w:val="HEADING"/>
    <w:rsid w:val="00803056"/>
    <w:pPr>
      <w:keepNext/>
      <w:overflowPunct w:val="0"/>
      <w:autoSpaceDE w:val="0"/>
      <w:autoSpaceDN w:val="0"/>
      <w:adjustRightInd w:val="0"/>
      <w:textAlignment w:val="baseline"/>
    </w:pPr>
    <w:rPr>
      <w:bCs/>
      <w:szCs w:val="20"/>
    </w:rPr>
  </w:style>
  <w:style w:type="paragraph" w:customStyle="1" w:styleId="Paraa">
    <w:name w:val="Para (a)"/>
    <w:basedOn w:val="Normal"/>
    <w:rsid w:val="0080305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after="240" w:line="240" w:lineRule="auto"/>
      <w:outlineLvl w:val="1"/>
    </w:pPr>
    <w:rPr>
      <w:rFonts w:ascii="Times New Roman" w:eastAsia="SimSun" w:hAnsi="Times New Roman"/>
      <w:szCs w:val="20"/>
      <w:lang w:val="en-GB" w:eastAsia="zh-CN"/>
    </w:rPr>
  </w:style>
  <w:style w:type="paragraph" w:styleId="BalloonText">
    <w:name w:val="Balloon Text"/>
    <w:basedOn w:val="Normal"/>
    <w:link w:val="BalloonTextChar"/>
    <w:semiHidden/>
    <w:rsid w:val="00803056"/>
    <w:pPr>
      <w:spacing w:after="0" w:line="240" w:lineRule="auto"/>
      <w:jc w:val="both"/>
    </w:pPr>
    <w:rPr>
      <w:rFonts w:ascii="Tahoma" w:eastAsia="Times New Roman" w:hAnsi="Tahoma"/>
      <w:sz w:val="16"/>
      <w:szCs w:val="16"/>
      <w:lang w:val="en-GB"/>
    </w:rPr>
  </w:style>
  <w:style w:type="character" w:customStyle="1" w:styleId="BalloonTextChar">
    <w:name w:val="Balloon Text Char"/>
    <w:link w:val="BalloonText"/>
    <w:semiHidden/>
    <w:rsid w:val="00803056"/>
    <w:rPr>
      <w:rFonts w:ascii="Tahoma" w:eastAsia="Times New Roman" w:hAnsi="Tahoma"/>
      <w:sz w:val="16"/>
      <w:szCs w:val="16"/>
      <w:lang w:val="en-GB"/>
    </w:rPr>
  </w:style>
  <w:style w:type="paragraph" w:customStyle="1" w:styleId="bodytextnoindent">
    <w:name w:val="body text (no indent)"/>
    <w:basedOn w:val="Normal"/>
    <w:rsid w:val="00803056"/>
    <w:pPr>
      <w:spacing w:before="140" w:after="140" w:line="240" w:lineRule="auto"/>
      <w:ind w:left="720" w:hanging="720"/>
      <w:jc w:val="both"/>
    </w:pPr>
    <w:rPr>
      <w:rFonts w:ascii="Times New Roman" w:eastAsia="Times New Roman" w:hAnsi="Times New Roman"/>
      <w:szCs w:val="24"/>
      <w:lang w:val="en-GB"/>
    </w:rPr>
  </w:style>
  <w:style w:type="table" w:styleId="TableGrid">
    <w:name w:val="Table Grid"/>
    <w:basedOn w:val="TableNormal"/>
    <w:rsid w:val="0080305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plyForwardHeaders">
    <w:name w:val="Reply/Forward Headers"/>
    <w:basedOn w:val="Normal"/>
    <w:next w:val="Normal"/>
    <w:rsid w:val="00803056"/>
    <w:pPr>
      <w:pBdr>
        <w:left w:val="single" w:sz="18" w:space="1" w:color="auto"/>
      </w:pBdr>
      <w:shd w:val="pct10" w:color="auto" w:fill="FFFFFF"/>
      <w:spacing w:after="0" w:line="240" w:lineRule="auto"/>
      <w:ind w:left="1080" w:hanging="1080"/>
      <w:outlineLvl w:val="0"/>
    </w:pPr>
    <w:rPr>
      <w:rFonts w:ascii="Arial" w:eastAsia="Times New Roman" w:hAnsi="Arial"/>
      <w:b/>
      <w:noProof/>
      <w:sz w:val="20"/>
      <w:szCs w:val="20"/>
      <w:lang w:bidi="he-IL"/>
    </w:rPr>
  </w:style>
  <w:style w:type="character" w:customStyle="1" w:styleId="underline">
    <w:name w:val="underline"/>
    <w:rsid w:val="00803056"/>
    <w:rPr>
      <w:rFonts w:ascii="Courier" w:hAnsi="Courier"/>
      <w:sz w:val="20"/>
      <w:u w:val="single"/>
    </w:rPr>
  </w:style>
  <w:style w:type="paragraph" w:styleId="NormalWeb">
    <w:name w:val="Normal (Web)"/>
    <w:basedOn w:val="Normal"/>
    <w:rsid w:val="00803056"/>
    <w:pPr>
      <w:spacing w:before="100" w:beforeAutospacing="1" w:after="100" w:afterAutospacing="1" w:line="240" w:lineRule="auto"/>
    </w:pPr>
    <w:rPr>
      <w:rFonts w:ascii="Verdana" w:eastAsia="Times New Roman" w:hAnsi="Verdana"/>
      <w:color w:val="333333"/>
      <w:sz w:val="17"/>
      <w:szCs w:val="17"/>
    </w:rPr>
  </w:style>
  <w:style w:type="character" w:styleId="Hyperlink">
    <w:name w:val="Hyperlink"/>
    <w:rsid w:val="00803056"/>
    <w:rPr>
      <w:color w:val="0000FF"/>
      <w:u w:val="single"/>
    </w:rPr>
  </w:style>
  <w:style w:type="paragraph" w:styleId="DocumentMap">
    <w:name w:val="Document Map"/>
    <w:basedOn w:val="Normal"/>
    <w:link w:val="DocumentMapChar"/>
    <w:semiHidden/>
    <w:rsid w:val="00803056"/>
    <w:pPr>
      <w:shd w:val="clear" w:color="auto" w:fill="000080"/>
      <w:spacing w:after="0" w:line="240" w:lineRule="auto"/>
      <w:jc w:val="both"/>
    </w:pPr>
    <w:rPr>
      <w:rFonts w:ascii="Tahoma" w:eastAsia="Times New Roman" w:hAnsi="Tahoma"/>
      <w:sz w:val="20"/>
      <w:szCs w:val="20"/>
      <w:lang w:val="en-GB"/>
    </w:rPr>
  </w:style>
  <w:style w:type="character" w:customStyle="1" w:styleId="DocumentMapChar">
    <w:name w:val="Document Map Char"/>
    <w:link w:val="DocumentMap"/>
    <w:semiHidden/>
    <w:rsid w:val="00803056"/>
    <w:rPr>
      <w:rFonts w:ascii="Tahoma" w:eastAsia="Times New Roman" w:hAnsi="Tahoma" w:cs="Tahoma"/>
      <w:shd w:val="clear" w:color="auto" w:fill="000080"/>
      <w:lang w:val="en-GB"/>
    </w:rPr>
  </w:style>
  <w:style w:type="character" w:styleId="CommentReference">
    <w:name w:val="annotation reference"/>
    <w:semiHidden/>
    <w:rsid w:val="008030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803056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en-GB"/>
    </w:rPr>
  </w:style>
  <w:style w:type="character" w:customStyle="1" w:styleId="CommentTextChar">
    <w:name w:val="Comment Text Char"/>
    <w:link w:val="CommentText"/>
    <w:uiPriority w:val="99"/>
    <w:semiHidden/>
    <w:rsid w:val="00803056"/>
    <w:rPr>
      <w:rFonts w:ascii="Times New Roman" w:eastAsia="Times New Roman" w:hAnsi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803056"/>
    <w:rPr>
      <w:b/>
      <w:bCs/>
    </w:rPr>
  </w:style>
  <w:style w:type="character" w:customStyle="1" w:styleId="CommentSubjectChar">
    <w:name w:val="Comment Subject Char"/>
    <w:link w:val="CommentSubject"/>
    <w:semiHidden/>
    <w:rsid w:val="00803056"/>
    <w:rPr>
      <w:rFonts w:ascii="Times New Roman" w:eastAsia="Times New Roman" w:hAnsi="Times New Roman"/>
      <w:b/>
      <w:bCs/>
      <w:lang w:val="en-GB"/>
    </w:rPr>
  </w:style>
  <w:style w:type="character" w:customStyle="1" w:styleId="titlex1">
    <w:name w:val="titlex1"/>
    <w:rsid w:val="00803056"/>
  </w:style>
  <w:style w:type="character" w:styleId="Emphasis">
    <w:name w:val="Emphasis"/>
    <w:uiPriority w:val="20"/>
    <w:qFormat/>
    <w:rsid w:val="00803056"/>
    <w:rPr>
      <w:i/>
      <w:iCs/>
    </w:rPr>
  </w:style>
  <w:style w:type="paragraph" w:customStyle="1" w:styleId="ColorfulList-Accent11">
    <w:name w:val="Colorful List - Accent 11"/>
    <w:basedOn w:val="Normal"/>
    <w:uiPriority w:val="34"/>
    <w:qFormat/>
    <w:rsid w:val="00803056"/>
    <w:pPr>
      <w:spacing w:after="0" w:line="240" w:lineRule="auto"/>
      <w:ind w:left="720"/>
      <w:jc w:val="both"/>
    </w:pPr>
    <w:rPr>
      <w:rFonts w:ascii="Times New Roman" w:eastAsia="Times New Roman" w:hAnsi="Times New Roman"/>
      <w:szCs w:val="24"/>
      <w:lang w:val="en-GB"/>
    </w:rPr>
  </w:style>
  <w:style w:type="character" w:customStyle="1" w:styleId="Para1Char">
    <w:name w:val="Para1 Char"/>
    <w:link w:val="Para1"/>
    <w:locked/>
    <w:rsid w:val="005B0A25"/>
    <w:rPr>
      <w:rFonts w:ascii="Times New Roman" w:eastAsia="Times New Roman" w:hAnsi="Times New Roman"/>
      <w:snapToGrid w:val="0"/>
      <w:sz w:val="22"/>
      <w:szCs w:val="18"/>
      <w:lang w:val="ru-RU" w:eastAsia="en-US"/>
    </w:rPr>
  </w:style>
  <w:style w:type="character" w:styleId="HTMLVariable">
    <w:name w:val="HTML Variable"/>
    <w:uiPriority w:val="99"/>
    <w:unhideWhenUsed/>
    <w:rsid w:val="00803056"/>
    <w:rPr>
      <w:i/>
      <w:iCs/>
    </w:rPr>
  </w:style>
  <w:style w:type="paragraph" w:customStyle="1" w:styleId="ColorfulShading-Accent11">
    <w:name w:val="Colorful Shading - Accent 11"/>
    <w:hidden/>
    <w:uiPriority w:val="99"/>
    <w:semiHidden/>
    <w:rsid w:val="00803056"/>
    <w:rPr>
      <w:rFonts w:ascii="Times New Roman" w:eastAsia="Times New Roman" w:hAnsi="Times New Roman"/>
      <w:sz w:val="22"/>
      <w:szCs w:val="24"/>
      <w:lang w:val="en-GB" w:eastAsia="en-US"/>
    </w:rPr>
  </w:style>
  <w:style w:type="paragraph" w:styleId="TOC9">
    <w:name w:val="toc 9"/>
    <w:basedOn w:val="Normal"/>
    <w:next w:val="Normal"/>
    <w:autoRedefine/>
    <w:semiHidden/>
    <w:rsid w:val="00623D69"/>
    <w:pPr>
      <w:spacing w:before="120" w:after="120" w:line="240" w:lineRule="auto"/>
      <w:ind w:left="1760"/>
    </w:pPr>
    <w:rPr>
      <w:rFonts w:ascii="Times New Roman" w:eastAsia="Times New Roman" w:hAnsi="Times New Roman"/>
      <w:szCs w:val="24"/>
      <w:lang w:val="en-GB"/>
    </w:rPr>
  </w:style>
  <w:style w:type="character" w:customStyle="1" w:styleId="Para1Char1">
    <w:name w:val="Para1 Char1"/>
    <w:rsid w:val="00623D69"/>
    <w:rPr>
      <w:snapToGrid/>
      <w:sz w:val="22"/>
      <w:szCs w:val="18"/>
      <w:lang w:val="en-GB" w:eastAsia="en-US"/>
    </w:rPr>
  </w:style>
  <w:style w:type="character" w:customStyle="1" w:styleId="apple-converted-space">
    <w:name w:val="apple-converted-space"/>
    <w:rsid w:val="00CA14A8"/>
  </w:style>
  <w:style w:type="paragraph" w:customStyle="1" w:styleId="Revision1">
    <w:name w:val="Revision1"/>
    <w:hidden/>
    <w:uiPriority w:val="99"/>
    <w:semiHidden/>
    <w:rsid w:val="00FF1732"/>
    <w:rPr>
      <w:sz w:val="22"/>
      <w:szCs w:val="22"/>
      <w:lang w:val="en-US" w:eastAsia="en-US"/>
    </w:rPr>
  </w:style>
  <w:style w:type="paragraph" w:styleId="BodyText2">
    <w:name w:val="Body Text 2"/>
    <w:basedOn w:val="Normal"/>
    <w:rsid w:val="000F168A"/>
    <w:pPr>
      <w:spacing w:after="0" w:line="240" w:lineRule="auto"/>
      <w:jc w:val="both"/>
    </w:pPr>
    <w:rPr>
      <w:rFonts w:ascii="Times New Roman" w:eastAsia="Times New Roman" w:hAnsi="Times New Roman"/>
      <w:b/>
      <w:bCs/>
      <w:color w:val="FFFFFF"/>
      <w:sz w:val="12"/>
      <w:szCs w:val="12"/>
      <w:lang w:val="en-GB"/>
    </w:rPr>
  </w:style>
  <w:style w:type="character" w:customStyle="1" w:styleId="normaltextrun">
    <w:name w:val="normaltextrun"/>
    <w:rsid w:val="00262A39"/>
  </w:style>
  <w:style w:type="character" w:customStyle="1" w:styleId="eop">
    <w:name w:val="eop"/>
    <w:rsid w:val="00CD2773"/>
  </w:style>
  <w:style w:type="paragraph" w:customStyle="1" w:styleId="item-report-long">
    <w:name w:val="item-report-long"/>
    <w:basedOn w:val="Normal"/>
    <w:qFormat/>
    <w:rsid w:val="00781BC1"/>
    <w:pPr>
      <w:keepNext/>
      <w:tabs>
        <w:tab w:val="left" w:pos="1843"/>
      </w:tabs>
      <w:spacing w:before="240" w:after="120" w:line="240" w:lineRule="auto"/>
      <w:ind w:left="1843" w:hanging="1418"/>
      <w:outlineLvl w:val="0"/>
    </w:pPr>
    <w:rPr>
      <w:rFonts w:ascii="Times New Roman" w:eastAsia="Times New Roman" w:hAnsi="Times New Roman"/>
      <w:b/>
      <w:iCs/>
      <w:snapToGrid w:val="0"/>
      <w:color w:val="000000"/>
      <w:kern w:val="22"/>
      <w:lang w:val="en-GB"/>
    </w:rPr>
  </w:style>
  <w:style w:type="paragraph" w:customStyle="1" w:styleId="Style1">
    <w:name w:val="Style1"/>
    <w:basedOn w:val="Normal"/>
    <w:rsid w:val="00810BA4"/>
    <w:pPr>
      <w:numPr>
        <w:ilvl w:val="1"/>
        <w:numId w:val="15"/>
      </w:numPr>
      <w:suppressLineNumbers/>
      <w:tabs>
        <w:tab w:val="clear" w:pos="1800"/>
        <w:tab w:val="num" w:pos="360"/>
      </w:tabs>
      <w:suppressAutoHyphens/>
      <w:kinsoku w:val="0"/>
      <w:overflowPunct w:val="0"/>
      <w:autoSpaceDE w:val="0"/>
      <w:autoSpaceDN w:val="0"/>
      <w:spacing w:before="120" w:after="120" w:line="240" w:lineRule="auto"/>
      <w:jc w:val="both"/>
    </w:pPr>
    <w:rPr>
      <w:rFonts w:ascii="Times New Roman" w:eastAsia="MS Mincho" w:hAnsi="Times New Roman"/>
      <w:snapToGrid w:val="0"/>
      <w:kern w:val="22"/>
      <w:lang w:val="en-GB"/>
    </w:rPr>
  </w:style>
  <w:style w:type="paragraph" w:customStyle="1" w:styleId="Paraofficial">
    <w:name w:val="Para official"/>
    <w:basedOn w:val="Normal"/>
    <w:rsid w:val="006F6F07"/>
    <w:pPr>
      <w:framePr w:hSpace="187" w:vSpace="187" w:wrap="notBeside" w:vAnchor="text" w:hAnchor="text" w:y="1"/>
      <w:numPr>
        <w:numId w:val="18"/>
      </w:numPr>
      <w:spacing w:before="240" w:after="240" w:line="240" w:lineRule="auto"/>
    </w:pPr>
    <w:rPr>
      <w:rFonts w:ascii="Times New Roman" w:eastAsia="MS Mincho" w:hAnsi="Times New Roman" w:cs="Angsana New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1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0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43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38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5826">
                          <w:marLeft w:val="0"/>
                          <w:marRight w:val="0"/>
                          <w:marTop w:val="105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371553">
                              <w:marLeft w:val="0"/>
                              <w:marRight w:val="0"/>
                              <w:marTop w:val="105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8593298">
                              <w:marLeft w:val="0"/>
                              <w:marRight w:val="0"/>
                              <w:marTop w:val="105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3009759">
                              <w:marLeft w:val="0"/>
                              <w:marRight w:val="0"/>
                              <w:marTop w:val="105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0836662">
                              <w:marLeft w:val="0"/>
                              <w:marRight w:val="0"/>
                              <w:marTop w:val="105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3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2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2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6614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1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8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59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25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04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cbd.int/doc/decisions/cop-13/cop-13-dec-33-en.pd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17</Pages>
  <Words>7228</Words>
  <Characters>41200</Characters>
  <Application>Microsoft Office Word</Application>
  <DocSecurity>0</DocSecurity>
  <Lines>343</Lines>
  <Paragraphs>96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Revised annotated provisional agenda</vt:lpstr>
      <vt:lpstr>Revised annotated provisional agenda</vt:lpstr>
    </vt:vector>
  </TitlesOfParts>
  <Company>SCBD</Company>
  <LinksUpToDate>false</LinksUpToDate>
  <CharactersWithSpaces>48332</CharactersWithSpaces>
  <SharedDoc>false</SharedDoc>
  <HLinks>
    <vt:vector size="24" baseType="variant">
      <vt:variant>
        <vt:i4>7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https://www.cbd.int/doc/meetings/cop/cop-13/official/cop-13-06-en.doc</vt:lpwstr>
      </vt:variant>
      <vt:variant>
        <vt:lpwstr/>
      </vt:variant>
      <vt:variant>
        <vt:i4>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https://www.cbd.int/doc/meetings/cop/cop-13/official/cop-13-06-en.doc</vt:lpwstr>
      </vt:variant>
      <vt:variant>
        <vt:lpwstr/>
      </vt:variant>
      <vt:variant>
        <vt:i4>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https://www.cbd.int/doc/meetings/cop/cop-13/official/cop-13-06-en.doc</vt:lpwstr>
      </vt:variant>
      <vt:variant>
        <vt:lpwstr/>
      </vt:variant>
      <vt:variant>
        <vt:i4>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https://www.cbd.int/doc/meetings/cop/cop-13/official/cop-13-06-en.doc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Revised annotated provisional agenda</dc:title>
  <dc:creator>SCBD</dc:creator>
  <cp:lastModifiedBy>Teresa Mazza</cp:lastModifiedBy>
  <cp:revision>7</cp:revision>
  <cp:lastPrinted>2016-07-22T16:48:00Z</cp:lastPrinted>
  <dcterms:created xsi:type="dcterms:W3CDTF">2018-11-29T15:09:00Z</dcterms:created>
  <dcterms:modified xsi:type="dcterms:W3CDTF">2018-11-29T15:42:00Z</dcterms:modified>
</cp:coreProperties>
</file>