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F81680" w14:paraId="207F35AA" w14:textId="77777777" w:rsidTr="00B60E5F">
        <w:trPr>
          <w:trHeight w:val="851"/>
        </w:trPr>
        <w:tc>
          <w:tcPr>
            <w:tcW w:w="465" w:type="pct"/>
            <w:tcBorders>
              <w:bottom w:val="single" w:sz="8" w:space="0" w:color="auto"/>
            </w:tcBorders>
            <w:vAlign w:val="bottom"/>
          </w:tcPr>
          <w:p w14:paraId="3A8C768C" w14:textId="77777777" w:rsidR="00A96B21" w:rsidRPr="00F81680" w:rsidRDefault="00A96B21" w:rsidP="00B60E5F">
            <w:pPr>
              <w:spacing w:after="120"/>
              <w:jc w:val="left"/>
              <w:rPr>
                <w:lang w:val="fr-FR"/>
              </w:rPr>
            </w:pPr>
            <w:bookmarkStart w:id="0" w:name="_Hlk137651738"/>
            <w:r w:rsidRPr="00F81680">
              <w:rPr>
                <w:noProof/>
                <w:lang w:val="fr-FR"/>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9ACA583" w14:textId="235D38F6" w:rsidR="00A96B21" w:rsidRPr="00F81680" w:rsidRDefault="00CE43A5" w:rsidP="00B60E5F">
            <w:pPr>
              <w:spacing w:after="120"/>
              <w:jc w:val="left"/>
              <w:rPr>
                <w:lang w:val="fr-FR"/>
              </w:rPr>
            </w:pPr>
            <w:r w:rsidRPr="00F81680">
              <w:rPr>
                <w:noProof/>
                <w:szCs w:val="22"/>
                <w:lang w:val="fr-FR" w:eastAsia="fr-FR"/>
              </w:rPr>
              <w:drawing>
                <wp:inline distT="0" distB="0" distL="0" distR="0" wp14:anchorId="4A5EFF2C" wp14:editId="3970119A">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692F9AC1" w:rsidR="00A96B21" w:rsidRPr="00F81680" w:rsidRDefault="00A96B21" w:rsidP="00184909">
            <w:pPr>
              <w:spacing w:after="120"/>
              <w:ind w:left="2021"/>
              <w:jc w:val="right"/>
              <w:rPr>
                <w:szCs w:val="22"/>
                <w:lang w:val="fr-FR"/>
              </w:rPr>
            </w:pPr>
            <w:r w:rsidRPr="00F81680">
              <w:rPr>
                <w:sz w:val="40"/>
                <w:szCs w:val="40"/>
                <w:lang w:val="fr-FR"/>
              </w:rPr>
              <w:t>CBD</w:t>
            </w:r>
            <w:r w:rsidRPr="00F81680">
              <w:rPr>
                <w:szCs w:val="22"/>
                <w:lang w:val="fr-FR"/>
              </w:rPr>
              <w:t>/</w:t>
            </w:r>
            <w:r w:rsidR="00435A96" w:rsidRPr="00F81680">
              <w:rPr>
                <w:szCs w:val="22"/>
                <w:lang w:val="fr-FR"/>
              </w:rPr>
              <w:t>SBSTTA/2</w:t>
            </w:r>
            <w:r w:rsidR="003F428E" w:rsidRPr="00F81680">
              <w:rPr>
                <w:szCs w:val="22"/>
                <w:lang w:val="fr-FR"/>
              </w:rPr>
              <w:t>6</w:t>
            </w:r>
            <w:r w:rsidR="00435A96" w:rsidRPr="00F81680">
              <w:rPr>
                <w:szCs w:val="22"/>
                <w:lang w:val="fr-FR"/>
              </w:rPr>
              <w:t>/</w:t>
            </w:r>
            <w:r w:rsidR="000F6FBB" w:rsidRPr="00F81680">
              <w:rPr>
                <w:szCs w:val="22"/>
                <w:lang w:val="fr-FR"/>
              </w:rPr>
              <w:t>1/Add.1</w:t>
            </w:r>
          </w:p>
        </w:tc>
      </w:tr>
      <w:tr w:rsidR="00A96B21" w:rsidRPr="00F81680" w14:paraId="49604A68" w14:textId="77777777" w:rsidTr="00B60E5F">
        <w:tc>
          <w:tcPr>
            <w:tcW w:w="2297" w:type="pct"/>
            <w:gridSpan w:val="2"/>
            <w:tcBorders>
              <w:top w:val="single" w:sz="8" w:space="0" w:color="auto"/>
              <w:bottom w:val="single" w:sz="12" w:space="0" w:color="auto"/>
            </w:tcBorders>
          </w:tcPr>
          <w:p w14:paraId="4B3A6D69" w14:textId="07119AFD" w:rsidR="00A96B21" w:rsidRPr="00F81680" w:rsidRDefault="00CE43A5" w:rsidP="00B60E5F">
            <w:pPr>
              <w:pStyle w:val="Cornernotation"/>
              <w:suppressLineNumbers/>
              <w:suppressAutoHyphens/>
              <w:spacing w:before="120" w:after="120"/>
              <w:ind w:right="0"/>
              <w:rPr>
                <w:lang w:val="fr-FR"/>
              </w:rPr>
            </w:pPr>
            <w:r w:rsidRPr="00F81680">
              <w:rPr>
                <w:noProof/>
                <w:szCs w:val="22"/>
                <w:lang w:val="fr-FR" w:eastAsia="fr-FR"/>
              </w:rPr>
              <w:drawing>
                <wp:inline distT="0" distB="0" distL="0" distR="0" wp14:anchorId="49737EC0" wp14:editId="6ED27758">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1B8426E5" w14:textId="40B5599A" w:rsidR="00A96B21" w:rsidRPr="00F81680" w:rsidRDefault="00A96B21" w:rsidP="003C6F10">
            <w:pPr>
              <w:ind w:left="2584"/>
              <w:rPr>
                <w:sz w:val="22"/>
                <w:szCs w:val="22"/>
                <w:lang w:val="fr-FR"/>
              </w:rPr>
            </w:pPr>
            <w:r w:rsidRPr="00F81680">
              <w:rPr>
                <w:sz w:val="22"/>
                <w:szCs w:val="22"/>
                <w:lang w:val="fr-FR"/>
              </w:rPr>
              <w:t>Distr.: G</w:t>
            </w:r>
            <w:r w:rsidR="00CE43A5" w:rsidRPr="00F81680">
              <w:rPr>
                <w:sz w:val="22"/>
                <w:szCs w:val="22"/>
                <w:lang w:val="fr-FR"/>
              </w:rPr>
              <w:t>é</w:t>
            </w:r>
            <w:r w:rsidRPr="00F81680">
              <w:rPr>
                <w:sz w:val="22"/>
                <w:szCs w:val="22"/>
                <w:lang w:val="fr-FR"/>
              </w:rPr>
              <w:t>n</w:t>
            </w:r>
            <w:r w:rsidR="00CE43A5" w:rsidRPr="00F81680">
              <w:rPr>
                <w:sz w:val="22"/>
                <w:szCs w:val="22"/>
                <w:lang w:val="fr-FR"/>
              </w:rPr>
              <w:t>é</w:t>
            </w:r>
            <w:r w:rsidRPr="00F81680">
              <w:rPr>
                <w:sz w:val="22"/>
                <w:szCs w:val="22"/>
                <w:lang w:val="fr-FR"/>
              </w:rPr>
              <w:t>ral</w:t>
            </w:r>
            <w:r w:rsidR="00CE43A5" w:rsidRPr="00F81680">
              <w:rPr>
                <w:sz w:val="22"/>
                <w:szCs w:val="22"/>
                <w:lang w:val="fr-FR"/>
              </w:rPr>
              <w:t>e</w:t>
            </w:r>
          </w:p>
          <w:p w14:paraId="37D4D930" w14:textId="036A77EE" w:rsidR="00A96B21" w:rsidRPr="00F81680" w:rsidRDefault="00C239DB" w:rsidP="003C6F10">
            <w:pPr>
              <w:ind w:left="2584"/>
              <w:rPr>
                <w:sz w:val="22"/>
                <w:szCs w:val="22"/>
                <w:lang w:val="fr-FR"/>
              </w:rPr>
            </w:pPr>
            <w:r w:rsidRPr="00F81680">
              <w:rPr>
                <w:sz w:val="22"/>
                <w:szCs w:val="22"/>
                <w:lang w:val="fr-FR"/>
              </w:rPr>
              <w:t>1</w:t>
            </w:r>
            <w:r w:rsidR="000C25DE" w:rsidRPr="00F81680">
              <w:rPr>
                <w:sz w:val="22"/>
                <w:szCs w:val="22"/>
                <w:lang w:val="fr-FR"/>
              </w:rPr>
              <w:t>6</w:t>
            </w:r>
            <w:r w:rsidRPr="00F81680">
              <w:rPr>
                <w:sz w:val="22"/>
                <w:szCs w:val="22"/>
                <w:lang w:val="fr-FR"/>
              </w:rPr>
              <w:t xml:space="preserve"> </w:t>
            </w:r>
            <w:r w:rsidR="00CE43A5" w:rsidRPr="00F81680">
              <w:rPr>
                <w:sz w:val="22"/>
                <w:szCs w:val="22"/>
                <w:lang w:val="fr-FR"/>
              </w:rPr>
              <w:t>décembre</w:t>
            </w:r>
            <w:r w:rsidRPr="00F81680">
              <w:rPr>
                <w:sz w:val="22"/>
                <w:szCs w:val="22"/>
                <w:lang w:val="fr-FR"/>
              </w:rPr>
              <w:t xml:space="preserve"> </w:t>
            </w:r>
            <w:r w:rsidR="00A96B21" w:rsidRPr="00F81680">
              <w:rPr>
                <w:sz w:val="22"/>
                <w:szCs w:val="22"/>
                <w:lang w:val="fr-FR"/>
              </w:rPr>
              <w:t>2023</w:t>
            </w:r>
          </w:p>
          <w:p w14:paraId="7B9CD08A" w14:textId="77777777" w:rsidR="00A96B21" w:rsidRPr="00F81680" w:rsidRDefault="00A96B21" w:rsidP="003C6F10">
            <w:pPr>
              <w:ind w:left="2584"/>
              <w:rPr>
                <w:sz w:val="22"/>
                <w:szCs w:val="22"/>
                <w:lang w:val="fr-FR"/>
              </w:rPr>
            </w:pPr>
          </w:p>
          <w:p w14:paraId="49F9309F" w14:textId="694BC6A0" w:rsidR="00A96B21" w:rsidRPr="00F81680" w:rsidRDefault="00A96B21" w:rsidP="003C6F10">
            <w:pPr>
              <w:ind w:left="2584"/>
              <w:rPr>
                <w:sz w:val="22"/>
                <w:szCs w:val="22"/>
                <w:lang w:val="fr-FR"/>
              </w:rPr>
            </w:pPr>
            <w:r w:rsidRPr="00F81680">
              <w:rPr>
                <w:sz w:val="22"/>
                <w:szCs w:val="22"/>
                <w:lang w:val="fr-FR"/>
              </w:rPr>
              <w:t xml:space="preserve">Original: </w:t>
            </w:r>
            <w:r w:rsidR="00CE43A5" w:rsidRPr="00F81680">
              <w:rPr>
                <w:sz w:val="22"/>
                <w:szCs w:val="22"/>
                <w:lang w:val="fr-FR"/>
              </w:rPr>
              <w:t>Anglais</w:t>
            </w:r>
          </w:p>
          <w:p w14:paraId="77CB3294" w14:textId="77777777" w:rsidR="00A96B21" w:rsidRPr="00F81680" w:rsidRDefault="00A96B21" w:rsidP="00B60E5F">
            <w:pPr>
              <w:rPr>
                <w:lang w:val="fr-FR"/>
              </w:rPr>
            </w:pPr>
          </w:p>
        </w:tc>
      </w:tr>
    </w:tbl>
    <w:p w14:paraId="0E134E54" w14:textId="0E827F31" w:rsidR="00874541" w:rsidRPr="00F81680" w:rsidRDefault="00CE43A5" w:rsidP="00202BFD">
      <w:pPr>
        <w:pStyle w:val="Cornernotation"/>
        <w:ind w:right="5249"/>
        <w:rPr>
          <w:bCs/>
          <w:lang w:val="fr-FR"/>
        </w:rPr>
      </w:pPr>
      <w:r w:rsidRPr="00F81680">
        <w:rPr>
          <w:bCs/>
          <w:lang w:val="fr-FR"/>
        </w:rPr>
        <w:t>Organe subsidiaire chargé de fournir des avis scientifiques, techniques et technologiques</w:t>
      </w:r>
    </w:p>
    <w:p w14:paraId="15B09820" w14:textId="5337D0DC" w:rsidR="00A96B21" w:rsidRPr="00F81680" w:rsidRDefault="00CE43A5" w:rsidP="00A96B21">
      <w:pPr>
        <w:pStyle w:val="Cornernotation"/>
        <w:rPr>
          <w:bCs/>
          <w:sz w:val="22"/>
          <w:szCs w:val="22"/>
          <w:lang w:val="fr-FR"/>
        </w:rPr>
      </w:pPr>
      <w:r w:rsidRPr="00F81680">
        <w:rPr>
          <w:bCs/>
          <w:sz w:val="22"/>
          <w:szCs w:val="22"/>
          <w:lang w:val="fr-FR"/>
        </w:rPr>
        <w:t>Vingt-sixième réunion</w:t>
      </w:r>
      <w:r w:rsidR="00A96B21" w:rsidRPr="00F81680">
        <w:rPr>
          <w:bCs/>
          <w:sz w:val="22"/>
          <w:szCs w:val="22"/>
          <w:lang w:val="fr-FR"/>
        </w:rPr>
        <w:t xml:space="preserve"> </w:t>
      </w:r>
    </w:p>
    <w:p w14:paraId="32C8D287" w14:textId="19422361" w:rsidR="00A96B21" w:rsidRPr="00F81680" w:rsidRDefault="00435A96" w:rsidP="00A96B21">
      <w:pPr>
        <w:pStyle w:val="Venuedate"/>
        <w:rPr>
          <w:lang w:val="fr-FR"/>
        </w:rPr>
      </w:pPr>
      <w:r w:rsidRPr="00F81680">
        <w:rPr>
          <w:lang w:val="fr-FR"/>
        </w:rPr>
        <w:t>Nairobi, 1</w:t>
      </w:r>
      <w:r w:rsidR="003F428E" w:rsidRPr="00F81680">
        <w:rPr>
          <w:lang w:val="fr-FR"/>
        </w:rPr>
        <w:t>3</w:t>
      </w:r>
      <w:r w:rsidRPr="00F81680">
        <w:rPr>
          <w:lang w:val="fr-FR"/>
        </w:rPr>
        <w:t>–</w:t>
      </w:r>
      <w:r w:rsidR="003F428E" w:rsidRPr="00F81680">
        <w:rPr>
          <w:lang w:val="fr-FR"/>
        </w:rPr>
        <w:t>18</w:t>
      </w:r>
      <w:r w:rsidRPr="00F81680">
        <w:rPr>
          <w:lang w:val="fr-FR"/>
        </w:rPr>
        <w:t xml:space="preserve"> </w:t>
      </w:r>
      <w:r w:rsidR="00CE43A5" w:rsidRPr="00F81680">
        <w:rPr>
          <w:lang w:val="fr-FR"/>
        </w:rPr>
        <w:t>mai</w:t>
      </w:r>
      <w:r w:rsidRPr="00F81680">
        <w:rPr>
          <w:lang w:val="fr-FR"/>
        </w:rPr>
        <w:t xml:space="preserve"> 202</w:t>
      </w:r>
      <w:r w:rsidR="003F428E" w:rsidRPr="00F81680">
        <w:rPr>
          <w:lang w:val="fr-FR"/>
        </w:rPr>
        <w:t>4</w:t>
      </w:r>
    </w:p>
    <w:p w14:paraId="5D4142C8" w14:textId="2654EA95" w:rsidR="00A96B21" w:rsidRPr="00F81680" w:rsidRDefault="00CE43A5" w:rsidP="00A96B21">
      <w:pPr>
        <w:pStyle w:val="Cornernotation-Item"/>
        <w:rPr>
          <w:b w:val="0"/>
          <w:bCs w:val="0"/>
          <w:lang w:val="fr-FR"/>
        </w:rPr>
      </w:pPr>
      <w:r w:rsidRPr="00F81680">
        <w:rPr>
          <w:b w:val="0"/>
          <w:bCs w:val="0"/>
          <w:lang w:val="fr-FR"/>
        </w:rPr>
        <w:t>Point 2 de l'ordre du jour provisoire</w:t>
      </w:r>
      <w:r w:rsidR="00A96B21" w:rsidRPr="00F81680">
        <w:rPr>
          <w:rStyle w:val="FootnoteReference"/>
          <w:b w:val="0"/>
          <w:bCs w:val="0"/>
          <w:lang w:val="fr-FR"/>
        </w:rPr>
        <w:footnoteReference w:customMarkFollows="1" w:id="1"/>
        <w:t>*</w:t>
      </w:r>
    </w:p>
    <w:p w14:paraId="2BABE646" w14:textId="447D3DB5" w:rsidR="00A96B21" w:rsidRPr="00F81680" w:rsidRDefault="00CE43A5" w:rsidP="00F62CB6">
      <w:pPr>
        <w:pStyle w:val="Cornernotation-Item"/>
        <w:ind w:right="4398"/>
        <w:rPr>
          <w:lang w:val="fr-FR"/>
        </w:rPr>
      </w:pPr>
      <w:r w:rsidRPr="00F81680">
        <w:rPr>
          <w:lang w:val="fr-FR"/>
        </w:rPr>
        <w:t>Questions d'organisation : élection des membres du bureau, adoption de l'ordre du jour et organisation des travaux</w:t>
      </w:r>
    </w:p>
    <w:bookmarkEnd w:id="0"/>
    <w:p w14:paraId="7CADC951" w14:textId="3C892508" w:rsidR="00A96B21" w:rsidRPr="00F81680" w:rsidRDefault="00697D2C" w:rsidP="00A96B21">
      <w:pPr>
        <w:pStyle w:val="Title"/>
        <w:rPr>
          <w:rFonts w:hint="eastAsia"/>
          <w:lang w:val="fr-FR"/>
        </w:rPr>
      </w:pPr>
      <w:sdt>
        <w:sdtPr>
          <w:rPr>
            <w:lang w:val="fr-FR"/>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EndPr/>
        <w:sdtContent>
          <w:r w:rsidR="00CE43A5" w:rsidRPr="00F81680">
            <w:rPr>
              <w:lang w:val="fr-FR"/>
            </w:rPr>
            <w:t>Ordre du jour provisoire annoté</w:t>
          </w:r>
        </w:sdtContent>
      </w:sdt>
    </w:p>
    <w:p w14:paraId="4541CC06" w14:textId="1860B631" w:rsidR="00557370" w:rsidRPr="00F81680" w:rsidRDefault="00557370" w:rsidP="004E26AC">
      <w:pPr>
        <w:pStyle w:val="Heading1"/>
        <w:numPr>
          <w:ilvl w:val="0"/>
          <w:numId w:val="0"/>
        </w:numPr>
        <w:ind w:left="567"/>
        <w:rPr>
          <w:lang w:val="fr-FR"/>
        </w:rPr>
      </w:pPr>
      <w:r w:rsidRPr="00F81680">
        <w:rPr>
          <w:lang w:val="fr-FR"/>
        </w:rPr>
        <w:t>I</w:t>
      </w:r>
      <w:r w:rsidR="00281878" w:rsidRPr="00F81680">
        <w:rPr>
          <w:lang w:val="fr-FR"/>
        </w:rPr>
        <w:t>ntroduction</w:t>
      </w:r>
    </w:p>
    <w:p w14:paraId="083CCF6F" w14:textId="14301592" w:rsidR="00557370" w:rsidRPr="00F81680" w:rsidRDefault="00CE43A5" w:rsidP="00C1297F">
      <w:pPr>
        <w:pStyle w:val="Para1"/>
        <w:ind w:left="562" w:firstLine="0"/>
        <w:rPr>
          <w:lang w:val="fr-FR"/>
        </w:rPr>
      </w:pPr>
      <w:r w:rsidRPr="00F81680">
        <w:rPr>
          <w:lang w:val="fr-FR"/>
        </w:rPr>
        <w:tab/>
        <w:t>La vingt-sixième réunion de l'Organe subsidiaire chargé de fournir des avis scientifiques, techniques et technologiques se tiendra à Nairobi du 13 au 18 mai 2024. L'inscription des participants commencera le 12 mai 2024 à 10 heures</w:t>
      </w:r>
      <w:r w:rsidR="00557370" w:rsidRPr="00F81680">
        <w:rPr>
          <w:lang w:val="fr-FR"/>
        </w:rPr>
        <w:t>.</w:t>
      </w:r>
    </w:p>
    <w:p w14:paraId="1FEE9338" w14:textId="063F3FD4" w:rsidR="00557370" w:rsidRPr="00F81680" w:rsidRDefault="00CE43A5" w:rsidP="00882C67">
      <w:pPr>
        <w:pStyle w:val="Para1"/>
        <w:ind w:left="562" w:firstLine="0"/>
        <w:rPr>
          <w:lang w:val="fr-FR"/>
        </w:rPr>
      </w:pPr>
      <w:r w:rsidRPr="00F81680">
        <w:rPr>
          <w:lang w:val="fr-FR"/>
        </w:rPr>
        <w:t>L'Organe subsidiaire a été créé en application de l'article 25 de la Convention sur la diversité biologique. Dans son article 27, le Protocole de Nagoya sur l'accès aux ressources génétiques et le partage juste et équitable des avantages découlant de leur utilisation prévoit que tout organe subsidiaire créé par la Convention ou en vertu de celle-ci peut se mettre au service du Protocole de Nagoya. De même, dans son article 30, le Protocole de Cartagena sur la prévention des risques biotechnologiques prévoit que tout organe subsidiaire créé par la Convention ou en vertu de celle-ci peut, sur décision de la Conférence des Parties siégeant en tant que réunion des Parties au Protocole de Cartagena, se mettre au service du Protocole de Cartagena.</w:t>
      </w:r>
    </w:p>
    <w:p w14:paraId="1E92802C" w14:textId="6E5A1EDD" w:rsidR="00557370" w:rsidRPr="00F81680" w:rsidRDefault="00CE43A5" w:rsidP="00882C67">
      <w:pPr>
        <w:pStyle w:val="Para1"/>
        <w:ind w:left="562" w:firstLine="0"/>
        <w:rPr>
          <w:lang w:val="fr-FR"/>
        </w:rPr>
      </w:pPr>
      <w:r w:rsidRPr="00F81680">
        <w:rPr>
          <w:lang w:val="fr-FR"/>
        </w:rPr>
        <w:t>Le présent document a pour objet de faciliter la préparation de la réunion par les Parties et les observateurs</w:t>
      </w:r>
      <w:r w:rsidR="00557370" w:rsidRPr="00F81680">
        <w:rPr>
          <w:lang w:val="fr-FR"/>
        </w:rPr>
        <w:t>.</w:t>
      </w:r>
    </w:p>
    <w:p w14:paraId="57B217A9" w14:textId="4F64E3E8" w:rsidR="004E26AC" w:rsidRPr="00F81680" w:rsidRDefault="00CE43A5" w:rsidP="00CD3E49">
      <w:pPr>
        <w:pStyle w:val="Item"/>
        <w:rPr>
          <w:lang w:val="fr-FR"/>
        </w:rPr>
      </w:pPr>
      <w:r w:rsidRPr="00F81680">
        <w:rPr>
          <w:lang w:val="fr-FR"/>
        </w:rPr>
        <w:t>Point</w:t>
      </w:r>
      <w:r w:rsidR="004E26AC" w:rsidRPr="00F81680">
        <w:rPr>
          <w:lang w:val="fr-FR"/>
        </w:rPr>
        <w:t xml:space="preserve"> 1</w:t>
      </w:r>
    </w:p>
    <w:p w14:paraId="754BCDA1" w14:textId="056899D5" w:rsidR="00557370" w:rsidRPr="00F81680" w:rsidRDefault="00CE43A5" w:rsidP="00CD3E49">
      <w:pPr>
        <w:pStyle w:val="Item"/>
        <w:rPr>
          <w:caps/>
          <w:lang w:val="fr-FR"/>
        </w:rPr>
      </w:pPr>
      <w:r w:rsidRPr="00F81680">
        <w:rPr>
          <w:lang w:val="fr-FR"/>
        </w:rPr>
        <w:t>Ouverture de la réunion</w:t>
      </w:r>
    </w:p>
    <w:p w14:paraId="781C9BC9" w14:textId="124C4C69" w:rsidR="00557370" w:rsidRPr="00F81680" w:rsidRDefault="00CE43A5" w:rsidP="00EC2124">
      <w:pPr>
        <w:pStyle w:val="Para1"/>
        <w:ind w:left="562" w:firstLine="0"/>
        <w:rPr>
          <w:lang w:val="fr-FR"/>
        </w:rPr>
      </w:pPr>
      <w:r w:rsidRPr="00F81680">
        <w:rPr>
          <w:lang w:val="fr-FR"/>
        </w:rPr>
        <w:t>La réunion sera ouverte le 13 mai 2024 à 10 heures. Des déclarations seront faites par la Présidente de l'Organe subsidiaire et le Secrétaire exécutif</w:t>
      </w:r>
      <w:r w:rsidR="00557370" w:rsidRPr="00F81680">
        <w:rPr>
          <w:lang w:val="fr-FR"/>
        </w:rPr>
        <w:t>.</w:t>
      </w:r>
    </w:p>
    <w:p w14:paraId="6E0D9EAB" w14:textId="5603CA74" w:rsidR="00CD3E49" w:rsidRPr="00F81680" w:rsidRDefault="00CE43A5" w:rsidP="00CD3E49">
      <w:pPr>
        <w:pStyle w:val="Item"/>
        <w:rPr>
          <w:lang w:val="fr-FR"/>
        </w:rPr>
      </w:pPr>
      <w:r w:rsidRPr="00F81680">
        <w:rPr>
          <w:lang w:val="fr-FR"/>
        </w:rPr>
        <w:t>Point</w:t>
      </w:r>
      <w:r w:rsidR="00CD3E49" w:rsidRPr="00F81680">
        <w:rPr>
          <w:lang w:val="fr-FR"/>
        </w:rPr>
        <w:t xml:space="preserve"> 2</w:t>
      </w:r>
    </w:p>
    <w:p w14:paraId="71865ABA" w14:textId="360C6EB0" w:rsidR="00557370" w:rsidRPr="00F81680" w:rsidRDefault="00CE43A5" w:rsidP="00CD3E49">
      <w:pPr>
        <w:pStyle w:val="Item"/>
        <w:rPr>
          <w:caps/>
          <w:lang w:val="fr-FR"/>
        </w:rPr>
      </w:pPr>
      <w:r w:rsidRPr="00F81680">
        <w:rPr>
          <w:lang w:val="fr-FR"/>
        </w:rPr>
        <w:t>Questions d'organisation</w:t>
      </w:r>
    </w:p>
    <w:p w14:paraId="4A539392" w14:textId="22317704" w:rsidR="00557370" w:rsidRPr="00F81680" w:rsidRDefault="00CE43A5" w:rsidP="00CD3E49">
      <w:pPr>
        <w:pStyle w:val="Heading2"/>
        <w:suppressLineNumbers/>
        <w:suppressAutoHyphens/>
        <w:ind w:firstLine="0"/>
        <w:rPr>
          <w:b w:val="0"/>
          <w:bCs/>
          <w:i/>
          <w:iCs/>
          <w:snapToGrid w:val="0"/>
          <w:kern w:val="22"/>
          <w:sz w:val="22"/>
          <w:szCs w:val="22"/>
          <w:lang w:val="fr-FR"/>
        </w:rPr>
      </w:pPr>
      <w:r w:rsidRPr="00F81680">
        <w:rPr>
          <w:b w:val="0"/>
          <w:bCs/>
          <w:i/>
          <w:iCs/>
          <w:snapToGrid w:val="0"/>
          <w:kern w:val="22"/>
          <w:sz w:val="22"/>
          <w:szCs w:val="22"/>
          <w:lang w:val="fr-FR"/>
        </w:rPr>
        <w:t>Élection du bureau</w:t>
      </w:r>
    </w:p>
    <w:p w14:paraId="3F51B33A" w14:textId="30A3AD25" w:rsidR="00557370" w:rsidRPr="00F81680" w:rsidRDefault="00CE43A5" w:rsidP="00EC2124">
      <w:pPr>
        <w:pStyle w:val="Para1"/>
        <w:ind w:left="562" w:firstLine="0"/>
        <w:rPr>
          <w:kern w:val="22"/>
          <w:lang w:val="fr-FR"/>
        </w:rPr>
      </w:pPr>
      <w:r w:rsidRPr="00F81680">
        <w:rPr>
          <w:lang w:val="fr-FR"/>
        </w:rPr>
        <w:t xml:space="preserve">Comme suite aux élections tenues lors des vingt-quatrième et vingt-cinquième réunions de l'Organe subsidiaire et à la reprise de la deuxième partie de la quinzième réunion de la Conférence </w:t>
      </w:r>
      <w:r w:rsidRPr="00F81680">
        <w:rPr>
          <w:lang w:val="fr-FR"/>
        </w:rPr>
        <w:lastRenderedPageBreak/>
        <w:t xml:space="preserve">des Parties, au cours de laquelle un nouveau président de l'Organe subsidiaire a été élu, la composition du Bureau pour la vingt-sixième réunion de l'Organe subsidiaire est la suivante : Senka Barudanović (Bosnie-Herzégovine), Présidente ; Jean Bruno Mikissa (Gabon) ; Kenneth Uiseb (Namibie) ; Bilal Qtishat (Jordanie) ; Jahidul Kabir (Bangladesh) ; Taulant Bino (Albanie) ; Jan </w:t>
      </w:r>
      <w:proofErr w:type="spellStart"/>
      <w:r w:rsidRPr="00F81680">
        <w:rPr>
          <w:lang w:val="fr-FR"/>
        </w:rPr>
        <w:t>Plesnik</w:t>
      </w:r>
      <w:proofErr w:type="spellEnd"/>
      <w:r w:rsidRPr="00F81680">
        <w:rPr>
          <w:lang w:val="fr-FR"/>
        </w:rPr>
        <w:t xml:space="preserve"> (</w:t>
      </w:r>
      <w:r w:rsidR="00312F3E" w:rsidRPr="00312F3E">
        <w:rPr>
          <w:lang w:val="fr-FR"/>
        </w:rPr>
        <w:t>Tchéquie</w:t>
      </w:r>
      <w:r w:rsidRPr="00F81680">
        <w:rPr>
          <w:lang w:val="fr-FR"/>
        </w:rPr>
        <w:t>) ; Aria St. Louis (Grenade), avec Francis Reyes Polanco (République dominicaine) comme suppléant pour le Protocole de Nagoya ; Mariela Cánepa Montalvo (Pérou) ; Marina von Weissenberg (Finlande) ; et Scott Wilson (Canada), avec Jane Stratford (Royaume-Uni de Grande-Bretagne et d'Irlande du Nord) comme suppléante pour les Protocoles de Cartagena et de Nagoya.</w:t>
      </w:r>
    </w:p>
    <w:p w14:paraId="3A04E6BB" w14:textId="500C6C76" w:rsidR="00557370" w:rsidRPr="00F81680" w:rsidRDefault="00CE43A5" w:rsidP="00EC2124">
      <w:pPr>
        <w:pStyle w:val="Para1"/>
        <w:ind w:left="562" w:firstLine="0"/>
        <w:rPr>
          <w:lang w:val="fr-FR"/>
        </w:rPr>
      </w:pPr>
      <w:r w:rsidRPr="00F81680">
        <w:rPr>
          <w:color w:val="000000" w:themeColor="text1"/>
          <w:lang w:val="fr-FR"/>
        </w:rPr>
        <w:t xml:space="preserve">Afin d'assurer la continuité </w:t>
      </w:r>
      <w:r w:rsidR="001A07EB">
        <w:rPr>
          <w:color w:val="000000" w:themeColor="text1"/>
          <w:lang w:val="fr-FR"/>
        </w:rPr>
        <w:t xml:space="preserve">dans le cadre </w:t>
      </w:r>
      <w:r w:rsidRPr="00F81680">
        <w:rPr>
          <w:color w:val="000000" w:themeColor="text1"/>
          <w:lang w:val="fr-FR"/>
        </w:rPr>
        <w:t xml:space="preserve">de mandats échelonnés au sein du Bureau, l'Organe subsidiaire élira cinq nouveaux membres du Bureau pour un mandat commençant à la fin de sa vingt-sixième réunion et se terminant à la fin de sa vingt-huitième réunion, en remplacement des membres de la </w:t>
      </w:r>
      <w:r w:rsidR="00312F3E" w:rsidRPr="00312F3E">
        <w:rPr>
          <w:color w:val="000000" w:themeColor="text1"/>
          <w:lang w:val="fr-FR"/>
        </w:rPr>
        <w:t>Tchéquie</w:t>
      </w:r>
      <w:r w:rsidRPr="00F81680">
        <w:rPr>
          <w:color w:val="000000" w:themeColor="text1"/>
          <w:lang w:val="fr-FR"/>
        </w:rPr>
        <w:t>, de la Finlande, du Gabon, de la Jordanie et du Pérou</w:t>
      </w:r>
      <w:r w:rsidR="003F4A35" w:rsidRPr="00F81680">
        <w:rPr>
          <w:shd w:val="clear" w:color="auto" w:fill="FFFFFF"/>
          <w:lang w:val="fr-FR"/>
        </w:rPr>
        <w:t>.</w:t>
      </w:r>
    </w:p>
    <w:p w14:paraId="691467A0" w14:textId="2D1A32D3" w:rsidR="00557370" w:rsidRPr="00F81680" w:rsidRDefault="00CE43A5" w:rsidP="00EC2124">
      <w:pPr>
        <w:pStyle w:val="Para1"/>
        <w:ind w:left="562" w:firstLine="0"/>
        <w:rPr>
          <w:lang w:val="fr-FR"/>
        </w:rPr>
      </w:pPr>
      <w:r w:rsidRPr="00F81680">
        <w:rPr>
          <w:lang w:val="fr-FR"/>
        </w:rPr>
        <w:t>Un des membres du Bureau sera élu rapporteur de la réunion sur recommandation du Bureau.</w:t>
      </w:r>
    </w:p>
    <w:p w14:paraId="4ED86135" w14:textId="22939C96" w:rsidR="00557370" w:rsidRPr="00F81680" w:rsidRDefault="00CE43A5" w:rsidP="00512CE8">
      <w:pPr>
        <w:pStyle w:val="Heading2"/>
        <w:suppressLineNumbers/>
        <w:suppressAutoHyphens/>
        <w:ind w:firstLine="0"/>
        <w:rPr>
          <w:b w:val="0"/>
          <w:bCs/>
          <w:i/>
          <w:iCs/>
          <w:snapToGrid w:val="0"/>
          <w:kern w:val="22"/>
          <w:sz w:val="22"/>
          <w:szCs w:val="22"/>
          <w:lang w:val="fr-FR"/>
        </w:rPr>
      </w:pPr>
      <w:r w:rsidRPr="00F81680">
        <w:rPr>
          <w:b w:val="0"/>
          <w:bCs/>
          <w:i/>
          <w:iCs/>
          <w:snapToGrid w:val="0"/>
          <w:kern w:val="22"/>
          <w:sz w:val="22"/>
          <w:szCs w:val="22"/>
          <w:lang w:val="fr-FR"/>
        </w:rPr>
        <w:t>Adoption de l'ordre du jour et organisation des travaux</w:t>
      </w:r>
    </w:p>
    <w:p w14:paraId="5E16004D" w14:textId="2458EC3E" w:rsidR="00557370" w:rsidRPr="00F81680" w:rsidRDefault="00CE43A5" w:rsidP="00EC2124">
      <w:pPr>
        <w:pStyle w:val="Para1"/>
        <w:ind w:left="562" w:firstLine="0"/>
        <w:rPr>
          <w:b/>
          <w:bCs/>
          <w:lang w:val="fr-FR"/>
        </w:rPr>
      </w:pPr>
      <w:r w:rsidRPr="00F81680">
        <w:rPr>
          <w:lang w:val="fr-FR"/>
        </w:rPr>
        <w:t>L'ordre du jour provisoire de la vingt-sixième réunion de l'Organe subsidiaire a été établi par le secrétariat en consultation avec le Bureau</w:t>
      </w:r>
      <w:r w:rsidR="00557370" w:rsidRPr="00F81680">
        <w:rPr>
          <w:rStyle w:val="FootnoteReference"/>
          <w:kern w:val="22"/>
          <w:szCs w:val="22"/>
          <w:lang w:val="fr-FR"/>
        </w:rPr>
        <w:footnoteReference w:id="2"/>
      </w:r>
      <w:r w:rsidRPr="00F81680">
        <w:rPr>
          <w:lang w:val="fr-FR"/>
        </w:rPr>
        <w:t>.</w:t>
      </w:r>
    </w:p>
    <w:p w14:paraId="0D165FD8" w14:textId="11F87539" w:rsidR="00557370" w:rsidRPr="00F81680" w:rsidRDefault="00CE43A5" w:rsidP="00EC2124">
      <w:pPr>
        <w:pStyle w:val="Para1"/>
        <w:ind w:left="562" w:firstLine="0"/>
        <w:rPr>
          <w:rFonts w:eastAsia="Batang"/>
          <w:lang w:val="fr-FR" w:eastAsia="ja-JP"/>
        </w:rPr>
      </w:pPr>
      <w:r w:rsidRPr="00F81680">
        <w:rPr>
          <w:rFonts w:eastAsia="Batang"/>
          <w:lang w:val="fr-FR" w:eastAsia="ja-JP"/>
        </w:rPr>
        <w:t>L'Organe subsidiaire sera invité à examiner et à adopter l'ordre du jour provisoire et à approuver l'organisation des travaux proposée (annexe I)</w:t>
      </w:r>
      <w:r w:rsidR="00557370" w:rsidRPr="00F81680">
        <w:rPr>
          <w:rFonts w:eastAsia="Batang"/>
          <w:lang w:val="fr-FR" w:eastAsia="ja-JP"/>
        </w:rPr>
        <w:t>.</w:t>
      </w:r>
    </w:p>
    <w:p w14:paraId="2E679B17" w14:textId="71A5A507" w:rsidR="00557370" w:rsidRPr="00F81680" w:rsidRDefault="00CE43A5" w:rsidP="00EC2124">
      <w:pPr>
        <w:pStyle w:val="Para1"/>
        <w:ind w:left="562" w:firstLine="0"/>
        <w:rPr>
          <w:strike/>
          <w:lang w:val="fr-FR"/>
        </w:rPr>
      </w:pPr>
      <w:r w:rsidRPr="00F81680">
        <w:rPr>
          <w:lang w:val="fr-FR"/>
        </w:rPr>
        <w:t>Tous les points de l'ordre du jour seront examinés en séance plénière. Les points sélectionnés de l'ordre du jour seront introduits par une présentation des travaux réalisés en application des décisions de la Conférence des Parties et en tenant compte de l'expérience acquise lors des réunions précédentes de l'Organe subsidiaire</w:t>
      </w:r>
      <w:r w:rsidR="00557370" w:rsidRPr="00F81680">
        <w:rPr>
          <w:rStyle w:val="FootnoteReference"/>
          <w:kern w:val="22"/>
          <w:szCs w:val="22"/>
          <w:lang w:val="fr-FR"/>
        </w:rPr>
        <w:footnoteReference w:id="3"/>
      </w:r>
      <w:r w:rsidRPr="00F81680">
        <w:rPr>
          <w:lang w:val="fr-FR"/>
        </w:rPr>
        <w:t>.</w:t>
      </w:r>
    </w:p>
    <w:p w14:paraId="57B58EFB" w14:textId="72BD712D" w:rsidR="00557370" w:rsidRPr="00F81680" w:rsidRDefault="00CE43A5" w:rsidP="00EC2124">
      <w:pPr>
        <w:pStyle w:val="Para1"/>
        <w:ind w:left="562" w:firstLine="0"/>
        <w:rPr>
          <w:rFonts w:eastAsia="MS Mincho"/>
          <w:lang w:val="fr-FR"/>
        </w:rPr>
      </w:pPr>
      <w:r w:rsidRPr="00F81680">
        <w:rPr>
          <w:rFonts w:eastAsia="Batang"/>
          <w:lang w:val="fr-FR" w:eastAsia="ja-JP"/>
        </w:rPr>
        <w:t>Une liste des documents de pré-session pour la réunion est fournie à l'annexe II</w:t>
      </w:r>
      <w:r w:rsidR="00557370" w:rsidRPr="00F81680">
        <w:rPr>
          <w:rFonts w:eastAsia="Batang"/>
          <w:lang w:val="fr-FR" w:eastAsia="ja-JP"/>
        </w:rPr>
        <w:t>.</w:t>
      </w:r>
    </w:p>
    <w:p w14:paraId="659479A2" w14:textId="20770FA5" w:rsidR="00512CE8" w:rsidRPr="00F81680" w:rsidRDefault="00CE43A5" w:rsidP="00512CE8">
      <w:pPr>
        <w:pStyle w:val="Item"/>
        <w:rPr>
          <w:lang w:val="fr-FR"/>
        </w:rPr>
      </w:pPr>
      <w:r w:rsidRPr="00F81680">
        <w:rPr>
          <w:lang w:val="fr-FR"/>
        </w:rPr>
        <w:t>Point</w:t>
      </w:r>
      <w:r w:rsidR="00512CE8" w:rsidRPr="00F81680">
        <w:rPr>
          <w:lang w:val="fr-FR"/>
        </w:rPr>
        <w:t xml:space="preserve"> </w:t>
      </w:r>
      <w:r w:rsidR="00557370" w:rsidRPr="00F81680">
        <w:rPr>
          <w:lang w:val="fr-FR"/>
        </w:rPr>
        <w:t>3</w:t>
      </w:r>
    </w:p>
    <w:p w14:paraId="5477E4F4" w14:textId="3E6D6DA3" w:rsidR="00557370" w:rsidRPr="00F81680" w:rsidRDefault="00CE43A5" w:rsidP="00512CE8">
      <w:pPr>
        <w:pStyle w:val="Item"/>
        <w:rPr>
          <w:rFonts w:eastAsia="MS Mincho"/>
          <w:lang w:val="fr-FR" w:eastAsia="en-CA"/>
        </w:rPr>
      </w:pPr>
      <w:r w:rsidRPr="00F81680">
        <w:rPr>
          <w:lang w:val="fr-FR"/>
        </w:rPr>
        <w:t>Cadre de suivi du Cadre mondial de la biodiversité de Kunming-Montréal</w:t>
      </w:r>
    </w:p>
    <w:p w14:paraId="169742AE" w14:textId="398C0025" w:rsidR="00557370" w:rsidRDefault="00CE43A5" w:rsidP="00EC2124">
      <w:pPr>
        <w:pStyle w:val="Para1"/>
        <w:ind w:left="562" w:firstLine="0"/>
        <w:rPr>
          <w:rFonts w:eastAsia="MS Mincho"/>
          <w:lang w:val="fr-FR" w:eastAsia="en-CA"/>
        </w:rPr>
      </w:pPr>
      <w:r w:rsidRPr="00F81680">
        <w:rPr>
          <w:rFonts w:eastAsia="MS Mincho"/>
          <w:lang w:val="fr-FR" w:eastAsia="en-CA"/>
        </w:rPr>
        <w:t xml:space="preserve">Par sa décision </w:t>
      </w:r>
      <w:hyperlink r:id="rId14" w:history="1">
        <w:r w:rsidRPr="00F81680">
          <w:rPr>
            <w:rStyle w:val="Hyperlink"/>
            <w:rFonts w:eastAsia="MS Mincho"/>
            <w:lang w:val="fr-FR" w:eastAsia="en-CA"/>
          </w:rPr>
          <w:t>15/5</w:t>
        </w:r>
      </w:hyperlink>
      <w:r w:rsidRPr="00F81680">
        <w:rPr>
          <w:rFonts w:eastAsia="MS Mincho"/>
          <w:lang w:val="fr-FR" w:eastAsia="en-CA"/>
        </w:rPr>
        <w:t>, la Conférence des Parties a adopté le cadre de suivi du Cadre mondial de la biodiversité de Kunming-Montréal. Dans la même décision, elle a décidé que, lors de sa seizième réunion, elle envisagerait un examen du cadre de suivi afin d'en achever l'élaboration et de définir les besoins de travaux supplémentaires pour mettre pleinement en œuvre le cadre de suivi et en examiner l'efficacité. À cette fin, elle a également créé un groupe spécial d'experts techniques sur les indicateurs pour le cadre, dont le mandat s'étend jusqu'à sa seizième réunion. Le groupe spécial d'experts techniques sur les indicateurs est chargé de fournir des avis techniques sur les questions restées en suspens ou non résolues concernant le cadre de suivi ; des avis aux Parties sur l'utilisation des indicateurs dans la planification et les rapports nationaux ; des avis sur les moyens de combler les lacunes en matière de données temporelles et spatiales ; et des avis sur les capacités, les lacunes et les besoins existants. La Conférence des Parties a demandé que le Secrétaire exécutif, en collaboration avec le Groupe spécial d'experts techniques sur les indicateurs, organise des discussions en ligne avec modérateur concernant le cadre de suivi</w:t>
      </w:r>
      <w:r w:rsidR="006523B3" w:rsidRPr="00F81680">
        <w:rPr>
          <w:rFonts w:eastAsia="MS Mincho"/>
          <w:lang w:val="fr-FR" w:eastAsia="en-CA"/>
        </w:rPr>
        <w:t>.</w:t>
      </w:r>
    </w:p>
    <w:p w14:paraId="5BA44AD0" w14:textId="586EB122" w:rsidR="001A07EB" w:rsidRPr="001A07EB" w:rsidRDefault="001A07EB" w:rsidP="001A07EB">
      <w:pPr>
        <w:pStyle w:val="Para1"/>
        <w:ind w:left="562" w:firstLine="0"/>
        <w:rPr>
          <w:rFonts w:eastAsia="MS Mincho"/>
          <w:lang w:val="fr-FR" w:eastAsia="en-CA"/>
        </w:rPr>
      </w:pPr>
      <w:r w:rsidRPr="001A07EB">
        <w:rPr>
          <w:rFonts w:eastAsia="MS Mincho"/>
          <w:lang w:val="fr-FR" w:eastAsia="en-CA"/>
        </w:rPr>
        <w:t xml:space="preserve">Dans sa décision </w:t>
      </w:r>
      <w:hyperlink r:id="rId15" w:history="1">
        <w:r w:rsidRPr="001B267E">
          <w:rPr>
            <w:rStyle w:val="Hyperlink"/>
            <w:lang w:val="fr-FR" w:eastAsia="en-CA"/>
          </w:rPr>
          <w:t>15/22</w:t>
        </w:r>
      </w:hyperlink>
      <w:r w:rsidR="001B267E">
        <w:rPr>
          <w:rFonts w:eastAsia="MS Mincho"/>
          <w:lang w:val="fr-FR" w:eastAsia="en-CA"/>
        </w:rPr>
        <w:t>, l</w:t>
      </w:r>
      <w:r w:rsidRPr="001A07EB">
        <w:rPr>
          <w:rFonts w:eastAsia="MS Mincho"/>
          <w:lang w:val="fr-FR" w:eastAsia="en-CA"/>
        </w:rPr>
        <w:t xml:space="preserve">a Conférence des Parties a accueilli favorablement les éléments et les tâches liés au Programme de travail conjoint sur les liens entre la diversité biologique et la diversité culturelle, tels qu'ils figurent à l'annexe de la décision. Au titre de la tâche 2.a de cette annexe, le </w:t>
      </w:r>
      <w:r w:rsidRPr="001A07EB">
        <w:rPr>
          <w:rFonts w:eastAsia="MS Mincho"/>
          <w:lang w:val="fr-FR" w:eastAsia="en-CA"/>
        </w:rPr>
        <w:lastRenderedPageBreak/>
        <w:t>Groupe de travail spécial intersessions à composition non limitée sur l'article 8 j) et les dispositions connexes de la Convention, conjointement avec l'Organe subsidiaire, est chargé d'examiner et de mettre à jour les indicateurs relatifs aux connaissances traditionnelles</w:t>
      </w:r>
      <w:r w:rsidRPr="00312F3E">
        <w:rPr>
          <w:rFonts w:eastAsia="MS Mincho"/>
          <w:vertAlign w:val="superscript"/>
          <w:lang w:val="fr-FR" w:eastAsia="en-CA"/>
        </w:rPr>
        <w:footnoteReference w:id="4"/>
      </w:r>
      <w:r w:rsidRPr="001A07EB">
        <w:rPr>
          <w:rFonts w:eastAsia="MS Mincho"/>
          <w:lang w:val="fr-FR" w:eastAsia="en-CA"/>
        </w:rPr>
        <w:t xml:space="preserve"> adoptés dans la décision </w:t>
      </w:r>
      <w:hyperlink r:id="rId16" w:history="1">
        <w:r w:rsidRPr="001A07EB">
          <w:rPr>
            <w:rStyle w:val="Hyperlink"/>
            <w:szCs w:val="22"/>
            <w:lang w:val="fr-FR" w:eastAsia="zh-CN"/>
          </w:rPr>
          <w:t>XIII/28</w:t>
        </w:r>
      </w:hyperlink>
      <w:r>
        <w:rPr>
          <w:rFonts w:eastAsia="MS Mincho"/>
          <w:lang w:val="fr-FR" w:eastAsia="en-CA"/>
        </w:rPr>
        <w:t xml:space="preserve"> et </w:t>
      </w:r>
      <w:r w:rsidRPr="001A07EB">
        <w:rPr>
          <w:rFonts w:eastAsia="MS Mincho"/>
          <w:lang w:val="fr-FR" w:eastAsia="en-CA"/>
        </w:rPr>
        <w:t>pertinents pour la conservation et l'utilisation durable de la diversité biologique, à la lumière du Cadre et des travaux en cours sur la diversité biologique et culturelle et le bien-être humain.</w:t>
      </w:r>
    </w:p>
    <w:p w14:paraId="5FE19453" w14:textId="62AE9617" w:rsidR="00557370" w:rsidRPr="00F81680" w:rsidRDefault="003A3E8B" w:rsidP="00EC2124">
      <w:pPr>
        <w:pStyle w:val="Para1"/>
        <w:ind w:left="562" w:firstLine="0"/>
        <w:rPr>
          <w:szCs w:val="22"/>
          <w:lang w:val="fr-FR" w:eastAsia="zh-CN"/>
        </w:rPr>
      </w:pPr>
      <w:r w:rsidRPr="00F81680">
        <w:rPr>
          <w:szCs w:val="22"/>
          <w:lang w:val="fr-FR" w:eastAsia="zh-CN"/>
        </w:rPr>
        <w:t xml:space="preserve">Dans sa décision </w:t>
      </w:r>
      <w:hyperlink r:id="rId17" w:history="1">
        <w:r w:rsidRPr="00F81680">
          <w:rPr>
            <w:rStyle w:val="Hyperlink"/>
            <w:szCs w:val="22"/>
            <w:lang w:val="fr-FR" w:eastAsia="zh-CN"/>
          </w:rPr>
          <w:t>15/7</w:t>
        </w:r>
      </w:hyperlink>
      <w:r w:rsidRPr="00F81680">
        <w:rPr>
          <w:szCs w:val="22"/>
          <w:lang w:val="fr-FR" w:eastAsia="zh-CN"/>
        </w:rPr>
        <w:t>, la Conférence des Parties a demandé au Secrétaire exécutif de créer un groupe d'experts techniques sur les éléments d'information financière du cadre de suivi</w:t>
      </w:r>
      <w:r w:rsidR="00CE7460" w:rsidRPr="00F81680">
        <w:rPr>
          <w:szCs w:val="22"/>
          <w:lang w:val="fr-FR" w:eastAsia="zh-CN"/>
        </w:rPr>
        <w:t>.</w:t>
      </w:r>
    </w:p>
    <w:p w14:paraId="6C04175B" w14:textId="4D784C55" w:rsidR="00557370" w:rsidRPr="00F81680" w:rsidRDefault="003A3E8B" w:rsidP="00EC2124">
      <w:pPr>
        <w:pStyle w:val="Para1"/>
        <w:ind w:left="562" w:firstLine="0"/>
        <w:rPr>
          <w:lang w:val="fr-FR" w:eastAsia="zh-CN"/>
        </w:rPr>
      </w:pPr>
      <w:r w:rsidRPr="00F81680">
        <w:rPr>
          <w:lang w:val="fr-FR" w:eastAsia="zh-CN"/>
        </w:rPr>
        <w:t xml:space="preserve">À sa vingt-cinquième réunion, l'Organe subsidiaire a examiné les travaux réalisés à ce jour par le Groupe spécial d'experts techniques sur les indicateurs. Dans sa recommandation </w:t>
      </w:r>
      <w:hyperlink r:id="rId18" w:history="1">
        <w:r w:rsidRPr="00F81680">
          <w:rPr>
            <w:rStyle w:val="Hyperlink"/>
            <w:lang w:val="fr-FR" w:eastAsia="zh-CN"/>
          </w:rPr>
          <w:t>25/1</w:t>
        </w:r>
      </w:hyperlink>
      <w:r w:rsidRPr="00F81680">
        <w:rPr>
          <w:lang w:val="fr-FR" w:eastAsia="zh-CN"/>
        </w:rPr>
        <w:t>, l'Organe subsidiaire a demandé au Secrétaire exécutif de réunir les avis reçus des Parties sur les métadonnées de chaque indicateur, en particulier les indicateurs principaux pour lesquels il n'existe pas de méthodologie, ainsi que sur des informations explicatives supplémentaires concernant la liste des questions sur les indicateurs binaires, y compris des orientations sur les méthodes qui seraient utilisées pour compiler les indicateurs mondiaux sur la base des réponses binaires, les seuils fixés les concernant et un glossaire des termes clés. Il a également demandé au Secrétaire exécutif de produire un résumé des commentaires sous forme de document pour examen lors de la présente réunion</w:t>
      </w:r>
      <w:r w:rsidR="00557370" w:rsidRPr="00F81680">
        <w:rPr>
          <w:lang w:val="fr-FR" w:eastAsia="zh-CN"/>
        </w:rPr>
        <w:t xml:space="preserve">. </w:t>
      </w:r>
    </w:p>
    <w:p w14:paraId="623BC3B6" w14:textId="5A0E4CBF" w:rsidR="00557370" w:rsidRPr="00F81680" w:rsidRDefault="003A3E8B" w:rsidP="00EC2124">
      <w:pPr>
        <w:pStyle w:val="Para1"/>
        <w:ind w:left="562" w:firstLine="0"/>
        <w:rPr>
          <w:lang w:val="fr-FR" w:eastAsia="zh-CN"/>
        </w:rPr>
      </w:pPr>
      <w:r w:rsidRPr="00F81680">
        <w:rPr>
          <w:szCs w:val="22"/>
          <w:lang w:val="fr-FR"/>
        </w:rPr>
        <w:t>L'Organe subsidiaire sera saisi du rapport du Groupe spécial d'experts techniques sur les indicateurs, ainsi que du résumé des résultats de la douzième réunion du Groupe de travail spécial à composition non limitée sur l'article 8 j) et les dispositions connexes concernant les indicateurs adoptés relatifs aux connaissances traditionnelles, du résumé des travaux du Groupe spécial d'experts techniques sur les rapports financiers et d'un résumé des discussions en ligne sur le cadre de suivi. Les coprésidents du groupe d'experts sur les indicateurs seront également invités à présenter à l'Organe subsidiaire une mise à jour des travaux de leur groupe. L'Organe subsidiaire sera également saisi d'une note du secrétariat concernant les incidences des travaux du Groupe d'experts sur les indicateurs, y compris un projet de conclusions et de recommandations</w:t>
      </w:r>
      <w:r w:rsidR="00557370" w:rsidRPr="00F81680">
        <w:rPr>
          <w:szCs w:val="22"/>
          <w:lang w:val="fr-FR"/>
        </w:rPr>
        <w:t>.</w:t>
      </w:r>
    </w:p>
    <w:p w14:paraId="2AD75FF4" w14:textId="44592A0D" w:rsidR="00557370" w:rsidRPr="00F81680" w:rsidRDefault="003A3E8B" w:rsidP="00EC2124">
      <w:pPr>
        <w:pStyle w:val="Para1"/>
        <w:ind w:left="562" w:firstLine="0"/>
        <w:rPr>
          <w:rFonts w:eastAsia="MS Mincho"/>
          <w:kern w:val="22"/>
          <w:lang w:val="fr-FR" w:eastAsia="en-CA"/>
        </w:rPr>
      </w:pPr>
      <w:r w:rsidRPr="00F81680">
        <w:rPr>
          <w:szCs w:val="22"/>
          <w:lang w:val="fr-FR"/>
        </w:rPr>
        <w:t>L'Organe subsidiaire sera invité à élaborer des recommandations que la Conférence des Parties examinera à sa seizième réunion</w:t>
      </w:r>
      <w:r w:rsidR="00557370" w:rsidRPr="00F81680">
        <w:rPr>
          <w:szCs w:val="22"/>
          <w:lang w:val="fr-FR"/>
        </w:rPr>
        <w:t>.</w:t>
      </w:r>
    </w:p>
    <w:p w14:paraId="4543F9CD" w14:textId="6EDBC3B7" w:rsidR="001E1D93" w:rsidRPr="00F81680" w:rsidRDefault="00CE43A5" w:rsidP="00191C16">
      <w:pPr>
        <w:pStyle w:val="Item"/>
        <w:keepNext/>
        <w:rPr>
          <w:lang w:val="fr-FR"/>
        </w:rPr>
      </w:pPr>
      <w:r w:rsidRPr="00F81680">
        <w:rPr>
          <w:lang w:val="fr-FR"/>
        </w:rPr>
        <w:t>Point</w:t>
      </w:r>
      <w:r w:rsidR="001E1D93" w:rsidRPr="00F81680">
        <w:rPr>
          <w:lang w:val="fr-FR"/>
        </w:rPr>
        <w:t xml:space="preserve"> </w:t>
      </w:r>
      <w:r w:rsidR="00557370" w:rsidRPr="00F81680">
        <w:rPr>
          <w:lang w:val="fr-FR"/>
        </w:rPr>
        <w:t>4</w:t>
      </w:r>
    </w:p>
    <w:p w14:paraId="4D9EDDA3" w14:textId="29A2C6B5" w:rsidR="003A3E8B" w:rsidRPr="00F81680" w:rsidRDefault="003A3E8B" w:rsidP="003A3E8B">
      <w:pPr>
        <w:pStyle w:val="Item"/>
        <w:rPr>
          <w:lang w:val="fr-FR"/>
        </w:rPr>
      </w:pPr>
      <w:r w:rsidRPr="00F81680">
        <w:rPr>
          <w:lang w:val="fr-FR"/>
        </w:rPr>
        <w:t xml:space="preserve">Besoins scientifiques et techniques </w:t>
      </w:r>
      <w:r w:rsidR="00F75C34" w:rsidRPr="00F81680">
        <w:rPr>
          <w:lang w:val="fr-FR"/>
        </w:rPr>
        <w:t>en vue d’</w:t>
      </w:r>
      <w:r w:rsidRPr="00F81680">
        <w:rPr>
          <w:lang w:val="fr-FR"/>
        </w:rPr>
        <w:t xml:space="preserve">appuyer la mise en œuvre </w:t>
      </w:r>
    </w:p>
    <w:p w14:paraId="2388D68E" w14:textId="62A99B97" w:rsidR="00557370" w:rsidRPr="00F81680" w:rsidRDefault="003A3E8B" w:rsidP="003A3E8B">
      <w:pPr>
        <w:pStyle w:val="Item"/>
        <w:rPr>
          <w:caps/>
          <w:lang w:val="fr-FR"/>
        </w:rPr>
      </w:pPr>
      <w:r w:rsidRPr="00F81680">
        <w:rPr>
          <w:lang w:val="fr-FR"/>
        </w:rPr>
        <w:t>du Cadre mondial de la biodiversité de Kunming-Montréal</w:t>
      </w:r>
    </w:p>
    <w:p w14:paraId="539BC0EE" w14:textId="32E7A6CF" w:rsidR="00557370" w:rsidRPr="00F81680" w:rsidRDefault="003A3E8B" w:rsidP="00EC2124">
      <w:pPr>
        <w:pStyle w:val="Para1"/>
        <w:ind w:left="562" w:firstLine="0"/>
        <w:rPr>
          <w:bCs/>
          <w:lang w:val="fr-FR"/>
        </w:rPr>
      </w:pPr>
      <w:r w:rsidRPr="00F81680">
        <w:rPr>
          <w:lang w:val="fr-FR"/>
        </w:rPr>
        <w:t xml:space="preserve">Dans sa décision </w:t>
      </w:r>
      <w:hyperlink r:id="rId19" w:history="1">
        <w:r w:rsidRPr="00F81680">
          <w:rPr>
            <w:rStyle w:val="Hyperlink"/>
            <w:lang w:val="fr-FR"/>
          </w:rPr>
          <w:t>15/4</w:t>
        </w:r>
      </w:hyperlink>
      <w:r w:rsidRPr="00F81680">
        <w:rPr>
          <w:lang w:val="fr-FR"/>
        </w:rPr>
        <w:t>, la Conférence des Parties a décidé que le Cadre mondial de la biodiversité de Kunming-Montréal devait servir de plan stratégique pour la mise en œuvre de la Convention et de ses Protocoles, ainsi que pour les travaux de ses organes et de son secrétariat au cours de la période 2022-2030 et que, à cet égard, le Cadre devait être utilisé pour mieux aligner et orienter les travaux des différents organes de la Convention et de ses Protocoles, du  secrétariat et de son budget en fonction des objectifs et des cibles du Cadre</w:t>
      </w:r>
      <w:r w:rsidR="00557370" w:rsidRPr="00F81680">
        <w:rPr>
          <w:lang w:val="fr-FR"/>
        </w:rPr>
        <w:t>.</w:t>
      </w:r>
    </w:p>
    <w:p w14:paraId="25431884" w14:textId="76A7DC70" w:rsidR="00557370" w:rsidRPr="00F81680" w:rsidRDefault="003A3E8B" w:rsidP="00EC2124">
      <w:pPr>
        <w:pStyle w:val="Para1"/>
        <w:ind w:left="562" w:firstLine="0"/>
        <w:rPr>
          <w:rFonts w:asciiTheme="majorBidi" w:hAnsiTheme="majorBidi" w:cstheme="majorBidi"/>
          <w:kern w:val="22"/>
          <w:lang w:val="fr-FR"/>
        </w:rPr>
      </w:pPr>
      <w:r w:rsidRPr="00F81680">
        <w:rPr>
          <w:kern w:val="22"/>
          <w:lang w:val="fr-FR"/>
        </w:rPr>
        <w:t xml:space="preserve">Dans la même décision, la Conférence des Parties a demandé au Secrétaire exécutif de procéder à un examen et à une analyse stratégiques des programmes de travail de la Convention dans le contexte du Cadre visant à faciliter sa mise en œuvre et, sur la base de cette analyse, d'élaborer des projets de mise à jour de ces programmes de travail pour examen par l'Organe subsidiaire chargé de fournir des avis scientifiques, techniques et technologiques et l'Organe subsidiaire chargé de l'application, selon le cas, lors des réunions tenues entre la quinzième et la seizième réunion de la </w:t>
      </w:r>
      <w:r w:rsidRPr="00F81680">
        <w:rPr>
          <w:kern w:val="22"/>
          <w:lang w:val="fr-FR"/>
        </w:rPr>
        <w:lastRenderedPageBreak/>
        <w:t>Conférence des Parties, et de faire rapport sur ces travaux à la Conférence des Parties lors de sa seizième réunion</w:t>
      </w:r>
      <w:r w:rsidR="00557370" w:rsidRPr="00F81680">
        <w:rPr>
          <w:lang w:val="fr-FR"/>
        </w:rPr>
        <w:t>.</w:t>
      </w:r>
    </w:p>
    <w:p w14:paraId="1A105227" w14:textId="00300ED3" w:rsidR="00557370" w:rsidRPr="00F81680" w:rsidRDefault="003A3E8B" w:rsidP="00EC2124">
      <w:pPr>
        <w:pStyle w:val="Para1"/>
        <w:ind w:left="562" w:firstLine="0"/>
        <w:rPr>
          <w:lang w:val="fr-FR"/>
        </w:rPr>
      </w:pPr>
      <w:r w:rsidRPr="00F81680">
        <w:rPr>
          <w:lang w:val="fr-FR" w:eastAsia="zh-CN"/>
        </w:rPr>
        <w:t xml:space="preserve">À sa vingt-cinquième réunion, l'Organe subsidiaire chargé de fournir des avis scientifiques, techniques et technologiques a pris note d'une première analyse rapide des programmes de travail de la Convention et de certaines orientations, directives et outils connexes élaborés par le secrétariat et, dans sa recommandation </w:t>
      </w:r>
      <w:hyperlink r:id="rId20" w:history="1">
        <w:r w:rsidRPr="00F81680">
          <w:rPr>
            <w:rStyle w:val="Hyperlink"/>
            <w:lang w:val="fr-FR" w:eastAsia="zh-CN"/>
          </w:rPr>
          <w:t>25/3</w:t>
        </w:r>
      </w:hyperlink>
      <w:r w:rsidRPr="00F81680">
        <w:rPr>
          <w:lang w:val="fr-FR" w:eastAsia="zh-CN"/>
        </w:rPr>
        <w:t xml:space="preserve">, a prié le Secrétaire exécutif d'entreprendre un examen et une analyse approfondis des outils et orientations existants qui pourraient appuyer la réalisation des cibles et d'autres éléments du Cadre, en particulier des orientations sur les questions intersectorielles. En réponse, le secrétariat a publié la notification n° 2023-120, le 6 novembre 2023, dans laquelle il a invité à soumettre des avis et des informations sur ces outils et orientations. Dans la même recommandation, l'Organe subsidiaire a également demandé au Secrétaire exécutif de recenser les lacunes et les redondances </w:t>
      </w:r>
      <w:r w:rsidR="001A07EB">
        <w:rPr>
          <w:lang w:val="fr-FR" w:eastAsia="zh-CN"/>
        </w:rPr>
        <w:t>en vue de renforcer</w:t>
      </w:r>
      <w:r w:rsidRPr="00F81680">
        <w:rPr>
          <w:lang w:val="fr-FR" w:eastAsia="zh-CN"/>
        </w:rPr>
        <w:t xml:space="preserve"> la mise en œuvre des objectifs et cibles du Cadre, conformément aux mandats de la Convention, pour examen par l'Organe subsidiaire à sa vingt-sixième réunion, </w:t>
      </w:r>
      <w:r w:rsidR="001A07EB">
        <w:rPr>
          <w:lang w:val="fr-FR" w:eastAsia="zh-CN"/>
        </w:rPr>
        <w:t>afin</w:t>
      </w:r>
      <w:r w:rsidRPr="00F81680">
        <w:rPr>
          <w:lang w:val="fr-FR" w:eastAsia="zh-CN"/>
        </w:rPr>
        <w:t xml:space="preserve"> de combler ces lacunes et de répondre aux besoins éventuels </w:t>
      </w:r>
      <w:r w:rsidR="001A07EB">
        <w:rPr>
          <w:lang w:val="fr-FR" w:eastAsia="zh-CN"/>
        </w:rPr>
        <w:t xml:space="preserve">en matière </w:t>
      </w:r>
      <w:r w:rsidRPr="00F81680">
        <w:rPr>
          <w:lang w:val="fr-FR" w:eastAsia="zh-CN"/>
        </w:rPr>
        <w:t>de mises à jour</w:t>
      </w:r>
      <w:r w:rsidR="00557370" w:rsidRPr="00F81680">
        <w:rPr>
          <w:lang w:val="fr-FR"/>
        </w:rPr>
        <w:t>.</w:t>
      </w:r>
    </w:p>
    <w:p w14:paraId="7F2C5F9B" w14:textId="13D094F6" w:rsidR="00557370" w:rsidRPr="00F81680" w:rsidRDefault="003A3E8B" w:rsidP="00EC2124">
      <w:pPr>
        <w:pStyle w:val="Para1"/>
        <w:ind w:left="562" w:firstLine="0"/>
        <w:rPr>
          <w:lang w:val="fr-FR"/>
        </w:rPr>
      </w:pPr>
      <w:r w:rsidRPr="00F81680">
        <w:rPr>
          <w:lang w:val="fr-FR"/>
        </w:rPr>
        <w:t>Dans la même recommandation, sur la base de l'analyse des outils et des orientations existants, l'Organe subsidiaire a en outre prié le Secrétaire exécutif d'élaborer des avis techniques, y compris, le cas échéant, des recommandations pour ajuster les travaux entrepris au titre de la Convention, notamment le programme de travail pluriannuel de la Conférence des Parties, les programmes de travail de la Convention et le programme de travail, l'organisation et le budget du secrétariat, pour examen par l'Organe subsidiaire chargé de fournir des avis scientifiques, techniques et technologiques à sa vingt-sixième réunion et par l'Organe subsidiaire chargé de l'application à sa quatrième réunion, selon qu'il conviendra, et pour examen ultérieur par la Conférence des Parties à sa seizième réunion</w:t>
      </w:r>
      <w:r w:rsidR="00557370" w:rsidRPr="00F81680">
        <w:rPr>
          <w:lang w:val="fr-FR"/>
        </w:rPr>
        <w:t>.</w:t>
      </w:r>
    </w:p>
    <w:p w14:paraId="548E9FF5" w14:textId="1FBC136C" w:rsidR="00557370" w:rsidRPr="00F81680" w:rsidRDefault="003A3E8B" w:rsidP="00EC2124">
      <w:pPr>
        <w:pStyle w:val="Para1"/>
        <w:ind w:left="562" w:firstLine="0"/>
        <w:rPr>
          <w:lang w:val="fr-FR"/>
        </w:rPr>
      </w:pPr>
      <w:r w:rsidRPr="00F81680">
        <w:rPr>
          <w:lang w:val="fr-FR"/>
        </w:rPr>
        <w:t xml:space="preserve">L'Organe subsidiaire chargé de fournir des avis scientifiques, techniques et technologiques sera saisi d'une note du secrétariat contenant les résultats des activités visées aux paragraphes 20 et 21. Certains résultats des activités relatives à la biodiversité marine et côtière seront également couverts par le point 8 b) (conservation et utilisation durable de la biodiversité marine et côtière), et certains résultats seront examinés par l'Organe subsidiaire chargé de l'application lors de sa quatrième </w:t>
      </w:r>
      <w:r w:rsidR="001A07EB" w:rsidRPr="00F81680">
        <w:rPr>
          <w:lang w:val="fr-FR"/>
        </w:rPr>
        <w:t>réunion</w:t>
      </w:r>
      <w:r w:rsidRPr="00F81680">
        <w:rPr>
          <w:lang w:val="fr-FR"/>
        </w:rPr>
        <w:t>.</w:t>
      </w:r>
    </w:p>
    <w:p w14:paraId="7E9B5AA8" w14:textId="0D41E8BC" w:rsidR="00557370" w:rsidRPr="00F81680" w:rsidRDefault="003A3E8B" w:rsidP="00EC2124">
      <w:pPr>
        <w:pStyle w:val="Para1"/>
        <w:ind w:left="562" w:firstLine="0"/>
        <w:rPr>
          <w:i/>
          <w:iCs/>
          <w:lang w:val="fr-FR"/>
        </w:rPr>
      </w:pPr>
      <w:r w:rsidRPr="00F81680">
        <w:rPr>
          <w:szCs w:val="22"/>
          <w:lang w:val="fr-FR"/>
        </w:rPr>
        <w:t>L'Organe subsidiaire sera invité à examiner les informations et à élaborer des recommandations pour examen par la Conférence des Parties à sa seizième réunion.</w:t>
      </w:r>
    </w:p>
    <w:p w14:paraId="554B68B9" w14:textId="3F75817E" w:rsidR="001E1D93" w:rsidRPr="00F81680" w:rsidRDefault="00CE43A5" w:rsidP="001E1D93">
      <w:pPr>
        <w:pStyle w:val="Item"/>
        <w:rPr>
          <w:lang w:val="fr-FR"/>
        </w:rPr>
      </w:pPr>
      <w:r w:rsidRPr="00F81680">
        <w:rPr>
          <w:lang w:val="fr-FR"/>
        </w:rPr>
        <w:t>Point</w:t>
      </w:r>
      <w:r w:rsidR="001E1D93" w:rsidRPr="00F81680">
        <w:rPr>
          <w:lang w:val="fr-FR"/>
        </w:rPr>
        <w:t xml:space="preserve"> </w:t>
      </w:r>
      <w:r w:rsidR="00557370" w:rsidRPr="00F81680">
        <w:rPr>
          <w:lang w:val="fr-FR"/>
        </w:rPr>
        <w:t>5</w:t>
      </w:r>
    </w:p>
    <w:p w14:paraId="63DF7D97" w14:textId="1E0E7527" w:rsidR="00557370" w:rsidRPr="00F81680" w:rsidRDefault="003A3E8B" w:rsidP="001E1D93">
      <w:pPr>
        <w:pStyle w:val="Item"/>
        <w:rPr>
          <w:lang w:val="fr-FR"/>
        </w:rPr>
      </w:pPr>
      <w:r w:rsidRPr="00F81680">
        <w:rPr>
          <w:lang w:val="fr-FR"/>
        </w:rPr>
        <w:t>Biologie de synthèse</w:t>
      </w:r>
    </w:p>
    <w:p w14:paraId="6C52A282" w14:textId="348A2740" w:rsidR="00557370" w:rsidRPr="00F81680" w:rsidRDefault="003A3E8B" w:rsidP="00EC2124">
      <w:pPr>
        <w:pStyle w:val="Para1"/>
        <w:ind w:left="562" w:firstLine="0"/>
        <w:rPr>
          <w:szCs w:val="22"/>
          <w:lang w:val="fr-FR"/>
        </w:rPr>
      </w:pPr>
      <w:r w:rsidRPr="00F81680">
        <w:rPr>
          <w:szCs w:val="22"/>
          <w:lang w:val="fr-FR"/>
        </w:rPr>
        <w:t xml:space="preserve">Dans sa décision </w:t>
      </w:r>
      <w:hyperlink r:id="rId21" w:history="1">
        <w:r w:rsidRPr="00F81680">
          <w:rPr>
            <w:rStyle w:val="Hyperlink"/>
            <w:szCs w:val="22"/>
            <w:lang w:val="fr-FR"/>
          </w:rPr>
          <w:t>15/31</w:t>
        </w:r>
      </w:hyperlink>
      <w:r w:rsidRPr="00F81680">
        <w:rPr>
          <w:szCs w:val="22"/>
          <w:lang w:val="fr-FR"/>
        </w:rPr>
        <w:t xml:space="preserve">, la Conférence des Parties a mis en place un processus d'analyse prospective, de suivi et d'évaluation large et régulier des évolutions technologiques les plus récentes dans le domaine de la biologie de synthèse et a convenu d'entamer ses travaux pour une période intersessions . Le processus comprend les étapes suivantes a) collecte d'informations ; b) compilation, organisation et synthèse des informations ; c) évaluation ; et d) communication des résultats. Pour appuyer le processus, la Conférence des Parties a créé un groupe spécial d'experts techniques multidisciplinaires, qui a été chargé de réaliser les travaux suivants </w:t>
      </w:r>
      <w:r w:rsidR="00557370" w:rsidRPr="00F81680">
        <w:rPr>
          <w:szCs w:val="22"/>
          <w:lang w:val="fr-FR"/>
        </w:rPr>
        <w:t xml:space="preserve">: </w:t>
      </w:r>
    </w:p>
    <w:p w14:paraId="39314CAA" w14:textId="3B58E211" w:rsidR="00557370" w:rsidRPr="00F81680" w:rsidRDefault="001E1D93" w:rsidP="00B31F68">
      <w:pPr>
        <w:pStyle w:val="Para2"/>
        <w:ind w:left="562" w:firstLine="562"/>
        <w:rPr>
          <w:lang w:val="fr-FR"/>
        </w:rPr>
      </w:pPr>
      <w:r w:rsidRPr="00F81680">
        <w:rPr>
          <w:lang w:val="fr-FR"/>
        </w:rPr>
        <w:t>a)</w:t>
      </w:r>
      <w:r w:rsidRPr="00F81680">
        <w:rPr>
          <w:lang w:val="fr-FR"/>
        </w:rPr>
        <w:tab/>
      </w:r>
      <w:r w:rsidR="003A3E8B" w:rsidRPr="00F81680">
        <w:rPr>
          <w:lang w:val="fr-FR"/>
        </w:rPr>
        <w:t xml:space="preserve">Identifier les tendances et les questions par ordre de priorité en ce qui concerne les avancées en matière de biologie de synthèse qui doivent être examinées au regard des trois objectifs de la Convention </w:t>
      </w:r>
      <w:r w:rsidR="00557370" w:rsidRPr="00F81680">
        <w:rPr>
          <w:lang w:val="fr-FR"/>
        </w:rPr>
        <w:t xml:space="preserve">; </w:t>
      </w:r>
    </w:p>
    <w:p w14:paraId="3356DDEA" w14:textId="13BA2F2E" w:rsidR="00557370" w:rsidRPr="00F81680" w:rsidRDefault="001E1D93" w:rsidP="00B31F68">
      <w:pPr>
        <w:pStyle w:val="Para2"/>
        <w:ind w:left="562" w:firstLine="562"/>
        <w:rPr>
          <w:lang w:val="fr-FR"/>
        </w:rPr>
      </w:pPr>
      <w:r w:rsidRPr="00F81680">
        <w:rPr>
          <w:lang w:val="fr-FR"/>
        </w:rPr>
        <w:t>b)</w:t>
      </w:r>
      <w:r w:rsidRPr="00F81680">
        <w:rPr>
          <w:lang w:val="fr-FR"/>
        </w:rPr>
        <w:tab/>
      </w:r>
      <w:r w:rsidR="003A3E8B" w:rsidRPr="00F81680">
        <w:rPr>
          <w:lang w:val="fr-FR"/>
        </w:rPr>
        <w:t xml:space="preserve">Déterminer les besoins en matière de renforcement des capacités, de transfert de technologie et de partage des connaissances en fonction des priorités déterminées par les Parties sur les questions liées à la biologie de synthèse et à la lumière des résultats du processus d’analyse prospective </w:t>
      </w:r>
      <w:r w:rsidR="00557370" w:rsidRPr="00F81680">
        <w:rPr>
          <w:lang w:val="fr-FR"/>
        </w:rPr>
        <w:t>;</w:t>
      </w:r>
    </w:p>
    <w:p w14:paraId="268C30C7" w14:textId="3786EBC0" w:rsidR="00557370" w:rsidRPr="00F81680" w:rsidRDefault="001E1D93" w:rsidP="00B31F68">
      <w:pPr>
        <w:pStyle w:val="Para2"/>
        <w:ind w:left="562" w:firstLine="562"/>
        <w:rPr>
          <w:lang w:val="fr-FR"/>
        </w:rPr>
      </w:pPr>
      <w:r w:rsidRPr="00F81680">
        <w:rPr>
          <w:lang w:val="fr-FR"/>
        </w:rPr>
        <w:lastRenderedPageBreak/>
        <w:t>c)</w:t>
      </w:r>
      <w:r w:rsidRPr="00F81680">
        <w:rPr>
          <w:lang w:val="fr-FR"/>
        </w:rPr>
        <w:tab/>
      </w:r>
      <w:r w:rsidR="001A07EB">
        <w:rPr>
          <w:lang w:val="fr-FR"/>
        </w:rPr>
        <w:t>Élaborer</w:t>
      </w:r>
      <w:r w:rsidR="003A3E8B" w:rsidRPr="00F81680">
        <w:rPr>
          <w:lang w:val="fr-FR"/>
        </w:rPr>
        <w:t xml:space="preserve"> un rapport sur les résultats de son évaluation qui sera soumis à l’Organe subsidiaire chargé de fournir des avis scientifiques, techniques et technologiques</w:t>
      </w:r>
      <w:r w:rsidR="00E100A2" w:rsidRPr="00F81680">
        <w:rPr>
          <w:lang w:val="fr-FR"/>
        </w:rPr>
        <w:t>.</w:t>
      </w:r>
      <w:r w:rsidR="00557370" w:rsidRPr="00F81680">
        <w:rPr>
          <w:lang w:val="fr-FR"/>
        </w:rPr>
        <w:t xml:space="preserve"> </w:t>
      </w:r>
    </w:p>
    <w:p w14:paraId="6B3802CE" w14:textId="2F4CC3E9" w:rsidR="00557370" w:rsidRPr="00F81680" w:rsidRDefault="003A3E8B" w:rsidP="00EC2124">
      <w:pPr>
        <w:pStyle w:val="Para1"/>
        <w:ind w:left="562" w:firstLine="0"/>
        <w:rPr>
          <w:rFonts w:ascii="Segoe UI" w:hAnsi="Segoe UI" w:cs="Segoe UI"/>
          <w:szCs w:val="22"/>
          <w:lang w:val="fr-FR" w:eastAsia="zh-CN"/>
        </w:rPr>
      </w:pPr>
      <w:r w:rsidRPr="00F81680">
        <w:rPr>
          <w:szCs w:val="22"/>
          <w:lang w:val="fr-FR"/>
        </w:rPr>
        <w:t xml:space="preserve">L'Organe subsidiaire sera saisi d'une note du </w:t>
      </w:r>
      <w:r w:rsidR="001A07EB">
        <w:rPr>
          <w:szCs w:val="22"/>
          <w:lang w:val="fr-FR"/>
        </w:rPr>
        <w:t>s</w:t>
      </w:r>
      <w:r w:rsidRPr="00F81680">
        <w:rPr>
          <w:szCs w:val="22"/>
          <w:lang w:val="fr-FR"/>
        </w:rPr>
        <w:t>ecrétariat contenant un résumé des activités intersessions liées au point 5 de l'ordre du jour, y compris un résumé des résultats du processus d'analyse de l'horizon et le rapport de la réunion du Groupe spécial d'experts techniques multidisciplinaire</w:t>
      </w:r>
      <w:r w:rsidR="00557370" w:rsidRPr="00F81680">
        <w:rPr>
          <w:szCs w:val="22"/>
          <w:lang w:val="fr-FR"/>
        </w:rPr>
        <w:t>.</w:t>
      </w:r>
    </w:p>
    <w:p w14:paraId="000DEE87" w14:textId="7678FD1A" w:rsidR="00557370" w:rsidRPr="00F81680" w:rsidRDefault="003A3E8B" w:rsidP="00EC2124">
      <w:pPr>
        <w:pStyle w:val="Para1"/>
        <w:ind w:left="562" w:firstLine="0"/>
        <w:rPr>
          <w:rFonts w:ascii="Segoe UI" w:hAnsi="Segoe UI" w:cs="Segoe UI"/>
          <w:lang w:val="fr-FR" w:eastAsia="zh-CN"/>
        </w:rPr>
      </w:pPr>
      <w:r w:rsidRPr="00F81680">
        <w:rPr>
          <w:lang w:val="fr-FR"/>
        </w:rPr>
        <w:t>L'Organe subsidiaire sera invité à élaborer des recommandations qui seront examinées par la Conférence des Parties à sa seizième réunion et, le cas échéant, par la Conférence des Parties siégeant en tant que Réunion des Parties au Protocole de Cartagena à sa cinquième réunion et par la Conférence des Parties siégeant en tant que Réunion des Parties au Protocole de Nagoya à sa cinquième réunion</w:t>
      </w:r>
      <w:r w:rsidR="00557370" w:rsidRPr="00F81680">
        <w:rPr>
          <w:lang w:val="fr-FR"/>
        </w:rPr>
        <w:t>.</w:t>
      </w:r>
    </w:p>
    <w:p w14:paraId="60979CE9" w14:textId="7BA22B16" w:rsidR="001E1D93" w:rsidRPr="00F81680" w:rsidRDefault="00CE43A5" w:rsidP="00B31F68">
      <w:pPr>
        <w:pStyle w:val="Item"/>
        <w:keepNext/>
        <w:rPr>
          <w:rFonts w:ascii="Times New Roman Bold" w:hAnsi="Times New Roman Bold"/>
          <w:lang w:val="fr-FR"/>
        </w:rPr>
      </w:pPr>
      <w:r w:rsidRPr="00F81680">
        <w:rPr>
          <w:rFonts w:ascii="Times New Roman Bold" w:hAnsi="Times New Roman Bold"/>
          <w:lang w:val="fr-FR"/>
        </w:rPr>
        <w:t>Point</w:t>
      </w:r>
      <w:r w:rsidR="001E1D93" w:rsidRPr="00F81680">
        <w:rPr>
          <w:rFonts w:ascii="Times New Roman Bold" w:hAnsi="Times New Roman Bold"/>
          <w:lang w:val="fr-FR"/>
        </w:rPr>
        <w:t xml:space="preserve"> </w:t>
      </w:r>
      <w:r w:rsidR="00557370" w:rsidRPr="00F81680">
        <w:rPr>
          <w:rFonts w:ascii="Times New Roman Bold" w:hAnsi="Times New Roman Bold"/>
          <w:lang w:val="fr-FR"/>
        </w:rPr>
        <w:t>6</w:t>
      </w:r>
    </w:p>
    <w:p w14:paraId="318473BB" w14:textId="6597932A" w:rsidR="00557370" w:rsidRPr="00F81680" w:rsidRDefault="003A3E8B" w:rsidP="00B31F68">
      <w:pPr>
        <w:pStyle w:val="Item"/>
        <w:keepNext/>
        <w:rPr>
          <w:rFonts w:ascii="Times New Roman Bold" w:hAnsi="Times New Roman Bold"/>
          <w:caps/>
          <w:lang w:val="fr-FR"/>
        </w:rPr>
      </w:pPr>
      <w:r w:rsidRPr="00F81680">
        <w:rPr>
          <w:lang w:val="fr-FR"/>
        </w:rPr>
        <w:t>Évaluation et gestion des risques</w:t>
      </w:r>
      <w:r w:rsidR="00557370" w:rsidRPr="00F81680">
        <w:rPr>
          <w:rFonts w:ascii="Times New Roman Bold" w:hAnsi="Times New Roman Bold"/>
          <w:lang w:val="fr-FR"/>
        </w:rPr>
        <w:t xml:space="preserve"> </w:t>
      </w:r>
    </w:p>
    <w:p w14:paraId="415899BD" w14:textId="2D8C90FD" w:rsidR="00557370" w:rsidRPr="00F81680" w:rsidRDefault="003A3E8B" w:rsidP="00EC2124">
      <w:pPr>
        <w:pStyle w:val="Para1"/>
        <w:ind w:left="562" w:firstLine="0"/>
        <w:rPr>
          <w:lang w:val="fr-FR"/>
        </w:rPr>
      </w:pPr>
      <w:r w:rsidRPr="00F81680">
        <w:rPr>
          <w:lang w:val="fr-FR"/>
        </w:rPr>
        <w:t xml:space="preserve">Dans sa décision </w:t>
      </w:r>
      <w:hyperlink r:id="rId22" w:history="1">
        <w:r w:rsidRPr="00F81680">
          <w:rPr>
            <w:rStyle w:val="Hyperlink"/>
            <w:lang w:val="fr-FR"/>
          </w:rPr>
          <w:t>CP-10/10</w:t>
        </w:r>
      </w:hyperlink>
      <w:r w:rsidRPr="00F81680">
        <w:rPr>
          <w:lang w:val="fr-FR"/>
        </w:rPr>
        <w:t xml:space="preserve">, la Conférence des Parties siégeant en tant que Réunion des Parties au Protocole de Cartagena a approuvé la recommandation du Groupe spécial d'experts techniques sur l'évaluation des risques d'élaborer des documents d'orientation facultatifs supplémentaires pour appuyer les évaluations des risques au cas par cas des organismes vivants modifiés contenant des gènes modifiés par génie génétique, conformément à l'annexe III du Protocole de Cartagena. Il a été convenu que ces documents devraient être axés sur les moustiques issus du génie génétique, en tenant compte de l'expérience acquise avec l'organisme, du type de génie génétique et des questions particulières d'évaluation des risques recensées à l'annexe I de la décision </w:t>
      </w:r>
      <w:hyperlink r:id="rId23" w:history="1">
        <w:r w:rsidRPr="00F81680">
          <w:rPr>
            <w:rStyle w:val="Hyperlink"/>
            <w:lang w:val="fr-FR"/>
          </w:rPr>
          <w:t>CP-9/13</w:t>
        </w:r>
      </w:hyperlink>
      <w:r w:rsidRPr="00F81680">
        <w:rPr>
          <w:lang w:val="fr-FR"/>
        </w:rPr>
        <w:t>, y compris les rapports existants, les considérations générales sur les organismes vivants modifiés contenant des gènes issus du génie génétique et les expériences nationales et régionales existantes en matière d'évaluation des risques</w:t>
      </w:r>
      <w:r w:rsidR="00557370" w:rsidRPr="00F81680">
        <w:rPr>
          <w:lang w:val="fr-FR"/>
        </w:rPr>
        <w:t>.</w:t>
      </w:r>
    </w:p>
    <w:p w14:paraId="7F0EAFBD" w14:textId="1F3C0DAD" w:rsidR="00557370" w:rsidRPr="00F81680" w:rsidRDefault="003A3E8B" w:rsidP="00EC2124">
      <w:pPr>
        <w:pStyle w:val="Para1"/>
        <w:ind w:left="562" w:firstLine="0"/>
        <w:rPr>
          <w:lang w:val="fr-FR"/>
        </w:rPr>
      </w:pPr>
      <w:r w:rsidRPr="00F81680">
        <w:rPr>
          <w:lang w:val="fr-FR"/>
        </w:rPr>
        <w:t xml:space="preserve">Outre l'élaboration de documents d'orientation volontaires supplémentaires, les Parties ont été invitées à soumettre des informations sur leurs besoins et priorités en matière de documents d'orientation supplémentaires sur des sujets spécifiques concernant l'évaluation des risques liés aux organismes vivants modifiés, y compris une justification conformément aux critères énoncés à l'annexe I de la décision </w:t>
      </w:r>
      <w:hyperlink r:id="rId24" w:history="1">
        <w:r w:rsidRPr="00F81680">
          <w:rPr>
            <w:rStyle w:val="Hyperlink"/>
            <w:lang w:val="fr-FR"/>
          </w:rPr>
          <w:t>CP-9/13</w:t>
        </w:r>
      </w:hyperlink>
      <w:r w:rsidRPr="00F81680">
        <w:rPr>
          <w:lang w:val="fr-FR"/>
        </w:rPr>
        <w:t>.</w:t>
      </w:r>
    </w:p>
    <w:p w14:paraId="7178DBD2" w14:textId="75C1D637" w:rsidR="00557370" w:rsidRPr="00F81680" w:rsidRDefault="003A3E8B" w:rsidP="00EC2124">
      <w:pPr>
        <w:pStyle w:val="Para1"/>
        <w:ind w:left="562" w:firstLine="0"/>
        <w:rPr>
          <w:lang w:val="fr-FR"/>
        </w:rPr>
      </w:pPr>
      <w:r w:rsidRPr="00F81680">
        <w:rPr>
          <w:lang w:val="fr-FR"/>
        </w:rPr>
        <w:t>L'Organe subsidiaire sera saisi d'une note du secrétariat s'appuyant sur le rapport de la réunion du Groupe spécial d'experts techniques sur l'évaluation des risques, le projet de documents d'orientation volontaires supplémentaires et la liste des sujets classés par ordre de priorité pour lesquels des documents d'orientation supplémentaires sur l'évaluation des risques pourraient être nécessaires</w:t>
      </w:r>
      <w:r w:rsidR="00557370" w:rsidRPr="00F81680">
        <w:rPr>
          <w:lang w:val="fr-FR"/>
        </w:rPr>
        <w:t>.</w:t>
      </w:r>
    </w:p>
    <w:p w14:paraId="477FA2FD" w14:textId="01A34A00" w:rsidR="00557370" w:rsidRPr="00F81680" w:rsidRDefault="003A3E8B" w:rsidP="00EC2124">
      <w:pPr>
        <w:pStyle w:val="Para1"/>
        <w:ind w:left="562" w:firstLine="0"/>
        <w:rPr>
          <w:lang w:val="fr-FR"/>
        </w:rPr>
      </w:pPr>
      <w:r w:rsidRPr="00F81680">
        <w:rPr>
          <w:lang w:val="fr-FR"/>
        </w:rPr>
        <w:t>L'Organe subsidiaire sera invité à élaborer des recommandations que la Conférence des Parties siégeant en tant que Réunion des Parties au Protocole Cartagena examinera à sa onzième réunion</w:t>
      </w:r>
      <w:r w:rsidR="00557370" w:rsidRPr="00F81680">
        <w:rPr>
          <w:lang w:val="fr-FR"/>
        </w:rPr>
        <w:t>.</w:t>
      </w:r>
    </w:p>
    <w:p w14:paraId="211CE020" w14:textId="3BCAF561" w:rsidR="001E1D93" w:rsidRPr="00F81680" w:rsidRDefault="00CE43A5" w:rsidP="00191C16">
      <w:pPr>
        <w:pStyle w:val="Item"/>
        <w:keepNext/>
        <w:rPr>
          <w:lang w:val="fr-FR"/>
        </w:rPr>
      </w:pPr>
      <w:r w:rsidRPr="00F81680">
        <w:rPr>
          <w:lang w:val="fr-FR"/>
        </w:rPr>
        <w:t>Point</w:t>
      </w:r>
      <w:r w:rsidR="001E1D93" w:rsidRPr="00F81680">
        <w:rPr>
          <w:lang w:val="fr-FR"/>
        </w:rPr>
        <w:t xml:space="preserve"> </w:t>
      </w:r>
      <w:r w:rsidR="00557370" w:rsidRPr="00F81680">
        <w:rPr>
          <w:lang w:val="fr-FR"/>
        </w:rPr>
        <w:t>7</w:t>
      </w:r>
    </w:p>
    <w:p w14:paraId="069CAF83" w14:textId="6DF63A80" w:rsidR="00557370" w:rsidRPr="00F81680" w:rsidRDefault="003A3E8B" w:rsidP="001E1D93">
      <w:pPr>
        <w:pStyle w:val="Item"/>
        <w:rPr>
          <w:lang w:val="fr-FR"/>
        </w:rPr>
      </w:pPr>
      <w:r w:rsidRPr="00F81680">
        <w:rPr>
          <w:lang w:val="fr-FR"/>
        </w:rPr>
        <w:t>Détection et identification des organismes vivants modifiés</w:t>
      </w:r>
    </w:p>
    <w:p w14:paraId="30B330B6" w14:textId="2F04860E" w:rsidR="00557370" w:rsidRPr="00F81680" w:rsidRDefault="003A3E8B" w:rsidP="00EC2124">
      <w:pPr>
        <w:pStyle w:val="Para1"/>
        <w:ind w:left="562" w:firstLine="0"/>
        <w:rPr>
          <w:lang w:val="fr-FR"/>
        </w:rPr>
      </w:pPr>
      <w:r w:rsidRPr="00F81680">
        <w:rPr>
          <w:lang w:val="fr-FR"/>
        </w:rPr>
        <w:t xml:space="preserve">Dans sa décision </w:t>
      </w:r>
      <w:hyperlink r:id="rId25" w:history="1">
        <w:r w:rsidRPr="00F81680">
          <w:rPr>
            <w:rStyle w:val="Hyperlink"/>
            <w:lang w:val="fr-FR"/>
          </w:rPr>
          <w:t>CP-10/11</w:t>
        </w:r>
      </w:hyperlink>
      <w:r w:rsidRPr="00F81680">
        <w:rPr>
          <w:lang w:val="fr-FR"/>
        </w:rPr>
        <w:t xml:space="preserve">, la Conférence des Parties siégeant en tant que Réunion des Parties au Protocole Cartagena a reconnu la nécessité d'activités de renforcement des capacités sur les nouvelles techniques de détection, ainsi que sur la détection et l'identification des organismes vivants modifiés non autorisés. En outre, elle a demandé au Secrétaire exécutif de poursuivre les travaux prévus par la décision </w:t>
      </w:r>
      <w:hyperlink r:id="rId26" w:history="1">
        <w:r w:rsidRPr="00F81680">
          <w:rPr>
            <w:rStyle w:val="Hyperlink"/>
            <w:lang w:val="fr-FR"/>
          </w:rPr>
          <w:t>CP-9/11</w:t>
        </w:r>
      </w:hyperlink>
      <w:r w:rsidRPr="00F81680">
        <w:rPr>
          <w:lang w:val="fr-FR"/>
        </w:rPr>
        <w:t>, notamment de faire la synthèse des informations soumises par les Parties en réponse au paragraphe 3 de la décision et de faciliter les discussions en ligne du Réseau de laboratoires pour la détection et l'identification des organismes vivants modifiés.</w:t>
      </w:r>
    </w:p>
    <w:p w14:paraId="65609067" w14:textId="2013630A" w:rsidR="00557370" w:rsidRPr="00F81680" w:rsidRDefault="003A3E8B" w:rsidP="00EC2124">
      <w:pPr>
        <w:pStyle w:val="Para1"/>
        <w:ind w:left="562" w:firstLine="0"/>
        <w:rPr>
          <w:lang w:val="fr-FR"/>
        </w:rPr>
      </w:pPr>
      <w:r w:rsidRPr="00F81680">
        <w:rPr>
          <w:lang w:val="fr-FR"/>
        </w:rPr>
        <w:t>L'Organe subsidiaire sera saisi d'une note du secrétariat rassemblant les informations soumises par les Parties et d'un résumé des discussions en ligne du Réseau de laboratoires pour la détection et l'identification d'organismes vivants modifiés</w:t>
      </w:r>
      <w:r w:rsidR="00557370" w:rsidRPr="00F81680">
        <w:rPr>
          <w:lang w:val="fr-FR"/>
        </w:rPr>
        <w:t>.</w:t>
      </w:r>
    </w:p>
    <w:p w14:paraId="78405499" w14:textId="4E019C37" w:rsidR="00557370" w:rsidRPr="00F81680" w:rsidRDefault="003A3E8B" w:rsidP="00EC2124">
      <w:pPr>
        <w:pStyle w:val="Para1"/>
        <w:ind w:left="562" w:firstLine="0"/>
        <w:rPr>
          <w:rFonts w:eastAsia="Batang"/>
          <w:kern w:val="22"/>
          <w:lang w:val="fr-FR" w:eastAsia="ja-JP"/>
        </w:rPr>
      </w:pPr>
      <w:r w:rsidRPr="00F81680">
        <w:rPr>
          <w:lang w:val="fr-FR"/>
        </w:rPr>
        <w:lastRenderedPageBreak/>
        <w:t xml:space="preserve">L'Organe subsidiaire sera invité à élaborer des recommandations pour examen par la Conférence des Parties siégeant en tant que Réunion des Parties au Protocole de Cartagena à sa onzième réunion en ce qui concerne la nécessité de mettre à jour le </w:t>
      </w:r>
      <w:r w:rsidRPr="00F81680">
        <w:rPr>
          <w:i/>
          <w:iCs/>
          <w:lang w:val="fr-FR"/>
        </w:rPr>
        <w:t>Manuel de formation sur la détection et l'identification des organismes vivants modifiés</w:t>
      </w:r>
      <w:r w:rsidRPr="00F81680">
        <w:rPr>
          <w:lang w:val="fr-FR"/>
        </w:rPr>
        <w:t xml:space="preserve"> </w:t>
      </w:r>
      <w:r w:rsidRPr="00312F3E">
        <w:rPr>
          <w:i/>
          <w:iCs/>
          <w:lang w:val="fr-FR"/>
        </w:rPr>
        <w:t>dans le contexte du Protocole de Cartagena sur la prévention des risques biotechnologiques</w:t>
      </w:r>
      <w:r w:rsidRPr="00F81680">
        <w:rPr>
          <w:lang w:val="fr-FR"/>
        </w:rPr>
        <w:t>.</w:t>
      </w:r>
    </w:p>
    <w:p w14:paraId="007A17B3" w14:textId="164CA355" w:rsidR="001E1D93" w:rsidRPr="00F81680" w:rsidRDefault="00CE43A5" w:rsidP="00191C16">
      <w:pPr>
        <w:pStyle w:val="Item"/>
        <w:keepNext/>
        <w:rPr>
          <w:lang w:val="fr-FR"/>
        </w:rPr>
      </w:pPr>
      <w:r w:rsidRPr="00F81680">
        <w:rPr>
          <w:lang w:val="fr-FR"/>
        </w:rPr>
        <w:t>Point</w:t>
      </w:r>
      <w:r w:rsidR="001E1D93" w:rsidRPr="00F81680">
        <w:rPr>
          <w:lang w:val="fr-FR"/>
        </w:rPr>
        <w:t xml:space="preserve"> 8</w:t>
      </w:r>
    </w:p>
    <w:p w14:paraId="56FA7515" w14:textId="46EC4105" w:rsidR="00557370" w:rsidRPr="00F81680" w:rsidRDefault="003A3E8B" w:rsidP="00191C16">
      <w:pPr>
        <w:pStyle w:val="Item"/>
        <w:keepNext/>
        <w:rPr>
          <w:lang w:val="fr-FR"/>
        </w:rPr>
      </w:pPr>
      <w:r w:rsidRPr="00F81680">
        <w:rPr>
          <w:lang w:val="fr-FR"/>
        </w:rPr>
        <w:t>Biodiversité marine et côtière</w:t>
      </w:r>
    </w:p>
    <w:p w14:paraId="4C8D5BC0" w14:textId="7B7303B4" w:rsidR="00557370" w:rsidRPr="00F81680" w:rsidRDefault="0085638E" w:rsidP="00191C16">
      <w:pPr>
        <w:keepNext/>
        <w:rPr>
          <w:b/>
          <w:iCs/>
          <w:snapToGrid w:val="0"/>
          <w:lang w:val="fr-FR"/>
        </w:rPr>
      </w:pPr>
      <w:r w:rsidRPr="00F81680">
        <w:rPr>
          <w:b/>
          <w:iCs/>
          <w:snapToGrid w:val="0"/>
          <w:lang w:val="fr-FR"/>
        </w:rPr>
        <w:t>a)</w:t>
      </w:r>
      <w:r w:rsidRPr="00F81680">
        <w:rPr>
          <w:b/>
          <w:iCs/>
          <w:snapToGrid w:val="0"/>
          <w:lang w:val="fr-FR"/>
        </w:rPr>
        <w:tab/>
      </w:r>
      <w:r w:rsidR="002F7B4C" w:rsidRPr="00F81680">
        <w:rPr>
          <w:b/>
          <w:iCs/>
          <w:snapToGrid w:val="0"/>
          <w:lang w:val="fr-FR"/>
        </w:rPr>
        <w:t>Zones marines d'importance écologique ou biologique : poursuite des travaux</w:t>
      </w:r>
    </w:p>
    <w:p w14:paraId="6605AF56" w14:textId="7211F67B" w:rsidR="00557370" w:rsidRPr="00F81680" w:rsidRDefault="002F7B4C" w:rsidP="00EC2124">
      <w:pPr>
        <w:pStyle w:val="Para1"/>
        <w:ind w:left="562" w:firstLine="0"/>
        <w:rPr>
          <w:lang w:val="fr-FR"/>
        </w:rPr>
      </w:pPr>
      <w:r w:rsidRPr="00F81680">
        <w:rPr>
          <w:lang w:val="fr-FR"/>
        </w:rPr>
        <w:t xml:space="preserve">Dans sa décision </w:t>
      </w:r>
      <w:hyperlink r:id="rId27" w:history="1">
        <w:r w:rsidRPr="00F81680">
          <w:rPr>
            <w:rStyle w:val="Hyperlink"/>
            <w:lang w:val="fr-FR"/>
          </w:rPr>
          <w:t>15/26</w:t>
        </w:r>
      </w:hyperlink>
      <w:r w:rsidRPr="00F81680">
        <w:rPr>
          <w:lang w:val="fr-FR"/>
        </w:rPr>
        <w:t xml:space="preserve">, la Conférence des Parties a prié le Secrétaire exécutif de convoquer un atelier d'experts pour examiner les aspects techniques des </w:t>
      </w:r>
      <w:r w:rsidR="00312F3E" w:rsidRPr="00F81680">
        <w:rPr>
          <w:lang w:val="fr-FR"/>
        </w:rPr>
        <w:t xml:space="preserve">modalités de modification des descriptions des aires marines d’importance écologique ou biologique et </w:t>
      </w:r>
      <w:r w:rsidR="00312F3E">
        <w:rPr>
          <w:lang w:val="fr-FR"/>
        </w:rPr>
        <w:t>de description</w:t>
      </w:r>
      <w:r w:rsidR="00312F3E" w:rsidRPr="00F81680">
        <w:rPr>
          <w:lang w:val="fr-FR"/>
        </w:rPr>
        <w:t xml:space="preserve"> de nouvelles aires</w:t>
      </w:r>
      <w:r w:rsidRPr="00F81680">
        <w:rPr>
          <w:lang w:val="fr-FR"/>
        </w:rPr>
        <w:t xml:space="preserve"> et un atelier d'experts pour examiner les questions juridiques relatives à ces modalités</w:t>
      </w:r>
      <w:r w:rsidR="006E3614">
        <w:rPr>
          <w:lang w:val="fr-FR"/>
        </w:rPr>
        <w:t> ;</w:t>
      </w:r>
      <w:r w:rsidRPr="00F81680">
        <w:rPr>
          <w:lang w:val="fr-FR"/>
        </w:rPr>
        <w:t xml:space="preserve"> de communiquer les résultats de ces travaux pour examen au moyen de modalités en ligne</w:t>
      </w:r>
      <w:r w:rsidR="00312F3E">
        <w:rPr>
          <w:lang w:val="fr-FR"/>
        </w:rPr>
        <w:t xml:space="preserve"> </w:t>
      </w:r>
      <w:r w:rsidRPr="00F81680">
        <w:rPr>
          <w:lang w:val="fr-FR"/>
        </w:rPr>
        <w:t xml:space="preserve">et </w:t>
      </w:r>
      <w:r w:rsidR="00312F3E">
        <w:rPr>
          <w:lang w:val="fr-FR"/>
        </w:rPr>
        <w:t>dans le cadre de</w:t>
      </w:r>
      <w:r w:rsidRPr="00F81680">
        <w:rPr>
          <w:lang w:val="fr-FR"/>
        </w:rPr>
        <w:t xml:space="preserve"> débats du Groupe consultatif informel sur les aires marines d'importance écologique ou biologique</w:t>
      </w:r>
      <w:r w:rsidR="006E3614">
        <w:rPr>
          <w:lang w:val="fr-FR"/>
        </w:rPr>
        <w:t> ;</w:t>
      </w:r>
      <w:r w:rsidRPr="00F81680">
        <w:rPr>
          <w:lang w:val="fr-FR"/>
        </w:rPr>
        <w:t xml:space="preserve"> et de communiquer les résultats de ces travaux à une réunion future de l'Organe subsidiaire chargé de fournis des avis scientifiques, techniques et technologiques et/ou de l'Organe subsidiaire chargé de l’application, pour examen avant la seizième réunion de la Conférence des Parties, en vue d'adopter </w:t>
      </w:r>
      <w:r w:rsidR="006E3614">
        <w:rPr>
          <w:lang w:val="fr-FR"/>
        </w:rPr>
        <w:t>c</w:t>
      </w:r>
      <w:r w:rsidRPr="00F81680">
        <w:rPr>
          <w:lang w:val="fr-FR"/>
        </w:rPr>
        <w:t xml:space="preserve">es modalités de modification des descriptions des aires marines d’importance écologique ou biologique et </w:t>
      </w:r>
      <w:r w:rsidR="00312F3E">
        <w:rPr>
          <w:lang w:val="fr-FR"/>
        </w:rPr>
        <w:t>de description</w:t>
      </w:r>
      <w:r w:rsidRPr="00F81680">
        <w:rPr>
          <w:lang w:val="fr-FR"/>
        </w:rPr>
        <w:t xml:space="preserve"> de nouvelles aires à la seizième réunion de la Conférence des Parties</w:t>
      </w:r>
      <w:r w:rsidR="00557370" w:rsidRPr="00F81680">
        <w:rPr>
          <w:lang w:val="fr-FR"/>
        </w:rPr>
        <w:t>.</w:t>
      </w:r>
    </w:p>
    <w:p w14:paraId="0324673D" w14:textId="3D74733B" w:rsidR="00557370" w:rsidRPr="00F81680" w:rsidRDefault="002F7B4C" w:rsidP="00EC2124">
      <w:pPr>
        <w:pStyle w:val="Para1"/>
        <w:ind w:left="562" w:firstLine="0"/>
        <w:rPr>
          <w:lang w:val="fr-FR"/>
        </w:rPr>
      </w:pPr>
      <w:r w:rsidRPr="00F81680">
        <w:rPr>
          <w:lang w:val="fr-FR"/>
        </w:rPr>
        <w:t xml:space="preserve">Dans la même décision, la Conférence des Parties a également demandé au Secrétaire exécutif d'élaborer, pour examen par l'Organe subsidiaire chargé de fournir des avis scientifiques, techniques et technologiques avant la seizième réunion de la Conférence des Parties : a) un projet de mandat pour un </w:t>
      </w:r>
      <w:r w:rsidR="001A07EB">
        <w:rPr>
          <w:lang w:val="fr-FR"/>
        </w:rPr>
        <w:t>« </w:t>
      </w:r>
      <w:r w:rsidRPr="00F81680">
        <w:rPr>
          <w:lang w:val="fr-FR"/>
        </w:rPr>
        <w:t>organe consultatif d'experts compétent</w:t>
      </w:r>
      <w:r w:rsidR="001A07EB">
        <w:rPr>
          <w:lang w:val="fr-FR"/>
        </w:rPr>
        <w:t> »</w:t>
      </w:r>
      <w:r w:rsidRPr="00F81680">
        <w:rPr>
          <w:lang w:val="fr-FR"/>
        </w:rPr>
        <w:t xml:space="preserve"> dans le contexte des modalités de modification des descriptions des zones marines d'importance écologique ou biologique et de description de nouvelles zones ; et b) des lignes directrices facultatives sur les processus d'examen par les pairs pour la description des zones répondant aux critères applicables aux zones marines d'importance écologique ou biologique et à d'autres critères scientifiques pertinents compatibles et complémentaires.</w:t>
      </w:r>
    </w:p>
    <w:p w14:paraId="26993F57" w14:textId="1E069059" w:rsidR="00557370" w:rsidRPr="00F81680" w:rsidRDefault="002F7B4C" w:rsidP="00EC2124">
      <w:pPr>
        <w:pStyle w:val="Para1"/>
        <w:ind w:left="562" w:firstLine="0"/>
        <w:rPr>
          <w:lang w:val="fr-FR"/>
        </w:rPr>
      </w:pPr>
      <w:r w:rsidRPr="00F81680">
        <w:rPr>
          <w:lang w:val="fr-FR"/>
        </w:rPr>
        <w:t>L'Organe subsidiaire sera saisi d'une note du secrétariat présentant un rapport sur les activités menées en réponse aux demandes susmentionnées, y compris les options permettant de modifier la description des zones marines d'importance écologique ou biologique et de décrire de nouvelles zones</w:t>
      </w:r>
      <w:r w:rsidR="00557370" w:rsidRPr="00F81680">
        <w:rPr>
          <w:lang w:val="fr-FR"/>
        </w:rPr>
        <w:t>.</w:t>
      </w:r>
    </w:p>
    <w:p w14:paraId="3CDF19AB" w14:textId="6F5995CD" w:rsidR="00557370" w:rsidRPr="00F81680" w:rsidRDefault="002F7B4C" w:rsidP="00EC2124">
      <w:pPr>
        <w:pStyle w:val="Para1"/>
        <w:ind w:left="562" w:firstLine="0"/>
        <w:rPr>
          <w:lang w:val="fr-FR"/>
        </w:rPr>
      </w:pPr>
      <w:r w:rsidRPr="00F81680">
        <w:rPr>
          <w:lang w:val="fr-FR"/>
        </w:rPr>
        <w:t>L'Organe subsidiaire sera invité à examiner les informations et à élaborer des recommandations pour examen par la Conférence des Parties à sa seizième réunion</w:t>
      </w:r>
      <w:r w:rsidR="00557370" w:rsidRPr="00F81680">
        <w:rPr>
          <w:lang w:val="fr-FR"/>
        </w:rPr>
        <w:t>.</w:t>
      </w:r>
    </w:p>
    <w:p w14:paraId="55E89028" w14:textId="536D7E34" w:rsidR="00557370" w:rsidRPr="00F81680" w:rsidRDefault="00154D76" w:rsidP="00F62CB6">
      <w:pPr>
        <w:pStyle w:val="Item"/>
        <w:rPr>
          <w:lang w:val="fr-FR"/>
        </w:rPr>
      </w:pPr>
      <w:r w:rsidRPr="00F81680">
        <w:rPr>
          <w:lang w:val="fr-FR"/>
        </w:rPr>
        <w:t>b)</w:t>
      </w:r>
      <w:r w:rsidRPr="00F81680">
        <w:rPr>
          <w:lang w:val="fr-FR"/>
        </w:rPr>
        <w:tab/>
      </w:r>
      <w:r w:rsidR="002F7B4C" w:rsidRPr="00F81680">
        <w:rPr>
          <w:lang w:val="fr-FR"/>
        </w:rPr>
        <w:t>Conservation et utilisation durable de la biodiversité marine et côtière</w:t>
      </w:r>
    </w:p>
    <w:p w14:paraId="55EF42F8" w14:textId="4007F11B" w:rsidR="00557370" w:rsidRPr="00F81680" w:rsidRDefault="002F7B4C" w:rsidP="00EC2124">
      <w:pPr>
        <w:pStyle w:val="Para1"/>
        <w:ind w:left="562" w:firstLine="0"/>
        <w:rPr>
          <w:rFonts w:eastAsia="MS Mincho"/>
          <w:lang w:val="fr-FR" w:eastAsia="en-CA"/>
        </w:rPr>
      </w:pPr>
      <w:r w:rsidRPr="00F81680">
        <w:rPr>
          <w:rFonts w:eastAsia="MS Mincho"/>
          <w:lang w:val="fr-FR" w:eastAsia="en-CA"/>
        </w:rPr>
        <w:t xml:space="preserve">Dans sa décision </w:t>
      </w:r>
      <w:hyperlink r:id="rId28" w:history="1">
        <w:r w:rsidRPr="00F81680">
          <w:rPr>
            <w:rStyle w:val="Hyperlink"/>
            <w:rFonts w:eastAsia="MS Mincho"/>
            <w:lang w:val="fr-FR" w:eastAsia="en-CA"/>
          </w:rPr>
          <w:t>15/24</w:t>
        </w:r>
      </w:hyperlink>
      <w:r w:rsidRPr="00F81680">
        <w:rPr>
          <w:rFonts w:eastAsia="MS Mincho"/>
          <w:lang w:val="fr-FR" w:eastAsia="en-CA"/>
        </w:rPr>
        <w:t>, la Conférence des Parties a demandé au Secrétaire exécutif  : a) de compiler les communications des Parties, des autres Gouvernements, des gouvernements infranationaux et des organisations compétentes afin de réaliser un examen et une analyse stratégiques du programme de travail sur la biodiversité marine et côtière et du programme de travail sur la biodiversité insulaire, en vue d'appuyer la mise en œuvre du Cadre ; et b) d'élaborer des projets de mise à jour de chacun de ces programmes de travail pour examen par l'Organe subsidiaire avant la seizième réunion de la Conférence des Parties. Suite à ces demandes, le secrétariat a demandé à connaître les points de vue et les informations mentionnés ci-dessus au moyen d'une notification émise en novembre 2023 (voir paragraphe 21) et les a compilés en tant que contributions à l'examen et à l'analyse stratégiques</w:t>
      </w:r>
      <w:r w:rsidR="00557370" w:rsidRPr="00F81680">
        <w:rPr>
          <w:rFonts w:eastAsia="MS Mincho"/>
          <w:lang w:val="fr-FR" w:eastAsia="en-CA"/>
        </w:rPr>
        <w:t>.</w:t>
      </w:r>
    </w:p>
    <w:p w14:paraId="563D2540" w14:textId="79C0DAEA" w:rsidR="00557370" w:rsidRPr="00F81680" w:rsidRDefault="002F7B4C" w:rsidP="00EC2124">
      <w:pPr>
        <w:pStyle w:val="Para1"/>
        <w:ind w:left="562" w:firstLine="0"/>
        <w:rPr>
          <w:rFonts w:eastAsia="MS Mincho"/>
          <w:lang w:val="fr-FR" w:eastAsia="en-CA"/>
        </w:rPr>
      </w:pPr>
      <w:r w:rsidRPr="00F81680">
        <w:rPr>
          <w:rFonts w:eastAsia="MS Mincho"/>
          <w:lang w:val="fr-FR" w:eastAsia="en-CA"/>
        </w:rPr>
        <w:t xml:space="preserve">Également dans sa décision </w:t>
      </w:r>
      <w:hyperlink r:id="rId29" w:history="1">
        <w:r w:rsidRPr="00F81680">
          <w:rPr>
            <w:rStyle w:val="Hyperlink"/>
            <w:rFonts w:eastAsia="MS Mincho"/>
            <w:lang w:val="fr-FR" w:eastAsia="en-CA"/>
          </w:rPr>
          <w:t>15/24</w:t>
        </w:r>
      </w:hyperlink>
      <w:r w:rsidRPr="00F81680">
        <w:rPr>
          <w:rFonts w:eastAsia="MS Mincho"/>
          <w:lang w:val="fr-FR" w:eastAsia="en-CA"/>
        </w:rPr>
        <w:t xml:space="preserve">, la Conférence des Parties a demandé au Secrétaire exécutif, au moment où sera adopté un instrument international juridiquement contraignant au titre de la Convention des Nations Unies sur le droit de la mer concernant la conservation et l'exploitation </w:t>
      </w:r>
      <w:r w:rsidRPr="00F81680">
        <w:rPr>
          <w:rFonts w:eastAsia="MS Mincho"/>
          <w:lang w:val="fr-FR" w:eastAsia="en-CA"/>
        </w:rPr>
        <w:lastRenderedPageBreak/>
        <w:t>durable de la biodiversité marine dans les zones situées au-delà de la juridiction nationale, de déterminer les options possibles concernant les modalités de collaboration et de coopération avec les organisations mondiales et régionales compétentes dans le cadre de cet instrument</w:t>
      </w:r>
      <w:r w:rsidR="00557370" w:rsidRPr="00F81680">
        <w:rPr>
          <w:rFonts w:eastAsia="MS Mincho"/>
          <w:lang w:val="fr-FR" w:eastAsia="en-CA"/>
        </w:rPr>
        <w:t xml:space="preserve">. </w:t>
      </w:r>
    </w:p>
    <w:p w14:paraId="02CAE0BF" w14:textId="3899CA3F" w:rsidR="00557370" w:rsidRPr="00F81680" w:rsidRDefault="002F7B4C" w:rsidP="00EC2124">
      <w:pPr>
        <w:pStyle w:val="Para1"/>
        <w:ind w:left="562" w:firstLine="0"/>
        <w:rPr>
          <w:rFonts w:eastAsia="MS Mincho"/>
          <w:lang w:val="fr-FR" w:eastAsia="en-CA"/>
        </w:rPr>
      </w:pPr>
      <w:r w:rsidRPr="00F81680">
        <w:rPr>
          <w:rFonts w:eastAsia="MS Mincho"/>
          <w:lang w:val="fr-FR" w:eastAsia="en-CA"/>
        </w:rPr>
        <w:t>Dans la même décision, la Conférence des Parties a demandé au Secrétaire exécutif de poursuivre la coopération entre le secrétariat, l'Organisation des Nations Unies pour l'alimentation et l'agriculture, l'Union internationale pour la conservation de la nature afin d'appuyer les efforts visant à intégrer la conservation et l'utilisation durable de la biodiversité dans les secteurs de la pêche et de l'aquaculture, et de compiler et synthétiser les informations relatives aux initiatives visant à identifier et à reconnaître d'autres mesures efficaces de conservation par zone et à créer et gérer des aires marines protégées et d'autres mesures efficaces de conservation par zone dans les zones marines et côtières</w:t>
      </w:r>
      <w:r w:rsidR="00557370" w:rsidRPr="00F81680">
        <w:rPr>
          <w:rFonts w:eastAsia="MS Mincho"/>
          <w:lang w:val="fr-FR" w:eastAsia="en-CA"/>
        </w:rPr>
        <w:t>.</w:t>
      </w:r>
    </w:p>
    <w:p w14:paraId="3C1CA05B" w14:textId="3E71E4DE" w:rsidR="00557370" w:rsidRPr="00F81680" w:rsidRDefault="002F7B4C" w:rsidP="00EC2124">
      <w:pPr>
        <w:pStyle w:val="Para1"/>
        <w:ind w:left="562" w:firstLine="0"/>
        <w:rPr>
          <w:rFonts w:eastAsia="MS Mincho"/>
          <w:kern w:val="22"/>
          <w:lang w:val="fr-FR" w:eastAsia="en-CA"/>
        </w:rPr>
      </w:pPr>
      <w:r w:rsidRPr="00F81680">
        <w:rPr>
          <w:rFonts w:eastAsia="MS Mincho"/>
          <w:kern w:val="22"/>
          <w:lang w:val="fr-FR" w:eastAsia="en-CA"/>
        </w:rPr>
        <w:t>Toujours dans la même décision, la Conférence des Parties a demandé au Secrétaire exécutif de continuer à faciliter les activités de renforcement des capacités dans le cadre de l'initiative pour un océan durable afin d'appuyer la mise en œuvre du cadre, y compris son cadre de suivi, en ce qui concerne la biodiversité marine, côtière et insulaire</w:t>
      </w:r>
      <w:r w:rsidR="00557370" w:rsidRPr="00F81680">
        <w:rPr>
          <w:rFonts w:eastAsia="MS Mincho"/>
          <w:lang w:val="fr-FR" w:eastAsia="en-CA"/>
        </w:rPr>
        <w:t>.</w:t>
      </w:r>
    </w:p>
    <w:p w14:paraId="314099E7" w14:textId="31B10FC2" w:rsidR="00557370" w:rsidRPr="00F81680" w:rsidRDefault="002F7B4C" w:rsidP="00EC2124">
      <w:pPr>
        <w:pStyle w:val="Para1"/>
        <w:ind w:left="562" w:firstLine="0"/>
        <w:rPr>
          <w:rFonts w:eastAsia="MS Mincho"/>
          <w:lang w:val="fr-FR" w:eastAsia="en-CA"/>
        </w:rPr>
      </w:pPr>
      <w:r w:rsidRPr="00F81680">
        <w:rPr>
          <w:kern w:val="22"/>
          <w:lang w:val="fr-FR"/>
        </w:rPr>
        <w:t>L'Organe subsidiaire sera saisi d'une note du secrétariat contenant les résultats des activités menées à la suite des demandes susmentionnées</w:t>
      </w:r>
      <w:r w:rsidR="00557370" w:rsidRPr="00F81680">
        <w:rPr>
          <w:rFonts w:eastAsia="MS Mincho"/>
          <w:lang w:val="fr-FR" w:eastAsia="en-CA"/>
        </w:rPr>
        <w:t xml:space="preserve">. </w:t>
      </w:r>
    </w:p>
    <w:p w14:paraId="0B717822" w14:textId="6D73292D" w:rsidR="00557370" w:rsidRPr="00F81680" w:rsidRDefault="002F7B4C" w:rsidP="00EC2124">
      <w:pPr>
        <w:pStyle w:val="Para1"/>
        <w:ind w:left="562" w:firstLine="0"/>
        <w:rPr>
          <w:rFonts w:eastAsia="MS Mincho"/>
          <w:lang w:val="fr-FR" w:eastAsia="en-CA"/>
        </w:rPr>
      </w:pPr>
      <w:r w:rsidRPr="00F81680">
        <w:rPr>
          <w:rFonts w:eastAsia="MS Mincho"/>
          <w:lang w:val="fr-FR" w:eastAsia="en-CA"/>
        </w:rPr>
        <w:t>L'Organe subsidiaire sera invité à examiner les informations et à élaborer des recommandations pour examen par la Conférence des Parties à sa seizième réunion</w:t>
      </w:r>
      <w:r w:rsidR="00557370" w:rsidRPr="00F81680">
        <w:rPr>
          <w:rFonts w:eastAsia="MS Mincho"/>
          <w:lang w:val="fr-FR" w:eastAsia="en-CA"/>
        </w:rPr>
        <w:t>.</w:t>
      </w:r>
    </w:p>
    <w:p w14:paraId="1411AE03" w14:textId="6ED41035" w:rsidR="00C45D2D" w:rsidRPr="00F81680" w:rsidRDefault="00CE43A5" w:rsidP="004D4AA4">
      <w:pPr>
        <w:pStyle w:val="Item"/>
        <w:keepNext/>
        <w:rPr>
          <w:lang w:val="fr-FR"/>
        </w:rPr>
      </w:pPr>
      <w:r w:rsidRPr="00F81680">
        <w:rPr>
          <w:lang w:val="fr-FR"/>
        </w:rPr>
        <w:t>Point</w:t>
      </w:r>
      <w:r w:rsidR="00C45D2D" w:rsidRPr="00F81680">
        <w:rPr>
          <w:lang w:val="fr-FR"/>
        </w:rPr>
        <w:t xml:space="preserve"> </w:t>
      </w:r>
      <w:r w:rsidR="00557370" w:rsidRPr="00F81680">
        <w:rPr>
          <w:lang w:val="fr-FR"/>
        </w:rPr>
        <w:t>9</w:t>
      </w:r>
    </w:p>
    <w:p w14:paraId="1B1A706B" w14:textId="36FCB82A" w:rsidR="00557370" w:rsidRPr="00F81680" w:rsidRDefault="002F7B4C" w:rsidP="004D4AA4">
      <w:pPr>
        <w:pStyle w:val="Item"/>
        <w:keepNext/>
        <w:rPr>
          <w:caps/>
          <w:lang w:val="fr-FR"/>
        </w:rPr>
      </w:pPr>
      <w:r w:rsidRPr="00F81680">
        <w:rPr>
          <w:lang w:val="fr-FR"/>
        </w:rPr>
        <w:t>Biodiversité et santé</w:t>
      </w:r>
    </w:p>
    <w:p w14:paraId="605777F6" w14:textId="6B42FC21" w:rsidR="00557370" w:rsidRPr="00F81680" w:rsidRDefault="002F7B4C" w:rsidP="00EC2124">
      <w:pPr>
        <w:pStyle w:val="Para1"/>
        <w:ind w:left="562" w:firstLine="0"/>
        <w:rPr>
          <w:rFonts w:ascii="Segoe UI" w:hAnsi="Segoe UI" w:cs="Segoe UI"/>
          <w:sz w:val="18"/>
          <w:lang w:val="fr-FR" w:eastAsia="zh-CN"/>
        </w:rPr>
      </w:pPr>
      <w:r w:rsidRPr="00F81680">
        <w:rPr>
          <w:lang w:val="fr-FR"/>
        </w:rPr>
        <w:t xml:space="preserve">Dans sa décision </w:t>
      </w:r>
      <w:hyperlink r:id="rId30" w:history="1">
        <w:r w:rsidRPr="00F81680">
          <w:rPr>
            <w:rStyle w:val="Hyperlink"/>
            <w:lang w:val="fr-FR"/>
          </w:rPr>
          <w:t>15/29</w:t>
        </w:r>
      </w:hyperlink>
      <w:r w:rsidRPr="00F81680">
        <w:rPr>
          <w:lang w:val="fr-FR"/>
        </w:rPr>
        <w:t xml:space="preserve">, la Conférence des Parties a traité des questions liées à l'approche </w:t>
      </w:r>
      <w:r w:rsidR="001A07EB">
        <w:rPr>
          <w:lang w:val="fr-FR"/>
        </w:rPr>
        <w:t>« </w:t>
      </w:r>
      <w:r w:rsidRPr="00F81680">
        <w:rPr>
          <w:lang w:val="fr-FR"/>
        </w:rPr>
        <w:t>Une seule santé</w:t>
      </w:r>
      <w:r w:rsidR="001A07EB">
        <w:rPr>
          <w:lang w:val="fr-FR"/>
        </w:rPr>
        <w:t> »</w:t>
      </w:r>
      <w:r w:rsidRPr="00F81680">
        <w:rPr>
          <w:lang w:val="fr-FR"/>
        </w:rPr>
        <w:t xml:space="preserve"> et a demandé au Secrétaire exécutif, en consultation avec le Bureau de l'Organe subsidiaire et en collaboration avec l'Organisation mondiale de la santé et la coopération quadripartite sur l'approche </w:t>
      </w:r>
      <w:r w:rsidR="001A07EB">
        <w:rPr>
          <w:lang w:val="fr-FR"/>
        </w:rPr>
        <w:t>« </w:t>
      </w:r>
      <w:r w:rsidRPr="00F81680">
        <w:rPr>
          <w:lang w:val="fr-FR"/>
        </w:rPr>
        <w:t>Une seule santé</w:t>
      </w:r>
      <w:r w:rsidR="001A07EB">
        <w:rPr>
          <w:lang w:val="fr-FR"/>
        </w:rPr>
        <w:t xml:space="preserve"> » </w:t>
      </w:r>
      <w:r w:rsidR="00557370" w:rsidRPr="00F81680">
        <w:rPr>
          <w:lang w:val="fr-FR"/>
        </w:rPr>
        <w:t>:</w:t>
      </w:r>
    </w:p>
    <w:p w14:paraId="16A1EFF6" w14:textId="03CF67A4" w:rsidR="00557370" w:rsidRPr="00F81680" w:rsidRDefault="00557370" w:rsidP="00B31F68">
      <w:pPr>
        <w:pStyle w:val="Para2"/>
        <w:ind w:left="562" w:firstLine="562"/>
        <w:rPr>
          <w:lang w:val="fr-FR"/>
        </w:rPr>
      </w:pPr>
      <w:r w:rsidRPr="00F81680">
        <w:rPr>
          <w:lang w:val="fr-FR"/>
        </w:rPr>
        <w:t>a)</w:t>
      </w:r>
      <w:r w:rsidR="004E26AC" w:rsidRPr="00F81680">
        <w:rPr>
          <w:lang w:val="fr-FR"/>
        </w:rPr>
        <w:tab/>
      </w:r>
      <w:r w:rsidR="002F7B4C" w:rsidRPr="00F81680">
        <w:rPr>
          <w:lang w:val="fr-FR"/>
        </w:rPr>
        <w:t>D’élaborer une version actualisée du projet de plan d'action mondial et des messages ciblés sur la base des contributions reçues des Parties, des autres gouvernements, des peuples autochtones et des communautés locales, des femmes, des jeunes et des autres parties prenantes concernées, en tenant compte des questions d’équité, notamment dans le cadre du partage juste et équitable des avantages découlant de l'utilisation des ressources génétiques et des informations sur les séquences numériques des ressources génétiques ainsi que des connaissances traditionnelles y relatives</w:t>
      </w:r>
      <w:r w:rsidR="001A07EB">
        <w:rPr>
          <w:lang w:val="fr-FR"/>
        </w:rPr>
        <w:t xml:space="preserve"> </w:t>
      </w:r>
      <w:r w:rsidRPr="00F81680">
        <w:rPr>
          <w:lang w:val="fr-FR"/>
        </w:rPr>
        <w:t>;</w:t>
      </w:r>
    </w:p>
    <w:p w14:paraId="5D7F70CE" w14:textId="46C7B68D" w:rsidR="00557370" w:rsidRPr="00F81680" w:rsidRDefault="00557370" w:rsidP="00B31F68">
      <w:pPr>
        <w:pStyle w:val="Para2"/>
        <w:ind w:left="562" w:firstLine="562"/>
        <w:rPr>
          <w:lang w:val="fr-FR"/>
        </w:rPr>
      </w:pPr>
      <w:r w:rsidRPr="00F81680">
        <w:rPr>
          <w:lang w:val="fr-FR"/>
        </w:rPr>
        <w:t>b)</w:t>
      </w:r>
      <w:r w:rsidR="004E26AC" w:rsidRPr="00F81680">
        <w:rPr>
          <w:lang w:val="fr-FR"/>
        </w:rPr>
        <w:tab/>
      </w:r>
      <w:r w:rsidR="002F7B4C" w:rsidRPr="00F81680">
        <w:rPr>
          <w:lang w:val="fr-FR"/>
        </w:rPr>
        <w:t>D’inviter les Parties, les autres gouvernements, les peuples autochtones et les communautés locales, les femmes, les jeunes et les autres parties prenantes concernées à examiner la version actualisée du projet de plan d'action mondial</w:t>
      </w:r>
      <w:r w:rsidR="001A07EB">
        <w:rPr>
          <w:lang w:val="fr-FR"/>
        </w:rPr>
        <w:t xml:space="preserve"> </w:t>
      </w:r>
      <w:r w:rsidRPr="00F81680">
        <w:rPr>
          <w:lang w:val="fr-FR"/>
        </w:rPr>
        <w:t>;</w:t>
      </w:r>
    </w:p>
    <w:p w14:paraId="7D1770C4" w14:textId="6EADEC71" w:rsidR="00557370" w:rsidRPr="00F81680" w:rsidRDefault="00557370" w:rsidP="00B31F68">
      <w:pPr>
        <w:pStyle w:val="Para2"/>
        <w:ind w:left="562" w:firstLine="562"/>
        <w:rPr>
          <w:lang w:val="fr-FR"/>
        </w:rPr>
      </w:pPr>
      <w:r w:rsidRPr="00F81680">
        <w:rPr>
          <w:lang w:val="fr-FR"/>
        </w:rPr>
        <w:t>c)</w:t>
      </w:r>
      <w:r w:rsidR="004E26AC" w:rsidRPr="00F81680">
        <w:rPr>
          <w:lang w:val="fr-FR"/>
        </w:rPr>
        <w:tab/>
      </w:r>
      <w:r w:rsidR="002F7B4C" w:rsidRPr="00F81680">
        <w:rPr>
          <w:lang w:val="fr-FR"/>
        </w:rPr>
        <w:t>De mettre les résultats de ces travaux à la disposition de l'Organe subsidiaire chargé de fournir des avis scientifiques, techniques et technologiques pour examen lors d'une prochaine réunion, en vue de formuler des recommandations à la Conférence des Parties à sa seizième réunion</w:t>
      </w:r>
      <w:r w:rsidRPr="00F81680">
        <w:rPr>
          <w:lang w:val="fr-FR"/>
        </w:rPr>
        <w:t>.</w:t>
      </w:r>
    </w:p>
    <w:p w14:paraId="074DF88E" w14:textId="21CBDE4E" w:rsidR="00557370" w:rsidRPr="00F81680" w:rsidRDefault="002F7B4C" w:rsidP="00EC2124">
      <w:pPr>
        <w:pStyle w:val="Para1"/>
        <w:ind w:left="562" w:firstLine="0"/>
        <w:rPr>
          <w:lang w:val="fr-FR"/>
        </w:rPr>
      </w:pPr>
      <w:r w:rsidRPr="00F81680">
        <w:rPr>
          <w:lang w:val="fr-FR"/>
        </w:rPr>
        <w:t xml:space="preserve">L'Organe subsidiaire sera saisi d'une note du Secrétariat contenant une version actualisée du plan d'action mondial et des messages cibles, ainsi qu'un résumé des activités entreprises à la suite de la décision </w:t>
      </w:r>
      <w:hyperlink r:id="rId31" w:history="1">
        <w:r w:rsidRPr="00F81680">
          <w:rPr>
            <w:rStyle w:val="Hyperlink"/>
            <w:lang w:val="fr-FR"/>
          </w:rPr>
          <w:t>15/29</w:t>
        </w:r>
      </w:hyperlink>
      <w:r w:rsidR="00557370" w:rsidRPr="00F81680">
        <w:rPr>
          <w:lang w:val="fr-FR"/>
        </w:rPr>
        <w:t>.</w:t>
      </w:r>
    </w:p>
    <w:p w14:paraId="5838049E" w14:textId="3E6D1B88" w:rsidR="00557370" w:rsidRPr="00F81680" w:rsidRDefault="002F7B4C" w:rsidP="00EC2124">
      <w:pPr>
        <w:pStyle w:val="Para1"/>
        <w:ind w:left="562" w:firstLine="0"/>
        <w:rPr>
          <w:lang w:val="fr-FR"/>
        </w:rPr>
      </w:pPr>
      <w:r w:rsidRPr="00F81680">
        <w:rPr>
          <w:lang w:val="fr-FR"/>
        </w:rPr>
        <w:t>L'Organe subsidiaire sera invité à élaborer des recommandations qui seront examinées par la Conférence des Parties à sa seizième réunion</w:t>
      </w:r>
      <w:r w:rsidR="00557370" w:rsidRPr="00F81680">
        <w:rPr>
          <w:lang w:val="fr-FR"/>
        </w:rPr>
        <w:t>.</w:t>
      </w:r>
    </w:p>
    <w:p w14:paraId="45E5D171" w14:textId="126030CA" w:rsidR="00C45D2D" w:rsidRPr="00F81680" w:rsidRDefault="00CE43A5" w:rsidP="00C45D2D">
      <w:pPr>
        <w:pStyle w:val="Item"/>
        <w:rPr>
          <w:lang w:val="fr-FR"/>
        </w:rPr>
      </w:pPr>
      <w:r w:rsidRPr="00F81680">
        <w:rPr>
          <w:lang w:val="fr-FR"/>
        </w:rPr>
        <w:t>Point</w:t>
      </w:r>
      <w:r w:rsidR="00C45D2D" w:rsidRPr="00F81680">
        <w:rPr>
          <w:lang w:val="fr-FR"/>
        </w:rPr>
        <w:t xml:space="preserve"> </w:t>
      </w:r>
      <w:r w:rsidR="00557370" w:rsidRPr="00F81680">
        <w:rPr>
          <w:lang w:val="fr-FR"/>
        </w:rPr>
        <w:t>10</w:t>
      </w:r>
    </w:p>
    <w:p w14:paraId="78160E91" w14:textId="34D8B256" w:rsidR="00557370" w:rsidRPr="00F81680" w:rsidRDefault="003A3E8B" w:rsidP="00C45D2D">
      <w:pPr>
        <w:pStyle w:val="Item"/>
        <w:rPr>
          <w:caps/>
          <w:lang w:val="fr-FR"/>
        </w:rPr>
      </w:pPr>
      <w:r w:rsidRPr="00F81680">
        <w:rPr>
          <w:lang w:val="fr-FR"/>
        </w:rPr>
        <w:t>Autres questions</w:t>
      </w:r>
    </w:p>
    <w:p w14:paraId="0139C378" w14:textId="269CD38A" w:rsidR="00557370" w:rsidRPr="00F81680" w:rsidRDefault="003A3E8B" w:rsidP="00EC2124">
      <w:pPr>
        <w:pStyle w:val="Para1"/>
        <w:ind w:left="562" w:firstLine="0"/>
        <w:rPr>
          <w:lang w:val="fr-FR"/>
        </w:rPr>
      </w:pPr>
      <w:r w:rsidRPr="00F81680">
        <w:rPr>
          <w:lang w:val="fr-FR"/>
        </w:rPr>
        <w:t>Au titre du point 10 de l'ordre du jour, les participants auront la possibilité de soulever d'autres questions intéressant l'Organe subsidiaire</w:t>
      </w:r>
      <w:r w:rsidR="00557370" w:rsidRPr="00F81680">
        <w:rPr>
          <w:lang w:val="fr-FR"/>
        </w:rPr>
        <w:t>.</w:t>
      </w:r>
    </w:p>
    <w:p w14:paraId="7C2D7EB3" w14:textId="1A677EEB" w:rsidR="00C45D2D" w:rsidRPr="00F81680" w:rsidRDefault="00CE43A5" w:rsidP="00191C16">
      <w:pPr>
        <w:pStyle w:val="Item"/>
        <w:keepNext/>
        <w:rPr>
          <w:lang w:val="fr-FR"/>
        </w:rPr>
      </w:pPr>
      <w:r w:rsidRPr="00F81680">
        <w:rPr>
          <w:lang w:val="fr-FR"/>
        </w:rPr>
        <w:lastRenderedPageBreak/>
        <w:t>Point</w:t>
      </w:r>
      <w:r w:rsidR="00C45D2D" w:rsidRPr="00F81680">
        <w:rPr>
          <w:lang w:val="fr-FR"/>
        </w:rPr>
        <w:t xml:space="preserve"> </w:t>
      </w:r>
      <w:r w:rsidR="00557370" w:rsidRPr="00F81680">
        <w:rPr>
          <w:lang w:val="fr-FR"/>
        </w:rPr>
        <w:t>11</w:t>
      </w:r>
    </w:p>
    <w:p w14:paraId="1D12A01C" w14:textId="697B3A36" w:rsidR="00557370" w:rsidRPr="00F81680" w:rsidRDefault="003A3E8B" w:rsidP="00C45D2D">
      <w:pPr>
        <w:pStyle w:val="Item"/>
        <w:rPr>
          <w:caps/>
          <w:lang w:val="fr-FR"/>
        </w:rPr>
      </w:pPr>
      <w:r w:rsidRPr="00F81680">
        <w:rPr>
          <w:lang w:val="fr-FR"/>
        </w:rPr>
        <w:t>Adoption du rapport</w:t>
      </w:r>
    </w:p>
    <w:p w14:paraId="6E950F33" w14:textId="2F686BAD" w:rsidR="00557370" w:rsidRPr="00F81680" w:rsidRDefault="003A3E8B" w:rsidP="00EC2124">
      <w:pPr>
        <w:pStyle w:val="Para1"/>
        <w:ind w:left="562" w:firstLine="0"/>
        <w:rPr>
          <w:lang w:val="fr-FR"/>
        </w:rPr>
      </w:pPr>
      <w:r w:rsidRPr="00F81680">
        <w:rPr>
          <w:lang w:val="fr-FR"/>
        </w:rPr>
        <w:t>L'Organe subsidiaire sera invité à examiner et à adopter le rapport de la réunion. Conformément à la pratique établie, il sera également invité à autoriser le rapporteur à achever la rédaction du rapport après la réunion, en suivant les indications du Président et avec l'assistance du secrétariat</w:t>
      </w:r>
      <w:r w:rsidR="00557370" w:rsidRPr="00F81680">
        <w:rPr>
          <w:lang w:val="fr-FR"/>
        </w:rPr>
        <w:t>.</w:t>
      </w:r>
    </w:p>
    <w:p w14:paraId="6767BD67" w14:textId="3DE6E303" w:rsidR="00C45D2D" w:rsidRPr="00F81680" w:rsidRDefault="00CE43A5" w:rsidP="00C45D2D">
      <w:pPr>
        <w:pStyle w:val="Item"/>
        <w:rPr>
          <w:lang w:val="fr-FR"/>
        </w:rPr>
      </w:pPr>
      <w:r w:rsidRPr="00F81680">
        <w:rPr>
          <w:lang w:val="fr-FR"/>
        </w:rPr>
        <w:t>Point</w:t>
      </w:r>
      <w:r w:rsidR="00C45D2D" w:rsidRPr="00F81680">
        <w:rPr>
          <w:lang w:val="fr-FR"/>
        </w:rPr>
        <w:t xml:space="preserve"> 1</w:t>
      </w:r>
      <w:r w:rsidR="00557370" w:rsidRPr="00F81680">
        <w:rPr>
          <w:lang w:val="fr-FR"/>
        </w:rPr>
        <w:t>2</w:t>
      </w:r>
    </w:p>
    <w:p w14:paraId="0EED474F" w14:textId="4177FBAC" w:rsidR="00557370" w:rsidRPr="00F81680" w:rsidRDefault="003A3E8B" w:rsidP="00C45D2D">
      <w:pPr>
        <w:pStyle w:val="Item"/>
        <w:rPr>
          <w:lang w:val="fr-FR"/>
        </w:rPr>
      </w:pPr>
      <w:r w:rsidRPr="00F81680">
        <w:rPr>
          <w:lang w:val="fr-FR"/>
        </w:rPr>
        <w:t>Clôture de la réunion</w:t>
      </w:r>
    </w:p>
    <w:p w14:paraId="3FD569A1" w14:textId="06B0F182" w:rsidR="00557370" w:rsidRPr="00F81680" w:rsidRDefault="003A3E8B" w:rsidP="00EC2124">
      <w:pPr>
        <w:pStyle w:val="Para1"/>
        <w:ind w:left="562" w:firstLine="0"/>
        <w:rPr>
          <w:lang w:val="fr-FR"/>
        </w:rPr>
      </w:pPr>
      <w:r w:rsidRPr="00F81680">
        <w:rPr>
          <w:lang w:val="fr-FR"/>
        </w:rPr>
        <w:t>La réunion devrait se clôturer le 18 mai 2024 à 18 heures.</w:t>
      </w:r>
    </w:p>
    <w:p w14:paraId="79422DB6" w14:textId="77777777" w:rsidR="00557370" w:rsidRPr="00F81680" w:rsidRDefault="00557370" w:rsidP="00910730">
      <w:pPr>
        <w:pStyle w:val="StylePara1Before0pt"/>
        <w:numPr>
          <w:ilvl w:val="0"/>
          <w:numId w:val="0"/>
        </w:numPr>
        <w:suppressLineNumbers/>
        <w:suppressAutoHyphens/>
        <w:rPr>
          <w:kern w:val="22"/>
          <w:sz w:val="22"/>
          <w:szCs w:val="22"/>
          <w:lang w:val="fr-FR"/>
        </w:rPr>
      </w:pPr>
    </w:p>
    <w:p w14:paraId="7AE0925B" w14:textId="77777777" w:rsidR="00557370" w:rsidRPr="00F81680" w:rsidRDefault="00557370">
      <w:pPr>
        <w:suppressLineNumbers/>
        <w:suppressAutoHyphens/>
        <w:rPr>
          <w:kern w:val="22"/>
          <w:szCs w:val="22"/>
          <w:lang w:val="fr-FR"/>
        </w:rPr>
      </w:pPr>
    </w:p>
    <w:p w14:paraId="145B94FD" w14:textId="77777777" w:rsidR="00557370" w:rsidRPr="00F81680" w:rsidRDefault="00557370" w:rsidP="00652D3A">
      <w:pPr>
        <w:suppressLineNumbers/>
        <w:suppressAutoHyphens/>
        <w:spacing w:before="120" w:after="120"/>
        <w:jc w:val="center"/>
        <w:rPr>
          <w:snapToGrid w:val="0"/>
          <w:kern w:val="22"/>
          <w:szCs w:val="22"/>
          <w:lang w:val="fr-FR"/>
        </w:rPr>
        <w:sectPr w:rsidR="00557370" w:rsidRPr="00F81680" w:rsidSect="00F62CB6">
          <w:headerReference w:type="even" r:id="rId32"/>
          <w:headerReference w:type="default" r:id="rId33"/>
          <w:footerReference w:type="even" r:id="rId34"/>
          <w:footerReference w:type="default" r:id="rId35"/>
          <w:headerReference w:type="first" r:id="rId36"/>
          <w:pgSz w:w="12240" w:h="15840"/>
          <w:pgMar w:top="1134" w:right="1440" w:bottom="1134" w:left="1440" w:header="709" w:footer="709" w:gutter="0"/>
          <w:cols w:space="708"/>
          <w:titlePg/>
          <w:docGrid w:linePitch="360"/>
        </w:sectPr>
      </w:pPr>
    </w:p>
    <w:p w14:paraId="186F5EFE" w14:textId="68ABB4EB" w:rsidR="00557370" w:rsidRPr="00F81680" w:rsidRDefault="00557370" w:rsidP="00191C16">
      <w:pPr>
        <w:pStyle w:val="Annex"/>
        <w:keepNext/>
        <w:rPr>
          <w:snapToGrid w:val="0"/>
          <w:lang w:val="fr-FR"/>
        </w:rPr>
      </w:pPr>
      <w:r w:rsidRPr="00F81680">
        <w:rPr>
          <w:snapToGrid w:val="0"/>
          <w:lang w:val="fr-FR"/>
        </w:rPr>
        <w:lastRenderedPageBreak/>
        <w:t>Annex</w:t>
      </w:r>
      <w:r w:rsidR="00CE43A5" w:rsidRPr="00F81680">
        <w:rPr>
          <w:snapToGrid w:val="0"/>
          <w:lang w:val="fr-FR"/>
        </w:rPr>
        <w:t>e</w:t>
      </w:r>
      <w:r w:rsidRPr="00F81680">
        <w:rPr>
          <w:snapToGrid w:val="0"/>
          <w:lang w:val="fr-FR"/>
        </w:rPr>
        <w:t xml:space="preserve"> I</w:t>
      </w:r>
    </w:p>
    <w:p w14:paraId="039BE8C7" w14:textId="2C290D47" w:rsidR="00557370" w:rsidRPr="00F81680" w:rsidRDefault="00CE43A5" w:rsidP="00CF5EE7">
      <w:pPr>
        <w:pStyle w:val="Title"/>
        <w:spacing w:before="120" w:after="120"/>
        <w:rPr>
          <w:rFonts w:hint="eastAsia"/>
          <w:snapToGrid w:val="0"/>
          <w:lang w:val="fr-FR"/>
        </w:rPr>
      </w:pPr>
      <w:r w:rsidRPr="00F81680">
        <w:rPr>
          <w:snapToGrid w:val="0"/>
          <w:lang w:val="fr-FR"/>
        </w:rPr>
        <w:t>Organisation des travaux proposée</w:t>
      </w:r>
    </w:p>
    <w:tbl>
      <w:tblPr>
        <w:tblW w:w="13820" w:type="dxa"/>
        <w:tblInd w:w="-1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2"/>
        <w:gridCol w:w="5811"/>
        <w:gridCol w:w="6237"/>
      </w:tblGrid>
      <w:tr w:rsidR="00557370" w:rsidRPr="00F81680" w14:paraId="0F7F74A7" w14:textId="77777777" w:rsidTr="00191C16">
        <w:tc>
          <w:tcPr>
            <w:tcW w:w="1772" w:type="dxa"/>
            <w:shd w:val="clear" w:color="auto" w:fill="auto"/>
          </w:tcPr>
          <w:p w14:paraId="0F3DDE1B" w14:textId="41AF5403" w:rsidR="00557370" w:rsidRPr="00F81680" w:rsidRDefault="009D0329" w:rsidP="00191C16">
            <w:pPr>
              <w:keepNext/>
              <w:suppressLineNumbers/>
              <w:suppressAutoHyphens/>
              <w:spacing w:before="60" w:after="60"/>
              <w:jc w:val="center"/>
              <w:rPr>
                <w:i/>
                <w:iCs/>
                <w:snapToGrid w:val="0"/>
                <w:kern w:val="22"/>
                <w:szCs w:val="22"/>
                <w:lang w:val="fr-FR"/>
              </w:rPr>
            </w:pPr>
            <w:r w:rsidRPr="00F81680">
              <w:rPr>
                <w:i/>
                <w:iCs/>
                <w:snapToGrid w:val="0"/>
                <w:kern w:val="22"/>
                <w:szCs w:val="22"/>
                <w:lang w:val="fr-FR"/>
              </w:rPr>
              <w:t>Date</w:t>
            </w:r>
          </w:p>
        </w:tc>
        <w:tc>
          <w:tcPr>
            <w:tcW w:w="5811" w:type="dxa"/>
            <w:shd w:val="clear" w:color="auto" w:fill="auto"/>
          </w:tcPr>
          <w:p w14:paraId="537E740B" w14:textId="6B108E37" w:rsidR="00557370" w:rsidRPr="00F81680" w:rsidRDefault="00CE43A5" w:rsidP="00191C16">
            <w:pPr>
              <w:keepNext/>
              <w:suppressLineNumbers/>
              <w:suppressAutoHyphens/>
              <w:spacing w:before="60" w:after="60"/>
              <w:jc w:val="center"/>
              <w:rPr>
                <w:bCs/>
                <w:i/>
                <w:iCs/>
                <w:snapToGrid w:val="0"/>
                <w:kern w:val="22"/>
                <w:szCs w:val="22"/>
                <w:lang w:val="fr-FR"/>
              </w:rPr>
            </w:pPr>
            <w:r w:rsidRPr="00F81680">
              <w:rPr>
                <w:i/>
                <w:lang w:val="fr-FR"/>
              </w:rPr>
              <w:t>1</w:t>
            </w:r>
            <w:r w:rsidR="001A07EB">
              <w:rPr>
                <w:i/>
                <w:lang w:val="fr-FR"/>
              </w:rPr>
              <w:t xml:space="preserve">0 </w:t>
            </w:r>
            <w:r w:rsidRPr="00F81680">
              <w:rPr>
                <w:i/>
                <w:lang w:val="fr-FR"/>
              </w:rPr>
              <w:t>h</w:t>
            </w:r>
            <w:r w:rsidR="001A07EB">
              <w:rPr>
                <w:i/>
                <w:lang w:val="fr-FR"/>
              </w:rPr>
              <w:t xml:space="preserve"> </w:t>
            </w:r>
            <w:r w:rsidRPr="00F81680">
              <w:rPr>
                <w:i/>
                <w:lang w:val="fr-FR"/>
              </w:rPr>
              <w:t>-</w:t>
            </w:r>
            <w:r w:rsidR="001A07EB">
              <w:rPr>
                <w:i/>
                <w:lang w:val="fr-FR"/>
              </w:rPr>
              <w:t xml:space="preserve"> </w:t>
            </w:r>
            <w:r w:rsidRPr="00F81680">
              <w:rPr>
                <w:i/>
                <w:lang w:val="fr-FR"/>
              </w:rPr>
              <w:t>1</w:t>
            </w:r>
            <w:r w:rsidR="001A07EB">
              <w:rPr>
                <w:i/>
                <w:lang w:val="fr-FR"/>
              </w:rPr>
              <w:t xml:space="preserve">3 </w:t>
            </w:r>
            <w:r w:rsidRPr="00F81680">
              <w:rPr>
                <w:i/>
                <w:lang w:val="fr-FR"/>
              </w:rPr>
              <w:t>h</w:t>
            </w:r>
          </w:p>
        </w:tc>
        <w:tc>
          <w:tcPr>
            <w:tcW w:w="6237" w:type="dxa"/>
            <w:shd w:val="clear" w:color="auto" w:fill="auto"/>
          </w:tcPr>
          <w:p w14:paraId="3536B9B7" w14:textId="4FF80D4F" w:rsidR="00557370" w:rsidRPr="00F81680" w:rsidRDefault="00CE43A5" w:rsidP="00191C16">
            <w:pPr>
              <w:keepNext/>
              <w:suppressLineNumbers/>
              <w:suppressAutoHyphens/>
              <w:spacing w:before="60" w:after="60"/>
              <w:jc w:val="center"/>
              <w:rPr>
                <w:i/>
                <w:iCs/>
                <w:snapToGrid w:val="0"/>
                <w:kern w:val="22"/>
                <w:szCs w:val="22"/>
                <w:lang w:val="fr-FR"/>
              </w:rPr>
            </w:pPr>
            <w:r w:rsidRPr="00F81680">
              <w:rPr>
                <w:i/>
                <w:lang w:val="fr-FR"/>
              </w:rPr>
              <w:t>15</w:t>
            </w:r>
            <w:r w:rsidR="001A07EB">
              <w:rPr>
                <w:i/>
                <w:lang w:val="fr-FR"/>
              </w:rPr>
              <w:t xml:space="preserve"> </w:t>
            </w:r>
            <w:r w:rsidRPr="00F81680">
              <w:rPr>
                <w:i/>
                <w:lang w:val="fr-FR"/>
              </w:rPr>
              <w:t>h</w:t>
            </w:r>
            <w:r w:rsidR="001A07EB">
              <w:rPr>
                <w:i/>
                <w:lang w:val="fr-FR"/>
              </w:rPr>
              <w:t xml:space="preserve"> </w:t>
            </w:r>
            <w:r w:rsidRPr="00F81680">
              <w:rPr>
                <w:i/>
                <w:lang w:val="fr-FR"/>
              </w:rPr>
              <w:t>-</w:t>
            </w:r>
            <w:r w:rsidR="001A07EB">
              <w:rPr>
                <w:i/>
                <w:lang w:val="fr-FR"/>
              </w:rPr>
              <w:t xml:space="preserve"> </w:t>
            </w:r>
            <w:r w:rsidRPr="00F81680">
              <w:rPr>
                <w:i/>
                <w:lang w:val="fr-FR"/>
              </w:rPr>
              <w:t>18</w:t>
            </w:r>
            <w:r w:rsidR="001A07EB">
              <w:rPr>
                <w:i/>
                <w:lang w:val="fr-FR"/>
              </w:rPr>
              <w:t xml:space="preserve"> </w:t>
            </w:r>
            <w:r w:rsidRPr="00F81680">
              <w:rPr>
                <w:i/>
                <w:lang w:val="fr-FR"/>
              </w:rPr>
              <w:t>h</w:t>
            </w:r>
          </w:p>
        </w:tc>
      </w:tr>
      <w:tr w:rsidR="00557370" w:rsidRPr="00F81680" w14:paraId="40FDE33D" w14:textId="77777777" w:rsidTr="00640039">
        <w:trPr>
          <w:trHeight w:val="698"/>
        </w:trPr>
        <w:tc>
          <w:tcPr>
            <w:tcW w:w="1772" w:type="dxa"/>
            <w:shd w:val="clear" w:color="auto" w:fill="auto"/>
            <w:tcMar>
              <w:top w:w="115" w:type="dxa"/>
              <w:left w:w="115" w:type="dxa"/>
              <w:bottom w:w="115" w:type="dxa"/>
              <w:right w:w="115" w:type="dxa"/>
            </w:tcMar>
          </w:tcPr>
          <w:p w14:paraId="27AAF5F9" w14:textId="3673CF8B" w:rsidR="00557370" w:rsidRPr="00F81680" w:rsidRDefault="00CE43A5" w:rsidP="00053A96">
            <w:pPr>
              <w:keepNext/>
              <w:suppressLineNumbers/>
              <w:suppressAutoHyphens/>
              <w:outlineLvl w:val="3"/>
              <w:rPr>
                <w:b/>
                <w:i/>
                <w:snapToGrid w:val="0"/>
                <w:kern w:val="22"/>
                <w:szCs w:val="22"/>
                <w:lang w:val="fr-FR"/>
              </w:rPr>
            </w:pPr>
            <w:r w:rsidRPr="00F81680">
              <w:rPr>
                <w:b/>
                <w:iCs/>
                <w:snapToGrid w:val="0"/>
                <w:kern w:val="22"/>
                <w:szCs w:val="22"/>
                <w:lang w:val="fr-FR"/>
              </w:rPr>
              <w:t>Lundi</w:t>
            </w:r>
          </w:p>
          <w:p w14:paraId="64AB19FC" w14:textId="55CBB2AA" w:rsidR="00557370" w:rsidRPr="00F81680" w:rsidRDefault="00557370" w:rsidP="00053A96">
            <w:pPr>
              <w:pStyle w:val="Heading4"/>
              <w:suppressLineNumbers/>
              <w:suppressAutoHyphens/>
              <w:spacing w:before="0"/>
              <w:rPr>
                <w:b w:val="0"/>
                <w:i/>
                <w:snapToGrid w:val="0"/>
                <w:kern w:val="22"/>
                <w:szCs w:val="22"/>
                <w:lang w:val="fr-FR"/>
              </w:rPr>
            </w:pPr>
            <w:r w:rsidRPr="00F81680">
              <w:rPr>
                <w:b w:val="0"/>
                <w:snapToGrid w:val="0"/>
                <w:kern w:val="22"/>
                <w:szCs w:val="22"/>
                <w:lang w:val="fr-FR"/>
              </w:rPr>
              <w:t xml:space="preserve">13 </w:t>
            </w:r>
            <w:r w:rsidR="00CE43A5" w:rsidRPr="00F81680">
              <w:rPr>
                <w:b w:val="0"/>
                <w:snapToGrid w:val="0"/>
                <w:kern w:val="22"/>
                <w:szCs w:val="22"/>
                <w:lang w:val="fr-FR"/>
              </w:rPr>
              <w:t>mai</w:t>
            </w:r>
            <w:r w:rsidRPr="00F81680">
              <w:rPr>
                <w:b w:val="0"/>
                <w:snapToGrid w:val="0"/>
                <w:kern w:val="22"/>
                <w:szCs w:val="22"/>
                <w:lang w:val="fr-FR"/>
              </w:rPr>
              <w:t xml:space="preserve"> 2024</w:t>
            </w:r>
          </w:p>
        </w:tc>
        <w:tc>
          <w:tcPr>
            <w:tcW w:w="5811" w:type="dxa"/>
            <w:shd w:val="clear" w:color="auto" w:fill="auto"/>
            <w:tcMar>
              <w:top w:w="115" w:type="dxa"/>
              <w:left w:w="115" w:type="dxa"/>
              <w:bottom w:w="115" w:type="dxa"/>
              <w:right w:w="115" w:type="dxa"/>
            </w:tcMar>
          </w:tcPr>
          <w:p w14:paraId="1310D229" w14:textId="03C0D74B" w:rsidR="00557370" w:rsidRPr="00F81680" w:rsidRDefault="00CE43A5" w:rsidP="00191C16">
            <w:pPr>
              <w:suppressLineNumbers/>
              <w:tabs>
                <w:tab w:val="left" w:pos="908"/>
              </w:tabs>
              <w:suppressAutoHyphens/>
              <w:jc w:val="left"/>
              <w:rPr>
                <w:bCs/>
                <w:snapToGrid w:val="0"/>
                <w:kern w:val="22"/>
                <w:szCs w:val="22"/>
                <w:lang w:val="fr-FR"/>
              </w:rPr>
            </w:pPr>
            <w:r w:rsidRPr="00F81680">
              <w:rPr>
                <w:bCs/>
                <w:snapToGrid w:val="0"/>
                <w:kern w:val="22"/>
                <w:szCs w:val="22"/>
                <w:lang w:val="fr-FR"/>
              </w:rPr>
              <w:t>Point</w:t>
            </w:r>
            <w:r w:rsidR="009D0329" w:rsidRPr="00F81680">
              <w:rPr>
                <w:bCs/>
                <w:snapToGrid w:val="0"/>
                <w:kern w:val="22"/>
                <w:szCs w:val="22"/>
                <w:lang w:val="fr-FR"/>
              </w:rPr>
              <w:t xml:space="preserve"> </w:t>
            </w:r>
            <w:r w:rsidR="00557370" w:rsidRPr="00F81680">
              <w:rPr>
                <w:bCs/>
                <w:snapToGrid w:val="0"/>
                <w:kern w:val="22"/>
                <w:szCs w:val="22"/>
                <w:lang w:val="fr-FR"/>
              </w:rPr>
              <w:t>1.</w:t>
            </w:r>
            <w:r w:rsidR="00557370" w:rsidRPr="00F81680">
              <w:rPr>
                <w:bCs/>
                <w:snapToGrid w:val="0"/>
                <w:kern w:val="22"/>
                <w:szCs w:val="22"/>
                <w:lang w:val="fr-FR"/>
              </w:rPr>
              <w:tab/>
            </w:r>
            <w:r w:rsidR="00F75C34" w:rsidRPr="00F81680">
              <w:rPr>
                <w:bCs/>
                <w:snapToGrid w:val="0"/>
                <w:kern w:val="22"/>
                <w:szCs w:val="22"/>
                <w:lang w:val="fr-FR"/>
              </w:rPr>
              <w:t>Ouverture de la réunion</w:t>
            </w:r>
          </w:p>
          <w:p w14:paraId="5034B1E4" w14:textId="7A236E55" w:rsidR="00F75C34" w:rsidRPr="00F81680" w:rsidRDefault="00CE43A5" w:rsidP="00191C16">
            <w:pPr>
              <w:suppressLineNumbers/>
              <w:tabs>
                <w:tab w:val="left" w:pos="908"/>
              </w:tabs>
              <w:suppressAutoHyphens/>
              <w:spacing w:before="120"/>
              <w:jc w:val="left"/>
              <w:rPr>
                <w:bCs/>
                <w:snapToGrid w:val="0"/>
                <w:kern w:val="22"/>
                <w:szCs w:val="22"/>
                <w:lang w:val="fr-FR"/>
              </w:rPr>
            </w:pPr>
            <w:r w:rsidRPr="00F81680">
              <w:rPr>
                <w:bCs/>
                <w:snapToGrid w:val="0"/>
                <w:kern w:val="22"/>
                <w:szCs w:val="22"/>
                <w:lang w:val="fr-FR"/>
              </w:rPr>
              <w:t>Point</w:t>
            </w:r>
            <w:r w:rsidR="009D0329" w:rsidRPr="00F81680">
              <w:rPr>
                <w:bCs/>
                <w:snapToGrid w:val="0"/>
                <w:kern w:val="22"/>
                <w:szCs w:val="22"/>
                <w:lang w:val="fr-FR"/>
              </w:rPr>
              <w:t xml:space="preserve"> </w:t>
            </w:r>
            <w:r w:rsidR="00557370" w:rsidRPr="00F81680">
              <w:rPr>
                <w:bCs/>
                <w:snapToGrid w:val="0"/>
                <w:kern w:val="22"/>
                <w:szCs w:val="22"/>
                <w:lang w:val="fr-FR"/>
              </w:rPr>
              <w:t>2.</w:t>
            </w:r>
            <w:r w:rsidR="00557370" w:rsidRPr="00F81680">
              <w:rPr>
                <w:bCs/>
                <w:snapToGrid w:val="0"/>
                <w:kern w:val="22"/>
                <w:szCs w:val="22"/>
                <w:lang w:val="fr-FR"/>
              </w:rPr>
              <w:tab/>
            </w:r>
            <w:r w:rsidR="00F75C34" w:rsidRPr="00F81680">
              <w:rPr>
                <w:bCs/>
                <w:snapToGrid w:val="0"/>
                <w:kern w:val="22"/>
                <w:szCs w:val="22"/>
                <w:lang w:val="fr-FR"/>
              </w:rPr>
              <w:t>Questions d'organisation : élection du bureau, adoption de l'ordre du jour et organisation des travaux</w:t>
            </w:r>
          </w:p>
          <w:p w14:paraId="62DBE581" w14:textId="5B80484E" w:rsidR="00557370" w:rsidRPr="00F81680" w:rsidRDefault="00CE43A5" w:rsidP="00191C16">
            <w:pPr>
              <w:suppressLineNumbers/>
              <w:tabs>
                <w:tab w:val="left" w:pos="908"/>
              </w:tabs>
              <w:suppressAutoHyphens/>
              <w:spacing w:before="120"/>
              <w:jc w:val="left"/>
              <w:rPr>
                <w:i/>
                <w:iCs/>
                <w:kern w:val="22"/>
                <w:szCs w:val="22"/>
                <w:lang w:val="fr-FR"/>
              </w:rPr>
            </w:pPr>
            <w:r w:rsidRPr="00F81680">
              <w:rPr>
                <w:kern w:val="22"/>
                <w:szCs w:val="22"/>
                <w:lang w:val="fr-FR"/>
              </w:rPr>
              <w:t>Point</w:t>
            </w:r>
            <w:r w:rsidR="009D0329" w:rsidRPr="00F81680">
              <w:rPr>
                <w:kern w:val="22"/>
                <w:szCs w:val="22"/>
                <w:lang w:val="fr-FR"/>
              </w:rPr>
              <w:t xml:space="preserve"> </w:t>
            </w:r>
            <w:r w:rsidR="00557370" w:rsidRPr="00F81680">
              <w:rPr>
                <w:kern w:val="22"/>
                <w:szCs w:val="22"/>
                <w:lang w:val="fr-FR"/>
              </w:rPr>
              <w:t>3.</w:t>
            </w:r>
            <w:r w:rsidR="009D0329" w:rsidRPr="00F81680">
              <w:rPr>
                <w:kern w:val="22"/>
                <w:szCs w:val="22"/>
                <w:lang w:val="fr-FR"/>
              </w:rPr>
              <w:tab/>
            </w:r>
            <w:r w:rsidR="00F75C34" w:rsidRPr="00F81680">
              <w:rPr>
                <w:rFonts w:eastAsia="MS Mincho"/>
                <w:kern w:val="22"/>
                <w:szCs w:val="22"/>
                <w:lang w:val="fr-FR" w:eastAsia="en-CA"/>
              </w:rPr>
              <w:t>Cadre de suivi du Cadre mondial de la biodiversité de Kunming-Montréal</w:t>
            </w:r>
          </w:p>
          <w:p w14:paraId="127A9EFE" w14:textId="05124E40" w:rsidR="00557370" w:rsidRPr="00F81680" w:rsidRDefault="00CE43A5" w:rsidP="00191C16">
            <w:pPr>
              <w:tabs>
                <w:tab w:val="left" w:pos="908"/>
              </w:tabs>
              <w:spacing w:before="120" w:after="120"/>
              <w:jc w:val="left"/>
              <w:rPr>
                <w:rFonts w:eastAsia="MS Mincho"/>
                <w:i/>
                <w:iCs/>
                <w:kern w:val="22"/>
                <w:szCs w:val="22"/>
                <w:lang w:val="fr-FR" w:eastAsia="en-CA"/>
              </w:rPr>
            </w:pPr>
            <w:r w:rsidRPr="00F81680">
              <w:rPr>
                <w:snapToGrid w:val="0"/>
                <w:kern w:val="22"/>
                <w:szCs w:val="22"/>
                <w:lang w:val="fr-FR"/>
              </w:rPr>
              <w:t>Point</w:t>
            </w:r>
            <w:r w:rsidR="009D0329" w:rsidRPr="00F81680">
              <w:rPr>
                <w:snapToGrid w:val="0"/>
                <w:kern w:val="22"/>
                <w:szCs w:val="22"/>
                <w:lang w:val="fr-FR"/>
              </w:rPr>
              <w:t xml:space="preserve"> </w:t>
            </w:r>
            <w:r w:rsidR="00557370" w:rsidRPr="00F81680">
              <w:rPr>
                <w:snapToGrid w:val="0"/>
                <w:kern w:val="22"/>
                <w:szCs w:val="22"/>
                <w:lang w:val="fr-FR"/>
              </w:rPr>
              <w:t>4.</w:t>
            </w:r>
            <w:r w:rsidR="00557370" w:rsidRPr="00F81680">
              <w:rPr>
                <w:snapToGrid w:val="0"/>
                <w:kern w:val="22"/>
                <w:szCs w:val="22"/>
                <w:lang w:val="fr-FR"/>
              </w:rPr>
              <w:tab/>
            </w:r>
            <w:r w:rsidR="00F75C34" w:rsidRPr="00F81680">
              <w:rPr>
                <w:snapToGrid w:val="0"/>
                <w:kern w:val="22"/>
                <w:szCs w:val="22"/>
                <w:lang w:val="fr-FR"/>
              </w:rPr>
              <w:t xml:space="preserve">Besoins scientifiques et techniques en vue d'appuyer la mise en œuvre du Cadre mondial de </w:t>
            </w:r>
            <w:r w:rsidR="00F2156D">
              <w:rPr>
                <w:snapToGrid w:val="0"/>
                <w:kern w:val="22"/>
                <w:szCs w:val="22"/>
                <w:lang w:val="fr-FR"/>
              </w:rPr>
              <w:t xml:space="preserve">la </w:t>
            </w:r>
            <w:r w:rsidR="00F75C34" w:rsidRPr="00F81680">
              <w:rPr>
                <w:snapToGrid w:val="0"/>
                <w:kern w:val="22"/>
                <w:szCs w:val="22"/>
                <w:lang w:val="fr-FR"/>
              </w:rPr>
              <w:t>biodiversité de Kunming-Montréal</w:t>
            </w:r>
          </w:p>
        </w:tc>
        <w:tc>
          <w:tcPr>
            <w:tcW w:w="6237" w:type="dxa"/>
            <w:shd w:val="clear" w:color="auto" w:fill="auto"/>
            <w:tcMar>
              <w:top w:w="115" w:type="dxa"/>
              <w:left w:w="115" w:type="dxa"/>
              <w:bottom w:w="115" w:type="dxa"/>
              <w:right w:w="115" w:type="dxa"/>
            </w:tcMar>
          </w:tcPr>
          <w:p w14:paraId="0DA9CCF8" w14:textId="77777777" w:rsidR="00F75C34" w:rsidRPr="00F81680" w:rsidRDefault="00CE43A5" w:rsidP="00191C16">
            <w:pPr>
              <w:suppressLineNumbers/>
              <w:tabs>
                <w:tab w:val="left" w:pos="902"/>
              </w:tabs>
              <w:suppressAutoHyphens/>
              <w:spacing w:before="120"/>
              <w:ind w:left="52" w:hanging="4"/>
              <w:rPr>
                <w:snapToGrid w:val="0"/>
                <w:kern w:val="22"/>
                <w:szCs w:val="22"/>
                <w:lang w:val="fr-FR"/>
              </w:rPr>
            </w:pPr>
            <w:r w:rsidRPr="00F81680">
              <w:rPr>
                <w:snapToGrid w:val="0"/>
                <w:kern w:val="22"/>
                <w:szCs w:val="22"/>
                <w:lang w:val="fr-FR"/>
              </w:rPr>
              <w:t>Point</w:t>
            </w:r>
            <w:r w:rsidR="009D0329" w:rsidRPr="00F81680">
              <w:rPr>
                <w:snapToGrid w:val="0"/>
                <w:kern w:val="22"/>
                <w:szCs w:val="22"/>
                <w:lang w:val="fr-FR"/>
              </w:rPr>
              <w:t xml:space="preserve"> </w:t>
            </w:r>
            <w:r w:rsidR="00557370" w:rsidRPr="00F81680">
              <w:rPr>
                <w:snapToGrid w:val="0"/>
                <w:kern w:val="22"/>
                <w:szCs w:val="22"/>
                <w:lang w:val="fr-FR"/>
              </w:rPr>
              <w:t>5.</w:t>
            </w:r>
            <w:r w:rsidR="00557370" w:rsidRPr="00F81680">
              <w:rPr>
                <w:snapToGrid w:val="0"/>
                <w:kern w:val="22"/>
                <w:szCs w:val="22"/>
                <w:lang w:val="fr-FR"/>
              </w:rPr>
              <w:tab/>
            </w:r>
            <w:r w:rsidR="00F75C34" w:rsidRPr="00F81680">
              <w:rPr>
                <w:snapToGrid w:val="0"/>
                <w:kern w:val="22"/>
                <w:szCs w:val="22"/>
                <w:lang w:val="fr-FR"/>
              </w:rPr>
              <w:t>Biologie de synthèse</w:t>
            </w:r>
          </w:p>
          <w:p w14:paraId="2B10DD13" w14:textId="6D29EE38" w:rsidR="00557370" w:rsidRPr="00F81680" w:rsidRDefault="00CE43A5" w:rsidP="00191C16">
            <w:pPr>
              <w:suppressLineNumbers/>
              <w:tabs>
                <w:tab w:val="left" w:pos="902"/>
              </w:tabs>
              <w:suppressAutoHyphens/>
              <w:spacing w:before="120"/>
              <w:ind w:left="52" w:hanging="4"/>
              <w:rPr>
                <w:snapToGrid w:val="0"/>
                <w:kern w:val="22"/>
                <w:szCs w:val="22"/>
                <w:lang w:val="fr-FR"/>
              </w:rPr>
            </w:pPr>
            <w:r w:rsidRPr="00F81680">
              <w:rPr>
                <w:snapToGrid w:val="0"/>
                <w:kern w:val="22"/>
                <w:szCs w:val="22"/>
                <w:lang w:val="fr-FR"/>
              </w:rPr>
              <w:t>Point</w:t>
            </w:r>
            <w:r w:rsidR="009D0329" w:rsidRPr="00F81680">
              <w:rPr>
                <w:snapToGrid w:val="0"/>
                <w:kern w:val="22"/>
                <w:szCs w:val="22"/>
                <w:lang w:val="fr-FR"/>
              </w:rPr>
              <w:t xml:space="preserve"> </w:t>
            </w:r>
            <w:r w:rsidR="00557370" w:rsidRPr="00F81680">
              <w:rPr>
                <w:snapToGrid w:val="0"/>
                <w:kern w:val="22"/>
                <w:szCs w:val="22"/>
                <w:lang w:val="fr-FR"/>
              </w:rPr>
              <w:t>6.</w:t>
            </w:r>
            <w:r w:rsidR="00557370" w:rsidRPr="00F81680">
              <w:rPr>
                <w:snapToGrid w:val="0"/>
                <w:kern w:val="22"/>
                <w:szCs w:val="22"/>
                <w:lang w:val="fr-FR"/>
              </w:rPr>
              <w:tab/>
            </w:r>
            <w:r w:rsidR="00F75C34" w:rsidRPr="00F81680">
              <w:rPr>
                <w:snapToGrid w:val="0"/>
                <w:kern w:val="22"/>
                <w:szCs w:val="22"/>
                <w:lang w:val="fr-FR"/>
              </w:rPr>
              <w:t>Évaluation et gestion des risques</w:t>
            </w:r>
          </w:p>
        </w:tc>
      </w:tr>
      <w:tr w:rsidR="00557370" w:rsidRPr="00F81680" w14:paraId="7640C544" w14:textId="77777777" w:rsidTr="00F62CB6">
        <w:trPr>
          <w:trHeight w:val="1412"/>
        </w:trPr>
        <w:tc>
          <w:tcPr>
            <w:tcW w:w="1772" w:type="dxa"/>
            <w:shd w:val="clear" w:color="auto" w:fill="auto"/>
            <w:tcMar>
              <w:top w:w="115" w:type="dxa"/>
              <w:left w:w="115" w:type="dxa"/>
              <w:bottom w:w="115" w:type="dxa"/>
              <w:right w:w="115" w:type="dxa"/>
            </w:tcMar>
          </w:tcPr>
          <w:p w14:paraId="670383FC" w14:textId="719CA73C" w:rsidR="00557370" w:rsidRPr="00F81680" w:rsidRDefault="00CE43A5" w:rsidP="00053A96">
            <w:pPr>
              <w:keepNext/>
              <w:suppressLineNumbers/>
              <w:suppressAutoHyphens/>
              <w:outlineLvl w:val="3"/>
              <w:rPr>
                <w:b/>
                <w:iCs/>
                <w:snapToGrid w:val="0"/>
                <w:kern w:val="22"/>
                <w:szCs w:val="22"/>
                <w:lang w:val="fr-FR"/>
              </w:rPr>
            </w:pPr>
            <w:r w:rsidRPr="00F81680">
              <w:rPr>
                <w:b/>
                <w:iCs/>
                <w:snapToGrid w:val="0"/>
                <w:kern w:val="22"/>
                <w:szCs w:val="22"/>
                <w:lang w:val="fr-FR"/>
              </w:rPr>
              <w:t>Mardi</w:t>
            </w:r>
          </w:p>
          <w:p w14:paraId="0CEB38CF" w14:textId="2DDE6CB2" w:rsidR="00557370" w:rsidRPr="00F81680" w:rsidRDefault="00557370" w:rsidP="00053A96">
            <w:pPr>
              <w:keepNext/>
              <w:suppressLineNumbers/>
              <w:suppressAutoHyphens/>
              <w:outlineLvl w:val="3"/>
              <w:rPr>
                <w:iCs/>
                <w:snapToGrid w:val="0"/>
                <w:kern w:val="22"/>
                <w:szCs w:val="22"/>
                <w:lang w:val="fr-FR"/>
              </w:rPr>
            </w:pPr>
            <w:r w:rsidRPr="00F81680">
              <w:rPr>
                <w:iCs/>
                <w:snapToGrid w:val="0"/>
                <w:kern w:val="22"/>
                <w:szCs w:val="22"/>
                <w:lang w:val="fr-FR"/>
              </w:rPr>
              <w:t xml:space="preserve">14 </w:t>
            </w:r>
            <w:r w:rsidR="00CE43A5" w:rsidRPr="00F81680">
              <w:rPr>
                <w:iCs/>
                <w:snapToGrid w:val="0"/>
                <w:kern w:val="22"/>
                <w:szCs w:val="22"/>
                <w:lang w:val="fr-FR"/>
              </w:rPr>
              <w:t xml:space="preserve">mai </w:t>
            </w:r>
            <w:r w:rsidRPr="00F81680">
              <w:rPr>
                <w:iCs/>
                <w:snapToGrid w:val="0"/>
                <w:kern w:val="22"/>
                <w:szCs w:val="22"/>
                <w:lang w:val="fr-FR"/>
              </w:rPr>
              <w:t>2024</w:t>
            </w:r>
          </w:p>
        </w:tc>
        <w:tc>
          <w:tcPr>
            <w:tcW w:w="5811" w:type="dxa"/>
            <w:shd w:val="clear" w:color="auto" w:fill="auto"/>
            <w:tcMar>
              <w:top w:w="115" w:type="dxa"/>
              <w:left w:w="115" w:type="dxa"/>
              <w:bottom w:w="115" w:type="dxa"/>
              <w:right w:w="115" w:type="dxa"/>
            </w:tcMar>
          </w:tcPr>
          <w:p w14:paraId="5B5F8B4B" w14:textId="2F26C299" w:rsidR="00557370" w:rsidRPr="00F81680" w:rsidRDefault="00CE43A5" w:rsidP="00191C16">
            <w:pPr>
              <w:tabs>
                <w:tab w:val="left" w:pos="908"/>
              </w:tabs>
              <w:spacing w:after="120"/>
              <w:jc w:val="left"/>
              <w:rPr>
                <w:kern w:val="22"/>
                <w:szCs w:val="22"/>
                <w:lang w:val="fr-FR"/>
              </w:rPr>
            </w:pPr>
            <w:r w:rsidRPr="00F81680">
              <w:rPr>
                <w:snapToGrid w:val="0"/>
                <w:kern w:val="22"/>
                <w:szCs w:val="22"/>
                <w:lang w:val="fr-FR"/>
              </w:rPr>
              <w:t>Point</w:t>
            </w:r>
            <w:r w:rsidR="002355ED" w:rsidRPr="00F81680">
              <w:rPr>
                <w:snapToGrid w:val="0"/>
                <w:kern w:val="22"/>
                <w:szCs w:val="22"/>
                <w:lang w:val="fr-FR"/>
              </w:rPr>
              <w:t xml:space="preserve"> </w:t>
            </w:r>
            <w:r w:rsidR="00557370" w:rsidRPr="00F81680">
              <w:rPr>
                <w:snapToGrid w:val="0"/>
                <w:kern w:val="22"/>
                <w:szCs w:val="22"/>
                <w:lang w:val="fr-FR"/>
              </w:rPr>
              <w:t>7.</w:t>
            </w:r>
            <w:r w:rsidR="00557370" w:rsidRPr="00F81680">
              <w:rPr>
                <w:snapToGrid w:val="0"/>
                <w:kern w:val="22"/>
                <w:szCs w:val="22"/>
                <w:lang w:val="fr-FR"/>
              </w:rPr>
              <w:tab/>
            </w:r>
            <w:r w:rsidR="00F75C34" w:rsidRPr="00F81680">
              <w:rPr>
                <w:bCs/>
                <w:szCs w:val="22"/>
                <w:lang w:val="fr-FR"/>
              </w:rPr>
              <w:t>Détection et identification des organismes vivants modifiés</w:t>
            </w:r>
          </w:p>
          <w:p w14:paraId="7B6F9449" w14:textId="605D57CE" w:rsidR="00557370" w:rsidRPr="00F81680" w:rsidRDefault="00CE43A5" w:rsidP="00191C16">
            <w:pPr>
              <w:tabs>
                <w:tab w:val="left" w:pos="908"/>
              </w:tabs>
              <w:spacing w:before="120" w:after="120"/>
              <w:jc w:val="left"/>
              <w:rPr>
                <w:kern w:val="22"/>
                <w:szCs w:val="22"/>
                <w:lang w:val="fr-FR"/>
              </w:rPr>
            </w:pPr>
            <w:r w:rsidRPr="00F81680">
              <w:rPr>
                <w:kern w:val="22"/>
                <w:szCs w:val="22"/>
                <w:lang w:val="fr-FR"/>
              </w:rPr>
              <w:t>Point</w:t>
            </w:r>
            <w:r w:rsidR="002355ED" w:rsidRPr="00F81680">
              <w:rPr>
                <w:kern w:val="22"/>
                <w:szCs w:val="22"/>
                <w:lang w:val="fr-FR"/>
              </w:rPr>
              <w:t xml:space="preserve"> </w:t>
            </w:r>
            <w:r w:rsidR="00557370" w:rsidRPr="00F81680">
              <w:rPr>
                <w:kern w:val="22"/>
                <w:szCs w:val="22"/>
                <w:lang w:val="fr-FR"/>
              </w:rPr>
              <w:t>8.</w:t>
            </w:r>
            <w:r w:rsidR="00557370" w:rsidRPr="00F81680">
              <w:rPr>
                <w:kern w:val="22"/>
                <w:szCs w:val="22"/>
                <w:lang w:val="fr-FR"/>
              </w:rPr>
              <w:tab/>
            </w:r>
            <w:r w:rsidR="00F75C34" w:rsidRPr="00F81680">
              <w:rPr>
                <w:bCs/>
                <w:szCs w:val="22"/>
                <w:lang w:val="fr-FR"/>
              </w:rPr>
              <w:t>Biodiversité marine et côtière</w:t>
            </w:r>
          </w:p>
          <w:p w14:paraId="02989EC6" w14:textId="2FC5BD80" w:rsidR="00557370" w:rsidRPr="00F81680" w:rsidRDefault="00557370" w:rsidP="00191C16">
            <w:pPr>
              <w:suppressLineNumbers/>
              <w:tabs>
                <w:tab w:val="left" w:pos="908"/>
              </w:tabs>
              <w:suppressAutoHyphens/>
              <w:rPr>
                <w:kern w:val="22"/>
                <w:szCs w:val="22"/>
                <w:lang w:val="fr-FR"/>
              </w:rPr>
            </w:pPr>
          </w:p>
        </w:tc>
        <w:tc>
          <w:tcPr>
            <w:tcW w:w="6237" w:type="dxa"/>
            <w:shd w:val="clear" w:color="auto" w:fill="auto"/>
            <w:tcMar>
              <w:top w:w="115" w:type="dxa"/>
              <w:left w:w="115" w:type="dxa"/>
              <w:bottom w:w="115" w:type="dxa"/>
              <w:right w:w="115" w:type="dxa"/>
            </w:tcMar>
          </w:tcPr>
          <w:p w14:paraId="340FB4EC" w14:textId="663B653C" w:rsidR="00557370" w:rsidRPr="00F81680" w:rsidRDefault="00CE43A5" w:rsidP="00191C16">
            <w:pPr>
              <w:suppressLineNumbers/>
              <w:tabs>
                <w:tab w:val="left" w:pos="902"/>
              </w:tabs>
              <w:suppressAutoHyphens/>
              <w:spacing w:after="120"/>
              <w:ind w:hanging="4"/>
              <w:rPr>
                <w:kern w:val="22"/>
                <w:szCs w:val="22"/>
                <w:lang w:val="fr-FR"/>
              </w:rPr>
            </w:pPr>
            <w:r w:rsidRPr="00F81680">
              <w:rPr>
                <w:kern w:val="22"/>
                <w:szCs w:val="22"/>
                <w:lang w:val="fr-FR"/>
              </w:rPr>
              <w:t>Point</w:t>
            </w:r>
            <w:r w:rsidR="001244A2" w:rsidRPr="00F81680">
              <w:rPr>
                <w:kern w:val="22"/>
                <w:szCs w:val="22"/>
                <w:lang w:val="fr-FR"/>
              </w:rPr>
              <w:t xml:space="preserve"> </w:t>
            </w:r>
            <w:r w:rsidR="00557370" w:rsidRPr="00F81680">
              <w:rPr>
                <w:kern w:val="22"/>
                <w:szCs w:val="22"/>
                <w:lang w:val="fr-FR"/>
              </w:rPr>
              <w:t>8</w:t>
            </w:r>
            <w:r w:rsidR="001A07EB">
              <w:rPr>
                <w:kern w:val="22"/>
                <w:szCs w:val="22"/>
                <w:lang w:val="fr-FR"/>
              </w:rPr>
              <w:t>.</w:t>
            </w:r>
            <w:r w:rsidR="00557370" w:rsidRPr="00F81680">
              <w:rPr>
                <w:kern w:val="22"/>
                <w:szCs w:val="22"/>
                <w:lang w:val="fr-FR"/>
              </w:rPr>
              <w:t xml:space="preserve"> (</w:t>
            </w:r>
            <w:r w:rsidR="001A07EB">
              <w:rPr>
                <w:i/>
                <w:iCs/>
                <w:kern w:val="22"/>
                <w:szCs w:val="22"/>
                <w:lang w:val="fr-FR"/>
              </w:rPr>
              <w:t>suite</w:t>
            </w:r>
            <w:r w:rsidR="00557370" w:rsidRPr="00F81680">
              <w:rPr>
                <w:kern w:val="22"/>
                <w:szCs w:val="22"/>
                <w:lang w:val="fr-FR"/>
              </w:rPr>
              <w:t>):</w:t>
            </w:r>
          </w:p>
          <w:p w14:paraId="26D937DC" w14:textId="72DBBF6D" w:rsidR="00557370" w:rsidRPr="00F81680" w:rsidRDefault="00CE43A5" w:rsidP="00191C16">
            <w:pPr>
              <w:suppressLineNumbers/>
              <w:tabs>
                <w:tab w:val="left" w:pos="902"/>
              </w:tabs>
              <w:suppressAutoHyphens/>
              <w:spacing w:before="120"/>
              <w:ind w:hanging="4"/>
              <w:rPr>
                <w:kern w:val="22"/>
                <w:szCs w:val="22"/>
                <w:lang w:val="fr-FR"/>
              </w:rPr>
            </w:pPr>
            <w:r w:rsidRPr="00F81680">
              <w:rPr>
                <w:kern w:val="22"/>
                <w:szCs w:val="22"/>
                <w:lang w:val="fr-FR"/>
              </w:rPr>
              <w:t>Point</w:t>
            </w:r>
            <w:r w:rsidR="001244A2" w:rsidRPr="00F81680">
              <w:rPr>
                <w:kern w:val="22"/>
                <w:szCs w:val="22"/>
                <w:lang w:val="fr-FR"/>
              </w:rPr>
              <w:t xml:space="preserve"> </w:t>
            </w:r>
            <w:r w:rsidR="00557370" w:rsidRPr="00F81680">
              <w:rPr>
                <w:kern w:val="22"/>
                <w:szCs w:val="22"/>
                <w:lang w:val="fr-FR"/>
              </w:rPr>
              <w:t>9.</w:t>
            </w:r>
            <w:r w:rsidR="00557370" w:rsidRPr="00F81680">
              <w:rPr>
                <w:kern w:val="22"/>
                <w:szCs w:val="22"/>
                <w:lang w:val="fr-FR"/>
              </w:rPr>
              <w:tab/>
            </w:r>
            <w:r w:rsidR="00F75C34" w:rsidRPr="00F81680">
              <w:rPr>
                <w:kern w:val="22"/>
                <w:szCs w:val="22"/>
                <w:lang w:val="fr-FR"/>
              </w:rPr>
              <w:t>Biodiversité et santé</w:t>
            </w:r>
          </w:p>
        </w:tc>
      </w:tr>
      <w:tr w:rsidR="00557370" w:rsidRPr="00F81680" w14:paraId="5BE9374B" w14:textId="77777777" w:rsidTr="00640039">
        <w:trPr>
          <w:trHeight w:val="394"/>
        </w:trPr>
        <w:tc>
          <w:tcPr>
            <w:tcW w:w="1772" w:type="dxa"/>
            <w:shd w:val="clear" w:color="auto" w:fill="auto"/>
            <w:tcMar>
              <w:top w:w="115" w:type="dxa"/>
              <w:left w:w="115" w:type="dxa"/>
              <w:bottom w:w="115" w:type="dxa"/>
              <w:right w:w="115" w:type="dxa"/>
            </w:tcMar>
          </w:tcPr>
          <w:p w14:paraId="2DDCB372" w14:textId="1A354A25" w:rsidR="00557370" w:rsidRPr="00F81680" w:rsidRDefault="00CE43A5" w:rsidP="00053A96">
            <w:pPr>
              <w:keepNext/>
              <w:suppressLineNumbers/>
              <w:suppressAutoHyphens/>
              <w:outlineLvl w:val="3"/>
              <w:rPr>
                <w:b/>
                <w:bCs/>
                <w:snapToGrid w:val="0"/>
                <w:kern w:val="22"/>
                <w:szCs w:val="22"/>
                <w:lang w:val="fr-FR"/>
              </w:rPr>
            </w:pPr>
            <w:r w:rsidRPr="00F81680">
              <w:rPr>
                <w:b/>
                <w:bCs/>
                <w:snapToGrid w:val="0"/>
                <w:kern w:val="22"/>
                <w:szCs w:val="22"/>
                <w:lang w:val="fr-FR"/>
              </w:rPr>
              <w:t>Mercredi</w:t>
            </w:r>
          </w:p>
          <w:p w14:paraId="06DCEC11" w14:textId="42AC233F" w:rsidR="00557370" w:rsidRPr="00F81680" w:rsidRDefault="00557370" w:rsidP="00053A96">
            <w:pPr>
              <w:keepNext/>
              <w:suppressLineNumbers/>
              <w:suppressAutoHyphens/>
              <w:outlineLvl w:val="3"/>
              <w:rPr>
                <w:snapToGrid w:val="0"/>
                <w:kern w:val="22"/>
                <w:szCs w:val="22"/>
                <w:lang w:val="fr-FR"/>
              </w:rPr>
            </w:pPr>
            <w:r w:rsidRPr="00F81680">
              <w:rPr>
                <w:snapToGrid w:val="0"/>
                <w:kern w:val="22"/>
                <w:szCs w:val="22"/>
                <w:lang w:val="fr-FR"/>
              </w:rPr>
              <w:t xml:space="preserve">15 </w:t>
            </w:r>
            <w:r w:rsidR="00CE43A5" w:rsidRPr="00F81680">
              <w:rPr>
                <w:iCs/>
                <w:snapToGrid w:val="0"/>
                <w:kern w:val="22"/>
                <w:szCs w:val="22"/>
                <w:lang w:val="fr-FR"/>
              </w:rPr>
              <w:t xml:space="preserve">mai </w:t>
            </w:r>
            <w:r w:rsidRPr="00F81680">
              <w:rPr>
                <w:snapToGrid w:val="0"/>
                <w:kern w:val="22"/>
                <w:szCs w:val="22"/>
                <w:lang w:val="fr-FR"/>
              </w:rPr>
              <w:t>2024</w:t>
            </w:r>
          </w:p>
        </w:tc>
        <w:tc>
          <w:tcPr>
            <w:tcW w:w="5811" w:type="dxa"/>
            <w:shd w:val="clear" w:color="auto" w:fill="auto"/>
            <w:tcMar>
              <w:top w:w="115" w:type="dxa"/>
              <w:left w:w="115" w:type="dxa"/>
              <w:bottom w:w="115" w:type="dxa"/>
              <w:right w:w="115" w:type="dxa"/>
            </w:tcMar>
          </w:tcPr>
          <w:p w14:paraId="6458FEDF" w14:textId="05CE396A" w:rsidR="00557370" w:rsidRPr="00F81680" w:rsidRDefault="00F75C34" w:rsidP="00191C16">
            <w:pPr>
              <w:suppressLineNumbers/>
              <w:tabs>
                <w:tab w:val="left" w:pos="902"/>
              </w:tabs>
              <w:suppressAutoHyphens/>
              <w:ind w:left="52" w:hanging="4"/>
              <w:rPr>
                <w:snapToGrid w:val="0"/>
                <w:kern w:val="22"/>
                <w:szCs w:val="22"/>
                <w:lang w:val="fr-FR"/>
              </w:rPr>
            </w:pPr>
            <w:r w:rsidRPr="00F81680">
              <w:rPr>
                <w:snapToGrid w:val="0"/>
                <w:kern w:val="22"/>
                <w:szCs w:val="22"/>
                <w:lang w:val="fr-FR"/>
              </w:rPr>
              <w:t>Examen des documents de séance</w:t>
            </w:r>
          </w:p>
        </w:tc>
        <w:tc>
          <w:tcPr>
            <w:tcW w:w="6237" w:type="dxa"/>
            <w:shd w:val="clear" w:color="auto" w:fill="auto"/>
            <w:tcMar>
              <w:top w:w="115" w:type="dxa"/>
              <w:left w:w="115" w:type="dxa"/>
              <w:bottom w:w="115" w:type="dxa"/>
              <w:right w:w="115" w:type="dxa"/>
            </w:tcMar>
          </w:tcPr>
          <w:p w14:paraId="4536A1C7" w14:textId="27F59D16" w:rsidR="00557370" w:rsidRPr="00F81680" w:rsidRDefault="00F75C34" w:rsidP="00191C16">
            <w:pPr>
              <w:suppressLineNumbers/>
              <w:tabs>
                <w:tab w:val="left" w:pos="902"/>
              </w:tabs>
              <w:suppressAutoHyphens/>
              <w:ind w:left="52" w:hanging="4"/>
              <w:rPr>
                <w:snapToGrid w:val="0"/>
                <w:kern w:val="22"/>
                <w:szCs w:val="22"/>
                <w:lang w:val="fr-FR"/>
              </w:rPr>
            </w:pPr>
            <w:r w:rsidRPr="00F81680">
              <w:rPr>
                <w:snapToGrid w:val="0"/>
                <w:kern w:val="22"/>
                <w:szCs w:val="22"/>
                <w:lang w:val="fr-FR"/>
              </w:rPr>
              <w:t>Examen des documents de séance</w:t>
            </w:r>
          </w:p>
        </w:tc>
      </w:tr>
      <w:tr w:rsidR="00557370" w:rsidRPr="00F81680" w14:paraId="390766CD" w14:textId="77777777" w:rsidTr="00640039">
        <w:tc>
          <w:tcPr>
            <w:tcW w:w="1772" w:type="dxa"/>
            <w:shd w:val="clear" w:color="auto" w:fill="auto"/>
            <w:tcMar>
              <w:top w:w="115" w:type="dxa"/>
              <w:left w:w="115" w:type="dxa"/>
              <w:bottom w:w="115" w:type="dxa"/>
              <w:right w:w="115" w:type="dxa"/>
            </w:tcMar>
          </w:tcPr>
          <w:p w14:paraId="1CFB1695" w14:textId="66EA26EA" w:rsidR="00557370" w:rsidRPr="00F81680" w:rsidRDefault="00CE43A5" w:rsidP="00053A96">
            <w:pPr>
              <w:keepNext/>
              <w:suppressLineNumbers/>
              <w:suppressAutoHyphens/>
              <w:outlineLvl w:val="3"/>
              <w:rPr>
                <w:b/>
                <w:bCs/>
                <w:snapToGrid w:val="0"/>
                <w:kern w:val="22"/>
                <w:szCs w:val="22"/>
                <w:lang w:val="fr-FR"/>
              </w:rPr>
            </w:pPr>
            <w:r w:rsidRPr="00F81680">
              <w:rPr>
                <w:b/>
                <w:bCs/>
                <w:snapToGrid w:val="0"/>
                <w:kern w:val="22"/>
                <w:szCs w:val="22"/>
                <w:lang w:val="fr-FR"/>
              </w:rPr>
              <w:t>Jeudi</w:t>
            </w:r>
          </w:p>
          <w:p w14:paraId="679E1FE7" w14:textId="4AF1A8A0" w:rsidR="00557370" w:rsidRPr="00F81680" w:rsidRDefault="00557370" w:rsidP="00053A96">
            <w:pPr>
              <w:keepNext/>
              <w:suppressLineNumbers/>
              <w:suppressAutoHyphens/>
              <w:outlineLvl w:val="3"/>
              <w:rPr>
                <w:snapToGrid w:val="0"/>
                <w:kern w:val="22"/>
                <w:szCs w:val="22"/>
                <w:lang w:val="fr-FR"/>
              </w:rPr>
            </w:pPr>
            <w:r w:rsidRPr="00F81680">
              <w:rPr>
                <w:snapToGrid w:val="0"/>
                <w:kern w:val="22"/>
                <w:szCs w:val="22"/>
                <w:lang w:val="fr-FR"/>
              </w:rPr>
              <w:t xml:space="preserve">16 </w:t>
            </w:r>
            <w:r w:rsidR="00CE43A5" w:rsidRPr="00F81680">
              <w:rPr>
                <w:iCs/>
                <w:snapToGrid w:val="0"/>
                <w:kern w:val="22"/>
                <w:szCs w:val="22"/>
                <w:lang w:val="fr-FR"/>
              </w:rPr>
              <w:t xml:space="preserve">mai </w:t>
            </w:r>
            <w:r w:rsidRPr="00F81680">
              <w:rPr>
                <w:snapToGrid w:val="0"/>
                <w:kern w:val="22"/>
                <w:szCs w:val="22"/>
                <w:lang w:val="fr-FR"/>
              </w:rPr>
              <w:t>2024</w:t>
            </w:r>
          </w:p>
        </w:tc>
        <w:tc>
          <w:tcPr>
            <w:tcW w:w="5811" w:type="dxa"/>
            <w:shd w:val="clear" w:color="auto" w:fill="auto"/>
            <w:tcMar>
              <w:top w:w="115" w:type="dxa"/>
              <w:left w:w="115" w:type="dxa"/>
              <w:bottom w:w="115" w:type="dxa"/>
              <w:right w:w="115" w:type="dxa"/>
            </w:tcMar>
          </w:tcPr>
          <w:p w14:paraId="383ACF96" w14:textId="645B8EF2" w:rsidR="00557370" w:rsidRPr="00F81680" w:rsidRDefault="00F75C34" w:rsidP="00191C16">
            <w:pPr>
              <w:suppressLineNumbers/>
              <w:tabs>
                <w:tab w:val="left" w:pos="902"/>
              </w:tabs>
              <w:suppressAutoHyphens/>
              <w:ind w:left="52" w:hanging="4"/>
              <w:rPr>
                <w:snapToGrid w:val="0"/>
                <w:kern w:val="22"/>
                <w:szCs w:val="22"/>
                <w:lang w:val="fr-FR"/>
              </w:rPr>
            </w:pPr>
            <w:r w:rsidRPr="00F81680">
              <w:rPr>
                <w:snapToGrid w:val="0"/>
                <w:kern w:val="22"/>
                <w:szCs w:val="22"/>
                <w:lang w:val="fr-FR"/>
              </w:rPr>
              <w:t>Examen des documents de séance</w:t>
            </w:r>
          </w:p>
        </w:tc>
        <w:tc>
          <w:tcPr>
            <w:tcW w:w="6237" w:type="dxa"/>
            <w:shd w:val="clear" w:color="auto" w:fill="auto"/>
            <w:tcMar>
              <w:top w:w="115" w:type="dxa"/>
              <w:left w:w="115" w:type="dxa"/>
              <w:bottom w:w="115" w:type="dxa"/>
              <w:right w:w="115" w:type="dxa"/>
            </w:tcMar>
          </w:tcPr>
          <w:p w14:paraId="433A9232" w14:textId="20609502" w:rsidR="00557370" w:rsidRPr="00F81680" w:rsidRDefault="00F75C34" w:rsidP="00191C16">
            <w:pPr>
              <w:suppressLineNumbers/>
              <w:tabs>
                <w:tab w:val="left" w:pos="902"/>
              </w:tabs>
              <w:suppressAutoHyphens/>
              <w:ind w:left="52" w:hanging="4"/>
              <w:rPr>
                <w:snapToGrid w:val="0"/>
                <w:kern w:val="22"/>
                <w:szCs w:val="22"/>
                <w:lang w:val="fr-FR"/>
              </w:rPr>
            </w:pPr>
            <w:r w:rsidRPr="00F81680">
              <w:rPr>
                <w:snapToGrid w:val="0"/>
                <w:kern w:val="22"/>
                <w:szCs w:val="22"/>
                <w:lang w:val="fr-FR"/>
              </w:rPr>
              <w:t>Examen des documents de séance</w:t>
            </w:r>
          </w:p>
        </w:tc>
      </w:tr>
      <w:tr w:rsidR="00557370" w:rsidRPr="00F81680" w14:paraId="42D59916" w14:textId="77777777" w:rsidTr="00640039">
        <w:tc>
          <w:tcPr>
            <w:tcW w:w="1772" w:type="dxa"/>
            <w:shd w:val="clear" w:color="auto" w:fill="auto"/>
            <w:tcMar>
              <w:top w:w="115" w:type="dxa"/>
              <w:left w:w="115" w:type="dxa"/>
              <w:bottom w:w="115" w:type="dxa"/>
              <w:right w:w="115" w:type="dxa"/>
            </w:tcMar>
          </w:tcPr>
          <w:p w14:paraId="6BFF89C2" w14:textId="31EC10DB" w:rsidR="00557370" w:rsidRPr="00F81680" w:rsidRDefault="00CE43A5" w:rsidP="00053A96">
            <w:pPr>
              <w:keepNext/>
              <w:suppressLineNumbers/>
              <w:suppressAutoHyphens/>
              <w:outlineLvl w:val="3"/>
              <w:rPr>
                <w:b/>
                <w:bCs/>
                <w:snapToGrid w:val="0"/>
                <w:kern w:val="22"/>
                <w:szCs w:val="22"/>
                <w:lang w:val="fr-FR"/>
              </w:rPr>
            </w:pPr>
            <w:r w:rsidRPr="00F81680">
              <w:rPr>
                <w:b/>
                <w:bCs/>
                <w:snapToGrid w:val="0"/>
                <w:kern w:val="22"/>
                <w:szCs w:val="22"/>
                <w:lang w:val="fr-FR"/>
              </w:rPr>
              <w:t>Vendredi</w:t>
            </w:r>
          </w:p>
          <w:p w14:paraId="4554B5A9" w14:textId="0719AADF" w:rsidR="00557370" w:rsidRPr="00F81680" w:rsidRDefault="00557370" w:rsidP="00053A96">
            <w:pPr>
              <w:keepNext/>
              <w:suppressLineNumbers/>
              <w:suppressAutoHyphens/>
              <w:outlineLvl w:val="3"/>
              <w:rPr>
                <w:b/>
                <w:bCs/>
                <w:snapToGrid w:val="0"/>
                <w:kern w:val="22"/>
                <w:szCs w:val="22"/>
                <w:lang w:val="fr-FR"/>
              </w:rPr>
            </w:pPr>
            <w:r w:rsidRPr="00F81680">
              <w:rPr>
                <w:snapToGrid w:val="0"/>
                <w:kern w:val="22"/>
                <w:szCs w:val="22"/>
                <w:lang w:val="fr-FR"/>
              </w:rPr>
              <w:t xml:space="preserve">17 </w:t>
            </w:r>
            <w:r w:rsidR="00CE43A5" w:rsidRPr="00F81680">
              <w:rPr>
                <w:iCs/>
                <w:snapToGrid w:val="0"/>
                <w:kern w:val="22"/>
                <w:szCs w:val="22"/>
                <w:lang w:val="fr-FR"/>
              </w:rPr>
              <w:t xml:space="preserve">mai </w:t>
            </w:r>
            <w:r w:rsidRPr="00F81680">
              <w:rPr>
                <w:snapToGrid w:val="0"/>
                <w:kern w:val="22"/>
                <w:szCs w:val="22"/>
                <w:lang w:val="fr-FR"/>
              </w:rPr>
              <w:t>2024</w:t>
            </w:r>
          </w:p>
        </w:tc>
        <w:tc>
          <w:tcPr>
            <w:tcW w:w="5811" w:type="dxa"/>
            <w:shd w:val="clear" w:color="auto" w:fill="auto"/>
            <w:tcMar>
              <w:top w:w="115" w:type="dxa"/>
              <w:left w:w="115" w:type="dxa"/>
              <w:bottom w:w="115" w:type="dxa"/>
              <w:right w:w="115" w:type="dxa"/>
            </w:tcMar>
          </w:tcPr>
          <w:p w14:paraId="5DC9FAAC" w14:textId="2EA70549" w:rsidR="00557370" w:rsidRPr="00F81680" w:rsidRDefault="00F75C34" w:rsidP="00191C16">
            <w:pPr>
              <w:suppressLineNumbers/>
              <w:tabs>
                <w:tab w:val="left" w:pos="902"/>
              </w:tabs>
              <w:suppressAutoHyphens/>
              <w:ind w:left="52" w:hanging="4"/>
              <w:rPr>
                <w:snapToGrid w:val="0"/>
                <w:kern w:val="22"/>
                <w:szCs w:val="22"/>
                <w:lang w:val="fr-FR"/>
              </w:rPr>
            </w:pPr>
            <w:r w:rsidRPr="00F81680">
              <w:rPr>
                <w:snapToGrid w:val="0"/>
                <w:kern w:val="22"/>
                <w:szCs w:val="22"/>
                <w:lang w:val="fr-FR"/>
              </w:rPr>
              <w:t>Questions en suspens</w:t>
            </w:r>
          </w:p>
        </w:tc>
        <w:tc>
          <w:tcPr>
            <w:tcW w:w="6237" w:type="dxa"/>
            <w:shd w:val="clear" w:color="auto" w:fill="auto"/>
            <w:tcMar>
              <w:top w:w="115" w:type="dxa"/>
              <w:left w:w="115" w:type="dxa"/>
              <w:bottom w:w="115" w:type="dxa"/>
              <w:right w:w="115" w:type="dxa"/>
            </w:tcMar>
          </w:tcPr>
          <w:p w14:paraId="3C2DC46F" w14:textId="69F3F2E6" w:rsidR="00557370" w:rsidRPr="00F81680" w:rsidRDefault="00F75C34" w:rsidP="00191C16">
            <w:pPr>
              <w:suppressLineNumbers/>
              <w:tabs>
                <w:tab w:val="left" w:pos="902"/>
              </w:tabs>
              <w:suppressAutoHyphens/>
              <w:ind w:left="52" w:hanging="4"/>
              <w:rPr>
                <w:snapToGrid w:val="0"/>
                <w:kern w:val="22"/>
                <w:szCs w:val="22"/>
                <w:lang w:val="fr-FR"/>
              </w:rPr>
            </w:pPr>
            <w:r w:rsidRPr="00F81680">
              <w:rPr>
                <w:snapToGrid w:val="0"/>
                <w:kern w:val="22"/>
                <w:szCs w:val="22"/>
                <w:lang w:val="fr-FR"/>
              </w:rPr>
              <w:t>Questions en suspens</w:t>
            </w:r>
          </w:p>
        </w:tc>
      </w:tr>
      <w:tr w:rsidR="00557370" w:rsidRPr="00F81680" w14:paraId="46F88A9C" w14:textId="77777777" w:rsidTr="00640039">
        <w:tc>
          <w:tcPr>
            <w:tcW w:w="1772" w:type="dxa"/>
            <w:shd w:val="clear" w:color="auto" w:fill="auto"/>
            <w:tcMar>
              <w:top w:w="115" w:type="dxa"/>
              <w:left w:w="115" w:type="dxa"/>
              <w:bottom w:w="115" w:type="dxa"/>
              <w:right w:w="115" w:type="dxa"/>
            </w:tcMar>
          </w:tcPr>
          <w:p w14:paraId="175EB4C4" w14:textId="336BC504" w:rsidR="00557370" w:rsidRPr="00F81680" w:rsidRDefault="00CE43A5" w:rsidP="00053A96">
            <w:pPr>
              <w:keepNext/>
              <w:suppressLineNumbers/>
              <w:suppressAutoHyphens/>
              <w:outlineLvl w:val="3"/>
              <w:rPr>
                <w:b/>
                <w:bCs/>
                <w:snapToGrid w:val="0"/>
                <w:kern w:val="22"/>
                <w:szCs w:val="22"/>
                <w:lang w:val="fr-FR"/>
              </w:rPr>
            </w:pPr>
            <w:r w:rsidRPr="00F81680">
              <w:rPr>
                <w:b/>
                <w:bCs/>
                <w:snapToGrid w:val="0"/>
                <w:kern w:val="22"/>
                <w:szCs w:val="22"/>
                <w:lang w:val="fr-FR"/>
              </w:rPr>
              <w:t>Samedi</w:t>
            </w:r>
          </w:p>
          <w:p w14:paraId="27497987" w14:textId="310DD54A" w:rsidR="00557370" w:rsidRPr="00F81680" w:rsidRDefault="00557370" w:rsidP="00053A96">
            <w:pPr>
              <w:keepNext/>
              <w:suppressLineNumbers/>
              <w:suppressAutoHyphens/>
              <w:outlineLvl w:val="3"/>
              <w:rPr>
                <w:snapToGrid w:val="0"/>
                <w:kern w:val="22"/>
                <w:szCs w:val="22"/>
                <w:lang w:val="fr-FR"/>
              </w:rPr>
            </w:pPr>
            <w:r w:rsidRPr="00F81680">
              <w:rPr>
                <w:snapToGrid w:val="0"/>
                <w:kern w:val="22"/>
                <w:szCs w:val="22"/>
                <w:lang w:val="fr-FR"/>
              </w:rPr>
              <w:t xml:space="preserve">18 </w:t>
            </w:r>
            <w:r w:rsidR="00CE43A5" w:rsidRPr="00F81680">
              <w:rPr>
                <w:iCs/>
                <w:snapToGrid w:val="0"/>
                <w:kern w:val="22"/>
                <w:szCs w:val="22"/>
                <w:lang w:val="fr-FR"/>
              </w:rPr>
              <w:t xml:space="preserve">mai </w:t>
            </w:r>
            <w:r w:rsidRPr="00F81680">
              <w:rPr>
                <w:snapToGrid w:val="0"/>
                <w:kern w:val="22"/>
                <w:szCs w:val="22"/>
                <w:lang w:val="fr-FR"/>
              </w:rPr>
              <w:t>2024</w:t>
            </w:r>
          </w:p>
        </w:tc>
        <w:tc>
          <w:tcPr>
            <w:tcW w:w="5811" w:type="dxa"/>
            <w:shd w:val="clear" w:color="auto" w:fill="auto"/>
            <w:tcMar>
              <w:top w:w="115" w:type="dxa"/>
              <w:left w:w="115" w:type="dxa"/>
              <w:bottom w:w="115" w:type="dxa"/>
              <w:right w:w="115" w:type="dxa"/>
            </w:tcMar>
          </w:tcPr>
          <w:p w14:paraId="48C7FDF8" w14:textId="1DE1AEED" w:rsidR="00557370" w:rsidRPr="00F81680" w:rsidRDefault="00F75C34" w:rsidP="00191C16">
            <w:pPr>
              <w:suppressLineNumbers/>
              <w:tabs>
                <w:tab w:val="left" w:pos="902"/>
              </w:tabs>
              <w:suppressAutoHyphens/>
              <w:ind w:left="52" w:hanging="4"/>
              <w:rPr>
                <w:snapToGrid w:val="0"/>
                <w:kern w:val="22"/>
                <w:szCs w:val="22"/>
                <w:lang w:val="fr-FR"/>
              </w:rPr>
            </w:pPr>
            <w:r w:rsidRPr="00F81680">
              <w:rPr>
                <w:snapToGrid w:val="0"/>
                <w:kern w:val="22"/>
                <w:szCs w:val="22"/>
                <w:lang w:val="fr-FR"/>
              </w:rPr>
              <w:t>Questions en suspens</w:t>
            </w:r>
          </w:p>
        </w:tc>
        <w:tc>
          <w:tcPr>
            <w:tcW w:w="6237" w:type="dxa"/>
            <w:shd w:val="clear" w:color="auto" w:fill="auto"/>
            <w:tcMar>
              <w:top w:w="115" w:type="dxa"/>
              <w:left w:w="115" w:type="dxa"/>
              <w:bottom w:w="115" w:type="dxa"/>
              <w:right w:w="115" w:type="dxa"/>
            </w:tcMar>
          </w:tcPr>
          <w:p w14:paraId="3B66E956" w14:textId="25F0689C" w:rsidR="00557370" w:rsidRPr="00F81680" w:rsidRDefault="00CE43A5" w:rsidP="00191C16">
            <w:pPr>
              <w:suppressLineNumbers/>
              <w:tabs>
                <w:tab w:val="left" w:pos="902"/>
              </w:tabs>
              <w:suppressAutoHyphens/>
              <w:ind w:left="52" w:hanging="4"/>
              <w:rPr>
                <w:snapToGrid w:val="0"/>
                <w:kern w:val="22"/>
                <w:szCs w:val="22"/>
                <w:lang w:val="fr-FR"/>
              </w:rPr>
            </w:pPr>
            <w:r w:rsidRPr="00F81680">
              <w:rPr>
                <w:snapToGrid w:val="0"/>
                <w:kern w:val="22"/>
                <w:szCs w:val="22"/>
                <w:lang w:val="fr-FR"/>
              </w:rPr>
              <w:t>Point</w:t>
            </w:r>
            <w:r w:rsidR="001C6B05" w:rsidRPr="00F81680">
              <w:rPr>
                <w:snapToGrid w:val="0"/>
                <w:kern w:val="22"/>
                <w:szCs w:val="22"/>
                <w:lang w:val="fr-FR"/>
              </w:rPr>
              <w:t xml:space="preserve"> </w:t>
            </w:r>
            <w:r w:rsidR="00557370" w:rsidRPr="00F81680">
              <w:rPr>
                <w:snapToGrid w:val="0"/>
                <w:kern w:val="22"/>
                <w:szCs w:val="22"/>
                <w:lang w:val="fr-FR"/>
              </w:rPr>
              <w:t>10.</w:t>
            </w:r>
            <w:r w:rsidR="00836ECA" w:rsidRPr="00F81680">
              <w:rPr>
                <w:snapToGrid w:val="0"/>
                <w:kern w:val="22"/>
                <w:szCs w:val="22"/>
                <w:lang w:val="fr-FR"/>
              </w:rPr>
              <w:tab/>
            </w:r>
            <w:r w:rsidR="004870BB" w:rsidRPr="004870BB">
              <w:rPr>
                <w:snapToGrid w:val="0"/>
                <w:kern w:val="22"/>
                <w:szCs w:val="22"/>
                <w:lang w:val="fr-FR"/>
              </w:rPr>
              <w:t>Autres questions</w:t>
            </w:r>
          </w:p>
          <w:p w14:paraId="761264B3" w14:textId="4C87D4C2" w:rsidR="00557370" w:rsidRPr="00F81680" w:rsidRDefault="00CE43A5" w:rsidP="00191C16">
            <w:pPr>
              <w:suppressLineNumbers/>
              <w:tabs>
                <w:tab w:val="left" w:pos="902"/>
              </w:tabs>
              <w:suppressAutoHyphens/>
              <w:spacing w:before="120"/>
              <w:ind w:left="52" w:hanging="4"/>
              <w:rPr>
                <w:snapToGrid w:val="0"/>
                <w:kern w:val="22"/>
                <w:szCs w:val="22"/>
                <w:lang w:val="fr-FR"/>
              </w:rPr>
            </w:pPr>
            <w:r w:rsidRPr="00F81680">
              <w:rPr>
                <w:snapToGrid w:val="0"/>
                <w:kern w:val="22"/>
                <w:szCs w:val="22"/>
                <w:lang w:val="fr-FR"/>
              </w:rPr>
              <w:t>Point</w:t>
            </w:r>
            <w:r w:rsidR="001C6B05" w:rsidRPr="00F81680">
              <w:rPr>
                <w:snapToGrid w:val="0"/>
                <w:kern w:val="22"/>
                <w:szCs w:val="22"/>
                <w:lang w:val="fr-FR"/>
              </w:rPr>
              <w:t xml:space="preserve"> </w:t>
            </w:r>
            <w:r w:rsidR="00557370" w:rsidRPr="00F81680">
              <w:rPr>
                <w:snapToGrid w:val="0"/>
                <w:kern w:val="22"/>
                <w:szCs w:val="22"/>
                <w:lang w:val="fr-FR"/>
              </w:rPr>
              <w:t>11.</w:t>
            </w:r>
            <w:r w:rsidR="00836ECA" w:rsidRPr="00F81680">
              <w:rPr>
                <w:snapToGrid w:val="0"/>
                <w:kern w:val="22"/>
                <w:szCs w:val="22"/>
                <w:lang w:val="fr-FR"/>
              </w:rPr>
              <w:tab/>
            </w:r>
            <w:r w:rsidR="004870BB" w:rsidRPr="004870BB">
              <w:rPr>
                <w:snapToGrid w:val="0"/>
                <w:kern w:val="22"/>
                <w:szCs w:val="22"/>
                <w:lang w:val="fr-FR"/>
              </w:rPr>
              <w:t>Adoption du rapport</w:t>
            </w:r>
          </w:p>
          <w:p w14:paraId="3AAE2CC6" w14:textId="397B0352" w:rsidR="00557370" w:rsidRPr="00F81680" w:rsidRDefault="00CE43A5" w:rsidP="00191C16">
            <w:pPr>
              <w:suppressLineNumbers/>
              <w:tabs>
                <w:tab w:val="left" w:pos="902"/>
              </w:tabs>
              <w:suppressAutoHyphens/>
              <w:spacing w:before="120"/>
              <w:ind w:left="52" w:hanging="4"/>
              <w:rPr>
                <w:snapToGrid w:val="0"/>
                <w:kern w:val="22"/>
                <w:szCs w:val="22"/>
                <w:lang w:val="fr-FR"/>
              </w:rPr>
            </w:pPr>
            <w:r w:rsidRPr="00F81680">
              <w:rPr>
                <w:snapToGrid w:val="0"/>
                <w:kern w:val="22"/>
                <w:szCs w:val="22"/>
                <w:lang w:val="fr-FR"/>
              </w:rPr>
              <w:t>Point</w:t>
            </w:r>
            <w:r w:rsidR="001C6B05" w:rsidRPr="00F81680">
              <w:rPr>
                <w:snapToGrid w:val="0"/>
                <w:kern w:val="22"/>
                <w:szCs w:val="22"/>
                <w:lang w:val="fr-FR"/>
              </w:rPr>
              <w:t xml:space="preserve"> </w:t>
            </w:r>
            <w:r w:rsidR="00557370" w:rsidRPr="00F81680">
              <w:rPr>
                <w:snapToGrid w:val="0"/>
                <w:kern w:val="22"/>
                <w:szCs w:val="22"/>
                <w:lang w:val="fr-FR"/>
              </w:rPr>
              <w:t xml:space="preserve">12. </w:t>
            </w:r>
            <w:r w:rsidR="001C6B05" w:rsidRPr="00F81680">
              <w:rPr>
                <w:snapToGrid w:val="0"/>
                <w:kern w:val="22"/>
                <w:szCs w:val="22"/>
                <w:lang w:val="fr-FR"/>
              </w:rPr>
              <w:tab/>
            </w:r>
            <w:r w:rsidR="004870BB" w:rsidRPr="004870BB">
              <w:rPr>
                <w:snapToGrid w:val="0"/>
                <w:kern w:val="22"/>
                <w:szCs w:val="22"/>
                <w:lang w:val="fr-FR"/>
              </w:rPr>
              <w:t>Clôture de la réunion</w:t>
            </w:r>
          </w:p>
        </w:tc>
      </w:tr>
    </w:tbl>
    <w:p w14:paraId="0630B0A7" w14:textId="77777777" w:rsidR="00557370" w:rsidRPr="00F81680" w:rsidRDefault="00557370" w:rsidP="00053A96">
      <w:pPr>
        <w:suppressLineNumbers/>
        <w:suppressAutoHyphens/>
        <w:rPr>
          <w:kern w:val="22"/>
          <w:szCs w:val="22"/>
          <w:lang w:val="fr-FR"/>
        </w:rPr>
        <w:sectPr w:rsidR="00557370" w:rsidRPr="00F81680">
          <w:headerReference w:type="default" r:id="rId37"/>
          <w:type w:val="continuous"/>
          <w:pgSz w:w="15840" w:h="12240" w:orient="landscape" w:code="1"/>
          <w:pgMar w:top="1440" w:right="1021" w:bottom="1440" w:left="1134" w:header="454" w:footer="720" w:gutter="0"/>
          <w:cols w:space="720"/>
        </w:sectPr>
      </w:pPr>
    </w:p>
    <w:p w14:paraId="14F5A461" w14:textId="32FEBEFD" w:rsidR="00557370" w:rsidRPr="00F81680" w:rsidRDefault="00557370" w:rsidP="00191C16">
      <w:pPr>
        <w:pStyle w:val="Annex"/>
        <w:rPr>
          <w:snapToGrid w:val="0"/>
          <w:lang w:val="fr-FR"/>
        </w:rPr>
      </w:pPr>
      <w:r w:rsidRPr="00F81680">
        <w:rPr>
          <w:snapToGrid w:val="0"/>
          <w:lang w:val="fr-FR"/>
        </w:rPr>
        <w:lastRenderedPageBreak/>
        <w:t>Annex</w:t>
      </w:r>
      <w:r w:rsidR="003A3E8B" w:rsidRPr="00F81680">
        <w:rPr>
          <w:snapToGrid w:val="0"/>
          <w:lang w:val="fr-FR"/>
        </w:rPr>
        <w:t>e</w:t>
      </w:r>
      <w:r w:rsidRPr="00F81680">
        <w:rPr>
          <w:snapToGrid w:val="0"/>
          <w:lang w:val="fr-FR"/>
        </w:rPr>
        <w:t xml:space="preserve"> II</w:t>
      </w:r>
    </w:p>
    <w:p w14:paraId="2EAFC913" w14:textId="3CE865F5" w:rsidR="00557370" w:rsidRPr="00F81680" w:rsidRDefault="003A3E8B" w:rsidP="00EA5DEC">
      <w:pPr>
        <w:pStyle w:val="Title"/>
        <w:spacing w:before="120" w:after="120"/>
        <w:rPr>
          <w:rFonts w:hint="eastAsia"/>
          <w:lang w:val="fr-FR"/>
        </w:rPr>
      </w:pPr>
      <w:r w:rsidRPr="00F81680">
        <w:rPr>
          <w:lang w:val="fr-FR"/>
        </w:rPr>
        <w:t>Liste des documents de travail</w:t>
      </w:r>
    </w:p>
    <w:tbl>
      <w:tblPr>
        <w:tblW w:w="9647" w:type="dxa"/>
        <w:jc w:val="center"/>
        <w:tblLook w:val="04A0" w:firstRow="1" w:lastRow="0" w:firstColumn="1" w:lastColumn="0" w:noHBand="0" w:noVBand="1"/>
      </w:tblPr>
      <w:tblGrid>
        <w:gridCol w:w="2589"/>
        <w:gridCol w:w="5934"/>
        <w:gridCol w:w="1124"/>
      </w:tblGrid>
      <w:tr w:rsidR="00557370" w:rsidRPr="00F81680" w14:paraId="2E09E9F8" w14:textId="77777777" w:rsidTr="0049346A">
        <w:trPr>
          <w:cantSplit/>
          <w:trHeight w:val="465"/>
          <w:tblHeader/>
          <w:jc w:val="center"/>
        </w:trPr>
        <w:tc>
          <w:tcPr>
            <w:tcW w:w="2589" w:type="dxa"/>
            <w:noWrap/>
            <w:vAlign w:val="center"/>
            <w:hideMark/>
          </w:tcPr>
          <w:p w14:paraId="267156B6" w14:textId="3A9C424B" w:rsidR="00557370" w:rsidRPr="00F81680" w:rsidRDefault="00557370" w:rsidP="00652D3A">
            <w:pPr>
              <w:suppressLineNumbers/>
              <w:suppressAutoHyphens/>
              <w:spacing w:before="60" w:after="60"/>
              <w:jc w:val="center"/>
              <w:rPr>
                <w:bCs/>
                <w:i/>
                <w:iCs/>
                <w:snapToGrid w:val="0"/>
                <w:kern w:val="22"/>
                <w:szCs w:val="22"/>
                <w:lang w:val="fr-FR"/>
              </w:rPr>
            </w:pPr>
            <w:r w:rsidRPr="00F81680">
              <w:rPr>
                <w:bCs/>
                <w:i/>
                <w:iCs/>
                <w:snapToGrid w:val="0"/>
                <w:kern w:val="22"/>
                <w:szCs w:val="22"/>
                <w:lang w:val="fr-FR"/>
              </w:rPr>
              <w:t>Symbol</w:t>
            </w:r>
            <w:r w:rsidR="003A3E8B" w:rsidRPr="00F81680">
              <w:rPr>
                <w:bCs/>
                <w:i/>
                <w:iCs/>
                <w:snapToGrid w:val="0"/>
                <w:kern w:val="22"/>
                <w:szCs w:val="22"/>
                <w:lang w:val="fr-FR"/>
              </w:rPr>
              <w:t>e</w:t>
            </w:r>
          </w:p>
        </w:tc>
        <w:tc>
          <w:tcPr>
            <w:tcW w:w="5934" w:type="dxa"/>
            <w:vAlign w:val="center"/>
            <w:hideMark/>
          </w:tcPr>
          <w:p w14:paraId="6518527E" w14:textId="67290441" w:rsidR="00557370" w:rsidRPr="00F81680" w:rsidRDefault="00557370" w:rsidP="00652D3A">
            <w:pPr>
              <w:suppressLineNumbers/>
              <w:suppressAutoHyphens/>
              <w:spacing w:before="60" w:after="60"/>
              <w:jc w:val="center"/>
              <w:rPr>
                <w:bCs/>
                <w:i/>
                <w:iCs/>
                <w:snapToGrid w:val="0"/>
                <w:kern w:val="22"/>
                <w:szCs w:val="22"/>
                <w:lang w:val="fr-FR"/>
              </w:rPr>
            </w:pPr>
            <w:r w:rsidRPr="00F81680">
              <w:rPr>
                <w:bCs/>
                <w:i/>
                <w:iCs/>
                <w:snapToGrid w:val="0"/>
                <w:kern w:val="22"/>
                <w:szCs w:val="22"/>
                <w:lang w:val="fr-FR"/>
              </w:rPr>
              <w:t>Ti</w:t>
            </w:r>
            <w:r w:rsidR="003A3E8B" w:rsidRPr="00F81680">
              <w:rPr>
                <w:bCs/>
                <w:i/>
                <w:iCs/>
                <w:snapToGrid w:val="0"/>
                <w:kern w:val="22"/>
                <w:szCs w:val="22"/>
                <w:lang w:val="fr-FR"/>
              </w:rPr>
              <w:t>tr</w:t>
            </w:r>
            <w:r w:rsidRPr="00F81680">
              <w:rPr>
                <w:bCs/>
                <w:i/>
                <w:iCs/>
                <w:snapToGrid w:val="0"/>
                <w:kern w:val="22"/>
                <w:szCs w:val="22"/>
                <w:lang w:val="fr-FR"/>
              </w:rPr>
              <w:t>e</w:t>
            </w:r>
          </w:p>
        </w:tc>
        <w:tc>
          <w:tcPr>
            <w:tcW w:w="1124" w:type="dxa"/>
            <w:vAlign w:val="center"/>
            <w:hideMark/>
          </w:tcPr>
          <w:p w14:paraId="71218576" w14:textId="24AE6A78" w:rsidR="00557370" w:rsidRPr="00F81680" w:rsidRDefault="003A3E8B" w:rsidP="00652D3A">
            <w:pPr>
              <w:suppressLineNumbers/>
              <w:suppressAutoHyphens/>
              <w:spacing w:before="60" w:after="60"/>
              <w:jc w:val="center"/>
              <w:rPr>
                <w:bCs/>
                <w:i/>
                <w:iCs/>
                <w:snapToGrid w:val="0"/>
                <w:kern w:val="22"/>
                <w:szCs w:val="22"/>
                <w:lang w:val="fr-FR"/>
              </w:rPr>
            </w:pPr>
            <w:r w:rsidRPr="00F81680">
              <w:rPr>
                <w:bCs/>
                <w:i/>
                <w:iCs/>
                <w:snapToGrid w:val="0"/>
                <w:kern w:val="22"/>
                <w:szCs w:val="22"/>
                <w:lang w:val="fr-FR"/>
              </w:rPr>
              <w:t>Point de l'ordre du jour</w:t>
            </w:r>
          </w:p>
        </w:tc>
      </w:tr>
      <w:tr w:rsidR="00557370" w:rsidRPr="00F81680" w14:paraId="546D6D8A" w14:textId="77777777" w:rsidTr="0049346A">
        <w:trPr>
          <w:trHeight w:val="347"/>
          <w:jc w:val="center"/>
        </w:trPr>
        <w:tc>
          <w:tcPr>
            <w:tcW w:w="2589" w:type="dxa"/>
            <w:noWrap/>
            <w:hideMark/>
          </w:tcPr>
          <w:p w14:paraId="4D618A5D" w14:textId="77777777" w:rsidR="00557370" w:rsidRPr="00F81680" w:rsidRDefault="00557370" w:rsidP="00652D3A">
            <w:pPr>
              <w:suppressLineNumbers/>
              <w:suppressAutoHyphens/>
              <w:spacing w:before="60" w:after="60"/>
              <w:rPr>
                <w:snapToGrid w:val="0"/>
                <w:kern w:val="22"/>
                <w:szCs w:val="22"/>
                <w:lang w:val="fr-FR"/>
              </w:rPr>
            </w:pPr>
            <w:r w:rsidRPr="00F81680">
              <w:rPr>
                <w:snapToGrid w:val="0"/>
                <w:kern w:val="22"/>
                <w:szCs w:val="22"/>
                <w:lang w:val="fr-FR"/>
              </w:rPr>
              <w:t>CBD/SBSTTA/26/1</w:t>
            </w:r>
          </w:p>
        </w:tc>
        <w:tc>
          <w:tcPr>
            <w:tcW w:w="5934" w:type="dxa"/>
            <w:hideMark/>
          </w:tcPr>
          <w:p w14:paraId="3205DF43" w14:textId="7E29BFB1" w:rsidR="00557370" w:rsidRPr="00F81680" w:rsidRDefault="003A3E8B" w:rsidP="00191C16">
            <w:pPr>
              <w:suppressLineNumbers/>
              <w:suppressAutoHyphens/>
              <w:spacing w:before="60" w:after="60"/>
              <w:ind w:left="139"/>
              <w:jc w:val="left"/>
              <w:rPr>
                <w:snapToGrid w:val="0"/>
                <w:kern w:val="22"/>
                <w:szCs w:val="22"/>
                <w:lang w:val="fr-FR"/>
              </w:rPr>
            </w:pPr>
            <w:r w:rsidRPr="00F81680">
              <w:rPr>
                <w:snapToGrid w:val="0"/>
                <w:kern w:val="22"/>
                <w:szCs w:val="22"/>
                <w:lang w:val="fr-FR"/>
              </w:rPr>
              <w:t>Ordre du jour provisoire</w:t>
            </w:r>
          </w:p>
        </w:tc>
        <w:tc>
          <w:tcPr>
            <w:tcW w:w="1124" w:type="dxa"/>
            <w:hideMark/>
          </w:tcPr>
          <w:p w14:paraId="2652E023" w14:textId="77777777" w:rsidR="00557370" w:rsidRPr="00F81680" w:rsidRDefault="00557370" w:rsidP="00652D3A">
            <w:pPr>
              <w:suppressLineNumbers/>
              <w:suppressAutoHyphens/>
              <w:spacing w:before="60" w:after="60"/>
              <w:jc w:val="center"/>
              <w:rPr>
                <w:snapToGrid w:val="0"/>
                <w:kern w:val="22"/>
                <w:szCs w:val="22"/>
                <w:lang w:val="fr-FR"/>
              </w:rPr>
            </w:pPr>
            <w:r w:rsidRPr="00F81680">
              <w:rPr>
                <w:snapToGrid w:val="0"/>
                <w:kern w:val="22"/>
                <w:szCs w:val="22"/>
                <w:lang w:val="fr-FR"/>
              </w:rPr>
              <w:t>2</w:t>
            </w:r>
          </w:p>
        </w:tc>
      </w:tr>
      <w:tr w:rsidR="00557370" w:rsidRPr="00F81680" w14:paraId="73993162" w14:textId="77777777" w:rsidTr="0049346A">
        <w:trPr>
          <w:trHeight w:val="302"/>
          <w:jc w:val="center"/>
        </w:trPr>
        <w:tc>
          <w:tcPr>
            <w:tcW w:w="2589" w:type="dxa"/>
            <w:noWrap/>
            <w:hideMark/>
          </w:tcPr>
          <w:p w14:paraId="05102446" w14:textId="77777777" w:rsidR="00557370" w:rsidRPr="00F81680" w:rsidRDefault="00557370" w:rsidP="00652D3A">
            <w:pPr>
              <w:suppressLineNumbers/>
              <w:suppressAutoHyphens/>
              <w:spacing w:before="60" w:after="60"/>
              <w:rPr>
                <w:snapToGrid w:val="0"/>
                <w:kern w:val="22"/>
                <w:szCs w:val="22"/>
                <w:lang w:val="fr-FR"/>
              </w:rPr>
            </w:pPr>
            <w:r w:rsidRPr="00F81680">
              <w:rPr>
                <w:snapToGrid w:val="0"/>
                <w:kern w:val="22"/>
                <w:szCs w:val="22"/>
                <w:lang w:val="fr-FR"/>
              </w:rPr>
              <w:t>CBD/SBSTTA/26/1/Add.1</w:t>
            </w:r>
          </w:p>
        </w:tc>
        <w:tc>
          <w:tcPr>
            <w:tcW w:w="5934" w:type="dxa"/>
            <w:hideMark/>
          </w:tcPr>
          <w:p w14:paraId="574C3C70" w14:textId="4854DAD1" w:rsidR="00557370" w:rsidRPr="00F81680" w:rsidRDefault="003A3E8B" w:rsidP="00191C16">
            <w:pPr>
              <w:suppressLineNumbers/>
              <w:suppressAutoHyphens/>
              <w:spacing w:before="60" w:after="60"/>
              <w:ind w:left="139"/>
              <w:jc w:val="left"/>
              <w:rPr>
                <w:snapToGrid w:val="0"/>
                <w:kern w:val="22"/>
                <w:szCs w:val="22"/>
                <w:lang w:val="fr-FR"/>
              </w:rPr>
            </w:pPr>
            <w:r w:rsidRPr="00F81680">
              <w:rPr>
                <w:snapToGrid w:val="0"/>
                <w:kern w:val="22"/>
                <w:szCs w:val="22"/>
                <w:lang w:val="fr-FR"/>
              </w:rPr>
              <w:t>Ordre du jour provisoire annoté</w:t>
            </w:r>
          </w:p>
        </w:tc>
        <w:tc>
          <w:tcPr>
            <w:tcW w:w="1124" w:type="dxa"/>
            <w:hideMark/>
          </w:tcPr>
          <w:p w14:paraId="22B77892" w14:textId="77777777" w:rsidR="00557370" w:rsidRPr="00F81680" w:rsidRDefault="00557370" w:rsidP="00652D3A">
            <w:pPr>
              <w:suppressLineNumbers/>
              <w:suppressAutoHyphens/>
              <w:spacing w:before="60" w:after="60"/>
              <w:jc w:val="center"/>
              <w:rPr>
                <w:snapToGrid w:val="0"/>
                <w:kern w:val="22"/>
                <w:szCs w:val="22"/>
                <w:lang w:val="fr-FR"/>
              </w:rPr>
            </w:pPr>
            <w:r w:rsidRPr="00F81680">
              <w:rPr>
                <w:snapToGrid w:val="0"/>
                <w:kern w:val="22"/>
                <w:szCs w:val="22"/>
                <w:lang w:val="fr-FR"/>
              </w:rPr>
              <w:t>2</w:t>
            </w:r>
          </w:p>
        </w:tc>
      </w:tr>
      <w:tr w:rsidR="00557370" w:rsidRPr="00F81680" w14:paraId="70E7DB7C" w14:textId="77777777" w:rsidTr="0049346A">
        <w:trPr>
          <w:trHeight w:val="302"/>
          <w:jc w:val="center"/>
        </w:trPr>
        <w:tc>
          <w:tcPr>
            <w:tcW w:w="2589" w:type="dxa"/>
            <w:noWrap/>
          </w:tcPr>
          <w:p w14:paraId="57086D38" w14:textId="77777777" w:rsidR="00557370" w:rsidRPr="00F81680" w:rsidRDefault="00557370" w:rsidP="00652D3A">
            <w:pPr>
              <w:suppressLineNumbers/>
              <w:suppressAutoHyphens/>
              <w:spacing w:before="60" w:after="60"/>
              <w:rPr>
                <w:snapToGrid w:val="0"/>
                <w:kern w:val="22"/>
                <w:szCs w:val="22"/>
                <w:lang w:val="fr-FR"/>
              </w:rPr>
            </w:pPr>
            <w:r w:rsidRPr="00F81680">
              <w:rPr>
                <w:snapToGrid w:val="0"/>
                <w:kern w:val="22"/>
                <w:szCs w:val="22"/>
                <w:lang w:val="fr-FR"/>
              </w:rPr>
              <w:t>CBD/SBSTTA/26/2</w:t>
            </w:r>
          </w:p>
        </w:tc>
        <w:tc>
          <w:tcPr>
            <w:tcW w:w="5934" w:type="dxa"/>
          </w:tcPr>
          <w:p w14:paraId="7952D77B" w14:textId="06FC63FC" w:rsidR="00557370" w:rsidRPr="00F81680" w:rsidRDefault="003A3E8B" w:rsidP="00191C16">
            <w:pPr>
              <w:suppressLineNumbers/>
              <w:suppressAutoHyphens/>
              <w:spacing w:before="60" w:after="60"/>
              <w:ind w:left="139"/>
              <w:jc w:val="left"/>
              <w:rPr>
                <w:snapToGrid w:val="0"/>
                <w:kern w:val="22"/>
                <w:szCs w:val="22"/>
                <w:lang w:val="fr-FR"/>
              </w:rPr>
            </w:pPr>
            <w:r w:rsidRPr="00F81680">
              <w:rPr>
                <w:rFonts w:eastAsia="MS Mincho"/>
                <w:kern w:val="22"/>
                <w:szCs w:val="22"/>
                <w:lang w:val="fr-FR" w:eastAsia="en-CA"/>
              </w:rPr>
              <w:t>Cadre de suivi du Cadre mondial de la biodiversité de Kunming-Montréal</w:t>
            </w:r>
            <w:r w:rsidR="00557370" w:rsidRPr="00F81680">
              <w:rPr>
                <w:i/>
                <w:iCs/>
                <w:kern w:val="22"/>
                <w:szCs w:val="22"/>
                <w:lang w:val="fr-FR"/>
              </w:rPr>
              <w:t xml:space="preserve"> </w:t>
            </w:r>
          </w:p>
        </w:tc>
        <w:tc>
          <w:tcPr>
            <w:tcW w:w="1124" w:type="dxa"/>
          </w:tcPr>
          <w:p w14:paraId="7A21773A" w14:textId="77777777" w:rsidR="00557370" w:rsidRPr="00F81680" w:rsidRDefault="00557370" w:rsidP="00652D3A">
            <w:pPr>
              <w:suppressLineNumbers/>
              <w:suppressAutoHyphens/>
              <w:spacing w:before="60" w:after="60"/>
              <w:jc w:val="center"/>
              <w:rPr>
                <w:snapToGrid w:val="0"/>
                <w:kern w:val="22"/>
                <w:szCs w:val="22"/>
                <w:lang w:val="fr-FR"/>
              </w:rPr>
            </w:pPr>
            <w:r w:rsidRPr="00F81680">
              <w:rPr>
                <w:snapToGrid w:val="0"/>
                <w:kern w:val="22"/>
                <w:szCs w:val="22"/>
                <w:lang w:val="fr-FR"/>
              </w:rPr>
              <w:t>3</w:t>
            </w:r>
          </w:p>
        </w:tc>
      </w:tr>
      <w:tr w:rsidR="00557370" w:rsidRPr="00F81680" w14:paraId="7E52A548" w14:textId="77777777" w:rsidTr="0049346A">
        <w:trPr>
          <w:trHeight w:val="355"/>
          <w:jc w:val="center"/>
        </w:trPr>
        <w:tc>
          <w:tcPr>
            <w:tcW w:w="2589" w:type="dxa"/>
            <w:noWrap/>
          </w:tcPr>
          <w:p w14:paraId="09DC2826" w14:textId="77777777" w:rsidR="00557370" w:rsidRPr="00F81680" w:rsidRDefault="00557370" w:rsidP="00652D3A">
            <w:pPr>
              <w:suppressLineNumbers/>
              <w:suppressAutoHyphens/>
              <w:spacing w:before="60" w:after="60"/>
              <w:rPr>
                <w:snapToGrid w:val="0"/>
                <w:kern w:val="22"/>
                <w:szCs w:val="22"/>
                <w:lang w:val="fr-FR"/>
              </w:rPr>
            </w:pPr>
            <w:r w:rsidRPr="00F81680">
              <w:rPr>
                <w:snapToGrid w:val="0"/>
                <w:kern w:val="22"/>
                <w:szCs w:val="22"/>
                <w:lang w:val="fr-FR"/>
              </w:rPr>
              <w:t>CBD/SBSTTA/26/3</w:t>
            </w:r>
          </w:p>
        </w:tc>
        <w:tc>
          <w:tcPr>
            <w:tcW w:w="5934" w:type="dxa"/>
          </w:tcPr>
          <w:p w14:paraId="5DFCF645" w14:textId="43FF3BF6" w:rsidR="00557370" w:rsidRPr="00F81680" w:rsidRDefault="003A3E8B" w:rsidP="00191C16">
            <w:pPr>
              <w:suppressLineNumbers/>
              <w:suppressAutoHyphens/>
              <w:spacing w:before="60" w:after="60"/>
              <w:ind w:left="139"/>
              <w:jc w:val="left"/>
              <w:rPr>
                <w:snapToGrid w:val="0"/>
                <w:kern w:val="22"/>
                <w:szCs w:val="22"/>
                <w:lang w:val="fr-FR"/>
              </w:rPr>
            </w:pPr>
            <w:r w:rsidRPr="00F81680">
              <w:rPr>
                <w:snapToGrid w:val="0"/>
                <w:kern w:val="22"/>
                <w:szCs w:val="22"/>
                <w:lang w:val="fr-FR"/>
              </w:rPr>
              <w:t xml:space="preserve">Besoins scientifiques et techniques en vue d'appuyer la mise en œuvre du Cadre mondial de </w:t>
            </w:r>
            <w:r w:rsidR="00F2156D">
              <w:rPr>
                <w:snapToGrid w:val="0"/>
                <w:kern w:val="22"/>
                <w:szCs w:val="22"/>
                <w:lang w:val="fr-FR"/>
              </w:rPr>
              <w:t xml:space="preserve">la </w:t>
            </w:r>
            <w:r w:rsidRPr="00F81680">
              <w:rPr>
                <w:snapToGrid w:val="0"/>
                <w:kern w:val="22"/>
                <w:szCs w:val="22"/>
                <w:lang w:val="fr-FR"/>
              </w:rPr>
              <w:t>biodiversité de Kunming-Montréal</w:t>
            </w:r>
          </w:p>
        </w:tc>
        <w:tc>
          <w:tcPr>
            <w:tcW w:w="1124" w:type="dxa"/>
          </w:tcPr>
          <w:p w14:paraId="4C80A54F" w14:textId="77777777" w:rsidR="00557370" w:rsidRPr="00F81680" w:rsidRDefault="00557370" w:rsidP="00652D3A">
            <w:pPr>
              <w:suppressLineNumbers/>
              <w:suppressAutoHyphens/>
              <w:spacing w:before="60" w:after="60"/>
              <w:jc w:val="center"/>
              <w:rPr>
                <w:snapToGrid w:val="0"/>
                <w:kern w:val="22"/>
                <w:szCs w:val="22"/>
                <w:lang w:val="fr-FR"/>
              </w:rPr>
            </w:pPr>
            <w:r w:rsidRPr="00F81680">
              <w:rPr>
                <w:snapToGrid w:val="0"/>
                <w:kern w:val="22"/>
                <w:szCs w:val="22"/>
                <w:lang w:val="fr-FR"/>
              </w:rPr>
              <w:t>4</w:t>
            </w:r>
          </w:p>
        </w:tc>
      </w:tr>
      <w:tr w:rsidR="00557370" w:rsidRPr="00F81680" w14:paraId="0090364D" w14:textId="77777777" w:rsidTr="0049346A">
        <w:trPr>
          <w:trHeight w:val="365"/>
          <w:jc w:val="center"/>
        </w:trPr>
        <w:tc>
          <w:tcPr>
            <w:tcW w:w="2589" w:type="dxa"/>
          </w:tcPr>
          <w:p w14:paraId="2E037EB9" w14:textId="77777777" w:rsidR="00557370" w:rsidRPr="00F81680" w:rsidRDefault="00557370" w:rsidP="00652D3A">
            <w:pPr>
              <w:suppressLineNumbers/>
              <w:suppressAutoHyphens/>
              <w:spacing w:before="60" w:after="60"/>
              <w:rPr>
                <w:snapToGrid w:val="0"/>
                <w:kern w:val="22"/>
                <w:szCs w:val="22"/>
                <w:lang w:val="fr-FR"/>
              </w:rPr>
            </w:pPr>
            <w:r w:rsidRPr="00F81680">
              <w:rPr>
                <w:snapToGrid w:val="0"/>
                <w:kern w:val="22"/>
                <w:szCs w:val="22"/>
                <w:lang w:val="fr-FR"/>
              </w:rPr>
              <w:t>CBD/SBSTTA/26/4</w:t>
            </w:r>
          </w:p>
        </w:tc>
        <w:tc>
          <w:tcPr>
            <w:tcW w:w="5934" w:type="dxa"/>
          </w:tcPr>
          <w:p w14:paraId="57213CF2" w14:textId="09626479" w:rsidR="00557370" w:rsidRPr="00F81680" w:rsidRDefault="003A3E8B" w:rsidP="00191C16">
            <w:pPr>
              <w:suppressLineNumbers/>
              <w:suppressAutoHyphens/>
              <w:spacing w:before="60" w:after="60"/>
              <w:ind w:left="139"/>
              <w:jc w:val="left"/>
              <w:rPr>
                <w:snapToGrid w:val="0"/>
                <w:kern w:val="22"/>
                <w:szCs w:val="22"/>
                <w:lang w:val="fr-FR"/>
              </w:rPr>
            </w:pPr>
            <w:r w:rsidRPr="00F81680">
              <w:rPr>
                <w:bCs/>
                <w:lang w:val="fr-FR"/>
              </w:rPr>
              <w:t>Biologie de synthèse</w:t>
            </w:r>
          </w:p>
        </w:tc>
        <w:tc>
          <w:tcPr>
            <w:tcW w:w="1124" w:type="dxa"/>
          </w:tcPr>
          <w:p w14:paraId="312C0388" w14:textId="77777777" w:rsidR="00557370" w:rsidRPr="00F81680" w:rsidRDefault="00557370" w:rsidP="00652D3A">
            <w:pPr>
              <w:suppressLineNumbers/>
              <w:suppressAutoHyphens/>
              <w:spacing w:before="60" w:after="60"/>
              <w:jc w:val="center"/>
              <w:rPr>
                <w:snapToGrid w:val="0"/>
                <w:kern w:val="22"/>
                <w:szCs w:val="22"/>
                <w:lang w:val="fr-FR"/>
              </w:rPr>
            </w:pPr>
            <w:r w:rsidRPr="00F81680">
              <w:rPr>
                <w:snapToGrid w:val="0"/>
                <w:kern w:val="22"/>
                <w:szCs w:val="22"/>
                <w:lang w:val="fr-FR"/>
              </w:rPr>
              <w:t>5</w:t>
            </w:r>
          </w:p>
        </w:tc>
      </w:tr>
      <w:tr w:rsidR="00557370" w:rsidRPr="00F81680" w14:paraId="4FFCCCB5" w14:textId="77777777" w:rsidTr="0049346A">
        <w:trPr>
          <w:trHeight w:val="365"/>
          <w:jc w:val="center"/>
        </w:trPr>
        <w:tc>
          <w:tcPr>
            <w:tcW w:w="2589" w:type="dxa"/>
          </w:tcPr>
          <w:p w14:paraId="377FDCCC" w14:textId="77777777" w:rsidR="00557370" w:rsidRPr="00F81680" w:rsidRDefault="00557370" w:rsidP="00652D3A">
            <w:pPr>
              <w:suppressLineNumbers/>
              <w:suppressAutoHyphens/>
              <w:spacing w:before="60" w:after="60"/>
              <w:rPr>
                <w:snapToGrid w:val="0"/>
                <w:kern w:val="22"/>
                <w:szCs w:val="22"/>
                <w:lang w:val="fr-FR"/>
              </w:rPr>
            </w:pPr>
            <w:r w:rsidRPr="00F81680">
              <w:rPr>
                <w:snapToGrid w:val="0"/>
                <w:kern w:val="22"/>
                <w:szCs w:val="22"/>
                <w:lang w:val="fr-FR"/>
              </w:rPr>
              <w:t>CBD/SBSTTA/26/5</w:t>
            </w:r>
          </w:p>
        </w:tc>
        <w:tc>
          <w:tcPr>
            <w:tcW w:w="5934" w:type="dxa"/>
          </w:tcPr>
          <w:p w14:paraId="3F465A1F" w14:textId="4BFBD7FF" w:rsidR="00557370" w:rsidRPr="00F81680" w:rsidRDefault="003A3E8B" w:rsidP="00191C16">
            <w:pPr>
              <w:suppressLineNumbers/>
              <w:suppressAutoHyphens/>
              <w:spacing w:before="60" w:after="60"/>
              <w:ind w:left="139"/>
              <w:jc w:val="left"/>
              <w:rPr>
                <w:bCs/>
                <w:lang w:val="fr-FR"/>
              </w:rPr>
            </w:pPr>
            <w:r w:rsidRPr="00F81680">
              <w:rPr>
                <w:bCs/>
                <w:lang w:val="fr-FR"/>
              </w:rPr>
              <w:t>Évaluation et gestion des risques</w:t>
            </w:r>
          </w:p>
        </w:tc>
        <w:tc>
          <w:tcPr>
            <w:tcW w:w="1124" w:type="dxa"/>
          </w:tcPr>
          <w:p w14:paraId="08FC3EAB" w14:textId="77777777" w:rsidR="00557370" w:rsidRPr="00F81680" w:rsidRDefault="00557370" w:rsidP="00652D3A">
            <w:pPr>
              <w:suppressLineNumbers/>
              <w:suppressAutoHyphens/>
              <w:spacing w:before="60" w:after="60"/>
              <w:jc w:val="center"/>
              <w:rPr>
                <w:snapToGrid w:val="0"/>
                <w:kern w:val="22"/>
                <w:szCs w:val="22"/>
                <w:lang w:val="fr-FR"/>
              </w:rPr>
            </w:pPr>
            <w:r w:rsidRPr="00F81680">
              <w:rPr>
                <w:snapToGrid w:val="0"/>
                <w:kern w:val="22"/>
                <w:szCs w:val="22"/>
                <w:lang w:val="fr-FR"/>
              </w:rPr>
              <w:t>6</w:t>
            </w:r>
          </w:p>
        </w:tc>
      </w:tr>
      <w:tr w:rsidR="00557370" w:rsidRPr="00F81680" w14:paraId="0CDDD025" w14:textId="77777777" w:rsidTr="00C75362">
        <w:trPr>
          <w:trHeight w:val="355"/>
          <w:jc w:val="center"/>
        </w:trPr>
        <w:tc>
          <w:tcPr>
            <w:tcW w:w="2589" w:type="dxa"/>
            <w:noWrap/>
            <w:hideMark/>
          </w:tcPr>
          <w:p w14:paraId="30462A80" w14:textId="77777777" w:rsidR="00557370" w:rsidRPr="00F81680" w:rsidRDefault="00557370" w:rsidP="00652D3A">
            <w:pPr>
              <w:suppressLineNumbers/>
              <w:suppressAutoHyphens/>
              <w:spacing w:before="60" w:after="60"/>
              <w:rPr>
                <w:snapToGrid w:val="0"/>
                <w:kern w:val="22"/>
                <w:szCs w:val="22"/>
                <w:lang w:val="fr-FR"/>
              </w:rPr>
            </w:pPr>
            <w:r w:rsidRPr="00F81680">
              <w:rPr>
                <w:snapToGrid w:val="0"/>
                <w:kern w:val="22"/>
                <w:szCs w:val="22"/>
                <w:lang w:val="fr-FR"/>
              </w:rPr>
              <w:t>CBD/SBSTTA/26/6</w:t>
            </w:r>
          </w:p>
        </w:tc>
        <w:tc>
          <w:tcPr>
            <w:tcW w:w="5934" w:type="dxa"/>
          </w:tcPr>
          <w:p w14:paraId="0ED935D0" w14:textId="7A3BB814" w:rsidR="00557370" w:rsidRPr="00F81680" w:rsidRDefault="003A3E8B" w:rsidP="00191C16">
            <w:pPr>
              <w:suppressLineNumbers/>
              <w:suppressAutoHyphens/>
              <w:spacing w:before="60" w:after="60"/>
              <w:ind w:left="139"/>
              <w:jc w:val="left"/>
              <w:rPr>
                <w:bCs/>
                <w:lang w:val="fr-FR"/>
              </w:rPr>
            </w:pPr>
            <w:r w:rsidRPr="00F81680">
              <w:rPr>
                <w:bCs/>
                <w:lang w:val="fr-FR"/>
              </w:rPr>
              <w:t>Détection et identification des organismes vivants modifiés</w:t>
            </w:r>
          </w:p>
        </w:tc>
        <w:tc>
          <w:tcPr>
            <w:tcW w:w="1124" w:type="dxa"/>
          </w:tcPr>
          <w:p w14:paraId="3DF220B7" w14:textId="77777777" w:rsidR="00557370" w:rsidRPr="00F81680" w:rsidRDefault="00557370" w:rsidP="00652D3A">
            <w:pPr>
              <w:suppressLineNumbers/>
              <w:suppressAutoHyphens/>
              <w:spacing w:before="60" w:after="60"/>
              <w:jc w:val="center"/>
              <w:rPr>
                <w:snapToGrid w:val="0"/>
                <w:kern w:val="22"/>
                <w:szCs w:val="22"/>
                <w:lang w:val="fr-FR"/>
              </w:rPr>
            </w:pPr>
            <w:r w:rsidRPr="00F81680">
              <w:rPr>
                <w:snapToGrid w:val="0"/>
                <w:kern w:val="22"/>
                <w:szCs w:val="22"/>
                <w:lang w:val="fr-FR"/>
              </w:rPr>
              <w:t>7</w:t>
            </w:r>
          </w:p>
        </w:tc>
      </w:tr>
      <w:tr w:rsidR="00557370" w:rsidRPr="00F81680" w14:paraId="626F506B" w14:textId="77777777" w:rsidTr="0049346A">
        <w:trPr>
          <w:trHeight w:val="365"/>
          <w:jc w:val="center"/>
        </w:trPr>
        <w:tc>
          <w:tcPr>
            <w:tcW w:w="2589" w:type="dxa"/>
          </w:tcPr>
          <w:p w14:paraId="3486CFBE" w14:textId="77777777" w:rsidR="00557370" w:rsidRPr="00F81680" w:rsidRDefault="00557370" w:rsidP="00652D3A">
            <w:pPr>
              <w:suppressLineNumbers/>
              <w:suppressAutoHyphens/>
              <w:spacing w:before="60" w:after="60"/>
              <w:rPr>
                <w:snapToGrid w:val="0"/>
                <w:kern w:val="22"/>
                <w:szCs w:val="22"/>
                <w:lang w:val="fr-FR"/>
              </w:rPr>
            </w:pPr>
            <w:r w:rsidRPr="00F81680">
              <w:rPr>
                <w:snapToGrid w:val="0"/>
                <w:kern w:val="22"/>
                <w:szCs w:val="22"/>
                <w:lang w:val="fr-FR"/>
              </w:rPr>
              <w:t>CBD/SBSTTA/26/7</w:t>
            </w:r>
          </w:p>
        </w:tc>
        <w:tc>
          <w:tcPr>
            <w:tcW w:w="5934" w:type="dxa"/>
          </w:tcPr>
          <w:p w14:paraId="32DC7D9F" w14:textId="26700FDC" w:rsidR="00557370" w:rsidRPr="00F81680" w:rsidRDefault="003A3E8B" w:rsidP="00191C16">
            <w:pPr>
              <w:suppressLineNumbers/>
              <w:suppressAutoHyphens/>
              <w:spacing w:before="60" w:after="60"/>
              <w:ind w:left="139"/>
              <w:jc w:val="left"/>
              <w:rPr>
                <w:bCs/>
                <w:lang w:val="fr-FR"/>
              </w:rPr>
            </w:pPr>
            <w:r w:rsidRPr="00F81680">
              <w:rPr>
                <w:bCs/>
                <w:lang w:val="fr-FR"/>
              </w:rPr>
              <w:t>Biodiversité marine et côtière</w:t>
            </w:r>
          </w:p>
        </w:tc>
        <w:tc>
          <w:tcPr>
            <w:tcW w:w="1124" w:type="dxa"/>
          </w:tcPr>
          <w:p w14:paraId="4FCC0F2F" w14:textId="77777777" w:rsidR="00557370" w:rsidRPr="00F81680" w:rsidRDefault="00557370" w:rsidP="00652D3A">
            <w:pPr>
              <w:suppressLineNumbers/>
              <w:suppressAutoHyphens/>
              <w:spacing w:before="60" w:after="60"/>
              <w:jc w:val="center"/>
              <w:rPr>
                <w:snapToGrid w:val="0"/>
                <w:kern w:val="22"/>
                <w:szCs w:val="22"/>
                <w:lang w:val="fr-FR"/>
              </w:rPr>
            </w:pPr>
            <w:r w:rsidRPr="00F81680">
              <w:rPr>
                <w:snapToGrid w:val="0"/>
                <w:kern w:val="22"/>
                <w:szCs w:val="22"/>
                <w:lang w:val="fr-FR"/>
              </w:rPr>
              <w:t>8</w:t>
            </w:r>
          </w:p>
        </w:tc>
      </w:tr>
      <w:tr w:rsidR="00557370" w:rsidRPr="00F81680" w14:paraId="150619D7" w14:textId="77777777" w:rsidTr="0049346A">
        <w:trPr>
          <w:trHeight w:val="427"/>
          <w:jc w:val="center"/>
        </w:trPr>
        <w:tc>
          <w:tcPr>
            <w:tcW w:w="2589" w:type="dxa"/>
          </w:tcPr>
          <w:p w14:paraId="636D0A9C" w14:textId="77777777" w:rsidR="00557370" w:rsidRPr="00F81680" w:rsidRDefault="00557370" w:rsidP="00652D3A">
            <w:pPr>
              <w:suppressLineNumbers/>
              <w:suppressAutoHyphens/>
              <w:spacing w:before="60" w:after="60"/>
              <w:rPr>
                <w:snapToGrid w:val="0"/>
                <w:kern w:val="22"/>
                <w:szCs w:val="22"/>
                <w:lang w:val="fr-FR"/>
              </w:rPr>
            </w:pPr>
            <w:r w:rsidRPr="00F81680">
              <w:rPr>
                <w:snapToGrid w:val="0"/>
                <w:kern w:val="22"/>
                <w:szCs w:val="22"/>
                <w:lang w:val="fr-FR"/>
              </w:rPr>
              <w:t>CBD/SBSTTA/26/7/Add.1</w:t>
            </w:r>
          </w:p>
        </w:tc>
        <w:tc>
          <w:tcPr>
            <w:tcW w:w="5934" w:type="dxa"/>
          </w:tcPr>
          <w:p w14:paraId="693CF888" w14:textId="2FD8CF63" w:rsidR="00557370" w:rsidRPr="00F81680" w:rsidRDefault="003A3E8B" w:rsidP="00191C16">
            <w:pPr>
              <w:suppressLineNumbers/>
              <w:suppressAutoHyphens/>
              <w:spacing w:before="60" w:after="60"/>
              <w:ind w:left="139"/>
              <w:jc w:val="left"/>
              <w:rPr>
                <w:bCs/>
                <w:lang w:val="fr-FR"/>
              </w:rPr>
            </w:pPr>
            <w:r w:rsidRPr="00F81680">
              <w:rPr>
                <w:bCs/>
                <w:lang w:val="fr-FR"/>
              </w:rPr>
              <w:t>Zones marines d'importance écologique ou biologique : poursuite des travaux</w:t>
            </w:r>
          </w:p>
        </w:tc>
        <w:tc>
          <w:tcPr>
            <w:tcW w:w="1124" w:type="dxa"/>
          </w:tcPr>
          <w:p w14:paraId="63176EE4" w14:textId="031A5A63" w:rsidR="00557370" w:rsidRPr="00F81680" w:rsidRDefault="00557370" w:rsidP="00652D3A">
            <w:pPr>
              <w:suppressLineNumbers/>
              <w:suppressAutoHyphens/>
              <w:spacing w:before="60" w:after="60"/>
              <w:jc w:val="center"/>
              <w:rPr>
                <w:snapToGrid w:val="0"/>
                <w:kern w:val="22"/>
                <w:szCs w:val="22"/>
                <w:lang w:val="fr-FR"/>
              </w:rPr>
            </w:pPr>
            <w:r w:rsidRPr="00F81680">
              <w:rPr>
                <w:snapToGrid w:val="0"/>
                <w:kern w:val="22"/>
                <w:szCs w:val="22"/>
                <w:lang w:val="fr-FR"/>
              </w:rPr>
              <w:t>8</w:t>
            </w:r>
            <w:r w:rsidR="00004DAA" w:rsidRPr="00F81680">
              <w:rPr>
                <w:snapToGrid w:val="0"/>
                <w:kern w:val="22"/>
                <w:szCs w:val="22"/>
                <w:lang w:val="fr-FR"/>
              </w:rPr>
              <w:t xml:space="preserve"> a)</w:t>
            </w:r>
          </w:p>
        </w:tc>
      </w:tr>
      <w:tr w:rsidR="00557370" w:rsidRPr="00F81680" w14:paraId="2A4EBACF" w14:textId="77777777" w:rsidTr="0049346A">
        <w:trPr>
          <w:trHeight w:val="427"/>
          <w:jc w:val="center"/>
        </w:trPr>
        <w:tc>
          <w:tcPr>
            <w:tcW w:w="2589" w:type="dxa"/>
          </w:tcPr>
          <w:p w14:paraId="261A0DFF" w14:textId="77777777" w:rsidR="00557370" w:rsidRPr="00F81680" w:rsidRDefault="00557370" w:rsidP="00652D3A">
            <w:pPr>
              <w:suppressLineNumbers/>
              <w:suppressAutoHyphens/>
              <w:spacing w:before="60" w:after="60"/>
              <w:rPr>
                <w:snapToGrid w:val="0"/>
                <w:kern w:val="22"/>
                <w:szCs w:val="22"/>
                <w:lang w:val="fr-FR"/>
              </w:rPr>
            </w:pPr>
            <w:r w:rsidRPr="00F81680">
              <w:rPr>
                <w:snapToGrid w:val="0"/>
                <w:kern w:val="22"/>
                <w:szCs w:val="22"/>
                <w:lang w:val="fr-FR"/>
              </w:rPr>
              <w:t>CBD/SBSTTA/26/7/Add.2</w:t>
            </w:r>
          </w:p>
        </w:tc>
        <w:tc>
          <w:tcPr>
            <w:tcW w:w="5934" w:type="dxa"/>
          </w:tcPr>
          <w:p w14:paraId="5097AEA7" w14:textId="44B4227A" w:rsidR="00557370" w:rsidRPr="00F81680" w:rsidRDefault="003A3E8B" w:rsidP="00191C16">
            <w:pPr>
              <w:suppressLineNumbers/>
              <w:suppressAutoHyphens/>
              <w:spacing w:before="60" w:after="60"/>
              <w:ind w:left="139"/>
              <w:jc w:val="left"/>
              <w:rPr>
                <w:bCs/>
                <w:lang w:val="fr-FR"/>
              </w:rPr>
            </w:pPr>
            <w:r w:rsidRPr="00F81680">
              <w:rPr>
                <w:bCs/>
                <w:lang w:val="fr-FR"/>
              </w:rPr>
              <w:t>Conservation et utilisation durable de la biodiversité marine et côtière</w:t>
            </w:r>
          </w:p>
        </w:tc>
        <w:tc>
          <w:tcPr>
            <w:tcW w:w="1124" w:type="dxa"/>
          </w:tcPr>
          <w:p w14:paraId="66140D4A" w14:textId="250A4BC7" w:rsidR="00557370" w:rsidRPr="00F81680" w:rsidRDefault="00557370" w:rsidP="00652D3A">
            <w:pPr>
              <w:suppressLineNumbers/>
              <w:suppressAutoHyphens/>
              <w:spacing w:before="60" w:after="60"/>
              <w:jc w:val="center"/>
              <w:rPr>
                <w:snapToGrid w:val="0"/>
                <w:kern w:val="22"/>
                <w:szCs w:val="22"/>
                <w:lang w:val="fr-FR"/>
              </w:rPr>
            </w:pPr>
            <w:r w:rsidRPr="00F81680">
              <w:rPr>
                <w:snapToGrid w:val="0"/>
                <w:kern w:val="22"/>
                <w:szCs w:val="22"/>
                <w:lang w:val="fr-FR"/>
              </w:rPr>
              <w:t>8</w:t>
            </w:r>
            <w:r w:rsidR="00004DAA" w:rsidRPr="00F81680">
              <w:rPr>
                <w:snapToGrid w:val="0"/>
                <w:kern w:val="22"/>
                <w:szCs w:val="22"/>
                <w:lang w:val="fr-FR"/>
              </w:rPr>
              <w:t xml:space="preserve"> b)</w:t>
            </w:r>
          </w:p>
        </w:tc>
      </w:tr>
      <w:tr w:rsidR="00557370" w:rsidRPr="00F81680" w14:paraId="23B61DDE" w14:textId="77777777" w:rsidTr="0049346A">
        <w:trPr>
          <w:trHeight w:val="427"/>
          <w:jc w:val="center"/>
        </w:trPr>
        <w:tc>
          <w:tcPr>
            <w:tcW w:w="2589" w:type="dxa"/>
          </w:tcPr>
          <w:p w14:paraId="29615265" w14:textId="77777777" w:rsidR="00557370" w:rsidRPr="00F81680" w:rsidRDefault="00557370" w:rsidP="00652D3A">
            <w:pPr>
              <w:suppressLineNumbers/>
              <w:suppressAutoHyphens/>
              <w:spacing w:before="60" w:after="60"/>
              <w:rPr>
                <w:snapToGrid w:val="0"/>
                <w:kern w:val="22"/>
                <w:szCs w:val="22"/>
                <w:lang w:val="fr-FR"/>
              </w:rPr>
            </w:pPr>
            <w:r w:rsidRPr="00F81680">
              <w:rPr>
                <w:snapToGrid w:val="0"/>
                <w:kern w:val="22"/>
                <w:szCs w:val="22"/>
                <w:lang w:val="fr-FR"/>
              </w:rPr>
              <w:t>CBD/SBSTTA/26/8</w:t>
            </w:r>
          </w:p>
        </w:tc>
        <w:tc>
          <w:tcPr>
            <w:tcW w:w="5934" w:type="dxa"/>
          </w:tcPr>
          <w:p w14:paraId="15A2B334" w14:textId="32A1C549" w:rsidR="00557370" w:rsidRPr="00F81680" w:rsidRDefault="003A3E8B" w:rsidP="00191C16">
            <w:pPr>
              <w:suppressLineNumbers/>
              <w:suppressAutoHyphens/>
              <w:spacing w:before="60" w:after="60"/>
              <w:ind w:left="139"/>
              <w:jc w:val="left"/>
              <w:rPr>
                <w:bCs/>
                <w:lang w:val="fr-FR"/>
              </w:rPr>
            </w:pPr>
            <w:r w:rsidRPr="00F81680">
              <w:rPr>
                <w:bCs/>
                <w:lang w:val="fr-FR"/>
              </w:rPr>
              <w:t>Biodiversité et santé</w:t>
            </w:r>
          </w:p>
        </w:tc>
        <w:tc>
          <w:tcPr>
            <w:tcW w:w="1124" w:type="dxa"/>
          </w:tcPr>
          <w:p w14:paraId="1DC18272" w14:textId="77777777" w:rsidR="00557370" w:rsidRPr="00F81680" w:rsidRDefault="00557370" w:rsidP="00652D3A">
            <w:pPr>
              <w:suppressLineNumbers/>
              <w:suppressAutoHyphens/>
              <w:spacing w:before="60" w:after="60"/>
              <w:jc w:val="center"/>
              <w:rPr>
                <w:snapToGrid w:val="0"/>
                <w:kern w:val="22"/>
                <w:szCs w:val="22"/>
                <w:lang w:val="fr-FR"/>
              </w:rPr>
            </w:pPr>
            <w:r w:rsidRPr="00F81680">
              <w:rPr>
                <w:snapToGrid w:val="0"/>
                <w:kern w:val="22"/>
                <w:szCs w:val="22"/>
                <w:lang w:val="fr-FR"/>
              </w:rPr>
              <w:t>9</w:t>
            </w:r>
          </w:p>
        </w:tc>
      </w:tr>
    </w:tbl>
    <w:p w14:paraId="453CE0E0" w14:textId="7D33AFE0" w:rsidR="002B559C" w:rsidRPr="00F81680" w:rsidRDefault="00557370" w:rsidP="00191C16">
      <w:pPr>
        <w:suppressLineNumbers/>
        <w:suppressAutoHyphens/>
        <w:jc w:val="center"/>
        <w:rPr>
          <w:lang w:val="fr-FR"/>
        </w:rPr>
      </w:pPr>
      <w:r w:rsidRPr="00F81680">
        <w:rPr>
          <w:kern w:val="22"/>
          <w:szCs w:val="22"/>
          <w:lang w:val="fr-FR"/>
        </w:rPr>
        <w:t>__________</w:t>
      </w:r>
    </w:p>
    <w:sectPr w:rsidR="002B559C" w:rsidRPr="00F81680" w:rsidSect="00584E4F">
      <w:headerReference w:type="even" r:id="rId38"/>
      <w:headerReference w:type="default" r:id="rId39"/>
      <w:footerReference w:type="even" r:id="rId40"/>
      <w:footerReference w:type="default" r:id="rId41"/>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EC524" w14:textId="77777777" w:rsidR="00C27162" w:rsidRDefault="00C27162" w:rsidP="00A96B21">
      <w:r>
        <w:separator/>
      </w:r>
    </w:p>
  </w:endnote>
  <w:endnote w:type="continuationSeparator" w:id="0">
    <w:p w14:paraId="2188A390" w14:textId="77777777" w:rsidR="00C27162" w:rsidRDefault="00C27162"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5708784"/>
      <w:docPartObj>
        <w:docPartGallery w:val="Page Numbers (Top of Page)"/>
        <w:docPartUnique/>
      </w:docPartObj>
    </w:sdtPr>
    <w:sdtEndPr/>
    <w:sdtContent>
      <w:p w14:paraId="0D4F6003" w14:textId="2CF1E1F7" w:rsidR="006D29BB" w:rsidRDefault="000F6FBB" w:rsidP="000F6FBB">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w:t>
        </w:r>
        <w:r w:rsidRPr="002B559C">
          <w:rPr>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8194494"/>
      <w:docPartObj>
        <w:docPartGallery w:val="Page Numbers (Top of Page)"/>
        <w:docPartUnique/>
      </w:docPartObj>
    </w:sdtPr>
    <w:sdtEndPr/>
    <w:sdtContent>
      <w:p w14:paraId="12325E28" w14:textId="41C13C76" w:rsidR="006D29BB" w:rsidRDefault="000F6FBB" w:rsidP="00F62CB6">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3</w:t>
        </w:r>
        <w:r w:rsidRPr="002B559C">
          <w:rPr>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2F3F0D0A" w14:textId="77777777" w:rsidR="002B559C" w:rsidRDefault="002B559C">
            <w:pPr>
              <w:pStyle w:val="Footer"/>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68A29DC2" w14:textId="77777777" w:rsidR="002B559C" w:rsidRDefault="002B559C" w:rsidP="002B559C">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sidRPr="002B559C">
              <w:rPr>
                <w:noProof/>
                <w:sz w:val="20"/>
                <w:szCs w:val="20"/>
              </w:rPr>
              <w:t>2</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sidRPr="002B559C">
              <w:rPr>
                <w:noProof/>
                <w:sz w:val="20"/>
                <w:szCs w:val="20"/>
              </w:rPr>
              <w:t>2</w:t>
            </w:r>
            <w:r w:rsidRPr="002B559C">
              <w:rPr>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306F89" w14:textId="77777777" w:rsidR="00C27162" w:rsidRDefault="00C27162" w:rsidP="00A96B21">
      <w:r>
        <w:separator/>
      </w:r>
    </w:p>
  </w:footnote>
  <w:footnote w:type="continuationSeparator" w:id="0">
    <w:p w14:paraId="5EC0A715" w14:textId="77777777" w:rsidR="00C27162" w:rsidRDefault="00C27162" w:rsidP="00A96B21">
      <w:r>
        <w:continuationSeparator/>
      </w:r>
    </w:p>
  </w:footnote>
  <w:footnote w:id="1">
    <w:p w14:paraId="1AF53B1E" w14:textId="09CD4329" w:rsidR="00A96B21" w:rsidRPr="000434A7" w:rsidRDefault="00A96B21" w:rsidP="00D71FFB">
      <w:pPr>
        <w:pStyle w:val="Footnote"/>
        <w:rPr>
          <w:lang w:val="fr-FR"/>
        </w:rPr>
      </w:pPr>
      <w:r w:rsidRPr="000434A7">
        <w:rPr>
          <w:rStyle w:val="FootnoteReference"/>
          <w:lang w:val="fr-FR"/>
        </w:rPr>
        <w:t>*</w:t>
      </w:r>
      <w:r w:rsidRPr="000434A7">
        <w:rPr>
          <w:lang w:val="fr-FR"/>
        </w:rPr>
        <w:t xml:space="preserve"> CBD/</w:t>
      </w:r>
      <w:r w:rsidR="004335E2" w:rsidRPr="000434A7">
        <w:rPr>
          <w:lang w:val="fr-FR"/>
        </w:rPr>
        <w:t>SBSTTA/2</w:t>
      </w:r>
      <w:r w:rsidR="00715BD2" w:rsidRPr="000434A7">
        <w:rPr>
          <w:lang w:val="fr-FR"/>
        </w:rPr>
        <w:t>6</w:t>
      </w:r>
      <w:r w:rsidR="004335E2" w:rsidRPr="000434A7">
        <w:rPr>
          <w:lang w:val="fr-FR"/>
        </w:rPr>
        <w:t>/1.</w:t>
      </w:r>
    </w:p>
  </w:footnote>
  <w:footnote w:id="2">
    <w:p w14:paraId="32398086" w14:textId="79CBEC74" w:rsidR="00557370" w:rsidRPr="000434A7" w:rsidRDefault="00557370" w:rsidP="00652D3A">
      <w:pPr>
        <w:pStyle w:val="FootnoteText"/>
        <w:suppressLineNumbers/>
        <w:suppressAutoHyphens/>
        <w:adjustRightInd w:val="0"/>
        <w:rPr>
          <w:snapToGrid w:val="0"/>
          <w:kern w:val="18"/>
          <w:szCs w:val="18"/>
          <w:lang w:val="fr-FR"/>
        </w:rPr>
      </w:pPr>
      <w:r w:rsidRPr="000434A7">
        <w:rPr>
          <w:rStyle w:val="FootnoteReference"/>
          <w:snapToGrid w:val="0"/>
          <w:kern w:val="18"/>
          <w:szCs w:val="18"/>
          <w:lang w:val="fr-FR"/>
        </w:rPr>
        <w:footnoteRef/>
      </w:r>
      <w:r w:rsidRPr="000434A7">
        <w:rPr>
          <w:rStyle w:val="FootnoteReference"/>
          <w:snapToGrid w:val="0"/>
          <w:kern w:val="18"/>
          <w:szCs w:val="18"/>
          <w:lang w:val="fr-FR"/>
        </w:rPr>
        <w:t xml:space="preserve"> </w:t>
      </w:r>
      <w:r w:rsidR="00C8096D" w:rsidRPr="000434A7">
        <w:rPr>
          <w:snapToGrid w:val="0"/>
          <w:kern w:val="18"/>
          <w:szCs w:val="18"/>
          <w:lang w:val="fr-FR"/>
        </w:rPr>
        <w:t xml:space="preserve">À sa douzième réunion, la Conférence des Parties a créé l'Organe subsidiaire chargé de l'application et a précisé que celui-ci et l'Organe subsidiaire chargé de fournir des avis scientifiques, techniques et technologiques devraient s'acquitter de leurs fonctions respectives en tenant compte de leur rôle et de leurs attributions en vue d'assurer la complémentarité de leurs travaux et d'éviter les chevauchements (voir l’annexe à la décision </w:t>
      </w:r>
      <w:hyperlink r:id="rId1" w:history="1">
        <w:r w:rsidR="00C8096D" w:rsidRPr="000434A7">
          <w:rPr>
            <w:rStyle w:val="Hyperlink"/>
            <w:snapToGrid w:val="0"/>
            <w:kern w:val="18"/>
            <w:szCs w:val="18"/>
            <w:lang w:val="fr-FR"/>
          </w:rPr>
          <w:t>XII/26</w:t>
        </w:r>
      </w:hyperlink>
      <w:r w:rsidR="00C8096D" w:rsidRPr="000434A7">
        <w:rPr>
          <w:snapToGrid w:val="0"/>
          <w:kern w:val="18"/>
          <w:szCs w:val="18"/>
          <w:lang w:val="fr-FR"/>
        </w:rPr>
        <w:t>). Il en sera pleinement tenu compte lors de l'élaboration des différents points de l'ordre du jour</w:t>
      </w:r>
      <w:r w:rsidR="00981C20" w:rsidRPr="000434A7">
        <w:rPr>
          <w:snapToGrid w:val="0"/>
          <w:kern w:val="18"/>
          <w:szCs w:val="18"/>
          <w:lang w:val="fr-FR"/>
        </w:rPr>
        <w:t>.</w:t>
      </w:r>
    </w:p>
  </w:footnote>
  <w:footnote w:id="3">
    <w:p w14:paraId="63045378" w14:textId="216403BA" w:rsidR="00557370" w:rsidRPr="000434A7" w:rsidRDefault="00557370" w:rsidP="00652D3A">
      <w:pPr>
        <w:pStyle w:val="FootnoteText"/>
        <w:suppressLineNumbers/>
        <w:suppressAutoHyphens/>
        <w:adjustRightInd w:val="0"/>
        <w:rPr>
          <w:snapToGrid w:val="0"/>
          <w:kern w:val="18"/>
          <w:szCs w:val="18"/>
          <w:lang w:val="fr-FR"/>
        </w:rPr>
      </w:pPr>
      <w:r w:rsidRPr="000434A7">
        <w:rPr>
          <w:rStyle w:val="FootnoteReference"/>
          <w:snapToGrid w:val="0"/>
          <w:kern w:val="18"/>
          <w:szCs w:val="18"/>
          <w:lang w:val="fr-FR"/>
        </w:rPr>
        <w:footnoteRef/>
      </w:r>
      <w:r w:rsidRPr="000434A7">
        <w:rPr>
          <w:snapToGrid w:val="0"/>
          <w:kern w:val="18"/>
          <w:szCs w:val="18"/>
          <w:lang w:val="fr-FR"/>
        </w:rPr>
        <w:t xml:space="preserve"> </w:t>
      </w:r>
      <w:r w:rsidR="00C8096D" w:rsidRPr="000434A7">
        <w:rPr>
          <w:snapToGrid w:val="0"/>
          <w:kern w:val="18"/>
          <w:szCs w:val="18"/>
          <w:lang w:val="fr-FR"/>
        </w:rPr>
        <w:t>Des plans détaillés seront élaborés en consultation avec le Bureau et seront communiqués aux Parties bien avant la réunion, de même que les noms des présentateurs et le domaine d'application des présentations</w:t>
      </w:r>
      <w:r w:rsidRPr="000434A7">
        <w:rPr>
          <w:snapToGrid w:val="0"/>
          <w:kern w:val="18"/>
          <w:szCs w:val="18"/>
          <w:lang w:val="fr-FR"/>
        </w:rPr>
        <w:t>.</w:t>
      </w:r>
    </w:p>
  </w:footnote>
  <w:footnote w:id="4">
    <w:p w14:paraId="48D6F8B6" w14:textId="77777777" w:rsidR="001A07EB" w:rsidRPr="000434A7" w:rsidRDefault="001A07EB" w:rsidP="001A07EB">
      <w:pPr>
        <w:pStyle w:val="FootnoteText"/>
        <w:suppressLineNumbers/>
        <w:suppressAutoHyphens/>
        <w:rPr>
          <w:kern w:val="18"/>
          <w:szCs w:val="18"/>
          <w:lang w:val="fr-FR"/>
        </w:rPr>
      </w:pPr>
      <w:r w:rsidRPr="000434A7">
        <w:rPr>
          <w:rStyle w:val="FootnoteReference"/>
          <w:kern w:val="18"/>
          <w:szCs w:val="18"/>
          <w:lang w:val="fr-FR"/>
        </w:rPr>
        <w:footnoteRef/>
      </w:r>
      <w:r w:rsidRPr="000434A7">
        <w:rPr>
          <w:kern w:val="18"/>
          <w:szCs w:val="18"/>
          <w:lang w:val="fr-FR"/>
        </w:rPr>
        <w:t xml:space="preserve"> Dans sa décision </w:t>
      </w:r>
      <w:hyperlink r:id="rId2" w:history="1">
        <w:r w:rsidRPr="000434A7">
          <w:rPr>
            <w:rStyle w:val="Hyperlink"/>
            <w:kern w:val="18"/>
            <w:szCs w:val="18"/>
            <w:lang w:val="fr-FR"/>
          </w:rPr>
          <w:t>XIII/28</w:t>
        </w:r>
      </w:hyperlink>
      <w:r w:rsidRPr="000434A7">
        <w:rPr>
          <w:kern w:val="18"/>
          <w:szCs w:val="18"/>
          <w:lang w:val="fr-FR"/>
        </w:rPr>
        <w:t>, la Conférence des Parties a adopté les indicateurs suivants pour l'état et les tendances des connaissances, innovations et pratiques des peuples autochtones et des communautés locales intéressant la conservation et l'utilisation durable de la diversité biologique : (a) Tendances en matière de diversité linguistique et nombre de locuteurs de langues autochtones ; b) Tendances en matière de changement d'affectation des terres et de régime foncier dans les territoires traditionnels des communautés autochtones et locales ; c) Tendances en matière de pratique des métiers traditionnels ; et d) Tendances en matière de respect des connaissances et pratiques traditionnelles par la pleine intégration, la participation et les sauvegardes dans la mise en œuvre nationale du Plan stratégique pour la diversité biologique 2011-2020.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E3EB8D" w14:textId="70AF6FEA" w:rsidR="00557370" w:rsidRPr="00F62CB6" w:rsidRDefault="00557370" w:rsidP="00191C16">
    <w:pPr>
      <w:keepLines/>
      <w:suppressLineNumbers/>
      <w:pBdr>
        <w:bottom w:val="single" w:sz="4" w:space="1" w:color="auto"/>
      </w:pBdr>
      <w:suppressAutoHyphens/>
      <w:rPr>
        <w:szCs w:val="22"/>
        <w:lang w:val="en-CA"/>
      </w:rPr>
    </w:pPr>
    <w:r w:rsidRPr="00191C16">
      <w:rPr>
        <w:noProof/>
        <w:kern w:val="22"/>
        <w:sz w:val="20"/>
        <w:szCs w:val="20"/>
      </w:rPr>
      <w:t>CBD/SBSTTA/26/1/A</w:t>
    </w:r>
    <w:r w:rsidR="00D168C4" w:rsidRPr="00191C16">
      <w:rPr>
        <w:noProof/>
        <w:kern w:val="22"/>
        <w:sz w:val="20"/>
        <w:szCs w:val="20"/>
      </w:rPr>
      <w:t>dd</w:t>
    </w:r>
    <w:r w:rsidRPr="00191C16">
      <w:rPr>
        <w:noProof/>
        <w:kern w:val="22"/>
        <w:sz w:val="20"/>
        <w:szCs w:val="20"/>
      </w:rPr>
      <w:t>.1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D8B2F3" w14:textId="6D393EF4" w:rsidR="00557370" w:rsidRPr="009F7C31" w:rsidRDefault="00557370" w:rsidP="00191C16">
    <w:pPr>
      <w:keepLines/>
      <w:suppressLineNumbers/>
      <w:pBdr>
        <w:bottom w:val="single" w:sz="4" w:space="1" w:color="auto"/>
      </w:pBdr>
      <w:suppressAutoHyphens/>
      <w:jc w:val="right"/>
      <w:rPr>
        <w:szCs w:val="22"/>
      </w:rPr>
    </w:pPr>
    <w:r w:rsidRPr="00191C16">
      <w:rPr>
        <w:noProof/>
        <w:kern w:val="22"/>
        <w:sz w:val="20"/>
        <w:szCs w:val="20"/>
      </w:rPr>
      <w:t>CBD/SBSTTA/26/1/A</w:t>
    </w:r>
    <w:r w:rsidR="00584E4F" w:rsidRPr="00191C16">
      <w:rPr>
        <w:noProof/>
        <w:kern w:val="22"/>
        <w:sz w:val="20"/>
        <w:szCs w:val="20"/>
      </w:rPr>
      <w:t>dd</w:t>
    </w:r>
    <w:r w:rsidRPr="00191C16">
      <w:rPr>
        <w:noProof/>
        <w:kern w:val="22"/>
        <w:sz w:val="20"/>
        <w:szCs w:val="20"/>
      </w:rPr>
      <w:t>.1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3AB608" w14:textId="77777777" w:rsidR="00557370" w:rsidRDefault="00557370" w:rsidP="00191C1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58E4E" w14:textId="4525F79C" w:rsidR="00557370" w:rsidRPr="00CA2A30" w:rsidRDefault="00557370" w:rsidP="00191C16">
    <w:pPr>
      <w:pBdr>
        <w:bottom w:val="single" w:sz="4" w:space="1" w:color="auto"/>
      </w:pBdr>
      <w:jc w:val="right"/>
      <w:rPr>
        <w:lang w:val="fr-FR"/>
      </w:rPr>
    </w:pPr>
    <w:r w:rsidRPr="00191C16">
      <w:rPr>
        <w:sz w:val="20"/>
        <w:szCs w:val="20"/>
        <w:lang w:val="fr-FR"/>
      </w:rPr>
      <w:t>CBD/SBSTTA/</w:t>
    </w:r>
    <w:r w:rsidR="006B30B9" w:rsidRPr="00191C16">
      <w:rPr>
        <w:sz w:val="20"/>
        <w:szCs w:val="20"/>
        <w:lang w:val="fr-FR"/>
      </w:rPr>
      <w:t>26</w:t>
    </w:r>
    <w:r w:rsidRPr="00191C16">
      <w:rPr>
        <w:sz w:val="20"/>
        <w:szCs w:val="20"/>
        <w:lang w:val="fr-FR"/>
      </w:rPr>
      <w:t>/1/Add.1</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1" w:name="_Hlk137802784"/>
  <w:bookmarkStart w:id="2" w:name="_Hlk137802785"/>
  <w:p w14:paraId="2F8A26D5" w14:textId="1161A566" w:rsidR="002B559C" w:rsidRPr="002B559C" w:rsidRDefault="00697D2C" w:rsidP="002B559C">
    <w:pPr>
      <w:pBdr>
        <w:bottom w:val="single" w:sz="4" w:space="1" w:color="auto"/>
      </w:pBdr>
      <w:spacing w:after="240"/>
      <w:rPr>
        <w:sz w:val="20"/>
        <w:szCs w:val="20"/>
        <w:lang w:val="fr-FR"/>
      </w:rPr>
    </w:pPr>
    <w:sdt>
      <w:sdtPr>
        <w:rPr>
          <w:sz w:val="20"/>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435A96">
          <w:rPr>
            <w:sz w:val="20"/>
            <w:szCs w:val="20"/>
            <w:lang w:val="fr-FR"/>
          </w:rPr>
          <w:t>CBD/SBSTTA/2</w:t>
        </w:r>
        <w:r w:rsidR="00EA5DEC">
          <w:rPr>
            <w:sz w:val="20"/>
            <w:szCs w:val="20"/>
            <w:lang w:val="fr-FR"/>
          </w:rPr>
          <w:t>6</w:t>
        </w:r>
        <w:r w:rsidR="00435A96">
          <w:rPr>
            <w:sz w:val="20"/>
            <w:szCs w:val="20"/>
            <w:lang w:val="fr-FR"/>
          </w:rPr>
          <w:t>/</w:t>
        </w:r>
        <w:r w:rsidR="00EA5DEC">
          <w:rPr>
            <w:sz w:val="20"/>
            <w:szCs w:val="20"/>
            <w:lang w:val="fr-FR"/>
          </w:rPr>
          <w:t>1/A</w:t>
        </w:r>
        <w:r w:rsidR="00F67A45">
          <w:rPr>
            <w:sz w:val="20"/>
            <w:szCs w:val="20"/>
            <w:lang w:val="fr-FR"/>
          </w:rPr>
          <w:t>dd</w:t>
        </w:r>
        <w:r w:rsidR="00EA5DEC">
          <w:rPr>
            <w:sz w:val="20"/>
            <w:szCs w:val="20"/>
            <w:lang w:val="fr-FR"/>
          </w:rPr>
          <w:t>.1</w:t>
        </w:r>
      </w:sdtContent>
    </w:sdt>
    <w:bookmarkEnd w:id="1"/>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47A464FA" w14:textId="4AF88295" w:rsidR="002B559C" w:rsidRPr="002B559C" w:rsidRDefault="00EA5DEC" w:rsidP="002B559C">
        <w:pPr>
          <w:pBdr>
            <w:bottom w:val="single" w:sz="4" w:space="1" w:color="auto"/>
          </w:pBdr>
          <w:spacing w:after="240"/>
          <w:jc w:val="right"/>
          <w:rPr>
            <w:sz w:val="20"/>
            <w:szCs w:val="20"/>
            <w:lang w:val="fr-FR"/>
          </w:rPr>
        </w:pPr>
        <w:r>
          <w:rPr>
            <w:sz w:val="20"/>
            <w:szCs w:val="20"/>
            <w:lang w:val="fr-FR"/>
          </w:rPr>
          <w:t>CBD/SBSTTA/26/1/Add.1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305558"/>
    <w:multiLevelType w:val="hybridMultilevel"/>
    <w:tmpl w:val="9994424E"/>
    <w:lvl w:ilvl="0" w:tplc="E7C8970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5EE463B"/>
    <w:multiLevelType w:val="hybridMultilevel"/>
    <w:tmpl w:val="181400B8"/>
    <w:lvl w:ilvl="0" w:tplc="F126C4EA">
      <w:start w:val="1"/>
      <w:numFmt w:val="decimal"/>
      <w:lvlText w:val="%1."/>
      <w:lvlJc w:val="left"/>
      <w:pPr>
        <w:ind w:left="720" w:hanging="360"/>
      </w:pPr>
    </w:lvl>
    <w:lvl w:ilvl="1" w:tplc="F52AEC3E">
      <w:start w:val="1"/>
      <w:numFmt w:val="lowerLetter"/>
      <w:lvlText w:val="%2."/>
      <w:lvlJc w:val="left"/>
      <w:pPr>
        <w:ind w:left="1440" w:hanging="360"/>
      </w:pPr>
    </w:lvl>
    <w:lvl w:ilvl="2" w:tplc="B02AA8F4">
      <w:start w:val="1"/>
      <w:numFmt w:val="lowerRoman"/>
      <w:lvlText w:val="%3."/>
      <w:lvlJc w:val="right"/>
      <w:pPr>
        <w:ind w:left="2160" w:hanging="180"/>
      </w:pPr>
    </w:lvl>
    <w:lvl w:ilvl="3" w:tplc="4AD8CDE6">
      <w:start w:val="1"/>
      <w:numFmt w:val="decimal"/>
      <w:lvlText w:val="%4."/>
      <w:lvlJc w:val="left"/>
      <w:pPr>
        <w:ind w:left="2880" w:hanging="360"/>
      </w:pPr>
    </w:lvl>
    <w:lvl w:ilvl="4" w:tplc="8D46564C">
      <w:start w:val="1"/>
      <w:numFmt w:val="lowerLetter"/>
      <w:lvlText w:val="%5."/>
      <w:lvlJc w:val="left"/>
      <w:pPr>
        <w:ind w:left="3600" w:hanging="360"/>
      </w:pPr>
    </w:lvl>
    <w:lvl w:ilvl="5" w:tplc="30B4F2D2">
      <w:start w:val="1"/>
      <w:numFmt w:val="lowerRoman"/>
      <w:lvlText w:val="%6."/>
      <w:lvlJc w:val="right"/>
      <w:pPr>
        <w:ind w:left="4320" w:hanging="180"/>
      </w:pPr>
    </w:lvl>
    <w:lvl w:ilvl="6" w:tplc="0F5A36BA">
      <w:start w:val="1"/>
      <w:numFmt w:val="decimal"/>
      <w:lvlText w:val="%7."/>
      <w:lvlJc w:val="left"/>
      <w:pPr>
        <w:ind w:left="5040" w:hanging="360"/>
      </w:pPr>
    </w:lvl>
    <w:lvl w:ilvl="7" w:tplc="F6E427F0">
      <w:start w:val="1"/>
      <w:numFmt w:val="lowerLetter"/>
      <w:lvlText w:val="%8."/>
      <w:lvlJc w:val="left"/>
      <w:pPr>
        <w:ind w:left="5760" w:hanging="360"/>
      </w:pPr>
    </w:lvl>
    <w:lvl w:ilvl="8" w:tplc="9E3E41A4">
      <w:start w:val="1"/>
      <w:numFmt w:val="lowerRoman"/>
      <w:lvlText w:val="%9."/>
      <w:lvlJc w:val="right"/>
      <w:pPr>
        <w:ind w:left="6480" w:hanging="180"/>
      </w:pPr>
    </w:lvl>
  </w:abstractNum>
  <w:abstractNum w:abstractNumId="4"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5"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6"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15:restartNumberingAfterBreak="0">
    <w:nsid w:val="467961CE"/>
    <w:multiLevelType w:val="hybridMultilevel"/>
    <w:tmpl w:val="83561A6C"/>
    <w:lvl w:ilvl="0" w:tplc="09B0DE28">
      <w:start w:val="1"/>
      <w:numFmt w:val="upperRoman"/>
      <w:pStyle w:val="Heading1"/>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2"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3"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8B70991"/>
    <w:multiLevelType w:val="hybridMultilevel"/>
    <w:tmpl w:val="9AA8CE8E"/>
    <w:lvl w:ilvl="0" w:tplc="A52867AE">
      <w:start w:val="1"/>
      <w:numFmt w:val="decimal"/>
      <w:pStyle w:val="Para1"/>
      <w:lvlText w:val="%1."/>
      <w:lvlJc w:val="left"/>
      <w:pPr>
        <w:ind w:left="927" w:hanging="360"/>
      </w:pPr>
      <w:rPr>
        <w:rFonts w:asciiTheme="majorBidi" w:hAnsiTheme="majorBidi" w:cstheme="majorBidi" w:hint="default"/>
        <w:b w:val="0"/>
        <w:bCs w:val="0"/>
        <w:i w:val="0"/>
        <w:iCs w:val="0"/>
        <w:strike w:val="0"/>
        <w:sz w:val="22"/>
        <w:szCs w:val="22"/>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050370327">
    <w:abstractNumId w:val="7"/>
  </w:num>
  <w:num w:numId="2" w16cid:durableId="2069499237">
    <w:abstractNumId w:val="14"/>
  </w:num>
  <w:num w:numId="3" w16cid:durableId="158270868">
    <w:abstractNumId w:val="15"/>
  </w:num>
  <w:num w:numId="4" w16cid:durableId="159275565">
    <w:abstractNumId w:val="1"/>
  </w:num>
  <w:num w:numId="5" w16cid:durableId="271714945">
    <w:abstractNumId w:val="2"/>
  </w:num>
  <w:num w:numId="6" w16cid:durableId="1351487209">
    <w:abstractNumId w:val="2"/>
  </w:num>
  <w:num w:numId="7" w16cid:durableId="1612737127">
    <w:abstractNumId w:val="5"/>
  </w:num>
  <w:num w:numId="8" w16cid:durableId="1334139419">
    <w:abstractNumId w:val="10"/>
  </w:num>
  <w:num w:numId="9" w16cid:durableId="935023265">
    <w:abstractNumId w:val="13"/>
  </w:num>
  <w:num w:numId="10" w16cid:durableId="268247158">
    <w:abstractNumId w:val="12"/>
  </w:num>
  <w:num w:numId="11" w16cid:durableId="143207059">
    <w:abstractNumId w:val="9"/>
  </w:num>
  <w:num w:numId="12" w16cid:durableId="445121453">
    <w:abstractNumId w:val="4"/>
  </w:num>
  <w:num w:numId="13" w16cid:durableId="1263953771">
    <w:abstractNumId w:val="4"/>
    <w:lvlOverride w:ilvl="0">
      <w:startOverride w:val="1"/>
    </w:lvlOverride>
  </w:num>
  <w:num w:numId="14" w16cid:durableId="199586161">
    <w:abstractNumId w:val="11"/>
  </w:num>
  <w:num w:numId="15" w16cid:durableId="584072443">
    <w:abstractNumId w:val="11"/>
    <w:lvlOverride w:ilvl="0">
      <w:startOverride w:val="1"/>
    </w:lvlOverride>
  </w:num>
  <w:num w:numId="16" w16cid:durableId="1638680439">
    <w:abstractNumId w:val="14"/>
    <w:lvlOverride w:ilvl="0">
      <w:startOverride w:val="1"/>
    </w:lvlOverride>
  </w:num>
  <w:num w:numId="17" w16cid:durableId="1376001245">
    <w:abstractNumId w:val="11"/>
    <w:lvlOverride w:ilvl="0">
      <w:startOverride w:val="1"/>
    </w:lvlOverride>
  </w:num>
  <w:num w:numId="18" w16cid:durableId="1480611021">
    <w:abstractNumId w:val="16"/>
  </w:num>
  <w:num w:numId="19" w16cid:durableId="1967006738">
    <w:abstractNumId w:val="14"/>
    <w:lvlOverride w:ilvl="0">
      <w:startOverride w:val="1"/>
    </w:lvlOverride>
  </w:num>
  <w:num w:numId="20" w16cid:durableId="323556548">
    <w:abstractNumId w:val="14"/>
    <w:lvlOverride w:ilvl="0">
      <w:startOverride w:val="1"/>
    </w:lvlOverride>
  </w:num>
  <w:num w:numId="21" w16cid:durableId="539319929">
    <w:abstractNumId w:val="3"/>
  </w:num>
  <w:num w:numId="22" w16cid:durableId="2105613923">
    <w:abstractNumId w:val="6"/>
  </w:num>
  <w:num w:numId="23" w16cid:durableId="519390554">
    <w:abstractNumId w:val="8"/>
  </w:num>
  <w:num w:numId="24" w16cid:durableId="860627223">
    <w:abstractNumId w:val="0"/>
  </w:num>
  <w:num w:numId="25" w16cid:durableId="1528710538">
    <w:abstractNumId w:val="14"/>
  </w:num>
  <w:num w:numId="26" w16cid:durableId="1600913711">
    <w:abstractNumId w:val="14"/>
  </w:num>
  <w:num w:numId="27" w16cid:durableId="4744856">
    <w:abstractNumId w:val="14"/>
  </w:num>
  <w:num w:numId="28" w16cid:durableId="695352513">
    <w:abstractNumId w:val="14"/>
  </w:num>
  <w:num w:numId="29" w16cid:durableId="168906547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8AD"/>
    <w:rsid w:val="00000FDC"/>
    <w:rsid w:val="00002B05"/>
    <w:rsid w:val="00004DAA"/>
    <w:rsid w:val="00010881"/>
    <w:rsid w:val="000174F9"/>
    <w:rsid w:val="00017B5D"/>
    <w:rsid w:val="00033DB3"/>
    <w:rsid w:val="00034A4C"/>
    <w:rsid w:val="00040598"/>
    <w:rsid w:val="0004115E"/>
    <w:rsid w:val="000434A7"/>
    <w:rsid w:val="00043E83"/>
    <w:rsid w:val="00051B37"/>
    <w:rsid w:val="00060BCD"/>
    <w:rsid w:val="00064F64"/>
    <w:rsid w:val="00065326"/>
    <w:rsid w:val="00074C6C"/>
    <w:rsid w:val="00075B94"/>
    <w:rsid w:val="000830F6"/>
    <w:rsid w:val="00086066"/>
    <w:rsid w:val="00093ADA"/>
    <w:rsid w:val="00096D69"/>
    <w:rsid w:val="000976E3"/>
    <w:rsid w:val="000A1BC6"/>
    <w:rsid w:val="000A2D7F"/>
    <w:rsid w:val="000A3C84"/>
    <w:rsid w:val="000A5A1E"/>
    <w:rsid w:val="000A66C2"/>
    <w:rsid w:val="000B69D1"/>
    <w:rsid w:val="000B734B"/>
    <w:rsid w:val="000C25A0"/>
    <w:rsid w:val="000C25DE"/>
    <w:rsid w:val="000E1404"/>
    <w:rsid w:val="000E4CCD"/>
    <w:rsid w:val="000F054D"/>
    <w:rsid w:val="000F6FBB"/>
    <w:rsid w:val="00102F79"/>
    <w:rsid w:val="00113BD7"/>
    <w:rsid w:val="0011702E"/>
    <w:rsid w:val="001179B7"/>
    <w:rsid w:val="0012068A"/>
    <w:rsid w:val="00122024"/>
    <w:rsid w:val="001244A2"/>
    <w:rsid w:val="001274B6"/>
    <w:rsid w:val="00127EE6"/>
    <w:rsid w:val="00132581"/>
    <w:rsid w:val="0014075A"/>
    <w:rsid w:val="00151C26"/>
    <w:rsid w:val="00153EAE"/>
    <w:rsid w:val="0015441A"/>
    <w:rsid w:val="00154D76"/>
    <w:rsid w:val="001558EC"/>
    <w:rsid w:val="00155DD1"/>
    <w:rsid w:val="00163993"/>
    <w:rsid w:val="00163D1D"/>
    <w:rsid w:val="001723F2"/>
    <w:rsid w:val="001736CA"/>
    <w:rsid w:val="00174920"/>
    <w:rsid w:val="00175744"/>
    <w:rsid w:val="0017633A"/>
    <w:rsid w:val="00176EF3"/>
    <w:rsid w:val="0017742C"/>
    <w:rsid w:val="00184909"/>
    <w:rsid w:val="00185D1B"/>
    <w:rsid w:val="00191171"/>
    <w:rsid w:val="00191B8B"/>
    <w:rsid w:val="00191C16"/>
    <w:rsid w:val="001A0034"/>
    <w:rsid w:val="001A04BF"/>
    <w:rsid w:val="001A07EB"/>
    <w:rsid w:val="001A11CB"/>
    <w:rsid w:val="001A1A04"/>
    <w:rsid w:val="001B153E"/>
    <w:rsid w:val="001B19A3"/>
    <w:rsid w:val="001B267E"/>
    <w:rsid w:val="001B78BD"/>
    <w:rsid w:val="001C40F9"/>
    <w:rsid w:val="001C5E3D"/>
    <w:rsid w:val="001C6B05"/>
    <w:rsid w:val="001E1D93"/>
    <w:rsid w:val="001E389B"/>
    <w:rsid w:val="001F209D"/>
    <w:rsid w:val="001F762D"/>
    <w:rsid w:val="00202BFD"/>
    <w:rsid w:val="0020331A"/>
    <w:rsid w:val="00204E8B"/>
    <w:rsid w:val="0021219F"/>
    <w:rsid w:val="0021241E"/>
    <w:rsid w:val="0021344F"/>
    <w:rsid w:val="0021408A"/>
    <w:rsid w:val="00214B5F"/>
    <w:rsid w:val="00214D12"/>
    <w:rsid w:val="00215B99"/>
    <w:rsid w:val="00215FC5"/>
    <w:rsid w:val="0023543A"/>
    <w:rsid w:val="002355ED"/>
    <w:rsid w:val="00235A6A"/>
    <w:rsid w:val="00236944"/>
    <w:rsid w:val="00244F30"/>
    <w:rsid w:val="002472F9"/>
    <w:rsid w:val="00256861"/>
    <w:rsid w:val="00260381"/>
    <w:rsid w:val="00262BA1"/>
    <w:rsid w:val="00264248"/>
    <w:rsid w:val="00272C63"/>
    <w:rsid w:val="0028086E"/>
    <w:rsid w:val="00281878"/>
    <w:rsid w:val="00282024"/>
    <w:rsid w:val="00283009"/>
    <w:rsid w:val="00285780"/>
    <w:rsid w:val="00291D23"/>
    <w:rsid w:val="00293CC8"/>
    <w:rsid w:val="0029718A"/>
    <w:rsid w:val="002A2A23"/>
    <w:rsid w:val="002A458C"/>
    <w:rsid w:val="002A54F4"/>
    <w:rsid w:val="002A5F62"/>
    <w:rsid w:val="002A7E1F"/>
    <w:rsid w:val="002B00CA"/>
    <w:rsid w:val="002B161A"/>
    <w:rsid w:val="002B1D2E"/>
    <w:rsid w:val="002B2047"/>
    <w:rsid w:val="002B2996"/>
    <w:rsid w:val="002B2DDE"/>
    <w:rsid w:val="002B4709"/>
    <w:rsid w:val="002B559C"/>
    <w:rsid w:val="002B6ED1"/>
    <w:rsid w:val="002C4809"/>
    <w:rsid w:val="002D1876"/>
    <w:rsid w:val="002D2790"/>
    <w:rsid w:val="002D42D0"/>
    <w:rsid w:val="002D561A"/>
    <w:rsid w:val="002F7B4C"/>
    <w:rsid w:val="0030044E"/>
    <w:rsid w:val="00300CC1"/>
    <w:rsid w:val="00302775"/>
    <w:rsid w:val="00310608"/>
    <w:rsid w:val="00312F3E"/>
    <w:rsid w:val="003152EB"/>
    <w:rsid w:val="00316C1D"/>
    <w:rsid w:val="00323F22"/>
    <w:rsid w:val="00325671"/>
    <w:rsid w:val="003263D5"/>
    <w:rsid w:val="0032775F"/>
    <w:rsid w:val="00331B4F"/>
    <w:rsid w:val="003349E4"/>
    <w:rsid w:val="00336C3F"/>
    <w:rsid w:val="00336E6E"/>
    <w:rsid w:val="00342651"/>
    <w:rsid w:val="0034322D"/>
    <w:rsid w:val="00344A6A"/>
    <w:rsid w:val="003476A9"/>
    <w:rsid w:val="00351372"/>
    <w:rsid w:val="00352E75"/>
    <w:rsid w:val="0035318C"/>
    <w:rsid w:val="003532C4"/>
    <w:rsid w:val="0035381A"/>
    <w:rsid w:val="00354FA1"/>
    <w:rsid w:val="00356924"/>
    <w:rsid w:val="00356A53"/>
    <w:rsid w:val="00357198"/>
    <w:rsid w:val="00364AA7"/>
    <w:rsid w:val="00367F3C"/>
    <w:rsid w:val="00371C42"/>
    <w:rsid w:val="003907C7"/>
    <w:rsid w:val="0039118D"/>
    <w:rsid w:val="0039181E"/>
    <w:rsid w:val="00392785"/>
    <w:rsid w:val="003932C1"/>
    <w:rsid w:val="00396327"/>
    <w:rsid w:val="003A3E8B"/>
    <w:rsid w:val="003A53C3"/>
    <w:rsid w:val="003B10AB"/>
    <w:rsid w:val="003B6BF3"/>
    <w:rsid w:val="003C0F0A"/>
    <w:rsid w:val="003C4D97"/>
    <w:rsid w:val="003C65A9"/>
    <w:rsid w:val="003C6F10"/>
    <w:rsid w:val="003D03B9"/>
    <w:rsid w:val="003D1870"/>
    <w:rsid w:val="003D7DB4"/>
    <w:rsid w:val="003E3210"/>
    <w:rsid w:val="003F428E"/>
    <w:rsid w:val="003F4A35"/>
    <w:rsid w:val="003F6F72"/>
    <w:rsid w:val="003F77F3"/>
    <w:rsid w:val="00404B5C"/>
    <w:rsid w:val="004063FA"/>
    <w:rsid w:val="00414F8C"/>
    <w:rsid w:val="00421456"/>
    <w:rsid w:val="00423B16"/>
    <w:rsid w:val="00425F19"/>
    <w:rsid w:val="00430A2B"/>
    <w:rsid w:val="004335E2"/>
    <w:rsid w:val="00435A96"/>
    <w:rsid w:val="004372B3"/>
    <w:rsid w:val="00442C4B"/>
    <w:rsid w:val="00445062"/>
    <w:rsid w:val="004476FB"/>
    <w:rsid w:val="004521A0"/>
    <w:rsid w:val="00463BFB"/>
    <w:rsid w:val="004701EE"/>
    <w:rsid w:val="00473A27"/>
    <w:rsid w:val="0048219F"/>
    <w:rsid w:val="0048497B"/>
    <w:rsid w:val="00484CBD"/>
    <w:rsid w:val="00485887"/>
    <w:rsid w:val="004870BB"/>
    <w:rsid w:val="004875E9"/>
    <w:rsid w:val="00494F66"/>
    <w:rsid w:val="00496C71"/>
    <w:rsid w:val="00497538"/>
    <w:rsid w:val="0049771C"/>
    <w:rsid w:val="004A2A2D"/>
    <w:rsid w:val="004A5E02"/>
    <w:rsid w:val="004B23A6"/>
    <w:rsid w:val="004C204E"/>
    <w:rsid w:val="004C28CE"/>
    <w:rsid w:val="004C2B98"/>
    <w:rsid w:val="004C460B"/>
    <w:rsid w:val="004D4AA4"/>
    <w:rsid w:val="004D77BE"/>
    <w:rsid w:val="004E1BBC"/>
    <w:rsid w:val="004E1F47"/>
    <w:rsid w:val="004E26AC"/>
    <w:rsid w:val="004F1455"/>
    <w:rsid w:val="004F37F0"/>
    <w:rsid w:val="00503F74"/>
    <w:rsid w:val="0050474C"/>
    <w:rsid w:val="00505EC7"/>
    <w:rsid w:val="00506914"/>
    <w:rsid w:val="00507DDD"/>
    <w:rsid w:val="00510BE9"/>
    <w:rsid w:val="00511150"/>
    <w:rsid w:val="00512CE8"/>
    <w:rsid w:val="00512EE5"/>
    <w:rsid w:val="005156B1"/>
    <w:rsid w:val="00515745"/>
    <w:rsid w:val="0052089A"/>
    <w:rsid w:val="00522669"/>
    <w:rsid w:val="005304C9"/>
    <w:rsid w:val="00531721"/>
    <w:rsid w:val="00535E0F"/>
    <w:rsid w:val="00537248"/>
    <w:rsid w:val="00551650"/>
    <w:rsid w:val="00557370"/>
    <w:rsid w:val="00561F0C"/>
    <w:rsid w:val="00564FEE"/>
    <w:rsid w:val="0056750E"/>
    <w:rsid w:val="00567941"/>
    <w:rsid w:val="00570913"/>
    <w:rsid w:val="00572E1A"/>
    <w:rsid w:val="005769CE"/>
    <w:rsid w:val="00584E4F"/>
    <w:rsid w:val="00586D77"/>
    <w:rsid w:val="005A0118"/>
    <w:rsid w:val="005A0B25"/>
    <w:rsid w:val="005A206E"/>
    <w:rsid w:val="005A209C"/>
    <w:rsid w:val="005A3209"/>
    <w:rsid w:val="005A56EB"/>
    <w:rsid w:val="005B22F5"/>
    <w:rsid w:val="005B4E4B"/>
    <w:rsid w:val="005B54E4"/>
    <w:rsid w:val="005C291A"/>
    <w:rsid w:val="005C4A83"/>
    <w:rsid w:val="005C694D"/>
    <w:rsid w:val="005C6F0C"/>
    <w:rsid w:val="005E0329"/>
    <w:rsid w:val="005E2605"/>
    <w:rsid w:val="005E3308"/>
    <w:rsid w:val="005F26EF"/>
    <w:rsid w:val="005F3251"/>
    <w:rsid w:val="005F6573"/>
    <w:rsid w:val="005F73BA"/>
    <w:rsid w:val="006031EF"/>
    <w:rsid w:val="00621920"/>
    <w:rsid w:val="006240F3"/>
    <w:rsid w:val="00627404"/>
    <w:rsid w:val="006314DB"/>
    <w:rsid w:val="00631EE7"/>
    <w:rsid w:val="006419E5"/>
    <w:rsid w:val="00642413"/>
    <w:rsid w:val="0064552E"/>
    <w:rsid w:val="00650039"/>
    <w:rsid w:val="006523B3"/>
    <w:rsid w:val="00657ED6"/>
    <w:rsid w:val="0066179A"/>
    <w:rsid w:val="00661C36"/>
    <w:rsid w:val="00663D2C"/>
    <w:rsid w:val="0066402B"/>
    <w:rsid w:val="006709B5"/>
    <w:rsid w:val="00670C74"/>
    <w:rsid w:val="006720BE"/>
    <w:rsid w:val="00680FB6"/>
    <w:rsid w:val="0068175F"/>
    <w:rsid w:val="00682E81"/>
    <w:rsid w:val="00684117"/>
    <w:rsid w:val="00684AAF"/>
    <w:rsid w:val="00684E3A"/>
    <w:rsid w:val="0068687A"/>
    <w:rsid w:val="0069082E"/>
    <w:rsid w:val="00691CFA"/>
    <w:rsid w:val="006A1264"/>
    <w:rsid w:val="006A4402"/>
    <w:rsid w:val="006A6489"/>
    <w:rsid w:val="006B040D"/>
    <w:rsid w:val="006B0F6D"/>
    <w:rsid w:val="006B12B2"/>
    <w:rsid w:val="006B293D"/>
    <w:rsid w:val="006B30B9"/>
    <w:rsid w:val="006C0D76"/>
    <w:rsid w:val="006C13BA"/>
    <w:rsid w:val="006C41E6"/>
    <w:rsid w:val="006D05A6"/>
    <w:rsid w:val="006D253B"/>
    <w:rsid w:val="006D29BB"/>
    <w:rsid w:val="006D3402"/>
    <w:rsid w:val="006D49BA"/>
    <w:rsid w:val="006D4E67"/>
    <w:rsid w:val="006E02DD"/>
    <w:rsid w:val="006E3614"/>
    <w:rsid w:val="006E3C70"/>
    <w:rsid w:val="006E71FA"/>
    <w:rsid w:val="006E7820"/>
    <w:rsid w:val="006F40D4"/>
    <w:rsid w:val="00705BE1"/>
    <w:rsid w:val="00707FE7"/>
    <w:rsid w:val="007119DC"/>
    <w:rsid w:val="0071333C"/>
    <w:rsid w:val="007140A9"/>
    <w:rsid w:val="00715BD2"/>
    <w:rsid w:val="00717823"/>
    <w:rsid w:val="00720B14"/>
    <w:rsid w:val="00721649"/>
    <w:rsid w:val="00726736"/>
    <w:rsid w:val="007300CB"/>
    <w:rsid w:val="00733940"/>
    <w:rsid w:val="00735005"/>
    <w:rsid w:val="00736DCA"/>
    <w:rsid w:val="00740534"/>
    <w:rsid w:val="00740E50"/>
    <w:rsid w:val="0074200E"/>
    <w:rsid w:val="0074412F"/>
    <w:rsid w:val="00746C94"/>
    <w:rsid w:val="00753BAC"/>
    <w:rsid w:val="007553C1"/>
    <w:rsid w:val="00755C10"/>
    <w:rsid w:val="00776848"/>
    <w:rsid w:val="0078196D"/>
    <w:rsid w:val="00783751"/>
    <w:rsid w:val="0078500E"/>
    <w:rsid w:val="00786C61"/>
    <w:rsid w:val="00793F47"/>
    <w:rsid w:val="007A04DA"/>
    <w:rsid w:val="007A0FC7"/>
    <w:rsid w:val="007A2787"/>
    <w:rsid w:val="007A7247"/>
    <w:rsid w:val="007A7EBD"/>
    <w:rsid w:val="007B5061"/>
    <w:rsid w:val="007B6395"/>
    <w:rsid w:val="007C65DA"/>
    <w:rsid w:val="007C7008"/>
    <w:rsid w:val="007C77BC"/>
    <w:rsid w:val="007D2021"/>
    <w:rsid w:val="007D22B3"/>
    <w:rsid w:val="007D2B41"/>
    <w:rsid w:val="007E1020"/>
    <w:rsid w:val="007E518E"/>
    <w:rsid w:val="00800A4D"/>
    <w:rsid w:val="008060B6"/>
    <w:rsid w:val="00806BDD"/>
    <w:rsid w:val="00810EE4"/>
    <w:rsid w:val="00812EE8"/>
    <w:rsid w:val="0081493B"/>
    <w:rsid w:val="0081553B"/>
    <w:rsid w:val="00816FD4"/>
    <w:rsid w:val="00823B7B"/>
    <w:rsid w:val="0082433B"/>
    <w:rsid w:val="00824D08"/>
    <w:rsid w:val="00827AC0"/>
    <w:rsid w:val="00836ECA"/>
    <w:rsid w:val="008479B9"/>
    <w:rsid w:val="00850BB6"/>
    <w:rsid w:val="0085638E"/>
    <w:rsid w:val="0086247D"/>
    <w:rsid w:val="00863B45"/>
    <w:rsid w:val="0086560A"/>
    <w:rsid w:val="00874541"/>
    <w:rsid w:val="008766BE"/>
    <w:rsid w:val="00882967"/>
    <w:rsid w:val="00882C67"/>
    <w:rsid w:val="008873DB"/>
    <w:rsid w:val="008875DE"/>
    <w:rsid w:val="008964A7"/>
    <w:rsid w:val="008A5EED"/>
    <w:rsid w:val="008A6614"/>
    <w:rsid w:val="008B6068"/>
    <w:rsid w:val="008C39FA"/>
    <w:rsid w:val="008C4AA8"/>
    <w:rsid w:val="008C7EAE"/>
    <w:rsid w:val="008D651F"/>
    <w:rsid w:val="008E0581"/>
    <w:rsid w:val="008E18D3"/>
    <w:rsid w:val="008E1F4C"/>
    <w:rsid w:val="008E3EDB"/>
    <w:rsid w:val="008E530C"/>
    <w:rsid w:val="008E662F"/>
    <w:rsid w:val="008F2FCE"/>
    <w:rsid w:val="008F42EB"/>
    <w:rsid w:val="008F7427"/>
    <w:rsid w:val="00907398"/>
    <w:rsid w:val="00914F4A"/>
    <w:rsid w:val="00922554"/>
    <w:rsid w:val="00934EFA"/>
    <w:rsid w:val="00935461"/>
    <w:rsid w:val="00940B92"/>
    <w:rsid w:val="00946D00"/>
    <w:rsid w:val="009477EA"/>
    <w:rsid w:val="009515B8"/>
    <w:rsid w:val="0095460B"/>
    <w:rsid w:val="00956177"/>
    <w:rsid w:val="00961919"/>
    <w:rsid w:val="0096246A"/>
    <w:rsid w:val="00964CBC"/>
    <w:rsid w:val="00970731"/>
    <w:rsid w:val="00973D94"/>
    <w:rsid w:val="00981307"/>
    <w:rsid w:val="00981C20"/>
    <w:rsid w:val="00983C93"/>
    <w:rsid w:val="009858AF"/>
    <w:rsid w:val="00986A4D"/>
    <w:rsid w:val="00992F32"/>
    <w:rsid w:val="00995DDC"/>
    <w:rsid w:val="00996709"/>
    <w:rsid w:val="00996A46"/>
    <w:rsid w:val="009A6B1B"/>
    <w:rsid w:val="009A73DC"/>
    <w:rsid w:val="009A745E"/>
    <w:rsid w:val="009B2D88"/>
    <w:rsid w:val="009C1114"/>
    <w:rsid w:val="009D0329"/>
    <w:rsid w:val="009D1593"/>
    <w:rsid w:val="009D2B6D"/>
    <w:rsid w:val="009D6407"/>
    <w:rsid w:val="009D7597"/>
    <w:rsid w:val="009E2BF2"/>
    <w:rsid w:val="009E77C6"/>
    <w:rsid w:val="009E7EFF"/>
    <w:rsid w:val="009F08DB"/>
    <w:rsid w:val="00A026BF"/>
    <w:rsid w:val="00A05E10"/>
    <w:rsid w:val="00A05F16"/>
    <w:rsid w:val="00A10099"/>
    <w:rsid w:val="00A10913"/>
    <w:rsid w:val="00A1781B"/>
    <w:rsid w:val="00A24D38"/>
    <w:rsid w:val="00A26550"/>
    <w:rsid w:val="00A279DB"/>
    <w:rsid w:val="00A33BB0"/>
    <w:rsid w:val="00A35248"/>
    <w:rsid w:val="00A36DEC"/>
    <w:rsid w:val="00A422A1"/>
    <w:rsid w:val="00A424C2"/>
    <w:rsid w:val="00A4393B"/>
    <w:rsid w:val="00A46726"/>
    <w:rsid w:val="00A5239D"/>
    <w:rsid w:val="00A53739"/>
    <w:rsid w:val="00A54FA0"/>
    <w:rsid w:val="00A568B6"/>
    <w:rsid w:val="00A71471"/>
    <w:rsid w:val="00A72A3E"/>
    <w:rsid w:val="00A8203F"/>
    <w:rsid w:val="00A83C37"/>
    <w:rsid w:val="00A873DE"/>
    <w:rsid w:val="00A96B21"/>
    <w:rsid w:val="00A96CB0"/>
    <w:rsid w:val="00AA3525"/>
    <w:rsid w:val="00AA4288"/>
    <w:rsid w:val="00AB01AD"/>
    <w:rsid w:val="00AB3D6C"/>
    <w:rsid w:val="00AB7AE4"/>
    <w:rsid w:val="00AC03CF"/>
    <w:rsid w:val="00AC3431"/>
    <w:rsid w:val="00AC3651"/>
    <w:rsid w:val="00AC6E09"/>
    <w:rsid w:val="00AD4023"/>
    <w:rsid w:val="00AD4C0F"/>
    <w:rsid w:val="00AD78B4"/>
    <w:rsid w:val="00AE196C"/>
    <w:rsid w:val="00AE1A95"/>
    <w:rsid w:val="00AE6ED5"/>
    <w:rsid w:val="00AE6FAD"/>
    <w:rsid w:val="00AF28AC"/>
    <w:rsid w:val="00AF3B7A"/>
    <w:rsid w:val="00B0220B"/>
    <w:rsid w:val="00B04350"/>
    <w:rsid w:val="00B130B5"/>
    <w:rsid w:val="00B15572"/>
    <w:rsid w:val="00B22258"/>
    <w:rsid w:val="00B31F68"/>
    <w:rsid w:val="00B33C17"/>
    <w:rsid w:val="00B36EA9"/>
    <w:rsid w:val="00B47289"/>
    <w:rsid w:val="00B47A84"/>
    <w:rsid w:val="00B57BFB"/>
    <w:rsid w:val="00B60858"/>
    <w:rsid w:val="00B60F60"/>
    <w:rsid w:val="00B67AF0"/>
    <w:rsid w:val="00B67FE3"/>
    <w:rsid w:val="00B7061B"/>
    <w:rsid w:val="00B70B11"/>
    <w:rsid w:val="00B71215"/>
    <w:rsid w:val="00B775E9"/>
    <w:rsid w:val="00B8190D"/>
    <w:rsid w:val="00B81A38"/>
    <w:rsid w:val="00B871CB"/>
    <w:rsid w:val="00B95A7F"/>
    <w:rsid w:val="00BA4BF5"/>
    <w:rsid w:val="00BB0AFD"/>
    <w:rsid w:val="00BC533D"/>
    <w:rsid w:val="00BC5AD7"/>
    <w:rsid w:val="00BD26BF"/>
    <w:rsid w:val="00BD4199"/>
    <w:rsid w:val="00BD696A"/>
    <w:rsid w:val="00BD6AF0"/>
    <w:rsid w:val="00BE3E9D"/>
    <w:rsid w:val="00BE4891"/>
    <w:rsid w:val="00BE5195"/>
    <w:rsid w:val="00BE7663"/>
    <w:rsid w:val="00BF172F"/>
    <w:rsid w:val="00BF19E6"/>
    <w:rsid w:val="00BF5251"/>
    <w:rsid w:val="00BF60B0"/>
    <w:rsid w:val="00C05B19"/>
    <w:rsid w:val="00C063B4"/>
    <w:rsid w:val="00C105B0"/>
    <w:rsid w:val="00C10904"/>
    <w:rsid w:val="00C112DF"/>
    <w:rsid w:val="00C1297F"/>
    <w:rsid w:val="00C12BAE"/>
    <w:rsid w:val="00C1686D"/>
    <w:rsid w:val="00C2354A"/>
    <w:rsid w:val="00C239DB"/>
    <w:rsid w:val="00C25CD5"/>
    <w:rsid w:val="00C27162"/>
    <w:rsid w:val="00C40B94"/>
    <w:rsid w:val="00C45D2D"/>
    <w:rsid w:val="00C51DAC"/>
    <w:rsid w:val="00C53F3F"/>
    <w:rsid w:val="00C54134"/>
    <w:rsid w:val="00C55C4A"/>
    <w:rsid w:val="00C5753F"/>
    <w:rsid w:val="00C65944"/>
    <w:rsid w:val="00C664D3"/>
    <w:rsid w:val="00C66ACF"/>
    <w:rsid w:val="00C70DA3"/>
    <w:rsid w:val="00C710BC"/>
    <w:rsid w:val="00C72E07"/>
    <w:rsid w:val="00C747A5"/>
    <w:rsid w:val="00C8096D"/>
    <w:rsid w:val="00C80D80"/>
    <w:rsid w:val="00C8255F"/>
    <w:rsid w:val="00C84634"/>
    <w:rsid w:val="00C859D1"/>
    <w:rsid w:val="00C87308"/>
    <w:rsid w:val="00C90669"/>
    <w:rsid w:val="00C93828"/>
    <w:rsid w:val="00CA1A6E"/>
    <w:rsid w:val="00CB1C46"/>
    <w:rsid w:val="00CB446F"/>
    <w:rsid w:val="00CB51FD"/>
    <w:rsid w:val="00CB66C2"/>
    <w:rsid w:val="00CC0D6D"/>
    <w:rsid w:val="00CC5C11"/>
    <w:rsid w:val="00CC7B72"/>
    <w:rsid w:val="00CD3E49"/>
    <w:rsid w:val="00CD5806"/>
    <w:rsid w:val="00CE13D9"/>
    <w:rsid w:val="00CE1E90"/>
    <w:rsid w:val="00CE266A"/>
    <w:rsid w:val="00CE43A5"/>
    <w:rsid w:val="00CE4E30"/>
    <w:rsid w:val="00CE7460"/>
    <w:rsid w:val="00CF55E9"/>
    <w:rsid w:val="00CF5EE7"/>
    <w:rsid w:val="00CF6A56"/>
    <w:rsid w:val="00CF70AB"/>
    <w:rsid w:val="00D0022B"/>
    <w:rsid w:val="00D061A0"/>
    <w:rsid w:val="00D15693"/>
    <w:rsid w:val="00D163F5"/>
    <w:rsid w:val="00D168C4"/>
    <w:rsid w:val="00D16B95"/>
    <w:rsid w:val="00D2010E"/>
    <w:rsid w:val="00D21F5C"/>
    <w:rsid w:val="00D2253D"/>
    <w:rsid w:val="00D245F9"/>
    <w:rsid w:val="00D3059B"/>
    <w:rsid w:val="00D31A20"/>
    <w:rsid w:val="00D328D3"/>
    <w:rsid w:val="00D37EAA"/>
    <w:rsid w:val="00D42311"/>
    <w:rsid w:val="00D47013"/>
    <w:rsid w:val="00D5120D"/>
    <w:rsid w:val="00D53403"/>
    <w:rsid w:val="00D53AD6"/>
    <w:rsid w:val="00D53C08"/>
    <w:rsid w:val="00D540A8"/>
    <w:rsid w:val="00D5530E"/>
    <w:rsid w:val="00D60046"/>
    <w:rsid w:val="00D6276C"/>
    <w:rsid w:val="00D64106"/>
    <w:rsid w:val="00D64F35"/>
    <w:rsid w:val="00D71FFB"/>
    <w:rsid w:val="00D7633E"/>
    <w:rsid w:val="00D773A9"/>
    <w:rsid w:val="00D938BB"/>
    <w:rsid w:val="00DA077E"/>
    <w:rsid w:val="00DB1075"/>
    <w:rsid w:val="00DB38BF"/>
    <w:rsid w:val="00DC32C7"/>
    <w:rsid w:val="00DD3751"/>
    <w:rsid w:val="00DD6C07"/>
    <w:rsid w:val="00DE1558"/>
    <w:rsid w:val="00DE161B"/>
    <w:rsid w:val="00DE2DA6"/>
    <w:rsid w:val="00DF5D07"/>
    <w:rsid w:val="00E100A2"/>
    <w:rsid w:val="00E114C9"/>
    <w:rsid w:val="00E1597C"/>
    <w:rsid w:val="00E20922"/>
    <w:rsid w:val="00E20CD2"/>
    <w:rsid w:val="00E242F3"/>
    <w:rsid w:val="00E248CE"/>
    <w:rsid w:val="00E42465"/>
    <w:rsid w:val="00E5645C"/>
    <w:rsid w:val="00E6036F"/>
    <w:rsid w:val="00E61C34"/>
    <w:rsid w:val="00E67E90"/>
    <w:rsid w:val="00E7090B"/>
    <w:rsid w:val="00E765A9"/>
    <w:rsid w:val="00E90C7C"/>
    <w:rsid w:val="00E9372B"/>
    <w:rsid w:val="00E97E7A"/>
    <w:rsid w:val="00EA0E91"/>
    <w:rsid w:val="00EA5DEC"/>
    <w:rsid w:val="00EA60FE"/>
    <w:rsid w:val="00EB2C52"/>
    <w:rsid w:val="00EB3E6F"/>
    <w:rsid w:val="00EC05CA"/>
    <w:rsid w:val="00EC2124"/>
    <w:rsid w:val="00ED1A19"/>
    <w:rsid w:val="00ED337B"/>
    <w:rsid w:val="00ED3849"/>
    <w:rsid w:val="00ED564A"/>
    <w:rsid w:val="00EE1BD0"/>
    <w:rsid w:val="00EE53C2"/>
    <w:rsid w:val="00EE7338"/>
    <w:rsid w:val="00EF090C"/>
    <w:rsid w:val="00EF499A"/>
    <w:rsid w:val="00EF6ABD"/>
    <w:rsid w:val="00F108E7"/>
    <w:rsid w:val="00F10CBD"/>
    <w:rsid w:val="00F13DE2"/>
    <w:rsid w:val="00F2052B"/>
    <w:rsid w:val="00F2156D"/>
    <w:rsid w:val="00F242CE"/>
    <w:rsid w:val="00F258FB"/>
    <w:rsid w:val="00F33247"/>
    <w:rsid w:val="00F364B6"/>
    <w:rsid w:val="00F442FC"/>
    <w:rsid w:val="00F5421F"/>
    <w:rsid w:val="00F55BC9"/>
    <w:rsid w:val="00F61A2E"/>
    <w:rsid w:val="00F62CB6"/>
    <w:rsid w:val="00F65CDB"/>
    <w:rsid w:val="00F67A45"/>
    <w:rsid w:val="00F72FE5"/>
    <w:rsid w:val="00F732DB"/>
    <w:rsid w:val="00F73AED"/>
    <w:rsid w:val="00F75C34"/>
    <w:rsid w:val="00F81680"/>
    <w:rsid w:val="00F82ED5"/>
    <w:rsid w:val="00F835CC"/>
    <w:rsid w:val="00F863E3"/>
    <w:rsid w:val="00F932BA"/>
    <w:rsid w:val="00FA062B"/>
    <w:rsid w:val="00FA18C9"/>
    <w:rsid w:val="00FA62B7"/>
    <w:rsid w:val="00FB70C0"/>
    <w:rsid w:val="00FC3455"/>
    <w:rsid w:val="00FC705C"/>
    <w:rsid w:val="00FE60D2"/>
    <w:rsid w:val="00FE7255"/>
    <w:rsid w:val="00FF0E7B"/>
    <w:rsid w:val="00FF237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C494BA"/>
  <w15:chartTrackingRefBased/>
  <w15:docId w15:val="{D996E0CD-CA46-4403-BA98-84916BA19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6B21"/>
    <w:pPr>
      <w:spacing w:after="0" w:line="240" w:lineRule="auto"/>
      <w:jc w:val="both"/>
    </w:pPr>
    <w:rPr>
      <w:rFonts w:ascii="Times New Roman" w:eastAsia="Times New Roman" w:hAnsi="Times New Roman" w:cs="Times New Roman"/>
      <w:kern w:val="0"/>
      <w:szCs w:val="24"/>
      <w:lang w:val="en-GB"/>
      <w14:ligatures w14:val="none"/>
    </w:rPr>
  </w:style>
  <w:style w:type="paragraph" w:styleId="Heading1">
    <w:name w:val="heading 1"/>
    <w:basedOn w:val="Normal"/>
    <w:next w:val="Normal"/>
    <w:link w:val="Heading1Char"/>
    <w:uiPriority w:val="9"/>
    <w:qFormat/>
    <w:rsid w:val="004E26AC"/>
    <w:pPr>
      <w:keepNext/>
      <w:keepLines/>
      <w:numPr>
        <w:numId w:val="1"/>
      </w:numPr>
      <w:spacing w:before="240" w:after="120"/>
      <w:ind w:left="567" w:hanging="567"/>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Normal"/>
    <w:link w:val="Heading2Char"/>
    <w:unhideWhenUsed/>
    <w:qFormat/>
    <w:rsid w:val="007C77BC"/>
    <w:pPr>
      <w:keepNext/>
      <w:keepLines/>
      <w:spacing w:before="120" w:after="120"/>
      <w:ind w:left="567" w:hanging="567"/>
      <w:outlineLvl w:val="1"/>
    </w:pPr>
    <w:rPr>
      <w:rFonts w:eastAsiaTheme="majorEastAsia" w:cstheme="majorBidi"/>
      <w:b/>
      <w:sz w:val="24"/>
      <w:szCs w:val="26"/>
    </w:rPr>
  </w:style>
  <w:style w:type="paragraph" w:styleId="Heading3">
    <w:name w:val="heading 3"/>
    <w:basedOn w:val="Normal"/>
    <w:next w:val="Normal"/>
    <w:link w:val="Heading3Char"/>
    <w:uiPriority w:val="9"/>
    <w:unhideWhenUsed/>
    <w:qFormat/>
    <w:rsid w:val="007C77BC"/>
    <w:pPr>
      <w:keepNext/>
      <w:keepLines/>
      <w:numPr>
        <w:numId w:val="8"/>
      </w:numPr>
      <w:spacing w:before="120" w:after="120"/>
      <w:ind w:left="567" w:hanging="578"/>
      <w:outlineLvl w:val="2"/>
    </w:pPr>
    <w:rPr>
      <w:rFonts w:eastAsiaTheme="majorEastAsia"/>
      <w:b/>
      <w:bCs/>
      <w:szCs w:val="22"/>
    </w:rPr>
  </w:style>
  <w:style w:type="paragraph" w:styleId="Heading4">
    <w:name w:val="heading 4"/>
    <w:basedOn w:val="Normal"/>
    <w:next w:val="Normal"/>
    <w:link w:val="Heading4Char"/>
    <w:unhideWhenUsed/>
    <w:qFormat/>
    <w:rsid w:val="00310608"/>
    <w:pPr>
      <w:keepNext/>
      <w:spacing w:before="120" w:after="120"/>
      <w:ind w:left="567" w:hanging="567"/>
      <w:outlineLvl w:val="3"/>
    </w:pPr>
    <w:rPr>
      <w:rFonts w:eastAsiaTheme="majorEastAsia"/>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Theme="majorEastAsia"/>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CD3E49"/>
    <w:pPr>
      <w:suppressLineNumbers/>
      <w:suppressAutoHyphens/>
      <w:spacing w:after="0" w:line="240" w:lineRule="auto"/>
    </w:pPr>
    <w:rPr>
      <w:rFonts w:ascii="Times New Roman" w:eastAsia="Times New Roman" w:hAnsi="Times New Roman" w:cs="Times New Roman"/>
      <w:b/>
      <w:iCs/>
      <w:snapToGrid w:val="0"/>
      <w:kern w:val="22"/>
      <w:sz w:val="24"/>
      <w:lang w:val="en-GB"/>
      <w14:ligatures w14:val="none"/>
    </w:rPr>
  </w:style>
  <w:style w:type="paragraph" w:styleId="BodyText">
    <w:name w:val="Body Text"/>
    <w:basedOn w:val="Normal"/>
    <w:link w:val="BodyTextChar"/>
    <w:uiPriority w:val="99"/>
    <w:semiHidden/>
    <w:unhideWhenUsed/>
    <w:rsid w:val="00657ED6"/>
    <w:pPr>
      <w:spacing w:after="120" w:line="259" w:lineRule="auto"/>
      <w:jc w:val="left"/>
    </w:pPr>
    <w:rPr>
      <w:rFonts w:asciiTheme="minorHAnsi" w:eastAsiaTheme="minorHAnsi" w:hAnsiTheme="minorHAnsi" w:cstheme="minorBidi"/>
      <w:kern w:val="2"/>
      <w:szCs w:val="22"/>
      <w:lang w:val="en-CA"/>
      <w14:ligatures w14:val="standardContextual"/>
    </w:rPr>
  </w:style>
  <w:style w:type="character" w:customStyle="1" w:styleId="BodyTextChar">
    <w:name w:val="Body Text Char"/>
    <w:basedOn w:val="DefaultParagraphFont"/>
    <w:link w:val="BodyText"/>
    <w:uiPriority w:val="99"/>
    <w:semiHidden/>
    <w:rsid w:val="00657ED6"/>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4E26AC"/>
    <w:rPr>
      <w:rFonts w:ascii="Times New Roman" w:eastAsiaTheme="majorEastAsia" w:hAnsi="Times New Roman" w:cstheme="majorBidi"/>
      <w:b/>
      <w:bCs/>
      <w:sz w:val="28"/>
      <w:szCs w:val="32"/>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551650"/>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551650"/>
    <w:rPr>
      <w:rFonts w:ascii="Times New Roman" w:eastAsia="Times New Roma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nhideWhenUsed/>
    <w:qFormat/>
    <w:rsid w:val="00A96B21"/>
    <w:rPr>
      <w:vertAlign w:val="superscript"/>
    </w:rPr>
  </w:style>
  <w:style w:type="paragraph" w:customStyle="1" w:styleId="Footnote">
    <w:name w:val="Footnote"/>
    <w:basedOn w:val="FootnoteText"/>
    <w:qFormat/>
    <w:rsid w:val="00D71FFB"/>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numPr>
        <w:numId w:val="2"/>
      </w:numPr>
      <w:tabs>
        <w:tab w:val="left" w:pos="1134"/>
      </w:tabs>
      <w:spacing w:before="120" w:after="120"/>
    </w:pPr>
    <w:rPr>
      <w:lang w:val="en-CA"/>
    </w:rPr>
  </w:style>
  <w:style w:type="character" w:customStyle="1" w:styleId="Heading2Char">
    <w:name w:val="Heading 2 Char"/>
    <w:basedOn w:val="DefaultParagraphFont"/>
    <w:link w:val="Heading2"/>
    <w:rsid w:val="007C77BC"/>
    <w:rPr>
      <w:rFonts w:ascii="Times New Roman" w:eastAsiaTheme="majorEastAsia" w:hAnsi="Times New Roman" w:cstheme="majorBidi"/>
      <w:b/>
      <w:kern w:val="0"/>
      <w:sz w:val="24"/>
      <w:szCs w:val="26"/>
      <w:lang w:val="en-GB"/>
      <w14:ligatures w14:val="none"/>
    </w:rPr>
  </w:style>
  <w:style w:type="character" w:styleId="PlaceholderText">
    <w:name w:val="Placeholder Text"/>
    <w:basedOn w:val="DefaultParagraphFont"/>
    <w:uiPriority w:val="99"/>
    <w:semiHidden/>
    <w:rsid w:val="00995DDC"/>
    <w:rPr>
      <w:color w:val="808080"/>
    </w:rPr>
  </w:style>
  <w:style w:type="paragraph" w:styleId="Footer">
    <w:name w:val="footer"/>
    <w:basedOn w:val="Normal"/>
    <w:link w:val="FooterChar"/>
    <w:unhideWhenUsed/>
    <w:rsid w:val="002B559C"/>
    <w:pPr>
      <w:tabs>
        <w:tab w:val="center" w:pos="4680"/>
        <w:tab w:val="right" w:pos="9360"/>
      </w:tabs>
    </w:pPr>
  </w:style>
  <w:style w:type="character" w:customStyle="1" w:styleId="FooterChar">
    <w:name w:val="Footer Char"/>
    <w:basedOn w:val="DefaultParagraphFont"/>
    <w:link w:val="Footer"/>
    <w:uiPriority w:val="99"/>
    <w:rsid w:val="002B559C"/>
    <w:rPr>
      <w:rFonts w:ascii="Times New Roman" w:eastAsia="Times New Roman" w:hAnsi="Times New Roman" w:cs="Times New Roman"/>
      <w:kern w:val="0"/>
      <w:szCs w:val="24"/>
      <w:lang w:val="en-GB"/>
      <w14:ligatures w14:val="none"/>
    </w:rPr>
  </w:style>
  <w:style w:type="character" w:customStyle="1" w:styleId="Heading3Char">
    <w:name w:val="Heading 3 Char"/>
    <w:basedOn w:val="DefaultParagraphFont"/>
    <w:link w:val="Heading3"/>
    <w:uiPriority w:val="9"/>
    <w:rsid w:val="007C77BC"/>
    <w:rPr>
      <w:rFonts w:ascii="Times New Roman" w:eastAsiaTheme="majorEastAsia" w:hAnsi="Times New Roman" w:cs="Times New Roman"/>
      <w:b/>
      <w:bCs/>
      <w:kern w:val="0"/>
      <w:lang w:val="en-GB"/>
      <w14:ligatures w14:val="none"/>
    </w:rPr>
  </w:style>
  <w:style w:type="paragraph" w:customStyle="1" w:styleId="Para2">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3C6F10"/>
    <w:rPr>
      <w:b/>
      <w:sz w:val="28"/>
    </w:rPr>
  </w:style>
  <w:style w:type="paragraph" w:customStyle="1" w:styleId="Para30">
    <w:name w:val="Para 3"/>
    <w:basedOn w:val="Normal"/>
    <w:qFormat/>
    <w:rsid w:val="002B00CA"/>
    <w:pPr>
      <w:numPr>
        <w:numId w:val="18"/>
      </w:numPr>
      <w:tabs>
        <w:tab w:val="left" w:pos="1701"/>
      </w:tabs>
      <w:spacing w:before="120" w:after="120"/>
      <w:ind w:left="1134" w:firstLine="0"/>
    </w:pPr>
  </w:style>
  <w:style w:type="character" w:customStyle="1" w:styleId="Heading4Char">
    <w:name w:val="Heading 4 Char"/>
    <w:basedOn w:val="DefaultParagraphFont"/>
    <w:link w:val="Heading4"/>
    <w:uiPriority w:val="9"/>
    <w:rsid w:val="00310608"/>
    <w:rPr>
      <w:rFonts w:ascii="Times New Roman" w:eastAsiaTheme="majorEastAsia" w:hAnsi="Times New Roman" w:cs="Times New Roman"/>
      <w:b/>
      <w:bCs/>
      <w:kern w:val="0"/>
      <w:szCs w:val="24"/>
      <w:lang w:val="en-GB"/>
      <w14:ligatures w14:val="none"/>
    </w:rPr>
  </w:style>
  <w:style w:type="character" w:customStyle="1" w:styleId="Heading5Char">
    <w:name w:val="Heading 5 Char"/>
    <w:basedOn w:val="DefaultParagraphFont"/>
    <w:link w:val="Heading5"/>
    <w:uiPriority w:val="9"/>
    <w:rsid w:val="00310608"/>
    <w:rPr>
      <w:rFonts w:ascii="Times New Roman" w:eastAsiaTheme="majorEastAsia" w:hAnsi="Times New Roman" w:cs="Times New Roman"/>
      <w:i/>
      <w:iCs/>
      <w:kern w:val="0"/>
      <w:szCs w:val="24"/>
      <w:lang w:val="en-GB"/>
      <w14:ligatures w14:val="none"/>
    </w:rPr>
  </w:style>
  <w:style w:type="character" w:styleId="CommentReference">
    <w:name w:val="annotation reference"/>
    <w:basedOn w:val="DefaultParagraphFont"/>
    <w:uiPriority w:val="99"/>
    <w:semiHidden/>
    <w:unhideWhenUsed/>
    <w:rsid w:val="00CF70AB"/>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basedOn w:val="DefaultParagraphFont"/>
    <w:link w:val="CommentText"/>
    <w:uiPriority w:val="99"/>
    <w:rsid w:val="00CF70AB"/>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basedOn w:val="CommentTextChar"/>
    <w:link w:val="CommentSubject"/>
    <w:uiPriority w:val="99"/>
    <w:semiHidden/>
    <w:rsid w:val="00CF70AB"/>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6D29BB"/>
    <w:pPr>
      <w:spacing w:after="0" w:line="240" w:lineRule="auto"/>
    </w:pPr>
    <w:rPr>
      <w:rFonts w:ascii="Times New Roman" w:eastAsia="Times New Roman" w:hAnsi="Times New Roman" w:cs="Times New Roman"/>
      <w:kern w:val="0"/>
      <w:szCs w:val="24"/>
      <w:lang w:val="en-GB"/>
      <w14:ligatures w14:val="none"/>
    </w:rPr>
  </w:style>
  <w:style w:type="character" w:styleId="PageNumber">
    <w:name w:val="page number"/>
    <w:rsid w:val="00557370"/>
    <w:rPr>
      <w:rFonts w:ascii="Times New Roman" w:hAnsi="Times New Roman"/>
      <w:sz w:val="22"/>
    </w:rPr>
  </w:style>
  <w:style w:type="paragraph" w:customStyle="1" w:styleId="Para3">
    <w:name w:val="Para3"/>
    <w:basedOn w:val="Normal"/>
    <w:rsid w:val="00557370"/>
    <w:pPr>
      <w:numPr>
        <w:ilvl w:val="2"/>
        <w:numId w:val="23"/>
      </w:numPr>
      <w:tabs>
        <w:tab w:val="left" w:pos="1980"/>
      </w:tabs>
      <w:spacing w:before="80" w:after="80"/>
      <w:jc w:val="left"/>
    </w:pPr>
    <w:rPr>
      <w:sz w:val="24"/>
      <w:szCs w:val="20"/>
      <w:lang w:val="en-CA"/>
    </w:rPr>
  </w:style>
  <w:style w:type="paragraph" w:customStyle="1" w:styleId="meetingname">
    <w:name w:val="meeting name"/>
    <w:basedOn w:val="Cornernotation"/>
    <w:qFormat/>
    <w:rsid w:val="00557370"/>
    <w:pPr>
      <w:ind w:left="170" w:hanging="170"/>
    </w:pPr>
    <w:rPr>
      <w:rFonts w:eastAsia="Malgun Gothic"/>
      <w:b w:val="0"/>
      <w:caps/>
      <w:snapToGrid w:val="0"/>
      <w:lang w:val="en-CA"/>
    </w:rPr>
  </w:style>
  <w:style w:type="paragraph" w:customStyle="1" w:styleId="StylePara1Before0pt">
    <w:name w:val="Style Para1 + Before:  0 pt"/>
    <w:basedOn w:val="Normal"/>
    <w:rsid w:val="004E26AC"/>
    <w:pPr>
      <w:numPr>
        <w:numId w:val="22"/>
      </w:numPr>
      <w:tabs>
        <w:tab w:val="clear" w:pos="1080"/>
      </w:tabs>
      <w:spacing w:before="120" w:after="120"/>
      <w:ind w:left="927"/>
      <w:jc w:val="left"/>
    </w:pPr>
    <w:rPr>
      <w:snapToGrid w:val="0"/>
      <w:sz w:val="24"/>
      <w:szCs w:val="20"/>
      <w:lang w:val="en-CA"/>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qFormat/>
    <w:rsid w:val="00557370"/>
    <w:pPr>
      <w:spacing w:after="160" w:line="240" w:lineRule="exact"/>
      <w:jc w:val="left"/>
    </w:pPr>
    <w:rPr>
      <w:rFonts w:asciiTheme="minorHAnsi" w:eastAsiaTheme="minorHAnsi" w:hAnsiTheme="minorHAnsi" w:cstheme="minorBidi"/>
      <w:kern w:val="2"/>
      <w:szCs w:val="22"/>
      <w:vertAlign w:val="superscript"/>
      <w:lang w:val="en-CA"/>
      <w14:ligatures w14:val="standardContextual"/>
    </w:rPr>
  </w:style>
  <w:style w:type="paragraph" w:customStyle="1" w:styleId="paragraph">
    <w:name w:val="paragraph"/>
    <w:basedOn w:val="Normal"/>
    <w:rsid w:val="00557370"/>
    <w:pPr>
      <w:spacing w:before="100" w:beforeAutospacing="1" w:after="100" w:afterAutospacing="1"/>
      <w:jc w:val="left"/>
    </w:pPr>
    <w:rPr>
      <w:sz w:val="24"/>
      <w:lang w:val="en-US" w:eastAsia="zh-CN"/>
    </w:rPr>
  </w:style>
  <w:style w:type="character" w:styleId="Hyperlink">
    <w:name w:val="Hyperlink"/>
    <w:basedOn w:val="DefaultParagraphFont"/>
    <w:uiPriority w:val="99"/>
    <w:unhideWhenUsed/>
    <w:rsid w:val="00C664D3"/>
    <w:rPr>
      <w:color w:val="0563C1" w:themeColor="hyperlink"/>
      <w:u w:val="single"/>
    </w:rPr>
  </w:style>
  <w:style w:type="character" w:styleId="UnresolvedMention">
    <w:name w:val="Unresolved Mention"/>
    <w:basedOn w:val="DefaultParagraphFont"/>
    <w:uiPriority w:val="99"/>
    <w:semiHidden/>
    <w:unhideWhenUsed/>
    <w:rsid w:val="00C664D3"/>
    <w:rPr>
      <w:color w:val="605E5C"/>
      <w:shd w:val="clear" w:color="auto" w:fill="E1DFDD"/>
    </w:rPr>
  </w:style>
  <w:style w:type="character" w:styleId="FollowedHyperlink">
    <w:name w:val="FollowedHyperlink"/>
    <w:basedOn w:val="DefaultParagraphFont"/>
    <w:uiPriority w:val="99"/>
    <w:semiHidden/>
    <w:unhideWhenUsed/>
    <w:rsid w:val="00051B3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recommendations/sbstta-25/sbstta-25-rec-01-fr.pdf" TargetMode="External"/><Relationship Id="rId26" Type="http://schemas.openxmlformats.org/officeDocument/2006/relationships/hyperlink" Target="https://www.cbd.int/doc/decisions/cp-mop-09/cp-mop-09-dec-11-fr.pdf" TargetMode="External"/><Relationship Id="rId39"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yperlink" Target="https://www.cbd.int/doc/decisions/cop-15/cop-15-dec-31-fr.pdf" TargetMode="External"/><Relationship Id="rId34" Type="http://schemas.openxmlformats.org/officeDocument/2006/relationships/footer" Target="footer1.xml"/><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07-fr.pdf" TargetMode="External"/><Relationship Id="rId25" Type="http://schemas.openxmlformats.org/officeDocument/2006/relationships/hyperlink" Target="https://www.cbd.int/doc/decisions/cp-mop-10/cp-mop-10-dec-11-fr.pdf" TargetMode="External"/><Relationship Id="rId33" Type="http://schemas.openxmlformats.org/officeDocument/2006/relationships/header" Target="header2.xml"/><Relationship Id="rId38"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s://www.cbd.int/doc/decisions/cop-13/cop-13-dec-28-fr.pdf" TargetMode="External"/><Relationship Id="rId20" Type="http://schemas.openxmlformats.org/officeDocument/2006/relationships/hyperlink" Target="https://www.cbd.int/doc/recommendations/sbstta-25/sbstta-25-rec-03-fr.pdf" TargetMode="External"/><Relationship Id="rId29" Type="http://schemas.openxmlformats.org/officeDocument/2006/relationships/hyperlink" Target="https://www.cbd.int/doc/decisions/cop-15/cop-15-dec-24-fr.pdf"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p-mop-09/cp-mop-09-dec-13-fr.pdf" TargetMode="External"/><Relationship Id="rId32" Type="http://schemas.openxmlformats.org/officeDocument/2006/relationships/header" Target="header1.xml"/><Relationship Id="rId37" Type="http://schemas.openxmlformats.org/officeDocument/2006/relationships/header" Target="header4.xml"/><Relationship Id="rId40"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cbd.int/doc/decisions/cop-15/cop-15-dec-22-fr.pdf" TargetMode="External"/><Relationship Id="rId23" Type="http://schemas.openxmlformats.org/officeDocument/2006/relationships/hyperlink" Target="https://www.cbd.int/doc/decisions/cp-mop-09/cp-mop-09-dec-13-fr.pdf" TargetMode="External"/><Relationship Id="rId28" Type="http://schemas.openxmlformats.org/officeDocument/2006/relationships/hyperlink" Target="https://www.cbd.int/doc/decisions/cop-15/cop-15-dec-24-fr.pdf" TargetMode="External"/><Relationship Id="rId36"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www.cbd.int/doc/decisions/cop-15/cop-15-dec-04-fr.pdf" TargetMode="External"/><Relationship Id="rId31" Type="http://schemas.openxmlformats.org/officeDocument/2006/relationships/hyperlink" Target="https://www.cbd.int/doc/decisions/cop-15/cop-15-dec-29-fr.pdf"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5-fr.pdf" TargetMode="External"/><Relationship Id="rId22" Type="http://schemas.openxmlformats.org/officeDocument/2006/relationships/hyperlink" Target="https://www.cbd.int/doc/decisions/cp-mop-10/cp-mop-10-dec-10-fr.pdf" TargetMode="External"/><Relationship Id="rId27" Type="http://schemas.openxmlformats.org/officeDocument/2006/relationships/hyperlink" Target="https://www.cbd.int/doc/decisions/cop-15/cop-15-dec-26-fr.pdf" TargetMode="External"/><Relationship Id="rId30" Type="http://schemas.openxmlformats.org/officeDocument/2006/relationships/hyperlink" Target="https://www.cbd.int/doc/decisions/cop-15/cop-15-dec-29-fr.pdf" TargetMode="External"/><Relationship Id="rId35" Type="http://schemas.openxmlformats.org/officeDocument/2006/relationships/footer" Target="footer2.xml"/><Relationship Id="rId43"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3/cop-13-dec-28-fr.pdf" TargetMode="External"/><Relationship Id="rId1" Type="http://schemas.openxmlformats.org/officeDocument/2006/relationships/hyperlink" Target="https://www.cbd.int/doc/decisions/cop-12/cop-12-dec-26-f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849C0"/>
    <w:rsid w:val="001B5E85"/>
    <w:rsid w:val="001D79EB"/>
    <w:rsid w:val="002619BD"/>
    <w:rsid w:val="002F1C76"/>
    <w:rsid w:val="004E4E80"/>
    <w:rsid w:val="005F38C4"/>
    <w:rsid w:val="00604043"/>
    <w:rsid w:val="007E4C1B"/>
    <w:rsid w:val="00854B9B"/>
    <w:rsid w:val="00AA2BD5"/>
    <w:rsid w:val="00D01E81"/>
    <w:rsid w:val="00F05EF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7" ma:contentTypeDescription="Create a new document." ma:contentTypeScope="" ma:versionID="9f63964816a7cce6b1ca53e677056f3a">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333d8c2498e699af44bad658629b008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3ADD3DE4-B103-413A-BCEC-59FCE24B88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sbstta-template.dotm</Template>
  <TotalTime>1</TotalTime>
  <Pages>10</Pages>
  <Words>4311</Words>
  <Characters>24578</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Annotated provisional agenda</vt:lpstr>
    </vt:vector>
  </TitlesOfParts>
  <Company/>
  <LinksUpToDate>false</LinksUpToDate>
  <CharactersWithSpaces>28832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CBD/SBSTTA/26/1/Add.1</dc:subject>
  <dc:creator>veronique.lefebvre</dc:creator>
  <cp:keywords/>
  <dc:description/>
  <cp:lastModifiedBy>Lisa Pedicelli</cp:lastModifiedBy>
  <cp:revision>2</cp:revision>
  <cp:lastPrinted>2023-11-28T18:55:00Z</cp:lastPrinted>
  <dcterms:created xsi:type="dcterms:W3CDTF">2024-01-18T19:06:00Z</dcterms:created>
  <dcterms:modified xsi:type="dcterms:W3CDTF">2024-01-18T19:06:00Z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ies>
</file>