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2305488" w14:textId="77777777" w:rsidTr="008A1499">
        <w:trPr>
          <w:trHeight w:val="850"/>
        </w:trPr>
        <w:tc>
          <w:tcPr>
            <w:tcW w:w="975" w:type="dxa"/>
            <w:vAlign w:val="bottom"/>
          </w:tcPr>
          <w:p w14:paraId="7A0C3A76"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422BB78E" w14:textId="77777777" w:rsidR="008A1499" w:rsidRPr="003F1A75" w:rsidRDefault="008A1499" w:rsidP="008A1499">
            <w:pPr>
              <w:pStyle w:val="AASmallLogo"/>
            </w:pPr>
          </w:p>
        </w:tc>
        <w:tc>
          <w:tcPr>
            <w:tcW w:w="1434" w:type="dxa"/>
            <w:noWrap/>
            <w:vAlign w:val="bottom"/>
          </w:tcPr>
          <w:p w14:paraId="222D91A3"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938E5E4" w14:textId="77777777" w:rsidR="008A1499" w:rsidRPr="003F1A75" w:rsidRDefault="008A1499" w:rsidP="008A1499">
            <w:pPr>
              <w:pStyle w:val="AASmallLogo"/>
            </w:pPr>
          </w:p>
        </w:tc>
        <w:tc>
          <w:tcPr>
            <w:tcW w:w="8073" w:type="dxa"/>
            <w:vAlign w:val="bottom"/>
          </w:tcPr>
          <w:p w14:paraId="26D84734" w14:textId="14261F48" w:rsidR="008A1499" w:rsidRPr="003F1A75" w:rsidRDefault="008A1499" w:rsidP="003F1A75">
            <w:pPr>
              <w:pStyle w:val="ABSymbol"/>
            </w:pPr>
            <w:r w:rsidRPr="008B787F">
              <w:rPr>
                <w:sz w:val="40"/>
              </w:rPr>
              <w:t>CBD</w:t>
            </w:r>
            <w:r w:rsidRPr="00AC4FF7">
              <w:t>/</w:t>
            </w:r>
            <w:r w:rsidR="00F041E5" w:rsidRPr="008B787F">
              <w:t>C</w:t>
            </w:r>
            <w:r w:rsidR="00975047" w:rsidRPr="008B787F">
              <w:t>P</w:t>
            </w:r>
            <w:r w:rsidRPr="00AC4FF7">
              <w:t>/</w:t>
            </w:r>
            <w:r w:rsidR="00975047" w:rsidRPr="008B787F">
              <w:t>MOP</w:t>
            </w:r>
            <w:r w:rsidR="00975047" w:rsidRPr="00AC4FF7">
              <w:t>/</w:t>
            </w:r>
            <w:r w:rsidR="00F041E5">
              <w:t>12</w:t>
            </w:r>
            <w:r w:rsidR="00975047">
              <w:t>/</w:t>
            </w:r>
            <w:r w:rsidR="00D54A8E">
              <w:t>6</w:t>
            </w:r>
          </w:p>
        </w:tc>
      </w:tr>
    </w:tbl>
    <w:p w14:paraId="2327B98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E0FF86A" w14:textId="77777777" w:rsidTr="008A1499">
        <w:trPr>
          <w:trHeight w:val="1814"/>
        </w:trPr>
        <w:tc>
          <w:tcPr>
            <w:tcW w:w="7370" w:type="dxa"/>
          </w:tcPr>
          <w:p w14:paraId="46062F63"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54C8A5" w14:textId="77777777" w:rsidR="008A1499" w:rsidRPr="003F1A75" w:rsidRDefault="008A1499" w:rsidP="008A1499">
            <w:pPr>
              <w:pStyle w:val="ACLargeLogo"/>
            </w:pPr>
          </w:p>
        </w:tc>
        <w:tc>
          <w:tcPr>
            <w:tcW w:w="3112" w:type="dxa"/>
          </w:tcPr>
          <w:p w14:paraId="2DA2606C" w14:textId="77777777" w:rsidR="008A1499" w:rsidRPr="003F1A75" w:rsidRDefault="008A1499" w:rsidP="008A1499">
            <w:pPr>
              <w:pStyle w:val="AEDistrNormal"/>
            </w:pPr>
            <w:r w:rsidRPr="003F1A75">
              <w:t>Distr.</w:t>
            </w:r>
            <w:r w:rsidRPr="00AC4FF7">
              <w:t>: General</w:t>
            </w:r>
            <w:r w:rsidRPr="003F1A75">
              <w:t xml:space="preserve"> </w:t>
            </w:r>
          </w:p>
          <w:p w14:paraId="4959DA16" w14:textId="70418849" w:rsidR="008A1499" w:rsidRPr="003F1A75" w:rsidRDefault="00E3583C" w:rsidP="008A1499">
            <w:pPr>
              <w:pStyle w:val="AEDistrNormal"/>
            </w:pPr>
            <w:r>
              <w:t>11 August 2026</w:t>
            </w:r>
          </w:p>
          <w:p w14:paraId="17106971" w14:textId="77777777" w:rsidR="008A1499" w:rsidRPr="003F1A75" w:rsidRDefault="008A1499" w:rsidP="008A1499">
            <w:pPr>
              <w:pStyle w:val="AEDistrNormal6pt"/>
            </w:pPr>
            <w:r w:rsidRPr="003F1A75">
              <w:t>Original</w:t>
            </w:r>
            <w:r w:rsidRPr="00AC4FF7">
              <w:t>: English</w:t>
            </w:r>
            <w:r w:rsidRPr="003F1A75">
              <w:t xml:space="preserve"> </w:t>
            </w:r>
          </w:p>
          <w:p w14:paraId="6BA9D9A8" w14:textId="77777777" w:rsidR="008A1499" w:rsidRPr="003F1A75" w:rsidRDefault="008A1499" w:rsidP="008A1499">
            <w:pPr>
              <w:pStyle w:val="AEDistrNormal6pt"/>
            </w:pPr>
          </w:p>
        </w:tc>
      </w:tr>
    </w:tbl>
    <w:p w14:paraId="75B9FA68"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6FFC92A" w14:textId="77777777" w:rsidTr="008A1499">
        <w:trPr>
          <w:trHeight w:val="57"/>
        </w:trPr>
        <w:tc>
          <w:tcPr>
            <w:tcW w:w="6094" w:type="dxa"/>
          </w:tcPr>
          <w:p w14:paraId="7AC86A61" w14:textId="77777777" w:rsidR="008A1499" w:rsidRPr="00AC4FF7" w:rsidRDefault="00975047" w:rsidP="008A1499">
            <w:pPr>
              <w:pStyle w:val="AFCorN12Bold"/>
            </w:pPr>
            <w:r w:rsidRPr="008B787F">
              <w:t>Conference of the Parties to the Convention on Biological Diversity</w:t>
            </w:r>
            <w:r w:rsidRPr="00AC4FF7">
              <w:t xml:space="preserve"> serving as the meeting of the Parties to the </w:t>
            </w:r>
            <w:r w:rsidR="00F041E5" w:rsidRPr="00AC4FF7">
              <w:t>Cartagena Protocol on Biosafety</w:t>
            </w:r>
          </w:p>
          <w:p w14:paraId="75A5FC27" w14:textId="77777777" w:rsidR="008A1499" w:rsidRPr="00AC4FF7" w:rsidRDefault="00F041E5" w:rsidP="008A1499">
            <w:pPr>
              <w:pStyle w:val="AFCorNBold"/>
            </w:pPr>
            <w:r w:rsidRPr="00AC4FF7">
              <w:t>Twelfth</w:t>
            </w:r>
            <w:r w:rsidR="008A1499" w:rsidRPr="00AC4FF7">
              <w:t xml:space="preserve"> meeting </w:t>
            </w:r>
          </w:p>
          <w:p w14:paraId="7BC75A2D" w14:textId="77777777" w:rsidR="008A1499" w:rsidRPr="00AC4FF7" w:rsidRDefault="00975047" w:rsidP="008A1499">
            <w:pPr>
              <w:pStyle w:val="AFCorNNormal"/>
            </w:pPr>
            <w:r w:rsidRPr="00AC4FF7">
              <w:t>Yerevan, 19–30 October 2026</w:t>
            </w:r>
          </w:p>
          <w:p w14:paraId="29DB73D9" w14:textId="4B92BBAF" w:rsidR="008A1499" w:rsidRPr="00AC4FF7" w:rsidRDefault="008A1499" w:rsidP="008A1499">
            <w:pPr>
              <w:pStyle w:val="AFCorNNormal"/>
            </w:pPr>
            <w:r w:rsidRPr="00AC4FF7">
              <w:t>Item</w:t>
            </w:r>
            <w:r w:rsidRPr="008B787F">
              <w:t xml:space="preserve"> </w:t>
            </w:r>
            <w:r w:rsidR="00175D3A" w:rsidRPr="008B787F">
              <w:t>7</w:t>
            </w:r>
            <w:r w:rsidRPr="008B787F">
              <w:t xml:space="preserve"> o</w:t>
            </w:r>
            <w:r w:rsidRPr="00AC4FF7">
              <w:t>f the provisional agenda</w:t>
            </w:r>
            <w:r w:rsidRPr="008B787F">
              <w:rPr>
                <w:rStyle w:val="FootnoteReference"/>
              </w:rPr>
              <w:footnoteReference w:customMarkFollows="1" w:id="1"/>
              <w:t>*</w:t>
            </w:r>
            <w:r w:rsidRPr="00AC4FF7">
              <w:t xml:space="preserve"> </w:t>
            </w:r>
          </w:p>
          <w:p w14:paraId="62F81D47" w14:textId="20953C14" w:rsidR="008A1499" w:rsidRPr="003F1A75" w:rsidRDefault="00175D3A" w:rsidP="008A1499">
            <w:pPr>
              <w:pStyle w:val="AFCorNBold"/>
            </w:pPr>
            <w:r w:rsidRPr="00AC4FF7">
              <w:t>Monitoring and reporting</w:t>
            </w:r>
          </w:p>
        </w:tc>
        <w:tc>
          <w:tcPr>
            <w:tcW w:w="4388" w:type="dxa"/>
          </w:tcPr>
          <w:p w14:paraId="638817A4" w14:textId="77777777" w:rsidR="008A1499" w:rsidRPr="003F1A75" w:rsidRDefault="008A1499" w:rsidP="008A1499">
            <w:pPr>
              <w:pStyle w:val="CBDNormal"/>
              <w:jc w:val="left"/>
            </w:pPr>
          </w:p>
        </w:tc>
      </w:tr>
    </w:tbl>
    <w:p w14:paraId="4DD54140" w14:textId="1D164877" w:rsidR="00C9161D" w:rsidRPr="003F1A75" w:rsidRDefault="007E1902" w:rsidP="00A111D1">
      <w:pPr>
        <w:pStyle w:val="CBDTitle"/>
        <w:rPr>
          <w:caps/>
        </w:rPr>
      </w:pPr>
      <w:sdt>
        <w:sdtPr>
          <w:alias w:val="Title"/>
          <w:tag w:val=""/>
          <w:id w:val="772832786"/>
          <w:placeholder>
            <w:docPart w:val="82B5078F5D09473B86DA0255E5D4658D"/>
          </w:placeholder>
          <w:dataBinding w:prefixMappings="xmlns:ns0='http://purl.org/dc/elements/1.1/' xmlns:ns1='http://schemas.openxmlformats.org/package/2006/metadata/core-properties' " w:xpath="/ns1:coreProperties[1]/ns0:title[1]" w:storeItemID="{6C3C8BC8-F283-45AE-878A-BAB7291924A1}"/>
          <w:text/>
        </w:sdtPr>
        <w:sdtEndPr/>
        <w:sdtContent>
          <w:r w:rsidR="00E3583C">
            <w:t>Monitoring and reporting</w:t>
          </w:r>
        </w:sdtContent>
      </w:sdt>
      <w:r w:rsidR="00105372" w:rsidRPr="003F1A75">
        <w:rPr>
          <w:caps/>
        </w:rPr>
        <w:t xml:space="preserve"> </w:t>
      </w:r>
    </w:p>
    <w:p w14:paraId="09350ACC" w14:textId="77777777" w:rsidR="00F6586C" w:rsidRPr="003F1A75" w:rsidRDefault="0030169D" w:rsidP="00A111D1">
      <w:pPr>
        <w:pStyle w:val="CBDSubTitle"/>
      </w:pPr>
      <w:r w:rsidRPr="003F1A75">
        <w:t xml:space="preserve">Note by the </w:t>
      </w:r>
      <w:r w:rsidR="007E0F8A" w:rsidRPr="003F1A75">
        <w:t>Secretariat</w:t>
      </w:r>
    </w:p>
    <w:p w14:paraId="52EBDFB8" w14:textId="7860291C" w:rsidR="00C9161D" w:rsidRPr="003F1A75" w:rsidRDefault="00A111D1" w:rsidP="00A111D1">
      <w:pPr>
        <w:pStyle w:val="CBDH1"/>
      </w:pPr>
      <w:r w:rsidRPr="003F1A75">
        <w:t>I.</w:t>
      </w:r>
      <w:r w:rsidRPr="003F1A75">
        <w:tab/>
      </w:r>
      <w:r w:rsidR="008A6FB6">
        <w:t>Introduction</w:t>
      </w:r>
    </w:p>
    <w:p w14:paraId="573B9AF8" w14:textId="3A455725" w:rsidR="008A6FB6" w:rsidRDefault="00211275" w:rsidP="008A6FB6">
      <w:pPr>
        <w:pStyle w:val="CBDNormalNumber"/>
      </w:pPr>
      <w:r>
        <w:t xml:space="preserve">Under </w:t>
      </w:r>
      <w:r w:rsidR="008A6FB6">
        <w:t>Article</w:t>
      </w:r>
      <w:r>
        <w:t> </w:t>
      </w:r>
      <w:r w:rsidR="008A6FB6">
        <w:t>33 of the Cartagena Protocol on Biosafety</w:t>
      </w:r>
      <w:r>
        <w:t>,</w:t>
      </w:r>
      <w:r w:rsidR="008A6FB6">
        <w:t xml:space="preserve"> </w:t>
      </w:r>
      <w:r>
        <w:t xml:space="preserve">Parties are </w:t>
      </w:r>
      <w:r w:rsidR="008A6FB6">
        <w:t>require</w:t>
      </w:r>
      <w:r>
        <w:t>d</w:t>
      </w:r>
      <w:r w:rsidR="008A6FB6">
        <w:t xml:space="preserve"> to monitor the implementation of their obligations under the Protocol and</w:t>
      </w:r>
      <w:r w:rsidR="00234F54">
        <w:t xml:space="preserve">, </w:t>
      </w:r>
      <w:r w:rsidR="00234F54" w:rsidRPr="00A04A62">
        <w:t>at intervals to be determined by the Conference of the Parties serving as the meeting of the Parties to the Protocol</w:t>
      </w:r>
      <w:r w:rsidR="001F1B9A">
        <w:t>,</w:t>
      </w:r>
      <w:r w:rsidR="008A6FB6">
        <w:t xml:space="preserve"> to report on measures </w:t>
      </w:r>
      <w:r w:rsidR="0021641B">
        <w:t xml:space="preserve">that they have </w:t>
      </w:r>
      <w:r w:rsidR="008A6FB6">
        <w:t>taken to implement the Protocol.</w:t>
      </w:r>
    </w:p>
    <w:p w14:paraId="0CC49C09" w14:textId="404DBBD1" w:rsidR="00B850BE" w:rsidRDefault="00B850BE" w:rsidP="00B850BE">
      <w:pPr>
        <w:pStyle w:val="CBDNormalNumber"/>
      </w:pPr>
      <w:r w:rsidRPr="00B850BE">
        <w:t xml:space="preserve">In its </w:t>
      </w:r>
      <w:r w:rsidRPr="00AC4FF7">
        <w:t xml:space="preserve">decision </w:t>
      </w:r>
      <w:hyperlink r:id="rId15" w:history="1">
        <w:r w:rsidRPr="008B787F">
          <w:rPr>
            <w:rStyle w:val="Hyperlink"/>
          </w:rPr>
          <w:t>CP-9/5</w:t>
        </w:r>
      </w:hyperlink>
      <w:r w:rsidRPr="00AC4FF7">
        <w:t xml:space="preserve">, the Conference of the Parties serving as the meeting of the Parties to the Protocol accepted the invitation </w:t>
      </w:r>
      <w:r w:rsidR="00D7276E" w:rsidRPr="00AC4FF7">
        <w:t xml:space="preserve">contained in decision </w:t>
      </w:r>
      <w:hyperlink r:id="rId16" w:history="1">
        <w:r w:rsidR="00D7276E" w:rsidRPr="0065128A">
          <w:rPr>
            <w:rStyle w:val="Hyperlink"/>
          </w:rPr>
          <w:t>14/27</w:t>
        </w:r>
      </w:hyperlink>
      <w:r w:rsidR="00D7276E">
        <w:t xml:space="preserve"> </w:t>
      </w:r>
      <w:r w:rsidRPr="00AC4FF7">
        <w:t>of the Conference of the Parties to the Convention</w:t>
      </w:r>
      <w:r w:rsidR="00CB0BB1">
        <w:t xml:space="preserve"> on Biological Diversity</w:t>
      </w:r>
      <w:r w:rsidRPr="008B787F">
        <w:t xml:space="preserve"> and </w:t>
      </w:r>
      <w:r w:rsidRPr="00AC4FF7">
        <w:t xml:space="preserve">decided to have a synchronized reporting cycle commencing in 2023. </w:t>
      </w:r>
      <w:r w:rsidR="00803B23" w:rsidRPr="00AC4FF7">
        <w:t xml:space="preserve">In decision </w:t>
      </w:r>
      <w:hyperlink r:id="rId17" w:history="1">
        <w:r w:rsidR="00803B23" w:rsidRPr="008B787F">
          <w:rPr>
            <w:rStyle w:val="Hyperlink"/>
          </w:rPr>
          <w:t>1</w:t>
        </w:r>
        <w:r w:rsidR="008A6377" w:rsidRPr="008B787F">
          <w:rPr>
            <w:rStyle w:val="Hyperlink"/>
          </w:rPr>
          <w:t>5</w:t>
        </w:r>
        <w:r w:rsidR="00803B23" w:rsidRPr="008B787F">
          <w:rPr>
            <w:rStyle w:val="Hyperlink"/>
          </w:rPr>
          <w:t>/</w:t>
        </w:r>
        <w:r w:rsidR="008A6377" w:rsidRPr="008B787F">
          <w:rPr>
            <w:rStyle w:val="Hyperlink"/>
          </w:rPr>
          <w:t>6</w:t>
        </w:r>
      </w:hyperlink>
      <w:r w:rsidR="00803B23" w:rsidRPr="00AC4FF7">
        <w:t>, the Conference of the Parties</w:t>
      </w:r>
      <w:r w:rsidR="008A6377" w:rsidRPr="00AC4FF7">
        <w:t xml:space="preserve"> </w:t>
      </w:r>
      <w:r w:rsidR="00CA332D">
        <w:t xml:space="preserve">to the Convention </w:t>
      </w:r>
      <w:r w:rsidR="008A6377" w:rsidRPr="00AC4FF7">
        <w:t>requested Parties to submit their</w:t>
      </w:r>
      <w:r w:rsidR="00000E6C" w:rsidRPr="00AC4FF7">
        <w:t xml:space="preserve"> seventh national report by 28 February 2026.</w:t>
      </w:r>
      <w:r w:rsidR="00803B23" w:rsidRPr="00AC4FF7">
        <w:t xml:space="preserve"> </w:t>
      </w:r>
      <w:r w:rsidR="003C6B31" w:rsidRPr="00AC4FF7">
        <w:t xml:space="preserve">In decision </w:t>
      </w:r>
      <w:hyperlink r:id="rId18" w:history="1">
        <w:r w:rsidR="003C6B31" w:rsidRPr="008B787F">
          <w:rPr>
            <w:rStyle w:val="Hyperlink"/>
          </w:rPr>
          <w:t>C</w:t>
        </w:r>
        <w:r w:rsidR="007E5806" w:rsidRPr="008B787F">
          <w:rPr>
            <w:rStyle w:val="Hyperlink"/>
          </w:rPr>
          <w:t>P</w:t>
        </w:r>
        <w:r w:rsidR="003C6B31" w:rsidRPr="008B787F">
          <w:rPr>
            <w:rStyle w:val="Hyperlink"/>
          </w:rPr>
          <w:t>-10/</w:t>
        </w:r>
        <w:r w:rsidR="007E5806" w:rsidRPr="008B787F">
          <w:rPr>
            <w:rStyle w:val="Hyperlink"/>
          </w:rPr>
          <w:t>9</w:t>
        </w:r>
      </w:hyperlink>
      <w:r w:rsidR="007E5806" w:rsidRPr="00AC4FF7">
        <w:t xml:space="preserve">, </w:t>
      </w:r>
      <w:r w:rsidR="000476AB" w:rsidRPr="00AC4FF7">
        <w:t>the</w:t>
      </w:r>
      <w:r w:rsidR="000476AB" w:rsidRPr="00B850BE">
        <w:t xml:space="preserve"> Conference of the Parties serving as the meeting of the Parties to the Protocol</w:t>
      </w:r>
      <w:r w:rsidR="000476AB" w:rsidRPr="00B63C12">
        <w:t xml:space="preserve"> </w:t>
      </w:r>
      <w:r w:rsidR="000476AB">
        <w:t xml:space="preserve">requested Parties to </w:t>
      </w:r>
      <w:r w:rsidR="00A3302A">
        <w:t xml:space="preserve">submit their fifth national report at the same time as the seventh national reports under the Convention were due. </w:t>
      </w:r>
      <w:r w:rsidR="00000E6C" w:rsidRPr="00B63C12">
        <w:t>Accordingly,</w:t>
      </w:r>
      <w:r w:rsidRPr="00B63C12">
        <w:t xml:space="preserve"> </w:t>
      </w:r>
      <w:r w:rsidR="00BA33B8" w:rsidRPr="00B63C12">
        <w:t xml:space="preserve">the </w:t>
      </w:r>
      <w:r w:rsidR="00DE6889" w:rsidRPr="00B63C12">
        <w:t>fifth national report</w:t>
      </w:r>
      <w:r w:rsidR="00FB2A9B">
        <w:t>s on the implementation</w:t>
      </w:r>
      <w:r w:rsidR="00DE6889" w:rsidRPr="00B63C12">
        <w:t xml:space="preserve"> </w:t>
      </w:r>
      <w:r w:rsidR="00BC7C7D" w:rsidRPr="00B63C12">
        <w:t>of</w:t>
      </w:r>
      <w:r w:rsidR="00DE6889" w:rsidRPr="00B63C12">
        <w:t xml:space="preserve"> the Protocol </w:t>
      </w:r>
      <w:r w:rsidR="00FB2A9B">
        <w:t>were</w:t>
      </w:r>
      <w:r w:rsidR="00C036F3">
        <w:t xml:space="preserve"> due</w:t>
      </w:r>
      <w:r w:rsidR="0074667F" w:rsidRPr="00B63C12">
        <w:t xml:space="preserve"> </w:t>
      </w:r>
      <w:r w:rsidR="001E54B3" w:rsidRPr="00B63C12">
        <w:t>by</w:t>
      </w:r>
      <w:r w:rsidR="00BA33B8" w:rsidRPr="00B63C12">
        <w:t xml:space="preserve"> 28 </w:t>
      </w:r>
      <w:r w:rsidR="00DD5FBD" w:rsidRPr="00B63C12">
        <w:t>February</w:t>
      </w:r>
      <w:r w:rsidR="00BA33B8" w:rsidRPr="00B63C12">
        <w:t xml:space="preserve"> 2026</w:t>
      </w:r>
      <w:r w:rsidR="0074667F" w:rsidRPr="00B63C12">
        <w:t>.</w:t>
      </w:r>
      <w:r w:rsidR="00803B23">
        <w:t xml:space="preserve"> </w:t>
      </w:r>
    </w:p>
    <w:p w14:paraId="6543A1C1" w14:textId="2A7AD6BC" w:rsidR="008A6FB6" w:rsidRPr="00E23A0B" w:rsidRDefault="0033572E" w:rsidP="007E6B75">
      <w:pPr>
        <w:pStyle w:val="CBDNormalNumber"/>
      </w:pPr>
      <w:r w:rsidRPr="0033572E">
        <w:t>Th</w:t>
      </w:r>
      <w:r w:rsidR="00733D30">
        <w:t>e</w:t>
      </w:r>
      <w:r w:rsidRPr="0033572E">
        <w:t xml:space="preserve"> </w:t>
      </w:r>
      <w:r w:rsidR="00733D30">
        <w:t xml:space="preserve">present </w:t>
      </w:r>
      <w:r w:rsidRPr="0033572E">
        <w:t xml:space="preserve">document </w:t>
      </w:r>
      <w:r w:rsidR="009434D0">
        <w:t>contains</w:t>
      </w:r>
      <w:r w:rsidRPr="0033572E">
        <w:t xml:space="preserve"> </w:t>
      </w:r>
      <w:r w:rsidR="001D1833">
        <w:t>a</w:t>
      </w:r>
      <w:r w:rsidRPr="002255A8">
        <w:t xml:space="preserve">n update on the submission of </w:t>
      </w:r>
      <w:r w:rsidR="00E23A0B" w:rsidRPr="002255A8">
        <w:t>fifth</w:t>
      </w:r>
      <w:r w:rsidRPr="002255A8">
        <w:t xml:space="preserve"> national reports</w:t>
      </w:r>
      <w:r w:rsidR="009434D0" w:rsidRPr="009434D0">
        <w:t xml:space="preserve"> </w:t>
      </w:r>
      <w:r w:rsidR="009434D0">
        <w:t>(</w:t>
      </w:r>
      <w:r w:rsidR="009434D0" w:rsidRPr="002255A8">
        <w:t>sec</w:t>
      </w:r>
      <w:r w:rsidR="001D1833">
        <w:t>t.</w:t>
      </w:r>
      <w:r w:rsidR="000C7283">
        <w:t> </w:t>
      </w:r>
      <w:r w:rsidR="009434D0" w:rsidRPr="00AC4FF7">
        <w:t>II</w:t>
      </w:r>
      <w:r w:rsidR="009434D0">
        <w:t>)</w:t>
      </w:r>
      <w:r w:rsidR="001D1833">
        <w:t>,</w:t>
      </w:r>
      <w:r w:rsidRPr="00E23A0B">
        <w:t xml:space="preserve"> </w:t>
      </w:r>
      <w:r w:rsidR="001D1833">
        <w:t xml:space="preserve">information on the </w:t>
      </w:r>
      <w:r w:rsidR="0070138F">
        <w:t xml:space="preserve">preparation for the sixth national reports </w:t>
      </w:r>
      <w:r w:rsidR="001D1833">
        <w:t>(sect.</w:t>
      </w:r>
      <w:r w:rsidR="000C7283">
        <w:t> </w:t>
      </w:r>
      <w:r w:rsidR="001D1833" w:rsidRPr="00AC4FF7">
        <w:t>III</w:t>
      </w:r>
      <w:r w:rsidR="001D1833">
        <w:t>) and</w:t>
      </w:r>
      <w:r w:rsidR="00693290">
        <w:t xml:space="preserve"> elements </w:t>
      </w:r>
      <w:r w:rsidR="000C7283">
        <w:t xml:space="preserve">of </w:t>
      </w:r>
      <w:r w:rsidR="00693290">
        <w:t>a draft decision</w:t>
      </w:r>
      <w:r w:rsidR="001D1833">
        <w:t xml:space="preserve"> </w:t>
      </w:r>
      <w:r w:rsidR="00AF16FB">
        <w:t xml:space="preserve">for consideration by the Conference of the Parties serving as the meeting of the Parties to the Protocol </w:t>
      </w:r>
      <w:r w:rsidR="001D1833">
        <w:t>(sect.</w:t>
      </w:r>
      <w:r w:rsidR="000C7283">
        <w:t> </w:t>
      </w:r>
      <w:r w:rsidR="001D1833" w:rsidRPr="00AC4FF7">
        <w:t>IV</w:t>
      </w:r>
      <w:r w:rsidR="001D1833">
        <w:t>)</w:t>
      </w:r>
      <w:r w:rsidR="00693290">
        <w:t>.</w:t>
      </w:r>
    </w:p>
    <w:p w14:paraId="5A4B6C6D" w14:textId="458CAA36" w:rsidR="00EE425C" w:rsidRDefault="008A6FB6" w:rsidP="00EE425C">
      <w:pPr>
        <w:pStyle w:val="CBDH1"/>
      </w:pPr>
      <w:r w:rsidRPr="00AC4FF7">
        <w:t>II</w:t>
      </w:r>
      <w:r>
        <w:t>.</w:t>
      </w:r>
      <w:r>
        <w:tab/>
      </w:r>
      <w:r w:rsidR="00A92131">
        <w:t>S</w:t>
      </w:r>
      <w:r w:rsidR="00D931D7">
        <w:t>ubmission of fifth national report</w:t>
      </w:r>
      <w:r w:rsidR="00A92131">
        <w:t>s</w:t>
      </w:r>
    </w:p>
    <w:p w14:paraId="22450BFA" w14:textId="55BC43B3" w:rsidR="00DE1E6A" w:rsidRPr="003F1A75" w:rsidRDefault="00DE1E6A" w:rsidP="00DE1E6A">
      <w:pPr>
        <w:pStyle w:val="CBDH2"/>
      </w:pPr>
      <w:r w:rsidRPr="003F1A75">
        <w:t>A.</w:t>
      </w:r>
      <w:r w:rsidRPr="003F1A75">
        <w:tab/>
      </w:r>
      <w:r w:rsidR="001D2D12">
        <w:t>Preparatory process</w:t>
      </w:r>
      <w:r w:rsidRPr="003F1A75">
        <w:t xml:space="preserve"> </w:t>
      </w:r>
    </w:p>
    <w:p w14:paraId="0FA97E07" w14:textId="73A76E99" w:rsidR="001E6C88" w:rsidRDefault="000F2B54" w:rsidP="008947D9">
      <w:pPr>
        <w:pStyle w:val="CBDNormalNumber"/>
      </w:pPr>
      <w:r>
        <w:t xml:space="preserve">In its </w:t>
      </w:r>
      <w:r w:rsidRPr="00A428E3">
        <w:t>decision</w:t>
      </w:r>
      <w:r w:rsidR="00596C7A" w:rsidRPr="00A428E3">
        <w:t xml:space="preserve"> </w:t>
      </w:r>
      <w:hyperlink r:id="rId19" w:history="1">
        <w:r w:rsidR="00596C7A" w:rsidRPr="008B787F">
          <w:rPr>
            <w:rStyle w:val="Hyperlink"/>
          </w:rPr>
          <w:t>CP-10/9</w:t>
        </w:r>
      </w:hyperlink>
      <w:r w:rsidR="00596C7A" w:rsidRPr="00A428E3">
        <w:t xml:space="preserve">, </w:t>
      </w:r>
      <w:r w:rsidR="006331F8" w:rsidRPr="00A428E3">
        <w:t>the Conference</w:t>
      </w:r>
      <w:r w:rsidR="006331F8">
        <w:t xml:space="preserve"> of the Parties serving as the meeting of the Parties to the Protocol </w:t>
      </w:r>
      <w:r w:rsidR="00D57125">
        <w:t xml:space="preserve">welcomed </w:t>
      </w:r>
      <w:r w:rsidR="006331F8">
        <w:t xml:space="preserve">the </w:t>
      </w:r>
      <w:r w:rsidR="00D57125">
        <w:t xml:space="preserve">draft </w:t>
      </w:r>
      <w:r w:rsidR="006331F8">
        <w:t xml:space="preserve">format for the fifth national report on the implementation </w:t>
      </w:r>
      <w:r w:rsidR="0004274C">
        <w:t xml:space="preserve">of the Protocol </w:t>
      </w:r>
      <w:r w:rsidR="00BA4686">
        <w:t xml:space="preserve">and requested </w:t>
      </w:r>
      <w:r w:rsidR="006C7E87">
        <w:t xml:space="preserve">the Executive Secretary </w:t>
      </w:r>
      <w:r w:rsidR="00E669E5">
        <w:t xml:space="preserve">to make any </w:t>
      </w:r>
      <w:r w:rsidR="004715D1">
        <w:t xml:space="preserve">necessary </w:t>
      </w:r>
      <w:r w:rsidR="00E669E5">
        <w:t xml:space="preserve">adjustments to the questions in the format in the light of the final text of the indicators of the implementation plan for the Protocol </w:t>
      </w:r>
      <w:r w:rsidR="00923FAE">
        <w:t xml:space="preserve">and </w:t>
      </w:r>
      <w:r w:rsidR="00923FAE" w:rsidRPr="00923FAE">
        <w:t>to make the final format available online through the Biosafety Clearing-House</w:t>
      </w:r>
      <w:r w:rsidR="0004274C">
        <w:t>.</w:t>
      </w:r>
      <w:r w:rsidR="00E971C3">
        <w:t xml:space="preserve"> It requested </w:t>
      </w:r>
      <w:r w:rsidR="008320B7">
        <w:lastRenderedPageBreak/>
        <w:t xml:space="preserve">Parties </w:t>
      </w:r>
      <w:r w:rsidR="005006B0">
        <w:t>to submit</w:t>
      </w:r>
      <w:r w:rsidR="005C33A8">
        <w:t xml:space="preserve"> their fifth national reports in an official language of the United Nations</w:t>
      </w:r>
      <w:r w:rsidR="0082146F">
        <w:t xml:space="preserve"> </w:t>
      </w:r>
      <w:r w:rsidR="00A84ED1">
        <w:t xml:space="preserve">through the Biosafety </w:t>
      </w:r>
      <w:proofErr w:type="gramStart"/>
      <w:r w:rsidR="00A84ED1">
        <w:t>Clearing-House</w:t>
      </w:r>
      <w:proofErr w:type="gramEnd"/>
      <w:r w:rsidR="00241B13">
        <w:t>.</w:t>
      </w:r>
    </w:p>
    <w:p w14:paraId="195260FE" w14:textId="7E77E710" w:rsidR="00FA0AE6" w:rsidRPr="00A428E3" w:rsidRDefault="00DC2C7B" w:rsidP="00F076FD">
      <w:pPr>
        <w:pStyle w:val="CBDNormalNumber"/>
      </w:pPr>
      <w:r>
        <w:t>Accordingly, the Executive Secretary finalized t</w:t>
      </w:r>
      <w:r w:rsidR="00DB663D" w:rsidRPr="00DB663D">
        <w:t xml:space="preserve">he reporting format </w:t>
      </w:r>
      <w:r>
        <w:t>and</w:t>
      </w:r>
      <w:r w:rsidR="00DB663D" w:rsidRPr="00DB663D">
        <w:t xml:space="preserve"> made</w:t>
      </w:r>
      <w:r>
        <w:t xml:space="preserve"> it</w:t>
      </w:r>
      <w:r w:rsidR="00DB663D" w:rsidRPr="00DB663D">
        <w:t xml:space="preserve"> available through the Biosafety </w:t>
      </w:r>
      <w:proofErr w:type="gramStart"/>
      <w:r w:rsidR="00DB663D" w:rsidRPr="00DB663D">
        <w:t>Clearing-House</w:t>
      </w:r>
      <w:proofErr w:type="gramEnd"/>
      <w:r w:rsidR="00DB663D" w:rsidRPr="00DB663D">
        <w:t xml:space="preserve"> in July 2024</w:t>
      </w:r>
      <w:r w:rsidR="00D24A4C">
        <w:t>.</w:t>
      </w:r>
      <w:r w:rsidR="00DB663D" w:rsidRPr="00DB663D">
        <w:t xml:space="preserve"> </w:t>
      </w:r>
      <w:r w:rsidR="008938BF">
        <w:t xml:space="preserve">Through </w:t>
      </w:r>
      <w:r w:rsidR="008938BF" w:rsidRPr="00A428E3">
        <w:t xml:space="preserve">notification </w:t>
      </w:r>
      <w:r w:rsidR="00FA0AE6" w:rsidRPr="00A428E3">
        <w:t xml:space="preserve">No. </w:t>
      </w:r>
      <w:hyperlink r:id="rId20" w:history="1">
        <w:r w:rsidR="00F27822" w:rsidRPr="008B787F">
          <w:rPr>
            <w:rStyle w:val="Hyperlink"/>
          </w:rPr>
          <w:t>2024-073</w:t>
        </w:r>
      </w:hyperlink>
      <w:r w:rsidR="00F27822" w:rsidRPr="00A428E3">
        <w:t>, dated 15</w:t>
      </w:r>
      <w:r w:rsidR="009C6967" w:rsidRPr="00A428E3">
        <w:t> </w:t>
      </w:r>
      <w:r w:rsidR="00F27822" w:rsidRPr="00A428E3">
        <w:t>July 2024, the Executive Secretary invited Parties t</w:t>
      </w:r>
      <w:r w:rsidR="00C54681" w:rsidRPr="00A428E3">
        <w:t xml:space="preserve">o submit their fifth national report through the Biosafety </w:t>
      </w:r>
      <w:proofErr w:type="gramStart"/>
      <w:r w:rsidR="00C54681" w:rsidRPr="00A428E3">
        <w:t>Clearing-House</w:t>
      </w:r>
      <w:proofErr w:type="gramEnd"/>
      <w:r w:rsidR="00C54681" w:rsidRPr="00A428E3">
        <w:t xml:space="preserve"> by 28 February 2026.</w:t>
      </w:r>
      <w:r w:rsidR="005D29D6" w:rsidRPr="00A428E3">
        <w:t xml:space="preserve"> </w:t>
      </w:r>
      <w:r w:rsidR="00590960" w:rsidRPr="00A428E3">
        <w:t xml:space="preserve">A reminder </w:t>
      </w:r>
      <w:r w:rsidR="0062265B" w:rsidRPr="00A428E3">
        <w:t xml:space="preserve">was issued in </w:t>
      </w:r>
      <w:r w:rsidR="00452DCA" w:rsidRPr="00A428E3">
        <w:t>January</w:t>
      </w:r>
      <w:r w:rsidR="002B09DD" w:rsidRPr="00A428E3">
        <w:t xml:space="preserve"> </w:t>
      </w:r>
      <w:r w:rsidR="00452DCA" w:rsidRPr="00A428E3">
        <w:t>2026</w:t>
      </w:r>
      <w:r w:rsidR="00D86116">
        <w:t xml:space="preserve"> through notification No. </w:t>
      </w:r>
      <w:hyperlink r:id="rId21" w:history="1">
        <w:r w:rsidR="00D86116" w:rsidRPr="00D86116">
          <w:rPr>
            <w:rStyle w:val="Hyperlink"/>
          </w:rPr>
          <w:t>202</w:t>
        </w:r>
        <w:r w:rsidR="00D86116" w:rsidRPr="00560FD5">
          <w:rPr>
            <w:rStyle w:val="Hyperlink"/>
          </w:rPr>
          <w:t>6-0</w:t>
        </w:r>
        <w:r w:rsidR="00D86116" w:rsidRPr="00D86116">
          <w:rPr>
            <w:rStyle w:val="Hyperlink"/>
          </w:rPr>
          <w:t>02</w:t>
        </w:r>
      </w:hyperlink>
      <w:r w:rsidR="00090298" w:rsidRPr="00A428E3">
        <w:t>.</w:t>
      </w:r>
    </w:p>
    <w:p w14:paraId="06147BB3" w14:textId="66325A98" w:rsidR="00156898" w:rsidRPr="00A428E3" w:rsidRDefault="00DB1019" w:rsidP="00F06B57">
      <w:pPr>
        <w:pStyle w:val="CBDNormalNumber"/>
      </w:pPr>
      <w:r w:rsidRPr="00A428E3">
        <w:t xml:space="preserve">The Secretariat developed materials </w:t>
      </w:r>
      <w:r w:rsidR="005530E3" w:rsidRPr="00A428E3">
        <w:t>to support the prepar</w:t>
      </w:r>
      <w:r w:rsidR="00D15A1E" w:rsidRPr="00A428E3">
        <w:t>a</w:t>
      </w:r>
      <w:r w:rsidR="005530E3" w:rsidRPr="00A428E3">
        <w:t xml:space="preserve">tion </w:t>
      </w:r>
      <w:r w:rsidR="00B175E3" w:rsidRPr="00A428E3">
        <w:t xml:space="preserve">and submission </w:t>
      </w:r>
      <w:r w:rsidR="005530E3" w:rsidRPr="00A428E3">
        <w:t>of the report, including frequently asked questions</w:t>
      </w:r>
      <w:r w:rsidR="00792038" w:rsidRPr="00A428E3">
        <w:t xml:space="preserve"> and step-by-step instructions</w:t>
      </w:r>
      <w:r w:rsidR="00F22FA4">
        <w:t>,</w:t>
      </w:r>
      <w:r w:rsidR="00792038" w:rsidRPr="00A428E3">
        <w:t xml:space="preserve"> which were made </w:t>
      </w:r>
      <w:r w:rsidR="00AE3F8B" w:rsidRPr="00A428E3">
        <w:t>available</w:t>
      </w:r>
      <w:r w:rsidR="00792038" w:rsidRPr="00A428E3">
        <w:t xml:space="preserve"> in the six </w:t>
      </w:r>
      <w:r w:rsidR="007F1D80">
        <w:t xml:space="preserve">official </w:t>
      </w:r>
      <w:r w:rsidR="007F1D80" w:rsidRPr="00A428E3">
        <w:t xml:space="preserve">languages </w:t>
      </w:r>
      <w:r w:rsidR="007F1D80">
        <w:t xml:space="preserve">of the </w:t>
      </w:r>
      <w:r w:rsidR="00792038" w:rsidRPr="00A428E3">
        <w:t>Unite</w:t>
      </w:r>
      <w:r w:rsidR="00795231" w:rsidRPr="00A428E3">
        <w:t xml:space="preserve">d Nations. </w:t>
      </w:r>
      <w:r w:rsidR="00764BA1" w:rsidRPr="00A428E3">
        <w:t>In a</w:t>
      </w:r>
      <w:r w:rsidR="00795231" w:rsidRPr="00A428E3">
        <w:t xml:space="preserve">ddition, an instructional video </w:t>
      </w:r>
      <w:r w:rsidR="00DC68E0" w:rsidRPr="00A428E3">
        <w:t xml:space="preserve">on how to submit the fifth </w:t>
      </w:r>
      <w:r w:rsidR="00AE3F8B" w:rsidRPr="00A428E3">
        <w:t>national</w:t>
      </w:r>
      <w:r w:rsidR="00DC68E0" w:rsidRPr="00A428E3">
        <w:t xml:space="preserve"> report through the Biosafety </w:t>
      </w:r>
      <w:proofErr w:type="gramStart"/>
      <w:r w:rsidR="00DC68E0" w:rsidRPr="00A428E3">
        <w:t>Clearing-House</w:t>
      </w:r>
      <w:proofErr w:type="gramEnd"/>
      <w:r w:rsidR="00DC68E0" w:rsidRPr="00A428E3">
        <w:t xml:space="preserve"> </w:t>
      </w:r>
      <w:r w:rsidR="00795231" w:rsidRPr="00A428E3">
        <w:t>was prepared by the Secretariat to further support the process</w:t>
      </w:r>
      <w:r w:rsidR="00DC68E0" w:rsidRPr="00A428E3">
        <w:t>.</w:t>
      </w:r>
      <w:r w:rsidR="00AA58C9" w:rsidRPr="00A428E3">
        <w:t xml:space="preserve"> Information about the availability of th</w:t>
      </w:r>
      <w:r w:rsidR="00F22FA4">
        <w:t>o</w:t>
      </w:r>
      <w:r w:rsidR="00AA58C9" w:rsidRPr="00A428E3">
        <w:t xml:space="preserve">se materials was shared through notification </w:t>
      </w:r>
      <w:r w:rsidR="0007128A" w:rsidRPr="00A428E3">
        <w:t>No.</w:t>
      </w:r>
      <w:r w:rsidR="00F22FA4">
        <w:t> </w:t>
      </w:r>
      <w:hyperlink r:id="rId22" w:history="1">
        <w:r w:rsidR="003337D9" w:rsidRPr="00F22FA4">
          <w:rPr>
            <w:rStyle w:val="Hyperlink"/>
          </w:rPr>
          <w:t>202</w:t>
        </w:r>
        <w:r w:rsidR="003337D9" w:rsidRPr="008B787F">
          <w:rPr>
            <w:rStyle w:val="Hyperlink"/>
          </w:rPr>
          <w:t>6-0</w:t>
        </w:r>
        <w:r w:rsidR="003337D9" w:rsidRPr="00F22FA4">
          <w:rPr>
            <w:rStyle w:val="Hyperlink"/>
          </w:rPr>
          <w:t>02</w:t>
        </w:r>
      </w:hyperlink>
      <w:r w:rsidR="003337D9" w:rsidRPr="00A428E3">
        <w:t>.</w:t>
      </w:r>
    </w:p>
    <w:p w14:paraId="65593A0A" w14:textId="58B2FA82" w:rsidR="00EE425C" w:rsidRPr="00A428E3" w:rsidRDefault="00A6363A" w:rsidP="006F0FCA">
      <w:pPr>
        <w:pStyle w:val="CBDNormalNumber"/>
      </w:pPr>
      <w:r w:rsidRPr="00A428E3">
        <w:t xml:space="preserve">Through its decision </w:t>
      </w:r>
      <w:hyperlink r:id="rId23" w:history="1">
        <w:r w:rsidRPr="008B787F">
          <w:rPr>
            <w:rStyle w:val="Hyperlink"/>
          </w:rPr>
          <w:t>16/33</w:t>
        </w:r>
      </w:hyperlink>
      <w:r w:rsidRPr="00A428E3">
        <w:t xml:space="preserve">, the Conference of the Parties </w:t>
      </w:r>
      <w:r w:rsidR="00841CBF">
        <w:t xml:space="preserve">to the Convention </w:t>
      </w:r>
      <w:r w:rsidRPr="00A428E3">
        <w:t xml:space="preserve">requested </w:t>
      </w:r>
      <w:r w:rsidR="00576109" w:rsidRPr="00A428E3">
        <w:t xml:space="preserve">the </w:t>
      </w:r>
      <w:r w:rsidR="00576109" w:rsidRPr="008B787F">
        <w:t>Global Environment Facility</w:t>
      </w:r>
      <w:r w:rsidRPr="00A428E3">
        <w:t xml:space="preserve"> to make funds available in a timely manner to support eligible Parties in preparing and submitting their fifth national reports. </w:t>
      </w:r>
      <w:r w:rsidR="00E211F7" w:rsidRPr="00A428E3">
        <w:t xml:space="preserve">Through notification </w:t>
      </w:r>
      <w:r w:rsidR="004D3639" w:rsidRPr="00A428E3">
        <w:t>No. </w:t>
      </w:r>
      <w:hyperlink r:id="rId24" w:history="1">
        <w:r w:rsidR="00E322BD" w:rsidRPr="006F5D0E">
          <w:rPr>
            <w:rStyle w:val="Hyperlink"/>
          </w:rPr>
          <w:t>202</w:t>
        </w:r>
        <w:r w:rsidR="00E322BD" w:rsidRPr="008B787F">
          <w:rPr>
            <w:rStyle w:val="Hyperlink"/>
          </w:rPr>
          <w:t>4</w:t>
        </w:r>
        <w:r w:rsidR="000344CC" w:rsidRPr="008B787F">
          <w:rPr>
            <w:rStyle w:val="Hyperlink"/>
          </w:rPr>
          <w:t>-0</w:t>
        </w:r>
        <w:r w:rsidR="000344CC" w:rsidRPr="006F5D0E">
          <w:rPr>
            <w:rStyle w:val="Hyperlink"/>
          </w:rPr>
          <w:t>73</w:t>
        </w:r>
      </w:hyperlink>
      <w:r w:rsidR="00E211F7" w:rsidRPr="00A428E3">
        <w:t xml:space="preserve">, dated </w:t>
      </w:r>
      <w:r w:rsidR="000344CC" w:rsidRPr="00A428E3">
        <w:t>15</w:t>
      </w:r>
      <w:r w:rsidR="004E4BA7">
        <w:t> </w:t>
      </w:r>
      <w:r w:rsidR="000344CC" w:rsidRPr="00A428E3">
        <w:t>July</w:t>
      </w:r>
      <w:r w:rsidR="004E4BA7">
        <w:t> </w:t>
      </w:r>
      <w:r w:rsidR="000344CC" w:rsidRPr="00A428E3">
        <w:t>2024</w:t>
      </w:r>
      <w:r w:rsidR="00E211F7" w:rsidRPr="00A428E3">
        <w:t xml:space="preserve">, the Executive Secretary informed Parties that the </w:t>
      </w:r>
      <w:r w:rsidR="00E211F7" w:rsidRPr="008B787F">
        <w:t>United Nations Environment Programme</w:t>
      </w:r>
      <w:r w:rsidR="00E211F7" w:rsidRPr="00A428E3">
        <w:t xml:space="preserve"> (</w:t>
      </w:r>
      <w:r w:rsidR="00E211F7" w:rsidRPr="008B787F">
        <w:t>UNEP</w:t>
      </w:r>
      <w:r w:rsidR="00E211F7" w:rsidRPr="00A428E3">
        <w:t xml:space="preserve">) was preparing a project for funding by </w:t>
      </w:r>
      <w:r w:rsidR="004E4BA7">
        <w:t>the Facility</w:t>
      </w:r>
      <w:r w:rsidR="004E4BA7" w:rsidRPr="00A428E3">
        <w:t xml:space="preserve"> </w:t>
      </w:r>
      <w:r w:rsidR="00E211F7" w:rsidRPr="00A428E3">
        <w:t>to assist eligible Parties in the preparation of their fifth national repor</w:t>
      </w:r>
      <w:r w:rsidR="00776D07" w:rsidRPr="00A428E3">
        <w:t>t.</w:t>
      </w:r>
      <w:r w:rsidR="00E56899" w:rsidRPr="00A428E3">
        <w:t xml:space="preserve"> The Executive Secretary encouraged eligible Parties to submit a letter of endorsement to </w:t>
      </w:r>
      <w:r w:rsidR="00E56899" w:rsidRPr="008B787F">
        <w:t>UNEP</w:t>
      </w:r>
      <w:r w:rsidR="00E56899" w:rsidRPr="00A428E3">
        <w:t>, signed by their operational focal point</w:t>
      </w:r>
      <w:r w:rsidR="00356847">
        <w:t xml:space="preserve"> for the Facility</w:t>
      </w:r>
      <w:r w:rsidR="00E56899" w:rsidRPr="00A428E3">
        <w:t>, expressing their support for the project.</w:t>
      </w:r>
      <w:r w:rsidR="006F0FCA" w:rsidRPr="00A428E3">
        <w:t xml:space="preserve"> This was further to </w:t>
      </w:r>
      <w:r w:rsidR="003C0F8E" w:rsidRPr="00A428E3">
        <w:t xml:space="preserve">decision </w:t>
      </w:r>
      <w:hyperlink r:id="rId25" w:history="1">
        <w:r w:rsidR="003C0F8E" w:rsidRPr="008B787F">
          <w:rPr>
            <w:rStyle w:val="Hyperlink"/>
          </w:rPr>
          <w:t>CP-10/9</w:t>
        </w:r>
      </w:hyperlink>
      <w:r w:rsidR="003C0F8E" w:rsidRPr="00A428E3">
        <w:t xml:space="preserve">, </w:t>
      </w:r>
      <w:r w:rsidR="00050B39">
        <w:t>in which</w:t>
      </w:r>
      <w:r w:rsidR="00050B39" w:rsidRPr="00A428E3">
        <w:t xml:space="preserve"> </w:t>
      </w:r>
      <w:r w:rsidR="003C0F8E" w:rsidRPr="00A428E3">
        <w:t xml:space="preserve">the </w:t>
      </w:r>
      <w:r w:rsidR="006F0FCA" w:rsidRPr="00A428E3">
        <w:t>Conference of the Parties serving as the meeting of the Parties</w:t>
      </w:r>
      <w:r w:rsidR="003C0F8E" w:rsidRPr="00A428E3">
        <w:t xml:space="preserve"> </w:t>
      </w:r>
      <w:r w:rsidR="00553119">
        <w:t xml:space="preserve">to the Protocol </w:t>
      </w:r>
      <w:r w:rsidR="003C0F8E" w:rsidRPr="00A428E3">
        <w:t>urged eligible Parties to submit their letters of</w:t>
      </w:r>
      <w:r w:rsidR="0065777D" w:rsidRPr="00A428E3">
        <w:t xml:space="preserve"> </w:t>
      </w:r>
      <w:r w:rsidR="003C7CA0">
        <w:t>commitment</w:t>
      </w:r>
      <w:r w:rsidR="003C0F8E" w:rsidRPr="00A428E3">
        <w:t xml:space="preserve"> to the implementing agency in a timely manner to ensure that projects to support the preparation of fifth national reports </w:t>
      </w:r>
      <w:r w:rsidR="00102A26" w:rsidRPr="00A428E3">
        <w:t xml:space="preserve">could </w:t>
      </w:r>
      <w:r w:rsidR="003C0F8E" w:rsidRPr="00A428E3">
        <w:t xml:space="preserve">be submitted to </w:t>
      </w:r>
      <w:r w:rsidR="00553119">
        <w:t>the Facility</w:t>
      </w:r>
      <w:r w:rsidR="003C0F8E" w:rsidRPr="00A428E3">
        <w:t xml:space="preserve"> for approval well before the deadline for the submission of the reports.</w:t>
      </w:r>
    </w:p>
    <w:p w14:paraId="600B67DA" w14:textId="45D6CEDB" w:rsidR="00776D07" w:rsidRPr="00A428E3" w:rsidRDefault="00D875D1" w:rsidP="00EE425C">
      <w:pPr>
        <w:pStyle w:val="CBDNormalNumber"/>
      </w:pPr>
      <w:r>
        <w:t>P</w:t>
      </w:r>
      <w:r w:rsidRPr="00A428E3">
        <w:t>roject No. 11907</w:t>
      </w:r>
      <w:r>
        <w:t xml:space="preserve"> of t</w:t>
      </w:r>
      <w:r w:rsidR="00E07473" w:rsidRPr="00A428E3">
        <w:t xml:space="preserve">he </w:t>
      </w:r>
      <w:r w:rsidR="006A1C08">
        <w:t>Global Environment Facility</w:t>
      </w:r>
      <w:r>
        <w:t>, on</w:t>
      </w:r>
      <w:r w:rsidR="006A1C08" w:rsidRPr="00A428E3">
        <w:t xml:space="preserve"> </w:t>
      </w:r>
      <w:r>
        <w:t>s</w:t>
      </w:r>
      <w:r w:rsidR="00E07473" w:rsidRPr="00A428E3">
        <w:t xml:space="preserve">upport </w:t>
      </w:r>
      <w:r>
        <w:t>for the</w:t>
      </w:r>
      <w:r w:rsidR="00E07473" w:rsidRPr="00A428E3">
        <w:t xml:space="preserve"> </w:t>
      </w:r>
      <w:r>
        <w:t>p</w:t>
      </w:r>
      <w:r w:rsidR="00E07473" w:rsidRPr="00A428E3">
        <w:t xml:space="preserve">reparation of </w:t>
      </w:r>
      <w:r>
        <w:t>f</w:t>
      </w:r>
      <w:r w:rsidR="00E07473" w:rsidRPr="00A428E3">
        <w:t xml:space="preserve">ifth </w:t>
      </w:r>
      <w:r>
        <w:t>n</w:t>
      </w:r>
      <w:r w:rsidR="00E07473" w:rsidRPr="00A428E3">
        <w:t xml:space="preserve">ational </w:t>
      </w:r>
      <w:r>
        <w:t>r</w:t>
      </w:r>
      <w:r w:rsidR="00E07473" w:rsidRPr="00A428E3">
        <w:t>eports</w:t>
      </w:r>
      <w:r w:rsidR="00D75E54">
        <w:t>,</w:t>
      </w:r>
      <w:r w:rsidR="00E07473" w:rsidRPr="00A428E3">
        <w:t xml:space="preserve"> was </w:t>
      </w:r>
      <w:r w:rsidR="00622358" w:rsidRPr="00A428E3">
        <w:t xml:space="preserve">approved for implementation </w:t>
      </w:r>
      <w:r w:rsidR="00AD7506" w:rsidRPr="00A428E3">
        <w:t xml:space="preserve">in </w:t>
      </w:r>
      <w:r w:rsidR="00505B6D" w:rsidRPr="00A428E3">
        <w:t>April 2025</w:t>
      </w:r>
      <w:r w:rsidR="00D75E54">
        <w:t>,</w:t>
      </w:r>
      <w:r w:rsidR="009658EF" w:rsidRPr="00A428E3">
        <w:t xml:space="preserve"> with 105 eligible Parties participating</w:t>
      </w:r>
      <w:r w:rsidR="00AD7506" w:rsidRPr="00A428E3">
        <w:t xml:space="preserve">. </w:t>
      </w:r>
    </w:p>
    <w:p w14:paraId="2CFE4117" w14:textId="5CCA848B" w:rsidR="00980403" w:rsidRPr="00A428E3" w:rsidRDefault="00980403" w:rsidP="00EE425C">
      <w:pPr>
        <w:pStyle w:val="CBDNormalNumber"/>
      </w:pPr>
      <w:r w:rsidRPr="00A428E3">
        <w:t xml:space="preserve">As </w:t>
      </w:r>
      <w:proofErr w:type="gramStart"/>
      <w:r w:rsidR="0083352C" w:rsidRPr="00A428E3">
        <w:t>at</w:t>
      </w:r>
      <w:proofErr w:type="gramEnd"/>
      <w:r w:rsidRPr="00A428E3">
        <w:t xml:space="preserve"> </w:t>
      </w:r>
      <w:r w:rsidR="007E3C7D" w:rsidRPr="00A428E3">
        <w:t>31 March 2026</w:t>
      </w:r>
      <w:r w:rsidR="005C65D3" w:rsidRPr="00A428E3">
        <w:t xml:space="preserve">, </w:t>
      </w:r>
      <w:r w:rsidR="00EB0EF8" w:rsidRPr="00A428E3">
        <w:t xml:space="preserve">75 </w:t>
      </w:r>
      <w:r w:rsidR="0008388C" w:rsidRPr="00A428E3">
        <w:t xml:space="preserve">of the </w:t>
      </w:r>
      <w:r w:rsidR="00EB0EF8" w:rsidRPr="00A428E3">
        <w:t>Parties</w:t>
      </w:r>
      <w:r w:rsidR="0008388C" w:rsidRPr="00A428E3">
        <w:t xml:space="preserve"> in the project</w:t>
      </w:r>
      <w:r w:rsidR="00F9789B" w:rsidRPr="00A428E3">
        <w:t xml:space="preserve"> ha</w:t>
      </w:r>
      <w:r w:rsidR="00D75E54">
        <w:t>d</w:t>
      </w:r>
      <w:r w:rsidR="00FA489A" w:rsidRPr="00A428E3">
        <w:t xml:space="preserve"> received </w:t>
      </w:r>
      <w:r w:rsidR="00983F55" w:rsidRPr="00A428E3">
        <w:t xml:space="preserve">at least one disbursement of </w:t>
      </w:r>
      <w:r w:rsidR="00690FEA" w:rsidRPr="00A428E3">
        <w:t>funds</w:t>
      </w:r>
      <w:r w:rsidR="00A452C3" w:rsidRPr="00A428E3">
        <w:t xml:space="preserve"> under the project</w:t>
      </w:r>
      <w:r w:rsidR="007D1697" w:rsidRPr="00A428E3">
        <w:t xml:space="preserve"> </w:t>
      </w:r>
      <w:r w:rsidR="005C65D3" w:rsidRPr="00A428E3">
        <w:t>for the preparation of the</w:t>
      </w:r>
      <w:r w:rsidR="006E74DA" w:rsidRPr="00A428E3">
        <w:t>ir</w:t>
      </w:r>
      <w:r w:rsidR="005C65D3" w:rsidRPr="00A428E3">
        <w:t xml:space="preserve"> fifth national report</w:t>
      </w:r>
      <w:r w:rsidR="008B4DE5" w:rsidRPr="00A428E3">
        <w:t>.</w:t>
      </w:r>
      <w:r w:rsidR="007B72B1" w:rsidRPr="00A428E3">
        <w:t xml:space="preserve"> </w:t>
      </w:r>
    </w:p>
    <w:p w14:paraId="24111B94" w14:textId="54D09B1C" w:rsidR="00176170" w:rsidRPr="00A428E3" w:rsidRDefault="00176170" w:rsidP="00EE425C">
      <w:pPr>
        <w:pStyle w:val="CBDNormalNumber"/>
      </w:pPr>
      <w:r w:rsidRPr="00A428E3">
        <w:t>The project activities included a global inception workshop, which was held online in August 2025, and</w:t>
      </w:r>
      <w:r w:rsidRPr="008B787F">
        <w:t xml:space="preserve"> </w:t>
      </w:r>
      <w:r w:rsidRPr="00A428E3">
        <w:t xml:space="preserve">a series of in-person regional workshops to provide technical support to Parties on the drafting of national reports. </w:t>
      </w:r>
      <w:r w:rsidRPr="008B787F">
        <w:t>UNEP</w:t>
      </w:r>
      <w:r w:rsidRPr="00A428E3">
        <w:t xml:space="preserve">, </w:t>
      </w:r>
      <w:r w:rsidRPr="008B787F">
        <w:t xml:space="preserve">the </w:t>
      </w:r>
      <w:r w:rsidR="009B056D">
        <w:t>s</w:t>
      </w:r>
      <w:r w:rsidRPr="00A428E3">
        <w:t xml:space="preserve">ecretariat </w:t>
      </w:r>
      <w:r w:rsidR="009B056D">
        <w:t xml:space="preserve">of the Global Environment Facility </w:t>
      </w:r>
      <w:r w:rsidRPr="00A428E3">
        <w:t xml:space="preserve">and the </w:t>
      </w:r>
      <w:r w:rsidRPr="008B787F">
        <w:t>Secretariat of the C</w:t>
      </w:r>
      <w:r w:rsidRPr="00A428E3">
        <w:t xml:space="preserve">onvention collaborated on organizing and delivering the regional workshops, which were held between November 2025 and January 2026. A staff member from the </w:t>
      </w:r>
      <w:r w:rsidRPr="008B787F">
        <w:t>Secretariat of the C</w:t>
      </w:r>
      <w:r w:rsidRPr="00A428E3">
        <w:t xml:space="preserve">onvention who is familiar with the Protocol and the Biosafety </w:t>
      </w:r>
      <w:proofErr w:type="gramStart"/>
      <w:r w:rsidRPr="00A428E3">
        <w:t>Clearing-House</w:t>
      </w:r>
      <w:proofErr w:type="gramEnd"/>
      <w:r w:rsidRPr="00A428E3">
        <w:t xml:space="preserve"> participated in each workshop, delivering presentations on national reporting and providing practical training and support on publishing the report through the Biosafety </w:t>
      </w:r>
      <w:proofErr w:type="gramStart"/>
      <w:r w:rsidRPr="00A428E3">
        <w:t>Clearing-House</w:t>
      </w:r>
      <w:proofErr w:type="gramEnd"/>
      <w:r w:rsidRPr="00A428E3">
        <w:t xml:space="preserve">. </w:t>
      </w:r>
      <w:proofErr w:type="gramStart"/>
      <w:r w:rsidRPr="00A428E3">
        <w:t>Never before</w:t>
      </w:r>
      <w:proofErr w:type="gramEnd"/>
      <w:r w:rsidRPr="00A428E3">
        <w:t xml:space="preserve"> had workshops been included among the activities under such a project to support national reporting.</w:t>
      </w:r>
    </w:p>
    <w:p w14:paraId="0B0B1E76" w14:textId="36A782E8" w:rsidR="00176170" w:rsidRPr="00A428E3" w:rsidRDefault="00F15CCC" w:rsidP="00EE425C">
      <w:pPr>
        <w:pStyle w:val="CBDNormalNumber"/>
      </w:pPr>
      <w:r w:rsidRPr="00A428E3">
        <w:t xml:space="preserve">As part of the project, a consultant hired by </w:t>
      </w:r>
      <w:r w:rsidRPr="008B787F">
        <w:t>UNEP</w:t>
      </w:r>
      <w:r w:rsidRPr="00A428E3">
        <w:t xml:space="preserve"> also provided help desk services to Parties by responding to </w:t>
      </w:r>
      <w:proofErr w:type="gramStart"/>
      <w:r w:rsidRPr="00A428E3">
        <w:t>questions</w:t>
      </w:r>
      <w:r w:rsidRPr="008B787F">
        <w:t>, and</w:t>
      </w:r>
      <w:proofErr w:type="gramEnd"/>
      <w:r w:rsidRPr="008B787F">
        <w:t xml:space="preserve"> </w:t>
      </w:r>
      <w:r w:rsidRPr="00A428E3">
        <w:t>followed up with them on the submission of their reports.</w:t>
      </w:r>
    </w:p>
    <w:p w14:paraId="1B46B48B" w14:textId="07E291B5" w:rsidR="006F7D00" w:rsidRPr="003F1A75" w:rsidRDefault="006F7D00" w:rsidP="006F7D00">
      <w:pPr>
        <w:pStyle w:val="CBDH2"/>
      </w:pPr>
      <w:r w:rsidRPr="00A428E3">
        <w:t>B.</w:t>
      </w:r>
      <w:r w:rsidRPr="00A428E3">
        <w:tab/>
      </w:r>
      <w:r w:rsidR="00D22CE5" w:rsidRPr="00A428E3">
        <w:t>Submission of national reports</w:t>
      </w:r>
      <w:r w:rsidRPr="003F1A75">
        <w:t xml:space="preserve"> </w:t>
      </w:r>
    </w:p>
    <w:p w14:paraId="2CD3FF47" w14:textId="7C47E93A" w:rsidR="006D6739" w:rsidRDefault="006D6739" w:rsidP="006D6739">
      <w:pPr>
        <w:pStyle w:val="CBDNormalNumber"/>
      </w:pPr>
      <w:r>
        <w:t xml:space="preserve">As </w:t>
      </w:r>
      <w:proofErr w:type="gramStart"/>
      <w:r>
        <w:t>at</w:t>
      </w:r>
      <w:proofErr w:type="gramEnd"/>
      <w:r>
        <w:t xml:space="preserve"> </w:t>
      </w:r>
      <w:r w:rsidRPr="00AB32F8">
        <w:t>1</w:t>
      </w:r>
      <w:r w:rsidR="00711364">
        <w:t>6</w:t>
      </w:r>
      <w:r w:rsidRPr="00AB32F8">
        <w:t xml:space="preserve"> Ju</w:t>
      </w:r>
      <w:r w:rsidR="00711364">
        <w:t>ly</w:t>
      </w:r>
      <w:r w:rsidRPr="00AB32F8">
        <w:t xml:space="preserve"> 2026</w:t>
      </w:r>
      <w:r>
        <w:t>, 13</w:t>
      </w:r>
      <w:r w:rsidR="006B3A9D">
        <w:t>7</w:t>
      </w:r>
      <w:r>
        <w:t xml:space="preserve"> of the 173 Parties to the Protocol had submitted their fifth national report through the Biosafety </w:t>
      </w:r>
      <w:proofErr w:type="gramStart"/>
      <w:r>
        <w:t>Clearing-House</w:t>
      </w:r>
      <w:proofErr w:type="gramEnd"/>
      <w:r w:rsidR="00660A9E">
        <w:t>, which is</w:t>
      </w:r>
      <w:r>
        <w:t xml:space="preserve"> a submission rate of</w:t>
      </w:r>
      <w:r w:rsidRPr="00AC4FF7">
        <w:t xml:space="preserve"> 79 per cent</w:t>
      </w:r>
      <w:r>
        <w:t>. In addition, one non-Party to the Protocol also submitted a report.</w:t>
      </w:r>
    </w:p>
    <w:p w14:paraId="5BF51025" w14:textId="382A2285" w:rsidR="006D6739" w:rsidRDefault="006D6739" w:rsidP="006D6739">
      <w:pPr>
        <w:pStyle w:val="CBDNormalNumber"/>
      </w:pPr>
      <w:r>
        <w:t>The regional breakdown of the reports submitted is presented in the table below.</w:t>
      </w:r>
    </w:p>
    <w:p w14:paraId="637954F9" w14:textId="1F4796C0" w:rsidR="006D6739" w:rsidRDefault="006D6739" w:rsidP="008B787F">
      <w:pPr>
        <w:pStyle w:val="CBDNormalNumber"/>
        <w:keepNext/>
        <w:keepLines/>
        <w:numPr>
          <w:ilvl w:val="0"/>
          <w:numId w:val="0"/>
        </w:numPr>
        <w:ind w:left="567"/>
        <w:jc w:val="left"/>
        <w:rPr>
          <w:b/>
          <w:bCs/>
        </w:rPr>
      </w:pPr>
      <w:r w:rsidRPr="00C5109E">
        <w:rPr>
          <w:b/>
          <w:bCs/>
        </w:rPr>
        <w:lastRenderedPageBreak/>
        <w:t xml:space="preserve">Regional breakdown of fifth national reports </w:t>
      </w:r>
      <w:r>
        <w:rPr>
          <w:b/>
          <w:bCs/>
        </w:rPr>
        <w:t>submitted by Parties to the Cartagena Protocol</w:t>
      </w:r>
    </w:p>
    <w:tbl>
      <w:tblPr>
        <w:tblStyle w:val="TableGrid20"/>
        <w:tblW w:w="5000"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7"/>
        <w:gridCol w:w="1737"/>
        <w:gridCol w:w="1584"/>
        <w:gridCol w:w="1739"/>
        <w:gridCol w:w="1423"/>
      </w:tblGrid>
      <w:tr w:rsidR="006D6739" w:rsidRPr="00EC1275" w14:paraId="1B7CA391" w14:textId="77777777" w:rsidTr="008B787F">
        <w:tc>
          <w:tcPr>
            <w:tcW w:w="1537" w:type="pct"/>
            <w:tcBorders>
              <w:top w:val="single" w:sz="4" w:space="0" w:color="auto"/>
              <w:left w:val="nil"/>
              <w:bottom w:val="nil"/>
              <w:right w:val="nil"/>
            </w:tcBorders>
          </w:tcPr>
          <w:p w14:paraId="40BDC620" w14:textId="77777777" w:rsidR="006D6739" w:rsidRPr="00777FE1" w:rsidRDefault="006D6739" w:rsidP="008B787F">
            <w:pPr>
              <w:keepNext/>
              <w:keepLines/>
              <w:snapToGrid w:val="0"/>
              <w:spacing w:before="40" w:after="40"/>
              <w:jc w:val="left"/>
              <w:rPr>
                <w:rFonts w:eastAsia="Arial Unicode MS"/>
                <w:i/>
                <w:iCs/>
                <w:kern w:val="22"/>
                <w:sz w:val="20"/>
                <w:szCs w:val="20"/>
                <w:bdr w:val="none" w:sz="0" w:space="0" w:color="auto" w:frame="1"/>
                <w:lang w:eastAsia="x-none"/>
              </w:rPr>
            </w:pPr>
          </w:p>
        </w:tc>
        <w:tc>
          <w:tcPr>
            <w:tcW w:w="1774" w:type="pct"/>
            <w:gridSpan w:val="2"/>
            <w:tcBorders>
              <w:top w:val="single" w:sz="4" w:space="0" w:color="auto"/>
              <w:left w:val="nil"/>
              <w:bottom w:val="nil"/>
              <w:right w:val="nil"/>
            </w:tcBorders>
            <w:hideMark/>
          </w:tcPr>
          <w:p w14:paraId="4B668228" w14:textId="77777777" w:rsidR="006D6739" w:rsidRPr="00EC1275" w:rsidRDefault="006D6739" w:rsidP="008B787F">
            <w:pPr>
              <w:keepNext/>
              <w:keepLines/>
              <w:snapToGrid w:val="0"/>
              <w:spacing w:before="40" w:after="40"/>
              <w:jc w:val="right"/>
              <w:rPr>
                <w:rFonts w:eastAsia="Arial Unicode MS"/>
                <w:i/>
                <w:iCs/>
                <w:kern w:val="22"/>
                <w:sz w:val="20"/>
                <w:szCs w:val="20"/>
                <w:bdr w:val="none" w:sz="0" w:space="0" w:color="auto" w:frame="1"/>
                <w:lang w:eastAsia="x-none"/>
              </w:rPr>
            </w:pPr>
            <w:r w:rsidRPr="00EC1275">
              <w:rPr>
                <w:rFonts w:eastAsia="Arial Unicode MS"/>
                <w:i/>
                <w:iCs/>
                <w:kern w:val="22"/>
                <w:sz w:val="20"/>
                <w:szCs w:val="20"/>
                <w:bdr w:val="none" w:sz="0" w:space="0" w:color="auto" w:frame="1"/>
                <w:lang w:eastAsia="x-none"/>
              </w:rPr>
              <w:t>Parties that submitted their report by 28 February 2026</w:t>
            </w:r>
          </w:p>
        </w:tc>
        <w:tc>
          <w:tcPr>
            <w:tcW w:w="1689" w:type="pct"/>
            <w:gridSpan w:val="2"/>
            <w:tcBorders>
              <w:top w:val="single" w:sz="4" w:space="0" w:color="auto"/>
              <w:left w:val="nil"/>
              <w:bottom w:val="nil"/>
              <w:right w:val="nil"/>
            </w:tcBorders>
            <w:hideMark/>
          </w:tcPr>
          <w:p w14:paraId="369C0BC7" w14:textId="7F61031C" w:rsidR="006D6739" w:rsidRPr="00EC1275" w:rsidRDefault="006D6739" w:rsidP="008B787F">
            <w:pPr>
              <w:keepNext/>
              <w:keepLines/>
              <w:snapToGrid w:val="0"/>
              <w:spacing w:before="40" w:after="40"/>
              <w:jc w:val="right"/>
              <w:rPr>
                <w:rFonts w:eastAsia="Arial Unicode MS"/>
                <w:i/>
                <w:iCs/>
                <w:kern w:val="22"/>
                <w:sz w:val="20"/>
                <w:szCs w:val="20"/>
                <w:bdr w:val="none" w:sz="0" w:space="0" w:color="auto" w:frame="1"/>
                <w:lang w:eastAsia="x-none"/>
              </w:rPr>
            </w:pPr>
            <w:r w:rsidRPr="00EC1275">
              <w:rPr>
                <w:rFonts w:eastAsia="Arial Unicode MS"/>
                <w:i/>
                <w:iCs/>
                <w:kern w:val="22"/>
                <w:sz w:val="20"/>
                <w:szCs w:val="20"/>
                <w:bdr w:val="none" w:sz="0" w:space="0" w:color="auto" w:frame="1"/>
                <w:lang w:eastAsia="x-none"/>
              </w:rPr>
              <w:t>Parties that submitted their report by 1</w:t>
            </w:r>
            <w:r w:rsidR="006B3A9D">
              <w:rPr>
                <w:rFonts w:eastAsia="Arial Unicode MS"/>
                <w:i/>
                <w:iCs/>
                <w:kern w:val="22"/>
                <w:sz w:val="20"/>
                <w:szCs w:val="20"/>
                <w:bdr w:val="none" w:sz="0" w:space="0" w:color="auto" w:frame="1"/>
                <w:lang w:eastAsia="x-none"/>
              </w:rPr>
              <w:t>6</w:t>
            </w:r>
            <w:r w:rsidRPr="00EC1275">
              <w:rPr>
                <w:rFonts w:eastAsia="Arial Unicode MS"/>
                <w:i/>
                <w:iCs/>
                <w:kern w:val="22"/>
                <w:sz w:val="20"/>
                <w:szCs w:val="20"/>
                <w:bdr w:val="none" w:sz="0" w:space="0" w:color="auto" w:frame="1"/>
                <w:lang w:eastAsia="x-none"/>
              </w:rPr>
              <w:t xml:space="preserve"> Ju</w:t>
            </w:r>
            <w:r w:rsidR="006B3A9D">
              <w:rPr>
                <w:rFonts w:eastAsia="Arial Unicode MS"/>
                <w:i/>
                <w:iCs/>
                <w:kern w:val="22"/>
                <w:sz w:val="20"/>
                <w:szCs w:val="20"/>
                <w:bdr w:val="none" w:sz="0" w:space="0" w:color="auto" w:frame="1"/>
                <w:lang w:eastAsia="x-none"/>
              </w:rPr>
              <w:t>ly</w:t>
            </w:r>
            <w:r w:rsidRPr="00EC1275">
              <w:rPr>
                <w:rFonts w:eastAsia="Arial Unicode MS"/>
                <w:i/>
                <w:iCs/>
                <w:kern w:val="22"/>
                <w:sz w:val="20"/>
                <w:szCs w:val="20"/>
                <w:bdr w:val="none" w:sz="0" w:space="0" w:color="auto" w:frame="1"/>
                <w:lang w:eastAsia="x-none"/>
              </w:rPr>
              <w:t xml:space="preserve"> 2026 </w:t>
            </w:r>
          </w:p>
        </w:tc>
      </w:tr>
      <w:tr w:rsidR="006D6739" w:rsidRPr="00EC1275" w14:paraId="17858EF8" w14:textId="77777777" w:rsidTr="008B787F">
        <w:tc>
          <w:tcPr>
            <w:tcW w:w="1537" w:type="pct"/>
            <w:tcBorders>
              <w:top w:val="nil"/>
              <w:left w:val="nil"/>
              <w:bottom w:val="single" w:sz="4" w:space="0" w:color="auto"/>
              <w:right w:val="nil"/>
            </w:tcBorders>
            <w:hideMark/>
          </w:tcPr>
          <w:p w14:paraId="179BB617" w14:textId="77777777" w:rsidR="006D6739" w:rsidRPr="00777FE1" w:rsidRDefault="006D6739">
            <w:pPr>
              <w:snapToGrid w:val="0"/>
              <w:spacing w:before="40" w:after="40"/>
              <w:jc w:val="left"/>
              <w:rPr>
                <w:rFonts w:eastAsia="Arial Unicode MS"/>
                <w:i/>
                <w:iCs/>
                <w:kern w:val="22"/>
                <w:sz w:val="20"/>
                <w:szCs w:val="20"/>
                <w:bdr w:val="none" w:sz="0" w:space="0" w:color="auto" w:frame="1"/>
                <w:lang w:eastAsia="x-none"/>
              </w:rPr>
            </w:pPr>
            <w:r w:rsidRPr="00777FE1">
              <w:rPr>
                <w:rFonts w:eastAsia="Arial Unicode MS"/>
                <w:i/>
                <w:iCs/>
                <w:kern w:val="22"/>
                <w:sz w:val="20"/>
                <w:szCs w:val="20"/>
                <w:bdr w:val="none" w:sz="0" w:space="0" w:color="auto" w:frame="1"/>
                <w:lang w:eastAsia="x-none"/>
              </w:rPr>
              <w:t>Region</w:t>
            </w:r>
          </w:p>
        </w:tc>
        <w:tc>
          <w:tcPr>
            <w:tcW w:w="928" w:type="pct"/>
            <w:tcBorders>
              <w:top w:val="single" w:sz="4" w:space="0" w:color="auto"/>
              <w:left w:val="nil"/>
              <w:bottom w:val="single" w:sz="4" w:space="0" w:color="auto"/>
              <w:right w:val="nil"/>
            </w:tcBorders>
            <w:hideMark/>
          </w:tcPr>
          <w:p w14:paraId="4BA53D9D" w14:textId="77777777" w:rsidR="006D6739" w:rsidRPr="00EC1275" w:rsidRDefault="006D6739">
            <w:pPr>
              <w:snapToGrid w:val="0"/>
              <w:spacing w:before="40" w:after="40"/>
              <w:jc w:val="right"/>
              <w:rPr>
                <w:rFonts w:eastAsia="Arial Unicode MS"/>
                <w:i/>
                <w:iCs/>
                <w:kern w:val="22"/>
                <w:sz w:val="20"/>
                <w:szCs w:val="20"/>
                <w:bdr w:val="none" w:sz="0" w:space="0" w:color="auto" w:frame="1"/>
                <w:lang w:eastAsia="x-none"/>
              </w:rPr>
            </w:pPr>
            <w:r w:rsidRPr="00EC1275">
              <w:rPr>
                <w:rFonts w:eastAsia="Arial Unicode MS"/>
                <w:i/>
                <w:iCs/>
                <w:kern w:val="22"/>
                <w:sz w:val="20"/>
                <w:szCs w:val="20"/>
                <w:bdr w:val="none" w:sz="0" w:space="0" w:color="auto" w:frame="1"/>
                <w:lang w:eastAsia="x-none"/>
              </w:rPr>
              <w:t>Number</w:t>
            </w:r>
          </w:p>
        </w:tc>
        <w:tc>
          <w:tcPr>
            <w:tcW w:w="845" w:type="pct"/>
            <w:tcBorders>
              <w:top w:val="single" w:sz="4" w:space="0" w:color="auto"/>
              <w:left w:val="nil"/>
              <w:bottom w:val="single" w:sz="4" w:space="0" w:color="auto"/>
              <w:right w:val="nil"/>
            </w:tcBorders>
            <w:hideMark/>
          </w:tcPr>
          <w:p w14:paraId="1D397ECA" w14:textId="77777777" w:rsidR="006D6739" w:rsidRPr="00EC1275" w:rsidRDefault="006D6739">
            <w:pPr>
              <w:snapToGrid w:val="0"/>
              <w:spacing w:before="40" w:after="40"/>
              <w:jc w:val="right"/>
              <w:rPr>
                <w:rFonts w:eastAsia="Arial Unicode MS"/>
                <w:i/>
                <w:iCs/>
                <w:kern w:val="22"/>
                <w:sz w:val="20"/>
                <w:szCs w:val="20"/>
                <w:bdr w:val="none" w:sz="0" w:space="0" w:color="auto" w:frame="1"/>
                <w:lang w:eastAsia="x-none"/>
              </w:rPr>
            </w:pPr>
            <w:r w:rsidRPr="00EC1275">
              <w:rPr>
                <w:rFonts w:eastAsia="Arial Unicode MS"/>
                <w:i/>
                <w:iCs/>
                <w:kern w:val="22"/>
                <w:sz w:val="20"/>
                <w:szCs w:val="20"/>
                <w:bdr w:val="none" w:sz="0" w:space="0" w:color="auto" w:frame="1"/>
                <w:lang w:eastAsia="x-none"/>
              </w:rPr>
              <w:t>Percentage</w:t>
            </w:r>
          </w:p>
        </w:tc>
        <w:tc>
          <w:tcPr>
            <w:tcW w:w="929" w:type="pct"/>
            <w:tcBorders>
              <w:top w:val="single" w:sz="4" w:space="0" w:color="auto"/>
              <w:left w:val="nil"/>
              <w:bottom w:val="single" w:sz="4" w:space="0" w:color="auto"/>
              <w:right w:val="nil"/>
            </w:tcBorders>
            <w:hideMark/>
          </w:tcPr>
          <w:p w14:paraId="41C1BB30" w14:textId="77777777" w:rsidR="006D6739" w:rsidRPr="00EC1275" w:rsidRDefault="006D6739">
            <w:pPr>
              <w:snapToGrid w:val="0"/>
              <w:spacing w:before="40" w:after="40"/>
              <w:jc w:val="right"/>
              <w:rPr>
                <w:rFonts w:eastAsia="Arial Unicode MS"/>
                <w:i/>
                <w:iCs/>
                <w:kern w:val="22"/>
                <w:sz w:val="20"/>
                <w:szCs w:val="20"/>
                <w:bdr w:val="none" w:sz="0" w:space="0" w:color="auto" w:frame="1"/>
                <w:lang w:eastAsia="x-none"/>
              </w:rPr>
            </w:pPr>
            <w:r w:rsidRPr="00EC1275">
              <w:rPr>
                <w:rFonts w:eastAsia="Arial Unicode MS"/>
                <w:i/>
                <w:iCs/>
                <w:kern w:val="22"/>
                <w:sz w:val="20"/>
                <w:szCs w:val="20"/>
                <w:bdr w:val="none" w:sz="0" w:space="0" w:color="auto" w:frame="1"/>
                <w:lang w:eastAsia="x-none"/>
              </w:rPr>
              <w:t>Number</w:t>
            </w:r>
          </w:p>
        </w:tc>
        <w:tc>
          <w:tcPr>
            <w:tcW w:w="760" w:type="pct"/>
            <w:tcBorders>
              <w:top w:val="single" w:sz="4" w:space="0" w:color="auto"/>
              <w:left w:val="nil"/>
              <w:bottom w:val="single" w:sz="4" w:space="0" w:color="auto"/>
              <w:right w:val="nil"/>
            </w:tcBorders>
            <w:hideMark/>
          </w:tcPr>
          <w:p w14:paraId="4036F5EE" w14:textId="77777777" w:rsidR="006D6739" w:rsidRPr="00EC1275" w:rsidRDefault="006D6739">
            <w:pPr>
              <w:snapToGrid w:val="0"/>
              <w:spacing w:before="40" w:after="40"/>
              <w:jc w:val="right"/>
              <w:rPr>
                <w:rFonts w:eastAsia="Arial Unicode MS"/>
                <w:i/>
                <w:iCs/>
                <w:kern w:val="22"/>
                <w:sz w:val="20"/>
                <w:szCs w:val="20"/>
                <w:bdr w:val="none" w:sz="0" w:space="0" w:color="auto" w:frame="1"/>
                <w:lang w:eastAsia="x-none"/>
              </w:rPr>
            </w:pPr>
            <w:r w:rsidRPr="00EC1275">
              <w:rPr>
                <w:rFonts w:eastAsia="Arial Unicode MS"/>
                <w:i/>
                <w:iCs/>
                <w:kern w:val="22"/>
                <w:sz w:val="20"/>
                <w:szCs w:val="20"/>
                <w:bdr w:val="none" w:sz="0" w:space="0" w:color="auto" w:frame="1"/>
                <w:lang w:eastAsia="x-none"/>
              </w:rPr>
              <w:t>Percentage</w:t>
            </w:r>
          </w:p>
        </w:tc>
      </w:tr>
      <w:tr w:rsidR="006D6739" w:rsidRPr="00EC1275" w14:paraId="1D3A112C" w14:textId="77777777" w:rsidTr="008B787F">
        <w:tc>
          <w:tcPr>
            <w:tcW w:w="1537" w:type="pct"/>
            <w:tcBorders>
              <w:top w:val="single" w:sz="4" w:space="0" w:color="auto"/>
              <w:left w:val="nil"/>
              <w:bottom w:val="nil"/>
              <w:right w:val="nil"/>
            </w:tcBorders>
            <w:hideMark/>
          </w:tcPr>
          <w:p w14:paraId="79CA7BF5" w14:textId="77777777" w:rsidR="006D6739" w:rsidRPr="00777FE1" w:rsidRDefault="006D6739">
            <w:pPr>
              <w:snapToGrid w:val="0"/>
              <w:spacing w:before="40" w:after="40"/>
              <w:jc w:val="left"/>
              <w:rPr>
                <w:rFonts w:eastAsia="Arial Unicode MS"/>
                <w:kern w:val="22"/>
                <w:sz w:val="20"/>
                <w:szCs w:val="20"/>
                <w:bdr w:val="none" w:sz="0" w:space="0" w:color="auto" w:frame="1"/>
                <w:lang w:eastAsia="x-none"/>
              </w:rPr>
            </w:pPr>
            <w:r w:rsidRPr="00777FE1">
              <w:rPr>
                <w:rFonts w:eastAsia="Arial Unicode MS"/>
                <w:kern w:val="22"/>
                <w:sz w:val="20"/>
                <w:szCs w:val="20"/>
                <w:bdr w:val="none" w:sz="0" w:space="0" w:color="auto" w:frame="1"/>
                <w:lang w:eastAsia="x-none"/>
              </w:rPr>
              <w:t>African States</w:t>
            </w:r>
          </w:p>
        </w:tc>
        <w:tc>
          <w:tcPr>
            <w:tcW w:w="928" w:type="pct"/>
            <w:tcBorders>
              <w:top w:val="single" w:sz="4" w:space="0" w:color="auto"/>
              <w:left w:val="nil"/>
              <w:bottom w:val="nil"/>
              <w:right w:val="nil"/>
            </w:tcBorders>
            <w:hideMark/>
          </w:tcPr>
          <w:p w14:paraId="68026B39"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39</w:t>
            </w:r>
          </w:p>
        </w:tc>
        <w:tc>
          <w:tcPr>
            <w:tcW w:w="845" w:type="pct"/>
            <w:tcBorders>
              <w:top w:val="single" w:sz="4" w:space="0" w:color="auto"/>
              <w:left w:val="nil"/>
              <w:bottom w:val="nil"/>
              <w:right w:val="nil"/>
            </w:tcBorders>
            <w:hideMark/>
          </w:tcPr>
          <w:p w14:paraId="3FD86869"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76</w:t>
            </w:r>
          </w:p>
        </w:tc>
        <w:tc>
          <w:tcPr>
            <w:tcW w:w="929" w:type="pct"/>
            <w:tcBorders>
              <w:top w:val="single" w:sz="4" w:space="0" w:color="auto"/>
              <w:left w:val="nil"/>
              <w:bottom w:val="nil"/>
              <w:right w:val="nil"/>
            </w:tcBorders>
            <w:hideMark/>
          </w:tcPr>
          <w:p w14:paraId="6C2A63E7"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42</w:t>
            </w:r>
          </w:p>
        </w:tc>
        <w:tc>
          <w:tcPr>
            <w:tcW w:w="760" w:type="pct"/>
            <w:tcBorders>
              <w:top w:val="single" w:sz="4" w:space="0" w:color="auto"/>
              <w:left w:val="nil"/>
              <w:bottom w:val="nil"/>
              <w:right w:val="nil"/>
            </w:tcBorders>
            <w:hideMark/>
          </w:tcPr>
          <w:p w14:paraId="31477401"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82</w:t>
            </w:r>
          </w:p>
        </w:tc>
      </w:tr>
      <w:tr w:rsidR="006D6739" w:rsidRPr="00EC1275" w14:paraId="64582A17" w14:textId="77777777" w:rsidTr="008B787F">
        <w:tc>
          <w:tcPr>
            <w:tcW w:w="1537" w:type="pct"/>
            <w:hideMark/>
          </w:tcPr>
          <w:p w14:paraId="57B19169" w14:textId="77777777" w:rsidR="006D6739" w:rsidRPr="00777FE1" w:rsidRDefault="006D6739">
            <w:pPr>
              <w:snapToGrid w:val="0"/>
              <w:spacing w:before="40" w:after="40"/>
              <w:jc w:val="left"/>
              <w:rPr>
                <w:rFonts w:eastAsia="Arial Unicode MS"/>
                <w:kern w:val="22"/>
                <w:sz w:val="20"/>
                <w:szCs w:val="20"/>
                <w:bdr w:val="none" w:sz="0" w:space="0" w:color="auto" w:frame="1"/>
                <w:lang w:eastAsia="x-none"/>
              </w:rPr>
            </w:pPr>
            <w:r w:rsidRPr="00777FE1">
              <w:rPr>
                <w:rFonts w:eastAsia="Arial Unicode MS"/>
                <w:kern w:val="22"/>
                <w:sz w:val="20"/>
                <w:szCs w:val="20"/>
                <w:bdr w:val="none" w:sz="0" w:space="0" w:color="auto" w:frame="1"/>
                <w:lang w:eastAsia="x-none"/>
              </w:rPr>
              <w:t>Asia-Pacific States</w:t>
            </w:r>
          </w:p>
        </w:tc>
        <w:tc>
          <w:tcPr>
            <w:tcW w:w="928" w:type="pct"/>
            <w:hideMark/>
          </w:tcPr>
          <w:p w14:paraId="52244D79"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24</w:t>
            </w:r>
          </w:p>
        </w:tc>
        <w:tc>
          <w:tcPr>
            <w:tcW w:w="845" w:type="pct"/>
            <w:hideMark/>
          </w:tcPr>
          <w:p w14:paraId="55BCFD1D"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51</w:t>
            </w:r>
          </w:p>
        </w:tc>
        <w:tc>
          <w:tcPr>
            <w:tcW w:w="929" w:type="pct"/>
            <w:hideMark/>
          </w:tcPr>
          <w:p w14:paraId="4E47196D" w14:textId="5E95CBF6"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3</w:t>
            </w:r>
            <w:r w:rsidR="00640465">
              <w:rPr>
                <w:rFonts w:eastAsia="Arial Unicode MS"/>
                <w:kern w:val="22"/>
                <w:sz w:val="20"/>
                <w:szCs w:val="20"/>
                <w:bdr w:val="none" w:sz="0" w:space="0" w:color="auto" w:frame="1"/>
                <w:lang w:eastAsia="x-none"/>
              </w:rPr>
              <w:t>2</w:t>
            </w:r>
          </w:p>
        </w:tc>
        <w:tc>
          <w:tcPr>
            <w:tcW w:w="760" w:type="pct"/>
            <w:hideMark/>
          </w:tcPr>
          <w:p w14:paraId="18A746E9" w14:textId="24C047FC"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6</w:t>
            </w:r>
            <w:r w:rsidR="00F67596">
              <w:rPr>
                <w:rFonts w:eastAsia="Arial Unicode MS"/>
                <w:kern w:val="22"/>
                <w:sz w:val="20"/>
                <w:szCs w:val="20"/>
                <w:bdr w:val="none" w:sz="0" w:space="0" w:color="auto" w:frame="1"/>
                <w:lang w:eastAsia="x-none"/>
              </w:rPr>
              <w:t>8</w:t>
            </w:r>
          </w:p>
        </w:tc>
      </w:tr>
      <w:tr w:rsidR="006D6739" w:rsidRPr="00EC1275" w14:paraId="52CCA50E" w14:textId="77777777" w:rsidTr="008B787F">
        <w:tc>
          <w:tcPr>
            <w:tcW w:w="1537" w:type="pct"/>
            <w:hideMark/>
          </w:tcPr>
          <w:p w14:paraId="25539F35" w14:textId="77777777" w:rsidR="006D6739" w:rsidRPr="00777FE1" w:rsidRDefault="006D6739">
            <w:pPr>
              <w:snapToGrid w:val="0"/>
              <w:spacing w:before="40" w:after="40"/>
              <w:jc w:val="left"/>
              <w:rPr>
                <w:rFonts w:eastAsia="Arial Unicode MS"/>
                <w:kern w:val="22"/>
                <w:sz w:val="20"/>
                <w:szCs w:val="20"/>
                <w:bdr w:val="none" w:sz="0" w:space="0" w:color="auto" w:frame="1"/>
                <w:lang w:eastAsia="x-none"/>
              </w:rPr>
            </w:pPr>
            <w:r w:rsidRPr="00777FE1">
              <w:rPr>
                <w:rFonts w:eastAsia="Arial Unicode MS"/>
                <w:kern w:val="22"/>
                <w:sz w:val="20"/>
                <w:szCs w:val="20"/>
                <w:bdr w:val="none" w:sz="0" w:space="0" w:color="auto" w:frame="1"/>
                <w:lang w:eastAsia="x-none"/>
              </w:rPr>
              <w:t>Latin American and Caribbean States</w:t>
            </w:r>
          </w:p>
        </w:tc>
        <w:tc>
          <w:tcPr>
            <w:tcW w:w="928" w:type="pct"/>
            <w:hideMark/>
          </w:tcPr>
          <w:p w14:paraId="140F687B"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21</w:t>
            </w:r>
          </w:p>
        </w:tc>
        <w:tc>
          <w:tcPr>
            <w:tcW w:w="845" w:type="pct"/>
            <w:hideMark/>
          </w:tcPr>
          <w:p w14:paraId="2E280150"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70</w:t>
            </w:r>
          </w:p>
        </w:tc>
        <w:tc>
          <w:tcPr>
            <w:tcW w:w="929" w:type="pct"/>
            <w:hideMark/>
          </w:tcPr>
          <w:p w14:paraId="4FC7309B"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23</w:t>
            </w:r>
          </w:p>
        </w:tc>
        <w:tc>
          <w:tcPr>
            <w:tcW w:w="760" w:type="pct"/>
            <w:hideMark/>
          </w:tcPr>
          <w:p w14:paraId="27A07C48"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77</w:t>
            </w:r>
          </w:p>
        </w:tc>
      </w:tr>
      <w:tr w:rsidR="006D6739" w:rsidRPr="00EC1275" w14:paraId="0277B179" w14:textId="77777777" w:rsidTr="008B787F">
        <w:tc>
          <w:tcPr>
            <w:tcW w:w="1537" w:type="pct"/>
            <w:hideMark/>
          </w:tcPr>
          <w:p w14:paraId="0FE4EE32" w14:textId="77777777" w:rsidR="006D6739" w:rsidRPr="00777FE1" w:rsidRDefault="006D6739">
            <w:pPr>
              <w:snapToGrid w:val="0"/>
              <w:spacing w:before="40" w:after="40"/>
              <w:jc w:val="left"/>
              <w:rPr>
                <w:rFonts w:eastAsia="Arial Unicode MS"/>
                <w:kern w:val="22"/>
                <w:sz w:val="20"/>
                <w:szCs w:val="20"/>
                <w:bdr w:val="none" w:sz="0" w:space="0" w:color="auto" w:frame="1"/>
                <w:lang w:eastAsia="x-none"/>
              </w:rPr>
            </w:pPr>
            <w:r w:rsidRPr="00AC4FF7">
              <w:rPr>
                <w:rFonts w:eastAsia="Arial Unicode MS"/>
                <w:kern w:val="22"/>
                <w:sz w:val="20"/>
                <w:szCs w:val="20"/>
                <w:bdr w:val="none" w:sz="0" w:space="0" w:color="auto" w:frame="1"/>
                <w:lang w:eastAsia="x-none"/>
              </w:rPr>
              <w:t>Eastern Europe</w:t>
            </w:r>
            <w:r w:rsidRPr="00777FE1">
              <w:rPr>
                <w:rFonts w:eastAsia="Arial Unicode MS"/>
                <w:kern w:val="22"/>
                <w:sz w:val="20"/>
                <w:szCs w:val="20"/>
                <w:bdr w:val="none" w:sz="0" w:space="0" w:color="auto" w:frame="1"/>
                <w:lang w:eastAsia="x-none"/>
              </w:rPr>
              <w:t>an States</w:t>
            </w:r>
          </w:p>
        </w:tc>
        <w:tc>
          <w:tcPr>
            <w:tcW w:w="928" w:type="pct"/>
            <w:hideMark/>
          </w:tcPr>
          <w:p w14:paraId="5C929B0D"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17</w:t>
            </w:r>
          </w:p>
        </w:tc>
        <w:tc>
          <w:tcPr>
            <w:tcW w:w="845" w:type="pct"/>
            <w:hideMark/>
          </w:tcPr>
          <w:p w14:paraId="7F5325F9"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77</w:t>
            </w:r>
          </w:p>
        </w:tc>
        <w:tc>
          <w:tcPr>
            <w:tcW w:w="929" w:type="pct"/>
            <w:hideMark/>
          </w:tcPr>
          <w:p w14:paraId="33E4C302"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20</w:t>
            </w:r>
          </w:p>
        </w:tc>
        <w:tc>
          <w:tcPr>
            <w:tcW w:w="760" w:type="pct"/>
            <w:hideMark/>
          </w:tcPr>
          <w:p w14:paraId="6A19FFD0"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91</w:t>
            </w:r>
          </w:p>
        </w:tc>
      </w:tr>
      <w:tr w:rsidR="006D6739" w:rsidRPr="00EC1275" w14:paraId="552C2B3E" w14:textId="77777777" w:rsidTr="008B787F">
        <w:tc>
          <w:tcPr>
            <w:tcW w:w="1537" w:type="pct"/>
            <w:tcBorders>
              <w:top w:val="nil"/>
              <w:left w:val="nil"/>
              <w:bottom w:val="single" w:sz="4" w:space="0" w:color="auto"/>
              <w:right w:val="nil"/>
            </w:tcBorders>
            <w:hideMark/>
          </w:tcPr>
          <w:p w14:paraId="44E01971" w14:textId="678C794B" w:rsidR="006D6739" w:rsidRPr="00777FE1" w:rsidRDefault="006D6739">
            <w:pPr>
              <w:snapToGrid w:val="0"/>
              <w:spacing w:before="40" w:after="40"/>
              <w:jc w:val="left"/>
              <w:rPr>
                <w:rFonts w:eastAsia="Arial Unicode MS"/>
                <w:kern w:val="22"/>
                <w:sz w:val="20"/>
                <w:szCs w:val="20"/>
                <w:bdr w:val="none" w:sz="0" w:space="0" w:color="auto" w:frame="1"/>
                <w:lang w:eastAsia="x-none"/>
              </w:rPr>
            </w:pPr>
            <w:r w:rsidRPr="00AC4FF7">
              <w:rPr>
                <w:rFonts w:eastAsia="Arial Unicode MS"/>
                <w:kern w:val="22"/>
                <w:sz w:val="20"/>
                <w:szCs w:val="20"/>
                <w:bdr w:val="none" w:sz="0" w:space="0" w:color="auto" w:frame="1"/>
                <w:lang w:eastAsia="x-none"/>
              </w:rPr>
              <w:t>Western</w:t>
            </w:r>
            <w:r w:rsidRPr="00777FE1">
              <w:rPr>
                <w:rFonts w:eastAsia="Arial Unicode MS"/>
                <w:kern w:val="22"/>
                <w:sz w:val="20"/>
                <w:szCs w:val="20"/>
                <w:bdr w:val="none" w:sz="0" w:space="0" w:color="auto" w:frame="1"/>
                <w:lang w:eastAsia="x-none"/>
              </w:rPr>
              <w:t xml:space="preserve"> Europe</w:t>
            </w:r>
            <w:r w:rsidR="0070058F">
              <w:rPr>
                <w:rFonts w:eastAsia="Arial Unicode MS"/>
                <w:kern w:val="22"/>
                <w:sz w:val="20"/>
                <w:szCs w:val="20"/>
                <w:bdr w:val="none" w:sz="0" w:space="0" w:color="auto" w:frame="1"/>
                <w:lang w:eastAsia="x-none"/>
              </w:rPr>
              <w:t>an</w:t>
            </w:r>
            <w:r w:rsidRPr="00777FE1">
              <w:rPr>
                <w:rFonts w:eastAsia="Arial Unicode MS"/>
                <w:kern w:val="22"/>
                <w:sz w:val="20"/>
                <w:szCs w:val="20"/>
                <w:bdr w:val="none" w:sz="0" w:space="0" w:color="auto" w:frame="1"/>
                <w:lang w:eastAsia="x-none"/>
              </w:rPr>
              <w:t xml:space="preserve"> and other States</w:t>
            </w:r>
          </w:p>
        </w:tc>
        <w:tc>
          <w:tcPr>
            <w:tcW w:w="928" w:type="pct"/>
            <w:tcBorders>
              <w:top w:val="nil"/>
              <w:left w:val="nil"/>
              <w:bottom w:val="single" w:sz="4" w:space="0" w:color="auto"/>
              <w:right w:val="nil"/>
            </w:tcBorders>
            <w:hideMark/>
          </w:tcPr>
          <w:p w14:paraId="643CDD84"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18</w:t>
            </w:r>
          </w:p>
        </w:tc>
        <w:tc>
          <w:tcPr>
            <w:tcW w:w="845" w:type="pct"/>
            <w:tcBorders>
              <w:top w:val="nil"/>
              <w:left w:val="nil"/>
              <w:bottom w:val="single" w:sz="4" w:space="0" w:color="auto"/>
              <w:right w:val="nil"/>
            </w:tcBorders>
            <w:hideMark/>
          </w:tcPr>
          <w:p w14:paraId="0E0AFD27"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85</w:t>
            </w:r>
          </w:p>
        </w:tc>
        <w:tc>
          <w:tcPr>
            <w:tcW w:w="929" w:type="pct"/>
            <w:tcBorders>
              <w:top w:val="nil"/>
              <w:left w:val="nil"/>
              <w:bottom w:val="single" w:sz="4" w:space="0" w:color="auto"/>
              <w:right w:val="nil"/>
            </w:tcBorders>
            <w:hideMark/>
          </w:tcPr>
          <w:p w14:paraId="569E7FBB"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20</w:t>
            </w:r>
          </w:p>
        </w:tc>
        <w:tc>
          <w:tcPr>
            <w:tcW w:w="760" w:type="pct"/>
            <w:tcBorders>
              <w:top w:val="nil"/>
              <w:left w:val="nil"/>
              <w:bottom w:val="single" w:sz="4" w:space="0" w:color="auto"/>
              <w:right w:val="nil"/>
            </w:tcBorders>
            <w:hideMark/>
          </w:tcPr>
          <w:p w14:paraId="19971C7A" w14:textId="77777777" w:rsidR="006D6739" w:rsidRPr="00EC1275" w:rsidRDefault="006D6739">
            <w:pPr>
              <w:snapToGrid w:val="0"/>
              <w:spacing w:before="40" w:after="40"/>
              <w:jc w:val="right"/>
              <w:rPr>
                <w:rFonts w:eastAsia="Arial Unicode MS"/>
                <w:kern w:val="22"/>
                <w:sz w:val="20"/>
                <w:szCs w:val="20"/>
                <w:bdr w:val="none" w:sz="0" w:space="0" w:color="auto" w:frame="1"/>
                <w:lang w:eastAsia="x-none"/>
              </w:rPr>
            </w:pPr>
            <w:r w:rsidRPr="00EC1275">
              <w:rPr>
                <w:rFonts w:eastAsia="Arial Unicode MS"/>
                <w:kern w:val="22"/>
                <w:sz w:val="20"/>
                <w:szCs w:val="20"/>
                <w:bdr w:val="none" w:sz="0" w:space="0" w:color="auto" w:frame="1"/>
                <w:lang w:eastAsia="x-none"/>
              </w:rPr>
              <w:t>95</w:t>
            </w:r>
          </w:p>
        </w:tc>
      </w:tr>
      <w:tr w:rsidR="006D6739" w:rsidRPr="00EC1275" w14:paraId="38321225" w14:textId="77777777" w:rsidTr="008B787F">
        <w:tc>
          <w:tcPr>
            <w:tcW w:w="1537" w:type="pct"/>
            <w:tcBorders>
              <w:top w:val="single" w:sz="4" w:space="0" w:color="auto"/>
              <w:left w:val="nil"/>
              <w:bottom w:val="single" w:sz="4" w:space="0" w:color="auto"/>
              <w:right w:val="nil"/>
            </w:tcBorders>
            <w:hideMark/>
          </w:tcPr>
          <w:p w14:paraId="1A83C8D6" w14:textId="77777777" w:rsidR="006D6739" w:rsidRPr="00777FE1" w:rsidRDefault="006D6739">
            <w:pPr>
              <w:snapToGrid w:val="0"/>
              <w:spacing w:before="40" w:after="40"/>
              <w:ind w:left="489"/>
              <w:jc w:val="left"/>
              <w:rPr>
                <w:rFonts w:eastAsia="Arial Unicode MS"/>
                <w:b/>
                <w:bCs/>
                <w:kern w:val="22"/>
                <w:sz w:val="20"/>
                <w:szCs w:val="20"/>
                <w:bdr w:val="none" w:sz="0" w:space="0" w:color="auto" w:frame="1"/>
                <w:lang w:eastAsia="x-none"/>
              </w:rPr>
            </w:pPr>
            <w:r w:rsidRPr="00777FE1">
              <w:rPr>
                <w:rFonts w:eastAsia="Arial Unicode MS"/>
                <w:b/>
                <w:bCs/>
                <w:kern w:val="22"/>
                <w:sz w:val="20"/>
                <w:szCs w:val="20"/>
                <w:bdr w:val="none" w:sz="0" w:space="0" w:color="auto" w:frame="1"/>
                <w:lang w:eastAsia="x-none"/>
              </w:rPr>
              <w:t>Total</w:t>
            </w:r>
          </w:p>
        </w:tc>
        <w:tc>
          <w:tcPr>
            <w:tcW w:w="928" w:type="pct"/>
            <w:tcBorders>
              <w:top w:val="single" w:sz="4" w:space="0" w:color="auto"/>
              <w:left w:val="nil"/>
              <w:bottom w:val="single" w:sz="4" w:space="0" w:color="auto"/>
              <w:right w:val="nil"/>
            </w:tcBorders>
            <w:hideMark/>
          </w:tcPr>
          <w:p w14:paraId="4CBC6F04" w14:textId="77777777" w:rsidR="006D6739" w:rsidRPr="00EC1275" w:rsidRDefault="006D6739">
            <w:pPr>
              <w:snapToGrid w:val="0"/>
              <w:spacing w:before="40" w:after="40"/>
              <w:jc w:val="right"/>
              <w:rPr>
                <w:rFonts w:eastAsia="Arial Unicode MS"/>
                <w:b/>
                <w:bCs/>
                <w:kern w:val="22"/>
                <w:sz w:val="20"/>
                <w:szCs w:val="20"/>
                <w:bdr w:val="none" w:sz="0" w:space="0" w:color="auto" w:frame="1"/>
                <w:lang w:eastAsia="x-none"/>
              </w:rPr>
            </w:pPr>
            <w:r w:rsidRPr="00EC1275">
              <w:rPr>
                <w:rFonts w:eastAsia="Arial Unicode MS"/>
                <w:b/>
                <w:bCs/>
                <w:kern w:val="22"/>
                <w:sz w:val="20"/>
                <w:szCs w:val="20"/>
                <w:bdr w:val="none" w:sz="0" w:space="0" w:color="auto" w:frame="1"/>
                <w:lang w:eastAsia="x-none"/>
              </w:rPr>
              <w:t>119</w:t>
            </w:r>
          </w:p>
        </w:tc>
        <w:tc>
          <w:tcPr>
            <w:tcW w:w="845" w:type="pct"/>
            <w:tcBorders>
              <w:top w:val="single" w:sz="4" w:space="0" w:color="auto"/>
              <w:left w:val="nil"/>
              <w:bottom w:val="single" w:sz="4" w:space="0" w:color="auto"/>
              <w:right w:val="nil"/>
            </w:tcBorders>
            <w:hideMark/>
          </w:tcPr>
          <w:p w14:paraId="73FBCBE9" w14:textId="77777777" w:rsidR="006D6739" w:rsidRPr="00EC1275" w:rsidRDefault="006D6739">
            <w:pPr>
              <w:snapToGrid w:val="0"/>
              <w:spacing w:before="40" w:after="40"/>
              <w:jc w:val="right"/>
              <w:rPr>
                <w:rFonts w:eastAsia="Arial Unicode MS"/>
                <w:b/>
                <w:bCs/>
                <w:kern w:val="22"/>
                <w:sz w:val="20"/>
                <w:szCs w:val="20"/>
                <w:bdr w:val="none" w:sz="0" w:space="0" w:color="auto" w:frame="1"/>
                <w:lang w:eastAsia="x-none"/>
              </w:rPr>
            </w:pPr>
            <w:r w:rsidRPr="00EC1275">
              <w:rPr>
                <w:rFonts w:eastAsia="Arial Unicode MS"/>
                <w:b/>
                <w:bCs/>
                <w:kern w:val="22"/>
                <w:sz w:val="20"/>
                <w:szCs w:val="20"/>
                <w:bdr w:val="none" w:sz="0" w:space="0" w:color="auto" w:frame="1"/>
                <w:lang w:eastAsia="x-none"/>
              </w:rPr>
              <w:t>69</w:t>
            </w:r>
          </w:p>
        </w:tc>
        <w:tc>
          <w:tcPr>
            <w:tcW w:w="929" w:type="pct"/>
            <w:tcBorders>
              <w:top w:val="single" w:sz="4" w:space="0" w:color="auto"/>
              <w:left w:val="nil"/>
              <w:bottom w:val="single" w:sz="4" w:space="0" w:color="auto"/>
              <w:right w:val="nil"/>
            </w:tcBorders>
            <w:hideMark/>
          </w:tcPr>
          <w:p w14:paraId="1DCA9339" w14:textId="220B63B8" w:rsidR="006D6739" w:rsidRPr="00EC1275" w:rsidRDefault="006D6739">
            <w:pPr>
              <w:snapToGrid w:val="0"/>
              <w:spacing w:before="40" w:after="40"/>
              <w:jc w:val="right"/>
              <w:rPr>
                <w:rFonts w:eastAsia="Arial Unicode MS"/>
                <w:b/>
                <w:bCs/>
                <w:kern w:val="22"/>
                <w:sz w:val="20"/>
                <w:szCs w:val="20"/>
                <w:bdr w:val="none" w:sz="0" w:space="0" w:color="auto" w:frame="1"/>
                <w:lang w:eastAsia="x-none"/>
              </w:rPr>
            </w:pPr>
            <w:r w:rsidRPr="00EC1275">
              <w:rPr>
                <w:rFonts w:eastAsia="Arial Unicode MS"/>
                <w:b/>
                <w:bCs/>
                <w:kern w:val="22"/>
                <w:sz w:val="20"/>
                <w:szCs w:val="20"/>
                <w:bdr w:val="none" w:sz="0" w:space="0" w:color="auto" w:frame="1"/>
                <w:lang w:eastAsia="x-none"/>
              </w:rPr>
              <w:t>13</w:t>
            </w:r>
            <w:r w:rsidR="00040AF8">
              <w:rPr>
                <w:rFonts w:eastAsia="Arial Unicode MS"/>
                <w:b/>
                <w:bCs/>
                <w:kern w:val="22"/>
                <w:sz w:val="20"/>
                <w:szCs w:val="20"/>
                <w:bdr w:val="none" w:sz="0" w:space="0" w:color="auto" w:frame="1"/>
                <w:lang w:eastAsia="x-none"/>
              </w:rPr>
              <w:t>7</w:t>
            </w:r>
          </w:p>
        </w:tc>
        <w:tc>
          <w:tcPr>
            <w:tcW w:w="760" w:type="pct"/>
            <w:tcBorders>
              <w:top w:val="single" w:sz="4" w:space="0" w:color="auto"/>
              <w:left w:val="nil"/>
              <w:bottom w:val="single" w:sz="4" w:space="0" w:color="auto"/>
              <w:right w:val="nil"/>
            </w:tcBorders>
            <w:hideMark/>
          </w:tcPr>
          <w:p w14:paraId="7F7EA2A2" w14:textId="77777777" w:rsidR="006D6739" w:rsidRPr="00EC1275" w:rsidRDefault="006D6739">
            <w:pPr>
              <w:snapToGrid w:val="0"/>
              <w:spacing w:before="40" w:after="40"/>
              <w:jc w:val="right"/>
              <w:rPr>
                <w:rFonts w:eastAsia="Arial Unicode MS"/>
                <w:b/>
                <w:bCs/>
                <w:kern w:val="22"/>
                <w:sz w:val="20"/>
                <w:szCs w:val="20"/>
                <w:bdr w:val="none" w:sz="0" w:space="0" w:color="auto" w:frame="1"/>
                <w:lang w:eastAsia="x-none"/>
              </w:rPr>
            </w:pPr>
            <w:r w:rsidRPr="00EC1275">
              <w:rPr>
                <w:rFonts w:eastAsia="Arial Unicode MS"/>
                <w:b/>
                <w:bCs/>
                <w:kern w:val="22"/>
                <w:sz w:val="20"/>
                <w:szCs w:val="20"/>
                <w:bdr w:val="none" w:sz="0" w:space="0" w:color="auto" w:frame="1"/>
                <w:lang w:eastAsia="x-none"/>
              </w:rPr>
              <w:t>79</w:t>
            </w:r>
          </w:p>
        </w:tc>
      </w:tr>
    </w:tbl>
    <w:p w14:paraId="1F79C153" w14:textId="1C72AA2E" w:rsidR="00DE1E6A" w:rsidRPr="0044536F" w:rsidRDefault="00DE1E6A" w:rsidP="008B787F">
      <w:pPr>
        <w:pStyle w:val="CBDH2"/>
        <w:spacing w:before="240"/>
      </w:pPr>
      <w:r w:rsidRPr="0044536F">
        <w:t>C.</w:t>
      </w:r>
      <w:r w:rsidRPr="0044536F">
        <w:tab/>
      </w:r>
      <w:r w:rsidR="00D10D19" w:rsidRPr="0044536F">
        <w:t>Compliance Committee review of compliance by Parties with the obligation to report</w:t>
      </w:r>
      <w:r w:rsidRPr="0044536F">
        <w:t xml:space="preserve"> </w:t>
      </w:r>
    </w:p>
    <w:p w14:paraId="1CFA4846" w14:textId="00CAAD64" w:rsidR="00DE1E6A" w:rsidRDefault="00D27695" w:rsidP="008B787F">
      <w:pPr>
        <w:pStyle w:val="CBDNormalNumber"/>
        <w:tabs>
          <w:tab w:val="clear" w:pos="567"/>
        </w:tabs>
      </w:pPr>
      <w:r w:rsidRPr="0044536F">
        <w:t>The Compliance Committee</w:t>
      </w:r>
      <w:r w:rsidR="00CB0FE2">
        <w:t xml:space="preserve"> under the Cartagena Protocol</w:t>
      </w:r>
      <w:r w:rsidRPr="0044536F">
        <w:t>, at its twenty-first meeting, held from 10 to 12 June 2026, revie</w:t>
      </w:r>
      <w:r>
        <w:t>wed compliance by Parties with the obligation to submit national reports.</w:t>
      </w:r>
      <w:r w:rsidR="000608EB">
        <w:rPr>
          <w:rStyle w:val="FootnoteReference"/>
        </w:rPr>
        <w:footnoteReference w:id="2"/>
      </w:r>
    </w:p>
    <w:p w14:paraId="0E33824B" w14:textId="1AB60A5F" w:rsidR="00AD787F" w:rsidRDefault="00A43EB7" w:rsidP="008B787F">
      <w:pPr>
        <w:pStyle w:val="CBDNormalNumber"/>
        <w:tabs>
          <w:tab w:val="clear" w:pos="567"/>
        </w:tabs>
      </w:pPr>
      <w:r>
        <w:t xml:space="preserve">The Committee </w:t>
      </w:r>
      <w:r w:rsidR="00E5756E">
        <w:t>noted with appreciation the high number of Parties that had submitted their</w:t>
      </w:r>
      <w:r w:rsidR="00706EF3">
        <w:t xml:space="preserve"> fifth national</w:t>
      </w:r>
      <w:r w:rsidR="00E5756E">
        <w:t xml:space="preserve"> reports by the reporting deadline of 28 February 2026 (119 Parties</w:t>
      </w:r>
      <w:r w:rsidR="009C2434">
        <w:t>,</w:t>
      </w:r>
      <w:r w:rsidR="00E5756E">
        <w:t xml:space="preserve"> or</w:t>
      </w:r>
      <w:r w:rsidR="00E5756E" w:rsidRPr="00AC4FF7">
        <w:t xml:space="preserve"> 69 per cent</w:t>
      </w:r>
      <w:r w:rsidR="00E5756E">
        <w:t>)</w:t>
      </w:r>
      <w:r w:rsidR="00A6533D">
        <w:t xml:space="preserve">. </w:t>
      </w:r>
    </w:p>
    <w:p w14:paraId="465C89DD" w14:textId="65E714C4" w:rsidR="00FD071A" w:rsidRDefault="00FD071A" w:rsidP="008B787F">
      <w:pPr>
        <w:pStyle w:val="CBDNormalNumber"/>
        <w:tabs>
          <w:tab w:val="clear" w:pos="567"/>
        </w:tabs>
      </w:pPr>
      <w:r>
        <w:t xml:space="preserve">The Committee welcomed the efforts by the Secretariat to support Parties in the preparation </w:t>
      </w:r>
      <w:r w:rsidR="00211CBD">
        <w:t>and submission of their national reports</w:t>
      </w:r>
      <w:r w:rsidR="00C3234A">
        <w:t xml:space="preserve">, </w:t>
      </w:r>
      <w:r w:rsidR="00BF70C4">
        <w:t>including by deve</w:t>
      </w:r>
      <w:r w:rsidR="00577A83">
        <w:t>l</w:t>
      </w:r>
      <w:r w:rsidR="00BF70C4">
        <w:t>oping help materials</w:t>
      </w:r>
      <w:r w:rsidR="007F652E">
        <w:t>.</w:t>
      </w:r>
      <w:r w:rsidR="00FD302B">
        <w:t xml:space="preserve"> </w:t>
      </w:r>
      <w:r w:rsidR="007F652E">
        <w:t xml:space="preserve">The Committee also welcomed the in-person regional workshops organized and delivered </w:t>
      </w:r>
      <w:r w:rsidR="007F652E" w:rsidRPr="00A428E3">
        <w:t xml:space="preserve">by </w:t>
      </w:r>
      <w:r w:rsidR="007F652E" w:rsidRPr="008B787F">
        <w:t>UNEP</w:t>
      </w:r>
      <w:r w:rsidR="007F652E" w:rsidRPr="00A428E3">
        <w:t xml:space="preserve">, </w:t>
      </w:r>
      <w:r w:rsidR="008674BD">
        <w:t>the Global Environment Facility</w:t>
      </w:r>
      <w:r w:rsidR="007F652E" w:rsidRPr="00A428E3">
        <w:t xml:space="preserve"> and the Secretariat to provide </w:t>
      </w:r>
      <w:r w:rsidR="007C5DEE" w:rsidRPr="00A428E3">
        <w:t>technical</w:t>
      </w:r>
      <w:r w:rsidR="007F652E" w:rsidRPr="00A428E3">
        <w:t xml:space="preserve"> support</w:t>
      </w:r>
      <w:r w:rsidR="001F4CEB" w:rsidRPr="00A428E3">
        <w:t xml:space="preserve"> for the </w:t>
      </w:r>
      <w:r w:rsidR="00FD302B" w:rsidRPr="00A428E3">
        <w:t>d</w:t>
      </w:r>
      <w:r w:rsidR="001F4CEB" w:rsidRPr="00A428E3">
        <w:t>rafting of national reports to eligible Parties included</w:t>
      </w:r>
      <w:r w:rsidR="00324F46" w:rsidRPr="00A428E3">
        <w:t xml:space="preserve"> </w:t>
      </w:r>
      <w:r w:rsidR="00324F46" w:rsidRPr="00A428E3">
        <w:rPr>
          <w:rFonts w:eastAsia="Arial Unicode MS"/>
          <w:kern w:val="22"/>
          <w:u w:color="000000"/>
        </w:rPr>
        <w:t xml:space="preserve">in </w:t>
      </w:r>
      <w:r w:rsidR="00324F46" w:rsidRPr="008B787F">
        <w:rPr>
          <w:rFonts w:eastAsia="Arial Unicode MS"/>
          <w:kern w:val="22"/>
          <w:u w:color="000000"/>
        </w:rPr>
        <w:t xml:space="preserve">the </w:t>
      </w:r>
      <w:r w:rsidR="00770E19">
        <w:rPr>
          <w:rFonts w:eastAsia="Arial Unicode MS"/>
          <w:kern w:val="22"/>
          <w:u w:color="000000"/>
        </w:rPr>
        <w:t>Facility</w:t>
      </w:r>
      <w:r w:rsidR="00770E19" w:rsidRPr="00A428E3">
        <w:rPr>
          <w:rFonts w:eastAsia="Arial Unicode MS"/>
          <w:kern w:val="22"/>
          <w:u w:color="000000"/>
        </w:rPr>
        <w:t xml:space="preserve"> </w:t>
      </w:r>
      <w:r w:rsidR="00324F46" w:rsidRPr="00A428E3">
        <w:rPr>
          <w:rFonts w:eastAsia="Arial Unicode MS"/>
          <w:kern w:val="22"/>
          <w:u w:color="000000"/>
        </w:rPr>
        <w:t>project</w:t>
      </w:r>
      <w:r w:rsidR="00FD302B" w:rsidRPr="00A428E3">
        <w:rPr>
          <w:rFonts w:eastAsia="Arial Unicode MS"/>
          <w:kern w:val="22"/>
          <w:u w:color="000000"/>
        </w:rPr>
        <w:t xml:space="preserve"> </w:t>
      </w:r>
      <w:r w:rsidR="00770E19">
        <w:rPr>
          <w:rFonts w:eastAsia="Arial Unicode MS"/>
          <w:kern w:val="22"/>
          <w:u w:color="000000"/>
        </w:rPr>
        <w:t>mentioned</w:t>
      </w:r>
      <w:r w:rsidR="00770E19" w:rsidRPr="00A428E3">
        <w:rPr>
          <w:rFonts w:eastAsia="Arial Unicode MS"/>
          <w:kern w:val="22"/>
          <w:u w:color="000000"/>
        </w:rPr>
        <w:t xml:space="preserve"> </w:t>
      </w:r>
      <w:r w:rsidR="00FD302B" w:rsidRPr="00A428E3">
        <w:rPr>
          <w:rFonts w:eastAsia="Arial Unicode MS"/>
          <w:kern w:val="22"/>
          <w:u w:color="000000"/>
        </w:rPr>
        <w:t xml:space="preserve">in </w:t>
      </w:r>
      <w:r w:rsidR="00FD302B" w:rsidRPr="008B787F">
        <w:rPr>
          <w:rFonts w:eastAsia="Arial Unicode MS"/>
          <w:kern w:val="22"/>
          <w:u w:color="000000"/>
        </w:rPr>
        <w:t xml:space="preserve">paragraph </w:t>
      </w:r>
      <w:r w:rsidR="00B80EF2" w:rsidRPr="008B787F">
        <w:rPr>
          <w:rFonts w:eastAsia="Arial Unicode MS"/>
          <w:kern w:val="22"/>
          <w:u w:color="000000"/>
        </w:rPr>
        <w:t xml:space="preserve">8 </w:t>
      </w:r>
      <w:r w:rsidR="00FD302B" w:rsidRPr="008B787F">
        <w:rPr>
          <w:rFonts w:eastAsia="Arial Unicode MS"/>
          <w:kern w:val="22"/>
          <w:u w:color="000000"/>
        </w:rPr>
        <w:t>above</w:t>
      </w:r>
      <w:r w:rsidR="00324F46" w:rsidRPr="00A428E3">
        <w:rPr>
          <w:rFonts w:eastAsia="Arial Unicode MS"/>
          <w:kern w:val="22"/>
          <w:u w:color="000000"/>
        </w:rPr>
        <w:t>.</w:t>
      </w:r>
      <w:r w:rsidR="00105D87" w:rsidRPr="00A428E3">
        <w:rPr>
          <w:rFonts w:eastAsia="Arial Unicode MS"/>
          <w:kern w:val="22"/>
          <w:u w:color="000000"/>
        </w:rPr>
        <w:t xml:space="preserve"> The Committee expressed </w:t>
      </w:r>
      <w:r w:rsidR="00105D87" w:rsidRPr="00A428E3">
        <w:t>its appreciation</w:t>
      </w:r>
      <w:r w:rsidR="00105D87" w:rsidRPr="00941D1E">
        <w:t xml:space="preserve"> to </w:t>
      </w:r>
      <w:r w:rsidR="00770E19">
        <w:t>the Facility</w:t>
      </w:r>
      <w:r w:rsidR="00105D87" w:rsidRPr="00B2454B">
        <w:t xml:space="preserve"> for</w:t>
      </w:r>
      <w:r w:rsidR="00105D87" w:rsidRPr="00941D1E">
        <w:t xml:space="preserve"> providing the financial support for the project and its ongoing activities. It considered ways in which support for future reporting could be strengthened, including by making support available further in advance of the reporting deadline.</w:t>
      </w:r>
    </w:p>
    <w:p w14:paraId="44B57B36" w14:textId="67AA8D49" w:rsidR="00924605" w:rsidRPr="00154220" w:rsidRDefault="00D05576" w:rsidP="008B787F">
      <w:pPr>
        <w:pStyle w:val="CBDNormalNumber"/>
        <w:numPr>
          <w:ilvl w:val="0"/>
          <w:numId w:val="16"/>
        </w:numPr>
        <w:tabs>
          <w:tab w:val="clear" w:pos="567"/>
          <w:tab w:val="left" w:pos="630"/>
        </w:tabs>
        <w:ind w:left="567" w:firstLine="0"/>
      </w:pPr>
      <w:r>
        <w:t xml:space="preserve">The Committee recognized the benefits of </w:t>
      </w:r>
      <w:r w:rsidR="007C5DEE">
        <w:t>synchronized</w:t>
      </w:r>
      <w:r>
        <w:t xml:space="preserve"> reporting for sharing information</w:t>
      </w:r>
      <w:r w:rsidR="00924605" w:rsidRPr="00941D1E">
        <w:t xml:space="preserve"> </w:t>
      </w:r>
      <w:r w:rsidR="004F4D26">
        <w:t>under</w:t>
      </w:r>
      <w:r w:rsidR="004F4D26" w:rsidRPr="00941D1E">
        <w:t xml:space="preserve"> </w:t>
      </w:r>
      <w:r w:rsidR="00924605" w:rsidRPr="00941D1E">
        <w:t xml:space="preserve">the Convention and its Protocols, while acknowledging that the submission of the different reports </w:t>
      </w:r>
      <w:r w:rsidR="00B86C39">
        <w:t>on</w:t>
      </w:r>
      <w:r w:rsidR="00B86C39" w:rsidRPr="00941D1E">
        <w:t xml:space="preserve"> </w:t>
      </w:r>
      <w:r w:rsidR="00924605" w:rsidRPr="00941D1E">
        <w:t xml:space="preserve">the same date posed challenges for many Parties, </w:t>
      </w:r>
      <w:proofErr w:type="gramStart"/>
      <w:r w:rsidR="004F4D26">
        <w:t xml:space="preserve">in </w:t>
      </w:r>
      <w:r w:rsidR="00924605" w:rsidRPr="00941D1E">
        <w:t>particular for</w:t>
      </w:r>
      <w:proofErr w:type="gramEnd"/>
      <w:r w:rsidR="00924605" w:rsidRPr="00941D1E">
        <w:t xml:space="preserve"> Parties with </w:t>
      </w:r>
      <w:r w:rsidR="00924605" w:rsidRPr="00154220">
        <w:t xml:space="preserve">limited </w:t>
      </w:r>
      <w:r w:rsidR="00924605" w:rsidRPr="008B787F">
        <w:t>human resource c</w:t>
      </w:r>
      <w:r w:rsidR="00924605" w:rsidRPr="00B2454B">
        <w:t>apacities</w:t>
      </w:r>
      <w:r w:rsidR="00924605" w:rsidRPr="00154220">
        <w:t>.</w:t>
      </w:r>
      <w:r w:rsidR="00606756">
        <w:rPr>
          <w:rStyle w:val="FootnoteReference"/>
        </w:rPr>
        <w:footnoteReference w:id="3"/>
      </w:r>
      <w:r w:rsidR="003F082B">
        <w:t xml:space="preserve"> </w:t>
      </w:r>
    </w:p>
    <w:p w14:paraId="37B0B84D" w14:textId="7520094F" w:rsidR="00522DB8" w:rsidRPr="00154220" w:rsidRDefault="00E75D47" w:rsidP="008B787F">
      <w:pPr>
        <w:pStyle w:val="CBDNormalNumber"/>
        <w:tabs>
          <w:tab w:val="clear" w:pos="567"/>
        </w:tabs>
      </w:pPr>
      <w:r w:rsidRPr="001E596A">
        <w:t xml:space="preserve">The Committee requested the Secretariat to continue </w:t>
      </w:r>
      <w:r w:rsidR="00945078">
        <w:t xml:space="preserve">to </w:t>
      </w:r>
      <w:r w:rsidRPr="001E596A">
        <w:t>follow up with Parties that had not yet submitted their fifth national report</w:t>
      </w:r>
      <w:r w:rsidR="00074A6F" w:rsidRPr="001E596A">
        <w:t xml:space="preserve"> and </w:t>
      </w:r>
      <w:r w:rsidR="006A2357" w:rsidRPr="001E596A">
        <w:t>requested</w:t>
      </w:r>
      <w:r w:rsidR="00492428" w:rsidRPr="001E596A">
        <w:t xml:space="preserve"> </w:t>
      </w:r>
      <w:r w:rsidR="004D63CD">
        <w:t>the</w:t>
      </w:r>
      <w:r w:rsidR="004D63CD" w:rsidRPr="001E596A">
        <w:t xml:space="preserve"> </w:t>
      </w:r>
      <w:r w:rsidR="00492428" w:rsidRPr="001E596A">
        <w:t>Chair</w:t>
      </w:r>
      <w:r w:rsidR="004D63CD">
        <w:t xml:space="preserve"> of the Committee</w:t>
      </w:r>
      <w:r w:rsidR="00492428" w:rsidRPr="001E596A">
        <w:t xml:space="preserve"> </w:t>
      </w:r>
      <w:r w:rsidR="00F15801">
        <w:t xml:space="preserve">to </w:t>
      </w:r>
      <w:r w:rsidR="00492428" w:rsidRPr="001E596A">
        <w:t>write to any Parties that, by 30</w:t>
      </w:r>
      <w:r w:rsidR="00A34B26">
        <w:t> </w:t>
      </w:r>
      <w:r w:rsidR="00492428" w:rsidRPr="001E596A">
        <w:t>November 2026, ha</w:t>
      </w:r>
      <w:r w:rsidR="0000269E">
        <w:t>d</w:t>
      </w:r>
      <w:r w:rsidR="00492428" w:rsidRPr="001E596A">
        <w:t xml:space="preserve"> not </w:t>
      </w:r>
      <w:r w:rsidR="006A2357" w:rsidRPr="001E596A">
        <w:t>submitted</w:t>
      </w:r>
      <w:r w:rsidR="00492428" w:rsidRPr="001E596A">
        <w:t xml:space="preserve"> their fifth national report.</w:t>
      </w:r>
    </w:p>
    <w:p w14:paraId="03C18B20" w14:textId="034C1E67" w:rsidR="00D05576" w:rsidRPr="00734B50" w:rsidRDefault="00522DB8" w:rsidP="00BF149D">
      <w:pPr>
        <w:pStyle w:val="CBDNormalNumber"/>
      </w:pPr>
      <w:r w:rsidRPr="00734B50">
        <w:t>The Committee</w:t>
      </w:r>
      <w:r w:rsidR="00E75D47" w:rsidRPr="00734B50">
        <w:t xml:space="preserve"> made several recommendations to the Conference of the Parties serving as the meeting of the Parties to the Protocol, as presented in </w:t>
      </w:r>
      <w:r w:rsidR="008B1F68">
        <w:t xml:space="preserve">annex I to </w:t>
      </w:r>
      <w:r w:rsidR="00E75D47" w:rsidRPr="00734B50">
        <w:t xml:space="preserve">the report of the Compliance Committee on its </w:t>
      </w:r>
      <w:r w:rsidR="009358AC" w:rsidRPr="00734B50">
        <w:t>twentieth</w:t>
      </w:r>
      <w:r w:rsidR="00E75D47" w:rsidRPr="00734B50">
        <w:t xml:space="preserve"> and </w:t>
      </w:r>
      <w:r w:rsidR="009358AC" w:rsidRPr="008B787F">
        <w:t>twenty</w:t>
      </w:r>
      <w:r w:rsidR="00B2454B" w:rsidRPr="008B787F">
        <w:t>-</w:t>
      </w:r>
      <w:r w:rsidR="009358AC" w:rsidRPr="00B2454B">
        <w:t>first</w:t>
      </w:r>
      <w:r w:rsidR="00E75D47" w:rsidRPr="00734B50">
        <w:t xml:space="preserve"> meetings</w:t>
      </w:r>
      <w:r w:rsidR="009358AC" w:rsidRPr="00734B50">
        <w:t>.</w:t>
      </w:r>
      <w:r w:rsidR="00FA50DD" w:rsidRPr="00734B50">
        <w:rPr>
          <w:rStyle w:val="FootnoteReference"/>
        </w:rPr>
        <w:footnoteReference w:id="4"/>
      </w:r>
      <w:r w:rsidR="00FA50DD" w:rsidRPr="00734B50">
        <w:t xml:space="preserve"> The recommendations have been incorporated into the elements of a draft decision below.</w:t>
      </w:r>
    </w:p>
    <w:p w14:paraId="0BCBBC60" w14:textId="637E8A34" w:rsidR="001900C2" w:rsidRPr="003F1A75" w:rsidRDefault="00A111D1" w:rsidP="001900C2">
      <w:pPr>
        <w:pStyle w:val="CBDH1"/>
      </w:pPr>
      <w:r w:rsidRPr="00AC4FF7">
        <w:lastRenderedPageBreak/>
        <w:t>I</w:t>
      </w:r>
      <w:r w:rsidR="00A81027" w:rsidRPr="00AC4FF7">
        <w:t>II</w:t>
      </w:r>
      <w:r w:rsidRPr="003F1A75">
        <w:t>.</w:t>
      </w:r>
      <w:r w:rsidRPr="003F1A75">
        <w:tab/>
      </w:r>
      <w:r w:rsidR="00FF5072">
        <w:t>Preparation for the sixth national reports</w:t>
      </w:r>
    </w:p>
    <w:p w14:paraId="5AC4FF79" w14:textId="745DA165" w:rsidR="00B63FF0" w:rsidRPr="0054293A" w:rsidRDefault="00541852" w:rsidP="00B63FF0">
      <w:pPr>
        <w:pStyle w:val="CBDNormalNumber"/>
      </w:pPr>
      <w:r>
        <w:t xml:space="preserve">In its </w:t>
      </w:r>
      <w:r w:rsidRPr="00B63FF0">
        <w:t xml:space="preserve">decision </w:t>
      </w:r>
      <w:hyperlink r:id="rId26" w:history="1">
        <w:r w:rsidRPr="00506B92">
          <w:rPr>
            <w:rStyle w:val="Hyperlink"/>
          </w:rPr>
          <w:t>15/6</w:t>
        </w:r>
      </w:hyperlink>
      <w:r>
        <w:t>, t</w:t>
      </w:r>
      <w:r w:rsidR="00B63FF0" w:rsidRPr="00B63FF0">
        <w:t>he Conference of the Parties to the Convention decided that the eight</w:t>
      </w:r>
      <w:r w:rsidR="00AB2F3F">
        <w:t>h national</w:t>
      </w:r>
      <w:r w:rsidR="00B63FF0" w:rsidRPr="00B63FF0">
        <w:t xml:space="preserve"> report</w:t>
      </w:r>
      <w:r w:rsidR="00AB2F3F">
        <w:t xml:space="preserve"> under the Convention</w:t>
      </w:r>
      <w:r w:rsidR="00B63FF0" w:rsidRPr="00B63FF0">
        <w:t xml:space="preserve"> would be due by 30 June 2029</w:t>
      </w:r>
      <w:r w:rsidR="00B63FF0" w:rsidRPr="0054293A">
        <w:t xml:space="preserve">. </w:t>
      </w:r>
      <w:r w:rsidR="00F44A8C" w:rsidRPr="0054293A">
        <w:t>Accordingly</w:t>
      </w:r>
      <w:r w:rsidR="00B63FF0" w:rsidRPr="0054293A">
        <w:t xml:space="preserve">, the sixth national report under the Cartagena Protocol </w:t>
      </w:r>
      <w:r w:rsidR="00F55612" w:rsidRPr="0054293A">
        <w:t xml:space="preserve">would </w:t>
      </w:r>
      <w:r w:rsidR="00B63FF0" w:rsidRPr="0054293A">
        <w:t>also be due by 30 June 2029</w:t>
      </w:r>
      <w:r>
        <w:t>.</w:t>
      </w:r>
      <w:r w:rsidR="00B31D06" w:rsidRPr="0054293A">
        <w:t xml:space="preserve"> </w:t>
      </w:r>
      <w:r>
        <w:t>T</w:t>
      </w:r>
      <w:r w:rsidR="00B31D06" w:rsidRPr="0054293A">
        <w:t xml:space="preserve">he draft format for the sixth national report should </w:t>
      </w:r>
      <w:r>
        <w:t xml:space="preserve">therefore </w:t>
      </w:r>
      <w:r w:rsidR="00B31D06" w:rsidRPr="0054293A">
        <w:t xml:space="preserve">be considered by the Conference of the Parties serving as the meeting of the Parties to the Protocol at its </w:t>
      </w:r>
      <w:r w:rsidR="00146164" w:rsidRPr="0054293A">
        <w:t>thirteenth</w:t>
      </w:r>
      <w:r w:rsidR="00B31D06" w:rsidRPr="0054293A">
        <w:t xml:space="preserve"> meeting</w:t>
      </w:r>
      <w:r>
        <w:t xml:space="preserve">, in </w:t>
      </w:r>
      <w:r w:rsidR="00B31D06" w:rsidRPr="0054293A">
        <w:t>2028</w:t>
      </w:r>
      <w:r w:rsidR="00B63FF0" w:rsidRPr="0054293A">
        <w:t>.</w:t>
      </w:r>
    </w:p>
    <w:p w14:paraId="22065A30" w14:textId="3C715BD5" w:rsidR="001900C2" w:rsidRDefault="007E3635" w:rsidP="004E6A5A">
      <w:pPr>
        <w:pStyle w:val="CBDNormalNumber"/>
      </w:pPr>
      <w:r>
        <w:t>Among t</w:t>
      </w:r>
      <w:r w:rsidR="00857E86" w:rsidRPr="0054293A">
        <w:t xml:space="preserve">he </w:t>
      </w:r>
      <w:r>
        <w:t xml:space="preserve">elements of a </w:t>
      </w:r>
      <w:r w:rsidR="00857E86" w:rsidRPr="0054293A">
        <w:t xml:space="preserve">draft decision below </w:t>
      </w:r>
      <w:r>
        <w:t>is</w:t>
      </w:r>
      <w:r w:rsidRPr="0054293A">
        <w:t xml:space="preserve"> </w:t>
      </w:r>
      <w:r w:rsidR="00857E86" w:rsidRPr="0054293A">
        <w:t>a request to the Executive Secretary to prepare the format for the sixth national report</w:t>
      </w:r>
      <w:r w:rsidR="004A6BB4" w:rsidRPr="0054293A">
        <w:t>.</w:t>
      </w:r>
      <w:r w:rsidR="00857E86" w:rsidRPr="0054293A">
        <w:t xml:space="preserve"> </w:t>
      </w:r>
      <w:r w:rsidR="00D82294">
        <w:t>In q</w:t>
      </w:r>
      <w:r w:rsidR="006010EB" w:rsidRPr="0054293A">
        <w:t xml:space="preserve">uestion 176 of the </w:t>
      </w:r>
      <w:r w:rsidR="00925473">
        <w:t xml:space="preserve">format for the </w:t>
      </w:r>
      <w:r w:rsidR="006010EB" w:rsidRPr="0054293A">
        <w:t>fifth national report</w:t>
      </w:r>
      <w:r w:rsidR="00D82294">
        <w:t>,</w:t>
      </w:r>
      <w:r w:rsidR="006010EB" w:rsidRPr="0054293A">
        <w:t xml:space="preserve"> Parties</w:t>
      </w:r>
      <w:r w:rsidR="00D82294">
        <w:t xml:space="preserve"> were invited</w:t>
      </w:r>
      <w:r w:rsidR="006010EB" w:rsidRPr="0054293A">
        <w:t xml:space="preserve"> to provide information on any difficulties encountered in completing the report and to offer suggestions for improving the reporting format. </w:t>
      </w:r>
      <w:r w:rsidR="00490338" w:rsidRPr="0054293A">
        <w:t xml:space="preserve">The </w:t>
      </w:r>
      <w:r w:rsidR="00981B4A" w:rsidRPr="0054293A">
        <w:t xml:space="preserve">comments provided by Parties in </w:t>
      </w:r>
      <w:r w:rsidR="00713AE3" w:rsidRPr="0054293A">
        <w:t xml:space="preserve">response can be </w:t>
      </w:r>
      <w:proofErr w:type="gramStart"/>
      <w:r w:rsidR="00713AE3" w:rsidRPr="0054293A">
        <w:t>taken into account</w:t>
      </w:r>
      <w:proofErr w:type="gramEnd"/>
      <w:r w:rsidR="00713AE3" w:rsidRPr="0054293A">
        <w:t xml:space="preserve"> </w:t>
      </w:r>
      <w:r w:rsidR="00DE4628" w:rsidRPr="0054293A">
        <w:t>in preparing the format for the sixth national report</w:t>
      </w:r>
      <w:r w:rsidR="00DE4628" w:rsidRPr="008B787F">
        <w:t>s</w:t>
      </w:r>
      <w:r w:rsidR="0054293A" w:rsidRPr="008B787F">
        <w:t>,</w:t>
      </w:r>
      <w:r w:rsidR="00713AE3" w:rsidRPr="008B787F">
        <w:t xml:space="preserve"> </w:t>
      </w:r>
      <w:r w:rsidR="00BC1673">
        <w:t>while bearing in mind</w:t>
      </w:r>
      <w:r w:rsidR="00713AE3">
        <w:t xml:space="preserve"> the</w:t>
      </w:r>
      <w:r w:rsidR="00981B4A">
        <w:t xml:space="preserve"> </w:t>
      </w:r>
      <w:r w:rsidR="001A65AB">
        <w:t>need to</w:t>
      </w:r>
      <w:r w:rsidR="00981B4A">
        <w:t xml:space="preserve"> maintain continuity in the questions </w:t>
      </w:r>
      <w:proofErr w:type="gramStart"/>
      <w:r w:rsidR="00BC1673">
        <w:t xml:space="preserve">in order </w:t>
      </w:r>
      <w:r w:rsidR="00981B4A">
        <w:t>to</w:t>
      </w:r>
      <w:proofErr w:type="gramEnd"/>
      <w:r w:rsidR="00981B4A">
        <w:t xml:space="preserve"> facilitate the measurement of progress against the indicators in the implementation plan</w:t>
      </w:r>
      <w:r w:rsidR="00696784">
        <w:t xml:space="preserve"> for the Protocol</w:t>
      </w:r>
      <w:r w:rsidR="00AC051E">
        <w:t>.</w:t>
      </w:r>
    </w:p>
    <w:p w14:paraId="4F42477F" w14:textId="2B1C4AA1" w:rsidR="007C4951" w:rsidRPr="003F1A75" w:rsidRDefault="00C33D46" w:rsidP="00A111D1">
      <w:pPr>
        <w:pStyle w:val="CBDH1"/>
      </w:pPr>
      <w:r w:rsidRPr="00AC4FF7">
        <w:t>IV</w:t>
      </w:r>
      <w:r w:rsidR="00A111D1" w:rsidRPr="003F1A75">
        <w:t>.</w:t>
      </w:r>
      <w:r w:rsidR="00A111D1" w:rsidRPr="003F1A75">
        <w:tab/>
      </w:r>
      <w:r w:rsidR="008D105F">
        <w:t>E</w:t>
      </w:r>
      <w:r w:rsidR="00EE425C">
        <w:t>lements of a draft decision</w:t>
      </w:r>
    </w:p>
    <w:p w14:paraId="09CD40FD" w14:textId="63D5358E" w:rsidR="00AD2962" w:rsidRDefault="00D172A3" w:rsidP="00016EB0">
      <w:pPr>
        <w:pStyle w:val="CBDNormalNumber"/>
      </w:pPr>
      <w:r>
        <w:t xml:space="preserve">The first three operative paragraphs </w:t>
      </w:r>
      <w:r w:rsidR="00605503">
        <w:t xml:space="preserve">of the elements of a draft decision set out below </w:t>
      </w:r>
      <w:r w:rsidR="00A2383D">
        <w:t xml:space="preserve">for consideration by the Conference of the Parties serving as the meeting of the Parties to the Protocol </w:t>
      </w:r>
      <w:r>
        <w:t xml:space="preserve">are recommendations from the Compliance </w:t>
      </w:r>
      <w:r w:rsidR="00007CC6">
        <w:t>Committee.</w:t>
      </w:r>
      <w:r w:rsidR="00D204EC">
        <w:t xml:space="preserve"> </w:t>
      </w:r>
      <w:r w:rsidR="00FC237A">
        <w:t>A</w:t>
      </w:r>
      <w:r w:rsidR="00D204EC">
        <w:t xml:space="preserve"> paragraph on guidance to </w:t>
      </w:r>
      <w:r w:rsidR="00AE39F5">
        <w:t>the Global Environment Facility</w:t>
      </w:r>
      <w:r w:rsidR="00D204EC" w:rsidRPr="0054293A">
        <w:t xml:space="preserve"> to provide financial support for the preparation of the sixth national reports will be included in the draft decision </w:t>
      </w:r>
      <w:r w:rsidR="00AE39F5">
        <w:t>under</w:t>
      </w:r>
      <w:r w:rsidR="00AE39F5" w:rsidRPr="0054293A">
        <w:t xml:space="preserve"> </w:t>
      </w:r>
      <w:r w:rsidR="00D204EC" w:rsidRPr="0054293A">
        <w:t>the agenda item on</w:t>
      </w:r>
      <w:r w:rsidR="00C97A59" w:rsidRPr="0054293A">
        <w:t xml:space="preserve"> matters related to</w:t>
      </w:r>
      <w:r w:rsidR="00D204EC" w:rsidRPr="0054293A">
        <w:t xml:space="preserve"> </w:t>
      </w:r>
      <w:r w:rsidR="00E0200F">
        <w:t xml:space="preserve">the </w:t>
      </w:r>
      <w:r w:rsidR="00D204EC" w:rsidRPr="0054293A">
        <w:t>financial mechanism and resources</w:t>
      </w:r>
      <w:r w:rsidR="00AE39F5">
        <w:t>,</w:t>
      </w:r>
      <w:r w:rsidR="00D204EC" w:rsidRPr="0054293A">
        <w:t xml:space="preserve"> further to recommendation 7/</w:t>
      </w:r>
      <w:r w:rsidR="00387625">
        <w:t>5</w:t>
      </w:r>
      <w:r w:rsidR="0054293A">
        <w:t xml:space="preserve"> of the Subsidiar</w:t>
      </w:r>
      <w:r w:rsidR="002B3965">
        <w:t>y Body on Implementation</w:t>
      </w:r>
      <w:r w:rsidR="00D204EC">
        <w:t>.</w:t>
      </w:r>
      <w:r w:rsidR="00D204EC">
        <w:rPr>
          <w:rStyle w:val="FootnoteReference"/>
        </w:rPr>
        <w:footnoteReference w:id="5"/>
      </w:r>
    </w:p>
    <w:p w14:paraId="459DEE26" w14:textId="37498553" w:rsidR="00071749" w:rsidRDefault="00071749" w:rsidP="00016EB0">
      <w:pPr>
        <w:pStyle w:val="CBDNormalNumber"/>
      </w:pPr>
      <w:r>
        <w:t>The Conference of the Parties serving as the meeting of the Parties to the Protocol may wish to adopt elements of a decision along the following lines:</w:t>
      </w:r>
    </w:p>
    <w:p w14:paraId="713F0D20" w14:textId="5FED5EDE" w:rsidR="00991AB3" w:rsidRDefault="00AA792F" w:rsidP="00617675">
      <w:pPr>
        <w:pStyle w:val="CBDNormalNumber"/>
        <w:numPr>
          <w:ilvl w:val="0"/>
          <w:numId w:val="0"/>
        </w:numPr>
        <w:ind w:left="567"/>
        <w:rPr>
          <w:i/>
          <w:iCs/>
        </w:rPr>
      </w:pPr>
      <w:r>
        <w:rPr>
          <w:i/>
          <w:iCs/>
        </w:rPr>
        <w:tab/>
      </w:r>
      <w:r w:rsidR="00991AB3" w:rsidRPr="00991AB3">
        <w:rPr>
          <w:i/>
          <w:iCs/>
        </w:rPr>
        <w:t>The Conference of the Parties serving as the meeting of the Parties to the Cartagena Protocol</w:t>
      </w:r>
      <w:r w:rsidR="00991AB3" w:rsidRPr="008B787F">
        <w:t>,</w:t>
      </w:r>
    </w:p>
    <w:p w14:paraId="281F59F0" w14:textId="60A590E4" w:rsidR="00362DDB" w:rsidRDefault="00C970A3" w:rsidP="00B82C37">
      <w:pPr>
        <w:pStyle w:val="CBDNormalNumber"/>
        <w:numPr>
          <w:ilvl w:val="0"/>
          <w:numId w:val="0"/>
        </w:numPr>
        <w:ind w:left="567"/>
      </w:pPr>
      <w:r>
        <w:rPr>
          <w:i/>
          <w:iCs/>
        </w:rPr>
        <w:tab/>
      </w:r>
      <w:r w:rsidRPr="002B3965">
        <w:rPr>
          <w:i/>
          <w:iCs/>
        </w:rPr>
        <w:t>Recallin</w:t>
      </w:r>
      <w:r w:rsidRPr="008B787F">
        <w:rPr>
          <w:i/>
          <w:iCs/>
        </w:rPr>
        <w:t>g</w:t>
      </w:r>
      <w:r w:rsidRPr="008B787F">
        <w:t xml:space="preserve"> Article</w:t>
      </w:r>
      <w:r w:rsidR="009E3F6B">
        <w:t> </w:t>
      </w:r>
      <w:r w:rsidRPr="002B3965">
        <w:t xml:space="preserve">33 </w:t>
      </w:r>
      <w:r w:rsidR="00135469">
        <w:t>of the Cartagena Protocol on Biosafety</w:t>
      </w:r>
      <w:r w:rsidR="00135469">
        <w:rPr>
          <w:rStyle w:val="FootnoteReference"/>
        </w:rPr>
        <w:footnoteReference w:id="6"/>
      </w:r>
      <w:r w:rsidR="00135469">
        <w:t xml:space="preserve"> </w:t>
      </w:r>
      <w:r w:rsidRPr="002B3965">
        <w:t xml:space="preserve">and </w:t>
      </w:r>
      <w:r w:rsidR="00ED2963">
        <w:t xml:space="preserve">its </w:t>
      </w:r>
      <w:r w:rsidRPr="002B3965">
        <w:t>decision</w:t>
      </w:r>
      <w:r w:rsidR="009148D0">
        <w:t> </w:t>
      </w:r>
      <w:hyperlink r:id="rId27" w:history="1">
        <w:r w:rsidRPr="008B787F">
          <w:rPr>
            <w:rStyle w:val="Hyperlink"/>
          </w:rPr>
          <w:t>CP</w:t>
        </w:r>
        <w:r w:rsidRPr="0023429E">
          <w:rPr>
            <w:rStyle w:val="Hyperlink"/>
          </w:rPr>
          <w:t>-10/9</w:t>
        </w:r>
      </w:hyperlink>
      <w:r w:rsidR="0003659A" w:rsidRPr="002B3965">
        <w:t xml:space="preserve"> </w:t>
      </w:r>
      <w:r w:rsidR="00A04679" w:rsidRPr="002B3965">
        <w:t>of 10</w:t>
      </w:r>
      <w:r w:rsidR="009148D0">
        <w:t> </w:t>
      </w:r>
      <w:r w:rsidR="00A04679" w:rsidRPr="002B3965">
        <w:t>December 2022</w:t>
      </w:r>
      <w:r w:rsidRPr="002B3965">
        <w:t xml:space="preserve">, in which </w:t>
      </w:r>
      <w:r w:rsidR="0011035F">
        <w:t xml:space="preserve">it </w:t>
      </w:r>
      <w:r w:rsidRPr="002B3965">
        <w:t xml:space="preserve">requested </w:t>
      </w:r>
      <w:r w:rsidR="0011035F" w:rsidRPr="002B3965">
        <w:t xml:space="preserve">Parties </w:t>
      </w:r>
      <w:r w:rsidRPr="002B3965">
        <w:t>to submit to the Secretariat</w:t>
      </w:r>
      <w:r w:rsidRPr="00C970A3">
        <w:t xml:space="preserve"> their f</w:t>
      </w:r>
      <w:r w:rsidR="009B4D14">
        <w:t>if</w:t>
      </w:r>
      <w:r w:rsidRPr="00C970A3">
        <w:t>th national report on the implementation of the Protocol,</w:t>
      </w:r>
    </w:p>
    <w:p w14:paraId="20D62954" w14:textId="4AB46932" w:rsidR="007812DC" w:rsidRPr="007812DC" w:rsidRDefault="00226DC6" w:rsidP="008B787F">
      <w:pPr>
        <w:pStyle w:val="CBDNormalNumber"/>
        <w:numPr>
          <w:ilvl w:val="0"/>
          <w:numId w:val="0"/>
        </w:numPr>
        <w:ind w:left="567" w:firstLine="567"/>
      </w:pPr>
      <w:r w:rsidRPr="007812DC">
        <w:t>1.</w:t>
      </w:r>
      <w:r w:rsidRPr="007812DC">
        <w:tab/>
      </w:r>
      <w:r w:rsidR="007812DC" w:rsidRPr="00AD6A36">
        <w:rPr>
          <w:i/>
          <w:iCs/>
        </w:rPr>
        <w:t>Welcomes</w:t>
      </w:r>
      <w:r w:rsidR="007812DC" w:rsidRPr="007812DC">
        <w:t xml:space="preserve"> </w:t>
      </w:r>
      <w:r w:rsidR="00A746B0">
        <w:t xml:space="preserve">the fact </w:t>
      </w:r>
      <w:r w:rsidR="007812DC" w:rsidRPr="007812DC">
        <w:t xml:space="preserve">that more than </w:t>
      </w:r>
      <w:r w:rsidR="007812DC" w:rsidRPr="008B787F">
        <w:t>two</w:t>
      </w:r>
      <w:r w:rsidR="002B3965" w:rsidRPr="008B787F">
        <w:t xml:space="preserve"> </w:t>
      </w:r>
      <w:r w:rsidR="007812DC" w:rsidRPr="008B787F">
        <w:t>thirds</w:t>
      </w:r>
      <w:r w:rsidR="007812DC" w:rsidRPr="007812DC">
        <w:t xml:space="preserve"> of Parties submitted their fifth national report</w:t>
      </w:r>
      <w:r w:rsidR="003766CC">
        <w:t>s</w:t>
      </w:r>
      <w:r w:rsidR="007812DC" w:rsidRPr="007812DC">
        <w:t xml:space="preserve"> on the implementation of the Cartagena Protocol by the reporting deadline; </w:t>
      </w:r>
    </w:p>
    <w:p w14:paraId="4B97DE78" w14:textId="0634925D" w:rsidR="00AD6A36" w:rsidRPr="00AD6A36" w:rsidRDefault="00226DC6" w:rsidP="008B787F">
      <w:pPr>
        <w:pStyle w:val="CBDNormalNumber"/>
        <w:numPr>
          <w:ilvl w:val="0"/>
          <w:numId w:val="0"/>
        </w:numPr>
        <w:ind w:left="567" w:firstLine="567"/>
      </w:pPr>
      <w:r w:rsidRPr="00AD6A36">
        <w:t>2.</w:t>
      </w:r>
      <w:r w:rsidRPr="00AD6A36">
        <w:tab/>
      </w:r>
      <w:r w:rsidR="00AD6A36" w:rsidRPr="00AD6A36">
        <w:rPr>
          <w:i/>
          <w:iCs/>
        </w:rPr>
        <w:t>Reminds</w:t>
      </w:r>
      <w:r w:rsidR="00AD6A36" w:rsidRPr="00AD6A36">
        <w:t xml:space="preserve"> Parties that have not yet submitted their fifth national report</w:t>
      </w:r>
      <w:r w:rsidR="001064C4">
        <w:t>s</w:t>
      </w:r>
      <w:r w:rsidR="00AD6A36" w:rsidRPr="00AD6A36">
        <w:t xml:space="preserve"> to do so as soon as possible through the Biosafety </w:t>
      </w:r>
      <w:proofErr w:type="gramStart"/>
      <w:r w:rsidR="00AD6A36" w:rsidRPr="00AD6A36">
        <w:t>Clearing-House</w:t>
      </w:r>
      <w:proofErr w:type="gramEnd"/>
      <w:r w:rsidR="00AD6A36" w:rsidRPr="00AD6A36">
        <w:t>;</w:t>
      </w:r>
    </w:p>
    <w:p w14:paraId="53E7C80C" w14:textId="36A4BE69" w:rsidR="002E77E7" w:rsidRDefault="00226DC6" w:rsidP="008B787F">
      <w:pPr>
        <w:pStyle w:val="CBDNormalNumber"/>
        <w:numPr>
          <w:ilvl w:val="0"/>
          <w:numId w:val="0"/>
        </w:numPr>
        <w:ind w:left="567" w:firstLine="567"/>
      </w:pPr>
      <w:r>
        <w:t>3.</w:t>
      </w:r>
      <w:r>
        <w:tab/>
      </w:r>
      <w:r w:rsidR="002E77E7">
        <w:rPr>
          <w:i/>
          <w:iCs/>
        </w:rPr>
        <w:t>Expresses</w:t>
      </w:r>
      <w:r w:rsidR="002E77E7">
        <w:t xml:space="preserve"> its appreciation to </w:t>
      </w:r>
      <w:r w:rsidR="003D3ABA" w:rsidRPr="002B3965">
        <w:t xml:space="preserve">the </w:t>
      </w:r>
      <w:r w:rsidR="003D3ABA" w:rsidRPr="008B787F">
        <w:t>Global Environment Facility</w:t>
      </w:r>
      <w:r w:rsidR="002E77E7">
        <w:t xml:space="preserve"> and </w:t>
      </w:r>
      <w:r w:rsidR="003D3ABA">
        <w:t xml:space="preserve">the United Nations Environment </w:t>
      </w:r>
      <w:r w:rsidR="000B55C8">
        <w:t>P</w:t>
      </w:r>
      <w:r w:rsidR="003D3ABA">
        <w:t>rogramme</w:t>
      </w:r>
      <w:r w:rsidR="002E77E7">
        <w:t xml:space="preserve"> for the support provided to eligible Parties for the preparation and submission of their fifth national reports</w:t>
      </w:r>
      <w:r w:rsidR="003D3ABA">
        <w:t>;</w:t>
      </w:r>
    </w:p>
    <w:p w14:paraId="5E07931A" w14:textId="7946FE44" w:rsidR="00FC6EE4" w:rsidRPr="00603081" w:rsidRDefault="00226DC6" w:rsidP="008B787F">
      <w:pPr>
        <w:pStyle w:val="CBDNormalNumber"/>
        <w:numPr>
          <w:ilvl w:val="0"/>
          <w:numId w:val="0"/>
        </w:numPr>
        <w:ind w:left="567" w:firstLine="567"/>
      </w:pPr>
      <w:r w:rsidRPr="00603081">
        <w:t>4.</w:t>
      </w:r>
      <w:r w:rsidRPr="00603081">
        <w:tab/>
      </w:r>
      <w:r w:rsidR="000C38A4" w:rsidRPr="00603081">
        <w:rPr>
          <w:i/>
          <w:iCs/>
        </w:rPr>
        <w:t>Notes</w:t>
      </w:r>
      <w:r w:rsidR="000C38A4" w:rsidRPr="000C38A4">
        <w:t xml:space="preserve"> that the </w:t>
      </w:r>
      <w:r w:rsidR="003660FB">
        <w:t>sixth</w:t>
      </w:r>
      <w:r w:rsidR="000C38A4" w:rsidRPr="000C38A4">
        <w:t xml:space="preserve"> national reports </w:t>
      </w:r>
      <w:r w:rsidR="0011035F">
        <w:t>will</w:t>
      </w:r>
      <w:r w:rsidR="000C38A4" w:rsidRPr="000C38A4">
        <w:t xml:space="preserve"> be du</w:t>
      </w:r>
      <w:r w:rsidR="003660FB">
        <w:t xml:space="preserve">e </w:t>
      </w:r>
      <w:r w:rsidR="00667F9B">
        <w:t xml:space="preserve">by </w:t>
      </w:r>
      <w:r w:rsidR="00735FF5">
        <w:t>30 June 2029;</w:t>
      </w:r>
    </w:p>
    <w:p w14:paraId="6B0558D2" w14:textId="46D21C8E" w:rsidR="00A111D1" w:rsidRDefault="00226DC6" w:rsidP="008B787F">
      <w:pPr>
        <w:pStyle w:val="CBDNormalNumber"/>
        <w:numPr>
          <w:ilvl w:val="0"/>
          <w:numId w:val="0"/>
        </w:numPr>
        <w:ind w:left="567" w:firstLine="567"/>
      </w:pPr>
      <w:r>
        <w:t>5.</w:t>
      </w:r>
      <w:r>
        <w:tab/>
      </w:r>
      <w:r w:rsidR="008B67A9">
        <w:rPr>
          <w:i/>
          <w:iCs/>
        </w:rPr>
        <w:t xml:space="preserve">Requests </w:t>
      </w:r>
      <w:r w:rsidR="0034400F">
        <w:t>the Executive Secretary</w:t>
      </w:r>
      <w:r w:rsidR="009E5A55">
        <w:t xml:space="preserve"> to </w:t>
      </w:r>
      <w:r w:rsidR="007F3120">
        <w:t>prepare the format for the sixth national report</w:t>
      </w:r>
      <w:r w:rsidR="00FE4162">
        <w:t xml:space="preserve">, taking into account </w:t>
      </w:r>
      <w:r w:rsidR="00EB685F">
        <w:t>the comments provided by Parties</w:t>
      </w:r>
      <w:r w:rsidR="00A963AA">
        <w:t xml:space="preserve"> in the fifth national reports</w:t>
      </w:r>
      <w:r w:rsidR="00650794">
        <w:t>,</w:t>
      </w:r>
      <w:r w:rsidR="00696F8D">
        <w:t xml:space="preserve"> </w:t>
      </w:r>
      <w:r w:rsidR="00A963AA">
        <w:t>while</w:t>
      </w:r>
      <w:r w:rsidR="00696F8D">
        <w:t xml:space="preserve"> maintain</w:t>
      </w:r>
      <w:r w:rsidR="00A963AA">
        <w:t>ing</w:t>
      </w:r>
      <w:r w:rsidR="00696F8D">
        <w:t xml:space="preserve"> continuity </w:t>
      </w:r>
      <w:r w:rsidR="007D62D5">
        <w:t>in the questions</w:t>
      </w:r>
      <w:r w:rsidR="00042A65">
        <w:t xml:space="preserve"> in order</w:t>
      </w:r>
      <w:r w:rsidR="007D62D5">
        <w:t xml:space="preserve"> to facilitate </w:t>
      </w:r>
      <w:r w:rsidR="000D34D3">
        <w:t xml:space="preserve">the </w:t>
      </w:r>
      <w:r w:rsidR="00AF2B48">
        <w:t>measurement of</w:t>
      </w:r>
      <w:r w:rsidR="000D34D3">
        <w:t xml:space="preserve"> progress against</w:t>
      </w:r>
      <w:r w:rsidR="00AF2B48">
        <w:t xml:space="preserve"> the indicators in the implementation</w:t>
      </w:r>
      <w:r w:rsidR="00C57447">
        <w:t xml:space="preserve"> </w:t>
      </w:r>
      <w:r w:rsidR="00C57447" w:rsidRPr="002B3965">
        <w:t>plan</w:t>
      </w:r>
      <w:r w:rsidR="00DE41A7">
        <w:t xml:space="preserve"> for the Cartagena Protocol</w:t>
      </w:r>
      <w:r w:rsidR="00AF2B48" w:rsidRPr="008B787F">
        <w:t>,</w:t>
      </w:r>
      <w:r w:rsidR="00E56782">
        <w:rPr>
          <w:rStyle w:val="FootnoteReference"/>
        </w:rPr>
        <w:footnoteReference w:id="7"/>
      </w:r>
      <w:r w:rsidR="007F3120" w:rsidRPr="008B787F">
        <w:t xml:space="preserve"> and </w:t>
      </w:r>
      <w:r w:rsidR="007F3120" w:rsidRPr="002B3965">
        <w:t>su</w:t>
      </w:r>
      <w:r w:rsidR="007F3120">
        <w:t xml:space="preserve">bmit </w:t>
      </w:r>
      <w:r w:rsidR="00BC2D3D">
        <w:t>the format</w:t>
      </w:r>
      <w:r w:rsidR="007F3120">
        <w:t xml:space="preserve"> for consideration by the</w:t>
      </w:r>
      <w:r w:rsidR="00BC2D3D">
        <w:t xml:space="preserve"> Conference of the Parties serving as the</w:t>
      </w:r>
      <w:r w:rsidR="007F3120">
        <w:t xml:space="preserve"> meeting of the Parties at its thirteenth meeting.</w:t>
      </w:r>
    </w:p>
    <w:p w14:paraId="024BC33B" w14:textId="707F9F05" w:rsidR="001864B9" w:rsidRPr="003F1A75" w:rsidRDefault="001864B9" w:rsidP="008B787F">
      <w:pPr>
        <w:pStyle w:val="Para1"/>
        <w:numPr>
          <w:ilvl w:val="0"/>
          <w:numId w:val="0"/>
        </w:numPr>
        <w:ind w:left="567"/>
        <w:jc w:val="center"/>
      </w:pPr>
      <w:r w:rsidRPr="003F1A75">
        <w:t>_______</w:t>
      </w:r>
      <w:r w:rsidR="00650794">
        <w:t>_______</w:t>
      </w:r>
    </w:p>
    <w:sectPr w:rsidR="001864B9" w:rsidRPr="003F1A75" w:rsidSect="008B787F">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5E5D0" w14:textId="77777777" w:rsidR="007E1902" w:rsidRPr="003F1A75" w:rsidRDefault="007E1902" w:rsidP="00CF1848">
      <w:r w:rsidRPr="003F1A75">
        <w:separator/>
      </w:r>
    </w:p>
  </w:endnote>
  <w:endnote w:type="continuationSeparator" w:id="0">
    <w:p w14:paraId="22BAD7DA" w14:textId="77777777" w:rsidR="007E1902" w:rsidRPr="003F1A75" w:rsidRDefault="007E190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0F2AA90" w14:textId="77777777" w:rsidR="00D75CA6" w:rsidRPr="003F1A75" w:rsidRDefault="00D75CA6" w:rsidP="00D75CA6">
            <w:pPr>
              <w:pStyle w:val="Footer"/>
              <w:jc w:val="left"/>
            </w:pPr>
            <w:r w:rsidRPr="008B787F">
              <w:rPr>
                <w:szCs w:val="20"/>
              </w:rPr>
              <w:fldChar w:fldCharType="begin"/>
            </w:r>
            <w:r w:rsidRPr="008B787F">
              <w:rPr>
                <w:szCs w:val="20"/>
              </w:rPr>
              <w:instrText xml:space="preserve"> PAGE </w:instrText>
            </w:r>
            <w:r w:rsidRPr="008B787F">
              <w:rPr>
                <w:szCs w:val="20"/>
              </w:rPr>
              <w:fldChar w:fldCharType="separate"/>
            </w:r>
            <w:r w:rsidRPr="008B787F">
              <w:rPr>
                <w:noProof/>
                <w:szCs w:val="20"/>
              </w:rPr>
              <w:t>2</w:t>
            </w:r>
            <w:r w:rsidRPr="008B787F">
              <w:rPr>
                <w:szCs w:val="20"/>
              </w:rPr>
              <w:fldChar w:fldCharType="end"/>
            </w:r>
            <w:r w:rsidRPr="009B5306">
              <w:rPr>
                <w:szCs w:val="20"/>
              </w:rPr>
              <w:t>/</w:t>
            </w:r>
            <w:r w:rsidRPr="008B787F">
              <w:rPr>
                <w:szCs w:val="20"/>
              </w:rPr>
              <w:fldChar w:fldCharType="begin"/>
            </w:r>
            <w:r w:rsidRPr="008B787F">
              <w:rPr>
                <w:szCs w:val="20"/>
              </w:rPr>
              <w:instrText xml:space="preserve"> NUMPAGES  </w:instrText>
            </w:r>
            <w:r w:rsidRPr="008B787F">
              <w:rPr>
                <w:szCs w:val="20"/>
              </w:rPr>
              <w:fldChar w:fldCharType="separate"/>
            </w:r>
            <w:r w:rsidRPr="008B787F">
              <w:rPr>
                <w:noProof/>
                <w:szCs w:val="20"/>
              </w:rPr>
              <w:t>2</w:t>
            </w:r>
            <w:r w:rsidRPr="008B787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6C5C325" w14:textId="77777777" w:rsidR="00D75CA6" w:rsidRPr="003F1A75" w:rsidRDefault="00D75CA6" w:rsidP="008B787F">
        <w:pPr>
          <w:pStyle w:val="Footer"/>
          <w:jc w:val="right"/>
        </w:pPr>
        <w:r w:rsidRPr="008B787F">
          <w:rPr>
            <w:szCs w:val="20"/>
          </w:rPr>
          <w:fldChar w:fldCharType="begin"/>
        </w:r>
        <w:r w:rsidRPr="008B787F">
          <w:rPr>
            <w:szCs w:val="20"/>
          </w:rPr>
          <w:instrText xml:space="preserve"> PAGE </w:instrText>
        </w:r>
        <w:r w:rsidRPr="008B787F">
          <w:rPr>
            <w:szCs w:val="20"/>
          </w:rPr>
          <w:fldChar w:fldCharType="separate"/>
        </w:r>
        <w:r w:rsidRPr="008B787F">
          <w:rPr>
            <w:szCs w:val="20"/>
          </w:rPr>
          <w:t>2</w:t>
        </w:r>
        <w:r w:rsidRPr="008B787F">
          <w:rPr>
            <w:szCs w:val="20"/>
          </w:rPr>
          <w:fldChar w:fldCharType="end"/>
        </w:r>
        <w:r w:rsidRPr="009B5306">
          <w:rPr>
            <w:szCs w:val="20"/>
          </w:rPr>
          <w:t>/</w:t>
        </w:r>
        <w:r w:rsidRPr="008B787F">
          <w:rPr>
            <w:szCs w:val="20"/>
          </w:rPr>
          <w:fldChar w:fldCharType="begin"/>
        </w:r>
        <w:r w:rsidRPr="008B787F">
          <w:rPr>
            <w:szCs w:val="20"/>
          </w:rPr>
          <w:instrText xml:space="preserve"> NUMPAGES  </w:instrText>
        </w:r>
        <w:r w:rsidRPr="008B787F">
          <w:rPr>
            <w:szCs w:val="20"/>
          </w:rPr>
          <w:fldChar w:fldCharType="separate"/>
        </w:r>
        <w:r w:rsidRPr="008B787F">
          <w:rPr>
            <w:szCs w:val="20"/>
          </w:rPr>
          <w:t>3</w:t>
        </w:r>
        <w:r w:rsidRPr="008B787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EA79C" w14:textId="77777777" w:rsidR="007E1902" w:rsidRPr="003F1A75" w:rsidRDefault="007E1902" w:rsidP="00CF1848">
      <w:r w:rsidRPr="003F1A75">
        <w:separator/>
      </w:r>
    </w:p>
  </w:footnote>
  <w:footnote w:type="continuationSeparator" w:id="0">
    <w:p w14:paraId="09EA546E" w14:textId="77777777" w:rsidR="007E1902" w:rsidRPr="003F1A75" w:rsidRDefault="007E1902" w:rsidP="00CF1848">
      <w:r w:rsidRPr="003F1A75">
        <w:continuationSeparator/>
      </w:r>
    </w:p>
  </w:footnote>
  <w:footnote w:id="1">
    <w:p w14:paraId="6E264801" w14:textId="77777777" w:rsidR="008A1499" w:rsidRPr="003F1A75" w:rsidRDefault="008A1499">
      <w:pPr>
        <w:pStyle w:val="FootnoteText"/>
      </w:pPr>
      <w:r w:rsidRPr="00A428E3">
        <w:rPr>
          <w:rStyle w:val="FootnoteReference"/>
        </w:rPr>
        <w:t>*</w:t>
      </w:r>
      <w:r w:rsidRPr="00A428E3">
        <w:t xml:space="preserve"> </w:t>
      </w:r>
      <w:hyperlink r:id="rId1" w:history="1">
        <w:r w:rsidRPr="008B787F">
          <w:rPr>
            <w:rStyle w:val="Hyperlink"/>
          </w:rPr>
          <w:t>CBD</w:t>
        </w:r>
        <w:r w:rsidRPr="00A428E3">
          <w:rPr>
            <w:rStyle w:val="Hyperlink"/>
          </w:rPr>
          <w:t>/</w:t>
        </w:r>
        <w:r w:rsidR="00F041E5" w:rsidRPr="008B787F">
          <w:rPr>
            <w:rStyle w:val="Hyperlink"/>
          </w:rPr>
          <w:t>C</w:t>
        </w:r>
        <w:r w:rsidR="00975047" w:rsidRPr="008B787F">
          <w:rPr>
            <w:rStyle w:val="Hyperlink"/>
          </w:rPr>
          <w:t>P</w:t>
        </w:r>
        <w:r w:rsidR="00975047" w:rsidRPr="00A428E3">
          <w:rPr>
            <w:rStyle w:val="Hyperlink"/>
          </w:rPr>
          <w:t>/</w:t>
        </w:r>
        <w:r w:rsidR="00975047" w:rsidRPr="008B787F">
          <w:rPr>
            <w:rStyle w:val="Hyperlink"/>
          </w:rPr>
          <w:t>MOP</w:t>
        </w:r>
        <w:r w:rsidR="00975047" w:rsidRPr="00A428E3">
          <w:rPr>
            <w:rStyle w:val="Hyperlink"/>
          </w:rPr>
          <w:t>/</w:t>
        </w:r>
        <w:r w:rsidR="00F041E5" w:rsidRPr="00A428E3">
          <w:rPr>
            <w:rStyle w:val="Hyperlink"/>
          </w:rPr>
          <w:t>12</w:t>
        </w:r>
        <w:r w:rsidRPr="00A428E3">
          <w:rPr>
            <w:rStyle w:val="Hyperlink"/>
          </w:rPr>
          <w:t>/1</w:t>
        </w:r>
      </w:hyperlink>
      <w:r w:rsidRPr="00A428E3">
        <w:t>.</w:t>
      </w:r>
    </w:p>
  </w:footnote>
  <w:footnote w:id="2">
    <w:p w14:paraId="2E48E353" w14:textId="10B9B518" w:rsidR="000608EB" w:rsidRPr="0054293A" w:rsidRDefault="000608EB">
      <w:pPr>
        <w:pStyle w:val="FootnoteText"/>
        <w:rPr>
          <w:lang w:val="en-US"/>
        </w:rPr>
      </w:pPr>
      <w:r>
        <w:rPr>
          <w:rStyle w:val="FootnoteReference"/>
        </w:rPr>
        <w:footnoteRef/>
      </w:r>
      <w:r>
        <w:t xml:space="preserve"> </w:t>
      </w:r>
      <w:r w:rsidR="00CE3835">
        <w:t xml:space="preserve">The full report of the </w:t>
      </w:r>
      <w:r w:rsidR="00A57D6A">
        <w:t>Committee on the work of its meeting is in document </w:t>
      </w:r>
      <w:hyperlink r:id="rId2" w:history="1">
        <w:r w:rsidR="00FD4E8A" w:rsidRPr="008B787F">
          <w:rPr>
            <w:rStyle w:val="Hyperlink"/>
            <w:lang w:val="en-US"/>
          </w:rPr>
          <w:t>CBD/CP/CC/21/5</w:t>
        </w:r>
      </w:hyperlink>
      <w:r w:rsidR="00A57D6A">
        <w:rPr>
          <w:lang w:val="en-US"/>
        </w:rPr>
        <w:t>,</w:t>
      </w:r>
      <w:r w:rsidRPr="0054293A">
        <w:rPr>
          <w:lang w:val="en-US"/>
        </w:rPr>
        <w:t xml:space="preserve"> paras.</w:t>
      </w:r>
      <w:r w:rsidR="00CE1477" w:rsidRPr="0054293A">
        <w:rPr>
          <w:lang w:val="en-US"/>
        </w:rPr>
        <w:t xml:space="preserve"> 19</w:t>
      </w:r>
      <w:r w:rsidR="002B0CA0" w:rsidRPr="0054293A">
        <w:rPr>
          <w:lang w:val="en-US"/>
        </w:rPr>
        <w:t>–</w:t>
      </w:r>
      <w:r w:rsidR="00CE1477" w:rsidRPr="0054293A">
        <w:rPr>
          <w:lang w:val="en-US"/>
        </w:rPr>
        <w:t>28</w:t>
      </w:r>
      <w:r w:rsidR="00A57D6A">
        <w:rPr>
          <w:lang w:val="en-US"/>
        </w:rPr>
        <w:t xml:space="preserve"> of which </w:t>
      </w:r>
      <w:r w:rsidR="00482031">
        <w:rPr>
          <w:lang w:val="en-US"/>
        </w:rPr>
        <w:t>concern the obligation to submit national reports</w:t>
      </w:r>
      <w:r w:rsidR="00CE1477" w:rsidRPr="0054293A">
        <w:rPr>
          <w:lang w:val="en-US"/>
        </w:rPr>
        <w:t>.</w:t>
      </w:r>
    </w:p>
  </w:footnote>
  <w:footnote w:id="3">
    <w:p w14:paraId="09F4ACFB" w14:textId="0E138243" w:rsidR="00606756" w:rsidRPr="0054293A" w:rsidRDefault="00606756">
      <w:pPr>
        <w:pStyle w:val="FootnoteText"/>
        <w:rPr>
          <w:lang w:val="en-US"/>
        </w:rPr>
      </w:pPr>
      <w:r w:rsidRPr="0054293A">
        <w:rPr>
          <w:rStyle w:val="FootnoteReference"/>
        </w:rPr>
        <w:footnoteRef/>
      </w:r>
      <w:r w:rsidRPr="0054293A">
        <w:t xml:space="preserve"> </w:t>
      </w:r>
      <w:r w:rsidR="00D53B06" w:rsidRPr="0054293A">
        <w:t xml:space="preserve">Similarly, in its </w:t>
      </w:r>
      <w:r w:rsidR="00DF1864">
        <w:t>contribution to</w:t>
      </w:r>
      <w:r w:rsidR="004A539F" w:rsidRPr="0054293A">
        <w:t xml:space="preserve"> the fifth assessment and review of the Protocol and </w:t>
      </w:r>
      <w:r w:rsidR="004A539F" w:rsidRPr="008B787F">
        <w:t>midterm</w:t>
      </w:r>
      <w:r w:rsidR="004A539F" w:rsidRPr="0054293A">
        <w:t xml:space="preserve"> evaluation of the </w:t>
      </w:r>
      <w:r w:rsidR="00FA0F72" w:rsidRPr="0054293A">
        <w:t>implementation plan and capacity-building action plan</w:t>
      </w:r>
      <w:r w:rsidR="00636BED">
        <w:t xml:space="preserve"> for the Protocol</w:t>
      </w:r>
      <w:r w:rsidR="00FA0F72" w:rsidRPr="0054293A">
        <w:t>, the Liaison Group on the Protocol</w:t>
      </w:r>
      <w:r w:rsidR="00B362AB" w:rsidRPr="0054293A">
        <w:t xml:space="preserve"> recognized that synchronized reporting among the Convention and its Protocols had some benefits</w:t>
      </w:r>
      <w:r w:rsidR="008912F9" w:rsidRPr="0054293A">
        <w:t xml:space="preserve"> but that there were also challenges with the three reports being due at the same date</w:t>
      </w:r>
      <w:r w:rsidR="002972B8" w:rsidRPr="0054293A">
        <w:t xml:space="preserve"> </w:t>
      </w:r>
      <w:r w:rsidR="004A6EA6" w:rsidRPr="0054293A">
        <w:t>(</w:t>
      </w:r>
      <w:r w:rsidR="00636BED">
        <w:t>see the annex to document </w:t>
      </w:r>
      <w:hyperlink r:id="rId3" w:history="1">
        <w:r w:rsidR="004A6EA6" w:rsidRPr="008B787F">
          <w:rPr>
            <w:rStyle w:val="Hyperlink"/>
          </w:rPr>
          <w:t>CBD</w:t>
        </w:r>
        <w:r w:rsidR="004A6EA6" w:rsidRPr="0054293A">
          <w:rPr>
            <w:rStyle w:val="Hyperlink"/>
          </w:rPr>
          <w:t>/</w:t>
        </w:r>
        <w:r w:rsidR="004A6EA6" w:rsidRPr="008B787F">
          <w:rPr>
            <w:rStyle w:val="Hyperlink"/>
          </w:rPr>
          <w:t>CP</w:t>
        </w:r>
        <w:r w:rsidR="004A6EA6" w:rsidRPr="0054293A">
          <w:rPr>
            <w:rStyle w:val="Hyperlink"/>
          </w:rPr>
          <w:t>/</w:t>
        </w:r>
        <w:r w:rsidR="004A6EA6" w:rsidRPr="008B787F">
          <w:rPr>
            <w:rStyle w:val="Hyperlink"/>
          </w:rPr>
          <w:t>LG</w:t>
        </w:r>
        <w:r w:rsidR="004A6EA6" w:rsidRPr="0054293A">
          <w:rPr>
            <w:rStyle w:val="Hyperlink"/>
          </w:rPr>
          <w:t>/15/3</w:t>
        </w:r>
      </w:hyperlink>
      <w:r w:rsidR="004A6EA6" w:rsidRPr="0054293A">
        <w:t>)</w:t>
      </w:r>
      <w:r w:rsidR="008912F9" w:rsidRPr="0054293A">
        <w:t>.</w:t>
      </w:r>
      <w:r w:rsidR="00FA0F72" w:rsidRPr="0054293A">
        <w:t xml:space="preserve"> </w:t>
      </w:r>
    </w:p>
  </w:footnote>
  <w:footnote w:id="4">
    <w:p w14:paraId="391B5FE0" w14:textId="70EB216D" w:rsidR="00FA50DD" w:rsidRPr="009358AC" w:rsidRDefault="00FA50DD" w:rsidP="00FA50DD">
      <w:pPr>
        <w:pStyle w:val="FootnoteText"/>
        <w:rPr>
          <w:lang w:val="en-US"/>
        </w:rPr>
      </w:pPr>
      <w:r w:rsidRPr="0054293A">
        <w:rPr>
          <w:rStyle w:val="FootnoteReference"/>
        </w:rPr>
        <w:footnoteRef/>
      </w:r>
      <w:r w:rsidRPr="0054293A">
        <w:t xml:space="preserve"> </w:t>
      </w:r>
      <w:hyperlink r:id="rId4" w:history="1">
        <w:r w:rsidRPr="008B787F">
          <w:rPr>
            <w:rStyle w:val="Hyperlink"/>
          </w:rPr>
          <w:t>CBD/CP/MOP/12/3</w:t>
        </w:r>
      </w:hyperlink>
      <w:r w:rsidRPr="0054293A">
        <w:t>.</w:t>
      </w:r>
    </w:p>
  </w:footnote>
  <w:footnote w:id="5">
    <w:p w14:paraId="372B3779" w14:textId="076E5188" w:rsidR="00D204EC" w:rsidRPr="008B787F" w:rsidRDefault="00D204EC">
      <w:pPr>
        <w:pStyle w:val="FootnoteText"/>
        <w:rPr>
          <w:lang w:val="en-US"/>
        </w:rPr>
      </w:pPr>
      <w:r>
        <w:rPr>
          <w:rStyle w:val="FootnoteReference"/>
        </w:rPr>
        <w:footnoteRef/>
      </w:r>
      <w:r>
        <w:t xml:space="preserve"> </w:t>
      </w:r>
      <w:r>
        <w:rPr>
          <w:lang w:val="en-US"/>
        </w:rPr>
        <w:t>See the draft decision</w:t>
      </w:r>
      <w:r w:rsidR="00534FEC">
        <w:rPr>
          <w:lang w:val="en-US"/>
        </w:rPr>
        <w:t xml:space="preserve"> </w:t>
      </w:r>
      <w:r w:rsidR="00277F0B">
        <w:rPr>
          <w:lang w:val="en-US"/>
        </w:rPr>
        <w:t>under</w:t>
      </w:r>
      <w:r w:rsidR="00534FEC">
        <w:rPr>
          <w:lang w:val="en-US"/>
        </w:rPr>
        <w:t xml:space="preserve"> agenda </w:t>
      </w:r>
      <w:r w:rsidR="00534FEC" w:rsidRPr="002B3965">
        <w:rPr>
          <w:lang w:val="en-US"/>
        </w:rPr>
        <w:t>item</w:t>
      </w:r>
      <w:r w:rsidR="00534FEC" w:rsidRPr="008B787F">
        <w:rPr>
          <w:lang w:val="en-US"/>
        </w:rPr>
        <w:t xml:space="preserve"> 9 i</w:t>
      </w:r>
      <w:r w:rsidR="00534FEC" w:rsidRPr="002B3965">
        <w:rPr>
          <w:lang w:val="en-US"/>
        </w:rPr>
        <w:t>n the compilation of draft decisions (</w:t>
      </w:r>
      <w:r w:rsidR="00534FEC" w:rsidRPr="008B787F">
        <w:rPr>
          <w:lang w:val="en-US"/>
        </w:rPr>
        <w:t>CBD</w:t>
      </w:r>
      <w:r w:rsidR="00534FEC" w:rsidRPr="002B3965">
        <w:rPr>
          <w:lang w:val="en-US"/>
        </w:rPr>
        <w:t>/</w:t>
      </w:r>
      <w:r w:rsidR="00534FEC" w:rsidRPr="008B787F">
        <w:rPr>
          <w:lang w:val="en-US"/>
        </w:rPr>
        <w:t>CP</w:t>
      </w:r>
      <w:r w:rsidR="00534FEC" w:rsidRPr="002B3965">
        <w:rPr>
          <w:lang w:val="en-US"/>
        </w:rPr>
        <w:t>/</w:t>
      </w:r>
      <w:r w:rsidR="00534FEC" w:rsidRPr="008B787F">
        <w:rPr>
          <w:lang w:val="en-US"/>
        </w:rPr>
        <w:t>MOP</w:t>
      </w:r>
      <w:r w:rsidR="00534FEC" w:rsidRPr="002B3965">
        <w:rPr>
          <w:lang w:val="en-US"/>
        </w:rPr>
        <w:t>/</w:t>
      </w:r>
      <w:r w:rsidR="002751D3" w:rsidRPr="002B3965">
        <w:rPr>
          <w:lang w:val="en-US"/>
        </w:rPr>
        <w:t>12/</w:t>
      </w:r>
      <w:r w:rsidR="002751D3">
        <w:rPr>
          <w:lang w:val="en-US"/>
        </w:rPr>
        <w:t>2).</w:t>
      </w:r>
    </w:p>
  </w:footnote>
  <w:footnote w:id="6">
    <w:p w14:paraId="688364C1" w14:textId="6F7D6C8E" w:rsidR="00135469" w:rsidRDefault="00135469">
      <w:pPr>
        <w:pStyle w:val="FootnoteText"/>
      </w:pPr>
      <w:r>
        <w:rPr>
          <w:rStyle w:val="FootnoteReference"/>
        </w:rPr>
        <w:footnoteRef/>
      </w:r>
      <w:r>
        <w:t xml:space="preserve"> </w:t>
      </w:r>
      <w:r w:rsidR="009E3F6B" w:rsidRPr="009E3F6B">
        <w:t xml:space="preserve">United Nations, </w:t>
      </w:r>
      <w:r w:rsidR="009E3F6B" w:rsidRPr="008B787F">
        <w:rPr>
          <w:i/>
          <w:iCs/>
        </w:rPr>
        <w:t>Treaty Series</w:t>
      </w:r>
      <w:r w:rsidR="009E3F6B" w:rsidRPr="009E3F6B">
        <w:t>, vol. 2226, No. 30619.</w:t>
      </w:r>
    </w:p>
  </w:footnote>
  <w:footnote w:id="7">
    <w:p w14:paraId="1C8C19EB" w14:textId="4F5EDB13" w:rsidR="00E56782" w:rsidRDefault="00E56782">
      <w:pPr>
        <w:pStyle w:val="FootnoteText"/>
      </w:pPr>
      <w:r>
        <w:rPr>
          <w:rStyle w:val="FootnoteReference"/>
        </w:rPr>
        <w:footnoteRef/>
      </w:r>
      <w:r>
        <w:t xml:space="preserve"> Decision </w:t>
      </w:r>
      <w:hyperlink r:id="rId5" w:history="1">
        <w:r w:rsidRPr="00DE57E3">
          <w:rPr>
            <w:rStyle w:val="Hyperlink"/>
          </w:rPr>
          <w:t>CP-10/3</w:t>
        </w:r>
      </w:hyperlink>
      <w: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0915075" w14:textId="05B96DDC" w:rsidR="00534681" w:rsidRPr="003F1A75" w:rsidRDefault="00D54A8E" w:rsidP="007C4951">
        <w:pPr>
          <w:pStyle w:val="Header"/>
          <w:spacing w:after="240"/>
          <w:rPr>
            <w:szCs w:val="20"/>
          </w:rPr>
        </w:pPr>
        <w:r>
          <w:rPr>
            <w:szCs w:val="20"/>
          </w:rPr>
          <w:t>CBD/CP/MOP/12/6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3558EC4" w14:textId="101DE18A" w:rsidR="009505C9" w:rsidRPr="003F1A75" w:rsidRDefault="00D54A8E" w:rsidP="007C4951">
        <w:pPr>
          <w:pStyle w:val="Header"/>
          <w:spacing w:after="240"/>
          <w:jc w:val="right"/>
        </w:pPr>
        <w:r>
          <w:t>CBD/CP/MOP/12/6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0085A"/>
    <w:multiLevelType w:val="hybridMultilevel"/>
    <w:tmpl w:val="281AF410"/>
    <w:lvl w:ilvl="0" w:tplc="5672EABE">
      <w:start w:val="16"/>
      <w:numFmt w:val="bullet"/>
      <w:lvlText w:val="-"/>
      <w:lvlJc w:val="left"/>
      <w:pPr>
        <w:ind w:left="720" w:hanging="360"/>
      </w:pPr>
      <w:rPr>
        <w:rFonts w:ascii="Times New Roman" w:eastAsia="SimSu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846870841">
    <w:abstractNumId w:val="4"/>
    <w:lvlOverride w:ilvl="0">
      <w:startOverride w:val="5"/>
    </w:lvlOverride>
  </w:num>
  <w:num w:numId="9" w16cid:durableId="9398597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13554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6274284">
    <w:abstractNumId w:val="0"/>
  </w:num>
  <w:num w:numId="12" w16cid:durableId="5041718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6146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3247620">
    <w:abstractNumId w:val="5"/>
  </w:num>
  <w:num w:numId="15" w16cid:durableId="6195348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2877098">
    <w:abstractNumId w:val="4"/>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17" w16cid:durableId="809904989">
    <w:abstractNumId w:val="4"/>
  </w:num>
  <w:num w:numId="18" w16cid:durableId="2979585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25C"/>
    <w:rsid w:val="000002AD"/>
    <w:rsid w:val="00000E6C"/>
    <w:rsid w:val="0000269E"/>
    <w:rsid w:val="000064D5"/>
    <w:rsid w:val="00007164"/>
    <w:rsid w:val="00007CC6"/>
    <w:rsid w:val="000157F4"/>
    <w:rsid w:val="0001670C"/>
    <w:rsid w:val="00016EB0"/>
    <w:rsid w:val="000177A2"/>
    <w:rsid w:val="00020499"/>
    <w:rsid w:val="00021397"/>
    <w:rsid w:val="0002384B"/>
    <w:rsid w:val="000258D2"/>
    <w:rsid w:val="00026672"/>
    <w:rsid w:val="0002698E"/>
    <w:rsid w:val="00031650"/>
    <w:rsid w:val="00032C2E"/>
    <w:rsid w:val="00033E27"/>
    <w:rsid w:val="00034380"/>
    <w:rsid w:val="000344CC"/>
    <w:rsid w:val="000358D7"/>
    <w:rsid w:val="00035BD3"/>
    <w:rsid w:val="000364A4"/>
    <w:rsid w:val="0003659A"/>
    <w:rsid w:val="00040AF8"/>
    <w:rsid w:val="0004274C"/>
    <w:rsid w:val="00042A65"/>
    <w:rsid w:val="00042FBB"/>
    <w:rsid w:val="000438D1"/>
    <w:rsid w:val="000476AB"/>
    <w:rsid w:val="00050829"/>
    <w:rsid w:val="00050B39"/>
    <w:rsid w:val="00050F51"/>
    <w:rsid w:val="0005173A"/>
    <w:rsid w:val="00052842"/>
    <w:rsid w:val="00054D84"/>
    <w:rsid w:val="000608EB"/>
    <w:rsid w:val="000641A8"/>
    <w:rsid w:val="00067C89"/>
    <w:rsid w:val="0007128A"/>
    <w:rsid w:val="0007171B"/>
    <w:rsid w:val="00071749"/>
    <w:rsid w:val="00072060"/>
    <w:rsid w:val="00074490"/>
    <w:rsid w:val="00074A6F"/>
    <w:rsid w:val="0007571F"/>
    <w:rsid w:val="0007607E"/>
    <w:rsid w:val="000824B8"/>
    <w:rsid w:val="00082B36"/>
    <w:rsid w:val="0008388C"/>
    <w:rsid w:val="00083DF0"/>
    <w:rsid w:val="00084186"/>
    <w:rsid w:val="00084700"/>
    <w:rsid w:val="00084D33"/>
    <w:rsid w:val="0008534F"/>
    <w:rsid w:val="00085763"/>
    <w:rsid w:val="00085C99"/>
    <w:rsid w:val="0008785E"/>
    <w:rsid w:val="00090298"/>
    <w:rsid w:val="0009096D"/>
    <w:rsid w:val="00090E62"/>
    <w:rsid w:val="00090F7A"/>
    <w:rsid w:val="000913DD"/>
    <w:rsid w:val="00093783"/>
    <w:rsid w:val="00093F4A"/>
    <w:rsid w:val="00094CA3"/>
    <w:rsid w:val="000A04F5"/>
    <w:rsid w:val="000A1D09"/>
    <w:rsid w:val="000A2186"/>
    <w:rsid w:val="000A31B0"/>
    <w:rsid w:val="000B55C8"/>
    <w:rsid w:val="000B5B0D"/>
    <w:rsid w:val="000B5D4B"/>
    <w:rsid w:val="000B7089"/>
    <w:rsid w:val="000C128B"/>
    <w:rsid w:val="000C2A90"/>
    <w:rsid w:val="000C3697"/>
    <w:rsid w:val="000C38A4"/>
    <w:rsid w:val="000C4BC0"/>
    <w:rsid w:val="000C6449"/>
    <w:rsid w:val="000C679A"/>
    <w:rsid w:val="000C7283"/>
    <w:rsid w:val="000C7358"/>
    <w:rsid w:val="000D0EF2"/>
    <w:rsid w:val="000D0F68"/>
    <w:rsid w:val="000D0FCF"/>
    <w:rsid w:val="000D2673"/>
    <w:rsid w:val="000D34D3"/>
    <w:rsid w:val="000D3A3F"/>
    <w:rsid w:val="000D5FC5"/>
    <w:rsid w:val="000D63EB"/>
    <w:rsid w:val="000D7DA7"/>
    <w:rsid w:val="000E11ED"/>
    <w:rsid w:val="000E28FE"/>
    <w:rsid w:val="000E3A91"/>
    <w:rsid w:val="000E49A0"/>
    <w:rsid w:val="000E5629"/>
    <w:rsid w:val="000E5E3C"/>
    <w:rsid w:val="000E673A"/>
    <w:rsid w:val="000E7D53"/>
    <w:rsid w:val="000F00E3"/>
    <w:rsid w:val="000F0746"/>
    <w:rsid w:val="000F1FFC"/>
    <w:rsid w:val="000F2B54"/>
    <w:rsid w:val="000F6945"/>
    <w:rsid w:val="000F73D9"/>
    <w:rsid w:val="000F74F5"/>
    <w:rsid w:val="000F78FC"/>
    <w:rsid w:val="00101457"/>
    <w:rsid w:val="00102A26"/>
    <w:rsid w:val="001031DF"/>
    <w:rsid w:val="001042B2"/>
    <w:rsid w:val="001051E7"/>
    <w:rsid w:val="00105372"/>
    <w:rsid w:val="001054A6"/>
    <w:rsid w:val="00105D87"/>
    <w:rsid w:val="001064C4"/>
    <w:rsid w:val="001078A1"/>
    <w:rsid w:val="0011035F"/>
    <w:rsid w:val="00110BBE"/>
    <w:rsid w:val="00114A6B"/>
    <w:rsid w:val="00117FBB"/>
    <w:rsid w:val="00120AC7"/>
    <w:rsid w:val="001217F7"/>
    <w:rsid w:val="00122C5C"/>
    <w:rsid w:val="00127D69"/>
    <w:rsid w:val="001310DE"/>
    <w:rsid w:val="001312AD"/>
    <w:rsid w:val="00131E7A"/>
    <w:rsid w:val="001329F3"/>
    <w:rsid w:val="00132A55"/>
    <w:rsid w:val="00132B4D"/>
    <w:rsid w:val="00134846"/>
    <w:rsid w:val="00135469"/>
    <w:rsid w:val="00140521"/>
    <w:rsid w:val="00140958"/>
    <w:rsid w:val="00140D12"/>
    <w:rsid w:val="00141411"/>
    <w:rsid w:val="001426D1"/>
    <w:rsid w:val="00143C3C"/>
    <w:rsid w:val="0014533A"/>
    <w:rsid w:val="00146164"/>
    <w:rsid w:val="00147920"/>
    <w:rsid w:val="00150EE9"/>
    <w:rsid w:val="00151464"/>
    <w:rsid w:val="00151A0F"/>
    <w:rsid w:val="001534A7"/>
    <w:rsid w:val="00153D51"/>
    <w:rsid w:val="00154220"/>
    <w:rsid w:val="001544EC"/>
    <w:rsid w:val="00155719"/>
    <w:rsid w:val="00156898"/>
    <w:rsid w:val="00164A43"/>
    <w:rsid w:val="001655E4"/>
    <w:rsid w:val="001708DF"/>
    <w:rsid w:val="00172AF6"/>
    <w:rsid w:val="00173D1C"/>
    <w:rsid w:val="00173DF3"/>
    <w:rsid w:val="00174B61"/>
    <w:rsid w:val="0017567C"/>
    <w:rsid w:val="00175D3A"/>
    <w:rsid w:val="00176170"/>
    <w:rsid w:val="00176CEE"/>
    <w:rsid w:val="00177AE1"/>
    <w:rsid w:val="00177C60"/>
    <w:rsid w:val="00180659"/>
    <w:rsid w:val="00181344"/>
    <w:rsid w:val="00181392"/>
    <w:rsid w:val="0018201E"/>
    <w:rsid w:val="00182CDB"/>
    <w:rsid w:val="00186416"/>
    <w:rsid w:val="001864B9"/>
    <w:rsid w:val="001867E5"/>
    <w:rsid w:val="00186DD8"/>
    <w:rsid w:val="0018793A"/>
    <w:rsid w:val="001900C2"/>
    <w:rsid w:val="001928BC"/>
    <w:rsid w:val="00193BC2"/>
    <w:rsid w:val="00194962"/>
    <w:rsid w:val="00194CD3"/>
    <w:rsid w:val="00196B7B"/>
    <w:rsid w:val="00196EF8"/>
    <w:rsid w:val="001A0EF4"/>
    <w:rsid w:val="001A35EC"/>
    <w:rsid w:val="001A5872"/>
    <w:rsid w:val="001A5F3F"/>
    <w:rsid w:val="001A65AB"/>
    <w:rsid w:val="001A7AC3"/>
    <w:rsid w:val="001B13FE"/>
    <w:rsid w:val="001B1481"/>
    <w:rsid w:val="001B2E89"/>
    <w:rsid w:val="001B2F95"/>
    <w:rsid w:val="001B7330"/>
    <w:rsid w:val="001B7693"/>
    <w:rsid w:val="001C026F"/>
    <w:rsid w:val="001C1059"/>
    <w:rsid w:val="001C1A4A"/>
    <w:rsid w:val="001C7D4E"/>
    <w:rsid w:val="001D030C"/>
    <w:rsid w:val="001D1833"/>
    <w:rsid w:val="001D2484"/>
    <w:rsid w:val="001D2BF0"/>
    <w:rsid w:val="001D2D12"/>
    <w:rsid w:val="001D3E19"/>
    <w:rsid w:val="001D731D"/>
    <w:rsid w:val="001D7960"/>
    <w:rsid w:val="001E0E14"/>
    <w:rsid w:val="001E101B"/>
    <w:rsid w:val="001E4F18"/>
    <w:rsid w:val="001E54B3"/>
    <w:rsid w:val="001E596A"/>
    <w:rsid w:val="001E6C88"/>
    <w:rsid w:val="001E74AB"/>
    <w:rsid w:val="001E78DA"/>
    <w:rsid w:val="001F1B9A"/>
    <w:rsid w:val="001F3EAB"/>
    <w:rsid w:val="001F4CEB"/>
    <w:rsid w:val="001F695E"/>
    <w:rsid w:val="001F6D15"/>
    <w:rsid w:val="00211275"/>
    <w:rsid w:val="00211A92"/>
    <w:rsid w:val="00211CBD"/>
    <w:rsid w:val="0021310E"/>
    <w:rsid w:val="00214D06"/>
    <w:rsid w:val="0021641B"/>
    <w:rsid w:val="00217DE2"/>
    <w:rsid w:val="00220D37"/>
    <w:rsid w:val="00223437"/>
    <w:rsid w:val="00223C68"/>
    <w:rsid w:val="002255A8"/>
    <w:rsid w:val="0022699D"/>
    <w:rsid w:val="00226DC6"/>
    <w:rsid w:val="00227D0F"/>
    <w:rsid w:val="00227EA9"/>
    <w:rsid w:val="002306DB"/>
    <w:rsid w:val="00232685"/>
    <w:rsid w:val="0023293B"/>
    <w:rsid w:val="00232943"/>
    <w:rsid w:val="0023429E"/>
    <w:rsid w:val="00234F54"/>
    <w:rsid w:val="00241B13"/>
    <w:rsid w:val="00241C74"/>
    <w:rsid w:val="00243EB7"/>
    <w:rsid w:val="0024572C"/>
    <w:rsid w:val="002457BD"/>
    <w:rsid w:val="00245B74"/>
    <w:rsid w:val="00246FE1"/>
    <w:rsid w:val="00247733"/>
    <w:rsid w:val="00250FB7"/>
    <w:rsid w:val="0025469F"/>
    <w:rsid w:val="00255570"/>
    <w:rsid w:val="002566DF"/>
    <w:rsid w:val="00256A08"/>
    <w:rsid w:val="00256C79"/>
    <w:rsid w:val="0026124D"/>
    <w:rsid w:val="002621A6"/>
    <w:rsid w:val="00264146"/>
    <w:rsid w:val="002643DE"/>
    <w:rsid w:val="00264E8B"/>
    <w:rsid w:val="00272323"/>
    <w:rsid w:val="002751C2"/>
    <w:rsid w:val="002751D3"/>
    <w:rsid w:val="0027612A"/>
    <w:rsid w:val="002767F1"/>
    <w:rsid w:val="002768F1"/>
    <w:rsid w:val="00277F0B"/>
    <w:rsid w:val="0028213D"/>
    <w:rsid w:val="00283BFE"/>
    <w:rsid w:val="0028519C"/>
    <w:rsid w:val="00286A44"/>
    <w:rsid w:val="00286F02"/>
    <w:rsid w:val="00287D53"/>
    <w:rsid w:val="00290CC7"/>
    <w:rsid w:val="002937F2"/>
    <w:rsid w:val="00294FDA"/>
    <w:rsid w:val="00295065"/>
    <w:rsid w:val="002972B8"/>
    <w:rsid w:val="002A3B3B"/>
    <w:rsid w:val="002A6250"/>
    <w:rsid w:val="002A6873"/>
    <w:rsid w:val="002B09DD"/>
    <w:rsid w:val="002B0CA0"/>
    <w:rsid w:val="002B3965"/>
    <w:rsid w:val="002B39EA"/>
    <w:rsid w:val="002B49BF"/>
    <w:rsid w:val="002B4D8E"/>
    <w:rsid w:val="002B5588"/>
    <w:rsid w:val="002B5735"/>
    <w:rsid w:val="002C4C7B"/>
    <w:rsid w:val="002C51E4"/>
    <w:rsid w:val="002C53C5"/>
    <w:rsid w:val="002C5A03"/>
    <w:rsid w:val="002C6C55"/>
    <w:rsid w:val="002C70E0"/>
    <w:rsid w:val="002D1BCE"/>
    <w:rsid w:val="002D2732"/>
    <w:rsid w:val="002D3ED9"/>
    <w:rsid w:val="002D413E"/>
    <w:rsid w:val="002D54C8"/>
    <w:rsid w:val="002D615B"/>
    <w:rsid w:val="002D628A"/>
    <w:rsid w:val="002D7235"/>
    <w:rsid w:val="002D7910"/>
    <w:rsid w:val="002E049B"/>
    <w:rsid w:val="002E11BE"/>
    <w:rsid w:val="002E181A"/>
    <w:rsid w:val="002E2BC9"/>
    <w:rsid w:val="002E3FCC"/>
    <w:rsid w:val="002E4AB0"/>
    <w:rsid w:val="002E53AC"/>
    <w:rsid w:val="002E5B2F"/>
    <w:rsid w:val="002E5CCB"/>
    <w:rsid w:val="002E77E7"/>
    <w:rsid w:val="002F0E40"/>
    <w:rsid w:val="002F1AAF"/>
    <w:rsid w:val="002F3808"/>
    <w:rsid w:val="002F3B1D"/>
    <w:rsid w:val="002F4061"/>
    <w:rsid w:val="002F7482"/>
    <w:rsid w:val="003003B5"/>
    <w:rsid w:val="003008FE"/>
    <w:rsid w:val="0030169D"/>
    <w:rsid w:val="00301A6D"/>
    <w:rsid w:val="0030528C"/>
    <w:rsid w:val="003060EB"/>
    <w:rsid w:val="003146BC"/>
    <w:rsid w:val="003151D4"/>
    <w:rsid w:val="003153EB"/>
    <w:rsid w:val="003165A5"/>
    <w:rsid w:val="0031756C"/>
    <w:rsid w:val="00320F7F"/>
    <w:rsid w:val="0032136E"/>
    <w:rsid w:val="00321985"/>
    <w:rsid w:val="003220E9"/>
    <w:rsid w:val="003225C3"/>
    <w:rsid w:val="00324F46"/>
    <w:rsid w:val="003277E9"/>
    <w:rsid w:val="003337D9"/>
    <w:rsid w:val="0033572E"/>
    <w:rsid w:val="00335A64"/>
    <w:rsid w:val="003369BE"/>
    <w:rsid w:val="0034078A"/>
    <w:rsid w:val="003408E5"/>
    <w:rsid w:val="00341691"/>
    <w:rsid w:val="0034400F"/>
    <w:rsid w:val="00346C27"/>
    <w:rsid w:val="003477FA"/>
    <w:rsid w:val="00351205"/>
    <w:rsid w:val="00353823"/>
    <w:rsid w:val="003538EC"/>
    <w:rsid w:val="00354B65"/>
    <w:rsid w:val="00356847"/>
    <w:rsid w:val="00361BC1"/>
    <w:rsid w:val="00361FAE"/>
    <w:rsid w:val="00362DDB"/>
    <w:rsid w:val="003660FB"/>
    <w:rsid w:val="00367E9B"/>
    <w:rsid w:val="00371C56"/>
    <w:rsid w:val="00372F74"/>
    <w:rsid w:val="003739D3"/>
    <w:rsid w:val="003766CC"/>
    <w:rsid w:val="00376D02"/>
    <w:rsid w:val="00377E9D"/>
    <w:rsid w:val="003840BC"/>
    <w:rsid w:val="00386539"/>
    <w:rsid w:val="00387625"/>
    <w:rsid w:val="00387E52"/>
    <w:rsid w:val="00395145"/>
    <w:rsid w:val="003968AF"/>
    <w:rsid w:val="00397EE0"/>
    <w:rsid w:val="00397FD6"/>
    <w:rsid w:val="003A093C"/>
    <w:rsid w:val="003A0972"/>
    <w:rsid w:val="003A13E6"/>
    <w:rsid w:val="003A43DC"/>
    <w:rsid w:val="003A48C5"/>
    <w:rsid w:val="003A4B43"/>
    <w:rsid w:val="003A7404"/>
    <w:rsid w:val="003B025B"/>
    <w:rsid w:val="003B464C"/>
    <w:rsid w:val="003B609C"/>
    <w:rsid w:val="003B6B38"/>
    <w:rsid w:val="003C0F8E"/>
    <w:rsid w:val="003C23B4"/>
    <w:rsid w:val="003C3789"/>
    <w:rsid w:val="003C4097"/>
    <w:rsid w:val="003C4B1F"/>
    <w:rsid w:val="003C59B6"/>
    <w:rsid w:val="003C6B31"/>
    <w:rsid w:val="003C7229"/>
    <w:rsid w:val="003C7CA0"/>
    <w:rsid w:val="003C7D0D"/>
    <w:rsid w:val="003D1423"/>
    <w:rsid w:val="003D1B20"/>
    <w:rsid w:val="003D373B"/>
    <w:rsid w:val="003D3ABA"/>
    <w:rsid w:val="003E019A"/>
    <w:rsid w:val="003E23A1"/>
    <w:rsid w:val="003E30D2"/>
    <w:rsid w:val="003E4B20"/>
    <w:rsid w:val="003E5D42"/>
    <w:rsid w:val="003E7D47"/>
    <w:rsid w:val="003F082B"/>
    <w:rsid w:val="003F1A75"/>
    <w:rsid w:val="003F2598"/>
    <w:rsid w:val="003F4134"/>
    <w:rsid w:val="003F5030"/>
    <w:rsid w:val="003F50C8"/>
    <w:rsid w:val="003F5BDB"/>
    <w:rsid w:val="003F7224"/>
    <w:rsid w:val="00404818"/>
    <w:rsid w:val="0040533C"/>
    <w:rsid w:val="004107E6"/>
    <w:rsid w:val="004121B5"/>
    <w:rsid w:val="004129F7"/>
    <w:rsid w:val="00412DC9"/>
    <w:rsid w:val="004136EB"/>
    <w:rsid w:val="00413973"/>
    <w:rsid w:val="00414B98"/>
    <w:rsid w:val="004159D7"/>
    <w:rsid w:val="00415BB1"/>
    <w:rsid w:val="0041668C"/>
    <w:rsid w:val="0042180D"/>
    <w:rsid w:val="004237AE"/>
    <w:rsid w:val="00423904"/>
    <w:rsid w:val="00426924"/>
    <w:rsid w:val="00426D69"/>
    <w:rsid w:val="00427D21"/>
    <w:rsid w:val="00427DFC"/>
    <w:rsid w:val="0043199D"/>
    <w:rsid w:val="004358DB"/>
    <w:rsid w:val="00436071"/>
    <w:rsid w:val="00437586"/>
    <w:rsid w:val="00440576"/>
    <w:rsid w:val="00443032"/>
    <w:rsid w:val="00443AC7"/>
    <w:rsid w:val="00444045"/>
    <w:rsid w:val="0044536F"/>
    <w:rsid w:val="00447F4A"/>
    <w:rsid w:val="00451840"/>
    <w:rsid w:val="0045189B"/>
    <w:rsid w:val="00452DCA"/>
    <w:rsid w:val="00453073"/>
    <w:rsid w:val="00454C08"/>
    <w:rsid w:val="00454C13"/>
    <w:rsid w:val="0045547D"/>
    <w:rsid w:val="00456F67"/>
    <w:rsid w:val="004610AF"/>
    <w:rsid w:val="00461FB6"/>
    <w:rsid w:val="004628B6"/>
    <w:rsid w:val="0046324A"/>
    <w:rsid w:val="004644C2"/>
    <w:rsid w:val="00467912"/>
    <w:rsid w:val="00467F6F"/>
    <w:rsid w:val="00467F9C"/>
    <w:rsid w:val="004715D1"/>
    <w:rsid w:val="00471CEE"/>
    <w:rsid w:val="004745B3"/>
    <w:rsid w:val="00475EE3"/>
    <w:rsid w:val="00482031"/>
    <w:rsid w:val="00482C5F"/>
    <w:rsid w:val="00482DD2"/>
    <w:rsid w:val="00483189"/>
    <w:rsid w:val="0048664A"/>
    <w:rsid w:val="00490338"/>
    <w:rsid w:val="004906B7"/>
    <w:rsid w:val="004921A5"/>
    <w:rsid w:val="00492428"/>
    <w:rsid w:val="00494671"/>
    <w:rsid w:val="00495B32"/>
    <w:rsid w:val="00495B84"/>
    <w:rsid w:val="00496E8F"/>
    <w:rsid w:val="004A0F3B"/>
    <w:rsid w:val="004A32DD"/>
    <w:rsid w:val="004A539F"/>
    <w:rsid w:val="004A6BB4"/>
    <w:rsid w:val="004A6EA6"/>
    <w:rsid w:val="004B524D"/>
    <w:rsid w:val="004B6690"/>
    <w:rsid w:val="004B71EE"/>
    <w:rsid w:val="004C16B0"/>
    <w:rsid w:val="004C1C5F"/>
    <w:rsid w:val="004C60A0"/>
    <w:rsid w:val="004C6CA3"/>
    <w:rsid w:val="004D3639"/>
    <w:rsid w:val="004D52E5"/>
    <w:rsid w:val="004D573E"/>
    <w:rsid w:val="004D63CD"/>
    <w:rsid w:val="004D73E4"/>
    <w:rsid w:val="004E02CF"/>
    <w:rsid w:val="004E4BA7"/>
    <w:rsid w:val="004E4DE7"/>
    <w:rsid w:val="004E5EFA"/>
    <w:rsid w:val="004E63EF"/>
    <w:rsid w:val="004E6A5A"/>
    <w:rsid w:val="004F0A9F"/>
    <w:rsid w:val="004F16F7"/>
    <w:rsid w:val="004F235C"/>
    <w:rsid w:val="004F4D26"/>
    <w:rsid w:val="004F5D44"/>
    <w:rsid w:val="004F657D"/>
    <w:rsid w:val="005006B0"/>
    <w:rsid w:val="00502F6A"/>
    <w:rsid w:val="00504602"/>
    <w:rsid w:val="0050487E"/>
    <w:rsid w:val="0050523F"/>
    <w:rsid w:val="00505B6D"/>
    <w:rsid w:val="00506BE7"/>
    <w:rsid w:val="005075B6"/>
    <w:rsid w:val="0051006C"/>
    <w:rsid w:val="0051198A"/>
    <w:rsid w:val="005127DE"/>
    <w:rsid w:val="00515339"/>
    <w:rsid w:val="00516307"/>
    <w:rsid w:val="005164BC"/>
    <w:rsid w:val="00516664"/>
    <w:rsid w:val="00520DCB"/>
    <w:rsid w:val="005227CA"/>
    <w:rsid w:val="00522DB8"/>
    <w:rsid w:val="005252A0"/>
    <w:rsid w:val="005268AB"/>
    <w:rsid w:val="005309E8"/>
    <w:rsid w:val="00531E6D"/>
    <w:rsid w:val="00532067"/>
    <w:rsid w:val="005325A8"/>
    <w:rsid w:val="00532E1E"/>
    <w:rsid w:val="005345CE"/>
    <w:rsid w:val="00534681"/>
    <w:rsid w:val="00534FEC"/>
    <w:rsid w:val="00541852"/>
    <w:rsid w:val="00541C56"/>
    <w:rsid w:val="0054293A"/>
    <w:rsid w:val="00542ABD"/>
    <w:rsid w:val="0054470E"/>
    <w:rsid w:val="00545983"/>
    <w:rsid w:val="00551426"/>
    <w:rsid w:val="005530E3"/>
    <w:rsid w:val="00553119"/>
    <w:rsid w:val="00553F54"/>
    <w:rsid w:val="00554970"/>
    <w:rsid w:val="00555933"/>
    <w:rsid w:val="00560214"/>
    <w:rsid w:val="005602D8"/>
    <w:rsid w:val="0056068E"/>
    <w:rsid w:val="00563442"/>
    <w:rsid w:val="0056348E"/>
    <w:rsid w:val="00563E89"/>
    <w:rsid w:val="0056553F"/>
    <w:rsid w:val="00565A22"/>
    <w:rsid w:val="00565B42"/>
    <w:rsid w:val="00565B51"/>
    <w:rsid w:val="00565DC9"/>
    <w:rsid w:val="00565EC4"/>
    <w:rsid w:val="00573043"/>
    <w:rsid w:val="00575F05"/>
    <w:rsid w:val="00576109"/>
    <w:rsid w:val="00576B88"/>
    <w:rsid w:val="00576DA3"/>
    <w:rsid w:val="00577A83"/>
    <w:rsid w:val="00580131"/>
    <w:rsid w:val="005858F2"/>
    <w:rsid w:val="00585CE8"/>
    <w:rsid w:val="00586759"/>
    <w:rsid w:val="0059079F"/>
    <w:rsid w:val="00590960"/>
    <w:rsid w:val="005912C0"/>
    <w:rsid w:val="0059263C"/>
    <w:rsid w:val="0059503D"/>
    <w:rsid w:val="005964E5"/>
    <w:rsid w:val="00596C7A"/>
    <w:rsid w:val="00597AD5"/>
    <w:rsid w:val="005A0CFA"/>
    <w:rsid w:val="005A1AEB"/>
    <w:rsid w:val="005A6A83"/>
    <w:rsid w:val="005A7C12"/>
    <w:rsid w:val="005B02DD"/>
    <w:rsid w:val="005B1235"/>
    <w:rsid w:val="005B35E2"/>
    <w:rsid w:val="005B5FB4"/>
    <w:rsid w:val="005C1708"/>
    <w:rsid w:val="005C1D13"/>
    <w:rsid w:val="005C27DA"/>
    <w:rsid w:val="005C33A8"/>
    <w:rsid w:val="005C34BC"/>
    <w:rsid w:val="005C4291"/>
    <w:rsid w:val="005C4CE6"/>
    <w:rsid w:val="005C5FED"/>
    <w:rsid w:val="005C65D3"/>
    <w:rsid w:val="005C6C9A"/>
    <w:rsid w:val="005D0777"/>
    <w:rsid w:val="005D1CD0"/>
    <w:rsid w:val="005D2989"/>
    <w:rsid w:val="005D29D6"/>
    <w:rsid w:val="005D52A1"/>
    <w:rsid w:val="005D5345"/>
    <w:rsid w:val="005D5C0C"/>
    <w:rsid w:val="005D77E3"/>
    <w:rsid w:val="005D7981"/>
    <w:rsid w:val="005D7C3B"/>
    <w:rsid w:val="005E68C6"/>
    <w:rsid w:val="005F19B5"/>
    <w:rsid w:val="005F1F70"/>
    <w:rsid w:val="005F26CD"/>
    <w:rsid w:val="005F4D9C"/>
    <w:rsid w:val="005F6559"/>
    <w:rsid w:val="006010EB"/>
    <w:rsid w:val="00601372"/>
    <w:rsid w:val="006016F4"/>
    <w:rsid w:val="00602B66"/>
    <w:rsid w:val="00603081"/>
    <w:rsid w:val="00603790"/>
    <w:rsid w:val="006047A4"/>
    <w:rsid w:val="00604CD6"/>
    <w:rsid w:val="00604FAE"/>
    <w:rsid w:val="00605503"/>
    <w:rsid w:val="0060668C"/>
    <w:rsid w:val="00606756"/>
    <w:rsid w:val="006072B5"/>
    <w:rsid w:val="006078A6"/>
    <w:rsid w:val="006122BA"/>
    <w:rsid w:val="006133EA"/>
    <w:rsid w:val="006137CE"/>
    <w:rsid w:val="0061448F"/>
    <w:rsid w:val="006144A4"/>
    <w:rsid w:val="00617675"/>
    <w:rsid w:val="00622358"/>
    <w:rsid w:val="0062265B"/>
    <w:rsid w:val="00622B73"/>
    <w:rsid w:val="006278C6"/>
    <w:rsid w:val="006331F8"/>
    <w:rsid w:val="006339B7"/>
    <w:rsid w:val="00634924"/>
    <w:rsid w:val="00635A48"/>
    <w:rsid w:val="00636BED"/>
    <w:rsid w:val="00636C0A"/>
    <w:rsid w:val="006371D2"/>
    <w:rsid w:val="0064005E"/>
    <w:rsid w:val="00640465"/>
    <w:rsid w:val="00642FF1"/>
    <w:rsid w:val="006447C6"/>
    <w:rsid w:val="00645609"/>
    <w:rsid w:val="006478BF"/>
    <w:rsid w:val="00647E78"/>
    <w:rsid w:val="00650794"/>
    <w:rsid w:val="006516BE"/>
    <w:rsid w:val="00652963"/>
    <w:rsid w:val="0065385D"/>
    <w:rsid w:val="00654B7E"/>
    <w:rsid w:val="0065777D"/>
    <w:rsid w:val="00660046"/>
    <w:rsid w:val="00660A9E"/>
    <w:rsid w:val="006615DC"/>
    <w:rsid w:val="00662871"/>
    <w:rsid w:val="00664BAE"/>
    <w:rsid w:val="00667F9B"/>
    <w:rsid w:val="006703C9"/>
    <w:rsid w:val="006725AC"/>
    <w:rsid w:val="00673447"/>
    <w:rsid w:val="00673909"/>
    <w:rsid w:val="006746EA"/>
    <w:rsid w:val="00675339"/>
    <w:rsid w:val="00680A23"/>
    <w:rsid w:val="00680D99"/>
    <w:rsid w:val="006812D4"/>
    <w:rsid w:val="006831A3"/>
    <w:rsid w:val="006837D2"/>
    <w:rsid w:val="00683BA6"/>
    <w:rsid w:val="00685E77"/>
    <w:rsid w:val="00690FEA"/>
    <w:rsid w:val="00693290"/>
    <w:rsid w:val="00693E9E"/>
    <w:rsid w:val="00694E23"/>
    <w:rsid w:val="00695A0A"/>
    <w:rsid w:val="00696035"/>
    <w:rsid w:val="00696784"/>
    <w:rsid w:val="00696F8D"/>
    <w:rsid w:val="00697BFE"/>
    <w:rsid w:val="006A0624"/>
    <w:rsid w:val="006A12B4"/>
    <w:rsid w:val="006A13EC"/>
    <w:rsid w:val="006A1C08"/>
    <w:rsid w:val="006A2357"/>
    <w:rsid w:val="006A3767"/>
    <w:rsid w:val="006A39B8"/>
    <w:rsid w:val="006A4408"/>
    <w:rsid w:val="006A478C"/>
    <w:rsid w:val="006A6227"/>
    <w:rsid w:val="006A6403"/>
    <w:rsid w:val="006A6B7D"/>
    <w:rsid w:val="006A73C1"/>
    <w:rsid w:val="006B094D"/>
    <w:rsid w:val="006B0AD8"/>
    <w:rsid w:val="006B1721"/>
    <w:rsid w:val="006B2290"/>
    <w:rsid w:val="006B3A9D"/>
    <w:rsid w:val="006B5077"/>
    <w:rsid w:val="006C5AC3"/>
    <w:rsid w:val="006C62B9"/>
    <w:rsid w:val="006C6AED"/>
    <w:rsid w:val="006C7AD1"/>
    <w:rsid w:val="006C7E87"/>
    <w:rsid w:val="006D4D97"/>
    <w:rsid w:val="006D5614"/>
    <w:rsid w:val="006D5BF9"/>
    <w:rsid w:val="006D6739"/>
    <w:rsid w:val="006E0CB8"/>
    <w:rsid w:val="006E16F1"/>
    <w:rsid w:val="006E1C00"/>
    <w:rsid w:val="006E2C0D"/>
    <w:rsid w:val="006E4249"/>
    <w:rsid w:val="006E6E9A"/>
    <w:rsid w:val="006E74DA"/>
    <w:rsid w:val="006F0FCA"/>
    <w:rsid w:val="006F3528"/>
    <w:rsid w:val="006F5D0E"/>
    <w:rsid w:val="006F7D00"/>
    <w:rsid w:val="0070058F"/>
    <w:rsid w:val="0070138F"/>
    <w:rsid w:val="00702060"/>
    <w:rsid w:val="0070295B"/>
    <w:rsid w:val="00705C26"/>
    <w:rsid w:val="00706EF3"/>
    <w:rsid w:val="00711364"/>
    <w:rsid w:val="007113FC"/>
    <w:rsid w:val="0071150E"/>
    <w:rsid w:val="007123CA"/>
    <w:rsid w:val="00713AE3"/>
    <w:rsid w:val="00715130"/>
    <w:rsid w:val="00715469"/>
    <w:rsid w:val="0071597E"/>
    <w:rsid w:val="00717D88"/>
    <w:rsid w:val="00717DC5"/>
    <w:rsid w:val="0072060D"/>
    <w:rsid w:val="00720EBE"/>
    <w:rsid w:val="00721D6B"/>
    <w:rsid w:val="00721F09"/>
    <w:rsid w:val="0072442C"/>
    <w:rsid w:val="00726A43"/>
    <w:rsid w:val="0072729D"/>
    <w:rsid w:val="00732DB4"/>
    <w:rsid w:val="00733D30"/>
    <w:rsid w:val="00734B50"/>
    <w:rsid w:val="007353D6"/>
    <w:rsid w:val="00735FF5"/>
    <w:rsid w:val="00736086"/>
    <w:rsid w:val="00736895"/>
    <w:rsid w:val="00736925"/>
    <w:rsid w:val="007406FE"/>
    <w:rsid w:val="00740D33"/>
    <w:rsid w:val="007446A8"/>
    <w:rsid w:val="00744BB4"/>
    <w:rsid w:val="007455DD"/>
    <w:rsid w:val="0074667F"/>
    <w:rsid w:val="0074738A"/>
    <w:rsid w:val="007477D3"/>
    <w:rsid w:val="007505B4"/>
    <w:rsid w:val="0075120D"/>
    <w:rsid w:val="00753459"/>
    <w:rsid w:val="007534D9"/>
    <w:rsid w:val="007569B9"/>
    <w:rsid w:val="0076474B"/>
    <w:rsid w:val="00764BA1"/>
    <w:rsid w:val="00766843"/>
    <w:rsid w:val="00767328"/>
    <w:rsid w:val="00770E19"/>
    <w:rsid w:val="00771B24"/>
    <w:rsid w:val="00772164"/>
    <w:rsid w:val="0077285D"/>
    <w:rsid w:val="007751D7"/>
    <w:rsid w:val="007757A0"/>
    <w:rsid w:val="0077640F"/>
    <w:rsid w:val="007767C4"/>
    <w:rsid w:val="00776D07"/>
    <w:rsid w:val="00777FE1"/>
    <w:rsid w:val="007812DC"/>
    <w:rsid w:val="00783E08"/>
    <w:rsid w:val="00786056"/>
    <w:rsid w:val="007863A8"/>
    <w:rsid w:val="00791269"/>
    <w:rsid w:val="00791892"/>
    <w:rsid w:val="00792038"/>
    <w:rsid w:val="00793D32"/>
    <w:rsid w:val="00793F21"/>
    <w:rsid w:val="007942D3"/>
    <w:rsid w:val="00795231"/>
    <w:rsid w:val="00795B38"/>
    <w:rsid w:val="007977E3"/>
    <w:rsid w:val="007A00C1"/>
    <w:rsid w:val="007A398E"/>
    <w:rsid w:val="007A3E4F"/>
    <w:rsid w:val="007A7560"/>
    <w:rsid w:val="007B2099"/>
    <w:rsid w:val="007B443B"/>
    <w:rsid w:val="007B44E7"/>
    <w:rsid w:val="007B5104"/>
    <w:rsid w:val="007B5753"/>
    <w:rsid w:val="007B590F"/>
    <w:rsid w:val="007B6C09"/>
    <w:rsid w:val="007B72B1"/>
    <w:rsid w:val="007B7741"/>
    <w:rsid w:val="007C4951"/>
    <w:rsid w:val="007C4F08"/>
    <w:rsid w:val="007C5B92"/>
    <w:rsid w:val="007C5DEE"/>
    <w:rsid w:val="007C669F"/>
    <w:rsid w:val="007D0F9E"/>
    <w:rsid w:val="007D1697"/>
    <w:rsid w:val="007D2B5C"/>
    <w:rsid w:val="007D62D5"/>
    <w:rsid w:val="007D663C"/>
    <w:rsid w:val="007D7503"/>
    <w:rsid w:val="007D7DC2"/>
    <w:rsid w:val="007E09DA"/>
    <w:rsid w:val="007E0F8A"/>
    <w:rsid w:val="007E15E9"/>
    <w:rsid w:val="007E1902"/>
    <w:rsid w:val="007E3614"/>
    <w:rsid w:val="007E3635"/>
    <w:rsid w:val="007E3C7D"/>
    <w:rsid w:val="007E5806"/>
    <w:rsid w:val="007E6B75"/>
    <w:rsid w:val="007F0040"/>
    <w:rsid w:val="007F1D80"/>
    <w:rsid w:val="007F3120"/>
    <w:rsid w:val="007F3221"/>
    <w:rsid w:val="007F4A94"/>
    <w:rsid w:val="007F4F4E"/>
    <w:rsid w:val="007F652E"/>
    <w:rsid w:val="007F6E5E"/>
    <w:rsid w:val="007F718D"/>
    <w:rsid w:val="00801FAD"/>
    <w:rsid w:val="0080257F"/>
    <w:rsid w:val="00803692"/>
    <w:rsid w:val="00803B23"/>
    <w:rsid w:val="0080573E"/>
    <w:rsid w:val="008079DA"/>
    <w:rsid w:val="0081447F"/>
    <w:rsid w:val="0081461E"/>
    <w:rsid w:val="00815F31"/>
    <w:rsid w:val="008177AA"/>
    <w:rsid w:val="008178B6"/>
    <w:rsid w:val="00820552"/>
    <w:rsid w:val="0082146F"/>
    <w:rsid w:val="008221E4"/>
    <w:rsid w:val="008224D3"/>
    <w:rsid w:val="00822B6C"/>
    <w:rsid w:val="00823BC7"/>
    <w:rsid w:val="00824909"/>
    <w:rsid w:val="008253E6"/>
    <w:rsid w:val="00827365"/>
    <w:rsid w:val="008319ED"/>
    <w:rsid w:val="008320B7"/>
    <w:rsid w:val="00832D15"/>
    <w:rsid w:val="0083352C"/>
    <w:rsid w:val="00834924"/>
    <w:rsid w:val="00836011"/>
    <w:rsid w:val="0084169E"/>
    <w:rsid w:val="008418EC"/>
    <w:rsid w:val="00841CBF"/>
    <w:rsid w:val="00843732"/>
    <w:rsid w:val="00843DAF"/>
    <w:rsid w:val="00844579"/>
    <w:rsid w:val="00845023"/>
    <w:rsid w:val="0084524B"/>
    <w:rsid w:val="008520DF"/>
    <w:rsid w:val="00852631"/>
    <w:rsid w:val="0085379B"/>
    <w:rsid w:val="00855438"/>
    <w:rsid w:val="00857E86"/>
    <w:rsid w:val="008610DB"/>
    <w:rsid w:val="00861BB9"/>
    <w:rsid w:val="00865B74"/>
    <w:rsid w:val="00866063"/>
    <w:rsid w:val="008674BD"/>
    <w:rsid w:val="00872DDF"/>
    <w:rsid w:val="00873C6B"/>
    <w:rsid w:val="00875931"/>
    <w:rsid w:val="008768D3"/>
    <w:rsid w:val="00877D9A"/>
    <w:rsid w:val="0088027B"/>
    <w:rsid w:val="00881E96"/>
    <w:rsid w:val="008841E1"/>
    <w:rsid w:val="00885316"/>
    <w:rsid w:val="00885F9C"/>
    <w:rsid w:val="00890459"/>
    <w:rsid w:val="00890D17"/>
    <w:rsid w:val="008912F9"/>
    <w:rsid w:val="0089159D"/>
    <w:rsid w:val="0089277A"/>
    <w:rsid w:val="0089365E"/>
    <w:rsid w:val="008938BF"/>
    <w:rsid w:val="00893DA7"/>
    <w:rsid w:val="008947D9"/>
    <w:rsid w:val="008974F0"/>
    <w:rsid w:val="00897F26"/>
    <w:rsid w:val="008A0258"/>
    <w:rsid w:val="008A1499"/>
    <w:rsid w:val="008A1B43"/>
    <w:rsid w:val="008A278C"/>
    <w:rsid w:val="008A38CF"/>
    <w:rsid w:val="008A564B"/>
    <w:rsid w:val="008A6377"/>
    <w:rsid w:val="008A6FB6"/>
    <w:rsid w:val="008B012A"/>
    <w:rsid w:val="008B0C25"/>
    <w:rsid w:val="008B1F68"/>
    <w:rsid w:val="008B35B4"/>
    <w:rsid w:val="008B4DE5"/>
    <w:rsid w:val="008B6782"/>
    <w:rsid w:val="008B67A9"/>
    <w:rsid w:val="008B787F"/>
    <w:rsid w:val="008C0CF9"/>
    <w:rsid w:val="008C4B3F"/>
    <w:rsid w:val="008C50EE"/>
    <w:rsid w:val="008D105F"/>
    <w:rsid w:val="008D18C9"/>
    <w:rsid w:val="008D2996"/>
    <w:rsid w:val="008D32A8"/>
    <w:rsid w:val="008D6153"/>
    <w:rsid w:val="008D7730"/>
    <w:rsid w:val="008E0163"/>
    <w:rsid w:val="008E0379"/>
    <w:rsid w:val="008E0CF1"/>
    <w:rsid w:val="008E361B"/>
    <w:rsid w:val="008E3EAA"/>
    <w:rsid w:val="008E5E12"/>
    <w:rsid w:val="008E754D"/>
    <w:rsid w:val="008F0627"/>
    <w:rsid w:val="008F3B08"/>
    <w:rsid w:val="008F4F8B"/>
    <w:rsid w:val="008F75AC"/>
    <w:rsid w:val="0090037A"/>
    <w:rsid w:val="009016E1"/>
    <w:rsid w:val="00902CAA"/>
    <w:rsid w:val="0090328F"/>
    <w:rsid w:val="009039AD"/>
    <w:rsid w:val="00903A2A"/>
    <w:rsid w:val="00905518"/>
    <w:rsid w:val="00905D0D"/>
    <w:rsid w:val="009067C1"/>
    <w:rsid w:val="00906E17"/>
    <w:rsid w:val="00912403"/>
    <w:rsid w:val="00913DE0"/>
    <w:rsid w:val="009148D0"/>
    <w:rsid w:val="009152B9"/>
    <w:rsid w:val="00921D3E"/>
    <w:rsid w:val="0092211D"/>
    <w:rsid w:val="00923323"/>
    <w:rsid w:val="00923FAE"/>
    <w:rsid w:val="0092413F"/>
    <w:rsid w:val="00924302"/>
    <w:rsid w:val="00924605"/>
    <w:rsid w:val="00924F51"/>
    <w:rsid w:val="00925473"/>
    <w:rsid w:val="0092636C"/>
    <w:rsid w:val="009302C3"/>
    <w:rsid w:val="00930BA1"/>
    <w:rsid w:val="00931170"/>
    <w:rsid w:val="0093169E"/>
    <w:rsid w:val="0093317C"/>
    <w:rsid w:val="009358AC"/>
    <w:rsid w:val="009366E8"/>
    <w:rsid w:val="0093711C"/>
    <w:rsid w:val="00937201"/>
    <w:rsid w:val="00940023"/>
    <w:rsid w:val="00940284"/>
    <w:rsid w:val="00940D40"/>
    <w:rsid w:val="009434D0"/>
    <w:rsid w:val="009436A9"/>
    <w:rsid w:val="00943DEA"/>
    <w:rsid w:val="00945042"/>
    <w:rsid w:val="00945078"/>
    <w:rsid w:val="00947F75"/>
    <w:rsid w:val="009505C9"/>
    <w:rsid w:val="00950752"/>
    <w:rsid w:val="0095143D"/>
    <w:rsid w:val="00951F57"/>
    <w:rsid w:val="009549B4"/>
    <w:rsid w:val="00954BFF"/>
    <w:rsid w:val="00957338"/>
    <w:rsid w:val="00957AC7"/>
    <w:rsid w:val="00962842"/>
    <w:rsid w:val="00962ED2"/>
    <w:rsid w:val="00963835"/>
    <w:rsid w:val="009658EF"/>
    <w:rsid w:val="00966424"/>
    <w:rsid w:val="00966571"/>
    <w:rsid w:val="0096674F"/>
    <w:rsid w:val="00966DE3"/>
    <w:rsid w:val="00967DBE"/>
    <w:rsid w:val="00970E1D"/>
    <w:rsid w:val="00970EA0"/>
    <w:rsid w:val="009737BC"/>
    <w:rsid w:val="00975047"/>
    <w:rsid w:val="00975AF8"/>
    <w:rsid w:val="009763CF"/>
    <w:rsid w:val="009764FD"/>
    <w:rsid w:val="00980403"/>
    <w:rsid w:val="0098139C"/>
    <w:rsid w:val="00981B4A"/>
    <w:rsid w:val="00983F55"/>
    <w:rsid w:val="00985490"/>
    <w:rsid w:val="00987796"/>
    <w:rsid w:val="0099095D"/>
    <w:rsid w:val="00991AB3"/>
    <w:rsid w:val="00991FCD"/>
    <w:rsid w:val="0099393E"/>
    <w:rsid w:val="00994270"/>
    <w:rsid w:val="00994CBB"/>
    <w:rsid w:val="009A11DE"/>
    <w:rsid w:val="009A1DAE"/>
    <w:rsid w:val="009A3A4E"/>
    <w:rsid w:val="009A4CC9"/>
    <w:rsid w:val="009B0511"/>
    <w:rsid w:val="009B056D"/>
    <w:rsid w:val="009B29AC"/>
    <w:rsid w:val="009B3DF0"/>
    <w:rsid w:val="009B4D14"/>
    <w:rsid w:val="009B5306"/>
    <w:rsid w:val="009C2434"/>
    <w:rsid w:val="009C2DE6"/>
    <w:rsid w:val="009C2F41"/>
    <w:rsid w:val="009C371A"/>
    <w:rsid w:val="009C6967"/>
    <w:rsid w:val="009D1D06"/>
    <w:rsid w:val="009D3B52"/>
    <w:rsid w:val="009D548C"/>
    <w:rsid w:val="009E265E"/>
    <w:rsid w:val="009E3594"/>
    <w:rsid w:val="009E3646"/>
    <w:rsid w:val="009E3F6B"/>
    <w:rsid w:val="009E5A55"/>
    <w:rsid w:val="009F125A"/>
    <w:rsid w:val="009F140E"/>
    <w:rsid w:val="009F1A12"/>
    <w:rsid w:val="009F1A6A"/>
    <w:rsid w:val="009F28AB"/>
    <w:rsid w:val="009F519F"/>
    <w:rsid w:val="009F7B98"/>
    <w:rsid w:val="00A015F6"/>
    <w:rsid w:val="00A019D6"/>
    <w:rsid w:val="00A03115"/>
    <w:rsid w:val="00A035B1"/>
    <w:rsid w:val="00A04679"/>
    <w:rsid w:val="00A05885"/>
    <w:rsid w:val="00A07A73"/>
    <w:rsid w:val="00A1039D"/>
    <w:rsid w:val="00A10ADD"/>
    <w:rsid w:val="00A111D1"/>
    <w:rsid w:val="00A12693"/>
    <w:rsid w:val="00A1427D"/>
    <w:rsid w:val="00A14ABB"/>
    <w:rsid w:val="00A15B86"/>
    <w:rsid w:val="00A2189F"/>
    <w:rsid w:val="00A221C9"/>
    <w:rsid w:val="00A22D4E"/>
    <w:rsid w:val="00A2383D"/>
    <w:rsid w:val="00A25C86"/>
    <w:rsid w:val="00A27B16"/>
    <w:rsid w:val="00A30254"/>
    <w:rsid w:val="00A3062B"/>
    <w:rsid w:val="00A31A17"/>
    <w:rsid w:val="00A3302A"/>
    <w:rsid w:val="00A344CE"/>
    <w:rsid w:val="00A34B26"/>
    <w:rsid w:val="00A35177"/>
    <w:rsid w:val="00A36567"/>
    <w:rsid w:val="00A3700F"/>
    <w:rsid w:val="00A40BD9"/>
    <w:rsid w:val="00A428E3"/>
    <w:rsid w:val="00A43AD2"/>
    <w:rsid w:val="00A43C7B"/>
    <w:rsid w:val="00A43EB7"/>
    <w:rsid w:val="00A452C3"/>
    <w:rsid w:val="00A46F40"/>
    <w:rsid w:val="00A50ACB"/>
    <w:rsid w:val="00A52027"/>
    <w:rsid w:val="00A53E6F"/>
    <w:rsid w:val="00A5429F"/>
    <w:rsid w:val="00A568EE"/>
    <w:rsid w:val="00A56EAF"/>
    <w:rsid w:val="00A57D6A"/>
    <w:rsid w:val="00A601B1"/>
    <w:rsid w:val="00A6363A"/>
    <w:rsid w:val="00A639B8"/>
    <w:rsid w:val="00A64778"/>
    <w:rsid w:val="00A64ACF"/>
    <w:rsid w:val="00A6533D"/>
    <w:rsid w:val="00A67E97"/>
    <w:rsid w:val="00A70CCE"/>
    <w:rsid w:val="00A70F30"/>
    <w:rsid w:val="00A721F1"/>
    <w:rsid w:val="00A72A34"/>
    <w:rsid w:val="00A746B0"/>
    <w:rsid w:val="00A7651A"/>
    <w:rsid w:val="00A81027"/>
    <w:rsid w:val="00A810B7"/>
    <w:rsid w:val="00A8475D"/>
    <w:rsid w:val="00A84ED1"/>
    <w:rsid w:val="00A863D8"/>
    <w:rsid w:val="00A87E0A"/>
    <w:rsid w:val="00A92131"/>
    <w:rsid w:val="00A963AA"/>
    <w:rsid w:val="00A96B9D"/>
    <w:rsid w:val="00A977F8"/>
    <w:rsid w:val="00AA5728"/>
    <w:rsid w:val="00AA58C9"/>
    <w:rsid w:val="00AA6F92"/>
    <w:rsid w:val="00AA72FC"/>
    <w:rsid w:val="00AA792F"/>
    <w:rsid w:val="00AB103C"/>
    <w:rsid w:val="00AB2F3F"/>
    <w:rsid w:val="00AB32F8"/>
    <w:rsid w:val="00AB6934"/>
    <w:rsid w:val="00AC051E"/>
    <w:rsid w:val="00AC4C6A"/>
    <w:rsid w:val="00AC4FF7"/>
    <w:rsid w:val="00AC616C"/>
    <w:rsid w:val="00AD0214"/>
    <w:rsid w:val="00AD2962"/>
    <w:rsid w:val="00AD38EF"/>
    <w:rsid w:val="00AD428A"/>
    <w:rsid w:val="00AD6A36"/>
    <w:rsid w:val="00AD7506"/>
    <w:rsid w:val="00AD787F"/>
    <w:rsid w:val="00AE009B"/>
    <w:rsid w:val="00AE0204"/>
    <w:rsid w:val="00AE0AFA"/>
    <w:rsid w:val="00AE1597"/>
    <w:rsid w:val="00AE18C0"/>
    <w:rsid w:val="00AE2744"/>
    <w:rsid w:val="00AE39F5"/>
    <w:rsid w:val="00AE3F8B"/>
    <w:rsid w:val="00AF0E27"/>
    <w:rsid w:val="00AF16FB"/>
    <w:rsid w:val="00AF18F2"/>
    <w:rsid w:val="00AF2B48"/>
    <w:rsid w:val="00AF42DE"/>
    <w:rsid w:val="00AF4584"/>
    <w:rsid w:val="00AF5FF1"/>
    <w:rsid w:val="00AF6416"/>
    <w:rsid w:val="00AF69CC"/>
    <w:rsid w:val="00AF6CB1"/>
    <w:rsid w:val="00B03E71"/>
    <w:rsid w:val="00B07F37"/>
    <w:rsid w:val="00B10028"/>
    <w:rsid w:val="00B10032"/>
    <w:rsid w:val="00B1228B"/>
    <w:rsid w:val="00B129D7"/>
    <w:rsid w:val="00B14DA7"/>
    <w:rsid w:val="00B14F8F"/>
    <w:rsid w:val="00B156A7"/>
    <w:rsid w:val="00B15984"/>
    <w:rsid w:val="00B16971"/>
    <w:rsid w:val="00B1758B"/>
    <w:rsid w:val="00B175E3"/>
    <w:rsid w:val="00B20343"/>
    <w:rsid w:val="00B21F03"/>
    <w:rsid w:val="00B22366"/>
    <w:rsid w:val="00B2454B"/>
    <w:rsid w:val="00B26A2B"/>
    <w:rsid w:val="00B31D06"/>
    <w:rsid w:val="00B32CFE"/>
    <w:rsid w:val="00B3369F"/>
    <w:rsid w:val="00B35DFE"/>
    <w:rsid w:val="00B362AB"/>
    <w:rsid w:val="00B37111"/>
    <w:rsid w:val="00B37B17"/>
    <w:rsid w:val="00B41A33"/>
    <w:rsid w:val="00B421DA"/>
    <w:rsid w:val="00B4269A"/>
    <w:rsid w:val="00B42BE4"/>
    <w:rsid w:val="00B435CD"/>
    <w:rsid w:val="00B51905"/>
    <w:rsid w:val="00B519F0"/>
    <w:rsid w:val="00B51B52"/>
    <w:rsid w:val="00B51FC6"/>
    <w:rsid w:val="00B5408D"/>
    <w:rsid w:val="00B54C9C"/>
    <w:rsid w:val="00B5742F"/>
    <w:rsid w:val="00B617B5"/>
    <w:rsid w:val="00B62F31"/>
    <w:rsid w:val="00B63C12"/>
    <w:rsid w:val="00B63FF0"/>
    <w:rsid w:val="00B74BE1"/>
    <w:rsid w:val="00B758CD"/>
    <w:rsid w:val="00B75CDB"/>
    <w:rsid w:val="00B80EF2"/>
    <w:rsid w:val="00B82C37"/>
    <w:rsid w:val="00B850BE"/>
    <w:rsid w:val="00B85423"/>
    <w:rsid w:val="00B85E44"/>
    <w:rsid w:val="00B86C39"/>
    <w:rsid w:val="00B87680"/>
    <w:rsid w:val="00B90E34"/>
    <w:rsid w:val="00B9170A"/>
    <w:rsid w:val="00B91A12"/>
    <w:rsid w:val="00B92F59"/>
    <w:rsid w:val="00B93B01"/>
    <w:rsid w:val="00B94E6C"/>
    <w:rsid w:val="00B961DD"/>
    <w:rsid w:val="00BA0214"/>
    <w:rsid w:val="00BA33B8"/>
    <w:rsid w:val="00BA4686"/>
    <w:rsid w:val="00BA75F8"/>
    <w:rsid w:val="00BB22D0"/>
    <w:rsid w:val="00BB3BEB"/>
    <w:rsid w:val="00BB4606"/>
    <w:rsid w:val="00BB6B43"/>
    <w:rsid w:val="00BB6DC7"/>
    <w:rsid w:val="00BB7CFB"/>
    <w:rsid w:val="00BB7F90"/>
    <w:rsid w:val="00BC1673"/>
    <w:rsid w:val="00BC2D3D"/>
    <w:rsid w:val="00BC3419"/>
    <w:rsid w:val="00BC37AA"/>
    <w:rsid w:val="00BC7C7D"/>
    <w:rsid w:val="00BD214C"/>
    <w:rsid w:val="00BD32B3"/>
    <w:rsid w:val="00BD7C1F"/>
    <w:rsid w:val="00BE4FD3"/>
    <w:rsid w:val="00BE556B"/>
    <w:rsid w:val="00BF149D"/>
    <w:rsid w:val="00BF4D63"/>
    <w:rsid w:val="00BF5164"/>
    <w:rsid w:val="00BF6B53"/>
    <w:rsid w:val="00BF70C4"/>
    <w:rsid w:val="00BF78C5"/>
    <w:rsid w:val="00C01DE9"/>
    <w:rsid w:val="00C031AB"/>
    <w:rsid w:val="00C035DA"/>
    <w:rsid w:val="00C036F3"/>
    <w:rsid w:val="00C04154"/>
    <w:rsid w:val="00C068A2"/>
    <w:rsid w:val="00C07B68"/>
    <w:rsid w:val="00C11C7B"/>
    <w:rsid w:val="00C1243C"/>
    <w:rsid w:val="00C21D5A"/>
    <w:rsid w:val="00C22906"/>
    <w:rsid w:val="00C23D2F"/>
    <w:rsid w:val="00C24F64"/>
    <w:rsid w:val="00C3013B"/>
    <w:rsid w:val="00C3234A"/>
    <w:rsid w:val="00C33439"/>
    <w:rsid w:val="00C33D46"/>
    <w:rsid w:val="00C34F9A"/>
    <w:rsid w:val="00C3668E"/>
    <w:rsid w:val="00C37CA1"/>
    <w:rsid w:val="00C4166C"/>
    <w:rsid w:val="00C443BD"/>
    <w:rsid w:val="00C4454A"/>
    <w:rsid w:val="00C451C5"/>
    <w:rsid w:val="00C4743A"/>
    <w:rsid w:val="00C4757C"/>
    <w:rsid w:val="00C47D99"/>
    <w:rsid w:val="00C5109E"/>
    <w:rsid w:val="00C5182B"/>
    <w:rsid w:val="00C5186E"/>
    <w:rsid w:val="00C53336"/>
    <w:rsid w:val="00C53A16"/>
    <w:rsid w:val="00C53F66"/>
    <w:rsid w:val="00C540AF"/>
    <w:rsid w:val="00C54681"/>
    <w:rsid w:val="00C5469F"/>
    <w:rsid w:val="00C55050"/>
    <w:rsid w:val="00C5529E"/>
    <w:rsid w:val="00C57447"/>
    <w:rsid w:val="00C60756"/>
    <w:rsid w:val="00C61763"/>
    <w:rsid w:val="00C624A2"/>
    <w:rsid w:val="00C63330"/>
    <w:rsid w:val="00C63692"/>
    <w:rsid w:val="00C64271"/>
    <w:rsid w:val="00C6464A"/>
    <w:rsid w:val="00C67650"/>
    <w:rsid w:val="00C70EA7"/>
    <w:rsid w:val="00C71A7E"/>
    <w:rsid w:val="00C71AE5"/>
    <w:rsid w:val="00C74AD3"/>
    <w:rsid w:val="00C75671"/>
    <w:rsid w:val="00C8090D"/>
    <w:rsid w:val="00C84723"/>
    <w:rsid w:val="00C9161D"/>
    <w:rsid w:val="00C94D64"/>
    <w:rsid w:val="00C970A3"/>
    <w:rsid w:val="00C97A59"/>
    <w:rsid w:val="00CA0C1D"/>
    <w:rsid w:val="00CA2F37"/>
    <w:rsid w:val="00CA332D"/>
    <w:rsid w:val="00CA7182"/>
    <w:rsid w:val="00CA7B6C"/>
    <w:rsid w:val="00CB0BB1"/>
    <w:rsid w:val="00CB0FE2"/>
    <w:rsid w:val="00CB2953"/>
    <w:rsid w:val="00CB2C01"/>
    <w:rsid w:val="00CB530A"/>
    <w:rsid w:val="00CC1626"/>
    <w:rsid w:val="00CC799D"/>
    <w:rsid w:val="00CD341B"/>
    <w:rsid w:val="00CD3F27"/>
    <w:rsid w:val="00CD41B6"/>
    <w:rsid w:val="00CD6D99"/>
    <w:rsid w:val="00CE1477"/>
    <w:rsid w:val="00CE2D62"/>
    <w:rsid w:val="00CE3835"/>
    <w:rsid w:val="00CE3867"/>
    <w:rsid w:val="00CE43E2"/>
    <w:rsid w:val="00CF1848"/>
    <w:rsid w:val="00CF1B02"/>
    <w:rsid w:val="00CF23C3"/>
    <w:rsid w:val="00CF41EE"/>
    <w:rsid w:val="00CF4918"/>
    <w:rsid w:val="00CF4951"/>
    <w:rsid w:val="00CF4B42"/>
    <w:rsid w:val="00CF5CB0"/>
    <w:rsid w:val="00D0142E"/>
    <w:rsid w:val="00D0188B"/>
    <w:rsid w:val="00D0247F"/>
    <w:rsid w:val="00D0499C"/>
    <w:rsid w:val="00D04A4E"/>
    <w:rsid w:val="00D04B4A"/>
    <w:rsid w:val="00D0506A"/>
    <w:rsid w:val="00D05576"/>
    <w:rsid w:val="00D05E3D"/>
    <w:rsid w:val="00D10743"/>
    <w:rsid w:val="00D10D19"/>
    <w:rsid w:val="00D12044"/>
    <w:rsid w:val="00D146C7"/>
    <w:rsid w:val="00D15A1E"/>
    <w:rsid w:val="00D15ADB"/>
    <w:rsid w:val="00D15CC1"/>
    <w:rsid w:val="00D170D9"/>
    <w:rsid w:val="00D172A3"/>
    <w:rsid w:val="00D175D8"/>
    <w:rsid w:val="00D17FDF"/>
    <w:rsid w:val="00D204EC"/>
    <w:rsid w:val="00D2070E"/>
    <w:rsid w:val="00D20B9A"/>
    <w:rsid w:val="00D22CE5"/>
    <w:rsid w:val="00D24A4C"/>
    <w:rsid w:val="00D25820"/>
    <w:rsid w:val="00D265C4"/>
    <w:rsid w:val="00D268B2"/>
    <w:rsid w:val="00D27695"/>
    <w:rsid w:val="00D27ABF"/>
    <w:rsid w:val="00D27F3C"/>
    <w:rsid w:val="00D3084E"/>
    <w:rsid w:val="00D332BD"/>
    <w:rsid w:val="00D33EFC"/>
    <w:rsid w:val="00D346DD"/>
    <w:rsid w:val="00D34B8D"/>
    <w:rsid w:val="00D4036C"/>
    <w:rsid w:val="00D405F1"/>
    <w:rsid w:val="00D40DBC"/>
    <w:rsid w:val="00D455E3"/>
    <w:rsid w:val="00D46362"/>
    <w:rsid w:val="00D47300"/>
    <w:rsid w:val="00D500DB"/>
    <w:rsid w:val="00D52546"/>
    <w:rsid w:val="00D52F93"/>
    <w:rsid w:val="00D53B06"/>
    <w:rsid w:val="00D54A8E"/>
    <w:rsid w:val="00D55541"/>
    <w:rsid w:val="00D57125"/>
    <w:rsid w:val="00D57D68"/>
    <w:rsid w:val="00D61822"/>
    <w:rsid w:val="00D61C85"/>
    <w:rsid w:val="00D61CCA"/>
    <w:rsid w:val="00D61D81"/>
    <w:rsid w:val="00D61FF4"/>
    <w:rsid w:val="00D62721"/>
    <w:rsid w:val="00D6345C"/>
    <w:rsid w:val="00D7276E"/>
    <w:rsid w:val="00D7340A"/>
    <w:rsid w:val="00D7352A"/>
    <w:rsid w:val="00D738E1"/>
    <w:rsid w:val="00D759BF"/>
    <w:rsid w:val="00D75CA6"/>
    <w:rsid w:val="00D75E54"/>
    <w:rsid w:val="00D76A18"/>
    <w:rsid w:val="00D77327"/>
    <w:rsid w:val="00D77C1D"/>
    <w:rsid w:val="00D77F0C"/>
    <w:rsid w:val="00D80849"/>
    <w:rsid w:val="00D82294"/>
    <w:rsid w:val="00D82E8F"/>
    <w:rsid w:val="00D82F1C"/>
    <w:rsid w:val="00D82FD8"/>
    <w:rsid w:val="00D8345C"/>
    <w:rsid w:val="00D86116"/>
    <w:rsid w:val="00D875D1"/>
    <w:rsid w:val="00D878FF"/>
    <w:rsid w:val="00D87B00"/>
    <w:rsid w:val="00D90051"/>
    <w:rsid w:val="00D916CA"/>
    <w:rsid w:val="00D931D7"/>
    <w:rsid w:val="00D94A18"/>
    <w:rsid w:val="00D9796C"/>
    <w:rsid w:val="00D97C77"/>
    <w:rsid w:val="00DA11E7"/>
    <w:rsid w:val="00DA1ED7"/>
    <w:rsid w:val="00DA27FA"/>
    <w:rsid w:val="00DA5D65"/>
    <w:rsid w:val="00DA6060"/>
    <w:rsid w:val="00DA6070"/>
    <w:rsid w:val="00DB1019"/>
    <w:rsid w:val="00DB20C0"/>
    <w:rsid w:val="00DB4590"/>
    <w:rsid w:val="00DB5E0F"/>
    <w:rsid w:val="00DB663D"/>
    <w:rsid w:val="00DB6A78"/>
    <w:rsid w:val="00DB6E45"/>
    <w:rsid w:val="00DC26FE"/>
    <w:rsid w:val="00DC2C7B"/>
    <w:rsid w:val="00DC407C"/>
    <w:rsid w:val="00DC41CD"/>
    <w:rsid w:val="00DC4899"/>
    <w:rsid w:val="00DC52B5"/>
    <w:rsid w:val="00DC68E0"/>
    <w:rsid w:val="00DD118C"/>
    <w:rsid w:val="00DD12CE"/>
    <w:rsid w:val="00DD4C28"/>
    <w:rsid w:val="00DD5FBD"/>
    <w:rsid w:val="00DE1E6A"/>
    <w:rsid w:val="00DE25A1"/>
    <w:rsid w:val="00DE357D"/>
    <w:rsid w:val="00DE3AE3"/>
    <w:rsid w:val="00DE40CF"/>
    <w:rsid w:val="00DE41A7"/>
    <w:rsid w:val="00DE4628"/>
    <w:rsid w:val="00DE57E3"/>
    <w:rsid w:val="00DE6889"/>
    <w:rsid w:val="00DE765C"/>
    <w:rsid w:val="00DF1864"/>
    <w:rsid w:val="00DF3A9C"/>
    <w:rsid w:val="00DF4956"/>
    <w:rsid w:val="00DF60D6"/>
    <w:rsid w:val="00E01A9E"/>
    <w:rsid w:val="00E0200F"/>
    <w:rsid w:val="00E07473"/>
    <w:rsid w:val="00E11DE9"/>
    <w:rsid w:val="00E120A3"/>
    <w:rsid w:val="00E137B0"/>
    <w:rsid w:val="00E15D1A"/>
    <w:rsid w:val="00E20E92"/>
    <w:rsid w:val="00E211F7"/>
    <w:rsid w:val="00E21E57"/>
    <w:rsid w:val="00E21FF8"/>
    <w:rsid w:val="00E23A0B"/>
    <w:rsid w:val="00E2582A"/>
    <w:rsid w:val="00E277F9"/>
    <w:rsid w:val="00E3105B"/>
    <w:rsid w:val="00E316FF"/>
    <w:rsid w:val="00E322BD"/>
    <w:rsid w:val="00E32BF9"/>
    <w:rsid w:val="00E3558A"/>
    <w:rsid w:val="00E3583C"/>
    <w:rsid w:val="00E36300"/>
    <w:rsid w:val="00E364FC"/>
    <w:rsid w:val="00E377D9"/>
    <w:rsid w:val="00E408D6"/>
    <w:rsid w:val="00E424A8"/>
    <w:rsid w:val="00E443C7"/>
    <w:rsid w:val="00E448F5"/>
    <w:rsid w:val="00E45E88"/>
    <w:rsid w:val="00E5109D"/>
    <w:rsid w:val="00E533D5"/>
    <w:rsid w:val="00E5417A"/>
    <w:rsid w:val="00E56782"/>
    <w:rsid w:val="00E56899"/>
    <w:rsid w:val="00E5693B"/>
    <w:rsid w:val="00E5756E"/>
    <w:rsid w:val="00E6027B"/>
    <w:rsid w:val="00E633D1"/>
    <w:rsid w:val="00E64E5B"/>
    <w:rsid w:val="00E65BE9"/>
    <w:rsid w:val="00E66235"/>
    <w:rsid w:val="00E669E5"/>
    <w:rsid w:val="00E66F6C"/>
    <w:rsid w:val="00E75D47"/>
    <w:rsid w:val="00E76C19"/>
    <w:rsid w:val="00E80346"/>
    <w:rsid w:val="00E80767"/>
    <w:rsid w:val="00E80FEF"/>
    <w:rsid w:val="00E820DC"/>
    <w:rsid w:val="00E825FC"/>
    <w:rsid w:val="00E83C24"/>
    <w:rsid w:val="00E84164"/>
    <w:rsid w:val="00E86913"/>
    <w:rsid w:val="00E90245"/>
    <w:rsid w:val="00E927F8"/>
    <w:rsid w:val="00E9318D"/>
    <w:rsid w:val="00E93F3E"/>
    <w:rsid w:val="00E9430F"/>
    <w:rsid w:val="00E96BB6"/>
    <w:rsid w:val="00E971C3"/>
    <w:rsid w:val="00EB0EF8"/>
    <w:rsid w:val="00EB1667"/>
    <w:rsid w:val="00EB1CA2"/>
    <w:rsid w:val="00EB2C93"/>
    <w:rsid w:val="00EB2D36"/>
    <w:rsid w:val="00EB3DA8"/>
    <w:rsid w:val="00EB60ED"/>
    <w:rsid w:val="00EB685F"/>
    <w:rsid w:val="00EB7FB2"/>
    <w:rsid w:val="00EC0B0B"/>
    <w:rsid w:val="00EC1275"/>
    <w:rsid w:val="00EC1339"/>
    <w:rsid w:val="00EC6428"/>
    <w:rsid w:val="00ED1F14"/>
    <w:rsid w:val="00ED2963"/>
    <w:rsid w:val="00ED30D5"/>
    <w:rsid w:val="00ED3417"/>
    <w:rsid w:val="00ED66CA"/>
    <w:rsid w:val="00ED693D"/>
    <w:rsid w:val="00ED734E"/>
    <w:rsid w:val="00ED7C1F"/>
    <w:rsid w:val="00EE3C8B"/>
    <w:rsid w:val="00EE425C"/>
    <w:rsid w:val="00EE4857"/>
    <w:rsid w:val="00EE4EE6"/>
    <w:rsid w:val="00EF0923"/>
    <w:rsid w:val="00EF462A"/>
    <w:rsid w:val="00EF57EC"/>
    <w:rsid w:val="00EF7C56"/>
    <w:rsid w:val="00F009D9"/>
    <w:rsid w:val="00F01EBA"/>
    <w:rsid w:val="00F03292"/>
    <w:rsid w:val="00F03EB4"/>
    <w:rsid w:val="00F041E5"/>
    <w:rsid w:val="00F0440E"/>
    <w:rsid w:val="00F0449F"/>
    <w:rsid w:val="00F04829"/>
    <w:rsid w:val="00F056C9"/>
    <w:rsid w:val="00F063C2"/>
    <w:rsid w:val="00F06B57"/>
    <w:rsid w:val="00F06FE2"/>
    <w:rsid w:val="00F076FD"/>
    <w:rsid w:val="00F107A2"/>
    <w:rsid w:val="00F113C0"/>
    <w:rsid w:val="00F12903"/>
    <w:rsid w:val="00F15801"/>
    <w:rsid w:val="00F15CCC"/>
    <w:rsid w:val="00F162E6"/>
    <w:rsid w:val="00F22754"/>
    <w:rsid w:val="00F22FA4"/>
    <w:rsid w:val="00F23656"/>
    <w:rsid w:val="00F243F0"/>
    <w:rsid w:val="00F27822"/>
    <w:rsid w:val="00F300FC"/>
    <w:rsid w:val="00F31D9E"/>
    <w:rsid w:val="00F3330E"/>
    <w:rsid w:val="00F34164"/>
    <w:rsid w:val="00F34204"/>
    <w:rsid w:val="00F344B0"/>
    <w:rsid w:val="00F35AE7"/>
    <w:rsid w:val="00F36CFC"/>
    <w:rsid w:val="00F37D67"/>
    <w:rsid w:val="00F436DA"/>
    <w:rsid w:val="00F44A8C"/>
    <w:rsid w:val="00F46910"/>
    <w:rsid w:val="00F501B0"/>
    <w:rsid w:val="00F50975"/>
    <w:rsid w:val="00F50C54"/>
    <w:rsid w:val="00F51BBD"/>
    <w:rsid w:val="00F51C40"/>
    <w:rsid w:val="00F526B6"/>
    <w:rsid w:val="00F53193"/>
    <w:rsid w:val="00F5357E"/>
    <w:rsid w:val="00F55612"/>
    <w:rsid w:val="00F57894"/>
    <w:rsid w:val="00F60FD4"/>
    <w:rsid w:val="00F61C25"/>
    <w:rsid w:val="00F62AF7"/>
    <w:rsid w:val="00F62C06"/>
    <w:rsid w:val="00F6586C"/>
    <w:rsid w:val="00F65D3A"/>
    <w:rsid w:val="00F665D0"/>
    <w:rsid w:val="00F6747F"/>
    <w:rsid w:val="00F67596"/>
    <w:rsid w:val="00F707A6"/>
    <w:rsid w:val="00F71146"/>
    <w:rsid w:val="00F7523D"/>
    <w:rsid w:val="00F82347"/>
    <w:rsid w:val="00F8380E"/>
    <w:rsid w:val="00F8694D"/>
    <w:rsid w:val="00F87876"/>
    <w:rsid w:val="00F9038B"/>
    <w:rsid w:val="00F9253B"/>
    <w:rsid w:val="00F94774"/>
    <w:rsid w:val="00F9789B"/>
    <w:rsid w:val="00FA0AE6"/>
    <w:rsid w:val="00FA0F72"/>
    <w:rsid w:val="00FA16E0"/>
    <w:rsid w:val="00FA489A"/>
    <w:rsid w:val="00FA50DD"/>
    <w:rsid w:val="00FA663B"/>
    <w:rsid w:val="00FA780F"/>
    <w:rsid w:val="00FB25B4"/>
    <w:rsid w:val="00FB2A9B"/>
    <w:rsid w:val="00FB7971"/>
    <w:rsid w:val="00FC21E4"/>
    <w:rsid w:val="00FC237A"/>
    <w:rsid w:val="00FC3CB4"/>
    <w:rsid w:val="00FC433A"/>
    <w:rsid w:val="00FC44CC"/>
    <w:rsid w:val="00FC53DB"/>
    <w:rsid w:val="00FC6787"/>
    <w:rsid w:val="00FC6EE4"/>
    <w:rsid w:val="00FC7988"/>
    <w:rsid w:val="00FC7EF9"/>
    <w:rsid w:val="00FD071A"/>
    <w:rsid w:val="00FD1799"/>
    <w:rsid w:val="00FD302B"/>
    <w:rsid w:val="00FD4E8A"/>
    <w:rsid w:val="00FD6439"/>
    <w:rsid w:val="00FD79D5"/>
    <w:rsid w:val="00FE330C"/>
    <w:rsid w:val="00FE4162"/>
    <w:rsid w:val="00FE4440"/>
    <w:rsid w:val="00FE49B4"/>
    <w:rsid w:val="00FE4A11"/>
    <w:rsid w:val="00FE583B"/>
    <w:rsid w:val="00FE6564"/>
    <w:rsid w:val="00FE7887"/>
    <w:rsid w:val="00FF14BB"/>
    <w:rsid w:val="00FF5072"/>
    <w:rsid w:val="00FF5D05"/>
    <w:rsid w:val="00FF6281"/>
    <w:rsid w:val="00FF7A9E"/>
    <w:rsid w:val="00FF7DE4"/>
    <w:rsid w:val="19302C72"/>
    <w:rsid w:val="5D797284"/>
    <w:rsid w:val="6730FDF9"/>
    <w:rsid w:val="6782C2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7AE242"/>
  <w15:docId w15:val="{B31330DF-004A-4AE3-A421-FF8CF562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82C37"/>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table" w:customStyle="1" w:styleId="TableGrid20">
    <w:name w:val="Table Grid2"/>
    <w:basedOn w:val="TableNormal"/>
    <w:next w:val="TableGrid"/>
    <w:uiPriority w:val="39"/>
    <w:rsid w:val="00777FE1"/>
    <w:rPr>
      <w:rFonts w:ascii="Calibri" w:eastAsia="Calibri" w:hAnsi="Calibri" w:cs="Arial"/>
      <w:kern w:val="2"/>
      <w:sz w:val="22"/>
      <w:szCs w:val="22"/>
      <w:lang w:val="en-CA"/>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0"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notifications/2026-002"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mop?m=cp-mop-10"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www.cbd.int/notifications/2024-073"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notifications/2024-073"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mop?m=cp-mop-09" TargetMode="External"/><Relationship Id="rId23" Type="http://schemas.openxmlformats.org/officeDocument/2006/relationships/hyperlink" Target="https://www.cbd.int/decisions/cop/?m=cop-16"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ecisions/mop?m=cp-mop-1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6-002" TargetMode="External"/><Relationship Id="rId27" Type="http://schemas.openxmlformats.org/officeDocument/2006/relationships/hyperlink" Target="https://www.cbd.int/decisions/mop?m=cp-mop-10" TargetMode="External"/><Relationship Id="rId30" Type="http://schemas.openxmlformats.org/officeDocument/2006/relationships/footer" Target="footer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LG/15/3" TargetMode="External"/><Relationship Id="rId2" Type="http://schemas.openxmlformats.org/officeDocument/2006/relationships/hyperlink" Target="https://www.cbd.int/documents/CBD/CP/CC/21/5"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ecisions/mop?m=cp-mop-10" TargetMode="External"/><Relationship Id="rId4" Type="http://schemas.openxmlformats.org/officeDocument/2006/relationships/hyperlink" Target="https://www.cbd.int/documents/CBD/CP/MOP/1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JAFRY\OneDrive%20-%20United%20Nations\2026\MOP12\MonitoringReporting_Document\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B5078F5D09473B86DA0255E5D4658D"/>
        <w:category>
          <w:name w:val="General"/>
          <w:gallery w:val="placeholder"/>
        </w:category>
        <w:types>
          <w:type w:val="bbPlcHdr"/>
        </w:types>
        <w:behaviors>
          <w:behavior w:val="content"/>
        </w:behaviors>
        <w:guid w:val="{54EA7ED5-AFDB-44E3-8EFF-5FA996BBED52}"/>
      </w:docPartPr>
      <w:docPartBody>
        <w:p w:rsidR="00B763D3" w:rsidRDefault="00985941">
          <w:pPr>
            <w:pStyle w:val="82B5078F5D09473B86DA0255E5D4658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58A"/>
    <w:rsid w:val="0008534F"/>
    <w:rsid w:val="000913DD"/>
    <w:rsid w:val="000E7D53"/>
    <w:rsid w:val="000F0969"/>
    <w:rsid w:val="00162A42"/>
    <w:rsid w:val="00174B61"/>
    <w:rsid w:val="001867E5"/>
    <w:rsid w:val="00250FB7"/>
    <w:rsid w:val="002B5BA0"/>
    <w:rsid w:val="0031243B"/>
    <w:rsid w:val="003A29D7"/>
    <w:rsid w:val="004465F5"/>
    <w:rsid w:val="0045792F"/>
    <w:rsid w:val="004921A5"/>
    <w:rsid w:val="005F2917"/>
    <w:rsid w:val="00601372"/>
    <w:rsid w:val="00656C58"/>
    <w:rsid w:val="006F3528"/>
    <w:rsid w:val="007123CA"/>
    <w:rsid w:val="00793F21"/>
    <w:rsid w:val="0082358A"/>
    <w:rsid w:val="00826488"/>
    <w:rsid w:val="00880524"/>
    <w:rsid w:val="008B0C25"/>
    <w:rsid w:val="008C50EE"/>
    <w:rsid w:val="008F4F8B"/>
    <w:rsid w:val="008F5F72"/>
    <w:rsid w:val="00913DE0"/>
    <w:rsid w:val="0092211D"/>
    <w:rsid w:val="00936DBF"/>
    <w:rsid w:val="00985941"/>
    <w:rsid w:val="009B7592"/>
    <w:rsid w:val="009E0C69"/>
    <w:rsid w:val="009F57EF"/>
    <w:rsid w:val="00A05885"/>
    <w:rsid w:val="00AF5FF1"/>
    <w:rsid w:val="00B276D5"/>
    <w:rsid w:val="00B62F31"/>
    <w:rsid w:val="00B763D3"/>
    <w:rsid w:val="00C652ED"/>
    <w:rsid w:val="00CF18E1"/>
    <w:rsid w:val="00CF66FF"/>
    <w:rsid w:val="00D7324F"/>
    <w:rsid w:val="00DC26FE"/>
    <w:rsid w:val="00DF389D"/>
    <w:rsid w:val="00E408D6"/>
    <w:rsid w:val="00F869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2B5078F5D09473B86DA0255E5D4658D">
    <w:name w:val="82B5078F5D09473B86DA0255E5D465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EF3679B-31CC-4638-B833-133C3FF55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63</TotalTime>
  <Pages>4</Pages>
  <Words>2071</Words>
  <Characters>11124</Characters>
  <Application>Microsoft Office Word</Application>
  <DocSecurity>0</DocSecurity>
  <Lines>218</Lines>
  <Paragraphs>109</Paragraphs>
  <ScaleCrop>false</ScaleCrop>
  <HeadingPairs>
    <vt:vector size="2" baseType="variant">
      <vt:variant>
        <vt:lpstr>Title</vt:lpstr>
      </vt:variant>
      <vt:variant>
        <vt:i4>1</vt:i4>
      </vt:variant>
    </vt:vector>
  </HeadingPairs>
  <TitlesOfParts>
    <vt:vector size="1" baseType="lpstr">
      <vt:lpstr>Monitoring and reporting</vt:lpstr>
    </vt:vector>
  </TitlesOfParts>
  <Company>SCBD</Company>
  <LinksUpToDate>false</LinksUpToDate>
  <CharactersWithSpaces>13086</CharactersWithSpaces>
  <SharedDoc>false</SharedDoc>
  <HLinks>
    <vt:vector size="114" baseType="variant">
      <vt:variant>
        <vt:i4>5242958</vt:i4>
      </vt:variant>
      <vt:variant>
        <vt:i4>45</vt:i4>
      </vt:variant>
      <vt:variant>
        <vt:i4>0</vt:i4>
      </vt:variant>
      <vt:variant>
        <vt:i4>5</vt:i4>
      </vt:variant>
      <vt:variant>
        <vt:lpwstr>https://www.cbd.int/decisions/mop?m=cp-mop-10</vt:lpwstr>
      </vt:variant>
      <vt:variant>
        <vt:lpwstr/>
      </vt:variant>
      <vt:variant>
        <vt:i4>8061038</vt:i4>
      </vt:variant>
      <vt:variant>
        <vt:i4>39</vt:i4>
      </vt:variant>
      <vt:variant>
        <vt:i4>0</vt:i4>
      </vt:variant>
      <vt:variant>
        <vt:i4>5</vt:i4>
      </vt:variant>
      <vt:variant>
        <vt:lpwstr>https://www.cbd.int/decisions/cop?m=cop-15</vt:lpwstr>
      </vt:variant>
      <vt:variant>
        <vt:lpwstr/>
      </vt:variant>
      <vt:variant>
        <vt:i4>5242958</vt:i4>
      </vt:variant>
      <vt:variant>
        <vt:i4>36</vt:i4>
      </vt:variant>
      <vt:variant>
        <vt:i4>0</vt:i4>
      </vt:variant>
      <vt:variant>
        <vt:i4>5</vt:i4>
      </vt:variant>
      <vt:variant>
        <vt:lpwstr>https://www.cbd.int/decisions/mop?m=cp-mop-10</vt:lpwstr>
      </vt:variant>
      <vt:variant>
        <vt:lpwstr/>
      </vt:variant>
      <vt:variant>
        <vt:i4>6553655</vt:i4>
      </vt:variant>
      <vt:variant>
        <vt:i4>33</vt:i4>
      </vt:variant>
      <vt:variant>
        <vt:i4>0</vt:i4>
      </vt:variant>
      <vt:variant>
        <vt:i4>5</vt:i4>
      </vt:variant>
      <vt:variant>
        <vt:lpwstr>https://www.cbd.int/notifications/2024-073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6750256</vt:i4>
      </vt:variant>
      <vt:variant>
        <vt:i4>27</vt:i4>
      </vt:variant>
      <vt:variant>
        <vt:i4>0</vt:i4>
      </vt:variant>
      <vt:variant>
        <vt:i4>5</vt:i4>
      </vt:variant>
      <vt:variant>
        <vt:lpwstr>https://www.cbd.int/notifications/2026-002</vt:lpwstr>
      </vt:variant>
      <vt:variant>
        <vt:lpwstr/>
      </vt:variant>
      <vt:variant>
        <vt:i4>6750256</vt:i4>
      </vt:variant>
      <vt:variant>
        <vt:i4>21</vt:i4>
      </vt:variant>
      <vt:variant>
        <vt:i4>0</vt:i4>
      </vt:variant>
      <vt:variant>
        <vt:i4>5</vt:i4>
      </vt:variant>
      <vt:variant>
        <vt:lpwstr>https://www.cbd.int/notifications/2026-002</vt:lpwstr>
      </vt:variant>
      <vt:variant>
        <vt:lpwstr/>
      </vt:variant>
      <vt:variant>
        <vt:i4>6553655</vt:i4>
      </vt:variant>
      <vt:variant>
        <vt:i4>18</vt:i4>
      </vt:variant>
      <vt:variant>
        <vt:i4>0</vt:i4>
      </vt:variant>
      <vt:variant>
        <vt:i4>5</vt:i4>
      </vt:variant>
      <vt:variant>
        <vt:lpwstr>https://www.cbd.int/notifications/2024-073</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5308494</vt:i4>
      </vt:variant>
      <vt:variant>
        <vt:i4>0</vt:i4>
      </vt:variant>
      <vt:variant>
        <vt:i4>0</vt:i4>
      </vt:variant>
      <vt:variant>
        <vt:i4>5</vt:i4>
      </vt:variant>
      <vt:variant>
        <vt:lpwstr>https://www.cbd.int/decisions/mop?m=cp-mop-09</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6225940</vt:i4>
      </vt:variant>
      <vt:variant>
        <vt:i4>12</vt:i4>
      </vt:variant>
      <vt:variant>
        <vt:i4>0</vt:i4>
      </vt:variant>
      <vt:variant>
        <vt:i4>5</vt:i4>
      </vt:variant>
      <vt:variant>
        <vt:lpwstr>https://www.cbd.int/documents/CBD/CP/MOP/12/3</vt:lpwstr>
      </vt:variant>
      <vt:variant>
        <vt:lpwstr/>
      </vt:variant>
      <vt:variant>
        <vt:i4>1638431</vt:i4>
      </vt:variant>
      <vt:variant>
        <vt:i4>9</vt:i4>
      </vt:variant>
      <vt:variant>
        <vt:i4>0</vt:i4>
      </vt:variant>
      <vt:variant>
        <vt:i4>5</vt:i4>
      </vt:variant>
      <vt:variant>
        <vt:lpwstr>https://www.cbd.int/documents/CBD/CP/LG/15/3</vt:lpwstr>
      </vt:variant>
      <vt:variant>
        <vt:lpwstr/>
      </vt:variant>
      <vt:variant>
        <vt:i4>1310744</vt:i4>
      </vt:variant>
      <vt:variant>
        <vt:i4>6</vt:i4>
      </vt:variant>
      <vt:variant>
        <vt:i4>0</vt:i4>
      </vt:variant>
      <vt:variant>
        <vt:i4>5</vt:i4>
      </vt:variant>
      <vt:variant>
        <vt:lpwstr>https://www.cbd.int/documents/CBD/CP/CC/21/5</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4194316</vt:i4>
      </vt:variant>
      <vt:variant>
        <vt:i4>0</vt:i4>
      </vt:variant>
      <vt:variant>
        <vt:i4>0</vt:i4>
      </vt:variant>
      <vt:variant>
        <vt:i4>5</vt:i4>
      </vt:variant>
      <vt:variant>
        <vt:lpwstr>https://www.thegef.org/projects-operations/projects/11907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dc:title>
  <dc:subject>CBD/CP/MOP/12/6</dc:subject>
  <dc:creator>Secretariat of the Convention on Biological Diversity</dc:creator>
  <cp:keywords>Convention on Biological Diversity</cp:keywords>
  <cp:lastModifiedBy>Mariko Nishi</cp:lastModifiedBy>
  <cp:revision>4</cp:revision>
  <cp:lastPrinted>2020-01-22T01:56:00Z</cp:lastPrinted>
  <dcterms:created xsi:type="dcterms:W3CDTF">2026-09-03T17:51:00Z</dcterms:created>
  <dcterms:modified xsi:type="dcterms:W3CDTF">2026-09-04T17:52:00Z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