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4F2D57D0"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115EB1" w:rsidRPr="00531EAE">
              <w:rPr>
                <w:rFonts w:ascii="Times New Roman" w:hAnsi="Times New Roman"/>
                <w:b w:val="0"/>
                <w:bCs w:val="0"/>
                <w:sz w:val="22"/>
                <w:szCs w:val="22"/>
                <w:lang w:val="en-CA"/>
              </w:rPr>
              <w:t>/</w:t>
            </w:r>
            <w:r w:rsidR="00F65A2B">
              <w:rPr>
                <w:rFonts w:ascii="Times New Roman" w:hAnsi="Times New Roman"/>
                <w:b w:val="0"/>
                <w:bCs w:val="0"/>
                <w:sz w:val="22"/>
                <w:szCs w:val="22"/>
                <w:lang w:val="en-CA"/>
              </w:rPr>
              <w:t>L.</w:t>
            </w:r>
            <w:r w:rsidR="00F41E96">
              <w:rPr>
                <w:rFonts w:ascii="Times New Roman" w:hAnsi="Times New Roman"/>
                <w:b w:val="0"/>
                <w:bCs w:val="0"/>
                <w:sz w:val="22"/>
                <w:szCs w:val="22"/>
                <w:lang w:val="en-CA"/>
              </w:rPr>
              <w:t>32</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E77F96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4F5EA6">
              <w:rPr>
                <w:sz w:val="22"/>
                <w:szCs w:val="22"/>
              </w:rPr>
              <w:t>Limited</w:t>
            </w:r>
          </w:p>
          <w:p w14:paraId="63B51BF7" w14:textId="71ECF95F" w:rsidR="001E3423" w:rsidRPr="00744CE4" w:rsidRDefault="0022258D" w:rsidP="00115EB1">
            <w:pPr>
              <w:ind w:firstLine="900"/>
              <w:rPr>
                <w:rFonts w:eastAsia="MS Mincho"/>
                <w:sz w:val="22"/>
                <w:szCs w:val="22"/>
                <w:lang w:eastAsia="ja-JP"/>
              </w:rPr>
            </w:pPr>
            <w:r>
              <w:rPr>
                <w:sz w:val="22"/>
                <w:szCs w:val="22"/>
              </w:rPr>
              <w:t>1 November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42969986"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22258D">
        <w:rPr>
          <w:rFonts w:ascii="Simplified Arabic" w:hAnsi="Simplified Arabic" w:cs="Simplified Arabic" w:hint="cs"/>
          <w:rtl/>
          <w:lang w:bidi="ar-EG"/>
        </w:rPr>
        <w:t>9</w:t>
      </w:r>
      <w:r>
        <w:rPr>
          <w:rFonts w:ascii="Simplified Arabic" w:hAnsi="Simplified Arabic" w:cs="Simplified Arabic" w:hint="cs"/>
          <w:rtl/>
          <w:lang w:bidi="ar-EG"/>
        </w:rPr>
        <w:t xml:space="preserve"> من جدول الأعمال</w:t>
      </w:r>
    </w:p>
    <w:p w14:paraId="63B51C01" w14:textId="11F22B0D" w:rsidR="00A476D3" w:rsidRPr="00115EB1" w:rsidRDefault="00DE0444"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معلومات التسلسل الرقمي بشأن الموارد الجينية</w:t>
      </w:r>
    </w:p>
    <w:p w14:paraId="63B51C03" w14:textId="77777777" w:rsidR="00A476D3" w:rsidRPr="00F15332" w:rsidRDefault="00A476D3" w:rsidP="00A476D3">
      <w:pPr>
        <w:bidi/>
        <w:spacing w:line="216" w:lineRule="auto"/>
        <w:rPr>
          <w:rFonts w:ascii="Simplified Arabic" w:hAnsi="Simplified Arabic" w:cs="Simplified Arabic"/>
          <w:rtl/>
          <w:lang w:bidi="ar-EG"/>
        </w:rPr>
      </w:pPr>
    </w:p>
    <w:p w14:paraId="63B51C04" w14:textId="77777777" w:rsidR="00F15332" w:rsidRDefault="00F15332" w:rsidP="00F15332">
      <w:pPr>
        <w:bidi/>
        <w:spacing w:line="120" w:lineRule="auto"/>
        <w:rPr>
          <w:rtl/>
        </w:rPr>
      </w:pPr>
    </w:p>
    <w:p w14:paraId="508688B6" w14:textId="532CA0ED" w:rsidR="00C96FF3" w:rsidRDefault="00C96FF3" w:rsidP="00C96FF3">
      <w:pPr>
        <w:bidi/>
        <w:spacing w:after="120" w:line="216" w:lineRule="auto"/>
        <w:ind w:firstLine="540"/>
        <w:jc w:val="both"/>
        <w:rPr>
          <w:rFonts w:ascii="Simplified Arabic" w:hAnsi="Simplified Arabic" w:cs="Simplified Arabic"/>
          <w:b/>
          <w:bCs/>
          <w:szCs w:val="28"/>
          <w:rtl/>
          <w:lang w:val="en-US"/>
        </w:rPr>
      </w:pPr>
      <w:r w:rsidRPr="00C96FF3">
        <w:rPr>
          <w:rFonts w:ascii="Simplified Arabic" w:hAnsi="Simplified Arabic" w:cs="Simplified Arabic" w:hint="cs"/>
          <w:b/>
          <w:bCs/>
          <w:szCs w:val="28"/>
          <w:rtl/>
          <w:lang w:val="en-US"/>
        </w:rPr>
        <w:t>معلومات التسلسل الرقمي بشأن الموارد الجينية</w:t>
      </w:r>
    </w:p>
    <w:p w14:paraId="4DAE0456" w14:textId="77777777" w:rsidR="00C96FF3" w:rsidRPr="00C96FF3" w:rsidRDefault="00C96FF3" w:rsidP="00C96FF3">
      <w:pPr>
        <w:bidi/>
        <w:spacing w:after="120" w:line="216" w:lineRule="auto"/>
        <w:ind w:firstLine="540"/>
        <w:jc w:val="both"/>
        <w:rPr>
          <w:rFonts w:ascii="Simplified Arabic" w:hAnsi="Simplified Arabic" w:cs="Simplified Arabic"/>
          <w:b/>
          <w:bCs/>
          <w:sz w:val="6"/>
          <w:szCs w:val="8"/>
          <w:rtl/>
          <w:lang w:val="en-US"/>
        </w:rPr>
      </w:pPr>
    </w:p>
    <w:p w14:paraId="63B51C06" w14:textId="45CA373E"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 xml:space="preserve">مشروع مقرر مقدم من </w:t>
      </w:r>
      <w:r w:rsidR="004F5EA6">
        <w:rPr>
          <w:rFonts w:ascii="Simplified Arabic" w:hAnsi="Simplified Arabic" w:cs="Simplified Arabic" w:hint="cs"/>
          <w:b/>
          <w:bCs/>
          <w:sz w:val="22"/>
          <w:rtl/>
          <w:lang w:val="en-US" w:bidi="ar-EG"/>
        </w:rPr>
        <w:t>ال</w:t>
      </w:r>
      <w:r w:rsidRPr="00A476D3">
        <w:rPr>
          <w:rFonts w:ascii="Simplified Arabic" w:hAnsi="Simplified Arabic" w:cs="Simplified Arabic" w:hint="cs"/>
          <w:b/>
          <w:bCs/>
          <w:sz w:val="22"/>
          <w:rtl/>
          <w:lang w:val="en-US"/>
        </w:rPr>
        <w:t>رئيس</w:t>
      </w:r>
    </w:p>
    <w:p w14:paraId="63B51C07"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Pr>
          <w:rFonts w:ascii="Simplified Arabic" w:hAnsi="Simplified Arabic" w:cs="Simplified Arabic"/>
          <w:i/>
          <w:iCs/>
          <w:rtl/>
          <w:lang w:bidi="ar-EG"/>
        </w:rPr>
        <w:t>إن مؤتمر الأطراف،</w:t>
      </w:r>
    </w:p>
    <w:p w14:paraId="7802AA8D" w14:textId="3F28969C" w:rsidR="00FA63C7" w:rsidRDefault="00FA63C7" w:rsidP="00FA63C7">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FA63C7">
        <w:rPr>
          <w:rFonts w:ascii="Simplified Arabic" w:hAnsi="Simplified Arabic" w:cs="Simplified Arabic"/>
          <w:i/>
          <w:iCs/>
          <w:rtl/>
          <w:lang w:bidi="ar-EG"/>
        </w:rPr>
        <w:t xml:space="preserve">إذ </w:t>
      </w:r>
      <w:r w:rsidR="00D92F54">
        <w:rPr>
          <w:rFonts w:ascii="Simplified Arabic" w:hAnsi="Simplified Arabic" w:cs="Simplified Arabic" w:hint="cs"/>
          <w:i/>
          <w:iCs/>
          <w:rtl/>
          <w:lang w:bidi="ar-EG"/>
        </w:rPr>
        <w:t>ي</w:t>
      </w:r>
      <w:r w:rsidRPr="00FA63C7">
        <w:rPr>
          <w:rFonts w:ascii="Simplified Arabic" w:hAnsi="Simplified Arabic" w:cs="Simplified Arabic"/>
          <w:i/>
          <w:iCs/>
          <w:rtl/>
          <w:lang w:bidi="ar-EG"/>
        </w:rPr>
        <w:t>شير</w:t>
      </w:r>
      <w:r w:rsidRPr="00FA63C7">
        <w:rPr>
          <w:rFonts w:ascii="Simplified Arabic" w:hAnsi="Simplified Arabic" w:cs="Simplified Arabic"/>
          <w:rtl/>
          <w:lang w:bidi="ar-EG"/>
        </w:rPr>
        <w:t xml:space="preserve"> إلى </w:t>
      </w:r>
      <w:r>
        <w:rPr>
          <w:rFonts w:ascii="Simplified Arabic" w:hAnsi="Simplified Arabic" w:cs="Simplified Arabic" w:hint="cs"/>
          <w:rtl/>
          <w:lang w:bidi="ar-EG"/>
        </w:rPr>
        <w:t>المقررين</w:t>
      </w:r>
      <w:r w:rsidRPr="00FA63C7">
        <w:rPr>
          <w:rFonts w:ascii="Simplified Arabic" w:hAnsi="Simplified Arabic" w:cs="Simplified Arabic"/>
          <w:rtl/>
          <w:lang w:bidi="ar-EG"/>
        </w:rPr>
        <w:t xml:space="preserve"> 15/4 و15/9 المؤرخين 19</w:t>
      </w:r>
      <w:r>
        <w:rPr>
          <w:rFonts w:ascii="Simplified Arabic" w:hAnsi="Simplified Arabic" w:cs="Simplified Arabic" w:hint="cs"/>
          <w:rtl/>
          <w:lang w:bidi="ar-EG"/>
        </w:rPr>
        <w:t xml:space="preserve"> ديسمبر/</w:t>
      </w:r>
      <w:r w:rsidRPr="00FA63C7">
        <w:rPr>
          <w:rFonts w:ascii="Simplified Arabic" w:hAnsi="Simplified Arabic" w:cs="Simplified Arabic"/>
          <w:rtl/>
          <w:lang w:bidi="ar-EG"/>
        </w:rPr>
        <w:t xml:space="preserve"> كانون الأول </w:t>
      </w:r>
      <w:r>
        <w:rPr>
          <w:rFonts w:ascii="Simplified Arabic" w:hAnsi="Simplified Arabic" w:cs="Simplified Arabic" w:hint="cs"/>
          <w:rtl/>
          <w:lang w:bidi="ar-EG"/>
        </w:rPr>
        <w:t>2022،</w:t>
      </w:r>
    </w:p>
    <w:p w14:paraId="55BC64EF" w14:textId="4BC471DD" w:rsidR="00FA63C7" w:rsidRDefault="00FA63C7" w:rsidP="00FA63C7">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FA63C7">
        <w:rPr>
          <w:rFonts w:ascii="Simplified Arabic" w:hAnsi="Simplified Arabic" w:cs="Simplified Arabic"/>
          <w:i/>
          <w:iCs/>
          <w:rtl/>
          <w:lang w:bidi="ar-EG"/>
        </w:rPr>
        <w:t xml:space="preserve">وإذ </w:t>
      </w:r>
      <w:r w:rsidRPr="00FA63C7">
        <w:rPr>
          <w:rFonts w:ascii="Simplified Arabic" w:hAnsi="Simplified Arabic" w:cs="Simplified Arabic" w:hint="cs"/>
          <w:i/>
          <w:iCs/>
          <w:rtl/>
          <w:lang w:bidi="ar-EG"/>
        </w:rPr>
        <w:t>يحيط</w:t>
      </w:r>
      <w:r w:rsidRPr="00FA63C7">
        <w:rPr>
          <w:rFonts w:ascii="Simplified Arabic" w:hAnsi="Simplified Arabic" w:cs="Simplified Arabic"/>
          <w:i/>
          <w:iCs/>
          <w:rtl/>
          <w:lang w:bidi="ar-EG"/>
        </w:rPr>
        <w:t xml:space="preserve"> علماً</w:t>
      </w:r>
      <w:r w:rsidRPr="00FA63C7">
        <w:rPr>
          <w:rFonts w:ascii="Simplified Arabic" w:hAnsi="Simplified Arabic" w:cs="Simplified Arabic"/>
          <w:rtl/>
          <w:lang w:bidi="ar-EG"/>
        </w:rPr>
        <w:t xml:space="preserve"> بالتوصية 2/1 الصادرة عن الفريق العامل المفتوح العضوية المخصص المعني بتقاسم المنافع </w:t>
      </w:r>
      <w:r w:rsidR="00D92F54">
        <w:rPr>
          <w:rFonts w:ascii="Simplified Arabic" w:hAnsi="Simplified Arabic" w:cs="Simplified Arabic" w:hint="cs"/>
          <w:rtl/>
          <w:lang w:bidi="ar-EG"/>
        </w:rPr>
        <w:t>الناشئة</w:t>
      </w:r>
      <w:r w:rsidRPr="00FA63C7">
        <w:rPr>
          <w:rFonts w:ascii="Simplified Arabic" w:hAnsi="Simplified Arabic" w:cs="Simplified Arabic"/>
          <w:rtl/>
          <w:lang w:bidi="ar-EG"/>
        </w:rPr>
        <w:t xml:space="preserve"> عن استخدام معلومات التسلسل الرقمي للموارد الجينية،</w:t>
      </w:r>
    </w:p>
    <w:p w14:paraId="4126A3D8" w14:textId="33512354" w:rsidR="00D92F54" w:rsidRDefault="00D92F54" w:rsidP="00D92F54">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D92F54">
        <w:rPr>
          <w:rFonts w:ascii="Simplified Arabic" w:hAnsi="Simplified Arabic" w:cs="Simplified Arabic"/>
          <w:i/>
          <w:iCs/>
          <w:rtl/>
          <w:lang w:bidi="ar-EG"/>
        </w:rPr>
        <w:t>وإذ يلاحظ</w:t>
      </w:r>
      <w:r w:rsidRPr="00D92F54">
        <w:rPr>
          <w:rFonts w:ascii="Simplified Arabic" w:hAnsi="Simplified Arabic" w:cs="Simplified Arabic"/>
          <w:rtl/>
          <w:lang w:bidi="ar-EG"/>
        </w:rPr>
        <w:t xml:space="preserve"> </w:t>
      </w:r>
      <w:r w:rsidR="00F65A2B" w:rsidRPr="004F5EA6">
        <w:rPr>
          <w:rFonts w:ascii="Simplified Arabic" w:hAnsi="Simplified Arabic" w:cs="Simplified Arabic" w:hint="cs"/>
          <w:i/>
          <w:iCs/>
          <w:rtl/>
          <w:lang w:bidi="ar-EG"/>
        </w:rPr>
        <w:t>كذلك</w:t>
      </w:r>
      <w:r w:rsidR="00F65A2B">
        <w:rPr>
          <w:rFonts w:ascii="Simplified Arabic" w:hAnsi="Simplified Arabic" w:cs="Simplified Arabic" w:hint="cs"/>
          <w:rtl/>
          <w:lang w:bidi="ar-EG"/>
        </w:rPr>
        <w:t xml:space="preserve"> </w:t>
      </w:r>
      <w:r w:rsidRPr="00D92F54">
        <w:rPr>
          <w:rFonts w:ascii="Simplified Arabic" w:hAnsi="Simplified Arabic" w:cs="Simplified Arabic"/>
          <w:rtl/>
          <w:lang w:bidi="ar-EG"/>
        </w:rPr>
        <w:t xml:space="preserve">المناقشات ذات الصلة </w:t>
      </w:r>
      <w:r>
        <w:rPr>
          <w:rFonts w:ascii="Simplified Arabic" w:hAnsi="Simplified Arabic" w:cs="Simplified Arabic" w:hint="cs"/>
          <w:rtl/>
          <w:lang w:bidi="ar-EG"/>
        </w:rPr>
        <w:t>المعلقة ب</w:t>
      </w:r>
      <w:r w:rsidRPr="00D92F54">
        <w:rPr>
          <w:rFonts w:ascii="Simplified Arabic" w:hAnsi="Simplified Arabic" w:cs="Simplified Arabic"/>
          <w:rtl/>
          <w:lang w:bidi="ar-EG"/>
        </w:rPr>
        <w:t>معلومات التسلسل الرقمي بشأن الموارد الوراثية والقضايا ذات الصلة في هيئات الأمم المتحدة الأخرى، مثل المعاهدة الدولية بشأن الموارد الوراثية النباتية للأغذية والزراعة، ومنظمة الصحة العالمية، والاتفاق بموجب اتفاقية الأمم المتحدة لقانون البحار بشأن حفظ التنوع البيولوجي البحري في المناطق الواقعة خارج نطاق الولاية الوطنية</w:t>
      </w:r>
      <w:r w:rsidR="001F3B1C" w:rsidRPr="001F3B1C">
        <w:rPr>
          <w:rFonts w:ascii="Simplified Arabic" w:hAnsi="Simplified Arabic" w:cs="Simplified Arabic"/>
          <w:rtl/>
          <w:lang w:bidi="ar-EG"/>
        </w:rPr>
        <w:t xml:space="preserve"> </w:t>
      </w:r>
      <w:r w:rsidR="001F3B1C" w:rsidRPr="00D92F54">
        <w:rPr>
          <w:rFonts w:ascii="Simplified Arabic" w:hAnsi="Simplified Arabic" w:cs="Simplified Arabic"/>
          <w:rtl/>
          <w:lang w:bidi="ar-EG"/>
        </w:rPr>
        <w:t xml:space="preserve">واستخدامه </w:t>
      </w:r>
      <w:r w:rsidR="001F3B1C">
        <w:rPr>
          <w:rFonts w:ascii="Simplified Arabic" w:hAnsi="Simplified Arabic" w:cs="Simplified Arabic" w:hint="cs"/>
          <w:rtl/>
          <w:lang w:bidi="ar-EG"/>
        </w:rPr>
        <w:t>على نحو مستدام</w:t>
      </w:r>
      <w:r w:rsidRPr="00D92F54">
        <w:rPr>
          <w:rFonts w:ascii="Simplified Arabic" w:hAnsi="Simplified Arabic" w:cs="Simplified Arabic"/>
          <w:rtl/>
          <w:lang w:bidi="ar-EG"/>
        </w:rPr>
        <w:t>،</w:t>
      </w:r>
    </w:p>
    <w:p w14:paraId="0B8596C2" w14:textId="0B586D59" w:rsidR="0022258D" w:rsidRDefault="0022258D" w:rsidP="0022258D">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22258D">
        <w:rPr>
          <w:rFonts w:ascii="Simplified Arabic" w:hAnsi="Simplified Arabic" w:cs="Simplified Arabic"/>
          <w:i/>
          <w:iCs/>
          <w:rtl/>
          <w:lang w:bidi="ar-EG"/>
        </w:rPr>
        <w:t xml:space="preserve">وإذ </w:t>
      </w:r>
      <w:r w:rsidRPr="0022258D">
        <w:rPr>
          <w:rFonts w:ascii="Simplified Arabic" w:hAnsi="Simplified Arabic" w:cs="Simplified Arabic" w:hint="cs"/>
          <w:i/>
          <w:iCs/>
          <w:rtl/>
          <w:lang w:bidi="ar-EG"/>
        </w:rPr>
        <w:t>يُسلم</w:t>
      </w:r>
      <w:r>
        <w:rPr>
          <w:rFonts w:ascii="Simplified Arabic" w:hAnsi="Simplified Arabic" w:cs="Simplified Arabic" w:hint="cs"/>
          <w:rtl/>
          <w:lang w:bidi="ar-EG"/>
        </w:rPr>
        <w:t xml:space="preserve"> ب</w:t>
      </w:r>
      <w:r w:rsidRPr="0022258D">
        <w:rPr>
          <w:rFonts w:ascii="Simplified Arabic" w:hAnsi="Simplified Arabic" w:cs="Simplified Arabic"/>
          <w:rtl/>
          <w:lang w:bidi="ar-EG"/>
        </w:rPr>
        <w:t xml:space="preserve">أن النهج المتبع في تقاسم المنافع العادلة والمنصفة </w:t>
      </w:r>
      <w:r w:rsidR="00A14BBB">
        <w:rPr>
          <w:rFonts w:ascii="Simplified Arabic" w:hAnsi="Simplified Arabic" w:cs="Simplified Arabic" w:hint="cs"/>
          <w:rtl/>
          <w:lang w:bidi="ar-EG"/>
        </w:rPr>
        <w:t>الناشئة عن</w:t>
      </w:r>
      <w:r w:rsidRPr="0022258D">
        <w:rPr>
          <w:rFonts w:ascii="Simplified Arabic" w:hAnsi="Simplified Arabic" w:cs="Simplified Arabic"/>
          <w:rtl/>
          <w:lang w:bidi="ar-EG"/>
        </w:rPr>
        <w:t xml:space="preserve"> استخدام معلومات التسلسل الرقمي المنصوص عليها في هذا </w:t>
      </w:r>
      <w:r w:rsidR="00A14BBB">
        <w:rPr>
          <w:rFonts w:ascii="Simplified Arabic" w:hAnsi="Simplified Arabic" w:cs="Simplified Arabic" w:hint="cs"/>
          <w:rtl/>
          <w:lang w:bidi="ar-EG"/>
        </w:rPr>
        <w:t>المقرر</w:t>
      </w:r>
      <w:r w:rsidRPr="0022258D">
        <w:rPr>
          <w:rFonts w:ascii="Simplified Arabic" w:hAnsi="Simplified Arabic" w:cs="Simplified Arabic"/>
          <w:rtl/>
          <w:lang w:bidi="ar-EG"/>
        </w:rPr>
        <w:t xml:space="preserve"> لا يمس التدابير الوطنية </w:t>
      </w:r>
      <w:r w:rsidR="00A14BBB">
        <w:rPr>
          <w:rFonts w:ascii="Simplified Arabic" w:hAnsi="Simplified Arabic" w:cs="Simplified Arabic" w:hint="cs"/>
          <w:rtl/>
          <w:lang w:bidi="ar-EG"/>
        </w:rPr>
        <w:t>للحصول</w:t>
      </w:r>
      <w:r w:rsidRPr="0022258D">
        <w:rPr>
          <w:rFonts w:ascii="Simplified Arabic" w:hAnsi="Simplified Arabic" w:cs="Simplified Arabic"/>
          <w:rtl/>
          <w:lang w:bidi="ar-EG"/>
        </w:rPr>
        <w:t xml:space="preserve"> وتقاسم المنافع ولا يؤثر على حقوق والتزامات أي طرف ناشئة عن أي اتفاق دولي قائم،</w:t>
      </w:r>
    </w:p>
    <w:p w14:paraId="32A0351C" w14:textId="14F50202" w:rsidR="00165C0E" w:rsidRDefault="00165C0E" w:rsidP="00165C0E">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165C0E">
        <w:rPr>
          <w:rFonts w:ascii="Simplified Arabic" w:hAnsi="Simplified Arabic" w:cs="Simplified Arabic"/>
          <w:i/>
          <w:iCs/>
          <w:rtl/>
          <w:lang w:bidi="ar-EG"/>
        </w:rPr>
        <w:t>وإذ يعترف</w:t>
      </w:r>
      <w:r w:rsidRPr="00165C0E">
        <w:rPr>
          <w:rFonts w:ascii="Simplified Arabic" w:hAnsi="Simplified Arabic" w:cs="Simplified Arabic"/>
          <w:rtl/>
          <w:lang w:bidi="ar-EG"/>
        </w:rPr>
        <w:t xml:space="preserve"> بالدور الحيوي الذي تلعبه معلومات التسلسل الرقمي بشأن الموارد الجينية، والوصول المفتوح إلى معلومات التسلسل الرقمي بشأن الموارد الجينية، في البحث العلمي والتنمية المستدامة،</w:t>
      </w:r>
    </w:p>
    <w:p w14:paraId="36D716D5" w14:textId="46CE2C5E" w:rsidR="005D36AC" w:rsidRDefault="005D36AC" w:rsidP="005D36AC">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5822D6">
        <w:rPr>
          <w:rFonts w:ascii="Simplified Arabic" w:hAnsi="Simplified Arabic" w:cs="Simplified Arabic"/>
          <w:i/>
          <w:iCs/>
          <w:rtl/>
          <w:lang w:bidi="ar-EG"/>
        </w:rPr>
        <w:t xml:space="preserve">وإذ </w:t>
      </w:r>
      <w:r w:rsidRPr="005822D6">
        <w:rPr>
          <w:rFonts w:ascii="Simplified Arabic" w:hAnsi="Simplified Arabic" w:cs="Simplified Arabic" w:hint="cs"/>
          <w:i/>
          <w:iCs/>
          <w:rtl/>
          <w:lang w:bidi="ar-EG"/>
        </w:rPr>
        <w:t>يسلم</w:t>
      </w:r>
      <w:r>
        <w:rPr>
          <w:rFonts w:ascii="Simplified Arabic" w:hAnsi="Simplified Arabic" w:cs="Simplified Arabic" w:hint="cs"/>
          <w:rtl/>
          <w:lang w:bidi="ar-EG"/>
        </w:rPr>
        <w:t xml:space="preserve"> ب</w:t>
      </w:r>
      <w:r w:rsidRPr="005D36AC">
        <w:rPr>
          <w:rFonts w:ascii="Simplified Arabic" w:hAnsi="Simplified Arabic" w:cs="Simplified Arabic"/>
          <w:rtl/>
          <w:lang w:bidi="ar-EG"/>
        </w:rPr>
        <w:t>أهمية التقاسم العادل والمنصف للمنافع الناشئة عن استخدام معلومات التسلسل الرقمي بشأن الموارد الجينية لتحقيق الهدف ج</w:t>
      </w:r>
      <w:r>
        <w:rPr>
          <w:rFonts w:ascii="Simplified Arabic" w:hAnsi="Simplified Arabic" w:cs="Simplified Arabic" w:hint="cs"/>
          <w:rtl/>
          <w:lang w:bidi="ar-EG"/>
        </w:rPr>
        <w:t xml:space="preserve">يم والغاية </w:t>
      </w:r>
      <w:r w:rsidRPr="005D36AC">
        <w:rPr>
          <w:rFonts w:ascii="Simplified Arabic" w:hAnsi="Simplified Arabic" w:cs="Simplified Arabic"/>
          <w:rtl/>
          <w:lang w:bidi="ar-EG"/>
        </w:rPr>
        <w:t>13 من إطار كونمينغ-مونتريال العالمي للتنوع البيولوجي،</w:t>
      </w:r>
    </w:p>
    <w:p w14:paraId="38BF7FBC" w14:textId="77777777" w:rsidR="005D36AC" w:rsidRPr="005D36AC" w:rsidRDefault="005D36AC" w:rsidP="005D36AC">
      <w:pPr>
        <w:pStyle w:val="ListParagraph"/>
        <w:tabs>
          <w:tab w:val="left" w:pos="1980"/>
        </w:tabs>
        <w:bidi/>
        <w:spacing w:after="120" w:line="216" w:lineRule="auto"/>
        <w:ind w:left="547" w:firstLine="720"/>
        <w:jc w:val="both"/>
        <w:rPr>
          <w:rFonts w:ascii="Simplified Arabic" w:hAnsi="Simplified Arabic" w:cs="Simplified Arabic"/>
          <w:lang w:bidi="ar-EG"/>
        </w:rPr>
      </w:pPr>
      <w:r w:rsidRPr="005D36AC">
        <w:rPr>
          <w:rFonts w:ascii="Simplified Arabic" w:hAnsi="Simplified Arabic" w:cs="Simplified Arabic"/>
          <w:rtl/>
          <w:lang w:bidi="ar-EG"/>
        </w:rPr>
        <w:t>وإذ يعترف بإعلان الأمم المتحدة بشأن حقوق الشعوب الأصلية،</w:t>
      </w:r>
    </w:p>
    <w:p w14:paraId="2594282A" w14:textId="77777777" w:rsidR="005D36AC" w:rsidRPr="005D36AC" w:rsidRDefault="005D36AC" w:rsidP="005D36AC">
      <w:pPr>
        <w:pStyle w:val="ListParagraph"/>
        <w:tabs>
          <w:tab w:val="left" w:pos="1980"/>
        </w:tabs>
        <w:bidi/>
        <w:spacing w:after="120" w:line="216" w:lineRule="auto"/>
        <w:ind w:left="547" w:firstLine="720"/>
        <w:jc w:val="both"/>
        <w:rPr>
          <w:rFonts w:ascii="Simplified Arabic" w:hAnsi="Simplified Arabic" w:cs="Simplified Arabic"/>
          <w:lang w:bidi="ar-EG"/>
        </w:rPr>
      </w:pPr>
      <w:r w:rsidRPr="005822D6">
        <w:rPr>
          <w:rFonts w:ascii="Simplified Arabic" w:hAnsi="Simplified Arabic" w:cs="Simplified Arabic"/>
          <w:i/>
          <w:iCs/>
          <w:rtl/>
          <w:lang w:bidi="ar-EG"/>
        </w:rPr>
        <w:lastRenderedPageBreak/>
        <w:t>وإذ يعترف</w:t>
      </w:r>
      <w:r w:rsidRPr="005D36AC">
        <w:rPr>
          <w:rFonts w:ascii="Simplified Arabic" w:hAnsi="Simplified Arabic" w:cs="Simplified Arabic"/>
          <w:rtl/>
          <w:lang w:bidi="ar-EG"/>
        </w:rPr>
        <w:t xml:space="preserve"> بالدور الحيوي الذي تلعبه الشعوب الأصلية والمجتمعات المحلية في الحفاظ على الموارد الجينية واستخدامها على نحو مستدام،</w:t>
      </w:r>
    </w:p>
    <w:p w14:paraId="76506810" w14:textId="3FD59711" w:rsidR="005D36AC" w:rsidRDefault="005D36AC" w:rsidP="005D36AC">
      <w:pPr>
        <w:pStyle w:val="ListParagraph"/>
        <w:tabs>
          <w:tab w:val="left" w:pos="1980"/>
        </w:tabs>
        <w:bidi/>
        <w:spacing w:after="120" w:line="216" w:lineRule="auto"/>
        <w:ind w:left="547" w:firstLine="720"/>
        <w:contextualSpacing w:val="0"/>
        <w:jc w:val="both"/>
        <w:rPr>
          <w:rFonts w:ascii="Simplified Arabic" w:hAnsi="Simplified Arabic" w:cs="Simplified Arabic"/>
          <w:rtl/>
          <w:lang w:bidi="ar-EG"/>
        </w:rPr>
      </w:pPr>
      <w:r w:rsidRPr="005822D6">
        <w:rPr>
          <w:rFonts w:ascii="Simplified Arabic" w:hAnsi="Simplified Arabic" w:cs="Simplified Arabic"/>
          <w:i/>
          <w:iCs/>
          <w:rtl/>
          <w:lang w:bidi="ar-EG"/>
        </w:rPr>
        <w:t>وإذ يعترف</w:t>
      </w:r>
      <w:r w:rsidRPr="005D36AC">
        <w:rPr>
          <w:rFonts w:ascii="Simplified Arabic" w:hAnsi="Simplified Arabic" w:cs="Simplified Arabic"/>
          <w:rtl/>
          <w:lang w:bidi="ar-EG"/>
        </w:rPr>
        <w:t xml:space="preserve"> بأن جميع المعلومات الجينية الطبيعية تنتمي إلى أمنا الأرض في بعض وجهات النظر العالمية،</w:t>
      </w:r>
    </w:p>
    <w:p w14:paraId="63B4A3F3" w14:textId="36FCF0DB" w:rsidR="00EF2147" w:rsidRPr="00FA63C7" w:rsidRDefault="00EF2147" w:rsidP="00EF2147">
      <w:pPr>
        <w:pStyle w:val="ListParagraph"/>
        <w:tabs>
          <w:tab w:val="left" w:pos="1980"/>
        </w:tabs>
        <w:bidi/>
        <w:spacing w:after="120" w:line="216" w:lineRule="auto"/>
        <w:ind w:left="547" w:firstLine="720"/>
        <w:contextualSpacing w:val="0"/>
        <w:jc w:val="both"/>
        <w:rPr>
          <w:rFonts w:ascii="Simplified Arabic" w:hAnsi="Simplified Arabic" w:cs="Simplified Arabic"/>
          <w:lang w:bidi="ar-EG"/>
        </w:rPr>
      </w:pPr>
      <w:r w:rsidRPr="00EF2147">
        <w:rPr>
          <w:rFonts w:ascii="Simplified Arabic" w:hAnsi="Simplified Arabic" w:cs="Simplified Arabic"/>
          <w:i/>
          <w:iCs/>
          <w:rtl/>
          <w:lang w:bidi="ar-EG"/>
        </w:rPr>
        <w:t xml:space="preserve">وإذ </w:t>
      </w:r>
      <w:r w:rsidRPr="00EF2147">
        <w:rPr>
          <w:rFonts w:ascii="Simplified Arabic" w:hAnsi="Simplified Arabic" w:cs="Simplified Arabic" w:hint="cs"/>
          <w:i/>
          <w:iCs/>
          <w:rtl/>
          <w:lang w:bidi="ar-EG"/>
        </w:rPr>
        <w:t>يشير</w:t>
      </w:r>
      <w:r>
        <w:rPr>
          <w:rFonts w:ascii="Simplified Arabic" w:hAnsi="Simplified Arabic" w:cs="Simplified Arabic" w:hint="cs"/>
          <w:rtl/>
          <w:lang w:bidi="ar-EG"/>
        </w:rPr>
        <w:t xml:space="preserve"> إلى</w:t>
      </w:r>
      <w:r w:rsidRPr="00EF2147">
        <w:rPr>
          <w:rFonts w:ascii="Simplified Arabic" w:hAnsi="Simplified Arabic" w:cs="Simplified Arabic"/>
          <w:rtl/>
          <w:lang w:bidi="ar-EG"/>
        </w:rPr>
        <w:t xml:space="preserve"> حقوق السيادة للدول على مواردها الطبيعية،</w:t>
      </w:r>
    </w:p>
    <w:p w14:paraId="60C10A05" w14:textId="522782A0" w:rsidR="00E25F17" w:rsidRPr="003F3E52" w:rsidRDefault="00E25F17" w:rsidP="005822D6">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1-</w:t>
      </w:r>
      <w:r w:rsidRPr="003F3E52">
        <w:rPr>
          <w:rFonts w:cs="Simplified Arabic"/>
          <w:sz w:val="22"/>
          <w:rtl/>
          <w:lang w:val="en-US" w:eastAsia="en-US"/>
        </w:rPr>
        <w:tab/>
      </w:r>
      <w:r w:rsidRPr="003F3E52">
        <w:rPr>
          <w:rFonts w:cs="Simplified Arabic"/>
          <w:i/>
          <w:iCs/>
          <w:sz w:val="22"/>
          <w:rtl/>
          <w:lang w:val="en-US" w:eastAsia="en-US"/>
        </w:rPr>
        <w:t>يعتمد</w:t>
      </w:r>
      <w:r w:rsidRPr="003F3E52">
        <w:rPr>
          <w:rFonts w:cs="Simplified Arabic"/>
          <w:sz w:val="22"/>
          <w:rtl/>
          <w:lang w:val="en-US" w:eastAsia="en-US"/>
        </w:rPr>
        <w:t xml:space="preserve"> </w:t>
      </w:r>
      <w:bookmarkStart w:id="0" w:name="_Hlk174396207"/>
      <w:r w:rsidRPr="003F3E52">
        <w:rPr>
          <w:rFonts w:cs="Simplified Arabic" w:hint="cs"/>
          <w:sz w:val="22"/>
          <w:rtl/>
          <w:lang w:val="en-US" w:eastAsia="en-US"/>
        </w:rPr>
        <w:t>الطرائق</w:t>
      </w:r>
      <w:r w:rsidRPr="003F3E52">
        <w:rPr>
          <w:rFonts w:cs="Simplified Arabic"/>
          <w:sz w:val="22"/>
          <w:rtl/>
          <w:lang w:val="en-US" w:eastAsia="en-US"/>
        </w:rPr>
        <w:t xml:space="preserve"> اللازمة لتشغيل الآلية المتعددة الأطراف للتقاسم العادل والمنصف للمنافع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بشأن الموارد الجينية، بما في ذلك صندوق عالمي</w:t>
      </w:r>
      <w:bookmarkEnd w:id="0"/>
      <w:r w:rsidRPr="003F3E52">
        <w:rPr>
          <w:rFonts w:cs="Simplified Arabic"/>
          <w:sz w:val="22"/>
          <w:rtl/>
          <w:lang w:val="en-US" w:eastAsia="en-US"/>
        </w:rPr>
        <w:t xml:space="preserve">، على النحو المبين في مرفق هذا </w:t>
      </w:r>
      <w:r w:rsidRPr="003F3E52">
        <w:rPr>
          <w:rFonts w:cs="Simplified Arabic" w:hint="cs"/>
          <w:sz w:val="22"/>
          <w:rtl/>
          <w:lang w:val="en-US" w:eastAsia="en-US"/>
        </w:rPr>
        <w:t>المقرر</w:t>
      </w:r>
      <w:r w:rsidRPr="003F3E52">
        <w:rPr>
          <w:rFonts w:cs="Simplified Arabic"/>
          <w:sz w:val="22"/>
          <w:rtl/>
          <w:lang w:val="en-US" w:eastAsia="en-US"/>
        </w:rPr>
        <w:t>؛</w:t>
      </w:r>
    </w:p>
    <w:p w14:paraId="68AA3CB4" w14:textId="4641780F" w:rsidR="00E25F17" w:rsidRPr="003F3E52" w:rsidRDefault="00E25F17" w:rsidP="00E25F17">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2-</w:t>
      </w:r>
      <w:r w:rsidRPr="003F3E52">
        <w:rPr>
          <w:rFonts w:cs="Simplified Arabic"/>
          <w:sz w:val="22"/>
          <w:rtl/>
          <w:lang w:val="en-US" w:eastAsia="en-US"/>
        </w:rPr>
        <w:tab/>
      </w:r>
      <w:r w:rsidR="00EC2456" w:rsidRPr="00EC2456">
        <w:rPr>
          <w:rFonts w:cs="Simplified Arabic"/>
          <w:i/>
          <w:iCs/>
          <w:sz w:val="22"/>
          <w:rtl/>
          <w:lang w:val="en-US" w:eastAsia="en-US"/>
        </w:rPr>
        <w:t>يقرر</w:t>
      </w:r>
      <w:r w:rsidR="00EC2456" w:rsidRPr="00EC2456">
        <w:rPr>
          <w:rFonts w:cs="Simplified Arabic"/>
          <w:sz w:val="22"/>
          <w:rtl/>
          <w:lang w:val="en-US" w:eastAsia="en-US"/>
        </w:rPr>
        <w:t xml:space="preserve"> </w:t>
      </w:r>
      <w:r w:rsidR="000E3B10" w:rsidRPr="000E3B10">
        <w:rPr>
          <w:rFonts w:cs="Simplified Arabic"/>
          <w:sz w:val="22"/>
          <w:rtl/>
          <w:lang w:val="en-US" w:eastAsia="en-US"/>
        </w:rPr>
        <w:t xml:space="preserve">يُعرف الصندوق العالمي باسم صندوق كالي؛ من أجل </w:t>
      </w:r>
      <w:r w:rsidR="000E3B10">
        <w:rPr>
          <w:rFonts w:cs="Simplified Arabic" w:hint="cs"/>
          <w:sz w:val="22"/>
          <w:rtl/>
          <w:lang w:val="en-US" w:eastAsia="en-US"/>
        </w:rPr>
        <w:t>ال</w:t>
      </w:r>
      <w:r w:rsidR="000E3B10" w:rsidRPr="000E3B10">
        <w:rPr>
          <w:rFonts w:cs="Simplified Arabic"/>
          <w:sz w:val="22"/>
          <w:rtl/>
          <w:lang w:val="en-US" w:eastAsia="en-US"/>
        </w:rPr>
        <w:t>تقاسم</w:t>
      </w:r>
      <w:r w:rsidR="000E3B10">
        <w:rPr>
          <w:rFonts w:cs="Simplified Arabic" w:hint="cs"/>
          <w:sz w:val="22"/>
          <w:rtl/>
          <w:lang w:val="en-US" w:eastAsia="en-US"/>
        </w:rPr>
        <w:t xml:space="preserve"> العادل والمنصف ل</w:t>
      </w:r>
      <w:r w:rsidR="000E3B10" w:rsidRPr="000E3B10">
        <w:rPr>
          <w:rFonts w:cs="Simplified Arabic"/>
          <w:sz w:val="22"/>
          <w:rtl/>
          <w:lang w:val="en-US" w:eastAsia="en-US"/>
        </w:rPr>
        <w:t xml:space="preserve">لمنافع </w:t>
      </w:r>
      <w:r w:rsidR="000E3B10">
        <w:rPr>
          <w:rFonts w:cs="Simplified Arabic" w:hint="cs"/>
          <w:sz w:val="22"/>
          <w:rtl/>
          <w:lang w:val="en-US" w:eastAsia="en-US"/>
        </w:rPr>
        <w:t>الناشئة</w:t>
      </w:r>
      <w:r w:rsidR="000E3B10" w:rsidRPr="000E3B10">
        <w:rPr>
          <w:rFonts w:cs="Simplified Arabic"/>
          <w:sz w:val="22"/>
          <w:rtl/>
          <w:lang w:val="en-US" w:eastAsia="en-US"/>
        </w:rPr>
        <w:t xml:space="preserve"> عن استخدام معلومات التسلسل الرقمي </w:t>
      </w:r>
      <w:r w:rsidR="000E3B10">
        <w:rPr>
          <w:rFonts w:cs="Simplified Arabic" w:hint="cs"/>
          <w:sz w:val="22"/>
          <w:rtl/>
          <w:lang w:val="en-US" w:eastAsia="en-US"/>
        </w:rPr>
        <w:t>بشأن</w:t>
      </w:r>
      <w:r w:rsidR="000E3B10" w:rsidRPr="000E3B10">
        <w:rPr>
          <w:rFonts w:cs="Simplified Arabic"/>
          <w:sz w:val="22"/>
          <w:rtl/>
          <w:lang w:val="en-US" w:eastAsia="en-US"/>
        </w:rPr>
        <w:t xml:space="preserve"> بالموارد الجينية؛</w:t>
      </w:r>
    </w:p>
    <w:p w14:paraId="771B6204" w14:textId="3893EEE8" w:rsidR="00E25F17" w:rsidRDefault="00E25F17" w:rsidP="004367D7">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3-</w:t>
      </w:r>
      <w:r w:rsidRPr="003F3E52">
        <w:rPr>
          <w:rFonts w:cs="Simplified Arabic"/>
          <w:sz w:val="22"/>
          <w:rtl/>
          <w:lang w:val="en-US" w:eastAsia="en-US"/>
        </w:rPr>
        <w:tab/>
      </w:r>
      <w:r w:rsidR="004367D7" w:rsidRPr="000E3B10">
        <w:rPr>
          <w:rFonts w:cs="Simplified Arabic"/>
          <w:i/>
          <w:iCs/>
          <w:sz w:val="22"/>
          <w:rtl/>
          <w:lang w:val="en-US" w:eastAsia="en-US"/>
        </w:rPr>
        <w:t>يقرر</w:t>
      </w:r>
      <w:r w:rsidR="004367D7" w:rsidRPr="000E3B10">
        <w:rPr>
          <w:rFonts w:cs="Simplified Arabic"/>
          <w:sz w:val="22"/>
          <w:rtl/>
          <w:lang w:val="en-US" w:eastAsia="en-US"/>
        </w:rPr>
        <w:t xml:space="preserve"> مواصلة استكشاف طرق الآلية المتعددة الأطراف </w:t>
      </w:r>
      <w:r w:rsidR="004367D7" w:rsidRPr="003F3E52">
        <w:rPr>
          <w:rFonts w:cs="Simplified Arabic"/>
          <w:sz w:val="22"/>
          <w:rtl/>
          <w:lang w:val="en-US" w:eastAsia="en-US"/>
        </w:rPr>
        <w:t xml:space="preserve">للتقاسم العادل والمنصف للمنافع </w:t>
      </w:r>
      <w:r w:rsidR="004367D7" w:rsidRPr="003F3E52">
        <w:rPr>
          <w:rFonts w:cs="Simplified Arabic" w:hint="cs"/>
          <w:sz w:val="22"/>
          <w:rtl/>
          <w:lang w:val="en-US" w:eastAsia="en-US"/>
        </w:rPr>
        <w:t>الناشئة عن</w:t>
      </w:r>
      <w:r w:rsidR="004367D7" w:rsidRPr="003F3E52">
        <w:rPr>
          <w:rFonts w:cs="Simplified Arabic"/>
          <w:sz w:val="22"/>
          <w:rtl/>
          <w:lang w:val="en-US" w:eastAsia="en-US"/>
        </w:rPr>
        <w:t xml:space="preserve"> استخدام معلومات التسلسل الرقمي بشأن الموارد الجينية، </w:t>
      </w:r>
      <w:r w:rsidR="004367D7" w:rsidRPr="000E3B10">
        <w:rPr>
          <w:rFonts w:cs="Simplified Arabic"/>
          <w:sz w:val="22"/>
          <w:rtl/>
          <w:lang w:val="en-US" w:eastAsia="en-US"/>
        </w:rPr>
        <w:t xml:space="preserve">بما في ذلك، في سياق الفقرة 7 من المقرر 15/9 </w:t>
      </w:r>
      <w:r w:rsidR="004367D7">
        <w:rPr>
          <w:rFonts w:cs="Simplified Arabic" w:hint="cs"/>
          <w:sz w:val="22"/>
          <w:rtl/>
          <w:lang w:val="en-US" w:eastAsia="en-US"/>
        </w:rPr>
        <w:t>ومرفقه</w:t>
      </w:r>
      <w:r w:rsidR="004367D7" w:rsidRPr="000E3B10">
        <w:rPr>
          <w:rFonts w:cs="Simplified Arabic"/>
          <w:sz w:val="22"/>
          <w:rtl/>
          <w:lang w:val="en-US" w:eastAsia="en-US"/>
        </w:rPr>
        <w:t>، الطرق الإضافية الممكنة التي تأخذ المنتجات والخدمات في الاعتبار؛</w:t>
      </w:r>
    </w:p>
    <w:p w14:paraId="708C3839" w14:textId="2F3E2BFD" w:rsidR="00E25F17" w:rsidRPr="00440509" w:rsidRDefault="00E25F17" w:rsidP="00440509">
      <w:pPr>
        <w:tabs>
          <w:tab w:val="left" w:pos="1980"/>
        </w:tabs>
        <w:bidi/>
        <w:spacing w:after="120" w:line="216" w:lineRule="auto"/>
        <w:ind w:left="540" w:firstLine="720"/>
        <w:jc w:val="both"/>
        <w:rPr>
          <w:rFonts w:cs="Simplified Arabic"/>
          <w:sz w:val="22"/>
          <w:lang w:val="en-US" w:eastAsia="en-US"/>
        </w:rPr>
      </w:pPr>
      <w:r w:rsidRPr="003F3E52">
        <w:rPr>
          <w:rFonts w:cs="Simplified Arabic" w:hint="cs"/>
          <w:sz w:val="22"/>
          <w:rtl/>
          <w:lang w:val="en-US" w:eastAsia="en-US"/>
        </w:rPr>
        <w:t>4-</w:t>
      </w:r>
      <w:r w:rsidRPr="003F3E52">
        <w:rPr>
          <w:rFonts w:cs="Simplified Arabic"/>
          <w:sz w:val="22"/>
          <w:rtl/>
          <w:lang w:val="en-US" w:eastAsia="en-US"/>
        </w:rPr>
        <w:tab/>
      </w:r>
      <w:r w:rsidR="00C147B2" w:rsidRPr="00C147B2">
        <w:rPr>
          <w:rFonts w:cs="Simplified Arabic"/>
          <w:i/>
          <w:iCs/>
          <w:sz w:val="22"/>
          <w:rtl/>
          <w:lang w:val="en-US" w:eastAsia="en-US"/>
        </w:rPr>
        <w:t xml:space="preserve">يقرر </w:t>
      </w:r>
      <w:r w:rsidR="004367D7">
        <w:rPr>
          <w:rFonts w:cs="Simplified Arabic" w:hint="cs"/>
          <w:i/>
          <w:iCs/>
          <w:sz w:val="22"/>
          <w:rtl/>
          <w:lang w:val="en-US" w:eastAsia="en-US"/>
        </w:rPr>
        <w:t>أيضا</w:t>
      </w:r>
      <w:r w:rsidR="00440509">
        <w:rPr>
          <w:rFonts w:cs="Simplified Arabic" w:hint="cs"/>
          <w:sz w:val="22"/>
          <w:rtl/>
          <w:lang w:val="en-US" w:eastAsia="en-US"/>
        </w:rPr>
        <w:t xml:space="preserve"> </w:t>
      </w:r>
      <w:r w:rsidR="00440509" w:rsidRPr="00440509">
        <w:rPr>
          <w:rFonts w:cs="Simplified Arabic"/>
          <w:sz w:val="22"/>
          <w:rtl/>
          <w:lang w:val="en-US" w:eastAsia="en-US"/>
        </w:rPr>
        <w:t>استكشاف أدوات ونماذج جديدة محتملة، مثل قواعد البيانات، لجعل معلومات التسلسل الرقمي</w:t>
      </w:r>
      <w:r w:rsidR="00440509">
        <w:rPr>
          <w:rFonts w:cs="Simplified Arabic" w:hint="cs"/>
          <w:sz w:val="22"/>
          <w:rtl/>
          <w:lang w:val="en-US" w:eastAsia="en-US" w:bidi="ar-EG"/>
        </w:rPr>
        <w:t xml:space="preserve"> بشأن ا</w:t>
      </w:r>
      <w:r w:rsidR="00440509" w:rsidRPr="00440509">
        <w:rPr>
          <w:rFonts w:cs="Simplified Arabic"/>
          <w:sz w:val="22"/>
          <w:rtl/>
          <w:lang w:val="en-US" w:eastAsia="en-US"/>
        </w:rPr>
        <w:t>لموارد الجينية متاحة للجمهور ويمكن الوصول إليها بطريقة شفافة وخاضعة للمساءلة لجميع الأطراف؛</w:t>
      </w:r>
    </w:p>
    <w:p w14:paraId="4E55DDD0" w14:textId="6EC33413" w:rsidR="00E25F17" w:rsidRDefault="00E25F17" w:rsidP="00E25F17">
      <w:pPr>
        <w:tabs>
          <w:tab w:val="left" w:pos="1980"/>
        </w:tabs>
        <w:bidi/>
        <w:spacing w:after="120" w:line="216" w:lineRule="auto"/>
        <w:ind w:left="540" w:firstLine="720"/>
        <w:jc w:val="both"/>
        <w:rPr>
          <w:rFonts w:cs="Simplified Arabic"/>
          <w:sz w:val="22"/>
          <w:rtl/>
          <w:lang w:val="en-US" w:eastAsia="en-US"/>
        </w:rPr>
      </w:pPr>
      <w:r w:rsidRPr="003F3E52">
        <w:rPr>
          <w:rFonts w:cs="Simplified Arabic"/>
          <w:sz w:val="22"/>
          <w:rtl/>
          <w:lang w:val="en-US" w:eastAsia="en-US"/>
        </w:rPr>
        <w:t>5</w:t>
      </w:r>
      <w:r w:rsidRPr="003F3E52">
        <w:rPr>
          <w:rFonts w:cs="Simplified Arabic" w:hint="cs"/>
          <w:sz w:val="22"/>
          <w:rtl/>
          <w:lang w:val="en-US" w:eastAsia="en-US"/>
        </w:rPr>
        <w:t>-</w:t>
      </w:r>
      <w:r w:rsidRPr="003F3E52">
        <w:rPr>
          <w:rFonts w:cs="Simplified Arabic"/>
          <w:sz w:val="22"/>
          <w:lang w:val="en-US" w:eastAsia="en-US"/>
        </w:rPr>
        <w:tab/>
      </w:r>
      <w:r w:rsidR="00422CD2" w:rsidRPr="00422CD2">
        <w:rPr>
          <w:rFonts w:cs="Simplified Arabic"/>
          <w:i/>
          <w:iCs/>
          <w:sz w:val="22"/>
          <w:rtl/>
          <w:lang w:val="en-US" w:eastAsia="en-US"/>
        </w:rPr>
        <w:t>يدعو</w:t>
      </w:r>
      <w:r w:rsidR="00422CD2" w:rsidRPr="00422CD2">
        <w:rPr>
          <w:rFonts w:cs="Simplified Arabic"/>
          <w:sz w:val="22"/>
          <w:rtl/>
          <w:lang w:val="en-US" w:eastAsia="en-US"/>
        </w:rPr>
        <w:t xml:space="preserve"> الأطراف والحكومات الأخرى والشعوب الأصلية والمجتمعات المحلية والمنظمات ذات الصلة إلى تقديم آرائها بشأن القضايا المشار إليها في الفقرتين </w:t>
      </w:r>
      <w:r w:rsidR="00440509">
        <w:rPr>
          <w:rFonts w:cs="Simplified Arabic" w:hint="cs"/>
          <w:sz w:val="22"/>
          <w:rtl/>
          <w:lang w:val="en-US" w:eastAsia="en-US"/>
        </w:rPr>
        <w:t>3</w:t>
      </w:r>
      <w:r w:rsidR="00422CD2" w:rsidRPr="00422CD2">
        <w:rPr>
          <w:rFonts w:cs="Simplified Arabic"/>
          <w:sz w:val="22"/>
          <w:rtl/>
          <w:lang w:val="en-US" w:eastAsia="en-US"/>
        </w:rPr>
        <w:t xml:space="preserve"> و</w:t>
      </w:r>
      <w:r w:rsidR="00440509">
        <w:rPr>
          <w:rFonts w:cs="Simplified Arabic" w:hint="cs"/>
          <w:sz w:val="22"/>
          <w:rtl/>
          <w:lang w:val="en-US" w:eastAsia="en-US"/>
        </w:rPr>
        <w:t>4</w:t>
      </w:r>
      <w:r w:rsidR="00422CD2" w:rsidRPr="00422CD2">
        <w:rPr>
          <w:rFonts w:cs="Simplified Arabic"/>
          <w:sz w:val="22"/>
          <w:rtl/>
          <w:lang w:val="en-US" w:eastAsia="en-US"/>
        </w:rPr>
        <w:t>؛</w:t>
      </w:r>
    </w:p>
    <w:p w14:paraId="3069E21E" w14:textId="50ACF8AE" w:rsidR="00422CD2" w:rsidRPr="003F3E52" w:rsidRDefault="00422CD2" w:rsidP="00422CD2">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6-</w:t>
      </w:r>
      <w:r w:rsidRPr="003F3E52">
        <w:rPr>
          <w:rFonts w:cs="Simplified Arabic"/>
          <w:sz w:val="22"/>
          <w:lang w:val="en-US" w:eastAsia="en-US"/>
        </w:rPr>
        <w:tab/>
      </w:r>
      <w:r w:rsidRPr="003F3E52">
        <w:rPr>
          <w:rFonts w:cs="Simplified Arabic"/>
          <w:i/>
          <w:iCs/>
          <w:sz w:val="22"/>
          <w:rtl/>
          <w:lang w:val="en-US" w:eastAsia="en-US"/>
        </w:rPr>
        <w:t>يطلب إلى</w:t>
      </w:r>
      <w:r w:rsidRPr="003F3E52">
        <w:rPr>
          <w:rFonts w:cs="Simplified Arabic"/>
          <w:sz w:val="22"/>
          <w:rtl/>
          <w:lang w:val="en-US" w:eastAsia="en-US"/>
        </w:rPr>
        <w:t xml:space="preserve"> </w:t>
      </w:r>
      <w:r w:rsidRPr="00422CD2">
        <w:rPr>
          <w:rFonts w:cs="Simplified Arabic"/>
          <w:sz w:val="22"/>
          <w:rtl/>
          <w:lang w:val="en-US" w:eastAsia="en-US"/>
        </w:rPr>
        <w:t>الأمين</w:t>
      </w:r>
      <w:r>
        <w:rPr>
          <w:rFonts w:cs="Simplified Arabic" w:hint="cs"/>
          <w:sz w:val="22"/>
          <w:rtl/>
          <w:lang w:val="en-US" w:eastAsia="en-US"/>
        </w:rPr>
        <w:t>ة</w:t>
      </w:r>
      <w:r w:rsidRPr="00422CD2">
        <w:rPr>
          <w:rFonts w:cs="Simplified Arabic"/>
          <w:sz w:val="22"/>
          <w:rtl/>
          <w:lang w:val="en-US" w:eastAsia="en-US"/>
        </w:rPr>
        <w:t xml:space="preserve"> التنفيذي</w:t>
      </w:r>
      <w:r>
        <w:rPr>
          <w:rFonts w:cs="Simplified Arabic" w:hint="cs"/>
          <w:sz w:val="22"/>
          <w:rtl/>
          <w:lang w:val="en-US" w:eastAsia="en-US"/>
        </w:rPr>
        <w:t>ة</w:t>
      </w:r>
      <w:r w:rsidRPr="00422CD2">
        <w:rPr>
          <w:rFonts w:cs="Simplified Arabic"/>
          <w:sz w:val="22"/>
          <w:rtl/>
          <w:lang w:val="en-US" w:eastAsia="en-US"/>
        </w:rPr>
        <w:t xml:space="preserve">، رهناً بتوافر الموارد، أن </w:t>
      </w:r>
      <w:r w:rsidR="00683AED">
        <w:rPr>
          <w:rFonts w:cs="Simplified Arabic"/>
          <w:sz w:val="22"/>
          <w:lang w:val="en-US" w:eastAsia="en-US"/>
        </w:rPr>
        <w:t>j</w:t>
      </w:r>
      <w:r w:rsidR="00FE01D8">
        <w:rPr>
          <w:rFonts w:cs="Simplified Arabic" w:hint="cs"/>
          <w:sz w:val="22"/>
          <w:rtl/>
          <w:lang w:val="en-US" w:eastAsia="en-US"/>
        </w:rPr>
        <w:t xml:space="preserve">ضطلع بما </w:t>
      </w:r>
      <w:r w:rsidRPr="00422CD2">
        <w:rPr>
          <w:rFonts w:cs="Simplified Arabic"/>
          <w:sz w:val="22"/>
          <w:rtl/>
          <w:lang w:val="en-US" w:eastAsia="en-US"/>
        </w:rPr>
        <w:t>يلي:</w:t>
      </w:r>
    </w:p>
    <w:p w14:paraId="7EF6C1D7" w14:textId="0CBEA8D7" w:rsidR="00C147B2" w:rsidRPr="003F3E52" w:rsidRDefault="00FE01D8" w:rsidP="00C147B2">
      <w:pPr>
        <w:tabs>
          <w:tab w:val="left" w:pos="1980"/>
        </w:tabs>
        <w:bidi/>
        <w:spacing w:after="120" w:line="216" w:lineRule="auto"/>
        <w:ind w:left="540" w:firstLine="720"/>
        <w:jc w:val="both"/>
        <w:rPr>
          <w:rFonts w:cs="Simplified Arabic"/>
          <w:sz w:val="22"/>
          <w:rtl/>
          <w:lang w:val="en-US" w:eastAsia="en-US"/>
        </w:rPr>
      </w:pPr>
      <w:r>
        <w:rPr>
          <w:rFonts w:cs="Simplified Arabic" w:hint="cs"/>
          <w:sz w:val="22"/>
          <w:rtl/>
          <w:lang w:val="en-US" w:eastAsia="en-US"/>
        </w:rPr>
        <w:t>(أ)</w:t>
      </w:r>
      <w:r>
        <w:rPr>
          <w:rFonts w:cs="Simplified Arabic"/>
          <w:sz w:val="22"/>
          <w:rtl/>
          <w:lang w:val="en-US" w:eastAsia="en-US"/>
        </w:rPr>
        <w:tab/>
      </w:r>
      <w:r w:rsidRPr="00FE01D8">
        <w:rPr>
          <w:rFonts w:cs="Simplified Arabic"/>
          <w:sz w:val="22"/>
          <w:rtl/>
          <w:lang w:val="en-US" w:eastAsia="en-US"/>
        </w:rPr>
        <w:t>تلخيص الآراء المقدمة عملا بالفقرة 4 أعلاه؛</w:t>
      </w:r>
    </w:p>
    <w:p w14:paraId="5B7744AC" w14:textId="476544F8" w:rsidR="00C147B2" w:rsidRPr="003F3E52" w:rsidRDefault="00C147B2" w:rsidP="00C147B2">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(ب)</w:t>
      </w:r>
      <w:r w:rsidRPr="003F3E52">
        <w:rPr>
          <w:rFonts w:cs="Simplified Arabic"/>
          <w:sz w:val="22"/>
          <w:rtl/>
          <w:lang w:val="en-US" w:eastAsia="en-US"/>
        </w:rPr>
        <w:tab/>
      </w:r>
      <w:r w:rsidR="00FE01D8">
        <w:rPr>
          <w:rFonts w:cs="Simplified Arabic" w:hint="cs"/>
          <w:sz w:val="22"/>
          <w:rtl/>
          <w:lang w:val="en-US" w:eastAsia="en-US"/>
        </w:rPr>
        <w:t>ال</w:t>
      </w:r>
      <w:r w:rsidR="00FE01D8" w:rsidRPr="00FE01D8">
        <w:rPr>
          <w:rFonts w:cs="Simplified Arabic"/>
          <w:sz w:val="22"/>
          <w:rtl/>
          <w:lang w:val="en-US" w:eastAsia="en-US"/>
        </w:rPr>
        <w:t>تكليف</w:t>
      </w:r>
      <w:r w:rsidR="00FE01D8">
        <w:rPr>
          <w:rFonts w:cs="Simplified Arabic" w:hint="cs"/>
          <w:sz w:val="22"/>
          <w:rtl/>
          <w:lang w:val="en-US" w:eastAsia="en-US"/>
        </w:rPr>
        <w:t xml:space="preserve"> بإجراء</w:t>
      </w:r>
      <w:r w:rsidR="00FE01D8" w:rsidRPr="00FE01D8">
        <w:rPr>
          <w:rFonts w:cs="Simplified Arabic"/>
          <w:sz w:val="22"/>
          <w:rtl/>
          <w:lang w:val="en-US" w:eastAsia="en-US"/>
        </w:rPr>
        <w:t xml:space="preserve"> دراسة لفحص الخيارات المتاحة لجعل معلومات التسلسل الرقمي للموارد الجينية متاحة </w:t>
      </w:r>
      <w:r w:rsidR="00AE4EB5" w:rsidRPr="00440509">
        <w:rPr>
          <w:rFonts w:cs="Simplified Arabic"/>
          <w:sz w:val="22"/>
          <w:rtl/>
          <w:lang w:val="en-US" w:eastAsia="en-US"/>
        </w:rPr>
        <w:t xml:space="preserve">متاحة للجمهور ويمكن الوصول إليها </w:t>
      </w:r>
      <w:r w:rsidR="00FE01D8" w:rsidRPr="00FE01D8">
        <w:rPr>
          <w:rFonts w:cs="Simplified Arabic"/>
          <w:sz w:val="22"/>
          <w:rtl/>
          <w:lang w:val="en-US" w:eastAsia="en-US"/>
        </w:rPr>
        <w:t>بطريقة شفافة وخاضعة للمساءلة؛</w:t>
      </w:r>
    </w:p>
    <w:p w14:paraId="42818C78" w14:textId="1BFD586D" w:rsidR="00C147B2" w:rsidRPr="003F3E52" w:rsidRDefault="00C147B2" w:rsidP="00FC60FD">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(ج)</w:t>
      </w:r>
      <w:r w:rsidRPr="003F3E52">
        <w:rPr>
          <w:rFonts w:cs="Simplified Arabic"/>
          <w:sz w:val="22"/>
          <w:rtl/>
          <w:lang w:val="en-US" w:eastAsia="en-US"/>
        </w:rPr>
        <w:tab/>
      </w:r>
      <w:r w:rsidR="00FC60FD" w:rsidRPr="00FC60FD">
        <w:rPr>
          <w:rFonts w:cs="Simplified Arabic"/>
          <w:sz w:val="22"/>
          <w:rtl/>
          <w:lang w:val="en-US" w:eastAsia="en-US"/>
        </w:rPr>
        <w:t>تقديم ملخص لوجهات النظر والدراسة إلى الهيئة الفرعية للتنفيذ للنظر فيها في اجتماعها السادس؛</w:t>
      </w:r>
    </w:p>
    <w:p w14:paraId="4DEF7A1F" w14:textId="20ADB205" w:rsidR="00E25F17" w:rsidRDefault="00E25F17" w:rsidP="00E25F17">
      <w:pPr>
        <w:tabs>
          <w:tab w:val="left" w:pos="1980"/>
        </w:tabs>
        <w:bidi/>
        <w:spacing w:after="120" w:line="216" w:lineRule="auto"/>
        <w:ind w:left="540" w:firstLine="720"/>
        <w:jc w:val="both"/>
        <w:rPr>
          <w:rFonts w:cs="Simplified Arabic"/>
          <w:sz w:val="22"/>
          <w:rtl/>
          <w:lang w:val="en-US" w:eastAsia="en-US"/>
        </w:rPr>
      </w:pPr>
      <w:r w:rsidRPr="003F3E52">
        <w:rPr>
          <w:rFonts w:cs="Simplified Arabic" w:hint="cs"/>
          <w:sz w:val="22"/>
          <w:rtl/>
          <w:lang w:val="en-US" w:eastAsia="en-US"/>
        </w:rPr>
        <w:t>7-</w:t>
      </w:r>
      <w:r w:rsidRPr="003F3E52">
        <w:rPr>
          <w:rFonts w:cs="Simplified Arabic"/>
          <w:sz w:val="22"/>
          <w:lang w:val="en-US" w:eastAsia="en-US"/>
        </w:rPr>
        <w:tab/>
      </w:r>
      <w:r w:rsidR="00FC60FD" w:rsidRPr="00FC60FD">
        <w:rPr>
          <w:rFonts w:cs="Simplified Arabic"/>
          <w:i/>
          <w:iCs/>
          <w:sz w:val="22"/>
          <w:rtl/>
          <w:lang w:val="en-US" w:eastAsia="en-US"/>
        </w:rPr>
        <w:t>يطلب</w:t>
      </w:r>
      <w:r w:rsidR="00FC60FD" w:rsidRPr="00FC60FD">
        <w:rPr>
          <w:rFonts w:cs="Simplified Arabic"/>
          <w:sz w:val="22"/>
          <w:rtl/>
          <w:lang w:val="en-US" w:eastAsia="en-US"/>
        </w:rPr>
        <w:t xml:space="preserve"> من الهيئة الفرعية للتنفيذ أن تنظر في تجميع الآراء والدراسة وأن تقدم توصيات إلى مؤتمر الأطراف في اجتماعه السابع عشر بشأن</w:t>
      </w:r>
      <w:r w:rsidR="00790F82">
        <w:rPr>
          <w:rFonts w:cs="Simplified Arabic" w:hint="cs"/>
          <w:sz w:val="22"/>
          <w:rtl/>
          <w:lang w:val="en-US" w:eastAsia="en-US"/>
        </w:rPr>
        <w:t xml:space="preserve"> ما يلي:</w:t>
      </w:r>
    </w:p>
    <w:p w14:paraId="4D4901B9" w14:textId="61345173" w:rsidR="00790F82" w:rsidRPr="00790F82" w:rsidRDefault="00790F82" w:rsidP="005657A0">
      <w:pPr>
        <w:pStyle w:val="ListParagraph"/>
        <w:numPr>
          <w:ilvl w:val="0"/>
          <w:numId w:val="18"/>
        </w:numPr>
        <w:tabs>
          <w:tab w:val="left" w:pos="1800"/>
        </w:tabs>
        <w:bidi/>
        <w:spacing w:after="120" w:line="216" w:lineRule="auto"/>
        <w:ind w:left="540" w:firstLine="720"/>
        <w:jc w:val="both"/>
        <w:rPr>
          <w:rFonts w:cs="Simplified Arabic"/>
          <w:sz w:val="22"/>
          <w:rtl/>
          <w:lang w:val="en-US" w:eastAsia="en-US"/>
        </w:rPr>
      </w:pPr>
      <w:r w:rsidRPr="00790F82">
        <w:rPr>
          <w:rFonts w:cs="Simplified Arabic"/>
          <w:sz w:val="22"/>
          <w:rtl/>
          <w:lang w:val="en-US" w:eastAsia="en-US"/>
        </w:rPr>
        <w:t>الوسائل الإضافية الممكنة للتقاسم العادل والمنصف للمنافع الناجمة عن استخدام معلومات التسلسل الرقمي للموارد الجينية؛</w:t>
      </w:r>
    </w:p>
    <w:p w14:paraId="24573472" w14:textId="1B0179AA" w:rsidR="00E25F17" w:rsidRDefault="005657A0" w:rsidP="005657A0">
      <w:pPr>
        <w:pStyle w:val="ListParagraph"/>
        <w:numPr>
          <w:ilvl w:val="0"/>
          <w:numId w:val="18"/>
        </w:numPr>
        <w:tabs>
          <w:tab w:val="left" w:pos="1800"/>
        </w:tabs>
        <w:bidi/>
        <w:spacing w:after="120" w:line="216" w:lineRule="auto"/>
        <w:ind w:left="450" w:firstLine="810"/>
        <w:jc w:val="both"/>
        <w:rPr>
          <w:rFonts w:cs="Simplified Arabic"/>
          <w:sz w:val="22"/>
          <w:lang w:val="en-US" w:eastAsia="en-US"/>
        </w:rPr>
      </w:pPr>
      <w:r w:rsidRPr="005657A0">
        <w:rPr>
          <w:rFonts w:cs="Simplified Arabic"/>
          <w:sz w:val="22"/>
          <w:rtl/>
          <w:lang w:val="en-US" w:eastAsia="en-US"/>
        </w:rPr>
        <w:t>الأدوات والمنصات الممكنة، مثل قواعد البيانات، لجعل معلومات التسلسل الرقمي للموارد الجينية متاحة بطريقة شفافة وخاضعة للمساءلة.</w:t>
      </w:r>
    </w:p>
    <w:p w14:paraId="1FB8F3D9" w14:textId="7E206A36" w:rsidR="005657A0" w:rsidRPr="005657A0" w:rsidRDefault="005657A0" w:rsidP="005657A0">
      <w:pPr>
        <w:rPr>
          <w:rFonts w:cs="Simplified Arabic"/>
          <w:sz w:val="22"/>
          <w:lang w:val="en-US" w:eastAsia="en-US"/>
        </w:rPr>
      </w:pPr>
      <w:r>
        <w:rPr>
          <w:rFonts w:cs="Simplified Arabic"/>
          <w:sz w:val="22"/>
          <w:lang w:val="en-US" w:eastAsia="en-US"/>
        </w:rPr>
        <w:br w:type="page"/>
      </w:r>
    </w:p>
    <w:p w14:paraId="4083B967" w14:textId="77777777" w:rsidR="00E25F17" w:rsidRPr="003F3E52" w:rsidRDefault="00E25F17" w:rsidP="00E25F17">
      <w:pPr>
        <w:bidi/>
        <w:spacing w:after="120" w:line="216" w:lineRule="auto"/>
        <w:rPr>
          <w:rFonts w:cs="Simplified Arabic"/>
          <w:sz w:val="22"/>
          <w:rtl/>
          <w:lang w:val="en-US" w:eastAsia="en-US" w:bidi="ar-EG"/>
        </w:rPr>
      </w:pPr>
      <w:r w:rsidRPr="003F3E52">
        <w:rPr>
          <w:rFonts w:cs="Simplified Arabic"/>
          <w:b/>
          <w:bCs/>
          <w:szCs w:val="28"/>
          <w:rtl/>
        </w:rPr>
        <w:lastRenderedPageBreak/>
        <w:t>المرفق</w:t>
      </w:r>
    </w:p>
    <w:p w14:paraId="186C82E8" w14:textId="77777777"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الطرائق اللازمة لتشغيل الآلية المتعددة الأطراف للتقاسم العادل والمنصف للمنافع الناشئة عن استخدام معلومات التسلسل الرقمي بشأن الموارد الجينية، بما في ذلك صندوق عالمي</w:t>
      </w:r>
    </w:p>
    <w:p w14:paraId="15E6B3A2" w14:textId="619A7C36" w:rsidR="00E25F17" w:rsidRPr="00B925E4" w:rsidRDefault="00D201E6" w:rsidP="00274A73">
      <w:pPr>
        <w:pStyle w:val="ListParagraph"/>
        <w:numPr>
          <w:ilvl w:val="0"/>
          <w:numId w:val="19"/>
        </w:numPr>
        <w:tabs>
          <w:tab w:val="left" w:pos="990"/>
        </w:tabs>
        <w:bidi/>
        <w:spacing w:after="120" w:line="216" w:lineRule="auto"/>
        <w:ind w:left="0" w:firstLine="0"/>
        <w:jc w:val="both"/>
        <w:rPr>
          <w:rFonts w:cs="Simplified Arabic"/>
          <w:sz w:val="22"/>
          <w:rtl/>
          <w:lang w:val="en-US" w:eastAsia="en-US"/>
        </w:rPr>
      </w:pPr>
      <w:r w:rsidRPr="00B925E4">
        <w:rPr>
          <w:rFonts w:cs="Simplified Arabic"/>
          <w:sz w:val="22"/>
          <w:rtl/>
          <w:lang w:val="en-US" w:eastAsia="en-US"/>
        </w:rPr>
        <w:t xml:space="preserve">تغطي الآلية المتعددة الأطراف للتقاسم العادل والمنصف للمنافع </w:t>
      </w:r>
      <w:r w:rsidRPr="00B925E4">
        <w:rPr>
          <w:rFonts w:cs="Simplified Arabic" w:hint="cs"/>
          <w:sz w:val="22"/>
          <w:rtl/>
          <w:lang w:val="en-US" w:eastAsia="en-US"/>
        </w:rPr>
        <w:t>الناشئة</w:t>
      </w:r>
      <w:r w:rsidRPr="00B925E4">
        <w:rPr>
          <w:rFonts w:cs="Simplified Arabic"/>
          <w:sz w:val="22"/>
          <w:rtl/>
          <w:lang w:val="en-US" w:eastAsia="en-US"/>
        </w:rPr>
        <w:t xml:space="preserve"> عن استخدام معلومات التسلسل الرقمي </w:t>
      </w:r>
      <w:r w:rsidR="00B925E4" w:rsidRPr="00B925E4">
        <w:rPr>
          <w:rFonts w:cs="Simplified Arabic" w:hint="cs"/>
          <w:sz w:val="22"/>
          <w:rtl/>
          <w:lang w:val="en-US" w:eastAsia="en-US"/>
        </w:rPr>
        <w:t>بشأن ا</w:t>
      </w:r>
      <w:r w:rsidRPr="00B925E4">
        <w:rPr>
          <w:rFonts w:cs="Simplified Arabic"/>
          <w:sz w:val="22"/>
          <w:rtl/>
          <w:lang w:val="en-US" w:eastAsia="en-US"/>
        </w:rPr>
        <w:t>لموارد الجينية</w:t>
      </w:r>
      <w:r w:rsidR="00B925E4" w:rsidRPr="00B925E4">
        <w:rPr>
          <w:rFonts w:cs="Simplified Arabic" w:hint="cs"/>
          <w:sz w:val="22"/>
          <w:rtl/>
          <w:lang w:val="en-US" w:eastAsia="en-US"/>
        </w:rPr>
        <w:t>،</w:t>
      </w:r>
      <w:r w:rsidRPr="00B925E4">
        <w:rPr>
          <w:rFonts w:cs="Simplified Arabic"/>
          <w:sz w:val="22"/>
          <w:rtl/>
          <w:lang w:val="en-US" w:eastAsia="en-US"/>
        </w:rPr>
        <w:t xml:space="preserve"> معلومات التسلسل الرقمي</w:t>
      </w:r>
      <w:r w:rsidR="00B925E4" w:rsidRPr="00B925E4">
        <w:rPr>
          <w:rFonts w:cs="Simplified Arabic" w:hint="cs"/>
          <w:sz w:val="22"/>
          <w:rtl/>
          <w:lang w:val="en-US" w:eastAsia="en-US"/>
        </w:rPr>
        <w:t xml:space="preserve"> بشأن ا</w:t>
      </w:r>
      <w:r w:rsidRPr="00B925E4">
        <w:rPr>
          <w:rFonts w:cs="Simplified Arabic"/>
          <w:sz w:val="22"/>
          <w:rtl/>
          <w:lang w:val="en-US" w:eastAsia="en-US"/>
        </w:rPr>
        <w:t>لموارد الجينية</w:t>
      </w:r>
      <w:r w:rsidR="00013B10">
        <w:rPr>
          <w:rFonts w:cs="Simplified Arabic" w:hint="cs"/>
          <w:sz w:val="22"/>
          <w:rtl/>
          <w:lang w:val="en-US" w:eastAsia="en-US"/>
        </w:rPr>
        <w:t xml:space="preserve"> التالية</w:t>
      </w:r>
      <w:r w:rsidRPr="00B925E4">
        <w:rPr>
          <w:rFonts w:cs="Simplified Arabic"/>
          <w:sz w:val="22"/>
          <w:rtl/>
          <w:lang w:val="en-US" w:eastAsia="en-US"/>
        </w:rPr>
        <w:t>:</w:t>
      </w:r>
    </w:p>
    <w:p w14:paraId="30C0D129" w14:textId="1C47C610" w:rsidR="00B925E4" w:rsidRDefault="001D2008" w:rsidP="0074326F">
      <w:pPr>
        <w:pStyle w:val="ListParagraph"/>
        <w:numPr>
          <w:ilvl w:val="0"/>
          <w:numId w:val="21"/>
        </w:numPr>
        <w:tabs>
          <w:tab w:val="left" w:pos="1280"/>
        </w:tabs>
        <w:bidi/>
        <w:spacing w:after="120" w:line="216" w:lineRule="auto"/>
        <w:ind w:left="90" w:firstLine="810"/>
        <w:jc w:val="both"/>
        <w:rPr>
          <w:rFonts w:cs="Simplified Arabic"/>
          <w:sz w:val="22"/>
          <w:lang w:val="en-US" w:eastAsia="en-US"/>
        </w:rPr>
      </w:pPr>
      <w:r w:rsidRPr="001D2008">
        <w:rPr>
          <w:rFonts w:cs="Simplified Arabic" w:hint="cs"/>
          <w:sz w:val="22"/>
          <w:rtl/>
          <w:lang w:val="en-US" w:eastAsia="en-US"/>
        </w:rPr>
        <w:t xml:space="preserve">التي تكون </w:t>
      </w:r>
      <w:r w:rsidRPr="001D2008">
        <w:rPr>
          <w:rFonts w:cs="Simplified Arabic"/>
          <w:sz w:val="22"/>
          <w:rtl/>
          <w:lang w:val="en-US" w:eastAsia="en-US"/>
        </w:rPr>
        <w:t>متاحة للعامة، بما يتوافق مع التشريعات الوطنية، حيثما ينطبق ذلك؛</w:t>
      </w:r>
    </w:p>
    <w:p w14:paraId="025AF7F9" w14:textId="521F45BB" w:rsidR="00013B10" w:rsidRDefault="00013B10" w:rsidP="0074326F">
      <w:pPr>
        <w:pStyle w:val="ListParagraph"/>
        <w:numPr>
          <w:ilvl w:val="0"/>
          <w:numId w:val="21"/>
        </w:numPr>
        <w:tabs>
          <w:tab w:val="left" w:pos="1280"/>
        </w:tabs>
        <w:bidi/>
        <w:spacing w:after="120" w:line="216" w:lineRule="auto"/>
        <w:ind w:left="90" w:firstLine="810"/>
        <w:jc w:val="both"/>
        <w:rPr>
          <w:rFonts w:cs="Simplified Arabic"/>
          <w:sz w:val="22"/>
          <w:lang w:val="en-US" w:eastAsia="en-US"/>
        </w:rPr>
      </w:pPr>
      <w:r>
        <w:rPr>
          <w:rFonts w:cs="Simplified Arabic" w:hint="cs"/>
          <w:sz w:val="22"/>
          <w:rtl/>
          <w:lang w:val="en-US" w:eastAsia="en-US"/>
        </w:rPr>
        <w:t xml:space="preserve">التي </w:t>
      </w:r>
      <w:r w:rsidRPr="00013B10">
        <w:rPr>
          <w:rFonts w:cs="Simplified Arabic"/>
          <w:sz w:val="22"/>
          <w:rtl/>
          <w:lang w:val="en-US" w:eastAsia="en-US"/>
        </w:rPr>
        <w:t xml:space="preserve">لا تخضع لشروط متفق عليها بشكل متبادل تم وضعها في وقت </w:t>
      </w:r>
      <w:r>
        <w:rPr>
          <w:rFonts w:cs="Simplified Arabic" w:hint="cs"/>
          <w:sz w:val="22"/>
          <w:rtl/>
          <w:lang w:val="en-US" w:eastAsia="en-US"/>
        </w:rPr>
        <w:t xml:space="preserve">الحصول على </w:t>
      </w:r>
      <w:r w:rsidRPr="00013B10">
        <w:rPr>
          <w:rFonts w:cs="Simplified Arabic"/>
          <w:sz w:val="22"/>
          <w:rtl/>
          <w:lang w:val="en-US" w:eastAsia="en-US"/>
        </w:rPr>
        <w:t xml:space="preserve">الموارد الجينية التي تستمد منها معلومات التسلسل الرقمي </w:t>
      </w:r>
      <w:r w:rsidR="00E01269">
        <w:rPr>
          <w:rFonts w:cs="Simplified Arabic" w:hint="cs"/>
          <w:sz w:val="22"/>
          <w:rtl/>
          <w:lang w:val="en-US" w:eastAsia="en-US"/>
        </w:rPr>
        <w:t xml:space="preserve">بشأن </w:t>
      </w:r>
      <w:r w:rsidRPr="00013B10">
        <w:rPr>
          <w:rFonts w:cs="Simplified Arabic"/>
          <w:sz w:val="22"/>
          <w:rtl/>
          <w:lang w:val="en-US" w:eastAsia="en-US"/>
        </w:rPr>
        <w:t xml:space="preserve">الموارد الجينية، ما لم تسمح هذه الشروط بجعل معلومات التسلسل الرقمي متاحة </w:t>
      </w:r>
      <w:r w:rsidR="00104D99">
        <w:rPr>
          <w:rFonts w:cs="Simplified Arabic" w:hint="cs"/>
          <w:sz w:val="22"/>
          <w:rtl/>
          <w:lang w:val="en-US" w:eastAsia="en-US"/>
        </w:rPr>
        <w:t>بشكل مجاني</w:t>
      </w:r>
      <w:r w:rsidRPr="00013B10">
        <w:rPr>
          <w:rFonts w:cs="Simplified Arabic"/>
          <w:sz w:val="22"/>
          <w:rtl/>
          <w:lang w:val="en-US" w:eastAsia="en-US"/>
        </w:rPr>
        <w:t>؛</w:t>
      </w:r>
      <w:r w:rsidR="00472E06">
        <w:rPr>
          <w:rFonts w:cs="Simplified Arabic" w:hint="cs"/>
          <w:sz w:val="22"/>
          <w:rtl/>
          <w:lang w:val="en-US" w:eastAsia="en-US"/>
        </w:rPr>
        <w:t xml:space="preserve"> و</w:t>
      </w:r>
    </w:p>
    <w:p w14:paraId="3F3CA6BF" w14:textId="26CF3860" w:rsidR="00104D99" w:rsidRPr="001D2008" w:rsidRDefault="00E01269" w:rsidP="0074326F">
      <w:pPr>
        <w:pStyle w:val="ListParagraph"/>
        <w:numPr>
          <w:ilvl w:val="0"/>
          <w:numId w:val="21"/>
        </w:numPr>
        <w:tabs>
          <w:tab w:val="left" w:pos="1280"/>
        </w:tabs>
        <w:bidi/>
        <w:spacing w:after="120" w:line="216" w:lineRule="auto"/>
        <w:ind w:left="90" w:firstLine="810"/>
        <w:jc w:val="both"/>
        <w:rPr>
          <w:rFonts w:cs="Simplified Arabic"/>
          <w:sz w:val="22"/>
          <w:lang w:val="en-US" w:eastAsia="en-US"/>
        </w:rPr>
      </w:pPr>
      <w:r w:rsidRPr="00082687">
        <w:rPr>
          <w:rFonts w:cs="Simplified Arabic"/>
          <w:sz w:val="22"/>
          <w:rtl/>
          <w:lang w:val="en-US" w:eastAsia="en-US"/>
        </w:rPr>
        <w:t>التي</w:t>
      </w:r>
      <w:r w:rsidRPr="00E01269">
        <w:rPr>
          <w:rFonts w:cs="Simplified Arabic"/>
          <w:sz w:val="22"/>
          <w:rtl/>
          <w:lang w:val="en-US" w:eastAsia="en-US"/>
        </w:rPr>
        <w:t xml:space="preserve"> لا تنص عليها أي اتفاقيات دولية أخرى بشأن </w:t>
      </w:r>
      <w:r w:rsidR="000A5614">
        <w:rPr>
          <w:rFonts w:cs="Simplified Arabic" w:hint="cs"/>
          <w:sz w:val="22"/>
          <w:rtl/>
          <w:lang w:val="en-US" w:eastAsia="en-US"/>
        </w:rPr>
        <w:t>ال</w:t>
      </w:r>
      <w:r w:rsidRPr="00E01269">
        <w:rPr>
          <w:rFonts w:cs="Simplified Arabic"/>
          <w:sz w:val="22"/>
          <w:rtl/>
          <w:lang w:val="en-US" w:eastAsia="en-US"/>
        </w:rPr>
        <w:t xml:space="preserve">تقاسم </w:t>
      </w:r>
      <w:r w:rsidR="000A5614">
        <w:rPr>
          <w:rFonts w:cs="Simplified Arabic" w:hint="cs"/>
          <w:sz w:val="22"/>
          <w:rtl/>
          <w:lang w:val="en-US" w:eastAsia="en-US"/>
        </w:rPr>
        <w:t>العادل والمنصف للمنافع</w:t>
      </w:r>
      <w:r w:rsidRPr="00E01269">
        <w:rPr>
          <w:rFonts w:cs="Simplified Arabic"/>
          <w:sz w:val="22"/>
          <w:rtl/>
          <w:lang w:val="en-US" w:eastAsia="en-US"/>
        </w:rPr>
        <w:t xml:space="preserve"> </w:t>
      </w:r>
      <w:r w:rsidR="008D5743">
        <w:rPr>
          <w:rFonts w:cs="Simplified Arabic" w:hint="cs"/>
          <w:sz w:val="22"/>
          <w:rtl/>
          <w:lang w:val="en-US" w:eastAsia="en-US"/>
        </w:rPr>
        <w:t xml:space="preserve">الناشئة عن </w:t>
      </w:r>
      <w:r w:rsidRPr="00E01269">
        <w:rPr>
          <w:rFonts w:cs="Simplified Arabic"/>
          <w:sz w:val="22"/>
          <w:rtl/>
          <w:lang w:val="en-US" w:eastAsia="en-US"/>
        </w:rPr>
        <w:t>استخدام معلومات التسلسل الرقمي</w:t>
      </w:r>
      <w:r w:rsidR="000A5614">
        <w:rPr>
          <w:rFonts w:cs="Simplified Arabic" w:hint="cs"/>
          <w:sz w:val="22"/>
          <w:rtl/>
          <w:lang w:val="en-US" w:eastAsia="en-US"/>
        </w:rPr>
        <w:t xml:space="preserve"> بشأن ا</w:t>
      </w:r>
      <w:r w:rsidRPr="00E01269">
        <w:rPr>
          <w:rFonts w:cs="Simplified Arabic"/>
          <w:sz w:val="22"/>
          <w:rtl/>
          <w:lang w:val="en-US" w:eastAsia="en-US"/>
        </w:rPr>
        <w:t>لموارد الجينية، إلا إذا اختارت هذه الصكوك الآلية المتعددة الأطراف لهذا الغرض.</w:t>
      </w:r>
    </w:p>
    <w:p w14:paraId="4E860DEA" w14:textId="40E5735E" w:rsidR="00E25F17" w:rsidRPr="00047FFC" w:rsidRDefault="00047FFC" w:rsidP="00274A73">
      <w:pPr>
        <w:pStyle w:val="ListParagraph"/>
        <w:numPr>
          <w:ilvl w:val="0"/>
          <w:numId w:val="19"/>
        </w:numPr>
        <w:tabs>
          <w:tab w:val="left" w:pos="990"/>
        </w:tabs>
        <w:bidi/>
        <w:spacing w:after="120" w:line="216" w:lineRule="auto"/>
        <w:ind w:left="0" w:firstLine="0"/>
        <w:jc w:val="both"/>
        <w:rPr>
          <w:rFonts w:cs="Simplified Arabic"/>
          <w:sz w:val="22"/>
          <w:rtl/>
          <w:lang w:val="en-US" w:eastAsia="en-US"/>
        </w:rPr>
      </w:pPr>
      <w:r w:rsidRPr="00047FFC">
        <w:rPr>
          <w:rFonts w:cs="Simplified Arabic"/>
          <w:sz w:val="22"/>
          <w:rtl/>
          <w:lang w:val="en-US" w:eastAsia="en-US"/>
        </w:rPr>
        <w:t xml:space="preserve">ينبغي لجميع مستخدمي معلومات التسلسل الرقمي </w:t>
      </w:r>
      <w:r w:rsidRPr="00047FFC">
        <w:rPr>
          <w:rFonts w:cs="Simplified Arabic" w:hint="cs"/>
          <w:sz w:val="22"/>
          <w:rtl/>
          <w:lang w:val="en-US" w:eastAsia="en-US"/>
        </w:rPr>
        <w:t>بشأن ا</w:t>
      </w:r>
      <w:r w:rsidRPr="00047FFC">
        <w:rPr>
          <w:rFonts w:cs="Simplified Arabic"/>
          <w:sz w:val="22"/>
          <w:rtl/>
          <w:lang w:val="en-US" w:eastAsia="en-US"/>
        </w:rPr>
        <w:t>موارد الجينية في إطار الآلية المتعددة الأطراف أن يتقاسموا الفوائد الناشئة عن استخدامها بطريقة عادلة ومنصفة.</w:t>
      </w:r>
    </w:p>
    <w:p w14:paraId="16511D80" w14:textId="0F0F1E81" w:rsidR="00047FFC" w:rsidRDefault="00274A73" w:rsidP="00274A73">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82687">
        <w:rPr>
          <w:rFonts w:cs="Simplified Arabic"/>
          <w:sz w:val="22"/>
          <w:rtl/>
          <w:lang w:val="en-US" w:eastAsia="en-US"/>
        </w:rPr>
        <w:t>يجب</w:t>
      </w:r>
      <w:r w:rsidRPr="00274A73">
        <w:rPr>
          <w:rFonts w:cs="Simplified Arabic"/>
          <w:sz w:val="22"/>
          <w:rtl/>
          <w:lang w:val="en-US" w:eastAsia="en-US"/>
        </w:rPr>
        <w:t xml:space="preserve"> على مستخدمي معلومات التسلسل الرقمي </w:t>
      </w:r>
      <w:r w:rsidR="00BC1162">
        <w:rPr>
          <w:rFonts w:cs="Simplified Arabic" w:hint="cs"/>
          <w:sz w:val="22"/>
          <w:rtl/>
          <w:lang w:val="en-US" w:eastAsia="en-US"/>
        </w:rPr>
        <w:t>بشأن ال</w:t>
      </w:r>
      <w:r w:rsidRPr="00274A73">
        <w:rPr>
          <w:rFonts w:cs="Simplified Arabic"/>
          <w:sz w:val="22"/>
          <w:rtl/>
          <w:lang w:val="en-US" w:eastAsia="en-US"/>
        </w:rPr>
        <w:t>موارد الوراثية في القطاعات التي تستفيد بشكل مباشر أو غير مباشر من استخدامها في أنشطتها التجارية أن يساهموا بنسبة من أرباحهم أو إيراداتهم في الصندوق العالمي، وفقا لحجم</w:t>
      </w:r>
      <w:r w:rsidR="00BC1162">
        <w:rPr>
          <w:rFonts w:cs="Simplified Arabic" w:hint="cs"/>
          <w:sz w:val="22"/>
          <w:rtl/>
          <w:lang w:val="en-US" w:eastAsia="en-US"/>
        </w:rPr>
        <w:t xml:space="preserve"> أرباحهم</w:t>
      </w:r>
      <w:r w:rsidRPr="00274A73">
        <w:rPr>
          <w:rFonts w:cs="Simplified Arabic"/>
          <w:sz w:val="22"/>
          <w:rtl/>
          <w:lang w:val="en-US" w:eastAsia="en-US"/>
        </w:rPr>
        <w:t xml:space="preserve">. </w:t>
      </w:r>
      <w:r w:rsidR="003D0754">
        <w:rPr>
          <w:rFonts w:cs="Simplified Arabic" w:hint="cs"/>
          <w:sz w:val="22"/>
          <w:rtl/>
          <w:lang w:val="en-US" w:eastAsia="en-US"/>
        </w:rPr>
        <w:t xml:space="preserve">ومع إيلاء الاهتمام </w:t>
      </w:r>
      <w:r w:rsidR="003D0754" w:rsidRPr="00640059">
        <w:rPr>
          <w:rFonts w:cs="Simplified Arabic"/>
          <w:sz w:val="22"/>
          <w:rtl/>
          <w:lang w:val="en-US" w:eastAsia="en-US"/>
        </w:rPr>
        <w:t>للفقرة</w:t>
      </w:r>
      <w:r w:rsidR="003D0754">
        <w:rPr>
          <w:rFonts w:cs="Simplified Arabic" w:hint="cs"/>
          <w:sz w:val="22"/>
          <w:rtl/>
          <w:lang w:val="en-US" w:eastAsia="en-US"/>
        </w:rPr>
        <w:t xml:space="preserve">، </w:t>
      </w:r>
      <w:r w:rsidRPr="00274A73">
        <w:rPr>
          <w:rFonts w:cs="Simplified Arabic"/>
          <w:sz w:val="22"/>
          <w:rtl/>
          <w:lang w:val="en-US" w:eastAsia="en-US"/>
        </w:rPr>
        <w:t xml:space="preserve">يجب على الكيانات التي تتجاوز </w:t>
      </w:r>
      <w:r w:rsidR="00BA48F2">
        <w:rPr>
          <w:rFonts w:cs="Simplified Arabic" w:hint="cs"/>
          <w:sz w:val="22"/>
          <w:rtl/>
          <w:lang w:val="en-US" w:eastAsia="en-US"/>
        </w:rPr>
        <w:t>مواعيد</w:t>
      </w:r>
      <w:r w:rsidRPr="00274A73">
        <w:rPr>
          <w:rFonts w:cs="Simplified Arabic"/>
          <w:sz w:val="22"/>
          <w:rtl/>
          <w:lang w:val="en-US" w:eastAsia="en-US"/>
        </w:rPr>
        <w:t xml:space="preserve"> ميزانيتها العمومية ما لا يقل عن اثنين من </w:t>
      </w:r>
      <w:r w:rsidR="003E2103">
        <w:rPr>
          <w:rFonts w:cs="Simplified Arabic" w:hint="cs"/>
          <w:sz w:val="22"/>
          <w:rtl/>
          <w:lang w:val="en-US" w:eastAsia="en-US" w:bidi="ar-EG"/>
        </w:rPr>
        <w:t>ال</w:t>
      </w:r>
      <w:r w:rsidRPr="00274A73">
        <w:rPr>
          <w:rFonts w:cs="Simplified Arabic"/>
          <w:sz w:val="22"/>
          <w:rtl/>
          <w:lang w:val="en-US" w:eastAsia="en-US"/>
        </w:rPr>
        <w:t xml:space="preserve">ثلاثة </w:t>
      </w:r>
      <w:r w:rsidR="004304A7">
        <w:rPr>
          <w:rFonts w:cs="Simplified Arabic" w:hint="cs"/>
          <w:sz w:val="22"/>
          <w:rtl/>
          <w:lang w:val="en-US" w:eastAsia="en-US"/>
        </w:rPr>
        <w:t>عتبات</w:t>
      </w:r>
      <w:r w:rsidR="003E2103">
        <w:rPr>
          <w:rFonts w:cs="Simplified Arabic" w:hint="cs"/>
          <w:sz w:val="22"/>
          <w:rtl/>
          <w:lang w:val="en-US" w:eastAsia="en-US"/>
        </w:rPr>
        <w:t xml:space="preserve"> التالية</w:t>
      </w:r>
      <w:r w:rsidRPr="00274A73">
        <w:rPr>
          <w:rFonts w:cs="Simplified Arabic"/>
          <w:sz w:val="22"/>
          <w:rtl/>
          <w:lang w:val="en-US" w:eastAsia="en-US"/>
        </w:rPr>
        <w:t xml:space="preserve"> (إجمالي الأصول: 20 مليون دولار أمريكي؛ المبيعات؛ 50 مليون دولار أمريكي؛ </w:t>
      </w:r>
      <w:r w:rsidR="00F62077">
        <w:rPr>
          <w:rFonts w:cs="Simplified Arabic" w:hint="cs"/>
          <w:sz w:val="22"/>
          <w:rtl/>
          <w:lang w:val="en-US" w:eastAsia="en-US"/>
        </w:rPr>
        <w:t>الأرباح</w:t>
      </w:r>
      <w:r w:rsidRPr="00274A73">
        <w:rPr>
          <w:rFonts w:cs="Simplified Arabic"/>
          <w:sz w:val="22"/>
          <w:rtl/>
          <w:lang w:val="en-US" w:eastAsia="en-US"/>
        </w:rPr>
        <w:t xml:space="preserve">: 5 ملايين دولار أمريكي) في المتوسط </w:t>
      </w:r>
      <w:r w:rsidRPr="00274A73">
        <w:rPr>
          <w:rFonts w:ascii="Simplified Arabic" w:hAnsi="Simplified Arabic" w:cs="Simplified Arabic" w:hint="cs"/>
          <w:sz w:val="22"/>
          <w:rtl/>
          <w:lang w:val="en-US" w:eastAsia="en-US"/>
        </w:rPr>
        <w:t>على</w:t>
      </w:r>
      <w:r w:rsidRPr="00274A73">
        <w:rPr>
          <w:rFonts w:cs="Simplified Arabic"/>
          <w:sz w:val="22"/>
          <w:rtl/>
          <w:lang w:val="en-US" w:eastAsia="en-US"/>
        </w:rPr>
        <w:t xml:space="preserve"> </w:t>
      </w:r>
      <w:r w:rsidRPr="00274A73">
        <w:rPr>
          <w:rFonts w:cs="Simplified Arabic" w:hint="cs"/>
          <w:sz w:val="22"/>
          <w:rtl/>
          <w:lang w:val="en-US" w:eastAsia="en-US"/>
        </w:rPr>
        <w:t>مدى</w:t>
      </w:r>
      <w:r w:rsidRPr="00274A73">
        <w:rPr>
          <w:rFonts w:cs="Simplified Arabic"/>
          <w:sz w:val="22"/>
          <w:rtl/>
          <w:lang w:val="en-US" w:eastAsia="en-US"/>
        </w:rPr>
        <w:t xml:space="preserve"> </w:t>
      </w:r>
      <w:r w:rsidRPr="00274A73">
        <w:rPr>
          <w:rFonts w:cs="Simplified Arabic" w:hint="cs"/>
          <w:sz w:val="22"/>
          <w:rtl/>
          <w:lang w:val="en-US" w:eastAsia="en-US"/>
        </w:rPr>
        <w:t>السنوات</w:t>
      </w:r>
      <w:r w:rsidRPr="00274A73">
        <w:rPr>
          <w:rFonts w:cs="Simplified Arabic"/>
          <w:sz w:val="22"/>
          <w:rtl/>
          <w:lang w:val="en-US" w:eastAsia="en-US"/>
        </w:rPr>
        <w:t xml:space="preserve"> </w:t>
      </w:r>
      <w:r w:rsidRPr="00274A73">
        <w:rPr>
          <w:rFonts w:cs="Simplified Arabic" w:hint="cs"/>
          <w:sz w:val="22"/>
          <w:rtl/>
          <w:lang w:val="en-US" w:eastAsia="en-US"/>
        </w:rPr>
        <w:t>الثلاث</w:t>
      </w:r>
      <w:r w:rsidRPr="00274A73">
        <w:rPr>
          <w:rFonts w:cs="Simplified Arabic"/>
          <w:sz w:val="22"/>
          <w:rtl/>
          <w:lang w:val="en-US" w:eastAsia="en-US"/>
        </w:rPr>
        <w:t xml:space="preserve"> </w:t>
      </w:r>
      <w:r w:rsidRPr="00274A73">
        <w:rPr>
          <w:rFonts w:cs="Simplified Arabic" w:hint="cs"/>
          <w:sz w:val="22"/>
          <w:rtl/>
          <w:lang w:val="en-US" w:eastAsia="en-US"/>
        </w:rPr>
        <w:t>السابقة،</w:t>
      </w:r>
      <w:r w:rsidRPr="00274A73">
        <w:rPr>
          <w:rFonts w:cs="Simplified Arabic"/>
          <w:sz w:val="22"/>
          <w:rtl/>
          <w:lang w:val="en-US" w:eastAsia="en-US"/>
        </w:rPr>
        <w:t xml:space="preserve"> </w:t>
      </w:r>
      <w:r w:rsidRPr="00274A73">
        <w:rPr>
          <w:rFonts w:cs="Simplified Arabic" w:hint="cs"/>
          <w:sz w:val="22"/>
          <w:rtl/>
          <w:lang w:val="en-US" w:eastAsia="en-US"/>
        </w:rPr>
        <w:t>أن</w:t>
      </w:r>
      <w:r w:rsidRPr="00274A73">
        <w:rPr>
          <w:rFonts w:cs="Simplified Arabic"/>
          <w:sz w:val="22"/>
          <w:rtl/>
          <w:lang w:val="en-US" w:eastAsia="en-US"/>
        </w:rPr>
        <w:t xml:space="preserve"> </w:t>
      </w:r>
      <w:r w:rsidRPr="00274A73">
        <w:rPr>
          <w:rFonts w:cs="Simplified Arabic" w:hint="cs"/>
          <w:sz w:val="22"/>
          <w:rtl/>
          <w:lang w:val="en-US" w:eastAsia="en-US"/>
        </w:rPr>
        <w:t>تساهم</w:t>
      </w:r>
      <w:r w:rsidRPr="00274A73">
        <w:rPr>
          <w:rFonts w:cs="Simplified Arabic"/>
          <w:sz w:val="22"/>
          <w:rtl/>
          <w:lang w:val="en-US" w:eastAsia="en-US"/>
        </w:rPr>
        <w:t xml:space="preserve"> </w:t>
      </w:r>
      <w:r w:rsidRPr="00274A73">
        <w:rPr>
          <w:rFonts w:cs="Simplified Arabic" w:hint="cs"/>
          <w:sz w:val="22"/>
          <w:rtl/>
          <w:lang w:val="en-US" w:eastAsia="en-US"/>
        </w:rPr>
        <w:t>في</w:t>
      </w:r>
      <w:r w:rsidRPr="00274A73">
        <w:rPr>
          <w:rFonts w:cs="Simplified Arabic"/>
          <w:sz w:val="22"/>
          <w:rtl/>
          <w:lang w:val="en-US" w:eastAsia="en-US"/>
        </w:rPr>
        <w:t xml:space="preserve"> </w:t>
      </w:r>
      <w:r w:rsidRPr="00274A73">
        <w:rPr>
          <w:rFonts w:cs="Simplified Arabic" w:hint="cs"/>
          <w:sz w:val="22"/>
          <w:rtl/>
          <w:lang w:val="en-US" w:eastAsia="en-US"/>
        </w:rPr>
        <w:t>الصندوق</w:t>
      </w:r>
      <w:r w:rsidRPr="00274A73">
        <w:rPr>
          <w:rFonts w:cs="Simplified Arabic"/>
          <w:sz w:val="22"/>
          <w:rtl/>
          <w:lang w:val="en-US" w:eastAsia="en-US"/>
        </w:rPr>
        <w:t xml:space="preserve"> </w:t>
      </w:r>
      <w:r w:rsidRPr="00274A73">
        <w:rPr>
          <w:rFonts w:cs="Simplified Arabic" w:hint="cs"/>
          <w:sz w:val="22"/>
          <w:rtl/>
          <w:lang w:val="en-US" w:eastAsia="en-US"/>
        </w:rPr>
        <w:t>العالمي</w:t>
      </w:r>
      <w:r w:rsidRPr="00274A73">
        <w:rPr>
          <w:rFonts w:cs="Simplified Arabic"/>
          <w:sz w:val="22"/>
          <w:rtl/>
          <w:lang w:val="en-US" w:eastAsia="en-US"/>
        </w:rPr>
        <w:t xml:space="preserve"> </w:t>
      </w:r>
      <w:r w:rsidRPr="00274A73">
        <w:rPr>
          <w:rFonts w:cs="Simplified Arabic" w:hint="cs"/>
          <w:sz w:val="22"/>
          <w:rtl/>
          <w:lang w:val="en-US" w:eastAsia="en-US"/>
        </w:rPr>
        <w:t>بنسبة</w:t>
      </w:r>
      <w:r w:rsidRPr="00274A73">
        <w:rPr>
          <w:rFonts w:cs="Simplified Arabic"/>
          <w:sz w:val="22"/>
          <w:rtl/>
          <w:lang w:val="en-US" w:eastAsia="en-US"/>
        </w:rPr>
        <w:t xml:space="preserve"> </w:t>
      </w:r>
      <w:r w:rsidRPr="00274A73">
        <w:rPr>
          <w:rFonts w:cs="Simplified Arabic" w:hint="cs"/>
          <w:sz w:val="22"/>
          <w:rtl/>
          <w:lang w:val="en-US" w:eastAsia="en-US"/>
        </w:rPr>
        <w:t>واحد</w:t>
      </w:r>
      <w:r w:rsidRPr="00274A73">
        <w:rPr>
          <w:rFonts w:cs="Simplified Arabic"/>
          <w:sz w:val="22"/>
          <w:rtl/>
          <w:lang w:val="en-US" w:eastAsia="en-US"/>
        </w:rPr>
        <w:t xml:space="preserve"> </w:t>
      </w:r>
      <w:r w:rsidRPr="00274A73">
        <w:rPr>
          <w:rFonts w:cs="Simplified Arabic" w:hint="cs"/>
          <w:sz w:val="22"/>
          <w:rtl/>
          <w:lang w:val="en-US" w:eastAsia="en-US"/>
        </w:rPr>
        <w:t>في</w:t>
      </w:r>
      <w:r w:rsidRPr="00274A73">
        <w:rPr>
          <w:rFonts w:cs="Simplified Arabic"/>
          <w:sz w:val="22"/>
          <w:rtl/>
          <w:lang w:val="en-US" w:eastAsia="en-US"/>
        </w:rPr>
        <w:t xml:space="preserve"> </w:t>
      </w:r>
      <w:r w:rsidRPr="00274A73">
        <w:rPr>
          <w:rFonts w:cs="Simplified Arabic" w:hint="cs"/>
          <w:sz w:val="22"/>
          <w:rtl/>
          <w:lang w:val="en-US" w:eastAsia="en-US"/>
        </w:rPr>
        <w:t>المائة</w:t>
      </w:r>
      <w:r w:rsidRPr="00274A73">
        <w:rPr>
          <w:rFonts w:cs="Simplified Arabic"/>
          <w:sz w:val="22"/>
          <w:rtl/>
          <w:lang w:val="en-US" w:eastAsia="en-US"/>
        </w:rPr>
        <w:t xml:space="preserve"> </w:t>
      </w:r>
      <w:r w:rsidRPr="00274A73">
        <w:rPr>
          <w:rFonts w:cs="Simplified Arabic" w:hint="cs"/>
          <w:sz w:val="22"/>
          <w:rtl/>
          <w:lang w:val="en-US" w:eastAsia="en-US"/>
        </w:rPr>
        <w:t>من</w:t>
      </w:r>
      <w:r w:rsidRPr="00274A73">
        <w:rPr>
          <w:rFonts w:cs="Simplified Arabic"/>
          <w:sz w:val="22"/>
          <w:rtl/>
          <w:lang w:val="en-US" w:eastAsia="en-US"/>
        </w:rPr>
        <w:t xml:space="preserve"> </w:t>
      </w:r>
      <w:r w:rsidRPr="00274A73">
        <w:rPr>
          <w:rFonts w:cs="Simplified Arabic" w:hint="cs"/>
          <w:sz w:val="22"/>
          <w:rtl/>
          <w:lang w:val="en-US" w:eastAsia="en-US"/>
        </w:rPr>
        <w:t>أرباحها</w:t>
      </w:r>
      <w:r w:rsidRPr="00274A73">
        <w:rPr>
          <w:rFonts w:cs="Simplified Arabic"/>
          <w:sz w:val="22"/>
          <w:rtl/>
          <w:lang w:val="en-US" w:eastAsia="en-US"/>
        </w:rPr>
        <w:t xml:space="preserve"> أو 0.1 في المائة من إيراداتها، كمعدل إرشادي. </w:t>
      </w:r>
      <w:r w:rsidR="004304A7" w:rsidRPr="004304A7">
        <w:rPr>
          <w:rFonts w:cs="Simplified Arabic"/>
          <w:sz w:val="22"/>
          <w:rtl/>
          <w:lang w:val="en-US" w:eastAsia="en-US"/>
        </w:rPr>
        <w:t xml:space="preserve">وفي ضوء </w:t>
      </w:r>
      <w:r w:rsidR="004304A7">
        <w:rPr>
          <w:rFonts w:cs="Simplified Arabic" w:hint="cs"/>
          <w:sz w:val="22"/>
          <w:rtl/>
          <w:lang w:val="en-US" w:eastAsia="en-US"/>
        </w:rPr>
        <w:t>الاستعراض</w:t>
      </w:r>
      <w:r w:rsidR="004304A7" w:rsidRPr="004304A7">
        <w:rPr>
          <w:rFonts w:cs="Simplified Arabic"/>
          <w:sz w:val="22"/>
          <w:rtl/>
          <w:lang w:val="en-US" w:eastAsia="en-US"/>
        </w:rPr>
        <w:t xml:space="preserve"> الأول للآلية في الاجتماع الثامن عشر لمؤتمر الأطراف، وبشكل دوري بعد ذلك، يجوز لمؤتمر الأطراف أن ينظر في ما إذا كان ينبغي تعديل هذه العتبة </w:t>
      </w:r>
      <w:r w:rsidR="002F0C39">
        <w:rPr>
          <w:rFonts w:cs="Simplified Arabic" w:hint="cs"/>
          <w:sz w:val="22"/>
          <w:rtl/>
          <w:lang w:val="en-US" w:eastAsia="en-US"/>
        </w:rPr>
        <w:t>ونسبة</w:t>
      </w:r>
      <w:r w:rsidR="004304A7" w:rsidRPr="004304A7">
        <w:rPr>
          <w:rFonts w:cs="Simplified Arabic"/>
          <w:sz w:val="22"/>
          <w:rtl/>
          <w:lang w:val="en-US" w:eastAsia="en-US"/>
        </w:rPr>
        <w:t xml:space="preserve"> المساهمة. وترد في المرفق (أ) قائمة </w:t>
      </w:r>
      <w:r w:rsidR="00406B26">
        <w:rPr>
          <w:rFonts w:cs="Simplified Arabic" w:hint="cs"/>
          <w:sz w:val="22"/>
          <w:rtl/>
          <w:lang w:val="en-US" w:eastAsia="en-US"/>
        </w:rPr>
        <w:t>توضيحية</w:t>
      </w:r>
      <w:r w:rsidR="004304A7" w:rsidRPr="004304A7">
        <w:rPr>
          <w:rFonts w:cs="Simplified Arabic"/>
          <w:sz w:val="22"/>
          <w:rtl/>
          <w:lang w:val="en-US" w:eastAsia="en-US"/>
        </w:rPr>
        <w:t xml:space="preserve"> بالقطاعات التي قد ينتمي إليها هؤلاء المستخدمون.</w:t>
      </w:r>
    </w:p>
    <w:p w14:paraId="0108E464" w14:textId="24017BB5" w:rsidR="00406B26" w:rsidRDefault="00406B26" w:rsidP="00406B26">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406B26">
        <w:rPr>
          <w:rFonts w:cs="Simplified Arabic"/>
          <w:sz w:val="22"/>
          <w:rtl/>
          <w:lang w:val="en-US" w:eastAsia="en-US"/>
        </w:rPr>
        <w:t xml:space="preserve">ولا تنطبق أحكام الفقرة 3 على الكيانات العاملة في القطاعات المدرجة في </w:t>
      </w:r>
      <w:r>
        <w:rPr>
          <w:rFonts w:cs="Simplified Arabic" w:hint="cs"/>
          <w:sz w:val="22"/>
          <w:rtl/>
          <w:lang w:val="en-US" w:eastAsia="en-US"/>
        </w:rPr>
        <w:t xml:space="preserve">المرفق ألف </w:t>
      </w:r>
      <w:r w:rsidRPr="00406B26">
        <w:rPr>
          <w:rFonts w:cs="Simplified Arabic"/>
          <w:sz w:val="22"/>
          <w:rtl/>
          <w:lang w:val="en-US" w:eastAsia="en-US"/>
        </w:rPr>
        <w:t xml:space="preserve">والتي لا تستخدم معلومات التسلسل الرقمي </w:t>
      </w:r>
      <w:r>
        <w:rPr>
          <w:rFonts w:cs="Simplified Arabic" w:hint="cs"/>
          <w:sz w:val="22"/>
          <w:rtl/>
          <w:lang w:val="en-US" w:eastAsia="en-US"/>
        </w:rPr>
        <w:t>بشأن</w:t>
      </w:r>
      <w:r w:rsidRPr="00406B26">
        <w:rPr>
          <w:rFonts w:cs="Simplified Arabic"/>
          <w:sz w:val="22"/>
          <w:rtl/>
          <w:lang w:val="en-US" w:eastAsia="en-US"/>
        </w:rPr>
        <w:t xml:space="preserve"> بالموارد الجينية بشكل مباشر أو غير مباشر.</w:t>
      </w:r>
    </w:p>
    <w:p w14:paraId="7A08F841" w14:textId="3FA78AAC" w:rsidR="003470F4" w:rsidRDefault="003470F4" w:rsidP="003470F4">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3470F4">
        <w:rPr>
          <w:rFonts w:cs="Simplified Arabic"/>
          <w:sz w:val="22"/>
          <w:rtl/>
          <w:lang w:val="en-US" w:eastAsia="en-US"/>
        </w:rPr>
        <w:t xml:space="preserve">يجب على جميع مستخدمي معلومات التسلسل الرقمي </w:t>
      </w:r>
      <w:r>
        <w:rPr>
          <w:rFonts w:cs="Simplified Arabic" w:hint="cs"/>
          <w:sz w:val="22"/>
          <w:rtl/>
          <w:lang w:val="en-US" w:eastAsia="en-US"/>
        </w:rPr>
        <w:t>بشأن ا</w:t>
      </w:r>
      <w:r w:rsidRPr="003470F4">
        <w:rPr>
          <w:rFonts w:cs="Simplified Arabic"/>
          <w:sz w:val="22"/>
          <w:rtl/>
          <w:lang w:val="en-US" w:eastAsia="en-US"/>
        </w:rPr>
        <w:t xml:space="preserve">لموارد </w:t>
      </w:r>
      <w:r>
        <w:rPr>
          <w:rFonts w:cs="Simplified Arabic" w:hint="cs"/>
          <w:sz w:val="22"/>
          <w:rtl/>
          <w:lang w:val="en-US" w:eastAsia="en-US"/>
        </w:rPr>
        <w:t>الجينية</w:t>
      </w:r>
      <w:r w:rsidRPr="003470F4">
        <w:rPr>
          <w:rFonts w:cs="Simplified Arabic"/>
          <w:sz w:val="22"/>
          <w:rtl/>
          <w:lang w:val="en-US" w:eastAsia="en-US"/>
        </w:rPr>
        <w:t xml:space="preserve"> أن يتقاسموا المنافع غير النقدية بطريقة عادلة ومنصفة، حسب الاقتضاء. ويُعد تقاسم المنافع غير النقدية مكملاً للأحكام المتعلقة بتقاسم المنافع النقدية المضمنة في هذه </w:t>
      </w:r>
      <w:r w:rsidR="00DE41F2">
        <w:rPr>
          <w:rFonts w:cs="Simplified Arabic" w:hint="cs"/>
          <w:sz w:val="22"/>
          <w:rtl/>
          <w:lang w:val="en-US" w:eastAsia="en-US"/>
        </w:rPr>
        <w:t>الطرائق</w:t>
      </w:r>
      <w:r w:rsidRPr="003470F4">
        <w:rPr>
          <w:rFonts w:cs="Simplified Arabic"/>
          <w:sz w:val="22"/>
          <w:rtl/>
          <w:lang w:val="en-US" w:eastAsia="en-US"/>
        </w:rPr>
        <w:t>.</w:t>
      </w:r>
    </w:p>
    <w:p w14:paraId="56AA8C2D" w14:textId="369BBF33" w:rsidR="00DE41F2" w:rsidRDefault="00DE41F2" w:rsidP="00360069">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E41F2">
        <w:rPr>
          <w:rFonts w:cs="Simplified Arabic"/>
          <w:sz w:val="22"/>
          <w:rtl/>
          <w:lang w:val="en-US" w:eastAsia="en-US"/>
        </w:rPr>
        <w:t xml:space="preserve">وينبغي لتقاسم المنافع غير النقدية أن يدعم </w:t>
      </w:r>
      <w:r w:rsidR="00360069" w:rsidRPr="00360069">
        <w:rPr>
          <w:rFonts w:cs="Simplified Arabic" w:hint="cs"/>
          <w:sz w:val="22"/>
          <w:rtl/>
          <w:lang w:val="en-US" w:eastAsia="en-US" w:bidi="ar"/>
        </w:rPr>
        <w:t>احتياجات التنمية التقنية والقدرات التي تم تحديدها ذاتيًا</w:t>
      </w:r>
      <w:r w:rsidRPr="00DE41F2">
        <w:rPr>
          <w:rFonts w:cs="Simplified Arabic"/>
          <w:sz w:val="22"/>
          <w:rtl/>
          <w:lang w:val="en-US" w:eastAsia="en-US"/>
        </w:rPr>
        <w:t>، بما في ذلك، على سبيل المثال لا الحصر، بناء القدرات اللازمة لتوليد معلومات التسلسل الرقمي</w:t>
      </w:r>
      <w:r w:rsidR="007946DD">
        <w:rPr>
          <w:rFonts w:cs="Simplified Arabic" w:hint="cs"/>
          <w:sz w:val="22"/>
          <w:rtl/>
          <w:lang w:val="en-US" w:eastAsia="en-US"/>
        </w:rPr>
        <w:t xml:space="preserve"> بشأن </w:t>
      </w:r>
      <w:r w:rsidRPr="00DE41F2">
        <w:rPr>
          <w:rFonts w:cs="Simplified Arabic"/>
          <w:sz w:val="22"/>
          <w:rtl/>
          <w:lang w:val="en-US" w:eastAsia="en-US"/>
        </w:rPr>
        <w:t xml:space="preserve">الموارد الجينية والوصول إليها واستخدامها وتخزينها، فضلا عن الاحتياجات التي تم تحديدها ذاتيا للشعوب الأصلية والمجتمعات المحلية، بما في ذلك النساء والشباب داخل تلك المجتمعات. ويستند تقاسم المنافع غير النقدية إلى الأنشطة الجارية </w:t>
      </w:r>
      <w:r w:rsidR="007946DD">
        <w:rPr>
          <w:rFonts w:cs="Simplified Arabic" w:hint="cs"/>
          <w:sz w:val="22"/>
          <w:rtl/>
          <w:lang w:val="en-US" w:eastAsia="en-US"/>
        </w:rPr>
        <w:t xml:space="preserve">وسيُيسر </w:t>
      </w:r>
      <w:r w:rsidRPr="00DE41F2">
        <w:rPr>
          <w:rFonts w:cs="Simplified Arabic"/>
          <w:sz w:val="22"/>
          <w:rtl/>
          <w:lang w:val="en-US" w:eastAsia="en-US"/>
        </w:rPr>
        <w:t xml:space="preserve">من خلال الإطار الاستراتيجي الطويل الأجل لاتفاقية التنوع البيولوجي لبناء القدرات </w:t>
      </w:r>
      <w:r w:rsidR="007946DD">
        <w:rPr>
          <w:rFonts w:cs="Simplified Arabic" w:hint="cs"/>
          <w:sz w:val="22"/>
          <w:rtl/>
          <w:lang w:val="en-US" w:eastAsia="en-US"/>
        </w:rPr>
        <w:t>وتنميتها</w:t>
      </w:r>
      <w:r w:rsidRPr="00DE41F2">
        <w:rPr>
          <w:rFonts w:cs="Simplified Arabic"/>
          <w:sz w:val="22"/>
          <w:rtl/>
          <w:lang w:val="en-US" w:eastAsia="en-US"/>
        </w:rPr>
        <w:t xml:space="preserve"> وآليتها لتعزيز التعاون التقني والعلمي دعما لإطار كونمينغ-مونتريال العالمي للتنوع البيولوجي.</w:t>
      </w:r>
    </w:p>
    <w:p w14:paraId="6D0D8C09" w14:textId="68BE8694" w:rsidR="007946DD" w:rsidRDefault="008B79A8" w:rsidP="007946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 xml:space="preserve">سيتم تيسير </w:t>
      </w:r>
      <w:r w:rsidRPr="008B79A8">
        <w:rPr>
          <w:rFonts w:cs="Simplified Arabic"/>
          <w:sz w:val="22"/>
          <w:rtl/>
          <w:lang w:val="en-US" w:eastAsia="en-US"/>
        </w:rPr>
        <w:t xml:space="preserve">تقاسم المنافع غير النقدية من خلال </w:t>
      </w:r>
      <w:r>
        <w:rPr>
          <w:rFonts w:cs="Simplified Arabic" w:hint="cs"/>
          <w:sz w:val="22"/>
          <w:rtl/>
          <w:lang w:val="en-US" w:eastAsia="en-US"/>
        </w:rPr>
        <w:t>غرفة</w:t>
      </w:r>
      <w:r w:rsidRPr="008B79A8">
        <w:rPr>
          <w:rFonts w:cs="Simplified Arabic"/>
          <w:sz w:val="22"/>
          <w:rtl/>
          <w:lang w:val="en-US" w:eastAsia="en-US"/>
        </w:rPr>
        <w:t xml:space="preserve"> تبادل المعلومات القائم بموجب الاتفاقية، </w:t>
      </w:r>
      <w:r>
        <w:rPr>
          <w:rFonts w:cs="Simplified Arabic" w:hint="cs"/>
          <w:sz w:val="22"/>
          <w:rtl/>
          <w:lang w:val="en-US" w:eastAsia="en-US"/>
        </w:rPr>
        <w:t xml:space="preserve">والتي ستعمل </w:t>
      </w:r>
      <w:r w:rsidRPr="008B79A8">
        <w:rPr>
          <w:rFonts w:cs="Simplified Arabic"/>
          <w:sz w:val="22"/>
          <w:rtl/>
          <w:lang w:val="en-US" w:eastAsia="en-US"/>
        </w:rPr>
        <w:t>في المقام الأول على توفير المعلومات بشأن الطلب على احتياجات بناء القدرات، وتبادل المعرفة، وعرض الأنشطة الجارية لتقاسم المنافع غير النقدية والإبلاغ عنها.</w:t>
      </w:r>
    </w:p>
    <w:p w14:paraId="0F18972F" w14:textId="0EFA42FD" w:rsidR="008B79A8" w:rsidRDefault="008B79A8" w:rsidP="008B79A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8B79A8">
        <w:rPr>
          <w:rFonts w:cs="Simplified Arabic"/>
          <w:sz w:val="22"/>
          <w:rtl/>
          <w:lang w:val="en-US" w:eastAsia="en-US"/>
        </w:rPr>
        <w:lastRenderedPageBreak/>
        <w:t>ولا يُتوقع من قواعد البيانات العامة والمؤسسات الأكاديمية والبحثية العامة تقديم مساهمات مالية للصندوق العالمي.</w:t>
      </w:r>
    </w:p>
    <w:p w14:paraId="44D06DF2" w14:textId="0123977C" w:rsidR="008B79A8" w:rsidRDefault="00BE2C16" w:rsidP="008B79A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Pr="00BE2C16">
        <w:rPr>
          <w:rFonts w:cs="Simplified Arabic"/>
          <w:sz w:val="22"/>
          <w:rtl/>
          <w:lang w:val="en-US" w:eastAsia="en-US"/>
        </w:rPr>
        <w:t xml:space="preserve">ينبغي للكيانات التي تدير قواعد البيانات والأدوات والنماذج المعتمدة على معلومات التسلسل الرقمي للموارد الجينية، والتي تجعل معلومات التسلسل الرقمي </w:t>
      </w:r>
      <w:r>
        <w:rPr>
          <w:rFonts w:cs="Simplified Arabic" w:hint="cs"/>
          <w:sz w:val="22"/>
          <w:rtl/>
          <w:lang w:val="en-US" w:eastAsia="en-US"/>
        </w:rPr>
        <w:t>بشأن ا</w:t>
      </w:r>
      <w:r w:rsidRPr="00BE2C16">
        <w:rPr>
          <w:rFonts w:cs="Simplified Arabic"/>
          <w:sz w:val="22"/>
          <w:rtl/>
          <w:lang w:val="en-US" w:eastAsia="en-US"/>
        </w:rPr>
        <w:t>لموارد الجينية متاحة للجمهور، أن تقوم بما يلي:</w:t>
      </w:r>
    </w:p>
    <w:p w14:paraId="6C44B840" w14:textId="7E2D10D2" w:rsidR="00BE2C16" w:rsidRDefault="00BE2C16" w:rsidP="00BE2C16">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BE2C16">
        <w:rPr>
          <w:rFonts w:cs="Simplified Arabic"/>
          <w:sz w:val="22"/>
          <w:rtl/>
          <w:lang w:val="en-US" w:eastAsia="en-US"/>
        </w:rPr>
        <w:t xml:space="preserve">جعل المعلومات المتعلقة بالآلية المتعددة الأطراف لتقاسم المنافع الناشئة عن استخدام معلومات التسلسل الرقمي </w:t>
      </w:r>
      <w:r>
        <w:rPr>
          <w:rFonts w:cs="Simplified Arabic" w:hint="cs"/>
          <w:sz w:val="22"/>
          <w:rtl/>
          <w:lang w:val="en-US" w:eastAsia="en-US"/>
        </w:rPr>
        <w:t>بشأن ا</w:t>
      </w:r>
      <w:r w:rsidRPr="00BE2C16">
        <w:rPr>
          <w:rFonts w:cs="Simplified Arabic"/>
          <w:sz w:val="22"/>
          <w:rtl/>
          <w:lang w:val="en-US" w:eastAsia="en-US"/>
        </w:rPr>
        <w:t>لموارد الجينية بشكل عادل ومنصف لأولئك الذين يصلون إلى قواعد بياناتها، والتأكيد على أن توليد منافع نقدية من استخدام معلومات التسلسل الرقمي للموارد الجينية التي يتم الوصول إليها من خلال قاعدة البيانات قد يتطلب تقاسم تلك المنافع من خلال الآلية المتعددة الأطراف؛</w:t>
      </w:r>
    </w:p>
    <w:p w14:paraId="43180915" w14:textId="1C3E1A62" w:rsidR="00A13455" w:rsidRDefault="00A13455" w:rsidP="00A13455">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A13455">
        <w:rPr>
          <w:rFonts w:cs="Simplified Arabic"/>
          <w:sz w:val="22"/>
          <w:rtl/>
          <w:lang w:val="en-US" w:eastAsia="en-US"/>
        </w:rPr>
        <w:t xml:space="preserve">إبلاغ مقدمي البيانات بالمتطلبات اللازمة للامتثال لالتزامات </w:t>
      </w:r>
      <w:r>
        <w:rPr>
          <w:rFonts w:cs="Simplified Arabic" w:hint="cs"/>
          <w:sz w:val="22"/>
          <w:rtl/>
          <w:lang w:val="en-US" w:eastAsia="en-US"/>
        </w:rPr>
        <w:t>الحصول</w:t>
      </w:r>
      <w:r w:rsidRPr="00A13455">
        <w:rPr>
          <w:rFonts w:cs="Simplified Arabic"/>
          <w:sz w:val="22"/>
          <w:rtl/>
          <w:lang w:val="en-US" w:eastAsia="en-US"/>
        </w:rPr>
        <w:t xml:space="preserve"> وتقاسم المنافع الوطنية والدولية المعمول بها؛</w:t>
      </w:r>
    </w:p>
    <w:p w14:paraId="711C2CC3" w14:textId="1002C712" w:rsidR="00A13455" w:rsidRDefault="003B0A4B" w:rsidP="00A13455">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3B0A4B">
        <w:rPr>
          <w:rFonts w:cs="Simplified Arabic"/>
          <w:sz w:val="22"/>
          <w:rtl/>
          <w:lang w:val="en-US" w:eastAsia="en-US"/>
        </w:rPr>
        <w:t xml:space="preserve">طلب توفير المعلومات عن بلد المنشأ للموارد الجينية التي استمدت منها معلومات التسلسل الرقمي، حيثما كانت معروفة، وكذلك، عند الاقتضاء، البيانات الوصفية المرتبطة بالموارد الجينية التي استمدت منها معلومات التسلسل الرقمي، بما في ذلك الإشارة إلى استخدام </w:t>
      </w:r>
      <w:r>
        <w:rPr>
          <w:rFonts w:cs="Simplified Arabic" w:hint="cs"/>
          <w:sz w:val="22"/>
          <w:rtl/>
          <w:lang w:val="en-US" w:eastAsia="en-US"/>
        </w:rPr>
        <w:t>المعارف</w:t>
      </w:r>
      <w:r w:rsidRPr="003B0A4B">
        <w:rPr>
          <w:rFonts w:cs="Simplified Arabic"/>
          <w:sz w:val="22"/>
          <w:rtl/>
          <w:lang w:val="en-US" w:eastAsia="en-US"/>
        </w:rPr>
        <w:t xml:space="preserve"> التقليدية المرتبطة بالموارد الجينية وأصلها أو مصدرها؛</w:t>
      </w:r>
    </w:p>
    <w:p w14:paraId="67A79D8D" w14:textId="096E2324" w:rsidR="003B0A4B" w:rsidRDefault="003B0A4B" w:rsidP="0039755E">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sidRPr="003B0A4B">
        <w:rPr>
          <w:rFonts w:cs="Simplified Arabic"/>
          <w:sz w:val="22"/>
          <w:rtl/>
          <w:lang w:val="en-US" w:eastAsia="en-US"/>
        </w:rPr>
        <w:t xml:space="preserve">أن تكون متسقة مع الوصول المفتوح إلى البيانات، مع الأخذ في الاعتبار مبادئ إمكانية العثور عليها وإمكانية الوصول إليها والتشغيل البيني وإعادة الاستخدام، </w:t>
      </w:r>
      <w:r w:rsidR="0039755E" w:rsidRPr="0039755E">
        <w:rPr>
          <w:rFonts w:cs="Simplified Arabic"/>
          <w:sz w:val="22"/>
          <w:rtl/>
          <w:lang w:val="en-US" w:eastAsia="en-US"/>
        </w:rPr>
        <w:t>مبادئ إدارة بيانات الشعوب الأصلية المتمثلة في المنفعة الجماعية وسلطة المراقبة والمسؤولية والأخلاقيات</w:t>
      </w:r>
      <w:r w:rsidR="00FB74DF">
        <w:rPr>
          <w:rFonts w:cs="Simplified Arabic" w:hint="cs"/>
          <w:sz w:val="22"/>
          <w:rtl/>
          <w:lang w:val="en-US" w:eastAsia="en-US"/>
        </w:rPr>
        <w:t xml:space="preserve">، </w:t>
      </w:r>
      <w:r w:rsidRPr="003B0A4B">
        <w:rPr>
          <w:rFonts w:cs="Simplified Arabic"/>
          <w:sz w:val="22"/>
          <w:rtl/>
          <w:lang w:val="en-US" w:eastAsia="en-US"/>
        </w:rPr>
        <w:t xml:space="preserve">والشفافية، والمسؤولية، والتركيز على المستخدم، والاستدامة والتكنولوجيا لحوكمة البيانات، فضلاً عن التوصيات الواردة في القسم الثالث من </w:t>
      </w:r>
      <w:r w:rsidRPr="006206C6">
        <w:rPr>
          <w:rFonts w:cs="Simplified Arabic"/>
          <w:i/>
          <w:iCs/>
          <w:sz w:val="22"/>
          <w:rtl/>
          <w:lang w:val="en-US" w:eastAsia="en-US"/>
        </w:rPr>
        <w:t>توصية</w:t>
      </w:r>
      <w:r w:rsidRPr="003B0A4B">
        <w:rPr>
          <w:rFonts w:cs="Simplified Arabic"/>
          <w:sz w:val="22"/>
          <w:rtl/>
          <w:lang w:val="en-US" w:eastAsia="en-US"/>
        </w:rPr>
        <w:t xml:space="preserve"> منظمة الأمم المتحدة للتربية والعلم والثقافة</w:t>
      </w:r>
      <w:r w:rsidRPr="006206C6">
        <w:rPr>
          <w:rFonts w:cs="Simplified Arabic"/>
          <w:i/>
          <w:iCs/>
          <w:sz w:val="22"/>
          <w:rtl/>
          <w:lang w:val="en-US" w:eastAsia="en-US"/>
        </w:rPr>
        <w:t xml:space="preserve"> بشأن العلوم المفتوحة</w:t>
      </w:r>
      <w:r w:rsidRPr="003B0A4B">
        <w:rPr>
          <w:rFonts w:cs="Simplified Arabic"/>
          <w:sz w:val="22"/>
          <w:rtl/>
          <w:lang w:val="en-US" w:eastAsia="en-US"/>
        </w:rPr>
        <w:t>؛</w:t>
      </w:r>
    </w:p>
    <w:p w14:paraId="4BDC3D08" w14:textId="0B8D629F" w:rsidR="006206C6" w:rsidRDefault="006206C6" w:rsidP="006206C6">
      <w:pPr>
        <w:pStyle w:val="ListParagraph"/>
        <w:numPr>
          <w:ilvl w:val="0"/>
          <w:numId w:val="22"/>
        </w:numPr>
        <w:tabs>
          <w:tab w:val="left" w:pos="990"/>
        </w:tabs>
        <w:bidi/>
        <w:spacing w:after="120" w:line="216" w:lineRule="auto"/>
        <w:ind w:left="90" w:firstLine="900"/>
        <w:jc w:val="both"/>
        <w:rPr>
          <w:rFonts w:cs="Simplified Arabic"/>
          <w:sz w:val="22"/>
          <w:lang w:val="en-US" w:eastAsia="en-US"/>
        </w:rPr>
      </w:pPr>
      <w:r>
        <w:rPr>
          <w:rFonts w:cs="Simplified Arabic" w:hint="cs"/>
          <w:sz w:val="22"/>
          <w:rtl/>
          <w:lang w:val="en-US" w:eastAsia="en-US"/>
        </w:rPr>
        <w:t xml:space="preserve">الطلب إلى </w:t>
      </w:r>
      <w:r w:rsidRPr="006206C6">
        <w:rPr>
          <w:rFonts w:cs="Simplified Arabic"/>
          <w:sz w:val="22"/>
          <w:rtl/>
          <w:lang w:val="en-US" w:eastAsia="en-US"/>
        </w:rPr>
        <w:t>أولئك الذين يقدمون معلومات التسلسل الرقمي المتعلقة بالموارد الجينية الإشارة إلى أنها لا تخضع لأية قيود تمنع مشاركتها.</w:t>
      </w:r>
    </w:p>
    <w:p w14:paraId="75E065E5" w14:textId="044403D7" w:rsidR="006206C6" w:rsidRDefault="006206C6" w:rsidP="006206C6">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6206C6">
        <w:rPr>
          <w:rFonts w:cs="Simplified Arabic"/>
          <w:sz w:val="22"/>
          <w:rtl/>
          <w:lang w:val="en-US" w:eastAsia="en-US"/>
        </w:rPr>
        <w:t xml:space="preserve">ينبغي للأطراف التي تمول أو ترعى أو تستضيف قواعد بيانات التسلسل أن </w:t>
      </w:r>
      <w:r w:rsidR="00A3550C">
        <w:rPr>
          <w:rFonts w:cs="Simplified Arabic" w:hint="cs"/>
          <w:sz w:val="22"/>
          <w:rtl/>
          <w:lang w:val="en-US" w:eastAsia="en-US"/>
        </w:rPr>
        <w:t xml:space="preserve">تكفل قيام </w:t>
      </w:r>
      <w:r w:rsidRPr="006206C6">
        <w:rPr>
          <w:rFonts w:cs="Simplified Arabic"/>
          <w:sz w:val="22"/>
          <w:rtl/>
          <w:lang w:val="en-US" w:eastAsia="en-US"/>
        </w:rPr>
        <w:t xml:space="preserve">الكيانات التي تدير مثل هذه القواعد البيانات </w:t>
      </w:r>
      <w:r w:rsidR="00A3550C">
        <w:rPr>
          <w:rFonts w:cs="Simplified Arabic" w:hint="cs"/>
          <w:sz w:val="22"/>
          <w:rtl/>
          <w:lang w:val="en-US" w:eastAsia="en-US"/>
        </w:rPr>
        <w:t xml:space="preserve">باتخاذ </w:t>
      </w:r>
      <w:r w:rsidRPr="006206C6">
        <w:rPr>
          <w:rFonts w:cs="Simplified Arabic"/>
          <w:sz w:val="22"/>
          <w:rtl/>
          <w:lang w:val="en-US" w:eastAsia="en-US"/>
        </w:rPr>
        <w:t xml:space="preserve">التدابير اللازمة لضمان التنفيذ الفعال </w:t>
      </w:r>
      <w:r w:rsidR="00A3550C">
        <w:rPr>
          <w:rFonts w:cs="Simplified Arabic" w:hint="cs"/>
          <w:sz w:val="22"/>
          <w:rtl/>
          <w:lang w:val="en-US" w:eastAsia="en-US"/>
        </w:rPr>
        <w:t>للمقرر</w:t>
      </w:r>
      <w:r w:rsidRPr="006206C6">
        <w:rPr>
          <w:rFonts w:cs="Simplified Arabic"/>
          <w:sz w:val="22"/>
          <w:rtl/>
          <w:lang w:val="en-US" w:eastAsia="en-US"/>
        </w:rPr>
        <w:t xml:space="preserve"> الحالي وغيره من </w:t>
      </w:r>
      <w:r w:rsidR="00955BCE">
        <w:rPr>
          <w:rFonts w:cs="Simplified Arabic" w:hint="cs"/>
          <w:sz w:val="22"/>
          <w:rtl/>
          <w:lang w:val="en-US" w:eastAsia="en-US"/>
        </w:rPr>
        <w:t>المققرات</w:t>
      </w:r>
      <w:r w:rsidRPr="006206C6">
        <w:rPr>
          <w:rFonts w:cs="Simplified Arabic"/>
          <w:sz w:val="22"/>
          <w:rtl/>
          <w:lang w:val="en-US" w:eastAsia="en-US"/>
        </w:rPr>
        <w:t xml:space="preserve"> المستقبلية ذات الصلة لمؤتمر الأطراف.</w:t>
      </w:r>
    </w:p>
    <w:p w14:paraId="1A978C62" w14:textId="361758F9" w:rsidR="00955BCE" w:rsidRDefault="0078297C" w:rsidP="00955BCE">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78297C">
        <w:rPr>
          <w:rFonts w:cs="Simplified Arabic"/>
          <w:sz w:val="22"/>
          <w:rtl/>
          <w:lang w:val="en-US" w:eastAsia="en-US"/>
        </w:rPr>
        <w:t xml:space="preserve">ويتم تشجيع الحكومات الأخرى التي تمول أو ترعى أو تستضيف قواعد بيانات التسلسل على ضمان </w:t>
      </w:r>
      <w:r>
        <w:rPr>
          <w:rFonts w:cs="Simplified Arabic" w:hint="cs"/>
          <w:sz w:val="22"/>
          <w:rtl/>
          <w:lang w:val="en-US" w:eastAsia="en-US"/>
        </w:rPr>
        <w:t>قيام</w:t>
      </w:r>
      <w:r w:rsidRPr="0078297C">
        <w:rPr>
          <w:rFonts w:cs="Simplified Arabic"/>
          <w:sz w:val="22"/>
          <w:rtl/>
          <w:lang w:val="en-US" w:eastAsia="en-US"/>
        </w:rPr>
        <w:t xml:space="preserve"> الكيانات التي تدير مثل قواعد البيانات</w:t>
      </w:r>
      <w:r>
        <w:rPr>
          <w:rFonts w:cs="Simplified Arabic" w:hint="cs"/>
          <w:sz w:val="22"/>
          <w:rtl/>
          <w:lang w:val="en-US" w:eastAsia="en-US"/>
        </w:rPr>
        <w:t xml:space="preserve"> هذه باتخاذ</w:t>
      </w:r>
      <w:r w:rsidRPr="0078297C">
        <w:rPr>
          <w:rFonts w:cs="Simplified Arabic"/>
          <w:sz w:val="22"/>
          <w:rtl/>
          <w:lang w:val="en-US" w:eastAsia="en-US"/>
        </w:rPr>
        <w:t xml:space="preserve"> التدابير اللازمة لضمان التنفيذ الفعال </w:t>
      </w:r>
      <w:r>
        <w:rPr>
          <w:rFonts w:cs="Simplified Arabic" w:hint="cs"/>
          <w:sz w:val="22"/>
          <w:rtl/>
          <w:lang w:val="en-US" w:eastAsia="en-US"/>
        </w:rPr>
        <w:t>للمقرر</w:t>
      </w:r>
      <w:r w:rsidRPr="0078297C">
        <w:rPr>
          <w:rFonts w:cs="Simplified Arabic"/>
          <w:sz w:val="22"/>
          <w:rtl/>
          <w:lang w:val="en-US" w:eastAsia="en-US"/>
        </w:rPr>
        <w:t xml:space="preserve"> الحالي </w:t>
      </w:r>
      <w:r>
        <w:rPr>
          <w:rFonts w:cs="Simplified Arabic" w:hint="cs"/>
          <w:sz w:val="22"/>
          <w:rtl/>
          <w:lang w:val="en-US" w:eastAsia="en-US"/>
        </w:rPr>
        <w:t>والمقررات</w:t>
      </w:r>
      <w:r w:rsidRPr="0078297C">
        <w:rPr>
          <w:rFonts w:cs="Simplified Arabic"/>
          <w:sz w:val="22"/>
          <w:rtl/>
          <w:lang w:val="en-US" w:eastAsia="en-US"/>
        </w:rPr>
        <w:t xml:space="preserve"> المستقبلية الأخرى ذات الصلة لمؤتمر الأطراف.</w:t>
      </w:r>
    </w:p>
    <w:p w14:paraId="0AC640FB" w14:textId="6084F1B4" w:rsidR="00A73DF6" w:rsidRDefault="00A73DF6" w:rsidP="00A73DF6">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A73DF6">
        <w:rPr>
          <w:rFonts w:cs="Simplified Arabic"/>
          <w:sz w:val="22"/>
          <w:rtl/>
          <w:lang w:val="en-US" w:eastAsia="en-US"/>
        </w:rPr>
        <w:t>تُدعى الأطراف وغير الأطراف إلى اتخاذ التدابير الإدارية أو السياسية أو التشريعية، بما يتفق مع التشريعات الوطنية، لتحفيز المساهمات من المستخدمين في ولايتهم القضائية إلى الصندوق العالمي بما يتماشى مع آليات الآلية المتعددة الأطراف.</w:t>
      </w:r>
    </w:p>
    <w:p w14:paraId="739FBB3B" w14:textId="34278F44" w:rsidR="00A73DF6" w:rsidRPr="00CF2D62" w:rsidRDefault="00A73DF6" w:rsidP="00CF2D62">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A73DF6">
        <w:rPr>
          <w:rFonts w:cs="Simplified Arabic"/>
          <w:sz w:val="22"/>
          <w:rtl/>
          <w:lang w:val="en-US" w:eastAsia="en-US"/>
        </w:rPr>
        <w:t>ومن المتوقع أن يتم تقديم المساهمات إلى الصندوق العالمي بشكل مباشر، ولكن من الممكن تقديمها من خلال سلطة وطنية. وسيتم إصدار الإيصالات عند المساهمة في الصندوق العالمي.</w:t>
      </w:r>
    </w:p>
    <w:p w14:paraId="68522596" w14:textId="271D113D" w:rsidR="00A73DF6" w:rsidRPr="000F44F4" w:rsidRDefault="008A3D48" w:rsidP="008A3D4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8A3D48">
        <w:rPr>
          <w:rFonts w:cs="Simplified Arabic" w:hint="cs"/>
          <w:sz w:val="22"/>
          <w:rtl/>
          <w:lang w:val="en-US" w:eastAsia="en-US" w:bidi="ar"/>
        </w:rPr>
        <w:t>وبالنسبة لكل عام يقدم فيه المستخدمون مساهمات نقدية إلى الصندوق بما يتماشى مع أشكال الآلية المتعددة الأطراف، فإنهم يعتبرون قد حصلوا على منافع نقدية مشتركة بشكل عادل ومنصف ناشئة</w:t>
      </w:r>
      <w:r>
        <w:rPr>
          <w:rFonts w:cs="Simplified Arabic"/>
          <w:sz w:val="22"/>
          <w:lang w:val="en-US" w:eastAsia="en-US" w:bidi="ar"/>
        </w:rPr>
        <w:t xml:space="preserve"> </w:t>
      </w:r>
      <w:r w:rsidR="00A73DF6" w:rsidRPr="00A73DF6">
        <w:rPr>
          <w:rFonts w:cs="Simplified Arabic"/>
          <w:sz w:val="22"/>
          <w:rtl/>
          <w:lang w:val="en-US" w:eastAsia="en-US"/>
        </w:rPr>
        <w:t xml:space="preserve">عن استخدام معلومات التسلسل الرقمي للموارد الجينية في إطار الآلية المتعددة الأطراف </w:t>
      </w:r>
      <w:r>
        <w:rPr>
          <w:rFonts w:cs="Simplified Arabic" w:hint="cs"/>
          <w:sz w:val="22"/>
          <w:rtl/>
          <w:lang w:val="en-US" w:eastAsia="en-US"/>
        </w:rPr>
        <w:t>وسيتلقون</w:t>
      </w:r>
      <w:r w:rsidR="00A73DF6" w:rsidRPr="00A73DF6">
        <w:rPr>
          <w:rFonts w:cs="Simplified Arabic"/>
          <w:sz w:val="22"/>
          <w:rtl/>
          <w:lang w:val="en-US" w:eastAsia="en-US"/>
        </w:rPr>
        <w:t xml:space="preserve"> شهادة وفقًا لذلك. وتستبعد هذه الشهادة المستخدم من أي توقع لمشاركة المزيد من الفوائد النقدية من استخدام معلومات التسلسل الرقمي للموارد الجينية.</w:t>
      </w:r>
    </w:p>
    <w:p w14:paraId="1F3EC855" w14:textId="0DCDBE9D" w:rsidR="00A73DF6" w:rsidRDefault="000F44F4" w:rsidP="000F44F4">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00A73DF6" w:rsidRPr="00A73DF6">
        <w:rPr>
          <w:rFonts w:cs="Simplified Arabic"/>
          <w:sz w:val="22"/>
          <w:rtl/>
          <w:lang w:val="en-US" w:eastAsia="en-US"/>
        </w:rPr>
        <w:t>يتم تشجيع المساهمات في الصندوق العالمي بالإضافة إلى تلك المنصوص عليها في الفقرات أعلاه.</w:t>
      </w:r>
    </w:p>
    <w:p w14:paraId="313077D5" w14:textId="77777777" w:rsidR="003C2918" w:rsidRDefault="000F44F4" w:rsidP="000F44F4">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F44F4">
        <w:rPr>
          <w:rFonts w:cs="Simplified Arabic"/>
          <w:sz w:val="22"/>
          <w:rtl/>
          <w:lang w:val="en-US" w:eastAsia="en-US"/>
        </w:rPr>
        <w:t xml:space="preserve">ويجب تخصيص التمويل في الصندوق العالمي بطريقة عادلة ومنصفة وشفافة وخاضعة للمساءلة ومستجيبة للنوع الاجتماعي. </w:t>
      </w:r>
    </w:p>
    <w:p w14:paraId="6D24D045" w14:textId="0C3B7949" w:rsidR="000F44F4" w:rsidRDefault="000F44F4" w:rsidP="003C291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F44F4">
        <w:rPr>
          <w:rFonts w:cs="Simplified Arabic"/>
          <w:sz w:val="22"/>
          <w:rtl/>
          <w:lang w:val="en-US" w:eastAsia="en-US"/>
        </w:rPr>
        <w:lastRenderedPageBreak/>
        <w:t xml:space="preserve">وينبغي للتمويل أن يدعم تحقيق أهداف الاتفاقية، </w:t>
      </w:r>
      <w:r w:rsidR="00ED6919" w:rsidRPr="00ED6919">
        <w:rPr>
          <w:rFonts w:cs="Simplified Arabic"/>
          <w:sz w:val="22"/>
          <w:rtl/>
          <w:lang w:val="en-US" w:eastAsia="en-US"/>
        </w:rPr>
        <w:t>في البلدان النامية، وخاصة البلدان الأقل نمواً، والدول الجزرية الصغيرة النامية، والاقتصادات التي تمر بمرحلة انتقالية،</w:t>
      </w:r>
      <w:r w:rsidR="00ED6919">
        <w:rPr>
          <w:rFonts w:cs="Simplified Arabic" w:hint="cs"/>
          <w:sz w:val="22"/>
          <w:rtl/>
          <w:lang w:val="en-US" w:eastAsia="en-US"/>
        </w:rPr>
        <w:t xml:space="preserve"> </w:t>
      </w:r>
      <w:r w:rsidRPr="000F44F4">
        <w:rPr>
          <w:rFonts w:cs="Simplified Arabic"/>
          <w:sz w:val="22"/>
          <w:rtl/>
          <w:lang w:val="en-US" w:eastAsia="en-US"/>
        </w:rPr>
        <w:t xml:space="preserve">وخاصة الحفاظ على التنوع البيولوجي واستخدامه </w:t>
      </w:r>
      <w:r w:rsidR="00DE7904">
        <w:rPr>
          <w:rFonts w:cs="Simplified Arabic" w:hint="cs"/>
          <w:sz w:val="22"/>
          <w:rtl/>
          <w:lang w:val="en-US" w:eastAsia="en-US"/>
        </w:rPr>
        <w:t xml:space="preserve">على نحو </w:t>
      </w:r>
      <w:r w:rsidRPr="000F44F4">
        <w:rPr>
          <w:rFonts w:cs="Simplified Arabic"/>
          <w:sz w:val="22"/>
          <w:rtl/>
          <w:lang w:val="en-US" w:eastAsia="en-US"/>
        </w:rPr>
        <w:t>مستدام، بما في ذلك من خلال تنفيذ الأنشطة الموصوفة في استراتيجيات وخطط العمل الوطنية للتنوع البيولوجي، والمساهمة في البحث العلمي بشأن التنوع البيولوجي، وإفادة الشعوب الأصلية والمجتمعات المحلية، بما في ذلك النساء والشباب داخل تلك المجتمعات، ودعم بناء القدرات وفق</w:t>
      </w:r>
      <w:r w:rsidR="00DE7904">
        <w:rPr>
          <w:rFonts w:cs="Simplified Arabic" w:hint="cs"/>
          <w:sz w:val="22"/>
          <w:rtl/>
          <w:lang w:val="en-US" w:eastAsia="en-US"/>
        </w:rPr>
        <w:t>ا</w:t>
      </w:r>
      <w:r w:rsidRPr="000F44F4">
        <w:rPr>
          <w:rFonts w:cs="Simplified Arabic"/>
          <w:sz w:val="22"/>
          <w:rtl/>
          <w:lang w:val="en-US" w:eastAsia="en-US"/>
        </w:rPr>
        <w:t xml:space="preserve"> للمادة 16 من الاتفاقية، لتوليد معلومات التسلسل الرقمي عن الموارد الجينية والوصول إليها واستخدامها وتحليلها وتخزينها وفقًا لاحتياجات القدرات. </w:t>
      </w:r>
      <w:r w:rsidR="0007541F" w:rsidRPr="0007541F">
        <w:rPr>
          <w:rFonts w:cs="Simplified Arabic"/>
          <w:sz w:val="22"/>
          <w:rtl/>
          <w:lang w:val="en-US" w:eastAsia="en-US"/>
        </w:rPr>
        <w:t>وسوف يكون التمويل متاحًا أيضًا لهذه الأغراض للشعوب الأصلية والمجتمعات المحلية في البلدان المتقدمة، حيثما كان ذلك مناسبًا</w:t>
      </w:r>
      <w:r w:rsidR="0007541F">
        <w:rPr>
          <w:rFonts w:cs="Simplified Arabic" w:hint="cs"/>
          <w:sz w:val="22"/>
          <w:rtl/>
          <w:lang w:val="en-US" w:eastAsia="en-US"/>
        </w:rPr>
        <w:t xml:space="preserve">. </w:t>
      </w:r>
      <w:r w:rsidRPr="000F44F4">
        <w:rPr>
          <w:rFonts w:cs="Simplified Arabic"/>
          <w:sz w:val="22"/>
          <w:rtl/>
          <w:lang w:val="en-US" w:eastAsia="en-US"/>
        </w:rPr>
        <w:t xml:space="preserve">وفي حال قررت أي منتديات حكومية دولية أخرى الاستفادة من الآلية المتعددة الأطراف لتقاسم الفوائد من استخدام معلومات التسلسل الرقمي </w:t>
      </w:r>
      <w:r w:rsidR="00DE7904">
        <w:rPr>
          <w:rFonts w:cs="Simplified Arabic" w:hint="cs"/>
          <w:sz w:val="22"/>
          <w:rtl/>
          <w:lang w:val="en-US" w:eastAsia="en-US"/>
        </w:rPr>
        <w:t>بشأن</w:t>
      </w:r>
      <w:r w:rsidRPr="000F44F4">
        <w:rPr>
          <w:rFonts w:cs="Simplified Arabic"/>
          <w:sz w:val="22"/>
          <w:rtl/>
          <w:lang w:val="en-US" w:eastAsia="en-US"/>
        </w:rPr>
        <w:t xml:space="preserve"> الموارد الجينية، فيجب أن يدعم التمويل أيضًا تحقيق أهدافها.</w:t>
      </w:r>
    </w:p>
    <w:p w14:paraId="4E6582B0" w14:textId="02929F9A" w:rsidR="003C2918" w:rsidRDefault="00530E4C" w:rsidP="003C291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وسيُخصص</w:t>
      </w:r>
      <w:r w:rsidRPr="003C2918">
        <w:rPr>
          <w:rFonts w:cs="Simplified Arabic"/>
          <w:sz w:val="22"/>
          <w:rtl/>
          <w:lang w:val="en-US" w:eastAsia="en-US"/>
        </w:rPr>
        <w:t xml:space="preserve"> </w:t>
      </w:r>
      <w:r w:rsidR="003C2918" w:rsidRPr="003C2918">
        <w:rPr>
          <w:rFonts w:cs="Simplified Arabic"/>
          <w:sz w:val="22"/>
          <w:rtl/>
          <w:lang w:val="en-US" w:eastAsia="en-US"/>
        </w:rPr>
        <w:t>التمويل مع مراعاة المستوى الإجمالي للتمويل المتاح في الصندوق العالمي وقائمة إرشادية بالمعايير، على النحو المبين في المرفق ب</w:t>
      </w:r>
      <w:r>
        <w:rPr>
          <w:rFonts w:cs="Simplified Arabic" w:hint="cs"/>
          <w:sz w:val="22"/>
          <w:rtl/>
          <w:lang w:val="en-US" w:eastAsia="en-US"/>
        </w:rPr>
        <w:t>اء</w:t>
      </w:r>
      <w:r w:rsidR="003C2918" w:rsidRPr="003C2918">
        <w:rPr>
          <w:rFonts w:cs="Simplified Arabic"/>
          <w:sz w:val="22"/>
          <w:rtl/>
          <w:lang w:val="en-US" w:eastAsia="en-US"/>
        </w:rPr>
        <w:t xml:space="preserve">. وسوف يحدد مؤتمر الأطراف في اجتماعه السابع عشر صيغة </w:t>
      </w:r>
      <w:r>
        <w:rPr>
          <w:rFonts w:cs="Simplified Arabic" w:hint="cs"/>
          <w:sz w:val="22"/>
          <w:rtl/>
          <w:lang w:val="en-US" w:eastAsia="en-US"/>
        </w:rPr>
        <w:t xml:space="preserve">تستند إلى </w:t>
      </w:r>
      <w:r w:rsidR="003C2918" w:rsidRPr="003C2918">
        <w:rPr>
          <w:rFonts w:cs="Simplified Arabic"/>
          <w:sz w:val="22"/>
          <w:rtl/>
          <w:lang w:val="en-US" w:eastAsia="en-US"/>
        </w:rPr>
        <w:t xml:space="preserve">عمل </w:t>
      </w:r>
      <w:r w:rsidR="00C73BBF">
        <w:rPr>
          <w:rFonts w:cs="Simplified Arabic" w:hint="cs"/>
          <w:sz w:val="22"/>
          <w:rtl/>
          <w:lang w:val="en-US" w:eastAsia="en-US"/>
        </w:rPr>
        <w:t>فريق أنشئ و</w:t>
      </w:r>
      <w:r w:rsidR="003C2918" w:rsidRPr="003C2918">
        <w:rPr>
          <w:rFonts w:cs="Simplified Arabic"/>
          <w:sz w:val="22"/>
          <w:rtl/>
          <w:lang w:val="en-US" w:eastAsia="en-US"/>
        </w:rPr>
        <w:t xml:space="preserve">فقاً </w:t>
      </w:r>
      <w:r w:rsidR="00C73BBF">
        <w:rPr>
          <w:rFonts w:cs="Simplified Arabic" w:hint="cs"/>
          <w:sz w:val="22"/>
          <w:rtl/>
          <w:lang w:val="en-US" w:eastAsia="en-US"/>
        </w:rPr>
        <w:t>للاختصاصات</w:t>
      </w:r>
      <w:r w:rsidR="003C2918" w:rsidRPr="003C2918">
        <w:rPr>
          <w:rFonts w:cs="Simplified Arabic"/>
          <w:sz w:val="22"/>
          <w:rtl/>
          <w:lang w:val="en-US" w:eastAsia="en-US"/>
        </w:rPr>
        <w:t xml:space="preserve"> المنصوص عليها في المرفق ج</w:t>
      </w:r>
      <w:r w:rsidR="00C73BBF">
        <w:rPr>
          <w:rFonts w:cs="Simplified Arabic" w:hint="cs"/>
          <w:sz w:val="22"/>
          <w:rtl/>
          <w:lang w:val="en-US" w:eastAsia="en-US"/>
        </w:rPr>
        <w:t>يم.</w:t>
      </w:r>
    </w:p>
    <w:p w14:paraId="73449D9C" w14:textId="7C083BC1" w:rsidR="00C73BBF" w:rsidRDefault="00C73BBF" w:rsidP="00C73BBF">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 xml:space="preserve">وسوف يتم صرف التمويل للأطراف من خلال تخصيصات مباشرة للدول، كما هو موضح في الفقرة 20. ويدعى كل طرف مستفيد إلى تعيين أو إنشاء، حسب الاقتضاء، كيان وطني، مثل صندوق التنوع البيولوجي الوطني، لتلقي الأموال وتوزيعها بطريقة شفافة لدعم الأنشطة الموصوفة في الفقرة </w:t>
      </w:r>
      <w:r w:rsidR="0007541F">
        <w:rPr>
          <w:rFonts w:cs="Simplified Arabic" w:hint="cs"/>
          <w:sz w:val="22"/>
          <w:rtl/>
          <w:lang w:val="en-US" w:eastAsia="en-US"/>
        </w:rPr>
        <w:t>17</w:t>
      </w:r>
      <w:r w:rsidRPr="00C73BBF">
        <w:rPr>
          <w:rFonts w:cs="Simplified Arabic"/>
          <w:sz w:val="22"/>
          <w:rtl/>
          <w:lang w:val="en-US" w:eastAsia="en-US"/>
        </w:rPr>
        <w:t xml:space="preserve">. ويجوز لهذه الكيانات تخصيص الموارد على أساس المشاريع التي يتم تطويرها من خلال عملية يقودها البلد أو المجتمع، وينبغي أن تكون مسؤولة عن ضمان استخدام الأموال للأغراض التي يتم توزيعها من أجلها بطريقة شفافة. وينبغي لها أن تعمل وفقاً للمعايير الائتمانية المقبولة دولياً، وتقديم تقارير عن الأنشطة التي يقوم بها الصندوق وتأثيراتها. ويجوز للأطراف المستفيدة، وفقاً لتقديرها الخاص، تعيين كيان دولي أو إقليمي أو </w:t>
      </w:r>
      <w:r w:rsidR="007E34DF">
        <w:rPr>
          <w:rFonts w:cs="Simplified Arabic" w:hint="cs"/>
          <w:sz w:val="22"/>
          <w:rtl/>
          <w:lang w:val="en-US" w:eastAsia="en-US"/>
        </w:rPr>
        <w:t>دون</w:t>
      </w:r>
      <w:r w:rsidRPr="00C73BBF">
        <w:rPr>
          <w:rFonts w:cs="Simplified Arabic"/>
          <w:sz w:val="22"/>
          <w:rtl/>
          <w:lang w:val="en-US" w:eastAsia="en-US"/>
        </w:rPr>
        <w:t xml:space="preserve"> إقليمي للوفاء بهذه </w:t>
      </w:r>
      <w:r w:rsidR="007E34DF">
        <w:rPr>
          <w:rFonts w:cs="Simplified Arabic" w:hint="cs"/>
          <w:sz w:val="22"/>
          <w:rtl/>
          <w:lang w:val="en-US" w:eastAsia="en-US"/>
        </w:rPr>
        <w:t>المهام</w:t>
      </w:r>
      <w:r w:rsidRPr="00C73BBF">
        <w:rPr>
          <w:rFonts w:cs="Simplified Arabic"/>
          <w:sz w:val="22"/>
          <w:rtl/>
          <w:lang w:val="en-US" w:eastAsia="en-US"/>
        </w:rPr>
        <w:t>.</w:t>
      </w:r>
    </w:p>
    <w:p w14:paraId="3A9F18DC" w14:textId="5999C1AA" w:rsidR="008A3BD1" w:rsidRDefault="008A3BD1" w:rsidP="008A3BD1">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8A3BD1">
        <w:rPr>
          <w:rFonts w:cs="Simplified Arabic"/>
          <w:sz w:val="22"/>
          <w:rtl/>
          <w:lang w:val="en-US" w:eastAsia="en-US"/>
        </w:rPr>
        <w:t xml:space="preserve">وينبغي أن يدعم ما لا يقل عن نصف تمويل الصندوق العالمي الاحتياجات التي حددتها الشعوب الأصلية والمجتمعات المحلية، بما في ذلك النساء والشباب داخل تلك المجتمعات، من خلال الحكومة أو </w:t>
      </w:r>
      <w:r>
        <w:rPr>
          <w:rFonts w:cs="Simplified Arabic" w:hint="cs"/>
          <w:sz w:val="22"/>
          <w:rtl/>
          <w:lang w:val="en-US" w:eastAsia="en-US"/>
        </w:rPr>
        <w:t xml:space="preserve">عن طريق </w:t>
      </w:r>
      <w:r w:rsidRPr="008A3BD1">
        <w:rPr>
          <w:rFonts w:cs="Simplified Arabic"/>
          <w:sz w:val="22"/>
          <w:rtl/>
          <w:lang w:val="en-US" w:eastAsia="en-US"/>
        </w:rPr>
        <w:t>المدفوعات المباشرة من خلال المؤسسات التي تحددها الشعوب الأصلية والمجتمعات المحلية، وفقا للظروف الوطنية.</w:t>
      </w:r>
    </w:p>
    <w:p w14:paraId="53159A50" w14:textId="06B5D9F8" w:rsidR="008A3BD1" w:rsidRPr="00C73BBF" w:rsidRDefault="008A3BD1" w:rsidP="008A3BD1">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w:t>
      </w:r>
      <w:r w:rsidRPr="008A3BD1">
        <w:rPr>
          <w:rFonts w:cs="Simplified Arabic"/>
          <w:sz w:val="22"/>
          <w:rtl/>
          <w:lang w:val="en-US" w:eastAsia="en-US"/>
        </w:rPr>
        <w:t>يجوز لمؤتمر الأطراف تخصيص نسبة من الأموال لدعم بناء القدرات وتنمي</w:t>
      </w:r>
      <w:r w:rsidR="00E904C2">
        <w:rPr>
          <w:rFonts w:cs="Simplified Arabic" w:hint="cs"/>
          <w:sz w:val="22"/>
          <w:rtl/>
          <w:lang w:val="en-US" w:eastAsia="en-US"/>
        </w:rPr>
        <w:t xml:space="preserve">تها </w:t>
      </w:r>
      <w:r w:rsidRPr="008A3BD1">
        <w:rPr>
          <w:rFonts w:cs="Simplified Arabic"/>
          <w:sz w:val="22"/>
          <w:rtl/>
          <w:lang w:val="en-US" w:eastAsia="en-US"/>
        </w:rPr>
        <w:t>لضمان حصول الأطراف من البلدان النامية، وخاصة البلدان الأقل نمواً والدول الجزرية الصغيرة النامية والاقتصادات التي تمر بمرحلة انتقالية، على الأدوات والخبرات اللازمة للمشاركة الكاملة والاستفادة من معلومات التسلسل الرقمي بشأن الموارد الجينية.</w:t>
      </w:r>
    </w:p>
    <w:p w14:paraId="2A5F56C5" w14:textId="09C68856" w:rsidR="00C73BBF" w:rsidRPr="00C73BBF" w:rsidRDefault="00C73BBF" w:rsidP="00C73BBF">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 xml:space="preserve">وسيتم إدارة الصندوق من قبل الأمم المتحدة من خلال مكتب </w:t>
      </w:r>
      <w:r w:rsidR="00855574">
        <w:rPr>
          <w:rFonts w:cs="Simplified Arabic" w:hint="cs"/>
          <w:sz w:val="22"/>
          <w:rtl/>
          <w:lang w:val="en-US" w:eastAsia="en-US"/>
        </w:rPr>
        <w:t>الصناديق الاستئمانية المتعددة الشرطاء التابع ل</w:t>
      </w:r>
      <w:r w:rsidRPr="00C73BBF">
        <w:rPr>
          <w:rFonts w:cs="Simplified Arabic"/>
          <w:sz w:val="22"/>
          <w:rtl/>
          <w:lang w:val="en-US" w:eastAsia="en-US"/>
        </w:rPr>
        <w:t xml:space="preserve">لأمم المتحدة، وفقاً </w:t>
      </w:r>
      <w:r w:rsidR="004B41FA">
        <w:rPr>
          <w:rFonts w:cs="Simplified Arabic" w:hint="cs"/>
          <w:sz w:val="22"/>
          <w:rtl/>
          <w:lang w:val="en-US" w:eastAsia="en-US"/>
        </w:rPr>
        <w:t>لمقررات</w:t>
      </w:r>
      <w:r w:rsidRPr="00C73BBF">
        <w:rPr>
          <w:rFonts w:cs="Simplified Arabic"/>
          <w:sz w:val="22"/>
          <w:rtl/>
          <w:lang w:val="en-US" w:eastAsia="en-US"/>
        </w:rPr>
        <w:t xml:space="preserve"> مؤتمر الأطراف، وتحت </w:t>
      </w:r>
      <w:r w:rsidR="004B41FA">
        <w:rPr>
          <w:rFonts w:cs="Simplified Arabic" w:hint="cs"/>
          <w:sz w:val="22"/>
          <w:rtl/>
          <w:lang w:val="en-US" w:eastAsia="en-US"/>
        </w:rPr>
        <w:t>إشراف</w:t>
      </w:r>
      <w:r w:rsidRPr="00C73BBF">
        <w:rPr>
          <w:rFonts w:cs="Simplified Arabic"/>
          <w:sz w:val="22"/>
          <w:rtl/>
          <w:lang w:val="en-US" w:eastAsia="en-US"/>
        </w:rPr>
        <w:t xml:space="preserve"> مؤتمر الأطراف </w:t>
      </w:r>
      <w:r w:rsidR="004B41FA">
        <w:rPr>
          <w:rFonts w:cs="Simplified Arabic" w:hint="cs"/>
          <w:sz w:val="22"/>
          <w:rtl/>
          <w:lang w:val="en-US" w:eastAsia="en-US"/>
        </w:rPr>
        <w:t>وسيكون مسؤولا أمامه</w:t>
      </w:r>
      <w:r w:rsidRPr="00C73BBF">
        <w:rPr>
          <w:rFonts w:cs="Simplified Arabic"/>
          <w:sz w:val="22"/>
          <w:rtl/>
          <w:lang w:val="en-US" w:eastAsia="en-US"/>
        </w:rPr>
        <w:t>.</w:t>
      </w:r>
    </w:p>
    <w:p w14:paraId="4EDDA10C" w14:textId="77777777" w:rsidR="00016F68" w:rsidRDefault="00C73BBF" w:rsidP="00C73BBF">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 xml:space="preserve">وستعمل الآلية المتعددة الأطراف وصندوقها وفقًا لمبادئ الشمول والمساواة والشفافية. </w:t>
      </w:r>
    </w:p>
    <w:p w14:paraId="293E1D79" w14:textId="4009B125" w:rsidR="00C73BBF" w:rsidRDefault="00C73BBF" w:rsidP="00016F6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C73BBF">
        <w:rPr>
          <w:rFonts w:cs="Simplified Arabic"/>
          <w:sz w:val="22"/>
          <w:rtl/>
          <w:lang w:val="en-US" w:eastAsia="en-US"/>
        </w:rPr>
        <w:t>ويتعين على الآلية المتعددة الأطراف احترام حقوق الشعوب الأصلية والمجتمعات المحلية، بما في ذلك النساء والشباب داخل هذه المجتمعات.</w:t>
      </w:r>
    </w:p>
    <w:p w14:paraId="7E2FC662" w14:textId="194127EF" w:rsidR="00016F68" w:rsidRDefault="000B6A89" w:rsidP="00016F6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Pr>
          <w:rFonts w:cs="Simplified Arabic" w:hint="cs"/>
          <w:sz w:val="22"/>
          <w:rtl/>
          <w:lang w:val="en-US" w:eastAsia="en-US"/>
        </w:rPr>
        <w:t>ودون المساس ب</w:t>
      </w:r>
      <w:r w:rsidR="00E904C2" w:rsidRPr="00E904C2">
        <w:rPr>
          <w:rFonts w:cs="Simplified Arabic"/>
          <w:sz w:val="22"/>
          <w:rtl/>
          <w:lang w:val="en-US" w:eastAsia="en-US"/>
        </w:rPr>
        <w:t xml:space="preserve">التدابير الوطنية المتعلقة </w:t>
      </w:r>
      <w:r>
        <w:rPr>
          <w:rFonts w:cs="Simplified Arabic" w:hint="cs"/>
          <w:sz w:val="22"/>
          <w:rtl/>
          <w:lang w:val="en-US" w:eastAsia="en-US"/>
        </w:rPr>
        <w:t>بالحصول</w:t>
      </w:r>
      <w:r w:rsidR="00E904C2" w:rsidRPr="00E904C2">
        <w:rPr>
          <w:rFonts w:cs="Simplified Arabic"/>
          <w:sz w:val="22"/>
          <w:rtl/>
          <w:lang w:val="en-US" w:eastAsia="en-US"/>
        </w:rPr>
        <w:t xml:space="preserve"> وتقاسم المنافع، </w:t>
      </w:r>
      <w:r w:rsidR="00A2105B">
        <w:rPr>
          <w:rFonts w:cs="Simplified Arabic" w:hint="cs"/>
          <w:sz w:val="22"/>
          <w:rtl/>
          <w:lang w:val="en-US" w:eastAsia="en-US"/>
        </w:rPr>
        <w:t>و</w:t>
      </w:r>
      <w:r w:rsidR="00E904C2" w:rsidRPr="00E904C2">
        <w:rPr>
          <w:rFonts w:cs="Simplified Arabic"/>
          <w:sz w:val="22"/>
          <w:rtl/>
          <w:lang w:val="en-US" w:eastAsia="en-US"/>
        </w:rPr>
        <w:t xml:space="preserve">حيثما تضع الأطراف تدابير وطنية بشأن </w:t>
      </w:r>
      <w:r w:rsidR="00016F68" w:rsidRPr="00016F68">
        <w:rPr>
          <w:rFonts w:cs="Simplified Arabic"/>
          <w:sz w:val="22"/>
          <w:rtl/>
          <w:lang w:val="en-US" w:eastAsia="en-US"/>
        </w:rPr>
        <w:t>تضع الوصول إلى معلومات</w:t>
      </w:r>
      <w:r w:rsidR="00ED185F">
        <w:rPr>
          <w:rFonts w:cs="Simplified Arabic" w:hint="cs"/>
          <w:sz w:val="22"/>
          <w:rtl/>
          <w:lang w:val="en-US" w:eastAsia="en-US"/>
        </w:rPr>
        <w:t xml:space="preserve"> التسلسل</w:t>
      </w:r>
      <w:r w:rsidR="00016F68" w:rsidRPr="00016F68">
        <w:rPr>
          <w:rFonts w:cs="Simplified Arabic"/>
          <w:sz w:val="22"/>
          <w:rtl/>
          <w:lang w:val="en-US" w:eastAsia="en-US"/>
        </w:rPr>
        <w:t xml:space="preserve"> الرقمي</w:t>
      </w:r>
      <w:r w:rsidR="00ED185F">
        <w:rPr>
          <w:rFonts w:cs="Simplified Arabic" w:hint="cs"/>
          <w:sz w:val="22"/>
          <w:rtl/>
          <w:lang w:val="en-US" w:eastAsia="en-US"/>
        </w:rPr>
        <w:t xml:space="preserve"> بشان </w:t>
      </w:r>
      <w:r w:rsidR="00016F68" w:rsidRPr="00016F68">
        <w:rPr>
          <w:rFonts w:cs="Simplified Arabic"/>
          <w:sz w:val="22"/>
          <w:rtl/>
          <w:lang w:val="en-US" w:eastAsia="en-US"/>
        </w:rPr>
        <w:t xml:space="preserve">الموارد الجينية وتقاسم المنافع </w:t>
      </w:r>
      <w:r w:rsidR="00ED185F">
        <w:rPr>
          <w:rFonts w:cs="Simplified Arabic" w:hint="cs"/>
          <w:sz w:val="22"/>
          <w:rtl/>
          <w:lang w:val="en-US" w:eastAsia="en-US"/>
        </w:rPr>
        <w:t>الناشئة عنها</w:t>
      </w:r>
      <w:r w:rsidR="00016F68" w:rsidRPr="00016F68">
        <w:rPr>
          <w:rFonts w:cs="Simplified Arabic"/>
          <w:sz w:val="22"/>
          <w:rtl/>
          <w:lang w:val="en-US" w:eastAsia="en-US"/>
        </w:rPr>
        <w:t xml:space="preserve">، فإنها مدعوة إلى مواءمتها مع الآلية المتعددة الأطراف، بحيث لا يكون هناك تكرار للتوقعات بشأن تقاسم المنافع الناشئة عن استخدام </w:t>
      </w:r>
      <w:r w:rsidR="00ED185F" w:rsidRPr="00016F68">
        <w:rPr>
          <w:rFonts w:cs="Simplified Arabic"/>
          <w:sz w:val="22"/>
          <w:rtl/>
          <w:lang w:val="en-US" w:eastAsia="en-US"/>
        </w:rPr>
        <w:t>معلومات</w:t>
      </w:r>
      <w:r w:rsidR="00ED185F">
        <w:rPr>
          <w:rFonts w:cs="Simplified Arabic" w:hint="cs"/>
          <w:sz w:val="22"/>
          <w:rtl/>
          <w:lang w:val="en-US" w:eastAsia="en-US"/>
        </w:rPr>
        <w:t xml:space="preserve"> التسلسل</w:t>
      </w:r>
      <w:r w:rsidR="00ED185F" w:rsidRPr="00016F68">
        <w:rPr>
          <w:rFonts w:cs="Simplified Arabic"/>
          <w:sz w:val="22"/>
          <w:rtl/>
          <w:lang w:val="en-US" w:eastAsia="en-US"/>
        </w:rPr>
        <w:t xml:space="preserve"> الرقمي</w:t>
      </w:r>
      <w:r w:rsidR="00ED185F">
        <w:rPr>
          <w:rFonts w:cs="Simplified Arabic" w:hint="cs"/>
          <w:sz w:val="22"/>
          <w:rtl/>
          <w:lang w:val="en-US" w:eastAsia="en-US"/>
        </w:rPr>
        <w:t xml:space="preserve"> بشان </w:t>
      </w:r>
      <w:r w:rsidR="00ED185F" w:rsidRPr="00016F68">
        <w:rPr>
          <w:rFonts w:cs="Simplified Arabic"/>
          <w:sz w:val="22"/>
          <w:rtl/>
          <w:lang w:val="en-US" w:eastAsia="en-US"/>
        </w:rPr>
        <w:t xml:space="preserve">الموارد الجينية </w:t>
      </w:r>
      <w:r w:rsidR="00016F68" w:rsidRPr="00016F68">
        <w:rPr>
          <w:rFonts w:cs="Simplified Arabic"/>
          <w:sz w:val="22"/>
          <w:rtl/>
          <w:lang w:val="en-US" w:eastAsia="en-US"/>
        </w:rPr>
        <w:t xml:space="preserve">في إطار الآلية المتعددة الأطراف. </w:t>
      </w:r>
    </w:p>
    <w:p w14:paraId="1896C542" w14:textId="723DA286" w:rsidR="00016F68" w:rsidRDefault="00016F68" w:rsidP="00016F68">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016F68">
        <w:rPr>
          <w:rFonts w:cs="Simplified Arabic"/>
          <w:sz w:val="22"/>
          <w:rtl/>
          <w:lang w:val="en-US" w:eastAsia="en-US"/>
        </w:rPr>
        <w:t>وسيتم تنفيذ الآلية المتعددة الأطراف بطريقة تدعم بعضها البعض وتتكيف مع أدوات الوصول إلى</w:t>
      </w:r>
      <w:r w:rsidR="00ED185F" w:rsidRPr="00ED185F">
        <w:rPr>
          <w:rFonts w:cs="Simplified Arabic"/>
          <w:sz w:val="22"/>
          <w:rtl/>
          <w:lang w:val="en-US" w:eastAsia="en-US"/>
        </w:rPr>
        <w:t xml:space="preserve"> </w:t>
      </w:r>
      <w:r w:rsidR="00ED185F" w:rsidRPr="00016F68">
        <w:rPr>
          <w:rFonts w:cs="Simplified Arabic"/>
          <w:sz w:val="22"/>
          <w:rtl/>
          <w:lang w:val="en-US" w:eastAsia="en-US"/>
        </w:rPr>
        <w:t>معلومات</w:t>
      </w:r>
      <w:r w:rsidR="00ED185F">
        <w:rPr>
          <w:rFonts w:cs="Simplified Arabic" w:hint="cs"/>
          <w:sz w:val="22"/>
          <w:rtl/>
          <w:lang w:val="en-US" w:eastAsia="en-US"/>
        </w:rPr>
        <w:t xml:space="preserve"> التسلسل</w:t>
      </w:r>
      <w:r w:rsidR="00ED185F" w:rsidRPr="00016F68">
        <w:rPr>
          <w:rFonts w:cs="Simplified Arabic"/>
          <w:sz w:val="22"/>
          <w:rtl/>
          <w:lang w:val="en-US" w:eastAsia="en-US"/>
        </w:rPr>
        <w:t xml:space="preserve"> الرقمي</w:t>
      </w:r>
      <w:r w:rsidR="00ED185F">
        <w:rPr>
          <w:rFonts w:cs="Simplified Arabic" w:hint="cs"/>
          <w:sz w:val="22"/>
          <w:rtl/>
          <w:lang w:val="en-US" w:eastAsia="en-US"/>
        </w:rPr>
        <w:t xml:space="preserve"> بشان </w:t>
      </w:r>
      <w:r w:rsidR="00ED185F" w:rsidRPr="00016F68">
        <w:rPr>
          <w:rFonts w:cs="Simplified Arabic"/>
          <w:sz w:val="22"/>
          <w:rtl/>
          <w:lang w:val="en-US" w:eastAsia="en-US"/>
        </w:rPr>
        <w:t xml:space="preserve">الموارد الجينية </w:t>
      </w:r>
      <w:r w:rsidRPr="00016F68">
        <w:rPr>
          <w:rFonts w:cs="Simplified Arabic"/>
          <w:sz w:val="22"/>
          <w:rtl/>
          <w:lang w:val="en-US" w:eastAsia="en-US"/>
        </w:rPr>
        <w:t xml:space="preserve">وتقاسم المنافع الدولية الأخرى، لتجنب تكديس الالتزامات، وتبسيط العمليات عند الاقتضاء. وتُدعى </w:t>
      </w:r>
      <w:r w:rsidR="00DA5208">
        <w:rPr>
          <w:rFonts w:cs="Simplified Arabic" w:hint="cs"/>
          <w:sz w:val="22"/>
          <w:rtl/>
          <w:lang w:val="en-US" w:eastAsia="en-US"/>
        </w:rPr>
        <w:lastRenderedPageBreak/>
        <w:t>صكوك</w:t>
      </w:r>
      <w:r w:rsidRPr="00016F68">
        <w:rPr>
          <w:rFonts w:cs="Simplified Arabic"/>
          <w:sz w:val="22"/>
          <w:rtl/>
          <w:lang w:val="en-US" w:eastAsia="en-US"/>
        </w:rPr>
        <w:t xml:space="preserve"> الوصول إلى </w:t>
      </w:r>
      <w:r w:rsidR="00DA5208" w:rsidRPr="00016F68">
        <w:rPr>
          <w:rFonts w:cs="Simplified Arabic"/>
          <w:sz w:val="22"/>
          <w:rtl/>
          <w:lang w:val="en-US" w:eastAsia="en-US"/>
        </w:rPr>
        <w:t>معلومات</w:t>
      </w:r>
      <w:r w:rsidR="00DA5208">
        <w:rPr>
          <w:rFonts w:cs="Simplified Arabic" w:hint="cs"/>
          <w:sz w:val="22"/>
          <w:rtl/>
          <w:lang w:val="en-US" w:eastAsia="en-US"/>
        </w:rPr>
        <w:t xml:space="preserve"> التسلسل</w:t>
      </w:r>
      <w:r w:rsidR="00DA5208" w:rsidRPr="00016F68">
        <w:rPr>
          <w:rFonts w:cs="Simplified Arabic"/>
          <w:sz w:val="22"/>
          <w:rtl/>
          <w:lang w:val="en-US" w:eastAsia="en-US"/>
        </w:rPr>
        <w:t xml:space="preserve"> الرقمي</w:t>
      </w:r>
      <w:r w:rsidR="00DA5208">
        <w:rPr>
          <w:rFonts w:cs="Simplified Arabic" w:hint="cs"/>
          <w:sz w:val="22"/>
          <w:rtl/>
          <w:lang w:val="en-US" w:eastAsia="en-US"/>
        </w:rPr>
        <w:t xml:space="preserve"> بشان </w:t>
      </w:r>
      <w:r w:rsidR="00DA5208" w:rsidRPr="00016F68">
        <w:rPr>
          <w:rFonts w:cs="Simplified Arabic"/>
          <w:sz w:val="22"/>
          <w:rtl/>
          <w:lang w:val="en-US" w:eastAsia="en-US"/>
        </w:rPr>
        <w:t xml:space="preserve">الموارد الجينية </w:t>
      </w:r>
      <w:r w:rsidRPr="00016F68">
        <w:rPr>
          <w:rFonts w:cs="Simplified Arabic"/>
          <w:sz w:val="22"/>
          <w:rtl/>
          <w:lang w:val="en-US" w:eastAsia="en-US"/>
        </w:rPr>
        <w:t>وتقاسم المنافع الدولية الأخرى إلى التعاون مع الآلية المتعددة الأطراف، وتبسيط العمليات عند الاقتضاء. ولن تؤثر أحكام الآلية على حقوق والتزامات أي طرف ناشئة عن أي اتفاق دولي قائم.</w:t>
      </w:r>
    </w:p>
    <w:p w14:paraId="6256C297" w14:textId="66C13358" w:rsidR="00DA5208" w:rsidRPr="00DA5208"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 xml:space="preserve">وسوف تعمل الآلية المتعددة الأطراف، بما في ذلك الصندوق العالمي، تحت </w:t>
      </w:r>
      <w:r w:rsidR="00DE1BDD">
        <w:rPr>
          <w:rFonts w:cs="Simplified Arabic" w:hint="cs"/>
          <w:sz w:val="22"/>
          <w:rtl/>
          <w:lang w:val="en-US" w:eastAsia="en-US"/>
        </w:rPr>
        <w:t>إشراف</w:t>
      </w:r>
      <w:r w:rsidRPr="00DA5208">
        <w:rPr>
          <w:rFonts w:cs="Simplified Arabic"/>
          <w:sz w:val="22"/>
          <w:rtl/>
          <w:lang w:val="en-US" w:eastAsia="en-US"/>
        </w:rPr>
        <w:t xml:space="preserve"> وتوجيه مؤتمر الأطراف وتكون مسؤولة أمامه. ولدعم مؤتمر الأطراف في دوره كهيئة حاكمة للآلية، يتم إنشاء لجنة توجيهية مع تحديد اختصاصاتها وتكوينها في المرفق د</w:t>
      </w:r>
      <w:r w:rsidR="00DE1BDD">
        <w:rPr>
          <w:rFonts w:cs="Simplified Arabic" w:hint="cs"/>
          <w:sz w:val="22"/>
          <w:rtl/>
          <w:lang w:val="en-US" w:eastAsia="en-US"/>
        </w:rPr>
        <w:t>ال</w:t>
      </w:r>
      <w:r w:rsidRPr="00DA5208">
        <w:rPr>
          <w:rFonts w:cs="Simplified Arabic"/>
          <w:sz w:val="22"/>
          <w:rtl/>
          <w:lang w:val="en-US" w:eastAsia="en-US"/>
        </w:rPr>
        <w:t>، تحت إشراف مؤتمر الأطراف. ويتم إنشاء أمانة مع تحديد اختصاصاتها في المرفق هـ</w:t>
      </w:r>
      <w:r w:rsidR="00DE1BDD">
        <w:rPr>
          <w:rFonts w:cs="Simplified Arabic" w:hint="cs"/>
          <w:sz w:val="22"/>
          <w:rtl/>
          <w:lang w:val="en-US" w:eastAsia="en-US"/>
        </w:rPr>
        <w:t xml:space="preserve">اء </w:t>
      </w:r>
      <w:r w:rsidRPr="00DA5208">
        <w:rPr>
          <w:rFonts w:cs="Simplified Arabic"/>
          <w:sz w:val="22"/>
          <w:rtl/>
          <w:lang w:val="en-US" w:eastAsia="en-US"/>
        </w:rPr>
        <w:t>لخدمة اللجنة التوجيهية ودعم عمل الآلية. وسوف يتم تمويل عمليات الآلية المتعددة الأطراف من الصندوق العالمي.</w:t>
      </w:r>
    </w:p>
    <w:p w14:paraId="357411FE" w14:textId="7A2B821C" w:rsidR="00DA5208" w:rsidRPr="00DA5208"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وسوف يقوم مؤتمر الأطراف في اجتماعه الثامن عشر وفي كل اجتماع ثاني لاحق باستعراض فعالية الآلية المتعددة الأطراف، بما في ذلك الصندوق العالمي، في ضوء المبادئ المنصوص عليها في القرار 15/9، مع الأخذ في الاعتبار العوامل المنصوص عليها في المرفق (</w:t>
      </w:r>
      <w:r w:rsidR="00EC08B3">
        <w:rPr>
          <w:rFonts w:cs="Simplified Arabic" w:hint="cs"/>
          <w:sz w:val="22"/>
          <w:rtl/>
          <w:lang w:val="en-US" w:eastAsia="en-US"/>
        </w:rPr>
        <w:t>واو</w:t>
      </w:r>
      <w:r w:rsidRPr="00DA5208">
        <w:rPr>
          <w:rFonts w:cs="Simplified Arabic"/>
          <w:sz w:val="22"/>
          <w:rtl/>
          <w:lang w:val="en-US" w:eastAsia="en-US"/>
        </w:rPr>
        <w:t>) ومنهجية يتبناها مؤتمر الأطراف في اجتماعه السابع عشر، مع ملاحظة أهمية الاستعراضات العالمية للتقدم الجماعي المحرز في تنفيذ إطار كونمينغ-مونتريال العالمي للتنوع البيولوجي المقرر إجراؤها للاجتماعين السابع عشر والتاسع عشر لمؤتمر الأطراف عملاً بالقرار 15/6.</w:t>
      </w:r>
    </w:p>
    <w:p w14:paraId="4F3256CF" w14:textId="6410E820" w:rsidR="00DE1BDD"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 xml:space="preserve">وسوف يسترشد الاستعراض أيضاً بالمؤشرات ذات الصلة بإطار الرصد لإطار كونمينغ-مونتريال العالمي للتنوع البيولوجي، بما في ذلك المؤشرات الرئيسية للهدف جيم </w:t>
      </w:r>
      <w:r w:rsidR="001867AD">
        <w:rPr>
          <w:rFonts w:cs="Simplified Arabic" w:hint="cs"/>
          <w:sz w:val="22"/>
          <w:rtl/>
          <w:lang w:val="en-US" w:eastAsia="en-US"/>
        </w:rPr>
        <w:t>والغاية</w:t>
      </w:r>
      <w:r w:rsidRPr="00DA5208">
        <w:rPr>
          <w:rFonts w:cs="Simplified Arabic"/>
          <w:sz w:val="22"/>
          <w:rtl/>
          <w:lang w:val="en-US" w:eastAsia="en-US"/>
        </w:rPr>
        <w:t xml:space="preserve"> 13 ومؤشر ثنائي للهدف 13. </w:t>
      </w:r>
    </w:p>
    <w:p w14:paraId="6FCD29FC" w14:textId="2F619F8B" w:rsidR="00DA5208" w:rsidRDefault="00DA5208" w:rsidP="00DE1BDD">
      <w:pPr>
        <w:pStyle w:val="ListParagraph"/>
        <w:numPr>
          <w:ilvl w:val="0"/>
          <w:numId w:val="19"/>
        </w:numPr>
        <w:tabs>
          <w:tab w:val="left" w:pos="990"/>
        </w:tabs>
        <w:bidi/>
        <w:spacing w:after="120" w:line="216" w:lineRule="auto"/>
        <w:ind w:left="0" w:firstLine="0"/>
        <w:jc w:val="both"/>
        <w:rPr>
          <w:rFonts w:cs="Simplified Arabic"/>
          <w:sz w:val="22"/>
          <w:lang w:val="en-US" w:eastAsia="en-US"/>
        </w:rPr>
      </w:pPr>
      <w:r w:rsidRPr="00DA5208">
        <w:rPr>
          <w:rFonts w:cs="Simplified Arabic"/>
          <w:sz w:val="22"/>
          <w:rtl/>
          <w:lang w:val="en-US" w:eastAsia="en-US"/>
        </w:rPr>
        <w:t>وفي ضوء الاستعراض الموصوف في الفقرة 28، سوف ينظر مؤتمر الأطراف في اجتماعه الثامن عشر في أي تعديلات ضرورية لتحسين فعالية وكفاءة الآلية المتعددة الأطراف، بما في ذلك الصندوق العالمي، فيما يتعلق بالتقاسم العادل والمنصف للفوائد الناشئة عن استخدام معلومات التسلسل الرقمي بشأن الموارد الجينية.</w:t>
      </w:r>
    </w:p>
    <w:p w14:paraId="29450C5E" w14:textId="77777777" w:rsidR="00DE7904" w:rsidRDefault="00DE7904" w:rsidP="00DA5208">
      <w:pPr>
        <w:tabs>
          <w:tab w:val="left" w:pos="990"/>
        </w:tabs>
        <w:bidi/>
        <w:spacing w:after="120" w:line="216" w:lineRule="auto"/>
        <w:jc w:val="both"/>
        <w:rPr>
          <w:rFonts w:cs="Simplified Arabic"/>
          <w:sz w:val="22"/>
          <w:rtl/>
          <w:lang w:val="en-US" w:eastAsia="en-US"/>
        </w:rPr>
      </w:pPr>
    </w:p>
    <w:p w14:paraId="2ACD88F5" w14:textId="77777777" w:rsidR="00DA5208" w:rsidRDefault="00DA5208" w:rsidP="00DA5208">
      <w:pPr>
        <w:tabs>
          <w:tab w:val="left" w:pos="990"/>
        </w:tabs>
        <w:bidi/>
        <w:spacing w:after="120" w:line="216" w:lineRule="auto"/>
        <w:jc w:val="both"/>
        <w:rPr>
          <w:rFonts w:cs="Simplified Arabic"/>
          <w:sz w:val="22"/>
          <w:rtl/>
          <w:lang w:val="en-US" w:eastAsia="en-US"/>
        </w:rPr>
      </w:pPr>
    </w:p>
    <w:p w14:paraId="400501D2" w14:textId="77777777" w:rsidR="001867AD" w:rsidRDefault="001867AD">
      <w:pPr>
        <w:rPr>
          <w:rFonts w:cs="Simplified Arabic"/>
          <w:sz w:val="22"/>
          <w:rtl/>
          <w:lang w:val="en-US" w:eastAsia="en-US"/>
        </w:rPr>
      </w:pPr>
      <w:r>
        <w:rPr>
          <w:rFonts w:cs="Simplified Arabic"/>
          <w:sz w:val="22"/>
          <w:rtl/>
          <w:lang w:val="en-US" w:eastAsia="en-US"/>
        </w:rPr>
        <w:br w:type="page"/>
      </w:r>
    </w:p>
    <w:p w14:paraId="427914E7" w14:textId="4102ADAE" w:rsidR="00E25F17" w:rsidRPr="006043C7" w:rsidRDefault="00E25F17" w:rsidP="001867AD">
      <w:pPr>
        <w:tabs>
          <w:tab w:val="left" w:pos="1280"/>
        </w:tabs>
        <w:bidi/>
        <w:spacing w:after="120" w:line="216" w:lineRule="auto"/>
        <w:jc w:val="both"/>
        <w:rPr>
          <w:rFonts w:cs="Simplified Arabic"/>
          <w:b/>
          <w:bCs/>
          <w:rtl/>
          <w:lang w:val="en-US" w:eastAsia="en-US"/>
        </w:rPr>
      </w:pPr>
      <w:r w:rsidRPr="006043C7">
        <w:rPr>
          <w:rFonts w:cs="Simplified Arabic" w:hint="cs"/>
          <w:b/>
          <w:bCs/>
          <w:rtl/>
          <w:lang w:val="en-US" w:eastAsia="en-US"/>
        </w:rPr>
        <w:lastRenderedPageBreak/>
        <w:t>الضميمة ألف</w:t>
      </w:r>
    </w:p>
    <w:p w14:paraId="3A23BF81" w14:textId="7BF45F03"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قائمة توضيحية للقطاعات</w:t>
      </w:r>
      <w:r w:rsidR="00DA126C">
        <w:rPr>
          <w:rFonts w:cs="Simplified Arabic" w:hint="cs"/>
          <w:b/>
          <w:bCs/>
          <w:sz w:val="22"/>
          <w:rtl/>
          <w:lang w:val="en-US" w:eastAsia="en-US"/>
        </w:rPr>
        <w:t xml:space="preserve"> </w:t>
      </w:r>
      <w:r w:rsidRPr="00125ED3">
        <w:rPr>
          <w:rFonts w:cs="Simplified Arabic" w:hint="cs"/>
          <w:b/>
          <w:bCs/>
          <w:sz w:val="22"/>
          <w:rtl/>
          <w:lang w:val="en-US" w:eastAsia="en-US"/>
        </w:rPr>
        <w:t xml:space="preserve">التي </w:t>
      </w:r>
      <w:r w:rsidR="00DA126C">
        <w:rPr>
          <w:rFonts w:cs="Simplified Arabic" w:hint="cs"/>
          <w:b/>
          <w:bCs/>
          <w:sz w:val="22"/>
          <w:rtl/>
          <w:lang w:val="en-US" w:eastAsia="en-US"/>
        </w:rPr>
        <w:t xml:space="preserve">قد </w:t>
      </w:r>
      <w:r w:rsidRPr="00125ED3">
        <w:rPr>
          <w:rFonts w:cs="Simplified Arabic" w:hint="cs"/>
          <w:b/>
          <w:bCs/>
          <w:sz w:val="22"/>
          <w:rtl/>
          <w:lang w:val="en-US" w:eastAsia="en-US"/>
        </w:rPr>
        <w:t>تستفيد بشكل مباشر أو غير مباشر من</w:t>
      </w:r>
      <w:r w:rsidRPr="00125ED3">
        <w:rPr>
          <w:rFonts w:cs="Simplified Arabic"/>
          <w:b/>
          <w:bCs/>
          <w:sz w:val="22"/>
          <w:rtl/>
          <w:lang w:val="en-US" w:eastAsia="en-US"/>
        </w:rPr>
        <w:t xml:space="preserve"> استخدام معلومات التسلسل الرقمي</w:t>
      </w:r>
      <w:r w:rsidRPr="00125ED3">
        <w:rPr>
          <w:rFonts w:cs="Simplified Arabic" w:hint="cs"/>
          <w:b/>
          <w:bCs/>
          <w:sz w:val="22"/>
          <w:rtl/>
          <w:lang w:val="en-US" w:eastAsia="en-US"/>
        </w:rPr>
        <w:t xml:space="preserve"> بشأن ا</w:t>
      </w:r>
      <w:r w:rsidRPr="00125ED3">
        <w:rPr>
          <w:rFonts w:cs="Simplified Arabic"/>
          <w:b/>
          <w:bCs/>
          <w:sz w:val="22"/>
          <w:rtl/>
          <w:lang w:val="en-US" w:eastAsia="en-US"/>
        </w:rPr>
        <w:t xml:space="preserve">لموارد </w:t>
      </w:r>
      <w:r w:rsidRPr="00125ED3">
        <w:rPr>
          <w:rFonts w:cs="Simplified Arabic" w:hint="cs"/>
          <w:b/>
          <w:bCs/>
          <w:sz w:val="22"/>
          <w:rtl/>
          <w:lang w:val="en-US" w:eastAsia="en-US"/>
        </w:rPr>
        <w:t xml:space="preserve">الجينية </w:t>
      </w:r>
    </w:p>
    <w:p w14:paraId="4445B218" w14:textId="0F117C4A" w:rsidR="00DA126C" w:rsidRPr="00125ED3" w:rsidRDefault="00DA126C" w:rsidP="00DA126C">
      <w:pPr>
        <w:numPr>
          <w:ilvl w:val="0"/>
          <w:numId w:val="11"/>
        </w:numPr>
        <w:bidi/>
        <w:spacing w:after="120" w:line="216" w:lineRule="auto"/>
        <w:ind w:firstLine="0"/>
        <w:jc w:val="both"/>
        <w:rPr>
          <w:rFonts w:cs="Simplified Arabic"/>
          <w:sz w:val="22"/>
          <w:lang w:val="en-US" w:eastAsia="en-US"/>
        </w:rPr>
      </w:pPr>
      <w:r w:rsidRPr="00DA126C">
        <w:rPr>
          <w:rFonts w:cs="Simplified Arabic"/>
          <w:sz w:val="22"/>
          <w:rtl/>
          <w:lang w:val="en-US" w:eastAsia="en-US"/>
        </w:rPr>
        <w:t xml:space="preserve">تشمل القطاعات التي قد تستفيد بشكل مباشر أو غير مباشر من استخدام </w:t>
      </w:r>
      <w:r w:rsidR="006D684C" w:rsidRPr="00125ED3">
        <w:rPr>
          <w:rFonts w:cs="Simplified Arabic"/>
          <w:sz w:val="22"/>
          <w:rtl/>
          <w:lang w:val="en-US" w:eastAsia="en-US"/>
        </w:rPr>
        <w:t>معلومات التسلسل الرقمي</w:t>
      </w:r>
      <w:r w:rsidR="006D684C" w:rsidRPr="00125ED3">
        <w:rPr>
          <w:rFonts w:cs="Simplified Arabic" w:hint="cs"/>
          <w:sz w:val="22"/>
          <w:rtl/>
          <w:lang w:val="en-US" w:eastAsia="en-US"/>
        </w:rPr>
        <w:t xml:space="preserve"> بشأن الموارد الجينية ما يلي:</w:t>
      </w:r>
    </w:p>
    <w:p w14:paraId="46FFE0BA" w14:textId="2CD9D802" w:rsidR="00E25F17" w:rsidRPr="00125ED3" w:rsidRDefault="00E25F17" w:rsidP="00E25F17">
      <w:pPr>
        <w:numPr>
          <w:ilvl w:val="0"/>
          <w:numId w:val="15"/>
        </w:numPr>
        <w:bidi/>
        <w:spacing w:after="120" w:line="216" w:lineRule="auto"/>
        <w:ind w:left="720" w:firstLine="720"/>
        <w:jc w:val="both"/>
        <w:rPr>
          <w:rFonts w:cs="Simplified Arabic"/>
          <w:sz w:val="22"/>
          <w:lang w:val="en-US" w:eastAsia="en-US"/>
        </w:rPr>
      </w:pPr>
      <w:r w:rsidRPr="00125ED3">
        <w:rPr>
          <w:rFonts w:cs="Simplified Arabic"/>
          <w:sz w:val="22"/>
          <w:rtl/>
          <w:lang w:val="en-US" w:eastAsia="en-US"/>
        </w:rPr>
        <w:t>المستحضرات الصيدلانية،</w:t>
      </w:r>
    </w:p>
    <w:p w14:paraId="615D2087" w14:textId="7B05BF0C" w:rsidR="00E25F17" w:rsidRPr="00125ED3" w:rsidRDefault="00E25F17" w:rsidP="00E25F17">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r>
      <w:r w:rsidRPr="00125ED3">
        <w:rPr>
          <w:rFonts w:cs="Simplified Arabic" w:hint="cs"/>
          <w:sz w:val="22"/>
          <w:rtl/>
          <w:lang w:val="en-US" w:eastAsia="en-US"/>
        </w:rPr>
        <w:t>المغذيات (</w:t>
      </w:r>
      <w:r w:rsidRPr="00125ED3">
        <w:rPr>
          <w:rFonts w:cs="Simplified Arabic"/>
          <w:sz w:val="22"/>
          <w:rtl/>
          <w:lang w:val="en-US" w:eastAsia="en-US"/>
        </w:rPr>
        <w:t>المواد الغذائية والمكملات الغذائية الصحية</w:t>
      </w:r>
      <w:r w:rsidRPr="00125ED3">
        <w:rPr>
          <w:rFonts w:cs="Simplified Arabic" w:hint="cs"/>
          <w:sz w:val="22"/>
          <w:rtl/>
          <w:lang w:val="en-US" w:eastAsia="en-US"/>
        </w:rPr>
        <w:t>)</w:t>
      </w:r>
      <w:r w:rsidR="006D684C">
        <w:rPr>
          <w:rFonts w:cs="Simplified Arabic" w:hint="cs"/>
          <w:sz w:val="22"/>
          <w:rtl/>
          <w:lang w:val="en-US" w:eastAsia="en-US"/>
        </w:rPr>
        <w:t>؛</w:t>
      </w:r>
    </w:p>
    <w:p w14:paraId="722850ED" w14:textId="64672F04" w:rsidR="00E25F17" w:rsidRPr="00125ED3" w:rsidRDefault="00E25F17" w:rsidP="00E23C6D">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(ج)</w:t>
      </w:r>
      <w:r w:rsidRPr="00125ED3">
        <w:rPr>
          <w:rFonts w:cs="Simplified Arabic"/>
          <w:sz w:val="22"/>
          <w:rtl/>
          <w:lang w:val="en-US" w:eastAsia="en-US"/>
        </w:rPr>
        <w:tab/>
        <w:t>مستحضرات التجميل</w:t>
      </w:r>
      <w:r w:rsidR="006D684C">
        <w:rPr>
          <w:rFonts w:cs="Simplified Arabic" w:hint="cs"/>
          <w:sz w:val="22"/>
          <w:rtl/>
          <w:lang w:val="en-US" w:eastAsia="en-US"/>
        </w:rPr>
        <w:t>؛</w:t>
      </w:r>
    </w:p>
    <w:p w14:paraId="0FB585EB" w14:textId="3B72D06B" w:rsidR="00E25F17" w:rsidRPr="00125ED3" w:rsidRDefault="00E25F17" w:rsidP="00E25F17">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00E23C6D">
        <w:rPr>
          <w:rFonts w:cs="Simplified Arabic" w:hint="cs"/>
          <w:sz w:val="22"/>
          <w:rtl/>
          <w:lang w:val="en-US" w:eastAsia="en-US"/>
        </w:rPr>
        <w:t>د</w:t>
      </w:r>
      <w:r w:rsidRPr="00125ED3">
        <w:rPr>
          <w:rFonts w:cs="Simplified Arabic" w:hint="cs"/>
          <w:sz w:val="22"/>
          <w:rtl/>
          <w:lang w:val="en-US" w:eastAsia="en-US"/>
        </w:rPr>
        <w:t>)</w:t>
      </w:r>
      <w:r w:rsidRPr="00125ED3">
        <w:rPr>
          <w:rFonts w:cs="Simplified Arabic"/>
          <w:sz w:val="22"/>
          <w:rtl/>
          <w:lang w:val="en-US" w:eastAsia="en-US"/>
        </w:rPr>
        <w:tab/>
        <w:t xml:space="preserve">التكنولوجيا </w:t>
      </w:r>
      <w:r w:rsidRPr="00125ED3">
        <w:rPr>
          <w:rFonts w:cs="Simplified Arabic" w:hint="cs"/>
          <w:sz w:val="22"/>
          <w:rtl/>
          <w:lang w:val="en-US" w:eastAsia="en-US"/>
        </w:rPr>
        <w:t>البيولوجية</w:t>
      </w:r>
      <w:r w:rsidRPr="00125ED3">
        <w:rPr>
          <w:rFonts w:cs="Simplified Arabic"/>
          <w:sz w:val="22"/>
          <w:rtl/>
          <w:lang w:val="en-US" w:eastAsia="en-US"/>
        </w:rPr>
        <w:t>؛</w:t>
      </w:r>
    </w:p>
    <w:p w14:paraId="41DF388D" w14:textId="5D1B967B" w:rsidR="00E25F17" w:rsidRPr="00125ED3" w:rsidRDefault="00E25F17" w:rsidP="00E25F17">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00E23C6D">
        <w:rPr>
          <w:rFonts w:cs="Simplified Arabic" w:hint="cs"/>
          <w:sz w:val="22"/>
          <w:rtl/>
          <w:lang w:val="en-US" w:eastAsia="en-US"/>
        </w:rPr>
        <w:t>ه</w:t>
      </w:r>
      <w:r w:rsidRPr="00125ED3">
        <w:rPr>
          <w:rFonts w:cs="Simplified Arabic" w:hint="cs"/>
          <w:sz w:val="22"/>
          <w:rtl/>
          <w:lang w:val="en-US" w:eastAsia="en-US"/>
        </w:rPr>
        <w:t>)</w:t>
      </w:r>
      <w:r w:rsidRPr="00125ED3">
        <w:rPr>
          <w:rFonts w:cs="Simplified Arabic"/>
          <w:sz w:val="22"/>
          <w:rtl/>
          <w:lang w:val="en-US" w:eastAsia="en-US"/>
        </w:rPr>
        <w:tab/>
        <w:t>المعدات المخ</w:t>
      </w:r>
      <w:r w:rsidRPr="00125ED3">
        <w:rPr>
          <w:rFonts w:cs="Simplified Arabic" w:hint="cs"/>
          <w:sz w:val="22"/>
          <w:rtl/>
          <w:lang w:val="en-US" w:eastAsia="en-US"/>
        </w:rPr>
        <w:t>ت</w:t>
      </w:r>
      <w:r w:rsidRPr="00125ED3">
        <w:rPr>
          <w:rFonts w:cs="Simplified Arabic"/>
          <w:sz w:val="22"/>
          <w:rtl/>
          <w:lang w:val="en-US" w:eastAsia="en-US"/>
        </w:rPr>
        <w:t>برية المرتبطة بتسلسل واستخدام معلومات التسلسل الرقمي</w:t>
      </w:r>
      <w:r w:rsidRPr="00125ED3">
        <w:rPr>
          <w:rFonts w:cs="Simplified Arabic" w:hint="cs"/>
          <w:sz w:val="22"/>
          <w:rtl/>
          <w:lang w:val="en-US" w:eastAsia="en-US"/>
        </w:rPr>
        <w:t xml:space="preserve"> بشأن الموارد الجينية، </w:t>
      </w:r>
      <w:r w:rsidRPr="00125ED3">
        <w:rPr>
          <w:rFonts w:cs="Simplified Arabic"/>
          <w:sz w:val="22"/>
          <w:rtl/>
          <w:lang w:val="en-US" w:eastAsia="en-US"/>
        </w:rPr>
        <w:t>بما في ذلك الكواشف والإمدادات</w:t>
      </w:r>
      <w:r w:rsidRPr="00125ED3">
        <w:rPr>
          <w:rFonts w:cs="Simplified Arabic" w:hint="cs"/>
          <w:sz w:val="22"/>
          <w:rtl/>
          <w:lang w:val="en-US" w:eastAsia="en-US"/>
        </w:rPr>
        <w:t>؛</w:t>
      </w:r>
    </w:p>
    <w:p w14:paraId="2B894B32" w14:textId="7D9788B5" w:rsidR="00E25F17" w:rsidRPr="00125ED3" w:rsidRDefault="00E25F17" w:rsidP="00E25F17">
      <w:pPr>
        <w:bidi/>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00E23C6D">
        <w:rPr>
          <w:rFonts w:cs="Simplified Arabic" w:hint="cs"/>
          <w:sz w:val="22"/>
          <w:rtl/>
          <w:lang w:val="en-US" w:eastAsia="en-US"/>
        </w:rPr>
        <w:t>و</w:t>
      </w:r>
      <w:r w:rsidRPr="00125ED3">
        <w:rPr>
          <w:rFonts w:cs="Simplified Arabic" w:hint="cs"/>
          <w:sz w:val="22"/>
          <w:rtl/>
          <w:lang w:val="en-US" w:eastAsia="en-US"/>
        </w:rPr>
        <w:t>)</w:t>
      </w:r>
      <w:r w:rsidRPr="00125ED3">
        <w:rPr>
          <w:rFonts w:cs="Simplified Arabic"/>
          <w:sz w:val="22"/>
          <w:rtl/>
          <w:lang w:val="en-US" w:eastAsia="en-US"/>
        </w:rPr>
        <w:tab/>
        <w:t>المعلومات والخدمات العلمية والتقنية المتعلقة بمعلومات التسلسل الرقمي</w:t>
      </w:r>
      <w:r w:rsidRPr="00125ED3">
        <w:rPr>
          <w:rFonts w:cs="Simplified Arabic" w:hint="cs"/>
          <w:sz w:val="22"/>
          <w:rtl/>
          <w:lang w:val="en-US" w:eastAsia="en-US"/>
        </w:rPr>
        <w:t xml:space="preserve"> بشأن الموارد الجينية</w:t>
      </w:r>
      <w:r w:rsidR="00F57E43">
        <w:rPr>
          <w:rFonts w:cs="Simplified Arabic" w:hint="cs"/>
          <w:sz w:val="22"/>
          <w:rtl/>
          <w:lang w:val="en-US" w:eastAsia="en-US"/>
        </w:rPr>
        <w:t>.</w:t>
      </w:r>
    </w:p>
    <w:p w14:paraId="19B02FD4" w14:textId="1773DDB6" w:rsidR="004455CC" w:rsidRPr="005504DB" w:rsidRDefault="005504DB" w:rsidP="0041280C">
      <w:pPr>
        <w:numPr>
          <w:ilvl w:val="0"/>
          <w:numId w:val="11"/>
        </w:numPr>
        <w:bidi/>
        <w:spacing w:after="120" w:line="216" w:lineRule="auto"/>
        <w:ind w:firstLine="0"/>
        <w:jc w:val="both"/>
        <w:rPr>
          <w:rFonts w:cs="Simplified Arabic"/>
          <w:sz w:val="22"/>
          <w:rtl/>
          <w:lang w:val="en-US" w:eastAsia="en-US"/>
        </w:rPr>
      </w:pPr>
      <w:r w:rsidRPr="005504DB">
        <w:rPr>
          <w:rFonts w:cs="Simplified Arabic"/>
          <w:sz w:val="22"/>
          <w:rtl/>
          <w:lang w:val="en-US" w:eastAsia="en-US"/>
        </w:rPr>
        <w:t xml:space="preserve">وسوف تظل القائمة الحالية قيد </w:t>
      </w:r>
      <w:r>
        <w:rPr>
          <w:rFonts w:cs="Simplified Arabic" w:hint="cs"/>
          <w:sz w:val="22"/>
          <w:rtl/>
          <w:lang w:val="en-US" w:eastAsia="en-US"/>
        </w:rPr>
        <w:t>الاستعراض</w:t>
      </w:r>
      <w:r w:rsidRPr="005504DB">
        <w:rPr>
          <w:rFonts w:cs="Simplified Arabic"/>
          <w:sz w:val="22"/>
          <w:rtl/>
          <w:lang w:val="en-US" w:eastAsia="en-US"/>
        </w:rPr>
        <w:t>، مع الأخذ في الاعتبار بشكل خاص</w:t>
      </w:r>
      <w:r w:rsidR="0041280C" w:rsidRPr="0041280C">
        <w:rPr>
          <w:rtl/>
        </w:rPr>
        <w:t xml:space="preserve"> </w:t>
      </w:r>
      <w:r w:rsidR="0041280C" w:rsidRPr="0041280C">
        <w:rPr>
          <w:rFonts w:cs="Simplified Arabic"/>
          <w:sz w:val="22"/>
          <w:rtl/>
          <w:lang w:val="en-US" w:eastAsia="en-US"/>
        </w:rPr>
        <w:t>التصنيف الصناعي الدولي الموحد لجميع الأنشطة الاقتصادية</w:t>
      </w:r>
      <w:r w:rsidRPr="005504DB">
        <w:rPr>
          <w:rFonts w:cs="Simplified Arabic"/>
          <w:sz w:val="22"/>
          <w:rtl/>
          <w:lang w:val="en-US" w:eastAsia="en-US"/>
        </w:rPr>
        <w:t>، والتصنيف المركزي للمنتجات، والرموز الإقليمية أو الوطنية المقابلة</w:t>
      </w:r>
      <w:r w:rsidRPr="005504DB">
        <w:rPr>
          <w:rFonts w:cs="Simplified Arabic"/>
          <w:sz w:val="22"/>
          <w:lang w:val="en-US" w:eastAsia="en-US"/>
        </w:rPr>
        <w:t>.</w:t>
      </w:r>
      <w:r w:rsidR="004455CC" w:rsidRPr="005504DB">
        <w:rPr>
          <w:rFonts w:cs="Simplified Arabic"/>
          <w:sz w:val="22"/>
          <w:rtl/>
          <w:lang w:val="en-US" w:eastAsia="en-US"/>
        </w:rPr>
        <w:br w:type="page"/>
      </w:r>
    </w:p>
    <w:p w14:paraId="1DE43918" w14:textId="0EA44EE6"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sidRPr="00125ED3">
        <w:rPr>
          <w:rFonts w:cs="Simplified Arabic" w:hint="cs"/>
          <w:b/>
          <w:bCs/>
          <w:sz w:val="22"/>
          <w:rtl/>
          <w:lang w:val="en-US" w:eastAsia="en-US"/>
        </w:rPr>
        <w:t>باء</w:t>
      </w:r>
    </w:p>
    <w:p w14:paraId="576F0983" w14:textId="625D627D"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hint="cs"/>
          <w:b/>
          <w:bCs/>
          <w:sz w:val="22"/>
          <w:rtl/>
          <w:lang w:val="en-US" w:eastAsia="en-US"/>
        </w:rPr>
        <w:t xml:space="preserve">قائمة </w:t>
      </w:r>
      <w:r w:rsidR="003A013D">
        <w:rPr>
          <w:rFonts w:cs="Simplified Arabic" w:hint="cs"/>
          <w:b/>
          <w:bCs/>
          <w:sz w:val="22"/>
          <w:rtl/>
          <w:lang w:val="en-US" w:eastAsia="en-US"/>
        </w:rPr>
        <w:t>توضيحية</w:t>
      </w:r>
      <w:r w:rsidR="003A013D" w:rsidRPr="003A013D">
        <w:rPr>
          <w:rFonts w:cs="Simplified Arabic"/>
          <w:b/>
          <w:bCs/>
          <w:sz w:val="22"/>
          <w:rtl/>
          <w:lang w:val="en-US" w:eastAsia="en-US"/>
        </w:rPr>
        <w:t xml:space="preserve"> لمعايير تخصيص التمويل</w:t>
      </w:r>
    </w:p>
    <w:p w14:paraId="2B0C44BE" w14:textId="7BA9A3CB" w:rsidR="00E25F17" w:rsidRPr="009766F4" w:rsidRDefault="003A013D" w:rsidP="003A013D">
      <w:pPr>
        <w:pStyle w:val="ListParagraph"/>
        <w:numPr>
          <w:ilvl w:val="0"/>
          <w:numId w:val="23"/>
        </w:numPr>
        <w:bidi/>
        <w:spacing w:after="120" w:line="216" w:lineRule="auto"/>
        <w:ind w:left="0" w:firstLine="0"/>
        <w:jc w:val="both"/>
        <w:rPr>
          <w:rFonts w:cs="Simplified Arabic"/>
          <w:sz w:val="22"/>
          <w:lang w:val="en-US" w:eastAsia="en-US"/>
        </w:rPr>
      </w:pPr>
      <w:r w:rsidRPr="003A013D">
        <w:rPr>
          <w:rFonts w:cs="Simplified Arabic"/>
          <w:sz w:val="22"/>
          <w:rtl/>
          <w:lang w:val="en-US" w:eastAsia="en-US"/>
        </w:rPr>
        <w:t>ثراء التنوع البيولوجي، وغير ذلك من المعايير المتعلقة بالتنوع البيولوجي والتي تتوفر عنها بيانات بسهولة على المستوى الوطني.</w:t>
      </w:r>
    </w:p>
    <w:p w14:paraId="5EE27021" w14:textId="66987174" w:rsidR="009766F4" w:rsidRDefault="009766F4" w:rsidP="009766F4">
      <w:pPr>
        <w:pStyle w:val="ListParagraph"/>
        <w:numPr>
          <w:ilvl w:val="0"/>
          <w:numId w:val="23"/>
        </w:numPr>
        <w:bidi/>
        <w:spacing w:after="120" w:line="216" w:lineRule="auto"/>
        <w:ind w:left="0" w:firstLine="0"/>
        <w:jc w:val="both"/>
        <w:rPr>
          <w:rFonts w:cs="Simplified Arabic"/>
          <w:sz w:val="22"/>
          <w:lang w:val="en-US" w:eastAsia="en-US"/>
        </w:rPr>
      </w:pPr>
      <w:r w:rsidRPr="009766F4">
        <w:rPr>
          <w:rFonts w:cs="Simplified Arabic"/>
          <w:sz w:val="22"/>
          <w:rtl/>
          <w:lang w:val="en-US" w:eastAsia="en-US"/>
        </w:rPr>
        <w:t xml:space="preserve">الأصل الجغرافي للموارد الجينية التي تم استخلاص معلومات التسلسل الرقمي منها في قاعدة البيانات (مع العلم أن هذه البيانات غالبًا ما تكون غير كاملة أو </w:t>
      </w:r>
      <w:r>
        <w:rPr>
          <w:rFonts w:cs="Simplified Arabic" w:hint="cs"/>
          <w:sz w:val="22"/>
          <w:rtl/>
          <w:lang w:val="en-US" w:eastAsia="en-US"/>
        </w:rPr>
        <w:t>ناقصة التمثيل</w:t>
      </w:r>
      <w:r w:rsidRPr="009766F4">
        <w:rPr>
          <w:rFonts w:cs="Simplified Arabic"/>
          <w:sz w:val="22"/>
          <w:rtl/>
          <w:lang w:val="en-US" w:eastAsia="en-US"/>
        </w:rPr>
        <w:t xml:space="preserve"> حاليًا).</w:t>
      </w:r>
    </w:p>
    <w:p w14:paraId="25C916A5" w14:textId="2F8AC8CD" w:rsidR="00A32826" w:rsidRDefault="00A32826" w:rsidP="00A32826">
      <w:pPr>
        <w:pStyle w:val="ListParagraph"/>
        <w:numPr>
          <w:ilvl w:val="0"/>
          <w:numId w:val="23"/>
        </w:numPr>
        <w:bidi/>
        <w:spacing w:after="120" w:line="216" w:lineRule="auto"/>
        <w:ind w:left="0" w:firstLine="0"/>
        <w:jc w:val="both"/>
        <w:rPr>
          <w:rFonts w:cs="Simplified Arabic"/>
          <w:sz w:val="22"/>
          <w:lang w:val="en-US" w:eastAsia="en-US"/>
        </w:rPr>
      </w:pPr>
      <w:r w:rsidRPr="00A32826">
        <w:rPr>
          <w:rFonts w:cs="Simplified Arabic" w:hint="cs"/>
          <w:sz w:val="22"/>
          <w:rtl/>
          <w:lang w:val="en-US" w:eastAsia="en-US" w:bidi="ar"/>
        </w:rPr>
        <w:t>احتياجات القدرات اللازمة</w:t>
      </w:r>
      <w:r>
        <w:rPr>
          <w:rFonts w:cs="Simplified Arabic" w:hint="cs"/>
          <w:sz w:val="22"/>
          <w:rtl/>
          <w:lang w:val="en-US" w:eastAsia="en-US" w:bidi="ar"/>
        </w:rPr>
        <w:t xml:space="preserve"> </w:t>
      </w:r>
      <w:r w:rsidRPr="00125ED3">
        <w:rPr>
          <w:rFonts w:cs="Simplified Arabic" w:hint="cs"/>
          <w:sz w:val="22"/>
          <w:rtl/>
          <w:lang w:val="en-US" w:eastAsia="en-US"/>
        </w:rPr>
        <w:t>لحفظ التنوع البيولوجي واستخدامه المستدام</w:t>
      </w:r>
      <w:r w:rsidRPr="00125ED3">
        <w:rPr>
          <w:rFonts w:cs="Simplified Arabic"/>
          <w:sz w:val="22"/>
          <w:rtl/>
          <w:lang w:val="en-US" w:eastAsia="en-US"/>
        </w:rPr>
        <w:t xml:space="preserve">، مع مراعاة ظروف البلدان النامية، وخاصة البلدان الأقل نموا والدول الجزرية الصغيرة النامية، والبلدان </w:t>
      </w:r>
      <w:r w:rsidRPr="00125ED3">
        <w:rPr>
          <w:rFonts w:cs="Simplified Arabic" w:hint="cs"/>
          <w:sz w:val="22"/>
          <w:rtl/>
          <w:lang w:val="en-US" w:eastAsia="en-US"/>
        </w:rPr>
        <w:t xml:space="preserve">التي تمر اقتصاداتها بمرحلة </w:t>
      </w:r>
      <w:r w:rsidRPr="00125ED3">
        <w:rPr>
          <w:rFonts w:cs="Simplified Arabic"/>
          <w:sz w:val="22"/>
          <w:rtl/>
          <w:lang w:val="en-US" w:eastAsia="en-US"/>
        </w:rPr>
        <w:t>انتقالية</w:t>
      </w:r>
      <w:r w:rsidRPr="00125ED3">
        <w:rPr>
          <w:rFonts w:cs="Simplified Arabic" w:hint="cs"/>
          <w:sz w:val="22"/>
          <w:rtl/>
          <w:lang w:val="en-US" w:eastAsia="en-US"/>
        </w:rPr>
        <w:t xml:space="preserve"> واحتياجات الشعوب الأصلية والمجتمعات المحلية</w:t>
      </w:r>
      <w:r>
        <w:rPr>
          <w:rFonts w:cs="Simplified Arabic" w:hint="cs"/>
          <w:sz w:val="22"/>
          <w:rtl/>
          <w:lang w:val="en-US" w:eastAsia="en-US"/>
        </w:rPr>
        <w:t>.</w:t>
      </w:r>
    </w:p>
    <w:p w14:paraId="5ADC8D8B" w14:textId="77777777" w:rsidR="009766F4" w:rsidRPr="003A013D" w:rsidRDefault="009766F4" w:rsidP="001A100B">
      <w:pPr>
        <w:pStyle w:val="ListParagraph"/>
        <w:bidi/>
        <w:spacing w:after="120" w:line="216" w:lineRule="auto"/>
        <w:ind w:left="0"/>
        <w:jc w:val="both"/>
        <w:rPr>
          <w:rFonts w:cs="Simplified Arabic"/>
          <w:sz w:val="22"/>
          <w:lang w:val="en-US" w:eastAsia="en-US"/>
        </w:rPr>
      </w:pPr>
    </w:p>
    <w:p w14:paraId="7F092695" w14:textId="77777777" w:rsidR="001A100B" w:rsidRDefault="001A100B">
      <w:pPr>
        <w:rPr>
          <w:rFonts w:cs="Simplified Arabic"/>
          <w:sz w:val="22"/>
          <w:rtl/>
          <w:lang w:val="en-US" w:eastAsia="en-US"/>
        </w:rPr>
      </w:pPr>
      <w:r>
        <w:rPr>
          <w:rFonts w:cs="Simplified Arabic"/>
          <w:sz w:val="22"/>
          <w:rtl/>
          <w:lang w:val="en-US" w:eastAsia="en-US"/>
        </w:rPr>
        <w:br w:type="page"/>
      </w:r>
    </w:p>
    <w:p w14:paraId="16D1D027" w14:textId="1D1A299A" w:rsidR="00E25F17" w:rsidRPr="006043C7" w:rsidRDefault="00E25F17" w:rsidP="00E25F17">
      <w:pPr>
        <w:tabs>
          <w:tab w:val="left" w:pos="1280"/>
        </w:tabs>
        <w:bidi/>
        <w:spacing w:after="120" w:line="216" w:lineRule="auto"/>
        <w:jc w:val="both"/>
        <w:rPr>
          <w:rFonts w:cs="Simplified Arabic"/>
          <w:b/>
          <w:bCs/>
          <w:sz w:val="22"/>
          <w:rtl/>
          <w:lang w:val="en-US" w:eastAsia="en-US" w:bidi="ar-EG"/>
        </w:rPr>
      </w:pPr>
      <w:r w:rsidRPr="006043C7">
        <w:rPr>
          <w:rFonts w:cs="Simplified Arabic"/>
          <w:b/>
          <w:bCs/>
          <w:sz w:val="22"/>
          <w:rtl/>
          <w:lang w:val="en-US" w:eastAsia="en-US"/>
        </w:rPr>
        <w:lastRenderedPageBreak/>
        <w:t xml:space="preserve">الضميمة </w:t>
      </w:r>
      <w:r w:rsidRPr="006043C7">
        <w:rPr>
          <w:rFonts w:cs="Simplified Arabic" w:hint="cs"/>
          <w:b/>
          <w:bCs/>
          <w:sz w:val="22"/>
          <w:rtl/>
          <w:lang w:val="en-US" w:eastAsia="en-US" w:bidi="ar-EG"/>
        </w:rPr>
        <w:t>جيم</w:t>
      </w:r>
    </w:p>
    <w:p w14:paraId="0A2B23E4" w14:textId="5A7BB2ED"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t>اختصاصات فريق الخبراء</w:t>
      </w:r>
      <w:r w:rsidRPr="00125ED3">
        <w:rPr>
          <w:rFonts w:cs="Simplified Arabic" w:hint="cs"/>
          <w:b/>
          <w:bCs/>
          <w:sz w:val="22"/>
          <w:rtl/>
          <w:lang w:val="en-US" w:eastAsia="en-US"/>
        </w:rPr>
        <w:t xml:space="preserve"> التقنيين المخصص </w:t>
      </w:r>
      <w:r w:rsidRPr="00125ED3">
        <w:rPr>
          <w:rFonts w:cs="Simplified Arabic"/>
          <w:b/>
          <w:bCs/>
          <w:sz w:val="22"/>
          <w:rtl/>
          <w:lang w:val="en-US" w:eastAsia="en-US"/>
        </w:rPr>
        <w:t>المعني بمنهجية التخصيص</w:t>
      </w:r>
    </w:p>
    <w:p w14:paraId="340C8C63" w14:textId="0FA6B56A" w:rsidR="00E25F17" w:rsidRPr="00125ED3" w:rsidRDefault="00E25F17" w:rsidP="00035C4C">
      <w:pPr>
        <w:pStyle w:val="ListParagraph"/>
        <w:numPr>
          <w:ilvl w:val="0"/>
          <w:numId w:val="14"/>
        </w:numPr>
        <w:bidi/>
        <w:spacing w:after="120" w:line="216" w:lineRule="auto"/>
        <w:ind w:left="0" w:firstLine="0"/>
        <w:contextualSpacing w:val="0"/>
        <w:jc w:val="both"/>
        <w:rPr>
          <w:rFonts w:cs="Simplified Arabic"/>
          <w:lang w:val="en-US" w:eastAsia="en-US"/>
        </w:rPr>
      </w:pPr>
      <w:r w:rsidRPr="00125ED3">
        <w:rPr>
          <w:rFonts w:cs="Simplified Arabic"/>
          <w:sz w:val="22"/>
          <w:rtl/>
          <w:lang w:val="en-US" w:eastAsia="en-US"/>
        </w:rPr>
        <w:t>تتمثل</w:t>
      </w:r>
      <w:r w:rsidRPr="00125ED3">
        <w:rPr>
          <w:rFonts w:cs="Simplified Arabic"/>
          <w:rtl/>
          <w:lang w:val="en-US" w:eastAsia="en-US"/>
        </w:rPr>
        <w:t xml:space="preserve"> مهمة </w:t>
      </w:r>
      <w:r w:rsidRPr="00125ED3">
        <w:rPr>
          <w:rFonts w:cs="Simplified Arabic" w:hint="cs"/>
          <w:rtl/>
          <w:lang w:val="en-US" w:eastAsia="en-US"/>
        </w:rPr>
        <w:t>ال</w:t>
      </w:r>
      <w:r w:rsidRPr="00125ED3">
        <w:rPr>
          <w:rFonts w:cs="Simplified Arabic"/>
          <w:rtl/>
          <w:lang w:val="en-US" w:eastAsia="en-US"/>
        </w:rPr>
        <w:t xml:space="preserve">فريق المعني بمنهجية التخصيص في </w:t>
      </w:r>
      <w:r w:rsidRPr="00125ED3">
        <w:rPr>
          <w:rFonts w:cs="Simplified Arabic" w:hint="cs"/>
          <w:rtl/>
          <w:lang w:val="en-US" w:eastAsia="en-US"/>
        </w:rPr>
        <w:t>إسداء</w:t>
      </w:r>
      <w:r w:rsidRPr="00125ED3">
        <w:rPr>
          <w:rFonts w:cs="Simplified Arabic"/>
          <w:rtl/>
          <w:lang w:val="en-US" w:eastAsia="en-US"/>
        </w:rPr>
        <w:t xml:space="preserve"> المشورة الفنية والتوجيه بشأن القضايا </w:t>
      </w:r>
      <w:r w:rsidRPr="00125ED3">
        <w:rPr>
          <w:rFonts w:cs="Simplified Arabic" w:hint="cs"/>
          <w:rtl/>
          <w:lang w:val="en-US" w:eastAsia="en-US"/>
        </w:rPr>
        <w:t xml:space="preserve">المتبقية والتي لم يُبت فيها </w:t>
      </w:r>
      <w:r w:rsidRPr="00125ED3">
        <w:rPr>
          <w:rFonts w:cs="Simplified Arabic"/>
          <w:rtl/>
          <w:lang w:val="en-US" w:eastAsia="en-US"/>
        </w:rPr>
        <w:t xml:space="preserve">المتعلقة بصرف الأموال من الصندوق العالمي المنشأ بموجب </w:t>
      </w:r>
      <w:r w:rsidRPr="00125ED3">
        <w:rPr>
          <w:rFonts w:cs="Simplified Arabic" w:hint="cs"/>
          <w:rtl/>
          <w:lang w:val="en-US" w:eastAsia="en-US"/>
        </w:rPr>
        <w:t>المقرر</w:t>
      </w:r>
      <w:r w:rsidRPr="00125ED3">
        <w:rPr>
          <w:rFonts w:cs="Simplified Arabic"/>
          <w:rtl/>
          <w:lang w:val="en-US" w:eastAsia="en-US"/>
        </w:rPr>
        <w:t xml:space="preserve"> 15/9 (الفقرة 16)، وعلى أساس الفقرة</w:t>
      </w:r>
      <w:r w:rsidR="00981AF6">
        <w:rPr>
          <w:rFonts w:cs="Simplified Arabic" w:hint="cs"/>
          <w:rtl/>
          <w:lang w:val="en-US" w:eastAsia="en-US"/>
        </w:rPr>
        <w:t xml:space="preserve"> 20</w:t>
      </w:r>
      <w:r w:rsidRPr="00125ED3">
        <w:rPr>
          <w:rFonts w:cs="Simplified Arabic"/>
          <w:rtl/>
          <w:lang w:val="en-US" w:eastAsia="en-US"/>
        </w:rPr>
        <w:t xml:space="preserve"> من </w:t>
      </w:r>
      <w:r w:rsidRPr="00125ED3">
        <w:rPr>
          <w:rFonts w:cs="Simplified Arabic" w:hint="cs"/>
          <w:rtl/>
          <w:lang w:val="en-US" w:eastAsia="en-US"/>
        </w:rPr>
        <w:t>المقرر</w:t>
      </w:r>
      <w:r w:rsidRPr="00125ED3">
        <w:rPr>
          <w:rFonts w:cs="Simplified Arabic"/>
          <w:rtl/>
          <w:lang w:val="en-US" w:eastAsia="en-US"/>
        </w:rPr>
        <w:t xml:space="preserve"> 16/</w:t>
      </w:r>
      <w:r w:rsidRPr="00125ED3">
        <w:rPr>
          <w:rFonts w:cs="Simplified Arabic" w:hint="cs"/>
          <w:rtl/>
          <w:lang w:val="en-US" w:eastAsia="en-US"/>
        </w:rPr>
        <w:t>--</w:t>
      </w:r>
      <w:r w:rsidRPr="00125ED3">
        <w:rPr>
          <w:rFonts w:cs="Simplified Arabic"/>
          <w:rtl/>
          <w:lang w:val="en-US" w:eastAsia="en-US"/>
        </w:rPr>
        <w:t xml:space="preserve">. وعلى وجه الخصوص، سيعمل </w:t>
      </w:r>
      <w:r w:rsidRPr="00125ED3">
        <w:rPr>
          <w:rFonts w:cs="Simplified Arabic" w:hint="cs"/>
          <w:rtl/>
          <w:lang w:val="en-US" w:eastAsia="en-US"/>
        </w:rPr>
        <w:t>ال</w:t>
      </w:r>
      <w:r w:rsidRPr="00125ED3">
        <w:rPr>
          <w:rFonts w:cs="Simplified Arabic"/>
          <w:rtl/>
          <w:lang w:val="en-US" w:eastAsia="en-US"/>
        </w:rPr>
        <w:t>فريق على وضع منهجية تخصيص لصرف التمويل من الصندوق العالمي للنظر فيها</w:t>
      </w:r>
      <w:r w:rsidR="001A100B">
        <w:rPr>
          <w:rFonts w:cs="Simplified Arabic" w:hint="cs"/>
          <w:rtl/>
          <w:lang w:val="en-US" w:eastAsia="en-US"/>
        </w:rPr>
        <w:t xml:space="preserve"> </w:t>
      </w:r>
      <w:r w:rsidRPr="00125ED3">
        <w:rPr>
          <w:rFonts w:cs="Simplified Arabic"/>
          <w:rtl/>
          <w:lang w:val="en-US" w:eastAsia="en-US"/>
        </w:rPr>
        <w:t>من جانب مؤتمر الأطراف في اجتماعه السابع عشر</w:t>
      </w:r>
      <w:r w:rsidR="001A100B">
        <w:rPr>
          <w:rFonts w:cs="Simplified Arabic" w:hint="cs"/>
          <w:rtl/>
          <w:lang w:val="en-US" w:eastAsia="en-US"/>
        </w:rPr>
        <w:t xml:space="preserve">، </w:t>
      </w:r>
      <w:r w:rsidR="001A100B" w:rsidRPr="001A100B">
        <w:rPr>
          <w:rFonts w:cs="Simplified Arabic"/>
          <w:rtl/>
          <w:lang w:val="en-US" w:eastAsia="en-US"/>
        </w:rPr>
        <w:t xml:space="preserve">بناءً على المعايير المنصوص عليها في </w:t>
      </w:r>
      <w:r w:rsidR="001A100B">
        <w:rPr>
          <w:rFonts w:cs="Simplified Arabic" w:hint="cs"/>
          <w:rtl/>
          <w:lang w:val="en-US" w:eastAsia="en-US"/>
        </w:rPr>
        <w:t>المرفق</w:t>
      </w:r>
      <w:r w:rsidR="001A100B" w:rsidRPr="001A100B">
        <w:rPr>
          <w:rFonts w:cs="Simplified Arabic"/>
          <w:rtl/>
          <w:lang w:val="en-US" w:eastAsia="en-US"/>
        </w:rPr>
        <w:t xml:space="preserve"> ب</w:t>
      </w:r>
      <w:r w:rsidR="001A100B">
        <w:rPr>
          <w:rFonts w:cs="Simplified Arabic" w:hint="cs"/>
          <w:rtl/>
          <w:lang w:val="en-US" w:eastAsia="en-US"/>
        </w:rPr>
        <w:t>اء.</w:t>
      </w:r>
    </w:p>
    <w:p w14:paraId="60729265" w14:textId="61232834" w:rsidR="00E25F17" w:rsidRPr="00125ED3" w:rsidRDefault="00E25F17" w:rsidP="00035C4C">
      <w:pPr>
        <w:bidi/>
        <w:spacing w:after="120" w:line="216" w:lineRule="auto"/>
        <w:jc w:val="both"/>
        <w:rPr>
          <w:rFonts w:cs="Simplified Arabic"/>
          <w:lang w:val="en-US" w:eastAsia="en-US"/>
        </w:rPr>
      </w:pPr>
      <w:r w:rsidRPr="00125ED3">
        <w:rPr>
          <w:rFonts w:cs="Simplified Arabic" w:hint="cs"/>
          <w:rtl/>
          <w:lang w:val="en-US" w:eastAsia="en-US"/>
        </w:rPr>
        <w:t>2-</w:t>
      </w:r>
      <w:r w:rsidRPr="00125ED3">
        <w:rPr>
          <w:rFonts w:cs="Simplified Arabic"/>
          <w:rtl/>
          <w:lang w:val="en-US" w:eastAsia="en-US"/>
        </w:rPr>
        <w:tab/>
      </w:r>
      <w:r w:rsidRPr="00125ED3">
        <w:rPr>
          <w:rFonts w:cs="Simplified Arabic" w:hint="cs"/>
          <w:rtl/>
          <w:lang w:val="en-US" w:eastAsia="en-US"/>
        </w:rPr>
        <w:t>سيتألف</w:t>
      </w:r>
      <w:r w:rsidRPr="00125ED3">
        <w:rPr>
          <w:rFonts w:cs="Simplified Arabic"/>
          <w:rtl/>
          <w:lang w:val="en-US" w:eastAsia="en-US"/>
        </w:rPr>
        <w:t xml:space="preserve"> </w:t>
      </w:r>
      <w:r w:rsidRPr="00125ED3">
        <w:rPr>
          <w:rFonts w:cs="Simplified Arabic" w:hint="cs"/>
          <w:rtl/>
          <w:lang w:val="en-US" w:eastAsia="en-US"/>
        </w:rPr>
        <w:t>الفريق</w:t>
      </w:r>
      <w:r w:rsidRPr="00125ED3">
        <w:rPr>
          <w:rFonts w:cs="Simplified Arabic"/>
          <w:rtl/>
          <w:lang w:val="en-US" w:eastAsia="en-US"/>
        </w:rPr>
        <w:t xml:space="preserve"> </w:t>
      </w:r>
      <w:r w:rsidRPr="00125ED3">
        <w:rPr>
          <w:rFonts w:cs="Simplified Arabic" w:hint="cs"/>
          <w:rtl/>
          <w:lang w:val="en-US" w:eastAsia="en-US"/>
        </w:rPr>
        <w:t xml:space="preserve">من </w:t>
      </w:r>
      <w:r w:rsidR="00981AF6">
        <w:rPr>
          <w:rFonts w:cs="Simplified Arabic" w:hint="cs"/>
          <w:rtl/>
          <w:lang w:val="en-US" w:eastAsia="en-US"/>
        </w:rPr>
        <w:t>15</w:t>
      </w:r>
      <w:r w:rsidRPr="00125ED3">
        <w:rPr>
          <w:rFonts w:cs="Simplified Arabic"/>
          <w:rtl/>
          <w:lang w:val="en-US" w:eastAsia="en-US"/>
        </w:rPr>
        <w:t xml:space="preserve"> خبراء فنيين ترشحهم الأطراف، </w:t>
      </w:r>
      <w:r w:rsidRPr="00125ED3">
        <w:rPr>
          <w:rFonts w:cs="Simplified Arabic" w:hint="cs"/>
          <w:rtl/>
          <w:lang w:val="en-US" w:eastAsia="en-US"/>
        </w:rPr>
        <w:t>و7</w:t>
      </w:r>
      <w:r w:rsidRPr="00125ED3">
        <w:rPr>
          <w:rFonts w:cs="Simplified Arabic"/>
          <w:rtl/>
          <w:lang w:val="en-US" w:eastAsia="en-US"/>
        </w:rPr>
        <w:t xml:space="preserve"> خبراء </w:t>
      </w:r>
      <w:r w:rsidRPr="00125ED3">
        <w:rPr>
          <w:rFonts w:cs="Simplified Arabic" w:hint="cs"/>
          <w:rtl/>
          <w:lang w:val="en-US" w:eastAsia="en-US"/>
        </w:rPr>
        <w:t>ي</w:t>
      </w:r>
      <w:r w:rsidRPr="00125ED3">
        <w:rPr>
          <w:rFonts w:cs="Simplified Arabic"/>
          <w:rtl/>
          <w:lang w:val="en-US" w:eastAsia="en-US"/>
        </w:rPr>
        <w:t xml:space="preserve">رشحهم ممثلو الشعوب الأصلية والمجتمعات المحلية من المناطق </w:t>
      </w:r>
      <w:r w:rsidRPr="00125ED3">
        <w:rPr>
          <w:rFonts w:cs="Simplified Arabic" w:hint="cs"/>
          <w:rtl/>
          <w:lang w:val="en-US" w:eastAsia="en-US"/>
        </w:rPr>
        <w:t>الاجتماعية</w:t>
      </w:r>
      <w:r w:rsidRPr="00125ED3">
        <w:rPr>
          <w:rFonts w:cs="Simplified Arabic"/>
          <w:rtl/>
          <w:lang w:val="en-US" w:eastAsia="en-US"/>
        </w:rPr>
        <w:t xml:space="preserve"> الثقافية السبعة، </w:t>
      </w:r>
      <w:r w:rsidRPr="00125ED3">
        <w:rPr>
          <w:rFonts w:cs="Simplified Arabic" w:hint="cs"/>
          <w:rtl/>
          <w:lang w:val="en-US" w:eastAsia="en-US"/>
        </w:rPr>
        <w:t>و4</w:t>
      </w:r>
      <w:r w:rsidRPr="00125ED3">
        <w:rPr>
          <w:rFonts w:cs="Simplified Arabic"/>
          <w:rtl/>
          <w:lang w:val="en-US" w:eastAsia="en-US"/>
        </w:rPr>
        <w:t xml:space="preserve"> خبراء من المنظمات ذات الصلة. وس</w:t>
      </w:r>
      <w:r w:rsidRPr="00125ED3">
        <w:rPr>
          <w:rFonts w:cs="Simplified Arabic" w:hint="cs"/>
          <w:rtl/>
          <w:lang w:val="en-US" w:eastAsia="en-US"/>
        </w:rPr>
        <w:t>ي</w:t>
      </w:r>
      <w:r w:rsidRPr="00125ED3">
        <w:rPr>
          <w:rFonts w:cs="Simplified Arabic"/>
          <w:rtl/>
          <w:lang w:val="en-US" w:eastAsia="en-US"/>
        </w:rPr>
        <w:t xml:space="preserve">قوم الأمين التنفيذي، بالتشاور مع المكتب، باختيار الخبراء على أساس الترشيحات التي </w:t>
      </w:r>
      <w:r w:rsidRPr="00125ED3">
        <w:rPr>
          <w:rFonts w:cs="Simplified Arabic" w:hint="cs"/>
          <w:rtl/>
          <w:lang w:val="en-US" w:eastAsia="en-US"/>
        </w:rPr>
        <w:t>تلقاها</w:t>
      </w:r>
      <w:r w:rsidRPr="00125ED3">
        <w:rPr>
          <w:rFonts w:cs="Simplified Arabic"/>
          <w:rtl/>
          <w:lang w:val="en-US" w:eastAsia="en-US"/>
        </w:rPr>
        <w:t xml:space="preserve"> </w:t>
      </w:r>
      <w:r w:rsidRPr="00125ED3">
        <w:rPr>
          <w:rFonts w:cs="Simplified Arabic" w:hint="cs"/>
          <w:rtl/>
          <w:lang w:val="en-US" w:eastAsia="en-US"/>
        </w:rPr>
        <w:t xml:space="preserve">من </w:t>
      </w:r>
      <w:r w:rsidRPr="00125ED3">
        <w:rPr>
          <w:rFonts w:cs="Simplified Arabic"/>
          <w:rtl/>
          <w:lang w:val="en-US" w:eastAsia="en-US"/>
        </w:rPr>
        <w:t xml:space="preserve">الأطراف، مع مراعاة نوع الجنس والخبرة الفنية ذات الصلة للمرشحين وتطبيق </w:t>
      </w:r>
      <w:r w:rsidRPr="00125ED3">
        <w:rPr>
          <w:rFonts w:cs="Simplified Arabic" w:hint="cs"/>
          <w:rtl/>
          <w:lang w:val="en-US" w:eastAsia="en-US"/>
        </w:rPr>
        <w:t xml:space="preserve">إجراءات تجنب </w:t>
      </w:r>
      <w:r w:rsidRPr="00125ED3">
        <w:rPr>
          <w:rFonts w:cs="Simplified Arabic"/>
          <w:rtl/>
          <w:lang w:val="en-US" w:eastAsia="en-US"/>
        </w:rPr>
        <w:t>تضارب المصالح أو إدار</w:t>
      </w:r>
      <w:r w:rsidRPr="00125ED3">
        <w:rPr>
          <w:rFonts w:cs="Simplified Arabic" w:hint="cs"/>
          <w:rtl/>
          <w:lang w:val="en-US" w:eastAsia="en-US"/>
        </w:rPr>
        <w:t xml:space="preserve">تها </w:t>
      </w:r>
      <w:r w:rsidRPr="00125ED3">
        <w:rPr>
          <w:rFonts w:cs="Simplified Arabic"/>
          <w:rtl/>
          <w:lang w:val="en-US" w:eastAsia="en-US"/>
        </w:rPr>
        <w:t xml:space="preserve">المنصوص عليه في </w:t>
      </w:r>
      <w:r w:rsidRPr="00125ED3">
        <w:rPr>
          <w:rFonts w:cs="Simplified Arabic" w:hint="cs"/>
          <w:rtl/>
          <w:lang w:val="en-US" w:eastAsia="en-US"/>
        </w:rPr>
        <w:t>المقرر</w:t>
      </w:r>
      <w:r w:rsidRPr="00125ED3">
        <w:rPr>
          <w:rFonts w:cs="Simplified Arabic"/>
          <w:rtl/>
          <w:lang w:val="en-US" w:eastAsia="en-US"/>
        </w:rPr>
        <w:t xml:space="preserve"> 14/33.</w:t>
      </w:r>
    </w:p>
    <w:p w14:paraId="26672421" w14:textId="77777777" w:rsidR="00E25F17" w:rsidRPr="00125ED3" w:rsidRDefault="00E25F17" w:rsidP="00035C4C">
      <w:pPr>
        <w:bidi/>
        <w:spacing w:after="120" w:line="216" w:lineRule="auto"/>
        <w:jc w:val="both"/>
        <w:rPr>
          <w:rFonts w:cs="Simplified Arabic"/>
          <w:lang w:val="en-US" w:eastAsia="en-US"/>
        </w:rPr>
      </w:pPr>
      <w:r w:rsidRPr="00125ED3">
        <w:rPr>
          <w:rFonts w:cs="Simplified Arabic" w:hint="cs"/>
          <w:rtl/>
          <w:lang w:val="en-US" w:eastAsia="en-US"/>
        </w:rPr>
        <w:t>3-</w:t>
      </w:r>
      <w:r w:rsidRPr="00125ED3">
        <w:rPr>
          <w:rFonts w:cs="Simplified Arabic"/>
          <w:rtl/>
          <w:lang w:val="en-US" w:eastAsia="en-US"/>
        </w:rPr>
        <w:tab/>
        <w:t>يجو</w:t>
      </w:r>
      <w:r w:rsidRPr="00125ED3">
        <w:rPr>
          <w:rFonts w:cs="Simplified Arabic" w:hint="cs"/>
          <w:rtl/>
          <w:lang w:val="en-US" w:eastAsia="en-US"/>
        </w:rPr>
        <w:t>ز</w:t>
      </w:r>
      <w:r w:rsidRPr="00125ED3">
        <w:rPr>
          <w:rFonts w:cs="Simplified Arabic"/>
          <w:rtl/>
          <w:lang w:val="en-US" w:eastAsia="en-US"/>
        </w:rPr>
        <w:t xml:space="preserve"> </w:t>
      </w:r>
      <w:r w:rsidRPr="00125ED3">
        <w:rPr>
          <w:rFonts w:cs="Simplified Arabic" w:hint="cs"/>
          <w:rtl/>
          <w:lang w:val="en-US" w:eastAsia="en-US"/>
        </w:rPr>
        <w:t>لل</w:t>
      </w:r>
      <w:r w:rsidRPr="00125ED3">
        <w:rPr>
          <w:rFonts w:cs="Simplified Arabic"/>
          <w:rtl/>
          <w:lang w:val="en-US" w:eastAsia="en-US"/>
        </w:rPr>
        <w:t xml:space="preserve">فريق </w:t>
      </w:r>
      <w:r w:rsidRPr="00125ED3">
        <w:rPr>
          <w:rFonts w:cs="Simplified Arabic" w:hint="cs"/>
          <w:rtl/>
          <w:lang w:val="en-US" w:eastAsia="en-US"/>
        </w:rPr>
        <w:t xml:space="preserve">أن يعتمد على </w:t>
      </w:r>
      <w:r w:rsidRPr="00125ED3">
        <w:rPr>
          <w:rFonts w:cs="Simplified Arabic"/>
          <w:rtl/>
          <w:lang w:val="en-US" w:eastAsia="en-US"/>
        </w:rPr>
        <w:t xml:space="preserve">الخبرات القائمة </w:t>
      </w:r>
      <w:r w:rsidRPr="00125ED3">
        <w:rPr>
          <w:rFonts w:cs="Simplified Arabic" w:hint="cs"/>
          <w:rtl/>
          <w:lang w:val="en-US" w:eastAsia="en-US"/>
        </w:rPr>
        <w:t xml:space="preserve">وأن ينسق مع </w:t>
      </w:r>
      <w:r w:rsidRPr="00125ED3">
        <w:rPr>
          <w:rFonts w:cs="Simplified Arabic"/>
          <w:rtl/>
          <w:lang w:val="en-US" w:eastAsia="en-US"/>
        </w:rPr>
        <w:t>المنظمات ذات الصلة، حسب الاقتضاء، في تنفيذ ولايته.</w:t>
      </w:r>
    </w:p>
    <w:p w14:paraId="5DE1CDFE" w14:textId="663930FF" w:rsidR="00E25F17" w:rsidRPr="00125ED3" w:rsidRDefault="00E25F17" w:rsidP="00035C4C">
      <w:pPr>
        <w:bidi/>
        <w:spacing w:after="120" w:line="216" w:lineRule="auto"/>
        <w:jc w:val="both"/>
        <w:rPr>
          <w:rFonts w:cs="Simplified Arabic"/>
          <w:lang w:val="en-US" w:eastAsia="en-US"/>
        </w:rPr>
      </w:pPr>
      <w:r w:rsidRPr="00125ED3">
        <w:rPr>
          <w:rFonts w:cs="Simplified Arabic" w:hint="cs"/>
          <w:rtl/>
          <w:lang w:val="en-US" w:eastAsia="en-US"/>
        </w:rPr>
        <w:t>4-</w:t>
      </w:r>
      <w:r w:rsidRPr="00125ED3">
        <w:rPr>
          <w:rFonts w:cs="Simplified Arabic" w:hint="cs"/>
          <w:rtl/>
          <w:lang w:val="en-US" w:eastAsia="en-US"/>
        </w:rPr>
        <w:tab/>
        <w:t>رهنا ب</w:t>
      </w:r>
      <w:r w:rsidRPr="00125ED3">
        <w:rPr>
          <w:rFonts w:cs="Simplified Arabic"/>
          <w:rtl/>
          <w:lang w:val="en-US" w:eastAsia="en-US"/>
        </w:rPr>
        <w:t xml:space="preserve">توافر الموارد المالية، </w:t>
      </w:r>
      <w:r w:rsidRPr="00125ED3">
        <w:rPr>
          <w:rFonts w:cs="Simplified Arabic" w:hint="cs"/>
          <w:rtl/>
          <w:lang w:val="en-US" w:eastAsia="en-US"/>
        </w:rPr>
        <w:t>سيجتمع الفريق</w:t>
      </w:r>
      <w:r w:rsidRPr="00125ED3">
        <w:rPr>
          <w:rFonts w:cs="Simplified Arabic"/>
          <w:rtl/>
          <w:lang w:val="en-US" w:eastAsia="en-US"/>
        </w:rPr>
        <w:t xml:space="preserve">، </w:t>
      </w:r>
      <w:r w:rsidRPr="00125ED3">
        <w:rPr>
          <w:rFonts w:cs="Simplified Arabic" w:hint="cs"/>
          <w:rtl/>
          <w:lang w:val="en-US" w:eastAsia="en-US"/>
        </w:rPr>
        <w:t>عند الاقتضاء</w:t>
      </w:r>
      <w:r w:rsidRPr="00125ED3">
        <w:rPr>
          <w:rFonts w:cs="Simplified Arabic"/>
          <w:rtl/>
          <w:lang w:val="en-US" w:eastAsia="en-US"/>
        </w:rPr>
        <w:t xml:space="preserve">، لضمان تقديم المشورة في الوقت المناسب، وسوف </w:t>
      </w:r>
      <w:r w:rsidRPr="00125ED3">
        <w:rPr>
          <w:rFonts w:cs="Simplified Arabic" w:hint="cs"/>
          <w:rtl/>
          <w:lang w:val="en-US" w:eastAsia="en-US"/>
        </w:rPr>
        <w:t>ي</w:t>
      </w:r>
      <w:r w:rsidRPr="00125ED3">
        <w:rPr>
          <w:rFonts w:cs="Simplified Arabic"/>
          <w:rtl/>
          <w:lang w:val="en-US" w:eastAsia="en-US"/>
        </w:rPr>
        <w:t xml:space="preserve">جتمع، </w:t>
      </w:r>
      <w:r w:rsidRPr="00125ED3">
        <w:rPr>
          <w:rFonts w:cs="Simplified Arabic" w:hint="cs"/>
          <w:rtl/>
          <w:lang w:val="en-US" w:eastAsia="en-US"/>
        </w:rPr>
        <w:t>حيثما</w:t>
      </w:r>
      <w:r w:rsidRPr="00125ED3">
        <w:rPr>
          <w:rFonts w:cs="Simplified Arabic"/>
          <w:rtl/>
          <w:lang w:val="en-US" w:eastAsia="en-US"/>
        </w:rPr>
        <w:t xml:space="preserve"> أمكن، </w:t>
      </w:r>
      <w:r w:rsidRPr="00125ED3">
        <w:rPr>
          <w:rFonts w:cs="Simplified Arabic" w:hint="cs"/>
          <w:rtl/>
          <w:lang w:val="en-US" w:eastAsia="en-US"/>
        </w:rPr>
        <w:t>وبصورة تعاقبية</w:t>
      </w:r>
      <w:r w:rsidRPr="00125ED3">
        <w:rPr>
          <w:rFonts w:cs="Simplified Arabic"/>
          <w:rtl/>
          <w:lang w:val="en-US" w:eastAsia="en-US"/>
        </w:rPr>
        <w:t xml:space="preserve"> مع </w:t>
      </w:r>
      <w:r w:rsidRPr="00125ED3">
        <w:rPr>
          <w:rFonts w:cs="Simplified Arabic" w:hint="cs"/>
          <w:rtl/>
          <w:lang w:val="en-US" w:eastAsia="en-US"/>
        </w:rPr>
        <w:t>ال</w:t>
      </w:r>
      <w:r w:rsidRPr="00125ED3">
        <w:rPr>
          <w:rFonts w:cs="Simplified Arabic"/>
          <w:rtl/>
          <w:lang w:val="en-US" w:eastAsia="en-US"/>
        </w:rPr>
        <w:t xml:space="preserve">اجتماعات </w:t>
      </w:r>
      <w:r w:rsidRPr="00125ED3">
        <w:rPr>
          <w:rFonts w:cs="Simplified Arabic" w:hint="cs"/>
          <w:rtl/>
          <w:lang w:val="en-US" w:eastAsia="en-US"/>
        </w:rPr>
        <w:t>ال</w:t>
      </w:r>
      <w:r w:rsidRPr="00125ED3">
        <w:rPr>
          <w:rFonts w:cs="Simplified Arabic"/>
          <w:rtl/>
          <w:lang w:val="en-US" w:eastAsia="en-US"/>
        </w:rPr>
        <w:t xml:space="preserve">أخرى ذات صلة. </w:t>
      </w:r>
      <w:r w:rsidRPr="00125ED3">
        <w:rPr>
          <w:rFonts w:cs="Simplified Arabic" w:hint="cs"/>
          <w:rtl/>
          <w:lang w:val="en-US" w:eastAsia="en-US"/>
        </w:rPr>
        <w:t>وس</w:t>
      </w:r>
      <w:r w:rsidRPr="00125ED3">
        <w:rPr>
          <w:rFonts w:cs="Simplified Arabic"/>
          <w:rtl/>
          <w:lang w:val="en-US" w:eastAsia="en-US"/>
        </w:rPr>
        <w:t xml:space="preserve">تستخدم الأمانة، </w:t>
      </w:r>
      <w:r w:rsidRPr="00125ED3">
        <w:rPr>
          <w:rFonts w:cs="Simplified Arabic" w:hint="cs"/>
          <w:rtl/>
          <w:lang w:val="en-US" w:eastAsia="en-US"/>
        </w:rPr>
        <w:t>قدر الإمكان</w:t>
      </w:r>
      <w:r w:rsidRPr="00125ED3">
        <w:rPr>
          <w:rFonts w:cs="Simplified Arabic"/>
          <w:rtl/>
          <w:lang w:val="en-US" w:eastAsia="en-US"/>
        </w:rPr>
        <w:t xml:space="preserve">، وسائل الاتصال الإلكترونية المتاحة </w:t>
      </w:r>
      <w:r w:rsidRPr="00125ED3">
        <w:rPr>
          <w:rFonts w:cs="Simplified Arabic" w:hint="cs"/>
          <w:rtl/>
          <w:lang w:val="en-US" w:eastAsia="en-US"/>
        </w:rPr>
        <w:t>لتقليل الاحتياج إلى ا</w:t>
      </w:r>
      <w:r w:rsidRPr="00125ED3">
        <w:rPr>
          <w:rFonts w:cs="Simplified Arabic"/>
          <w:rtl/>
          <w:lang w:val="en-US" w:eastAsia="en-US"/>
        </w:rPr>
        <w:t xml:space="preserve">لاجتماعات </w:t>
      </w:r>
      <w:r w:rsidRPr="00125ED3">
        <w:rPr>
          <w:rFonts w:cs="Simplified Arabic" w:hint="cs"/>
          <w:rtl/>
          <w:lang w:val="en-US" w:eastAsia="en-US"/>
        </w:rPr>
        <w:t>التي تُعقد بالحضور الشخصي</w:t>
      </w:r>
      <w:r w:rsidRPr="00125ED3">
        <w:rPr>
          <w:rFonts w:cs="Simplified Arabic"/>
          <w:rtl/>
          <w:lang w:val="en-US" w:eastAsia="en-US"/>
        </w:rPr>
        <w:t>.</w:t>
      </w:r>
    </w:p>
    <w:p w14:paraId="5F98B501" w14:textId="77777777" w:rsidR="00024E82" w:rsidRDefault="00024E82">
      <w:pPr>
        <w:rPr>
          <w:rFonts w:cs="Simplified Arabic"/>
          <w:b/>
          <w:bCs/>
          <w:sz w:val="22"/>
          <w:rtl/>
          <w:lang w:val="en-US" w:eastAsia="en-US"/>
        </w:rPr>
      </w:pPr>
      <w:r>
        <w:rPr>
          <w:rFonts w:cs="Simplified Arabic"/>
          <w:b/>
          <w:bCs/>
          <w:sz w:val="22"/>
          <w:rtl/>
          <w:lang w:val="en-US" w:eastAsia="en-US"/>
        </w:rPr>
        <w:br w:type="page"/>
      </w:r>
    </w:p>
    <w:p w14:paraId="3AA87878" w14:textId="0064CB66" w:rsidR="00E25F17" w:rsidRPr="00125ED3" w:rsidRDefault="00E25F17" w:rsidP="00E25F17">
      <w:pPr>
        <w:tabs>
          <w:tab w:val="left" w:pos="1280"/>
        </w:tabs>
        <w:bidi/>
        <w:spacing w:after="120" w:line="216" w:lineRule="auto"/>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sidRPr="00125ED3">
        <w:rPr>
          <w:rFonts w:cs="Simplified Arabic" w:hint="cs"/>
          <w:b/>
          <w:bCs/>
          <w:sz w:val="22"/>
          <w:rtl/>
          <w:lang w:val="en-US" w:eastAsia="en-US"/>
        </w:rPr>
        <w:t>دال</w:t>
      </w:r>
    </w:p>
    <w:p w14:paraId="6C225C59" w14:textId="2F0EE0F4" w:rsidR="00E25F17" w:rsidRDefault="00024E82" w:rsidP="00E25F17">
      <w:pPr>
        <w:tabs>
          <w:tab w:val="left" w:pos="1280"/>
        </w:tabs>
        <w:bidi/>
        <w:spacing w:after="120" w:line="216" w:lineRule="auto"/>
        <w:jc w:val="both"/>
        <w:rPr>
          <w:rFonts w:cs="Simplified Arabic"/>
          <w:b/>
          <w:bCs/>
          <w:sz w:val="22"/>
          <w:rtl/>
          <w:lang w:val="en-US" w:eastAsia="en-US"/>
        </w:rPr>
      </w:pPr>
      <w:r w:rsidRPr="00024E82">
        <w:rPr>
          <w:rFonts w:cs="Simplified Arabic"/>
          <w:b/>
          <w:bCs/>
          <w:sz w:val="22"/>
          <w:rtl/>
          <w:lang w:val="en-US" w:eastAsia="en-US"/>
        </w:rPr>
        <w:t>اختصاصات اللجنة التوجيهية</w:t>
      </w:r>
    </w:p>
    <w:p w14:paraId="1E5B1DAF" w14:textId="005E73D7" w:rsidR="00A73C49" w:rsidRPr="00E86A84" w:rsidRDefault="00A73C49" w:rsidP="00E86A84">
      <w:pPr>
        <w:pStyle w:val="ListParagraph"/>
        <w:numPr>
          <w:ilvl w:val="3"/>
          <w:numId w:val="25"/>
        </w:numPr>
        <w:bidi/>
        <w:spacing w:after="120" w:line="216" w:lineRule="auto"/>
        <w:ind w:left="360"/>
        <w:jc w:val="both"/>
        <w:rPr>
          <w:rFonts w:cs="Simplified Arabic"/>
          <w:sz w:val="22"/>
          <w:lang w:val="en-US" w:eastAsia="en-US"/>
        </w:rPr>
      </w:pPr>
      <w:r w:rsidRPr="00E86A84">
        <w:rPr>
          <w:rFonts w:cs="Simplified Arabic"/>
          <w:sz w:val="22"/>
          <w:rtl/>
          <w:lang w:val="en-US" w:eastAsia="en-US"/>
        </w:rPr>
        <w:t>مهام اللجنة التوجيهية: الإشراف على عمليات الجهة المضيفة للصندوق، والتأكد من أن الصندوق يصرف الأموال وفقًا للطرق التي وضعها مؤتمر الأطراف في اجتماعه السادس عشر.</w:t>
      </w:r>
    </w:p>
    <w:p w14:paraId="4E1513F3" w14:textId="77777777" w:rsidR="0014360A" w:rsidRPr="0014360A" w:rsidRDefault="0014360A" w:rsidP="00E86A84">
      <w:pPr>
        <w:pStyle w:val="ListParagraph"/>
        <w:numPr>
          <w:ilvl w:val="3"/>
          <w:numId w:val="25"/>
        </w:numPr>
        <w:bidi/>
        <w:spacing w:after="120" w:line="216" w:lineRule="auto"/>
        <w:ind w:left="360"/>
        <w:jc w:val="both"/>
        <w:rPr>
          <w:rFonts w:cs="Simplified Arabic"/>
          <w:sz w:val="22"/>
          <w:lang w:val="en-US" w:eastAsia="en-US"/>
        </w:rPr>
      </w:pPr>
      <w:r w:rsidRPr="0014360A">
        <w:rPr>
          <w:rFonts w:cs="Simplified Arabic"/>
          <w:sz w:val="22"/>
          <w:rtl/>
          <w:lang w:val="en-US" w:eastAsia="en-US"/>
        </w:rPr>
        <w:t>توجيه عمليات أمانة الآلية المتعددة الأطراف.</w:t>
      </w:r>
    </w:p>
    <w:p w14:paraId="57C162A3" w14:textId="77777777" w:rsidR="0014360A" w:rsidRPr="0014360A" w:rsidRDefault="0014360A" w:rsidP="00E86A84">
      <w:pPr>
        <w:pStyle w:val="ListParagraph"/>
        <w:numPr>
          <w:ilvl w:val="3"/>
          <w:numId w:val="25"/>
        </w:numPr>
        <w:bidi/>
        <w:spacing w:after="120" w:line="216" w:lineRule="auto"/>
        <w:ind w:left="360"/>
        <w:jc w:val="both"/>
        <w:rPr>
          <w:rFonts w:cs="Simplified Arabic"/>
          <w:sz w:val="22"/>
          <w:lang w:val="en-US" w:eastAsia="en-US"/>
        </w:rPr>
      </w:pPr>
      <w:r w:rsidRPr="0014360A">
        <w:rPr>
          <w:rFonts w:cs="Simplified Arabic"/>
          <w:sz w:val="22"/>
          <w:rtl/>
          <w:lang w:val="en-US" w:eastAsia="en-US"/>
        </w:rPr>
        <w:t>تقديم التقارير إلى مؤتمر الأطراف وتقديم المشورة إليه.</w:t>
      </w:r>
    </w:p>
    <w:p w14:paraId="773EF5F9" w14:textId="7E896F1B" w:rsidR="00A73C49" w:rsidRDefault="0014360A" w:rsidP="00E86A84">
      <w:pPr>
        <w:pStyle w:val="ListParagraph"/>
        <w:numPr>
          <w:ilvl w:val="3"/>
          <w:numId w:val="25"/>
        </w:numPr>
        <w:bidi/>
        <w:spacing w:after="120" w:line="216" w:lineRule="auto"/>
        <w:ind w:left="360"/>
        <w:jc w:val="both"/>
        <w:rPr>
          <w:rFonts w:cs="Simplified Arabic"/>
          <w:sz w:val="22"/>
          <w:lang w:val="en-US" w:eastAsia="en-US"/>
        </w:rPr>
      </w:pPr>
      <w:r w:rsidRPr="0014360A">
        <w:rPr>
          <w:rFonts w:cs="Simplified Arabic"/>
          <w:sz w:val="22"/>
          <w:rtl/>
          <w:lang w:val="en-US" w:eastAsia="en-US"/>
        </w:rPr>
        <w:t>وضع منهجية لاستعراضها من جانب الهيئة الفرعية للتنفيذ واعتمادها من جانب مؤتمر الأطراف في اجتماعه السابع عشر لاستعراض فعالية الآلية المتعددة الأطراف، بما في ذلك الصندوق العالمي، مع وضع مؤشرات، عند الاقتضاء، للعوامل التي ينبغي أخذها في الاعتبار في الاستعراض كما هو موضح في المرفق د</w:t>
      </w:r>
      <w:r>
        <w:rPr>
          <w:rFonts w:cs="Simplified Arabic" w:hint="cs"/>
          <w:sz w:val="22"/>
          <w:rtl/>
          <w:lang w:val="en-US" w:eastAsia="en-US"/>
        </w:rPr>
        <w:t>ال</w:t>
      </w:r>
      <w:r w:rsidRPr="0014360A">
        <w:rPr>
          <w:rFonts w:cs="Simplified Arabic"/>
          <w:sz w:val="22"/>
          <w:rtl/>
          <w:lang w:val="en-US" w:eastAsia="en-US"/>
        </w:rPr>
        <w:t>، مع مراعاة المؤشرات ذات الصلة لإطار الرصد لإطار كونمينغ-مونتريال العالمي للتنوع البيولوجي.</w:t>
      </w:r>
    </w:p>
    <w:p w14:paraId="19DEE80B" w14:textId="56C3DAD1" w:rsidR="0014360A" w:rsidRPr="0014360A" w:rsidRDefault="0014360A" w:rsidP="00E86A84">
      <w:pPr>
        <w:tabs>
          <w:tab w:val="left" w:pos="1280"/>
        </w:tabs>
        <w:bidi/>
        <w:spacing w:after="120" w:line="216" w:lineRule="auto"/>
        <w:ind w:left="-360"/>
        <w:jc w:val="both"/>
        <w:rPr>
          <w:rFonts w:cs="Simplified Arabic"/>
          <w:sz w:val="22"/>
          <w:u w:val="single"/>
          <w:lang w:val="en-US" w:eastAsia="en-US"/>
        </w:rPr>
      </w:pPr>
      <w:r w:rsidRPr="0014360A">
        <w:rPr>
          <w:rFonts w:cs="Simplified Arabic"/>
          <w:sz w:val="22"/>
          <w:u w:val="single"/>
          <w:rtl/>
          <w:lang w:val="en-US" w:eastAsia="en-US"/>
        </w:rPr>
        <w:t>تكوين اللجنة التوجيهية</w:t>
      </w:r>
    </w:p>
    <w:p w14:paraId="66B351AF" w14:textId="6A6EBBA9" w:rsidR="00E25F17" w:rsidRDefault="001B0DEC" w:rsidP="00C84607">
      <w:pPr>
        <w:bidi/>
        <w:spacing w:after="120" w:line="216" w:lineRule="auto"/>
        <w:ind w:hanging="360"/>
        <w:jc w:val="both"/>
        <w:rPr>
          <w:rFonts w:cs="Simplified Arabic"/>
          <w:sz w:val="22"/>
          <w:rtl/>
          <w:lang w:val="en-US" w:eastAsia="en-US"/>
        </w:rPr>
      </w:pPr>
      <w:r w:rsidRPr="001B0DEC">
        <w:rPr>
          <w:rFonts w:cs="Simplified Arabic"/>
          <w:sz w:val="22"/>
          <w:rtl/>
          <w:lang w:val="en-US" w:eastAsia="en-US"/>
        </w:rPr>
        <w:t xml:space="preserve">تتألف </w:t>
      </w:r>
      <w:r w:rsidR="007B0984">
        <w:rPr>
          <w:rFonts w:cs="Simplified Arabic" w:hint="cs"/>
          <w:sz w:val="22"/>
          <w:rtl/>
          <w:lang w:val="en-US" w:eastAsia="en-US"/>
        </w:rPr>
        <w:t>ال</w:t>
      </w:r>
      <w:r w:rsidRPr="001B0DEC">
        <w:rPr>
          <w:rFonts w:cs="Simplified Arabic"/>
          <w:sz w:val="22"/>
          <w:rtl/>
          <w:lang w:val="en-US" w:eastAsia="en-US"/>
        </w:rPr>
        <w:t xml:space="preserve">هيئة </w:t>
      </w:r>
      <w:r w:rsidR="007B0984">
        <w:rPr>
          <w:rFonts w:cs="Simplified Arabic" w:hint="cs"/>
          <w:sz w:val="22"/>
          <w:rtl/>
          <w:lang w:val="en-US" w:eastAsia="en-US"/>
        </w:rPr>
        <w:t>المشرفة</w:t>
      </w:r>
      <w:r w:rsidRPr="001B0DEC">
        <w:rPr>
          <w:rFonts w:cs="Simplified Arabic"/>
          <w:sz w:val="22"/>
          <w:rtl/>
          <w:lang w:val="en-US" w:eastAsia="en-US"/>
        </w:rPr>
        <w:t xml:space="preserve"> </w:t>
      </w:r>
      <w:r w:rsidR="007B0984">
        <w:rPr>
          <w:rFonts w:cs="Simplified Arabic" w:hint="cs"/>
          <w:sz w:val="22"/>
          <w:rtl/>
          <w:lang w:val="en-US" w:eastAsia="en-US"/>
        </w:rPr>
        <w:t>مما يلي</w:t>
      </w:r>
      <w:r w:rsidRPr="001B0DEC">
        <w:rPr>
          <w:rFonts w:cs="Simplified Arabic"/>
          <w:sz w:val="22"/>
          <w:rtl/>
          <w:lang w:val="en-US" w:eastAsia="en-US"/>
        </w:rPr>
        <w:t>:</w:t>
      </w:r>
    </w:p>
    <w:p w14:paraId="4F7EABAE" w14:textId="77777777" w:rsidR="001B0DEC" w:rsidRP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الأطراف، مع التمثيل الجغرافي المتساوي لمناطق الأمم المتحدة،</w:t>
      </w:r>
    </w:p>
    <w:p w14:paraId="411D1707" w14:textId="77777777" w:rsidR="001B0DEC" w:rsidRP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الشعوب الأصلية والمجتمعات المحلية،</w:t>
      </w:r>
    </w:p>
    <w:p w14:paraId="40E4CC5F" w14:textId="50FD2A81" w:rsidR="001B0DEC" w:rsidRP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أصحاب المصلحة من المجتمع المدني والأوساط الأكاديمية/الكيانات التي تدير قواعد البيانات العامة والقطاع الخاص</w:t>
      </w:r>
      <w:r w:rsidR="00A13594">
        <w:rPr>
          <w:rFonts w:cs="Simplified Arabic" w:hint="cs"/>
          <w:sz w:val="22"/>
          <w:rtl/>
          <w:lang w:val="en-US" w:eastAsia="en-US"/>
        </w:rPr>
        <w:t>،</w:t>
      </w:r>
    </w:p>
    <w:p w14:paraId="7342072D" w14:textId="1B548349" w:rsidR="001B0DEC" w:rsidRDefault="001B0DEC" w:rsidP="00E86A84">
      <w:pPr>
        <w:pStyle w:val="ListParagraph"/>
        <w:numPr>
          <w:ilvl w:val="3"/>
          <w:numId w:val="25"/>
        </w:numPr>
        <w:bidi/>
        <w:spacing w:after="120" w:line="216" w:lineRule="auto"/>
        <w:ind w:left="360"/>
        <w:jc w:val="both"/>
        <w:rPr>
          <w:rFonts w:cs="Simplified Arabic"/>
          <w:sz w:val="22"/>
          <w:lang w:val="en-US" w:eastAsia="en-US"/>
        </w:rPr>
      </w:pPr>
      <w:r w:rsidRPr="001B0DEC">
        <w:rPr>
          <w:rFonts w:cs="Simplified Arabic"/>
          <w:sz w:val="22"/>
          <w:rtl/>
          <w:lang w:val="en-US" w:eastAsia="en-US"/>
        </w:rPr>
        <w:t>ممثلو منظمات الأمم المتحدة</w:t>
      </w:r>
      <w:r w:rsidR="00A13594">
        <w:rPr>
          <w:rFonts w:cs="Simplified Arabic" w:hint="cs"/>
          <w:sz w:val="22"/>
          <w:rtl/>
          <w:lang w:val="en-US" w:eastAsia="en-US"/>
        </w:rPr>
        <w:t>.</w:t>
      </w:r>
    </w:p>
    <w:p w14:paraId="5E8F0FC9" w14:textId="77777777" w:rsidR="00A13594" w:rsidRPr="00C84607" w:rsidRDefault="00A13594" w:rsidP="00C84607">
      <w:pPr>
        <w:bidi/>
        <w:spacing w:after="120" w:line="216" w:lineRule="auto"/>
        <w:ind w:hanging="360"/>
        <w:jc w:val="both"/>
        <w:rPr>
          <w:rFonts w:cs="Simplified Arabic"/>
          <w:sz w:val="22"/>
          <w:lang w:val="en-US" w:eastAsia="en-US"/>
        </w:rPr>
      </w:pPr>
      <w:r w:rsidRPr="00C84607">
        <w:rPr>
          <w:rFonts w:cs="Simplified Arabic"/>
          <w:sz w:val="22"/>
          <w:rtl/>
          <w:lang w:val="en-US" w:eastAsia="en-US"/>
        </w:rPr>
        <w:t>ويرد خيار لتشكيل المجموعة في الجدول أدناه.</w:t>
      </w:r>
    </w:p>
    <w:p w14:paraId="315D6B43" w14:textId="2FB7FF9B" w:rsidR="00A13594" w:rsidRPr="00C84607" w:rsidRDefault="00E02492" w:rsidP="00C84607">
      <w:pPr>
        <w:bidi/>
        <w:spacing w:after="120" w:line="216" w:lineRule="auto"/>
        <w:jc w:val="both"/>
        <w:rPr>
          <w:rFonts w:cs="Simplified Arabic"/>
          <w:sz w:val="22"/>
          <w:lang w:val="en-US" w:eastAsia="en-US"/>
        </w:rPr>
      </w:pPr>
      <w:r w:rsidRPr="00C84607">
        <w:rPr>
          <w:rFonts w:cs="Simplified Arabic" w:hint="cs"/>
          <w:sz w:val="22"/>
          <w:rtl/>
          <w:lang w:val="en-US" w:eastAsia="en-US"/>
        </w:rPr>
        <w:t>و</w:t>
      </w:r>
      <w:r w:rsidR="00A13594" w:rsidRPr="00C84607">
        <w:rPr>
          <w:rFonts w:cs="Simplified Arabic"/>
          <w:sz w:val="22"/>
          <w:rtl/>
          <w:lang w:val="en-US" w:eastAsia="en-US"/>
        </w:rPr>
        <w:t xml:space="preserve">يتم إنشاء اللجنة التوجيهية من قبل مؤتمر الأطراف. وسيتم اختيار أعضاء اللجنة التوجيهية وفقًا للإجراءات المعمول بها على أساس الترشيحات من الأطراف ومجموعات المراقبين. وسيتم تعيين رئيس </w:t>
      </w:r>
      <w:r w:rsidR="00942859" w:rsidRPr="00C84607">
        <w:rPr>
          <w:rFonts w:cs="Simplified Arabic" w:hint="cs"/>
          <w:sz w:val="22"/>
          <w:rtl/>
          <w:lang w:val="en-US" w:eastAsia="en-US"/>
        </w:rPr>
        <w:t>الفريق</w:t>
      </w:r>
      <w:r w:rsidR="00A13594" w:rsidRPr="00C84607">
        <w:rPr>
          <w:rFonts w:cs="Simplified Arabic"/>
          <w:sz w:val="22"/>
          <w:rtl/>
          <w:lang w:val="en-US" w:eastAsia="en-US"/>
        </w:rPr>
        <w:t xml:space="preserve"> من بين أعضاء اللجنة الذين يمثلون </w:t>
      </w:r>
      <w:r w:rsidR="00942859" w:rsidRPr="00C84607">
        <w:rPr>
          <w:rFonts w:cs="Simplified Arabic" w:hint="cs"/>
          <w:sz w:val="22"/>
          <w:rtl/>
          <w:lang w:val="en-US" w:eastAsia="en-US"/>
        </w:rPr>
        <w:t>أطرافا</w:t>
      </w:r>
      <w:r w:rsidR="00A13594" w:rsidRPr="00C84607">
        <w:rPr>
          <w:rFonts w:cs="Simplified Arabic"/>
          <w:sz w:val="22"/>
          <w:rtl/>
          <w:lang w:val="en-US" w:eastAsia="en-US"/>
        </w:rPr>
        <w:t xml:space="preserve"> في الاتفاقية.</w:t>
      </w:r>
    </w:p>
    <w:p w14:paraId="10D88317" w14:textId="40D5B247" w:rsidR="00A13594" w:rsidRPr="00C84607" w:rsidRDefault="00E02492" w:rsidP="00C84607">
      <w:pPr>
        <w:bidi/>
        <w:spacing w:after="120" w:line="216" w:lineRule="auto"/>
        <w:jc w:val="both"/>
        <w:rPr>
          <w:rFonts w:cs="Simplified Arabic"/>
          <w:sz w:val="22"/>
          <w:rtl/>
          <w:lang w:val="en-US" w:eastAsia="en-US"/>
        </w:rPr>
      </w:pPr>
      <w:r w:rsidRPr="00C84607">
        <w:rPr>
          <w:rFonts w:cs="Simplified Arabic" w:hint="cs"/>
          <w:sz w:val="22"/>
          <w:rtl/>
          <w:lang w:val="en-US" w:eastAsia="en-US"/>
        </w:rPr>
        <w:t>و</w:t>
      </w:r>
      <w:r w:rsidR="00A13594" w:rsidRPr="00C84607">
        <w:rPr>
          <w:rFonts w:cs="Simplified Arabic"/>
          <w:sz w:val="22"/>
          <w:rtl/>
          <w:lang w:val="en-US" w:eastAsia="en-US"/>
        </w:rPr>
        <w:t xml:space="preserve">ستجتمع اللجنة التوجيهية </w:t>
      </w:r>
      <w:r w:rsidR="00942859" w:rsidRPr="00C84607">
        <w:rPr>
          <w:rFonts w:cs="Simplified Arabic" w:hint="cs"/>
          <w:sz w:val="22"/>
          <w:rtl/>
          <w:lang w:val="en-US" w:eastAsia="en-US"/>
        </w:rPr>
        <w:t xml:space="preserve">بالحضور الشخصي وعبر الإنترنت </w:t>
      </w:r>
      <w:r w:rsidR="00A13594" w:rsidRPr="00C84607">
        <w:rPr>
          <w:rFonts w:cs="Simplified Arabic"/>
          <w:sz w:val="22"/>
          <w:rtl/>
          <w:lang w:val="en-US" w:eastAsia="en-US"/>
        </w:rPr>
        <w:t>حسب الضرورة. وسيتم اتخاذ القرار بشأن هيئة الإشراف من خلال إجماع الأعضاء.</w:t>
      </w:r>
    </w:p>
    <w:p w14:paraId="43BFA9C1" w14:textId="77777777" w:rsidR="00942859" w:rsidRDefault="00942859" w:rsidP="004037D3">
      <w:pPr>
        <w:bidi/>
        <w:spacing w:after="120" w:line="216" w:lineRule="auto"/>
        <w:ind w:hanging="360"/>
        <w:jc w:val="both"/>
        <w:rPr>
          <w:rFonts w:cs="Simplified Arabic"/>
          <w:i/>
          <w:iCs/>
          <w:sz w:val="22"/>
          <w:rtl/>
          <w:lang w:val="en-US" w:eastAsia="en-US"/>
        </w:rPr>
      </w:pPr>
      <w:r w:rsidRPr="004037D3">
        <w:rPr>
          <w:rFonts w:cs="Simplified Arabic"/>
          <w:i/>
          <w:iCs/>
          <w:sz w:val="22"/>
          <w:rtl/>
          <w:lang w:val="en-US" w:eastAsia="en-US"/>
        </w:rPr>
        <w:t>تشكيل اللجنة</w:t>
      </w:r>
    </w:p>
    <w:p w14:paraId="1680BA07" w14:textId="38B2F65A" w:rsidR="00942859" w:rsidRDefault="00942859" w:rsidP="00942859">
      <w:pPr>
        <w:bidi/>
        <w:spacing w:after="120" w:line="216" w:lineRule="auto"/>
        <w:ind w:firstLine="360"/>
        <w:jc w:val="both"/>
        <w:rPr>
          <w:rFonts w:cs="Simplified Arabic"/>
          <w:i/>
          <w:iCs/>
          <w:sz w:val="22"/>
          <w:rtl/>
          <w:lang w:val="en-US" w:eastAsia="en-US"/>
        </w:rPr>
      </w:pPr>
      <w:r w:rsidRPr="004037D3">
        <w:rPr>
          <w:rFonts w:cs="Simplified Arabic"/>
          <w:i/>
          <w:iCs/>
          <w:sz w:val="22"/>
          <w:rtl/>
          <w:lang w:val="en-US" w:eastAsia="en-US"/>
        </w:rPr>
        <w:t>الخيار الخاص بتشكيل اللجنة التوجيهية:</w:t>
      </w:r>
    </w:p>
    <w:tbl>
      <w:tblPr>
        <w:bidiVisual/>
        <w:tblW w:w="8785"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6"/>
        <w:gridCol w:w="4801"/>
        <w:gridCol w:w="582"/>
        <w:gridCol w:w="2626"/>
      </w:tblGrid>
      <w:tr w:rsidR="004037D3" w:rsidRPr="004037D3" w14:paraId="516440E6" w14:textId="77777777" w:rsidTr="00423D95">
        <w:trPr>
          <w:trHeight w:val="300"/>
        </w:trPr>
        <w:tc>
          <w:tcPr>
            <w:tcW w:w="776" w:type="dxa"/>
            <w:tcBorders>
              <w:top w:val="single" w:sz="6" w:space="0" w:color="auto"/>
              <w:left w:val="single" w:sz="6" w:space="0" w:color="auto"/>
              <w:bottom w:val="nil"/>
              <w:right w:val="single" w:sz="6" w:space="0" w:color="auto"/>
            </w:tcBorders>
            <w:shd w:val="clear" w:color="auto" w:fill="auto"/>
            <w:hideMark/>
          </w:tcPr>
          <w:p w14:paraId="3A0F109F" w14:textId="2914BF19"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الأعضاء (25)</w:t>
            </w: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6EFD6685" w14:textId="77161DD9" w:rsidR="004037D3" w:rsidRPr="00863FA2" w:rsidRDefault="00B6401D"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الرئيس (يتم تعيينه من بين الأطراف)</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0A52F674"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1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2BC5769D"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r>
      <w:tr w:rsidR="004037D3" w:rsidRPr="004037D3" w14:paraId="145FB8DB" w14:textId="77777777" w:rsidTr="00423D95">
        <w:trPr>
          <w:trHeight w:val="300"/>
        </w:trPr>
        <w:tc>
          <w:tcPr>
            <w:tcW w:w="776" w:type="dxa"/>
            <w:tcBorders>
              <w:top w:val="nil"/>
              <w:left w:val="single" w:sz="6" w:space="0" w:color="auto"/>
              <w:bottom w:val="nil"/>
              <w:right w:val="single" w:sz="6" w:space="0" w:color="auto"/>
            </w:tcBorders>
            <w:shd w:val="clear" w:color="auto" w:fill="auto"/>
            <w:hideMark/>
          </w:tcPr>
          <w:p w14:paraId="0E1A858F"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2A8275CC" w14:textId="3346363B" w:rsidR="004037D3" w:rsidRPr="00863FA2" w:rsidRDefault="00B6401D"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الأطراف (الممثل الإقليمي)</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69EDEB73"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15  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676E7A89" w14:textId="596E6538" w:rsidR="004037D3" w:rsidRPr="00863FA2" w:rsidRDefault="00B6401D"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3 لكل منطقة</w:t>
            </w:r>
          </w:p>
        </w:tc>
      </w:tr>
      <w:tr w:rsidR="004037D3" w:rsidRPr="004037D3" w14:paraId="7DDA17E0" w14:textId="77777777" w:rsidTr="00423D95">
        <w:trPr>
          <w:trHeight w:val="300"/>
        </w:trPr>
        <w:tc>
          <w:tcPr>
            <w:tcW w:w="776" w:type="dxa"/>
            <w:tcBorders>
              <w:top w:val="nil"/>
              <w:left w:val="single" w:sz="6" w:space="0" w:color="auto"/>
              <w:bottom w:val="nil"/>
              <w:right w:val="single" w:sz="6" w:space="0" w:color="auto"/>
            </w:tcBorders>
            <w:shd w:val="clear" w:color="auto" w:fill="auto"/>
            <w:hideMark/>
          </w:tcPr>
          <w:p w14:paraId="3743704B"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3137B2B5" w14:textId="773080E2" w:rsidR="004037D3" w:rsidRPr="00863FA2" w:rsidRDefault="00B6401D"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الشعوب الأصلية والمجتمعات المحلية</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40CF8BD7"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7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753498E2" w14:textId="3F7DF277" w:rsidR="004037D3" w:rsidRPr="00863FA2" w:rsidRDefault="00FA7725"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1 لكل منطقة اجتماعية ثقافية</w:t>
            </w:r>
          </w:p>
        </w:tc>
      </w:tr>
      <w:tr w:rsidR="004037D3" w:rsidRPr="004037D3" w14:paraId="7357B087" w14:textId="77777777" w:rsidTr="00423D95">
        <w:trPr>
          <w:trHeight w:val="300"/>
        </w:trPr>
        <w:tc>
          <w:tcPr>
            <w:tcW w:w="776" w:type="dxa"/>
            <w:tcBorders>
              <w:top w:val="nil"/>
              <w:left w:val="single" w:sz="6" w:space="0" w:color="auto"/>
              <w:bottom w:val="single" w:sz="6" w:space="0" w:color="auto"/>
              <w:right w:val="single" w:sz="6" w:space="0" w:color="auto"/>
            </w:tcBorders>
            <w:shd w:val="clear" w:color="auto" w:fill="auto"/>
            <w:hideMark/>
          </w:tcPr>
          <w:p w14:paraId="32D2DD4B"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5E8055E5" w14:textId="4C8C59EF" w:rsidR="004037D3" w:rsidRPr="00863FA2" w:rsidRDefault="00B6401D"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منظمات الأمم المتحدة</w:t>
            </w:r>
            <w:r w:rsidR="004037D3" w:rsidRPr="00E80883">
              <w:rPr>
                <w:rFonts w:ascii="Simplified Arabic" w:hAnsi="Simplified Arabic" w:cs="Simplified Arabic"/>
                <w:vertAlign w:val="superscript"/>
                <w:rtl/>
              </w:rPr>
              <w:t>*</w:t>
            </w:r>
            <w:r w:rsidR="004037D3" w:rsidRPr="00863FA2">
              <w:rPr>
                <w:rFonts w:ascii="Simplified Arabic" w:hAnsi="Simplified Arabic" w:cs="Simplified Arabic"/>
                <w:sz w:val="20"/>
                <w:szCs w:val="20"/>
                <w:rtl/>
              </w:rPr>
              <w:t> </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7C6C0F40" w14:textId="5CE1A29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2</w:t>
            </w:r>
            <w:r w:rsidR="00CB05B3">
              <w:rPr>
                <w:rFonts w:ascii="Simplified Arabic" w:hAnsi="Simplified Arabic" w:cs="Simplified Arabic"/>
                <w:sz w:val="20"/>
                <w:szCs w:val="20"/>
              </w:rPr>
              <w:t xml:space="preserve"> </w:t>
            </w:r>
            <w:r w:rsidRPr="00863FA2">
              <w:rPr>
                <w:rFonts w:ascii="Simplified Arabic" w:hAnsi="Simplified Arabic" w:cs="Simplified Arabic"/>
                <w:sz w:val="20"/>
                <w:szCs w:val="20"/>
              </w:rPr>
              <w:t>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5891FB04"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w:t>
            </w:r>
          </w:p>
        </w:tc>
      </w:tr>
      <w:tr w:rsidR="004037D3" w:rsidRPr="004037D3" w14:paraId="1691B068" w14:textId="77777777" w:rsidTr="00423D95">
        <w:trPr>
          <w:trHeight w:val="300"/>
        </w:trPr>
        <w:tc>
          <w:tcPr>
            <w:tcW w:w="776" w:type="dxa"/>
            <w:tcBorders>
              <w:top w:val="single" w:sz="6" w:space="0" w:color="auto"/>
              <w:left w:val="single" w:sz="6" w:space="0" w:color="auto"/>
              <w:bottom w:val="single" w:sz="6" w:space="0" w:color="auto"/>
              <w:right w:val="single" w:sz="6" w:space="0" w:color="auto"/>
            </w:tcBorders>
            <w:shd w:val="clear" w:color="auto" w:fill="auto"/>
            <w:hideMark/>
          </w:tcPr>
          <w:p w14:paraId="061C105A" w14:textId="4EA0634B"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lastRenderedPageBreak/>
              <w:t>المراقبون</w:t>
            </w:r>
            <w:r w:rsidRPr="00863FA2">
              <w:rPr>
                <w:rFonts w:ascii="Simplified Arabic" w:hAnsi="Simplified Arabic" w:cs="Simplified Arabic"/>
                <w:sz w:val="20"/>
                <w:szCs w:val="20"/>
              </w:rPr>
              <w:t xml:space="preserve"> (6) </w:t>
            </w:r>
          </w:p>
        </w:tc>
        <w:tc>
          <w:tcPr>
            <w:tcW w:w="4801" w:type="dxa"/>
            <w:tcBorders>
              <w:top w:val="single" w:sz="6" w:space="0" w:color="auto"/>
              <w:left w:val="single" w:sz="6" w:space="0" w:color="auto"/>
              <w:bottom w:val="single" w:sz="6" w:space="0" w:color="auto"/>
              <w:right w:val="single" w:sz="6" w:space="0" w:color="auto"/>
            </w:tcBorders>
            <w:shd w:val="clear" w:color="auto" w:fill="auto"/>
            <w:hideMark/>
          </w:tcPr>
          <w:p w14:paraId="7DABEFFC" w14:textId="0B556B6F" w:rsidR="004037D3" w:rsidRPr="00863FA2" w:rsidRDefault="00FA7725"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tl/>
              </w:rPr>
              <w:t>المجتمع المدني والمؤسسات العلمية والقطاع الخاص</w:t>
            </w:r>
          </w:p>
        </w:tc>
        <w:tc>
          <w:tcPr>
            <w:tcW w:w="582" w:type="dxa"/>
            <w:tcBorders>
              <w:top w:val="single" w:sz="6" w:space="0" w:color="auto"/>
              <w:left w:val="single" w:sz="6" w:space="0" w:color="auto"/>
              <w:bottom w:val="single" w:sz="6" w:space="0" w:color="auto"/>
              <w:right w:val="single" w:sz="6" w:space="0" w:color="auto"/>
            </w:tcBorders>
            <w:shd w:val="clear" w:color="auto" w:fill="auto"/>
            <w:hideMark/>
          </w:tcPr>
          <w:p w14:paraId="48228597" w14:textId="77777777" w:rsidR="004037D3" w:rsidRPr="00863FA2" w:rsidRDefault="004037D3" w:rsidP="00FA7725">
            <w:pPr>
              <w:pStyle w:val="Para1"/>
              <w:numPr>
                <w:ilvl w:val="0"/>
                <w:numId w:val="0"/>
              </w:numPr>
              <w:ind w:left="207"/>
              <w:jc w:val="right"/>
              <w:rPr>
                <w:rFonts w:ascii="Simplified Arabic" w:hAnsi="Simplified Arabic" w:cs="Simplified Arabic"/>
                <w:sz w:val="20"/>
                <w:szCs w:val="20"/>
              </w:rPr>
            </w:pPr>
            <w:r w:rsidRPr="00863FA2">
              <w:rPr>
                <w:rFonts w:ascii="Simplified Arabic" w:hAnsi="Simplified Arabic" w:cs="Simplified Arabic"/>
                <w:sz w:val="20"/>
                <w:szCs w:val="20"/>
              </w:rPr>
              <w:t>  6  </w:t>
            </w:r>
          </w:p>
        </w:tc>
        <w:tc>
          <w:tcPr>
            <w:tcW w:w="2626" w:type="dxa"/>
            <w:tcBorders>
              <w:top w:val="single" w:sz="6" w:space="0" w:color="auto"/>
              <w:left w:val="single" w:sz="6" w:space="0" w:color="auto"/>
              <w:bottom w:val="single" w:sz="6" w:space="0" w:color="auto"/>
              <w:right w:val="single" w:sz="6" w:space="0" w:color="auto"/>
            </w:tcBorders>
            <w:shd w:val="clear" w:color="auto" w:fill="auto"/>
            <w:hideMark/>
          </w:tcPr>
          <w:p w14:paraId="6F6BD32F" w14:textId="2309DD72" w:rsidR="004037D3" w:rsidRPr="00863FA2" w:rsidRDefault="00FA7725" w:rsidP="00FA7725">
            <w:pPr>
              <w:pStyle w:val="Para1"/>
              <w:numPr>
                <w:ilvl w:val="0"/>
                <w:numId w:val="0"/>
              </w:numPr>
              <w:ind w:left="207"/>
              <w:jc w:val="right"/>
              <w:rPr>
                <w:rFonts w:ascii="Simplified Arabic" w:hAnsi="Simplified Arabic" w:cs="Simplified Arabic"/>
                <w:sz w:val="20"/>
                <w:szCs w:val="20"/>
                <w:rtl/>
              </w:rPr>
            </w:pPr>
            <w:r w:rsidRPr="00863FA2">
              <w:rPr>
                <w:rFonts w:ascii="Simplified Arabic" w:hAnsi="Simplified Arabic" w:cs="Simplified Arabic"/>
                <w:sz w:val="20"/>
                <w:szCs w:val="20"/>
                <w:rtl/>
              </w:rPr>
              <w:t>2 لكل فئة</w:t>
            </w:r>
          </w:p>
        </w:tc>
      </w:tr>
    </w:tbl>
    <w:p w14:paraId="7842E9C5" w14:textId="06F5506A" w:rsidR="00393D87" w:rsidRDefault="00E80883" w:rsidP="00423D95">
      <w:pPr>
        <w:bidi/>
        <w:spacing w:after="120" w:line="216" w:lineRule="auto"/>
        <w:jc w:val="both"/>
        <w:rPr>
          <w:rFonts w:ascii="Simplified Arabic" w:hAnsi="Simplified Arabic" w:cs="Simplified Arabic"/>
          <w:sz w:val="18"/>
          <w:szCs w:val="18"/>
          <w:rtl/>
          <w:lang w:val="en-US" w:eastAsia="en-US"/>
        </w:rPr>
      </w:pPr>
      <w:r w:rsidRPr="00E80883">
        <w:rPr>
          <w:rFonts w:cs="Simplified Arabic" w:hint="cs"/>
          <w:sz w:val="22"/>
          <w:rtl/>
          <w:lang w:val="en-US" w:eastAsia="en-US"/>
        </w:rPr>
        <w:t>*</w:t>
      </w:r>
      <w:r w:rsidR="00423D95" w:rsidRPr="00423D95">
        <w:rPr>
          <w:rFonts w:ascii="Simplified Arabic" w:hAnsi="Simplified Arabic" w:cs="Simplified Arabic"/>
          <w:sz w:val="18"/>
          <w:szCs w:val="18"/>
          <w:rtl/>
          <w:lang w:val="en-US" w:eastAsia="en-US"/>
        </w:rPr>
        <w:t>نظر</w:t>
      </w:r>
      <w:r w:rsidR="00035C4C">
        <w:rPr>
          <w:rFonts w:ascii="Simplified Arabic" w:hAnsi="Simplified Arabic" w:cs="Simplified Arabic" w:hint="cs"/>
          <w:sz w:val="18"/>
          <w:szCs w:val="18"/>
          <w:rtl/>
          <w:lang w:val="en-US" w:eastAsia="en-US"/>
        </w:rPr>
        <w:t>اً</w:t>
      </w:r>
      <w:r w:rsidR="00423D95" w:rsidRPr="00423D95">
        <w:rPr>
          <w:rFonts w:ascii="Simplified Arabic" w:hAnsi="Simplified Arabic" w:cs="Simplified Arabic"/>
          <w:sz w:val="18"/>
          <w:szCs w:val="18"/>
          <w:rtl/>
          <w:lang w:val="en-US" w:eastAsia="en-US"/>
        </w:rPr>
        <w:t xml:space="preserve"> لأن الصناديق الاستئمانية المتعددة الشركاء مُخصص</w:t>
      </w:r>
      <w:r w:rsidR="000E42C6">
        <w:rPr>
          <w:rFonts w:ascii="Simplified Arabic" w:hAnsi="Simplified Arabic" w:cs="Simplified Arabic" w:hint="cs"/>
          <w:sz w:val="18"/>
          <w:szCs w:val="18"/>
          <w:rtl/>
          <w:lang w:val="en-US" w:eastAsia="en-US"/>
        </w:rPr>
        <w:t>ة</w:t>
      </w:r>
      <w:r w:rsidR="00423D95" w:rsidRPr="00423D95">
        <w:rPr>
          <w:rFonts w:ascii="Simplified Arabic" w:hAnsi="Simplified Arabic" w:cs="Simplified Arabic"/>
          <w:sz w:val="18"/>
          <w:szCs w:val="18"/>
          <w:rtl/>
          <w:lang w:val="en-US" w:eastAsia="en-US"/>
        </w:rPr>
        <w:t xml:space="preserve"> ككيان مضيف، فإن إنشاء الصندوق يتطلب وجود وكالتين من وكالات الأمم المتحدة على الأقل، وفقًا لإجراءات التشغيل القياسية الخاصة </w:t>
      </w:r>
      <w:r>
        <w:rPr>
          <w:rFonts w:ascii="Simplified Arabic" w:hAnsi="Simplified Arabic" w:cs="Simplified Arabic" w:hint="cs"/>
          <w:sz w:val="18"/>
          <w:szCs w:val="18"/>
          <w:rtl/>
          <w:lang w:val="en-US" w:eastAsia="en-US"/>
        </w:rPr>
        <w:t>ب</w:t>
      </w:r>
      <w:r w:rsidRPr="00423D95">
        <w:rPr>
          <w:rFonts w:ascii="Simplified Arabic" w:hAnsi="Simplified Arabic" w:cs="Simplified Arabic"/>
          <w:sz w:val="18"/>
          <w:szCs w:val="18"/>
          <w:rtl/>
          <w:lang w:val="en-US" w:eastAsia="en-US"/>
        </w:rPr>
        <w:t>مكتب الصناديق الاستئمانية المتعددة الشركاء</w:t>
      </w:r>
      <w:r w:rsidR="00423D95" w:rsidRPr="00423D95">
        <w:rPr>
          <w:rFonts w:ascii="Simplified Arabic" w:hAnsi="Simplified Arabic" w:cs="Simplified Arabic"/>
          <w:sz w:val="18"/>
          <w:szCs w:val="18"/>
          <w:rtl/>
          <w:lang w:val="en-US" w:eastAsia="en-US"/>
        </w:rPr>
        <w:t>.</w:t>
      </w:r>
    </w:p>
    <w:p w14:paraId="75D046E5" w14:textId="77777777" w:rsidR="00393D87" w:rsidRDefault="00393D87">
      <w:pPr>
        <w:rPr>
          <w:rFonts w:ascii="Simplified Arabic" w:hAnsi="Simplified Arabic" w:cs="Simplified Arabic"/>
          <w:sz w:val="18"/>
          <w:szCs w:val="18"/>
          <w:rtl/>
          <w:lang w:val="en-US" w:eastAsia="en-US"/>
        </w:rPr>
      </w:pPr>
      <w:r>
        <w:rPr>
          <w:rFonts w:ascii="Simplified Arabic" w:hAnsi="Simplified Arabic" w:cs="Simplified Arabic"/>
          <w:sz w:val="18"/>
          <w:szCs w:val="18"/>
          <w:rtl/>
          <w:lang w:val="en-US" w:eastAsia="en-US"/>
        </w:rPr>
        <w:br w:type="page"/>
      </w:r>
    </w:p>
    <w:p w14:paraId="60C982EE" w14:textId="1633D03E" w:rsidR="00393D87" w:rsidRPr="00125ED3" w:rsidRDefault="00393D87" w:rsidP="00FA0DEE">
      <w:pPr>
        <w:tabs>
          <w:tab w:val="left" w:pos="1280"/>
        </w:tabs>
        <w:bidi/>
        <w:spacing w:after="120" w:line="216" w:lineRule="auto"/>
        <w:ind w:left="360"/>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Pr>
          <w:rFonts w:cs="Simplified Arabic" w:hint="cs"/>
          <w:b/>
          <w:bCs/>
          <w:sz w:val="22"/>
          <w:rtl/>
          <w:lang w:val="en-US" w:eastAsia="en-US"/>
        </w:rPr>
        <w:t>هاء</w:t>
      </w:r>
    </w:p>
    <w:p w14:paraId="7395778F" w14:textId="57BABD6E" w:rsidR="004037D3" w:rsidRDefault="00E7188D" w:rsidP="00FA0DEE">
      <w:pPr>
        <w:bidi/>
        <w:spacing w:after="120" w:line="216" w:lineRule="auto"/>
        <w:ind w:left="360"/>
        <w:jc w:val="both"/>
        <w:rPr>
          <w:rFonts w:cs="Simplified Arabic"/>
          <w:b/>
          <w:bCs/>
          <w:sz w:val="22"/>
          <w:rtl/>
          <w:lang w:val="en-US" w:eastAsia="en-US"/>
        </w:rPr>
      </w:pPr>
      <w:r>
        <w:rPr>
          <w:rFonts w:cs="Simplified Arabic" w:hint="cs"/>
          <w:b/>
          <w:bCs/>
          <w:sz w:val="22"/>
          <w:rtl/>
          <w:lang w:val="en-US" w:eastAsia="en-US"/>
        </w:rPr>
        <w:t>مهام</w:t>
      </w:r>
      <w:r w:rsidRPr="00E7188D">
        <w:rPr>
          <w:rFonts w:cs="Simplified Arabic"/>
          <w:b/>
          <w:bCs/>
          <w:sz w:val="22"/>
          <w:rtl/>
          <w:lang w:val="en-US" w:eastAsia="en-US"/>
        </w:rPr>
        <w:t xml:space="preserve"> الأمانة</w:t>
      </w:r>
    </w:p>
    <w:p w14:paraId="13E8E68C" w14:textId="74626004" w:rsidR="00E7188D" w:rsidRDefault="00E7188D" w:rsidP="00E7188D">
      <w:pPr>
        <w:bidi/>
        <w:spacing w:after="120" w:line="216" w:lineRule="auto"/>
        <w:jc w:val="both"/>
        <w:rPr>
          <w:rFonts w:cs="Simplified Arabic"/>
          <w:sz w:val="22"/>
          <w:rtl/>
          <w:lang w:val="en-US" w:eastAsia="en-US"/>
        </w:rPr>
      </w:pPr>
      <w:r w:rsidRPr="00E7188D">
        <w:rPr>
          <w:rFonts w:cs="Simplified Arabic"/>
          <w:sz w:val="22"/>
          <w:rtl/>
          <w:lang w:val="en-US" w:eastAsia="en-US"/>
        </w:rPr>
        <w:t xml:space="preserve">تدعم أمانة الآلية المتعددة الأطراف عمل الآلية المتعددة الأطراف، بما في ذلك الصندوق العالمي، بما يتماشى مع </w:t>
      </w:r>
      <w:r>
        <w:rPr>
          <w:rFonts w:cs="Simplified Arabic" w:hint="cs"/>
          <w:sz w:val="22"/>
          <w:rtl/>
          <w:lang w:val="en-US" w:eastAsia="en-US"/>
        </w:rPr>
        <w:t>مقررات</w:t>
      </w:r>
      <w:r w:rsidRPr="00E7188D">
        <w:rPr>
          <w:rFonts w:cs="Simplified Arabic"/>
          <w:sz w:val="22"/>
          <w:rtl/>
          <w:lang w:val="en-US" w:eastAsia="en-US"/>
        </w:rPr>
        <w:t xml:space="preserve"> مؤتمر الأطراف باعتباره الهيئة </w:t>
      </w:r>
      <w:r w:rsidR="005038F1">
        <w:rPr>
          <w:rFonts w:cs="Simplified Arabic" w:hint="cs"/>
          <w:sz w:val="22"/>
          <w:rtl/>
          <w:lang w:val="en-US" w:eastAsia="en-US"/>
        </w:rPr>
        <w:t>الإدارية</w:t>
      </w:r>
      <w:r w:rsidRPr="00E7188D">
        <w:rPr>
          <w:rFonts w:cs="Simplified Arabic"/>
          <w:sz w:val="22"/>
          <w:rtl/>
          <w:lang w:val="en-US" w:eastAsia="en-US"/>
        </w:rPr>
        <w:t xml:space="preserve"> للآلية، وبتوجيه من اللجنة التوجيهية. وعلى وجه التحديد، ستتولى الأمانة ما يلي:</w:t>
      </w:r>
    </w:p>
    <w:p w14:paraId="205DB546" w14:textId="5009EE5B" w:rsidR="005038F1" w:rsidRPr="005038F1" w:rsidRDefault="005038F1" w:rsidP="005038F1">
      <w:pPr>
        <w:pStyle w:val="ListParagraph"/>
        <w:numPr>
          <w:ilvl w:val="0"/>
          <w:numId w:val="28"/>
        </w:numPr>
        <w:bidi/>
        <w:spacing w:after="120" w:line="216" w:lineRule="auto"/>
        <w:jc w:val="both"/>
        <w:rPr>
          <w:rFonts w:cs="Simplified Arabic"/>
          <w:sz w:val="22"/>
          <w:lang w:val="en-US" w:eastAsia="en-US"/>
        </w:rPr>
      </w:pPr>
      <w:r w:rsidRPr="005038F1">
        <w:rPr>
          <w:rFonts w:cs="Simplified Arabic"/>
          <w:sz w:val="22"/>
          <w:rtl/>
          <w:lang w:val="en-US" w:eastAsia="en-US"/>
        </w:rPr>
        <w:t xml:space="preserve">إعداد تقارير وتحليلات دورية عن المساهمات </w:t>
      </w:r>
      <w:r>
        <w:rPr>
          <w:rFonts w:cs="Simplified Arabic" w:hint="cs"/>
          <w:sz w:val="22"/>
          <w:rtl/>
          <w:lang w:val="en-US" w:eastAsia="en-US"/>
        </w:rPr>
        <w:t>إلى</w:t>
      </w:r>
      <w:r w:rsidRPr="005038F1">
        <w:rPr>
          <w:rFonts w:cs="Simplified Arabic"/>
          <w:sz w:val="22"/>
          <w:rtl/>
          <w:lang w:val="en-US" w:eastAsia="en-US"/>
        </w:rPr>
        <w:t xml:space="preserve"> الصندوق العالمي على أساس المعلومات المقدمة من المؤسسة المضيفة للصندوق</w:t>
      </w:r>
    </w:p>
    <w:p w14:paraId="45FFF820" w14:textId="46AFA515" w:rsidR="005038F1" w:rsidRPr="005038F1" w:rsidRDefault="005038F1" w:rsidP="005038F1">
      <w:pPr>
        <w:pStyle w:val="ListParagraph"/>
        <w:numPr>
          <w:ilvl w:val="0"/>
          <w:numId w:val="28"/>
        </w:numPr>
        <w:bidi/>
        <w:spacing w:after="120" w:line="216" w:lineRule="auto"/>
        <w:jc w:val="both"/>
        <w:rPr>
          <w:rFonts w:cs="Simplified Arabic"/>
          <w:sz w:val="22"/>
          <w:lang w:val="en-US" w:eastAsia="en-US"/>
        </w:rPr>
      </w:pPr>
      <w:r w:rsidRPr="005038F1">
        <w:rPr>
          <w:rFonts w:cs="Simplified Arabic"/>
          <w:sz w:val="22"/>
          <w:rtl/>
          <w:lang w:val="en-US" w:eastAsia="en-US"/>
        </w:rPr>
        <w:t>إعداد تقارير وتحليلات دورية عن استخدام</w:t>
      </w:r>
      <w:r w:rsidR="000C038B">
        <w:rPr>
          <w:rFonts w:cs="Simplified Arabic" w:hint="cs"/>
          <w:sz w:val="22"/>
          <w:rtl/>
          <w:lang w:val="en-US" w:eastAsia="en-US"/>
        </w:rPr>
        <w:t>ات</w:t>
      </w:r>
      <w:r w:rsidRPr="005038F1">
        <w:rPr>
          <w:rFonts w:cs="Simplified Arabic"/>
          <w:sz w:val="22"/>
          <w:rtl/>
          <w:lang w:val="en-US" w:eastAsia="en-US"/>
        </w:rPr>
        <w:t xml:space="preserve"> الصندوق، على أساس المعلومات المقدمة من الكيانات المستفيدة</w:t>
      </w:r>
    </w:p>
    <w:p w14:paraId="07DEB839" w14:textId="5990DC0C" w:rsidR="005038F1" w:rsidRPr="005038F1" w:rsidRDefault="000C038B" w:rsidP="005038F1">
      <w:pPr>
        <w:pStyle w:val="ListParagraph"/>
        <w:numPr>
          <w:ilvl w:val="0"/>
          <w:numId w:val="28"/>
        </w:numPr>
        <w:bidi/>
        <w:spacing w:after="120" w:line="216" w:lineRule="auto"/>
        <w:jc w:val="both"/>
        <w:rPr>
          <w:rFonts w:cs="Simplified Arabic"/>
          <w:sz w:val="22"/>
          <w:lang w:val="en-US" w:eastAsia="en-US"/>
        </w:rPr>
      </w:pPr>
      <w:r>
        <w:rPr>
          <w:rFonts w:cs="Simplified Arabic" w:hint="cs"/>
          <w:sz w:val="22"/>
          <w:rtl/>
          <w:lang w:val="en-US" w:eastAsia="en-US"/>
        </w:rPr>
        <w:t>توفير الخدمات ل</w:t>
      </w:r>
      <w:r w:rsidR="005038F1" w:rsidRPr="005038F1">
        <w:rPr>
          <w:rFonts w:cs="Simplified Arabic"/>
          <w:sz w:val="22"/>
          <w:rtl/>
          <w:lang w:val="en-US" w:eastAsia="en-US"/>
        </w:rPr>
        <w:t>اجتماعات اللجنة التوجيهية</w:t>
      </w:r>
    </w:p>
    <w:p w14:paraId="14B9417D" w14:textId="787353A9" w:rsidR="000C038B" w:rsidRDefault="005038F1" w:rsidP="005038F1">
      <w:pPr>
        <w:pStyle w:val="ListParagraph"/>
        <w:numPr>
          <w:ilvl w:val="0"/>
          <w:numId w:val="28"/>
        </w:numPr>
        <w:bidi/>
        <w:spacing w:after="120" w:line="216" w:lineRule="auto"/>
        <w:jc w:val="both"/>
        <w:rPr>
          <w:rFonts w:cs="Simplified Arabic"/>
          <w:sz w:val="22"/>
          <w:rtl/>
          <w:lang w:val="en-US" w:eastAsia="en-US"/>
        </w:rPr>
      </w:pPr>
      <w:r w:rsidRPr="005038F1">
        <w:rPr>
          <w:rFonts w:cs="Simplified Arabic"/>
          <w:sz w:val="22"/>
          <w:rtl/>
          <w:lang w:val="en-US" w:eastAsia="en-US"/>
        </w:rPr>
        <w:t xml:space="preserve">القيام بأي مهام أخرى يحددها مؤتمر الأطراف، بصفته الهيئة </w:t>
      </w:r>
      <w:r w:rsidR="000C038B">
        <w:rPr>
          <w:rFonts w:cs="Simplified Arabic" w:hint="cs"/>
          <w:sz w:val="22"/>
          <w:rtl/>
          <w:lang w:val="en-US" w:eastAsia="en-US"/>
        </w:rPr>
        <w:t>الإدارية</w:t>
      </w:r>
      <w:r w:rsidRPr="005038F1">
        <w:rPr>
          <w:rFonts w:cs="Simplified Arabic"/>
          <w:sz w:val="22"/>
          <w:rtl/>
          <w:lang w:val="en-US" w:eastAsia="en-US"/>
        </w:rPr>
        <w:t xml:space="preserve"> للآلية</w:t>
      </w:r>
    </w:p>
    <w:p w14:paraId="7B5D6F94" w14:textId="77777777" w:rsidR="000C038B" w:rsidRDefault="000C038B">
      <w:pPr>
        <w:rPr>
          <w:rFonts w:cs="Simplified Arabic"/>
          <w:sz w:val="22"/>
          <w:rtl/>
          <w:lang w:val="en-US" w:eastAsia="en-US"/>
        </w:rPr>
      </w:pPr>
      <w:r>
        <w:rPr>
          <w:rFonts w:cs="Simplified Arabic"/>
          <w:sz w:val="22"/>
          <w:rtl/>
          <w:lang w:val="en-US" w:eastAsia="en-US"/>
        </w:rPr>
        <w:br w:type="page"/>
      </w:r>
    </w:p>
    <w:p w14:paraId="4A8E8444" w14:textId="22C3D1DA" w:rsidR="000C038B" w:rsidRPr="00125ED3" w:rsidRDefault="000C038B" w:rsidP="00FA0DEE">
      <w:pPr>
        <w:tabs>
          <w:tab w:val="left" w:pos="1280"/>
        </w:tabs>
        <w:bidi/>
        <w:spacing w:after="120" w:line="216" w:lineRule="auto"/>
        <w:ind w:left="540"/>
        <w:jc w:val="both"/>
        <w:rPr>
          <w:rFonts w:cs="Simplified Arabic"/>
          <w:b/>
          <w:bCs/>
          <w:sz w:val="22"/>
          <w:lang w:val="en-US" w:eastAsia="en-US"/>
        </w:rPr>
      </w:pPr>
      <w:r w:rsidRPr="00125ED3">
        <w:rPr>
          <w:rFonts w:cs="Simplified Arabic"/>
          <w:b/>
          <w:bCs/>
          <w:sz w:val="22"/>
          <w:rtl/>
          <w:lang w:val="en-US" w:eastAsia="en-US"/>
        </w:rPr>
        <w:lastRenderedPageBreak/>
        <w:t xml:space="preserve">الضميمة </w:t>
      </w:r>
      <w:r>
        <w:rPr>
          <w:rFonts w:cs="Simplified Arabic" w:hint="cs"/>
          <w:b/>
          <w:bCs/>
          <w:sz w:val="22"/>
          <w:rtl/>
          <w:lang w:val="en-US" w:eastAsia="en-US"/>
        </w:rPr>
        <w:t>واو</w:t>
      </w:r>
    </w:p>
    <w:p w14:paraId="1D76FA76" w14:textId="463CB51D" w:rsidR="005038F1" w:rsidRDefault="009A1C05" w:rsidP="00FA0DEE">
      <w:pPr>
        <w:tabs>
          <w:tab w:val="left" w:pos="1280"/>
        </w:tabs>
        <w:bidi/>
        <w:spacing w:after="120" w:line="216" w:lineRule="auto"/>
        <w:ind w:left="540"/>
        <w:jc w:val="both"/>
        <w:rPr>
          <w:rFonts w:cs="Simplified Arabic"/>
          <w:b/>
          <w:bCs/>
          <w:sz w:val="22"/>
          <w:rtl/>
          <w:lang w:val="en-US" w:eastAsia="en-US"/>
        </w:rPr>
      </w:pPr>
      <w:r w:rsidRPr="009A1C05">
        <w:rPr>
          <w:rFonts w:cs="Simplified Arabic"/>
          <w:b/>
          <w:bCs/>
          <w:sz w:val="22"/>
          <w:rtl/>
          <w:lang w:val="en-US" w:eastAsia="en-US"/>
        </w:rPr>
        <w:t xml:space="preserve">العوامل التي </w:t>
      </w:r>
      <w:r w:rsidR="00387B0B">
        <w:rPr>
          <w:rFonts w:cs="Simplified Arabic" w:hint="cs"/>
          <w:b/>
          <w:bCs/>
          <w:sz w:val="22"/>
          <w:rtl/>
          <w:lang w:val="en-US" w:eastAsia="en-US"/>
        </w:rPr>
        <w:t>يتعين</w:t>
      </w:r>
      <w:r w:rsidRPr="009A1C05">
        <w:rPr>
          <w:rFonts w:cs="Simplified Arabic"/>
          <w:b/>
          <w:bCs/>
          <w:sz w:val="22"/>
          <w:rtl/>
          <w:lang w:val="en-US" w:eastAsia="en-US"/>
        </w:rPr>
        <w:t xml:space="preserve"> مراعاتها </w:t>
      </w:r>
      <w:r w:rsidR="00387B0B">
        <w:rPr>
          <w:rFonts w:cs="Simplified Arabic" w:hint="cs"/>
          <w:b/>
          <w:bCs/>
          <w:sz w:val="22"/>
          <w:rtl/>
          <w:lang w:val="en-US" w:eastAsia="en-US"/>
        </w:rPr>
        <w:t xml:space="preserve">في </w:t>
      </w:r>
      <w:r>
        <w:rPr>
          <w:rFonts w:cs="Simplified Arabic" w:hint="cs"/>
          <w:b/>
          <w:bCs/>
          <w:sz w:val="22"/>
          <w:rtl/>
          <w:lang w:val="en-US" w:eastAsia="en-US"/>
        </w:rPr>
        <w:t>الاستعراض</w:t>
      </w:r>
    </w:p>
    <w:p w14:paraId="103C960C" w14:textId="31A04F25"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sz w:val="22"/>
          <w:rtl/>
          <w:lang w:val="en-US" w:eastAsia="en-US"/>
        </w:rPr>
        <w:t>(أ)</w:t>
      </w:r>
      <w:r w:rsidRPr="00125ED3">
        <w:rPr>
          <w:rFonts w:cs="Simplified Arabic"/>
          <w:sz w:val="22"/>
          <w:rtl/>
          <w:lang w:val="en-US" w:eastAsia="en-US"/>
        </w:rPr>
        <w:tab/>
        <w:t>مبلغ الأموال المعبأة من خلال الصندوق العالمي، بشكل إجمالي ومصنف حسب المساهمين والمستفيدين (البلدان والشعوب الأصلية والمجتمعات المحلية</w:t>
      </w:r>
      <w:r w:rsidR="004024F7">
        <w:rPr>
          <w:rFonts w:cs="Simplified Arabic" w:hint="cs"/>
          <w:sz w:val="22"/>
          <w:rtl/>
          <w:lang w:val="en-US" w:eastAsia="en-US"/>
        </w:rPr>
        <w:t xml:space="preserve">، </w:t>
      </w:r>
      <w:r w:rsidR="004024F7" w:rsidRPr="004024F7">
        <w:rPr>
          <w:rFonts w:cs="Simplified Arabic"/>
          <w:sz w:val="22"/>
          <w:rtl/>
          <w:lang w:val="en-US" w:eastAsia="en-US"/>
        </w:rPr>
        <w:t>والنساء والشباب داخل هذه المجتمعات)</w:t>
      </w:r>
      <w:r w:rsidRPr="00125ED3">
        <w:rPr>
          <w:rFonts w:cs="Simplified Arabic"/>
          <w:sz w:val="22"/>
          <w:rtl/>
          <w:lang w:val="en-US" w:eastAsia="en-US"/>
        </w:rPr>
        <w:t>؛</w:t>
      </w:r>
    </w:p>
    <w:p w14:paraId="7F550D31" w14:textId="6C93C3BC"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t>قائمة</w:t>
      </w:r>
      <w:r w:rsidRPr="00125ED3">
        <w:rPr>
          <w:rFonts w:cs="Simplified Arabic" w:hint="cs"/>
          <w:sz w:val="22"/>
          <w:rtl/>
          <w:lang w:val="en-US" w:eastAsia="en-US"/>
        </w:rPr>
        <w:t xml:space="preserve"> إرشادية</w:t>
      </w:r>
      <w:r w:rsidRPr="00125ED3">
        <w:rPr>
          <w:rFonts w:cs="Simplified Arabic"/>
          <w:sz w:val="22"/>
          <w:rtl/>
          <w:lang w:val="en-US" w:eastAsia="en-US"/>
        </w:rPr>
        <w:t xml:space="preserve"> </w:t>
      </w:r>
      <w:r w:rsidRPr="00125ED3">
        <w:rPr>
          <w:rFonts w:cs="Simplified Arabic" w:hint="cs"/>
          <w:sz w:val="22"/>
          <w:rtl/>
          <w:lang w:val="en-US" w:eastAsia="en-US"/>
        </w:rPr>
        <w:t>با</w:t>
      </w:r>
      <w:r w:rsidRPr="00125ED3">
        <w:rPr>
          <w:rFonts w:cs="Simplified Arabic"/>
          <w:sz w:val="22"/>
          <w:rtl/>
          <w:lang w:val="en-US" w:eastAsia="en-US"/>
        </w:rPr>
        <w:t xml:space="preserve">لقطاعات، كما وردت في </w:t>
      </w:r>
      <w:r w:rsidRPr="00125ED3">
        <w:rPr>
          <w:rFonts w:cs="Simplified Arabic" w:hint="cs"/>
          <w:sz w:val="22"/>
          <w:rtl/>
          <w:lang w:val="en-US" w:eastAsia="en-US"/>
        </w:rPr>
        <w:t>الضميمة ألف</w:t>
      </w:r>
      <w:r w:rsidRPr="00125ED3">
        <w:rPr>
          <w:rFonts w:cs="Simplified Arabic"/>
          <w:sz w:val="22"/>
          <w:rtl/>
          <w:lang w:val="en-US" w:eastAsia="en-US"/>
        </w:rPr>
        <w:t>، مع الأخذ في الاعتبار تجربة الآلية المتعددة الأطراف والتطورات التقنية والتجارية الجديدة؛</w:t>
      </w:r>
    </w:p>
    <w:p w14:paraId="7CE811E6" w14:textId="79F6439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ج</w:t>
      </w:r>
      <w:r w:rsidRPr="00125ED3">
        <w:rPr>
          <w:rFonts w:cs="Simplified Arabic"/>
          <w:sz w:val="22"/>
          <w:rtl/>
          <w:lang w:val="en-US" w:eastAsia="en-US"/>
        </w:rPr>
        <w:t>)</w:t>
      </w:r>
      <w:r w:rsidRPr="00125ED3">
        <w:rPr>
          <w:rFonts w:cs="Simplified Arabic"/>
          <w:sz w:val="22"/>
          <w:rtl/>
          <w:lang w:val="en-US" w:eastAsia="en-US"/>
        </w:rPr>
        <w:tab/>
        <w:t>معلومات موجزة عن الأنشطة التي يدعمها الصندوق</w:t>
      </w:r>
      <w:r w:rsidR="00B859AA">
        <w:rPr>
          <w:rFonts w:cs="Simplified Arabic" w:hint="cs"/>
          <w:sz w:val="22"/>
          <w:rtl/>
          <w:lang w:val="en-US" w:eastAsia="en-US"/>
        </w:rPr>
        <w:t>؛</w:t>
      </w:r>
    </w:p>
    <w:p w14:paraId="6E03A38E" w14:textId="2EF76911"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د</w:t>
      </w:r>
      <w:r w:rsidRPr="00125ED3">
        <w:rPr>
          <w:rFonts w:cs="Simplified Arabic"/>
          <w:sz w:val="22"/>
          <w:rtl/>
          <w:lang w:val="en-US" w:eastAsia="en-US"/>
        </w:rPr>
        <w:t>)</w:t>
      </w:r>
      <w:r w:rsidRPr="00125ED3">
        <w:rPr>
          <w:rFonts w:cs="Simplified Arabic"/>
          <w:sz w:val="22"/>
          <w:rtl/>
          <w:lang w:val="en-US" w:eastAsia="en-US"/>
        </w:rPr>
        <w:tab/>
      </w:r>
      <w:r w:rsidR="00B859AA">
        <w:rPr>
          <w:rFonts w:cs="Simplified Arabic" w:hint="cs"/>
          <w:sz w:val="22"/>
          <w:rtl/>
          <w:lang w:val="en-US" w:eastAsia="en-US"/>
        </w:rPr>
        <w:t xml:space="preserve">تقييم </w:t>
      </w:r>
      <w:r w:rsidRPr="00125ED3">
        <w:rPr>
          <w:rFonts w:cs="Simplified Arabic"/>
          <w:sz w:val="22"/>
          <w:rtl/>
          <w:lang w:val="en-US" w:eastAsia="en-US"/>
        </w:rPr>
        <w:t>نطاق المنافع غير النقدية التي تيسرها الآلية المتعددة الأطراف</w:t>
      </w:r>
      <w:r w:rsidR="00B859AA">
        <w:rPr>
          <w:rFonts w:cs="Simplified Arabic" w:hint="cs"/>
          <w:sz w:val="22"/>
          <w:rtl/>
          <w:lang w:val="en-US" w:eastAsia="en-US"/>
        </w:rPr>
        <w:t xml:space="preserve"> </w:t>
      </w:r>
      <w:r w:rsidR="00B859AA" w:rsidRPr="00B859AA">
        <w:rPr>
          <w:rFonts w:cs="Simplified Arabic"/>
          <w:sz w:val="22"/>
          <w:rtl/>
          <w:lang w:val="en-US" w:eastAsia="en-US"/>
        </w:rPr>
        <w:t>ومواءمتها مع الاحتياجات التي حددها المستفيدون ذاتيًا</w:t>
      </w:r>
      <w:r w:rsidRPr="00125ED3">
        <w:rPr>
          <w:rFonts w:cs="Simplified Arabic"/>
          <w:sz w:val="22"/>
          <w:rtl/>
          <w:lang w:val="en-US" w:eastAsia="en-US"/>
        </w:rPr>
        <w:t>؛</w:t>
      </w:r>
    </w:p>
    <w:p w14:paraId="1CA67A4C" w14:textId="6C12EAD1"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ه</w:t>
      </w:r>
      <w:r w:rsidRPr="00125ED3">
        <w:rPr>
          <w:rFonts w:cs="Simplified Arabic"/>
          <w:sz w:val="22"/>
          <w:rtl/>
          <w:lang w:val="en-US" w:eastAsia="en-US"/>
        </w:rPr>
        <w:t>)</w:t>
      </w:r>
      <w:r w:rsidRPr="00125ED3">
        <w:rPr>
          <w:rFonts w:cs="Simplified Arabic"/>
          <w:sz w:val="22"/>
          <w:rtl/>
          <w:lang w:val="en-US" w:eastAsia="en-US"/>
        </w:rPr>
        <w:tab/>
        <w:t>تقييم كفاءة الآلية المتعددة الأطراف،</w:t>
      </w:r>
      <w:r w:rsidRPr="00125ED3">
        <w:rPr>
          <w:rFonts w:cs="Simplified Arabic" w:hint="cs"/>
          <w:sz w:val="22"/>
          <w:rtl/>
          <w:lang w:val="en-US" w:eastAsia="en-US"/>
        </w:rPr>
        <w:t xml:space="preserve"> بما في ذلك الصندوق العالميٍ،</w:t>
      </w:r>
      <w:r w:rsidRPr="00125ED3">
        <w:rPr>
          <w:rFonts w:cs="Simplified Arabic"/>
          <w:sz w:val="22"/>
          <w:rtl/>
          <w:lang w:val="en-US" w:eastAsia="en-US"/>
        </w:rPr>
        <w:t xml:space="preserve"> مع الأخذ في الاعتبار تكاليف عملياتها وملاءمة المحفز للمساهمات النقدية؛</w:t>
      </w:r>
    </w:p>
    <w:p w14:paraId="39AE64E4" w14:textId="1DFE83A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و</w:t>
      </w:r>
      <w:r w:rsidRPr="00125ED3">
        <w:rPr>
          <w:rFonts w:cs="Simplified Arabic"/>
          <w:sz w:val="22"/>
          <w:rtl/>
          <w:lang w:val="en-US" w:eastAsia="en-US"/>
        </w:rPr>
        <w:t>)</w:t>
      </w:r>
      <w:r w:rsidRPr="00125ED3">
        <w:rPr>
          <w:rFonts w:cs="Simplified Arabic"/>
          <w:sz w:val="22"/>
          <w:rtl/>
          <w:lang w:val="en-US" w:eastAsia="en-US"/>
        </w:rPr>
        <w:tab/>
        <w:t>تقييم مساهمة الآلية المتعددة الأطراف في تحقيق الأهداف الثلاثة لاتفاقية</w:t>
      </w:r>
      <w:r w:rsidRPr="00125ED3">
        <w:rPr>
          <w:rFonts w:cs="Simplified Arabic" w:hint="cs"/>
          <w:sz w:val="22"/>
          <w:rtl/>
          <w:lang w:val="en-US" w:eastAsia="en-US"/>
        </w:rPr>
        <w:t xml:space="preserve"> التنوع البيولوجي </w:t>
      </w:r>
      <w:r w:rsidR="00D96A2E" w:rsidRPr="00D96A2E">
        <w:rPr>
          <w:rFonts w:cs="Simplified Arabic"/>
          <w:sz w:val="22"/>
          <w:rtl/>
          <w:lang w:val="en-US" w:eastAsia="en-US"/>
        </w:rPr>
        <w:t xml:space="preserve">وتنفيذ الأهداف والغايات ذات الصلة، والاعتبارات </w:t>
      </w:r>
      <w:r w:rsidR="00E2390C">
        <w:rPr>
          <w:rFonts w:cs="Simplified Arabic" w:hint="cs"/>
          <w:sz w:val="22"/>
          <w:rtl/>
          <w:lang w:val="en-US" w:eastAsia="en-US"/>
        </w:rPr>
        <w:t>الشاملة</w:t>
      </w:r>
      <w:r w:rsidR="00E26CBB">
        <w:rPr>
          <w:rStyle w:val="FootnoteReference"/>
          <w:rFonts w:cs="Simplified Arabic"/>
          <w:sz w:val="22"/>
          <w:rtl/>
          <w:lang w:val="en-US" w:eastAsia="en-US"/>
        </w:rPr>
        <w:footnoteReference w:id="1"/>
      </w:r>
      <w:r w:rsidR="00D96A2E" w:rsidRPr="00D96A2E">
        <w:rPr>
          <w:rFonts w:cs="Simplified Arabic"/>
          <w:sz w:val="22"/>
          <w:rtl/>
          <w:lang w:val="en-US" w:eastAsia="en-US"/>
        </w:rPr>
        <w:t xml:space="preserve"> لإطار كونمينغ-مونتريال العالمي للتنوع البيولوجي</w:t>
      </w:r>
      <w:r w:rsidR="00E2390C">
        <w:rPr>
          <w:rFonts w:cs="Simplified Arabic" w:hint="cs"/>
          <w:sz w:val="22"/>
          <w:rtl/>
          <w:lang w:val="en-US" w:eastAsia="en-US"/>
        </w:rPr>
        <w:t>؛</w:t>
      </w:r>
    </w:p>
    <w:p w14:paraId="726149E7" w14:textId="59429A6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ز</w:t>
      </w:r>
      <w:r w:rsidRPr="00125ED3">
        <w:rPr>
          <w:rFonts w:cs="Simplified Arabic"/>
          <w:sz w:val="22"/>
          <w:rtl/>
          <w:lang w:val="en-US" w:eastAsia="en-US"/>
        </w:rPr>
        <w:t>)</w:t>
      </w:r>
      <w:r w:rsidRPr="00125ED3">
        <w:rPr>
          <w:rFonts w:cs="Simplified Arabic"/>
          <w:sz w:val="22"/>
          <w:rtl/>
          <w:lang w:val="en-US" w:eastAsia="en-US"/>
        </w:rPr>
        <w:tab/>
        <w:t xml:space="preserve">تقييم فعالية الآلية المتعددة الأطراف في توفير اليقين القانوني لمقدمي ومستخدمي 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الموارد الجينية؛</w:t>
      </w:r>
    </w:p>
    <w:p w14:paraId="195D2346" w14:textId="3CF602A6"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ح</w:t>
      </w:r>
      <w:r w:rsidRPr="00125ED3">
        <w:rPr>
          <w:rFonts w:cs="Simplified Arabic"/>
          <w:sz w:val="22"/>
          <w:rtl/>
          <w:lang w:val="en-US" w:eastAsia="en-US"/>
        </w:rPr>
        <w:t>)</w:t>
      </w:r>
      <w:r w:rsidRPr="00125ED3">
        <w:rPr>
          <w:rFonts w:cs="Simplified Arabic"/>
          <w:sz w:val="22"/>
          <w:rtl/>
          <w:lang w:val="en-US" w:eastAsia="en-US"/>
        </w:rPr>
        <w:tab/>
      </w:r>
      <w:r w:rsidR="00E2390C" w:rsidRPr="00E2390C">
        <w:rPr>
          <w:rFonts w:cs="Simplified Arabic"/>
          <w:sz w:val="22"/>
          <w:rtl/>
          <w:lang w:val="en-US" w:eastAsia="en-US"/>
        </w:rPr>
        <w:t xml:space="preserve">المعلومات المتعلقة بأي تفاعلات بين الآلية المتعددة الأطراف وأي ترتيبات وطنية </w:t>
      </w:r>
      <w:r w:rsidR="00843782">
        <w:rPr>
          <w:rFonts w:cs="Simplified Arabic" w:hint="cs"/>
          <w:sz w:val="22"/>
          <w:rtl/>
          <w:lang w:val="en-US" w:eastAsia="en-US"/>
        </w:rPr>
        <w:t>للحصول</w:t>
      </w:r>
      <w:r w:rsidR="00E2390C" w:rsidRPr="00E2390C">
        <w:rPr>
          <w:rFonts w:cs="Simplified Arabic"/>
          <w:sz w:val="22"/>
          <w:rtl/>
          <w:lang w:val="en-US" w:eastAsia="en-US"/>
        </w:rPr>
        <w:t xml:space="preserve"> وتقاسم المنافع؛</w:t>
      </w:r>
    </w:p>
    <w:p w14:paraId="251EEDC0" w14:textId="4478B724"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ط</w:t>
      </w:r>
      <w:r w:rsidRPr="00125ED3">
        <w:rPr>
          <w:rFonts w:cs="Simplified Arabic"/>
          <w:sz w:val="22"/>
          <w:rtl/>
          <w:lang w:val="en-US" w:eastAsia="en-US"/>
        </w:rPr>
        <w:t>)</w:t>
      </w:r>
      <w:r w:rsidRPr="00125ED3">
        <w:rPr>
          <w:rFonts w:cs="Simplified Arabic"/>
          <w:sz w:val="22"/>
          <w:rtl/>
          <w:lang w:val="en-US" w:eastAsia="en-US"/>
        </w:rPr>
        <w:tab/>
      </w:r>
      <w:r w:rsidR="00843782" w:rsidRPr="00843782">
        <w:rPr>
          <w:rFonts w:cs="Simplified Arabic"/>
          <w:sz w:val="22"/>
          <w:rtl/>
          <w:lang w:val="en-US" w:eastAsia="en-US"/>
        </w:rPr>
        <w:t xml:space="preserve">أية معلومات متاحة بشأن الفوائد النقدية المشتركة من خلال الآلية المتعددة الأطراف وبموجب التدابير الوطنية </w:t>
      </w:r>
      <w:r w:rsidR="00843782">
        <w:rPr>
          <w:rFonts w:cs="Simplified Arabic" w:hint="cs"/>
          <w:sz w:val="22"/>
          <w:rtl/>
          <w:lang w:val="en-US" w:eastAsia="en-US"/>
        </w:rPr>
        <w:t>للحصول</w:t>
      </w:r>
      <w:r w:rsidR="00843782" w:rsidRPr="00843782">
        <w:rPr>
          <w:rFonts w:cs="Simplified Arabic"/>
          <w:sz w:val="22"/>
          <w:rtl/>
          <w:lang w:val="en-US" w:eastAsia="en-US"/>
        </w:rPr>
        <w:t xml:space="preserve"> وتقاسم المنافع؛</w:t>
      </w:r>
    </w:p>
    <w:p w14:paraId="2E93B6DE" w14:textId="39419C9D"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ي</w:t>
      </w:r>
      <w:r w:rsidRPr="00125ED3">
        <w:rPr>
          <w:rFonts w:cs="Simplified Arabic"/>
          <w:sz w:val="22"/>
          <w:rtl/>
          <w:lang w:val="en-US" w:eastAsia="en-US"/>
        </w:rPr>
        <w:t>)</w:t>
      </w:r>
      <w:r w:rsidRPr="00125ED3">
        <w:rPr>
          <w:rFonts w:cs="Simplified Arabic"/>
          <w:sz w:val="22"/>
          <w:rtl/>
          <w:lang w:val="en-US" w:eastAsia="en-US"/>
        </w:rPr>
        <w:tab/>
        <w:t xml:space="preserve">معلومات عن </w:t>
      </w:r>
      <w:r w:rsidRPr="00125ED3">
        <w:rPr>
          <w:rFonts w:cs="Simplified Arabic" w:hint="cs"/>
          <w:sz w:val="22"/>
          <w:rtl/>
          <w:lang w:val="en-US" w:eastAsia="en-US"/>
        </w:rPr>
        <w:t xml:space="preserve">أي </w:t>
      </w:r>
      <w:r w:rsidRPr="00125ED3">
        <w:rPr>
          <w:rFonts w:cs="Simplified Arabic"/>
          <w:sz w:val="22"/>
          <w:rtl/>
          <w:lang w:val="en-US" w:eastAsia="en-US"/>
        </w:rPr>
        <w:t xml:space="preserve">آثار لعمل الآلية المتعددة الأطراف </w:t>
      </w:r>
      <w:r w:rsidRPr="00125ED3">
        <w:rPr>
          <w:rFonts w:cs="Simplified Arabic" w:hint="cs"/>
          <w:sz w:val="22"/>
          <w:rtl/>
          <w:lang w:val="en-US" w:eastAsia="en-US"/>
        </w:rPr>
        <w:t>على</w:t>
      </w:r>
      <w:r w:rsidRPr="00125ED3">
        <w:rPr>
          <w:rFonts w:cs="Simplified Arabic"/>
          <w:sz w:val="22"/>
          <w:rtl/>
          <w:lang w:val="en-US" w:eastAsia="en-US"/>
        </w:rPr>
        <w:t xml:space="preserve"> حقوق الشعوب الأصلية والمجتمعات المحلية، بما في ذلك النساء والشباب</w:t>
      </w:r>
      <w:r w:rsidR="00992F62">
        <w:rPr>
          <w:rFonts w:cs="Simplified Arabic" w:hint="cs"/>
          <w:sz w:val="22"/>
          <w:rtl/>
          <w:lang w:val="en-US" w:eastAsia="en-US"/>
        </w:rPr>
        <w:t xml:space="preserve"> داخل هذه المجتمعات</w:t>
      </w:r>
      <w:r w:rsidRPr="00125ED3">
        <w:rPr>
          <w:rFonts w:cs="Simplified Arabic" w:hint="cs"/>
          <w:sz w:val="22"/>
          <w:rtl/>
          <w:lang w:val="en-US" w:eastAsia="en-US"/>
        </w:rPr>
        <w:t>؛</w:t>
      </w:r>
    </w:p>
    <w:p w14:paraId="73DB2D80" w14:textId="606FB947" w:rsidR="00387B0B" w:rsidRPr="00125ED3" w:rsidRDefault="00387B0B" w:rsidP="00200E56">
      <w:pPr>
        <w:bidi/>
        <w:spacing w:after="120" w:line="216" w:lineRule="auto"/>
        <w:ind w:left="90" w:firstLine="63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ك</w:t>
      </w:r>
      <w:r w:rsidRPr="00125ED3">
        <w:rPr>
          <w:rFonts w:cs="Simplified Arabic"/>
          <w:sz w:val="22"/>
          <w:rtl/>
          <w:lang w:val="en-US" w:eastAsia="en-US"/>
        </w:rPr>
        <w:t>)</w:t>
      </w:r>
      <w:r w:rsidRPr="00125ED3">
        <w:rPr>
          <w:rFonts w:cs="Simplified Arabic"/>
          <w:sz w:val="22"/>
          <w:rtl/>
          <w:lang w:val="en-US" w:eastAsia="en-US"/>
        </w:rPr>
        <w:tab/>
        <w:t>معلومات عن</w:t>
      </w:r>
      <w:r w:rsidRPr="00125ED3">
        <w:rPr>
          <w:rFonts w:cs="Simplified Arabic" w:hint="cs"/>
          <w:sz w:val="22"/>
          <w:rtl/>
          <w:lang w:val="en-US" w:eastAsia="en-US"/>
        </w:rPr>
        <w:t xml:space="preserve"> أي </w:t>
      </w:r>
      <w:r w:rsidRPr="00125ED3">
        <w:rPr>
          <w:rFonts w:cs="Simplified Arabic"/>
          <w:sz w:val="22"/>
          <w:rtl/>
          <w:lang w:val="en-US" w:eastAsia="en-US"/>
        </w:rPr>
        <w:t>آثار لعمل الآلية المتعددة الأطراف على عمليات قواعد البيانات العامة المتعلقة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ولا سيما فيما يتعلق بالوصول المفتوح، فضلا عن</w:t>
      </w:r>
      <w:r w:rsidRPr="00125ED3">
        <w:rPr>
          <w:rFonts w:cs="Simplified Arabic" w:hint="cs"/>
          <w:sz w:val="22"/>
          <w:rtl/>
          <w:lang w:val="en-US" w:eastAsia="en-US"/>
        </w:rPr>
        <w:t xml:space="preserve"> أي </w:t>
      </w:r>
      <w:r w:rsidRPr="00125ED3">
        <w:rPr>
          <w:rFonts w:cs="Simplified Arabic"/>
          <w:sz w:val="22"/>
          <w:rtl/>
          <w:lang w:val="en-US" w:eastAsia="en-US"/>
        </w:rPr>
        <w:t>آثار على البحث والابتكار</w:t>
      </w:r>
      <w:r w:rsidRPr="00125ED3">
        <w:rPr>
          <w:rFonts w:cs="Simplified Arabic" w:hint="cs"/>
          <w:sz w:val="22"/>
          <w:rtl/>
          <w:lang w:val="en-US" w:eastAsia="en-US"/>
        </w:rPr>
        <w:t xml:space="preserve">، </w:t>
      </w:r>
      <w:r w:rsidRPr="00125ED3">
        <w:rPr>
          <w:rFonts w:cs="Simplified Arabic"/>
          <w:sz w:val="22"/>
          <w:rtl/>
          <w:lang w:val="en-US" w:eastAsia="en-US"/>
        </w:rPr>
        <w:t>بما في ذلك الآثار المحتملة على حوكمة البيانات</w:t>
      </w:r>
      <w:r w:rsidR="00992F62">
        <w:rPr>
          <w:rFonts w:cs="Simplified Arabic" w:hint="cs"/>
          <w:sz w:val="22"/>
          <w:rtl/>
          <w:lang w:val="en-US" w:eastAsia="en-US"/>
        </w:rPr>
        <w:t xml:space="preserve">، </w:t>
      </w:r>
      <w:r w:rsidR="00992F62" w:rsidRPr="00992F62">
        <w:rPr>
          <w:rFonts w:cs="Simplified Arabic"/>
          <w:sz w:val="22"/>
          <w:rtl/>
          <w:lang w:val="en-US" w:eastAsia="en-US"/>
        </w:rPr>
        <w:t>بما في ذلك حوكمة البيانات الأصلية</w:t>
      </w:r>
      <w:r w:rsidRPr="00125ED3">
        <w:rPr>
          <w:rFonts w:cs="Simplified Arabic"/>
          <w:sz w:val="22"/>
          <w:rtl/>
          <w:lang w:val="en-US" w:eastAsia="en-US"/>
        </w:rPr>
        <w:t>؛</w:t>
      </w:r>
    </w:p>
    <w:p w14:paraId="3A6D72F3" w14:textId="77777777"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ل</w:t>
      </w:r>
      <w:r w:rsidRPr="00125ED3">
        <w:rPr>
          <w:rFonts w:cs="Simplified Arabic"/>
          <w:sz w:val="22"/>
          <w:rtl/>
          <w:lang w:val="en-US" w:eastAsia="en-US"/>
        </w:rPr>
        <w:t>)</w:t>
      </w:r>
      <w:r w:rsidRPr="00125ED3">
        <w:rPr>
          <w:rFonts w:cs="Simplified Arabic"/>
          <w:sz w:val="22"/>
          <w:rtl/>
          <w:lang w:val="en-US" w:eastAsia="en-US"/>
        </w:rPr>
        <w:tab/>
        <w:t>معلومات عن التفاعلات و</w:t>
      </w:r>
      <w:r w:rsidRPr="00125ED3">
        <w:rPr>
          <w:rFonts w:cs="Simplified Arabic" w:hint="cs"/>
          <w:sz w:val="22"/>
          <w:rtl/>
          <w:lang w:val="en-US" w:eastAsia="en-US"/>
        </w:rPr>
        <w:t xml:space="preserve">أي </w:t>
      </w:r>
      <w:r w:rsidRPr="00125ED3">
        <w:rPr>
          <w:rFonts w:cs="Simplified Arabic"/>
          <w:sz w:val="22"/>
          <w:rtl/>
          <w:lang w:val="en-US" w:eastAsia="en-US"/>
        </w:rPr>
        <w:t>أوجه تآزر بين تشغيل الآلية المتعددة الأطراف وغيرها من الصكوك المتعددة الأطراف للحصول وتقاسم المنافع</w:t>
      </w:r>
      <w:r w:rsidRPr="00125ED3">
        <w:rPr>
          <w:rFonts w:cs="Simplified Arabic" w:hint="cs"/>
          <w:sz w:val="22"/>
          <w:rtl/>
          <w:lang w:val="en-US" w:eastAsia="en-US"/>
        </w:rPr>
        <w:t>؛</w:t>
      </w:r>
    </w:p>
    <w:p w14:paraId="13DF9A0A" w14:textId="2E3C66D9"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(م)</w:t>
      </w:r>
      <w:r w:rsidRPr="00125ED3">
        <w:rPr>
          <w:rFonts w:cs="Simplified Arabic" w:hint="cs"/>
          <w:sz w:val="22"/>
          <w:rtl/>
          <w:lang w:val="en-US" w:eastAsia="en-US"/>
        </w:rPr>
        <w:tab/>
      </w:r>
      <w:r w:rsidRPr="00125ED3">
        <w:rPr>
          <w:rFonts w:cs="Simplified Arabic"/>
          <w:sz w:val="22"/>
          <w:rtl/>
          <w:lang w:val="en-US" w:eastAsia="en-US"/>
        </w:rPr>
        <w:t>استعراض التفاعل بين الآلية المتعددة الأطراف وأي</w:t>
      </w:r>
      <w:r w:rsidRPr="00125ED3">
        <w:rPr>
          <w:rFonts w:cs="Simplified Arabic" w:hint="cs"/>
          <w:sz w:val="22"/>
          <w:rtl/>
          <w:lang w:val="en-US" w:eastAsia="en-US"/>
        </w:rPr>
        <w:t xml:space="preserve"> تدابير</w:t>
      </w:r>
      <w:r w:rsidRPr="00125ED3">
        <w:rPr>
          <w:rFonts w:cs="Simplified Arabic"/>
          <w:sz w:val="22"/>
          <w:rtl/>
          <w:lang w:val="en-US" w:eastAsia="en-US"/>
        </w:rPr>
        <w:t xml:space="preserve"> وطنية قائمة بشأن </w:t>
      </w:r>
      <w:r w:rsidRPr="00125ED3">
        <w:rPr>
          <w:rFonts w:cs="Simplified Arabic" w:hint="cs"/>
          <w:sz w:val="22"/>
          <w:rtl/>
          <w:lang w:val="en-US" w:eastAsia="en-US"/>
        </w:rPr>
        <w:t>ا</w:t>
      </w:r>
      <w:r w:rsidRPr="00125ED3">
        <w:rPr>
          <w:rFonts w:cs="Simplified Arabic"/>
          <w:sz w:val="22"/>
          <w:rtl/>
          <w:lang w:val="en-US" w:eastAsia="en-US"/>
        </w:rPr>
        <w:t>لحصول</w:t>
      </w:r>
      <w:r w:rsidRPr="00125ED3">
        <w:rPr>
          <w:rFonts w:cs="Simplified Arabic" w:hint="cs"/>
          <w:sz w:val="22"/>
          <w:rtl/>
          <w:lang w:val="en-US" w:eastAsia="en-US"/>
        </w:rPr>
        <w:t xml:space="preserve"> وتقاسم المنافع فيما يتعلق بمعلومات التسلسل الرقمي بشأن الموارد الجينية؛</w:t>
      </w:r>
    </w:p>
    <w:p w14:paraId="0425293C" w14:textId="5AF896EB"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(ن)</w:t>
      </w:r>
      <w:r w:rsidRPr="00125ED3">
        <w:rPr>
          <w:rFonts w:cs="Simplified Arabic"/>
          <w:sz w:val="22"/>
          <w:rtl/>
          <w:lang w:val="en-US" w:eastAsia="en-US"/>
        </w:rPr>
        <w:tab/>
      </w:r>
      <w:r w:rsidR="003B4813" w:rsidRPr="003B4813">
        <w:rPr>
          <w:rFonts w:cs="Simplified Arabic"/>
          <w:sz w:val="22"/>
          <w:rtl/>
          <w:lang w:val="en-US" w:eastAsia="en-US"/>
        </w:rPr>
        <w:t>أية عوامل ذات صلة، مع مراعاة الظروف الوطنية، بمدى إمكانية التوسع الطوعي للآلية المتعددة الأطراف لتشمل الموارد الجينية في تاريخ لاحق على أساس كل حالة على حدة؛</w:t>
      </w:r>
    </w:p>
    <w:p w14:paraId="20AB8DBC" w14:textId="458249D2"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lastRenderedPageBreak/>
        <w:t>(س)</w:t>
      </w:r>
      <w:r w:rsidRPr="00125ED3">
        <w:rPr>
          <w:rFonts w:cs="Simplified Arabic"/>
          <w:sz w:val="22"/>
          <w:rtl/>
          <w:lang w:val="en-US" w:eastAsia="en-US"/>
        </w:rPr>
        <w:tab/>
      </w:r>
      <w:r w:rsidRPr="00125ED3">
        <w:rPr>
          <w:rFonts w:cs="Simplified Arabic" w:hint="cs"/>
          <w:sz w:val="22"/>
          <w:rtl/>
          <w:lang w:val="en-US" w:eastAsia="en-US"/>
        </w:rPr>
        <w:t>معلومات عن التكنولوجيات الجديدة والناشئة ذات الصلة بتشغيل الآلية المتعددة الأطراف؛</w:t>
      </w:r>
    </w:p>
    <w:p w14:paraId="70691BD8" w14:textId="351C4E21" w:rsidR="00387B0B" w:rsidRPr="00125ED3"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(ع)</w:t>
      </w:r>
      <w:r w:rsidRPr="00125ED3">
        <w:rPr>
          <w:rFonts w:cs="Simplified Arabic"/>
          <w:sz w:val="22"/>
          <w:rtl/>
          <w:lang w:val="en-US" w:eastAsia="en-US"/>
        </w:rPr>
        <w:tab/>
      </w:r>
      <w:r w:rsidRPr="00125ED3">
        <w:rPr>
          <w:rFonts w:cs="Simplified Arabic" w:hint="cs"/>
          <w:sz w:val="22"/>
          <w:rtl/>
          <w:lang w:val="en-US" w:eastAsia="en-US"/>
        </w:rPr>
        <w:t>معلومات عن أن أي آثار لتشغيل الآلية المتعددة الأطراف على تشغيل قواعد البيانات العامة فيما يتعلق بمعلومات التسلسل الرقمي بشأن الموارد الجينية، بما في ذلك الآثار المحتملة على حوكمة البيانات والتدابير التي تتخذها الكيانات التي تدير قواعد البيانات هذه عملا بالفقرة 9 من المرفق؛</w:t>
      </w:r>
    </w:p>
    <w:p w14:paraId="0B5E104D" w14:textId="55822346" w:rsidR="00387B0B" w:rsidRDefault="00387B0B" w:rsidP="00200E56">
      <w:pPr>
        <w:bidi/>
        <w:spacing w:after="120" w:line="216" w:lineRule="auto"/>
        <w:ind w:left="90" w:firstLine="630"/>
        <w:jc w:val="both"/>
        <w:rPr>
          <w:rFonts w:cs="Simplified Arabic"/>
          <w:sz w:val="22"/>
          <w:rtl/>
          <w:lang w:val="en-US" w:eastAsia="en-US"/>
        </w:rPr>
      </w:pPr>
      <w:r w:rsidRPr="00125ED3">
        <w:rPr>
          <w:rFonts w:cs="Simplified Arabic" w:hint="cs"/>
          <w:sz w:val="22"/>
          <w:rtl/>
          <w:lang w:val="en-US" w:eastAsia="en-US"/>
        </w:rPr>
        <w:t>(ف)</w:t>
      </w:r>
      <w:r w:rsidRPr="00125ED3">
        <w:rPr>
          <w:rFonts w:cs="Simplified Arabic"/>
          <w:sz w:val="22"/>
          <w:rtl/>
          <w:lang w:val="en-US" w:eastAsia="en-US"/>
        </w:rPr>
        <w:tab/>
      </w:r>
      <w:r w:rsidRPr="00125ED3">
        <w:rPr>
          <w:rFonts w:cs="Simplified Arabic" w:hint="cs"/>
          <w:sz w:val="22"/>
          <w:rtl/>
          <w:lang w:val="en-US" w:eastAsia="en-US"/>
        </w:rPr>
        <w:t xml:space="preserve">معلومات عن التدابير التي تتخذها الأطراف عملا بالفقرة </w:t>
      </w:r>
      <w:r w:rsidR="00CD6CA2">
        <w:rPr>
          <w:rFonts w:cs="Simplified Arabic" w:hint="cs"/>
          <w:sz w:val="22"/>
          <w:rtl/>
          <w:lang w:val="en-US" w:eastAsia="en-US"/>
        </w:rPr>
        <w:t>11</w:t>
      </w:r>
      <w:r w:rsidRPr="00125ED3">
        <w:rPr>
          <w:rFonts w:cs="Simplified Arabic" w:hint="cs"/>
          <w:sz w:val="22"/>
          <w:rtl/>
          <w:lang w:val="en-US" w:eastAsia="en-US"/>
        </w:rPr>
        <w:t xml:space="preserve"> من المرفق.</w:t>
      </w:r>
    </w:p>
    <w:p w14:paraId="63510FA6" w14:textId="7CE56FD8" w:rsidR="0043187D" w:rsidRPr="00125ED3" w:rsidRDefault="00434E1D" w:rsidP="00200E56">
      <w:pPr>
        <w:bidi/>
        <w:spacing w:after="120" w:line="216" w:lineRule="auto"/>
        <w:ind w:left="90" w:firstLine="630"/>
        <w:jc w:val="both"/>
        <w:rPr>
          <w:rFonts w:cs="Simplified Arabic"/>
          <w:sz w:val="22"/>
          <w:rtl/>
          <w:lang w:val="en-US" w:eastAsia="en-US"/>
        </w:rPr>
      </w:pPr>
      <w:r>
        <w:rPr>
          <w:rFonts w:cs="Simplified Arabic" w:hint="cs"/>
          <w:sz w:val="22"/>
          <w:rtl/>
          <w:lang w:val="en-US" w:eastAsia="en-US"/>
        </w:rPr>
        <w:t xml:space="preserve">(ص)   </w:t>
      </w:r>
      <w:r w:rsidRPr="00434E1D">
        <w:rPr>
          <w:rFonts w:cs="Simplified Arabic"/>
          <w:sz w:val="22"/>
          <w:rtl/>
          <w:lang w:val="en-US" w:eastAsia="en-US"/>
        </w:rPr>
        <w:t xml:space="preserve">معلومات حول </w:t>
      </w:r>
      <w:r>
        <w:rPr>
          <w:rFonts w:cs="Simplified Arabic" w:hint="cs"/>
          <w:sz w:val="22"/>
          <w:rtl/>
          <w:lang w:val="en-US" w:eastAsia="en-US"/>
        </w:rPr>
        <w:t xml:space="preserve">أداء صيغة </w:t>
      </w:r>
      <w:r w:rsidRPr="00434E1D">
        <w:rPr>
          <w:rFonts w:cs="Simplified Arabic"/>
          <w:sz w:val="22"/>
          <w:rtl/>
          <w:lang w:val="en-US" w:eastAsia="en-US"/>
        </w:rPr>
        <w:t>التخصيص.</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C9569" w14:textId="77777777" w:rsidR="00F5761B" w:rsidRDefault="00F5761B" w:rsidP="00C005BD">
      <w:r>
        <w:separator/>
      </w:r>
    </w:p>
  </w:endnote>
  <w:endnote w:type="continuationSeparator" w:id="0">
    <w:p w14:paraId="703DD55C" w14:textId="77777777" w:rsidR="00F5761B" w:rsidRDefault="00F5761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6514850"/>
      <w:docPartObj>
        <w:docPartGallery w:val="Page Numbers (Bottom of Page)"/>
        <w:docPartUnique/>
      </w:docPartObj>
    </w:sdtPr>
    <w:sdtEndPr>
      <w:rPr>
        <w:noProof/>
      </w:rPr>
    </w:sdtEndPr>
    <w:sdtContent>
      <w:p w14:paraId="310C6DCD" w14:textId="43573823" w:rsidR="00E508F3" w:rsidRDefault="00E508F3">
        <w:pPr>
          <w:pStyle w:val="Footer"/>
        </w:pPr>
        <w:r>
          <w:fldChar w:fldCharType="begin"/>
        </w:r>
        <w:r>
          <w:instrText xml:space="preserve"> PAGE   \* MERGEFORMAT </w:instrText>
        </w:r>
        <w:r>
          <w:fldChar w:fldCharType="separate"/>
        </w:r>
        <w:r>
          <w:rPr>
            <w:noProof/>
          </w:rPr>
          <w:t>2</w:t>
        </w:r>
        <w:r>
          <w:rPr>
            <w:noProof/>
          </w:rPr>
          <w:fldChar w:fldCharType="end"/>
        </w:r>
        <w:r>
          <w:rPr>
            <w:noProof/>
          </w:rPr>
          <w:t>/14</w:t>
        </w:r>
      </w:p>
    </w:sdtContent>
  </w:sdt>
  <w:p w14:paraId="516DE3E0" w14:textId="29DABF4C" w:rsidR="00E508F3" w:rsidRPr="00E508F3" w:rsidRDefault="00E508F3">
    <w:pPr>
      <w:pStyle w:val="Footer"/>
      <w:rPr>
        <w:lang w:val="en-US"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BF1BCF" w14:textId="77777777" w:rsidR="00F5761B" w:rsidRDefault="00F5761B" w:rsidP="00A319AA">
      <w:pPr>
        <w:bidi/>
      </w:pPr>
      <w:r>
        <w:separator/>
      </w:r>
    </w:p>
  </w:footnote>
  <w:footnote w:type="continuationSeparator" w:id="0">
    <w:p w14:paraId="46811969" w14:textId="77777777" w:rsidR="00F5761B" w:rsidRDefault="00F5761B" w:rsidP="00C005BD">
      <w:r>
        <w:continuationSeparator/>
      </w:r>
    </w:p>
  </w:footnote>
  <w:footnote w:id="1">
    <w:p w14:paraId="480CDEBA" w14:textId="2A7D468F" w:rsidR="00E26CBB" w:rsidRPr="00E26CBB" w:rsidRDefault="00E26CBB" w:rsidP="00E26CBB">
      <w:pPr>
        <w:pStyle w:val="FootnoteText"/>
        <w:bidi/>
        <w:jc w:val="both"/>
        <w:rPr>
          <w:rFonts w:cs="Simplified Arabic"/>
          <w:sz w:val="18"/>
          <w:rtl/>
        </w:rPr>
      </w:pPr>
      <w:r w:rsidRPr="00F20077">
        <w:rPr>
          <w:rStyle w:val="FootnoteReference"/>
        </w:rPr>
        <w:footnoteRef/>
      </w:r>
      <w:r w:rsidRPr="00F20077">
        <w:rPr>
          <w:rStyle w:val="FootnoteReference"/>
        </w:rPr>
        <w:t xml:space="preserve"> </w:t>
      </w:r>
      <w:r w:rsidR="00F20077">
        <w:rPr>
          <w:rFonts w:cs="Simplified Arabic" w:hint="cs"/>
          <w:sz w:val="18"/>
          <w:rtl/>
        </w:rPr>
        <w:t>القسم جيم.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63B51C1F" w14:textId="2FCF3C5A" w:rsidR="004076F6" w:rsidRPr="00B8088B" w:rsidRDefault="008A15CA" w:rsidP="00115EB1">
        <w:pPr>
          <w:pBdr>
            <w:bottom w:val="single" w:sz="4" w:space="1" w:color="auto"/>
          </w:pBdr>
          <w:jc w:val="right"/>
          <w:rPr>
            <w:sz w:val="22"/>
            <w:szCs w:val="22"/>
            <w:lang w:val="en-GB" w:eastAsia="en-US"/>
          </w:rPr>
        </w:pPr>
        <w:r>
          <w:rPr>
            <w:sz w:val="22"/>
            <w:szCs w:val="22"/>
            <w:lang w:val="en-GB" w:eastAsia="en-US"/>
          </w:rPr>
          <w:t>CBD/COP/16</w:t>
        </w:r>
        <w:r w:rsidR="00F65A2B">
          <w:rPr>
            <w:sz w:val="22"/>
            <w:szCs w:val="22"/>
            <w:lang w:val="en-US" w:eastAsia="en-US"/>
          </w:rPr>
          <w:t>/L.32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63B51C20" w14:textId="51197ADE" w:rsidR="006D75A6" w:rsidRPr="00A476D3" w:rsidRDefault="00F65A2B" w:rsidP="00A476D3">
        <w:pPr>
          <w:pBdr>
            <w:bottom w:val="single" w:sz="4" w:space="1" w:color="auto"/>
          </w:pBdr>
          <w:bidi/>
          <w:jc w:val="right"/>
          <w:rPr>
            <w:sz w:val="22"/>
            <w:szCs w:val="22"/>
            <w:rtl/>
            <w:lang w:val="en-GB" w:eastAsia="en-US"/>
          </w:rPr>
        </w:pPr>
        <w:r>
          <w:rPr>
            <w:sz w:val="22"/>
            <w:szCs w:val="22"/>
            <w:lang w:val="en-GB" w:eastAsia="en-US"/>
          </w:rPr>
          <w:t>CBD/COP/16/L.32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E395D16"/>
    <w:multiLevelType w:val="hybridMultilevel"/>
    <w:tmpl w:val="D1680EEC"/>
    <w:lvl w:ilvl="0" w:tplc="DF64B59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1BF554B"/>
    <w:multiLevelType w:val="hybridMultilevel"/>
    <w:tmpl w:val="24FE9BAA"/>
    <w:lvl w:ilvl="0" w:tplc="C85E78BC">
      <w:start w:val="1"/>
      <w:numFmt w:val="arabicAlpha"/>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14902C5"/>
    <w:multiLevelType w:val="hybridMultilevel"/>
    <w:tmpl w:val="D3ECC0B4"/>
    <w:lvl w:ilvl="0" w:tplc="ACD0482A">
      <w:start w:val="2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D2EC9"/>
    <w:multiLevelType w:val="hybridMultilevel"/>
    <w:tmpl w:val="8B4423B4"/>
    <w:lvl w:ilvl="0" w:tplc="84C86774">
      <w:start w:val="23"/>
      <w:numFmt w:val="decimal"/>
      <w:lvlText w:val="%1-"/>
      <w:lvlJc w:val="left"/>
      <w:pPr>
        <w:ind w:left="927" w:hanging="360"/>
      </w:pPr>
      <w:rPr>
        <w:rFonts w:hint="default"/>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BCE09CF"/>
    <w:multiLevelType w:val="hybridMultilevel"/>
    <w:tmpl w:val="F3F21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707F5"/>
    <w:multiLevelType w:val="hybridMultilevel"/>
    <w:tmpl w:val="C70EE4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6" w15:restartNumberingAfterBreak="0">
    <w:nsid w:val="4F8D23AF"/>
    <w:multiLevelType w:val="hybridMultilevel"/>
    <w:tmpl w:val="5C1E4816"/>
    <w:lvl w:ilvl="0" w:tplc="ACD0482A">
      <w:start w:val="22"/>
      <w:numFmt w:val="bullet"/>
      <w:lvlText w:val="-"/>
      <w:lvlJc w:val="left"/>
      <w:pPr>
        <w:ind w:left="630" w:hanging="360"/>
      </w:pPr>
      <w:rPr>
        <w:rFonts w:ascii="Times New Roman" w:eastAsia="SimSun"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507D1D0E"/>
    <w:multiLevelType w:val="hybridMultilevel"/>
    <w:tmpl w:val="A1E2EE1E"/>
    <w:lvl w:ilvl="0" w:tplc="2542B818">
      <w:start w:val="26"/>
      <w:numFmt w:val="decimal"/>
      <w:lvlText w:val="%1-"/>
      <w:lvlJc w:val="left"/>
      <w:pPr>
        <w:ind w:left="927" w:hanging="360"/>
      </w:pPr>
      <w:rPr>
        <w:rFonts w:hint="default"/>
        <w:sz w:val="22"/>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1DD24E4"/>
    <w:multiLevelType w:val="hybridMultilevel"/>
    <w:tmpl w:val="CEE6DBC2"/>
    <w:lvl w:ilvl="0" w:tplc="DF64B590">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496D77"/>
    <w:multiLevelType w:val="hybridMultilevel"/>
    <w:tmpl w:val="B0C86FD6"/>
    <w:lvl w:ilvl="0" w:tplc="0346D4D4">
      <w:start w:val="1"/>
      <w:numFmt w:val="decimal"/>
      <w:lvlText w:val="%1-"/>
      <w:lvlJc w:val="left"/>
      <w:pPr>
        <w:ind w:left="1284" w:hanging="564"/>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59D7B8D"/>
    <w:multiLevelType w:val="hybridMultilevel"/>
    <w:tmpl w:val="54CEFD9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5" w15:restartNumberingAfterBreak="0">
    <w:nsid w:val="782920DB"/>
    <w:multiLevelType w:val="hybridMultilevel"/>
    <w:tmpl w:val="2B420768"/>
    <w:lvl w:ilvl="0" w:tplc="05609F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CC442FC"/>
    <w:multiLevelType w:val="hybridMultilevel"/>
    <w:tmpl w:val="3A78983E"/>
    <w:lvl w:ilvl="0" w:tplc="B25A9EDE">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230241409">
    <w:abstractNumId w:val="5"/>
  </w:num>
  <w:num w:numId="2" w16cid:durableId="2057702959">
    <w:abstractNumId w:val="18"/>
  </w:num>
  <w:num w:numId="3" w16cid:durableId="564491879">
    <w:abstractNumId w:val="7"/>
  </w:num>
  <w:num w:numId="4" w16cid:durableId="1187135540">
    <w:abstractNumId w:val="12"/>
  </w:num>
  <w:num w:numId="5" w16cid:durableId="1064370929">
    <w:abstractNumId w:val="8"/>
  </w:num>
  <w:num w:numId="6" w16cid:durableId="696737513">
    <w:abstractNumId w:val="19"/>
  </w:num>
  <w:num w:numId="7" w16cid:durableId="1117718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15"/>
  </w:num>
  <w:num w:numId="12" w16cid:durableId="1975210274">
    <w:abstractNumId w:val="3"/>
  </w:num>
  <w:num w:numId="13" w16cid:durableId="832987460">
    <w:abstractNumId w:val="10"/>
  </w:num>
  <w:num w:numId="14" w16cid:durableId="1232039609">
    <w:abstractNumId w:val="25"/>
  </w:num>
  <w:num w:numId="15" w16cid:durableId="364140718">
    <w:abstractNumId w:val="4"/>
  </w:num>
  <w:num w:numId="16" w16cid:durableId="777142551">
    <w:abstractNumId w:val="17"/>
  </w:num>
  <w:num w:numId="17" w16cid:durableId="573319649">
    <w:abstractNumId w:val="26"/>
  </w:num>
  <w:num w:numId="18" w16cid:durableId="402602813">
    <w:abstractNumId w:val="6"/>
  </w:num>
  <w:num w:numId="19" w16cid:durableId="633875618">
    <w:abstractNumId w:val="21"/>
  </w:num>
  <w:num w:numId="20" w16cid:durableId="128789024">
    <w:abstractNumId w:val="0"/>
  </w:num>
  <w:num w:numId="21" w16cid:durableId="493495254">
    <w:abstractNumId w:val="1"/>
  </w:num>
  <w:num w:numId="22" w16cid:durableId="1715735661">
    <w:abstractNumId w:val="20"/>
  </w:num>
  <w:num w:numId="23" w16cid:durableId="2131626299">
    <w:abstractNumId w:val="16"/>
  </w:num>
  <w:num w:numId="24" w16cid:durableId="1514566050">
    <w:abstractNumId w:val="9"/>
  </w:num>
  <w:num w:numId="25" w16cid:durableId="1818841114">
    <w:abstractNumId w:val="13"/>
  </w:num>
  <w:num w:numId="26" w16cid:durableId="2099057704">
    <w:abstractNumId w:val="22"/>
  </w:num>
  <w:num w:numId="27" w16cid:durableId="2069499237">
    <w:abstractNumId w:val="23"/>
  </w:num>
  <w:num w:numId="28" w16cid:durableId="2111051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3B10"/>
    <w:rsid w:val="000141A3"/>
    <w:rsid w:val="00015E2F"/>
    <w:rsid w:val="000160AF"/>
    <w:rsid w:val="00016F68"/>
    <w:rsid w:val="00020BC7"/>
    <w:rsid w:val="000212CF"/>
    <w:rsid w:val="00022635"/>
    <w:rsid w:val="00024707"/>
    <w:rsid w:val="00024CE7"/>
    <w:rsid w:val="00024E82"/>
    <w:rsid w:val="000324B4"/>
    <w:rsid w:val="0003386B"/>
    <w:rsid w:val="00033D91"/>
    <w:rsid w:val="00035C4C"/>
    <w:rsid w:val="00037DBB"/>
    <w:rsid w:val="00042B1A"/>
    <w:rsid w:val="00045762"/>
    <w:rsid w:val="00047397"/>
    <w:rsid w:val="00047FFC"/>
    <w:rsid w:val="00054071"/>
    <w:rsid w:val="00054292"/>
    <w:rsid w:val="00054459"/>
    <w:rsid w:val="00054EEE"/>
    <w:rsid w:val="0005557E"/>
    <w:rsid w:val="00056FE5"/>
    <w:rsid w:val="00057CA3"/>
    <w:rsid w:val="00060D26"/>
    <w:rsid w:val="00061C13"/>
    <w:rsid w:val="000640EA"/>
    <w:rsid w:val="00064EBE"/>
    <w:rsid w:val="00070BB8"/>
    <w:rsid w:val="0007346F"/>
    <w:rsid w:val="0007541F"/>
    <w:rsid w:val="00076B2B"/>
    <w:rsid w:val="0008009C"/>
    <w:rsid w:val="00082687"/>
    <w:rsid w:val="000833CF"/>
    <w:rsid w:val="00085E7C"/>
    <w:rsid w:val="00090564"/>
    <w:rsid w:val="00093D6C"/>
    <w:rsid w:val="0009438F"/>
    <w:rsid w:val="00096D07"/>
    <w:rsid w:val="000A1725"/>
    <w:rsid w:val="000A1F60"/>
    <w:rsid w:val="000A20D2"/>
    <w:rsid w:val="000A2550"/>
    <w:rsid w:val="000A2909"/>
    <w:rsid w:val="000A2A00"/>
    <w:rsid w:val="000A33A3"/>
    <w:rsid w:val="000A5614"/>
    <w:rsid w:val="000A5943"/>
    <w:rsid w:val="000A6CB0"/>
    <w:rsid w:val="000B0CB7"/>
    <w:rsid w:val="000B1263"/>
    <w:rsid w:val="000B551A"/>
    <w:rsid w:val="000B6A89"/>
    <w:rsid w:val="000B7A1A"/>
    <w:rsid w:val="000C038B"/>
    <w:rsid w:val="000C2646"/>
    <w:rsid w:val="000C3645"/>
    <w:rsid w:val="000C4A09"/>
    <w:rsid w:val="000C53C8"/>
    <w:rsid w:val="000C63A5"/>
    <w:rsid w:val="000C777F"/>
    <w:rsid w:val="000C7B4D"/>
    <w:rsid w:val="000D1320"/>
    <w:rsid w:val="000D139B"/>
    <w:rsid w:val="000D219A"/>
    <w:rsid w:val="000D2250"/>
    <w:rsid w:val="000D277A"/>
    <w:rsid w:val="000D3B0A"/>
    <w:rsid w:val="000D6C75"/>
    <w:rsid w:val="000E0446"/>
    <w:rsid w:val="000E32DA"/>
    <w:rsid w:val="000E3B10"/>
    <w:rsid w:val="000E42C6"/>
    <w:rsid w:val="000E7936"/>
    <w:rsid w:val="000F16ED"/>
    <w:rsid w:val="000F1926"/>
    <w:rsid w:val="000F3905"/>
    <w:rsid w:val="000F3A16"/>
    <w:rsid w:val="000F4451"/>
    <w:rsid w:val="000F44F4"/>
    <w:rsid w:val="000F7B51"/>
    <w:rsid w:val="000F7BB3"/>
    <w:rsid w:val="00100A70"/>
    <w:rsid w:val="00101222"/>
    <w:rsid w:val="00102FAB"/>
    <w:rsid w:val="0010332B"/>
    <w:rsid w:val="00104D99"/>
    <w:rsid w:val="00106A41"/>
    <w:rsid w:val="00106E2A"/>
    <w:rsid w:val="001101BB"/>
    <w:rsid w:val="001155F0"/>
    <w:rsid w:val="001156DD"/>
    <w:rsid w:val="00115EB1"/>
    <w:rsid w:val="00115F68"/>
    <w:rsid w:val="00116206"/>
    <w:rsid w:val="00121644"/>
    <w:rsid w:val="00121F4C"/>
    <w:rsid w:val="00123952"/>
    <w:rsid w:val="00124B46"/>
    <w:rsid w:val="00133246"/>
    <w:rsid w:val="00133263"/>
    <w:rsid w:val="0013484F"/>
    <w:rsid w:val="00134D0E"/>
    <w:rsid w:val="001350D0"/>
    <w:rsid w:val="0014360A"/>
    <w:rsid w:val="00145854"/>
    <w:rsid w:val="00147FFE"/>
    <w:rsid w:val="00152B14"/>
    <w:rsid w:val="001539CC"/>
    <w:rsid w:val="0015580C"/>
    <w:rsid w:val="00155E91"/>
    <w:rsid w:val="0016095A"/>
    <w:rsid w:val="00161760"/>
    <w:rsid w:val="00163136"/>
    <w:rsid w:val="00163F91"/>
    <w:rsid w:val="001659B2"/>
    <w:rsid w:val="00165BB5"/>
    <w:rsid w:val="00165C0E"/>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867AD"/>
    <w:rsid w:val="00192403"/>
    <w:rsid w:val="0019265E"/>
    <w:rsid w:val="00193D48"/>
    <w:rsid w:val="001940BF"/>
    <w:rsid w:val="001957F1"/>
    <w:rsid w:val="001A100B"/>
    <w:rsid w:val="001A25FA"/>
    <w:rsid w:val="001A35BC"/>
    <w:rsid w:val="001A7098"/>
    <w:rsid w:val="001B0DEC"/>
    <w:rsid w:val="001B24E9"/>
    <w:rsid w:val="001B4E49"/>
    <w:rsid w:val="001B5A8D"/>
    <w:rsid w:val="001B692F"/>
    <w:rsid w:val="001B7237"/>
    <w:rsid w:val="001B7B39"/>
    <w:rsid w:val="001C0675"/>
    <w:rsid w:val="001C15F2"/>
    <w:rsid w:val="001C1706"/>
    <w:rsid w:val="001C2612"/>
    <w:rsid w:val="001C34B7"/>
    <w:rsid w:val="001C38FE"/>
    <w:rsid w:val="001C534C"/>
    <w:rsid w:val="001D2008"/>
    <w:rsid w:val="001D2679"/>
    <w:rsid w:val="001D4386"/>
    <w:rsid w:val="001D547B"/>
    <w:rsid w:val="001D7175"/>
    <w:rsid w:val="001D757D"/>
    <w:rsid w:val="001D7A40"/>
    <w:rsid w:val="001D7B4D"/>
    <w:rsid w:val="001D7E3A"/>
    <w:rsid w:val="001E3423"/>
    <w:rsid w:val="001E4870"/>
    <w:rsid w:val="001E643D"/>
    <w:rsid w:val="001E7A22"/>
    <w:rsid w:val="001F0FC7"/>
    <w:rsid w:val="001F19E8"/>
    <w:rsid w:val="001F3B1C"/>
    <w:rsid w:val="001F59FC"/>
    <w:rsid w:val="001F71F6"/>
    <w:rsid w:val="00200E56"/>
    <w:rsid w:val="00205B9C"/>
    <w:rsid w:val="002067EE"/>
    <w:rsid w:val="00206CF2"/>
    <w:rsid w:val="0021019B"/>
    <w:rsid w:val="00212595"/>
    <w:rsid w:val="00212919"/>
    <w:rsid w:val="0021469A"/>
    <w:rsid w:val="00216421"/>
    <w:rsid w:val="00217178"/>
    <w:rsid w:val="002176F3"/>
    <w:rsid w:val="0022258D"/>
    <w:rsid w:val="00224308"/>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5AEB"/>
    <w:rsid w:val="002663FF"/>
    <w:rsid w:val="00272F2E"/>
    <w:rsid w:val="00272F77"/>
    <w:rsid w:val="00274A73"/>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0C39"/>
    <w:rsid w:val="002F1EA6"/>
    <w:rsid w:val="002F2AC6"/>
    <w:rsid w:val="002F2D34"/>
    <w:rsid w:val="003016F9"/>
    <w:rsid w:val="003028B1"/>
    <w:rsid w:val="00303422"/>
    <w:rsid w:val="00305F22"/>
    <w:rsid w:val="003065EF"/>
    <w:rsid w:val="003074B0"/>
    <w:rsid w:val="0030754F"/>
    <w:rsid w:val="003077BF"/>
    <w:rsid w:val="00310AB0"/>
    <w:rsid w:val="003140AF"/>
    <w:rsid w:val="003140EC"/>
    <w:rsid w:val="003142D5"/>
    <w:rsid w:val="0031642F"/>
    <w:rsid w:val="00317820"/>
    <w:rsid w:val="00320D8E"/>
    <w:rsid w:val="00322B56"/>
    <w:rsid w:val="00324FB7"/>
    <w:rsid w:val="00326B76"/>
    <w:rsid w:val="0033070F"/>
    <w:rsid w:val="0033337E"/>
    <w:rsid w:val="003334D5"/>
    <w:rsid w:val="003349DD"/>
    <w:rsid w:val="00335A15"/>
    <w:rsid w:val="003365D8"/>
    <w:rsid w:val="00336F2F"/>
    <w:rsid w:val="00337348"/>
    <w:rsid w:val="00337C93"/>
    <w:rsid w:val="00340B98"/>
    <w:rsid w:val="00341291"/>
    <w:rsid w:val="003470F4"/>
    <w:rsid w:val="003472F1"/>
    <w:rsid w:val="00350776"/>
    <w:rsid w:val="00351C77"/>
    <w:rsid w:val="00352117"/>
    <w:rsid w:val="003523AF"/>
    <w:rsid w:val="0035396C"/>
    <w:rsid w:val="00353A8D"/>
    <w:rsid w:val="00356521"/>
    <w:rsid w:val="00360069"/>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87B0B"/>
    <w:rsid w:val="003901AC"/>
    <w:rsid w:val="00392977"/>
    <w:rsid w:val="00393D87"/>
    <w:rsid w:val="003966D1"/>
    <w:rsid w:val="0039755E"/>
    <w:rsid w:val="003A013D"/>
    <w:rsid w:val="003A0742"/>
    <w:rsid w:val="003A0946"/>
    <w:rsid w:val="003A2339"/>
    <w:rsid w:val="003A2343"/>
    <w:rsid w:val="003A3207"/>
    <w:rsid w:val="003A44FF"/>
    <w:rsid w:val="003A5142"/>
    <w:rsid w:val="003A54A7"/>
    <w:rsid w:val="003A7795"/>
    <w:rsid w:val="003B0A4B"/>
    <w:rsid w:val="003B0ED0"/>
    <w:rsid w:val="003B18FD"/>
    <w:rsid w:val="003B4813"/>
    <w:rsid w:val="003B4B7E"/>
    <w:rsid w:val="003B6733"/>
    <w:rsid w:val="003B6C97"/>
    <w:rsid w:val="003C12BD"/>
    <w:rsid w:val="003C2918"/>
    <w:rsid w:val="003C5B65"/>
    <w:rsid w:val="003C63B5"/>
    <w:rsid w:val="003C6791"/>
    <w:rsid w:val="003C7F66"/>
    <w:rsid w:val="003D0754"/>
    <w:rsid w:val="003D1B59"/>
    <w:rsid w:val="003D22BC"/>
    <w:rsid w:val="003D46F4"/>
    <w:rsid w:val="003D754B"/>
    <w:rsid w:val="003E0848"/>
    <w:rsid w:val="003E2103"/>
    <w:rsid w:val="003E2267"/>
    <w:rsid w:val="003E440B"/>
    <w:rsid w:val="003F2BF1"/>
    <w:rsid w:val="003F3973"/>
    <w:rsid w:val="003F423A"/>
    <w:rsid w:val="003F426D"/>
    <w:rsid w:val="003F58E2"/>
    <w:rsid w:val="0040036B"/>
    <w:rsid w:val="0040211C"/>
    <w:rsid w:val="004024F7"/>
    <w:rsid w:val="004037D3"/>
    <w:rsid w:val="00404F83"/>
    <w:rsid w:val="00405F77"/>
    <w:rsid w:val="00406B26"/>
    <w:rsid w:val="004076F6"/>
    <w:rsid w:val="0041108B"/>
    <w:rsid w:val="00412703"/>
    <w:rsid w:val="0041280C"/>
    <w:rsid w:val="00413277"/>
    <w:rsid w:val="0041522D"/>
    <w:rsid w:val="004219B3"/>
    <w:rsid w:val="00421FCD"/>
    <w:rsid w:val="00422789"/>
    <w:rsid w:val="00422CD2"/>
    <w:rsid w:val="00423D95"/>
    <w:rsid w:val="00426521"/>
    <w:rsid w:val="00426C39"/>
    <w:rsid w:val="004270A7"/>
    <w:rsid w:val="004304A7"/>
    <w:rsid w:val="0043187D"/>
    <w:rsid w:val="00431F3C"/>
    <w:rsid w:val="00432AC4"/>
    <w:rsid w:val="00433F2D"/>
    <w:rsid w:val="00434E1D"/>
    <w:rsid w:val="0043646A"/>
    <w:rsid w:val="004367D7"/>
    <w:rsid w:val="004369AE"/>
    <w:rsid w:val="00436E76"/>
    <w:rsid w:val="00437606"/>
    <w:rsid w:val="00440509"/>
    <w:rsid w:val="00442228"/>
    <w:rsid w:val="004427FF"/>
    <w:rsid w:val="00443D6C"/>
    <w:rsid w:val="004455C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E06"/>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41FA"/>
    <w:rsid w:val="004B5A11"/>
    <w:rsid w:val="004B6450"/>
    <w:rsid w:val="004C04E4"/>
    <w:rsid w:val="004C1B27"/>
    <w:rsid w:val="004C2D39"/>
    <w:rsid w:val="004C437C"/>
    <w:rsid w:val="004C6718"/>
    <w:rsid w:val="004C71CB"/>
    <w:rsid w:val="004D45B4"/>
    <w:rsid w:val="004D6627"/>
    <w:rsid w:val="004E29B4"/>
    <w:rsid w:val="004E67B5"/>
    <w:rsid w:val="004E72FC"/>
    <w:rsid w:val="004F0AF8"/>
    <w:rsid w:val="004F0BF8"/>
    <w:rsid w:val="004F1EB2"/>
    <w:rsid w:val="004F5EA6"/>
    <w:rsid w:val="004F67AD"/>
    <w:rsid w:val="00500517"/>
    <w:rsid w:val="005008BF"/>
    <w:rsid w:val="005016D5"/>
    <w:rsid w:val="0050206C"/>
    <w:rsid w:val="00502161"/>
    <w:rsid w:val="00503721"/>
    <w:rsid w:val="005038F1"/>
    <w:rsid w:val="00503C13"/>
    <w:rsid w:val="00505696"/>
    <w:rsid w:val="005136A5"/>
    <w:rsid w:val="005142BF"/>
    <w:rsid w:val="00515C7C"/>
    <w:rsid w:val="005162DE"/>
    <w:rsid w:val="00516BC5"/>
    <w:rsid w:val="00517032"/>
    <w:rsid w:val="0052012E"/>
    <w:rsid w:val="00520532"/>
    <w:rsid w:val="00521A89"/>
    <w:rsid w:val="005233F2"/>
    <w:rsid w:val="00523CCE"/>
    <w:rsid w:val="0052444F"/>
    <w:rsid w:val="00524F03"/>
    <w:rsid w:val="00525469"/>
    <w:rsid w:val="00525B13"/>
    <w:rsid w:val="0053011D"/>
    <w:rsid w:val="00530E4C"/>
    <w:rsid w:val="00530F38"/>
    <w:rsid w:val="0053146D"/>
    <w:rsid w:val="00531EAE"/>
    <w:rsid w:val="005369EE"/>
    <w:rsid w:val="005377ED"/>
    <w:rsid w:val="00544756"/>
    <w:rsid w:val="005450E2"/>
    <w:rsid w:val="00545577"/>
    <w:rsid w:val="005466EF"/>
    <w:rsid w:val="005504DB"/>
    <w:rsid w:val="00552AF8"/>
    <w:rsid w:val="00554A13"/>
    <w:rsid w:val="00557F1C"/>
    <w:rsid w:val="00560D1E"/>
    <w:rsid w:val="00562E5F"/>
    <w:rsid w:val="00563077"/>
    <w:rsid w:val="005657A0"/>
    <w:rsid w:val="00565C12"/>
    <w:rsid w:val="00567DE0"/>
    <w:rsid w:val="00570235"/>
    <w:rsid w:val="005727A8"/>
    <w:rsid w:val="005729FC"/>
    <w:rsid w:val="00574111"/>
    <w:rsid w:val="00574A6B"/>
    <w:rsid w:val="00576140"/>
    <w:rsid w:val="005821E4"/>
    <w:rsid w:val="005822D6"/>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33E6"/>
    <w:rsid w:val="005D36AC"/>
    <w:rsid w:val="005D4774"/>
    <w:rsid w:val="005D743F"/>
    <w:rsid w:val="005D75BA"/>
    <w:rsid w:val="005E056D"/>
    <w:rsid w:val="005E2E5A"/>
    <w:rsid w:val="005E40AA"/>
    <w:rsid w:val="005E6305"/>
    <w:rsid w:val="005F2F57"/>
    <w:rsid w:val="005F4272"/>
    <w:rsid w:val="005F527A"/>
    <w:rsid w:val="005F5293"/>
    <w:rsid w:val="005F5E79"/>
    <w:rsid w:val="006031B6"/>
    <w:rsid w:val="00603268"/>
    <w:rsid w:val="00603B5B"/>
    <w:rsid w:val="006043C7"/>
    <w:rsid w:val="006118FD"/>
    <w:rsid w:val="0061398F"/>
    <w:rsid w:val="00613B45"/>
    <w:rsid w:val="00616EC2"/>
    <w:rsid w:val="006206C6"/>
    <w:rsid w:val="00622141"/>
    <w:rsid w:val="0062303C"/>
    <w:rsid w:val="00623EE7"/>
    <w:rsid w:val="00624D7E"/>
    <w:rsid w:val="00626166"/>
    <w:rsid w:val="00627052"/>
    <w:rsid w:val="006319EE"/>
    <w:rsid w:val="00631FA9"/>
    <w:rsid w:val="00632CC3"/>
    <w:rsid w:val="0063499A"/>
    <w:rsid w:val="006360E8"/>
    <w:rsid w:val="00636D99"/>
    <w:rsid w:val="006376CA"/>
    <w:rsid w:val="00640059"/>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3AED"/>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2C99"/>
    <w:rsid w:val="006C3AE4"/>
    <w:rsid w:val="006C5C25"/>
    <w:rsid w:val="006D05DF"/>
    <w:rsid w:val="006D0753"/>
    <w:rsid w:val="006D0959"/>
    <w:rsid w:val="006D0C37"/>
    <w:rsid w:val="006D684C"/>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326F"/>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297C"/>
    <w:rsid w:val="007836F5"/>
    <w:rsid w:val="007839D3"/>
    <w:rsid w:val="00785A9E"/>
    <w:rsid w:val="00786810"/>
    <w:rsid w:val="00790F82"/>
    <w:rsid w:val="007925F1"/>
    <w:rsid w:val="00792F29"/>
    <w:rsid w:val="00793C0E"/>
    <w:rsid w:val="007946DD"/>
    <w:rsid w:val="007946F9"/>
    <w:rsid w:val="00794E96"/>
    <w:rsid w:val="007A0E00"/>
    <w:rsid w:val="007A1E7B"/>
    <w:rsid w:val="007A24C2"/>
    <w:rsid w:val="007A31ED"/>
    <w:rsid w:val="007A4A05"/>
    <w:rsid w:val="007A55FF"/>
    <w:rsid w:val="007B0984"/>
    <w:rsid w:val="007B0B22"/>
    <w:rsid w:val="007B15AC"/>
    <w:rsid w:val="007B2136"/>
    <w:rsid w:val="007B2A7A"/>
    <w:rsid w:val="007B4C84"/>
    <w:rsid w:val="007C4A83"/>
    <w:rsid w:val="007C5CC9"/>
    <w:rsid w:val="007C78ED"/>
    <w:rsid w:val="007D32AF"/>
    <w:rsid w:val="007D401D"/>
    <w:rsid w:val="007D4AD9"/>
    <w:rsid w:val="007E063B"/>
    <w:rsid w:val="007E2EC1"/>
    <w:rsid w:val="007E34DF"/>
    <w:rsid w:val="007E7EB3"/>
    <w:rsid w:val="007F1A2B"/>
    <w:rsid w:val="007F474C"/>
    <w:rsid w:val="007F78EF"/>
    <w:rsid w:val="007F7932"/>
    <w:rsid w:val="0080054E"/>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3782"/>
    <w:rsid w:val="00844EFF"/>
    <w:rsid w:val="00845E92"/>
    <w:rsid w:val="008539A7"/>
    <w:rsid w:val="008542D4"/>
    <w:rsid w:val="008548F4"/>
    <w:rsid w:val="00855574"/>
    <w:rsid w:val="008556EF"/>
    <w:rsid w:val="008568F5"/>
    <w:rsid w:val="008573EF"/>
    <w:rsid w:val="00860E67"/>
    <w:rsid w:val="00861A0B"/>
    <w:rsid w:val="008638F1"/>
    <w:rsid w:val="00863FA2"/>
    <w:rsid w:val="00866660"/>
    <w:rsid w:val="00867A14"/>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15CA"/>
    <w:rsid w:val="008A20F7"/>
    <w:rsid w:val="008A2284"/>
    <w:rsid w:val="008A2FCA"/>
    <w:rsid w:val="008A3ADF"/>
    <w:rsid w:val="008A3BD1"/>
    <w:rsid w:val="008A3C8F"/>
    <w:rsid w:val="008A3D48"/>
    <w:rsid w:val="008A5839"/>
    <w:rsid w:val="008A5B7B"/>
    <w:rsid w:val="008A60B2"/>
    <w:rsid w:val="008A63D9"/>
    <w:rsid w:val="008A6B7B"/>
    <w:rsid w:val="008A7CA0"/>
    <w:rsid w:val="008A7DC6"/>
    <w:rsid w:val="008B0631"/>
    <w:rsid w:val="008B25FF"/>
    <w:rsid w:val="008B601E"/>
    <w:rsid w:val="008B703B"/>
    <w:rsid w:val="008B71B5"/>
    <w:rsid w:val="008B79A8"/>
    <w:rsid w:val="008C0134"/>
    <w:rsid w:val="008C0498"/>
    <w:rsid w:val="008C20E9"/>
    <w:rsid w:val="008C266F"/>
    <w:rsid w:val="008C287C"/>
    <w:rsid w:val="008C2C4A"/>
    <w:rsid w:val="008C3884"/>
    <w:rsid w:val="008C411C"/>
    <w:rsid w:val="008D3027"/>
    <w:rsid w:val="008D37BB"/>
    <w:rsid w:val="008D5743"/>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2859"/>
    <w:rsid w:val="009434BC"/>
    <w:rsid w:val="00944DE6"/>
    <w:rsid w:val="00944E7F"/>
    <w:rsid w:val="00950247"/>
    <w:rsid w:val="009503CA"/>
    <w:rsid w:val="00953C37"/>
    <w:rsid w:val="00954811"/>
    <w:rsid w:val="00955BCE"/>
    <w:rsid w:val="0096000A"/>
    <w:rsid w:val="00961BAB"/>
    <w:rsid w:val="00962406"/>
    <w:rsid w:val="009630CB"/>
    <w:rsid w:val="00970E0B"/>
    <w:rsid w:val="00973D8A"/>
    <w:rsid w:val="00974BA6"/>
    <w:rsid w:val="00974BF6"/>
    <w:rsid w:val="009751A1"/>
    <w:rsid w:val="00975A4E"/>
    <w:rsid w:val="009766F4"/>
    <w:rsid w:val="00976ED6"/>
    <w:rsid w:val="00981AF6"/>
    <w:rsid w:val="00982986"/>
    <w:rsid w:val="00982AB4"/>
    <w:rsid w:val="009831C0"/>
    <w:rsid w:val="0098321A"/>
    <w:rsid w:val="00983D9E"/>
    <w:rsid w:val="00984F2F"/>
    <w:rsid w:val="009856BF"/>
    <w:rsid w:val="00986228"/>
    <w:rsid w:val="0099130E"/>
    <w:rsid w:val="00991803"/>
    <w:rsid w:val="00992F62"/>
    <w:rsid w:val="009933FC"/>
    <w:rsid w:val="00995D81"/>
    <w:rsid w:val="00997528"/>
    <w:rsid w:val="009A1C05"/>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3455"/>
    <w:rsid w:val="00A13594"/>
    <w:rsid w:val="00A14BBB"/>
    <w:rsid w:val="00A16B4B"/>
    <w:rsid w:val="00A174ED"/>
    <w:rsid w:val="00A2105B"/>
    <w:rsid w:val="00A21F91"/>
    <w:rsid w:val="00A23B3A"/>
    <w:rsid w:val="00A27078"/>
    <w:rsid w:val="00A27159"/>
    <w:rsid w:val="00A27FCF"/>
    <w:rsid w:val="00A30B99"/>
    <w:rsid w:val="00A30E02"/>
    <w:rsid w:val="00A317A4"/>
    <w:rsid w:val="00A319AA"/>
    <w:rsid w:val="00A32826"/>
    <w:rsid w:val="00A3550C"/>
    <w:rsid w:val="00A37185"/>
    <w:rsid w:val="00A41940"/>
    <w:rsid w:val="00A41C43"/>
    <w:rsid w:val="00A41EE8"/>
    <w:rsid w:val="00A476D3"/>
    <w:rsid w:val="00A50EF1"/>
    <w:rsid w:val="00A528DB"/>
    <w:rsid w:val="00A609E2"/>
    <w:rsid w:val="00A60A7A"/>
    <w:rsid w:val="00A61C0F"/>
    <w:rsid w:val="00A663C6"/>
    <w:rsid w:val="00A72462"/>
    <w:rsid w:val="00A73C49"/>
    <w:rsid w:val="00A73DF6"/>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B7F78"/>
    <w:rsid w:val="00AC08A3"/>
    <w:rsid w:val="00AC0F51"/>
    <w:rsid w:val="00AC1689"/>
    <w:rsid w:val="00AC1F82"/>
    <w:rsid w:val="00AC59BE"/>
    <w:rsid w:val="00AD0D3F"/>
    <w:rsid w:val="00AD1C59"/>
    <w:rsid w:val="00AD220C"/>
    <w:rsid w:val="00AD719A"/>
    <w:rsid w:val="00AE0F61"/>
    <w:rsid w:val="00AE4EB5"/>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01D"/>
    <w:rsid w:val="00B6495D"/>
    <w:rsid w:val="00B6654C"/>
    <w:rsid w:val="00B668D3"/>
    <w:rsid w:val="00B66CFB"/>
    <w:rsid w:val="00B67941"/>
    <w:rsid w:val="00B7190B"/>
    <w:rsid w:val="00B73EAB"/>
    <w:rsid w:val="00B8088B"/>
    <w:rsid w:val="00B859AA"/>
    <w:rsid w:val="00B85E71"/>
    <w:rsid w:val="00B925E4"/>
    <w:rsid w:val="00B92B50"/>
    <w:rsid w:val="00B92EA4"/>
    <w:rsid w:val="00B9426A"/>
    <w:rsid w:val="00B94696"/>
    <w:rsid w:val="00B949B9"/>
    <w:rsid w:val="00B9530C"/>
    <w:rsid w:val="00B96B78"/>
    <w:rsid w:val="00B973A6"/>
    <w:rsid w:val="00BA29CC"/>
    <w:rsid w:val="00BA48F2"/>
    <w:rsid w:val="00BA60E1"/>
    <w:rsid w:val="00BA6121"/>
    <w:rsid w:val="00BA72D6"/>
    <w:rsid w:val="00BB0128"/>
    <w:rsid w:val="00BB23E1"/>
    <w:rsid w:val="00BB3198"/>
    <w:rsid w:val="00BB5A42"/>
    <w:rsid w:val="00BB6B02"/>
    <w:rsid w:val="00BC1162"/>
    <w:rsid w:val="00BC1F59"/>
    <w:rsid w:val="00BC34E2"/>
    <w:rsid w:val="00BC5CAC"/>
    <w:rsid w:val="00BC78AF"/>
    <w:rsid w:val="00BD0480"/>
    <w:rsid w:val="00BD0523"/>
    <w:rsid w:val="00BD05FD"/>
    <w:rsid w:val="00BD1364"/>
    <w:rsid w:val="00BD321B"/>
    <w:rsid w:val="00BD3FAF"/>
    <w:rsid w:val="00BD4A09"/>
    <w:rsid w:val="00BD57FF"/>
    <w:rsid w:val="00BE05B0"/>
    <w:rsid w:val="00BE2C16"/>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47B2"/>
    <w:rsid w:val="00C16C72"/>
    <w:rsid w:val="00C17BA4"/>
    <w:rsid w:val="00C23E8F"/>
    <w:rsid w:val="00C241DF"/>
    <w:rsid w:val="00C24DA7"/>
    <w:rsid w:val="00C25B90"/>
    <w:rsid w:val="00C26C86"/>
    <w:rsid w:val="00C31765"/>
    <w:rsid w:val="00C34E83"/>
    <w:rsid w:val="00C4104B"/>
    <w:rsid w:val="00C41632"/>
    <w:rsid w:val="00C41CD9"/>
    <w:rsid w:val="00C44583"/>
    <w:rsid w:val="00C445D1"/>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BBF"/>
    <w:rsid w:val="00C73E8A"/>
    <w:rsid w:val="00C750D8"/>
    <w:rsid w:val="00C75179"/>
    <w:rsid w:val="00C81732"/>
    <w:rsid w:val="00C82B67"/>
    <w:rsid w:val="00C82E08"/>
    <w:rsid w:val="00C84220"/>
    <w:rsid w:val="00C84607"/>
    <w:rsid w:val="00C86FE7"/>
    <w:rsid w:val="00C87683"/>
    <w:rsid w:val="00C91A4C"/>
    <w:rsid w:val="00C92EAA"/>
    <w:rsid w:val="00C93019"/>
    <w:rsid w:val="00C969E6"/>
    <w:rsid w:val="00C96FF3"/>
    <w:rsid w:val="00CA03C2"/>
    <w:rsid w:val="00CA1758"/>
    <w:rsid w:val="00CA6019"/>
    <w:rsid w:val="00CA614E"/>
    <w:rsid w:val="00CA6A56"/>
    <w:rsid w:val="00CB05B3"/>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D6CA2"/>
    <w:rsid w:val="00CE4098"/>
    <w:rsid w:val="00CE47C5"/>
    <w:rsid w:val="00CF01BF"/>
    <w:rsid w:val="00CF172E"/>
    <w:rsid w:val="00CF2D62"/>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1E6"/>
    <w:rsid w:val="00D24A2B"/>
    <w:rsid w:val="00D24A36"/>
    <w:rsid w:val="00D25E6A"/>
    <w:rsid w:val="00D336FE"/>
    <w:rsid w:val="00D34978"/>
    <w:rsid w:val="00D34F35"/>
    <w:rsid w:val="00D400BE"/>
    <w:rsid w:val="00D42150"/>
    <w:rsid w:val="00D43416"/>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2F54"/>
    <w:rsid w:val="00D93162"/>
    <w:rsid w:val="00D94694"/>
    <w:rsid w:val="00D94BE7"/>
    <w:rsid w:val="00D94C21"/>
    <w:rsid w:val="00D94EE2"/>
    <w:rsid w:val="00D96A2E"/>
    <w:rsid w:val="00D970D6"/>
    <w:rsid w:val="00DA0866"/>
    <w:rsid w:val="00DA126C"/>
    <w:rsid w:val="00DA25E8"/>
    <w:rsid w:val="00DA34D3"/>
    <w:rsid w:val="00DA3B1F"/>
    <w:rsid w:val="00DA5208"/>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44"/>
    <w:rsid w:val="00DE0457"/>
    <w:rsid w:val="00DE1BDD"/>
    <w:rsid w:val="00DE211C"/>
    <w:rsid w:val="00DE2C43"/>
    <w:rsid w:val="00DE33A6"/>
    <w:rsid w:val="00DE36A9"/>
    <w:rsid w:val="00DE41F2"/>
    <w:rsid w:val="00DE4A61"/>
    <w:rsid w:val="00DE7904"/>
    <w:rsid w:val="00DF0050"/>
    <w:rsid w:val="00DF1A28"/>
    <w:rsid w:val="00DF297A"/>
    <w:rsid w:val="00DF3C0C"/>
    <w:rsid w:val="00DF5667"/>
    <w:rsid w:val="00DF5748"/>
    <w:rsid w:val="00DF666C"/>
    <w:rsid w:val="00E01269"/>
    <w:rsid w:val="00E0139B"/>
    <w:rsid w:val="00E02492"/>
    <w:rsid w:val="00E101C1"/>
    <w:rsid w:val="00E124AB"/>
    <w:rsid w:val="00E129CB"/>
    <w:rsid w:val="00E17E94"/>
    <w:rsid w:val="00E2390C"/>
    <w:rsid w:val="00E23C6D"/>
    <w:rsid w:val="00E25B1C"/>
    <w:rsid w:val="00E25F17"/>
    <w:rsid w:val="00E26CBB"/>
    <w:rsid w:val="00E26D32"/>
    <w:rsid w:val="00E31002"/>
    <w:rsid w:val="00E32D05"/>
    <w:rsid w:val="00E335FD"/>
    <w:rsid w:val="00E40CB8"/>
    <w:rsid w:val="00E428EA"/>
    <w:rsid w:val="00E43C92"/>
    <w:rsid w:val="00E50155"/>
    <w:rsid w:val="00E508F3"/>
    <w:rsid w:val="00E51019"/>
    <w:rsid w:val="00E550D7"/>
    <w:rsid w:val="00E55191"/>
    <w:rsid w:val="00E55ACE"/>
    <w:rsid w:val="00E6057C"/>
    <w:rsid w:val="00E61663"/>
    <w:rsid w:val="00E61F4B"/>
    <w:rsid w:val="00E64298"/>
    <w:rsid w:val="00E646AA"/>
    <w:rsid w:val="00E65A21"/>
    <w:rsid w:val="00E70AF3"/>
    <w:rsid w:val="00E7188D"/>
    <w:rsid w:val="00E722BD"/>
    <w:rsid w:val="00E745F1"/>
    <w:rsid w:val="00E74B24"/>
    <w:rsid w:val="00E74EF2"/>
    <w:rsid w:val="00E7665C"/>
    <w:rsid w:val="00E80883"/>
    <w:rsid w:val="00E81890"/>
    <w:rsid w:val="00E86A84"/>
    <w:rsid w:val="00E904C2"/>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08B3"/>
    <w:rsid w:val="00EC2456"/>
    <w:rsid w:val="00EC2521"/>
    <w:rsid w:val="00EC30DD"/>
    <w:rsid w:val="00EC3F13"/>
    <w:rsid w:val="00EC4958"/>
    <w:rsid w:val="00EC64D0"/>
    <w:rsid w:val="00EC70BE"/>
    <w:rsid w:val="00ED185F"/>
    <w:rsid w:val="00ED6919"/>
    <w:rsid w:val="00ED75DC"/>
    <w:rsid w:val="00ED77D1"/>
    <w:rsid w:val="00EE0486"/>
    <w:rsid w:val="00EE261F"/>
    <w:rsid w:val="00EE6AC7"/>
    <w:rsid w:val="00EE7D2B"/>
    <w:rsid w:val="00EE7DF5"/>
    <w:rsid w:val="00EF1065"/>
    <w:rsid w:val="00EF2147"/>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0077"/>
    <w:rsid w:val="00F22186"/>
    <w:rsid w:val="00F23DB3"/>
    <w:rsid w:val="00F30D14"/>
    <w:rsid w:val="00F31B6D"/>
    <w:rsid w:val="00F31CDC"/>
    <w:rsid w:val="00F31DC9"/>
    <w:rsid w:val="00F36946"/>
    <w:rsid w:val="00F41AAC"/>
    <w:rsid w:val="00F41E96"/>
    <w:rsid w:val="00F43EB7"/>
    <w:rsid w:val="00F443AF"/>
    <w:rsid w:val="00F469A9"/>
    <w:rsid w:val="00F47B94"/>
    <w:rsid w:val="00F50D46"/>
    <w:rsid w:val="00F53638"/>
    <w:rsid w:val="00F54A05"/>
    <w:rsid w:val="00F562C0"/>
    <w:rsid w:val="00F57424"/>
    <w:rsid w:val="00F5761B"/>
    <w:rsid w:val="00F57E43"/>
    <w:rsid w:val="00F60947"/>
    <w:rsid w:val="00F62077"/>
    <w:rsid w:val="00F62355"/>
    <w:rsid w:val="00F649FB"/>
    <w:rsid w:val="00F657C8"/>
    <w:rsid w:val="00F65A2B"/>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0DEE"/>
    <w:rsid w:val="00FA1BA3"/>
    <w:rsid w:val="00FA24D8"/>
    <w:rsid w:val="00FA3962"/>
    <w:rsid w:val="00FA3BD0"/>
    <w:rsid w:val="00FA4868"/>
    <w:rsid w:val="00FA5EBF"/>
    <w:rsid w:val="00FA63C7"/>
    <w:rsid w:val="00FA7725"/>
    <w:rsid w:val="00FB07D2"/>
    <w:rsid w:val="00FB2865"/>
    <w:rsid w:val="00FB3A85"/>
    <w:rsid w:val="00FB4127"/>
    <w:rsid w:val="00FB74DF"/>
    <w:rsid w:val="00FC002E"/>
    <w:rsid w:val="00FC0E5A"/>
    <w:rsid w:val="00FC4AAA"/>
    <w:rsid w:val="00FC60FD"/>
    <w:rsid w:val="00FC6C20"/>
    <w:rsid w:val="00FC7037"/>
    <w:rsid w:val="00FD1547"/>
    <w:rsid w:val="00FD43A0"/>
    <w:rsid w:val="00FD6C56"/>
    <w:rsid w:val="00FE01D8"/>
    <w:rsid w:val="00FE1F9A"/>
    <w:rsid w:val="00FE28F7"/>
    <w:rsid w:val="00FE3700"/>
    <w:rsid w:val="00FE3F4E"/>
    <w:rsid w:val="00FE4EC8"/>
    <w:rsid w:val="00FE570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DE044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0"/>
    <w:qFormat/>
    <w:locked/>
    <w:rsid w:val="00A476D3"/>
    <w:rPr>
      <w:rFonts w:ascii="SimSun" w:eastAsia="SimSun" w:hAnsi="SimSun"/>
      <w:snapToGrid w:val="0"/>
      <w:sz w:val="22"/>
      <w:szCs w:val="18"/>
      <w:lang w:val="en-US" w:eastAsia="en-US"/>
    </w:rPr>
  </w:style>
  <w:style w:type="paragraph" w:customStyle="1" w:styleId="Para10">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E0444"/>
    <w:rPr>
      <w:rFonts w:asciiTheme="majorHAnsi" w:eastAsiaTheme="majorEastAsia" w:hAnsiTheme="majorHAnsi" w:cstheme="majorBidi"/>
      <w:color w:val="365F91" w:themeColor="accent1" w:themeShade="BF"/>
      <w:sz w:val="32"/>
      <w:szCs w:val="32"/>
    </w:rPr>
  </w:style>
  <w:style w:type="paragraph" w:customStyle="1" w:styleId="Para1">
    <w:name w:val="Para 1"/>
    <w:basedOn w:val="Normal"/>
    <w:qFormat/>
    <w:rsid w:val="004037D3"/>
    <w:pPr>
      <w:numPr>
        <w:numId w:val="27"/>
      </w:numPr>
      <w:tabs>
        <w:tab w:val="left" w:pos="567"/>
        <w:tab w:val="left" w:pos="1134"/>
        <w:tab w:val="left" w:pos="1701"/>
        <w:tab w:val="left" w:pos="2268"/>
      </w:tabs>
      <w:spacing w:before="120" w:after="120"/>
      <w:jc w:val="both"/>
    </w:pPr>
    <w:rPr>
      <w:rFonts w:eastAsia="SimSun"/>
      <w:sz w:val="22"/>
      <w:szCs w:val="22"/>
      <w:lang w:eastAsia="en-US"/>
    </w:rPr>
  </w:style>
  <w:style w:type="paragraph" w:styleId="Revision">
    <w:name w:val="Revision"/>
    <w:hidden/>
    <w:uiPriority w:val="99"/>
    <w:semiHidden/>
    <w:rsid w:val="00CB05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14</Pages>
  <Words>3412</Words>
  <Characters>19452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CBD/COP/16/L.32</dc:subject>
  <dc:creator>SCBD</dc:creator>
  <cp:lastModifiedBy>Ehab Metwaly</cp:lastModifiedBy>
  <cp:revision>6</cp:revision>
  <cp:lastPrinted>2024-10-22T01:42:00Z</cp:lastPrinted>
  <dcterms:created xsi:type="dcterms:W3CDTF">2024-11-02T18:26:00Z</dcterms:created>
  <dcterms:modified xsi:type="dcterms:W3CDTF">2024-11-03T16:02:00Z</dcterms:modified>
</cp:coreProperties>
</file>