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F3E" w:rsidRPr="00013F21" w:rsidRDefault="00BB4F3E" w:rsidP="00013F21">
      <w:pPr>
        <w:tabs>
          <w:tab w:val="left" w:pos="567"/>
          <w:tab w:val="left" w:pos="1134"/>
          <w:tab w:val="left" w:pos="1701"/>
          <w:tab w:val="left" w:pos="2268"/>
        </w:tabs>
        <w:spacing w:after="0" w:line="240" w:lineRule="auto"/>
        <w:jc w:val="both"/>
        <w:rPr>
          <w:rFonts w:ascii="Times New Roman" w:eastAsia="SimSun" w:hAnsi="Times New Roman"/>
          <w:kern w:val="0"/>
          <w:lang w:val="ru-RU"/>
        </w:rPr>
      </w:pPr>
    </w:p>
    <w:tbl>
      <w:tblPr>
        <w:tblW w:w="10482" w:type="dxa"/>
        <w:tblInd w:w="-283" w:type="dxa"/>
        <w:tblLayout w:type="fixed"/>
        <w:tblLook w:val="0000"/>
      </w:tblPr>
      <w:tblGrid>
        <w:gridCol w:w="975"/>
        <w:gridCol w:w="1434"/>
        <w:gridCol w:w="8073"/>
      </w:tblGrid>
      <w:tr w:rsidR="00BB4F3E" w:rsidRPr="00C5155F" w:rsidTr="00D001A0">
        <w:trPr>
          <w:trHeight w:val="850"/>
        </w:trPr>
        <w:tc>
          <w:tcPr>
            <w:tcW w:w="975" w:type="dxa"/>
            <w:vAlign w:val="bottom"/>
          </w:tcPr>
          <w:p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r w:rsidRPr="00013F21">
              <w:rPr>
                <w:rFonts w:ascii="Times New Roman" w:eastAsia="SimSun" w:hAnsi="Times New Roman"/>
                <w:kern w:val="0"/>
                <w:sz w:val="4"/>
                <w:lang w:val="ru-RU"/>
              </w:rPr>
              <w:t xml:space="preserve"> </w:t>
            </w:r>
            <w:r w:rsidRPr="00C5155F">
              <w:rPr>
                <w:rFonts w:ascii="Times New Roman" w:eastAsia="SimSun" w:hAnsi="Times New Roman"/>
                <w:noProof/>
                <w:kern w:val="0"/>
                <w:sz w:val="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6" o:title=""/>
                </v:shape>
              </w:pict>
            </w:r>
            <w:r w:rsidRPr="00013F21">
              <w:rPr>
                <w:rFonts w:ascii="Times New Roman" w:eastAsia="SimSun" w:hAnsi="Times New Roman"/>
                <w:kern w:val="0"/>
                <w:sz w:val="4"/>
                <w:lang w:val="ru-RU"/>
              </w:rPr>
              <w:t xml:space="preserve"> </w:t>
            </w:r>
          </w:p>
          <w:p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p>
        </w:tc>
        <w:tc>
          <w:tcPr>
            <w:tcW w:w="1434" w:type="dxa"/>
            <w:noWrap/>
            <w:vAlign w:val="bottom"/>
          </w:tcPr>
          <w:p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r w:rsidRPr="00C5155F">
              <w:rPr>
                <w:rFonts w:ascii="Times New Roman" w:eastAsia="SimSun" w:hAnsi="Times New Roman"/>
                <w:noProof/>
                <w:kern w:val="0"/>
                <w:sz w:val="4"/>
                <w:lang w:val="en-US"/>
              </w:rPr>
              <w:pict>
                <v:shape id="Picture 899098129" o:spid="_x0000_i1026" type="#_x0000_t75" alt="unep-2017-ru-blk-sm2" style="width:63pt;height:30pt;visibility:visible">
                  <v:imagedata r:id="rId7" o:title="" cropbottom="26909f"/>
                </v:shape>
              </w:pict>
            </w:r>
            <w:r w:rsidRPr="00013F21">
              <w:rPr>
                <w:rFonts w:ascii="Times New Roman" w:eastAsia="SimSun" w:hAnsi="Times New Roman"/>
                <w:kern w:val="0"/>
                <w:sz w:val="4"/>
                <w:lang w:val="ru-RU"/>
              </w:rPr>
              <w:t xml:space="preserve"> </w:t>
            </w:r>
          </w:p>
          <w:p w:rsidR="00BB4F3E" w:rsidRPr="00013F21" w:rsidRDefault="00BB4F3E" w:rsidP="00013F21">
            <w:pPr>
              <w:tabs>
                <w:tab w:val="left" w:pos="567"/>
                <w:tab w:val="left" w:pos="1134"/>
                <w:tab w:val="left" w:pos="1701"/>
                <w:tab w:val="left" w:pos="2268"/>
              </w:tabs>
              <w:spacing w:before="40" w:after="0" w:line="240" w:lineRule="auto"/>
              <w:rPr>
                <w:rFonts w:ascii="Times New Roman" w:eastAsia="SimSun" w:hAnsi="Times New Roman"/>
                <w:kern w:val="0"/>
                <w:sz w:val="4"/>
                <w:lang w:val="ru-RU"/>
              </w:rPr>
            </w:pPr>
          </w:p>
        </w:tc>
        <w:tc>
          <w:tcPr>
            <w:tcW w:w="8073" w:type="dxa"/>
            <w:vAlign w:val="bottom"/>
          </w:tcPr>
          <w:p w:rsidR="00BB4F3E" w:rsidRPr="00C167E7" w:rsidRDefault="00BB4F3E" w:rsidP="00013F21">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rPr>
                <w:rFonts w:ascii="Times New Roman" w:eastAsia="SimSun" w:hAnsi="Times New Roman"/>
                <w:kern w:val="0"/>
                <w:sz w:val="20"/>
                <w:szCs w:val="20"/>
                <w:lang w:val="ru-RU"/>
              </w:rPr>
            </w:pPr>
            <w:r w:rsidRPr="00013F21">
              <w:rPr>
                <w:rFonts w:ascii="Times New Roman" w:eastAsia="SimSun" w:hAnsi="Times New Roman"/>
                <w:kern w:val="0"/>
                <w:sz w:val="40"/>
                <w:szCs w:val="20"/>
                <w:lang w:val="ru-RU"/>
              </w:rPr>
              <w:t>CBD</w:t>
            </w:r>
            <w:r w:rsidRPr="00013F21">
              <w:rPr>
                <w:rFonts w:ascii="Times New Roman" w:eastAsia="SimSun" w:hAnsi="Times New Roman"/>
                <w:kern w:val="0"/>
                <w:sz w:val="20"/>
                <w:szCs w:val="20"/>
                <w:lang w:val="ru-RU"/>
              </w:rPr>
              <w:t>/SBI/7/</w:t>
            </w:r>
            <w:r w:rsidRPr="00013F21">
              <w:rPr>
                <w:rFonts w:ascii="Times New Roman" w:eastAsia="SimSun" w:hAnsi="Times New Roman"/>
                <w:kern w:val="0"/>
                <w:sz w:val="20"/>
                <w:szCs w:val="20"/>
                <w:lang w:val="en-GB"/>
              </w:rPr>
              <w:t>CRP.</w:t>
            </w:r>
            <w:r>
              <w:rPr>
                <w:rFonts w:ascii="Times New Roman" w:eastAsia="SimSun" w:hAnsi="Times New Roman"/>
                <w:kern w:val="0"/>
                <w:sz w:val="20"/>
                <w:szCs w:val="20"/>
                <w:lang w:val="ru-RU"/>
              </w:rPr>
              <w:t>12</w:t>
            </w:r>
          </w:p>
        </w:tc>
      </w:tr>
    </w:tbl>
    <w:p w:rsidR="00BB4F3E" w:rsidRPr="00013F21" w:rsidRDefault="00BB4F3E" w:rsidP="00013F21">
      <w:pPr>
        <w:spacing w:after="0" w:line="240" w:lineRule="auto"/>
        <w:rPr>
          <w:rFonts w:ascii="Times New Roman" w:eastAsia="SimSun" w:hAnsi="Times New Roman"/>
          <w:kern w:val="0"/>
          <w:sz w:val="2"/>
          <w:lang w:val="ru-RU"/>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BB4F3E" w:rsidRPr="00C5155F" w:rsidTr="00D001A0">
        <w:trPr>
          <w:trHeight w:val="1814"/>
        </w:trPr>
        <w:tc>
          <w:tcPr>
            <w:tcW w:w="7370" w:type="dxa"/>
            <w:tcBorders>
              <w:top w:val="single" w:sz="8" w:space="0" w:color="auto"/>
              <w:bottom w:val="single" w:sz="12" w:space="0" w:color="auto"/>
            </w:tcBorders>
          </w:tcPr>
          <w:p w:rsidR="00BB4F3E" w:rsidRPr="00013F21" w:rsidRDefault="00BB4F3E" w:rsidP="00013F21">
            <w:pPr>
              <w:tabs>
                <w:tab w:val="left" w:pos="567"/>
                <w:tab w:val="left" w:pos="1134"/>
                <w:tab w:val="left" w:pos="1701"/>
                <w:tab w:val="left" w:pos="2268"/>
              </w:tabs>
              <w:spacing w:before="120" w:after="0" w:line="240" w:lineRule="auto"/>
              <w:contextualSpacing/>
              <w:rPr>
                <w:rFonts w:ascii="Times New Roman" w:eastAsia="SimSun" w:hAnsi="Times New Roman"/>
                <w:kern w:val="0"/>
                <w:sz w:val="8"/>
                <w:lang w:val="ru-RU"/>
              </w:rPr>
            </w:pPr>
            <w:r w:rsidRPr="00C5155F">
              <w:rPr>
                <w:rFonts w:ascii="Times New Roman" w:eastAsia="SimSun" w:hAnsi="Times New Roman"/>
                <w:noProof/>
                <w:kern w:val="22"/>
                <w:sz w:val="8"/>
                <w:lang w:val="en-US"/>
              </w:rPr>
              <w:pict>
                <v:shape id="Рисунок 1" o:spid="_x0000_i1027" type="#_x0000_t75" alt="CBD_logo_ru-CMYK-black [Converted]" style="width:206.5pt;height:84pt;visibility:visible">
                  <v:imagedata r:id="rId8" o:title=""/>
                </v:shape>
              </w:pict>
            </w:r>
            <w:r w:rsidRPr="00013F21">
              <w:rPr>
                <w:rFonts w:ascii="Times New Roman" w:eastAsia="SimSun" w:hAnsi="Times New Roman"/>
                <w:kern w:val="0"/>
                <w:sz w:val="8"/>
                <w:lang w:val="ru-RU"/>
              </w:rPr>
              <w:t xml:space="preserve"> </w:t>
            </w:r>
          </w:p>
          <w:p w:rsidR="00BB4F3E" w:rsidRPr="00013F21" w:rsidRDefault="00BB4F3E" w:rsidP="00013F21">
            <w:pPr>
              <w:tabs>
                <w:tab w:val="left" w:pos="567"/>
                <w:tab w:val="left" w:pos="1134"/>
                <w:tab w:val="left" w:pos="1701"/>
                <w:tab w:val="left" w:pos="2268"/>
              </w:tabs>
              <w:spacing w:before="120" w:after="0" w:line="240" w:lineRule="auto"/>
              <w:contextualSpacing/>
              <w:rPr>
                <w:rFonts w:ascii="Times New Roman" w:eastAsia="SimSun" w:hAnsi="Times New Roman"/>
                <w:kern w:val="0"/>
                <w:sz w:val="8"/>
                <w:lang w:val="ru-RU"/>
              </w:rPr>
            </w:pPr>
          </w:p>
        </w:tc>
        <w:tc>
          <w:tcPr>
            <w:tcW w:w="3112" w:type="dxa"/>
            <w:tcBorders>
              <w:top w:val="single" w:sz="8" w:space="0" w:color="auto"/>
              <w:bottom w:val="single" w:sz="12" w:space="0" w:color="auto"/>
            </w:tcBorders>
          </w:tcPr>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 xml:space="preserve">Distr.: Limited </w:t>
            </w:r>
          </w:p>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Pr>
                <w:rFonts w:ascii="Times New Roman" w:eastAsia="SimSun" w:hAnsi="Times New Roman"/>
                <w:kern w:val="0"/>
                <w:lang w:val="ru-RU"/>
              </w:rPr>
              <w:t>11</w:t>
            </w:r>
            <w:r w:rsidRPr="00013F21">
              <w:rPr>
                <w:rFonts w:ascii="Times New Roman" w:eastAsia="SimSun" w:hAnsi="Times New Roman"/>
                <w:kern w:val="0"/>
                <w:lang w:val="en-US"/>
              </w:rPr>
              <w:t xml:space="preserve"> August 2026</w:t>
            </w:r>
          </w:p>
          <w:p w:rsidR="00BB4F3E"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p>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Russian</w:t>
            </w:r>
          </w:p>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en-US"/>
              </w:rPr>
            </w:pPr>
            <w:r w:rsidRPr="00013F21">
              <w:rPr>
                <w:rFonts w:ascii="Times New Roman" w:eastAsia="SimSun" w:hAnsi="Times New Roman"/>
                <w:kern w:val="0"/>
                <w:lang w:val="en-US"/>
              </w:rPr>
              <w:t xml:space="preserve">Original: English </w:t>
            </w:r>
          </w:p>
          <w:p w:rsidR="00BB4F3E" w:rsidRPr="00013F21" w:rsidRDefault="00BB4F3E" w:rsidP="00013F21">
            <w:pPr>
              <w:tabs>
                <w:tab w:val="left" w:pos="567"/>
                <w:tab w:val="left" w:pos="1134"/>
                <w:tab w:val="left" w:pos="1701"/>
                <w:tab w:val="left" w:pos="2268"/>
              </w:tabs>
              <w:spacing w:before="120" w:after="0" w:line="240" w:lineRule="auto"/>
              <w:rPr>
                <w:rFonts w:ascii="Times New Roman" w:eastAsia="SimSun" w:hAnsi="Times New Roman"/>
                <w:kern w:val="0"/>
                <w:lang w:val="en-US"/>
              </w:rPr>
            </w:pPr>
          </w:p>
        </w:tc>
      </w:tr>
    </w:tbl>
    <w:p w:rsidR="00BB4F3E" w:rsidRPr="00013F21" w:rsidRDefault="00BB4F3E" w:rsidP="00013F21">
      <w:pPr>
        <w:spacing w:after="0" w:line="240" w:lineRule="auto"/>
        <w:rPr>
          <w:rFonts w:ascii="Times New Roman" w:eastAsia="SimSun" w:hAnsi="Times New Roman"/>
          <w:kern w:val="0"/>
          <w:sz w:val="2"/>
          <w:lang w:val="en-US"/>
        </w:rPr>
      </w:pPr>
    </w:p>
    <w:tbl>
      <w:tblPr>
        <w:tblW w:w="10482" w:type="dxa"/>
        <w:tblInd w:w="-283" w:type="dxa"/>
        <w:tblLayout w:type="fixed"/>
        <w:tblCellMar>
          <w:left w:w="283" w:type="dxa"/>
        </w:tblCellMar>
        <w:tblLook w:val="0000"/>
      </w:tblPr>
      <w:tblGrid>
        <w:gridCol w:w="6094"/>
        <w:gridCol w:w="4388"/>
      </w:tblGrid>
      <w:tr w:rsidR="00BB4F3E" w:rsidRPr="00C5155F" w:rsidTr="00D001A0">
        <w:trPr>
          <w:trHeight w:val="57"/>
        </w:trPr>
        <w:tc>
          <w:tcPr>
            <w:tcW w:w="6094" w:type="dxa"/>
          </w:tcPr>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b/>
                <w:kern w:val="0"/>
                <w:sz w:val="24"/>
                <w:lang w:val="ru-RU"/>
              </w:rPr>
            </w:pPr>
            <w:r w:rsidRPr="00013F21">
              <w:rPr>
                <w:rFonts w:ascii="Times New Roman" w:eastAsia="SimSun" w:hAnsi="Times New Roman"/>
                <w:b/>
                <w:kern w:val="0"/>
                <w:sz w:val="24"/>
                <w:lang w:val="ru-RU"/>
              </w:rPr>
              <w:t xml:space="preserve">Вспомогательный орган по осуществлению </w:t>
            </w:r>
          </w:p>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b/>
                <w:kern w:val="0"/>
                <w:lang w:val="ru-RU"/>
              </w:rPr>
            </w:pPr>
            <w:r w:rsidRPr="00013F21">
              <w:rPr>
                <w:rFonts w:ascii="Times New Roman" w:eastAsia="SimSun" w:hAnsi="Times New Roman"/>
                <w:b/>
                <w:kern w:val="0"/>
                <w:lang w:val="ru-RU"/>
              </w:rPr>
              <w:t xml:space="preserve">Седьмое совещание </w:t>
            </w:r>
          </w:p>
          <w:p w:rsidR="00BB4F3E" w:rsidRPr="00013F21"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ru-RU"/>
              </w:rPr>
            </w:pPr>
            <w:r w:rsidRPr="00013F21">
              <w:rPr>
                <w:rFonts w:ascii="Times New Roman" w:eastAsia="SimSun" w:hAnsi="Times New Roman"/>
                <w:kern w:val="0"/>
                <w:lang w:val="ru-RU"/>
              </w:rPr>
              <w:t xml:space="preserve">Найроби, </w:t>
            </w:r>
            <w:r w:rsidRPr="00013F21">
              <w:rPr>
                <w:rFonts w:ascii="Times New Roman" w:eastAsia="SimSun" w:hAnsi="Times New Roman"/>
                <w:snapToGrid w:val="0"/>
                <w:kern w:val="0"/>
                <w:lang w:val="ru-RU"/>
              </w:rPr>
              <w:t>4–12 августа 2026 года</w:t>
            </w:r>
          </w:p>
          <w:p w:rsidR="00BB4F3E" w:rsidRPr="00CF4627" w:rsidRDefault="00BB4F3E" w:rsidP="00013F21">
            <w:pPr>
              <w:tabs>
                <w:tab w:val="left" w:pos="567"/>
                <w:tab w:val="left" w:pos="1134"/>
                <w:tab w:val="left" w:pos="1701"/>
                <w:tab w:val="left" w:pos="2268"/>
              </w:tabs>
              <w:spacing w:after="0" w:line="240" w:lineRule="auto"/>
              <w:rPr>
                <w:rFonts w:ascii="Times New Roman" w:eastAsia="SimSun" w:hAnsi="Times New Roman"/>
                <w:kern w:val="0"/>
                <w:lang w:val="ru-RU"/>
              </w:rPr>
            </w:pPr>
            <w:r w:rsidRPr="00013F21">
              <w:rPr>
                <w:rFonts w:ascii="Times New Roman" w:eastAsia="SimSun" w:hAnsi="Times New Roman"/>
                <w:kern w:val="0"/>
                <w:lang w:val="ru-RU"/>
              </w:rPr>
              <w:t>Пункт 4 b)</w:t>
            </w:r>
          </w:p>
          <w:p w:rsidR="00BB4F3E" w:rsidRPr="00013F21" w:rsidRDefault="00BB4F3E" w:rsidP="00013F21">
            <w:pPr>
              <w:tabs>
                <w:tab w:val="left" w:pos="567"/>
                <w:tab w:val="left" w:pos="1134"/>
                <w:tab w:val="left" w:pos="1701"/>
                <w:tab w:val="left" w:pos="2268"/>
              </w:tabs>
              <w:spacing w:after="120" w:line="240" w:lineRule="auto"/>
              <w:rPr>
                <w:rFonts w:ascii="Times New Roman" w:eastAsia="SimSun" w:hAnsi="Times New Roman"/>
                <w:b/>
                <w:kern w:val="0"/>
                <w:lang w:val="ru-RU"/>
              </w:rPr>
            </w:pPr>
            <w:r w:rsidRPr="00013F21">
              <w:rPr>
                <w:rFonts w:ascii="Times New Roman" w:eastAsia="SimSun" w:hAnsi="Times New Roman"/>
                <w:b/>
                <w:kern w:val="0"/>
                <w:lang w:val="ru-RU"/>
              </w:rPr>
              <w:t>Мобилизация ресурсов и механизм финансирования: механизм финансирования</w:t>
            </w:r>
          </w:p>
        </w:tc>
        <w:tc>
          <w:tcPr>
            <w:tcW w:w="4388" w:type="dxa"/>
          </w:tcPr>
          <w:p w:rsidR="00BB4F3E" w:rsidRDefault="00BB4F3E" w:rsidP="00013F21">
            <w:pPr>
              <w:tabs>
                <w:tab w:val="left" w:pos="567"/>
                <w:tab w:val="left" w:pos="1134"/>
                <w:tab w:val="left" w:pos="1701"/>
                <w:tab w:val="left" w:pos="2268"/>
                <w:tab w:val="left" w:pos="2835"/>
                <w:tab w:val="left" w:pos="3402"/>
              </w:tabs>
              <w:spacing w:after="0" w:line="240" w:lineRule="auto"/>
              <w:rPr>
                <w:rFonts w:ascii="Times New Roman" w:eastAsia="SimSun" w:hAnsi="Times New Roman"/>
                <w:b/>
                <w:bCs/>
                <w:kern w:val="0"/>
                <w:lang w:val="ru-RU"/>
              </w:rPr>
            </w:pPr>
          </w:p>
          <w:p w:rsidR="00BB4F3E" w:rsidRPr="009B4E49" w:rsidRDefault="00BB4F3E" w:rsidP="009B4E49">
            <w:pPr>
              <w:rPr>
                <w:rFonts w:ascii="Times New Roman" w:eastAsia="SimSun" w:hAnsi="Times New Roman"/>
                <w:lang w:val="ru-RU"/>
              </w:rPr>
            </w:pPr>
          </w:p>
          <w:p w:rsidR="00BB4F3E" w:rsidRDefault="00BB4F3E" w:rsidP="009B4E49">
            <w:pPr>
              <w:rPr>
                <w:rFonts w:ascii="Times New Roman" w:eastAsia="SimSun" w:hAnsi="Times New Roman"/>
                <w:b/>
                <w:bCs/>
                <w:kern w:val="0"/>
                <w:lang w:val="ru-RU"/>
              </w:rPr>
            </w:pPr>
          </w:p>
          <w:p w:rsidR="00BB4F3E" w:rsidRPr="009B4E49" w:rsidRDefault="00BB4F3E" w:rsidP="009B4E49">
            <w:pPr>
              <w:tabs>
                <w:tab w:val="left" w:pos="1360"/>
              </w:tabs>
              <w:rPr>
                <w:rFonts w:ascii="Times New Roman" w:eastAsia="SimSun" w:hAnsi="Times New Roman"/>
                <w:lang w:val="ru-RU"/>
              </w:rPr>
            </w:pPr>
            <w:r>
              <w:rPr>
                <w:rFonts w:ascii="Times New Roman" w:eastAsia="SimSun" w:hAnsi="Times New Roman"/>
                <w:lang w:val="ru-RU"/>
              </w:rPr>
              <w:tab/>
            </w:r>
          </w:p>
        </w:tc>
      </w:tr>
    </w:tbl>
    <w:p w:rsidR="00BB4F3E" w:rsidRPr="00CF4627" w:rsidRDefault="00BB4F3E" w:rsidP="00013F21">
      <w:pPr>
        <w:keepNext/>
        <w:keepLines/>
        <w:tabs>
          <w:tab w:val="left" w:pos="567"/>
          <w:tab w:val="left" w:pos="1134"/>
          <w:tab w:val="left" w:pos="1701"/>
          <w:tab w:val="left" w:pos="2268"/>
          <w:tab w:val="left" w:pos="2835"/>
          <w:tab w:val="left" w:pos="3402"/>
        </w:tabs>
        <w:spacing w:before="240" w:after="240" w:line="240" w:lineRule="auto"/>
        <w:ind w:left="567"/>
        <w:rPr>
          <w:rFonts w:ascii="Times New Roman" w:eastAsia="SimSun" w:hAnsi="Times New Roman"/>
          <w:b/>
          <w:caps/>
          <w:kern w:val="0"/>
          <w:sz w:val="28"/>
          <w:lang w:val="ru-RU"/>
        </w:rPr>
      </w:pPr>
      <w:r w:rsidRPr="009B4E49">
        <w:rPr>
          <w:rFonts w:ascii="Times New Roman" w:eastAsia="SimSun" w:hAnsi="Times New Roman"/>
          <w:b/>
          <w:kern w:val="0"/>
          <w:sz w:val="28"/>
          <w:lang w:val="ru-RU"/>
        </w:rPr>
        <w:t>Механизм финансирования</w:t>
      </w:r>
      <w:r w:rsidRPr="00AC01CA">
        <w:rPr>
          <w:rFonts w:ascii="Times New Roman" w:eastAsia="SimSun" w:hAnsi="Times New Roman"/>
          <w:kern w:val="0"/>
          <w:vertAlign w:val="superscript"/>
          <w:lang w:val="ru-RU"/>
        </w:rPr>
        <w:footnoteReference w:customMarkFollows="1" w:id="1"/>
        <w:t>*</w:t>
      </w:r>
    </w:p>
    <w:p w:rsidR="00BB4F3E" w:rsidRPr="00AC01CA"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b/>
          <w:bCs/>
          <w:iCs/>
          <w:snapToGrid w:val="0"/>
          <w:kern w:val="0"/>
          <w:lang w:val="ru-RU"/>
        </w:rPr>
      </w:pPr>
      <w:r>
        <w:rPr>
          <w:rFonts w:ascii="Times New Roman" w:eastAsia="SimSun" w:hAnsi="Times New Roman"/>
          <w:b/>
          <w:bCs/>
          <w:iCs/>
          <w:snapToGrid w:val="0"/>
          <w:kern w:val="0"/>
          <w:lang w:val="ru-RU"/>
        </w:rPr>
        <w:t>Проект рекомендации, представленный Председателем</w:t>
      </w:r>
    </w:p>
    <w:p w:rsidR="00BB4F3E" w:rsidRPr="00013F21"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Вспомогательный орган по осуществлению</w:t>
      </w:r>
    </w:p>
    <w:p w:rsidR="00BB4F3E" w:rsidRPr="00013F21" w:rsidRDefault="00BB4F3E" w:rsidP="00013F21">
      <w:pPr>
        <w:tabs>
          <w:tab w:val="left" w:pos="567"/>
          <w:tab w:val="left" w:pos="1134"/>
          <w:tab w:val="left" w:pos="1701"/>
          <w:tab w:val="left" w:pos="2268"/>
          <w:tab w:val="left" w:pos="2835"/>
          <w:tab w:val="left" w:pos="3402"/>
        </w:tabs>
        <w:spacing w:after="120" w:line="240" w:lineRule="auto"/>
        <w:ind w:left="567"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рекомендует,</w:t>
      </w:r>
      <w:r w:rsidRPr="00013F21">
        <w:rPr>
          <w:rFonts w:ascii="Times New Roman" w:eastAsia="SimSun" w:hAnsi="Times New Roman"/>
          <w:snapToGrid w:val="0"/>
          <w:kern w:val="0"/>
          <w:lang w:val="ru-RU"/>
        </w:rPr>
        <w:t xml:space="preserve"> чтобы Конференция Сторон на своем 17-м совещании приняла решение по механизму финансирования, включающее следующие элементы</w:t>
      </w:r>
      <w:r w:rsidRPr="00013F21">
        <w:rPr>
          <w:rFonts w:ascii="Times New Roman" w:eastAsia="SimSun" w:hAnsi="Times New Roman"/>
          <w:snapToGrid w:val="0"/>
          <w:kern w:val="0"/>
          <w:vertAlign w:val="superscript"/>
          <w:lang w:val="ru-RU"/>
        </w:rPr>
        <w:footnoteReference w:id="2"/>
      </w:r>
      <w:r w:rsidRPr="00013F21">
        <w:rPr>
          <w:rFonts w:ascii="Times New Roman" w:eastAsia="SimSun" w:hAnsi="Times New Roman"/>
          <w:snapToGrid w:val="0"/>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snapToGrid w:val="0"/>
          <w:kern w:val="0"/>
          <w:lang w:val="ru-RU"/>
        </w:rPr>
      </w:pPr>
      <w:r w:rsidRPr="00013F21">
        <w:rPr>
          <w:rFonts w:ascii="Times New Roman" w:eastAsia="SimSun" w:hAnsi="Times New Roman"/>
          <w:i/>
          <w:snapToGrid w:val="0"/>
          <w:kern w:val="0"/>
          <w:lang w:val="ru-RU"/>
        </w:rPr>
        <w:t>Конференция Сторон</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AC01CA">
        <w:rPr>
          <w:rFonts w:ascii="Times New Roman" w:eastAsia="SimSun" w:hAnsi="Times New Roman"/>
          <w:kern w:val="0"/>
          <w:lang w:val="ru-RU"/>
        </w:rPr>
        <w:t>[</w:t>
      </w:r>
      <w:r w:rsidRPr="00013F21">
        <w:rPr>
          <w:rFonts w:ascii="Times New Roman" w:eastAsia="SimSun" w:hAnsi="Times New Roman"/>
          <w:kern w:val="0"/>
          <w:lang w:val="ru-RU"/>
        </w:rPr>
        <w:t>1.</w:t>
      </w:r>
      <w:r w:rsidRPr="00013F21">
        <w:rPr>
          <w:rFonts w:ascii="Times New Roman" w:eastAsia="SimSun" w:hAnsi="Times New Roman"/>
          <w:kern w:val="0"/>
          <w:lang w:val="ru-RU"/>
        </w:rPr>
        <w:tab/>
        <w:t>[</w:t>
      </w:r>
      <w:r w:rsidRPr="00AC01CA">
        <w:rPr>
          <w:rFonts w:ascii="Times New Roman" w:eastAsia="SimSun" w:hAnsi="Times New Roman"/>
          <w:i/>
          <w:iCs/>
          <w:kern w:val="0"/>
          <w:lang w:val="ru-RU"/>
        </w:rPr>
        <w:t>приветствует</w:t>
      </w:r>
      <w:r w:rsidRPr="00013F21">
        <w:rPr>
          <w:rFonts w:ascii="Times New Roman" w:eastAsia="SimSun" w:hAnsi="Times New Roman"/>
          <w:kern w:val="0"/>
          <w:lang w:val="ru-RU"/>
        </w:rPr>
        <w:t>][</w:t>
      </w:r>
      <w:r w:rsidRPr="00AC01CA">
        <w:rPr>
          <w:rFonts w:ascii="Times New Roman" w:eastAsia="SimSun" w:hAnsi="Times New Roman"/>
          <w:i/>
          <w:iCs/>
          <w:kern w:val="0"/>
          <w:lang w:val="ru-RU"/>
        </w:rPr>
        <w:t>принимает к сведению</w:t>
      </w:r>
      <w:r w:rsidRPr="00013F21">
        <w:rPr>
          <w:rFonts w:ascii="Times New Roman" w:eastAsia="SimSun" w:hAnsi="Times New Roman"/>
          <w:kern w:val="0"/>
          <w:lang w:val="ru-RU"/>
        </w:rPr>
        <w:t>][</w:t>
      </w:r>
      <w:r w:rsidRPr="00AC01CA">
        <w:rPr>
          <w:rFonts w:ascii="Times New Roman" w:eastAsia="SimSun" w:hAnsi="Times New Roman"/>
          <w:i/>
          <w:iCs/>
          <w:kern w:val="0"/>
          <w:lang w:val="ru-RU"/>
        </w:rPr>
        <w:t>с признательностью отмечает</w:t>
      </w:r>
      <w:r w:rsidRPr="00013F21">
        <w:rPr>
          <w:rFonts w:ascii="Times New Roman" w:eastAsia="SimSun" w:hAnsi="Times New Roman"/>
          <w:kern w:val="0"/>
          <w:lang w:val="ru-RU"/>
        </w:rPr>
        <w:t>]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w:t>
      </w:r>
      <w:r w:rsidRPr="00C215B7">
        <w:rPr>
          <w:rFonts w:ascii="Times New Roman" w:eastAsia="SimSun" w:hAnsi="Times New Roman"/>
          <w:kern w:val="0"/>
          <w:lang w:val="ru-RU"/>
        </w:rPr>
        <w:noBreakHyphen/>
      </w:r>
      <w:r w:rsidRPr="00013F21">
        <w:rPr>
          <w:rFonts w:ascii="Times New Roman" w:eastAsia="SimSun" w:hAnsi="Times New Roman"/>
          <w:kern w:val="0"/>
          <w:lang w:val="ru-RU"/>
        </w:rPr>
        <w:t>д’Ивуаром, Люксембургом, Мексикой, Новой Зеландией, Норвегией, Словенией, Узбекистаном, Францией, Швейцарией, Южной Африкой и Японией, — которые составили порядка 3,9 млрд долл. США, исходя из согласованных базовых обменных курсов на период пополнения</w:t>
      </w:r>
      <w:r w:rsidRPr="00013F21">
        <w:rPr>
          <w:rFonts w:ascii="Times New Roman" w:eastAsia="SimSun" w:hAnsi="Times New Roman"/>
          <w:kern w:val="0"/>
          <w:vertAlign w:val="superscript"/>
          <w:lang w:val="ru-RU"/>
        </w:rPr>
        <w:footnoteReference w:id="3"/>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AC01CA">
        <w:rPr>
          <w:rFonts w:ascii="Times New Roman" w:eastAsia="SimSun" w:hAnsi="Times New Roman"/>
          <w:i/>
          <w:iCs/>
          <w:kern w:val="0"/>
          <w:lang w:val="ru-RU"/>
        </w:rPr>
        <w:t>с обеспокоенностью отмечает</w:t>
      </w:r>
      <w:r w:rsidRPr="00013F21">
        <w:rPr>
          <w:rFonts w:ascii="Times New Roman" w:eastAsia="SimSun" w:hAnsi="Times New Roman"/>
          <w:kern w:val="0"/>
          <w:lang w:val="ru-RU"/>
        </w:rPr>
        <w:t>, что сумма в 3,9 млрд долл. США была внесена лишь 50% Сторон из числа развитых стран, и высоко оценивает вклады Сторон из числа развивающихся стран, включая Бразилию, Индию, Китай, Кот</w:t>
      </w:r>
      <w:r w:rsidRPr="00C215B7">
        <w:rPr>
          <w:rFonts w:ascii="Times New Roman" w:eastAsia="SimSun" w:hAnsi="Times New Roman"/>
          <w:kern w:val="0"/>
          <w:lang w:val="ru-RU"/>
        </w:rPr>
        <w:noBreakHyphen/>
      </w:r>
      <w:r w:rsidRPr="00013F21">
        <w:rPr>
          <w:rFonts w:ascii="Times New Roman" w:eastAsia="SimSun" w:hAnsi="Times New Roman"/>
          <w:kern w:val="0"/>
          <w:lang w:val="ru-RU"/>
        </w:rPr>
        <w:t>д’Ивуар, Мексику, Узбекистан и Южную Африку</w:t>
      </w:r>
      <w:r w:rsidRPr="00013F21">
        <w:rPr>
          <w:rFonts w:ascii="Times New Roman" w:eastAsia="SimSun" w:hAnsi="Times New Roman"/>
          <w:kern w:val="0"/>
          <w:vertAlign w:val="superscript"/>
          <w:lang w:val="ru-RU"/>
        </w:rPr>
        <w:footnoteReference w:id="4"/>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3</w:t>
      </w:r>
      <w:r w:rsidRPr="00013F21">
        <w:rPr>
          <w:rFonts w:ascii="Times New Roman" w:eastAsia="SimSun" w:hAnsi="Times New Roman"/>
          <w:kern w:val="0"/>
          <w:lang w:val="ru-RU"/>
        </w:rPr>
        <w:t>.</w:t>
      </w:r>
      <w:r w:rsidRPr="00013F21">
        <w:rPr>
          <w:rFonts w:ascii="Times New Roman" w:eastAsia="SimSun" w:hAnsi="Times New Roman"/>
          <w:kern w:val="0"/>
          <w:lang w:val="ru-RU"/>
        </w:rPr>
        <w:tab/>
        <w:t>[</w:t>
      </w:r>
      <w:r w:rsidRPr="00AC01CA">
        <w:rPr>
          <w:rFonts w:ascii="Times New Roman" w:eastAsia="SimSun" w:hAnsi="Times New Roman"/>
          <w:i/>
          <w:iCs/>
          <w:kern w:val="0"/>
          <w:lang w:val="ru-RU"/>
        </w:rPr>
        <w:t>с глубокой обеспокоенностью отмечает</w:t>
      </w:r>
      <w:r w:rsidRPr="00013F21">
        <w:rPr>
          <w:rFonts w:ascii="Times New Roman" w:eastAsia="SimSun" w:hAnsi="Times New Roman"/>
          <w:kern w:val="0"/>
          <w:lang w:val="ru-RU"/>
        </w:rPr>
        <w:t>] [с глубокой обеспокоенностью отмечая при этом], что [объем финансирования в рамках девятого пополнения Целевого фонда Глобального экологического фонда (ГЭФ-9) был сокращен на 27% по сравнению с ГЭФ-8. Это 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 [общий объем ресурсов остается недостаточным, учитывая масштаб потребностей в осуществлении в рамках Конвенции, Протоколов к ней и Куньминско-Монреальской глобальной рамочной программы в области биоразнообразия, и в частности задачи 19(а)</w:t>
      </w:r>
      <w:r>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i/>
          <w:iCs/>
          <w:kern w:val="0"/>
          <w:lang w:val="ru-RU"/>
        </w:rPr>
      </w:pPr>
      <w:r>
        <w:rPr>
          <w:rFonts w:ascii="Times New Roman" w:eastAsia="SimSun" w:hAnsi="Times New Roman"/>
          <w:kern w:val="0"/>
          <w:lang w:val="ru-RU"/>
        </w:rPr>
        <w:t>4</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[настоятельно призывает][пр</w:t>
      </w:r>
      <w:r>
        <w:rPr>
          <w:rFonts w:ascii="Times New Roman" w:eastAsia="SimSun" w:hAnsi="Times New Roman"/>
          <w:i/>
          <w:iCs/>
          <w:kern w:val="0"/>
          <w:lang w:val="ru-RU"/>
        </w:rPr>
        <w:t>едлагает</w:t>
      </w:r>
      <w:r w:rsidRPr="00013F21">
        <w:rPr>
          <w:rFonts w:ascii="Times New Roman" w:eastAsia="SimSun" w:hAnsi="Times New Roman"/>
          <w:i/>
          <w:iCs/>
          <w:kern w:val="0"/>
          <w:lang w:val="ru-RU"/>
        </w:rPr>
        <w:t>]</w:t>
      </w:r>
      <w:r w:rsidRPr="00013F21">
        <w:rPr>
          <w:rFonts w:ascii="Times New Roman" w:eastAsia="SimSun" w:hAnsi="Times New Roman"/>
          <w:kern w:val="0"/>
          <w:lang w:val="ru-RU"/>
        </w:rPr>
        <w:t xml:space="preserve">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 на добровольной основе вносить взносы в рамках девятого пополнения Целевого фонда Глобального экологического фонда в поддержку полного осуществления Куньминско-Монреальской глобальной рамочной программы в области биоразнообразия в соответствии с положениями статьи 20 Конвенции</w:t>
      </w:r>
      <w:r w:rsidRPr="00013F21">
        <w:rPr>
          <w:rFonts w:ascii="Times New Roman" w:eastAsia="SimSun" w:hAnsi="Times New Roman"/>
          <w:kern w:val="0"/>
          <w:vertAlign w:val="superscript"/>
          <w:lang w:val="ru-RU"/>
        </w:rPr>
        <w:footnoteReference w:id="5"/>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5</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доклад Совета Глобального экологического фонда для 17-го совещания Конференции сторон</w:t>
      </w:r>
      <w:r w:rsidRPr="00013F21">
        <w:rPr>
          <w:rFonts w:ascii="Times New Roman" w:eastAsia="SimSun" w:hAnsi="Times New Roman"/>
          <w:kern w:val="0"/>
          <w:vertAlign w:val="superscript"/>
          <w:lang w:val="ru-RU"/>
        </w:rPr>
        <w:footnoteReference w:id="6"/>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6</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также приветствует</w:t>
      </w:r>
      <w:r w:rsidRPr="00013F21">
        <w:rPr>
          <w:rFonts w:ascii="Times New Roman" w:eastAsia="SimSun" w:hAnsi="Times New Roman"/>
          <w:kern w:val="0"/>
          <w:lang w:val="ru-RU"/>
        </w:rPr>
        <w:t xml:space="preserve"> наличие в настоящем докладе более подробных данных о софинансировании в разбивке по источникам и призывает Глобальный экологический фонд продолжать повышать прозрачность и степень детализации данных в будущих докладах о различных источниках софинансирования;</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7</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с удовлетворением отмечает</w:t>
      </w:r>
      <w:r w:rsidRPr="00013F21">
        <w:rPr>
          <w:rFonts w:ascii="Times New Roman" w:eastAsia="SimSun" w:hAnsi="Times New Roman"/>
          <w:kern w:val="0"/>
          <w:lang w:val="ru-RU"/>
        </w:rPr>
        <w:t xml:space="preserve">, что программные направления ГЭФ-9 призваны обеспечить реализацию всех элементов принятой </w:t>
      </w:r>
      <w:r>
        <w:rPr>
          <w:rFonts w:ascii="Times New Roman" w:eastAsia="SimSun" w:hAnsi="Times New Roman"/>
          <w:kern w:val="0"/>
          <w:lang w:val="ru-RU"/>
        </w:rPr>
        <w:t>Конференцией Сторон на ее</w:t>
      </w:r>
      <w:r w:rsidRPr="00013F21">
        <w:rPr>
          <w:rFonts w:ascii="Times New Roman" w:eastAsia="SimSun" w:hAnsi="Times New Roman"/>
          <w:kern w:val="0"/>
          <w:lang w:val="ru-RU"/>
        </w:rPr>
        <w:t xml:space="preserve"> 16</w:t>
      </w:r>
      <w:r>
        <w:rPr>
          <w:rFonts w:ascii="Times New Roman" w:eastAsia="SimSun" w:hAnsi="Times New Roman"/>
          <w:kern w:val="0"/>
          <w:lang w:val="ru-RU"/>
        </w:rPr>
        <w:t>-м совещании</w:t>
      </w:r>
      <w:r w:rsidRPr="00013F21">
        <w:rPr>
          <w:rFonts w:ascii="Times New Roman" w:eastAsia="SimSun" w:hAnsi="Times New Roman"/>
          <w:kern w:val="0"/>
          <w:lang w:val="ru-RU"/>
        </w:rPr>
        <w:t xml:space="preserve"> четырехлетней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 и Протоколов к ней, что свидетельствует об эффективном выполнении руководящих указаний</w:t>
      </w:r>
      <w:r>
        <w:rPr>
          <w:rFonts w:ascii="Times New Roman" w:eastAsia="SimSun" w:hAnsi="Times New Roman"/>
          <w:kern w:val="0"/>
          <w:lang w:val="ru-RU"/>
        </w:rPr>
        <w:t>, предоставленных Конференцией Сторон</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8</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выделение 35% средств ГЭФ-9 на наиболее масштабную целевую область — «Биоразнообразие»,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Рио-де-Жанейрских маркеров;</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9</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также</w:t>
      </w:r>
      <w:r w:rsidRPr="00013F21">
        <w:rPr>
          <w:rFonts w:ascii="Times New Roman" w:eastAsia="SimSun" w:hAnsi="Times New Roman"/>
          <w:kern w:val="0"/>
          <w:lang w:val="ru-RU"/>
        </w:rPr>
        <w:t xml:space="preserve"> </w:t>
      </w:r>
      <w:r w:rsidRPr="00013F21">
        <w:rPr>
          <w:rFonts w:ascii="Times New Roman" w:eastAsia="SimSun" w:hAnsi="Times New Roman"/>
          <w:i/>
          <w:iCs/>
          <w:kern w:val="0"/>
          <w:lang w:val="ru-RU"/>
        </w:rPr>
        <w:t>приветствует</w:t>
      </w:r>
      <w:r w:rsidRPr="00013F21">
        <w:rPr>
          <w:rFonts w:ascii="Times New Roman" w:eastAsia="SimSun" w:hAnsi="Times New Roman"/>
          <w:kern w:val="0"/>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 (ИПИ)</w:t>
      </w:r>
      <w:r w:rsidRPr="00013F21">
        <w:rPr>
          <w:rFonts w:ascii="Times New Roman" w:eastAsia="SimSun" w:hAnsi="Times New Roman"/>
          <w:kern w:val="0"/>
          <w:vertAlign w:val="superscript"/>
          <w:lang w:val="ru-RU"/>
        </w:rPr>
        <w:footnoteReference w:id="7"/>
      </w:r>
      <w:r w:rsidRPr="00013F21">
        <w:rPr>
          <w:rFonts w:ascii="Times New Roman" w:eastAsia="SimSun" w:hAnsi="Times New Roman"/>
          <w:kern w:val="0"/>
          <w:lang w:val="ru-RU"/>
        </w:rPr>
        <w:t>, установление целевого показателя выделения 20% средств на поддержку коренных народов и местных общин,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 а также введение целевого показателя выделения 25% средств на мобилизацию частного капитала;</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10</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 xml:space="preserve">приветствует </w:t>
      </w:r>
      <w:r w:rsidRPr="00013F21">
        <w:rPr>
          <w:rFonts w:ascii="Times New Roman" w:eastAsia="SimSun" w:hAnsi="Times New Roman"/>
          <w:kern w:val="0"/>
          <w:lang w:val="ru-RU"/>
        </w:rPr>
        <w:t>создание Специальной рабочей группы Совета ГЭФ по вопросам управления в рамках девятого пополнения Глобального экологического фонда, как это было предусмотрено в решении 16/33</w:t>
      </w:r>
      <w:r>
        <w:rPr>
          <w:rFonts w:ascii="Times New Roman" w:eastAsia="SimSun" w:hAnsi="Times New Roman"/>
          <w:kern w:val="0"/>
          <w:lang w:val="ru-RU"/>
        </w:rPr>
        <w:t xml:space="preserve"> от 27 февраля 2025 года</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11</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Совет Глобального экологического фонда учитывать критерии[, изложенные в пункте 21 решения 16/34] [и в решении 17/XX],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содействуя всестороннему и эффективному участию коренных народов и местных общин, женщин и молодежи];]</w:t>
      </w:r>
    </w:p>
    <w:p w:rsidR="00BB4F3E" w:rsidRPr="00013F21" w:rsidRDefault="00BB4F3E" w:rsidP="00013F21">
      <w:pPr>
        <w:keepNext/>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12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ускорить усилия по дальнейшему повышению своей эффективности, в том числе с помощью следующих действий:</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а также путем оказания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c)</w:t>
      </w:r>
      <w:r w:rsidRPr="00013F21">
        <w:rPr>
          <w:rFonts w:ascii="Times New Roman" w:eastAsia="SimSun" w:hAnsi="Times New Roman"/>
          <w:kern w:val="0"/>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d)</w:t>
      </w:r>
      <w:r w:rsidRPr="00013F21">
        <w:rPr>
          <w:rFonts w:ascii="Times New Roman" w:eastAsia="SimSun" w:hAnsi="Times New Roman"/>
          <w:kern w:val="0"/>
          <w:lang w:val="ru-RU"/>
        </w:rPr>
        <w:tab/>
        <w:t>дальнейшее совершенствование системы ассигнования ресурсов</w:t>
      </w:r>
      <w:r w:rsidRPr="00013F21">
        <w:rPr>
          <w:rFonts w:ascii="Times New Roman" w:eastAsia="SimSun" w:hAnsi="Times New Roman"/>
          <w:kern w:val="0"/>
          <w:vertAlign w:val="superscript"/>
          <w:lang w:val="ru-RU"/>
        </w:rPr>
        <w:footnoteReference w:id="8"/>
      </w:r>
      <w:r w:rsidRPr="00013F21">
        <w:rPr>
          <w:rFonts w:ascii="Times New Roman" w:eastAsia="SimSun" w:hAnsi="Times New Roman"/>
          <w:kern w:val="0"/>
          <w:lang w:val="ru-RU"/>
        </w:rPr>
        <w:t xml:space="preserve"> [[, в том числе путем дальнейшего максимального увеличения объема глобальных экологических выгод и признания роли коренных народов и местных общин в их обеспечении и повышения эффективности распределения ресурсов среди своих учреждений-исполнителей] [, а также путем повышения прозрачности, справедливости, предсказуемости и оперативности реагирования на [соответствующие] [конкретные] потребности и приоритеты Сторон из числа развивающихся стран, включая малые островные развивающиеся государства и наименее развитые страны]];;</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e)</w:t>
      </w:r>
      <w:r w:rsidRPr="00013F21">
        <w:rPr>
          <w:rFonts w:ascii="Times New Roman" w:eastAsia="SimSun" w:hAnsi="Times New Roman"/>
          <w:kern w:val="0"/>
          <w:lang w:val="ru-RU"/>
        </w:rPr>
        <w:tab/>
        <w:t>непрерывное оказание расширенной поддержки всем Сторонам, имеющим право на получение помощи, в частности наименее развитым странам, малым островным развивающимся государствам [и наиболее экологически уязвимым странам], путем сокращения операционных издержек, упрощения процедур доступа в рамках существующих целевых областей ГЭФ и механизмов финансирования [, в том числе посредством механизмов прямого доступа через национальные учреждения-исполнители], а также обеспечения своевременности и предсказуемости финансовой поддержки, исходя из даты первого выделения средств стране-получателю;</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f)</w:t>
      </w:r>
      <w:r w:rsidRPr="00013F21">
        <w:rPr>
          <w:rFonts w:ascii="Times New Roman" w:eastAsia="SimSun" w:hAnsi="Times New Roman"/>
          <w:kern w:val="0"/>
          <w:lang w:val="ru-RU"/>
        </w:rPr>
        <w:tab/>
        <w:t>углубление инклюзивной поддержки, оказываемой коренным народам и местным общинам, в соответствии с предусмотренным в программе работы по осуществлению статьи 8 (j) элементом 8</w:t>
      </w:r>
      <w:r w:rsidRPr="00013F21">
        <w:rPr>
          <w:rFonts w:ascii="Times New Roman" w:eastAsia="SimSun" w:hAnsi="Times New Roman"/>
          <w:kern w:val="0"/>
          <w:vertAlign w:val="superscript"/>
          <w:lang w:val="ru-RU"/>
        </w:rPr>
        <w:footnoteReference w:id="9"/>
      </w:r>
      <w:r w:rsidRPr="00013F21">
        <w:rPr>
          <w:rFonts w:ascii="Times New Roman" w:eastAsia="SimSun" w:hAnsi="Times New Roman"/>
          <w:kern w:val="0"/>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который включает механизмы [целевого][[прямого] доступа][</w:t>
      </w:r>
      <w:r w:rsidRPr="00013F21">
        <w:rPr>
          <w:rFonts w:ascii="Times New Roman" w:eastAsia="SimSun" w:hAnsi="Times New Roman"/>
          <w:kern w:val="0"/>
          <w:vertAlign w:val="superscript"/>
          <w:lang w:val="ru-RU"/>
        </w:rPr>
        <w:footnoteReference w:id="10"/>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[g)</w:t>
      </w:r>
      <w:r w:rsidRPr="00013F21">
        <w:rPr>
          <w:rFonts w:ascii="Times New Roman" w:eastAsia="SimSun" w:hAnsi="Times New Roman"/>
          <w:kern w:val="0"/>
          <w:lang w:val="ru-RU"/>
        </w:rPr>
        <w:tab/>
      </w:r>
      <w:r>
        <w:rPr>
          <w:rFonts w:ascii="Times New Roman" w:eastAsia="SimSun" w:hAnsi="Times New Roman"/>
          <w:kern w:val="0"/>
          <w:lang w:val="ru-RU"/>
        </w:rPr>
        <w:t>укрепление</w:t>
      </w:r>
      <w:r w:rsidRPr="00013F21">
        <w:rPr>
          <w:rFonts w:ascii="Times New Roman" w:eastAsia="SimSun" w:hAnsi="Times New Roman"/>
          <w:kern w:val="0"/>
          <w:lang w:val="ru-RU"/>
        </w:rPr>
        <w:t xml:space="preserve"> с учетом гендерной проблематики всестороннего, равноправного, инклюзивного и эффективного участия коренных народов и местных общин, женщин и молодежи</w:t>
      </w:r>
      <w:r w:rsidRPr="0072610E">
        <w:rPr>
          <w:rFonts w:ascii="Times New Roman" w:eastAsia="SimSun" w:hAnsi="Times New Roman"/>
          <w:kern w:val="0"/>
          <w:lang w:val="ru-RU"/>
        </w:rPr>
        <w:t xml:space="preserve">[, </w:t>
      </w:r>
      <w:r>
        <w:rPr>
          <w:rFonts w:ascii="Times New Roman" w:eastAsia="SimSun" w:hAnsi="Times New Roman"/>
          <w:kern w:val="0"/>
          <w:lang w:val="ru-RU"/>
        </w:rPr>
        <w:t>в том числе в принятии решений,</w:t>
      </w:r>
      <w:r w:rsidRPr="0072610E">
        <w:rPr>
          <w:rFonts w:ascii="Times New Roman" w:eastAsia="SimSun" w:hAnsi="Times New Roman"/>
          <w:kern w:val="0"/>
          <w:lang w:val="ru-RU"/>
        </w:rPr>
        <w:t>]</w:t>
      </w:r>
      <w:r>
        <w:rPr>
          <w:rFonts w:ascii="Times New Roman" w:eastAsia="SimSun" w:hAnsi="Times New Roman"/>
          <w:kern w:val="0"/>
          <w:lang w:val="ru-RU"/>
        </w:rPr>
        <w:t xml:space="preserve"> в соответствии с применимым национальным законодательством заинтересованных Сторон</w:t>
      </w:r>
      <w:r w:rsidRPr="00013F21">
        <w:rPr>
          <w:rFonts w:ascii="Times New Roman" w:eastAsia="SimSun" w:hAnsi="Times New Roman"/>
          <w:kern w:val="0"/>
          <w:lang w:val="ru-RU"/>
        </w:rPr>
        <w:t>;]</w:t>
      </w:r>
    </w:p>
    <w:p w:rsidR="00BB4F3E" w:rsidRPr="0072610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en-GB"/>
        </w:rPr>
        <w:t>h</w:t>
      </w:r>
      <w:r w:rsidRPr="00013F21">
        <w:rPr>
          <w:rFonts w:ascii="Times New Roman" w:eastAsia="SimSun" w:hAnsi="Times New Roman"/>
          <w:kern w:val="0"/>
          <w:lang w:val="ru-RU"/>
        </w:rPr>
        <w:t>)</w:t>
      </w:r>
      <w:r w:rsidRPr="00013F21">
        <w:rPr>
          <w:rFonts w:ascii="Times New Roman" w:eastAsia="SimSun" w:hAnsi="Times New Roman"/>
          <w:kern w:val="0"/>
          <w:lang w:val="ru-RU"/>
        </w:rPr>
        <w:tab/>
      </w:r>
      <w:r>
        <w:rPr>
          <w:rFonts w:ascii="Times New Roman" w:eastAsia="SimSun" w:hAnsi="Times New Roman"/>
          <w:kern w:val="0"/>
          <w:lang w:val="ru-RU"/>
        </w:rPr>
        <w:t xml:space="preserve">дальнейшее </w:t>
      </w:r>
      <w:r w:rsidRPr="00013F21">
        <w:rPr>
          <w:rFonts w:ascii="Times New Roman" w:eastAsia="SimSun" w:hAnsi="Times New Roman"/>
          <w:kern w:val="0"/>
          <w:lang w:val="ru-RU"/>
        </w:rPr>
        <w:t>содействие реализации инициируемых странами национальных инициатив и координируемых на региональном уровне региональных и многосторонних инициатив</w:t>
      </w:r>
      <w:r w:rsidRPr="0072610E">
        <w:rPr>
          <w:rFonts w:ascii="Times New Roman" w:eastAsia="SimSun" w:hAnsi="Times New Roman"/>
          <w:kern w:val="0"/>
          <w:lang w:val="ru-RU"/>
        </w:rPr>
        <w:t>[</w:t>
      </w:r>
      <w:r w:rsidRPr="00013F21">
        <w:rPr>
          <w:rFonts w:ascii="Times New Roman" w:eastAsia="SimSun" w:hAnsi="Times New Roman"/>
          <w:kern w:val="0"/>
          <w:lang w:val="ru-RU"/>
        </w:rPr>
        <w:t>, включая трансграничные инициативы, при эффективном участии</w:t>
      </w:r>
      <w:r>
        <w:rPr>
          <w:rFonts w:ascii="Times New Roman" w:eastAsia="SimSun" w:hAnsi="Times New Roman"/>
          <w:kern w:val="0"/>
          <w:lang w:val="ru-RU"/>
        </w:rPr>
        <w:t xml:space="preserve"> </w:t>
      </w:r>
      <w:r w:rsidRPr="0072610E">
        <w:rPr>
          <w:rFonts w:ascii="Times New Roman" w:eastAsia="SimSun" w:hAnsi="Times New Roman"/>
          <w:kern w:val="0"/>
          <w:lang w:val="ru-RU"/>
        </w:rPr>
        <w:t>[</w:t>
      </w:r>
      <w:r>
        <w:rPr>
          <w:rFonts w:ascii="Times New Roman" w:eastAsia="SimSun" w:hAnsi="Times New Roman"/>
          <w:kern w:val="0"/>
          <w:lang w:val="ru-RU"/>
        </w:rPr>
        <w:t>и официальном утверждении</w:t>
      </w:r>
      <w:r w:rsidRPr="0072610E">
        <w:rPr>
          <w:rFonts w:ascii="Times New Roman" w:eastAsia="SimSun" w:hAnsi="Times New Roman"/>
          <w:kern w:val="0"/>
          <w:lang w:val="ru-RU"/>
        </w:rPr>
        <w:t>]</w:t>
      </w:r>
      <w:r w:rsidRPr="00013F21">
        <w:rPr>
          <w:rFonts w:ascii="Times New Roman" w:eastAsia="SimSun" w:hAnsi="Times New Roman"/>
          <w:kern w:val="0"/>
          <w:lang w:val="ru-RU"/>
        </w:rPr>
        <w:t xml:space="preserve"> </w:t>
      </w:r>
      <w:r w:rsidRPr="0072610E">
        <w:rPr>
          <w:rFonts w:ascii="Times New Roman" w:eastAsia="SimSun" w:hAnsi="Times New Roman"/>
          <w:kern w:val="0"/>
          <w:lang w:val="ru-RU"/>
        </w:rPr>
        <w:t>[</w:t>
      </w:r>
      <w:r w:rsidRPr="00013F21">
        <w:rPr>
          <w:rFonts w:ascii="Times New Roman" w:eastAsia="SimSun" w:hAnsi="Times New Roman"/>
          <w:kern w:val="0"/>
          <w:lang w:val="ru-RU"/>
        </w:rPr>
        <w:t>национальных координационных центров Конвенции о биологическом разнообразии и соответствующих национальных органов]</w:t>
      </w:r>
      <w:r>
        <w:rPr>
          <w:rFonts w:ascii="Times New Roman" w:eastAsia="SimSun" w:hAnsi="Times New Roman"/>
          <w:kern w:val="0"/>
          <w:lang w:val="ru-RU"/>
        </w:rPr>
        <w:t xml:space="preserve"> </w:t>
      </w:r>
      <w:r w:rsidRPr="0097276D">
        <w:rPr>
          <w:rFonts w:ascii="Times New Roman" w:eastAsia="SimSun" w:hAnsi="Times New Roman"/>
          <w:kern w:val="0"/>
          <w:lang w:val="ru-RU"/>
        </w:rPr>
        <w:t>[</w:t>
      </w:r>
      <w:r>
        <w:rPr>
          <w:rFonts w:ascii="Times New Roman" w:eastAsia="SimSun" w:hAnsi="Times New Roman"/>
          <w:kern w:val="0"/>
          <w:lang w:val="ru-RU"/>
        </w:rPr>
        <w:t>и официальном утверждении оперативными</w:t>
      </w:r>
      <w:r w:rsidRPr="0072610E">
        <w:rPr>
          <w:rFonts w:ascii="Times New Roman" w:eastAsia="SimSun" w:hAnsi="Times New Roman"/>
          <w:kern w:val="0"/>
          <w:lang w:val="ru-RU"/>
        </w:rPr>
        <w:t xml:space="preserve"> </w:t>
      </w:r>
      <w:r w:rsidRPr="00013F21">
        <w:rPr>
          <w:rFonts w:ascii="Times New Roman" w:eastAsia="SimSun" w:hAnsi="Times New Roman"/>
          <w:kern w:val="0"/>
          <w:lang w:val="ru-RU"/>
        </w:rPr>
        <w:t>координационны</w:t>
      </w:r>
      <w:r>
        <w:rPr>
          <w:rFonts w:ascii="Times New Roman" w:eastAsia="SimSun" w:hAnsi="Times New Roman"/>
          <w:kern w:val="0"/>
          <w:lang w:val="ru-RU"/>
        </w:rPr>
        <w:t>ми</w:t>
      </w:r>
      <w:r w:rsidRPr="00013F21">
        <w:rPr>
          <w:rFonts w:ascii="Times New Roman" w:eastAsia="SimSun" w:hAnsi="Times New Roman"/>
          <w:kern w:val="0"/>
          <w:lang w:val="ru-RU"/>
        </w:rPr>
        <w:t xml:space="preserve"> центр</w:t>
      </w:r>
      <w:r>
        <w:rPr>
          <w:rFonts w:ascii="Times New Roman" w:eastAsia="SimSun" w:hAnsi="Times New Roman"/>
          <w:kern w:val="0"/>
          <w:lang w:val="ru-RU"/>
        </w:rPr>
        <w:t>ами ГЭФ</w:t>
      </w:r>
      <w:r w:rsidRPr="0072610E">
        <w:rPr>
          <w:rFonts w:ascii="Times New Roman" w:eastAsia="SimSun" w:hAnsi="Times New Roman"/>
          <w:kern w:val="0"/>
          <w:lang w:val="ru-RU"/>
        </w:rPr>
        <w:t>]];</w:t>
      </w:r>
    </w:p>
    <w:p w:rsidR="00BB4F3E" w:rsidRPr="0097276D"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i)</w:t>
      </w:r>
      <w:r w:rsidRPr="00013F21">
        <w:rPr>
          <w:rFonts w:ascii="Times New Roman" w:eastAsia="SimSun" w:hAnsi="Times New Roman"/>
          <w:kern w:val="0"/>
          <w:lang w:val="ru-RU"/>
        </w:rPr>
        <w:tab/>
        <w:t>обеспечение того, чтобы поддержка</w:t>
      </w:r>
      <w:r>
        <w:rPr>
          <w:rFonts w:ascii="Times New Roman" w:eastAsia="SimSun" w:hAnsi="Times New Roman"/>
          <w:kern w:val="0"/>
          <w:lang w:val="ru-RU"/>
        </w:rPr>
        <w:t xml:space="preserve"> осуществления Конвенции о биологическом разнообразии со стороны</w:t>
      </w:r>
      <w:r w:rsidRPr="00013F21">
        <w:rPr>
          <w:rFonts w:ascii="Times New Roman" w:eastAsia="SimSun" w:hAnsi="Times New Roman"/>
          <w:kern w:val="0"/>
          <w:lang w:val="ru-RU"/>
        </w:rPr>
        <w:t xml:space="preserve"> ГЭФ осуществлялась под руководством самих стран и соответствовала </w:t>
      </w:r>
      <w:r w:rsidRPr="0097276D">
        <w:rPr>
          <w:rFonts w:ascii="Times New Roman" w:eastAsia="SimSun" w:hAnsi="Times New Roman"/>
          <w:kern w:val="0"/>
          <w:lang w:val="ru-RU"/>
        </w:rPr>
        <w:t>[</w:t>
      </w:r>
      <w:r w:rsidRPr="00013F21">
        <w:rPr>
          <w:rFonts w:ascii="Times New Roman" w:eastAsia="SimSun" w:hAnsi="Times New Roman"/>
          <w:kern w:val="0"/>
          <w:lang w:val="ru-RU"/>
        </w:rPr>
        <w:t xml:space="preserve">национальным </w:t>
      </w:r>
      <w:r>
        <w:rPr>
          <w:rFonts w:ascii="Times New Roman" w:eastAsia="SimSun" w:hAnsi="Times New Roman"/>
          <w:kern w:val="0"/>
          <w:lang w:val="ru-RU"/>
        </w:rPr>
        <w:t>стратегиям и планам действий по сохранению</w:t>
      </w:r>
      <w:r w:rsidRPr="00013F21">
        <w:rPr>
          <w:rFonts w:ascii="Times New Roman" w:eastAsia="SimSun" w:hAnsi="Times New Roman"/>
          <w:kern w:val="0"/>
          <w:lang w:val="ru-RU"/>
        </w:rPr>
        <w:t xml:space="preserve"> биоразнообразия, а также</w:t>
      </w:r>
      <w:r w:rsidRPr="0097276D">
        <w:rPr>
          <w:rFonts w:ascii="Times New Roman" w:eastAsia="SimSun" w:hAnsi="Times New Roman"/>
          <w:kern w:val="0"/>
          <w:lang w:val="ru-RU"/>
        </w:rPr>
        <w:t>]</w:t>
      </w:r>
      <w:r w:rsidRPr="00013F21">
        <w:rPr>
          <w:rFonts w:ascii="Times New Roman" w:eastAsia="SimSun" w:hAnsi="Times New Roman"/>
          <w:kern w:val="0"/>
          <w:lang w:val="ru-RU"/>
        </w:rPr>
        <w:t xml:space="preserve"> задачам Куньминско-Монреальской глобальной рамочной программы в области биоразнообразия</w:t>
      </w:r>
      <w:r w:rsidRPr="0097276D">
        <w:rPr>
          <w:rFonts w:ascii="Times New Roman" w:eastAsia="SimSun" w:hAnsi="Times New Roman"/>
          <w:kern w:val="0"/>
          <w:lang w:val="ru-RU"/>
        </w:rPr>
        <w:t xml:space="preserve"> [</w:t>
      </w:r>
      <w:r>
        <w:rPr>
          <w:rFonts w:ascii="Times New Roman" w:eastAsia="SimSun" w:hAnsi="Times New Roman"/>
          <w:kern w:val="0"/>
          <w:lang w:val="ru-RU"/>
        </w:rPr>
        <w:t>, включая поддержку</w:t>
      </w:r>
      <w:r w:rsidRPr="0097276D">
        <w:rPr>
          <w:rFonts w:ascii="Times New Roman" w:eastAsia="SimSun" w:hAnsi="Times New Roman"/>
          <w:kern w:val="0"/>
          <w:lang w:val="ru-RU"/>
        </w:rPr>
        <w:t xml:space="preserve"> [</w:t>
      </w:r>
      <w:r>
        <w:rPr>
          <w:rFonts w:ascii="Times New Roman" w:eastAsia="SimSun" w:hAnsi="Times New Roman"/>
          <w:kern w:val="0"/>
          <w:lang w:val="ru-RU"/>
        </w:rPr>
        <w:t xml:space="preserve">посредством прямого доступа </w:t>
      </w:r>
      <w:r w:rsidRPr="0097276D">
        <w:rPr>
          <w:rFonts w:ascii="Times New Roman" w:eastAsia="SimSun" w:hAnsi="Times New Roman"/>
          <w:kern w:val="0"/>
          <w:lang w:val="ru-RU"/>
        </w:rPr>
        <w:t>[</w:t>
      </w:r>
      <w:r w:rsidRPr="0097276D">
        <w:rPr>
          <w:rFonts w:ascii="Times New Roman" w:eastAsia="SimSun" w:hAnsi="Times New Roman"/>
          <w:kern w:val="0"/>
          <w:vertAlign w:val="superscript"/>
          <w:lang w:val="en-GB"/>
        </w:rPr>
        <w:footnoteReference w:id="11"/>
      </w:r>
      <w:r w:rsidRPr="0097276D">
        <w:rPr>
          <w:rFonts w:ascii="Times New Roman" w:eastAsia="SimSun" w:hAnsi="Times New Roman"/>
          <w:kern w:val="0"/>
          <w:lang w:val="ru-RU"/>
        </w:rPr>
        <w:t xml:space="preserve">]] </w:t>
      </w:r>
      <w:r>
        <w:rPr>
          <w:rFonts w:ascii="Times New Roman" w:eastAsia="SimSun" w:hAnsi="Times New Roman"/>
          <w:kern w:val="0"/>
          <w:lang w:val="ru-RU"/>
        </w:rPr>
        <w:t>мониторинга осуществления</w:t>
      </w:r>
      <w:r w:rsidRPr="0097276D">
        <w:rPr>
          <w:rFonts w:ascii="Times New Roman" w:eastAsia="SimSun" w:hAnsi="Times New Roman"/>
          <w:kern w:val="0"/>
          <w:lang w:val="ru-RU"/>
        </w:rPr>
        <w:t xml:space="preserve">, </w:t>
      </w:r>
      <w:r>
        <w:rPr>
          <w:rFonts w:ascii="Times New Roman" w:eastAsia="SimSun" w:hAnsi="Times New Roman"/>
          <w:kern w:val="0"/>
          <w:lang w:val="ru-RU"/>
        </w:rPr>
        <w:t>обновления и обзора</w:t>
      </w:r>
      <w:r w:rsidRPr="0097276D">
        <w:rPr>
          <w:rFonts w:ascii="Times New Roman" w:eastAsia="SimSun" w:hAnsi="Times New Roman"/>
          <w:kern w:val="0"/>
          <w:lang w:val="ru-RU"/>
        </w:rPr>
        <w:t xml:space="preserve"> </w:t>
      </w:r>
      <w:r w:rsidRPr="00013F21">
        <w:rPr>
          <w:rFonts w:ascii="Times New Roman" w:eastAsia="SimSun" w:hAnsi="Times New Roman"/>
          <w:kern w:val="0"/>
          <w:lang w:val="ru-RU"/>
        </w:rPr>
        <w:t>национальны</w:t>
      </w:r>
      <w:r>
        <w:rPr>
          <w:rFonts w:ascii="Times New Roman" w:eastAsia="SimSun" w:hAnsi="Times New Roman"/>
          <w:kern w:val="0"/>
          <w:lang w:val="ru-RU"/>
        </w:rPr>
        <w:t>х</w:t>
      </w:r>
      <w:r w:rsidRPr="00013F21">
        <w:rPr>
          <w:rFonts w:ascii="Times New Roman" w:eastAsia="SimSun" w:hAnsi="Times New Roman"/>
          <w:kern w:val="0"/>
          <w:lang w:val="ru-RU"/>
        </w:rPr>
        <w:t xml:space="preserve"> </w:t>
      </w:r>
      <w:r>
        <w:rPr>
          <w:rFonts w:ascii="Times New Roman" w:eastAsia="SimSun" w:hAnsi="Times New Roman"/>
          <w:kern w:val="0"/>
          <w:lang w:val="ru-RU"/>
        </w:rPr>
        <w:t>стратегий и планов действий по сохранению</w:t>
      </w:r>
      <w:r w:rsidRPr="00013F21">
        <w:rPr>
          <w:rFonts w:ascii="Times New Roman" w:eastAsia="SimSun" w:hAnsi="Times New Roman"/>
          <w:kern w:val="0"/>
          <w:lang w:val="ru-RU"/>
        </w:rPr>
        <w:t xml:space="preserve"> биоразнообразия</w:t>
      </w:r>
      <w:r w:rsidRPr="0097276D">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j)</w:t>
      </w:r>
      <w:r w:rsidRPr="00013F21">
        <w:rPr>
          <w:rFonts w:ascii="Times New Roman" w:eastAsia="SimSun" w:hAnsi="Times New Roman"/>
          <w:kern w:val="0"/>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w:t>
      </w:r>
      <w:r>
        <w:rPr>
          <w:rFonts w:ascii="Times New Roman" w:eastAsia="SimSun" w:hAnsi="Times New Roman"/>
          <w:kern w:val="0"/>
          <w:lang w:val="ru-RU"/>
        </w:rPr>
        <w:t>, а также их интеграции, в применимых случаях, в национальные стратегии и приоритетные действия</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k)</w:t>
      </w:r>
      <w:r w:rsidRPr="00013F21">
        <w:rPr>
          <w:rFonts w:ascii="Times New Roman" w:eastAsia="SimSun" w:hAnsi="Times New Roman"/>
          <w:kern w:val="0"/>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Куньминско-Монреальской глобальной рамочной программы в области биоразнообразия</w:t>
      </w:r>
      <w:r>
        <w:rPr>
          <w:rFonts w:ascii="Times New Roman" w:eastAsia="SimSun" w:hAnsi="Times New Roman"/>
          <w:kern w:val="0"/>
          <w:lang w:val="ru-RU"/>
        </w:rPr>
        <w:t>;</w:t>
      </w:r>
    </w:p>
    <w:p w:rsidR="00BB4F3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l)</w:t>
      </w:r>
      <w:r w:rsidRPr="00013F21">
        <w:rPr>
          <w:rFonts w:ascii="Times New Roman" w:eastAsia="SimSun" w:hAnsi="Times New Roman"/>
          <w:kern w:val="0"/>
          <w:lang w:val="ru-RU"/>
        </w:rPr>
        <w:tab/>
        <w:t xml:space="preserve">укрепление национального институционального </w:t>
      </w:r>
      <w:r>
        <w:rPr>
          <w:rFonts w:ascii="Times New Roman" w:eastAsia="SimSun" w:hAnsi="Times New Roman"/>
          <w:kern w:val="0"/>
          <w:lang w:val="ru-RU"/>
        </w:rPr>
        <w:t xml:space="preserve">и технического </w:t>
      </w:r>
      <w:r w:rsidRPr="00013F21">
        <w:rPr>
          <w:rFonts w:ascii="Times New Roman" w:eastAsia="SimSun" w:hAnsi="Times New Roman"/>
          <w:kern w:val="0"/>
          <w:lang w:val="ru-RU"/>
        </w:rPr>
        <w:t>потенциала в области подготовки, реализации и мониторинга проектов, а также представления соответствующей отчетности;</w:t>
      </w:r>
    </w:p>
    <w:p w:rsidR="00BB4F3E" w:rsidRPr="0097276D"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97276D">
        <w:rPr>
          <w:rFonts w:ascii="Times New Roman" w:eastAsia="SimSun" w:hAnsi="Times New Roman"/>
          <w:kern w:val="0"/>
          <w:lang w:val="ru-RU"/>
        </w:rPr>
        <w:t>[</w:t>
      </w:r>
      <w:r>
        <w:rPr>
          <w:rFonts w:ascii="Times New Roman" w:eastAsia="SimSun" w:hAnsi="Times New Roman"/>
          <w:kern w:val="0"/>
          <w:lang w:val="en-US"/>
        </w:rPr>
        <w:t>m</w:t>
      </w:r>
      <w:r w:rsidRPr="0097276D">
        <w:rPr>
          <w:rFonts w:ascii="Times New Roman" w:eastAsia="SimSun" w:hAnsi="Times New Roman"/>
          <w:kern w:val="0"/>
          <w:lang w:val="ru-RU"/>
        </w:rPr>
        <w:t>)</w:t>
      </w:r>
      <w:r w:rsidRPr="0097276D">
        <w:rPr>
          <w:rFonts w:ascii="Times New Roman" w:eastAsia="SimSun" w:hAnsi="Times New Roman"/>
          <w:kern w:val="0"/>
          <w:lang w:val="ru-RU"/>
        </w:rPr>
        <w:tab/>
      </w:r>
      <w:r>
        <w:rPr>
          <w:rFonts w:ascii="Times New Roman" w:eastAsia="SimSun" w:hAnsi="Times New Roman"/>
          <w:kern w:val="0"/>
          <w:lang w:val="ru-RU"/>
        </w:rPr>
        <w:t>упрощение руководства по разработке проектов;</w:t>
      </w:r>
      <w:r w:rsidRPr="0097276D">
        <w:rPr>
          <w:rFonts w:ascii="Times New Roman" w:eastAsia="SimSun" w:hAnsi="Times New Roman"/>
          <w:kern w:val="0"/>
          <w:lang w:val="ru-RU"/>
        </w:rPr>
        <w:t>]</w:t>
      </w:r>
    </w:p>
    <w:p w:rsidR="00BB4F3E" w:rsidRPr="002A7CA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en-US"/>
        </w:rPr>
        <w:t>n</w:t>
      </w:r>
      <w:r w:rsidRPr="00013F21">
        <w:rPr>
          <w:rFonts w:ascii="Times New Roman" w:eastAsia="SimSun" w:hAnsi="Times New Roman"/>
          <w:kern w:val="0"/>
          <w:lang w:val="ru-RU"/>
        </w:rPr>
        <w:t>)</w:t>
      </w:r>
      <w:r w:rsidRPr="00013F21">
        <w:rPr>
          <w:rFonts w:ascii="Times New Roman" w:eastAsia="SimSun" w:hAnsi="Times New Roman"/>
          <w:kern w:val="0"/>
          <w:lang w:val="ru-RU"/>
        </w:rPr>
        <w:tab/>
        <w:t>представление отчетности о достижении целевых показателей, указанных в пункте 6 настоящего решения, а также данных о программах, утверждениях и выделенных средствах в разбивке по странам-получателям или по регионам</w:t>
      </w:r>
      <w:r>
        <w:rPr>
          <w:rFonts w:ascii="Times New Roman" w:eastAsia="SimSun" w:hAnsi="Times New Roman"/>
          <w:kern w:val="0"/>
          <w:lang w:val="ru-RU"/>
        </w:rPr>
        <w:t>;</w:t>
      </w:r>
    </w:p>
    <w:p w:rsidR="00BB4F3E" w:rsidRPr="00A05B8E" w:rsidRDefault="00BB4F3E" w:rsidP="00A05B8E">
      <w:pPr>
        <w:pStyle w:val="CBDNormalNoNumber"/>
        <w:tabs>
          <w:tab w:val="clear" w:pos="567"/>
        </w:tabs>
        <w:ind w:left="1134" w:firstLine="567"/>
        <w:rPr>
          <w:lang w:val="fr-FR"/>
        </w:rPr>
      </w:pPr>
      <w:r w:rsidRPr="00A05B8E">
        <w:rPr>
          <w:lang w:val="ru-RU"/>
        </w:rPr>
        <w:t>[(</w:t>
      </w:r>
      <w:r>
        <w:t>o</w:t>
      </w:r>
      <w:r w:rsidRPr="00A05B8E">
        <w:rPr>
          <w:lang w:val="ru-RU"/>
        </w:rPr>
        <w:t>)</w:t>
      </w:r>
      <w:r w:rsidRPr="00A05B8E">
        <w:rPr>
          <w:lang w:val="ru-RU"/>
        </w:rPr>
        <w:tab/>
      </w:r>
      <w:r w:rsidRPr="00A05B8E">
        <w:rPr>
          <w:lang w:val="fr-FR"/>
        </w:rPr>
        <w:t>повышени</w:t>
      </w:r>
      <w:r>
        <w:rPr>
          <w:lang w:val="ru-RU"/>
        </w:rPr>
        <w:t>е</w:t>
      </w:r>
      <w:r w:rsidRPr="00A05B8E">
        <w:rPr>
          <w:lang w:val="fr-FR"/>
        </w:rPr>
        <w:t xml:space="preserve">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w:t>
      </w:r>
      <w:r>
        <w:rPr>
          <w:lang w:val="ru-RU"/>
        </w:rPr>
        <w:t>р</w:t>
      </w:r>
      <w:r w:rsidRPr="00A05B8E">
        <w:rPr>
          <w:lang w:val="fr-FR"/>
        </w:rPr>
        <w:t>ио-</w:t>
      </w:r>
      <w:r>
        <w:rPr>
          <w:lang w:val="ru-RU"/>
        </w:rPr>
        <w:t xml:space="preserve">де-жанейрских </w:t>
      </w:r>
      <w:r w:rsidRPr="00A05B8E">
        <w:rPr>
          <w:lang w:val="fr-FR"/>
        </w:rPr>
        <w:t xml:space="preserve">маркеров Комитета по содействию развитию (КСР) Организации экономического сотрудничества и развития (ОЭСР), принимая во внимание качественный характер </w:t>
      </w:r>
      <w:r>
        <w:rPr>
          <w:lang w:val="ru-RU"/>
        </w:rPr>
        <w:t>р</w:t>
      </w:r>
      <w:r w:rsidRPr="00A05B8E">
        <w:rPr>
          <w:lang w:val="fr-FR"/>
        </w:rPr>
        <w:t>ио-</w:t>
      </w:r>
      <w:r>
        <w:rPr>
          <w:lang w:val="ru-RU"/>
        </w:rPr>
        <w:t xml:space="preserve">де-жанейрских </w:t>
      </w:r>
      <w:r w:rsidRPr="00A05B8E">
        <w:rPr>
          <w:lang w:val="fr-FR"/>
        </w:rPr>
        <w:t>маркеров, и путем уточнения того, в какой степени такое финансирование способствует осуществлению Куньминско-Монреальской глобальной рамочной программы в области биоразнообразия;]</w:t>
      </w:r>
    </w:p>
    <w:p w:rsidR="00BB4F3E" w:rsidRPr="00A05B8E" w:rsidRDefault="00BB4F3E" w:rsidP="00A05B8E">
      <w:pPr>
        <w:pStyle w:val="CBDNormalNoNumber"/>
        <w:tabs>
          <w:tab w:val="clear" w:pos="567"/>
        </w:tabs>
        <w:ind w:left="1134" w:firstLine="567"/>
        <w:rPr>
          <w:lang w:val="fr-FR"/>
        </w:rPr>
      </w:pPr>
      <w:r w:rsidRPr="00A05B8E">
        <w:rPr>
          <w:lang w:val="fr-FR"/>
        </w:rPr>
        <w:t>[(p)</w:t>
      </w:r>
      <w:r w:rsidRPr="00A05B8E">
        <w:rPr>
          <w:lang w:val="fr-FR"/>
        </w:rPr>
        <w:tab/>
      </w:r>
      <w:r>
        <w:rPr>
          <w:lang w:val="ru-RU"/>
        </w:rPr>
        <w:t>просит</w:t>
      </w:r>
      <w:r w:rsidRPr="00A05B8E">
        <w:rPr>
          <w:lang w:val="fr-FR"/>
        </w:rPr>
        <w:t xml:space="preserve"> </w:t>
      </w:r>
      <w:r w:rsidRPr="00B409A5">
        <w:rPr>
          <w:lang w:val="ru-RU"/>
        </w:rPr>
        <w:t>Глобальный экологический фонд представить Конференции Сторон на ее 18-ом совещании доклад о ресурсах</w:t>
      </w:r>
      <w:r w:rsidRPr="00A05B8E">
        <w:rPr>
          <w:lang w:val="fr-FR"/>
        </w:rPr>
        <w:t xml:space="preserve"> тематической области биоразнообразия </w:t>
      </w:r>
      <w:r>
        <w:rPr>
          <w:lang w:val="ru-RU"/>
        </w:rPr>
        <w:t xml:space="preserve">на девятый </w:t>
      </w:r>
      <w:r w:rsidRPr="00A05B8E">
        <w:rPr>
          <w:lang w:val="fr-FR"/>
        </w:rPr>
        <w:t xml:space="preserve">период пополнения, выраженных в долларах США по </w:t>
      </w:r>
      <w:r>
        <w:rPr>
          <w:lang w:val="ru-RU"/>
        </w:rPr>
        <w:t>итоговому</w:t>
      </w:r>
      <w:r w:rsidRPr="00A05B8E">
        <w:rPr>
          <w:lang w:val="fr-FR"/>
        </w:rPr>
        <w:t xml:space="preserve"> уровню пополнения, вместе с соответствующей цифрой </w:t>
      </w:r>
      <w:r>
        <w:rPr>
          <w:lang w:val="ru-RU"/>
        </w:rPr>
        <w:t>по</w:t>
      </w:r>
      <w:r w:rsidRPr="00A05B8E">
        <w:rPr>
          <w:lang w:val="fr-FR"/>
        </w:rPr>
        <w:t xml:space="preserve"> </w:t>
      </w:r>
      <w:r>
        <w:rPr>
          <w:lang w:val="ru-RU"/>
        </w:rPr>
        <w:t>восьмому</w:t>
      </w:r>
      <w:r w:rsidRPr="00A05B8E">
        <w:rPr>
          <w:lang w:val="fr-FR"/>
        </w:rPr>
        <w:t xml:space="preserve"> период</w:t>
      </w:r>
      <w:r>
        <w:rPr>
          <w:lang w:val="ru-RU"/>
        </w:rPr>
        <w:t>у</w:t>
      </w:r>
      <w:r w:rsidRPr="00A05B8E">
        <w:rPr>
          <w:lang w:val="fr-FR"/>
        </w:rPr>
        <w:t xml:space="preserve"> пополнения, а также о доле ресурсов, запрограммированных и </w:t>
      </w:r>
      <w:r>
        <w:rPr>
          <w:lang w:val="ru-RU"/>
        </w:rPr>
        <w:t>выделенных</w:t>
      </w:r>
      <w:r w:rsidRPr="00A05B8E">
        <w:rPr>
          <w:lang w:val="fr-FR"/>
        </w:rPr>
        <w:t xml:space="preserve"> для малых островных развивающихся государств, представленной отдельно от наименее развитых стран и содержащей конкретную первоначальную разбивку;]</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3</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356F5B">
        <w:rPr>
          <w:rFonts w:ascii="Times New Roman" w:eastAsia="SimSun" w:hAnsi="Times New Roman"/>
          <w:i/>
          <w:iCs/>
          <w:kern w:val="0"/>
          <w:lang w:val="ru-RU"/>
        </w:rPr>
        <w:t>выражает признательность</w:t>
      </w:r>
      <w:r w:rsidRPr="00013F21">
        <w:rPr>
          <w:rFonts w:ascii="Times New Roman" w:eastAsia="SimSun" w:hAnsi="Times New Roman"/>
          <w:kern w:val="0"/>
          <w:lang w:val="ru-RU"/>
        </w:rPr>
        <w:t xml:space="preserve"> </w:t>
      </w:r>
      <w:r w:rsidRPr="00356F5B">
        <w:rPr>
          <w:rFonts w:ascii="Times New Roman" w:eastAsia="SimSun" w:hAnsi="Times New Roman"/>
          <w:kern w:val="0"/>
          <w:lang w:val="ru-RU"/>
        </w:rPr>
        <w:t>[</w:t>
      </w:r>
      <w:r>
        <w:rPr>
          <w:rFonts w:ascii="Times New Roman" w:eastAsia="SimSun" w:hAnsi="Times New Roman"/>
          <w:kern w:val="0"/>
          <w:lang w:val="ru-RU"/>
        </w:rPr>
        <w:t>Глобальному экологическому фонду</w:t>
      </w:r>
      <w:r w:rsidRPr="00356F5B">
        <w:rPr>
          <w:rFonts w:ascii="Times New Roman" w:eastAsia="SimSun" w:hAnsi="Times New Roman"/>
          <w:kern w:val="0"/>
          <w:lang w:val="ru-RU"/>
        </w:rPr>
        <w:t xml:space="preserve">] </w:t>
      </w:r>
      <w:r w:rsidRPr="00013F21">
        <w:rPr>
          <w:rFonts w:ascii="Times New Roman" w:eastAsia="SimSun" w:hAnsi="Times New Roman"/>
          <w:kern w:val="0"/>
          <w:lang w:val="ru-RU"/>
        </w:rPr>
        <w:t>за введение в действие в рекордно короткие сроки Фонда Глобальной рамочной программы в области биоразнообразия с оптимизированным проектным циклом</w:t>
      </w:r>
      <w:r w:rsidRPr="00356F5B">
        <w:rPr>
          <w:rFonts w:ascii="Times New Roman" w:eastAsia="SimSun" w:hAnsi="Times New Roman"/>
          <w:kern w:val="0"/>
          <w:lang w:val="ru-RU"/>
        </w:rPr>
        <w:t>[</w:t>
      </w:r>
      <w:r w:rsidRPr="00013F21">
        <w:rPr>
          <w:rFonts w:ascii="Times New Roman" w:eastAsia="SimSun" w:hAnsi="Times New Roman"/>
          <w:kern w:val="0"/>
          <w:lang w:val="ru-RU"/>
        </w:rPr>
        <w:t>, а также за оперативную реализацию</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и достижение на сегодняшний день трех целевых показателей, касающихся наименее развитых стран и малых островных развивающихся государств, коренных народов и местных общин</w:t>
      </w:r>
      <w:r w:rsidRPr="00356F5B">
        <w:rPr>
          <w:rFonts w:ascii="Times New Roman" w:eastAsia="SimSun" w:hAnsi="Times New Roman"/>
          <w:kern w:val="0"/>
          <w:lang w:val="ru-RU"/>
        </w:rPr>
        <w:t>[</w:t>
      </w:r>
      <w:r>
        <w:rPr>
          <w:rFonts w:ascii="Times New Roman" w:eastAsia="SimSun" w:hAnsi="Times New Roman"/>
          <w:kern w:val="0"/>
          <w:lang w:val="ru-RU"/>
        </w:rPr>
        <w:t>, женщин и молодежи</w:t>
      </w:r>
      <w:r w:rsidRPr="00356F5B">
        <w:rPr>
          <w:rFonts w:ascii="Times New Roman" w:eastAsia="SimSun" w:hAnsi="Times New Roman"/>
          <w:kern w:val="0"/>
          <w:lang w:val="ru-RU"/>
        </w:rPr>
        <w:t>]</w:t>
      </w:r>
      <w:r w:rsidRPr="00013F21">
        <w:rPr>
          <w:rFonts w:ascii="Times New Roman" w:eastAsia="SimSun" w:hAnsi="Times New Roman"/>
          <w:kern w:val="0"/>
          <w:lang w:val="ru-RU"/>
        </w:rPr>
        <w:t>, а также ресурсов, предоставляемых через международные финансовые учреждения;]</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sidRPr="00356F5B">
        <w:rPr>
          <w:rFonts w:ascii="Times New Roman" w:eastAsia="SimSun" w:hAnsi="Times New Roman"/>
          <w:kern w:val="0"/>
          <w:lang w:val="ru-RU"/>
        </w:rPr>
        <w:t>4</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[с глубокой озабоченностью]</w:t>
      </w:r>
      <w:r w:rsidRPr="00013F21">
        <w:rPr>
          <w:rFonts w:ascii="Times New Roman" w:eastAsia="SimSun" w:hAnsi="Times New Roman"/>
          <w:kern w:val="0"/>
          <w:lang w:val="ru-RU"/>
        </w:rPr>
        <w:t xml:space="preserve"> </w:t>
      </w:r>
      <w:r w:rsidRPr="00013F21">
        <w:rPr>
          <w:rFonts w:ascii="Times New Roman" w:eastAsia="SimSun" w:hAnsi="Times New Roman"/>
          <w:i/>
          <w:iCs/>
          <w:kern w:val="0"/>
          <w:lang w:val="ru-RU"/>
        </w:rPr>
        <w:t>принимает к сведению</w:t>
      </w:r>
      <w:r w:rsidRPr="00013F21">
        <w:rPr>
          <w:rFonts w:ascii="Times New Roman" w:eastAsia="SimSun" w:hAnsi="Times New Roman"/>
          <w:kern w:val="0"/>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 в частности ограниченный объем капитала на сегодняшний день по сравнению с потребностями в финансировании для осуществления Куньминско-Монреальской глобальной рамочной программы в области биоразнообразия]</w:t>
      </w:r>
      <w:r w:rsidRPr="00356F5B">
        <w:rPr>
          <w:rFonts w:ascii="Times New Roman" w:eastAsia="SimSun" w:hAnsi="Times New Roman"/>
          <w:kern w:val="0"/>
          <w:lang w:val="ru-RU"/>
        </w:rPr>
        <w:t>[</w:t>
      </w:r>
      <w:r>
        <w:rPr>
          <w:rFonts w:ascii="Times New Roman" w:eastAsia="SimSun" w:hAnsi="Times New Roman"/>
          <w:kern w:val="0"/>
          <w:lang w:val="ru-RU"/>
        </w:rPr>
        <w:t>, а также то, что многие Стороны, имеющие право на получение поддержки</w:t>
      </w:r>
      <w:r w:rsidRPr="00356F5B">
        <w:rPr>
          <w:rFonts w:ascii="Times New Roman" w:eastAsia="SimSun" w:hAnsi="Times New Roman"/>
          <w:kern w:val="0"/>
          <w:lang w:val="ru-RU"/>
        </w:rPr>
        <w:t xml:space="preserve"> </w:t>
      </w:r>
      <w:r>
        <w:rPr>
          <w:rFonts w:ascii="Times New Roman" w:eastAsia="SimSun" w:hAnsi="Times New Roman"/>
          <w:kern w:val="0"/>
          <w:lang w:val="ru-RU"/>
        </w:rPr>
        <w:t>от Фонда</w:t>
      </w:r>
      <w:r w:rsidRPr="00356F5B">
        <w:t xml:space="preserve"> </w:t>
      </w:r>
      <w:r w:rsidRPr="00356F5B">
        <w:rPr>
          <w:rFonts w:ascii="Times New Roman" w:eastAsia="SimSun" w:hAnsi="Times New Roman"/>
          <w:kern w:val="0"/>
        </w:rPr>
        <w:t>Глобальной рамочной программы в области биоразнообразия</w:t>
      </w:r>
      <w:r>
        <w:rPr>
          <w:rFonts w:ascii="Times New Roman" w:eastAsia="SimSun" w:hAnsi="Times New Roman"/>
          <w:kern w:val="0"/>
          <w:lang w:val="ru-RU"/>
        </w:rPr>
        <w:t>, еще не получили ее</w:t>
      </w:r>
      <w:r w:rsidRPr="00356F5B">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5</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возобновляет</w:t>
      </w:r>
      <w:r w:rsidRPr="00013F21">
        <w:rPr>
          <w:rFonts w:ascii="Times New Roman" w:eastAsia="SimSun" w:hAnsi="Times New Roman"/>
          <w:kern w:val="0"/>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rFonts w:ascii="Times New Roman" w:eastAsia="SimSun" w:hAnsi="Times New Roman"/>
          <w:kern w:val="0"/>
          <w:lang w:val="ru-RU"/>
        </w:rPr>
        <w:t xml:space="preserve"> </w:t>
      </w:r>
      <w:r w:rsidRPr="00013F21">
        <w:rPr>
          <w:rFonts w:ascii="Times New Roman" w:eastAsia="SimSun" w:hAnsi="Times New Roman"/>
          <w:kern w:val="0"/>
          <w:lang w:val="ru-RU"/>
        </w:rPr>
        <w:t>без ущерба для обязательств Сторон из числа развитых стран в соответствии со статей 20 Конвенции и в целях привлечения взносов со стороны суверенных и несуверенных субъектов, представителей частного сектора, благотворительных организаций и финансовых учреждений];]</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6</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активизировать усилия по мобилизации предсказуемых, достаточных и дополнительных ресурсов из всех источников и представить доклад об осуществлении стратегии мобилизации ресурсов для Фонда Глобальной рамочной программы в области биоразнообразия на период с июля 2026 года по июнь 2030 года, включающий дезагрегированные данные об обещанных взносах, обязательствах, </w:t>
      </w:r>
      <w:r w:rsidRPr="00356F5B">
        <w:rPr>
          <w:rFonts w:ascii="Times New Roman" w:eastAsia="SimSun" w:hAnsi="Times New Roman"/>
          <w:kern w:val="0"/>
          <w:lang w:val="ru-RU"/>
        </w:rPr>
        <w:t>[</w:t>
      </w:r>
      <w:r w:rsidRPr="00013F21">
        <w:rPr>
          <w:rFonts w:ascii="Times New Roman" w:eastAsia="SimSun" w:hAnsi="Times New Roman"/>
          <w:kern w:val="0"/>
          <w:lang w:val="ru-RU"/>
        </w:rPr>
        <w:t>утверждениях, выплатах,</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источниках финансирования, </w:t>
      </w:r>
      <w:r w:rsidRPr="00356F5B">
        <w:rPr>
          <w:rFonts w:ascii="Times New Roman" w:eastAsia="SimSun" w:hAnsi="Times New Roman"/>
          <w:kern w:val="0"/>
          <w:lang w:val="ru-RU"/>
        </w:rPr>
        <w:t>[</w:t>
      </w:r>
      <w:r w:rsidRPr="00013F21">
        <w:rPr>
          <w:rFonts w:ascii="Times New Roman" w:eastAsia="SimSun" w:hAnsi="Times New Roman"/>
          <w:kern w:val="0"/>
          <w:lang w:val="ru-RU"/>
        </w:rPr>
        <w:t>финансовых инструментах, льготных условиях,</w:t>
      </w:r>
      <w:r w:rsidRPr="00356F5B">
        <w:rPr>
          <w:rFonts w:ascii="Times New Roman" w:eastAsia="SimSun" w:hAnsi="Times New Roman"/>
          <w:kern w:val="0"/>
          <w:lang w:val="ru-RU"/>
        </w:rPr>
        <w:t>]</w:t>
      </w:r>
      <w:r w:rsidRPr="00013F21">
        <w:rPr>
          <w:rFonts w:ascii="Times New Roman" w:eastAsia="SimSun" w:hAnsi="Times New Roman"/>
          <w:kern w:val="0"/>
          <w:lang w:val="ru-RU"/>
        </w:rPr>
        <w:t xml:space="preserve"> совместном финансировании, взносах частного сектора, взносах несуверенных субъектов</w:t>
      </w:r>
      <w:r w:rsidRPr="00D750FC">
        <w:rPr>
          <w:rFonts w:ascii="Times New Roman" w:eastAsia="SimSun" w:hAnsi="Times New Roman"/>
          <w:kern w:val="0"/>
        </w:rPr>
        <w:t>в той степени, в которой ресурсы являются новыми и дополнительными</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sidRPr="00D750FC">
        <w:rPr>
          <w:rFonts w:ascii="Times New Roman" w:eastAsia="SimSun" w:hAnsi="Times New Roman"/>
          <w:kern w:val="0"/>
          <w:lang w:val="ru-RU"/>
        </w:rPr>
        <w:t>7</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Фонд Глобальной рамочной программы в области биоразнообразия и его учреждения-исполнителей</w:t>
      </w:r>
      <w:r>
        <w:rPr>
          <w:rFonts w:ascii="Times New Roman" w:eastAsia="SimSun" w:hAnsi="Times New Roman"/>
          <w:kern w:val="0"/>
          <w:lang w:val="ru-RU"/>
        </w:rPr>
        <w:t xml:space="preserve"> </w:t>
      </w:r>
      <w:r w:rsidRPr="00D750FC">
        <w:rPr>
          <w:rFonts w:ascii="Times New Roman" w:eastAsia="SimSun" w:hAnsi="Times New Roman"/>
          <w:kern w:val="0"/>
          <w:lang w:val="ru-RU"/>
        </w:rPr>
        <w:t>[</w:t>
      </w:r>
      <w:r>
        <w:rPr>
          <w:rFonts w:ascii="Times New Roman" w:eastAsia="SimSun" w:hAnsi="Times New Roman"/>
          <w:kern w:val="0"/>
          <w:lang w:val="ru-RU"/>
        </w:rPr>
        <w:t>при необходимости</w:t>
      </w:r>
      <w:r w:rsidRPr="00D750FC">
        <w:rPr>
          <w:rFonts w:ascii="Times New Roman" w:eastAsia="SimSun" w:hAnsi="Times New Roman"/>
          <w:kern w:val="0"/>
          <w:lang w:val="ru-RU"/>
        </w:rPr>
        <w:t>]</w:t>
      </w:r>
      <w:r>
        <w:rPr>
          <w:rFonts w:ascii="Times New Roman" w:eastAsia="SimSun" w:hAnsi="Times New Roman"/>
          <w:kern w:val="0"/>
          <w:lang w:val="ru-RU"/>
        </w:rPr>
        <w:t xml:space="preserve"> </w:t>
      </w:r>
      <w:r w:rsidRPr="00D750FC">
        <w:rPr>
          <w:rFonts w:ascii="Times New Roman" w:eastAsia="SimSun" w:hAnsi="Times New Roman"/>
          <w:kern w:val="0"/>
          <w:lang w:val="ru-RU"/>
        </w:rPr>
        <w:t>[</w:t>
      </w:r>
      <w:r>
        <w:rPr>
          <w:rFonts w:ascii="Times New Roman" w:eastAsia="SimSun" w:hAnsi="Times New Roman"/>
          <w:kern w:val="0"/>
          <w:lang w:val="ru-RU"/>
        </w:rPr>
        <w:t>продолжать принимать</w:t>
      </w:r>
      <w:r w:rsidRPr="00D750FC">
        <w:rPr>
          <w:rFonts w:ascii="Times New Roman" w:eastAsia="SimSun" w:hAnsi="Times New Roman"/>
          <w:kern w:val="0"/>
          <w:lang w:val="ru-RU"/>
        </w:rPr>
        <w:t>]</w:t>
      </w:r>
      <w:r w:rsidRPr="00013F21">
        <w:rPr>
          <w:rFonts w:ascii="Times New Roman" w:eastAsia="SimSun" w:hAnsi="Times New Roman"/>
          <w:kern w:val="0"/>
          <w:lang w:val="ru-RU"/>
        </w:rPr>
        <w:t xml:space="preserve"> </w:t>
      </w:r>
      <w:r w:rsidRPr="00D750FC">
        <w:rPr>
          <w:rFonts w:ascii="Times New Roman" w:eastAsia="SimSun" w:hAnsi="Times New Roman"/>
          <w:kern w:val="0"/>
          <w:lang w:val="ru-RU"/>
        </w:rPr>
        <w:t>[</w:t>
      </w:r>
      <w:r w:rsidRPr="00013F21">
        <w:rPr>
          <w:rFonts w:ascii="Times New Roman" w:eastAsia="SimSun" w:hAnsi="Times New Roman"/>
          <w:kern w:val="0"/>
          <w:lang w:val="ru-RU"/>
        </w:rPr>
        <w:t>принять</w:t>
      </w:r>
      <w:r w:rsidRPr="00D750FC">
        <w:rPr>
          <w:rFonts w:ascii="Times New Roman" w:eastAsia="SimSun" w:hAnsi="Times New Roman"/>
          <w:kern w:val="0"/>
          <w:lang w:val="ru-RU"/>
        </w:rPr>
        <w:t>]</w:t>
      </w:r>
      <w:r w:rsidRPr="00013F21">
        <w:rPr>
          <w:rFonts w:ascii="Times New Roman" w:eastAsia="SimSun" w:hAnsi="Times New Roman"/>
          <w:kern w:val="0"/>
          <w:lang w:val="ru-RU"/>
        </w:rPr>
        <w:t xml:space="preserve"> следующие меры:]</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t>содействовать, по мере необходимости и на добровольной основе, расширению базы доноров Фонда и мобилизации дополнительных финансовых ресурсов;]</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 xml:space="preserve">совершенствовать механизмы совместного финансирования, не делая при этом совместное финансирование условием доступа к ресурсам Фонда и не создавая дополнительных препятствий для доступа к ним Сторон из числа развивающихся стран, </w:t>
      </w:r>
      <w:r>
        <w:rPr>
          <w:rFonts w:ascii="Times New Roman" w:eastAsia="SimSun" w:hAnsi="Times New Roman"/>
          <w:kern w:val="0"/>
          <w:lang w:val="ru-RU"/>
        </w:rPr>
        <w:t>в частности наименее развитых стран и малых островных развивающихся государств,</w:t>
      </w:r>
      <w:r w:rsidRPr="00D750FC">
        <w:rPr>
          <w:rFonts w:ascii="Times New Roman" w:eastAsia="SimSun" w:hAnsi="Times New Roman"/>
          <w:kern w:val="0"/>
          <w:lang w:val="ru-RU"/>
        </w:rPr>
        <w:t xml:space="preserve"> [</w:t>
      </w:r>
      <w:r>
        <w:rPr>
          <w:rFonts w:ascii="Times New Roman" w:eastAsia="SimSun" w:hAnsi="Times New Roman"/>
          <w:kern w:val="0"/>
          <w:lang w:val="ru-RU"/>
        </w:rPr>
        <w:t>наиболее экологически уязвимых стран</w:t>
      </w:r>
      <w:r w:rsidRPr="00D750FC">
        <w:rPr>
          <w:rFonts w:ascii="Times New Roman" w:eastAsia="SimSun" w:hAnsi="Times New Roman"/>
          <w:kern w:val="0"/>
          <w:lang w:val="ru-RU"/>
        </w:rPr>
        <w:t>]</w:t>
      </w:r>
      <w:r>
        <w:rPr>
          <w:rFonts w:ascii="Times New Roman" w:eastAsia="SimSun" w:hAnsi="Times New Roman"/>
          <w:kern w:val="0"/>
          <w:lang w:val="ru-RU"/>
        </w:rPr>
        <w:t xml:space="preserve">, </w:t>
      </w:r>
      <w:r w:rsidRPr="00013F21">
        <w:rPr>
          <w:rFonts w:ascii="Times New Roman" w:eastAsia="SimSun" w:hAnsi="Times New Roman"/>
          <w:kern w:val="0"/>
          <w:lang w:val="ru-RU"/>
        </w:rPr>
        <w:t>а также не перекладывая финансовое бремя на страны-получатели;]</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[c)</w:t>
      </w:r>
      <w:r w:rsidRPr="00013F21">
        <w:rPr>
          <w:rFonts w:ascii="Times New Roman" w:eastAsia="SimSun" w:hAnsi="Times New Roman"/>
          <w:kern w:val="0"/>
          <w:lang w:val="ru-RU"/>
        </w:rPr>
        <w:tab/>
        <w:t>упростить и ускорить процедуры утверждения проектов и распределения средств, включая процессы одобрения и выделения средств для утвержденных проектов в рамках Фонда</w:t>
      </w:r>
      <w:r w:rsidRPr="00D750FC">
        <w:rPr>
          <w:rFonts w:ascii="Times New Roman" w:eastAsia="SimSun" w:hAnsi="Times New Roman"/>
          <w:kern w:val="0"/>
          <w:lang w:val="ru-RU"/>
        </w:rPr>
        <w:t xml:space="preserve"> [</w:t>
      </w:r>
      <w:r>
        <w:rPr>
          <w:rFonts w:ascii="Times New Roman" w:eastAsia="SimSun" w:hAnsi="Times New Roman"/>
          <w:kern w:val="0"/>
          <w:lang w:val="ru-RU"/>
        </w:rPr>
        <w:t>без ущерба для страновой ответственности</w:t>
      </w:r>
      <w:r w:rsidRPr="00D750FC">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[d)</w:t>
      </w:r>
      <w:r w:rsidRPr="00013F21">
        <w:rPr>
          <w:rFonts w:ascii="Times New Roman" w:eastAsia="SimSun" w:hAnsi="Times New Roman"/>
          <w:kern w:val="0"/>
          <w:lang w:val="ru-RU"/>
        </w:rPr>
        <w:tab/>
        <w:t>упростить процедуры осуществления</w:t>
      </w:r>
      <w:r w:rsidRPr="00D750FC">
        <w:rPr>
          <w:rFonts w:ascii="Times New Roman" w:eastAsia="SimSun" w:hAnsi="Times New Roman"/>
          <w:kern w:val="0"/>
          <w:lang w:val="ru-RU"/>
        </w:rPr>
        <w:t>[</w:t>
      </w:r>
      <w:r w:rsidRPr="00013F21">
        <w:rPr>
          <w:rFonts w:ascii="Times New Roman" w:eastAsia="SimSun" w:hAnsi="Times New Roman"/>
          <w:kern w:val="0"/>
          <w:lang w:val="ru-RU"/>
        </w:rPr>
        <w:t>, где это целесообразно</w:t>
      </w:r>
      <w:r w:rsidRPr="00D750FC">
        <w:rPr>
          <w:rFonts w:ascii="Times New Roman" w:eastAsia="SimSun" w:hAnsi="Times New Roman"/>
          <w:kern w:val="0"/>
          <w:lang w:val="ru-RU"/>
        </w:rPr>
        <w:t>]</w:t>
      </w:r>
      <w:r w:rsidRPr="00013F21">
        <w:rPr>
          <w:rFonts w:ascii="Times New Roman" w:eastAsia="SimSun" w:hAnsi="Times New Roman"/>
          <w:kern w:val="0"/>
          <w:lang w:val="ru-RU"/>
        </w:rPr>
        <w:t>;]</w:t>
      </w:r>
    </w:p>
    <w:p w:rsidR="00BB4F3E"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[e)</w:t>
      </w:r>
      <w:r w:rsidRPr="00013F21">
        <w:rPr>
          <w:rFonts w:ascii="Times New Roman" w:eastAsia="SimSun" w:hAnsi="Times New Roman"/>
          <w:kern w:val="0"/>
          <w:lang w:val="ru-RU"/>
        </w:rPr>
        <w:tab/>
        <w:t xml:space="preserve">сократить </w:t>
      </w:r>
      <w:r w:rsidRPr="00F36F7D">
        <w:rPr>
          <w:rFonts w:ascii="Times New Roman" w:eastAsia="SimSun" w:hAnsi="Times New Roman"/>
          <w:kern w:val="0"/>
        </w:rPr>
        <w:t>время обработки проектного цикла</w:t>
      </w:r>
      <w:r>
        <w:rPr>
          <w:rFonts w:ascii="Times New Roman" w:eastAsia="SimSun" w:hAnsi="Times New Roman"/>
          <w:kern w:val="0"/>
          <w:lang w:val="ru-RU"/>
        </w:rPr>
        <w:t>;</w:t>
      </w:r>
      <w:r w:rsidRPr="00013F21">
        <w:rPr>
          <w:rFonts w:ascii="Times New Roman" w:eastAsia="SimSun" w:hAnsi="Times New Roman"/>
          <w:kern w:val="0"/>
          <w:lang w:val="ru-RU"/>
        </w:rPr>
        <w:t>]</w:t>
      </w:r>
    </w:p>
    <w:p w:rsidR="00BB4F3E" w:rsidRPr="00F36F7D" w:rsidRDefault="00BB4F3E" w:rsidP="00F36F7D">
      <w:pPr>
        <w:pStyle w:val="CBDNormalNoNumber"/>
        <w:tabs>
          <w:tab w:val="clear" w:pos="567"/>
        </w:tabs>
        <w:ind w:left="1134" w:firstLine="567"/>
        <w:rPr>
          <w:lang w:val="ru-RU"/>
        </w:rPr>
      </w:pPr>
      <w:r w:rsidRPr="00F36F7D">
        <w:rPr>
          <w:lang w:val="ru-RU"/>
        </w:rPr>
        <w:t>[(</w:t>
      </w:r>
      <w:r>
        <w:rPr>
          <w:lang w:val="en-US"/>
        </w:rPr>
        <w:t>f</w:t>
      </w:r>
      <w:r w:rsidRPr="00F36F7D">
        <w:rPr>
          <w:lang w:val="ru-RU"/>
        </w:rPr>
        <w:t>)</w:t>
      </w:r>
      <w:r w:rsidRPr="00F36F7D">
        <w:rPr>
          <w:lang w:val="ru-RU"/>
        </w:rPr>
        <w:tab/>
      </w:r>
      <w:r w:rsidRPr="00F36F7D">
        <w:rPr>
          <w:lang w:val="fr-FR"/>
        </w:rPr>
        <w:t>представлять отчетность о сроках обработки и выплаты средств в разбивке по наименее развитым странам и малым островным развивающимся государствам</w:t>
      </w:r>
      <w:r>
        <w:rPr>
          <w:lang w:val="en-US"/>
        </w:rPr>
        <w:t>on</w:t>
      </w:r>
      <w:r w:rsidRPr="00F36F7D">
        <w:rPr>
          <w:lang w:val="ru-RU"/>
        </w:rPr>
        <w:t>;]</w:t>
      </w:r>
    </w:p>
    <w:p w:rsidR="00BB4F3E" w:rsidRPr="00F36F7D" w:rsidRDefault="00BB4F3E" w:rsidP="00F36F7D">
      <w:pPr>
        <w:pStyle w:val="CBDNormalNoNumber"/>
        <w:tabs>
          <w:tab w:val="clear" w:pos="567"/>
        </w:tabs>
        <w:ind w:left="1134" w:firstLine="567"/>
        <w:rPr>
          <w:lang w:val="fr-FR"/>
        </w:rPr>
      </w:pPr>
      <w:r w:rsidRPr="00F36F7D">
        <w:rPr>
          <w:lang w:val="ru-RU"/>
        </w:rPr>
        <w:t>[(</w:t>
      </w:r>
      <w:r>
        <w:rPr>
          <w:lang w:val="en-US"/>
        </w:rPr>
        <w:t>g</w:t>
      </w:r>
      <w:r w:rsidRPr="00F36F7D">
        <w:rPr>
          <w:lang w:val="ru-RU"/>
        </w:rPr>
        <w:t>)</w:t>
      </w:r>
      <w:r w:rsidRPr="00F36F7D">
        <w:rPr>
          <w:lang w:val="ru-RU"/>
        </w:rPr>
        <w:tab/>
      </w:r>
      <w:r w:rsidRPr="00F36F7D">
        <w:rPr>
          <w:lang w:val="fr-FR"/>
        </w:rPr>
        <w:t xml:space="preserve">предоставлять необходимые ресурсы, полностью выплачивать выделенные средства и завершать организационную работу, в том числе на национальном уровне, в поддержку подготовки восьмых национальных докладов к </w:t>
      </w:r>
      <w:r>
        <w:rPr>
          <w:lang w:val="ru-RU"/>
        </w:rPr>
        <w:t>18-</w:t>
      </w:r>
      <w:r w:rsidRPr="00F36F7D">
        <w:rPr>
          <w:lang w:val="fr-FR"/>
        </w:rPr>
        <w:t>му совещанию Конференции Сторон;]</w:t>
      </w:r>
    </w:p>
    <w:p w:rsidR="00BB4F3E" w:rsidRPr="00F36F7D" w:rsidRDefault="00BB4F3E" w:rsidP="00F36F7D">
      <w:pPr>
        <w:pStyle w:val="CBDNormalNoNumber"/>
        <w:tabs>
          <w:tab w:val="clear" w:pos="567"/>
        </w:tabs>
        <w:ind w:left="1134" w:firstLine="567"/>
        <w:rPr>
          <w:lang w:val="fr-FR"/>
        </w:rPr>
      </w:pPr>
      <w:r w:rsidRPr="00F36F7D">
        <w:rPr>
          <w:lang w:val="fr-FR"/>
        </w:rPr>
        <w:t>[(h)</w:t>
      </w:r>
      <w:r w:rsidRPr="00F36F7D">
        <w:rPr>
          <w:lang w:val="fr-FR"/>
        </w:rPr>
        <w:tab/>
        <w:t xml:space="preserve">расширять справедливый доступ, в том числе путем рассмотрения мер по облегчению доступа для Сторон, </w:t>
      </w:r>
      <w:r>
        <w:rPr>
          <w:lang w:val="ru-RU"/>
        </w:rPr>
        <w:t>имеющих</w:t>
      </w:r>
      <w:r w:rsidRPr="00F36F7D">
        <w:rPr>
          <w:lang w:val="fr-FR"/>
        </w:rPr>
        <w:t xml:space="preserve"> </w:t>
      </w:r>
      <w:r>
        <w:rPr>
          <w:lang w:val="ru-RU"/>
        </w:rPr>
        <w:t>право</w:t>
      </w:r>
      <w:r w:rsidRPr="00F36F7D">
        <w:rPr>
          <w:lang w:val="fr-FR"/>
        </w:rPr>
        <w:t xml:space="preserve"> </w:t>
      </w:r>
      <w:r>
        <w:rPr>
          <w:lang w:val="ru-RU"/>
        </w:rPr>
        <w:t>на</w:t>
      </w:r>
      <w:r w:rsidRPr="00F36F7D">
        <w:rPr>
          <w:lang w:val="fr-FR"/>
        </w:rPr>
        <w:t xml:space="preserve"> </w:t>
      </w:r>
      <w:r>
        <w:rPr>
          <w:lang w:val="ru-RU"/>
        </w:rPr>
        <w:t>получение</w:t>
      </w:r>
      <w:r w:rsidRPr="00F36F7D">
        <w:rPr>
          <w:lang w:val="fr-FR"/>
        </w:rPr>
        <w:t xml:space="preserve"> </w:t>
      </w:r>
      <w:r>
        <w:rPr>
          <w:lang w:val="ru-RU"/>
        </w:rPr>
        <w:t>помощи</w:t>
      </w:r>
      <w:r w:rsidRPr="00F36F7D">
        <w:rPr>
          <w:lang w:val="fr-FR"/>
        </w:rPr>
        <w:t>, которые еще не получили поддержку от Фонда глобальной рамочной программы по биоразнообразию;]</w:t>
      </w:r>
    </w:p>
    <w:p w:rsidR="00BB4F3E" w:rsidRPr="00CF4627" w:rsidRDefault="00BB4F3E" w:rsidP="00865EFC">
      <w:pPr>
        <w:pStyle w:val="CBDNormalNoNumber"/>
        <w:tabs>
          <w:tab w:val="clear" w:pos="567"/>
        </w:tabs>
        <w:ind w:left="1134" w:firstLine="567"/>
        <w:rPr>
          <w:lang w:val="ru-RU"/>
        </w:rPr>
      </w:pPr>
      <w:r w:rsidRPr="00013F21">
        <w:rPr>
          <w:lang w:val="ru-RU"/>
        </w:rPr>
        <w:t>1</w:t>
      </w:r>
      <w:r>
        <w:rPr>
          <w:lang w:val="ru-RU"/>
        </w:rPr>
        <w:t>8</w:t>
      </w:r>
      <w:r w:rsidRPr="00013F21">
        <w:rPr>
          <w:lang w:val="ru-RU"/>
        </w:rPr>
        <w:t>.</w:t>
      </w:r>
      <w:r w:rsidRPr="00013F21">
        <w:rPr>
          <w:lang w:val="ru-RU"/>
        </w:rPr>
        <w:tab/>
      </w:r>
      <w:r w:rsidRPr="00013F21">
        <w:rPr>
          <w:i/>
          <w:iCs/>
          <w:lang w:val="ru-RU"/>
        </w:rPr>
        <w:t>просит</w:t>
      </w:r>
      <w:r w:rsidRPr="00013F21">
        <w:rPr>
          <w:lang w:val="ru-RU"/>
        </w:rPr>
        <w:t xml:space="preserve"> Глобальный экологический фонд в сотрудничестве с Исполнительным секретарем Конвенции о биологическом разнообразии </w:t>
      </w:r>
      <w:r w:rsidRPr="008B28C4">
        <w:rPr>
          <w:lang w:val="ru-RU"/>
        </w:rPr>
        <w:t>[</w:t>
      </w:r>
      <w:r w:rsidRPr="00013F21">
        <w:rPr>
          <w:lang w:val="ru-RU"/>
        </w:rPr>
        <w:t>рассмотреть вопрос об оказании поддержки</w:t>
      </w:r>
      <w:r w:rsidRPr="008B28C4">
        <w:rPr>
          <w:lang w:val="ru-RU"/>
        </w:rPr>
        <w:t>] [</w:t>
      </w:r>
      <w:r>
        <w:rPr>
          <w:lang w:val="ru-RU"/>
        </w:rPr>
        <w:t>оказывать поддержку</w:t>
      </w:r>
      <w:r w:rsidRPr="008B28C4">
        <w:rPr>
          <w:lang w:val="ru-RU"/>
        </w:rPr>
        <w:t>]</w:t>
      </w:r>
      <w:r>
        <w:rPr>
          <w:lang w:val="ru-RU"/>
        </w:rPr>
        <w:t xml:space="preserve"> </w:t>
      </w:r>
      <w:r w:rsidRPr="008B28C4">
        <w:rPr>
          <w:lang w:val="ru-RU"/>
        </w:rPr>
        <w:t>[</w:t>
      </w:r>
      <w:r>
        <w:rPr>
          <w:lang w:val="ru-RU"/>
        </w:rPr>
        <w:t>всем</w:t>
      </w:r>
      <w:r w:rsidRPr="008B28C4">
        <w:rPr>
          <w:lang w:val="ru-RU"/>
        </w:rPr>
        <w:t>]</w:t>
      </w:r>
      <w:r>
        <w:rPr>
          <w:lang w:val="ru-RU"/>
        </w:rPr>
        <w:t xml:space="preserve"> </w:t>
      </w:r>
      <w:r w:rsidRPr="00F36F7D">
        <w:rPr>
          <w:lang w:val="fr-FR"/>
        </w:rPr>
        <w:t>Стор</w:t>
      </w:r>
      <w:r>
        <w:rPr>
          <w:lang w:val="ru-RU"/>
        </w:rPr>
        <w:t>онам</w:t>
      </w:r>
      <w:r w:rsidRPr="00F36F7D">
        <w:rPr>
          <w:lang w:val="fr-FR"/>
        </w:rPr>
        <w:t xml:space="preserve">, </w:t>
      </w:r>
      <w:r>
        <w:rPr>
          <w:lang w:val="ru-RU"/>
        </w:rPr>
        <w:t>имеющим</w:t>
      </w:r>
      <w:r w:rsidRPr="00F36F7D">
        <w:rPr>
          <w:lang w:val="fr-FR"/>
        </w:rPr>
        <w:t xml:space="preserve"> </w:t>
      </w:r>
      <w:r>
        <w:rPr>
          <w:lang w:val="ru-RU"/>
        </w:rPr>
        <w:t>право</w:t>
      </w:r>
      <w:r w:rsidRPr="00F36F7D">
        <w:rPr>
          <w:lang w:val="fr-FR"/>
        </w:rPr>
        <w:t xml:space="preserve"> </w:t>
      </w:r>
      <w:r>
        <w:rPr>
          <w:lang w:val="ru-RU"/>
        </w:rPr>
        <w:t>на</w:t>
      </w:r>
      <w:r w:rsidRPr="00F36F7D">
        <w:rPr>
          <w:lang w:val="fr-FR"/>
        </w:rPr>
        <w:t xml:space="preserve"> </w:t>
      </w:r>
      <w:r>
        <w:rPr>
          <w:lang w:val="ru-RU"/>
        </w:rPr>
        <w:t>получение</w:t>
      </w:r>
      <w:r w:rsidRPr="00F36F7D">
        <w:rPr>
          <w:lang w:val="fr-FR"/>
        </w:rPr>
        <w:t xml:space="preserve"> </w:t>
      </w:r>
      <w:r>
        <w:rPr>
          <w:lang w:val="ru-RU"/>
        </w:rPr>
        <w:t>помощи,</w:t>
      </w:r>
      <w:r w:rsidRPr="00013F21">
        <w:rPr>
          <w:lang w:val="ru-RU"/>
        </w:rPr>
        <w:t xml:space="preserve"> в соответствии со своим мандатом</w:t>
      </w:r>
      <w:r w:rsidRPr="008B28C4">
        <w:rPr>
          <w:rFonts w:ascii="Segoe UI" w:hAnsi="Segoe UI" w:cs="Segoe UI"/>
          <w:color w:val="0F1115"/>
          <w:kern w:val="2"/>
          <w:shd w:val="clear" w:color="auto" w:fill="FFFFFF"/>
          <w:lang w:val="fr-FR"/>
        </w:rPr>
        <w:t xml:space="preserve"> </w:t>
      </w:r>
      <w:r w:rsidRPr="008B28C4">
        <w:rPr>
          <w:lang w:val="fr-FR"/>
        </w:rPr>
        <w:t>в отношении следующего</w:t>
      </w:r>
      <w:r w:rsidRPr="00CF4627">
        <w:rPr>
          <w:lang w:val="ru-RU"/>
        </w:rPr>
        <w:t>:</w:t>
      </w:r>
    </w:p>
    <w:p w:rsidR="00BB4F3E" w:rsidRPr="008B28C4"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a)</w:t>
      </w:r>
      <w:r w:rsidRPr="00013F21">
        <w:rPr>
          <w:rFonts w:ascii="Times New Roman" w:eastAsia="SimSun" w:hAnsi="Times New Roman"/>
          <w:kern w:val="0"/>
          <w:lang w:val="ru-RU"/>
        </w:rPr>
        <w:tab/>
      </w:r>
      <w:r w:rsidRPr="008B28C4">
        <w:rPr>
          <w:rFonts w:ascii="Times New Roman" w:eastAsia="SimSun" w:hAnsi="Times New Roman"/>
          <w:kern w:val="0"/>
          <w:lang w:val="ru-RU"/>
        </w:rPr>
        <w:t>[</w:t>
      </w:r>
      <w:r w:rsidRPr="00013F21">
        <w:rPr>
          <w:rFonts w:ascii="Times New Roman" w:eastAsia="SimSun" w:hAnsi="Times New Roman"/>
          <w:kern w:val="0"/>
          <w:lang w:val="ru-RU"/>
        </w:rPr>
        <w:t xml:space="preserve">национальным платформам или </w:t>
      </w:r>
      <w:r w:rsidRPr="008B28C4">
        <w:rPr>
          <w:rFonts w:ascii="Times New Roman" w:eastAsia="SimSun" w:hAnsi="Times New Roman"/>
          <w:kern w:val="0"/>
          <w:lang w:val="ru-RU"/>
        </w:rPr>
        <w:t>]</w:t>
      </w:r>
      <w:r w:rsidRPr="00013F21">
        <w:rPr>
          <w:rFonts w:ascii="Times New Roman" w:eastAsia="SimSun" w:hAnsi="Times New Roman"/>
          <w:kern w:val="0"/>
          <w:lang w:val="ru-RU"/>
        </w:rPr>
        <w:t>существующим национальным координационным механизмам для оказания помощи в разработке проектов по мере необходимости</w:t>
      </w:r>
      <w:r w:rsidRPr="008B28C4">
        <w:rPr>
          <w:rFonts w:ascii="Times New Roman" w:eastAsia="SimSun" w:hAnsi="Times New Roman"/>
          <w:kern w:val="0"/>
          <w:lang w:val="ru-RU"/>
        </w:rPr>
        <w:t>[</w:t>
      </w:r>
      <w:r w:rsidRPr="00013F21">
        <w:rPr>
          <w:rFonts w:ascii="Times New Roman" w:eastAsia="SimSun" w:hAnsi="Times New Roman"/>
          <w:kern w:val="0"/>
          <w:lang w:val="ru-RU"/>
        </w:rPr>
        <w:t>, а также для отслеживания текущих потребностей в финансировании деятельности в области биоразнообразия, мониторинга пробелов в финансировании и приоритетов</w:t>
      </w:r>
      <w:r w:rsidRPr="00013F21">
        <w:rPr>
          <w:rFonts w:ascii="Times New Roman" w:eastAsia="SimSun" w:hAnsi="Times New Roman"/>
          <w:kern w:val="0"/>
          <w:vertAlign w:val="superscript"/>
          <w:lang w:val="ru-RU"/>
        </w:rPr>
        <w:footnoteReference w:id="12"/>
      </w:r>
      <w:r w:rsidRPr="008B28C4">
        <w:rPr>
          <w:rFonts w:ascii="Times New Roman" w:eastAsia="SimSun" w:hAnsi="Times New Roman"/>
          <w:kern w:val="0"/>
          <w:lang w:val="ru-RU"/>
        </w:rPr>
        <w:t>][</w:t>
      </w:r>
      <w:r>
        <w:rPr>
          <w:rFonts w:ascii="Times New Roman" w:eastAsia="SimSun" w:hAnsi="Times New Roman"/>
          <w:kern w:val="0"/>
          <w:lang w:val="ru-RU"/>
        </w:rPr>
        <w:t xml:space="preserve">, </w:t>
      </w:r>
      <w:r w:rsidRPr="00653541">
        <w:rPr>
          <w:rFonts w:ascii="Times New Roman" w:eastAsia="SimSun" w:hAnsi="Times New Roman"/>
          <w:kern w:val="0"/>
        </w:rPr>
        <w:t>а также поддержки в создании потенциала и обеспечении готовности для национальных учреждений-исполнителей, в том числе для аккредитации</w:t>
      </w:r>
      <w:r w:rsidRPr="008B28C4">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b)</w:t>
      </w:r>
      <w:r w:rsidRPr="00013F21">
        <w:rPr>
          <w:rFonts w:ascii="Times New Roman" w:eastAsia="SimSun" w:hAnsi="Times New Roman"/>
          <w:kern w:val="0"/>
          <w:lang w:val="ru-RU"/>
        </w:rPr>
        <w:tab/>
        <w:t>подготовк</w:t>
      </w:r>
      <w:r>
        <w:rPr>
          <w:rFonts w:ascii="Times New Roman" w:eastAsia="SimSun" w:hAnsi="Times New Roman"/>
          <w:kern w:val="0"/>
          <w:lang w:val="ru-RU"/>
        </w:rPr>
        <w:t>а</w:t>
      </w:r>
      <w:r w:rsidRPr="00013F21">
        <w:rPr>
          <w:rFonts w:ascii="Times New Roman" w:eastAsia="SimSun" w:hAnsi="Times New Roman"/>
          <w:kern w:val="0"/>
          <w:lang w:val="ru-RU"/>
        </w:rPr>
        <w:t xml:space="preserve"> и представлени</w:t>
      </w:r>
      <w:r>
        <w:rPr>
          <w:rFonts w:ascii="Times New Roman" w:eastAsia="SimSun" w:hAnsi="Times New Roman"/>
          <w:kern w:val="0"/>
          <w:lang w:val="ru-RU"/>
        </w:rPr>
        <w:t>е</w:t>
      </w:r>
      <w:r w:rsidRPr="00013F21">
        <w:rPr>
          <w:rFonts w:ascii="Times New Roman" w:eastAsia="SimSun" w:hAnsi="Times New Roman"/>
          <w:kern w:val="0"/>
          <w:lang w:val="ru-RU"/>
        </w:rPr>
        <w:t xml:space="preserve"> национальных докладов об осуществлении Конвенции о биологическом разнообразии</w:t>
      </w:r>
      <w:r w:rsidRPr="00013F21">
        <w:rPr>
          <w:rFonts w:ascii="Times New Roman" w:eastAsia="SimSun" w:hAnsi="Times New Roman"/>
          <w:kern w:val="0"/>
          <w:vertAlign w:val="superscript"/>
          <w:lang w:val="ru-RU"/>
        </w:rPr>
        <w:footnoteReference w:id="13"/>
      </w:r>
      <w:r w:rsidRPr="00013F21">
        <w:rPr>
          <w:rFonts w:ascii="Times New Roman" w:eastAsia="SimSun" w:hAnsi="Times New Roman"/>
          <w:kern w:val="0"/>
          <w:lang w:val="ru-RU"/>
        </w:rPr>
        <w:t>, Картахенского протокола по биобезопасности</w:t>
      </w:r>
      <w:r w:rsidRPr="00013F21">
        <w:rPr>
          <w:rFonts w:ascii="Times New Roman" w:eastAsia="SimSun" w:hAnsi="Times New Roman"/>
          <w:kern w:val="0"/>
          <w:vertAlign w:val="superscript"/>
          <w:lang w:val="ru-RU"/>
        </w:rPr>
        <w:footnoteReference w:id="14"/>
      </w:r>
      <w:r w:rsidRPr="00013F21">
        <w:rPr>
          <w:rFonts w:ascii="Times New Roman" w:eastAsia="SimSun" w:hAnsi="Times New Roman"/>
          <w:kern w:val="0"/>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Pr="00013F21">
        <w:rPr>
          <w:rFonts w:ascii="Times New Roman" w:eastAsia="SimSun" w:hAnsi="Times New Roman"/>
          <w:kern w:val="0"/>
          <w:vertAlign w:val="superscript"/>
          <w:lang w:val="ru-RU"/>
        </w:rPr>
        <w:footnoteReference w:id="15"/>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c)</w:t>
      </w:r>
      <w:r w:rsidRPr="00013F21">
        <w:rPr>
          <w:rFonts w:ascii="Times New Roman" w:eastAsia="SimSun" w:hAnsi="Times New Roman"/>
          <w:kern w:val="0"/>
          <w:lang w:val="ru-RU"/>
        </w:rPr>
        <w:tab/>
        <w:t>создани</w:t>
      </w:r>
      <w:r>
        <w:rPr>
          <w:rFonts w:ascii="Times New Roman" w:eastAsia="SimSun" w:hAnsi="Times New Roman"/>
          <w:kern w:val="0"/>
          <w:lang w:val="ru-RU"/>
        </w:rPr>
        <w:t>е</w:t>
      </w:r>
      <w:r w:rsidRPr="00013F21">
        <w:rPr>
          <w:rFonts w:ascii="Times New Roman" w:eastAsia="SimSun" w:hAnsi="Times New Roman"/>
          <w:kern w:val="0"/>
          <w:lang w:val="ru-RU"/>
        </w:rPr>
        <w:t xml:space="preserve"> потенциала для привлечения финансирования частного сектора с рынков капитала, включая, в частности, инновационные механизмы и смешанное финансирование, а также для разработки экономически целесообразных проектов с надежными гарантиями</w:t>
      </w:r>
      <w:r w:rsidRPr="00653541">
        <w:rPr>
          <w:rFonts w:ascii="Times New Roman" w:eastAsia="SimSun" w:hAnsi="Times New Roman"/>
          <w:kern w:val="0"/>
          <w:lang w:val="ru-RU"/>
        </w:rPr>
        <w:t>[</w:t>
      </w:r>
      <w:r w:rsidRPr="00013F21">
        <w:rPr>
          <w:rFonts w:ascii="Times New Roman" w:eastAsia="SimSun" w:hAnsi="Times New Roman"/>
          <w:kern w:val="0"/>
          <w:lang w:val="ru-RU"/>
        </w:rPr>
        <w:t>, позволяющими предотвращать усиление долговой уязвимости</w:t>
      </w:r>
      <w:r w:rsidRPr="00653541">
        <w:rPr>
          <w:rFonts w:ascii="Times New Roman" w:eastAsia="SimSun" w:hAnsi="Times New Roman"/>
          <w:kern w:val="0"/>
          <w:lang w:val="ru-RU"/>
        </w:rPr>
        <w:t>]</w:t>
      </w:r>
      <w:r w:rsidRPr="00013F21">
        <w:rPr>
          <w:rFonts w:ascii="Times New Roman" w:eastAsia="SimSun" w:hAnsi="Times New Roman"/>
          <w:kern w:val="0"/>
          <w:lang w:val="ru-RU"/>
        </w:rPr>
        <w:t>;</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w:t>
      </w:r>
      <w:r>
        <w:rPr>
          <w:rFonts w:ascii="Times New Roman" w:eastAsia="SimSun" w:hAnsi="Times New Roman"/>
          <w:kern w:val="0"/>
          <w:lang w:val="ru-RU"/>
        </w:rPr>
        <w:t>9</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поручает</w:t>
      </w:r>
      <w:r w:rsidRPr="00013F21">
        <w:rPr>
          <w:rFonts w:ascii="Times New Roman" w:eastAsia="SimSun" w:hAnsi="Times New Roman"/>
          <w:kern w:val="0"/>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9"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 xml:space="preserve"> от 19 декабря 2022 года, [принимая во внимание изменения, внесенные в соответствии с приложением I к настоящему решению,] одновременно с седьмым четырехлетним обзором эффективности механизма финансирования [с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20</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просит</w:t>
      </w:r>
      <w:r w:rsidRPr="00013F21">
        <w:rPr>
          <w:rFonts w:ascii="Times New Roman" w:eastAsia="SimSun" w:hAnsi="Times New Roman"/>
          <w:kern w:val="0"/>
          <w:lang w:val="ru-RU"/>
        </w:rPr>
        <w:t xml:space="preserve"> Глобальный экологический фонд в консультации со </w:t>
      </w:r>
      <w:r>
        <w:rPr>
          <w:rFonts w:ascii="Times New Roman" w:eastAsia="SimSun" w:hAnsi="Times New Roman"/>
          <w:kern w:val="0"/>
          <w:lang w:val="ru-RU"/>
        </w:rPr>
        <w:t xml:space="preserve">странами-получателями </w:t>
      </w:r>
      <w:r w:rsidRPr="00013F21">
        <w:rPr>
          <w:rFonts w:ascii="Times New Roman" w:eastAsia="SimSun" w:hAnsi="Times New Roman"/>
          <w:kern w:val="0"/>
          <w:lang w:val="ru-RU"/>
        </w:rPr>
        <w:t xml:space="preserve">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планов действий по сохранению биоразнообразия, а также на подготовку национальных докладов </w:t>
      </w:r>
      <w:r w:rsidRPr="00653541">
        <w:rPr>
          <w:rFonts w:ascii="Times New Roman" w:eastAsia="SimSun" w:hAnsi="Times New Roman"/>
          <w:kern w:val="0"/>
          <w:lang w:val="ru-RU"/>
        </w:rPr>
        <w:t>[</w:t>
      </w:r>
      <w:r w:rsidRPr="00013F21">
        <w:rPr>
          <w:rFonts w:ascii="Times New Roman" w:eastAsia="SimSun" w:hAnsi="Times New Roman"/>
          <w:kern w:val="0"/>
          <w:lang w:val="ru-RU"/>
        </w:rPr>
        <w:t>в соответствии с Конвенцией и Протоколами к ней</w:t>
      </w:r>
      <w:r w:rsidRPr="00653541">
        <w:rPr>
          <w:rFonts w:ascii="Times New Roman" w:eastAsia="SimSun" w:hAnsi="Times New Roman"/>
          <w:kern w:val="0"/>
          <w:lang w:val="ru-RU"/>
        </w:rPr>
        <w:t>]</w:t>
      </w:r>
      <w:r w:rsidRPr="00013F21">
        <w:rPr>
          <w:rFonts w:ascii="Times New Roman" w:eastAsia="SimSun" w:hAnsi="Times New Roman"/>
          <w:kern w:val="0"/>
          <w:lang w:val="ru-RU"/>
        </w:rPr>
        <w:t xml:space="preserve">, и представить информацию о мерах, принятых ими для решения выявленных проблем </w:t>
      </w:r>
      <w:r w:rsidRPr="00653541">
        <w:rPr>
          <w:rFonts w:ascii="Times New Roman" w:eastAsia="SimSun" w:hAnsi="Times New Roman"/>
          <w:kern w:val="0"/>
          <w:lang w:val="ru-RU"/>
        </w:rPr>
        <w:t>[</w:t>
      </w:r>
      <w:r w:rsidRPr="00013F21">
        <w:rPr>
          <w:rFonts w:ascii="Times New Roman" w:eastAsia="SimSun" w:hAnsi="Times New Roman"/>
          <w:kern w:val="0"/>
          <w:lang w:val="ru-RU"/>
        </w:rPr>
        <w:t>при</w:t>
      </w:r>
      <w:r w:rsidRPr="00653541">
        <w:rPr>
          <w:rFonts w:ascii="Times New Roman" w:eastAsia="SimSun" w:hAnsi="Times New Roman"/>
          <w:kern w:val="0"/>
          <w:lang w:val="ru-RU"/>
        </w:rPr>
        <w:t xml:space="preserve"> </w:t>
      </w:r>
      <w:r>
        <w:rPr>
          <w:rFonts w:ascii="Times New Roman" w:eastAsia="SimSun" w:hAnsi="Times New Roman"/>
          <w:kern w:val="0"/>
          <w:lang w:val="ru-RU"/>
        </w:rPr>
        <w:t>подготовке</w:t>
      </w:r>
      <w:r w:rsidRPr="00653541">
        <w:rPr>
          <w:rFonts w:ascii="Times New Roman" w:eastAsia="SimSun" w:hAnsi="Times New Roman"/>
          <w:kern w:val="0"/>
          <w:lang w:val="ru-RU"/>
        </w:rPr>
        <w:t>]</w:t>
      </w:r>
      <w:r w:rsidRPr="00653541">
        <w:rPr>
          <w:rFonts w:ascii="Segoe UI" w:hAnsi="Segoe UI" w:cs="Segoe UI"/>
          <w:color w:val="0F1115"/>
          <w:shd w:val="clear" w:color="auto" w:fill="FFFFFF"/>
        </w:rPr>
        <w:t xml:space="preserve"> </w:t>
      </w:r>
      <w:r w:rsidRPr="00653541">
        <w:rPr>
          <w:rFonts w:ascii="Times New Roman" w:eastAsia="SimSun" w:hAnsi="Times New Roman"/>
          <w:kern w:val="0"/>
        </w:rPr>
        <w:t>[</w:t>
      </w:r>
      <w:r>
        <w:rPr>
          <w:rFonts w:ascii="Times New Roman" w:eastAsia="SimSun" w:hAnsi="Times New Roman"/>
          <w:kern w:val="0"/>
          <w:lang w:val="ru-RU"/>
        </w:rPr>
        <w:t xml:space="preserve">для </w:t>
      </w:r>
      <w:r w:rsidRPr="00653541">
        <w:rPr>
          <w:rFonts w:ascii="Times New Roman" w:eastAsia="SimSun" w:hAnsi="Times New Roman"/>
          <w:kern w:val="0"/>
        </w:rPr>
        <w:t>соответствующей корректировки</w:t>
      </w:r>
      <w:r>
        <w:rPr>
          <w:rFonts w:ascii="Times New Roman" w:eastAsia="SimSun" w:hAnsi="Times New Roman"/>
          <w:kern w:val="0"/>
          <w:lang w:val="ru-RU"/>
        </w:rPr>
        <w:t xml:space="preserve"> подготовки</w:t>
      </w:r>
      <w:r w:rsidRPr="00653541">
        <w:rPr>
          <w:rFonts w:ascii="Times New Roman" w:eastAsia="SimSun" w:hAnsi="Times New Roman"/>
          <w:kern w:val="0"/>
        </w:rPr>
        <w:t>]</w:t>
      </w:r>
      <w:r w:rsidRPr="00653541">
        <w:rPr>
          <w:rFonts w:ascii="Times New Roman" w:eastAsia="SimSun" w:hAnsi="Times New Roman"/>
          <w:kern w:val="0"/>
          <w:lang w:val="ru-RU"/>
        </w:rPr>
        <w:t xml:space="preserve"> </w:t>
      </w:r>
      <w:r w:rsidRPr="00013F21">
        <w:rPr>
          <w:rFonts w:ascii="Times New Roman" w:eastAsia="SimSun" w:hAnsi="Times New Roman"/>
          <w:kern w:val="0"/>
          <w:lang w:val="ru-RU"/>
        </w:rPr>
        <w:t>восьмых национальных докладов</w:t>
      </w:r>
      <w:r>
        <w:rPr>
          <w:rFonts w:ascii="Times New Roman" w:eastAsia="SimSun" w:hAnsi="Times New Roman"/>
          <w:kern w:val="0"/>
          <w:lang w:val="ru-RU"/>
        </w:rPr>
        <w:t xml:space="preserve">, </w:t>
      </w:r>
      <w:r w:rsidRPr="00653541">
        <w:rPr>
          <w:rFonts w:ascii="Times New Roman" w:eastAsia="SimSun" w:hAnsi="Times New Roman"/>
          <w:kern w:val="0"/>
        </w:rPr>
        <w:t>[Вспомогательному органу по осуществлению до</w:t>
      </w:r>
      <w:r>
        <w:rPr>
          <w:rFonts w:ascii="Times New Roman" w:eastAsia="SimSun" w:hAnsi="Times New Roman"/>
          <w:kern w:val="0"/>
          <w:lang w:val="ru-RU"/>
        </w:rPr>
        <w:t xml:space="preserve"> 18-го совещания</w:t>
      </w:r>
      <w:r w:rsidRPr="00653541">
        <w:rPr>
          <w:rFonts w:ascii="Times New Roman" w:eastAsia="SimSun" w:hAnsi="Times New Roman"/>
          <w:kern w:val="0"/>
        </w:rPr>
        <w:t>]</w:t>
      </w:r>
      <w:r w:rsidRPr="00013F21">
        <w:rPr>
          <w:rFonts w:ascii="Times New Roman" w:eastAsia="SimSun" w:hAnsi="Times New Roman"/>
          <w:kern w:val="0"/>
          <w:lang w:val="ru-RU"/>
        </w:rPr>
        <w:t xml:space="preserve"> </w:t>
      </w:r>
      <w:r w:rsidRPr="00653541">
        <w:rPr>
          <w:rFonts w:ascii="Times New Roman" w:eastAsia="SimSun" w:hAnsi="Times New Roman"/>
          <w:kern w:val="0"/>
          <w:lang w:val="ru-RU"/>
        </w:rPr>
        <w:t>[</w:t>
      </w:r>
      <w:r>
        <w:rPr>
          <w:rFonts w:ascii="Times New Roman" w:eastAsia="SimSun" w:hAnsi="Times New Roman"/>
          <w:kern w:val="0"/>
          <w:lang w:val="ru-RU"/>
        </w:rPr>
        <w:t xml:space="preserve">на </w:t>
      </w:r>
      <w:r w:rsidRPr="00013F21">
        <w:rPr>
          <w:rFonts w:ascii="Times New Roman" w:eastAsia="SimSun" w:hAnsi="Times New Roman"/>
          <w:kern w:val="0"/>
          <w:lang w:val="ru-RU"/>
        </w:rPr>
        <w:t>18-м совещании</w:t>
      </w:r>
      <w:r w:rsidRPr="00653541">
        <w:rPr>
          <w:rFonts w:ascii="Times New Roman" w:eastAsia="SimSun" w:hAnsi="Times New Roman"/>
          <w:kern w:val="0"/>
          <w:lang w:val="ru-RU"/>
        </w:rPr>
        <w:t>]</w:t>
      </w:r>
      <w:r w:rsidRPr="00013F21">
        <w:rPr>
          <w:rFonts w:ascii="Times New Roman" w:eastAsia="SimSun" w:hAnsi="Times New Roman"/>
          <w:kern w:val="0"/>
          <w:lang w:val="ru-RU"/>
        </w:rPr>
        <w:t xml:space="preserve"> Конференции Сторон Конвенции;]</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Pr>
          <w:rFonts w:ascii="Times New Roman" w:eastAsia="SimSun" w:hAnsi="Times New Roman"/>
          <w:kern w:val="0"/>
          <w:lang w:val="ru-RU"/>
        </w:rPr>
        <w:t>21</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kern w:val="0"/>
          <w:lang w:val="ru-RU"/>
        </w:rPr>
        <w:t xml:space="preserve">также поручает </w:t>
      </w:r>
      <w:r w:rsidRPr="00013F21">
        <w:rPr>
          <w:rFonts w:ascii="Times New Roman" w:eastAsia="SimSun" w:hAnsi="Times New Roman"/>
          <w:kern w:val="0"/>
          <w:lang w:val="ru-RU"/>
        </w:rPr>
        <w:t xml:space="preserve">Исполнительному секретарю </w:t>
      </w:r>
      <w:r>
        <w:rPr>
          <w:rFonts w:ascii="Times New Roman" w:eastAsia="SimSun" w:hAnsi="Times New Roman"/>
          <w:kern w:val="0"/>
          <w:lang w:val="ru-RU"/>
        </w:rPr>
        <w:t xml:space="preserve">в консультации с секретариатом ГЭФ </w:t>
      </w:r>
      <w:r w:rsidRPr="00013F21">
        <w:rPr>
          <w:rFonts w:ascii="Times New Roman" w:eastAsia="SimSun" w:hAnsi="Times New Roman"/>
          <w:kern w:val="0"/>
          <w:lang w:val="ru-RU"/>
        </w:rPr>
        <w:t>подготовить проект четырехлетней ориентированной на конкретные результаты структуры определения программных приоритетов, связанных с использованием ресурсов Глобального экологического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Куньминско-Монреальской глобальной рамочной программы в области биоразнообразия</w:t>
      </w:r>
      <w:r>
        <w:rPr>
          <w:rFonts w:ascii="Times New Roman" w:eastAsia="SimSun" w:hAnsi="Times New Roman"/>
          <w:kern w:val="0"/>
          <w:lang w:val="ru-RU"/>
        </w:rPr>
        <w:t xml:space="preserve"> </w:t>
      </w:r>
      <w:r w:rsidRPr="00B409A5">
        <w:rPr>
          <w:rFonts w:ascii="Times New Roman" w:eastAsia="SimSun" w:hAnsi="Times New Roman"/>
          <w:kern w:val="0"/>
        </w:rPr>
        <w:t>[и прямо затрагивая условия доступа и ограниченность потенциала Сторон</w:t>
      </w:r>
      <w:r>
        <w:rPr>
          <w:rFonts w:ascii="Times New Roman" w:eastAsia="SimSun" w:hAnsi="Times New Roman"/>
          <w:kern w:val="0"/>
          <w:lang w:val="ru-RU"/>
        </w:rPr>
        <w:t xml:space="preserve"> из числа</w:t>
      </w:r>
      <w:r w:rsidRPr="00B409A5">
        <w:rPr>
          <w:rFonts w:ascii="Times New Roman" w:eastAsia="SimSun" w:hAnsi="Times New Roman"/>
          <w:kern w:val="0"/>
        </w:rPr>
        <w:t xml:space="preserve"> развивающи</w:t>
      </w:r>
      <w:r>
        <w:rPr>
          <w:rFonts w:ascii="Times New Roman" w:eastAsia="SimSun" w:hAnsi="Times New Roman"/>
          <w:kern w:val="0"/>
          <w:lang w:val="ru-RU"/>
        </w:rPr>
        <w:t>х</w:t>
      </w:r>
      <w:r w:rsidRPr="00B409A5">
        <w:rPr>
          <w:rFonts w:ascii="Times New Roman" w:eastAsia="SimSun" w:hAnsi="Times New Roman"/>
          <w:kern w:val="0"/>
        </w:rPr>
        <w:t>ся стран, в частности наименее развитых стран и малых островных развивающихся государств, в соответствии с пунктами 5 и 6 статьи 20 Конвенции]</w:t>
      </w:r>
      <w:r w:rsidRPr="00013F21">
        <w:rPr>
          <w:rFonts w:ascii="Times New Roman" w:eastAsia="SimSun" w:hAnsi="Times New Roman"/>
          <w:kern w:val="0"/>
          <w:lang w:val="ru-RU"/>
        </w:rPr>
        <w:t>, для рассмотрения Вспомогательным органом по осуществления и последующего принятия Конференцией Сторон на ее 18-м совещании;</w:t>
      </w:r>
    </w:p>
    <w:p w:rsidR="00BB4F3E" w:rsidRPr="00013F21" w:rsidRDefault="00BB4F3E" w:rsidP="00013F21">
      <w:pPr>
        <w:tabs>
          <w:tab w:val="left" w:pos="1134"/>
          <w:tab w:val="left" w:pos="1701"/>
          <w:tab w:val="left" w:pos="2268"/>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w:t>
      </w:r>
      <w:r>
        <w:rPr>
          <w:rFonts w:ascii="Times New Roman" w:eastAsia="SimSun" w:hAnsi="Times New Roman"/>
          <w:kern w:val="0"/>
          <w:lang w:val="ru-RU"/>
        </w:rPr>
        <w:t>22</w:t>
      </w:r>
      <w:r w:rsidRPr="00013F21">
        <w:rPr>
          <w:rFonts w:ascii="Times New Roman" w:eastAsia="SimSun" w:hAnsi="Times New Roman"/>
          <w:kern w:val="0"/>
          <w:lang w:val="ru-RU"/>
        </w:rPr>
        <w:t>.</w:t>
      </w:r>
      <w:r w:rsidRPr="00013F21">
        <w:rPr>
          <w:rFonts w:ascii="Times New Roman" w:eastAsia="SimSun" w:hAnsi="Times New Roman"/>
          <w:kern w:val="0"/>
          <w:lang w:val="ru-RU"/>
        </w:rPr>
        <w:tab/>
      </w:r>
      <w:r w:rsidRPr="00013F21">
        <w:rPr>
          <w:rFonts w:ascii="Times New Roman" w:eastAsia="SimSun" w:hAnsi="Times New Roman"/>
          <w:i/>
          <w:iCs/>
          <w:kern w:val="0"/>
          <w:lang w:val="ru-RU"/>
        </w:rPr>
        <w:t>подчеркивает</w:t>
      </w:r>
      <w:r w:rsidRPr="00013F21">
        <w:rPr>
          <w:rFonts w:ascii="Times New Roman" w:eastAsia="SimSun" w:hAnsi="Times New Roman"/>
          <w:kern w:val="0"/>
          <w:lang w:val="ru-RU"/>
        </w:rPr>
        <w:t>, что подготовка четырехлетней ориентированной на конкретные результаты структуры определения программных приоритетов на десятый период пополнения Целевого фонда Глобального экологического фонда не наносит ущерба установленному в решении 16/34 процессу в отношении институциональной структуры механизма финансирования, предусмотренного статьей 21 Конвенции.]</w:t>
      </w:r>
    </w:p>
    <w:p w:rsidR="00BB4F3E" w:rsidRPr="00013F21" w:rsidRDefault="00BB4F3E" w:rsidP="00013F21">
      <w:pPr>
        <w:keepNext/>
        <w:keepLines/>
        <w:tabs>
          <w:tab w:val="left" w:pos="2835"/>
          <w:tab w:val="left" w:pos="3402"/>
        </w:tabs>
        <w:spacing w:before="240" w:after="120" w:line="240" w:lineRule="auto"/>
        <w:ind w:left="1134"/>
        <w:rPr>
          <w:rFonts w:ascii="Times New Roman" w:eastAsia="SimSun" w:hAnsi="Times New Roman" w:cs="Times New Roman Bold"/>
          <w:b/>
          <w:bCs/>
          <w:kern w:val="0"/>
          <w:sz w:val="24"/>
          <w:lang w:val="ru-RU"/>
        </w:rPr>
      </w:pPr>
      <w:r w:rsidRPr="00013F21">
        <w:rPr>
          <w:rFonts w:ascii="Times New Roman" w:eastAsia="SimSun" w:hAnsi="Times New Roman" w:cs="Times New Roman Bold"/>
          <w:b/>
          <w:bCs/>
          <w:kern w:val="0"/>
          <w:sz w:val="24"/>
          <w:lang w:val="ru-RU"/>
        </w:rPr>
        <w:t>Приложение I</w:t>
      </w:r>
      <w:r w:rsidRPr="00013F21">
        <w:rPr>
          <w:rFonts w:ascii="Times New Roman" w:eastAsia="SimSun" w:hAnsi="Times New Roman" w:cs="Times New Roman Bold"/>
          <w:b/>
          <w:bCs/>
          <w:kern w:val="0"/>
          <w:sz w:val="24"/>
          <w:vertAlign w:val="superscript"/>
          <w:lang w:val="ru-RU"/>
        </w:rPr>
        <w:footnoteReference w:id="16"/>
      </w:r>
      <w:r w:rsidRPr="00013F21">
        <w:rPr>
          <w:rFonts w:ascii="Times New Roman" w:eastAsia="SimSun" w:hAnsi="Times New Roman" w:cs="Times New Roman Bold"/>
          <w:b/>
          <w:bCs/>
          <w:kern w:val="0"/>
          <w:sz w:val="24"/>
          <w:lang w:val="ru-RU"/>
        </w:rPr>
        <w:t xml:space="preserve"> </w:t>
      </w:r>
      <w:r w:rsidRPr="00013F21">
        <w:rPr>
          <w:rFonts w:ascii="Times New Roman" w:eastAsia="SimSun" w:hAnsi="Times New Roman" w:cs="Times New Roman Bold"/>
          <w:b/>
          <w:bCs/>
          <w:kern w:val="0"/>
          <w:sz w:val="24"/>
          <w:lang w:val="ru-RU"/>
        </w:rPr>
        <w:br/>
        <w:t>Круг полномочий для проведения седьмого четырехлетнего обзора эффективности механизма финансирования</w:t>
      </w:r>
    </w:p>
    <w:p w:rsidR="00BB4F3E" w:rsidRPr="00013F21" w:rsidRDefault="00BB4F3E" w:rsidP="00013F21">
      <w:pPr>
        <w:tabs>
          <w:tab w:val="left" w:pos="1134"/>
          <w:tab w:val="left" w:pos="1701"/>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3(g)bis.</w:t>
      </w:r>
      <w:r w:rsidRPr="00013F21">
        <w:rPr>
          <w:rFonts w:ascii="Times New Roman" w:eastAsia="SimSun" w:hAnsi="Times New Roman"/>
          <w:kern w:val="0"/>
          <w:lang w:val="ru-RU"/>
        </w:rPr>
        <w:tab/>
        <w:t>Доклад Совета Глобального экологического фонда для 17-й сессии Конференции сторон в рамках седьмого четырехлетнего обзора эффективности механизма финансирования;</w:t>
      </w:r>
    </w:p>
    <w:p w:rsidR="00BB4F3E" w:rsidRPr="00013F21" w:rsidRDefault="00BB4F3E" w:rsidP="00013F21">
      <w:pPr>
        <w:tabs>
          <w:tab w:val="left" w:pos="1134"/>
          <w:tab w:val="left" w:pos="1701"/>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3(g)ter</w:t>
      </w:r>
      <w:r w:rsidRPr="00013F21">
        <w:rPr>
          <w:rFonts w:ascii="Times New Roman" w:eastAsia="SimSun" w:hAnsi="Times New Roman"/>
          <w:kern w:val="0"/>
          <w:lang w:val="ru-RU"/>
        </w:rPr>
        <w:tab/>
        <w:t xml:space="preserve">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порученный в решении </w:t>
      </w:r>
      <w:hyperlink r:id="rId10"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 xml:space="preserve"> от 19 декабря 2022 года;</w:t>
      </w:r>
    </w:p>
    <w:p w:rsidR="00BB4F3E" w:rsidRPr="00013F21" w:rsidRDefault="00BB4F3E" w:rsidP="00013F21">
      <w:pPr>
        <w:tabs>
          <w:tab w:val="left" w:pos="1134"/>
          <w:tab w:val="left" w:pos="1701"/>
          <w:tab w:val="left" w:pos="2268"/>
          <w:tab w:val="left" w:pos="2552"/>
          <w:tab w:val="left" w:pos="2835"/>
          <w:tab w:val="left" w:pos="3402"/>
        </w:tabs>
        <w:spacing w:after="120" w:line="240" w:lineRule="auto"/>
        <w:ind w:left="1134" w:firstLine="567"/>
        <w:jc w:val="both"/>
        <w:rPr>
          <w:rFonts w:ascii="Times New Roman" w:eastAsia="SimSun" w:hAnsi="Times New Roman"/>
          <w:kern w:val="0"/>
          <w:lang w:val="ru-RU"/>
        </w:rPr>
      </w:pPr>
      <w:r w:rsidRPr="00013F21">
        <w:rPr>
          <w:rFonts w:ascii="Times New Roman" w:eastAsia="SimSun" w:hAnsi="Times New Roman"/>
          <w:kern w:val="0"/>
          <w:lang w:val="ru-RU"/>
        </w:rPr>
        <w:t>10</w:t>
      </w:r>
      <w:r>
        <w:rPr>
          <w:rFonts w:ascii="Times New Roman" w:eastAsia="SimSun" w:hAnsi="Times New Roman"/>
          <w:kern w:val="0"/>
          <w:lang w:val="ru-RU"/>
        </w:rPr>
        <w:t>.</w:t>
      </w:r>
      <w:r w:rsidRPr="00013F21">
        <w:rPr>
          <w:rFonts w:ascii="Times New Roman" w:eastAsia="SimSun" w:hAnsi="Times New Roman"/>
          <w:kern w:val="0"/>
          <w:lang w:val="ru-RU"/>
        </w:rPr>
        <w:t xml:space="preserve"> bis.</w:t>
      </w:r>
      <w:r w:rsidRPr="00013F21">
        <w:rPr>
          <w:rFonts w:ascii="Times New Roman" w:eastAsia="SimSun" w:hAnsi="Times New Roman"/>
          <w:kern w:val="0"/>
          <w:lang w:val="ru-RU"/>
        </w:rPr>
        <w:tab/>
        <w:t>В качестве приложения в доклад должен быть включен аналитический обзор, упомянутый в решении </w:t>
      </w:r>
      <w:hyperlink r:id="rId11" w:history="1">
        <w:r w:rsidRPr="00013F21">
          <w:rPr>
            <w:rFonts w:ascii="Times New Roman" w:eastAsia="SimSun" w:hAnsi="Times New Roman"/>
            <w:color w:val="0000FF"/>
            <w:kern w:val="0"/>
            <w:u w:val="single"/>
            <w:lang w:val="ru-RU"/>
          </w:rPr>
          <w:t>15/15</w:t>
        </w:r>
      </w:hyperlink>
      <w:r w:rsidRPr="00013F21">
        <w:rPr>
          <w:rFonts w:ascii="Times New Roman" w:eastAsia="SimSun" w:hAnsi="Times New Roman"/>
          <w:kern w:val="0"/>
          <w:lang w:val="ru-RU"/>
        </w:rPr>
        <w:t>.</w:t>
      </w:r>
    </w:p>
    <w:p w:rsidR="00BB4F3E" w:rsidRDefault="00BB4F3E" w:rsidP="00B409A5">
      <w:pPr>
        <w:pStyle w:val="Para1"/>
        <w:ind w:left="567"/>
        <w:jc w:val="center"/>
        <w:rPr>
          <w:szCs w:val="22"/>
          <w:lang w:val="ru-RU"/>
        </w:rPr>
      </w:pPr>
    </w:p>
    <w:p w:rsidR="00BB4F3E" w:rsidRPr="008F6874" w:rsidRDefault="00BB4F3E" w:rsidP="00B409A5">
      <w:pPr>
        <w:pStyle w:val="Para1"/>
        <w:ind w:left="567"/>
        <w:jc w:val="center"/>
        <w:rPr>
          <w:szCs w:val="22"/>
        </w:rPr>
      </w:pPr>
      <w:r>
        <w:rPr>
          <w:szCs w:val="22"/>
        </w:rPr>
        <w:t>__________</w:t>
      </w:r>
    </w:p>
    <w:p w:rsidR="00BB4F3E" w:rsidRPr="00B409A5" w:rsidRDefault="00BB4F3E">
      <w:pPr>
        <w:rPr>
          <w:b/>
          <w:bCs/>
          <w:lang w:val="ru-RU"/>
        </w:rPr>
      </w:pPr>
    </w:p>
    <w:sectPr w:rsidR="00BB4F3E" w:rsidRPr="00B409A5" w:rsidSect="009340C4">
      <w:headerReference w:type="even" r:id="rId12"/>
      <w:headerReference w:type="default" r:id="rId13"/>
      <w:footerReference w:type="even" r:id="rId14"/>
      <w:footerReference w:type="default" r:id="rId15"/>
      <w:type w:val="continuous"/>
      <w:pgSz w:w="12240" w:h="15840" w:code="1"/>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F3E" w:rsidRDefault="00BB4F3E" w:rsidP="00013F21">
      <w:pPr>
        <w:spacing w:after="0" w:line="240" w:lineRule="auto"/>
      </w:pPr>
      <w:r>
        <w:separator/>
      </w:r>
    </w:p>
  </w:endnote>
  <w:endnote w:type="continuationSeparator" w:id="0">
    <w:p w:rsidR="00BB4F3E" w:rsidRDefault="00BB4F3E" w:rsidP="00013F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ptos Display">
    <w:panose1 w:val="00000000000000000000"/>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sig w:usb0="00000001" w:usb1="08070000" w:usb2="00000010" w:usb3="00000000" w:csb0="00020000" w:csb1="00000000"/>
  </w:font>
  <w:font w:name="SimSun">
    <w:altName w:val="??Ё¬?"/>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3E" w:rsidRPr="00866063" w:rsidRDefault="00BB4F3E" w:rsidP="000E4EE5">
    <w:pPr>
      <w:pStyle w:val="CBDFooter"/>
    </w:pPr>
    <w:fldSimple w:instr=" PAGE ">
      <w:r>
        <w:rPr>
          <w:noProof/>
        </w:rPr>
        <w:t>2</w:t>
      </w:r>
    </w:fldSimple>
    <w:r>
      <w:t>/</w:t>
    </w:r>
    <w:fldSimple w:instr=" NUMPAGES  ">
      <w:r>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3E" w:rsidRPr="00852A49" w:rsidRDefault="00BB4F3E" w:rsidP="000E4EE5">
    <w:pPr>
      <w:pStyle w:val="CBDFooter"/>
      <w:jc w:val="right"/>
    </w:pPr>
    <w:fldSimple w:instr=" PAGE ">
      <w:r>
        <w:rPr>
          <w:noProof/>
        </w:rPr>
        <w:t>3</w:t>
      </w:r>
    </w:fldSimple>
    <w:r>
      <w:t>/</w:t>
    </w:r>
    <w:fldSimple w:instr=" NUMPAGES  ">
      <w:r>
        <w:rPr>
          <w:noProof/>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F3E" w:rsidRDefault="00BB4F3E" w:rsidP="00013F21">
      <w:pPr>
        <w:spacing w:after="0" w:line="240" w:lineRule="auto"/>
      </w:pPr>
      <w:r>
        <w:separator/>
      </w:r>
    </w:p>
  </w:footnote>
  <w:footnote w:type="continuationSeparator" w:id="0">
    <w:p w:rsidR="00BB4F3E" w:rsidRDefault="00BB4F3E" w:rsidP="00013F21">
      <w:pPr>
        <w:spacing w:after="0" w:line="240" w:lineRule="auto"/>
      </w:pPr>
      <w:r>
        <w:continuationSeparator/>
      </w:r>
    </w:p>
  </w:footnote>
  <w:footnote w:id="1">
    <w:p w:rsidR="00BB4F3E" w:rsidRDefault="00BB4F3E" w:rsidP="00C167E7">
      <w:pPr>
        <w:pStyle w:val="FootnoteText"/>
      </w:pPr>
      <w:r w:rsidRPr="00AC01CA">
        <w:rPr>
          <w:rStyle w:val="FootnoteReference"/>
          <w:lang w:eastAsia="en-US"/>
        </w:rPr>
        <w:t>*</w:t>
      </w:r>
      <w:r>
        <w:t xml:space="preserve"> </w:t>
      </w:r>
      <w:r>
        <w:rPr>
          <w:rFonts w:ascii="Times New Roman" w:eastAsia="SimSun" w:hAnsi="Times New Roman"/>
          <w:kern w:val="0"/>
          <w:sz w:val="18"/>
          <w:szCs w:val="18"/>
          <w:lang w:val="ru-RU"/>
        </w:rPr>
        <w:t>Настоящие</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документ</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выпускается</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без</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официального</w:t>
      </w:r>
      <w:r w:rsidRPr="00AC01CA">
        <w:rPr>
          <w:rFonts w:ascii="Times New Roman" w:eastAsia="SimSun" w:hAnsi="Times New Roman"/>
          <w:kern w:val="0"/>
          <w:sz w:val="18"/>
          <w:szCs w:val="18"/>
          <w:lang w:val="ru-RU"/>
        </w:rPr>
        <w:t xml:space="preserve"> </w:t>
      </w:r>
      <w:r>
        <w:rPr>
          <w:rFonts w:ascii="Times New Roman" w:eastAsia="SimSun" w:hAnsi="Times New Roman"/>
          <w:kern w:val="0"/>
          <w:sz w:val="18"/>
          <w:szCs w:val="18"/>
          <w:lang w:val="ru-RU"/>
        </w:rPr>
        <w:t>редактирования</w:t>
      </w:r>
      <w:r w:rsidRPr="00C167E7">
        <w:rPr>
          <w:rFonts w:ascii="Times New Roman" w:hAnsi="Times New Roman"/>
          <w:sz w:val="18"/>
          <w:szCs w:val="18"/>
        </w:rPr>
        <w:t>.</w:t>
      </w:r>
    </w:p>
  </w:footnote>
  <w:footnote w:id="2">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В случае принятия настоящие положения будут объединены с положениями рекомендации </w:t>
      </w:r>
      <w:hyperlink r:id="rId1" w:history="1">
        <w:r w:rsidRPr="008F561E">
          <w:rPr>
            <w:rStyle w:val="Lienhypertexte1"/>
            <w:sz w:val="18"/>
            <w:szCs w:val="18"/>
            <w:lang w:eastAsia="en-US"/>
          </w:rPr>
          <w:t>6/2</w:t>
        </w:r>
      </w:hyperlink>
      <w:r w:rsidRPr="008F561E">
        <w:rPr>
          <w:rFonts w:ascii="Times New Roman" w:hAnsi="Times New Roman"/>
          <w:sz w:val="18"/>
          <w:szCs w:val="18"/>
        </w:rPr>
        <w:t xml:space="preserve"> Вспомогательного органа по осуществлению в единый проект решения.</w:t>
      </w:r>
    </w:p>
  </w:footnote>
  <w:footnote w:id="3">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Будет обновлено в октябре 2026 года.</w:t>
      </w:r>
    </w:p>
  </w:footnote>
  <w:footnote w:id="4">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Будет обновлено в октябре 2026 года.</w:t>
      </w:r>
    </w:p>
  </w:footnote>
  <w:footnote w:id="5">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Решение </w:t>
      </w:r>
      <w:hyperlink r:id="rId2" w:history="1">
        <w:r w:rsidRPr="008F561E">
          <w:rPr>
            <w:rStyle w:val="Lienhypertexte1"/>
            <w:sz w:val="18"/>
            <w:szCs w:val="18"/>
            <w:lang w:eastAsia="en-US"/>
          </w:rPr>
          <w:t>15/4</w:t>
        </w:r>
      </w:hyperlink>
      <w:r w:rsidRPr="008F561E">
        <w:rPr>
          <w:rFonts w:ascii="Times New Roman" w:hAnsi="Times New Roman"/>
          <w:sz w:val="18"/>
          <w:szCs w:val="18"/>
        </w:rPr>
        <w:t>, приложение.</w:t>
      </w:r>
    </w:p>
  </w:footnote>
  <w:footnote w:id="6">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CBD/COP/17/5/Add.1.</w:t>
      </w:r>
    </w:p>
  </w:footnote>
  <w:footnote w:id="7">
    <w:p w:rsidR="00BB4F3E" w:rsidRDefault="00BB4F3E" w:rsidP="00013F21">
      <w:pPr>
        <w:pStyle w:val="FootnoteText"/>
      </w:pPr>
      <w:r w:rsidRPr="008F561E">
        <w:rPr>
          <w:rStyle w:val="FootnoteReference"/>
          <w:rFonts w:ascii="Times New Roman" w:hAnsi="Times New Roman"/>
          <w:sz w:val="18"/>
          <w:szCs w:val="18"/>
          <w:lang w:eastAsia="en-US"/>
        </w:rPr>
        <w:footnoteRef/>
      </w:r>
      <w:r w:rsidRPr="008F561E">
        <w:rPr>
          <w:rFonts w:ascii="Times New Roman" w:hAnsi="Times New Roman"/>
          <w:sz w:val="18"/>
          <w:szCs w:val="18"/>
        </w:rPr>
        <w:t xml:space="preserve"> На основе предыдущих версий инклюзивной природоохранной инициативы в расширенном масштабе, соответствующем 100 млн долл. США.</w:t>
      </w:r>
    </w:p>
  </w:footnote>
  <w:footnote w:id="8">
    <w:p w:rsidR="00BB4F3E" w:rsidRDefault="00BB4F3E" w:rsidP="00013F21">
      <w:pPr>
        <w:pStyle w:val="FootnoteText"/>
      </w:pPr>
      <w:r w:rsidRPr="00175770">
        <w:rPr>
          <w:rStyle w:val="FootnoteReference"/>
          <w:rFonts w:ascii="Times New Roman" w:hAnsi="Times New Roman"/>
          <w:sz w:val="18"/>
          <w:szCs w:val="18"/>
          <w:lang w:eastAsia="en-US"/>
        </w:rPr>
        <w:footnoteRef/>
      </w:r>
      <w:r w:rsidRPr="00175770">
        <w:rPr>
          <w:rFonts w:ascii="Times New Roman" w:hAnsi="Times New Roman"/>
          <w:sz w:val="18"/>
          <w:szCs w:val="18"/>
        </w:rPr>
        <w:t xml:space="preserve"> При обеспечении того, чтобы любой основанный на результатах элемент формулы распределения, включая любые показатели предыдущих выплат, не ставил в невыгодное положение Стороны, уровень выплат которых отражает проблемы в области потенциала, для устранения которых и был создан финансовый механизм, в соответствии с пунктом 4 статьи 20 Конвенции.</w:t>
      </w:r>
    </w:p>
  </w:footnote>
  <w:footnote w:id="9">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w:t>
      </w:r>
      <w:r>
        <w:rPr>
          <w:rFonts w:ascii="Times New Roman" w:hAnsi="Times New Roman"/>
          <w:sz w:val="18"/>
          <w:szCs w:val="18"/>
          <w:lang w:val="ru-RU"/>
        </w:rPr>
        <w:t xml:space="preserve">Решение </w:t>
      </w:r>
      <w:r w:rsidRPr="00C01664">
        <w:rPr>
          <w:rFonts w:ascii="Times New Roman" w:hAnsi="Times New Roman"/>
          <w:sz w:val="18"/>
          <w:szCs w:val="18"/>
        </w:rPr>
        <w:t>16/4.</w:t>
      </w:r>
    </w:p>
  </w:footnote>
  <w:footnote w:id="10">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ГЭФ, а также получение одобрения национального представительства ГЭФ, выдаваемого по согласованию с национальным координационным центром КБР.</w:t>
      </w:r>
    </w:p>
  </w:footnote>
  <w:footnote w:id="11">
    <w:p w:rsidR="00BB4F3E" w:rsidRDefault="00BB4F3E" w:rsidP="0097276D">
      <w:pPr>
        <w:pStyle w:val="FootnoteText"/>
      </w:pPr>
      <w:r w:rsidRPr="0097276D">
        <w:rPr>
          <w:rStyle w:val="FootnoteReference"/>
          <w:rFonts w:ascii="Times New Roman" w:hAnsi="Times New Roman"/>
          <w:sz w:val="18"/>
          <w:szCs w:val="18"/>
          <w:lang w:eastAsia="en-US"/>
        </w:rPr>
        <w:footnoteRef/>
      </w:r>
      <w:r w:rsidRPr="0097276D">
        <w:rPr>
          <w:rFonts w:ascii="Times New Roman" w:hAnsi="Times New Roman"/>
          <w:sz w:val="18"/>
          <w:szCs w:val="18"/>
        </w:rPr>
        <w:t xml:space="preserve"> </w:t>
      </w:r>
      <w:r>
        <w:rPr>
          <w:rFonts w:ascii="Times New Roman" w:hAnsi="Times New Roman"/>
          <w:sz w:val="18"/>
          <w:szCs w:val="18"/>
          <w:lang w:val="ru-RU"/>
        </w:rPr>
        <w:t>Там же</w:t>
      </w:r>
      <w:r w:rsidRPr="0097276D">
        <w:rPr>
          <w:rFonts w:ascii="Times New Roman" w:hAnsi="Times New Roman"/>
          <w:sz w:val="18"/>
          <w:szCs w:val="18"/>
        </w:rPr>
        <w:t>.</w:t>
      </w:r>
    </w:p>
  </w:footnote>
  <w:footnote w:id="12">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SBI6/2, приложение I, пункт 5.</w:t>
      </w:r>
    </w:p>
  </w:footnote>
  <w:footnote w:id="13">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Сборник договоров Организации Объединенных Наций, том 1760, № 30619.</w:t>
      </w:r>
    </w:p>
  </w:footnote>
  <w:footnote w:id="14">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Там же, том 2226, № 30619.</w:t>
      </w:r>
    </w:p>
  </w:footnote>
  <w:footnote w:id="15">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Там же, том 3008, № 30619.</w:t>
      </w:r>
    </w:p>
  </w:footnote>
  <w:footnote w:id="16">
    <w:p w:rsidR="00BB4F3E" w:rsidRDefault="00BB4F3E" w:rsidP="00013F21">
      <w:pPr>
        <w:pStyle w:val="FootnoteText"/>
      </w:pPr>
      <w:r w:rsidRPr="00C01664">
        <w:rPr>
          <w:rStyle w:val="FootnoteReference"/>
          <w:rFonts w:ascii="Times New Roman" w:hAnsi="Times New Roman"/>
          <w:sz w:val="18"/>
          <w:szCs w:val="18"/>
          <w:lang w:eastAsia="en-US"/>
        </w:rPr>
        <w:footnoteRef/>
      </w:r>
      <w:r w:rsidRPr="00C01664">
        <w:rPr>
          <w:rFonts w:ascii="Times New Roman" w:hAnsi="Times New Roman"/>
          <w:sz w:val="18"/>
          <w:szCs w:val="18"/>
        </w:rPr>
        <w:t xml:space="preserve"> Три пункта, приведенные в настоящем приложении I, предлагается включить в проект приложения II к рекомендации </w:t>
      </w:r>
      <w:hyperlink r:id="rId3" w:history="1">
        <w:r w:rsidRPr="00C01664">
          <w:rPr>
            <w:rStyle w:val="Lienhypertexte1"/>
            <w:sz w:val="18"/>
            <w:szCs w:val="18"/>
            <w:lang w:eastAsia="en-US"/>
          </w:rPr>
          <w:t>6/2</w:t>
        </w:r>
      </w:hyperlink>
      <w:r w:rsidRPr="00C01664">
        <w:rPr>
          <w:rFonts w:ascii="Times New Roman" w:hAnsi="Times New Roman"/>
          <w:sz w:val="18"/>
          <w:szCs w:val="18"/>
        </w:rPr>
        <w:t xml:space="preserve"> Вспомогательного органа по осуществлению.</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3E" w:rsidRPr="002C4063" w:rsidRDefault="00BB4F3E" w:rsidP="00EC7366">
    <w:pPr>
      <w:pStyle w:val="Header"/>
      <w:pBdr>
        <w:bottom w:val="single" w:sz="4" w:space="1" w:color="auto"/>
      </w:pBdr>
      <w:spacing w:after="240"/>
      <w:rPr>
        <w:szCs w:val="20"/>
        <w:lang w:val="en-GB"/>
      </w:rPr>
    </w:pPr>
    <w:r w:rsidRPr="00F63D26">
      <w:rPr>
        <w:rFonts w:ascii="Times New Roman" w:hAnsi="Times New Roman"/>
        <w:sz w:val="20"/>
        <w:szCs w:val="18"/>
      </w:rPr>
      <w:t>CBD/SBI/7/CRP.</w:t>
    </w:r>
    <w:r>
      <w:rPr>
        <w:rFonts w:ascii="Times New Roman" w:hAnsi="Times New Roman"/>
        <w:sz w:val="20"/>
        <w:szCs w:val="18"/>
        <w:lang w:val="ru-RU"/>
      </w:rPr>
      <w:t>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3E" w:rsidRPr="009340C4" w:rsidRDefault="00BB4F3E" w:rsidP="00EC7366">
    <w:pPr>
      <w:pStyle w:val="Header"/>
      <w:pBdr>
        <w:bottom w:val="single" w:sz="4" w:space="1" w:color="auto"/>
      </w:pBdr>
      <w:spacing w:after="240"/>
      <w:jc w:val="right"/>
      <w:rPr>
        <w:rFonts w:ascii="Times New Roman" w:hAnsi="Times New Roman"/>
        <w:sz w:val="20"/>
        <w:szCs w:val="20"/>
        <w:lang w:val="en-GB"/>
      </w:rPr>
    </w:pPr>
    <w:r>
      <w:rPr>
        <w:rFonts w:ascii="Times New Roman" w:hAnsi="Times New Roman"/>
        <w:sz w:val="20"/>
        <w:szCs w:val="20"/>
      </w:rPr>
      <w:t>CBD/SBI/7/CRP.12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evenAndOddHeaders/>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3F21"/>
    <w:rsid w:val="00013F21"/>
    <w:rsid w:val="00024B8A"/>
    <w:rsid w:val="00090BEC"/>
    <w:rsid w:val="000A0402"/>
    <w:rsid w:val="000A72E5"/>
    <w:rsid w:val="000B6057"/>
    <w:rsid w:val="000D5FEE"/>
    <w:rsid w:val="000E4EE5"/>
    <w:rsid w:val="001069FF"/>
    <w:rsid w:val="00167B33"/>
    <w:rsid w:val="00172A2C"/>
    <w:rsid w:val="00175770"/>
    <w:rsid w:val="001C3B15"/>
    <w:rsid w:val="001D0CF7"/>
    <w:rsid w:val="00212CCB"/>
    <w:rsid w:val="00233DC8"/>
    <w:rsid w:val="00270454"/>
    <w:rsid w:val="00277114"/>
    <w:rsid w:val="002A23E2"/>
    <w:rsid w:val="002A7259"/>
    <w:rsid w:val="002A7CA1"/>
    <w:rsid w:val="002C4063"/>
    <w:rsid w:val="003250D1"/>
    <w:rsid w:val="00335A70"/>
    <w:rsid w:val="00356F5B"/>
    <w:rsid w:val="003A1E7D"/>
    <w:rsid w:val="003B4D3B"/>
    <w:rsid w:val="003D356E"/>
    <w:rsid w:val="003E1457"/>
    <w:rsid w:val="0048313D"/>
    <w:rsid w:val="00533A0D"/>
    <w:rsid w:val="005D1857"/>
    <w:rsid w:val="005F1961"/>
    <w:rsid w:val="005F728D"/>
    <w:rsid w:val="00653541"/>
    <w:rsid w:val="006E4F31"/>
    <w:rsid w:val="0072610E"/>
    <w:rsid w:val="007574CD"/>
    <w:rsid w:val="007B6D4A"/>
    <w:rsid w:val="007D499F"/>
    <w:rsid w:val="00806C15"/>
    <w:rsid w:val="00852A49"/>
    <w:rsid w:val="00854DFF"/>
    <w:rsid w:val="00865EFC"/>
    <w:rsid w:val="00866063"/>
    <w:rsid w:val="00880E70"/>
    <w:rsid w:val="00890BA5"/>
    <w:rsid w:val="008957A8"/>
    <w:rsid w:val="008B28C4"/>
    <w:rsid w:val="008F561E"/>
    <w:rsid w:val="008F6874"/>
    <w:rsid w:val="0090207F"/>
    <w:rsid w:val="00911F3E"/>
    <w:rsid w:val="0092795D"/>
    <w:rsid w:val="009340C4"/>
    <w:rsid w:val="0094692F"/>
    <w:rsid w:val="00970C66"/>
    <w:rsid w:val="0097276D"/>
    <w:rsid w:val="009B4E49"/>
    <w:rsid w:val="009D2063"/>
    <w:rsid w:val="00A01862"/>
    <w:rsid w:val="00A05B8E"/>
    <w:rsid w:val="00A1533C"/>
    <w:rsid w:val="00A35B03"/>
    <w:rsid w:val="00A66BAC"/>
    <w:rsid w:val="00AC01CA"/>
    <w:rsid w:val="00B122AC"/>
    <w:rsid w:val="00B409A5"/>
    <w:rsid w:val="00BB4F3E"/>
    <w:rsid w:val="00C01664"/>
    <w:rsid w:val="00C167E7"/>
    <w:rsid w:val="00C215B7"/>
    <w:rsid w:val="00C30561"/>
    <w:rsid w:val="00C363DA"/>
    <w:rsid w:val="00C43F73"/>
    <w:rsid w:val="00C477DC"/>
    <w:rsid w:val="00C5155F"/>
    <w:rsid w:val="00C76B5A"/>
    <w:rsid w:val="00C96553"/>
    <w:rsid w:val="00CA2B45"/>
    <w:rsid w:val="00CC1A80"/>
    <w:rsid w:val="00CF4627"/>
    <w:rsid w:val="00D001A0"/>
    <w:rsid w:val="00D35E0C"/>
    <w:rsid w:val="00D4560B"/>
    <w:rsid w:val="00D536AC"/>
    <w:rsid w:val="00D750FC"/>
    <w:rsid w:val="00EA0A96"/>
    <w:rsid w:val="00EC7366"/>
    <w:rsid w:val="00F36F7D"/>
    <w:rsid w:val="00F412C8"/>
    <w:rsid w:val="00F63D26"/>
    <w:rsid w:val="00FF788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76B5A"/>
    <w:pPr>
      <w:spacing w:after="160" w:line="259" w:lineRule="auto"/>
    </w:pPr>
    <w:rPr>
      <w:kern w:val="2"/>
      <w:lang w:val="fr-FR"/>
    </w:rPr>
  </w:style>
  <w:style w:type="paragraph" w:styleId="Heading1">
    <w:name w:val="heading 1"/>
    <w:basedOn w:val="Normal"/>
    <w:next w:val="Normal"/>
    <w:link w:val="Heading1Char"/>
    <w:uiPriority w:val="99"/>
    <w:qFormat/>
    <w:rsid w:val="00013F21"/>
    <w:pPr>
      <w:keepNext/>
      <w:keepLines/>
      <w:spacing w:before="360" w:after="80"/>
      <w:outlineLvl w:val="0"/>
    </w:pPr>
    <w:rPr>
      <w:rFonts w:ascii="Aptos Display" w:eastAsia="游ゴシック Light" w:hAnsi="Aptos Display"/>
      <w:color w:val="0F4761"/>
      <w:sz w:val="40"/>
      <w:szCs w:val="40"/>
    </w:rPr>
  </w:style>
  <w:style w:type="paragraph" w:styleId="Heading2">
    <w:name w:val="heading 2"/>
    <w:basedOn w:val="Normal"/>
    <w:next w:val="Normal"/>
    <w:link w:val="Heading2Char"/>
    <w:uiPriority w:val="99"/>
    <w:qFormat/>
    <w:rsid w:val="00013F21"/>
    <w:pPr>
      <w:keepNext/>
      <w:keepLines/>
      <w:spacing w:before="160" w:after="80"/>
      <w:outlineLvl w:val="1"/>
    </w:pPr>
    <w:rPr>
      <w:rFonts w:ascii="Aptos Display" w:eastAsia="游ゴシック Light" w:hAnsi="Aptos Display"/>
      <w:color w:val="0F4761"/>
      <w:sz w:val="32"/>
      <w:szCs w:val="32"/>
    </w:rPr>
  </w:style>
  <w:style w:type="paragraph" w:styleId="Heading3">
    <w:name w:val="heading 3"/>
    <w:basedOn w:val="Normal"/>
    <w:next w:val="Normal"/>
    <w:link w:val="Heading3Char"/>
    <w:uiPriority w:val="99"/>
    <w:qFormat/>
    <w:rsid w:val="00013F21"/>
    <w:pPr>
      <w:keepNext/>
      <w:keepLines/>
      <w:spacing w:before="160" w:after="80"/>
      <w:outlineLvl w:val="2"/>
    </w:pPr>
    <w:rPr>
      <w:rFonts w:eastAsia="游ゴシック Light"/>
      <w:color w:val="0F4761"/>
      <w:sz w:val="28"/>
      <w:szCs w:val="28"/>
    </w:rPr>
  </w:style>
  <w:style w:type="paragraph" w:styleId="Heading4">
    <w:name w:val="heading 4"/>
    <w:basedOn w:val="Normal"/>
    <w:next w:val="Normal"/>
    <w:link w:val="Heading4Char"/>
    <w:uiPriority w:val="99"/>
    <w:qFormat/>
    <w:rsid w:val="00013F21"/>
    <w:pPr>
      <w:keepNext/>
      <w:keepLines/>
      <w:spacing w:before="80" w:after="40"/>
      <w:outlineLvl w:val="3"/>
    </w:pPr>
    <w:rPr>
      <w:rFonts w:eastAsia="游ゴシック Light"/>
      <w:i/>
      <w:iCs/>
      <w:color w:val="0F4761"/>
    </w:rPr>
  </w:style>
  <w:style w:type="paragraph" w:styleId="Heading5">
    <w:name w:val="heading 5"/>
    <w:basedOn w:val="Normal"/>
    <w:next w:val="Normal"/>
    <w:link w:val="Heading5Char"/>
    <w:uiPriority w:val="99"/>
    <w:qFormat/>
    <w:rsid w:val="00013F21"/>
    <w:pPr>
      <w:keepNext/>
      <w:keepLines/>
      <w:spacing w:before="80" w:after="40"/>
      <w:outlineLvl w:val="4"/>
    </w:pPr>
    <w:rPr>
      <w:rFonts w:eastAsia="游ゴシック Light"/>
      <w:color w:val="0F4761"/>
    </w:rPr>
  </w:style>
  <w:style w:type="paragraph" w:styleId="Heading6">
    <w:name w:val="heading 6"/>
    <w:basedOn w:val="Normal"/>
    <w:next w:val="Normal"/>
    <w:link w:val="Heading6Char"/>
    <w:uiPriority w:val="99"/>
    <w:qFormat/>
    <w:rsid w:val="00013F21"/>
    <w:pPr>
      <w:keepNext/>
      <w:keepLines/>
      <w:spacing w:before="40" w:after="0"/>
      <w:outlineLvl w:val="5"/>
    </w:pPr>
    <w:rPr>
      <w:rFonts w:eastAsia="游ゴシック Light"/>
      <w:i/>
      <w:iCs/>
      <w:color w:val="595959"/>
    </w:rPr>
  </w:style>
  <w:style w:type="paragraph" w:styleId="Heading7">
    <w:name w:val="heading 7"/>
    <w:basedOn w:val="Normal"/>
    <w:next w:val="Normal"/>
    <w:link w:val="Heading7Char"/>
    <w:uiPriority w:val="99"/>
    <w:qFormat/>
    <w:rsid w:val="00013F21"/>
    <w:pPr>
      <w:keepNext/>
      <w:keepLines/>
      <w:spacing w:before="40" w:after="0"/>
      <w:outlineLvl w:val="6"/>
    </w:pPr>
    <w:rPr>
      <w:rFonts w:eastAsia="游ゴシック Light"/>
      <w:color w:val="595959"/>
    </w:rPr>
  </w:style>
  <w:style w:type="paragraph" w:styleId="Heading8">
    <w:name w:val="heading 8"/>
    <w:basedOn w:val="Normal"/>
    <w:next w:val="Normal"/>
    <w:link w:val="Heading8Char"/>
    <w:uiPriority w:val="99"/>
    <w:qFormat/>
    <w:rsid w:val="00013F21"/>
    <w:pPr>
      <w:keepNext/>
      <w:keepLines/>
      <w:spacing w:after="0"/>
      <w:outlineLvl w:val="7"/>
    </w:pPr>
    <w:rPr>
      <w:rFonts w:eastAsia="游ゴシック Light"/>
      <w:i/>
      <w:iCs/>
      <w:color w:val="272727"/>
    </w:rPr>
  </w:style>
  <w:style w:type="paragraph" w:styleId="Heading9">
    <w:name w:val="heading 9"/>
    <w:basedOn w:val="Normal"/>
    <w:next w:val="Normal"/>
    <w:link w:val="Heading9Char"/>
    <w:uiPriority w:val="99"/>
    <w:qFormat/>
    <w:rsid w:val="00013F21"/>
    <w:pPr>
      <w:keepNext/>
      <w:keepLines/>
      <w:spacing w:after="0"/>
      <w:outlineLvl w:val="8"/>
    </w:pPr>
    <w:rPr>
      <w:rFonts w:eastAsia="游ゴシック Light"/>
      <w:color w:val="2727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13F21"/>
    <w:rPr>
      <w:rFonts w:ascii="Aptos Display" w:eastAsia="游ゴシック Light" w:hAnsi="Aptos Display" w:cs="Times New Roman"/>
      <w:color w:val="0F4761"/>
      <w:sz w:val="40"/>
      <w:szCs w:val="40"/>
    </w:rPr>
  </w:style>
  <w:style w:type="character" w:customStyle="1" w:styleId="Heading2Char">
    <w:name w:val="Heading 2 Char"/>
    <w:basedOn w:val="DefaultParagraphFont"/>
    <w:link w:val="Heading2"/>
    <w:uiPriority w:val="99"/>
    <w:semiHidden/>
    <w:locked/>
    <w:rsid w:val="00013F21"/>
    <w:rPr>
      <w:rFonts w:ascii="Aptos Display" w:eastAsia="游ゴシック Light" w:hAnsi="Aptos Display" w:cs="Times New Roman"/>
      <w:color w:val="0F4761"/>
      <w:sz w:val="32"/>
      <w:szCs w:val="32"/>
    </w:rPr>
  </w:style>
  <w:style w:type="character" w:customStyle="1" w:styleId="Heading3Char">
    <w:name w:val="Heading 3 Char"/>
    <w:basedOn w:val="DefaultParagraphFont"/>
    <w:link w:val="Heading3"/>
    <w:uiPriority w:val="99"/>
    <w:semiHidden/>
    <w:locked/>
    <w:rsid w:val="00013F21"/>
    <w:rPr>
      <w:rFonts w:eastAsia="游ゴシック Light" w:cs="Times New Roman"/>
      <w:color w:val="0F4761"/>
      <w:sz w:val="28"/>
      <w:szCs w:val="28"/>
    </w:rPr>
  </w:style>
  <w:style w:type="character" w:customStyle="1" w:styleId="Heading4Char">
    <w:name w:val="Heading 4 Char"/>
    <w:basedOn w:val="DefaultParagraphFont"/>
    <w:link w:val="Heading4"/>
    <w:uiPriority w:val="99"/>
    <w:semiHidden/>
    <w:locked/>
    <w:rsid w:val="00013F21"/>
    <w:rPr>
      <w:rFonts w:eastAsia="游ゴシック Light" w:cs="Times New Roman"/>
      <w:i/>
      <w:iCs/>
      <w:color w:val="0F4761"/>
    </w:rPr>
  </w:style>
  <w:style w:type="character" w:customStyle="1" w:styleId="Heading5Char">
    <w:name w:val="Heading 5 Char"/>
    <w:basedOn w:val="DefaultParagraphFont"/>
    <w:link w:val="Heading5"/>
    <w:uiPriority w:val="99"/>
    <w:semiHidden/>
    <w:locked/>
    <w:rsid w:val="00013F21"/>
    <w:rPr>
      <w:rFonts w:eastAsia="游ゴシック Light" w:cs="Times New Roman"/>
      <w:color w:val="0F4761"/>
    </w:rPr>
  </w:style>
  <w:style w:type="character" w:customStyle="1" w:styleId="Heading6Char">
    <w:name w:val="Heading 6 Char"/>
    <w:basedOn w:val="DefaultParagraphFont"/>
    <w:link w:val="Heading6"/>
    <w:uiPriority w:val="99"/>
    <w:semiHidden/>
    <w:locked/>
    <w:rsid w:val="00013F21"/>
    <w:rPr>
      <w:rFonts w:eastAsia="游ゴシック Light" w:cs="Times New Roman"/>
      <w:i/>
      <w:iCs/>
      <w:color w:val="595959"/>
    </w:rPr>
  </w:style>
  <w:style w:type="character" w:customStyle="1" w:styleId="Heading7Char">
    <w:name w:val="Heading 7 Char"/>
    <w:basedOn w:val="DefaultParagraphFont"/>
    <w:link w:val="Heading7"/>
    <w:uiPriority w:val="99"/>
    <w:semiHidden/>
    <w:locked/>
    <w:rsid w:val="00013F21"/>
    <w:rPr>
      <w:rFonts w:eastAsia="游ゴシック Light" w:cs="Times New Roman"/>
      <w:color w:val="595959"/>
    </w:rPr>
  </w:style>
  <w:style w:type="character" w:customStyle="1" w:styleId="Heading8Char">
    <w:name w:val="Heading 8 Char"/>
    <w:basedOn w:val="DefaultParagraphFont"/>
    <w:link w:val="Heading8"/>
    <w:uiPriority w:val="99"/>
    <w:semiHidden/>
    <w:locked/>
    <w:rsid w:val="00013F21"/>
    <w:rPr>
      <w:rFonts w:eastAsia="游ゴシック Light" w:cs="Times New Roman"/>
      <w:i/>
      <w:iCs/>
      <w:color w:val="272727"/>
    </w:rPr>
  </w:style>
  <w:style w:type="character" w:customStyle="1" w:styleId="Heading9Char">
    <w:name w:val="Heading 9 Char"/>
    <w:basedOn w:val="DefaultParagraphFont"/>
    <w:link w:val="Heading9"/>
    <w:uiPriority w:val="99"/>
    <w:semiHidden/>
    <w:locked/>
    <w:rsid w:val="00013F21"/>
    <w:rPr>
      <w:rFonts w:eastAsia="游ゴシック Light" w:cs="Times New Roman"/>
      <w:color w:val="272727"/>
    </w:rPr>
  </w:style>
  <w:style w:type="paragraph" w:styleId="Title">
    <w:name w:val="Title"/>
    <w:basedOn w:val="Normal"/>
    <w:next w:val="Normal"/>
    <w:link w:val="TitleChar"/>
    <w:uiPriority w:val="99"/>
    <w:qFormat/>
    <w:rsid w:val="00013F21"/>
    <w:pPr>
      <w:spacing w:after="80" w:line="240" w:lineRule="auto"/>
      <w:contextualSpacing/>
    </w:pPr>
    <w:rPr>
      <w:rFonts w:ascii="Aptos Display" w:eastAsia="游ゴシック Light" w:hAnsi="Aptos Display"/>
      <w:spacing w:val="-10"/>
      <w:kern w:val="28"/>
      <w:sz w:val="56"/>
      <w:szCs w:val="56"/>
    </w:rPr>
  </w:style>
  <w:style w:type="character" w:customStyle="1" w:styleId="TitleChar">
    <w:name w:val="Title Char"/>
    <w:basedOn w:val="DefaultParagraphFont"/>
    <w:link w:val="Title"/>
    <w:uiPriority w:val="99"/>
    <w:locked/>
    <w:rsid w:val="00013F21"/>
    <w:rPr>
      <w:rFonts w:ascii="Aptos Display" w:eastAsia="游ゴシック Light" w:hAnsi="Aptos Display" w:cs="Times New Roman"/>
      <w:spacing w:val="-10"/>
      <w:kern w:val="28"/>
      <w:sz w:val="56"/>
      <w:szCs w:val="56"/>
    </w:rPr>
  </w:style>
  <w:style w:type="paragraph" w:styleId="Subtitle">
    <w:name w:val="Subtitle"/>
    <w:basedOn w:val="Normal"/>
    <w:next w:val="Normal"/>
    <w:link w:val="SubtitleChar"/>
    <w:uiPriority w:val="99"/>
    <w:qFormat/>
    <w:rsid w:val="00013F21"/>
    <w:pPr>
      <w:numPr>
        <w:ilvl w:val="1"/>
      </w:numPr>
    </w:pPr>
    <w:rPr>
      <w:rFonts w:eastAsia="游ゴシック Light"/>
      <w:color w:val="595959"/>
      <w:spacing w:val="15"/>
      <w:sz w:val="28"/>
      <w:szCs w:val="28"/>
    </w:rPr>
  </w:style>
  <w:style w:type="character" w:customStyle="1" w:styleId="SubtitleChar">
    <w:name w:val="Subtitle Char"/>
    <w:basedOn w:val="DefaultParagraphFont"/>
    <w:link w:val="Subtitle"/>
    <w:uiPriority w:val="99"/>
    <w:locked/>
    <w:rsid w:val="00013F21"/>
    <w:rPr>
      <w:rFonts w:eastAsia="游ゴシック Light" w:cs="Times New Roman"/>
      <w:color w:val="595959"/>
      <w:spacing w:val="15"/>
      <w:sz w:val="28"/>
      <w:szCs w:val="28"/>
    </w:rPr>
  </w:style>
  <w:style w:type="paragraph" w:styleId="Quote">
    <w:name w:val="Quote"/>
    <w:basedOn w:val="Normal"/>
    <w:next w:val="Normal"/>
    <w:link w:val="QuoteChar"/>
    <w:uiPriority w:val="99"/>
    <w:qFormat/>
    <w:rsid w:val="00013F21"/>
    <w:pPr>
      <w:spacing w:before="160"/>
      <w:jc w:val="center"/>
    </w:pPr>
    <w:rPr>
      <w:i/>
      <w:iCs/>
      <w:color w:val="404040"/>
    </w:rPr>
  </w:style>
  <w:style w:type="character" w:customStyle="1" w:styleId="QuoteChar">
    <w:name w:val="Quote Char"/>
    <w:basedOn w:val="DefaultParagraphFont"/>
    <w:link w:val="Quote"/>
    <w:uiPriority w:val="99"/>
    <w:locked/>
    <w:rsid w:val="00013F21"/>
    <w:rPr>
      <w:rFonts w:cs="Times New Roman"/>
      <w:i/>
      <w:iCs/>
      <w:color w:val="404040"/>
    </w:rPr>
  </w:style>
  <w:style w:type="paragraph" w:styleId="ListParagraph">
    <w:name w:val="List Paragraph"/>
    <w:basedOn w:val="Normal"/>
    <w:uiPriority w:val="99"/>
    <w:qFormat/>
    <w:rsid w:val="00013F21"/>
    <w:pPr>
      <w:ind w:left="720"/>
      <w:contextualSpacing/>
    </w:pPr>
  </w:style>
  <w:style w:type="character" w:styleId="IntenseEmphasis">
    <w:name w:val="Intense Emphasis"/>
    <w:basedOn w:val="DefaultParagraphFont"/>
    <w:uiPriority w:val="99"/>
    <w:qFormat/>
    <w:rsid w:val="00013F21"/>
    <w:rPr>
      <w:rFonts w:cs="Times New Roman"/>
      <w:i/>
      <w:iCs/>
      <w:color w:val="0F4761"/>
    </w:rPr>
  </w:style>
  <w:style w:type="paragraph" w:styleId="IntenseQuote">
    <w:name w:val="Intense Quote"/>
    <w:basedOn w:val="Normal"/>
    <w:next w:val="Normal"/>
    <w:link w:val="IntenseQuoteChar"/>
    <w:uiPriority w:val="99"/>
    <w:qFormat/>
    <w:rsid w:val="00013F21"/>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99"/>
    <w:locked/>
    <w:rsid w:val="00013F21"/>
    <w:rPr>
      <w:rFonts w:cs="Times New Roman"/>
      <w:i/>
      <w:iCs/>
      <w:color w:val="0F4761"/>
    </w:rPr>
  </w:style>
  <w:style w:type="character" w:styleId="IntenseReference">
    <w:name w:val="Intense Reference"/>
    <w:basedOn w:val="DefaultParagraphFont"/>
    <w:uiPriority w:val="99"/>
    <w:qFormat/>
    <w:rsid w:val="00013F21"/>
    <w:rPr>
      <w:rFonts w:cs="Times New Roman"/>
      <w:b/>
      <w:bCs/>
      <w:smallCaps/>
      <w:color w:val="0F4761"/>
      <w:spacing w:val="5"/>
    </w:rPr>
  </w:style>
  <w:style w:type="paragraph" w:styleId="Header">
    <w:name w:val="header"/>
    <w:basedOn w:val="Normal"/>
    <w:link w:val="HeaderChar"/>
    <w:uiPriority w:val="99"/>
    <w:rsid w:val="00013F2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13F21"/>
    <w:rPr>
      <w:rFonts w:cs="Times New Roman"/>
    </w:rPr>
  </w:style>
  <w:style w:type="paragraph" w:styleId="FootnoteText">
    <w:name w:val="footnote text"/>
    <w:basedOn w:val="Normal"/>
    <w:link w:val="FootnoteTextChar"/>
    <w:uiPriority w:val="99"/>
    <w:semiHidden/>
    <w:rsid w:val="00013F21"/>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013F21"/>
    <w:rPr>
      <w:rFonts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013F21"/>
    <w:rPr>
      <w:rFonts w:cs="Times New Roman"/>
      <w:vertAlign w:val="superscript"/>
      <w:lang w:val="ru-RU"/>
    </w:rPr>
  </w:style>
  <w:style w:type="character" w:customStyle="1" w:styleId="Lienhypertexte1">
    <w:name w:val="Lien hypertexte1"/>
    <w:basedOn w:val="DefaultParagraphFont"/>
    <w:uiPriority w:val="99"/>
    <w:rsid w:val="00013F21"/>
    <w:rPr>
      <w:rFonts w:ascii="Times New Roman" w:hAnsi="Times New Roman" w:cs="Times New Roman"/>
      <w:color w:val="0000FF"/>
      <w:u w:val="single"/>
      <w:lang w:val="ru-RU"/>
    </w:rPr>
  </w:style>
  <w:style w:type="paragraph" w:customStyle="1" w:styleId="CBDFooter">
    <w:name w:val="CBD_Footer"/>
    <w:basedOn w:val="Normal"/>
    <w:uiPriority w:val="99"/>
    <w:rsid w:val="00013F2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kern w:val="0"/>
      <w:sz w:val="20"/>
      <w:lang w:val="ru-RU"/>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13F21"/>
    <w:pPr>
      <w:spacing w:line="240" w:lineRule="exact"/>
    </w:pPr>
    <w:rPr>
      <w:vertAlign w:val="superscript"/>
      <w:lang w:val="ru-RU"/>
    </w:rPr>
  </w:style>
  <w:style w:type="character" w:styleId="Hyperlink">
    <w:name w:val="Hyperlink"/>
    <w:basedOn w:val="DefaultParagraphFont"/>
    <w:uiPriority w:val="99"/>
    <w:semiHidden/>
    <w:rsid w:val="00013F21"/>
    <w:rPr>
      <w:rFonts w:cs="Times New Roman"/>
      <w:color w:val="467886"/>
      <w:u w:val="single"/>
    </w:rPr>
  </w:style>
  <w:style w:type="character" w:styleId="PlaceholderText">
    <w:name w:val="Placeholder Text"/>
    <w:basedOn w:val="DefaultParagraphFont"/>
    <w:uiPriority w:val="99"/>
    <w:semiHidden/>
    <w:rsid w:val="00013F21"/>
    <w:rPr>
      <w:rFonts w:cs="Times New Roman"/>
      <w:color w:val="808080"/>
    </w:rPr>
  </w:style>
  <w:style w:type="paragraph" w:styleId="Footer">
    <w:name w:val="footer"/>
    <w:basedOn w:val="Normal"/>
    <w:link w:val="FooterChar"/>
    <w:uiPriority w:val="99"/>
    <w:rsid w:val="007D499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D499F"/>
    <w:rPr>
      <w:rFonts w:cs="Times New Roman"/>
    </w:rPr>
  </w:style>
  <w:style w:type="paragraph" w:customStyle="1" w:styleId="CBDNormalNoNumber">
    <w:name w:val="CBD_Normal_NoNumber"/>
    <w:basedOn w:val="Normal"/>
    <w:uiPriority w:val="99"/>
    <w:rsid w:val="00865EFC"/>
    <w:pPr>
      <w:tabs>
        <w:tab w:val="left" w:pos="567"/>
        <w:tab w:val="left" w:pos="1134"/>
        <w:tab w:val="left" w:pos="1701"/>
        <w:tab w:val="left" w:pos="2268"/>
        <w:tab w:val="left" w:pos="2835"/>
        <w:tab w:val="left" w:pos="3402"/>
      </w:tabs>
      <w:spacing w:after="120" w:line="240" w:lineRule="auto"/>
      <w:ind w:left="567"/>
      <w:jc w:val="both"/>
    </w:pPr>
    <w:rPr>
      <w:rFonts w:ascii="Times New Roman" w:eastAsia="SimSun" w:hAnsi="Times New Roman"/>
      <w:kern w:val="0"/>
      <w:lang w:val="en-GB"/>
    </w:rPr>
  </w:style>
  <w:style w:type="paragraph" w:customStyle="1" w:styleId="Para1">
    <w:name w:val="Para1"/>
    <w:basedOn w:val="Normal"/>
    <w:link w:val="Para1Char"/>
    <w:uiPriority w:val="99"/>
    <w:rsid w:val="00B409A5"/>
    <w:pPr>
      <w:tabs>
        <w:tab w:val="left" w:pos="567"/>
        <w:tab w:val="left" w:pos="1134"/>
        <w:tab w:val="left" w:pos="1701"/>
        <w:tab w:val="left" w:pos="2268"/>
      </w:tabs>
      <w:spacing w:before="120" w:after="120" w:line="240" w:lineRule="auto"/>
      <w:jc w:val="both"/>
    </w:pPr>
    <w:rPr>
      <w:rFonts w:ascii="Times New Roman" w:eastAsia="SimSun" w:hAnsi="Times New Roman"/>
      <w:kern w:val="0"/>
      <w:sz w:val="20"/>
      <w:szCs w:val="18"/>
      <w:lang w:val="en-GB" w:eastAsia="ru-RU"/>
    </w:rPr>
  </w:style>
  <w:style w:type="character" w:customStyle="1" w:styleId="Para1Char">
    <w:name w:val="Para1 Char"/>
    <w:link w:val="Para1"/>
    <w:uiPriority w:val="99"/>
    <w:locked/>
    <w:rsid w:val="00B409A5"/>
    <w:rPr>
      <w:rFonts w:ascii="Times New Roman" w:eastAsia="SimSun" w:hAnsi="Times New Roman"/>
      <w:snapToGrid w:val="0"/>
      <w:kern w:val="0"/>
      <w:sz w:val="1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cbd.int/decisions/cop?m=cop-15"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www.cbd.int/decisions/cop?m=cop-15" TargetMode="Externa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yperlink" Target="https://www.cbd.int/decisions/cop?m=cop-15"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57314D48-FD24-4640-AF48-5F7831F15E87}"/>
</file>

<file path=customXml/itemProps2.xml><?xml version="1.0" encoding="utf-8"?>
<ds:datastoreItem xmlns:ds="http://schemas.openxmlformats.org/officeDocument/2006/customXml" ds:itemID="{AB93AB38-7C5F-4995-A2D7-52E590661020}"/>
</file>

<file path=customXml/itemProps3.xml><?xml version="1.0" encoding="utf-8"?>
<ds:datastoreItem xmlns:ds="http://schemas.openxmlformats.org/officeDocument/2006/customXml" ds:itemID="{9BE1A876-9772-47CB-97B1-1C574A7CF378}"/>
</file>

<file path=docProps/app.xml><?xml version="1.0" encoding="utf-8"?>
<Properties xmlns="http://schemas.openxmlformats.org/officeDocument/2006/extended-properties" xmlns:vt="http://schemas.openxmlformats.org/officeDocument/2006/docPropsVTypes">
  <Template>Normal_Wordconv.dotm</Template>
  <TotalTime>3</TotalTime>
  <Pages>8</Pages>
  <Words>2931</Words>
  <Characters>18056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CBD/SBI/7/CRP.12</dc:subject>
  <dc:creator>A</dc:creator>
  <cp:keywords/>
  <dc:description/>
  <cp:lastModifiedBy>Brodsky</cp:lastModifiedBy>
  <cp:revision>6</cp:revision>
  <dcterms:created xsi:type="dcterms:W3CDTF">2026-08-11T22:22:00Z</dcterms:created>
  <dcterms:modified xsi:type="dcterms:W3CDTF">2026-08-11T22:25:00Z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0x01010010ED11544CFEB44C89C4D7C971760866</vt:lpwstr>
  </property>
  <property fmtid="{D5CDD505-2E9C-101B-9397-08002B2CF9AE}" pid="4" name="lcf76f155ced4ddcb4097134ff3c332f">
    <vt:lpwstr/>
  </property>
  <property fmtid="{D5CDD505-2E9C-101B-9397-08002B2CF9AE}" pid="5" name="TaxCatchAll">
    <vt:lpwstr/>
  </property>
</Properties>
</file>