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09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76"/>
        <w:gridCol w:w="3800"/>
        <w:gridCol w:w="5323"/>
      </w:tblGrid>
      <w:tr w:rsidR="005B4FB7" w:rsidRPr="00DC61B9" w:rsidTr="00CA6F01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5B4FB7" w:rsidRPr="00EC6497" w:rsidRDefault="00A53331" w:rsidP="00EC6497">
            <w:pPr>
              <w:kinsoku w:val="0"/>
              <w:overflowPunct w:val="0"/>
              <w:autoSpaceDE w:val="0"/>
              <w:autoSpaceDN w:val="0"/>
              <w:rPr>
                <w:kern w:val="22"/>
                <w:sz w:val="22"/>
              </w:rPr>
            </w:pPr>
            <w:r>
              <w:rPr>
                <w:noProof/>
                <w:snapToGrid w:val="0"/>
                <w:kern w:val="22"/>
                <w:sz w:val="22"/>
                <w:szCs w:val="22"/>
                <w:lang w:eastAsia="ru-RU"/>
              </w:rPr>
              <w:drawing>
                <wp:inline distT="0" distB="0" distL="0" distR="0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8146392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  <w:tcBorders>
              <w:bottom w:val="single" w:sz="12" w:space="0" w:color="auto"/>
            </w:tcBorders>
          </w:tcPr>
          <w:p w:rsidR="00BD1739" w:rsidRPr="00EC6497" w:rsidRDefault="004B2C10" w:rsidP="00EC6497">
            <w:pPr>
              <w:kinsoku w:val="0"/>
              <w:overflowPunct w:val="0"/>
              <w:autoSpaceDE w:val="0"/>
              <w:autoSpaceDN w:val="0"/>
              <w:rPr>
                <w:kern w:val="22"/>
                <w:sz w:val="22"/>
              </w:rPr>
            </w:pPr>
            <w:r w:rsidRPr="004B2C10">
              <w:rPr>
                <w:noProof/>
                <w:snapToGrid w:val="0"/>
                <w:kern w:val="22"/>
                <w:sz w:val="22"/>
                <w:szCs w:val="22"/>
                <w:lang w:eastAsia="ru-RU"/>
              </w:rPr>
              <w:drawing>
                <wp:inline distT="0" distB="0" distL="0" distR="0">
                  <wp:extent cx="388620" cy="426720"/>
                  <wp:effectExtent l="19050" t="0" r="0" b="0"/>
                  <wp:docPr id="5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426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3" w:type="dxa"/>
            <w:tcBorders>
              <w:bottom w:val="single" w:sz="12" w:space="0" w:color="auto"/>
            </w:tcBorders>
          </w:tcPr>
          <w:p w:rsidR="005B4FB7" w:rsidRPr="00EC6497" w:rsidRDefault="005B4FB7" w:rsidP="00EC6497">
            <w:pPr>
              <w:kinsoku w:val="0"/>
              <w:overflowPunct w:val="0"/>
              <w:autoSpaceDE w:val="0"/>
              <w:autoSpaceDN w:val="0"/>
              <w:jc w:val="right"/>
              <w:rPr>
                <w:rFonts w:ascii="Arial" w:hAnsi="Arial"/>
                <w:b/>
                <w:kern w:val="22"/>
                <w:sz w:val="32"/>
              </w:rPr>
            </w:pPr>
            <w:r>
              <w:rPr>
                <w:rFonts w:ascii="Arial" w:hAnsi="Arial"/>
                <w:b/>
                <w:kern w:val="22"/>
                <w:sz w:val="32"/>
              </w:rPr>
              <w:t>CBD</w:t>
            </w:r>
          </w:p>
        </w:tc>
      </w:tr>
      <w:tr w:rsidR="00C9161D" w:rsidRPr="00DC7701" w:rsidTr="00CA6F01">
        <w:tc>
          <w:tcPr>
            <w:tcW w:w="4776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Pr="00DC7701" w:rsidRDefault="00177A8A" w:rsidP="00EC6497">
            <w:pPr>
              <w:kinsoku w:val="0"/>
              <w:overflowPunct w:val="0"/>
              <w:autoSpaceDE w:val="0"/>
              <w:autoSpaceDN w:val="0"/>
              <w:rPr>
                <w:snapToGrid w:val="0"/>
                <w:kern w:val="22"/>
                <w:sz w:val="22"/>
                <w:szCs w:val="22"/>
              </w:rPr>
            </w:pPr>
            <w:r w:rsidRPr="004B2C10">
              <w:rPr>
                <w:noProof/>
                <w:kern w:val="22"/>
                <w:sz w:val="22"/>
                <w:lang w:eastAsia="ru-RU"/>
              </w:rPr>
              <w:drawing>
                <wp:inline distT="0" distB="0" distL="0" distR="0">
                  <wp:extent cx="2623185" cy="1077595"/>
                  <wp:effectExtent l="19050" t="0" r="5715" b="0"/>
                  <wp:docPr id="2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3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BB1A39" w:rsidRDefault="00C9161D">
            <w:pPr>
              <w:kinsoku w:val="0"/>
              <w:overflowPunct w:val="0"/>
              <w:autoSpaceDE w:val="0"/>
              <w:autoSpaceDN w:val="0"/>
              <w:ind w:left="2103"/>
              <w:rPr>
                <w:snapToGrid w:val="0"/>
                <w:kern w:val="22"/>
                <w:sz w:val="22"/>
                <w:szCs w:val="22"/>
                <w:lang w:val="en-US"/>
              </w:rPr>
            </w:pPr>
            <w:r w:rsidRPr="007B4A10">
              <w:rPr>
                <w:kern w:val="22"/>
                <w:sz w:val="22"/>
                <w:lang w:val="en-US"/>
              </w:rPr>
              <w:t>Distr.</w:t>
            </w:r>
          </w:p>
          <w:p w:rsidR="00C9161D" w:rsidRPr="00BB1A39" w:rsidRDefault="007B3DB9">
            <w:pPr>
              <w:kinsoku w:val="0"/>
              <w:overflowPunct w:val="0"/>
              <w:autoSpaceDE w:val="0"/>
              <w:autoSpaceDN w:val="0"/>
              <w:ind w:left="2103"/>
              <w:rPr>
                <w:snapToGrid w:val="0"/>
                <w:kern w:val="22"/>
                <w:sz w:val="22"/>
                <w:szCs w:val="22"/>
                <w:lang w:val="en-US"/>
              </w:rPr>
            </w:pPr>
            <w:sdt>
              <w:sdtPr>
                <w:rPr>
                  <w:caps/>
                  <w:kern w:val="22"/>
                  <w:sz w:val="22"/>
                  <w:lang w:val="en-US"/>
                </w:rPr>
                <w:alias w:val="GENERAL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Content>
                <w:r w:rsidR="00055280" w:rsidRPr="00055280">
                  <w:rPr>
                    <w:caps/>
                    <w:kern w:val="22"/>
                    <w:sz w:val="22"/>
                    <w:lang w:val="en-US"/>
                  </w:rPr>
                  <w:t>GENERAL</w:t>
                </w:r>
              </w:sdtContent>
            </w:sdt>
          </w:p>
          <w:p w:rsidR="00C9161D" w:rsidRPr="00BB1A39" w:rsidRDefault="00C9161D">
            <w:pPr>
              <w:kinsoku w:val="0"/>
              <w:overflowPunct w:val="0"/>
              <w:autoSpaceDE w:val="0"/>
              <w:autoSpaceDN w:val="0"/>
              <w:ind w:left="2103"/>
              <w:rPr>
                <w:snapToGrid w:val="0"/>
                <w:kern w:val="22"/>
                <w:sz w:val="22"/>
                <w:szCs w:val="22"/>
                <w:lang w:val="en-US"/>
              </w:rPr>
            </w:pPr>
          </w:p>
          <w:p w:rsidR="00C9161D" w:rsidRPr="00BB1A39" w:rsidRDefault="007B3DB9">
            <w:pPr>
              <w:kinsoku w:val="0"/>
              <w:overflowPunct w:val="0"/>
              <w:autoSpaceDE w:val="0"/>
              <w:autoSpaceDN w:val="0"/>
              <w:ind w:left="2103"/>
              <w:rPr>
                <w:snapToGrid w:val="0"/>
                <w:kern w:val="22"/>
                <w:sz w:val="22"/>
                <w:szCs w:val="22"/>
                <w:lang w:val="en-US"/>
              </w:rPr>
            </w:pPr>
            <w:sdt>
              <w:sdtPr>
                <w:rPr>
                  <w:bCs/>
                  <w:snapToGrid w:val="0"/>
                  <w:kern w:val="22"/>
                  <w:sz w:val="22"/>
                  <w:szCs w:val="22"/>
                  <w:lang w:val="en-US"/>
                </w:rPr>
                <w:alias w:val="Subject"/>
                <w:id w:val="77203406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055280" w:rsidRPr="00055280">
                  <w:rPr>
                    <w:bCs/>
                    <w:snapToGrid w:val="0"/>
                    <w:kern w:val="22"/>
                    <w:sz w:val="22"/>
                    <w:szCs w:val="22"/>
                    <w:lang w:val="en-US"/>
                  </w:rPr>
                  <w:t>CBD/COP/14/1/Add.1/</w:t>
                </w:r>
                <w:proofErr w:type="spellStart"/>
                <w:r w:rsidR="00055280" w:rsidRPr="00055280">
                  <w:rPr>
                    <w:bCs/>
                    <w:snapToGrid w:val="0"/>
                    <w:kern w:val="22"/>
                    <w:sz w:val="22"/>
                    <w:szCs w:val="22"/>
                    <w:lang w:val="en-US"/>
                  </w:rPr>
                  <w:t>Rev.1</w:t>
                </w:r>
                <w:proofErr w:type="spellEnd"/>
              </w:sdtContent>
            </w:sdt>
          </w:p>
          <w:p w:rsidR="00C9161D" w:rsidRPr="00DC7701" w:rsidRDefault="007B3DB9">
            <w:pPr>
              <w:kinsoku w:val="0"/>
              <w:overflowPunct w:val="0"/>
              <w:autoSpaceDE w:val="0"/>
              <w:autoSpaceDN w:val="0"/>
              <w:ind w:left="2103"/>
              <w:rPr>
                <w:snapToGrid w:val="0"/>
                <w:kern w:val="22"/>
                <w:sz w:val="22"/>
                <w:szCs w:val="22"/>
              </w:rPr>
            </w:pPr>
            <w:sdt>
              <w:sdtPr>
                <w:rPr>
                  <w:snapToGrid w:val="0"/>
                  <w:kern w:val="22"/>
                  <w:sz w:val="22"/>
                  <w:szCs w:val="22"/>
                  <w:lang w:val="en-US"/>
                </w:rPr>
                <w:alias w:val="Publish Date"/>
                <w:id w:val="276757068"/>
                <w:placeholder>
                  <w:docPart w:val="ADE2EAE43192421FBB726632095B3CBB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8-09-01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Content>
                <w:r w:rsidR="00055280">
                  <w:rPr>
                    <w:snapToGrid w:val="0"/>
                    <w:kern w:val="22"/>
                    <w:sz w:val="22"/>
                    <w:szCs w:val="22"/>
                    <w:lang w:val="en-US"/>
                  </w:rPr>
                  <w:t>1 September 2018</w:t>
                </w:r>
              </w:sdtContent>
            </w:sdt>
          </w:p>
          <w:p w:rsidR="00D447BE" w:rsidRPr="00DC7701" w:rsidRDefault="00D447BE">
            <w:pPr>
              <w:kinsoku w:val="0"/>
              <w:overflowPunct w:val="0"/>
              <w:autoSpaceDE w:val="0"/>
              <w:autoSpaceDN w:val="0"/>
              <w:ind w:left="2103"/>
              <w:rPr>
                <w:snapToGrid w:val="0"/>
                <w:kern w:val="22"/>
                <w:sz w:val="22"/>
                <w:szCs w:val="22"/>
              </w:rPr>
            </w:pPr>
          </w:p>
          <w:p w:rsidR="00C9161D" w:rsidRPr="00DC7701" w:rsidRDefault="00D447BE">
            <w:pPr>
              <w:kinsoku w:val="0"/>
              <w:overflowPunct w:val="0"/>
              <w:autoSpaceDE w:val="0"/>
              <w:autoSpaceDN w:val="0"/>
              <w:ind w:left="2103"/>
              <w:rPr>
                <w:snapToGrid w:val="0"/>
                <w:kern w:val="22"/>
                <w:sz w:val="22"/>
                <w:szCs w:val="22"/>
              </w:rPr>
            </w:pPr>
            <w:proofErr w:type="spellStart"/>
            <w:r w:rsidRPr="00DC7701">
              <w:rPr>
                <w:snapToGrid w:val="0"/>
                <w:kern w:val="22"/>
                <w:sz w:val="22"/>
                <w:szCs w:val="22"/>
              </w:rPr>
              <w:t>RUSSIAN</w:t>
            </w:r>
            <w:proofErr w:type="spellEnd"/>
          </w:p>
          <w:p w:rsidR="00C9161D" w:rsidRPr="00DC7701" w:rsidRDefault="00AB6333">
            <w:pPr>
              <w:kinsoku w:val="0"/>
              <w:overflowPunct w:val="0"/>
              <w:autoSpaceDE w:val="0"/>
              <w:autoSpaceDN w:val="0"/>
              <w:ind w:left="2103"/>
              <w:rPr>
                <w:snapToGrid w:val="0"/>
                <w:kern w:val="22"/>
                <w:sz w:val="22"/>
                <w:szCs w:val="22"/>
              </w:rPr>
            </w:pPr>
            <w:proofErr w:type="spellStart"/>
            <w:r w:rsidRPr="007B4A10">
              <w:rPr>
                <w:kern w:val="22"/>
                <w:sz w:val="22"/>
              </w:rPr>
              <w:t>ORIGINAL</w:t>
            </w:r>
            <w:proofErr w:type="spellEnd"/>
            <w:r w:rsidRPr="007B4A10">
              <w:rPr>
                <w:kern w:val="22"/>
                <w:sz w:val="22"/>
              </w:rPr>
              <w:t xml:space="preserve">: </w:t>
            </w:r>
            <w:proofErr w:type="spellStart"/>
            <w:r w:rsidRPr="007B4A10">
              <w:rPr>
                <w:kern w:val="22"/>
                <w:sz w:val="22"/>
              </w:rPr>
              <w:t>ENGLISH</w:t>
            </w:r>
            <w:proofErr w:type="spellEnd"/>
          </w:p>
          <w:p w:rsidR="00C9161D" w:rsidRPr="00DC7701" w:rsidRDefault="00C9161D" w:rsidP="00EC6497">
            <w:pPr>
              <w:kinsoku w:val="0"/>
              <w:overflowPunct w:val="0"/>
              <w:autoSpaceDE w:val="0"/>
              <w:autoSpaceDN w:val="0"/>
              <w:ind w:left="1215"/>
              <w:rPr>
                <w:snapToGrid w:val="0"/>
                <w:kern w:val="22"/>
                <w:sz w:val="22"/>
                <w:szCs w:val="22"/>
              </w:rPr>
            </w:pPr>
          </w:p>
        </w:tc>
      </w:tr>
    </w:tbl>
    <w:p w:rsidR="00660370" w:rsidRPr="00DC7701" w:rsidRDefault="004E43F1" w:rsidP="00245B97">
      <w:pPr>
        <w:pStyle w:val="Cornernotation"/>
        <w:kinsoku w:val="0"/>
        <w:overflowPunct w:val="0"/>
        <w:autoSpaceDE w:val="0"/>
        <w:autoSpaceDN w:val="0"/>
        <w:ind w:left="187" w:right="4423" w:hanging="187"/>
        <w:rPr>
          <w:snapToGrid w:val="0"/>
          <w:kern w:val="22"/>
          <w:sz w:val="22"/>
          <w:szCs w:val="22"/>
        </w:rPr>
      </w:pPr>
      <w:r w:rsidRPr="00614991">
        <w:rPr>
          <w:kern w:val="22"/>
          <w:sz w:val="22"/>
        </w:rPr>
        <w:t>КОНФЕРЕНЦИЯ СТОРОН КОНВЕНЦИИ О БИОЛОГИЧЕСКОМ РАЗНООБРАЗИИ</w:t>
      </w:r>
    </w:p>
    <w:p w:rsidR="00AF0431" w:rsidRPr="00DC7701" w:rsidRDefault="00AF0431" w:rsidP="00EC6497">
      <w:pPr>
        <w:pStyle w:val="Cornernotation"/>
        <w:kinsoku w:val="0"/>
        <w:overflowPunct w:val="0"/>
        <w:autoSpaceDE w:val="0"/>
        <w:autoSpaceDN w:val="0"/>
        <w:ind w:left="187" w:right="4421" w:hanging="187"/>
        <w:rPr>
          <w:snapToGrid w:val="0"/>
          <w:kern w:val="22"/>
          <w:sz w:val="22"/>
          <w:szCs w:val="22"/>
        </w:rPr>
      </w:pPr>
      <w:r w:rsidRPr="00614991">
        <w:rPr>
          <w:kern w:val="22"/>
          <w:sz w:val="22"/>
        </w:rPr>
        <w:t>Четырнадцатое совещание</w:t>
      </w:r>
    </w:p>
    <w:p w:rsidR="00C9161D" w:rsidRPr="00DC7701" w:rsidRDefault="00C45A9D" w:rsidP="00EC6497">
      <w:pPr>
        <w:pStyle w:val="Cornernotation"/>
        <w:kinsoku w:val="0"/>
        <w:overflowPunct w:val="0"/>
        <w:autoSpaceDE w:val="0"/>
        <w:autoSpaceDN w:val="0"/>
        <w:spacing w:after="120"/>
        <w:ind w:left="187" w:right="4421" w:hanging="187"/>
        <w:rPr>
          <w:snapToGrid w:val="0"/>
          <w:kern w:val="22"/>
          <w:sz w:val="22"/>
          <w:szCs w:val="22"/>
        </w:rPr>
      </w:pPr>
      <w:r w:rsidRPr="00614991">
        <w:rPr>
          <w:kern w:val="22"/>
          <w:sz w:val="22"/>
        </w:rPr>
        <w:t>Шарм-эш-Шейх, Египет, 1</w:t>
      </w:r>
      <w:r w:rsidR="00F73630" w:rsidRPr="00614991">
        <w:rPr>
          <w:kern w:val="22"/>
          <w:sz w:val="22"/>
        </w:rPr>
        <w:t>7</w:t>
      </w:r>
      <w:r w:rsidRPr="00614991">
        <w:rPr>
          <w:kern w:val="22"/>
          <w:sz w:val="22"/>
        </w:rPr>
        <w:t>-2</w:t>
      </w:r>
      <w:r w:rsidR="00F73630" w:rsidRPr="00614991">
        <w:rPr>
          <w:kern w:val="22"/>
          <w:sz w:val="22"/>
        </w:rPr>
        <w:t>9</w:t>
      </w:r>
      <w:r w:rsidRPr="00614991">
        <w:rPr>
          <w:kern w:val="22"/>
          <w:sz w:val="22"/>
        </w:rPr>
        <w:t xml:space="preserve"> ноября 2018 года</w:t>
      </w:r>
    </w:p>
    <w:p w:rsidR="00125375" w:rsidRPr="00DC7701" w:rsidRDefault="007B3DB9">
      <w:pPr>
        <w:kinsoku w:val="0"/>
        <w:overflowPunct w:val="0"/>
        <w:autoSpaceDE w:val="0"/>
        <w:autoSpaceDN w:val="0"/>
        <w:spacing w:before="240" w:after="160"/>
        <w:jc w:val="center"/>
        <w:rPr>
          <w:b/>
          <w:bCs/>
          <w:caps/>
          <w:snapToGrid w:val="0"/>
          <w:kern w:val="22"/>
          <w:sz w:val="22"/>
          <w:szCs w:val="22"/>
        </w:rPr>
      </w:pPr>
      <w:sdt>
        <w:sdtPr>
          <w:rPr>
            <w:b/>
            <w:bCs/>
            <w:caps/>
            <w:snapToGrid w:val="0"/>
            <w:kern w:val="22"/>
            <w:sz w:val="22"/>
            <w:szCs w:val="22"/>
          </w:rPr>
          <w:alias w:val="АННОТИРОВАННАЯ ПРЕДВАРИТЕЛЬНАЯ ПОВЕСТКА ДНЯ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055280">
            <w:rPr>
              <w:b/>
              <w:bCs/>
              <w:caps/>
              <w:snapToGrid w:val="0"/>
              <w:kern w:val="22"/>
              <w:sz w:val="22"/>
              <w:szCs w:val="22"/>
            </w:rPr>
            <w:t>ОБНОВЛЕННАЯ АННОТИРОВАННАЯ ПРЕДВАРИТЕЛЬНАЯ ПОВЕСТКА ДНЯ</w:t>
          </w:r>
        </w:sdtContent>
      </w:sdt>
    </w:p>
    <w:p w:rsidR="008471A9" w:rsidRPr="00614991" w:rsidRDefault="00F511A7" w:rsidP="00EC6497">
      <w:pPr>
        <w:pStyle w:val="1"/>
        <w:tabs>
          <w:tab w:val="clear" w:pos="720"/>
        </w:tabs>
        <w:kinsoku w:val="0"/>
        <w:overflowPunct w:val="0"/>
        <w:autoSpaceDE w:val="0"/>
        <w:autoSpaceDN w:val="0"/>
        <w:spacing w:before="120"/>
        <w:rPr>
          <w:rFonts w:ascii="Times New Roman Bold" w:hAnsi="Times New Roman Bold"/>
          <w:caps w:val="0"/>
          <w:kern w:val="22"/>
          <w:sz w:val="22"/>
        </w:rPr>
      </w:pPr>
      <w:r w:rsidRPr="00614991">
        <w:rPr>
          <w:rFonts w:ascii="Times New Roman Bold" w:hAnsi="Times New Roman Bold"/>
          <w:caps w:val="0"/>
          <w:kern w:val="22"/>
          <w:sz w:val="22"/>
        </w:rPr>
        <w:t>ВВЕДЕНИЕ</w:t>
      </w:r>
    </w:p>
    <w:p w:rsidR="00F511A7" w:rsidRPr="00614991" w:rsidRDefault="00F511A7" w:rsidP="00345DB7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24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По приглашению правительства Египта и в соответствии с </w:t>
      </w:r>
      <w:hyperlink r:id="rId13" w:history="1">
        <w:r w:rsidRPr="00614991">
          <w:rPr>
            <w:rStyle w:val="aff"/>
            <w:kern w:val="22"/>
            <w:sz w:val="22"/>
          </w:rPr>
          <w:t>решением XIII/33</w:t>
        </w:r>
      </w:hyperlink>
      <w:r w:rsidRPr="00614991">
        <w:rPr>
          <w:kern w:val="22"/>
          <w:sz w:val="22"/>
        </w:rPr>
        <w:t xml:space="preserve"> Конференции Сторон 14-е совещание Конференции Сторон буде</w:t>
      </w:r>
      <w:r w:rsidR="00177A8A" w:rsidRPr="00614991">
        <w:rPr>
          <w:kern w:val="22"/>
          <w:sz w:val="22"/>
        </w:rPr>
        <w:t>т проводиться в Шарм-эш-Шейхе, Егип</w:t>
      </w:r>
      <w:r w:rsidRPr="00614991">
        <w:rPr>
          <w:kern w:val="22"/>
          <w:sz w:val="22"/>
        </w:rPr>
        <w:t>е</w:t>
      </w:r>
      <w:r w:rsidR="00177A8A" w:rsidRPr="00614991">
        <w:rPr>
          <w:kern w:val="22"/>
          <w:sz w:val="22"/>
        </w:rPr>
        <w:t>т</w:t>
      </w:r>
      <w:r w:rsidRPr="00614991">
        <w:rPr>
          <w:kern w:val="22"/>
          <w:sz w:val="22"/>
        </w:rPr>
        <w:t>, 1</w:t>
      </w:r>
      <w:r w:rsidR="00F73630" w:rsidRPr="00614991">
        <w:rPr>
          <w:kern w:val="22"/>
          <w:sz w:val="22"/>
        </w:rPr>
        <w:t>7</w:t>
      </w:r>
      <w:r w:rsidRPr="00614991">
        <w:rPr>
          <w:kern w:val="22"/>
          <w:sz w:val="22"/>
        </w:rPr>
        <w:t>-2</w:t>
      </w:r>
      <w:r w:rsidR="00F73630" w:rsidRPr="00614991">
        <w:rPr>
          <w:kern w:val="22"/>
          <w:sz w:val="22"/>
        </w:rPr>
        <w:t>9</w:t>
      </w:r>
      <w:r w:rsidRPr="00614991">
        <w:rPr>
          <w:kern w:val="22"/>
          <w:sz w:val="22"/>
        </w:rPr>
        <w:t xml:space="preserve"> ноября 2018 года.</w:t>
      </w:r>
    </w:p>
    <w:p w:rsidR="008471A9" w:rsidRPr="00614991" w:rsidRDefault="00C30FDC" w:rsidP="00345DB7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Бюро рассмотрело список элементов повестки дня совещания на своем заседании, проходившем в Мехико 26 апреля 2017 года, и завершило работу над предварительной повесткой дня </w:t>
      </w:r>
      <w:r w:rsidR="00A53331" w:rsidRPr="00614991">
        <w:rPr>
          <w:kern w:val="22"/>
          <w:sz w:val="22"/>
          <w:szCs w:val="22"/>
        </w:rPr>
        <w:t>(</w:t>
      </w:r>
      <w:r w:rsidR="00A53331" w:rsidRPr="00614991">
        <w:rPr>
          <w:sz w:val="22"/>
        </w:rPr>
        <w:t>CBD/COP/14/1</w:t>
      </w:r>
      <w:r w:rsidR="00A53331" w:rsidRPr="00614991">
        <w:rPr>
          <w:kern w:val="22"/>
          <w:sz w:val="22"/>
          <w:szCs w:val="22"/>
        </w:rPr>
        <w:t xml:space="preserve">) </w:t>
      </w:r>
      <w:r w:rsidRPr="00614991">
        <w:rPr>
          <w:kern w:val="22"/>
          <w:sz w:val="22"/>
        </w:rPr>
        <w:t xml:space="preserve">на заседании в </w:t>
      </w:r>
      <w:proofErr w:type="spellStart"/>
      <w:r w:rsidRPr="00614991">
        <w:rPr>
          <w:kern w:val="22"/>
          <w:sz w:val="22"/>
        </w:rPr>
        <w:t>Шебре</w:t>
      </w:r>
      <w:proofErr w:type="spellEnd"/>
      <w:r w:rsidRPr="00614991">
        <w:rPr>
          <w:kern w:val="22"/>
          <w:sz w:val="22"/>
        </w:rPr>
        <w:t xml:space="preserve">, Швейцария, 6 марта 2018 года, на котором также был рассмотрен проект аннотаций. </w:t>
      </w:r>
      <w:r w:rsidR="00A53331" w:rsidRPr="00614991">
        <w:rPr>
          <w:kern w:val="22"/>
          <w:sz w:val="22"/>
          <w:szCs w:val="22"/>
        </w:rPr>
        <w:t>Аннотации к повестке</w:t>
      </w:r>
      <w:r w:rsidRPr="00614991">
        <w:rPr>
          <w:kern w:val="22"/>
          <w:sz w:val="22"/>
        </w:rPr>
        <w:t xml:space="preserve"> дня (</w:t>
      </w:r>
      <w:r w:rsidRPr="00614991">
        <w:rPr>
          <w:sz w:val="22"/>
        </w:rPr>
        <w:t>CBD/COP/14/1</w:t>
      </w:r>
      <w:r w:rsidR="00A53331" w:rsidRPr="00614991">
        <w:rPr>
          <w:sz w:val="22"/>
        </w:rPr>
        <w:t>/Add.1</w:t>
      </w:r>
      <w:r w:rsidR="00A53331" w:rsidRPr="00614991">
        <w:rPr>
          <w:kern w:val="22"/>
          <w:sz w:val="22"/>
          <w:szCs w:val="22"/>
        </w:rPr>
        <w:t>) были впоследствии доработаны</w:t>
      </w:r>
      <w:r w:rsidRPr="00614991">
        <w:rPr>
          <w:kern w:val="22"/>
          <w:sz w:val="22"/>
        </w:rPr>
        <w:t xml:space="preserve"> Исполнительным секретарем</w:t>
      </w:r>
      <w:r w:rsidR="00CB0D1E">
        <w:rPr>
          <w:kern w:val="22"/>
          <w:sz w:val="22"/>
        </w:rPr>
        <w:t xml:space="preserve"> с учетом замечаний, сделанных б</w:t>
      </w:r>
      <w:r w:rsidRPr="00614991">
        <w:rPr>
          <w:kern w:val="22"/>
          <w:sz w:val="22"/>
        </w:rPr>
        <w:t xml:space="preserve">юро на этом заседании. Настоящие аннотации к предварительной </w:t>
      </w:r>
      <w:r w:rsidR="00A53331" w:rsidRPr="00614991">
        <w:rPr>
          <w:kern w:val="22"/>
          <w:sz w:val="22"/>
          <w:szCs w:val="22"/>
        </w:rPr>
        <w:t>повестки дня были обновлены</w:t>
      </w:r>
      <w:r w:rsidRPr="00614991">
        <w:rPr>
          <w:kern w:val="22"/>
          <w:sz w:val="22"/>
        </w:rPr>
        <w:t xml:space="preserve"> в свете итогов 22-го</w:t>
      </w:r>
      <w:r w:rsidR="00AB5268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совещания Вспомогательного органа по научным, техническим и технологическим консультациям и второго совещания Вспомогательного органа по осуществлению.</w:t>
      </w:r>
    </w:p>
    <w:p w:rsidR="008471A9" w:rsidRPr="00614991" w:rsidRDefault="00F511A7" w:rsidP="00345DB7">
      <w:pPr>
        <w:pStyle w:val="Para1"/>
        <w:numPr>
          <w:ilvl w:val="0"/>
          <w:numId w:val="19"/>
        </w:numPr>
        <w:tabs>
          <w:tab w:val="clear" w:pos="360"/>
          <w:tab w:val="num" w:pos="709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Предварительная повестка дня и аннотации подготовлены в соответствии с многолетней программой работы Конференции Сторон на период до 2020 года, принятой в решении XII/31, в котором Конференция Сторон наметила вопросы для обсуждения на своем 14-м совещании, и в соответствии с другими решениями Конференции Сторон.</w:t>
      </w:r>
    </w:p>
    <w:p w:rsidR="008471A9" w:rsidRPr="00614991" w:rsidRDefault="00F511A7" w:rsidP="00345DB7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 соответствии с правилом 6 правил процедуры совещаний Конференции Сторон секретариат уведомил Организацию Объединенных Наций, ее специализированные учреждения и Международное агентство по атомной энергии, а также все государства, не являющиеся сторонами Конвенции, о настояще</w:t>
      </w:r>
      <w:r w:rsidR="00BB1A39" w:rsidRPr="00614991">
        <w:rPr>
          <w:kern w:val="22"/>
          <w:sz w:val="22"/>
        </w:rPr>
        <w:t>м</w:t>
      </w:r>
      <w:r w:rsidRPr="00614991">
        <w:rPr>
          <w:kern w:val="22"/>
          <w:sz w:val="22"/>
        </w:rPr>
        <w:t xml:space="preserve"> совещани</w:t>
      </w:r>
      <w:r w:rsidR="00BB1A39" w:rsidRPr="00614991">
        <w:rPr>
          <w:kern w:val="22"/>
          <w:sz w:val="22"/>
        </w:rPr>
        <w:t>и</w:t>
      </w:r>
      <w:r w:rsidRPr="00614991">
        <w:rPr>
          <w:kern w:val="22"/>
          <w:sz w:val="22"/>
        </w:rPr>
        <w:t>, с тем чтобы они могли быть представлены в качестве наблюдателей.</w:t>
      </w:r>
    </w:p>
    <w:p w:rsidR="008471A9" w:rsidRPr="00614991" w:rsidRDefault="00B6739C" w:rsidP="00345DB7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 соответствии с правилом 7 правил процедуры </w:t>
      </w:r>
      <w:r w:rsidR="00F903DA" w:rsidRPr="00614991">
        <w:rPr>
          <w:kern w:val="22"/>
          <w:sz w:val="22"/>
        </w:rPr>
        <w:t xml:space="preserve">совещаний </w:t>
      </w:r>
      <w:r w:rsidRPr="00614991">
        <w:rPr>
          <w:kern w:val="22"/>
          <w:sz w:val="22"/>
        </w:rPr>
        <w:t xml:space="preserve">секретариат направил уведомления органам или учреждениям, правительственным или неправительственным, обладающим компетенцией в областях, относящихся к сохранению и устойчивому использованию биологического разнообразия, которые известили секретариат о своем желании быть представленными на совещании, с тем чтобы они могли быть представлены в качестве наблюдателей. Перечень таких органов будет </w:t>
      </w:r>
      <w:r w:rsidR="009B0CD8" w:rsidRPr="00614991">
        <w:rPr>
          <w:kern w:val="22"/>
          <w:sz w:val="22"/>
        </w:rPr>
        <w:t xml:space="preserve">представлен для сведения </w:t>
      </w:r>
      <w:r w:rsidRPr="00614991">
        <w:rPr>
          <w:kern w:val="22"/>
          <w:sz w:val="22"/>
        </w:rPr>
        <w:t>Конференции Сторон.</w:t>
      </w:r>
    </w:p>
    <w:p w:rsidR="008471A9" w:rsidRPr="00614991" w:rsidRDefault="00F511A7" w:rsidP="00345DB7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Сегмент совещания высокого уровня с участием министров будет организован принимающей страной при к</w:t>
      </w:r>
      <w:r w:rsidR="00CB0D1E">
        <w:rPr>
          <w:kern w:val="22"/>
          <w:sz w:val="22"/>
        </w:rPr>
        <w:t>онсультациях с секретариатом и б</w:t>
      </w:r>
      <w:r w:rsidRPr="00614991">
        <w:rPr>
          <w:kern w:val="22"/>
          <w:sz w:val="22"/>
        </w:rPr>
        <w:t xml:space="preserve">юро. Сегмент высокого уровня будет проходить </w:t>
      </w:r>
      <w:r w:rsidR="00033AF2" w:rsidRPr="00614991">
        <w:rPr>
          <w:kern w:val="22"/>
          <w:sz w:val="22"/>
        </w:rPr>
        <w:t>14</w:t>
      </w:r>
      <w:r w:rsidRPr="00614991">
        <w:rPr>
          <w:kern w:val="22"/>
          <w:sz w:val="22"/>
        </w:rPr>
        <w:t xml:space="preserve"> и </w:t>
      </w:r>
      <w:r w:rsidR="00033AF2" w:rsidRPr="00614991">
        <w:rPr>
          <w:kern w:val="22"/>
          <w:sz w:val="22"/>
        </w:rPr>
        <w:t>15</w:t>
      </w:r>
      <w:r w:rsidRPr="00614991">
        <w:rPr>
          <w:kern w:val="22"/>
          <w:sz w:val="22"/>
        </w:rPr>
        <w:t xml:space="preserve"> ноября 2018 года. Ожидается, что сегмент высокого уровня откроет </w:t>
      </w:r>
      <w:r w:rsidR="00A53331" w:rsidRPr="00614991">
        <w:rPr>
          <w:kern w:val="22"/>
          <w:sz w:val="22"/>
          <w:szCs w:val="22"/>
        </w:rPr>
        <w:t>Ее</w:t>
      </w:r>
      <w:r w:rsidRPr="00614991">
        <w:rPr>
          <w:kern w:val="22"/>
          <w:sz w:val="22"/>
        </w:rPr>
        <w:t xml:space="preserve"> превосходительство министр охраны окружающей среды Египта и посетит Его превосходительство президент Египта. Перед участниками совещания также выступят другие </w:t>
      </w:r>
      <w:r w:rsidR="00D31A18" w:rsidRPr="00614991">
        <w:rPr>
          <w:kern w:val="22"/>
          <w:sz w:val="22"/>
        </w:rPr>
        <w:t>старшие</w:t>
      </w:r>
      <w:r w:rsidRPr="00614991">
        <w:rPr>
          <w:kern w:val="22"/>
          <w:sz w:val="22"/>
        </w:rPr>
        <w:t xml:space="preserve"> должностные лица.</w:t>
      </w:r>
    </w:p>
    <w:p w:rsidR="008471A9" w:rsidRPr="00614991" w:rsidRDefault="00F511A7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lastRenderedPageBreak/>
        <w:t>В соответствии с установившейся практикой Исполнительный секретарь подготови</w:t>
      </w:r>
      <w:r w:rsidR="00A53331" w:rsidRPr="00614991">
        <w:rPr>
          <w:kern w:val="22"/>
          <w:sz w:val="22"/>
          <w:szCs w:val="22"/>
        </w:rPr>
        <w:t>ла</w:t>
      </w:r>
      <w:r w:rsidRPr="00614991">
        <w:rPr>
          <w:kern w:val="22"/>
          <w:sz w:val="22"/>
        </w:rPr>
        <w:t xml:space="preserve"> </w:t>
      </w:r>
      <w:r w:rsidR="00BD3004" w:rsidRPr="00614991">
        <w:rPr>
          <w:kern w:val="22"/>
          <w:sz w:val="22"/>
        </w:rPr>
        <w:t>подборку</w:t>
      </w:r>
      <w:r w:rsidRPr="00614991">
        <w:rPr>
          <w:kern w:val="22"/>
          <w:sz w:val="22"/>
        </w:rPr>
        <w:t xml:space="preserve"> проектов решений, предложенных вспомогательными органами на межсессионных совещаниях или разработанных Исполнительным секретарем с учетом предыдущих решений и рекомендаций (CBD/COP/14/2), а также </w:t>
      </w:r>
      <w:r w:rsidR="00A53331" w:rsidRPr="00614991">
        <w:rPr>
          <w:kern w:val="22"/>
          <w:sz w:val="22"/>
          <w:szCs w:val="22"/>
        </w:rPr>
        <w:t xml:space="preserve">подготовит </w:t>
      </w:r>
      <w:r w:rsidRPr="00614991">
        <w:rPr>
          <w:kern w:val="22"/>
          <w:sz w:val="22"/>
        </w:rPr>
        <w:t>резюме финансов</w:t>
      </w:r>
      <w:r w:rsidR="00033AF2" w:rsidRPr="00614991">
        <w:rPr>
          <w:kern w:val="22"/>
          <w:sz w:val="22"/>
        </w:rPr>
        <w:t>ых последствий проектов решений</w:t>
      </w:r>
      <w:r w:rsidRPr="00614991">
        <w:rPr>
          <w:kern w:val="22"/>
          <w:sz w:val="22"/>
        </w:rPr>
        <w:t>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24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Перед началом 14-го совещания Конференции Сторон могут быть созваны </w:t>
      </w:r>
      <w:r w:rsidR="00033AF2" w:rsidRPr="00614991">
        <w:rPr>
          <w:kern w:val="22"/>
          <w:sz w:val="22"/>
        </w:rPr>
        <w:t>16</w:t>
      </w:r>
      <w:r w:rsidRPr="00614991">
        <w:rPr>
          <w:kern w:val="22"/>
          <w:sz w:val="22"/>
        </w:rPr>
        <w:t xml:space="preserve"> ноября региональные подготовительные совещания для стран Африки, Азии, Латинской Америки и Карибского бассейна.</w:t>
      </w:r>
    </w:p>
    <w:p w:rsidR="008471A9" w:rsidRPr="00DC7701" w:rsidRDefault="00334EAC" w:rsidP="00E12AD6">
      <w:pPr>
        <w:pStyle w:val="2"/>
        <w:tabs>
          <w:tab w:val="clear" w:pos="720"/>
          <w:tab w:val="left" w:pos="851"/>
        </w:tabs>
        <w:kinsoku w:val="0"/>
        <w:overflowPunct w:val="0"/>
        <w:autoSpaceDE w:val="0"/>
        <w:autoSpaceDN w:val="0"/>
        <w:spacing w:after="240"/>
        <w:rPr>
          <w:i w:val="0"/>
          <w:snapToGrid w:val="0"/>
          <w:kern w:val="22"/>
          <w:sz w:val="22"/>
          <w:szCs w:val="22"/>
        </w:rPr>
      </w:pPr>
      <w:bookmarkStart w:id="0" w:name="Item01"/>
      <w:r w:rsidRPr="00614991">
        <w:rPr>
          <w:i w:val="0"/>
          <w:kern w:val="22"/>
          <w:sz w:val="22"/>
        </w:rPr>
        <w:t>Пункт 1 повестки дня.</w:t>
      </w:r>
      <w:r w:rsidRPr="00614991">
        <w:rPr>
          <w:i w:val="0"/>
          <w:kern w:val="22"/>
          <w:sz w:val="22"/>
        </w:rPr>
        <w:tab/>
        <w:t>Открытие совещания</w:t>
      </w:r>
    </w:p>
    <w:bookmarkEnd w:id="0"/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Церемония открытия начнется в 10 часов в субботу, 1</w:t>
      </w:r>
      <w:r w:rsidR="00033AF2" w:rsidRPr="00614991">
        <w:rPr>
          <w:kern w:val="22"/>
          <w:sz w:val="22"/>
        </w:rPr>
        <w:t>7</w:t>
      </w:r>
      <w:r w:rsidRPr="00614991">
        <w:rPr>
          <w:kern w:val="22"/>
          <w:sz w:val="22"/>
        </w:rPr>
        <w:t xml:space="preserve"> ноября 2018 года. Сразу же после нее </w:t>
      </w:r>
      <w:r w:rsidR="003477B8" w:rsidRPr="00614991">
        <w:rPr>
          <w:kern w:val="22"/>
          <w:sz w:val="22"/>
        </w:rPr>
        <w:t>будет открыто заседание совещания.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Совещание будет открыто Председателем 13-го совещания Конференции Сторон или его представителем. На 1-м заседании перед делегатами Конференции Сторон выступят с приветственными заявлениями представители правительства Египта и местных органов власти.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Перед делегатами совещания выступит Исполнительный секретарь и осветит основные вопросы, стоящие перед Конференцией Сторон.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Также</w:t>
      </w:r>
      <w:r w:rsidR="003477B8" w:rsidRPr="00614991">
        <w:rPr>
          <w:kern w:val="22"/>
          <w:sz w:val="22"/>
        </w:rPr>
        <w:t xml:space="preserve"> с заявлениями</w:t>
      </w:r>
      <w:r w:rsidRPr="00614991">
        <w:rPr>
          <w:kern w:val="22"/>
          <w:sz w:val="22"/>
        </w:rPr>
        <w:t xml:space="preserve"> могут выступить представители региональных групп, коренных народов</w:t>
      </w:r>
      <w:r w:rsidR="00A53331" w:rsidRPr="00614991">
        <w:rPr>
          <w:kern w:val="22"/>
          <w:sz w:val="22"/>
          <w:szCs w:val="22"/>
        </w:rPr>
        <w:t xml:space="preserve"> и местных общин и ограниченного числа</w:t>
      </w:r>
      <w:r w:rsidRPr="00614991">
        <w:rPr>
          <w:kern w:val="22"/>
          <w:sz w:val="22"/>
        </w:rPr>
        <w:t xml:space="preserve"> других групп.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На 1-м заседании </w:t>
      </w:r>
      <w:r w:rsidR="005E5488" w:rsidRPr="00614991">
        <w:rPr>
          <w:kern w:val="22"/>
          <w:sz w:val="22"/>
        </w:rPr>
        <w:t xml:space="preserve">будет </w:t>
      </w:r>
      <w:r w:rsidRPr="00614991">
        <w:rPr>
          <w:kern w:val="22"/>
          <w:sz w:val="22"/>
        </w:rPr>
        <w:t>торжественно</w:t>
      </w:r>
      <w:r w:rsidR="005E5488" w:rsidRPr="00614991">
        <w:rPr>
          <w:kern w:val="22"/>
          <w:sz w:val="22"/>
        </w:rPr>
        <w:t xml:space="preserve"> отмечена </w:t>
      </w:r>
      <w:r w:rsidRPr="00614991">
        <w:rPr>
          <w:kern w:val="22"/>
          <w:sz w:val="22"/>
        </w:rPr>
        <w:t>двадцать пят</w:t>
      </w:r>
      <w:r w:rsidR="005E5488" w:rsidRPr="00614991">
        <w:rPr>
          <w:kern w:val="22"/>
          <w:sz w:val="22"/>
        </w:rPr>
        <w:t>ая</w:t>
      </w:r>
      <w:r w:rsidRPr="00614991">
        <w:rPr>
          <w:kern w:val="22"/>
          <w:sz w:val="22"/>
        </w:rPr>
        <w:t xml:space="preserve"> годовщин</w:t>
      </w:r>
      <w:r w:rsidR="005E5488" w:rsidRPr="00614991">
        <w:rPr>
          <w:kern w:val="22"/>
          <w:sz w:val="22"/>
        </w:rPr>
        <w:t>а</w:t>
      </w:r>
      <w:r w:rsidRPr="00614991">
        <w:rPr>
          <w:kern w:val="22"/>
          <w:sz w:val="22"/>
        </w:rPr>
        <w:t xml:space="preserve"> вступления в силу Конвенции.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24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Открытие девятого совещания Конференции Сторон, выступающей в качестве совещания Сторон Картахенского протокола, и третьего совещания Конференции Сторон, выступающей в качестве совещания Сторон Нагойского протокола, будут проводиться совместно с открытием 14-го совещания Конференции Сторон</w:t>
      </w:r>
      <w:r w:rsidR="00CA6784" w:rsidRPr="00614991">
        <w:rPr>
          <w:rStyle w:val="afa"/>
        </w:rPr>
        <w:footnoteReference w:id="1"/>
      </w:r>
      <w:r w:rsidRPr="00C23BCE">
        <w:rPr>
          <w:szCs w:val="22"/>
        </w:rPr>
        <w:t>.</w:t>
      </w:r>
    </w:p>
    <w:p w:rsidR="00F511A7" w:rsidRPr="00DC7701" w:rsidRDefault="00334EAC">
      <w:pPr>
        <w:pStyle w:val="2"/>
        <w:tabs>
          <w:tab w:val="clear" w:pos="720"/>
          <w:tab w:val="left" w:pos="851"/>
        </w:tabs>
        <w:kinsoku w:val="0"/>
        <w:overflowPunct w:val="0"/>
        <w:autoSpaceDE w:val="0"/>
        <w:autoSpaceDN w:val="0"/>
        <w:spacing w:after="160"/>
        <w:rPr>
          <w:i w:val="0"/>
          <w:snapToGrid w:val="0"/>
          <w:kern w:val="22"/>
          <w:sz w:val="22"/>
          <w:szCs w:val="22"/>
        </w:rPr>
      </w:pPr>
      <w:bookmarkStart w:id="1" w:name="Item02"/>
      <w:r w:rsidRPr="00614991">
        <w:rPr>
          <w:i w:val="0"/>
          <w:kern w:val="22"/>
          <w:sz w:val="22"/>
        </w:rPr>
        <w:t>Пункт 2 повестки дня.</w:t>
      </w:r>
      <w:bookmarkStart w:id="2" w:name="SEVEN"/>
      <w:bookmarkEnd w:id="2"/>
      <w:r w:rsidRPr="00614991">
        <w:rPr>
          <w:i w:val="0"/>
          <w:kern w:val="22"/>
          <w:sz w:val="22"/>
        </w:rPr>
        <w:tab/>
        <w:t>Организационные вопросы</w:t>
      </w:r>
    </w:p>
    <w:bookmarkEnd w:id="1"/>
    <w:p w:rsidR="008471A9" w:rsidRPr="00DC7701" w:rsidRDefault="00334EAC">
      <w:pPr>
        <w:pStyle w:val="3"/>
        <w:kinsoku w:val="0"/>
        <w:overflowPunct w:val="0"/>
        <w:autoSpaceDE w:val="0"/>
        <w:autoSpaceDN w:val="0"/>
        <w:spacing w:before="160" w:after="160"/>
        <w:jc w:val="both"/>
        <w:rPr>
          <w:snapToGrid w:val="0"/>
          <w:kern w:val="22"/>
          <w:sz w:val="22"/>
          <w:szCs w:val="22"/>
        </w:rPr>
      </w:pPr>
      <w:r w:rsidRPr="00614991">
        <w:rPr>
          <w:kern w:val="22"/>
          <w:sz w:val="22"/>
        </w:rPr>
        <w:t>Выборы Председателя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Ожидается, что на 1-м заседании Председатель 13-го совещания Конференции Сторон, или его представитель, предложит избрать в качестве Председателя 14-го совещания представителя принимающей страны. Срок полномочий Председателя начнется с момента его или ее избрания на 14-м совещании Конференции Сторон и завершится с избранием преемника на 15-м совещании.</w:t>
      </w:r>
    </w:p>
    <w:p w:rsidR="008471A9" w:rsidRPr="00DC7701" w:rsidRDefault="00334EAC" w:rsidP="00E12AD6">
      <w:pPr>
        <w:pStyle w:val="3"/>
        <w:kinsoku w:val="0"/>
        <w:overflowPunct w:val="0"/>
        <w:autoSpaceDE w:val="0"/>
        <w:autoSpaceDN w:val="0"/>
        <w:spacing w:before="160" w:after="160"/>
        <w:jc w:val="both"/>
        <w:rPr>
          <w:snapToGrid w:val="0"/>
          <w:kern w:val="22"/>
          <w:sz w:val="22"/>
          <w:szCs w:val="22"/>
        </w:rPr>
      </w:pPr>
      <w:r w:rsidRPr="00614991">
        <w:rPr>
          <w:kern w:val="22"/>
          <w:sz w:val="22"/>
        </w:rPr>
        <w:t>Выборы других должностных лиц, помимо Председателя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 соответствии с правилом 21 правил процедуры совещаний (приняты</w:t>
      </w:r>
      <w:r w:rsidR="00A53331" w:rsidRPr="00614991">
        <w:rPr>
          <w:kern w:val="22"/>
          <w:sz w:val="22"/>
          <w:szCs w:val="22"/>
        </w:rPr>
        <w:t>м</w:t>
      </w:r>
      <w:r w:rsidRPr="00614991">
        <w:rPr>
          <w:kern w:val="22"/>
          <w:sz w:val="22"/>
        </w:rPr>
        <w:t xml:space="preserve"> в </w:t>
      </w:r>
      <w:hyperlink r:id="rId14" w:history="1">
        <w:r w:rsidRPr="00614991">
          <w:rPr>
            <w:rStyle w:val="aff"/>
            <w:kern w:val="22"/>
            <w:sz w:val="22"/>
          </w:rPr>
          <w:t>решении I/1</w:t>
        </w:r>
      </w:hyperlink>
      <w:r w:rsidR="00A53331" w:rsidRPr="00614991">
        <w:rPr>
          <w:kern w:val="22"/>
          <w:sz w:val="22"/>
          <w:szCs w:val="22"/>
        </w:rPr>
        <w:t xml:space="preserve"> и с поправками, внесенными</w:t>
      </w:r>
      <w:r w:rsidR="00CF33A5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 xml:space="preserve">в решении </w:t>
      </w:r>
      <w:proofErr w:type="spellStart"/>
      <w:r w:rsidRPr="00614991">
        <w:rPr>
          <w:kern w:val="22"/>
          <w:sz w:val="22"/>
        </w:rPr>
        <w:t>V</w:t>
      </w:r>
      <w:proofErr w:type="spellEnd"/>
      <w:r w:rsidRPr="00614991">
        <w:rPr>
          <w:kern w:val="22"/>
          <w:sz w:val="22"/>
        </w:rPr>
        <w:t xml:space="preserve">/20), помимо </w:t>
      </w:r>
      <w:r w:rsidR="00A53331" w:rsidRPr="00614991">
        <w:rPr>
          <w:kern w:val="22"/>
          <w:sz w:val="22"/>
          <w:szCs w:val="22"/>
        </w:rPr>
        <w:t>п</w:t>
      </w:r>
      <w:r w:rsidRPr="00614991">
        <w:rPr>
          <w:kern w:val="22"/>
          <w:sz w:val="22"/>
        </w:rPr>
        <w:t xml:space="preserve">редседателя, из представителей Сторон, присутствующих на совещании, предстоит избрать 10 заместителей </w:t>
      </w:r>
      <w:r w:rsidR="00A53331" w:rsidRPr="00614991">
        <w:rPr>
          <w:kern w:val="22"/>
          <w:sz w:val="22"/>
          <w:szCs w:val="22"/>
        </w:rPr>
        <w:t>п</w:t>
      </w:r>
      <w:r w:rsidRPr="00614991">
        <w:rPr>
          <w:kern w:val="22"/>
          <w:sz w:val="22"/>
        </w:rPr>
        <w:t>редседателя, один из которых выполняет функции Докладчика. Срок полномочий</w:t>
      </w:r>
      <w:r w:rsidRPr="00DD7AC2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 xml:space="preserve">заместителей </w:t>
      </w:r>
      <w:r w:rsidR="00A53331" w:rsidRPr="00614991">
        <w:rPr>
          <w:kern w:val="22"/>
          <w:sz w:val="22"/>
          <w:szCs w:val="22"/>
        </w:rPr>
        <w:t>п</w:t>
      </w:r>
      <w:r w:rsidRPr="00614991">
        <w:rPr>
          <w:kern w:val="22"/>
          <w:sz w:val="22"/>
        </w:rPr>
        <w:t>редседателя начнется с закрытия 14-го совещания Конференции Сторон и завершится с закрытием 15-го совещания. На своем 13-м совещании Конференция Сторон избрала десять заместителей Председателя со сроком полномочий, который начался с закрытия ее 13-го совещания и завершится с закрытием ее 14-го совещания, из следующих стран:</w:t>
      </w:r>
    </w:p>
    <w:p w:rsidR="008471A9" w:rsidRPr="00614991" w:rsidRDefault="00334EAC" w:rsidP="00E12AD6">
      <w:pPr>
        <w:pStyle w:val="Para1"/>
        <w:keepNext/>
        <w:keepLines/>
        <w:numPr>
          <w:ilvl w:val="0"/>
          <w:numId w:val="0"/>
        </w:numPr>
        <w:kinsoku w:val="0"/>
        <w:overflowPunct w:val="0"/>
        <w:autoSpaceDE w:val="0"/>
        <w:autoSpaceDN w:val="0"/>
        <w:spacing w:after="0" w:line="228" w:lineRule="auto"/>
        <w:ind w:left="2160"/>
        <w:rPr>
          <w:kern w:val="22"/>
          <w:sz w:val="22"/>
        </w:rPr>
      </w:pPr>
      <w:r w:rsidRPr="00614991">
        <w:rPr>
          <w:kern w:val="22"/>
          <w:sz w:val="22"/>
        </w:rPr>
        <w:lastRenderedPageBreak/>
        <w:t xml:space="preserve">г-н </w:t>
      </w:r>
      <w:proofErr w:type="spellStart"/>
      <w:r w:rsidRPr="00614991">
        <w:rPr>
          <w:kern w:val="22"/>
          <w:sz w:val="22"/>
        </w:rPr>
        <w:t>Мохамед</w:t>
      </w:r>
      <w:proofErr w:type="spellEnd"/>
      <w:r w:rsidRPr="00614991">
        <w:rPr>
          <w:kern w:val="22"/>
          <w:sz w:val="22"/>
        </w:rPr>
        <w:t xml:space="preserve"> Али Бен </w:t>
      </w:r>
      <w:proofErr w:type="spellStart"/>
      <w:r w:rsidRPr="00614991">
        <w:rPr>
          <w:kern w:val="22"/>
          <w:sz w:val="22"/>
        </w:rPr>
        <w:t>Темессек</w:t>
      </w:r>
      <w:proofErr w:type="spellEnd"/>
      <w:r w:rsidRPr="00614991">
        <w:rPr>
          <w:kern w:val="22"/>
          <w:sz w:val="22"/>
        </w:rPr>
        <w:t xml:space="preserve"> (Тунис)</w:t>
      </w:r>
    </w:p>
    <w:p w:rsidR="008471A9" w:rsidRPr="00614991" w:rsidRDefault="00334EAC" w:rsidP="00E12AD6">
      <w:pPr>
        <w:pStyle w:val="Para1"/>
        <w:keepNext/>
        <w:keepLines/>
        <w:numPr>
          <w:ilvl w:val="0"/>
          <w:numId w:val="0"/>
        </w:numPr>
        <w:kinsoku w:val="0"/>
        <w:overflowPunct w:val="0"/>
        <w:autoSpaceDE w:val="0"/>
        <w:autoSpaceDN w:val="0"/>
        <w:spacing w:before="0" w:after="0" w:line="228" w:lineRule="auto"/>
        <w:ind w:left="2160"/>
        <w:rPr>
          <w:kern w:val="22"/>
          <w:sz w:val="22"/>
        </w:rPr>
      </w:pPr>
      <w:r w:rsidRPr="00614991">
        <w:rPr>
          <w:kern w:val="22"/>
          <w:sz w:val="22"/>
        </w:rPr>
        <w:t xml:space="preserve">г-н </w:t>
      </w:r>
      <w:proofErr w:type="spellStart"/>
      <w:r w:rsidRPr="00614991">
        <w:rPr>
          <w:kern w:val="22"/>
          <w:sz w:val="22"/>
        </w:rPr>
        <w:t>Сэмюэль</w:t>
      </w:r>
      <w:proofErr w:type="spellEnd"/>
      <w:r w:rsidRPr="00614991">
        <w:rPr>
          <w:kern w:val="22"/>
          <w:sz w:val="22"/>
        </w:rPr>
        <w:t xml:space="preserve"> </w:t>
      </w:r>
      <w:proofErr w:type="spellStart"/>
      <w:r w:rsidRPr="00614991">
        <w:rPr>
          <w:kern w:val="22"/>
          <w:sz w:val="22"/>
        </w:rPr>
        <w:t>Ндайирагидже</w:t>
      </w:r>
      <w:proofErr w:type="spellEnd"/>
      <w:r w:rsidRPr="00614991">
        <w:rPr>
          <w:kern w:val="22"/>
          <w:sz w:val="22"/>
        </w:rPr>
        <w:t xml:space="preserve"> (Бурунди)</w:t>
      </w:r>
    </w:p>
    <w:p w:rsidR="008471A9" w:rsidRPr="00614991" w:rsidRDefault="00334EAC" w:rsidP="00E12AD6">
      <w:pPr>
        <w:pStyle w:val="Para1"/>
        <w:keepNext/>
        <w:keepLines/>
        <w:numPr>
          <w:ilvl w:val="0"/>
          <w:numId w:val="0"/>
        </w:numPr>
        <w:kinsoku w:val="0"/>
        <w:overflowPunct w:val="0"/>
        <w:autoSpaceDE w:val="0"/>
        <w:autoSpaceDN w:val="0"/>
        <w:spacing w:before="0" w:after="0" w:line="228" w:lineRule="auto"/>
        <w:ind w:left="2160"/>
        <w:rPr>
          <w:kern w:val="22"/>
          <w:sz w:val="22"/>
        </w:rPr>
      </w:pPr>
      <w:r w:rsidRPr="00614991">
        <w:rPr>
          <w:kern w:val="22"/>
          <w:sz w:val="22"/>
        </w:rPr>
        <w:t xml:space="preserve">г-жа </w:t>
      </w:r>
      <w:proofErr w:type="spellStart"/>
      <w:r w:rsidRPr="00614991">
        <w:rPr>
          <w:kern w:val="22"/>
          <w:sz w:val="22"/>
        </w:rPr>
        <w:t>Эльвана</w:t>
      </w:r>
      <w:proofErr w:type="spellEnd"/>
      <w:r w:rsidRPr="00614991">
        <w:rPr>
          <w:kern w:val="22"/>
          <w:sz w:val="22"/>
        </w:rPr>
        <w:t xml:space="preserve"> </w:t>
      </w:r>
      <w:proofErr w:type="spellStart"/>
      <w:r w:rsidRPr="00614991">
        <w:rPr>
          <w:kern w:val="22"/>
          <w:sz w:val="22"/>
        </w:rPr>
        <w:t>Рамадж</w:t>
      </w:r>
      <w:proofErr w:type="spellEnd"/>
      <w:r w:rsidRPr="00614991">
        <w:rPr>
          <w:kern w:val="22"/>
          <w:sz w:val="22"/>
        </w:rPr>
        <w:t xml:space="preserve"> (Албания)</w:t>
      </w:r>
    </w:p>
    <w:p w:rsidR="008471A9" w:rsidRPr="00614991" w:rsidRDefault="00334EAC" w:rsidP="00E12AD6">
      <w:pPr>
        <w:pStyle w:val="Para1"/>
        <w:keepNext/>
        <w:keepLines/>
        <w:numPr>
          <w:ilvl w:val="0"/>
          <w:numId w:val="0"/>
        </w:numPr>
        <w:kinsoku w:val="0"/>
        <w:overflowPunct w:val="0"/>
        <w:autoSpaceDE w:val="0"/>
        <w:autoSpaceDN w:val="0"/>
        <w:spacing w:before="0" w:after="0" w:line="228" w:lineRule="auto"/>
        <w:ind w:left="2160"/>
        <w:rPr>
          <w:kern w:val="22"/>
          <w:sz w:val="22"/>
        </w:rPr>
      </w:pPr>
      <w:r w:rsidRPr="00614991">
        <w:rPr>
          <w:kern w:val="22"/>
          <w:sz w:val="22"/>
        </w:rPr>
        <w:t xml:space="preserve">г-н Сергей </w:t>
      </w:r>
      <w:proofErr w:type="spellStart"/>
      <w:r w:rsidRPr="00614991">
        <w:rPr>
          <w:kern w:val="22"/>
          <w:sz w:val="22"/>
        </w:rPr>
        <w:t>Мельнов</w:t>
      </w:r>
      <w:proofErr w:type="spellEnd"/>
      <w:r w:rsidRPr="00614991">
        <w:rPr>
          <w:kern w:val="22"/>
          <w:sz w:val="22"/>
        </w:rPr>
        <w:t xml:space="preserve"> (Беларусь)</w:t>
      </w:r>
    </w:p>
    <w:p w:rsidR="008471A9" w:rsidRPr="00F1629E" w:rsidRDefault="00334EAC" w:rsidP="00E12AD6">
      <w:pPr>
        <w:pStyle w:val="Para1"/>
        <w:keepNext/>
        <w:keepLines/>
        <w:numPr>
          <w:ilvl w:val="0"/>
          <w:numId w:val="0"/>
        </w:numPr>
        <w:kinsoku w:val="0"/>
        <w:overflowPunct w:val="0"/>
        <w:autoSpaceDE w:val="0"/>
        <w:autoSpaceDN w:val="0"/>
        <w:spacing w:before="0" w:after="0" w:line="228" w:lineRule="auto"/>
        <w:ind w:left="2160"/>
        <w:rPr>
          <w:kern w:val="22"/>
          <w:sz w:val="22"/>
          <w:szCs w:val="22"/>
        </w:rPr>
      </w:pPr>
      <w:r w:rsidRPr="00F1629E">
        <w:rPr>
          <w:kern w:val="22"/>
          <w:sz w:val="22"/>
          <w:szCs w:val="22"/>
        </w:rPr>
        <w:t xml:space="preserve">г-н </w:t>
      </w:r>
      <w:proofErr w:type="spellStart"/>
      <w:r w:rsidRPr="00F1629E">
        <w:rPr>
          <w:sz w:val="22"/>
          <w:szCs w:val="22"/>
        </w:rPr>
        <w:t>Рандольф</w:t>
      </w:r>
      <w:proofErr w:type="spellEnd"/>
      <w:r w:rsidRPr="00F1629E">
        <w:rPr>
          <w:sz w:val="22"/>
          <w:szCs w:val="22"/>
        </w:rPr>
        <w:t xml:space="preserve"> </w:t>
      </w:r>
      <w:proofErr w:type="spellStart"/>
      <w:r w:rsidRPr="00F1629E">
        <w:rPr>
          <w:sz w:val="22"/>
          <w:szCs w:val="22"/>
        </w:rPr>
        <w:t>Эдмед</w:t>
      </w:r>
      <w:proofErr w:type="spellEnd"/>
      <w:r w:rsidRPr="00F1629E">
        <w:rPr>
          <w:kern w:val="22"/>
          <w:sz w:val="22"/>
          <w:szCs w:val="22"/>
        </w:rPr>
        <w:t xml:space="preserve"> (</w:t>
      </w:r>
      <w:proofErr w:type="spellStart"/>
      <w:r w:rsidRPr="00F1629E">
        <w:rPr>
          <w:kern w:val="22"/>
          <w:sz w:val="22"/>
          <w:szCs w:val="22"/>
        </w:rPr>
        <w:t>Сент-Китс</w:t>
      </w:r>
      <w:proofErr w:type="spellEnd"/>
      <w:r w:rsidRPr="00F1629E">
        <w:rPr>
          <w:kern w:val="22"/>
          <w:sz w:val="22"/>
          <w:szCs w:val="22"/>
        </w:rPr>
        <w:t xml:space="preserve"> и Невис)</w:t>
      </w:r>
    </w:p>
    <w:p w:rsidR="008471A9" w:rsidRPr="00614991" w:rsidRDefault="00334EAC" w:rsidP="00E12AD6">
      <w:pPr>
        <w:pStyle w:val="Para1"/>
        <w:keepNext/>
        <w:keepLines/>
        <w:numPr>
          <w:ilvl w:val="0"/>
          <w:numId w:val="0"/>
        </w:numPr>
        <w:kinsoku w:val="0"/>
        <w:overflowPunct w:val="0"/>
        <w:autoSpaceDE w:val="0"/>
        <w:autoSpaceDN w:val="0"/>
        <w:spacing w:before="0" w:after="0" w:line="228" w:lineRule="auto"/>
        <w:ind w:left="2160"/>
        <w:rPr>
          <w:kern w:val="22"/>
          <w:sz w:val="22"/>
        </w:rPr>
      </w:pPr>
      <w:r w:rsidRPr="00614991">
        <w:rPr>
          <w:kern w:val="22"/>
          <w:sz w:val="22"/>
        </w:rPr>
        <w:t>г-жа Кларисса Нина (Бразилия)</w:t>
      </w:r>
    </w:p>
    <w:p w:rsidR="008471A9" w:rsidRPr="00614991" w:rsidRDefault="00334EAC" w:rsidP="00E12AD6">
      <w:pPr>
        <w:pStyle w:val="Para1"/>
        <w:keepNext/>
        <w:keepLines/>
        <w:numPr>
          <w:ilvl w:val="0"/>
          <w:numId w:val="0"/>
        </w:numPr>
        <w:kinsoku w:val="0"/>
        <w:overflowPunct w:val="0"/>
        <w:autoSpaceDE w:val="0"/>
        <w:autoSpaceDN w:val="0"/>
        <w:spacing w:before="0" w:after="0" w:line="228" w:lineRule="auto"/>
        <w:ind w:left="2160"/>
        <w:rPr>
          <w:kern w:val="22"/>
          <w:sz w:val="22"/>
        </w:rPr>
      </w:pPr>
      <w:r w:rsidRPr="00614991">
        <w:rPr>
          <w:kern w:val="22"/>
          <w:sz w:val="22"/>
        </w:rPr>
        <w:t xml:space="preserve">г-н </w:t>
      </w:r>
      <w:proofErr w:type="spellStart"/>
      <w:r w:rsidRPr="00614991">
        <w:rPr>
          <w:kern w:val="22"/>
          <w:sz w:val="22"/>
        </w:rPr>
        <w:t>Хайо</w:t>
      </w:r>
      <w:proofErr w:type="spellEnd"/>
      <w:r w:rsidRPr="00614991">
        <w:rPr>
          <w:kern w:val="22"/>
          <w:sz w:val="22"/>
        </w:rPr>
        <w:t xml:space="preserve"> </w:t>
      </w:r>
      <w:proofErr w:type="spellStart"/>
      <w:r w:rsidRPr="00614991">
        <w:rPr>
          <w:kern w:val="22"/>
          <w:sz w:val="22"/>
        </w:rPr>
        <w:t>Ханстра</w:t>
      </w:r>
      <w:proofErr w:type="spellEnd"/>
      <w:r w:rsidRPr="00614991">
        <w:rPr>
          <w:kern w:val="22"/>
          <w:sz w:val="22"/>
        </w:rPr>
        <w:t xml:space="preserve"> (Нидерланды)</w:t>
      </w:r>
    </w:p>
    <w:p w:rsidR="008471A9" w:rsidRPr="00614991" w:rsidRDefault="00334EAC" w:rsidP="00E12AD6">
      <w:pPr>
        <w:pStyle w:val="Para1"/>
        <w:keepNext/>
        <w:keepLines/>
        <w:numPr>
          <w:ilvl w:val="0"/>
          <w:numId w:val="0"/>
        </w:numPr>
        <w:kinsoku w:val="0"/>
        <w:overflowPunct w:val="0"/>
        <w:autoSpaceDE w:val="0"/>
        <w:autoSpaceDN w:val="0"/>
        <w:spacing w:before="0" w:after="0" w:line="228" w:lineRule="auto"/>
        <w:ind w:left="2160"/>
        <w:rPr>
          <w:kern w:val="22"/>
          <w:sz w:val="22"/>
        </w:rPr>
      </w:pPr>
      <w:r w:rsidRPr="00614991">
        <w:rPr>
          <w:kern w:val="22"/>
          <w:sz w:val="22"/>
        </w:rPr>
        <w:t xml:space="preserve">г-н </w:t>
      </w:r>
      <w:proofErr w:type="spellStart"/>
      <w:r w:rsidRPr="00614991">
        <w:rPr>
          <w:kern w:val="22"/>
          <w:sz w:val="22"/>
        </w:rPr>
        <w:t>Базиль</w:t>
      </w:r>
      <w:proofErr w:type="spellEnd"/>
      <w:r w:rsidRPr="00614991">
        <w:rPr>
          <w:kern w:val="22"/>
          <w:sz w:val="22"/>
        </w:rPr>
        <w:t xml:space="preserve"> </w:t>
      </w:r>
      <w:proofErr w:type="spellStart"/>
      <w:r w:rsidRPr="00614991">
        <w:rPr>
          <w:kern w:val="22"/>
          <w:sz w:val="22"/>
        </w:rPr>
        <w:t>ван</w:t>
      </w:r>
      <w:proofErr w:type="spellEnd"/>
      <w:r w:rsidRPr="00614991">
        <w:rPr>
          <w:kern w:val="22"/>
          <w:sz w:val="22"/>
        </w:rPr>
        <w:t xml:space="preserve"> Гавр (Канада)</w:t>
      </w:r>
    </w:p>
    <w:p w:rsidR="008471A9" w:rsidRPr="00614991" w:rsidRDefault="00334EAC" w:rsidP="00E12AD6">
      <w:pPr>
        <w:pStyle w:val="Para1"/>
        <w:keepNext/>
        <w:keepLines/>
        <w:numPr>
          <w:ilvl w:val="0"/>
          <w:numId w:val="0"/>
        </w:numPr>
        <w:kinsoku w:val="0"/>
        <w:overflowPunct w:val="0"/>
        <w:autoSpaceDE w:val="0"/>
        <w:autoSpaceDN w:val="0"/>
        <w:spacing w:before="0" w:after="0" w:line="228" w:lineRule="auto"/>
        <w:ind w:left="2160"/>
        <w:rPr>
          <w:kern w:val="22"/>
          <w:sz w:val="22"/>
        </w:rPr>
      </w:pPr>
      <w:r w:rsidRPr="00614991">
        <w:rPr>
          <w:kern w:val="22"/>
          <w:sz w:val="22"/>
        </w:rPr>
        <w:t xml:space="preserve">г-жа </w:t>
      </w:r>
      <w:proofErr w:type="spellStart"/>
      <w:r w:rsidRPr="00614991">
        <w:rPr>
          <w:kern w:val="22"/>
          <w:sz w:val="22"/>
        </w:rPr>
        <w:t>Гвендалин</w:t>
      </w:r>
      <w:proofErr w:type="spellEnd"/>
      <w:r w:rsidRPr="00614991">
        <w:rPr>
          <w:kern w:val="22"/>
          <w:sz w:val="22"/>
        </w:rPr>
        <w:t xml:space="preserve"> К. </w:t>
      </w:r>
      <w:proofErr w:type="spellStart"/>
      <w:r w:rsidRPr="00614991">
        <w:rPr>
          <w:kern w:val="22"/>
          <w:sz w:val="22"/>
        </w:rPr>
        <w:t>Сисиор</w:t>
      </w:r>
      <w:proofErr w:type="spellEnd"/>
      <w:r w:rsidRPr="00614991">
        <w:rPr>
          <w:kern w:val="22"/>
          <w:sz w:val="22"/>
        </w:rPr>
        <w:t xml:space="preserve"> (Палау)</w:t>
      </w:r>
    </w:p>
    <w:p w:rsidR="008471A9" w:rsidRPr="00614991" w:rsidRDefault="00334EAC" w:rsidP="00E12AD6">
      <w:pPr>
        <w:pStyle w:val="Para1"/>
        <w:keepLines/>
        <w:numPr>
          <w:ilvl w:val="0"/>
          <w:numId w:val="0"/>
        </w:numPr>
        <w:kinsoku w:val="0"/>
        <w:overflowPunct w:val="0"/>
        <w:autoSpaceDE w:val="0"/>
        <w:autoSpaceDN w:val="0"/>
        <w:spacing w:before="0" w:line="228" w:lineRule="auto"/>
        <w:ind w:left="2160"/>
        <w:rPr>
          <w:kern w:val="22"/>
          <w:sz w:val="22"/>
        </w:rPr>
      </w:pPr>
      <w:r w:rsidRPr="00614991">
        <w:rPr>
          <w:kern w:val="22"/>
          <w:sz w:val="22"/>
        </w:rPr>
        <w:t xml:space="preserve">г-н </w:t>
      </w:r>
      <w:proofErr w:type="spellStart"/>
      <w:r w:rsidRPr="00614991">
        <w:rPr>
          <w:kern w:val="22"/>
          <w:sz w:val="22"/>
        </w:rPr>
        <w:t>Монирак</w:t>
      </w:r>
      <w:proofErr w:type="spellEnd"/>
      <w:r w:rsidRPr="00614991">
        <w:rPr>
          <w:kern w:val="22"/>
          <w:sz w:val="22"/>
        </w:rPr>
        <w:t xml:space="preserve"> </w:t>
      </w:r>
      <w:proofErr w:type="spellStart"/>
      <w:r w:rsidRPr="00614991">
        <w:rPr>
          <w:kern w:val="22"/>
          <w:sz w:val="22"/>
        </w:rPr>
        <w:t>Менг</w:t>
      </w:r>
      <w:proofErr w:type="spellEnd"/>
      <w:r w:rsidRPr="00614991">
        <w:rPr>
          <w:kern w:val="22"/>
          <w:sz w:val="22"/>
        </w:rPr>
        <w:t xml:space="preserve"> (Камбоджа)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240"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Региональным группам настоятельно предлагается представлять своих кандидатов при открытии совещания. Это позволит новоизбранным членам бюро присутствовать в качестве наблюдателей на совещаниях бюро, которые будут проводиться в ходе совещания Конференции Сторон, чтобы обеспечить плавную передачу функций от членов бюро прежнего состава новым членам бюро.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 необходимых случаях девятым совещанием Сторон Картахенского протокола и третьим совещанием Сторон Нагойского протокола будут избраны </w:t>
      </w:r>
      <w:r w:rsidR="00521A2F" w:rsidRPr="00614991">
        <w:rPr>
          <w:kern w:val="22"/>
          <w:sz w:val="22"/>
        </w:rPr>
        <w:t>заместители</w:t>
      </w:r>
      <w:r w:rsidRPr="00614991">
        <w:rPr>
          <w:kern w:val="22"/>
          <w:sz w:val="22"/>
        </w:rPr>
        <w:t xml:space="preserve"> должностных лиц.</w:t>
      </w:r>
    </w:p>
    <w:p w:rsidR="008471A9" w:rsidRPr="00DC7701" w:rsidRDefault="00334EAC" w:rsidP="00E12AD6">
      <w:pPr>
        <w:pStyle w:val="3"/>
        <w:kinsoku w:val="0"/>
        <w:overflowPunct w:val="0"/>
        <w:autoSpaceDE w:val="0"/>
        <w:autoSpaceDN w:val="0"/>
        <w:spacing w:before="240"/>
        <w:jc w:val="both"/>
        <w:rPr>
          <w:snapToGrid w:val="0"/>
          <w:kern w:val="22"/>
          <w:sz w:val="22"/>
          <w:szCs w:val="22"/>
        </w:rPr>
      </w:pPr>
      <w:r w:rsidRPr="00614991">
        <w:rPr>
          <w:kern w:val="22"/>
          <w:sz w:val="22"/>
        </w:rPr>
        <w:t>Выборы должностных лиц для вспомогательных органов и других совещаний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 правиле 26 правил процедуры говорится, что председатель любого вспомогательного органа избирается Конференцией Сторон. Поэтому на настоящем совещании Конференции Сторон необходимо будет избрать председателя Вспомогательного органа по научным техническим и технологическим консультациям (ВОНТТК) и председателя Вспомогательного органа по осуществлению (</w:t>
      </w:r>
      <w:proofErr w:type="spellStart"/>
      <w:r w:rsidRPr="00614991">
        <w:rPr>
          <w:kern w:val="22"/>
          <w:sz w:val="22"/>
        </w:rPr>
        <w:t>ВОО</w:t>
      </w:r>
      <w:proofErr w:type="spellEnd"/>
      <w:r w:rsidRPr="00614991">
        <w:rPr>
          <w:kern w:val="22"/>
          <w:sz w:val="22"/>
        </w:rPr>
        <w:t xml:space="preserve">) для официального ведения соответствующих совещаний со сроком полномочий, который будет продолжаться до конца 15-го совещания Конференции Сторон. В соответствии с установившейся практикой региональной ротации </w:t>
      </w:r>
      <w:bookmarkStart w:id="3" w:name="_Hlk508782738"/>
      <w:r w:rsidRPr="00614991">
        <w:rPr>
          <w:kern w:val="22"/>
          <w:sz w:val="22"/>
        </w:rPr>
        <w:t xml:space="preserve">ожидается, что председатель ВОНТТК будет избран из региона Латинской Америки и Карибского бассейна, а председатель </w:t>
      </w:r>
      <w:proofErr w:type="spellStart"/>
      <w:r w:rsidRPr="00614991">
        <w:rPr>
          <w:kern w:val="22"/>
          <w:sz w:val="22"/>
        </w:rPr>
        <w:t>ВОО</w:t>
      </w:r>
      <w:proofErr w:type="spellEnd"/>
      <w:r w:rsidRPr="00614991">
        <w:rPr>
          <w:kern w:val="22"/>
          <w:sz w:val="22"/>
        </w:rPr>
        <w:t xml:space="preserve"> будет избран из группы </w:t>
      </w:r>
      <w:r w:rsidR="00CF33A5" w:rsidRPr="00614991">
        <w:rPr>
          <w:kern w:val="22"/>
          <w:sz w:val="22"/>
        </w:rPr>
        <w:t xml:space="preserve">западноевропейских и других </w:t>
      </w:r>
      <w:r w:rsidRPr="00614991">
        <w:rPr>
          <w:kern w:val="22"/>
          <w:sz w:val="22"/>
        </w:rPr>
        <w:t>стран</w:t>
      </w:r>
      <w:bookmarkEnd w:id="3"/>
      <w:r w:rsidRPr="00614991">
        <w:rPr>
          <w:kern w:val="22"/>
          <w:sz w:val="22"/>
        </w:rPr>
        <w:t>.</w:t>
      </w:r>
    </w:p>
    <w:p w:rsidR="008471A9" w:rsidRPr="00DC7701" w:rsidRDefault="00334EAC" w:rsidP="00E12AD6">
      <w:pPr>
        <w:pStyle w:val="3"/>
        <w:kinsoku w:val="0"/>
        <w:overflowPunct w:val="0"/>
        <w:autoSpaceDE w:val="0"/>
        <w:autoSpaceDN w:val="0"/>
        <w:spacing w:before="240"/>
        <w:jc w:val="both"/>
        <w:rPr>
          <w:snapToGrid w:val="0"/>
          <w:kern w:val="22"/>
          <w:sz w:val="22"/>
          <w:szCs w:val="22"/>
        </w:rPr>
      </w:pPr>
      <w:bookmarkStart w:id="4" w:name="Item03"/>
      <w:r w:rsidRPr="00614991">
        <w:rPr>
          <w:kern w:val="22"/>
          <w:sz w:val="22"/>
        </w:rPr>
        <w:t>Утверждение повестки дня</w:t>
      </w:r>
    </w:p>
    <w:bookmarkEnd w:id="4"/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Предварительная повестка дня (CBD/COP/14/1) была утверждена бюро Конференции Сторон. Она подготовлена Исполнительным секретарем в соответствии с положениями правила 8 правил процедуры</w:t>
      </w:r>
      <w:r w:rsidR="00CF33A5" w:rsidRPr="00614991">
        <w:rPr>
          <w:kern w:val="22"/>
          <w:sz w:val="22"/>
        </w:rPr>
        <w:t xml:space="preserve"> совещаний</w:t>
      </w:r>
      <w:r w:rsidRPr="00614991">
        <w:rPr>
          <w:kern w:val="22"/>
          <w:sz w:val="22"/>
        </w:rPr>
        <w:t xml:space="preserve">, указаниями бюро и с учетом многолетней программы работы Конференции Сторон на период до 2020 года, приведенной в </w:t>
      </w:r>
      <w:hyperlink r:id="rId15" w:history="1">
        <w:r w:rsidR="001C5EE0">
          <w:rPr>
            <w:rStyle w:val="aff"/>
            <w:kern w:val="22"/>
            <w:sz w:val="22"/>
            <w:szCs w:val="22"/>
          </w:rPr>
          <w:t>решении XII/31</w:t>
        </w:r>
      </w:hyperlink>
      <w:r w:rsidRPr="00614991">
        <w:rPr>
          <w:kern w:val="22"/>
          <w:sz w:val="22"/>
        </w:rPr>
        <w:t xml:space="preserve"> и других соответствующих решени</w:t>
      </w:r>
      <w:r w:rsidR="00766B74" w:rsidRPr="00614991">
        <w:rPr>
          <w:kern w:val="22"/>
          <w:sz w:val="22"/>
        </w:rPr>
        <w:t>й</w:t>
      </w:r>
      <w:r w:rsidRPr="00614991">
        <w:rPr>
          <w:kern w:val="22"/>
          <w:sz w:val="22"/>
        </w:rPr>
        <w:t xml:space="preserve"> Конференции Сторон.</w:t>
      </w:r>
      <w:bookmarkStart w:id="5" w:name="TEN"/>
      <w:bookmarkEnd w:id="5"/>
    </w:p>
    <w:p w:rsidR="008471A9" w:rsidRPr="00DC7701" w:rsidRDefault="00334EAC" w:rsidP="00E12AD6">
      <w:pPr>
        <w:pStyle w:val="2"/>
        <w:tabs>
          <w:tab w:val="left" w:pos="851"/>
        </w:tabs>
        <w:kinsoku w:val="0"/>
        <w:overflowPunct w:val="0"/>
        <w:autoSpaceDE w:val="0"/>
        <w:autoSpaceDN w:val="0"/>
        <w:spacing w:before="240"/>
        <w:jc w:val="both"/>
        <w:rPr>
          <w:snapToGrid w:val="0"/>
          <w:kern w:val="22"/>
          <w:sz w:val="22"/>
          <w:szCs w:val="22"/>
        </w:rPr>
      </w:pPr>
      <w:bookmarkStart w:id="6" w:name="Item04"/>
      <w:r w:rsidRPr="00614991">
        <w:rPr>
          <w:b w:val="0"/>
          <w:kern w:val="22"/>
          <w:sz w:val="22"/>
        </w:rPr>
        <w:t>Организация работы</w:t>
      </w:r>
    </w:p>
    <w:bookmarkEnd w:id="6"/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 соответствии с установившейся практикой Конференция Сторон, возможно, пожелает создать две рабочие группы для оказания поддержки работе пленарного заседания.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 соответствии с пунктом 3 </w:t>
      </w:r>
      <w:hyperlink r:id="rId16" w:history="1">
        <w:r w:rsidRPr="00614991">
          <w:rPr>
            <w:rStyle w:val="aff"/>
            <w:kern w:val="22"/>
            <w:sz w:val="22"/>
          </w:rPr>
          <w:t>решения XII/27</w:t>
        </w:r>
      </w:hyperlink>
      <w:r w:rsidRPr="00614991">
        <w:rPr>
          <w:kern w:val="22"/>
          <w:sz w:val="22"/>
        </w:rPr>
        <w:t xml:space="preserve">, а также с пунктом 1 </w:t>
      </w:r>
      <w:hyperlink r:id="rId17" w:history="1">
        <w:r w:rsidRPr="00614991">
          <w:rPr>
            <w:rStyle w:val="aff"/>
            <w:kern w:val="22"/>
            <w:sz w:val="22"/>
          </w:rPr>
          <w:t xml:space="preserve">решения </w:t>
        </w:r>
        <w:proofErr w:type="spellStart"/>
        <w:r w:rsidRPr="00614991">
          <w:rPr>
            <w:rStyle w:val="aff"/>
            <w:kern w:val="22"/>
            <w:sz w:val="22"/>
          </w:rPr>
          <w:t>BS-VII</w:t>
        </w:r>
        <w:proofErr w:type="spellEnd"/>
        <w:r w:rsidRPr="00614991">
          <w:rPr>
            <w:rStyle w:val="aff"/>
            <w:kern w:val="22"/>
            <w:sz w:val="22"/>
          </w:rPr>
          <w:t>/9</w:t>
        </w:r>
      </w:hyperlink>
      <w:r w:rsidRPr="00614991">
        <w:rPr>
          <w:kern w:val="22"/>
          <w:sz w:val="22"/>
        </w:rPr>
        <w:t xml:space="preserve"> Конференции Сторон, выступающей в качестве </w:t>
      </w:r>
      <w:r w:rsidR="007341D8" w:rsidRPr="00614991">
        <w:rPr>
          <w:kern w:val="22"/>
          <w:sz w:val="22"/>
        </w:rPr>
        <w:t>совещания</w:t>
      </w:r>
      <w:r w:rsidRPr="00614991">
        <w:rPr>
          <w:kern w:val="22"/>
          <w:sz w:val="22"/>
        </w:rPr>
        <w:t xml:space="preserve"> Сторон Картахенского протокола, и пунктом 1 </w:t>
      </w:r>
      <w:hyperlink r:id="rId18" w:history="1">
        <w:r w:rsidR="004E6026" w:rsidRPr="00614991">
          <w:rPr>
            <w:rStyle w:val="aff"/>
            <w:kern w:val="22"/>
            <w:sz w:val="22"/>
          </w:rPr>
          <w:t xml:space="preserve">решения </w:t>
        </w:r>
        <w:proofErr w:type="spellStart"/>
        <w:r w:rsidR="004E6026" w:rsidRPr="00614991">
          <w:rPr>
            <w:rStyle w:val="aff"/>
            <w:kern w:val="22"/>
            <w:sz w:val="22"/>
          </w:rPr>
          <w:t>NP-1</w:t>
        </w:r>
        <w:proofErr w:type="spellEnd"/>
        <w:r w:rsidR="004E6026" w:rsidRPr="00614991">
          <w:rPr>
            <w:rStyle w:val="aff"/>
            <w:kern w:val="22"/>
            <w:sz w:val="22"/>
          </w:rPr>
          <w:t>/12</w:t>
        </w:r>
      </w:hyperlink>
      <w:r w:rsidRPr="00614991">
        <w:rPr>
          <w:kern w:val="22"/>
          <w:sz w:val="22"/>
        </w:rPr>
        <w:t xml:space="preserve"> Конференции Сторон, выступающей в качестве </w:t>
      </w:r>
      <w:r w:rsidR="007341D8" w:rsidRPr="00614991">
        <w:rPr>
          <w:kern w:val="22"/>
          <w:sz w:val="22"/>
        </w:rPr>
        <w:t>совещания</w:t>
      </w:r>
      <w:r w:rsidRPr="00614991">
        <w:rPr>
          <w:kern w:val="22"/>
          <w:sz w:val="22"/>
        </w:rPr>
        <w:t xml:space="preserve"> Сторон Нагойского протокола,</w:t>
      </w:r>
      <w:r w:rsidR="007341D8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очередные совещания Конференции Сторон проводятся в двухнедельный период, включающий также совещания Конференции Сторон, выступающей в качестве совещания Сторон Картахенского протокола, а также совещания Конференции Сторон, выступающей в качестве совещания Сторон Нагойского протокола. Таким образом, предполагается, что две рабочие группы будут также рассматривать вопросы, связанные с Картахенским протоколом и</w:t>
      </w:r>
      <w:r w:rsidR="00D447BE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Нагойским протоколом, которые могут быть переданы в рабочие группы соответствующими совещаниями Сторон.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lastRenderedPageBreak/>
        <w:t>На пленарном заседании будут рассматриваться организационные вопросы, доклады межсессионных и региональных подготовительных совещаний, административные и бюджетные вопросы. На нем также будут рассмотрены проекты решений и заключительные вопросы.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Если будут созданы две рабочие группы, то Конференции Сторон необходимо будет избрать Председателя каждой из них.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Предлагаемое распределение обязанностей между пленарным заседанием и двумя рабочими группами Конференции Сторон изложено в расписании работы в документе CBD/COP/14/1/</w:t>
      </w:r>
      <w:proofErr w:type="spellStart"/>
      <w:r w:rsidRPr="00614991">
        <w:rPr>
          <w:kern w:val="22"/>
          <w:sz w:val="22"/>
        </w:rPr>
        <w:t>Add.2</w:t>
      </w:r>
      <w:proofErr w:type="spellEnd"/>
      <w:r w:rsidRPr="00614991">
        <w:rPr>
          <w:kern w:val="22"/>
          <w:sz w:val="22"/>
        </w:rPr>
        <w:t>, в котором приводится также предлагаемый график работы девятого совещания Конференции Сторон, выступающей в качестве совещания Сторон Картахенского протокола, и третьего совещания Конференции Сторон, выступающей в качестве совещания Сторон Нагойского протокола.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 w:after="24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Диалог на тему «Подходы к образу жизни в гармонии с природой» предлагается провести в ходе пленарного заседания или заседания рабочей группы в первую неделю совещания совместно с пунктом </w:t>
      </w:r>
      <w:r w:rsidR="00A53331" w:rsidRPr="00614991">
        <w:rPr>
          <w:kern w:val="22"/>
          <w:sz w:val="22"/>
          <w:szCs w:val="22"/>
        </w:rPr>
        <w:t>17</w:t>
      </w:r>
      <w:r w:rsidRPr="00614991">
        <w:rPr>
          <w:kern w:val="22"/>
          <w:sz w:val="22"/>
        </w:rPr>
        <w:t xml:space="preserve"> повестки дня.</w:t>
      </w:r>
    </w:p>
    <w:p w:rsidR="00F511A7" w:rsidRPr="00DC7701" w:rsidRDefault="00334EAC" w:rsidP="00E12AD6">
      <w:pPr>
        <w:pStyle w:val="Heading2longmultiline"/>
        <w:kinsoku w:val="0"/>
        <w:overflowPunct w:val="0"/>
        <w:autoSpaceDE w:val="0"/>
        <w:autoSpaceDN w:val="0"/>
        <w:ind w:left="0" w:right="0" w:firstLine="706"/>
        <w:jc w:val="center"/>
        <w:rPr>
          <w:i w:val="0"/>
          <w:snapToGrid w:val="0"/>
          <w:kern w:val="22"/>
          <w:sz w:val="22"/>
          <w:szCs w:val="22"/>
        </w:rPr>
      </w:pPr>
      <w:bookmarkStart w:id="7" w:name="Item05"/>
      <w:r w:rsidRPr="00186CA2">
        <w:rPr>
          <w:i w:val="0"/>
          <w:kern w:val="22"/>
          <w:sz w:val="22"/>
        </w:rPr>
        <w:t>Пункт</w:t>
      </w:r>
      <w:r w:rsidRPr="00614991">
        <w:rPr>
          <w:i w:val="0"/>
          <w:kern w:val="22"/>
          <w:sz w:val="22"/>
          <w:lang w:val="en-GB"/>
        </w:rPr>
        <w:t> </w:t>
      </w:r>
      <w:r w:rsidRPr="00186CA2">
        <w:rPr>
          <w:i w:val="0"/>
          <w:kern w:val="22"/>
          <w:sz w:val="22"/>
        </w:rPr>
        <w:t>3 повестки дня.</w:t>
      </w:r>
      <w:r w:rsidRPr="00186CA2">
        <w:rPr>
          <w:i w:val="0"/>
          <w:kern w:val="22"/>
          <w:sz w:val="22"/>
        </w:rPr>
        <w:tab/>
        <w:t>Доклад о полномочиях представителей на 14-м совещании Конференции Сторон</w:t>
      </w:r>
    </w:p>
    <w:bookmarkEnd w:id="7"/>
    <w:p w:rsidR="00F511A7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rPr>
          <w:kern w:val="22"/>
          <w:sz w:val="22"/>
        </w:rPr>
      </w:pPr>
      <w:r w:rsidRPr="00614991">
        <w:rPr>
          <w:kern w:val="22"/>
          <w:sz w:val="22"/>
        </w:rPr>
        <w:t>Правило 18 правил процедуры</w:t>
      </w:r>
      <w:r w:rsidR="007341D8" w:rsidRPr="00614991">
        <w:rPr>
          <w:kern w:val="22"/>
          <w:sz w:val="22"/>
        </w:rPr>
        <w:t xml:space="preserve"> совещаний</w:t>
      </w:r>
      <w:r w:rsidRPr="00614991">
        <w:rPr>
          <w:kern w:val="22"/>
          <w:sz w:val="22"/>
        </w:rPr>
        <w:t xml:space="preserve"> гласит:</w:t>
      </w:r>
    </w:p>
    <w:p w:rsidR="008471A9" w:rsidRPr="00614991" w:rsidRDefault="001C5EE0" w:rsidP="00E12AD6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spacing w:before="160"/>
        <w:ind w:right="-36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«</w:t>
      </w:r>
      <w:r w:rsidR="00334EAC" w:rsidRPr="00614991">
        <w:rPr>
          <w:kern w:val="22"/>
          <w:sz w:val="22"/>
        </w:rPr>
        <w:t>Полномочия представителей и список заместителей представителей и советников представляются Исполнительному секретарю Конференции Сторон или представителю Исполнительного секретаря не позже чем через двадцать четыре часа после открытия совещания. Любые последующие изменения в составе делегаций также доводятся до сведения Исполнительного секретаря или его представителя. Полномочия даются главой государства или правительства, или министром иностранных дел, или, в случае региональной организации экономической интеграции, надлежащим органом этой организац</w:t>
      </w:r>
      <w:r w:rsidRPr="00614991">
        <w:rPr>
          <w:kern w:val="22"/>
          <w:sz w:val="22"/>
        </w:rPr>
        <w:t>ии»</w:t>
      </w:r>
      <w:r w:rsidR="00334EAC" w:rsidRPr="00614991">
        <w:rPr>
          <w:kern w:val="22"/>
          <w:sz w:val="22"/>
        </w:rPr>
        <w:t>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 правиле 19 предусм</w:t>
      </w:r>
      <w:r w:rsidR="00EF1560" w:rsidRPr="00614991">
        <w:rPr>
          <w:kern w:val="22"/>
          <w:sz w:val="22"/>
        </w:rPr>
        <w:t>отрено</w:t>
      </w:r>
      <w:r w:rsidRPr="00614991">
        <w:rPr>
          <w:kern w:val="22"/>
          <w:sz w:val="22"/>
        </w:rPr>
        <w:t xml:space="preserve">, что </w:t>
      </w:r>
      <w:r w:rsidR="001C5EE0" w:rsidRPr="00614991">
        <w:rPr>
          <w:kern w:val="22"/>
          <w:sz w:val="22"/>
        </w:rPr>
        <w:t>«</w:t>
      </w:r>
      <w:r w:rsidRPr="00614991">
        <w:rPr>
          <w:kern w:val="22"/>
          <w:sz w:val="22"/>
        </w:rPr>
        <w:t>бюро любого совещания проверяет полномочия и представляет свой доклад Конферен</w:t>
      </w:r>
      <w:r w:rsidR="001C5EE0" w:rsidRPr="00614991">
        <w:rPr>
          <w:kern w:val="22"/>
          <w:sz w:val="22"/>
        </w:rPr>
        <w:t>ции Сторон для принятия решения»</w:t>
      </w:r>
      <w:r w:rsidRPr="00614991">
        <w:rPr>
          <w:kern w:val="22"/>
          <w:sz w:val="22"/>
        </w:rPr>
        <w:t>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 целях оказания Сторонам содействия в выполнении требований правила 18 Исполнительный секретарь издаст уведомление и направит национальным координационным центрам образец формы надлежащего представления полномочий.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Конференции Сторон будет предложено рассмотреть и принять доклад о полномочиях, представленный ей бюро.</w:t>
      </w:r>
    </w:p>
    <w:p w:rsidR="008471A9" w:rsidRPr="00DC7701" w:rsidRDefault="00334EAC" w:rsidP="00E12AD6">
      <w:pPr>
        <w:pStyle w:val="2"/>
        <w:tabs>
          <w:tab w:val="clear" w:pos="720"/>
          <w:tab w:val="left" w:pos="851"/>
        </w:tabs>
        <w:kinsoku w:val="0"/>
        <w:overflowPunct w:val="0"/>
        <w:autoSpaceDE w:val="0"/>
        <w:autoSpaceDN w:val="0"/>
        <w:spacing w:after="240"/>
        <w:rPr>
          <w:i w:val="0"/>
          <w:snapToGrid w:val="0"/>
          <w:kern w:val="22"/>
          <w:sz w:val="22"/>
          <w:szCs w:val="22"/>
        </w:rPr>
      </w:pPr>
      <w:bookmarkStart w:id="8" w:name="Item06"/>
      <w:r w:rsidRPr="00614991">
        <w:rPr>
          <w:i w:val="0"/>
          <w:kern w:val="22"/>
          <w:sz w:val="22"/>
        </w:rPr>
        <w:t>Пункт 4 повестки дня.</w:t>
      </w:r>
      <w:r w:rsidRPr="00614991">
        <w:rPr>
          <w:i w:val="0"/>
          <w:kern w:val="22"/>
          <w:sz w:val="22"/>
        </w:rPr>
        <w:tab/>
        <w:t>Неурегулированные вопросы</w:t>
      </w:r>
    </w:p>
    <w:bookmarkEnd w:id="8"/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На своем первом совещании Конференция Сторон приняла в своем </w:t>
      </w:r>
      <w:hyperlink r:id="rId19" w:history="1">
        <w:r w:rsidRPr="00614991">
          <w:rPr>
            <w:rStyle w:val="aff"/>
            <w:kern w:val="22"/>
            <w:sz w:val="22"/>
          </w:rPr>
          <w:t>решении I/1</w:t>
        </w:r>
      </w:hyperlink>
      <w:r w:rsidR="00A53331" w:rsidRPr="00614991">
        <w:rPr>
          <w:kern w:val="22"/>
          <w:sz w:val="22"/>
          <w:szCs w:val="22"/>
        </w:rPr>
        <w:t xml:space="preserve"> </w:t>
      </w:r>
      <w:r w:rsidRPr="00614991">
        <w:rPr>
          <w:kern w:val="22"/>
          <w:sz w:val="22"/>
        </w:rPr>
        <w:t xml:space="preserve">правила процедуры совещаний, за исключением пункта 1 правила 40, относящегося к принятию решений по вопросам существа. Конференция Сторон рассматривала этот неурегулированный вопрос на своих последующих совещаниях, но так и не </w:t>
      </w:r>
      <w:r w:rsidR="00EF1560" w:rsidRPr="00614991">
        <w:rPr>
          <w:kern w:val="22"/>
          <w:sz w:val="22"/>
        </w:rPr>
        <w:t xml:space="preserve">приняла </w:t>
      </w:r>
      <w:r w:rsidRPr="00614991">
        <w:rPr>
          <w:kern w:val="22"/>
          <w:sz w:val="22"/>
        </w:rPr>
        <w:t>окончательно</w:t>
      </w:r>
      <w:r w:rsidR="00EF1560" w:rsidRPr="00614991">
        <w:rPr>
          <w:kern w:val="22"/>
          <w:sz w:val="22"/>
        </w:rPr>
        <w:t>го</w:t>
      </w:r>
      <w:r w:rsidRPr="00614991">
        <w:rPr>
          <w:kern w:val="22"/>
          <w:sz w:val="22"/>
        </w:rPr>
        <w:t xml:space="preserve"> решен</w:t>
      </w:r>
      <w:r w:rsidR="00EF1560" w:rsidRPr="00614991">
        <w:rPr>
          <w:kern w:val="22"/>
          <w:sz w:val="22"/>
        </w:rPr>
        <w:t>ия</w:t>
      </w:r>
      <w:r w:rsidRPr="00614991">
        <w:rPr>
          <w:kern w:val="22"/>
          <w:sz w:val="22"/>
        </w:rPr>
        <w:t xml:space="preserve">. </w:t>
      </w:r>
      <w:r w:rsidR="003232DD" w:rsidRPr="00614991">
        <w:rPr>
          <w:kern w:val="22"/>
          <w:sz w:val="22"/>
        </w:rPr>
        <w:t>На третьем совещании был достигнут консенсус в отношении не всего текста, а его части, заключенной в квадратные скобки.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 </w:t>
      </w:r>
      <w:hyperlink r:id="rId20" w:history="1">
        <w:r w:rsidR="004E6026" w:rsidRPr="00614991">
          <w:rPr>
            <w:rStyle w:val="aff"/>
            <w:kern w:val="22"/>
            <w:sz w:val="22"/>
          </w:rPr>
          <w:t>решении I/6</w:t>
        </w:r>
      </w:hyperlink>
      <w:r w:rsidR="004E6026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 xml:space="preserve">Конференция Сторон приняла финансовые правила управления Целевым фондом Конвенции о биологическом разнообразии. В пунктах 4 и 16 данных правил содержится текст, заключенный в квадратные скобки. В пункте 4 речь идет об установлении шкалы распределения взносов Сторон в Целевой фонд. В пункте 16 речь идет о принятии решений, касающихся Целевого фонда. Данные пункты рассматривались на последующих совещаниях Конференции Сторон, но по ним не было достигнуто </w:t>
      </w:r>
      <w:r w:rsidR="00B1655E" w:rsidRPr="00614991">
        <w:rPr>
          <w:kern w:val="22"/>
          <w:sz w:val="22"/>
        </w:rPr>
        <w:t>согласия</w:t>
      </w:r>
      <w:r w:rsidRPr="00614991">
        <w:rPr>
          <w:kern w:val="22"/>
          <w:sz w:val="22"/>
        </w:rPr>
        <w:t xml:space="preserve">. </w:t>
      </w:r>
      <w:r w:rsidR="00CB0D1E">
        <w:rPr>
          <w:kern w:val="22"/>
          <w:sz w:val="22"/>
        </w:rPr>
        <w:t>Д</w:t>
      </w:r>
      <w:r w:rsidRPr="00614991">
        <w:rPr>
          <w:kern w:val="22"/>
          <w:sz w:val="22"/>
        </w:rPr>
        <w:t xml:space="preserve">анный текст </w:t>
      </w:r>
      <w:r w:rsidR="00CB0D1E">
        <w:rPr>
          <w:kern w:val="22"/>
          <w:sz w:val="22"/>
        </w:rPr>
        <w:t>п</w:t>
      </w:r>
      <w:r w:rsidR="00CB0D1E" w:rsidRPr="00614991">
        <w:rPr>
          <w:kern w:val="22"/>
          <w:sz w:val="22"/>
        </w:rPr>
        <w:t xml:space="preserve">оэтому </w:t>
      </w:r>
      <w:r w:rsidRPr="00614991">
        <w:rPr>
          <w:kern w:val="22"/>
          <w:sz w:val="22"/>
        </w:rPr>
        <w:t>остается заключенным в квадратные скобки</w:t>
      </w:r>
      <w:r w:rsidR="004E6026" w:rsidRPr="00614991">
        <w:rPr>
          <w:kern w:val="22"/>
          <w:sz w:val="22"/>
        </w:rPr>
        <w:t>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 w:after="240"/>
        <w:jc w:val="both"/>
        <w:rPr>
          <w:kern w:val="22"/>
          <w:sz w:val="22"/>
        </w:rPr>
      </w:pPr>
      <w:r w:rsidRPr="00614991">
        <w:rPr>
          <w:kern w:val="22"/>
          <w:sz w:val="22"/>
        </w:rPr>
        <w:lastRenderedPageBreak/>
        <w:t>Поскольку не ожидается, что данный вопрос может быть решен на 14-м совещании Конференции Сторон, его рассмотрение будет предложено перенести на одно из будущих совещаний.</w:t>
      </w:r>
    </w:p>
    <w:p w:rsidR="008471A9" w:rsidRPr="00186CA2" w:rsidRDefault="00334EAC" w:rsidP="00CB0D1E">
      <w:pPr>
        <w:pStyle w:val="Heading2longmultiline"/>
        <w:kinsoku w:val="0"/>
        <w:overflowPunct w:val="0"/>
        <w:autoSpaceDE w:val="0"/>
        <w:autoSpaceDN w:val="0"/>
        <w:ind w:left="1134" w:right="0" w:hanging="428"/>
        <w:jc w:val="center"/>
        <w:rPr>
          <w:i w:val="0"/>
          <w:kern w:val="22"/>
          <w:sz w:val="22"/>
        </w:rPr>
      </w:pPr>
      <w:bookmarkStart w:id="9" w:name="Item07"/>
      <w:r w:rsidRPr="00186CA2">
        <w:rPr>
          <w:i w:val="0"/>
          <w:kern w:val="22"/>
          <w:sz w:val="22"/>
        </w:rPr>
        <w:t>Пункт 5 повестки дня.</w:t>
      </w:r>
      <w:r w:rsidRPr="00186CA2">
        <w:rPr>
          <w:i w:val="0"/>
          <w:kern w:val="22"/>
          <w:sz w:val="22"/>
        </w:rPr>
        <w:tab/>
      </w:r>
      <w:bookmarkStart w:id="10" w:name="THIRTEEN"/>
      <w:bookmarkEnd w:id="10"/>
      <w:r w:rsidRPr="00186CA2">
        <w:rPr>
          <w:i w:val="0"/>
          <w:kern w:val="22"/>
          <w:sz w:val="22"/>
        </w:rPr>
        <w:t>Сроки и место проведени</w:t>
      </w:r>
      <w:r w:rsidR="004E6026" w:rsidRPr="00186CA2">
        <w:rPr>
          <w:i w:val="0"/>
          <w:kern w:val="22"/>
          <w:sz w:val="22"/>
        </w:rPr>
        <w:t>я будущих совещаний Конференции </w:t>
      </w:r>
      <w:r w:rsidRPr="00186CA2">
        <w:rPr>
          <w:i w:val="0"/>
          <w:kern w:val="22"/>
          <w:sz w:val="22"/>
        </w:rPr>
        <w:t>Сторон</w:t>
      </w:r>
    </w:p>
    <w:bookmarkEnd w:id="9"/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 соответствии с пунктом 2 правила 4 правил процедуры совещаний Конференция Сторон должна принять решение о дате открытия и продолжительности своих будущих совещаний. В соответствии с правилом 4 и поправками</w:t>
      </w:r>
      <w:r w:rsidR="00CB0D1E">
        <w:rPr>
          <w:kern w:val="22"/>
          <w:sz w:val="22"/>
        </w:rPr>
        <w:t>,</w:t>
      </w:r>
      <w:r w:rsidRPr="00614991">
        <w:rPr>
          <w:kern w:val="22"/>
          <w:sz w:val="22"/>
        </w:rPr>
        <w:t xml:space="preserve"> внесенными на пятом совещании Конференции Сторон</w:t>
      </w:r>
      <w:r w:rsidR="00CB0D1E">
        <w:rPr>
          <w:kern w:val="22"/>
          <w:sz w:val="22"/>
        </w:rPr>
        <w:t>,</w:t>
      </w:r>
      <w:r w:rsidRPr="00614991">
        <w:rPr>
          <w:kern w:val="22"/>
          <w:sz w:val="22"/>
        </w:rPr>
        <w:t xml:space="preserve"> очередные совещания проводятся каждые два года. В своем </w:t>
      </w:r>
      <w:hyperlink r:id="rId21" w:history="1">
        <w:r w:rsidRPr="00614991">
          <w:rPr>
            <w:rStyle w:val="aff"/>
            <w:kern w:val="22"/>
            <w:sz w:val="22"/>
          </w:rPr>
          <w:t>решении XIII/33</w:t>
        </w:r>
      </w:hyperlink>
      <w:r w:rsidRPr="00614991">
        <w:rPr>
          <w:kern w:val="22"/>
          <w:sz w:val="22"/>
        </w:rPr>
        <w:t xml:space="preserve"> Конференци</w:t>
      </w:r>
      <w:r w:rsidR="00B1655E" w:rsidRPr="00614991">
        <w:rPr>
          <w:kern w:val="22"/>
          <w:sz w:val="22"/>
        </w:rPr>
        <w:t>я</w:t>
      </w:r>
      <w:r w:rsidRPr="00614991">
        <w:rPr>
          <w:kern w:val="22"/>
          <w:sz w:val="22"/>
        </w:rPr>
        <w:t xml:space="preserve"> Сторон постановила, что ее 15-е совещание (совместно с десятым совещанием Конференции Сторон, выступающей в качестве совещания Сторон Картахенского протокола, и четвертым совещанием Конференции Сторон, выступающей в качестве совещания Сторон Нагойского протокола) будет проведено в Китае в четвертом квартале 2020 года, а ее 16-е совещание (совместно с 11-м совещанием Конференции Сторон, выступающей в качестве совещания Сторон Картахенского протокола, и пятым совещанием Конференции Сторон, выступающей в качестве совещания Сторон Нагойского протокола) будет проведено в Турции. Конференция Сторон также установила региональную ротацию в отношении назначения председателя. В этой связи заинтересованным сторонам предлагается уведомить Исполнительного секретаря о своих предложениях провести </w:t>
      </w:r>
      <w:r w:rsidR="001F5834" w:rsidRPr="00614991">
        <w:rPr>
          <w:kern w:val="22"/>
          <w:sz w:val="22"/>
        </w:rPr>
        <w:t xml:space="preserve">в своей стране </w:t>
      </w:r>
      <w:r w:rsidRPr="00614991">
        <w:rPr>
          <w:kern w:val="22"/>
          <w:sz w:val="22"/>
        </w:rPr>
        <w:t>17-е совещание Конференции Сторон, а также 12-е совещание Конференции Сторон, выступающей в качестве совещания Сторон Картахенского протокола, и шестое совещание Конференции Сторон, выступающей в качестве совещания Сторон Нагойского протокола.</w:t>
      </w:r>
    </w:p>
    <w:p w:rsidR="008163C8" w:rsidRPr="00CB0D1E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  <w:szCs w:val="22"/>
        </w:rPr>
      </w:pPr>
      <w:bookmarkStart w:id="11" w:name="Item08"/>
      <w:r w:rsidRPr="00CB0D1E">
        <w:rPr>
          <w:sz w:val="22"/>
          <w:szCs w:val="22"/>
        </w:rPr>
        <w:t>Проект решения, подготовленный Исполнительным секретарем, приводится в сборнике проектов решений (</w:t>
      </w:r>
      <w:r w:rsidRPr="00CB0D1E">
        <w:rPr>
          <w:color w:val="000000"/>
          <w:kern w:val="22"/>
          <w:sz w:val="22"/>
          <w:szCs w:val="22"/>
        </w:rPr>
        <w:t>CBD/COP/14/2).</w:t>
      </w:r>
    </w:p>
    <w:p w:rsidR="008471A9" w:rsidRPr="00614991" w:rsidRDefault="00334EAC" w:rsidP="00E12AD6">
      <w:pPr>
        <w:pStyle w:val="Heading2longmultiline"/>
        <w:kinsoku w:val="0"/>
        <w:overflowPunct w:val="0"/>
        <w:autoSpaceDE w:val="0"/>
        <w:autoSpaceDN w:val="0"/>
        <w:ind w:left="3686" w:right="0" w:hanging="2980"/>
        <w:rPr>
          <w:i w:val="0"/>
          <w:kern w:val="22"/>
          <w:sz w:val="22"/>
        </w:rPr>
      </w:pPr>
      <w:r w:rsidRPr="00614991">
        <w:rPr>
          <w:i w:val="0"/>
          <w:kern w:val="22"/>
          <w:sz w:val="22"/>
        </w:rPr>
        <w:t>Пункт 6 повестки дня.</w:t>
      </w:r>
      <w:r w:rsidRPr="00614991">
        <w:rPr>
          <w:i w:val="0"/>
          <w:kern w:val="22"/>
          <w:sz w:val="22"/>
        </w:rPr>
        <w:tab/>
        <w:t>Доклады межсессионных и региональных подготовительных совещаний</w:t>
      </w:r>
    </w:p>
    <w:bookmarkEnd w:id="11"/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 рамках данного пункта повестки дня Председатель проинформирует Конференцию Сторон о совещаниях вспомогательных органов, проводившихся в межсессионный период, и о соответствующих докладах при том понимании, что проистекающие из них вопросы существа будут рассмотрены в рамках соответствующих пунктов повестки дня. В число таких докладов входят следующие:</w:t>
      </w:r>
    </w:p>
    <w:p w:rsidR="00F511A7" w:rsidRPr="00614991" w:rsidRDefault="00334EAC" w:rsidP="00E12AD6">
      <w:pPr>
        <w:pStyle w:val="Para1"/>
        <w:numPr>
          <w:ilvl w:val="1"/>
          <w:numId w:val="18"/>
        </w:numPr>
        <w:tabs>
          <w:tab w:val="clear" w:pos="1571"/>
        </w:tabs>
        <w:kinsoku w:val="0"/>
        <w:overflowPunct w:val="0"/>
        <w:autoSpaceDE w:val="0"/>
        <w:autoSpaceDN w:val="0"/>
        <w:ind w:left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Доклад о работе десятого совещания Специальной межсессионной рабочей группы открытого состава по осуществлению статьи 8 </w:t>
      </w:r>
      <w:proofErr w:type="spellStart"/>
      <w:r w:rsidRPr="00614991">
        <w:rPr>
          <w:kern w:val="22"/>
          <w:sz w:val="22"/>
        </w:rPr>
        <w:t>j</w:t>
      </w:r>
      <w:proofErr w:type="spellEnd"/>
      <w:r w:rsidRPr="00614991">
        <w:rPr>
          <w:kern w:val="22"/>
          <w:sz w:val="22"/>
        </w:rPr>
        <w:t>) и соответствующих положений Конвенции о биологическом разнообразии (</w:t>
      </w:r>
      <w:r w:rsidR="00A53331" w:rsidRPr="00637CDE">
        <w:rPr>
          <w:kern w:val="22"/>
          <w:sz w:val="22"/>
        </w:rPr>
        <w:t>CBD/WG8J/10/11</w:t>
      </w:r>
      <w:r w:rsidRPr="00614991">
        <w:rPr>
          <w:kern w:val="22"/>
          <w:sz w:val="22"/>
        </w:rPr>
        <w:t>);</w:t>
      </w:r>
    </w:p>
    <w:p w:rsidR="00F511A7" w:rsidRPr="00614991" w:rsidRDefault="00334EAC" w:rsidP="00E12AD6">
      <w:pPr>
        <w:pStyle w:val="Para1"/>
        <w:numPr>
          <w:ilvl w:val="1"/>
          <w:numId w:val="18"/>
        </w:numPr>
        <w:tabs>
          <w:tab w:val="clear" w:pos="1571"/>
        </w:tabs>
        <w:kinsoku w:val="0"/>
        <w:overflowPunct w:val="0"/>
        <w:autoSpaceDE w:val="0"/>
        <w:autoSpaceDN w:val="0"/>
        <w:ind w:left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Доклады о работе 21-го и 22-го совещаний Вспомогательного органа по научным, техническим и технологическим консультациям (</w:t>
      </w:r>
      <w:r w:rsidR="00A53331" w:rsidRPr="00637CDE">
        <w:rPr>
          <w:kern w:val="22"/>
          <w:sz w:val="22"/>
        </w:rPr>
        <w:t>CBD/SBSTTA/21/10 и CBD/SBSTTA/22/12</w:t>
      </w:r>
      <w:r w:rsidRPr="00614991">
        <w:rPr>
          <w:kern w:val="22"/>
          <w:sz w:val="22"/>
        </w:rPr>
        <w:t>);</w:t>
      </w:r>
    </w:p>
    <w:p w:rsidR="00F511A7" w:rsidRPr="00637CDE" w:rsidRDefault="00334EAC" w:rsidP="00E12AD6">
      <w:pPr>
        <w:pStyle w:val="Para1"/>
        <w:numPr>
          <w:ilvl w:val="1"/>
          <w:numId w:val="18"/>
        </w:numPr>
        <w:tabs>
          <w:tab w:val="clear" w:pos="1571"/>
        </w:tabs>
        <w:kinsoku w:val="0"/>
        <w:overflowPunct w:val="0"/>
        <w:autoSpaceDE w:val="0"/>
        <w:autoSpaceDN w:val="0"/>
        <w:ind w:left="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</w:rPr>
        <w:t xml:space="preserve">Доклад о работе второго совещания Вспомогательного органа по осуществлению </w:t>
      </w:r>
      <w:r w:rsidRPr="00637CDE">
        <w:rPr>
          <w:kern w:val="22"/>
          <w:sz w:val="22"/>
          <w:szCs w:val="22"/>
        </w:rPr>
        <w:t>(</w:t>
      </w:r>
      <w:r w:rsidR="00A53331" w:rsidRPr="00637CDE">
        <w:rPr>
          <w:rStyle w:val="af3"/>
          <w:snapToGrid/>
          <w:sz w:val="22"/>
          <w:szCs w:val="22"/>
        </w:rPr>
        <w:t>CBD/</w:t>
      </w:r>
      <w:proofErr w:type="spellStart"/>
      <w:r w:rsidR="00A53331" w:rsidRPr="00637CDE">
        <w:rPr>
          <w:rStyle w:val="af3"/>
          <w:snapToGrid/>
          <w:sz w:val="22"/>
          <w:szCs w:val="22"/>
        </w:rPr>
        <w:t>SBI</w:t>
      </w:r>
      <w:proofErr w:type="spellEnd"/>
      <w:r w:rsidR="00A53331" w:rsidRPr="00637CDE">
        <w:rPr>
          <w:rStyle w:val="af3"/>
          <w:snapToGrid/>
          <w:sz w:val="22"/>
          <w:szCs w:val="22"/>
        </w:rPr>
        <w:t>/2/22</w:t>
      </w:r>
      <w:r w:rsidRPr="00637CDE">
        <w:rPr>
          <w:kern w:val="22"/>
          <w:sz w:val="22"/>
          <w:szCs w:val="22"/>
        </w:rPr>
        <w:t>).</w:t>
      </w:r>
    </w:p>
    <w:p w:rsidR="008163C8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>В рамках данного пункта повестки дня Конференция Сторон, возможно, пожелает принять к сведению рекомендацию 21/7 ВОНТТК и постановить не включать в повестку дня Вспомогательного органа на предстоящий двухлетний период ни одного из предлагаемых новых и возникающих вопросов, перечисленных в записке Исполнительного секретаря о новых и возникающих вопросах</w:t>
      </w:r>
      <w:r w:rsidRPr="00614991">
        <w:rPr>
          <w:rStyle w:val="afa"/>
        </w:rPr>
        <w:footnoteReference w:id="2"/>
      </w:r>
      <w:r w:rsidRPr="00614991">
        <w:t>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Региональные группы, возможно, пожелают представить Конференции Сторон доклады о результатах подготовительных совещаний, которые будут проводиться до 14</w:t>
      </w:r>
      <w:r w:rsidR="00D77B9A" w:rsidRPr="00614991">
        <w:rPr>
          <w:kern w:val="22"/>
          <w:sz w:val="22"/>
        </w:rPr>
        <w:t>-</w:t>
      </w:r>
      <w:r w:rsidRPr="00614991">
        <w:rPr>
          <w:kern w:val="22"/>
          <w:sz w:val="22"/>
        </w:rPr>
        <w:t>го совещания Конференции Сторон.</w:t>
      </w:r>
    </w:p>
    <w:p w:rsidR="00B24BA6" w:rsidRPr="00186CA2" w:rsidRDefault="00334EAC" w:rsidP="00E12AD6">
      <w:pPr>
        <w:pStyle w:val="Heading2longmultiline"/>
        <w:tabs>
          <w:tab w:val="clear" w:pos="720"/>
          <w:tab w:val="left" w:pos="851"/>
        </w:tabs>
        <w:kinsoku w:val="0"/>
        <w:overflowPunct w:val="0"/>
        <w:autoSpaceDE w:val="0"/>
        <w:autoSpaceDN w:val="0"/>
        <w:ind w:left="-142" w:right="0" w:firstLine="851"/>
        <w:jc w:val="center"/>
        <w:rPr>
          <w:i w:val="0"/>
          <w:kern w:val="22"/>
          <w:sz w:val="22"/>
        </w:rPr>
      </w:pPr>
      <w:bookmarkStart w:id="12" w:name="Item09"/>
      <w:r w:rsidRPr="00186CA2">
        <w:rPr>
          <w:i w:val="0"/>
          <w:kern w:val="22"/>
          <w:sz w:val="22"/>
        </w:rPr>
        <w:lastRenderedPageBreak/>
        <w:t>Пункт 7 повестки дня.</w:t>
      </w:r>
      <w:r w:rsidRPr="00186CA2">
        <w:rPr>
          <w:i w:val="0"/>
          <w:kern w:val="22"/>
          <w:sz w:val="22"/>
        </w:rPr>
        <w:tab/>
        <w:t>Административное обеспечение Конвенции и бюджет целевых фондов</w:t>
      </w:r>
    </w:p>
    <w:bookmarkEnd w:id="12"/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На рассмотрение Конференции Сторон будет представлен доклад Исполнительного секретаря об административном обеспечении Конвенции, включая бюджет целевы</w:t>
      </w:r>
      <w:r w:rsidR="00B34A82" w:rsidRPr="00614991">
        <w:rPr>
          <w:kern w:val="22"/>
          <w:sz w:val="22"/>
        </w:rPr>
        <w:t>х фондов Конвенции (CBD/COP/14/3</w:t>
      </w:r>
      <w:r w:rsidRPr="00614991">
        <w:rPr>
          <w:kern w:val="22"/>
          <w:sz w:val="22"/>
        </w:rPr>
        <w:t>). Конференции Сторон будет предложено принять доклад к сведению.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 рамках данного пункта повестки дня Конференция Сторон, как ожидается, также примет бюджет программы работы на двухлетний период 2019-2020 годов на основе предлагаемого бюджета, подготовленного Исполнительным секретарем (CBD/COP/14/</w:t>
      </w:r>
      <w:r w:rsidR="00B34A82" w:rsidRPr="00614991">
        <w:rPr>
          <w:kern w:val="22"/>
          <w:sz w:val="22"/>
        </w:rPr>
        <w:t>4</w:t>
      </w:r>
      <w:r w:rsidRPr="00614991">
        <w:rPr>
          <w:kern w:val="22"/>
          <w:sz w:val="22"/>
        </w:rPr>
        <w:t xml:space="preserve">) в соответствии с </w:t>
      </w:r>
      <w:hyperlink r:id="rId22" w:history="1">
        <w:r w:rsidRPr="00614991">
          <w:rPr>
            <w:rStyle w:val="aff"/>
            <w:kern w:val="22"/>
            <w:sz w:val="22"/>
          </w:rPr>
          <w:t>решением XIII/32</w:t>
        </w:r>
      </w:hyperlink>
      <w:r w:rsidRPr="00614991">
        <w:rPr>
          <w:kern w:val="22"/>
          <w:sz w:val="22"/>
        </w:rPr>
        <w:t>. В соответствии с решением XIII/32 Конференция Сторон также рассмотрит в рамках данного пункта повестки дня вопросы, касающиеся финансирования участников из развивающихся стран</w:t>
      </w:r>
      <w:r w:rsidR="00A53331" w:rsidRPr="00614991">
        <w:rPr>
          <w:kern w:val="22"/>
          <w:sz w:val="22"/>
          <w:szCs w:val="22"/>
        </w:rPr>
        <w:t xml:space="preserve">, на основе рекомендации 2/20 </w:t>
      </w:r>
      <w:proofErr w:type="spellStart"/>
      <w:r w:rsidR="00A53331" w:rsidRPr="00614991">
        <w:rPr>
          <w:kern w:val="22"/>
          <w:sz w:val="22"/>
          <w:szCs w:val="22"/>
        </w:rPr>
        <w:t>ВОО</w:t>
      </w:r>
      <w:proofErr w:type="spellEnd"/>
      <w:r w:rsidR="00A53331" w:rsidRPr="00614991">
        <w:rPr>
          <w:kern w:val="22"/>
          <w:sz w:val="22"/>
          <w:szCs w:val="22"/>
        </w:rPr>
        <w:t>. Элементы проекта решения были подготовлены Исполнительным секретарем и приводятся в сборнике решений (</w:t>
      </w:r>
      <w:r w:rsidR="00A53331" w:rsidRPr="00614991">
        <w:rPr>
          <w:color w:val="000000"/>
          <w:kern w:val="22"/>
          <w:sz w:val="22"/>
          <w:szCs w:val="22"/>
        </w:rPr>
        <w:t>CBD/COP/14/2). В</w:t>
      </w:r>
      <w:r w:rsidR="00F1629E">
        <w:rPr>
          <w:color w:val="000000"/>
          <w:kern w:val="22"/>
          <w:sz w:val="22"/>
          <w:szCs w:val="22"/>
        </w:rPr>
        <w:t xml:space="preserve"> проект решения</w:t>
      </w:r>
      <w:r w:rsidR="00F1629E">
        <w:rPr>
          <w:color w:val="000000"/>
          <w:kern w:val="22"/>
          <w:sz w:val="22"/>
          <w:szCs w:val="22"/>
          <w:lang w:val="en-US"/>
        </w:rPr>
        <w:t xml:space="preserve"> </w:t>
      </w:r>
      <w:r w:rsidR="00A53331" w:rsidRPr="00614991">
        <w:rPr>
          <w:color w:val="000000"/>
          <w:kern w:val="22"/>
          <w:sz w:val="22"/>
          <w:szCs w:val="22"/>
        </w:rPr>
        <w:t xml:space="preserve">включены элементы рекомендации 2/20 </w:t>
      </w:r>
      <w:proofErr w:type="spellStart"/>
      <w:r w:rsidR="00A53331" w:rsidRPr="00614991">
        <w:rPr>
          <w:color w:val="000000"/>
          <w:kern w:val="22"/>
          <w:sz w:val="22"/>
          <w:szCs w:val="22"/>
        </w:rPr>
        <w:t>ВОО</w:t>
      </w:r>
      <w:proofErr w:type="spellEnd"/>
      <w:r w:rsidRPr="00614991">
        <w:rPr>
          <w:color w:val="000000"/>
          <w:kern w:val="22"/>
          <w:sz w:val="22"/>
        </w:rPr>
        <w:t>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24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Участники пленарного заседания, возможно, пожелают учредить контактную группу по бюджету для рассмотрения этого пункта повестки дня, исходя из того, что соответствующие совещания Конференции Сторон, </w:t>
      </w:r>
      <w:r w:rsidR="00AF741C" w:rsidRPr="00614991">
        <w:rPr>
          <w:kern w:val="22"/>
          <w:sz w:val="22"/>
        </w:rPr>
        <w:t>выступающей в качестве совещаний</w:t>
      </w:r>
      <w:r w:rsidRPr="00614991">
        <w:rPr>
          <w:kern w:val="22"/>
          <w:sz w:val="22"/>
        </w:rPr>
        <w:t xml:space="preserve"> Сторон Картахенского и Нагойского протоколов, также направят на рассмотрение этой контактной группы бюджеты своих программ работы.</w:t>
      </w:r>
    </w:p>
    <w:p w:rsidR="00F511A7" w:rsidRPr="00614991" w:rsidRDefault="00334EAC" w:rsidP="00E12AD6">
      <w:pPr>
        <w:pStyle w:val="Heading2longmultiline"/>
        <w:kinsoku w:val="0"/>
        <w:overflowPunct w:val="0"/>
        <w:autoSpaceDE w:val="0"/>
        <w:autoSpaceDN w:val="0"/>
        <w:ind w:left="3402" w:right="0" w:hanging="2696"/>
        <w:rPr>
          <w:i w:val="0"/>
          <w:kern w:val="22"/>
          <w:sz w:val="22"/>
        </w:rPr>
      </w:pPr>
      <w:bookmarkStart w:id="13" w:name="Item10"/>
      <w:r w:rsidRPr="00614991">
        <w:rPr>
          <w:i w:val="0"/>
          <w:kern w:val="22"/>
          <w:sz w:val="22"/>
        </w:rPr>
        <w:t>Пункт 8 повестки дня.</w:t>
      </w:r>
      <w:r w:rsidRPr="00614991">
        <w:rPr>
          <w:i w:val="0"/>
          <w:kern w:val="22"/>
          <w:sz w:val="22"/>
        </w:rPr>
        <w:tab/>
        <w:t>Обзор результатов осуществления Конвенции и Стратегического плана в области сохранения и устойчивого использования биоразнообразия на</w:t>
      </w:r>
      <w:r w:rsidR="00D77B9A" w:rsidRPr="00F8766E">
        <w:rPr>
          <w:i w:val="0"/>
          <w:kern w:val="22"/>
          <w:sz w:val="22"/>
        </w:rPr>
        <w:t xml:space="preserve"> </w:t>
      </w:r>
      <w:r w:rsidRPr="00614991">
        <w:rPr>
          <w:i w:val="0"/>
          <w:kern w:val="22"/>
          <w:sz w:val="22"/>
        </w:rPr>
        <w:t>2011-2020 годы</w:t>
      </w:r>
    </w:p>
    <w:p w:rsidR="008163C8" w:rsidRPr="00614991" w:rsidRDefault="00A53331" w:rsidP="00E12AD6">
      <w:pPr>
        <w:pStyle w:val="Heading2longmultiline"/>
        <w:kinsoku w:val="0"/>
        <w:overflowPunct w:val="0"/>
        <w:autoSpaceDE w:val="0"/>
        <w:autoSpaceDN w:val="0"/>
        <w:ind w:left="0" w:right="0" w:firstLine="0"/>
        <w:rPr>
          <w:b w:val="0"/>
          <w:i w:val="0"/>
          <w:snapToGrid w:val="0"/>
          <w:kern w:val="22"/>
          <w:sz w:val="22"/>
          <w:szCs w:val="22"/>
        </w:rPr>
      </w:pPr>
      <w:bookmarkStart w:id="14" w:name="_Toc522023193"/>
      <w:bookmarkEnd w:id="13"/>
      <w:r w:rsidRPr="00614991">
        <w:rPr>
          <w:b w:val="0"/>
          <w:sz w:val="22"/>
          <w:szCs w:val="22"/>
        </w:rPr>
        <w:t>Оценка и обзор прогресса на пути выполнения целевых задач по сохранению и устойчивому использованию биоразнообразия, принятых в Айти, и варианты ускорения прогресса</w:t>
      </w:r>
      <w:bookmarkEnd w:id="14"/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Конференция Сторон в пункте 14 </w:t>
      </w:r>
      <w:hyperlink r:id="rId23" w:history="1">
        <w:r w:rsidRPr="00614991">
          <w:rPr>
            <w:rStyle w:val="aff"/>
            <w:kern w:val="22"/>
            <w:sz w:val="22"/>
          </w:rPr>
          <w:t>решения X/2</w:t>
        </w:r>
      </w:hyperlink>
      <w:r w:rsidRPr="00614991">
        <w:rPr>
          <w:kern w:val="22"/>
          <w:sz w:val="22"/>
        </w:rPr>
        <w:t xml:space="preserve">, напоминая о том, что роль Конференции Сторон заключается в том, чтобы следить за выполнением Конвенции, постановила на будущих совещаниях Конференции Сторон проводить обзор результатов выполнения </w:t>
      </w:r>
      <w:hyperlink r:id="rId24" w:history="1">
        <w:r w:rsidRPr="00614991">
          <w:rPr>
            <w:rStyle w:val="aff"/>
            <w:kern w:val="22"/>
            <w:sz w:val="22"/>
          </w:rPr>
          <w:t>Стратегического плана в области сохранения и устойчивого использования биоразнообразия на 2011-2020 годы</w:t>
        </w:r>
      </w:hyperlink>
      <w:r w:rsidRPr="00614991">
        <w:rPr>
          <w:kern w:val="22"/>
          <w:sz w:val="22"/>
        </w:rPr>
        <w:t>, обмен опытом, актуальным для реализации, и давать указания в отношении способов устранения возникших препятствий. Более того, в соответствии с многолетней программой работы Конференции Сторон на период до 2020 года (</w:t>
      </w:r>
      <w:hyperlink r:id="rId25" w:history="1">
        <w:r w:rsidRPr="00614991">
          <w:rPr>
            <w:rStyle w:val="aff"/>
            <w:kern w:val="22"/>
            <w:sz w:val="22"/>
          </w:rPr>
          <w:t>решение XII/31</w:t>
        </w:r>
      </w:hyperlink>
      <w:r w:rsidRPr="00614991">
        <w:rPr>
          <w:kern w:val="22"/>
          <w:sz w:val="22"/>
        </w:rPr>
        <w:t>) Конференция Сторон проведет промежуточный обзор результатов на 14-м совещании.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jc w:val="both"/>
        <w:rPr>
          <w:kern w:val="22"/>
          <w:sz w:val="22"/>
        </w:rPr>
      </w:pPr>
      <w:bookmarkStart w:id="15" w:name="Item11"/>
      <w:r w:rsidRPr="00614991">
        <w:rPr>
          <w:kern w:val="22"/>
          <w:sz w:val="22"/>
        </w:rPr>
        <w:t xml:space="preserve">В соответствии с </w:t>
      </w:r>
      <w:hyperlink r:id="rId26" w:history="1">
        <w:r w:rsidRPr="00614991">
          <w:rPr>
            <w:rStyle w:val="aff"/>
            <w:kern w:val="22"/>
            <w:sz w:val="22"/>
          </w:rPr>
          <w:t>решением XIII/30</w:t>
        </w:r>
      </w:hyperlink>
      <w:r w:rsidRPr="00614991">
        <w:rPr>
          <w:kern w:val="22"/>
          <w:sz w:val="22"/>
        </w:rPr>
        <w:t xml:space="preserve"> Вспомогательный орган по научным, техническим и технологическим консультациям на своем 22-м совещании </w:t>
      </w:r>
      <w:r w:rsidR="00A53331" w:rsidRPr="00614991">
        <w:rPr>
          <w:kern w:val="22"/>
          <w:sz w:val="22"/>
          <w:szCs w:val="22"/>
        </w:rPr>
        <w:t>рассмотрел</w:t>
      </w:r>
      <w:r w:rsidRPr="00614991">
        <w:rPr>
          <w:kern w:val="22"/>
          <w:sz w:val="22"/>
        </w:rPr>
        <w:t xml:space="preserve"> обновленную научную оценку результатов выполнения целевых задач по сохранению и устойчивому использованию биоразнообразия, принятых в Айти, обращая особое внимание на те задачи, в выполнении которых был достигнут наименьший прогресс, а также на варианты</w:t>
      </w:r>
      <w:r w:rsidR="00A53331" w:rsidRPr="00614991">
        <w:rPr>
          <w:kern w:val="22"/>
          <w:sz w:val="22"/>
          <w:szCs w:val="22"/>
        </w:rPr>
        <w:t xml:space="preserve"> ускорения прогресса</w:t>
      </w:r>
      <w:r w:rsidRPr="00614991">
        <w:rPr>
          <w:kern w:val="22"/>
          <w:sz w:val="22"/>
        </w:rPr>
        <w:t xml:space="preserve"> в достижении этих задач.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 соответствии с </w:t>
      </w:r>
      <w:hyperlink r:id="rId27" w:history="1">
        <w:r w:rsidRPr="00614991">
          <w:rPr>
            <w:rStyle w:val="aff"/>
            <w:kern w:val="22"/>
            <w:sz w:val="22"/>
          </w:rPr>
          <w:t>решением XIII/1</w:t>
        </w:r>
      </w:hyperlink>
      <w:r w:rsidRPr="00614991">
        <w:rPr>
          <w:kern w:val="22"/>
          <w:sz w:val="22"/>
        </w:rPr>
        <w:t xml:space="preserve"> Вспомогательный орган по осуществлению на своем втором совещании </w:t>
      </w:r>
      <w:r w:rsidR="00A53331" w:rsidRPr="00614991">
        <w:rPr>
          <w:kern w:val="22"/>
          <w:sz w:val="22"/>
          <w:szCs w:val="22"/>
        </w:rPr>
        <w:t>рассмотрел</w:t>
      </w:r>
      <w:r w:rsidRPr="00614991">
        <w:rPr>
          <w:kern w:val="22"/>
          <w:sz w:val="22"/>
        </w:rPr>
        <w:t xml:space="preserve"> обновленное обобщение информации, представленной Сторонами, другими правительствами, коренными народами и местными общинами и соответствующими международным организациям, о результатах выполнения Стратегического плана в области сохранения и устойчивого использования биоразнообразия на 2011-2020 годы.</w:t>
      </w:r>
    </w:p>
    <w:p w:rsidR="008163C8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 w:after="24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>Конференции Сторон будет предложено рассмотреть проект решения, приведенный в сборнике проектов решений (</w:t>
      </w:r>
      <w:r w:rsidRPr="00614991">
        <w:rPr>
          <w:color w:val="000000"/>
          <w:kern w:val="22"/>
          <w:sz w:val="22"/>
          <w:szCs w:val="22"/>
        </w:rPr>
        <w:t xml:space="preserve">CBD/COP/14/2), на основе рекомендации </w:t>
      </w:r>
      <w:r w:rsidR="00240F5F">
        <w:rPr>
          <w:color w:val="000000"/>
          <w:kern w:val="22"/>
          <w:sz w:val="22"/>
          <w:szCs w:val="22"/>
        </w:rPr>
        <w:t>22</w:t>
      </w:r>
      <w:r w:rsidRPr="00614991">
        <w:rPr>
          <w:color w:val="000000"/>
          <w:kern w:val="22"/>
          <w:sz w:val="22"/>
          <w:szCs w:val="22"/>
        </w:rPr>
        <w:t xml:space="preserve">/4 ВОНТТК и рекомендации 2/1 </w:t>
      </w:r>
      <w:proofErr w:type="spellStart"/>
      <w:r w:rsidRPr="00614991">
        <w:rPr>
          <w:color w:val="000000"/>
          <w:kern w:val="22"/>
          <w:sz w:val="22"/>
          <w:szCs w:val="22"/>
        </w:rPr>
        <w:t>ВОО</w:t>
      </w:r>
      <w:proofErr w:type="spellEnd"/>
      <w:r w:rsidRPr="00614991">
        <w:rPr>
          <w:color w:val="000000"/>
          <w:kern w:val="22"/>
          <w:sz w:val="22"/>
          <w:szCs w:val="22"/>
        </w:rPr>
        <w:t>, принимая во внимание также обновленные доклады, подготовленные секретариатом (CBD/COP/14/5).</w:t>
      </w:r>
    </w:p>
    <w:p w:rsidR="008C6676" w:rsidRPr="00614991" w:rsidRDefault="00A53331" w:rsidP="00E12AD6">
      <w:pPr>
        <w:pStyle w:val="Para1"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before="160" w:after="240"/>
        <w:jc w:val="both"/>
        <w:rPr>
          <w:i/>
          <w:kern w:val="22"/>
          <w:sz w:val="22"/>
          <w:szCs w:val="22"/>
        </w:rPr>
      </w:pPr>
      <w:r w:rsidRPr="00614991">
        <w:rPr>
          <w:i/>
          <w:iCs/>
          <w:kern w:val="22"/>
          <w:sz w:val="22"/>
          <w:szCs w:val="22"/>
        </w:rPr>
        <w:lastRenderedPageBreak/>
        <w:t>План действий по обеспечению гендерного равенства</w:t>
      </w:r>
    </w:p>
    <w:p w:rsidR="004253DF" w:rsidRPr="00F8766E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jc w:val="both"/>
        <w:rPr>
          <w:kern w:val="22"/>
          <w:sz w:val="22"/>
        </w:rPr>
      </w:pPr>
      <w:r w:rsidRPr="00F8766E">
        <w:rPr>
          <w:kern w:val="22"/>
          <w:sz w:val="22"/>
        </w:rPr>
        <w:t xml:space="preserve">В соответствии с </w:t>
      </w:r>
      <w:hyperlink r:id="rId28" w:history="1">
        <w:r w:rsidRPr="00F8766E">
          <w:rPr>
            <w:rStyle w:val="aff"/>
            <w:kern w:val="22"/>
            <w:sz w:val="22"/>
          </w:rPr>
          <w:t>решением XII/7</w:t>
        </w:r>
      </w:hyperlink>
      <w:r w:rsidRPr="00F8766E">
        <w:rPr>
          <w:kern w:val="22"/>
          <w:sz w:val="22"/>
        </w:rPr>
        <w:t xml:space="preserve"> Вспомогательный орган по осуществлению на своем втором совещании </w:t>
      </w:r>
      <w:r w:rsidR="00A53331" w:rsidRPr="00F8766E">
        <w:rPr>
          <w:kern w:val="22"/>
          <w:sz w:val="22"/>
          <w:szCs w:val="22"/>
        </w:rPr>
        <w:t>рассмотрел</w:t>
      </w:r>
      <w:r w:rsidRPr="00F8766E">
        <w:rPr>
          <w:kern w:val="22"/>
          <w:sz w:val="22"/>
        </w:rPr>
        <w:t xml:space="preserve"> обобщенную информацию о результатах выполнения </w:t>
      </w:r>
      <w:hyperlink r:id="rId29" w:history="1">
        <w:r w:rsidRPr="00F8766E">
          <w:rPr>
            <w:rStyle w:val="aff"/>
            <w:kern w:val="22"/>
            <w:sz w:val="22"/>
          </w:rPr>
          <w:t>Плана действий по обеспечению гендерного равенства на 2015-2020 годы</w:t>
        </w:r>
      </w:hyperlink>
      <w:r w:rsidRPr="00F8766E">
        <w:rPr>
          <w:kern w:val="22"/>
          <w:sz w:val="22"/>
        </w:rPr>
        <w:t>.</w:t>
      </w:r>
    </w:p>
    <w:p w:rsidR="008163C8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before="160" w:after="24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 xml:space="preserve">Конференции Сторон будет </w:t>
      </w:r>
      <w:r w:rsidR="00017698" w:rsidRPr="00614991">
        <w:rPr>
          <w:kern w:val="22"/>
          <w:sz w:val="22"/>
          <w:szCs w:val="22"/>
        </w:rPr>
        <w:t xml:space="preserve">также </w:t>
      </w:r>
      <w:r w:rsidRPr="00614991">
        <w:rPr>
          <w:kern w:val="22"/>
          <w:sz w:val="22"/>
          <w:szCs w:val="22"/>
        </w:rPr>
        <w:t>предложено рассмотреть проект решения по Плану действий по обеспечению гендерного равенства, приведенный в сборнике проектов решений (</w:t>
      </w:r>
      <w:r w:rsidRPr="00614991">
        <w:rPr>
          <w:color w:val="000000"/>
          <w:kern w:val="22"/>
          <w:sz w:val="22"/>
          <w:szCs w:val="22"/>
        </w:rPr>
        <w:t xml:space="preserve">CBD/COP/14/2), на основе рекомендации </w:t>
      </w:r>
      <w:proofErr w:type="spellStart"/>
      <w:r w:rsidR="002332C0" w:rsidRPr="00614991">
        <w:rPr>
          <w:color w:val="000000"/>
          <w:kern w:val="22"/>
          <w:sz w:val="22"/>
          <w:szCs w:val="22"/>
        </w:rPr>
        <w:t>ВОО</w:t>
      </w:r>
      <w:proofErr w:type="spellEnd"/>
      <w:r w:rsidR="002332C0" w:rsidRPr="00614991">
        <w:rPr>
          <w:color w:val="000000"/>
          <w:kern w:val="22"/>
          <w:sz w:val="22"/>
          <w:szCs w:val="22"/>
        </w:rPr>
        <w:t xml:space="preserve"> </w:t>
      </w:r>
      <w:r w:rsidRPr="00614991">
        <w:rPr>
          <w:color w:val="000000"/>
          <w:kern w:val="22"/>
          <w:sz w:val="22"/>
          <w:szCs w:val="22"/>
        </w:rPr>
        <w:t xml:space="preserve">2/1, </w:t>
      </w:r>
      <w:r w:rsidR="00DA1954">
        <w:rPr>
          <w:color w:val="000000"/>
          <w:kern w:val="22"/>
          <w:sz w:val="22"/>
          <w:szCs w:val="22"/>
        </w:rPr>
        <w:t>раздел</w:t>
      </w:r>
      <w:r w:rsidRPr="00614991">
        <w:rPr>
          <w:color w:val="000000"/>
          <w:kern w:val="22"/>
          <w:sz w:val="22"/>
          <w:szCs w:val="22"/>
        </w:rPr>
        <w:t xml:space="preserve"> В.</w:t>
      </w:r>
    </w:p>
    <w:p w:rsidR="00BE6C11" w:rsidRPr="00DC7701" w:rsidRDefault="00334EAC" w:rsidP="00E12AD6">
      <w:pPr>
        <w:keepNext/>
        <w:tabs>
          <w:tab w:val="left" w:pos="900"/>
        </w:tabs>
        <w:kinsoku w:val="0"/>
        <w:overflowPunct w:val="0"/>
        <w:autoSpaceDE w:val="0"/>
        <w:autoSpaceDN w:val="0"/>
        <w:spacing w:before="120" w:after="160"/>
        <w:jc w:val="center"/>
        <w:rPr>
          <w:b/>
          <w:snapToGrid w:val="0"/>
          <w:kern w:val="22"/>
          <w:sz w:val="22"/>
          <w:szCs w:val="22"/>
        </w:rPr>
      </w:pPr>
      <w:bookmarkStart w:id="16" w:name="Item12"/>
      <w:bookmarkEnd w:id="15"/>
      <w:r w:rsidRPr="00614991">
        <w:rPr>
          <w:b/>
          <w:kern w:val="22"/>
          <w:sz w:val="22"/>
        </w:rPr>
        <w:t>Пункт 9 повестки дня.</w:t>
      </w:r>
      <w:r w:rsidRPr="00614991">
        <w:rPr>
          <w:b/>
          <w:kern w:val="22"/>
          <w:sz w:val="22"/>
        </w:rPr>
        <w:tab/>
        <w:t>Мобилизация ресурсов и механизм финансирования</w:t>
      </w:r>
    </w:p>
    <w:p w:rsidR="00BE6C11" w:rsidRPr="00614991" w:rsidRDefault="00A53331" w:rsidP="00E12AD6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rPr>
          <w:i/>
          <w:kern w:val="22"/>
          <w:sz w:val="22"/>
        </w:rPr>
      </w:pPr>
      <w:r w:rsidRPr="00614991">
        <w:rPr>
          <w:i/>
          <w:iCs/>
          <w:kern w:val="22"/>
          <w:sz w:val="22"/>
          <w:szCs w:val="22"/>
        </w:rPr>
        <w:t>Мобилизация ресурсов: обновленный</w:t>
      </w:r>
      <w:r w:rsidR="00334EAC" w:rsidRPr="00614991">
        <w:rPr>
          <w:i/>
          <w:kern w:val="22"/>
          <w:sz w:val="22"/>
        </w:rPr>
        <w:t xml:space="preserve"> анализ </w:t>
      </w:r>
      <w:r w:rsidRPr="00614991">
        <w:rPr>
          <w:i/>
          <w:iCs/>
          <w:kern w:val="22"/>
          <w:sz w:val="22"/>
          <w:szCs w:val="22"/>
        </w:rPr>
        <w:t>финансов</w:t>
      </w:r>
      <w:r w:rsidR="00017698" w:rsidRPr="00614991">
        <w:rPr>
          <w:i/>
          <w:iCs/>
          <w:kern w:val="22"/>
          <w:sz w:val="22"/>
          <w:szCs w:val="22"/>
        </w:rPr>
        <w:t>ых</w:t>
      </w:r>
      <w:r w:rsidRPr="00614991">
        <w:rPr>
          <w:i/>
          <w:iCs/>
          <w:kern w:val="22"/>
          <w:sz w:val="22"/>
          <w:szCs w:val="22"/>
        </w:rPr>
        <w:t xml:space="preserve"> отчет</w:t>
      </w:r>
      <w:r w:rsidR="00017698" w:rsidRPr="00614991">
        <w:rPr>
          <w:i/>
          <w:iCs/>
          <w:kern w:val="22"/>
          <w:sz w:val="22"/>
          <w:szCs w:val="22"/>
        </w:rPr>
        <w:t>ов</w:t>
      </w:r>
      <w:r w:rsidR="00334EAC" w:rsidRPr="00614991">
        <w:rPr>
          <w:i/>
          <w:kern w:val="22"/>
          <w:sz w:val="22"/>
        </w:rPr>
        <w:t>, включая методологические подходы</w:t>
      </w:r>
    </w:p>
    <w:p w:rsidR="00BE6C11" w:rsidRPr="00614991" w:rsidRDefault="00334EAC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before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На своем 13-м совещании Конференция Сторон приняла к сведению результаты выполнения целевых задач по мобилизации ресурсов, утвержденных в </w:t>
      </w:r>
      <w:hyperlink r:id="rId30" w:history="1">
        <w:r w:rsidRPr="00614991">
          <w:rPr>
            <w:rStyle w:val="aff"/>
            <w:kern w:val="22"/>
            <w:sz w:val="22"/>
          </w:rPr>
          <w:t>решении XII/3</w:t>
        </w:r>
      </w:hyperlink>
      <w:r w:rsidRPr="00614991">
        <w:rPr>
          <w:kern w:val="22"/>
          <w:sz w:val="22"/>
        </w:rPr>
        <w:t>, но с озабоченностью отметила недостаточный объем</w:t>
      </w:r>
      <w:r w:rsidR="00767C14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информации, представленн</w:t>
      </w:r>
      <w:r w:rsidR="006B4FDD" w:rsidRPr="00614991">
        <w:rPr>
          <w:kern w:val="22"/>
          <w:sz w:val="22"/>
        </w:rPr>
        <w:t>ый</w:t>
      </w:r>
      <w:r w:rsidRPr="00614991">
        <w:rPr>
          <w:kern w:val="22"/>
          <w:sz w:val="22"/>
        </w:rPr>
        <w:t xml:space="preserve"> Сторонами в структуре представления финансовой отчетности, что ограничивает базу для проведения всесторонней оценки результатов. Сторонам было настоятельно рекомендовано активизировать усилия для достижения целей, а Сторонам, которые еще не сделали этого, представить исходную информацию и сведения о результатах в достижении целей.</w:t>
      </w:r>
    </w:p>
    <w:p w:rsidR="00BE6C11" w:rsidRPr="00614991" w:rsidRDefault="00334EAC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before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Вспомогательный орган по осуществлению на своем втором совещании </w:t>
      </w:r>
      <w:r w:rsidR="00A53331" w:rsidRPr="00614991">
        <w:rPr>
          <w:kern w:val="22"/>
          <w:sz w:val="22"/>
          <w:szCs w:val="22"/>
        </w:rPr>
        <w:t>рассмотрел</w:t>
      </w:r>
      <w:r w:rsidRPr="00614991">
        <w:rPr>
          <w:kern w:val="22"/>
          <w:sz w:val="22"/>
        </w:rPr>
        <w:t xml:space="preserve"> оценку проделанной работы и обновленный доклад о результатах выполнения целевых показателей, а также анализ различий между методологическими подходами</w:t>
      </w:r>
      <w:r w:rsidR="00A53331" w:rsidRPr="00614991">
        <w:rPr>
          <w:kern w:val="22"/>
          <w:sz w:val="22"/>
          <w:szCs w:val="22"/>
        </w:rPr>
        <w:t xml:space="preserve"> и подготовил проект решения по этому вопросу для рассмотрения Конференцией Сторон</w:t>
      </w:r>
      <w:r w:rsidRPr="00614991">
        <w:rPr>
          <w:kern w:val="22"/>
          <w:sz w:val="22"/>
        </w:rPr>
        <w:t>.</w:t>
      </w:r>
    </w:p>
    <w:p w:rsidR="008163C8" w:rsidRPr="00614991" w:rsidRDefault="00A53331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before="160"/>
        <w:jc w:val="both"/>
        <w:rPr>
          <w:iCs/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>Вспомогательный орган также настоятельно призвал все Стороны приложить больше усилий для достижения целевых задач, призвал Стороны, которые еще не сделали этого, представить необходимую исходную информацию и сообщить о результатах в сопоставлении с целевыми задачами по мобилизации ресурсов в период до 2015 года, и поручил Исполнительному секретарю подготовить обновленный анализ для рассмотрения Конференцией Сторон на ее 14-м совещании.</w:t>
      </w:r>
    </w:p>
    <w:p w:rsidR="008163C8" w:rsidRPr="00614991" w:rsidRDefault="00A53331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before="160" w:after="24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 xml:space="preserve">В рамках </w:t>
      </w:r>
      <w:r w:rsidR="006302C8" w:rsidRPr="00614991">
        <w:rPr>
          <w:kern w:val="22"/>
          <w:sz w:val="22"/>
          <w:szCs w:val="22"/>
        </w:rPr>
        <w:t xml:space="preserve">настоящего </w:t>
      </w:r>
      <w:r w:rsidRPr="00614991">
        <w:rPr>
          <w:kern w:val="22"/>
          <w:sz w:val="22"/>
          <w:szCs w:val="22"/>
        </w:rPr>
        <w:t xml:space="preserve">пункта повестки дня Конференции Сторон будет предложено рассмотреть проект решения, вытекающий из рекомендации 2/6 </w:t>
      </w:r>
      <w:proofErr w:type="spellStart"/>
      <w:r w:rsidRPr="00614991">
        <w:rPr>
          <w:kern w:val="22"/>
          <w:sz w:val="22"/>
          <w:szCs w:val="22"/>
        </w:rPr>
        <w:t>ВОО</w:t>
      </w:r>
      <w:proofErr w:type="spellEnd"/>
      <w:r w:rsidRPr="00614991">
        <w:rPr>
          <w:kern w:val="22"/>
          <w:sz w:val="22"/>
          <w:szCs w:val="22"/>
        </w:rPr>
        <w:t xml:space="preserve">, приведенный в сборнике проектов решений (CBD/COP/14/2), принимая во внимание </w:t>
      </w:r>
      <w:r w:rsidRPr="00614991">
        <w:rPr>
          <w:color w:val="000000"/>
          <w:kern w:val="22"/>
          <w:sz w:val="22"/>
          <w:szCs w:val="22"/>
        </w:rPr>
        <w:t xml:space="preserve">обновленную </w:t>
      </w:r>
      <w:bookmarkStart w:id="17" w:name="_Hlk522197443"/>
      <w:r w:rsidRPr="00614991">
        <w:rPr>
          <w:color w:val="000000"/>
          <w:kern w:val="22"/>
          <w:sz w:val="22"/>
          <w:szCs w:val="22"/>
        </w:rPr>
        <w:t xml:space="preserve">информацию и анализ, </w:t>
      </w:r>
      <w:bookmarkEnd w:id="17"/>
      <w:r w:rsidRPr="00614991">
        <w:rPr>
          <w:color w:val="000000"/>
          <w:kern w:val="22"/>
          <w:sz w:val="22"/>
          <w:szCs w:val="22"/>
        </w:rPr>
        <w:t>подготовленные Исполнительным секретарем (</w:t>
      </w:r>
      <w:r w:rsidR="002332C0" w:rsidRPr="007036F9">
        <w:rPr>
          <w:kern w:val="22"/>
          <w:sz w:val="22"/>
          <w:szCs w:val="22"/>
          <w:lang w:val="en-GB"/>
        </w:rPr>
        <w:t>CBD</w:t>
      </w:r>
      <w:r w:rsidR="002332C0" w:rsidRPr="002332C0">
        <w:rPr>
          <w:kern w:val="22"/>
          <w:sz w:val="22"/>
          <w:szCs w:val="22"/>
        </w:rPr>
        <w:t>/</w:t>
      </w:r>
      <w:r w:rsidR="002332C0" w:rsidRPr="007036F9">
        <w:rPr>
          <w:kern w:val="22"/>
          <w:sz w:val="22"/>
          <w:szCs w:val="22"/>
          <w:lang w:val="en-GB"/>
        </w:rPr>
        <w:t>COP</w:t>
      </w:r>
      <w:r w:rsidR="002332C0" w:rsidRPr="002332C0">
        <w:rPr>
          <w:kern w:val="22"/>
          <w:sz w:val="22"/>
          <w:szCs w:val="22"/>
        </w:rPr>
        <w:t>/14/6</w:t>
      </w:r>
      <w:r w:rsidRPr="00614991">
        <w:rPr>
          <w:color w:val="000000"/>
          <w:kern w:val="22"/>
          <w:sz w:val="22"/>
          <w:szCs w:val="22"/>
        </w:rPr>
        <w:t>).</w:t>
      </w:r>
    </w:p>
    <w:p w:rsidR="00BE6C11" w:rsidRPr="00614991" w:rsidRDefault="00A53331" w:rsidP="00E12AD6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spacing w:after="160"/>
        <w:jc w:val="both"/>
        <w:rPr>
          <w:i/>
          <w:kern w:val="22"/>
          <w:sz w:val="22"/>
        </w:rPr>
      </w:pPr>
      <w:r w:rsidRPr="00614991">
        <w:rPr>
          <w:i/>
          <w:iCs/>
          <w:kern w:val="22"/>
          <w:sz w:val="22"/>
          <w:szCs w:val="22"/>
        </w:rPr>
        <w:t>Гарантии</w:t>
      </w:r>
      <w:r w:rsidR="00334EAC" w:rsidRPr="00614991">
        <w:rPr>
          <w:i/>
          <w:kern w:val="22"/>
          <w:sz w:val="22"/>
        </w:rPr>
        <w:t xml:space="preserve"> защищенности в механизмах финансирования биоразнообразия</w:t>
      </w:r>
    </w:p>
    <w:p w:rsidR="00BE6C11" w:rsidRPr="00614991" w:rsidRDefault="007A2FDE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after="160"/>
        <w:jc w:val="both"/>
        <w:rPr>
          <w:kern w:val="22"/>
          <w:sz w:val="22"/>
        </w:rPr>
      </w:pPr>
      <w:r w:rsidRPr="00DC7701">
        <w:rPr>
          <w:szCs w:val="22"/>
        </w:rPr>
        <w:t xml:space="preserve">В </w:t>
      </w:r>
      <w:hyperlink r:id="rId31" w:history="1">
        <w:r w:rsidRPr="00614991">
          <w:rPr>
            <w:rStyle w:val="aff"/>
            <w:kern w:val="22"/>
            <w:sz w:val="22"/>
          </w:rPr>
          <w:t>решении XII/3</w:t>
        </w:r>
      </w:hyperlink>
      <w:r w:rsidRPr="00614991">
        <w:rPr>
          <w:kern w:val="22"/>
          <w:sz w:val="22"/>
        </w:rPr>
        <w:t xml:space="preserve"> Конференция Сторон приняла добровольные руководящие указания о гарантиях защищенности в механизмах финансирования биоразнообразия и настоятельно призвала Стороны, другие правительства, деловые организации и другие субъекты деятельности </w:t>
      </w:r>
      <w:r w:rsidR="006302C8" w:rsidRPr="00614991">
        <w:rPr>
          <w:kern w:val="22"/>
          <w:sz w:val="22"/>
          <w:szCs w:val="22"/>
        </w:rPr>
        <w:t>учитывать</w:t>
      </w:r>
      <w:r w:rsidRPr="00614991">
        <w:rPr>
          <w:kern w:val="22"/>
          <w:sz w:val="22"/>
        </w:rPr>
        <w:t xml:space="preserve"> добровольные руководящие указания при отборе, разработке и внедрении механизмов финансирования биоразнообразия и при разработке гарантий защищенности, конкретно предназначенных для таких механизмов, в целях эффективного использования их положительного воздействия и предотвращения или смягчения отрицательного воздействия. В соответствии с этим решением, а также</w:t>
      </w:r>
      <w:r w:rsidR="00D43350" w:rsidRPr="00614991">
        <w:rPr>
          <w:kern w:val="22"/>
          <w:sz w:val="22"/>
        </w:rPr>
        <w:t xml:space="preserve"> </w:t>
      </w:r>
      <w:hyperlink r:id="rId32" w:history="1">
        <w:r w:rsidRPr="00614991">
          <w:rPr>
            <w:rStyle w:val="aff"/>
            <w:kern w:val="22"/>
            <w:sz w:val="22"/>
          </w:rPr>
          <w:t>решением XIII/20</w:t>
        </w:r>
      </w:hyperlink>
      <w:r w:rsidR="00D447BE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Исполнительный секретарь выпустил</w:t>
      </w:r>
      <w:r w:rsidR="00137EDE" w:rsidRPr="00614991">
        <w:rPr>
          <w:kern w:val="22"/>
          <w:sz w:val="22"/>
        </w:rPr>
        <w:t>а</w:t>
      </w:r>
      <w:r w:rsidRPr="00614991">
        <w:rPr>
          <w:kern w:val="22"/>
          <w:sz w:val="22"/>
        </w:rPr>
        <w:t xml:space="preserve"> документ с анализом информации по </w:t>
      </w:r>
      <w:r w:rsidR="00A53331" w:rsidRPr="00614991">
        <w:rPr>
          <w:kern w:val="22"/>
          <w:sz w:val="22"/>
          <w:szCs w:val="22"/>
        </w:rPr>
        <w:t>это</w:t>
      </w:r>
      <w:r w:rsidR="006302C8" w:rsidRPr="00614991">
        <w:rPr>
          <w:kern w:val="22"/>
          <w:sz w:val="22"/>
          <w:szCs w:val="22"/>
        </w:rPr>
        <w:t>му вопросу</w:t>
      </w:r>
      <w:r w:rsidRPr="00614991">
        <w:rPr>
          <w:kern w:val="22"/>
          <w:sz w:val="22"/>
        </w:rPr>
        <w:t xml:space="preserve">, предоставленной Сторонами и другими участниками, для рассмотрения Специальной рабочей группой открытого состава по осуществлению статьи 8 </w:t>
      </w:r>
      <w:proofErr w:type="spellStart"/>
      <w:r w:rsidRPr="00614991">
        <w:rPr>
          <w:kern w:val="22"/>
          <w:sz w:val="22"/>
        </w:rPr>
        <w:t>j</w:t>
      </w:r>
      <w:proofErr w:type="spellEnd"/>
      <w:r w:rsidRPr="00614991">
        <w:rPr>
          <w:kern w:val="22"/>
          <w:sz w:val="22"/>
        </w:rPr>
        <w:t xml:space="preserve">) и соответствующих положений Конвенции на ее 10-м совещании </w:t>
      </w:r>
      <w:r w:rsidR="00A53331" w:rsidRPr="00614991">
        <w:rPr>
          <w:kern w:val="22"/>
          <w:sz w:val="22"/>
          <w:szCs w:val="22"/>
        </w:rPr>
        <w:t>и в соответствии с</w:t>
      </w:r>
      <w:r w:rsidR="006B28A7" w:rsidRPr="00614991">
        <w:rPr>
          <w:kern w:val="22"/>
          <w:sz w:val="22"/>
          <w:szCs w:val="22"/>
        </w:rPr>
        <w:t xml:space="preserve"> требованиями</w:t>
      </w:r>
      <w:r w:rsidR="004F25F1">
        <w:rPr>
          <w:kern w:val="22"/>
          <w:sz w:val="22"/>
          <w:szCs w:val="22"/>
        </w:rPr>
        <w:t xml:space="preserve"> </w:t>
      </w:r>
      <w:r w:rsidR="006B28A7" w:rsidRPr="00614991">
        <w:rPr>
          <w:kern w:val="22"/>
          <w:sz w:val="22"/>
          <w:szCs w:val="22"/>
        </w:rPr>
        <w:t xml:space="preserve">Рабочей группы в </w:t>
      </w:r>
      <w:hyperlink r:id="rId33" w:history="1">
        <w:r w:rsidR="00A53331" w:rsidRPr="00614991">
          <w:rPr>
            <w:rStyle w:val="aff"/>
            <w:kern w:val="22"/>
            <w:sz w:val="22"/>
            <w:szCs w:val="22"/>
          </w:rPr>
          <w:t>рекомендаци</w:t>
        </w:r>
        <w:r w:rsidR="006B28A7" w:rsidRPr="00614991">
          <w:rPr>
            <w:rStyle w:val="aff"/>
            <w:kern w:val="22"/>
            <w:sz w:val="22"/>
            <w:szCs w:val="22"/>
          </w:rPr>
          <w:t>и</w:t>
        </w:r>
        <w:r w:rsidR="00A53331" w:rsidRPr="00614991">
          <w:rPr>
            <w:rStyle w:val="aff"/>
            <w:kern w:val="22"/>
            <w:sz w:val="22"/>
            <w:szCs w:val="22"/>
          </w:rPr>
          <w:t xml:space="preserve"> </w:t>
        </w:r>
        <w:r w:rsidRPr="00614991">
          <w:rPr>
            <w:rStyle w:val="aff"/>
            <w:kern w:val="22"/>
            <w:sz w:val="22"/>
          </w:rPr>
          <w:t>10/</w:t>
        </w:r>
        <w:r w:rsidR="00A53331" w:rsidRPr="00614991">
          <w:rPr>
            <w:rStyle w:val="aff"/>
            <w:kern w:val="22"/>
            <w:sz w:val="22"/>
            <w:szCs w:val="22"/>
          </w:rPr>
          <w:t>4</w:t>
        </w:r>
      </w:hyperlink>
      <w:r w:rsidRPr="00614991">
        <w:rPr>
          <w:kern w:val="22"/>
          <w:sz w:val="22"/>
        </w:rPr>
        <w:t xml:space="preserve"> впоследствии обновил</w:t>
      </w:r>
      <w:r w:rsidR="00175654" w:rsidRPr="00614991">
        <w:rPr>
          <w:kern w:val="22"/>
          <w:sz w:val="22"/>
        </w:rPr>
        <w:t>а</w:t>
      </w:r>
      <w:r w:rsidRPr="00614991">
        <w:rPr>
          <w:kern w:val="22"/>
          <w:sz w:val="22"/>
        </w:rPr>
        <w:t xml:space="preserve"> документ с учетом замечаний, </w:t>
      </w:r>
      <w:r w:rsidRPr="00614991">
        <w:rPr>
          <w:kern w:val="22"/>
          <w:sz w:val="22"/>
        </w:rPr>
        <w:lastRenderedPageBreak/>
        <w:t>сделанных в ходе коллегиального обзора, для рассмотрения Вспомогательным органом по осуществлению на его втором совещании.</w:t>
      </w:r>
    </w:p>
    <w:p w:rsidR="008163C8" w:rsidRPr="00614991" w:rsidRDefault="00A53331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after="16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 xml:space="preserve">В рамках </w:t>
      </w:r>
      <w:r w:rsidR="006B28A7" w:rsidRPr="00614991">
        <w:rPr>
          <w:kern w:val="22"/>
          <w:sz w:val="22"/>
          <w:szCs w:val="22"/>
        </w:rPr>
        <w:t xml:space="preserve">настоящего </w:t>
      </w:r>
      <w:r w:rsidRPr="00614991">
        <w:rPr>
          <w:kern w:val="22"/>
          <w:sz w:val="22"/>
          <w:szCs w:val="22"/>
        </w:rPr>
        <w:t xml:space="preserve">пункта повестки дня Конференции Сторон также будет предложено рассмотреть проект решения, вытекающий из рекомендации 2/17 </w:t>
      </w:r>
      <w:proofErr w:type="spellStart"/>
      <w:r w:rsidRPr="00614991">
        <w:rPr>
          <w:kern w:val="22"/>
          <w:sz w:val="22"/>
          <w:szCs w:val="22"/>
        </w:rPr>
        <w:t>ВОО</w:t>
      </w:r>
      <w:proofErr w:type="spellEnd"/>
      <w:r w:rsidRPr="00614991">
        <w:rPr>
          <w:kern w:val="22"/>
          <w:sz w:val="22"/>
          <w:szCs w:val="22"/>
        </w:rPr>
        <w:t>, приведенный в сборнике проектов решений (CBD/COP/14/2).</w:t>
      </w:r>
    </w:p>
    <w:p w:rsidR="008163C8" w:rsidRPr="00614991" w:rsidRDefault="00A53331" w:rsidP="00E12AD6">
      <w:pPr>
        <w:pStyle w:val="sub-item"/>
        <w:keepLines/>
        <w:ind w:firstLine="0"/>
        <w:rPr>
          <w:b w:val="0"/>
          <w:i/>
        </w:rPr>
      </w:pPr>
      <w:bookmarkStart w:id="18" w:name="_Toc522023198"/>
      <w:r w:rsidRPr="00614991">
        <w:rPr>
          <w:b w:val="0"/>
          <w:bCs w:val="0"/>
          <w:i/>
        </w:rPr>
        <w:t>Методологические указания, касающиеся вклада коренных народов и местных общин</w:t>
      </w:r>
      <w:bookmarkEnd w:id="18"/>
    </w:p>
    <w:p w:rsidR="008163C8" w:rsidRPr="00CB0D1E" w:rsidRDefault="00430D29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after="160"/>
        <w:jc w:val="both"/>
        <w:rPr>
          <w:iCs/>
          <w:kern w:val="22"/>
          <w:sz w:val="22"/>
          <w:szCs w:val="22"/>
        </w:rPr>
      </w:pPr>
      <w:r w:rsidRPr="00614991">
        <w:rPr>
          <w:kern w:val="22"/>
          <w:sz w:val="22"/>
        </w:rPr>
        <w:t xml:space="preserve">В </w:t>
      </w:r>
      <w:hyperlink r:id="rId34" w:history="1">
        <w:r w:rsidRPr="00614991">
          <w:rPr>
            <w:rStyle w:val="aff"/>
            <w:kern w:val="22"/>
            <w:sz w:val="22"/>
          </w:rPr>
          <w:t>решении XIII/20</w:t>
        </w:r>
      </w:hyperlink>
      <w:r w:rsidRPr="00614991">
        <w:rPr>
          <w:kern w:val="22"/>
          <w:sz w:val="22"/>
        </w:rPr>
        <w:t xml:space="preserve"> Конференция Сторон рассмотрела роль коллективных действий, включая действия коренных народов и местных общин, и нерыночных подходов к мобилизации ресурсов для достижения целей Конвенции и приветствовала руководящие принципы оценки вклада коллективных действий коренных народов и местных общин. </w:t>
      </w:r>
      <w:r w:rsidR="00A53331" w:rsidRPr="00614991">
        <w:rPr>
          <w:kern w:val="22"/>
          <w:sz w:val="22"/>
          <w:szCs w:val="22"/>
        </w:rPr>
        <w:t xml:space="preserve">Конференция Сторон поручила Исполнительному секретарю собрать и проанализировать информацию, представленную Сторонами по этому вопросу, и разработать элементы методологического руководства по выявлению, мониторингу и оценке вклада коренных народов и местных общин в выполнение Стратегического плана в области биоразнообразия на 2011-2020 годы и целевых задач по сохранению и устойчивому использованию биоразнообразия, принятых в Айти. Был выпущен документ для рассмотрения Специальной рабочей группой открытого состава по осуществлению статьи 8 </w:t>
      </w:r>
      <w:proofErr w:type="spellStart"/>
      <w:r w:rsidR="00A53331" w:rsidRPr="00614991">
        <w:rPr>
          <w:kern w:val="22"/>
          <w:sz w:val="22"/>
          <w:szCs w:val="22"/>
        </w:rPr>
        <w:t>j</w:t>
      </w:r>
      <w:proofErr w:type="spellEnd"/>
      <w:r w:rsidR="00A53331" w:rsidRPr="00614991">
        <w:rPr>
          <w:kern w:val="22"/>
          <w:sz w:val="22"/>
          <w:szCs w:val="22"/>
        </w:rPr>
        <w:t xml:space="preserve">) на ее десятом совещании, который в соответствии с </w:t>
      </w:r>
      <w:r w:rsidR="006B28A7" w:rsidRPr="00614991">
        <w:rPr>
          <w:kern w:val="22"/>
          <w:sz w:val="22"/>
          <w:szCs w:val="22"/>
        </w:rPr>
        <w:t>требованиями</w:t>
      </w:r>
      <w:r w:rsidR="004F25F1">
        <w:rPr>
          <w:kern w:val="22"/>
          <w:sz w:val="22"/>
          <w:szCs w:val="22"/>
        </w:rPr>
        <w:t xml:space="preserve"> </w:t>
      </w:r>
      <w:r w:rsidR="006B28A7" w:rsidRPr="00614991">
        <w:rPr>
          <w:kern w:val="22"/>
          <w:sz w:val="22"/>
          <w:szCs w:val="22"/>
        </w:rPr>
        <w:t>Рабочей группы в</w:t>
      </w:r>
      <w:r w:rsidR="006B28A7" w:rsidRPr="00614991">
        <w:rPr>
          <w:kern w:val="22"/>
          <w:sz w:val="22"/>
          <w:szCs w:val="22"/>
          <w:u w:val="single"/>
        </w:rPr>
        <w:t xml:space="preserve"> </w:t>
      </w:r>
      <w:hyperlink r:id="rId35" w:history="1">
        <w:r w:rsidR="00A53331" w:rsidRPr="009F6C34">
          <w:rPr>
            <w:rStyle w:val="aff"/>
            <w:kern w:val="22"/>
            <w:sz w:val="22"/>
            <w:szCs w:val="22"/>
          </w:rPr>
          <w:t>рекомендаци</w:t>
        </w:r>
        <w:r w:rsidR="006B28A7" w:rsidRPr="009F6C34">
          <w:rPr>
            <w:rStyle w:val="aff"/>
            <w:kern w:val="22"/>
            <w:sz w:val="22"/>
            <w:szCs w:val="22"/>
          </w:rPr>
          <w:t>и</w:t>
        </w:r>
        <w:r w:rsidR="00A53331" w:rsidRPr="009F6C34">
          <w:rPr>
            <w:rStyle w:val="aff"/>
            <w:kern w:val="22"/>
            <w:sz w:val="22"/>
            <w:szCs w:val="22"/>
          </w:rPr>
          <w:t xml:space="preserve"> 10/4</w:t>
        </w:r>
      </w:hyperlink>
      <w:r w:rsidR="00A53331" w:rsidRPr="00614991">
        <w:t xml:space="preserve"> </w:t>
      </w:r>
      <w:r w:rsidR="00A53331" w:rsidRPr="00CB0D1E">
        <w:rPr>
          <w:sz w:val="22"/>
          <w:szCs w:val="22"/>
        </w:rPr>
        <w:t>был впоследствии обновлен с учетом замечаний, сделанных в ходе коллегиального обзора, для рассмотрения Вспомогательным органом по осуществлению на его втором совещании.</w:t>
      </w:r>
    </w:p>
    <w:p w:rsidR="008163C8" w:rsidRPr="00240F5F" w:rsidRDefault="00A53331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after="160"/>
        <w:jc w:val="both"/>
        <w:rPr>
          <w:kern w:val="22"/>
          <w:sz w:val="22"/>
          <w:szCs w:val="22"/>
        </w:rPr>
      </w:pPr>
      <w:r w:rsidRPr="00240F5F">
        <w:rPr>
          <w:kern w:val="22"/>
          <w:sz w:val="22"/>
          <w:szCs w:val="22"/>
        </w:rPr>
        <w:t xml:space="preserve">В рамках </w:t>
      </w:r>
      <w:r w:rsidR="006B28A7" w:rsidRPr="00240F5F">
        <w:rPr>
          <w:kern w:val="22"/>
          <w:sz w:val="22"/>
          <w:szCs w:val="22"/>
        </w:rPr>
        <w:t xml:space="preserve">настоящего </w:t>
      </w:r>
      <w:r w:rsidRPr="00240F5F">
        <w:rPr>
          <w:kern w:val="22"/>
          <w:sz w:val="22"/>
          <w:szCs w:val="22"/>
        </w:rPr>
        <w:t xml:space="preserve">пункта повестки дня Конференции Сторон также будет предложено рассмотреть проект решения, вытекающий из рекомендации 2/18 </w:t>
      </w:r>
      <w:proofErr w:type="spellStart"/>
      <w:r w:rsidRPr="00240F5F">
        <w:rPr>
          <w:kern w:val="22"/>
          <w:sz w:val="22"/>
          <w:szCs w:val="22"/>
        </w:rPr>
        <w:t>ВОО</w:t>
      </w:r>
      <w:proofErr w:type="spellEnd"/>
      <w:r w:rsidRPr="00240F5F">
        <w:rPr>
          <w:kern w:val="22"/>
          <w:sz w:val="22"/>
          <w:szCs w:val="22"/>
        </w:rPr>
        <w:t>, приведенный в сборнике проектов решений (</w:t>
      </w:r>
      <w:r w:rsidRPr="00CB0D1E">
        <w:rPr>
          <w:kern w:val="22"/>
          <w:sz w:val="22"/>
          <w:szCs w:val="22"/>
          <w:lang w:val="en-GB"/>
        </w:rPr>
        <w:t>CBD</w:t>
      </w:r>
      <w:r w:rsidRPr="00240F5F">
        <w:rPr>
          <w:kern w:val="22"/>
          <w:sz w:val="22"/>
          <w:szCs w:val="22"/>
        </w:rPr>
        <w:t>/</w:t>
      </w:r>
      <w:r w:rsidRPr="00CB0D1E">
        <w:rPr>
          <w:kern w:val="22"/>
          <w:sz w:val="22"/>
          <w:szCs w:val="22"/>
          <w:lang w:val="en-GB"/>
        </w:rPr>
        <w:t>COP</w:t>
      </w:r>
      <w:r w:rsidRPr="00240F5F">
        <w:rPr>
          <w:kern w:val="22"/>
          <w:sz w:val="22"/>
          <w:szCs w:val="22"/>
        </w:rPr>
        <w:t>/14/2).</w:t>
      </w:r>
    </w:p>
    <w:p w:rsidR="00BE6C11" w:rsidRPr="00614991" w:rsidRDefault="00334EAC" w:rsidP="00E12AD6">
      <w:pPr>
        <w:pStyle w:val="Para1"/>
        <w:keepNext/>
        <w:numPr>
          <w:ilvl w:val="0"/>
          <w:numId w:val="0"/>
        </w:numPr>
        <w:kinsoku w:val="0"/>
        <w:overflowPunct w:val="0"/>
        <w:autoSpaceDE w:val="0"/>
        <w:autoSpaceDN w:val="0"/>
        <w:spacing w:after="160"/>
        <w:jc w:val="both"/>
        <w:rPr>
          <w:i/>
          <w:kern w:val="22"/>
          <w:sz w:val="22"/>
        </w:rPr>
      </w:pPr>
      <w:r w:rsidRPr="00614991">
        <w:rPr>
          <w:i/>
          <w:kern w:val="22"/>
          <w:sz w:val="22"/>
        </w:rPr>
        <w:t>Механизм финансирования</w:t>
      </w:r>
    </w:p>
    <w:p w:rsidR="00BE6C11" w:rsidRPr="00CB0D1E" w:rsidRDefault="00334EAC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after="160"/>
        <w:jc w:val="both"/>
        <w:rPr>
          <w:kern w:val="22"/>
          <w:sz w:val="22"/>
          <w:szCs w:val="22"/>
        </w:rPr>
      </w:pPr>
      <w:r w:rsidRPr="00CB0D1E">
        <w:rPr>
          <w:sz w:val="22"/>
          <w:szCs w:val="22"/>
        </w:rPr>
        <w:t xml:space="preserve">На своем 13-м совещании Конференция Сторон в </w:t>
      </w:r>
      <w:hyperlink r:id="rId36" w:history="1">
        <w:r w:rsidRPr="00CB0D1E">
          <w:rPr>
            <w:rStyle w:val="aff"/>
            <w:kern w:val="22"/>
            <w:sz w:val="22"/>
            <w:szCs w:val="22"/>
          </w:rPr>
          <w:t>решении XIII/21</w:t>
        </w:r>
      </w:hyperlink>
      <w:r w:rsidRPr="00CB0D1E">
        <w:rPr>
          <w:kern w:val="22"/>
          <w:sz w:val="22"/>
          <w:szCs w:val="22"/>
        </w:rPr>
        <w:t xml:space="preserve"> утвердила структуру определения программных приоритетов на четырехлетний период (2018-2022 гг.) для седьмого пополнения Целевого фонда Глобального экологического фонда и сводные руководящие указания механизму финансирования, а также круг полномочий для проведения пятого обзора эффективности механизма финансирования. Она также приняла к сведению доклад о полной оценке объема ресурсов, необходимых для седьмого периода пополнения. Конференция Сторон поручила Глобальному экологическому фонду включать в свои доклады для Конференции Сторон информацию об отдельных элементах руководящих указаний и структуры и о принятых мерах в отношении оценки потребностей. </w:t>
      </w:r>
      <w:r w:rsidR="00A53331" w:rsidRPr="00CB0D1E">
        <w:rPr>
          <w:kern w:val="22"/>
          <w:sz w:val="22"/>
          <w:szCs w:val="22"/>
        </w:rPr>
        <w:t>Процесс</w:t>
      </w:r>
      <w:r w:rsidRPr="00CB0D1E">
        <w:rPr>
          <w:kern w:val="22"/>
          <w:sz w:val="22"/>
          <w:szCs w:val="22"/>
        </w:rPr>
        <w:t xml:space="preserve"> пополнения </w:t>
      </w:r>
      <w:r w:rsidR="00A53331" w:rsidRPr="00CB0D1E">
        <w:rPr>
          <w:kern w:val="22"/>
          <w:sz w:val="22"/>
          <w:szCs w:val="22"/>
        </w:rPr>
        <w:t>завершился</w:t>
      </w:r>
      <w:r w:rsidRPr="00CB0D1E">
        <w:rPr>
          <w:kern w:val="22"/>
          <w:sz w:val="22"/>
          <w:szCs w:val="22"/>
        </w:rPr>
        <w:t xml:space="preserve"> в </w:t>
      </w:r>
      <w:r w:rsidR="00A53331" w:rsidRPr="00CB0D1E">
        <w:rPr>
          <w:kern w:val="22"/>
          <w:sz w:val="22"/>
          <w:szCs w:val="22"/>
        </w:rPr>
        <w:t>июне</w:t>
      </w:r>
      <w:r w:rsidRPr="00CB0D1E">
        <w:rPr>
          <w:kern w:val="22"/>
          <w:sz w:val="22"/>
          <w:szCs w:val="22"/>
        </w:rPr>
        <w:t xml:space="preserve"> 2018 </w:t>
      </w:r>
      <w:r w:rsidR="00A53331" w:rsidRPr="00CB0D1E">
        <w:rPr>
          <w:kern w:val="22"/>
          <w:sz w:val="22"/>
          <w:szCs w:val="22"/>
        </w:rPr>
        <w:t>г.</w:t>
      </w:r>
    </w:p>
    <w:p w:rsidR="00BE6C11" w:rsidRPr="00614991" w:rsidRDefault="00334EAC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Вспомогательный орган по осуществлению на своем втором совещании </w:t>
      </w:r>
      <w:r w:rsidR="00A53331" w:rsidRPr="00614991">
        <w:rPr>
          <w:kern w:val="22"/>
          <w:sz w:val="22"/>
          <w:szCs w:val="22"/>
        </w:rPr>
        <w:t>рассмотрел</w:t>
      </w:r>
      <w:r w:rsidRPr="00614991">
        <w:rPr>
          <w:kern w:val="22"/>
          <w:sz w:val="22"/>
        </w:rPr>
        <w:t xml:space="preserve"> итоги пополнения и соответствующие документы, подготовленные Исполнительным секретарем, а также предварительный доклад Гл</w:t>
      </w:r>
      <w:r>
        <w:rPr>
          <w:kern w:val="22"/>
          <w:sz w:val="22"/>
        </w:rPr>
        <w:t>обального экологического фонда.</w:t>
      </w:r>
    </w:p>
    <w:p w:rsidR="008163C8" w:rsidRPr="00614991" w:rsidRDefault="00A53331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after="16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>Вспомогательный орган также предложил Сторонам и другим субъектам к 15 сентября 2018 года представить мнения и иные сведения</w:t>
      </w:r>
      <w:r w:rsidR="00BB3B6E" w:rsidRPr="00614991">
        <w:rPr>
          <w:kern w:val="22"/>
          <w:sz w:val="22"/>
          <w:szCs w:val="22"/>
        </w:rPr>
        <w:t xml:space="preserve"> о</w:t>
      </w:r>
      <w:r w:rsidRPr="00614991">
        <w:rPr>
          <w:kern w:val="22"/>
          <w:sz w:val="22"/>
          <w:szCs w:val="22"/>
        </w:rPr>
        <w:t xml:space="preserve"> шестом исследовании общих показателей эффективности Глобального экологического фонда, проведенном Управлением независимой оценки Глобального экологического фонда, и о резюме результатов оценки Управления независимой оценки Глобального экологического фонда и поручил Исполнительному секретарю подготовить подборку полученных материалов, а также информации, извлеченной из исследования Управления независимой оценки, котор</w:t>
      </w:r>
      <w:r w:rsidR="00F1629E">
        <w:rPr>
          <w:kern w:val="22"/>
          <w:sz w:val="22"/>
          <w:szCs w:val="22"/>
        </w:rPr>
        <w:t>ые</w:t>
      </w:r>
      <w:r w:rsidRPr="00614991">
        <w:rPr>
          <w:kern w:val="22"/>
          <w:sz w:val="22"/>
          <w:szCs w:val="22"/>
        </w:rPr>
        <w:t xml:space="preserve"> буд</w:t>
      </w:r>
      <w:r w:rsidR="00F1629E">
        <w:rPr>
          <w:kern w:val="22"/>
          <w:sz w:val="22"/>
          <w:szCs w:val="22"/>
        </w:rPr>
        <w:t>у</w:t>
      </w:r>
      <w:r w:rsidRPr="00614991">
        <w:rPr>
          <w:kern w:val="22"/>
          <w:sz w:val="22"/>
          <w:szCs w:val="22"/>
        </w:rPr>
        <w:t>т взят</w:t>
      </w:r>
      <w:r w:rsidR="00F1629E">
        <w:rPr>
          <w:kern w:val="22"/>
          <w:sz w:val="22"/>
          <w:szCs w:val="22"/>
        </w:rPr>
        <w:t>ы</w:t>
      </w:r>
      <w:r w:rsidRPr="00614991">
        <w:rPr>
          <w:kern w:val="22"/>
          <w:sz w:val="22"/>
          <w:szCs w:val="22"/>
        </w:rPr>
        <w:t xml:space="preserve"> за основу при проведении пятого обзора эффективности финансового механизма на 14-м совещании Конференции Сторон (</w:t>
      </w:r>
      <w:r w:rsidR="009F6C34" w:rsidRPr="007036F9">
        <w:rPr>
          <w:kern w:val="22"/>
          <w:sz w:val="22"/>
          <w:szCs w:val="22"/>
          <w:lang w:val="en-GB"/>
        </w:rPr>
        <w:t>CBD</w:t>
      </w:r>
      <w:r w:rsidR="009F6C34" w:rsidRPr="00AF760F">
        <w:rPr>
          <w:kern w:val="22"/>
          <w:sz w:val="22"/>
          <w:szCs w:val="22"/>
        </w:rPr>
        <w:t>/</w:t>
      </w:r>
      <w:r w:rsidR="009F6C34" w:rsidRPr="007036F9">
        <w:rPr>
          <w:kern w:val="22"/>
          <w:sz w:val="22"/>
          <w:szCs w:val="22"/>
          <w:lang w:val="en-GB"/>
        </w:rPr>
        <w:t>COP</w:t>
      </w:r>
      <w:r w:rsidR="009F6C34" w:rsidRPr="00AF760F">
        <w:rPr>
          <w:kern w:val="22"/>
          <w:sz w:val="22"/>
          <w:szCs w:val="22"/>
        </w:rPr>
        <w:t>/14/8</w:t>
      </w:r>
      <w:r w:rsidRPr="00614991">
        <w:rPr>
          <w:kern w:val="22"/>
          <w:sz w:val="22"/>
          <w:szCs w:val="22"/>
        </w:rPr>
        <w:t>).</w:t>
      </w:r>
    </w:p>
    <w:p w:rsidR="008163C8" w:rsidRPr="00614991" w:rsidRDefault="00A53331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after="20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 xml:space="preserve">Конференции Сторон будет предложено рассмотреть этот вопрос на основе проекта решения, вытекающего из рекомендации 2/7 </w:t>
      </w:r>
      <w:proofErr w:type="spellStart"/>
      <w:r w:rsidRPr="00614991">
        <w:rPr>
          <w:kern w:val="22"/>
          <w:sz w:val="22"/>
          <w:szCs w:val="22"/>
        </w:rPr>
        <w:t>ВОО</w:t>
      </w:r>
      <w:proofErr w:type="spellEnd"/>
      <w:r w:rsidRPr="00614991">
        <w:rPr>
          <w:kern w:val="22"/>
          <w:sz w:val="22"/>
          <w:szCs w:val="22"/>
        </w:rPr>
        <w:t xml:space="preserve">, приведенного в сборнике проектов решений (CBD/COP/14/2), и </w:t>
      </w:r>
      <w:r w:rsidR="00AF760F" w:rsidRPr="00AF760F">
        <w:rPr>
          <w:kern w:val="22"/>
          <w:sz w:val="22"/>
          <w:szCs w:val="22"/>
        </w:rPr>
        <w:t>окончательного ва</w:t>
      </w:r>
      <w:r w:rsidR="00AF760F">
        <w:rPr>
          <w:kern w:val="22"/>
          <w:sz w:val="22"/>
          <w:szCs w:val="22"/>
        </w:rPr>
        <w:t xml:space="preserve">рианта </w:t>
      </w:r>
      <w:r w:rsidRPr="00614991">
        <w:rPr>
          <w:kern w:val="22"/>
          <w:sz w:val="22"/>
          <w:szCs w:val="22"/>
        </w:rPr>
        <w:t>доклада Глобального экологического фонда</w:t>
      </w:r>
      <w:r w:rsidR="007460DE" w:rsidRPr="007460DE">
        <w:rPr>
          <w:kern w:val="22"/>
          <w:sz w:val="22"/>
          <w:szCs w:val="22"/>
        </w:rPr>
        <w:t xml:space="preserve"> </w:t>
      </w:r>
      <w:r w:rsidR="007460DE" w:rsidRPr="007460DE">
        <w:rPr>
          <w:kern w:val="22"/>
          <w:sz w:val="22"/>
          <w:szCs w:val="22"/>
        </w:rPr>
        <w:lastRenderedPageBreak/>
        <w:t>(</w:t>
      </w:r>
      <w:r w:rsidR="007460DE" w:rsidRPr="00720DEF">
        <w:rPr>
          <w:kern w:val="22"/>
          <w:sz w:val="22"/>
          <w:szCs w:val="22"/>
          <w:lang w:val="en-GB"/>
        </w:rPr>
        <w:t>CBD</w:t>
      </w:r>
      <w:r w:rsidR="007460DE" w:rsidRPr="007460DE">
        <w:rPr>
          <w:kern w:val="22"/>
          <w:sz w:val="22"/>
          <w:szCs w:val="22"/>
        </w:rPr>
        <w:t>/</w:t>
      </w:r>
      <w:r w:rsidR="007460DE" w:rsidRPr="00720DEF">
        <w:rPr>
          <w:kern w:val="22"/>
          <w:sz w:val="22"/>
          <w:szCs w:val="22"/>
          <w:lang w:val="en-GB"/>
        </w:rPr>
        <w:t>COP</w:t>
      </w:r>
      <w:r w:rsidR="007460DE" w:rsidRPr="007460DE">
        <w:rPr>
          <w:kern w:val="22"/>
          <w:sz w:val="22"/>
          <w:szCs w:val="22"/>
        </w:rPr>
        <w:t>/14/7)</w:t>
      </w:r>
      <w:r w:rsidRPr="00614991">
        <w:rPr>
          <w:kern w:val="22"/>
          <w:sz w:val="22"/>
          <w:szCs w:val="22"/>
        </w:rPr>
        <w:t xml:space="preserve">, </w:t>
      </w:r>
      <w:r w:rsidR="00AF760F">
        <w:rPr>
          <w:kern w:val="22"/>
          <w:sz w:val="22"/>
          <w:szCs w:val="22"/>
        </w:rPr>
        <w:t xml:space="preserve">а также </w:t>
      </w:r>
      <w:r w:rsidRPr="00614991">
        <w:rPr>
          <w:kern w:val="22"/>
          <w:sz w:val="22"/>
          <w:szCs w:val="22"/>
        </w:rPr>
        <w:t>подготовленн</w:t>
      </w:r>
      <w:r w:rsidR="00AF760F">
        <w:rPr>
          <w:kern w:val="22"/>
          <w:sz w:val="22"/>
          <w:szCs w:val="22"/>
        </w:rPr>
        <w:t>ой</w:t>
      </w:r>
      <w:r w:rsidRPr="00614991">
        <w:rPr>
          <w:kern w:val="22"/>
          <w:sz w:val="22"/>
          <w:szCs w:val="22"/>
        </w:rPr>
        <w:t xml:space="preserve"> Исполнительным секретарем информаци</w:t>
      </w:r>
      <w:r w:rsidR="00AF760F">
        <w:rPr>
          <w:kern w:val="22"/>
          <w:sz w:val="22"/>
          <w:szCs w:val="22"/>
        </w:rPr>
        <w:t>и</w:t>
      </w:r>
      <w:r w:rsidRPr="00614991">
        <w:rPr>
          <w:kern w:val="22"/>
          <w:sz w:val="22"/>
          <w:szCs w:val="22"/>
        </w:rPr>
        <w:t xml:space="preserve"> (</w:t>
      </w:r>
      <w:r w:rsidR="00AF760F" w:rsidRPr="007036F9">
        <w:rPr>
          <w:kern w:val="22"/>
          <w:sz w:val="22"/>
          <w:szCs w:val="22"/>
          <w:lang w:val="en-GB"/>
        </w:rPr>
        <w:t>CBD</w:t>
      </w:r>
      <w:r w:rsidR="00AF760F" w:rsidRPr="00AF760F">
        <w:rPr>
          <w:kern w:val="22"/>
          <w:sz w:val="22"/>
          <w:szCs w:val="22"/>
        </w:rPr>
        <w:t>/</w:t>
      </w:r>
      <w:r w:rsidR="00AF760F" w:rsidRPr="007036F9">
        <w:rPr>
          <w:kern w:val="22"/>
          <w:sz w:val="22"/>
          <w:szCs w:val="22"/>
          <w:lang w:val="en-GB"/>
        </w:rPr>
        <w:t>COP</w:t>
      </w:r>
      <w:r w:rsidR="00AF760F" w:rsidRPr="00AF760F">
        <w:rPr>
          <w:kern w:val="22"/>
          <w:sz w:val="22"/>
          <w:szCs w:val="22"/>
        </w:rPr>
        <w:t>/14/8</w:t>
      </w:r>
      <w:r w:rsidRPr="00614991">
        <w:rPr>
          <w:kern w:val="22"/>
          <w:sz w:val="22"/>
          <w:szCs w:val="22"/>
        </w:rPr>
        <w:t>).</w:t>
      </w:r>
    </w:p>
    <w:p w:rsidR="008471A9" w:rsidRPr="00DC7701" w:rsidRDefault="00334EAC" w:rsidP="00E12AD6">
      <w:pPr>
        <w:tabs>
          <w:tab w:val="left" w:pos="990"/>
        </w:tabs>
        <w:kinsoku w:val="0"/>
        <w:overflowPunct w:val="0"/>
        <w:autoSpaceDE w:val="0"/>
        <w:autoSpaceDN w:val="0"/>
        <w:spacing w:before="120" w:after="160"/>
        <w:jc w:val="center"/>
        <w:rPr>
          <w:b/>
          <w:snapToGrid w:val="0"/>
          <w:kern w:val="22"/>
          <w:sz w:val="22"/>
          <w:szCs w:val="22"/>
        </w:rPr>
      </w:pPr>
      <w:r w:rsidRPr="00614991">
        <w:rPr>
          <w:b/>
          <w:kern w:val="22"/>
          <w:sz w:val="22"/>
        </w:rPr>
        <w:t>Пункт 10 повестки дня.</w:t>
      </w:r>
      <w:r w:rsidRPr="00614991">
        <w:rPr>
          <w:b/>
          <w:kern w:val="22"/>
          <w:sz w:val="22"/>
        </w:rPr>
        <w:tab/>
        <w:t>Создание потенциала и научно-техническое сотрудничество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На своем 13-м совещании Конференция Сторон в </w:t>
      </w:r>
      <w:hyperlink r:id="rId37" w:history="1">
        <w:r w:rsidRPr="00614991">
          <w:rPr>
            <w:rStyle w:val="aff"/>
            <w:kern w:val="22"/>
            <w:sz w:val="22"/>
          </w:rPr>
          <w:t>решении </w:t>
        </w:r>
        <w:proofErr w:type="spellStart"/>
        <w:r w:rsidRPr="00614991">
          <w:rPr>
            <w:rStyle w:val="aff"/>
            <w:kern w:val="22"/>
            <w:sz w:val="22"/>
          </w:rPr>
          <w:t>ХIII</w:t>
        </w:r>
        <w:proofErr w:type="spellEnd"/>
        <w:r w:rsidRPr="00614991">
          <w:rPr>
            <w:rStyle w:val="aff"/>
            <w:kern w:val="22"/>
            <w:sz w:val="22"/>
          </w:rPr>
          <w:t>/23</w:t>
        </w:r>
      </w:hyperlink>
      <w:r w:rsidRPr="00614991">
        <w:rPr>
          <w:kern w:val="22"/>
          <w:sz w:val="22"/>
        </w:rPr>
        <w:t xml:space="preserve"> приняла краткосрочный план действий (2017-2020 гг.) по активизации и поддержке </w:t>
      </w:r>
      <w:r w:rsidR="00C605EB" w:rsidRPr="00614991">
        <w:rPr>
          <w:kern w:val="22"/>
          <w:sz w:val="22"/>
        </w:rPr>
        <w:t>укрепления</w:t>
      </w:r>
      <w:r w:rsidRPr="00614991">
        <w:rPr>
          <w:kern w:val="22"/>
          <w:sz w:val="22"/>
        </w:rPr>
        <w:t xml:space="preserve"> потенциала для осуществления Конвенции и протоколов к ней. Она поручила Исполнительному секретарю провести мониторинг и оценку итогов и эффективности текущих мероприятий по </w:t>
      </w:r>
      <w:r w:rsidR="00C605EB" w:rsidRPr="00614991">
        <w:rPr>
          <w:kern w:val="22"/>
          <w:sz w:val="22"/>
        </w:rPr>
        <w:t>укреплению</w:t>
      </w:r>
      <w:r w:rsidRPr="00614991">
        <w:rPr>
          <w:kern w:val="22"/>
          <w:sz w:val="22"/>
        </w:rPr>
        <w:t xml:space="preserve"> потенциала, которым оказывает поддержку и содействие секретариат, с целью </w:t>
      </w:r>
      <w:r w:rsidR="00CB0D1E">
        <w:rPr>
          <w:kern w:val="22"/>
          <w:sz w:val="22"/>
        </w:rPr>
        <w:t xml:space="preserve">повышения целенаправленности и качества </w:t>
      </w:r>
      <w:r w:rsidRPr="00614991">
        <w:rPr>
          <w:kern w:val="22"/>
          <w:sz w:val="22"/>
        </w:rPr>
        <w:t xml:space="preserve">будущих мероприятий по </w:t>
      </w:r>
      <w:r w:rsidR="00C605EB" w:rsidRPr="00614991">
        <w:rPr>
          <w:kern w:val="22"/>
          <w:sz w:val="22"/>
        </w:rPr>
        <w:t>укреплению</w:t>
      </w:r>
      <w:r w:rsidRPr="00614991">
        <w:rPr>
          <w:kern w:val="22"/>
          <w:sz w:val="22"/>
        </w:rPr>
        <w:t xml:space="preserve"> потенциала. Конференция Сторон также поручила Исполнительному секретарю начать процесс подготовки долгосрочной стратегии укрепления потенциала на период после 2020 года, обеспечив при этом ее согласованность с последующей деятельностью по итогам Стратегического плана в области сохранения и устойчивого использования биоразнообразия на 2011-2020 годы и с работой в рамках протоколов, и подготовить круг полномочий для проведения исследования с целью формирования базы знаний для подготовки этой стратегии.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Вспомогательный орган по осуществлению </w:t>
      </w:r>
      <w:r w:rsidR="00A53331" w:rsidRPr="00614991">
        <w:rPr>
          <w:kern w:val="22"/>
          <w:sz w:val="22"/>
          <w:szCs w:val="22"/>
        </w:rPr>
        <w:t>изучил</w:t>
      </w:r>
      <w:r w:rsidRPr="00614991">
        <w:rPr>
          <w:kern w:val="22"/>
          <w:sz w:val="22"/>
        </w:rPr>
        <w:t xml:space="preserve"> эти вопросы на своем втором совещании.</w:t>
      </w:r>
    </w:p>
    <w:p w:rsidR="008471A9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240"/>
        <w:jc w:val="both"/>
        <w:rPr>
          <w:kern w:val="22"/>
          <w:sz w:val="22"/>
        </w:rPr>
      </w:pPr>
      <w:r w:rsidRPr="00614991">
        <w:rPr>
          <w:kern w:val="22"/>
          <w:sz w:val="22"/>
          <w:szCs w:val="22"/>
        </w:rPr>
        <w:t>Конференции</w:t>
      </w:r>
      <w:r w:rsidR="00334EAC" w:rsidRPr="00614991">
        <w:rPr>
          <w:kern w:val="22"/>
          <w:sz w:val="22"/>
        </w:rPr>
        <w:t xml:space="preserve"> Сторон </w:t>
      </w:r>
      <w:r w:rsidRPr="00614991">
        <w:rPr>
          <w:kern w:val="22"/>
          <w:sz w:val="22"/>
          <w:szCs w:val="22"/>
        </w:rPr>
        <w:t>будет предложено рассмотреть</w:t>
      </w:r>
      <w:r w:rsidR="00334EAC" w:rsidRPr="00614991">
        <w:rPr>
          <w:kern w:val="22"/>
          <w:sz w:val="22"/>
        </w:rPr>
        <w:t xml:space="preserve"> этот пункт повестки дня на основе </w:t>
      </w:r>
      <w:r w:rsidRPr="00614991">
        <w:rPr>
          <w:kern w:val="22"/>
          <w:sz w:val="22"/>
          <w:szCs w:val="22"/>
        </w:rPr>
        <w:t xml:space="preserve">проекта решения, вытекающего из рекомендации 2/8 </w:t>
      </w:r>
      <w:proofErr w:type="spellStart"/>
      <w:r w:rsidRPr="00614991">
        <w:rPr>
          <w:kern w:val="22"/>
          <w:sz w:val="22"/>
          <w:szCs w:val="22"/>
        </w:rPr>
        <w:t>ВОО</w:t>
      </w:r>
      <w:proofErr w:type="spellEnd"/>
      <w:r w:rsidRPr="00614991">
        <w:rPr>
          <w:kern w:val="22"/>
          <w:sz w:val="22"/>
          <w:szCs w:val="22"/>
        </w:rPr>
        <w:t>, приведенного в сборнике проектов решений (CBD/COP/14/2).</w:t>
      </w:r>
    </w:p>
    <w:p w:rsidR="001F0E32" w:rsidRPr="00DC7701" w:rsidRDefault="00334EAC" w:rsidP="00E12AD6">
      <w:pPr>
        <w:tabs>
          <w:tab w:val="left" w:pos="990"/>
        </w:tabs>
        <w:kinsoku w:val="0"/>
        <w:overflowPunct w:val="0"/>
        <w:autoSpaceDE w:val="0"/>
        <w:autoSpaceDN w:val="0"/>
        <w:spacing w:before="120" w:after="120"/>
        <w:jc w:val="center"/>
        <w:rPr>
          <w:b/>
          <w:snapToGrid w:val="0"/>
          <w:kern w:val="22"/>
          <w:sz w:val="22"/>
          <w:szCs w:val="22"/>
        </w:rPr>
      </w:pPr>
      <w:r w:rsidRPr="00614991">
        <w:rPr>
          <w:b/>
          <w:kern w:val="22"/>
          <w:sz w:val="22"/>
        </w:rPr>
        <w:t>Пункт 11 повестки дня.</w:t>
      </w:r>
      <w:r w:rsidRPr="00614991">
        <w:rPr>
          <w:b/>
          <w:kern w:val="22"/>
          <w:sz w:val="22"/>
        </w:rPr>
        <w:tab/>
        <w:t>Управление знаниями и коммуникация</w:t>
      </w:r>
    </w:p>
    <w:p w:rsidR="00C47CE3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На своем 13-м совещании в решении </w:t>
      </w:r>
      <w:hyperlink r:id="rId38" w:history="1">
        <w:r w:rsidRPr="00614991">
          <w:rPr>
            <w:rStyle w:val="aff"/>
            <w:kern w:val="22"/>
            <w:sz w:val="22"/>
          </w:rPr>
          <w:t>XIII/23</w:t>
        </w:r>
      </w:hyperlink>
      <w:r w:rsidR="00D43350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Конференция Сторон приняла к сведению веб-стратегию Конвенции и протоколов к ней</w:t>
      </w:r>
      <w:r w:rsidR="00767C14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и поручила Исполнительному секретарю в соответствии со структурой для коммуникационной стратегии осуществлять веб-стратегию и обновлять ее, включив в нее приоритетные меры, подлежащие реализации до 2018 года, на основе решений, принятых в ходе работы 13-го совещания Конференции Сторон и параллельных совещаний протоколов, а также продолжать разработку механизма посредничества в соответствии с веб-стратегией и программой работы механизма посредничества.</w:t>
      </w:r>
    </w:p>
    <w:p w:rsidR="001F0E32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24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Ожидается, что Конференция Сторон рассмотрит этот пункт повестки дня с учетом доклада о проделанной работе, представленного Исполнительным секретарем</w:t>
      </w:r>
      <w:r w:rsidR="00A53331" w:rsidRPr="00614991">
        <w:rPr>
          <w:kern w:val="22"/>
          <w:sz w:val="22"/>
          <w:szCs w:val="22"/>
        </w:rPr>
        <w:t xml:space="preserve"> (</w:t>
      </w:r>
      <w:r w:rsidR="0042011D" w:rsidRPr="007036F9">
        <w:rPr>
          <w:kern w:val="22"/>
          <w:sz w:val="22"/>
          <w:szCs w:val="22"/>
          <w:lang w:val="en-GB"/>
        </w:rPr>
        <w:t>CBD</w:t>
      </w:r>
      <w:r w:rsidR="0042011D" w:rsidRPr="0042011D">
        <w:rPr>
          <w:kern w:val="22"/>
          <w:sz w:val="22"/>
          <w:szCs w:val="22"/>
        </w:rPr>
        <w:t>/</w:t>
      </w:r>
      <w:r w:rsidR="0042011D" w:rsidRPr="007036F9">
        <w:rPr>
          <w:kern w:val="22"/>
          <w:sz w:val="22"/>
          <w:szCs w:val="22"/>
          <w:lang w:val="en-GB"/>
        </w:rPr>
        <w:t>COP</w:t>
      </w:r>
      <w:r w:rsidR="0042011D" w:rsidRPr="0042011D">
        <w:rPr>
          <w:kern w:val="22"/>
          <w:sz w:val="22"/>
          <w:szCs w:val="22"/>
        </w:rPr>
        <w:t>/14/</w:t>
      </w:r>
      <w:r w:rsidR="0042011D" w:rsidRPr="007036F9">
        <w:rPr>
          <w:kern w:val="22"/>
          <w:sz w:val="22"/>
          <w:szCs w:val="22"/>
          <w:lang w:val="en-GB"/>
        </w:rPr>
        <w:t>INF</w:t>
      </w:r>
      <w:r w:rsidR="0042011D" w:rsidRPr="0042011D">
        <w:rPr>
          <w:kern w:val="22"/>
          <w:sz w:val="22"/>
          <w:szCs w:val="22"/>
        </w:rPr>
        <w:t>/4</w:t>
      </w:r>
      <w:r w:rsidR="00A53331" w:rsidRPr="00614991">
        <w:rPr>
          <w:kern w:val="22"/>
          <w:sz w:val="22"/>
          <w:szCs w:val="22"/>
        </w:rPr>
        <w:t>).</w:t>
      </w:r>
    </w:p>
    <w:p w:rsidR="001F0E32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24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Этот пункт повестки дня будет рассмотрен совместно с соответствующими пунктами повестки дня </w:t>
      </w:r>
      <w:r w:rsidR="007D2102" w:rsidRPr="00614991">
        <w:rPr>
          <w:kern w:val="22"/>
          <w:sz w:val="22"/>
        </w:rPr>
        <w:t>п</w:t>
      </w:r>
      <w:r w:rsidRPr="00614991">
        <w:rPr>
          <w:kern w:val="22"/>
          <w:sz w:val="22"/>
        </w:rPr>
        <w:t xml:space="preserve">ротоколов о механизмах посредничества </w:t>
      </w:r>
      <w:r w:rsidR="007D2102" w:rsidRPr="00614991">
        <w:rPr>
          <w:kern w:val="22"/>
          <w:sz w:val="22"/>
        </w:rPr>
        <w:t>п</w:t>
      </w:r>
      <w:r w:rsidRPr="00614991">
        <w:rPr>
          <w:kern w:val="22"/>
          <w:sz w:val="22"/>
        </w:rPr>
        <w:t>ротоколов.</w:t>
      </w:r>
    </w:p>
    <w:p w:rsidR="00334EAC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24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Вопросы, связанные с ролью механизма посредничества в развитии научно-технического сотрудничества, будут рассмотрены в пункте 10 повестки дня.</w:t>
      </w:r>
      <w:bookmarkEnd w:id="16"/>
    </w:p>
    <w:p w:rsidR="008471A9" w:rsidRPr="00614991" w:rsidRDefault="00334EAC" w:rsidP="00E12AD6">
      <w:pPr>
        <w:pStyle w:val="Para1"/>
        <w:keepNext/>
        <w:numPr>
          <w:ilvl w:val="0"/>
          <w:numId w:val="0"/>
        </w:numPr>
        <w:tabs>
          <w:tab w:val="left" w:pos="900"/>
        </w:tabs>
        <w:kinsoku w:val="0"/>
        <w:overflowPunct w:val="0"/>
        <w:autoSpaceDE w:val="0"/>
        <w:autoSpaceDN w:val="0"/>
        <w:snapToGrid w:val="0"/>
        <w:spacing w:after="240"/>
        <w:jc w:val="center"/>
        <w:rPr>
          <w:b/>
          <w:kern w:val="22"/>
          <w:sz w:val="22"/>
        </w:rPr>
      </w:pPr>
      <w:r w:rsidRPr="00614991">
        <w:rPr>
          <w:b/>
          <w:kern w:val="22"/>
          <w:sz w:val="22"/>
        </w:rPr>
        <w:t>Пункт 12 повестки дня.</w:t>
      </w:r>
      <w:r w:rsidRPr="00614991">
        <w:rPr>
          <w:b/>
          <w:kern w:val="22"/>
          <w:sz w:val="22"/>
        </w:rPr>
        <w:tab/>
        <w:t>Механизмы национальной отчетности, оценки и обзора</w:t>
      </w:r>
    </w:p>
    <w:p w:rsidR="008471A9" w:rsidRPr="00614991" w:rsidRDefault="00334EAC" w:rsidP="00E12AD6">
      <w:pPr>
        <w:pStyle w:val="Para1"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rPr>
          <w:i/>
          <w:kern w:val="22"/>
          <w:sz w:val="22"/>
        </w:rPr>
      </w:pPr>
      <w:r w:rsidRPr="00614991">
        <w:rPr>
          <w:i/>
          <w:kern w:val="22"/>
          <w:sz w:val="22"/>
        </w:rPr>
        <w:t>Процесс согласования национальной отчетности</w:t>
      </w:r>
      <w:r w:rsidR="00A53331" w:rsidRPr="00614991">
        <w:rPr>
          <w:i/>
          <w:iCs/>
          <w:kern w:val="22"/>
          <w:sz w:val="22"/>
          <w:szCs w:val="22"/>
        </w:rPr>
        <w:t>, оценки и обзора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Стороны должны представить свои шестые национальные доклады к 31 декабрю 2018 года. В соответствии с поручением Конференции Сторон в </w:t>
      </w:r>
      <w:hyperlink r:id="rId39" w:history="1">
        <w:r w:rsidRPr="00614991">
          <w:rPr>
            <w:rStyle w:val="aff"/>
            <w:kern w:val="22"/>
            <w:sz w:val="22"/>
          </w:rPr>
          <w:t>решении XIII/27</w:t>
        </w:r>
      </w:hyperlink>
      <w:r w:rsidR="00A53331" w:rsidRPr="00614991">
        <w:rPr>
          <w:kern w:val="22"/>
          <w:sz w:val="22"/>
          <w:szCs w:val="22"/>
        </w:rPr>
        <w:t xml:space="preserve"> </w:t>
      </w:r>
      <w:r w:rsidRPr="00614991">
        <w:rPr>
          <w:kern w:val="22"/>
          <w:sz w:val="22"/>
        </w:rPr>
        <w:t>Исполнительный секретарь изда</w:t>
      </w:r>
      <w:r w:rsidR="00A53331" w:rsidRPr="00614991">
        <w:rPr>
          <w:kern w:val="22"/>
          <w:sz w:val="22"/>
          <w:szCs w:val="22"/>
        </w:rPr>
        <w:t>ла</w:t>
      </w:r>
      <w:r w:rsidRPr="00614991">
        <w:rPr>
          <w:kern w:val="22"/>
          <w:sz w:val="22"/>
        </w:rPr>
        <w:t xml:space="preserve"> руководящие указания по составлению шестого национального доклада, включая </w:t>
      </w:r>
      <w:r w:rsidR="00A53331" w:rsidRPr="00614991">
        <w:rPr>
          <w:kern w:val="22"/>
          <w:sz w:val="22"/>
          <w:szCs w:val="22"/>
        </w:rPr>
        <w:t>шаблоны отчета</w:t>
      </w:r>
      <w:r w:rsidRPr="00614991">
        <w:rPr>
          <w:kern w:val="22"/>
          <w:sz w:val="22"/>
        </w:rPr>
        <w:t xml:space="preserve"> и справочное пособие, </w:t>
      </w:r>
      <w:r w:rsidR="00A53331" w:rsidRPr="00614991">
        <w:rPr>
          <w:kern w:val="22"/>
          <w:sz w:val="22"/>
          <w:szCs w:val="22"/>
        </w:rPr>
        <w:t>к</w:t>
      </w:r>
      <w:r w:rsidRPr="00614991">
        <w:rPr>
          <w:kern w:val="22"/>
          <w:sz w:val="22"/>
        </w:rPr>
        <w:t xml:space="preserve"> 31 марта 2017 года, в том числе через механизм посредничества Конвенции и добровольный онлайновый инструмент представления отчетности.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 соответствии с решением</w:t>
      </w:r>
      <w:r w:rsidR="00A53331" w:rsidRPr="00614991">
        <w:rPr>
          <w:kern w:val="22"/>
          <w:sz w:val="22"/>
          <w:szCs w:val="22"/>
        </w:rPr>
        <w:t xml:space="preserve"> XIII/27</w:t>
      </w:r>
      <w:r w:rsidRPr="00614991">
        <w:rPr>
          <w:kern w:val="22"/>
          <w:sz w:val="22"/>
        </w:rPr>
        <w:t xml:space="preserve"> Исполнительный секретарь разработала предложения по согласованию национальной отчетности в рамках Конвенции и протоколов к ней и варианты </w:t>
      </w:r>
      <w:r w:rsidRPr="00614991">
        <w:rPr>
          <w:kern w:val="22"/>
          <w:sz w:val="22"/>
        </w:rPr>
        <w:lastRenderedPageBreak/>
        <w:t>повышения уровня взаимодействия по вопросам национальной отчетности среди конвенций, связанных с биоразнообразием, и конвенций, принятых в Рио-де-Жанейро.</w:t>
      </w:r>
      <w:r w:rsidR="00767C14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 xml:space="preserve">Вспомогательный орган по осуществлению </w:t>
      </w:r>
      <w:r w:rsidR="00A53331" w:rsidRPr="00614991">
        <w:rPr>
          <w:kern w:val="22"/>
          <w:sz w:val="22"/>
          <w:szCs w:val="22"/>
        </w:rPr>
        <w:t>рассмотрел</w:t>
      </w:r>
      <w:r w:rsidRPr="00614991">
        <w:rPr>
          <w:kern w:val="22"/>
          <w:sz w:val="22"/>
        </w:rPr>
        <w:t xml:space="preserve"> эту информацию на своем втором совещании.</w:t>
      </w:r>
    </w:p>
    <w:p w:rsidR="008471A9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  <w:szCs w:val="22"/>
        </w:rPr>
        <w:t>Конференции</w:t>
      </w:r>
      <w:r w:rsidR="00334EAC" w:rsidRPr="00614991">
        <w:rPr>
          <w:kern w:val="22"/>
          <w:sz w:val="22"/>
        </w:rPr>
        <w:t xml:space="preserve"> Сторон </w:t>
      </w:r>
      <w:r w:rsidRPr="00614991">
        <w:rPr>
          <w:kern w:val="22"/>
          <w:sz w:val="22"/>
          <w:szCs w:val="22"/>
        </w:rPr>
        <w:t>будет предложено рассмотреть</w:t>
      </w:r>
      <w:r w:rsidR="00334EAC" w:rsidRPr="00614991">
        <w:rPr>
          <w:kern w:val="22"/>
          <w:sz w:val="22"/>
        </w:rPr>
        <w:t xml:space="preserve"> этот вопрос на основе </w:t>
      </w:r>
      <w:r w:rsidRPr="00614991">
        <w:rPr>
          <w:kern w:val="22"/>
          <w:sz w:val="22"/>
          <w:szCs w:val="22"/>
        </w:rPr>
        <w:t xml:space="preserve">проектов решений, вытекающих из рекомендации 2/11 </w:t>
      </w:r>
      <w:proofErr w:type="spellStart"/>
      <w:r w:rsidRPr="00614991">
        <w:rPr>
          <w:kern w:val="22"/>
          <w:sz w:val="22"/>
          <w:szCs w:val="22"/>
        </w:rPr>
        <w:t>ВОО</w:t>
      </w:r>
      <w:proofErr w:type="spellEnd"/>
      <w:r w:rsidRPr="00614991">
        <w:rPr>
          <w:kern w:val="22"/>
          <w:sz w:val="22"/>
          <w:szCs w:val="22"/>
        </w:rPr>
        <w:t>, приведенных в сборнике проектов решений (CBD/COP/14/2).</w:t>
      </w:r>
    </w:p>
    <w:p w:rsidR="008471A9" w:rsidRPr="00614991" w:rsidRDefault="00334EAC" w:rsidP="00E12AD6">
      <w:pPr>
        <w:pStyle w:val="Para1"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before="200" w:after="160"/>
        <w:jc w:val="both"/>
        <w:rPr>
          <w:i/>
          <w:kern w:val="22"/>
          <w:sz w:val="22"/>
        </w:rPr>
      </w:pPr>
      <w:r w:rsidRPr="00614991">
        <w:rPr>
          <w:i/>
          <w:kern w:val="22"/>
          <w:sz w:val="22"/>
        </w:rPr>
        <w:t>Средства оценки эффективности политических инструментов для осуществления Стратегического плана в области сохранения и устойчивого использования биоразнообразия на 2011-2020 годы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Одной из функций ВОНТТК, как определено в статье 25 Конвенции, является </w:t>
      </w:r>
      <w:r w:rsidR="00CB0D1E">
        <w:rPr>
          <w:kern w:val="22"/>
          <w:sz w:val="22"/>
        </w:rPr>
        <w:t>«</w:t>
      </w:r>
      <w:r w:rsidRPr="00614991">
        <w:rPr>
          <w:kern w:val="22"/>
          <w:sz w:val="22"/>
        </w:rPr>
        <w:t>подготовка научных и технических оценок последствий типов мер, принятых в соответст</w:t>
      </w:r>
      <w:r w:rsidR="00CB0D1E">
        <w:rPr>
          <w:kern w:val="22"/>
          <w:sz w:val="22"/>
        </w:rPr>
        <w:t>вии с положениями ... Конвенции»</w:t>
      </w:r>
      <w:r w:rsidRPr="00614991">
        <w:rPr>
          <w:kern w:val="22"/>
          <w:sz w:val="22"/>
        </w:rPr>
        <w:t xml:space="preserve">. В соответствии с </w:t>
      </w:r>
      <w:hyperlink r:id="rId40" w:history="1">
        <w:r>
          <w:rPr>
            <w:rStyle w:val="aff"/>
            <w:kern w:val="22"/>
            <w:sz w:val="22"/>
          </w:rPr>
          <w:t>решением XIII/1</w:t>
        </w:r>
      </w:hyperlink>
      <w:r w:rsidRPr="00614991">
        <w:rPr>
          <w:kern w:val="22"/>
          <w:sz w:val="22"/>
        </w:rPr>
        <w:t xml:space="preserve"> (пп. 29 и 30) ВОНТТК в</w:t>
      </w:r>
      <w:r w:rsidR="00D43350" w:rsidRPr="00614991">
        <w:rPr>
          <w:kern w:val="22"/>
          <w:sz w:val="22"/>
        </w:rPr>
        <w:t xml:space="preserve"> </w:t>
      </w:r>
      <w:hyperlink r:id="rId41" w:history="1">
        <w:r w:rsidRPr="00614991">
          <w:rPr>
            <w:rStyle w:val="aff"/>
            <w:kern w:val="22"/>
            <w:sz w:val="22"/>
          </w:rPr>
          <w:t>рекомендации XXI/6</w:t>
        </w:r>
      </w:hyperlink>
      <w:r w:rsidRPr="00614991">
        <w:rPr>
          <w:kern w:val="22"/>
          <w:sz w:val="22"/>
        </w:rPr>
        <w:t xml:space="preserve"> принял к сведению комплекс подходов к оценке</w:t>
      </w:r>
      <w:r w:rsidR="00767C14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эффективности политических инструментов и мер по осуществлению Конвенции и Стратегического плана в области сохранения и устойчивого использования биоразнообразия на 2011-2020 годы и настоятельно рекомендовал их применение.</w:t>
      </w:r>
      <w:r w:rsidR="00D447BE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ВОНТТК также предложил Вспомогательному органу по осуществлению</w:t>
      </w:r>
      <w:r w:rsidR="00767C14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 xml:space="preserve">учитывать это в </w:t>
      </w:r>
      <w:r w:rsidR="00D01500" w:rsidRPr="00614991">
        <w:rPr>
          <w:kern w:val="22"/>
          <w:sz w:val="22"/>
        </w:rPr>
        <w:t>его</w:t>
      </w:r>
      <w:r w:rsidRPr="00614991">
        <w:rPr>
          <w:kern w:val="22"/>
          <w:sz w:val="22"/>
        </w:rPr>
        <w:t xml:space="preserve"> пункте повестки дня о механизмах обзора осуществления.</w:t>
      </w:r>
    </w:p>
    <w:p w:rsidR="008471A9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  <w:szCs w:val="22"/>
        </w:rPr>
        <w:t>Конференции</w:t>
      </w:r>
      <w:r w:rsidR="00334EAC" w:rsidRPr="00614991">
        <w:rPr>
          <w:kern w:val="22"/>
          <w:sz w:val="22"/>
        </w:rPr>
        <w:t xml:space="preserve"> Сторон </w:t>
      </w:r>
      <w:r w:rsidRPr="00614991">
        <w:rPr>
          <w:kern w:val="22"/>
          <w:sz w:val="22"/>
          <w:szCs w:val="22"/>
        </w:rPr>
        <w:t>будет предложено рассмотреть</w:t>
      </w:r>
      <w:r w:rsidR="00334EAC" w:rsidRPr="00614991">
        <w:rPr>
          <w:kern w:val="22"/>
          <w:sz w:val="22"/>
        </w:rPr>
        <w:t xml:space="preserve"> этот вопрос на основе </w:t>
      </w:r>
      <w:r w:rsidRPr="00614991">
        <w:rPr>
          <w:kern w:val="22"/>
          <w:sz w:val="22"/>
          <w:szCs w:val="22"/>
        </w:rPr>
        <w:t xml:space="preserve">проектов решений, вытекающих из </w:t>
      </w:r>
      <w:r w:rsidR="00334EAC" w:rsidRPr="00614991">
        <w:rPr>
          <w:kern w:val="22"/>
          <w:sz w:val="22"/>
        </w:rPr>
        <w:t>рекомендации XXI/6 ВОНТТК</w:t>
      </w:r>
      <w:r w:rsidRPr="00614991">
        <w:rPr>
          <w:kern w:val="22"/>
          <w:sz w:val="22"/>
          <w:szCs w:val="22"/>
        </w:rPr>
        <w:t>, приведенных в сборнике проектов решений (CBD/COP/14/2).</w:t>
      </w:r>
    </w:p>
    <w:p w:rsidR="008471A9" w:rsidRPr="00614991" w:rsidRDefault="00334EAC" w:rsidP="00E12AD6">
      <w:pPr>
        <w:pStyle w:val="Para1"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i/>
          <w:kern w:val="22"/>
          <w:sz w:val="22"/>
        </w:rPr>
      </w:pPr>
      <w:r w:rsidRPr="00614991">
        <w:rPr>
          <w:i/>
          <w:kern w:val="22"/>
          <w:sz w:val="22"/>
        </w:rPr>
        <w:t>Механизмы проведения обзора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 </w:t>
      </w:r>
      <w:hyperlink r:id="rId42" w:history="1">
        <w:r w:rsidRPr="00614991">
          <w:rPr>
            <w:rStyle w:val="aff"/>
            <w:kern w:val="22"/>
            <w:sz w:val="22"/>
          </w:rPr>
          <w:t>решении XIII/25</w:t>
        </w:r>
      </w:hyperlink>
      <w:r w:rsidRPr="00614991">
        <w:rPr>
          <w:kern w:val="22"/>
          <w:sz w:val="22"/>
        </w:rPr>
        <w:t xml:space="preserve"> Конференция Сторон предложила Сторонам разрабатывать, расширять и использовать национальные процессы обзора мер, принятых ими для осуществления Конвенции и соответствующих стратегических планов, выявлять возможные препятствия на пути осуществления и распространять данную информацию через механизм посредничества. Исполнительному секретарю было поручено подготовить информационное сообщение о выявленных препятствиях и определить эффективные методы работы для достижения национальных и глобальных целевых задач, включая рассмотрение возможных элементов механизма обзора осуществления, таких как механизм добровольных коллегиальных обзоров национальных стратегий в области биоразнообразия и планов действий с учетом мнения Сторон и наблюдателей.</w:t>
      </w:r>
      <w:r w:rsidR="00D447BE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Исполнительному секретарю было также поручено оказывать содействие в дальнейшем тестировании механизма добровольного коллегиального обзора, а также в разработке методологии. Кроме того, Исполнительному секретарю было поручено продолжать разработку и применение инструмента отслеживания решений.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Вспомогательный орган по осуществлению </w:t>
      </w:r>
      <w:r w:rsidR="00A53331" w:rsidRPr="00614991">
        <w:rPr>
          <w:kern w:val="22"/>
          <w:sz w:val="22"/>
          <w:szCs w:val="22"/>
        </w:rPr>
        <w:t>изучил</w:t>
      </w:r>
      <w:r w:rsidRPr="00614991">
        <w:rPr>
          <w:kern w:val="22"/>
          <w:sz w:val="22"/>
        </w:rPr>
        <w:t xml:space="preserve"> эти вопросы на своем втором совещании с учетом рекомендации </w:t>
      </w:r>
      <w:r w:rsidR="00FC04BD" w:rsidRPr="00614991">
        <w:rPr>
          <w:kern w:val="22"/>
          <w:sz w:val="22"/>
          <w:szCs w:val="22"/>
        </w:rPr>
        <w:t>XXI</w:t>
      </w:r>
      <w:r w:rsidRPr="00614991">
        <w:rPr>
          <w:kern w:val="22"/>
          <w:sz w:val="22"/>
        </w:rPr>
        <w:t>/6 ВОНТТК.</w:t>
      </w:r>
    </w:p>
    <w:p w:rsidR="008163C8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20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 xml:space="preserve">Конференции Сторон будет предложено продолжить рассмотрение этих вопросов на основе проекта решения, вытекающего из рекомендации 2/10 </w:t>
      </w:r>
      <w:proofErr w:type="spellStart"/>
      <w:r w:rsidRPr="00614991">
        <w:rPr>
          <w:kern w:val="22"/>
          <w:sz w:val="22"/>
          <w:szCs w:val="22"/>
        </w:rPr>
        <w:t>ВОО</w:t>
      </w:r>
      <w:proofErr w:type="spellEnd"/>
      <w:r w:rsidRPr="00614991">
        <w:rPr>
          <w:kern w:val="22"/>
          <w:sz w:val="22"/>
          <w:szCs w:val="22"/>
        </w:rPr>
        <w:t>, приведенного в сборнике проектов решений (CBD/COP/14/2).</w:t>
      </w:r>
    </w:p>
    <w:p w:rsidR="00334EAC" w:rsidRPr="006851B0" w:rsidRDefault="00334EAC" w:rsidP="00E12AD6">
      <w:pPr>
        <w:pStyle w:val="Para1"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after="240"/>
        <w:ind w:left="3544" w:hanging="2824"/>
        <w:rPr>
          <w:b/>
          <w:kern w:val="22"/>
          <w:sz w:val="22"/>
        </w:rPr>
      </w:pPr>
      <w:r w:rsidRPr="007B4A10">
        <w:rPr>
          <w:b/>
          <w:kern w:val="22"/>
          <w:sz w:val="22"/>
        </w:rPr>
        <w:t>Пункт</w:t>
      </w:r>
      <w:r w:rsidRPr="00186CA2">
        <w:rPr>
          <w:b/>
          <w:kern w:val="22"/>
          <w:sz w:val="22"/>
          <w:lang w:val="en-GB"/>
        </w:rPr>
        <w:t> </w:t>
      </w:r>
      <w:r w:rsidRPr="007B4A10">
        <w:rPr>
          <w:b/>
          <w:kern w:val="22"/>
          <w:sz w:val="22"/>
        </w:rPr>
        <w:t>13 повестки дня.</w:t>
      </w:r>
      <w:r w:rsidRPr="007B4A10">
        <w:rPr>
          <w:b/>
          <w:kern w:val="22"/>
          <w:sz w:val="22"/>
        </w:rPr>
        <w:tab/>
      </w:r>
      <w:r w:rsidRPr="006851B0">
        <w:rPr>
          <w:b/>
          <w:kern w:val="22"/>
          <w:sz w:val="22"/>
        </w:rPr>
        <w:t>Усиление интеграции в рамках Конвенции и протоколов к ней в отношении положений, касающихся доступа к генетическим ресурсам и совместного использования выгод, биобезопасности и статьи 8</w:t>
      </w:r>
      <w:r w:rsidRPr="00186CA2">
        <w:rPr>
          <w:b/>
          <w:kern w:val="22"/>
          <w:sz w:val="22"/>
          <w:lang w:val="en-GB"/>
        </w:rPr>
        <w:t> j</w:t>
      </w:r>
      <w:r w:rsidRPr="006851B0">
        <w:rPr>
          <w:b/>
          <w:kern w:val="22"/>
          <w:sz w:val="22"/>
        </w:rPr>
        <w:t>) и соответствующих положений Конвенции</w:t>
      </w:r>
    </w:p>
    <w:p w:rsidR="008163C8" w:rsidRPr="00614991" w:rsidRDefault="00A53331" w:rsidP="00E12AD6">
      <w:pPr>
        <w:pStyle w:val="Para1"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after="240"/>
        <w:rPr>
          <w:i/>
          <w:kern w:val="22"/>
          <w:sz w:val="22"/>
          <w:szCs w:val="22"/>
        </w:rPr>
      </w:pPr>
      <w:r w:rsidRPr="00614991">
        <w:rPr>
          <w:i/>
          <w:iCs/>
          <w:kern w:val="22"/>
          <w:sz w:val="22"/>
          <w:szCs w:val="22"/>
        </w:rPr>
        <w:lastRenderedPageBreak/>
        <w:t>Усиление интеграции в рамках Конвенции и протоколов к ней в отношении положений, касающихся биобезопасности, и положений, касающихся доступа к генетическим ресурсам и совместного использования выгод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i/>
          <w:kern w:val="22"/>
          <w:sz w:val="22"/>
        </w:rPr>
      </w:pPr>
      <w:r w:rsidRPr="00614991">
        <w:rPr>
          <w:kern w:val="22"/>
          <w:sz w:val="22"/>
        </w:rPr>
        <w:t xml:space="preserve">В </w:t>
      </w:r>
      <w:hyperlink r:id="rId43" w:history="1">
        <w:r w:rsidRPr="00614991">
          <w:rPr>
            <w:rStyle w:val="aff"/>
            <w:kern w:val="22"/>
            <w:sz w:val="22"/>
          </w:rPr>
          <w:t>решении XII/13</w:t>
        </w:r>
      </w:hyperlink>
      <w:r w:rsidRPr="00614991">
        <w:rPr>
          <w:kern w:val="22"/>
          <w:sz w:val="22"/>
        </w:rPr>
        <w:t xml:space="preserve"> Конференция Сторон поручила Исполнительному секретарю представить записку о возможных путях и средствах продвижения комплексных подходов к вопросам, находящимся на стыке положений о доступе к генетическим ресурсам и совместном использовании выгод Конвенции и положений Нагойского протокола.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 пункте 1 </w:t>
      </w:r>
      <w:hyperlink r:id="rId44" w:history="1">
        <w:r w:rsidR="001E70C2" w:rsidRPr="00614991">
          <w:rPr>
            <w:rStyle w:val="aff"/>
            <w:kern w:val="22"/>
            <w:sz w:val="22"/>
          </w:rPr>
          <w:t>решения XIII/26</w:t>
        </w:r>
      </w:hyperlink>
      <w:r w:rsidR="001E70C2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Конференция Сторон поручила Исполнительному секретарю подготовить записку о возможных путях и средствах продвижения комплексных подходов к вопросам, находящимся</w:t>
      </w:r>
      <w:r w:rsidR="00767C14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на стыке положений Конвенции, касающихся биобезопасности, и положений Картахенского протокола, принимая во внимание статью 8 </w:t>
      </w:r>
      <w:proofErr w:type="spellStart"/>
      <w:r w:rsidRPr="00614991">
        <w:rPr>
          <w:kern w:val="22"/>
          <w:sz w:val="22"/>
        </w:rPr>
        <w:t>g</w:t>
      </w:r>
      <w:proofErr w:type="spellEnd"/>
      <w:r w:rsidRPr="00614991">
        <w:rPr>
          <w:kern w:val="22"/>
          <w:sz w:val="22"/>
        </w:rPr>
        <w:t>) и пункт 4 статьи 19 Конвенции и другие вопросы, актуальные для Конвенции и Картахенского протокола.</w:t>
      </w:r>
    </w:p>
    <w:p w:rsidR="008163C8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20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 xml:space="preserve">Конференции Сторон будет предложено рассмотреть эти вопросы на основе рекомендации 2/14 </w:t>
      </w:r>
      <w:proofErr w:type="spellStart"/>
      <w:r w:rsidRPr="00614991">
        <w:rPr>
          <w:kern w:val="22"/>
          <w:sz w:val="22"/>
          <w:szCs w:val="22"/>
        </w:rPr>
        <w:t>ВОО</w:t>
      </w:r>
      <w:proofErr w:type="spellEnd"/>
      <w:r w:rsidRPr="00614991">
        <w:rPr>
          <w:kern w:val="22"/>
          <w:sz w:val="22"/>
          <w:szCs w:val="22"/>
        </w:rPr>
        <w:t>, приведенной в сборнике проектов решений (CBD/COP/14/2).</w:t>
      </w:r>
    </w:p>
    <w:p w:rsidR="003C63D6" w:rsidRPr="00614991" w:rsidRDefault="00A53331" w:rsidP="00E12AD6">
      <w:pPr>
        <w:pStyle w:val="Para1"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after="200"/>
        <w:jc w:val="both"/>
        <w:rPr>
          <w:i/>
          <w:kern w:val="22"/>
          <w:sz w:val="22"/>
          <w:szCs w:val="22"/>
        </w:rPr>
      </w:pPr>
      <w:r w:rsidRPr="00614991">
        <w:rPr>
          <w:i/>
          <w:iCs/>
          <w:kern w:val="22"/>
          <w:sz w:val="22"/>
          <w:szCs w:val="22"/>
        </w:rPr>
        <w:t>Включение статьи 8 </w:t>
      </w:r>
      <w:proofErr w:type="spellStart"/>
      <w:r w:rsidRPr="00614991">
        <w:rPr>
          <w:i/>
          <w:iCs/>
          <w:kern w:val="22"/>
          <w:sz w:val="22"/>
          <w:szCs w:val="22"/>
        </w:rPr>
        <w:t>j</w:t>
      </w:r>
      <w:proofErr w:type="spellEnd"/>
      <w:r w:rsidRPr="00614991">
        <w:rPr>
          <w:i/>
          <w:iCs/>
          <w:kern w:val="22"/>
          <w:sz w:val="22"/>
          <w:szCs w:val="22"/>
        </w:rPr>
        <w:t>) и положений, касающихся коренных народов и местных общин, в работу Конвенции и протоколов к ней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Согласно пункту 3 решения </w:t>
      </w:r>
      <w:r w:rsidRPr="00DC7701">
        <w:rPr>
          <w:szCs w:val="22"/>
        </w:rPr>
        <w:t>XIII/26</w:t>
      </w:r>
      <w:r w:rsidRPr="00614991">
        <w:rPr>
          <w:kern w:val="22"/>
          <w:sz w:val="22"/>
        </w:rPr>
        <w:t xml:space="preserve"> Специальная межсессионная рабочая группа открытого состава по осуществлению статьи 8 </w:t>
      </w:r>
      <w:proofErr w:type="spellStart"/>
      <w:r w:rsidRPr="00614991">
        <w:rPr>
          <w:kern w:val="22"/>
          <w:sz w:val="22"/>
        </w:rPr>
        <w:t>j</w:t>
      </w:r>
      <w:proofErr w:type="spellEnd"/>
      <w:r w:rsidRPr="00614991">
        <w:rPr>
          <w:kern w:val="22"/>
          <w:sz w:val="22"/>
        </w:rPr>
        <w:t xml:space="preserve">) и соответствующих положений Конвенции на своем 10-м совещании рассмотрела пути и средства достижения полного включения статьи 8 </w:t>
      </w:r>
      <w:proofErr w:type="spellStart"/>
      <w:r w:rsidRPr="00614991">
        <w:rPr>
          <w:kern w:val="22"/>
          <w:sz w:val="22"/>
        </w:rPr>
        <w:t>j</w:t>
      </w:r>
      <w:proofErr w:type="spellEnd"/>
      <w:r w:rsidRPr="00614991">
        <w:rPr>
          <w:kern w:val="22"/>
          <w:sz w:val="22"/>
        </w:rPr>
        <w:t xml:space="preserve">) и положений, касающихся коренных народов и местных общин, в работу Конвенции и протоколов к ней при всемерном и эффективном участии коренных народов и местных общин и в целях повышения эффективности, согласованности и координации и приняла </w:t>
      </w:r>
      <w:hyperlink r:id="rId45" w:history="1">
        <w:r w:rsidRPr="00614991">
          <w:rPr>
            <w:rStyle w:val="aff"/>
            <w:kern w:val="22"/>
            <w:sz w:val="22"/>
          </w:rPr>
          <w:t>рекомендацию 10/3</w:t>
        </w:r>
      </w:hyperlink>
      <w:r w:rsidRPr="00614991">
        <w:rPr>
          <w:kern w:val="22"/>
          <w:sz w:val="22"/>
        </w:rPr>
        <w:t>, включавшую элементы проекта решения.</w:t>
      </w:r>
      <w:r w:rsidR="00A53331" w:rsidRPr="00614991">
        <w:rPr>
          <w:kern w:val="22"/>
          <w:sz w:val="22"/>
          <w:szCs w:val="22"/>
        </w:rPr>
        <w:t xml:space="preserve"> Вспомогательный орган по осуществлению продолжил рассмотрение этих вопросов на своем втором совещании и подготовил рекомендацию 2/16.</w:t>
      </w:r>
    </w:p>
    <w:p w:rsidR="008163C8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 xml:space="preserve">Конференции Сторон будет предложено рассмотреть этот вопрос на основе проектов решений, вытекающих из рекомендации 2/16 </w:t>
      </w:r>
      <w:proofErr w:type="spellStart"/>
      <w:r w:rsidRPr="00614991">
        <w:rPr>
          <w:kern w:val="22"/>
          <w:sz w:val="22"/>
          <w:szCs w:val="22"/>
        </w:rPr>
        <w:t>ВОО</w:t>
      </w:r>
      <w:proofErr w:type="spellEnd"/>
      <w:r w:rsidRPr="00614991">
        <w:rPr>
          <w:kern w:val="22"/>
          <w:sz w:val="22"/>
          <w:szCs w:val="22"/>
        </w:rPr>
        <w:t>.</w:t>
      </w:r>
    </w:p>
    <w:p w:rsidR="008471A9" w:rsidRPr="00920498" w:rsidRDefault="00334EAC" w:rsidP="00E12AD6">
      <w:pPr>
        <w:pStyle w:val="Para1"/>
        <w:numPr>
          <w:ilvl w:val="0"/>
          <w:numId w:val="0"/>
        </w:numPr>
        <w:tabs>
          <w:tab w:val="left" w:pos="990"/>
        </w:tabs>
        <w:kinsoku w:val="0"/>
        <w:overflowPunct w:val="0"/>
        <w:autoSpaceDE w:val="0"/>
        <w:autoSpaceDN w:val="0"/>
        <w:snapToGrid w:val="0"/>
        <w:spacing w:after="160"/>
        <w:ind w:left="3402" w:hanging="2552"/>
        <w:rPr>
          <w:b/>
          <w:kern w:val="22"/>
          <w:sz w:val="22"/>
        </w:rPr>
      </w:pPr>
      <w:r w:rsidRPr="00614991">
        <w:rPr>
          <w:b/>
          <w:kern w:val="22"/>
          <w:sz w:val="22"/>
        </w:rPr>
        <w:t>Пункт 14 повестки дня.</w:t>
      </w:r>
      <w:r w:rsidRPr="00614991">
        <w:rPr>
          <w:b/>
          <w:kern w:val="22"/>
          <w:sz w:val="22"/>
        </w:rPr>
        <w:tab/>
        <w:t>Сотрудничество с другими конвенциями, международными организациями и инициативами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 соответствии с многолетней программой работы Конференции Сторон на период до 2020 года</w:t>
      </w:r>
      <w:bookmarkStart w:id="19" w:name="_Ref508805988"/>
      <w:r w:rsidR="00CC2314" w:rsidRPr="00614991">
        <w:rPr>
          <w:rStyle w:val="afa"/>
        </w:rPr>
        <w:footnoteReference w:id="3"/>
      </w:r>
      <w:bookmarkEnd w:id="19"/>
      <w:r w:rsidRPr="00614991">
        <w:rPr>
          <w:kern w:val="22"/>
          <w:sz w:val="22"/>
        </w:rPr>
        <w:t xml:space="preserve"> Конференция Сторон должна рассмотреть на своем 14-м совещании вопрос о взаимодействии </w:t>
      </w:r>
      <w:r w:rsidR="005F5B2F" w:rsidRPr="00614991">
        <w:rPr>
          <w:kern w:val="22"/>
          <w:sz w:val="22"/>
        </w:rPr>
        <w:t xml:space="preserve">между </w:t>
      </w:r>
      <w:r w:rsidRPr="00614991">
        <w:rPr>
          <w:kern w:val="22"/>
          <w:sz w:val="22"/>
        </w:rPr>
        <w:t>конвенци</w:t>
      </w:r>
      <w:r w:rsidR="005F5B2F" w:rsidRPr="00614991">
        <w:rPr>
          <w:kern w:val="22"/>
          <w:sz w:val="22"/>
        </w:rPr>
        <w:t>ями</w:t>
      </w:r>
      <w:r w:rsidRPr="00614991">
        <w:rPr>
          <w:kern w:val="22"/>
          <w:sz w:val="22"/>
        </w:rPr>
        <w:t>, связанны</w:t>
      </w:r>
      <w:r w:rsidR="005F5B2F" w:rsidRPr="00614991">
        <w:rPr>
          <w:kern w:val="22"/>
          <w:sz w:val="22"/>
        </w:rPr>
        <w:t>ми</w:t>
      </w:r>
      <w:r w:rsidRPr="00614991">
        <w:rPr>
          <w:kern w:val="22"/>
          <w:sz w:val="22"/>
        </w:rPr>
        <w:t xml:space="preserve"> с биоразнообразием. На своем 13-м совещании Конференция Сторон рассмотрела варианты расширения взаимодействия </w:t>
      </w:r>
      <w:r w:rsidR="005F5B2F" w:rsidRPr="00614991">
        <w:rPr>
          <w:kern w:val="22"/>
          <w:sz w:val="22"/>
        </w:rPr>
        <w:t xml:space="preserve">между </w:t>
      </w:r>
      <w:r w:rsidRPr="00614991">
        <w:rPr>
          <w:kern w:val="22"/>
          <w:sz w:val="22"/>
        </w:rPr>
        <w:t>конвенци</w:t>
      </w:r>
      <w:r w:rsidR="005F5B2F" w:rsidRPr="00614991">
        <w:rPr>
          <w:kern w:val="22"/>
          <w:sz w:val="22"/>
        </w:rPr>
        <w:t>ями</w:t>
      </w:r>
      <w:r w:rsidRPr="00614991">
        <w:rPr>
          <w:kern w:val="22"/>
          <w:sz w:val="22"/>
        </w:rPr>
        <w:t>, связанны</w:t>
      </w:r>
      <w:r w:rsidR="005F5B2F" w:rsidRPr="00614991">
        <w:rPr>
          <w:kern w:val="22"/>
          <w:sz w:val="22"/>
        </w:rPr>
        <w:t>ми</w:t>
      </w:r>
      <w:r w:rsidRPr="00614991">
        <w:rPr>
          <w:kern w:val="22"/>
          <w:sz w:val="22"/>
        </w:rPr>
        <w:t xml:space="preserve"> с биоразнообразием. В </w:t>
      </w:r>
      <w:hyperlink r:id="rId46" w:history="1">
        <w:r w:rsidRPr="00614991">
          <w:rPr>
            <w:rStyle w:val="aff"/>
            <w:kern w:val="22"/>
            <w:sz w:val="22"/>
          </w:rPr>
          <w:t>решении XIII/24</w:t>
        </w:r>
      </w:hyperlink>
      <w:r w:rsidRPr="00614991">
        <w:rPr>
          <w:kern w:val="22"/>
          <w:sz w:val="22"/>
        </w:rPr>
        <w:t xml:space="preserve"> она положительно оценила варианты расширения взаимодействия на национальном уровне и план действий по расширению взаимодействия </w:t>
      </w:r>
      <w:r w:rsidR="005F5B2F" w:rsidRPr="00614991">
        <w:rPr>
          <w:kern w:val="22"/>
          <w:sz w:val="22"/>
        </w:rPr>
        <w:t xml:space="preserve">между </w:t>
      </w:r>
      <w:r w:rsidRPr="00614991">
        <w:rPr>
          <w:kern w:val="22"/>
          <w:sz w:val="22"/>
        </w:rPr>
        <w:t>конвенци</w:t>
      </w:r>
      <w:r w:rsidR="005F5B2F" w:rsidRPr="00614991">
        <w:rPr>
          <w:kern w:val="22"/>
          <w:sz w:val="22"/>
        </w:rPr>
        <w:t>ями</w:t>
      </w:r>
      <w:r w:rsidRPr="00614991">
        <w:rPr>
          <w:kern w:val="22"/>
          <w:sz w:val="22"/>
        </w:rPr>
        <w:t>, связанны</w:t>
      </w:r>
      <w:r w:rsidR="005F5B2F" w:rsidRPr="00614991">
        <w:rPr>
          <w:kern w:val="22"/>
          <w:sz w:val="22"/>
        </w:rPr>
        <w:t>ми</w:t>
      </w:r>
      <w:r w:rsidRPr="00614991">
        <w:rPr>
          <w:kern w:val="22"/>
          <w:sz w:val="22"/>
        </w:rPr>
        <w:t xml:space="preserve"> с биоразнообразием, на международном уровне на период 2017-2020 годов. Исполнительному секретарю было поручено представить недостающую информацию, определить сроки и в возможных случаях приступить к выполнению описанных действий.</w:t>
      </w:r>
      <w:r w:rsidR="00BD0CC2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Исполнительному секретарю было также поручено создать неофициальную консультативную группу, которая разработает рекомендации о дальнейшем определении приоритетов и реализации действий, и доложить об этом Вспомогательному органу по осуществлению на его втором совещании.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 </w:t>
      </w:r>
      <w:hyperlink r:id="rId47" w:history="1">
        <w:r w:rsidRPr="00614991">
          <w:rPr>
            <w:rStyle w:val="aff"/>
            <w:kern w:val="22"/>
            <w:sz w:val="22"/>
          </w:rPr>
          <w:t>решении XIII/7</w:t>
        </w:r>
      </w:hyperlink>
      <w:r w:rsidRPr="00614991">
        <w:rPr>
          <w:kern w:val="22"/>
          <w:sz w:val="22"/>
        </w:rPr>
        <w:t xml:space="preserve"> Конференция Сторон поручила Исполнительному секретарю укреплять совместную работу с членами Совместного партнерства по лесам, а также с другими соответствующими организациями и инициативами, чтобы в полной мере выполнить требования в </w:t>
      </w:r>
      <w:hyperlink r:id="rId48" w:history="1">
        <w:r w:rsidRPr="00614991">
          <w:rPr>
            <w:rStyle w:val="aff"/>
            <w:kern w:val="22"/>
            <w:sz w:val="22"/>
          </w:rPr>
          <w:t>решении XII/6</w:t>
        </w:r>
      </w:hyperlink>
      <w:r w:rsidRPr="00614991">
        <w:rPr>
          <w:kern w:val="22"/>
          <w:sz w:val="22"/>
        </w:rPr>
        <w:t xml:space="preserve"> и содействовать выполнению целевых задач по сохранению биоразнообразия, связанных с лесами, которые были приняты в Айти.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Эти вопросы </w:t>
      </w:r>
      <w:r w:rsidR="00A53331" w:rsidRPr="00614991">
        <w:rPr>
          <w:kern w:val="22"/>
          <w:sz w:val="22"/>
          <w:szCs w:val="22"/>
        </w:rPr>
        <w:t>были</w:t>
      </w:r>
      <w:r w:rsidRPr="00614991">
        <w:rPr>
          <w:kern w:val="22"/>
          <w:sz w:val="22"/>
        </w:rPr>
        <w:t xml:space="preserve"> рассмотрены Вспомогательным органом по осуществлению на его втором совещании.</w:t>
      </w:r>
    </w:p>
    <w:p w:rsidR="008471A9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240"/>
        <w:jc w:val="both"/>
        <w:rPr>
          <w:kern w:val="22"/>
          <w:sz w:val="22"/>
        </w:rPr>
      </w:pPr>
      <w:r w:rsidRPr="00614991">
        <w:rPr>
          <w:kern w:val="22"/>
          <w:sz w:val="22"/>
          <w:szCs w:val="22"/>
        </w:rPr>
        <w:t>Конференции</w:t>
      </w:r>
      <w:r w:rsidR="00334EAC" w:rsidRPr="00614991">
        <w:rPr>
          <w:kern w:val="22"/>
          <w:sz w:val="22"/>
        </w:rPr>
        <w:t xml:space="preserve"> Сторон </w:t>
      </w:r>
      <w:r w:rsidRPr="00614991">
        <w:rPr>
          <w:kern w:val="22"/>
          <w:sz w:val="22"/>
          <w:szCs w:val="22"/>
        </w:rPr>
        <w:t>будет предложено рассмотреть</w:t>
      </w:r>
      <w:r w:rsidR="00334EAC" w:rsidRPr="00614991">
        <w:rPr>
          <w:kern w:val="22"/>
          <w:sz w:val="22"/>
        </w:rPr>
        <w:t xml:space="preserve"> эти вопросы на основе </w:t>
      </w:r>
      <w:r w:rsidRPr="00614991">
        <w:rPr>
          <w:kern w:val="22"/>
          <w:sz w:val="22"/>
          <w:szCs w:val="22"/>
        </w:rPr>
        <w:t xml:space="preserve">проекта решения, вытекающего из рекомендации 2/9 </w:t>
      </w:r>
      <w:proofErr w:type="spellStart"/>
      <w:r w:rsidRPr="00614991">
        <w:rPr>
          <w:kern w:val="22"/>
          <w:sz w:val="22"/>
          <w:szCs w:val="22"/>
        </w:rPr>
        <w:t>ВОО</w:t>
      </w:r>
      <w:proofErr w:type="spellEnd"/>
      <w:r w:rsidRPr="00614991">
        <w:rPr>
          <w:kern w:val="22"/>
          <w:sz w:val="22"/>
          <w:szCs w:val="22"/>
        </w:rPr>
        <w:t>, приведенного в сборнике проектов решений (CBD/COP/14/2), принимая во внимание доклад неофициальной консультативной группы</w:t>
      </w:r>
      <w:r w:rsidR="00334EAC" w:rsidRPr="00614991">
        <w:rPr>
          <w:kern w:val="22"/>
          <w:sz w:val="22"/>
        </w:rPr>
        <w:t xml:space="preserve"> по </w:t>
      </w:r>
      <w:r w:rsidRPr="00614991">
        <w:rPr>
          <w:kern w:val="22"/>
          <w:sz w:val="22"/>
          <w:szCs w:val="22"/>
        </w:rPr>
        <w:t>взаимодействию между</w:t>
      </w:r>
      <w:r w:rsidR="00334EAC" w:rsidRPr="00614991">
        <w:rPr>
          <w:kern w:val="22"/>
          <w:sz w:val="22"/>
        </w:rPr>
        <w:t xml:space="preserve"> конвенциями, </w:t>
      </w:r>
      <w:r w:rsidRPr="00614991">
        <w:rPr>
          <w:kern w:val="22"/>
          <w:sz w:val="22"/>
          <w:szCs w:val="22"/>
        </w:rPr>
        <w:t>связанными с биоразнообразием, включая ее рекомендацию, представленный</w:t>
      </w:r>
      <w:r w:rsidR="00334EAC" w:rsidRPr="00614991">
        <w:rPr>
          <w:kern w:val="22"/>
          <w:sz w:val="22"/>
        </w:rPr>
        <w:t xml:space="preserve"> Исполнительным секретарем</w:t>
      </w:r>
      <w:r w:rsidR="00334EAC">
        <w:rPr>
          <w:kern w:val="22"/>
          <w:sz w:val="22"/>
        </w:rPr>
        <w:t xml:space="preserve"> </w:t>
      </w:r>
      <w:r w:rsidR="00334EAC" w:rsidRPr="00920498">
        <w:rPr>
          <w:kern w:val="22"/>
          <w:sz w:val="22"/>
        </w:rPr>
        <w:t>(</w:t>
      </w:r>
      <w:r w:rsidR="00334EAC" w:rsidRPr="007036F9">
        <w:rPr>
          <w:kern w:val="22"/>
          <w:sz w:val="22"/>
          <w:lang w:val="en-GB"/>
        </w:rPr>
        <w:t>CBD</w:t>
      </w:r>
      <w:r w:rsidR="00334EAC" w:rsidRPr="00920498">
        <w:rPr>
          <w:kern w:val="22"/>
          <w:sz w:val="22"/>
        </w:rPr>
        <w:t>/</w:t>
      </w:r>
      <w:r w:rsidR="00334EAC" w:rsidRPr="007036F9">
        <w:rPr>
          <w:kern w:val="22"/>
          <w:sz w:val="22"/>
          <w:lang w:val="en-GB"/>
        </w:rPr>
        <w:t>COP</w:t>
      </w:r>
      <w:r w:rsidR="00334EAC" w:rsidRPr="00920498">
        <w:rPr>
          <w:kern w:val="22"/>
          <w:sz w:val="22"/>
        </w:rPr>
        <w:t>/14/</w:t>
      </w:r>
      <w:r w:rsidR="00920498" w:rsidRPr="007036F9">
        <w:rPr>
          <w:kern w:val="22"/>
          <w:sz w:val="22"/>
          <w:szCs w:val="22"/>
          <w:lang w:val="en-GB"/>
        </w:rPr>
        <w:t>INF</w:t>
      </w:r>
      <w:r w:rsidR="00920498" w:rsidRPr="00920498">
        <w:rPr>
          <w:kern w:val="22"/>
          <w:sz w:val="22"/>
          <w:szCs w:val="22"/>
        </w:rPr>
        <w:t>/2</w:t>
      </w:r>
      <w:r w:rsidR="00334EAC" w:rsidRPr="00920498">
        <w:rPr>
          <w:kern w:val="22"/>
          <w:sz w:val="22"/>
        </w:rPr>
        <w:t>)</w:t>
      </w:r>
      <w:r w:rsidR="00334EAC" w:rsidRPr="00614991">
        <w:rPr>
          <w:kern w:val="22"/>
          <w:sz w:val="22"/>
        </w:rPr>
        <w:t>.</w:t>
      </w:r>
    </w:p>
    <w:p w:rsidR="008471A9" w:rsidRPr="00614991" w:rsidRDefault="00334EAC" w:rsidP="00E12AD6">
      <w:pPr>
        <w:pStyle w:val="Para1"/>
        <w:numPr>
          <w:ilvl w:val="0"/>
          <w:numId w:val="0"/>
        </w:numPr>
        <w:tabs>
          <w:tab w:val="left" w:pos="990"/>
        </w:tabs>
        <w:kinsoku w:val="0"/>
        <w:overflowPunct w:val="0"/>
        <w:autoSpaceDE w:val="0"/>
        <w:autoSpaceDN w:val="0"/>
        <w:snapToGrid w:val="0"/>
        <w:spacing w:after="160"/>
        <w:ind w:left="-284" w:firstLine="851"/>
        <w:jc w:val="center"/>
        <w:rPr>
          <w:b/>
          <w:kern w:val="22"/>
          <w:sz w:val="22"/>
        </w:rPr>
      </w:pPr>
      <w:r w:rsidRPr="00614991">
        <w:rPr>
          <w:b/>
          <w:kern w:val="22"/>
          <w:sz w:val="22"/>
        </w:rPr>
        <w:t>Пункт 15 повестки дня.</w:t>
      </w:r>
      <w:r w:rsidRPr="00614991">
        <w:rPr>
          <w:b/>
          <w:kern w:val="22"/>
          <w:sz w:val="22"/>
        </w:rPr>
        <w:tab/>
        <w:t>Обзор эффективности процессов в рамках Конвенции и протоколов к ней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 соответствии с многолетней программой работы Конференции Сторон на период до 2020 </w:t>
      </w:r>
      <w:proofErr w:type="spellStart"/>
      <w:r w:rsidRPr="00614991">
        <w:rPr>
          <w:kern w:val="22"/>
          <w:sz w:val="22"/>
        </w:rPr>
        <w:t>года</w:t>
      </w:r>
      <w:r w:rsidR="007B3DB9" w:rsidRPr="00614991">
        <w:fldChar w:fldCharType="begin"/>
      </w:r>
      <w:r w:rsidR="000B3B25" w:rsidRPr="00614991">
        <w:instrText xml:space="preserve"> NOTEREF _Ref508805988 \h  \* MERGEFORMAT </w:instrText>
      </w:r>
      <w:r w:rsidR="007B3DB9" w:rsidRPr="00614991">
        <w:fldChar w:fldCharType="separate"/>
      </w:r>
      <w:r w:rsidR="00A971EE" w:rsidRPr="00614991">
        <w:rPr>
          <w:kern w:val="22"/>
          <w:sz w:val="22"/>
          <w:szCs w:val="22"/>
          <w:vertAlign w:val="superscript"/>
        </w:rPr>
        <w:t>3</w:t>
      </w:r>
      <w:proofErr w:type="spellEnd"/>
      <w:r w:rsidR="007B3DB9" w:rsidRPr="00614991">
        <w:fldChar w:fldCharType="end"/>
      </w:r>
      <w:r w:rsidR="000B3B25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Конференция Сторон должна рассмотреть на своем 14-м совещании обзор эффективности процессов в рамках Конвенции и протоколов к ней.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24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Вспомогательный орган по осуществлению рассмотр</w:t>
      </w:r>
      <w:r w:rsidR="00A53331" w:rsidRPr="00614991">
        <w:rPr>
          <w:kern w:val="22"/>
          <w:sz w:val="22"/>
          <w:szCs w:val="22"/>
        </w:rPr>
        <w:t>ел</w:t>
      </w:r>
      <w:r w:rsidRPr="00614991">
        <w:rPr>
          <w:kern w:val="22"/>
          <w:sz w:val="22"/>
        </w:rPr>
        <w:t xml:space="preserve"> этот вопрос на основе информации, представленной Исполнительным секретарем, и мнений Сторон и наблюдателей.</w:t>
      </w:r>
    </w:p>
    <w:p w:rsidR="008471A9" w:rsidRPr="00614991" w:rsidRDefault="00334EAC" w:rsidP="00E12AD6">
      <w:pPr>
        <w:pStyle w:val="Para1"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rPr>
          <w:i/>
          <w:kern w:val="22"/>
          <w:sz w:val="22"/>
        </w:rPr>
      </w:pPr>
      <w:r w:rsidRPr="00614991">
        <w:rPr>
          <w:i/>
          <w:kern w:val="22"/>
          <w:sz w:val="22"/>
        </w:rPr>
        <w:t>Обзор опыта одновременного проведения совещаний Конвенции и протоколов к ней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На своем 12-м совещании Конференция Сторон постановила проводить свои будущие очередные совещания в двухнедельный период, включающий совещания Сторон Картахенского и Нагойского протоколов. Она также постановила провести на своих 14-м и 15-м совещаниях обзор опыта одновременного проведения совещаний</w:t>
      </w:r>
      <w:r w:rsidR="004A5523" w:rsidRPr="00614991">
        <w:rPr>
          <w:rStyle w:val="afa"/>
        </w:rPr>
        <w:footnoteReference w:id="4"/>
      </w:r>
      <w:r w:rsidRPr="00614991">
        <w:rPr>
          <w:kern w:val="22"/>
          <w:sz w:val="22"/>
        </w:rPr>
        <w:t>.</w:t>
      </w:r>
      <w:r w:rsidRPr="00DC7701">
        <w:rPr>
          <w:szCs w:val="22"/>
        </w:rPr>
        <w:t xml:space="preserve"> </w:t>
      </w:r>
      <w:r w:rsidRPr="00614991">
        <w:rPr>
          <w:kern w:val="22"/>
          <w:sz w:val="22"/>
        </w:rPr>
        <w:t>Стороны Картахенского протокола и Нагойского</w:t>
      </w:r>
      <w:r w:rsidR="004A5523" w:rsidRPr="00614991">
        <w:rPr>
          <w:kern w:val="22"/>
          <w:sz w:val="22"/>
        </w:rPr>
        <w:t xml:space="preserve"> протокола также приняли решения о проведении</w:t>
      </w:r>
      <w:r w:rsidRPr="00614991">
        <w:rPr>
          <w:kern w:val="22"/>
          <w:sz w:val="22"/>
        </w:rPr>
        <w:t xml:space="preserve"> обзор</w:t>
      </w:r>
      <w:r w:rsidR="004A5523" w:rsidRPr="00614991">
        <w:rPr>
          <w:kern w:val="22"/>
          <w:sz w:val="22"/>
        </w:rPr>
        <w:t>а</w:t>
      </w:r>
      <w:r w:rsidRPr="00614991">
        <w:rPr>
          <w:kern w:val="22"/>
          <w:sz w:val="22"/>
        </w:rPr>
        <w:t>.</w:t>
      </w:r>
      <w:r w:rsidR="00D447BE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 xml:space="preserve">Критерии обзора были согласованы в </w:t>
      </w:r>
      <w:hyperlink r:id="rId49" w:history="1">
        <w:r w:rsidRPr="00614991">
          <w:rPr>
            <w:rStyle w:val="aff"/>
            <w:kern w:val="22"/>
            <w:sz w:val="22"/>
          </w:rPr>
          <w:t>решении XIII/26</w:t>
        </w:r>
      </w:hyperlink>
      <w:r w:rsidRPr="00614991">
        <w:rPr>
          <w:kern w:val="22"/>
          <w:sz w:val="22"/>
        </w:rPr>
        <w:t>, а также в дополнительных решениях совещаний Сторон каждого из протоколов.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Вспомогательный орган по осуществлению </w:t>
      </w:r>
      <w:r w:rsidR="00A53331" w:rsidRPr="00614991">
        <w:rPr>
          <w:kern w:val="22"/>
          <w:sz w:val="22"/>
          <w:szCs w:val="22"/>
        </w:rPr>
        <w:t>рассмотрел информацию, представленную</w:t>
      </w:r>
      <w:r w:rsidRPr="00614991">
        <w:rPr>
          <w:kern w:val="22"/>
          <w:sz w:val="22"/>
        </w:rPr>
        <w:t xml:space="preserve"> Сторонами и наблюдателями, участниками 13-го совещания Конференции Сторон и одновременно проводимых совещаний Сторон протоколов, а также Исполнительным секретарем.</w:t>
      </w:r>
    </w:p>
    <w:p w:rsidR="008163C8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>Конференции</w:t>
      </w:r>
      <w:r w:rsidR="00334EAC" w:rsidRPr="00614991">
        <w:rPr>
          <w:kern w:val="22"/>
          <w:sz w:val="22"/>
        </w:rPr>
        <w:t xml:space="preserve"> Сторон </w:t>
      </w:r>
      <w:r w:rsidRPr="00614991">
        <w:rPr>
          <w:kern w:val="22"/>
          <w:sz w:val="22"/>
          <w:szCs w:val="22"/>
        </w:rPr>
        <w:t>будет предложено рассмотреть этот вопрос</w:t>
      </w:r>
      <w:r w:rsidR="00334EAC" w:rsidRPr="00614991">
        <w:rPr>
          <w:kern w:val="22"/>
          <w:sz w:val="22"/>
        </w:rPr>
        <w:t xml:space="preserve"> на основе </w:t>
      </w:r>
      <w:r w:rsidRPr="00614991">
        <w:rPr>
          <w:kern w:val="22"/>
          <w:sz w:val="22"/>
          <w:szCs w:val="22"/>
        </w:rPr>
        <w:t xml:space="preserve">проектов решений, вытекающих из рекомендации 2/15 </w:t>
      </w:r>
      <w:proofErr w:type="spellStart"/>
      <w:r w:rsidRPr="00614991">
        <w:rPr>
          <w:kern w:val="22"/>
          <w:sz w:val="22"/>
          <w:szCs w:val="22"/>
        </w:rPr>
        <w:t>ВОО</w:t>
      </w:r>
      <w:proofErr w:type="spellEnd"/>
      <w:r w:rsidRPr="00614991">
        <w:rPr>
          <w:kern w:val="22"/>
          <w:sz w:val="22"/>
          <w:szCs w:val="22"/>
        </w:rPr>
        <w:t>, приведенных в сборнике проектов решений (CBD/COP/14/2).</w:t>
      </w:r>
    </w:p>
    <w:p w:rsidR="008163C8" w:rsidRPr="00614991" w:rsidRDefault="00A53331" w:rsidP="00E12AD6">
      <w:pPr>
        <w:pStyle w:val="Para1"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i/>
          <w:kern w:val="22"/>
          <w:sz w:val="22"/>
          <w:szCs w:val="22"/>
        </w:rPr>
      </w:pPr>
      <w:r w:rsidRPr="00614991">
        <w:rPr>
          <w:i/>
          <w:iCs/>
          <w:kern w:val="22"/>
          <w:sz w:val="22"/>
          <w:szCs w:val="22"/>
        </w:rPr>
        <w:t>Процедура предотвращения конфликтов интересов</w:t>
      </w:r>
      <w:r w:rsidR="004F25F1">
        <w:rPr>
          <w:i/>
          <w:iCs/>
          <w:kern w:val="22"/>
          <w:sz w:val="22"/>
          <w:szCs w:val="22"/>
        </w:rPr>
        <w:t xml:space="preserve"> </w:t>
      </w:r>
      <w:r w:rsidRPr="00614991">
        <w:rPr>
          <w:i/>
          <w:iCs/>
          <w:kern w:val="22"/>
          <w:sz w:val="22"/>
          <w:szCs w:val="22"/>
        </w:rPr>
        <w:t>или управления ими в экспертных группах</w:t>
      </w:r>
    </w:p>
    <w:p w:rsidR="008163C8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>Вспомогательный орган</w:t>
      </w:r>
      <w:r w:rsidR="00334EAC" w:rsidRPr="00614991">
        <w:rPr>
          <w:kern w:val="22"/>
          <w:sz w:val="22"/>
        </w:rPr>
        <w:t xml:space="preserve"> по осуществлению</w:t>
      </w:r>
      <w:r w:rsidRPr="00614991">
        <w:rPr>
          <w:kern w:val="22"/>
          <w:sz w:val="22"/>
          <w:szCs w:val="22"/>
        </w:rPr>
        <w:t xml:space="preserve"> на своем втором совещании рассмотрел подготовленное Исполнительным секретарем предложение, касающееся процедуры предотвращения конфликтов интересов или управления ими в экспертных группах, и подготовил проект решения для рассмотрения Конференцией Сторон (рекомендация </w:t>
      </w:r>
      <w:proofErr w:type="spellStart"/>
      <w:r w:rsidR="000A186A" w:rsidRPr="00614991">
        <w:rPr>
          <w:kern w:val="22"/>
          <w:sz w:val="22"/>
          <w:szCs w:val="22"/>
        </w:rPr>
        <w:t>ВОО</w:t>
      </w:r>
      <w:proofErr w:type="spellEnd"/>
      <w:r w:rsidR="000A186A" w:rsidRPr="00614991">
        <w:rPr>
          <w:kern w:val="22"/>
          <w:sz w:val="22"/>
          <w:szCs w:val="22"/>
        </w:rPr>
        <w:t xml:space="preserve"> </w:t>
      </w:r>
      <w:r w:rsidRPr="00614991">
        <w:rPr>
          <w:kern w:val="22"/>
          <w:sz w:val="22"/>
          <w:szCs w:val="22"/>
        </w:rPr>
        <w:t xml:space="preserve">2/15, </w:t>
      </w:r>
      <w:r w:rsidR="00DA1954">
        <w:rPr>
          <w:kern w:val="22"/>
          <w:sz w:val="22"/>
          <w:szCs w:val="22"/>
        </w:rPr>
        <w:t>раздел</w:t>
      </w:r>
      <w:r w:rsidRPr="00614991">
        <w:rPr>
          <w:kern w:val="22"/>
          <w:sz w:val="22"/>
          <w:szCs w:val="22"/>
        </w:rPr>
        <w:t xml:space="preserve"> В). Вспомогательный орган также поручил Исполнительному секретарю предложить Сторонам, другим правительствам и соответствующим международным организациям представить не позднее 15 августа 2018 года свои мнения о предложенной процедуре и при необходимости пересмотреть предложенную процедуру.</w:t>
      </w:r>
    </w:p>
    <w:p w:rsidR="008471A9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  <w:szCs w:val="22"/>
        </w:rPr>
        <w:t xml:space="preserve">Конференции Сторон будет предложено рассмотреть этот вопрос на основе проектов решений, вытекающих из рекомендации 2/15 </w:t>
      </w:r>
      <w:proofErr w:type="spellStart"/>
      <w:r w:rsidRPr="00614991">
        <w:rPr>
          <w:kern w:val="22"/>
          <w:sz w:val="22"/>
          <w:szCs w:val="22"/>
        </w:rPr>
        <w:t>ВОО</w:t>
      </w:r>
      <w:proofErr w:type="spellEnd"/>
      <w:r w:rsidRPr="00614991">
        <w:rPr>
          <w:kern w:val="22"/>
          <w:sz w:val="22"/>
          <w:szCs w:val="22"/>
        </w:rPr>
        <w:t xml:space="preserve">, приведенных в сборнике проектов решений (CBD/COP/14/2), </w:t>
      </w:r>
      <w:r w:rsidR="00E66E92">
        <w:rPr>
          <w:kern w:val="22"/>
          <w:sz w:val="22"/>
          <w:szCs w:val="22"/>
        </w:rPr>
        <w:t>включая приложение</w:t>
      </w:r>
      <w:r w:rsidR="005C5FDB">
        <w:rPr>
          <w:kern w:val="22"/>
          <w:sz w:val="22"/>
          <w:szCs w:val="22"/>
        </w:rPr>
        <w:t xml:space="preserve"> с предлагаемой процедурой, которая была пересмотрена с учетом полученных мнений. Резюме полученных мнений приводится в документе </w:t>
      </w:r>
      <w:r w:rsidR="005C5FDB">
        <w:rPr>
          <w:kern w:val="22"/>
          <w:sz w:val="22"/>
          <w:szCs w:val="22"/>
          <w:lang w:val="en-GB"/>
        </w:rPr>
        <w:t>CBD/COP/14/INF/3</w:t>
      </w:r>
      <w:r w:rsidR="00334EAC">
        <w:rPr>
          <w:kern w:val="22"/>
          <w:sz w:val="22"/>
        </w:rPr>
        <w:t>.</w:t>
      </w:r>
    </w:p>
    <w:p w:rsidR="008471A9" w:rsidRPr="00614991" w:rsidRDefault="00334EAC" w:rsidP="00E12AD6">
      <w:pPr>
        <w:pStyle w:val="Para1"/>
        <w:keepNext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ind w:left="3544" w:right="461" w:hanging="2738"/>
        <w:rPr>
          <w:b/>
          <w:kern w:val="22"/>
          <w:sz w:val="22"/>
        </w:rPr>
      </w:pPr>
      <w:r w:rsidRPr="00614991">
        <w:rPr>
          <w:b/>
          <w:kern w:val="22"/>
          <w:sz w:val="22"/>
        </w:rPr>
        <w:lastRenderedPageBreak/>
        <w:t>Пункт 16 повестки дня.</w:t>
      </w:r>
      <w:r w:rsidRPr="00614991">
        <w:rPr>
          <w:b/>
          <w:kern w:val="22"/>
          <w:sz w:val="22"/>
        </w:rPr>
        <w:tab/>
        <w:t>Вторая программы работы Межправительственной платформы по биоразнообразию и экосистемным услугам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 </w:t>
      </w:r>
      <w:hyperlink r:id="rId50" w:history="1">
        <w:r w:rsidRPr="00614991">
          <w:rPr>
            <w:rStyle w:val="aff"/>
            <w:kern w:val="22"/>
            <w:sz w:val="22"/>
          </w:rPr>
          <w:t>решении XII/25</w:t>
        </w:r>
      </w:hyperlink>
      <w:r w:rsidRPr="00614991">
        <w:rPr>
          <w:kern w:val="22"/>
          <w:sz w:val="22"/>
        </w:rPr>
        <w:t xml:space="preserve"> Конференция Сторон установила процедуры взаимоотношений между Межправительственной научно-политической платформой по биоразнообразию и экосистемным услугам и Конвенцией, включая роль </w:t>
      </w:r>
      <w:r w:rsidR="00A53331" w:rsidRPr="00614991">
        <w:rPr>
          <w:kern w:val="22"/>
          <w:sz w:val="22"/>
          <w:szCs w:val="22"/>
        </w:rPr>
        <w:t>ВОНТТК</w:t>
      </w:r>
      <w:r w:rsidRPr="00614991">
        <w:rPr>
          <w:kern w:val="22"/>
          <w:sz w:val="22"/>
        </w:rPr>
        <w:t xml:space="preserve"> в этом отношении.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 соответствии с </w:t>
      </w:r>
      <w:hyperlink r:id="rId51" w:history="1">
        <w:r w:rsidRPr="00614991">
          <w:rPr>
            <w:rStyle w:val="aff"/>
            <w:kern w:val="22"/>
            <w:sz w:val="22"/>
          </w:rPr>
          <w:t>решением XIII/29</w:t>
        </w:r>
      </w:hyperlink>
      <w:r w:rsidRPr="00614991">
        <w:rPr>
          <w:kern w:val="22"/>
          <w:sz w:val="22"/>
        </w:rPr>
        <w:t xml:space="preserve"> ВОНТТК на своем 22-м совещании </w:t>
      </w:r>
      <w:r w:rsidR="00A53331" w:rsidRPr="00614991">
        <w:rPr>
          <w:kern w:val="22"/>
          <w:sz w:val="22"/>
          <w:szCs w:val="22"/>
        </w:rPr>
        <w:t>подготовил</w:t>
      </w:r>
      <w:r w:rsidRPr="00614991">
        <w:rPr>
          <w:kern w:val="22"/>
          <w:sz w:val="22"/>
        </w:rPr>
        <w:t xml:space="preserve"> список заявок для второй программы работы Платформы на основе представленной Исполнительным секретарем информации, которая включает мнения Сторон и партнеров и учитывает указания в отношении заявок, а также первоначальные проекты элементов программы работы, подготовленные Платформой.</w:t>
      </w:r>
    </w:p>
    <w:p w:rsidR="008471A9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200"/>
        <w:jc w:val="both"/>
        <w:rPr>
          <w:kern w:val="22"/>
          <w:sz w:val="22"/>
        </w:rPr>
      </w:pPr>
      <w:r w:rsidRPr="00614991">
        <w:rPr>
          <w:kern w:val="22"/>
          <w:sz w:val="22"/>
          <w:szCs w:val="22"/>
        </w:rPr>
        <w:t>Конференции</w:t>
      </w:r>
      <w:r w:rsidR="00334EAC" w:rsidRPr="00614991">
        <w:rPr>
          <w:kern w:val="22"/>
          <w:sz w:val="22"/>
        </w:rPr>
        <w:t xml:space="preserve"> Сторон </w:t>
      </w:r>
      <w:r w:rsidRPr="00614991">
        <w:rPr>
          <w:kern w:val="22"/>
          <w:sz w:val="22"/>
          <w:szCs w:val="22"/>
        </w:rPr>
        <w:t>будет предложено рассмотреть</w:t>
      </w:r>
      <w:r w:rsidR="00334EAC" w:rsidRPr="00614991">
        <w:rPr>
          <w:kern w:val="22"/>
          <w:sz w:val="22"/>
        </w:rPr>
        <w:t xml:space="preserve"> этот вопрос на основе </w:t>
      </w:r>
      <w:r w:rsidRPr="00614991">
        <w:rPr>
          <w:kern w:val="22"/>
          <w:sz w:val="22"/>
          <w:szCs w:val="22"/>
        </w:rPr>
        <w:t xml:space="preserve">проекта решения, вытекающего из рекомендации </w:t>
      </w:r>
      <w:r w:rsidR="001C6C0E">
        <w:rPr>
          <w:color w:val="000000"/>
          <w:kern w:val="22"/>
          <w:sz w:val="22"/>
          <w:szCs w:val="22"/>
        </w:rPr>
        <w:t>22</w:t>
      </w:r>
      <w:r w:rsidRPr="00614991">
        <w:rPr>
          <w:kern w:val="22"/>
          <w:sz w:val="22"/>
          <w:szCs w:val="22"/>
        </w:rPr>
        <w:t>/10</w:t>
      </w:r>
      <w:r w:rsidR="00334EAC" w:rsidRPr="00614991">
        <w:rPr>
          <w:kern w:val="22"/>
          <w:sz w:val="22"/>
        </w:rPr>
        <w:t xml:space="preserve"> ВОНТТК</w:t>
      </w:r>
      <w:r w:rsidRPr="00614991">
        <w:rPr>
          <w:kern w:val="22"/>
          <w:sz w:val="22"/>
          <w:szCs w:val="22"/>
        </w:rPr>
        <w:t>, приведенного в сборнике пр</w:t>
      </w:r>
      <w:r w:rsidR="00B74E7B">
        <w:rPr>
          <w:kern w:val="22"/>
          <w:sz w:val="22"/>
          <w:szCs w:val="22"/>
        </w:rPr>
        <w:t>оектов решений (CBD/COP/14/2).</w:t>
      </w:r>
    </w:p>
    <w:p w:rsidR="008163C8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200"/>
        <w:jc w:val="both"/>
        <w:rPr>
          <w:iCs/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 xml:space="preserve">Конференции Сторон будет также представлен документ с информацией о </w:t>
      </w:r>
      <w:r w:rsidR="007C25BA" w:rsidRPr="00614991">
        <w:rPr>
          <w:kern w:val="22"/>
          <w:sz w:val="22"/>
          <w:szCs w:val="22"/>
        </w:rPr>
        <w:t xml:space="preserve">предложенных </w:t>
      </w:r>
      <w:r w:rsidRPr="00614991">
        <w:rPr>
          <w:kern w:val="22"/>
          <w:sz w:val="22"/>
          <w:szCs w:val="22"/>
        </w:rPr>
        <w:t>заяв</w:t>
      </w:r>
      <w:r w:rsidR="007C25BA" w:rsidRPr="00614991">
        <w:rPr>
          <w:kern w:val="22"/>
          <w:sz w:val="22"/>
          <w:szCs w:val="22"/>
        </w:rPr>
        <w:t>ках</w:t>
      </w:r>
      <w:r w:rsidRPr="00614991">
        <w:rPr>
          <w:kern w:val="22"/>
          <w:sz w:val="22"/>
          <w:szCs w:val="22"/>
        </w:rPr>
        <w:t xml:space="preserve"> </w:t>
      </w:r>
      <w:proofErr w:type="spellStart"/>
      <w:r w:rsidRPr="00614991">
        <w:rPr>
          <w:kern w:val="22"/>
          <w:sz w:val="22"/>
          <w:szCs w:val="22"/>
        </w:rPr>
        <w:t>МПБЭУ</w:t>
      </w:r>
      <w:proofErr w:type="spellEnd"/>
      <w:r w:rsidRPr="00614991">
        <w:rPr>
          <w:kern w:val="22"/>
          <w:sz w:val="22"/>
          <w:szCs w:val="22"/>
        </w:rPr>
        <w:t xml:space="preserve">, подготовленный в соответствии с процедурой получения заявок, направляемых Платформе, и их приоритизацией, установленной в решении 1/3 </w:t>
      </w:r>
      <w:proofErr w:type="spellStart"/>
      <w:r w:rsidRPr="00614991">
        <w:rPr>
          <w:kern w:val="22"/>
          <w:sz w:val="22"/>
          <w:szCs w:val="22"/>
        </w:rPr>
        <w:t>МПБЭУ</w:t>
      </w:r>
      <w:proofErr w:type="spellEnd"/>
      <w:r w:rsidRPr="00614991">
        <w:rPr>
          <w:kern w:val="22"/>
          <w:sz w:val="22"/>
          <w:szCs w:val="22"/>
        </w:rPr>
        <w:t xml:space="preserve"> (</w:t>
      </w:r>
      <w:r w:rsidR="00B74E7B" w:rsidRPr="007036F9">
        <w:rPr>
          <w:iCs/>
          <w:kern w:val="22"/>
          <w:sz w:val="22"/>
          <w:szCs w:val="22"/>
        </w:rPr>
        <w:t>CBD/COP/14/</w:t>
      </w:r>
      <w:proofErr w:type="spellStart"/>
      <w:r w:rsidR="00B74E7B" w:rsidRPr="007036F9">
        <w:rPr>
          <w:iCs/>
          <w:kern w:val="22"/>
          <w:sz w:val="22"/>
          <w:szCs w:val="22"/>
        </w:rPr>
        <w:t>INF</w:t>
      </w:r>
      <w:proofErr w:type="spellEnd"/>
      <w:r w:rsidR="00B74E7B" w:rsidRPr="007036F9">
        <w:rPr>
          <w:iCs/>
          <w:kern w:val="22"/>
          <w:sz w:val="22"/>
          <w:szCs w:val="22"/>
        </w:rPr>
        <w:t>/6</w:t>
      </w:r>
      <w:r w:rsidRPr="00614991">
        <w:rPr>
          <w:kern w:val="22"/>
          <w:sz w:val="22"/>
          <w:szCs w:val="22"/>
        </w:rPr>
        <w:t>).</w:t>
      </w:r>
    </w:p>
    <w:p w:rsidR="00B6515B" w:rsidRPr="006851B0" w:rsidRDefault="00334EAC" w:rsidP="00E12AD6">
      <w:pPr>
        <w:pStyle w:val="Para1"/>
        <w:keepNext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ind w:left="3544" w:right="-36" w:hanging="2738"/>
        <w:rPr>
          <w:b/>
          <w:kern w:val="22"/>
          <w:sz w:val="22"/>
        </w:rPr>
      </w:pPr>
      <w:r w:rsidRPr="00614991">
        <w:rPr>
          <w:b/>
          <w:kern w:val="22"/>
          <w:sz w:val="22"/>
        </w:rPr>
        <w:t>Пункт 17 повестки дня.</w:t>
      </w:r>
      <w:r w:rsidRPr="00614991">
        <w:rPr>
          <w:b/>
          <w:kern w:val="22"/>
          <w:sz w:val="22"/>
        </w:rPr>
        <w:tab/>
        <w:t>Долгосрочные стратегические направления Концепции в области биоразнообразия на период до 2050 года, подходы к образу жизни в гармонии с природой и подготовка глобальной рамочной программы по сохранению биоразнообразия на период после 2020 года</w:t>
      </w:r>
    </w:p>
    <w:p w:rsidR="008163C8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</w:rPr>
        <w:t>В 2010 году Конференция Сторон приняла Стратегический план в области сохранения и устойчивого использования биоразнообразия на 2011-2020 годы и целевые задачи по сохранению и устойчивому использованию биоразнообразия, принятые в Айти</w:t>
      </w:r>
      <w:r w:rsidR="009928EB" w:rsidRPr="00614991">
        <w:rPr>
          <w:rStyle w:val="afa"/>
        </w:rPr>
        <w:footnoteReference w:id="5"/>
      </w:r>
      <w:r w:rsidRPr="00614991">
        <w:rPr>
          <w:kern w:val="22"/>
          <w:sz w:val="22"/>
        </w:rPr>
        <w:t>, а Конференция Сторон, выступающая в качестве совещания Сторон Картахенского протокола по биобезопасности, приняла Стратегический план для Картахенского протокола по биобезопасности на период 2011-2020 годов и многолетнюю программу работы</w:t>
      </w:r>
      <w:r w:rsidR="009928EB" w:rsidRPr="00614991">
        <w:rPr>
          <w:rStyle w:val="afa"/>
        </w:rPr>
        <w:footnoteReference w:id="6"/>
      </w:r>
      <w:r w:rsidRPr="00614991">
        <w:rPr>
          <w:kern w:val="22"/>
          <w:sz w:val="22"/>
        </w:rPr>
        <w:t>.</w:t>
      </w:r>
      <w:r w:rsidR="00DF041E" w:rsidRPr="00614991" w:rsidDel="00DF041E">
        <w:rPr>
          <w:rStyle w:val="afa"/>
        </w:rPr>
        <w:t xml:space="preserve"> </w:t>
      </w:r>
      <w:r w:rsidRPr="00614991">
        <w:rPr>
          <w:kern w:val="22"/>
          <w:sz w:val="22"/>
        </w:rPr>
        <w:t xml:space="preserve">В соответствии с многолетней программой работы Конференции Сторон, принятой </w:t>
      </w:r>
      <w:hyperlink r:id="rId52" w:history="1">
        <w:r w:rsidRPr="00614991">
          <w:rPr>
            <w:rStyle w:val="aff"/>
            <w:kern w:val="22"/>
            <w:sz w:val="22"/>
          </w:rPr>
          <w:t>решением XII/31</w:t>
        </w:r>
      </w:hyperlink>
      <w:r w:rsidRPr="00614991">
        <w:rPr>
          <w:kern w:val="22"/>
          <w:sz w:val="22"/>
        </w:rPr>
        <w:t>, Конференция Сторон на ее 15-м совещании рассмотрит среди прочего последующую деятельность по итогам Стратегического плана в области сохранения и устойчивого использования биоразнообразия на 2011-2020 годы и соответствующие средства осуществления, включая мобилизацию ресурсов (т.е. глобальную рамочную программу по сохранению биоразнообразия на период после 2020 года).</w:t>
      </w:r>
    </w:p>
    <w:p w:rsidR="008163C8" w:rsidRPr="00614991" w:rsidRDefault="00DF041E" w:rsidP="00E12AD6">
      <w:pPr>
        <w:pStyle w:val="Para1"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  <w:szCs w:val="22"/>
        </w:rPr>
      </w:pPr>
      <w:r w:rsidRPr="00614991">
        <w:rPr>
          <w:i/>
          <w:iCs/>
          <w:kern w:val="22"/>
          <w:sz w:val="22"/>
          <w:szCs w:val="22"/>
        </w:rPr>
        <w:t xml:space="preserve">Сценарии </w:t>
      </w:r>
      <w:r w:rsidR="00A53331" w:rsidRPr="00614991">
        <w:rPr>
          <w:i/>
          <w:iCs/>
          <w:kern w:val="22"/>
          <w:sz w:val="22"/>
          <w:szCs w:val="22"/>
        </w:rPr>
        <w:t>Концепции в области биоразнообразия на 2050 год</w:t>
      </w:r>
    </w:p>
    <w:p w:rsidR="008471A9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  <w:szCs w:val="22"/>
        </w:rPr>
        <w:t>В целях создания условий для подготовки</w:t>
      </w:r>
      <w:r w:rsidR="00334EAC" w:rsidRPr="00614991">
        <w:rPr>
          <w:kern w:val="22"/>
          <w:sz w:val="22"/>
        </w:rPr>
        <w:t xml:space="preserve"> глобальной рамочной программы по сохранению биоразнообразия на период после 2020 года Конференция Сторон на своем 14-м совещании должна рассмотреть «долгосрочные стратегические направления Концепции в области биоразнообразия на 2050 год, а также подходы к образу жизни в гармонии с природой».</w:t>
      </w:r>
    </w:p>
    <w:p w:rsidR="008471A9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  <w:szCs w:val="22"/>
        </w:rPr>
        <w:t>Готовясь</w:t>
      </w:r>
      <w:r w:rsidR="00334EAC" w:rsidRPr="00614991">
        <w:rPr>
          <w:kern w:val="22"/>
          <w:sz w:val="22"/>
        </w:rPr>
        <w:t xml:space="preserve"> к рассмотрению этих вопросов Конференцией Сторон</w:t>
      </w:r>
      <w:r w:rsidRPr="00614991">
        <w:rPr>
          <w:kern w:val="22"/>
          <w:sz w:val="22"/>
          <w:szCs w:val="22"/>
        </w:rPr>
        <w:t>,</w:t>
      </w:r>
      <w:r w:rsidR="00334EAC" w:rsidRPr="00614991">
        <w:rPr>
          <w:kern w:val="22"/>
          <w:sz w:val="22"/>
        </w:rPr>
        <w:t xml:space="preserve"> ВОНТТК на своем 21-м совещании принял </w:t>
      </w:r>
      <w:hyperlink r:id="rId53" w:history="1">
        <w:r w:rsidR="00334EAC" w:rsidRPr="00614991">
          <w:rPr>
            <w:rStyle w:val="aff"/>
            <w:kern w:val="22"/>
            <w:sz w:val="22"/>
          </w:rPr>
          <w:t>рекомендацию XXI/1</w:t>
        </w:r>
      </w:hyperlink>
      <w:r w:rsidR="00334EAC" w:rsidRPr="00614991">
        <w:rPr>
          <w:kern w:val="22"/>
          <w:sz w:val="22"/>
        </w:rPr>
        <w:t xml:space="preserve"> о сценариях Концепции в области биоразнообразия на 2050 </w:t>
      </w:r>
      <w:r w:rsidRPr="00614991">
        <w:rPr>
          <w:kern w:val="22"/>
          <w:sz w:val="22"/>
          <w:szCs w:val="22"/>
        </w:rPr>
        <w:t>год, которая содержит</w:t>
      </w:r>
      <w:r w:rsidR="00334EAC" w:rsidRPr="00614991">
        <w:rPr>
          <w:kern w:val="22"/>
          <w:sz w:val="22"/>
        </w:rPr>
        <w:t xml:space="preserve"> выводы Вспомогательного органа</w:t>
      </w:r>
      <w:r w:rsidRPr="00614991">
        <w:rPr>
          <w:kern w:val="22"/>
          <w:sz w:val="22"/>
          <w:szCs w:val="22"/>
        </w:rPr>
        <w:t xml:space="preserve"> по этому вопросу.</w:t>
      </w:r>
      <w:r w:rsidR="00D447BE" w:rsidRPr="00614991">
        <w:rPr>
          <w:kern w:val="22"/>
          <w:sz w:val="22"/>
        </w:rPr>
        <w:t xml:space="preserve"> </w:t>
      </w:r>
      <w:r w:rsidR="00334EAC" w:rsidRPr="00614991">
        <w:rPr>
          <w:kern w:val="22"/>
          <w:sz w:val="22"/>
        </w:rPr>
        <w:t>В этой связи ВОНТТК приветствовал представленную Исполнительным секретарем</w:t>
      </w:r>
      <w:r w:rsidR="006B595D" w:rsidRPr="00614991">
        <w:rPr>
          <w:kern w:val="22"/>
          <w:sz w:val="22"/>
        </w:rPr>
        <w:t xml:space="preserve"> информацию</w:t>
      </w:r>
      <w:r w:rsidRPr="00614991">
        <w:rPr>
          <w:rStyle w:val="afa"/>
          <w:rFonts w:eastAsia="Malgun Gothic"/>
        </w:rPr>
        <w:footnoteReference w:id="7"/>
      </w:r>
      <w:r w:rsidR="00334EAC" w:rsidRPr="00614991">
        <w:rPr>
          <w:kern w:val="22"/>
          <w:sz w:val="22"/>
        </w:rPr>
        <w:t xml:space="preserve"> и попросил провести коллегиальный обзор соответствующих информационных документов.</w:t>
      </w:r>
      <w:r w:rsidR="00334EAC" w:rsidRPr="00614991">
        <w:rPr>
          <w:rFonts w:eastAsia="Malgun Gothic"/>
          <w:kern w:val="22"/>
          <w:sz w:val="22"/>
        </w:rPr>
        <w:t xml:space="preserve"> </w:t>
      </w:r>
      <w:r w:rsidR="006B595D" w:rsidRPr="00614991">
        <w:rPr>
          <w:kern w:val="22"/>
          <w:sz w:val="22"/>
        </w:rPr>
        <w:t>ВОНТТК</w:t>
      </w:r>
      <w:r w:rsidR="00334EAC" w:rsidRPr="00614991">
        <w:rPr>
          <w:kern w:val="22"/>
          <w:sz w:val="22"/>
        </w:rPr>
        <w:t xml:space="preserve"> попросил </w:t>
      </w:r>
      <w:r w:rsidR="00334EAC" w:rsidRPr="00614991">
        <w:rPr>
          <w:kern w:val="22"/>
          <w:sz w:val="22"/>
        </w:rPr>
        <w:lastRenderedPageBreak/>
        <w:t>Исполнительного секретаря при подготовке предложений для процесса разработки глобальной рамочной программы в области биоразнообразия на период после 2020 года предусмотреть проведение тщательной аналитической работы для того, чтобы эта программа опиралась на наиболее достоверные фактические данные, основывалась на предшествующей работе и учитывала вышеприведенные выводы ВОНТТК и другую работу в этом направлении.</w:t>
      </w:r>
    </w:p>
    <w:p w:rsidR="008163C8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>В сессионный период буден проведен диалог, в ходе которого будут рассмотрены «подходы к образу жизни в гармонии с природой».</w:t>
      </w:r>
    </w:p>
    <w:p w:rsidR="008163C8" w:rsidRPr="007B4A10" w:rsidRDefault="00A53331" w:rsidP="00E12AD6">
      <w:pPr>
        <w:pStyle w:val="Para1"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i/>
          <w:kern w:val="22"/>
          <w:sz w:val="22"/>
          <w:szCs w:val="22"/>
        </w:rPr>
      </w:pPr>
      <w:r w:rsidRPr="007B4A10">
        <w:rPr>
          <w:i/>
          <w:kern w:val="22"/>
          <w:sz w:val="22"/>
          <w:szCs w:val="22"/>
        </w:rPr>
        <w:t>Предложения по организации широкого и всеобщего процесса для подготовки рамочной программы по сохранению биоразнообразия на период после 2020 года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 пункте 34 решения</w:t>
      </w:r>
      <w:r w:rsidR="006B595D" w:rsidRPr="00614991">
        <w:rPr>
          <w:kern w:val="22"/>
          <w:sz w:val="22"/>
        </w:rPr>
        <w:t xml:space="preserve"> </w:t>
      </w:r>
      <w:hyperlink r:id="rId54" w:history="1">
        <w:r w:rsidRPr="00614991">
          <w:rPr>
            <w:rStyle w:val="aff"/>
            <w:kern w:val="22"/>
            <w:sz w:val="22"/>
          </w:rPr>
          <w:t>XIII/1</w:t>
        </w:r>
      </w:hyperlink>
      <w:r w:rsidR="006B595D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 xml:space="preserve">Конференция Сторон признала необходимость </w:t>
      </w:r>
      <w:r w:rsidR="00A53331" w:rsidRPr="00614991">
        <w:rPr>
          <w:kern w:val="22"/>
          <w:sz w:val="22"/>
          <w:szCs w:val="22"/>
        </w:rPr>
        <w:t>организации широкого и всеобщего</w:t>
      </w:r>
      <w:r w:rsidRPr="00614991">
        <w:rPr>
          <w:kern w:val="22"/>
          <w:sz w:val="22"/>
        </w:rPr>
        <w:t xml:space="preserve"> процесса для разработки предложений о последующих действиях по итогам Стратегического плана в области биоразнообразия на 2011–2020 годы и поручила Исполнительному секретарю подготовить предложение </w:t>
      </w:r>
      <w:r w:rsidR="00A53331" w:rsidRPr="00614991">
        <w:rPr>
          <w:kern w:val="22"/>
          <w:sz w:val="22"/>
          <w:szCs w:val="22"/>
        </w:rPr>
        <w:t>по организации широкого и всеобщего процесса</w:t>
      </w:r>
      <w:r w:rsidRPr="00614991">
        <w:rPr>
          <w:kern w:val="22"/>
          <w:sz w:val="22"/>
        </w:rPr>
        <w:t xml:space="preserve"> и график </w:t>
      </w:r>
      <w:r w:rsidR="004F032B" w:rsidRPr="00614991">
        <w:rPr>
          <w:kern w:val="22"/>
          <w:sz w:val="22"/>
        </w:rPr>
        <w:t xml:space="preserve">выполнения </w:t>
      </w:r>
      <w:r w:rsidRPr="00614991">
        <w:rPr>
          <w:kern w:val="22"/>
          <w:sz w:val="22"/>
        </w:rPr>
        <w:t xml:space="preserve">последующих </w:t>
      </w:r>
      <w:r w:rsidR="004F032B" w:rsidRPr="00614991">
        <w:rPr>
          <w:kern w:val="22"/>
          <w:sz w:val="22"/>
        </w:rPr>
        <w:t xml:space="preserve">мероприятий </w:t>
      </w:r>
      <w:r w:rsidRPr="00614991">
        <w:rPr>
          <w:kern w:val="22"/>
          <w:sz w:val="22"/>
        </w:rPr>
        <w:t>по итогам Стратегического плана в области биоразнообразия на 2011–2020 годы, принимая во внимание, что эта работа должна охватывать</w:t>
      </w:r>
      <w:r w:rsidR="006B595D" w:rsidRPr="00614991">
        <w:rPr>
          <w:kern w:val="22"/>
          <w:sz w:val="22"/>
        </w:rPr>
        <w:t xml:space="preserve"> положения Конвенции</w:t>
      </w:r>
      <w:r w:rsidRPr="00614991">
        <w:rPr>
          <w:kern w:val="22"/>
          <w:sz w:val="22"/>
        </w:rPr>
        <w:t xml:space="preserve"> о биологическом разнообразии, а также учитывать протоколы к ней.</w:t>
      </w:r>
    </w:p>
    <w:p w:rsidR="008471A9" w:rsidRPr="00DC770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Cs w:val="22"/>
        </w:rPr>
      </w:pPr>
      <w:r w:rsidRPr="00614991">
        <w:rPr>
          <w:kern w:val="22"/>
          <w:sz w:val="22"/>
        </w:rPr>
        <w:t xml:space="preserve">Соответственно, </w:t>
      </w:r>
      <w:r w:rsidR="00567760" w:rsidRPr="00614991">
        <w:rPr>
          <w:kern w:val="22"/>
          <w:sz w:val="22"/>
        </w:rPr>
        <w:t xml:space="preserve">для рассмотрения Вспомогательным органом </w:t>
      </w:r>
      <w:r w:rsidRPr="00614991">
        <w:rPr>
          <w:kern w:val="22"/>
          <w:sz w:val="22"/>
        </w:rPr>
        <w:t>по осуществлению было подготовлено предложение на основе материалов, представленных Сторонами и другими участниками, и с учетом рекомендации XXI/1 ВОНТТК.</w:t>
      </w:r>
      <w:r w:rsidR="00A53331" w:rsidRPr="00614991">
        <w:rPr>
          <w:kern w:val="22"/>
          <w:sz w:val="22"/>
          <w:szCs w:val="22"/>
        </w:rPr>
        <w:t xml:space="preserve"> Вспомогательный орган по осуществлению, помимо прочего, с одобрением принял рекомендации XXI/1 и XXI/5 ВОНТТК. Он также принял к сведению предложенный подготовительный процесс для рамочной программы в области биоразнообразия на период после 2020 года, подготовленный Исполнительным секретарем, и поручил Исполнительному секретарю предложить Сторонам и другим субъектам продолжить высказывать мнения о подготовительном процессе для разработки рамочной программы в области биоразнообразия на период после 2020 года, в том числе о путях повышения эффективности осуществления, расширения обязательств и повышения политической активности</w:t>
      </w:r>
      <w:r w:rsidR="00EC5132" w:rsidRPr="00614991">
        <w:rPr>
          <w:kern w:val="22"/>
          <w:sz w:val="22"/>
          <w:szCs w:val="22"/>
        </w:rPr>
        <w:t>;</w:t>
      </w:r>
      <w:r w:rsidR="00A53331" w:rsidRPr="00614991">
        <w:rPr>
          <w:kern w:val="22"/>
          <w:sz w:val="22"/>
          <w:szCs w:val="22"/>
        </w:rPr>
        <w:t xml:space="preserve"> компилировать эти мнения и обновить предложенный подготовительный процесс, принимая во внимание </w:t>
      </w:r>
      <w:r w:rsidR="00EC5132" w:rsidRPr="00614991">
        <w:rPr>
          <w:kern w:val="22"/>
          <w:sz w:val="22"/>
          <w:szCs w:val="22"/>
        </w:rPr>
        <w:t xml:space="preserve">эти </w:t>
      </w:r>
      <w:r w:rsidR="00A53331" w:rsidRPr="00614991">
        <w:rPr>
          <w:kern w:val="22"/>
          <w:sz w:val="22"/>
          <w:szCs w:val="22"/>
        </w:rPr>
        <w:t xml:space="preserve">мнения и заявления, сделанные на втором совещании </w:t>
      </w:r>
      <w:proofErr w:type="spellStart"/>
      <w:r w:rsidR="00A53331" w:rsidRPr="00614991">
        <w:rPr>
          <w:kern w:val="22"/>
          <w:sz w:val="22"/>
          <w:szCs w:val="22"/>
        </w:rPr>
        <w:t>ВОО</w:t>
      </w:r>
      <w:proofErr w:type="spellEnd"/>
      <w:r w:rsidR="00A53331" w:rsidRPr="00614991">
        <w:rPr>
          <w:kern w:val="22"/>
          <w:sz w:val="22"/>
          <w:szCs w:val="22"/>
        </w:rPr>
        <w:t>. Исполнительному секретарю также было поручено совместно с Бюро изучить оптимальные варианты представления рекомендаций и политических указаний высокого уровня и разработать рекомендации, которые обеспечат учет гендерных аспектов в процессе разработки рамочной программы по биоразнообра</w:t>
      </w:r>
      <w:r w:rsidR="00F34B31">
        <w:rPr>
          <w:kern w:val="22"/>
          <w:sz w:val="22"/>
          <w:szCs w:val="22"/>
        </w:rPr>
        <w:t>зию на период после 2020 года.</w:t>
      </w:r>
    </w:p>
    <w:p w:rsidR="00653FA8" w:rsidRPr="00614991" w:rsidRDefault="00A53331" w:rsidP="00E12AD6">
      <w:pPr>
        <w:pStyle w:val="sub-item"/>
        <w:ind w:firstLine="0"/>
        <w:rPr>
          <w:i/>
        </w:rPr>
      </w:pPr>
      <w:r w:rsidRPr="00614991">
        <w:rPr>
          <w:b w:val="0"/>
          <w:bCs w:val="0"/>
          <w:i/>
        </w:rPr>
        <w:t>Глобальная перспектива в области биоразнообразия</w:t>
      </w:r>
    </w:p>
    <w:p w:rsidR="008163C8" w:rsidRPr="00614991" w:rsidRDefault="00334EAC" w:rsidP="00E12AD6">
      <w:pPr>
        <w:pStyle w:val="Para1"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</w:rPr>
        <w:t>Также на своем 21-м совещании</w:t>
      </w:r>
      <w:r w:rsidR="00910B13" w:rsidRPr="00614991">
        <w:rPr>
          <w:rStyle w:val="afa"/>
        </w:rPr>
        <w:footnoteReference w:id="8"/>
      </w:r>
      <w:r w:rsidRPr="00614991">
        <w:rPr>
          <w:kern w:val="22"/>
          <w:sz w:val="22"/>
        </w:rPr>
        <w:t xml:space="preserve"> В</w:t>
      </w:r>
      <w:r w:rsidR="006B595D" w:rsidRPr="00614991">
        <w:rPr>
          <w:kern w:val="22"/>
          <w:sz w:val="22"/>
        </w:rPr>
        <w:t>ОНТТК принял</w:t>
      </w:r>
      <w:r w:rsidRPr="00614991">
        <w:rPr>
          <w:kern w:val="22"/>
          <w:sz w:val="22"/>
        </w:rPr>
        <w:t xml:space="preserve"> рекомендацию по вопросам подготовки пятого издания </w:t>
      </w:r>
      <w:r w:rsidRPr="00614991">
        <w:rPr>
          <w:i/>
          <w:kern w:val="22"/>
          <w:sz w:val="22"/>
        </w:rPr>
        <w:t>Глобальной перспективы в области биоразнообразия</w:t>
      </w:r>
      <w:r w:rsidRPr="00614991">
        <w:rPr>
          <w:kern w:val="22"/>
          <w:sz w:val="22"/>
        </w:rPr>
        <w:t xml:space="preserve">, которое согласно </w:t>
      </w:r>
      <w:hyperlink r:id="rId55" w:history="1">
        <w:r w:rsidRPr="00614991">
          <w:rPr>
            <w:rStyle w:val="aff"/>
            <w:kern w:val="22"/>
            <w:sz w:val="22"/>
          </w:rPr>
          <w:t>решению XIII/29</w:t>
        </w:r>
      </w:hyperlink>
      <w:r w:rsidRPr="00614991">
        <w:rPr>
          <w:kern w:val="22"/>
          <w:sz w:val="22"/>
        </w:rPr>
        <w:t xml:space="preserve"> </w:t>
      </w:r>
      <w:r w:rsidR="001205AE" w:rsidRPr="00614991">
        <w:rPr>
          <w:kern w:val="22"/>
          <w:sz w:val="22"/>
        </w:rPr>
        <w:t>ляжет в</w:t>
      </w:r>
      <w:r w:rsidRPr="00614991">
        <w:rPr>
          <w:kern w:val="22"/>
          <w:sz w:val="22"/>
        </w:rPr>
        <w:t xml:space="preserve"> основу глобальной рамочной программы по сохранению биоразнообразия на период после 2020 года.</w:t>
      </w:r>
    </w:p>
    <w:p w:rsidR="008471A9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  <w:szCs w:val="22"/>
        </w:rPr>
        <w:t>Конференции</w:t>
      </w:r>
      <w:r w:rsidR="00334EAC" w:rsidRPr="00614991">
        <w:rPr>
          <w:kern w:val="22"/>
          <w:sz w:val="22"/>
        </w:rPr>
        <w:t xml:space="preserve"> Сторон </w:t>
      </w:r>
      <w:r w:rsidRPr="00614991">
        <w:rPr>
          <w:kern w:val="22"/>
          <w:sz w:val="22"/>
          <w:szCs w:val="22"/>
        </w:rPr>
        <w:t>будет предложено рассмотреть</w:t>
      </w:r>
      <w:r w:rsidR="00334EAC" w:rsidRPr="00614991">
        <w:rPr>
          <w:kern w:val="22"/>
          <w:sz w:val="22"/>
        </w:rPr>
        <w:t xml:space="preserve"> этот пункт повестки дня на основе </w:t>
      </w:r>
      <w:r w:rsidRPr="00614991">
        <w:rPr>
          <w:kern w:val="22"/>
          <w:sz w:val="22"/>
          <w:szCs w:val="22"/>
        </w:rPr>
        <w:t xml:space="preserve">проектов решений, вытекающих из </w:t>
      </w:r>
      <w:r w:rsidR="00334EAC" w:rsidRPr="00614991">
        <w:rPr>
          <w:kern w:val="22"/>
          <w:sz w:val="22"/>
        </w:rPr>
        <w:t xml:space="preserve">рекомендаций XXI/1 и XXI/5 ВОНТТК и </w:t>
      </w:r>
      <w:r w:rsidRPr="00614991">
        <w:rPr>
          <w:kern w:val="22"/>
          <w:sz w:val="22"/>
          <w:szCs w:val="22"/>
        </w:rPr>
        <w:t xml:space="preserve">рекомендации 2/19 </w:t>
      </w:r>
      <w:proofErr w:type="spellStart"/>
      <w:r w:rsidRPr="00614991">
        <w:rPr>
          <w:kern w:val="22"/>
          <w:sz w:val="22"/>
          <w:szCs w:val="22"/>
        </w:rPr>
        <w:t>ВОО</w:t>
      </w:r>
      <w:proofErr w:type="spellEnd"/>
      <w:r w:rsidRPr="00614991">
        <w:rPr>
          <w:kern w:val="22"/>
          <w:sz w:val="22"/>
          <w:szCs w:val="22"/>
        </w:rPr>
        <w:t>, приведенных в сборнике проектов решений (CBD/COP/14/2), принимая во внимание обновленное предложение о подготовительном процессе и иную информацию, представленную</w:t>
      </w:r>
      <w:r w:rsidR="00334EAC" w:rsidRPr="00614991">
        <w:rPr>
          <w:kern w:val="22"/>
          <w:sz w:val="22"/>
        </w:rPr>
        <w:t xml:space="preserve"> секретариатом </w:t>
      </w:r>
      <w:r w:rsidRPr="00614991">
        <w:rPr>
          <w:kern w:val="22"/>
          <w:sz w:val="22"/>
          <w:szCs w:val="22"/>
        </w:rPr>
        <w:t xml:space="preserve">согласно рекомендации XXI/1 ВОНТТК и рекомендации 2/19 </w:t>
      </w:r>
      <w:proofErr w:type="spellStart"/>
      <w:r w:rsidRPr="00614991">
        <w:rPr>
          <w:kern w:val="22"/>
          <w:sz w:val="22"/>
          <w:szCs w:val="22"/>
        </w:rPr>
        <w:t>ВОО</w:t>
      </w:r>
      <w:proofErr w:type="spellEnd"/>
      <w:r w:rsidRPr="00614991">
        <w:rPr>
          <w:kern w:val="22"/>
          <w:sz w:val="22"/>
          <w:szCs w:val="22"/>
        </w:rPr>
        <w:t xml:space="preserve"> </w:t>
      </w:r>
      <w:r w:rsidR="00334EAC" w:rsidRPr="00614991">
        <w:rPr>
          <w:kern w:val="22"/>
          <w:sz w:val="22"/>
        </w:rPr>
        <w:t>(CBD/COP/14</w:t>
      </w:r>
      <w:r w:rsidR="003D3082" w:rsidRPr="00614991">
        <w:rPr>
          <w:kern w:val="22"/>
          <w:sz w:val="22"/>
        </w:rPr>
        <w:t>/</w:t>
      </w:r>
      <w:r w:rsidR="00057400" w:rsidRPr="00057400">
        <w:rPr>
          <w:kern w:val="22"/>
          <w:sz w:val="22"/>
        </w:rPr>
        <w:t>9</w:t>
      </w:r>
      <w:r w:rsidR="00334EAC" w:rsidRPr="00614991">
        <w:rPr>
          <w:kern w:val="22"/>
          <w:sz w:val="22"/>
        </w:rPr>
        <w:t xml:space="preserve">), </w:t>
      </w:r>
      <w:r w:rsidRPr="00614991">
        <w:rPr>
          <w:kern w:val="22"/>
          <w:sz w:val="22"/>
          <w:szCs w:val="22"/>
        </w:rPr>
        <w:t>а также итоги диалога «Подходы к образу жизни в гармонии с природой</w:t>
      </w:r>
      <w:r w:rsidR="00EC5132" w:rsidRPr="00614991">
        <w:rPr>
          <w:kern w:val="22"/>
          <w:sz w:val="22"/>
          <w:szCs w:val="22"/>
        </w:rPr>
        <w:t>»</w:t>
      </w:r>
      <w:r w:rsidRPr="00614991">
        <w:rPr>
          <w:kern w:val="22"/>
          <w:sz w:val="22"/>
          <w:szCs w:val="22"/>
        </w:rPr>
        <w:t xml:space="preserve">, </w:t>
      </w:r>
      <w:r w:rsidR="00CB0D1E" w:rsidRPr="00CB0D1E">
        <w:rPr>
          <w:kern w:val="22"/>
          <w:sz w:val="22"/>
          <w:szCs w:val="22"/>
        </w:rPr>
        <w:t xml:space="preserve">который будет </w:t>
      </w:r>
      <w:r w:rsidRPr="00614991">
        <w:rPr>
          <w:kern w:val="22"/>
          <w:sz w:val="22"/>
          <w:szCs w:val="22"/>
        </w:rPr>
        <w:t>проведен</w:t>
      </w:r>
      <w:r w:rsidR="00334EAC" w:rsidRPr="00614991">
        <w:rPr>
          <w:kern w:val="22"/>
          <w:sz w:val="22"/>
        </w:rPr>
        <w:t xml:space="preserve"> во </w:t>
      </w:r>
      <w:r w:rsidRPr="00614991">
        <w:rPr>
          <w:kern w:val="22"/>
          <w:sz w:val="22"/>
          <w:szCs w:val="22"/>
        </w:rPr>
        <w:t>время</w:t>
      </w:r>
      <w:r w:rsidR="00334EAC" w:rsidRPr="00614991">
        <w:rPr>
          <w:kern w:val="22"/>
          <w:sz w:val="22"/>
        </w:rPr>
        <w:t xml:space="preserve"> совещания.</w:t>
      </w:r>
    </w:p>
    <w:p w:rsidR="008471A9" w:rsidRPr="006851B0" w:rsidRDefault="00334EAC" w:rsidP="00E12AD6">
      <w:pPr>
        <w:pStyle w:val="Para1"/>
        <w:keepNext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ind w:left="3544" w:right="-36" w:hanging="2738"/>
        <w:rPr>
          <w:b/>
          <w:kern w:val="22"/>
          <w:sz w:val="22"/>
        </w:rPr>
      </w:pPr>
      <w:r w:rsidRPr="00614991">
        <w:rPr>
          <w:b/>
          <w:kern w:val="22"/>
          <w:sz w:val="22"/>
        </w:rPr>
        <w:lastRenderedPageBreak/>
        <w:t>Пункт 18 повестки дня.</w:t>
      </w:r>
      <w:r w:rsidRPr="00614991">
        <w:rPr>
          <w:b/>
          <w:kern w:val="22"/>
          <w:sz w:val="22"/>
        </w:rPr>
        <w:tab/>
        <w:t>Цифровая информация о последовательностях в отношении генетических ресурсов</w:t>
      </w:r>
    </w:p>
    <w:p w:rsidR="00617488" w:rsidRPr="00614991" w:rsidRDefault="00B91D73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Цифровая информация о последовательностях в отношении генетических ресурсов приобрела характер сквозного вопроса в рамках Конвенции и Нагойского протокола на 13-м совещании Конференции Сторон и втором совещании Сторон Нагойского протокола</w:t>
      </w:r>
      <w:r w:rsidR="002718B5" w:rsidRPr="00614991">
        <w:rPr>
          <w:rStyle w:val="afa"/>
        </w:rPr>
        <w:footnoteReference w:id="9"/>
      </w:r>
      <w:r w:rsidRPr="00614991">
        <w:rPr>
          <w:kern w:val="22"/>
          <w:sz w:val="22"/>
        </w:rPr>
        <w:t>.</w:t>
      </w:r>
      <w:r w:rsidR="00C20C57" w:rsidRPr="00614991" w:rsidDel="00C20C57">
        <w:rPr>
          <w:rStyle w:val="afa"/>
        </w:rPr>
        <w:t xml:space="preserve"> </w:t>
      </w:r>
      <w:r w:rsidRPr="00614991">
        <w:rPr>
          <w:kern w:val="22"/>
          <w:sz w:val="22"/>
        </w:rPr>
        <w:t>Стороны приняли решение рассмотреть на своих следующих соответствующих совещаниях любые потенциальные последствия использования цифровой информации о последовательностях в отношении генетических ресурсов для трех целей Конвенции и цели Нагойского протокола соответственно.</w:t>
      </w:r>
      <w:r w:rsidR="002718B5" w:rsidRPr="00614991">
        <w:rPr>
          <w:kern w:val="22"/>
          <w:sz w:val="22"/>
        </w:rPr>
        <w:t xml:space="preserve"> </w:t>
      </w:r>
      <w:r w:rsidR="00A53331" w:rsidRPr="00614991">
        <w:rPr>
          <w:kern w:val="22"/>
          <w:sz w:val="22"/>
          <w:szCs w:val="22"/>
        </w:rPr>
        <w:t>Согласно этим решениям Исполнительным секретарем была подготовлена подборка</w:t>
      </w:r>
      <w:r w:rsidRPr="00614991">
        <w:rPr>
          <w:kern w:val="22"/>
          <w:sz w:val="22"/>
        </w:rPr>
        <w:t xml:space="preserve"> и обобщение мнений и информации, </w:t>
      </w:r>
      <w:r w:rsidR="00A53331" w:rsidRPr="00614991">
        <w:rPr>
          <w:kern w:val="22"/>
          <w:sz w:val="22"/>
          <w:szCs w:val="22"/>
        </w:rPr>
        <w:t>а также было заказано</w:t>
      </w:r>
      <w:r w:rsidRPr="00614991">
        <w:rPr>
          <w:kern w:val="22"/>
          <w:sz w:val="22"/>
        </w:rPr>
        <w:t xml:space="preserve"> исследование</w:t>
      </w:r>
      <w:r w:rsidR="00A53331" w:rsidRPr="00614991">
        <w:rPr>
          <w:kern w:val="22"/>
          <w:sz w:val="22"/>
          <w:szCs w:val="22"/>
        </w:rPr>
        <w:t xml:space="preserve"> для уточнения</w:t>
      </w:r>
      <w:r w:rsidRPr="00614991">
        <w:rPr>
          <w:kern w:val="22"/>
          <w:sz w:val="22"/>
        </w:rPr>
        <w:t xml:space="preserve"> соответствующих терминов и</w:t>
      </w:r>
      <w:r w:rsidR="00F54615" w:rsidRPr="00614991">
        <w:rPr>
          <w:kern w:val="22"/>
          <w:sz w:val="22"/>
        </w:rPr>
        <w:t xml:space="preserve"> понятий. </w:t>
      </w:r>
      <w:r w:rsidR="00A53331" w:rsidRPr="00614991">
        <w:rPr>
          <w:kern w:val="22"/>
          <w:sz w:val="22"/>
          <w:szCs w:val="22"/>
        </w:rPr>
        <w:t>Специальная группа технических экспертов рассмотрела этот вопрос на основе этой информации, а результаты</w:t>
      </w:r>
      <w:r w:rsidR="00F54615" w:rsidRPr="00614991">
        <w:rPr>
          <w:kern w:val="22"/>
          <w:sz w:val="22"/>
        </w:rPr>
        <w:t xml:space="preserve"> совещания группы</w:t>
      </w:r>
      <w:r w:rsidRPr="00614991">
        <w:rPr>
          <w:kern w:val="22"/>
          <w:sz w:val="22"/>
        </w:rPr>
        <w:t xml:space="preserve"> </w:t>
      </w:r>
      <w:r w:rsidR="00A53331" w:rsidRPr="00614991">
        <w:rPr>
          <w:kern w:val="22"/>
          <w:sz w:val="22"/>
          <w:szCs w:val="22"/>
        </w:rPr>
        <w:t>были изучены</w:t>
      </w:r>
      <w:r w:rsidRPr="00614991">
        <w:rPr>
          <w:kern w:val="22"/>
          <w:sz w:val="22"/>
        </w:rPr>
        <w:t xml:space="preserve"> ВОНТТК на его 22-м совещании.</w:t>
      </w:r>
    </w:p>
    <w:p w:rsidR="00617488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  <w:szCs w:val="22"/>
        </w:rPr>
        <w:t>Конференции</w:t>
      </w:r>
      <w:r w:rsidR="00334EAC" w:rsidRPr="00614991">
        <w:rPr>
          <w:kern w:val="22"/>
          <w:sz w:val="22"/>
        </w:rPr>
        <w:t xml:space="preserve"> Сторон </w:t>
      </w:r>
      <w:r w:rsidRPr="00614991">
        <w:rPr>
          <w:kern w:val="22"/>
          <w:sz w:val="22"/>
          <w:szCs w:val="22"/>
        </w:rPr>
        <w:t>будет предложено рассмотреть</w:t>
      </w:r>
      <w:r w:rsidR="00334EAC" w:rsidRPr="00614991">
        <w:rPr>
          <w:kern w:val="22"/>
          <w:sz w:val="22"/>
        </w:rPr>
        <w:t xml:space="preserve"> любые потенциальные последствия использования цифровой информации о последовательностях в отношении генетических ресурсов для трех целей Конвенции на основе </w:t>
      </w:r>
      <w:r w:rsidRPr="00614991">
        <w:rPr>
          <w:kern w:val="22"/>
          <w:sz w:val="22"/>
          <w:szCs w:val="22"/>
        </w:rPr>
        <w:t xml:space="preserve">проекта решения, вытекающего из </w:t>
      </w:r>
      <w:r w:rsidR="00334EAC" w:rsidRPr="00614991">
        <w:rPr>
          <w:kern w:val="22"/>
          <w:sz w:val="22"/>
        </w:rPr>
        <w:t>рекомендации</w:t>
      </w:r>
      <w:r w:rsidR="001C6C0E">
        <w:rPr>
          <w:kern w:val="22"/>
          <w:sz w:val="22"/>
        </w:rPr>
        <w:t> </w:t>
      </w:r>
      <w:r w:rsidR="001C6C0E">
        <w:rPr>
          <w:color w:val="000000"/>
          <w:kern w:val="22"/>
          <w:sz w:val="22"/>
          <w:szCs w:val="22"/>
        </w:rPr>
        <w:t>22</w:t>
      </w:r>
      <w:r w:rsidRPr="00614991">
        <w:rPr>
          <w:kern w:val="22"/>
          <w:sz w:val="22"/>
          <w:szCs w:val="22"/>
        </w:rPr>
        <w:t>/1</w:t>
      </w:r>
      <w:r w:rsidR="00334EAC" w:rsidRPr="00614991">
        <w:rPr>
          <w:kern w:val="22"/>
          <w:sz w:val="22"/>
        </w:rPr>
        <w:t xml:space="preserve"> ВОНТТК</w:t>
      </w:r>
      <w:r w:rsidRPr="00614991">
        <w:rPr>
          <w:kern w:val="22"/>
          <w:sz w:val="22"/>
          <w:szCs w:val="22"/>
        </w:rPr>
        <w:t>, приведенного в сборнике проектов решений (CBD/COP/14/2).</w:t>
      </w:r>
    </w:p>
    <w:p w:rsidR="00617488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Этот пункт повестки дня будет рассмотрен совместно с пунктом повестки дня третьего совещания Сторон Нагойского протокола, в рамках которого будут рассмотрены любые потенциальные последствия использования цифровой информации о последовательностях в отношении генетических ресурсов для цели Нагойского протокола.</w:t>
      </w:r>
    </w:p>
    <w:p w:rsidR="008471A9" w:rsidRPr="00614991" w:rsidRDefault="00334EAC" w:rsidP="00E12AD6">
      <w:pPr>
        <w:pStyle w:val="Para1"/>
        <w:keepNext/>
        <w:numPr>
          <w:ilvl w:val="0"/>
          <w:numId w:val="0"/>
        </w:numPr>
        <w:tabs>
          <w:tab w:val="left" w:pos="990"/>
        </w:tabs>
        <w:kinsoku w:val="0"/>
        <w:overflowPunct w:val="0"/>
        <w:autoSpaceDE w:val="0"/>
        <w:autoSpaceDN w:val="0"/>
        <w:snapToGrid w:val="0"/>
        <w:spacing w:before="200" w:after="160"/>
        <w:jc w:val="center"/>
        <w:rPr>
          <w:b/>
          <w:kern w:val="22"/>
          <w:sz w:val="22"/>
        </w:rPr>
      </w:pPr>
      <w:r w:rsidRPr="00614991">
        <w:rPr>
          <w:b/>
          <w:kern w:val="22"/>
          <w:sz w:val="22"/>
        </w:rPr>
        <w:t>Пункт 19 повестки дня.</w:t>
      </w:r>
      <w:r w:rsidRPr="00614991">
        <w:rPr>
          <w:b/>
          <w:kern w:val="22"/>
          <w:sz w:val="22"/>
        </w:rPr>
        <w:tab/>
        <w:t>Статья 8 </w:t>
      </w:r>
      <w:proofErr w:type="spellStart"/>
      <w:r w:rsidRPr="00614991">
        <w:rPr>
          <w:b/>
          <w:kern w:val="22"/>
          <w:sz w:val="22"/>
        </w:rPr>
        <w:t>j</w:t>
      </w:r>
      <w:proofErr w:type="spellEnd"/>
      <w:r w:rsidRPr="00614991">
        <w:rPr>
          <w:b/>
          <w:kern w:val="22"/>
          <w:sz w:val="22"/>
        </w:rPr>
        <w:t>) и соответствующие положения Конвенции</w:t>
      </w:r>
    </w:p>
    <w:p w:rsidR="008163C8" w:rsidRPr="00614991" w:rsidRDefault="007B3DB9" w:rsidP="00E12AD6">
      <w:pPr>
        <w:rPr>
          <w:i/>
          <w:sz w:val="22"/>
          <w:szCs w:val="22"/>
        </w:rPr>
      </w:pPr>
      <w:hyperlink w:anchor="_Toc522023220" w:history="1">
        <w:r w:rsidR="00A53331" w:rsidRPr="00614991">
          <w:rPr>
            <w:rStyle w:val="aff"/>
            <w:i/>
            <w:iCs/>
            <w:color w:val="auto"/>
            <w:sz w:val="22"/>
            <w:szCs w:val="22"/>
            <w:u w:val="none"/>
          </w:rPr>
          <w:t>Добровольное руководство Руцолихирисашик по репатриации традиционных знаний, имеющих значение для сохранения и устойчивого использования биологического разнообразия</w:t>
        </w:r>
      </w:hyperlink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 соответствии с </w:t>
      </w:r>
      <w:hyperlink r:id="rId56" w:history="1">
        <w:r w:rsidRPr="00614991">
          <w:rPr>
            <w:rStyle w:val="aff"/>
            <w:kern w:val="22"/>
            <w:sz w:val="22"/>
          </w:rPr>
          <w:t>решением XIII/19</w:t>
        </w:r>
      </w:hyperlink>
      <w:r w:rsidRPr="00614991">
        <w:rPr>
          <w:kern w:val="22"/>
          <w:sz w:val="22"/>
        </w:rPr>
        <w:t xml:space="preserve"> Специальная рабочая группа открытого состава по осуществлению статьи 8 </w:t>
      </w:r>
      <w:proofErr w:type="spellStart"/>
      <w:r w:rsidRPr="00614991">
        <w:rPr>
          <w:kern w:val="22"/>
          <w:sz w:val="22"/>
        </w:rPr>
        <w:t>j</w:t>
      </w:r>
      <w:proofErr w:type="spellEnd"/>
      <w:r w:rsidRPr="00614991">
        <w:rPr>
          <w:kern w:val="22"/>
          <w:sz w:val="22"/>
        </w:rPr>
        <w:t>) и соответствующих положений Конвенции на своем 10-м совещании завершила работу над проектом Добровольного руководства Руцолихирисашик по репатриации традиционных знаний, имеющих значение для сохранения и устойчивого использования биологического разнообразия</w:t>
      </w:r>
      <w:r w:rsidR="000264EC" w:rsidRPr="00614991">
        <w:rPr>
          <w:rStyle w:val="afa"/>
        </w:rPr>
        <w:footnoteReference w:id="10"/>
      </w:r>
      <w:r w:rsidR="001205AE" w:rsidRPr="00614991">
        <w:rPr>
          <w:kern w:val="22"/>
          <w:sz w:val="22"/>
        </w:rPr>
        <w:t>,</w:t>
      </w:r>
      <w:r w:rsidR="004D4D59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и рекомендовала, чтобы его приняла Конференция Сторон.</w:t>
      </w:r>
    </w:p>
    <w:p w:rsidR="008163C8" w:rsidRPr="00614991" w:rsidRDefault="00A53331" w:rsidP="00E12AD6">
      <w:pPr>
        <w:pStyle w:val="Para1"/>
        <w:keepNext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i/>
          <w:kern w:val="22"/>
          <w:sz w:val="22"/>
          <w:szCs w:val="22"/>
        </w:rPr>
      </w:pPr>
      <w:r w:rsidRPr="00614991">
        <w:rPr>
          <w:i/>
          <w:iCs/>
          <w:kern w:val="22"/>
          <w:sz w:val="22"/>
          <w:szCs w:val="22"/>
        </w:rPr>
        <w:t>Глоссарий соответствующих ключевых терминов и концепций для использования в контексте статьи 8 </w:t>
      </w:r>
      <w:proofErr w:type="spellStart"/>
      <w:r w:rsidRPr="00614991">
        <w:rPr>
          <w:i/>
          <w:iCs/>
          <w:kern w:val="22"/>
          <w:sz w:val="22"/>
          <w:szCs w:val="22"/>
        </w:rPr>
        <w:t>j</w:t>
      </w:r>
      <w:proofErr w:type="spellEnd"/>
      <w:r w:rsidRPr="00614991">
        <w:rPr>
          <w:i/>
          <w:iCs/>
          <w:kern w:val="22"/>
          <w:sz w:val="22"/>
          <w:szCs w:val="22"/>
        </w:rPr>
        <w:t>) и соответствующих положений Конвенции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 соответствии с решением XIII/19 Рабочая группа приняла </w:t>
      </w:r>
      <w:hyperlink r:id="rId57" w:history="1">
        <w:r w:rsidRPr="00614991">
          <w:rPr>
            <w:rStyle w:val="aff"/>
            <w:kern w:val="22"/>
            <w:sz w:val="22"/>
          </w:rPr>
          <w:t>рекомендацию 10/2</w:t>
        </w:r>
      </w:hyperlink>
      <w:r w:rsidRPr="00614991">
        <w:rPr>
          <w:kern w:val="22"/>
          <w:sz w:val="22"/>
        </w:rPr>
        <w:t>, в приложении к которой приведен добровольный глоссарий соответствующих ключевых терминов и концепций для использования в контексте статьи 8 </w:t>
      </w:r>
      <w:proofErr w:type="spellStart"/>
      <w:r w:rsidRPr="00614991">
        <w:rPr>
          <w:kern w:val="22"/>
          <w:sz w:val="22"/>
        </w:rPr>
        <w:t>j</w:t>
      </w:r>
      <w:proofErr w:type="spellEnd"/>
      <w:r w:rsidRPr="00614991">
        <w:rPr>
          <w:kern w:val="22"/>
          <w:sz w:val="22"/>
        </w:rPr>
        <w:t>) и соответствующих положений Конвенции.</w:t>
      </w:r>
    </w:p>
    <w:p w:rsidR="008163C8" w:rsidRPr="00614991" w:rsidRDefault="00A53331" w:rsidP="00E12AD6">
      <w:pPr>
        <w:pStyle w:val="Para1"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i/>
          <w:kern w:val="22"/>
          <w:sz w:val="22"/>
          <w:szCs w:val="22"/>
        </w:rPr>
      </w:pPr>
      <w:r w:rsidRPr="00614991">
        <w:rPr>
          <w:i/>
          <w:iCs/>
          <w:kern w:val="22"/>
          <w:sz w:val="22"/>
          <w:szCs w:val="22"/>
        </w:rPr>
        <w:t xml:space="preserve">Другие вопросы, связанные со статьей 8 </w:t>
      </w:r>
      <w:proofErr w:type="spellStart"/>
      <w:r w:rsidRPr="00614991">
        <w:rPr>
          <w:i/>
          <w:iCs/>
          <w:kern w:val="22"/>
          <w:sz w:val="22"/>
          <w:szCs w:val="22"/>
        </w:rPr>
        <w:t>j</w:t>
      </w:r>
      <w:proofErr w:type="spellEnd"/>
      <w:r w:rsidRPr="00614991">
        <w:rPr>
          <w:i/>
          <w:iCs/>
          <w:kern w:val="22"/>
          <w:sz w:val="22"/>
          <w:szCs w:val="22"/>
        </w:rPr>
        <w:t>)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Рабочая группа также приняла</w:t>
      </w:r>
      <w:r w:rsidR="00D43350" w:rsidRPr="00614991">
        <w:rPr>
          <w:kern w:val="22"/>
          <w:sz w:val="22"/>
        </w:rPr>
        <w:t xml:space="preserve"> </w:t>
      </w:r>
      <w:hyperlink r:id="rId58" w:history="1">
        <w:r w:rsidRPr="00DC7701">
          <w:rPr>
            <w:rStyle w:val="aff"/>
            <w:sz w:val="22"/>
            <w:szCs w:val="22"/>
          </w:rPr>
          <w:t>рекомендацию 10/5</w:t>
        </w:r>
      </w:hyperlink>
      <w:r w:rsidRPr="00614991">
        <w:rPr>
          <w:kern w:val="22"/>
          <w:sz w:val="22"/>
        </w:rPr>
        <w:t xml:space="preserve"> об углубленном диалоге по тематическим областям и другим сквозным вопросам и </w:t>
      </w:r>
      <w:hyperlink r:id="rId59" w:history="1">
        <w:r w:rsidRPr="00614991">
          <w:rPr>
            <w:rStyle w:val="aff"/>
            <w:kern w:val="22"/>
            <w:sz w:val="22"/>
          </w:rPr>
          <w:t>рекомендацию 10/6</w:t>
        </w:r>
      </w:hyperlink>
      <w:r w:rsidRPr="00614991">
        <w:rPr>
          <w:kern w:val="22"/>
          <w:sz w:val="22"/>
        </w:rPr>
        <w:t xml:space="preserve"> о рекомендациях Постоянного форума Организации Объединенных Наций по вопросам коренных народов.</w:t>
      </w:r>
    </w:p>
    <w:p w:rsidR="008471A9" w:rsidRPr="00614991" w:rsidRDefault="00A53331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  <w:szCs w:val="22"/>
        </w:rPr>
        <w:t>Конференции</w:t>
      </w:r>
      <w:r w:rsidR="00334EAC" w:rsidRPr="00614991">
        <w:rPr>
          <w:kern w:val="22"/>
          <w:sz w:val="22"/>
        </w:rPr>
        <w:t xml:space="preserve"> Сторон </w:t>
      </w:r>
      <w:r w:rsidRPr="00614991">
        <w:rPr>
          <w:kern w:val="22"/>
          <w:sz w:val="22"/>
          <w:szCs w:val="22"/>
        </w:rPr>
        <w:t>будет предложено рассмотреть</w:t>
      </w:r>
      <w:r w:rsidR="00334EAC" w:rsidRPr="00614991">
        <w:rPr>
          <w:kern w:val="22"/>
          <w:sz w:val="22"/>
        </w:rPr>
        <w:t xml:space="preserve"> эти вопросы на основе выше</w:t>
      </w:r>
      <w:r w:rsidRPr="00614991">
        <w:rPr>
          <w:kern w:val="22"/>
          <w:sz w:val="22"/>
          <w:szCs w:val="22"/>
        </w:rPr>
        <w:t>н</w:t>
      </w:r>
      <w:r w:rsidR="00334EAC" w:rsidRPr="00614991">
        <w:rPr>
          <w:kern w:val="22"/>
          <w:sz w:val="22"/>
        </w:rPr>
        <w:t>аз</w:t>
      </w:r>
      <w:r w:rsidRPr="00614991">
        <w:rPr>
          <w:kern w:val="22"/>
          <w:sz w:val="22"/>
          <w:szCs w:val="22"/>
        </w:rPr>
        <w:t>в</w:t>
      </w:r>
      <w:r w:rsidR="00334EAC" w:rsidRPr="00614991">
        <w:rPr>
          <w:kern w:val="22"/>
          <w:sz w:val="22"/>
        </w:rPr>
        <w:t>анных рекомендаций Специальной рабочей группы открытого состава по осуществлению статьи 8</w:t>
      </w:r>
      <w:r w:rsidR="00334EAC">
        <w:rPr>
          <w:kern w:val="22"/>
          <w:sz w:val="22"/>
        </w:rPr>
        <w:t> </w:t>
      </w:r>
      <w:proofErr w:type="spellStart"/>
      <w:r w:rsidR="00334EAC" w:rsidRPr="00614991">
        <w:rPr>
          <w:kern w:val="22"/>
          <w:sz w:val="22"/>
        </w:rPr>
        <w:t>j</w:t>
      </w:r>
      <w:proofErr w:type="spellEnd"/>
      <w:r w:rsidR="00334EAC" w:rsidRPr="00614991">
        <w:rPr>
          <w:kern w:val="22"/>
          <w:sz w:val="22"/>
        </w:rPr>
        <w:t>) и соответствующих положений Конвенции</w:t>
      </w:r>
      <w:r w:rsidRPr="00614991">
        <w:rPr>
          <w:kern w:val="22"/>
          <w:sz w:val="22"/>
          <w:szCs w:val="22"/>
        </w:rPr>
        <w:t>, приведенных в сборнике проектов решений (CBD/COP/14/2).</w:t>
      </w:r>
    </w:p>
    <w:p w:rsidR="008471A9" w:rsidRPr="00614991" w:rsidRDefault="00334EAC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after="200"/>
        <w:jc w:val="both"/>
        <w:rPr>
          <w:kern w:val="22"/>
          <w:sz w:val="22"/>
        </w:rPr>
      </w:pPr>
      <w:r w:rsidRPr="00614991">
        <w:rPr>
          <w:kern w:val="22"/>
          <w:sz w:val="22"/>
        </w:rPr>
        <w:lastRenderedPageBreak/>
        <w:t>Другие рекомендации Рабочей группы будут рассмотрены в рамках пунктов 9 и 13 повестки дня.</w:t>
      </w:r>
    </w:p>
    <w:p w:rsidR="003A5614" w:rsidRPr="00614991" w:rsidRDefault="00334EAC" w:rsidP="00E12AD6">
      <w:pPr>
        <w:pStyle w:val="Para1"/>
        <w:keepNext/>
        <w:numPr>
          <w:ilvl w:val="0"/>
          <w:numId w:val="0"/>
        </w:numPr>
        <w:tabs>
          <w:tab w:val="left" w:pos="990"/>
        </w:tabs>
        <w:kinsoku w:val="0"/>
        <w:overflowPunct w:val="0"/>
        <w:autoSpaceDE w:val="0"/>
        <w:autoSpaceDN w:val="0"/>
        <w:snapToGrid w:val="0"/>
        <w:spacing w:before="200"/>
        <w:jc w:val="center"/>
        <w:rPr>
          <w:b/>
          <w:kern w:val="22"/>
          <w:sz w:val="22"/>
        </w:rPr>
      </w:pPr>
      <w:r w:rsidRPr="00614991">
        <w:rPr>
          <w:b/>
          <w:kern w:val="22"/>
          <w:sz w:val="22"/>
        </w:rPr>
        <w:t>Пункт 20 повестки дня.</w:t>
      </w:r>
      <w:r w:rsidRPr="00614991">
        <w:rPr>
          <w:b/>
          <w:kern w:val="22"/>
          <w:sz w:val="22"/>
        </w:rPr>
        <w:tab/>
        <w:t xml:space="preserve">Устойчивое управление </w:t>
      </w:r>
      <w:r w:rsidR="00F43099" w:rsidRPr="00F43099">
        <w:rPr>
          <w:b/>
          <w:bCs/>
          <w:kern w:val="22"/>
          <w:sz w:val="22"/>
          <w:szCs w:val="22"/>
        </w:rPr>
        <w:t>д</w:t>
      </w:r>
      <w:r w:rsidRPr="00F43099">
        <w:rPr>
          <w:b/>
          <w:kern w:val="22"/>
          <w:sz w:val="22"/>
        </w:rPr>
        <w:t>и</w:t>
      </w:r>
      <w:r w:rsidR="00F43099" w:rsidRPr="00F43099">
        <w:rPr>
          <w:b/>
          <w:bCs/>
          <w:kern w:val="22"/>
          <w:sz w:val="22"/>
          <w:szCs w:val="22"/>
        </w:rPr>
        <w:t>к</w:t>
      </w:r>
      <w:r w:rsidRPr="00F43099">
        <w:rPr>
          <w:b/>
          <w:kern w:val="22"/>
          <w:sz w:val="22"/>
        </w:rPr>
        <w:t xml:space="preserve">ой </w:t>
      </w:r>
      <w:r w:rsidRPr="00614991">
        <w:rPr>
          <w:b/>
          <w:kern w:val="22"/>
          <w:sz w:val="22"/>
        </w:rPr>
        <w:t>природой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 соответствии с </w:t>
      </w:r>
      <w:hyperlink r:id="rId60" w:history="1">
        <w:r w:rsidRPr="00614991">
          <w:rPr>
            <w:rStyle w:val="aff"/>
            <w:kern w:val="22"/>
            <w:sz w:val="22"/>
          </w:rPr>
          <w:t>решением XIII/8</w:t>
        </w:r>
      </w:hyperlink>
      <w:r w:rsidRPr="00614991">
        <w:rPr>
          <w:kern w:val="22"/>
          <w:sz w:val="22"/>
        </w:rPr>
        <w:t xml:space="preserve"> ВОНТТК на своем 21-м совещании рассмотрел добровольное руководство для создания более устойчивого сектора промысла диких животных, подготовленное Исполнительным секретарем (</w:t>
      </w:r>
      <w:hyperlink r:id="rId61" w:history="1">
        <w:r w:rsidRPr="00614991">
          <w:rPr>
            <w:rStyle w:val="aff"/>
            <w:kern w:val="22"/>
            <w:sz w:val="22"/>
          </w:rPr>
          <w:t>CBD/SBSTTA/21/3</w:t>
        </w:r>
      </w:hyperlink>
      <w:r w:rsidRPr="00614991">
        <w:rPr>
          <w:kern w:val="22"/>
          <w:sz w:val="22"/>
        </w:rPr>
        <w:t xml:space="preserve">) в сотрудничестве с другими членами Совместного партнерства по устойчивому управлению дикой природой, и принял </w:t>
      </w:r>
      <w:hyperlink r:id="rId62" w:history="1">
        <w:r w:rsidRPr="00614991">
          <w:rPr>
            <w:rStyle w:val="aff"/>
            <w:kern w:val="22"/>
            <w:sz w:val="22"/>
          </w:rPr>
          <w:t>рекомендацию XXI/2</w:t>
        </w:r>
      </w:hyperlink>
      <w:r w:rsidRPr="00614991">
        <w:rPr>
          <w:kern w:val="22"/>
          <w:sz w:val="22"/>
        </w:rPr>
        <w:t>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Ожидается, что Конференция Сторон рассмотрит этот вопрос на основе </w:t>
      </w:r>
      <w:r w:rsidR="00A53331" w:rsidRPr="00614991">
        <w:rPr>
          <w:kern w:val="22"/>
          <w:sz w:val="22"/>
          <w:szCs w:val="22"/>
        </w:rPr>
        <w:t xml:space="preserve">проекта решения, вытекающего из </w:t>
      </w:r>
      <w:r w:rsidRPr="00614991">
        <w:rPr>
          <w:kern w:val="22"/>
          <w:sz w:val="22"/>
        </w:rPr>
        <w:t>рекомендации XXI/2</w:t>
      </w:r>
      <w:r w:rsidR="00A53331" w:rsidRPr="00614991">
        <w:rPr>
          <w:kern w:val="22"/>
          <w:sz w:val="22"/>
          <w:szCs w:val="22"/>
        </w:rPr>
        <w:t xml:space="preserve"> ВОНТТК, приведенного в сборнике проектов решений (CBD/COP/14/2),</w:t>
      </w:r>
      <w:r w:rsidRPr="00614991">
        <w:rPr>
          <w:kern w:val="22"/>
          <w:sz w:val="22"/>
        </w:rPr>
        <w:t xml:space="preserve"> также прин</w:t>
      </w:r>
      <w:r w:rsidR="00D361B3">
        <w:rPr>
          <w:kern w:val="22"/>
          <w:sz w:val="22"/>
        </w:rPr>
        <w:t xml:space="preserve">имая </w:t>
      </w:r>
      <w:r w:rsidRPr="00614991">
        <w:rPr>
          <w:kern w:val="22"/>
          <w:sz w:val="22"/>
        </w:rPr>
        <w:t>во внимание обновленный технический до</w:t>
      </w:r>
      <w:r w:rsidR="00D361B3">
        <w:rPr>
          <w:kern w:val="22"/>
          <w:sz w:val="22"/>
        </w:rPr>
        <w:t>кумент</w:t>
      </w:r>
      <w:r w:rsidRPr="00614991">
        <w:rPr>
          <w:kern w:val="22"/>
          <w:sz w:val="22"/>
        </w:rPr>
        <w:t xml:space="preserve"> по этому вопросу, подготовленный в соответствии с рекомендацией</w:t>
      </w:r>
      <w:r w:rsidR="00A53331" w:rsidRPr="00614991">
        <w:rPr>
          <w:kern w:val="22"/>
          <w:sz w:val="22"/>
          <w:szCs w:val="22"/>
        </w:rPr>
        <w:t xml:space="preserve"> (</w:t>
      </w:r>
      <w:r w:rsidR="00F43099" w:rsidRPr="007036F9">
        <w:rPr>
          <w:kern w:val="22"/>
          <w:sz w:val="22"/>
          <w:szCs w:val="22"/>
          <w:lang w:val="en-GB"/>
        </w:rPr>
        <w:t>CBD</w:t>
      </w:r>
      <w:r w:rsidR="00F43099" w:rsidRPr="00F43099">
        <w:rPr>
          <w:kern w:val="22"/>
          <w:sz w:val="22"/>
          <w:szCs w:val="22"/>
        </w:rPr>
        <w:t>/</w:t>
      </w:r>
      <w:r w:rsidR="00F43099" w:rsidRPr="007036F9">
        <w:rPr>
          <w:kern w:val="22"/>
          <w:sz w:val="22"/>
          <w:szCs w:val="22"/>
          <w:lang w:val="en-GB"/>
        </w:rPr>
        <w:t>COP</w:t>
      </w:r>
      <w:r w:rsidR="00F43099" w:rsidRPr="00F43099">
        <w:rPr>
          <w:kern w:val="22"/>
          <w:sz w:val="22"/>
          <w:szCs w:val="22"/>
        </w:rPr>
        <w:t>/14/</w:t>
      </w:r>
      <w:r w:rsidR="00F43099" w:rsidRPr="007036F9">
        <w:rPr>
          <w:kern w:val="22"/>
          <w:sz w:val="22"/>
          <w:szCs w:val="22"/>
          <w:lang w:val="en-GB"/>
        </w:rPr>
        <w:t>INF</w:t>
      </w:r>
      <w:r w:rsidR="00F43099" w:rsidRPr="00F43099">
        <w:rPr>
          <w:kern w:val="22"/>
          <w:sz w:val="22"/>
          <w:szCs w:val="22"/>
        </w:rPr>
        <w:t>/7</w:t>
      </w:r>
      <w:r w:rsidR="00A53331" w:rsidRPr="00614991">
        <w:rPr>
          <w:kern w:val="22"/>
          <w:sz w:val="22"/>
          <w:szCs w:val="22"/>
        </w:rPr>
        <w:t>).</w:t>
      </w:r>
    </w:p>
    <w:p w:rsidR="008471A9" w:rsidRPr="00DC7701" w:rsidRDefault="00334EAC" w:rsidP="00E12AD6">
      <w:pPr>
        <w:keepNext/>
        <w:tabs>
          <w:tab w:val="left" w:pos="900"/>
        </w:tabs>
        <w:kinsoku w:val="0"/>
        <w:overflowPunct w:val="0"/>
        <w:autoSpaceDE w:val="0"/>
        <w:autoSpaceDN w:val="0"/>
        <w:spacing w:before="120" w:after="200"/>
        <w:jc w:val="center"/>
        <w:rPr>
          <w:b/>
          <w:snapToGrid w:val="0"/>
          <w:kern w:val="22"/>
          <w:sz w:val="22"/>
          <w:szCs w:val="22"/>
        </w:rPr>
      </w:pPr>
      <w:r w:rsidRPr="00614991">
        <w:rPr>
          <w:b/>
          <w:kern w:val="22"/>
          <w:sz w:val="22"/>
        </w:rPr>
        <w:t>Пункт 21 повестки дня.</w:t>
      </w:r>
      <w:r w:rsidRPr="00614991">
        <w:rPr>
          <w:b/>
          <w:kern w:val="22"/>
          <w:sz w:val="22"/>
        </w:rPr>
        <w:tab/>
        <w:t>Биоразнообразие и изменение климата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 соответствии с </w:t>
      </w:r>
      <w:hyperlink r:id="rId63" w:history="1">
        <w:r w:rsidRPr="00614991">
          <w:rPr>
            <w:rStyle w:val="aff"/>
            <w:kern w:val="22"/>
            <w:sz w:val="22"/>
          </w:rPr>
          <w:t>решением XIII/4</w:t>
        </w:r>
      </w:hyperlink>
      <w:r w:rsidRPr="00614991">
        <w:rPr>
          <w:kern w:val="22"/>
          <w:sz w:val="22"/>
        </w:rPr>
        <w:t xml:space="preserve"> ВОНТТК на своем 22-м совещании </w:t>
      </w:r>
      <w:r w:rsidR="00A53331" w:rsidRPr="00614991">
        <w:rPr>
          <w:kern w:val="22"/>
          <w:sz w:val="22"/>
          <w:szCs w:val="22"/>
        </w:rPr>
        <w:t>рассмотрел добровольные руководящие указания</w:t>
      </w:r>
      <w:r w:rsidRPr="00614991">
        <w:rPr>
          <w:kern w:val="22"/>
          <w:sz w:val="22"/>
        </w:rPr>
        <w:t xml:space="preserve"> по разработке и эффективному внедрению подходов с позиций экосистем к адаптации к изменению климата и уменьшению опасности стихийных бедствий, подготовленн</w:t>
      </w:r>
      <w:r w:rsidR="00A53331" w:rsidRPr="00614991">
        <w:rPr>
          <w:kern w:val="22"/>
          <w:sz w:val="22"/>
          <w:szCs w:val="22"/>
        </w:rPr>
        <w:t>ые</w:t>
      </w:r>
      <w:r w:rsidRPr="00614991">
        <w:rPr>
          <w:kern w:val="22"/>
          <w:sz w:val="22"/>
        </w:rPr>
        <w:t xml:space="preserve"> в сотрудничестве с соответствующими организациями, в частности с Рамочной конвенцией Организации Объединенных Наций об изменении климата и Управлением Организации Объединенных Наций по уменьшению опасности бедствий.</w:t>
      </w:r>
    </w:p>
    <w:p w:rsidR="008471A9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200"/>
        <w:jc w:val="both"/>
        <w:rPr>
          <w:kern w:val="22"/>
          <w:sz w:val="22"/>
        </w:rPr>
      </w:pPr>
      <w:r w:rsidRPr="00614991">
        <w:rPr>
          <w:kern w:val="22"/>
          <w:sz w:val="22"/>
          <w:szCs w:val="22"/>
        </w:rPr>
        <w:t>Конференции</w:t>
      </w:r>
      <w:r w:rsidR="00334EAC" w:rsidRPr="00614991">
        <w:rPr>
          <w:kern w:val="22"/>
          <w:sz w:val="22"/>
        </w:rPr>
        <w:t xml:space="preserve"> Сторон </w:t>
      </w:r>
      <w:r w:rsidRPr="00614991">
        <w:rPr>
          <w:kern w:val="22"/>
          <w:sz w:val="22"/>
          <w:szCs w:val="22"/>
        </w:rPr>
        <w:t>будет предложено рассмотреть</w:t>
      </w:r>
      <w:r w:rsidR="00334EAC" w:rsidRPr="00614991">
        <w:rPr>
          <w:kern w:val="22"/>
          <w:sz w:val="22"/>
        </w:rPr>
        <w:t xml:space="preserve"> этот вопрос на основе </w:t>
      </w:r>
      <w:r w:rsidRPr="00614991">
        <w:rPr>
          <w:kern w:val="22"/>
          <w:sz w:val="22"/>
          <w:szCs w:val="22"/>
        </w:rPr>
        <w:t xml:space="preserve">проекта решения, вытекающего из </w:t>
      </w:r>
      <w:r w:rsidR="00334EAC" w:rsidRPr="00614991">
        <w:rPr>
          <w:kern w:val="22"/>
          <w:sz w:val="22"/>
        </w:rPr>
        <w:t xml:space="preserve">рекомендации </w:t>
      </w:r>
      <w:r w:rsidR="00007441">
        <w:rPr>
          <w:color w:val="000000"/>
          <w:kern w:val="22"/>
          <w:sz w:val="22"/>
          <w:szCs w:val="22"/>
        </w:rPr>
        <w:t>22</w:t>
      </w:r>
      <w:r w:rsidRPr="00614991">
        <w:rPr>
          <w:kern w:val="22"/>
          <w:sz w:val="22"/>
          <w:szCs w:val="22"/>
        </w:rPr>
        <w:t>/7</w:t>
      </w:r>
      <w:r w:rsidR="00334EAC" w:rsidRPr="00614991">
        <w:rPr>
          <w:kern w:val="22"/>
          <w:sz w:val="22"/>
        </w:rPr>
        <w:t xml:space="preserve"> ВОНТТК</w:t>
      </w:r>
      <w:r w:rsidRPr="00614991">
        <w:rPr>
          <w:kern w:val="22"/>
          <w:sz w:val="22"/>
          <w:szCs w:val="22"/>
        </w:rPr>
        <w:t>, приведенного в сборнике проектов решений (CBD/COP/14/2).</w:t>
      </w:r>
    </w:p>
    <w:p w:rsidR="008471A9" w:rsidRPr="006851B0" w:rsidRDefault="00334EAC" w:rsidP="00E12AD6">
      <w:pPr>
        <w:pStyle w:val="Para1"/>
        <w:keepNext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ind w:left="3544" w:right="-36" w:hanging="2738"/>
        <w:rPr>
          <w:b/>
          <w:kern w:val="22"/>
          <w:sz w:val="22"/>
        </w:rPr>
      </w:pPr>
      <w:r w:rsidRPr="00614991">
        <w:rPr>
          <w:b/>
          <w:kern w:val="22"/>
          <w:sz w:val="22"/>
        </w:rPr>
        <w:t>Пункт 22 повестки дня.</w:t>
      </w:r>
      <w:r w:rsidRPr="00614991">
        <w:rPr>
          <w:b/>
          <w:kern w:val="22"/>
          <w:sz w:val="22"/>
        </w:rPr>
        <w:tab/>
        <w:t>Актуализация тематики биоразнообразия внутри и на уровне секторов</w:t>
      </w:r>
    </w:p>
    <w:p w:rsidR="008471A9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На своем 13-м совещании Конференция Сторон приняла комплексное решение об актуализации и интеграции тематики биоразнообразия внутри и на уровне секторов</w:t>
      </w:r>
      <w:r w:rsidR="00A53331" w:rsidRPr="00614991">
        <w:rPr>
          <w:kern w:val="22"/>
          <w:sz w:val="22"/>
          <w:szCs w:val="22"/>
        </w:rPr>
        <w:t>.</w:t>
      </w:r>
      <w:r w:rsidR="00A53331" w:rsidRPr="00614991">
        <w:rPr>
          <w:rStyle w:val="afa"/>
        </w:rPr>
        <w:footnoteReference w:id="11"/>
      </w:r>
      <w:r w:rsidRPr="00614991">
        <w:rPr>
          <w:kern w:val="22"/>
          <w:sz w:val="22"/>
        </w:rPr>
        <w:t>Кроме того, сегмент высокого уровня, проходивший непосредственно перед 13-м совещанием, принял</w:t>
      </w:r>
      <w:r w:rsidR="004F25F1">
        <w:rPr>
          <w:kern w:val="22"/>
          <w:sz w:val="22"/>
          <w:szCs w:val="22"/>
        </w:rPr>
        <w:t xml:space="preserve"> </w:t>
      </w:r>
      <w:hyperlink r:id="rId64" w:history="1">
        <w:proofErr w:type="spellStart"/>
        <w:r w:rsidRPr="00614991">
          <w:rPr>
            <w:rStyle w:val="aff"/>
            <w:kern w:val="22"/>
            <w:sz w:val="22"/>
          </w:rPr>
          <w:t>Канкунскую</w:t>
        </w:r>
        <w:proofErr w:type="spellEnd"/>
        <w:r w:rsidRPr="00614991">
          <w:rPr>
            <w:rStyle w:val="aff"/>
            <w:kern w:val="22"/>
            <w:sz w:val="22"/>
          </w:rPr>
          <w:t xml:space="preserve"> декларацию по актуализации тематики сохранения и устойчивого использования биоразнообразия для благополучия людей</w:t>
        </w:r>
      </w:hyperlink>
      <w:r w:rsidRPr="00DC7701">
        <w:rPr>
          <w:szCs w:val="22"/>
        </w:rPr>
        <w:t xml:space="preserve">. </w:t>
      </w:r>
      <w:r w:rsidRPr="00DA1954">
        <w:rPr>
          <w:sz w:val="22"/>
          <w:szCs w:val="22"/>
        </w:rPr>
        <w:t xml:space="preserve">В этом решении Сторонам были представлены руководства по ряду вопросов, а также Исполнительному секретарю было поручено продолжать сотрудничество с рядом партнеров. Ранее в центре внимания Конференции Сторон были сельское, лесное и рыбное хозяйства и туризм, а сейчас на 14-м совещании было решено сосредоточить внимание на энергетике и </w:t>
      </w:r>
      <w:r w:rsidR="00A53331" w:rsidRPr="00DA1954">
        <w:rPr>
          <w:sz w:val="22"/>
          <w:szCs w:val="22"/>
        </w:rPr>
        <w:t>горно</w:t>
      </w:r>
      <w:r w:rsidR="00FD08F6" w:rsidRPr="00DA1954">
        <w:rPr>
          <w:sz w:val="22"/>
          <w:szCs w:val="22"/>
        </w:rPr>
        <w:t xml:space="preserve">й </w:t>
      </w:r>
      <w:r w:rsidR="00A53331" w:rsidRPr="00DA1954">
        <w:rPr>
          <w:sz w:val="22"/>
          <w:szCs w:val="22"/>
        </w:rPr>
        <w:t>добыче</w:t>
      </w:r>
      <w:r w:rsidRPr="00DA1954">
        <w:rPr>
          <w:sz w:val="22"/>
          <w:szCs w:val="22"/>
        </w:rPr>
        <w:t xml:space="preserve">, инфраструктуре, </w:t>
      </w:r>
      <w:r w:rsidR="00FD08F6" w:rsidRPr="00DA1954">
        <w:rPr>
          <w:sz w:val="22"/>
          <w:szCs w:val="22"/>
        </w:rPr>
        <w:t>обрабатывающей</w:t>
      </w:r>
      <w:r w:rsidRPr="00DA1954">
        <w:rPr>
          <w:sz w:val="22"/>
          <w:szCs w:val="22"/>
        </w:rPr>
        <w:t xml:space="preserve"> и перерабатывающей отрасли и здравоохранении</w:t>
      </w:r>
      <w:r w:rsidR="00A53331" w:rsidRPr="00DA1954">
        <w:rPr>
          <w:sz w:val="22"/>
          <w:szCs w:val="22"/>
        </w:rPr>
        <w:t>.</w:t>
      </w:r>
      <w:r w:rsidR="00FD08F6" w:rsidRPr="00DA1954">
        <w:rPr>
          <w:sz w:val="22"/>
          <w:szCs w:val="22"/>
        </w:rPr>
        <w:t xml:space="preserve"> </w:t>
      </w:r>
      <w:r w:rsidR="001D0873" w:rsidRPr="00DA1954">
        <w:rPr>
          <w:kern w:val="22"/>
          <w:sz w:val="22"/>
          <w:szCs w:val="22"/>
        </w:rPr>
        <w:t xml:space="preserve">Обзор результатов, достигнутых в секторах сельского, лесного, рыбного хозяйства и в туристическом секторе, приводится в документе </w:t>
      </w:r>
      <w:r w:rsidR="001D0873" w:rsidRPr="00DA1954">
        <w:rPr>
          <w:kern w:val="22"/>
          <w:sz w:val="22"/>
          <w:szCs w:val="22"/>
          <w:lang w:val="en-GB"/>
        </w:rPr>
        <w:t>CBD</w:t>
      </w:r>
      <w:r w:rsidR="001D0873" w:rsidRPr="00DA1954">
        <w:rPr>
          <w:kern w:val="22"/>
          <w:sz w:val="22"/>
          <w:szCs w:val="22"/>
        </w:rPr>
        <w:t>/</w:t>
      </w:r>
      <w:r w:rsidR="001D0873" w:rsidRPr="00DA1954">
        <w:rPr>
          <w:kern w:val="22"/>
          <w:sz w:val="22"/>
          <w:szCs w:val="22"/>
          <w:lang w:val="en-GB"/>
        </w:rPr>
        <w:t>COP</w:t>
      </w:r>
      <w:r w:rsidR="001D0873" w:rsidRPr="00DA1954">
        <w:rPr>
          <w:kern w:val="22"/>
          <w:sz w:val="22"/>
          <w:szCs w:val="22"/>
        </w:rPr>
        <w:t>/14/</w:t>
      </w:r>
      <w:r w:rsidR="001D0873" w:rsidRPr="00DA1954">
        <w:rPr>
          <w:kern w:val="22"/>
          <w:sz w:val="22"/>
          <w:szCs w:val="22"/>
          <w:lang w:val="en-GB"/>
        </w:rPr>
        <w:t>INF</w:t>
      </w:r>
      <w:r w:rsidR="001D0873" w:rsidRPr="00DA1954">
        <w:rPr>
          <w:kern w:val="22"/>
          <w:sz w:val="22"/>
          <w:szCs w:val="22"/>
        </w:rPr>
        <w:t>/1</w:t>
      </w:r>
      <w:r w:rsidRPr="00DA1954">
        <w:rPr>
          <w:kern w:val="22"/>
          <w:sz w:val="22"/>
          <w:szCs w:val="22"/>
        </w:rPr>
        <w:t>.</w:t>
      </w:r>
    </w:p>
    <w:p w:rsidR="001D0873" w:rsidRPr="001D0873" w:rsidRDefault="001D0873" w:rsidP="00E12AD6">
      <w:pPr>
        <w:pStyle w:val="Para1"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i/>
          <w:kern w:val="22"/>
          <w:sz w:val="22"/>
          <w:szCs w:val="22"/>
        </w:rPr>
      </w:pPr>
      <w:r w:rsidRPr="001D0873">
        <w:rPr>
          <w:i/>
          <w:kern w:val="22"/>
          <w:sz w:val="22"/>
          <w:szCs w:val="22"/>
        </w:rPr>
        <w:t>Здоровье и биоразнообразие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Конференция Сторон рассмотрела взаимосвязь между биоразнообразием и здоровьем человека на 12-м и 13-м совещаниях</w:t>
      </w:r>
      <w:r w:rsidR="00FF6AC3" w:rsidRPr="00614991">
        <w:rPr>
          <w:rStyle w:val="afa"/>
        </w:rPr>
        <w:footnoteReference w:id="12"/>
      </w:r>
      <w:r w:rsidRPr="00614991">
        <w:rPr>
          <w:kern w:val="22"/>
          <w:sz w:val="22"/>
        </w:rPr>
        <w:t xml:space="preserve">. В соответствии с этими решениями ВОНТТК на своем 21-м совещании принял </w:t>
      </w:r>
      <w:hyperlink r:id="rId65" w:history="1">
        <w:r w:rsidRPr="00614991">
          <w:rPr>
            <w:rStyle w:val="aff"/>
            <w:kern w:val="22"/>
            <w:sz w:val="22"/>
          </w:rPr>
          <w:t>рекомендацию XXI/3</w:t>
        </w:r>
      </w:hyperlink>
      <w:r w:rsidRPr="00614991">
        <w:rPr>
          <w:kern w:val="22"/>
          <w:sz w:val="22"/>
        </w:rPr>
        <w:t xml:space="preserve">, в которой рекомендовал Конференции Сторон </w:t>
      </w:r>
      <w:r w:rsidR="00F94164" w:rsidRPr="00F94164">
        <w:rPr>
          <w:kern w:val="22"/>
          <w:sz w:val="22"/>
          <w:szCs w:val="22"/>
        </w:rPr>
        <w:t>положительно оценить</w:t>
      </w:r>
      <w:r w:rsidRPr="00614991">
        <w:rPr>
          <w:kern w:val="22"/>
          <w:sz w:val="22"/>
        </w:rPr>
        <w:t xml:space="preserve"> Руководство по учету аспектов биоразнообразия в подходах «Единое здоровье» и </w:t>
      </w:r>
      <w:r w:rsidR="00FE5E96" w:rsidRPr="00614991">
        <w:rPr>
          <w:kern w:val="22"/>
          <w:sz w:val="22"/>
        </w:rPr>
        <w:t xml:space="preserve">предложил </w:t>
      </w:r>
      <w:r w:rsidRPr="00614991">
        <w:rPr>
          <w:kern w:val="22"/>
          <w:sz w:val="22"/>
        </w:rPr>
        <w:t>продолжать совместную работу через Межучережденческую контактную группу по вопросам биоразнообразия и здоровья человека.</w:t>
      </w:r>
    </w:p>
    <w:p w:rsidR="008163C8" w:rsidRPr="00614991" w:rsidRDefault="00A53331" w:rsidP="00E12AD6">
      <w:pPr>
        <w:pStyle w:val="Para1"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i/>
          <w:kern w:val="22"/>
          <w:sz w:val="22"/>
          <w:szCs w:val="22"/>
        </w:rPr>
      </w:pPr>
      <w:r w:rsidRPr="00614991">
        <w:rPr>
          <w:i/>
          <w:iCs/>
          <w:kern w:val="22"/>
          <w:sz w:val="22"/>
          <w:szCs w:val="22"/>
        </w:rPr>
        <w:lastRenderedPageBreak/>
        <w:t>Актуализаци</w:t>
      </w:r>
      <w:r w:rsidR="00C248E4" w:rsidRPr="00614991">
        <w:rPr>
          <w:i/>
          <w:iCs/>
          <w:kern w:val="22"/>
          <w:sz w:val="22"/>
          <w:szCs w:val="22"/>
        </w:rPr>
        <w:t>я</w:t>
      </w:r>
      <w:r w:rsidRPr="00614991">
        <w:rPr>
          <w:i/>
          <w:iCs/>
          <w:kern w:val="22"/>
          <w:sz w:val="22"/>
          <w:szCs w:val="22"/>
        </w:rPr>
        <w:t xml:space="preserve"> тематики биоразнообразия в энергетике и горной добыче, инфраструктуре, обрабатывающем и перерабатывающем секторе</w:t>
      </w:r>
    </w:p>
    <w:p w:rsidR="008163C8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 xml:space="preserve">На своем 21-м совещании ВОНТТК также изучил техническую и научную информацию касательно актуализации тематики биоразнообразия в секторах энергетики и горной добычи, инфраструктуры, обрабатывающей и перерабатывающей промышленности, основываясь на изданных докладах Исполнительного секретаря, и в </w:t>
      </w:r>
      <w:hyperlink r:id="rId66" w:history="1">
        <w:r w:rsidRPr="00614991">
          <w:rPr>
            <w:rStyle w:val="aff"/>
            <w:kern w:val="22"/>
            <w:sz w:val="22"/>
          </w:rPr>
          <w:t>рекомендации XXI/4</w:t>
        </w:r>
      </w:hyperlink>
      <w:r w:rsidRPr="00614991">
        <w:rPr>
          <w:kern w:val="22"/>
          <w:sz w:val="22"/>
          <w:szCs w:val="22"/>
        </w:rPr>
        <w:t xml:space="preserve"> поручил провести дополнительную работу на основе этих докладов, мнений Сторон, наблюдателей и неофициальной консультативной группы, включая подготовку предложения о долгосрочном стратегическом подходе к актуализация тематики биоразнообразия.</w:t>
      </w:r>
    </w:p>
    <w:p w:rsidR="008163C8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>Вспомогательный орган по осуществлению продолжил изучение этих вопросов на своем втором совещании с учетом некоторых элементов проекта решения, приведенного в рекомендации XXI/4 ВОНТТК, и подготовил рекомендацию 2/3.</w:t>
      </w:r>
    </w:p>
    <w:p w:rsidR="008471A9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200"/>
        <w:jc w:val="both"/>
        <w:rPr>
          <w:kern w:val="22"/>
          <w:sz w:val="22"/>
        </w:rPr>
      </w:pPr>
      <w:r w:rsidRPr="00614991">
        <w:rPr>
          <w:kern w:val="22"/>
          <w:sz w:val="22"/>
          <w:szCs w:val="22"/>
        </w:rPr>
        <w:t xml:space="preserve">Конференции Сторон предложат рассмотреть этот пункт повестки дня на основе проекта решения о здоровье и биоразнообразии, вытекающего из рекомендации XXI/3 ВОНТТК и рекомендации 2/3 </w:t>
      </w:r>
      <w:proofErr w:type="spellStart"/>
      <w:r w:rsidRPr="00614991">
        <w:rPr>
          <w:kern w:val="22"/>
          <w:sz w:val="22"/>
          <w:szCs w:val="22"/>
        </w:rPr>
        <w:t>ВОО</w:t>
      </w:r>
      <w:proofErr w:type="spellEnd"/>
      <w:r w:rsidRPr="00614991">
        <w:rPr>
          <w:kern w:val="22"/>
          <w:sz w:val="22"/>
          <w:szCs w:val="22"/>
        </w:rPr>
        <w:t>, а также проекта решения об актуализации тематики биоразнообразия в секторах энергетики, горной добычи, инфраструктуры, обрабатывающей и перерабатывающей промышленности н</w:t>
      </w:r>
      <w:r w:rsidR="007155DB">
        <w:rPr>
          <w:kern w:val="22"/>
          <w:sz w:val="22"/>
          <w:szCs w:val="22"/>
        </w:rPr>
        <w:t xml:space="preserve">а основе рекомендации 2/3 </w:t>
      </w:r>
      <w:proofErr w:type="spellStart"/>
      <w:r w:rsidR="007155DB">
        <w:rPr>
          <w:kern w:val="22"/>
          <w:sz w:val="22"/>
          <w:szCs w:val="22"/>
        </w:rPr>
        <w:t>ВОО</w:t>
      </w:r>
      <w:proofErr w:type="spellEnd"/>
      <w:r w:rsidR="007155DB">
        <w:rPr>
          <w:kern w:val="22"/>
          <w:sz w:val="22"/>
          <w:szCs w:val="22"/>
        </w:rPr>
        <w:t xml:space="preserve">. </w:t>
      </w:r>
      <w:r w:rsidRPr="00614991">
        <w:rPr>
          <w:kern w:val="22"/>
          <w:sz w:val="22"/>
          <w:szCs w:val="22"/>
        </w:rPr>
        <w:t>Оба проекта решения приводятся в сборнике проектов решений (CBD/COP/14/2).</w:t>
      </w:r>
      <w:r w:rsidR="00334EAC" w:rsidRPr="00614991">
        <w:rPr>
          <w:kern w:val="22"/>
          <w:sz w:val="22"/>
        </w:rPr>
        <w:t xml:space="preserve"> Конференция Сторон может также рассмотреть результаты, достигнутые в секторах сельского, лесного, рыбного хозяйства и </w:t>
      </w:r>
      <w:r w:rsidR="00FE5E96" w:rsidRPr="00614991">
        <w:rPr>
          <w:kern w:val="22"/>
          <w:sz w:val="22"/>
        </w:rPr>
        <w:t xml:space="preserve">в </w:t>
      </w:r>
      <w:r w:rsidR="00334EAC" w:rsidRPr="00614991">
        <w:rPr>
          <w:kern w:val="22"/>
          <w:sz w:val="22"/>
        </w:rPr>
        <w:t>туристическом секторе.</w:t>
      </w:r>
    </w:p>
    <w:p w:rsidR="008471A9" w:rsidRPr="00614991" w:rsidRDefault="00334EAC" w:rsidP="00E12AD6">
      <w:pPr>
        <w:pStyle w:val="Para1"/>
        <w:keepNext/>
        <w:numPr>
          <w:ilvl w:val="0"/>
          <w:numId w:val="0"/>
        </w:numPr>
        <w:tabs>
          <w:tab w:val="left" w:pos="990"/>
        </w:tabs>
        <w:kinsoku w:val="0"/>
        <w:overflowPunct w:val="0"/>
        <w:autoSpaceDE w:val="0"/>
        <w:autoSpaceDN w:val="0"/>
        <w:snapToGrid w:val="0"/>
        <w:spacing w:after="160"/>
        <w:jc w:val="center"/>
        <w:rPr>
          <w:b/>
          <w:kern w:val="22"/>
          <w:sz w:val="22"/>
        </w:rPr>
      </w:pPr>
      <w:r w:rsidRPr="00614991">
        <w:rPr>
          <w:b/>
          <w:kern w:val="22"/>
          <w:sz w:val="22"/>
        </w:rPr>
        <w:t>Пункт 23 повестки дня.</w:t>
      </w:r>
      <w:r w:rsidRPr="00614991">
        <w:rPr>
          <w:b/>
          <w:kern w:val="22"/>
          <w:sz w:val="22"/>
        </w:rPr>
        <w:tab/>
        <w:t>Сохранение и устойчивое использование опылителей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На основе тематической оценки Межправительственной научно-политической платформы по биоразнообразию и экосистемным услугам и работы в рамках Международной инициативы </w:t>
      </w:r>
      <w:r w:rsidR="00C02AC8" w:rsidRPr="00614991">
        <w:rPr>
          <w:kern w:val="22"/>
          <w:sz w:val="22"/>
        </w:rPr>
        <w:t xml:space="preserve">Конвенции </w:t>
      </w:r>
      <w:r w:rsidRPr="00614991">
        <w:rPr>
          <w:kern w:val="22"/>
          <w:sz w:val="22"/>
        </w:rPr>
        <w:t xml:space="preserve">по сохранению и устойчивому использованию опылителей Конференция Сторон на своем 13-м совещании приняла </w:t>
      </w:r>
      <w:hyperlink r:id="rId67" w:history="1">
        <w:r w:rsidRPr="00614991">
          <w:rPr>
            <w:rStyle w:val="aff"/>
            <w:kern w:val="22"/>
            <w:sz w:val="22"/>
          </w:rPr>
          <w:t>решение XIII/15</w:t>
        </w:r>
      </w:hyperlink>
      <w:r w:rsidRPr="00614991">
        <w:rPr>
          <w:kern w:val="22"/>
          <w:sz w:val="22"/>
        </w:rPr>
        <w:t>, в котором содержатся руководящие указания в отношении опылителей, опыления и производства продовольствия.</w:t>
      </w:r>
    </w:p>
    <w:p w:rsidR="008471A9" w:rsidRPr="00614991" w:rsidRDefault="00B8432E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i/>
          <w:kern w:val="22"/>
          <w:sz w:val="22"/>
        </w:rPr>
      </w:pPr>
      <w:r w:rsidRPr="00614991">
        <w:rPr>
          <w:kern w:val="22"/>
          <w:sz w:val="22"/>
        </w:rPr>
        <w:t xml:space="preserve">На своем 22-м совещании ВОНТТК </w:t>
      </w:r>
      <w:r w:rsidR="00A53331" w:rsidRPr="00614991">
        <w:rPr>
          <w:kern w:val="22"/>
          <w:sz w:val="22"/>
          <w:szCs w:val="22"/>
        </w:rPr>
        <w:t>рассмотрел</w:t>
      </w:r>
      <w:r w:rsidRPr="00614991">
        <w:rPr>
          <w:kern w:val="22"/>
          <w:sz w:val="22"/>
        </w:rPr>
        <w:t xml:space="preserve"> информацию о соответствующих национальных инициативах и мероприятиях по стимулированию сохранения и устойчивого использования опылителей и проект обновленного и улучшенного Плана действий по реализации Международной инициативы, подготовленный совместно с Продовольственной и сельскохозяйственной организацией Объединенных Наций и другими партнерами. ВОНТТК также </w:t>
      </w:r>
      <w:r w:rsidR="00A53331" w:rsidRPr="00614991">
        <w:rPr>
          <w:kern w:val="22"/>
          <w:sz w:val="22"/>
          <w:szCs w:val="22"/>
        </w:rPr>
        <w:t>рассмотрел</w:t>
      </w:r>
      <w:r w:rsidRPr="00614991">
        <w:rPr>
          <w:kern w:val="22"/>
          <w:sz w:val="22"/>
        </w:rPr>
        <w:t xml:space="preserve"> информацию об опылителях и опылении, имеющих значение для сохранения и устойчивого использования биоразнообразия во всех экосистемах, помимо их роли в сельском хозяйстве и производстве </w:t>
      </w:r>
      <w:r w:rsidR="00D361B3">
        <w:rPr>
          <w:kern w:val="22"/>
          <w:sz w:val="22"/>
        </w:rPr>
        <w:t>продуктов питания</w:t>
      </w:r>
      <w:r w:rsidRPr="00614991">
        <w:rPr>
          <w:kern w:val="22"/>
          <w:sz w:val="22"/>
        </w:rPr>
        <w:t>.</w:t>
      </w:r>
    </w:p>
    <w:p w:rsidR="008163C8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 xml:space="preserve">Конференции Сторон будет предложено рассмотреть этот вопрос на основе проекта решения, вытекающего из рекомендации </w:t>
      </w:r>
      <w:r w:rsidR="00007441">
        <w:rPr>
          <w:color w:val="000000"/>
          <w:kern w:val="22"/>
          <w:sz w:val="22"/>
          <w:szCs w:val="22"/>
        </w:rPr>
        <w:t>22</w:t>
      </w:r>
      <w:r w:rsidRPr="00614991">
        <w:rPr>
          <w:kern w:val="22"/>
          <w:sz w:val="22"/>
          <w:szCs w:val="22"/>
        </w:rPr>
        <w:t>/</w:t>
      </w:r>
      <w:r w:rsidR="0070392C" w:rsidRPr="00614991">
        <w:rPr>
          <w:kern w:val="22"/>
          <w:sz w:val="22"/>
          <w:szCs w:val="22"/>
        </w:rPr>
        <w:t>9</w:t>
      </w:r>
      <w:r w:rsidRPr="00614991">
        <w:rPr>
          <w:kern w:val="22"/>
          <w:sz w:val="22"/>
          <w:szCs w:val="22"/>
        </w:rPr>
        <w:t xml:space="preserve"> ВОНТТК, приведенного в сборнике проектов решений (CBD/COP/14/2). Будет представлен заключительный доклад о значении опылителей и опыления в сохранении и устойчивом использовании биоразнообразия во всех экосистемах, помимо их роли в сельском хозяйстве и производстве продуктов питания, включая комментарии участников коллегиального обзора</w:t>
      </w:r>
      <w:r w:rsidR="0070392C" w:rsidRPr="00614991">
        <w:rPr>
          <w:kern w:val="22"/>
          <w:sz w:val="22"/>
          <w:szCs w:val="22"/>
        </w:rPr>
        <w:t xml:space="preserve"> </w:t>
      </w:r>
      <w:r w:rsidR="0070392C" w:rsidRPr="00614991">
        <w:rPr>
          <w:rFonts w:eastAsiaTheme="minorEastAsia"/>
          <w:snapToGrid/>
          <w:color w:val="000000"/>
          <w:sz w:val="22"/>
          <w:szCs w:val="22"/>
          <w:lang w:eastAsia="en-US"/>
        </w:rPr>
        <w:t>(</w:t>
      </w:r>
      <w:r w:rsidR="001D0873" w:rsidRPr="007036F9">
        <w:rPr>
          <w:rFonts w:eastAsiaTheme="minorEastAsia"/>
          <w:snapToGrid/>
          <w:color w:val="000000"/>
          <w:sz w:val="22"/>
          <w:szCs w:val="22"/>
          <w:lang w:val="en-US" w:eastAsia="en-US"/>
        </w:rPr>
        <w:t>CBD</w:t>
      </w:r>
      <w:r w:rsidR="001D0873" w:rsidRPr="001D0873">
        <w:rPr>
          <w:rFonts w:eastAsiaTheme="minorEastAsia"/>
          <w:snapToGrid/>
          <w:color w:val="000000"/>
          <w:sz w:val="22"/>
          <w:szCs w:val="22"/>
          <w:lang w:eastAsia="en-US"/>
        </w:rPr>
        <w:t>/</w:t>
      </w:r>
      <w:r w:rsidR="001D0873" w:rsidRPr="007036F9">
        <w:rPr>
          <w:rFonts w:eastAsiaTheme="minorEastAsia"/>
          <w:snapToGrid/>
          <w:color w:val="000000"/>
          <w:sz w:val="22"/>
          <w:szCs w:val="22"/>
          <w:lang w:val="en-US" w:eastAsia="en-US"/>
        </w:rPr>
        <w:t>COP</w:t>
      </w:r>
      <w:r w:rsidR="001D0873" w:rsidRPr="001D0873">
        <w:rPr>
          <w:rFonts w:eastAsiaTheme="minorEastAsia"/>
          <w:snapToGrid/>
          <w:color w:val="000000"/>
          <w:sz w:val="22"/>
          <w:szCs w:val="22"/>
          <w:lang w:eastAsia="en-US"/>
        </w:rPr>
        <w:t>/14/</w:t>
      </w:r>
      <w:r w:rsidR="001D0873" w:rsidRPr="007036F9">
        <w:rPr>
          <w:rFonts w:eastAsiaTheme="minorEastAsia"/>
          <w:snapToGrid/>
          <w:color w:val="000000"/>
          <w:sz w:val="22"/>
          <w:szCs w:val="22"/>
          <w:lang w:val="en-US" w:eastAsia="en-US"/>
        </w:rPr>
        <w:t>INF</w:t>
      </w:r>
      <w:r w:rsidR="001D0873" w:rsidRPr="001D0873">
        <w:rPr>
          <w:rFonts w:eastAsiaTheme="minorEastAsia"/>
          <w:snapToGrid/>
          <w:color w:val="000000"/>
          <w:sz w:val="22"/>
          <w:szCs w:val="22"/>
          <w:lang w:eastAsia="en-US"/>
        </w:rPr>
        <w:t>/8</w:t>
      </w:r>
      <w:r w:rsidR="0070392C" w:rsidRPr="00614991">
        <w:rPr>
          <w:rFonts w:eastAsiaTheme="minorEastAsia"/>
          <w:snapToGrid/>
          <w:color w:val="000000"/>
          <w:sz w:val="22"/>
          <w:szCs w:val="22"/>
          <w:lang w:eastAsia="en-US"/>
        </w:rPr>
        <w:t>).</w:t>
      </w:r>
    </w:p>
    <w:p w:rsidR="008471A9" w:rsidRPr="006851B0" w:rsidRDefault="00334EAC" w:rsidP="00E12AD6">
      <w:pPr>
        <w:pStyle w:val="Para1"/>
        <w:keepNext/>
        <w:numPr>
          <w:ilvl w:val="0"/>
          <w:numId w:val="0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before="160"/>
        <w:ind w:left="3544" w:right="-36" w:hanging="2738"/>
        <w:rPr>
          <w:b/>
          <w:kern w:val="22"/>
          <w:sz w:val="22"/>
        </w:rPr>
      </w:pPr>
      <w:r w:rsidRPr="00614991">
        <w:rPr>
          <w:b/>
          <w:kern w:val="22"/>
          <w:sz w:val="22"/>
        </w:rPr>
        <w:t>Пункт 24 повестки дня.</w:t>
      </w:r>
      <w:r w:rsidRPr="00614991">
        <w:rPr>
          <w:b/>
          <w:kern w:val="22"/>
          <w:sz w:val="22"/>
        </w:rPr>
        <w:tab/>
        <w:t>Пространственное планирование, охраняемые районы и другие эффективные природоохранные меры на порайонной основе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Конференция Сторон в </w:t>
      </w:r>
      <w:hyperlink r:id="rId68" w:history="1">
        <w:r w:rsidRPr="00614991">
          <w:rPr>
            <w:rStyle w:val="aff"/>
            <w:kern w:val="22"/>
            <w:sz w:val="22"/>
          </w:rPr>
          <w:t>решении XIII/2</w:t>
        </w:r>
      </w:hyperlink>
      <w:r w:rsidR="00ED245B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 xml:space="preserve">предложила Сторонам и соответствующим учреждениям и партнерам провести обзор опыта о сохраняемых районах и других эффективных природоохранных мерах на порайонной основе, дополнительных мерах по усилению их интеграции в более широкие наземные и морские ландшафты, учете их задач в работе секторов и эффективных </w:t>
      </w:r>
      <w:r w:rsidRPr="00614991">
        <w:rPr>
          <w:kern w:val="22"/>
          <w:sz w:val="22"/>
        </w:rPr>
        <w:lastRenderedPageBreak/>
        <w:t>моделях управления. Исполнительному секретарю было поручено разработать добровольные руководящие указания по этим элементам.</w:t>
      </w:r>
    </w:p>
    <w:p w:rsidR="00457F1C" w:rsidRPr="00614991" w:rsidRDefault="00457F1C" w:rsidP="00E12AD6">
      <w:pPr>
        <w:pStyle w:val="Para1"/>
        <w:numPr>
          <w:ilvl w:val="0"/>
          <w:numId w:val="18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Конференция Сторон в </w:t>
      </w:r>
      <w:hyperlink r:id="rId69" w:history="1">
        <w:r w:rsidRPr="00614991">
          <w:rPr>
            <w:rStyle w:val="aff"/>
            <w:kern w:val="22"/>
            <w:sz w:val="22"/>
          </w:rPr>
          <w:t>решении XIII/9</w:t>
        </w:r>
      </w:hyperlink>
      <w:r w:rsidRPr="00614991">
        <w:rPr>
          <w:kern w:val="22"/>
          <w:sz w:val="22"/>
        </w:rPr>
        <w:t xml:space="preserve"> поручила Исполнительному секретарю обобщить информацию о национальном, региональном и субрегиональном опыте и полезных выводах касательно применения морского пространственного планирования, а также развития и организации управления системами морских охраняемых районов и других эффективных природоохранных мер на порайонной основе.</w:t>
      </w:r>
    </w:p>
    <w:p w:rsidR="008471A9" w:rsidRPr="00614991" w:rsidRDefault="00730D7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 соответствии с решениями</w:t>
      </w:r>
      <w:r w:rsidR="00D43350" w:rsidRPr="00614991">
        <w:rPr>
          <w:kern w:val="22"/>
          <w:sz w:val="22"/>
        </w:rPr>
        <w:t xml:space="preserve"> </w:t>
      </w:r>
      <w:hyperlink r:id="rId70" w:history="1">
        <w:r w:rsidRPr="00614991">
          <w:rPr>
            <w:rStyle w:val="aff"/>
            <w:kern w:val="22"/>
            <w:sz w:val="22"/>
          </w:rPr>
          <w:t>XIII/2</w:t>
        </w:r>
      </w:hyperlink>
      <w:r w:rsidRPr="00614991">
        <w:rPr>
          <w:kern w:val="22"/>
          <w:sz w:val="22"/>
        </w:rPr>
        <w:t xml:space="preserve"> и </w:t>
      </w:r>
      <w:hyperlink r:id="rId71" w:history="1">
        <w:r w:rsidRPr="00614991">
          <w:rPr>
            <w:rStyle w:val="aff"/>
            <w:kern w:val="22"/>
            <w:sz w:val="22"/>
          </w:rPr>
          <w:t>XIII/9</w:t>
        </w:r>
      </w:hyperlink>
      <w:r w:rsidR="00ED245B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Исполнительный секретарь организовал</w:t>
      </w:r>
      <w:r w:rsidR="00C02AC8" w:rsidRPr="00614991">
        <w:rPr>
          <w:kern w:val="22"/>
          <w:sz w:val="22"/>
        </w:rPr>
        <w:t>а</w:t>
      </w:r>
      <w:r w:rsidRPr="00614991">
        <w:rPr>
          <w:kern w:val="22"/>
          <w:sz w:val="22"/>
        </w:rPr>
        <w:t xml:space="preserve"> два семинара, проведенные совместно.</w:t>
      </w:r>
      <w:r w:rsidR="00C02AC8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 xml:space="preserve">Один из семинаров был посвящен разработке добровольного руководства о других эффективных природоохранных мерах на порайонной основе, а другой </w:t>
      </w:r>
      <w:r w:rsidR="00C02AC8" w:rsidRPr="00614991">
        <w:rPr>
          <w:kern w:val="22"/>
          <w:sz w:val="22"/>
        </w:rPr>
        <w:t>–</w:t>
      </w:r>
      <w:r w:rsidRPr="00614991">
        <w:rPr>
          <w:kern w:val="22"/>
          <w:sz w:val="22"/>
        </w:rPr>
        <w:t xml:space="preserve"> сбору сводной информации о морских охраняемых районах и эффективных природоохранных мерах на порайонной основе.</w:t>
      </w:r>
    </w:p>
    <w:p w:rsidR="008471A9" w:rsidRPr="00614991" w:rsidRDefault="0004117A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На своем 22-м совещании ВОНТТК рассмотр</w:t>
      </w:r>
      <w:r w:rsidR="00A53331" w:rsidRPr="00614991">
        <w:rPr>
          <w:kern w:val="22"/>
          <w:sz w:val="22"/>
          <w:szCs w:val="22"/>
        </w:rPr>
        <w:t>ел</w:t>
      </w:r>
      <w:r w:rsidRPr="00614991">
        <w:rPr>
          <w:kern w:val="22"/>
          <w:sz w:val="22"/>
        </w:rPr>
        <w:t xml:space="preserve"> итоги этих семинаров и другую соответствующую информацию.</w:t>
      </w:r>
    </w:p>
    <w:p w:rsidR="008471A9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  <w:szCs w:val="22"/>
        </w:rPr>
        <w:t>Конференции</w:t>
      </w:r>
      <w:r w:rsidR="00334EAC" w:rsidRPr="00614991">
        <w:rPr>
          <w:kern w:val="22"/>
          <w:sz w:val="22"/>
        </w:rPr>
        <w:t xml:space="preserve"> Сторон </w:t>
      </w:r>
      <w:r w:rsidRPr="00614991">
        <w:rPr>
          <w:kern w:val="22"/>
          <w:sz w:val="22"/>
          <w:szCs w:val="22"/>
        </w:rPr>
        <w:t>будет предложено рассмотреть этот</w:t>
      </w:r>
      <w:r w:rsidR="00334EAC" w:rsidRPr="00614991">
        <w:rPr>
          <w:kern w:val="22"/>
          <w:sz w:val="22"/>
        </w:rPr>
        <w:t xml:space="preserve"> вопрос на основе </w:t>
      </w:r>
      <w:r w:rsidRPr="00614991">
        <w:rPr>
          <w:kern w:val="22"/>
          <w:sz w:val="22"/>
          <w:szCs w:val="22"/>
        </w:rPr>
        <w:t xml:space="preserve">проекта решения, вытекающего из рекомендации </w:t>
      </w:r>
      <w:r w:rsidR="00007441">
        <w:rPr>
          <w:color w:val="000000"/>
          <w:kern w:val="22"/>
          <w:sz w:val="22"/>
          <w:szCs w:val="22"/>
        </w:rPr>
        <w:t>22</w:t>
      </w:r>
      <w:r w:rsidRPr="00614991">
        <w:rPr>
          <w:kern w:val="22"/>
          <w:sz w:val="22"/>
          <w:szCs w:val="22"/>
        </w:rPr>
        <w:t>/5</w:t>
      </w:r>
      <w:r w:rsidR="00334EAC" w:rsidRPr="00614991">
        <w:rPr>
          <w:kern w:val="22"/>
          <w:sz w:val="22"/>
        </w:rPr>
        <w:t xml:space="preserve"> ВОНТТК</w:t>
      </w:r>
      <w:r w:rsidRPr="00614991">
        <w:rPr>
          <w:kern w:val="22"/>
          <w:sz w:val="22"/>
          <w:szCs w:val="22"/>
        </w:rPr>
        <w:t>, приведенного в сборнике проектов решений (CBD/COP/14/2).</w:t>
      </w:r>
    </w:p>
    <w:p w:rsidR="003A5614" w:rsidRPr="00DC7701" w:rsidRDefault="00334EAC" w:rsidP="00E12AD6">
      <w:pPr>
        <w:pStyle w:val="Heading2multiline"/>
        <w:tabs>
          <w:tab w:val="left" w:pos="1134"/>
        </w:tabs>
        <w:kinsoku w:val="0"/>
        <w:overflowPunct w:val="0"/>
        <w:autoSpaceDE w:val="0"/>
        <w:autoSpaceDN w:val="0"/>
        <w:spacing w:after="160"/>
        <w:ind w:left="2132" w:right="994" w:hanging="1282"/>
        <w:jc w:val="center"/>
        <w:rPr>
          <w:i w:val="0"/>
          <w:snapToGrid w:val="0"/>
          <w:kern w:val="22"/>
          <w:sz w:val="22"/>
          <w:szCs w:val="22"/>
        </w:rPr>
      </w:pPr>
      <w:bookmarkStart w:id="20" w:name="Item14"/>
      <w:r w:rsidRPr="00614991">
        <w:rPr>
          <w:i w:val="0"/>
          <w:kern w:val="22"/>
          <w:sz w:val="22"/>
        </w:rPr>
        <w:t>Пункт 25 повестки дня.</w:t>
      </w:r>
      <w:r w:rsidRPr="00614991">
        <w:rPr>
          <w:i w:val="0"/>
          <w:kern w:val="22"/>
          <w:sz w:val="22"/>
        </w:rPr>
        <w:tab/>
        <w:t>Морское и прибрежное биоразнообразие</w:t>
      </w:r>
    </w:p>
    <w:bookmarkEnd w:id="20"/>
    <w:p w:rsidR="008163C8" w:rsidRPr="00614991" w:rsidRDefault="00A53331" w:rsidP="00E12AD6">
      <w:pPr>
        <w:rPr>
          <w:i/>
          <w:sz w:val="22"/>
          <w:szCs w:val="22"/>
        </w:rPr>
      </w:pPr>
      <w:r w:rsidRPr="00614991">
        <w:rPr>
          <w:i/>
          <w:iCs/>
          <w:sz w:val="22"/>
          <w:szCs w:val="22"/>
        </w:rPr>
        <w:t>Экологически и</w:t>
      </w:r>
      <w:r w:rsidR="0036082C">
        <w:rPr>
          <w:i/>
          <w:iCs/>
          <w:sz w:val="22"/>
          <w:szCs w:val="22"/>
        </w:rPr>
        <w:t>ли</w:t>
      </w:r>
      <w:r w:rsidRPr="00614991">
        <w:rPr>
          <w:i/>
          <w:iCs/>
          <w:sz w:val="22"/>
          <w:szCs w:val="22"/>
        </w:rPr>
        <w:t xml:space="preserve"> биологически значимые морские районы</w:t>
      </w:r>
    </w:p>
    <w:p w:rsidR="008471A9" w:rsidRPr="00614991" w:rsidRDefault="00334EAC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</w:t>
      </w:r>
      <w:r w:rsidR="00C02AC8" w:rsidRPr="00614991">
        <w:rPr>
          <w:kern w:val="22"/>
          <w:sz w:val="22"/>
        </w:rPr>
        <w:t xml:space="preserve"> </w:t>
      </w:r>
      <w:hyperlink r:id="rId72" w:history="1">
        <w:r w:rsidR="00C02AC8" w:rsidRPr="00614991">
          <w:rPr>
            <w:rStyle w:val="aff"/>
            <w:kern w:val="22"/>
            <w:sz w:val="22"/>
          </w:rPr>
          <w:t>решении XIII/12</w:t>
        </w:r>
      </w:hyperlink>
      <w:r w:rsidRPr="00614991">
        <w:rPr>
          <w:kern w:val="22"/>
          <w:sz w:val="22"/>
        </w:rPr>
        <w:t xml:space="preserve"> Конференция Сторон поручила Исполнительному секретарю продолжать оказывать содействие описанию экологически </w:t>
      </w:r>
      <w:r w:rsidR="00A53331" w:rsidRPr="00614991">
        <w:rPr>
          <w:kern w:val="22"/>
          <w:sz w:val="22"/>
          <w:szCs w:val="22"/>
        </w:rPr>
        <w:t>и</w:t>
      </w:r>
      <w:r w:rsidR="0036082C">
        <w:rPr>
          <w:kern w:val="22"/>
          <w:sz w:val="22"/>
          <w:szCs w:val="22"/>
        </w:rPr>
        <w:t>ли</w:t>
      </w:r>
      <w:r w:rsidRPr="00614991">
        <w:rPr>
          <w:kern w:val="22"/>
          <w:sz w:val="22"/>
        </w:rPr>
        <w:t xml:space="preserve"> биологически значимых морских районов (</w:t>
      </w:r>
      <w:proofErr w:type="spellStart"/>
      <w:r w:rsidRPr="00614991">
        <w:rPr>
          <w:kern w:val="22"/>
          <w:sz w:val="22"/>
        </w:rPr>
        <w:t>ЭБЗР</w:t>
      </w:r>
      <w:proofErr w:type="spellEnd"/>
      <w:r w:rsidRPr="00614991">
        <w:rPr>
          <w:kern w:val="22"/>
          <w:sz w:val="22"/>
        </w:rPr>
        <w:t>) путем организации семинаров в местах, выбранных по желанию Сторон. Соответственно, Исполнительный секретарь организовал</w:t>
      </w:r>
      <w:r w:rsidR="00C02AC8" w:rsidRPr="00614991">
        <w:rPr>
          <w:kern w:val="22"/>
          <w:sz w:val="22"/>
        </w:rPr>
        <w:t>а</w:t>
      </w:r>
      <w:r w:rsidRPr="00614991">
        <w:rPr>
          <w:kern w:val="22"/>
          <w:sz w:val="22"/>
        </w:rPr>
        <w:t xml:space="preserve"> семинар по Черному и Каспийскому морям в апреле 2017 года и семинар по Балтийскому морю в марте 2018 года.</w:t>
      </w:r>
      <w:r w:rsidR="00D447BE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 xml:space="preserve">Итоги семинаров </w:t>
      </w:r>
      <w:r w:rsidR="00A53331" w:rsidRPr="00614991">
        <w:rPr>
          <w:kern w:val="22"/>
          <w:sz w:val="22"/>
          <w:szCs w:val="22"/>
        </w:rPr>
        <w:t>были</w:t>
      </w:r>
      <w:r w:rsidRPr="00614991">
        <w:rPr>
          <w:kern w:val="22"/>
          <w:sz w:val="22"/>
        </w:rPr>
        <w:t xml:space="preserve"> рассмотрены ВОНТТК на его 22-м совещании согласно процедурам, установленны</w:t>
      </w:r>
      <w:r w:rsidR="00C853CD" w:rsidRPr="00614991">
        <w:rPr>
          <w:kern w:val="22"/>
          <w:sz w:val="22"/>
          <w:szCs w:val="22"/>
        </w:rPr>
        <w:t>м</w:t>
      </w:r>
      <w:r w:rsidRPr="00614991">
        <w:rPr>
          <w:kern w:val="22"/>
          <w:sz w:val="22"/>
        </w:rPr>
        <w:t xml:space="preserve"> в ранее принятых решениях Конференции Сторон.</w:t>
      </w:r>
    </w:p>
    <w:p w:rsidR="008471A9" w:rsidRDefault="00334EAC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 том же решении Конференция Сторон рассмотрела процесс описания районов, отвечающих критериям выявления </w:t>
      </w:r>
      <w:proofErr w:type="spellStart"/>
      <w:r w:rsidRPr="00614991">
        <w:rPr>
          <w:kern w:val="22"/>
          <w:sz w:val="22"/>
        </w:rPr>
        <w:t>ЭБЗР</w:t>
      </w:r>
      <w:proofErr w:type="spellEnd"/>
      <w:r w:rsidRPr="00614991">
        <w:rPr>
          <w:kern w:val="22"/>
          <w:sz w:val="22"/>
        </w:rPr>
        <w:t>, и поручила Исполнительному секретарю продолжать работу в этом направлении. Во исполнение этого же решения Исполнительный секретарь созвал</w:t>
      </w:r>
      <w:r w:rsidR="00C02AC8" w:rsidRPr="00614991">
        <w:rPr>
          <w:kern w:val="22"/>
          <w:sz w:val="22"/>
        </w:rPr>
        <w:t>а</w:t>
      </w:r>
      <w:r w:rsidRPr="00614991">
        <w:rPr>
          <w:kern w:val="22"/>
          <w:sz w:val="22"/>
        </w:rPr>
        <w:t xml:space="preserve"> семинар экспертов в декабре 2017 года в Берлине, чтобы разработать варианты процедур изменения описаний </w:t>
      </w:r>
      <w:proofErr w:type="spellStart"/>
      <w:r w:rsidRPr="00614991">
        <w:rPr>
          <w:kern w:val="22"/>
          <w:sz w:val="22"/>
        </w:rPr>
        <w:t>ЭБЗР</w:t>
      </w:r>
      <w:proofErr w:type="spellEnd"/>
      <w:r w:rsidRPr="00614991">
        <w:rPr>
          <w:kern w:val="22"/>
          <w:sz w:val="22"/>
        </w:rPr>
        <w:t xml:space="preserve"> и описания новых районов, а также чтобы укрепить научный процесс.</w:t>
      </w:r>
      <w:r w:rsidR="00D447BE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 xml:space="preserve">Итоги этого семинара </w:t>
      </w:r>
      <w:r w:rsidR="00A53331" w:rsidRPr="00614991">
        <w:rPr>
          <w:kern w:val="22"/>
          <w:sz w:val="22"/>
          <w:szCs w:val="22"/>
        </w:rPr>
        <w:t>были также</w:t>
      </w:r>
      <w:r w:rsidRPr="00614991">
        <w:rPr>
          <w:kern w:val="22"/>
          <w:sz w:val="22"/>
        </w:rPr>
        <w:t xml:space="preserve"> рассмотрены ВОНТТК на его 22-м совещании.</w:t>
      </w:r>
    </w:p>
    <w:p w:rsidR="00F7790D" w:rsidRPr="00DA1954" w:rsidRDefault="0036082C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after="160"/>
        <w:jc w:val="both"/>
        <w:rPr>
          <w:kern w:val="22"/>
          <w:sz w:val="22"/>
        </w:rPr>
      </w:pPr>
      <w:r w:rsidRPr="00DA1954">
        <w:rPr>
          <w:kern w:val="22"/>
          <w:sz w:val="22"/>
        </w:rPr>
        <w:t xml:space="preserve">На 22-м совещании ВОНТТК рассмотрел </w:t>
      </w:r>
      <w:r w:rsidR="00007441" w:rsidRPr="00DA1954">
        <w:rPr>
          <w:kern w:val="22"/>
          <w:sz w:val="22"/>
        </w:rPr>
        <w:t>эту информацию и в рекомендации 22</w:t>
      </w:r>
      <w:r w:rsidRPr="00DA1954">
        <w:rPr>
          <w:kern w:val="22"/>
          <w:sz w:val="22"/>
        </w:rPr>
        <w:t>/6 подготовил проект решения для рассмотрения Конференцией Сторон. В этой рекомендации ВОНТТК поручил Исполнительному секретарю организовать в установленном порядке пересмотр проекта круга полномочий неофициальной консультативной группы по экологически или биологически значимым морским районам, приведенного в решение XIII/12 (приложение III), принимая во внимание при</w:t>
      </w:r>
      <w:r w:rsidR="00057400" w:rsidRPr="00DA1954">
        <w:rPr>
          <w:kern w:val="22"/>
          <w:sz w:val="22"/>
        </w:rPr>
        <w:t xml:space="preserve">ложение к рекомендации </w:t>
      </w:r>
      <w:r w:rsidR="00133970" w:rsidRPr="00DA1954">
        <w:rPr>
          <w:kern w:val="22"/>
          <w:sz w:val="22"/>
        </w:rPr>
        <w:t>22</w:t>
      </w:r>
      <w:r w:rsidR="00057400" w:rsidRPr="00DA1954">
        <w:rPr>
          <w:kern w:val="22"/>
          <w:sz w:val="22"/>
        </w:rPr>
        <w:t>/6 (</w:t>
      </w:r>
      <w:r w:rsidRPr="00DA1954">
        <w:rPr>
          <w:kern w:val="22"/>
          <w:sz w:val="22"/>
        </w:rPr>
        <w:t>Варианты изменения описаний экологически или биологических значимых морских районов, описания новых районов и повышения уровня научной достоверност</w:t>
      </w:r>
      <w:r w:rsidR="00057400" w:rsidRPr="00DA1954">
        <w:rPr>
          <w:kern w:val="22"/>
          <w:sz w:val="22"/>
        </w:rPr>
        <w:t>и и прозрачности этого процесса</w:t>
      </w:r>
      <w:r w:rsidRPr="00DA1954">
        <w:rPr>
          <w:kern w:val="22"/>
          <w:sz w:val="22"/>
        </w:rPr>
        <w:t>).</w:t>
      </w:r>
    </w:p>
    <w:p w:rsidR="00F7790D" w:rsidRPr="00614991" w:rsidRDefault="00EF6799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after="160"/>
        <w:jc w:val="both"/>
        <w:rPr>
          <w:kern w:val="22"/>
          <w:sz w:val="22"/>
          <w:szCs w:val="22"/>
        </w:rPr>
      </w:pPr>
      <w:r w:rsidRPr="00EF6799">
        <w:rPr>
          <w:kern w:val="22"/>
          <w:sz w:val="22"/>
          <w:szCs w:val="22"/>
        </w:rPr>
        <w:t xml:space="preserve">Ожидается, что Конференция Сторон рассмотрит этот вопрос на основе проекта решения, вытекающего из рекомендации </w:t>
      </w:r>
      <w:r w:rsidR="00133970">
        <w:rPr>
          <w:color w:val="000000"/>
          <w:kern w:val="22"/>
          <w:sz w:val="22"/>
          <w:szCs w:val="22"/>
        </w:rPr>
        <w:t>22</w:t>
      </w:r>
      <w:r w:rsidRPr="00EF6799">
        <w:rPr>
          <w:kern w:val="22"/>
          <w:sz w:val="22"/>
          <w:szCs w:val="22"/>
        </w:rPr>
        <w:t>/6 ВОНТТК, приведенного в сборнике проектов решений (CBD/COP/14/2), совместно с вышеназванным пересмотренным проектом круга полномочий неофициальной консультативной группы по экологически или биологически значимым морским районам, подготовленным Исполнительным секретарем.</w:t>
      </w:r>
    </w:p>
    <w:p w:rsidR="008163C8" w:rsidRPr="00614991" w:rsidRDefault="00A53331" w:rsidP="00E12AD6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spacing w:after="160"/>
        <w:jc w:val="both"/>
        <w:rPr>
          <w:i/>
          <w:kern w:val="22"/>
          <w:sz w:val="22"/>
          <w:szCs w:val="22"/>
        </w:rPr>
      </w:pPr>
      <w:r w:rsidRPr="00614991">
        <w:rPr>
          <w:i/>
          <w:iCs/>
          <w:kern w:val="22"/>
          <w:sz w:val="22"/>
          <w:szCs w:val="22"/>
        </w:rPr>
        <w:t>Другие вопросы, связанные с морским и прибрежным биоразнообразием</w:t>
      </w:r>
    </w:p>
    <w:p w:rsidR="002D4A7A" w:rsidRPr="00614991" w:rsidRDefault="00334EAC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lastRenderedPageBreak/>
        <w:t>В</w:t>
      </w:r>
      <w:r w:rsidR="00CD5C41" w:rsidRPr="00614991">
        <w:rPr>
          <w:kern w:val="22"/>
          <w:sz w:val="22"/>
        </w:rPr>
        <w:t xml:space="preserve"> </w:t>
      </w:r>
      <w:hyperlink r:id="rId73" w:history="1">
        <w:r w:rsidRPr="00614991">
          <w:rPr>
            <w:rStyle w:val="aff"/>
            <w:kern w:val="22"/>
            <w:sz w:val="22"/>
          </w:rPr>
          <w:t>решении XIII/9</w:t>
        </w:r>
      </w:hyperlink>
      <w:r w:rsidR="00C02AC8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 xml:space="preserve">Конференция Сторон приветствовала мероприятия по созданию потенциала и партнерские мероприятия, которым оказывает содействие Исполнительный секретарь через Инициативу устойчивого развития океана на национальном, региональном и глобальном уровнях в сотрудничестве со Сторонами и соответствующими организациями, и предложила Сторонам, другим правительствам и соответствующим организациям работать совместно с целью своевременного и эффективного проведения мероприятий по развитию потенциала в рамках Инициативы устойчивого развития океана. Кроме того, в </w:t>
      </w:r>
      <w:hyperlink r:id="rId74" w:history="1">
        <w:r w:rsidRPr="00614991">
          <w:rPr>
            <w:rStyle w:val="aff"/>
            <w:kern w:val="22"/>
            <w:sz w:val="22"/>
          </w:rPr>
          <w:t>решении XIII/3</w:t>
        </w:r>
      </w:hyperlink>
      <w:r w:rsidRPr="00614991">
        <w:rPr>
          <w:kern w:val="22"/>
          <w:sz w:val="22"/>
        </w:rPr>
        <w:t xml:space="preserve"> Конференцией Сторон была подчеркнута важность сотрудничества с ФАО, региональными </w:t>
      </w:r>
      <w:proofErr w:type="spellStart"/>
      <w:r w:rsidRPr="00614991">
        <w:rPr>
          <w:kern w:val="22"/>
          <w:sz w:val="22"/>
        </w:rPr>
        <w:t>рыбохозяйственными</w:t>
      </w:r>
      <w:proofErr w:type="spellEnd"/>
      <w:r w:rsidRPr="00614991">
        <w:rPr>
          <w:kern w:val="22"/>
          <w:sz w:val="22"/>
        </w:rPr>
        <w:t xml:space="preserve"> организациями,</w:t>
      </w:r>
      <w:r w:rsidR="00FC4106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конвенциями и планами действий по региональным морям в плане учета задач сохранения биоразнообразия в практике устойчивого рыболовного промысла и аквакультуры.</w:t>
      </w:r>
    </w:p>
    <w:p w:rsidR="002D4A7A" w:rsidRPr="00614991" w:rsidRDefault="00334EAC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В решениях </w:t>
      </w:r>
      <w:hyperlink r:id="rId75" w:history="1">
        <w:r w:rsidRPr="00614991">
          <w:rPr>
            <w:rStyle w:val="aff"/>
            <w:kern w:val="22"/>
            <w:sz w:val="22"/>
          </w:rPr>
          <w:t>XIII/3</w:t>
        </w:r>
      </w:hyperlink>
      <w:r w:rsidRPr="00614991">
        <w:rPr>
          <w:kern w:val="22"/>
          <w:sz w:val="22"/>
        </w:rPr>
        <w:t xml:space="preserve">, </w:t>
      </w:r>
      <w:hyperlink r:id="rId76" w:history="1">
        <w:r w:rsidRPr="00614991">
          <w:rPr>
            <w:rStyle w:val="aff"/>
            <w:kern w:val="22"/>
            <w:sz w:val="22"/>
          </w:rPr>
          <w:t>XIII/9</w:t>
        </w:r>
      </w:hyperlink>
      <w:r w:rsidRPr="00614991">
        <w:rPr>
          <w:kern w:val="22"/>
          <w:sz w:val="22"/>
        </w:rPr>
        <w:t xml:space="preserve"> и </w:t>
      </w:r>
      <w:hyperlink r:id="rId77" w:history="1">
        <w:r w:rsidRPr="00614991">
          <w:rPr>
            <w:rStyle w:val="aff"/>
            <w:kern w:val="22"/>
            <w:sz w:val="22"/>
          </w:rPr>
          <w:t>XIII/28</w:t>
        </w:r>
      </w:hyperlink>
      <w:r w:rsidR="00D43350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Конференция Сторон рассмотрела вопрос о текущем сотрудничестве между ФАО, Международным союзом охраны природы и Исполнительным секретарем в целях повышения качества отчетности о выполнении целевой задачи 6 по сохранению и устойчивому использованию биоразнообразия, принятой в Айти, и оказания более эффективной поддержки ее выполнению и предложила продолжать сотрудничество, включая обобщение опыта актуализации тематики биоразнообразия в рыболовстве, в том числе на основе экосистемного подхода к рыболовству, и распространить эту обобщенную информацию до 14-го совещания Конференции Сторон.</w:t>
      </w:r>
    </w:p>
    <w:p w:rsidR="008471A9" w:rsidRPr="00614991" w:rsidRDefault="00A53331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jc w:val="both"/>
        <w:rPr>
          <w:kern w:val="22"/>
          <w:sz w:val="22"/>
        </w:rPr>
      </w:pPr>
      <w:r w:rsidRPr="00614991">
        <w:rPr>
          <w:kern w:val="22"/>
          <w:sz w:val="22"/>
          <w:szCs w:val="22"/>
        </w:rPr>
        <w:t xml:space="preserve">На своем 22-м совещании </w:t>
      </w:r>
      <w:r w:rsidR="00276AA9" w:rsidRPr="00614991">
        <w:rPr>
          <w:kern w:val="22"/>
          <w:sz w:val="22"/>
        </w:rPr>
        <w:t>ВОНТТК рассмотр</w:t>
      </w:r>
      <w:r w:rsidRPr="00614991">
        <w:rPr>
          <w:kern w:val="22"/>
          <w:sz w:val="22"/>
          <w:szCs w:val="22"/>
        </w:rPr>
        <w:t>ел</w:t>
      </w:r>
      <w:r w:rsidR="00276AA9" w:rsidRPr="00614991">
        <w:rPr>
          <w:kern w:val="22"/>
          <w:sz w:val="22"/>
        </w:rPr>
        <w:t xml:space="preserve"> эту информацию и </w:t>
      </w:r>
      <w:r w:rsidRPr="00614991">
        <w:rPr>
          <w:kern w:val="22"/>
          <w:sz w:val="22"/>
          <w:szCs w:val="22"/>
        </w:rPr>
        <w:t xml:space="preserve">подготовил проект решения </w:t>
      </w:r>
      <w:r w:rsidR="00276AA9" w:rsidRPr="00614991">
        <w:rPr>
          <w:kern w:val="22"/>
          <w:sz w:val="22"/>
        </w:rPr>
        <w:t>для рассмотрения Конференцией Сторон.</w:t>
      </w:r>
    </w:p>
    <w:p w:rsidR="008471A9" w:rsidRPr="00614991" w:rsidRDefault="00334EAC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Ожидается, что Конференция Сторон рассмотрит этот вопрос на основе </w:t>
      </w:r>
      <w:r w:rsidR="00A53331" w:rsidRPr="00614991">
        <w:rPr>
          <w:kern w:val="22"/>
          <w:sz w:val="22"/>
          <w:szCs w:val="22"/>
        </w:rPr>
        <w:t xml:space="preserve">проекта решения, вытекающего из рекомендации </w:t>
      </w:r>
      <w:r w:rsidR="00133970">
        <w:rPr>
          <w:color w:val="000000"/>
          <w:kern w:val="22"/>
          <w:sz w:val="22"/>
          <w:szCs w:val="22"/>
        </w:rPr>
        <w:t>22</w:t>
      </w:r>
      <w:r w:rsidR="00A53331" w:rsidRPr="00614991">
        <w:rPr>
          <w:kern w:val="22"/>
          <w:sz w:val="22"/>
          <w:szCs w:val="22"/>
        </w:rPr>
        <w:t>/6 ВОНТТК, приведенного в сборнике проектов решений (CBD/COP/14/2).</w:t>
      </w:r>
    </w:p>
    <w:p w:rsidR="008471A9" w:rsidRPr="00614991" w:rsidRDefault="00A53331" w:rsidP="00E12AD6">
      <w:pPr>
        <w:pStyle w:val="Para1"/>
        <w:numPr>
          <w:ilvl w:val="0"/>
          <w:numId w:val="18"/>
        </w:numPr>
        <w:tabs>
          <w:tab w:val="clear" w:pos="360"/>
        </w:tabs>
        <w:kinsoku w:val="0"/>
        <w:overflowPunct w:val="0"/>
        <w:autoSpaceDE w:val="0"/>
        <w:autoSpaceDN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  <w:szCs w:val="22"/>
        </w:rPr>
        <w:t>Вопросы</w:t>
      </w:r>
      <w:r w:rsidR="00334EAC" w:rsidRPr="00614991">
        <w:rPr>
          <w:kern w:val="22"/>
          <w:sz w:val="22"/>
        </w:rPr>
        <w:t>, касающиеся морского пространственного планирования</w:t>
      </w:r>
      <w:r w:rsidRPr="00614991">
        <w:rPr>
          <w:kern w:val="22"/>
          <w:sz w:val="22"/>
          <w:szCs w:val="22"/>
        </w:rPr>
        <w:t xml:space="preserve"> и</w:t>
      </w:r>
      <w:r w:rsidR="00334EAC" w:rsidRPr="00614991">
        <w:rPr>
          <w:kern w:val="22"/>
          <w:sz w:val="22"/>
        </w:rPr>
        <w:t xml:space="preserve"> охраняемых районов</w:t>
      </w:r>
      <w:r w:rsidRPr="00614991">
        <w:rPr>
          <w:kern w:val="22"/>
          <w:sz w:val="22"/>
          <w:szCs w:val="22"/>
        </w:rPr>
        <w:t>, а также</w:t>
      </w:r>
      <w:r w:rsidR="00334EAC" w:rsidRPr="00614991">
        <w:rPr>
          <w:kern w:val="22"/>
          <w:sz w:val="22"/>
        </w:rPr>
        <w:t xml:space="preserve"> других эффективных природоохранных мер на порайонной основе</w:t>
      </w:r>
      <w:r w:rsidRPr="00614991">
        <w:rPr>
          <w:kern w:val="22"/>
          <w:sz w:val="22"/>
          <w:szCs w:val="22"/>
        </w:rPr>
        <w:t>, будут рассмотрены</w:t>
      </w:r>
      <w:r w:rsidR="00334EAC" w:rsidRPr="00614991">
        <w:rPr>
          <w:kern w:val="22"/>
          <w:sz w:val="22"/>
        </w:rPr>
        <w:t xml:space="preserve"> в пункте 24 повестки дня.</w:t>
      </w:r>
    </w:p>
    <w:p w:rsidR="008471A9" w:rsidRPr="00614991" w:rsidRDefault="00334EAC" w:rsidP="00E12AD6">
      <w:pPr>
        <w:pStyle w:val="Para1"/>
        <w:keepNext/>
        <w:numPr>
          <w:ilvl w:val="0"/>
          <w:numId w:val="0"/>
        </w:numPr>
        <w:tabs>
          <w:tab w:val="left" w:pos="990"/>
        </w:tabs>
        <w:kinsoku w:val="0"/>
        <w:overflowPunct w:val="0"/>
        <w:autoSpaceDE w:val="0"/>
        <w:autoSpaceDN w:val="0"/>
        <w:snapToGrid w:val="0"/>
        <w:spacing w:after="160"/>
        <w:jc w:val="center"/>
        <w:rPr>
          <w:b/>
          <w:kern w:val="22"/>
          <w:sz w:val="22"/>
        </w:rPr>
      </w:pPr>
      <w:r w:rsidRPr="00614991">
        <w:rPr>
          <w:b/>
          <w:kern w:val="22"/>
          <w:sz w:val="22"/>
        </w:rPr>
        <w:t>Пункт 26 повестки дня.</w:t>
      </w:r>
      <w:r w:rsidRPr="00614991">
        <w:rPr>
          <w:b/>
          <w:kern w:val="22"/>
          <w:sz w:val="22"/>
        </w:rPr>
        <w:tab/>
        <w:t>Инвазивные чужеродные виды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На своем 12-м совещании Конференция Сторон приняла добровольное Руководство по разработке и реализации мер по устранению рисков, связанных с интродукцией чужеродных видов в качестве комнатных животных, аквариумных и террариумных видов и в качестве живой наживки и живого корма</w:t>
      </w:r>
      <w:r w:rsidR="00EB64CF" w:rsidRPr="00614991">
        <w:rPr>
          <w:rStyle w:val="afa"/>
        </w:rPr>
        <w:footnoteReference w:id="13"/>
      </w:r>
      <w:r w:rsidR="00FC4106">
        <w:rPr>
          <w:kern w:val="22"/>
          <w:sz w:val="22"/>
        </w:rPr>
        <w:t>.</w:t>
      </w:r>
      <w:r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 xml:space="preserve">В соответствии с этим решением ВОНТТК на своем 22-м совещании </w:t>
      </w:r>
      <w:r w:rsidR="00A53331" w:rsidRPr="00614991">
        <w:rPr>
          <w:kern w:val="22"/>
          <w:sz w:val="22"/>
          <w:szCs w:val="22"/>
        </w:rPr>
        <w:t>рассмотрел</w:t>
      </w:r>
      <w:r w:rsidRPr="00614991">
        <w:rPr>
          <w:kern w:val="22"/>
          <w:sz w:val="22"/>
        </w:rPr>
        <w:t xml:space="preserve"> дополнительные указания </w:t>
      </w:r>
      <w:r w:rsidR="00A53331" w:rsidRPr="00614991">
        <w:rPr>
          <w:kern w:val="22"/>
          <w:sz w:val="22"/>
          <w:szCs w:val="22"/>
        </w:rPr>
        <w:t>о предотвращении</w:t>
      </w:r>
      <w:r w:rsidRPr="00614991">
        <w:rPr>
          <w:kern w:val="22"/>
          <w:sz w:val="22"/>
        </w:rPr>
        <w:t xml:space="preserve"> непреднамеренной интродукции инвазивных чужеродных видов</w:t>
      </w:r>
      <w:r w:rsidR="00A53331" w:rsidRPr="00614991">
        <w:rPr>
          <w:kern w:val="22"/>
          <w:sz w:val="22"/>
          <w:szCs w:val="22"/>
        </w:rPr>
        <w:t>, связанной</w:t>
      </w:r>
      <w:r w:rsidRPr="00614991">
        <w:rPr>
          <w:kern w:val="22"/>
          <w:sz w:val="22"/>
        </w:rPr>
        <w:t xml:space="preserve"> с торговлей живыми </w:t>
      </w:r>
      <w:r w:rsidR="00A53331" w:rsidRPr="00614991">
        <w:rPr>
          <w:kern w:val="22"/>
          <w:sz w:val="22"/>
          <w:szCs w:val="22"/>
        </w:rPr>
        <w:t>организмами</w:t>
      </w:r>
      <w:r w:rsidRPr="00614991">
        <w:rPr>
          <w:kern w:val="22"/>
          <w:sz w:val="22"/>
        </w:rPr>
        <w:t>.</w:t>
      </w:r>
    </w:p>
    <w:p w:rsidR="00B618BD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rPr>
          <w:kern w:val="22"/>
          <w:sz w:val="22"/>
        </w:rPr>
      </w:pPr>
      <w:r w:rsidRPr="00614991">
        <w:rPr>
          <w:kern w:val="22"/>
          <w:sz w:val="22"/>
        </w:rPr>
        <w:t xml:space="preserve">ВОНТТК также </w:t>
      </w:r>
      <w:r w:rsidR="00A53331" w:rsidRPr="00614991">
        <w:rPr>
          <w:kern w:val="22"/>
          <w:sz w:val="22"/>
          <w:szCs w:val="22"/>
        </w:rPr>
        <w:t>рассмотрел</w:t>
      </w:r>
      <w:r w:rsidRPr="00614991">
        <w:rPr>
          <w:kern w:val="22"/>
          <w:sz w:val="22"/>
        </w:rPr>
        <w:t>:</w:t>
      </w:r>
    </w:p>
    <w:p w:rsidR="008471A9" w:rsidRPr="00614991" w:rsidRDefault="006E6B97" w:rsidP="00E12AD6">
      <w:pPr>
        <w:pStyle w:val="Para1"/>
        <w:numPr>
          <w:ilvl w:val="1"/>
          <w:numId w:val="19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ind w:left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</w:t>
      </w:r>
      <w:r w:rsidR="00334EAC" w:rsidRPr="00614991">
        <w:rPr>
          <w:kern w:val="22"/>
          <w:sz w:val="22"/>
        </w:rPr>
        <w:t>озможные инструменты или руководство для Сторон, позволяющие национальным таможенным органам облегчить требуемый контроль живых чужеродных видов, реализуемых через электронную торговлю;</w:t>
      </w:r>
    </w:p>
    <w:p w:rsidR="008471A9" w:rsidRPr="00614991" w:rsidRDefault="00334EAC" w:rsidP="00E12AD6">
      <w:pPr>
        <w:pStyle w:val="Para1"/>
        <w:numPr>
          <w:ilvl w:val="1"/>
          <w:numId w:val="19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ind w:left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варианты дополнения стандартов по оценке рисков и управлению рисками при использовании агентов биологического контроля в борьбе с инвазивными чужеродными видами, в том числе в водной среде;</w:t>
      </w:r>
    </w:p>
    <w:p w:rsidR="008471A9" w:rsidRPr="00614991" w:rsidRDefault="00334EAC" w:rsidP="00E12AD6">
      <w:pPr>
        <w:pStyle w:val="Para1"/>
        <w:numPr>
          <w:ilvl w:val="1"/>
          <w:numId w:val="19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ind w:left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информацию о регулировании инвазивных чужеродных видов, в которой учитываются последствия изменения климата, стихийных бедствий и изменений в землепользовании для регулирования биологических инвазий и потенциальные последствия </w:t>
      </w:r>
      <w:r w:rsidRPr="00614991">
        <w:rPr>
          <w:kern w:val="22"/>
          <w:sz w:val="22"/>
        </w:rPr>
        <w:lastRenderedPageBreak/>
        <w:t>инвазивных чужеродных видов для социальных, экономических и культурных ценностей, включая ценности и приоритеты коренных народов и местных общин;</w:t>
      </w:r>
    </w:p>
    <w:p w:rsidR="008471A9" w:rsidRPr="00614991" w:rsidRDefault="006E6B97" w:rsidP="00E12AD6">
      <w:pPr>
        <w:pStyle w:val="Para1"/>
        <w:numPr>
          <w:ilvl w:val="1"/>
          <w:numId w:val="19"/>
        </w:numPr>
        <w:tabs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ind w:left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и</w:t>
      </w:r>
      <w:r w:rsidR="00334EAC" w:rsidRPr="00614991">
        <w:rPr>
          <w:kern w:val="22"/>
          <w:sz w:val="22"/>
        </w:rPr>
        <w:t>нструменты для проведения анализа рентабельности и эффективности затрат в целях регулирования инвазивных чужеродных видов.</w:t>
      </w:r>
    </w:p>
    <w:p w:rsidR="008163C8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b/>
          <w:i/>
          <w:iCs/>
          <w:kern w:val="22"/>
          <w:sz w:val="22"/>
          <w:szCs w:val="22"/>
        </w:rPr>
      </w:pPr>
      <w:r w:rsidRPr="00614991">
        <w:rPr>
          <w:kern w:val="22"/>
          <w:sz w:val="22"/>
          <w:szCs w:val="22"/>
        </w:rPr>
        <w:t xml:space="preserve">Конференции Сторон будет предложено рассмотреть эти вопросы на основе проекта решения, вытекающего из рекомендации </w:t>
      </w:r>
      <w:r w:rsidR="00133970">
        <w:rPr>
          <w:color w:val="000000"/>
          <w:kern w:val="22"/>
          <w:sz w:val="22"/>
          <w:szCs w:val="22"/>
        </w:rPr>
        <w:t>22</w:t>
      </w:r>
      <w:r w:rsidRPr="00614991">
        <w:rPr>
          <w:kern w:val="22"/>
          <w:sz w:val="22"/>
          <w:szCs w:val="22"/>
        </w:rPr>
        <w:t>/8 ВОНТТК, приведенного в сборнике проектов решений (CBD/COP/14/2). Будет также представлен доклад о результатах сотрудничества с Международным союзом охраны природы, его Группой специалистов по инвазивным видам и соответствующими международными организациями, связанными с применением агентов биологического контроля в борьбе с инвазивными чужеродными видами (</w:t>
      </w:r>
      <w:r w:rsidR="00DC7DC2" w:rsidRPr="007036F9">
        <w:rPr>
          <w:kern w:val="22"/>
          <w:sz w:val="22"/>
          <w:szCs w:val="22"/>
          <w:lang w:val="en-GB"/>
        </w:rPr>
        <w:t>CBD</w:t>
      </w:r>
      <w:r w:rsidR="00DC7DC2" w:rsidRPr="00DC7DC2">
        <w:rPr>
          <w:kern w:val="22"/>
          <w:sz w:val="22"/>
          <w:szCs w:val="22"/>
        </w:rPr>
        <w:t>/</w:t>
      </w:r>
      <w:r w:rsidR="00DC7DC2" w:rsidRPr="007036F9">
        <w:rPr>
          <w:kern w:val="22"/>
          <w:sz w:val="22"/>
          <w:szCs w:val="22"/>
          <w:lang w:val="en-GB"/>
        </w:rPr>
        <w:t>COP</w:t>
      </w:r>
      <w:r w:rsidR="00DC7DC2" w:rsidRPr="00DC7DC2">
        <w:rPr>
          <w:kern w:val="22"/>
          <w:sz w:val="22"/>
          <w:szCs w:val="22"/>
        </w:rPr>
        <w:t>/14/</w:t>
      </w:r>
      <w:r w:rsidR="00DC7DC2" w:rsidRPr="007036F9">
        <w:rPr>
          <w:kern w:val="22"/>
          <w:sz w:val="22"/>
          <w:szCs w:val="22"/>
          <w:lang w:val="en-GB"/>
        </w:rPr>
        <w:t>INF</w:t>
      </w:r>
      <w:r w:rsidR="00DC7DC2" w:rsidRPr="00DC7DC2">
        <w:rPr>
          <w:kern w:val="22"/>
          <w:sz w:val="22"/>
          <w:szCs w:val="22"/>
        </w:rPr>
        <w:t>/9</w:t>
      </w:r>
      <w:r w:rsidRPr="00614991">
        <w:rPr>
          <w:kern w:val="22"/>
          <w:sz w:val="22"/>
          <w:szCs w:val="22"/>
        </w:rPr>
        <w:t>).</w:t>
      </w:r>
    </w:p>
    <w:p w:rsidR="008471A9" w:rsidRPr="00614991" w:rsidRDefault="00334EAC" w:rsidP="00E12AD6">
      <w:pPr>
        <w:pStyle w:val="Para1"/>
        <w:keepNext/>
        <w:numPr>
          <w:ilvl w:val="0"/>
          <w:numId w:val="0"/>
        </w:numPr>
        <w:tabs>
          <w:tab w:val="left" w:pos="900"/>
        </w:tabs>
        <w:kinsoku w:val="0"/>
        <w:overflowPunct w:val="0"/>
        <w:autoSpaceDE w:val="0"/>
        <w:autoSpaceDN w:val="0"/>
        <w:snapToGrid w:val="0"/>
        <w:spacing w:after="160"/>
        <w:jc w:val="center"/>
        <w:rPr>
          <w:b/>
          <w:kern w:val="22"/>
          <w:sz w:val="22"/>
        </w:rPr>
      </w:pPr>
      <w:r w:rsidRPr="00614991">
        <w:rPr>
          <w:b/>
          <w:kern w:val="22"/>
          <w:sz w:val="22"/>
        </w:rPr>
        <w:t>Пункт 27 повестки дня.</w:t>
      </w:r>
      <w:r w:rsidRPr="00614991">
        <w:rPr>
          <w:b/>
          <w:kern w:val="22"/>
          <w:sz w:val="22"/>
        </w:rPr>
        <w:tab/>
        <w:t>Синтетическая биология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На своем 13-м совещании Конференция Сторон, признав выводы </w:t>
      </w:r>
      <w:bookmarkStart w:id="21" w:name="_Hlk508781464"/>
      <w:r w:rsidRPr="00614991">
        <w:rPr>
          <w:kern w:val="22"/>
          <w:sz w:val="22"/>
        </w:rPr>
        <w:t>Специальной группы технических экспертов</w:t>
      </w:r>
      <w:bookmarkEnd w:id="21"/>
      <w:r w:rsidRPr="00614991">
        <w:rPr>
          <w:kern w:val="22"/>
          <w:sz w:val="22"/>
        </w:rPr>
        <w:t xml:space="preserve"> по синтетической биологии, призвала Стороны и другие субъекты деятельности принять определенные меры и постановила продлить мандат Группы с новым кругом полномочий и мандат сетевого форума открытого состава для оказания поддержки работе Группы.</w:t>
      </w:r>
      <w:r w:rsidR="00AB5268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Совещание Группы было проведено в декабре 2017 года.</w:t>
      </w:r>
    </w:p>
    <w:p w:rsidR="008471A9" w:rsidRPr="00614991" w:rsidRDefault="00241590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ВОНТТК рассмотр</w:t>
      </w:r>
      <w:r w:rsidR="00A53331" w:rsidRPr="00614991">
        <w:rPr>
          <w:kern w:val="22"/>
          <w:sz w:val="22"/>
          <w:szCs w:val="22"/>
        </w:rPr>
        <w:t>ел</w:t>
      </w:r>
      <w:r w:rsidRPr="00614991">
        <w:rPr>
          <w:kern w:val="22"/>
          <w:sz w:val="22"/>
        </w:rPr>
        <w:t xml:space="preserve"> этот вопрос на 22-м совещании на основе </w:t>
      </w:r>
      <w:r w:rsidR="00D361B3">
        <w:rPr>
          <w:kern w:val="22"/>
          <w:sz w:val="22"/>
        </w:rPr>
        <w:t>доклада</w:t>
      </w:r>
      <w:r w:rsidRPr="00614991">
        <w:rPr>
          <w:kern w:val="22"/>
          <w:sz w:val="22"/>
        </w:rPr>
        <w:t xml:space="preserve"> Специальной группы технических экспертов.</w:t>
      </w:r>
    </w:p>
    <w:p w:rsidR="008471A9" w:rsidRPr="00614991" w:rsidRDefault="00A53331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200"/>
        <w:jc w:val="both"/>
        <w:rPr>
          <w:kern w:val="22"/>
          <w:sz w:val="22"/>
        </w:rPr>
      </w:pPr>
      <w:r w:rsidRPr="00614991">
        <w:rPr>
          <w:kern w:val="22"/>
          <w:sz w:val="22"/>
          <w:szCs w:val="22"/>
        </w:rPr>
        <w:t>Конференции</w:t>
      </w:r>
      <w:r w:rsidR="00334EAC" w:rsidRPr="00614991">
        <w:rPr>
          <w:kern w:val="22"/>
          <w:sz w:val="22"/>
        </w:rPr>
        <w:t xml:space="preserve"> Сторон </w:t>
      </w:r>
      <w:r w:rsidRPr="00614991">
        <w:rPr>
          <w:kern w:val="22"/>
          <w:sz w:val="22"/>
          <w:szCs w:val="22"/>
        </w:rPr>
        <w:t>будет предложено рассмотреть</w:t>
      </w:r>
      <w:r w:rsidR="00334EAC" w:rsidRPr="00614991">
        <w:rPr>
          <w:kern w:val="22"/>
          <w:sz w:val="22"/>
        </w:rPr>
        <w:t xml:space="preserve"> это</w:t>
      </w:r>
      <w:r w:rsidR="00067A69" w:rsidRPr="00614991">
        <w:rPr>
          <w:kern w:val="22"/>
          <w:sz w:val="22"/>
        </w:rPr>
        <w:t>т</w:t>
      </w:r>
      <w:r w:rsidR="00334EAC" w:rsidRPr="00614991">
        <w:rPr>
          <w:kern w:val="22"/>
          <w:sz w:val="22"/>
        </w:rPr>
        <w:t xml:space="preserve"> вопрос на основе </w:t>
      </w:r>
      <w:r w:rsidRPr="00614991">
        <w:rPr>
          <w:kern w:val="22"/>
          <w:sz w:val="22"/>
          <w:szCs w:val="22"/>
        </w:rPr>
        <w:t xml:space="preserve">проекта решения, вытекающего из </w:t>
      </w:r>
      <w:r w:rsidR="00334EAC" w:rsidRPr="00614991">
        <w:rPr>
          <w:kern w:val="22"/>
          <w:sz w:val="22"/>
        </w:rPr>
        <w:t>рекомендаци</w:t>
      </w:r>
      <w:r w:rsidR="00133970">
        <w:rPr>
          <w:kern w:val="22"/>
          <w:sz w:val="22"/>
        </w:rPr>
        <w:t>й</w:t>
      </w:r>
      <w:r w:rsidR="00334EAC" w:rsidRPr="00614991">
        <w:rPr>
          <w:kern w:val="22"/>
          <w:sz w:val="22"/>
        </w:rPr>
        <w:t xml:space="preserve"> </w:t>
      </w:r>
      <w:r w:rsidR="00133970">
        <w:rPr>
          <w:color w:val="000000"/>
          <w:kern w:val="22"/>
          <w:sz w:val="22"/>
          <w:szCs w:val="22"/>
        </w:rPr>
        <w:t>22</w:t>
      </w:r>
      <w:r w:rsidRPr="00614991">
        <w:rPr>
          <w:kern w:val="22"/>
          <w:sz w:val="22"/>
          <w:szCs w:val="22"/>
        </w:rPr>
        <w:t>/2</w:t>
      </w:r>
      <w:r w:rsidR="00996647" w:rsidRPr="00614991">
        <w:rPr>
          <w:kern w:val="22"/>
          <w:sz w:val="22"/>
          <w:szCs w:val="22"/>
        </w:rPr>
        <w:t xml:space="preserve"> и </w:t>
      </w:r>
      <w:r w:rsidR="00133970">
        <w:rPr>
          <w:color w:val="000000"/>
          <w:kern w:val="22"/>
          <w:sz w:val="22"/>
          <w:szCs w:val="22"/>
        </w:rPr>
        <w:t>22</w:t>
      </w:r>
      <w:r w:rsidR="00996647" w:rsidRPr="00614991">
        <w:rPr>
          <w:iCs/>
          <w:kern w:val="22"/>
          <w:sz w:val="22"/>
          <w:szCs w:val="22"/>
        </w:rPr>
        <w:t>/3</w:t>
      </w:r>
      <w:r w:rsidR="00334EAC" w:rsidRPr="00614991">
        <w:rPr>
          <w:kern w:val="22"/>
          <w:sz w:val="22"/>
        </w:rPr>
        <w:t xml:space="preserve"> ВОНТТК</w:t>
      </w:r>
      <w:r w:rsidRPr="00614991">
        <w:rPr>
          <w:kern w:val="22"/>
          <w:sz w:val="22"/>
          <w:szCs w:val="22"/>
        </w:rPr>
        <w:t>, приведенного в сборнике проектов решений (CBD/COP/14/2).</w:t>
      </w:r>
    </w:p>
    <w:p w:rsidR="00920C83" w:rsidRPr="00614991" w:rsidRDefault="00334EAC" w:rsidP="00E12AD6">
      <w:pPr>
        <w:pStyle w:val="Para1"/>
        <w:keepNext/>
        <w:numPr>
          <w:ilvl w:val="0"/>
          <w:numId w:val="0"/>
        </w:numPr>
        <w:tabs>
          <w:tab w:val="left" w:pos="900"/>
        </w:tabs>
        <w:kinsoku w:val="0"/>
        <w:overflowPunct w:val="0"/>
        <w:autoSpaceDE w:val="0"/>
        <w:autoSpaceDN w:val="0"/>
        <w:snapToGrid w:val="0"/>
        <w:spacing w:before="200" w:after="200"/>
        <w:jc w:val="center"/>
        <w:rPr>
          <w:b/>
          <w:kern w:val="22"/>
          <w:sz w:val="22"/>
        </w:rPr>
      </w:pPr>
      <w:r w:rsidRPr="00614991">
        <w:rPr>
          <w:b/>
          <w:kern w:val="22"/>
          <w:sz w:val="22"/>
        </w:rPr>
        <w:t>Пункт 28 повестки дня.</w:t>
      </w:r>
      <w:r w:rsidRPr="00614991">
        <w:rPr>
          <w:b/>
          <w:kern w:val="22"/>
          <w:sz w:val="22"/>
        </w:rPr>
        <w:tab/>
        <w:t>Ответственность и возмещение ущерба (пункт 2 статьи 14)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spacing w:after="16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На своем 12-м совещании Конференция Сторон отметила в </w:t>
      </w:r>
      <w:hyperlink r:id="rId78" w:history="1">
        <w:r w:rsidR="004D4D59" w:rsidRPr="00614991">
          <w:rPr>
            <w:rStyle w:val="aff"/>
            <w:kern w:val="22"/>
            <w:sz w:val="22"/>
          </w:rPr>
          <w:t>решении XII/14</w:t>
        </w:r>
      </w:hyperlink>
      <w:r w:rsidRPr="00614991">
        <w:rPr>
          <w:kern w:val="22"/>
          <w:sz w:val="22"/>
        </w:rPr>
        <w:t xml:space="preserve"> прогресс, достигнутый после восьмого совещания в определенных областях, имеющих значения для ответственности и возмещения ущерба, в частности </w:t>
      </w:r>
      <w:r w:rsidR="00067A69" w:rsidRPr="00614991">
        <w:rPr>
          <w:kern w:val="22"/>
          <w:sz w:val="22"/>
        </w:rPr>
        <w:t xml:space="preserve">в </w:t>
      </w:r>
      <w:r w:rsidRPr="00614991">
        <w:rPr>
          <w:kern w:val="22"/>
          <w:sz w:val="22"/>
        </w:rPr>
        <w:t>разработк</w:t>
      </w:r>
      <w:r w:rsidR="00067A69" w:rsidRPr="00614991">
        <w:rPr>
          <w:kern w:val="22"/>
          <w:sz w:val="22"/>
        </w:rPr>
        <w:t>е</w:t>
      </w:r>
      <w:r w:rsidRPr="00614991">
        <w:rPr>
          <w:kern w:val="22"/>
          <w:sz w:val="22"/>
        </w:rPr>
        <w:t xml:space="preserve"> руководящих указаний</w:t>
      </w:r>
      <w:r w:rsidR="00F23941" w:rsidRPr="00614991">
        <w:rPr>
          <w:kern w:val="22"/>
          <w:sz w:val="22"/>
        </w:rPr>
        <w:t xml:space="preserve">, касающихся </w:t>
      </w:r>
      <w:r w:rsidRPr="00614991">
        <w:rPr>
          <w:kern w:val="22"/>
          <w:sz w:val="22"/>
        </w:rPr>
        <w:t>восстановлени</w:t>
      </w:r>
      <w:r w:rsidR="00F23941" w:rsidRPr="00614991">
        <w:rPr>
          <w:kern w:val="22"/>
          <w:sz w:val="22"/>
        </w:rPr>
        <w:t>я</w:t>
      </w:r>
      <w:r w:rsidRPr="00614991">
        <w:rPr>
          <w:kern w:val="22"/>
          <w:sz w:val="22"/>
        </w:rPr>
        <w:t xml:space="preserve"> экосистем и инструментов для стоимостной оценки биоразнообразия.</w:t>
      </w:r>
      <w:r w:rsidR="00D447BE" w:rsidRPr="00614991">
        <w:rPr>
          <w:kern w:val="22"/>
          <w:sz w:val="22"/>
        </w:rPr>
        <w:t xml:space="preserve"> </w:t>
      </w:r>
      <w:r w:rsidRPr="00614991">
        <w:rPr>
          <w:kern w:val="22"/>
          <w:sz w:val="22"/>
        </w:rPr>
        <w:t>Конференция Сторон предложила Сторонам принимать во внимание ряд соответствующих инструментов и докладов в их усилиях по разработке или корректировке национальной политики, законодательства, руководящих указаний или административных мер, касающихся ответственности и возмещения ущерба, причиненного биологическому разнообразию. Конференция Сторон решила продолжить рассмотрение этого пункта на своем 14-м совещании.</w:t>
      </w:r>
    </w:p>
    <w:p w:rsidR="008471A9" w:rsidRPr="00614991" w:rsidRDefault="00334EAC" w:rsidP="00E12AD6">
      <w:pPr>
        <w:pStyle w:val="Para1"/>
        <w:numPr>
          <w:ilvl w:val="0"/>
          <w:numId w:val="19"/>
        </w:numPr>
        <w:tabs>
          <w:tab w:val="clear" w:pos="360"/>
          <w:tab w:val="left" w:pos="720"/>
        </w:tabs>
        <w:kinsoku w:val="0"/>
        <w:overflowPunct w:val="0"/>
        <w:autoSpaceDE w:val="0"/>
        <w:autoSpaceDN w:val="0"/>
        <w:snapToGrid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Соответственно, Конференция Сторон должна рассмотреть этот пункт повестки дня на основе информации, которую представит Исполн</w:t>
      </w:r>
      <w:r>
        <w:rPr>
          <w:kern w:val="22"/>
          <w:sz w:val="22"/>
        </w:rPr>
        <w:t>ительный секретарь (CBD/COP/14/</w:t>
      </w:r>
      <w:r w:rsidR="00DC7DC2">
        <w:rPr>
          <w:kern w:val="22"/>
          <w:sz w:val="22"/>
          <w:szCs w:val="22"/>
        </w:rPr>
        <w:t>10</w:t>
      </w:r>
      <w:r w:rsidR="00A53331" w:rsidRPr="00614991">
        <w:rPr>
          <w:kern w:val="22"/>
          <w:sz w:val="22"/>
          <w:szCs w:val="22"/>
        </w:rPr>
        <w:t>).</w:t>
      </w:r>
    </w:p>
    <w:p w:rsidR="00F511A7" w:rsidRPr="00DC7701" w:rsidRDefault="00334EAC" w:rsidP="00E12AD6">
      <w:pPr>
        <w:pStyle w:val="2"/>
        <w:tabs>
          <w:tab w:val="clear" w:pos="720"/>
          <w:tab w:val="left" w:pos="900"/>
        </w:tabs>
        <w:kinsoku w:val="0"/>
        <w:overflowPunct w:val="0"/>
        <w:autoSpaceDE w:val="0"/>
        <w:autoSpaceDN w:val="0"/>
        <w:spacing w:after="160"/>
        <w:ind w:right="360"/>
        <w:rPr>
          <w:i w:val="0"/>
          <w:snapToGrid w:val="0"/>
          <w:kern w:val="22"/>
          <w:sz w:val="22"/>
          <w:szCs w:val="22"/>
        </w:rPr>
      </w:pPr>
      <w:bookmarkStart w:id="22" w:name="Item33"/>
      <w:r w:rsidRPr="00614991">
        <w:rPr>
          <w:i w:val="0"/>
          <w:kern w:val="22"/>
          <w:sz w:val="22"/>
        </w:rPr>
        <w:t>Пункт 29 повестки дня.</w:t>
      </w:r>
      <w:r w:rsidRPr="00614991">
        <w:rPr>
          <w:i w:val="0"/>
          <w:kern w:val="22"/>
          <w:sz w:val="22"/>
        </w:rPr>
        <w:tab/>
        <w:t>Прочие вопросы</w:t>
      </w:r>
    </w:p>
    <w:bookmarkEnd w:id="22"/>
    <w:p w:rsidR="008471A9" w:rsidRPr="00614991" w:rsidRDefault="00334EAC" w:rsidP="00E12AD6">
      <w:pPr>
        <w:pStyle w:val="Para1"/>
        <w:numPr>
          <w:ilvl w:val="0"/>
          <w:numId w:val="18"/>
        </w:numPr>
        <w:tabs>
          <w:tab w:val="clear" w:pos="360"/>
          <w:tab w:val="num" w:pos="720"/>
        </w:tabs>
        <w:kinsoku w:val="0"/>
        <w:overflowPunct w:val="0"/>
        <w:autoSpaceDE w:val="0"/>
        <w:autoSpaceDN w:val="0"/>
        <w:spacing w:after="20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Конференция Сторон, возможно, пожелает рассмотреть другие вопросы, поднятые делегатами и принятые к обсуждению, в соответствии с правилом 12 правил процедуры совещаний и пунктом 7 решения </w:t>
      </w:r>
      <w:hyperlink r:id="rId79" w:history="1">
        <w:r w:rsidRPr="00614991">
          <w:rPr>
            <w:rStyle w:val="aff"/>
            <w:kern w:val="22"/>
            <w:sz w:val="22"/>
          </w:rPr>
          <w:t>IV/16</w:t>
        </w:r>
      </w:hyperlink>
      <w:r w:rsidRPr="00614991">
        <w:rPr>
          <w:kern w:val="22"/>
          <w:sz w:val="22"/>
        </w:rPr>
        <w:t>.</w:t>
      </w:r>
    </w:p>
    <w:p w:rsidR="001F54D9" w:rsidRPr="00614991" w:rsidRDefault="001F54D9" w:rsidP="00E12AD6">
      <w:pPr>
        <w:pStyle w:val="2"/>
        <w:tabs>
          <w:tab w:val="clear" w:pos="720"/>
          <w:tab w:val="left" w:pos="900"/>
        </w:tabs>
        <w:kinsoku w:val="0"/>
        <w:overflowPunct w:val="0"/>
        <w:autoSpaceDE w:val="0"/>
        <w:autoSpaceDN w:val="0"/>
        <w:spacing w:after="160"/>
        <w:ind w:right="360"/>
        <w:rPr>
          <w:i w:val="0"/>
          <w:kern w:val="22"/>
          <w:sz w:val="22"/>
        </w:rPr>
      </w:pPr>
      <w:bookmarkStart w:id="23" w:name="Item34"/>
      <w:r w:rsidRPr="00614991">
        <w:rPr>
          <w:i w:val="0"/>
          <w:kern w:val="22"/>
          <w:sz w:val="22"/>
        </w:rPr>
        <w:t>Пункт 30 повестки дня.</w:t>
      </w:r>
      <w:r w:rsidRPr="00614991">
        <w:rPr>
          <w:i w:val="0"/>
          <w:kern w:val="22"/>
          <w:sz w:val="22"/>
        </w:rPr>
        <w:tab/>
        <w:t>Принятие доклада</w:t>
      </w:r>
    </w:p>
    <w:bookmarkEnd w:id="23"/>
    <w:p w:rsidR="001F54D9" w:rsidRPr="00614991" w:rsidRDefault="001F54D9" w:rsidP="00E12AD6">
      <w:pPr>
        <w:pStyle w:val="Para1"/>
        <w:numPr>
          <w:ilvl w:val="0"/>
          <w:numId w:val="18"/>
        </w:numPr>
        <w:tabs>
          <w:tab w:val="clear" w:pos="360"/>
          <w:tab w:val="num" w:pos="720"/>
        </w:tabs>
        <w:kinsoku w:val="0"/>
        <w:overflowPunct w:val="0"/>
        <w:autoSpaceDE w:val="0"/>
        <w:autoSpaceDN w:val="0"/>
        <w:spacing w:after="20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 xml:space="preserve">Конференции Сторон будет предложено рассмотреть и принять доклад о работе ее 14-го совещания на основе проекта доклада, подготовленного Докладчиком, и докладов о работе двух рабочих групп. Она, возможно, пожелает включить в качестве приложения к своему докладу итоги сегмента высокого уровня совещания и других мероприятий, организованных в связи с проведением ее совещания. В соответствии с установившейся практикой Конференция Сторон, </w:t>
      </w:r>
      <w:r w:rsidRPr="00614991">
        <w:rPr>
          <w:kern w:val="22"/>
          <w:sz w:val="22"/>
        </w:rPr>
        <w:lastRenderedPageBreak/>
        <w:t>возможно, пожелает поручить Докладчику завершить после совещания окончательную подготовку доклада под руководством Председателя и при содействии секретариата.</w:t>
      </w:r>
    </w:p>
    <w:p w:rsidR="00F511A7" w:rsidRPr="00DC7701" w:rsidRDefault="00334EAC" w:rsidP="00E12AD6">
      <w:pPr>
        <w:pStyle w:val="2"/>
        <w:tabs>
          <w:tab w:val="clear" w:pos="720"/>
          <w:tab w:val="left" w:pos="990"/>
        </w:tabs>
        <w:kinsoku w:val="0"/>
        <w:overflowPunct w:val="0"/>
        <w:autoSpaceDE w:val="0"/>
        <w:autoSpaceDN w:val="0"/>
        <w:spacing w:after="160"/>
        <w:ind w:right="360"/>
        <w:rPr>
          <w:i w:val="0"/>
          <w:snapToGrid w:val="0"/>
          <w:kern w:val="22"/>
          <w:sz w:val="22"/>
          <w:szCs w:val="22"/>
        </w:rPr>
      </w:pPr>
      <w:bookmarkStart w:id="24" w:name="Item35"/>
      <w:r w:rsidRPr="00614991">
        <w:rPr>
          <w:i w:val="0"/>
          <w:kern w:val="22"/>
          <w:sz w:val="22"/>
        </w:rPr>
        <w:t>Пункт 31 повестки дня.</w:t>
      </w:r>
      <w:r w:rsidRPr="00614991">
        <w:rPr>
          <w:i w:val="0"/>
          <w:kern w:val="22"/>
          <w:sz w:val="22"/>
        </w:rPr>
        <w:tab/>
        <w:t>Закрытие совещания</w:t>
      </w:r>
    </w:p>
    <w:bookmarkEnd w:id="24"/>
    <w:p w:rsidR="008471A9" w:rsidRPr="00614991" w:rsidRDefault="00334EAC" w:rsidP="00E12AD6">
      <w:pPr>
        <w:pStyle w:val="Para1"/>
        <w:numPr>
          <w:ilvl w:val="0"/>
          <w:numId w:val="18"/>
        </w:numPr>
        <w:tabs>
          <w:tab w:val="clear" w:pos="360"/>
          <w:tab w:val="num" w:pos="720"/>
        </w:tabs>
        <w:kinsoku w:val="0"/>
        <w:overflowPunct w:val="0"/>
        <w:autoSpaceDE w:val="0"/>
        <w:autoSpaceDN w:val="0"/>
        <w:jc w:val="both"/>
        <w:rPr>
          <w:kern w:val="22"/>
          <w:sz w:val="22"/>
        </w:rPr>
      </w:pPr>
      <w:r w:rsidRPr="00614991">
        <w:rPr>
          <w:kern w:val="22"/>
          <w:sz w:val="22"/>
        </w:rPr>
        <w:t>Ожидается, что 14-е совещание Конференции Сторон будет закрыто в четверг, 2</w:t>
      </w:r>
      <w:r w:rsidR="00D0253B" w:rsidRPr="00614991">
        <w:rPr>
          <w:kern w:val="22"/>
          <w:sz w:val="22"/>
        </w:rPr>
        <w:t>9</w:t>
      </w:r>
      <w:r w:rsidRPr="00614991">
        <w:rPr>
          <w:kern w:val="22"/>
          <w:sz w:val="22"/>
        </w:rPr>
        <w:t xml:space="preserve"> ноября 2018 года, ориентировочно в 18</w:t>
      </w:r>
      <w:r w:rsidR="00F53A57">
        <w:rPr>
          <w:kern w:val="22"/>
          <w:sz w:val="22"/>
        </w:rPr>
        <w:t xml:space="preserve"> часов</w:t>
      </w:r>
      <w:r w:rsidRPr="00614991">
        <w:rPr>
          <w:kern w:val="22"/>
          <w:sz w:val="22"/>
        </w:rPr>
        <w:t>.</w:t>
      </w:r>
    </w:p>
    <w:p w:rsidR="00F511A7" w:rsidRPr="00DC7701" w:rsidRDefault="00334EAC" w:rsidP="00EC6497">
      <w:pPr>
        <w:pStyle w:val="3"/>
        <w:tabs>
          <w:tab w:val="clear" w:pos="567"/>
        </w:tabs>
        <w:kinsoku w:val="0"/>
        <w:overflowPunct w:val="0"/>
        <w:autoSpaceDE w:val="0"/>
        <w:autoSpaceDN w:val="0"/>
        <w:spacing w:before="0"/>
        <w:rPr>
          <w:snapToGrid w:val="0"/>
          <w:kern w:val="22"/>
          <w:sz w:val="22"/>
          <w:szCs w:val="22"/>
        </w:rPr>
      </w:pPr>
      <w:r w:rsidRPr="00614991">
        <w:rPr>
          <w:i w:val="0"/>
          <w:kern w:val="22"/>
          <w:sz w:val="22"/>
        </w:rPr>
        <w:br w:type="page"/>
      </w:r>
      <w:r w:rsidRPr="00614991">
        <w:rPr>
          <w:caps/>
          <w:kern w:val="22"/>
          <w:sz w:val="22"/>
        </w:rPr>
        <w:lastRenderedPageBreak/>
        <w:t>П</w:t>
      </w:r>
      <w:r w:rsidRPr="00614991">
        <w:rPr>
          <w:kern w:val="22"/>
          <w:sz w:val="22"/>
        </w:rPr>
        <w:t xml:space="preserve">риложение </w:t>
      </w:r>
      <w:r w:rsidRPr="00614991">
        <w:rPr>
          <w:caps/>
          <w:kern w:val="22"/>
          <w:sz w:val="22"/>
        </w:rPr>
        <w:t>I</w:t>
      </w:r>
    </w:p>
    <w:p w:rsidR="00F511A7" w:rsidRPr="00614991" w:rsidRDefault="007A7AE3" w:rsidP="00EC6497">
      <w:pPr>
        <w:pStyle w:val="HEADINGNOTFORTOC"/>
        <w:tabs>
          <w:tab w:val="clear" w:pos="720"/>
        </w:tabs>
        <w:kinsoku w:val="0"/>
        <w:overflowPunct w:val="0"/>
        <w:autoSpaceDE w:val="0"/>
        <w:autoSpaceDN w:val="0"/>
        <w:spacing w:before="120"/>
        <w:rPr>
          <w:rFonts w:ascii="Times New Roman Bold" w:hAnsi="Times New Roman Bold"/>
          <w:kern w:val="22"/>
          <w:sz w:val="22"/>
        </w:rPr>
      </w:pPr>
      <w:r w:rsidRPr="00614991">
        <w:rPr>
          <w:rFonts w:ascii="Times New Roman Bold" w:hAnsi="Times New Roman Bold"/>
          <w:kern w:val="22"/>
          <w:sz w:val="22"/>
        </w:rPr>
        <w:t>Предварительный список документов к 14-му совещанию Конференции Сторон</w:t>
      </w:r>
    </w:p>
    <w:tbl>
      <w:tblPr>
        <w:tblW w:w="5131" w:type="pct"/>
        <w:jc w:val="center"/>
        <w:tblLayout w:type="fixed"/>
        <w:tblLook w:val="0000"/>
      </w:tblPr>
      <w:tblGrid>
        <w:gridCol w:w="2821"/>
        <w:gridCol w:w="26"/>
        <w:gridCol w:w="5927"/>
        <w:gridCol w:w="44"/>
        <w:gridCol w:w="1005"/>
        <w:gridCol w:w="109"/>
      </w:tblGrid>
      <w:tr w:rsidR="00F511A7" w:rsidRPr="00DC7701" w:rsidTr="001B1096">
        <w:trPr>
          <w:cantSplit/>
          <w:tblHeader/>
          <w:jc w:val="center"/>
        </w:trPr>
        <w:tc>
          <w:tcPr>
            <w:tcW w:w="1420" w:type="pct"/>
          </w:tcPr>
          <w:p w:rsidR="00F511A7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bCs/>
                <w:i/>
                <w:iCs/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i/>
                <w:color w:val="000000"/>
                <w:kern w:val="22"/>
                <w:sz w:val="22"/>
              </w:rPr>
              <w:t>Условное обозначение</w:t>
            </w:r>
          </w:p>
        </w:tc>
        <w:tc>
          <w:tcPr>
            <w:tcW w:w="2997" w:type="pct"/>
            <w:gridSpan w:val="2"/>
          </w:tcPr>
          <w:p w:rsidR="00F511A7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bCs/>
                <w:i/>
                <w:iCs/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i/>
                <w:color w:val="000000"/>
                <w:kern w:val="22"/>
                <w:sz w:val="22"/>
              </w:rPr>
              <w:t>Рабочее название</w:t>
            </w:r>
          </w:p>
        </w:tc>
        <w:tc>
          <w:tcPr>
            <w:tcW w:w="583" w:type="pct"/>
            <w:gridSpan w:val="3"/>
          </w:tcPr>
          <w:p w:rsidR="00F511A7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bCs/>
                <w:i/>
                <w:iCs/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i/>
                <w:color w:val="000000"/>
                <w:kern w:val="22"/>
                <w:sz w:val="22"/>
              </w:rPr>
              <w:t>Пункт(</w:t>
            </w:r>
            <w:proofErr w:type="spellStart"/>
            <w:r w:rsidRPr="00614991">
              <w:rPr>
                <w:i/>
                <w:color w:val="000000"/>
                <w:kern w:val="22"/>
                <w:sz w:val="22"/>
              </w:rPr>
              <w:t>ы</w:t>
            </w:r>
            <w:proofErr w:type="spellEnd"/>
            <w:r w:rsidRPr="00614991">
              <w:rPr>
                <w:i/>
                <w:color w:val="000000"/>
                <w:kern w:val="22"/>
                <w:sz w:val="22"/>
              </w:rPr>
              <w:t>) повестки дня</w:t>
            </w:r>
          </w:p>
        </w:tc>
      </w:tr>
      <w:tr w:rsidR="00F511A7" w:rsidRPr="00DC7701" w:rsidTr="001B1096">
        <w:trPr>
          <w:cantSplit/>
          <w:jc w:val="center"/>
        </w:trPr>
        <w:tc>
          <w:tcPr>
            <w:tcW w:w="1420" w:type="pct"/>
          </w:tcPr>
          <w:p w:rsidR="00F511A7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CBD/COP/14/1</w:t>
            </w:r>
          </w:p>
        </w:tc>
        <w:tc>
          <w:tcPr>
            <w:tcW w:w="2997" w:type="pct"/>
            <w:gridSpan w:val="2"/>
          </w:tcPr>
          <w:p w:rsidR="00F511A7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Предварительная повестка дня</w:t>
            </w:r>
          </w:p>
        </w:tc>
        <w:tc>
          <w:tcPr>
            <w:tcW w:w="583" w:type="pct"/>
            <w:gridSpan w:val="3"/>
          </w:tcPr>
          <w:p w:rsidR="00F511A7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2</w:t>
            </w:r>
          </w:p>
        </w:tc>
      </w:tr>
      <w:tr w:rsidR="00F511A7" w:rsidRPr="00DC7701" w:rsidTr="001B1096">
        <w:trPr>
          <w:cantSplit/>
          <w:jc w:val="center"/>
        </w:trPr>
        <w:tc>
          <w:tcPr>
            <w:tcW w:w="1420" w:type="pct"/>
            <w:gridSpan w:val="2"/>
          </w:tcPr>
          <w:p w:rsidR="00F511A7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C05CD9">
              <w:rPr>
                <w:color w:val="000000"/>
                <w:kern w:val="22"/>
                <w:sz w:val="22"/>
                <w:lang w:val="en-GB"/>
              </w:rPr>
              <w:t>CBD/COP/14/1/Add.1</w:t>
            </w:r>
            <w:r w:rsidR="00DC7DC2">
              <w:rPr>
                <w:snapToGrid w:val="0"/>
                <w:color w:val="000000"/>
                <w:kern w:val="22"/>
                <w:sz w:val="22"/>
                <w:szCs w:val="22"/>
                <w:lang w:val="en-GB"/>
              </w:rPr>
              <w:t>/</w:t>
            </w:r>
            <w:proofErr w:type="spellStart"/>
            <w:r w:rsidR="00DC7DC2">
              <w:rPr>
                <w:snapToGrid w:val="0"/>
                <w:color w:val="000000"/>
                <w:kern w:val="22"/>
                <w:sz w:val="22"/>
                <w:szCs w:val="22"/>
                <w:lang w:val="en-GB"/>
              </w:rPr>
              <w:t>Rev.1</w:t>
            </w:r>
            <w:proofErr w:type="spellEnd"/>
          </w:p>
        </w:tc>
        <w:tc>
          <w:tcPr>
            <w:tcW w:w="2997" w:type="pct"/>
            <w:gridSpan w:val="2"/>
          </w:tcPr>
          <w:p w:rsidR="00F511A7" w:rsidRPr="00DC7701" w:rsidRDefault="00D24EC0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>
              <w:rPr>
                <w:snapToGrid w:val="0"/>
                <w:color w:val="000000"/>
                <w:kern w:val="22"/>
                <w:sz w:val="22"/>
                <w:szCs w:val="22"/>
              </w:rPr>
              <w:t>Обновленная а</w:t>
            </w:r>
            <w:r w:rsidR="00A53331"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ннот</w:t>
            </w:r>
            <w:r>
              <w:rPr>
                <w:snapToGrid w:val="0"/>
                <w:color w:val="000000"/>
                <w:kern w:val="22"/>
                <w:sz w:val="22"/>
                <w:szCs w:val="22"/>
              </w:rPr>
              <w:t xml:space="preserve">ированная </w:t>
            </w:r>
            <w:r w:rsidR="00A53331"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предварительн</w:t>
            </w:r>
            <w:r>
              <w:rPr>
                <w:snapToGrid w:val="0"/>
                <w:color w:val="000000"/>
                <w:kern w:val="22"/>
                <w:sz w:val="22"/>
                <w:szCs w:val="22"/>
              </w:rPr>
              <w:t>ая</w:t>
            </w:r>
            <w:r w:rsidR="00A53331" w:rsidRPr="00614991">
              <w:rPr>
                <w:snapToGrid w:val="0"/>
                <w:color w:val="000000"/>
                <w:kern w:val="22"/>
                <w:sz w:val="22"/>
                <w:szCs w:val="22"/>
              </w:rPr>
              <w:t xml:space="preserve"> повестк</w:t>
            </w:r>
            <w:r>
              <w:rPr>
                <w:snapToGrid w:val="0"/>
                <w:color w:val="000000"/>
                <w:kern w:val="22"/>
                <w:sz w:val="22"/>
                <w:szCs w:val="22"/>
              </w:rPr>
              <w:t>а</w:t>
            </w:r>
            <w:r w:rsidR="00A53331" w:rsidRPr="00614991">
              <w:rPr>
                <w:snapToGrid w:val="0"/>
                <w:color w:val="000000"/>
                <w:kern w:val="22"/>
                <w:sz w:val="22"/>
                <w:szCs w:val="22"/>
              </w:rPr>
              <w:t xml:space="preserve"> дня</w:t>
            </w:r>
          </w:p>
        </w:tc>
        <w:tc>
          <w:tcPr>
            <w:tcW w:w="583" w:type="pct"/>
            <w:gridSpan w:val="2"/>
          </w:tcPr>
          <w:p w:rsidR="00F511A7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2</w:t>
            </w:r>
          </w:p>
        </w:tc>
      </w:tr>
      <w:tr w:rsidR="00F511A7" w:rsidRPr="00DC7701" w:rsidTr="001B1096">
        <w:trPr>
          <w:cantSplit/>
          <w:jc w:val="center"/>
        </w:trPr>
        <w:tc>
          <w:tcPr>
            <w:tcW w:w="1420" w:type="pct"/>
            <w:gridSpan w:val="2"/>
          </w:tcPr>
          <w:p w:rsidR="00F511A7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CBD/COP/14/1/</w:t>
            </w:r>
            <w:proofErr w:type="spellStart"/>
            <w:r w:rsidRPr="00614991">
              <w:rPr>
                <w:color w:val="000000"/>
                <w:kern w:val="22"/>
                <w:sz w:val="22"/>
              </w:rPr>
              <w:t>Add.2</w:t>
            </w:r>
            <w:proofErr w:type="spellEnd"/>
          </w:p>
        </w:tc>
        <w:tc>
          <w:tcPr>
            <w:tcW w:w="2997" w:type="pct"/>
            <w:gridSpan w:val="2"/>
          </w:tcPr>
          <w:p w:rsidR="00F511A7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Предлагаемая организация работы Конференции Сторон на ее 14-м совещании и одновременных совещаниях Картахенского и Нагойского протоколов</w:t>
            </w:r>
          </w:p>
        </w:tc>
        <w:tc>
          <w:tcPr>
            <w:tcW w:w="583" w:type="pct"/>
            <w:gridSpan w:val="2"/>
          </w:tcPr>
          <w:p w:rsidR="00F511A7" w:rsidRPr="00DC7701" w:rsidRDefault="00F511A7" w:rsidP="00EC6497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</w:p>
        </w:tc>
      </w:tr>
      <w:tr w:rsidR="00851388" w:rsidRPr="00DC7701" w:rsidTr="001B1096">
        <w:trPr>
          <w:cantSplit/>
          <w:jc w:val="center"/>
        </w:trPr>
        <w:tc>
          <w:tcPr>
            <w:tcW w:w="1420" w:type="pct"/>
          </w:tcPr>
          <w:p w:rsidR="00851388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CBD/COP/14/2</w:t>
            </w:r>
          </w:p>
        </w:tc>
        <w:tc>
          <w:tcPr>
            <w:tcW w:w="2997" w:type="pct"/>
            <w:gridSpan w:val="2"/>
          </w:tcPr>
          <w:p w:rsidR="00851388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Проекты решений Конференции Сторон на ее 14-м совещании</w:t>
            </w:r>
          </w:p>
        </w:tc>
        <w:tc>
          <w:tcPr>
            <w:tcW w:w="583" w:type="pct"/>
            <w:gridSpan w:val="3"/>
          </w:tcPr>
          <w:p w:rsidR="00851388" w:rsidRPr="00DC7701" w:rsidRDefault="00851388" w:rsidP="00EC6497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</w:p>
        </w:tc>
      </w:tr>
      <w:tr w:rsidR="00F511A7" w:rsidRPr="00DC7701" w:rsidTr="001B1096">
        <w:trPr>
          <w:cantSplit/>
          <w:jc w:val="center"/>
        </w:trPr>
        <w:tc>
          <w:tcPr>
            <w:tcW w:w="1420" w:type="pct"/>
          </w:tcPr>
          <w:p w:rsidR="00F511A7" w:rsidRPr="00DC7701" w:rsidRDefault="002526DD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062D1B">
              <w:rPr>
                <w:sz w:val="22"/>
                <w:szCs w:val="22"/>
              </w:rPr>
              <w:t>CBD/WG8J/10/11</w:t>
            </w:r>
          </w:p>
        </w:tc>
        <w:tc>
          <w:tcPr>
            <w:tcW w:w="2997" w:type="pct"/>
            <w:gridSpan w:val="2"/>
          </w:tcPr>
          <w:p w:rsidR="00F511A7" w:rsidRPr="00DC7701" w:rsidRDefault="00334EAC" w:rsidP="00EC6497">
            <w:pPr>
              <w:widowControl w:val="0"/>
              <w:tabs>
                <w:tab w:val="center" w:pos="4320"/>
                <w:tab w:val="right" w:pos="8640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Доклад о работе 10-го совещания Специальной межсессионной рабочей группы открытого состава по осуществлению статьи 8 </w:t>
            </w:r>
            <w:proofErr w:type="spellStart"/>
            <w:r w:rsidRPr="00614991">
              <w:rPr>
                <w:color w:val="000000"/>
                <w:kern w:val="22"/>
                <w:sz w:val="22"/>
              </w:rPr>
              <w:t>j</w:t>
            </w:r>
            <w:proofErr w:type="spellEnd"/>
            <w:r w:rsidRPr="00614991">
              <w:rPr>
                <w:color w:val="000000"/>
                <w:kern w:val="22"/>
                <w:sz w:val="22"/>
              </w:rPr>
              <w:t>) и соответствующих положений Конвенции</w:t>
            </w:r>
          </w:p>
        </w:tc>
        <w:tc>
          <w:tcPr>
            <w:tcW w:w="583" w:type="pct"/>
            <w:gridSpan w:val="3"/>
          </w:tcPr>
          <w:p w:rsidR="00F511A7" w:rsidRPr="00DC7701" w:rsidRDefault="00334EAC" w:rsidP="00EC6497">
            <w:pPr>
              <w:widowControl w:val="0"/>
              <w:tabs>
                <w:tab w:val="center" w:pos="4320"/>
                <w:tab w:val="right" w:pos="8640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6</w:t>
            </w:r>
          </w:p>
        </w:tc>
      </w:tr>
      <w:tr w:rsidR="00F511A7" w:rsidRPr="00DC7701" w:rsidTr="001B1096">
        <w:trPr>
          <w:cantSplit/>
          <w:jc w:val="center"/>
        </w:trPr>
        <w:tc>
          <w:tcPr>
            <w:tcW w:w="1420" w:type="pct"/>
            <w:gridSpan w:val="2"/>
          </w:tcPr>
          <w:p w:rsidR="00F511A7" w:rsidRPr="00DC7701" w:rsidRDefault="002526DD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062D1B">
              <w:rPr>
                <w:sz w:val="22"/>
                <w:szCs w:val="22"/>
              </w:rPr>
              <w:t>CBD/SBSTTA/21/10</w:t>
            </w:r>
          </w:p>
        </w:tc>
        <w:tc>
          <w:tcPr>
            <w:tcW w:w="2997" w:type="pct"/>
            <w:gridSpan w:val="2"/>
          </w:tcPr>
          <w:p w:rsidR="00F511A7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Доклад о работе 21-го совещания Вспомогательного органа по научным, техническим и технологическим консультациям</w:t>
            </w:r>
          </w:p>
        </w:tc>
        <w:tc>
          <w:tcPr>
            <w:tcW w:w="583" w:type="pct"/>
            <w:gridSpan w:val="2"/>
          </w:tcPr>
          <w:p w:rsidR="00F511A7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6</w:t>
            </w:r>
          </w:p>
        </w:tc>
      </w:tr>
      <w:tr w:rsidR="00F511A7" w:rsidRPr="00DC7701" w:rsidTr="001B1096">
        <w:trPr>
          <w:cantSplit/>
          <w:jc w:val="center"/>
        </w:trPr>
        <w:tc>
          <w:tcPr>
            <w:tcW w:w="1420" w:type="pct"/>
            <w:gridSpan w:val="2"/>
          </w:tcPr>
          <w:p w:rsidR="00F511A7" w:rsidRPr="00DC7701" w:rsidRDefault="002526DD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CBD/SBSTTA/22/12</w:t>
            </w:r>
          </w:p>
        </w:tc>
        <w:tc>
          <w:tcPr>
            <w:tcW w:w="2997" w:type="pct"/>
            <w:gridSpan w:val="2"/>
          </w:tcPr>
          <w:p w:rsidR="00F511A7" w:rsidRPr="00DC7701" w:rsidRDefault="00334EAC" w:rsidP="00E84D0F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Доклад о работе 22-го совещания Вспомогательного органа по научным, техническим и технологическим консультациям</w:t>
            </w:r>
          </w:p>
        </w:tc>
        <w:tc>
          <w:tcPr>
            <w:tcW w:w="583" w:type="pct"/>
            <w:gridSpan w:val="2"/>
          </w:tcPr>
          <w:p w:rsidR="00F511A7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6</w:t>
            </w:r>
          </w:p>
        </w:tc>
      </w:tr>
      <w:tr w:rsidR="00F511A7" w:rsidRPr="00DC7701" w:rsidTr="001B1096">
        <w:trPr>
          <w:cantSplit/>
          <w:jc w:val="center"/>
        </w:trPr>
        <w:tc>
          <w:tcPr>
            <w:tcW w:w="1420" w:type="pct"/>
          </w:tcPr>
          <w:p w:rsidR="00F511A7" w:rsidRPr="00DC7701" w:rsidRDefault="002526DD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CBD/</w:t>
            </w:r>
            <w:proofErr w:type="spellStart"/>
            <w:r w:rsidRPr="00614991">
              <w:rPr>
                <w:color w:val="000000"/>
                <w:kern w:val="22"/>
                <w:sz w:val="22"/>
              </w:rPr>
              <w:t>SBI</w:t>
            </w:r>
            <w:proofErr w:type="spellEnd"/>
            <w:r w:rsidRPr="00614991">
              <w:rPr>
                <w:color w:val="000000"/>
                <w:kern w:val="22"/>
                <w:sz w:val="22"/>
              </w:rPr>
              <w:t>/2/22</w:t>
            </w:r>
          </w:p>
        </w:tc>
        <w:tc>
          <w:tcPr>
            <w:tcW w:w="2997" w:type="pct"/>
            <w:gridSpan w:val="2"/>
          </w:tcPr>
          <w:p w:rsidR="00F511A7" w:rsidRPr="00DC7701" w:rsidRDefault="00334EAC" w:rsidP="00EC6497">
            <w:pPr>
              <w:widowControl w:val="0"/>
              <w:tabs>
                <w:tab w:val="center" w:pos="4320"/>
                <w:tab w:val="right" w:pos="8640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Доклад о работе второго совещания Вспомогательного органа по осуществлению</w:t>
            </w:r>
          </w:p>
        </w:tc>
        <w:tc>
          <w:tcPr>
            <w:tcW w:w="583" w:type="pct"/>
            <w:gridSpan w:val="3"/>
          </w:tcPr>
          <w:p w:rsidR="00F511A7" w:rsidRPr="00DC7701" w:rsidRDefault="00334EAC" w:rsidP="00EC6497">
            <w:pPr>
              <w:widowControl w:val="0"/>
              <w:tabs>
                <w:tab w:val="center" w:pos="4320"/>
                <w:tab w:val="right" w:pos="8640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6</w:t>
            </w:r>
          </w:p>
        </w:tc>
      </w:tr>
      <w:tr w:rsidR="00F511A7" w:rsidRPr="00DC7701" w:rsidTr="001B1096">
        <w:trPr>
          <w:cantSplit/>
          <w:jc w:val="center"/>
        </w:trPr>
        <w:tc>
          <w:tcPr>
            <w:tcW w:w="1420" w:type="pct"/>
          </w:tcPr>
          <w:p w:rsidR="00F511A7" w:rsidRPr="00DC7701" w:rsidRDefault="002526DD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CBD/COP/14/3</w:t>
            </w:r>
          </w:p>
        </w:tc>
        <w:tc>
          <w:tcPr>
            <w:tcW w:w="2997" w:type="pct"/>
            <w:gridSpan w:val="2"/>
          </w:tcPr>
          <w:p w:rsidR="00F511A7" w:rsidRPr="00DC7701" w:rsidRDefault="009503FB" w:rsidP="0081478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kern w:val="22"/>
                <w:sz w:val="22"/>
              </w:rPr>
              <w:t xml:space="preserve">Доклад Исполнительного секретаря об административном обеспечении Конвенции о биологическом разнообразии, Картахенского протокола по биобезопасности и Нагойского протокола регулирования доступа к генетическим ресурсам и совместного использования выгод </w:t>
            </w:r>
            <w:r w:rsidRPr="00614991">
              <w:rPr>
                <w:color w:val="000000"/>
                <w:kern w:val="22"/>
                <w:sz w:val="22"/>
              </w:rPr>
              <w:t xml:space="preserve">на </w:t>
            </w:r>
            <w:r w:rsidR="00814787" w:rsidRPr="00614991">
              <w:rPr>
                <w:color w:val="000000"/>
                <w:kern w:val="22"/>
                <w:sz w:val="22"/>
              </w:rPr>
              <w:t>двухгодичный</w:t>
            </w:r>
            <w:r w:rsidRPr="00614991">
              <w:rPr>
                <w:color w:val="000000"/>
                <w:kern w:val="22"/>
                <w:sz w:val="22"/>
              </w:rPr>
              <w:t xml:space="preserve"> период 2017-2018</w:t>
            </w:r>
            <w:r w:rsidRPr="00614991">
              <w:rPr>
                <w:kern w:val="22"/>
                <w:sz w:val="22"/>
              </w:rPr>
              <w:t xml:space="preserve"> годов, включая бюджет целевых фондов</w:t>
            </w:r>
          </w:p>
        </w:tc>
        <w:tc>
          <w:tcPr>
            <w:tcW w:w="583" w:type="pct"/>
            <w:gridSpan w:val="3"/>
          </w:tcPr>
          <w:p w:rsidR="00F511A7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7</w:t>
            </w:r>
          </w:p>
        </w:tc>
      </w:tr>
      <w:tr w:rsidR="00851388" w:rsidRPr="00DC7701" w:rsidTr="001B1096">
        <w:trPr>
          <w:cantSplit/>
          <w:jc w:val="center"/>
        </w:trPr>
        <w:tc>
          <w:tcPr>
            <w:tcW w:w="1420" w:type="pct"/>
          </w:tcPr>
          <w:p w:rsidR="00851388" w:rsidRPr="00DC7701" w:rsidRDefault="00334EAC" w:rsidP="009503FB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CBD/COP/14/</w:t>
            </w:r>
            <w:r w:rsidR="009503FB" w:rsidRPr="00614991">
              <w:rPr>
                <w:color w:val="000000"/>
                <w:kern w:val="22"/>
                <w:sz w:val="22"/>
              </w:rPr>
              <w:t>4</w:t>
            </w:r>
          </w:p>
        </w:tc>
        <w:tc>
          <w:tcPr>
            <w:tcW w:w="2997" w:type="pct"/>
            <w:gridSpan w:val="2"/>
          </w:tcPr>
          <w:p w:rsidR="00851388" w:rsidRPr="00DC7701" w:rsidRDefault="009503FB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 xml:space="preserve">Предлагаемый бюджет программы работы Конвенции о биологическом разнообразии,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</w:t>
            </w:r>
            <w:r w:rsidR="00814787" w:rsidRPr="00614991">
              <w:rPr>
                <w:color w:val="000000"/>
                <w:kern w:val="22"/>
                <w:sz w:val="22"/>
              </w:rPr>
              <w:t xml:space="preserve">двухгодичный </w:t>
            </w:r>
            <w:r w:rsidRPr="00614991">
              <w:rPr>
                <w:color w:val="000000"/>
                <w:kern w:val="22"/>
                <w:sz w:val="22"/>
              </w:rPr>
              <w:t>период 2019-2020 годов</w:t>
            </w:r>
          </w:p>
        </w:tc>
        <w:tc>
          <w:tcPr>
            <w:tcW w:w="583" w:type="pct"/>
            <w:gridSpan w:val="3"/>
          </w:tcPr>
          <w:p w:rsidR="00851388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7</w:t>
            </w:r>
          </w:p>
        </w:tc>
      </w:tr>
      <w:tr w:rsidR="00D8270E" w:rsidRPr="00DC7701" w:rsidTr="001B1096">
        <w:trPr>
          <w:cantSplit/>
          <w:jc w:val="center"/>
        </w:trPr>
        <w:tc>
          <w:tcPr>
            <w:tcW w:w="1420" w:type="pct"/>
          </w:tcPr>
          <w:p w:rsidR="00D8270E" w:rsidRPr="00DC7701" w:rsidRDefault="00334EAC" w:rsidP="00A95E9B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CBD/COP/14/</w:t>
            </w:r>
            <w:r w:rsidR="00A95E9B" w:rsidRPr="00614991">
              <w:rPr>
                <w:color w:val="000000"/>
                <w:kern w:val="22"/>
                <w:sz w:val="22"/>
              </w:rPr>
              <w:t>5</w:t>
            </w:r>
          </w:p>
        </w:tc>
        <w:tc>
          <w:tcPr>
            <w:tcW w:w="2997" w:type="pct"/>
            <w:gridSpan w:val="2"/>
          </w:tcPr>
          <w:p w:rsidR="00D8270E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Обновленный доклад об осуществлении Конвенции и Стратегического плана в области сохранения и устойчивого использования биоразнообразия на 2011-2020 годы</w:t>
            </w:r>
          </w:p>
        </w:tc>
        <w:tc>
          <w:tcPr>
            <w:tcW w:w="583" w:type="pct"/>
            <w:gridSpan w:val="3"/>
          </w:tcPr>
          <w:p w:rsidR="00D8270E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8</w:t>
            </w:r>
          </w:p>
        </w:tc>
      </w:tr>
      <w:tr w:rsidR="002F7466" w:rsidRPr="00C60A3D" w:rsidTr="001B1096">
        <w:trPr>
          <w:gridAfter w:val="1"/>
          <w:wAfter w:w="55" w:type="pct"/>
          <w:cantSplit/>
          <w:jc w:val="center"/>
        </w:trPr>
        <w:tc>
          <w:tcPr>
            <w:tcW w:w="1433" w:type="pct"/>
            <w:gridSpan w:val="2"/>
          </w:tcPr>
          <w:p w:rsidR="002F7466" w:rsidRDefault="002F7466" w:rsidP="00055280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  <w:lang w:val="en-GB"/>
              </w:rPr>
            </w:pPr>
            <w:r w:rsidRPr="00C05CD9">
              <w:rPr>
                <w:snapToGrid w:val="0"/>
                <w:color w:val="000000"/>
                <w:kern w:val="22"/>
                <w:sz w:val="22"/>
                <w:szCs w:val="22"/>
                <w:lang w:val="en-GB"/>
              </w:rPr>
              <w:t>CBD/COP/14/</w:t>
            </w:r>
            <w:r>
              <w:rPr>
                <w:snapToGrid w:val="0"/>
                <w:color w:val="000000"/>
                <w:kern w:val="22"/>
                <w:sz w:val="22"/>
                <w:szCs w:val="22"/>
                <w:lang w:val="en-GB"/>
              </w:rPr>
              <w:t>6</w:t>
            </w:r>
          </w:p>
        </w:tc>
        <w:tc>
          <w:tcPr>
            <w:tcW w:w="3006" w:type="pct"/>
            <w:gridSpan w:val="2"/>
          </w:tcPr>
          <w:p w:rsidR="002F7466" w:rsidRPr="00055280" w:rsidRDefault="001B1096" w:rsidP="00CB0D1E">
            <w:pPr>
              <w:kinsoku w:val="0"/>
              <w:overflowPunct w:val="0"/>
              <w:autoSpaceDE w:val="0"/>
              <w:autoSpaceDN w:val="0"/>
              <w:spacing w:before="60" w:after="60"/>
              <w:ind w:hanging="26"/>
              <w:rPr>
                <w:kern w:val="22"/>
                <w:sz w:val="22"/>
                <w:szCs w:val="22"/>
              </w:rPr>
            </w:pPr>
            <w:r>
              <w:rPr>
                <w:color w:val="000000"/>
                <w:kern w:val="22"/>
                <w:sz w:val="22"/>
                <w:szCs w:val="22"/>
              </w:rPr>
              <w:t>Дальнейшее</w:t>
            </w:r>
            <w:r w:rsidRPr="00055280">
              <w:rPr>
                <w:color w:val="000000"/>
                <w:kern w:val="22"/>
                <w:sz w:val="22"/>
                <w:szCs w:val="22"/>
              </w:rPr>
              <w:t xml:space="preserve"> </w:t>
            </w:r>
            <w:r>
              <w:rPr>
                <w:color w:val="000000"/>
                <w:kern w:val="22"/>
                <w:sz w:val="22"/>
                <w:szCs w:val="22"/>
              </w:rPr>
              <w:t>обновление</w:t>
            </w:r>
            <w:r w:rsidRPr="00055280">
              <w:rPr>
                <w:color w:val="000000"/>
                <w:kern w:val="22"/>
                <w:sz w:val="22"/>
                <w:szCs w:val="22"/>
              </w:rPr>
              <w:t xml:space="preserve"> </w:t>
            </w:r>
            <w:r>
              <w:rPr>
                <w:color w:val="000000"/>
                <w:kern w:val="22"/>
                <w:sz w:val="22"/>
                <w:szCs w:val="22"/>
              </w:rPr>
              <w:t>анализа</w:t>
            </w:r>
            <w:r w:rsidRPr="00055280">
              <w:rPr>
                <w:color w:val="000000"/>
                <w:kern w:val="22"/>
                <w:sz w:val="22"/>
                <w:szCs w:val="22"/>
              </w:rPr>
              <w:t xml:space="preserve"> </w:t>
            </w:r>
            <w:r>
              <w:rPr>
                <w:color w:val="000000"/>
                <w:kern w:val="22"/>
                <w:sz w:val="22"/>
                <w:szCs w:val="22"/>
              </w:rPr>
              <w:t>информации</w:t>
            </w:r>
            <w:r w:rsidRPr="00055280">
              <w:rPr>
                <w:color w:val="000000"/>
                <w:kern w:val="22"/>
                <w:sz w:val="22"/>
                <w:szCs w:val="22"/>
              </w:rPr>
              <w:t xml:space="preserve">, </w:t>
            </w:r>
            <w:r>
              <w:rPr>
                <w:color w:val="000000"/>
                <w:kern w:val="22"/>
                <w:sz w:val="22"/>
                <w:szCs w:val="22"/>
              </w:rPr>
              <w:t>полученной</w:t>
            </w:r>
            <w:r w:rsidRPr="00055280">
              <w:rPr>
                <w:color w:val="000000"/>
                <w:kern w:val="22"/>
                <w:sz w:val="22"/>
                <w:szCs w:val="22"/>
              </w:rPr>
              <w:t xml:space="preserve"> </w:t>
            </w:r>
            <w:r>
              <w:rPr>
                <w:color w:val="000000"/>
                <w:kern w:val="22"/>
                <w:sz w:val="22"/>
                <w:szCs w:val="22"/>
              </w:rPr>
              <w:t>через</w:t>
            </w:r>
            <w:r w:rsidRPr="00055280">
              <w:rPr>
                <w:color w:val="000000"/>
                <w:kern w:val="22"/>
                <w:sz w:val="22"/>
                <w:szCs w:val="22"/>
              </w:rPr>
              <w:t xml:space="preserve"> </w:t>
            </w:r>
            <w:r>
              <w:rPr>
                <w:color w:val="000000"/>
                <w:kern w:val="22"/>
                <w:sz w:val="22"/>
                <w:szCs w:val="22"/>
              </w:rPr>
              <w:t>структуру</w:t>
            </w:r>
            <w:r w:rsidR="00CB0D1E">
              <w:rPr>
                <w:color w:val="000000"/>
                <w:kern w:val="22"/>
                <w:sz w:val="22"/>
                <w:szCs w:val="22"/>
              </w:rPr>
              <w:t xml:space="preserve"> представления</w:t>
            </w:r>
            <w:r w:rsidRPr="00055280">
              <w:rPr>
                <w:color w:val="000000"/>
                <w:kern w:val="22"/>
                <w:sz w:val="22"/>
                <w:szCs w:val="22"/>
              </w:rPr>
              <w:t xml:space="preserve"> </w:t>
            </w:r>
            <w:r>
              <w:rPr>
                <w:color w:val="000000"/>
                <w:kern w:val="22"/>
                <w:sz w:val="22"/>
                <w:szCs w:val="22"/>
              </w:rPr>
              <w:t>финансовой</w:t>
            </w:r>
            <w:r w:rsidRPr="00055280">
              <w:rPr>
                <w:color w:val="000000"/>
                <w:kern w:val="22"/>
                <w:sz w:val="22"/>
                <w:szCs w:val="22"/>
              </w:rPr>
              <w:t xml:space="preserve"> </w:t>
            </w:r>
            <w:r>
              <w:rPr>
                <w:color w:val="000000"/>
                <w:kern w:val="22"/>
                <w:sz w:val="22"/>
                <w:szCs w:val="22"/>
              </w:rPr>
              <w:t>отчетности</w:t>
            </w:r>
          </w:p>
        </w:tc>
        <w:tc>
          <w:tcPr>
            <w:tcW w:w="506" w:type="pct"/>
          </w:tcPr>
          <w:p w:rsidR="002F7466" w:rsidRDefault="002F7466" w:rsidP="00055280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  <w:lang w:val="en-GB"/>
              </w:rPr>
            </w:pPr>
            <w:r>
              <w:rPr>
                <w:snapToGrid w:val="0"/>
                <w:color w:val="000000"/>
                <w:kern w:val="22"/>
                <w:sz w:val="22"/>
                <w:szCs w:val="22"/>
                <w:lang w:val="en-GB"/>
              </w:rPr>
              <w:t>9</w:t>
            </w:r>
          </w:p>
        </w:tc>
      </w:tr>
      <w:tr w:rsidR="008163C8" w:rsidRPr="00614991" w:rsidTr="001B1096">
        <w:trPr>
          <w:cantSplit/>
          <w:jc w:val="center"/>
        </w:trPr>
        <w:tc>
          <w:tcPr>
            <w:tcW w:w="1420" w:type="pct"/>
          </w:tcPr>
          <w:p w:rsidR="008C73BD" w:rsidRPr="00614991" w:rsidRDefault="006C7991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>
              <w:rPr>
                <w:snapToGrid w:val="0"/>
                <w:color w:val="000000"/>
                <w:kern w:val="22"/>
                <w:sz w:val="22"/>
                <w:szCs w:val="22"/>
              </w:rPr>
              <w:t>CBD/COP/14/7</w:t>
            </w:r>
          </w:p>
        </w:tc>
        <w:tc>
          <w:tcPr>
            <w:tcW w:w="2997" w:type="pct"/>
            <w:gridSpan w:val="2"/>
          </w:tcPr>
          <w:p w:rsidR="008C73BD" w:rsidRPr="00614991" w:rsidRDefault="00A53331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Доклад Совета Глобального экологического фонда</w:t>
            </w:r>
          </w:p>
        </w:tc>
        <w:tc>
          <w:tcPr>
            <w:tcW w:w="583" w:type="pct"/>
            <w:gridSpan w:val="3"/>
          </w:tcPr>
          <w:p w:rsidR="008C73BD" w:rsidRPr="00614991" w:rsidRDefault="00A53331" w:rsidP="00EC6497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9</w:t>
            </w:r>
          </w:p>
        </w:tc>
      </w:tr>
      <w:tr w:rsidR="00DD1019" w:rsidRPr="00DC7701" w:rsidTr="001B1096">
        <w:trPr>
          <w:cantSplit/>
          <w:jc w:val="center"/>
        </w:trPr>
        <w:tc>
          <w:tcPr>
            <w:tcW w:w="1420" w:type="pct"/>
            <w:gridSpan w:val="2"/>
          </w:tcPr>
          <w:p w:rsidR="00DD1019" w:rsidRPr="00DC7701" w:rsidRDefault="00A95E9B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C05CD9">
              <w:rPr>
                <w:color w:val="000000"/>
                <w:kern w:val="22"/>
                <w:sz w:val="22"/>
                <w:lang w:val="en-GB"/>
              </w:rPr>
              <w:t>CBD/COP/14/</w:t>
            </w:r>
            <w:r w:rsidR="00243D3E">
              <w:rPr>
                <w:snapToGrid w:val="0"/>
                <w:color w:val="000000"/>
                <w:kern w:val="22"/>
                <w:sz w:val="22"/>
                <w:szCs w:val="22"/>
                <w:lang w:val="en-GB"/>
              </w:rPr>
              <w:t>8</w:t>
            </w:r>
          </w:p>
        </w:tc>
        <w:tc>
          <w:tcPr>
            <w:tcW w:w="2997" w:type="pct"/>
            <w:gridSpan w:val="2"/>
          </w:tcPr>
          <w:p w:rsidR="00DD1019" w:rsidRPr="00614991" w:rsidRDefault="00243D3E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kern w:val="22"/>
                <w:sz w:val="22"/>
              </w:rPr>
            </w:pPr>
            <w:r>
              <w:rPr>
                <w:kern w:val="22"/>
                <w:sz w:val="22"/>
                <w:szCs w:val="22"/>
              </w:rPr>
              <w:t>Пятый обзор эффективности механизма финансирования:</w:t>
            </w:r>
            <w:r w:rsidR="0099115D">
              <w:rPr>
                <w:kern w:val="22"/>
                <w:sz w:val="22"/>
                <w:szCs w:val="22"/>
              </w:rPr>
              <w:t xml:space="preserve"> информация, извлеченная из </w:t>
            </w:r>
            <w:r w:rsidR="0099115D" w:rsidRPr="0099115D">
              <w:rPr>
                <w:kern w:val="22"/>
                <w:sz w:val="22"/>
                <w:szCs w:val="22"/>
              </w:rPr>
              <w:t>шесто</w:t>
            </w:r>
            <w:r w:rsidR="0099115D">
              <w:rPr>
                <w:kern w:val="22"/>
                <w:sz w:val="22"/>
                <w:szCs w:val="22"/>
              </w:rPr>
              <w:t>го</w:t>
            </w:r>
            <w:r w:rsidR="0099115D" w:rsidRPr="0099115D">
              <w:rPr>
                <w:kern w:val="22"/>
                <w:sz w:val="22"/>
                <w:szCs w:val="22"/>
              </w:rPr>
              <w:t xml:space="preserve"> исследовани</w:t>
            </w:r>
            <w:r w:rsidR="0099115D">
              <w:rPr>
                <w:kern w:val="22"/>
                <w:sz w:val="22"/>
                <w:szCs w:val="22"/>
              </w:rPr>
              <w:t>я</w:t>
            </w:r>
            <w:r w:rsidR="0099115D" w:rsidRPr="0099115D">
              <w:rPr>
                <w:kern w:val="22"/>
                <w:sz w:val="22"/>
                <w:szCs w:val="22"/>
              </w:rPr>
              <w:t xml:space="preserve"> общих показателей эффективности Глобального экологического фонда</w:t>
            </w:r>
            <w:r w:rsidR="0099115D">
              <w:rPr>
                <w:kern w:val="22"/>
                <w:sz w:val="22"/>
                <w:szCs w:val="22"/>
              </w:rPr>
              <w:t>, и п</w:t>
            </w:r>
            <w:r w:rsidRPr="00614991">
              <w:rPr>
                <w:kern w:val="22"/>
                <w:sz w:val="22"/>
                <w:szCs w:val="22"/>
              </w:rPr>
              <w:t xml:space="preserve">одборка </w:t>
            </w:r>
            <w:r w:rsidR="0099115D">
              <w:rPr>
                <w:kern w:val="22"/>
                <w:sz w:val="22"/>
                <w:szCs w:val="22"/>
              </w:rPr>
              <w:t xml:space="preserve">полученных </w:t>
            </w:r>
            <w:r w:rsidRPr="00614991">
              <w:rPr>
                <w:kern w:val="22"/>
                <w:sz w:val="22"/>
                <w:szCs w:val="22"/>
              </w:rPr>
              <w:t>материалов</w:t>
            </w:r>
          </w:p>
        </w:tc>
        <w:tc>
          <w:tcPr>
            <w:tcW w:w="583" w:type="pct"/>
            <w:gridSpan w:val="2"/>
          </w:tcPr>
          <w:p w:rsidR="00DD1019" w:rsidRPr="00057400" w:rsidRDefault="00057400" w:rsidP="00EC6497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  <w:lang w:val="en-US"/>
              </w:rPr>
            </w:pPr>
            <w:r>
              <w:rPr>
                <w:snapToGrid w:val="0"/>
                <w:color w:val="000000"/>
                <w:kern w:val="22"/>
                <w:sz w:val="22"/>
                <w:szCs w:val="22"/>
                <w:lang w:val="en-US"/>
              </w:rPr>
              <w:t>9</w:t>
            </w:r>
          </w:p>
        </w:tc>
      </w:tr>
      <w:tr w:rsidR="00DD1019" w:rsidRPr="00DC7701" w:rsidTr="001B1096">
        <w:trPr>
          <w:cantSplit/>
          <w:jc w:val="center"/>
        </w:trPr>
        <w:tc>
          <w:tcPr>
            <w:tcW w:w="1420" w:type="pct"/>
            <w:gridSpan w:val="2"/>
          </w:tcPr>
          <w:p w:rsidR="00DD1019" w:rsidRPr="00DC7701" w:rsidRDefault="00A95E9B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>
              <w:rPr>
                <w:color w:val="000000"/>
                <w:kern w:val="22"/>
                <w:sz w:val="22"/>
              </w:rPr>
              <w:lastRenderedPageBreak/>
              <w:t>CBD/COP/14/</w:t>
            </w:r>
            <w:r w:rsidR="0099115D">
              <w:rPr>
                <w:snapToGrid w:val="0"/>
                <w:color w:val="000000"/>
                <w:kern w:val="22"/>
                <w:sz w:val="22"/>
                <w:szCs w:val="22"/>
              </w:rPr>
              <w:t>9</w:t>
            </w:r>
          </w:p>
        </w:tc>
        <w:tc>
          <w:tcPr>
            <w:tcW w:w="2997" w:type="pct"/>
            <w:gridSpan w:val="2"/>
          </w:tcPr>
          <w:p w:rsidR="00DD1019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kern w:val="22"/>
                <w:sz w:val="22"/>
              </w:rPr>
              <w:t>Долгосрочные стратегические направления Концепции в области биоразнообразия на</w:t>
            </w:r>
            <w:r w:rsidR="00197837">
              <w:rPr>
                <w:kern w:val="22"/>
                <w:sz w:val="22"/>
              </w:rPr>
              <w:t xml:space="preserve"> период до</w:t>
            </w:r>
            <w:r w:rsidRPr="00614991">
              <w:rPr>
                <w:kern w:val="22"/>
                <w:sz w:val="22"/>
              </w:rPr>
              <w:t xml:space="preserve"> 2050 год</w:t>
            </w:r>
            <w:r w:rsidR="00197837">
              <w:rPr>
                <w:kern w:val="22"/>
                <w:sz w:val="22"/>
              </w:rPr>
              <w:t>а</w:t>
            </w:r>
            <w:r w:rsidRPr="00614991">
              <w:rPr>
                <w:kern w:val="22"/>
                <w:sz w:val="22"/>
              </w:rPr>
              <w:t>, подходы к образу жизни в гармонии с природой и подготовка глобальной рамочной программы по сохранению биоразнооб</w:t>
            </w:r>
            <w:r w:rsidR="000B1AA5" w:rsidRPr="00614991">
              <w:rPr>
                <w:kern w:val="22"/>
                <w:sz w:val="22"/>
              </w:rPr>
              <w:t>разия на период после 2020 года</w:t>
            </w:r>
          </w:p>
        </w:tc>
        <w:tc>
          <w:tcPr>
            <w:tcW w:w="583" w:type="pct"/>
            <w:gridSpan w:val="2"/>
          </w:tcPr>
          <w:p w:rsidR="00DD1019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17</w:t>
            </w:r>
          </w:p>
        </w:tc>
      </w:tr>
      <w:tr w:rsidR="007B09EE" w:rsidRPr="00DC7701" w:rsidTr="001B1096">
        <w:trPr>
          <w:cantSplit/>
          <w:jc w:val="center"/>
        </w:trPr>
        <w:tc>
          <w:tcPr>
            <w:tcW w:w="1420" w:type="pct"/>
            <w:gridSpan w:val="2"/>
          </w:tcPr>
          <w:p w:rsidR="007B09EE" w:rsidRPr="00DC7701" w:rsidRDefault="00A95E9B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>
              <w:rPr>
                <w:color w:val="000000"/>
                <w:kern w:val="22"/>
                <w:sz w:val="22"/>
              </w:rPr>
              <w:t>CBD/COP/14/</w:t>
            </w:r>
            <w:r w:rsidR="0099115D">
              <w:rPr>
                <w:snapToGrid w:val="0"/>
                <w:color w:val="000000"/>
                <w:kern w:val="22"/>
                <w:sz w:val="22"/>
                <w:szCs w:val="22"/>
              </w:rPr>
              <w:t>10</w:t>
            </w:r>
          </w:p>
        </w:tc>
        <w:tc>
          <w:tcPr>
            <w:tcW w:w="2997" w:type="pct"/>
            <w:gridSpan w:val="2"/>
          </w:tcPr>
          <w:p w:rsidR="007B09EE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Ответственность и возмещение ущерба в контексте пункта 2 статьи 14 Конвенции</w:t>
            </w:r>
          </w:p>
        </w:tc>
        <w:tc>
          <w:tcPr>
            <w:tcW w:w="583" w:type="pct"/>
            <w:gridSpan w:val="2"/>
          </w:tcPr>
          <w:p w:rsidR="008471A9" w:rsidRPr="00DC7701" w:rsidRDefault="00334EAC" w:rsidP="00EC6497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color w:val="000000"/>
                <w:kern w:val="22"/>
                <w:sz w:val="22"/>
              </w:rPr>
              <w:t>28</w:t>
            </w:r>
          </w:p>
        </w:tc>
      </w:tr>
      <w:tr w:rsidR="008163C8" w:rsidRPr="00614991" w:rsidTr="001B1096">
        <w:trPr>
          <w:cantSplit/>
          <w:jc w:val="center"/>
        </w:trPr>
        <w:tc>
          <w:tcPr>
            <w:tcW w:w="1420" w:type="pct"/>
          </w:tcPr>
          <w:p w:rsidR="00202ADA" w:rsidRPr="00614991" w:rsidRDefault="00202ADA" w:rsidP="004C71BA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</w:p>
        </w:tc>
        <w:tc>
          <w:tcPr>
            <w:tcW w:w="2997" w:type="pct"/>
            <w:gridSpan w:val="2"/>
          </w:tcPr>
          <w:p w:rsidR="008163C8" w:rsidRPr="00614991" w:rsidRDefault="00A53331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b/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b/>
                <w:bCs/>
                <w:snapToGrid w:val="0"/>
                <w:color w:val="000000"/>
                <w:kern w:val="22"/>
                <w:sz w:val="22"/>
                <w:szCs w:val="22"/>
              </w:rPr>
              <w:t>Информационные документы</w:t>
            </w:r>
          </w:p>
        </w:tc>
        <w:tc>
          <w:tcPr>
            <w:tcW w:w="583" w:type="pct"/>
            <w:gridSpan w:val="3"/>
          </w:tcPr>
          <w:p w:rsidR="00202ADA" w:rsidRPr="00614991" w:rsidRDefault="00202ADA" w:rsidP="004C71BA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</w:p>
        </w:tc>
      </w:tr>
      <w:tr w:rsidR="008163C8" w:rsidRPr="00614991" w:rsidTr="001B1096">
        <w:trPr>
          <w:cantSplit/>
          <w:jc w:val="center"/>
        </w:trPr>
        <w:tc>
          <w:tcPr>
            <w:tcW w:w="1420" w:type="pct"/>
          </w:tcPr>
          <w:p w:rsidR="004C71BA" w:rsidRPr="00614991" w:rsidRDefault="00A53331" w:rsidP="004C71BA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CBD/COP/14/</w:t>
            </w:r>
            <w:proofErr w:type="spellStart"/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INF</w:t>
            </w:r>
            <w:proofErr w:type="spellEnd"/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/1</w:t>
            </w:r>
          </w:p>
        </w:tc>
        <w:tc>
          <w:tcPr>
            <w:tcW w:w="2997" w:type="pct"/>
            <w:gridSpan w:val="2"/>
          </w:tcPr>
          <w:p w:rsidR="004C71BA" w:rsidRPr="00614991" w:rsidRDefault="00C36FBA" w:rsidP="006B2001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C36FBA">
              <w:rPr>
                <w:color w:val="000000"/>
                <w:kern w:val="22"/>
                <w:sz w:val="22"/>
                <w:szCs w:val="22"/>
              </w:rPr>
              <w:t>Обзор</w:t>
            </w:r>
            <w:r w:rsidR="006B2001">
              <w:rPr>
                <w:color w:val="000000"/>
                <w:kern w:val="22"/>
                <w:sz w:val="22"/>
                <w:szCs w:val="22"/>
              </w:rPr>
              <w:t xml:space="preserve"> прогресса в области</w:t>
            </w:r>
            <w:r w:rsidR="004F25F1">
              <w:rPr>
                <w:color w:val="000000"/>
                <w:kern w:val="22"/>
                <w:sz w:val="22"/>
                <w:szCs w:val="22"/>
              </w:rPr>
              <w:t xml:space="preserve"> </w:t>
            </w:r>
            <w:r w:rsidRPr="00C36FBA">
              <w:rPr>
                <w:color w:val="000000"/>
                <w:kern w:val="22"/>
                <w:sz w:val="22"/>
                <w:szCs w:val="22"/>
              </w:rPr>
              <w:t>актуализации тематики биоразнообразия в секторах сельского, лесного, рыбного хозяйства и в туристическом секторе</w:t>
            </w:r>
          </w:p>
        </w:tc>
        <w:tc>
          <w:tcPr>
            <w:tcW w:w="583" w:type="pct"/>
            <w:gridSpan w:val="3"/>
          </w:tcPr>
          <w:p w:rsidR="004C71BA" w:rsidRPr="00057400" w:rsidRDefault="00057400" w:rsidP="004C71BA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  <w:lang w:val="en-US"/>
              </w:rPr>
            </w:pPr>
            <w:r>
              <w:rPr>
                <w:snapToGrid w:val="0"/>
                <w:color w:val="000000"/>
                <w:kern w:val="22"/>
                <w:sz w:val="22"/>
                <w:szCs w:val="22"/>
                <w:lang w:val="en-US"/>
              </w:rPr>
              <w:t>22</w:t>
            </w:r>
          </w:p>
        </w:tc>
      </w:tr>
      <w:tr w:rsidR="008163C8" w:rsidRPr="00614991" w:rsidTr="001B1096">
        <w:trPr>
          <w:cantSplit/>
          <w:jc w:val="center"/>
        </w:trPr>
        <w:tc>
          <w:tcPr>
            <w:tcW w:w="1420" w:type="pct"/>
          </w:tcPr>
          <w:p w:rsidR="004C71BA" w:rsidRPr="00614991" w:rsidRDefault="00A53331" w:rsidP="004C71BA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CBD/COP/14/</w:t>
            </w:r>
            <w:proofErr w:type="spellStart"/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INF</w:t>
            </w:r>
            <w:proofErr w:type="spellEnd"/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/2</w:t>
            </w:r>
          </w:p>
        </w:tc>
        <w:tc>
          <w:tcPr>
            <w:tcW w:w="2997" w:type="pct"/>
            <w:gridSpan w:val="2"/>
          </w:tcPr>
          <w:p w:rsidR="004C71BA" w:rsidRPr="00614991" w:rsidRDefault="006B2001" w:rsidP="00156177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kern w:val="22"/>
                <w:sz w:val="22"/>
                <w:szCs w:val="22"/>
              </w:rPr>
              <w:t>Доклад неофициальной консультативной группы о взаимодействии среди конвенций, связанных с биоразнообразием</w:t>
            </w:r>
          </w:p>
        </w:tc>
        <w:tc>
          <w:tcPr>
            <w:tcW w:w="583" w:type="pct"/>
            <w:gridSpan w:val="3"/>
          </w:tcPr>
          <w:p w:rsidR="004C71BA" w:rsidRPr="00057400" w:rsidRDefault="00057400" w:rsidP="004C71BA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  <w:lang w:val="en-US"/>
              </w:rPr>
            </w:pPr>
            <w:r>
              <w:rPr>
                <w:snapToGrid w:val="0"/>
                <w:color w:val="000000"/>
                <w:kern w:val="22"/>
                <w:sz w:val="22"/>
                <w:szCs w:val="22"/>
                <w:lang w:val="en-US"/>
              </w:rPr>
              <w:t>14</w:t>
            </w:r>
          </w:p>
        </w:tc>
      </w:tr>
      <w:tr w:rsidR="008163C8" w:rsidRPr="00614991" w:rsidTr="001B1096">
        <w:trPr>
          <w:cantSplit/>
          <w:jc w:val="center"/>
        </w:trPr>
        <w:tc>
          <w:tcPr>
            <w:tcW w:w="1420" w:type="pct"/>
          </w:tcPr>
          <w:p w:rsidR="004C71BA" w:rsidRPr="00614991" w:rsidRDefault="00A53331" w:rsidP="004C71BA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CBD/COP/14/</w:t>
            </w:r>
            <w:proofErr w:type="spellStart"/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INF</w:t>
            </w:r>
            <w:proofErr w:type="spellEnd"/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/3</w:t>
            </w:r>
          </w:p>
        </w:tc>
        <w:tc>
          <w:tcPr>
            <w:tcW w:w="2997" w:type="pct"/>
            <w:gridSpan w:val="2"/>
          </w:tcPr>
          <w:p w:rsidR="004C71BA" w:rsidRPr="00AA5FAE" w:rsidRDefault="00AA5FAE" w:rsidP="004C71BA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AA5FAE">
              <w:rPr>
                <w:sz w:val="22"/>
                <w:szCs w:val="22"/>
              </w:rPr>
              <w:t>Процедура предотвращения конфликтов интересов</w:t>
            </w:r>
            <w:r w:rsidR="004F25F1">
              <w:rPr>
                <w:sz w:val="22"/>
                <w:szCs w:val="22"/>
              </w:rPr>
              <w:t xml:space="preserve"> </w:t>
            </w:r>
            <w:r w:rsidRPr="00AA5FAE">
              <w:rPr>
                <w:sz w:val="22"/>
                <w:szCs w:val="22"/>
              </w:rPr>
              <w:t>или управления ими в экспертных группах</w:t>
            </w:r>
            <w:r>
              <w:rPr>
                <w:sz w:val="22"/>
                <w:szCs w:val="22"/>
              </w:rPr>
              <w:t>: представленные мнения Сторон и наблюдателей</w:t>
            </w:r>
          </w:p>
        </w:tc>
        <w:tc>
          <w:tcPr>
            <w:tcW w:w="583" w:type="pct"/>
            <w:gridSpan w:val="3"/>
          </w:tcPr>
          <w:p w:rsidR="004C71BA" w:rsidRPr="00057400" w:rsidRDefault="00057400" w:rsidP="004C71BA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  <w:lang w:val="en-US"/>
              </w:rPr>
            </w:pPr>
            <w:r>
              <w:rPr>
                <w:snapToGrid w:val="0"/>
                <w:color w:val="000000"/>
                <w:kern w:val="22"/>
                <w:sz w:val="22"/>
                <w:szCs w:val="22"/>
                <w:lang w:val="en-US"/>
              </w:rPr>
              <w:t>15</w:t>
            </w:r>
          </w:p>
        </w:tc>
      </w:tr>
      <w:tr w:rsidR="008163C8" w:rsidRPr="00614991" w:rsidTr="001B1096">
        <w:trPr>
          <w:cantSplit/>
          <w:jc w:val="center"/>
        </w:trPr>
        <w:tc>
          <w:tcPr>
            <w:tcW w:w="1420" w:type="pct"/>
          </w:tcPr>
          <w:p w:rsidR="004C71BA" w:rsidRPr="00614991" w:rsidRDefault="00A53331" w:rsidP="004C71BA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CBD/COP/14/</w:t>
            </w:r>
            <w:proofErr w:type="spellStart"/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INF</w:t>
            </w:r>
            <w:proofErr w:type="spellEnd"/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/4</w:t>
            </w:r>
          </w:p>
        </w:tc>
        <w:tc>
          <w:tcPr>
            <w:tcW w:w="2997" w:type="pct"/>
            <w:gridSpan w:val="2"/>
          </w:tcPr>
          <w:p w:rsidR="004C71BA" w:rsidRPr="00AA5FAE" w:rsidRDefault="00A53331" w:rsidP="004C71BA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AA5FAE">
              <w:rPr>
                <w:sz w:val="22"/>
                <w:szCs w:val="22"/>
              </w:rPr>
              <w:t>Доклад о результатах деятельности по управлению знаниями</w:t>
            </w:r>
          </w:p>
        </w:tc>
        <w:tc>
          <w:tcPr>
            <w:tcW w:w="583" w:type="pct"/>
            <w:gridSpan w:val="3"/>
          </w:tcPr>
          <w:p w:rsidR="004C71BA" w:rsidRPr="00614991" w:rsidRDefault="00A53331" w:rsidP="004C71BA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11</w:t>
            </w:r>
          </w:p>
        </w:tc>
      </w:tr>
      <w:tr w:rsidR="008163C8" w:rsidRPr="00614991" w:rsidTr="001B1096">
        <w:trPr>
          <w:cantSplit/>
          <w:jc w:val="center"/>
        </w:trPr>
        <w:tc>
          <w:tcPr>
            <w:tcW w:w="1420" w:type="pct"/>
          </w:tcPr>
          <w:p w:rsidR="00202ADA" w:rsidRPr="00614991" w:rsidRDefault="00A53331" w:rsidP="00746C6B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CBD/COP/14/</w:t>
            </w:r>
            <w:proofErr w:type="spellStart"/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INF</w:t>
            </w:r>
            <w:proofErr w:type="spellEnd"/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/5</w:t>
            </w:r>
          </w:p>
        </w:tc>
        <w:tc>
          <w:tcPr>
            <w:tcW w:w="2997" w:type="pct"/>
            <w:gridSpan w:val="2"/>
          </w:tcPr>
          <w:p w:rsidR="008163C8" w:rsidRPr="00614991" w:rsidRDefault="00A53331">
            <w:pPr>
              <w:keepNext/>
              <w:keepLines/>
              <w:spacing w:before="240" w:after="120"/>
              <w:rPr>
                <w:color w:val="000000"/>
                <w:kern w:val="22"/>
                <w:sz w:val="22"/>
                <w:szCs w:val="22"/>
              </w:rPr>
            </w:pPr>
            <w:bookmarkStart w:id="25" w:name="_Toc485302719"/>
            <w:bookmarkStart w:id="26" w:name="_Toc486958027"/>
            <w:bookmarkStart w:id="27" w:name="_Toc493162898"/>
            <w:bookmarkStart w:id="28" w:name="_Toc493163939"/>
            <w:bookmarkStart w:id="29" w:name="_Toc493164117"/>
            <w:bookmarkStart w:id="30" w:name="_Toc496096488"/>
            <w:bookmarkStart w:id="31" w:name="_Toc521509527"/>
            <w:bookmarkStart w:id="32" w:name="_Toc521509484"/>
            <w:bookmarkStart w:id="33" w:name="_Toc521495199"/>
            <w:bookmarkStart w:id="34" w:name="_Toc521493681"/>
            <w:r w:rsidRPr="00614991">
              <w:rPr>
                <w:color w:val="000000"/>
                <w:kern w:val="22"/>
                <w:sz w:val="22"/>
                <w:szCs w:val="22"/>
              </w:rPr>
              <w:t>Подборка мнений</w:t>
            </w:r>
            <w:bookmarkEnd w:id="25"/>
            <w:bookmarkEnd w:id="26"/>
            <w:bookmarkEnd w:id="27"/>
            <w:bookmarkEnd w:id="28"/>
            <w:bookmarkEnd w:id="29"/>
            <w:bookmarkEnd w:id="30"/>
            <w:r w:rsidRPr="00614991">
              <w:rPr>
                <w:color w:val="000000"/>
                <w:kern w:val="22"/>
                <w:sz w:val="22"/>
                <w:szCs w:val="22"/>
              </w:rPr>
              <w:t xml:space="preserve"> о возможных элементах будущей программы работы по статье 8 </w:t>
            </w:r>
            <w:proofErr w:type="spellStart"/>
            <w:r w:rsidRPr="00614991">
              <w:rPr>
                <w:color w:val="000000"/>
                <w:kern w:val="22"/>
                <w:sz w:val="22"/>
                <w:szCs w:val="22"/>
              </w:rPr>
              <w:t>j</w:t>
            </w:r>
            <w:proofErr w:type="spellEnd"/>
            <w:r w:rsidRPr="00614991">
              <w:rPr>
                <w:color w:val="000000"/>
                <w:kern w:val="22"/>
                <w:sz w:val="22"/>
                <w:szCs w:val="22"/>
              </w:rPr>
              <w:t xml:space="preserve">) и соответствующим положениям Конвенции как составной части рамочной программы по сохранению биоразнообразия на период после 2020 года, а также возможные организационные механизмы и их </w:t>
            </w:r>
            <w:proofErr w:type="spellStart"/>
            <w:r w:rsidRPr="00614991">
              <w:rPr>
                <w:color w:val="000000"/>
                <w:kern w:val="22"/>
                <w:sz w:val="22"/>
                <w:szCs w:val="22"/>
              </w:rPr>
              <w:t>modus</w:t>
            </w:r>
            <w:proofErr w:type="spellEnd"/>
            <w:r w:rsidRPr="00614991">
              <w:rPr>
                <w:color w:val="000000"/>
                <w:kern w:val="22"/>
                <w:sz w:val="22"/>
                <w:szCs w:val="22"/>
              </w:rPr>
              <w:t xml:space="preserve"> </w:t>
            </w:r>
            <w:proofErr w:type="spellStart"/>
            <w:r w:rsidRPr="00614991">
              <w:rPr>
                <w:color w:val="000000"/>
                <w:kern w:val="22"/>
                <w:sz w:val="22"/>
                <w:szCs w:val="22"/>
              </w:rPr>
              <w:t>operandi</w:t>
            </w:r>
            <w:bookmarkEnd w:id="31"/>
            <w:bookmarkEnd w:id="32"/>
            <w:bookmarkEnd w:id="33"/>
            <w:bookmarkEnd w:id="34"/>
            <w:proofErr w:type="spellEnd"/>
          </w:p>
        </w:tc>
        <w:tc>
          <w:tcPr>
            <w:tcW w:w="583" w:type="pct"/>
            <w:gridSpan w:val="3"/>
          </w:tcPr>
          <w:p w:rsidR="00202ADA" w:rsidRPr="00614991" w:rsidRDefault="00A53331" w:rsidP="00746C6B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13</w:t>
            </w:r>
          </w:p>
        </w:tc>
      </w:tr>
      <w:tr w:rsidR="008163C8" w:rsidRPr="00614991" w:rsidTr="001B1096">
        <w:trPr>
          <w:cantSplit/>
          <w:jc w:val="center"/>
        </w:trPr>
        <w:tc>
          <w:tcPr>
            <w:tcW w:w="1420" w:type="pct"/>
          </w:tcPr>
          <w:p w:rsidR="004C71BA" w:rsidRPr="00614991" w:rsidRDefault="007D2249" w:rsidP="004C71BA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>
              <w:rPr>
                <w:snapToGrid w:val="0"/>
                <w:color w:val="000000"/>
                <w:kern w:val="22"/>
                <w:sz w:val="22"/>
                <w:szCs w:val="22"/>
              </w:rPr>
              <w:t>CBD/COP/14/</w:t>
            </w:r>
            <w:proofErr w:type="spellStart"/>
            <w:r>
              <w:rPr>
                <w:snapToGrid w:val="0"/>
                <w:color w:val="000000"/>
                <w:kern w:val="22"/>
                <w:sz w:val="22"/>
                <w:szCs w:val="22"/>
              </w:rPr>
              <w:t>INF</w:t>
            </w:r>
            <w:proofErr w:type="spellEnd"/>
            <w:r>
              <w:rPr>
                <w:snapToGrid w:val="0"/>
                <w:color w:val="000000"/>
                <w:kern w:val="22"/>
                <w:sz w:val="22"/>
                <w:szCs w:val="22"/>
              </w:rPr>
              <w:t>/6</w:t>
            </w:r>
          </w:p>
        </w:tc>
        <w:tc>
          <w:tcPr>
            <w:tcW w:w="2997" w:type="pct"/>
            <w:gridSpan w:val="2"/>
          </w:tcPr>
          <w:p w:rsidR="004C71BA" w:rsidRPr="00614991" w:rsidRDefault="007D2249" w:rsidP="004A3501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>
              <w:rPr>
                <w:kern w:val="22"/>
                <w:sz w:val="22"/>
                <w:szCs w:val="22"/>
              </w:rPr>
              <w:t xml:space="preserve">Дополнительная информация </w:t>
            </w:r>
            <w:r w:rsidR="004A3501">
              <w:rPr>
                <w:kern w:val="22"/>
                <w:sz w:val="22"/>
                <w:szCs w:val="22"/>
              </w:rPr>
              <w:t xml:space="preserve">о </w:t>
            </w:r>
            <w:r w:rsidR="004A3501" w:rsidRPr="004A3501">
              <w:rPr>
                <w:kern w:val="22"/>
                <w:sz w:val="22"/>
                <w:szCs w:val="22"/>
              </w:rPr>
              <w:t>запрос</w:t>
            </w:r>
            <w:r w:rsidR="004A3501">
              <w:rPr>
                <w:kern w:val="22"/>
                <w:sz w:val="22"/>
                <w:szCs w:val="22"/>
              </w:rPr>
              <w:t>е</w:t>
            </w:r>
            <w:r w:rsidR="004A3501" w:rsidRPr="004A3501">
              <w:rPr>
                <w:kern w:val="22"/>
                <w:sz w:val="22"/>
                <w:szCs w:val="22"/>
              </w:rPr>
              <w:t xml:space="preserve"> для рассмотрения </w:t>
            </w:r>
            <w:r w:rsidR="004A3501">
              <w:rPr>
                <w:kern w:val="22"/>
                <w:sz w:val="22"/>
                <w:szCs w:val="22"/>
              </w:rPr>
              <w:t>М</w:t>
            </w:r>
            <w:r w:rsidR="004A3501" w:rsidRPr="004A3501">
              <w:rPr>
                <w:kern w:val="22"/>
                <w:sz w:val="22"/>
                <w:szCs w:val="22"/>
              </w:rPr>
              <w:t>ежправительственной научно-политической платформой по биоразнообразию и экоси</w:t>
            </w:r>
            <w:r w:rsidR="004A3501">
              <w:rPr>
                <w:kern w:val="22"/>
                <w:sz w:val="22"/>
                <w:szCs w:val="22"/>
              </w:rPr>
              <w:t>стемным услугам в контексте ее С</w:t>
            </w:r>
            <w:r w:rsidR="004A3501" w:rsidRPr="004A3501">
              <w:rPr>
                <w:kern w:val="22"/>
                <w:sz w:val="22"/>
                <w:szCs w:val="22"/>
              </w:rPr>
              <w:t xml:space="preserve">тратегических рамок и </w:t>
            </w:r>
            <w:r w:rsidR="004A3501">
              <w:rPr>
                <w:kern w:val="22"/>
                <w:sz w:val="22"/>
                <w:szCs w:val="22"/>
              </w:rPr>
              <w:t>П</w:t>
            </w:r>
            <w:r w:rsidR="004A3501" w:rsidRPr="004A3501">
              <w:rPr>
                <w:kern w:val="22"/>
                <w:sz w:val="22"/>
                <w:szCs w:val="22"/>
              </w:rPr>
              <w:t>рограммы работы на период до 2030 года</w:t>
            </w:r>
          </w:p>
        </w:tc>
        <w:tc>
          <w:tcPr>
            <w:tcW w:w="583" w:type="pct"/>
            <w:gridSpan w:val="3"/>
          </w:tcPr>
          <w:p w:rsidR="004C71BA" w:rsidRPr="00614991" w:rsidRDefault="00A53331" w:rsidP="004C71BA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16</w:t>
            </w:r>
          </w:p>
        </w:tc>
      </w:tr>
      <w:tr w:rsidR="008163C8" w:rsidRPr="00614991" w:rsidTr="001B1096">
        <w:trPr>
          <w:cantSplit/>
          <w:jc w:val="center"/>
        </w:trPr>
        <w:tc>
          <w:tcPr>
            <w:tcW w:w="1420" w:type="pct"/>
          </w:tcPr>
          <w:p w:rsidR="004C71BA" w:rsidRPr="00614991" w:rsidRDefault="00F456CE" w:rsidP="004C71BA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>
              <w:rPr>
                <w:snapToGrid w:val="0"/>
                <w:color w:val="000000"/>
                <w:kern w:val="22"/>
                <w:sz w:val="22"/>
                <w:szCs w:val="22"/>
              </w:rPr>
              <w:t>CBD/COP/14/</w:t>
            </w:r>
            <w:proofErr w:type="spellStart"/>
            <w:r>
              <w:rPr>
                <w:snapToGrid w:val="0"/>
                <w:color w:val="000000"/>
                <w:kern w:val="22"/>
                <w:sz w:val="22"/>
                <w:szCs w:val="22"/>
              </w:rPr>
              <w:t>INF</w:t>
            </w:r>
            <w:proofErr w:type="spellEnd"/>
            <w:r>
              <w:rPr>
                <w:snapToGrid w:val="0"/>
                <w:color w:val="000000"/>
                <w:kern w:val="22"/>
                <w:sz w:val="22"/>
                <w:szCs w:val="22"/>
              </w:rPr>
              <w:t>/7</w:t>
            </w:r>
          </w:p>
        </w:tc>
        <w:tc>
          <w:tcPr>
            <w:tcW w:w="2997" w:type="pct"/>
            <w:gridSpan w:val="2"/>
          </w:tcPr>
          <w:p w:rsidR="004C71BA" w:rsidRPr="00A14C5B" w:rsidRDefault="006D59EC" w:rsidP="006D59EC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A14C5B">
              <w:rPr>
                <w:sz w:val="22"/>
                <w:szCs w:val="22"/>
              </w:rPr>
              <w:t>На пути к созданию устойчивого сектора промысла диких животных на основе принципов широкого участия и учета интересов всех групп: о</w:t>
            </w:r>
            <w:r w:rsidR="00A53331" w:rsidRPr="00A14C5B">
              <w:rPr>
                <w:sz w:val="22"/>
                <w:szCs w:val="22"/>
              </w:rPr>
              <w:t xml:space="preserve">бновленный технический </w:t>
            </w:r>
            <w:r w:rsidR="00F03F86" w:rsidRPr="00A14C5B">
              <w:rPr>
                <w:sz w:val="22"/>
                <w:szCs w:val="22"/>
              </w:rPr>
              <w:t>документ</w:t>
            </w:r>
          </w:p>
        </w:tc>
        <w:tc>
          <w:tcPr>
            <w:tcW w:w="583" w:type="pct"/>
            <w:gridSpan w:val="3"/>
          </w:tcPr>
          <w:p w:rsidR="004C71BA" w:rsidRPr="00614991" w:rsidRDefault="00A53331" w:rsidP="004C71BA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20</w:t>
            </w:r>
          </w:p>
        </w:tc>
      </w:tr>
      <w:tr w:rsidR="008163C8" w:rsidRPr="00614991" w:rsidTr="001B1096">
        <w:trPr>
          <w:cantSplit/>
          <w:jc w:val="center"/>
        </w:trPr>
        <w:tc>
          <w:tcPr>
            <w:tcW w:w="1420" w:type="pct"/>
          </w:tcPr>
          <w:p w:rsidR="004C71BA" w:rsidRPr="00614991" w:rsidRDefault="006D59EC" w:rsidP="004C71BA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>
              <w:rPr>
                <w:snapToGrid w:val="0"/>
                <w:color w:val="000000"/>
                <w:kern w:val="22"/>
                <w:sz w:val="22"/>
                <w:szCs w:val="22"/>
              </w:rPr>
              <w:t>CBD/COP/14/</w:t>
            </w:r>
            <w:proofErr w:type="spellStart"/>
            <w:r>
              <w:rPr>
                <w:snapToGrid w:val="0"/>
                <w:color w:val="000000"/>
                <w:kern w:val="22"/>
                <w:sz w:val="22"/>
                <w:szCs w:val="22"/>
              </w:rPr>
              <w:t>INF</w:t>
            </w:r>
            <w:proofErr w:type="spellEnd"/>
            <w:r>
              <w:rPr>
                <w:snapToGrid w:val="0"/>
                <w:color w:val="000000"/>
                <w:kern w:val="22"/>
                <w:sz w:val="22"/>
                <w:szCs w:val="22"/>
              </w:rPr>
              <w:t>/8</w:t>
            </w:r>
          </w:p>
        </w:tc>
        <w:tc>
          <w:tcPr>
            <w:tcW w:w="2997" w:type="pct"/>
            <w:gridSpan w:val="2"/>
          </w:tcPr>
          <w:p w:rsidR="004C71BA" w:rsidRPr="00A14C5B" w:rsidRDefault="00A14C5B" w:rsidP="00F24F3B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A14C5B">
              <w:rPr>
                <w:sz w:val="22"/>
                <w:szCs w:val="22"/>
              </w:rPr>
              <w:t>З</w:t>
            </w:r>
            <w:r w:rsidR="00A53331" w:rsidRPr="00A14C5B">
              <w:rPr>
                <w:sz w:val="22"/>
                <w:szCs w:val="22"/>
              </w:rPr>
              <w:t>начени</w:t>
            </w:r>
            <w:r w:rsidRPr="00A14C5B">
              <w:rPr>
                <w:sz w:val="22"/>
                <w:szCs w:val="22"/>
              </w:rPr>
              <w:t>е</w:t>
            </w:r>
            <w:r w:rsidR="00A53331" w:rsidRPr="00A14C5B">
              <w:rPr>
                <w:sz w:val="22"/>
                <w:szCs w:val="22"/>
              </w:rPr>
              <w:t xml:space="preserve"> опылителей и опылени</w:t>
            </w:r>
            <w:r w:rsidR="00AE4C96" w:rsidRPr="00A14C5B">
              <w:rPr>
                <w:sz w:val="22"/>
                <w:szCs w:val="22"/>
              </w:rPr>
              <w:t>я</w:t>
            </w:r>
            <w:r w:rsidR="00A53331" w:rsidRPr="00A14C5B">
              <w:rPr>
                <w:sz w:val="22"/>
                <w:szCs w:val="22"/>
              </w:rPr>
              <w:t xml:space="preserve"> в сохранении и устойчивом использовании биоразнообразия во всех экосистемах, помимо их роли в сельском хозяйстве и производстве прод</w:t>
            </w:r>
            <w:r w:rsidR="00181925" w:rsidRPr="00A14C5B">
              <w:rPr>
                <w:sz w:val="22"/>
                <w:szCs w:val="22"/>
              </w:rPr>
              <w:t>уктов питания</w:t>
            </w:r>
            <w:r w:rsidRPr="00A14C5B">
              <w:rPr>
                <w:sz w:val="22"/>
                <w:szCs w:val="22"/>
              </w:rPr>
              <w:t>: обновленный</w:t>
            </w:r>
            <w:r w:rsidR="00F24F3B">
              <w:rPr>
                <w:sz w:val="22"/>
                <w:szCs w:val="22"/>
              </w:rPr>
              <w:t xml:space="preserve"> </w:t>
            </w:r>
            <w:r w:rsidRPr="00A14C5B">
              <w:rPr>
                <w:sz w:val="22"/>
                <w:szCs w:val="22"/>
              </w:rPr>
              <w:t>доклад</w:t>
            </w:r>
          </w:p>
        </w:tc>
        <w:tc>
          <w:tcPr>
            <w:tcW w:w="583" w:type="pct"/>
            <w:gridSpan w:val="3"/>
          </w:tcPr>
          <w:p w:rsidR="004C71BA" w:rsidRPr="00614991" w:rsidRDefault="00A53331" w:rsidP="004C71BA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23</w:t>
            </w:r>
          </w:p>
        </w:tc>
      </w:tr>
      <w:tr w:rsidR="008163C8" w:rsidRPr="00614991" w:rsidTr="001B1096">
        <w:trPr>
          <w:cantSplit/>
          <w:jc w:val="center"/>
        </w:trPr>
        <w:tc>
          <w:tcPr>
            <w:tcW w:w="1420" w:type="pct"/>
          </w:tcPr>
          <w:p w:rsidR="004C71BA" w:rsidRPr="00614991" w:rsidRDefault="00A14C5B" w:rsidP="004C71BA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snapToGrid w:val="0"/>
                <w:color w:val="000000"/>
                <w:kern w:val="22"/>
                <w:sz w:val="22"/>
                <w:szCs w:val="22"/>
              </w:rPr>
            </w:pPr>
            <w:r>
              <w:rPr>
                <w:snapToGrid w:val="0"/>
                <w:color w:val="000000"/>
                <w:kern w:val="22"/>
                <w:sz w:val="22"/>
                <w:szCs w:val="22"/>
              </w:rPr>
              <w:t>CBD/COP/14/</w:t>
            </w:r>
            <w:proofErr w:type="spellStart"/>
            <w:r>
              <w:rPr>
                <w:snapToGrid w:val="0"/>
                <w:color w:val="000000"/>
                <w:kern w:val="22"/>
                <w:sz w:val="22"/>
                <w:szCs w:val="22"/>
              </w:rPr>
              <w:t>INF</w:t>
            </w:r>
            <w:proofErr w:type="spellEnd"/>
            <w:r>
              <w:rPr>
                <w:snapToGrid w:val="0"/>
                <w:color w:val="000000"/>
                <w:kern w:val="22"/>
                <w:sz w:val="22"/>
                <w:szCs w:val="22"/>
              </w:rPr>
              <w:t>/9</w:t>
            </w:r>
          </w:p>
        </w:tc>
        <w:tc>
          <w:tcPr>
            <w:tcW w:w="2997" w:type="pct"/>
            <w:gridSpan w:val="2"/>
          </w:tcPr>
          <w:p w:rsidR="004C71BA" w:rsidRPr="00614991" w:rsidRDefault="00A53331" w:rsidP="001056A4">
            <w:pPr>
              <w:kinsoku w:val="0"/>
              <w:overflowPunct w:val="0"/>
              <w:autoSpaceDE w:val="0"/>
              <w:autoSpaceDN w:val="0"/>
              <w:spacing w:before="60" w:after="60"/>
              <w:rPr>
                <w:kern w:val="22"/>
                <w:sz w:val="22"/>
                <w:szCs w:val="22"/>
              </w:rPr>
            </w:pPr>
            <w:r w:rsidRPr="00614991">
              <w:rPr>
                <w:kern w:val="22"/>
                <w:sz w:val="22"/>
                <w:szCs w:val="22"/>
              </w:rPr>
              <w:t xml:space="preserve">Доклад о </w:t>
            </w:r>
            <w:r w:rsidR="001056A4" w:rsidRPr="00614991">
              <w:rPr>
                <w:kern w:val="22"/>
                <w:sz w:val="22"/>
                <w:szCs w:val="22"/>
              </w:rPr>
              <w:t xml:space="preserve">развитии </w:t>
            </w:r>
            <w:r w:rsidRPr="00614991">
              <w:rPr>
                <w:kern w:val="22"/>
                <w:sz w:val="22"/>
                <w:szCs w:val="22"/>
              </w:rPr>
              <w:t>сотрудничества с Международным союзом охраны природы, его Группой специалистов по инвазивным видам и соответствующими международными организациями, связанными с применением агентов биологического контроля в борьбе с инвазивными чужеродными видами</w:t>
            </w:r>
          </w:p>
        </w:tc>
        <w:tc>
          <w:tcPr>
            <w:tcW w:w="583" w:type="pct"/>
            <w:gridSpan w:val="3"/>
          </w:tcPr>
          <w:p w:rsidR="004C71BA" w:rsidRPr="00614991" w:rsidRDefault="00A53331" w:rsidP="004C71BA">
            <w:pPr>
              <w:kinsoku w:val="0"/>
              <w:overflowPunct w:val="0"/>
              <w:autoSpaceDE w:val="0"/>
              <w:autoSpaceDN w:val="0"/>
              <w:spacing w:before="60" w:after="60"/>
              <w:jc w:val="center"/>
              <w:rPr>
                <w:snapToGrid w:val="0"/>
                <w:color w:val="000000"/>
                <w:kern w:val="22"/>
                <w:sz w:val="22"/>
                <w:szCs w:val="22"/>
              </w:rPr>
            </w:pPr>
            <w:r w:rsidRPr="00614991">
              <w:rPr>
                <w:snapToGrid w:val="0"/>
                <w:color w:val="000000"/>
                <w:kern w:val="22"/>
                <w:sz w:val="22"/>
                <w:szCs w:val="22"/>
              </w:rPr>
              <w:t>26</w:t>
            </w:r>
          </w:p>
        </w:tc>
      </w:tr>
    </w:tbl>
    <w:p w:rsidR="009123E2" w:rsidRPr="00DC7701" w:rsidRDefault="009123E2" w:rsidP="00EC6497">
      <w:pPr>
        <w:kinsoku w:val="0"/>
        <w:overflowPunct w:val="0"/>
        <w:autoSpaceDE w:val="0"/>
        <w:autoSpaceDN w:val="0"/>
        <w:rPr>
          <w:snapToGrid w:val="0"/>
          <w:kern w:val="22"/>
          <w:sz w:val="22"/>
          <w:szCs w:val="22"/>
        </w:rPr>
      </w:pPr>
    </w:p>
    <w:p w:rsidR="001F5C8D" w:rsidRPr="00DC7701" w:rsidRDefault="00833026" w:rsidP="00EC6497">
      <w:pPr>
        <w:pStyle w:val="aff0"/>
        <w:kinsoku w:val="0"/>
        <w:overflowPunct w:val="0"/>
        <w:autoSpaceDE w:val="0"/>
        <w:autoSpaceDN w:val="0"/>
        <w:ind w:left="0"/>
        <w:jc w:val="center"/>
        <w:rPr>
          <w:iCs/>
          <w:snapToGrid w:val="0"/>
          <w:kern w:val="22"/>
          <w:sz w:val="20"/>
          <w:szCs w:val="20"/>
        </w:rPr>
      </w:pPr>
      <w:r w:rsidRPr="00614991">
        <w:rPr>
          <w:kern w:val="22"/>
          <w:sz w:val="20"/>
        </w:rPr>
        <w:t>__________</w:t>
      </w:r>
    </w:p>
    <w:sectPr w:rsidR="001F5C8D" w:rsidRPr="00DC7701" w:rsidSect="00EC6497">
      <w:headerReference w:type="even" r:id="rId80"/>
      <w:headerReference w:type="default" r:id="rId81"/>
      <w:footerReference w:type="even" r:id="rId82"/>
      <w:footerReference w:type="first" r:id="rId83"/>
      <w:pgSz w:w="12240" w:h="15840"/>
      <w:pgMar w:top="567" w:right="1389" w:bottom="1134" w:left="1389" w:header="461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BB0" w:rsidRDefault="00661BB0" w:rsidP="00CF1848">
      <w:r>
        <w:separator/>
      </w:r>
    </w:p>
  </w:endnote>
  <w:endnote w:type="continuationSeparator" w:id="0">
    <w:p w:rsidR="00661BB0" w:rsidRDefault="00661BB0" w:rsidP="00CF1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5F" w:rsidRPr="00EC6497" w:rsidRDefault="00240F5F" w:rsidP="00EC6497">
    <w:pPr>
      <w:pStyle w:val="a9"/>
      <w:tabs>
        <w:tab w:val="clear" w:pos="4320"/>
        <w:tab w:val="clear" w:pos="8640"/>
      </w:tabs>
      <w:ind w:firstLine="0"/>
      <w:rPr>
        <w:kern w:val="22"/>
        <w:sz w:val="22"/>
        <w:szCs w:val="2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5F" w:rsidRPr="00EC6497" w:rsidRDefault="00240F5F" w:rsidP="00EC6497">
    <w:pPr>
      <w:pStyle w:val="a9"/>
      <w:tabs>
        <w:tab w:val="clear" w:pos="4320"/>
        <w:tab w:val="clear" w:pos="8640"/>
      </w:tabs>
      <w:ind w:firstLine="0"/>
      <w:rPr>
        <w:lang w:val="en-GB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BB0" w:rsidRDefault="00661BB0" w:rsidP="00CF1848">
      <w:r>
        <w:separator/>
      </w:r>
    </w:p>
  </w:footnote>
  <w:footnote w:type="continuationSeparator" w:id="0">
    <w:p w:rsidR="00661BB0" w:rsidRDefault="00661BB0" w:rsidP="00CF1848">
      <w:r>
        <w:continuationSeparator/>
      </w:r>
    </w:p>
  </w:footnote>
  <w:footnote w:id="1">
    <w:p w:rsidR="00240F5F" w:rsidRPr="00055280" w:rsidRDefault="00240F5F" w:rsidP="00EC6497">
      <w:pPr>
        <w:pStyle w:val="afb"/>
        <w:keepLines w:val="0"/>
        <w:kinsoku w:val="0"/>
        <w:overflowPunct w:val="0"/>
        <w:autoSpaceDE w:val="0"/>
        <w:autoSpaceDN w:val="0"/>
        <w:ind w:firstLine="0"/>
        <w:rPr>
          <w:kern w:val="18"/>
          <w:szCs w:val="18"/>
          <w:lang w:val="en-US"/>
        </w:rPr>
      </w:pPr>
      <w:r>
        <w:rPr>
          <w:rStyle w:val="afa"/>
        </w:rPr>
        <w:footnoteRef/>
      </w:r>
      <w:r>
        <w:rPr>
          <w:kern w:val="18"/>
        </w:rPr>
        <w:t>См</w:t>
      </w:r>
      <w:r w:rsidRPr="000D6792">
        <w:rPr>
          <w:kern w:val="18"/>
          <w:lang w:val="en-US"/>
        </w:rPr>
        <w:t>. CBD/COP/14/1/</w:t>
      </w:r>
      <w:proofErr w:type="spellStart"/>
      <w:r w:rsidRPr="000D6792">
        <w:rPr>
          <w:kern w:val="18"/>
          <w:lang w:val="en-US"/>
        </w:rPr>
        <w:t>Add.2</w:t>
      </w:r>
      <w:proofErr w:type="spellEnd"/>
      <w:r w:rsidRPr="000D6792">
        <w:rPr>
          <w:kern w:val="18"/>
          <w:lang w:val="en-US"/>
        </w:rPr>
        <w:t>.</w:t>
      </w:r>
    </w:p>
  </w:footnote>
  <w:footnote w:id="2">
    <w:p w:rsidR="00240F5F" w:rsidRPr="00055280" w:rsidRDefault="00240F5F">
      <w:pPr>
        <w:pStyle w:val="afb"/>
        <w:ind w:firstLine="0"/>
        <w:rPr>
          <w:lang w:val="en-US"/>
        </w:rPr>
      </w:pPr>
      <w:r>
        <w:rPr>
          <w:rStyle w:val="afa"/>
        </w:rPr>
        <w:footnoteRef/>
      </w:r>
      <w:r w:rsidRPr="000D6792">
        <w:rPr>
          <w:lang w:val="en-US"/>
        </w:rPr>
        <w:t xml:space="preserve"> </w:t>
      </w:r>
      <w:proofErr w:type="gramStart"/>
      <w:r w:rsidRPr="000D6792">
        <w:rPr>
          <w:lang w:val="en-US"/>
        </w:rPr>
        <w:t>CBD/SBSTTA/21/8.</w:t>
      </w:r>
      <w:proofErr w:type="gramEnd"/>
    </w:p>
  </w:footnote>
  <w:footnote w:id="3">
    <w:p w:rsidR="00240F5F" w:rsidRPr="00EC6497" w:rsidRDefault="00240F5F" w:rsidP="00EC6497">
      <w:pPr>
        <w:pStyle w:val="afb"/>
        <w:keepLines w:val="0"/>
        <w:kinsoku w:val="0"/>
        <w:overflowPunct w:val="0"/>
        <w:autoSpaceDE w:val="0"/>
        <w:autoSpaceDN w:val="0"/>
        <w:ind w:firstLine="0"/>
        <w:rPr>
          <w:kern w:val="18"/>
          <w:szCs w:val="18"/>
        </w:rPr>
      </w:pPr>
      <w:r>
        <w:rPr>
          <w:rStyle w:val="afa"/>
        </w:rPr>
        <w:footnoteRef/>
      </w:r>
      <w:r>
        <w:rPr>
          <w:kern w:val="18"/>
        </w:rPr>
        <w:t xml:space="preserve"> Cм. </w:t>
      </w:r>
      <w:hyperlink r:id="rId1" w:history="1">
        <w:r w:rsidRPr="0022710B">
          <w:rPr>
            <w:rStyle w:val="aff"/>
            <w:kern w:val="18"/>
          </w:rPr>
          <w:t xml:space="preserve">решение </w:t>
        </w:r>
        <w:r>
          <w:rPr>
            <w:rStyle w:val="aff"/>
            <w:kern w:val="18"/>
          </w:rPr>
          <w:t>XII</w:t>
        </w:r>
        <w:r w:rsidRPr="0022710B">
          <w:rPr>
            <w:rStyle w:val="aff"/>
            <w:kern w:val="18"/>
          </w:rPr>
          <w:t>/31</w:t>
        </w:r>
      </w:hyperlink>
      <w:r w:rsidRPr="0022710B">
        <w:rPr>
          <w:kern w:val="18"/>
        </w:rPr>
        <w:t>.</w:t>
      </w:r>
    </w:p>
  </w:footnote>
  <w:footnote w:id="4">
    <w:p w:rsidR="00240F5F" w:rsidRPr="00EC6497" w:rsidRDefault="00240F5F" w:rsidP="004A5523">
      <w:pPr>
        <w:pStyle w:val="afb"/>
        <w:keepLines w:val="0"/>
        <w:kinsoku w:val="0"/>
        <w:overflowPunct w:val="0"/>
        <w:autoSpaceDE w:val="0"/>
        <w:autoSpaceDN w:val="0"/>
        <w:ind w:firstLine="0"/>
        <w:rPr>
          <w:kern w:val="18"/>
          <w:szCs w:val="18"/>
        </w:rPr>
      </w:pPr>
      <w:r>
        <w:rPr>
          <w:rStyle w:val="afa"/>
        </w:rPr>
        <w:footnoteRef/>
      </w:r>
      <w:r w:rsidRPr="0022710B">
        <w:rPr>
          <w:kern w:val="18"/>
        </w:rPr>
        <w:t xml:space="preserve"> </w:t>
      </w:r>
      <w:r>
        <w:rPr>
          <w:kern w:val="18"/>
        </w:rPr>
        <w:t>C</w:t>
      </w:r>
      <w:r w:rsidRPr="0022710B">
        <w:rPr>
          <w:kern w:val="18"/>
        </w:rPr>
        <w:t xml:space="preserve">м. </w:t>
      </w:r>
      <w:hyperlink r:id="rId2" w:history="1">
        <w:r w:rsidRPr="0022710B">
          <w:rPr>
            <w:rStyle w:val="aff"/>
            <w:kern w:val="18"/>
          </w:rPr>
          <w:t xml:space="preserve">решение </w:t>
        </w:r>
        <w:r>
          <w:rPr>
            <w:rStyle w:val="aff"/>
            <w:kern w:val="18"/>
          </w:rPr>
          <w:t>XII</w:t>
        </w:r>
        <w:r w:rsidRPr="0022710B">
          <w:rPr>
            <w:rStyle w:val="aff"/>
            <w:kern w:val="18"/>
          </w:rPr>
          <w:t>/27</w:t>
        </w:r>
      </w:hyperlink>
      <w:r w:rsidRPr="0022710B">
        <w:rPr>
          <w:kern w:val="18"/>
        </w:rPr>
        <w:t>.</w:t>
      </w:r>
    </w:p>
  </w:footnote>
  <w:footnote w:id="5">
    <w:p w:rsidR="00240F5F" w:rsidRPr="00EC6497" w:rsidRDefault="00240F5F" w:rsidP="00EC6497">
      <w:pPr>
        <w:pStyle w:val="afb"/>
        <w:keepLines w:val="0"/>
        <w:kinsoku w:val="0"/>
        <w:overflowPunct w:val="0"/>
        <w:autoSpaceDE w:val="0"/>
        <w:autoSpaceDN w:val="0"/>
        <w:ind w:firstLine="0"/>
        <w:rPr>
          <w:kern w:val="18"/>
          <w:szCs w:val="18"/>
        </w:rPr>
      </w:pPr>
      <w:r>
        <w:rPr>
          <w:rStyle w:val="afa"/>
        </w:rPr>
        <w:footnoteRef/>
      </w:r>
      <w:r w:rsidRPr="0022710B">
        <w:rPr>
          <w:kern w:val="18"/>
        </w:rPr>
        <w:t xml:space="preserve"> См. </w:t>
      </w:r>
      <w:hyperlink r:id="rId3" w:history="1">
        <w:r w:rsidRPr="0022710B">
          <w:rPr>
            <w:rStyle w:val="aff"/>
            <w:kern w:val="18"/>
          </w:rPr>
          <w:t xml:space="preserve">решение </w:t>
        </w:r>
        <w:r>
          <w:rPr>
            <w:rStyle w:val="aff"/>
            <w:kern w:val="18"/>
          </w:rPr>
          <w:t>X</w:t>
        </w:r>
        <w:r w:rsidRPr="0022710B">
          <w:rPr>
            <w:rStyle w:val="aff"/>
            <w:kern w:val="18"/>
          </w:rPr>
          <w:t>/2</w:t>
        </w:r>
      </w:hyperlink>
      <w:r w:rsidRPr="0022710B">
        <w:rPr>
          <w:kern w:val="18"/>
        </w:rPr>
        <w:t>.</w:t>
      </w:r>
    </w:p>
  </w:footnote>
  <w:footnote w:id="6">
    <w:p w:rsidR="00240F5F" w:rsidRPr="00EC6497" w:rsidRDefault="00240F5F" w:rsidP="00EC6497">
      <w:pPr>
        <w:pStyle w:val="afb"/>
        <w:keepLines w:val="0"/>
        <w:kinsoku w:val="0"/>
        <w:overflowPunct w:val="0"/>
        <w:autoSpaceDE w:val="0"/>
        <w:autoSpaceDN w:val="0"/>
        <w:ind w:firstLine="0"/>
        <w:rPr>
          <w:kern w:val="18"/>
          <w:szCs w:val="18"/>
        </w:rPr>
      </w:pPr>
      <w:r>
        <w:rPr>
          <w:rStyle w:val="afa"/>
        </w:rPr>
        <w:footnoteRef/>
      </w:r>
      <w:r w:rsidRPr="0022710B">
        <w:rPr>
          <w:kern w:val="18"/>
        </w:rPr>
        <w:t xml:space="preserve"> См. решение </w:t>
      </w:r>
      <w:r>
        <w:rPr>
          <w:kern w:val="18"/>
        </w:rPr>
        <w:t>BS</w:t>
      </w:r>
      <w:r w:rsidRPr="0022710B">
        <w:rPr>
          <w:kern w:val="18"/>
        </w:rPr>
        <w:t>-</w:t>
      </w:r>
      <w:r>
        <w:rPr>
          <w:kern w:val="18"/>
        </w:rPr>
        <w:t>V</w:t>
      </w:r>
      <w:r w:rsidRPr="0022710B">
        <w:rPr>
          <w:kern w:val="18"/>
        </w:rPr>
        <w:t>/16.</w:t>
      </w:r>
    </w:p>
  </w:footnote>
  <w:footnote w:id="7">
    <w:p w:rsidR="00240F5F" w:rsidRPr="000D6792" w:rsidRDefault="00240F5F" w:rsidP="00EC6497">
      <w:pPr>
        <w:pStyle w:val="afb"/>
        <w:keepLines w:val="0"/>
        <w:kinsoku w:val="0"/>
        <w:overflowPunct w:val="0"/>
        <w:autoSpaceDE w:val="0"/>
        <w:autoSpaceDN w:val="0"/>
        <w:ind w:firstLine="0"/>
        <w:rPr>
          <w:kern w:val="18"/>
          <w:szCs w:val="18"/>
        </w:rPr>
      </w:pPr>
      <w:r>
        <w:rPr>
          <w:rStyle w:val="afa"/>
          <w:rFonts w:eastAsiaTheme="majorEastAsia"/>
        </w:rPr>
        <w:footnoteRef/>
      </w:r>
      <w:r w:rsidRPr="0022710B">
        <w:rPr>
          <w:kern w:val="18"/>
          <w:szCs w:val="18"/>
        </w:rPr>
        <w:t xml:space="preserve"> </w:t>
      </w:r>
      <w:hyperlink r:id="rId4" w:history="1">
        <w:r>
          <w:rPr>
            <w:rStyle w:val="aff"/>
            <w:kern w:val="18"/>
            <w:szCs w:val="18"/>
          </w:rPr>
          <w:t>CBD</w:t>
        </w:r>
        <w:r w:rsidRPr="0022710B">
          <w:rPr>
            <w:rStyle w:val="aff"/>
            <w:kern w:val="18"/>
            <w:szCs w:val="18"/>
          </w:rPr>
          <w:t>/</w:t>
        </w:r>
        <w:r>
          <w:rPr>
            <w:rStyle w:val="aff"/>
            <w:kern w:val="18"/>
            <w:szCs w:val="18"/>
          </w:rPr>
          <w:t>SBSTTA</w:t>
        </w:r>
        <w:r w:rsidRPr="0022710B">
          <w:rPr>
            <w:rStyle w:val="aff"/>
            <w:kern w:val="18"/>
            <w:szCs w:val="18"/>
          </w:rPr>
          <w:t>/21/2</w:t>
        </w:r>
      </w:hyperlink>
      <w:r w:rsidRPr="0022710B">
        <w:rPr>
          <w:kern w:val="18"/>
          <w:szCs w:val="18"/>
        </w:rPr>
        <w:t xml:space="preserve"> и </w:t>
      </w:r>
      <w:hyperlink r:id="rId5" w:history="1">
        <w:r>
          <w:rPr>
            <w:rStyle w:val="aff"/>
            <w:kern w:val="18"/>
            <w:szCs w:val="18"/>
          </w:rPr>
          <w:t>Add</w:t>
        </w:r>
        <w:r w:rsidRPr="0022710B">
          <w:rPr>
            <w:rStyle w:val="aff"/>
            <w:kern w:val="18"/>
            <w:szCs w:val="18"/>
          </w:rPr>
          <w:t>.1</w:t>
        </w:r>
      </w:hyperlink>
      <w:r w:rsidRPr="0022710B">
        <w:rPr>
          <w:kern w:val="18"/>
          <w:szCs w:val="18"/>
        </w:rPr>
        <w:t>.</w:t>
      </w:r>
    </w:p>
  </w:footnote>
  <w:footnote w:id="8">
    <w:p w:rsidR="00240F5F" w:rsidRPr="00EC6497" w:rsidRDefault="00240F5F" w:rsidP="00EC6497">
      <w:pPr>
        <w:pStyle w:val="afb"/>
        <w:keepLines w:val="0"/>
        <w:kinsoku w:val="0"/>
        <w:overflowPunct w:val="0"/>
        <w:autoSpaceDE w:val="0"/>
        <w:autoSpaceDN w:val="0"/>
        <w:ind w:firstLine="0"/>
        <w:rPr>
          <w:kern w:val="18"/>
          <w:szCs w:val="18"/>
        </w:rPr>
      </w:pPr>
      <w:r>
        <w:rPr>
          <w:rStyle w:val="afa"/>
        </w:rPr>
        <w:footnoteRef/>
      </w:r>
      <w:r w:rsidRPr="0022710B">
        <w:rPr>
          <w:kern w:val="18"/>
        </w:rPr>
        <w:t xml:space="preserve"> См. </w:t>
      </w:r>
      <w:hyperlink r:id="rId6" w:history="1">
        <w:r w:rsidRPr="0022710B">
          <w:rPr>
            <w:rStyle w:val="aff"/>
            <w:kern w:val="18"/>
          </w:rPr>
          <w:t xml:space="preserve">рекомендацию </w:t>
        </w:r>
        <w:r>
          <w:rPr>
            <w:rStyle w:val="aff"/>
            <w:kern w:val="18"/>
          </w:rPr>
          <w:t>XXI</w:t>
        </w:r>
        <w:r w:rsidRPr="0022710B">
          <w:rPr>
            <w:rStyle w:val="aff"/>
            <w:kern w:val="18"/>
          </w:rPr>
          <w:t>/5</w:t>
        </w:r>
      </w:hyperlink>
      <w:r w:rsidRPr="0022710B">
        <w:rPr>
          <w:kern w:val="18"/>
        </w:rPr>
        <w:t>.</w:t>
      </w:r>
    </w:p>
  </w:footnote>
  <w:footnote w:id="9">
    <w:p w:rsidR="00240F5F" w:rsidRPr="00EC6497" w:rsidRDefault="00240F5F" w:rsidP="002718B5">
      <w:pPr>
        <w:pStyle w:val="afb"/>
        <w:keepLines w:val="0"/>
        <w:kinsoku w:val="0"/>
        <w:overflowPunct w:val="0"/>
        <w:autoSpaceDE w:val="0"/>
        <w:autoSpaceDN w:val="0"/>
        <w:ind w:firstLine="0"/>
        <w:rPr>
          <w:kern w:val="18"/>
          <w:szCs w:val="18"/>
        </w:rPr>
      </w:pPr>
      <w:r>
        <w:rPr>
          <w:rStyle w:val="afa"/>
        </w:rPr>
        <w:footnoteRef/>
      </w:r>
      <w:r w:rsidRPr="0022710B">
        <w:rPr>
          <w:kern w:val="18"/>
        </w:rPr>
        <w:t xml:space="preserve"> См. </w:t>
      </w:r>
      <w:hyperlink r:id="rId7" w:history="1">
        <w:r w:rsidRPr="0022710B">
          <w:rPr>
            <w:rStyle w:val="aff"/>
            <w:kern w:val="18"/>
            <w:u w:val="none"/>
          </w:rPr>
          <w:t xml:space="preserve">решения </w:t>
        </w:r>
        <w:r>
          <w:rPr>
            <w:rStyle w:val="aff"/>
            <w:kern w:val="18"/>
          </w:rPr>
          <w:t>XIII</w:t>
        </w:r>
        <w:r w:rsidRPr="0022710B">
          <w:rPr>
            <w:rStyle w:val="aff"/>
            <w:kern w:val="18"/>
          </w:rPr>
          <w:t>/16</w:t>
        </w:r>
      </w:hyperlink>
      <w:r w:rsidRPr="0022710B">
        <w:rPr>
          <w:kern w:val="18"/>
        </w:rPr>
        <w:t xml:space="preserve"> и </w:t>
      </w:r>
      <w:hyperlink r:id="rId8" w:history="1">
        <w:proofErr w:type="spellStart"/>
        <w:r>
          <w:rPr>
            <w:rStyle w:val="aff"/>
            <w:kern w:val="18"/>
          </w:rPr>
          <w:t>NP</w:t>
        </w:r>
        <w:r w:rsidRPr="0022710B">
          <w:rPr>
            <w:rStyle w:val="aff"/>
            <w:kern w:val="18"/>
          </w:rPr>
          <w:t>-2</w:t>
        </w:r>
        <w:proofErr w:type="spellEnd"/>
        <w:r w:rsidRPr="0022710B">
          <w:rPr>
            <w:rStyle w:val="aff"/>
            <w:kern w:val="18"/>
          </w:rPr>
          <w:t>/14</w:t>
        </w:r>
      </w:hyperlink>
      <w:r w:rsidRPr="0022710B">
        <w:rPr>
          <w:kern w:val="18"/>
        </w:rPr>
        <w:t>.</w:t>
      </w:r>
    </w:p>
  </w:footnote>
  <w:footnote w:id="10">
    <w:p w:rsidR="00240F5F" w:rsidRPr="00EC6497" w:rsidRDefault="00240F5F" w:rsidP="00EC6497">
      <w:pPr>
        <w:pStyle w:val="afb"/>
        <w:keepLines w:val="0"/>
        <w:kinsoku w:val="0"/>
        <w:overflowPunct w:val="0"/>
        <w:autoSpaceDE w:val="0"/>
        <w:autoSpaceDN w:val="0"/>
        <w:ind w:firstLine="0"/>
        <w:rPr>
          <w:kern w:val="18"/>
          <w:szCs w:val="18"/>
        </w:rPr>
      </w:pPr>
      <w:r>
        <w:rPr>
          <w:rStyle w:val="afa"/>
        </w:rPr>
        <w:footnoteRef/>
      </w:r>
      <w:r w:rsidRPr="0022710B">
        <w:rPr>
          <w:kern w:val="18"/>
        </w:rPr>
        <w:t xml:space="preserve"> См. </w:t>
      </w:r>
      <w:hyperlink r:id="rId9" w:history="1">
        <w:r w:rsidRPr="0022710B">
          <w:rPr>
            <w:rStyle w:val="aff"/>
            <w:kern w:val="18"/>
          </w:rPr>
          <w:t>рекомендацию 10/1</w:t>
        </w:r>
      </w:hyperlink>
      <w:r w:rsidRPr="0022710B">
        <w:rPr>
          <w:kern w:val="18"/>
        </w:rPr>
        <w:t xml:space="preserve"> Рабочей группы.</w:t>
      </w:r>
    </w:p>
  </w:footnote>
  <w:footnote w:id="11">
    <w:p w:rsidR="00240F5F" w:rsidRPr="000D6792" w:rsidRDefault="00240F5F" w:rsidP="00EC6497">
      <w:pPr>
        <w:pStyle w:val="afb"/>
        <w:keepLines w:val="0"/>
        <w:kinsoku w:val="0"/>
        <w:overflowPunct w:val="0"/>
        <w:autoSpaceDE w:val="0"/>
        <w:autoSpaceDN w:val="0"/>
        <w:ind w:firstLine="0"/>
        <w:rPr>
          <w:kern w:val="18"/>
          <w:szCs w:val="18"/>
        </w:rPr>
      </w:pPr>
      <w:r>
        <w:rPr>
          <w:rStyle w:val="afa"/>
        </w:rPr>
        <w:footnoteRef/>
      </w:r>
      <w:r w:rsidRPr="0022710B">
        <w:rPr>
          <w:kern w:val="18"/>
          <w:szCs w:val="18"/>
        </w:rPr>
        <w:t xml:space="preserve"> </w:t>
      </w:r>
      <w:r>
        <w:rPr>
          <w:kern w:val="18"/>
          <w:szCs w:val="18"/>
        </w:rPr>
        <w:t>C</w:t>
      </w:r>
      <w:r w:rsidRPr="0022710B">
        <w:rPr>
          <w:kern w:val="18"/>
          <w:szCs w:val="18"/>
        </w:rPr>
        <w:t xml:space="preserve">м. </w:t>
      </w:r>
      <w:hyperlink r:id="rId10" w:history="1">
        <w:r w:rsidRPr="0022710B">
          <w:rPr>
            <w:rStyle w:val="aff"/>
            <w:kern w:val="18"/>
            <w:szCs w:val="18"/>
          </w:rPr>
          <w:t xml:space="preserve">решение </w:t>
        </w:r>
        <w:r>
          <w:rPr>
            <w:rStyle w:val="aff"/>
            <w:kern w:val="18"/>
            <w:szCs w:val="18"/>
          </w:rPr>
          <w:t>XIII</w:t>
        </w:r>
        <w:r w:rsidRPr="0022710B">
          <w:rPr>
            <w:rStyle w:val="aff"/>
            <w:kern w:val="18"/>
            <w:szCs w:val="18"/>
          </w:rPr>
          <w:t>/3</w:t>
        </w:r>
      </w:hyperlink>
      <w:r w:rsidRPr="0022710B">
        <w:rPr>
          <w:kern w:val="18"/>
          <w:szCs w:val="18"/>
        </w:rPr>
        <w:t>.</w:t>
      </w:r>
    </w:p>
  </w:footnote>
  <w:footnote w:id="12">
    <w:p w:rsidR="00240F5F" w:rsidRPr="00EC6497" w:rsidRDefault="00240F5F" w:rsidP="00EC6497">
      <w:pPr>
        <w:pStyle w:val="afb"/>
        <w:keepLines w:val="0"/>
        <w:kinsoku w:val="0"/>
        <w:overflowPunct w:val="0"/>
        <w:autoSpaceDE w:val="0"/>
        <w:autoSpaceDN w:val="0"/>
        <w:ind w:firstLine="0"/>
        <w:rPr>
          <w:kern w:val="18"/>
          <w:szCs w:val="18"/>
        </w:rPr>
      </w:pPr>
      <w:r>
        <w:rPr>
          <w:rStyle w:val="afa"/>
        </w:rPr>
        <w:footnoteRef/>
      </w:r>
      <w:r w:rsidRPr="0022710B">
        <w:rPr>
          <w:kern w:val="18"/>
        </w:rPr>
        <w:t xml:space="preserve"> См. решения </w:t>
      </w:r>
      <w:hyperlink r:id="rId11" w:history="1">
        <w:r>
          <w:rPr>
            <w:rStyle w:val="aff"/>
            <w:kern w:val="18"/>
          </w:rPr>
          <w:t>XII</w:t>
        </w:r>
        <w:r w:rsidRPr="0022710B">
          <w:rPr>
            <w:rStyle w:val="aff"/>
            <w:kern w:val="18"/>
          </w:rPr>
          <w:t>/21</w:t>
        </w:r>
      </w:hyperlink>
      <w:r w:rsidRPr="0022710B">
        <w:rPr>
          <w:kern w:val="18"/>
        </w:rPr>
        <w:t xml:space="preserve"> и </w:t>
      </w:r>
      <w:hyperlink r:id="rId12" w:history="1">
        <w:r>
          <w:rPr>
            <w:rStyle w:val="aff"/>
            <w:kern w:val="18"/>
          </w:rPr>
          <w:t>XIII</w:t>
        </w:r>
        <w:r w:rsidRPr="0022710B">
          <w:rPr>
            <w:rStyle w:val="aff"/>
            <w:kern w:val="18"/>
          </w:rPr>
          <w:t>/6</w:t>
        </w:r>
      </w:hyperlink>
      <w:r w:rsidRPr="0022710B">
        <w:rPr>
          <w:kern w:val="18"/>
        </w:rPr>
        <w:t>.</w:t>
      </w:r>
    </w:p>
  </w:footnote>
  <w:footnote w:id="13">
    <w:p w:rsidR="00240F5F" w:rsidRPr="00EC6497" w:rsidRDefault="00240F5F" w:rsidP="00EC6497">
      <w:pPr>
        <w:pStyle w:val="afb"/>
        <w:keepLines w:val="0"/>
        <w:kinsoku w:val="0"/>
        <w:overflowPunct w:val="0"/>
        <w:autoSpaceDE w:val="0"/>
        <w:autoSpaceDN w:val="0"/>
        <w:ind w:firstLine="0"/>
        <w:rPr>
          <w:kern w:val="18"/>
          <w:szCs w:val="18"/>
        </w:rPr>
      </w:pPr>
      <w:r>
        <w:rPr>
          <w:rStyle w:val="afa"/>
        </w:rPr>
        <w:footnoteRef/>
      </w:r>
      <w:r w:rsidRPr="0022710B">
        <w:rPr>
          <w:kern w:val="18"/>
        </w:rPr>
        <w:t xml:space="preserve"> См. приложение к </w:t>
      </w:r>
      <w:hyperlink r:id="rId13" w:history="1">
        <w:r w:rsidRPr="0022710B">
          <w:rPr>
            <w:rStyle w:val="aff"/>
            <w:kern w:val="18"/>
          </w:rPr>
          <w:t xml:space="preserve">решению </w:t>
        </w:r>
        <w:r>
          <w:rPr>
            <w:rStyle w:val="aff"/>
            <w:kern w:val="18"/>
          </w:rPr>
          <w:t>XII</w:t>
        </w:r>
        <w:r w:rsidRPr="0022710B">
          <w:rPr>
            <w:rStyle w:val="aff"/>
            <w:kern w:val="18"/>
          </w:rPr>
          <w:t>/16</w:t>
        </w:r>
      </w:hyperlink>
      <w:r w:rsidRPr="0022710B">
        <w:rPr>
          <w:kern w:val="18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kern w:val="22"/>
        <w:sz w:val="22"/>
        <w:lang w:val="en-GB"/>
      </w:rPr>
      <w:alias w:val="Subject"/>
      <w:tag w:val=""/>
      <w:id w:val="-1885015078"/>
      <w:placeholder>
        <w:docPart w:val="550B57B8F3B447E4ADC64DC5CE6A3814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240F5F" w:rsidRPr="00EC6497" w:rsidRDefault="00240F5F" w:rsidP="00EC6497">
        <w:pPr>
          <w:pStyle w:val="a7"/>
          <w:tabs>
            <w:tab w:val="clear" w:pos="4320"/>
            <w:tab w:val="clear" w:pos="8640"/>
          </w:tabs>
          <w:rPr>
            <w:kern w:val="22"/>
            <w:sz w:val="22"/>
          </w:rPr>
        </w:pPr>
        <w:r>
          <w:rPr>
            <w:kern w:val="22"/>
            <w:sz w:val="22"/>
          </w:rPr>
          <w:t>CBD/COP/14/1/Add.1/</w:t>
        </w:r>
        <w:proofErr w:type="spellStart"/>
        <w:r>
          <w:rPr>
            <w:kern w:val="22"/>
            <w:sz w:val="22"/>
          </w:rPr>
          <w:t>Rev.1</w:t>
        </w:r>
        <w:proofErr w:type="spellEnd"/>
      </w:p>
    </w:sdtContent>
  </w:sdt>
  <w:p w:rsidR="00240F5F" w:rsidRPr="00EC6497" w:rsidRDefault="00240F5F" w:rsidP="00EC6497">
    <w:pPr>
      <w:pStyle w:val="a7"/>
      <w:tabs>
        <w:tab w:val="clear" w:pos="4320"/>
        <w:tab w:val="clear" w:pos="8640"/>
      </w:tabs>
      <w:rPr>
        <w:noProof/>
        <w:kern w:val="22"/>
        <w:sz w:val="22"/>
        <w:szCs w:val="22"/>
      </w:rPr>
    </w:pPr>
    <w:r>
      <w:rPr>
        <w:kern w:val="22"/>
        <w:sz w:val="22"/>
      </w:rPr>
      <w:t xml:space="preserve">Страница </w:t>
    </w:r>
    <w:r>
      <w:rPr>
        <w:kern w:val="22"/>
        <w:sz w:val="22"/>
      </w:rPr>
      <w:fldChar w:fldCharType="begin"/>
    </w:r>
    <w:r>
      <w:rPr>
        <w:kern w:val="22"/>
        <w:sz w:val="22"/>
      </w:rPr>
      <w:instrText xml:space="preserve"> PAGE   \* MERGEFORMAT </w:instrText>
    </w:r>
    <w:r>
      <w:rPr>
        <w:kern w:val="22"/>
        <w:sz w:val="22"/>
      </w:rPr>
      <w:fldChar w:fldCharType="separate"/>
    </w:r>
    <w:r w:rsidR="00487134">
      <w:rPr>
        <w:noProof/>
        <w:kern w:val="22"/>
        <w:sz w:val="22"/>
      </w:rPr>
      <w:t>24</w:t>
    </w:r>
    <w:r>
      <w:rPr>
        <w:kern w:val="22"/>
        <w:sz w:val="22"/>
      </w:rPr>
      <w:fldChar w:fldCharType="end"/>
    </w:r>
  </w:p>
  <w:p w:rsidR="00240F5F" w:rsidRPr="00EC6497" w:rsidRDefault="00240F5F" w:rsidP="00EC6497">
    <w:pPr>
      <w:pStyle w:val="a7"/>
      <w:tabs>
        <w:tab w:val="clear" w:pos="4320"/>
        <w:tab w:val="clear" w:pos="8640"/>
      </w:tabs>
      <w:rPr>
        <w:kern w:val="22"/>
        <w:sz w:val="2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2"/>
        <w:lang w:val="en-GB"/>
      </w:rPr>
      <w:alias w:val="Subject"/>
      <w:tag w:val=""/>
      <w:id w:val="851227268"/>
      <w:placeholder>
        <w:docPart w:val="057A3D3B776944AEA071B0D08A60159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240F5F" w:rsidRPr="00EC6497" w:rsidRDefault="00240F5F" w:rsidP="00EC6497">
        <w:pPr>
          <w:pStyle w:val="a7"/>
          <w:tabs>
            <w:tab w:val="clear" w:pos="4320"/>
            <w:tab w:val="clear" w:pos="8640"/>
          </w:tabs>
          <w:kinsoku w:val="0"/>
          <w:overflowPunct w:val="0"/>
          <w:autoSpaceDE w:val="0"/>
          <w:autoSpaceDN w:val="0"/>
          <w:jc w:val="right"/>
          <w:rPr>
            <w:sz w:val="22"/>
          </w:rPr>
        </w:pPr>
        <w:r>
          <w:rPr>
            <w:sz w:val="22"/>
          </w:rPr>
          <w:t>CBD/COP/14/1/Add.1/</w:t>
        </w:r>
        <w:proofErr w:type="spellStart"/>
        <w:r>
          <w:rPr>
            <w:sz w:val="22"/>
          </w:rPr>
          <w:t>Rev.1</w:t>
        </w:r>
        <w:proofErr w:type="spellEnd"/>
      </w:p>
    </w:sdtContent>
  </w:sdt>
  <w:p w:rsidR="00240F5F" w:rsidRPr="00EC6497" w:rsidRDefault="00240F5F" w:rsidP="00EC6497">
    <w:pPr>
      <w:pStyle w:val="a7"/>
      <w:tabs>
        <w:tab w:val="clear" w:pos="4320"/>
        <w:tab w:val="clear" w:pos="8640"/>
      </w:tabs>
      <w:kinsoku w:val="0"/>
      <w:overflowPunct w:val="0"/>
      <w:autoSpaceDE w:val="0"/>
      <w:autoSpaceDN w:val="0"/>
      <w:jc w:val="right"/>
      <w:rPr>
        <w:noProof/>
        <w:sz w:val="22"/>
        <w:szCs w:val="22"/>
      </w:rPr>
    </w:pPr>
    <w:r>
      <w:rPr>
        <w:sz w:val="22"/>
      </w:rPr>
      <w:t xml:space="preserve">Страница </w:t>
    </w:r>
    <w:r w:rsidRPr="00EC6497">
      <w:rPr>
        <w:sz w:val="22"/>
        <w:szCs w:val="22"/>
      </w:rPr>
      <w:fldChar w:fldCharType="begin"/>
    </w:r>
    <w:r w:rsidRPr="00EC6497">
      <w:rPr>
        <w:sz w:val="22"/>
        <w:szCs w:val="22"/>
      </w:rPr>
      <w:instrText xml:space="preserve"> PAGE   \* MERGEFORMAT </w:instrText>
    </w:r>
    <w:r w:rsidRPr="00EC6497">
      <w:rPr>
        <w:sz w:val="22"/>
        <w:szCs w:val="22"/>
      </w:rPr>
      <w:fldChar w:fldCharType="separate"/>
    </w:r>
    <w:r w:rsidR="00487134">
      <w:rPr>
        <w:noProof/>
        <w:sz w:val="22"/>
        <w:szCs w:val="22"/>
      </w:rPr>
      <w:t>23</w:t>
    </w:r>
    <w:r w:rsidRPr="00EC6497">
      <w:rPr>
        <w:sz w:val="22"/>
        <w:szCs w:val="22"/>
      </w:rPr>
      <w:fldChar w:fldCharType="end"/>
    </w:r>
  </w:p>
  <w:p w:rsidR="00240F5F" w:rsidRPr="00EC6497" w:rsidRDefault="00240F5F" w:rsidP="00EC6497">
    <w:pPr>
      <w:pStyle w:val="a7"/>
      <w:tabs>
        <w:tab w:val="clear" w:pos="4320"/>
        <w:tab w:val="clear" w:pos="8640"/>
      </w:tabs>
      <w:kinsoku w:val="0"/>
      <w:overflowPunct w:val="0"/>
      <w:autoSpaceDE w:val="0"/>
      <w:autoSpaceDN w:val="0"/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3334C47"/>
    <w:multiLevelType w:val="hybridMultilevel"/>
    <w:tmpl w:val="A820631E"/>
    <w:lvl w:ilvl="0" w:tplc="C4E2BA90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D7132C1"/>
    <w:multiLevelType w:val="hybridMultilevel"/>
    <w:tmpl w:val="577A6E1A"/>
    <w:lvl w:ilvl="0" w:tplc="1682C8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AA70AB"/>
    <w:multiLevelType w:val="hybridMultilevel"/>
    <w:tmpl w:val="49801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E83F4D"/>
    <w:multiLevelType w:val="hybridMultilevel"/>
    <w:tmpl w:val="1BCA53E0"/>
    <w:lvl w:ilvl="0" w:tplc="1009000F">
      <w:start w:val="2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C77BB4"/>
    <w:multiLevelType w:val="hybridMultilevel"/>
    <w:tmpl w:val="DE32E8F8"/>
    <w:lvl w:ilvl="0" w:tplc="3A6CBDCC">
      <w:start w:val="1"/>
      <w:numFmt w:val="decimal"/>
      <w:lvlText w:val="%1."/>
      <w:lvlJc w:val="left"/>
      <w:pPr>
        <w:ind w:left="2520" w:hanging="360"/>
      </w:pPr>
      <w:rPr>
        <w:i w:val="0"/>
      </w:rPr>
    </w:lvl>
    <w:lvl w:ilvl="1" w:tplc="CAB40D4C">
      <w:start w:val="1"/>
      <w:numFmt w:val="lowerLetter"/>
      <w:lvlText w:val="(%2)"/>
      <w:lvlJc w:val="left"/>
      <w:pPr>
        <w:ind w:left="3240" w:hanging="360"/>
      </w:pPr>
      <w:rPr>
        <w:rFonts w:hint="default"/>
        <w:b w:val="0"/>
      </w:r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28822C5B"/>
    <w:multiLevelType w:val="hybridMultilevel"/>
    <w:tmpl w:val="9CD63DA4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MS Mincho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MS Mincho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MS Mincho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8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9">
    <w:nsid w:val="3625726B"/>
    <w:multiLevelType w:val="hybridMultilevel"/>
    <w:tmpl w:val="2A72AC56"/>
    <w:lvl w:ilvl="0" w:tplc="10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>
    <w:nsid w:val="620D6AEB"/>
    <w:multiLevelType w:val="multilevel"/>
    <w:tmpl w:val="B4546DB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>
      <w:start w:val="1"/>
      <w:numFmt w:val="lowerLetter"/>
      <w:lvlText w:val="%2)"/>
      <w:lvlJc w:val="left"/>
      <w:pPr>
        <w:tabs>
          <w:tab w:val="num" w:pos="1571"/>
        </w:tabs>
        <w:ind w:left="131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4">
    <w:nsid w:val="64EE46A3"/>
    <w:multiLevelType w:val="hybridMultilevel"/>
    <w:tmpl w:val="5BB24326"/>
    <w:lvl w:ilvl="0" w:tplc="5652EF34">
      <w:start w:val="1"/>
      <w:numFmt w:val="decimal"/>
      <w:lvlText w:val="%1."/>
      <w:lvlJc w:val="left"/>
      <w:pPr>
        <w:ind w:left="1260" w:hanging="360"/>
      </w:pPr>
      <w:rPr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6A4606"/>
    <w:multiLevelType w:val="hybridMultilevel"/>
    <w:tmpl w:val="7DACC6E0"/>
    <w:lvl w:ilvl="0" w:tplc="4D342D4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6664A0"/>
    <w:multiLevelType w:val="hybridMultilevel"/>
    <w:tmpl w:val="51E2D412"/>
    <w:lvl w:ilvl="0" w:tplc="0B8E8AFE">
      <w:start w:val="1"/>
      <w:numFmt w:val="decimal"/>
      <w:lvlText w:val="%1."/>
      <w:lvlJc w:val="left"/>
      <w:pPr>
        <w:ind w:left="720" w:hanging="360"/>
      </w:pPr>
    </w:lvl>
    <w:lvl w:ilvl="1" w:tplc="C3647DE0" w:tentative="1">
      <w:start w:val="1"/>
      <w:numFmt w:val="lowerLetter"/>
      <w:lvlText w:val="%2."/>
      <w:lvlJc w:val="left"/>
      <w:pPr>
        <w:ind w:left="1440" w:hanging="360"/>
      </w:pPr>
    </w:lvl>
    <w:lvl w:ilvl="2" w:tplc="7EF28418" w:tentative="1">
      <w:start w:val="1"/>
      <w:numFmt w:val="lowerRoman"/>
      <w:lvlText w:val="%3."/>
      <w:lvlJc w:val="right"/>
      <w:pPr>
        <w:ind w:left="2160" w:hanging="180"/>
      </w:pPr>
    </w:lvl>
    <w:lvl w:ilvl="3" w:tplc="00EA786C" w:tentative="1">
      <w:start w:val="1"/>
      <w:numFmt w:val="decimal"/>
      <w:lvlText w:val="%4."/>
      <w:lvlJc w:val="left"/>
      <w:pPr>
        <w:ind w:left="2880" w:hanging="360"/>
      </w:pPr>
    </w:lvl>
    <w:lvl w:ilvl="4" w:tplc="30905F16" w:tentative="1">
      <w:start w:val="1"/>
      <w:numFmt w:val="lowerLetter"/>
      <w:lvlText w:val="%5."/>
      <w:lvlJc w:val="left"/>
      <w:pPr>
        <w:ind w:left="3600" w:hanging="360"/>
      </w:pPr>
    </w:lvl>
    <w:lvl w:ilvl="5" w:tplc="339C6078" w:tentative="1">
      <w:start w:val="1"/>
      <w:numFmt w:val="lowerRoman"/>
      <w:lvlText w:val="%6."/>
      <w:lvlJc w:val="right"/>
      <w:pPr>
        <w:ind w:left="4320" w:hanging="180"/>
      </w:pPr>
    </w:lvl>
    <w:lvl w:ilvl="6" w:tplc="4E0689F6" w:tentative="1">
      <w:start w:val="1"/>
      <w:numFmt w:val="decimal"/>
      <w:lvlText w:val="%7."/>
      <w:lvlJc w:val="left"/>
      <w:pPr>
        <w:ind w:left="5040" w:hanging="360"/>
      </w:pPr>
    </w:lvl>
    <w:lvl w:ilvl="7" w:tplc="20E8F008" w:tentative="1">
      <w:start w:val="1"/>
      <w:numFmt w:val="lowerLetter"/>
      <w:lvlText w:val="%8."/>
      <w:lvlJc w:val="left"/>
      <w:pPr>
        <w:ind w:left="5760" w:hanging="360"/>
      </w:pPr>
    </w:lvl>
    <w:lvl w:ilvl="8" w:tplc="E64C80E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0"/>
  </w:num>
  <w:num w:numId="4">
    <w:abstractNumId w:val="12"/>
  </w:num>
  <w:num w:numId="5">
    <w:abstractNumId w:val="11"/>
  </w:num>
  <w:num w:numId="6">
    <w:abstractNumId w:val="0"/>
  </w:num>
  <w:num w:numId="7">
    <w:abstractNumId w:val="2"/>
  </w:num>
  <w:num w:numId="8">
    <w:abstractNumId w:val="10"/>
    <w:lvlOverride w:ilvl="0">
      <w:startOverride w:val="1"/>
    </w:lvlOverride>
  </w:num>
  <w:num w:numId="9">
    <w:abstractNumId w:val="16"/>
  </w:num>
  <w:num w:numId="10">
    <w:abstractNumId w:val="10"/>
    <w:lvlOverride w:ilvl="0">
      <w:startOverride w:val="1"/>
    </w:lvlOverride>
  </w:num>
  <w:num w:numId="11">
    <w:abstractNumId w:val="10"/>
    <w:lvlOverride w:ilvl="0">
      <w:startOverride w:val="1"/>
    </w:lvlOverride>
  </w:num>
  <w:num w:numId="12">
    <w:abstractNumId w:val="10"/>
    <w:lvlOverride w:ilvl="0">
      <w:startOverride w:val="1"/>
    </w:lvlOverride>
  </w:num>
  <w:num w:numId="13">
    <w:abstractNumId w:val="10"/>
    <w:lvlOverride w:ilvl="0">
      <w:startOverride w:val="1"/>
    </w:lvlOverride>
  </w:num>
  <w:num w:numId="14">
    <w:abstractNumId w:val="4"/>
  </w:num>
  <w:num w:numId="15">
    <w:abstractNumId w:val="9"/>
  </w:num>
  <w:num w:numId="16">
    <w:abstractNumId w:val="5"/>
  </w:num>
  <w:num w:numId="17">
    <w:abstractNumId w:val="1"/>
  </w:num>
  <w:num w:numId="18">
    <w:abstractNumId w:val="13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14"/>
  </w:num>
  <w:num w:numId="22">
    <w:abstractNumId w:val="6"/>
  </w:num>
  <w:num w:numId="23">
    <w:abstractNumId w:val="12"/>
  </w:num>
  <w:num w:numId="24">
    <w:abstractNumId w:val="3"/>
  </w:num>
  <w:num w:numId="25">
    <w:abstractNumId w:val="15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12"/>
  </w:num>
  <w:num w:numId="30">
    <w:abstractNumId w:val="12"/>
  </w:num>
  <w:num w:numId="31">
    <w:abstractNumId w:val="12"/>
  </w:num>
  <w:num w:numId="32">
    <w:abstractNumId w:val="12"/>
  </w:num>
  <w:num w:numId="33">
    <w:abstractNumId w:val="12"/>
  </w:num>
  <w:num w:numId="34">
    <w:abstractNumId w:val="12"/>
  </w:num>
  <w:num w:numId="35">
    <w:abstractNumId w:val="17"/>
  </w:num>
  <w:num w:numId="36">
    <w:abstractNumId w:val="12"/>
  </w:num>
  <w:num w:numId="3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characterSpacingControl w:val="doNotCompress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9161D"/>
    <w:rsid w:val="00002218"/>
    <w:rsid w:val="00002559"/>
    <w:rsid w:val="00003CCD"/>
    <w:rsid w:val="00004C24"/>
    <w:rsid w:val="00005084"/>
    <w:rsid w:val="000057A0"/>
    <w:rsid w:val="00007441"/>
    <w:rsid w:val="00007B1E"/>
    <w:rsid w:val="00012805"/>
    <w:rsid w:val="00013A5E"/>
    <w:rsid w:val="00014DEC"/>
    <w:rsid w:val="000173A1"/>
    <w:rsid w:val="00017698"/>
    <w:rsid w:val="0002024B"/>
    <w:rsid w:val="0002111D"/>
    <w:rsid w:val="00023B96"/>
    <w:rsid w:val="00023E62"/>
    <w:rsid w:val="0002526A"/>
    <w:rsid w:val="000254FF"/>
    <w:rsid w:val="000264EC"/>
    <w:rsid w:val="0002724D"/>
    <w:rsid w:val="00027A8C"/>
    <w:rsid w:val="00033AF2"/>
    <w:rsid w:val="00033BE0"/>
    <w:rsid w:val="00036703"/>
    <w:rsid w:val="00036D44"/>
    <w:rsid w:val="00037083"/>
    <w:rsid w:val="0004117A"/>
    <w:rsid w:val="0004148A"/>
    <w:rsid w:val="000417E0"/>
    <w:rsid w:val="00042DE4"/>
    <w:rsid w:val="00050388"/>
    <w:rsid w:val="000528A4"/>
    <w:rsid w:val="00055280"/>
    <w:rsid w:val="00055620"/>
    <w:rsid w:val="00056153"/>
    <w:rsid w:val="0005697E"/>
    <w:rsid w:val="00056E1C"/>
    <w:rsid w:val="00057400"/>
    <w:rsid w:val="0006112E"/>
    <w:rsid w:val="000614E1"/>
    <w:rsid w:val="00061E68"/>
    <w:rsid w:val="00062123"/>
    <w:rsid w:val="00062174"/>
    <w:rsid w:val="00062912"/>
    <w:rsid w:val="00065342"/>
    <w:rsid w:val="00067384"/>
    <w:rsid w:val="00067A69"/>
    <w:rsid w:val="00072F83"/>
    <w:rsid w:val="00075C54"/>
    <w:rsid w:val="0008111B"/>
    <w:rsid w:val="00082939"/>
    <w:rsid w:val="0008623C"/>
    <w:rsid w:val="000938AC"/>
    <w:rsid w:val="0009599E"/>
    <w:rsid w:val="00096A6A"/>
    <w:rsid w:val="000A0AC1"/>
    <w:rsid w:val="000A186A"/>
    <w:rsid w:val="000A1FE3"/>
    <w:rsid w:val="000A27A9"/>
    <w:rsid w:val="000A5252"/>
    <w:rsid w:val="000A53B9"/>
    <w:rsid w:val="000B130C"/>
    <w:rsid w:val="000B1AA5"/>
    <w:rsid w:val="000B3227"/>
    <w:rsid w:val="000B3B25"/>
    <w:rsid w:val="000C1B84"/>
    <w:rsid w:val="000C2486"/>
    <w:rsid w:val="000C48D7"/>
    <w:rsid w:val="000C780F"/>
    <w:rsid w:val="000D0C25"/>
    <w:rsid w:val="000D259A"/>
    <w:rsid w:val="000D459E"/>
    <w:rsid w:val="000D5956"/>
    <w:rsid w:val="000D6792"/>
    <w:rsid w:val="000D6C51"/>
    <w:rsid w:val="000D701E"/>
    <w:rsid w:val="000E0BC5"/>
    <w:rsid w:val="000E176D"/>
    <w:rsid w:val="000E3A3C"/>
    <w:rsid w:val="000E47FC"/>
    <w:rsid w:val="000E598B"/>
    <w:rsid w:val="000E673A"/>
    <w:rsid w:val="000F20EE"/>
    <w:rsid w:val="000F23D3"/>
    <w:rsid w:val="000F5918"/>
    <w:rsid w:val="000F74F5"/>
    <w:rsid w:val="00103743"/>
    <w:rsid w:val="00104B0D"/>
    <w:rsid w:val="0010505D"/>
    <w:rsid w:val="00105372"/>
    <w:rsid w:val="001056A4"/>
    <w:rsid w:val="001060DB"/>
    <w:rsid w:val="00107BB7"/>
    <w:rsid w:val="0011144A"/>
    <w:rsid w:val="0011159B"/>
    <w:rsid w:val="0011465B"/>
    <w:rsid w:val="001200E3"/>
    <w:rsid w:val="001205AE"/>
    <w:rsid w:val="00120D52"/>
    <w:rsid w:val="001249B4"/>
    <w:rsid w:val="001249F0"/>
    <w:rsid w:val="00124D3E"/>
    <w:rsid w:val="00125375"/>
    <w:rsid w:val="0012694C"/>
    <w:rsid w:val="0013066E"/>
    <w:rsid w:val="001307AB"/>
    <w:rsid w:val="001307F4"/>
    <w:rsid w:val="00131E7A"/>
    <w:rsid w:val="00133970"/>
    <w:rsid w:val="00135FA2"/>
    <w:rsid w:val="00136D7B"/>
    <w:rsid w:val="00137EDE"/>
    <w:rsid w:val="001400FC"/>
    <w:rsid w:val="00141D1E"/>
    <w:rsid w:val="00141DD6"/>
    <w:rsid w:val="00142896"/>
    <w:rsid w:val="00143C91"/>
    <w:rsid w:val="00143EF0"/>
    <w:rsid w:val="00145CFA"/>
    <w:rsid w:val="00146128"/>
    <w:rsid w:val="00146204"/>
    <w:rsid w:val="0014690B"/>
    <w:rsid w:val="001504C8"/>
    <w:rsid w:val="00150706"/>
    <w:rsid w:val="00152601"/>
    <w:rsid w:val="00154265"/>
    <w:rsid w:val="001549B1"/>
    <w:rsid w:val="00156177"/>
    <w:rsid w:val="0016237D"/>
    <w:rsid w:val="001644E3"/>
    <w:rsid w:val="001716DA"/>
    <w:rsid w:val="00172AF6"/>
    <w:rsid w:val="00175654"/>
    <w:rsid w:val="00175E6D"/>
    <w:rsid w:val="00176CEE"/>
    <w:rsid w:val="00177A8A"/>
    <w:rsid w:val="00181925"/>
    <w:rsid w:val="00186CA2"/>
    <w:rsid w:val="00187124"/>
    <w:rsid w:val="00187D9D"/>
    <w:rsid w:val="00192E81"/>
    <w:rsid w:val="00193574"/>
    <w:rsid w:val="001941E8"/>
    <w:rsid w:val="0019561B"/>
    <w:rsid w:val="00197837"/>
    <w:rsid w:val="00197C35"/>
    <w:rsid w:val="001A0561"/>
    <w:rsid w:val="001A1737"/>
    <w:rsid w:val="001A6D24"/>
    <w:rsid w:val="001B1096"/>
    <w:rsid w:val="001B43E1"/>
    <w:rsid w:val="001B4CCF"/>
    <w:rsid w:val="001B709C"/>
    <w:rsid w:val="001B7C6E"/>
    <w:rsid w:val="001C083C"/>
    <w:rsid w:val="001C1FCC"/>
    <w:rsid w:val="001C34A6"/>
    <w:rsid w:val="001C5EE0"/>
    <w:rsid w:val="001C629C"/>
    <w:rsid w:val="001C6C0E"/>
    <w:rsid w:val="001D0873"/>
    <w:rsid w:val="001D11E2"/>
    <w:rsid w:val="001D1624"/>
    <w:rsid w:val="001D40F4"/>
    <w:rsid w:val="001D43A0"/>
    <w:rsid w:val="001D7252"/>
    <w:rsid w:val="001D73A5"/>
    <w:rsid w:val="001D7519"/>
    <w:rsid w:val="001D75C2"/>
    <w:rsid w:val="001E4BDE"/>
    <w:rsid w:val="001E62A8"/>
    <w:rsid w:val="001E6ED8"/>
    <w:rsid w:val="001E70C2"/>
    <w:rsid w:val="001F0E32"/>
    <w:rsid w:val="001F0F50"/>
    <w:rsid w:val="001F2183"/>
    <w:rsid w:val="001F282A"/>
    <w:rsid w:val="001F430C"/>
    <w:rsid w:val="001F4E24"/>
    <w:rsid w:val="001F54D9"/>
    <w:rsid w:val="001F5627"/>
    <w:rsid w:val="001F5834"/>
    <w:rsid w:val="001F5C8D"/>
    <w:rsid w:val="0020111C"/>
    <w:rsid w:val="00201F2B"/>
    <w:rsid w:val="00202ADA"/>
    <w:rsid w:val="00206C9F"/>
    <w:rsid w:val="00207FD0"/>
    <w:rsid w:val="00210C96"/>
    <w:rsid w:val="0022378B"/>
    <w:rsid w:val="002262E4"/>
    <w:rsid w:val="0022710B"/>
    <w:rsid w:val="00231597"/>
    <w:rsid w:val="002329BD"/>
    <w:rsid w:val="002332C0"/>
    <w:rsid w:val="0023345C"/>
    <w:rsid w:val="00235801"/>
    <w:rsid w:val="00240122"/>
    <w:rsid w:val="00240F5F"/>
    <w:rsid w:val="00241590"/>
    <w:rsid w:val="002423B2"/>
    <w:rsid w:val="00243D3E"/>
    <w:rsid w:val="00245B97"/>
    <w:rsid w:val="00247E80"/>
    <w:rsid w:val="00252411"/>
    <w:rsid w:val="002526DD"/>
    <w:rsid w:val="002536B0"/>
    <w:rsid w:val="002537DF"/>
    <w:rsid w:val="00256A8E"/>
    <w:rsid w:val="00264871"/>
    <w:rsid w:val="00264E47"/>
    <w:rsid w:val="00266295"/>
    <w:rsid w:val="00266E8D"/>
    <w:rsid w:val="0027088D"/>
    <w:rsid w:val="002718B5"/>
    <w:rsid w:val="00276220"/>
    <w:rsid w:val="00276AA9"/>
    <w:rsid w:val="00277FA2"/>
    <w:rsid w:val="002813D6"/>
    <w:rsid w:val="002834F7"/>
    <w:rsid w:val="00285F6D"/>
    <w:rsid w:val="00287C1A"/>
    <w:rsid w:val="00287D4D"/>
    <w:rsid w:val="00290D34"/>
    <w:rsid w:val="0029208A"/>
    <w:rsid w:val="002949CD"/>
    <w:rsid w:val="00295804"/>
    <w:rsid w:val="0029691C"/>
    <w:rsid w:val="002A4670"/>
    <w:rsid w:val="002A69BC"/>
    <w:rsid w:val="002B23E1"/>
    <w:rsid w:val="002C06F4"/>
    <w:rsid w:val="002C0801"/>
    <w:rsid w:val="002C25B8"/>
    <w:rsid w:val="002C5D46"/>
    <w:rsid w:val="002D1C7E"/>
    <w:rsid w:val="002D2406"/>
    <w:rsid w:val="002D277C"/>
    <w:rsid w:val="002D28EB"/>
    <w:rsid w:val="002D2C0C"/>
    <w:rsid w:val="002D464A"/>
    <w:rsid w:val="002D4A7A"/>
    <w:rsid w:val="002D5E11"/>
    <w:rsid w:val="002D5E19"/>
    <w:rsid w:val="002D6993"/>
    <w:rsid w:val="002E041A"/>
    <w:rsid w:val="002E2E93"/>
    <w:rsid w:val="002E3CE6"/>
    <w:rsid w:val="002E72A2"/>
    <w:rsid w:val="002F214B"/>
    <w:rsid w:val="002F7466"/>
    <w:rsid w:val="00300200"/>
    <w:rsid w:val="003013B8"/>
    <w:rsid w:val="00305138"/>
    <w:rsid w:val="00305DF7"/>
    <w:rsid w:val="00310006"/>
    <w:rsid w:val="003232DD"/>
    <w:rsid w:val="00323D65"/>
    <w:rsid w:val="00324E5B"/>
    <w:rsid w:val="003308A3"/>
    <w:rsid w:val="003323FE"/>
    <w:rsid w:val="00332CF1"/>
    <w:rsid w:val="00332D8F"/>
    <w:rsid w:val="00334EAC"/>
    <w:rsid w:val="00335390"/>
    <w:rsid w:val="00335417"/>
    <w:rsid w:val="003413E4"/>
    <w:rsid w:val="0034284A"/>
    <w:rsid w:val="00343AB4"/>
    <w:rsid w:val="00344AAC"/>
    <w:rsid w:val="00345873"/>
    <w:rsid w:val="00345DB7"/>
    <w:rsid w:val="003477B8"/>
    <w:rsid w:val="00347E2C"/>
    <w:rsid w:val="0036082C"/>
    <w:rsid w:val="00361356"/>
    <w:rsid w:val="0036275E"/>
    <w:rsid w:val="00365518"/>
    <w:rsid w:val="0037012C"/>
    <w:rsid w:val="003710D5"/>
    <w:rsid w:val="0037115C"/>
    <w:rsid w:val="00372791"/>
    <w:rsid w:val="00372F74"/>
    <w:rsid w:val="00374B33"/>
    <w:rsid w:val="003811F4"/>
    <w:rsid w:val="00383096"/>
    <w:rsid w:val="00386843"/>
    <w:rsid w:val="00386CA3"/>
    <w:rsid w:val="00391474"/>
    <w:rsid w:val="00394FD5"/>
    <w:rsid w:val="00396549"/>
    <w:rsid w:val="00396744"/>
    <w:rsid w:val="003A0EFB"/>
    <w:rsid w:val="003A16EC"/>
    <w:rsid w:val="003A3CDC"/>
    <w:rsid w:val="003A4921"/>
    <w:rsid w:val="003A5614"/>
    <w:rsid w:val="003A6B2C"/>
    <w:rsid w:val="003A7E91"/>
    <w:rsid w:val="003B0941"/>
    <w:rsid w:val="003B2E18"/>
    <w:rsid w:val="003B469C"/>
    <w:rsid w:val="003B471A"/>
    <w:rsid w:val="003B6EFE"/>
    <w:rsid w:val="003C4918"/>
    <w:rsid w:val="003C4FE5"/>
    <w:rsid w:val="003C63D6"/>
    <w:rsid w:val="003C667C"/>
    <w:rsid w:val="003C7D75"/>
    <w:rsid w:val="003D0BEF"/>
    <w:rsid w:val="003D2394"/>
    <w:rsid w:val="003D3082"/>
    <w:rsid w:val="003D6168"/>
    <w:rsid w:val="003D6C86"/>
    <w:rsid w:val="003E18AD"/>
    <w:rsid w:val="003E222A"/>
    <w:rsid w:val="003E3EB6"/>
    <w:rsid w:val="003E6458"/>
    <w:rsid w:val="003F0BCF"/>
    <w:rsid w:val="003F484C"/>
    <w:rsid w:val="003F59C6"/>
    <w:rsid w:val="0040228E"/>
    <w:rsid w:val="0040384A"/>
    <w:rsid w:val="0040485F"/>
    <w:rsid w:val="00406279"/>
    <w:rsid w:val="004102CB"/>
    <w:rsid w:val="0041478E"/>
    <w:rsid w:val="00415390"/>
    <w:rsid w:val="00416729"/>
    <w:rsid w:val="00416AA4"/>
    <w:rsid w:val="004176EC"/>
    <w:rsid w:val="00417C68"/>
    <w:rsid w:val="0042011D"/>
    <w:rsid w:val="0042081B"/>
    <w:rsid w:val="00422949"/>
    <w:rsid w:val="004233B0"/>
    <w:rsid w:val="004253DF"/>
    <w:rsid w:val="004305D8"/>
    <w:rsid w:val="00430D29"/>
    <w:rsid w:val="004313CF"/>
    <w:rsid w:val="0043222E"/>
    <w:rsid w:val="0043481E"/>
    <w:rsid w:val="0043482B"/>
    <w:rsid w:val="0043495A"/>
    <w:rsid w:val="00436793"/>
    <w:rsid w:val="0043724E"/>
    <w:rsid w:val="004404E6"/>
    <w:rsid w:val="00440770"/>
    <w:rsid w:val="004412F7"/>
    <w:rsid w:val="00442C39"/>
    <w:rsid w:val="00445C78"/>
    <w:rsid w:val="0044707E"/>
    <w:rsid w:val="0045256D"/>
    <w:rsid w:val="00452701"/>
    <w:rsid w:val="00453286"/>
    <w:rsid w:val="0045341C"/>
    <w:rsid w:val="00454127"/>
    <w:rsid w:val="00455143"/>
    <w:rsid w:val="00457F1C"/>
    <w:rsid w:val="00460E31"/>
    <w:rsid w:val="004644C2"/>
    <w:rsid w:val="00464BF1"/>
    <w:rsid w:val="00465E9A"/>
    <w:rsid w:val="00467318"/>
    <w:rsid w:val="00473C3A"/>
    <w:rsid w:val="00476174"/>
    <w:rsid w:val="00476289"/>
    <w:rsid w:val="004762D7"/>
    <w:rsid w:val="00480319"/>
    <w:rsid w:val="0048129E"/>
    <w:rsid w:val="004814B9"/>
    <w:rsid w:val="00481B9B"/>
    <w:rsid w:val="004829FA"/>
    <w:rsid w:val="00484126"/>
    <w:rsid w:val="0048523C"/>
    <w:rsid w:val="00485959"/>
    <w:rsid w:val="00487134"/>
    <w:rsid w:val="00487D26"/>
    <w:rsid w:val="0049239C"/>
    <w:rsid w:val="00492C8E"/>
    <w:rsid w:val="00494AB9"/>
    <w:rsid w:val="00497C2F"/>
    <w:rsid w:val="004A1356"/>
    <w:rsid w:val="004A3501"/>
    <w:rsid w:val="004A372E"/>
    <w:rsid w:val="004A4BC1"/>
    <w:rsid w:val="004A5523"/>
    <w:rsid w:val="004A6CF7"/>
    <w:rsid w:val="004A7D0E"/>
    <w:rsid w:val="004B1398"/>
    <w:rsid w:val="004B18B9"/>
    <w:rsid w:val="004B2C10"/>
    <w:rsid w:val="004C0CE2"/>
    <w:rsid w:val="004C71BA"/>
    <w:rsid w:val="004D1251"/>
    <w:rsid w:val="004D192D"/>
    <w:rsid w:val="004D4D59"/>
    <w:rsid w:val="004D6D16"/>
    <w:rsid w:val="004E039C"/>
    <w:rsid w:val="004E0BF0"/>
    <w:rsid w:val="004E2884"/>
    <w:rsid w:val="004E3CEF"/>
    <w:rsid w:val="004E43F1"/>
    <w:rsid w:val="004E546B"/>
    <w:rsid w:val="004E5E5B"/>
    <w:rsid w:val="004E6026"/>
    <w:rsid w:val="004F032B"/>
    <w:rsid w:val="004F0D5C"/>
    <w:rsid w:val="004F25F1"/>
    <w:rsid w:val="004F345D"/>
    <w:rsid w:val="004F5063"/>
    <w:rsid w:val="0050043D"/>
    <w:rsid w:val="00502A2E"/>
    <w:rsid w:val="00504B97"/>
    <w:rsid w:val="00505130"/>
    <w:rsid w:val="00505730"/>
    <w:rsid w:val="0051070B"/>
    <w:rsid w:val="005126A9"/>
    <w:rsid w:val="00513360"/>
    <w:rsid w:val="005164D9"/>
    <w:rsid w:val="00516B31"/>
    <w:rsid w:val="00516BAB"/>
    <w:rsid w:val="0051721B"/>
    <w:rsid w:val="0052192D"/>
    <w:rsid w:val="00521A2F"/>
    <w:rsid w:val="00522279"/>
    <w:rsid w:val="0052417D"/>
    <w:rsid w:val="00524358"/>
    <w:rsid w:val="0052455B"/>
    <w:rsid w:val="005262B4"/>
    <w:rsid w:val="005274F4"/>
    <w:rsid w:val="005303C2"/>
    <w:rsid w:val="00532521"/>
    <w:rsid w:val="00532AAF"/>
    <w:rsid w:val="00533E7C"/>
    <w:rsid w:val="00534681"/>
    <w:rsid w:val="00536738"/>
    <w:rsid w:val="005406D3"/>
    <w:rsid w:val="00542BC8"/>
    <w:rsid w:val="0054723C"/>
    <w:rsid w:val="00547D05"/>
    <w:rsid w:val="00550019"/>
    <w:rsid w:val="0055443F"/>
    <w:rsid w:val="0055456D"/>
    <w:rsid w:val="00556911"/>
    <w:rsid w:val="00557633"/>
    <w:rsid w:val="0055799B"/>
    <w:rsid w:val="00560B5C"/>
    <w:rsid w:val="00562E8B"/>
    <w:rsid w:val="00564A36"/>
    <w:rsid w:val="00567760"/>
    <w:rsid w:val="00571619"/>
    <w:rsid w:val="00574293"/>
    <w:rsid w:val="00574BEE"/>
    <w:rsid w:val="00577440"/>
    <w:rsid w:val="0058128B"/>
    <w:rsid w:val="005831D9"/>
    <w:rsid w:val="00583333"/>
    <w:rsid w:val="005902CA"/>
    <w:rsid w:val="005928DF"/>
    <w:rsid w:val="00595F56"/>
    <w:rsid w:val="005977A3"/>
    <w:rsid w:val="005A004E"/>
    <w:rsid w:val="005A1473"/>
    <w:rsid w:val="005A4B7F"/>
    <w:rsid w:val="005A6E2E"/>
    <w:rsid w:val="005A729C"/>
    <w:rsid w:val="005B4120"/>
    <w:rsid w:val="005B4FB7"/>
    <w:rsid w:val="005B6EF5"/>
    <w:rsid w:val="005B73ED"/>
    <w:rsid w:val="005B7AC9"/>
    <w:rsid w:val="005C0328"/>
    <w:rsid w:val="005C2473"/>
    <w:rsid w:val="005C5FDB"/>
    <w:rsid w:val="005D0C18"/>
    <w:rsid w:val="005D5E4B"/>
    <w:rsid w:val="005D6D93"/>
    <w:rsid w:val="005E2F96"/>
    <w:rsid w:val="005E3A80"/>
    <w:rsid w:val="005E5488"/>
    <w:rsid w:val="005E707F"/>
    <w:rsid w:val="005F0E6E"/>
    <w:rsid w:val="005F204A"/>
    <w:rsid w:val="005F3B7B"/>
    <w:rsid w:val="005F47F1"/>
    <w:rsid w:val="005F5B2F"/>
    <w:rsid w:val="005F6690"/>
    <w:rsid w:val="005F66F3"/>
    <w:rsid w:val="005F6C17"/>
    <w:rsid w:val="006046DB"/>
    <w:rsid w:val="00604DAF"/>
    <w:rsid w:val="00606BE5"/>
    <w:rsid w:val="00611491"/>
    <w:rsid w:val="00614256"/>
    <w:rsid w:val="00614991"/>
    <w:rsid w:val="00616B11"/>
    <w:rsid w:val="00617488"/>
    <w:rsid w:val="006206CD"/>
    <w:rsid w:val="0062228A"/>
    <w:rsid w:val="00626328"/>
    <w:rsid w:val="00626A76"/>
    <w:rsid w:val="00627B60"/>
    <w:rsid w:val="006302C8"/>
    <w:rsid w:val="0063084E"/>
    <w:rsid w:val="00630AAA"/>
    <w:rsid w:val="006335FD"/>
    <w:rsid w:val="00637CDE"/>
    <w:rsid w:val="00637E69"/>
    <w:rsid w:val="006452EF"/>
    <w:rsid w:val="006453D5"/>
    <w:rsid w:val="00645A3A"/>
    <w:rsid w:val="00651589"/>
    <w:rsid w:val="006532BE"/>
    <w:rsid w:val="00653330"/>
    <w:rsid w:val="00653FA8"/>
    <w:rsid w:val="006541CE"/>
    <w:rsid w:val="006543C7"/>
    <w:rsid w:val="00654429"/>
    <w:rsid w:val="00655EEA"/>
    <w:rsid w:val="00660370"/>
    <w:rsid w:val="006610E0"/>
    <w:rsid w:val="00661BB0"/>
    <w:rsid w:val="006622EE"/>
    <w:rsid w:val="00663FD5"/>
    <w:rsid w:val="006670FB"/>
    <w:rsid w:val="0067019B"/>
    <w:rsid w:val="006749D6"/>
    <w:rsid w:val="00676D94"/>
    <w:rsid w:val="00676FCE"/>
    <w:rsid w:val="00681763"/>
    <w:rsid w:val="00685112"/>
    <w:rsid w:val="006851B0"/>
    <w:rsid w:val="00686F19"/>
    <w:rsid w:val="00687154"/>
    <w:rsid w:val="00691A8F"/>
    <w:rsid w:val="0069342A"/>
    <w:rsid w:val="00694DB6"/>
    <w:rsid w:val="0069607C"/>
    <w:rsid w:val="00696700"/>
    <w:rsid w:val="006967AD"/>
    <w:rsid w:val="006967B2"/>
    <w:rsid w:val="00696EAF"/>
    <w:rsid w:val="00697F9B"/>
    <w:rsid w:val="006A0238"/>
    <w:rsid w:val="006A0EE7"/>
    <w:rsid w:val="006A130E"/>
    <w:rsid w:val="006A351D"/>
    <w:rsid w:val="006A4630"/>
    <w:rsid w:val="006A5621"/>
    <w:rsid w:val="006A5B6C"/>
    <w:rsid w:val="006A65B7"/>
    <w:rsid w:val="006A6798"/>
    <w:rsid w:val="006A6DBA"/>
    <w:rsid w:val="006B2001"/>
    <w:rsid w:val="006B28A7"/>
    <w:rsid w:val="006B4FDD"/>
    <w:rsid w:val="006B595D"/>
    <w:rsid w:val="006B5A61"/>
    <w:rsid w:val="006B6D53"/>
    <w:rsid w:val="006C0DBA"/>
    <w:rsid w:val="006C1C93"/>
    <w:rsid w:val="006C1F62"/>
    <w:rsid w:val="006C367D"/>
    <w:rsid w:val="006C5BA0"/>
    <w:rsid w:val="006C65CB"/>
    <w:rsid w:val="006C7991"/>
    <w:rsid w:val="006D0F48"/>
    <w:rsid w:val="006D59EC"/>
    <w:rsid w:val="006D68BC"/>
    <w:rsid w:val="006E17E2"/>
    <w:rsid w:val="006E6669"/>
    <w:rsid w:val="006E6B97"/>
    <w:rsid w:val="006F3850"/>
    <w:rsid w:val="006F5D1A"/>
    <w:rsid w:val="006F79F7"/>
    <w:rsid w:val="00700492"/>
    <w:rsid w:val="0070392C"/>
    <w:rsid w:val="00703EE4"/>
    <w:rsid w:val="007053FE"/>
    <w:rsid w:val="00706BD1"/>
    <w:rsid w:val="00711772"/>
    <w:rsid w:val="00712303"/>
    <w:rsid w:val="007146ED"/>
    <w:rsid w:val="007155DB"/>
    <w:rsid w:val="007179B4"/>
    <w:rsid w:val="00717D88"/>
    <w:rsid w:val="00730D71"/>
    <w:rsid w:val="0073277F"/>
    <w:rsid w:val="007327A3"/>
    <w:rsid w:val="007341D8"/>
    <w:rsid w:val="0073432B"/>
    <w:rsid w:val="0074434A"/>
    <w:rsid w:val="00744934"/>
    <w:rsid w:val="007460DE"/>
    <w:rsid w:val="0074699A"/>
    <w:rsid w:val="00746C6B"/>
    <w:rsid w:val="00746C8B"/>
    <w:rsid w:val="00751B07"/>
    <w:rsid w:val="00756D72"/>
    <w:rsid w:val="007574D4"/>
    <w:rsid w:val="00760F80"/>
    <w:rsid w:val="0076162D"/>
    <w:rsid w:val="00762DE2"/>
    <w:rsid w:val="007654BD"/>
    <w:rsid w:val="00766B74"/>
    <w:rsid w:val="00767475"/>
    <w:rsid w:val="00767C14"/>
    <w:rsid w:val="00767F27"/>
    <w:rsid w:val="0077054C"/>
    <w:rsid w:val="00773BA1"/>
    <w:rsid w:val="00775692"/>
    <w:rsid w:val="00776840"/>
    <w:rsid w:val="007827D5"/>
    <w:rsid w:val="00787EA0"/>
    <w:rsid w:val="007942D3"/>
    <w:rsid w:val="0079685C"/>
    <w:rsid w:val="00797FEE"/>
    <w:rsid w:val="007A2FDE"/>
    <w:rsid w:val="007A3289"/>
    <w:rsid w:val="007A4E86"/>
    <w:rsid w:val="007A6E91"/>
    <w:rsid w:val="007A7A15"/>
    <w:rsid w:val="007A7A79"/>
    <w:rsid w:val="007A7AE3"/>
    <w:rsid w:val="007B09EE"/>
    <w:rsid w:val="007B0CFB"/>
    <w:rsid w:val="007B3DB9"/>
    <w:rsid w:val="007B4A10"/>
    <w:rsid w:val="007B5CF1"/>
    <w:rsid w:val="007B6C09"/>
    <w:rsid w:val="007B7E18"/>
    <w:rsid w:val="007C23ED"/>
    <w:rsid w:val="007C25BA"/>
    <w:rsid w:val="007C4217"/>
    <w:rsid w:val="007C5DD0"/>
    <w:rsid w:val="007C7A9A"/>
    <w:rsid w:val="007D0173"/>
    <w:rsid w:val="007D0FEB"/>
    <w:rsid w:val="007D11ED"/>
    <w:rsid w:val="007D2102"/>
    <w:rsid w:val="007D2249"/>
    <w:rsid w:val="007D2C0F"/>
    <w:rsid w:val="007D2CF2"/>
    <w:rsid w:val="007D6538"/>
    <w:rsid w:val="007E0111"/>
    <w:rsid w:val="007E02EB"/>
    <w:rsid w:val="007E0839"/>
    <w:rsid w:val="007E09DA"/>
    <w:rsid w:val="007E2661"/>
    <w:rsid w:val="007E55E5"/>
    <w:rsid w:val="007E7B44"/>
    <w:rsid w:val="007F24EA"/>
    <w:rsid w:val="007F4989"/>
    <w:rsid w:val="008017C7"/>
    <w:rsid w:val="00801CD3"/>
    <w:rsid w:val="00801D48"/>
    <w:rsid w:val="00801F64"/>
    <w:rsid w:val="00803D93"/>
    <w:rsid w:val="00806B5D"/>
    <w:rsid w:val="00812A60"/>
    <w:rsid w:val="00814787"/>
    <w:rsid w:val="00814AB2"/>
    <w:rsid w:val="008163C8"/>
    <w:rsid w:val="00816C8D"/>
    <w:rsid w:val="00817673"/>
    <w:rsid w:val="008178B6"/>
    <w:rsid w:val="00821197"/>
    <w:rsid w:val="00824315"/>
    <w:rsid w:val="008256D5"/>
    <w:rsid w:val="008259FB"/>
    <w:rsid w:val="00830511"/>
    <w:rsid w:val="008311D9"/>
    <w:rsid w:val="00832F67"/>
    <w:rsid w:val="00833026"/>
    <w:rsid w:val="00833FBA"/>
    <w:rsid w:val="00834E82"/>
    <w:rsid w:val="0084074B"/>
    <w:rsid w:val="008470FD"/>
    <w:rsid w:val="008471A9"/>
    <w:rsid w:val="00851388"/>
    <w:rsid w:val="00851DEC"/>
    <w:rsid w:val="00852B3F"/>
    <w:rsid w:val="008531ED"/>
    <w:rsid w:val="00853741"/>
    <w:rsid w:val="0085469B"/>
    <w:rsid w:val="008569E2"/>
    <w:rsid w:val="0086169B"/>
    <w:rsid w:val="00863F34"/>
    <w:rsid w:val="0086488D"/>
    <w:rsid w:val="00866AD5"/>
    <w:rsid w:val="008746FF"/>
    <w:rsid w:val="00876498"/>
    <w:rsid w:val="00880B23"/>
    <w:rsid w:val="00880EAA"/>
    <w:rsid w:val="0088203B"/>
    <w:rsid w:val="0088205C"/>
    <w:rsid w:val="00885694"/>
    <w:rsid w:val="00886A2D"/>
    <w:rsid w:val="00890EC7"/>
    <w:rsid w:val="00891D19"/>
    <w:rsid w:val="008926D6"/>
    <w:rsid w:val="0089285C"/>
    <w:rsid w:val="008959C8"/>
    <w:rsid w:val="00895C7F"/>
    <w:rsid w:val="008974FE"/>
    <w:rsid w:val="008975D6"/>
    <w:rsid w:val="008A22A4"/>
    <w:rsid w:val="008A272A"/>
    <w:rsid w:val="008A4777"/>
    <w:rsid w:val="008A59FD"/>
    <w:rsid w:val="008A671A"/>
    <w:rsid w:val="008A7C4F"/>
    <w:rsid w:val="008B4909"/>
    <w:rsid w:val="008B5084"/>
    <w:rsid w:val="008B50BC"/>
    <w:rsid w:val="008B52BD"/>
    <w:rsid w:val="008B5CD9"/>
    <w:rsid w:val="008B6E06"/>
    <w:rsid w:val="008C1E4A"/>
    <w:rsid w:val="008C3493"/>
    <w:rsid w:val="008C52EA"/>
    <w:rsid w:val="008C58C1"/>
    <w:rsid w:val="008C5C18"/>
    <w:rsid w:val="008C6676"/>
    <w:rsid w:val="008C73BD"/>
    <w:rsid w:val="008D09B0"/>
    <w:rsid w:val="008D3192"/>
    <w:rsid w:val="008D359D"/>
    <w:rsid w:val="008D420E"/>
    <w:rsid w:val="008D48D2"/>
    <w:rsid w:val="008D5D5A"/>
    <w:rsid w:val="008D641B"/>
    <w:rsid w:val="008D6BE3"/>
    <w:rsid w:val="008E0886"/>
    <w:rsid w:val="008E157F"/>
    <w:rsid w:val="008E47AF"/>
    <w:rsid w:val="008E577D"/>
    <w:rsid w:val="008F1F06"/>
    <w:rsid w:val="008F5A8E"/>
    <w:rsid w:val="0090209C"/>
    <w:rsid w:val="00902144"/>
    <w:rsid w:val="0090280C"/>
    <w:rsid w:val="009033C5"/>
    <w:rsid w:val="00903479"/>
    <w:rsid w:val="00905560"/>
    <w:rsid w:val="0091061B"/>
    <w:rsid w:val="00910B13"/>
    <w:rsid w:val="00911291"/>
    <w:rsid w:val="0091142E"/>
    <w:rsid w:val="009123E2"/>
    <w:rsid w:val="00913A6B"/>
    <w:rsid w:val="00913F9A"/>
    <w:rsid w:val="00914109"/>
    <w:rsid w:val="00916AEE"/>
    <w:rsid w:val="00920498"/>
    <w:rsid w:val="00920C83"/>
    <w:rsid w:val="00921A14"/>
    <w:rsid w:val="0092485D"/>
    <w:rsid w:val="00925D8E"/>
    <w:rsid w:val="00927121"/>
    <w:rsid w:val="009274E2"/>
    <w:rsid w:val="00927AAC"/>
    <w:rsid w:val="0093193D"/>
    <w:rsid w:val="00932561"/>
    <w:rsid w:val="00933654"/>
    <w:rsid w:val="0093390B"/>
    <w:rsid w:val="00937EC7"/>
    <w:rsid w:val="00941A9E"/>
    <w:rsid w:val="00944D6E"/>
    <w:rsid w:val="009503FB"/>
    <w:rsid w:val="009505C9"/>
    <w:rsid w:val="009529A1"/>
    <w:rsid w:val="0095327F"/>
    <w:rsid w:val="00953EC3"/>
    <w:rsid w:val="00955CA0"/>
    <w:rsid w:val="00961BCD"/>
    <w:rsid w:val="00962E43"/>
    <w:rsid w:val="009655E2"/>
    <w:rsid w:val="0096585D"/>
    <w:rsid w:val="00965A70"/>
    <w:rsid w:val="00967AE9"/>
    <w:rsid w:val="009719DE"/>
    <w:rsid w:val="00973993"/>
    <w:rsid w:val="00981628"/>
    <w:rsid w:val="009840DE"/>
    <w:rsid w:val="009847DD"/>
    <w:rsid w:val="00985F72"/>
    <w:rsid w:val="009862B3"/>
    <w:rsid w:val="0098642F"/>
    <w:rsid w:val="00986C9E"/>
    <w:rsid w:val="009876A7"/>
    <w:rsid w:val="00990508"/>
    <w:rsid w:val="00990F97"/>
    <w:rsid w:val="0099115D"/>
    <w:rsid w:val="00991A30"/>
    <w:rsid w:val="00991E2A"/>
    <w:rsid w:val="00992846"/>
    <w:rsid w:val="009928EB"/>
    <w:rsid w:val="0099327D"/>
    <w:rsid w:val="00994DFD"/>
    <w:rsid w:val="00996647"/>
    <w:rsid w:val="009A52AC"/>
    <w:rsid w:val="009A6F67"/>
    <w:rsid w:val="009A7319"/>
    <w:rsid w:val="009B0CD8"/>
    <w:rsid w:val="009B4C51"/>
    <w:rsid w:val="009B6C10"/>
    <w:rsid w:val="009B6DC5"/>
    <w:rsid w:val="009B79DF"/>
    <w:rsid w:val="009C0248"/>
    <w:rsid w:val="009C0FC3"/>
    <w:rsid w:val="009C4468"/>
    <w:rsid w:val="009D458B"/>
    <w:rsid w:val="009D550F"/>
    <w:rsid w:val="009E0753"/>
    <w:rsid w:val="009E25FC"/>
    <w:rsid w:val="009E3024"/>
    <w:rsid w:val="009E3514"/>
    <w:rsid w:val="009E4334"/>
    <w:rsid w:val="009E4969"/>
    <w:rsid w:val="009E6538"/>
    <w:rsid w:val="009E6D15"/>
    <w:rsid w:val="009E749C"/>
    <w:rsid w:val="009F06E4"/>
    <w:rsid w:val="009F0B46"/>
    <w:rsid w:val="009F340F"/>
    <w:rsid w:val="009F6C34"/>
    <w:rsid w:val="009F72FC"/>
    <w:rsid w:val="00A00001"/>
    <w:rsid w:val="00A019FA"/>
    <w:rsid w:val="00A03DEF"/>
    <w:rsid w:val="00A04E05"/>
    <w:rsid w:val="00A05179"/>
    <w:rsid w:val="00A05F7C"/>
    <w:rsid w:val="00A05FEB"/>
    <w:rsid w:val="00A07F4B"/>
    <w:rsid w:val="00A07F68"/>
    <w:rsid w:val="00A14C5B"/>
    <w:rsid w:val="00A15B41"/>
    <w:rsid w:val="00A162DF"/>
    <w:rsid w:val="00A17CFE"/>
    <w:rsid w:val="00A21491"/>
    <w:rsid w:val="00A22E88"/>
    <w:rsid w:val="00A23967"/>
    <w:rsid w:val="00A2563C"/>
    <w:rsid w:val="00A259FC"/>
    <w:rsid w:val="00A268F9"/>
    <w:rsid w:val="00A310E1"/>
    <w:rsid w:val="00A317BC"/>
    <w:rsid w:val="00A3222A"/>
    <w:rsid w:val="00A33354"/>
    <w:rsid w:val="00A34A90"/>
    <w:rsid w:val="00A35CD8"/>
    <w:rsid w:val="00A37456"/>
    <w:rsid w:val="00A37C24"/>
    <w:rsid w:val="00A37C8B"/>
    <w:rsid w:val="00A408CF"/>
    <w:rsid w:val="00A433D6"/>
    <w:rsid w:val="00A457F1"/>
    <w:rsid w:val="00A459DB"/>
    <w:rsid w:val="00A50269"/>
    <w:rsid w:val="00A50735"/>
    <w:rsid w:val="00A53331"/>
    <w:rsid w:val="00A54F20"/>
    <w:rsid w:val="00A578CB"/>
    <w:rsid w:val="00A609FF"/>
    <w:rsid w:val="00A65644"/>
    <w:rsid w:val="00A719E4"/>
    <w:rsid w:val="00A76CDE"/>
    <w:rsid w:val="00A808CB"/>
    <w:rsid w:val="00A8154C"/>
    <w:rsid w:val="00A818BD"/>
    <w:rsid w:val="00A90D9C"/>
    <w:rsid w:val="00A921B2"/>
    <w:rsid w:val="00A9434B"/>
    <w:rsid w:val="00A953FC"/>
    <w:rsid w:val="00A95787"/>
    <w:rsid w:val="00A95E9B"/>
    <w:rsid w:val="00A9718C"/>
    <w:rsid w:val="00A971EE"/>
    <w:rsid w:val="00AA0007"/>
    <w:rsid w:val="00AA0F16"/>
    <w:rsid w:val="00AA220A"/>
    <w:rsid w:val="00AA2A85"/>
    <w:rsid w:val="00AA3435"/>
    <w:rsid w:val="00AA3543"/>
    <w:rsid w:val="00AA53F3"/>
    <w:rsid w:val="00AA5A97"/>
    <w:rsid w:val="00AA5E51"/>
    <w:rsid w:val="00AA5FAE"/>
    <w:rsid w:val="00AB4861"/>
    <w:rsid w:val="00AB5268"/>
    <w:rsid w:val="00AB6333"/>
    <w:rsid w:val="00AB7B72"/>
    <w:rsid w:val="00AC0F08"/>
    <w:rsid w:val="00AC4219"/>
    <w:rsid w:val="00AC4BFF"/>
    <w:rsid w:val="00AC659E"/>
    <w:rsid w:val="00AD0326"/>
    <w:rsid w:val="00AD2094"/>
    <w:rsid w:val="00AD43CE"/>
    <w:rsid w:val="00AE0752"/>
    <w:rsid w:val="00AE1AC9"/>
    <w:rsid w:val="00AE3414"/>
    <w:rsid w:val="00AE4C96"/>
    <w:rsid w:val="00AE5995"/>
    <w:rsid w:val="00AF0431"/>
    <w:rsid w:val="00AF1EAA"/>
    <w:rsid w:val="00AF2255"/>
    <w:rsid w:val="00AF3ED7"/>
    <w:rsid w:val="00AF741C"/>
    <w:rsid w:val="00AF760F"/>
    <w:rsid w:val="00B040B7"/>
    <w:rsid w:val="00B061E5"/>
    <w:rsid w:val="00B06FA8"/>
    <w:rsid w:val="00B1039A"/>
    <w:rsid w:val="00B1275A"/>
    <w:rsid w:val="00B140EC"/>
    <w:rsid w:val="00B16361"/>
    <w:rsid w:val="00B164DE"/>
    <w:rsid w:val="00B1655E"/>
    <w:rsid w:val="00B1685F"/>
    <w:rsid w:val="00B21590"/>
    <w:rsid w:val="00B24BA6"/>
    <w:rsid w:val="00B26274"/>
    <w:rsid w:val="00B30E09"/>
    <w:rsid w:val="00B316A4"/>
    <w:rsid w:val="00B31DCA"/>
    <w:rsid w:val="00B3363F"/>
    <w:rsid w:val="00B3369F"/>
    <w:rsid w:val="00B33A09"/>
    <w:rsid w:val="00B33B35"/>
    <w:rsid w:val="00B33DA8"/>
    <w:rsid w:val="00B34A82"/>
    <w:rsid w:val="00B3715C"/>
    <w:rsid w:val="00B43F31"/>
    <w:rsid w:val="00B454B5"/>
    <w:rsid w:val="00B46C72"/>
    <w:rsid w:val="00B51298"/>
    <w:rsid w:val="00B517BC"/>
    <w:rsid w:val="00B53A62"/>
    <w:rsid w:val="00B53B11"/>
    <w:rsid w:val="00B53F62"/>
    <w:rsid w:val="00B56F2B"/>
    <w:rsid w:val="00B5705A"/>
    <w:rsid w:val="00B60481"/>
    <w:rsid w:val="00B60D9B"/>
    <w:rsid w:val="00B618BD"/>
    <w:rsid w:val="00B64B67"/>
    <w:rsid w:val="00B6515B"/>
    <w:rsid w:val="00B6739C"/>
    <w:rsid w:val="00B72B19"/>
    <w:rsid w:val="00B72DDE"/>
    <w:rsid w:val="00B74E7B"/>
    <w:rsid w:val="00B80D3C"/>
    <w:rsid w:val="00B8118A"/>
    <w:rsid w:val="00B8264F"/>
    <w:rsid w:val="00B84277"/>
    <w:rsid w:val="00B8432E"/>
    <w:rsid w:val="00B84927"/>
    <w:rsid w:val="00B85936"/>
    <w:rsid w:val="00B85CF9"/>
    <w:rsid w:val="00B91D73"/>
    <w:rsid w:val="00B95039"/>
    <w:rsid w:val="00BA014B"/>
    <w:rsid w:val="00BA0397"/>
    <w:rsid w:val="00BA0DB8"/>
    <w:rsid w:val="00BA2262"/>
    <w:rsid w:val="00BA31FD"/>
    <w:rsid w:val="00BA706A"/>
    <w:rsid w:val="00BB1A39"/>
    <w:rsid w:val="00BB34A2"/>
    <w:rsid w:val="00BB3B6E"/>
    <w:rsid w:val="00BB450E"/>
    <w:rsid w:val="00BB55BF"/>
    <w:rsid w:val="00BB7608"/>
    <w:rsid w:val="00BC2013"/>
    <w:rsid w:val="00BC27E4"/>
    <w:rsid w:val="00BC605A"/>
    <w:rsid w:val="00BC7332"/>
    <w:rsid w:val="00BC7E62"/>
    <w:rsid w:val="00BD0CC2"/>
    <w:rsid w:val="00BD1739"/>
    <w:rsid w:val="00BD3004"/>
    <w:rsid w:val="00BD5CDC"/>
    <w:rsid w:val="00BD65E5"/>
    <w:rsid w:val="00BE0581"/>
    <w:rsid w:val="00BE0CC1"/>
    <w:rsid w:val="00BE16C1"/>
    <w:rsid w:val="00BE1DE2"/>
    <w:rsid w:val="00BE46AE"/>
    <w:rsid w:val="00BE501E"/>
    <w:rsid w:val="00BE64C0"/>
    <w:rsid w:val="00BE6C11"/>
    <w:rsid w:val="00BE7748"/>
    <w:rsid w:val="00BF08CB"/>
    <w:rsid w:val="00BF2756"/>
    <w:rsid w:val="00BF4EA7"/>
    <w:rsid w:val="00C025FB"/>
    <w:rsid w:val="00C027E0"/>
    <w:rsid w:val="00C02AC8"/>
    <w:rsid w:val="00C0443C"/>
    <w:rsid w:val="00C05CD9"/>
    <w:rsid w:val="00C07CA4"/>
    <w:rsid w:val="00C10B55"/>
    <w:rsid w:val="00C11B3B"/>
    <w:rsid w:val="00C17C39"/>
    <w:rsid w:val="00C208BB"/>
    <w:rsid w:val="00C209AB"/>
    <w:rsid w:val="00C20C57"/>
    <w:rsid w:val="00C22778"/>
    <w:rsid w:val="00C228D2"/>
    <w:rsid w:val="00C23BCE"/>
    <w:rsid w:val="00C240FA"/>
    <w:rsid w:val="00C248E4"/>
    <w:rsid w:val="00C2735D"/>
    <w:rsid w:val="00C27A61"/>
    <w:rsid w:val="00C30FDC"/>
    <w:rsid w:val="00C33FE5"/>
    <w:rsid w:val="00C36B7F"/>
    <w:rsid w:val="00C36FBA"/>
    <w:rsid w:val="00C373C0"/>
    <w:rsid w:val="00C40B65"/>
    <w:rsid w:val="00C41EDE"/>
    <w:rsid w:val="00C42EB0"/>
    <w:rsid w:val="00C45A9D"/>
    <w:rsid w:val="00C45D0A"/>
    <w:rsid w:val="00C45FCD"/>
    <w:rsid w:val="00C475FD"/>
    <w:rsid w:val="00C47CAA"/>
    <w:rsid w:val="00C47CE3"/>
    <w:rsid w:val="00C51134"/>
    <w:rsid w:val="00C55272"/>
    <w:rsid w:val="00C55708"/>
    <w:rsid w:val="00C566AC"/>
    <w:rsid w:val="00C605EB"/>
    <w:rsid w:val="00C60E06"/>
    <w:rsid w:val="00C64AF2"/>
    <w:rsid w:val="00C666C7"/>
    <w:rsid w:val="00C67CB7"/>
    <w:rsid w:val="00C70204"/>
    <w:rsid w:val="00C70A31"/>
    <w:rsid w:val="00C7105B"/>
    <w:rsid w:val="00C73B5C"/>
    <w:rsid w:val="00C7512B"/>
    <w:rsid w:val="00C7555B"/>
    <w:rsid w:val="00C75BC7"/>
    <w:rsid w:val="00C76B4C"/>
    <w:rsid w:val="00C77530"/>
    <w:rsid w:val="00C83BCC"/>
    <w:rsid w:val="00C847A6"/>
    <w:rsid w:val="00C853CD"/>
    <w:rsid w:val="00C85AE2"/>
    <w:rsid w:val="00C85E1D"/>
    <w:rsid w:val="00C8786C"/>
    <w:rsid w:val="00C90F9D"/>
    <w:rsid w:val="00C9161D"/>
    <w:rsid w:val="00C93AB9"/>
    <w:rsid w:val="00C94E0F"/>
    <w:rsid w:val="00C96299"/>
    <w:rsid w:val="00C96A96"/>
    <w:rsid w:val="00C971FF"/>
    <w:rsid w:val="00C97885"/>
    <w:rsid w:val="00CA021A"/>
    <w:rsid w:val="00CA4098"/>
    <w:rsid w:val="00CA6784"/>
    <w:rsid w:val="00CA69C8"/>
    <w:rsid w:val="00CA6A62"/>
    <w:rsid w:val="00CA6F01"/>
    <w:rsid w:val="00CB0D1E"/>
    <w:rsid w:val="00CB257C"/>
    <w:rsid w:val="00CB49D3"/>
    <w:rsid w:val="00CB5557"/>
    <w:rsid w:val="00CC2314"/>
    <w:rsid w:val="00CC3ED4"/>
    <w:rsid w:val="00CC4B23"/>
    <w:rsid w:val="00CC68A7"/>
    <w:rsid w:val="00CD1FEE"/>
    <w:rsid w:val="00CD2EA0"/>
    <w:rsid w:val="00CD4FF5"/>
    <w:rsid w:val="00CD51EA"/>
    <w:rsid w:val="00CD54E9"/>
    <w:rsid w:val="00CD5C41"/>
    <w:rsid w:val="00CD63A5"/>
    <w:rsid w:val="00CD6E37"/>
    <w:rsid w:val="00CD7905"/>
    <w:rsid w:val="00CE0CB9"/>
    <w:rsid w:val="00CE5AA6"/>
    <w:rsid w:val="00CE60CE"/>
    <w:rsid w:val="00CE62F7"/>
    <w:rsid w:val="00CE76B7"/>
    <w:rsid w:val="00CF0C4B"/>
    <w:rsid w:val="00CF1848"/>
    <w:rsid w:val="00CF33A5"/>
    <w:rsid w:val="00CF70E1"/>
    <w:rsid w:val="00D01500"/>
    <w:rsid w:val="00D0253B"/>
    <w:rsid w:val="00D05EC5"/>
    <w:rsid w:val="00D06DC9"/>
    <w:rsid w:val="00D101E7"/>
    <w:rsid w:val="00D1149F"/>
    <w:rsid w:val="00D11A99"/>
    <w:rsid w:val="00D12528"/>
    <w:rsid w:val="00D13EAA"/>
    <w:rsid w:val="00D14398"/>
    <w:rsid w:val="00D165D1"/>
    <w:rsid w:val="00D17182"/>
    <w:rsid w:val="00D24335"/>
    <w:rsid w:val="00D24EC0"/>
    <w:rsid w:val="00D26C64"/>
    <w:rsid w:val="00D304CF"/>
    <w:rsid w:val="00D316C8"/>
    <w:rsid w:val="00D31A18"/>
    <w:rsid w:val="00D34754"/>
    <w:rsid w:val="00D361B3"/>
    <w:rsid w:val="00D36466"/>
    <w:rsid w:val="00D4072B"/>
    <w:rsid w:val="00D419DF"/>
    <w:rsid w:val="00D43350"/>
    <w:rsid w:val="00D43594"/>
    <w:rsid w:val="00D44370"/>
    <w:rsid w:val="00D447BE"/>
    <w:rsid w:val="00D44825"/>
    <w:rsid w:val="00D45B3E"/>
    <w:rsid w:val="00D540A1"/>
    <w:rsid w:val="00D54D9F"/>
    <w:rsid w:val="00D56E7E"/>
    <w:rsid w:val="00D639AF"/>
    <w:rsid w:val="00D6523F"/>
    <w:rsid w:val="00D6628D"/>
    <w:rsid w:val="00D67226"/>
    <w:rsid w:val="00D675D8"/>
    <w:rsid w:val="00D76993"/>
    <w:rsid w:val="00D76A18"/>
    <w:rsid w:val="00D7719C"/>
    <w:rsid w:val="00D77B9A"/>
    <w:rsid w:val="00D81B13"/>
    <w:rsid w:val="00D81C18"/>
    <w:rsid w:val="00D8270E"/>
    <w:rsid w:val="00D82CDA"/>
    <w:rsid w:val="00D837A3"/>
    <w:rsid w:val="00D87B80"/>
    <w:rsid w:val="00D92311"/>
    <w:rsid w:val="00DA0C7E"/>
    <w:rsid w:val="00DA1954"/>
    <w:rsid w:val="00DA32A9"/>
    <w:rsid w:val="00DA5E68"/>
    <w:rsid w:val="00DB12AA"/>
    <w:rsid w:val="00DB23C1"/>
    <w:rsid w:val="00DB2D29"/>
    <w:rsid w:val="00DB332F"/>
    <w:rsid w:val="00DB58F4"/>
    <w:rsid w:val="00DC213A"/>
    <w:rsid w:val="00DC3FF8"/>
    <w:rsid w:val="00DC7701"/>
    <w:rsid w:val="00DC7B03"/>
    <w:rsid w:val="00DC7DC2"/>
    <w:rsid w:val="00DD1019"/>
    <w:rsid w:val="00DD118C"/>
    <w:rsid w:val="00DD1F68"/>
    <w:rsid w:val="00DD2946"/>
    <w:rsid w:val="00DD4CAD"/>
    <w:rsid w:val="00DD6579"/>
    <w:rsid w:val="00DD6DC7"/>
    <w:rsid w:val="00DD7AC2"/>
    <w:rsid w:val="00DE0389"/>
    <w:rsid w:val="00DE0480"/>
    <w:rsid w:val="00DE0FAC"/>
    <w:rsid w:val="00DE6A04"/>
    <w:rsid w:val="00DE7821"/>
    <w:rsid w:val="00DF041E"/>
    <w:rsid w:val="00DF0624"/>
    <w:rsid w:val="00DF39A8"/>
    <w:rsid w:val="00DF3BE4"/>
    <w:rsid w:val="00DF49DB"/>
    <w:rsid w:val="00DF5B20"/>
    <w:rsid w:val="00DF6441"/>
    <w:rsid w:val="00DF714E"/>
    <w:rsid w:val="00DF7A81"/>
    <w:rsid w:val="00E00E4F"/>
    <w:rsid w:val="00E0166B"/>
    <w:rsid w:val="00E05962"/>
    <w:rsid w:val="00E06D44"/>
    <w:rsid w:val="00E112D1"/>
    <w:rsid w:val="00E119FA"/>
    <w:rsid w:val="00E12AD6"/>
    <w:rsid w:val="00E13996"/>
    <w:rsid w:val="00E1481F"/>
    <w:rsid w:val="00E164D0"/>
    <w:rsid w:val="00E16B04"/>
    <w:rsid w:val="00E20A7A"/>
    <w:rsid w:val="00E216E6"/>
    <w:rsid w:val="00E22D69"/>
    <w:rsid w:val="00E24F9F"/>
    <w:rsid w:val="00E255B3"/>
    <w:rsid w:val="00E27CE1"/>
    <w:rsid w:val="00E33144"/>
    <w:rsid w:val="00E347CC"/>
    <w:rsid w:val="00E350B7"/>
    <w:rsid w:val="00E36E20"/>
    <w:rsid w:val="00E40529"/>
    <w:rsid w:val="00E409C3"/>
    <w:rsid w:val="00E440C4"/>
    <w:rsid w:val="00E451CC"/>
    <w:rsid w:val="00E538FB"/>
    <w:rsid w:val="00E55858"/>
    <w:rsid w:val="00E56F13"/>
    <w:rsid w:val="00E66235"/>
    <w:rsid w:val="00E66E92"/>
    <w:rsid w:val="00E678BA"/>
    <w:rsid w:val="00E726B7"/>
    <w:rsid w:val="00E759BA"/>
    <w:rsid w:val="00E820B8"/>
    <w:rsid w:val="00E83C24"/>
    <w:rsid w:val="00E841F0"/>
    <w:rsid w:val="00E84D0F"/>
    <w:rsid w:val="00E85E57"/>
    <w:rsid w:val="00E8760C"/>
    <w:rsid w:val="00E937CC"/>
    <w:rsid w:val="00E937EB"/>
    <w:rsid w:val="00E9603B"/>
    <w:rsid w:val="00E96BA8"/>
    <w:rsid w:val="00E97387"/>
    <w:rsid w:val="00EA68EA"/>
    <w:rsid w:val="00EB32AF"/>
    <w:rsid w:val="00EB3361"/>
    <w:rsid w:val="00EB64CF"/>
    <w:rsid w:val="00EC108C"/>
    <w:rsid w:val="00EC1C4F"/>
    <w:rsid w:val="00EC2AF3"/>
    <w:rsid w:val="00EC4772"/>
    <w:rsid w:val="00EC4E8C"/>
    <w:rsid w:val="00EC5132"/>
    <w:rsid w:val="00EC58F4"/>
    <w:rsid w:val="00EC6497"/>
    <w:rsid w:val="00EC66D4"/>
    <w:rsid w:val="00EC7202"/>
    <w:rsid w:val="00ED0039"/>
    <w:rsid w:val="00ED245B"/>
    <w:rsid w:val="00ED333B"/>
    <w:rsid w:val="00ED4B59"/>
    <w:rsid w:val="00ED4DDA"/>
    <w:rsid w:val="00ED5D21"/>
    <w:rsid w:val="00EE1719"/>
    <w:rsid w:val="00EE2247"/>
    <w:rsid w:val="00EE2ECF"/>
    <w:rsid w:val="00EE3262"/>
    <w:rsid w:val="00EE3B09"/>
    <w:rsid w:val="00EE3FCF"/>
    <w:rsid w:val="00EE54E1"/>
    <w:rsid w:val="00EE598E"/>
    <w:rsid w:val="00EF1560"/>
    <w:rsid w:val="00EF27AB"/>
    <w:rsid w:val="00EF5EA1"/>
    <w:rsid w:val="00EF6799"/>
    <w:rsid w:val="00F03F86"/>
    <w:rsid w:val="00F10FA4"/>
    <w:rsid w:val="00F11062"/>
    <w:rsid w:val="00F11211"/>
    <w:rsid w:val="00F12B1A"/>
    <w:rsid w:val="00F145F7"/>
    <w:rsid w:val="00F149F8"/>
    <w:rsid w:val="00F154EA"/>
    <w:rsid w:val="00F1629E"/>
    <w:rsid w:val="00F20734"/>
    <w:rsid w:val="00F20E82"/>
    <w:rsid w:val="00F23941"/>
    <w:rsid w:val="00F23E07"/>
    <w:rsid w:val="00F24CFF"/>
    <w:rsid w:val="00F24F3B"/>
    <w:rsid w:val="00F314C0"/>
    <w:rsid w:val="00F34097"/>
    <w:rsid w:val="00F341AC"/>
    <w:rsid w:val="00F34B31"/>
    <w:rsid w:val="00F36839"/>
    <w:rsid w:val="00F37AFE"/>
    <w:rsid w:val="00F416C5"/>
    <w:rsid w:val="00F43099"/>
    <w:rsid w:val="00F446EC"/>
    <w:rsid w:val="00F456CE"/>
    <w:rsid w:val="00F46234"/>
    <w:rsid w:val="00F511A7"/>
    <w:rsid w:val="00F5153C"/>
    <w:rsid w:val="00F519B0"/>
    <w:rsid w:val="00F53A57"/>
    <w:rsid w:val="00F54615"/>
    <w:rsid w:val="00F547F0"/>
    <w:rsid w:val="00F54D07"/>
    <w:rsid w:val="00F55C05"/>
    <w:rsid w:val="00F563BA"/>
    <w:rsid w:val="00F61459"/>
    <w:rsid w:val="00F63882"/>
    <w:rsid w:val="00F66003"/>
    <w:rsid w:val="00F67263"/>
    <w:rsid w:val="00F7035D"/>
    <w:rsid w:val="00F73034"/>
    <w:rsid w:val="00F7340B"/>
    <w:rsid w:val="00F73630"/>
    <w:rsid w:val="00F73938"/>
    <w:rsid w:val="00F74645"/>
    <w:rsid w:val="00F7790D"/>
    <w:rsid w:val="00F81443"/>
    <w:rsid w:val="00F83264"/>
    <w:rsid w:val="00F85A32"/>
    <w:rsid w:val="00F86C8A"/>
    <w:rsid w:val="00F875A5"/>
    <w:rsid w:val="00F8766E"/>
    <w:rsid w:val="00F903DA"/>
    <w:rsid w:val="00F90F8C"/>
    <w:rsid w:val="00F929B4"/>
    <w:rsid w:val="00F9400D"/>
    <w:rsid w:val="00F940DC"/>
    <w:rsid w:val="00F94164"/>
    <w:rsid w:val="00F9463B"/>
    <w:rsid w:val="00F94774"/>
    <w:rsid w:val="00F94CB9"/>
    <w:rsid w:val="00F95BEC"/>
    <w:rsid w:val="00F97B8F"/>
    <w:rsid w:val="00FA3377"/>
    <w:rsid w:val="00FA340A"/>
    <w:rsid w:val="00FA4218"/>
    <w:rsid w:val="00FA6728"/>
    <w:rsid w:val="00FB3A6A"/>
    <w:rsid w:val="00FB4BDF"/>
    <w:rsid w:val="00FB71BB"/>
    <w:rsid w:val="00FB75EF"/>
    <w:rsid w:val="00FC049E"/>
    <w:rsid w:val="00FC04BD"/>
    <w:rsid w:val="00FC14E0"/>
    <w:rsid w:val="00FC1A29"/>
    <w:rsid w:val="00FC1D59"/>
    <w:rsid w:val="00FC3A6E"/>
    <w:rsid w:val="00FC4106"/>
    <w:rsid w:val="00FC496B"/>
    <w:rsid w:val="00FC4B01"/>
    <w:rsid w:val="00FC4B63"/>
    <w:rsid w:val="00FC53DB"/>
    <w:rsid w:val="00FC5B4D"/>
    <w:rsid w:val="00FC6E76"/>
    <w:rsid w:val="00FC724E"/>
    <w:rsid w:val="00FD08F6"/>
    <w:rsid w:val="00FD0ABC"/>
    <w:rsid w:val="00FD3302"/>
    <w:rsid w:val="00FD39A3"/>
    <w:rsid w:val="00FD42A5"/>
    <w:rsid w:val="00FD6F5E"/>
    <w:rsid w:val="00FD7183"/>
    <w:rsid w:val="00FE0F9A"/>
    <w:rsid w:val="00FE230B"/>
    <w:rsid w:val="00FE5E96"/>
    <w:rsid w:val="00FE69E2"/>
    <w:rsid w:val="00FF0C8D"/>
    <w:rsid w:val="00FF13A4"/>
    <w:rsid w:val="00FF18D4"/>
    <w:rsid w:val="00FF2657"/>
    <w:rsid w:val="00FF46DD"/>
    <w:rsid w:val="00FF4D46"/>
    <w:rsid w:val="00FF636C"/>
    <w:rsid w:val="00FF6AC3"/>
    <w:rsid w:val="00FF7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8EA"/>
    <w:rPr>
      <w:rFonts w:ascii="Times New Roman" w:eastAsia="Times New Roman" w:hAnsi="Times New Roman" w:cs="Times New Roman"/>
      <w:lang w:eastAsia="en-CA"/>
    </w:rPr>
  </w:style>
  <w:style w:type="paragraph" w:styleId="1">
    <w:name w:val="heading 1"/>
    <w:basedOn w:val="a"/>
    <w:next w:val="2"/>
    <w:link w:val="10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2">
    <w:name w:val="heading 2"/>
    <w:basedOn w:val="a"/>
    <w:next w:val="a"/>
    <w:link w:val="20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3">
    <w:name w:val="heading 3"/>
    <w:basedOn w:val="a"/>
    <w:next w:val="a"/>
    <w:link w:val="30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4">
    <w:name w:val="heading 4"/>
    <w:basedOn w:val="a"/>
    <w:link w:val="40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5">
    <w:name w:val="heading 5"/>
    <w:basedOn w:val="a"/>
    <w:next w:val="a"/>
    <w:link w:val="50"/>
    <w:qFormat/>
    <w:rsid w:val="007E09DA"/>
    <w:pPr>
      <w:keepNext/>
      <w:numPr>
        <w:ilvl w:val="4"/>
        <w:numId w:val="1"/>
      </w:numPr>
      <w:spacing w:before="120" w:after="120"/>
      <w:outlineLvl w:val="4"/>
    </w:pPr>
    <w:rPr>
      <w:bCs/>
      <w:i/>
      <w:szCs w:val="26"/>
    </w:rPr>
  </w:style>
  <w:style w:type="paragraph" w:styleId="6">
    <w:name w:val="heading 6"/>
    <w:basedOn w:val="a"/>
    <w:next w:val="a"/>
    <w:link w:val="60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7">
    <w:name w:val="heading 7"/>
    <w:basedOn w:val="a"/>
    <w:next w:val="a"/>
    <w:link w:val="70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8">
    <w:name w:val="heading 8"/>
    <w:basedOn w:val="a"/>
    <w:next w:val="a"/>
    <w:link w:val="80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9">
    <w:name w:val="heading 9"/>
    <w:basedOn w:val="a"/>
    <w:next w:val="a"/>
    <w:link w:val="90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161D"/>
    <w:rPr>
      <w:rFonts w:ascii="Lucida Grande" w:hAnsi="Lucida Grande" w:cs="Lucida Grande"/>
      <w:sz w:val="18"/>
      <w:szCs w:val="18"/>
      <w:lang w:val="ru-RU"/>
    </w:rPr>
  </w:style>
  <w:style w:type="character" w:styleId="a6">
    <w:name w:val="Placeholder Text"/>
    <w:basedOn w:val="a0"/>
    <w:uiPriority w:val="99"/>
    <w:semiHidden/>
    <w:rsid w:val="00105372"/>
    <w:rPr>
      <w:color w:val="808080"/>
    </w:rPr>
  </w:style>
  <w:style w:type="paragraph" w:styleId="a7">
    <w:name w:val="header"/>
    <w:basedOn w:val="a"/>
    <w:link w:val="a8"/>
    <w:rsid w:val="007E09DA"/>
    <w:pPr>
      <w:tabs>
        <w:tab w:val="center" w:pos="4320"/>
        <w:tab w:val="right" w:pos="8640"/>
      </w:tabs>
    </w:pPr>
  </w:style>
  <w:style w:type="character" w:customStyle="1" w:styleId="a8">
    <w:name w:val="Верхний колонтитул Знак"/>
    <w:basedOn w:val="a0"/>
    <w:link w:val="a7"/>
    <w:rsid w:val="00CF1848"/>
    <w:rPr>
      <w:rFonts w:ascii="Times New Roman" w:eastAsia="Times New Roman" w:hAnsi="Times New Roman" w:cs="Times New Roman"/>
      <w:sz w:val="22"/>
      <w:lang w:val="ru-RU"/>
    </w:rPr>
  </w:style>
  <w:style w:type="paragraph" w:styleId="a9">
    <w:name w:val="footer"/>
    <w:basedOn w:val="a"/>
    <w:link w:val="aa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aa">
    <w:name w:val="Нижний колонтитул Знак"/>
    <w:basedOn w:val="a0"/>
    <w:link w:val="a9"/>
    <w:rsid w:val="00CF1848"/>
    <w:rPr>
      <w:rFonts w:ascii="Times New Roman" w:eastAsia="Times New Roman" w:hAnsi="Times New Roman" w:cs="Times New Roman"/>
      <w:sz w:val="22"/>
      <w:lang w:val="ru-RU"/>
    </w:rPr>
  </w:style>
  <w:style w:type="paragraph" w:customStyle="1" w:styleId="meetingname">
    <w:name w:val="meeting name"/>
    <w:basedOn w:val="a"/>
    <w:qFormat/>
    <w:rsid w:val="00534681"/>
    <w:pPr>
      <w:ind w:left="142" w:right="4218" w:hanging="142"/>
    </w:pPr>
    <w:rPr>
      <w:caps/>
      <w:szCs w:val="22"/>
    </w:rPr>
  </w:style>
  <w:style w:type="paragraph" w:styleId="ab">
    <w:name w:val="Title"/>
    <w:basedOn w:val="a"/>
    <w:next w:val="a"/>
    <w:link w:val="ac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ad">
    <w:name w:val="Subtitle"/>
    <w:basedOn w:val="a"/>
    <w:next w:val="a"/>
    <w:link w:val="ae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e">
    <w:name w:val="Подзаголовок Знак"/>
    <w:basedOn w:val="a0"/>
    <w:link w:val="ad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ru-RU"/>
    </w:rPr>
  </w:style>
  <w:style w:type="character" w:customStyle="1" w:styleId="10">
    <w:name w:val="Заголовок 1 Знак"/>
    <w:basedOn w:val="a0"/>
    <w:link w:val="1"/>
    <w:rsid w:val="007E09DA"/>
    <w:rPr>
      <w:rFonts w:ascii="Times New Roman" w:eastAsia="Times New Roman" w:hAnsi="Times New Roman" w:cs="Times New Roman"/>
      <w:b/>
      <w:caps/>
      <w:sz w:val="22"/>
      <w:lang w:val="ru-RU"/>
    </w:rPr>
  </w:style>
  <w:style w:type="paragraph" w:styleId="af">
    <w:name w:val="Body Text"/>
    <w:basedOn w:val="a"/>
    <w:link w:val="af0"/>
    <w:rsid w:val="007E09DA"/>
    <w:pPr>
      <w:spacing w:before="120" w:after="120"/>
      <w:ind w:firstLine="720"/>
    </w:pPr>
    <w:rPr>
      <w:iCs/>
    </w:rPr>
  </w:style>
  <w:style w:type="character" w:customStyle="1" w:styleId="af0">
    <w:name w:val="Основной текст Знак"/>
    <w:basedOn w:val="a0"/>
    <w:link w:val="af"/>
    <w:rsid w:val="007E09DA"/>
    <w:rPr>
      <w:rFonts w:ascii="Times New Roman" w:eastAsia="Times New Roman" w:hAnsi="Times New Roman" w:cs="Times New Roman"/>
      <w:iCs/>
      <w:sz w:val="22"/>
      <w:lang w:val="ru-RU"/>
    </w:rPr>
  </w:style>
  <w:style w:type="paragraph" w:styleId="af1">
    <w:name w:val="Body Text Indent"/>
    <w:basedOn w:val="a"/>
    <w:link w:val="af2"/>
    <w:rsid w:val="007E09DA"/>
    <w:pPr>
      <w:spacing w:before="120" w:after="120"/>
      <w:ind w:left="1440" w:hanging="720"/>
    </w:pPr>
  </w:style>
  <w:style w:type="character" w:customStyle="1" w:styleId="af2">
    <w:name w:val="Основной текст с отступом Знак"/>
    <w:basedOn w:val="a0"/>
    <w:link w:val="af1"/>
    <w:rsid w:val="007E09DA"/>
    <w:rPr>
      <w:rFonts w:ascii="Times New Roman" w:eastAsia="Times New Roman" w:hAnsi="Times New Roman" w:cs="Times New Roman"/>
      <w:sz w:val="22"/>
      <w:lang w:val="ru-RU"/>
    </w:rPr>
  </w:style>
  <w:style w:type="character" w:styleId="af3">
    <w:name w:val="annotation reference"/>
    <w:semiHidden/>
    <w:rsid w:val="007E09DA"/>
    <w:rPr>
      <w:sz w:val="16"/>
    </w:rPr>
  </w:style>
  <w:style w:type="paragraph" w:styleId="af4">
    <w:name w:val="annotation text"/>
    <w:basedOn w:val="a"/>
    <w:link w:val="af5"/>
    <w:semiHidden/>
    <w:rsid w:val="007E09DA"/>
    <w:pPr>
      <w:spacing w:after="120" w:line="240" w:lineRule="exact"/>
    </w:pPr>
  </w:style>
  <w:style w:type="character" w:customStyle="1" w:styleId="af5">
    <w:name w:val="Текст примечания Знак"/>
    <w:basedOn w:val="a0"/>
    <w:link w:val="af4"/>
    <w:semiHidden/>
    <w:rsid w:val="007E09DA"/>
    <w:rPr>
      <w:rFonts w:ascii="Times New Roman" w:eastAsia="Times New Roman" w:hAnsi="Times New Roman" w:cs="Times New Roman"/>
      <w:sz w:val="22"/>
      <w:lang w:val="ru-RU"/>
    </w:rPr>
  </w:style>
  <w:style w:type="paragraph" w:customStyle="1" w:styleId="Cornernotation">
    <w:name w:val="Corner notation"/>
    <w:basedOn w:val="a"/>
    <w:rsid w:val="007E09DA"/>
    <w:pPr>
      <w:ind w:left="170" w:right="3119" w:hanging="170"/>
    </w:pPr>
  </w:style>
  <w:style w:type="character" w:styleId="af6">
    <w:name w:val="endnote reference"/>
    <w:semiHidden/>
    <w:rsid w:val="007E09DA"/>
    <w:rPr>
      <w:vertAlign w:val="superscript"/>
    </w:rPr>
  </w:style>
  <w:style w:type="paragraph" w:styleId="af7">
    <w:name w:val="endnote text"/>
    <w:basedOn w:val="a"/>
    <w:link w:val="af8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8">
    <w:name w:val="Текст концевой сноски Знак"/>
    <w:basedOn w:val="a0"/>
    <w:link w:val="af7"/>
    <w:semiHidden/>
    <w:rsid w:val="007E09DA"/>
    <w:rPr>
      <w:rFonts w:ascii="Courier New" w:eastAsia="Times New Roman" w:hAnsi="Courier New" w:cs="Times New Roman"/>
      <w:sz w:val="22"/>
      <w:lang w:val="ru-RU"/>
    </w:rPr>
  </w:style>
  <w:style w:type="character" w:styleId="af9">
    <w:name w:val="FollowedHyperlink"/>
    <w:rsid w:val="007E09DA"/>
    <w:rPr>
      <w:color w:val="800080"/>
      <w:u w:val="single"/>
    </w:rPr>
  </w:style>
  <w:style w:type="character" w:styleId="afa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sid w:val="000264EC"/>
    <w:rPr>
      <w:sz w:val="22"/>
      <w:u w:val="none"/>
      <w:vertAlign w:val="superscript"/>
    </w:rPr>
  </w:style>
  <w:style w:type="paragraph" w:styleId="afb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a"/>
    <w:link w:val="afc"/>
    <w:uiPriority w:val="99"/>
    <w:qFormat/>
    <w:rsid w:val="007E09DA"/>
    <w:pPr>
      <w:keepLines/>
      <w:spacing w:after="60"/>
      <w:ind w:firstLine="720"/>
    </w:pPr>
    <w:rPr>
      <w:sz w:val="18"/>
    </w:rPr>
  </w:style>
  <w:style w:type="character" w:customStyle="1" w:styleId="afc">
    <w:name w:val="Текст сноски Знак"/>
    <w:aliases w:val="fn Знак,Geneva 9 Знак,Font: Geneva 9 Знак,Boston 10 Знак,f Знак,ft Знак,Fotnotstext Char Знак,ft Char Знак,single space Знак,footnote text Знак,FOOTNOTES Знак,ADB Знак,single space1 Знак,footnote text1 Знак,FOOTNOTES1 Знак,fn1 Знак"/>
    <w:basedOn w:val="a0"/>
    <w:link w:val="afb"/>
    <w:uiPriority w:val="99"/>
    <w:rsid w:val="007E09DA"/>
    <w:rPr>
      <w:rFonts w:ascii="Times New Roman" w:eastAsia="Times New Roman" w:hAnsi="Times New Roman" w:cs="Times New Roman"/>
      <w:sz w:val="18"/>
      <w:lang w:val="ru-RU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basedOn w:val="a0"/>
    <w:link w:val="2"/>
    <w:rsid w:val="007E09DA"/>
    <w:rPr>
      <w:rFonts w:ascii="Times New Roman" w:eastAsia="Times New Roman" w:hAnsi="Times New Roman" w:cs="Times New Roman"/>
      <w:b/>
      <w:bCs/>
      <w:i/>
      <w:iCs/>
      <w:sz w:val="22"/>
      <w:lang w:val="ru-RU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basedOn w:val="a0"/>
    <w:link w:val="3"/>
    <w:rsid w:val="007E09DA"/>
    <w:rPr>
      <w:rFonts w:ascii="Times New Roman" w:eastAsia="Times New Roman" w:hAnsi="Times New Roman" w:cs="Times New Roman"/>
      <w:i/>
      <w:iCs/>
      <w:sz w:val="22"/>
      <w:lang w:val="ru-RU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  <w:jc w:val="left"/>
    </w:pPr>
  </w:style>
  <w:style w:type="character" w:customStyle="1" w:styleId="40">
    <w:name w:val="Заголовок 4 Знак"/>
    <w:basedOn w:val="a0"/>
    <w:link w:val="4"/>
    <w:rsid w:val="007E09DA"/>
    <w:rPr>
      <w:rFonts w:ascii="Times New Roman Bold" w:eastAsia="Arial Unicode MS" w:hAnsi="Times New Roman Bold" w:cs="Arial"/>
      <w:b/>
      <w:bCs/>
      <w:i/>
      <w:sz w:val="22"/>
      <w:lang w:val="ru-RU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50">
    <w:name w:val="Заголовок 5 Знак"/>
    <w:basedOn w:val="a0"/>
    <w:link w:val="5"/>
    <w:rsid w:val="007E09DA"/>
    <w:rPr>
      <w:rFonts w:ascii="Times New Roman" w:eastAsia="Times New Roman" w:hAnsi="Times New Roman" w:cs="Times New Roman"/>
      <w:bCs/>
      <w:i/>
      <w:sz w:val="22"/>
      <w:szCs w:val="26"/>
      <w:lang w:val="ru-RU"/>
    </w:rPr>
  </w:style>
  <w:style w:type="character" w:customStyle="1" w:styleId="60">
    <w:name w:val="Заголовок 6 Знак"/>
    <w:basedOn w:val="a0"/>
    <w:link w:val="6"/>
    <w:rsid w:val="007E09DA"/>
    <w:rPr>
      <w:rFonts w:ascii="Times New Roman" w:eastAsia="Times New Roman" w:hAnsi="Times New Roman" w:cs="Times New Roman"/>
      <w:sz w:val="22"/>
      <w:u w:val="single"/>
      <w:lang w:val="ru-RU"/>
    </w:rPr>
  </w:style>
  <w:style w:type="character" w:customStyle="1" w:styleId="70">
    <w:name w:val="Заголовок 7 Знак"/>
    <w:basedOn w:val="a0"/>
    <w:link w:val="7"/>
    <w:rsid w:val="007E09DA"/>
    <w:rPr>
      <w:rFonts w:ascii="Univers" w:eastAsia="Times New Roman" w:hAnsi="Univers" w:cs="Times New Roman"/>
      <w:b/>
      <w:sz w:val="28"/>
      <w:lang w:val="ru-RU"/>
    </w:rPr>
  </w:style>
  <w:style w:type="character" w:customStyle="1" w:styleId="80">
    <w:name w:val="Заголовок 8 Знак"/>
    <w:basedOn w:val="a0"/>
    <w:link w:val="8"/>
    <w:rsid w:val="007E09DA"/>
    <w:rPr>
      <w:rFonts w:ascii="Univers" w:eastAsia="Times New Roman" w:hAnsi="Univers" w:cs="Times New Roman"/>
      <w:b/>
      <w:sz w:val="32"/>
      <w:lang w:val="ru-RU"/>
    </w:rPr>
  </w:style>
  <w:style w:type="character" w:customStyle="1" w:styleId="90">
    <w:name w:val="Заголовок 9 Знак"/>
    <w:basedOn w:val="a0"/>
    <w:link w:val="9"/>
    <w:rsid w:val="007E09DA"/>
    <w:rPr>
      <w:rFonts w:ascii="Times New Roman" w:eastAsia="Times New Roman" w:hAnsi="Times New Roman" w:cs="Times New Roman"/>
      <w:i/>
      <w:iCs/>
      <w:sz w:val="22"/>
      <w:lang w:val="ru-RU"/>
    </w:rPr>
  </w:style>
  <w:style w:type="character" w:styleId="afd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a"/>
    <w:link w:val="Para1Char"/>
    <w:rsid w:val="00EE54E1"/>
    <w:pPr>
      <w:numPr>
        <w:numId w:val="2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a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2"/>
    <w:qFormat/>
    <w:rsid w:val="007E09DA"/>
    <w:pPr>
      <w:jc w:val="left"/>
      <w:outlineLvl w:val="9"/>
    </w:pPr>
  </w:style>
  <w:style w:type="paragraph" w:styleId="afe">
    <w:name w:val="toa heading"/>
    <w:basedOn w:val="a"/>
    <w:next w:val="a"/>
    <w:semiHidden/>
    <w:rsid w:val="007E09DA"/>
    <w:pPr>
      <w:spacing w:before="120"/>
    </w:pPr>
    <w:rPr>
      <w:rFonts w:cs="Arial"/>
      <w:b/>
      <w:bCs/>
    </w:rPr>
  </w:style>
  <w:style w:type="paragraph" w:styleId="11">
    <w:name w:val="toc 1"/>
    <w:basedOn w:val="a"/>
    <w:next w:val="a"/>
    <w:autoRedefine/>
    <w:semiHidden/>
    <w:rsid w:val="007E09DA"/>
    <w:pPr>
      <w:ind w:left="720" w:hanging="720"/>
    </w:pPr>
    <w:rPr>
      <w:caps/>
    </w:rPr>
  </w:style>
  <w:style w:type="paragraph" w:styleId="21">
    <w:name w:val="toc 2"/>
    <w:basedOn w:val="a"/>
    <w:next w:val="a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31">
    <w:name w:val="toc 3"/>
    <w:basedOn w:val="a"/>
    <w:next w:val="a"/>
    <w:autoRedefine/>
    <w:semiHidden/>
    <w:rsid w:val="007E09DA"/>
    <w:pPr>
      <w:ind w:left="2160" w:hanging="720"/>
    </w:pPr>
  </w:style>
  <w:style w:type="paragraph" w:styleId="41">
    <w:name w:val="toc 4"/>
    <w:basedOn w:val="a"/>
    <w:next w:val="a"/>
    <w:autoRedefine/>
    <w:semiHidden/>
    <w:rsid w:val="007E09DA"/>
    <w:pPr>
      <w:spacing w:before="120" w:after="120"/>
      <w:ind w:left="660"/>
    </w:pPr>
  </w:style>
  <w:style w:type="paragraph" w:styleId="51">
    <w:name w:val="toc 5"/>
    <w:basedOn w:val="a"/>
    <w:next w:val="a"/>
    <w:autoRedefine/>
    <w:semiHidden/>
    <w:rsid w:val="007E09DA"/>
    <w:pPr>
      <w:spacing w:before="120" w:after="120"/>
      <w:ind w:left="880"/>
    </w:pPr>
  </w:style>
  <w:style w:type="paragraph" w:styleId="61">
    <w:name w:val="toc 6"/>
    <w:basedOn w:val="a"/>
    <w:next w:val="a"/>
    <w:autoRedefine/>
    <w:semiHidden/>
    <w:rsid w:val="007E09DA"/>
    <w:pPr>
      <w:spacing w:before="120" w:after="120"/>
      <w:ind w:left="1100"/>
    </w:pPr>
  </w:style>
  <w:style w:type="paragraph" w:styleId="71">
    <w:name w:val="toc 7"/>
    <w:basedOn w:val="a"/>
    <w:next w:val="a"/>
    <w:autoRedefine/>
    <w:semiHidden/>
    <w:rsid w:val="007E09DA"/>
    <w:pPr>
      <w:spacing w:before="120" w:after="120"/>
      <w:ind w:left="1320"/>
    </w:pPr>
  </w:style>
  <w:style w:type="paragraph" w:styleId="81">
    <w:name w:val="toc 8"/>
    <w:basedOn w:val="a"/>
    <w:next w:val="a"/>
    <w:autoRedefine/>
    <w:semiHidden/>
    <w:rsid w:val="007E09DA"/>
    <w:pPr>
      <w:spacing w:before="120" w:after="120"/>
      <w:ind w:left="1540"/>
    </w:pPr>
  </w:style>
  <w:style w:type="paragraph" w:styleId="91">
    <w:name w:val="toc 9"/>
    <w:basedOn w:val="a"/>
    <w:next w:val="a"/>
    <w:autoRedefine/>
    <w:semiHidden/>
    <w:rsid w:val="007E09DA"/>
    <w:pPr>
      <w:spacing w:before="120" w:after="120"/>
      <w:ind w:left="1760"/>
    </w:pPr>
  </w:style>
  <w:style w:type="character" w:styleId="aff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AB5268"/>
    <w:rPr>
      <w:rFonts w:ascii="Times New Roman" w:eastAsia="Times New Roman" w:hAnsi="Times New Roman" w:cs="Times New Roman"/>
      <w:snapToGrid w:val="0"/>
      <w:szCs w:val="18"/>
      <w:lang w:eastAsia="en-CA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</w:rPr>
  </w:style>
  <w:style w:type="paragraph" w:customStyle="1" w:styleId="CBD-Doc">
    <w:name w:val="CBD-Doc"/>
    <w:basedOn w:val="a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customStyle="1" w:styleId="bodytextnoindent">
    <w:name w:val="body text (no indent)"/>
    <w:basedOn w:val="a"/>
    <w:rsid w:val="00266295"/>
    <w:pPr>
      <w:spacing w:before="140" w:after="140"/>
      <w:ind w:left="720" w:hanging="720"/>
    </w:pPr>
  </w:style>
  <w:style w:type="paragraph" w:styleId="aff0">
    <w:name w:val="List Paragraph"/>
    <w:basedOn w:val="a"/>
    <w:uiPriority w:val="34"/>
    <w:qFormat/>
    <w:rsid w:val="00266295"/>
    <w:pPr>
      <w:ind w:left="720"/>
      <w:contextualSpacing/>
    </w:pPr>
  </w:style>
  <w:style w:type="paragraph" w:styleId="aff1">
    <w:name w:val="annotation subject"/>
    <w:basedOn w:val="af4"/>
    <w:next w:val="af4"/>
    <w:link w:val="aff2"/>
    <w:uiPriority w:val="99"/>
    <w:semiHidden/>
    <w:unhideWhenUsed/>
    <w:rsid w:val="00343AB4"/>
    <w:pPr>
      <w:spacing w:after="0" w:line="240" w:lineRule="auto"/>
    </w:pPr>
    <w:rPr>
      <w:b/>
      <w:bCs/>
      <w:sz w:val="20"/>
      <w:szCs w:val="20"/>
    </w:rPr>
  </w:style>
  <w:style w:type="character" w:customStyle="1" w:styleId="aff2">
    <w:name w:val="Тема примечания Знак"/>
    <w:basedOn w:val="af5"/>
    <w:link w:val="aff1"/>
    <w:uiPriority w:val="99"/>
    <w:semiHidden/>
    <w:rsid w:val="00343AB4"/>
    <w:rPr>
      <w:rFonts w:ascii="Times New Roman" w:eastAsia="Times New Roman" w:hAnsi="Times New Roman" w:cs="Times New Roman"/>
      <w:b/>
      <w:bCs/>
      <w:sz w:val="20"/>
      <w:szCs w:val="20"/>
      <w:lang w:val="ru-RU" w:eastAsia="en-CA"/>
    </w:rPr>
  </w:style>
  <w:style w:type="paragraph" w:styleId="aff3">
    <w:name w:val="Revision"/>
    <w:hidden/>
    <w:uiPriority w:val="99"/>
    <w:semiHidden/>
    <w:rsid w:val="00A34A90"/>
    <w:rPr>
      <w:rFonts w:ascii="Times New Roman" w:eastAsia="Times New Roman" w:hAnsi="Times New Roman" w:cs="Times New Roman"/>
      <w:lang w:eastAsia="en-CA"/>
    </w:rPr>
  </w:style>
  <w:style w:type="character" w:customStyle="1" w:styleId="UnresolvedMention1">
    <w:name w:val="Unresolved Mention1"/>
    <w:basedOn w:val="a0"/>
    <w:uiPriority w:val="99"/>
    <w:semiHidden/>
    <w:unhideWhenUsed/>
    <w:rsid w:val="00D837A3"/>
    <w:rPr>
      <w:color w:val="808080"/>
      <w:shd w:val="clear" w:color="auto" w:fill="E6E6E6"/>
    </w:rPr>
  </w:style>
  <w:style w:type="paragraph" w:styleId="aff4">
    <w:name w:val="Document Map"/>
    <w:basedOn w:val="a"/>
    <w:link w:val="aff5"/>
    <w:uiPriority w:val="99"/>
    <w:semiHidden/>
    <w:unhideWhenUsed/>
    <w:rsid w:val="008D09B0"/>
    <w:rPr>
      <w:rFonts w:ascii="Tahoma" w:hAnsi="Tahoma" w:cs="Tahoma"/>
      <w:sz w:val="16"/>
      <w:szCs w:val="16"/>
    </w:rPr>
  </w:style>
  <w:style w:type="character" w:customStyle="1" w:styleId="aff5">
    <w:name w:val="Схема документа Знак"/>
    <w:basedOn w:val="a0"/>
    <w:link w:val="aff4"/>
    <w:uiPriority w:val="99"/>
    <w:semiHidden/>
    <w:rsid w:val="008D09B0"/>
    <w:rPr>
      <w:rFonts w:ascii="Tahoma" w:eastAsia="Times New Roman" w:hAnsi="Tahoma" w:cs="Tahoma"/>
      <w:sz w:val="16"/>
      <w:szCs w:val="16"/>
      <w:lang w:eastAsia="en-CA"/>
    </w:rPr>
  </w:style>
  <w:style w:type="paragraph" w:customStyle="1" w:styleId="Default">
    <w:name w:val="Default"/>
    <w:rsid w:val="00055280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055280"/>
    <w:rPr>
      <w:color w:val="808080"/>
      <w:shd w:val="clear" w:color="auto" w:fill="E6E6E6"/>
    </w:rPr>
  </w:style>
  <w:style w:type="paragraph" w:customStyle="1" w:styleId="sub-item">
    <w:name w:val="sub-item"/>
    <w:basedOn w:val="2"/>
    <w:qFormat/>
    <w:rsid w:val="00055280"/>
    <w:pPr>
      <w:spacing w:before="240"/>
      <w:ind w:firstLine="709"/>
      <w:jc w:val="left"/>
      <w:outlineLvl w:val="0"/>
    </w:pPr>
    <w:rPr>
      <w:i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0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bd.int/doc/decisions/cop-13/cop-13-dec-33-ru.pdf" TargetMode="External"/><Relationship Id="rId18" Type="http://schemas.openxmlformats.org/officeDocument/2006/relationships/hyperlink" Target="https://www.cbd.int/doc/decisions/np-mop-01/np-mop-01-dec-12-ru.pdf" TargetMode="External"/><Relationship Id="rId26" Type="http://schemas.openxmlformats.org/officeDocument/2006/relationships/hyperlink" Target="https://www.cbd.int/doc/decisions/cop-13/cop-13-dec-30-ru.pdf" TargetMode="External"/><Relationship Id="rId39" Type="http://schemas.openxmlformats.org/officeDocument/2006/relationships/hyperlink" Target="https://www.cbd.int/doc/decisions/cop-13/cop-13-dec-27-ru.pdf" TargetMode="External"/><Relationship Id="rId21" Type="http://schemas.openxmlformats.org/officeDocument/2006/relationships/hyperlink" Target="https://www.cbd.int/doc/decisions/cop-13/cop-13-dec-33-ru.pdf" TargetMode="External"/><Relationship Id="rId34" Type="http://schemas.openxmlformats.org/officeDocument/2006/relationships/hyperlink" Target="https://www.cbd.int/doc/decisions/cop-13/cop-13-dec-20-ru.pdf" TargetMode="External"/><Relationship Id="rId42" Type="http://schemas.openxmlformats.org/officeDocument/2006/relationships/hyperlink" Target="https://www.cbd.int/doc/decisions/cop-13/cop-13-dec-25-ru.pdf" TargetMode="External"/><Relationship Id="rId47" Type="http://schemas.openxmlformats.org/officeDocument/2006/relationships/hyperlink" Target="https://www.cbd.int/doc/decisions/cop-13/cop-13-dec-07-ru.pdf" TargetMode="External"/><Relationship Id="rId50" Type="http://schemas.openxmlformats.org/officeDocument/2006/relationships/hyperlink" Target="https://www.cbd.int/doc/decisions/cop-12/cop-12-dec-25-ru.pdf" TargetMode="External"/><Relationship Id="rId55" Type="http://schemas.openxmlformats.org/officeDocument/2006/relationships/hyperlink" Target="https://www.cbd.int/doc/decisions/cop-13/cop-13-dec-29-ru.pdf" TargetMode="External"/><Relationship Id="rId63" Type="http://schemas.openxmlformats.org/officeDocument/2006/relationships/hyperlink" Target="https://www.cbd.int/doc/decisions/cop-13/cop-13-dec-04-ru.pdf" TargetMode="External"/><Relationship Id="rId68" Type="http://schemas.openxmlformats.org/officeDocument/2006/relationships/hyperlink" Target="https://www.cbd.int/doc/decisions/cop-13/cop-13-dec-02-ru.pdf" TargetMode="External"/><Relationship Id="rId76" Type="http://schemas.openxmlformats.org/officeDocument/2006/relationships/hyperlink" Target="https://www.cbd.int/doc/decisions/cop-13/cop-13-dec-09-ru.pdf" TargetMode="External"/><Relationship Id="rId84" Type="http://schemas.openxmlformats.org/officeDocument/2006/relationships/fontTable" Target="fontTable.xml"/><Relationship Id="rId7" Type="http://schemas.openxmlformats.org/officeDocument/2006/relationships/webSettings" Target="webSettings.xml"/><Relationship Id="rId71" Type="http://schemas.openxmlformats.org/officeDocument/2006/relationships/hyperlink" Target="https://www.cbd.int/doc/decisions/cop-13/cop-13-dec-09-ru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2/cop-12-dec-27-ru.pdf" TargetMode="External"/><Relationship Id="rId29" Type="http://schemas.openxmlformats.org/officeDocument/2006/relationships/hyperlink" Target="https://www.cbd.int/gender/action-plan/" TargetMode="External"/><Relationship Id="rId11" Type="http://schemas.openxmlformats.org/officeDocument/2006/relationships/image" Target="media/image2.jpeg"/><Relationship Id="rId24" Type="http://schemas.openxmlformats.org/officeDocument/2006/relationships/hyperlink" Target="https://www.cbd.int/sp/" TargetMode="External"/><Relationship Id="rId32" Type="http://schemas.openxmlformats.org/officeDocument/2006/relationships/hyperlink" Target="https://www.cbd.int/doc/decisions/cop-13/cop-13-dec-20-ru.pdf" TargetMode="External"/><Relationship Id="rId37" Type="http://schemas.openxmlformats.org/officeDocument/2006/relationships/hyperlink" Target="https://www.cbd.int/doc/decisions/cop-13/cop-13-dec-23-ru.pdf" TargetMode="External"/><Relationship Id="rId40" Type="http://schemas.openxmlformats.org/officeDocument/2006/relationships/hyperlink" Target="https://www.cbd.int/doc/decisions/cop-13/cop-13-dec-01-ru.pdf" TargetMode="External"/><Relationship Id="rId45" Type="http://schemas.openxmlformats.org/officeDocument/2006/relationships/hyperlink" Target="https://www.cbd.int/doc/recommendations/wg8j-10/wg8j-10-rec-03-ru.pdf" TargetMode="External"/><Relationship Id="rId53" Type="http://schemas.openxmlformats.org/officeDocument/2006/relationships/hyperlink" Target="https://www.cbd.int/doc/recommendations/sbstta-21/sbstta-21-rec-01-ru.pdf" TargetMode="External"/><Relationship Id="rId58" Type="http://schemas.openxmlformats.org/officeDocument/2006/relationships/hyperlink" Target="https://www.cbd.int/doc/recommendations/wg8j-10/wg8j-10-rec-05-ru.pdf" TargetMode="External"/><Relationship Id="rId66" Type="http://schemas.openxmlformats.org/officeDocument/2006/relationships/hyperlink" Target="https://www.cbd.int/doc/recommendations/sbstta-21/sbstta-21-rec-04-ru.pdf" TargetMode="External"/><Relationship Id="rId74" Type="http://schemas.openxmlformats.org/officeDocument/2006/relationships/hyperlink" Target="https://www.cbd.int/doc/decisions/cop-13/cop-13-dec-03-ru.pdf" TargetMode="External"/><Relationship Id="rId79" Type="http://schemas.openxmlformats.org/officeDocument/2006/relationships/hyperlink" Target="https://www.cbd.int/doc/decisions/cop-04/full/cop-04-dec-ru.pdf" TargetMode="External"/><Relationship Id="rId5" Type="http://schemas.openxmlformats.org/officeDocument/2006/relationships/styles" Target="styles.xml"/><Relationship Id="rId61" Type="http://schemas.openxmlformats.org/officeDocument/2006/relationships/hyperlink" Target="https://www.cbd.int/doc/c/6b0d/9ee2/fcb3a28c27fa475c006a6744/sbstta-21-03-ru.pdf" TargetMode="External"/><Relationship Id="rId82" Type="http://schemas.openxmlformats.org/officeDocument/2006/relationships/footer" Target="footer1.xml"/><Relationship Id="rId19" Type="http://schemas.openxmlformats.org/officeDocument/2006/relationships/hyperlink" Target="https://www.cbd.int/doc/meetings/cop/cop-01/official/cop-01-17-ru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bd.int/doc/meetings/cop/cop-01/official/cop-01-17-ru.pdf" TargetMode="External"/><Relationship Id="rId22" Type="http://schemas.openxmlformats.org/officeDocument/2006/relationships/hyperlink" Target="https://www.cbd.int/doc/decisions/cop-13/cop-13-dec-32-ru.pdf" TargetMode="External"/><Relationship Id="rId27" Type="http://schemas.openxmlformats.org/officeDocument/2006/relationships/hyperlink" Target="https://www.cbd.int/doc/decisions/cop-13/cop-13-dec-01-ru.pdf" TargetMode="External"/><Relationship Id="rId30" Type="http://schemas.openxmlformats.org/officeDocument/2006/relationships/hyperlink" Target="https://www.cbd.int/doc/decisions/cop-12/cop-12-dec-03-ru.pdf" TargetMode="External"/><Relationship Id="rId35" Type="http://schemas.openxmlformats.org/officeDocument/2006/relationships/hyperlink" Target="https://www.cbd.int/doc/recommendations/wg8j-10/wg8j-10-rec-04-ru.pdf" TargetMode="External"/><Relationship Id="rId43" Type="http://schemas.openxmlformats.org/officeDocument/2006/relationships/hyperlink" Target="https://www.cbd.int/doc/decisions/cop-12/cop-12-dec-13-ru.pdf" TargetMode="External"/><Relationship Id="rId48" Type="http://schemas.openxmlformats.org/officeDocument/2006/relationships/hyperlink" Target="https://www.cbd.int/doc/decisions/cop-12/cop-12-dec-06-ru.pdf" TargetMode="External"/><Relationship Id="rId56" Type="http://schemas.openxmlformats.org/officeDocument/2006/relationships/hyperlink" Target="https://www.cbd.int/doc/decisions/cop-13/cop-13-dec-19-ru.pdf" TargetMode="External"/><Relationship Id="rId64" Type="http://schemas.openxmlformats.org/officeDocument/2006/relationships/hyperlink" Target="https://www.cbd.int/doc/c/d0c0/e83d/614218a594e7dd552db5de1b/cop-13-24-ru.pdf" TargetMode="External"/><Relationship Id="rId69" Type="http://schemas.openxmlformats.org/officeDocument/2006/relationships/hyperlink" Target="https://www.cbd.int/doc/decisions/cop-13/cop-13-dec-09-ru.pdf" TargetMode="External"/><Relationship Id="rId77" Type="http://schemas.openxmlformats.org/officeDocument/2006/relationships/hyperlink" Target="https://www.cbd.int/doc/decisions/cop-13/cop-13-dec-28-ru.pdf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cbd.int/doc/decisions/cop-13/cop-13-dec-29-ru.pdf" TargetMode="External"/><Relationship Id="rId72" Type="http://schemas.openxmlformats.org/officeDocument/2006/relationships/hyperlink" Target="https://www.cbd.int/doc/decisions/cop-13/cop-13-dec-12-ru.pdf" TargetMode="External"/><Relationship Id="rId80" Type="http://schemas.openxmlformats.org/officeDocument/2006/relationships/header" Target="header1.xml"/><Relationship Id="rId85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hyperlink" Target="https://www.cbd.int/doc/decisions/mop-07/mop-07-dec-09-ru.pdf" TargetMode="External"/><Relationship Id="rId25" Type="http://schemas.openxmlformats.org/officeDocument/2006/relationships/hyperlink" Target="https://www.cbd.int/doc/decisions/cop-12/cop-12-dec-31-ru.pdf" TargetMode="External"/><Relationship Id="rId33" Type="http://schemas.openxmlformats.org/officeDocument/2006/relationships/hyperlink" Target="https://www.cbd.int/doc/recommendations/wg8j-10/wg8j-10-rec-04-ru.pdf" TargetMode="External"/><Relationship Id="rId38" Type="http://schemas.openxmlformats.org/officeDocument/2006/relationships/hyperlink" Target="https://www.cbd.int/doc/decisions/cop-13/cop-13-dec-23-ru.pdf" TargetMode="External"/><Relationship Id="rId46" Type="http://schemas.openxmlformats.org/officeDocument/2006/relationships/hyperlink" Target="https://www.cbd.int/doc/decisions/cop-13/cop-13-dec-24-ru.pdf" TargetMode="External"/><Relationship Id="rId59" Type="http://schemas.openxmlformats.org/officeDocument/2006/relationships/hyperlink" Target="https://www.cbd.int/doc/recommendations/wg8j-10/wg8j-10-rec-06-ru.pdf" TargetMode="External"/><Relationship Id="rId67" Type="http://schemas.openxmlformats.org/officeDocument/2006/relationships/hyperlink" Target="https://www.cbd.int/doc/decisions/cop-13/cop-13-dec-15-ru.pdf" TargetMode="External"/><Relationship Id="rId20" Type="http://schemas.openxmlformats.org/officeDocument/2006/relationships/hyperlink" Target="https://www.cbd.int/doc/meetings/cop/cop-01/official/cop-01-17-ru.pdf" TargetMode="External"/><Relationship Id="rId41" Type="http://schemas.openxmlformats.org/officeDocument/2006/relationships/hyperlink" Target="https://www.cbd.int/doc/recommendations/sbstta-21/sbstta-21-rec-06-ru.pdf" TargetMode="External"/><Relationship Id="rId54" Type="http://schemas.openxmlformats.org/officeDocument/2006/relationships/hyperlink" Target="https://www.cbd.int/doc/decisions/cop-13/cop-13-dec-01-ru.pdf" TargetMode="External"/><Relationship Id="rId62" Type="http://schemas.openxmlformats.org/officeDocument/2006/relationships/hyperlink" Target="https://www.cbd.int/doc/recommendations/sbstta-21/sbstta-21-rec-02-ru.pdf" TargetMode="External"/><Relationship Id="rId70" Type="http://schemas.openxmlformats.org/officeDocument/2006/relationships/hyperlink" Target="https://www.cbd.int/doc/decisions/cop-13/cop-13-dec-02-ru.pdf" TargetMode="External"/><Relationship Id="rId75" Type="http://schemas.openxmlformats.org/officeDocument/2006/relationships/hyperlink" Target="https://www.cbd.int/doc/decisions/cop-13/cop-13-dec-03-ru.pdf" TargetMode="External"/><Relationship Id="rId83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cbd.int/doc/decisions/cop-12/cop-12-dec-31-ru.pdf" TargetMode="External"/><Relationship Id="rId23" Type="http://schemas.openxmlformats.org/officeDocument/2006/relationships/hyperlink" Target="https://www.cbd.int/doc/decisions/cop-10/cop-10-dec-02-ru.pdf" TargetMode="External"/><Relationship Id="rId28" Type="http://schemas.openxmlformats.org/officeDocument/2006/relationships/hyperlink" Target="https://www.cbd.int/doc/decisions/cop-12/cop-12-dec-07-ru.pdf" TargetMode="External"/><Relationship Id="rId36" Type="http://schemas.openxmlformats.org/officeDocument/2006/relationships/hyperlink" Target="https://www.cbd.int/doc/decisions/cop-13/cop-13-dec-21-ru.pdf" TargetMode="External"/><Relationship Id="rId49" Type="http://schemas.openxmlformats.org/officeDocument/2006/relationships/hyperlink" Target="https://www.cbd.int/doc/decisions/cop-13/cop-13-dec-26-ru.pdf" TargetMode="External"/><Relationship Id="rId57" Type="http://schemas.openxmlformats.org/officeDocument/2006/relationships/hyperlink" Target="https://www.cbd.int/doc/recommendations/wg8j-10/wg8j-10-rec-02-ru.pdf" TargetMode="External"/><Relationship Id="rId10" Type="http://schemas.openxmlformats.org/officeDocument/2006/relationships/image" Target="media/image1.emf"/><Relationship Id="rId31" Type="http://schemas.openxmlformats.org/officeDocument/2006/relationships/hyperlink" Target="https://www.cbd.int/doc/decisions/cop-12/cop-12-dec-03-ru.pdf" TargetMode="External"/><Relationship Id="rId44" Type="http://schemas.openxmlformats.org/officeDocument/2006/relationships/hyperlink" Target="https://www.cbd.int/doc/decisions/cop-13/cop-13-dec-26-ru.pdf" TargetMode="External"/><Relationship Id="rId52" Type="http://schemas.openxmlformats.org/officeDocument/2006/relationships/hyperlink" Target="https://www.cbd.int/doc/decisions/cop-12/cop-12-dec-31-ru.pdf" TargetMode="External"/><Relationship Id="rId60" Type="http://schemas.openxmlformats.org/officeDocument/2006/relationships/hyperlink" Target="https://www.cbd.int/doc/decisions/cop-13/cop-13-dec-08-ru.pdf" TargetMode="External"/><Relationship Id="rId65" Type="http://schemas.openxmlformats.org/officeDocument/2006/relationships/hyperlink" Target="https://www.cbd.int/doc/recommendations/sbstta-21/sbstta-21-rec-03-ru.pdf" TargetMode="External"/><Relationship Id="rId73" Type="http://schemas.openxmlformats.org/officeDocument/2006/relationships/hyperlink" Target="https://www.cbd.int/doc/decisions/cop-13/cop-13-dec-09-ru.pdf" TargetMode="External"/><Relationship Id="rId78" Type="http://schemas.openxmlformats.org/officeDocument/2006/relationships/hyperlink" Target="https://www.cbd.int/doc/decisions/cop-12/cop-12-dec-14-ru.pdf" TargetMode="External"/><Relationship Id="rId81" Type="http://schemas.openxmlformats.org/officeDocument/2006/relationships/header" Target="header2.xml"/><Relationship Id="rId86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oc/decisions/np-mop-02/np-mop-02-dec-14-ru.pdf" TargetMode="External"/><Relationship Id="rId13" Type="http://schemas.openxmlformats.org/officeDocument/2006/relationships/hyperlink" Target="https://www.cbd.int/doc/decisions/cop-12/cop-12-dec-16-ru.pdf" TargetMode="External"/><Relationship Id="rId3" Type="http://schemas.openxmlformats.org/officeDocument/2006/relationships/hyperlink" Target="https://www.cbd.int/doc/decisions/cop-10/cop-10-dec-02-ru.pdf" TargetMode="External"/><Relationship Id="rId7" Type="http://schemas.openxmlformats.org/officeDocument/2006/relationships/hyperlink" Target="https://www.cbd.int/doc/decisions/cop-13/cop-13-dec-16-ru.pdf" TargetMode="External"/><Relationship Id="rId12" Type="http://schemas.openxmlformats.org/officeDocument/2006/relationships/hyperlink" Target="https://www.cbd.int/doc/decisions/cop-13/cop-13-dec-06-ru.pdf" TargetMode="External"/><Relationship Id="rId2" Type="http://schemas.openxmlformats.org/officeDocument/2006/relationships/hyperlink" Target="https://www.cbd.int/doc/decisions/cop-13/cop-13-dec-27-ru.pdf" TargetMode="External"/><Relationship Id="rId1" Type="http://schemas.openxmlformats.org/officeDocument/2006/relationships/hyperlink" Target="https://www.cbd.int/doc/decisions/cop-13/cop-13-dec-31-https:/www.cbd.int/doc/recommendations/wg8j-10/wg8j-10-rec-04-ru.pdf" TargetMode="External"/><Relationship Id="rId6" Type="http://schemas.openxmlformats.org/officeDocument/2006/relationships/hyperlink" Target="https://www.cbd.int/doc/recommendations/sbstta-21/sbstta-21-rec-05-ru.pdf" TargetMode="External"/><Relationship Id="rId11" Type="http://schemas.openxmlformats.org/officeDocument/2006/relationships/hyperlink" Target="https://www.cbd.int/doc/decisions/cop-12/cop-12-dec-21-ru.pdf" TargetMode="External"/><Relationship Id="rId5" Type="http://schemas.openxmlformats.org/officeDocument/2006/relationships/hyperlink" Target="https://www.cbd.int/doc/meetings/sbstta/sbstta-21/official/sbstta-21-02-add1-ru.pdf" TargetMode="External"/><Relationship Id="rId10" Type="http://schemas.openxmlformats.org/officeDocument/2006/relationships/hyperlink" Target="https://www.cbd.int/doc/decisions/cop-13/cop-13-dec-03-ru.pdf" TargetMode="External"/><Relationship Id="rId4" Type="http://schemas.openxmlformats.org/officeDocument/2006/relationships/hyperlink" Target="https://www.cbd.int/doc/c/3297/2d33/5a1342a2f6c9c509cb4ec161/sbstta-21-02-ru.pdf" TargetMode="External"/><Relationship Id="rId9" Type="http://schemas.openxmlformats.org/officeDocument/2006/relationships/hyperlink" Target="https://www.cbd.int/doc/recommendations/wg8j-10/wg8j-10-rec-01-ru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a3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a3"/>
            </w:rPr>
            <w:t>[Title]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a3"/>
            </w:rPr>
            <w:t>[Status]</w:t>
          </w:r>
        </w:p>
      </w:docPartBody>
    </w:docPart>
    <w:docPart>
      <w:docPartPr>
        <w:name w:val="550B57B8F3B447E4ADC64DC5CE6A38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DB3344-5AE8-4AB4-BA8B-851669BE5A99}"/>
      </w:docPartPr>
      <w:docPartBody>
        <w:p w:rsidR="00083E50" w:rsidRDefault="00083E50">
          <w:pPr>
            <w:pStyle w:val="550B57B8F3B447E4ADC64DC5CE6A3814"/>
          </w:pPr>
          <w:r w:rsidRPr="007E02EB">
            <w:rPr>
              <w:rStyle w:val="a3"/>
            </w:rPr>
            <w:t>[Status]</w:t>
          </w:r>
        </w:p>
      </w:docPartBody>
    </w:docPart>
    <w:docPart>
      <w:docPartPr>
        <w:name w:val="057A3D3B776944AEA071B0D08A6015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C1D16E-FB1C-408B-B042-5ABC864AEA79}"/>
      </w:docPartPr>
      <w:docPartBody>
        <w:p w:rsidR="00083E50" w:rsidRDefault="00083E50">
          <w:pPr>
            <w:pStyle w:val="057A3D3B776944AEA071B0D08A601592"/>
          </w:pPr>
          <w:r w:rsidRPr="006D0F48">
            <w:rPr>
              <w:rStyle w:val="a3"/>
            </w:rPr>
            <w:t>[Subject]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formatting="0"/>
  <w:defaultTabStop w:val="720"/>
  <w:characterSpacingControl w:val="doNotCompress"/>
  <w:compat>
    <w:useFELayout/>
  </w:compat>
  <w:rsids>
    <w:rsidRoot w:val="00810A55"/>
    <w:rsid w:val="00024039"/>
    <w:rsid w:val="00047233"/>
    <w:rsid w:val="000641DE"/>
    <w:rsid w:val="00083E50"/>
    <w:rsid w:val="00096D89"/>
    <w:rsid w:val="001227D8"/>
    <w:rsid w:val="00181487"/>
    <w:rsid w:val="00204ED8"/>
    <w:rsid w:val="002B14E1"/>
    <w:rsid w:val="002C0DD3"/>
    <w:rsid w:val="00370849"/>
    <w:rsid w:val="0039049F"/>
    <w:rsid w:val="00395245"/>
    <w:rsid w:val="003A3875"/>
    <w:rsid w:val="00462E56"/>
    <w:rsid w:val="00500A2B"/>
    <w:rsid w:val="0058288D"/>
    <w:rsid w:val="005E1DAB"/>
    <w:rsid w:val="0061507A"/>
    <w:rsid w:val="00635A0E"/>
    <w:rsid w:val="00646798"/>
    <w:rsid w:val="00663AA0"/>
    <w:rsid w:val="006801B3"/>
    <w:rsid w:val="007D0300"/>
    <w:rsid w:val="007E7BE8"/>
    <w:rsid w:val="00810A55"/>
    <w:rsid w:val="008C6619"/>
    <w:rsid w:val="008D420E"/>
    <w:rsid w:val="008D4DEA"/>
    <w:rsid w:val="00960D98"/>
    <w:rsid w:val="0098642F"/>
    <w:rsid w:val="00A173B0"/>
    <w:rsid w:val="00A859E7"/>
    <w:rsid w:val="00A87428"/>
    <w:rsid w:val="00B0408F"/>
    <w:rsid w:val="00B224BA"/>
    <w:rsid w:val="00B5145D"/>
    <w:rsid w:val="00B53BE2"/>
    <w:rsid w:val="00B77DD9"/>
    <w:rsid w:val="00C3034A"/>
    <w:rsid w:val="00C82876"/>
    <w:rsid w:val="00CA3219"/>
    <w:rsid w:val="00CB7346"/>
    <w:rsid w:val="00D6046A"/>
    <w:rsid w:val="00DF7CA8"/>
    <w:rsid w:val="00E34B0A"/>
    <w:rsid w:val="00E63027"/>
    <w:rsid w:val="00EB6087"/>
    <w:rsid w:val="00EC1DDC"/>
    <w:rsid w:val="00EF624B"/>
    <w:rsid w:val="00F17076"/>
    <w:rsid w:val="00F30701"/>
    <w:rsid w:val="00F5048E"/>
    <w:rsid w:val="00FD79F2"/>
    <w:rsid w:val="00FF2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62E56"/>
    <w:rPr>
      <w:color w:val="808080"/>
    </w:rPr>
  </w:style>
  <w:style w:type="paragraph" w:customStyle="1" w:styleId="F6F7864833624F10BFDC537100FA6DE3">
    <w:name w:val="F6F7864833624F10BFDC537100FA6DE3"/>
    <w:rsid w:val="00B224BA"/>
    <w:rPr>
      <w:lang w:val="ru-RU" w:eastAsia="ru-RU"/>
    </w:rPr>
  </w:style>
  <w:style w:type="paragraph" w:customStyle="1" w:styleId="ED5CFCD99893489C83349D4E35693651">
    <w:name w:val="ED5CFCD99893489C83349D4E35693651"/>
    <w:rsid w:val="00462E56"/>
    <w:rPr>
      <w:lang w:val="ru-RU" w:eastAsia="ru-RU"/>
    </w:rPr>
  </w:style>
  <w:style w:type="paragraph" w:customStyle="1" w:styleId="CFEF14EED0D144678A4E36C7118B3B5C">
    <w:name w:val="CFEF14EED0D144678A4E36C7118B3B5C"/>
    <w:rsid w:val="00462E56"/>
    <w:rPr>
      <w:lang w:val="ru-RU" w:eastAsia="ru-RU"/>
    </w:rPr>
  </w:style>
  <w:style w:type="paragraph" w:customStyle="1" w:styleId="671A8B1D260C4AD3BB7EEB4417AA426C">
    <w:name w:val="671A8B1D260C4AD3BB7EEB4417AA426C"/>
    <w:rsid w:val="00462E56"/>
    <w:rPr>
      <w:lang w:val="ru-RU" w:eastAsia="ru-RU"/>
    </w:rPr>
  </w:style>
  <w:style w:type="paragraph" w:customStyle="1" w:styleId="58AFEEBF4DD343118EBF2681C5DB33E0">
    <w:name w:val="58AFEEBF4DD343118EBF2681C5DB33E0"/>
    <w:rsid w:val="00462E56"/>
    <w:rPr>
      <w:lang w:val="ru-RU" w:eastAsia="ru-RU"/>
    </w:rPr>
  </w:style>
  <w:style w:type="paragraph" w:customStyle="1" w:styleId="550B57B8F3B447E4ADC64DC5CE6A3814">
    <w:name w:val="550B57B8F3B447E4ADC64DC5CE6A3814"/>
    <w:rsid w:val="00E34B0A"/>
    <w:rPr>
      <w:lang w:val="ru-RU" w:eastAsia="ru-RU"/>
    </w:rPr>
  </w:style>
  <w:style w:type="paragraph" w:customStyle="1" w:styleId="057A3D3B776944AEA071B0D08A601592">
    <w:name w:val="057A3D3B776944AEA071B0D08A601592"/>
    <w:rsid w:val="00E34B0A"/>
    <w:rPr>
      <w:lang w:val="ru-RU" w:eastAsia="ru-RU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2018-09-01T00:00:00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79562E0-50FD-4F7C-8F14-51A8BAAB3B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A55E66-CDAA-45F3-9901-188EBA048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24</Pages>
  <Words>11151</Words>
  <Characters>63563</Characters>
  <Application>Microsoft Office Word</Application>
  <DocSecurity>0</DocSecurity>
  <Lines>529</Lines>
  <Paragraphs>149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ОБНОВЛЕННАЯ АННОТИРОВАННАЯ ПРЕДВАРИТЕЛЬНАЯ ПОВЕСТКА ДНЯ</vt:lpstr>
      <vt:lpstr>Annotated provisional agenda</vt:lpstr>
    </vt:vector>
  </TitlesOfParts>
  <Company>SCBD</Company>
  <LinksUpToDate>false</LinksUpToDate>
  <CharactersWithSpaces>74565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ОБНОВЛЕННАЯ АННОТИРОВАННАЯ ПРЕДВАРИТЕЛЬНАЯ ПОВЕСТКА ДНЯ</dc:title>
  <dc:subject>CBD/COP/14/1/Add.1/Rev.1</dc:subject>
  <dc:creator>SCBD</dc:creator>
  <cp:revision>14</cp:revision>
  <cp:lastPrinted>2018-03-26T21:38:00Z</cp:lastPrinted>
  <dcterms:created xsi:type="dcterms:W3CDTF">2018-09-05T12:50:00Z</dcterms:created>
  <dcterms:modified xsi:type="dcterms:W3CDTF">2018-09-06T08:29:00Z</dcterms:modified>
  <cp:contentStatus>GENERAL</cp:contentStatus>
</cp:coreProperties>
</file>