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CE2C08" w:rsidRPr="00632166" w14:paraId="1A9EDF4B" w14:textId="77777777" w:rsidTr="00437054">
        <w:trPr>
          <w:trHeight w:val="1440"/>
        </w:trPr>
        <w:tc>
          <w:tcPr>
            <w:tcW w:w="993" w:type="dxa"/>
            <w:tcBorders>
              <w:top w:val="nil"/>
              <w:bottom w:val="single" w:sz="12" w:space="0" w:color="000000"/>
              <w:right w:val="nil"/>
            </w:tcBorders>
          </w:tcPr>
          <w:p w14:paraId="2E578FEC" w14:textId="1EBC41E3" w:rsidR="00CE2C08" w:rsidRPr="00632166" w:rsidRDefault="00CE2C08" w:rsidP="00CE2C08">
            <w:pPr>
              <w:pStyle w:val="BodyText2"/>
              <w:rPr>
                <w:snapToGrid w:val="0"/>
                <w:kern w:val="22"/>
                <w:lang w:eastAsia="en-US"/>
              </w:rPr>
            </w:pPr>
            <w:bookmarkStart w:id="0" w:name="_Hlk33348613"/>
            <w:r>
              <w:rPr>
                <w:rFonts w:ascii="Cambria" w:eastAsia="MS Mincho" w:hAnsi="Cambria" w:cs="Arial"/>
                <w:noProof/>
                <w:kern w:val="22"/>
              </w:rPr>
              <w:drawing>
                <wp:anchor distT="0" distB="0" distL="114300" distR="114300" simplePos="0" relativeHeight="251663360" behindDoc="0" locked="0" layoutInCell="1" allowOverlap="1" wp14:anchorId="3738644D" wp14:editId="7CBD7564">
                  <wp:simplePos x="0" y="0"/>
                  <wp:positionH relativeFrom="column">
                    <wp:posOffset>58420</wp:posOffset>
                  </wp:positionH>
                  <wp:positionV relativeFrom="page">
                    <wp:posOffset>316299</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0F112505" w14:textId="77777777" w:rsidR="00CE2C08" w:rsidRDefault="00CE2C08" w:rsidP="00CE2C08">
            <w:pPr>
              <w:rPr>
                <w:snapToGrid w:val="0"/>
                <w:kern w:val="22"/>
              </w:rPr>
            </w:pPr>
          </w:p>
          <w:p w14:paraId="1FC5E5DE" w14:textId="77777777" w:rsidR="00CE2C08" w:rsidRDefault="00CE2C08" w:rsidP="00CE2C08">
            <w:pPr>
              <w:rPr>
                <w:b/>
                <w:bCs/>
                <w:sz w:val="20"/>
                <w:szCs w:val="20"/>
              </w:rPr>
            </w:pPr>
            <w:r w:rsidRPr="002F6C2F">
              <w:rPr>
                <w:b/>
                <w:bCs/>
                <w:noProof/>
                <w:sz w:val="20"/>
                <w:szCs w:val="20"/>
              </w:rPr>
              <w:drawing>
                <wp:anchor distT="0" distB="0" distL="114300" distR="114300" simplePos="0" relativeHeight="251664384" behindDoc="0" locked="0" layoutInCell="1" allowOverlap="1" wp14:anchorId="0278DD54" wp14:editId="71CF87AD">
                  <wp:simplePos x="0" y="0"/>
                  <wp:positionH relativeFrom="column">
                    <wp:posOffset>407035</wp:posOffset>
                  </wp:positionH>
                  <wp:positionV relativeFrom="paragraph">
                    <wp:posOffset>131772</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p>
          <w:p w14:paraId="06104035" w14:textId="77777777" w:rsidR="00CE2C08" w:rsidRPr="002F6C2F" w:rsidRDefault="00CE2C08" w:rsidP="00CE2C08">
            <w:pPr>
              <w:rPr>
                <w:b/>
                <w:bCs/>
                <w:sz w:val="20"/>
                <w:szCs w:val="20"/>
              </w:rPr>
            </w:pPr>
            <w:r w:rsidRPr="002F6C2F">
              <w:rPr>
                <w:rFonts w:hint="eastAsia"/>
                <w:b/>
                <w:bCs/>
                <w:sz w:val="20"/>
                <w:szCs w:val="20"/>
              </w:rPr>
              <w:t>联合国</w:t>
            </w:r>
          </w:p>
          <w:p w14:paraId="387BDA77" w14:textId="77777777" w:rsidR="00CE2C08" w:rsidRPr="002F6C2F" w:rsidRDefault="00CE2C08" w:rsidP="00CE2C08">
            <w:pPr>
              <w:rPr>
                <w:b/>
                <w:bCs/>
                <w:sz w:val="20"/>
                <w:szCs w:val="20"/>
              </w:rPr>
            </w:pPr>
            <w:r w:rsidRPr="002F6C2F">
              <w:rPr>
                <w:rFonts w:hint="eastAsia"/>
                <w:b/>
                <w:bCs/>
                <w:sz w:val="20"/>
                <w:szCs w:val="20"/>
              </w:rPr>
              <w:t>环境规划署</w:t>
            </w:r>
          </w:p>
          <w:p w14:paraId="70392746" w14:textId="26C668BD" w:rsidR="00CE2C08" w:rsidRPr="00CE2C08" w:rsidRDefault="00CE2C08" w:rsidP="00CE2C08"/>
        </w:tc>
        <w:tc>
          <w:tcPr>
            <w:tcW w:w="6741" w:type="dxa"/>
            <w:gridSpan w:val="3"/>
            <w:tcBorders>
              <w:top w:val="nil"/>
              <w:left w:val="nil"/>
              <w:bottom w:val="single" w:sz="12" w:space="0" w:color="000000"/>
            </w:tcBorders>
          </w:tcPr>
          <w:p w14:paraId="40C1D7F3" w14:textId="77777777" w:rsidR="00CE2C08" w:rsidRPr="00495BE0" w:rsidRDefault="00CE2C08" w:rsidP="00CE2C08">
            <w:pPr>
              <w:tabs>
                <w:tab w:val="right" w:pos="7611"/>
              </w:tabs>
              <w:spacing w:before="360"/>
              <w:ind w:left="360" w:right="461"/>
              <w:jc w:val="right"/>
              <w:rPr>
                <w:rFonts w:ascii="Arial" w:hAnsi="Arial" w:cs="Arial"/>
                <w:b/>
                <w:snapToGrid w:val="0"/>
                <w:kern w:val="22"/>
                <w:sz w:val="32"/>
              </w:rPr>
            </w:pPr>
            <w:r w:rsidRPr="00495BE0">
              <w:rPr>
                <w:rFonts w:ascii="Arial" w:hAnsi="Arial" w:cs="Arial"/>
                <w:b/>
                <w:snapToGrid w:val="0"/>
                <w:kern w:val="22"/>
                <w:sz w:val="32"/>
              </w:rPr>
              <w:t>CBD</w:t>
            </w:r>
          </w:p>
          <w:p w14:paraId="55B84E40" w14:textId="77777777" w:rsidR="00CE2C08" w:rsidRPr="00437054" w:rsidRDefault="00CE2C08" w:rsidP="00CE2C08">
            <w:pPr>
              <w:jc w:val="left"/>
              <w:rPr>
                <w:b/>
                <w:snapToGrid w:val="0"/>
                <w:kern w:val="22"/>
                <w:sz w:val="20"/>
              </w:rPr>
            </w:pPr>
          </w:p>
        </w:tc>
      </w:tr>
      <w:tr w:rsidR="00CE2C08" w:rsidRPr="00632166" w14:paraId="0F0B3ADF" w14:textId="77777777" w:rsidTr="0040162B">
        <w:trPr>
          <w:trHeight w:val="1693"/>
        </w:trPr>
        <w:tc>
          <w:tcPr>
            <w:tcW w:w="6227" w:type="dxa"/>
            <w:gridSpan w:val="3"/>
            <w:tcBorders>
              <w:top w:val="nil"/>
              <w:bottom w:val="single" w:sz="36" w:space="0" w:color="000000"/>
            </w:tcBorders>
          </w:tcPr>
          <w:p w14:paraId="5BE90541" w14:textId="77777777" w:rsidR="00CE2C08" w:rsidRPr="00632166" w:rsidRDefault="00CE2C08" w:rsidP="00CE2C08">
            <w:pPr>
              <w:rPr>
                <w:snapToGrid w:val="0"/>
                <w:kern w:val="22"/>
              </w:rPr>
            </w:pPr>
          </w:p>
          <w:p w14:paraId="157B739F" w14:textId="77777777" w:rsidR="00CE2C08" w:rsidRDefault="00CE2C08" w:rsidP="00CE2C08">
            <w:pPr>
              <w:rPr>
                <w:rFonts w:ascii="Univers" w:hAnsi="Univers"/>
                <w:snapToGrid w:val="0"/>
                <w:kern w:val="22"/>
                <w:sz w:val="32"/>
              </w:rPr>
            </w:pPr>
            <w:r w:rsidRPr="000679C3">
              <w:rPr>
                <w:b/>
                <w:noProof/>
                <w:lang w:val="en-US"/>
              </w:rPr>
              <w:drawing>
                <wp:inline distT="0" distB="0" distL="0" distR="0" wp14:anchorId="49663BDD" wp14:editId="72135C7B">
                  <wp:extent cx="3000375" cy="107759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1077595"/>
                          </a:xfrm>
                          <a:prstGeom prst="rect">
                            <a:avLst/>
                          </a:prstGeom>
                          <a:noFill/>
                          <a:ln>
                            <a:noFill/>
                          </a:ln>
                        </pic:spPr>
                      </pic:pic>
                    </a:graphicData>
                  </a:graphic>
                </wp:inline>
              </w:drawing>
            </w:r>
          </w:p>
          <w:p w14:paraId="3C0F488B" w14:textId="77777777" w:rsidR="00CE2C08" w:rsidRPr="00B9469B" w:rsidRDefault="00CE2C08" w:rsidP="00CE2C08">
            <w:pPr>
              <w:ind w:firstLine="720"/>
              <w:rPr>
                <w:rFonts w:ascii="Univers" w:hAnsi="Univers"/>
                <w:sz w:val="32"/>
              </w:rPr>
            </w:pPr>
            <w:r>
              <w:rPr>
                <w:rFonts w:ascii="Univers" w:hAnsi="Univers"/>
                <w:sz w:val="32"/>
              </w:rPr>
              <w:t xml:space="preserve">   </w:t>
            </w:r>
          </w:p>
        </w:tc>
        <w:tc>
          <w:tcPr>
            <w:tcW w:w="1144" w:type="dxa"/>
            <w:tcBorders>
              <w:top w:val="nil"/>
              <w:bottom w:val="single" w:sz="36" w:space="0" w:color="000000"/>
            </w:tcBorders>
          </w:tcPr>
          <w:p w14:paraId="315ED5A9" w14:textId="77777777" w:rsidR="00CE2C08" w:rsidRPr="00632166" w:rsidRDefault="00CE2C08" w:rsidP="00CE2C08">
            <w:pPr>
              <w:pStyle w:val="Header"/>
              <w:tabs>
                <w:tab w:val="clear" w:pos="4320"/>
                <w:tab w:val="clear" w:pos="8640"/>
              </w:tabs>
              <w:rPr>
                <w:bCs/>
                <w:snapToGrid w:val="0"/>
                <w:kern w:val="22"/>
                <w:sz w:val="32"/>
                <w:szCs w:val="32"/>
              </w:rPr>
            </w:pPr>
          </w:p>
        </w:tc>
        <w:tc>
          <w:tcPr>
            <w:tcW w:w="2977" w:type="dxa"/>
            <w:tcBorders>
              <w:top w:val="nil"/>
              <w:bottom w:val="single" w:sz="36" w:space="0" w:color="000000"/>
            </w:tcBorders>
          </w:tcPr>
          <w:p w14:paraId="52CDCE6C" w14:textId="77777777" w:rsidR="00CE2C08" w:rsidRPr="005A10DE" w:rsidRDefault="00CE2C08" w:rsidP="00CE2C08">
            <w:pPr>
              <w:spacing w:before="120"/>
              <w:ind w:left="58"/>
              <w:rPr>
                <w:snapToGrid w:val="0"/>
                <w:kern w:val="22"/>
                <w:szCs w:val="22"/>
              </w:rPr>
            </w:pPr>
            <w:r w:rsidRPr="005A10DE">
              <w:rPr>
                <w:snapToGrid w:val="0"/>
                <w:kern w:val="22"/>
                <w:szCs w:val="22"/>
              </w:rPr>
              <w:t>Distr.</w:t>
            </w:r>
          </w:p>
          <w:p w14:paraId="3C74F51A" w14:textId="77777777" w:rsidR="00CE2C08" w:rsidRPr="005A10DE" w:rsidRDefault="00CE2C08" w:rsidP="00CE2C08">
            <w:pPr>
              <w:ind w:left="58"/>
              <w:rPr>
                <w:snapToGrid w:val="0"/>
                <w:kern w:val="22"/>
                <w:szCs w:val="22"/>
              </w:rPr>
            </w:pPr>
            <w:r>
              <w:rPr>
                <w:snapToGrid w:val="0"/>
                <w:kern w:val="22"/>
                <w:szCs w:val="22"/>
              </w:rPr>
              <w:t>GENERAL</w:t>
            </w:r>
          </w:p>
          <w:p w14:paraId="6DEBC78D" w14:textId="77777777" w:rsidR="00CE2C08" w:rsidRPr="005A10DE" w:rsidRDefault="00CE2C08" w:rsidP="00CE2C08">
            <w:pPr>
              <w:ind w:left="58"/>
              <w:rPr>
                <w:snapToGrid w:val="0"/>
                <w:kern w:val="22"/>
                <w:szCs w:val="22"/>
              </w:rPr>
            </w:pPr>
          </w:p>
          <w:p w14:paraId="095355A7" w14:textId="3ACF61DA" w:rsidR="00CE2C08" w:rsidRPr="005A10DE" w:rsidRDefault="00CE2C08" w:rsidP="00CE2C08">
            <w:pPr>
              <w:ind w:left="58"/>
              <w:rPr>
                <w:snapToGrid w:val="0"/>
                <w:kern w:val="22"/>
                <w:szCs w:val="22"/>
              </w:rPr>
            </w:pPr>
            <w:r w:rsidRPr="005A10DE">
              <w:rPr>
                <w:snapToGrid w:val="0"/>
                <w:kern w:val="22"/>
                <w:szCs w:val="22"/>
              </w:rPr>
              <w:t>CBD/</w:t>
            </w:r>
            <w:r w:rsidR="00E060C1">
              <w:rPr>
                <w:snapToGrid w:val="0"/>
                <w:kern w:val="22"/>
                <w:szCs w:val="22"/>
              </w:rPr>
              <w:t>SBSTTA/24/</w:t>
            </w:r>
            <w:r w:rsidR="005204AB">
              <w:rPr>
                <w:snapToGrid w:val="0"/>
                <w:kern w:val="22"/>
                <w:szCs w:val="22"/>
              </w:rPr>
              <w:t>7</w:t>
            </w:r>
          </w:p>
          <w:p w14:paraId="5D098AA8" w14:textId="711EA85D" w:rsidR="00CE2C08" w:rsidRPr="00C62743" w:rsidRDefault="005204AB" w:rsidP="00CE2C08">
            <w:pPr>
              <w:ind w:left="58"/>
              <w:rPr>
                <w:snapToGrid w:val="0"/>
                <w:kern w:val="22"/>
                <w:sz w:val="36"/>
                <w:szCs w:val="22"/>
              </w:rPr>
            </w:pPr>
            <w:r>
              <w:rPr>
                <w:snapToGrid w:val="0"/>
                <w:kern w:val="22"/>
                <w:szCs w:val="22"/>
              </w:rPr>
              <w:t>8 May</w:t>
            </w:r>
            <w:r w:rsidR="00E060C1">
              <w:rPr>
                <w:snapToGrid w:val="0"/>
                <w:kern w:val="22"/>
                <w:szCs w:val="22"/>
              </w:rPr>
              <w:t xml:space="preserve"> </w:t>
            </w:r>
            <w:r w:rsidR="00CE2C08" w:rsidRPr="005A10DE">
              <w:rPr>
                <w:snapToGrid w:val="0"/>
                <w:kern w:val="22"/>
                <w:szCs w:val="22"/>
              </w:rPr>
              <w:t>20</w:t>
            </w:r>
            <w:r w:rsidR="00CE2C08">
              <w:rPr>
                <w:snapToGrid w:val="0"/>
                <w:kern w:val="22"/>
                <w:szCs w:val="22"/>
              </w:rPr>
              <w:t>20</w:t>
            </w:r>
          </w:p>
          <w:p w14:paraId="52194890" w14:textId="77777777" w:rsidR="00CE2C08" w:rsidRPr="005A10DE" w:rsidRDefault="00CE2C08" w:rsidP="00CE2C08">
            <w:pPr>
              <w:ind w:left="58"/>
              <w:rPr>
                <w:snapToGrid w:val="0"/>
                <w:kern w:val="22"/>
                <w:szCs w:val="22"/>
              </w:rPr>
            </w:pPr>
          </w:p>
          <w:p w14:paraId="2F01ADFB" w14:textId="77777777" w:rsidR="00CE2C08" w:rsidRPr="005A10DE" w:rsidRDefault="00CE2C08" w:rsidP="00CE2C08">
            <w:pPr>
              <w:ind w:left="58"/>
              <w:rPr>
                <w:snapToGrid w:val="0"/>
                <w:kern w:val="22"/>
                <w:szCs w:val="22"/>
              </w:rPr>
            </w:pPr>
            <w:r w:rsidRPr="005A10DE">
              <w:rPr>
                <w:snapToGrid w:val="0"/>
                <w:kern w:val="22"/>
                <w:szCs w:val="22"/>
              </w:rPr>
              <w:t>CHINESE</w:t>
            </w:r>
          </w:p>
          <w:p w14:paraId="7F698B20" w14:textId="2F7EC5BA" w:rsidR="00CE2C08" w:rsidRPr="00632166" w:rsidRDefault="00CE2C08" w:rsidP="00CE2C08">
            <w:pPr>
              <w:spacing w:after="120"/>
              <w:ind w:left="58"/>
              <w:rPr>
                <w:snapToGrid w:val="0"/>
                <w:kern w:val="22"/>
                <w:szCs w:val="22"/>
                <w:u w:val="single"/>
              </w:rPr>
            </w:pPr>
            <w:r w:rsidRPr="005A10DE">
              <w:rPr>
                <w:snapToGrid w:val="0"/>
                <w:kern w:val="22"/>
                <w:szCs w:val="22"/>
              </w:rPr>
              <w:t>ORIGINAL:  ENGLISH</w:t>
            </w:r>
          </w:p>
        </w:tc>
      </w:tr>
    </w:tbl>
    <w:bookmarkEnd w:id="0"/>
    <w:p w14:paraId="3281E2E8" w14:textId="77777777" w:rsidR="00E060C1" w:rsidRPr="00E23256" w:rsidRDefault="00E060C1" w:rsidP="00E060C1">
      <w:pPr>
        <w:pStyle w:val="Cornernotation"/>
        <w:overflowPunct w:val="0"/>
        <w:autoSpaceDE w:val="0"/>
        <w:autoSpaceDN w:val="0"/>
        <w:ind w:left="0" w:right="4536" w:firstLine="0"/>
        <w:rPr>
          <w:sz w:val="24"/>
          <w:lang w:eastAsia="zh-CN"/>
        </w:rPr>
      </w:pPr>
      <w:r w:rsidRPr="00E23256">
        <w:rPr>
          <w:sz w:val="24"/>
          <w:lang w:eastAsia="zh-CN"/>
        </w:rPr>
        <w:t>科学、技术和工艺咨询附属机构</w:t>
      </w:r>
    </w:p>
    <w:p w14:paraId="3BEA9FFE" w14:textId="402ACA0E" w:rsidR="00E060C1" w:rsidRPr="00112C36" w:rsidRDefault="00E060C1" w:rsidP="00E060C1">
      <w:pPr>
        <w:pStyle w:val="Cornernotation"/>
        <w:ind w:left="0" w:right="4115" w:firstLine="0"/>
        <w:rPr>
          <w:sz w:val="24"/>
          <w:lang w:eastAsia="zh-CN"/>
        </w:rPr>
      </w:pPr>
      <w:r>
        <w:rPr>
          <w:sz w:val="24"/>
          <w:lang w:eastAsia="zh-CN"/>
        </w:rPr>
        <w:t>第二十</w:t>
      </w:r>
      <w:r>
        <w:rPr>
          <w:rFonts w:hint="eastAsia"/>
          <w:sz w:val="24"/>
          <w:lang w:eastAsia="zh-CN"/>
        </w:rPr>
        <w:t>四</w:t>
      </w:r>
      <w:r w:rsidRPr="00112C36">
        <w:rPr>
          <w:sz w:val="24"/>
          <w:lang w:eastAsia="zh-CN"/>
        </w:rPr>
        <w:t>次会议</w:t>
      </w:r>
    </w:p>
    <w:p w14:paraId="3308B894" w14:textId="6B707EB5" w:rsidR="00E060C1" w:rsidRPr="00DF5C93" w:rsidRDefault="00E060C1" w:rsidP="00E060C1">
      <w:pPr>
        <w:pStyle w:val="Cornernotation"/>
        <w:ind w:left="0" w:right="4115" w:firstLine="0"/>
        <w:rPr>
          <w:sz w:val="24"/>
          <w:lang w:eastAsia="zh-CN"/>
        </w:rPr>
      </w:pPr>
      <w:r w:rsidRPr="00DF5C93">
        <w:rPr>
          <w:rFonts w:hint="eastAsia"/>
          <w:sz w:val="24"/>
          <w:lang w:eastAsia="zh-CN"/>
        </w:rPr>
        <w:t>20</w:t>
      </w:r>
      <w:r>
        <w:rPr>
          <w:sz w:val="24"/>
          <w:lang w:eastAsia="zh-CN"/>
        </w:rPr>
        <w:t>20</w:t>
      </w:r>
      <w:r w:rsidRPr="00DF5C93">
        <w:rPr>
          <w:rFonts w:hint="eastAsia"/>
          <w:sz w:val="24"/>
          <w:lang w:eastAsia="zh-CN"/>
        </w:rPr>
        <w:t>年</w:t>
      </w:r>
      <w:r>
        <w:rPr>
          <w:sz w:val="24"/>
          <w:lang w:eastAsia="zh-CN"/>
        </w:rPr>
        <w:t>8</w:t>
      </w:r>
      <w:r w:rsidRPr="00DF5C93">
        <w:rPr>
          <w:rFonts w:hint="eastAsia"/>
          <w:sz w:val="24"/>
          <w:lang w:eastAsia="zh-CN"/>
        </w:rPr>
        <w:t>月</w:t>
      </w:r>
      <w:r>
        <w:rPr>
          <w:sz w:val="24"/>
          <w:lang w:eastAsia="zh-CN"/>
        </w:rPr>
        <w:t>17</w:t>
      </w:r>
      <w:r w:rsidRPr="00DF5C93">
        <w:rPr>
          <w:rFonts w:hint="eastAsia"/>
          <w:sz w:val="24"/>
          <w:lang w:eastAsia="zh-CN"/>
        </w:rPr>
        <w:t>日至</w:t>
      </w:r>
      <w:r w:rsidRPr="00DF5C93">
        <w:rPr>
          <w:sz w:val="24"/>
          <w:lang w:eastAsia="zh-CN"/>
        </w:rPr>
        <w:t>2</w:t>
      </w:r>
      <w:r>
        <w:rPr>
          <w:sz w:val="24"/>
          <w:lang w:eastAsia="zh-CN"/>
        </w:rPr>
        <w:t>2</w:t>
      </w:r>
      <w:r w:rsidRPr="00DF5C93">
        <w:rPr>
          <w:rFonts w:hint="eastAsia"/>
          <w:sz w:val="24"/>
          <w:lang w:eastAsia="zh-CN"/>
        </w:rPr>
        <w:t>日，加拿大蒙特利尔</w:t>
      </w:r>
    </w:p>
    <w:p w14:paraId="709DCF6B" w14:textId="660597A9" w:rsidR="00E060C1" w:rsidRDefault="00E060C1" w:rsidP="00E060C1">
      <w:pPr>
        <w:pStyle w:val="Cornernotation"/>
        <w:ind w:left="0" w:right="4115" w:firstLine="0"/>
        <w:rPr>
          <w:sz w:val="24"/>
          <w:lang w:eastAsia="zh-CN"/>
        </w:rPr>
      </w:pPr>
      <w:r>
        <w:rPr>
          <w:rFonts w:hint="eastAsia"/>
          <w:sz w:val="24"/>
          <w:lang w:eastAsia="zh-CN"/>
        </w:rPr>
        <w:t>临时</w:t>
      </w:r>
      <w:r w:rsidRPr="00E23256">
        <w:rPr>
          <w:sz w:val="24"/>
          <w:lang w:eastAsia="zh-CN"/>
        </w:rPr>
        <w:t>议程</w:t>
      </w:r>
      <w:r w:rsidRPr="00E060C1">
        <w:rPr>
          <w:rStyle w:val="FootnoteReference"/>
          <w:lang w:eastAsia="zh-CN"/>
        </w:rPr>
        <w:footnoteReference w:customMarkFollows="1" w:id="1"/>
        <w:sym w:font="Symbol" w:char="F02A"/>
      </w:r>
      <w:r w:rsidRPr="00E23256">
        <w:rPr>
          <w:sz w:val="24"/>
          <w:lang w:eastAsia="zh-CN"/>
        </w:rPr>
        <w:t>项目</w:t>
      </w:r>
      <w:r w:rsidR="005204AB">
        <w:rPr>
          <w:rFonts w:hint="eastAsia"/>
          <w:sz w:val="24"/>
          <w:lang w:eastAsia="zh-CN"/>
        </w:rPr>
        <w:t>7</w:t>
      </w:r>
    </w:p>
    <w:p w14:paraId="7F9809F4" w14:textId="06C2D47F" w:rsidR="00291382" w:rsidRDefault="00291382" w:rsidP="00E060C1">
      <w:pPr>
        <w:pStyle w:val="Cornernotation"/>
        <w:ind w:left="0" w:right="4115" w:firstLine="0"/>
        <w:rPr>
          <w:sz w:val="24"/>
          <w:lang w:eastAsia="zh-CN"/>
        </w:rPr>
      </w:pPr>
    </w:p>
    <w:p w14:paraId="172679C9" w14:textId="7938C457" w:rsidR="00EA237C" w:rsidRDefault="00797337" w:rsidP="00291382">
      <w:pPr>
        <w:adjustRightInd w:val="0"/>
        <w:snapToGrid w:val="0"/>
        <w:spacing w:before="120" w:after="120" w:line="240" w:lineRule="atLeast"/>
        <w:jc w:val="center"/>
        <w:rPr>
          <w:rFonts w:eastAsia="SimHei"/>
          <w:sz w:val="28"/>
          <w:szCs w:val="28"/>
        </w:rPr>
      </w:pPr>
      <w:r w:rsidRPr="00291382">
        <w:rPr>
          <w:rFonts w:eastAsia="SimHei"/>
          <w:sz w:val="28"/>
          <w:szCs w:val="28"/>
        </w:rPr>
        <w:t>保护和可持续利用</w:t>
      </w:r>
      <w:r w:rsidR="00291382" w:rsidRPr="00291382">
        <w:rPr>
          <w:rFonts w:eastAsia="SimHei"/>
          <w:sz w:val="28"/>
          <w:szCs w:val="28"/>
        </w:rPr>
        <w:t>土壤生物多样性</w:t>
      </w:r>
      <w:r w:rsidR="00D06A57" w:rsidRPr="00291382">
        <w:rPr>
          <w:rFonts w:eastAsia="SimHei"/>
          <w:sz w:val="28"/>
          <w:szCs w:val="28"/>
        </w:rPr>
        <w:t>国际</w:t>
      </w:r>
      <w:r w:rsidR="00291382" w:rsidRPr="00291382">
        <w:rPr>
          <w:rFonts w:eastAsia="SimHei"/>
          <w:sz w:val="28"/>
          <w:szCs w:val="28"/>
        </w:rPr>
        <w:t>倡议</w:t>
      </w:r>
      <w:r w:rsidR="00281EDF">
        <w:rPr>
          <w:rFonts w:eastAsia="SimHei" w:hint="eastAsia"/>
          <w:sz w:val="28"/>
          <w:szCs w:val="28"/>
        </w:rPr>
        <w:t>执行情况审查</w:t>
      </w:r>
    </w:p>
    <w:p w14:paraId="7FE6594E" w14:textId="2B953BDE" w:rsidR="00291382" w:rsidRPr="00291382" w:rsidRDefault="00EA237C" w:rsidP="00EA237C">
      <w:pPr>
        <w:adjustRightInd w:val="0"/>
        <w:snapToGrid w:val="0"/>
        <w:spacing w:after="120" w:line="240" w:lineRule="atLeast"/>
        <w:jc w:val="center"/>
        <w:rPr>
          <w:rFonts w:eastAsia="SimHei"/>
          <w:sz w:val="28"/>
          <w:szCs w:val="28"/>
        </w:rPr>
      </w:pPr>
      <w:r>
        <w:rPr>
          <w:rFonts w:eastAsia="SimHei" w:hint="eastAsia"/>
          <w:sz w:val="28"/>
          <w:szCs w:val="28"/>
        </w:rPr>
        <w:t>与</w:t>
      </w:r>
      <w:r w:rsidR="00797337">
        <w:rPr>
          <w:rFonts w:eastAsia="SimHei" w:hint="eastAsia"/>
          <w:sz w:val="28"/>
          <w:szCs w:val="28"/>
        </w:rPr>
        <w:t>更新的</w:t>
      </w:r>
      <w:r w:rsidR="00291382" w:rsidRPr="00291382">
        <w:rPr>
          <w:rFonts w:eastAsia="SimHei"/>
          <w:sz w:val="28"/>
          <w:szCs w:val="28"/>
        </w:rPr>
        <w:t>行动计划</w:t>
      </w:r>
    </w:p>
    <w:p w14:paraId="42FCEF0F" w14:textId="77777777" w:rsidR="00291382" w:rsidRPr="00291382" w:rsidRDefault="00291382" w:rsidP="00291382">
      <w:pPr>
        <w:adjustRightInd w:val="0"/>
        <w:snapToGrid w:val="0"/>
        <w:spacing w:before="120" w:after="120" w:line="240" w:lineRule="atLeast"/>
        <w:jc w:val="center"/>
        <w:rPr>
          <w:rFonts w:eastAsia="KaiTi"/>
        </w:rPr>
      </w:pPr>
      <w:r w:rsidRPr="00291382">
        <w:rPr>
          <w:rFonts w:eastAsia="KaiTi"/>
        </w:rPr>
        <w:t>执行秘书的说明</w:t>
      </w:r>
    </w:p>
    <w:p w14:paraId="7C6BF7AD" w14:textId="738CF06B" w:rsidR="00291382" w:rsidRPr="00291382" w:rsidRDefault="00291382" w:rsidP="00291382">
      <w:pPr>
        <w:adjustRightInd w:val="0"/>
        <w:snapToGrid w:val="0"/>
        <w:spacing w:before="120" w:after="120" w:line="240" w:lineRule="atLeast"/>
        <w:jc w:val="center"/>
        <w:rPr>
          <w:b/>
          <w:bCs/>
        </w:rPr>
      </w:pPr>
      <w:r w:rsidRPr="00291382">
        <w:rPr>
          <w:rFonts w:hint="eastAsia"/>
          <w:b/>
          <w:bCs/>
        </w:rPr>
        <w:t>导言</w:t>
      </w:r>
    </w:p>
    <w:p w14:paraId="550990E5" w14:textId="455D2ECC"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缔约方</w:t>
      </w:r>
      <w:r>
        <w:rPr>
          <w:rFonts w:hint="eastAsia"/>
        </w:rPr>
        <w:t>大会</w:t>
      </w:r>
      <w:r w:rsidRPr="00291382">
        <w:t>第</w:t>
      </w:r>
      <w:hyperlink r:id="rId11" w:history="1">
        <w:r w:rsidRPr="00291382">
          <w:rPr>
            <w:rStyle w:val="Hyperlink"/>
          </w:rPr>
          <w:t>14/30</w:t>
        </w:r>
      </w:hyperlink>
      <w:r w:rsidRPr="00291382">
        <w:t>号决定第</w:t>
      </w:r>
      <w:r w:rsidRPr="00291382">
        <w:t xml:space="preserve">24 </w:t>
      </w:r>
      <w:r w:rsidR="00EA237C">
        <w:t>（</w:t>
      </w:r>
      <w:r w:rsidRPr="00291382">
        <w:t>b</w:t>
      </w:r>
      <w:r w:rsidR="00EA237C">
        <w:t>）</w:t>
      </w:r>
      <w:r w:rsidRPr="00291382">
        <w:t>段请执行秘书在全球土壤伙伴关系框架内</w:t>
      </w:r>
      <w:r w:rsidRPr="00291382">
        <w:rPr>
          <w:rFonts w:hint="eastAsia"/>
        </w:rPr>
        <w:t>与</w:t>
      </w:r>
      <w:r w:rsidRPr="00291382">
        <w:t>联合国粮食及农业组织</w:t>
      </w:r>
      <w:r w:rsidR="00EA237C">
        <w:rPr>
          <w:rFonts w:hint="eastAsia"/>
        </w:rPr>
        <w:t>（</w:t>
      </w:r>
      <w:r>
        <w:rPr>
          <w:rFonts w:hint="eastAsia"/>
        </w:rPr>
        <w:t>粮农组织</w:t>
      </w:r>
      <w:r w:rsidR="00EA237C">
        <w:rPr>
          <w:rFonts w:hint="eastAsia"/>
        </w:rPr>
        <w:t>）</w:t>
      </w:r>
      <w:r w:rsidRPr="00291382">
        <w:t>和其他有关</w:t>
      </w:r>
      <w:r w:rsidRPr="00291382">
        <w:rPr>
          <w:rFonts w:hint="eastAsia"/>
        </w:rPr>
        <w:t>合作</w:t>
      </w:r>
      <w:r w:rsidRPr="00291382">
        <w:t>伙伴协商，审查保护和可持续利用土壤生物多样性</w:t>
      </w:r>
      <w:r w:rsidR="00D06A57" w:rsidRPr="00291382">
        <w:t>国际</w:t>
      </w:r>
      <w:r w:rsidRPr="00291382">
        <w:t>倡议的</w:t>
      </w:r>
      <w:r w:rsidR="00AC6FC6">
        <w:rPr>
          <w:rFonts w:hint="eastAsia"/>
        </w:rPr>
        <w:t>执行</w:t>
      </w:r>
      <w:r w:rsidRPr="00291382">
        <w:t>情况，并</w:t>
      </w:r>
      <w:r w:rsidRPr="00291382">
        <w:rPr>
          <w:rFonts w:hint="eastAsia"/>
        </w:rPr>
        <w:t>提交</w:t>
      </w:r>
      <w:r w:rsidRPr="00291382">
        <w:t>一份</w:t>
      </w:r>
      <w:r w:rsidRPr="00291382">
        <w:rPr>
          <w:rFonts w:hint="eastAsia"/>
        </w:rPr>
        <w:t>更新的</w:t>
      </w:r>
      <w:r w:rsidRPr="00291382">
        <w:t>行动计划草案，供科学、技术和工艺咨询附属机构在缔约方大会第十五届会议之前举行的一次会议上审议。</w:t>
      </w:r>
    </w:p>
    <w:p w14:paraId="6B089481" w14:textId="08CE1699"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根据这些要求</w:t>
      </w:r>
      <w:r w:rsidR="006861E3">
        <w:rPr>
          <w:rFonts w:hint="eastAsia"/>
        </w:rPr>
        <w:t>，</w:t>
      </w:r>
      <w:r w:rsidRPr="00291382">
        <w:t>本文件载有对保护和可持续利用土壤生物多样性国际倡议</w:t>
      </w:r>
      <w:r w:rsidR="006861E3">
        <w:rPr>
          <w:rFonts w:hint="eastAsia"/>
        </w:rPr>
        <w:t>执行</w:t>
      </w:r>
      <w:r w:rsidRPr="00291382">
        <w:t>情况的审查和一份更新的行动计划。</w:t>
      </w:r>
    </w:p>
    <w:p w14:paraId="4336079C" w14:textId="5D1E7C9F"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本文件第一节回顾倡议的三个目标，</w:t>
      </w:r>
      <w:r w:rsidR="009269A5">
        <w:rPr>
          <w:rFonts w:hint="eastAsia"/>
        </w:rPr>
        <w:t>对</w:t>
      </w:r>
      <w:r w:rsidRPr="00291382">
        <w:t>国家报告和国家生物多样性战略和行动计划</w:t>
      </w:r>
      <w:r w:rsidR="006861E3">
        <w:rPr>
          <w:rFonts w:hint="eastAsia"/>
        </w:rPr>
        <w:t>（</w:t>
      </w:r>
      <w:r w:rsidR="006861E3" w:rsidRPr="00F660B9">
        <w:rPr>
          <w:snapToGrid w:val="0"/>
          <w:kern w:val="22"/>
          <w:szCs w:val="22"/>
        </w:rPr>
        <w:t>NBSAP</w:t>
      </w:r>
      <w:r w:rsidR="006861E3">
        <w:rPr>
          <w:rFonts w:hint="eastAsia"/>
          <w:snapToGrid w:val="0"/>
          <w:kern w:val="22"/>
          <w:szCs w:val="22"/>
        </w:rPr>
        <w:t>）</w:t>
      </w:r>
      <w:r w:rsidR="009269A5">
        <w:rPr>
          <w:rFonts w:hint="eastAsia"/>
        </w:rPr>
        <w:t>进行分析</w:t>
      </w:r>
      <w:r w:rsidRPr="00291382">
        <w:t>。第二节</w:t>
      </w:r>
      <w:r w:rsidR="009269A5">
        <w:rPr>
          <w:rFonts w:hint="eastAsia"/>
        </w:rPr>
        <w:t>主要讨论</w:t>
      </w:r>
      <w:r w:rsidRPr="00291382">
        <w:t>土壤生物多样性对可持续发展的贡献以及</w:t>
      </w:r>
      <w:r w:rsidRPr="00291382">
        <w:t>2020</w:t>
      </w:r>
      <w:r w:rsidRPr="00291382">
        <w:t>年后全球生物多样性框架的</w:t>
      </w:r>
      <w:r w:rsidR="0064698C">
        <w:rPr>
          <w:rFonts w:hint="eastAsia"/>
        </w:rPr>
        <w:t>机会</w:t>
      </w:r>
      <w:r w:rsidRPr="00291382">
        <w:t>。</w:t>
      </w:r>
      <w:r w:rsidR="00EF30F6" w:rsidRPr="00291382">
        <w:t>保护和可持续利用</w:t>
      </w:r>
      <w:r w:rsidRPr="00291382">
        <w:t>土壤生物多样性国际倡议</w:t>
      </w:r>
      <w:r w:rsidRPr="00291382">
        <w:t>2020-2030</w:t>
      </w:r>
      <w:r w:rsidRPr="00291382">
        <w:t>年行动计划草案</w:t>
      </w:r>
      <w:r w:rsidR="006861E3">
        <w:rPr>
          <w:rFonts w:hint="eastAsia"/>
        </w:rPr>
        <w:t>载于下文</w:t>
      </w:r>
      <w:r w:rsidR="006861E3" w:rsidRPr="00291382">
        <w:t>附件二</w:t>
      </w:r>
      <w:r w:rsidRPr="00291382">
        <w:t>。</w:t>
      </w:r>
    </w:p>
    <w:p w14:paraId="0ACEB122" w14:textId="0B74FC90" w:rsidR="00291382" w:rsidRPr="00291382" w:rsidRDefault="00EF30F6" w:rsidP="00291382">
      <w:pPr>
        <w:pStyle w:val="ListParagraph"/>
        <w:numPr>
          <w:ilvl w:val="0"/>
          <w:numId w:val="23"/>
        </w:numPr>
        <w:adjustRightInd w:val="0"/>
        <w:snapToGrid w:val="0"/>
        <w:spacing w:before="120" w:after="120" w:line="240" w:lineRule="atLeast"/>
        <w:ind w:left="0" w:firstLine="0"/>
        <w:contextualSpacing w:val="0"/>
      </w:pPr>
      <w:r w:rsidRPr="00291382">
        <w:t>缔约方大会</w:t>
      </w:r>
      <w:r w:rsidR="00291382" w:rsidRPr="00291382">
        <w:t>第</w:t>
      </w:r>
      <w:r w:rsidR="00291382" w:rsidRPr="00291382">
        <w:t>14/30</w:t>
      </w:r>
      <w:r w:rsidR="00291382" w:rsidRPr="00291382">
        <w:t>号决定第</w:t>
      </w:r>
      <w:r w:rsidR="00291382" w:rsidRPr="00291382">
        <w:t>23</w:t>
      </w:r>
      <w:r w:rsidR="00291382" w:rsidRPr="00291382">
        <w:t>段</w:t>
      </w:r>
      <w:r>
        <w:rPr>
          <w:rFonts w:hint="eastAsia"/>
        </w:rPr>
        <w:t>邀请</w:t>
      </w:r>
      <w:r w:rsidR="00291382" w:rsidRPr="00291382">
        <w:t>粮农组织</w:t>
      </w:r>
      <w:r w:rsidRPr="00EF30F6">
        <w:t>与其他组织合作，在资源允许的情况下考虑编写一份涵盖当前状况、挑战和潜力的土壤生物多样性知识现状报告，供科学、技术和工艺咨询附属机构审议</w:t>
      </w:r>
      <w:r w:rsidR="00291382" w:rsidRPr="00291382">
        <w:t>。粮农组织与全球土壤伙伴关系政府间土壤技术小组、全球土壤生物多样性倡议、欧洲联盟委员会</w:t>
      </w:r>
      <w:r>
        <w:rPr>
          <w:rFonts w:hint="eastAsia"/>
        </w:rPr>
        <w:t>、</w:t>
      </w:r>
      <w:r w:rsidR="00291382" w:rsidRPr="00291382">
        <w:t>生物多样性公约秘书处合作编写的关于土壤生物多</w:t>
      </w:r>
      <w:r w:rsidR="00291382" w:rsidRPr="00291382">
        <w:lastRenderedPageBreak/>
        <w:t>样性知识状况</w:t>
      </w:r>
      <w:r w:rsidR="00B32F59">
        <w:rPr>
          <w:rFonts w:hint="eastAsia"/>
        </w:rPr>
        <w:t>的</w:t>
      </w:r>
      <w:r w:rsidR="00291382" w:rsidRPr="00291382">
        <w:t>报告载于一份资料文件。</w:t>
      </w:r>
      <w:r>
        <w:rPr>
          <w:rStyle w:val="FootnoteReference"/>
        </w:rPr>
        <w:footnoteReference w:id="2"/>
      </w:r>
      <w:r>
        <w:rPr>
          <w:rFonts w:hint="eastAsia"/>
        </w:rPr>
        <w:t xml:space="preserve"> </w:t>
      </w:r>
      <w:r w:rsidR="006861E3">
        <w:rPr>
          <w:rFonts w:hint="eastAsia"/>
        </w:rPr>
        <w:t>下文</w:t>
      </w:r>
      <w:r w:rsidR="00291382" w:rsidRPr="00291382">
        <w:t>附件一</w:t>
      </w:r>
      <w:r>
        <w:rPr>
          <w:rFonts w:hint="eastAsia"/>
        </w:rPr>
        <w:t>载有</w:t>
      </w:r>
      <w:r w:rsidR="00291382" w:rsidRPr="00291382">
        <w:t>土壤生物多样性知识状况报告</w:t>
      </w:r>
      <w:r>
        <w:rPr>
          <w:rFonts w:hint="eastAsia"/>
        </w:rPr>
        <w:t>的</w:t>
      </w:r>
      <w:r w:rsidR="00291382" w:rsidRPr="00291382">
        <w:t>决策者摘要。</w:t>
      </w:r>
    </w:p>
    <w:p w14:paraId="366E2770" w14:textId="6B3495CF" w:rsidR="00291382" w:rsidRDefault="00291382" w:rsidP="00C72CA5">
      <w:pPr>
        <w:pStyle w:val="ListParagraph"/>
        <w:numPr>
          <w:ilvl w:val="0"/>
          <w:numId w:val="23"/>
        </w:numPr>
        <w:adjustRightInd w:val="0"/>
        <w:snapToGrid w:val="0"/>
        <w:spacing w:before="120" w:after="240" w:line="240" w:lineRule="atLeast"/>
        <w:ind w:left="0" w:firstLine="0"/>
        <w:contextualSpacing w:val="0"/>
      </w:pPr>
      <w:r w:rsidRPr="00291382">
        <w:t>第三节载有</w:t>
      </w:r>
      <w:r w:rsidR="00C72CA5">
        <w:rPr>
          <w:rFonts w:hint="eastAsia"/>
        </w:rPr>
        <w:t>拟议</w:t>
      </w:r>
      <w:r w:rsidRPr="00291382">
        <w:t>建议。</w:t>
      </w:r>
    </w:p>
    <w:p w14:paraId="3AEBD578" w14:textId="1FEFE5F8" w:rsidR="00291382" w:rsidRPr="00C72CA5" w:rsidRDefault="00C72CA5" w:rsidP="00C72CA5">
      <w:pPr>
        <w:pStyle w:val="ListParagraph"/>
        <w:numPr>
          <w:ilvl w:val="0"/>
          <w:numId w:val="25"/>
        </w:numPr>
        <w:adjustRightInd w:val="0"/>
        <w:snapToGrid w:val="0"/>
        <w:spacing w:before="360" w:after="120" w:line="240" w:lineRule="atLeast"/>
        <w:jc w:val="center"/>
        <w:rPr>
          <w:rFonts w:eastAsia="SimHei"/>
          <w:sz w:val="28"/>
          <w:szCs w:val="28"/>
        </w:rPr>
      </w:pPr>
      <w:r w:rsidRPr="00C72CA5">
        <w:rPr>
          <w:rFonts w:eastAsia="SimHei" w:hint="eastAsia"/>
          <w:sz w:val="28"/>
          <w:szCs w:val="28"/>
        </w:rPr>
        <w:t xml:space="preserve"> </w:t>
      </w:r>
      <w:r>
        <w:rPr>
          <w:rFonts w:eastAsia="SimHei"/>
          <w:sz w:val="28"/>
          <w:szCs w:val="28"/>
        </w:rPr>
        <w:t xml:space="preserve"> </w:t>
      </w:r>
      <w:r w:rsidRPr="00C72CA5">
        <w:rPr>
          <w:rFonts w:eastAsia="SimHei"/>
          <w:sz w:val="28"/>
          <w:szCs w:val="28"/>
        </w:rPr>
        <w:t>保护和可持续利用</w:t>
      </w:r>
      <w:r w:rsidR="00291382" w:rsidRPr="00C72CA5">
        <w:rPr>
          <w:rFonts w:eastAsia="SimHei"/>
          <w:sz w:val="28"/>
          <w:szCs w:val="28"/>
        </w:rPr>
        <w:t>土壤生物多样性国际倡议</w:t>
      </w:r>
      <w:r w:rsidR="00AC6FC6">
        <w:rPr>
          <w:rFonts w:eastAsia="SimHei" w:hint="eastAsia"/>
          <w:sz w:val="28"/>
          <w:szCs w:val="28"/>
        </w:rPr>
        <w:t>执行</w:t>
      </w:r>
      <w:r w:rsidR="00291382" w:rsidRPr="00C72CA5">
        <w:rPr>
          <w:rFonts w:eastAsia="SimHei"/>
          <w:sz w:val="28"/>
          <w:szCs w:val="28"/>
        </w:rPr>
        <w:t>情况审查</w:t>
      </w:r>
    </w:p>
    <w:p w14:paraId="04693803" w14:textId="7ABEB072" w:rsidR="00291382" w:rsidRPr="00C72CA5" w:rsidRDefault="00291382" w:rsidP="00C72CA5">
      <w:pPr>
        <w:pStyle w:val="ListParagraph"/>
        <w:numPr>
          <w:ilvl w:val="0"/>
          <w:numId w:val="26"/>
        </w:numPr>
        <w:adjustRightInd w:val="0"/>
        <w:snapToGrid w:val="0"/>
        <w:spacing w:before="120" w:after="120" w:line="240" w:lineRule="atLeast"/>
        <w:contextualSpacing w:val="0"/>
        <w:jc w:val="center"/>
        <w:rPr>
          <w:b/>
          <w:bCs/>
        </w:rPr>
      </w:pPr>
      <w:r w:rsidRPr="00C72CA5">
        <w:rPr>
          <w:b/>
          <w:bCs/>
        </w:rPr>
        <w:t>背景</w:t>
      </w:r>
    </w:p>
    <w:p w14:paraId="53966F48" w14:textId="0C42F1AA" w:rsidR="00291382" w:rsidRPr="00291382" w:rsidRDefault="0040162B" w:rsidP="00291382">
      <w:pPr>
        <w:pStyle w:val="ListParagraph"/>
        <w:numPr>
          <w:ilvl w:val="0"/>
          <w:numId w:val="23"/>
        </w:numPr>
        <w:adjustRightInd w:val="0"/>
        <w:snapToGrid w:val="0"/>
        <w:spacing w:before="120" w:after="120" w:line="240" w:lineRule="atLeast"/>
        <w:ind w:left="0" w:firstLine="0"/>
        <w:contextualSpacing w:val="0"/>
      </w:pPr>
      <w:r w:rsidRPr="00291382">
        <w:t>缔约方大会</w:t>
      </w:r>
      <w:r w:rsidR="00291382" w:rsidRPr="00291382">
        <w:t>第</w:t>
      </w:r>
      <w:hyperlink r:id="rId12" w:history="1">
        <w:r w:rsidR="00291382" w:rsidRPr="0040162B">
          <w:rPr>
            <w:rStyle w:val="Hyperlink"/>
          </w:rPr>
          <w:t>VI/5</w:t>
        </w:r>
      </w:hyperlink>
      <w:r w:rsidR="00291382" w:rsidRPr="00291382">
        <w:t>号决定</w:t>
      </w:r>
      <w:r w:rsidR="005644FF">
        <w:rPr>
          <w:rFonts w:hint="eastAsia"/>
        </w:rPr>
        <w:t>订</w:t>
      </w:r>
      <w:r w:rsidR="00291382" w:rsidRPr="00291382">
        <w:t>立了保护和可持续利用土壤生物多样性国际倡议，邀请粮农组织和其他相关组织促进和协调这一倡议。</w:t>
      </w:r>
      <w:r w:rsidRPr="00291382">
        <w:t>缔约方</w:t>
      </w:r>
      <w:r>
        <w:rPr>
          <w:rFonts w:hint="eastAsia"/>
        </w:rPr>
        <w:t>大会</w:t>
      </w:r>
      <w:r w:rsidR="00291382" w:rsidRPr="00291382">
        <w:t>第</w:t>
      </w:r>
      <w:hyperlink r:id="rId13" w:history="1">
        <w:r w:rsidR="00291382" w:rsidRPr="0040162B">
          <w:rPr>
            <w:rStyle w:val="Hyperlink"/>
          </w:rPr>
          <w:t>VIII/23</w:t>
        </w:r>
      </w:hyperlink>
      <w:r w:rsidR="00291382" w:rsidRPr="00291382">
        <w:t>号决定通过了倡议的行动框架。</w:t>
      </w:r>
    </w:p>
    <w:p w14:paraId="4D37ECBB" w14:textId="05D7E832"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科学、技术和工艺咨询附属机构第十三次会议</w:t>
      </w:r>
      <w:hyperlink r:id="rId14" w:history="1">
        <w:r w:rsidR="00AC6FC6" w:rsidRPr="00225F73">
          <w:rPr>
            <w:rStyle w:val="Hyperlink"/>
          </w:rPr>
          <w:t>深入审查</w:t>
        </w:r>
        <w:r w:rsidR="00AC6FC6" w:rsidRPr="00225F73">
          <w:rPr>
            <w:rStyle w:val="Hyperlink"/>
            <w:rFonts w:hint="eastAsia"/>
          </w:rPr>
          <w:t>了</w:t>
        </w:r>
        <w:r w:rsidRPr="00225F73">
          <w:rPr>
            <w:rStyle w:val="Hyperlink"/>
          </w:rPr>
          <w:t>农业生物多样性工作方案的执行情况</w:t>
        </w:r>
      </w:hyperlink>
      <w:r w:rsidR="00AC6FC6">
        <w:rPr>
          <w:rFonts w:hint="eastAsia"/>
        </w:rPr>
        <w:t>，并</w:t>
      </w:r>
      <w:r w:rsidRPr="00291382">
        <w:t>对保护和可持续利用</w:t>
      </w:r>
      <w:r w:rsidR="00AC6FC6" w:rsidRPr="00291382">
        <w:t>土壤生物多样性</w:t>
      </w:r>
      <w:r w:rsidRPr="00291382">
        <w:t>国际倡议</w:t>
      </w:r>
      <w:r w:rsidR="00AC6FC6">
        <w:rPr>
          <w:rFonts w:hint="eastAsia"/>
        </w:rPr>
        <w:t>进行了</w:t>
      </w:r>
      <w:r w:rsidRPr="00291382">
        <w:t>审查。</w:t>
      </w:r>
      <w:r w:rsidR="00AC6FC6">
        <w:rPr>
          <w:rFonts w:hint="eastAsia"/>
        </w:rPr>
        <w:t>其后</w:t>
      </w:r>
      <w:r w:rsidRPr="00291382">
        <w:t>第</w:t>
      </w:r>
      <w:hyperlink r:id="rId15" w:history="1">
        <w:r w:rsidRPr="0040162B">
          <w:rPr>
            <w:rStyle w:val="Hyperlink"/>
          </w:rPr>
          <w:t>IX/1</w:t>
        </w:r>
      </w:hyperlink>
      <w:r w:rsidRPr="00291382">
        <w:t>号决定</w:t>
      </w:r>
      <w:r w:rsidR="00AC6FC6">
        <w:rPr>
          <w:rFonts w:hint="eastAsia"/>
        </w:rPr>
        <w:t>请</w:t>
      </w:r>
      <w:r w:rsidRPr="00291382">
        <w:t>执行秘书继续支持缔约方、</w:t>
      </w:r>
      <w:r w:rsidR="00AC6FC6">
        <w:rPr>
          <w:rFonts w:hint="eastAsia"/>
        </w:rPr>
        <w:t>国家</w:t>
      </w:r>
      <w:r w:rsidRPr="00291382">
        <w:t>政府、土著人民和地方社区、农牧民以及其他利益攸关方</w:t>
      </w:r>
      <w:r w:rsidR="00AC6FC6">
        <w:rPr>
          <w:rFonts w:hint="eastAsia"/>
        </w:rPr>
        <w:t>执行</w:t>
      </w:r>
      <w:r w:rsidRPr="00291382">
        <w:t>倡议。</w:t>
      </w:r>
    </w:p>
    <w:p w14:paraId="75819806" w14:textId="668196C7"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2012</w:t>
      </w:r>
      <w:r w:rsidRPr="00291382">
        <w:t>年粮农组织建立了全球土壤伙伴关系，</w:t>
      </w:r>
      <w:r w:rsidR="00411EF7">
        <w:rPr>
          <w:rStyle w:val="FootnoteReference"/>
        </w:rPr>
        <w:footnoteReference w:id="3"/>
      </w:r>
      <w:r w:rsidR="00411EF7">
        <w:rPr>
          <w:rFonts w:hint="eastAsia"/>
        </w:rPr>
        <w:t xml:space="preserve"> </w:t>
      </w:r>
      <w:r w:rsidR="00411EF7">
        <w:rPr>
          <w:rFonts w:hint="eastAsia"/>
        </w:rPr>
        <w:t>以</w:t>
      </w:r>
      <w:r w:rsidR="00AC6FC6">
        <w:rPr>
          <w:rFonts w:hint="eastAsia"/>
        </w:rPr>
        <w:t>其</w:t>
      </w:r>
      <w:r w:rsidRPr="00291382">
        <w:t>为</w:t>
      </w:r>
      <w:r w:rsidR="00411EF7">
        <w:rPr>
          <w:rFonts w:hint="eastAsia"/>
        </w:rPr>
        <w:t>机制发展包括</w:t>
      </w:r>
      <w:r w:rsidRPr="00291382">
        <w:t>土地使用者到决策者</w:t>
      </w:r>
      <w:r w:rsidR="00411EF7">
        <w:rPr>
          <w:rFonts w:hint="eastAsia"/>
        </w:rPr>
        <w:t>在内</w:t>
      </w:r>
      <w:r w:rsidRPr="00291382">
        <w:t>的所有利益攸关方之间</w:t>
      </w:r>
      <w:r w:rsidR="00411EF7">
        <w:rPr>
          <w:rFonts w:hint="eastAsia"/>
        </w:rPr>
        <w:t>的</w:t>
      </w:r>
      <w:r w:rsidRPr="00291382">
        <w:t>强有力的互动伙伴关系</w:t>
      </w:r>
      <w:r w:rsidR="00411EF7">
        <w:rPr>
          <w:rFonts w:hint="eastAsia"/>
        </w:rPr>
        <w:t>，</w:t>
      </w:r>
      <w:r w:rsidRPr="00291382">
        <w:t>加强土壤工作的协作和协同</w:t>
      </w:r>
      <w:r w:rsidR="00411EF7">
        <w:rPr>
          <w:rFonts w:hint="eastAsia"/>
        </w:rPr>
        <w:t>作用</w:t>
      </w:r>
      <w:r w:rsidRPr="00291382">
        <w:t>。</w:t>
      </w:r>
      <w:r w:rsidRPr="00291382">
        <w:t>2013</w:t>
      </w:r>
      <w:r w:rsidRPr="00291382">
        <w:t>年粮农组织还成立了政府间土壤技术小组，</w:t>
      </w:r>
      <w:r w:rsidR="00411EF7">
        <w:rPr>
          <w:rStyle w:val="FootnoteReference"/>
        </w:rPr>
        <w:footnoteReference w:id="4"/>
      </w:r>
      <w:r w:rsidR="00411EF7">
        <w:rPr>
          <w:rFonts w:hint="eastAsia"/>
        </w:rPr>
        <w:t xml:space="preserve"> </w:t>
      </w:r>
      <w:r w:rsidRPr="00291382">
        <w:t>就全球土壤问题向</w:t>
      </w:r>
      <w:r w:rsidR="00411EF7">
        <w:rPr>
          <w:rFonts w:hint="eastAsia"/>
        </w:rPr>
        <w:t>全球土壤伙伴关系</w:t>
      </w:r>
      <w:r w:rsidRPr="00291382">
        <w:t>提供科技咨询和指导。</w:t>
      </w:r>
      <w:r w:rsidRPr="00291382">
        <w:t>2018</w:t>
      </w:r>
      <w:r w:rsidRPr="00291382">
        <w:t>年粮农组织提供了关于倡议执行情况的扩大进度报告。</w:t>
      </w:r>
      <w:r w:rsidR="00411EF7">
        <w:rPr>
          <w:rStyle w:val="FootnoteReference"/>
        </w:rPr>
        <w:footnoteReference w:id="5"/>
      </w:r>
    </w:p>
    <w:p w14:paraId="07B21312" w14:textId="4AA55337" w:rsidR="00291382" w:rsidRPr="00291382" w:rsidRDefault="00411EF7" w:rsidP="00291382">
      <w:pPr>
        <w:pStyle w:val="ListParagraph"/>
        <w:numPr>
          <w:ilvl w:val="0"/>
          <w:numId w:val="23"/>
        </w:numPr>
        <w:adjustRightInd w:val="0"/>
        <w:snapToGrid w:val="0"/>
        <w:spacing w:before="120" w:after="120" w:line="240" w:lineRule="atLeast"/>
        <w:ind w:left="0" w:firstLine="0"/>
        <w:contextualSpacing w:val="0"/>
      </w:pPr>
      <w:r>
        <w:rPr>
          <w:rFonts w:hint="eastAsia"/>
        </w:rPr>
        <w:t>为进行</w:t>
      </w:r>
      <w:r w:rsidR="00291382" w:rsidRPr="00291382">
        <w:t>本次审查，秘书处于</w:t>
      </w:r>
      <w:r w:rsidR="00291382" w:rsidRPr="00291382">
        <w:t>2019</w:t>
      </w:r>
      <w:r w:rsidR="00291382" w:rsidRPr="00291382">
        <w:t>年发出通知</w:t>
      </w:r>
      <w:r w:rsidR="00725A3C">
        <w:rPr>
          <w:rStyle w:val="FootnoteReference"/>
        </w:rPr>
        <w:footnoteReference w:id="6"/>
      </w:r>
      <w:r w:rsidR="00725A3C">
        <w:rPr>
          <w:rFonts w:hint="eastAsia"/>
        </w:rPr>
        <w:t>，</w:t>
      </w:r>
      <w:r w:rsidR="00291382" w:rsidRPr="00291382">
        <w:t>邀请缔约方和其他国家政府</w:t>
      </w:r>
      <w:r>
        <w:rPr>
          <w:rFonts w:hint="eastAsia"/>
        </w:rPr>
        <w:t>填写</w:t>
      </w:r>
      <w:r w:rsidR="00291382" w:rsidRPr="00291382">
        <w:t>在线调查。</w:t>
      </w:r>
      <w:r w:rsidRPr="00291382">
        <w:t>同时</w:t>
      </w:r>
      <w:r w:rsidR="00291382" w:rsidRPr="00291382">
        <w:t>粮农组织邀请其成员国</w:t>
      </w:r>
      <w:r>
        <w:rPr>
          <w:rFonts w:hint="eastAsia"/>
        </w:rPr>
        <w:t>参加此次</w:t>
      </w:r>
      <w:r w:rsidR="00291382" w:rsidRPr="00291382">
        <w:t>调查</w:t>
      </w:r>
      <w:r w:rsidR="00EA237C">
        <w:t>（</w:t>
      </w:r>
      <w:r>
        <w:rPr>
          <w:rFonts w:hint="eastAsia"/>
        </w:rPr>
        <w:t>调查</w:t>
      </w:r>
      <w:r w:rsidR="00291382" w:rsidRPr="00291382">
        <w:t>2019</w:t>
      </w:r>
      <w:r w:rsidR="00291382" w:rsidRPr="00291382">
        <w:t>年</w:t>
      </w:r>
      <w:r w:rsidR="00291382" w:rsidRPr="00291382">
        <w:t>8</w:t>
      </w:r>
      <w:r w:rsidR="00291382" w:rsidRPr="00291382">
        <w:t>月</w:t>
      </w:r>
      <w:r w:rsidR="00291382" w:rsidRPr="00291382">
        <w:t>2</w:t>
      </w:r>
      <w:r w:rsidR="00291382" w:rsidRPr="00291382">
        <w:t>日至</w:t>
      </w:r>
      <w:r w:rsidR="00291382" w:rsidRPr="00291382">
        <w:t>9</w:t>
      </w:r>
      <w:r w:rsidR="00291382" w:rsidRPr="00291382">
        <w:t>月</w:t>
      </w:r>
      <w:r w:rsidR="00291382" w:rsidRPr="00291382">
        <w:t>8</w:t>
      </w:r>
      <w:r w:rsidR="00291382" w:rsidRPr="00291382">
        <w:t>日</w:t>
      </w:r>
      <w:r>
        <w:rPr>
          <w:rFonts w:hint="eastAsia"/>
        </w:rPr>
        <w:t>开放</w:t>
      </w:r>
      <w:r w:rsidR="00EA237C">
        <w:t>）</w:t>
      </w:r>
      <w:r w:rsidR="00291382" w:rsidRPr="00291382">
        <w:t>。调查收到了缔约方和</w:t>
      </w:r>
      <w:r w:rsidR="0064698C">
        <w:rPr>
          <w:rFonts w:hint="eastAsia"/>
        </w:rPr>
        <w:t>其他</w:t>
      </w:r>
      <w:r w:rsidR="00291382" w:rsidRPr="00291382">
        <w:t>国家级机构以及学术界的</w:t>
      </w:r>
      <w:r w:rsidR="00291382" w:rsidRPr="00291382">
        <w:t>70</w:t>
      </w:r>
      <w:r w:rsidR="00291382" w:rsidRPr="00291382">
        <w:t>多份答复。调查包括</w:t>
      </w:r>
      <w:r w:rsidR="00291382" w:rsidRPr="00291382">
        <w:t>16</w:t>
      </w:r>
      <w:r w:rsidR="00291382" w:rsidRPr="00291382">
        <w:t>个问题，分为五个部分</w:t>
      </w:r>
      <w:r w:rsidR="00C574E2">
        <w:rPr>
          <w:rFonts w:hint="eastAsia"/>
        </w:rPr>
        <w:t>：</w:t>
      </w:r>
      <w:r w:rsidR="00EA237C">
        <w:t>（</w:t>
      </w:r>
      <w:r w:rsidR="00291382" w:rsidRPr="00291382">
        <w:t>一</w:t>
      </w:r>
      <w:r w:rsidR="00EA237C">
        <w:t>）</w:t>
      </w:r>
      <w:r w:rsidR="00291382" w:rsidRPr="00291382">
        <w:t>一般信息；</w:t>
      </w:r>
      <w:r w:rsidR="00EA237C">
        <w:t>（</w:t>
      </w:r>
      <w:r w:rsidR="00291382" w:rsidRPr="00291382">
        <w:t>二</w:t>
      </w:r>
      <w:r w:rsidR="00EA237C">
        <w:t>）</w:t>
      </w:r>
      <w:r w:rsidR="00291382" w:rsidRPr="00291382">
        <w:t>评估；</w:t>
      </w:r>
      <w:r w:rsidR="00C574E2">
        <w:t>（</w:t>
      </w:r>
      <w:r w:rsidR="00C574E2" w:rsidRPr="00291382">
        <w:t>二</w:t>
      </w:r>
      <w:r w:rsidR="00C574E2">
        <w:t>）</w:t>
      </w:r>
      <w:r w:rsidR="00291382" w:rsidRPr="00291382">
        <w:t>研究、能力建设和提高认识；</w:t>
      </w:r>
      <w:r w:rsidR="00EA237C">
        <w:t>（</w:t>
      </w:r>
      <w:r w:rsidR="00291382" w:rsidRPr="00291382">
        <w:t>四</w:t>
      </w:r>
      <w:r w:rsidR="00EA237C">
        <w:t>）</w:t>
      </w:r>
      <w:r w:rsidR="00291382" w:rsidRPr="00291382">
        <w:t>主流化</w:t>
      </w:r>
      <w:r w:rsidR="00EA237C">
        <w:t>（</w:t>
      </w:r>
      <w:r w:rsidR="00291382" w:rsidRPr="00291382">
        <w:t>政策、法规和政府框架</w:t>
      </w:r>
      <w:r w:rsidR="00EA237C">
        <w:t>）</w:t>
      </w:r>
      <w:r w:rsidR="00291382" w:rsidRPr="00291382">
        <w:t>；</w:t>
      </w:r>
      <w:r w:rsidR="00EA237C">
        <w:t>（</w:t>
      </w:r>
      <w:r w:rsidR="00291382" w:rsidRPr="00291382">
        <w:t>五</w:t>
      </w:r>
      <w:r w:rsidR="00EA237C">
        <w:t>）</w:t>
      </w:r>
      <w:r w:rsidR="00291382" w:rsidRPr="00291382">
        <w:t>差距分析和机会。本文件</w:t>
      </w:r>
      <w:r w:rsidR="00C574E2">
        <w:rPr>
          <w:rFonts w:hint="eastAsia"/>
        </w:rPr>
        <w:t>B</w:t>
      </w:r>
      <w:r w:rsidR="00291382" w:rsidRPr="00291382">
        <w:t>节</w:t>
      </w:r>
      <w:r w:rsidR="00C574E2">
        <w:rPr>
          <w:rFonts w:hint="eastAsia"/>
        </w:rPr>
        <w:t>审视</w:t>
      </w:r>
      <w:r w:rsidR="00291382" w:rsidRPr="00291382">
        <w:t>土壤生物多样性状况调查的结果</w:t>
      </w:r>
      <w:r w:rsidR="00C574E2">
        <w:rPr>
          <w:rFonts w:hint="eastAsia"/>
        </w:rPr>
        <w:t>。</w:t>
      </w:r>
    </w:p>
    <w:p w14:paraId="55925ACD" w14:textId="488F4D0B" w:rsid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此外还进行了一项分析，</w:t>
      </w:r>
      <w:r w:rsidR="00C574E2">
        <w:rPr>
          <w:rFonts w:hint="eastAsia"/>
        </w:rPr>
        <w:t>检查</w:t>
      </w:r>
      <w:r w:rsidRPr="00291382">
        <w:t>将</w:t>
      </w:r>
      <w:r w:rsidR="0064698C">
        <w:rPr>
          <w:rFonts w:hint="eastAsia"/>
        </w:rPr>
        <w:t>保护</w:t>
      </w:r>
      <w:r w:rsidR="00C574E2" w:rsidRPr="00291382">
        <w:t>和可持续利用</w:t>
      </w:r>
      <w:r w:rsidRPr="00291382">
        <w:t>土壤生物多样性的</w:t>
      </w:r>
      <w:r w:rsidR="00C574E2" w:rsidRPr="00291382">
        <w:t>措施</w:t>
      </w:r>
      <w:r w:rsidRPr="00291382">
        <w:t>纳入</w:t>
      </w:r>
      <w:r w:rsidR="006861E3" w:rsidRPr="00F660B9">
        <w:rPr>
          <w:snapToGrid w:val="0"/>
          <w:kern w:val="22"/>
          <w:szCs w:val="22"/>
        </w:rPr>
        <w:t>NBSAP</w:t>
      </w:r>
      <w:r w:rsidRPr="00291382">
        <w:t>以及相关政策、计划和方案的程度。分析包括对</w:t>
      </w:r>
      <w:r w:rsidRPr="00291382">
        <w:t>170</w:t>
      </w:r>
      <w:r w:rsidRPr="00291382">
        <w:t>项</w:t>
      </w:r>
      <w:r w:rsidR="006861E3" w:rsidRPr="00F660B9">
        <w:rPr>
          <w:snapToGrid w:val="0"/>
          <w:kern w:val="22"/>
          <w:szCs w:val="22"/>
        </w:rPr>
        <w:t>NBSAP</w:t>
      </w:r>
      <w:r w:rsidRPr="00291382">
        <w:t>的案头审查以及对第六次国家报告的审查。审查的主题包括土壤保持、恢复、污染、侵蚀、有机物、生态系统服务、生物多样性、教育、可持续管理。</w:t>
      </w:r>
    </w:p>
    <w:p w14:paraId="3C8B7889" w14:textId="77777777" w:rsidR="00676D6A" w:rsidRPr="00291382" w:rsidRDefault="00676D6A" w:rsidP="00676D6A">
      <w:pPr>
        <w:adjustRightInd w:val="0"/>
        <w:snapToGrid w:val="0"/>
        <w:spacing w:before="120" w:after="120" w:line="240" w:lineRule="atLeast"/>
      </w:pPr>
    </w:p>
    <w:p w14:paraId="6AB24C54" w14:textId="4D15165C" w:rsidR="00291382" w:rsidRPr="00C574E2" w:rsidRDefault="00725A3C" w:rsidP="00C574E2">
      <w:pPr>
        <w:pStyle w:val="ListParagraph"/>
        <w:numPr>
          <w:ilvl w:val="0"/>
          <w:numId w:val="26"/>
        </w:numPr>
        <w:adjustRightInd w:val="0"/>
        <w:snapToGrid w:val="0"/>
        <w:spacing w:before="120" w:after="120" w:line="240" w:lineRule="atLeast"/>
        <w:jc w:val="center"/>
        <w:rPr>
          <w:b/>
          <w:bCs/>
        </w:rPr>
      </w:pPr>
      <w:r>
        <w:rPr>
          <w:rFonts w:hint="eastAsia"/>
          <w:b/>
          <w:bCs/>
        </w:rPr>
        <w:lastRenderedPageBreak/>
        <w:t>审查</w:t>
      </w:r>
      <w:r w:rsidR="00C574E2" w:rsidRPr="00C574E2">
        <w:rPr>
          <w:b/>
          <w:bCs/>
        </w:rPr>
        <w:t>保护和可持续利用</w:t>
      </w:r>
      <w:r w:rsidR="00291382" w:rsidRPr="00C574E2">
        <w:rPr>
          <w:b/>
          <w:bCs/>
        </w:rPr>
        <w:t>土壤生物多样性国际倡议</w:t>
      </w:r>
    </w:p>
    <w:p w14:paraId="552714E5" w14:textId="2FB9D15B" w:rsidR="00291382" w:rsidRPr="00291382" w:rsidRDefault="00725A3C" w:rsidP="00291382">
      <w:pPr>
        <w:pStyle w:val="ListParagraph"/>
        <w:numPr>
          <w:ilvl w:val="0"/>
          <w:numId w:val="23"/>
        </w:numPr>
        <w:adjustRightInd w:val="0"/>
        <w:snapToGrid w:val="0"/>
        <w:spacing w:before="120" w:after="120" w:line="240" w:lineRule="atLeast"/>
        <w:ind w:left="0" w:firstLine="0"/>
        <w:contextualSpacing w:val="0"/>
      </w:pPr>
      <w:r>
        <w:rPr>
          <w:rFonts w:hint="eastAsia"/>
        </w:rPr>
        <w:t>本</w:t>
      </w:r>
      <w:r w:rsidR="00291382" w:rsidRPr="00291382">
        <w:t>节</w:t>
      </w:r>
      <w:r w:rsidR="00E117F7">
        <w:rPr>
          <w:rFonts w:hint="eastAsia"/>
        </w:rPr>
        <w:t>按</w:t>
      </w:r>
      <w:r w:rsidR="00E117F7" w:rsidRPr="00291382">
        <w:t>倡议的三个目标</w:t>
      </w:r>
      <w:r w:rsidR="00E117F7">
        <w:rPr>
          <w:rFonts w:hint="eastAsia"/>
        </w:rPr>
        <w:t>列出</w:t>
      </w:r>
      <w:r w:rsidRPr="00291382">
        <w:t>调查答复的主要结果</w:t>
      </w:r>
      <w:r w:rsidR="00E117F7">
        <w:rPr>
          <w:rFonts w:hint="eastAsia"/>
        </w:rPr>
        <w:t>：</w:t>
      </w:r>
      <w:r w:rsidR="00EA237C">
        <w:t>（</w:t>
      </w:r>
      <w:r w:rsidR="00291382" w:rsidRPr="00291382">
        <w:t>a</w:t>
      </w:r>
      <w:r w:rsidR="00EA237C">
        <w:t>）</w:t>
      </w:r>
      <w:r w:rsidR="00291382" w:rsidRPr="00291382">
        <w:t>分享知识和信息</w:t>
      </w:r>
      <w:r>
        <w:rPr>
          <w:rFonts w:hint="eastAsia"/>
        </w:rPr>
        <w:t>，</w:t>
      </w:r>
      <w:r w:rsidR="00291382" w:rsidRPr="00291382">
        <w:t>提高认识；</w:t>
      </w:r>
      <w:r w:rsidR="00EA237C">
        <w:t>（</w:t>
      </w:r>
      <w:r w:rsidR="00291382" w:rsidRPr="00291382">
        <w:t>b</w:t>
      </w:r>
      <w:r w:rsidR="00EA237C">
        <w:t>）</w:t>
      </w:r>
      <w:r>
        <w:rPr>
          <w:rFonts w:hint="eastAsia"/>
        </w:rPr>
        <w:t>能力建设促进</w:t>
      </w:r>
      <w:r w:rsidR="0095467E">
        <w:rPr>
          <w:rFonts w:hint="eastAsia"/>
        </w:rPr>
        <w:t>开发</w:t>
      </w:r>
      <w:r w:rsidR="00291382" w:rsidRPr="00291382">
        <w:t>和</w:t>
      </w:r>
      <w:r w:rsidR="00E117F7" w:rsidRPr="00291382">
        <w:t>转让</w:t>
      </w:r>
      <w:r w:rsidR="0095467E" w:rsidRPr="00291382">
        <w:t>知识</w:t>
      </w:r>
      <w:r w:rsidR="00291382" w:rsidRPr="00291382">
        <w:t>；</w:t>
      </w:r>
      <w:r w:rsidR="00EA237C">
        <w:t>（</w:t>
      </w:r>
      <w:r w:rsidR="00291382" w:rsidRPr="00291382">
        <w:t>c</w:t>
      </w:r>
      <w:r w:rsidR="00EA237C">
        <w:t>）</w:t>
      </w:r>
      <w:r w:rsidR="00291382" w:rsidRPr="00291382">
        <w:t>加强行为</w:t>
      </w:r>
      <w:r>
        <w:rPr>
          <w:rFonts w:hint="eastAsia"/>
        </w:rPr>
        <w:t>方</w:t>
      </w:r>
      <w:r w:rsidR="00291382" w:rsidRPr="00291382">
        <w:t>和机构间的协作和主流化。</w:t>
      </w:r>
    </w:p>
    <w:p w14:paraId="575981FC" w14:textId="6119484A"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总的说</w:t>
      </w:r>
      <w:r w:rsidR="00E117F7" w:rsidRPr="00291382">
        <w:t>来</w:t>
      </w:r>
      <w:r w:rsidRPr="00291382">
        <w:t>，</w:t>
      </w:r>
      <w:r w:rsidR="00725A3C">
        <w:rPr>
          <w:rFonts w:hint="eastAsia"/>
        </w:rPr>
        <w:t>本</w:t>
      </w:r>
      <w:r w:rsidRPr="00291382">
        <w:t>领域的专家认识到，土壤生物多样性及其提供的服务对于</w:t>
      </w:r>
      <w:r w:rsidR="001B4992">
        <w:rPr>
          <w:rFonts w:hint="eastAsia"/>
        </w:rPr>
        <w:t>实现</w:t>
      </w:r>
      <w:r w:rsidRPr="00291382">
        <w:t>更广泛的生物多样性目标和</w:t>
      </w:r>
      <w:r w:rsidR="00E117F7">
        <w:rPr>
          <w:rFonts w:hint="eastAsia"/>
        </w:rPr>
        <w:t>维持</w:t>
      </w:r>
      <w:r w:rsidRPr="00291382">
        <w:t>不断增长的人口至关重要。例如加强</w:t>
      </w:r>
      <w:r w:rsidR="001B4992">
        <w:rPr>
          <w:rFonts w:hint="eastAsia"/>
        </w:rPr>
        <w:t>利用</w:t>
      </w:r>
      <w:r w:rsidRPr="00291382">
        <w:t>土壤生物多样性</w:t>
      </w:r>
      <w:r w:rsidR="001B4992">
        <w:rPr>
          <w:rFonts w:hint="eastAsia"/>
        </w:rPr>
        <w:t>如</w:t>
      </w:r>
      <w:r w:rsidR="001B4992" w:rsidRPr="00291382">
        <w:t>固氮细菌</w:t>
      </w:r>
      <w:r w:rsidRPr="00291382">
        <w:t>，</w:t>
      </w:r>
      <w:r w:rsidR="001B4992">
        <w:rPr>
          <w:rFonts w:hint="eastAsia"/>
        </w:rPr>
        <w:t>促进了</w:t>
      </w:r>
      <w:r w:rsidRPr="00291382">
        <w:t>粮食</w:t>
      </w:r>
      <w:r w:rsidR="00E117F7">
        <w:rPr>
          <w:rFonts w:hint="eastAsia"/>
        </w:rPr>
        <w:t>产量</w:t>
      </w:r>
      <w:r w:rsidRPr="00291382">
        <w:t>和营养。土壤生物多样性提供的重要生态系统服务的其他例子包括养分循环、碳固存、提高农业生产力和经济利润</w:t>
      </w:r>
      <w:r w:rsidR="001B4992">
        <w:rPr>
          <w:rFonts w:hint="eastAsia"/>
        </w:rPr>
        <w:t>以及</w:t>
      </w:r>
      <w:r w:rsidRPr="00291382">
        <w:t>人类健康</w:t>
      </w:r>
      <w:r w:rsidR="001B4992">
        <w:rPr>
          <w:rFonts w:hint="eastAsia"/>
        </w:rPr>
        <w:t>等</w:t>
      </w:r>
      <w:r w:rsidRPr="00291382">
        <w:t>。</w:t>
      </w:r>
      <w:r w:rsidR="00E117F7">
        <w:rPr>
          <w:rFonts w:hint="eastAsia"/>
        </w:rPr>
        <w:t xml:space="preserve"> </w:t>
      </w:r>
    </w:p>
    <w:p w14:paraId="1FDC96DC" w14:textId="68BF3D27"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关于目标</w:t>
      </w:r>
      <w:r w:rsidRPr="00291382">
        <w:t>1</w:t>
      </w:r>
      <w:r w:rsidRPr="00291382">
        <w:t>，</w:t>
      </w:r>
      <w:r w:rsidRPr="005644FF">
        <w:rPr>
          <w:rFonts w:eastAsia="KaiTi"/>
        </w:rPr>
        <w:t>分享知识和信息</w:t>
      </w:r>
      <w:r w:rsidR="006D62EF">
        <w:rPr>
          <w:rFonts w:eastAsia="KaiTi" w:hint="eastAsia"/>
        </w:rPr>
        <w:t>，</w:t>
      </w:r>
      <w:r w:rsidRPr="005644FF">
        <w:rPr>
          <w:rFonts w:eastAsia="KaiTi"/>
        </w:rPr>
        <w:t>提高认识</w:t>
      </w:r>
      <w:r w:rsidRPr="00291382">
        <w:t>，</w:t>
      </w:r>
      <w:r w:rsidR="005644FF">
        <w:rPr>
          <w:rFonts w:hint="eastAsia"/>
        </w:rPr>
        <w:t>参与者</w:t>
      </w:r>
      <w:r w:rsidRPr="00291382">
        <w:t>的答复表明，</w:t>
      </w:r>
      <w:r w:rsidR="005644FF">
        <w:rPr>
          <w:rFonts w:hint="eastAsia"/>
        </w:rPr>
        <w:t>有许多</w:t>
      </w:r>
      <w:r w:rsidR="005644FF" w:rsidRPr="00291382">
        <w:t>政府、研究方案和倡议</w:t>
      </w:r>
      <w:r w:rsidRPr="00291382">
        <w:t>支持制定和</w:t>
      </w:r>
      <w:r w:rsidR="005644FF">
        <w:rPr>
          <w:rFonts w:hint="eastAsia"/>
        </w:rPr>
        <w:t>执行</w:t>
      </w:r>
      <w:r w:rsidRPr="00291382">
        <w:t>可持续土壤管理做法，但并不具体针对土壤生物多样性。同样，</w:t>
      </w:r>
      <w:r w:rsidR="005644FF" w:rsidRPr="00291382">
        <w:t>在国家和地方</w:t>
      </w:r>
      <w:r w:rsidR="006D62EF">
        <w:rPr>
          <w:rFonts w:hint="eastAsia"/>
        </w:rPr>
        <w:t>层面</w:t>
      </w:r>
      <w:r w:rsidRPr="00291382">
        <w:t>通过学校、博物馆和地方社团开展了提高认识活动，但是这些活动并不专门针对</w:t>
      </w:r>
      <w:r w:rsidR="00733776" w:rsidRPr="00291382">
        <w:t>保护和可持续利用</w:t>
      </w:r>
      <w:r w:rsidRPr="00291382">
        <w:t>土壤生物多样性，而是</w:t>
      </w:r>
      <w:r w:rsidR="006D62EF">
        <w:rPr>
          <w:rFonts w:hint="eastAsia"/>
        </w:rPr>
        <w:t>涉及</w:t>
      </w:r>
      <w:r w:rsidRPr="00291382">
        <w:t>其他相关主题，如控制</w:t>
      </w:r>
      <w:r w:rsidR="00733776" w:rsidRPr="00291382">
        <w:t>侵蚀</w:t>
      </w:r>
      <w:r w:rsidRPr="00291382">
        <w:t>和减少径流。</w:t>
      </w:r>
    </w:p>
    <w:p w14:paraId="6C94487E" w14:textId="1FA6AA41"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发达国家</w:t>
      </w:r>
      <w:r w:rsidR="00733776">
        <w:rPr>
          <w:rFonts w:hint="eastAsia"/>
        </w:rPr>
        <w:t>大都提到许多</w:t>
      </w:r>
      <w:r w:rsidRPr="00291382">
        <w:t>新的和正在出现的研究举措，涉及真菌、</w:t>
      </w:r>
      <w:r w:rsidRPr="00291382">
        <w:t>DNA</w:t>
      </w:r>
      <w:r w:rsidRPr="00291382">
        <w:t>条形码和一般土壤生物多样性主题。一些欧洲国家强调参与性提高认识方案</w:t>
      </w:r>
      <w:r w:rsidR="00733776" w:rsidRPr="00291382">
        <w:t>包括培训农民和专家的</w:t>
      </w:r>
      <w:r w:rsidRPr="00291382">
        <w:t>重要性。在拉丁美洲和加勒比，</w:t>
      </w:r>
      <w:r w:rsidR="00733776">
        <w:rPr>
          <w:rFonts w:hint="eastAsia"/>
        </w:rPr>
        <w:t>国家</w:t>
      </w:r>
      <w:r w:rsidRPr="00291382">
        <w:t>开展土壤和土壤生物多样性研究</w:t>
      </w:r>
      <w:r w:rsidR="00733776">
        <w:rPr>
          <w:rFonts w:hint="eastAsia"/>
        </w:rPr>
        <w:t>常常受到</w:t>
      </w:r>
      <w:r w:rsidR="00733776" w:rsidRPr="00291382">
        <w:t>财</w:t>
      </w:r>
      <w:r w:rsidR="00733776">
        <w:rPr>
          <w:rFonts w:hint="eastAsia"/>
        </w:rPr>
        <w:t>务</w:t>
      </w:r>
      <w:r w:rsidR="00733776" w:rsidRPr="00291382">
        <w:t>资源</w:t>
      </w:r>
      <w:r w:rsidRPr="00291382">
        <w:t>的限制，</w:t>
      </w:r>
      <w:r w:rsidR="00733776">
        <w:rPr>
          <w:rFonts w:hint="eastAsia"/>
        </w:rPr>
        <w:t>现有</w:t>
      </w:r>
      <w:r w:rsidRPr="00291382">
        <w:t>研究和新知识</w:t>
      </w:r>
      <w:r w:rsidR="00733776">
        <w:rPr>
          <w:rFonts w:hint="eastAsia"/>
        </w:rPr>
        <w:t>大都</w:t>
      </w:r>
      <w:r w:rsidRPr="00291382">
        <w:t>来自学术机构。虽然</w:t>
      </w:r>
      <w:r w:rsidR="003B1C67">
        <w:rPr>
          <w:rFonts w:hint="eastAsia"/>
        </w:rPr>
        <w:t>有些国家</w:t>
      </w:r>
      <w:r w:rsidRPr="00291382">
        <w:t>报告了</w:t>
      </w:r>
      <w:r w:rsidR="006D62EF">
        <w:rPr>
          <w:rFonts w:hint="eastAsia"/>
        </w:rPr>
        <w:t>一些</w:t>
      </w:r>
      <w:r w:rsidRPr="00291382">
        <w:t>项目，包括恢复退化的土地和土壤、农林牧</w:t>
      </w:r>
      <w:r w:rsidR="003B1C67">
        <w:rPr>
          <w:rFonts w:hint="eastAsia"/>
        </w:rPr>
        <w:t>综合</w:t>
      </w:r>
      <w:r w:rsidRPr="00291382">
        <w:t>系统、免耕、增加有机物</w:t>
      </w:r>
      <w:r w:rsidR="003B1C67">
        <w:rPr>
          <w:rFonts w:hint="eastAsia"/>
        </w:rPr>
        <w:t>、</w:t>
      </w:r>
      <w:r w:rsidRPr="00291382">
        <w:t>促进固氮</w:t>
      </w:r>
      <w:r w:rsidR="003B1C67">
        <w:rPr>
          <w:rFonts w:hint="eastAsia"/>
        </w:rPr>
        <w:t>等</w:t>
      </w:r>
      <w:r w:rsidRPr="00291382">
        <w:t>，但</w:t>
      </w:r>
      <w:r w:rsidR="003B1C67">
        <w:rPr>
          <w:rFonts w:hint="eastAsia"/>
        </w:rPr>
        <w:t>很少</w:t>
      </w:r>
      <w:r w:rsidRPr="00291382">
        <w:t>国家</w:t>
      </w:r>
      <w:r w:rsidR="003B1C67">
        <w:rPr>
          <w:rFonts w:hint="eastAsia"/>
        </w:rPr>
        <w:t>提到</w:t>
      </w:r>
      <w:r w:rsidRPr="00291382">
        <w:t>其提高认识的能力；农民被认为在这方面有重要作用。大多数</w:t>
      </w:r>
      <w:r w:rsidR="003B1C67">
        <w:rPr>
          <w:rFonts w:hint="eastAsia"/>
        </w:rPr>
        <w:t>参与</w:t>
      </w:r>
      <w:r w:rsidRPr="00291382">
        <w:t>调查的亚洲国家在列举</w:t>
      </w:r>
      <w:r w:rsidR="003B1C67">
        <w:rPr>
          <w:rFonts w:hint="eastAsia"/>
        </w:rPr>
        <w:t>许多</w:t>
      </w:r>
      <w:r w:rsidRPr="00291382">
        <w:t>政府和学术举措的同时，重申需要进行更多的研究。各国强调</w:t>
      </w:r>
      <w:r w:rsidR="003B1C67">
        <w:rPr>
          <w:rFonts w:hint="eastAsia"/>
        </w:rPr>
        <w:t>应提高</w:t>
      </w:r>
      <w:r w:rsidR="006D62EF">
        <w:rPr>
          <w:rFonts w:hint="eastAsia"/>
        </w:rPr>
        <w:t>公众</w:t>
      </w:r>
      <w:r w:rsidR="003B1C67">
        <w:rPr>
          <w:rFonts w:hint="eastAsia"/>
        </w:rPr>
        <w:t>认识，</w:t>
      </w:r>
      <w:r w:rsidRPr="00291382">
        <w:t>通过减少化学品使用量和增加有机物来保护或改善土壤生物多样性。</w:t>
      </w:r>
    </w:p>
    <w:p w14:paraId="0FADEA0F" w14:textId="0B99F503"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关于</w:t>
      </w:r>
      <w:r w:rsidR="006D62EF" w:rsidRPr="00291382">
        <w:t>目标二</w:t>
      </w:r>
      <w:r w:rsidR="006D62EF">
        <w:rPr>
          <w:rFonts w:hint="eastAsia"/>
        </w:rPr>
        <w:t>，</w:t>
      </w:r>
      <w:r w:rsidR="0095467E" w:rsidRPr="0095467E">
        <w:rPr>
          <w:rFonts w:eastAsia="KaiTi" w:hint="eastAsia"/>
        </w:rPr>
        <w:t>能力建设促进开发</w:t>
      </w:r>
      <w:r w:rsidRPr="0095467E">
        <w:rPr>
          <w:rFonts w:eastAsia="KaiTi"/>
        </w:rPr>
        <w:t>和转让土壤生物多样性和生态系统管理知识</w:t>
      </w:r>
      <w:r w:rsidRPr="00291382">
        <w:t>，很少国家提出</w:t>
      </w:r>
      <w:r w:rsidR="0095467E">
        <w:rPr>
          <w:rFonts w:hint="eastAsia"/>
        </w:rPr>
        <w:t>评论</w:t>
      </w:r>
      <w:r w:rsidRPr="00291382">
        <w:t>。然而</w:t>
      </w:r>
      <w:r w:rsidR="0095467E">
        <w:rPr>
          <w:rFonts w:hint="eastAsia"/>
        </w:rPr>
        <w:t>有一个</w:t>
      </w:r>
      <w:r w:rsidRPr="00291382">
        <w:t>普遍</w:t>
      </w:r>
      <w:r w:rsidR="0095467E">
        <w:rPr>
          <w:rFonts w:hint="eastAsia"/>
        </w:rPr>
        <w:t>看法，这就是</w:t>
      </w:r>
      <w:r w:rsidRPr="00291382">
        <w:t>向农民、专家和实地利益攸关方转让知识十分重要。在北美，人们</w:t>
      </w:r>
      <w:r w:rsidR="0095467E">
        <w:rPr>
          <w:rFonts w:hint="eastAsia"/>
        </w:rPr>
        <w:t>对</w:t>
      </w:r>
      <w:r w:rsidRPr="00291382">
        <w:t>缺少分类学家和培训分类学家的国家机构</w:t>
      </w:r>
      <w:r w:rsidR="0095467E">
        <w:rPr>
          <w:rFonts w:hint="eastAsia"/>
        </w:rPr>
        <w:t>表示关切</w:t>
      </w:r>
      <w:r w:rsidRPr="00291382">
        <w:t>。</w:t>
      </w:r>
    </w:p>
    <w:p w14:paraId="1DF904AA" w14:textId="68087FD6"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关于目标三，</w:t>
      </w:r>
      <w:r w:rsidRPr="00994F50">
        <w:rPr>
          <w:rFonts w:eastAsia="KaiTi"/>
        </w:rPr>
        <w:t>加强</w:t>
      </w:r>
      <w:r w:rsidR="00994F50" w:rsidRPr="00994F50">
        <w:rPr>
          <w:rFonts w:eastAsia="KaiTi" w:hint="eastAsia"/>
        </w:rPr>
        <w:t>行为方</w:t>
      </w:r>
      <w:r w:rsidRPr="00994F50">
        <w:rPr>
          <w:rFonts w:eastAsia="KaiTi"/>
        </w:rPr>
        <w:t>和机构间的</w:t>
      </w:r>
      <w:r w:rsidR="00994F50" w:rsidRPr="00994F50">
        <w:rPr>
          <w:rFonts w:eastAsia="KaiTi" w:hint="eastAsia"/>
        </w:rPr>
        <w:t>协作</w:t>
      </w:r>
      <w:r w:rsidRPr="00994F50">
        <w:rPr>
          <w:rFonts w:eastAsia="KaiTi"/>
        </w:rPr>
        <w:t>，将土壤生物多样性纳入国家政策和方案的主流</w:t>
      </w:r>
      <w:r w:rsidRPr="00291382">
        <w:t>，很少有国家表示有专门针对土壤生物多样性和可持续土壤管理的</w:t>
      </w:r>
      <w:r w:rsidR="0095467E">
        <w:rPr>
          <w:rFonts w:hint="eastAsia"/>
        </w:rPr>
        <w:t>法律</w:t>
      </w:r>
      <w:r w:rsidRPr="00291382">
        <w:t>或政策。</w:t>
      </w:r>
      <w:r w:rsidR="00FE3586">
        <w:rPr>
          <w:rFonts w:hint="eastAsia"/>
        </w:rPr>
        <w:t>常见的法律法规设有</w:t>
      </w:r>
      <w:r w:rsidRPr="00291382">
        <w:t>更广泛的环境或生物多样性保护目标，在这些情况下，土壤生物多样性问题专家</w:t>
      </w:r>
      <w:r w:rsidR="00994F50">
        <w:rPr>
          <w:rFonts w:hint="eastAsia"/>
        </w:rPr>
        <w:t>尝试</w:t>
      </w:r>
      <w:r w:rsidR="00FE3586">
        <w:rPr>
          <w:rFonts w:hint="eastAsia"/>
        </w:rPr>
        <w:t>把这些法律法规</w:t>
      </w:r>
      <w:r w:rsidRPr="00291382">
        <w:t>用于土壤生物群。</w:t>
      </w:r>
    </w:p>
    <w:p w14:paraId="75349E9C" w14:textId="51FAB955"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专家们认识到将土壤生物多样性纳入不同部门主流的重要</w:t>
      </w:r>
      <w:r w:rsidR="00FE3586">
        <w:rPr>
          <w:rFonts w:hint="eastAsia"/>
        </w:rPr>
        <w:t>性</w:t>
      </w:r>
      <w:r w:rsidRPr="00291382">
        <w:t>。</w:t>
      </w:r>
      <w:r w:rsidR="00FE3586">
        <w:rPr>
          <w:rFonts w:hint="eastAsia"/>
        </w:rPr>
        <w:t>但</w:t>
      </w:r>
      <w:r w:rsidRPr="00291382">
        <w:t>决策者和公众</w:t>
      </w:r>
      <w:r w:rsidR="00196E9E">
        <w:rPr>
          <w:rFonts w:hint="eastAsia"/>
        </w:rPr>
        <w:t>缺少</w:t>
      </w:r>
      <w:r w:rsidRPr="00291382">
        <w:t>这一认识。因此</w:t>
      </w:r>
      <w:r w:rsidR="00FE3586">
        <w:rPr>
          <w:rFonts w:hint="eastAsia"/>
        </w:rPr>
        <w:t>列有</w:t>
      </w:r>
      <w:r w:rsidR="00196E9E" w:rsidRPr="00291382">
        <w:t>土壤生物多样性</w:t>
      </w:r>
      <w:r w:rsidR="00196E9E">
        <w:rPr>
          <w:rFonts w:hint="eastAsia"/>
        </w:rPr>
        <w:t>的</w:t>
      </w:r>
      <w:r w:rsidR="00FE3586" w:rsidRPr="00291382">
        <w:t>部门和跨部门政策</w:t>
      </w:r>
      <w:r w:rsidR="00196E9E">
        <w:rPr>
          <w:rFonts w:hint="eastAsia"/>
        </w:rPr>
        <w:t>为数不多，且</w:t>
      </w:r>
      <w:r w:rsidRPr="00291382">
        <w:t>往往由非政府组织</w:t>
      </w:r>
      <w:r w:rsidR="00FE3586">
        <w:rPr>
          <w:rFonts w:hint="eastAsia"/>
        </w:rPr>
        <w:t>主导</w:t>
      </w:r>
      <w:r w:rsidRPr="00291382">
        <w:t>，在社区</w:t>
      </w:r>
      <w:r w:rsidR="00FE3586">
        <w:rPr>
          <w:rFonts w:hint="eastAsia"/>
        </w:rPr>
        <w:t>层面</w:t>
      </w:r>
      <w:r w:rsidRPr="00291382">
        <w:t>执行，或通过采取某些与农业有关的政策间接执行。此外</w:t>
      </w:r>
      <w:r w:rsidR="00196E9E">
        <w:rPr>
          <w:rFonts w:hint="eastAsia"/>
        </w:rPr>
        <w:t>即使</w:t>
      </w:r>
      <w:r w:rsidR="00FE3586">
        <w:rPr>
          <w:rFonts w:hint="eastAsia"/>
        </w:rPr>
        <w:t>订</w:t>
      </w:r>
      <w:r w:rsidR="00934D62">
        <w:rPr>
          <w:rFonts w:hint="eastAsia"/>
        </w:rPr>
        <w:t>了关于</w:t>
      </w:r>
      <w:r w:rsidRPr="00291382">
        <w:t>土壤生物多样性和可持续土壤管理的</w:t>
      </w:r>
      <w:r w:rsidR="00196E9E">
        <w:rPr>
          <w:rFonts w:hint="eastAsia"/>
        </w:rPr>
        <w:t>法律</w:t>
      </w:r>
      <w:r w:rsidRPr="00291382">
        <w:t>或政策，仍然</w:t>
      </w:r>
      <w:r w:rsidR="00934D62">
        <w:rPr>
          <w:rFonts w:hint="eastAsia"/>
        </w:rPr>
        <w:t>在</w:t>
      </w:r>
      <w:r w:rsidRPr="00291382">
        <w:t>执行和资源调动</w:t>
      </w:r>
      <w:r w:rsidR="00934D62">
        <w:rPr>
          <w:rFonts w:hint="eastAsia"/>
        </w:rPr>
        <w:t>上面临</w:t>
      </w:r>
      <w:r w:rsidRPr="00291382">
        <w:t>挑战。</w:t>
      </w:r>
    </w:p>
    <w:p w14:paraId="7EB5B0FE" w14:textId="475B9486"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在拉丁美洲和加勒比，关于农业或生物多样性政策的国家</w:t>
      </w:r>
      <w:r w:rsidR="00934D62">
        <w:rPr>
          <w:rFonts w:hint="eastAsia"/>
        </w:rPr>
        <w:t>法律法规</w:t>
      </w:r>
      <w:r w:rsidRPr="00291382">
        <w:t>通常包括广义上的土壤可持续管理，但很少考虑土壤生物多样性的监管、保护或可持续利用。欧洲、非洲和亚洲地区</w:t>
      </w:r>
      <w:r w:rsidR="00416D37">
        <w:rPr>
          <w:rFonts w:hint="eastAsia"/>
        </w:rPr>
        <w:t>的格局相同</w:t>
      </w:r>
      <w:r w:rsidRPr="00291382">
        <w:t>，尽管</w:t>
      </w:r>
      <w:r w:rsidR="00416D37">
        <w:rPr>
          <w:rFonts w:hint="eastAsia"/>
        </w:rPr>
        <w:t>订</w:t>
      </w:r>
      <w:r w:rsidR="00934D62">
        <w:rPr>
          <w:rFonts w:hint="eastAsia"/>
        </w:rPr>
        <w:t>了</w:t>
      </w:r>
      <w:r w:rsidRPr="00291382">
        <w:t>国家框架，但土壤生物多样性没有</w:t>
      </w:r>
      <w:r w:rsidR="00416D37">
        <w:rPr>
          <w:rFonts w:hint="eastAsia"/>
        </w:rPr>
        <w:t>受到</w:t>
      </w:r>
      <w:r w:rsidRPr="00291382">
        <w:t>应有的重视。一些非洲国家表示，它们没有将土壤生物多样性纳入主流可能是由于其他优先事项</w:t>
      </w:r>
      <w:r w:rsidR="00934D62">
        <w:rPr>
          <w:rFonts w:hint="eastAsia"/>
        </w:rPr>
        <w:t>的原因</w:t>
      </w:r>
      <w:r w:rsidRPr="00291382">
        <w:t>，</w:t>
      </w:r>
      <w:r w:rsidR="00EF04F1">
        <w:rPr>
          <w:rFonts w:hint="eastAsia"/>
        </w:rPr>
        <w:t>例</w:t>
      </w:r>
      <w:r w:rsidRPr="00291382">
        <w:t>如土地政策。</w:t>
      </w:r>
    </w:p>
    <w:p w14:paraId="1B53F6E3" w14:textId="31B30CF1"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lastRenderedPageBreak/>
        <w:t>许多国家报告说，它们</w:t>
      </w:r>
      <w:r w:rsidR="00934D62">
        <w:rPr>
          <w:rFonts w:hint="eastAsia"/>
        </w:rPr>
        <w:t>采纳</w:t>
      </w:r>
      <w:r w:rsidRPr="00291382">
        <w:t>了粮农组织</w:t>
      </w:r>
      <w:r w:rsidR="00934D62">
        <w:rPr>
          <w:rFonts w:hint="eastAsia"/>
        </w:rPr>
        <w:t>的</w:t>
      </w:r>
      <w:r w:rsidR="00416D37">
        <w:rPr>
          <w:rFonts w:hint="eastAsia"/>
        </w:rPr>
        <w:t>《</w:t>
      </w:r>
      <w:hyperlink r:id="rId16" w:history="1">
        <w:r w:rsidRPr="00416D37">
          <w:rPr>
            <w:rStyle w:val="Hyperlink"/>
          </w:rPr>
          <w:t>世界土壤宪章</w:t>
        </w:r>
      </w:hyperlink>
      <w:r w:rsidRPr="00291382">
        <w:t>》和《</w:t>
      </w:r>
      <w:hyperlink r:id="rId17" w:history="1">
        <w:r w:rsidRPr="00416D37">
          <w:rPr>
            <w:rStyle w:val="Hyperlink"/>
          </w:rPr>
          <w:t>可持续土壤管理自愿准则</w:t>
        </w:r>
      </w:hyperlink>
      <w:r w:rsidRPr="00291382">
        <w:t>》并将其</w:t>
      </w:r>
      <w:r w:rsidR="00934D62">
        <w:rPr>
          <w:rFonts w:hint="eastAsia"/>
        </w:rPr>
        <w:t>列</w:t>
      </w:r>
      <w:r w:rsidRPr="00291382">
        <w:t>入国家政策和方案，这</w:t>
      </w:r>
      <w:r w:rsidR="00416D37">
        <w:rPr>
          <w:rFonts w:hint="eastAsia"/>
        </w:rPr>
        <w:t>有助于</w:t>
      </w:r>
      <w:r w:rsidRPr="00291382">
        <w:t>使不同区域的主流化水平更加一致。</w:t>
      </w:r>
    </w:p>
    <w:p w14:paraId="7F332A9E" w14:textId="43FA20EF" w:rsidR="00291382" w:rsidRPr="00F24F32" w:rsidRDefault="00F24F32" w:rsidP="00291382">
      <w:pPr>
        <w:pStyle w:val="ListParagraph"/>
        <w:numPr>
          <w:ilvl w:val="0"/>
          <w:numId w:val="23"/>
        </w:numPr>
        <w:adjustRightInd w:val="0"/>
        <w:snapToGrid w:val="0"/>
        <w:spacing w:before="120" w:after="120" w:line="240" w:lineRule="atLeast"/>
        <w:ind w:left="0" w:firstLine="0"/>
        <w:contextualSpacing w:val="0"/>
        <w:rPr>
          <w:color w:val="000000" w:themeColor="text1"/>
        </w:rPr>
      </w:pPr>
      <w:r w:rsidRPr="00F24F32">
        <w:rPr>
          <w:rFonts w:hint="eastAsia"/>
          <w:color w:val="000000" w:themeColor="text1"/>
        </w:rPr>
        <w:t>很少国家专门评估过</w:t>
      </w:r>
      <w:r w:rsidR="00291382" w:rsidRPr="00F24F32">
        <w:rPr>
          <w:color w:val="000000" w:themeColor="text1"/>
        </w:rPr>
        <w:t>土壤生物多样性，</w:t>
      </w:r>
      <w:r w:rsidRPr="00F24F32">
        <w:rPr>
          <w:rFonts w:hint="eastAsia"/>
          <w:color w:val="000000" w:themeColor="text1"/>
        </w:rPr>
        <w:t>有</w:t>
      </w:r>
      <w:r w:rsidR="00291382" w:rsidRPr="00F24F32">
        <w:rPr>
          <w:color w:val="000000" w:themeColor="text1"/>
        </w:rPr>
        <w:t>些评估</w:t>
      </w:r>
      <w:r w:rsidRPr="00F24F32">
        <w:rPr>
          <w:rFonts w:hint="eastAsia"/>
          <w:color w:val="000000" w:themeColor="text1"/>
        </w:rPr>
        <w:t>间接涉及</w:t>
      </w:r>
      <w:r w:rsidR="00291382" w:rsidRPr="00F24F32">
        <w:rPr>
          <w:color w:val="000000" w:themeColor="text1"/>
        </w:rPr>
        <w:t>土壤生物</w:t>
      </w:r>
      <w:r w:rsidRPr="00F24F32">
        <w:rPr>
          <w:rFonts w:hint="eastAsia"/>
          <w:color w:val="000000" w:themeColor="text1"/>
        </w:rPr>
        <w:t>群</w:t>
      </w:r>
      <w:r w:rsidR="00291382" w:rsidRPr="00F24F32">
        <w:rPr>
          <w:color w:val="000000" w:themeColor="text1"/>
        </w:rPr>
        <w:t>。尽管一些国家</w:t>
      </w:r>
      <w:r w:rsidRPr="00F24F32">
        <w:rPr>
          <w:rFonts w:hint="eastAsia"/>
          <w:color w:val="000000" w:themeColor="text1"/>
        </w:rPr>
        <w:t>设有</w:t>
      </w:r>
      <w:r w:rsidR="00291382" w:rsidRPr="00F24F32">
        <w:rPr>
          <w:color w:val="000000" w:themeColor="text1"/>
        </w:rPr>
        <w:t>土壤信息系统，或者是独立</w:t>
      </w:r>
      <w:r w:rsidRPr="00F24F32">
        <w:rPr>
          <w:rFonts w:hint="eastAsia"/>
          <w:color w:val="000000" w:themeColor="text1"/>
        </w:rPr>
        <w:t>系统</w:t>
      </w:r>
      <w:r w:rsidR="00291382" w:rsidRPr="00F24F32">
        <w:rPr>
          <w:color w:val="000000" w:themeColor="text1"/>
        </w:rPr>
        <w:t>，或者是</w:t>
      </w:r>
      <w:r w:rsidRPr="00F24F32">
        <w:rPr>
          <w:rFonts w:hint="eastAsia"/>
          <w:color w:val="000000" w:themeColor="text1"/>
        </w:rPr>
        <w:t>更大</w:t>
      </w:r>
      <w:r w:rsidR="00291382" w:rsidRPr="00F24F32">
        <w:rPr>
          <w:color w:val="000000" w:themeColor="text1"/>
        </w:rPr>
        <w:t>生物多样性信息系统的一部分，但在大多数情况下，由于缺</w:t>
      </w:r>
      <w:r w:rsidR="00103E67">
        <w:rPr>
          <w:rFonts w:hint="eastAsia"/>
          <w:color w:val="000000" w:themeColor="text1"/>
        </w:rPr>
        <w:t>少</w:t>
      </w:r>
      <w:r w:rsidR="00291382" w:rsidRPr="00F24F32">
        <w:rPr>
          <w:color w:val="000000" w:themeColor="text1"/>
        </w:rPr>
        <w:t>技术</w:t>
      </w:r>
      <w:r w:rsidRPr="00F24F32">
        <w:rPr>
          <w:rFonts w:hint="eastAsia"/>
          <w:color w:val="000000" w:themeColor="text1"/>
        </w:rPr>
        <w:t>人员</w:t>
      </w:r>
      <w:r w:rsidR="00291382" w:rsidRPr="00F24F32">
        <w:rPr>
          <w:color w:val="000000" w:themeColor="text1"/>
        </w:rPr>
        <w:t>和资源，这些系统不包括土壤生物多样性信息。一些国家报告</w:t>
      </w:r>
      <w:r w:rsidRPr="00F24F32">
        <w:rPr>
          <w:rFonts w:hint="eastAsia"/>
          <w:color w:val="000000" w:themeColor="text1"/>
        </w:rPr>
        <w:t>称</w:t>
      </w:r>
      <w:r w:rsidR="00291382" w:rsidRPr="00F24F32">
        <w:rPr>
          <w:color w:val="000000" w:themeColor="text1"/>
        </w:rPr>
        <w:t>对农民在土壤生物多样性方面的创新和做法进行了评估，一些国家对科学知识以及土著和传统知识进行了评估。</w:t>
      </w:r>
    </w:p>
    <w:p w14:paraId="68F6EC87" w14:textId="55D1C738"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有几个</w:t>
      </w:r>
      <w:r w:rsidR="00F24F32">
        <w:rPr>
          <w:rFonts w:hint="eastAsia"/>
        </w:rPr>
        <w:t>地方层面</w:t>
      </w:r>
      <w:r w:rsidRPr="00291382">
        <w:t>监测土壤生物多样性活动的例子。</w:t>
      </w:r>
      <w:r w:rsidR="00F24F32">
        <w:rPr>
          <w:rFonts w:hint="eastAsia"/>
        </w:rPr>
        <w:t>但</w:t>
      </w:r>
      <w:r w:rsidRPr="00291382">
        <w:t>国家</w:t>
      </w:r>
      <w:r w:rsidR="00F24F32">
        <w:rPr>
          <w:rFonts w:hint="eastAsia"/>
        </w:rPr>
        <w:t>层面</w:t>
      </w:r>
      <w:r w:rsidRPr="00291382">
        <w:t>系统监测计划的例子很少。总的来说，也许由于缺</w:t>
      </w:r>
      <w:r w:rsidR="00103E67">
        <w:rPr>
          <w:rFonts w:hint="eastAsia"/>
        </w:rPr>
        <w:t>少</w:t>
      </w:r>
      <w:r w:rsidRPr="00291382">
        <w:t>资源，没有</w:t>
      </w:r>
      <w:r w:rsidR="00F24F32">
        <w:rPr>
          <w:rFonts w:hint="eastAsia"/>
        </w:rPr>
        <w:t>用于</w:t>
      </w:r>
      <w:r w:rsidRPr="00291382">
        <w:t>评估土壤生物多样性</w:t>
      </w:r>
      <w:r w:rsidR="00F24F32">
        <w:rPr>
          <w:rFonts w:hint="eastAsia"/>
        </w:rPr>
        <w:t>的</w:t>
      </w:r>
      <w:r w:rsidR="00F24F32" w:rsidRPr="00291382">
        <w:t>全国性指标</w:t>
      </w:r>
      <w:r w:rsidRPr="00291382">
        <w:t>。</w:t>
      </w:r>
      <w:r w:rsidR="00103E67">
        <w:rPr>
          <w:rFonts w:hint="eastAsia"/>
        </w:rPr>
        <w:t>而现有的</w:t>
      </w:r>
      <w:r w:rsidRPr="00291382">
        <w:t>指标</w:t>
      </w:r>
      <w:r w:rsidR="00103E67">
        <w:rPr>
          <w:rFonts w:hint="eastAsia"/>
        </w:rPr>
        <w:t>都是</w:t>
      </w:r>
      <w:r w:rsidRPr="00291382">
        <w:t>地方</w:t>
      </w:r>
      <w:r w:rsidR="00103E67">
        <w:rPr>
          <w:rFonts w:hint="eastAsia"/>
        </w:rPr>
        <w:t>性</w:t>
      </w:r>
      <w:r w:rsidRPr="00291382">
        <w:t>或其他层面</w:t>
      </w:r>
      <w:r w:rsidR="00103E67">
        <w:rPr>
          <w:rFonts w:hint="eastAsia"/>
        </w:rPr>
        <w:t>性的</w:t>
      </w:r>
      <w:r w:rsidRPr="00291382">
        <w:t>，涵盖土壤肥力管理、土壤碳固存、土壤侵蚀以及病虫害生物防治等。</w:t>
      </w:r>
    </w:p>
    <w:p w14:paraId="63DCDE11" w14:textId="78E03385"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总体而言，信息</w:t>
      </w:r>
      <w:r w:rsidR="0012216F">
        <w:rPr>
          <w:rFonts w:hint="eastAsia"/>
        </w:rPr>
        <w:t>缺失</w:t>
      </w:r>
      <w:r w:rsidRPr="00291382">
        <w:t>、政策和体制</w:t>
      </w:r>
      <w:r w:rsidR="0012216F">
        <w:rPr>
          <w:rFonts w:hint="eastAsia"/>
        </w:rPr>
        <w:t>上的局限</w:t>
      </w:r>
      <w:r w:rsidRPr="00291382">
        <w:t>以及能力和资源</w:t>
      </w:r>
      <w:r w:rsidR="0012216F">
        <w:rPr>
          <w:rFonts w:hint="eastAsia"/>
        </w:rPr>
        <w:t>上的</w:t>
      </w:r>
      <w:r w:rsidRPr="00291382">
        <w:t>限制被</w:t>
      </w:r>
      <w:r w:rsidR="0012216F">
        <w:rPr>
          <w:rFonts w:hint="eastAsia"/>
        </w:rPr>
        <w:t>视为</w:t>
      </w:r>
      <w:r w:rsidRPr="00291382">
        <w:t>更好</w:t>
      </w:r>
      <w:r w:rsidR="0012216F">
        <w:rPr>
          <w:rFonts w:hint="eastAsia"/>
        </w:rPr>
        <w:t>执行</w:t>
      </w:r>
      <w:r w:rsidRPr="00291382">
        <w:t>土壤生物多样性管理战略的主要障碍，</w:t>
      </w:r>
      <w:r w:rsidR="005649C5">
        <w:rPr>
          <w:rFonts w:hint="eastAsia"/>
          <w:color w:val="000000" w:themeColor="text1"/>
        </w:rPr>
        <w:t>三</w:t>
      </w:r>
      <w:r w:rsidRPr="005649C5">
        <w:rPr>
          <w:color w:val="000000" w:themeColor="text1"/>
        </w:rPr>
        <w:t>者之间存在相互联系</w:t>
      </w:r>
      <w:r w:rsidRPr="00291382">
        <w:t>。缺</w:t>
      </w:r>
      <w:r w:rsidR="0012216F">
        <w:rPr>
          <w:rFonts w:hint="eastAsia"/>
        </w:rPr>
        <w:t>少</w:t>
      </w:r>
      <w:r w:rsidRPr="00291382">
        <w:t>土壤生物多样性的信息和知识是由多种原因造成的，包括缺</w:t>
      </w:r>
      <w:r w:rsidR="00103E67">
        <w:rPr>
          <w:rFonts w:hint="eastAsia"/>
        </w:rPr>
        <w:t>少</w:t>
      </w:r>
      <w:r w:rsidRPr="00291382">
        <w:t>资源，这往往导致</w:t>
      </w:r>
      <w:r w:rsidR="0012216F">
        <w:rPr>
          <w:rFonts w:hint="eastAsia"/>
        </w:rPr>
        <w:t>不能把</w:t>
      </w:r>
      <w:r w:rsidRPr="00291382">
        <w:t>土壤生物多样性问题纳入政策</w:t>
      </w:r>
      <w:r w:rsidR="0012216F">
        <w:rPr>
          <w:rFonts w:hint="eastAsia"/>
        </w:rPr>
        <w:t>之中</w:t>
      </w:r>
      <w:r w:rsidRPr="00291382">
        <w:t>。其他障碍包括</w:t>
      </w:r>
      <w:r w:rsidR="0012216F">
        <w:rPr>
          <w:rFonts w:hint="eastAsia"/>
        </w:rPr>
        <w:t>缺乏</w:t>
      </w:r>
      <w:r w:rsidRPr="00291382">
        <w:t>宣传土壤生物多样性重要性</w:t>
      </w:r>
      <w:r w:rsidR="0012216F">
        <w:rPr>
          <w:rFonts w:hint="eastAsia"/>
        </w:rPr>
        <w:t>的</w:t>
      </w:r>
      <w:r w:rsidRPr="00291382">
        <w:t>政治兴趣，</w:t>
      </w:r>
      <w:r w:rsidR="0012216F">
        <w:rPr>
          <w:rFonts w:hint="eastAsia"/>
        </w:rPr>
        <w:t>缺乏</w:t>
      </w:r>
      <w:r w:rsidRPr="00291382">
        <w:t>国家</w:t>
      </w:r>
      <w:r w:rsidR="0012216F">
        <w:rPr>
          <w:rFonts w:hint="eastAsia"/>
        </w:rPr>
        <w:t>层面的</w:t>
      </w:r>
      <w:r w:rsidRPr="00291382">
        <w:t>部门协调。</w:t>
      </w:r>
    </w:p>
    <w:p w14:paraId="2B402903" w14:textId="6960E5F5" w:rsidR="00291382" w:rsidRPr="00291382" w:rsidRDefault="005649C5" w:rsidP="00291382">
      <w:pPr>
        <w:pStyle w:val="ListParagraph"/>
        <w:numPr>
          <w:ilvl w:val="0"/>
          <w:numId w:val="23"/>
        </w:numPr>
        <w:adjustRightInd w:val="0"/>
        <w:snapToGrid w:val="0"/>
        <w:spacing w:before="120" w:after="120" w:line="240" w:lineRule="atLeast"/>
        <w:ind w:left="0" w:firstLine="0"/>
        <w:contextualSpacing w:val="0"/>
      </w:pPr>
      <w:r>
        <w:rPr>
          <w:rFonts w:hint="eastAsia"/>
        </w:rPr>
        <w:t>鲜有国家作出</w:t>
      </w:r>
      <w:r w:rsidR="00291382" w:rsidRPr="00291382">
        <w:t>安排确保土壤生物多样性的保护和可持续利用得到考虑并纳入国家规划和部门</w:t>
      </w:r>
      <w:r>
        <w:rPr>
          <w:rFonts w:hint="eastAsia"/>
        </w:rPr>
        <w:t>决策</w:t>
      </w:r>
      <w:r w:rsidR="00291382" w:rsidRPr="00291382">
        <w:t>。</w:t>
      </w:r>
      <w:r>
        <w:rPr>
          <w:rFonts w:hint="eastAsia"/>
        </w:rPr>
        <w:t>可把</w:t>
      </w:r>
      <w:r>
        <w:rPr>
          <w:rFonts w:hint="eastAsia"/>
        </w:rPr>
        <w:t>NBSAP</w:t>
      </w:r>
      <w:r w:rsidR="00291382" w:rsidRPr="00291382">
        <w:t>作为一种机制，确保</w:t>
      </w:r>
      <w:r>
        <w:rPr>
          <w:rFonts w:hint="eastAsia"/>
        </w:rPr>
        <w:t>把</w:t>
      </w:r>
      <w:r w:rsidRPr="00291382">
        <w:t>保护和可持续利用</w:t>
      </w:r>
      <w:r w:rsidR="00291382" w:rsidRPr="00291382">
        <w:t>土壤生物多样性纳入国家规划。</w:t>
      </w:r>
    </w:p>
    <w:p w14:paraId="57723513" w14:textId="110B710E" w:rsidR="00291382" w:rsidRPr="00291382" w:rsidRDefault="005649C5" w:rsidP="00291382">
      <w:pPr>
        <w:pStyle w:val="ListParagraph"/>
        <w:numPr>
          <w:ilvl w:val="0"/>
          <w:numId w:val="23"/>
        </w:numPr>
        <w:adjustRightInd w:val="0"/>
        <w:snapToGrid w:val="0"/>
        <w:spacing w:before="120" w:after="120" w:line="240" w:lineRule="atLeast"/>
        <w:ind w:left="0" w:firstLine="0"/>
        <w:contextualSpacing w:val="0"/>
      </w:pPr>
      <w:r>
        <w:rPr>
          <w:rFonts w:hint="eastAsia"/>
        </w:rPr>
        <w:t>参与调查者</w:t>
      </w:r>
      <w:r w:rsidR="00291382" w:rsidRPr="00291382">
        <w:t>认为以下行动</w:t>
      </w:r>
      <w:r w:rsidR="004D1454">
        <w:rPr>
          <w:rFonts w:hint="eastAsia"/>
        </w:rPr>
        <w:t>可为</w:t>
      </w:r>
      <w:r w:rsidR="00026B23" w:rsidRPr="004D1454">
        <w:rPr>
          <w:rFonts w:eastAsia="KaiTi" w:hint="eastAsia"/>
        </w:rPr>
        <w:t>促进</w:t>
      </w:r>
      <w:r w:rsidR="00291382" w:rsidRPr="004D1454">
        <w:rPr>
          <w:rFonts w:eastAsia="KaiTi"/>
        </w:rPr>
        <w:t>土壤生物多样性知识和保护</w:t>
      </w:r>
      <w:r w:rsidR="004D1454">
        <w:rPr>
          <w:rFonts w:eastAsia="KaiTi" w:hint="eastAsia"/>
        </w:rPr>
        <w:t>创造机会</w:t>
      </w:r>
      <w:r>
        <w:rPr>
          <w:rFonts w:hint="eastAsia"/>
        </w:rPr>
        <w:t>：</w:t>
      </w:r>
    </w:p>
    <w:p w14:paraId="536B03B3" w14:textId="3DD76B1E" w:rsidR="00291382" w:rsidRPr="00291382" w:rsidRDefault="00291382" w:rsidP="005649C5">
      <w:pPr>
        <w:pStyle w:val="ListParagraph"/>
        <w:numPr>
          <w:ilvl w:val="0"/>
          <w:numId w:val="27"/>
        </w:numPr>
        <w:adjustRightInd w:val="0"/>
        <w:snapToGrid w:val="0"/>
        <w:spacing w:before="120" w:after="120" w:line="240" w:lineRule="atLeast"/>
        <w:ind w:left="0" w:firstLine="360"/>
        <w:contextualSpacing w:val="0"/>
      </w:pPr>
      <w:r w:rsidRPr="00291382">
        <w:t>描述自然和农业生态系统条件下的土壤生物群，评估脆弱性程度，利用分子遗传学方法</w:t>
      </w:r>
      <w:r w:rsidR="00026B23">
        <w:rPr>
          <w:rFonts w:hint="eastAsia"/>
        </w:rPr>
        <w:t>进行</w:t>
      </w:r>
      <w:r w:rsidRPr="00291382">
        <w:t>新一轮土壤微生物研究；</w:t>
      </w:r>
    </w:p>
    <w:p w14:paraId="4B79D626" w14:textId="1DF236CC" w:rsidR="00291382" w:rsidRPr="00291382" w:rsidRDefault="00291382" w:rsidP="005649C5">
      <w:pPr>
        <w:pStyle w:val="ListParagraph"/>
        <w:numPr>
          <w:ilvl w:val="0"/>
          <w:numId w:val="27"/>
        </w:numPr>
        <w:adjustRightInd w:val="0"/>
        <w:snapToGrid w:val="0"/>
        <w:spacing w:before="120" w:after="120" w:line="240" w:lineRule="atLeast"/>
        <w:ind w:left="0" w:firstLine="360"/>
        <w:contextualSpacing w:val="0"/>
      </w:pPr>
      <w:r w:rsidRPr="00291382">
        <w:t>开发</w:t>
      </w:r>
      <w:r w:rsidR="00026B23">
        <w:rPr>
          <w:rFonts w:hint="eastAsia"/>
        </w:rPr>
        <w:t>恢复</w:t>
      </w:r>
      <w:r w:rsidRPr="00291382">
        <w:t>土壤生物群的方法和技术；</w:t>
      </w:r>
    </w:p>
    <w:p w14:paraId="1C194DC4" w14:textId="21B2FC51" w:rsidR="00291382" w:rsidRPr="00291382" w:rsidRDefault="00291382" w:rsidP="005649C5">
      <w:pPr>
        <w:pStyle w:val="ListParagraph"/>
        <w:numPr>
          <w:ilvl w:val="0"/>
          <w:numId w:val="27"/>
        </w:numPr>
        <w:adjustRightInd w:val="0"/>
        <w:snapToGrid w:val="0"/>
        <w:spacing w:before="120" w:after="120" w:line="240" w:lineRule="atLeast"/>
        <w:ind w:left="0" w:firstLine="360"/>
        <w:contextualSpacing w:val="0"/>
      </w:pPr>
      <w:r w:rsidRPr="00291382">
        <w:t>开发土壤生物多样性信息系统，建立</w:t>
      </w:r>
      <w:r w:rsidR="00026B23" w:rsidRPr="00291382">
        <w:t>国家</w:t>
      </w:r>
      <w:r w:rsidRPr="00291382">
        <w:t>土壤质量标准；</w:t>
      </w:r>
    </w:p>
    <w:p w14:paraId="11C92981" w14:textId="4562CBF5" w:rsidR="00291382" w:rsidRPr="00291382" w:rsidRDefault="00291382" w:rsidP="005649C5">
      <w:pPr>
        <w:pStyle w:val="ListParagraph"/>
        <w:numPr>
          <w:ilvl w:val="0"/>
          <w:numId w:val="27"/>
        </w:numPr>
        <w:adjustRightInd w:val="0"/>
        <w:snapToGrid w:val="0"/>
        <w:spacing w:before="120" w:after="120" w:line="240" w:lineRule="atLeast"/>
        <w:ind w:left="0" w:firstLine="360"/>
        <w:contextualSpacing w:val="0"/>
      </w:pPr>
      <w:r w:rsidRPr="00291382">
        <w:t>土壤生物学教育机构的现代化，包括现代设备和技术设施；</w:t>
      </w:r>
    </w:p>
    <w:p w14:paraId="6D49F069" w14:textId="767C152B" w:rsidR="00291382" w:rsidRPr="00291382" w:rsidRDefault="00291382" w:rsidP="005649C5">
      <w:pPr>
        <w:pStyle w:val="ListParagraph"/>
        <w:numPr>
          <w:ilvl w:val="0"/>
          <w:numId w:val="27"/>
        </w:numPr>
        <w:adjustRightInd w:val="0"/>
        <w:snapToGrid w:val="0"/>
        <w:spacing w:before="120" w:after="120" w:line="240" w:lineRule="atLeast"/>
        <w:ind w:left="0" w:firstLine="360"/>
        <w:contextualSpacing w:val="0"/>
      </w:pPr>
      <w:r w:rsidRPr="00291382">
        <w:t>为土壤微生物学和动物学专业人员组</w:t>
      </w:r>
      <w:r w:rsidR="00026B23">
        <w:rPr>
          <w:rFonts w:hint="eastAsia"/>
        </w:rPr>
        <w:t>办</w:t>
      </w:r>
      <w:r w:rsidRPr="00291382">
        <w:t>培训</w:t>
      </w:r>
      <w:r w:rsidR="00026B23">
        <w:rPr>
          <w:rFonts w:hint="eastAsia"/>
        </w:rPr>
        <w:t>活动</w:t>
      </w:r>
      <w:r w:rsidRPr="00291382">
        <w:t>；</w:t>
      </w:r>
    </w:p>
    <w:p w14:paraId="4898CEFA" w14:textId="1B359261" w:rsidR="00291382" w:rsidRPr="00291382" w:rsidRDefault="00026B23" w:rsidP="005649C5">
      <w:pPr>
        <w:pStyle w:val="ListParagraph"/>
        <w:numPr>
          <w:ilvl w:val="0"/>
          <w:numId w:val="27"/>
        </w:numPr>
        <w:adjustRightInd w:val="0"/>
        <w:snapToGrid w:val="0"/>
        <w:spacing w:before="120" w:after="120" w:line="240" w:lineRule="atLeast"/>
        <w:ind w:left="0" w:firstLine="360"/>
        <w:contextualSpacing w:val="0"/>
      </w:pPr>
      <w:r>
        <w:rPr>
          <w:rFonts w:hint="eastAsia"/>
        </w:rPr>
        <w:t>编写</w:t>
      </w:r>
      <w:r w:rsidR="00291382" w:rsidRPr="00291382">
        <w:t>和出版土壤生物多样性培训和</w:t>
      </w:r>
      <w:r>
        <w:rPr>
          <w:rFonts w:hint="eastAsia"/>
        </w:rPr>
        <w:t>信息资料</w:t>
      </w:r>
      <w:r w:rsidR="00291382" w:rsidRPr="00291382">
        <w:t>；</w:t>
      </w:r>
    </w:p>
    <w:p w14:paraId="294916C7" w14:textId="0361F5E5" w:rsidR="00291382" w:rsidRPr="00291382" w:rsidRDefault="00291382" w:rsidP="005649C5">
      <w:pPr>
        <w:pStyle w:val="ListParagraph"/>
        <w:numPr>
          <w:ilvl w:val="0"/>
          <w:numId w:val="27"/>
        </w:numPr>
        <w:adjustRightInd w:val="0"/>
        <w:snapToGrid w:val="0"/>
        <w:spacing w:before="120" w:after="120" w:line="240" w:lineRule="atLeast"/>
        <w:ind w:left="0" w:firstLine="360"/>
        <w:contextualSpacing w:val="0"/>
      </w:pPr>
      <w:r w:rsidRPr="00291382">
        <w:t>与农民和</w:t>
      </w:r>
      <w:r w:rsidR="00026B23">
        <w:rPr>
          <w:rFonts w:hint="eastAsia"/>
        </w:rPr>
        <w:t>地方</w:t>
      </w:r>
      <w:r w:rsidRPr="00291382">
        <w:t>社区举办研讨会和圆桌会议，提高</w:t>
      </w:r>
      <w:r w:rsidR="009565A6">
        <w:rPr>
          <w:rFonts w:hint="eastAsia"/>
        </w:rPr>
        <w:t>社会对</w:t>
      </w:r>
      <w:r w:rsidRPr="00291382">
        <w:t>土壤生物多样性和生态系统服务的</w:t>
      </w:r>
      <w:r w:rsidR="009565A6">
        <w:rPr>
          <w:rFonts w:hint="eastAsia"/>
        </w:rPr>
        <w:t>重视</w:t>
      </w:r>
      <w:r w:rsidRPr="00291382">
        <w:t>。</w:t>
      </w:r>
    </w:p>
    <w:p w14:paraId="73FB8E7B" w14:textId="60230A89"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除调查之外还进行了一项分析，</w:t>
      </w:r>
      <w:r w:rsidR="009F798B">
        <w:rPr>
          <w:rFonts w:hint="eastAsia"/>
        </w:rPr>
        <w:t>检查保护</w:t>
      </w:r>
      <w:r w:rsidR="009F798B" w:rsidRPr="00291382">
        <w:t>和可持续利用</w:t>
      </w:r>
      <w:r w:rsidRPr="00291382">
        <w:t>土壤生物多样性</w:t>
      </w:r>
      <w:r w:rsidR="009F798B">
        <w:rPr>
          <w:rFonts w:hint="eastAsia"/>
        </w:rPr>
        <w:t>的相关</w:t>
      </w:r>
      <w:r w:rsidRPr="00291382">
        <w:t>措施纳入</w:t>
      </w:r>
      <w:r w:rsidR="009F798B">
        <w:rPr>
          <w:rFonts w:hint="eastAsia"/>
        </w:rPr>
        <w:t>NBSAP</w:t>
      </w:r>
      <w:r w:rsidRPr="00291382">
        <w:t>及相关政策、计划和方案的程度。</w:t>
      </w:r>
    </w:p>
    <w:p w14:paraId="1495FBBF" w14:textId="35F864CE" w:rsidR="00291382" w:rsidRPr="00291382" w:rsidRDefault="00333C0D" w:rsidP="00291382">
      <w:pPr>
        <w:pStyle w:val="ListParagraph"/>
        <w:numPr>
          <w:ilvl w:val="0"/>
          <w:numId w:val="23"/>
        </w:numPr>
        <w:adjustRightInd w:val="0"/>
        <w:snapToGrid w:val="0"/>
        <w:spacing w:before="120" w:after="120" w:line="240" w:lineRule="atLeast"/>
        <w:ind w:left="0" w:firstLine="0"/>
        <w:contextualSpacing w:val="0"/>
      </w:pPr>
      <w:r>
        <w:rPr>
          <w:rFonts w:hint="eastAsia"/>
        </w:rPr>
        <w:lastRenderedPageBreak/>
        <w:t>共检查了</w:t>
      </w:r>
      <w:r w:rsidR="00291382" w:rsidRPr="00291382">
        <w:t>170</w:t>
      </w:r>
      <w:r w:rsidR="00291382" w:rsidRPr="00291382">
        <w:t>个</w:t>
      </w:r>
      <w:r w:rsidRPr="00333C0D">
        <w:t>NBSAP</w:t>
      </w:r>
      <w:r w:rsidR="00291382" w:rsidRPr="00291382">
        <w:t>，</w:t>
      </w:r>
      <w:r>
        <w:rPr>
          <w:rFonts w:hint="eastAsia"/>
        </w:rPr>
        <w:t>其中</w:t>
      </w:r>
      <w:r w:rsidR="00291382" w:rsidRPr="00291382">
        <w:t>120</w:t>
      </w:r>
      <w:r w:rsidR="00291382" w:rsidRPr="00291382">
        <w:t>个缔约方</w:t>
      </w:r>
      <w:r>
        <w:rPr>
          <w:rFonts w:hint="eastAsia"/>
        </w:rPr>
        <w:t>采取了</w:t>
      </w:r>
      <w:r w:rsidR="00291382" w:rsidRPr="00291382">
        <w:t>改善土壤质量的行动或</w:t>
      </w:r>
      <w:r>
        <w:rPr>
          <w:rFonts w:hint="eastAsia"/>
        </w:rPr>
        <w:t>举措。这</w:t>
      </w:r>
      <w:r>
        <w:rPr>
          <w:rFonts w:hint="eastAsia"/>
        </w:rPr>
        <w:t>1</w:t>
      </w:r>
      <w:r>
        <w:t>20</w:t>
      </w:r>
      <w:r>
        <w:rPr>
          <w:rFonts w:hint="eastAsia"/>
        </w:rPr>
        <w:t>个缔约方</w:t>
      </w:r>
      <w:r w:rsidR="00D47154">
        <w:rPr>
          <w:rFonts w:hint="eastAsia"/>
        </w:rPr>
        <w:t>中</w:t>
      </w:r>
      <w:r>
        <w:rPr>
          <w:rFonts w:hint="eastAsia"/>
        </w:rPr>
        <w:t>，有</w:t>
      </w:r>
      <w:r w:rsidR="00291382" w:rsidRPr="00291382">
        <w:t>23</w:t>
      </w:r>
      <w:r w:rsidR="00291382" w:rsidRPr="00291382">
        <w:t>个</w:t>
      </w:r>
      <w:r>
        <w:rPr>
          <w:rFonts w:hint="eastAsia"/>
        </w:rPr>
        <w:t>确认</w:t>
      </w:r>
      <w:r w:rsidR="00291382" w:rsidRPr="00291382">
        <w:t>保护土壤生物多样性的重要性并</w:t>
      </w:r>
      <w:r>
        <w:rPr>
          <w:rFonts w:hint="eastAsia"/>
        </w:rPr>
        <w:t>执行</w:t>
      </w:r>
      <w:r w:rsidR="00291382" w:rsidRPr="00291382">
        <w:t>了专门针对土壤生物多样性的行动</w:t>
      </w:r>
      <w:r>
        <w:rPr>
          <w:rFonts w:hint="eastAsia"/>
        </w:rPr>
        <w:t>，有</w:t>
      </w:r>
      <w:r w:rsidR="00291382" w:rsidRPr="00291382">
        <w:t>28</w:t>
      </w:r>
      <w:r w:rsidR="00291382" w:rsidRPr="00291382">
        <w:t>个将土壤保持列为行动计划的优先事项，</w:t>
      </w:r>
      <w:r>
        <w:rPr>
          <w:rFonts w:hint="eastAsia"/>
        </w:rPr>
        <w:t>有</w:t>
      </w:r>
      <w:r w:rsidR="00291382" w:rsidRPr="00291382">
        <w:t>20</w:t>
      </w:r>
      <w:r w:rsidR="00291382" w:rsidRPr="00291382">
        <w:t>个</w:t>
      </w:r>
      <w:r>
        <w:rPr>
          <w:rFonts w:hint="eastAsia"/>
        </w:rPr>
        <w:t>执行</w:t>
      </w:r>
      <w:r w:rsidR="00291382" w:rsidRPr="00291382">
        <w:t>了土壤恢复计划。</w:t>
      </w:r>
    </w:p>
    <w:p w14:paraId="58E799FD" w14:textId="699B7868"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只有</w:t>
      </w:r>
      <w:r w:rsidRPr="00291382">
        <w:t>10</w:t>
      </w:r>
      <w:r w:rsidRPr="00291382">
        <w:t>个缔约方考虑通过促进可持续农业管理做法</w:t>
      </w:r>
      <w:r w:rsidR="00EA237C">
        <w:t>（</w:t>
      </w:r>
      <w:r w:rsidRPr="00291382">
        <w:t>包括作物轮作、作物多样化、</w:t>
      </w:r>
      <w:r w:rsidR="004D17D7">
        <w:rPr>
          <w:rFonts w:hint="eastAsia"/>
        </w:rPr>
        <w:t>使用</w:t>
      </w:r>
      <w:r w:rsidRPr="00291382">
        <w:t>有机肥料</w:t>
      </w:r>
      <w:r w:rsidR="00EA237C">
        <w:t>）</w:t>
      </w:r>
      <w:r w:rsidRPr="00291382">
        <w:t>来保护土壤生物多样性，</w:t>
      </w:r>
      <w:r w:rsidR="00D47154">
        <w:rPr>
          <w:rFonts w:hint="eastAsia"/>
        </w:rPr>
        <w:t>而</w:t>
      </w:r>
      <w:r w:rsidRPr="00291382">
        <w:t>将保护土壤生物多样性作为优先事项以保持土壤健康和肥力</w:t>
      </w:r>
      <w:r w:rsidR="00D47154">
        <w:rPr>
          <w:rFonts w:hint="eastAsia"/>
        </w:rPr>
        <w:t>的缔约方更少，只有</w:t>
      </w:r>
      <w:r w:rsidR="00D47154">
        <w:rPr>
          <w:rFonts w:hint="eastAsia"/>
        </w:rPr>
        <w:t>6</w:t>
      </w:r>
      <w:r w:rsidR="00D47154">
        <w:rPr>
          <w:rFonts w:hint="eastAsia"/>
        </w:rPr>
        <w:t>个</w:t>
      </w:r>
      <w:r w:rsidRPr="00291382">
        <w:t>。然而</w:t>
      </w:r>
      <w:r w:rsidR="004D17D7">
        <w:rPr>
          <w:rFonts w:hint="eastAsia"/>
        </w:rPr>
        <w:t>有</w:t>
      </w:r>
      <w:r w:rsidRPr="00291382">
        <w:t>34</w:t>
      </w:r>
      <w:r w:rsidRPr="00291382">
        <w:t>个缔约方</w:t>
      </w:r>
      <w:r w:rsidR="004D17D7">
        <w:rPr>
          <w:rFonts w:hint="eastAsia"/>
        </w:rPr>
        <w:t>实施</w:t>
      </w:r>
      <w:r w:rsidRPr="00291382">
        <w:t>了减少土壤侵蚀计划或目标，特别是通过增加植被覆盖或采用农林</w:t>
      </w:r>
      <w:r w:rsidR="00DD21CB">
        <w:rPr>
          <w:rFonts w:hint="eastAsia"/>
        </w:rPr>
        <w:t>复合</w:t>
      </w:r>
      <w:r w:rsidRPr="00291382">
        <w:t>做法，这两种做法都有利于土壤生物多样性。</w:t>
      </w:r>
      <w:r w:rsidR="00D47154">
        <w:rPr>
          <w:rFonts w:hint="eastAsia"/>
        </w:rPr>
        <w:t>也有缔约方报告说</w:t>
      </w:r>
      <w:r w:rsidR="00DD21CB">
        <w:rPr>
          <w:rFonts w:hint="eastAsia"/>
        </w:rPr>
        <w:t>NBSAP</w:t>
      </w:r>
      <w:r w:rsidR="00D47154">
        <w:rPr>
          <w:rFonts w:hint="eastAsia"/>
        </w:rPr>
        <w:t>中</w:t>
      </w:r>
      <w:r w:rsidR="00261E82">
        <w:rPr>
          <w:rFonts w:hint="eastAsia"/>
        </w:rPr>
        <w:t>列有</w:t>
      </w:r>
      <w:r w:rsidRPr="00291382">
        <w:t>减少土壤污染</w:t>
      </w:r>
      <w:r w:rsidR="00261E82">
        <w:rPr>
          <w:rFonts w:hint="eastAsia"/>
        </w:rPr>
        <w:t>的内容</w:t>
      </w:r>
      <w:r w:rsidRPr="00291382">
        <w:t>，有</w:t>
      </w:r>
      <w:r w:rsidRPr="00291382">
        <w:t>21</w:t>
      </w:r>
      <w:r w:rsidRPr="00291382">
        <w:t>个缔约方优先考虑减少</w:t>
      </w:r>
      <w:r w:rsidR="00DD21CB">
        <w:rPr>
          <w:rFonts w:hint="eastAsia"/>
        </w:rPr>
        <w:t>使用</w:t>
      </w:r>
      <w:r w:rsidRPr="00291382">
        <w:t>合成肥料和农药，以改善土壤质量。</w:t>
      </w:r>
    </w:p>
    <w:p w14:paraId="480B6350" w14:textId="724D337B"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一些缔约方</w:t>
      </w:r>
      <w:r w:rsidR="00261E82">
        <w:rPr>
          <w:rFonts w:hint="eastAsia"/>
        </w:rPr>
        <w:t>把</w:t>
      </w:r>
      <w:r w:rsidRPr="00291382">
        <w:t>收集土壤质量和污染数据</w:t>
      </w:r>
      <w:r w:rsidR="00261E82">
        <w:rPr>
          <w:rFonts w:hint="eastAsia"/>
        </w:rPr>
        <w:t>作为一项目标</w:t>
      </w:r>
      <w:r w:rsidRPr="00291382">
        <w:t>，以便更好了解土壤状况</w:t>
      </w:r>
      <w:r w:rsidR="00DD21CB">
        <w:rPr>
          <w:rFonts w:hint="eastAsia"/>
        </w:rPr>
        <w:t>。</w:t>
      </w:r>
      <w:r w:rsidRPr="00291382">
        <w:t>10</w:t>
      </w:r>
      <w:r w:rsidRPr="00291382">
        <w:t>个缔约方</w:t>
      </w:r>
      <w:r w:rsidR="00987883">
        <w:rPr>
          <w:rFonts w:hint="eastAsia"/>
        </w:rPr>
        <w:t>旨在</w:t>
      </w:r>
      <w:r w:rsidRPr="00291382">
        <w:t>监测土壤污染水平和来源，以便建立国家土壤污染数据库；</w:t>
      </w:r>
      <w:r w:rsidR="00DD21CB">
        <w:rPr>
          <w:rFonts w:hint="eastAsia"/>
        </w:rPr>
        <w:t>有同样多的</w:t>
      </w:r>
      <w:r w:rsidRPr="00291382">
        <w:t>国家计划建立</w:t>
      </w:r>
      <w:r w:rsidR="00DD21CB">
        <w:rPr>
          <w:rFonts w:hint="eastAsia"/>
        </w:rPr>
        <w:t>系统以</w:t>
      </w:r>
      <w:r w:rsidRPr="00291382">
        <w:t>监测重要土壤指标，</w:t>
      </w:r>
      <w:r w:rsidR="00DD21CB">
        <w:rPr>
          <w:rFonts w:hint="eastAsia"/>
        </w:rPr>
        <w:t>例如</w:t>
      </w:r>
      <w:r w:rsidRPr="00291382">
        <w:t>肥力。</w:t>
      </w:r>
    </w:p>
    <w:p w14:paraId="77EDDD2F" w14:textId="3573C38A" w:rsidR="00291382" w:rsidRPr="00291382" w:rsidRDefault="003840AD" w:rsidP="00291382">
      <w:pPr>
        <w:pStyle w:val="ListParagraph"/>
        <w:numPr>
          <w:ilvl w:val="0"/>
          <w:numId w:val="23"/>
        </w:numPr>
        <w:adjustRightInd w:val="0"/>
        <w:snapToGrid w:val="0"/>
        <w:spacing w:before="120" w:after="120" w:line="240" w:lineRule="atLeast"/>
        <w:ind w:left="0" w:firstLine="0"/>
        <w:contextualSpacing w:val="0"/>
      </w:pPr>
      <w:r>
        <w:rPr>
          <w:rFonts w:hint="eastAsia"/>
        </w:rPr>
        <w:t>许多缔约方</w:t>
      </w:r>
      <w:r w:rsidR="00261E82">
        <w:rPr>
          <w:rFonts w:hint="eastAsia"/>
        </w:rPr>
        <w:t>提到</w:t>
      </w:r>
      <w:r w:rsidR="00DD21CB" w:rsidRPr="00547191">
        <w:rPr>
          <w:rFonts w:hint="eastAsia"/>
        </w:rPr>
        <w:t>NBSAP</w:t>
      </w:r>
      <w:r w:rsidR="00291382" w:rsidRPr="00547191">
        <w:t>中</w:t>
      </w:r>
      <w:r w:rsidR="00261E82">
        <w:rPr>
          <w:rFonts w:hint="eastAsia"/>
        </w:rPr>
        <w:t>列有</w:t>
      </w:r>
      <w:r w:rsidR="00291382" w:rsidRPr="00291382">
        <w:t>促进可持续土壤管理</w:t>
      </w:r>
      <w:r w:rsidR="00261E82">
        <w:rPr>
          <w:rFonts w:hint="eastAsia"/>
        </w:rPr>
        <w:t>的内容</w:t>
      </w:r>
      <w:r w:rsidR="00291382" w:rsidRPr="00291382">
        <w:t>。共有</w:t>
      </w:r>
      <w:r w:rsidR="00291382" w:rsidRPr="00291382">
        <w:t>43</w:t>
      </w:r>
      <w:r w:rsidR="00291382" w:rsidRPr="00291382">
        <w:t>个缔约方</w:t>
      </w:r>
      <w:r w:rsidR="00291382" w:rsidRPr="00987883">
        <w:rPr>
          <w:color w:val="000000" w:themeColor="text1"/>
        </w:rPr>
        <w:t>旨在</w:t>
      </w:r>
      <w:r w:rsidR="00291382" w:rsidRPr="00291382">
        <w:t>促进可持续土壤管理做法，特别是在农业系统中。</w:t>
      </w:r>
      <w:r>
        <w:rPr>
          <w:rFonts w:hint="eastAsia"/>
        </w:rPr>
        <w:t>在</w:t>
      </w:r>
      <w:r w:rsidR="00291382" w:rsidRPr="00291382">
        <w:t>分析</w:t>
      </w:r>
      <w:r>
        <w:rPr>
          <w:rFonts w:hint="eastAsia"/>
        </w:rPr>
        <w:t>过</w:t>
      </w:r>
      <w:r w:rsidR="00261E82">
        <w:rPr>
          <w:rFonts w:hint="eastAsia"/>
        </w:rPr>
        <w:t>的</w:t>
      </w:r>
      <w:r>
        <w:rPr>
          <w:rFonts w:hint="eastAsia"/>
        </w:rPr>
        <w:t>国家中</w:t>
      </w:r>
      <w:r w:rsidR="00291382" w:rsidRPr="00291382">
        <w:t>，</w:t>
      </w:r>
      <w:r w:rsidR="00291382" w:rsidRPr="00291382">
        <w:t>7</w:t>
      </w:r>
      <w:r w:rsidR="00291382" w:rsidRPr="00291382">
        <w:t>个缔约方旨在实施融资计划或经济激励措施以鼓励采用可持续土壤管理做法，</w:t>
      </w:r>
      <w:r w:rsidR="00291382" w:rsidRPr="00291382">
        <w:t>3</w:t>
      </w:r>
      <w:r w:rsidR="00291382" w:rsidRPr="00291382">
        <w:t>个缔约方具体计划</w:t>
      </w:r>
      <w:r>
        <w:rPr>
          <w:rFonts w:hint="eastAsia"/>
        </w:rPr>
        <w:t>实行</w:t>
      </w:r>
      <w:r w:rsidR="00291382" w:rsidRPr="00291382">
        <w:t>土壤生态系统服务付费。此外</w:t>
      </w:r>
      <w:r w:rsidR="00291382" w:rsidRPr="00291382">
        <w:t>5</w:t>
      </w:r>
      <w:r w:rsidR="00291382" w:rsidRPr="00291382">
        <w:t>个缔约方</w:t>
      </w:r>
      <w:r>
        <w:rPr>
          <w:rFonts w:hint="eastAsia"/>
        </w:rPr>
        <w:t>设</w:t>
      </w:r>
      <w:r w:rsidR="00291382" w:rsidRPr="00291382">
        <w:t>了</w:t>
      </w:r>
      <w:r w:rsidR="00987883" w:rsidRPr="00291382">
        <w:t>具体目标</w:t>
      </w:r>
      <w:r w:rsidR="00291382" w:rsidRPr="00291382">
        <w:t>增加使用综合土壤肥力管理的农民人数，</w:t>
      </w:r>
      <w:r w:rsidR="00291382" w:rsidRPr="00291382">
        <w:t>2</w:t>
      </w:r>
      <w:r w:rsidR="00291382" w:rsidRPr="00291382">
        <w:t>个缔约方制定了</w:t>
      </w:r>
      <w:r w:rsidR="00987883" w:rsidRPr="00291382">
        <w:t>具体</w:t>
      </w:r>
      <w:r w:rsidR="00291382" w:rsidRPr="00291382">
        <w:t>土壤保持指南。</w:t>
      </w:r>
    </w:p>
    <w:p w14:paraId="7B4B4E34" w14:textId="550DF24E" w:rsidR="00291382" w:rsidRPr="00291382" w:rsidRDefault="00547191" w:rsidP="00291382">
      <w:pPr>
        <w:pStyle w:val="ListParagraph"/>
        <w:numPr>
          <w:ilvl w:val="0"/>
          <w:numId w:val="23"/>
        </w:numPr>
        <w:adjustRightInd w:val="0"/>
        <w:snapToGrid w:val="0"/>
        <w:spacing w:before="120" w:after="120" w:line="240" w:lineRule="atLeast"/>
        <w:ind w:left="0" w:firstLine="0"/>
        <w:contextualSpacing w:val="0"/>
      </w:pPr>
      <w:r w:rsidRPr="00547191">
        <w:rPr>
          <w:rFonts w:hint="eastAsia"/>
        </w:rPr>
        <w:t>许多</w:t>
      </w:r>
      <w:r w:rsidR="00261E82">
        <w:rPr>
          <w:rFonts w:hint="eastAsia"/>
        </w:rPr>
        <w:t>缔约方还报告说其</w:t>
      </w:r>
      <w:r w:rsidR="00987883" w:rsidRPr="00547191">
        <w:rPr>
          <w:rFonts w:hint="eastAsia"/>
        </w:rPr>
        <w:t>NBSAP</w:t>
      </w:r>
      <w:r w:rsidR="00261E82">
        <w:rPr>
          <w:rFonts w:hint="eastAsia"/>
        </w:rPr>
        <w:t>列有</w:t>
      </w:r>
      <w:r w:rsidR="00291382" w:rsidRPr="00291382">
        <w:t>提高对可持续土壤管理重要性的教育和认识</w:t>
      </w:r>
      <w:r w:rsidR="00261E82">
        <w:rPr>
          <w:rFonts w:hint="eastAsia"/>
        </w:rPr>
        <w:t>的内容</w:t>
      </w:r>
      <w:r w:rsidR="00291382" w:rsidRPr="00291382">
        <w:t>。在这方面，</w:t>
      </w:r>
      <w:r w:rsidR="00291382" w:rsidRPr="00291382">
        <w:t>15</w:t>
      </w:r>
      <w:r w:rsidR="00291382" w:rsidRPr="00291382">
        <w:t>个缔约方计划对农民和其他</w:t>
      </w:r>
      <w:r w:rsidR="00987883">
        <w:rPr>
          <w:rFonts w:hint="eastAsia"/>
        </w:rPr>
        <w:t>利益攸关方</w:t>
      </w:r>
      <w:r w:rsidR="00291382" w:rsidRPr="00291382">
        <w:t>进行</w:t>
      </w:r>
      <w:r w:rsidR="00987883" w:rsidRPr="00291382">
        <w:t>最佳土壤管理做法</w:t>
      </w:r>
      <w:r w:rsidR="00291382" w:rsidRPr="00291382">
        <w:t>教育，</w:t>
      </w:r>
      <w:r w:rsidR="00291382" w:rsidRPr="00291382">
        <w:t>23</w:t>
      </w:r>
      <w:r w:rsidR="00291382" w:rsidRPr="00291382">
        <w:t>个缔约方旨在支持与</w:t>
      </w:r>
      <w:r w:rsidR="00261E82">
        <w:rPr>
          <w:rFonts w:hint="eastAsia"/>
        </w:rPr>
        <w:t>以下</w:t>
      </w:r>
      <w:r w:rsidR="00291382" w:rsidRPr="00291382">
        <w:t>土壤主题有关的研究和创建多学科网络</w:t>
      </w:r>
      <w:r w:rsidR="00261E82">
        <w:rPr>
          <w:rFonts w:hint="eastAsia"/>
        </w:rPr>
        <w:t>：</w:t>
      </w:r>
      <w:r w:rsidR="00987883" w:rsidRPr="00291382">
        <w:t>保护</w:t>
      </w:r>
      <w:r w:rsidR="00291382" w:rsidRPr="00291382">
        <w:t>土壤生物多样性、了解土壤生物的功能、保护</w:t>
      </w:r>
      <w:r w:rsidR="00EC79EA" w:rsidRPr="00291382">
        <w:t>土壤</w:t>
      </w:r>
      <w:r w:rsidR="00EC79EA">
        <w:rPr>
          <w:rFonts w:hint="eastAsia"/>
        </w:rPr>
        <w:t>、</w:t>
      </w:r>
      <w:r w:rsidR="00291382" w:rsidRPr="00291382">
        <w:t>农林业对土壤的好处。</w:t>
      </w:r>
      <w:r w:rsidR="00987883">
        <w:rPr>
          <w:rFonts w:hint="eastAsia"/>
        </w:rPr>
        <w:t xml:space="preserve"> </w:t>
      </w:r>
    </w:p>
    <w:p w14:paraId="13042418" w14:textId="64B68ADC" w:rsidR="00291382" w:rsidRPr="00223D87" w:rsidRDefault="00291382" w:rsidP="00291382">
      <w:pPr>
        <w:pStyle w:val="ListParagraph"/>
        <w:numPr>
          <w:ilvl w:val="0"/>
          <w:numId w:val="23"/>
        </w:numPr>
        <w:adjustRightInd w:val="0"/>
        <w:snapToGrid w:val="0"/>
        <w:spacing w:before="120" w:after="120" w:line="240" w:lineRule="atLeast"/>
        <w:ind w:left="0" w:firstLine="0"/>
        <w:contextualSpacing w:val="0"/>
      </w:pPr>
      <w:r w:rsidRPr="00223D87">
        <w:t>此外，</w:t>
      </w:r>
      <w:r w:rsidR="00547191" w:rsidRPr="00223D87">
        <w:rPr>
          <w:rFonts w:hint="eastAsia"/>
        </w:rPr>
        <w:t>还对</w:t>
      </w:r>
      <w:r w:rsidRPr="00223D87">
        <w:t>收到的第六次国家报告中</w:t>
      </w:r>
      <w:r w:rsidR="00547191" w:rsidRPr="00223D87">
        <w:rPr>
          <w:rFonts w:hint="eastAsia"/>
        </w:rPr>
        <w:t>的</w:t>
      </w:r>
      <w:r w:rsidRPr="00223D87">
        <w:t>83</w:t>
      </w:r>
      <w:r w:rsidRPr="00223D87">
        <w:t>份报告</w:t>
      </w:r>
      <w:r w:rsidR="00547191" w:rsidRPr="00223D87">
        <w:rPr>
          <w:rFonts w:hint="eastAsia"/>
        </w:rPr>
        <w:t>进行了分析</w:t>
      </w:r>
      <w:r w:rsidRPr="00223D87">
        <w:t>，其中</w:t>
      </w:r>
      <w:r w:rsidRPr="00223D87">
        <w:t>76</w:t>
      </w:r>
      <w:r w:rsidRPr="00223D87">
        <w:t>个缔约方</w:t>
      </w:r>
      <w:r w:rsidR="00547191" w:rsidRPr="00223D87">
        <w:rPr>
          <w:rFonts w:hint="eastAsia"/>
        </w:rPr>
        <w:t>提到</w:t>
      </w:r>
      <w:r w:rsidRPr="00223D87">
        <w:t>至少</w:t>
      </w:r>
      <w:r w:rsidR="00547191" w:rsidRPr="00223D87">
        <w:rPr>
          <w:rFonts w:hint="eastAsia"/>
        </w:rPr>
        <w:t>执行</w:t>
      </w:r>
      <w:r w:rsidR="00223D87" w:rsidRPr="00223D87">
        <w:rPr>
          <w:rFonts w:hint="eastAsia"/>
        </w:rPr>
        <w:t>了</w:t>
      </w:r>
      <w:r w:rsidRPr="00223D87">
        <w:t>一项改善土壤质量或生物多样性的行动</w:t>
      </w:r>
      <w:r w:rsidR="00223D87" w:rsidRPr="00223D87">
        <w:rPr>
          <w:rFonts w:hint="eastAsia"/>
        </w:rPr>
        <w:t>，</w:t>
      </w:r>
      <w:r w:rsidR="00547191" w:rsidRPr="00223D87">
        <w:t>24</w:t>
      </w:r>
      <w:r w:rsidR="00547191" w:rsidRPr="00223D87">
        <w:t>个缔约方</w:t>
      </w:r>
      <w:r w:rsidR="00547191" w:rsidRPr="00223D87">
        <w:rPr>
          <w:rFonts w:hint="eastAsia"/>
        </w:rPr>
        <w:t>把</w:t>
      </w:r>
      <w:r w:rsidRPr="00223D87">
        <w:t>提高土壤肥力和质量</w:t>
      </w:r>
      <w:r w:rsidR="00547191" w:rsidRPr="00223D87">
        <w:rPr>
          <w:rFonts w:hint="eastAsia"/>
        </w:rPr>
        <w:t>列为</w:t>
      </w:r>
      <w:r w:rsidRPr="00223D87">
        <w:t>优先事项，</w:t>
      </w:r>
      <w:r w:rsidRPr="00223D87">
        <w:t>33</w:t>
      </w:r>
      <w:r w:rsidRPr="00223D87">
        <w:t>个缔约方将土壤保持列为优先事项。</w:t>
      </w:r>
      <w:r w:rsidR="00547191" w:rsidRPr="00223D87">
        <w:rPr>
          <w:rFonts w:hint="eastAsia"/>
        </w:rPr>
        <w:t>总体而言</w:t>
      </w:r>
      <w:r w:rsidRPr="00223D87">
        <w:t>，改善和保护土壤也被视为</w:t>
      </w:r>
      <w:r w:rsidR="00547191" w:rsidRPr="00223D87">
        <w:rPr>
          <w:rFonts w:hint="eastAsia"/>
        </w:rPr>
        <w:t>创</w:t>
      </w:r>
      <w:r w:rsidRPr="00223D87">
        <w:t>收和减贫的手段，因为许多人依靠土壤为生。</w:t>
      </w:r>
    </w:p>
    <w:p w14:paraId="20E9624B" w14:textId="05A3E06C" w:rsidR="00291382" w:rsidRPr="00291382" w:rsidRDefault="00547191" w:rsidP="00291382">
      <w:pPr>
        <w:pStyle w:val="ListParagraph"/>
        <w:numPr>
          <w:ilvl w:val="0"/>
          <w:numId w:val="23"/>
        </w:numPr>
        <w:adjustRightInd w:val="0"/>
        <w:snapToGrid w:val="0"/>
        <w:spacing w:before="120" w:after="120" w:line="240" w:lineRule="atLeast"/>
        <w:ind w:left="0" w:firstLine="0"/>
        <w:contextualSpacing w:val="0"/>
      </w:pPr>
      <w:r>
        <w:rPr>
          <w:rFonts w:hint="eastAsia"/>
        </w:rPr>
        <w:t>许多缔约方提到</w:t>
      </w:r>
      <w:r w:rsidR="00223D87" w:rsidRPr="00291382">
        <w:t>在农业系统中</w:t>
      </w:r>
      <w:r w:rsidR="00291382" w:rsidRPr="00291382">
        <w:t>促进土壤可持续利用和管理</w:t>
      </w:r>
      <w:r>
        <w:rPr>
          <w:rFonts w:hint="eastAsia"/>
        </w:rPr>
        <w:t>。</w:t>
      </w:r>
      <w:r w:rsidR="00291382" w:rsidRPr="00291382">
        <w:t>58</w:t>
      </w:r>
      <w:r w:rsidR="00291382" w:rsidRPr="00291382">
        <w:t>个缔约方</w:t>
      </w:r>
      <w:r w:rsidR="00450CA7">
        <w:rPr>
          <w:rFonts w:hint="eastAsia"/>
        </w:rPr>
        <w:t>作了此种规定</w:t>
      </w:r>
      <w:r w:rsidR="00291382" w:rsidRPr="00291382">
        <w:t>。这包括推广保护性农业、作物多样化、免耕农业、化肥和虫害综合管理、减少侵蚀的灌溉技术、作物轮作和农林业等做法。在这方面，许多缔约方</w:t>
      </w:r>
      <w:r w:rsidR="00450CA7">
        <w:rPr>
          <w:rFonts w:hint="eastAsia"/>
        </w:rPr>
        <w:t>推出</w:t>
      </w:r>
      <w:r w:rsidR="00291382" w:rsidRPr="00291382">
        <w:t>了奖励或补偿</w:t>
      </w:r>
      <w:r w:rsidR="00450CA7">
        <w:rPr>
          <w:rFonts w:hint="eastAsia"/>
        </w:rPr>
        <w:t>计划，</w:t>
      </w:r>
      <w:r w:rsidR="00291382" w:rsidRPr="00291382">
        <w:t>抵消这些可持续做法</w:t>
      </w:r>
      <w:r w:rsidR="00450CA7">
        <w:rPr>
          <w:rFonts w:hint="eastAsia"/>
        </w:rPr>
        <w:t>产生</w:t>
      </w:r>
      <w:r w:rsidR="00291382" w:rsidRPr="00291382">
        <w:t>的额外费用。一些缔约方</w:t>
      </w:r>
      <w:r w:rsidR="00450CA7">
        <w:rPr>
          <w:rFonts w:hint="eastAsia"/>
        </w:rPr>
        <w:t>还</w:t>
      </w:r>
      <w:r w:rsidR="00223D87">
        <w:rPr>
          <w:rFonts w:hint="eastAsia"/>
        </w:rPr>
        <w:t>对</w:t>
      </w:r>
      <w:r w:rsidR="00291382" w:rsidRPr="00291382">
        <w:t>鼓励使用有害农业</w:t>
      </w:r>
      <w:r w:rsidR="00450CA7">
        <w:rPr>
          <w:rFonts w:hint="eastAsia"/>
        </w:rPr>
        <w:t>的</w:t>
      </w:r>
      <w:r w:rsidR="00291382" w:rsidRPr="00291382">
        <w:t>化学品的补贴</w:t>
      </w:r>
      <w:r w:rsidR="00223D87">
        <w:rPr>
          <w:rFonts w:hint="eastAsia"/>
        </w:rPr>
        <w:t>进行了改革</w:t>
      </w:r>
      <w:r w:rsidR="00291382" w:rsidRPr="00291382">
        <w:t>。</w:t>
      </w:r>
    </w:p>
    <w:p w14:paraId="346CAC37" w14:textId="697E4A07"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缔约方还指出由于</w:t>
      </w:r>
      <w:r w:rsidR="00450CA7">
        <w:rPr>
          <w:rFonts w:hint="eastAsia"/>
        </w:rPr>
        <w:t>缺少</w:t>
      </w:r>
      <w:r w:rsidRPr="00291382">
        <w:t>专门知识和工具</w:t>
      </w:r>
      <w:r w:rsidR="00450CA7">
        <w:rPr>
          <w:rFonts w:hint="eastAsia"/>
        </w:rPr>
        <w:t>而</w:t>
      </w:r>
      <w:r w:rsidRPr="00291382">
        <w:t>难以识别微型和大型</w:t>
      </w:r>
      <w:r w:rsidR="00223D87">
        <w:rPr>
          <w:rFonts w:hint="eastAsia"/>
        </w:rPr>
        <w:t>土壤</w:t>
      </w:r>
      <w:r w:rsidRPr="00291382">
        <w:t>动物</w:t>
      </w:r>
      <w:r w:rsidR="00223D87">
        <w:rPr>
          <w:rFonts w:hint="eastAsia"/>
        </w:rPr>
        <w:t>群落</w:t>
      </w:r>
      <w:r w:rsidRPr="00291382">
        <w:t>。由于缺乏资金</w:t>
      </w:r>
      <w:r w:rsidR="007F652B">
        <w:rPr>
          <w:rFonts w:hint="eastAsia"/>
        </w:rPr>
        <w:t>而导致</w:t>
      </w:r>
      <w:r w:rsidRPr="00291382">
        <w:t>培训和能力建设</w:t>
      </w:r>
      <w:r w:rsidR="00223D87">
        <w:rPr>
          <w:rFonts w:hint="eastAsia"/>
        </w:rPr>
        <w:t>上的</w:t>
      </w:r>
      <w:r w:rsidRPr="00291382">
        <w:t>困难也被认为是需要克服的挑战。缺乏资金和技术资源</w:t>
      </w:r>
      <w:r w:rsidR="00EA237C">
        <w:t>（</w:t>
      </w:r>
      <w:r w:rsidRPr="00291382">
        <w:t>例如</w:t>
      </w:r>
      <w:r w:rsidR="007F652B" w:rsidRPr="00291382">
        <w:t>测试土壤样本的</w:t>
      </w:r>
      <w:r w:rsidRPr="00291382">
        <w:t>实验室和设备</w:t>
      </w:r>
      <w:r w:rsidR="00EA237C">
        <w:t>）</w:t>
      </w:r>
      <w:r w:rsidRPr="00291382">
        <w:t>也妨碍缔约方监测其措施的有效性</w:t>
      </w:r>
      <w:r w:rsidR="00EA237C">
        <w:t>（</w:t>
      </w:r>
      <w:r w:rsidRPr="00291382">
        <w:t>例如土壤中的农药含量</w:t>
      </w:r>
      <w:r w:rsidR="007F652B">
        <w:rPr>
          <w:rFonts w:hint="eastAsia"/>
        </w:rPr>
        <w:t>是否</w:t>
      </w:r>
      <w:r w:rsidRPr="00291382">
        <w:t>下降</w:t>
      </w:r>
      <w:r w:rsidR="00EA237C">
        <w:t>）</w:t>
      </w:r>
      <w:r w:rsidRPr="00291382">
        <w:t>，</w:t>
      </w:r>
      <w:r w:rsidR="00223D87">
        <w:rPr>
          <w:rFonts w:hint="eastAsia"/>
        </w:rPr>
        <w:t>致使</w:t>
      </w:r>
      <w:r w:rsidRPr="00291382">
        <w:t>一些缔约方无法确认其措施是否有效。一些缔约方还指出，由于</w:t>
      </w:r>
      <w:r w:rsidR="00223D87" w:rsidRPr="00291382">
        <w:t>可持续农业做法</w:t>
      </w:r>
      <w:r w:rsidR="007F652B">
        <w:rPr>
          <w:rFonts w:hint="eastAsia"/>
        </w:rPr>
        <w:t>导致</w:t>
      </w:r>
      <w:r w:rsidRPr="00291382">
        <w:t>利润</w:t>
      </w:r>
      <w:r w:rsidR="007F652B">
        <w:rPr>
          <w:rFonts w:hint="eastAsia"/>
        </w:rPr>
        <w:t>减少</w:t>
      </w:r>
      <w:r w:rsidRPr="00291382">
        <w:t>，</w:t>
      </w:r>
      <w:r w:rsidR="007F652B">
        <w:rPr>
          <w:rFonts w:hint="eastAsia"/>
        </w:rPr>
        <w:t>在</w:t>
      </w:r>
      <w:r w:rsidR="00223D87">
        <w:rPr>
          <w:rFonts w:hint="eastAsia"/>
        </w:rPr>
        <w:t>推广</w:t>
      </w:r>
      <w:r w:rsidRPr="00291382">
        <w:t>方面存在挑战</w:t>
      </w:r>
      <w:r w:rsidR="007F652B">
        <w:rPr>
          <w:rFonts w:hint="eastAsia"/>
        </w:rPr>
        <w:t>。</w:t>
      </w:r>
      <w:r w:rsidRPr="00291382">
        <w:t>16</w:t>
      </w:r>
      <w:r w:rsidRPr="00291382">
        <w:t>个缔约方</w:t>
      </w:r>
      <w:r w:rsidR="007F652B">
        <w:rPr>
          <w:rFonts w:hint="eastAsia"/>
        </w:rPr>
        <w:t>提到</w:t>
      </w:r>
      <w:r w:rsidR="008B49AC">
        <w:rPr>
          <w:rFonts w:hint="eastAsia"/>
        </w:rPr>
        <w:t>为</w:t>
      </w:r>
      <w:r w:rsidRPr="00291382">
        <w:t>改进知识</w:t>
      </w:r>
      <w:r w:rsidR="008B49AC">
        <w:rPr>
          <w:rFonts w:hint="eastAsia"/>
        </w:rPr>
        <w:t>付出了努力</w:t>
      </w:r>
      <w:r w:rsidRPr="00291382">
        <w:t>，</w:t>
      </w:r>
      <w:r w:rsidRPr="00291382">
        <w:t>11</w:t>
      </w:r>
      <w:r w:rsidRPr="00291382">
        <w:t>个缔约方</w:t>
      </w:r>
      <w:r w:rsidR="007F652B">
        <w:rPr>
          <w:rFonts w:hint="eastAsia"/>
        </w:rPr>
        <w:t>确认</w:t>
      </w:r>
      <w:r w:rsidRPr="00291382">
        <w:t>传统知识在土壤管理方面的重要性并强调其</w:t>
      </w:r>
      <w:r w:rsidR="007F652B">
        <w:rPr>
          <w:rFonts w:hint="eastAsia"/>
        </w:rPr>
        <w:t>惠益</w:t>
      </w:r>
      <w:r w:rsidRPr="00291382">
        <w:t>。</w:t>
      </w:r>
      <w:r w:rsidR="008B49AC">
        <w:rPr>
          <w:rFonts w:hint="eastAsia"/>
        </w:rPr>
        <w:t xml:space="preserve"> </w:t>
      </w:r>
    </w:p>
    <w:p w14:paraId="48179312" w14:textId="49D35E35" w:rsidR="00291382" w:rsidRPr="007F652B" w:rsidRDefault="00291382" w:rsidP="00C201A0">
      <w:pPr>
        <w:pStyle w:val="ListParagraph"/>
        <w:numPr>
          <w:ilvl w:val="0"/>
          <w:numId w:val="25"/>
        </w:numPr>
        <w:adjustRightInd w:val="0"/>
        <w:snapToGrid w:val="0"/>
        <w:spacing w:before="120" w:after="120" w:line="240" w:lineRule="atLeast"/>
        <w:ind w:left="1656" w:right="1008" w:hanging="648"/>
        <w:contextualSpacing w:val="0"/>
        <w:jc w:val="left"/>
        <w:rPr>
          <w:b/>
          <w:bCs/>
        </w:rPr>
      </w:pPr>
      <w:r w:rsidRPr="007F652B">
        <w:rPr>
          <w:b/>
          <w:bCs/>
        </w:rPr>
        <w:lastRenderedPageBreak/>
        <w:t>土壤生物多样性对可持续发展的贡献和</w:t>
      </w:r>
      <w:r w:rsidRPr="007F652B">
        <w:rPr>
          <w:b/>
          <w:bCs/>
        </w:rPr>
        <w:t>2020</w:t>
      </w:r>
      <w:r w:rsidRPr="007F652B">
        <w:rPr>
          <w:b/>
          <w:bCs/>
        </w:rPr>
        <w:t>年后全球生物多样</w:t>
      </w:r>
      <w:r w:rsidR="00C201A0">
        <w:rPr>
          <w:rFonts w:hint="eastAsia"/>
          <w:b/>
          <w:bCs/>
        </w:rPr>
        <w:t xml:space="preserve"> </w:t>
      </w:r>
      <w:r w:rsidRPr="007F652B">
        <w:rPr>
          <w:b/>
          <w:bCs/>
        </w:rPr>
        <w:t>性框架的</w:t>
      </w:r>
      <w:r w:rsidR="008B49AC">
        <w:rPr>
          <w:rFonts w:hint="eastAsia"/>
          <w:b/>
          <w:bCs/>
        </w:rPr>
        <w:t>机会</w:t>
      </w:r>
    </w:p>
    <w:p w14:paraId="4B71F241" w14:textId="7FAE64BB" w:rsidR="00291382" w:rsidRPr="000C7722" w:rsidRDefault="00291382" w:rsidP="00291382">
      <w:pPr>
        <w:pStyle w:val="ListParagraph"/>
        <w:numPr>
          <w:ilvl w:val="0"/>
          <w:numId w:val="23"/>
        </w:numPr>
        <w:adjustRightInd w:val="0"/>
        <w:snapToGrid w:val="0"/>
        <w:spacing w:before="120" w:after="120" w:line="240" w:lineRule="atLeast"/>
        <w:ind w:left="0" w:firstLine="0"/>
        <w:contextualSpacing w:val="0"/>
      </w:pPr>
      <w:r w:rsidRPr="000C7722">
        <w:t>土壤生物多样性是</w:t>
      </w:r>
      <w:r w:rsidR="008B49AC">
        <w:rPr>
          <w:rFonts w:hint="eastAsia"/>
        </w:rPr>
        <w:t>实现</w:t>
      </w:r>
      <w:r w:rsidRPr="000C7722">
        <w:t>可持续性的关键，</w:t>
      </w:r>
      <w:r w:rsidR="00C201A0" w:rsidRPr="000C7722">
        <w:rPr>
          <w:rFonts w:hint="eastAsia"/>
        </w:rPr>
        <w:t>也</w:t>
      </w:r>
      <w:r w:rsidRPr="000C7722">
        <w:t>是</w:t>
      </w:r>
      <w:r w:rsidR="008B49AC">
        <w:rPr>
          <w:rFonts w:hint="eastAsia"/>
        </w:rPr>
        <w:t>实现</w:t>
      </w:r>
      <w:r w:rsidR="00C201A0" w:rsidRPr="000C7722">
        <w:rPr>
          <w:rFonts w:hint="eastAsia"/>
        </w:rPr>
        <w:t>《</w:t>
      </w:r>
      <w:r w:rsidRPr="000C7722">
        <w:t>2030</w:t>
      </w:r>
      <w:r w:rsidRPr="000C7722">
        <w:t>年可持续发展议程</w:t>
      </w:r>
      <w:r w:rsidR="00C201A0" w:rsidRPr="000C7722">
        <w:rPr>
          <w:rFonts w:hint="eastAsia"/>
        </w:rPr>
        <w:t>》</w:t>
      </w:r>
      <w:r w:rsidRPr="000C7722">
        <w:t>和可持续发展目标</w:t>
      </w:r>
      <w:r w:rsidR="00EF04F1">
        <w:rPr>
          <w:rStyle w:val="FootnoteReference"/>
        </w:rPr>
        <w:footnoteReference w:id="7"/>
      </w:r>
      <w:r w:rsidR="00CA4BEC">
        <w:rPr>
          <w:rFonts w:hint="eastAsia"/>
        </w:rPr>
        <w:t xml:space="preserve"> </w:t>
      </w:r>
      <w:r w:rsidRPr="000C7722">
        <w:t>的关键。证据</w:t>
      </w:r>
      <w:r w:rsidR="00C201A0" w:rsidRPr="000C7722">
        <w:rPr>
          <w:rFonts w:hint="eastAsia"/>
        </w:rPr>
        <w:t>表明</w:t>
      </w:r>
      <w:r w:rsidRPr="000C7722">
        <w:t>保护和可持续利用</w:t>
      </w:r>
      <w:r w:rsidR="00C201A0" w:rsidRPr="000C7722">
        <w:t>土壤生物多样性</w:t>
      </w:r>
      <w:r w:rsidRPr="000C7722">
        <w:t>与实现可持续发展目标之间</w:t>
      </w:r>
      <w:r w:rsidR="00C201A0" w:rsidRPr="000C7722">
        <w:rPr>
          <w:rFonts w:hint="eastAsia"/>
        </w:rPr>
        <w:t>有着</w:t>
      </w:r>
      <w:r w:rsidRPr="000C7722">
        <w:t>重要联系，</w:t>
      </w:r>
      <w:r w:rsidR="00C201A0" w:rsidRPr="000C7722">
        <w:rPr>
          <w:rFonts w:hint="eastAsia"/>
        </w:rPr>
        <w:t>需要</w:t>
      </w:r>
      <w:r w:rsidRPr="000C7722">
        <w:t>采取</w:t>
      </w:r>
      <w:r w:rsidR="00C201A0" w:rsidRPr="000C7722">
        <w:rPr>
          <w:rFonts w:hint="eastAsia"/>
        </w:rPr>
        <w:t>统筹执行</w:t>
      </w:r>
      <w:r w:rsidRPr="000C7722">
        <w:t>办法。土壤生物多样性将有助于确保自然对人类的贡献，有助于成功</w:t>
      </w:r>
      <w:r w:rsidR="00C201A0" w:rsidRPr="000C7722">
        <w:rPr>
          <w:rFonts w:hint="eastAsia"/>
        </w:rPr>
        <w:t>执行</w:t>
      </w:r>
      <w:r w:rsidRPr="000C7722">
        <w:t>2020</w:t>
      </w:r>
      <w:r w:rsidRPr="000C7722">
        <w:t>年后全球生物多样性框架。</w:t>
      </w:r>
      <w:r w:rsidR="000C7722" w:rsidRPr="000C7722">
        <w:rPr>
          <w:rFonts w:hint="eastAsia"/>
        </w:rPr>
        <w:t>下文</w:t>
      </w:r>
      <w:r w:rsidRPr="000C7722">
        <w:t>描述其中的一些</w:t>
      </w:r>
      <w:r w:rsidR="000C7722" w:rsidRPr="000C7722">
        <w:rPr>
          <w:rFonts w:hint="eastAsia"/>
        </w:rPr>
        <w:t>联系</w:t>
      </w:r>
      <w:r w:rsidRPr="000C7722">
        <w:t>。</w:t>
      </w:r>
    </w:p>
    <w:p w14:paraId="6D6783D9" w14:textId="235825A9"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3A506B">
        <w:rPr>
          <w:rFonts w:eastAsia="KaiTi"/>
        </w:rPr>
        <w:t>土壤生物多样性、粮食安全和可持续农业</w:t>
      </w:r>
      <w:r w:rsidR="005E43B0">
        <w:rPr>
          <w:rFonts w:eastAsia="KaiTi" w:hint="eastAsia"/>
        </w:rPr>
        <w:t>与</w:t>
      </w:r>
      <w:r w:rsidRPr="003A506B">
        <w:rPr>
          <w:rFonts w:eastAsia="KaiTi"/>
        </w:rPr>
        <w:t>可持续发展目标</w:t>
      </w:r>
      <w:r w:rsidRPr="003A506B">
        <w:rPr>
          <w:rFonts w:eastAsia="KaiTi"/>
        </w:rPr>
        <w:t>2</w:t>
      </w:r>
      <w:r w:rsidRPr="003A506B">
        <w:rPr>
          <w:rFonts w:eastAsia="KaiTi"/>
        </w:rPr>
        <w:t>之间的联系。土壤生物多样性是众多生态系统功能的基础，</w:t>
      </w:r>
      <w:r w:rsidR="00643A34" w:rsidRPr="003A506B">
        <w:rPr>
          <w:rFonts w:eastAsia="KaiTi" w:hint="eastAsia"/>
        </w:rPr>
        <w:t>而这些</w:t>
      </w:r>
      <w:r w:rsidR="00643A34" w:rsidRPr="003A506B">
        <w:rPr>
          <w:rFonts w:eastAsia="KaiTi"/>
        </w:rPr>
        <w:t>生态系统功能</w:t>
      </w:r>
      <w:r w:rsidRPr="003A506B">
        <w:rPr>
          <w:rFonts w:eastAsia="KaiTi"/>
        </w:rPr>
        <w:t>对于维持粮食生产</w:t>
      </w:r>
      <w:r w:rsidR="00C1673E" w:rsidRPr="003A506B">
        <w:rPr>
          <w:rFonts w:eastAsia="KaiTi" w:hint="eastAsia"/>
        </w:rPr>
        <w:t>和</w:t>
      </w:r>
      <w:r w:rsidRPr="003A506B">
        <w:rPr>
          <w:rFonts w:eastAsia="KaiTi"/>
        </w:rPr>
        <w:t>管理农业生态系统的</w:t>
      </w:r>
      <w:r w:rsidR="00C1673E" w:rsidRPr="003A506B">
        <w:rPr>
          <w:rFonts w:eastAsia="KaiTi" w:hint="eastAsia"/>
        </w:rPr>
        <w:t>外部</w:t>
      </w:r>
      <w:r w:rsidRPr="003A506B">
        <w:rPr>
          <w:rFonts w:eastAsia="KaiTi"/>
        </w:rPr>
        <w:t>影响</w:t>
      </w:r>
      <w:r w:rsidR="00C1673E" w:rsidRPr="003A506B">
        <w:rPr>
          <w:rFonts w:eastAsia="KaiTi" w:hint="eastAsia"/>
        </w:rPr>
        <w:t>至关</w:t>
      </w:r>
      <w:r w:rsidRPr="003A506B">
        <w:rPr>
          <w:rFonts w:eastAsia="KaiTi"/>
        </w:rPr>
        <w:t>重要。</w:t>
      </w:r>
      <w:r w:rsidRPr="00291382">
        <w:t>健康的土壤对可持续农业至关重要。作物的数量和营养质量在很大程度上</w:t>
      </w:r>
      <w:r w:rsidR="00C1673E">
        <w:rPr>
          <w:rFonts w:hint="eastAsia"/>
        </w:rPr>
        <w:t>取决于</w:t>
      </w:r>
      <w:r w:rsidRPr="00291382">
        <w:t>它们生长的土壤。作物</w:t>
      </w:r>
      <w:r w:rsidR="00C1673E">
        <w:rPr>
          <w:rFonts w:hint="eastAsia"/>
        </w:rPr>
        <w:t>产量</w:t>
      </w:r>
      <w:r w:rsidRPr="00291382">
        <w:t>和土壤质量之间的联系</w:t>
      </w:r>
      <w:r w:rsidR="00C1673E">
        <w:rPr>
          <w:rFonts w:hint="eastAsia"/>
        </w:rPr>
        <w:t>广为人知</w:t>
      </w:r>
      <w:r w:rsidRPr="00291382">
        <w:t>。自给农往往无法获得工业投入，</w:t>
      </w:r>
      <w:r w:rsidR="00C1673E">
        <w:rPr>
          <w:rFonts w:hint="eastAsia"/>
        </w:rPr>
        <w:t>因此</w:t>
      </w:r>
      <w:r w:rsidRPr="00291382">
        <w:t>严重依赖土壤生物群及其提供的生态系统服务来</w:t>
      </w:r>
      <w:r w:rsidR="000A6F15">
        <w:rPr>
          <w:rFonts w:hint="eastAsia"/>
        </w:rPr>
        <w:t>维持</w:t>
      </w:r>
      <w:r w:rsidRPr="00291382">
        <w:t>生产。同样，土壤生物群在高投入农业系统中发挥着重要作用。例如土壤生物在养分循环中发挥着关键作用，包括将养分转化为植物多少可以</w:t>
      </w:r>
      <w:r w:rsidR="000A6F15">
        <w:rPr>
          <w:rFonts w:hint="eastAsia"/>
        </w:rPr>
        <w:t>获得</w:t>
      </w:r>
      <w:r w:rsidRPr="00291382">
        <w:t>的形式</w:t>
      </w:r>
      <w:r w:rsidR="00EA237C">
        <w:t>（</w:t>
      </w:r>
      <w:r w:rsidRPr="00291382">
        <w:t>例如铵</w:t>
      </w:r>
      <w:r w:rsidR="00392DA5">
        <w:rPr>
          <w:rFonts w:hint="eastAsia"/>
        </w:rPr>
        <w:t>转化为</w:t>
      </w:r>
      <w:r w:rsidRPr="00291382">
        <w:t>硝酸盐</w:t>
      </w:r>
      <w:r w:rsidR="00EA237C">
        <w:t>）</w:t>
      </w:r>
      <w:r w:rsidRPr="00291382">
        <w:t>，更容易沥滤到水道中</w:t>
      </w:r>
      <w:r w:rsidR="00EA237C">
        <w:t>（</w:t>
      </w:r>
      <w:r w:rsidRPr="00291382">
        <w:t>例如硝酸盐</w:t>
      </w:r>
      <w:r w:rsidR="00EA237C">
        <w:t>）</w:t>
      </w:r>
      <w:r w:rsidRPr="00291382">
        <w:t>，或转化为温室气体</w:t>
      </w:r>
      <w:r w:rsidR="00EA237C">
        <w:t>（</w:t>
      </w:r>
      <w:r w:rsidRPr="00291382">
        <w:t>例如一氧化二氮</w:t>
      </w:r>
      <w:r w:rsidR="00EA237C">
        <w:t>）</w:t>
      </w:r>
      <w:r w:rsidRPr="00291382">
        <w:t>。土壤生物群在土壤碳循环中也发挥着关键作用，包括增加土壤碳，</w:t>
      </w:r>
      <w:r w:rsidR="00357F33">
        <w:rPr>
          <w:rFonts w:hint="eastAsia"/>
        </w:rPr>
        <w:t>帮助</w:t>
      </w:r>
      <w:r w:rsidRPr="00291382">
        <w:t>减缓气候变化，同时改善土壤结构</w:t>
      </w:r>
      <w:r w:rsidR="00357F33">
        <w:rPr>
          <w:rFonts w:hint="eastAsia"/>
        </w:rPr>
        <w:t>，</w:t>
      </w:r>
      <w:r w:rsidRPr="00291382">
        <w:t>保持水分</w:t>
      </w:r>
      <w:r w:rsidR="00357F33">
        <w:rPr>
          <w:rFonts w:hint="eastAsia"/>
        </w:rPr>
        <w:t>，</w:t>
      </w:r>
      <w:r w:rsidRPr="004B5CFD">
        <w:rPr>
          <w:color w:val="000000" w:themeColor="text1"/>
        </w:rPr>
        <w:t>减少土壤侵蚀风险。此外，能够共生固氮的土壤生物群可以与植物形成有益的联系，吸收</w:t>
      </w:r>
      <w:r w:rsidR="0051491C" w:rsidRPr="004B5CFD">
        <w:rPr>
          <w:rFonts w:hint="eastAsia"/>
          <w:color w:val="000000" w:themeColor="text1"/>
        </w:rPr>
        <w:t>并</w:t>
      </w:r>
      <w:r w:rsidRPr="004B5CFD">
        <w:rPr>
          <w:color w:val="000000" w:themeColor="text1"/>
        </w:rPr>
        <w:t>向植物输送</w:t>
      </w:r>
      <w:r w:rsidR="0051491C" w:rsidRPr="004B5CFD">
        <w:rPr>
          <w:color w:val="000000" w:themeColor="text1"/>
        </w:rPr>
        <w:t>营养物质</w:t>
      </w:r>
      <w:r w:rsidR="0051491C" w:rsidRPr="004B5CFD">
        <w:rPr>
          <w:rFonts w:hint="eastAsia"/>
          <w:color w:val="000000" w:themeColor="text1"/>
        </w:rPr>
        <w:t>，</w:t>
      </w:r>
      <w:r w:rsidRPr="004B5CFD">
        <w:rPr>
          <w:color w:val="000000" w:themeColor="text1"/>
        </w:rPr>
        <w:t>包括磷、锌</w:t>
      </w:r>
      <w:r w:rsidR="00357F33" w:rsidRPr="004B5CFD">
        <w:rPr>
          <w:rFonts w:hint="eastAsia"/>
          <w:color w:val="000000" w:themeColor="text1"/>
        </w:rPr>
        <w:t>、</w:t>
      </w:r>
      <w:r w:rsidRPr="004B5CFD">
        <w:rPr>
          <w:color w:val="000000" w:themeColor="text1"/>
        </w:rPr>
        <w:t>氮。土壤生物群在</w:t>
      </w:r>
      <w:r w:rsidR="000A6F15">
        <w:rPr>
          <w:rFonts w:hint="eastAsia"/>
          <w:color w:val="000000" w:themeColor="text1"/>
        </w:rPr>
        <w:t>调控</w:t>
      </w:r>
      <w:r w:rsidRPr="004B5CFD">
        <w:rPr>
          <w:color w:val="000000" w:themeColor="text1"/>
        </w:rPr>
        <w:t>导致作物</w:t>
      </w:r>
      <w:r w:rsidR="0051491C" w:rsidRPr="004B5CFD">
        <w:rPr>
          <w:rFonts w:hint="eastAsia"/>
          <w:color w:val="000000" w:themeColor="text1"/>
        </w:rPr>
        <w:t>大量</w:t>
      </w:r>
      <w:r w:rsidRPr="004B5CFD">
        <w:rPr>
          <w:color w:val="000000" w:themeColor="text1"/>
        </w:rPr>
        <w:t>损失的害虫和病原体方面发挥着重要作用。同样，土壤生物群</w:t>
      </w:r>
      <w:r w:rsidR="00EA237C" w:rsidRPr="004B5CFD">
        <w:rPr>
          <w:color w:val="000000" w:themeColor="text1"/>
        </w:rPr>
        <w:t>（</w:t>
      </w:r>
      <w:r w:rsidRPr="004B5CFD">
        <w:rPr>
          <w:color w:val="000000" w:themeColor="text1"/>
        </w:rPr>
        <w:t>尤其是丛枝菌根真菌和植物促</w:t>
      </w:r>
      <w:r w:rsidR="0051491C" w:rsidRPr="004B5CFD">
        <w:rPr>
          <w:rFonts w:hint="eastAsia"/>
          <w:color w:val="000000" w:themeColor="text1"/>
        </w:rPr>
        <w:t>生</w:t>
      </w:r>
      <w:r w:rsidRPr="004B5CFD">
        <w:rPr>
          <w:color w:val="000000" w:themeColor="text1"/>
        </w:rPr>
        <w:t>细菌</w:t>
      </w:r>
      <w:r w:rsidR="00EA237C" w:rsidRPr="004B5CFD">
        <w:rPr>
          <w:color w:val="000000" w:themeColor="text1"/>
        </w:rPr>
        <w:t>）</w:t>
      </w:r>
      <w:r w:rsidRPr="004B5CFD">
        <w:rPr>
          <w:color w:val="000000" w:themeColor="text1"/>
        </w:rPr>
        <w:t>可以</w:t>
      </w:r>
      <w:r w:rsidR="000A6F15">
        <w:rPr>
          <w:rFonts w:hint="eastAsia"/>
          <w:color w:val="000000" w:themeColor="text1"/>
        </w:rPr>
        <w:t>加强</w:t>
      </w:r>
      <w:r w:rsidRPr="004B5CFD">
        <w:rPr>
          <w:color w:val="000000" w:themeColor="text1"/>
        </w:rPr>
        <w:t>植物</w:t>
      </w:r>
      <w:r w:rsidR="000A6F15">
        <w:rPr>
          <w:rFonts w:hint="eastAsia"/>
          <w:color w:val="000000" w:themeColor="text1"/>
        </w:rPr>
        <w:t>的</w:t>
      </w:r>
      <w:r w:rsidRPr="004B5CFD">
        <w:rPr>
          <w:color w:val="000000" w:themeColor="text1"/>
        </w:rPr>
        <w:t>抗病能力；它们还能增加植物对干旱、盐和重金属毒性的耐受性，刺激生长</w:t>
      </w:r>
      <w:r w:rsidR="0051491C" w:rsidRPr="004B5CFD">
        <w:rPr>
          <w:rFonts w:hint="eastAsia"/>
          <w:color w:val="000000" w:themeColor="text1"/>
        </w:rPr>
        <w:t>所需</w:t>
      </w:r>
      <w:r w:rsidRPr="004B5CFD">
        <w:rPr>
          <w:color w:val="000000" w:themeColor="text1"/>
        </w:rPr>
        <w:t>的光合作用和植物激素，提高植物的整体生产力。</w:t>
      </w:r>
      <w:r w:rsidR="004B5CFD" w:rsidRPr="004B5CFD">
        <w:rPr>
          <w:rStyle w:val="FootnoteReference"/>
          <w:color w:val="000000" w:themeColor="text1"/>
        </w:rPr>
        <w:footnoteReference w:id="8"/>
      </w:r>
      <w:r w:rsidR="004B5CFD" w:rsidRPr="004B5CFD">
        <w:rPr>
          <w:rFonts w:hint="eastAsia"/>
          <w:color w:val="000000" w:themeColor="text1"/>
        </w:rPr>
        <w:t xml:space="preserve"> </w:t>
      </w:r>
      <w:r w:rsidRPr="004B5CFD">
        <w:rPr>
          <w:color w:val="000000" w:themeColor="text1"/>
        </w:rPr>
        <w:t>研究</w:t>
      </w:r>
      <w:r w:rsidR="004B5CFD" w:rsidRPr="004B5CFD">
        <w:rPr>
          <w:rFonts w:hint="eastAsia"/>
          <w:color w:val="000000" w:themeColor="text1"/>
        </w:rPr>
        <w:t>显示</w:t>
      </w:r>
      <w:r w:rsidRPr="004B5CFD">
        <w:rPr>
          <w:color w:val="000000" w:themeColor="text1"/>
        </w:rPr>
        <w:t>，植物生产力的提高</w:t>
      </w:r>
      <w:r w:rsidR="004B5CFD" w:rsidRPr="004B5CFD">
        <w:rPr>
          <w:rFonts w:hint="eastAsia"/>
          <w:color w:val="000000" w:themeColor="text1"/>
        </w:rPr>
        <w:t>会</w:t>
      </w:r>
      <w:r w:rsidRPr="004B5CFD">
        <w:rPr>
          <w:color w:val="000000" w:themeColor="text1"/>
        </w:rPr>
        <w:t>增加授粉，</w:t>
      </w:r>
      <w:r w:rsidR="004B5CFD" w:rsidRPr="004B5CFD">
        <w:rPr>
          <w:rStyle w:val="FootnoteReference"/>
          <w:color w:val="000000" w:themeColor="text1"/>
        </w:rPr>
        <w:footnoteReference w:id="9"/>
      </w:r>
      <w:r w:rsidR="004B5CFD" w:rsidRPr="004B5CFD">
        <w:rPr>
          <w:rFonts w:hint="eastAsia"/>
          <w:color w:val="000000" w:themeColor="text1"/>
        </w:rPr>
        <w:t xml:space="preserve"> </w:t>
      </w:r>
      <w:r w:rsidRPr="004B5CFD">
        <w:rPr>
          <w:color w:val="000000" w:themeColor="text1"/>
        </w:rPr>
        <w:t>导致更好的</w:t>
      </w:r>
      <w:r w:rsidR="004B5CFD" w:rsidRPr="004B5CFD">
        <w:rPr>
          <w:rFonts w:hint="eastAsia"/>
          <w:color w:val="000000" w:themeColor="text1"/>
        </w:rPr>
        <w:t>果实</w:t>
      </w:r>
      <w:r w:rsidRPr="004B5CFD">
        <w:rPr>
          <w:color w:val="000000" w:themeColor="text1"/>
        </w:rPr>
        <w:t>和更高的产量。在某些情况下，土壤生物多样性</w:t>
      </w:r>
      <w:r w:rsidR="004B5CFD" w:rsidRPr="004B5CFD">
        <w:rPr>
          <w:rFonts w:hint="eastAsia"/>
          <w:color w:val="000000" w:themeColor="text1"/>
        </w:rPr>
        <w:t>可</w:t>
      </w:r>
      <w:r w:rsidRPr="004B5CFD">
        <w:rPr>
          <w:color w:val="000000" w:themeColor="text1"/>
        </w:rPr>
        <w:t>增加农业生态系统</w:t>
      </w:r>
      <w:r w:rsidR="004B5CFD" w:rsidRPr="004B5CFD">
        <w:rPr>
          <w:rFonts w:hint="eastAsia"/>
          <w:color w:val="000000" w:themeColor="text1"/>
        </w:rPr>
        <w:t>抗</w:t>
      </w:r>
      <w:r w:rsidRPr="004B5CFD">
        <w:rPr>
          <w:color w:val="000000" w:themeColor="text1"/>
        </w:rPr>
        <w:t>干扰的</w:t>
      </w:r>
      <w:r w:rsidR="004B5CFD" w:rsidRPr="004B5CFD">
        <w:rPr>
          <w:rFonts w:hint="eastAsia"/>
          <w:color w:val="000000" w:themeColor="text1"/>
        </w:rPr>
        <w:t>韧性</w:t>
      </w:r>
      <w:r w:rsidRPr="004B5CFD">
        <w:rPr>
          <w:color w:val="000000" w:themeColor="text1"/>
        </w:rPr>
        <w:t>，这意味着关键的土壤功能得以保留。</w:t>
      </w:r>
      <w:r w:rsidR="004B5CFD" w:rsidRPr="004B5CFD">
        <w:rPr>
          <w:rStyle w:val="FootnoteReference"/>
          <w:color w:val="000000" w:themeColor="text1"/>
        </w:rPr>
        <w:footnoteReference w:id="10"/>
      </w:r>
      <w:r w:rsidR="004B5CFD" w:rsidRPr="004B5CFD">
        <w:rPr>
          <w:rFonts w:hint="eastAsia"/>
          <w:color w:val="000000" w:themeColor="text1"/>
        </w:rPr>
        <w:t xml:space="preserve"> </w:t>
      </w:r>
      <w:r w:rsidRPr="004B5CFD">
        <w:rPr>
          <w:color w:val="000000" w:themeColor="text1"/>
        </w:rPr>
        <w:t>考虑到气候变化对作物产量和粮食安全的威胁，这一点尤其重要。</w:t>
      </w:r>
    </w:p>
    <w:p w14:paraId="373A0CAD" w14:textId="4788C40B"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25F73">
        <w:rPr>
          <w:rFonts w:eastAsia="KaiTi"/>
        </w:rPr>
        <w:t>土壤生物多样性和健康</w:t>
      </w:r>
      <w:r w:rsidR="005E43B0" w:rsidRPr="00225F73">
        <w:rPr>
          <w:rFonts w:eastAsia="KaiTi" w:hint="eastAsia"/>
        </w:rPr>
        <w:t>与</w:t>
      </w:r>
      <w:r w:rsidRPr="00225F73">
        <w:rPr>
          <w:rFonts w:eastAsia="KaiTi"/>
        </w:rPr>
        <w:t>可持续发展目标</w:t>
      </w:r>
      <w:r w:rsidRPr="00225F73">
        <w:rPr>
          <w:rFonts w:eastAsia="KaiTi"/>
        </w:rPr>
        <w:t>3</w:t>
      </w:r>
      <w:r w:rsidRPr="00225F73">
        <w:rPr>
          <w:rFonts w:eastAsia="KaiTi"/>
        </w:rPr>
        <w:t>之间的联系。土壤通过</w:t>
      </w:r>
      <w:r w:rsidR="005E43B0" w:rsidRPr="00225F73">
        <w:rPr>
          <w:rFonts w:eastAsia="KaiTi" w:hint="eastAsia"/>
        </w:rPr>
        <w:t>粮食</w:t>
      </w:r>
      <w:r w:rsidRPr="00225F73">
        <w:rPr>
          <w:rFonts w:eastAsia="KaiTi"/>
        </w:rPr>
        <w:t>和水的数量、质量和安全性，作为基本药物的来源，以及通过个人直接</w:t>
      </w:r>
      <w:r w:rsidR="005E43B0" w:rsidRPr="00225F73">
        <w:rPr>
          <w:rFonts w:eastAsia="KaiTi" w:hint="eastAsia"/>
        </w:rPr>
        <w:t>暴露于</w:t>
      </w:r>
      <w:r w:rsidRPr="00225F73">
        <w:rPr>
          <w:rFonts w:eastAsia="KaiTi"/>
        </w:rPr>
        <w:t>土壤，影响人类健康。</w:t>
      </w:r>
      <w:r w:rsidRPr="00225F73">
        <w:t>据世界卫生组织</w:t>
      </w:r>
      <w:r w:rsidR="005E43B0" w:rsidRPr="00225F73">
        <w:rPr>
          <w:rFonts w:hint="eastAsia"/>
        </w:rPr>
        <w:t>称</w:t>
      </w:r>
      <w:r w:rsidRPr="00225F73">
        <w:t>，土壤传播的蠕虫感染是世界</w:t>
      </w:r>
      <w:r w:rsidR="005E43B0" w:rsidRPr="00225F73">
        <w:rPr>
          <w:rFonts w:hint="eastAsia"/>
        </w:rPr>
        <w:t>上</w:t>
      </w:r>
      <w:r w:rsidRPr="00225F73">
        <w:t>最常见的感染之一，</w:t>
      </w:r>
      <w:r w:rsidR="00F879BA" w:rsidRPr="00225F73">
        <w:rPr>
          <w:rFonts w:hint="eastAsia"/>
        </w:rPr>
        <w:t>危及</w:t>
      </w:r>
      <w:r w:rsidRPr="00225F73">
        <w:t>最贫穷和最脆弱的社区。</w:t>
      </w:r>
      <w:r w:rsidRPr="00291382">
        <w:t>土壤生物多样性也影响养分循环和人类营养。新的研究表明，土壤生物多样性增加食物的营养成分</w:t>
      </w:r>
      <w:r w:rsidR="00F879BA">
        <w:rPr>
          <w:rFonts w:hint="eastAsia"/>
        </w:rPr>
        <w:t>，</w:t>
      </w:r>
      <w:r w:rsidRPr="00291382">
        <w:t>保护我们免受食源性疾病的侵害</w:t>
      </w:r>
      <w:r w:rsidR="00F879BA">
        <w:rPr>
          <w:rFonts w:hint="eastAsia"/>
        </w:rPr>
        <w:t>，</w:t>
      </w:r>
      <w:r w:rsidRPr="00291382">
        <w:t>调节我们的免疫反应，对我们的健康有着更直接的影响。植物</w:t>
      </w:r>
      <w:r w:rsidR="00D352E2">
        <w:rPr>
          <w:rFonts w:hint="eastAsia"/>
        </w:rPr>
        <w:t>组</w:t>
      </w:r>
      <w:r w:rsidRPr="00291382">
        <w:t>——</w:t>
      </w:r>
      <w:r w:rsidRPr="00291382">
        <w:t>植物根部周围的区域，</w:t>
      </w:r>
      <w:r w:rsidR="00D352E2">
        <w:rPr>
          <w:rFonts w:hint="eastAsia"/>
        </w:rPr>
        <w:t>包括</w:t>
      </w:r>
      <w:r w:rsidRPr="00291382">
        <w:t>非生物结构、微型动物</w:t>
      </w:r>
      <w:r w:rsidR="00D352E2">
        <w:rPr>
          <w:rFonts w:hint="eastAsia"/>
        </w:rPr>
        <w:t>群</w:t>
      </w:r>
      <w:r w:rsidRPr="00291382">
        <w:t>和</w:t>
      </w:r>
      <w:r w:rsidRPr="00291382">
        <w:lastRenderedPageBreak/>
        <w:t>大型动物</w:t>
      </w:r>
      <w:r w:rsidR="00D352E2">
        <w:rPr>
          <w:rFonts w:hint="eastAsia"/>
        </w:rPr>
        <w:t>群</w:t>
      </w:r>
      <w:r w:rsidRPr="00291382">
        <w:t>——</w:t>
      </w:r>
      <w:r w:rsidRPr="00291382">
        <w:t>影响植物</w:t>
      </w:r>
      <w:r w:rsidR="00385E73">
        <w:rPr>
          <w:rFonts w:hint="eastAsia"/>
        </w:rPr>
        <w:t>的</w:t>
      </w:r>
      <w:r w:rsidRPr="00291382">
        <w:t>产量和营养，进而影响人类</w:t>
      </w:r>
      <w:r w:rsidR="00385E73">
        <w:rPr>
          <w:rFonts w:hint="eastAsia"/>
        </w:rPr>
        <w:t>的</w:t>
      </w:r>
      <w:r w:rsidRPr="00291382">
        <w:t>健康和营养。</w:t>
      </w:r>
      <w:r w:rsidR="00D352E2">
        <w:rPr>
          <w:rStyle w:val="FootnoteReference"/>
        </w:rPr>
        <w:footnoteReference w:id="11"/>
      </w:r>
      <w:r w:rsidR="00D352E2">
        <w:rPr>
          <w:rFonts w:hint="eastAsia"/>
        </w:rPr>
        <w:t xml:space="preserve"> </w:t>
      </w:r>
      <w:r w:rsidRPr="00291382">
        <w:t>微生物的丰度和分布因植物生境和植物基因型而异，但一个一致的发现是它们在植物</w:t>
      </w:r>
      <w:r w:rsidR="007F09B8">
        <w:rPr>
          <w:rFonts w:hint="eastAsia"/>
        </w:rPr>
        <w:t>组</w:t>
      </w:r>
      <w:r w:rsidRPr="00291382">
        <w:t>中的多样性加速植物生长，增加植物产量，并增加植物营养密度。此外</w:t>
      </w:r>
      <w:r w:rsidR="007F09B8" w:rsidRPr="00291382">
        <w:t>据报道</w:t>
      </w:r>
      <w:r w:rsidRPr="00291382">
        <w:t>土壤对空气质量起着重要作用</w:t>
      </w:r>
      <w:r w:rsidR="007F09B8">
        <w:rPr>
          <w:rFonts w:hint="eastAsia"/>
        </w:rPr>
        <w:t>,</w:t>
      </w:r>
      <w:r w:rsidR="007F09B8" w:rsidRPr="007F09B8">
        <w:t xml:space="preserve"> </w:t>
      </w:r>
      <w:r w:rsidR="007F09B8" w:rsidRPr="00291382">
        <w:t>土壤微生物有助于净化空气</w:t>
      </w:r>
      <w:r w:rsidRPr="00291382">
        <w:t>。</w:t>
      </w:r>
      <w:r w:rsidR="007F09B8">
        <w:rPr>
          <w:rStyle w:val="FootnoteReference"/>
        </w:rPr>
        <w:footnoteReference w:id="12"/>
      </w:r>
      <w:r w:rsidR="007F09B8">
        <w:rPr>
          <w:rFonts w:hint="eastAsia"/>
        </w:rPr>
        <w:t xml:space="preserve"> </w:t>
      </w:r>
      <w:r w:rsidRPr="00291382">
        <w:t>还值得注意的是，在某些情况下，土壤微生物和土壤动物</w:t>
      </w:r>
      <w:r w:rsidR="007F09B8">
        <w:rPr>
          <w:rFonts w:hint="eastAsia"/>
        </w:rPr>
        <w:t>群</w:t>
      </w:r>
      <w:r w:rsidRPr="00291382">
        <w:t>有助于将土壤颗粒结合在一起</w:t>
      </w:r>
      <w:r w:rsidR="007F09B8">
        <w:rPr>
          <w:rFonts w:hint="eastAsia"/>
        </w:rPr>
        <w:t>，</w:t>
      </w:r>
      <w:r w:rsidRPr="00291382">
        <w:t>改善土壤结构</w:t>
      </w:r>
      <w:r w:rsidR="00385E73">
        <w:rPr>
          <w:rFonts w:hint="eastAsia"/>
        </w:rPr>
        <w:t>，</w:t>
      </w:r>
      <w:r w:rsidRPr="00291382">
        <w:t>减少风蚀的风险，从而有助于减少空气中的灰尘含量，提高空气质量。</w:t>
      </w:r>
    </w:p>
    <w:p w14:paraId="4905119A" w14:textId="699116BD"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7F09B8">
        <w:rPr>
          <w:rFonts w:eastAsia="KaiTi"/>
        </w:rPr>
        <w:t>土壤生物多样性和水质</w:t>
      </w:r>
      <w:r w:rsidR="007F09B8">
        <w:rPr>
          <w:rFonts w:eastAsia="KaiTi" w:hint="eastAsia"/>
        </w:rPr>
        <w:t>与</w:t>
      </w:r>
      <w:r w:rsidRPr="007F09B8">
        <w:rPr>
          <w:rFonts w:eastAsia="KaiTi"/>
        </w:rPr>
        <w:t>可持续发展目标</w:t>
      </w:r>
      <w:r w:rsidRPr="007F09B8">
        <w:rPr>
          <w:rFonts w:eastAsia="KaiTi"/>
        </w:rPr>
        <w:t>6</w:t>
      </w:r>
      <w:r w:rsidRPr="007F09B8">
        <w:rPr>
          <w:rFonts w:eastAsia="KaiTi"/>
        </w:rPr>
        <w:t>之间的联系。土壤生物多样性对水的动态和质量的影响往往很复杂</w:t>
      </w:r>
      <w:r w:rsidR="007F09B8">
        <w:rPr>
          <w:rFonts w:eastAsia="KaiTi" w:hint="eastAsia"/>
        </w:rPr>
        <w:t>且</w:t>
      </w:r>
      <w:r w:rsidRPr="007F09B8">
        <w:rPr>
          <w:rFonts w:eastAsia="KaiTi"/>
        </w:rPr>
        <w:t>因环境而异，但土壤</w:t>
      </w:r>
      <w:r w:rsidR="00385E73">
        <w:rPr>
          <w:rFonts w:eastAsia="KaiTi" w:hint="eastAsia"/>
        </w:rPr>
        <w:t>在</w:t>
      </w:r>
      <w:r w:rsidRPr="007F09B8">
        <w:rPr>
          <w:rFonts w:eastAsia="KaiTi"/>
        </w:rPr>
        <w:t>储存</w:t>
      </w:r>
      <w:r w:rsidR="007F09B8">
        <w:rPr>
          <w:rFonts w:eastAsia="KaiTi" w:hint="eastAsia"/>
        </w:rPr>
        <w:t>水</w:t>
      </w:r>
      <w:r w:rsidRPr="007F09B8">
        <w:rPr>
          <w:rFonts w:eastAsia="KaiTi"/>
        </w:rPr>
        <w:t>和向植物、大气、地下水、湖泊和河流输送水</w:t>
      </w:r>
      <w:r w:rsidR="00385E73">
        <w:rPr>
          <w:rFonts w:eastAsia="KaiTi" w:hint="eastAsia"/>
        </w:rPr>
        <w:t>中发挥关键作用</w:t>
      </w:r>
      <w:r w:rsidRPr="007F09B8">
        <w:rPr>
          <w:rFonts w:eastAsia="KaiTi"/>
        </w:rPr>
        <w:t>。</w:t>
      </w:r>
      <w:r w:rsidRPr="00291382">
        <w:t>微生物的影响通常是间接的，由它们对土壤有机质动态的影响</w:t>
      </w:r>
      <w:r w:rsidR="00FC11F4">
        <w:rPr>
          <w:rFonts w:hint="eastAsia"/>
        </w:rPr>
        <w:t>而产生</w:t>
      </w:r>
      <w:r w:rsidRPr="00291382">
        <w:t>，而土壤有机质动态又反过来影响土壤</w:t>
      </w:r>
      <w:r w:rsidR="00FC11F4">
        <w:rPr>
          <w:rFonts w:hint="eastAsia"/>
        </w:rPr>
        <w:t>团聚体</w:t>
      </w:r>
      <w:r w:rsidRPr="00291382">
        <w:t>和土壤孔隙度动态以及土壤溶液的质量</w:t>
      </w:r>
      <w:r w:rsidR="00EA237C">
        <w:t>（</w:t>
      </w:r>
      <w:r w:rsidRPr="00291382">
        <w:t>例如溶解的有机碳和矿物质的量</w:t>
      </w:r>
      <w:r w:rsidR="00EA237C">
        <w:t>）</w:t>
      </w:r>
      <w:r w:rsidRPr="00291382">
        <w:t>。土壤生物群在调节水</w:t>
      </w:r>
      <w:r w:rsidR="00FC11F4">
        <w:rPr>
          <w:rFonts w:hint="eastAsia"/>
        </w:rPr>
        <w:t>流经</w:t>
      </w:r>
      <w:r w:rsidRPr="00291382">
        <w:t>土壤的运动以及养分循环</w:t>
      </w:r>
      <w:r w:rsidR="007B3E42">
        <w:rPr>
          <w:rFonts w:hint="eastAsia"/>
        </w:rPr>
        <w:t>方面</w:t>
      </w:r>
      <w:r w:rsidRPr="00291382">
        <w:t>发挥着重要作用。同样</w:t>
      </w:r>
      <w:r w:rsidR="007B3E42">
        <w:rPr>
          <w:rFonts w:hint="eastAsia"/>
        </w:rPr>
        <w:t>，</w:t>
      </w:r>
      <w:r w:rsidRPr="00291382">
        <w:t>一些土壤微生物</w:t>
      </w:r>
      <w:r w:rsidR="007B3E42">
        <w:rPr>
          <w:rFonts w:hint="eastAsia"/>
        </w:rPr>
        <w:t>发挥重要作用，</w:t>
      </w:r>
      <w:r w:rsidRPr="00291382">
        <w:t>帮助植物获取养分和水分，从而降低养分</w:t>
      </w:r>
      <w:r w:rsidR="007B3E42">
        <w:rPr>
          <w:rFonts w:hint="eastAsia"/>
        </w:rPr>
        <w:t>淋洗</w:t>
      </w:r>
      <w:r w:rsidRPr="00291382">
        <w:t>的风险。</w:t>
      </w:r>
      <w:r w:rsidR="007B3E42">
        <w:rPr>
          <w:rStyle w:val="FootnoteReference"/>
        </w:rPr>
        <w:footnoteReference w:id="13"/>
      </w:r>
      <w:r w:rsidRPr="00291382">
        <w:t>大型</w:t>
      </w:r>
      <w:r w:rsidR="00385E73" w:rsidRPr="00291382">
        <w:t>土壤</w:t>
      </w:r>
      <w:r w:rsidRPr="00291382">
        <w:t>动物</w:t>
      </w:r>
      <w:r w:rsidR="007B3E42">
        <w:rPr>
          <w:rFonts w:hint="eastAsia"/>
        </w:rPr>
        <w:t>群</w:t>
      </w:r>
      <w:r w:rsidRPr="00291382">
        <w:t>可</w:t>
      </w:r>
      <w:r w:rsidR="007B3E42">
        <w:rPr>
          <w:rFonts w:hint="eastAsia"/>
        </w:rPr>
        <w:t>在不同</w:t>
      </w:r>
      <w:r w:rsidRPr="00291382">
        <w:t>观测尺度和对抗过程影响土壤水文特性。在小范围内，粘土和土壤有机质含量以及土壤孔隙度的任何变化都可能影响持水力和</w:t>
      </w:r>
      <w:r w:rsidR="00892B73">
        <w:rPr>
          <w:rFonts w:hint="eastAsia"/>
        </w:rPr>
        <w:t>斥水</w:t>
      </w:r>
      <w:r w:rsidRPr="00291382">
        <w:t>力。在中</w:t>
      </w:r>
      <w:r w:rsidR="00892B73">
        <w:rPr>
          <w:rFonts w:hint="eastAsia"/>
        </w:rPr>
        <w:t>范围内</w:t>
      </w:r>
      <w:r w:rsidRPr="00291382">
        <w:t>，与土壤表面相连的密集觅食廊道网络的产生通常会改善水的渗透。土壤不仅</w:t>
      </w:r>
      <w:r w:rsidR="00A855DF">
        <w:rPr>
          <w:rFonts w:hint="eastAsia"/>
        </w:rPr>
        <w:t>能</w:t>
      </w:r>
      <w:r w:rsidRPr="00291382">
        <w:t>储</w:t>
      </w:r>
      <w:r w:rsidR="00A855DF">
        <w:rPr>
          <w:rFonts w:hint="eastAsia"/>
        </w:rPr>
        <w:t>水</w:t>
      </w:r>
      <w:r w:rsidRPr="00291382">
        <w:t>和供水</w:t>
      </w:r>
      <w:r w:rsidR="00A855DF">
        <w:rPr>
          <w:rFonts w:hint="eastAsia"/>
        </w:rPr>
        <w:t>，还</w:t>
      </w:r>
      <w:r w:rsidRPr="00291382">
        <w:t>过滤</w:t>
      </w:r>
      <w:r w:rsidR="00A855DF">
        <w:rPr>
          <w:rFonts w:hint="eastAsia"/>
        </w:rPr>
        <w:t>水，起着</w:t>
      </w:r>
      <w:r w:rsidRPr="00291382">
        <w:t>生物反应器</w:t>
      </w:r>
      <w:r w:rsidR="00A855DF">
        <w:rPr>
          <w:rFonts w:hint="eastAsia"/>
        </w:rPr>
        <w:t>的作用</w:t>
      </w:r>
      <w:r w:rsidRPr="00291382">
        <w:t>。</w:t>
      </w:r>
      <w:r w:rsidR="00A855DF">
        <w:rPr>
          <w:rFonts w:hint="eastAsia"/>
        </w:rPr>
        <w:t>土壤</w:t>
      </w:r>
      <w:r w:rsidRPr="00291382">
        <w:t>含有带电的表面，可以发生交换反应，例如细菌、真菌和土壤动物处理营养物和污染物，</w:t>
      </w:r>
      <w:r w:rsidR="00A855DF">
        <w:rPr>
          <w:rFonts w:hint="eastAsia"/>
        </w:rPr>
        <w:t>充当</w:t>
      </w:r>
      <w:r w:rsidRPr="00291382">
        <w:t>支持植物生长的介质，</w:t>
      </w:r>
      <w:r w:rsidR="00A855DF">
        <w:rPr>
          <w:rFonts w:hint="eastAsia"/>
        </w:rPr>
        <w:t>形成</w:t>
      </w:r>
      <w:r w:rsidRPr="00291382">
        <w:t>营养物和水在生态系统中</w:t>
      </w:r>
      <w:r w:rsidR="00A855DF">
        <w:rPr>
          <w:rFonts w:hint="eastAsia"/>
        </w:rPr>
        <w:t>的</w:t>
      </w:r>
      <w:r w:rsidRPr="00291382">
        <w:t>循环。</w:t>
      </w:r>
      <w:r w:rsidR="00385E73">
        <w:rPr>
          <w:rFonts w:hint="eastAsia"/>
        </w:rPr>
        <w:t xml:space="preserve"> </w:t>
      </w:r>
    </w:p>
    <w:p w14:paraId="62812918" w14:textId="3BB858FB"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033A40">
        <w:rPr>
          <w:rFonts w:eastAsia="KaiTi"/>
        </w:rPr>
        <w:t>土壤生物多样性和气候行动</w:t>
      </w:r>
      <w:r w:rsidR="00033A40" w:rsidRPr="00033A40">
        <w:rPr>
          <w:rFonts w:eastAsia="KaiTi" w:hint="eastAsia"/>
        </w:rPr>
        <w:t>与</w:t>
      </w:r>
      <w:r w:rsidRPr="00033A40">
        <w:rPr>
          <w:rFonts w:eastAsia="KaiTi"/>
        </w:rPr>
        <w:t>可持续发展目标</w:t>
      </w:r>
      <w:r w:rsidRPr="00033A40">
        <w:rPr>
          <w:rFonts w:eastAsia="KaiTi"/>
        </w:rPr>
        <w:t>13</w:t>
      </w:r>
      <w:r w:rsidRPr="00033A40">
        <w:rPr>
          <w:rFonts w:eastAsia="KaiTi"/>
        </w:rPr>
        <w:t>之间的联系。土壤生物负责分解，</w:t>
      </w:r>
      <w:r w:rsidR="00033A40" w:rsidRPr="00033A40">
        <w:rPr>
          <w:rFonts w:eastAsia="KaiTi" w:hint="eastAsia"/>
        </w:rPr>
        <w:t>其</w:t>
      </w:r>
      <w:r w:rsidRPr="00033A40">
        <w:rPr>
          <w:rFonts w:eastAsia="KaiTi"/>
        </w:rPr>
        <w:t>活动导致土壤吸收或向大气排放温室气体。</w:t>
      </w:r>
      <w:r w:rsidR="00CD283F" w:rsidRPr="00291382">
        <w:t>土壤生物</w:t>
      </w:r>
      <w:r w:rsidRPr="00291382">
        <w:t>包括植物</w:t>
      </w:r>
      <w:r w:rsidR="00CD283F">
        <w:rPr>
          <w:rFonts w:hint="eastAsia"/>
        </w:rPr>
        <w:t>根系的</w:t>
      </w:r>
      <w:r w:rsidR="00CD283F" w:rsidRPr="00291382">
        <w:t>呼吸</w:t>
      </w:r>
      <w:r w:rsidRPr="00291382">
        <w:t>和其他土壤微生物活动</w:t>
      </w:r>
      <w:r w:rsidR="00CD283F">
        <w:rPr>
          <w:rFonts w:hint="eastAsia"/>
        </w:rPr>
        <w:t>产生</w:t>
      </w:r>
      <w:r w:rsidRPr="00291382">
        <w:t>二氧化碳和一氧化二氮</w:t>
      </w:r>
      <w:r w:rsidR="00CD283F">
        <w:rPr>
          <w:rFonts w:hint="eastAsia"/>
        </w:rPr>
        <w:t>排入大气</w:t>
      </w:r>
      <w:r w:rsidRPr="00291382">
        <w:t>。同时土壤生物通过支持植物生长和光合作用，结合植物凋落物和其他微生物过程，在土壤中储存土壤有机碳，</w:t>
      </w:r>
      <w:r w:rsidR="00CD283F">
        <w:rPr>
          <w:rFonts w:hint="eastAsia"/>
        </w:rPr>
        <w:t>将</w:t>
      </w:r>
      <w:r w:rsidRPr="00291382">
        <w:t>有机碳以不同的分解和稳定状态结合</w:t>
      </w:r>
      <w:r w:rsidR="00CD283F">
        <w:rPr>
          <w:rFonts w:hint="eastAsia"/>
        </w:rPr>
        <w:t>进</w:t>
      </w:r>
      <w:r w:rsidRPr="00291382">
        <w:t>土壤有机物质中，</w:t>
      </w:r>
      <w:r w:rsidR="00CD283F">
        <w:rPr>
          <w:rFonts w:hint="eastAsia"/>
        </w:rPr>
        <w:t>形成重要的</w:t>
      </w:r>
      <w:r w:rsidRPr="00291382">
        <w:t>碳固存。</w:t>
      </w:r>
      <w:r w:rsidR="00003464">
        <w:rPr>
          <w:rFonts w:hint="eastAsia"/>
        </w:rPr>
        <w:t>耕</w:t>
      </w:r>
      <w:r w:rsidR="00032E68">
        <w:rPr>
          <w:rFonts w:hint="eastAsia"/>
        </w:rPr>
        <w:t>作</w:t>
      </w:r>
      <w:r w:rsidRPr="00291382">
        <w:t>时，增加的氧气会刺激生物活动并释放二氧化碳，从而导致气候变化。此外，某些土壤微生物在厌氧条件下</w:t>
      </w:r>
      <w:r w:rsidR="00EA237C">
        <w:t>（</w:t>
      </w:r>
      <w:r w:rsidRPr="00291382">
        <w:t>例如淹水或非常潮湿的土壤</w:t>
      </w:r>
      <w:r w:rsidR="00EA237C">
        <w:t>）</w:t>
      </w:r>
      <w:r w:rsidRPr="00291382">
        <w:t>可将硝酸盐转化为一氧化二氮，这是一种</w:t>
      </w:r>
      <w:r w:rsidR="009F40CC">
        <w:rPr>
          <w:rFonts w:hint="eastAsia"/>
        </w:rPr>
        <w:t>强力</w:t>
      </w:r>
      <w:r w:rsidRPr="00291382">
        <w:t>温室气体。</w:t>
      </w:r>
      <w:r w:rsidR="00003464">
        <w:rPr>
          <w:rFonts w:hint="eastAsia"/>
        </w:rPr>
        <w:t>同样</w:t>
      </w:r>
      <w:r w:rsidRPr="00291382">
        <w:t>，其他土壤微生物能从土壤中释放甲烷，这也会导致气候变化。</w:t>
      </w:r>
    </w:p>
    <w:p w14:paraId="101269FE" w14:textId="25A746EC"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土壤也有</w:t>
      </w:r>
      <w:r w:rsidR="00003464">
        <w:rPr>
          <w:rFonts w:hint="eastAsia"/>
        </w:rPr>
        <w:t>巨大固</w:t>
      </w:r>
      <w:r w:rsidRPr="00291382">
        <w:t>碳潜力。据估计，全球</w:t>
      </w:r>
      <w:r w:rsidR="00003464">
        <w:rPr>
          <w:rFonts w:hint="eastAsia"/>
        </w:rPr>
        <w:t>土壤有机碳</w:t>
      </w:r>
      <w:r w:rsidR="00003464" w:rsidRPr="00291382">
        <w:t>固</w:t>
      </w:r>
      <w:r w:rsidR="002A3582">
        <w:rPr>
          <w:rFonts w:hint="eastAsia"/>
        </w:rPr>
        <w:t>存</w:t>
      </w:r>
      <w:r w:rsidRPr="00291382">
        <w:t>技术潜力为每年</w:t>
      </w:r>
      <w:r w:rsidRPr="00291382">
        <w:t>14</w:t>
      </w:r>
      <w:r w:rsidR="00003464">
        <w:t>.</w:t>
      </w:r>
      <w:r w:rsidRPr="00291382">
        <w:t>5-34</w:t>
      </w:r>
      <w:r w:rsidR="00003464">
        <w:t>.</w:t>
      </w:r>
      <w:r w:rsidRPr="00291382">
        <w:t>4</w:t>
      </w:r>
      <w:r w:rsidR="00003464">
        <w:rPr>
          <w:rFonts w:hint="eastAsia"/>
        </w:rPr>
        <w:t>亿</w:t>
      </w:r>
      <w:r w:rsidRPr="00291382">
        <w:t>吨碳</w:t>
      </w:r>
      <w:r w:rsidR="00EA237C">
        <w:t>（</w:t>
      </w:r>
      <w:r w:rsidRPr="00291382">
        <w:t>53-126</w:t>
      </w:r>
      <w:r w:rsidR="00003464">
        <w:rPr>
          <w:rFonts w:hint="eastAsia"/>
        </w:rPr>
        <w:t>亿</w:t>
      </w:r>
      <w:r w:rsidRPr="00291382">
        <w:t>吨二氧化碳</w:t>
      </w:r>
      <w:r w:rsidR="00EA237C">
        <w:t>）</w:t>
      </w:r>
      <w:r w:rsidRPr="00291382">
        <w:t>。</w:t>
      </w:r>
      <w:r w:rsidR="00003464">
        <w:rPr>
          <w:rStyle w:val="FootnoteReference"/>
        </w:rPr>
        <w:footnoteReference w:id="14"/>
      </w:r>
      <w:r w:rsidR="00003464">
        <w:rPr>
          <w:rFonts w:hint="eastAsia"/>
        </w:rPr>
        <w:t xml:space="preserve"> </w:t>
      </w:r>
      <w:r w:rsidRPr="00291382">
        <w:t>2017</w:t>
      </w:r>
      <w:r w:rsidRPr="00291382">
        <w:t>年，</w:t>
      </w:r>
      <w:r w:rsidR="002A3582">
        <w:rPr>
          <w:rFonts w:hint="eastAsia"/>
        </w:rPr>
        <w:t>土壤</w:t>
      </w:r>
      <w:r w:rsidRPr="00291382">
        <w:t>有机碳固存占全球能源工业排放量的</w:t>
      </w:r>
      <w:r w:rsidRPr="00291382">
        <w:t>38-91%</w:t>
      </w:r>
      <w:r w:rsidRPr="00291382">
        <w:t>，占全球交通运输部门排放量的</w:t>
      </w:r>
      <w:r w:rsidRPr="00291382">
        <w:t>67-100%</w:t>
      </w:r>
      <w:r w:rsidRPr="00291382">
        <w:t>，</w:t>
      </w:r>
      <w:r w:rsidR="002A3582">
        <w:rPr>
          <w:rStyle w:val="FootnoteReference"/>
        </w:rPr>
        <w:footnoteReference w:id="15"/>
      </w:r>
      <w:r w:rsidR="002A3582">
        <w:rPr>
          <w:rFonts w:hint="eastAsia"/>
        </w:rPr>
        <w:t xml:space="preserve"> </w:t>
      </w:r>
      <w:r w:rsidRPr="00291382">
        <w:t>占全球所有部门总排放量</w:t>
      </w:r>
      <w:r w:rsidR="00EA237C">
        <w:t>（</w:t>
      </w:r>
      <w:r w:rsidRPr="00291382">
        <w:t>53</w:t>
      </w:r>
      <w:r w:rsidR="002A3582">
        <w:t>0</w:t>
      </w:r>
      <w:r w:rsidRPr="00291382">
        <w:t xml:space="preserve"> </w:t>
      </w:r>
      <w:r w:rsidR="002A3582">
        <w:rPr>
          <w:rFonts w:hint="eastAsia"/>
        </w:rPr>
        <w:t>亿吨二</w:t>
      </w:r>
      <w:r w:rsidR="002A3582">
        <w:rPr>
          <w:rFonts w:hint="eastAsia"/>
        </w:rPr>
        <w:lastRenderedPageBreak/>
        <w:t>氧化碳</w:t>
      </w:r>
      <w:r w:rsidR="00EA237C">
        <w:t>）</w:t>
      </w:r>
      <w:r w:rsidRPr="00291382">
        <w:t>的</w:t>
      </w:r>
      <w:r w:rsidRPr="00291382">
        <w:t>9-23%</w:t>
      </w:r>
      <w:r w:rsidRPr="00291382">
        <w:t>。</w:t>
      </w:r>
      <w:r w:rsidR="002A3582">
        <w:rPr>
          <w:rStyle w:val="FootnoteReference"/>
        </w:rPr>
        <w:footnoteReference w:id="16"/>
      </w:r>
      <w:r w:rsidR="002A3582">
        <w:rPr>
          <w:rFonts w:hint="eastAsia"/>
        </w:rPr>
        <w:t xml:space="preserve"> </w:t>
      </w:r>
      <w:r w:rsidRPr="00291382">
        <w:t>维持现有的土壤有机碳储量，通过维持富含碳的土壤</w:t>
      </w:r>
      <w:r w:rsidR="00EA237C">
        <w:t>（</w:t>
      </w:r>
      <w:r w:rsidRPr="00291382">
        <w:t>泥炭地、黑土、永久冻土等</w:t>
      </w:r>
      <w:r w:rsidR="00EA237C">
        <w:t>）</w:t>
      </w:r>
      <w:r w:rsidRPr="00291382">
        <w:t>来加强</w:t>
      </w:r>
      <w:r w:rsidR="002A3582">
        <w:rPr>
          <w:rFonts w:hint="eastAsia"/>
        </w:rPr>
        <w:t>土壤</w:t>
      </w:r>
      <w:r w:rsidRPr="00291382">
        <w:t>有机碳的固存</w:t>
      </w:r>
      <w:r w:rsidR="002A3582">
        <w:rPr>
          <w:rFonts w:hint="eastAsia"/>
        </w:rPr>
        <w:t>，</w:t>
      </w:r>
      <w:r w:rsidRPr="00291382">
        <w:t>在具有</w:t>
      </w:r>
      <w:r w:rsidR="002A3582">
        <w:rPr>
          <w:rFonts w:hint="eastAsia"/>
        </w:rPr>
        <w:t>固碳</w:t>
      </w:r>
      <w:r w:rsidRPr="00291382">
        <w:t>潜力的土壤</w:t>
      </w:r>
      <w:r w:rsidR="00EA237C">
        <w:t>（</w:t>
      </w:r>
      <w:r w:rsidRPr="00291382">
        <w:t>农田和退化土壤</w:t>
      </w:r>
      <w:r w:rsidR="00EA237C">
        <w:t>）</w:t>
      </w:r>
      <w:r w:rsidRPr="00291382">
        <w:t>中</w:t>
      </w:r>
      <w:r w:rsidR="002A3582">
        <w:rPr>
          <w:rFonts w:hint="eastAsia"/>
        </w:rPr>
        <w:t>固存</w:t>
      </w:r>
      <w:r w:rsidRPr="00291382">
        <w:t>更多碳，是抵消全球排放的可行</w:t>
      </w:r>
      <w:r w:rsidR="002A3582">
        <w:rPr>
          <w:rFonts w:hint="eastAsia"/>
        </w:rPr>
        <w:t>办法</w:t>
      </w:r>
      <w:r w:rsidRPr="00291382">
        <w:t>，同时</w:t>
      </w:r>
      <w:r w:rsidR="002A3582">
        <w:rPr>
          <w:rFonts w:hint="eastAsia"/>
        </w:rPr>
        <w:t>还能</w:t>
      </w:r>
      <w:r w:rsidRPr="00291382">
        <w:t>为环境、人类和经济带来多重</w:t>
      </w:r>
      <w:r w:rsidR="002A3582">
        <w:rPr>
          <w:rFonts w:hint="eastAsia"/>
        </w:rPr>
        <w:t>惠益</w:t>
      </w:r>
      <w:r w:rsidRPr="00291382">
        <w:t>。</w:t>
      </w:r>
      <w:r w:rsidR="00003464">
        <w:rPr>
          <w:rFonts w:hint="eastAsia"/>
        </w:rPr>
        <w:t xml:space="preserve"> </w:t>
      </w:r>
    </w:p>
    <w:p w14:paraId="2D78FACF" w14:textId="41716C7E" w:rsidR="00291382" w:rsidRPr="005D009F" w:rsidRDefault="00291382" w:rsidP="00291382">
      <w:pPr>
        <w:pStyle w:val="ListParagraph"/>
        <w:numPr>
          <w:ilvl w:val="0"/>
          <w:numId w:val="23"/>
        </w:numPr>
        <w:adjustRightInd w:val="0"/>
        <w:snapToGrid w:val="0"/>
        <w:spacing w:before="120" w:after="120" w:line="240" w:lineRule="atLeast"/>
        <w:ind w:left="0" w:firstLine="0"/>
        <w:contextualSpacing w:val="0"/>
      </w:pPr>
      <w:r w:rsidRPr="005D009F">
        <w:rPr>
          <w:rFonts w:eastAsia="KaiTi"/>
        </w:rPr>
        <w:t>土壤生物多样性</w:t>
      </w:r>
      <w:r w:rsidR="006F7128" w:rsidRPr="005D009F">
        <w:rPr>
          <w:rFonts w:eastAsia="KaiTi" w:hint="eastAsia"/>
        </w:rPr>
        <w:t>、</w:t>
      </w:r>
      <w:r w:rsidRPr="005D009F">
        <w:rPr>
          <w:rFonts w:eastAsia="KaiTi"/>
        </w:rPr>
        <w:t>沿海和海洋生态系统</w:t>
      </w:r>
      <w:r w:rsidR="006F7128" w:rsidRPr="005D009F">
        <w:rPr>
          <w:rFonts w:eastAsia="KaiTi" w:hint="eastAsia"/>
        </w:rPr>
        <w:t>与</w:t>
      </w:r>
      <w:r w:rsidRPr="005D009F">
        <w:rPr>
          <w:rFonts w:eastAsia="KaiTi"/>
        </w:rPr>
        <w:t>可持续发展目标</w:t>
      </w:r>
      <w:r w:rsidRPr="005D009F">
        <w:rPr>
          <w:rFonts w:eastAsia="KaiTi"/>
        </w:rPr>
        <w:t>14</w:t>
      </w:r>
      <w:r w:rsidRPr="005D009F">
        <w:rPr>
          <w:rFonts w:eastAsia="KaiTi"/>
        </w:rPr>
        <w:t>之间的联系。土壤生物多样性</w:t>
      </w:r>
      <w:r w:rsidR="006F7128" w:rsidRPr="005D009F">
        <w:rPr>
          <w:rFonts w:eastAsia="KaiTi" w:hint="eastAsia"/>
        </w:rPr>
        <w:t>提高</w:t>
      </w:r>
      <w:r w:rsidRPr="005D009F">
        <w:rPr>
          <w:rFonts w:eastAsia="KaiTi"/>
        </w:rPr>
        <w:t>养分</w:t>
      </w:r>
      <w:r w:rsidR="006F7128" w:rsidRPr="005D009F">
        <w:rPr>
          <w:rFonts w:eastAsia="KaiTi" w:hint="eastAsia"/>
        </w:rPr>
        <w:t>的</w:t>
      </w:r>
      <w:r w:rsidRPr="005D009F">
        <w:rPr>
          <w:rFonts w:eastAsia="KaiTi"/>
        </w:rPr>
        <w:t>固定和植物养分的吸收，减少沥滤，限制陆地活动对沿海和海洋生态系统的一些负面影响</w:t>
      </w:r>
      <w:r w:rsidRPr="005D009F">
        <w:t>。陆上人类活动造成的废弃物和营养物污染可</w:t>
      </w:r>
      <w:r w:rsidR="002F5A91" w:rsidRPr="005D009F">
        <w:rPr>
          <w:rFonts w:hint="eastAsia"/>
        </w:rPr>
        <w:t>随</w:t>
      </w:r>
      <w:r w:rsidR="004A32C7" w:rsidRPr="005D009F">
        <w:rPr>
          <w:rFonts w:hint="eastAsia"/>
        </w:rPr>
        <w:t>渗入地下水</w:t>
      </w:r>
      <w:r w:rsidR="002F5A91" w:rsidRPr="005D009F">
        <w:rPr>
          <w:rFonts w:hint="eastAsia"/>
        </w:rPr>
        <w:t>或排入支流的</w:t>
      </w:r>
      <w:r w:rsidRPr="005D009F">
        <w:t>农业活动化学和营养</w:t>
      </w:r>
      <w:r w:rsidR="002F5A91" w:rsidRPr="005D009F">
        <w:rPr>
          <w:rFonts w:hint="eastAsia"/>
        </w:rPr>
        <w:t>径流</w:t>
      </w:r>
      <w:r w:rsidRPr="005D009F">
        <w:t>进入淡水、沿海和海洋生态系统。养分污染，主要是来自农田径流的氮和磷化合物、过量的肥料和粪便、未经处理的污水和生活废水中的洗涤剂，导致淡水、沿海和海洋生态系统的富营养化和有害藻类大量繁殖。土壤生物群，包括丛枝菌根真菌和中</w:t>
      </w:r>
      <w:r w:rsidR="009F40CC">
        <w:rPr>
          <w:rFonts w:hint="eastAsia"/>
        </w:rPr>
        <w:t>型</w:t>
      </w:r>
      <w:r w:rsidRPr="005D009F">
        <w:t>动物群，可以显著减少土壤中的养分</w:t>
      </w:r>
      <w:r w:rsidR="002F5A91" w:rsidRPr="005D009F">
        <w:rPr>
          <w:rFonts w:hint="eastAsia"/>
        </w:rPr>
        <w:t>沥滤</w:t>
      </w:r>
      <w:r w:rsidRPr="005D009F">
        <w:t>，将养分固定在其组织中，增加植物对养分的吸收，并拦截土壤中的养分。通过减少养分</w:t>
      </w:r>
      <w:r w:rsidR="002F5A91" w:rsidRPr="005D009F">
        <w:rPr>
          <w:rFonts w:hint="eastAsia"/>
        </w:rPr>
        <w:t>沥滤</w:t>
      </w:r>
      <w:r w:rsidRPr="005D009F">
        <w:t>，它们可以防止富营养化，减少海洋系统的污染。</w:t>
      </w:r>
      <w:r w:rsidR="005D009F">
        <w:rPr>
          <w:rStyle w:val="FootnoteReference"/>
        </w:rPr>
        <w:footnoteReference w:id="17"/>
      </w:r>
      <w:r w:rsidR="005D009F">
        <w:rPr>
          <w:rFonts w:hint="eastAsia"/>
        </w:rPr>
        <w:t xml:space="preserve"> </w:t>
      </w:r>
      <w:r w:rsidRPr="005D009F">
        <w:t>此外，土壤微生物</w:t>
      </w:r>
      <w:r w:rsidR="00EA237C" w:rsidRPr="005D009F">
        <w:t>（</w:t>
      </w:r>
      <w:r w:rsidRPr="005D009F">
        <w:t>如植物</w:t>
      </w:r>
      <w:r w:rsidR="002F5A91" w:rsidRPr="005D009F">
        <w:rPr>
          <w:rFonts w:hint="eastAsia"/>
        </w:rPr>
        <w:t>促生</w:t>
      </w:r>
      <w:r w:rsidRPr="005D009F">
        <w:t>细菌和共生固氮菌</w:t>
      </w:r>
      <w:r w:rsidR="00EA237C" w:rsidRPr="005D009F">
        <w:t>）</w:t>
      </w:r>
      <w:r w:rsidRPr="005D009F">
        <w:t>可以将多种有毒金属</w:t>
      </w:r>
      <w:r w:rsidR="00EA237C" w:rsidRPr="005D009F">
        <w:t>（</w:t>
      </w:r>
      <w:r w:rsidRPr="005D009F">
        <w:t>如重金属</w:t>
      </w:r>
      <w:r w:rsidR="00EA237C" w:rsidRPr="005D009F">
        <w:t>）</w:t>
      </w:r>
      <w:r w:rsidRPr="005D009F">
        <w:t>转化为毒性较低的形式，或者</w:t>
      </w:r>
      <w:r w:rsidR="005D009F" w:rsidRPr="005D009F">
        <w:rPr>
          <w:rFonts w:hint="eastAsia"/>
        </w:rPr>
        <w:t>把它们</w:t>
      </w:r>
      <w:r w:rsidRPr="005D009F">
        <w:t>积累</w:t>
      </w:r>
      <w:r w:rsidR="005D009F" w:rsidRPr="005D009F">
        <w:rPr>
          <w:rFonts w:hint="eastAsia"/>
        </w:rPr>
        <w:t>在自己的组织中</w:t>
      </w:r>
      <w:r w:rsidRPr="005D009F">
        <w:t>而将其从土壤中去除。因此，土壤生物多样性有助于污染土壤的修复，防止有毒金属渗入水体。</w:t>
      </w:r>
      <w:r w:rsidR="005D009F">
        <w:rPr>
          <w:rStyle w:val="FootnoteReference"/>
        </w:rPr>
        <w:footnoteReference w:id="18"/>
      </w:r>
      <w:r w:rsidR="002F5A91" w:rsidRPr="005D009F">
        <w:rPr>
          <w:rFonts w:hint="eastAsia"/>
        </w:rPr>
        <w:t xml:space="preserve"> </w:t>
      </w:r>
    </w:p>
    <w:p w14:paraId="153AA042" w14:textId="7AE59C69"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5D009F">
        <w:rPr>
          <w:rFonts w:eastAsia="KaiTi"/>
        </w:rPr>
        <w:t>土壤生物多样性和陆地生态系统</w:t>
      </w:r>
      <w:r w:rsidR="005D009F">
        <w:rPr>
          <w:rFonts w:eastAsia="KaiTi" w:hint="eastAsia"/>
        </w:rPr>
        <w:t>与</w:t>
      </w:r>
      <w:r w:rsidRPr="005D009F">
        <w:rPr>
          <w:rFonts w:eastAsia="KaiTi"/>
        </w:rPr>
        <w:t>可持续发展目标</w:t>
      </w:r>
      <w:r w:rsidRPr="005D009F">
        <w:rPr>
          <w:rFonts w:eastAsia="KaiTi"/>
        </w:rPr>
        <w:t>15</w:t>
      </w:r>
      <w:r w:rsidR="005D009F" w:rsidRPr="005D009F">
        <w:rPr>
          <w:rFonts w:eastAsia="KaiTi"/>
        </w:rPr>
        <w:t>之间的联系</w:t>
      </w:r>
      <w:r w:rsidRPr="005D009F">
        <w:rPr>
          <w:rFonts w:eastAsia="KaiTi"/>
        </w:rPr>
        <w:t>。人们越来越清楚地认识到，地上</w:t>
      </w:r>
      <w:r w:rsidR="0010062C">
        <w:rPr>
          <w:rFonts w:eastAsia="KaiTi" w:hint="eastAsia"/>
        </w:rPr>
        <w:t>群落</w:t>
      </w:r>
      <w:r w:rsidRPr="005D009F">
        <w:rPr>
          <w:rFonts w:eastAsia="KaiTi"/>
        </w:rPr>
        <w:t>和地下</w:t>
      </w:r>
      <w:r w:rsidR="0010062C">
        <w:rPr>
          <w:rFonts w:eastAsia="KaiTi" w:hint="eastAsia"/>
        </w:rPr>
        <w:t>群落</w:t>
      </w:r>
      <w:r w:rsidRPr="005D009F">
        <w:rPr>
          <w:rFonts w:eastAsia="KaiTi"/>
        </w:rPr>
        <w:t>紧密</w:t>
      </w:r>
      <w:r w:rsidR="005D009F">
        <w:rPr>
          <w:rFonts w:eastAsia="KaiTi" w:hint="eastAsia"/>
        </w:rPr>
        <w:t>相联</w:t>
      </w:r>
      <w:r w:rsidRPr="005D009F">
        <w:rPr>
          <w:rFonts w:eastAsia="KaiTi"/>
        </w:rPr>
        <w:t>，一个</w:t>
      </w:r>
      <w:r w:rsidR="0010062C">
        <w:rPr>
          <w:rFonts w:eastAsia="KaiTi" w:hint="eastAsia"/>
        </w:rPr>
        <w:t>群落</w:t>
      </w:r>
      <w:r w:rsidRPr="005D009F">
        <w:rPr>
          <w:rFonts w:eastAsia="KaiTi"/>
        </w:rPr>
        <w:t>的变化会影响另一个</w:t>
      </w:r>
      <w:r w:rsidR="0010062C">
        <w:rPr>
          <w:rFonts w:eastAsia="KaiTi" w:hint="eastAsia"/>
        </w:rPr>
        <w:t>群落</w:t>
      </w:r>
      <w:r w:rsidRPr="005D009F">
        <w:rPr>
          <w:rFonts w:eastAsia="KaiTi"/>
        </w:rPr>
        <w:t>。</w:t>
      </w:r>
      <w:r w:rsidRPr="00291382">
        <w:t>例如，地下多样性的减少会减少地上多样性，</w:t>
      </w:r>
      <w:r w:rsidR="0010062C">
        <w:rPr>
          <w:rStyle w:val="FootnoteReference"/>
        </w:rPr>
        <w:footnoteReference w:id="19"/>
      </w:r>
      <w:r w:rsidR="0010062C">
        <w:rPr>
          <w:rFonts w:hint="eastAsia"/>
        </w:rPr>
        <w:t xml:space="preserve"> </w:t>
      </w:r>
      <w:r w:rsidRPr="00291382">
        <w:t>而地上植被的变化会改变地下</w:t>
      </w:r>
      <w:r w:rsidR="0010062C" w:rsidRPr="0010062C">
        <w:rPr>
          <w:rFonts w:hint="eastAsia"/>
        </w:rPr>
        <w:t>群落</w:t>
      </w:r>
      <w:r w:rsidRPr="00291382">
        <w:t>。最近的数据表明，减少</w:t>
      </w:r>
      <w:r w:rsidR="003C177F">
        <w:rPr>
          <w:rFonts w:hint="eastAsia"/>
        </w:rPr>
        <w:t>耕</w:t>
      </w:r>
      <w:r w:rsidR="00032E68">
        <w:rPr>
          <w:rFonts w:hint="eastAsia"/>
        </w:rPr>
        <w:t>作</w:t>
      </w:r>
      <w:r w:rsidR="005A7721">
        <w:rPr>
          <w:rFonts w:hint="eastAsia"/>
        </w:rPr>
        <w:t>、</w:t>
      </w:r>
      <w:r w:rsidRPr="00291382">
        <w:t>种植覆盖作物或增加作物轮作</w:t>
      </w:r>
      <w:r w:rsidR="0010062C">
        <w:rPr>
          <w:rFonts w:hint="eastAsia"/>
        </w:rPr>
        <w:t>有助于形成</w:t>
      </w:r>
      <w:r w:rsidRPr="00291382">
        <w:t>有益菌根</w:t>
      </w:r>
      <w:r w:rsidR="005A7721">
        <w:rPr>
          <w:rFonts w:hint="eastAsia"/>
        </w:rPr>
        <w:t>群落</w:t>
      </w:r>
      <w:r w:rsidR="00EA237C">
        <w:t>（</w:t>
      </w:r>
      <w:r w:rsidRPr="00291382">
        <w:t>植物</w:t>
      </w:r>
      <w:r w:rsidR="005A7721">
        <w:rPr>
          <w:rFonts w:hint="eastAsia"/>
        </w:rPr>
        <w:t>根系</w:t>
      </w:r>
      <w:r w:rsidRPr="00291382">
        <w:t>和土壤真菌共生</w:t>
      </w:r>
      <w:r w:rsidR="00EA237C">
        <w:t>）</w:t>
      </w:r>
      <w:r w:rsidR="005A7721">
        <w:rPr>
          <w:rFonts w:hint="eastAsia"/>
        </w:rPr>
        <w:t>，</w:t>
      </w:r>
      <w:r w:rsidRPr="00291382">
        <w:t>改善植物</w:t>
      </w:r>
      <w:r w:rsidR="005A7721">
        <w:rPr>
          <w:rFonts w:hint="eastAsia"/>
        </w:rPr>
        <w:t>的</w:t>
      </w:r>
      <w:r w:rsidRPr="00291382">
        <w:t>养分</w:t>
      </w:r>
      <w:r w:rsidR="005A7721">
        <w:rPr>
          <w:rFonts w:hint="eastAsia"/>
        </w:rPr>
        <w:t>捕捉</w:t>
      </w:r>
      <w:r w:rsidRPr="00291382">
        <w:t>。</w:t>
      </w:r>
      <w:r w:rsidR="005A7721">
        <w:rPr>
          <w:rStyle w:val="FootnoteReference"/>
        </w:rPr>
        <w:footnoteReference w:id="20"/>
      </w:r>
      <w:r w:rsidR="005A7721">
        <w:rPr>
          <w:rFonts w:hint="eastAsia"/>
        </w:rPr>
        <w:t xml:space="preserve"> </w:t>
      </w:r>
      <w:r w:rsidRPr="00291382">
        <w:t>土壤动物</w:t>
      </w:r>
      <w:r w:rsidR="005A7721">
        <w:rPr>
          <w:rFonts w:hint="eastAsia"/>
        </w:rPr>
        <w:t>群</w:t>
      </w:r>
      <w:r w:rsidRPr="00291382">
        <w:t>，包括线虫、</w:t>
      </w:r>
      <w:r w:rsidR="005A7721">
        <w:rPr>
          <w:rFonts w:hint="eastAsia"/>
        </w:rPr>
        <w:t>跳虫</w:t>
      </w:r>
      <w:r w:rsidRPr="00291382">
        <w:t>和螨类，已证明能增加植物多样性。</w:t>
      </w:r>
      <w:r w:rsidR="005A7721">
        <w:rPr>
          <w:rStyle w:val="FootnoteReference"/>
        </w:rPr>
        <w:footnoteReference w:id="21"/>
      </w:r>
      <w:r w:rsidR="005A7721">
        <w:rPr>
          <w:rFonts w:hint="eastAsia"/>
        </w:rPr>
        <w:t xml:space="preserve"> </w:t>
      </w:r>
      <w:r w:rsidRPr="00291382">
        <w:t>此外，</w:t>
      </w:r>
      <w:r w:rsidR="005A7721">
        <w:rPr>
          <w:rFonts w:hint="eastAsia"/>
        </w:rPr>
        <w:t>增加</w:t>
      </w:r>
      <w:r w:rsidRPr="00291382">
        <w:t>土壤动物和微生物多样性可</w:t>
      </w:r>
      <w:r w:rsidR="005A7721">
        <w:rPr>
          <w:rFonts w:hint="eastAsia"/>
        </w:rPr>
        <w:t>提高</w:t>
      </w:r>
      <w:r w:rsidRPr="00291382">
        <w:t>土壤肥力，因为不同的物种专门矿化不同的养分，</w:t>
      </w:r>
      <w:r w:rsidR="005A7721">
        <w:rPr>
          <w:rFonts w:hint="eastAsia"/>
        </w:rPr>
        <w:t>形成</w:t>
      </w:r>
      <w:r w:rsidRPr="00291382">
        <w:t>互补性。</w:t>
      </w:r>
      <w:r w:rsidR="005A7721">
        <w:rPr>
          <w:rStyle w:val="FootnoteReference"/>
        </w:rPr>
        <w:footnoteReference w:id="22"/>
      </w:r>
      <w:r w:rsidR="005D009F">
        <w:rPr>
          <w:rFonts w:hint="eastAsia"/>
        </w:rPr>
        <w:t xml:space="preserve"> </w:t>
      </w:r>
    </w:p>
    <w:p w14:paraId="0522BB47" w14:textId="0380A167" w:rsidR="00291382" w:rsidRPr="00291382" w:rsidRDefault="00F662B0" w:rsidP="00291382">
      <w:pPr>
        <w:pStyle w:val="ListParagraph"/>
        <w:numPr>
          <w:ilvl w:val="0"/>
          <w:numId w:val="23"/>
        </w:numPr>
        <w:adjustRightInd w:val="0"/>
        <w:snapToGrid w:val="0"/>
        <w:spacing w:before="120" w:after="120" w:line="240" w:lineRule="atLeast"/>
        <w:ind w:left="0" w:firstLine="0"/>
        <w:contextualSpacing w:val="0"/>
      </w:pPr>
      <w:r w:rsidRPr="00F662B0">
        <w:rPr>
          <w:rFonts w:eastAsia="KaiTi"/>
        </w:rPr>
        <w:lastRenderedPageBreak/>
        <w:t>保护和可持续利用</w:t>
      </w:r>
      <w:r w:rsidR="00291382" w:rsidRPr="00F662B0">
        <w:rPr>
          <w:rFonts w:eastAsia="KaiTi"/>
        </w:rPr>
        <w:t>土壤生物多样性</w:t>
      </w:r>
      <w:r w:rsidR="003C177F">
        <w:rPr>
          <w:rFonts w:eastAsia="KaiTi" w:hint="eastAsia"/>
        </w:rPr>
        <w:t>可</w:t>
      </w:r>
      <w:r>
        <w:rPr>
          <w:rFonts w:eastAsia="KaiTi" w:hint="eastAsia"/>
        </w:rPr>
        <w:t>在界定</w:t>
      </w:r>
      <w:r w:rsidR="00291382" w:rsidRPr="00F662B0">
        <w:rPr>
          <w:rFonts w:eastAsia="KaiTi"/>
        </w:rPr>
        <w:t>2020</w:t>
      </w:r>
      <w:r w:rsidR="00291382" w:rsidRPr="00F662B0">
        <w:rPr>
          <w:rFonts w:eastAsia="KaiTi"/>
        </w:rPr>
        <w:t>年后全球生物多样性框架可持续土地利用选项</w:t>
      </w:r>
      <w:r>
        <w:rPr>
          <w:rFonts w:eastAsia="KaiTi" w:hint="eastAsia"/>
        </w:rPr>
        <w:t>方面</w:t>
      </w:r>
      <w:r w:rsidRPr="00F662B0">
        <w:rPr>
          <w:rFonts w:eastAsia="KaiTi" w:hint="eastAsia"/>
        </w:rPr>
        <w:t>发挥重要作用</w:t>
      </w:r>
      <w:r w:rsidR="00291382" w:rsidRPr="00F662B0">
        <w:rPr>
          <w:rFonts w:eastAsia="KaiTi"/>
        </w:rPr>
        <w:t>。</w:t>
      </w:r>
      <w:r w:rsidR="00291382" w:rsidRPr="00291382">
        <w:t>土壤生物多样性</w:t>
      </w:r>
      <w:r>
        <w:rPr>
          <w:rFonts w:hint="eastAsia"/>
        </w:rPr>
        <w:t>可</w:t>
      </w:r>
      <w:r w:rsidR="00291382" w:rsidRPr="00291382">
        <w:t>稳定土壤</w:t>
      </w:r>
      <w:r>
        <w:rPr>
          <w:rFonts w:hint="eastAsia"/>
        </w:rPr>
        <w:t>，</w:t>
      </w:r>
      <w:r w:rsidR="00291382" w:rsidRPr="00291382">
        <w:t>调节养分循环</w:t>
      </w:r>
      <w:r>
        <w:rPr>
          <w:rFonts w:hint="eastAsia"/>
        </w:rPr>
        <w:t>，</w:t>
      </w:r>
      <w:r w:rsidR="00291382" w:rsidRPr="00291382">
        <w:t>增加土壤有机质含量</w:t>
      </w:r>
      <w:r>
        <w:rPr>
          <w:rFonts w:hint="eastAsia"/>
        </w:rPr>
        <w:t>，</w:t>
      </w:r>
      <w:r w:rsidR="00291382" w:rsidRPr="00291382">
        <w:t>影响水的渗透和质量</w:t>
      </w:r>
      <w:r>
        <w:rPr>
          <w:rFonts w:hint="eastAsia"/>
        </w:rPr>
        <w:t>，维持</w:t>
      </w:r>
      <w:r w:rsidR="00291382" w:rsidRPr="00291382">
        <w:t>地</w:t>
      </w:r>
      <w:r>
        <w:rPr>
          <w:rFonts w:hint="eastAsia"/>
        </w:rPr>
        <w:t>上</w:t>
      </w:r>
      <w:r w:rsidR="00291382" w:rsidRPr="00291382">
        <w:t>和地下生物多样性，在避免、减少和扭转土地退化方面发挥核心作用。越来越多的证据表明，土壤生物多样性的增加与土壤功能的增加</w:t>
      </w:r>
      <w:r w:rsidR="00122B43">
        <w:rPr>
          <w:rFonts w:hint="eastAsia"/>
        </w:rPr>
        <w:t>（</w:t>
      </w:r>
      <w:r w:rsidR="00291382" w:rsidRPr="00291382">
        <w:t>包括</w:t>
      </w:r>
      <w:r w:rsidR="00122B43">
        <w:rPr>
          <w:rFonts w:hint="eastAsia"/>
        </w:rPr>
        <w:t>提高</w:t>
      </w:r>
      <w:r w:rsidR="00291382" w:rsidRPr="00291382">
        <w:t>植物生长、</w:t>
      </w:r>
      <w:r w:rsidR="00122B43">
        <w:rPr>
          <w:rFonts w:hint="eastAsia"/>
        </w:rPr>
        <w:t>抗</w:t>
      </w:r>
      <w:r w:rsidR="00291382" w:rsidRPr="00291382">
        <w:t>病原体入侵和养分利用率</w:t>
      </w:r>
      <w:r w:rsidR="00122B43">
        <w:rPr>
          <w:rFonts w:hint="eastAsia"/>
        </w:rPr>
        <w:t>的能力）成正比</w:t>
      </w:r>
      <w:r w:rsidR="00291382" w:rsidRPr="00291382">
        <w:t>。</w:t>
      </w:r>
      <w:r w:rsidR="00122B43">
        <w:rPr>
          <w:rFonts w:hint="eastAsia"/>
        </w:rPr>
        <w:t>单独</w:t>
      </w:r>
      <w:r w:rsidR="00291382" w:rsidRPr="00291382">
        <w:t>考虑特定土壤生物群体的多样性例如细菌多样性</w:t>
      </w:r>
      <w:r w:rsidR="00122B43">
        <w:rPr>
          <w:rFonts w:hint="eastAsia"/>
        </w:rPr>
        <w:t>时</w:t>
      </w:r>
      <w:r w:rsidR="00291382" w:rsidRPr="00291382">
        <w:t>，这种</w:t>
      </w:r>
      <w:r w:rsidR="00122B43">
        <w:rPr>
          <w:rFonts w:hint="eastAsia"/>
        </w:rPr>
        <w:t>格局很</w:t>
      </w:r>
      <w:r w:rsidR="00291382" w:rsidRPr="00291382">
        <w:t>明显，</w:t>
      </w:r>
      <w:r w:rsidR="003C177F">
        <w:rPr>
          <w:rFonts w:hint="eastAsia"/>
        </w:rPr>
        <w:t>而</w:t>
      </w:r>
      <w:r w:rsidR="00122B43">
        <w:rPr>
          <w:rFonts w:hint="eastAsia"/>
        </w:rPr>
        <w:t>把</w:t>
      </w:r>
      <w:r w:rsidR="00291382" w:rsidRPr="00291382">
        <w:t>所有土壤</w:t>
      </w:r>
      <w:r w:rsidR="00122B43">
        <w:rPr>
          <w:rFonts w:hint="eastAsia"/>
        </w:rPr>
        <w:t>群体</w:t>
      </w:r>
      <w:r w:rsidR="00291382" w:rsidRPr="00291382">
        <w:t>生物多样性</w:t>
      </w:r>
      <w:r w:rsidR="00122B43">
        <w:rPr>
          <w:rFonts w:hint="eastAsia"/>
        </w:rPr>
        <w:t>放到</w:t>
      </w:r>
      <w:r w:rsidR="00291382" w:rsidRPr="00291382">
        <w:t>一起考虑时，这种</w:t>
      </w:r>
      <w:r w:rsidR="00122B43">
        <w:rPr>
          <w:rFonts w:hint="eastAsia"/>
        </w:rPr>
        <w:t>格局</w:t>
      </w:r>
      <w:r w:rsidR="00291382" w:rsidRPr="00291382">
        <w:t>也</w:t>
      </w:r>
      <w:r w:rsidR="00122B43">
        <w:rPr>
          <w:rFonts w:hint="eastAsia"/>
        </w:rPr>
        <w:t>很</w:t>
      </w:r>
      <w:r w:rsidR="00291382" w:rsidRPr="00291382">
        <w:t>明显。这表明，生物多样性总体下降可能对土壤功能和生态系统服务的提供产生负面影响。</w:t>
      </w:r>
      <w:r>
        <w:rPr>
          <w:rFonts w:hint="eastAsia"/>
        </w:rPr>
        <w:t xml:space="preserve"> </w:t>
      </w:r>
    </w:p>
    <w:p w14:paraId="20774838" w14:textId="1FF59D04"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实现保护和加强农业和其他</w:t>
      </w:r>
      <w:r w:rsidR="0008276B">
        <w:rPr>
          <w:rFonts w:hint="eastAsia"/>
        </w:rPr>
        <w:t>受</w:t>
      </w:r>
      <w:r w:rsidR="00F914F8">
        <w:rPr>
          <w:rFonts w:hint="eastAsia"/>
        </w:rPr>
        <w:t>控</w:t>
      </w:r>
      <w:r w:rsidRPr="00291382">
        <w:t>生态系统中生物多样性的可持续利用以支持其生产力、可持续性和复原力的未来目标，与土壤生物多样性的可持续管理和确保土壤健康密切相关。同样，通过实施可持续的农业和土壤管理做法，可以增强土壤生物多样性，从而促进土壤健康。农业用地的变化几乎不可避免地导致土壤有机质的损失和温室气体的排放。然而由于几乎所有的</w:t>
      </w:r>
      <w:r w:rsidR="00BD3834">
        <w:rPr>
          <w:rFonts w:hint="eastAsia"/>
        </w:rPr>
        <w:t>农</w:t>
      </w:r>
      <w:r w:rsidRPr="00291382">
        <w:t>作土壤都失去了大部</w:t>
      </w:r>
      <w:r w:rsidR="003D6D00">
        <w:rPr>
          <w:rFonts w:hint="eastAsia"/>
        </w:rPr>
        <w:t>垦</w:t>
      </w:r>
      <w:r w:rsidRPr="00291382">
        <w:t>前有机碳，这为碳固存提供了机会。农业土壤碳库是可直接管理的最大碳库，是减缓气候变化的重要杠杆。</w:t>
      </w:r>
      <w:r w:rsidR="003D6D00">
        <w:rPr>
          <w:rStyle w:val="FootnoteReference"/>
        </w:rPr>
        <w:footnoteReference w:id="23"/>
      </w:r>
      <w:r w:rsidR="003D6D00">
        <w:rPr>
          <w:rFonts w:hint="eastAsia"/>
        </w:rPr>
        <w:t xml:space="preserve"> </w:t>
      </w:r>
      <w:r w:rsidRPr="00291382">
        <w:t>对于</w:t>
      </w:r>
      <w:r w:rsidRPr="00291382">
        <w:t>2020</w:t>
      </w:r>
      <w:r w:rsidRPr="00291382">
        <w:t>年后全球生物多样性框架，这有助于实现一个</w:t>
      </w:r>
      <w:r w:rsidR="0008276B">
        <w:rPr>
          <w:rFonts w:hint="eastAsia"/>
        </w:rPr>
        <w:t>在</w:t>
      </w:r>
      <w:r w:rsidRPr="00291382">
        <w:t>生态系统中储存碳和避免排放趋势</w:t>
      </w:r>
      <w:r w:rsidR="003D6D00">
        <w:rPr>
          <w:rFonts w:hint="eastAsia"/>
        </w:rPr>
        <w:t>的</w:t>
      </w:r>
      <w:r w:rsidR="003D6D00" w:rsidRPr="00291382">
        <w:t>潜在目标</w:t>
      </w:r>
      <w:r w:rsidRPr="00291382">
        <w:t>。鉴于全球</w:t>
      </w:r>
      <w:r w:rsidR="003D6D00">
        <w:rPr>
          <w:rFonts w:hint="eastAsia"/>
        </w:rPr>
        <w:t>农田</w:t>
      </w:r>
      <w:r w:rsidRPr="00291382">
        <w:t>面积广阔，即使每公顷土壤有机碳含量略有增加，也意味着</w:t>
      </w:r>
      <w:r w:rsidR="00337C33">
        <w:rPr>
          <w:rFonts w:hint="eastAsia"/>
        </w:rPr>
        <w:t>可</w:t>
      </w:r>
      <w:r w:rsidRPr="00291382">
        <w:t>通过采用旨在增加土壤有机碳含量的农业管理</w:t>
      </w:r>
      <w:r w:rsidR="00337C33">
        <w:rPr>
          <w:rFonts w:hint="eastAsia"/>
        </w:rPr>
        <w:t>做法而生成巨大碳汇</w:t>
      </w:r>
      <w:r w:rsidRPr="00291382">
        <w:t>容量。</w:t>
      </w:r>
      <w:r w:rsidR="00337C33">
        <w:rPr>
          <w:rStyle w:val="FootnoteReference"/>
        </w:rPr>
        <w:footnoteReference w:id="24"/>
      </w:r>
      <w:r w:rsidR="00337C33">
        <w:rPr>
          <w:rFonts w:hint="eastAsia"/>
        </w:rPr>
        <w:t xml:space="preserve"> </w:t>
      </w:r>
      <w:r w:rsidR="00337C33">
        <w:rPr>
          <w:rFonts w:hint="eastAsia"/>
        </w:rPr>
        <w:t>现有</w:t>
      </w:r>
      <w:r w:rsidRPr="00291382">
        <w:t>许多已确立的和新出现的土壤有机碳管理实践</w:t>
      </w:r>
      <w:r w:rsidR="00337C33">
        <w:rPr>
          <w:rFonts w:hint="eastAsia"/>
        </w:rPr>
        <w:t>，</w:t>
      </w:r>
      <w:r w:rsidR="008B2BE1">
        <w:rPr>
          <w:rStyle w:val="FootnoteReference"/>
        </w:rPr>
        <w:footnoteReference w:id="25"/>
      </w:r>
      <w:r w:rsidR="008B2BE1">
        <w:rPr>
          <w:rFonts w:hint="eastAsia"/>
        </w:rPr>
        <w:t xml:space="preserve"> </w:t>
      </w:r>
      <w:r w:rsidRPr="00291382">
        <w:t>利用土壤生物多样性活动</w:t>
      </w:r>
      <w:r w:rsidR="00337C33">
        <w:rPr>
          <w:rFonts w:hint="eastAsia"/>
        </w:rPr>
        <w:t>把碳固存</w:t>
      </w:r>
      <w:r w:rsidRPr="00291382">
        <w:t>和</w:t>
      </w:r>
      <w:r w:rsidR="00337C33">
        <w:rPr>
          <w:rFonts w:hint="eastAsia"/>
        </w:rPr>
        <w:t>保持在</w:t>
      </w:r>
      <w:r w:rsidRPr="00291382">
        <w:t>土壤</w:t>
      </w:r>
      <w:r w:rsidR="00337C33">
        <w:rPr>
          <w:rFonts w:hint="eastAsia"/>
        </w:rPr>
        <w:t>中</w:t>
      </w:r>
      <w:r w:rsidRPr="00291382">
        <w:t>，例如</w:t>
      </w:r>
      <w:r w:rsidR="00337C33">
        <w:rPr>
          <w:rFonts w:hint="eastAsia"/>
        </w:rPr>
        <w:t>采用</w:t>
      </w:r>
      <w:r w:rsidRPr="00291382">
        <w:t>农林业、增加作物轮作多样性、覆盖和间作、保留作物残留物、减少耕</w:t>
      </w:r>
      <w:r w:rsidR="00032E68">
        <w:rPr>
          <w:rFonts w:hint="eastAsia"/>
        </w:rPr>
        <w:t>作</w:t>
      </w:r>
      <w:r w:rsidRPr="00291382">
        <w:t>、多年生作物和豆类</w:t>
      </w:r>
      <w:r w:rsidR="00B3085E">
        <w:rPr>
          <w:rFonts w:hint="eastAsia"/>
        </w:rPr>
        <w:t>、</w:t>
      </w:r>
      <w:r w:rsidRPr="00291382">
        <w:t>多样性和根系特征</w:t>
      </w:r>
      <w:r w:rsidR="00B3085E" w:rsidRPr="00291382">
        <w:t>选择</w:t>
      </w:r>
      <w:r w:rsidR="00B3085E">
        <w:rPr>
          <w:rFonts w:hint="eastAsia"/>
        </w:rPr>
        <w:t>等</w:t>
      </w:r>
      <w:r w:rsidRPr="00291382">
        <w:t>。</w:t>
      </w:r>
    </w:p>
    <w:p w14:paraId="1B1A5361" w14:textId="081F1A02"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74FC0">
        <w:rPr>
          <w:rFonts w:eastAsia="KaiTi"/>
        </w:rPr>
        <w:t>更好地了解土壤生物多样性和土壤生物的作用是修复</w:t>
      </w:r>
      <w:r w:rsidR="00937BC9" w:rsidRPr="00274FC0">
        <w:rPr>
          <w:rFonts w:eastAsia="KaiTi"/>
        </w:rPr>
        <w:t>土壤</w:t>
      </w:r>
      <w:r w:rsidRPr="00274FC0">
        <w:rPr>
          <w:rFonts w:eastAsia="KaiTi"/>
        </w:rPr>
        <w:t>的关键，应纳入生态系统恢复计划。</w:t>
      </w:r>
      <w:r w:rsidR="00274FC0">
        <w:rPr>
          <w:rFonts w:eastAsia="KaiTi" w:hint="eastAsia"/>
        </w:rPr>
        <w:t>必须</w:t>
      </w:r>
      <w:r w:rsidRPr="00291382">
        <w:t>更全面地</w:t>
      </w:r>
      <w:r w:rsidR="00274FC0">
        <w:rPr>
          <w:rFonts w:hint="eastAsia"/>
        </w:rPr>
        <w:t>了解</w:t>
      </w:r>
      <w:r w:rsidRPr="00291382">
        <w:t>陆地生物多样性和生态系统功能之间的关系，以便在生态系统建模中将</w:t>
      </w:r>
      <w:r w:rsidR="00274FC0">
        <w:rPr>
          <w:rFonts w:hint="eastAsia"/>
        </w:rPr>
        <w:t>地上</w:t>
      </w:r>
      <w:r w:rsidRPr="00291382">
        <w:t>和</w:t>
      </w:r>
      <w:r w:rsidR="00274FC0">
        <w:rPr>
          <w:rFonts w:hint="eastAsia"/>
        </w:rPr>
        <w:t>地下</w:t>
      </w:r>
      <w:r w:rsidRPr="00291382">
        <w:t>参数联系起来，更好地预测生物多样性变化和丧失的后果。需要</w:t>
      </w:r>
      <w:r w:rsidR="00274FC0">
        <w:rPr>
          <w:rFonts w:hint="eastAsia"/>
        </w:rPr>
        <w:t>制定</w:t>
      </w:r>
      <w:r w:rsidRPr="00291382">
        <w:t>有针对性的政策和城市规划战略来</w:t>
      </w:r>
      <w:r w:rsidR="00274FC0">
        <w:rPr>
          <w:rFonts w:hint="eastAsia"/>
        </w:rPr>
        <w:t>统筹</w:t>
      </w:r>
      <w:r w:rsidRPr="00291382">
        <w:t>可持续土壤管理和土壤恢复，减少对土壤生物多样性的威胁。</w:t>
      </w:r>
      <w:r w:rsidR="00937BC9">
        <w:rPr>
          <w:rFonts w:hint="eastAsia"/>
        </w:rPr>
        <w:t xml:space="preserve"> </w:t>
      </w:r>
    </w:p>
    <w:p w14:paraId="5BFD6B35" w14:textId="6C4D0152"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74FC0">
        <w:rPr>
          <w:rFonts w:eastAsia="KaiTi"/>
        </w:rPr>
        <w:t>土著人民和</w:t>
      </w:r>
      <w:r w:rsidR="00274FC0">
        <w:rPr>
          <w:rFonts w:eastAsia="KaiTi" w:hint="eastAsia"/>
        </w:rPr>
        <w:t>地方</w:t>
      </w:r>
      <w:r w:rsidRPr="00274FC0">
        <w:rPr>
          <w:rFonts w:eastAsia="KaiTi"/>
        </w:rPr>
        <w:t>社区的传统知识有助于土壤生物多样性的保护和恢复。</w:t>
      </w:r>
      <w:r w:rsidR="004918E7" w:rsidRPr="00291382">
        <w:t>缔约方</w:t>
      </w:r>
      <w:r w:rsidR="004918E7">
        <w:rPr>
          <w:rFonts w:hint="eastAsia"/>
        </w:rPr>
        <w:t>大会</w:t>
      </w:r>
      <w:r w:rsidRPr="00291382">
        <w:t>第</w:t>
      </w:r>
      <w:hyperlink r:id="rId18" w:history="1">
        <w:r w:rsidRPr="004918E7">
          <w:rPr>
            <w:rStyle w:val="Hyperlink"/>
          </w:rPr>
          <w:t>XIII/3</w:t>
        </w:r>
      </w:hyperlink>
      <w:r w:rsidRPr="00291382">
        <w:t>号决定第</w:t>
      </w:r>
      <w:r w:rsidRPr="00291382">
        <w:t>27</w:t>
      </w:r>
      <w:r w:rsidRPr="00291382">
        <w:t>段</w:t>
      </w:r>
      <w:r w:rsidR="004918E7">
        <w:rPr>
          <w:rFonts w:hint="eastAsia"/>
        </w:rPr>
        <w:t>确认</w:t>
      </w:r>
      <w:r w:rsidRPr="00291382">
        <w:t>土著</w:t>
      </w:r>
      <w:r w:rsidR="004918E7">
        <w:rPr>
          <w:rFonts w:hint="eastAsia"/>
        </w:rPr>
        <w:t>人民</w:t>
      </w:r>
      <w:r w:rsidRPr="00291382">
        <w:t>和地方社区的重要贡献，特别是作为农业多样性起源中心的管理者，以及</w:t>
      </w:r>
      <w:r w:rsidR="004918E7">
        <w:rPr>
          <w:rFonts w:hint="eastAsia"/>
        </w:rPr>
        <w:t>他们</w:t>
      </w:r>
      <w:r w:rsidRPr="00291382">
        <w:t>在管理和恢复重要生态系统、生态轮</w:t>
      </w:r>
      <w:r w:rsidR="004918E7">
        <w:rPr>
          <w:rFonts w:hint="eastAsia"/>
        </w:rPr>
        <w:t>作</w:t>
      </w:r>
      <w:r w:rsidRPr="00291382">
        <w:t>和农林</w:t>
      </w:r>
      <w:r w:rsidR="004918E7">
        <w:rPr>
          <w:rFonts w:hint="eastAsia"/>
        </w:rPr>
        <w:t>业方面</w:t>
      </w:r>
      <w:r w:rsidRPr="00291382">
        <w:t>的作用。例如</w:t>
      </w:r>
      <w:r w:rsidR="004918E7">
        <w:rPr>
          <w:rFonts w:hint="eastAsia"/>
        </w:rPr>
        <w:t>“</w:t>
      </w:r>
      <w:r w:rsidRPr="00291382">
        <w:t>印第安黑土</w:t>
      </w:r>
      <w:r w:rsidR="004918E7">
        <w:rPr>
          <w:rFonts w:hint="eastAsia"/>
        </w:rPr>
        <w:t>”</w:t>
      </w:r>
      <w:r w:rsidRPr="00291382">
        <w:t>是一种</w:t>
      </w:r>
      <w:r w:rsidR="00937BC9">
        <w:rPr>
          <w:rFonts w:hint="eastAsia"/>
        </w:rPr>
        <w:t>按照</w:t>
      </w:r>
      <w:r w:rsidRPr="00291382">
        <w:t>亚马逊地区土著人民的传统知识</w:t>
      </w:r>
      <w:r w:rsidR="004918E7">
        <w:rPr>
          <w:rFonts w:hint="eastAsia"/>
        </w:rPr>
        <w:t>制造</w:t>
      </w:r>
      <w:r w:rsidRPr="00291382">
        <w:t>肥沃土壤的技术。</w:t>
      </w:r>
      <w:r w:rsidR="008B2BE1">
        <w:rPr>
          <w:rStyle w:val="FootnoteReference"/>
        </w:rPr>
        <w:footnoteReference w:id="26"/>
      </w:r>
    </w:p>
    <w:p w14:paraId="2406A839" w14:textId="6596A220" w:rsidR="00291382" w:rsidRPr="00291382" w:rsidRDefault="00B81B06" w:rsidP="00291382">
      <w:pPr>
        <w:pStyle w:val="ListParagraph"/>
        <w:numPr>
          <w:ilvl w:val="0"/>
          <w:numId w:val="23"/>
        </w:numPr>
        <w:adjustRightInd w:val="0"/>
        <w:snapToGrid w:val="0"/>
        <w:spacing w:before="120" w:after="120" w:line="240" w:lineRule="atLeast"/>
        <w:ind w:left="0" w:firstLine="0"/>
        <w:contextualSpacing w:val="0"/>
      </w:pPr>
      <w:r w:rsidRPr="004F091F">
        <w:rPr>
          <w:rFonts w:eastAsia="KaiTi"/>
        </w:rPr>
        <w:t>保护和可持续利用</w:t>
      </w:r>
      <w:r w:rsidR="00291382" w:rsidRPr="004F091F">
        <w:rPr>
          <w:rFonts w:eastAsia="KaiTi"/>
        </w:rPr>
        <w:t>土壤生物多样性需要所有利益攸关方采取行动，承认妇女、土著</w:t>
      </w:r>
      <w:r w:rsidRPr="004F091F">
        <w:rPr>
          <w:rFonts w:eastAsia="KaiTi" w:hint="eastAsia"/>
        </w:rPr>
        <w:t>人民</w:t>
      </w:r>
      <w:r w:rsidR="00291382" w:rsidRPr="004F091F">
        <w:rPr>
          <w:rFonts w:eastAsia="KaiTi"/>
        </w:rPr>
        <w:t>和地方社区在实施可持续土壤管理做法</w:t>
      </w:r>
      <w:r w:rsidRPr="004F091F">
        <w:rPr>
          <w:rFonts w:eastAsia="KaiTi" w:hint="eastAsia"/>
        </w:rPr>
        <w:t>中</w:t>
      </w:r>
      <w:r w:rsidR="00291382" w:rsidRPr="004F091F">
        <w:rPr>
          <w:rFonts w:eastAsia="KaiTi"/>
        </w:rPr>
        <w:t>的作用。</w:t>
      </w:r>
      <w:r w:rsidRPr="004F091F">
        <w:rPr>
          <w:rFonts w:hint="eastAsia"/>
        </w:rPr>
        <w:t>根据</w:t>
      </w:r>
      <w:r w:rsidR="00291382" w:rsidRPr="004F091F">
        <w:t>粮农组织</w:t>
      </w:r>
      <w:r w:rsidRPr="004F091F">
        <w:rPr>
          <w:rFonts w:hint="eastAsia"/>
        </w:rPr>
        <w:t>的数据</w:t>
      </w:r>
      <w:r w:rsidR="00291382" w:rsidRPr="004F091F">
        <w:t>，</w:t>
      </w:r>
      <w:r w:rsidRPr="004F091F">
        <w:t>妇女约占</w:t>
      </w:r>
      <w:r w:rsidR="00291382" w:rsidRPr="004F091F">
        <w:t>全</w:t>
      </w:r>
      <w:r w:rsidR="00291382" w:rsidRPr="004F091F">
        <w:lastRenderedPageBreak/>
        <w:t>球农业劳动力</w:t>
      </w:r>
      <w:r w:rsidRPr="004F091F">
        <w:rPr>
          <w:rFonts w:hint="eastAsia"/>
        </w:rPr>
        <w:t>的</w:t>
      </w:r>
      <w:r w:rsidR="00291382" w:rsidRPr="004F091F">
        <w:t>43%</w:t>
      </w:r>
      <w:r w:rsidR="00291382" w:rsidRPr="004F091F">
        <w:t>，</w:t>
      </w:r>
      <w:r w:rsidRPr="004F091F">
        <w:rPr>
          <w:rFonts w:hint="eastAsia"/>
        </w:rPr>
        <w:t>占</w:t>
      </w:r>
      <w:r w:rsidR="00E633AE">
        <w:rPr>
          <w:rFonts w:hint="eastAsia"/>
        </w:rPr>
        <w:t>亚非</w:t>
      </w:r>
      <w:r w:rsidR="00291382" w:rsidRPr="004F091F">
        <w:t>许多国家</w:t>
      </w:r>
      <w:r w:rsidRPr="004F091F">
        <w:rPr>
          <w:rFonts w:hint="eastAsia"/>
        </w:rPr>
        <w:t>劳动力的</w:t>
      </w:r>
      <w:r w:rsidR="00291382" w:rsidRPr="004F091F">
        <w:t>一半或更</w:t>
      </w:r>
      <w:r w:rsidRPr="004F091F">
        <w:rPr>
          <w:rFonts w:hint="eastAsia"/>
        </w:rPr>
        <w:t>高</w:t>
      </w:r>
      <w:r w:rsidR="00291382" w:rsidRPr="004F091F">
        <w:t>。妇女</w:t>
      </w:r>
      <w:r w:rsidRPr="004F091F">
        <w:rPr>
          <w:rFonts w:hint="eastAsia"/>
        </w:rPr>
        <w:t>是</w:t>
      </w:r>
      <w:r w:rsidR="00291382" w:rsidRPr="004F091F">
        <w:t>主要土地管理者</w:t>
      </w:r>
      <w:r w:rsidRPr="004F091F">
        <w:rPr>
          <w:rFonts w:hint="eastAsia"/>
        </w:rPr>
        <w:t>和</w:t>
      </w:r>
      <w:r w:rsidR="00291382" w:rsidRPr="004F091F">
        <w:t>种子收集者</w:t>
      </w:r>
      <w:r w:rsidRPr="004F091F">
        <w:rPr>
          <w:rFonts w:hint="eastAsia"/>
        </w:rPr>
        <w:t>并充当</w:t>
      </w:r>
      <w:r w:rsidR="00291382" w:rsidRPr="004F091F">
        <w:t>许多其他角色</w:t>
      </w:r>
      <w:r w:rsidRPr="004F091F">
        <w:rPr>
          <w:rFonts w:hint="eastAsia"/>
        </w:rPr>
        <w:t>，她们拥有的</w:t>
      </w:r>
      <w:r w:rsidR="00291382" w:rsidRPr="004F091F">
        <w:t>知识及其对生物多样性和生态系统管理的贡献，意味着她们可作为土壤生物多样性的监护人发挥重要作用。</w:t>
      </w:r>
      <w:r w:rsidR="00291382" w:rsidRPr="00291382">
        <w:t>确保</w:t>
      </w:r>
      <w:r w:rsidR="004F091F">
        <w:rPr>
          <w:rFonts w:hint="eastAsia"/>
        </w:rPr>
        <w:t>妇女平等享有</w:t>
      </w:r>
      <w:r w:rsidR="00291382" w:rsidRPr="00291382">
        <w:t>土地、</w:t>
      </w:r>
      <w:r w:rsidR="004F091F">
        <w:rPr>
          <w:rFonts w:hint="eastAsia"/>
        </w:rPr>
        <w:t>继承</w:t>
      </w:r>
      <w:r w:rsidR="00291382" w:rsidRPr="00291382">
        <w:t>和自然资源权利是</w:t>
      </w:r>
      <w:r w:rsidR="004F091F" w:rsidRPr="00291382">
        <w:t>一项重要措施</w:t>
      </w:r>
      <w:r w:rsidR="004F091F">
        <w:rPr>
          <w:rFonts w:hint="eastAsia"/>
        </w:rPr>
        <w:t>，</w:t>
      </w:r>
      <w:r w:rsidR="00291382" w:rsidRPr="00291382">
        <w:t>使妇女能够促进可持续农业和土地管理做法，包括土壤保持。</w:t>
      </w:r>
      <w:r w:rsidR="004F091F">
        <w:rPr>
          <w:rFonts w:hint="eastAsia"/>
        </w:rPr>
        <w:t>享有对</w:t>
      </w:r>
      <w:r w:rsidR="00291382" w:rsidRPr="00291382">
        <w:t>土地和自然资源的权利、控制和获取</w:t>
      </w:r>
      <w:r w:rsidR="004F091F">
        <w:rPr>
          <w:rFonts w:hint="eastAsia"/>
        </w:rPr>
        <w:t>可</w:t>
      </w:r>
      <w:r w:rsidR="00291382" w:rsidRPr="00291382">
        <w:t>激励自给农</w:t>
      </w:r>
      <w:r w:rsidR="004F091F">
        <w:rPr>
          <w:rFonts w:hint="eastAsia"/>
        </w:rPr>
        <w:t>（</w:t>
      </w:r>
      <w:r w:rsidR="004F091F" w:rsidRPr="00291382">
        <w:t>其中许多是妇女</w:t>
      </w:r>
      <w:r w:rsidR="004F091F">
        <w:rPr>
          <w:rFonts w:hint="eastAsia"/>
        </w:rPr>
        <w:t>）进行</w:t>
      </w:r>
      <w:r w:rsidR="00291382" w:rsidRPr="00291382">
        <w:t>长期投资。来自卢旺达的证据</w:t>
      </w:r>
      <w:r w:rsidR="00E633AE">
        <w:rPr>
          <w:rFonts w:hint="eastAsia"/>
        </w:rPr>
        <w:t>显示</w:t>
      </w:r>
      <w:r w:rsidR="00291382" w:rsidRPr="00291382">
        <w:t>，</w:t>
      </w:r>
      <w:r w:rsidR="004F091F">
        <w:rPr>
          <w:rFonts w:hint="eastAsia"/>
        </w:rPr>
        <w:t>改革</w:t>
      </w:r>
      <w:r w:rsidR="00291382" w:rsidRPr="00291382">
        <w:t>土地保有权减少了所有权的性别障碍，导致堤岸、梯田和</w:t>
      </w:r>
      <w:r w:rsidR="004F091F">
        <w:rPr>
          <w:rFonts w:hint="eastAsia"/>
        </w:rPr>
        <w:t>谷坊</w:t>
      </w:r>
      <w:r w:rsidR="00291382" w:rsidRPr="00291382">
        <w:t>等结构的土壤保持投资大幅增加，尤其是女户主家庭。</w:t>
      </w:r>
      <w:r w:rsidR="004F091F">
        <w:rPr>
          <w:rStyle w:val="FootnoteReference"/>
        </w:rPr>
        <w:footnoteReference w:id="27"/>
      </w:r>
      <w:r w:rsidR="004F091F">
        <w:rPr>
          <w:rFonts w:hint="eastAsia"/>
        </w:rPr>
        <w:t xml:space="preserve"> </w:t>
      </w:r>
      <w:r w:rsidR="004F091F" w:rsidRPr="00291382">
        <w:t>在许多</w:t>
      </w:r>
      <w:r w:rsidR="004F091F">
        <w:rPr>
          <w:rFonts w:hint="eastAsia"/>
        </w:rPr>
        <w:t>地方，</w:t>
      </w:r>
      <w:r w:rsidR="004F091F" w:rsidRPr="00291382">
        <w:t>由于男性</w:t>
      </w:r>
      <w:r w:rsidR="00E633AE">
        <w:rPr>
          <w:rFonts w:hint="eastAsia"/>
        </w:rPr>
        <w:t>移民</w:t>
      </w:r>
      <w:r w:rsidR="008B2BE1">
        <w:rPr>
          <w:rFonts w:hint="eastAsia"/>
        </w:rPr>
        <w:t>离家</w:t>
      </w:r>
      <w:r w:rsidR="004F091F" w:rsidRPr="00291382">
        <w:t>，</w:t>
      </w:r>
      <w:r w:rsidR="004F091F">
        <w:rPr>
          <w:rFonts w:hint="eastAsia"/>
        </w:rPr>
        <w:t>女性</w:t>
      </w:r>
      <w:r w:rsidR="004F091F" w:rsidRPr="00291382">
        <w:t>在农业中的责任越来越</w:t>
      </w:r>
      <w:r w:rsidR="004F091F">
        <w:rPr>
          <w:rFonts w:hint="eastAsia"/>
        </w:rPr>
        <w:t>大，</w:t>
      </w:r>
      <w:r w:rsidR="00291382" w:rsidRPr="00291382">
        <w:t>解决土地保有权</w:t>
      </w:r>
      <w:r w:rsidR="004F091F">
        <w:rPr>
          <w:rFonts w:hint="eastAsia"/>
        </w:rPr>
        <w:t>的</w:t>
      </w:r>
      <w:r w:rsidR="00291382" w:rsidRPr="00291382">
        <w:t>改革措施特别重要。</w:t>
      </w:r>
      <w:r w:rsidR="004F091F">
        <w:rPr>
          <w:rFonts w:hint="eastAsia"/>
        </w:rPr>
        <w:t xml:space="preserve"> </w:t>
      </w:r>
      <w:r w:rsidR="008B2BE1">
        <w:rPr>
          <w:rStyle w:val="FootnoteReference"/>
        </w:rPr>
        <w:footnoteReference w:id="28"/>
      </w:r>
    </w:p>
    <w:p w14:paraId="2E704FA0" w14:textId="70B6214F"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土著人民和</w:t>
      </w:r>
      <w:r w:rsidR="008B2BE1">
        <w:rPr>
          <w:rFonts w:hint="eastAsia"/>
        </w:rPr>
        <w:t>地方</w:t>
      </w:r>
      <w:r w:rsidRPr="00291382">
        <w:t>社区通过其传统农业技术，在确保保护和可持续利用</w:t>
      </w:r>
      <w:r w:rsidR="008B2BE1" w:rsidRPr="00291382">
        <w:t>土壤生物多样性</w:t>
      </w:r>
      <w:r w:rsidRPr="00291382">
        <w:t>方面发挥着重要作用。这些</w:t>
      </w:r>
      <w:r w:rsidR="008B2BE1">
        <w:rPr>
          <w:rFonts w:hint="eastAsia"/>
        </w:rPr>
        <w:t>技术能</w:t>
      </w:r>
      <w:r w:rsidRPr="00291382">
        <w:t>适应气候变化</w:t>
      </w:r>
      <w:r w:rsidR="008B2BE1">
        <w:rPr>
          <w:rFonts w:hint="eastAsia"/>
        </w:rPr>
        <w:t>，有助于</w:t>
      </w:r>
      <w:r w:rsidRPr="00291382">
        <w:t>气候变化</w:t>
      </w:r>
      <w:r w:rsidR="008B2BE1">
        <w:rPr>
          <w:rFonts w:hint="eastAsia"/>
        </w:rPr>
        <w:t>的缓解</w:t>
      </w:r>
      <w:r w:rsidRPr="00291382">
        <w:t>以及作物和种子的多样性。此外，土著人民和</w:t>
      </w:r>
      <w:r w:rsidR="008B2BE1">
        <w:rPr>
          <w:rFonts w:hint="eastAsia"/>
        </w:rPr>
        <w:t>地方</w:t>
      </w:r>
      <w:r w:rsidRPr="00291382">
        <w:t>社区</w:t>
      </w:r>
      <w:r w:rsidR="008B2BE1">
        <w:rPr>
          <w:rFonts w:hint="eastAsia"/>
        </w:rPr>
        <w:t>常常</w:t>
      </w:r>
      <w:r w:rsidRPr="00291382">
        <w:t>以符合或</w:t>
      </w:r>
      <w:r w:rsidR="008B2BE1">
        <w:rPr>
          <w:rFonts w:hint="eastAsia"/>
        </w:rPr>
        <w:t>扶持</w:t>
      </w:r>
      <w:r w:rsidRPr="00291382">
        <w:t>生物多样性保护的方式管理</w:t>
      </w:r>
      <w:r w:rsidR="008B2BE1">
        <w:rPr>
          <w:rFonts w:hint="eastAsia"/>
        </w:rPr>
        <w:t>陆地</w:t>
      </w:r>
      <w:r w:rsidRPr="00291382">
        <w:t>景观和</w:t>
      </w:r>
      <w:r w:rsidR="008B2BE1">
        <w:rPr>
          <w:rFonts w:hint="eastAsia"/>
        </w:rPr>
        <w:t>海洋景观</w:t>
      </w:r>
      <w:r w:rsidRPr="00291382">
        <w:t>，用人</w:t>
      </w:r>
      <w:r w:rsidR="00593514">
        <w:rPr>
          <w:rFonts w:hint="eastAsia"/>
        </w:rPr>
        <w:t>为</w:t>
      </w:r>
      <w:r w:rsidRPr="00291382">
        <w:t>资产</w:t>
      </w:r>
      <w:r w:rsidR="00DC776E">
        <w:rPr>
          <w:rFonts w:hint="eastAsia"/>
        </w:rPr>
        <w:t>“</w:t>
      </w:r>
      <w:r w:rsidRPr="00291382">
        <w:t>伴随</w:t>
      </w:r>
      <w:r w:rsidR="00DC776E">
        <w:rPr>
          <w:rFonts w:hint="eastAsia"/>
        </w:rPr>
        <w:t>”</w:t>
      </w:r>
      <w:r w:rsidRPr="00291382">
        <w:t>自然过程。</w:t>
      </w:r>
      <w:r w:rsidR="00C84E44">
        <w:rPr>
          <w:rStyle w:val="FootnoteReference"/>
        </w:rPr>
        <w:footnoteReference w:id="29"/>
      </w:r>
      <w:r w:rsidR="00C84E44">
        <w:rPr>
          <w:rFonts w:hint="eastAsia"/>
        </w:rPr>
        <w:t xml:space="preserve"> </w:t>
      </w:r>
      <w:r w:rsidRPr="00291382">
        <w:t>土著</w:t>
      </w:r>
      <w:r w:rsidR="00DC776E">
        <w:rPr>
          <w:rFonts w:hint="eastAsia"/>
        </w:rPr>
        <w:t>对</w:t>
      </w:r>
      <w:r w:rsidR="00593514">
        <w:rPr>
          <w:rFonts w:hint="eastAsia"/>
        </w:rPr>
        <w:t>陆地</w:t>
      </w:r>
      <w:r w:rsidRPr="00291382">
        <w:t>景观和</w:t>
      </w:r>
      <w:r w:rsidR="00593514">
        <w:rPr>
          <w:rFonts w:hint="eastAsia"/>
        </w:rPr>
        <w:t>海洋景观</w:t>
      </w:r>
      <w:r w:rsidR="00DC776E">
        <w:rPr>
          <w:rFonts w:hint="eastAsia"/>
        </w:rPr>
        <w:t>的</w:t>
      </w:r>
      <w:r w:rsidRPr="00291382">
        <w:t>管理保护</w:t>
      </w:r>
      <w:r w:rsidR="00593514">
        <w:rPr>
          <w:rFonts w:hint="eastAsia"/>
        </w:rPr>
        <w:t>了</w:t>
      </w:r>
      <w:r w:rsidRPr="00291382">
        <w:t>生物和文化多样性。</w:t>
      </w:r>
    </w:p>
    <w:p w14:paraId="25AB7A74" w14:textId="46785366" w:rsidR="00291382" w:rsidRPr="00593514" w:rsidRDefault="00291382" w:rsidP="00593514">
      <w:pPr>
        <w:adjustRightInd w:val="0"/>
        <w:snapToGrid w:val="0"/>
        <w:spacing w:before="120" w:after="120" w:line="240" w:lineRule="atLeast"/>
        <w:jc w:val="center"/>
        <w:rPr>
          <w:b/>
          <w:bCs/>
        </w:rPr>
      </w:pPr>
      <w:r w:rsidRPr="00593514">
        <w:rPr>
          <w:b/>
          <w:bCs/>
        </w:rPr>
        <w:t>三．</w:t>
      </w:r>
      <w:r w:rsidR="00593514" w:rsidRPr="00593514">
        <w:rPr>
          <w:rFonts w:hint="eastAsia"/>
          <w:b/>
          <w:bCs/>
        </w:rPr>
        <w:t>拟议</w:t>
      </w:r>
      <w:r w:rsidRPr="00593514">
        <w:rPr>
          <w:b/>
          <w:bCs/>
        </w:rPr>
        <w:t>建议</w:t>
      </w:r>
    </w:p>
    <w:p w14:paraId="3E857900" w14:textId="65AAAC1D" w:rsidR="00291382" w:rsidRPr="00291382" w:rsidRDefault="00291382" w:rsidP="00291382">
      <w:pPr>
        <w:pStyle w:val="ListParagraph"/>
        <w:numPr>
          <w:ilvl w:val="0"/>
          <w:numId w:val="23"/>
        </w:numPr>
        <w:adjustRightInd w:val="0"/>
        <w:snapToGrid w:val="0"/>
        <w:spacing w:before="120" w:after="120" w:line="240" w:lineRule="atLeast"/>
        <w:ind w:left="0" w:firstLine="0"/>
        <w:contextualSpacing w:val="0"/>
      </w:pPr>
      <w:r w:rsidRPr="00291382">
        <w:t>科学、技术和工艺咨询</w:t>
      </w:r>
      <w:r w:rsidR="00084EAD">
        <w:rPr>
          <w:rFonts w:hint="eastAsia"/>
        </w:rPr>
        <w:t>附属</w:t>
      </w:r>
      <w:r w:rsidRPr="00291382">
        <w:t>机构不妨通过一项</w:t>
      </w:r>
      <w:r w:rsidR="00084EAD">
        <w:rPr>
          <w:rFonts w:hint="eastAsia"/>
        </w:rPr>
        <w:t>措辞大致</w:t>
      </w:r>
      <w:r w:rsidRPr="00291382">
        <w:t>如下的建议</w:t>
      </w:r>
      <w:r w:rsidRPr="00291382">
        <w:t>:</w:t>
      </w:r>
    </w:p>
    <w:p w14:paraId="217FCC12" w14:textId="26584A12" w:rsidR="00291382" w:rsidRDefault="00291382" w:rsidP="00084EAD">
      <w:pPr>
        <w:adjustRightInd w:val="0"/>
        <w:snapToGrid w:val="0"/>
        <w:spacing w:before="120" w:after="120" w:line="240" w:lineRule="atLeast"/>
        <w:ind w:firstLine="490"/>
        <w:rPr>
          <w:rFonts w:eastAsia="KaiTi"/>
        </w:rPr>
      </w:pPr>
      <w:r w:rsidRPr="00084EAD">
        <w:rPr>
          <w:rFonts w:eastAsia="KaiTi"/>
        </w:rPr>
        <w:t>科学、技术和工艺咨询附属机构</w:t>
      </w:r>
      <w:r w:rsidR="00B20EEC">
        <w:rPr>
          <w:rFonts w:eastAsia="KaiTi" w:hint="eastAsia"/>
        </w:rPr>
        <w:t>，</w:t>
      </w:r>
    </w:p>
    <w:p w14:paraId="241E5C66" w14:textId="2AE0377F" w:rsidR="00CA4BEC" w:rsidRPr="00084EAD" w:rsidRDefault="00CA4BEC" w:rsidP="00084EAD">
      <w:pPr>
        <w:adjustRightInd w:val="0"/>
        <w:snapToGrid w:val="0"/>
        <w:spacing w:before="120" w:after="120" w:line="240" w:lineRule="atLeast"/>
        <w:ind w:firstLine="490"/>
        <w:rPr>
          <w:rFonts w:eastAsia="KaiTi" w:hint="eastAsia"/>
        </w:rPr>
      </w:pPr>
      <w:r>
        <w:rPr>
          <w:rFonts w:eastAsia="KaiTi" w:hint="eastAsia"/>
        </w:rPr>
        <w:t>审议了</w:t>
      </w:r>
      <w:r w:rsidRPr="00CA4BEC">
        <w:rPr>
          <w:rFonts w:hint="eastAsia"/>
        </w:rPr>
        <w:t>执行秘书的说明，</w:t>
      </w:r>
      <w:r>
        <w:rPr>
          <w:rStyle w:val="FootnoteReference"/>
        </w:rPr>
        <w:footnoteReference w:id="30"/>
      </w:r>
    </w:p>
    <w:p w14:paraId="3EC48490" w14:textId="03D233F8" w:rsidR="00291382" w:rsidRPr="00B20EEC" w:rsidRDefault="00291382" w:rsidP="00084EAD">
      <w:pPr>
        <w:pStyle w:val="ListParagraph"/>
        <w:numPr>
          <w:ilvl w:val="0"/>
          <w:numId w:val="28"/>
        </w:numPr>
        <w:adjustRightInd w:val="0"/>
        <w:snapToGrid w:val="0"/>
        <w:spacing w:before="120" w:after="120" w:line="240" w:lineRule="atLeast"/>
        <w:ind w:left="0" w:firstLine="490"/>
        <w:contextualSpacing w:val="0"/>
        <w:rPr>
          <w:color w:val="000000" w:themeColor="text1"/>
        </w:rPr>
      </w:pPr>
      <w:r w:rsidRPr="00B20EEC">
        <w:rPr>
          <w:rFonts w:eastAsia="KaiTi"/>
          <w:color w:val="000000" w:themeColor="text1"/>
        </w:rPr>
        <w:t>欢迎</w:t>
      </w:r>
      <w:r w:rsidRPr="00B20EEC">
        <w:rPr>
          <w:color w:val="000000" w:themeColor="text1"/>
        </w:rPr>
        <w:t>本建议附件二所载保护和可持续利用</w:t>
      </w:r>
      <w:r w:rsidR="00B20EEC" w:rsidRPr="00B20EEC">
        <w:rPr>
          <w:color w:val="000000" w:themeColor="text1"/>
        </w:rPr>
        <w:t>土壤生物多样性</w:t>
      </w:r>
      <w:r w:rsidRPr="00B20EEC">
        <w:rPr>
          <w:color w:val="000000" w:themeColor="text1"/>
        </w:rPr>
        <w:t>国际倡议</w:t>
      </w:r>
      <w:r w:rsidRPr="00B20EEC">
        <w:rPr>
          <w:color w:val="000000" w:themeColor="text1"/>
        </w:rPr>
        <w:t>2020-2030</w:t>
      </w:r>
      <w:r w:rsidRPr="00B20EEC">
        <w:rPr>
          <w:color w:val="000000" w:themeColor="text1"/>
        </w:rPr>
        <w:t>年行动计划草案；</w:t>
      </w:r>
    </w:p>
    <w:p w14:paraId="141E60BB" w14:textId="7F269C84" w:rsidR="00291382" w:rsidRPr="00291382" w:rsidRDefault="00B20EEC" w:rsidP="00084EAD">
      <w:pPr>
        <w:pStyle w:val="ListParagraph"/>
        <w:numPr>
          <w:ilvl w:val="0"/>
          <w:numId w:val="28"/>
        </w:numPr>
        <w:adjustRightInd w:val="0"/>
        <w:snapToGrid w:val="0"/>
        <w:spacing w:before="120" w:after="120" w:line="240" w:lineRule="atLeast"/>
        <w:ind w:left="0" w:firstLine="490"/>
        <w:contextualSpacing w:val="0"/>
      </w:pPr>
      <w:r w:rsidRPr="00DC776E">
        <w:rPr>
          <w:rFonts w:eastAsia="KaiTi" w:hint="eastAsia"/>
        </w:rPr>
        <w:t>又</w:t>
      </w:r>
      <w:r w:rsidR="00291382" w:rsidRPr="00DC776E">
        <w:rPr>
          <w:rFonts w:eastAsia="KaiTi"/>
        </w:rPr>
        <w:t>欢迎</w:t>
      </w:r>
      <w:r w:rsidR="00291382" w:rsidRPr="00291382">
        <w:t>联合国粮食及农业组织与全球土壤伙伴关系政府间土壤技术小组、全球土壤生物多样性倡议、欧洲联盟委员会</w:t>
      </w:r>
      <w:r>
        <w:rPr>
          <w:rFonts w:hint="eastAsia"/>
        </w:rPr>
        <w:t>、</w:t>
      </w:r>
      <w:r w:rsidR="00291382" w:rsidRPr="00291382">
        <w:t>生物多样性公约合作编写的</w:t>
      </w:r>
      <w:r w:rsidR="00B32F59">
        <w:rPr>
          <w:rFonts w:hint="eastAsia"/>
        </w:rPr>
        <w:t>《</w:t>
      </w:r>
      <w:r w:rsidR="00291382" w:rsidRPr="00291382">
        <w:t>土壤生物多样性</w:t>
      </w:r>
      <w:r w:rsidR="00FA4E86">
        <w:rPr>
          <w:rFonts w:hint="eastAsia"/>
        </w:rPr>
        <w:t>状况</w:t>
      </w:r>
      <w:r w:rsidR="00B32F59">
        <w:rPr>
          <w:rFonts w:hint="eastAsia"/>
        </w:rPr>
        <w:t>：</w:t>
      </w:r>
      <w:r w:rsidR="00FA4E86">
        <w:rPr>
          <w:rFonts w:hint="eastAsia"/>
        </w:rPr>
        <w:t>现状、</w:t>
      </w:r>
      <w:r>
        <w:rPr>
          <w:rFonts w:hint="eastAsia"/>
        </w:rPr>
        <w:t>挑战</w:t>
      </w:r>
      <w:r w:rsidR="00B32F59">
        <w:rPr>
          <w:rFonts w:hint="eastAsia"/>
        </w:rPr>
        <w:t>和</w:t>
      </w:r>
      <w:r>
        <w:rPr>
          <w:rFonts w:hint="eastAsia"/>
        </w:rPr>
        <w:t>潜力</w:t>
      </w:r>
      <w:r w:rsidR="00B32F59">
        <w:rPr>
          <w:rFonts w:hint="eastAsia"/>
        </w:rPr>
        <w:t>》</w:t>
      </w:r>
      <w:r w:rsidR="00291382" w:rsidRPr="00291382">
        <w:t>报告</w:t>
      </w:r>
      <w:r>
        <w:rPr>
          <w:rStyle w:val="FootnoteReference"/>
        </w:rPr>
        <w:footnoteReference w:id="31"/>
      </w:r>
      <w:r w:rsidR="00CA4BEC">
        <w:rPr>
          <w:rFonts w:hint="eastAsia"/>
        </w:rPr>
        <w:t xml:space="preserve"> </w:t>
      </w:r>
      <w:r w:rsidR="00291382" w:rsidRPr="00291382">
        <w:t>以及本建议附件一所载</w:t>
      </w:r>
      <w:r w:rsidR="00DC776E">
        <w:rPr>
          <w:rFonts w:hint="eastAsia"/>
        </w:rPr>
        <w:t>的</w:t>
      </w:r>
      <w:r>
        <w:rPr>
          <w:rFonts w:hint="eastAsia"/>
        </w:rPr>
        <w:t>报告</w:t>
      </w:r>
      <w:r w:rsidR="00291382" w:rsidRPr="00291382">
        <w:t>决策者摘要；</w:t>
      </w:r>
    </w:p>
    <w:p w14:paraId="6C71A64B" w14:textId="32BFB8BF" w:rsidR="00291382" w:rsidRPr="00291382" w:rsidRDefault="00291382" w:rsidP="00084EAD">
      <w:pPr>
        <w:pStyle w:val="ListParagraph"/>
        <w:numPr>
          <w:ilvl w:val="0"/>
          <w:numId w:val="28"/>
        </w:numPr>
        <w:adjustRightInd w:val="0"/>
        <w:snapToGrid w:val="0"/>
        <w:spacing w:before="120" w:after="120" w:line="240" w:lineRule="atLeast"/>
        <w:ind w:left="0" w:firstLine="490"/>
        <w:contextualSpacing w:val="0"/>
      </w:pPr>
      <w:r w:rsidRPr="00FA4E86">
        <w:rPr>
          <w:rFonts w:eastAsia="KaiTi"/>
        </w:rPr>
        <w:t>建议</w:t>
      </w:r>
      <w:r w:rsidRPr="00291382">
        <w:t>缔约方大会第十五</w:t>
      </w:r>
      <w:r w:rsidR="00FA4E86">
        <w:rPr>
          <w:rFonts w:hint="eastAsia"/>
        </w:rPr>
        <w:t>届</w:t>
      </w:r>
      <w:r w:rsidRPr="00291382">
        <w:t>会议通过一项措辞大致如下的决定</w:t>
      </w:r>
      <w:r w:rsidR="00FA4E86">
        <w:rPr>
          <w:rFonts w:hint="eastAsia"/>
        </w:rPr>
        <w:t>：</w:t>
      </w:r>
    </w:p>
    <w:p w14:paraId="5F058C92" w14:textId="638A5E6F" w:rsidR="00291382" w:rsidRPr="00291382" w:rsidRDefault="00291382" w:rsidP="00FA4E86">
      <w:pPr>
        <w:adjustRightInd w:val="0"/>
        <w:snapToGrid w:val="0"/>
        <w:spacing w:before="120" w:after="120" w:line="240" w:lineRule="atLeast"/>
        <w:ind w:left="490" w:firstLine="490"/>
      </w:pPr>
      <w:r w:rsidRPr="00FA4E86">
        <w:rPr>
          <w:rFonts w:eastAsia="KaiTi"/>
        </w:rPr>
        <w:t>缔约方</w:t>
      </w:r>
      <w:r w:rsidR="00FA4E86" w:rsidRPr="00FA4E86">
        <w:rPr>
          <w:rFonts w:eastAsia="KaiTi" w:hint="eastAsia"/>
        </w:rPr>
        <w:t>大会</w:t>
      </w:r>
      <w:r w:rsidRPr="00291382">
        <w:t>，</w:t>
      </w:r>
    </w:p>
    <w:p w14:paraId="72EEAAA8" w14:textId="7704C790" w:rsidR="00291382" w:rsidRPr="00291382" w:rsidRDefault="00291382" w:rsidP="00FA4E86">
      <w:pPr>
        <w:adjustRightInd w:val="0"/>
        <w:snapToGrid w:val="0"/>
        <w:spacing w:before="120" w:after="120" w:line="240" w:lineRule="atLeast"/>
        <w:ind w:left="490" w:firstLine="490"/>
      </w:pPr>
      <w:r w:rsidRPr="00FA4E86">
        <w:rPr>
          <w:rFonts w:eastAsia="KaiTi"/>
        </w:rPr>
        <w:t>回顾</w:t>
      </w:r>
      <w:r w:rsidRPr="00291382">
        <w:t>第</w:t>
      </w:r>
      <w:hyperlink r:id="rId19" w:history="1">
        <w:r w:rsidR="00FA4E86" w:rsidRPr="0040162B">
          <w:rPr>
            <w:rStyle w:val="Hyperlink"/>
          </w:rPr>
          <w:t>VI/5</w:t>
        </w:r>
      </w:hyperlink>
      <w:r w:rsidR="00FA4E86">
        <w:rPr>
          <w:rFonts w:hint="eastAsia"/>
        </w:rPr>
        <w:t>号</w:t>
      </w:r>
      <w:r w:rsidRPr="00291382">
        <w:t>、</w:t>
      </w:r>
      <w:r w:rsidR="00FA4E86">
        <w:rPr>
          <w:rFonts w:hint="eastAsia"/>
        </w:rPr>
        <w:t>第</w:t>
      </w:r>
      <w:hyperlink r:id="rId20" w:history="1">
        <w:r w:rsidR="00FA4E86" w:rsidRPr="0040162B">
          <w:rPr>
            <w:rStyle w:val="Hyperlink"/>
          </w:rPr>
          <w:t>VIII</w:t>
        </w:r>
        <w:r w:rsidR="00FA4E86" w:rsidRPr="0040162B">
          <w:rPr>
            <w:rStyle w:val="Hyperlink"/>
          </w:rPr>
          <w:t>/</w:t>
        </w:r>
        <w:r w:rsidR="00FA4E86" w:rsidRPr="0040162B">
          <w:rPr>
            <w:rStyle w:val="Hyperlink"/>
          </w:rPr>
          <w:t>23</w:t>
        </w:r>
      </w:hyperlink>
      <w:r w:rsidR="00FA4E86">
        <w:rPr>
          <w:rFonts w:hint="eastAsia"/>
        </w:rPr>
        <w:t>号</w:t>
      </w:r>
      <w:r w:rsidRPr="00291382">
        <w:t>和</w:t>
      </w:r>
      <w:r w:rsidR="00FA4E86">
        <w:rPr>
          <w:rFonts w:hint="eastAsia"/>
        </w:rPr>
        <w:t>第</w:t>
      </w:r>
      <w:hyperlink r:id="rId21" w:history="1">
        <w:r w:rsidRPr="00FA4E86">
          <w:rPr>
            <w:rStyle w:val="Hyperlink"/>
          </w:rPr>
          <w:t>X/34</w:t>
        </w:r>
      </w:hyperlink>
      <w:r w:rsidRPr="00291382">
        <w:t>号决定，</w:t>
      </w:r>
    </w:p>
    <w:p w14:paraId="4915E545" w14:textId="77777777" w:rsidR="00291382" w:rsidRPr="00291382" w:rsidRDefault="00291382" w:rsidP="00FA4E86">
      <w:pPr>
        <w:adjustRightInd w:val="0"/>
        <w:snapToGrid w:val="0"/>
        <w:spacing w:before="120" w:after="120" w:line="240" w:lineRule="atLeast"/>
        <w:ind w:left="490" w:firstLine="490"/>
      </w:pPr>
      <w:r w:rsidRPr="00FA4E86">
        <w:rPr>
          <w:rFonts w:eastAsia="KaiTi"/>
        </w:rPr>
        <w:lastRenderedPageBreak/>
        <w:t>注意到</w:t>
      </w:r>
      <w:r w:rsidRPr="00291382">
        <w:t>土壤生物多样性在支持陆地生态系统的运作以及由此提供的大部分服务方面的重要性，</w:t>
      </w:r>
    </w:p>
    <w:p w14:paraId="680953D1" w14:textId="0275BB78" w:rsidR="00291382" w:rsidRPr="00291382" w:rsidRDefault="009167C1" w:rsidP="00FA4E86">
      <w:pPr>
        <w:adjustRightInd w:val="0"/>
        <w:snapToGrid w:val="0"/>
        <w:spacing w:before="120" w:after="120" w:line="240" w:lineRule="atLeast"/>
        <w:ind w:left="490" w:firstLine="490"/>
      </w:pPr>
      <w:r>
        <w:rPr>
          <w:rFonts w:eastAsia="KaiTi" w:hint="eastAsia"/>
        </w:rPr>
        <w:t>确认</w:t>
      </w:r>
      <w:r w:rsidR="00291382" w:rsidRPr="00291382">
        <w:t>促进保护和可持续利用土壤生物多样性服务的活动是实现更</w:t>
      </w:r>
      <w:r w:rsidR="00DC776E">
        <w:rPr>
          <w:rFonts w:hint="eastAsia"/>
        </w:rPr>
        <w:t>具</w:t>
      </w:r>
      <w:r w:rsidR="00291382" w:rsidRPr="00291382">
        <w:t>持续</w:t>
      </w:r>
      <w:r w:rsidR="00DC776E">
        <w:rPr>
          <w:rFonts w:hint="eastAsia"/>
        </w:rPr>
        <w:t>性</w:t>
      </w:r>
      <w:r w:rsidR="00291382" w:rsidRPr="00291382">
        <w:t>的粮食系统、人人享有粮食安全和促进实现可持续发展目标的关键，</w:t>
      </w:r>
    </w:p>
    <w:p w14:paraId="48E16B44" w14:textId="4217E34D" w:rsidR="00291382" w:rsidRPr="00291382" w:rsidRDefault="00291382" w:rsidP="000B73B4">
      <w:pPr>
        <w:pStyle w:val="ListParagraph"/>
        <w:numPr>
          <w:ilvl w:val="0"/>
          <w:numId w:val="29"/>
        </w:numPr>
        <w:adjustRightInd w:val="0"/>
        <w:snapToGrid w:val="0"/>
        <w:spacing w:before="120" w:after="120" w:line="240" w:lineRule="atLeast"/>
        <w:ind w:left="490" w:firstLine="490"/>
        <w:contextualSpacing w:val="0"/>
      </w:pPr>
      <w:r w:rsidRPr="000B73B4">
        <w:rPr>
          <w:rFonts w:eastAsia="KaiTi"/>
        </w:rPr>
        <w:t>通过</w:t>
      </w:r>
      <w:r w:rsidRPr="00291382">
        <w:t>本决定附件二所载保护和可持续利用</w:t>
      </w:r>
      <w:r w:rsidR="00000C9C" w:rsidRPr="00291382">
        <w:t>土壤生物多样性国际</w:t>
      </w:r>
      <w:r w:rsidRPr="00291382">
        <w:t>倡议</w:t>
      </w:r>
      <w:r w:rsidRPr="00291382">
        <w:t>2020-2030</w:t>
      </w:r>
      <w:r w:rsidRPr="00291382">
        <w:t>年行动计划草案，</w:t>
      </w:r>
      <w:r w:rsidR="00DC776E">
        <w:rPr>
          <w:rFonts w:hint="eastAsia"/>
        </w:rPr>
        <w:t>作为</w:t>
      </w:r>
      <w:r w:rsidRPr="00291382">
        <w:t>支持</w:t>
      </w:r>
      <w:r w:rsidR="00000C9C">
        <w:rPr>
          <w:rFonts w:hint="eastAsia"/>
        </w:rPr>
        <w:t>执行</w:t>
      </w:r>
      <w:r w:rsidRPr="00291382">
        <w:t>2020</w:t>
      </w:r>
      <w:r w:rsidRPr="00291382">
        <w:t>年后全球生物多样性框架的手段；</w:t>
      </w:r>
    </w:p>
    <w:p w14:paraId="0ADCF097" w14:textId="2977E681" w:rsidR="00291382" w:rsidRPr="00291382" w:rsidRDefault="00291382" w:rsidP="000B73B4">
      <w:pPr>
        <w:pStyle w:val="ListParagraph"/>
        <w:numPr>
          <w:ilvl w:val="0"/>
          <w:numId w:val="29"/>
        </w:numPr>
        <w:adjustRightInd w:val="0"/>
        <w:snapToGrid w:val="0"/>
        <w:spacing w:before="120" w:after="120" w:line="240" w:lineRule="atLeast"/>
        <w:ind w:left="490" w:firstLine="490"/>
        <w:contextualSpacing w:val="0"/>
      </w:pPr>
      <w:r w:rsidRPr="000B73B4">
        <w:rPr>
          <w:rFonts w:eastAsia="KaiTi"/>
        </w:rPr>
        <w:t>欢迎</w:t>
      </w:r>
      <w:r w:rsidRPr="00291382">
        <w:t>联合国粮食及农业组织与全球土壤伙伴关系政府间土壤技术小组、全球土壤生物多样性倡议、欧洲联盟委员会</w:t>
      </w:r>
      <w:r w:rsidR="00000C9C">
        <w:rPr>
          <w:rFonts w:hint="eastAsia"/>
        </w:rPr>
        <w:t>、</w:t>
      </w:r>
      <w:r w:rsidRPr="00291382">
        <w:t>生物多样性公约合作编写的</w:t>
      </w:r>
      <w:r w:rsidR="00B32F59">
        <w:rPr>
          <w:rFonts w:hint="eastAsia"/>
        </w:rPr>
        <w:t>《</w:t>
      </w:r>
      <w:r w:rsidRPr="00291382">
        <w:t>土壤生物多样性知识</w:t>
      </w:r>
      <w:r w:rsidR="00000C9C">
        <w:rPr>
          <w:rFonts w:hint="eastAsia"/>
        </w:rPr>
        <w:t>状况</w:t>
      </w:r>
      <w:r w:rsidR="00B32F59">
        <w:rPr>
          <w:rFonts w:hint="eastAsia"/>
        </w:rPr>
        <w:t>：</w:t>
      </w:r>
      <w:r w:rsidR="00000C9C">
        <w:rPr>
          <w:rFonts w:hint="eastAsia"/>
        </w:rPr>
        <w:t>现状、挑战</w:t>
      </w:r>
      <w:r w:rsidR="00B32F59">
        <w:rPr>
          <w:rFonts w:hint="eastAsia"/>
        </w:rPr>
        <w:t>和</w:t>
      </w:r>
      <w:r w:rsidR="00000C9C">
        <w:rPr>
          <w:rFonts w:hint="eastAsia"/>
        </w:rPr>
        <w:t>潜力</w:t>
      </w:r>
      <w:r w:rsidR="00B32F59">
        <w:rPr>
          <w:rFonts w:hint="eastAsia"/>
        </w:rPr>
        <w:t>》</w:t>
      </w:r>
      <w:r w:rsidRPr="00291382">
        <w:t>报告；</w:t>
      </w:r>
    </w:p>
    <w:p w14:paraId="59067F03" w14:textId="72FA1B63" w:rsidR="00291382" w:rsidRPr="00291382" w:rsidRDefault="00291382" w:rsidP="000B73B4">
      <w:pPr>
        <w:pStyle w:val="ListParagraph"/>
        <w:numPr>
          <w:ilvl w:val="0"/>
          <w:numId w:val="29"/>
        </w:numPr>
        <w:adjustRightInd w:val="0"/>
        <w:snapToGrid w:val="0"/>
        <w:spacing w:before="120" w:after="120" w:line="240" w:lineRule="atLeast"/>
        <w:ind w:left="490" w:firstLine="490"/>
        <w:contextualSpacing w:val="0"/>
      </w:pPr>
      <w:r w:rsidRPr="000B73B4">
        <w:rPr>
          <w:rFonts w:eastAsia="KaiTi"/>
        </w:rPr>
        <w:t>鼓励</w:t>
      </w:r>
      <w:r w:rsidRPr="00291382">
        <w:t>缔约方、其他国家政府和相关组织支持执行保护和可持续利用土壤生物多样性国际倡议</w:t>
      </w:r>
      <w:r w:rsidRPr="00291382">
        <w:t>2020-2030</w:t>
      </w:r>
      <w:r w:rsidRPr="00291382">
        <w:t>年行动计划，除其他外，将适当措施纳入国家生物多样性战略和行动计划、可持续土壤管理和相关农业政策、计划、方案和做法；</w:t>
      </w:r>
    </w:p>
    <w:p w14:paraId="69436BBB" w14:textId="16E25ACA" w:rsidR="00291382" w:rsidRPr="00291382" w:rsidRDefault="00291382" w:rsidP="000B73B4">
      <w:pPr>
        <w:pStyle w:val="ListParagraph"/>
        <w:numPr>
          <w:ilvl w:val="0"/>
          <w:numId w:val="29"/>
        </w:numPr>
        <w:adjustRightInd w:val="0"/>
        <w:snapToGrid w:val="0"/>
        <w:spacing w:before="120" w:after="120" w:line="240" w:lineRule="atLeast"/>
        <w:ind w:left="490" w:firstLine="490"/>
        <w:contextualSpacing w:val="0"/>
      </w:pPr>
      <w:r w:rsidRPr="000B73B4">
        <w:rPr>
          <w:rFonts w:eastAsia="KaiTi"/>
        </w:rPr>
        <w:t>敦促</w:t>
      </w:r>
      <w:r w:rsidRPr="00291382">
        <w:t>缔约方解决土壤生物多样性丧失和土地退化的驱动因素；</w:t>
      </w:r>
    </w:p>
    <w:p w14:paraId="5A88D660" w14:textId="17522AD4" w:rsidR="00291382" w:rsidRPr="00291382" w:rsidRDefault="00000C9C" w:rsidP="000B73B4">
      <w:pPr>
        <w:pStyle w:val="ListParagraph"/>
        <w:numPr>
          <w:ilvl w:val="0"/>
          <w:numId w:val="29"/>
        </w:numPr>
        <w:adjustRightInd w:val="0"/>
        <w:snapToGrid w:val="0"/>
        <w:spacing w:before="120" w:after="120" w:line="240" w:lineRule="atLeast"/>
        <w:ind w:left="490" w:firstLine="490"/>
        <w:contextualSpacing w:val="0"/>
      </w:pPr>
      <w:r w:rsidRPr="000B73B4">
        <w:rPr>
          <w:rFonts w:eastAsia="KaiTi" w:hint="eastAsia"/>
        </w:rPr>
        <w:t>邀</w:t>
      </w:r>
      <w:r w:rsidR="00291382" w:rsidRPr="000B73B4">
        <w:rPr>
          <w:rFonts w:eastAsia="KaiTi"/>
        </w:rPr>
        <w:t>请</w:t>
      </w:r>
      <w:r w:rsidR="00291382" w:rsidRPr="00291382">
        <w:t>缔约方将保护和可持续利用</w:t>
      </w:r>
      <w:r w:rsidRPr="00291382">
        <w:t>土壤生物多样性</w:t>
      </w:r>
      <w:r w:rsidR="00291382" w:rsidRPr="00291382">
        <w:t>纳入农业系统以及土地和土壤管理政策；</w:t>
      </w:r>
    </w:p>
    <w:p w14:paraId="4E94FADD" w14:textId="61BC0F88" w:rsidR="00291382" w:rsidRPr="00291382" w:rsidRDefault="00291382" w:rsidP="000B73B4">
      <w:pPr>
        <w:pStyle w:val="ListParagraph"/>
        <w:numPr>
          <w:ilvl w:val="0"/>
          <w:numId w:val="29"/>
        </w:numPr>
        <w:adjustRightInd w:val="0"/>
        <w:snapToGrid w:val="0"/>
        <w:spacing w:before="120" w:after="120" w:line="240" w:lineRule="atLeast"/>
        <w:ind w:left="490" w:firstLine="490"/>
        <w:contextualSpacing w:val="0"/>
      </w:pPr>
      <w:r w:rsidRPr="000B73B4">
        <w:rPr>
          <w:rFonts w:eastAsia="KaiTi"/>
        </w:rPr>
        <w:t>鼓励</w:t>
      </w:r>
      <w:r w:rsidRPr="00291382">
        <w:t>学术和研究机构以及相关国际组织和网络促进进一步研究，以弥补行动计划中</w:t>
      </w:r>
      <w:r w:rsidR="00000C9C">
        <w:rPr>
          <w:rFonts w:hint="eastAsia"/>
        </w:rPr>
        <w:t>认定</w:t>
      </w:r>
      <w:r w:rsidRPr="00291382">
        <w:t>的差距；</w:t>
      </w:r>
    </w:p>
    <w:p w14:paraId="4468CFE5" w14:textId="7609969B" w:rsidR="00291382" w:rsidRPr="00291382" w:rsidRDefault="00291382" w:rsidP="000B73B4">
      <w:pPr>
        <w:pStyle w:val="ListParagraph"/>
        <w:numPr>
          <w:ilvl w:val="0"/>
          <w:numId w:val="29"/>
        </w:numPr>
        <w:adjustRightInd w:val="0"/>
        <w:snapToGrid w:val="0"/>
        <w:spacing w:before="120" w:after="120" w:line="240" w:lineRule="atLeast"/>
        <w:ind w:left="490" w:firstLine="490"/>
        <w:contextualSpacing w:val="0"/>
      </w:pPr>
      <w:r w:rsidRPr="000B73B4">
        <w:rPr>
          <w:rFonts w:eastAsia="KaiTi"/>
        </w:rPr>
        <w:t>邀请</w:t>
      </w:r>
      <w:r w:rsidRPr="00291382">
        <w:t>联合国粮食及农业组织按照上一个行动计划的成功做法，为执行</w:t>
      </w:r>
      <w:r w:rsidR="00000C9C">
        <w:rPr>
          <w:rFonts w:hint="eastAsia"/>
        </w:rPr>
        <w:t>新</w:t>
      </w:r>
      <w:r w:rsidRPr="00291382">
        <w:t>行动计划提供便利；</w:t>
      </w:r>
    </w:p>
    <w:p w14:paraId="03FC5558" w14:textId="0EA5F51D" w:rsidR="00291382" w:rsidRPr="00291382" w:rsidRDefault="00000C9C" w:rsidP="000B73B4">
      <w:pPr>
        <w:pStyle w:val="ListParagraph"/>
        <w:numPr>
          <w:ilvl w:val="0"/>
          <w:numId w:val="29"/>
        </w:numPr>
        <w:adjustRightInd w:val="0"/>
        <w:snapToGrid w:val="0"/>
        <w:spacing w:before="120" w:after="120" w:line="240" w:lineRule="atLeast"/>
        <w:ind w:left="490" w:firstLine="490"/>
        <w:contextualSpacing w:val="0"/>
      </w:pPr>
      <w:r w:rsidRPr="000B73B4">
        <w:rPr>
          <w:rFonts w:eastAsia="KaiTi" w:hint="eastAsia"/>
        </w:rPr>
        <w:t>邀</w:t>
      </w:r>
      <w:r w:rsidR="00291382" w:rsidRPr="000B73B4">
        <w:rPr>
          <w:rFonts w:eastAsia="KaiTi"/>
        </w:rPr>
        <w:t>请</w:t>
      </w:r>
      <w:r w:rsidR="00291382" w:rsidRPr="00291382">
        <w:t>全球环境基金和其他捐助</w:t>
      </w:r>
      <w:r>
        <w:rPr>
          <w:rFonts w:hint="eastAsia"/>
        </w:rPr>
        <w:t>方</w:t>
      </w:r>
      <w:r w:rsidR="00291382" w:rsidRPr="00291382">
        <w:t>和供资机构为旨在执行保护和可持续利用土壤生物多样性行动计划的国家和区域项目提供</w:t>
      </w:r>
      <w:r>
        <w:rPr>
          <w:rFonts w:hint="eastAsia"/>
        </w:rPr>
        <w:t>财务</w:t>
      </w:r>
      <w:r w:rsidR="00291382" w:rsidRPr="00291382">
        <w:t>援助；</w:t>
      </w:r>
    </w:p>
    <w:p w14:paraId="0262B995" w14:textId="1DF72A30" w:rsidR="00291382" w:rsidRPr="00291382" w:rsidRDefault="00000C9C" w:rsidP="000B73B4">
      <w:pPr>
        <w:pStyle w:val="ListParagraph"/>
        <w:numPr>
          <w:ilvl w:val="0"/>
          <w:numId w:val="29"/>
        </w:numPr>
        <w:adjustRightInd w:val="0"/>
        <w:snapToGrid w:val="0"/>
        <w:spacing w:before="120" w:after="120" w:line="240" w:lineRule="atLeast"/>
        <w:ind w:left="490" w:firstLine="490"/>
        <w:contextualSpacing w:val="0"/>
      </w:pPr>
      <w:r w:rsidRPr="000B73B4">
        <w:rPr>
          <w:rFonts w:eastAsia="KaiTi" w:hint="eastAsia"/>
        </w:rPr>
        <w:t>邀</w:t>
      </w:r>
      <w:r w:rsidR="00291382" w:rsidRPr="000B73B4">
        <w:rPr>
          <w:rFonts w:eastAsia="KaiTi"/>
        </w:rPr>
        <w:t>请</w:t>
      </w:r>
      <w:r w:rsidR="00291382" w:rsidRPr="00291382">
        <w:t>缔约方根据</w:t>
      </w:r>
      <w:r w:rsidR="00291382" w:rsidRPr="00291382">
        <w:t>2020</w:t>
      </w:r>
      <w:r w:rsidR="00291382" w:rsidRPr="00291382">
        <w:t>年后全球生物多样性框架监测框架，在自愿的基础上</w:t>
      </w:r>
      <w:r w:rsidR="000B73B4">
        <w:rPr>
          <w:rFonts w:hint="eastAsia"/>
        </w:rPr>
        <w:t>通报</w:t>
      </w:r>
      <w:r w:rsidR="00291382" w:rsidRPr="00291382">
        <w:t>执行行动计划的</w:t>
      </w:r>
      <w:r w:rsidR="000B73B4">
        <w:rPr>
          <w:rFonts w:hint="eastAsia"/>
        </w:rPr>
        <w:t>活动和</w:t>
      </w:r>
      <w:r w:rsidR="00291382" w:rsidRPr="00291382">
        <w:t>结果，</w:t>
      </w:r>
      <w:r w:rsidR="00291382" w:rsidRPr="000B73B4">
        <w:rPr>
          <w:rFonts w:eastAsia="KaiTi"/>
        </w:rPr>
        <w:t>请</w:t>
      </w:r>
      <w:r w:rsidR="00291382" w:rsidRPr="00291382">
        <w:t>执行秘书汇编提交的材料，供科学、技术和工艺咨询</w:t>
      </w:r>
      <w:r w:rsidR="000B73B4">
        <w:rPr>
          <w:rFonts w:hint="eastAsia"/>
        </w:rPr>
        <w:t>附属</w:t>
      </w:r>
      <w:r w:rsidR="00291382" w:rsidRPr="00291382">
        <w:t>机构在缔约方</w:t>
      </w:r>
      <w:r w:rsidR="000B73B4">
        <w:rPr>
          <w:rFonts w:hint="eastAsia"/>
        </w:rPr>
        <w:t>大会</w:t>
      </w:r>
      <w:r w:rsidR="00291382" w:rsidRPr="00291382">
        <w:t>第十六</w:t>
      </w:r>
      <w:r w:rsidR="000B73B4">
        <w:rPr>
          <w:rFonts w:hint="eastAsia"/>
        </w:rPr>
        <w:t>届</w:t>
      </w:r>
      <w:r w:rsidR="00291382" w:rsidRPr="00291382">
        <w:t>会议之前举行的一次会议上审议；</w:t>
      </w:r>
    </w:p>
    <w:p w14:paraId="20764DD7" w14:textId="41A2BC22" w:rsidR="000B73B4" w:rsidRDefault="00291382" w:rsidP="000B73B4">
      <w:pPr>
        <w:pStyle w:val="ListParagraph"/>
        <w:numPr>
          <w:ilvl w:val="0"/>
          <w:numId w:val="29"/>
        </w:numPr>
        <w:adjustRightInd w:val="0"/>
        <w:snapToGrid w:val="0"/>
        <w:spacing w:before="120" w:after="120" w:line="240" w:lineRule="atLeast"/>
        <w:ind w:left="490" w:firstLine="490"/>
        <w:contextualSpacing w:val="0"/>
      </w:pPr>
      <w:r w:rsidRPr="000B73B4">
        <w:rPr>
          <w:rFonts w:eastAsia="KaiTi"/>
        </w:rPr>
        <w:t>请</w:t>
      </w:r>
      <w:r w:rsidRPr="00291382">
        <w:t>执行秘书提请联合国粮食及农业组织和联合国防治荒漠化公约注意本建议。</w:t>
      </w:r>
    </w:p>
    <w:p w14:paraId="1B184BC1" w14:textId="77777777" w:rsidR="000B73B4" w:rsidRDefault="000B73B4">
      <w:pPr>
        <w:jc w:val="left"/>
      </w:pPr>
      <w:r>
        <w:br w:type="page"/>
      </w:r>
    </w:p>
    <w:p w14:paraId="6F50CB6D" w14:textId="77777777" w:rsidR="00291382" w:rsidRPr="000B73B4" w:rsidRDefault="00291382" w:rsidP="000B73B4">
      <w:pPr>
        <w:adjustRightInd w:val="0"/>
        <w:snapToGrid w:val="0"/>
        <w:spacing w:before="120" w:after="120" w:line="240" w:lineRule="atLeast"/>
        <w:jc w:val="center"/>
        <w:rPr>
          <w:rFonts w:eastAsia="KaiTi"/>
        </w:rPr>
      </w:pPr>
      <w:r w:rsidRPr="000B73B4">
        <w:rPr>
          <w:rFonts w:eastAsia="KaiTi"/>
        </w:rPr>
        <w:lastRenderedPageBreak/>
        <w:t>附件一</w:t>
      </w:r>
    </w:p>
    <w:p w14:paraId="099909B7" w14:textId="26FB251B" w:rsidR="00291382" w:rsidRPr="00D50C7D" w:rsidRDefault="00291382" w:rsidP="000B73B4">
      <w:pPr>
        <w:adjustRightInd w:val="0"/>
        <w:snapToGrid w:val="0"/>
        <w:spacing w:before="120" w:after="120" w:line="240" w:lineRule="atLeast"/>
        <w:jc w:val="center"/>
        <w:rPr>
          <w:b/>
          <w:bCs/>
        </w:rPr>
      </w:pPr>
      <w:r w:rsidRPr="00D50C7D">
        <w:rPr>
          <w:b/>
          <w:bCs/>
        </w:rPr>
        <w:t>土壤生物多样性知识</w:t>
      </w:r>
      <w:r w:rsidR="000B73B4" w:rsidRPr="00D50C7D">
        <w:rPr>
          <w:rFonts w:hint="eastAsia"/>
          <w:b/>
          <w:bCs/>
        </w:rPr>
        <w:t>状况：</w:t>
      </w:r>
      <w:r w:rsidRPr="00D50C7D">
        <w:rPr>
          <w:b/>
          <w:bCs/>
        </w:rPr>
        <w:t>现状、挑战</w:t>
      </w:r>
      <w:r w:rsidR="00B32F59" w:rsidRPr="00D50C7D">
        <w:rPr>
          <w:rFonts w:hint="eastAsia"/>
          <w:b/>
          <w:bCs/>
        </w:rPr>
        <w:t>和</w:t>
      </w:r>
      <w:r w:rsidRPr="00D50C7D">
        <w:rPr>
          <w:b/>
          <w:bCs/>
        </w:rPr>
        <w:t>潜力</w:t>
      </w:r>
    </w:p>
    <w:p w14:paraId="4F16615C" w14:textId="77777777" w:rsidR="00291382" w:rsidRPr="00D50C7D" w:rsidRDefault="00291382" w:rsidP="000B73B4">
      <w:pPr>
        <w:adjustRightInd w:val="0"/>
        <w:snapToGrid w:val="0"/>
        <w:spacing w:before="120" w:after="120" w:line="240" w:lineRule="atLeast"/>
        <w:jc w:val="center"/>
        <w:rPr>
          <w:b/>
          <w:bCs/>
        </w:rPr>
      </w:pPr>
      <w:r w:rsidRPr="00D50C7D">
        <w:rPr>
          <w:b/>
          <w:bCs/>
        </w:rPr>
        <w:t>决策者摘要</w:t>
      </w:r>
    </w:p>
    <w:p w14:paraId="28A1E2E3" w14:textId="67C2FA9A" w:rsidR="00291382" w:rsidRPr="000B73B4" w:rsidRDefault="000B73B4" w:rsidP="000B73B4">
      <w:pPr>
        <w:adjustRightInd w:val="0"/>
        <w:snapToGrid w:val="0"/>
        <w:spacing w:before="120" w:after="120" w:line="240" w:lineRule="atLeast"/>
        <w:jc w:val="center"/>
        <w:rPr>
          <w:b/>
          <w:bCs/>
        </w:rPr>
      </w:pPr>
      <w:r w:rsidRPr="000B73B4">
        <w:rPr>
          <w:rFonts w:hint="eastAsia"/>
          <w:b/>
          <w:bCs/>
        </w:rPr>
        <w:t>导言</w:t>
      </w:r>
    </w:p>
    <w:p w14:paraId="6589D77C" w14:textId="7897C667"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自</w:t>
      </w:r>
      <w:r w:rsidRPr="00291382">
        <w:t>2002</w:t>
      </w:r>
      <w:r w:rsidRPr="00291382">
        <w:t>年</w:t>
      </w:r>
      <w:r w:rsidR="006A621D">
        <w:rPr>
          <w:rFonts w:hint="eastAsia"/>
        </w:rPr>
        <w:t>订立</w:t>
      </w:r>
      <w:r w:rsidR="006A621D" w:rsidRPr="00291382">
        <w:t>保护和可持续利用</w:t>
      </w:r>
      <w:r w:rsidRPr="00291382">
        <w:t>土壤生物多样性</w:t>
      </w:r>
      <w:r w:rsidR="006A621D" w:rsidRPr="00291382">
        <w:t>国际</w:t>
      </w:r>
      <w:r w:rsidRPr="00291382">
        <w:t>倡议</w:t>
      </w:r>
      <w:r w:rsidR="006A621D">
        <w:rPr>
          <w:rFonts w:hint="eastAsia"/>
        </w:rPr>
        <w:t>，</w:t>
      </w:r>
      <w:r w:rsidRPr="00291382">
        <w:t>2012</w:t>
      </w:r>
      <w:r w:rsidRPr="00291382">
        <w:t>年建立全球土壤伙伴关系</w:t>
      </w:r>
      <w:r w:rsidR="006A621D">
        <w:rPr>
          <w:rFonts w:hint="eastAsia"/>
        </w:rPr>
        <w:t>，</w:t>
      </w:r>
      <w:r w:rsidRPr="00291382">
        <w:t>2016</w:t>
      </w:r>
      <w:r w:rsidRPr="00291382">
        <w:t>年出版《世界土壤资源状况》</w:t>
      </w:r>
      <w:r w:rsidR="00AC09F6">
        <w:rPr>
          <w:rFonts w:hint="eastAsia"/>
        </w:rPr>
        <w:t>报告</w:t>
      </w:r>
      <w:r w:rsidRPr="00291382">
        <w:t>和《全球土壤生物多样性地图集》以来，已经发布了大量</w:t>
      </w:r>
      <w:r w:rsidR="006A621D">
        <w:rPr>
          <w:rFonts w:hint="eastAsia"/>
        </w:rPr>
        <w:t>关于</w:t>
      </w:r>
      <w:r w:rsidRPr="00291382">
        <w:t>土壤生物多样性的新的科技和其他类型的知识。</w:t>
      </w:r>
    </w:p>
    <w:p w14:paraId="741C92A6" w14:textId="691CF12B"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这一新的研究浪潮</w:t>
      </w:r>
      <w:r w:rsidR="003B36A5">
        <w:rPr>
          <w:rFonts w:hint="eastAsia"/>
        </w:rPr>
        <w:t>标志着</w:t>
      </w:r>
      <w:r w:rsidRPr="00291382">
        <w:t>科学界</w:t>
      </w:r>
      <w:r w:rsidR="003B36A5">
        <w:rPr>
          <w:rFonts w:hint="eastAsia"/>
        </w:rPr>
        <w:t>在</w:t>
      </w:r>
      <w:r w:rsidRPr="00291382">
        <w:t>研究土壤生物的方法</w:t>
      </w:r>
      <w:r w:rsidR="003B36A5">
        <w:rPr>
          <w:rFonts w:hint="eastAsia"/>
        </w:rPr>
        <w:t>上取得了</w:t>
      </w:r>
      <w:r w:rsidR="002A4507">
        <w:rPr>
          <w:rFonts w:hint="eastAsia"/>
        </w:rPr>
        <w:t>突飞猛进</w:t>
      </w:r>
      <w:r w:rsidRPr="00291382">
        <w:t>。这项研究将土壤生物多样性置于国际政策框架</w:t>
      </w:r>
      <w:r w:rsidR="002A4507" w:rsidRPr="00291382">
        <w:t>包括可持续发展目标</w:t>
      </w:r>
      <w:r w:rsidRPr="00291382">
        <w:t>的</w:t>
      </w:r>
      <w:r w:rsidR="002A4507">
        <w:rPr>
          <w:rFonts w:hint="eastAsia"/>
        </w:rPr>
        <w:t>中心</w:t>
      </w:r>
      <w:r w:rsidRPr="00291382">
        <w:t>。此外，土壤生物多样性和生态系统服务对于最近宣布的联合国生态系统恢复十年</w:t>
      </w:r>
      <w:r w:rsidR="00EA237C">
        <w:t>（</w:t>
      </w:r>
      <w:r w:rsidRPr="00291382">
        <w:t>2021-2030</w:t>
      </w:r>
      <w:r w:rsidRPr="00291382">
        <w:t>年</w:t>
      </w:r>
      <w:r w:rsidR="00EA237C">
        <w:t>）</w:t>
      </w:r>
      <w:r w:rsidRPr="00291382">
        <w:t>的成功至关重要。</w:t>
      </w:r>
    </w:p>
    <w:p w14:paraId="0732EC02" w14:textId="531737C9" w:rsidR="00291382" w:rsidRPr="00291382" w:rsidRDefault="002A4507" w:rsidP="000B73B4">
      <w:pPr>
        <w:pStyle w:val="ListParagraph"/>
        <w:numPr>
          <w:ilvl w:val="0"/>
          <w:numId w:val="30"/>
        </w:numPr>
        <w:adjustRightInd w:val="0"/>
        <w:snapToGrid w:val="0"/>
        <w:spacing w:before="120" w:after="120" w:line="240" w:lineRule="atLeast"/>
        <w:ind w:left="0" w:firstLine="0"/>
        <w:contextualSpacing w:val="0"/>
      </w:pPr>
      <w:r>
        <w:rPr>
          <w:rFonts w:hint="eastAsia"/>
        </w:rPr>
        <w:t>本</w:t>
      </w:r>
      <w:r w:rsidR="00291382" w:rsidRPr="00291382">
        <w:t>决策者摘要</w:t>
      </w:r>
      <w:r>
        <w:rPr>
          <w:rFonts w:hint="eastAsia"/>
        </w:rPr>
        <w:t>摘录</w:t>
      </w:r>
      <w:r w:rsidR="00291382" w:rsidRPr="00291382">
        <w:t>联合国粮食及农业组织</w:t>
      </w:r>
      <w:r w:rsidR="00EA237C">
        <w:t>（</w:t>
      </w:r>
      <w:r w:rsidR="00291382" w:rsidRPr="00291382">
        <w:t>粮农组织</w:t>
      </w:r>
      <w:r w:rsidR="00EA237C">
        <w:t>）</w:t>
      </w:r>
      <w:r w:rsidR="003B36A5">
        <w:rPr>
          <w:rFonts w:hint="eastAsia"/>
        </w:rPr>
        <w:t>和</w:t>
      </w:r>
      <w:r w:rsidR="00291382" w:rsidRPr="00291382">
        <w:t>全球土壤伙伴关系及其政府间土壤技术小组编写的《土壤生物多样性知识</w:t>
      </w:r>
      <w:r w:rsidR="00AC09F6">
        <w:rPr>
          <w:rFonts w:hint="eastAsia"/>
        </w:rPr>
        <w:t>状况：</w:t>
      </w:r>
      <w:r w:rsidR="00291382" w:rsidRPr="00291382">
        <w:t>现状、挑战</w:t>
      </w:r>
      <w:r w:rsidR="00AC09F6">
        <w:rPr>
          <w:rFonts w:hint="eastAsia"/>
        </w:rPr>
        <w:t>和</w:t>
      </w:r>
      <w:r w:rsidR="00291382" w:rsidRPr="00291382">
        <w:t>潜力》</w:t>
      </w:r>
      <w:r w:rsidR="00AC09F6">
        <w:rPr>
          <w:rStyle w:val="FootnoteReference"/>
        </w:rPr>
        <w:footnoteReference w:id="32"/>
      </w:r>
      <w:r w:rsidR="00AC09F6">
        <w:rPr>
          <w:rFonts w:hint="eastAsia"/>
        </w:rPr>
        <w:t xml:space="preserve"> </w:t>
      </w:r>
      <w:r w:rsidR="00291382" w:rsidRPr="00291382">
        <w:t>报告中的关键信息。报告</w:t>
      </w:r>
      <w:r w:rsidR="003B36A5">
        <w:rPr>
          <w:rFonts w:hint="eastAsia"/>
        </w:rPr>
        <w:t>代表了</w:t>
      </w:r>
      <w:r w:rsidR="00291382" w:rsidRPr="00291382">
        <w:t>世界各地土壤科学家和土壤生物多样性专家</w:t>
      </w:r>
      <w:r w:rsidR="003B36A5">
        <w:rPr>
          <w:rFonts w:hint="eastAsia"/>
        </w:rPr>
        <w:t>的</w:t>
      </w:r>
      <w:r w:rsidR="00291382" w:rsidRPr="00291382">
        <w:t>工作成果，</w:t>
      </w:r>
      <w:r w:rsidR="00B32F59">
        <w:rPr>
          <w:rFonts w:hint="eastAsia"/>
        </w:rPr>
        <w:t>提出了</w:t>
      </w:r>
      <w:r w:rsidR="00291382" w:rsidRPr="00291382">
        <w:t>关于土壤生物群及其生态系统功能和服务的现有最佳知识。</w:t>
      </w:r>
    </w:p>
    <w:p w14:paraId="4794CC63" w14:textId="77777777" w:rsidR="00291382" w:rsidRPr="00B32F59" w:rsidRDefault="00291382" w:rsidP="00B32F59">
      <w:pPr>
        <w:adjustRightInd w:val="0"/>
        <w:snapToGrid w:val="0"/>
        <w:spacing w:before="120" w:after="120" w:line="240" w:lineRule="atLeast"/>
        <w:jc w:val="center"/>
        <w:rPr>
          <w:b/>
          <w:bCs/>
        </w:rPr>
      </w:pPr>
      <w:r w:rsidRPr="00B32F59">
        <w:rPr>
          <w:b/>
          <w:bCs/>
        </w:rPr>
        <w:t>关键信息</w:t>
      </w:r>
    </w:p>
    <w:p w14:paraId="3271CCA1" w14:textId="17E95D36" w:rsidR="00291382" w:rsidRPr="00B32F59" w:rsidRDefault="00291382" w:rsidP="00B32F59">
      <w:pPr>
        <w:adjustRightInd w:val="0"/>
        <w:snapToGrid w:val="0"/>
        <w:spacing w:before="120" w:after="120" w:line="240" w:lineRule="atLeast"/>
        <w:rPr>
          <w:b/>
          <w:bCs/>
        </w:rPr>
      </w:pPr>
      <w:r w:rsidRPr="00B32F59">
        <w:rPr>
          <w:b/>
          <w:bCs/>
        </w:rPr>
        <w:t>土壤生物驱动着生产</w:t>
      </w:r>
      <w:r w:rsidR="00B32F59">
        <w:rPr>
          <w:rFonts w:hint="eastAsia"/>
          <w:b/>
          <w:bCs/>
        </w:rPr>
        <w:t>粮食</w:t>
      </w:r>
      <w:r w:rsidRPr="00B32F59">
        <w:rPr>
          <w:b/>
          <w:bCs/>
        </w:rPr>
        <w:t>、净化土壤和水、保护人类福祉和生物圈健康的过程。</w:t>
      </w:r>
    </w:p>
    <w:p w14:paraId="52C40E16" w14:textId="77777777" w:rsidR="00291382" w:rsidRPr="00B32F59" w:rsidRDefault="00291382" w:rsidP="00B32F59">
      <w:pPr>
        <w:adjustRightInd w:val="0"/>
        <w:snapToGrid w:val="0"/>
        <w:spacing w:before="120" w:after="120" w:line="240" w:lineRule="atLeast"/>
        <w:jc w:val="center"/>
        <w:rPr>
          <w:rFonts w:eastAsia="KaiTi"/>
        </w:rPr>
      </w:pPr>
      <w:r w:rsidRPr="00B32F59">
        <w:rPr>
          <w:rFonts w:eastAsia="KaiTi"/>
        </w:rPr>
        <w:t>什么是土壤生物多样性？</w:t>
      </w:r>
    </w:p>
    <w:p w14:paraId="465D346A" w14:textId="7945DE12"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土壤生物多样性可以定义为土壤</w:t>
      </w:r>
      <w:r w:rsidR="00B249D6">
        <w:rPr>
          <w:rFonts w:hint="eastAsia"/>
        </w:rPr>
        <w:t>生物</w:t>
      </w:r>
      <w:r w:rsidRPr="00291382">
        <w:t>的</w:t>
      </w:r>
      <w:r w:rsidR="003B36A5">
        <w:rPr>
          <w:rFonts w:hint="eastAsia"/>
        </w:rPr>
        <w:t>不同形式</w:t>
      </w:r>
      <w:r w:rsidRPr="00291382">
        <w:t>，从基因到群落，以及它们所属的生态复合体。土壤生物多样性包括地下</w:t>
      </w:r>
      <w:r w:rsidR="00B249D6">
        <w:rPr>
          <w:rFonts w:hint="eastAsia"/>
        </w:rPr>
        <w:t>的各种</w:t>
      </w:r>
      <w:r w:rsidRPr="00291382">
        <w:t>生物。土壤是全球生物多样性的主要储存库之一，陆地生态系统中高达</w:t>
      </w:r>
      <w:r w:rsidRPr="00291382">
        <w:t>90%</w:t>
      </w:r>
      <w:r w:rsidRPr="00291382">
        <w:t>的生物在其生命周期中与地下生境相关联。土壤生物的两个主要群体是土壤微生物和较大的土壤动物；后者的范围从无脊椎动物如昆虫幼虫</w:t>
      </w:r>
      <w:r w:rsidR="00B249D6">
        <w:rPr>
          <w:rFonts w:hint="eastAsia"/>
        </w:rPr>
        <w:t>、</w:t>
      </w:r>
      <w:r w:rsidRPr="00291382">
        <w:t>蚯蚓到哺乳动物、爬行动物和两栖动物，它们</w:t>
      </w:r>
      <w:r w:rsidR="00B249D6">
        <w:rPr>
          <w:rFonts w:hint="eastAsia"/>
        </w:rPr>
        <w:t>一生中很长时间</w:t>
      </w:r>
      <w:r w:rsidRPr="00291382">
        <w:t>在地下</w:t>
      </w:r>
      <w:r w:rsidR="00B249D6">
        <w:rPr>
          <w:rFonts w:hint="eastAsia"/>
        </w:rPr>
        <w:t>度过</w:t>
      </w:r>
      <w:r w:rsidRPr="00291382">
        <w:t>。</w:t>
      </w:r>
    </w:p>
    <w:p w14:paraId="00B098DC" w14:textId="23BC4DE4" w:rsidR="00291382" w:rsidRPr="00291382" w:rsidRDefault="00B249D6" w:rsidP="000B73B4">
      <w:pPr>
        <w:pStyle w:val="ListParagraph"/>
        <w:numPr>
          <w:ilvl w:val="0"/>
          <w:numId w:val="30"/>
        </w:numPr>
        <w:adjustRightInd w:val="0"/>
        <w:snapToGrid w:val="0"/>
        <w:spacing w:before="120" w:after="120" w:line="240" w:lineRule="atLeast"/>
        <w:ind w:left="0" w:firstLine="0"/>
        <w:contextualSpacing w:val="0"/>
      </w:pPr>
      <w:r>
        <w:rPr>
          <w:rFonts w:hint="eastAsia"/>
        </w:rPr>
        <w:t>在本摘要中</w:t>
      </w:r>
      <w:r w:rsidR="00291382" w:rsidRPr="00291382">
        <w:t>，</w:t>
      </w:r>
      <w:r w:rsidR="00291382" w:rsidRPr="00B249D6">
        <w:rPr>
          <w:rFonts w:eastAsia="KaiTi"/>
        </w:rPr>
        <w:t>土壤生物多样性、土壤生物学、土壤生物群、地下生物多样性</w:t>
      </w:r>
      <w:r w:rsidR="009030B9">
        <w:rPr>
          <w:rFonts w:eastAsia="KaiTi" w:hint="eastAsia"/>
        </w:rPr>
        <w:t>、</w:t>
      </w:r>
      <w:r w:rsidR="00291382" w:rsidRPr="00B249D6">
        <w:rPr>
          <w:rFonts w:eastAsia="KaiTi"/>
        </w:rPr>
        <w:t>土壤生物</w:t>
      </w:r>
      <w:r w:rsidR="00291382" w:rsidRPr="00B249D6">
        <w:t>作</w:t>
      </w:r>
      <w:r w:rsidR="00291382" w:rsidRPr="00291382">
        <w:t>同义词</w:t>
      </w:r>
      <w:r>
        <w:rPr>
          <w:rFonts w:hint="eastAsia"/>
        </w:rPr>
        <w:t>用</w:t>
      </w:r>
      <w:r w:rsidR="00291382" w:rsidRPr="00291382">
        <w:t>，它们包括土壤微生物和土壤动物。同样，</w:t>
      </w:r>
      <w:r w:rsidR="00291382" w:rsidRPr="009030B9">
        <w:rPr>
          <w:rFonts w:eastAsia="KaiTi"/>
        </w:rPr>
        <w:t>微生物多样性、土壤微生物、土壤微生物</w:t>
      </w:r>
      <w:r w:rsidRPr="009030B9">
        <w:rPr>
          <w:rFonts w:eastAsia="KaiTi" w:hint="eastAsia"/>
        </w:rPr>
        <w:t>组</w:t>
      </w:r>
      <w:r w:rsidR="00291382" w:rsidRPr="00291382">
        <w:t>作同义词</w:t>
      </w:r>
      <w:r w:rsidR="009030B9">
        <w:rPr>
          <w:rFonts w:hint="eastAsia"/>
        </w:rPr>
        <w:t>用</w:t>
      </w:r>
      <w:r w:rsidR="00291382" w:rsidRPr="00291382">
        <w:t>，</w:t>
      </w:r>
      <w:r w:rsidR="007F2568">
        <w:rPr>
          <w:rFonts w:hint="eastAsia"/>
        </w:rPr>
        <w:t>用于</w:t>
      </w:r>
      <w:r w:rsidR="00291382" w:rsidRPr="00291382">
        <w:t>描述土壤微生物多样性。</w:t>
      </w:r>
    </w:p>
    <w:p w14:paraId="77B8F203" w14:textId="77777777" w:rsidR="007F2568" w:rsidRDefault="007F2568" w:rsidP="007E24D0">
      <w:pPr>
        <w:adjustRightInd w:val="0"/>
        <w:snapToGrid w:val="0"/>
        <w:spacing w:before="120" w:after="120" w:line="240" w:lineRule="atLeast"/>
        <w:jc w:val="center"/>
        <w:rPr>
          <w:rFonts w:eastAsia="KaiTi"/>
        </w:rPr>
      </w:pPr>
    </w:p>
    <w:p w14:paraId="061B0183" w14:textId="77777777" w:rsidR="007F2568" w:rsidRDefault="007F2568" w:rsidP="007E24D0">
      <w:pPr>
        <w:adjustRightInd w:val="0"/>
        <w:snapToGrid w:val="0"/>
        <w:spacing w:before="120" w:after="120" w:line="240" w:lineRule="atLeast"/>
        <w:jc w:val="center"/>
        <w:rPr>
          <w:rFonts w:eastAsia="KaiTi"/>
        </w:rPr>
      </w:pPr>
    </w:p>
    <w:p w14:paraId="11E4D4F1" w14:textId="0D2957D3" w:rsidR="00291382" w:rsidRPr="007E24D0" w:rsidRDefault="00291382" w:rsidP="007E24D0">
      <w:pPr>
        <w:adjustRightInd w:val="0"/>
        <w:snapToGrid w:val="0"/>
        <w:spacing w:before="120" w:after="120" w:line="240" w:lineRule="atLeast"/>
        <w:jc w:val="center"/>
        <w:rPr>
          <w:rFonts w:eastAsia="KaiTi"/>
        </w:rPr>
      </w:pPr>
      <w:r w:rsidRPr="007E24D0">
        <w:rPr>
          <w:rFonts w:eastAsia="KaiTi"/>
        </w:rPr>
        <w:lastRenderedPageBreak/>
        <w:t>土壤生物多样性的贡献</w:t>
      </w:r>
    </w:p>
    <w:p w14:paraId="12C9CAB1" w14:textId="425E1B87"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土壤生物的贡献可分为三大类。</w:t>
      </w:r>
      <w:r w:rsidR="00DE39AB">
        <w:rPr>
          <w:rFonts w:hint="eastAsia"/>
        </w:rPr>
        <w:t>第一</w:t>
      </w:r>
      <w:r w:rsidRPr="00291382">
        <w:t>，一些土壤生物</w:t>
      </w:r>
      <w:r w:rsidR="00EA237C">
        <w:t>（</w:t>
      </w:r>
      <w:r w:rsidRPr="00291382">
        <w:t>主要是土壤微生物</w:t>
      </w:r>
      <w:r w:rsidR="00EA237C">
        <w:t>）</w:t>
      </w:r>
      <w:r w:rsidRPr="00291382">
        <w:t>通过一系列异常复杂的生化过程改变有机和无机化合物的化学性质。这些</w:t>
      </w:r>
      <w:r w:rsidR="009B6C66">
        <w:rPr>
          <w:rFonts w:hint="eastAsia"/>
        </w:rPr>
        <w:t>转变</w:t>
      </w:r>
      <w:r w:rsidRPr="00291382">
        <w:t>对</w:t>
      </w:r>
      <w:r w:rsidR="009B6C66">
        <w:rPr>
          <w:rFonts w:hint="eastAsia"/>
        </w:rPr>
        <w:t>提供</w:t>
      </w:r>
      <w:r w:rsidRPr="00291382">
        <w:t>植物生长</w:t>
      </w:r>
      <w:r w:rsidR="009B6C66">
        <w:rPr>
          <w:rFonts w:hint="eastAsia"/>
        </w:rPr>
        <w:t>所需</w:t>
      </w:r>
      <w:r w:rsidR="000A3112">
        <w:rPr>
          <w:rFonts w:hint="eastAsia"/>
        </w:rPr>
        <w:t>的</w:t>
      </w:r>
      <w:r w:rsidRPr="00291382">
        <w:t>养分、土壤有机质循环</w:t>
      </w:r>
      <w:r w:rsidR="009B6C66">
        <w:rPr>
          <w:rFonts w:hint="eastAsia"/>
        </w:rPr>
        <w:t>、</w:t>
      </w:r>
      <w:r w:rsidRPr="00291382">
        <w:t>空气</w:t>
      </w:r>
      <w:r w:rsidR="009B6C66">
        <w:rPr>
          <w:rFonts w:hint="eastAsia"/>
        </w:rPr>
        <w:t>/</w:t>
      </w:r>
      <w:r w:rsidRPr="00291382">
        <w:t>水</w:t>
      </w:r>
      <w:r w:rsidR="009B6C66">
        <w:rPr>
          <w:rFonts w:hint="eastAsia"/>
        </w:rPr>
        <w:t>/</w:t>
      </w:r>
      <w:r w:rsidRPr="00291382">
        <w:t>土壤中污染物的降解</w:t>
      </w:r>
      <w:r w:rsidR="009B6C66">
        <w:rPr>
          <w:rFonts w:hint="eastAsia"/>
        </w:rPr>
        <w:t>等</w:t>
      </w:r>
      <w:r w:rsidR="009B6C66" w:rsidRPr="00291382">
        <w:t>生态系统服务至关重要</w:t>
      </w:r>
      <w:r w:rsidRPr="00291382">
        <w:t>。</w:t>
      </w:r>
    </w:p>
    <w:p w14:paraId="62719C90" w14:textId="345F9B45" w:rsidR="00291382" w:rsidRPr="00291382" w:rsidRDefault="009B6C66" w:rsidP="000B73B4">
      <w:pPr>
        <w:pStyle w:val="ListParagraph"/>
        <w:numPr>
          <w:ilvl w:val="0"/>
          <w:numId w:val="30"/>
        </w:numPr>
        <w:adjustRightInd w:val="0"/>
        <w:snapToGrid w:val="0"/>
        <w:spacing w:before="120" w:after="120" w:line="240" w:lineRule="atLeast"/>
        <w:ind w:left="0" w:firstLine="0"/>
        <w:contextualSpacing w:val="0"/>
      </w:pPr>
      <w:r>
        <w:rPr>
          <w:rFonts w:hint="eastAsia"/>
        </w:rPr>
        <w:t>第二</w:t>
      </w:r>
      <w:r w:rsidR="00291382" w:rsidRPr="00291382">
        <w:t>，土壤生物是一个巨大食物网的一部分，这个食物网将能量和营养从微观形式循环到</w:t>
      </w:r>
      <w:r w:rsidR="000A3112">
        <w:rPr>
          <w:rFonts w:hint="eastAsia"/>
        </w:rPr>
        <w:t>较</w:t>
      </w:r>
      <w:r w:rsidR="00291382" w:rsidRPr="00291382">
        <w:t>大的土壤动物，最终到达生活在土壤上的生物。食物网的一个重要部分由中</w:t>
      </w:r>
      <w:r w:rsidR="000A3112">
        <w:rPr>
          <w:rFonts w:hint="eastAsia"/>
        </w:rPr>
        <w:t>型</w:t>
      </w:r>
      <w:r w:rsidR="00291382" w:rsidRPr="00291382">
        <w:t>生物如线虫、跳虫和螨虫完成，它们降解土壤中的有机残留物，捕食较小的土壤生物。</w:t>
      </w:r>
    </w:p>
    <w:p w14:paraId="3B90219C" w14:textId="496F5575" w:rsidR="00291382" w:rsidRPr="00291382" w:rsidRDefault="009B6C66" w:rsidP="000B73B4">
      <w:pPr>
        <w:pStyle w:val="ListParagraph"/>
        <w:numPr>
          <w:ilvl w:val="0"/>
          <w:numId w:val="30"/>
        </w:numPr>
        <w:adjustRightInd w:val="0"/>
        <w:snapToGrid w:val="0"/>
        <w:spacing w:before="120" w:after="120" w:line="240" w:lineRule="atLeast"/>
        <w:ind w:left="0" w:firstLine="0"/>
        <w:contextualSpacing w:val="0"/>
      </w:pPr>
      <w:r>
        <w:rPr>
          <w:rFonts w:hint="eastAsia"/>
        </w:rPr>
        <w:t>第三</w:t>
      </w:r>
      <w:r w:rsidR="00291382" w:rsidRPr="00291382">
        <w:t>，许多较大的土壤动物，如蚯蚓、蚂蚁、白蚁和一些哺乳动物，充当生态系统工程师，在土壤中</w:t>
      </w:r>
      <w:r>
        <w:rPr>
          <w:rFonts w:hint="eastAsia"/>
        </w:rPr>
        <w:t>制造</w:t>
      </w:r>
      <w:r w:rsidR="00291382" w:rsidRPr="00291382">
        <w:t>孔隙空间，作为</w:t>
      </w:r>
      <w:r w:rsidR="009A62ED">
        <w:rPr>
          <w:rFonts w:hint="eastAsia"/>
        </w:rPr>
        <w:t>运输</w:t>
      </w:r>
      <w:r w:rsidR="00291382" w:rsidRPr="00291382">
        <w:t>水和气体的管道，并将土壤颗粒结合成稳定的</w:t>
      </w:r>
      <w:r w:rsidR="00CE0CAC">
        <w:rPr>
          <w:rFonts w:hint="eastAsia"/>
        </w:rPr>
        <w:t>团聚</w:t>
      </w:r>
      <w:r w:rsidR="00291382" w:rsidRPr="00291382">
        <w:t>体，</w:t>
      </w:r>
      <w:r w:rsidR="009A62ED">
        <w:rPr>
          <w:rFonts w:hint="eastAsia"/>
        </w:rPr>
        <w:t>把</w:t>
      </w:r>
      <w:r w:rsidR="00291382" w:rsidRPr="00291382">
        <w:t>土壤保持在原位，从而抵抗土壤侵蚀。</w:t>
      </w:r>
    </w:p>
    <w:p w14:paraId="23661F03" w14:textId="2E0350D4" w:rsidR="00291382" w:rsidRPr="009A62ED" w:rsidRDefault="00291382" w:rsidP="009A62ED">
      <w:pPr>
        <w:adjustRightInd w:val="0"/>
        <w:snapToGrid w:val="0"/>
        <w:spacing w:before="120" w:after="120" w:line="240" w:lineRule="atLeast"/>
        <w:jc w:val="center"/>
        <w:rPr>
          <w:rFonts w:eastAsia="KaiTi"/>
        </w:rPr>
      </w:pPr>
      <w:r w:rsidRPr="009A62ED">
        <w:rPr>
          <w:rFonts w:eastAsia="KaiTi"/>
        </w:rPr>
        <w:t>土壤生物多样性</w:t>
      </w:r>
      <w:r w:rsidR="00EB46FD">
        <w:rPr>
          <w:rFonts w:eastAsia="KaiTi" w:hint="eastAsia"/>
        </w:rPr>
        <w:t>与</w:t>
      </w:r>
      <w:r w:rsidRPr="009A62ED">
        <w:rPr>
          <w:rFonts w:eastAsia="KaiTi"/>
        </w:rPr>
        <w:t>农业</w:t>
      </w:r>
    </w:p>
    <w:p w14:paraId="1FC0788E" w14:textId="4DFC1538"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土壤生物既是植物生长的养分来源，又驱动养分的转化，使植物可以利用它们。所有土壤细菌细胞的总碳含量与地球上所有植物的碳含量相当，它们的氮和磷</w:t>
      </w:r>
      <w:r w:rsidR="000331BD">
        <w:rPr>
          <w:rFonts w:hint="eastAsia"/>
        </w:rPr>
        <w:t>的总</w:t>
      </w:r>
      <w:r w:rsidRPr="00291382">
        <w:t>含量远远高于所有植物，使这些微生物成为生命不可缺少的营养物质的主要来源。</w:t>
      </w:r>
    </w:p>
    <w:p w14:paraId="35DD977C" w14:textId="35E1BEB9"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植物固定大气中的碳，但它们需要一定比例的</w:t>
      </w:r>
      <w:r w:rsidR="004F57C5">
        <w:rPr>
          <w:rFonts w:hint="eastAsia"/>
        </w:rPr>
        <w:t>多种</w:t>
      </w:r>
      <w:r w:rsidRPr="00291382">
        <w:t>化学物质，如氮、磷</w:t>
      </w:r>
      <w:r w:rsidR="000331BD">
        <w:rPr>
          <w:rFonts w:hint="eastAsia"/>
        </w:rPr>
        <w:t>、</w:t>
      </w:r>
      <w:r w:rsidRPr="00291382">
        <w:t>钾，来</w:t>
      </w:r>
      <w:r w:rsidR="000331BD">
        <w:rPr>
          <w:rFonts w:hint="eastAsia"/>
        </w:rPr>
        <w:t>形成</w:t>
      </w:r>
      <w:r w:rsidRPr="00291382">
        <w:t>生物量并转移营养和能量。在生化水平上，土壤微生物驱动这些转化过程。</w:t>
      </w:r>
    </w:p>
    <w:p w14:paraId="110936DB" w14:textId="508D45DB"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较大的土壤生物</w:t>
      </w:r>
      <w:r w:rsidR="004F57C5">
        <w:rPr>
          <w:rFonts w:hint="eastAsia"/>
        </w:rPr>
        <w:t>对</w:t>
      </w:r>
      <w:r w:rsidRPr="00291382">
        <w:t>植物残体的物理分解起着关键作用，</w:t>
      </w:r>
      <w:r w:rsidR="004F57C5">
        <w:rPr>
          <w:rFonts w:hint="eastAsia"/>
        </w:rPr>
        <w:t>使</w:t>
      </w:r>
      <w:r w:rsidRPr="00291382">
        <w:t>土壤微生物释放植物</w:t>
      </w:r>
      <w:r w:rsidR="00F5740F">
        <w:rPr>
          <w:rFonts w:hint="eastAsia"/>
        </w:rPr>
        <w:t>残体中含有的</w:t>
      </w:r>
      <w:r w:rsidRPr="00291382">
        <w:t>养分和能量。</w:t>
      </w:r>
    </w:p>
    <w:p w14:paraId="298A3BFD" w14:textId="5DABFEC3"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土壤生物在农业中的</w:t>
      </w:r>
      <w:r w:rsidR="00F5740F">
        <w:rPr>
          <w:rFonts w:hint="eastAsia"/>
        </w:rPr>
        <w:t>许多有益</w:t>
      </w:r>
      <w:r w:rsidRPr="00291382">
        <w:t>作用超出植物</w:t>
      </w:r>
      <w:r w:rsidR="00F5740F">
        <w:rPr>
          <w:rFonts w:hint="eastAsia"/>
        </w:rPr>
        <w:t>产量本身</w:t>
      </w:r>
      <w:r w:rsidRPr="00291382">
        <w:t>。例如土壤微生物群落，如丛枝菌根真菌和固氮细菌，可以最大限度地降低农业成本和对化学氮肥的依赖，提高土壤肥力和环境可持续性</w:t>
      </w:r>
      <w:r w:rsidR="00EA237C">
        <w:t>（</w:t>
      </w:r>
      <w:r w:rsidRPr="00291382">
        <w:t>空气、土壤、水</w:t>
      </w:r>
      <w:r w:rsidR="00EA237C">
        <w:t>）</w:t>
      </w:r>
      <w:r w:rsidRPr="00291382">
        <w:t>，包括减少能源密集型氮肥生产的温室气体排放。</w:t>
      </w:r>
    </w:p>
    <w:p w14:paraId="372C16E0" w14:textId="7840D1E4" w:rsidR="00291382" w:rsidRPr="00F5740F" w:rsidRDefault="00291382" w:rsidP="00F5740F">
      <w:pPr>
        <w:adjustRightInd w:val="0"/>
        <w:snapToGrid w:val="0"/>
        <w:spacing w:before="120" w:after="120" w:line="240" w:lineRule="atLeast"/>
        <w:jc w:val="center"/>
        <w:rPr>
          <w:rFonts w:eastAsia="KaiTi"/>
        </w:rPr>
      </w:pPr>
      <w:r w:rsidRPr="00F5740F">
        <w:rPr>
          <w:rFonts w:eastAsia="KaiTi"/>
        </w:rPr>
        <w:t>土壤生物多样性</w:t>
      </w:r>
      <w:r w:rsidR="00EB46FD">
        <w:rPr>
          <w:rFonts w:eastAsia="KaiTi" w:hint="eastAsia"/>
        </w:rPr>
        <w:t>与</w:t>
      </w:r>
      <w:r w:rsidRPr="00F5740F">
        <w:rPr>
          <w:rFonts w:eastAsia="KaiTi"/>
        </w:rPr>
        <w:t>气候变化</w:t>
      </w:r>
    </w:p>
    <w:p w14:paraId="31767188" w14:textId="7A86859A" w:rsidR="00291382" w:rsidRPr="00EB46FD" w:rsidRDefault="00291382" w:rsidP="000B73B4">
      <w:pPr>
        <w:pStyle w:val="ListParagraph"/>
        <w:numPr>
          <w:ilvl w:val="0"/>
          <w:numId w:val="30"/>
        </w:numPr>
        <w:adjustRightInd w:val="0"/>
        <w:snapToGrid w:val="0"/>
        <w:spacing w:before="120" w:after="120" w:line="240" w:lineRule="atLeast"/>
        <w:ind w:left="0" w:firstLine="0"/>
        <w:contextualSpacing w:val="0"/>
        <w:rPr>
          <w:color w:val="000000" w:themeColor="text1"/>
        </w:rPr>
      </w:pPr>
      <w:r w:rsidRPr="00EB46FD">
        <w:rPr>
          <w:color w:val="000000" w:themeColor="text1"/>
        </w:rPr>
        <w:t>土壤生物多样性在应对全球气候变化中的作用不可低估</w:t>
      </w:r>
      <w:r w:rsidR="00EB46FD" w:rsidRPr="00EB46FD">
        <w:rPr>
          <w:rFonts w:hint="eastAsia"/>
          <w:color w:val="000000" w:themeColor="text1"/>
        </w:rPr>
        <w:t>：</w:t>
      </w:r>
      <w:r w:rsidRPr="00EB46FD">
        <w:rPr>
          <w:color w:val="000000" w:themeColor="text1"/>
        </w:rPr>
        <w:t>土壤群落的活动可导致温室气体排放，也可导致土壤从大气中吸收碳。土壤</w:t>
      </w:r>
      <w:r w:rsidR="00EB46FD" w:rsidRPr="00EB46FD">
        <w:rPr>
          <w:rFonts w:hint="eastAsia"/>
          <w:color w:val="000000" w:themeColor="text1"/>
        </w:rPr>
        <w:t>中有</w:t>
      </w:r>
      <w:r w:rsidRPr="00EB46FD">
        <w:rPr>
          <w:color w:val="000000" w:themeColor="text1"/>
        </w:rPr>
        <w:t>地球上最大的碳储量，估计碳总量至少为</w:t>
      </w:r>
      <w:r w:rsidRPr="00EB46FD">
        <w:rPr>
          <w:color w:val="000000" w:themeColor="text1"/>
        </w:rPr>
        <w:t>15</w:t>
      </w:r>
      <w:r w:rsidR="00F5740F" w:rsidRPr="00EB46FD">
        <w:rPr>
          <w:color w:val="000000" w:themeColor="text1"/>
        </w:rPr>
        <w:t>,</w:t>
      </w:r>
      <w:r w:rsidRPr="00EB46FD">
        <w:rPr>
          <w:color w:val="000000" w:themeColor="text1"/>
        </w:rPr>
        <w:t>00</w:t>
      </w:r>
      <w:r w:rsidR="00F5740F" w:rsidRPr="00EB46FD">
        <w:rPr>
          <w:color w:val="000000" w:themeColor="text1"/>
        </w:rPr>
        <w:t>0</w:t>
      </w:r>
      <w:r w:rsidRPr="00EB46FD">
        <w:rPr>
          <w:color w:val="000000" w:themeColor="text1"/>
        </w:rPr>
        <w:t xml:space="preserve"> </w:t>
      </w:r>
      <w:r w:rsidR="00F5740F" w:rsidRPr="00EB46FD">
        <w:rPr>
          <w:rFonts w:hint="eastAsia"/>
          <w:color w:val="000000" w:themeColor="text1"/>
        </w:rPr>
        <w:t>亿吨</w:t>
      </w:r>
      <w:r w:rsidRPr="00EB46FD">
        <w:rPr>
          <w:color w:val="000000" w:themeColor="text1"/>
        </w:rPr>
        <w:t>。</w:t>
      </w:r>
    </w:p>
    <w:p w14:paraId="27EE464D" w14:textId="412964A9"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碳要么是固定的，要么从土壤中释放出来，取决于土壤生物的活动和土壤条件。碳通过植物和动物碎屑的转化而固定在土壤中，一些细菌和古菌也可以利用大气中的二氧化碳作为能源来固定碳。除了在碳循环中的直接作用，土壤生物对于减少农业温室气体排放也至关重要。从全球来看，农业生态系统占</w:t>
      </w:r>
      <w:r w:rsidR="00FE42B6" w:rsidRPr="00291382">
        <w:t>温室气体</w:t>
      </w:r>
      <w:r w:rsidRPr="00291382">
        <w:t>直接人为</w:t>
      </w:r>
      <w:r w:rsidR="00E04366">
        <w:rPr>
          <w:rFonts w:hint="eastAsia"/>
        </w:rPr>
        <w:t>年</w:t>
      </w:r>
      <w:r w:rsidRPr="00291382">
        <w:t>排放</w:t>
      </w:r>
      <w:r w:rsidR="00E04366">
        <w:rPr>
          <w:rFonts w:hint="eastAsia"/>
        </w:rPr>
        <w:t>总</w:t>
      </w:r>
      <w:r w:rsidR="00FF0277">
        <w:rPr>
          <w:rFonts w:hint="eastAsia"/>
        </w:rPr>
        <w:t>量</w:t>
      </w:r>
      <w:r w:rsidRPr="00291382">
        <w:t>的</w:t>
      </w:r>
      <w:r w:rsidRPr="00291382">
        <w:t>10%</w:t>
      </w:r>
      <w:r w:rsidRPr="00291382">
        <w:t>至</w:t>
      </w:r>
      <w:r w:rsidRPr="00291382">
        <w:t>12%</w:t>
      </w:r>
      <w:r w:rsidRPr="00291382">
        <w:t>，其中约</w:t>
      </w:r>
      <w:r w:rsidRPr="00291382">
        <w:t>38%</w:t>
      </w:r>
      <w:r w:rsidRPr="00291382">
        <w:t>来自土壤一氧化二氮排放，</w:t>
      </w:r>
      <w:r w:rsidRPr="00291382">
        <w:t>11%</w:t>
      </w:r>
      <w:r w:rsidRPr="00291382">
        <w:t>来自水稻种植中的甲烷</w:t>
      </w:r>
      <w:r w:rsidR="00FF0277">
        <w:rPr>
          <w:rFonts w:hint="eastAsia"/>
        </w:rPr>
        <w:t>排放</w:t>
      </w:r>
      <w:r w:rsidRPr="00291382">
        <w:t>。产生这些温室气体的氮</w:t>
      </w:r>
      <w:r w:rsidR="00FF0277">
        <w:rPr>
          <w:rFonts w:hint="eastAsia"/>
        </w:rPr>
        <w:t>、</w:t>
      </w:r>
      <w:r w:rsidRPr="00291382">
        <w:t>碳转化的每一个</w:t>
      </w:r>
      <w:r w:rsidR="00FF0277">
        <w:rPr>
          <w:rFonts w:hint="eastAsia"/>
        </w:rPr>
        <w:t>环节都有土壤微生物的参与</w:t>
      </w:r>
      <w:r w:rsidRPr="00291382">
        <w:t>，</w:t>
      </w:r>
      <w:r w:rsidR="00FF0277">
        <w:rPr>
          <w:rFonts w:hint="eastAsia"/>
        </w:rPr>
        <w:t>因此</w:t>
      </w:r>
      <w:r w:rsidRPr="00291382">
        <w:t>管理土壤环境</w:t>
      </w:r>
      <w:r w:rsidR="00FF0277">
        <w:rPr>
          <w:rFonts w:hint="eastAsia"/>
        </w:rPr>
        <w:t>，</w:t>
      </w:r>
      <w:r w:rsidRPr="00291382">
        <w:t>最大限度地减少排放</w:t>
      </w:r>
      <w:r w:rsidR="00FF0277">
        <w:rPr>
          <w:rFonts w:hint="eastAsia"/>
        </w:rPr>
        <w:t>，</w:t>
      </w:r>
      <w:r w:rsidRPr="00291382">
        <w:t>是可持续土壤管理的一个关键目标。</w:t>
      </w:r>
    </w:p>
    <w:p w14:paraId="7954312E" w14:textId="77777777" w:rsidR="00E04366" w:rsidRDefault="00E04366" w:rsidP="00EB46FD">
      <w:pPr>
        <w:adjustRightInd w:val="0"/>
        <w:snapToGrid w:val="0"/>
        <w:spacing w:before="120" w:after="120" w:line="240" w:lineRule="atLeast"/>
        <w:jc w:val="center"/>
        <w:rPr>
          <w:rFonts w:eastAsia="KaiTi"/>
        </w:rPr>
      </w:pPr>
    </w:p>
    <w:p w14:paraId="7B0BADEB" w14:textId="6C07910B" w:rsidR="00291382" w:rsidRPr="00EB46FD" w:rsidRDefault="00291382" w:rsidP="00EB46FD">
      <w:pPr>
        <w:adjustRightInd w:val="0"/>
        <w:snapToGrid w:val="0"/>
        <w:spacing w:before="120" w:after="120" w:line="240" w:lineRule="atLeast"/>
        <w:jc w:val="center"/>
        <w:rPr>
          <w:rFonts w:eastAsia="KaiTi"/>
        </w:rPr>
      </w:pPr>
      <w:r w:rsidRPr="00EB46FD">
        <w:rPr>
          <w:rFonts w:eastAsia="KaiTi"/>
        </w:rPr>
        <w:lastRenderedPageBreak/>
        <w:t>土壤生物多样性与人类健康</w:t>
      </w:r>
    </w:p>
    <w:p w14:paraId="0A1C082F" w14:textId="674FAA69"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土壤生物多样性通过疾病</w:t>
      </w:r>
      <w:r w:rsidR="00FF0277">
        <w:rPr>
          <w:rFonts w:hint="eastAsia"/>
        </w:rPr>
        <w:t>管控</w:t>
      </w:r>
      <w:r w:rsidRPr="00291382">
        <w:t>和</w:t>
      </w:r>
      <w:r w:rsidR="00FF0277">
        <w:rPr>
          <w:rFonts w:hint="eastAsia"/>
        </w:rPr>
        <w:t>粮食</w:t>
      </w:r>
      <w:r w:rsidRPr="00291382">
        <w:t>生产直接支持人类健康。</w:t>
      </w:r>
    </w:p>
    <w:p w14:paraId="7072B7A2" w14:textId="1CF25284" w:rsidR="00291382" w:rsidRPr="00D23BD6" w:rsidRDefault="003C0F27" w:rsidP="000B73B4">
      <w:pPr>
        <w:pStyle w:val="ListParagraph"/>
        <w:numPr>
          <w:ilvl w:val="0"/>
          <w:numId w:val="30"/>
        </w:numPr>
        <w:adjustRightInd w:val="0"/>
        <w:snapToGrid w:val="0"/>
        <w:spacing w:before="120" w:after="120" w:line="240" w:lineRule="atLeast"/>
        <w:ind w:left="0" w:firstLine="0"/>
        <w:contextualSpacing w:val="0"/>
      </w:pPr>
      <w:r>
        <w:rPr>
          <w:rFonts w:hint="eastAsia"/>
        </w:rPr>
        <w:t>二十</w:t>
      </w:r>
      <w:r w:rsidR="00291382" w:rsidRPr="00D23BD6">
        <w:t>世纪初，科学家们</w:t>
      </w:r>
      <w:r w:rsidR="00D23BD6" w:rsidRPr="00D23BD6">
        <w:rPr>
          <w:rFonts w:hint="eastAsia"/>
        </w:rPr>
        <w:t>初次在</w:t>
      </w:r>
      <w:r w:rsidR="00291382" w:rsidRPr="00D23BD6">
        <w:t>土壤中发现抗生物质，这些物质可以对抗特定的微生物感染，或者更普遍地调节人类免疫反应。从那以后，</w:t>
      </w:r>
      <w:r w:rsidR="00366D32" w:rsidRPr="00D23BD6">
        <w:t>土壤生物</w:t>
      </w:r>
      <w:r w:rsidR="00366D32">
        <w:rPr>
          <w:rFonts w:hint="eastAsia"/>
        </w:rPr>
        <w:t>提供了</w:t>
      </w:r>
      <w:r w:rsidR="00291382" w:rsidRPr="00D23BD6">
        <w:t>许多药物和疫苗，从著名的抗生素青霉素到治癌</w:t>
      </w:r>
      <w:r w:rsidR="00600826">
        <w:rPr>
          <w:rFonts w:hint="eastAsia"/>
        </w:rPr>
        <w:t>药物</w:t>
      </w:r>
      <w:r w:rsidR="00D23BD6" w:rsidRPr="00D23BD6">
        <w:rPr>
          <w:rFonts w:hint="eastAsia"/>
        </w:rPr>
        <w:t>博来霉素</w:t>
      </w:r>
      <w:r w:rsidR="00291382" w:rsidRPr="00D23BD6">
        <w:t>和治真菌感染</w:t>
      </w:r>
      <w:r w:rsidR="00600826">
        <w:rPr>
          <w:rFonts w:hint="eastAsia"/>
        </w:rPr>
        <w:t>药物</w:t>
      </w:r>
      <w:r w:rsidR="00291382" w:rsidRPr="00D23BD6">
        <w:t>两性霉素。</w:t>
      </w:r>
    </w:p>
    <w:p w14:paraId="7BFBA368" w14:textId="59188800"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土壤生物多样性和健康土壤有助于提高植物抵御机会性感染的能力，从而降低食源性疾病的风险。例如，在许多农业土壤中发现了低浓度的非常有害的细菌单核细胞增生</w:t>
      </w:r>
      <w:r w:rsidR="00366D32">
        <w:rPr>
          <w:rFonts w:hint="eastAsia"/>
        </w:rPr>
        <w:t>性</w:t>
      </w:r>
      <w:r w:rsidRPr="00291382">
        <w:t>李斯特菌，但其致病性取决于土壤微生物群落的丰富性和多样性。</w:t>
      </w:r>
    </w:p>
    <w:p w14:paraId="7FB8B9CC" w14:textId="7DA6163E"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植物</w:t>
      </w:r>
      <w:r w:rsidR="00AB0795">
        <w:rPr>
          <w:rFonts w:hint="eastAsia"/>
        </w:rPr>
        <w:t>根系</w:t>
      </w:r>
      <w:r w:rsidRPr="00291382">
        <w:t>和土壤生物多样性之间的关系使植物能够制造出抗氧化剂等化学物质，保护它们免受害虫和其他压力</w:t>
      </w:r>
      <w:r w:rsidR="00AB0795">
        <w:rPr>
          <w:rFonts w:hint="eastAsia"/>
        </w:rPr>
        <w:t>源</w:t>
      </w:r>
      <w:r w:rsidRPr="00291382">
        <w:t>的侵害。当我们食用这些植物时，这些抗氧化剂</w:t>
      </w:r>
      <w:r w:rsidR="00AB0795">
        <w:rPr>
          <w:rFonts w:hint="eastAsia"/>
        </w:rPr>
        <w:t>会</w:t>
      </w:r>
      <w:r w:rsidRPr="00291382">
        <w:t>刺激我们的免疫系统</w:t>
      </w:r>
      <w:r w:rsidR="00AB0795">
        <w:rPr>
          <w:rFonts w:hint="eastAsia"/>
        </w:rPr>
        <w:t>，</w:t>
      </w:r>
      <w:r w:rsidRPr="00291382">
        <w:t>协助调节</w:t>
      </w:r>
      <w:r w:rsidR="00AB0795" w:rsidRPr="00291382">
        <w:t>激素</w:t>
      </w:r>
      <w:r w:rsidR="00AB0795">
        <w:rPr>
          <w:rFonts w:hint="eastAsia"/>
        </w:rPr>
        <w:t>，</w:t>
      </w:r>
      <w:r w:rsidRPr="00291382">
        <w:t>使我们受益。</w:t>
      </w:r>
    </w:p>
    <w:p w14:paraId="6CBCD266" w14:textId="77777777" w:rsidR="00291382" w:rsidRPr="00AE4E4A" w:rsidRDefault="00291382" w:rsidP="00AE4E4A">
      <w:pPr>
        <w:adjustRightInd w:val="0"/>
        <w:snapToGrid w:val="0"/>
        <w:spacing w:before="120" w:after="120" w:line="240" w:lineRule="atLeast"/>
        <w:jc w:val="center"/>
        <w:rPr>
          <w:rFonts w:eastAsia="KaiTi"/>
        </w:rPr>
      </w:pPr>
      <w:r w:rsidRPr="00AE4E4A">
        <w:rPr>
          <w:rFonts w:eastAsia="KaiTi"/>
        </w:rPr>
        <w:t>土壤生物多样性与环境保护</w:t>
      </w:r>
    </w:p>
    <w:p w14:paraId="22E086AC" w14:textId="6A827945"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保护土壤生物多样性对于维持和加强地</w:t>
      </w:r>
      <w:r w:rsidR="00AB0795">
        <w:rPr>
          <w:rFonts w:hint="eastAsia"/>
        </w:rPr>
        <w:t>上</w:t>
      </w:r>
      <w:r w:rsidRPr="00291382">
        <w:t>生物多样性</w:t>
      </w:r>
      <w:r w:rsidR="003C0F27">
        <w:rPr>
          <w:rFonts w:hint="eastAsia"/>
        </w:rPr>
        <w:t>的重要性已获广泛确认</w:t>
      </w:r>
      <w:r w:rsidRPr="00291382">
        <w:t>。复杂的食物网</w:t>
      </w:r>
      <w:r w:rsidR="00AB0795" w:rsidRPr="00291382">
        <w:t>是地球生命的核心</w:t>
      </w:r>
      <w:r w:rsidR="00AB0795">
        <w:rPr>
          <w:rFonts w:hint="eastAsia"/>
        </w:rPr>
        <w:t>，</w:t>
      </w:r>
      <w:r w:rsidRPr="00291382">
        <w:t>将养分和能量从土壤中的有机物质通过土壤中的生物传递给鸟类、哺乳动物、爬行动物和两栖动物。</w:t>
      </w:r>
    </w:p>
    <w:p w14:paraId="1A9B3274" w14:textId="2108C9DB"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土壤生物多样性可减轻生态系统服务</w:t>
      </w:r>
      <w:r w:rsidR="003C0F27">
        <w:rPr>
          <w:rFonts w:hint="eastAsia"/>
        </w:rPr>
        <w:t>面临</w:t>
      </w:r>
      <w:r w:rsidRPr="00291382">
        <w:t>的威胁，</w:t>
      </w:r>
      <w:r w:rsidR="00AB0795">
        <w:rPr>
          <w:rFonts w:hint="eastAsia"/>
        </w:rPr>
        <w:t>例如</w:t>
      </w:r>
      <w:r w:rsidRPr="00291382">
        <w:t>通过净化渗透</w:t>
      </w:r>
      <w:r w:rsidR="00AB0795">
        <w:rPr>
          <w:rFonts w:hint="eastAsia"/>
        </w:rPr>
        <w:t>土壤</w:t>
      </w:r>
      <w:r w:rsidRPr="00291382">
        <w:t>的水</w:t>
      </w:r>
      <w:r w:rsidR="00AB0795">
        <w:rPr>
          <w:rFonts w:hint="eastAsia"/>
        </w:rPr>
        <w:t>而</w:t>
      </w:r>
      <w:r w:rsidRPr="00291382">
        <w:t>防止营养物质渗入地下水和饮用水，通过帮助植物捕获营养物质防止富营养化。</w:t>
      </w:r>
    </w:p>
    <w:p w14:paraId="4EEB47EF" w14:textId="3CEB97DD"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较大的土壤生物，如蚯蚓、白蚁和蚂蚁在控制土壤结构方面发挥着重要作用。</w:t>
      </w:r>
      <w:r w:rsidR="00CE0CAC">
        <w:rPr>
          <w:rFonts w:hint="eastAsia"/>
        </w:rPr>
        <w:t>优良土壤团聚体</w:t>
      </w:r>
      <w:r w:rsidRPr="00291382">
        <w:t>天生就能抵抗风和水对土壤的侵蚀，因此健康的土壤是抗侵蚀的土壤。</w:t>
      </w:r>
    </w:p>
    <w:p w14:paraId="333373B7" w14:textId="3D9631E3" w:rsidR="00291382" w:rsidRPr="00CE0CAC" w:rsidRDefault="00CE0CAC" w:rsidP="00CE0CAC">
      <w:pPr>
        <w:adjustRightInd w:val="0"/>
        <w:snapToGrid w:val="0"/>
        <w:spacing w:before="120" w:after="120" w:line="240" w:lineRule="atLeast"/>
        <w:rPr>
          <w:b/>
          <w:bCs/>
        </w:rPr>
      </w:pPr>
      <w:r w:rsidRPr="00CE0CAC">
        <w:rPr>
          <w:b/>
          <w:bCs/>
        </w:rPr>
        <w:t>我们</w:t>
      </w:r>
      <w:r>
        <w:rPr>
          <w:rFonts w:hint="eastAsia"/>
          <w:b/>
          <w:bCs/>
        </w:rPr>
        <w:t>已把</w:t>
      </w:r>
      <w:r w:rsidRPr="00CE0CAC">
        <w:rPr>
          <w:b/>
          <w:bCs/>
        </w:rPr>
        <w:t>目前</w:t>
      </w:r>
      <w:r w:rsidR="00291382" w:rsidRPr="00CE0CAC">
        <w:rPr>
          <w:b/>
          <w:bCs/>
        </w:rPr>
        <w:t>对土壤生物在植物生长和污染物转化中的作用的</w:t>
      </w:r>
      <w:r>
        <w:rPr>
          <w:rFonts w:hint="eastAsia"/>
          <w:b/>
          <w:bCs/>
        </w:rPr>
        <w:t>了解</w:t>
      </w:r>
      <w:r w:rsidR="00A33DAC">
        <w:rPr>
          <w:rFonts w:hint="eastAsia"/>
          <w:b/>
          <w:bCs/>
        </w:rPr>
        <w:t>用于</w:t>
      </w:r>
      <w:r w:rsidR="00291382" w:rsidRPr="00CE0CAC">
        <w:rPr>
          <w:b/>
          <w:bCs/>
        </w:rPr>
        <w:t>提高农业生产和</w:t>
      </w:r>
      <w:r>
        <w:rPr>
          <w:rFonts w:hint="eastAsia"/>
          <w:b/>
          <w:bCs/>
        </w:rPr>
        <w:t>恢复</w:t>
      </w:r>
      <w:r w:rsidR="00291382" w:rsidRPr="00CE0CAC">
        <w:rPr>
          <w:b/>
          <w:bCs/>
        </w:rPr>
        <w:t>退化的土壤。</w:t>
      </w:r>
    </w:p>
    <w:p w14:paraId="57EB0FCA" w14:textId="77777777" w:rsidR="00291382" w:rsidRPr="00CE0CAC" w:rsidRDefault="00291382" w:rsidP="00CE0CAC">
      <w:pPr>
        <w:adjustRightInd w:val="0"/>
        <w:snapToGrid w:val="0"/>
        <w:spacing w:before="120" w:after="120" w:line="240" w:lineRule="atLeast"/>
        <w:jc w:val="center"/>
        <w:rPr>
          <w:rFonts w:eastAsia="KaiTi"/>
        </w:rPr>
      </w:pPr>
      <w:r w:rsidRPr="00CE0CAC">
        <w:rPr>
          <w:rFonts w:eastAsia="KaiTi"/>
        </w:rPr>
        <w:t>农业部门</w:t>
      </w:r>
    </w:p>
    <w:p w14:paraId="6FC9B031" w14:textId="29D1237A"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刺激营养循环的常用生物包括菌根真菌和共生固氮细菌。在巴西和其他拉丁美洲国家，</w:t>
      </w:r>
      <w:r w:rsidR="00C006EA">
        <w:rPr>
          <w:rFonts w:hint="eastAsia"/>
        </w:rPr>
        <w:t>为</w:t>
      </w:r>
      <w:r w:rsidRPr="00291382">
        <w:t>大豆接种选定的缓生根瘤菌</w:t>
      </w:r>
      <w:r w:rsidR="00C006EA">
        <w:rPr>
          <w:rFonts w:hint="eastAsia"/>
        </w:rPr>
        <w:t>菌株</w:t>
      </w:r>
      <w:r w:rsidRPr="00291382">
        <w:t>是一个</w:t>
      </w:r>
      <w:r w:rsidR="002F11ED">
        <w:rPr>
          <w:rFonts w:hint="eastAsia"/>
        </w:rPr>
        <w:t>非常</w:t>
      </w:r>
      <w:r w:rsidRPr="00291382">
        <w:t>成功的例子。</w:t>
      </w:r>
      <w:r w:rsidRPr="00291382">
        <w:t>2018</w:t>
      </w:r>
      <w:r w:rsidRPr="00291382">
        <w:t>年巴西大豆种植面积约为</w:t>
      </w:r>
      <w:r w:rsidRPr="00291382">
        <w:t>3</w:t>
      </w:r>
      <w:r w:rsidR="00C006EA">
        <w:t>,</w:t>
      </w:r>
      <w:r w:rsidRPr="00291382">
        <w:t>500</w:t>
      </w:r>
      <w:r w:rsidRPr="00291382">
        <w:t>万公顷。在巴西大豆生产中，接种选定的缓生根瘤菌菌株完全取代了</w:t>
      </w:r>
      <w:r w:rsidR="00C006EA" w:rsidRPr="00C006EA">
        <w:rPr>
          <w:rFonts w:hint="eastAsia"/>
        </w:rPr>
        <w:t>矿质氮</w:t>
      </w:r>
      <w:r w:rsidRPr="00291382">
        <w:t>肥料，每年节省数十亿美元。除了巨大的经济优势外，缓生固氮菌空气生物固氮是一种避免氮化合物气体损失的清洁生物技术。</w:t>
      </w:r>
      <w:r w:rsidR="00C006EA">
        <w:rPr>
          <w:rFonts w:hint="eastAsia"/>
        </w:rPr>
        <w:t xml:space="preserve"> </w:t>
      </w:r>
    </w:p>
    <w:p w14:paraId="277932A6" w14:textId="62CCE76F"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土壤生物目前也用于农业生物控制。生物控制的基本概念是促进自然生态系统抵消害虫的潜力，普遍增加生物多样性和生态系统功能。</w:t>
      </w:r>
    </w:p>
    <w:p w14:paraId="6F98E50A" w14:textId="75B4D1AB"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lastRenderedPageBreak/>
        <w:t>世界</w:t>
      </w:r>
      <w:r w:rsidR="00C006EA">
        <w:rPr>
          <w:rFonts w:hint="eastAsia"/>
        </w:rPr>
        <w:t>上</w:t>
      </w:r>
      <w:r w:rsidR="002F11ED">
        <w:rPr>
          <w:rFonts w:hint="eastAsia"/>
        </w:rPr>
        <w:t>最成功的商业</w:t>
      </w:r>
      <w:r w:rsidRPr="00291382">
        <w:t>生物控制剂无疑是苏云金芽孢杆菌，一种从土壤中分离出来的普通细菌。苏云金芽孢杆菌是一种生物控制剂，对一系列不同的昆虫具有杀虫活性，不同的菌株和市售产品</w:t>
      </w:r>
      <w:r w:rsidR="00C006EA">
        <w:rPr>
          <w:rFonts w:hint="eastAsia"/>
        </w:rPr>
        <w:t>用于不同的</w:t>
      </w:r>
      <w:r w:rsidRPr="00291382">
        <w:t>目标生物。</w:t>
      </w:r>
    </w:p>
    <w:p w14:paraId="5797AF8F" w14:textId="1268996E"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土壤生物的使用和农业生产之间也会出现负反馈。农作物和牲畜使用的抗生素有很大一部分最终进入土壤，影响土壤生物多样性，并在土壤生物体内产生抗微生物</w:t>
      </w:r>
      <w:r w:rsidR="00087E5E">
        <w:rPr>
          <w:rFonts w:hint="eastAsia"/>
        </w:rPr>
        <w:t>药物</w:t>
      </w:r>
      <w:r w:rsidRPr="00291382">
        <w:t>耐药性。</w:t>
      </w:r>
    </w:p>
    <w:p w14:paraId="7136F5C2" w14:textId="6B9927CD" w:rsidR="00291382" w:rsidRPr="00087E5E" w:rsidRDefault="00291382" w:rsidP="00087E5E">
      <w:pPr>
        <w:adjustRightInd w:val="0"/>
        <w:snapToGrid w:val="0"/>
        <w:spacing w:before="120" w:after="120" w:line="240" w:lineRule="atLeast"/>
        <w:jc w:val="center"/>
        <w:rPr>
          <w:rFonts w:eastAsia="KaiTi"/>
        </w:rPr>
      </w:pPr>
      <w:r w:rsidRPr="00087E5E">
        <w:rPr>
          <w:rFonts w:eastAsia="KaiTi"/>
        </w:rPr>
        <w:t>环境</w:t>
      </w:r>
      <w:r w:rsidR="00087E5E">
        <w:rPr>
          <w:rFonts w:eastAsia="KaiTi" w:hint="eastAsia"/>
        </w:rPr>
        <w:t>修复</w:t>
      </w:r>
    </w:p>
    <w:p w14:paraId="647F1A7F" w14:textId="4B2BDAA3"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生物修复技术可导致目标污染物降解至无害状态或低于监管机构规定的浓度限值。土壤生物还被直接用于生物修复</w:t>
      </w:r>
      <w:r w:rsidR="00A95BBB">
        <w:rPr>
          <w:rFonts w:hint="eastAsia"/>
        </w:rPr>
        <w:t>，</w:t>
      </w:r>
      <w:r w:rsidRPr="00291382">
        <w:t>将有毒化合物转化为良性形式。许多土壤细菌可以转化不同的污染物，</w:t>
      </w:r>
      <w:r w:rsidR="00A95BBB">
        <w:rPr>
          <w:rFonts w:hint="eastAsia"/>
        </w:rPr>
        <w:t>例</w:t>
      </w:r>
      <w:r w:rsidRPr="00291382">
        <w:t>如饱和</w:t>
      </w:r>
      <w:r w:rsidR="00A95BBB" w:rsidRPr="00291382">
        <w:t>烃</w:t>
      </w:r>
      <w:r w:rsidRPr="00291382">
        <w:t>和芳香烃</w:t>
      </w:r>
      <w:r w:rsidR="00EA237C">
        <w:t>（</w:t>
      </w:r>
      <w:r w:rsidRPr="00291382">
        <w:t>如石油、合成化学品和杀虫剂</w:t>
      </w:r>
      <w:r w:rsidR="00EA237C">
        <w:t>）</w:t>
      </w:r>
      <w:r w:rsidRPr="00291382">
        <w:t>。土壤细菌和真菌可在石油泄漏后减少</w:t>
      </w:r>
      <w:r w:rsidRPr="00291382">
        <w:t>85%</w:t>
      </w:r>
      <w:r w:rsidRPr="00291382">
        <w:t>的石油烃。</w:t>
      </w:r>
    </w:p>
    <w:p w14:paraId="7B286043" w14:textId="77777777" w:rsidR="00291382" w:rsidRPr="00A95BBB" w:rsidRDefault="00291382" w:rsidP="00A95BBB">
      <w:pPr>
        <w:adjustRightInd w:val="0"/>
        <w:snapToGrid w:val="0"/>
        <w:spacing w:before="120" w:after="120" w:line="240" w:lineRule="atLeast"/>
        <w:jc w:val="center"/>
        <w:rPr>
          <w:rFonts w:eastAsia="KaiTi"/>
        </w:rPr>
      </w:pPr>
      <w:r w:rsidRPr="00A95BBB">
        <w:rPr>
          <w:rFonts w:eastAsia="KaiTi"/>
        </w:rPr>
        <w:t>土壤生物利用的挑战</w:t>
      </w:r>
    </w:p>
    <w:p w14:paraId="5701DA48" w14:textId="6BA13CF7"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许多微生物生物肥料、生物农药和其他相关产品</w:t>
      </w:r>
      <w:r w:rsidR="00A95BBB">
        <w:rPr>
          <w:rFonts w:hint="eastAsia"/>
        </w:rPr>
        <w:t>，</w:t>
      </w:r>
      <w:r w:rsidR="00A95BBB" w:rsidRPr="00291382">
        <w:t>在实验室和温室条件下测试时</w:t>
      </w:r>
      <w:r w:rsidRPr="00291382">
        <w:t>显示出很</w:t>
      </w:r>
      <w:r w:rsidR="001C45F7">
        <w:rPr>
          <w:rFonts w:hint="eastAsia"/>
        </w:rPr>
        <w:t>好</w:t>
      </w:r>
      <w:r w:rsidRPr="00291382">
        <w:t>的效果，但在田间条件下不能</w:t>
      </w:r>
      <w:r w:rsidR="00A95BBB">
        <w:rPr>
          <w:rFonts w:hint="eastAsia"/>
        </w:rPr>
        <w:t>产生</w:t>
      </w:r>
      <w:r w:rsidRPr="00291382">
        <w:t>可重复的结果。一个原因是某些生物在高度竞争的环境中难以生存。</w:t>
      </w:r>
    </w:p>
    <w:p w14:paraId="7D1FE461" w14:textId="40A1C552"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除了短暂和环境依赖</w:t>
      </w:r>
      <w:r w:rsidR="0067006A">
        <w:rPr>
          <w:rFonts w:hint="eastAsia"/>
        </w:rPr>
        <w:t>效应</w:t>
      </w:r>
      <w:r w:rsidRPr="00291382">
        <w:t>外，生物产品的高成本也限制了农民特别是购买力低和</w:t>
      </w:r>
      <w:r w:rsidR="001C45F7">
        <w:rPr>
          <w:rFonts w:hint="eastAsia"/>
        </w:rPr>
        <w:t>无法</w:t>
      </w:r>
      <w:r w:rsidRPr="00291382">
        <w:t>获得</w:t>
      </w:r>
      <w:r w:rsidR="0067006A">
        <w:rPr>
          <w:rFonts w:hint="eastAsia"/>
        </w:rPr>
        <w:t>贷款</w:t>
      </w:r>
      <w:r w:rsidRPr="00291382">
        <w:t>的小农户采用这些产品。</w:t>
      </w:r>
    </w:p>
    <w:p w14:paraId="4B89507A" w14:textId="266997A6" w:rsidR="00291382" w:rsidRPr="00291382" w:rsidRDefault="0067006A" w:rsidP="000B73B4">
      <w:pPr>
        <w:pStyle w:val="ListParagraph"/>
        <w:numPr>
          <w:ilvl w:val="0"/>
          <w:numId w:val="30"/>
        </w:numPr>
        <w:adjustRightInd w:val="0"/>
        <w:snapToGrid w:val="0"/>
        <w:spacing w:before="120" w:after="120" w:line="240" w:lineRule="atLeast"/>
        <w:ind w:left="0" w:firstLine="0"/>
        <w:contextualSpacing w:val="0"/>
      </w:pPr>
      <w:r>
        <w:rPr>
          <w:rFonts w:hint="eastAsia"/>
        </w:rPr>
        <w:t>针对</w:t>
      </w:r>
      <w:r w:rsidR="00291382" w:rsidRPr="00291382">
        <w:t>这些</w:t>
      </w:r>
      <w:r>
        <w:rPr>
          <w:rFonts w:hint="eastAsia"/>
        </w:rPr>
        <w:t>局限性</w:t>
      </w:r>
      <w:r w:rsidR="00291382" w:rsidRPr="00291382">
        <w:t>，一些经过适当培训的农民</w:t>
      </w:r>
      <w:r>
        <w:rPr>
          <w:rFonts w:hint="eastAsia"/>
        </w:rPr>
        <w:t>尝试</w:t>
      </w:r>
      <w:r w:rsidR="00291382" w:rsidRPr="00291382">
        <w:t>繁殖</w:t>
      </w:r>
      <w:r>
        <w:rPr>
          <w:rFonts w:hint="eastAsia"/>
        </w:rPr>
        <w:t>本地</w:t>
      </w:r>
      <w:r w:rsidR="00291382" w:rsidRPr="00291382">
        <w:t>土壤微生物</w:t>
      </w:r>
      <w:r>
        <w:rPr>
          <w:rFonts w:hint="eastAsia"/>
        </w:rPr>
        <w:t>菌群</w:t>
      </w:r>
      <w:r w:rsidR="00291382" w:rsidRPr="00291382">
        <w:t>，以</w:t>
      </w:r>
      <w:r>
        <w:rPr>
          <w:rFonts w:hint="eastAsia"/>
        </w:rPr>
        <w:t>组合</w:t>
      </w:r>
      <w:r w:rsidR="00291382" w:rsidRPr="00291382">
        <w:t>生物肥料、生物控制和生物刺激农场投入</w:t>
      </w:r>
      <w:r w:rsidR="001C45F7">
        <w:rPr>
          <w:rFonts w:hint="eastAsia"/>
        </w:rPr>
        <w:t>物</w:t>
      </w:r>
      <w:r w:rsidR="00291382" w:rsidRPr="00291382">
        <w:t>。为此农民依靠</w:t>
      </w:r>
      <w:r w:rsidR="001C45F7">
        <w:rPr>
          <w:rFonts w:hint="eastAsia"/>
        </w:rPr>
        <w:t>的是</w:t>
      </w:r>
      <w:r w:rsidR="00291382" w:rsidRPr="00291382">
        <w:t>相对简单、快速和负担得起的技术。</w:t>
      </w:r>
    </w:p>
    <w:p w14:paraId="6DE1403E" w14:textId="566C8DA2" w:rsidR="00291382" w:rsidRPr="0007629F" w:rsidRDefault="00291382" w:rsidP="0007629F">
      <w:pPr>
        <w:adjustRightInd w:val="0"/>
        <w:snapToGrid w:val="0"/>
        <w:spacing w:before="120" w:after="120" w:line="240" w:lineRule="atLeast"/>
        <w:rPr>
          <w:b/>
          <w:bCs/>
        </w:rPr>
      </w:pPr>
      <w:r w:rsidRPr="0007629F">
        <w:rPr>
          <w:b/>
          <w:bCs/>
        </w:rPr>
        <w:t>过去十年来，实验室和分析技术的进步使我们能够超越对单个物种的研究，</w:t>
      </w:r>
      <w:r w:rsidR="001C45F7">
        <w:rPr>
          <w:rFonts w:hint="eastAsia"/>
          <w:b/>
          <w:bCs/>
        </w:rPr>
        <w:t>进</w:t>
      </w:r>
      <w:r w:rsidRPr="0007629F">
        <w:rPr>
          <w:b/>
          <w:bCs/>
        </w:rPr>
        <w:t>而研究整个生物群落，从而开发解决粮食安全和环境保护问题的新</w:t>
      </w:r>
      <w:r w:rsidR="0007629F">
        <w:rPr>
          <w:rFonts w:hint="eastAsia"/>
          <w:b/>
          <w:bCs/>
        </w:rPr>
        <w:t>办法</w:t>
      </w:r>
      <w:r w:rsidRPr="0007629F">
        <w:rPr>
          <w:b/>
          <w:bCs/>
        </w:rPr>
        <w:t>。</w:t>
      </w:r>
    </w:p>
    <w:p w14:paraId="756A8840" w14:textId="201BBF42" w:rsidR="00291382" w:rsidRPr="0007629F" w:rsidRDefault="00291382" w:rsidP="0007629F">
      <w:pPr>
        <w:pStyle w:val="ListParagraph"/>
        <w:numPr>
          <w:ilvl w:val="0"/>
          <w:numId w:val="30"/>
        </w:numPr>
        <w:adjustRightInd w:val="0"/>
        <w:snapToGrid w:val="0"/>
        <w:spacing w:before="120" w:after="120" w:line="240" w:lineRule="atLeast"/>
        <w:ind w:left="0" w:firstLine="0"/>
        <w:contextualSpacing w:val="0"/>
      </w:pPr>
      <w:r w:rsidRPr="0007629F">
        <w:t>随着新方法的出现，研究人员现在能够超越对单个物种的关注。科学家们开始发现极其多样的土壤微生物群落如何与病原体控制、植物健康、提高产量和克服非生物</w:t>
      </w:r>
      <w:r w:rsidR="0007629F">
        <w:rPr>
          <w:rFonts w:hint="eastAsia"/>
        </w:rPr>
        <w:t>压力</w:t>
      </w:r>
      <w:r w:rsidRPr="0007629F">
        <w:t>的能力联系在一起。</w:t>
      </w:r>
    </w:p>
    <w:p w14:paraId="12F9F7AA" w14:textId="2C0574FE"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特别是在过去的十年里，包括分子测序技术和</w:t>
      </w:r>
      <w:r w:rsidR="0007629F">
        <w:rPr>
          <w:rFonts w:hint="eastAsia"/>
        </w:rPr>
        <w:t>“</w:t>
      </w:r>
      <w:r w:rsidRPr="00291382">
        <w:t>大数据</w:t>
      </w:r>
      <w:r w:rsidR="0007629F">
        <w:rPr>
          <w:rFonts w:hint="eastAsia"/>
        </w:rPr>
        <w:t>”</w:t>
      </w:r>
      <w:r w:rsidRPr="00291382">
        <w:t>分析工具在内的方法进步已</w:t>
      </w:r>
      <w:r w:rsidR="001C45F7">
        <w:rPr>
          <w:rFonts w:hint="eastAsia"/>
        </w:rPr>
        <w:t>在</w:t>
      </w:r>
      <w:r w:rsidR="0007629F">
        <w:rPr>
          <w:rFonts w:hint="eastAsia"/>
        </w:rPr>
        <w:t>帮助人们</w:t>
      </w:r>
      <w:r w:rsidRPr="00291382">
        <w:t>识别生活在土壤及其群落中的物种。人工智能在集合数据和集合来自多个数据库的信息方面具有巨大的潜力。新的宏基因组学为同时研究土壤中所有基于</w:t>
      </w:r>
      <w:r w:rsidRPr="00291382">
        <w:t>DNA</w:t>
      </w:r>
      <w:r w:rsidRPr="00291382">
        <w:t>的信息，包括所有土壤生物群和功能基因信息提供了一种有希望的方法。</w:t>
      </w:r>
    </w:p>
    <w:p w14:paraId="1A9EE457" w14:textId="6A212E95" w:rsidR="00291382" w:rsidRPr="0007629F" w:rsidRDefault="00291382" w:rsidP="0007629F">
      <w:pPr>
        <w:adjustRightInd w:val="0"/>
        <w:snapToGrid w:val="0"/>
        <w:spacing w:before="120" w:after="120" w:line="240" w:lineRule="atLeast"/>
        <w:jc w:val="center"/>
        <w:rPr>
          <w:rFonts w:eastAsia="KaiTi"/>
        </w:rPr>
      </w:pPr>
      <w:r w:rsidRPr="0007629F">
        <w:rPr>
          <w:rFonts w:eastAsia="KaiTi"/>
        </w:rPr>
        <w:t>农</w:t>
      </w:r>
      <w:r w:rsidR="0007629F">
        <w:rPr>
          <w:rFonts w:eastAsia="KaiTi" w:hint="eastAsia"/>
        </w:rPr>
        <w:t>业</w:t>
      </w:r>
    </w:p>
    <w:p w14:paraId="5CAA9E31" w14:textId="6C8555B7" w:rsidR="00291382" w:rsidRPr="00291382" w:rsidRDefault="001C45F7" w:rsidP="000B73B4">
      <w:pPr>
        <w:pStyle w:val="ListParagraph"/>
        <w:numPr>
          <w:ilvl w:val="0"/>
          <w:numId w:val="30"/>
        </w:numPr>
        <w:adjustRightInd w:val="0"/>
        <w:snapToGrid w:val="0"/>
        <w:spacing w:before="120" w:after="120" w:line="240" w:lineRule="atLeast"/>
        <w:ind w:left="0" w:firstLine="0"/>
        <w:contextualSpacing w:val="0"/>
      </w:pPr>
      <w:r w:rsidRPr="00291382">
        <w:t>人们</w:t>
      </w:r>
      <w:r w:rsidR="00291382" w:rsidRPr="00291382">
        <w:t>使用下一代分子测序新分子技术能够更好地了解土壤中的生物，</w:t>
      </w:r>
      <w:r w:rsidR="00236573">
        <w:rPr>
          <w:rFonts w:hint="eastAsia"/>
        </w:rPr>
        <w:t>了解</w:t>
      </w:r>
      <w:r w:rsidR="00291382" w:rsidRPr="00291382">
        <w:t>这些生物可能对相关</w:t>
      </w:r>
      <w:r w:rsidR="00236573">
        <w:rPr>
          <w:rFonts w:hint="eastAsia"/>
        </w:rPr>
        <w:t>农作</w:t>
      </w:r>
      <w:r>
        <w:rPr>
          <w:rFonts w:hint="eastAsia"/>
        </w:rPr>
        <w:t>系统</w:t>
      </w:r>
      <w:r w:rsidR="00291382" w:rsidRPr="00291382">
        <w:t>产生的影响。这些知识为我们</w:t>
      </w:r>
      <w:r w:rsidR="00236573">
        <w:rPr>
          <w:rFonts w:hint="eastAsia"/>
        </w:rPr>
        <w:t>了解</w:t>
      </w:r>
      <w:r w:rsidR="00291382" w:rsidRPr="00291382">
        <w:t>土壤系统如何对气候因素、新</w:t>
      </w:r>
      <w:r>
        <w:rPr>
          <w:rFonts w:hint="eastAsia"/>
        </w:rPr>
        <w:t>系统</w:t>
      </w:r>
      <w:r w:rsidR="00291382" w:rsidRPr="00291382">
        <w:lastRenderedPageBreak/>
        <w:t>和土壤管理的变化做出反应提供了预测能力。</w:t>
      </w:r>
      <w:r w:rsidR="00924D07">
        <w:rPr>
          <w:rFonts w:hint="eastAsia"/>
        </w:rPr>
        <w:t>还可用</w:t>
      </w:r>
      <w:r w:rsidR="00291382" w:rsidRPr="00291382">
        <w:t>这些工具确定土壤中存在哪些菌根真菌和固氮细菌，</w:t>
      </w:r>
      <w:r w:rsidR="00236573">
        <w:rPr>
          <w:rFonts w:hint="eastAsia"/>
        </w:rPr>
        <w:t>帮助</w:t>
      </w:r>
      <w:r w:rsidR="00291382" w:rsidRPr="00291382">
        <w:t>实地工作者评估这些生物的功效。</w:t>
      </w:r>
    </w:p>
    <w:p w14:paraId="1883ADAC" w14:textId="615D8403"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已经发现土壤微生物群对</w:t>
      </w:r>
      <w:r w:rsidR="007C1157">
        <w:rPr>
          <w:rFonts w:hint="eastAsia"/>
        </w:rPr>
        <w:t>所</w:t>
      </w:r>
      <w:r w:rsidRPr="00291382">
        <w:t>收获作物的质量和寿命有正面影响</w:t>
      </w:r>
      <w:r w:rsidR="00EA237C">
        <w:t>（</w:t>
      </w:r>
      <w:r w:rsidRPr="00291382">
        <w:t>通过有益的微生物相互作用</w:t>
      </w:r>
      <w:r w:rsidR="00EA237C">
        <w:t>）</w:t>
      </w:r>
      <w:r w:rsidRPr="00291382">
        <w:t>，也有负面影响</w:t>
      </w:r>
      <w:r w:rsidR="00EA237C">
        <w:t>（</w:t>
      </w:r>
      <w:r w:rsidRPr="00291382">
        <w:t>通过植物病原体</w:t>
      </w:r>
      <w:r w:rsidR="00EA237C">
        <w:t>）</w:t>
      </w:r>
      <w:r w:rsidRPr="00291382">
        <w:t>。因此，</w:t>
      </w:r>
      <w:r w:rsidRPr="007C1157">
        <w:t>相关</w:t>
      </w:r>
      <w:r w:rsidRPr="00291382">
        <w:t>生物群筛选方法的应用</w:t>
      </w:r>
      <w:r w:rsidRPr="00291382">
        <w:t>——</w:t>
      </w:r>
      <w:r w:rsidRPr="00291382">
        <w:t>例如通过下一代测序</w:t>
      </w:r>
      <w:r w:rsidRPr="00291382">
        <w:t>——</w:t>
      </w:r>
      <w:r w:rsidRPr="00291382">
        <w:t>以及随后的必要干预在收获后</w:t>
      </w:r>
      <w:r w:rsidR="007C1157">
        <w:rPr>
          <w:rFonts w:hint="eastAsia"/>
        </w:rPr>
        <w:t>流程</w:t>
      </w:r>
      <w:r w:rsidR="00236573">
        <w:rPr>
          <w:rFonts w:hint="eastAsia"/>
        </w:rPr>
        <w:t>中将具有</w:t>
      </w:r>
      <w:r w:rsidRPr="00291382">
        <w:t>价值。</w:t>
      </w:r>
      <w:r w:rsidR="00236573">
        <w:rPr>
          <w:rFonts w:hint="eastAsia"/>
        </w:rPr>
        <w:t>有</w:t>
      </w:r>
      <w:r w:rsidRPr="00291382">
        <w:t>可能增强整个农业价值链的可持续性。</w:t>
      </w:r>
    </w:p>
    <w:p w14:paraId="0EAA5A3B" w14:textId="5B1D5EBC" w:rsidR="00291382" w:rsidRPr="00400FA0" w:rsidRDefault="00291382" w:rsidP="00400FA0">
      <w:pPr>
        <w:adjustRightInd w:val="0"/>
        <w:snapToGrid w:val="0"/>
        <w:spacing w:before="120" w:after="120" w:line="240" w:lineRule="atLeast"/>
        <w:jc w:val="center"/>
        <w:rPr>
          <w:rFonts w:eastAsia="KaiTi"/>
        </w:rPr>
      </w:pPr>
      <w:r w:rsidRPr="00400FA0">
        <w:rPr>
          <w:rFonts w:eastAsia="KaiTi"/>
        </w:rPr>
        <w:t>食品业</w:t>
      </w:r>
    </w:p>
    <w:p w14:paraId="38544C7F" w14:textId="55E7D090" w:rsidR="00291382" w:rsidRPr="00291382" w:rsidRDefault="007C1157" w:rsidP="000B73B4">
      <w:pPr>
        <w:pStyle w:val="ListParagraph"/>
        <w:numPr>
          <w:ilvl w:val="0"/>
          <w:numId w:val="30"/>
        </w:numPr>
        <w:adjustRightInd w:val="0"/>
        <w:snapToGrid w:val="0"/>
        <w:spacing w:before="120" w:after="120" w:line="240" w:lineRule="atLeast"/>
        <w:ind w:left="0" w:firstLine="0"/>
        <w:contextualSpacing w:val="0"/>
      </w:pPr>
      <w:r>
        <w:rPr>
          <w:rFonts w:hint="eastAsia"/>
        </w:rPr>
        <w:t>有</w:t>
      </w:r>
      <w:r w:rsidR="00291382" w:rsidRPr="00291382">
        <w:t>几种土壤细菌和真菌传统上用于生产酱油、奶酪、葡萄酒和其他发酵食品和饮料。</w:t>
      </w:r>
      <w:r w:rsidR="00600826" w:rsidRPr="00600826">
        <w:rPr>
          <w:rFonts w:hint="eastAsia"/>
        </w:rPr>
        <w:t>从泥浆和污泥样品中发现了乳酸菌，乳酸菌有可能用来生产吸收重金属</w:t>
      </w:r>
      <w:r w:rsidR="00600826">
        <w:rPr>
          <w:rFonts w:hint="eastAsia"/>
        </w:rPr>
        <w:t>（</w:t>
      </w:r>
      <w:r w:rsidR="00600826" w:rsidRPr="00600826">
        <w:rPr>
          <w:rFonts w:hint="eastAsia"/>
        </w:rPr>
        <w:t>镉</w:t>
      </w:r>
      <w:r w:rsidR="00600826">
        <w:rPr>
          <w:rFonts w:hint="eastAsia"/>
        </w:rPr>
        <w:t>和</w:t>
      </w:r>
      <w:r w:rsidR="00600826" w:rsidRPr="00600826">
        <w:rPr>
          <w:rFonts w:hint="eastAsia"/>
        </w:rPr>
        <w:t>铅</w:t>
      </w:r>
      <w:r w:rsidR="00600826">
        <w:rPr>
          <w:rFonts w:hint="eastAsia"/>
        </w:rPr>
        <w:t>）</w:t>
      </w:r>
      <w:r w:rsidR="00291382" w:rsidRPr="00291382">
        <w:t>的益生菌产品。土壤为属于乳杆菌属、乳球菌属和其他</w:t>
      </w:r>
      <w:r>
        <w:rPr>
          <w:rFonts w:hint="eastAsia"/>
        </w:rPr>
        <w:t>种类</w:t>
      </w:r>
      <w:r w:rsidR="00291382" w:rsidRPr="00291382">
        <w:t>的各种乳酸菌提供了</w:t>
      </w:r>
      <w:r w:rsidR="00FB6FC5">
        <w:t>生境</w:t>
      </w:r>
      <w:r w:rsidR="00291382" w:rsidRPr="00291382">
        <w:t>，为从土壤中分离出用于食品发酵或其他过程的益生菌提供了可能性。</w:t>
      </w:r>
    </w:p>
    <w:p w14:paraId="15076D6B" w14:textId="77777777" w:rsidR="00291382" w:rsidRPr="00400FA0" w:rsidRDefault="00291382" w:rsidP="00400FA0">
      <w:pPr>
        <w:adjustRightInd w:val="0"/>
        <w:snapToGrid w:val="0"/>
        <w:spacing w:before="120" w:after="120" w:line="240" w:lineRule="atLeast"/>
        <w:jc w:val="center"/>
        <w:rPr>
          <w:rFonts w:eastAsia="KaiTi"/>
        </w:rPr>
      </w:pPr>
      <w:r w:rsidRPr="00400FA0">
        <w:rPr>
          <w:rFonts w:eastAsia="KaiTi"/>
        </w:rPr>
        <w:t>生态系统恢复</w:t>
      </w:r>
    </w:p>
    <w:p w14:paraId="58FD6E12" w14:textId="7ADDE6F5"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在生态系统恢复的相关规模</w:t>
      </w:r>
      <w:r w:rsidR="00EA237C">
        <w:t>（</w:t>
      </w:r>
      <w:r w:rsidRPr="00291382">
        <w:t>即公顷</w:t>
      </w:r>
      <w:r w:rsidR="00EA237C">
        <w:t>）</w:t>
      </w:r>
      <w:r w:rsidR="00DB7FA6">
        <w:rPr>
          <w:rFonts w:hint="eastAsia"/>
        </w:rPr>
        <w:t>上</w:t>
      </w:r>
      <w:r w:rsidRPr="00291382">
        <w:t>进行的实地研究表明，代表整个土壤生物多样性的全土壤接种方法是恢复陆地生态系统的有力工具。</w:t>
      </w:r>
    </w:p>
    <w:p w14:paraId="0D749E54" w14:textId="41E0760B" w:rsidR="00291382" w:rsidRPr="00400FA0" w:rsidRDefault="00400FA0" w:rsidP="00400FA0">
      <w:pPr>
        <w:adjustRightInd w:val="0"/>
        <w:snapToGrid w:val="0"/>
        <w:spacing w:before="120" w:after="120" w:line="240" w:lineRule="atLeast"/>
        <w:jc w:val="center"/>
        <w:rPr>
          <w:rFonts w:eastAsia="KaiTi"/>
        </w:rPr>
      </w:pPr>
      <w:r>
        <w:rPr>
          <w:rFonts w:eastAsia="KaiTi" w:hint="eastAsia"/>
        </w:rPr>
        <w:t>制药</w:t>
      </w:r>
      <w:r w:rsidR="00291382" w:rsidRPr="00400FA0">
        <w:rPr>
          <w:rFonts w:eastAsia="KaiTi"/>
        </w:rPr>
        <w:t>业</w:t>
      </w:r>
    </w:p>
    <w:p w14:paraId="4DEAC4AC" w14:textId="5CCB1BE5"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土壤生物多样性的丧失可能会限制我们开发新抗生素和应对传染病的能力。虽然大多数生物制药研究都集中在确定可开发成生物治疗剂的独特微生物，但新技术使研究环境样本中的宏基因组</w:t>
      </w:r>
      <w:r w:rsidR="00EA237C">
        <w:t>（</w:t>
      </w:r>
      <w:r w:rsidRPr="00291382">
        <w:t>或集体基因组</w:t>
      </w:r>
      <w:r w:rsidR="00EA237C">
        <w:t>）</w:t>
      </w:r>
      <w:r w:rsidRPr="00291382">
        <w:t>成为可能，这引发了人们对探索土壤和其他室内和室外环境中复杂微生物群落如何通过皮肤、肠道和肺影响人类免疫和神经反应的兴趣。</w:t>
      </w:r>
    </w:p>
    <w:p w14:paraId="4287D140" w14:textId="6534FB7A" w:rsidR="00291382" w:rsidRPr="00DB7FA6" w:rsidRDefault="00291382" w:rsidP="00DB7FA6">
      <w:pPr>
        <w:adjustRightInd w:val="0"/>
        <w:snapToGrid w:val="0"/>
        <w:spacing w:before="120" w:after="120" w:line="240" w:lineRule="atLeast"/>
        <w:rPr>
          <w:b/>
          <w:bCs/>
        </w:rPr>
      </w:pPr>
      <w:r w:rsidRPr="00DB7FA6">
        <w:rPr>
          <w:b/>
          <w:bCs/>
        </w:rPr>
        <w:t>土壤生物的主要贡献受到土壤退化</w:t>
      </w:r>
      <w:r w:rsidR="001F14D1">
        <w:rPr>
          <w:rFonts w:hint="eastAsia"/>
          <w:b/>
          <w:bCs/>
        </w:rPr>
        <w:t>做法</w:t>
      </w:r>
      <w:r w:rsidRPr="00DB7FA6">
        <w:rPr>
          <w:b/>
          <w:bCs/>
        </w:rPr>
        <w:t>的威胁。尽量减少土壤退化</w:t>
      </w:r>
      <w:r w:rsidR="001F14D1">
        <w:rPr>
          <w:rFonts w:hint="eastAsia"/>
          <w:b/>
          <w:bCs/>
        </w:rPr>
        <w:t>和</w:t>
      </w:r>
      <w:r w:rsidRPr="00DB7FA6">
        <w:rPr>
          <w:b/>
          <w:bCs/>
        </w:rPr>
        <w:t>保护土壤生物多样性的政策应成为各级生物多样性保护的一个组成部分。</w:t>
      </w:r>
    </w:p>
    <w:p w14:paraId="6F736B20" w14:textId="69CE4921" w:rsidR="00291382" w:rsidRPr="00643020" w:rsidRDefault="00291382" w:rsidP="000B73B4">
      <w:pPr>
        <w:pStyle w:val="ListParagraph"/>
        <w:numPr>
          <w:ilvl w:val="0"/>
          <w:numId w:val="30"/>
        </w:numPr>
        <w:adjustRightInd w:val="0"/>
        <w:snapToGrid w:val="0"/>
        <w:spacing w:before="120" w:after="120" w:line="240" w:lineRule="atLeast"/>
        <w:ind w:left="0" w:firstLine="0"/>
        <w:contextualSpacing w:val="0"/>
        <w:rPr>
          <w:color w:val="000000" w:themeColor="text1"/>
        </w:rPr>
      </w:pPr>
      <w:r w:rsidRPr="00643020">
        <w:rPr>
          <w:color w:val="000000" w:themeColor="text1"/>
        </w:rPr>
        <w:t>土壤生物多样性在生态系统</w:t>
      </w:r>
      <w:r w:rsidR="00643020" w:rsidRPr="00643020">
        <w:rPr>
          <w:rFonts w:hint="eastAsia"/>
          <w:color w:val="000000" w:themeColor="text1"/>
        </w:rPr>
        <w:t>运行</w:t>
      </w:r>
      <w:r w:rsidRPr="00643020">
        <w:rPr>
          <w:color w:val="000000" w:themeColor="text1"/>
        </w:rPr>
        <w:t>和生态系统服务</w:t>
      </w:r>
      <w:r w:rsidR="00643020" w:rsidRPr="00643020">
        <w:rPr>
          <w:rFonts w:hint="eastAsia"/>
          <w:color w:val="000000" w:themeColor="text1"/>
        </w:rPr>
        <w:t>运送</w:t>
      </w:r>
      <w:r w:rsidRPr="00643020">
        <w:rPr>
          <w:color w:val="000000" w:themeColor="text1"/>
        </w:rPr>
        <w:t>中的重要作用可能受到人类活动和自然灾害的威胁，尽管后者也可能受到</w:t>
      </w:r>
      <w:r w:rsidR="00643020" w:rsidRPr="00643020">
        <w:rPr>
          <w:rFonts w:hint="eastAsia"/>
          <w:color w:val="000000" w:themeColor="text1"/>
        </w:rPr>
        <w:t>人为</w:t>
      </w:r>
      <w:r w:rsidRPr="00643020">
        <w:rPr>
          <w:color w:val="000000" w:themeColor="text1"/>
        </w:rPr>
        <w:t>变化的影响。这包括毁林、城市化、农业集约化、土壤有机质</w:t>
      </w:r>
      <w:r w:rsidRPr="00643020">
        <w:rPr>
          <w:color w:val="000000" w:themeColor="text1"/>
        </w:rPr>
        <w:t>/</w:t>
      </w:r>
      <w:r w:rsidRPr="00643020">
        <w:rPr>
          <w:color w:val="000000" w:themeColor="text1"/>
        </w:rPr>
        <w:t>碳流失、土壤压实、表面</w:t>
      </w:r>
      <w:r w:rsidR="00643020" w:rsidRPr="00643020">
        <w:rPr>
          <w:rFonts w:hint="eastAsia"/>
          <w:color w:val="000000" w:themeColor="text1"/>
        </w:rPr>
        <w:t>密封</w:t>
      </w:r>
      <w:r w:rsidRPr="00643020">
        <w:rPr>
          <w:color w:val="000000" w:themeColor="text1"/>
        </w:rPr>
        <w:t>、土壤酸化、养分失衡、污染、盐碱化、</w:t>
      </w:r>
      <w:r w:rsidR="00643020" w:rsidRPr="00643020">
        <w:rPr>
          <w:rFonts w:hint="eastAsia"/>
          <w:color w:val="000000" w:themeColor="text1"/>
        </w:rPr>
        <w:t>固</w:t>
      </w:r>
      <w:r w:rsidRPr="00643020">
        <w:rPr>
          <w:color w:val="000000" w:themeColor="text1"/>
        </w:rPr>
        <w:t>化、荒漠化、火、侵蚀和滑坡。森林砍伐和</w:t>
      </w:r>
      <w:r w:rsidR="00CD6FA3">
        <w:rPr>
          <w:rFonts w:hint="eastAsia"/>
          <w:color w:val="000000" w:themeColor="text1"/>
        </w:rPr>
        <w:t>林</w:t>
      </w:r>
      <w:r w:rsidRPr="00643020">
        <w:rPr>
          <w:color w:val="000000" w:themeColor="text1"/>
        </w:rPr>
        <w:t>火尤其对土壤生物多样性</w:t>
      </w:r>
      <w:r w:rsidR="00643020" w:rsidRPr="00643020">
        <w:rPr>
          <w:rFonts w:hint="eastAsia"/>
          <w:color w:val="000000" w:themeColor="text1"/>
        </w:rPr>
        <w:t>有</w:t>
      </w:r>
      <w:r w:rsidRPr="00643020">
        <w:rPr>
          <w:color w:val="000000" w:themeColor="text1"/>
        </w:rPr>
        <w:t>非常负面的影响，旨在控制和理想地减少</w:t>
      </w:r>
      <w:r w:rsidR="00643020" w:rsidRPr="00643020">
        <w:rPr>
          <w:color w:val="000000" w:themeColor="text1"/>
        </w:rPr>
        <w:t>森林砍伐和</w:t>
      </w:r>
      <w:r w:rsidR="00CD6FA3">
        <w:rPr>
          <w:rFonts w:hint="eastAsia"/>
          <w:color w:val="000000" w:themeColor="text1"/>
        </w:rPr>
        <w:t>林火</w:t>
      </w:r>
      <w:r w:rsidRPr="00643020">
        <w:rPr>
          <w:color w:val="000000" w:themeColor="text1"/>
        </w:rPr>
        <w:t>的政策将对土壤生物多样性产生非常有益的影响。</w:t>
      </w:r>
    </w:p>
    <w:p w14:paraId="39E19386" w14:textId="77777777" w:rsidR="00291382" w:rsidRPr="00AC5F4B" w:rsidRDefault="00291382" w:rsidP="00AC5F4B">
      <w:pPr>
        <w:adjustRightInd w:val="0"/>
        <w:snapToGrid w:val="0"/>
        <w:spacing w:before="120" w:after="120" w:line="240" w:lineRule="atLeast"/>
        <w:jc w:val="center"/>
        <w:rPr>
          <w:rFonts w:eastAsia="KaiTi"/>
        </w:rPr>
      </w:pPr>
      <w:r w:rsidRPr="00AC5F4B">
        <w:rPr>
          <w:rFonts w:eastAsia="KaiTi"/>
        </w:rPr>
        <w:t>外来入侵物种</w:t>
      </w:r>
    </w:p>
    <w:p w14:paraId="1DE560E9" w14:textId="3C16EF99"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我们对</w:t>
      </w:r>
      <w:r w:rsidR="00AC5F4B" w:rsidRPr="00291382">
        <w:t>土壤</w:t>
      </w:r>
      <w:r w:rsidRPr="00291382">
        <w:t>入侵物种的了解</w:t>
      </w:r>
      <w:r w:rsidR="00AC5F4B">
        <w:rPr>
          <w:rFonts w:hint="eastAsia"/>
        </w:rPr>
        <w:t>大</w:t>
      </w:r>
      <w:r w:rsidRPr="00291382">
        <w:t>都</w:t>
      </w:r>
      <w:r w:rsidR="00AC5F4B">
        <w:rPr>
          <w:rFonts w:hint="eastAsia"/>
        </w:rPr>
        <w:t>涉及</w:t>
      </w:r>
      <w:r w:rsidRPr="00291382">
        <w:t>农业害虫，其中许多</w:t>
      </w:r>
      <w:r w:rsidR="00AC5F4B">
        <w:rPr>
          <w:rFonts w:hint="eastAsia"/>
        </w:rPr>
        <w:t>在全球</w:t>
      </w:r>
      <w:r w:rsidRPr="00291382">
        <w:t>造成巨大的经济损失。外来入侵物种威胁本地土壤生物多样性的完整性。非本地土壤无脊椎动物会对本地植物、微生物群落和其他土壤动物产生巨大的负面影响</w:t>
      </w:r>
      <w:r w:rsidR="00AC5F4B">
        <w:rPr>
          <w:rFonts w:hint="eastAsia"/>
        </w:rPr>
        <w:t>：</w:t>
      </w:r>
      <w:r w:rsidRPr="00291382">
        <w:t>从病毒和微生物</w:t>
      </w:r>
      <w:r w:rsidR="00EA237C">
        <w:t>（</w:t>
      </w:r>
      <w:r w:rsidRPr="00291382">
        <w:t>细菌和真菌</w:t>
      </w:r>
      <w:r w:rsidR="00EA237C">
        <w:t>）</w:t>
      </w:r>
      <w:r w:rsidRPr="00291382">
        <w:t>到植物、无脊椎动物和哺乳动物，任何级别的生物组织都可能</w:t>
      </w:r>
      <w:r w:rsidR="00AC5F4B">
        <w:rPr>
          <w:rFonts w:hint="eastAsia"/>
        </w:rPr>
        <w:t>出现</w:t>
      </w:r>
      <w:r w:rsidRPr="00291382">
        <w:t>陆地入侵物种。</w:t>
      </w:r>
    </w:p>
    <w:p w14:paraId="03C38D56" w14:textId="77777777" w:rsidR="00291382" w:rsidRPr="00AC5F4B" w:rsidRDefault="00291382" w:rsidP="00AC5F4B">
      <w:pPr>
        <w:adjustRightInd w:val="0"/>
        <w:snapToGrid w:val="0"/>
        <w:spacing w:before="120" w:after="120" w:line="240" w:lineRule="atLeast"/>
        <w:jc w:val="center"/>
        <w:rPr>
          <w:rFonts w:eastAsia="KaiTi"/>
        </w:rPr>
      </w:pPr>
      <w:r w:rsidRPr="00AC5F4B">
        <w:rPr>
          <w:rFonts w:eastAsia="KaiTi"/>
        </w:rPr>
        <w:lastRenderedPageBreak/>
        <w:t>农业集约化</w:t>
      </w:r>
    </w:p>
    <w:p w14:paraId="0011C2AF" w14:textId="36825551" w:rsidR="00291382" w:rsidRPr="00291382" w:rsidRDefault="00291382" w:rsidP="001C187D">
      <w:pPr>
        <w:pStyle w:val="ListParagraph"/>
        <w:numPr>
          <w:ilvl w:val="0"/>
          <w:numId w:val="30"/>
        </w:numPr>
        <w:adjustRightInd w:val="0"/>
        <w:snapToGrid w:val="0"/>
        <w:spacing w:before="120" w:after="120" w:line="240" w:lineRule="atLeast"/>
        <w:ind w:left="0" w:firstLine="0"/>
        <w:contextualSpacing w:val="0"/>
      </w:pPr>
      <w:r w:rsidRPr="00291382">
        <w:t>农业集约化带来的负面影响会</w:t>
      </w:r>
      <w:r w:rsidR="001C187D">
        <w:rPr>
          <w:rFonts w:hint="eastAsia"/>
        </w:rPr>
        <w:t>妨碍</w:t>
      </w:r>
      <w:r w:rsidRPr="00291382">
        <w:t>土壤动物</w:t>
      </w:r>
      <w:r w:rsidR="001C187D">
        <w:rPr>
          <w:rFonts w:hint="eastAsia"/>
        </w:rPr>
        <w:t>发挥</w:t>
      </w:r>
      <w:r w:rsidRPr="00291382">
        <w:t>的特定功能，包括土壤结构的形成和生态系统工程、</w:t>
      </w:r>
      <w:r w:rsidR="00D1653C">
        <w:rPr>
          <w:rFonts w:hint="eastAsia"/>
        </w:rPr>
        <w:t>通过</w:t>
      </w:r>
      <w:r w:rsidRPr="00291382">
        <w:t>捕食调节</w:t>
      </w:r>
      <w:r w:rsidR="00D1653C" w:rsidRPr="00291382">
        <w:t>种群</w:t>
      </w:r>
      <w:r w:rsidR="001C187D">
        <w:rPr>
          <w:rFonts w:hint="eastAsia"/>
        </w:rPr>
        <w:t>、</w:t>
      </w:r>
      <w:r w:rsidRPr="00291382">
        <w:t>以真菌菌丝为食</w:t>
      </w:r>
      <w:r w:rsidR="001C187D">
        <w:rPr>
          <w:rFonts w:hint="eastAsia"/>
        </w:rPr>
        <w:t>等</w:t>
      </w:r>
      <w:r w:rsidRPr="00291382">
        <w:t>。众所周知，人类对农业用地和其他土壤的管理会显著改变土壤生物多样性</w:t>
      </w:r>
      <w:r w:rsidR="001C187D">
        <w:rPr>
          <w:rFonts w:hint="eastAsia"/>
        </w:rPr>
        <w:t>：</w:t>
      </w:r>
    </w:p>
    <w:p w14:paraId="44666E05" w14:textId="615B391F" w:rsidR="00291382" w:rsidRPr="00291382" w:rsidRDefault="00291382" w:rsidP="00B04CE7">
      <w:pPr>
        <w:adjustRightInd w:val="0"/>
        <w:snapToGrid w:val="0"/>
        <w:spacing w:before="120" w:after="120" w:line="240" w:lineRule="atLeast"/>
        <w:ind w:firstLine="490"/>
      </w:pPr>
      <w:r w:rsidRPr="00B04CE7">
        <w:rPr>
          <w:rFonts w:eastAsia="KaiTi"/>
        </w:rPr>
        <w:t>耕作</w:t>
      </w:r>
      <w:r w:rsidR="001C187D" w:rsidRPr="00B04CE7">
        <w:rPr>
          <w:rFonts w:eastAsia="KaiTi" w:hint="eastAsia"/>
        </w:rPr>
        <w:t>：</w:t>
      </w:r>
      <w:r w:rsidRPr="00291382">
        <w:t>土壤耕作导致较大土壤动物的损失和土壤食物链的破坏。</w:t>
      </w:r>
    </w:p>
    <w:p w14:paraId="2897835F" w14:textId="66103D32" w:rsidR="00291382" w:rsidRPr="00291382" w:rsidRDefault="00291382" w:rsidP="00B04CE7">
      <w:pPr>
        <w:adjustRightInd w:val="0"/>
        <w:snapToGrid w:val="0"/>
        <w:spacing w:before="120" w:after="120" w:line="240" w:lineRule="atLeast"/>
        <w:ind w:firstLine="490"/>
      </w:pPr>
      <w:r w:rsidRPr="00B04CE7">
        <w:rPr>
          <w:rFonts w:eastAsia="KaiTi"/>
        </w:rPr>
        <w:t>滥用</w:t>
      </w:r>
      <w:r w:rsidR="001C187D" w:rsidRPr="00B04CE7">
        <w:rPr>
          <w:rFonts w:eastAsia="KaiTi"/>
        </w:rPr>
        <w:t>化肥</w:t>
      </w:r>
      <w:r w:rsidR="001C187D" w:rsidRPr="00B04CE7">
        <w:rPr>
          <w:rFonts w:eastAsia="KaiTi" w:hint="eastAsia"/>
        </w:rPr>
        <w:t>：</w:t>
      </w:r>
      <w:r w:rsidR="00B04CE7">
        <w:rPr>
          <w:rFonts w:hint="eastAsia"/>
        </w:rPr>
        <w:t>合成肥料</w:t>
      </w:r>
      <w:r w:rsidRPr="00291382">
        <w:t>可能对微生物群落和动物</w:t>
      </w:r>
      <w:r w:rsidR="00B04CE7">
        <w:rPr>
          <w:rFonts w:hint="eastAsia"/>
        </w:rPr>
        <w:t>有</w:t>
      </w:r>
      <w:r w:rsidRPr="00291382">
        <w:t>负面影响。已经观察到合成氮肥对微生物生物量、丛枝菌根真菌和动物多样性的负面影响。氮肥也能</w:t>
      </w:r>
      <w:r w:rsidR="00B04CE7">
        <w:rPr>
          <w:rFonts w:hint="eastAsia"/>
        </w:rPr>
        <w:t>大量</w:t>
      </w:r>
      <w:r w:rsidRPr="00291382">
        <w:t>增加土壤螨虫的捕食</w:t>
      </w:r>
      <w:r w:rsidR="00D1653C">
        <w:rPr>
          <w:rFonts w:hint="eastAsia"/>
        </w:rPr>
        <w:t>群</w:t>
      </w:r>
      <w:r w:rsidRPr="00291382">
        <w:t>，从而破坏微生物群落。</w:t>
      </w:r>
    </w:p>
    <w:p w14:paraId="5797948C" w14:textId="0103B9CF" w:rsidR="00291382" w:rsidRPr="00291382" w:rsidRDefault="00D1653C" w:rsidP="00B04CE7">
      <w:pPr>
        <w:adjustRightInd w:val="0"/>
        <w:snapToGrid w:val="0"/>
        <w:spacing w:before="120" w:after="120" w:line="240" w:lineRule="atLeast"/>
        <w:ind w:firstLine="490"/>
      </w:pPr>
      <w:r w:rsidRPr="00B04CE7">
        <w:rPr>
          <w:rFonts w:eastAsia="KaiTi" w:hint="eastAsia"/>
        </w:rPr>
        <w:t>施用</w:t>
      </w:r>
      <w:r w:rsidR="00291382" w:rsidRPr="00B04CE7">
        <w:rPr>
          <w:rFonts w:eastAsia="KaiTi"/>
        </w:rPr>
        <w:t>石灰</w:t>
      </w:r>
      <w:r w:rsidRPr="00B04CE7">
        <w:rPr>
          <w:rFonts w:eastAsia="KaiTi"/>
        </w:rPr>
        <w:t>校正</w:t>
      </w:r>
      <w:r w:rsidR="00291382" w:rsidRPr="00B04CE7">
        <w:rPr>
          <w:rFonts w:eastAsia="KaiTi"/>
        </w:rPr>
        <w:t>酸碱度</w:t>
      </w:r>
      <w:r w:rsidRPr="00B04CE7">
        <w:rPr>
          <w:rFonts w:eastAsia="KaiTi" w:hint="eastAsia"/>
        </w:rPr>
        <w:t>：</w:t>
      </w:r>
      <w:r w:rsidR="00291382" w:rsidRPr="00291382">
        <w:t>大多数热带雨林土壤天然</w:t>
      </w:r>
      <w:r w:rsidRPr="00291382">
        <w:t>是</w:t>
      </w:r>
      <w:r w:rsidR="00291382" w:rsidRPr="00291382">
        <w:t>酸性的，砍伐森林后，通常会</w:t>
      </w:r>
      <w:r>
        <w:rPr>
          <w:rFonts w:hint="eastAsia"/>
        </w:rPr>
        <w:t>施用</w:t>
      </w:r>
      <w:r w:rsidR="00291382" w:rsidRPr="00291382">
        <w:t>大量石灰来中和酸碱度，密集种植制度建立</w:t>
      </w:r>
      <w:r>
        <w:rPr>
          <w:rFonts w:hint="eastAsia"/>
        </w:rPr>
        <w:t>后这种做法愈甚</w:t>
      </w:r>
      <w:r w:rsidR="00291382" w:rsidRPr="00291382">
        <w:t>。酸碱度的巨大变化给天然微生物带来压力，影响它们的生长，降低生态系统对干扰的适应能力。</w:t>
      </w:r>
    </w:p>
    <w:p w14:paraId="6D2AB22C" w14:textId="7D3F5A55" w:rsidR="00291382" w:rsidRPr="00291382" w:rsidRDefault="00D1653C" w:rsidP="00B04CE7">
      <w:pPr>
        <w:adjustRightInd w:val="0"/>
        <w:snapToGrid w:val="0"/>
        <w:spacing w:before="120" w:after="120" w:line="240" w:lineRule="atLeast"/>
        <w:ind w:firstLine="490"/>
      </w:pPr>
      <w:r w:rsidRPr="00B04CE7">
        <w:rPr>
          <w:rFonts w:eastAsia="KaiTi" w:hint="eastAsia"/>
        </w:rPr>
        <w:t>滥用</w:t>
      </w:r>
      <w:r w:rsidR="00291382" w:rsidRPr="00B04CE7">
        <w:rPr>
          <w:rFonts w:eastAsia="KaiTi"/>
        </w:rPr>
        <w:t>杀虫剂</w:t>
      </w:r>
      <w:r w:rsidRPr="00B04CE7">
        <w:rPr>
          <w:rFonts w:eastAsia="KaiTi" w:hint="eastAsia"/>
        </w:rPr>
        <w:t>：</w:t>
      </w:r>
      <w:r w:rsidR="00291382" w:rsidRPr="00291382">
        <w:t>杀虫剂可能通过食物链造成抗药性和生物累积。</w:t>
      </w:r>
      <w:r w:rsidRPr="00291382">
        <w:t>使用</w:t>
      </w:r>
      <w:r w:rsidR="00291382" w:rsidRPr="00291382">
        <w:t>杀虫剂会对土壤生物产生意想不到的影响，因为不同的生物群体对各种化学物质的反应不同。</w:t>
      </w:r>
    </w:p>
    <w:p w14:paraId="1A0230BB" w14:textId="5CEDE08A" w:rsidR="00291382" w:rsidRPr="00291382" w:rsidRDefault="00291382" w:rsidP="00B04CE7">
      <w:pPr>
        <w:adjustRightInd w:val="0"/>
        <w:snapToGrid w:val="0"/>
        <w:spacing w:before="120" w:after="120" w:line="240" w:lineRule="atLeast"/>
        <w:ind w:firstLine="490"/>
      </w:pPr>
      <w:r w:rsidRPr="00B04CE7">
        <w:rPr>
          <w:rFonts w:eastAsia="KaiTi"/>
        </w:rPr>
        <w:t>单一栽培</w:t>
      </w:r>
      <w:r w:rsidR="00D1653C" w:rsidRPr="00B04CE7">
        <w:rPr>
          <w:rFonts w:eastAsia="KaiTi" w:hint="eastAsia"/>
        </w:rPr>
        <w:t>：</w:t>
      </w:r>
      <w:r w:rsidRPr="00291382">
        <w:t>单一栽培限制有益细菌、真菌和昆虫的存在，导致生态系统退化。由于许多土壤细菌和真菌以及它们所吸引的较大土壤动物的宿主特异性，大规模单一种植也降低土壤生物多样性，</w:t>
      </w:r>
      <w:r w:rsidR="00005606">
        <w:rPr>
          <w:rFonts w:hint="eastAsia"/>
        </w:rPr>
        <w:t>促成</w:t>
      </w:r>
      <w:r w:rsidRPr="00291382">
        <w:t>土传疾病的传播和表达</w:t>
      </w:r>
      <w:r w:rsidR="00D1653C">
        <w:rPr>
          <w:rFonts w:hint="eastAsia"/>
        </w:rPr>
        <w:t>。</w:t>
      </w:r>
    </w:p>
    <w:p w14:paraId="61143B64" w14:textId="0B1A5F92" w:rsidR="00291382" w:rsidRPr="00DD4280" w:rsidRDefault="00DD4280" w:rsidP="00DD4280">
      <w:pPr>
        <w:adjustRightInd w:val="0"/>
        <w:snapToGrid w:val="0"/>
        <w:spacing w:before="120" w:after="120" w:line="240" w:lineRule="atLeast"/>
        <w:jc w:val="center"/>
        <w:rPr>
          <w:rFonts w:eastAsia="KaiTi"/>
        </w:rPr>
      </w:pPr>
      <w:r w:rsidRPr="00DD4280">
        <w:rPr>
          <w:rFonts w:eastAsia="KaiTi"/>
        </w:rPr>
        <w:t>评估</w:t>
      </w:r>
      <w:r w:rsidR="00291382" w:rsidRPr="00DD4280">
        <w:rPr>
          <w:rFonts w:eastAsia="KaiTi"/>
        </w:rPr>
        <w:t>土壤生物多样性</w:t>
      </w:r>
    </w:p>
    <w:p w14:paraId="603753C7" w14:textId="509B1279"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世界许多地区</w:t>
      </w:r>
      <w:r w:rsidR="00ED0469">
        <w:rPr>
          <w:rFonts w:hint="eastAsia"/>
        </w:rPr>
        <w:t>的</w:t>
      </w:r>
      <w:r w:rsidRPr="00291382">
        <w:t>土壤生物多样性</w:t>
      </w:r>
      <w:r w:rsidR="00ED0469">
        <w:rPr>
          <w:rFonts w:hint="eastAsia"/>
        </w:rPr>
        <w:t>状况</w:t>
      </w:r>
      <w:r w:rsidRPr="00291382">
        <w:t>和土壤生物分布</w:t>
      </w:r>
      <w:r w:rsidR="00ED0469">
        <w:rPr>
          <w:rFonts w:hint="eastAsia"/>
        </w:rPr>
        <w:t>情况</w:t>
      </w:r>
      <w:r w:rsidRPr="00291382">
        <w:t>基本上仍是未知的。各国以不同方式评估了土壤生物多样性的现状和趋势，包括科学知识、农民的创新和实践、土著和传统知识以及</w:t>
      </w:r>
      <w:r w:rsidR="00ED0469">
        <w:rPr>
          <w:rFonts w:hint="eastAsia"/>
        </w:rPr>
        <w:t>制图</w:t>
      </w:r>
      <w:r w:rsidRPr="00291382">
        <w:t>。总体而言，迫切需要</w:t>
      </w:r>
      <w:r w:rsidR="00ED0469">
        <w:rPr>
          <w:rFonts w:hint="eastAsia"/>
        </w:rPr>
        <w:t>对</w:t>
      </w:r>
      <w:r w:rsidRPr="00291382">
        <w:t>全球土壤生物多样性评估</w:t>
      </w:r>
      <w:r w:rsidR="00ED0469">
        <w:rPr>
          <w:rFonts w:hint="eastAsia"/>
        </w:rPr>
        <w:t>进行</w:t>
      </w:r>
      <w:r w:rsidR="00ED0469" w:rsidRPr="00291382">
        <w:t>协调和投资</w:t>
      </w:r>
      <w:r w:rsidRPr="00291382">
        <w:t>。</w:t>
      </w:r>
    </w:p>
    <w:p w14:paraId="4595DB13" w14:textId="632517EF" w:rsidR="00291382" w:rsidRPr="00DD4280" w:rsidRDefault="00291382" w:rsidP="00DD4280">
      <w:pPr>
        <w:adjustRightInd w:val="0"/>
        <w:snapToGrid w:val="0"/>
        <w:spacing w:before="120" w:after="120" w:line="240" w:lineRule="atLeast"/>
        <w:jc w:val="center"/>
        <w:rPr>
          <w:rFonts w:eastAsia="KaiTi"/>
        </w:rPr>
      </w:pPr>
      <w:r w:rsidRPr="00DD4280">
        <w:rPr>
          <w:rFonts w:eastAsia="KaiTi"/>
        </w:rPr>
        <w:t>制定</w:t>
      </w:r>
      <w:r w:rsidR="00DD4280" w:rsidRPr="00DD4280">
        <w:rPr>
          <w:rFonts w:eastAsia="KaiTi"/>
        </w:rPr>
        <w:t>政策</w:t>
      </w:r>
    </w:p>
    <w:p w14:paraId="21024351" w14:textId="4433CB73"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虽然</w:t>
      </w:r>
      <w:r w:rsidR="00C67065">
        <w:rPr>
          <w:rFonts w:hint="eastAsia"/>
        </w:rPr>
        <w:t>人们大</w:t>
      </w:r>
      <w:r w:rsidRPr="00291382">
        <w:t>都熟悉地</w:t>
      </w:r>
      <w:r w:rsidR="00C67065">
        <w:rPr>
          <w:rFonts w:hint="eastAsia"/>
        </w:rPr>
        <w:t>上</w:t>
      </w:r>
      <w:r w:rsidRPr="00291382">
        <w:t>生物多样性，</w:t>
      </w:r>
      <w:r w:rsidR="00005606">
        <w:rPr>
          <w:rFonts w:hint="eastAsia"/>
        </w:rPr>
        <w:t>并</w:t>
      </w:r>
      <w:r w:rsidRPr="00291382">
        <w:t>根据国家和全球法律法规</w:t>
      </w:r>
      <w:r w:rsidR="00005606">
        <w:rPr>
          <w:rFonts w:hint="eastAsia"/>
        </w:rPr>
        <w:t>对其进行保护管理</w:t>
      </w:r>
      <w:r w:rsidRPr="00291382">
        <w:t>，但</w:t>
      </w:r>
      <w:r w:rsidR="00DC2F94">
        <w:rPr>
          <w:rFonts w:hint="eastAsia"/>
        </w:rPr>
        <w:t>类似保护活动很少</w:t>
      </w:r>
      <w:r w:rsidR="00005606">
        <w:rPr>
          <w:rFonts w:hint="eastAsia"/>
        </w:rPr>
        <w:t>涉及</w:t>
      </w:r>
      <w:r w:rsidRPr="00291382">
        <w:t>土壤生物多样性。保护地上生物多样性</w:t>
      </w:r>
      <w:r w:rsidR="00DC2F94">
        <w:rPr>
          <w:rFonts w:hint="eastAsia"/>
        </w:rPr>
        <w:t>常常</w:t>
      </w:r>
      <w:r w:rsidRPr="00291382">
        <w:t>不足以保护土壤生物多样性。地上</w:t>
      </w:r>
      <w:r w:rsidR="00600826" w:rsidRPr="00291382">
        <w:t>生物多样性</w:t>
      </w:r>
      <w:r w:rsidRPr="00291382">
        <w:t>和地下生物多样性由不同的环境驱动因素形成，不一定相互关联。</w:t>
      </w:r>
      <w:r w:rsidR="002616AF">
        <w:rPr>
          <w:rFonts w:hint="eastAsia"/>
        </w:rPr>
        <w:t>它们</w:t>
      </w:r>
      <w:r w:rsidRPr="00291382">
        <w:t>需要</w:t>
      </w:r>
      <w:r w:rsidR="002616AF">
        <w:rPr>
          <w:rFonts w:hint="eastAsia"/>
        </w:rPr>
        <w:t>量身定制</w:t>
      </w:r>
      <w:r w:rsidRPr="00291382">
        <w:t>的保护、养护和恢复，因为它们相互关联但同时又</w:t>
      </w:r>
      <w:r w:rsidR="002616AF">
        <w:rPr>
          <w:rFonts w:hint="eastAsia"/>
        </w:rPr>
        <w:t>截然</w:t>
      </w:r>
      <w:r w:rsidRPr="00291382">
        <w:t>不同。</w:t>
      </w:r>
    </w:p>
    <w:p w14:paraId="6EDD44FA" w14:textId="29C52E11"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为了进一步促进土壤生物多样性的保护和可持续利用，需要制定长期监测和标准化取样和分析规程。</w:t>
      </w:r>
      <w:r w:rsidR="00DC2F94">
        <w:rPr>
          <w:rFonts w:hint="eastAsia"/>
        </w:rPr>
        <w:t>在</w:t>
      </w:r>
      <w:r w:rsidRPr="00291382">
        <w:t>全球合作</w:t>
      </w:r>
      <w:r w:rsidR="00DC2F94">
        <w:rPr>
          <w:rFonts w:hint="eastAsia"/>
        </w:rPr>
        <w:t>之下</w:t>
      </w:r>
      <w:r w:rsidRPr="00291382">
        <w:t>，这将有助于</w:t>
      </w:r>
      <w:r w:rsidR="0018082C">
        <w:rPr>
          <w:rFonts w:hint="eastAsia"/>
        </w:rPr>
        <w:t>整编</w:t>
      </w:r>
      <w:r w:rsidRPr="00291382">
        <w:t>大型数据集，</w:t>
      </w:r>
      <w:r w:rsidR="0018082C">
        <w:rPr>
          <w:rFonts w:hint="eastAsia"/>
        </w:rPr>
        <w:t>积累</w:t>
      </w:r>
      <w:r w:rsidRPr="00291382">
        <w:t>土壤生物多样性的</w:t>
      </w:r>
      <w:r w:rsidR="00DC2F94">
        <w:rPr>
          <w:rFonts w:hint="eastAsia"/>
        </w:rPr>
        <w:t>定量</w:t>
      </w:r>
      <w:r w:rsidRPr="00291382">
        <w:t>和功能</w:t>
      </w:r>
      <w:r w:rsidR="00005606">
        <w:rPr>
          <w:rFonts w:hint="eastAsia"/>
        </w:rPr>
        <w:t>意义</w:t>
      </w:r>
      <w:r w:rsidRPr="00291382">
        <w:t>的科学证据。</w:t>
      </w:r>
    </w:p>
    <w:p w14:paraId="39AC20C2" w14:textId="64803173"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虽然一些国家建立了土壤生物多样性指标和监测工具，但多数国家缺</w:t>
      </w:r>
      <w:r w:rsidR="00005606">
        <w:rPr>
          <w:rFonts w:hint="eastAsia"/>
        </w:rPr>
        <w:t>少</w:t>
      </w:r>
      <w:r w:rsidRPr="00291382">
        <w:t>知识、能力和资源来</w:t>
      </w:r>
      <w:r w:rsidR="0018082C">
        <w:rPr>
          <w:rFonts w:hint="eastAsia"/>
        </w:rPr>
        <w:t>实施</w:t>
      </w:r>
      <w:r w:rsidRPr="00291382">
        <w:t>土壤健康原则</w:t>
      </w:r>
      <w:r w:rsidR="0018082C">
        <w:rPr>
          <w:rFonts w:hint="eastAsia"/>
        </w:rPr>
        <w:t>，</w:t>
      </w:r>
      <w:r w:rsidRPr="00291382">
        <w:t>采用最佳做法增强土壤生物多样性。</w:t>
      </w:r>
    </w:p>
    <w:p w14:paraId="1B7188B9" w14:textId="0C859456"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报告</w:t>
      </w:r>
      <w:r w:rsidR="0018082C">
        <w:rPr>
          <w:rFonts w:hint="eastAsia"/>
        </w:rPr>
        <w:t>提出</w:t>
      </w:r>
      <w:r w:rsidR="007A6E19">
        <w:rPr>
          <w:rFonts w:hint="eastAsia"/>
        </w:rPr>
        <w:t>如下</w:t>
      </w:r>
      <w:r w:rsidRPr="00291382">
        <w:t>一些主要建议</w:t>
      </w:r>
      <w:r w:rsidR="0018082C">
        <w:rPr>
          <w:rFonts w:hint="eastAsia"/>
        </w:rPr>
        <w:t>：</w:t>
      </w:r>
    </w:p>
    <w:p w14:paraId="6D96D74E" w14:textId="0A849C3C" w:rsidR="00291382" w:rsidRPr="00291382" w:rsidRDefault="00291382" w:rsidP="007A6E19">
      <w:pPr>
        <w:pStyle w:val="ListParagraph"/>
        <w:numPr>
          <w:ilvl w:val="0"/>
          <w:numId w:val="31"/>
        </w:numPr>
        <w:adjustRightInd w:val="0"/>
        <w:snapToGrid w:val="0"/>
        <w:spacing w:before="120" w:after="120" w:line="240" w:lineRule="atLeast"/>
        <w:ind w:left="0" w:firstLine="360"/>
        <w:contextualSpacing w:val="0"/>
      </w:pPr>
      <w:r w:rsidRPr="00291382">
        <w:t>土壤生物多样性需要反映在国家报告</w:t>
      </w:r>
      <w:r w:rsidR="00005606">
        <w:rPr>
          <w:rFonts w:hint="eastAsia"/>
        </w:rPr>
        <w:t>及</w:t>
      </w:r>
      <w:r w:rsidRPr="00291382">
        <w:t>国家生物多样性战略和行动计划中；</w:t>
      </w:r>
    </w:p>
    <w:p w14:paraId="4ECEAAB8" w14:textId="0B64919A" w:rsidR="00291382" w:rsidRPr="00291382" w:rsidRDefault="00291382" w:rsidP="007A6E19">
      <w:pPr>
        <w:pStyle w:val="ListParagraph"/>
        <w:numPr>
          <w:ilvl w:val="0"/>
          <w:numId w:val="31"/>
        </w:numPr>
        <w:adjustRightInd w:val="0"/>
        <w:snapToGrid w:val="0"/>
        <w:spacing w:before="120" w:after="120" w:line="240" w:lineRule="atLeast"/>
        <w:ind w:left="0" w:firstLine="360"/>
        <w:contextualSpacing w:val="0"/>
      </w:pPr>
      <w:r w:rsidRPr="00291382">
        <w:lastRenderedPageBreak/>
        <w:t>农民和土地使用者应采用可持续的土壤管理做法，防止和尽量减少土壤生物多样性的</w:t>
      </w:r>
      <w:r w:rsidR="007A6E19">
        <w:rPr>
          <w:rFonts w:hint="eastAsia"/>
        </w:rPr>
        <w:t>丧失</w:t>
      </w:r>
      <w:r w:rsidRPr="00291382">
        <w:t>；</w:t>
      </w:r>
    </w:p>
    <w:p w14:paraId="69783786" w14:textId="77777777" w:rsidR="00291382" w:rsidRPr="00291382" w:rsidRDefault="00291382" w:rsidP="007A6E19">
      <w:pPr>
        <w:pStyle w:val="ListParagraph"/>
        <w:numPr>
          <w:ilvl w:val="0"/>
          <w:numId w:val="31"/>
        </w:numPr>
        <w:adjustRightInd w:val="0"/>
        <w:snapToGrid w:val="0"/>
        <w:spacing w:before="120" w:after="120" w:line="240" w:lineRule="atLeast"/>
        <w:ind w:left="0" w:firstLine="360"/>
        <w:contextualSpacing w:val="0"/>
      </w:pPr>
      <w:r w:rsidRPr="00291382">
        <w:t>土壤修复和生态系统恢复计划需要考虑土壤健康和土壤生物多样性；</w:t>
      </w:r>
    </w:p>
    <w:p w14:paraId="43F6F1FC" w14:textId="40947F46" w:rsidR="00291382" w:rsidRPr="00291382" w:rsidRDefault="001914A0" w:rsidP="007A6E19">
      <w:pPr>
        <w:pStyle w:val="ListParagraph"/>
        <w:numPr>
          <w:ilvl w:val="0"/>
          <w:numId w:val="31"/>
        </w:numPr>
        <w:adjustRightInd w:val="0"/>
        <w:snapToGrid w:val="0"/>
        <w:spacing w:before="120" w:after="120" w:line="240" w:lineRule="atLeast"/>
        <w:ind w:left="0" w:firstLine="360"/>
        <w:contextualSpacing w:val="0"/>
      </w:pPr>
      <w:r>
        <w:rPr>
          <w:rFonts w:hint="eastAsia"/>
        </w:rPr>
        <w:t>需要</w:t>
      </w:r>
      <w:r w:rsidR="00291382" w:rsidRPr="00291382">
        <w:t>促进</w:t>
      </w:r>
      <w:r w:rsidRPr="00291382">
        <w:t>必要转变</w:t>
      </w:r>
      <w:r>
        <w:rPr>
          <w:rFonts w:hint="eastAsia"/>
        </w:rPr>
        <w:t>，</w:t>
      </w:r>
      <w:r w:rsidR="00291382" w:rsidRPr="00291382">
        <w:t>从使用土壤健康</w:t>
      </w:r>
      <w:r w:rsidRPr="00291382">
        <w:t>传统</w:t>
      </w:r>
      <w:r w:rsidR="00291382" w:rsidRPr="00291382">
        <w:t>物理和化学指标到包括生物指标；</w:t>
      </w:r>
    </w:p>
    <w:p w14:paraId="73AE365F" w14:textId="7237DA8C" w:rsidR="00291382" w:rsidRPr="00291382" w:rsidRDefault="00291382" w:rsidP="007A6E19">
      <w:pPr>
        <w:pStyle w:val="ListParagraph"/>
        <w:numPr>
          <w:ilvl w:val="0"/>
          <w:numId w:val="31"/>
        </w:numPr>
        <w:adjustRightInd w:val="0"/>
        <w:snapToGrid w:val="0"/>
        <w:spacing w:before="120" w:after="120" w:line="240" w:lineRule="atLeast"/>
        <w:ind w:left="0" w:firstLine="360"/>
        <w:contextualSpacing w:val="0"/>
      </w:pPr>
      <w:r w:rsidRPr="00291382">
        <w:t>需要</w:t>
      </w:r>
      <w:r w:rsidR="001914A0">
        <w:rPr>
          <w:rFonts w:hint="eastAsia"/>
        </w:rPr>
        <w:t>建立</w:t>
      </w:r>
      <w:r w:rsidRPr="00291382">
        <w:t>全球标准化采样和分析</w:t>
      </w:r>
      <w:r w:rsidR="001914A0">
        <w:rPr>
          <w:rFonts w:hint="eastAsia"/>
        </w:rPr>
        <w:t>规程</w:t>
      </w:r>
      <w:r w:rsidRPr="00291382">
        <w:t>以便</w:t>
      </w:r>
      <w:r w:rsidR="001914A0">
        <w:rPr>
          <w:rFonts w:hint="eastAsia"/>
        </w:rPr>
        <w:t>整编</w:t>
      </w:r>
      <w:r w:rsidRPr="00291382">
        <w:t>大型数据集；</w:t>
      </w:r>
    </w:p>
    <w:p w14:paraId="7D68D4F1" w14:textId="37B9F5E7" w:rsidR="00291382" w:rsidRPr="00291382" w:rsidRDefault="001914A0" w:rsidP="007A6E19">
      <w:pPr>
        <w:pStyle w:val="ListParagraph"/>
        <w:numPr>
          <w:ilvl w:val="0"/>
          <w:numId w:val="31"/>
        </w:numPr>
        <w:adjustRightInd w:val="0"/>
        <w:snapToGrid w:val="0"/>
        <w:spacing w:before="120" w:after="120" w:line="240" w:lineRule="atLeast"/>
        <w:ind w:left="0" w:firstLine="360"/>
        <w:contextualSpacing w:val="0"/>
      </w:pPr>
      <w:r>
        <w:rPr>
          <w:rFonts w:hint="eastAsia"/>
        </w:rPr>
        <w:t>加强</w:t>
      </w:r>
      <w:r w:rsidR="00291382" w:rsidRPr="00291382">
        <w:t>部门间和机构间合作，探索协同作用，避免重复或分散，因为土壤政策</w:t>
      </w:r>
      <w:r w:rsidR="00005606">
        <w:rPr>
          <w:rFonts w:hint="eastAsia"/>
        </w:rPr>
        <w:t>可能</w:t>
      </w:r>
      <w:r w:rsidR="00291382" w:rsidRPr="00291382">
        <w:t>由不同部委负责；</w:t>
      </w:r>
    </w:p>
    <w:p w14:paraId="39BE1A43" w14:textId="60433B49" w:rsidR="00291382" w:rsidRPr="00291382" w:rsidRDefault="001914A0" w:rsidP="007A6E19">
      <w:pPr>
        <w:pStyle w:val="ListParagraph"/>
        <w:numPr>
          <w:ilvl w:val="0"/>
          <w:numId w:val="31"/>
        </w:numPr>
        <w:adjustRightInd w:val="0"/>
        <w:snapToGrid w:val="0"/>
        <w:spacing w:before="120" w:after="120" w:line="240" w:lineRule="atLeast"/>
        <w:ind w:left="0" w:firstLine="360"/>
        <w:contextualSpacing w:val="0"/>
      </w:pPr>
      <w:r>
        <w:rPr>
          <w:rFonts w:hint="eastAsia"/>
        </w:rPr>
        <w:t>需要通过</w:t>
      </w:r>
      <w:r w:rsidR="00291382" w:rsidRPr="00291382">
        <w:t>政策和城市规划将土壤生物多样性纳入可持续土壤管理和生态系统恢复计划，减少城市对土壤生物多样性的威胁，保证人们拥有健康的土壤。这可以通过增强不同物种的</w:t>
      </w:r>
      <w:r w:rsidR="00FB6FC5">
        <w:t>生境</w:t>
      </w:r>
      <w:r w:rsidR="00291382" w:rsidRPr="00291382">
        <w:t>并让生物量自然分解来实现。</w:t>
      </w:r>
    </w:p>
    <w:p w14:paraId="39CF7BA2" w14:textId="77777777" w:rsidR="001914A0" w:rsidRDefault="001914A0">
      <w:pPr>
        <w:jc w:val="left"/>
      </w:pPr>
      <w:r>
        <w:br w:type="page"/>
      </w:r>
    </w:p>
    <w:p w14:paraId="4D0247CB" w14:textId="38769F71" w:rsidR="00291382" w:rsidRPr="001914A0" w:rsidRDefault="00291382" w:rsidP="001914A0">
      <w:pPr>
        <w:adjustRightInd w:val="0"/>
        <w:snapToGrid w:val="0"/>
        <w:spacing w:before="120" w:after="120" w:line="240" w:lineRule="atLeast"/>
        <w:jc w:val="center"/>
        <w:rPr>
          <w:rFonts w:eastAsia="KaiTi"/>
        </w:rPr>
      </w:pPr>
      <w:r w:rsidRPr="001914A0">
        <w:rPr>
          <w:rFonts w:eastAsia="KaiTi"/>
        </w:rPr>
        <w:lastRenderedPageBreak/>
        <w:t>附件二</w:t>
      </w:r>
    </w:p>
    <w:p w14:paraId="6B890D36" w14:textId="4C96BB7C" w:rsidR="00291382" w:rsidRPr="00D50C7D" w:rsidRDefault="00D50C7D" w:rsidP="001914A0">
      <w:pPr>
        <w:adjustRightInd w:val="0"/>
        <w:snapToGrid w:val="0"/>
        <w:spacing w:before="120" w:after="120" w:line="240" w:lineRule="atLeast"/>
        <w:jc w:val="center"/>
        <w:rPr>
          <w:b/>
          <w:bCs/>
        </w:rPr>
      </w:pPr>
      <w:r w:rsidRPr="00D50C7D">
        <w:rPr>
          <w:b/>
          <w:bCs/>
        </w:rPr>
        <w:t>保护和可持续利用</w:t>
      </w:r>
      <w:r w:rsidR="00291382" w:rsidRPr="00D50C7D">
        <w:rPr>
          <w:b/>
          <w:bCs/>
        </w:rPr>
        <w:t>土壤生物多样性国际倡议</w:t>
      </w:r>
      <w:r w:rsidR="00291382" w:rsidRPr="00D50C7D">
        <w:rPr>
          <w:b/>
          <w:bCs/>
        </w:rPr>
        <w:t>2020-2030</w:t>
      </w:r>
      <w:r w:rsidR="00291382" w:rsidRPr="00D50C7D">
        <w:rPr>
          <w:b/>
          <w:bCs/>
        </w:rPr>
        <w:t>年行动计划草案</w:t>
      </w:r>
    </w:p>
    <w:p w14:paraId="03CCC1FD" w14:textId="42B50817" w:rsidR="00291382" w:rsidRPr="00005606" w:rsidRDefault="001914A0" w:rsidP="00005606">
      <w:pPr>
        <w:pStyle w:val="ListParagraph"/>
        <w:numPr>
          <w:ilvl w:val="0"/>
          <w:numId w:val="36"/>
        </w:numPr>
        <w:adjustRightInd w:val="0"/>
        <w:snapToGrid w:val="0"/>
        <w:spacing w:before="120" w:after="120" w:line="240" w:lineRule="atLeast"/>
        <w:ind w:left="0" w:firstLine="0"/>
        <w:jc w:val="center"/>
        <w:rPr>
          <w:b/>
          <w:bCs/>
        </w:rPr>
      </w:pPr>
      <w:r w:rsidRPr="00005606">
        <w:rPr>
          <w:rFonts w:hint="eastAsia"/>
          <w:b/>
          <w:bCs/>
        </w:rPr>
        <w:t>导言</w:t>
      </w:r>
    </w:p>
    <w:p w14:paraId="613AB3A4" w14:textId="1555ABC5"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自</w:t>
      </w:r>
      <w:r w:rsidR="00811BAB" w:rsidRPr="00291382">
        <w:t>保护和可持续利用</w:t>
      </w:r>
      <w:r w:rsidRPr="00291382">
        <w:t>土壤生物多样性国际倡议发起以来，</w:t>
      </w:r>
      <w:r w:rsidR="00811BAB" w:rsidRPr="00291382">
        <w:t>已经发布</w:t>
      </w:r>
      <w:r w:rsidRPr="00291382">
        <w:t>大量</w:t>
      </w:r>
      <w:r w:rsidR="0062454A">
        <w:rPr>
          <w:rFonts w:hint="eastAsia"/>
        </w:rPr>
        <w:t>有关</w:t>
      </w:r>
      <w:r w:rsidRPr="00291382">
        <w:t>土壤及其生物多样性的新的科技和其他类型的知识。</w:t>
      </w:r>
      <w:r w:rsidR="00811BAB">
        <w:rPr>
          <w:rFonts w:hint="eastAsia"/>
        </w:rPr>
        <w:t xml:space="preserve"> </w:t>
      </w:r>
    </w:p>
    <w:p w14:paraId="240A8547" w14:textId="19AD8385"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保护和可持续利用土壤生物多样性国际倡议</w:t>
      </w:r>
      <w:r w:rsidRPr="00291382">
        <w:t>2020-2030</w:t>
      </w:r>
      <w:r w:rsidRPr="00291382">
        <w:t>年行动计划</w:t>
      </w:r>
      <w:r w:rsidR="0062454A">
        <w:rPr>
          <w:rFonts w:hint="eastAsia"/>
        </w:rPr>
        <w:t>是参考</w:t>
      </w:r>
      <w:r w:rsidRPr="00291382">
        <w:t>倡议的审查</w:t>
      </w:r>
      <w:r w:rsidR="0062454A">
        <w:rPr>
          <w:rFonts w:hint="eastAsia"/>
        </w:rPr>
        <w:t>结果</w:t>
      </w:r>
      <w:r w:rsidRPr="00291382">
        <w:t>、</w:t>
      </w:r>
      <w:r w:rsidR="00EC6EC4" w:rsidRPr="00291382">
        <w:t>《世界土壤资源状况》报告</w:t>
      </w:r>
      <w:r w:rsidR="000C6914">
        <w:rPr>
          <w:rStyle w:val="FootnoteReference"/>
        </w:rPr>
        <w:footnoteReference w:id="33"/>
      </w:r>
      <w:r w:rsidR="002616AF">
        <w:rPr>
          <w:rFonts w:hint="eastAsia"/>
        </w:rPr>
        <w:t xml:space="preserve"> </w:t>
      </w:r>
      <w:r w:rsidR="00A43FE3">
        <w:rPr>
          <w:rFonts w:hint="eastAsia"/>
        </w:rPr>
        <w:t>以及</w:t>
      </w:r>
      <w:r w:rsidR="00EC6EC4" w:rsidRPr="00291382">
        <w:t>联合国粮食及农业组织</w:t>
      </w:r>
      <w:r w:rsidR="00EC6EC4">
        <w:t>（</w:t>
      </w:r>
      <w:r w:rsidR="00EC6EC4" w:rsidRPr="00291382">
        <w:t>粮农组织</w:t>
      </w:r>
      <w:r w:rsidR="00EC6EC4">
        <w:t>）</w:t>
      </w:r>
      <w:r w:rsidR="00EC6EC4" w:rsidRPr="00291382">
        <w:t>和政府间土壤技术小组编写的</w:t>
      </w:r>
      <w:r w:rsidRPr="00291382">
        <w:t>《土壤生物多样性知识状况</w:t>
      </w:r>
      <w:r w:rsidR="00EC6EC4">
        <w:rPr>
          <w:rFonts w:hint="eastAsia"/>
        </w:rPr>
        <w:t>：</w:t>
      </w:r>
      <w:r w:rsidRPr="00291382">
        <w:t>现状、挑战和潜力》报告</w:t>
      </w:r>
      <w:r w:rsidR="000C6914">
        <w:rPr>
          <w:rStyle w:val="FootnoteReference"/>
        </w:rPr>
        <w:footnoteReference w:id="34"/>
      </w:r>
      <w:r w:rsidR="002616AF">
        <w:rPr>
          <w:rFonts w:hint="eastAsia"/>
        </w:rPr>
        <w:t xml:space="preserve"> </w:t>
      </w:r>
      <w:r w:rsidRPr="00291382">
        <w:t>的初步结论</w:t>
      </w:r>
      <w:r w:rsidR="0062454A">
        <w:rPr>
          <w:rFonts w:hint="eastAsia"/>
        </w:rPr>
        <w:t>编写的</w:t>
      </w:r>
      <w:r w:rsidRPr="00291382">
        <w:t>。</w:t>
      </w:r>
    </w:p>
    <w:p w14:paraId="42A7C172" w14:textId="1A9BD009" w:rsidR="00291382" w:rsidRPr="00F077F1" w:rsidRDefault="00B13447" w:rsidP="000B73B4">
      <w:pPr>
        <w:pStyle w:val="ListParagraph"/>
        <w:numPr>
          <w:ilvl w:val="0"/>
          <w:numId w:val="30"/>
        </w:numPr>
        <w:adjustRightInd w:val="0"/>
        <w:snapToGrid w:val="0"/>
        <w:spacing w:before="120" w:after="120" w:line="240" w:lineRule="atLeast"/>
        <w:ind w:left="0" w:firstLine="0"/>
        <w:contextualSpacing w:val="0"/>
      </w:pPr>
      <w:r w:rsidRPr="00F077F1">
        <w:rPr>
          <w:rFonts w:hint="eastAsia"/>
        </w:rPr>
        <w:t>改善</w:t>
      </w:r>
      <w:r w:rsidR="00291382" w:rsidRPr="00F077F1">
        <w:t>土壤及其生物多样性管理</w:t>
      </w:r>
      <w:r w:rsidRPr="00F077F1">
        <w:rPr>
          <w:rFonts w:hint="eastAsia"/>
        </w:rPr>
        <w:t>，可</w:t>
      </w:r>
      <w:r w:rsidR="00291382" w:rsidRPr="00F077F1">
        <w:t>为所有依赖土壤的部门</w:t>
      </w:r>
      <w:r w:rsidRPr="00F077F1">
        <w:t>包括林业和农业</w:t>
      </w:r>
      <w:r w:rsidR="00291382" w:rsidRPr="00F077F1">
        <w:t>提供解决</w:t>
      </w:r>
      <w:r w:rsidRPr="00F077F1">
        <w:rPr>
          <w:rFonts w:hint="eastAsia"/>
        </w:rPr>
        <w:t>办法</w:t>
      </w:r>
      <w:r w:rsidR="00291382" w:rsidRPr="00F077F1">
        <w:t>，同时还能增加碳储存，改善水和养分循环，减轻污染。土壤生物多样性取决于气候、</w:t>
      </w:r>
      <w:r w:rsidRPr="00F077F1">
        <w:rPr>
          <w:rFonts w:hint="eastAsia"/>
        </w:rPr>
        <w:t>矿质</w:t>
      </w:r>
      <w:r w:rsidR="00291382" w:rsidRPr="00F077F1">
        <w:t>土壤和植被类型，反过来，这种生物多样性</w:t>
      </w:r>
      <w:r w:rsidR="001550ED">
        <w:rPr>
          <w:rFonts w:hint="eastAsia"/>
        </w:rPr>
        <w:t>也</w:t>
      </w:r>
      <w:r w:rsidR="00291382" w:rsidRPr="00F077F1">
        <w:t>对土壤有影响。为了保持土壤的生物多样性，</w:t>
      </w:r>
      <w:r w:rsidRPr="00F077F1">
        <w:rPr>
          <w:rFonts w:hint="eastAsia"/>
        </w:rPr>
        <w:t>必须</w:t>
      </w:r>
      <w:r w:rsidR="00291382" w:rsidRPr="00F077F1">
        <w:t>保持或恢复其物理或化学性质。土壤生物多样性是改善土壤质量和功能的重要杠杆，</w:t>
      </w:r>
      <w:r w:rsidR="00F077F1" w:rsidRPr="00F077F1">
        <w:t>研究、监测和管理</w:t>
      </w:r>
      <w:r w:rsidR="00F077F1" w:rsidRPr="00F077F1">
        <w:rPr>
          <w:rFonts w:hint="eastAsia"/>
        </w:rPr>
        <w:t>工作的重点是提高</w:t>
      </w:r>
      <w:r w:rsidR="00291382" w:rsidRPr="00F077F1">
        <w:t>土壤生物多样性</w:t>
      </w:r>
      <w:r w:rsidR="00F077F1" w:rsidRPr="00F077F1">
        <w:rPr>
          <w:rFonts w:hint="eastAsia"/>
        </w:rPr>
        <w:t>，</w:t>
      </w:r>
      <w:r w:rsidR="00291382" w:rsidRPr="00F077F1">
        <w:t>而不仅仅是土壤质量。土壤生物多样性不仅对改善土壤健康</w:t>
      </w:r>
      <w:r w:rsidR="00F077F1" w:rsidRPr="00F077F1">
        <w:rPr>
          <w:rFonts w:hint="eastAsia"/>
        </w:rPr>
        <w:t>至关重要</w:t>
      </w:r>
      <w:r w:rsidR="00291382" w:rsidRPr="00F077F1">
        <w:t>，</w:t>
      </w:r>
      <w:r w:rsidR="000C6914">
        <w:rPr>
          <w:rStyle w:val="FootnoteReference"/>
        </w:rPr>
        <w:footnoteReference w:id="35"/>
      </w:r>
      <w:r w:rsidR="000C6914">
        <w:rPr>
          <w:rFonts w:hint="eastAsia"/>
        </w:rPr>
        <w:t xml:space="preserve"> </w:t>
      </w:r>
      <w:r w:rsidR="00291382" w:rsidRPr="00F077F1">
        <w:t>而且对植物、动物和人类健康也</w:t>
      </w:r>
      <w:r w:rsidR="00F077F1" w:rsidRPr="00F077F1">
        <w:rPr>
          <w:rFonts w:hint="eastAsia"/>
        </w:rPr>
        <w:t>至关重要</w:t>
      </w:r>
      <w:r w:rsidR="00291382" w:rsidRPr="00F077F1">
        <w:t>。</w:t>
      </w:r>
    </w:p>
    <w:p w14:paraId="38B50549" w14:textId="6418FAA0"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然而面对气候变化、土地退化、生物多样性丧失、对水和粮食生产的需求增加、城市化和工业发展，土壤是世界上最脆弱的资源之一。因此为了保护土壤和景观，</w:t>
      </w:r>
      <w:r w:rsidR="00F077F1">
        <w:rPr>
          <w:rFonts w:hint="eastAsia"/>
        </w:rPr>
        <w:t>必须</w:t>
      </w:r>
      <w:r w:rsidRPr="00291382">
        <w:t>防止</w:t>
      </w:r>
      <w:r w:rsidR="0060758A">
        <w:t>土地利用</w:t>
      </w:r>
      <w:r w:rsidRPr="00291382">
        <w:t>变化</w:t>
      </w:r>
      <w:r w:rsidR="00F077F1">
        <w:rPr>
          <w:rFonts w:hint="eastAsia"/>
        </w:rPr>
        <w:t>相关</w:t>
      </w:r>
      <w:r w:rsidRPr="00291382">
        <w:t>人为驱动因素造成的土壤生物多样性丧失，如火、单一作物种植、</w:t>
      </w:r>
      <w:r w:rsidR="000C6914">
        <w:rPr>
          <w:rStyle w:val="FootnoteReference"/>
        </w:rPr>
        <w:footnoteReference w:id="36"/>
      </w:r>
      <w:r w:rsidR="002616AF">
        <w:rPr>
          <w:rFonts w:hint="eastAsia"/>
        </w:rPr>
        <w:t xml:space="preserve"> </w:t>
      </w:r>
      <w:r w:rsidRPr="00291382">
        <w:t>不当和过度使用农用化学品、土壤污染、土壤封闭、土壤压实、集约耕作、毁林和引入入侵物种。</w:t>
      </w:r>
    </w:p>
    <w:p w14:paraId="13989751" w14:textId="230EB042"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本行动计划提出了全球优先事项，支持将土壤生物多样性</w:t>
      </w:r>
      <w:r w:rsidR="001550ED">
        <w:rPr>
          <w:rFonts w:hint="eastAsia"/>
        </w:rPr>
        <w:t>因素</w:t>
      </w:r>
      <w:r w:rsidRPr="00291382">
        <w:t>纳入</w:t>
      </w:r>
      <w:r w:rsidRPr="00291382">
        <w:t>2020</w:t>
      </w:r>
      <w:r w:rsidRPr="00291382">
        <w:t>年后全球生物多样性框架，</w:t>
      </w:r>
      <w:r w:rsidR="00CF1738">
        <w:rPr>
          <w:rFonts w:hint="eastAsia"/>
        </w:rPr>
        <w:t>纳入各</w:t>
      </w:r>
      <w:r w:rsidRPr="00291382">
        <w:t>生产部门内和</w:t>
      </w:r>
      <w:r w:rsidR="00CF1738">
        <w:rPr>
          <w:rFonts w:hint="eastAsia"/>
        </w:rPr>
        <w:t>各</w:t>
      </w:r>
      <w:r w:rsidRPr="00291382">
        <w:t>生产部门</w:t>
      </w:r>
      <w:r w:rsidR="00004E99">
        <w:rPr>
          <w:rFonts w:hint="eastAsia"/>
        </w:rPr>
        <w:t>间</w:t>
      </w:r>
      <w:r w:rsidRPr="00291382">
        <w:t>。</w:t>
      </w:r>
    </w:p>
    <w:p w14:paraId="5FF1B113" w14:textId="0BDF1FA7" w:rsidR="00291382" w:rsidRPr="00291382" w:rsidRDefault="00004E99" w:rsidP="000B73B4">
      <w:pPr>
        <w:pStyle w:val="ListParagraph"/>
        <w:numPr>
          <w:ilvl w:val="0"/>
          <w:numId w:val="30"/>
        </w:numPr>
        <w:adjustRightInd w:val="0"/>
        <w:snapToGrid w:val="0"/>
        <w:spacing w:before="120" w:after="120" w:line="240" w:lineRule="atLeast"/>
        <w:ind w:left="0" w:firstLine="0"/>
        <w:contextualSpacing w:val="0"/>
      </w:pPr>
      <w:r>
        <w:rPr>
          <w:rFonts w:hint="eastAsia"/>
        </w:rPr>
        <w:t>本</w:t>
      </w:r>
      <w:r w:rsidR="00291382" w:rsidRPr="00291382">
        <w:t>行动计划的</w:t>
      </w:r>
      <w:r>
        <w:rPr>
          <w:rFonts w:hint="eastAsia"/>
        </w:rPr>
        <w:t>要素确认</w:t>
      </w:r>
      <w:r w:rsidR="00291382" w:rsidRPr="00291382">
        <w:t>将土壤生物多样性纳入各部门主流的重要性，并</w:t>
      </w:r>
      <w:r>
        <w:rPr>
          <w:rFonts w:hint="eastAsia"/>
        </w:rPr>
        <w:t>确认</w:t>
      </w:r>
      <w:r w:rsidR="00291382" w:rsidRPr="00291382">
        <w:t>需要采取综合办法，更好地处理</w:t>
      </w:r>
      <w:r w:rsidRPr="00291382">
        <w:t>保护和可持续利用</w:t>
      </w:r>
      <w:r w:rsidR="00291382" w:rsidRPr="00291382">
        <w:t>土壤生物多样性通常</w:t>
      </w:r>
      <w:r>
        <w:rPr>
          <w:rFonts w:hint="eastAsia"/>
        </w:rPr>
        <w:t>所</w:t>
      </w:r>
      <w:r w:rsidR="00291382" w:rsidRPr="00291382">
        <w:t>涉经济、环境、文化</w:t>
      </w:r>
      <w:r>
        <w:rPr>
          <w:rFonts w:hint="eastAsia"/>
        </w:rPr>
        <w:t>、</w:t>
      </w:r>
      <w:r w:rsidR="00291382" w:rsidRPr="00291382">
        <w:t>社会因素</w:t>
      </w:r>
      <w:r>
        <w:rPr>
          <w:rFonts w:hint="eastAsia"/>
        </w:rPr>
        <w:t>间</w:t>
      </w:r>
      <w:r w:rsidRPr="00291382">
        <w:t>复杂的相互作用</w:t>
      </w:r>
      <w:r w:rsidR="00291382" w:rsidRPr="00291382">
        <w:t>。</w:t>
      </w:r>
      <w:r>
        <w:rPr>
          <w:rFonts w:hint="eastAsia"/>
        </w:rPr>
        <w:t>本行动</w:t>
      </w:r>
      <w:r w:rsidR="00291382" w:rsidRPr="00291382">
        <w:t>计划</w:t>
      </w:r>
      <w:r>
        <w:rPr>
          <w:rFonts w:hint="eastAsia"/>
        </w:rPr>
        <w:t>体现</w:t>
      </w:r>
      <w:r w:rsidR="00291382" w:rsidRPr="00291382">
        <w:t>的另一个要素是</w:t>
      </w:r>
      <w:r>
        <w:rPr>
          <w:rFonts w:hint="eastAsia"/>
        </w:rPr>
        <w:t>重视</w:t>
      </w:r>
      <w:r w:rsidR="00291382" w:rsidRPr="00291382">
        <w:t>实地</w:t>
      </w:r>
      <w:r>
        <w:rPr>
          <w:rFonts w:hint="eastAsia"/>
        </w:rPr>
        <w:t>执行</w:t>
      </w:r>
      <w:r w:rsidR="00291382" w:rsidRPr="00291382">
        <w:t>，适当考虑当</w:t>
      </w:r>
      <w:r w:rsidR="00291382" w:rsidRPr="00291382">
        <w:lastRenderedPageBreak/>
        <w:t>地情况</w:t>
      </w:r>
      <w:r w:rsidR="009D72D5">
        <w:rPr>
          <w:rFonts w:hint="eastAsia"/>
        </w:rPr>
        <w:t>和特点</w:t>
      </w:r>
      <w:r w:rsidR="00291382" w:rsidRPr="00291382">
        <w:t>，而提高认识、分享知识、能力建设和研究仍然是确保更好</w:t>
      </w:r>
      <w:r w:rsidR="009D72D5">
        <w:rPr>
          <w:rFonts w:hint="eastAsia"/>
        </w:rPr>
        <w:t>了解</w:t>
      </w:r>
      <w:r w:rsidR="00291382" w:rsidRPr="00291382">
        <w:t>土壤生物多样性对可持续性的作用的关键。</w:t>
      </w:r>
    </w:p>
    <w:p w14:paraId="56231E03" w14:textId="60722CA7"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本行动计划是</w:t>
      </w:r>
      <w:r w:rsidR="009D72D5">
        <w:rPr>
          <w:rFonts w:hint="eastAsia"/>
        </w:rPr>
        <w:t>根据</w:t>
      </w:r>
      <w:r w:rsidR="009D72D5" w:rsidRPr="00291382">
        <w:t>第</w:t>
      </w:r>
      <w:hyperlink r:id="rId22" w:history="1">
        <w:r w:rsidR="009D72D5" w:rsidRPr="009D72D5">
          <w:rPr>
            <w:rStyle w:val="Hyperlink"/>
          </w:rPr>
          <w:t>14/30</w:t>
        </w:r>
      </w:hyperlink>
      <w:r w:rsidR="009D72D5" w:rsidRPr="00291382">
        <w:t>号决定</w:t>
      </w:r>
      <w:r w:rsidR="009D72D5">
        <w:rPr>
          <w:rFonts w:hint="eastAsia"/>
        </w:rPr>
        <w:t>，由</w:t>
      </w:r>
      <w:r w:rsidRPr="00291382">
        <w:t>粮农组织、全球土壤伙伴关系秘书处和生物多样性公约秘书处</w:t>
      </w:r>
      <w:r w:rsidR="009D72D5" w:rsidRPr="00291382">
        <w:t>协商</w:t>
      </w:r>
      <w:r w:rsidRPr="00291382">
        <w:t>其他伙伴和相关专家后共同</w:t>
      </w:r>
      <w:r w:rsidR="009D72D5">
        <w:rPr>
          <w:rFonts w:hint="eastAsia"/>
        </w:rPr>
        <w:t>编写</w:t>
      </w:r>
      <w:r w:rsidRPr="00291382">
        <w:t>的。</w:t>
      </w:r>
    </w:p>
    <w:p w14:paraId="1C433973" w14:textId="62B0A84F" w:rsidR="00291382" w:rsidRPr="009D72D5" w:rsidRDefault="000C6914" w:rsidP="000C6914">
      <w:pPr>
        <w:adjustRightInd w:val="0"/>
        <w:snapToGrid w:val="0"/>
        <w:spacing w:before="120" w:after="120" w:line="240" w:lineRule="atLeast"/>
        <w:jc w:val="center"/>
        <w:rPr>
          <w:b/>
          <w:bCs/>
        </w:rPr>
      </w:pPr>
      <w:r>
        <w:rPr>
          <w:rFonts w:hint="eastAsia"/>
          <w:b/>
          <w:bCs/>
        </w:rPr>
        <w:t>二</w:t>
      </w:r>
      <w:r>
        <w:rPr>
          <w:rFonts w:hint="eastAsia"/>
          <w:b/>
          <w:bCs/>
        </w:rPr>
        <w:t>.</w:t>
      </w:r>
      <w:r>
        <w:rPr>
          <w:b/>
          <w:bCs/>
        </w:rPr>
        <w:t xml:space="preserve">  </w:t>
      </w:r>
      <w:r w:rsidR="00291382" w:rsidRPr="009D72D5">
        <w:rPr>
          <w:b/>
          <w:bCs/>
        </w:rPr>
        <w:t>目的和目标</w:t>
      </w:r>
    </w:p>
    <w:p w14:paraId="59FFBAE1" w14:textId="647567E0"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《世界土壤资源状况》</w:t>
      </w:r>
      <w:r w:rsidR="009D72D5" w:rsidRPr="00291382">
        <w:t>报告</w:t>
      </w:r>
      <w:r w:rsidR="00650A21">
        <w:rPr>
          <w:rFonts w:hint="eastAsia"/>
        </w:rPr>
        <w:t>认定</w:t>
      </w:r>
      <w:r w:rsidRPr="00291382">
        <w:t>土壤功能</w:t>
      </w:r>
      <w:r w:rsidR="00650A21">
        <w:rPr>
          <w:rFonts w:hint="eastAsia"/>
        </w:rPr>
        <w:t>面临</w:t>
      </w:r>
      <w:r w:rsidR="002616AF">
        <w:rPr>
          <w:rFonts w:hint="eastAsia"/>
        </w:rPr>
        <w:t>1</w:t>
      </w:r>
      <w:r w:rsidR="002616AF">
        <w:t>0</w:t>
      </w:r>
      <w:r w:rsidR="002616AF">
        <w:rPr>
          <w:rFonts w:hint="eastAsia"/>
        </w:rPr>
        <w:t>种</w:t>
      </w:r>
      <w:r w:rsidR="00650A21">
        <w:rPr>
          <w:rFonts w:hint="eastAsia"/>
        </w:rPr>
        <w:t>严重</w:t>
      </w:r>
      <w:r w:rsidRPr="00291382">
        <w:t>威胁</w:t>
      </w:r>
      <w:r w:rsidR="00650A21">
        <w:rPr>
          <w:rFonts w:hint="eastAsia"/>
        </w:rPr>
        <w:t>，</w:t>
      </w:r>
      <w:r w:rsidRPr="00291382">
        <w:t>土壤生物多样性</w:t>
      </w:r>
      <w:r w:rsidR="00650A21">
        <w:rPr>
          <w:rFonts w:hint="eastAsia"/>
        </w:rPr>
        <w:t>的</w:t>
      </w:r>
      <w:r w:rsidRPr="00291382">
        <w:t>丧失被</w:t>
      </w:r>
      <w:r w:rsidR="00650A21">
        <w:rPr>
          <w:rFonts w:hint="eastAsia"/>
        </w:rPr>
        <w:t>认定</w:t>
      </w:r>
      <w:r w:rsidRPr="00291382">
        <w:t>为</w:t>
      </w:r>
      <w:r w:rsidR="00650A21">
        <w:rPr>
          <w:rFonts w:hint="eastAsia"/>
        </w:rPr>
        <w:t>其中之一</w:t>
      </w:r>
      <w:r w:rsidRPr="00291382">
        <w:t>，</w:t>
      </w:r>
      <w:r w:rsidR="000C6914">
        <w:rPr>
          <w:rFonts w:hint="eastAsia"/>
        </w:rPr>
        <w:t>报告</w:t>
      </w:r>
      <w:r w:rsidRPr="00291382">
        <w:t>强烈建议</w:t>
      </w:r>
      <w:r w:rsidR="000C6914">
        <w:rPr>
          <w:rFonts w:hint="eastAsia"/>
        </w:rPr>
        <w:t>就此</w:t>
      </w:r>
      <w:r w:rsidRPr="00291382">
        <w:t>采取行动。《可持续土壤管理自愿准则》</w:t>
      </w:r>
      <w:r w:rsidR="000C6914">
        <w:rPr>
          <w:rStyle w:val="FootnoteReference"/>
        </w:rPr>
        <w:footnoteReference w:id="37"/>
      </w:r>
      <w:r w:rsidR="000C6914">
        <w:rPr>
          <w:rFonts w:hint="eastAsia"/>
        </w:rPr>
        <w:t xml:space="preserve"> </w:t>
      </w:r>
      <w:r w:rsidRPr="00291382">
        <w:t>为</w:t>
      </w:r>
      <w:r w:rsidR="00650A21">
        <w:rPr>
          <w:rFonts w:hint="eastAsia"/>
        </w:rPr>
        <w:t>采取</w:t>
      </w:r>
      <w:r w:rsidRPr="00291382">
        <w:t>政策、研究和实地行动</w:t>
      </w:r>
      <w:r w:rsidR="002A3FAB">
        <w:rPr>
          <w:rFonts w:hint="eastAsia"/>
        </w:rPr>
        <w:t>扭转</w:t>
      </w:r>
      <w:r w:rsidR="00650A21">
        <w:rPr>
          <w:rFonts w:hint="eastAsia"/>
        </w:rPr>
        <w:t>土壤多样性</w:t>
      </w:r>
      <w:r w:rsidR="002A3FAB">
        <w:rPr>
          <w:rFonts w:hint="eastAsia"/>
        </w:rPr>
        <w:t>丧失</w:t>
      </w:r>
      <w:r w:rsidRPr="00291382">
        <w:t>提供了一个框架。</w:t>
      </w:r>
    </w:p>
    <w:p w14:paraId="42B13C3B" w14:textId="7B924233" w:rsidR="00291382" w:rsidRPr="00291382" w:rsidRDefault="000C6914" w:rsidP="000B73B4">
      <w:pPr>
        <w:pStyle w:val="ListParagraph"/>
        <w:numPr>
          <w:ilvl w:val="0"/>
          <w:numId w:val="30"/>
        </w:numPr>
        <w:adjustRightInd w:val="0"/>
        <w:snapToGrid w:val="0"/>
        <w:spacing w:before="120" w:after="120" w:line="240" w:lineRule="atLeast"/>
        <w:ind w:left="0" w:firstLine="0"/>
        <w:contextualSpacing w:val="0"/>
      </w:pPr>
      <w:r>
        <w:rPr>
          <w:rFonts w:hint="eastAsia"/>
        </w:rPr>
        <w:t>本</w:t>
      </w:r>
      <w:r w:rsidR="00291382" w:rsidRPr="00291382">
        <w:t>行动计划的</w:t>
      </w:r>
      <w:r w:rsidR="00291382" w:rsidRPr="000C6914">
        <w:rPr>
          <w:rFonts w:eastAsia="KaiTi"/>
        </w:rPr>
        <w:t>目的</w:t>
      </w:r>
      <w:r w:rsidR="00291382" w:rsidRPr="00291382">
        <w:t>是支持缔约方、其他</w:t>
      </w:r>
      <w:r>
        <w:rPr>
          <w:rFonts w:hint="eastAsia"/>
        </w:rPr>
        <w:t>国家</w:t>
      </w:r>
      <w:r w:rsidR="00291382" w:rsidRPr="00291382">
        <w:t>政府、土著人民和地方社区、相关组织和倡议加快和扩大努力，保护和可持续利用土壤生物多样性，评估和监测土壤生物，以促进土壤生物的保护、可持续利用和</w:t>
      </w:r>
      <w:r w:rsidR="00291382" w:rsidRPr="00291382">
        <w:t>/</w:t>
      </w:r>
      <w:r w:rsidR="00291382" w:rsidRPr="00291382">
        <w:t>或恢复，应对威胁土壤生物多样性以及所有陆地生态系统的挑战。</w:t>
      </w:r>
    </w:p>
    <w:p w14:paraId="24606BE4" w14:textId="16169B18" w:rsidR="00291382" w:rsidRPr="00291382" w:rsidRDefault="000C6914" w:rsidP="000B73B4">
      <w:pPr>
        <w:pStyle w:val="ListParagraph"/>
        <w:numPr>
          <w:ilvl w:val="0"/>
          <w:numId w:val="30"/>
        </w:numPr>
        <w:adjustRightInd w:val="0"/>
        <w:snapToGrid w:val="0"/>
        <w:spacing w:before="120" w:after="120" w:line="240" w:lineRule="atLeast"/>
        <w:ind w:left="0" w:firstLine="0"/>
        <w:contextualSpacing w:val="0"/>
      </w:pPr>
      <w:r>
        <w:rPr>
          <w:rFonts w:hint="eastAsia"/>
        </w:rPr>
        <w:t>本</w:t>
      </w:r>
      <w:r w:rsidR="00291382" w:rsidRPr="00291382">
        <w:t>行动计划的</w:t>
      </w:r>
      <w:r w:rsidR="00291382" w:rsidRPr="000C6914">
        <w:rPr>
          <w:rFonts w:eastAsia="KaiTi"/>
        </w:rPr>
        <w:t>总体目标</w:t>
      </w:r>
      <w:r w:rsidR="00291382" w:rsidRPr="00291382">
        <w:t>是将土壤生物多样性科学、知识和</w:t>
      </w:r>
      <w:r>
        <w:rPr>
          <w:rFonts w:hint="eastAsia"/>
        </w:rPr>
        <w:t>了解</w:t>
      </w:r>
      <w:r w:rsidR="00291382" w:rsidRPr="00291382">
        <w:t>纳入各级政策的主流，促进协调一致的行动，以</w:t>
      </w:r>
      <w:r w:rsidR="009C6E28">
        <w:rPr>
          <w:rFonts w:hint="eastAsia"/>
        </w:rPr>
        <w:t>保障</w:t>
      </w:r>
      <w:r w:rsidR="00291382" w:rsidRPr="00291382">
        <w:t>和促进</w:t>
      </w:r>
      <w:r w:rsidR="009C6E28" w:rsidRPr="00291382">
        <w:t>对</w:t>
      </w:r>
      <w:r w:rsidR="009C6E28">
        <w:rPr>
          <w:rFonts w:hint="eastAsia"/>
        </w:rPr>
        <w:t>维系</w:t>
      </w:r>
      <w:r w:rsidR="009C6E28" w:rsidRPr="00291382">
        <w:t>地球生命至关重要</w:t>
      </w:r>
      <w:r w:rsidR="009C6E28">
        <w:rPr>
          <w:rFonts w:hint="eastAsia"/>
        </w:rPr>
        <w:t>的</w:t>
      </w:r>
      <w:r w:rsidR="00291382" w:rsidRPr="00291382">
        <w:t>土壤生物多样性及其生态系统功能和服务的</w:t>
      </w:r>
      <w:r w:rsidR="009C6E28">
        <w:rPr>
          <w:rFonts w:hint="eastAsia"/>
        </w:rPr>
        <w:t>保护</w:t>
      </w:r>
      <w:r w:rsidR="00291382" w:rsidRPr="00291382">
        <w:t>和可持续利用。实现这一目标将确保土壤生物多样性得到恢复，继续提供全方位的功能。还将正式促进可持续的土壤管理做法，</w:t>
      </w:r>
      <w:r w:rsidR="009C6E28">
        <w:rPr>
          <w:rFonts w:hint="eastAsia"/>
        </w:rPr>
        <w:t>既</w:t>
      </w:r>
      <w:r w:rsidR="00291382" w:rsidRPr="00291382">
        <w:t>增强土壤生物多样性，</w:t>
      </w:r>
      <w:r w:rsidR="009C6E28">
        <w:rPr>
          <w:rFonts w:hint="eastAsia"/>
        </w:rPr>
        <w:t>又</w:t>
      </w:r>
      <w:r w:rsidR="00291382" w:rsidRPr="00291382">
        <w:t>提高受</w:t>
      </w:r>
      <w:r w:rsidR="009C6E28">
        <w:rPr>
          <w:rFonts w:hint="eastAsia"/>
        </w:rPr>
        <w:t>控</w:t>
      </w:r>
      <w:r w:rsidR="00291382" w:rsidRPr="00291382">
        <w:t>生态系统的生产力。</w:t>
      </w:r>
      <w:r w:rsidR="009C6E28">
        <w:rPr>
          <w:rFonts w:hint="eastAsia"/>
        </w:rPr>
        <w:t xml:space="preserve"> </w:t>
      </w:r>
    </w:p>
    <w:p w14:paraId="2217D61B" w14:textId="6F2EC14A" w:rsidR="00291382" w:rsidRPr="00291382" w:rsidRDefault="000C6914" w:rsidP="000B73B4">
      <w:pPr>
        <w:pStyle w:val="ListParagraph"/>
        <w:numPr>
          <w:ilvl w:val="0"/>
          <w:numId w:val="30"/>
        </w:numPr>
        <w:adjustRightInd w:val="0"/>
        <w:snapToGrid w:val="0"/>
        <w:spacing w:before="120" w:after="120" w:line="240" w:lineRule="atLeast"/>
        <w:ind w:left="0" w:firstLine="0"/>
        <w:contextualSpacing w:val="0"/>
      </w:pPr>
      <w:r>
        <w:rPr>
          <w:rFonts w:hint="eastAsia"/>
        </w:rPr>
        <w:t>本</w:t>
      </w:r>
      <w:r w:rsidR="00291382" w:rsidRPr="00291382">
        <w:t>行动计划的</w:t>
      </w:r>
      <w:r w:rsidR="00291382" w:rsidRPr="000C6914">
        <w:rPr>
          <w:rFonts w:eastAsia="KaiTi"/>
        </w:rPr>
        <w:t>具体目标</w:t>
      </w:r>
      <w:r w:rsidR="00291382" w:rsidRPr="00291382">
        <w:t>是帮助缔约方、相关组织和倡议</w:t>
      </w:r>
      <w:r>
        <w:rPr>
          <w:rFonts w:hint="eastAsia"/>
        </w:rPr>
        <w:t>：</w:t>
      </w:r>
    </w:p>
    <w:p w14:paraId="077DA034" w14:textId="56BE67FD" w:rsidR="00291382" w:rsidRPr="00291382" w:rsidRDefault="00291382" w:rsidP="009C6E28">
      <w:pPr>
        <w:pStyle w:val="ListParagraph"/>
        <w:numPr>
          <w:ilvl w:val="0"/>
          <w:numId w:val="32"/>
        </w:numPr>
        <w:adjustRightInd w:val="0"/>
        <w:snapToGrid w:val="0"/>
        <w:spacing w:before="120" w:after="120" w:line="240" w:lineRule="atLeast"/>
        <w:ind w:left="0" w:firstLine="360"/>
        <w:contextualSpacing w:val="0"/>
      </w:pPr>
      <w:r w:rsidRPr="00291382">
        <w:t>在地方、</w:t>
      </w:r>
      <w:r w:rsidR="00B24CD0">
        <w:rPr>
          <w:rFonts w:hint="eastAsia"/>
        </w:rPr>
        <w:t>次国家</w:t>
      </w:r>
      <w:r w:rsidRPr="00291382">
        <w:t>、国家、区域和全球各级执行一致和全面的土壤生物多样性保护和可持续利用政策，将这些政策纳入部门和跨部门计划、方案和战略</w:t>
      </w:r>
      <w:r w:rsidR="00B24CD0">
        <w:rPr>
          <w:rFonts w:hint="eastAsia"/>
        </w:rPr>
        <w:t>的主流，</w:t>
      </w:r>
      <w:r w:rsidR="00B24CD0" w:rsidRPr="00291382">
        <w:t>包括农业和粮食安全</w:t>
      </w:r>
      <w:r w:rsidR="00B24CD0">
        <w:rPr>
          <w:rFonts w:hint="eastAsia"/>
        </w:rPr>
        <w:t>、</w:t>
      </w:r>
      <w:r w:rsidRPr="00291382">
        <w:t>环境</w:t>
      </w:r>
      <w:r w:rsidR="00B24CD0">
        <w:rPr>
          <w:rFonts w:hint="eastAsia"/>
        </w:rPr>
        <w:t>、</w:t>
      </w:r>
      <w:r w:rsidRPr="00291382">
        <w:t>气候变化</w:t>
      </w:r>
      <w:r w:rsidR="00B24CD0">
        <w:rPr>
          <w:rFonts w:hint="eastAsia"/>
        </w:rPr>
        <w:t>、</w:t>
      </w:r>
      <w:r w:rsidRPr="00291382">
        <w:t>污染</w:t>
      </w:r>
      <w:r w:rsidR="00B24CD0">
        <w:rPr>
          <w:rFonts w:hint="eastAsia"/>
        </w:rPr>
        <w:t>、</w:t>
      </w:r>
      <w:r w:rsidRPr="00291382">
        <w:t>土地退化</w:t>
      </w:r>
      <w:r w:rsidR="00B24CD0">
        <w:rPr>
          <w:rFonts w:hint="eastAsia"/>
        </w:rPr>
        <w:t>、</w:t>
      </w:r>
      <w:r w:rsidRPr="00291382">
        <w:t>生态系统恢复</w:t>
      </w:r>
      <w:r w:rsidR="00B24CD0">
        <w:rPr>
          <w:rFonts w:hint="eastAsia"/>
        </w:rPr>
        <w:t>、</w:t>
      </w:r>
      <w:r w:rsidRPr="00291382">
        <w:t>植物</w:t>
      </w:r>
      <w:r w:rsidR="00B24CD0">
        <w:rPr>
          <w:rFonts w:hint="eastAsia"/>
        </w:rPr>
        <w:t>、</w:t>
      </w:r>
      <w:r w:rsidRPr="00291382">
        <w:t>动物和人类健康</w:t>
      </w:r>
      <w:r w:rsidR="00B24CD0">
        <w:rPr>
          <w:rFonts w:hint="eastAsia"/>
        </w:rPr>
        <w:t>、</w:t>
      </w:r>
      <w:r w:rsidRPr="00291382">
        <w:t>城市规划；</w:t>
      </w:r>
    </w:p>
    <w:p w14:paraId="7977AEEC" w14:textId="0996E263" w:rsidR="00291382" w:rsidRPr="00291382" w:rsidRDefault="00291382" w:rsidP="009C6E28">
      <w:pPr>
        <w:pStyle w:val="ListParagraph"/>
        <w:numPr>
          <w:ilvl w:val="0"/>
          <w:numId w:val="32"/>
        </w:numPr>
        <w:adjustRightInd w:val="0"/>
        <w:snapToGrid w:val="0"/>
        <w:spacing w:before="120" w:after="120" w:line="240" w:lineRule="atLeast"/>
        <w:ind w:left="0" w:firstLine="360"/>
        <w:contextualSpacing w:val="0"/>
      </w:pPr>
      <w:r w:rsidRPr="00291382">
        <w:t>鼓励使用可持续的土壤管理做法和现有工具、指南和框架来维护土壤生物多样性，鼓励知识转让，使妇女、土著人民和</w:t>
      </w:r>
      <w:r w:rsidR="00CF20F5">
        <w:rPr>
          <w:rFonts w:hint="eastAsia"/>
        </w:rPr>
        <w:t>地方</w:t>
      </w:r>
      <w:r w:rsidRPr="00291382">
        <w:t>社区以及所有利益攸关方，包括农民、林业人员、土地管理人员和城市社区能够利用土壤生物多样性为其生计带来的好处，同时考虑到国情、</w:t>
      </w:r>
      <w:r w:rsidR="0060758A">
        <w:t>土地利用</w:t>
      </w:r>
      <w:r w:rsidRPr="00291382">
        <w:t>类型、地理区域和边缘化社区的脆弱性；</w:t>
      </w:r>
    </w:p>
    <w:p w14:paraId="7F7E913C" w14:textId="463D51A2" w:rsidR="00291382" w:rsidRPr="00291382" w:rsidRDefault="00291382" w:rsidP="009C6E28">
      <w:pPr>
        <w:pStyle w:val="ListParagraph"/>
        <w:numPr>
          <w:ilvl w:val="0"/>
          <w:numId w:val="32"/>
        </w:numPr>
        <w:adjustRightInd w:val="0"/>
        <w:snapToGrid w:val="0"/>
        <w:spacing w:before="120" w:after="120" w:line="240" w:lineRule="atLeast"/>
        <w:ind w:left="0" w:firstLine="360"/>
        <w:contextualSpacing w:val="0"/>
      </w:pPr>
      <w:r w:rsidRPr="00291382">
        <w:t>促进公共和私营部门对土壤生物多样性多重</w:t>
      </w:r>
      <w:r w:rsidR="00CF20F5">
        <w:rPr>
          <w:rFonts w:hint="eastAsia"/>
        </w:rPr>
        <w:t>惠益</w:t>
      </w:r>
      <w:r w:rsidRPr="00291382">
        <w:t>和</w:t>
      </w:r>
      <w:r w:rsidR="00CF20F5">
        <w:rPr>
          <w:rFonts w:hint="eastAsia"/>
        </w:rPr>
        <w:t>用途</w:t>
      </w:r>
      <w:r w:rsidRPr="00291382">
        <w:t>的教育、认识和发展能力，分享知识和改进决策工具，通过协作、土著人民和</w:t>
      </w:r>
      <w:r w:rsidR="002A3FAB">
        <w:rPr>
          <w:rFonts w:hint="eastAsia"/>
        </w:rPr>
        <w:t>地方</w:t>
      </w:r>
      <w:r w:rsidRPr="00291382">
        <w:t>社区传统知识的代际传承</w:t>
      </w:r>
      <w:r w:rsidR="001550ED">
        <w:rPr>
          <w:rFonts w:hint="eastAsia"/>
        </w:rPr>
        <w:t>、</w:t>
      </w:r>
      <w:r w:rsidRPr="00291382">
        <w:t>伙伴关系</w:t>
      </w:r>
      <w:r w:rsidR="00863FA9">
        <w:rPr>
          <w:rFonts w:hint="eastAsia"/>
        </w:rPr>
        <w:t>第方式</w:t>
      </w:r>
      <w:r w:rsidRPr="00291382">
        <w:t>促进参与，</w:t>
      </w:r>
      <w:r w:rsidR="00863FA9">
        <w:rPr>
          <w:rFonts w:hint="eastAsia"/>
        </w:rPr>
        <w:t>采取</w:t>
      </w:r>
      <w:r w:rsidRPr="00291382">
        <w:t>切实可行的行动来避免、减少或扭转土壤生物多样性的丧失；</w:t>
      </w:r>
    </w:p>
    <w:p w14:paraId="3596B497" w14:textId="5FB04C0D" w:rsidR="00291382" w:rsidRPr="00291382" w:rsidRDefault="00291382" w:rsidP="009C6E28">
      <w:pPr>
        <w:pStyle w:val="ListParagraph"/>
        <w:numPr>
          <w:ilvl w:val="0"/>
          <w:numId w:val="32"/>
        </w:numPr>
        <w:adjustRightInd w:val="0"/>
        <w:snapToGrid w:val="0"/>
        <w:spacing w:before="120" w:after="120" w:line="240" w:lineRule="atLeast"/>
        <w:ind w:left="0" w:firstLine="360"/>
        <w:contextualSpacing w:val="0"/>
      </w:pPr>
      <w:r w:rsidRPr="00291382">
        <w:t>制定标准</w:t>
      </w:r>
      <w:r w:rsidR="002A3FAB">
        <w:rPr>
          <w:rFonts w:hint="eastAsia"/>
        </w:rPr>
        <w:t>规程用于</w:t>
      </w:r>
      <w:r w:rsidRPr="00291382">
        <w:t>评估土壤生物多样性的现状和趋势，监测所有区域的活动，</w:t>
      </w:r>
      <w:r w:rsidR="002A3FAB">
        <w:rPr>
          <w:rFonts w:hint="eastAsia"/>
        </w:rPr>
        <w:t>填补</w:t>
      </w:r>
      <w:r w:rsidRPr="00291382">
        <w:t>知识</w:t>
      </w:r>
      <w:r w:rsidR="002A3FAB">
        <w:rPr>
          <w:rFonts w:hint="eastAsia"/>
        </w:rPr>
        <w:t>空白，</w:t>
      </w:r>
      <w:r w:rsidRPr="00291382">
        <w:t>促进相关研究。</w:t>
      </w:r>
    </w:p>
    <w:p w14:paraId="719AE031" w14:textId="36F3E879" w:rsidR="00291382" w:rsidRPr="00291382" w:rsidRDefault="00D90035" w:rsidP="009C6E28">
      <w:pPr>
        <w:pStyle w:val="ListParagraph"/>
        <w:numPr>
          <w:ilvl w:val="0"/>
          <w:numId w:val="30"/>
        </w:numPr>
        <w:adjustRightInd w:val="0"/>
        <w:snapToGrid w:val="0"/>
        <w:spacing w:before="120" w:after="120" w:line="240" w:lineRule="atLeast"/>
        <w:ind w:left="0" w:firstLine="0"/>
        <w:contextualSpacing w:val="0"/>
      </w:pPr>
      <w:r>
        <w:rPr>
          <w:rFonts w:hint="eastAsia"/>
        </w:rPr>
        <w:lastRenderedPageBreak/>
        <w:t>本</w:t>
      </w:r>
      <w:r w:rsidR="00291382" w:rsidRPr="00291382">
        <w:t>行动计划有助于实现可持续发展目标，特别是目标</w:t>
      </w:r>
      <w:r w:rsidR="00291382" w:rsidRPr="00291382">
        <w:t>2</w:t>
      </w:r>
      <w:r w:rsidR="00291382" w:rsidRPr="00291382">
        <w:t>、</w:t>
      </w:r>
      <w:r w:rsidR="00291382" w:rsidRPr="00291382">
        <w:t>3</w:t>
      </w:r>
      <w:r w:rsidR="00291382" w:rsidRPr="00291382">
        <w:t>、</w:t>
      </w:r>
      <w:r w:rsidR="00291382" w:rsidRPr="00291382">
        <w:t>6</w:t>
      </w:r>
      <w:r w:rsidR="00291382" w:rsidRPr="00291382">
        <w:t>、</w:t>
      </w:r>
      <w:r w:rsidR="00291382" w:rsidRPr="00291382">
        <w:t>13</w:t>
      </w:r>
      <w:r w:rsidR="00291382" w:rsidRPr="00291382">
        <w:t>、</w:t>
      </w:r>
      <w:r w:rsidR="00291382" w:rsidRPr="00291382">
        <w:t>14</w:t>
      </w:r>
      <w:r>
        <w:rPr>
          <w:rFonts w:hint="eastAsia"/>
        </w:rPr>
        <w:t>、</w:t>
      </w:r>
      <w:r w:rsidR="00291382" w:rsidRPr="00291382">
        <w:t>15</w:t>
      </w:r>
      <w:r>
        <w:rPr>
          <w:rFonts w:hint="eastAsia"/>
        </w:rPr>
        <w:t>；</w:t>
      </w:r>
      <w:r w:rsidR="00291382" w:rsidRPr="00291382">
        <w:t>2020</w:t>
      </w:r>
      <w:r w:rsidR="00291382" w:rsidRPr="00291382">
        <w:t>年后全球生物多样性框架</w:t>
      </w:r>
      <w:r>
        <w:rPr>
          <w:rFonts w:hint="eastAsia"/>
        </w:rPr>
        <w:t>；</w:t>
      </w:r>
      <w:r w:rsidR="00291382" w:rsidRPr="00291382">
        <w:t>2050</w:t>
      </w:r>
      <w:r w:rsidR="00291382" w:rsidRPr="00291382">
        <w:t>年生物多样性愿景</w:t>
      </w:r>
      <w:r>
        <w:rPr>
          <w:rFonts w:hint="eastAsia"/>
        </w:rPr>
        <w:t>；</w:t>
      </w:r>
      <w:r w:rsidR="003F0122">
        <w:rPr>
          <w:rFonts w:hint="eastAsia"/>
        </w:rPr>
        <w:t>《</w:t>
      </w:r>
      <w:r w:rsidR="00291382" w:rsidRPr="00291382">
        <w:t>粮农组织</w:t>
      </w:r>
      <w:r w:rsidR="003F0122" w:rsidRPr="00291382">
        <w:t>农业</w:t>
      </w:r>
      <w:r w:rsidR="003F0122">
        <w:rPr>
          <w:rFonts w:hint="eastAsia"/>
        </w:rPr>
        <w:t>各</w:t>
      </w:r>
      <w:r w:rsidR="003F0122" w:rsidRPr="00291382">
        <w:t>部门</w:t>
      </w:r>
      <w:r w:rsidR="00291382" w:rsidRPr="00291382">
        <w:t>生物多样性主流</w:t>
      </w:r>
      <w:r w:rsidR="003F0122">
        <w:rPr>
          <w:rFonts w:hint="eastAsia"/>
        </w:rPr>
        <w:t>化</w:t>
      </w:r>
      <w:r w:rsidR="00291382" w:rsidRPr="00291382">
        <w:t>战略</w:t>
      </w:r>
      <w:r w:rsidR="003F0122">
        <w:rPr>
          <w:rFonts w:hint="eastAsia"/>
        </w:rPr>
        <w:t>》；</w:t>
      </w:r>
      <w:r w:rsidR="00C7355F">
        <w:rPr>
          <w:rStyle w:val="FootnoteReference"/>
        </w:rPr>
        <w:footnoteReference w:id="38"/>
      </w:r>
      <w:r w:rsidR="00C7355F">
        <w:rPr>
          <w:rFonts w:hint="eastAsia"/>
        </w:rPr>
        <w:t xml:space="preserve"> </w:t>
      </w:r>
      <w:r w:rsidR="00291382" w:rsidRPr="00291382">
        <w:t>其他公约和多边环境协定下的目标、承诺和倡议，包括三项里约公约、《控制危险废物越境转移及其处置巴塞尔公约》，《关于在国际贸易中对某些危险化学品和农药采用事先知情同意程序的鹿特丹公约》和《关于持久性有机污染物的斯德哥尔摩公约》。</w:t>
      </w:r>
    </w:p>
    <w:p w14:paraId="5D97A1BF" w14:textId="06525540" w:rsidR="00291382" w:rsidRPr="003F0122" w:rsidRDefault="003F0122" w:rsidP="003F0122">
      <w:pPr>
        <w:adjustRightInd w:val="0"/>
        <w:snapToGrid w:val="0"/>
        <w:spacing w:before="120" w:after="120" w:line="240" w:lineRule="atLeast"/>
        <w:jc w:val="center"/>
        <w:rPr>
          <w:b/>
          <w:bCs/>
        </w:rPr>
      </w:pPr>
      <w:r w:rsidRPr="003F0122">
        <w:rPr>
          <w:rFonts w:hint="eastAsia"/>
          <w:b/>
          <w:bCs/>
        </w:rPr>
        <w:t>三</w:t>
      </w:r>
      <w:r w:rsidRPr="003F0122">
        <w:rPr>
          <w:rFonts w:hint="eastAsia"/>
          <w:b/>
          <w:bCs/>
        </w:rPr>
        <w:t>.</w:t>
      </w:r>
      <w:r w:rsidRPr="003F0122">
        <w:rPr>
          <w:b/>
          <w:bCs/>
        </w:rPr>
        <w:t xml:space="preserve">  </w:t>
      </w:r>
      <w:r w:rsidR="00291382" w:rsidRPr="003F0122">
        <w:rPr>
          <w:b/>
          <w:bCs/>
        </w:rPr>
        <w:t>范围和原则</w:t>
      </w:r>
    </w:p>
    <w:p w14:paraId="1D251699" w14:textId="1BED7F64" w:rsidR="00291382" w:rsidRPr="00291382" w:rsidRDefault="003F0122" w:rsidP="000B73B4">
      <w:pPr>
        <w:pStyle w:val="ListParagraph"/>
        <w:numPr>
          <w:ilvl w:val="0"/>
          <w:numId w:val="30"/>
        </w:numPr>
        <w:adjustRightInd w:val="0"/>
        <w:snapToGrid w:val="0"/>
        <w:spacing w:before="120" w:after="120" w:line="240" w:lineRule="atLeast"/>
        <w:ind w:left="0" w:firstLine="0"/>
        <w:contextualSpacing w:val="0"/>
      </w:pPr>
      <w:r>
        <w:rPr>
          <w:rFonts w:hint="eastAsia"/>
        </w:rPr>
        <w:t>本</w:t>
      </w:r>
      <w:r w:rsidR="00291382" w:rsidRPr="00291382">
        <w:t>行动计划的</w:t>
      </w:r>
      <w:r w:rsidR="00291382" w:rsidRPr="003F0122">
        <w:rPr>
          <w:rFonts w:eastAsia="KaiTi"/>
        </w:rPr>
        <w:t>范围</w:t>
      </w:r>
      <w:r w:rsidR="00291382" w:rsidRPr="00291382">
        <w:t>侧重于农业景观和其他</w:t>
      </w:r>
      <w:r>
        <w:rPr>
          <w:rFonts w:hint="eastAsia"/>
        </w:rPr>
        <w:t>受控</w:t>
      </w:r>
      <w:r w:rsidR="00291382" w:rsidRPr="00291382">
        <w:t>生态系统</w:t>
      </w:r>
      <w:r w:rsidR="00863FA9" w:rsidRPr="00863FA9">
        <w:t>——</w:t>
      </w:r>
      <w:r w:rsidR="00291382" w:rsidRPr="00291382">
        <w:t>包括森林、草原、农田、湿地、</w:t>
      </w:r>
      <w:r w:rsidR="00A12CA2">
        <w:rPr>
          <w:rFonts w:hint="eastAsia"/>
        </w:rPr>
        <w:t>热带</w:t>
      </w:r>
      <w:r w:rsidR="00291382" w:rsidRPr="00291382">
        <w:t>草原、沿海地区以及城市和近郊区环境</w:t>
      </w:r>
      <w:r w:rsidR="00863FA9" w:rsidRPr="00863FA9">
        <w:t>——</w:t>
      </w:r>
      <w:r w:rsidR="00863FA9" w:rsidRPr="00291382">
        <w:t>中的土壤</w:t>
      </w:r>
      <w:r w:rsidR="00291382" w:rsidRPr="00291382">
        <w:t>。</w:t>
      </w:r>
      <w:r w:rsidR="00F251A7">
        <w:rPr>
          <w:rFonts w:hint="eastAsia"/>
        </w:rPr>
        <w:t>这一</w:t>
      </w:r>
      <w:r w:rsidR="00291382" w:rsidRPr="00291382">
        <w:t>范围广泛</w:t>
      </w:r>
      <w:r w:rsidR="00863FA9">
        <w:rPr>
          <w:rFonts w:hint="eastAsia"/>
        </w:rPr>
        <w:t>而</w:t>
      </w:r>
      <w:r w:rsidR="00291382" w:rsidRPr="00291382">
        <w:t>深远，</w:t>
      </w:r>
      <w:r w:rsidR="00863FA9">
        <w:rPr>
          <w:rFonts w:hint="eastAsia"/>
        </w:rPr>
        <w:t>依</w:t>
      </w:r>
      <w:r w:rsidR="00291382" w:rsidRPr="00291382">
        <w:t>情况而定，以确保符合具体情况和农民类型，根据国家目标和直接受益者的需求确定行动的优先次序。</w:t>
      </w:r>
    </w:p>
    <w:p w14:paraId="32E0A8E0" w14:textId="2222983B"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秘书处、粮农组织及其全球土壤伙伴关系与政府间土壤技术小组、全球土壤生物多样性倡议、联合国防治荒漠化公约</w:t>
      </w:r>
      <w:r w:rsidR="004758FA" w:rsidRPr="004758FA">
        <w:rPr>
          <w:rFonts w:hint="eastAsia"/>
        </w:rPr>
        <w:t>科学与政策联系平台</w:t>
      </w:r>
      <w:r w:rsidRPr="00291382">
        <w:t>、学术和研究机构、捐助机构、私营部门以及相关组织、土地所有者和土地管理者、农民、土著人民和</w:t>
      </w:r>
      <w:r w:rsidR="004758FA">
        <w:rPr>
          <w:rFonts w:hint="eastAsia"/>
        </w:rPr>
        <w:t>地方</w:t>
      </w:r>
      <w:r w:rsidRPr="00291382">
        <w:t>社区以及民间社会合作，继续将</w:t>
      </w:r>
      <w:r w:rsidR="004758FA">
        <w:rPr>
          <w:rFonts w:hint="eastAsia"/>
        </w:rPr>
        <w:t>本</w:t>
      </w:r>
      <w:r w:rsidRPr="00291382">
        <w:t>倡议作为《公约》的一项跨领域倡议加以</w:t>
      </w:r>
      <w:r w:rsidR="004758FA">
        <w:rPr>
          <w:rFonts w:hint="eastAsia"/>
        </w:rPr>
        <w:t>执行</w:t>
      </w:r>
      <w:r w:rsidRPr="00291382">
        <w:t>。</w:t>
      </w:r>
    </w:p>
    <w:p w14:paraId="6FBB632D" w14:textId="002E4734" w:rsidR="00291382" w:rsidRPr="00C7355F" w:rsidRDefault="00F17D3A" w:rsidP="000B73B4">
      <w:pPr>
        <w:pStyle w:val="ListParagraph"/>
        <w:numPr>
          <w:ilvl w:val="0"/>
          <w:numId w:val="30"/>
        </w:numPr>
        <w:adjustRightInd w:val="0"/>
        <w:snapToGrid w:val="0"/>
        <w:spacing w:before="120" w:after="120" w:line="240" w:lineRule="atLeast"/>
        <w:ind w:left="0" w:firstLine="0"/>
        <w:contextualSpacing w:val="0"/>
      </w:pPr>
      <w:r w:rsidRPr="00C7355F">
        <w:rPr>
          <w:rFonts w:hint="eastAsia"/>
        </w:rPr>
        <w:t>本</w:t>
      </w:r>
      <w:r w:rsidRPr="00C7355F">
        <w:t>行动计划</w:t>
      </w:r>
      <w:r w:rsidR="00291382" w:rsidRPr="00C7355F">
        <w:t>与</w:t>
      </w:r>
      <w:r w:rsidR="00291382" w:rsidRPr="00C7355F">
        <w:t>2020</w:t>
      </w:r>
      <w:r w:rsidR="00291382" w:rsidRPr="00C7355F">
        <w:t>年后全球生物多样性框架、联合国生态系统恢复十年、</w:t>
      </w:r>
      <w:r w:rsidR="002616AF">
        <w:rPr>
          <w:rFonts w:hint="eastAsia"/>
        </w:rPr>
        <w:t>《</w:t>
      </w:r>
      <w:r w:rsidR="00291382" w:rsidRPr="00C7355F">
        <w:t>2030</w:t>
      </w:r>
      <w:r w:rsidR="00291382" w:rsidRPr="00C7355F">
        <w:t>年</w:t>
      </w:r>
      <w:r w:rsidR="002616AF">
        <w:rPr>
          <w:rFonts w:hint="eastAsia"/>
        </w:rPr>
        <w:t>可持续发展</w:t>
      </w:r>
      <w:r w:rsidR="00291382" w:rsidRPr="00C7355F">
        <w:t>议程</w:t>
      </w:r>
      <w:r w:rsidR="002616AF">
        <w:rPr>
          <w:rFonts w:hint="eastAsia"/>
        </w:rPr>
        <w:t>》</w:t>
      </w:r>
      <w:r w:rsidR="00291382" w:rsidRPr="00C7355F">
        <w:t>及其可持续发展目标、</w:t>
      </w:r>
      <w:r w:rsidR="002616AF">
        <w:rPr>
          <w:rFonts w:hint="eastAsia"/>
        </w:rPr>
        <w:t>《</w:t>
      </w:r>
      <w:r w:rsidR="00291382" w:rsidRPr="00C7355F">
        <w:t>巴黎协定</w:t>
      </w:r>
      <w:r w:rsidR="002616AF">
        <w:rPr>
          <w:rFonts w:hint="eastAsia"/>
        </w:rPr>
        <w:t>》</w:t>
      </w:r>
      <w:r w:rsidR="00C7355F">
        <w:rPr>
          <w:rStyle w:val="FootnoteReference"/>
        </w:rPr>
        <w:footnoteReference w:id="39"/>
      </w:r>
      <w:r w:rsidR="002616AF">
        <w:rPr>
          <w:rFonts w:hint="eastAsia"/>
        </w:rPr>
        <w:t xml:space="preserve"> </w:t>
      </w:r>
      <w:r w:rsidR="00291382" w:rsidRPr="00C7355F">
        <w:t>和土地退化</w:t>
      </w:r>
      <w:r w:rsidRPr="00C7355F">
        <w:rPr>
          <w:rFonts w:hint="eastAsia"/>
        </w:rPr>
        <w:t>零增长</w:t>
      </w:r>
      <w:r w:rsidR="00291382" w:rsidRPr="00C7355F">
        <w:t>目标</w:t>
      </w:r>
      <w:r w:rsidRPr="00C7355F">
        <w:rPr>
          <w:rFonts w:hint="eastAsia"/>
        </w:rPr>
        <w:t>挂钩</w:t>
      </w:r>
      <w:r w:rsidR="00291382" w:rsidRPr="00C7355F">
        <w:t>，可以实现</w:t>
      </w:r>
      <w:r w:rsidR="00C16A64" w:rsidRPr="00C7355F">
        <w:rPr>
          <w:rFonts w:hint="eastAsia"/>
        </w:rPr>
        <w:t>旨在改进</w:t>
      </w:r>
      <w:r w:rsidR="00C16A64" w:rsidRPr="00C7355F">
        <w:t>可持续土地使用</w:t>
      </w:r>
      <w:r w:rsidR="00C16A64" w:rsidRPr="00C7355F">
        <w:rPr>
          <w:rFonts w:hint="eastAsia"/>
        </w:rPr>
        <w:t>制度</w:t>
      </w:r>
      <w:r w:rsidR="00C16A64" w:rsidRPr="00C7355F">
        <w:t>和做法</w:t>
      </w:r>
      <w:r w:rsidR="00C16A64" w:rsidRPr="00C7355F">
        <w:rPr>
          <w:rFonts w:hint="eastAsia"/>
        </w:rPr>
        <w:t>的</w:t>
      </w:r>
      <w:r w:rsidR="00291382" w:rsidRPr="00C7355F">
        <w:t>土壤生物多样性进程的多重共同</w:t>
      </w:r>
      <w:r w:rsidRPr="00C7355F">
        <w:rPr>
          <w:rFonts w:hint="eastAsia"/>
        </w:rPr>
        <w:t>惠益</w:t>
      </w:r>
      <w:r w:rsidR="00291382" w:rsidRPr="00C7355F">
        <w:t>。</w:t>
      </w:r>
      <w:r w:rsidRPr="00C7355F">
        <w:rPr>
          <w:rFonts w:hint="eastAsia"/>
        </w:rPr>
        <w:t xml:space="preserve"> </w:t>
      </w:r>
    </w:p>
    <w:p w14:paraId="02D8B255" w14:textId="7841E85D" w:rsidR="00291382" w:rsidRPr="00291382" w:rsidRDefault="00C7355F" w:rsidP="000B73B4">
      <w:pPr>
        <w:pStyle w:val="ListParagraph"/>
        <w:numPr>
          <w:ilvl w:val="0"/>
          <w:numId w:val="30"/>
        </w:numPr>
        <w:adjustRightInd w:val="0"/>
        <w:snapToGrid w:val="0"/>
        <w:spacing w:before="120" w:after="120" w:line="240" w:lineRule="atLeast"/>
        <w:ind w:left="0" w:firstLine="0"/>
        <w:contextualSpacing w:val="0"/>
      </w:pPr>
      <w:r>
        <w:rPr>
          <w:rFonts w:hint="eastAsia"/>
        </w:rPr>
        <w:t>本</w:t>
      </w:r>
      <w:r w:rsidR="00291382" w:rsidRPr="00291382">
        <w:t>行动计划遵循生态系统</w:t>
      </w:r>
      <w:r>
        <w:rPr>
          <w:rFonts w:hint="eastAsia"/>
        </w:rPr>
        <w:t>办法</w:t>
      </w:r>
      <w:r w:rsidR="00291382" w:rsidRPr="00291382">
        <w:t>的</w:t>
      </w:r>
      <w:r w:rsidR="00291382" w:rsidRPr="00C7355F">
        <w:rPr>
          <w:rFonts w:eastAsia="KaiTi"/>
        </w:rPr>
        <w:t>原则</w:t>
      </w:r>
      <w:r w:rsidR="00291382" w:rsidRPr="00291382">
        <w:t>，</w:t>
      </w:r>
      <w:r>
        <w:rPr>
          <w:rStyle w:val="FootnoteReference"/>
        </w:rPr>
        <w:footnoteReference w:id="40"/>
      </w:r>
      <w:r>
        <w:rPr>
          <w:rFonts w:hint="eastAsia"/>
        </w:rPr>
        <w:t xml:space="preserve"> </w:t>
      </w:r>
      <w:r w:rsidR="00301869">
        <w:rPr>
          <w:rFonts w:hint="eastAsia"/>
        </w:rPr>
        <w:t>这些原则</w:t>
      </w:r>
      <w:r w:rsidR="00291382" w:rsidRPr="00291382">
        <w:t>旨在提供与可持续和生产性生态系统相关的更好的生物、物理、经济和人类互动。</w:t>
      </w:r>
    </w:p>
    <w:p w14:paraId="4E3E1974" w14:textId="5433D644" w:rsidR="00291382" w:rsidRPr="00291382" w:rsidRDefault="00301869" w:rsidP="000B73B4">
      <w:pPr>
        <w:pStyle w:val="ListParagraph"/>
        <w:numPr>
          <w:ilvl w:val="0"/>
          <w:numId w:val="30"/>
        </w:numPr>
        <w:adjustRightInd w:val="0"/>
        <w:snapToGrid w:val="0"/>
        <w:spacing w:before="120" w:after="120" w:line="240" w:lineRule="atLeast"/>
        <w:ind w:left="0" w:firstLine="0"/>
        <w:contextualSpacing w:val="0"/>
      </w:pPr>
      <w:r>
        <w:rPr>
          <w:rFonts w:hint="eastAsia"/>
        </w:rPr>
        <w:t>本</w:t>
      </w:r>
      <w:r w:rsidR="00291382" w:rsidRPr="00291382">
        <w:t>行动计划的重点是改善生计，</w:t>
      </w:r>
      <w:r w:rsidR="00690E06">
        <w:rPr>
          <w:rFonts w:hint="eastAsia"/>
        </w:rPr>
        <w:t>执行</w:t>
      </w:r>
      <w:r w:rsidR="00291382" w:rsidRPr="00291382">
        <w:t>适合当地情况的</w:t>
      </w:r>
      <w:r w:rsidR="00690E06">
        <w:rPr>
          <w:rFonts w:hint="eastAsia"/>
        </w:rPr>
        <w:t>统筹</w:t>
      </w:r>
      <w:r w:rsidR="00291382" w:rsidRPr="00291382">
        <w:t>和整体解决</w:t>
      </w:r>
      <w:r w:rsidR="00690E06">
        <w:rPr>
          <w:rFonts w:hint="eastAsia"/>
        </w:rPr>
        <w:t>办法</w:t>
      </w:r>
      <w:r w:rsidR="00291382" w:rsidRPr="00291382">
        <w:t>，发展协同作用，更好地研究、监测和评估土壤生物多样性，同时确保多利益攸关方的参与。</w:t>
      </w:r>
    </w:p>
    <w:p w14:paraId="3F636849" w14:textId="6BB146FD"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粮农组织将</w:t>
      </w:r>
      <w:r w:rsidR="00690E06">
        <w:rPr>
          <w:rFonts w:hint="eastAsia"/>
        </w:rPr>
        <w:t>协助执行本</w:t>
      </w:r>
      <w:r w:rsidRPr="00291382">
        <w:t>行动计划，并打算</w:t>
      </w:r>
      <w:r w:rsidR="00690E06">
        <w:rPr>
          <w:rFonts w:hint="eastAsia"/>
        </w:rPr>
        <w:t>将</w:t>
      </w:r>
      <w:r w:rsidRPr="00291382">
        <w:t>土壤生物多样性活动与粮农组织的其他相关活动以及区域和国家办事处更</w:t>
      </w:r>
      <w:r w:rsidR="00690E06">
        <w:rPr>
          <w:rFonts w:hint="eastAsia"/>
        </w:rPr>
        <w:t>密切</w:t>
      </w:r>
      <w:r w:rsidRPr="00291382">
        <w:t>结合起来，以便</w:t>
      </w:r>
      <w:r w:rsidR="00690E06">
        <w:rPr>
          <w:rFonts w:hint="eastAsia"/>
        </w:rPr>
        <w:t>创造</w:t>
      </w:r>
      <w:r w:rsidRPr="00291382">
        <w:t>协同作用</w:t>
      </w:r>
      <w:r w:rsidR="00690E06">
        <w:rPr>
          <w:rFonts w:hint="eastAsia"/>
        </w:rPr>
        <w:t>，</w:t>
      </w:r>
      <w:r w:rsidRPr="00291382">
        <w:t>提供更</w:t>
      </w:r>
      <w:r w:rsidR="00F251A7">
        <w:rPr>
          <w:rFonts w:hint="eastAsia"/>
        </w:rPr>
        <w:t>大</w:t>
      </w:r>
      <w:r w:rsidRPr="00291382">
        <w:t>支持。</w:t>
      </w:r>
      <w:r w:rsidR="00690E06">
        <w:rPr>
          <w:rFonts w:hint="eastAsia"/>
        </w:rPr>
        <w:t>本</w:t>
      </w:r>
      <w:r w:rsidRPr="00291382">
        <w:t>行动计划在国家和区域</w:t>
      </w:r>
      <w:r w:rsidR="00690E06">
        <w:rPr>
          <w:rFonts w:hint="eastAsia"/>
        </w:rPr>
        <w:t>层面</w:t>
      </w:r>
      <w:r w:rsidRPr="00291382">
        <w:t>的充分</w:t>
      </w:r>
      <w:r w:rsidR="00690E06">
        <w:rPr>
          <w:rFonts w:hint="eastAsia"/>
        </w:rPr>
        <w:t>执行</w:t>
      </w:r>
      <w:r w:rsidRPr="00291382">
        <w:t>将取决于资源的可得性。</w:t>
      </w:r>
    </w:p>
    <w:p w14:paraId="63A48DA3" w14:textId="4A5BD0F7" w:rsidR="00291382" w:rsidRPr="00690E06" w:rsidRDefault="00690E06" w:rsidP="00690E06">
      <w:pPr>
        <w:adjustRightInd w:val="0"/>
        <w:snapToGrid w:val="0"/>
        <w:spacing w:before="120" w:after="120" w:line="240" w:lineRule="atLeast"/>
        <w:jc w:val="center"/>
        <w:rPr>
          <w:b/>
          <w:bCs/>
        </w:rPr>
      </w:pPr>
      <w:r w:rsidRPr="00690E06">
        <w:rPr>
          <w:rFonts w:hint="eastAsia"/>
          <w:b/>
          <w:bCs/>
        </w:rPr>
        <w:t>四</w:t>
      </w:r>
      <w:r w:rsidRPr="00690E06">
        <w:rPr>
          <w:rFonts w:hint="eastAsia"/>
          <w:b/>
          <w:bCs/>
        </w:rPr>
        <w:t>.</w:t>
      </w:r>
      <w:r w:rsidRPr="00690E06">
        <w:rPr>
          <w:b/>
          <w:bCs/>
        </w:rPr>
        <w:t xml:space="preserve">  </w:t>
      </w:r>
      <w:r w:rsidR="00291382" w:rsidRPr="00690E06">
        <w:rPr>
          <w:b/>
          <w:bCs/>
        </w:rPr>
        <w:t>优先全球行动</w:t>
      </w:r>
    </w:p>
    <w:p w14:paraId="3ADA8D3E" w14:textId="0AFD5053"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为支持在</w:t>
      </w:r>
      <w:r w:rsidR="00F251A7">
        <w:rPr>
          <w:rFonts w:hint="eastAsia"/>
        </w:rPr>
        <w:t>所有</w:t>
      </w:r>
      <w:r w:rsidR="00552C3C">
        <w:rPr>
          <w:rFonts w:hint="eastAsia"/>
        </w:rPr>
        <w:t>层面执行</w:t>
      </w:r>
      <w:r w:rsidRPr="00291382">
        <w:t>一致和全面的土壤生物多样性保护和可持续利用政策，</w:t>
      </w:r>
      <w:r w:rsidR="00552C3C">
        <w:rPr>
          <w:rFonts w:hint="eastAsia"/>
        </w:rPr>
        <w:t>特</w:t>
      </w:r>
      <w:r w:rsidRPr="00291382">
        <w:t>确定以下优先</w:t>
      </w:r>
      <w:r w:rsidR="00690E06" w:rsidRPr="00291382">
        <w:t>全球</w:t>
      </w:r>
      <w:r w:rsidRPr="00291382">
        <w:t>行动</w:t>
      </w:r>
      <w:r w:rsidRPr="00291382">
        <w:t>:</w:t>
      </w:r>
    </w:p>
    <w:p w14:paraId="6D6953FE" w14:textId="23B1BB35" w:rsidR="00291382" w:rsidRPr="00291382" w:rsidRDefault="00291382" w:rsidP="00690E06">
      <w:pPr>
        <w:pStyle w:val="ListParagraph"/>
        <w:numPr>
          <w:ilvl w:val="0"/>
          <w:numId w:val="33"/>
        </w:numPr>
        <w:adjustRightInd w:val="0"/>
        <w:snapToGrid w:val="0"/>
        <w:spacing w:before="120" w:after="120" w:line="240" w:lineRule="atLeast"/>
        <w:ind w:left="0" w:firstLine="360"/>
        <w:contextualSpacing w:val="0"/>
      </w:pPr>
      <w:r w:rsidRPr="00291382">
        <w:t>制定</w:t>
      </w:r>
      <w:r w:rsidR="00552C3C">
        <w:rPr>
          <w:rFonts w:hint="eastAsia"/>
        </w:rPr>
        <w:t>规程</w:t>
      </w:r>
      <w:r w:rsidR="00F251A7">
        <w:rPr>
          <w:rFonts w:hint="eastAsia"/>
        </w:rPr>
        <w:t>，</w:t>
      </w:r>
      <w:r w:rsidRPr="00291382">
        <w:t>遵循标准方法、手段和工具，确保</w:t>
      </w:r>
      <w:r w:rsidR="00552C3C">
        <w:rPr>
          <w:rFonts w:hint="eastAsia"/>
        </w:rPr>
        <w:t>在</w:t>
      </w:r>
      <w:r w:rsidR="00552C3C" w:rsidRPr="00291382">
        <w:t>世界各地</w:t>
      </w:r>
      <w:r w:rsidRPr="00291382">
        <w:t>更准确地收集土壤生物多样性数据；</w:t>
      </w:r>
    </w:p>
    <w:p w14:paraId="7CC83A9F" w14:textId="66728539" w:rsidR="00291382" w:rsidRPr="00291382" w:rsidRDefault="00291382" w:rsidP="00690E06">
      <w:pPr>
        <w:pStyle w:val="ListParagraph"/>
        <w:numPr>
          <w:ilvl w:val="0"/>
          <w:numId w:val="33"/>
        </w:numPr>
        <w:adjustRightInd w:val="0"/>
        <w:snapToGrid w:val="0"/>
        <w:spacing w:before="120" w:after="120" w:line="240" w:lineRule="atLeast"/>
        <w:ind w:left="0" w:firstLine="360"/>
        <w:contextualSpacing w:val="0"/>
      </w:pPr>
      <w:r w:rsidRPr="00291382">
        <w:lastRenderedPageBreak/>
        <w:t>将土壤生物多样性</w:t>
      </w:r>
      <w:r w:rsidR="00552C3C">
        <w:rPr>
          <w:rFonts w:hint="eastAsia"/>
        </w:rPr>
        <w:t>列为</w:t>
      </w:r>
      <w:r w:rsidRPr="00291382">
        <w:t>土壤描述调查的一个重要组成部分</w:t>
      </w:r>
      <w:r w:rsidR="00552C3C">
        <w:rPr>
          <w:rFonts w:hint="eastAsia"/>
        </w:rPr>
        <w:t>，动用</w:t>
      </w:r>
      <w:r w:rsidR="00552C3C" w:rsidRPr="00291382">
        <w:t>各种工具包括最先进的方法和技术</w:t>
      </w:r>
      <w:r w:rsidR="00552C3C">
        <w:rPr>
          <w:rFonts w:hint="eastAsia"/>
        </w:rPr>
        <w:t>而为之；</w:t>
      </w:r>
    </w:p>
    <w:p w14:paraId="287DCFA3" w14:textId="44A3823E" w:rsidR="00291382" w:rsidRPr="00291382" w:rsidRDefault="00291382" w:rsidP="00690E06">
      <w:pPr>
        <w:pStyle w:val="ListParagraph"/>
        <w:numPr>
          <w:ilvl w:val="0"/>
          <w:numId w:val="33"/>
        </w:numPr>
        <w:adjustRightInd w:val="0"/>
        <w:snapToGrid w:val="0"/>
        <w:spacing w:before="120" w:after="120" w:line="240" w:lineRule="atLeast"/>
        <w:ind w:left="0" w:firstLine="360"/>
        <w:contextualSpacing w:val="0"/>
      </w:pPr>
      <w:r w:rsidRPr="00291382">
        <w:t>建立监测网络，评估和跟踪多种土壤分类群或单元的丰度和多样性以及土壤生物多样性及其功能的变化；</w:t>
      </w:r>
    </w:p>
    <w:p w14:paraId="7D936D03" w14:textId="0CFC5DAA" w:rsidR="00291382" w:rsidRPr="00291382" w:rsidRDefault="00291382" w:rsidP="00690E06">
      <w:pPr>
        <w:pStyle w:val="ListParagraph"/>
        <w:numPr>
          <w:ilvl w:val="0"/>
          <w:numId w:val="33"/>
        </w:numPr>
        <w:adjustRightInd w:val="0"/>
        <w:snapToGrid w:val="0"/>
        <w:spacing w:before="120" w:after="120" w:line="240" w:lineRule="atLeast"/>
        <w:ind w:left="0" w:firstLine="360"/>
        <w:contextualSpacing w:val="0"/>
      </w:pPr>
      <w:r w:rsidRPr="00291382">
        <w:t>根据从所有区域实地评估中获得的信息汇编编写土壤生物多样性全球评估；</w:t>
      </w:r>
    </w:p>
    <w:p w14:paraId="1BCA1343" w14:textId="07719DFA" w:rsidR="00291382" w:rsidRPr="00291382" w:rsidRDefault="00291382" w:rsidP="00690E06">
      <w:pPr>
        <w:pStyle w:val="ListParagraph"/>
        <w:numPr>
          <w:ilvl w:val="0"/>
          <w:numId w:val="33"/>
        </w:numPr>
        <w:adjustRightInd w:val="0"/>
        <w:snapToGrid w:val="0"/>
        <w:spacing w:before="120" w:after="120" w:line="240" w:lineRule="atLeast"/>
        <w:ind w:left="0" w:firstLine="360"/>
        <w:contextualSpacing w:val="0"/>
      </w:pPr>
      <w:r w:rsidRPr="00291382">
        <w:t>在</w:t>
      </w:r>
      <w:r w:rsidR="00552C3C">
        <w:rPr>
          <w:rFonts w:hint="eastAsia"/>
        </w:rPr>
        <w:t>“</w:t>
      </w:r>
      <w:r w:rsidRPr="00291382">
        <w:t>一</w:t>
      </w:r>
      <w:r w:rsidR="00552C3C">
        <w:rPr>
          <w:rFonts w:hint="eastAsia"/>
        </w:rPr>
        <w:t>体</w:t>
      </w:r>
      <w:r w:rsidRPr="00291382">
        <w:t>健康</w:t>
      </w:r>
      <w:r w:rsidR="00552C3C">
        <w:rPr>
          <w:rFonts w:hint="eastAsia"/>
        </w:rPr>
        <w:t>”</w:t>
      </w:r>
      <w:r w:rsidRPr="00291382">
        <w:t>概念框架下实施与提供关键生态系统服务相关的土壤生物多样性可行指标；</w:t>
      </w:r>
      <w:r w:rsidR="003859A5">
        <w:rPr>
          <w:rStyle w:val="FootnoteReference"/>
        </w:rPr>
        <w:footnoteReference w:id="41"/>
      </w:r>
    </w:p>
    <w:p w14:paraId="3251BEE4" w14:textId="032C2940" w:rsidR="00291382" w:rsidRPr="00291382" w:rsidRDefault="00291382" w:rsidP="00690E06">
      <w:pPr>
        <w:pStyle w:val="ListParagraph"/>
        <w:numPr>
          <w:ilvl w:val="0"/>
          <w:numId w:val="33"/>
        </w:numPr>
        <w:adjustRightInd w:val="0"/>
        <w:snapToGrid w:val="0"/>
        <w:spacing w:before="120" w:after="120" w:line="240" w:lineRule="atLeast"/>
        <w:ind w:left="0" w:firstLine="360"/>
        <w:contextualSpacing w:val="0"/>
      </w:pPr>
      <w:r w:rsidRPr="00291382">
        <w:t>促进土壤生物多样性，将其作为一种基于生态系统的</w:t>
      </w:r>
      <w:r w:rsidR="00A419AA">
        <w:rPr>
          <w:rFonts w:hint="eastAsia"/>
        </w:rPr>
        <w:t>办法</w:t>
      </w:r>
      <w:r w:rsidRPr="00291382">
        <w:t>，以应对诸多挑战，如改善土壤有机碳固存</w:t>
      </w:r>
      <w:r w:rsidR="00F251A7">
        <w:rPr>
          <w:rFonts w:hint="eastAsia"/>
        </w:rPr>
        <w:t>，防</w:t>
      </w:r>
      <w:r w:rsidRPr="00291382">
        <w:t>控和抑制土传疾病</w:t>
      </w:r>
      <w:r w:rsidR="00F251A7">
        <w:rPr>
          <w:rFonts w:hint="eastAsia"/>
        </w:rPr>
        <w:t>，</w:t>
      </w:r>
      <w:r w:rsidRPr="00291382">
        <w:t>增强土壤养分</w:t>
      </w:r>
      <w:r w:rsidR="00F251A7">
        <w:rPr>
          <w:rFonts w:hint="eastAsia"/>
        </w:rPr>
        <w:t>，加强</w:t>
      </w:r>
      <w:r w:rsidRPr="00291382">
        <w:t>粮食安全和保障</w:t>
      </w:r>
      <w:r w:rsidR="00F251A7">
        <w:rPr>
          <w:rFonts w:hint="eastAsia"/>
        </w:rPr>
        <w:t>，</w:t>
      </w:r>
      <w:r w:rsidRPr="00291382">
        <w:t>减轻污染；</w:t>
      </w:r>
    </w:p>
    <w:p w14:paraId="05150A99" w14:textId="4526EC6D" w:rsidR="00291382" w:rsidRPr="00291382" w:rsidRDefault="00291382" w:rsidP="00690E06">
      <w:pPr>
        <w:pStyle w:val="ListParagraph"/>
        <w:numPr>
          <w:ilvl w:val="0"/>
          <w:numId w:val="33"/>
        </w:numPr>
        <w:adjustRightInd w:val="0"/>
        <w:snapToGrid w:val="0"/>
        <w:spacing w:before="120" w:after="120" w:line="240" w:lineRule="atLeast"/>
        <w:ind w:left="0" w:firstLine="360"/>
        <w:contextualSpacing w:val="0"/>
      </w:pPr>
      <w:r w:rsidRPr="00291382">
        <w:t>与联合国国际生态系统恢复十年合作，努力恢复退化的土壤及其多功能性，包括利用恢复</w:t>
      </w:r>
      <w:r w:rsidR="00A419AA">
        <w:rPr>
          <w:rFonts w:hint="eastAsia"/>
        </w:rPr>
        <w:t>后</w:t>
      </w:r>
      <w:r w:rsidRPr="00291382">
        <w:t>的密封区和退化的农业区进行粮食生产，在可行情况下避免向自然区扩展；</w:t>
      </w:r>
    </w:p>
    <w:p w14:paraId="134433ED" w14:textId="6BD489C8" w:rsidR="00291382" w:rsidRPr="00291382" w:rsidRDefault="00291382" w:rsidP="00690E06">
      <w:pPr>
        <w:pStyle w:val="ListParagraph"/>
        <w:numPr>
          <w:ilvl w:val="0"/>
          <w:numId w:val="33"/>
        </w:numPr>
        <w:adjustRightInd w:val="0"/>
        <w:snapToGrid w:val="0"/>
        <w:spacing w:before="120" w:after="120" w:line="240" w:lineRule="atLeast"/>
        <w:ind w:left="0" w:firstLine="360"/>
        <w:contextualSpacing w:val="0"/>
      </w:pPr>
      <w:r w:rsidRPr="00291382">
        <w:t>通过粮农组织和</w:t>
      </w:r>
      <w:r w:rsidR="00A419AA">
        <w:rPr>
          <w:rFonts w:hint="eastAsia"/>
        </w:rPr>
        <w:t>全球土壤伙伴关系</w:t>
      </w:r>
      <w:r w:rsidRPr="00291382">
        <w:t>等区域和全球平台</w:t>
      </w:r>
      <w:r w:rsidR="003859A5">
        <w:rPr>
          <w:rFonts w:hint="eastAsia"/>
        </w:rPr>
        <w:t>提供的可加以利用的现有渠道</w:t>
      </w:r>
      <w:r w:rsidRPr="00291382">
        <w:t>，鼓励提高对土壤生物多样性及其功能和服务的重要性的认识。</w:t>
      </w:r>
    </w:p>
    <w:p w14:paraId="3A88C23F" w14:textId="76236FF9" w:rsidR="00291382" w:rsidRPr="003859A5" w:rsidRDefault="003859A5" w:rsidP="003859A5">
      <w:pPr>
        <w:adjustRightInd w:val="0"/>
        <w:snapToGrid w:val="0"/>
        <w:spacing w:before="120" w:after="120" w:line="240" w:lineRule="atLeast"/>
        <w:jc w:val="center"/>
        <w:rPr>
          <w:b/>
          <w:bCs/>
        </w:rPr>
      </w:pPr>
      <w:r w:rsidRPr="003859A5">
        <w:rPr>
          <w:rFonts w:hint="eastAsia"/>
          <w:b/>
          <w:bCs/>
        </w:rPr>
        <w:t>五</w:t>
      </w:r>
      <w:r w:rsidRPr="003859A5">
        <w:rPr>
          <w:rFonts w:hint="eastAsia"/>
          <w:b/>
          <w:bCs/>
        </w:rPr>
        <w:t>.</w:t>
      </w:r>
      <w:r w:rsidRPr="003859A5">
        <w:rPr>
          <w:b/>
          <w:bCs/>
        </w:rPr>
        <w:t xml:space="preserve">  </w:t>
      </w:r>
      <w:r w:rsidRPr="003859A5">
        <w:rPr>
          <w:rFonts w:hint="eastAsia"/>
          <w:b/>
          <w:bCs/>
        </w:rPr>
        <w:t>主要</w:t>
      </w:r>
      <w:r w:rsidR="00291382" w:rsidRPr="003859A5">
        <w:rPr>
          <w:b/>
          <w:bCs/>
        </w:rPr>
        <w:t>要素和活动</w:t>
      </w:r>
    </w:p>
    <w:p w14:paraId="2B90B8BD" w14:textId="0D90CF69" w:rsidR="00291382" w:rsidRPr="00291382" w:rsidRDefault="003859A5" w:rsidP="000B73B4">
      <w:pPr>
        <w:pStyle w:val="ListParagraph"/>
        <w:numPr>
          <w:ilvl w:val="0"/>
          <w:numId w:val="30"/>
        </w:numPr>
        <w:adjustRightInd w:val="0"/>
        <w:snapToGrid w:val="0"/>
        <w:spacing w:before="120" w:after="120" w:line="240" w:lineRule="atLeast"/>
        <w:ind w:left="0" w:firstLine="0"/>
        <w:contextualSpacing w:val="0"/>
      </w:pPr>
      <w:r>
        <w:rPr>
          <w:rFonts w:hint="eastAsia"/>
        </w:rPr>
        <w:t>本</w:t>
      </w:r>
      <w:r w:rsidR="00291382" w:rsidRPr="00291382">
        <w:t>行动计划包括缔约方和其他国家政府与相关组织合作在自愿基础上酌情采取的四项主要</w:t>
      </w:r>
      <w:r>
        <w:rPr>
          <w:rFonts w:hint="eastAsia"/>
        </w:rPr>
        <w:t>要素</w:t>
      </w:r>
      <w:r w:rsidR="00291382" w:rsidRPr="00291382">
        <w:t>:</w:t>
      </w:r>
    </w:p>
    <w:p w14:paraId="6A0BF9EF" w14:textId="77777777" w:rsidR="00291382" w:rsidRPr="00291382" w:rsidRDefault="00291382" w:rsidP="00107AA3">
      <w:pPr>
        <w:pStyle w:val="ListParagraph"/>
        <w:numPr>
          <w:ilvl w:val="0"/>
          <w:numId w:val="35"/>
        </w:numPr>
        <w:adjustRightInd w:val="0"/>
        <w:snapToGrid w:val="0"/>
        <w:spacing w:before="120" w:after="120" w:line="240" w:lineRule="atLeast"/>
        <w:contextualSpacing w:val="0"/>
      </w:pPr>
      <w:r w:rsidRPr="00291382">
        <w:t>政策一致性和主流化；</w:t>
      </w:r>
    </w:p>
    <w:p w14:paraId="68802668" w14:textId="77777777" w:rsidR="00291382" w:rsidRPr="00291382" w:rsidRDefault="00291382" w:rsidP="00107AA3">
      <w:pPr>
        <w:pStyle w:val="ListParagraph"/>
        <w:numPr>
          <w:ilvl w:val="0"/>
          <w:numId w:val="35"/>
        </w:numPr>
        <w:adjustRightInd w:val="0"/>
        <w:snapToGrid w:val="0"/>
        <w:spacing w:before="120" w:after="120" w:line="240" w:lineRule="atLeast"/>
        <w:contextualSpacing w:val="0"/>
      </w:pPr>
      <w:r w:rsidRPr="00291382">
        <w:t>鼓励使用可持续的土壤管理做法；</w:t>
      </w:r>
    </w:p>
    <w:p w14:paraId="174E42CB" w14:textId="5820674B" w:rsidR="00291382" w:rsidRPr="00291382" w:rsidRDefault="00291382" w:rsidP="00107AA3">
      <w:pPr>
        <w:pStyle w:val="ListParagraph"/>
        <w:numPr>
          <w:ilvl w:val="0"/>
          <w:numId w:val="35"/>
        </w:numPr>
        <w:adjustRightInd w:val="0"/>
        <w:snapToGrid w:val="0"/>
        <w:spacing w:before="120" w:after="120" w:line="240" w:lineRule="atLeast"/>
        <w:contextualSpacing w:val="0"/>
      </w:pPr>
      <w:r w:rsidRPr="00291382">
        <w:t>提高认识、分享知识</w:t>
      </w:r>
      <w:r w:rsidR="00A519A8">
        <w:rPr>
          <w:rFonts w:hint="eastAsia"/>
        </w:rPr>
        <w:t>、</w:t>
      </w:r>
      <w:r w:rsidRPr="00291382">
        <w:t>能力建设；</w:t>
      </w:r>
    </w:p>
    <w:p w14:paraId="30652583" w14:textId="1EA83DF6" w:rsidR="00291382" w:rsidRPr="00291382" w:rsidRDefault="00291382" w:rsidP="00107AA3">
      <w:pPr>
        <w:pStyle w:val="ListParagraph"/>
        <w:numPr>
          <w:ilvl w:val="0"/>
          <w:numId w:val="35"/>
        </w:numPr>
        <w:adjustRightInd w:val="0"/>
        <w:snapToGrid w:val="0"/>
        <w:spacing w:before="120" w:after="120" w:line="240" w:lineRule="atLeast"/>
        <w:contextualSpacing w:val="0"/>
      </w:pPr>
      <w:r w:rsidRPr="00291382">
        <w:t>研究、监测</w:t>
      </w:r>
      <w:r w:rsidR="00A519A8">
        <w:rPr>
          <w:rFonts w:hint="eastAsia"/>
        </w:rPr>
        <w:t>、</w:t>
      </w:r>
      <w:r w:rsidRPr="00291382">
        <w:t>评估。</w:t>
      </w:r>
    </w:p>
    <w:p w14:paraId="335CDC2C" w14:textId="0BB317E5" w:rsidR="00291382" w:rsidRPr="003859A5" w:rsidRDefault="00291382" w:rsidP="003859A5">
      <w:pPr>
        <w:adjustRightInd w:val="0"/>
        <w:snapToGrid w:val="0"/>
        <w:spacing w:before="120" w:after="120" w:line="240" w:lineRule="atLeast"/>
        <w:jc w:val="center"/>
        <w:rPr>
          <w:b/>
          <w:bCs/>
        </w:rPr>
      </w:pPr>
      <w:r w:rsidRPr="003859A5">
        <w:rPr>
          <w:b/>
          <w:bCs/>
        </w:rPr>
        <w:t>要素</w:t>
      </w:r>
      <w:r w:rsidRPr="003859A5">
        <w:rPr>
          <w:b/>
          <w:bCs/>
        </w:rPr>
        <w:t>1</w:t>
      </w:r>
      <w:r w:rsidR="003859A5" w:rsidRPr="003859A5">
        <w:rPr>
          <w:rFonts w:hint="eastAsia"/>
          <w:b/>
          <w:bCs/>
        </w:rPr>
        <w:t>：</w:t>
      </w:r>
      <w:r w:rsidRPr="003859A5">
        <w:rPr>
          <w:b/>
          <w:bCs/>
        </w:rPr>
        <w:t>政策一致性和主流化</w:t>
      </w:r>
    </w:p>
    <w:p w14:paraId="0C7745B3" w14:textId="77777777" w:rsidR="00291382" w:rsidRPr="003859A5" w:rsidRDefault="00291382" w:rsidP="003859A5">
      <w:pPr>
        <w:adjustRightInd w:val="0"/>
        <w:snapToGrid w:val="0"/>
        <w:spacing w:before="120" w:after="120" w:line="240" w:lineRule="atLeast"/>
        <w:rPr>
          <w:rFonts w:eastAsia="KaiTi"/>
        </w:rPr>
      </w:pPr>
      <w:r w:rsidRPr="003859A5">
        <w:rPr>
          <w:rFonts w:eastAsia="KaiTi"/>
        </w:rPr>
        <w:t>基本原理</w:t>
      </w:r>
    </w:p>
    <w:p w14:paraId="56B9A2F7" w14:textId="37A3E708" w:rsidR="00291382" w:rsidRPr="008E20E8" w:rsidRDefault="00291382" w:rsidP="003859A5">
      <w:pPr>
        <w:adjustRightInd w:val="0"/>
        <w:snapToGrid w:val="0"/>
        <w:spacing w:before="120" w:after="120" w:line="240" w:lineRule="atLeast"/>
        <w:ind w:firstLine="490"/>
      </w:pPr>
      <w:r w:rsidRPr="008E20E8">
        <w:t>土壤生物多样性的丧失是一个跨领域问题，</w:t>
      </w:r>
      <w:r w:rsidR="00307D45" w:rsidRPr="008E20E8">
        <w:rPr>
          <w:rFonts w:hint="eastAsia"/>
        </w:rPr>
        <w:t>设计</w:t>
      </w:r>
      <w:r w:rsidRPr="008E20E8">
        <w:t>政策</w:t>
      </w:r>
      <w:r w:rsidR="00307D45" w:rsidRPr="008E20E8">
        <w:rPr>
          <w:rFonts w:hint="eastAsia"/>
        </w:rPr>
        <w:t>时</w:t>
      </w:r>
      <w:r w:rsidRPr="008E20E8">
        <w:t>不仅要考虑到可持续农业的背景，还要考虑到跨部门的因素。需要制定适当和一致的国家政策，以提供有效和有利的环境，支持土著人民和地方社区以及所有相关利益攸关方的活动，包括土地使用者、农民、小</w:t>
      </w:r>
      <w:r w:rsidR="00307D45" w:rsidRPr="008E20E8">
        <w:rPr>
          <w:rFonts w:hint="eastAsia"/>
        </w:rPr>
        <w:t>农</w:t>
      </w:r>
      <w:r w:rsidRPr="008E20E8">
        <w:t>和</w:t>
      </w:r>
      <w:r w:rsidR="00307D45" w:rsidRPr="008E20E8">
        <w:rPr>
          <w:rFonts w:hint="eastAsia"/>
        </w:rPr>
        <w:t>农</w:t>
      </w:r>
      <w:r w:rsidRPr="008E20E8">
        <w:t>家、土地管理者、林业人员、私营部门、民间社会和其他相关利益攸关方。</w:t>
      </w:r>
      <w:r w:rsidR="00307D45" w:rsidRPr="008E20E8">
        <w:t>包容</w:t>
      </w:r>
      <w:r w:rsidR="00307D45" w:rsidRPr="008E20E8">
        <w:lastRenderedPageBreak/>
        <w:t>性政策</w:t>
      </w:r>
      <w:r w:rsidR="00307D45" w:rsidRPr="008E20E8">
        <w:rPr>
          <w:rFonts w:hint="eastAsia"/>
        </w:rPr>
        <w:t>如能</w:t>
      </w:r>
      <w:r w:rsidRPr="008E20E8">
        <w:t>考虑到土壤生物多样性</w:t>
      </w:r>
      <w:r w:rsidR="00307D45" w:rsidRPr="008E20E8">
        <w:rPr>
          <w:rFonts w:hint="eastAsia"/>
        </w:rPr>
        <w:t>，</w:t>
      </w:r>
      <w:r w:rsidRPr="008E20E8">
        <w:t>将农业、粮食生产、林业、人类健康、文化、精神和环境政策联系起来，</w:t>
      </w:r>
      <w:r w:rsidR="00307D45" w:rsidRPr="008E20E8">
        <w:rPr>
          <w:rFonts w:hint="eastAsia"/>
        </w:rPr>
        <w:t>可以</w:t>
      </w:r>
      <w:r w:rsidRPr="008E20E8">
        <w:t>提供多种</w:t>
      </w:r>
      <w:r w:rsidR="00307D45" w:rsidRPr="008E20E8">
        <w:rPr>
          <w:rFonts w:hint="eastAsia"/>
        </w:rPr>
        <w:t>惠益</w:t>
      </w:r>
      <w:r w:rsidRPr="008E20E8">
        <w:t>。</w:t>
      </w:r>
    </w:p>
    <w:p w14:paraId="2AADCDC0" w14:textId="77777777" w:rsidR="00291382" w:rsidRPr="008E20E8" w:rsidRDefault="00291382" w:rsidP="008E20E8">
      <w:pPr>
        <w:adjustRightInd w:val="0"/>
        <w:snapToGrid w:val="0"/>
        <w:spacing w:before="120" w:after="120" w:line="240" w:lineRule="atLeast"/>
        <w:rPr>
          <w:rFonts w:eastAsia="KaiTi"/>
        </w:rPr>
      </w:pPr>
      <w:r w:rsidRPr="008E20E8">
        <w:rPr>
          <w:rFonts w:eastAsia="KaiTi"/>
        </w:rPr>
        <w:t>活动</w:t>
      </w:r>
    </w:p>
    <w:p w14:paraId="68BB076E" w14:textId="6C98367C" w:rsidR="00291382" w:rsidRPr="00291382" w:rsidRDefault="00291382" w:rsidP="008E20E8">
      <w:pPr>
        <w:adjustRightInd w:val="0"/>
        <w:snapToGrid w:val="0"/>
        <w:spacing w:before="120" w:after="120" w:line="240" w:lineRule="atLeast"/>
      </w:pPr>
      <w:r w:rsidRPr="008A22A3">
        <w:rPr>
          <w:b/>
          <w:bCs/>
        </w:rPr>
        <w:t>1.1</w:t>
      </w:r>
      <w:r w:rsidRPr="00291382">
        <w:t>将土壤生物多样性的</w:t>
      </w:r>
      <w:r w:rsidR="00914983">
        <w:rPr>
          <w:rFonts w:hint="eastAsia"/>
        </w:rPr>
        <w:t>保护</w:t>
      </w:r>
      <w:r w:rsidRPr="00291382">
        <w:t>、可持续利用和管理纳入农业、林业和其他相关部门的主流，支持在地方、</w:t>
      </w:r>
      <w:r w:rsidR="00914983">
        <w:rPr>
          <w:rFonts w:hint="eastAsia"/>
        </w:rPr>
        <w:t>次国家</w:t>
      </w:r>
      <w:r w:rsidRPr="00291382">
        <w:t>、国家、区域和全球</w:t>
      </w:r>
      <w:r w:rsidR="00914983">
        <w:rPr>
          <w:rFonts w:hint="eastAsia"/>
        </w:rPr>
        <w:t>各层面</w:t>
      </w:r>
      <w:r w:rsidRPr="00291382">
        <w:t>制定和</w:t>
      </w:r>
      <w:r w:rsidR="00914983">
        <w:rPr>
          <w:rFonts w:hint="eastAsia"/>
        </w:rPr>
        <w:t>执行</w:t>
      </w:r>
      <w:r w:rsidRPr="00291382">
        <w:t>一致和全面的土壤生物多样性</w:t>
      </w:r>
      <w:r w:rsidR="00914983">
        <w:rPr>
          <w:rFonts w:hint="eastAsia"/>
        </w:rPr>
        <w:t>保护</w:t>
      </w:r>
      <w:r w:rsidRPr="00291382">
        <w:t>、可持续利用和恢复政策；</w:t>
      </w:r>
    </w:p>
    <w:p w14:paraId="6A18E824" w14:textId="71AE08FB" w:rsidR="00291382" w:rsidRPr="00291382" w:rsidRDefault="00291382" w:rsidP="008E20E8">
      <w:pPr>
        <w:adjustRightInd w:val="0"/>
        <w:snapToGrid w:val="0"/>
        <w:spacing w:before="120" w:after="120" w:line="240" w:lineRule="atLeast"/>
      </w:pPr>
      <w:r w:rsidRPr="008A22A3">
        <w:rPr>
          <w:b/>
          <w:bCs/>
        </w:rPr>
        <w:t>1.2</w:t>
      </w:r>
      <w:r w:rsidRPr="00291382">
        <w:t>促进维护和</w:t>
      </w:r>
      <w:r w:rsidR="00914983">
        <w:rPr>
          <w:rFonts w:hint="eastAsia"/>
        </w:rPr>
        <w:t>倡导</w:t>
      </w:r>
      <w:r w:rsidRPr="00291382">
        <w:t>土壤生物多样性重要性及其实际应用的活动，将</w:t>
      </w:r>
      <w:r w:rsidR="00914983">
        <w:rPr>
          <w:rFonts w:hint="eastAsia"/>
        </w:rPr>
        <w:t>这些活动</w:t>
      </w:r>
      <w:r w:rsidRPr="00291382">
        <w:t>纳入更广泛的粮食安全、生态系统恢复、适应和减缓气候变化以及可持续发展的政策议程，包括</w:t>
      </w:r>
      <w:r w:rsidRPr="00291382">
        <w:t>2020</w:t>
      </w:r>
      <w:r w:rsidRPr="00291382">
        <w:t>年后全球生物多样性框架和可持续发展目标；</w:t>
      </w:r>
    </w:p>
    <w:p w14:paraId="588E9D78" w14:textId="047D1D95" w:rsidR="00291382" w:rsidRPr="00291382" w:rsidRDefault="00291382" w:rsidP="008E20E8">
      <w:pPr>
        <w:adjustRightInd w:val="0"/>
        <w:snapToGrid w:val="0"/>
        <w:spacing w:before="120" w:after="120" w:line="240" w:lineRule="atLeast"/>
      </w:pPr>
      <w:r w:rsidRPr="008A22A3">
        <w:rPr>
          <w:b/>
          <w:bCs/>
        </w:rPr>
        <w:t>1.3</w:t>
      </w:r>
      <w:r w:rsidRPr="00291382">
        <w:t>促进实施可持续土壤管理</w:t>
      </w:r>
      <w:r w:rsidR="00A103B4" w:rsidRPr="00291382">
        <w:t>，</w:t>
      </w:r>
      <w:r w:rsidR="00914983">
        <w:rPr>
          <w:rStyle w:val="FootnoteReference"/>
        </w:rPr>
        <w:footnoteReference w:id="42"/>
      </w:r>
      <w:r w:rsidR="00A103B4">
        <w:rPr>
          <w:rFonts w:hint="eastAsia"/>
        </w:rPr>
        <w:t xml:space="preserve"> </w:t>
      </w:r>
      <w:r w:rsidRPr="00291382">
        <w:t>以此作为促进</w:t>
      </w:r>
      <w:r w:rsidR="00914983">
        <w:rPr>
          <w:rFonts w:hint="eastAsia"/>
        </w:rPr>
        <w:t>统筹</w:t>
      </w:r>
      <w:r w:rsidRPr="00291382">
        <w:t>和整体解决</w:t>
      </w:r>
      <w:r w:rsidR="00914983">
        <w:rPr>
          <w:rFonts w:hint="eastAsia"/>
        </w:rPr>
        <w:t>办法</w:t>
      </w:r>
      <w:r w:rsidRPr="00291382">
        <w:t>的手段，承认地上</w:t>
      </w:r>
      <w:r w:rsidR="00A103B4">
        <w:rPr>
          <w:rFonts w:hint="eastAsia"/>
        </w:rPr>
        <w:t>—</w:t>
      </w:r>
      <w:r w:rsidRPr="00291382">
        <w:t>地下生物多样性相互作用和</w:t>
      </w:r>
      <w:r w:rsidR="00914983">
        <w:rPr>
          <w:rFonts w:hint="eastAsia"/>
        </w:rPr>
        <w:t>地方</w:t>
      </w:r>
      <w:r w:rsidRPr="00291382">
        <w:t>社区及其知识和做法的关键作用，考虑当地情况和</w:t>
      </w:r>
      <w:r w:rsidR="006278EA">
        <w:rPr>
          <w:rFonts w:hint="eastAsia"/>
        </w:rPr>
        <w:t>参与性</w:t>
      </w:r>
      <w:r w:rsidR="00A103B4">
        <w:rPr>
          <w:rFonts w:hint="eastAsia"/>
        </w:rPr>
        <w:t>的</w:t>
      </w:r>
      <w:r w:rsidRPr="00291382">
        <w:t>综合土地使用规划；</w:t>
      </w:r>
    </w:p>
    <w:p w14:paraId="723BF01D" w14:textId="10DE8F53" w:rsidR="00291382" w:rsidRPr="00291382" w:rsidRDefault="00291382" w:rsidP="008E20E8">
      <w:pPr>
        <w:adjustRightInd w:val="0"/>
        <w:snapToGrid w:val="0"/>
        <w:spacing w:before="120" w:after="120" w:line="240" w:lineRule="atLeast"/>
      </w:pPr>
      <w:r w:rsidRPr="008A22A3">
        <w:rPr>
          <w:b/>
          <w:bCs/>
        </w:rPr>
        <w:t>1.4</w:t>
      </w:r>
      <w:r w:rsidRPr="00291382">
        <w:t>采用综合生态系统</w:t>
      </w:r>
      <w:r w:rsidR="006278EA">
        <w:rPr>
          <w:rFonts w:hint="eastAsia"/>
        </w:rPr>
        <w:t>办法</w:t>
      </w:r>
      <w:r w:rsidRPr="00291382">
        <w:t>，</w:t>
      </w:r>
      <w:r w:rsidR="006278EA">
        <w:rPr>
          <w:rFonts w:hint="eastAsia"/>
        </w:rPr>
        <w:t>保护</w:t>
      </w:r>
      <w:r w:rsidRPr="00291382">
        <w:t>和可持续利用土壤生物多样性，加强农业生态系统功能，</w:t>
      </w:r>
      <w:r w:rsidR="006278EA">
        <w:rPr>
          <w:rFonts w:hint="eastAsia"/>
        </w:rPr>
        <w:t>同时</w:t>
      </w:r>
      <w:r w:rsidRPr="00291382">
        <w:t>酌情考虑传统农业做法；</w:t>
      </w:r>
    </w:p>
    <w:p w14:paraId="00777B7B" w14:textId="4F738700" w:rsidR="00291382" w:rsidRPr="00291382" w:rsidRDefault="00291382" w:rsidP="008E20E8">
      <w:pPr>
        <w:adjustRightInd w:val="0"/>
        <w:snapToGrid w:val="0"/>
        <w:spacing w:before="120" w:after="120" w:line="240" w:lineRule="atLeast"/>
      </w:pPr>
      <w:r w:rsidRPr="008A22A3">
        <w:rPr>
          <w:b/>
          <w:bCs/>
        </w:rPr>
        <w:t>1.5</w:t>
      </w:r>
      <w:r w:rsidRPr="00291382">
        <w:t>制定政策和行动，</w:t>
      </w:r>
      <w:r w:rsidR="006278EA">
        <w:rPr>
          <w:rFonts w:hint="eastAsia"/>
        </w:rPr>
        <w:t>把</w:t>
      </w:r>
      <w:r w:rsidRPr="00291382">
        <w:t>土壤生物多样性</w:t>
      </w:r>
      <w:r w:rsidR="006278EA">
        <w:rPr>
          <w:rFonts w:hint="eastAsia"/>
        </w:rPr>
        <w:t>置于</w:t>
      </w:r>
      <w:r w:rsidRPr="00291382">
        <w:t>所有陆地生态系统和</w:t>
      </w:r>
      <w:r w:rsidR="006278EA">
        <w:rPr>
          <w:rFonts w:hint="eastAsia"/>
        </w:rPr>
        <w:t>受控</w:t>
      </w:r>
      <w:r w:rsidRPr="00291382">
        <w:t>系统</w:t>
      </w:r>
      <w:r w:rsidR="006278EA">
        <w:rPr>
          <w:rFonts w:hint="eastAsia"/>
        </w:rPr>
        <w:t>包括保护区</w:t>
      </w:r>
      <w:r w:rsidRPr="00291382">
        <w:t>的核心，</w:t>
      </w:r>
      <w:r w:rsidR="006278EA">
        <w:rPr>
          <w:rFonts w:hint="eastAsia"/>
        </w:rPr>
        <w:t>作为</w:t>
      </w:r>
      <w:r w:rsidRPr="00291382">
        <w:t>恢复包括城市土壤在内的退化生态系统土壤多功能性的重要资产；</w:t>
      </w:r>
    </w:p>
    <w:p w14:paraId="02C8C360" w14:textId="1D259AAA" w:rsidR="00291382" w:rsidRPr="00291382" w:rsidRDefault="00291382" w:rsidP="008E20E8">
      <w:pPr>
        <w:adjustRightInd w:val="0"/>
        <w:snapToGrid w:val="0"/>
        <w:spacing w:before="120" w:after="120" w:line="240" w:lineRule="atLeast"/>
      </w:pPr>
      <w:r w:rsidRPr="008A22A3">
        <w:rPr>
          <w:b/>
          <w:bCs/>
        </w:rPr>
        <w:t>1.6</w:t>
      </w:r>
      <w:r w:rsidR="008A22A3">
        <w:rPr>
          <w:rFonts w:hint="eastAsia"/>
        </w:rPr>
        <w:t>制定</w:t>
      </w:r>
      <w:r w:rsidRPr="00291382">
        <w:t>政策，为实施促进或增加土壤生物多样性的做法的生产者或财产所有者提供经济激励；</w:t>
      </w:r>
    </w:p>
    <w:p w14:paraId="6AFBFB5C" w14:textId="7485FE26" w:rsidR="00291382" w:rsidRPr="00291382" w:rsidRDefault="00291382" w:rsidP="008E20E8">
      <w:pPr>
        <w:adjustRightInd w:val="0"/>
        <w:snapToGrid w:val="0"/>
        <w:spacing w:before="120" w:after="120" w:line="240" w:lineRule="atLeast"/>
      </w:pPr>
      <w:r w:rsidRPr="008A22A3">
        <w:rPr>
          <w:b/>
          <w:bCs/>
        </w:rPr>
        <w:t>1.7</w:t>
      </w:r>
      <w:r w:rsidR="008A22A3">
        <w:rPr>
          <w:rFonts w:hint="eastAsia"/>
        </w:rPr>
        <w:t>探讨</w:t>
      </w:r>
      <w:r w:rsidRPr="00291382">
        <w:t>土壤生物多样性与人类健康、营养膳食、污染物暴露</w:t>
      </w:r>
      <w:r w:rsidR="00EA237C">
        <w:t>（</w:t>
      </w:r>
      <w:r w:rsidRPr="00291382">
        <w:t>包括农药和兽药</w:t>
      </w:r>
      <w:r w:rsidR="00EA237C">
        <w:t>）</w:t>
      </w:r>
      <w:r w:rsidRPr="00291382">
        <w:t>以及提供</w:t>
      </w:r>
      <w:r w:rsidR="008A22A3">
        <w:rPr>
          <w:rFonts w:hint="eastAsia"/>
        </w:rPr>
        <w:t>粮食</w:t>
      </w:r>
      <w:r w:rsidRPr="00291382">
        <w:t>生产以外的生态系统功能和服务之间的联系；</w:t>
      </w:r>
    </w:p>
    <w:p w14:paraId="5FE6FAAE" w14:textId="10DC98B2" w:rsidR="00291382" w:rsidRPr="00291382" w:rsidRDefault="00291382" w:rsidP="008E20E8">
      <w:pPr>
        <w:adjustRightInd w:val="0"/>
        <w:snapToGrid w:val="0"/>
        <w:spacing w:before="120" w:after="120" w:line="240" w:lineRule="atLeast"/>
      </w:pPr>
      <w:r w:rsidRPr="008A22A3">
        <w:rPr>
          <w:b/>
          <w:bCs/>
        </w:rPr>
        <w:t>1.8</w:t>
      </w:r>
      <w:r w:rsidRPr="00291382">
        <w:t>加强科学证据、保护做法、农民</w:t>
      </w:r>
      <w:r w:rsidR="00A103B4">
        <w:rPr>
          <w:rFonts w:hint="eastAsia"/>
        </w:rPr>
        <w:t>—</w:t>
      </w:r>
      <w:r w:rsidRPr="00291382">
        <w:t>研究</w:t>
      </w:r>
      <w:r w:rsidR="008A22A3">
        <w:rPr>
          <w:rFonts w:hint="eastAsia"/>
        </w:rPr>
        <w:t>界</w:t>
      </w:r>
      <w:r w:rsidRPr="00291382">
        <w:t>做法以及土著人民和地方社区传统知识之间的协同作用，更好地支持政策和行动；</w:t>
      </w:r>
    </w:p>
    <w:p w14:paraId="3B2BD947" w14:textId="553E7891" w:rsidR="00291382" w:rsidRPr="00291382" w:rsidRDefault="00291382" w:rsidP="008E20E8">
      <w:pPr>
        <w:adjustRightInd w:val="0"/>
        <w:snapToGrid w:val="0"/>
        <w:spacing w:before="120" w:after="120" w:line="240" w:lineRule="atLeast"/>
      </w:pPr>
      <w:r w:rsidRPr="008A22A3">
        <w:rPr>
          <w:b/>
          <w:bCs/>
        </w:rPr>
        <w:t>1.9</w:t>
      </w:r>
      <w:r w:rsidRPr="00291382">
        <w:t>推广各种方式方法，克服</w:t>
      </w:r>
      <w:r w:rsidR="00DA7CF3" w:rsidRPr="00291382">
        <w:t>障碍</w:t>
      </w:r>
      <w:r w:rsidR="00DA7CF3">
        <w:rPr>
          <w:rFonts w:hint="eastAsia"/>
        </w:rPr>
        <w:t>，将可持续土壤管理与</w:t>
      </w:r>
      <w:r w:rsidRPr="00291382">
        <w:t>土地保有权、</w:t>
      </w:r>
      <w:r w:rsidR="00DA7CF3">
        <w:rPr>
          <w:rFonts w:hint="eastAsia"/>
        </w:rPr>
        <w:t>土地用户</w:t>
      </w:r>
      <w:r w:rsidRPr="00291382">
        <w:t>权利</w:t>
      </w:r>
      <w:r w:rsidR="00EA237C">
        <w:t>（</w:t>
      </w:r>
      <w:r w:rsidRPr="00291382">
        <w:t>特别是妇女权利</w:t>
      </w:r>
      <w:r w:rsidR="00EA237C">
        <w:t>）</w:t>
      </w:r>
      <w:r w:rsidRPr="00291382">
        <w:t>、土著人民的集体权利、水权、性别平等、获得金融服务和教育方案</w:t>
      </w:r>
      <w:r w:rsidR="00DA7CF3">
        <w:rPr>
          <w:rFonts w:hint="eastAsia"/>
        </w:rPr>
        <w:t>挂钩</w:t>
      </w:r>
      <w:r w:rsidRPr="00291382">
        <w:t>，同时承认土著人民和</w:t>
      </w:r>
      <w:r w:rsidR="008A22A3">
        <w:rPr>
          <w:rFonts w:hint="eastAsia"/>
        </w:rPr>
        <w:t>地方</w:t>
      </w:r>
      <w:r w:rsidRPr="00291382">
        <w:t>社区</w:t>
      </w:r>
      <w:r w:rsidR="00DA7CF3" w:rsidRPr="00291382">
        <w:t>及其知识和做法</w:t>
      </w:r>
      <w:r w:rsidRPr="00291382">
        <w:t>的重要贡献；</w:t>
      </w:r>
    </w:p>
    <w:p w14:paraId="1C3B3A22" w14:textId="42AC68E5" w:rsidR="00291382" w:rsidRPr="00291382" w:rsidRDefault="00291382" w:rsidP="008E20E8">
      <w:pPr>
        <w:adjustRightInd w:val="0"/>
        <w:snapToGrid w:val="0"/>
        <w:spacing w:before="120" w:after="120" w:line="240" w:lineRule="atLeast"/>
      </w:pPr>
      <w:r w:rsidRPr="008A22A3">
        <w:rPr>
          <w:b/>
          <w:bCs/>
        </w:rPr>
        <w:t>1.10</w:t>
      </w:r>
      <w:r w:rsidRPr="00291382">
        <w:t>倡导在国家、区域和全球</w:t>
      </w:r>
      <w:r w:rsidR="00DA7CF3">
        <w:rPr>
          <w:rFonts w:hint="eastAsia"/>
        </w:rPr>
        <w:t>层面</w:t>
      </w:r>
      <w:r w:rsidRPr="00291382">
        <w:t>使用和实施现有工具和指南，如粮农组织《可持续土壤管理自愿准则》、</w:t>
      </w:r>
      <w:r w:rsidR="000B4AEA">
        <w:rPr>
          <w:rStyle w:val="FootnoteReference"/>
        </w:rPr>
        <w:footnoteReference w:id="43"/>
      </w:r>
      <w:r w:rsidR="000B4AEA">
        <w:rPr>
          <w:rFonts w:hint="eastAsia"/>
        </w:rPr>
        <w:t xml:space="preserve"> </w:t>
      </w:r>
      <w:r w:rsidRPr="00291382">
        <w:t>粮农组织</w:t>
      </w:r>
      <w:r w:rsidR="00DA7CF3">
        <w:rPr>
          <w:rFonts w:hint="eastAsia"/>
        </w:rPr>
        <w:t>《修订版</w:t>
      </w:r>
      <w:r w:rsidRPr="00291382">
        <w:t>世界土壤宪章》、</w:t>
      </w:r>
      <w:r w:rsidR="000B4AEA">
        <w:rPr>
          <w:rStyle w:val="FootnoteReference"/>
        </w:rPr>
        <w:footnoteReference w:id="44"/>
      </w:r>
      <w:r w:rsidRPr="00291382">
        <w:t>《农药管理行为守则》</w:t>
      </w:r>
      <w:r w:rsidR="00F14537">
        <w:rPr>
          <w:rStyle w:val="FootnoteReference"/>
        </w:rPr>
        <w:footnoteReference w:id="45"/>
      </w:r>
      <w:r w:rsidR="009937FB">
        <w:rPr>
          <w:rFonts w:hint="eastAsia"/>
        </w:rPr>
        <w:t xml:space="preserve"> </w:t>
      </w:r>
      <w:r w:rsidRPr="00291382">
        <w:t>和《</w:t>
      </w:r>
      <w:r w:rsidR="000B4AEA" w:rsidRPr="000B4AEA">
        <w:rPr>
          <w:rFonts w:hint="eastAsia"/>
        </w:rPr>
        <w:t>肥</w:t>
      </w:r>
      <w:r w:rsidR="000B4AEA" w:rsidRPr="000B4AEA">
        <w:rPr>
          <w:rFonts w:hint="eastAsia"/>
        </w:rPr>
        <w:lastRenderedPageBreak/>
        <w:t>料可持续使用和管理国际行为规范</w:t>
      </w:r>
      <w:r w:rsidRPr="00291382">
        <w:t>》；</w:t>
      </w:r>
      <w:r w:rsidR="000B4AEA">
        <w:rPr>
          <w:rStyle w:val="FootnoteReference"/>
        </w:rPr>
        <w:footnoteReference w:id="46"/>
      </w:r>
      <w:r w:rsidRPr="00291382">
        <w:t>《</w:t>
      </w:r>
      <w:r w:rsidR="000B4AEA" w:rsidRPr="000B4AEA">
        <w:rPr>
          <w:rFonts w:hint="eastAsia"/>
        </w:rPr>
        <w:t>国家粮食安全范围内土地、渔业及森林权属负责任治理自愿准则</w:t>
      </w:r>
      <w:r w:rsidRPr="00291382">
        <w:t>》；</w:t>
      </w:r>
      <w:r w:rsidR="000B4AEA">
        <w:rPr>
          <w:rStyle w:val="FootnoteReference"/>
        </w:rPr>
        <w:footnoteReference w:id="47"/>
      </w:r>
    </w:p>
    <w:p w14:paraId="2731ECD1" w14:textId="4EB473B0" w:rsidR="00291382" w:rsidRPr="00291382" w:rsidRDefault="00291382" w:rsidP="008E20E8">
      <w:pPr>
        <w:adjustRightInd w:val="0"/>
        <w:snapToGrid w:val="0"/>
        <w:spacing w:before="120" w:after="120" w:line="240" w:lineRule="atLeast"/>
      </w:pPr>
      <w:r w:rsidRPr="008A22A3">
        <w:rPr>
          <w:b/>
          <w:bCs/>
        </w:rPr>
        <w:t>1.11</w:t>
      </w:r>
      <w:r w:rsidRPr="00291382">
        <w:t>确保土壤生物多样性在国家报告</w:t>
      </w:r>
      <w:r w:rsidR="00607A77">
        <w:rPr>
          <w:rFonts w:hint="eastAsia"/>
        </w:rPr>
        <w:t>及</w:t>
      </w:r>
      <w:r w:rsidRPr="00291382">
        <w:t>国家生物多样性战略和行动计划中得到适当反映。</w:t>
      </w:r>
    </w:p>
    <w:p w14:paraId="4156C5D3" w14:textId="56E612F7" w:rsidR="00291382" w:rsidRPr="000B4AEA" w:rsidRDefault="00291382" w:rsidP="000B4AEA">
      <w:pPr>
        <w:adjustRightInd w:val="0"/>
        <w:snapToGrid w:val="0"/>
        <w:spacing w:before="120" w:after="120" w:line="240" w:lineRule="atLeast"/>
        <w:ind w:left="360"/>
        <w:jc w:val="center"/>
        <w:rPr>
          <w:b/>
          <w:bCs/>
        </w:rPr>
      </w:pPr>
      <w:r w:rsidRPr="000B4AEA">
        <w:rPr>
          <w:b/>
          <w:bCs/>
        </w:rPr>
        <w:t>要素</w:t>
      </w:r>
      <w:r w:rsidRPr="000B4AEA">
        <w:rPr>
          <w:b/>
          <w:bCs/>
        </w:rPr>
        <w:t>2</w:t>
      </w:r>
      <w:r w:rsidR="000B4AEA" w:rsidRPr="000B4AEA">
        <w:rPr>
          <w:rFonts w:hint="eastAsia"/>
          <w:b/>
          <w:bCs/>
        </w:rPr>
        <w:t>：</w:t>
      </w:r>
      <w:r w:rsidRPr="000B4AEA">
        <w:rPr>
          <w:b/>
          <w:bCs/>
        </w:rPr>
        <w:t>鼓励使用可持续的土壤管理做法</w:t>
      </w:r>
    </w:p>
    <w:p w14:paraId="38EFF676" w14:textId="77777777" w:rsidR="00291382" w:rsidRPr="000B4AEA" w:rsidRDefault="00291382" w:rsidP="000B4AEA">
      <w:pPr>
        <w:adjustRightInd w:val="0"/>
        <w:snapToGrid w:val="0"/>
        <w:spacing w:before="120" w:after="120" w:line="240" w:lineRule="atLeast"/>
        <w:rPr>
          <w:rFonts w:eastAsia="KaiTi"/>
        </w:rPr>
      </w:pPr>
      <w:r w:rsidRPr="000B4AEA">
        <w:rPr>
          <w:rFonts w:eastAsia="KaiTi"/>
        </w:rPr>
        <w:t>基本原理</w:t>
      </w:r>
    </w:p>
    <w:p w14:paraId="68CED94B" w14:textId="4E8CB39E" w:rsidR="00291382" w:rsidRPr="00291382" w:rsidRDefault="00291382" w:rsidP="000B4AEA">
      <w:pPr>
        <w:adjustRightInd w:val="0"/>
        <w:snapToGrid w:val="0"/>
        <w:spacing w:before="120" w:after="120" w:line="240" w:lineRule="atLeast"/>
        <w:ind w:firstLine="490"/>
      </w:pPr>
      <w:r w:rsidRPr="00291382">
        <w:t>农民、林业人员、土地管理者、土著人民、</w:t>
      </w:r>
      <w:r w:rsidR="00753978">
        <w:rPr>
          <w:rFonts w:hint="eastAsia"/>
        </w:rPr>
        <w:t>地方</w:t>
      </w:r>
      <w:r w:rsidRPr="00291382">
        <w:t>社区和所有相关利益攸关方采取的管理做法和土地使用决定影响生态过程，包括土壤</w:t>
      </w:r>
      <w:r w:rsidRPr="00291382">
        <w:t>-</w:t>
      </w:r>
      <w:r w:rsidRPr="00291382">
        <w:t>水</w:t>
      </w:r>
      <w:r w:rsidRPr="00291382">
        <w:t>-</w:t>
      </w:r>
      <w:r w:rsidRPr="00291382">
        <w:t>植物的相互作用。人们越来越认识到，农业、传统农业和其他管理</w:t>
      </w:r>
      <w:r w:rsidR="00607A77">
        <w:rPr>
          <w:rFonts w:hint="eastAsia"/>
        </w:rPr>
        <w:t>系统</w:t>
      </w:r>
      <w:r w:rsidRPr="00291382">
        <w:t>的可持续性取决于现有自然资源包括土壤生物多样性</w:t>
      </w:r>
      <w:r w:rsidR="00753978" w:rsidRPr="00291382">
        <w:t>的最佳利用</w:t>
      </w:r>
      <w:r w:rsidRPr="00291382">
        <w:t>。</w:t>
      </w:r>
      <w:r w:rsidR="00753978">
        <w:rPr>
          <w:rFonts w:hint="eastAsia"/>
        </w:rPr>
        <w:t>要</w:t>
      </w:r>
      <w:r w:rsidRPr="00291382">
        <w:t>提高可持续性</w:t>
      </w:r>
      <w:r w:rsidR="00753978">
        <w:rPr>
          <w:rFonts w:hint="eastAsia"/>
        </w:rPr>
        <w:t>，就</w:t>
      </w:r>
      <w:r w:rsidRPr="00291382">
        <w:t>要优化利用和管理土壤肥力和土壤物理性质，</w:t>
      </w:r>
      <w:r w:rsidR="00753978">
        <w:rPr>
          <w:rFonts w:hint="eastAsia"/>
        </w:rPr>
        <w:t>而</w:t>
      </w:r>
      <w:r w:rsidR="00753978" w:rsidRPr="00291382">
        <w:t>土壤肥力和土壤物理性质</w:t>
      </w:r>
      <w:r w:rsidRPr="00291382">
        <w:t>部分取决于土壤生物过程和土壤生物多样性。需要在实地解决土壤生物多样性丧失的直接和间接驱动因素，并需要在农场和林业层面以及整个生态系统中给予特别关注。</w:t>
      </w:r>
      <w:r w:rsidR="00753978">
        <w:rPr>
          <w:rFonts w:hint="eastAsia"/>
        </w:rPr>
        <w:t xml:space="preserve"> </w:t>
      </w:r>
      <w:r w:rsidR="00753978">
        <w:t xml:space="preserve"> </w:t>
      </w:r>
    </w:p>
    <w:p w14:paraId="6272F693" w14:textId="77777777" w:rsidR="00291382" w:rsidRPr="000B4AEA" w:rsidRDefault="00291382" w:rsidP="000B4AEA">
      <w:pPr>
        <w:adjustRightInd w:val="0"/>
        <w:snapToGrid w:val="0"/>
        <w:spacing w:before="120" w:after="120" w:line="240" w:lineRule="atLeast"/>
        <w:rPr>
          <w:rFonts w:eastAsia="KaiTi"/>
        </w:rPr>
      </w:pPr>
      <w:r w:rsidRPr="000B4AEA">
        <w:rPr>
          <w:rFonts w:eastAsia="KaiTi"/>
        </w:rPr>
        <w:t>活动</w:t>
      </w:r>
    </w:p>
    <w:p w14:paraId="6F6A478E" w14:textId="215232E3" w:rsidR="00291382" w:rsidRPr="00291382" w:rsidRDefault="00291382" w:rsidP="000B4AEA">
      <w:pPr>
        <w:adjustRightInd w:val="0"/>
        <w:snapToGrid w:val="0"/>
        <w:spacing w:before="120" w:after="120" w:line="240" w:lineRule="atLeast"/>
      </w:pPr>
      <w:r w:rsidRPr="00753978">
        <w:rPr>
          <w:b/>
          <w:bCs/>
        </w:rPr>
        <w:t>2.1</w:t>
      </w:r>
      <w:r w:rsidRPr="00291382">
        <w:t>促进</w:t>
      </w:r>
      <w:r w:rsidR="00607A77">
        <w:rPr>
          <w:rFonts w:hint="eastAsia"/>
        </w:rPr>
        <w:t>改善</w:t>
      </w:r>
      <w:r w:rsidRPr="00291382">
        <w:t>土壤健康</w:t>
      </w:r>
      <w:r w:rsidR="00607A77">
        <w:rPr>
          <w:rFonts w:hint="eastAsia"/>
        </w:rPr>
        <w:t>和</w:t>
      </w:r>
      <w:r w:rsidRPr="00291382">
        <w:t>提高土壤生物的</w:t>
      </w:r>
      <w:r w:rsidR="00D51B00">
        <w:rPr>
          <w:rFonts w:hint="eastAsia"/>
        </w:rPr>
        <w:t>丰度</w:t>
      </w:r>
      <w:r w:rsidRPr="00291382">
        <w:t>和多样性，同时通过可持续的做法改善其食物、水和生境条件，</w:t>
      </w:r>
      <w:r w:rsidR="00D51B00">
        <w:rPr>
          <w:rFonts w:hint="eastAsia"/>
        </w:rPr>
        <w:t>例如</w:t>
      </w:r>
      <w:r w:rsidRPr="00291382">
        <w:t>保持足够的土壤有机质含量</w:t>
      </w:r>
      <w:r w:rsidR="00D51B00">
        <w:rPr>
          <w:rFonts w:hint="eastAsia"/>
        </w:rPr>
        <w:t>和</w:t>
      </w:r>
      <w:r w:rsidRPr="00291382">
        <w:t>土壤微生物生物量</w:t>
      </w:r>
      <w:r w:rsidR="00D51B00">
        <w:rPr>
          <w:rFonts w:hint="eastAsia"/>
        </w:rPr>
        <w:t>，</w:t>
      </w:r>
      <w:r w:rsidRPr="00291382">
        <w:t>提供足够的植被覆盖</w:t>
      </w:r>
      <w:r w:rsidR="00D51B00">
        <w:rPr>
          <w:rFonts w:hint="eastAsia"/>
        </w:rPr>
        <w:t>，</w:t>
      </w:r>
      <w:r w:rsidRPr="00291382">
        <w:t>使用有机肥</w:t>
      </w:r>
      <w:r w:rsidR="00D51B00">
        <w:rPr>
          <w:rFonts w:hint="eastAsia"/>
        </w:rPr>
        <w:t>，</w:t>
      </w:r>
      <w:r w:rsidRPr="00291382">
        <w:t>尽量减少土壤扰动和耕作、尽量减少使用导致有毒产品积累和影响土壤微生物群落的除草剂，恢复退化的土壤以增加景观连接和生产区；</w:t>
      </w:r>
    </w:p>
    <w:p w14:paraId="5B4810D7" w14:textId="71B682D3" w:rsidR="00291382" w:rsidRPr="00291382" w:rsidRDefault="00291382" w:rsidP="000B4AEA">
      <w:pPr>
        <w:adjustRightInd w:val="0"/>
        <w:snapToGrid w:val="0"/>
        <w:spacing w:before="120" w:after="120" w:line="240" w:lineRule="atLeast"/>
      </w:pPr>
      <w:r w:rsidRPr="00753978">
        <w:rPr>
          <w:b/>
          <w:bCs/>
        </w:rPr>
        <w:t>2.2</w:t>
      </w:r>
      <w:r w:rsidRPr="00291382">
        <w:t>定期制定、加强和实施基于科学的风险评估程序，考虑到兽药</w:t>
      </w:r>
      <w:r w:rsidR="00EA237C">
        <w:t>（</w:t>
      </w:r>
      <w:r w:rsidRPr="00291382">
        <w:t>如抗生素</w:t>
      </w:r>
      <w:r w:rsidR="00F14537">
        <w:rPr>
          <w:rStyle w:val="FootnoteReference"/>
        </w:rPr>
        <w:footnoteReference w:id="48"/>
      </w:r>
      <w:r w:rsidR="00EA237C">
        <w:t>）</w:t>
      </w:r>
      <w:r w:rsidRPr="00291382">
        <w:t>、农药和农药包衣种子、污染物、杀生物剂和其他污染物的实地实际暴露和长期影响，为风险管理决策提供信息，限制或尽量减少污染，促进明智地使用兽药、化肥和农药</w:t>
      </w:r>
      <w:r w:rsidR="00EA237C">
        <w:t>（</w:t>
      </w:r>
      <w:r w:rsidRPr="00291382">
        <w:t>如杀线虫剂、杀真菌剂、杀虫剂和除草剂</w:t>
      </w:r>
      <w:r w:rsidR="00EA237C">
        <w:t>）</w:t>
      </w:r>
      <w:r w:rsidRPr="00291382">
        <w:t>，加强土壤生物多样性的保护、人类健康和福祉；</w:t>
      </w:r>
    </w:p>
    <w:p w14:paraId="76BAE47D" w14:textId="785C0D37" w:rsidR="00291382" w:rsidRPr="00291382" w:rsidRDefault="00291382" w:rsidP="000B4AEA">
      <w:pPr>
        <w:adjustRightInd w:val="0"/>
        <w:snapToGrid w:val="0"/>
        <w:spacing w:before="120" w:after="120" w:line="240" w:lineRule="atLeast"/>
      </w:pPr>
      <w:r w:rsidRPr="00753978">
        <w:rPr>
          <w:b/>
          <w:bCs/>
        </w:rPr>
        <w:t>2.3</w:t>
      </w:r>
      <w:r w:rsidRPr="00291382">
        <w:t>确保所有相关利益攸关方能够获得政策、工具和有利条件，例如获得技术、创新和资金以及在实地促进土壤生物多样性保护和可持续利用的传统做法，同时考虑到妇女、青年、土著人民、地方社区和利益攸关方在执行本倡议中的充分和有效参与；</w:t>
      </w:r>
    </w:p>
    <w:p w14:paraId="7ADC8E30" w14:textId="04C8D526" w:rsidR="00291382" w:rsidRPr="00291382" w:rsidRDefault="00291382" w:rsidP="000B4AEA">
      <w:pPr>
        <w:adjustRightInd w:val="0"/>
        <w:snapToGrid w:val="0"/>
        <w:spacing w:before="120" w:after="120" w:line="240" w:lineRule="atLeast"/>
      </w:pPr>
      <w:r w:rsidRPr="00753978">
        <w:rPr>
          <w:b/>
          <w:bCs/>
        </w:rPr>
        <w:t>2.4</w:t>
      </w:r>
      <w:r w:rsidRPr="00291382">
        <w:t>鼓励田间轮作、间作、覆盖作物、混合作物、</w:t>
      </w:r>
      <w:r w:rsidR="00A65D19">
        <w:rPr>
          <w:rFonts w:hint="eastAsia"/>
        </w:rPr>
        <w:t>添加</w:t>
      </w:r>
      <w:r w:rsidRPr="00291382">
        <w:t>粪肥、生物炭或生物固体</w:t>
      </w:r>
      <w:r w:rsidR="00A65D19">
        <w:rPr>
          <w:rFonts w:hint="eastAsia"/>
        </w:rPr>
        <w:t>等</w:t>
      </w:r>
      <w:r w:rsidRPr="00291382">
        <w:t>有机物</w:t>
      </w:r>
      <w:r w:rsidR="00A65D19">
        <w:rPr>
          <w:rFonts w:hint="eastAsia"/>
        </w:rPr>
        <w:t>、</w:t>
      </w:r>
      <w:r w:rsidRPr="00291382">
        <w:t>保护</w:t>
      </w:r>
      <w:r w:rsidR="00A65D19">
        <w:rPr>
          <w:rFonts w:hint="eastAsia"/>
        </w:rPr>
        <w:t>田</w:t>
      </w:r>
      <w:r w:rsidRPr="00291382">
        <w:t>边和生物多样性保护区的多年生植物；</w:t>
      </w:r>
    </w:p>
    <w:p w14:paraId="7A47AE29" w14:textId="2A394270" w:rsidR="00291382" w:rsidRPr="00291382" w:rsidRDefault="00291382" w:rsidP="000B4AEA">
      <w:pPr>
        <w:adjustRightInd w:val="0"/>
        <w:snapToGrid w:val="0"/>
        <w:spacing w:before="120" w:after="120" w:line="240" w:lineRule="atLeast"/>
      </w:pPr>
      <w:r w:rsidRPr="00753978">
        <w:rPr>
          <w:b/>
          <w:bCs/>
        </w:rPr>
        <w:lastRenderedPageBreak/>
        <w:t>2.5</w:t>
      </w:r>
      <w:r w:rsidRPr="00291382">
        <w:t>促进</w:t>
      </w:r>
      <w:r w:rsidR="007711BF">
        <w:rPr>
          <w:rFonts w:hint="eastAsia"/>
        </w:rPr>
        <w:t>特定地点</w:t>
      </w:r>
      <w:r w:rsidRPr="00291382">
        <w:t>受污染土壤</w:t>
      </w:r>
      <w:r w:rsidR="007711BF">
        <w:rPr>
          <w:rFonts w:hint="eastAsia"/>
        </w:rPr>
        <w:t>的修复</w:t>
      </w:r>
      <w:r w:rsidRPr="00291382">
        <w:t>；</w:t>
      </w:r>
      <w:r w:rsidR="00F14537">
        <w:rPr>
          <w:rStyle w:val="FootnoteReference"/>
        </w:rPr>
        <w:footnoteReference w:id="49"/>
      </w:r>
      <w:r w:rsidR="00F14537">
        <w:rPr>
          <w:rFonts w:hint="eastAsia"/>
        </w:rPr>
        <w:t xml:space="preserve"> </w:t>
      </w:r>
      <w:r w:rsidR="00A65D19">
        <w:rPr>
          <w:rFonts w:hint="eastAsia"/>
        </w:rPr>
        <w:t>选</w:t>
      </w:r>
      <w:r w:rsidR="00F14537">
        <w:rPr>
          <w:rFonts w:hint="eastAsia"/>
        </w:rPr>
        <w:t>用</w:t>
      </w:r>
      <w:r w:rsidRPr="00291382">
        <w:t>对生物多样性风险较小的</w:t>
      </w:r>
      <w:r w:rsidR="00A65D19">
        <w:rPr>
          <w:rFonts w:hint="eastAsia"/>
        </w:rPr>
        <w:t>办法</w:t>
      </w:r>
      <w:r w:rsidRPr="00291382">
        <w:t>，同时探索使用地方性微生物的生物修复战略；</w:t>
      </w:r>
    </w:p>
    <w:p w14:paraId="2AF15C4C" w14:textId="7DFC52A4" w:rsidR="00291382" w:rsidRPr="00291382" w:rsidRDefault="00291382" w:rsidP="000B4AEA">
      <w:pPr>
        <w:adjustRightInd w:val="0"/>
        <w:snapToGrid w:val="0"/>
        <w:spacing w:before="120" w:after="120" w:line="240" w:lineRule="atLeast"/>
      </w:pPr>
      <w:r w:rsidRPr="00753978">
        <w:rPr>
          <w:b/>
          <w:bCs/>
        </w:rPr>
        <w:t>2.6</w:t>
      </w:r>
      <w:r w:rsidRPr="00291382">
        <w:t>防止外来入侵物种的引入和传播，尽量减少其对土壤生物多样性造成的直接和间接风险，监测已</w:t>
      </w:r>
      <w:r w:rsidR="00A16344">
        <w:rPr>
          <w:rFonts w:hint="eastAsia"/>
        </w:rPr>
        <w:t>建群</w:t>
      </w:r>
      <w:r w:rsidRPr="00291382">
        <w:t>物种的扩散情况；</w:t>
      </w:r>
    </w:p>
    <w:p w14:paraId="086E9DC3" w14:textId="65D8E86D" w:rsidR="00291382" w:rsidRPr="00291382" w:rsidRDefault="00291382" w:rsidP="000B4AEA">
      <w:pPr>
        <w:adjustRightInd w:val="0"/>
        <w:snapToGrid w:val="0"/>
        <w:spacing w:before="120" w:after="120" w:line="240" w:lineRule="atLeast"/>
      </w:pPr>
      <w:r w:rsidRPr="00753978">
        <w:rPr>
          <w:b/>
          <w:bCs/>
        </w:rPr>
        <w:t>2.7</w:t>
      </w:r>
      <w:r w:rsidR="001B3F7D">
        <w:rPr>
          <w:rFonts w:hint="eastAsia"/>
        </w:rPr>
        <w:t>采用</w:t>
      </w:r>
      <w:r w:rsidR="00A16344" w:rsidRPr="00291382">
        <w:t>可持续的土壤管理做法</w:t>
      </w:r>
      <w:r w:rsidR="00A16344">
        <w:rPr>
          <w:rFonts w:hint="eastAsia"/>
        </w:rPr>
        <w:t>，</w:t>
      </w:r>
      <w:r w:rsidRPr="00291382">
        <w:t>保护和养护提供重要生态系统服务的土壤，特别是那些具有高度生物多样性或农业适宜性的土壤；</w:t>
      </w:r>
    </w:p>
    <w:p w14:paraId="16A706A0" w14:textId="3EBDFE7D" w:rsidR="00291382" w:rsidRPr="00291382" w:rsidRDefault="00291382" w:rsidP="000B4AEA">
      <w:pPr>
        <w:adjustRightInd w:val="0"/>
        <w:snapToGrid w:val="0"/>
        <w:spacing w:before="120" w:after="120" w:line="240" w:lineRule="atLeast"/>
      </w:pPr>
      <w:r w:rsidRPr="00753978">
        <w:rPr>
          <w:b/>
          <w:bCs/>
        </w:rPr>
        <w:t>2.8</w:t>
      </w:r>
      <w:r w:rsidR="00A519A8">
        <w:rPr>
          <w:rFonts w:hint="eastAsia"/>
        </w:rPr>
        <w:t>推广</w:t>
      </w:r>
      <w:r w:rsidR="001B3F7D">
        <w:rPr>
          <w:rFonts w:hint="eastAsia"/>
        </w:rPr>
        <w:t>有助于</w:t>
      </w:r>
      <w:r w:rsidRPr="00291382">
        <w:t>保持和促进富碳土壤</w:t>
      </w:r>
      <w:r w:rsidR="00EA237C">
        <w:t>（</w:t>
      </w:r>
      <w:r w:rsidRPr="00291382">
        <w:t>如泥炭地、黑土和永久冻土</w:t>
      </w:r>
      <w:r w:rsidR="00EA237C">
        <w:t>）</w:t>
      </w:r>
      <w:r w:rsidRPr="00291382">
        <w:t>的复原力</w:t>
      </w:r>
      <w:r w:rsidR="001B3F7D">
        <w:rPr>
          <w:rFonts w:hint="eastAsia"/>
        </w:rPr>
        <w:t>的</w:t>
      </w:r>
      <w:r w:rsidR="001B3F7D" w:rsidRPr="00291382">
        <w:t>可持续的土壤</w:t>
      </w:r>
      <w:r w:rsidR="001B3F7D">
        <w:rPr>
          <w:rFonts w:hint="eastAsia"/>
        </w:rPr>
        <w:t>、</w:t>
      </w:r>
      <w:r w:rsidR="001B3F7D" w:rsidRPr="00291382">
        <w:t>水和土地管理做法</w:t>
      </w:r>
      <w:r w:rsidRPr="00291382">
        <w:t>；</w:t>
      </w:r>
    </w:p>
    <w:p w14:paraId="20B5F83A" w14:textId="014F9B6D" w:rsidR="00291382" w:rsidRPr="00D4571E" w:rsidRDefault="00291382" w:rsidP="000B4AEA">
      <w:pPr>
        <w:adjustRightInd w:val="0"/>
        <w:snapToGrid w:val="0"/>
        <w:spacing w:before="120" w:after="120" w:line="240" w:lineRule="atLeast"/>
        <w:rPr>
          <w:color w:val="000000" w:themeColor="text1"/>
        </w:rPr>
      </w:pPr>
      <w:r w:rsidRPr="00D4571E">
        <w:rPr>
          <w:b/>
          <w:bCs/>
          <w:color w:val="000000" w:themeColor="text1"/>
        </w:rPr>
        <w:t>2.9</w:t>
      </w:r>
      <w:r w:rsidR="001B3F7D" w:rsidRPr="00D4571E">
        <w:rPr>
          <w:rFonts w:hint="eastAsia"/>
          <w:color w:val="000000" w:themeColor="text1"/>
        </w:rPr>
        <w:t>推广</w:t>
      </w:r>
      <w:r w:rsidR="007F7214" w:rsidRPr="00D4571E">
        <w:rPr>
          <w:rFonts w:hint="eastAsia"/>
          <w:color w:val="000000" w:themeColor="text1"/>
        </w:rPr>
        <w:t>有助于</w:t>
      </w:r>
      <w:r w:rsidR="007F7214" w:rsidRPr="00D4571E">
        <w:rPr>
          <w:color w:val="000000" w:themeColor="text1"/>
        </w:rPr>
        <w:t>实现土地退化</w:t>
      </w:r>
      <w:r w:rsidR="007F7214" w:rsidRPr="00D4571E">
        <w:rPr>
          <w:rFonts w:hint="eastAsia"/>
          <w:color w:val="000000" w:themeColor="text1"/>
        </w:rPr>
        <w:t>零增长的</w:t>
      </w:r>
      <w:r w:rsidRPr="00D4571E">
        <w:rPr>
          <w:color w:val="000000" w:themeColor="text1"/>
        </w:rPr>
        <w:t>可持续的土壤</w:t>
      </w:r>
      <w:r w:rsidR="007F7214" w:rsidRPr="00D4571E">
        <w:rPr>
          <w:rFonts w:hint="eastAsia"/>
          <w:color w:val="000000" w:themeColor="text1"/>
        </w:rPr>
        <w:t>、</w:t>
      </w:r>
      <w:r w:rsidRPr="00D4571E">
        <w:rPr>
          <w:color w:val="000000" w:themeColor="text1"/>
        </w:rPr>
        <w:t>水和土地管理做法；</w:t>
      </w:r>
    </w:p>
    <w:p w14:paraId="00008338" w14:textId="140E0001" w:rsidR="00291382" w:rsidRPr="00D4571E" w:rsidRDefault="00291382" w:rsidP="000B4AEA">
      <w:pPr>
        <w:adjustRightInd w:val="0"/>
        <w:snapToGrid w:val="0"/>
        <w:spacing w:before="120" w:after="120" w:line="240" w:lineRule="atLeast"/>
        <w:rPr>
          <w:color w:val="000000" w:themeColor="text1"/>
        </w:rPr>
      </w:pPr>
      <w:r w:rsidRPr="00D4571E">
        <w:rPr>
          <w:b/>
          <w:bCs/>
          <w:color w:val="000000" w:themeColor="text1"/>
        </w:rPr>
        <w:t>2.10</w:t>
      </w:r>
      <w:r w:rsidRPr="00D4571E">
        <w:rPr>
          <w:color w:val="000000" w:themeColor="text1"/>
        </w:rPr>
        <w:t>推广基于生态系统的</w:t>
      </w:r>
      <w:r w:rsidR="00D25AD6" w:rsidRPr="00D4571E">
        <w:rPr>
          <w:rFonts w:hint="eastAsia"/>
          <w:color w:val="000000" w:themeColor="text1"/>
        </w:rPr>
        <w:t>办法</w:t>
      </w:r>
      <w:r w:rsidRPr="00D4571E">
        <w:rPr>
          <w:color w:val="000000" w:themeColor="text1"/>
        </w:rPr>
        <w:t>，避免导致土壤侵蚀、地表覆盖物消失以及土壤水分和碳流失的</w:t>
      </w:r>
      <w:r w:rsidR="0060758A">
        <w:rPr>
          <w:color w:val="000000" w:themeColor="text1"/>
        </w:rPr>
        <w:t>土地利用</w:t>
      </w:r>
      <w:r w:rsidRPr="00D4571E">
        <w:rPr>
          <w:color w:val="000000" w:themeColor="text1"/>
        </w:rPr>
        <w:t>变化，实施缓解措施以缓</w:t>
      </w:r>
      <w:r w:rsidR="00D25AD6" w:rsidRPr="00D4571E">
        <w:rPr>
          <w:rFonts w:hint="eastAsia"/>
          <w:color w:val="000000" w:themeColor="text1"/>
        </w:rPr>
        <w:t>和</w:t>
      </w:r>
      <w:r w:rsidRPr="00D4571E">
        <w:rPr>
          <w:color w:val="000000" w:themeColor="text1"/>
        </w:rPr>
        <w:t>退化；</w:t>
      </w:r>
    </w:p>
    <w:p w14:paraId="2EB6AD06" w14:textId="0971E2B0" w:rsidR="00291382" w:rsidRPr="00D4571E" w:rsidRDefault="00291382" w:rsidP="000B4AEA">
      <w:pPr>
        <w:adjustRightInd w:val="0"/>
        <w:snapToGrid w:val="0"/>
        <w:spacing w:before="120" w:after="120" w:line="240" w:lineRule="atLeast"/>
        <w:rPr>
          <w:color w:val="000000" w:themeColor="text1"/>
        </w:rPr>
      </w:pPr>
      <w:r w:rsidRPr="00D4571E">
        <w:rPr>
          <w:b/>
          <w:bCs/>
          <w:color w:val="000000" w:themeColor="text1"/>
        </w:rPr>
        <w:t>2.11</w:t>
      </w:r>
      <w:r w:rsidR="001B3F7D" w:rsidRPr="00D4571E">
        <w:rPr>
          <w:rFonts w:hint="eastAsia"/>
          <w:color w:val="000000" w:themeColor="text1"/>
        </w:rPr>
        <w:t>推广</w:t>
      </w:r>
      <w:r w:rsidRPr="00D4571E">
        <w:rPr>
          <w:color w:val="000000" w:themeColor="text1"/>
        </w:rPr>
        <w:t>基于生态系统的</w:t>
      </w:r>
      <w:r w:rsidR="00D25AD6" w:rsidRPr="00D4571E">
        <w:rPr>
          <w:rFonts w:hint="eastAsia"/>
          <w:color w:val="000000" w:themeColor="text1"/>
        </w:rPr>
        <w:t>办</w:t>
      </w:r>
      <w:r w:rsidRPr="00D4571E">
        <w:rPr>
          <w:color w:val="000000" w:themeColor="text1"/>
        </w:rPr>
        <w:t>法，</w:t>
      </w:r>
      <w:r w:rsidR="00DA1A6B" w:rsidRPr="00D4571E">
        <w:rPr>
          <w:color w:val="000000" w:themeColor="text1"/>
        </w:rPr>
        <w:t>保护</w:t>
      </w:r>
      <w:r w:rsidR="00DA1A6B" w:rsidRPr="00D4571E">
        <w:rPr>
          <w:rFonts w:hint="eastAsia"/>
          <w:color w:val="000000" w:themeColor="text1"/>
        </w:rPr>
        <w:t>和</w:t>
      </w:r>
      <w:r w:rsidR="00DA1A6B" w:rsidRPr="00D4571E">
        <w:rPr>
          <w:color w:val="000000" w:themeColor="text1"/>
        </w:rPr>
        <w:t>恢复</w:t>
      </w:r>
      <w:r w:rsidR="001B3F7D" w:rsidRPr="00D4571E">
        <w:rPr>
          <w:color w:val="000000" w:themeColor="text1"/>
        </w:rPr>
        <w:t>具有高土壤固碳潜力的生态系统和有助于适应气候变化和减少灾害风险的生态系统</w:t>
      </w:r>
      <w:r w:rsidR="001B3F7D" w:rsidRPr="00D4571E">
        <w:rPr>
          <w:rFonts w:hint="eastAsia"/>
          <w:color w:val="000000" w:themeColor="text1"/>
        </w:rPr>
        <w:t>（</w:t>
      </w:r>
      <w:r w:rsidR="001B3F7D" w:rsidRPr="00D4571E">
        <w:rPr>
          <w:color w:val="000000" w:themeColor="text1"/>
        </w:rPr>
        <w:t>如河岸</w:t>
      </w:r>
      <w:r w:rsidR="001B3F7D" w:rsidRPr="00D4571E">
        <w:rPr>
          <w:rFonts w:hint="eastAsia"/>
          <w:color w:val="000000" w:themeColor="text1"/>
        </w:rPr>
        <w:t>植被</w:t>
      </w:r>
      <w:r w:rsidR="001B3F7D" w:rsidRPr="00D4571E">
        <w:rPr>
          <w:color w:val="000000" w:themeColor="text1"/>
        </w:rPr>
        <w:t>缓冲带、</w:t>
      </w:r>
      <w:r w:rsidR="001B3F7D" w:rsidRPr="00D4571E">
        <w:rPr>
          <w:rFonts w:hint="eastAsia"/>
          <w:color w:val="000000" w:themeColor="text1"/>
        </w:rPr>
        <w:t>分水岭</w:t>
      </w:r>
      <w:r w:rsidR="001B3F7D" w:rsidRPr="00D4571E">
        <w:rPr>
          <w:color w:val="000000" w:themeColor="text1"/>
        </w:rPr>
        <w:t>、流域</w:t>
      </w:r>
      <w:r w:rsidR="001B3F7D" w:rsidRPr="00D4571E">
        <w:rPr>
          <w:rFonts w:hint="eastAsia"/>
          <w:color w:val="000000" w:themeColor="text1"/>
        </w:rPr>
        <w:t>盆地</w:t>
      </w:r>
      <w:r w:rsidR="001B3F7D" w:rsidRPr="00D4571E">
        <w:rPr>
          <w:color w:val="000000" w:themeColor="text1"/>
        </w:rPr>
        <w:t>和洪泛</w:t>
      </w:r>
      <w:r w:rsidR="001B3F7D" w:rsidRPr="00D4571E">
        <w:rPr>
          <w:rFonts w:hint="eastAsia"/>
          <w:color w:val="000000" w:themeColor="text1"/>
        </w:rPr>
        <w:t>平原</w:t>
      </w:r>
      <w:r w:rsidR="001B3F7D" w:rsidRPr="00D4571E">
        <w:rPr>
          <w:color w:val="000000" w:themeColor="text1"/>
        </w:rPr>
        <w:t>、湿地和沿海地区</w:t>
      </w:r>
      <w:r w:rsidR="001B3F7D" w:rsidRPr="00D4571E">
        <w:rPr>
          <w:rFonts w:hint="eastAsia"/>
          <w:color w:val="000000" w:themeColor="text1"/>
        </w:rPr>
        <w:t>）</w:t>
      </w:r>
      <w:r w:rsidR="00DA1A6B" w:rsidRPr="00D4571E">
        <w:rPr>
          <w:rFonts w:hint="eastAsia"/>
          <w:color w:val="000000" w:themeColor="text1"/>
        </w:rPr>
        <w:t>的</w:t>
      </w:r>
      <w:r w:rsidR="00DA1A6B" w:rsidRPr="00D4571E">
        <w:rPr>
          <w:color w:val="000000" w:themeColor="text1"/>
        </w:rPr>
        <w:t>土壤生物多样性</w:t>
      </w:r>
      <w:r w:rsidR="00DA1A6B" w:rsidRPr="00D4571E">
        <w:rPr>
          <w:rFonts w:hint="eastAsia"/>
          <w:color w:val="000000" w:themeColor="text1"/>
        </w:rPr>
        <w:t>并避免发生</w:t>
      </w:r>
      <w:r w:rsidR="00DA1A6B" w:rsidRPr="00D4571E">
        <w:rPr>
          <w:color w:val="000000" w:themeColor="text1"/>
        </w:rPr>
        <w:t>退化</w:t>
      </w:r>
      <w:r w:rsidRPr="00D4571E">
        <w:rPr>
          <w:color w:val="000000" w:themeColor="text1"/>
        </w:rPr>
        <w:t>；</w:t>
      </w:r>
    </w:p>
    <w:p w14:paraId="31188311" w14:textId="15002FE3" w:rsidR="00291382" w:rsidRPr="00291382" w:rsidRDefault="00291382" w:rsidP="000B4AEA">
      <w:pPr>
        <w:adjustRightInd w:val="0"/>
        <w:snapToGrid w:val="0"/>
        <w:spacing w:before="120" w:after="120" w:line="240" w:lineRule="atLeast"/>
      </w:pPr>
      <w:r w:rsidRPr="00753978">
        <w:rPr>
          <w:b/>
          <w:bCs/>
        </w:rPr>
        <w:t>2.12</w:t>
      </w:r>
      <w:r w:rsidR="001B3F7D">
        <w:rPr>
          <w:rFonts w:hint="eastAsia"/>
        </w:rPr>
        <w:t>推广</w:t>
      </w:r>
      <w:r w:rsidRPr="00291382">
        <w:t>基于生态系统的</w:t>
      </w:r>
      <w:r w:rsidR="00DA1A6B">
        <w:rPr>
          <w:rFonts w:hint="eastAsia"/>
        </w:rPr>
        <w:t>办法</w:t>
      </w:r>
      <w:r w:rsidR="000B04EC">
        <w:rPr>
          <w:rFonts w:hint="eastAsia"/>
        </w:rPr>
        <w:t>，</w:t>
      </w:r>
      <w:r w:rsidRPr="00291382">
        <w:t>保护</w:t>
      </w:r>
      <w:r w:rsidR="00DA1A6B">
        <w:rPr>
          <w:rFonts w:hint="eastAsia"/>
        </w:rPr>
        <w:t>和</w:t>
      </w:r>
      <w:r w:rsidRPr="00291382">
        <w:t>恢复</w:t>
      </w:r>
      <w:r w:rsidR="007F7214">
        <w:rPr>
          <w:rFonts w:hint="eastAsia"/>
        </w:rPr>
        <w:t>能够复原</w:t>
      </w:r>
      <w:r w:rsidR="007F7214" w:rsidRPr="00291382">
        <w:t>长期</w:t>
      </w:r>
      <w:r w:rsidR="007F7214">
        <w:rPr>
          <w:rFonts w:hint="eastAsia"/>
        </w:rPr>
        <w:t>碳</w:t>
      </w:r>
      <w:r w:rsidR="007F7214" w:rsidRPr="00291382">
        <w:t>汇容量</w:t>
      </w:r>
      <w:r w:rsidR="007F7214">
        <w:rPr>
          <w:rFonts w:hint="eastAsia"/>
        </w:rPr>
        <w:t>的</w:t>
      </w:r>
      <w:r w:rsidRPr="00291382">
        <w:t>生态系统</w:t>
      </w:r>
      <w:r w:rsidR="00DA1A6B">
        <w:rPr>
          <w:rFonts w:hint="eastAsia"/>
        </w:rPr>
        <w:t>的</w:t>
      </w:r>
      <w:r w:rsidRPr="00291382">
        <w:t>土壤生物多样性</w:t>
      </w:r>
      <w:r w:rsidR="00DA1A6B">
        <w:rPr>
          <w:rFonts w:hint="eastAsia"/>
        </w:rPr>
        <w:t>并避免</w:t>
      </w:r>
      <w:r w:rsidRPr="00291382">
        <w:t>退化，最大限度地发挥边缘和退化土地的固碳潜力。</w:t>
      </w:r>
    </w:p>
    <w:p w14:paraId="1468FA2C" w14:textId="77330550" w:rsidR="00291382" w:rsidRPr="000B4AEA" w:rsidRDefault="00291382" w:rsidP="000B4AEA">
      <w:pPr>
        <w:adjustRightInd w:val="0"/>
        <w:snapToGrid w:val="0"/>
        <w:spacing w:before="120" w:after="120" w:line="240" w:lineRule="atLeast"/>
        <w:jc w:val="center"/>
        <w:rPr>
          <w:b/>
          <w:bCs/>
        </w:rPr>
      </w:pPr>
      <w:r w:rsidRPr="000B4AEA">
        <w:rPr>
          <w:b/>
          <w:bCs/>
        </w:rPr>
        <w:t>要素</w:t>
      </w:r>
      <w:r w:rsidRPr="000B4AEA">
        <w:rPr>
          <w:b/>
          <w:bCs/>
        </w:rPr>
        <w:t>3</w:t>
      </w:r>
      <w:r w:rsidR="000B4AEA" w:rsidRPr="000B4AEA">
        <w:rPr>
          <w:rFonts w:hint="eastAsia"/>
          <w:b/>
          <w:bCs/>
        </w:rPr>
        <w:t>：</w:t>
      </w:r>
      <w:r w:rsidRPr="000B4AEA">
        <w:rPr>
          <w:b/>
          <w:bCs/>
        </w:rPr>
        <w:t>提高认识、分享知识</w:t>
      </w:r>
      <w:r w:rsidR="00A519A8">
        <w:rPr>
          <w:rFonts w:hint="eastAsia"/>
          <w:b/>
          <w:bCs/>
        </w:rPr>
        <w:t>、</w:t>
      </w:r>
      <w:r w:rsidRPr="000B4AEA">
        <w:rPr>
          <w:b/>
          <w:bCs/>
        </w:rPr>
        <w:t>能力建设</w:t>
      </w:r>
    </w:p>
    <w:p w14:paraId="1A52190B" w14:textId="77777777" w:rsidR="00291382" w:rsidRPr="00A519A8" w:rsidRDefault="00291382" w:rsidP="00A519A8">
      <w:pPr>
        <w:adjustRightInd w:val="0"/>
        <w:snapToGrid w:val="0"/>
        <w:spacing w:before="120" w:after="120" w:line="240" w:lineRule="atLeast"/>
        <w:rPr>
          <w:rFonts w:eastAsia="KaiTi"/>
        </w:rPr>
      </w:pPr>
      <w:r w:rsidRPr="00A519A8">
        <w:rPr>
          <w:rFonts w:eastAsia="KaiTi"/>
        </w:rPr>
        <w:t>基本原理</w:t>
      </w:r>
    </w:p>
    <w:p w14:paraId="5A97712B" w14:textId="4339E04C" w:rsidR="00291382" w:rsidRPr="00D4571E" w:rsidRDefault="00291382" w:rsidP="00D4571E">
      <w:pPr>
        <w:adjustRightInd w:val="0"/>
        <w:snapToGrid w:val="0"/>
        <w:spacing w:before="120" w:after="120" w:line="240" w:lineRule="atLeast"/>
        <w:ind w:firstLine="490"/>
        <w:rPr>
          <w:color w:val="000000" w:themeColor="text1"/>
        </w:rPr>
      </w:pPr>
      <w:r w:rsidRPr="00D4571E">
        <w:rPr>
          <w:color w:val="000000" w:themeColor="text1"/>
        </w:rPr>
        <w:t>提高认识</w:t>
      </w:r>
      <w:r w:rsidR="00E90DF0" w:rsidRPr="00D4571E">
        <w:rPr>
          <w:rFonts w:hint="eastAsia"/>
          <w:color w:val="000000" w:themeColor="text1"/>
        </w:rPr>
        <w:t>和了</w:t>
      </w:r>
      <w:r w:rsidRPr="00D4571E">
        <w:rPr>
          <w:color w:val="000000" w:themeColor="text1"/>
        </w:rPr>
        <w:t>解</w:t>
      </w:r>
      <w:r w:rsidR="00E90DF0" w:rsidRPr="00D4571E">
        <w:rPr>
          <w:rFonts w:hint="eastAsia"/>
          <w:color w:val="000000" w:themeColor="text1"/>
        </w:rPr>
        <w:t>，对于开发</w:t>
      </w:r>
      <w:r w:rsidRPr="00D4571E">
        <w:rPr>
          <w:color w:val="000000" w:themeColor="text1"/>
        </w:rPr>
        <w:t>推广保护和可持续利用土壤生物多样性和生态系统管理的</w:t>
      </w:r>
      <w:r w:rsidR="00E90DF0" w:rsidRPr="00D4571E">
        <w:rPr>
          <w:rFonts w:hint="eastAsia"/>
          <w:color w:val="000000" w:themeColor="text1"/>
        </w:rPr>
        <w:t>改良</w:t>
      </w:r>
      <w:r w:rsidRPr="00D4571E">
        <w:rPr>
          <w:color w:val="000000" w:themeColor="text1"/>
        </w:rPr>
        <w:t>做法至关重要。需要</w:t>
      </w:r>
      <w:r w:rsidR="00E90DF0" w:rsidRPr="00D4571E">
        <w:rPr>
          <w:rFonts w:hint="eastAsia"/>
          <w:color w:val="000000" w:themeColor="text1"/>
        </w:rPr>
        <w:t>进行</w:t>
      </w:r>
      <w:r w:rsidRPr="00D4571E">
        <w:rPr>
          <w:color w:val="000000" w:themeColor="text1"/>
        </w:rPr>
        <w:t>协作，确保</w:t>
      </w:r>
      <w:r w:rsidR="00E90DF0" w:rsidRPr="00D4571E">
        <w:rPr>
          <w:rFonts w:hint="eastAsia"/>
          <w:color w:val="000000" w:themeColor="text1"/>
        </w:rPr>
        <w:t>广大</w:t>
      </w:r>
      <w:r w:rsidRPr="00D4571E">
        <w:rPr>
          <w:color w:val="000000" w:themeColor="text1"/>
        </w:rPr>
        <w:t>利益攸关方，包括妇女、青年、小农、土著人民和地方社区以及相关机构和组织的充分有效参与和反馈，</w:t>
      </w:r>
      <w:r w:rsidR="00E90DF0" w:rsidRPr="00D4571E">
        <w:rPr>
          <w:rFonts w:hint="eastAsia"/>
          <w:color w:val="000000" w:themeColor="text1"/>
        </w:rPr>
        <w:t>形成</w:t>
      </w:r>
      <w:r w:rsidRPr="00D4571E">
        <w:rPr>
          <w:color w:val="000000" w:themeColor="text1"/>
        </w:rPr>
        <w:t>有效的行动和协作机制。需要加强</w:t>
      </w:r>
      <w:r w:rsidR="00E90DF0" w:rsidRPr="00D4571E">
        <w:rPr>
          <w:color w:val="000000" w:themeColor="text1"/>
        </w:rPr>
        <w:t>能力</w:t>
      </w:r>
      <w:r w:rsidRPr="00D4571E">
        <w:rPr>
          <w:color w:val="000000" w:themeColor="text1"/>
        </w:rPr>
        <w:t>促进综合和多学科</w:t>
      </w:r>
      <w:r w:rsidR="00E90DF0" w:rsidRPr="00D4571E">
        <w:rPr>
          <w:rFonts w:hint="eastAsia"/>
          <w:color w:val="000000" w:themeColor="text1"/>
        </w:rPr>
        <w:t>办法</w:t>
      </w:r>
      <w:r w:rsidRPr="00D4571E">
        <w:rPr>
          <w:color w:val="000000" w:themeColor="text1"/>
        </w:rPr>
        <w:t>，确保</w:t>
      </w:r>
      <w:r w:rsidR="00E90DF0" w:rsidRPr="00D4571E">
        <w:rPr>
          <w:rFonts w:hint="eastAsia"/>
          <w:color w:val="000000" w:themeColor="text1"/>
        </w:rPr>
        <w:t>保护</w:t>
      </w:r>
      <w:r w:rsidRPr="00D4571E">
        <w:rPr>
          <w:color w:val="000000" w:themeColor="text1"/>
        </w:rPr>
        <w:t>、可持续利用和</w:t>
      </w:r>
      <w:r w:rsidR="00E90DF0" w:rsidRPr="00D4571E">
        <w:rPr>
          <w:rFonts w:hint="eastAsia"/>
          <w:color w:val="000000" w:themeColor="text1"/>
        </w:rPr>
        <w:t>加</w:t>
      </w:r>
      <w:r w:rsidRPr="00D4571E">
        <w:rPr>
          <w:color w:val="000000" w:themeColor="text1"/>
        </w:rPr>
        <w:t>强</w:t>
      </w:r>
      <w:r w:rsidR="00E90DF0" w:rsidRPr="00D4571E">
        <w:rPr>
          <w:color w:val="000000" w:themeColor="text1"/>
        </w:rPr>
        <w:t>土壤生物多样性</w:t>
      </w:r>
      <w:r w:rsidRPr="00D4571E">
        <w:rPr>
          <w:color w:val="000000" w:themeColor="text1"/>
        </w:rPr>
        <w:t>。这将进一步改善信息流动和行为者之间的合作，确定最佳做法</w:t>
      </w:r>
      <w:r w:rsidR="0075040E" w:rsidRPr="00D4571E">
        <w:rPr>
          <w:rFonts w:hint="eastAsia"/>
          <w:color w:val="000000" w:themeColor="text1"/>
        </w:rPr>
        <w:t>，</w:t>
      </w:r>
      <w:r w:rsidRPr="00D4571E">
        <w:rPr>
          <w:color w:val="000000" w:themeColor="text1"/>
        </w:rPr>
        <w:t>促进知识和信息共享。</w:t>
      </w:r>
    </w:p>
    <w:p w14:paraId="7EDD64F8" w14:textId="77777777" w:rsidR="00291382" w:rsidRPr="0075040E" w:rsidRDefault="00291382" w:rsidP="0075040E">
      <w:pPr>
        <w:adjustRightInd w:val="0"/>
        <w:snapToGrid w:val="0"/>
        <w:spacing w:before="120" w:after="120" w:line="240" w:lineRule="atLeast"/>
        <w:rPr>
          <w:rFonts w:eastAsia="KaiTi"/>
        </w:rPr>
      </w:pPr>
      <w:r w:rsidRPr="0075040E">
        <w:rPr>
          <w:rFonts w:eastAsia="KaiTi"/>
        </w:rPr>
        <w:t>活动</w:t>
      </w:r>
    </w:p>
    <w:p w14:paraId="0E7782F2" w14:textId="1C34C099" w:rsidR="00291382" w:rsidRPr="00291382" w:rsidRDefault="00291382" w:rsidP="0075040E">
      <w:pPr>
        <w:adjustRightInd w:val="0"/>
        <w:snapToGrid w:val="0"/>
        <w:spacing w:before="120" w:after="120" w:line="240" w:lineRule="atLeast"/>
      </w:pPr>
      <w:r w:rsidRPr="0075040E">
        <w:rPr>
          <w:b/>
          <w:bCs/>
        </w:rPr>
        <w:t>3.1</w:t>
      </w:r>
      <w:r w:rsidRPr="00291382">
        <w:t>提高对土壤生物多样性在农业、林业和其他</w:t>
      </w:r>
      <w:r w:rsidR="0075040E">
        <w:rPr>
          <w:rFonts w:hint="eastAsia"/>
        </w:rPr>
        <w:t>受控系统</w:t>
      </w:r>
      <w:r w:rsidRPr="00291382">
        <w:t>中的作用以及对土地管理做法、生态系统和环境健康的影响的认识；</w:t>
      </w:r>
    </w:p>
    <w:p w14:paraId="19E73357" w14:textId="1E5E8C5E" w:rsidR="00291382" w:rsidRPr="00291382" w:rsidRDefault="00291382" w:rsidP="0075040E">
      <w:pPr>
        <w:adjustRightInd w:val="0"/>
        <w:snapToGrid w:val="0"/>
        <w:spacing w:before="120" w:after="120" w:line="240" w:lineRule="atLeast"/>
      </w:pPr>
      <w:r w:rsidRPr="0075040E">
        <w:rPr>
          <w:b/>
          <w:bCs/>
        </w:rPr>
        <w:lastRenderedPageBreak/>
        <w:t>3.2</w:t>
      </w:r>
      <w:r w:rsidRPr="00291382">
        <w:t>提高对</w:t>
      </w:r>
      <w:r w:rsidR="0090174C" w:rsidRPr="00291382">
        <w:t>特定农业生态系统和自然环境中</w:t>
      </w:r>
      <w:r w:rsidRPr="00291382">
        <w:t>土壤生物多样性下降的后果的认识，让农民、牧场主、推广工作者、林业工作者、非政府组织、学校、大众媒体</w:t>
      </w:r>
      <w:r w:rsidR="0090174C">
        <w:rPr>
          <w:rFonts w:hint="eastAsia"/>
        </w:rPr>
        <w:t>、</w:t>
      </w:r>
      <w:r w:rsidRPr="00291382">
        <w:t>消费者组织</w:t>
      </w:r>
      <w:r w:rsidR="0090174C">
        <w:rPr>
          <w:rFonts w:hint="eastAsia"/>
        </w:rPr>
        <w:t>等主要</w:t>
      </w:r>
      <w:r w:rsidRPr="00291382">
        <w:t>利益攸关</w:t>
      </w:r>
      <w:r w:rsidR="0090174C">
        <w:rPr>
          <w:rFonts w:hint="eastAsia"/>
        </w:rPr>
        <w:t>受众</w:t>
      </w:r>
      <w:r w:rsidRPr="00291382">
        <w:t>群体</w:t>
      </w:r>
      <w:r w:rsidR="0090174C">
        <w:rPr>
          <w:rFonts w:hint="eastAsia"/>
        </w:rPr>
        <w:t>了解</w:t>
      </w:r>
      <w:r w:rsidRPr="00291382">
        <w:t>土壤生物多样性对健康、福祉和生计的价值；</w:t>
      </w:r>
    </w:p>
    <w:p w14:paraId="55A957A3" w14:textId="2AF09729" w:rsidR="00291382" w:rsidRPr="00291382" w:rsidRDefault="00291382" w:rsidP="0075040E">
      <w:pPr>
        <w:adjustRightInd w:val="0"/>
        <w:snapToGrid w:val="0"/>
        <w:spacing w:before="120" w:after="120" w:line="240" w:lineRule="atLeast"/>
      </w:pPr>
      <w:r w:rsidRPr="0090174C">
        <w:rPr>
          <w:b/>
          <w:bCs/>
        </w:rPr>
        <w:t>3.3</w:t>
      </w:r>
      <w:r w:rsidRPr="00291382">
        <w:t>加强对土地使用和土壤管理做法的影响的</w:t>
      </w:r>
      <w:r w:rsidR="0090174C">
        <w:rPr>
          <w:rFonts w:hint="eastAsia"/>
        </w:rPr>
        <w:t>了</w:t>
      </w:r>
      <w:r w:rsidRPr="00291382">
        <w:t>解，将其作为农业和可持续生计战略的一个组成部分，包括其经济</w:t>
      </w:r>
      <w:r w:rsidR="0090174C">
        <w:rPr>
          <w:rFonts w:hint="eastAsia"/>
        </w:rPr>
        <w:t>估值</w:t>
      </w:r>
      <w:r w:rsidRPr="00291382">
        <w:t>，并制定模式，将土壤生物多样性纳入农业和粮食生产的真正成本核算；</w:t>
      </w:r>
    </w:p>
    <w:p w14:paraId="5C93E98C" w14:textId="1334703D" w:rsidR="00291382" w:rsidRPr="00291382" w:rsidRDefault="00291382" w:rsidP="0075040E">
      <w:pPr>
        <w:adjustRightInd w:val="0"/>
        <w:snapToGrid w:val="0"/>
        <w:spacing w:before="120" w:after="120" w:line="240" w:lineRule="atLeast"/>
      </w:pPr>
      <w:r w:rsidRPr="00FC7EEE">
        <w:rPr>
          <w:b/>
          <w:bCs/>
        </w:rPr>
        <w:t>3.4</w:t>
      </w:r>
      <w:r w:rsidR="00FC7EEE">
        <w:rPr>
          <w:rFonts w:hint="eastAsia"/>
        </w:rPr>
        <w:t>利用</w:t>
      </w:r>
      <w:r w:rsidRPr="00291382">
        <w:t>工具和数字技术促进提高认识和分享知识，促进能力建设和相互学习，包括在地方和实地</w:t>
      </w:r>
      <w:r w:rsidR="00FC7EEE">
        <w:rPr>
          <w:rFonts w:hint="eastAsia"/>
        </w:rPr>
        <w:t>层面</w:t>
      </w:r>
      <w:r w:rsidRPr="00291382">
        <w:t>开展</w:t>
      </w:r>
      <w:r w:rsidR="00FC7EEE">
        <w:rPr>
          <w:rFonts w:hint="eastAsia"/>
        </w:rPr>
        <w:t>同行互教互学等</w:t>
      </w:r>
      <w:r w:rsidRPr="00291382">
        <w:t>合作活动，推广所有土地管理活动土壤生物多样性</w:t>
      </w:r>
      <w:r w:rsidR="00FC7EEE" w:rsidRPr="00291382">
        <w:t>最佳</w:t>
      </w:r>
      <w:r w:rsidRPr="00291382">
        <w:t>评估、管理和监测做法；</w:t>
      </w:r>
    </w:p>
    <w:p w14:paraId="317377D4" w14:textId="2FA247C4" w:rsidR="00291382" w:rsidRPr="00291382" w:rsidRDefault="00291382" w:rsidP="0075040E">
      <w:pPr>
        <w:adjustRightInd w:val="0"/>
        <w:snapToGrid w:val="0"/>
        <w:spacing w:before="120" w:after="120" w:line="240" w:lineRule="atLeast"/>
      </w:pPr>
      <w:r w:rsidRPr="00FC7EEE">
        <w:rPr>
          <w:b/>
          <w:bCs/>
        </w:rPr>
        <w:t>3.5</w:t>
      </w:r>
      <w:r w:rsidRPr="00291382">
        <w:t>更新</w:t>
      </w:r>
      <w:r w:rsidR="00FC7EEE" w:rsidRPr="00291382">
        <w:t>专业人员</w:t>
      </w:r>
      <w:r w:rsidR="00FC7EEE">
        <w:rPr>
          <w:rFonts w:hint="eastAsia"/>
        </w:rPr>
        <w:t>的</w:t>
      </w:r>
      <w:r w:rsidRPr="00291382">
        <w:t>经济学、农学、兽医学、分类学、微生物学</w:t>
      </w:r>
      <w:r w:rsidR="00FC7EEE">
        <w:rPr>
          <w:rFonts w:hint="eastAsia"/>
        </w:rPr>
        <w:t>、</w:t>
      </w:r>
      <w:r w:rsidRPr="00291382">
        <w:t>动物学等教育课程，</w:t>
      </w:r>
      <w:r w:rsidR="00FC7EEE">
        <w:rPr>
          <w:rFonts w:hint="eastAsia"/>
        </w:rPr>
        <w:t>编制</w:t>
      </w:r>
      <w:r w:rsidRPr="00291382">
        <w:t>和</w:t>
      </w:r>
      <w:r w:rsidR="00FC7EEE">
        <w:rPr>
          <w:rFonts w:hint="eastAsia"/>
        </w:rPr>
        <w:t>分发</w:t>
      </w:r>
      <w:r w:rsidRPr="00291382">
        <w:t>土壤生物多样性培训和信息材料，加强</w:t>
      </w:r>
      <w:r w:rsidR="006C5481">
        <w:rPr>
          <w:rFonts w:hint="eastAsia"/>
        </w:rPr>
        <w:t>对</w:t>
      </w:r>
      <w:r w:rsidRPr="00291382">
        <w:t>土壤生物多样性及其生态系统功能和服务的教育和知识；</w:t>
      </w:r>
    </w:p>
    <w:p w14:paraId="35C8BCEF" w14:textId="7FA802B1" w:rsidR="00291382" w:rsidRPr="00291382" w:rsidRDefault="00291382" w:rsidP="0075040E">
      <w:pPr>
        <w:adjustRightInd w:val="0"/>
        <w:snapToGrid w:val="0"/>
        <w:spacing w:before="120" w:after="120" w:line="240" w:lineRule="atLeast"/>
      </w:pPr>
      <w:r w:rsidRPr="00FC7EEE">
        <w:rPr>
          <w:b/>
          <w:bCs/>
        </w:rPr>
        <w:t>3.6</w:t>
      </w:r>
      <w:r w:rsidRPr="00291382">
        <w:t>支持公民科学运动和活动，让相关利益攸关方参与土壤生物多样性的保护和可持续利用</w:t>
      </w:r>
      <w:r w:rsidR="006C5481">
        <w:rPr>
          <w:rFonts w:hint="eastAsia"/>
        </w:rPr>
        <w:t>活动</w:t>
      </w:r>
      <w:r w:rsidRPr="00291382">
        <w:t>，包括</w:t>
      </w:r>
      <w:r w:rsidRPr="00291382">
        <w:t>2014</w:t>
      </w:r>
      <w:r w:rsidRPr="00291382">
        <w:t>年</w:t>
      </w:r>
      <w:r w:rsidR="00FC7EEE" w:rsidRPr="00291382">
        <w:t>联合国大会</w:t>
      </w:r>
      <w:r w:rsidRPr="00291382">
        <w:t>设立的</w:t>
      </w:r>
      <w:r w:rsidRPr="00291382">
        <w:t>12</w:t>
      </w:r>
      <w:r w:rsidRPr="00291382">
        <w:t>月</w:t>
      </w:r>
      <w:r w:rsidRPr="00291382">
        <w:t>5</w:t>
      </w:r>
      <w:r w:rsidRPr="00291382">
        <w:t>日世界土壤日</w:t>
      </w:r>
      <w:r w:rsidR="00FC7EEE">
        <w:rPr>
          <w:rFonts w:hint="eastAsia"/>
        </w:rPr>
        <w:t>庆祝活动</w:t>
      </w:r>
      <w:r w:rsidRPr="00291382">
        <w:t>；</w:t>
      </w:r>
      <w:r w:rsidR="00FC7EEE">
        <w:rPr>
          <w:rStyle w:val="FootnoteReference"/>
        </w:rPr>
        <w:footnoteReference w:id="50"/>
      </w:r>
    </w:p>
    <w:p w14:paraId="7104EA26" w14:textId="4B0F2689" w:rsidR="00291382" w:rsidRPr="00291382" w:rsidRDefault="00291382" w:rsidP="0075040E">
      <w:pPr>
        <w:adjustRightInd w:val="0"/>
        <w:snapToGrid w:val="0"/>
        <w:spacing w:before="120" w:after="120" w:line="240" w:lineRule="atLeast"/>
      </w:pPr>
      <w:r w:rsidRPr="00FC7EEE">
        <w:rPr>
          <w:b/>
          <w:bCs/>
        </w:rPr>
        <w:t>3.7</w:t>
      </w:r>
      <w:r w:rsidRPr="00291382">
        <w:t>酌情建设和加强农民、牧场主、林业人员、土地所有者、土地管理者、私营部门、科学家、土著人民和</w:t>
      </w:r>
      <w:r w:rsidR="00D4571E">
        <w:rPr>
          <w:rFonts w:hint="eastAsia"/>
        </w:rPr>
        <w:t>地方</w:t>
      </w:r>
      <w:r w:rsidRPr="00291382">
        <w:t>社区以及弱势社区的能力，以设计和实施可持续土壤管理做法和可持续土壤生物多样性</w:t>
      </w:r>
      <w:r w:rsidR="00D4571E" w:rsidRPr="00291382">
        <w:t>应用</w:t>
      </w:r>
      <w:r w:rsidRPr="00291382">
        <w:t>，最终促进数据收集；</w:t>
      </w:r>
    </w:p>
    <w:p w14:paraId="64979F06" w14:textId="476E36AB" w:rsidR="00291382" w:rsidRPr="00291382" w:rsidRDefault="00291382" w:rsidP="0075040E">
      <w:pPr>
        <w:adjustRightInd w:val="0"/>
        <w:snapToGrid w:val="0"/>
        <w:spacing w:before="120" w:after="120" w:line="240" w:lineRule="atLeast"/>
      </w:pPr>
      <w:r w:rsidRPr="00D4571E">
        <w:rPr>
          <w:b/>
          <w:bCs/>
        </w:rPr>
        <w:t>3.8</w:t>
      </w:r>
      <w:r w:rsidRPr="00291382">
        <w:t>保护、维护和促进土著人民和</w:t>
      </w:r>
      <w:r w:rsidR="00D4571E">
        <w:rPr>
          <w:rFonts w:hint="eastAsia"/>
        </w:rPr>
        <w:t>地方</w:t>
      </w:r>
      <w:r w:rsidRPr="00291382">
        <w:t>社区</w:t>
      </w:r>
      <w:r w:rsidR="00D4571E">
        <w:rPr>
          <w:rFonts w:hint="eastAsia"/>
        </w:rPr>
        <w:t>在维持</w:t>
      </w:r>
      <w:r w:rsidRPr="00291382">
        <w:t>土壤生物多样性、土壤肥力和可持续土壤管理</w:t>
      </w:r>
      <w:r w:rsidR="00D4571E">
        <w:rPr>
          <w:rFonts w:hint="eastAsia"/>
        </w:rPr>
        <w:t>方面</w:t>
      </w:r>
      <w:r w:rsidRPr="00291382">
        <w:t>的传统知识、创新和可持续做法，促进传统农业知识和科学知识之间的工作机制，根据当地农业生态</w:t>
      </w:r>
      <w:r w:rsidR="00D4571E">
        <w:rPr>
          <w:rFonts w:hint="eastAsia"/>
        </w:rPr>
        <w:t>、</w:t>
      </w:r>
      <w:r w:rsidRPr="00291382">
        <w:t>社会经济背景和需求实施可持续农业做法；</w:t>
      </w:r>
    </w:p>
    <w:p w14:paraId="27BCA6B0" w14:textId="25C33787" w:rsidR="00291382" w:rsidRPr="00291382" w:rsidRDefault="00291382" w:rsidP="0075040E">
      <w:pPr>
        <w:adjustRightInd w:val="0"/>
        <w:snapToGrid w:val="0"/>
        <w:spacing w:before="120" w:after="120" w:line="240" w:lineRule="atLeast"/>
      </w:pPr>
      <w:r w:rsidRPr="00D4571E">
        <w:rPr>
          <w:b/>
          <w:bCs/>
        </w:rPr>
        <w:t>3.9</w:t>
      </w:r>
      <w:r w:rsidRPr="00291382">
        <w:t>发展伙伴关系和联盟，支持多学科</w:t>
      </w:r>
      <w:r w:rsidR="00D4571E">
        <w:rPr>
          <w:rFonts w:hint="eastAsia"/>
        </w:rPr>
        <w:t>办法</w:t>
      </w:r>
      <w:r w:rsidRPr="00291382">
        <w:t>，促进协同作用，确保多方利益攸关方参与可持续土壤管理。</w:t>
      </w:r>
    </w:p>
    <w:p w14:paraId="0B536AEF" w14:textId="7F66E61E" w:rsidR="00291382" w:rsidRPr="00D4571E" w:rsidRDefault="00291382" w:rsidP="00D4571E">
      <w:pPr>
        <w:adjustRightInd w:val="0"/>
        <w:snapToGrid w:val="0"/>
        <w:spacing w:before="120" w:after="120" w:line="240" w:lineRule="atLeast"/>
        <w:jc w:val="center"/>
        <w:rPr>
          <w:b/>
          <w:bCs/>
        </w:rPr>
      </w:pPr>
      <w:r w:rsidRPr="00D4571E">
        <w:rPr>
          <w:b/>
          <w:bCs/>
        </w:rPr>
        <w:t>要素</w:t>
      </w:r>
      <w:r w:rsidRPr="00D4571E">
        <w:rPr>
          <w:b/>
          <w:bCs/>
        </w:rPr>
        <w:t>4</w:t>
      </w:r>
      <w:r w:rsidR="00D4571E">
        <w:rPr>
          <w:rFonts w:hint="eastAsia"/>
          <w:b/>
          <w:bCs/>
        </w:rPr>
        <w:t>：</w:t>
      </w:r>
      <w:r w:rsidRPr="00D4571E">
        <w:rPr>
          <w:b/>
          <w:bCs/>
        </w:rPr>
        <w:t>研究、监测</w:t>
      </w:r>
      <w:r w:rsidR="00D4571E">
        <w:rPr>
          <w:rFonts w:hint="eastAsia"/>
          <w:b/>
          <w:bCs/>
        </w:rPr>
        <w:t>、</w:t>
      </w:r>
      <w:r w:rsidRPr="00D4571E">
        <w:rPr>
          <w:b/>
          <w:bCs/>
        </w:rPr>
        <w:t>评估</w:t>
      </w:r>
    </w:p>
    <w:p w14:paraId="1A3A00C2" w14:textId="77777777" w:rsidR="00291382" w:rsidRPr="00D4571E" w:rsidRDefault="00291382" w:rsidP="0075040E">
      <w:pPr>
        <w:adjustRightInd w:val="0"/>
        <w:snapToGrid w:val="0"/>
        <w:spacing w:before="120" w:after="120" w:line="240" w:lineRule="atLeast"/>
        <w:rPr>
          <w:rFonts w:eastAsia="KaiTi"/>
        </w:rPr>
      </w:pPr>
      <w:r w:rsidRPr="00D4571E">
        <w:rPr>
          <w:rFonts w:eastAsia="KaiTi"/>
        </w:rPr>
        <w:t>基本原理</w:t>
      </w:r>
    </w:p>
    <w:p w14:paraId="3E3BD337" w14:textId="49298D31" w:rsidR="00291382" w:rsidRPr="00291382" w:rsidRDefault="00291382" w:rsidP="00C54B90">
      <w:pPr>
        <w:adjustRightInd w:val="0"/>
        <w:snapToGrid w:val="0"/>
        <w:spacing w:before="120" w:after="120" w:line="240" w:lineRule="atLeast"/>
        <w:ind w:firstLine="490"/>
      </w:pPr>
      <w:r w:rsidRPr="00291382">
        <w:t>评估和监测土壤生物多样性的状况和趋势、土壤生物多样性</w:t>
      </w:r>
      <w:r w:rsidR="00D35835">
        <w:rPr>
          <w:rFonts w:hint="eastAsia"/>
        </w:rPr>
        <w:t>的保护</w:t>
      </w:r>
      <w:r w:rsidRPr="00291382">
        <w:t>和可持续利用措施以及这些措施的</w:t>
      </w:r>
      <w:r w:rsidR="00D35835">
        <w:rPr>
          <w:rFonts w:hint="eastAsia"/>
        </w:rPr>
        <w:t>成</w:t>
      </w:r>
      <w:r w:rsidRPr="00291382">
        <w:t>果，对于</w:t>
      </w:r>
      <w:r w:rsidR="00D35835">
        <w:rPr>
          <w:rFonts w:hint="eastAsia"/>
        </w:rPr>
        <w:t>指导</w:t>
      </w:r>
      <w:r w:rsidRPr="00291382">
        <w:t>适应性管理</w:t>
      </w:r>
      <w:r w:rsidR="00D35835">
        <w:rPr>
          <w:rFonts w:hint="eastAsia"/>
        </w:rPr>
        <w:t>，</w:t>
      </w:r>
      <w:r w:rsidRPr="00291382">
        <w:t>保证所有陆地生态系统的运作，包括农业土壤的长期生产力，是至关重要的。评估和监测数据需要在全球范围内进行协调和统一，以便进行有效报告，更好地指导决策</w:t>
      </w:r>
      <w:r w:rsidR="00D35835">
        <w:rPr>
          <w:rFonts w:hint="eastAsia"/>
        </w:rPr>
        <w:t>进程</w:t>
      </w:r>
      <w:r w:rsidRPr="00291382">
        <w:t>，</w:t>
      </w:r>
      <w:r w:rsidR="00D35835">
        <w:rPr>
          <w:rFonts w:hint="eastAsia"/>
        </w:rPr>
        <w:t>尤其是</w:t>
      </w:r>
      <w:r w:rsidRPr="00291382">
        <w:t>目前缺乏数据的区域。应鼓励学术和研究机构以及相关国际组织和网络</w:t>
      </w:r>
      <w:r w:rsidR="00FB6FC5" w:rsidRPr="00291382">
        <w:t>开展</w:t>
      </w:r>
      <w:r w:rsidRPr="00291382">
        <w:t>进一步研究，同时考虑到土壤生物多样性功能、区域土壤多样性和相关传统知识，以</w:t>
      </w:r>
      <w:r w:rsidR="00FB6FC5">
        <w:rPr>
          <w:rFonts w:hint="eastAsia"/>
        </w:rPr>
        <w:t>弥补</w:t>
      </w:r>
      <w:r w:rsidRPr="00291382">
        <w:t>知识</w:t>
      </w:r>
      <w:r w:rsidR="009D2930">
        <w:rPr>
          <w:rFonts w:hint="eastAsia"/>
        </w:rPr>
        <w:t>空白</w:t>
      </w:r>
      <w:r w:rsidRPr="00291382">
        <w:t>，扩大研究，支持全球、区域、国家、次国家和地方</w:t>
      </w:r>
      <w:r w:rsidR="00FB6FC5" w:rsidRPr="00291382">
        <w:t>协调一致</w:t>
      </w:r>
      <w:r w:rsidR="00FB6FC5">
        <w:rPr>
          <w:rFonts w:hint="eastAsia"/>
        </w:rPr>
        <w:t>的</w:t>
      </w:r>
      <w:r w:rsidRPr="00291382">
        <w:t>监测努力。</w:t>
      </w:r>
    </w:p>
    <w:p w14:paraId="1822BC6D" w14:textId="77777777" w:rsidR="00291382" w:rsidRPr="00C54B90" w:rsidRDefault="00291382" w:rsidP="00C54B90">
      <w:pPr>
        <w:adjustRightInd w:val="0"/>
        <w:snapToGrid w:val="0"/>
        <w:spacing w:before="120" w:after="120" w:line="240" w:lineRule="atLeast"/>
        <w:rPr>
          <w:rFonts w:eastAsia="KaiTi"/>
        </w:rPr>
      </w:pPr>
      <w:r w:rsidRPr="00C54B90">
        <w:rPr>
          <w:rFonts w:eastAsia="KaiTi"/>
        </w:rPr>
        <w:lastRenderedPageBreak/>
        <w:t>活动</w:t>
      </w:r>
    </w:p>
    <w:p w14:paraId="07A3541A" w14:textId="42A7E52E" w:rsidR="00291382" w:rsidRPr="00291382" w:rsidRDefault="00291382" w:rsidP="00FB6FC5">
      <w:pPr>
        <w:adjustRightInd w:val="0"/>
        <w:snapToGrid w:val="0"/>
        <w:spacing w:before="120" w:after="120" w:line="240" w:lineRule="atLeast"/>
      </w:pPr>
      <w:r w:rsidRPr="00FB6FC5">
        <w:rPr>
          <w:b/>
          <w:bCs/>
        </w:rPr>
        <w:t>4.1</w:t>
      </w:r>
      <w:r w:rsidRPr="00291382">
        <w:t>提高分类能力，满足不同区域的分类评估需求，设计有针对性的战略</w:t>
      </w:r>
      <w:r w:rsidR="009D2930">
        <w:rPr>
          <w:rFonts w:hint="eastAsia"/>
        </w:rPr>
        <w:t>以</w:t>
      </w:r>
      <w:r w:rsidR="00FB6FC5">
        <w:rPr>
          <w:rFonts w:hint="eastAsia"/>
        </w:rPr>
        <w:t>弥补</w:t>
      </w:r>
      <w:r w:rsidRPr="00291382">
        <w:t>现有的空白；</w:t>
      </w:r>
    </w:p>
    <w:p w14:paraId="1FDE2D42" w14:textId="05F2740D" w:rsidR="00291382" w:rsidRPr="00291382" w:rsidRDefault="00291382" w:rsidP="00FB6FC5">
      <w:pPr>
        <w:adjustRightInd w:val="0"/>
        <w:snapToGrid w:val="0"/>
        <w:spacing w:before="120" w:after="120" w:line="240" w:lineRule="atLeast"/>
      </w:pPr>
      <w:r w:rsidRPr="00FB6FC5">
        <w:rPr>
          <w:b/>
          <w:bCs/>
        </w:rPr>
        <w:t>4.2</w:t>
      </w:r>
      <w:r w:rsidRPr="00291382">
        <w:t>促进进一步研究</w:t>
      </w:r>
      <w:r w:rsidR="00FB6FC5">
        <w:rPr>
          <w:rFonts w:hint="eastAsia"/>
        </w:rPr>
        <w:t>，</w:t>
      </w:r>
      <w:r w:rsidRPr="00291382">
        <w:t>以确定将土壤生物多样性应用纳入</w:t>
      </w:r>
      <w:r w:rsidR="009D2930">
        <w:rPr>
          <w:rFonts w:hint="eastAsia"/>
        </w:rPr>
        <w:t>农作</w:t>
      </w:r>
      <w:r w:rsidRPr="00291382">
        <w:t>系统的方法，</w:t>
      </w:r>
      <w:r w:rsidR="00FB6FC5">
        <w:rPr>
          <w:rFonts w:hint="eastAsia"/>
        </w:rPr>
        <w:t>将其</w:t>
      </w:r>
      <w:r w:rsidRPr="00291382">
        <w:t>作为提高产量和促进</w:t>
      </w:r>
      <w:r w:rsidR="00FB6FC5">
        <w:rPr>
          <w:rFonts w:hint="eastAsia"/>
        </w:rPr>
        <w:t>统一</w:t>
      </w:r>
      <w:r w:rsidRPr="00291382">
        <w:t>研究、数据收集、管理和分析、样品储存管理</w:t>
      </w:r>
      <w:r w:rsidR="00FB6FC5">
        <w:rPr>
          <w:rFonts w:hint="eastAsia"/>
        </w:rPr>
        <w:t>规程的</w:t>
      </w:r>
      <w:r w:rsidRPr="00291382">
        <w:t>努力的一部分；</w:t>
      </w:r>
    </w:p>
    <w:p w14:paraId="297AFF37" w14:textId="03BBD76A" w:rsidR="00291382" w:rsidRPr="00291382" w:rsidRDefault="00291382" w:rsidP="00FB6FC5">
      <w:pPr>
        <w:adjustRightInd w:val="0"/>
        <w:snapToGrid w:val="0"/>
        <w:spacing w:before="120" w:after="120" w:line="240" w:lineRule="atLeast"/>
      </w:pPr>
      <w:r w:rsidRPr="00FB6FC5">
        <w:rPr>
          <w:b/>
          <w:bCs/>
        </w:rPr>
        <w:t>4.3</w:t>
      </w:r>
      <w:r w:rsidRPr="00291382">
        <w:t>促进进一步研究</w:t>
      </w:r>
      <w:r w:rsidR="00FB6FC5">
        <w:rPr>
          <w:rFonts w:hint="eastAsia"/>
        </w:rPr>
        <w:t>，</w:t>
      </w:r>
      <w:r w:rsidRPr="00291382">
        <w:t>以确定气候变化和潜在适应措施及减缓工具</w:t>
      </w:r>
      <w:r w:rsidR="001A11A6" w:rsidRPr="00291382">
        <w:t>土壤</w:t>
      </w:r>
      <w:r w:rsidR="001A11A6">
        <w:rPr>
          <w:rFonts w:hint="eastAsia"/>
        </w:rPr>
        <w:t>对</w:t>
      </w:r>
      <w:r w:rsidR="001A11A6" w:rsidRPr="00291382">
        <w:t>生物多样性</w:t>
      </w:r>
      <w:r w:rsidRPr="00291382">
        <w:t>的风险，包括关键物种及其生境的潜在损失，以及土壤生物群在更广泛的生态系统复原力和恢复中的作用，</w:t>
      </w:r>
      <w:r w:rsidR="001A11A6">
        <w:rPr>
          <w:rFonts w:hint="eastAsia"/>
        </w:rPr>
        <w:t>支持制定</w:t>
      </w:r>
      <w:r w:rsidRPr="00291382">
        <w:t>气候变化、生物多样性保护、粮食安全、基于自然的解决</w:t>
      </w:r>
      <w:r w:rsidR="005C4981">
        <w:rPr>
          <w:rFonts w:hint="eastAsia"/>
        </w:rPr>
        <w:t>办法</w:t>
      </w:r>
      <w:r w:rsidRPr="00291382">
        <w:t>、土壤和水处理以及公共卫生等相关领域</w:t>
      </w:r>
      <w:r w:rsidR="001A11A6">
        <w:rPr>
          <w:rFonts w:hint="eastAsia"/>
        </w:rPr>
        <w:t>的</w:t>
      </w:r>
      <w:r w:rsidRPr="00291382">
        <w:t>公共政策计划；</w:t>
      </w:r>
    </w:p>
    <w:p w14:paraId="6E9DAA55" w14:textId="5843A91E" w:rsidR="00291382" w:rsidRPr="00291382" w:rsidRDefault="00291382" w:rsidP="00FB6FC5">
      <w:pPr>
        <w:adjustRightInd w:val="0"/>
        <w:snapToGrid w:val="0"/>
        <w:spacing w:before="120" w:after="120" w:line="240" w:lineRule="atLeast"/>
      </w:pPr>
      <w:r w:rsidRPr="001A11A6">
        <w:rPr>
          <w:b/>
          <w:bCs/>
        </w:rPr>
        <w:t>4.4</w:t>
      </w:r>
      <w:r w:rsidRPr="00291382">
        <w:t>促进对虫害管理的进一步研究和分析，因为虫害管理与土壤生物多样性提供的功能和服务直接相互作用，同时考虑到农药对土壤生物的负面影响，支持开发更可行和可持续的替代品；</w:t>
      </w:r>
    </w:p>
    <w:p w14:paraId="319C786A" w14:textId="33AAA05B" w:rsidR="00291382" w:rsidRPr="00291382" w:rsidRDefault="00291382" w:rsidP="00FB6FC5">
      <w:pPr>
        <w:adjustRightInd w:val="0"/>
        <w:snapToGrid w:val="0"/>
        <w:spacing w:before="120" w:after="120" w:line="240" w:lineRule="atLeast"/>
      </w:pPr>
      <w:r w:rsidRPr="001A11A6">
        <w:rPr>
          <w:b/>
          <w:bCs/>
        </w:rPr>
        <w:t>4.5</w:t>
      </w:r>
      <w:r w:rsidRPr="00291382">
        <w:t>在可行的情况下量化农业和其他</w:t>
      </w:r>
      <w:r w:rsidR="001A11A6">
        <w:rPr>
          <w:rFonts w:hint="eastAsia"/>
        </w:rPr>
        <w:t>受控</w:t>
      </w:r>
      <w:r w:rsidRPr="00291382">
        <w:t>生态系统中的土壤生物多样性缺陷，采用一致和可比的</w:t>
      </w:r>
      <w:r w:rsidR="001A11A6">
        <w:rPr>
          <w:rFonts w:hint="eastAsia"/>
        </w:rPr>
        <w:t>规程</w:t>
      </w:r>
      <w:r w:rsidRPr="00291382">
        <w:t>来支持决策，确定最有效的干预措施；</w:t>
      </w:r>
    </w:p>
    <w:p w14:paraId="5AC445F6" w14:textId="77777777" w:rsidR="00291382" w:rsidRPr="00291382" w:rsidRDefault="00291382" w:rsidP="00FB6FC5">
      <w:pPr>
        <w:adjustRightInd w:val="0"/>
        <w:snapToGrid w:val="0"/>
        <w:spacing w:before="120" w:after="120" w:line="240" w:lineRule="atLeast"/>
      </w:pPr>
      <w:r w:rsidRPr="001A11A6">
        <w:rPr>
          <w:b/>
          <w:bCs/>
        </w:rPr>
        <w:t>4.6</w:t>
      </w:r>
      <w:r w:rsidRPr="00291382">
        <w:t>促进研究、信息管理和传播、数据收集和处理、知识和技术转让，包括现代地理空间技术和联网；</w:t>
      </w:r>
    </w:p>
    <w:p w14:paraId="36BCC4D6" w14:textId="65484433" w:rsidR="00291382" w:rsidRPr="00291382" w:rsidRDefault="00291382" w:rsidP="00FB6FC5">
      <w:pPr>
        <w:adjustRightInd w:val="0"/>
        <w:snapToGrid w:val="0"/>
        <w:spacing w:before="120" w:after="120" w:line="240" w:lineRule="atLeast"/>
      </w:pPr>
      <w:r w:rsidRPr="001A11A6">
        <w:rPr>
          <w:b/>
          <w:bCs/>
        </w:rPr>
        <w:t>4.7</w:t>
      </w:r>
      <w:r w:rsidRPr="00291382">
        <w:t>动员有针对性的参与性</w:t>
      </w:r>
      <w:r w:rsidR="008C2BFD">
        <w:rPr>
          <w:rFonts w:hint="eastAsia"/>
        </w:rPr>
        <w:t>的</w:t>
      </w:r>
      <w:r w:rsidRPr="00291382">
        <w:t>研究和开发，确保性别平等、增强妇女权能、青年</w:t>
      </w:r>
      <w:r w:rsidR="008C2BFD">
        <w:rPr>
          <w:rFonts w:hint="eastAsia"/>
        </w:rPr>
        <w:t>和</w:t>
      </w:r>
      <w:r w:rsidRPr="00291382">
        <w:t>性别</w:t>
      </w:r>
      <w:r w:rsidR="00E97BB6">
        <w:rPr>
          <w:rFonts w:hint="eastAsia"/>
        </w:rPr>
        <w:t>敏感的办法，保证</w:t>
      </w:r>
      <w:r w:rsidRPr="00291382">
        <w:t>土著人民和地方社区充分有效地参与研究和开发的所有阶段；</w:t>
      </w:r>
    </w:p>
    <w:p w14:paraId="02D810C0" w14:textId="75116F82" w:rsidR="00291382" w:rsidRPr="00291382" w:rsidRDefault="00291382" w:rsidP="00FB6FC5">
      <w:pPr>
        <w:adjustRightInd w:val="0"/>
        <w:snapToGrid w:val="0"/>
        <w:spacing w:before="120" w:after="120" w:line="240" w:lineRule="atLeast"/>
      </w:pPr>
      <w:r w:rsidRPr="00E97BB6">
        <w:rPr>
          <w:b/>
          <w:bCs/>
        </w:rPr>
        <w:t>4.8</w:t>
      </w:r>
      <w:r w:rsidRPr="00291382">
        <w:t>开发和应用各种工具，评估所有区域的土壤生物多样性状况，利用一系列现有工具，从传统的</w:t>
      </w:r>
      <w:r w:rsidR="00E97BB6">
        <w:rPr>
          <w:rFonts w:hint="eastAsia"/>
        </w:rPr>
        <w:t>大</w:t>
      </w:r>
      <w:r w:rsidRPr="00291382">
        <w:t>生物和土壤动物</w:t>
      </w:r>
      <w:r w:rsidR="00E97BB6">
        <w:rPr>
          <w:rFonts w:hint="eastAsia"/>
        </w:rPr>
        <w:t>群</w:t>
      </w:r>
      <w:r w:rsidRPr="00291382">
        <w:t>观察、国家统计、土壤调查，到尖端方法和新技术，例如用于快速物种识别的</w:t>
      </w:r>
      <w:r w:rsidR="00E97BB6" w:rsidRPr="00101EB6">
        <w:t>DNA</w:t>
      </w:r>
      <w:r w:rsidRPr="00291382">
        <w:t>技术和卫星图像，</w:t>
      </w:r>
      <w:r w:rsidR="00E97BB6">
        <w:rPr>
          <w:rFonts w:hint="eastAsia"/>
        </w:rPr>
        <w:t>弥补</w:t>
      </w:r>
      <w:r w:rsidRPr="00291382">
        <w:t>各级知识的</w:t>
      </w:r>
      <w:r w:rsidR="008C2BFD">
        <w:rPr>
          <w:rFonts w:hint="eastAsia"/>
        </w:rPr>
        <w:t>空白</w:t>
      </w:r>
      <w:r w:rsidRPr="00291382">
        <w:t>；</w:t>
      </w:r>
    </w:p>
    <w:p w14:paraId="36074268" w14:textId="71871A06" w:rsidR="00291382" w:rsidRPr="00291382" w:rsidRDefault="00291382" w:rsidP="00FB6FC5">
      <w:pPr>
        <w:adjustRightInd w:val="0"/>
        <w:snapToGrid w:val="0"/>
        <w:spacing w:before="120" w:after="120" w:line="240" w:lineRule="atLeast"/>
      </w:pPr>
      <w:r w:rsidRPr="00E97BB6">
        <w:rPr>
          <w:b/>
          <w:bCs/>
        </w:rPr>
        <w:t>4.9</w:t>
      </w:r>
      <w:r w:rsidRPr="00291382">
        <w:t>通过监测进程</w:t>
      </w:r>
      <w:r w:rsidR="00B32FD6">
        <w:rPr>
          <w:rFonts w:hint="eastAsia"/>
        </w:rPr>
        <w:t>建立</w:t>
      </w:r>
      <w:r w:rsidRPr="00291382">
        <w:t>区域、国家、</w:t>
      </w:r>
      <w:r w:rsidR="00B32FD6">
        <w:rPr>
          <w:rFonts w:hint="eastAsia"/>
        </w:rPr>
        <w:t>次国家</w:t>
      </w:r>
      <w:r w:rsidRPr="00291382">
        <w:t>和地方</w:t>
      </w:r>
      <w:r w:rsidR="00B32FD6">
        <w:rPr>
          <w:rFonts w:hint="eastAsia"/>
        </w:rPr>
        <w:t>视觉</w:t>
      </w:r>
      <w:r w:rsidRPr="00291382">
        <w:t>图、地理参考信息系统和数据库，</w:t>
      </w:r>
      <w:r w:rsidR="00B32FD6">
        <w:rPr>
          <w:rFonts w:hint="eastAsia"/>
        </w:rPr>
        <w:t>生成</w:t>
      </w:r>
      <w:r w:rsidR="00B32FD6" w:rsidRPr="00291382">
        <w:t>国家和区域两级的土壤生物多样性、土壤多样性和土壤退化数据集</w:t>
      </w:r>
      <w:r w:rsidR="00B32FD6">
        <w:rPr>
          <w:rFonts w:hint="eastAsia"/>
        </w:rPr>
        <w:t>，</w:t>
      </w:r>
      <w:r w:rsidRPr="00291382">
        <w:t>显示土壤生物多样性和作物特有脆弱性的现状和趋势，</w:t>
      </w:r>
      <w:r w:rsidR="00B32FD6">
        <w:rPr>
          <w:rFonts w:hint="eastAsia"/>
        </w:rPr>
        <w:t>为</w:t>
      </w:r>
      <w:r w:rsidRPr="00291382">
        <w:t>决策</w:t>
      </w:r>
      <w:r w:rsidR="00B32FD6">
        <w:rPr>
          <w:rFonts w:hint="eastAsia"/>
        </w:rPr>
        <w:t>提供支持</w:t>
      </w:r>
      <w:r w:rsidRPr="00291382">
        <w:t>；</w:t>
      </w:r>
    </w:p>
    <w:p w14:paraId="4F8B7383" w14:textId="5A87B599" w:rsidR="00291382" w:rsidRPr="00291382" w:rsidRDefault="00291382" w:rsidP="00FB6FC5">
      <w:pPr>
        <w:adjustRightInd w:val="0"/>
        <w:snapToGrid w:val="0"/>
        <w:spacing w:before="120" w:after="120" w:line="240" w:lineRule="atLeast"/>
      </w:pPr>
      <w:r w:rsidRPr="002E0A5E">
        <w:rPr>
          <w:b/>
          <w:bCs/>
        </w:rPr>
        <w:t>4.10</w:t>
      </w:r>
      <w:r w:rsidRPr="00291382">
        <w:t>根据《生物多样性公约》第</w:t>
      </w:r>
      <w:r w:rsidRPr="00291382">
        <w:t>8</w:t>
      </w:r>
      <w:r w:rsidR="00EA237C">
        <w:t>（</w:t>
      </w:r>
      <w:r w:rsidRPr="00291382">
        <w:t>j</w:t>
      </w:r>
      <w:r w:rsidR="00EA237C">
        <w:t>）</w:t>
      </w:r>
      <w:r w:rsidR="002E0A5E" w:rsidRPr="00291382">
        <w:t>条</w:t>
      </w:r>
      <w:r w:rsidRPr="00291382">
        <w:t>和第</w:t>
      </w:r>
      <w:r w:rsidRPr="00291382">
        <w:t>8</w:t>
      </w:r>
      <w:r w:rsidR="00EA237C">
        <w:t>（</w:t>
      </w:r>
      <w:r w:rsidRPr="00291382">
        <w:t>h</w:t>
      </w:r>
      <w:r w:rsidR="00EA237C">
        <w:t>）</w:t>
      </w:r>
      <w:r w:rsidR="002E0A5E" w:rsidRPr="00291382">
        <w:t>条</w:t>
      </w:r>
      <w:r w:rsidRPr="00291382">
        <w:t>，</w:t>
      </w:r>
      <w:r w:rsidR="002E0A5E">
        <w:rPr>
          <w:rFonts w:hint="eastAsia"/>
        </w:rPr>
        <w:t>采取</w:t>
      </w:r>
      <w:r w:rsidRPr="00291382">
        <w:t>跨学科方法，促进信息和数据的传播和交流，确保所有决策者和利益攸关方都能获得可靠和最新的信息；</w:t>
      </w:r>
    </w:p>
    <w:p w14:paraId="33DB505E" w14:textId="7688C9C1" w:rsidR="00291382" w:rsidRPr="00291382" w:rsidRDefault="00291382" w:rsidP="00FB6FC5">
      <w:pPr>
        <w:adjustRightInd w:val="0"/>
        <w:snapToGrid w:val="0"/>
        <w:spacing w:before="120" w:after="120" w:line="240" w:lineRule="atLeast"/>
      </w:pPr>
      <w:r w:rsidRPr="002E0A5E">
        <w:rPr>
          <w:b/>
          <w:bCs/>
        </w:rPr>
        <w:t>4.11</w:t>
      </w:r>
      <w:r w:rsidRPr="00291382">
        <w:t>鼓励制定标准基线</w:t>
      </w:r>
      <w:r w:rsidR="0008483F">
        <w:rPr>
          <w:rFonts w:hint="eastAsia"/>
        </w:rPr>
        <w:t>和</w:t>
      </w:r>
      <w:r w:rsidRPr="00291382">
        <w:t>指标</w:t>
      </w:r>
      <w:r w:rsidR="0008483F">
        <w:rPr>
          <w:rFonts w:hint="eastAsia"/>
        </w:rPr>
        <w:t>，组织</w:t>
      </w:r>
      <w:r w:rsidRPr="00291382">
        <w:t>国家</w:t>
      </w:r>
      <w:r w:rsidR="002E0A5E">
        <w:rPr>
          <w:rFonts w:hint="eastAsia"/>
        </w:rPr>
        <w:t>层面</w:t>
      </w:r>
      <w:r w:rsidRPr="00291382">
        <w:t>的土壤生物多样性监测活动，</w:t>
      </w:r>
      <w:r w:rsidR="0008483F">
        <w:rPr>
          <w:rFonts w:hint="eastAsia"/>
        </w:rPr>
        <w:t>监测</w:t>
      </w:r>
      <w:r w:rsidRPr="00291382">
        <w:t>从微生物到动物的广泛土壤生物，</w:t>
      </w:r>
      <w:r w:rsidR="0008483F">
        <w:rPr>
          <w:rFonts w:hint="eastAsia"/>
        </w:rPr>
        <w:t>也</w:t>
      </w:r>
      <w:r w:rsidRPr="00291382">
        <w:t>监测实地土壤管理干预措施的有效性；</w:t>
      </w:r>
    </w:p>
    <w:p w14:paraId="7FA6EF93" w14:textId="64225472" w:rsidR="00291382" w:rsidRPr="00291382" w:rsidRDefault="00291382" w:rsidP="00FB6FC5">
      <w:pPr>
        <w:adjustRightInd w:val="0"/>
        <w:snapToGrid w:val="0"/>
        <w:spacing w:before="120" w:after="120" w:line="240" w:lineRule="atLeast"/>
      </w:pPr>
      <w:r w:rsidRPr="0008483F">
        <w:rPr>
          <w:b/>
          <w:bCs/>
        </w:rPr>
        <w:t>4.12</w:t>
      </w:r>
      <w:r w:rsidRPr="00291382">
        <w:t>鼓励和支持开发</w:t>
      </w:r>
      <w:r w:rsidR="0008483F" w:rsidRPr="00291382">
        <w:t>可在世界</w:t>
      </w:r>
      <w:r w:rsidR="0008483F">
        <w:rPr>
          <w:rFonts w:hint="eastAsia"/>
        </w:rPr>
        <w:t>各地</w:t>
      </w:r>
      <w:r w:rsidR="0008483F" w:rsidRPr="00291382">
        <w:t>直接</w:t>
      </w:r>
      <w:r w:rsidR="008C2BFD">
        <w:rPr>
          <w:rFonts w:hint="eastAsia"/>
        </w:rPr>
        <w:t>得到</w:t>
      </w:r>
      <w:r w:rsidR="0008483F">
        <w:rPr>
          <w:rFonts w:hint="eastAsia"/>
        </w:rPr>
        <w:t>的基于</w:t>
      </w:r>
      <w:r w:rsidRPr="00291382">
        <w:t>社区的监测和信息系统或简化评估方法和工具，用于测量土壤生物多样性；</w:t>
      </w:r>
    </w:p>
    <w:p w14:paraId="4241DAE8" w14:textId="1634B4B7" w:rsidR="00291382" w:rsidRPr="00291382" w:rsidRDefault="00291382" w:rsidP="00FB6FC5">
      <w:pPr>
        <w:adjustRightInd w:val="0"/>
        <w:snapToGrid w:val="0"/>
        <w:spacing w:before="120" w:after="120" w:line="240" w:lineRule="atLeast"/>
      </w:pPr>
      <w:r w:rsidRPr="0008483F">
        <w:rPr>
          <w:b/>
          <w:bCs/>
        </w:rPr>
        <w:t>4.13</w:t>
      </w:r>
      <w:r w:rsidRPr="00291382">
        <w:t>汇编、综合和分享</w:t>
      </w:r>
      <w:r w:rsidR="00107AA3">
        <w:rPr>
          <w:rFonts w:hint="eastAsia"/>
        </w:rPr>
        <w:t>从实践和案例研究中得到</w:t>
      </w:r>
      <w:r w:rsidR="00313562">
        <w:rPr>
          <w:rFonts w:hint="eastAsia"/>
        </w:rPr>
        <w:t>的在农业中实施</w:t>
      </w:r>
      <w:r w:rsidR="00313562" w:rsidRPr="00291382">
        <w:t>对土壤可持续性有积极影响</w:t>
      </w:r>
      <w:r w:rsidR="00313562">
        <w:rPr>
          <w:rFonts w:hint="eastAsia"/>
        </w:rPr>
        <w:t>的</w:t>
      </w:r>
      <w:r w:rsidR="00313562" w:rsidRPr="00291382">
        <w:t>可持续土壤管理做法</w:t>
      </w:r>
      <w:r w:rsidR="00313562">
        <w:rPr>
          <w:rFonts w:hint="eastAsia"/>
        </w:rPr>
        <w:t>的</w:t>
      </w:r>
      <w:r w:rsidRPr="00291382">
        <w:t>经验教训。</w:t>
      </w:r>
    </w:p>
    <w:p w14:paraId="7377BD89" w14:textId="32C6604F" w:rsidR="00291382" w:rsidRPr="00C850B0" w:rsidRDefault="00C850B0" w:rsidP="00C850B0">
      <w:pPr>
        <w:adjustRightInd w:val="0"/>
        <w:snapToGrid w:val="0"/>
        <w:spacing w:before="120" w:after="120" w:line="240" w:lineRule="atLeast"/>
        <w:ind w:left="1584" w:right="1152" w:hanging="432"/>
        <w:jc w:val="left"/>
        <w:rPr>
          <w:b/>
          <w:bCs/>
        </w:rPr>
      </w:pPr>
      <w:r w:rsidRPr="00C850B0">
        <w:rPr>
          <w:rFonts w:hint="eastAsia"/>
          <w:b/>
          <w:bCs/>
        </w:rPr>
        <w:lastRenderedPageBreak/>
        <w:t>六</w:t>
      </w:r>
      <w:r w:rsidRPr="00C850B0">
        <w:rPr>
          <w:rFonts w:hint="eastAsia"/>
          <w:b/>
          <w:bCs/>
        </w:rPr>
        <w:t>.</w:t>
      </w:r>
      <w:r w:rsidRPr="00C850B0">
        <w:rPr>
          <w:b/>
          <w:bCs/>
        </w:rPr>
        <w:t xml:space="preserve">  </w:t>
      </w:r>
      <w:r w:rsidR="008C2BFD" w:rsidRPr="00C850B0">
        <w:rPr>
          <w:b/>
          <w:bCs/>
        </w:rPr>
        <w:t>保护和可持续利用</w:t>
      </w:r>
      <w:r w:rsidR="00291382" w:rsidRPr="00C850B0">
        <w:rPr>
          <w:b/>
          <w:bCs/>
        </w:rPr>
        <w:t>土壤生物多样性</w:t>
      </w:r>
      <w:r w:rsidR="008C2BFD">
        <w:rPr>
          <w:rFonts w:hint="eastAsia"/>
          <w:b/>
          <w:bCs/>
        </w:rPr>
        <w:t>方面的辅助</w:t>
      </w:r>
      <w:r w:rsidR="00291382" w:rsidRPr="00C850B0">
        <w:rPr>
          <w:b/>
          <w:bCs/>
        </w:rPr>
        <w:t>指南、工具、组织和倡议</w:t>
      </w:r>
    </w:p>
    <w:p w14:paraId="53AF2701" w14:textId="6F6B57B2" w:rsidR="00291382" w:rsidRPr="00291382" w:rsidRDefault="00291382" w:rsidP="000B73B4">
      <w:pPr>
        <w:pStyle w:val="ListParagraph"/>
        <w:numPr>
          <w:ilvl w:val="0"/>
          <w:numId w:val="30"/>
        </w:numPr>
        <w:adjustRightInd w:val="0"/>
        <w:snapToGrid w:val="0"/>
        <w:spacing w:before="120" w:after="120" w:line="240" w:lineRule="atLeast"/>
        <w:ind w:left="0" w:firstLine="0"/>
        <w:contextualSpacing w:val="0"/>
      </w:pPr>
      <w:r w:rsidRPr="00291382">
        <w:t>《公约》下开发的相关</w:t>
      </w:r>
      <w:r w:rsidR="00C850B0">
        <w:rPr>
          <w:rFonts w:hint="eastAsia"/>
        </w:rPr>
        <w:t>指南</w:t>
      </w:r>
      <w:r w:rsidRPr="00291382">
        <w:t>和工具，以及伙伴和相关组织</w:t>
      </w:r>
      <w:r w:rsidR="00C850B0">
        <w:rPr>
          <w:rFonts w:hint="eastAsia"/>
        </w:rPr>
        <w:t>及</w:t>
      </w:r>
      <w:r w:rsidRPr="00291382">
        <w:t>倡议开发的</w:t>
      </w:r>
      <w:r w:rsidR="00C850B0">
        <w:rPr>
          <w:rFonts w:hint="eastAsia"/>
        </w:rPr>
        <w:t>指南</w:t>
      </w:r>
      <w:r w:rsidRPr="00291382">
        <w:t>和工具，如粮农组织编写的《可持续土壤管理自愿准则》和《世界土壤宪章》等，将</w:t>
      </w:r>
      <w:r w:rsidR="00F92B26">
        <w:rPr>
          <w:rFonts w:hint="eastAsia"/>
        </w:rPr>
        <w:t>刊登</w:t>
      </w:r>
      <w:r w:rsidRPr="00291382">
        <w:t>在信息交换</w:t>
      </w:r>
      <w:r w:rsidR="00C850B0">
        <w:rPr>
          <w:rFonts w:hint="eastAsia"/>
        </w:rPr>
        <w:t>所</w:t>
      </w:r>
      <w:r w:rsidRPr="00291382">
        <w:t>机制。</w:t>
      </w:r>
    </w:p>
    <w:p w14:paraId="4CDCEA52" w14:textId="1DC2E94F" w:rsidR="00EC64BC" w:rsidRDefault="00291382" w:rsidP="00C850B0">
      <w:pPr>
        <w:spacing w:after="283"/>
        <w:jc w:val="center"/>
      </w:pPr>
      <w:r>
        <w:t>_________</w:t>
      </w:r>
    </w:p>
    <w:sectPr w:rsidR="00EC64BC" w:rsidSect="00C1197C">
      <w:headerReference w:type="even" r:id="rId23"/>
      <w:headerReference w:type="default" r:id="rId24"/>
      <w:footerReference w:type="even" r:id="rId25"/>
      <w:footerReference w:type="default" r:id="rId26"/>
      <w:pgSz w:w="12240" w:h="15840" w:code="1"/>
      <w:pgMar w:top="749" w:right="1440" w:bottom="749" w:left="1440"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C0B63" w14:textId="77777777" w:rsidR="00F72C9C" w:rsidRDefault="00F72C9C">
      <w:r>
        <w:separator/>
      </w:r>
    </w:p>
  </w:endnote>
  <w:endnote w:type="continuationSeparator" w:id="0">
    <w:p w14:paraId="56C1EC9A" w14:textId="77777777" w:rsidR="00F72C9C" w:rsidRDefault="00F7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8B80C" w14:textId="77777777" w:rsidR="009D2930" w:rsidRDefault="009D2930">
    <w:pPr>
      <w:tabs>
        <w:tab w:val="left" w:pos="480"/>
        <w:tab w:val="left" w:pos="840"/>
      </w:tabs>
    </w:pPr>
  </w:p>
  <w:p w14:paraId="0DF94AE0" w14:textId="77777777" w:rsidR="009D2930" w:rsidRDefault="009D2930">
    <w:pPr>
      <w:tabs>
        <w:tab w:val="left" w:pos="720"/>
      </w:tabs>
    </w:pPr>
    <w:r>
      <w:t xml:space="preserve">   </w:t>
    </w:r>
  </w:p>
  <w:p w14:paraId="2FBA34CA" w14:textId="77777777" w:rsidR="009D2930" w:rsidRDefault="009D29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AEFB4" w14:textId="77777777" w:rsidR="009D2930" w:rsidRDefault="009D2930">
    <w:pPr>
      <w:jc w:val="left"/>
    </w:pPr>
  </w:p>
  <w:p w14:paraId="564A9392" w14:textId="77777777" w:rsidR="009D2930" w:rsidRDefault="009D2930">
    <w:pP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9FD94" w14:textId="77777777" w:rsidR="00F72C9C" w:rsidRDefault="00F72C9C">
      <w:r>
        <w:separator/>
      </w:r>
    </w:p>
  </w:footnote>
  <w:footnote w:type="continuationSeparator" w:id="0">
    <w:p w14:paraId="09BAB62E" w14:textId="77777777" w:rsidR="00F72C9C" w:rsidRDefault="00F72C9C">
      <w:r>
        <w:continuationSeparator/>
      </w:r>
    </w:p>
  </w:footnote>
  <w:footnote w:id="1">
    <w:p w14:paraId="706385CA" w14:textId="66033863" w:rsidR="009D2930" w:rsidRDefault="009D2930" w:rsidP="00E060C1">
      <w:pPr>
        <w:pStyle w:val="FootnoteText"/>
        <w:ind w:firstLine="0"/>
      </w:pPr>
      <w:r w:rsidRPr="00E060C1">
        <w:rPr>
          <w:rStyle w:val="FootnoteReference"/>
        </w:rPr>
        <w:sym w:font="Symbol" w:char="F02A"/>
      </w:r>
      <w:r>
        <w:t xml:space="preserve"> </w:t>
      </w:r>
      <w:r>
        <w:rPr>
          <w:lang w:val="en-CA"/>
        </w:rPr>
        <w:t>CBD/SBSTTA/24/1</w:t>
      </w:r>
      <w:r>
        <w:rPr>
          <w:rFonts w:hint="eastAsia"/>
          <w:lang w:val="en-CA"/>
        </w:rPr>
        <w:t>。</w:t>
      </w:r>
    </w:p>
  </w:footnote>
  <w:footnote w:id="2">
    <w:p w14:paraId="6A2CE94E" w14:textId="62C72736" w:rsidR="009D2930" w:rsidRDefault="009D2930" w:rsidP="00EF30F6">
      <w:pPr>
        <w:pStyle w:val="FootnoteText"/>
        <w:ind w:firstLine="0"/>
      </w:pPr>
      <w:r>
        <w:rPr>
          <w:rStyle w:val="FootnoteReference"/>
        </w:rPr>
        <w:footnoteRef/>
      </w:r>
      <w:r>
        <w:t xml:space="preserve"> </w:t>
      </w:r>
      <w:bookmarkStart w:id="1" w:name="_Hlk33003950"/>
      <w:r>
        <w:t xml:space="preserve"> </w:t>
      </w:r>
      <w:r w:rsidRPr="00101EB6">
        <w:rPr>
          <w:szCs w:val="18"/>
          <w:lang w:val="es-ES"/>
        </w:rPr>
        <w:t>CBD/SBSTTA/24/INF/</w:t>
      </w:r>
      <w:bookmarkEnd w:id="1"/>
      <w:r w:rsidRPr="00101EB6">
        <w:rPr>
          <w:szCs w:val="18"/>
          <w:lang w:val="es-ES"/>
        </w:rPr>
        <w:t>8</w:t>
      </w:r>
      <w:r>
        <w:rPr>
          <w:rFonts w:hint="eastAsia"/>
          <w:szCs w:val="18"/>
          <w:lang w:val="es-ES"/>
        </w:rPr>
        <w:t>。</w:t>
      </w:r>
    </w:p>
  </w:footnote>
  <w:footnote w:id="3">
    <w:p w14:paraId="782F0908" w14:textId="5D933CCA" w:rsidR="009D2930" w:rsidRDefault="009D2930" w:rsidP="00C574E2">
      <w:pPr>
        <w:pStyle w:val="FootnoteText"/>
        <w:ind w:firstLine="0"/>
      </w:pPr>
      <w:r>
        <w:rPr>
          <w:rStyle w:val="FootnoteReference"/>
        </w:rPr>
        <w:footnoteRef/>
      </w:r>
      <w:r>
        <w:t xml:space="preserve">  </w:t>
      </w:r>
      <w:r>
        <w:rPr>
          <w:rFonts w:hint="eastAsia"/>
        </w:rPr>
        <w:t>农业委员会第</w:t>
      </w:r>
      <w:r>
        <w:rPr>
          <w:rFonts w:hint="eastAsia"/>
        </w:rPr>
        <w:t>2</w:t>
      </w:r>
      <w:r>
        <w:t>3</w:t>
      </w:r>
      <w:r>
        <w:rPr>
          <w:rFonts w:hint="eastAsia"/>
        </w:rPr>
        <w:t>次会议的报告</w:t>
      </w:r>
      <w:r>
        <w:rPr>
          <w:rFonts w:hint="eastAsia"/>
        </w:rPr>
        <w:t>（见</w:t>
      </w:r>
      <w:hyperlink r:id="rId1" w:history="1">
        <w:r w:rsidRPr="00C61874">
          <w:rPr>
            <w:rStyle w:val="Hyperlink"/>
          </w:rPr>
          <w:t>http://www.fao.org/3/me654e/me654e.pdf</w:t>
        </w:r>
      </w:hyperlink>
      <w:r>
        <w:rPr>
          <w:rFonts w:hint="eastAsia"/>
        </w:rPr>
        <w:t>）。</w:t>
      </w:r>
    </w:p>
  </w:footnote>
  <w:footnote w:id="4">
    <w:p w14:paraId="3EDBA0FE" w14:textId="61A27A1C" w:rsidR="009D2930" w:rsidRDefault="009D2930" w:rsidP="00C574E2">
      <w:pPr>
        <w:pStyle w:val="FootnoteText"/>
        <w:ind w:firstLine="0"/>
      </w:pPr>
      <w:r>
        <w:rPr>
          <w:rStyle w:val="FootnoteReference"/>
        </w:rPr>
        <w:footnoteRef/>
      </w:r>
      <w:r>
        <w:t xml:space="preserve">  </w:t>
      </w:r>
      <w:r>
        <w:rPr>
          <w:rFonts w:hint="eastAsia"/>
        </w:rPr>
        <w:t>全球土壤伙伴关系的职权范围</w:t>
      </w:r>
      <w:r>
        <w:rPr>
          <w:rFonts w:hint="eastAsia"/>
        </w:rPr>
        <w:t>（见</w:t>
      </w:r>
      <w:hyperlink r:id="rId2" w:history="1">
        <w:r w:rsidRPr="00C61874">
          <w:rPr>
            <w:rStyle w:val="Hyperlink"/>
            <w:szCs w:val="18"/>
          </w:rPr>
          <w:t>http://www.fao.org/3/a-az891e.pdf</w:t>
        </w:r>
      </w:hyperlink>
      <w:r>
        <w:rPr>
          <w:rFonts w:hint="eastAsia"/>
          <w:szCs w:val="18"/>
        </w:rPr>
        <w:t>）</w:t>
      </w:r>
      <w:r>
        <w:rPr>
          <w:rFonts w:hint="eastAsia"/>
        </w:rPr>
        <w:t>。</w:t>
      </w:r>
    </w:p>
  </w:footnote>
  <w:footnote w:id="5">
    <w:p w14:paraId="64B2BCFF" w14:textId="1540D5CD" w:rsidR="009D2930" w:rsidRDefault="009D2930" w:rsidP="00C574E2">
      <w:pPr>
        <w:pStyle w:val="FootnoteText"/>
        <w:ind w:firstLine="0"/>
      </w:pPr>
      <w:r>
        <w:rPr>
          <w:rStyle w:val="FootnoteReference"/>
        </w:rPr>
        <w:footnoteRef/>
      </w:r>
      <w:r>
        <w:t xml:space="preserve">  </w:t>
      </w:r>
      <w:r w:rsidRPr="003A5F96">
        <w:t>CBD/COP/14/INF/42</w:t>
      </w:r>
      <w:r>
        <w:rPr>
          <w:rFonts w:hint="eastAsia"/>
        </w:rPr>
        <w:t>。</w:t>
      </w:r>
    </w:p>
  </w:footnote>
  <w:footnote w:id="6">
    <w:p w14:paraId="1058F006" w14:textId="4EDFF92C" w:rsidR="009D2930" w:rsidRDefault="009D2930" w:rsidP="00725A3C">
      <w:pPr>
        <w:pStyle w:val="FootnoteText"/>
        <w:ind w:firstLine="0"/>
      </w:pPr>
      <w:r>
        <w:rPr>
          <w:rStyle w:val="FootnoteReference"/>
        </w:rPr>
        <w:footnoteRef/>
      </w:r>
      <w:r>
        <w:t xml:space="preserve"> </w:t>
      </w:r>
      <w:r>
        <w:rPr>
          <w:rFonts w:hint="eastAsia"/>
        </w:rPr>
        <w:t xml:space="preserve"> </w:t>
      </w:r>
      <w:hyperlink r:id="rId3" w:history="1">
        <w:r>
          <w:rPr>
            <w:rStyle w:val="Hyperlink"/>
          </w:rPr>
          <w:t>https://www.cbd.int/doc/notifications/2019/ntf-2019-065-agriculture-en.pdf</w:t>
        </w:r>
      </w:hyperlink>
      <w:r>
        <w:rPr>
          <w:rFonts w:hint="eastAsia"/>
        </w:rPr>
        <w:t>。</w:t>
      </w:r>
    </w:p>
  </w:footnote>
  <w:footnote w:id="7">
    <w:p w14:paraId="67C40ADB" w14:textId="16B5A1BD" w:rsidR="009D2930" w:rsidRPr="00EF04F1" w:rsidRDefault="009D2930" w:rsidP="00EF04F1">
      <w:pPr>
        <w:pStyle w:val="FootnoteText"/>
        <w:ind w:firstLine="0"/>
        <w:rPr>
          <w:rFonts w:hint="eastAsia"/>
        </w:rPr>
      </w:pPr>
      <w:r>
        <w:rPr>
          <w:rStyle w:val="FootnoteReference"/>
        </w:rPr>
        <w:footnoteRef/>
      </w:r>
      <w:r>
        <w:t xml:space="preserve">  2015</w:t>
      </w:r>
      <w:r>
        <w:rPr>
          <w:rFonts w:hint="eastAsia"/>
        </w:rPr>
        <w:t>年</w:t>
      </w:r>
      <w:r>
        <w:rPr>
          <w:rFonts w:hint="eastAsia"/>
        </w:rPr>
        <w:t>9</w:t>
      </w:r>
      <w:r>
        <w:rPr>
          <w:rFonts w:hint="eastAsia"/>
        </w:rPr>
        <w:t>月</w:t>
      </w:r>
      <w:r>
        <w:rPr>
          <w:rFonts w:hint="eastAsia"/>
        </w:rPr>
        <w:t>2</w:t>
      </w:r>
      <w:r>
        <w:t>5</w:t>
      </w:r>
      <w:r>
        <w:rPr>
          <w:rFonts w:hint="eastAsia"/>
        </w:rPr>
        <w:t>日联合国大会第</w:t>
      </w:r>
      <w:hyperlink r:id="rId4" w:history="1">
        <w:r w:rsidRPr="00EF04F1">
          <w:rPr>
            <w:rStyle w:val="Hyperlink"/>
            <w:rFonts w:hint="eastAsia"/>
          </w:rPr>
          <w:t>7</w:t>
        </w:r>
        <w:r w:rsidRPr="00EF04F1">
          <w:rPr>
            <w:rStyle w:val="Hyperlink"/>
          </w:rPr>
          <w:t>0/1</w:t>
        </w:r>
      </w:hyperlink>
      <w:r>
        <w:rPr>
          <w:rFonts w:hint="eastAsia"/>
        </w:rPr>
        <w:t>号决议，题为“</w:t>
      </w:r>
      <w:r w:rsidRPr="00EF04F1">
        <w:rPr>
          <w:rFonts w:hint="eastAsia"/>
        </w:rPr>
        <w:t>变革我们的世界：</w:t>
      </w:r>
      <w:r w:rsidRPr="00EF04F1">
        <w:rPr>
          <w:rFonts w:hint="eastAsia"/>
        </w:rPr>
        <w:t>2030</w:t>
      </w:r>
      <w:r w:rsidRPr="00EF04F1">
        <w:rPr>
          <w:rFonts w:hint="eastAsia"/>
        </w:rPr>
        <w:t>年可持续发展议程</w:t>
      </w:r>
      <w:r>
        <w:rPr>
          <w:rFonts w:hint="eastAsia"/>
        </w:rPr>
        <w:t>”，附件。</w:t>
      </w:r>
    </w:p>
  </w:footnote>
  <w:footnote w:id="8">
    <w:p w14:paraId="089E3276" w14:textId="4014F6BF" w:rsidR="009D2930" w:rsidRPr="00EF04F1" w:rsidRDefault="009D2930" w:rsidP="004B5CFD">
      <w:pPr>
        <w:pStyle w:val="FootnoteText"/>
        <w:ind w:firstLine="0"/>
        <w:rPr>
          <w:szCs w:val="20"/>
        </w:rPr>
      </w:pPr>
      <w:r>
        <w:rPr>
          <w:rStyle w:val="FootnoteReference"/>
        </w:rPr>
        <w:footnoteRef/>
      </w:r>
      <w:r>
        <w:t xml:space="preserve">  </w:t>
      </w:r>
      <w:r w:rsidRPr="00EF04F1">
        <w:rPr>
          <w:szCs w:val="20"/>
        </w:rPr>
        <w:t xml:space="preserve">Chen, M., Arato, M., Borghi, L., Nouri, E. </w:t>
      </w:r>
      <w:r w:rsidRPr="00EF04F1">
        <w:rPr>
          <w:rFonts w:hint="eastAsia"/>
          <w:szCs w:val="20"/>
        </w:rPr>
        <w:t>和</w:t>
      </w:r>
      <w:r w:rsidRPr="00EF04F1">
        <w:rPr>
          <w:szCs w:val="20"/>
        </w:rPr>
        <w:t xml:space="preserve"> Reinhardt, D., 2018</w:t>
      </w:r>
      <w:r w:rsidRPr="00EF04F1">
        <w:rPr>
          <w:rFonts w:hint="eastAsia"/>
          <w:szCs w:val="20"/>
        </w:rPr>
        <w:t>，丛枝菌根真菌的有益服务—从生态学到应用，《植物科学前沿》，</w:t>
      </w:r>
      <w:r w:rsidRPr="00EF04F1">
        <w:rPr>
          <w:szCs w:val="20"/>
        </w:rPr>
        <w:t>9</w:t>
      </w:r>
      <w:r w:rsidRPr="00EF04F1">
        <w:rPr>
          <w:rFonts w:hint="eastAsia"/>
          <w:szCs w:val="20"/>
        </w:rPr>
        <w:t>。</w:t>
      </w:r>
    </w:p>
  </w:footnote>
  <w:footnote w:id="9">
    <w:p w14:paraId="6F3BE510" w14:textId="5DE2F10B" w:rsidR="009D2930" w:rsidRDefault="009D2930" w:rsidP="004B5CFD">
      <w:pPr>
        <w:pStyle w:val="FootnoteText"/>
        <w:ind w:firstLine="0"/>
      </w:pPr>
      <w:r>
        <w:rPr>
          <w:rStyle w:val="FootnoteReference"/>
        </w:rPr>
        <w:footnoteRef/>
      </w:r>
      <w:r>
        <w:t xml:space="preserve">  </w:t>
      </w:r>
      <w:r w:rsidRPr="00EF04F1">
        <w:rPr>
          <w:szCs w:val="20"/>
        </w:rPr>
        <w:t xml:space="preserve">Gange, A.C. </w:t>
      </w:r>
      <w:r w:rsidRPr="00EF04F1">
        <w:rPr>
          <w:rFonts w:hint="eastAsia"/>
          <w:szCs w:val="20"/>
        </w:rPr>
        <w:t>和</w:t>
      </w:r>
      <w:r w:rsidRPr="00EF04F1">
        <w:rPr>
          <w:szCs w:val="20"/>
        </w:rPr>
        <w:t xml:space="preserve"> Smith, A.K., 2005</w:t>
      </w:r>
      <w:r w:rsidRPr="00EF04F1">
        <w:rPr>
          <w:rFonts w:hint="eastAsia"/>
          <w:szCs w:val="20"/>
        </w:rPr>
        <w:t>，丛枝菌根真菌影响授粉昆虫的访问率，《生态昆虫学》</w:t>
      </w:r>
      <w:r w:rsidRPr="00EF04F1">
        <w:rPr>
          <w:szCs w:val="20"/>
        </w:rPr>
        <w:t xml:space="preserve"> 30, 600-606</w:t>
      </w:r>
      <w:r w:rsidRPr="00EF04F1">
        <w:rPr>
          <w:rFonts w:hint="eastAsia"/>
          <w:szCs w:val="20"/>
        </w:rPr>
        <w:t>。</w:t>
      </w:r>
    </w:p>
  </w:footnote>
  <w:footnote w:id="10">
    <w:p w14:paraId="5E784CB8" w14:textId="5631CF5F" w:rsidR="009D2930" w:rsidRPr="00EF04F1" w:rsidRDefault="009D2930" w:rsidP="004B5CFD">
      <w:pPr>
        <w:pStyle w:val="FootnoteText"/>
        <w:ind w:firstLine="0"/>
        <w:rPr>
          <w:szCs w:val="20"/>
        </w:rPr>
      </w:pPr>
      <w:r>
        <w:rPr>
          <w:rStyle w:val="FootnoteReference"/>
        </w:rPr>
        <w:footnoteRef/>
      </w:r>
      <w:r>
        <w:t xml:space="preserve">  </w:t>
      </w:r>
      <w:r w:rsidRPr="00EF04F1">
        <w:rPr>
          <w:szCs w:val="20"/>
        </w:rPr>
        <w:t>Bryan S. Griffiths, Laurent Philippot</w:t>
      </w:r>
      <w:r w:rsidRPr="00EF04F1">
        <w:rPr>
          <w:rFonts w:hint="eastAsia"/>
          <w:szCs w:val="20"/>
        </w:rPr>
        <w:t>，对土壤微生物群落的抗性和恢复力的见解，《</w:t>
      </w:r>
      <w:r w:rsidRPr="00EF04F1">
        <w:rPr>
          <w:rFonts w:hint="eastAsia"/>
          <w:szCs w:val="20"/>
        </w:rPr>
        <w:t>FEMS</w:t>
      </w:r>
      <w:r w:rsidRPr="00EF04F1">
        <w:rPr>
          <w:rFonts w:hint="eastAsia"/>
          <w:szCs w:val="20"/>
        </w:rPr>
        <w:t>微生物学评论》，</w:t>
      </w:r>
      <w:r w:rsidRPr="00EF04F1">
        <w:rPr>
          <w:szCs w:val="20"/>
        </w:rPr>
        <w:t xml:space="preserve"> Volume 37, Issue 2, March 2013, Pages 112–129,  </w:t>
      </w:r>
      <w:hyperlink r:id="rId5" w:history="1">
        <w:r w:rsidRPr="00EF04F1">
          <w:rPr>
            <w:rStyle w:val="Hyperlink"/>
            <w:szCs w:val="20"/>
          </w:rPr>
          <w:t>https://doi.org/10.1111/j.1574-6976.2012.00343.x</w:t>
        </w:r>
      </w:hyperlink>
      <w:r w:rsidRPr="00EF04F1">
        <w:rPr>
          <w:rFonts w:hint="eastAsia"/>
          <w:szCs w:val="20"/>
        </w:rPr>
        <w:t>。</w:t>
      </w:r>
    </w:p>
    <w:p w14:paraId="5EA5F431" w14:textId="48241199" w:rsidR="009D2930" w:rsidRDefault="009D2930">
      <w:pPr>
        <w:pStyle w:val="FootnoteText"/>
      </w:pPr>
    </w:p>
  </w:footnote>
  <w:footnote w:id="11">
    <w:p w14:paraId="06538D56" w14:textId="1501623C" w:rsidR="009D2930" w:rsidRDefault="009D2930" w:rsidP="00225F73">
      <w:pPr>
        <w:pStyle w:val="FootnoteText"/>
        <w:ind w:firstLine="0"/>
      </w:pPr>
      <w:r>
        <w:rPr>
          <w:rStyle w:val="FootnoteReference"/>
        </w:rPr>
        <w:footnoteRef/>
      </w:r>
      <w:r>
        <w:t xml:space="preserve">  </w:t>
      </w:r>
      <w:r w:rsidRPr="00E90BA0">
        <w:rPr>
          <w:kern w:val="18"/>
          <w:szCs w:val="18"/>
        </w:rPr>
        <w:t>Leach JE, Triplett LR, Argueso CT, Trivedi P. (2017)</w:t>
      </w:r>
      <w:r>
        <w:rPr>
          <w:rFonts w:hint="eastAsia"/>
          <w:kern w:val="18"/>
          <w:szCs w:val="18"/>
        </w:rPr>
        <w:t>，植物组中的交流，《细胞》</w:t>
      </w:r>
      <w:r w:rsidRPr="00E90BA0">
        <w:rPr>
          <w:kern w:val="18"/>
          <w:szCs w:val="18"/>
        </w:rPr>
        <w:t>169(4):587-596. doi:10.1016/j.cell.2017.04.025</w:t>
      </w:r>
      <w:r>
        <w:rPr>
          <w:rFonts w:hint="eastAsia"/>
          <w:kern w:val="18"/>
          <w:szCs w:val="18"/>
        </w:rPr>
        <w:t>。</w:t>
      </w:r>
    </w:p>
  </w:footnote>
  <w:footnote w:id="12">
    <w:p w14:paraId="053F543E" w14:textId="3E5928B5" w:rsidR="009D2930" w:rsidRDefault="009D2930" w:rsidP="00225F73">
      <w:pPr>
        <w:pStyle w:val="FootnoteText"/>
        <w:ind w:firstLine="0"/>
      </w:pPr>
      <w:r>
        <w:rPr>
          <w:rStyle w:val="FootnoteReference"/>
        </w:rPr>
        <w:footnoteRef/>
      </w:r>
      <w:r>
        <w:t xml:space="preserve">  </w:t>
      </w:r>
      <w:r w:rsidRPr="00E90BA0">
        <w:rPr>
          <w:kern w:val="18"/>
          <w:szCs w:val="18"/>
        </w:rPr>
        <w:t>Gholamreza Khaksar, Chairat Treesubsuntorn, Paitip Thiravetyan. (2016)</w:t>
      </w:r>
      <w:r>
        <w:rPr>
          <w:rFonts w:hint="eastAsia"/>
          <w:kern w:val="18"/>
          <w:szCs w:val="18"/>
        </w:rPr>
        <w:t>，</w:t>
      </w:r>
      <w:r w:rsidRPr="00225F73">
        <w:rPr>
          <w:rFonts w:hint="eastAsia"/>
          <w:kern w:val="18"/>
          <w:szCs w:val="18"/>
        </w:rPr>
        <w:t>内生蜡样芽孢杆菌</w:t>
      </w:r>
      <w:r w:rsidRPr="00225F73">
        <w:rPr>
          <w:rFonts w:hint="eastAsia"/>
          <w:kern w:val="18"/>
          <w:szCs w:val="18"/>
        </w:rPr>
        <w:t>ERBP-</w:t>
      </w:r>
      <w:r w:rsidRPr="00225F73">
        <w:rPr>
          <w:rFonts w:hint="eastAsia"/>
          <w:kern w:val="18"/>
          <w:szCs w:val="18"/>
        </w:rPr>
        <w:t>阴蒂相互作用</w:t>
      </w:r>
      <w:r>
        <w:rPr>
          <w:rFonts w:hint="eastAsia"/>
          <w:kern w:val="18"/>
          <w:szCs w:val="18"/>
        </w:rPr>
        <w:t>：增强去除</w:t>
      </w:r>
      <w:r w:rsidRPr="00225F73">
        <w:rPr>
          <w:rFonts w:hint="eastAsia"/>
          <w:kern w:val="18"/>
          <w:szCs w:val="18"/>
        </w:rPr>
        <w:t>气态甲醛的潜力</w:t>
      </w:r>
      <w:r>
        <w:rPr>
          <w:rFonts w:hint="eastAsia"/>
          <w:kern w:val="18"/>
          <w:szCs w:val="18"/>
        </w:rPr>
        <w:t>，《</w:t>
      </w:r>
      <w:r w:rsidRPr="00225F73">
        <w:rPr>
          <w:rFonts w:hint="eastAsia"/>
          <w:kern w:val="18"/>
          <w:szCs w:val="18"/>
        </w:rPr>
        <w:t>环境和实验植物学</w:t>
      </w:r>
      <w:r>
        <w:rPr>
          <w:rFonts w:hint="eastAsia"/>
          <w:kern w:val="18"/>
          <w:szCs w:val="18"/>
        </w:rPr>
        <w:t>》，</w:t>
      </w:r>
      <w:r w:rsidRPr="00E90BA0">
        <w:rPr>
          <w:kern w:val="18"/>
          <w:szCs w:val="18"/>
        </w:rPr>
        <w:t>Volume 126. Pages 10-20</w:t>
      </w:r>
      <w:r>
        <w:rPr>
          <w:rFonts w:hint="eastAsia"/>
          <w:kern w:val="18"/>
          <w:szCs w:val="18"/>
        </w:rPr>
        <w:t>。</w:t>
      </w:r>
    </w:p>
  </w:footnote>
  <w:footnote w:id="13">
    <w:p w14:paraId="2B04298A" w14:textId="51E9F350" w:rsidR="009D2930" w:rsidRDefault="009D2930" w:rsidP="00C23E52">
      <w:pPr>
        <w:pStyle w:val="FootnoteText"/>
        <w:suppressLineNumbers/>
        <w:suppressAutoHyphens/>
        <w:ind w:firstLine="0"/>
        <w:jc w:val="left"/>
      </w:pPr>
      <w:r>
        <w:rPr>
          <w:rStyle w:val="FootnoteReference"/>
        </w:rPr>
        <w:footnoteRef/>
      </w:r>
      <w:r>
        <w:t xml:space="preserve">  </w:t>
      </w:r>
      <w:r w:rsidRPr="00E90BA0">
        <w:rPr>
          <w:kern w:val="18"/>
          <w:szCs w:val="18"/>
        </w:rPr>
        <w:t xml:space="preserve">Cavagnaro, T., Bender, S., Asghari, H. </w:t>
      </w:r>
      <w:r>
        <w:rPr>
          <w:rFonts w:hint="eastAsia"/>
          <w:kern w:val="18"/>
          <w:szCs w:val="18"/>
        </w:rPr>
        <w:t>和</w:t>
      </w:r>
      <w:r w:rsidRPr="00E90BA0">
        <w:rPr>
          <w:kern w:val="18"/>
          <w:szCs w:val="18"/>
        </w:rPr>
        <w:t>Heijden, M. (2015)</w:t>
      </w:r>
      <w:r>
        <w:rPr>
          <w:rFonts w:hint="eastAsia"/>
          <w:kern w:val="18"/>
          <w:szCs w:val="18"/>
        </w:rPr>
        <w:t>，</w:t>
      </w:r>
      <w:r w:rsidRPr="00C23E52">
        <w:rPr>
          <w:rFonts w:hint="eastAsia"/>
          <w:kern w:val="18"/>
          <w:szCs w:val="18"/>
        </w:rPr>
        <w:t>丛枝菌根在减少土壤养分流失中的作用</w:t>
      </w:r>
      <w:r>
        <w:rPr>
          <w:rFonts w:hint="eastAsia"/>
          <w:kern w:val="18"/>
          <w:szCs w:val="18"/>
        </w:rPr>
        <w:t>，《</w:t>
      </w:r>
      <w:r w:rsidRPr="00C23E52">
        <w:rPr>
          <w:rFonts w:hint="eastAsia"/>
          <w:kern w:val="18"/>
          <w:szCs w:val="18"/>
        </w:rPr>
        <w:t>植物科学趋势</w:t>
      </w:r>
      <w:r>
        <w:rPr>
          <w:rFonts w:hint="eastAsia"/>
          <w:kern w:val="18"/>
          <w:szCs w:val="18"/>
        </w:rPr>
        <w:t>》，</w:t>
      </w:r>
      <w:r w:rsidRPr="00E90BA0">
        <w:rPr>
          <w:kern w:val="18"/>
          <w:szCs w:val="18"/>
        </w:rPr>
        <w:t>20(5), 283-290</w:t>
      </w:r>
      <w:r>
        <w:rPr>
          <w:rFonts w:hint="eastAsia"/>
          <w:kern w:val="18"/>
          <w:szCs w:val="18"/>
        </w:rPr>
        <w:t>。</w:t>
      </w:r>
    </w:p>
  </w:footnote>
  <w:footnote w:id="14">
    <w:p w14:paraId="5522E8F5" w14:textId="5FD5AF6E" w:rsidR="009D2930" w:rsidRDefault="009D2930" w:rsidP="00DD227D">
      <w:pPr>
        <w:pStyle w:val="FootnoteText"/>
        <w:suppressLineNumbers/>
        <w:suppressAutoHyphens/>
        <w:ind w:firstLine="0"/>
        <w:jc w:val="left"/>
      </w:pPr>
      <w:r>
        <w:rPr>
          <w:rStyle w:val="FootnoteReference"/>
        </w:rPr>
        <w:footnoteRef/>
      </w:r>
      <w:r>
        <w:t xml:space="preserve">  </w:t>
      </w:r>
      <w:r w:rsidRPr="00E90BA0">
        <w:rPr>
          <w:kern w:val="18"/>
          <w:szCs w:val="18"/>
        </w:rPr>
        <w:t>Lal, R. 2018</w:t>
      </w:r>
      <w:r>
        <w:rPr>
          <w:rFonts w:hint="eastAsia"/>
          <w:kern w:val="18"/>
          <w:szCs w:val="18"/>
        </w:rPr>
        <w:t>，</w:t>
      </w:r>
      <w:r w:rsidRPr="00C23E52">
        <w:rPr>
          <w:rFonts w:hint="eastAsia"/>
          <w:kern w:val="18"/>
          <w:szCs w:val="18"/>
        </w:rPr>
        <w:t>深入挖掘</w:t>
      </w:r>
      <w:r>
        <w:rPr>
          <w:rFonts w:hint="eastAsia"/>
          <w:kern w:val="18"/>
          <w:szCs w:val="18"/>
        </w:rPr>
        <w:t>：</w:t>
      </w:r>
      <w:r w:rsidRPr="00C23E52">
        <w:rPr>
          <w:rFonts w:hint="eastAsia"/>
          <w:kern w:val="18"/>
          <w:szCs w:val="18"/>
        </w:rPr>
        <w:t>农业生态系统中影响土壤有机碳固存因素的整体视角</w:t>
      </w:r>
      <w:r>
        <w:rPr>
          <w:rFonts w:hint="eastAsia"/>
          <w:kern w:val="18"/>
          <w:szCs w:val="18"/>
        </w:rPr>
        <w:t>，《</w:t>
      </w:r>
      <w:r w:rsidRPr="00C23E52">
        <w:rPr>
          <w:rFonts w:hint="eastAsia"/>
          <w:kern w:val="18"/>
          <w:szCs w:val="18"/>
        </w:rPr>
        <w:t>全球变化生物学</w:t>
      </w:r>
      <w:r>
        <w:rPr>
          <w:rFonts w:hint="eastAsia"/>
          <w:kern w:val="18"/>
          <w:szCs w:val="18"/>
        </w:rPr>
        <w:t>》</w:t>
      </w:r>
      <w:r w:rsidRPr="00E90BA0">
        <w:rPr>
          <w:kern w:val="18"/>
          <w:szCs w:val="18"/>
        </w:rPr>
        <w:t>, 1</w:t>
      </w:r>
      <w:r w:rsidRPr="004B5AD9">
        <w:rPr>
          <w:kern w:val="18"/>
          <w:szCs w:val="18"/>
        </w:rPr>
        <w:noBreakHyphen/>
      </w:r>
      <w:r w:rsidRPr="00E90BA0">
        <w:rPr>
          <w:kern w:val="18"/>
          <w:szCs w:val="18"/>
        </w:rPr>
        <w:t>17</w:t>
      </w:r>
      <w:r>
        <w:rPr>
          <w:rFonts w:hint="eastAsia"/>
          <w:kern w:val="18"/>
          <w:szCs w:val="18"/>
        </w:rPr>
        <w:t>。</w:t>
      </w:r>
    </w:p>
  </w:footnote>
  <w:footnote w:id="15">
    <w:p w14:paraId="3699829D" w14:textId="32AC5C8E" w:rsidR="009D2930" w:rsidRPr="00E90BA0" w:rsidRDefault="009D2930" w:rsidP="00DD227D">
      <w:pPr>
        <w:pStyle w:val="FootnoteText"/>
        <w:suppressLineNumbers/>
        <w:suppressAutoHyphens/>
        <w:ind w:firstLine="0"/>
        <w:jc w:val="left"/>
        <w:rPr>
          <w:kern w:val="18"/>
          <w:szCs w:val="18"/>
        </w:rPr>
      </w:pPr>
      <w:r>
        <w:rPr>
          <w:rStyle w:val="FootnoteReference"/>
        </w:rPr>
        <w:footnoteRef/>
      </w:r>
      <w:r>
        <w:t xml:space="preserve">  </w:t>
      </w:r>
      <w:r w:rsidRPr="00E90BA0">
        <w:rPr>
          <w:kern w:val="18"/>
          <w:szCs w:val="18"/>
        </w:rPr>
        <w:t xml:space="preserve">Muntean, M., Guizzardi, D., Schaaf, E., Crippa, M., Solazzo, E., Olivier, J.G.J. </w:t>
      </w:r>
      <w:r>
        <w:rPr>
          <w:rFonts w:hint="eastAsia"/>
          <w:kern w:val="18"/>
          <w:szCs w:val="18"/>
        </w:rPr>
        <w:t>和</w:t>
      </w:r>
      <w:r w:rsidRPr="00E90BA0">
        <w:rPr>
          <w:kern w:val="18"/>
          <w:szCs w:val="18"/>
        </w:rPr>
        <w:t>Vignati, E. 2018</w:t>
      </w:r>
      <w:r>
        <w:rPr>
          <w:rFonts w:hint="eastAsia"/>
          <w:kern w:val="18"/>
          <w:szCs w:val="18"/>
        </w:rPr>
        <w:t>，</w:t>
      </w:r>
      <w:r w:rsidRPr="00DD227D">
        <w:rPr>
          <w:rFonts w:hint="eastAsia"/>
          <w:kern w:val="18"/>
          <w:szCs w:val="18"/>
        </w:rPr>
        <w:t>世界各国化石二氧化碳排放</w:t>
      </w:r>
      <w:r>
        <w:rPr>
          <w:rFonts w:hint="eastAsia"/>
          <w:kern w:val="18"/>
          <w:szCs w:val="18"/>
        </w:rPr>
        <w:t>量，</w:t>
      </w:r>
      <w:r w:rsidRPr="00E90BA0">
        <w:rPr>
          <w:kern w:val="18"/>
          <w:szCs w:val="18"/>
        </w:rPr>
        <w:t>2018</w:t>
      </w:r>
      <w:r>
        <w:rPr>
          <w:rFonts w:hint="eastAsia"/>
          <w:kern w:val="18"/>
          <w:szCs w:val="18"/>
        </w:rPr>
        <w:t>，欧洲联盟出版处</w:t>
      </w:r>
      <w:r w:rsidRPr="00E90BA0">
        <w:rPr>
          <w:kern w:val="18"/>
          <w:szCs w:val="18"/>
        </w:rPr>
        <w:t xml:space="preserve">, </w:t>
      </w:r>
      <w:r>
        <w:rPr>
          <w:rFonts w:hint="eastAsia"/>
          <w:kern w:val="18"/>
          <w:szCs w:val="18"/>
        </w:rPr>
        <w:t>卢森堡。</w:t>
      </w:r>
    </w:p>
    <w:p w14:paraId="176F3153" w14:textId="3A349003" w:rsidR="009D2930" w:rsidRDefault="009D2930" w:rsidP="00225F73">
      <w:pPr>
        <w:pStyle w:val="FootnoteText"/>
        <w:ind w:firstLine="0"/>
      </w:pPr>
    </w:p>
  </w:footnote>
  <w:footnote w:id="16">
    <w:p w14:paraId="649C9553" w14:textId="249E1741" w:rsidR="009D2930" w:rsidRDefault="009D2930" w:rsidP="00225F73">
      <w:pPr>
        <w:pStyle w:val="FootnoteText"/>
        <w:ind w:firstLine="0"/>
      </w:pPr>
      <w:r>
        <w:rPr>
          <w:rStyle w:val="FootnoteReference"/>
        </w:rPr>
        <w:footnoteRef/>
      </w:r>
      <w:r>
        <w:t xml:space="preserve">  </w:t>
      </w:r>
      <w:r w:rsidRPr="00DD227D">
        <w:rPr>
          <w:rFonts w:hint="eastAsia"/>
        </w:rPr>
        <w:t>全球土壤伙伴关系</w:t>
      </w:r>
      <w:r>
        <w:rPr>
          <w:rFonts w:hint="eastAsia"/>
        </w:rPr>
        <w:t>，</w:t>
      </w:r>
      <w:r w:rsidRPr="00DD227D">
        <w:rPr>
          <w:rFonts w:hint="eastAsia"/>
        </w:rPr>
        <w:t>2019</w:t>
      </w:r>
      <w:r>
        <w:rPr>
          <w:rFonts w:hint="eastAsia"/>
        </w:rPr>
        <w:t>，</w:t>
      </w:r>
      <w:r w:rsidRPr="00DD227D">
        <w:rPr>
          <w:rFonts w:hint="eastAsia"/>
        </w:rPr>
        <w:t>全球土壤的再碳化</w:t>
      </w:r>
      <w:r>
        <w:rPr>
          <w:rFonts w:hint="eastAsia"/>
        </w:rPr>
        <w:t>：</w:t>
      </w:r>
      <w:r w:rsidRPr="00DD227D">
        <w:rPr>
          <w:rFonts w:hint="eastAsia"/>
        </w:rPr>
        <w:t>一个支持实施科罗尼维亚农业联合工作的工具。联合国粮食及农业组织</w:t>
      </w:r>
      <w:r w:rsidRPr="00DD227D">
        <w:rPr>
          <w:rFonts w:hint="eastAsia"/>
        </w:rPr>
        <w:t>(</w:t>
      </w:r>
      <w:r w:rsidRPr="00DD227D">
        <w:rPr>
          <w:rFonts w:hint="eastAsia"/>
        </w:rPr>
        <w:t>粮农组织</w:t>
      </w:r>
      <w:r w:rsidRPr="00DD227D">
        <w:rPr>
          <w:rFonts w:hint="eastAsia"/>
        </w:rPr>
        <w:t>)</w:t>
      </w:r>
      <w:r>
        <w:rPr>
          <w:rFonts w:hint="eastAsia"/>
        </w:rPr>
        <w:t>，</w:t>
      </w:r>
      <w:hyperlink r:id="rId6" w:history="1">
        <w:r w:rsidRPr="00C61874">
          <w:rPr>
            <w:rStyle w:val="Hyperlink"/>
            <w:rFonts w:hint="eastAsia"/>
          </w:rPr>
          <w:t>http://www.fao.org/3/ca6522en/CA6522EN.pdf</w:t>
        </w:r>
      </w:hyperlink>
      <w:r>
        <w:rPr>
          <w:rFonts w:hint="eastAsia"/>
        </w:rPr>
        <w:t>。</w:t>
      </w:r>
    </w:p>
  </w:footnote>
  <w:footnote w:id="17">
    <w:p w14:paraId="27DBC34D" w14:textId="34433476" w:rsidR="009D2930" w:rsidRDefault="009D2930" w:rsidP="00DD227D">
      <w:pPr>
        <w:pStyle w:val="FootnoteText"/>
        <w:ind w:firstLine="0"/>
      </w:pPr>
      <w:r>
        <w:rPr>
          <w:rStyle w:val="FootnoteReference"/>
        </w:rPr>
        <w:footnoteRef/>
      </w:r>
      <w:r>
        <w:t xml:space="preserve">  </w:t>
      </w:r>
      <w:r w:rsidRPr="00E90BA0">
        <w:rPr>
          <w:kern w:val="18"/>
          <w:szCs w:val="18"/>
        </w:rPr>
        <w:t>S</w:t>
      </w:r>
      <w:r w:rsidRPr="004B5AD9">
        <w:rPr>
          <w:kern w:val="18"/>
          <w:szCs w:val="18"/>
        </w:rPr>
        <w:t>.</w:t>
      </w:r>
      <w:r w:rsidRPr="00E90BA0">
        <w:rPr>
          <w:kern w:val="18"/>
          <w:szCs w:val="18"/>
        </w:rPr>
        <w:t xml:space="preserve"> F. B., </w:t>
      </w:r>
      <w:r>
        <w:rPr>
          <w:rFonts w:hint="eastAsia"/>
          <w:kern w:val="18"/>
          <w:szCs w:val="18"/>
        </w:rPr>
        <w:t>和</w:t>
      </w:r>
      <w:r w:rsidRPr="00E90BA0">
        <w:rPr>
          <w:kern w:val="18"/>
          <w:szCs w:val="18"/>
        </w:rPr>
        <w:t>M. G. A. Heijden</w:t>
      </w:r>
      <w:r>
        <w:rPr>
          <w:rFonts w:hint="eastAsia"/>
          <w:kern w:val="18"/>
          <w:szCs w:val="18"/>
        </w:rPr>
        <w:t>，</w:t>
      </w:r>
      <w:r w:rsidRPr="00E90BA0">
        <w:rPr>
          <w:kern w:val="18"/>
          <w:szCs w:val="18"/>
        </w:rPr>
        <w:t>2015</w:t>
      </w:r>
      <w:r>
        <w:rPr>
          <w:rFonts w:hint="eastAsia"/>
          <w:kern w:val="18"/>
          <w:szCs w:val="18"/>
        </w:rPr>
        <w:t>，</w:t>
      </w:r>
      <w:r w:rsidRPr="00E90BA0">
        <w:rPr>
          <w:kern w:val="18"/>
          <w:szCs w:val="18"/>
        </w:rPr>
        <w:t xml:space="preserve"> </w:t>
      </w:r>
      <w:r w:rsidRPr="002123E0">
        <w:rPr>
          <w:rFonts w:hint="eastAsia"/>
          <w:kern w:val="18"/>
          <w:szCs w:val="18"/>
        </w:rPr>
        <w:t>土壤生物群通过提高作物产量、养分吸收和减少氮淋失来增强农业可持续性</w:t>
      </w:r>
      <w:r>
        <w:rPr>
          <w:rFonts w:hint="eastAsia"/>
          <w:kern w:val="18"/>
          <w:szCs w:val="18"/>
        </w:rPr>
        <w:t>，</w:t>
      </w:r>
      <w:r w:rsidRPr="00E90BA0">
        <w:rPr>
          <w:kern w:val="18"/>
          <w:szCs w:val="18"/>
        </w:rPr>
        <w:t>52:228</w:t>
      </w:r>
      <w:r w:rsidRPr="004B5AD9">
        <w:rPr>
          <w:kern w:val="18"/>
          <w:szCs w:val="18"/>
        </w:rPr>
        <w:noBreakHyphen/>
      </w:r>
      <w:r w:rsidRPr="00E90BA0">
        <w:rPr>
          <w:kern w:val="18"/>
          <w:szCs w:val="18"/>
        </w:rPr>
        <w:t>239</w:t>
      </w:r>
      <w:r>
        <w:rPr>
          <w:rFonts w:hint="eastAsia"/>
          <w:kern w:val="18"/>
          <w:szCs w:val="18"/>
        </w:rPr>
        <w:t>。</w:t>
      </w:r>
    </w:p>
  </w:footnote>
  <w:footnote w:id="18">
    <w:p w14:paraId="57292AC6" w14:textId="269D058E" w:rsidR="009D2930" w:rsidRDefault="009D2930" w:rsidP="002123E0">
      <w:pPr>
        <w:pStyle w:val="FootnoteText"/>
        <w:suppressLineNumbers/>
        <w:suppressAutoHyphens/>
        <w:ind w:firstLine="0"/>
        <w:jc w:val="left"/>
      </w:pPr>
      <w:r>
        <w:rPr>
          <w:rStyle w:val="FootnoteReference"/>
        </w:rPr>
        <w:footnoteRef/>
      </w:r>
      <w:r>
        <w:t xml:space="preserve">  </w:t>
      </w:r>
      <w:r w:rsidRPr="00E90BA0">
        <w:rPr>
          <w:kern w:val="18"/>
          <w:szCs w:val="18"/>
        </w:rPr>
        <w:t xml:space="preserve">Khan, Mohammad Saghir, Almas Zaidi, Parvaze Ahmad Wani, </w:t>
      </w:r>
      <w:r>
        <w:rPr>
          <w:rFonts w:hint="eastAsia"/>
          <w:kern w:val="18"/>
          <w:szCs w:val="18"/>
        </w:rPr>
        <w:t>和</w:t>
      </w:r>
      <w:r w:rsidRPr="00E90BA0">
        <w:rPr>
          <w:kern w:val="18"/>
          <w:szCs w:val="18"/>
        </w:rPr>
        <w:t>Mohammad Oves</w:t>
      </w:r>
      <w:r>
        <w:rPr>
          <w:rFonts w:hint="eastAsia"/>
          <w:kern w:val="18"/>
          <w:szCs w:val="18"/>
        </w:rPr>
        <w:t>，“</w:t>
      </w:r>
      <w:r w:rsidRPr="002123E0">
        <w:rPr>
          <w:rFonts w:hint="eastAsia"/>
          <w:kern w:val="18"/>
          <w:szCs w:val="18"/>
        </w:rPr>
        <w:t>植物生长促进根际细菌在修复金属污染土壤中的作用</w:t>
      </w:r>
      <w:r>
        <w:rPr>
          <w:rFonts w:hint="eastAsia"/>
          <w:kern w:val="18"/>
          <w:szCs w:val="18"/>
        </w:rPr>
        <w:t>”《</w:t>
      </w:r>
      <w:r w:rsidRPr="002123E0">
        <w:rPr>
          <w:rFonts w:hint="eastAsia"/>
          <w:kern w:val="18"/>
          <w:szCs w:val="18"/>
        </w:rPr>
        <w:t>环境化学快报</w:t>
      </w:r>
      <w:r>
        <w:rPr>
          <w:rFonts w:hint="eastAsia"/>
          <w:kern w:val="18"/>
          <w:szCs w:val="18"/>
        </w:rPr>
        <w:t>》</w:t>
      </w:r>
      <w:r w:rsidRPr="00E90BA0">
        <w:rPr>
          <w:kern w:val="18"/>
          <w:szCs w:val="18"/>
        </w:rPr>
        <w:t>7, No. 1 (2009): 1-19</w:t>
      </w:r>
      <w:r>
        <w:rPr>
          <w:rFonts w:hint="eastAsia"/>
          <w:kern w:val="18"/>
          <w:szCs w:val="18"/>
        </w:rPr>
        <w:t>。</w:t>
      </w:r>
    </w:p>
  </w:footnote>
  <w:footnote w:id="19">
    <w:p w14:paraId="56EB63D9" w14:textId="155BF535" w:rsidR="009D2930" w:rsidRDefault="009D2930" w:rsidP="003117B0">
      <w:pPr>
        <w:pStyle w:val="FootnoteText"/>
        <w:suppressLineNumbers/>
        <w:suppressAutoHyphens/>
        <w:ind w:firstLine="0"/>
        <w:jc w:val="left"/>
      </w:pPr>
      <w:r>
        <w:rPr>
          <w:rStyle w:val="FootnoteReference"/>
        </w:rPr>
        <w:footnoteRef/>
      </w:r>
      <w:r>
        <w:t xml:space="preserve">  </w:t>
      </w:r>
      <w:r w:rsidRPr="00E90BA0">
        <w:rPr>
          <w:spacing w:val="-2"/>
          <w:kern w:val="18"/>
          <w:szCs w:val="18"/>
        </w:rPr>
        <w:t xml:space="preserve">van der Heijden, M. G. A., J. N. Klironomos, M. Ursic, P. Moutoglis, R. Streitwolf-Engel, T. Boller, A. Wiemken, </w:t>
      </w:r>
      <w:r>
        <w:rPr>
          <w:rFonts w:hint="eastAsia"/>
          <w:spacing w:val="-2"/>
          <w:kern w:val="18"/>
          <w:szCs w:val="18"/>
        </w:rPr>
        <w:t>和</w:t>
      </w:r>
      <w:r w:rsidRPr="00E90BA0">
        <w:rPr>
          <w:spacing w:val="-2"/>
          <w:kern w:val="18"/>
          <w:szCs w:val="18"/>
        </w:rPr>
        <w:t>I. R. Sanders</w:t>
      </w:r>
      <w:r>
        <w:rPr>
          <w:rFonts w:hint="eastAsia"/>
          <w:spacing w:val="-2"/>
          <w:kern w:val="18"/>
          <w:szCs w:val="18"/>
        </w:rPr>
        <w:t>，</w:t>
      </w:r>
      <w:r w:rsidRPr="00E90BA0">
        <w:rPr>
          <w:spacing w:val="-2"/>
          <w:kern w:val="18"/>
          <w:szCs w:val="18"/>
        </w:rPr>
        <w:t>1998</w:t>
      </w:r>
      <w:r>
        <w:rPr>
          <w:rFonts w:hint="eastAsia"/>
          <w:spacing w:val="-2"/>
          <w:kern w:val="18"/>
          <w:szCs w:val="18"/>
        </w:rPr>
        <w:t>，</w:t>
      </w:r>
      <w:r w:rsidRPr="002123E0">
        <w:rPr>
          <w:rFonts w:hint="eastAsia"/>
          <w:spacing w:val="-2"/>
          <w:kern w:val="18"/>
          <w:szCs w:val="18"/>
        </w:rPr>
        <w:t>菌根真菌多样性决定植物的生物多样性、生态系统的可变性和生产力</w:t>
      </w:r>
      <w:r>
        <w:rPr>
          <w:rFonts w:hint="eastAsia"/>
          <w:spacing w:val="-2"/>
          <w:kern w:val="18"/>
          <w:szCs w:val="18"/>
        </w:rPr>
        <w:t>，《自然》</w:t>
      </w:r>
      <w:r w:rsidRPr="00E90BA0">
        <w:rPr>
          <w:spacing w:val="-2"/>
          <w:kern w:val="18"/>
          <w:szCs w:val="18"/>
        </w:rPr>
        <w:t>396: 69</w:t>
      </w:r>
      <w:r w:rsidRPr="004B5AD9">
        <w:rPr>
          <w:spacing w:val="-2"/>
          <w:kern w:val="18"/>
          <w:szCs w:val="18"/>
        </w:rPr>
        <w:noBreakHyphen/>
      </w:r>
      <w:r w:rsidRPr="00E90BA0">
        <w:rPr>
          <w:spacing w:val="-2"/>
          <w:kern w:val="18"/>
          <w:szCs w:val="18"/>
        </w:rPr>
        <w:t>72</w:t>
      </w:r>
      <w:r>
        <w:rPr>
          <w:rFonts w:hint="eastAsia"/>
          <w:spacing w:val="-2"/>
          <w:kern w:val="18"/>
          <w:szCs w:val="18"/>
        </w:rPr>
        <w:t>。</w:t>
      </w:r>
    </w:p>
  </w:footnote>
  <w:footnote w:id="20">
    <w:p w14:paraId="6D58563B" w14:textId="2A46A4D9" w:rsidR="009D2930" w:rsidRDefault="009D2930" w:rsidP="003117B0">
      <w:pPr>
        <w:pStyle w:val="FootnoteText"/>
        <w:suppressLineNumbers/>
        <w:suppressAutoHyphens/>
        <w:ind w:firstLine="0"/>
        <w:jc w:val="left"/>
      </w:pPr>
      <w:r>
        <w:rPr>
          <w:rStyle w:val="FootnoteReference"/>
        </w:rPr>
        <w:footnoteRef/>
      </w:r>
      <w:r>
        <w:t xml:space="preserve">  </w:t>
      </w:r>
      <w:r w:rsidRPr="00E90BA0">
        <w:rPr>
          <w:kern w:val="18"/>
          <w:szCs w:val="18"/>
        </w:rPr>
        <w:t xml:space="preserve">Bowles, T., Jackson, L., Loeher, M. </w:t>
      </w:r>
      <w:r>
        <w:rPr>
          <w:rFonts w:hint="eastAsia"/>
          <w:kern w:val="18"/>
          <w:szCs w:val="18"/>
        </w:rPr>
        <w:t>和</w:t>
      </w:r>
      <w:r w:rsidRPr="00E90BA0">
        <w:rPr>
          <w:kern w:val="18"/>
          <w:szCs w:val="18"/>
        </w:rPr>
        <w:t>Cavagnaro, T. 2017</w:t>
      </w:r>
      <w:r>
        <w:rPr>
          <w:rFonts w:hint="eastAsia"/>
          <w:kern w:val="18"/>
          <w:szCs w:val="18"/>
        </w:rPr>
        <w:t>，</w:t>
      </w:r>
      <w:r w:rsidRPr="00E90BA0">
        <w:rPr>
          <w:kern w:val="18"/>
          <w:szCs w:val="18"/>
        </w:rPr>
        <w:t xml:space="preserve"> </w:t>
      </w:r>
      <w:r w:rsidRPr="003117B0">
        <w:rPr>
          <w:rFonts w:hint="eastAsia"/>
          <w:kern w:val="18"/>
          <w:szCs w:val="18"/>
        </w:rPr>
        <w:t>生态强化和丛枝菌根</w:t>
      </w:r>
      <w:r>
        <w:rPr>
          <w:rFonts w:hint="eastAsia"/>
          <w:kern w:val="18"/>
          <w:szCs w:val="18"/>
        </w:rPr>
        <w:t>：</w:t>
      </w:r>
      <w:r w:rsidRPr="003117B0">
        <w:rPr>
          <w:rFonts w:hint="eastAsia"/>
          <w:kern w:val="18"/>
          <w:szCs w:val="18"/>
        </w:rPr>
        <w:t>耕作和覆盖作物效应的荟萃分析</w:t>
      </w:r>
      <w:r>
        <w:rPr>
          <w:rFonts w:hint="eastAsia"/>
          <w:kern w:val="18"/>
          <w:szCs w:val="18"/>
        </w:rPr>
        <w:t>，《</w:t>
      </w:r>
      <w:r w:rsidRPr="003117B0">
        <w:rPr>
          <w:rFonts w:hint="eastAsia"/>
          <w:kern w:val="18"/>
          <w:szCs w:val="18"/>
        </w:rPr>
        <w:t>应用生态学杂志</w:t>
      </w:r>
      <w:r>
        <w:rPr>
          <w:rFonts w:hint="eastAsia"/>
          <w:kern w:val="18"/>
          <w:szCs w:val="18"/>
        </w:rPr>
        <w:t>》</w:t>
      </w:r>
      <w:r w:rsidRPr="00E90BA0">
        <w:rPr>
          <w:kern w:val="18"/>
          <w:szCs w:val="18"/>
        </w:rPr>
        <w:t>, 54(6), 1785-1793</w:t>
      </w:r>
      <w:r>
        <w:rPr>
          <w:rFonts w:hint="eastAsia"/>
          <w:kern w:val="18"/>
          <w:szCs w:val="18"/>
        </w:rPr>
        <w:t>。</w:t>
      </w:r>
    </w:p>
  </w:footnote>
  <w:footnote w:id="21">
    <w:p w14:paraId="48150B54" w14:textId="26A809C3" w:rsidR="009D2930" w:rsidRDefault="009D2930" w:rsidP="003117B0">
      <w:pPr>
        <w:pStyle w:val="FootnoteText"/>
        <w:suppressLineNumbers/>
        <w:suppressAutoHyphens/>
        <w:ind w:firstLine="0"/>
        <w:jc w:val="left"/>
      </w:pPr>
      <w:r>
        <w:rPr>
          <w:rStyle w:val="FootnoteReference"/>
        </w:rPr>
        <w:footnoteRef/>
      </w:r>
      <w:r>
        <w:t xml:space="preserve">  </w:t>
      </w:r>
      <w:r w:rsidRPr="00E90BA0">
        <w:rPr>
          <w:kern w:val="18"/>
          <w:szCs w:val="18"/>
        </w:rPr>
        <w:t xml:space="preserve">Deyn, G.B. </w:t>
      </w:r>
      <w:r>
        <w:rPr>
          <w:rFonts w:hint="eastAsia"/>
          <w:kern w:val="18"/>
          <w:szCs w:val="18"/>
        </w:rPr>
        <w:t>和</w:t>
      </w:r>
      <w:r w:rsidRPr="00E90BA0">
        <w:rPr>
          <w:kern w:val="18"/>
          <w:szCs w:val="18"/>
        </w:rPr>
        <w:t xml:space="preserve">Raaijmakers, Ciska </w:t>
      </w:r>
      <w:r>
        <w:rPr>
          <w:rFonts w:hint="eastAsia"/>
          <w:kern w:val="18"/>
          <w:szCs w:val="18"/>
        </w:rPr>
        <w:t>和</w:t>
      </w:r>
      <w:r w:rsidRPr="00E90BA0">
        <w:rPr>
          <w:kern w:val="18"/>
          <w:szCs w:val="18"/>
        </w:rPr>
        <w:t xml:space="preserve">Zoomer, H. </w:t>
      </w:r>
      <w:r>
        <w:rPr>
          <w:rFonts w:hint="eastAsia"/>
          <w:kern w:val="18"/>
          <w:szCs w:val="18"/>
        </w:rPr>
        <w:t>和</w:t>
      </w:r>
      <w:r w:rsidRPr="00E90BA0">
        <w:rPr>
          <w:kern w:val="18"/>
          <w:szCs w:val="18"/>
        </w:rPr>
        <w:t xml:space="preserve">Berg, Matty </w:t>
      </w:r>
      <w:r>
        <w:rPr>
          <w:rFonts w:hint="eastAsia"/>
          <w:kern w:val="18"/>
          <w:szCs w:val="18"/>
        </w:rPr>
        <w:t>和</w:t>
      </w:r>
      <w:r w:rsidRPr="00E90BA0">
        <w:rPr>
          <w:kern w:val="18"/>
          <w:szCs w:val="18"/>
        </w:rPr>
        <w:t>Ruiter, Peter</w:t>
      </w:r>
      <w:r>
        <w:rPr>
          <w:rFonts w:hint="eastAsia"/>
          <w:kern w:val="18"/>
          <w:szCs w:val="18"/>
        </w:rPr>
        <w:t>和</w:t>
      </w:r>
      <w:r w:rsidRPr="00E90BA0">
        <w:rPr>
          <w:kern w:val="18"/>
          <w:szCs w:val="18"/>
        </w:rPr>
        <w:t>Verhoef, Herman</w:t>
      </w:r>
      <w:r>
        <w:rPr>
          <w:rFonts w:hint="eastAsia"/>
          <w:kern w:val="18"/>
          <w:szCs w:val="18"/>
        </w:rPr>
        <w:t>和</w:t>
      </w:r>
      <w:r w:rsidRPr="00E90BA0">
        <w:rPr>
          <w:kern w:val="18"/>
          <w:szCs w:val="18"/>
        </w:rPr>
        <w:t xml:space="preserve"> Bezemer, T.m </w:t>
      </w:r>
      <w:r>
        <w:rPr>
          <w:rFonts w:hint="eastAsia"/>
          <w:kern w:val="18"/>
          <w:szCs w:val="18"/>
        </w:rPr>
        <w:t>和</w:t>
      </w:r>
      <w:r w:rsidRPr="00E90BA0">
        <w:rPr>
          <w:kern w:val="18"/>
          <w:szCs w:val="18"/>
        </w:rPr>
        <w:t xml:space="preserve">Putten, Wim. 2003. </w:t>
      </w:r>
      <w:r w:rsidRPr="003117B0">
        <w:rPr>
          <w:rFonts w:hint="eastAsia"/>
          <w:kern w:val="18"/>
          <w:szCs w:val="18"/>
        </w:rPr>
        <w:t>土壤无脊椎动物增强草原演替和多样性</w:t>
      </w:r>
      <w:r>
        <w:rPr>
          <w:rFonts w:hint="eastAsia"/>
          <w:kern w:val="18"/>
          <w:szCs w:val="18"/>
        </w:rPr>
        <w:t>，《</w:t>
      </w:r>
      <w:r w:rsidRPr="003117B0">
        <w:rPr>
          <w:rFonts w:hint="eastAsia"/>
          <w:kern w:val="18"/>
          <w:szCs w:val="18"/>
        </w:rPr>
        <w:t>自然</w:t>
      </w:r>
      <w:r w:rsidRPr="00E90BA0">
        <w:rPr>
          <w:kern w:val="18"/>
          <w:szCs w:val="18"/>
        </w:rPr>
        <w:t>.</w:t>
      </w:r>
      <w:r>
        <w:rPr>
          <w:rFonts w:hint="eastAsia"/>
          <w:kern w:val="18"/>
          <w:szCs w:val="18"/>
        </w:rPr>
        <w:t>》</w:t>
      </w:r>
      <w:r w:rsidRPr="00E90BA0">
        <w:rPr>
          <w:kern w:val="18"/>
          <w:szCs w:val="18"/>
        </w:rPr>
        <w:t>422. 711-713. 10.1038/nature01548</w:t>
      </w:r>
      <w:r>
        <w:rPr>
          <w:rFonts w:hint="eastAsia"/>
          <w:kern w:val="18"/>
          <w:szCs w:val="18"/>
        </w:rPr>
        <w:t>。</w:t>
      </w:r>
    </w:p>
  </w:footnote>
  <w:footnote w:id="22">
    <w:p w14:paraId="0AC990DE" w14:textId="1025C235" w:rsidR="009D2930" w:rsidRPr="00E90BA0" w:rsidRDefault="009D2930" w:rsidP="003117B0">
      <w:pPr>
        <w:pStyle w:val="FootnoteText"/>
        <w:suppressLineNumbers/>
        <w:suppressAutoHyphens/>
        <w:ind w:firstLine="0"/>
        <w:jc w:val="left"/>
        <w:rPr>
          <w:kern w:val="18"/>
          <w:szCs w:val="18"/>
        </w:rPr>
      </w:pPr>
      <w:r>
        <w:rPr>
          <w:rStyle w:val="FootnoteReference"/>
        </w:rPr>
        <w:footnoteRef/>
      </w:r>
      <w:r>
        <w:t xml:space="preserve">  </w:t>
      </w:r>
      <w:r w:rsidRPr="00E90BA0">
        <w:rPr>
          <w:kern w:val="18"/>
          <w:szCs w:val="18"/>
        </w:rPr>
        <w:t xml:space="preserve">Bhatnagar, J.M., Peay, K.G. </w:t>
      </w:r>
      <w:r>
        <w:rPr>
          <w:rFonts w:hint="eastAsia"/>
          <w:kern w:val="18"/>
          <w:szCs w:val="18"/>
        </w:rPr>
        <w:t>和</w:t>
      </w:r>
      <w:r w:rsidRPr="00E90BA0">
        <w:rPr>
          <w:kern w:val="18"/>
          <w:szCs w:val="18"/>
        </w:rPr>
        <w:t>Treseder, K.K. (2018)</w:t>
      </w:r>
      <w:r>
        <w:rPr>
          <w:rFonts w:hint="eastAsia"/>
          <w:kern w:val="18"/>
          <w:szCs w:val="18"/>
        </w:rPr>
        <w:t>，</w:t>
      </w:r>
      <w:r w:rsidRPr="003117B0">
        <w:rPr>
          <w:rFonts w:hint="eastAsia"/>
          <w:kern w:val="18"/>
          <w:szCs w:val="18"/>
        </w:rPr>
        <w:t>凋落物化学通过特定微生物功能团的活性影响分解。</w:t>
      </w:r>
      <w:r>
        <w:rPr>
          <w:rFonts w:hint="eastAsia"/>
          <w:kern w:val="18"/>
          <w:szCs w:val="18"/>
        </w:rPr>
        <w:t>《</w:t>
      </w:r>
      <w:r w:rsidRPr="003117B0">
        <w:rPr>
          <w:rFonts w:hint="eastAsia"/>
          <w:kern w:val="18"/>
          <w:szCs w:val="18"/>
        </w:rPr>
        <w:t>生态学专论</w:t>
      </w:r>
      <w:r>
        <w:rPr>
          <w:rFonts w:hint="eastAsia"/>
          <w:kern w:val="18"/>
          <w:szCs w:val="18"/>
        </w:rPr>
        <w:t>》</w:t>
      </w:r>
      <w:r w:rsidRPr="00E90BA0">
        <w:rPr>
          <w:kern w:val="18"/>
          <w:szCs w:val="18"/>
        </w:rPr>
        <w:t>, 88: 429-444. doi:10.1002/ecm.1303</w:t>
      </w:r>
      <w:r>
        <w:rPr>
          <w:rFonts w:hint="eastAsia"/>
          <w:kern w:val="18"/>
          <w:szCs w:val="18"/>
        </w:rPr>
        <w:t>。</w:t>
      </w:r>
    </w:p>
    <w:p w14:paraId="27C0D5CA" w14:textId="71C75516" w:rsidR="009D2930" w:rsidRDefault="009D2930" w:rsidP="00DD227D">
      <w:pPr>
        <w:pStyle w:val="FootnoteText"/>
        <w:ind w:firstLine="0"/>
      </w:pPr>
    </w:p>
  </w:footnote>
  <w:footnote w:id="23">
    <w:p w14:paraId="1F56D626" w14:textId="552EF896" w:rsidR="009D2930" w:rsidRDefault="009D2930" w:rsidP="00BC0D0C">
      <w:pPr>
        <w:pStyle w:val="FootnoteText"/>
        <w:suppressLineNumbers/>
        <w:suppressAutoHyphens/>
        <w:ind w:firstLine="0"/>
        <w:jc w:val="left"/>
      </w:pPr>
      <w:r>
        <w:rPr>
          <w:rStyle w:val="FootnoteReference"/>
        </w:rPr>
        <w:footnoteRef/>
      </w:r>
      <w:r>
        <w:t xml:space="preserve">  </w:t>
      </w:r>
      <w:r w:rsidRPr="00E90BA0">
        <w:rPr>
          <w:kern w:val="18"/>
          <w:szCs w:val="18"/>
        </w:rPr>
        <w:t xml:space="preserve">Kallenbach, C.M., Wallenstein, M.D., Schipanksi, M.E. </w:t>
      </w:r>
      <w:r>
        <w:rPr>
          <w:rFonts w:hint="eastAsia"/>
          <w:kern w:val="18"/>
          <w:szCs w:val="18"/>
        </w:rPr>
        <w:t>和</w:t>
      </w:r>
      <w:r w:rsidRPr="00E90BA0">
        <w:rPr>
          <w:kern w:val="18"/>
          <w:szCs w:val="18"/>
        </w:rPr>
        <w:t>Grandy, A.S. (2019)</w:t>
      </w:r>
      <w:r>
        <w:rPr>
          <w:rFonts w:hint="eastAsia"/>
          <w:kern w:val="18"/>
          <w:szCs w:val="18"/>
        </w:rPr>
        <w:t>，</w:t>
      </w:r>
      <w:r w:rsidRPr="004E6089">
        <w:rPr>
          <w:rFonts w:hint="eastAsia"/>
          <w:kern w:val="18"/>
          <w:szCs w:val="18"/>
        </w:rPr>
        <w:t>管理农业生态系统以提高土壤微生物碳利用效率</w:t>
      </w:r>
      <w:r>
        <w:rPr>
          <w:rFonts w:hint="eastAsia"/>
          <w:kern w:val="18"/>
          <w:szCs w:val="18"/>
        </w:rPr>
        <w:t>：</w:t>
      </w:r>
      <w:r w:rsidRPr="004E6089">
        <w:rPr>
          <w:rFonts w:hint="eastAsia"/>
          <w:kern w:val="18"/>
          <w:szCs w:val="18"/>
        </w:rPr>
        <w:t>生态未知</w:t>
      </w:r>
      <w:r>
        <w:rPr>
          <w:rFonts w:hint="eastAsia"/>
          <w:kern w:val="18"/>
          <w:szCs w:val="18"/>
        </w:rPr>
        <w:t>因素</w:t>
      </w:r>
      <w:r w:rsidRPr="004E6089">
        <w:rPr>
          <w:rFonts w:hint="eastAsia"/>
          <w:kern w:val="18"/>
          <w:szCs w:val="18"/>
        </w:rPr>
        <w:t>、潜在结果和前进道路</w:t>
      </w:r>
      <w:r>
        <w:rPr>
          <w:rFonts w:hint="eastAsia"/>
          <w:kern w:val="18"/>
          <w:szCs w:val="18"/>
        </w:rPr>
        <w:t>，《</w:t>
      </w:r>
      <w:r w:rsidRPr="004E6089">
        <w:rPr>
          <w:rFonts w:hint="eastAsia"/>
          <w:kern w:val="18"/>
          <w:szCs w:val="18"/>
        </w:rPr>
        <w:t>微生物学前沿</w:t>
      </w:r>
      <w:r>
        <w:rPr>
          <w:rFonts w:hint="eastAsia"/>
          <w:kern w:val="18"/>
          <w:szCs w:val="18"/>
        </w:rPr>
        <w:t>》</w:t>
      </w:r>
      <w:r w:rsidRPr="00E90BA0">
        <w:rPr>
          <w:kern w:val="18"/>
          <w:szCs w:val="18"/>
        </w:rPr>
        <w:t>, 10</w:t>
      </w:r>
      <w:r>
        <w:rPr>
          <w:rFonts w:hint="eastAsia"/>
          <w:kern w:val="18"/>
          <w:szCs w:val="18"/>
        </w:rPr>
        <w:t>。</w:t>
      </w:r>
    </w:p>
  </w:footnote>
  <w:footnote w:id="24">
    <w:p w14:paraId="17129A61" w14:textId="17B2876A" w:rsidR="009D2930" w:rsidRDefault="009D2930" w:rsidP="00BC0D0C">
      <w:pPr>
        <w:pStyle w:val="FootnoteText"/>
        <w:suppressLineNumbers/>
        <w:suppressAutoHyphens/>
        <w:ind w:firstLine="0"/>
        <w:jc w:val="left"/>
      </w:pPr>
      <w:r>
        <w:rPr>
          <w:rStyle w:val="FootnoteReference"/>
        </w:rPr>
        <w:footnoteRef/>
      </w:r>
      <w:r>
        <w:t xml:space="preserve">  </w:t>
      </w:r>
      <w:r w:rsidRPr="00E90BA0">
        <w:rPr>
          <w:kern w:val="18"/>
          <w:szCs w:val="18"/>
          <w:shd w:val="clear" w:color="auto" w:fill="FFFFFF"/>
        </w:rPr>
        <w:t>Zomer, R.J., Bossio, D.A., Sommer, R.</w:t>
      </w:r>
      <w:r w:rsidRPr="004B5AD9">
        <w:rPr>
          <w:kern w:val="18"/>
          <w:szCs w:val="18"/>
          <w:shd w:val="clear" w:color="auto" w:fill="FFFFFF"/>
        </w:rPr>
        <w:t xml:space="preserve"> </w:t>
      </w:r>
      <w:r w:rsidRPr="006D5B5F">
        <w:rPr>
          <w:rFonts w:hint="eastAsia"/>
          <w:kern w:val="18"/>
          <w:szCs w:val="18"/>
          <w:shd w:val="clear" w:color="auto" w:fill="FFFFFF"/>
        </w:rPr>
        <w:t>等，农田土壤有机碳增</w:t>
      </w:r>
      <w:r>
        <w:rPr>
          <w:rFonts w:hint="eastAsia"/>
          <w:kern w:val="18"/>
          <w:szCs w:val="18"/>
          <w:shd w:val="clear" w:color="auto" w:fill="FFFFFF"/>
        </w:rPr>
        <w:t>多而形成</w:t>
      </w:r>
      <w:r w:rsidRPr="006D5B5F">
        <w:rPr>
          <w:rFonts w:hint="eastAsia"/>
          <w:kern w:val="18"/>
          <w:szCs w:val="18"/>
          <w:shd w:val="clear" w:color="auto" w:fill="FFFFFF"/>
        </w:rPr>
        <w:t>的全球固碳潜力</w:t>
      </w:r>
      <w:r>
        <w:rPr>
          <w:rFonts w:hint="eastAsia"/>
          <w:kern w:val="18"/>
          <w:szCs w:val="18"/>
          <w:shd w:val="clear" w:color="auto" w:fill="FFFFFF"/>
        </w:rPr>
        <w:t>，《科学报告》</w:t>
      </w:r>
      <w:r w:rsidRPr="00E90BA0">
        <w:rPr>
          <w:kern w:val="18"/>
          <w:szCs w:val="18"/>
          <w:shd w:val="clear" w:color="auto" w:fill="FFFFFF"/>
        </w:rPr>
        <w:t> 7,</w:t>
      </w:r>
      <w:r w:rsidRPr="00E90BA0">
        <w:rPr>
          <w:b/>
          <w:bCs/>
          <w:kern w:val="18"/>
          <w:szCs w:val="18"/>
          <w:shd w:val="clear" w:color="auto" w:fill="FFFFFF"/>
        </w:rPr>
        <w:t> </w:t>
      </w:r>
      <w:r w:rsidRPr="00E90BA0">
        <w:rPr>
          <w:kern w:val="18"/>
          <w:szCs w:val="18"/>
          <w:shd w:val="clear" w:color="auto" w:fill="FFFFFF"/>
        </w:rPr>
        <w:t>15554 (2017)</w:t>
      </w:r>
      <w:r>
        <w:rPr>
          <w:rFonts w:hint="eastAsia"/>
          <w:kern w:val="18"/>
          <w:szCs w:val="18"/>
          <w:shd w:val="clear" w:color="auto" w:fill="FFFFFF"/>
        </w:rPr>
        <w:t>，</w:t>
      </w:r>
      <w:r w:rsidRPr="00E90BA0">
        <w:rPr>
          <w:kern w:val="18"/>
          <w:szCs w:val="18"/>
          <w:shd w:val="clear" w:color="auto" w:fill="FFFFFF"/>
        </w:rPr>
        <w:t xml:space="preserve"> </w:t>
      </w:r>
      <w:hyperlink r:id="rId7" w:history="1">
        <w:r w:rsidRPr="00C61874">
          <w:rPr>
            <w:rStyle w:val="Hyperlink"/>
            <w:kern w:val="18"/>
            <w:szCs w:val="18"/>
            <w:shd w:val="clear" w:color="auto" w:fill="FFFFFF"/>
          </w:rPr>
          <w:t>https://doi.org/10.1038/s41598-017-15794-8</w:t>
        </w:r>
      </w:hyperlink>
      <w:r>
        <w:rPr>
          <w:rFonts w:hint="eastAsia"/>
          <w:kern w:val="18"/>
          <w:szCs w:val="18"/>
          <w:shd w:val="clear" w:color="auto" w:fill="FFFFFF"/>
        </w:rPr>
        <w:t>。</w:t>
      </w:r>
    </w:p>
  </w:footnote>
  <w:footnote w:id="25">
    <w:p w14:paraId="580E48E6" w14:textId="5FEECFE9" w:rsidR="009D2930" w:rsidRDefault="009D2930" w:rsidP="006D5B5F">
      <w:pPr>
        <w:pStyle w:val="FootnoteText"/>
        <w:suppressLineNumbers/>
        <w:suppressAutoHyphens/>
        <w:ind w:firstLine="0"/>
        <w:jc w:val="left"/>
      </w:pPr>
      <w:r>
        <w:rPr>
          <w:rStyle w:val="FootnoteReference"/>
        </w:rPr>
        <w:footnoteRef/>
      </w:r>
      <w:r>
        <w:t xml:space="preserve">  </w:t>
      </w:r>
      <w:r w:rsidRPr="006D5B5F">
        <w:rPr>
          <w:rFonts w:hint="eastAsia"/>
          <w:kern w:val="18"/>
          <w:szCs w:val="18"/>
        </w:rPr>
        <w:t>全球土壤伙伴关系</w:t>
      </w:r>
      <w:r>
        <w:rPr>
          <w:rFonts w:hint="eastAsia"/>
          <w:kern w:val="18"/>
          <w:szCs w:val="18"/>
        </w:rPr>
        <w:t>，</w:t>
      </w:r>
      <w:r w:rsidRPr="006D5B5F">
        <w:rPr>
          <w:rFonts w:hint="eastAsia"/>
          <w:kern w:val="18"/>
          <w:szCs w:val="18"/>
        </w:rPr>
        <w:t>2019</w:t>
      </w:r>
      <w:r>
        <w:rPr>
          <w:rFonts w:hint="eastAsia"/>
          <w:kern w:val="18"/>
          <w:szCs w:val="18"/>
        </w:rPr>
        <w:t>，</w:t>
      </w:r>
      <w:r w:rsidRPr="006D5B5F">
        <w:rPr>
          <w:rFonts w:hint="eastAsia"/>
          <w:kern w:val="18"/>
          <w:szCs w:val="18"/>
        </w:rPr>
        <w:t>全球土壤的再碳化</w:t>
      </w:r>
      <w:r>
        <w:rPr>
          <w:rFonts w:hint="eastAsia"/>
          <w:kern w:val="18"/>
          <w:szCs w:val="18"/>
        </w:rPr>
        <w:t>：</w:t>
      </w:r>
      <w:r w:rsidRPr="006D5B5F">
        <w:rPr>
          <w:rFonts w:hint="eastAsia"/>
          <w:kern w:val="18"/>
          <w:szCs w:val="18"/>
        </w:rPr>
        <w:t>一个支持实施科罗尼维亚农业联合工作的工具。粮食及农业组织</w:t>
      </w:r>
      <w:r w:rsidRPr="006D5B5F">
        <w:rPr>
          <w:rFonts w:hint="eastAsia"/>
          <w:kern w:val="18"/>
          <w:szCs w:val="18"/>
        </w:rPr>
        <w:t>(</w:t>
      </w:r>
      <w:r w:rsidRPr="006D5B5F">
        <w:rPr>
          <w:rFonts w:hint="eastAsia"/>
          <w:kern w:val="18"/>
          <w:szCs w:val="18"/>
        </w:rPr>
        <w:t>粮农组织</w:t>
      </w:r>
      <w:r w:rsidRPr="006D5B5F">
        <w:rPr>
          <w:rFonts w:hint="eastAsia"/>
          <w:kern w:val="18"/>
          <w:szCs w:val="18"/>
        </w:rPr>
        <w:t>)</w:t>
      </w:r>
      <w:r>
        <w:rPr>
          <w:rFonts w:hint="eastAsia"/>
          <w:kern w:val="18"/>
          <w:szCs w:val="18"/>
        </w:rPr>
        <w:t>，</w:t>
      </w:r>
      <w:hyperlink r:id="rId8" w:history="1">
        <w:r w:rsidRPr="00C61874">
          <w:rPr>
            <w:rStyle w:val="Hyperlink"/>
            <w:kern w:val="18"/>
            <w:szCs w:val="18"/>
          </w:rPr>
          <w:t>http://www.fao.org/3/ca6522en/CA6522EN.pdf</w:t>
        </w:r>
      </w:hyperlink>
      <w:r>
        <w:rPr>
          <w:rFonts w:hint="eastAsia"/>
          <w:kern w:val="18"/>
          <w:szCs w:val="18"/>
        </w:rPr>
        <w:t>。</w:t>
      </w:r>
    </w:p>
  </w:footnote>
  <w:footnote w:id="26">
    <w:p w14:paraId="7903C47A" w14:textId="0E56C2FE" w:rsidR="009D2930" w:rsidRDefault="009D2930" w:rsidP="00BC0D0C">
      <w:pPr>
        <w:pStyle w:val="FootnoteText"/>
        <w:ind w:firstLine="0"/>
        <w:rPr>
          <w:rFonts w:hint="eastAsia"/>
        </w:rPr>
      </w:pPr>
      <w:r>
        <w:rPr>
          <w:rStyle w:val="FootnoteReference"/>
        </w:rPr>
        <w:footnoteRef/>
      </w:r>
      <w:r>
        <w:t xml:space="preserve">  </w:t>
      </w:r>
      <w:r>
        <w:rPr>
          <w:rFonts w:hint="eastAsia"/>
        </w:rPr>
        <w:t>详情见</w:t>
      </w:r>
      <w:hyperlink r:id="rId9" w:history="1">
        <w:r w:rsidRPr="00E90BA0">
          <w:rPr>
            <w:rStyle w:val="Hyperlink"/>
            <w:spacing w:val="-2"/>
            <w:kern w:val="18"/>
            <w:szCs w:val="18"/>
          </w:rPr>
          <w:t>https://www.researchgate.net/publication/225244563_Indigenous_knowledge_about_Terra_Preta_formation</w:t>
        </w:r>
      </w:hyperlink>
      <w:r>
        <w:rPr>
          <w:rFonts w:hint="eastAsia"/>
          <w:kern w:val="18"/>
          <w:szCs w:val="18"/>
        </w:rPr>
        <w:t>。</w:t>
      </w:r>
    </w:p>
  </w:footnote>
  <w:footnote w:id="27">
    <w:p w14:paraId="1C01F0F1" w14:textId="68A70987" w:rsidR="009D2930" w:rsidRDefault="009D2930" w:rsidP="0031669B">
      <w:pPr>
        <w:pStyle w:val="FootnoteText"/>
        <w:suppressLineNumbers/>
        <w:suppressAutoHyphens/>
        <w:ind w:firstLine="0"/>
        <w:jc w:val="left"/>
      </w:pPr>
      <w:r>
        <w:rPr>
          <w:rStyle w:val="FootnoteReference"/>
        </w:rPr>
        <w:footnoteRef/>
      </w:r>
      <w:r>
        <w:t xml:space="preserve">  </w:t>
      </w:r>
      <w:r w:rsidRPr="00E90BA0">
        <w:rPr>
          <w:kern w:val="18"/>
          <w:szCs w:val="18"/>
        </w:rPr>
        <w:t xml:space="preserve">Ayalew Ali, D., Deininger, K. </w:t>
      </w:r>
      <w:r>
        <w:rPr>
          <w:rFonts w:hint="eastAsia"/>
          <w:kern w:val="18"/>
          <w:szCs w:val="18"/>
        </w:rPr>
        <w:t>和</w:t>
      </w:r>
      <w:r w:rsidRPr="00E90BA0">
        <w:rPr>
          <w:kern w:val="18"/>
          <w:szCs w:val="18"/>
        </w:rPr>
        <w:t>M. Goldstein</w:t>
      </w:r>
      <w:r>
        <w:rPr>
          <w:rFonts w:hint="eastAsia"/>
          <w:kern w:val="18"/>
          <w:szCs w:val="18"/>
        </w:rPr>
        <w:t>，</w:t>
      </w:r>
      <w:r w:rsidRPr="00E90BA0">
        <w:rPr>
          <w:kern w:val="18"/>
          <w:szCs w:val="18"/>
        </w:rPr>
        <w:t>2014</w:t>
      </w:r>
      <w:r>
        <w:rPr>
          <w:rFonts w:hint="eastAsia"/>
          <w:kern w:val="18"/>
          <w:szCs w:val="18"/>
        </w:rPr>
        <w:t>，</w:t>
      </w:r>
      <w:r w:rsidRPr="0031669B">
        <w:rPr>
          <w:rFonts w:hint="eastAsia"/>
          <w:kern w:val="18"/>
          <w:szCs w:val="18"/>
        </w:rPr>
        <w:t>非洲土地保有权正规化的环境和性别影响</w:t>
      </w:r>
      <w:r>
        <w:rPr>
          <w:rFonts w:hint="eastAsia"/>
          <w:kern w:val="18"/>
          <w:szCs w:val="18"/>
        </w:rPr>
        <w:t>：</w:t>
      </w:r>
      <w:r w:rsidRPr="0031669B">
        <w:rPr>
          <w:rFonts w:hint="eastAsia"/>
          <w:kern w:val="18"/>
          <w:szCs w:val="18"/>
        </w:rPr>
        <w:t>来自卢旺达的试点证据</w:t>
      </w:r>
      <w:r>
        <w:rPr>
          <w:rFonts w:hint="eastAsia"/>
          <w:kern w:val="18"/>
          <w:szCs w:val="18"/>
        </w:rPr>
        <w:t>，《</w:t>
      </w:r>
      <w:r w:rsidRPr="0031669B">
        <w:rPr>
          <w:rFonts w:hint="eastAsia"/>
          <w:kern w:val="18"/>
          <w:szCs w:val="18"/>
        </w:rPr>
        <w:t>发展经济学杂志</w:t>
      </w:r>
      <w:r>
        <w:rPr>
          <w:rFonts w:hint="eastAsia"/>
          <w:kern w:val="18"/>
          <w:szCs w:val="18"/>
        </w:rPr>
        <w:t>》</w:t>
      </w:r>
      <w:r w:rsidRPr="0031669B">
        <w:rPr>
          <w:rFonts w:hint="eastAsia"/>
          <w:kern w:val="18"/>
          <w:szCs w:val="18"/>
        </w:rPr>
        <w:t>，</w:t>
      </w:r>
      <w:r w:rsidRPr="00E90BA0">
        <w:rPr>
          <w:kern w:val="18"/>
          <w:szCs w:val="18"/>
        </w:rPr>
        <w:t>110, 262-275</w:t>
      </w:r>
      <w:r>
        <w:rPr>
          <w:rFonts w:hint="eastAsia"/>
          <w:kern w:val="18"/>
          <w:szCs w:val="18"/>
        </w:rPr>
        <w:t>。</w:t>
      </w:r>
    </w:p>
  </w:footnote>
  <w:footnote w:id="28">
    <w:p w14:paraId="2F243DEC" w14:textId="24DD4C7D" w:rsidR="009D2930" w:rsidRDefault="009D2930" w:rsidP="006D5B5F">
      <w:pPr>
        <w:pStyle w:val="FootnoteText"/>
        <w:ind w:firstLine="0"/>
      </w:pPr>
      <w:r>
        <w:rPr>
          <w:rStyle w:val="FootnoteReference"/>
        </w:rPr>
        <w:footnoteRef/>
      </w:r>
      <w:r>
        <w:t xml:space="preserve">  </w:t>
      </w:r>
      <w:r w:rsidRPr="0031669B">
        <w:rPr>
          <w:rFonts w:hint="eastAsia"/>
        </w:rPr>
        <w:t>生物多样性公约秘书处。未注明日期。生物多样性</w:t>
      </w:r>
      <w:r>
        <w:rPr>
          <w:rFonts w:hint="eastAsia"/>
        </w:rPr>
        <w:t>与</w:t>
      </w:r>
      <w:r w:rsidRPr="0031669B">
        <w:rPr>
          <w:rFonts w:hint="eastAsia"/>
        </w:rPr>
        <w:t>2030</w:t>
      </w:r>
      <w:r w:rsidRPr="0031669B">
        <w:rPr>
          <w:rFonts w:hint="eastAsia"/>
        </w:rPr>
        <w:t>年可持续发展议程</w:t>
      </w:r>
      <w:r>
        <w:rPr>
          <w:rFonts w:hint="eastAsia"/>
        </w:rPr>
        <w:t>：</w:t>
      </w:r>
      <w:r w:rsidRPr="0031669B">
        <w:rPr>
          <w:rFonts w:hint="eastAsia"/>
        </w:rPr>
        <w:t>技术说明。</w:t>
      </w:r>
    </w:p>
  </w:footnote>
  <w:footnote w:id="29">
    <w:p w14:paraId="05003E0F" w14:textId="5139A2A2" w:rsidR="009D2930" w:rsidRDefault="009D2930" w:rsidP="0031669B">
      <w:pPr>
        <w:pStyle w:val="FootnoteText"/>
        <w:suppressLineNumbers/>
        <w:suppressAutoHyphens/>
        <w:ind w:firstLine="0"/>
        <w:jc w:val="left"/>
      </w:pPr>
      <w:r>
        <w:rPr>
          <w:rStyle w:val="FootnoteReference"/>
        </w:rPr>
        <w:footnoteRef/>
      </w:r>
      <w:r>
        <w:t xml:space="preserve">  </w:t>
      </w:r>
      <w:r w:rsidRPr="00E90BA0">
        <w:rPr>
          <w:kern w:val="18"/>
          <w:szCs w:val="18"/>
        </w:rPr>
        <w:t>IPBES (2019)</w:t>
      </w:r>
      <w:r>
        <w:rPr>
          <w:rFonts w:hint="eastAsia"/>
          <w:kern w:val="18"/>
          <w:szCs w:val="18"/>
        </w:rPr>
        <w:t>，</w:t>
      </w:r>
      <w:r w:rsidRPr="0031669B">
        <w:rPr>
          <w:rFonts w:eastAsia="KaiTi" w:hint="eastAsia"/>
          <w:kern w:val="18"/>
          <w:szCs w:val="18"/>
        </w:rPr>
        <w:t>生物多样性和生态系统服务政府间科学</w:t>
      </w:r>
      <w:r w:rsidRPr="0031669B">
        <w:rPr>
          <w:rFonts w:eastAsia="KaiTi" w:hint="eastAsia"/>
          <w:kern w:val="18"/>
          <w:szCs w:val="18"/>
        </w:rPr>
        <w:t>-</w:t>
      </w:r>
      <w:r w:rsidRPr="0031669B">
        <w:rPr>
          <w:rFonts w:eastAsia="KaiTi" w:hint="eastAsia"/>
          <w:kern w:val="18"/>
          <w:szCs w:val="18"/>
        </w:rPr>
        <w:t>政策平台生</w:t>
      </w:r>
      <w:r w:rsidRPr="0031669B">
        <w:rPr>
          <w:rFonts w:eastAsia="KaiTi"/>
          <w:kern w:val="18"/>
          <w:szCs w:val="18"/>
        </w:rPr>
        <w:t>​</w:t>
      </w:r>
      <w:r w:rsidRPr="0031669B">
        <w:rPr>
          <w:rFonts w:ascii="SimSun" w:eastAsia="KaiTi" w:hAnsi="SimSun" w:cs="SimSun" w:hint="eastAsia"/>
          <w:kern w:val="18"/>
          <w:szCs w:val="18"/>
        </w:rPr>
        <w:t>物</w:t>
      </w:r>
      <w:r w:rsidRPr="0031669B">
        <w:rPr>
          <w:rFonts w:eastAsia="KaiTi"/>
          <w:kern w:val="18"/>
          <w:szCs w:val="18"/>
        </w:rPr>
        <w:t>​</w:t>
      </w:r>
      <w:r w:rsidRPr="0031669B">
        <w:rPr>
          <w:rFonts w:ascii="SimSun" w:eastAsia="KaiTi" w:hAnsi="SimSun" w:cs="SimSun" w:hint="eastAsia"/>
          <w:kern w:val="18"/>
          <w:szCs w:val="18"/>
        </w:rPr>
        <w:t>多</w:t>
      </w:r>
      <w:r w:rsidRPr="0031669B">
        <w:rPr>
          <w:rFonts w:eastAsia="KaiTi"/>
          <w:kern w:val="18"/>
          <w:szCs w:val="18"/>
        </w:rPr>
        <w:t>​</w:t>
      </w:r>
      <w:r w:rsidRPr="0031669B">
        <w:rPr>
          <w:rFonts w:ascii="SimSun" w:eastAsia="KaiTi" w:hAnsi="SimSun" w:cs="SimSun" w:hint="eastAsia"/>
          <w:kern w:val="18"/>
          <w:szCs w:val="18"/>
        </w:rPr>
        <w:t>样</w:t>
      </w:r>
      <w:r w:rsidRPr="0031669B">
        <w:rPr>
          <w:rFonts w:eastAsia="KaiTi"/>
          <w:kern w:val="18"/>
          <w:szCs w:val="18"/>
        </w:rPr>
        <w:t>​</w:t>
      </w:r>
      <w:r w:rsidRPr="0031669B">
        <w:rPr>
          <w:rFonts w:ascii="SimSun" w:eastAsia="KaiTi" w:hAnsi="SimSun" w:cs="SimSun" w:hint="eastAsia"/>
          <w:kern w:val="18"/>
          <w:szCs w:val="18"/>
        </w:rPr>
        <w:t>性</w:t>
      </w:r>
      <w:r w:rsidRPr="0031669B">
        <w:rPr>
          <w:rFonts w:eastAsia="KaiTi"/>
          <w:kern w:val="18"/>
          <w:szCs w:val="18"/>
        </w:rPr>
        <w:t>​</w:t>
      </w:r>
      <w:r w:rsidRPr="0031669B">
        <w:rPr>
          <w:rFonts w:ascii="SimSun" w:eastAsia="KaiTi" w:hAnsi="SimSun" w:cs="SimSun" w:hint="eastAsia"/>
          <w:kern w:val="18"/>
          <w:szCs w:val="18"/>
        </w:rPr>
        <w:t>和</w:t>
      </w:r>
      <w:r w:rsidRPr="0031669B">
        <w:rPr>
          <w:rFonts w:eastAsia="KaiTi"/>
          <w:kern w:val="18"/>
          <w:szCs w:val="18"/>
        </w:rPr>
        <w:t>​</w:t>
      </w:r>
      <w:r w:rsidRPr="0031669B">
        <w:rPr>
          <w:rFonts w:ascii="SimSun" w:eastAsia="KaiTi" w:hAnsi="SimSun" w:cs="SimSun" w:hint="eastAsia"/>
          <w:kern w:val="18"/>
          <w:szCs w:val="18"/>
        </w:rPr>
        <w:t>生</w:t>
      </w:r>
      <w:r w:rsidRPr="0031669B">
        <w:rPr>
          <w:rFonts w:eastAsia="KaiTi"/>
          <w:kern w:val="18"/>
          <w:szCs w:val="18"/>
        </w:rPr>
        <w:t>​</w:t>
      </w:r>
      <w:r w:rsidRPr="0031669B">
        <w:rPr>
          <w:rFonts w:ascii="SimSun" w:eastAsia="KaiTi" w:hAnsi="SimSun" w:cs="SimSun" w:hint="eastAsia"/>
          <w:kern w:val="18"/>
          <w:szCs w:val="18"/>
        </w:rPr>
        <w:t>态</w:t>
      </w:r>
      <w:r w:rsidRPr="0031669B">
        <w:rPr>
          <w:rFonts w:eastAsia="KaiTi"/>
          <w:kern w:val="18"/>
          <w:szCs w:val="18"/>
        </w:rPr>
        <w:t>​</w:t>
      </w:r>
      <w:r w:rsidRPr="0031669B">
        <w:rPr>
          <w:rFonts w:ascii="SimSun" w:eastAsia="KaiTi" w:hAnsi="SimSun" w:cs="SimSun" w:hint="eastAsia"/>
          <w:kern w:val="18"/>
          <w:szCs w:val="18"/>
        </w:rPr>
        <w:t>系</w:t>
      </w:r>
      <w:r w:rsidRPr="0031669B">
        <w:rPr>
          <w:rFonts w:eastAsia="KaiTi"/>
          <w:kern w:val="18"/>
          <w:szCs w:val="18"/>
        </w:rPr>
        <w:t>​</w:t>
      </w:r>
      <w:r w:rsidRPr="0031669B">
        <w:rPr>
          <w:rFonts w:ascii="SimSun" w:eastAsia="KaiTi" w:hAnsi="SimSun" w:cs="SimSun" w:hint="eastAsia"/>
          <w:kern w:val="18"/>
          <w:szCs w:val="18"/>
        </w:rPr>
        <w:t>统</w:t>
      </w:r>
      <w:r w:rsidRPr="0031669B">
        <w:rPr>
          <w:rFonts w:eastAsia="KaiTi"/>
          <w:kern w:val="18"/>
          <w:szCs w:val="18"/>
        </w:rPr>
        <w:t>​</w:t>
      </w:r>
      <w:r w:rsidRPr="0031669B">
        <w:rPr>
          <w:rFonts w:ascii="SimSun" w:eastAsia="KaiTi" w:hAnsi="SimSun" w:cs="SimSun" w:hint="eastAsia"/>
          <w:kern w:val="18"/>
          <w:szCs w:val="18"/>
        </w:rPr>
        <w:t>服</w:t>
      </w:r>
      <w:r w:rsidRPr="0031669B">
        <w:rPr>
          <w:rFonts w:eastAsia="KaiTi"/>
          <w:kern w:val="18"/>
          <w:szCs w:val="18"/>
        </w:rPr>
        <w:t>​</w:t>
      </w:r>
      <w:r w:rsidRPr="0031669B">
        <w:rPr>
          <w:rFonts w:ascii="SimSun" w:eastAsia="KaiTi" w:hAnsi="SimSun" w:cs="SimSun" w:hint="eastAsia"/>
          <w:kern w:val="18"/>
          <w:szCs w:val="18"/>
        </w:rPr>
        <w:t>务</w:t>
      </w:r>
      <w:r w:rsidRPr="0031669B">
        <w:rPr>
          <w:rFonts w:eastAsia="KaiTi"/>
          <w:kern w:val="18"/>
          <w:szCs w:val="18"/>
        </w:rPr>
        <w:t>​</w:t>
      </w:r>
      <w:r w:rsidRPr="0031669B">
        <w:rPr>
          <w:rFonts w:ascii="SimSun" w:eastAsia="KaiTi" w:hAnsi="SimSun" w:cs="SimSun" w:hint="eastAsia"/>
          <w:kern w:val="18"/>
          <w:szCs w:val="18"/>
        </w:rPr>
        <w:t>全</w:t>
      </w:r>
      <w:r w:rsidRPr="0031669B">
        <w:rPr>
          <w:rFonts w:eastAsia="KaiTi"/>
          <w:kern w:val="18"/>
          <w:szCs w:val="18"/>
        </w:rPr>
        <w:t>​</w:t>
      </w:r>
      <w:r w:rsidRPr="0031669B">
        <w:rPr>
          <w:rFonts w:ascii="SimSun" w:eastAsia="KaiTi" w:hAnsi="SimSun" w:cs="SimSun" w:hint="eastAsia"/>
          <w:kern w:val="18"/>
          <w:szCs w:val="18"/>
        </w:rPr>
        <w:t>球</w:t>
      </w:r>
      <w:r w:rsidRPr="0031669B">
        <w:rPr>
          <w:rFonts w:eastAsia="KaiTi"/>
          <w:kern w:val="18"/>
          <w:szCs w:val="18"/>
        </w:rPr>
        <w:t>​</w:t>
      </w:r>
      <w:r w:rsidRPr="0031669B">
        <w:rPr>
          <w:rFonts w:ascii="SimSun" w:eastAsia="KaiTi" w:hAnsi="SimSun" w:cs="SimSun" w:hint="eastAsia"/>
          <w:kern w:val="18"/>
          <w:szCs w:val="18"/>
        </w:rPr>
        <w:t>评</w:t>
      </w:r>
      <w:r w:rsidRPr="0031669B">
        <w:rPr>
          <w:rFonts w:eastAsia="KaiTi"/>
          <w:kern w:val="18"/>
          <w:szCs w:val="18"/>
        </w:rPr>
        <w:t>​</w:t>
      </w:r>
      <w:r w:rsidRPr="0031669B">
        <w:rPr>
          <w:rFonts w:ascii="SimSun" w:eastAsia="KaiTi" w:hAnsi="SimSun" w:cs="SimSun" w:hint="eastAsia"/>
          <w:kern w:val="18"/>
          <w:szCs w:val="18"/>
        </w:rPr>
        <w:t>估</w:t>
      </w:r>
      <w:r w:rsidRPr="0031669B">
        <w:rPr>
          <w:rFonts w:eastAsia="KaiTi"/>
          <w:kern w:val="18"/>
          <w:szCs w:val="18"/>
        </w:rPr>
        <w:t>​</w:t>
      </w:r>
      <w:r w:rsidRPr="0031669B">
        <w:rPr>
          <w:rFonts w:ascii="SimSun" w:eastAsia="KaiTi" w:hAnsi="SimSun" w:cs="SimSun" w:hint="eastAsia"/>
          <w:kern w:val="18"/>
          <w:szCs w:val="18"/>
        </w:rPr>
        <w:t>报</w:t>
      </w:r>
      <w:r w:rsidRPr="0031669B">
        <w:rPr>
          <w:rFonts w:eastAsia="KaiTi"/>
          <w:kern w:val="18"/>
          <w:szCs w:val="18"/>
        </w:rPr>
        <w:t>​</w:t>
      </w:r>
      <w:r w:rsidRPr="0031669B">
        <w:rPr>
          <w:rFonts w:ascii="SimSun" w:eastAsia="KaiTi" w:hAnsi="SimSun" w:cs="SimSun" w:hint="eastAsia"/>
          <w:kern w:val="18"/>
          <w:szCs w:val="18"/>
        </w:rPr>
        <w:t>告，</w:t>
      </w:r>
      <w:r w:rsidRPr="00E90BA0">
        <w:rPr>
          <w:kern w:val="18"/>
          <w:szCs w:val="18"/>
        </w:rPr>
        <w:t xml:space="preserve"> E. S. Brondizio, J. Settele, S. Díaz, </w:t>
      </w:r>
      <w:r>
        <w:rPr>
          <w:rFonts w:hint="eastAsia"/>
          <w:kern w:val="18"/>
          <w:szCs w:val="18"/>
        </w:rPr>
        <w:t>和</w:t>
      </w:r>
      <w:r w:rsidRPr="00E90BA0">
        <w:rPr>
          <w:kern w:val="18"/>
          <w:szCs w:val="18"/>
        </w:rPr>
        <w:t>H. T. Ngo (editors). IPBES</w:t>
      </w:r>
      <w:r>
        <w:rPr>
          <w:rFonts w:hint="eastAsia"/>
          <w:kern w:val="18"/>
          <w:szCs w:val="18"/>
        </w:rPr>
        <w:t>秘书处</w:t>
      </w:r>
      <w:r w:rsidRPr="00E90BA0">
        <w:rPr>
          <w:kern w:val="18"/>
          <w:szCs w:val="18"/>
        </w:rPr>
        <w:t xml:space="preserve">, </w:t>
      </w:r>
      <w:r>
        <w:rPr>
          <w:rFonts w:hint="eastAsia"/>
          <w:kern w:val="18"/>
          <w:szCs w:val="18"/>
        </w:rPr>
        <w:t>德国波恩。</w:t>
      </w:r>
    </w:p>
  </w:footnote>
  <w:footnote w:id="30">
    <w:p w14:paraId="76BDDF12" w14:textId="037AE06A" w:rsidR="009D2930" w:rsidRDefault="009D2930" w:rsidP="0031669B">
      <w:pPr>
        <w:pStyle w:val="FootnoteText"/>
        <w:suppressLineNumbers/>
        <w:suppressAutoHyphens/>
        <w:ind w:firstLine="0"/>
        <w:jc w:val="left"/>
        <w:rPr>
          <w:rFonts w:hint="eastAsia"/>
        </w:rPr>
      </w:pPr>
      <w:r>
        <w:rPr>
          <w:rStyle w:val="FootnoteReference"/>
        </w:rPr>
        <w:footnoteRef/>
      </w:r>
      <w:r>
        <w:t xml:space="preserve">  </w:t>
      </w:r>
      <w:r w:rsidRPr="00E90BA0">
        <w:rPr>
          <w:kern w:val="18"/>
          <w:szCs w:val="18"/>
        </w:rPr>
        <w:t>CBD/SBSTTA/24/7</w:t>
      </w:r>
      <w:r>
        <w:rPr>
          <w:rFonts w:hint="eastAsia"/>
          <w:kern w:val="18"/>
          <w:szCs w:val="18"/>
        </w:rPr>
        <w:t>。</w:t>
      </w:r>
    </w:p>
  </w:footnote>
  <w:footnote w:id="31">
    <w:p w14:paraId="4AD545C1" w14:textId="1DD18370" w:rsidR="009D2930" w:rsidRDefault="009D2930" w:rsidP="006D5B5F">
      <w:pPr>
        <w:pStyle w:val="FootnoteText"/>
        <w:ind w:firstLine="0"/>
      </w:pPr>
      <w:r>
        <w:rPr>
          <w:rStyle w:val="FootnoteReference"/>
        </w:rPr>
        <w:footnoteRef/>
      </w:r>
      <w:r>
        <w:t xml:space="preserve">  </w:t>
      </w:r>
      <w:r w:rsidRPr="00101EB6">
        <w:rPr>
          <w:kern w:val="22"/>
          <w:szCs w:val="22"/>
        </w:rPr>
        <w:t>CBD/SBSTTA/24/INF/8</w:t>
      </w:r>
      <w:r>
        <w:rPr>
          <w:rFonts w:hint="eastAsia"/>
          <w:kern w:val="22"/>
          <w:szCs w:val="22"/>
        </w:rPr>
        <w:t>。</w:t>
      </w:r>
    </w:p>
  </w:footnote>
  <w:footnote w:id="32">
    <w:p w14:paraId="12FE7F0F" w14:textId="66DBFDEF" w:rsidR="009D2930" w:rsidRDefault="009D2930" w:rsidP="00AC09F6">
      <w:pPr>
        <w:pStyle w:val="FootnoteText"/>
        <w:ind w:firstLine="0"/>
      </w:pPr>
      <w:r>
        <w:rPr>
          <w:rStyle w:val="FootnoteReference"/>
        </w:rPr>
        <w:footnoteRef/>
      </w:r>
      <w:r>
        <w:t xml:space="preserve">  </w:t>
      </w:r>
      <w:r w:rsidRPr="00101EB6">
        <w:rPr>
          <w:kern w:val="22"/>
          <w:szCs w:val="22"/>
        </w:rPr>
        <w:t>CBD/SBSTTA/24/INF/</w:t>
      </w:r>
      <w:r w:rsidRPr="00EA59FC">
        <w:rPr>
          <w:kern w:val="22"/>
          <w:szCs w:val="22"/>
        </w:rPr>
        <w:t>8</w:t>
      </w:r>
      <w:r>
        <w:rPr>
          <w:rFonts w:hint="eastAsia"/>
          <w:kern w:val="22"/>
          <w:szCs w:val="22"/>
        </w:rPr>
        <w:t>。</w:t>
      </w:r>
    </w:p>
  </w:footnote>
  <w:footnote w:id="33">
    <w:p w14:paraId="0F20A707" w14:textId="4691F9B2" w:rsidR="009D2930" w:rsidRDefault="009D2930" w:rsidP="00AA63A6">
      <w:pPr>
        <w:pStyle w:val="FootnoteText"/>
        <w:ind w:firstLine="0"/>
      </w:pPr>
      <w:r>
        <w:rPr>
          <w:rStyle w:val="FootnoteReference"/>
        </w:rPr>
        <w:footnoteRef/>
      </w:r>
      <w:r>
        <w:t xml:space="preserve">  </w:t>
      </w:r>
      <w:r w:rsidRPr="004D4893">
        <w:rPr>
          <w:rFonts w:hint="eastAsia"/>
        </w:rPr>
        <w:t>联合国粮食及农业组织和政府间土壤技术小组</w:t>
      </w:r>
      <w:r w:rsidRPr="004D4893">
        <w:rPr>
          <w:rFonts w:hint="eastAsia"/>
        </w:rPr>
        <w:t>(2015)</w:t>
      </w:r>
      <w:r>
        <w:rPr>
          <w:rFonts w:hint="eastAsia"/>
        </w:rPr>
        <w:t>，</w:t>
      </w:r>
      <w:r w:rsidRPr="004D4893">
        <w:rPr>
          <w:rFonts w:hint="eastAsia"/>
        </w:rPr>
        <w:t>《</w:t>
      </w:r>
      <w:hyperlink r:id="rId10" w:history="1">
        <w:r w:rsidRPr="004D4893">
          <w:rPr>
            <w:rStyle w:val="Hyperlink"/>
            <w:rFonts w:hint="eastAsia"/>
          </w:rPr>
          <w:t>世界土壤资源状况——主要报告</w:t>
        </w:r>
      </w:hyperlink>
      <w:r w:rsidRPr="004D4893">
        <w:rPr>
          <w:rFonts w:hint="eastAsia"/>
        </w:rPr>
        <w:t>》，罗马。</w:t>
      </w:r>
    </w:p>
  </w:footnote>
  <w:footnote w:id="34">
    <w:p w14:paraId="7005D690" w14:textId="2EA1BB1F" w:rsidR="009D2930" w:rsidRDefault="009D2930" w:rsidP="00AA63A6">
      <w:pPr>
        <w:pStyle w:val="FootnoteText"/>
        <w:ind w:firstLine="0"/>
      </w:pPr>
      <w:r>
        <w:rPr>
          <w:rStyle w:val="FootnoteReference"/>
        </w:rPr>
        <w:footnoteRef/>
      </w:r>
      <w:r>
        <w:t xml:space="preserve">  </w:t>
      </w:r>
      <w:r w:rsidRPr="00E90BA0">
        <w:rPr>
          <w:kern w:val="18"/>
          <w:szCs w:val="18"/>
        </w:rPr>
        <w:t>CBD/SBSTTA/24/INF/8</w:t>
      </w:r>
      <w:r>
        <w:rPr>
          <w:rFonts w:hint="eastAsia"/>
          <w:kern w:val="18"/>
          <w:szCs w:val="18"/>
        </w:rPr>
        <w:t>。</w:t>
      </w:r>
    </w:p>
  </w:footnote>
  <w:footnote w:id="35">
    <w:p w14:paraId="599AD578" w14:textId="045A432D" w:rsidR="009D2930" w:rsidRDefault="009D2930" w:rsidP="00AA63A6">
      <w:pPr>
        <w:pStyle w:val="FootnoteText"/>
        <w:ind w:firstLine="0"/>
      </w:pPr>
      <w:r>
        <w:rPr>
          <w:rStyle w:val="FootnoteReference"/>
        </w:rPr>
        <w:footnoteRef/>
      </w:r>
      <w:r>
        <w:t xml:space="preserve">  </w:t>
      </w:r>
      <w:r w:rsidRPr="004D4893">
        <w:rPr>
          <w:rFonts w:hint="eastAsia"/>
        </w:rPr>
        <w:t>土壤健康的定义是</w:t>
      </w:r>
      <w:r>
        <w:rPr>
          <w:rFonts w:hint="eastAsia"/>
        </w:rPr>
        <w:t>：</w:t>
      </w:r>
      <w:r w:rsidRPr="004D4893">
        <w:rPr>
          <w:rFonts w:hint="eastAsia"/>
        </w:rPr>
        <w:t>“土壤作为一个生命系统发挥作用的能力。健康的土壤维持着一个多样化的土壤生物群落，有助于控制植物疾病、昆虫和杂草害虫，与植物根系形成有益的共生关系，循环利用必要的植物养分，改善土壤结构，对土壤水分和养分保持能力产生积极影响，最终提高作物产量”。粮农组织</w:t>
      </w:r>
      <w:r>
        <w:rPr>
          <w:rFonts w:hint="eastAsia"/>
        </w:rPr>
        <w:t>，</w:t>
      </w:r>
      <w:r w:rsidRPr="004D4893">
        <w:rPr>
          <w:rFonts w:hint="eastAsia"/>
        </w:rPr>
        <w:t>2011</w:t>
      </w:r>
      <w:r>
        <w:rPr>
          <w:rFonts w:hint="eastAsia"/>
        </w:rPr>
        <w:t>，《节约</w:t>
      </w:r>
      <w:r w:rsidRPr="004D4893">
        <w:rPr>
          <w:rFonts w:hint="eastAsia"/>
        </w:rPr>
        <w:t>与</w:t>
      </w:r>
      <w:r>
        <w:rPr>
          <w:rFonts w:hint="eastAsia"/>
        </w:rPr>
        <w:t>增支：</w:t>
      </w:r>
      <w:r w:rsidRPr="004D4893">
        <w:rPr>
          <w:rFonts w:hint="eastAsia"/>
        </w:rPr>
        <w:t>小农作物生产可持续集约化</w:t>
      </w:r>
      <w:r>
        <w:rPr>
          <w:rFonts w:hint="eastAsia"/>
        </w:rPr>
        <w:t>决策</w:t>
      </w:r>
      <w:r w:rsidRPr="004D4893">
        <w:rPr>
          <w:rFonts w:hint="eastAsia"/>
        </w:rPr>
        <w:t>者指南</w:t>
      </w:r>
      <w:r>
        <w:rPr>
          <w:rFonts w:hint="eastAsia"/>
        </w:rPr>
        <w:t>》，</w:t>
      </w:r>
      <w:r w:rsidRPr="004D4893">
        <w:rPr>
          <w:rFonts w:hint="eastAsia"/>
        </w:rPr>
        <w:t>ISBN 978-92-5-106871-7112</w:t>
      </w:r>
      <w:r w:rsidRPr="004D4893">
        <w:rPr>
          <w:rFonts w:hint="eastAsia"/>
        </w:rPr>
        <w:t>。</w:t>
      </w:r>
    </w:p>
  </w:footnote>
  <w:footnote w:id="36">
    <w:p w14:paraId="2ED5E724" w14:textId="46BB5AA8" w:rsidR="009D2930" w:rsidRPr="00E90BA0" w:rsidRDefault="009D2930" w:rsidP="004D4893">
      <w:pPr>
        <w:keepLines/>
        <w:suppressLineNumbers/>
        <w:suppressAutoHyphens/>
        <w:autoSpaceDE w:val="0"/>
        <w:autoSpaceDN w:val="0"/>
        <w:adjustRightInd w:val="0"/>
        <w:spacing w:after="60"/>
        <w:jc w:val="left"/>
        <w:rPr>
          <w:rFonts w:eastAsiaTheme="minorHAnsi"/>
          <w:kern w:val="18"/>
          <w:sz w:val="18"/>
          <w:szCs w:val="18"/>
        </w:rPr>
      </w:pPr>
      <w:r>
        <w:rPr>
          <w:rStyle w:val="FootnoteReference"/>
        </w:rPr>
        <w:footnoteRef/>
      </w:r>
      <w:r>
        <w:t xml:space="preserve">  </w:t>
      </w:r>
      <w:r w:rsidRPr="004D4893">
        <w:rPr>
          <w:kern w:val="18"/>
          <w:sz w:val="20"/>
          <w:szCs w:val="20"/>
        </w:rPr>
        <w:t xml:space="preserve">McDaniel, M.D., Tiemann, L.K. </w:t>
      </w:r>
      <w:r w:rsidRPr="004D4893">
        <w:rPr>
          <w:kern w:val="18"/>
          <w:sz w:val="20"/>
          <w:szCs w:val="20"/>
        </w:rPr>
        <w:t>和</w:t>
      </w:r>
      <w:r w:rsidRPr="004D4893">
        <w:rPr>
          <w:kern w:val="18"/>
          <w:sz w:val="20"/>
          <w:szCs w:val="20"/>
        </w:rPr>
        <w:t>Grandy, A.S. (2014)</w:t>
      </w:r>
      <w:r w:rsidRPr="004D4893">
        <w:rPr>
          <w:kern w:val="18"/>
          <w:sz w:val="20"/>
          <w:szCs w:val="20"/>
        </w:rPr>
        <w:t>，</w:t>
      </w:r>
      <w:r w:rsidRPr="004D4893">
        <w:rPr>
          <w:kern w:val="18"/>
          <w:sz w:val="20"/>
          <w:szCs w:val="20"/>
        </w:rPr>
        <w:t xml:space="preserve"> </w:t>
      </w:r>
      <w:r w:rsidRPr="004D4893">
        <w:rPr>
          <w:kern w:val="18"/>
          <w:sz w:val="20"/>
          <w:szCs w:val="20"/>
        </w:rPr>
        <w:t>农作物多样性是否提高土壤微生物生物量和有机质动态？荟萃分析</w:t>
      </w:r>
      <w:r>
        <w:rPr>
          <w:rFonts w:hint="eastAsia"/>
          <w:kern w:val="18"/>
          <w:sz w:val="20"/>
          <w:szCs w:val="20"/>
        </w:rPr>
        <w:t>，《</w:t>
      </w:r>
      <w:r w:rsidRPr="004D4893">
        <w:rPr>
          <w:kern w:val="18"/>
          <w:sz w:val="20"/>
          <w:szCs w:val="20"/>
        </w:rPr>
        <w:t>生态应用</w:t>
      </w:r>
      <w:r>
        <w:rPr>
          <w:rFonts w:hint="eastAsia"/>
          <w:kern w:val="18"/>
          <w:sz w:val="20"/>
          <w:szCs w:val="20"/>
        </w:rPr>
        <w:t>》</w:t>
      </w:r>
      <w:r w:rsidRPr="004D4893">
        <w:rPr>
          <w:kern w:val="18"/>
          <w:sz w:val="20"/>
          <w:szCs w:val="20"/>
        </w:rPr>
        <w:t>, 24, 560-570</w:t>
      </w:r>
      <w:r w:rsidRPr="004D4893">
        <w:rPr>
          <w:kern w:val="18"/>
          <w:sz w:val="20"/>
          <w:szCs w:val="20"/>
        </w:rPr>
        <w:t>。</w:t>
      </w:r>
    </w:p>
    <w:p w14:paraId="200C1599" w14:textId="5F112738" w:rsidR="009D2930" w:rsidRDefault="009D2930" w:rsidP="00AA63A6">
      <w:pPr>
        <w:pStyle w:val="FootnoteText"/>
        <w:ind w:firstLine="0"/>
      </w:pPr>
    </w:p>
  </w:footnote>
  <w:footnote w:id="37">
    <w:p w14:paraId="19792707" w14:textId="32D3CD31" w:rsidR="009D2930" w:rsidRDefault="009D2930" w:rsidP="009937FB">
      <w:pPr>
        <w:pStyle w:val="FootnoteText"/>
        <w:ind w:firstLine="0"/>
      </w:pPr>
      <w:r>
        <w:rPr>
          <w:rStyle w:val="FootnoteReference"/>
        </w:rPr>
        <w:footnoteRef/>
      </w:r>
      <w:r>
        <w:t xml:space="preserve">  </w:t>
      </w:r>
      <w:hyperlink r:id="rId11" w:history="1">
        <w:r w:rsidRPr="00E90BA0">
          <w:rPr>
            <w:rStyle w:val="Hyperlink"/>
            <w:kern w:val="18"/>
            <w:szCs w:val="18"/>
          </w:rPr>
          <w:t>http://www.fao.org/documents/card/en/c/5544358d-f11f-4e9f-90ef-a37c3bf52db7/</w:t>
        </w:r>
      </w:hyperlink>
      <w:r>
        <w:rPr>
          <w:rFonts w:hint="eastAsia"/>
        </w:rPr>
        <w:t>。</w:t>
      </w:r>
    </w:p>
  </w:footnote>
  <w:footnote w:id="38">
    <w:p w14:paraId="07D9B166" w14:textId="114AF977" w:rsidR="009D2930" w:rsidRDefault="009D2930" w:rsidP="009937FB">
      <w:pPr>
        <w:pStyle w:val="FootnoteText"/>
        <w:ind w:firstLine="0"/>
      </w:pPr>
      <w:r>
        <w:rPr>
          <w:rStyle w:val="FootnoteReference"/>
        </w:rPr>
        <w:footnoteRef/>
      </w:r>
      <w:r>
        <w:t xml:space="preserve">  </w:t>
      </w:r>
      <w:hyperlink r:id="rId12" w:history="1">
        <w:r w:rsidRPr="00E90BA0">
          <w:rPr>
            <w:rStyle w:val="Hyperlink"/>
            <w:rFonts w:eastAsiaTheme="majorEastAsia"/>
            <w:kern w:val="18"/>
            <w:szCs w:val="18"/>
          </w:rPr>
          <w:t>http://www.fao.org/3/ca7175en/ca7175en.pdf</w:t>
        </w:r>
      </w:hyperlink>
      <w:r>
        <w:rPr>
          <w:rFonts w:hint="eastAsia"/>
        </w:rPr>
        <w:t>。</w:t>
      </w:r>
    </w:p>
  </w:footnote>
  <w:footnote w:id="39">
    <w:p w14:paraId="28FFDB0F" w14:textId="7B7D86E8" w:rsidR="009D2930" w:rsidRDefault="009D2930" w:rsidP="009937FB">
      <w:pPr>
        <w:pStyle w:val="FootnoteText"/>
        <w:ind w:firstLine="0"/>
      </w:pPr>
      <w:r>
        <w:rPr>
          <w:rStyle w:val="FootnoteReference"/>
        </w:rPr>
        <w:footnoteRef/>
      </w:r>
      <w:r>
        <w:t xml:space="preserve">  </w:t>
      </w:r>
      <w:r w:rsidRPr="009937FB">
        <w:rPr>
          <w:rFonts w:hint="eastAsia"/>
        </w:rPr>
        <w:t>联</w:t>
      </w:r>
      <w:r w:rsidRPr="009937FB">
        <w:t>​</w:t>
      </w:r>
      <w:r w:rsidRPr="009937FB">
        <w:rPr>
          <w:rFonts w:ascii="SimSun" w:hAnsi="SimSun" w:cs="SimSun" w:hint="eastAsia"/>
        </w:rPr>
        <w:t>合</w:t>
      </w:r>
      <w:r w:rsidRPr="009937FB">
        <w:t>​</w:t>
      </w:r>
      <w:r w:rsidRPr="009937FB">
        <w:rPr>
          <w:rFonts w:ascii="SimSun" w:hAnsi="SimSun" w:cs="SimSun" w:hint="eastAsia"/>
        </w:rPr>
        <w:t>国</w:t>
      </w:r>
      <w:r w:rsidRPr="009937FB">
        <w:t>​</w:t>
      </w:r>
      <w:r w:rsidRPr="009937FB">
        <w:rPr>
          <w:rFonts w:ascii="SimSun" w:hAnsi="SimSun" w:cs="SimSun" w:hint="eastAsia"/>
        </w:rPr>
        <w:t>，</w:t>
      </w:r>
      <w:r w:rsidRPr="009937FB">
        <w:t>​</w:t>
      </w:r>
      <w:r w:rsidRPr="009937FB">
        <w:rPr>
          <w:rFonts w:ascii="SimSun" w:hAnsi="SimSun" w:cs="SimSun" w:hint="eastAsia"/>
        </w:rPr>
        <w:t>《</w:t>
      </w:r>
      <w:r w:rsidRPr="009937FB">
        <w:t>​</w:t>
      </w:r>
      <w:r w:rsidRPr="009937FB">
        <w:rPr>
          <w:rFonts w:ascii="SimSun" w:hAnsi="SimSun" w:cs="SimSun" w:hint="eastAsia"/>
        </w:rPr>
        <w:t>条</w:t>
      </w:r>
      <w:r w:rsidRPr="009937FB">
        <w:t>​</w:t>
      </w:r>
      <w:r w:rsidRPr="009937FB">
        <w:rPr>
          <w:rFonts w:ascii="SimSun" w:hAnsi="SimSun" w:cs="SimSun" w:hint="eastAsia"/>
        </w:rPr>
        <w:t>约</w:t>
      </w:r>
      <w:r w:rsidRPr="009937FB">
        <w:t>​</w:t>
      </w:r>
      <w:r w:rsidRPr="009937FB">
        <w:rPr>
          <w:rFonts w:ascii="SimSun" w:hAnsi="SimSun" w:cs="SimSun" w:hint="eastAsia"/>
        </w:rPr>
        <w:t>汇</w:t>
      </w:r>
      <w:r w:rsidRPr="009937FB">
        <w:t>​</w:t>
      </w:r>
      <w:r w:rsidRPr="009937FB">
        <w:rPr>
          <w:rFonts w:ascii="SimSun" w:hAnsi="SimSun" w:cs="SimSun" w:hint="eastAsia"/>
        </w:rPr>
        <w:t>编</w:t>
      </w:r>
      <w:r w:rsidRPr="009937FB">
        <w:t>​</w:t>
      </w:r>
      <w:r w:rsidRPr="009937FB">
        <w:rPr>
          <w:rFonts w:ascii="SimSun" w:hAnsi="SimSun" w:cs="SimSun" w:hint="eastAsia"/>
        </w:rPr>
        <w:t>》</w:t>
      </w:r>
      <w:r w:rsidRPr="009937FB">
        <w:t>​</w:t>
      </w:r>
      <w:r w:rsidRPr="009937FB">
        <w:rPr>
          <w:rFonts w:ascii="SimSun" w:hAnsi="SimSun" w:cs="SimSun" w:hint="eastAsia"/>
        </w:rPr>
        <w:t>，</w:t>
      </w:r>
      <w:r w:rsidRPr="009937FB">
        <w:t>​</w:t>
      </w:r>
      <w:r w:rsidRPr="009937FB">
        <w:rPr>
          <w:rFonts w:ascii="SimSun" w:hAnsi="SimSun" w:cs="SimSun" w:hint="eastAsia"/>
        </w:rPr>
        <w:t>登</w:t>
      </w:r>
      <w:r w:rsidRPr="009937FB">
        <w:t>​</w:t>
      </w:r>
      <w:r w:rsidRPr="009937FB">
        <w:rPr>
          <w:rFonts w:ascii="SimSun" w:hAnsi="SimSun" w:cs="SimSun" w:hint="eastAsia"/>
        </w:rPr>
        <w:t>记</w:t>
      </w:r>
      <w:r w:rsidRPr="009937FB">
        <w:t>​</w:t>
      </w:r>
      <w:r w:rsidRPr="009937FB">
        <w:rPr>
          <w:rFonts w:ascii="SimSun" w:hAnsi="SimSun" w:cs="SimSun" w:hint="eastAsia"/>
        </w:rPr>
        <w:t>号</w:t>
      </w:r>
      <w:r w:rsidRPr="00E90BA0">
        <w:rPr>
          <w:kern w:val="18"/>
          <w:szCs w:val="18"/>
        </w:rPr>
        <w:t>I-54113</w:t>
      </w:r>
      <w:r>
        <w:rPr>
          <w:rFonts w:hint="eastAsia"/>
          <w:kern w:val="18"/>
          <w:szCs w:val="18"/>
        </w:rPr>
        <w:t>。</w:t>
      </w:r>
    </w:p>
  </w:footnote>
  <w:footnote w:id="40">
    <w:p w14:paraId="5F499157" w14:textId="62D76BF4" w:rsidR="009D2930" w:rsidRDefault="009D2930" w:rsidP="009937FB">
      <w:pPr>
        <w:pStyle w:val="FootnoteText"/>
        <w:ind w:firstLine="0"/>
      </w:pPr>
      <w:r>
        <w:rPr>
          <w:rStyle w:val="FootnoteReference"/>
        </w:rPr>
        <w:footnoteRef/>
      </w:r>
      <w:r>
        <w:t xml:space="preserve">  </w:t>
      </w:r>
      <w:r>
        <w:rPr>
          <w:rFonts w:hint="eastAsia"/>
        </w:rPr>
        <w:t>第</w:t>
      </w:r>
      <w:hyperlink r:id="rId13" w:history="1">
        <w:r w:rsidRPr="009937FB">
          <w:rPr>
            <w:rStyle w:val="Hyperlink"/>
            <w:rFonts w:hint="eastAsia"/>
          </w:rPr>
          <w:t>V</w:t>
        </w:r>
        <w:r w:rsidRPr="009937FB">
          <w:rPr>
            <w:rStyle w:val="Hyperlink"/>
          </w:rPr>
          <w:t>/6</w:t>
        </w:r>
      </w:hyperlink>
      <w:r>
        <w:rPr>
          <w:rFonts w:hint="eastAsia"/>
        </w:rPr>
        <w:t>号决定。</w:t>
      </w:r>
    </w:p>
  </w:footnote>
  <w:footnote w:id="41">
    <w:p w14:paraId="2CC64774" w14:textId="08581730" w:rsidR="009D2930" w:rsidRDefault="009D2930" w:rsidP="009937FB">
      <w:pPr>
        <w:pStyle w:val="FootnoteText"/>
        <w:ind w:firstLine="0"/>
      </w:pPr>
      <w:r>
        <w:rPr>
          <w:rStyle w:val="FootnoteReference"/>
        </w:rPr>
        <w:footnoteRef/>
      </w:r>
      <w:r>
        <w:t xml:space="preserve">  </w:t>
      </w:r>
      <w:hyperlink r:id="rId14" w:history="1">
        <w:r w:rsidRPr="00E90BA0">
          <w:rPr>
            <w:rStyle w:val="Hyperlink"/>
            <w:kern w:val="18"/>
            <w:szCs w:val="18"/>
          </w:rPr>
          <w:t>https://www.who.int/features/qa/one-health/en/</w:t>
        </w:r>
      </w:hyperlink>
      <w:r>
        <w:rPr>
          <w:rFonts w:hint="eastAsia"/>
        </w:rPr>
        <w:t>。</w:t>
      </w:r>
    </w:p>
  </w:footnote>
  <w:footnote w:id="42">
    <w:p w14:paraId="11E94582" w14:textId="24748000" w:rsidR="009D2930" w:rsidRPr="009937FB" w:rsidRDefault="009D2930" w:rsidP="009937FB">
      <w:pPr>
        <w:pStyle w:val="FootnoteText"/>
        <w:ind w:firstLine="0"/>
        <w:rPr>
          <w:b/>
          <w:bCs/>
        </w:rPr>
      </w:pPr>
      <w:r>
        <w:rPr>
          <w:rStyle w:val="FootnoteReference"/>
        </w:rPr>
        <w:footnoteRef/>
      </w:r>
      <w:r>
        <w:t xml:space="preserve">  </w:t>
      </w:r>
      <w:hyperlink r:id="rId15" w:history="1">
        <w:r w:rsidRPr="00E90BA0">
          <w:rPr>
            <w:rStyle w:val="Hyperlink"/>
            <w:kern w:val="18"/>
            <w:szCs w:val="18"/>
          </w:rPr>
          <w:t>http://www.fao.org/3/a-bl813e.pdf</w:t>
        </w:r>
      </w:hyperlink>
      <w:r>
        <w:rPr>
          <w:rFonts w:hint="eastAsia"/>
        </w:rPr>
        <w:t>。</w:t>
      </w:r>
    </w:p>
  </w:footnote>
  <w:footnote w:id="43">
    <w:p w14:paraId="2BD01B4E" w14:textId="1CE5DB74" w:rsidR="009D2930" w:rsidRDefault="009D2930" w:rsidP="009937FB">
      <w:pPr>
        <w:pStyle w:val="FootnoteText"/>
        <w:ind w:firstLine="0"/>
      </w:pPr>
      <w:r>
        <w:rPr>
          <w:rStyle w:val="FootnoteReference"/>
        </w:rPr>
        <w:footnoteRef/>
      </w:r>
      <w:r>
        <w:t xml:space="preserve">  </w:t>
      </w:r>
      <w:hyperlink r:id="rId16" w:history="1">
        <w:r w:rsidRPr="00E90BA0">
          <w:rPr>
            <w:rStyle w:val="Hyperlink"/>
            <w:kern w:val="18"/>
            <w:szCs w:val="18"/>
          </w:rPr>
          <w:t>http://www.fao.org/3/a-bl813e.pdf</w:t>
        </w:r>
      </w:hyperlink>
      <w:r>
        <w:rPr>
          <w:rFonts w:hint="eastAsia"/>
        </w:rPr>
        <w:t>。</w:t>
      </w:r>
    </w:p>
  </w:footnote>
  <w:footnote w:id="44">
    <w:p w14:paraId="252826FD" w14:textId="14896755" w:rsidR="009D2930" w:rsidRDefault="009D2930" w:rsidP="009937FB">
      <w:pPr>
        <w:pStyle w:val="FootnoteText"/>
        <w:ind w:firstLine="0"/>
      </w:pPr>
      <w:r>
        <w:rPr>
          <w:rStyle w:val="FootnoteReference"/>
        </w:rPr>
        <w:footnoteRef/>
      </w:r>
      <w:r>
        <w:t xml:space="preserve">  </w:t>
      </w:r>
      <w:hyperlink r:id="rId17" w:history="1">
        <w:r w:rsidRPr="00E90BA0">
          <w:rPr>
            <w:rStyle w:val="Hyperlink"/>
            <w:kern w:val="18"/>
            <w:szCs w:val="18"/>
          </w:rPr>
          <w:t>http://www.fao.org/documents/card/en/c/e60df30b-0269-4247-a15f-db564161fee0/</w:t>
        </w:r>
      </w:hyperlink>
      <w:r>
        <w:rPr>
          <w:rFonts w:hint="eastAsia"/>
        </w:rPr>
        <w:t>。</w:t>
      </w:r>
    </w:p>
  </w:footnote>
  <w:footnote w:id="45">
    <w:p w14:paraId="6EDB2593" w14:textId="03C52F27" w:rsidR="009D2930" w:rsidRDefault="009D2930" w:rsidP="009937FB">
      <w:pPr>
        <w:pStyle w:val="FootnoteText"/>
        <w:ind w:firstLine="0"/>
      </w:pPr>
      <w:r>
        <w:rPr>
          <w:rStyle w:val="FootnoteReference"/>
        </w:rPr>
        <w:footnoteRef/>
      </w:r>
      <w:r>
        <w:t xml:space="preserve">  </w:t>
      </w:r>
      <w:hyperlink r:id="rId18" w:history="1">
        <w:r w:rsidRPr="00E90BA0">
          <w:rPr>
            <w:rStyle w:val="Hyperlink"/>
            <w:kern w:val="18"/>
            <w:szCs w:val="18"/>
          </w:rPr>
          <w:t>http://www.fao.org/agriculture/crops/thematic-sitemap/theme/pests/code/en/</w:t>
        </w:r>
      </w:hyperlink>
      <w:r>
        <w:rPr>
          <w:rFonts w:hint="eastAsia"/>
        </w:rPr>
        <w:t>。</w:t>
      </w:r>
    </w:p>
  </w:footnote>
  <w:footnote w:id="46">
    <w:p w14:paraId="4534EFD5" w14:textId="030F2960" w:rsidR="009D2930" w:rsidRDefault="009D2930" w:rsidP="009937FB">
      <w:pPr>
        <w:pStyle w:val="FootnoteText"/>
        <w:ind w:firstLine="0"/>
      </w:pPr>
      <w:r>
        <w:rPr>
          <w:rStyle w:val="FootnoteReference"/>
        </w:rPr>
        <w:footnoteRef/>
      </w:r>
      <w:r>
        <w:t xml:space="preserve">  </w:t>
      </w:r>
      <w:hyperlink r:id="rId19" w:history="1">
        <w:r w:rsidRPr="00E90BA0">
          <w:rPr>
            <w:rStyle w:val="Hyperlink"/>
            <w:kern w:val="18"/>
            <w:szCs w:val="18"/>
          </w:rPr>
          <w:t>http://www.fao.org/3/ca5253en/ca5253en.pdf</w:t>
        </w:r>
      </w:hyperlink>
      <w:r>
        <w:rPr>
          <w:rFonts w:hint="eastAsia"/>
        </w:rPr>
        <w:t>。</w:t>
      </w:r>
    </w:p>
  </w:footnote>
  <w:footnote w:id="47">
    <w:p w14:paraId="62F66F12" w14:textId="48BDD0E4" w:rsidR="009D2930" w:rsidRDefault="009D2930" w:rsidP="009937FB">
      <w:pPr>
        <w:pStyle w:val="FootnoteText"/>
        <w:ind w:firstLine="0"/>
      </w:pPr>
      <w:r>
        <w:rPr>
          <w:rStyle w:val="FootnoteReference"/>
        </w:rPr>
        <w:footnoteRef/>
      </w:r>
      <w:r>
        <w:t xml:space="preserve">  </w:t>
      </w:r>
      <w:hyperlink r:id="rId20" w:history="1">
        <w:r w:rsidRPr="00C61874">
          <w:rPr>
            <w:rStyle w:val="Hyperlink"/>
            <w:kern w:val="18"/>
            <w:szCs w:val="18"/>
          </w:rPr>
          <w:t>http://www.fao.org/3/i2801e/i2801e.pdf</w:t>
        </w:r>
      </w:hyperlink>
      <w:r>
        <w:t xml:space="preserve"> </w:t>
      </w:r>
      <w:r>
        <w:rPr>
          <w:rFonts w:hint="eastAsia"/>
        </w:rPr>
        <w:t>。</w:t>
      </w:r>
    </w:p>
  </w:footnote>
  <w:footnote w:id="48">
    <w:p w14:paraId="01C5C514" w14:textId="33A8C600" w:rsidR="009D2930" w:rsidRDefault="009D2930" w:rsidP="009937FB">
      <w:pPr>
        <w:pStyle w:val="FootnoteText"/>
        <w:ind w:firstLine="0"/>
      </w:pPr>
      <w:r>
        <w:rPr>
          <w:rStyle w:val="FootnoteReference"/>
        </w:rPr>
        <w:footnoteRef/>
      </w:r>
      <w:r>
        <w:t xml:space="preserve">  </w:t>
      </w:r>
      <w:r w:rsidRPr="009937FB">
        <w:rPr>
          <w:rFonts w:hint="eastAsia"/>
        </w:rPr>
        <w:t>例如牲畜</w:t>
      </w:r>
      <w:r>
        <w:rPr>
          <w:rFonts w:hint="eastAsia"/>
        </w:rPr>
        <w:t>用的</w:t>
      </w:r>
      <w:r w:rsidRPr="009937FB">
        <w:rPr>
          <w:rFonts w:hint="eastAsia"/>
        </w:rPr>
        <w:t>抗生素能渗入土壤</w:t>
      </w:r>
      <w:r>
        <w:rPr>
          <w:rFonts w:hint="eastAsia"/>
        </w:rPr>
        <w:t>。</w:t>
      </w:r>
    </w:p>
  </w:footnote>
  <w:footnote w:id="49">
    <w:p w14:paraId="752FA5C0" w14:textId="5E9F2516" w:rsidR="009D2930" w:rsidRDefault="009D2930" w:rsidP="009937FB">
      <w:pPr>
        <w:pStyle w:val="FootnoteText"/>
        <w:ind w:firstLine="0"/>
      </w:pPr>
      <w:r>
        <w:rPr>
          <w:rStyle w:val="FootnoteReference"/>
        </w:rPr>
        <w:footnoteRef/>
      </w:r>
      <w:r>
        <w:t xml:space="preserve">  </w:t>
      </w:r>
      <w:r>
        <w:rPr>
          <w:rFonts w:hint="eastAsia"/>
        </w:rPr>
        <w:t>应认识到</w:t>
      </w:r>
      <w:r w:rsidRPr="009937FB">
        <w:rPr>
          <w:rFonts w:hint="eastAsia"/>
        </w:rPr>
        <w:t>特殊土壤为特定土壤生物群创造环境的重要性</w:t>
      </w:r>
      <w:r w:rsidRPr="009937FB">
        <w:rPr>
          <w:rFonts w:hint="eastAsia"/>
        </w:rPr>
        <w:t>(</w:t>
      </w:r>
      <w:r w:rsidRPr="009937FB">
        <w:rPr>
          <w:rFonts w:hint="eastAsia"/>
        </w:rPr>
        <w:t>例如天然极端酸性或碱性土壤</w:t>
      </w:r>
      <w:r>
        <w:rPr>
          <w:rFonts w:hint="eastAsia"/>
        </w:rPr>
        <w:t>、</w:t>
      </w:r>
      <w:r w:rsidRPr="009937FB">
        <w:rPr>
          <w:rFonts w:hint="eastAsia"/>
        </w:rPr>
        <w:t>天然高盐土壤</w:t>
      </w:r>
      <w:r>
        <w:rPr>
          <w:rFonts w:hint="eastAsia"/>
        </w:rPr>
        <w:t>、</w:t>
      </w:r>
      <w:r w:rsidRPr="009937FB">
        <w:rPr>
          <w:rFonts w:hint="eastAsia"/>
        </w:rPr>
        <w:t>含有大量稀有元素的天然土壤</w:t>
      </w:r>
      <w:r w:rsidRPr="009937FB">
        <w:rPr>
          <w:rFonts w:hint="eastAsia"/>
        </w:rPr>
        <w:t>)</w:t>
      </w:r>
      <w:r w:rsidRPr="009937FB">
        <w:rPr>
          <w:rFonts w:hint="eastAsia"/>
        </w:rPr>
        <w:t>。虽然它们不一定是高产或高生物多样性的土壤，但它们</w:t>
      </w:r>
      <w:r>
        <w:rPr>
          <w:rFonts w:hint="eastAsia"/>
        </w:rPr>
        <w:t>充当了</w:t>
      </w:r>
      <w:r w:rsidRPr="009937FB">
        <w:rPr>
          <w:rFonts w:hint="eastAsia"/>
        </w:rPr>
        <w:t>重要群落</w:t>
      </w:r>
      <w:r>
        <w:rPr>
          <w:rFonts w:hint="eastAsia"/>
        </w:rPr>
        <w:t>的宿主，等于</w:t>
      </w:r>
      <w:r w:rsidRPr="009937FB">
        <w:rPr>
          <w:rFonts w:hint="eastAsia"/>
        </w:rPr>
        <w:t>储备</w:t>
      </w:r>
      <w:r>
        <w:rPr>
          <w:rFonts w:hint="eastAsia"/>
        </w:rPr>
        <w:t>了无数基因，其中</w:t>
      </w:r>
      <w:r w:rsidRPr="009937FB">
        <w:rPr>
          <w:rFonts w:hint="eastAsia"/>
        </w:rPr>
        <w:t>可能含有未知的、适应的生物体，在未来可能有用</w:t>
      </w:r>
      <w:r>
        <w:rPr>
          <w:rFonts w:hint="eastAsia"/>
        </w:rPr>
        <w:t>，因此</w:t>
      </w:r>
      <w:r w:rsidRPr="009937FB">
        <w:rPr>
          <w:rFonts w:hint="eastAsia"/>
        </w:rPr>
        <w:t>值得保护</w:t>
      </w:r>
      <w:r>
        <w:rPr>
          <w:rFonts w:hint="eastAsia"/>
        </w:rPr>
        <w:t>。</w:t>
      </w:r>
    </w:p>
  </w:footnote>
  <w:footnote w:id="50">
    <w:p w14:paraId="47614669" w14:textId="7F4AA011" w:rsidR="009D2930" w:rsidRDefault="009D2930" w:rsidP="00FC7EEE">
      <w:pPr>
        <w:pStyle w:val="FootnoteText"/>
        <w:ind w:firstLine="0"/>
      </w:pPr>
      <w:r>
        <w:rPr>
          <w:rStyle w:val="FootnoteReference"/>
        </w:rPr>
        <w:footnoteRef/>
      </w:r>
      <w:r>
        <w:t xml:space="preserve">  </w:t>
      </w:r>
      <w:r>
        <w:rPr>
          <w:rFonts w:hint="eastAsia"/>
        </w:rPr>
        <w:t>见</w:t>
      </w:r>
      <w:r>
        <w:rPr>
          <w:rFonts w:hint="eastAsia"/>
        </w:rPr>
        <w:t>2</w:t>
      </w:r>
      <w:r>
        <w:t>014</w:t>
      </w:r>
      <w:r>
        <w:rPr>
          <w:rFonts w:hint="eastAsia"/>
        </w:rPr>
        <w:t>年</w:t>
      </w:r>
      <w:r>
        <w:rPr>
          <w:rFonts w:hint="eastAsia"/>
        </w:rPr>
        <w:t>2</w:t>
      </w:r>
      <w:r>
        <w:rPr>
          <w:rFonts w:hint="eastAsia"/>
        </w:rPr>
        <w:t>月</w:t>
      </w:r>
      <w:r>
        <w:rPr>
          <w:rFonts w:hint="eastAsia"/>
        </w:rPr>
        <w:t>7</w:t>
      </w:r>
      <w:r>
        <w:rPr>
          <w:rFonts w:hint="eastAsia"/>
        </w:rPr>
        <w:t>日联合国大会关于世界土壤日和国际土壤年的第</w:t>
      </w:r>
      <w:hyperlink r:id="rId21" w:history="1">
        <w:r w:rsidRPr="00FC7EEE">
          <w:rPr>
            <w:rStyle w:val="Hyperlink"/>
            <w:rFonts w:hint="eastAsia"/>
          </w:rPr>
          <w:t>6</w:t>
        </w:r>
        <w:r w:rsidRPr="00FC7EEE">
          <w:rPr>
            <w:rStyle w:val="Hyperlink"/>
          </w:rPr>
          <w:t>8</w:t>
        </w:r>
        <w:r w:rsidRPr="00FC7EEE">
          <w:rPr>
            <w:rStyle w:val="Hyperlink"/>
            <w:rFonts w:hint="eastAsia"/>
          </w:rPr>
          <w:t>/</w:t>
        </w:r>
        <w:r w:rsidRPr="00FC7EEE">
          <w:rPr>
            <w:rStyle w:val="Hyperlink"/>
            <w:rFonts w:hint="eastAsia"/>
          </w:rPr>
          <w:t>2</w:t>
        </w:r>
        <w:r w:rsidRPr="00FC7EEE">
          <w:rPr>
            <w:rStyle w:val="Hyperlink"/>
          </w:rPr>
          <w:t>32</w:t>
        </w:r>
      </w:hyperlink>
      <w:r>
        <w:rPr>
          <w:rFonts w:hint="eastAsia"/>
        </w:rPr>
        <w:t>号决议。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31D47" w14:textId="5104136B" w:rsidR="009D2930" w:rsidRDefault="009D2930" w:rsidP="00050C5F">
    <w:r>
      <w:t>CBD/SBSTTS/24/7</w:t>
    </w:r>
  </w:p>
  <w:p w14:paraId="67C7150E" w14:textId="77777777" w:rsidR="009D2930" w:rsidRDefault="009D2930">
    <w:pPr>
      <w:jc w:val="left"/>
      <w:rPr>
        <w:lang w:val="en-US"/>
      </w:rPr>
    </w:pPr>
    <w:r>
      <w:t xml:space="preserve">Page </w:t>
    </w:r>
    <w:r>
      <w:fldChar w:fldCharType="begin"/>
    </w:r>
    <w:r>
      <w:instrText xml:space="preserve"> PAGE </w:instrText>
    </w:r>
    <w:r>
      <w:fldChar w:fldCharType="separate"/>
    </w:r>
    <w:r>
      <w:rPr>
        <w:noProof/>
      </w:rPr>
      <w:t>2</w:t>
    </w:r>
    <w:r>
      <w:fldChar w:fldCharType="end"/>
    </w:r>
    <w:r>
      <w:rPr>
        <w:rFonts w:hint="eastAsia"/>
        <w:lang w:val="en-US"/>
      </w:rPr>
      <w:t xml:space="preserve"> </w:t>
    </w:r>
  </w:p>
  <w:p w14:paraId="49CD8C16" w14:textId="77777777" w:rsidR="009D2930" w:rsidRDefault="009D2930">
    <w:pPr>
      <w:jc w:val="lef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7B162" w14:textId="5DE5854C" w:rsidR="009D2930" w:rsidRDefault="009D2930" w:rsidP="00110CED">
    <w:pPr>
      <w:jc w:val="right"/>
    </w:pPr>
    <w:r>
      <w:t>CBD/SBSTTA/24/7</w:t>
    </w:r>
  </w:p>
  <w:p w14:paraId="2B2CF4DD" w14:textId="77777777" w:rsidR="009D2930" w:rsidRDefault="009D2930" w:rsidP="00110CED">
    <w:pPr>
      <w:jc w:val="right"/>
      <w:rPr>
        <w:lang w:val="en-US"/>
      </w:rPr>
    </w:pPr>
    <w:r>
      <w:t xml:space="preserve">Page </w:t>
    </w:r>
    <w:r>
      <w:fldChar w:fldCharType="begin"/>
    </w:r>
    <w:r>
      <w:instrText xml:space="preserve"> PAGE </w:instrText>
    </w:r>
    <w:r>
      <w:fldChar w:fldCharType="separate"/>
    </w:r>
    <w:r>
      <w:rPr>
        <w:noProof/>
      </w:rPr>
      <w:t>3</w:t>
    </w:r>
    <w:r>
      <w:fldChar w:fldCharType="end"/>
    </w:r>
    <w:r>
      <w:rPr>
        <w:rFonts w:hint="eastAsia"/>
        <w:lang w:val="en-US"/>
      </w:rPr>
      <w:t xml:space="preserve"> </w:t>
    </w:r>
  </w:p>
  <w:p w14:paraId="6D582813" w14:textId="77777777" w:rsidR="009D2930" w:rsidRDefault="009D29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836079"/>
    <w:multiLevelType w:val="hybridMultilevel"/>
    <w:tmpl w:val="7B4CA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4CB8"/>
    <w:multiLevelType w:val="hybridMultilevel"/>
    <w:tmpl w:val="F5EE3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D2C6C"/>
    <w:multiLevelType w:val="hybridMultilevel"/>
    <w:tmpl w:val="C3FC36C4"/>
    <w:lvl w:ilvl="0" w:tplc="174AE974">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 w15:restartNumberingAfterBreak="0">
    <w:nsid w:val="0C7B7134"/>
    <w:multiLevelType w:val="hybridMultilevel"/>
    <w:tmpl w:val="2B34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B569D"/>
    <w:multiLevelType w:val="hybridMultilevel"/>
    <w:tmpl w:val="9120106E"/>
    <w:lvl w:ilvl="0" w:tplc="BBBA5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160CF8"/>
    <w:multiLevelType w:val="singleLevel"/>
    <w:tmpl w:val="28161C8A"/>
    <w:lvl w:ilvl="0">
      <w:start w:val="3"/>
      <w:numFmt w:val="decimal"/>
      <w:lvlText w:val="3.%1 "/>
      <w:legacy w:legacy="1" w:legacySpace="0" w:legacyIndent="283"/>
      <w:lvlJc w:val="left"/>
      <w:pPr>
        <w:ind w:left="283" w:hanging="283"/>
      </w:pPr>
      <w:rPr>
        <w:rFonts w:ascii="Courier" w:hAnsi="Courier" w:hint="default"/>
        <w:b w:val="0"/>
        <w:i w:val="0"/>
        <w:sz w:val="20"/>
        <w:u w:val="none"/>
      </w:rPr>
    </w:lvl>
  </w:abstractNum>
  <w:abstractNum w:abstractNumId="8" w15:restartNumberingAfterBreak="0">
    <w:nsid w:val="283E1495"/>
    <w:multiLevelType w:val="hybridMultilevel"/>
    <w:tmpl w:val="003E955E"/>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2250A"/>
    <w:multiLevelType w:val="hybridMultilevel"/>
    <w:tmpl w:val="28AE1E72"/>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DB318A"/>
    <w:multiLevelType w:val="hybridMultilevel"/>
    <w:tmpl w:val="632E4938"/>
    <w:lvl w:ilvl="0" w:tplc="611A9E6C">
      <w:start w:val="1"/>
      <w:numFmt w:val="lowerLetter"/>
      <w:lvlText w:val="(%1)"/>
      <w:lvlJc w:val="left"/>
      <w:pPr>
        <w:tabs>
          <w:tab w:val="num" w:pos="720"/>
        </w:tabs>
        <w:ind w:left="720" w:hanging="720"/>
      </w:pPr>
      <w:rPr>
        <w:rFonts w:ascii="Times New Roman" w:hAnsi="Times New Roman" w:hint="default"/>
        <w:b w:val="0"/>
        <w:i/>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F5D313E"/>
    <w:multiLevelType w:val="hybridMultilevel"/>
    <w:tmpl w:val="AD5E99D8"/>
    <w:lvl w:ilvl="0" w:tplc="16041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0359C8"/>
    <w:multiLevelType w:val="hybridMultilevel"/>
    <w:tmpl w:val="7D7A1578"/>
    <w:lvl w:ilvl="0" w:tplc="F7B21CC8">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B1316"/>
    <w:multiLevelType w:val="hybridMultilevel"/>
    <w:tmpl w:val="DE08977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F1805"/>
    <w:multiLevelType w:val="hybridMultilevel"/>
    <w:tmpl w:val="4AFE686E"/>
    <w:lvl w:ilvl="0" w:tplc="E034BF02">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B0B1E"/>
    <w:multiLevelType w:val="multilevel"/>
    <w:tmpl w:val="E07EC09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 w15:restartNumberingAfterBreak="0">
    <w:nsid w:val="3CE43C91"/>
    <w:multiLevelType w:val="singleLevel"/>
    <w:tmpl w:val="B36A8C58"/>
    <w:lvl w:ilvl="0">
      <w:start w:val="1"/>
      <w:numFmt w:val="decimal"/>
      <w:lvlText w:val="%1."/>
      <w:lvlJc w:val="left"/>
      <w:pPr>
        <w:tabs>
          <w:tab w:val="num" w:pos="360"/>
        </w:tabs>
        <w:ind w:left="0" w:firstLine="0"/>
      </w:pPr>
    </w:lvl>
  </w:abstractNum>
  <w:abstractNum w:abstractNumId="19" w15:restartNumberingAfterBreak="0">
    <w:nsid w:val="3FD46FF5"/>
    <w:multiLevelType w:val="hybridMultilevel"/>
    <w:tmpl w:val="5A70F666"/>
    <w:lvl w:ilvl="0" w:tplc="9B42D92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762318C"/>
    <w:multiLevelType w:val="multilevel"/>
    <w:tmpl w:val="F9AC009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8356DF8"/>
    <w:multiLevelType w:val="hybridMultilevel"/>
    <w:tmpl w:val="E72620D2"/>
    <w:lvl w:ilvl="0" w:tplc="B7BE8C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15:restartNumberingAfterBreak="0">
    <w:nsid w:val="51F3222A"/>
    <w:multiLevelType w:val="hybridMultilevel"/>
    <w:tmpl w:val="BC18667A"/>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41E5533"/>
    <w:multiLevelType w:val="multilevel"/>
    <w:tmpl w:val="048825CA"/>
    <w:lvl w:ilvl="0">
      <w:start w:val="1"/>
      <w:numFmt w:val="decimal"/>
      <w:lvlText w:val="%1."/>
      <w:lvlJc w:val="left"/>
      <w:pPr>
        <w:tabs>
          <w:tab w:val="num" w:pos="1080"/>
        </w:tabs>
        <w:ind w:left="1080" w:hanging="720"/>
      </w:pPr>
      <w:rPr>
        <w:rFonts w:ascii="Times New Roman" w:eastAsia="SimSun" w:hAnsi="Times New Roman" w:cs="Times New Roman" w:hint="default"/>
        <w:sz w:val="24"/>
        <w:szCs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8" w15:restartNumberingAfterBreak="0">
    <w:nsid w:val="59AD0E89"/>
    <w:multiLevelType w:val="hybridMultilevel"/>
    <w:tmpl w:val="3118B15A"/>
    <w:lvl w:ilvl="0" w:tplc="AA60D8D6">
      <w:start w:val="1"/>
      <w:numFmt w:val="japaneseCounting"/>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9D92764"/>
    <w:multiLevelType w:val="hybridMultilevel"/>
    <w:tmpl w:val="A1EC810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76A5D"/>
    <w:multiLevelType w:val="hybridMultilevel"/>
    <w:tmpl w:val="7116BD6C"/>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470B"/>
    <w:multiLevelType w:val="hybridMultilevel"/>
    <w:tmpl w:val="50F88B46"/>
    <w:lvl w:ilvl="0" w:tplc="FFFFFFFF">
      <w:start w:val="1"/>
      <w:numFmt w:val="decimal"/>
      <w:lvlText w:val="%1."/>
      <w:lvlJc w:val="left"/>
      <w:pPr>
        <w:tabs>
          <w:tab w:val="num" w:pos="360"/>
        </w:tabs>
        <w:ind w:left="0"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6F879FA"/>
    <w:multiLevelType w:val="hybridMultilevel"/>
    <w:tmpl w:val="9000C47A"/>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6E7CF8"/>
    <w:multiLevelType w:val="hybridMultilevel"/>
    <w:tmpl w:val="38A0B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441EE"/>
    <w:multiLevelType w:val="hybridMultilevel"/>
    <w:tmpl w:val="CE88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8"/>
  </w:num>
  <w:num w:numId="4">
    <w:abstractNumId w:val="10"/>
  </w:num>
  <w:num w:numId="5">
    <w:abstractNumId w:val="17"/>
  </w:num>
  <w:num w:numId="6">
    <w:abstractNumId w:val="23"/>
  </w:num>
  <w:num w:numId="7">
    <w:abstractNumId w:val="7"/>
  </w:num>
  <w:num w:numId="8">
    <w:abstractNumId w:val="12"/>
  </w:num>
  <w:num w:numId="9">
    <w:abstractNumId w:val="20"/>
  </w:num>
  <w:num w:numId="10">
    <w:abstractNumId w:val="0"/>
  </w:num>
  <w:num w:numId="11">
    <w:abstractNumId w:val="24"/>
  </w:num>
  <w:num w:numId="12">
    <w:abstractNumId w:val="26"/>
  </w:num>
  <w:num w:numId="13">
    <w:abstractNumId w:val="33"/>
  </w:num>
  <w:num w:numId="14">
    <w:abstractNumId w:val="6"/>
  </w:num>
  <w:num w:numId="15">
    <w:abstractNumId w:val="31"/>
  </w:num>
  <w:num w:numId="16">
    <w:abstractNumId w:val="27"/>
  </w:num>
  <w:num w:numId="17">
    <w:abstractNumId w:val="4"/>
  </w:num>
  <w:num w:numId="18">
    <w:abstractNumId w:val="22"/>
  </w:num>
  <w:num w:numId="19">
    <w:abstractNumId w:val="13"/>
  </w:num>
  <w:num w:numId="20">
    <w:abstractNumId w:val="19"/>
  </w:num>
  <w:num w:numId="21">
    <w:abstractNumId w:val="28"/>
  </w:num>
  <w:num w:numId="22">
    <w:abstractNumId w:val="21"/>
  </w:num>
  <w:num w:numId="23">
    <w:abstractNumId w:val="34"/>
  </w:num>
  <w:num w:numId="24">
    <w:abstractNumId w:val="35"/>
  </w:num>
  <w:num w:numId="25">
    <w:abstractNumId w:val="16"/>
  </w:num>
  <w:num w:numId="26">
    <w:abstractNumId w:val="1"/>
  </w:num>
  <w:num w:numId="27">
    <w:abstractNumId w:val="25"/>
  </w:num>
  <w:num w:numId="28">
    <w:abstractNumId w:val="8"/>
  </w:num>
  <w:num w:numId="29">
    <w:abstractNumId w:val="3"/>
  </w:num>
  <w:num w:numId="30">
    <w:abstractNumId w:val="5"/>
  </w:num>
  <w:num w:numId="31">
    <w:abstractNumId w:val="32"/>
  </w:num>
  <w:num w:numId="32">
    <w:abstractNumId w:val="15"/>
  </w:num>
  <w:num w:numId="33">
    <w:abstractNumId w:val="30"/>
  </w:num>
  <w:num w:numId="34">
    <w:abstractNumId w:val="2"/>
  </w:num>
  <w:num w:numId="35">
    <w:abstractNumId w:val="29"/>
  </w:num>
  <w:num w:numId="3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CEB"/>
    <w:rsid w:val="00000C9C"/>
    <w:rsid w:val="00003464"/>
    <w:rsid w:val="00004E99"/>
    <w:rsid w:val="00005606"/>
    <w:rsid w:val="00006321"/>
    <w:rsid w:val="00011792"/>
    <w:rsid w:val="00026B23"/>
    <w:rsid w:val="00032E68"/>
    <w:rsid w:val="000331BD"/>
    <w:rsid w:val="00033A40"/>
    <w:rsid w:val="00050C5F"/>
    <w:rsid w:val="000513F0"/>
    <w:rsid w:val="000519DB"/>
    <w:rsid w:val="00072EC5"/>
    <w:rsid w:val="000739F9"/>
    <w:rsid w:val="0007629F"/>
    <w:rsid w:val="0008276B"/>
    <w:rsid w:val="00083FF6"/>
    <w:rsid w:val="0008483F"/>
    <w:rsid w:val="00084EAD"/>
    <w:rsid w:val="00087E5E"/>
    <w:rsid w:val="000953DA"/>
    <w:rsid w:val="000A3112"/>
    <w:rsid w:val="000A6F15"/>
    <w:rsid w:val="000B04EC"/>
    <w:rsid w:val="000B4AEA"/>
    <w:rsid w:val="000B73B4"/>
    <w:rsid w:val="000C6914"/>
    <w:rsid w:val="000C7722"/>
    <w:rsid w:val="000D1EFC"/>
    <w:rsid w:val="000E549B"/>
    <w:rsid w:val="0010062C"/>
    <w:rsid w:val="001011F5"/>
    <w:rsid w:val="00103E67"/>
    <w:rsid w:val="00107AA3"/>
    <w:rsid w:val="00107EA9"/>
    <w:rsid w:val="00110CED"/>
    <w:rsid w:val="001129A4"/>
    <w:rsid w:val="0012216F"/>
    <w:rsid w:val="00122B43"/>
    <w:rsid w:val="001347E7"/>
    <w:rsid w:val="00135983"/>
    <w:rsid w:val="001550ED"/>
    <w:rsid w:val="0018082C"/>
    <w:rsid w:val="001909F3"/>
    <w:rsid w:val="001914A0"/>
    <w:rsid w:val="00196E9E"/>
    <w:rsid w:val="001A11A6"/>
    <w:rsid w:val="001A49EC"/>
    <w:rsid w:val="001A5EA6"/>
    <w:rsid w:val="001B3F7D"/>
    <w:rsid w:val="001B4992"/>
    <w:rsid w:val="001C187D"/>
    <w:rsid w:val="001C3F68"/>
    <w:rsid w:val="001C45F7"/>
    <w:rsid w:val="001C6F9E"/>
    <w:rsid w:val="001F14D1"/>
    <w:rsid w:val="001F4F0E"/>
    <w:rsid w:val="0020245D"/>
    <w:rsid w:val="002079D6"/>
    <w:rsid w:val="002123E0"/>
    <w:rsid w:val="00223D87"/>
    <w:rsid w:val="0022482D"/>
    <w:rsid w:val="00224A48"/>
    <w:rsid w:val="00224BAC"/>
    <w:rsid w:val="00225F73"/>
    <w:rsid w:val="00236573"/>
    <w:rsid w:val="002474AE"/>
    <w:rsid w:val="002616AF"/>
    <w:rsid w:val="00261E82"/>
    <w:rsid w:val="00263E9F"/>
    <w:rsid w:val="00274FC0"/>
    <w:rsid w:val="00281EDF"/>
    <w:rsid w:val="00291382"/>
    <w:rsid w:val="002A3582"/>
    <w:rsid w:val="002A3FAB"/>
    <w:rsid w:val="002A4507"/>
    <w:rsid w:val="002B0C69"/>
    <w:rsid w:val="002B0CBD"/>
    <w:rsid w:val="002C2FEA"/>
    <w:rsid w:val="002E0A5E"/>
    <w:rsid w:val="002F11ED"/>
    <w:rsid w:val="002F5A91"/>
    <w:rsid w:val="00301869"/>
    <w:rsid w:val="00307D45"/>
    <w:rsid w:val="003117B0"/>
    <w:rsid w:val="00311981"/>
    <w:rsid w:val="00313562"/>
    <w:rsid w:val="00314816"/>
    <w:rsid w:val="0031669B"/>
    <w:rsid w:val="00333C0D"/>
    <w:rsid w:val="00337C33"/>
    <w:rsid w:val="00355F2C"/>
    <w:rsid w:val="00357F33"/>
    <w:rsid w:val="00366D32"/>
    <w:rsid w:val="003840AD"/>
    <w:rsid w:val="003859A5"/>
    <w:rsid w:val="00385E73"/>
    <w:rsid w:val="00392DA5"/>
    <w:rsid w:val="00393DF1"/>
    <w:rsid w:val="00394B62"/>
    <w:rsid w:val="00396CD0"/>
    <w:rsid w:val="003A0650"/>
    <w:rsid w:val="003A506B"/>
    <w:rsid w:val="003B1C67"/>
    <w:rsid w:val="003B36A5"/>
    <w:rsid w:val="003C0F27"/>
    <w:rsid w:val="003C177F"/>
    <w:rsid w:val="003D6D00"/>
    <w:rsid w:val="003E4587"/>
    <w:rsid w:val="003F0122"/>
    <w:rsid w:val="00400FA0"/>
    <w:rsid w:val="0040162B"/>
    <w:rsid w:val="0040710D"/>
    <w:rsid w:val="00411EF7"/>
    <w:rsid w:val="00414DC1"/>
    <w:rsid w:val="00416D37"/>
    <w:rsid w:val="00437054"/>
    <w:rsid w:val="004444B1"/>
    <w:rsid w:val="00450CA7"/>
    <w:rsid w:val="00454146"/>
    <w:rsid w:val="00464BC3"/>
    <w:rsid w:val="004758FA"/>
    <w:rsid w:val="00480536"/>
    <w:rsid w:val="004918E7"/>
    <w:rsid w:val="00497321"/>
    <w:rsid w:val="004A32C7"/>
    <w:rsid w:val="004A4ED6"/>
    <w:rsid w:val="004B5CFD"/>
    <w:rsid w:val="004D0C53"/>
    <w:rsid w:val="004D1454"/>
    <w:rsid w:val="004D17D7"/>
    <w:rsid w:val="004D4893"/>
    <w:rsid w:val="004E6089"/>
    <w:rsid w:val="004F03D4"/>
    <w:rsid w:val="004F05FD"/>
    <w:rsid w:val="004F091F"/>
    <w:rsid w:val="004F57C5"/>
    <w:rsid w:val="005146A0"/>
    <w:rsid w:val="0051491C"/>
    <w:rsid w:val="00515E0F"/>
    <w:rsid w:val="005204AB"/>
    <w:rsid w:val="00524E39"/>
    <w:rsid w:val="00547191"/>
    <w:rsid w:val="00552C3C"/>
    <w:rsid w:val="005644FF"/>
    <w:rsid w:val="005649C5"/>
    <w:rsid w:val="00593514"/>
    <w:rsid w:val="00594F27"/>
    <w:rsid w:val="005963BF"/>
    <w:rsid w:val="005A2E57"/>
    <w:rsid w:val="005A7721"/>
    <w:rsid w:val="005B3EFF"/>
    <w:rsid w:val="005C4981"/>
    <w:rsid w:val="005D009F"/>
    <w:rsid w:val="005E0683"/>
    <w:rsid w:val="005E43B0"/>
    <w:rsid w:val="00600826"/>
    <w:rsid w:val="0060758A"/>
    <w:rsid w:val="00607A77"/>
    <w:rsid w:val="0062454A"/>
    <w:rsid w:val="006278EA"/>
    <w:rsid w:val="00643020"/>
    <w:rsid w:val="00643A34"/>
    <w:rsid w:val="0064698C"/>
    <w:rsid w:val="00650A21"/>
    <w:rsid w:val="00651EDD"/>
    <w:rsid w:val="00661673"/>
    <w:rsid w:val="0067006A"/>
    <w:rsid w:val="00674A85"/>
    <w:rsid w:val="00676D6A"/>
    <w:rsid w:val="00685DE2"/>
    <w:rsid w:val="006861E3"/>
    <w:rsid w:val="00690E06"/>
    <w:rsid w:val="006A621D"/>
    <w:rsid w:val="006B2ADF"/>
    <w:rsid w:val="006B5C2D"/>
    <w:rsid w:val="006C2DC9"/>
    <w:rsid w:val="006C5481"/>
    <w:rsid w:val="006D1623"/>
    <w:rsid w:val="006D26D7"/>
    <w:rsid w:val="006D5B5F"/>
    <w:rsid w:val="006D62EF"/>
    <w:rsid w:val="006D71A6"/>
    <w:rsid w:val="006D741B"/>
    <w:rsid w:val="006D7F1F"/>
    <w:rsid w:val="006E603F"/>
    <w:rsid w:val="006F7128"/>
    <w:rsid w:val="006F74DC"/>
    <w:rsid w:val="0071405E"/>
    <w:rsid w:val="00725A3C"/>
    <w:rsid w:val="00733776"/>
    <w:rsid w:val="00736F80"/>
    <w:rsid w:val="0075040E"/>
    <w:rsid w:val="007525F8"/>
    <w:rsid w:val="00753978"/>
    <w:rsid w:val="00754EA5"/>
    <w:rsid w:val="007556A0"/>
    <w:rsid w:val="007711BF"/>
    <w:rsid w:val="0077708F"/>
    <w:rsid w:val="00795C1A"/>
    <w:rsid w:val="00796F20"/>
    <w:rsid w:val="00797337"/>
    <w:rsid w:val="007A6E19"/>
    <w:rsid w:val="007B3E42"/>
    <w:rsid w:val="007C1157"/>
    <w:rsid w:val="007C2062"/>
    <w:rsid w:val="007D45B2"/>
    <w:rsid w:val="007D65EF"/>
    <w:rsid w:val="007E24D0"/>
    <w:rsid w:val="007E4A98"/>
    <w:rsid w:val="007F09B8"/>
    <w:rsid w:val="007F2568"/>
    <w:rsid w:val="007F652B"/>
    <w:rsid w:val="007F7214"/>
    <w:rsid w:val="00811BAB"/>
    <w:rsid w:val="00815CEE"/>
    <w:rsid w:val="0081669C"/>
    <w:rsid w:val="0084008A"/>
    <w:rsid w:val="0084659F"/>
    <w:rsid w:val="00852D63"/>
    <w:rsid w:val="00860BA5"/>
    <w:rsid w:val="00863FA9"/>
    <w:rsid w:val="00874582"/>
    <w:rsid w:val="00875CB0"/>
    <w:rsid w:val="00883CEB"/>
    <w:rsid w:val="00892B73"/>
    <w:rsid w:val="00894FF1"/>
    <w:rsid w:val="008A22A3"/>
    <w:rsid w:val="008B2BE1"/>
    <w:rsid w:val="008B49AC"/>
    <w:rsid w:val="008B641D"/>
    <w:rsid w:val="008C2BFD"/>
    <w:rsid w:val="008E20E8"/>
    <w:rsid w:val="008F21E5"/>
    <w:rsid w:val="008F3D19"/>
    <w:rsid w:val="008F6BD9"/>
    <w:rsid w:val="0090174C"/>
    <w:rsid w:val="009030B9"/>
    <w:rsid w:val="00914983"/>
    <w:rsid w:val="009167C1"/>
    <w:rsid w:val="00924D07"/>
    <w:rsid w:val="009269A5"/>
    <w:rsid w:val="0092721F"/>
    <w:rsid w:val="00934D62"/>
    <w:rsid w:val="00937BC9"/>
    <w:rsid w:val="009424C5"/>
    <w:rsid w:val="009428C0"/>
    <w:rsid w:val="00942A3F"/>
    <w:rsid w:val="0094363C"/>
    <w:rsid w:val="00950461"/>
    <w:rsid w:val="0095467E"/>
    <w:rsid w:val="009565A6"/>
    <w:rsid w:val="00987883"/>
    <w:rsid w:val="009926F8"/>
    <w:rsid w:val="009937FB"/>
    <w:rsid w:val="00994F50"/>
    <w:rsid w:val="00995A41"/>
    <w:rsid w:val="009A0F8F"/>
    <w:rsid w:val="009A62ED"/>
    <w:rsid w:val="009B49FE"/>
    <w:rsid w:val="009B4F86"/>
    <w:rsid w:val="009B6C66"/>
    <w:rsid w:val="009C6E28"/>
    <w:rsid w:val="009D2930"/>
    <w:rsid w:val="009D72D5"/>
    <w:rsid w:val="009E5ACA"/>
    <w:rsid w:val="009F40CC"/>
    <w:rsid w:val="009F798B"/>
    <w:rsid w:val="00A05999"/>
    <w:rsid w:val="00A103B4"/>
    <w:rsid w:val="00A12CA2"/>
    <w:rsid w:val="00A16344"/>
    <w:rsid w:val="00A33DAC"/>
    <w:rsid w:val="00A419AA"/>
    <w:rsid w:val="00A43FE3"/>
    <w:rsid w:val="00A519A8"/>
    <w:rsid w:val="00A65D19"/>
    <w:rsid w:val="00A676CF"/>
    <w:rsid w:val="00A855DF"/>
    <w:rsid w:val="00A95BBB"/>
    <w:rsid w:val="00AA281D"/>
    <w:rsid w:val="00AA63A6"/>
    <w:rsid w:val="00AB0795"/>
    <w:rsid w:val="00AB25FA"/>
    <w:rsid w:val="00AC09F6"/>
    <w:rsid w:val="00AC3E62"/>
    <w:rsid w:val="00AC5F4B"/>
    <w:rsid w:val="00AC6FC6"/>
    <w:rsid w:val="00AE182B"/>
    <w:rsid w:val="00AE4E4A"/>
    <w:rsid w:val="00AF7F4E"/>
    <w:rsid w:val="00B04CE7"/>
    <w:rsid w:val="00B107DE"/>
    <w:rsid w:val="00B13447"/>
    <w:rsid w:val="00B20EEC"/>
    <w:rsid w:val="00B249D6"/>
    <w:rsid w:val="00B24CD0"/>
    <w:rsid w:val="00B3085E"/>
    <w:rsid w:val="00B30A01"/>
    <w:rsid w:val="00B32F59"/>
    <w:rsid w:val="00B32FD6"/>
    <w:rsid w:val="00B50017"/>
    <w:rsid w:val="00B5417A"/>
    <w:rsid w:val="00B81B06"/>
    <w:rsid w:val="00B81B73"/>
    <w:rsid w:val="00B87258"/>
    <w:rsid w:val="00BA6030"/>
    <w:rsid w:val="00BB476C"/>
    <w:rsid w:val="00BC0D0C"/>
    <w:rsid w:val="00BC3669"/>
    <w:rsid w:val="00BC380A"/>
    <w:rsid w:val="00BD3834"/>
    <w:rsid w:val="00BD43BE"/>
    <w:rsid w:val="00BE1963"/>
    <w:rsid w:val="00C006EA"/>
    <w:rsid w:val="00C022B0"/>
    <w:rsid w:val="00C1197C"/>
    <w:rsid w:val="00C1673E"/>
    <w:rsid w:val="00C16A64"/>
    <w:rsid w:val="00C201A0"/>
    <w:rsid w:val="00C23E52"/>
    <w:rsid w:val="00C54B90"/>
    <w:rsid w:val="00C574E2"/>
    <w:rsid w:val="00C62ABC"/>
    <w:rsid w:val="00C67065"/>
    <w:rsid w:val="00C72CA5"/>
    <w:rsid w:val="00C7355F"/>
    <w:rsid w:val="00C84E44"/>
    <w:rsid w:val="00C850B0"/>
    <w:rsid w:val="00C96CEB"/>
    <w:rsid w:val="00CA4BEC"/>
    <w:rsid w:val="00CB29BD"/>
    <w:rsid w:val="00CC0176"/>
    <w:rsid w:val="00CD072A"/>
    <w:rsid w:val="00CD283F"/>
    <w:rsid w:val="00CD6FA3"/>
    <w:rsid w:val="00CE0CAC"/>
    <w:rsid w:val="00CE2C08"/>
    <w:rsid w:val="00CF1738"/>
    <w:rsid w:val="00CF20F5"/>
    <w:rsid w:val="00CF4545"/>
    <w:rsid w:val="00D06A57"/>
    <w:rsid w:val="00D1377D"/>
    <w:rsid w:val="00D1442B"/>
    <w:rsid w:val="00D1653C"/>
    <w:rsid w:val="00D23BD6"/>
    <w:rsid w:val="00D2537F"/>
    <w:rsid w:val="00D25AD6"/>
    <w:rsid w:val="00D26BEE"/>
    <w:rsid w:val="00D324EB"/>
    <w:rsid w:val="00D352E2"/>
    <w:rsid w:val="00D35835"/>
    <w:rsid w:val="00D40607"/>
    <w:rsid w:val="00D40B64"/>
    <w:rsid w:val="00D411E7"/>
    <w:rsid w:val="00D4571E"/>
    <w:rsid w:val="00D46EA7"/>
    <w:rsid w:val="00D47154"/>
    <w:rsid w:val="00D50C7D"/>
    <w:rsid w:val="00D51B00"/>
    <w:rsid w:val="00D7319D"/>
    <w:rsid w:val="00D90035"/>
    <w:rsid w:val="00DA1A6B"/>
    <w:rsid w:val="00DA394A"/>
    <w:rsid w:val="00DA3CC0"/>
    <w:rsid w:val="00DA7CF3"/>
    <w:rsid w:val="00DB09F8"/>
    <w:rsid w:val="00DB41C5"/>
    <w:rsid w:val="00DB7792"/>
    <w:rsid w:val="00DB7FA6"/>
    <w:rsid w:val="00DC2F94"/>
    <w:rsid w:val="00DC776E"/>
    <w:rsid w:val="00DD21CB"/>
    <w:rsid w:val="00DD227D"/>
    <w:rsid w:val="00DD4280"/>
    <w:rsid w:val="00DE39AB"/>
    <w:rsid w:val="00DF5B3F"/>
    <w:rsid w:val="00DF6542"/>
    <w:rsid w:val="00E04366"/>
    <w:rsid w:val="00E060C1"/>
    <w:rsid w:val="00E117F7"/>
    <w:rsid w:val="00E31F10"/>
    <w:rsid w:val="00E375FD"/>
    <w:rsid w:val="00E41348"/>
    <w:rsid w:val="00E53476"/>
    <w:rsid w:val="00E633AE"/>
    <w:rsid w:val="00E86D8D"/>
    <w:rsid w:val="00E90DF0"/>
    <w:rsid w:val="00E94773"/>
    <w:rsid w:val="00E97BB6"/>
    <w:rsid w:val="00EA237C"/>
    <w:rsid w:val="00EB46FD"/>
    <w:rsid w:val="00EC119C"/>
    <w:rsid w:val="00EC64BC"/>
    <w:rsid w:val="00EC6EC4"/>
    <w:rsid w:val="00EC79EA"/>
    <w:rsid w:val="00EC7D7D"/>
    <w:rsid w:val="00ED03C6"/>
    <w:rsid w:val="00ED0469"/>
    <w:rsid w:val="00ED3967"/>
    <w:rsid w:val="00ED7F54"/>
    <w:rsid w:val="00EF04F1"/>
    <w:rsid w:val="00EF30F6"/>
    <w:rsid w:val="00EF652F"/>
    <w:rsid w:val="00F077F1"/>
    <w:rsid w:val="00F14537"/>
    <w:rsid w:val="00F17D3A"/>
    <w:rsid w:val="00F24F32"/>
    <w:rsid w:val="00F251A7"/>
    <w:rsid w:val="00F27D65"/>
    <w:rsid w:val="00F32F33"/>
    <w:rsid w:val="00F5532B"/>
    <w:rsid w:val="00F5710B"/>
    <w:rsid w:val="00F5740F"/>
    <w:rsid w:val="00F608B1"/>
    <w:rsid w:val="00F61C32"/>
    <w:rsid w:val="00F662B0"/>
    <w:rsid w:val="00F66CDF"/>
    <w:rsid w:val="00F67C30"/>
    <w:rsid w:val="00F72C9C"/>
    <w:rsid w:val="00F82042"/>
    <w:rsid w:val="00F879BA"/>
    <w:rsid w:val="00F914F8"/>
    <w:rsid w:val="00F91AD5"/>
    <w:rsid w:val="00F91E63"/>
    <w:rsid w:val="00F92B26"/>
    <w:rsid w:val="00F9665A"/>
    <w:rsid w:val="00FA4E86"/>
    <w:rsid w:val="00FB06A1"/>
    <w:rsid w:val="00FB344E"/>
    <w:rsid w:val="00FB6746"/>
    <w:rsid w:val="00FB6FC5"/>
    <w:rsid w:val="00FC11F4"/>
    <w:rsid w:val="00FC7EEE"/>
    <w:rsid w:val="00FD6D04"/>
    <w:rsid w:val="00FD6D8C"/>
    <w:rsid w:val="00FE003C"/>
    <w:rsid w:val="00FE3586"/>
    <w:rsid w:val="00FE42B6"/>
    <w:rsid w:val="00FF0277"/>
    <w:rsid w:val="00FF5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646FD"/>
  <w15:chartTrackingRefBased/>
  <w15:docId w15:val="{39985C7C-5824-4AA9-9137-315D2F4B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80A"/>
    <w:pPr>
      <w:jc w:val="both"/>
    </w:pPr>
    <w:rPr>
      <w:sz w:val="24"/>
      <w:szCs w:val="24"/>
      <w:lang w:val="en-GB"/>
    </w:rPr>
  </w:style>
  <w:style w:type="paragraph" w:styleId="Heading1">
    <w:name w:val="heading 1"/>
    <w:basedOn w:val="Normal"/>
    <w:next w:val="Heading2"/>
    <w:link w:val="Heading1Char"/>
    <w:qFormat/>
    <w:pPr>
      <w:keepNext/>
      <w:tabs>
        <w:tab w:val="left" w:pos="720"/>
      </w:tabs>
      <w:spacing w:before="240" w:after="120"/>
      <w:jc w:val="center"/>
      <w:outlineLvl w:val="0"/>
    </w:pPr>
    <w:rPr>
      <w:rFonts w:eastAsia="SimHei"/>
      <w:kern w:val="24"/>
    </w:rPr>
  </w:style>
  <w:style w:type="paragraph" w:styleId="Heading2">
    <w:name w:val="heading 2"/>
    <w:basedOn w:val="Normal"/>
    <w:next w:val="Normal"/>
    <w:qFormat/>
    <w:pPr>
      <w:keepNext/>
      <w:tabs>
        <w:tab w:val="left" w:pos="720"/>
      </w:tabs>
      <w:spacing w:before="120" w:after="120"/>
      <w:jc w:val="center"/>
      <w:outlineLvl w:val="1"/>
    </w:pPr>
    <w:rPr>
      <w:b/>
      <w:bCs/>
      <w:i/>
      <w:iCs/>
      <w:kern w:val="24"/>
    </w:rPr>
  </w:style>
  <w:style w:type="paragraph" w:styleId="Heading3">
    <w:name w:val="heading 3"/>
    <w:basedOn w:val="Normal"/>
    <w:next w:val="Normal"/>
    <w:qFormat/>
    <w:pPr>
      <w:keepNext/>
      <w:tabs>
        <w:tab w:val="left" w:leader="dot" w:pos="567"/>
      </w:tabs>
      <w:spacing w:before="120" w:after="120"/>
      <w:jc w:val="center"/>
      <w:outlineLvl w:val="2"/>
    </w:pPr>
    <w:rPr>
      <w:iCs/>
      <w:u w:val="single"/>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iCs/>
    </w:rPr>
  </w:style>
  <w:style w:type="paragraph" w:styleId="Heading5">
    <w:name w:val="heading 5"/>
    <w:basedOn w:val="Normal"/>
    <w:next w:val="Normal"/>
    <w:qFormat/>
    <w:pPr>
      <w:keepNext/>
      <w:numPr>
        <w:ilvl w:val="4"/>
        <w:numId w:val="8"/>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0">
    <w:name w:val="文件标题"/>
    <w:basedOn w:val="Normal"/>
    <w:pPr>
      <w:keepNext/>
      <w:jc w:val="center"/>
    </w:pPr>
    <w:rPr>
      <w:rFonts w:eastAsia="SimHei"/>
      <w:kern w:val="28"/>
      <w:sz w:val="28"/>
    </w:rPr>
  </w:style>
  <w:style w:type="paragraph" w:customStyle="1" w:styleId="a">
    <w:name w:val="正文段落"/>
    <w:basedOn w:val="Normal-para"/>
    <w:pPr>
      <w:numPr>
        <w:numId w:val="14"/>
      </w:numPr>
      <w:tabs>
        <w:tab w:val="clear" w:pos="490"/>
        <w:tab w:val="clear" w:pos="979"/>
        <w:tab w:val="clear" w:pos="1469"/>
        <w:tab w:val="left" w:pos="480"/>
      </w:tabs>
    </w:pPr>
    <w:rPr>
      <w:spacing w:val="0"/>
      <w:szCs w:val="24"/>
    </w:rPr>
  </w:style>
  <w:style w:type="paragraph" w:customStyle="1" w:styleId="Normal-para">
    <w:name w:val="Normal-para"/>
    <w:basedOn w:val="Normal"/>
    <w:pPr>
      <w:widowControl w:val="0"/>
      <w:numPr>
        <w:numId w:val="13"/>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BC380A"/>
    <w:pPr>
      <w:keepLines/>
      <w:spacing w:after="60"/>
      <w:ind w:firstLine="720"/>
    </w:pPr>
    <w:rPr>
      <w:sz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BC380A"/>
    <w:rPr>
      <w:rFonts w:ascii="SimSun" w:hAnsi="SimSun"/>
      <w:caps w:val="0"/>
      <w:smallCaps w:val="0"/>
      <w:strike w:val="0"/>
      <w:dstrike w:val="0"/>
      <w:vanish w:val="0"/>
      <w:sz w:val="24"/>
      <w:u w:val="none"/>
      <w:vertAlign w:val="superscript"/>
    </w:rPr>
  </w:style>
  <w:style w:type="paragraph" w:customStyle="1" w:styleId="Para1-Annex">
    <w:name w:val="Para1-Annex"/>
    <w:basedOn w:val="Normal"/>
    <w:pPr>
      <w:numPr>
        <w:numId w:val="12"/>
      </w:numPr>
      <w:spacing w:before="120" w:after="120"/>
    </w:p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styleId="TOC1">
    <w:name w:val="toc 1"/>
    <w:basedOn w:val="BodyText"/>
    <w:next w:val="Normal"/>
    <w:autoRedefine/>
    <w:semiHidden/>
    <w:pPr>
      <w:tabs>
        <w:tab w:val="left" w:pos="440"/>
        <w:tab w:val="right" w:leader="dot" w:pos="9350"/>
      </w:tabs>
      <w:ind w:left="709" w:hanging="709"/>
    </w:pPr>
    <w:rPr>
      <w:b/>
      <w:caps/>
      <w:noProof/>
    </w:rPr>
  </w:style>
  <w:style w:type="paragraph" w:styleId="BodyText">
    <w:name w:val="Body Text"/>
    <w:basedOn w:val="Normal"/>
    <w:pPr>
      <w:spacing w:before="120" w:after="120"/>
    </w:pPr>
    <w:rPr>
      <w:rFonts w:ascii="SimSun"/>
      <w:iCs/>
      <w:kern w:val="24"/>
    </w:rPr>
  </w:style>
  <w:style w:type="paragraph" w:styleId="TOC2">
    <w:name w:val="toc 2"/>
    <w:basedOn w:val="Normal"/>
    <w:next w:val="Normal"/>
    <w:autoRedefine/>
    <w:semiHidden/>
    <w:pPr>
      <w:ind w:leftChars="270" w:left="979" w:hanging="709"/>
    </w:pPr>
    <w:rPr>
      <w:noProof/>
      <w:szCs w:val="22"/>
    </w:rPr>
  </w:style>
  <w:style w:type="paragraph" w:styleId="TOC3">
    <w:name w:val="toc 3"/>
    <w:basedOn w:val="Normal"/>
    <w:next w:val="Normal"/>
    <w:autoRedefine/>
    <w:semiHidden/>
    <w:pPr>
      <w:tabs>
        <w:tab w:val="left" w:leader="dot" w:pos="9214"/>
      </w:tabs>
      <w:ind w:leftChars="490" w:left="1176"/>
    </w:pPr>
    <w:rPr>
      <w:noProof/>
      <w:lang w:eastAsia="en-US"/>
    </w:rPr>
  </w:style>
  <w:style w:type="paragraph" w:styleId="Header">
    <w:name w:val="header"/>
    <w:basedOn w:val="Normal"/>
    <w:link w:val="HeaderChar"/>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paragraph" w:customStyle="1" w:styleId="--">
    <w:name w:val="--的说明"/>
    <w:basedOn w:val="Normal"/>
    <w:pPr>
      <w:spacing w:before="240" w:after="120"/>
      <w:jc w:val="center"/>
    </w:pPr>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TableofFigures">
    <w:name w:val="table of figures"/>
    <w:basedOn w:val="Normal"/>
    <w:next w:val="Normal"/>
    <w:semiHidden/>
    <w:pPr>
      <w:ind w:left="440" w:hanging="440"/>
    </w:pPr>
  </w:style>
  <w:style w:type="paragraph" w:customStyle="1" w:styleId="Cornernotation">
    <w:name w:val="Corner notation"/>
    <w:basedOn w:val="Normal"/>
    <w:pPr>
      <w:ind w:left="170" w:right="3119" w:hanging="170"/>
      <w:jc w:val="left"/>
    </w:pPr>
    <w:rPr>
      <w:sz w:val="22"/>
      <w:szCs w:val="22"/>
      <w:lang w:eastAsia="en-US"/>
    </w:rPr>
  </w:style>
  <w:style w:type="character" w:styleId="CommentReference">
    <w:name w:val="annotation reference"/>
    <w:semiHidden/>
    <w:rPr>
      <w:sz w:val="21"/>
      <w:szCs w:val="21"/>
    </w:rPr>
  </w:style>
  <w:style w:type="paragraph" w:styleId="CommentText">
    <w:name w:val="annotation text"/>
    <w:basedOn w:val="Normal"/>
    <w:semiHidden/>
    <w:pPr>
      <w:jc w:val="left"/>
    </w:pPr>
  </w:style>
  <w:style w:type="paragraph" w:customStyle="1" w:styleId="HEADING">
    <w:name w:val="HEADING"/>
    <w:basedOn w:val="Normal"/>
    <w:pPr>
      <w:keepNext/>
      <w:spacing w:before="180" w:after="120" w:line="240" w:lineRule="exact"/>
      <w:jc w:val="center"/>
    </w:pPr>
    <w:rPr>
      <w:sz w:val="22"/>
      <w:szCs w:val="22"/>
      <w:lang w:eastAsia="en-US"/>
    </w:rPr>
  </w:style>
  <w:style w:type="paragraph" w:customStyle="1" w:styleId="Para1">
    <w:name w:val="Para1"/>
    <w:basedOn w:val="Normal"/>
    <w:pPr>
      <w:tabs>
        <w:tab w:val="num" w:pos="1080"/>
      </w:tabs>
      <w:spacing w:before="120" w:after="120"/>
      <w:ind w:left="720"/>
    </w:pPr>
    <w:rPr>
      <w:sz w:val="22"/>
      <w:szCs w:val="22"/>
      <w:lang w:eastAsia="en-US"/>
    </w:rPr>
  </w:style>
  <w:style w:type="paragraph" w:customStyle="1" w:styleId="Para3">
    <w:name w:val="Para3"/>
    <w:basedOn w:val="Normal"/>
    <w:pPr>
      <w:numPr>
        <w:ilvl w:val="2"/>
        <w:numId w:val="11"/>
      </w:numPr>
      <w:tabs>
        <w:tab w:val="left" w:pos="1980"/>
      </w:tabs>
      <w:spacing w:before="80" w:after="80"/>
    </w:pPr>
    <w:rPr>
      <w:sz w:val="22"/>
      <w:szCs w:val="22"/>
      <w:lang w:eastAsia="en-US"/>
    </w:rPr>
  </w:style>
  <w:style w:type="paragraph" w:customStyle="1" w:styleId="Para2">
    <w:name w:val="Para2"/>
    <w:basedOn w:val="Para1"/>
    <w:pPr>
      <w:numPr>
        <w:numId w:val="9"/>
      </w:numPr>
      <w:autoSpaceDE w:val="0"/>
      <w:autoSpaceDN w:val="0"/>
    </w:pPr>
  </w:style>
  <w:style w:type="paragraph" w:customStyle="1" w:styleId="Heading1longmultiline">
    <w:name w:val="Heading 1 (long multiline)"/>
    <w:basedOn w:val="Heading1"/>
    <w:pPr>
      <w:ind w:left="1843" w:hanging="1134"/>
      <w:jc w:val="left"/>
    </w:pPr>
    <w:rPr>
      <w:rFonts w:eastAsia="SimSun"/>
      <w:b/>
      <w:bCs/>
      <w:caps/>
      <w:kern w:val="0"/>
      <w:sz w:val="22"/>
      <w:szCs w:val="22"/>
      <w:lang w:eastAsia="en-US"/>
    </w:rPr>
  </w:style>
  <w:style w:type="paragraph" w:customStyle="1" w:styleId="para20">
    <w:name w:val="para2"/>
    <w:basedOn w:val="Normal"/>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pPr>
      <w:tabs>
        <w:tab w:val="clear" w:pos="1080"/>
        <w:tab w:val="num" w:pos="360"/>
      </w:tabs>
      <w:spacing w:line="240" w:lineRule="exact"/>
      <w:ind w:left="0"/>
    </w:pPr>
    <w:rPr>
      <w:lang w:val="en-US"/>
    </w:rPr>
  </w:style>
  <w:style w:type="paragraph" w:customStyle="1" w:styleId="para4">
    <w:name w:val="para4"/>
    <w:basedOn w:val="Normal"/>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rPr>
      <w:rFonts w:ascii="Arial" w:hAnsi="Arial" w:cs="Arial"/>
      <w:color w:val="000000"/>
      <w:sz w:val="18"/>
      <w:szCs w:val="18"/>
    </w:rPr>
  </w:style>
  <w:style w:type="paragraph" w:styleId="BodyText2">
    <w:name w:val="Body Text 2"/>
    <w:basedOn w:val="Normal"/>
    <w:pPr>
      <w:spacing w:before="120" w:after="120" w:line="240" w:lineRule="atLeast"/>
    </w:pPr>
    <w:rPr>
      <w:b/>
      <w:bCs/>
      <w:lang w:val="en-US"/>
    </w:rPr>
  </w:style>
  <w:style w:type="paragraph" w:styleId="BalloonText">
    <w:name w:val="Balloon Text"/>
    <w:basedOn w:val="Normal"/>
    <w:semiHidden/>
    <w:rPr>
      <w:rFonts w:ascii="Tahoma" w:hAnsi="Tahoma" w:cs="Tahoma"/>
      <w:sz w:val="16"/>
      <w:szCs w:val="16"/>
      <w:lang w:eastAsia="en-US"/>
    </w:rPr>
  </w:style>
  <w:style w:type="paragraph" w:customStyle="1" w:styleId="Para10">
    <w:name w:val="Para 1"/>
    <w:basedOn w:val="BodyText"/>
    <w:rPr>
      <w:rFonts w:ascii="Times New Roman" w:eastAsia="MS Mincho"/>
      <w:iCs w:val="0"/>
      <w:kern w:val="0"/>
      <w:sz w:val="22"/>
      <w:szCs w:val="22"/>
      <w:lang w:eastAsia="en-US"/>
    </w:rPr>
  </w:style>
  <w:style w:type="paragraph" w:customStyle="1" w:styleId="Style1">
    <w:name w:val="Style1"/>
    <w:basedOn w:val="BodyText2"/>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pPr>
      <w:tabs>
        <w:tab w:val="num" w:pos="360"/>
      </w:tabs>
      <w:spacing w:before="120" w:after="120"/>
    </w:pPr>
    <w:rPr>
      <w:sz w:val="22"/>
      <w:lang w:eastAsia="en-US"/>
    </w:rPr>
  </w:style>
  <w:style w:type="paragraph" w:customStyle="1" w:styleId="Heading1centred">
    <w:name w:val="Heading 1 (centred)"/>
    <w:basedOn w:val="Heading1"/>
    <w:next w:val="Normal"/>
    <w:pPr>
      <w:ind w:right="403"/>
    </w:pPr>
    <w:rPr>
      <w:rFonts w:eastAsia="SimSun"/>
      <w:b/>
      <w:caps/>
      <w:kern w:val="0"/>
      <w:sz w:val="22"/>
      <w:lang w:eastAsia="en-US"/>
    </w:rPr>
  </w:style>
  <w:style w:type="paragraph" w:customStyle="1" w:styleId="Heading-plainbold">
    <w:name w:val="Heading-plain bold"/>
    <w:basedOn w:val="BodyText"/>
    <w:pPr>
      <w:jc w:val="center"/>
    </w:pPr>
    <w:rPr>
      <w:rFonts w:ascii="Times New Roman"/>
      <w:b/>
      <w:bCs/>
      <w:i/>
      <w:iCs w:val="0"/>
      <w:kern w:val="0"/>
      <w:sz w:val="22"/>
      <w:lang w:val="en-US" w:eastAsia="en-US"/>
    </w:rPr>
  </w:style>
  <w:style w:type="character" w:styleId="HTMLTypewriter">
    <w:name w:val="HTML Typewriter"/>
    <w:rPr>
      <w:rFonts w:ascii="Courier New" w:eastAsia="Arial Unicode MS" w:hAnsi="Courier New" w:cs="Courier New" w:hint="default"/>
      <w:sz w:val="20"/>
      <w:szCs w:val="20"/>
    </w:rPr>
  </w:style>
  <w:style w:type="paragraph" w:customStyle="1" w:styleId="Heading-plain">
    <w:name w:val="Heading - plain"/>
    <w:basedOn w:val="Heading2"/>
    <w:next w:val="BodyText"/>
    <w:rPr>
      <w:kern w:val="0"/>
      <w:sz w:val="22"/>
      <w:lang w:eastAsia="en-US"/>
    </w:rPr>
  </w:style>
  <w:style w:type="paragraph" w:customStyle="1" w:styleId="Heading2longmultiline">
    <w:name w:val="Heading 2 (long multiline)"/>
    <w:basedOn w:val="Heading2multiline"/>
    <w:pPr>
      <w:ind w:left="2127" w:hanging="1276"/>
    </w:pPr>
  </w:style>
  <w:style w:type="paragraph" w:customStyle="1" w:styleId="Heading2multiline">
    <w:name w:val="Heading 2 (multiline)"/>
    <w:basedOn w:val="Heading1"/>
    <w:next w:val="Normal"/>
    <w:pPr>
      <w:spacing w:before="120"/>
      <w:ind w:left="1843" w:right="998" w:hanging="567"/>
      <w:jc w:val="left"/>
    </w:pPr>
    <w:rPr>
      <w:rFonts w:eastAsia="SimSun"/>
      <w:b/>
      <w:i/>
      <w:iCs/>
      <w:kern w:val="0"/>
      <w:sz w:val="22"/>
      <w:lang w:eastAsia="en-US"/>
    </w:rPr>
  </w:style>
  <w:style w:type="character" w:styleId="FollowedHyperlink">
    <w:name w:val="FollowedHyperlink"/>
    <w:rPr>
      <w:color w:val="800080"/>
      <w:u w:val="single"/>
    </w:rPr>
  </w:style>
  <w:style w:type="paragraph" w:customStyle="1" w:styleId="Heading40">
    <w:name w:val="Heading4"/>
    <w:basedOn w:val="Normal"/>
    <w:pPr>
      <w:keepNext/>
      <w:tabs>
        <w:tab w:val="num" w:pos="720"/>
      </w:tabs>
      <w:spacing w:before="120" w:after="120"/>
      <w:ind w:left="720" w:hanging="720"/>
    </w:pPr>
    <w:rPr>
      <w:i/>
      <w:iCs/>
      <w:sz w:val="22"/>
      <w:lang w:eastAsia="en-US"/>
    </w:rPr>
  </w:style>
  <w:style w:type="paragraph" w:customStyle="1" w:styleId="list3">
    <w:name w:val="list3"/>
    <w:basedOn w:val="Normal"/>
    <w:autoRedefine/>
    <w:pPr>
      <w:tabs>
        <w:tab w:val="num" w:pos="720"/>
      </w:tabs>
      <w:ind w:left="720" w:hanging="360"/>
    </w:pPr>
    <w:rPr>
      <w:sz w:val="22"/>
      <w:lang w:eastAsia="en-US"/>
    </w:rPr>
  </w:style>
  <w:style w:type="paragraph" w:customStyle="1" w:styleId="Numberedparagraph">
    <w:name w:val="Numbered paragraph"/>
    <w:basedOn w:val="Normal"/>
    <w:pPr>
      <w:tabs>
        <w:tab w:val="num" w:pos="1080"/>
      </w:tabs>
      <w:ind w:left="1080" w:hanging="360"/>
    </w:pPr>
    <w:rPr>
      <w:kern w:val="28"/>
      <w:sz w:val="22"/>
      <w:lang w:eastAsia="en-US"/>
    </w:rPr>
  </w:style>
  <w:style w:type="paragraph" w:customStyle="1" w:styleId="Para3nonumber">
    <w:name w:val="Para  3 (no number)"/>
    <w:basedOn w:val="Para3"/>
    <w:pPr>
      <w:numPr>
        <w:ilvl w:val="0"/>
        <w:numId w:val="0"/>
      </w:numPr>
      <w:tabs>
        <w:tab w:val="clear" w:pos="1980"/>
        <w:tab w:val="left" w:pos="2160"/>
      </w:tabs>
      <w:spacing w:before="120" w:after="120"/>
      <w:ind w:left="2160" w:hanging="720"/>
    </w:pPr>
  </w:style>
  <w:style w:type="character" w:customStyle="1" w:styleId="Hyperlink1">
    <w:name w:val="Hyperlink1"/>
    <w:rPr>
      <w:color w:val="0000FF"/>
      <w:sz w:val="18"/>
      <w:u w:val="single"/>
    </w:rPr>
  </w:style>
  <w:style w:type="paragraph" w:styleId="Footer">
    <w:name w:val="footer"/>
    <w:basedOn w:val="Normal"/>
    <w:link w:val="FooterChar"/>
    <w:rsid w:val="009E5ACA"/>
    <w:pPr>
      <w:tabs>
        <w:tab w:val="center" w:pos="4680"/>
        <w:tab w:val="right" w:pos="9360"/>
      </w:tabs>
    </w:p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DA3CC0"/>
    <w:rPr>
      <w:szCs w:val="24"/>
      <w:lang w:val="en-GB"/>
    </w:rPr>
  </w:style>
  <w:style w:type="character" w:customStyle="1" w:styleId="HeaderChar">
    <w:name w:val="Header Char"/>
    <w:link w:val="Header"/>
    <w:rsid w:val="00DA3CC0"/>
    <w:rPr>
      <w:sz w:val="24"/>
      <w:lang w:val="en-GB"/>
    </w:rPr>
  </w:style>
  <w:style w:type="character" w:customStyle="1" w:styleId="Heading1Char">
    <w:name w:val="Heading 1 Char"/>
    <w:basedOn w:val="DefaultParagraphFont"/>
    <w:link w:val="Heading1"/>
    <w:rsid w:val="00E41348"/>
    <w:rPr>
      <w:rFonts w:eastAsia="SimHei"/>
      <w:kern w:val="24"/>
      <w:sz w:val="24"/>
      <w:szCs w:val="24"/>
      <w:lang w:val="en-GB"/>
    </w:rPr>
  </w:style>
  <w:style w:type="paragraph" w:styleId="ListParagraph">
    <w:name w:val="List Paragraph"/>
    <w:basedOn w:val="Normal"/>
    <w:uiPriority w:val="34"/>
    <w:qFormat/>
    <w:rsid w:val="00291382"/>
    <w:pPr>
      <w:ind w:left="720"/>
      <w:contextualSpacing/>
    </w:pPr>
  </w:style>
  <w:style w:type="character" w:styleId="UnresolvedMention">
    <w:name w:val="Unresolved Mention"/>
    <w:basedOn w:val="DefaultParagraphFont"/>
    <w:uiPriority w:val="99"/>
    <w:semiHidden/>
    <w:unhideWhenUsed/>
    <w:rsid w:val="00291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2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08/full/cop-08-dec-zh.pdf" TargetMode="External"/><Relationship Id="rId18" Type="http://schemas.openxmlformats.org/officeDocument/2006/relationships/hyperlink" Target="https://www.cbd.int/doc/decisions/cop-13/cop-13-dec-03-zh.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bd.int/doc/decisions/cop-10/cop-10-dec-34-zh.pdf" TargetMode="External"/><Relationship Id="rId7" Type="http://schemas.openxmlformats.org/officeDocument/2006/relationships/endnotes" Target="endnotes.xml"/><Relationship Id="rId12" Type="http://schemas.openxmlformats.org/officeDocument/2006/relationships/hyperlink" Target="https://www.cbd.int/doc/decisions/cop-06/full/cop-06-dec-zh.pdf" TargetMode="External"/><Relationship Id="rId17" Type="http://schemas.openxmlformats.org/officeDocument/2006/relationships/hyperlink" Target="http://www.fao.org/3/i6874c/I6874C.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ao.org/3/i4965ch/I4965Ch.pdf" TargetMode="External"/><Relationship Id="rId20" Type="http://schemas.openxmlformats.org/officeDocument/2006/relationships/hyperlink" Target="https://www.cbd.int/doc/decisions/cop-08/full/cop-08-dec-z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30-zh.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bd.int/doc/decisions/cop-09/cop-09-dec-01-zh.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cbd.int/doc/decisions/cop-06/full/cop-06-dec-zh.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meetings/sbstta/sbstta-13/official/sbstta-13-02-zh.pdf" TargetMode="External"/><Relationship Id="rId22" Type="http://schemas.openxmlformats.org/officeDocument/2006/relationships/hyperlink" Target="https://www.cbd.int/doc/decisions/cop-14/cop-14-dec-30-zh.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3/ca6522en/CA6522EN.pdf" TargetMode="External"/><Relationship Id="rId13" Type="http://schemas.openxmlformats.org/officeDocument/2006/relationships/hyperlink" Target="https://www.cbd.int/doc/decisions/cop-05/full/cop-05-dec-zh.pdf" TargetMode="External"/><Relationship Id="rId18" Type="http://schemas.openxmlformats.org/officeDocument/2006/relationships/hyperlink" Target="http://www.fao.org/agriculture/crops/thematic-sitemap/theme/pests/code/en/" TargetMode="External"/><Relationship Id="rId3" Type="http://schemas.openxmlformats.org/officeDocument/2006/relationships/hyperlink" Target="https://www.cbd.int/doc/notifications/2019/ntf-2019-065-agriculture-en.pdf" TargetMode="External"/><Relationship Id="rId21" Type="http://schemas.openxmlformats.org/officeDocument/2006/relationships/hyperlink" Target="https://www.un.org/en/ga/search/view_doc.asp?symbol=A/RES/68/232&amp;Lang=C" TargetMode="External"/><Relationship Id="rId7" Type="http://schemas.openxmlformats.org/officeDocument/2006/relationships/hyperlink" Target="https://doi.org/10.1038/s41598-017-15794-8" TargetMode="External"/><Relationship Id="rId12" Type="http://schemas.openxmlformats.org/officeDocument/2006/relationships/hyperlink" Target="http://www.fao.org/3/ca7175en/ca7175en.pdf" TargetMode="External"/><Relationship Id="rId17" Type="http://schemas.openxmlformats.org/officeDocument/2006/relationships/hyperlink" Target="http://www.fao.org/documents/card/en/c/e60df30b-0269-4247-a15f-db564161fee0/" TargetMode="External"/><Relationship Id="rId2" Type="http://schemas.openxmlformats.org/officeDocument/2006/relationships/hyperlink" Target="http://www.fao.org/3/a-az891e.pdf" TargetMode="External"/><Relationship Id="rId16" Type="http://schemas.openxmlformats.org/officeDocument/2006/relationships/hyperlink" Target="http://www.fao.org/3/a-bl813e.pdf" TargetMode="External"/><Relationship Id="rId20" Type="http://schemas.openxmlformats.org/officeDocument/2006/relationships/hyperlink" Target="http://www.fao.org/3/i2801e/i2801e.pdf" TargetMode="External"/><Relationship Id="rId1" Type="http://schemas.openxmlformats.org/officeDocument/2006/relationships/hyperlink" Target="http://www.fao.org/3/me654e/me654e.pdf" TargetMode="External"/><Relationship Id="rId6" Type="http://schemas.openxmlformats.org/officeDocument/2006/relationships/hyperlink" Target="http://www.fao.org/3/ca6522en/CA6522EN.pdf" TargetMode="External"/><Relationship Id="rId11" Type="http://schemas.openxmlformats.org/officeDocument/2006/relationships/hyperlink" Target="http://www.fao.org/documents/card/en/c/5544358d-f11f-4e9f-90ef-a37c3bf52db7/" TargetMode="External"/><Relationship Id="rId5" Type="http://schemas.openxmlformats.org/officeDocument/2006/relationships/hyperlink" Target="https://doi.org/10.1111/j.1574-6976.2012.00343.x" TargetMode="External"/><Relationship Id="rId15" Type="http://schemas.openxmlformats.org/officeDocument/2006/relationships/hyperlink" Target="http://www.fao.org/3/a-bl813e.pdf" TargetMode="External"/><Relationship Id="rId10" Type="http://schemas.openxmlformats.org/officeDocument/2006/relationships/hyperlink" Target="http://www.fao.org/3/i5199e/I5199E.pdf" TargetMode="External"/><Relationship Id="rId19" Type="http://schemas.openxmlformats.org/officeDocument/2006/relationships/hyperlink" Target="http://www.fao.org/3/ca5253en/ca5253en.pdf" TargetMode="External"/><Relationship Id="rId4" Type="http://schemas.openxmlformats.org/officeDocument/2006/relationships/hyperlink" Target="https://undocs.org/zh/a/res/70/1" TargetMode="External"/><Relationship Id="rId9" Type="http://schemas.openxmlformats.org/officeDocument/2006/relationships/hyperlink" Target="https://www.researchgate.net/publication/225244563_Indigenous_knowledge_about_Terra_Preta_formation" TargetMode="External"/><Relationship Id="rId14" Type="http://schemas.openxmlformats.org/officeDocument/2006/relationships/hyperlink" Target="https://www.who.int/features/qa/one-health/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56E1-32C9-4B12-BE40-BD44D43C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BASIC-CBD-Doc</Template>
  <TotalTime>1</TotalTime>
  <Pages>28</Pages>
  <Words>3768</Words>
  <Characters>21483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25201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CBD/WG2020/2/</dc:subject>
  <dc:creator>SCBD</dc:creator>
  <cp:keywords/>
  <cp:lastModifiedBy>Yunqi Jia</cp:lastModifiedBy>
  <cp:revision>2</cp:revision>
  <cp:lastPrinted>2017-06-23T16:11:00Z</cp:lastPrinted>
  <dcterms:created xsi:type="dcterms:W3CDTF">2020-06-10T04:42:00Z</dcterms:created>
  <dcterms:modified xsi:type="dcterms:W3CDTF">2020-06-10T04:42:00Z</dcterms:modified>
</cp:coreProperties>
</file>