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word/commentsExtensible.xml" ContentType="application/vnd.openxmlformats-officedocument.wordprocessingml.commentsExtensible+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3F1A75" w:rsidTr="008A1499">
        <w:trPr>
          <w:trHeight w:val="850"/>
        </w:trPr>
        <w:tc>
          <w:tcPr>
            <w:tcW w:w="975" w:type="dxa"/>
            <w:vAlign w:val="bottom"/>
          </w:tcPr>
          <w:p w:rsidR="008A1499" w:rsidRPr="003F1A75" w:rsidRDefault="008A1499" w:rsidP="008A1499">
            <w:pPr>
              <w:pStyle w:val="AASmallLogo"/>
            </w:pPr>
            <w:r w:rsidRPr="003F1A75">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3F1A75" w:rsidRDefault="008A1499" w:rsidP="008A1499">
            <w:pPr>
              <w:pStyle w:val="AASmallLogo"/>
            </w:pPr>
          </w:p>
        </w:tc>
        <w:tc>
          <w:tcPr>
            <w:tcW w:w="1434" w:type="dxa"/>
            <w:noWrap/>
            <w:vAlign w:val="bottom"/>
          </w:tcPr>
          <w:p w:rsidR="008A1499" w:rsidRPr="003F1A75" w:rsidRDefault="00861B1C" w:rsidP="008A1499">
            <w:pPr>
              <w:pStyle w:val="AASmallLogo"/>
            </w:pPr>
            <w:r w:rsidRPr="00861B1C">
              <w:rPr>
                <w:noProof/>
                <w:lang w:val="es-ES" w:eastAsia="es-ES"/>
              </w:rPr>
              <w:drawing>
                <wp:inline distT="0" distB="0" distL="0" distR="0">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1015" cy="349151"/>
                          </a:xfrm>
                          <a:prstGeom prst="rect">
                            <a:avLst/>
                          </a:prstGeom>
                        </pic:spPr>
                      </pic:pic>
                    </a:graphicData>
                  </a:graphic>
                </wp:inline>
              </w:drawing>
            </w:r>
          </w:p>
          <w:p w:rsidR="008A1499" w:rsidRPr="003F1A75" w:rsidRDefault="008A1499" w:rsidP="008A1499">
            <w:pPr>
              <w:pStyle w:val="AASmallLogo"/>
            </w:pPr>
          </w:p>
        </w:tc>
        <w:tc>
          <w:tcPr>
            <w:tcW w:w="8073" w:type="dxa"/>
            <w:vAlign w:val="bottom"/>
          </w:tcPr>
          <w:p w:rsidR="008A1499" w:rsidRPr="003F1A75" w:rsidRDefault="008A1499" w:rsidP="003F1A75">
            <w:pPr>
              <w:pStyle w:val="ABSymbol"/>
            </w:pPr>
            <w:r w:rsidRPr="003F1A75">
              <w:rPr>
                <w:sz w:val="40"/>
              </w:rPr>
              <w:t>CBD</w:t>
            </w:r>
            <w:r w:rsidRPr="003F1A75">
              <w:t>/</w:t>
            </w:r>
            <w:r w:rsidR="00240EE6">
              <w:t>COP</w:t>
            </w:r>
            <w:r w:rsidRPr="003F1A75">
              <w:t>/</w:t>
            </w:r>
            <w:r w:rsidR="00240EE6">
              <w:t>17/</w:t>
            </w:r>
            <w:r w:rsidR="00D366B6">
              <w:t>L.1</w:t>
            </w:r>
          </w:p>
        </w:tc>
      </w:tr>
    </w:tbl>
    <w:p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3F1A75" w:rsidTr="008A1499">
        <w:trPr>
          <w:trHeight w:val="1814"/>
        </w:trPr>
        <w:tc>
          <w:tcPr>
            <w:tcW w:w="7370" w:type="dxa"/>
          </w:tcPr>
          <w:p w:rsidR="008A1499" w:rsidRPr="003F1A75" w:rsidRDefault="00861B1C" w:rsidP="008A1499">
            <w:pPr>
              <w:pStyle w:val="ACLargeLogo"/>
            </w:pPr>
            <w:r w:rsidRPr="00861B1C">
              <w:rPr>
                <w:noProof/>
                <w:lang w:val="es-ES" w:eastAsia="es-ES"/>
              </w:rPr>
              <w:drawing>
                <wp:inline distT="0" distB="0" distL="0" distR="0">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5125" cy="1076325"/>
                          </a:xfrm>
                          <a:prstGeom prst="rect">
                            <a:avLst/>
                          </a:prstGeom>
                          <a:noFill/>
                          <a:ln>
                            <a:noFill/>
                          </a:ln>
                        </pic:spPr>
                      </pic:pic>
                    </a:graphicData>
                  </a:graphic>
                </wp:inline>
              </w:drawing>
            </w:r>
          </w:p>
          <w:p w:rsidR="008A1499" w:rsidRPr="003F1A75" w:rsidRDefault="008A1499" w:rsidP="008A1499">
            <w:pPr>
              <w:pStyle w:val="ACLargeLogo"/>
            </w:pPr>
          </w:p>
        </w:tc>
        <w:tc>
          <w:tcPr>
            <w:tcW w:w="3112" w:type="dxa"/>
          </w:tcPr>
          <w:p w:rsidR="008A1499" w:rsidRPr="00861B1C" w:rsidRDefault="00861B1C" w:rsidP="008A1499">
            <w:pPr>
              <w:pStyle w:val="AEDistrNormal"/>
              <w:rPr>
                <w:lang w:val="es-ES"/>
              </w:rPr>
            </w:pPr>
            <w:r w:rsidRPr="00861B1C">
              <w:rPr>
                <w:lang w:val="es-ES"/>
              </w:rPr>
              <w:t>Distr. limitada</w:t>
            </w:r>
          </w:p>
          <w:p w:rsidR="008A1499" w:rsidRPr="00861B1C" w:rsidRDefault="00624F75" w:rsidP="008A1499">
            <w:pPr>
              <w:pStyle w:val="AEDistrNormal"/>
              <w:rPr>
                <w:lang w:val="es-ES"/>
              </w:rPr>
            </w:pPr>
            <w:r w:rsidRPr="001A6366">
              <w:rPr>
                <w:highlight w:val="yellow"/>
                <w:lang w:val="es-ES"/>
              </w:rPr>
              <w:t>30</w:t>
            </w:r>
            <w:r w:rsidR="003B602F" w:rsidRPr="001A6366">
              <w:rPr>
                <w:highlight w:val="yellow"/>
                <w:lang w:val="es-ES"/>
              </w:rPr>
              <w:t xml:space="preserve"> </w:t>
            </w:r>
            <w:r w:rsidR="00861B1C" w:rsidRPr="001A6366">
              <w:rPr>
                <w:highlight w:val="yellow"/>
                <w:lang w:val="es-ES"/>
              </w:rPr>
              <w:t xml:space="preserve">de </w:t>
            </w:r>
            <w:r w:rsidR="00906739" w:rsidRPr="001A6366">
              <w:rPr>
                <w:highlight w:val="yellow"/>
                <w:lang w:val="es-ES"/>
              </w:rPr>
              <w:t>octubre</w:t>
            </w:r>
            <w:r w:rsidR="00861B1C" w:rsidRPr="00861B1C">
              <w:rPr>
                <w:lang w:val="es-ES"/>
              </w:rPr>
              <w:t xml:space="preserve"> de</w:t>
            </w:r>
            <w:r w:rsidR="003B602F" w:rsidRPr="00861B1C">
              <w:rPr>
                <w:lang w:val="es-ES"/>
              </w:rPr>
              <w:t xml:space="preserve"> 2026</w:t>
            </w:r>
          </w:p>
          <w:p w:rsidR="00861B1C" w:rsidRDefault="00861B1C" w:rsidP="00861B1C">
            <w:pPr>
              <w:pStyle w:val="AEDistrNormal"/>
              <w:rPr>
                <w:lang w:val="es-ES"/>
              </w:rPr>
            </w:pPr>
            <w:r>
              <w:rPr>
                <w:lang w:val="es-ES"/>
              </w:rPr>
              <w:t>Español</w:t>
            </w:r>
          </w:p>
          <w:p w:rsidR="008A1499" w:rsidRPr="003F1A75" w:rsidRDefault="008A1499" w:rsidP="00861B1C">
            <w:pPr>
              <w:pStyle w:val="AEDistrNormal"/>
            </w:pPr>
            <w:r w:rsidRPr="003F1A75">
              <w:t xml:space="preserve">Original: </w:t>
            </w:r>
            <w:r w:rsidR="00861B1C">
              <w:t>inglés</w:t>
            </w:r>
            <w:r w:rsidRPr="003F1A75">
              <w:t xml:space="preserve"> </w:t>
            </w:r>
          </w:p>
          <w:p w:rsidR="008A1499" w:rsidRPr="003F1A75" w:rsidRDefault="008A1499" w:rsidP="008A1499">
            <w:pPr>
              <w:pStyle w:val="AEDistrNormal6pt"/>
            </w:pPr>
          </w:p>
        </w:tc>
      </w:tr>
    </w:tbl>
    <w:p w:rsidR="008A1499" w:rsidRPr="003F1A75" w:rsidRDefault="008A1499" w:rsidP="008A1499">
      <w:pPr>
        <w:pStyle w:val="AISpacer"/>
      </w:pPr>
    </w:p>
    <w:tbl>
      <w:tblPr>
        <w:tblW w:w="10482" w:type="dxa"/>
        <w:tblInd w:w="-283" w:type="dxa"/>
        <w:tblLayout w:type="fixed"/>
        <w:tblCellMar>
          <w:left w:w="283" w:type="dxa"/>
        </w:tblCellMar>
        <w:tblLook w:val="0000"/>
      </w:tblPr>
      <w:tblGrid>
        <w:gridCol w:w="6094"/>
        <w:gridCol w:w="4388"/>
      </w:tblGrid>
      <w:tr w:rsidR="008A1499" w:rsidRPr="00624F75" w:rsidTr="008A1499">
        <w:trPr>
          <w:trHeight w:val="57"/>
        </w:trPr>
        <w:tc>
          <w:tcPr>
            <w:tcW w:w="6094" w:type="dxa"/>
          </w:tcPr>
          <w:p w:rsidR="008A1499" w:rsidRPr="00C735ED" w:rsidRDefault="00240EE6" w:rsidP="008A1499">
            <w:pPr>
              <w:pStyle w:val="AFCorN12Bold"/>
              <w:rPr>
                <w:lang w:val="es-ES"/>
              </w:rPr>
            </w:pPr>
            <w:r w:rsidRPr="00C735ED">
              <w:rPr>
                <w:lang w:val="es-ES"/>
              </w:rPr>
              <w:t>Conferenc</w:t>
            </w:r>
            <w:r w:rsidR="00C735ED" w:rsidRPr="00C735ED">
              <w:rPr>
                <w:lang w:val="es-ES"/>
              </w:rPr>
              <w:t>ia de las Pa</w:t>
            </w:r>
            <w:r w:rsidRPr="00C735ED">
              <w:rPr>
                <w:lang w:val="es-ES"/>
              </w:rPr>
              <w:t xml:space="preserve">rtes </w:t>
            </w:r>
            <w:r w:rsidR="00C735ED" w:rsidRPr="00C735ED">
              <w:rPr>
                <w:lang w:val="es-ES"/>
              </w:rPr>
              <w:t>en el</w:t>
            </w:r>
            <w:r w:rsidRPr="00C735ED">
              <w:rPr>
                <w:lang w:val="es-ES"/>
              </w:rPr>
              <w:t xml:space="preserve"> </w:t>
            </w:r>
            <w:r w:rsidR="006E7BE2" w:rsidRPr="00C735ED">
              <w:rPr>
                <w:lang w:val="es-ES"/>
              </w:rPr>
              <w:br/>
            </w:r>
            <w:r w:rsidRPr="00C735ED">
              <w:rPr>
                <w:lang w:val="es-ES"/>
              </w:rPr>
              <w:t>Convenio</w:t>
            </w:r>
            <w:r w:rsidR="00C735ED">
              <w:rPr>
                <w:lang w:val="es-ES"/>
              </w:rPr>
              <w:t xml:space="preserve"> sobre la Diversidad</w:t>
            </w:r>
            <w:r w:rsidRPr="00C735ED">
              <w:rPr>
                <w:lang w:val="es-ES"/>
              </w:rPr>
              <w:t xml:space="preserve"> Biol</w:t>
            </w:r>
            <w:r w:rsidR="00C735ED">
              <w:rPr>
                <w:lang w:val="es-ES"/>
              </w:rPr>
              <w:t>ó</w:t>
            </w:r>
            <w:r w:rsidRPr="00C735ED">
              <w:rPr>
                <w:lang w:val="es-ES"/>
              </w:rPr>
              <w:t>gica</w:t>
            </w:r>
          </w:p>
          <w:p w:rsidR="008A1499" w:rsidRPr="0024228F" w:rsidRDefault="00C735ED" w:rsidP="008A1499">
            <w:pPr>
              <w:pStyle w:val="AFCorNBold"/>
              <w:rPr>
                <w:lang w:val="es-ES"/>
              </w:rPr>
            </w:pPr>
            <w:r w:rsidRPr="0024228F">
              <w:rPr>
                <w:lang w:val="es-ES"/>
              </w:rPr>
              <w:t>Decimoséptima reunión</w:t>
            </w:r>
            <w:r w:rsidR="008A1499" w:rsidRPr="0024228F">
              <w:rPr>
                <w:lang w:val="es-ES"/>
              </w:rPr>
              <w:t xml:space="preserve"> </w:t>
            </w:r>
          </w:p>
          <w:p w:rsidR="008A1499" w:rsidRPr="0024228F" w:rsidRDefault="00C735ED" w:rsidP="008A1499">
            <w:pPr>
              <w:pStyle w:val="AFCorNNormal"/>
              <w:rPr>
                <w:lang w:val="es-ES"/>
              </w:rPr>
            </w:pPr>
            <w:r w:rsidRPr="0024228F">
              <w:rPr>
                <w:lang w:val="es-ES"/>
              </w:rPr>
              <w:t xml:space="preserve">Ereván (Armenia), 19 a 30 de octubre de </w:t>
            </w:r>
            <w:r w:rsidR="00240EE6" w:rsidRPr="0024228F">
              <w:rPr>
                <w:snapToGrid w:val="0"/>
                <w:kern w:val="22"/>
                <w:lang w:val="es-ES"/>
              </w:rPr>
              <w:t>2026</w:t>
            </w:r>
          </w:p>
          <w:p w:rsidR="008A1499" w:rsidRPr="0024228F" w:rsidRDefault="0024228F" w:rsidP="008A1499">
            <w:pPr>
              <w:pStyle w:val="AFCorNNormal"/>
              <w:rPr>
                <w:lang w:val="es-ES"/>
              </w:rPr>
            </w:pPr>
            <w:r>
              <w:rPr>
                <w:lang w:val="es-ES"/>
              </w:rPr>
              <w:t>Tema 22 del programa</w:t>
            </w:r>
          </w:p>
          <w:p w:rsidR="008A1499" w:rsidRPr="0024228F" w:rsidRDefault="00D366B6" w:rsidP="0024228F">
            <w:pPr>
              <w:pStyle w:val="AFCorNBold"/>
              <w:rPr>
                <w:lang w:val="es-ES"/>
              </w:rPr>
            </w:pPr>
            <w:r w:rsidRPr="0024228F">
              <w:rPr>
                <w:lang w:val="es-ES"/>
              </w:rPr>
              <w:t>Adop</w:t>
            </w:r>
            <w:r w:rsidR="0024228F" w:rsidRPr="0024228F">
              <w:rPr>
                <w:lang w:val="es-ES"/>
              </w:rPr>
              <w:t>ción del informe</w:t>
            </w:r>
          </w:p>
        </w:tc>
        <w:tc>
          <w:tcPr>
            <w:tcW w:w="4388" w:type="dxa"/>
          </w:tcPr>
          <w:p w:rsidR="008A1499" w:rsidRPr="0024228F" w:rsidRDefault="008A1499" w:rsidP="008A1499">
            <w:pPr>
              <w:pStyle w:val="CBDNormal"/>
              <w:jc w:val="left"/>
              <w:rPr>
                <w:lang w:val="es-ES"/>
              </w:rPr>
            </w:pPr>
          </w:p>
        </w:tc>
      </w:tr>
    </w:tbl>
    <w:p w:rsidR="00C9161D" w:rsidRPr="0024228F" w:rsidRDefault="0006564C" w:rsidP="00A111D1">
      <w:pPr>
        <w:pStyle w:val="CBDTitle"/>
        <w:rPr>
          <w:caps/>
          <w:lang w:val="es-ES"/>
        </w:rPr>
      </w:pPr>
      <w:sdt>
        <w:sdtPr>
          <w:rPr>
            <w:lang w:val="es-ES"/>
          </w:rPr>
          <w:alias w:val="Title"/>
          <w:tag w:val=""/>
          <w:id w:val="772832786"/>
          <w:placeholder>
            <w:docPart w:val="B54D85C67801467A91E88D76719455FE"/>
          </w:placeholder>
          <w:dataBinding w:prefixMappings="xmlns:ns0='http://purl.org/dc/elements/1.1/' xmlns:ns1='http://schemas.openxmlformats.org/package/2006/metadata/core-properties' " w:xpath="/ns1:coreProperties[1]/ns0:title[1]" w:storeItemID="{6C3C8BC8-F283-45AE-878A-BAB7291924A1}"/>
          <w:text/>
        </w:sdtPr>
        <w:sdtContent>
          <w:r w:rsidR="0024228F" w:rsidRPr="0024228F">
            <w:rPr>
              <w:lang w:val="es-ES"/>
            </w:rPr>
            <w:t>Proyecto de informe de la reunió</w:t>
          </w:r>
          <w:r w:rsidR="0024228F">
            <w:rPr>
              <w:lang w:val="es-ES"/>
            </w:rPr>
            <w:t>n</w:t>
          </w:r>
        </w:sdtContent>
      </w:sdt>
    </w:p>
    <w:p w:rsidR="00C9161D" w:rsidRDefault="00A111D1" w:rsidP="00A111D1">
      <w:pPr>
        <w:pStyle w:val="CBDH1"/>
      </w:pPr>
      <w:r w:rsidRPr="003F1A75">
        <w:t>I.</w:t>
      </w:r>
      <w:r w:rsidRPr="003F1A75">
        <w:tab/>
      </w:r>
      <w:r w:rsidR="004E0443">
        <w:t>Introduc</w:t>
      </w:r>
      <w:r w:rsidR="0024228F">
        <w:t>ción</w:t>
      </w:r>
    </w:p>
    <w:p w:rsidR="004E0443" w:rsidRPr="003F1A75" w:rsidRDefault="004E0443" w:rsidP="004E0443">
      <w:pPr>
        <w:pStyle w:val="CBDH2"/>
      </w:pPr>
      <w:r>
        <w:t>A.</w:t>
      </w:r>
      <w:r>
        <w:tab/>
      </w:r>
      <w:r w:rsidR="0024228F">
        <w:t>Antecedentes</w:t>
      </w:r>
    </w:p>
    <w:p w:rsidR="00EB307C" w:rsidRPr="0024228F" w:rsidRDefault="0024228F" w:rsidP="001079EE">
      <w:pPr>
        <w:pStyle w:val="CBDNormalNumber"/>
        <w:rPr>
          <w:lang w:val="es-ES"/>
        </w:rPr>
      </w:pPr>
      <w:r w:rsidRPr="0024228F">
        <w:rPr>
          <w:lang w:val="es-ES"/>
        </w:rPr>
        <w:t xml:space="preserve">La Conferencia de las Partes del Convenio sobre la Diversidad Biológica celebró su </w:t>
      </w:r>
      <w:r>
        <w:rPr>
          <w:lang w:val="es-ES"/>
        </w:rPr>
        <w:t>17ª</w:t>
      </w:r>
      <w:r w:rsidRPr="0024228F">
        <w:rPr>
          <w:lang w:val="es-ES"/>
        </w:rPr>
        <w:t xml:space="preserve"> reunión en Ereván del 19 al 30 de octubre de 2026, en forma concurrente con la </w:t>
      </w:r>
      <w:r>
        <w:rPr>
          <w:lang w:val="es-ES"/>
        </w:rPr>
        <w:t>12ª</w:t>
      </w:r>
      <w:r w:rsidRPr="0024228F">
        <w:rPr>
          <w:lang w:val="es-ES"/>
        </w:rPr>
        <w:t xml:space="preserve"> reunión de la Conferencia de las Partes que actúa como reunión de las Partes en el Protocolo de Cartagena sobre Seguridad de la Biotecnología y la </w:t>
      </w:r>
      <w:r>
        <w:rPr>
          <w:lang w:val="es-ES"/>
        </w:rPr>
        <w:t>6</w:t>
      </w:r>
      <w:r w:rsidRPr="0024228F">
        <w:rPr>
          <w:vertAlign w:val="superscript"/>
          <w:lang w:val="es-ES"/>
        </w:rPr>
        <w:t>a</w:t>
      </w:r>
      <w:r w:rsidRPr="0024228F">
        <w:rPr>
          <w:lang w:val="es-ES"/>
        </w:rPr>
        <w:t> reunión de la Conferencia de las Partes que actúa como reunión de las Partes en el Protocolo de Nagoya sobre Acceso a los Recursos Genéticos y Participación Justa y Equitativa en los Beneficios que se Deriven de su Utilización</w:t>
      </w:r>
      <w:r w:rsidR="00120EFA" w:rsidRPr="0024228F">
        <w:rPr>
          <w:lang w:val="es-ES"/>
        </w:rPr>
        <w:t xml:space="preserve">. </w:t>
      </w:r>
      <w:bookmarkStart w:id="0" w:name="_Hlk180682046"/>
    </w:p>
    <w:p w:rsidR="001079EE" w:rsidRPr="00360779" w:rsidRDefault="00360779" w:rsidP="001079EE">
      <w:pPr>
        <w:pStyle w:val="CBDNormalNumber"/>
        <w:rPr>
          <w:lang w:val="es-ES"/>
        </w:rPr>
      </w:pPr>
      <w:r w:rsidRPr="00360779">
        <w:rPr>
          <w:lang w:val="es-ES"/>
        </w:rPr>
        <w:t>La 17ª reunión estuvo precedida por una ceremonia de apertura que tuvo lugar el</w:t>
      </w:r>
      <w:r w:rsidR="001079EE" w:rsidRPr="00360779">
        <w:rPr>
          <w:lang w:val="es-ES"/>
        </w:rPr>
        <w:t xml:space="preserve"> </w:t>
      </w:r>
      <w:r w:rsidR="00722F58" w:rsidRPr="00360779">
        <w:rPr>
          <w:lang w:val="es-ES"/>
        </w:rPr>
        <w:t>18</w:t>
      </w:r>
      <w:r w:rsidR="008B6501" w:rsidRPr="00360779">
        <w:rPr>
          <w:lang w:val="es-ES"/>
        </w:rPr>
        <w:t> </w:t>
      </w:r>
      <w:r w:rsidRPr="00360779">
        <w:rPr>
          <w:lang w:val="es-ES"/>
        </w:rPr>
        <w:t>de octubre de</w:t>
      </w:r>
      <w:r w:rsidR="001079EE" w:rsidRPr="00360779">
        <w:rPr>
          <w:lang w:val="es-ES"/>
        </w:rPr>
        <w:t xml:space="preserve"> 202</w:t>
      </w:r>
      <w:r w:rsidR="00722F58" w:rsidRPr="00360779">
        <w:rPr>
          <w:lang w:val="es-ES"/>
        </w:rPr>
        <w:t>6</w:t>
      </w:r>
      <w:r w:rsidRPr="00360779">
        <w:rPr>
          <w:lang w:val="es-ES"/>
        </w:rPr>
        <w:t xml:space="preserve"> y consistió en una presentación cultural y declaracione</w:t>
      </w:r>
      <w:r w:rsidR="001079EE" w:rsidRPr="00360779">
        <w:rPr>
          <w:lang w:val="es-ES"/>
        </w:rPr>
        <w:t>s</w:t>
      </w:r>
      <w:r w:rsidR="001079EE" w:rsidRPr="00F51AE4">
        <w:rPr>
          <w:rStyle w:val="Refdenotaalpie"/>
        </w:rPr>
        <w:footnoteReference w:id="2"/>
      </w:r>
      <w:r w:rsidR="001079EE" w:rsidRPr="00360779">
        <w:rPr>
          <w:lang w:val="es-ES"/>
        </w:rPr>
        <w:t xml:space="preserve"> </w:t>
      </w:r>
      <w:r w:rsidRPr="00360779">
        <w:rPr>
          <w:lang w:val="es-ES"/>
        </w:rPr>
        <w:t xml:space="preserve">del Primer Ministro de </w:t>
      </w:r>
      <w:r w:rsidR="00EB307C" w:rsidRPr="00360779">
        <w:rPr>
          <w:lang w:val="es-ES"/>
        </w:rPr>
        <w:t>Armenia, Nikol</w:t>
      </w:r>
      <w:r w:rsidRPr="00360779">
        <w:rPr>
          <w:lang w:val="es-ES"/>
        </w:rPr>
        <w:t xml:space="preserve"> </w:t>
      </w:r>
      <w:r w:rsidR="00EB307C" w:rsidRPr="00360779">
        <w:rPr>
          <w:lang w:val="es-ES"/>
        </w:rPr>
        <w:t>Pashinyan</w:t>
      </w:r>
      <w:r w:rsidRPr="00360779">
        <w:rPr>
          <w:lang w:val="es-ES"/>
        </w:rPr>
        <w:t xml:space="preserve">, el Ministro de Asuntos Exteriores de </w:t>
      </w:r>
      <w:r w:rsidR="00EB307C" w:rsidRPr="00360779">
        <w:rPr>
          <w:lang w:val="es-ES"/>
        </w:rPr>
        <w:t>Armenia, Ararat Mirzoyan</w:t>
      </w:r>
      <w:r>
        <w:rPr>
          <w:lang w:val="es-ES"/>
        </w:rPr>
        <w:t>, la Secretaria Ejecutiva del Convenio</w:t>
      </w:r>
      <w:r w:rsidR="00EB307C" w:rsidRPr="00360779">
        <w:rPr>
          <w:lang w:val="es-ES"/>
        </w:rPr>
        <w:t>, Astrid Schomaker</w:t>
      </w:r>
      <w:r>
        <w:rPr>
          <w:lang w:val="es-ES"/>
        </w:rPr>
        <w:t xml:space="preserve">, el </w:t>
      </w:r>
      <w:r w:rsidR="00EB307C" w:rsidRPr="00360779">
        <w:rPr>
          <w:lang w:val="es-ES"/>
        </w:rPr>
        <w:t>Vice</w:t>
      </w:r>
      <w:r>
        <w:rPr>
          <w:lang w:val="es-ES"/>
        </w:rPr>
        <w:t>ministro de Ordenamiento Ambiental del Territorio del Ministerio de Ambiente y Desarrollo Sostenible de</w:t>
      </w:r>
      <w:r w:rsidR="00EB307C" w:rsidRPr="00360779">
        <w:rPr>
          <w:lang w:val="es-ES"/>
        </w:rPr>
        <w:t xml:space="preserve"> Colombia, David </w:t>
      </w:r>
      <w:r w:rsidR="00B8733B" w:rsidRPr="00360779">
        <w:rPr>
          <w:lang w:val="es-ES"/>
        </w:rPr>
        <w:t>Felipe O</w:t>
      </w:r>
      <w:r w:rsidR="00EB307C" w:rsidRPr="00360779">
        <w:rPr>
          <w:lang w:val="es-ES"/>
        </w:rPr>
        <w:t xml:space="preserve">larte Amaya, </w:t>
      </w:r>
      <w:r>
        <w:rPr>
          <w:lang w:val="es-ES"/>
        </w:rPr>
        <w:t xml:space="preserve">en nombre de la Presidenta de la 16ª reunión  de la Conferencia de las Partes y el Ministro de Medio Ambiente de Armenia, </w:t>
      </w:r>
      <w:r w:rsidR="00EB307C" w:rsidRPr="00360779">
        <w:rPr>
          <w:lang w:val="es-ES"/>
        </w:rPr>
        <w:t>Hambardzum Matevosyan.</w:t>
      </w:r>
      <w:bookmarkEnd w:id="0"/>
    </w:p>
    <w:p w:rsidR="005E27B1" w:rsidRDefault="005E27B1" w:rsidP="005E27B1">
      <w:pPr>
        <w:pStyle w:val="CBDH2"/>
      </w:pPr>
      <w:r>
        <w:t>B.</w:t>
      </w:r>
      <w:r>
        <w:tab/>
        <w:t>A</w:t>
      </w:r>
      <w:r w:rsidR="00360779">
        <w:t>sistentes</w:t>
      </w:r>
    </w:p>
    <w:p w:rsidR="005E27B1" w:rsidRPr="000F3294" w:rsidRDefault="000F3294" w:rsidP="005E27B1">
      <w:pPr>
        <w:pStyle w:val="CBDNormalNumber"/>
        <w:rPr>
          <w:lang w:val="es-ES"/>
        </w:rPr>
      </w:pPr>
      <w:r w:rsidRPr="000F3294">
        <w:rPr>
          <w:lang w:val="es-ES"/>
        </w:rPr>
        <w:t>Asistieron a la reunión [</w:t>
      </w:r>
      <w:r>
        <w:rPr>
          <w:i/>
          <w:iCs/>
          <w:lang w:val="es-ES"/>
        </w:rPr>
        <w:t>s</w:t>
      </w:r>
      <w:r w:rsidRPr="000F3294">
        <w:rPr>
          <w:i/>
          <w:iCs/>
          <w:lang w:val="es-ES"/>
        </w:rPr>
        <w:t>e complet</w:t>
      </w:r>
      <w:r>
        <w:rPr>
          <w:i/>
          <w:iCs/>
          <w:lang w:val="es-ES"/>
        </w:rPr>
        <w:t>ará</w:t>
      </w:r>
      <w:r w:rsidRPr="000F3294">
        <w:rPr>
          <w:lang w:val="es-ES"/>
        </w:rPr>
        <w:t>] Partes y [</w:t>
      </w:r>
      <w:r>
        <w:rPr>
          <w:i/>
          <w:iCs/>
          <w:lang w:val="es-ES"/>
        </w:rPr>
        <w:t>s</w:t>
      </w:r>
      <w:r w:rsidRPr="000F3294">
        <w:rPr>
          <w:i/>
          <w:iCs/>
          <w:lang w:val="es-ES"/>
        </w:rPr>
        <w:t>e complet</w:t>
      </w:r>
      <w:r>
        <w:rPr>
          <w:i/>
          <w:iCs/>
          <w:lang w:val="es-ES"/>
        </w:rPr>
        <w:t>ará</w:t>
      </w:r>
      <w:r w:rsidRPr="000F3294">
        <w:rPr>
          <w:lang w:val="es-ES"/>
        </w:rPr>
        <w:t>] Estados que no son Partes</w:t>
      </w:r>
      <w:r w:rsidR="003D351F" w:rsidRPr="000F3294">
        <w:rPr>
          <w:lang w:val="es-ES"/>
        </w:rPr>
        <w:t>.</w:t>
      </w:r>
    </w:p>
    <w:p w:rsidR="009516E7" w:rsidRPr="003349E4" w:rsidRDefault="000F3294" w:rsidP="009516E7">
      <w:pPr>
        <w:pStyle w:val="CBDAgendaItem"/>
        <w:rPr>
          <w:rFonts w:hint="eastAsia"/>
          <w:caps/>
        </w:rPr>
      </w:pPr>
      <w:r w:rsidRPr="000F3294">
        <w:rPr>
          <w:lang w:val="en-US"/>
        </w:rPr>
        <w:t>Tema</w:t>
      </w:r>
      <w:r w:rsidR="009516E7" w:rsidRPr="003349E4">
        <w:t xml:space="preserve"> 1</w:t>
      </w:r>
      <w:r w:rsidR="009516E7">
        <w:br/>
      </w:r>
      <w:r>
        <w:t>Apertura de la reunión</w:t>
      </w:r>
    </w:p>
    <w:p w:rsidR="001B62A1" w:rsidRPr="000F3294" w:rsidRDefault="000F3294" w:rsidP="001A5FD2">
      <w:pPr>
        <w:pStyle w:val="CBDNormalNumber"/>
        <w:rPr>
          <w:lang w:val="es-ES"/>
        </w:rPr>
      </w:pPr>
      <w:r w:rsidRPr="000F3294">
        <w:rPr>
          <w:lang w:val="es-ES"/>
        </w:rPr>
        <w:t xml:space="preserve">La primera sesión plenaria se celebró el </w:t>
      </w:r>
      <w:r>
        <w:rPr>
          <w:lang w:val="es-ES"/>
        </w:rPr>
        <w:t>19</w:t>
      </w:r>
      <w:r w:rsidRPr="000F3294">
        <w:rPr>
          <w:lang w:val="es-ES"/>
        </w:rPr>
        <w:t xml:space="preserve"> de octubre de 202</w:t>
      </w:r>
      <w:r>
        <w:rPr>
          <w:lang w:val="es-ES"/>
        </w:rPr>
        <w:t>6</w:t>
      </w:r>
      <w:r w:rsidRPr="000F3294">
        <w:rPr>
          <w:lang w:val="es-ES"/>
        </w:rPr>
        <w:t xml:space="preserve"> conjuntamente con las sesiones plenarias de la Conferencia de las Partes que actúa como reunión de las Partes en el Protocolo de Cartagena y la Conferencia de las Partes que actúa como reunión de las Partes en el Protocolo de Nagoya</w:t>
      </w:r>
      <w:bookmarkStart w:id="1" w:name="_Hlk180681737"/>
      <w:r w:rsidR="001B62A1" w:rsidRPr="000F3294">
        <w:rPr>
          <w:lang w:val="es-ES"/>
        </w:rPr>
        <w:t xml:space="preserve">. </w:t>
      </w:r>
    </w:p>
    <w:p w:rsidR="00E7079A" w:rsidRPr="001C3DB7" w:rsidRDefault="00A97FD0" w:rsidP="001B62A1">
      <w:pPr>
        <w:pStyle w:val="CBDNormalNumber"/>
        <w:rPr>
          <w:lang w:val="es-ES"/>
        </w:rPr>
      </w:pPr>
      <w:r>
        <w:rPr>
          <w:rFonts w:asciiTheme="majorBidi" w:hAnsiTheme="majorBidi" w:cstheme="majorBidi"/>
          <w:lang w:val="es-ES"/>
        </w:rPr>
        <w:t>El V</w:t>
      </w:r>
      <w:r w:rsidRPr="00A97FD0">
        <w:rPr>
          <w:rFonts w:asciiTheme="majorBidi" w:hAnsiTheme="majorBidi" w:cstheme="majorBidi"/>
          <w:lang w:val="es-ES"/>
        </w:rPr>
        <w:t xml:space="preserve">iceministro de </w:t>
      </w:r>
      <w:r>
        <w:rPr>
          <w:lang w:val="es-ES"/>
        </w:rPr>
        <w:t>Ordenamiento Ambiental del Territorio del Ministerio de Ambiente y Desarrollo Sostenible de</w:t>
      </w:r>
      <w:r w:rsidRPr="00360779">
        <w:rPr>
          <w:lang w:val="es-ES"/>
        </w:rPr>
        <w:t xml:space="preserve"> Colombia</w:t>
      </w:r>
      <w:r w:rsidRPr="00A97FD0">
        <w:rPr>
          <w:rFonts w:asciiTheme="majorBidi" w:hAnsiTheme="majorBidi" w:cstheme="majorBidi"/>
          <w:lang w:val="es-ES"/>
        </w:rPr>
        <w:t>, en calidad de representante de</w:t>
      </w:r>
      <w:r>
        <w:rPr>
          <w:rFonts w:asciiTheme="majorBidi" w:hAnsiTheme="majorBidi" w:cstheme="majorBidi"/>
          <w:lang w:val="es-ES"/>
        </w:rPr>
        <w:t xml:space="preserve"> la Presidenta </w:t>
      </w:r>
      <w:r w:rsidR="000F3294">
        <w:rPr>
          <w:rFonts w:asciiTheme="majorBidi" w:hAnsiTheme="majorBidi" w:cstheme="majorBidi"/>
          <w:lang w:val="es-ES"/>
        </w:rPr>
        <w:t>de</w:t>
      </w:r>
      <w:r w:rsidR="000F3294" w:rsidRPr="000F3294">
        <w:rPr>
          <w:rFonts w:asciiTheme="majorBidi" w:hAnsiTheme="majorBidi" w:cstheme="majorBidi"/>
          <w:lang w:val="es-ES"/>
        </w:rPr>
        <w:t xml:space="preserve"> la </w:t>
      </w:r>
      <w:r w:rsidR="000F3294">
        <w:rPr>
          <w:rFonts w:asciiTheme="majorBidi" w:hAnsiTheme="majorBidi" w:cstheme="majorBidi"/>
          <w:lang w:val="es-ES"/>
        </w:rPr>
        <w:t>16ª</w:t>
      </w:r>
      <w:r w:rsidR="000F3294" w:rsidRPr="000F3294">
        <w:rPr>
          <w:rFonts w:asciiTheme="majorBidi" w:hAnsiTheme="majorBidi" w:cstheme="majorBidi"/>
          <w:lang w:val="es-ES"/>
        </w:rPr>
        <w:t xml:space="preserve"> reunión de la Conferencia de las Partes, que también ejerció como </w:t>
      </w:r>
      <w:r w:rsidR="000F3294">
        <w:rPr>
          <w:rFonts w:asciiTheme="majorBidi" w:hAnsiTheme="majorBidi" w:cstheme="majorBidi"/>
          <w:lang w:val="es-ES"/>
        </w:rPr>
        <w:t>Presidenta</w:t>
      </w:r>
      <w:r w:rsidR="000F3294" w:rsidRPr="000F3294">
        <w:rPr>
          <w:rFonts w:asciiTheme="majorBidi" w:hAnsiTheme="majorBidi" w:cstheme="majorBidi"/>
          <w:lang w:val="es-ES"/>
        </w:rPr>
        <w:t xml:space="preserve"> de la </w:t>
      </w:r>
      <w:r w:rsidR="000F3294">
        <w:rPr>
          <w:rFonts w:asciiTheme="majorBidi" w:hAnsiTheme="majorBidi" w:cstheme="majorBidi"/>
          <w:lang w:val="es-ES"/>
        </w:rPr>
        <w:t xml:space="preserve">11ª </w:t>
      </w:r>
      <w:r w:rsidR="000F3294" w:rsidRPr="000F3294">
        <w:rPr>
          <w:rFonts w:asciiTheme="majorBidi" w:hAnsiTheme="majorBidi" w:cstheme="majorBidi"/>
          <w:lang w:val="es-ES"/>
        </w:rPr>
        <w:t xml:space="preserve">reunión de la Conferencia de las Partes </w:t>
      </w:r>
      <w:r w:rsidR="000F3294">
        <w:rPr>
          <w:rFonts w:asciiTheme="majorBidi" w:hAnsiTheme="majorBidi" w:cstheme="majorBidi"/>
          <w:lang w:val="es-ES"/>
        </w:rPr>
        <w:t xml:space="preserve">que actúa como </w:t>
      </w:r>
      <w:r w:rsidR="000F3294" w:rsidRPr="000F3294">
        <w:rPr>
          <w:rFonts w:asciiTheme="majorBidi" w:hAnsiTheme="majorBidi" w:cstheme="majorBidi"/>
          <w:lang w:val="es-ES"/>
        </w:rPr>
        <w:t xml:space="preserve">reunión de las Partes en el Protocolo de Cartagena, declaró inauguradas la </w:t>
      </w:r>
      <w:r w:rsidR="000F3294">
        <w:rPr>
          <w:rFonts w:asciiTheme="majorBidi" w:hAnsiTheme="majorBidi" w:cstheme="majorBidi"/>
          <w:lang w:val="es-ES"/>
        </w:rPr>
        <w:t>17ª</w:t>
      </w:r>
      <w:r w:rsidR="000F3294" w:rsidRPr="000F3294">
        <w:rPr>
          <w:rFonts w:asciiTheme="majorBidi" w:hAnsiTheme="majorBidi" w:cstheme="majorBidi"/>
          <w:lang w:val="es-ES"/>
        </w:rPr>
        <w:t xml:space="preserve"> reunión de la Conferencia de las Partes y la </w:t>
      </w:r>
      <w:r w:rsidR="000F3294">
        <w:rPr>
          <w:rFonts w:asciiTheme="majorBidi" w:hAnsiTheme="majorBidi" w:cstheme="majorBidi"/>
          <w:lang w:val="es-ES"/>
        </w:rPr>
        <w:t>12ª</w:t>
      </w:r>
      <w:r w:rsidR="000F3294" w:rsidRPr="000F3294">
        <w:rPr>
          <w:rFonts w:asciiTheme="majorBidi" w:hAnsiTheme="majorBidi" w:cstheme="majorBidi"/>
          <w:lang w:val="es-ES"/>
        </w:rPr>
        <w:t xml:space="preserve"> reunión de la </w:t>
      </w:r>
      <w:r w:rsidR="000F3294" w:rsidRPr="000F3294">
        <w:rPr>
          <w:rFonts w:asciiTheme="majorBidi" w:hAnsiTheme="majorBidi" w:cstheme="majorBidi"/>
          <w:lang w:val="es-ES"/>
        </w:rPr>
        <w:lastRenderedPageBreak/>
        <w:t xml:space="preserve">Conferencia de las Partes </w:t>
      </w:r>
      <w:r w:rsidR="000F3294">
        <w:rPr>
          <w:rFonts w:asciiTheme="majorBidi" w:hAnsiTheme="majorBidi" w:cstheme="majorBidi"/>
          <w:lang w:val="es-ES"/>
        </w:rPr>
        <w:t xml:space="preserve">que actúa como </w:t>
      </w:r>
      <w:r w:rsidR="000F3294" w:rsidRPr="000F3294">
        <w:rPr>
          <w:rFonts w:asciiTheme="majorBidi" w:hAnsiTheme="majorBidi" w:cstheme="majorBidi"/>
          <w:lang w:val="es-ES"/>
        </w:rPr>
        <w:t xml:space="preserve">reunión de las Partes en el Protocolo de Cartagena a las 10.25 </w:t>
      </w:r>
      <w:r w:rsidR="000F3294">
        <w:rPr>
          <w:rFonts w:asciiTheme="majorBidi" w:hAnsiTheme="majorBidi" w:cstheme="majorBidi"/>
          <w:lang w:val="es-ES"/>
        </w:rPr>
        <w:t>horas</w:t>
      </w:r>
      <w:r w:rsidR="000F3294" w:rsidRPr="000F3294">
        <w:rPr>
          <w:rFonts w:asciiTheme="majorBidi" w:hAnsiTheme="majorBidi" w:cstheme="majorBidi"/>
          <w:lang w:val="es-ES"/>
        </w:rPr>
        <w:t xml:space="preserve">. En su intervención, </w:t>
      </w:r>
      <w:bookmarkEnd w:id="1"/>
      <w:r>
        <w:rPr>
          <w:rFonts w:asciiTheme="majorBidi" w:hAnsiTheme="majorBidi" w:cstheme="majorBidi"/>
          <w:lang w:val="es-ES"/>
        </w:rPr>
        <w:t>dijo que</w:t>
      </w:r>
      <w:r w:rsidRPr="00A97FD0">
        <w:rPr>
          <w:rFonts w:asciiTheme="majorBidi" w:hAnsiTheme="majorBidi" w:cstheme="majorBidi"/>
          <w:lang w:val="es-ES"/>
        </w:rPr>
        <w:t xml:space="preserve"> la </w:t>
      </w:r>
      <w:r>
        <w:rPr>
          <w:rFonts w:asciiTheme="majorBidi" w:hAnsiTheme="majorBidi" w:cstheme="majorBidi"/>
          <w:lang w:val="es-ES"/>
        </w:rPr>
        <w:t>17ª</w:t>
      </w:r>
      <w:r w:rsidRPr="00A97FD0">
        <w:rPr>
          <w:rFonts w:asciiTheme="majorBidi" w:hAnsiTheme="majorBidi" w:cstheme="majorBidi"/>
          <w:lang w:val="es-ES"/>
        </w:rPr>
        <w:t xml:space="preserve"> reunión se celebraba en un momento decisivo para el futuro del planeta. Era responsabilidad urgente de la comunidad internacional prestar atención a los </w:t>
      </w:r>
      <w:r w:rsidRPr="001C3DB7">
        <w:rPr>
          <w:lang w:val="es-ES"/>
        </w:rPr>
        <w:t>resultados de la primera revisión mundial del Marco Mundial de Biodiversidad de Kunming-Montreal. Dado que menos de la mitad de las metas nacionales evaluadas por las Partes estaban en vías de alcanzarse para 2030, era esencial que los compromisos contraídos en virtud del Marco se cumplieran con la capacidad nacional y el nivel de financiación necesarios para traducirlos en resultados concretos, medibles y duraderos. El Gobierno de Colombia consideraba que proteger la naturaleza y promover el desarrollo productivo no eran objetivos contradictorios; su visión podía resumirse en tres compromisos: proteger para producir, restaurar para crecer y conservar para prosperar. Proteger la biodiversidad también significaba proteger las condiciones que permitían a las comunidades desarrollarse y prosperar. La cooperación internacional deb</w:t>
      </w:r>
      <w:r w:rsidR="001C3DB7" w:rsidRPr="001C3DB7">
        <w:rPr>
          <w:lang w:val="es-ES"/>
        </w:rPr>
        <w:t>e</w:t>
      </w:r>
      <w:r w:rsidRPr="001C3DB7">
        <w:rPr>
          <w:lang w:val="es-ES"/>
        </w:rPr>
        <w:t xml:space="preserve"> aportar beneficios tangibles tanto para la biodiversidad como para el bienestar de las comunidades que depend</w:t>
      </w:r>
      <w:r w:rsidR="001C3DB7" w:rsidRPr="001C3DB7">
        <w:rPr>
          <w:lang w:val="es-ES"/>
        </w:rPr>
        <w:t>en</w:t>
      </w:r>
      <w:r w:rsidRPr="001C3DB7">
        <w:rPr>
          <w:lang w:val="es-ES"/>
        </w:rPr>
        <w:t xml:space="preserve"> de ella. Era </w:t>
      </w:r>
      <w:r w:rsidR="001C3DB7" w:rsidRPr="001C3DB7">
        <w:rPr>
          <w:lang w:val="es-ES"/>
        </w:rPr>
        <w:t>fundamental</w:t>
      </w:r>
      <w:r w:rsidRPr="001C3DB7">
        <w:rPr>
          <w:lang w:val="es-ES"/>
        </w:rPr>
        <w:t xml:space="preserve"> que las Partes se centraran en facilitar la </w:t>
      </w:r>
      <w:r w:rsidR="001C3DB7" w:rsidRPr="001C3DB7">
        <w:rPr>
          <w:lang w:val="es-ES"/>
        </w:rPr>
        <w:t>implementa</w:t>
      </w:r>
      <w:r w:rsidRPr="001C3DB7">
        <w:rPr>
          <w:lang w:val="es-ES"/>
        </w:rPr>
        <w:t>ción del Marco mediante el refuerzo de la financiación, la cooperación y la acción. El éxito de la presente reunión no se medir</w:t>
      </w:r>
      <w:r w:rsidR="001C3DB7" w:rsidRPr="001C3DB7">
        <w:rPr>
          <w:lang w:val="es-ES"/>
        </w:rPr>
        <w:t>á</w:t>
      </w:r>
      <w:r w:rsidRPr="001C3DB7">
        <w:rPr>
          <w:lang w:val="es-ES"/>
        </w:rPr>
        <w:t xml:space="preserve"> por el número de decisiones adoptadas, sino por los resultados generados para los países y las comunidades</w:t>
      </w:r>
      <w:r w:rsidR="001B62A1" w:rsidRPr="001C3DB7">
        <w:rPr>
          <w:lang w:val="es-ES"/>
        </w:rPr>
        <w:t>.</w:t>
      </w:r>
    </w:p>
    <w:p w:rsidR="00534D90" w:rsidRPr="000847D1" w:rsidRDefault="000847D1" w:rsidP="001B62A1">
      <w:pPr>
        <w:pStyle w:val="CBDNormalNumber"/>
        <w:rPr>
          <w:lang w:val="es-ES"/>
        </w:rPr>
      </w:pPr>
      <w:r w:rsidRPr="000847D1">
        <w:rPr>
          <w:rFonts w:asciiTheme="majorBidi" w:hAnsiTheme="majorBidi" w:cstheme="majorBidi"/>
          <w:lang w:val="es-ES"/>
        </w:rPr>
        <w:t>También p</w:t>
      </w:r>
      <w:r w:rsidRPr="000847D1">
        <w:rPr>
          <w:lang w:val="es-ES"/>
        </w:rPr>
        <w:t>ronunciaron discursos de apertura</w:t>
      </w:r>
      <w:bookmarkStart w:id="2" w:name="_Hlk180681797"/>
      <w:r>
        <w:rPr>
          <w:rFonts w:asciiTheme="majorBidi" w:hAnsiTheme="majorBidi" w:cstheme="majorBidi"/>
          <w:lang w:val="es-ES"/>
        </w:rPr>
        <w:t xml:space="preserve"> el Ministro de Medio Ambiente de </w:t>
      </w:r>
      <w:r w:rsidR="00C62AC5" w:rsidRPr="000847D1">
        <w:rPr>
          <w:lang w:val="es-ES"/>
        </w:rPr>
        <w:t>A</w:t>
      </w:r>
      <w:r w:rsidR="0017667E" w:rsidRPr="000847D1">
        <w:rPr>
          <w:lang w:val="es-ES"/>
        </w:rPr>
        <w:t>rmenia</w:t>
      </w:r>
      <w:r w:rsidR="00906739">
        <w:rPr>
          <w:lang w:val="es-ES"/>
        </w:rPr>
        <w:t xml:space="preserve"> </w:t>
      </w:r>
      <w:r w:rsidR="001C3DB7">
        <w:rPr>
          <w:lang w:val="es-ES"/>
        </w:rPr>
        <w:t xml:space="preserve">y </w:t>
      </w:r>
      <w:r w:rsidR="001C3DB7" w:rsidRPr="000847D1">
        <w:rPr>
          <w:lang w:val="es-ES"/>
        </w:rPr>
        <w:t>la Secretaria Ejecutiva del Convenio</w:t>
      </w:r>
      <w:r w:rsidR="00534D90" w:rsidRPr="000847D1">
        <w:rPr>
          <w:rFonts w:asciiTheme="majorBidi" w:hAnsiTheme="majorBidi" w:cstheme="majorBidi"/>
          <w:lang w:val="es-ES"/>
        </w:rPr>
        <w:t>.</w:t>
      </w:r>
      <w:bookmarkEnd w:id="2"/>
    </w:p>
    <w:p w:rsidR="00981A15" w:rsidRDefault="000847D1" w:rsidP="001B62A1">
      <w:pPr>
        <w:pStyle w:val="CBDNormalNumber"/>
        <w:rPr>
          <w:lang w:val="es-ES"/>
        </w:rPr>
      </w:pPr>
      <w:r w:rsidRPr="000847D1">
        <w:rPr>
          <w:lang w:val="es-ES"/>
        </w:rPr>
        <w:t>El Ministro de Medio Ambiente</w:t>
      </w:r>
      <w:r w:rsidR="001C3DB7">
        <w:rPr>
          <w:lang w:val="es-ES"/>
        </w:rPr>
        <w:t xml:space="preserve"> </w:t>
      </w:r>
      <w:r w:rsidR="001C3DB7" w:rsidRPr="001C3DB7">
        <w:rPr>
          <w:lang w:val="es-ES"/>
        </w:rPr>
        <w:t xml:space="preserve">afirmó que la </w:t>
      </w:r>
      <w:r w:rsidR="001C3DB7">
        <w:rPr>
          <w:lang w:val="es-ES"/>
        </w:rPr>
        <w:t>17ª</w:t>
      </w:r>
      <w:r w:rsidR="001C3DB7" w:rsidRPr="001C3DB7">
        <w:rPr>
          <w:lang w:val="es-ES"/>
        </w:rPr>
        <w:t xml:space="preserve"> reunión, celebrada a mitad del período de </w:t>
      </w:r>
      <w:r w:rsidR="001C3DB7">
        <w:rPr>
          <w:lang w:val="es-ES"/>
        </w:rPr>
        <w:t>implementa</w:t>
      </w:r>
      <w:r w:rsidR="001C3DB7" w:rsidRPr="001C3DB7">
        <w:rPr>
          <w:lang w:val="es-ES"/>
        </w:rPr>
        <w:t xml:space="preserve">ción del Marco Mundial de </w:t>
      </w:r>
      <w:r w:rsidR="001C3DB7">
        <w:rPr>
          <w:lang w:val="es-ES"/>
        </w:rPr>
        <w:t>Biod</w:t>
      </w:r>
      <w:r w:rsidR="001C3DB7" w:rsidRPr="001C3DB7">
        <w:rPr>
          <w:lang w:val="es-ES"/>
        </w:rPr>
        <w:t>iversidad de Kunming-Montreal, constituía una oportunidad única para corregir el rumbo. Reiteró la conclusión de</w:t>
      </w:r>
      <w:r w:rsidR="001C3DB7">
        <w:rPr>
          <w:lang w:val="es-ES"/>
        </w:rPr>
        <w:t xml:space="preserve"> la «revisión mundial </w:t>
      </w:r>
      <w:r w:rsidR="001C3DB7" w:rsidRPr="001C3DB7">
        <w:rPr>
          <w:lang w:val="es-ES"/>
        </w:rPr>
        <w:t>de</w:t>
      </w:r>
      <w:r w:rsidR="001C3DB7">
        <w:rPr>
          <w:lang w:val="es-ES"/>
        </w:rPr>
        <w:t xml:space="preserve"> los progresos</w:t>
      </w:r>
      <w:r w:rsidR="001C3DB7" w:rsidRPr="001C3DB7">
        <w:rPr>
          <w:lang w:val="es-ES"/>
        </w:rPr>
        <w:t xml:space="preserve"> colectivo</w:t>
      </w:r>
      <w:r w:rsidR="001C3DB7">
        <w:rPr>
          <w:lang w:val="es-ES"/>
        </w:rPr>
        <w:t>s</w:t>
      </w:r>
      <w:r w:rsidR="001C3DB7" w:rsidRPr="001C3DB7">
        <w:rPr>
          <w:lang w:val="es-ES"/>
        </w:rPr>
        <w:t xml:space="preserve"> en la </w:t>
      </w:r>
      <w:r w:rsidR="001C3DB7">
        <w:rPr>
          <w:lang w:val="es-ES"/>
        </w:rPr>
        <w:t>implementac</w:t>
      </w:r>
      <w:r w:rsidR="001C3DB7" w:rsidRPr="001C3DB7">
        <w:rPr>
          <w:lang w:val="es-ES"/>
        </w:rPr>
        <w:t>ión del Marco», según la cual, a pesar de un nivel de esfuerzo colectivo sin precedentes, menos de la mitad de l</w:t>
      </w:r>
      <w:r w:rsidR="001C3DB7">
        <w:rPr>
          <w:lang w:val="es-ES"/>
        </w:rPr>
        <w:t>as metas</w:t>
      </w:r>
      <w:r w:rsidR="001C3DB7" w:rsidRPr="001C3DB7">
        <w:rPr>
          <w:lang w:val="es-ES"/>
        </w:rPr>
        <w:t xml:space="preserve"> nacionales evaluad</w:t>
      </w:r>
      <w:r w:rsidR="001C3DB7">
        <w:rPr>
          <w:lang w:val="es-ES"/>
        </w:rPr>
        <w:t>a</w:t>
      </w:r>
      <w:r w:rsidR="001C3DB7" w:rsidRPr="001C3DB7">
        <w:rPr>
          <w:lang w:val="es-ES"/>
        </w:rPr>
        <w:t xml:space="preserve">s por las Partes se encontraban actualmente en el buen camino. Las </w:t>
      </w:r>
      <w:r w:rsidR="001C3DB7">
        <w:rPr>
          <w:lang w:val="es-ES"/>
        </w:rPr>
        <w:t xml:space="preserve">deficiencias </w:t>
      </w:r>
      <w:r w:rsidR="001C3DB7" w:rsidRPr="001C3DB7">
        <w:rPr>
          <w:lang w:val="es-ES"/>
        </w:rPr>
        <w:t>en la presentación de informes no reflejaban necesariamente</w:t>
      </w:r>
      <w:r w:rsidR="001C3DB7">
        <w:rPr>
          <w:lang w:val="es-ES"/>
        </w:rPr>
        <w:t xml:space="preserve"> deficiencias</w:t>
      </w:r>
      <w:r w:rsidR="001C3DB7" w:rsidRPr="001C3DB7">
        <w:rPr>
          <w:lang w:val="es-ES"/>
        </w:rPr>
        <w:t xml:space="preserve"> en la </w:t>
      </w:r>
      <w:r w:rsidR="001C3DB7">
        <w:rPr>
          <w:lang w:val="es-ES"/>
        </w:rPr>
        <w:t>implementa</w:t>
      </w:r>
      <w:r w:rsidR="001C3DB7" w:rsidRPr="001C3DB7">
        <w:rPr>
          <w:lang w:val="es-ES"/>
        </w:rPr>
        <w:t xml:space="preserve">ción, y las deficiencias en los </w:t>
      </w:r>
      <w:r w:rsidR="001C3DB7">
        <w:rPr>
          <w:lang w:val="es-ES"/>
        </w:rPr>
        <w:t>progresos</w:t>
      </w:r>
      <w:r w:rsidR="001C3DB7" w:rsidRPr="001C3DB7">
        <w:rPr>
          <w:lang w:val="es-ES"/>
        </w:rPr>
        <w:t xml:space="preserve"> a menudo se debían a la insuficiencia de recursos y capacidad; sin embargo, la credibilidad de</w:t>
      </w:r>
      <w:r w:rsidR="001C3DB7">
        <w:rPr>
          <w:lang w:val="es-ES"/>
        </w:rPr>
        <w:t xml:space="preserve"> la revisión mundial</w:t>
      </w:r>
      <w:r w:rsidR="001C3DB7" w:rsidRPr="001C3DB7">
        <w:rPr>
          <w:lang w:val="es-ES"/>
        </w:rPr>
        <w:t xml:space="preserve"> dependería de la capacidad de la comunidad internacional para traducir sus conclusiones en resultados tangibles sobre el terreno. Alcanzar un consenso sobre la «</w:t>
      </w:r>
      <w:r w:rsidR="00390D8E">
        <w:rPr>
          <w:lang w:val="es-ES"/>
        </w:rPr>
        <w:t>Vía</w:t>
      </w:r>
      <w:r w:rsidR="001C3DB7" w:rsidRPr="001C3DB7">
        <w:rPr>
          <w:lang w:val="es-ES"/>
        </w:rPr>
        <w:t xml:space="preserve"> de Ereván» sería fundamental para garantizar que las 23 metas del Marco se cumpl</w:t>
      </w:r>
      <w:r w:rsidR="00390D8E">
        <w:rPr>
          <w:lang w:val="es-ES"/>
        </w:rPr>
        <w:t>an para</w:t>
      </w:r>
      <w:r w:rsidR="001C3DB7" w:rsidRPr="001C3DB7">
        <w:rPr>
          <w:lang w:val="es-ES"/>
        </w:rPr>
        <w:t xml:space="preserve"> 2030 y que sus cuatro objetivos a largo plazo se alcan</w:t>
      </w:r>
      <w:r w:rsidR="00390D8E">
        <w:rPr>
          <w:lang w:val="es-ES"/>
        </w:rPr>
        <w:t>cen</w:t>
      </w:r>
      <w:r w:rsidR="001C3DB7" w:rsidRPr="001C3DB7">
        <w:rPr>
          <w:lang w:val="es-ES"/>
        </w:rPr>
        <w:t xml:space="preserve"> para 2050</w:t>
      </w:r>
      <w:r w:rsidR="00981A15" w:rsidRPr="000847D1">
        <w:rPr>
          <w:lang w:val="es-ES"/>
        </w:rPr>
        <w:t>.</w:t>
      </w:r>
    </w:p>
    <w:p w:rsidR="008418BF" w:rsidRPr="002F02AD" w:rsidRDefault="008418BF" w:rsidP="001B62A1">
      <w:pPr>
        <w:pStyle w:val="CBDNormalNumber"/>
        <w:rPr>
          <w:lang w:val="es-ES"/>
        </w:rPr>
      </w:pPr>
      <w:r w:rsidRPr="008418BF">
        <w:rPr>
          <w:lang w:val="es-ES"/>
        </w:rPr>
        <w:t xml:space="preserve">Aunque </w:t>
      </w:r>
      <w:r>
        <w:rPr>
          <w:lang w:val="es-ES"/>
        </w:rPr>
        <w:t>la revisión mundial</w:t>
      </w:r>
      <w:r w:rsidRPr="008418BF">
        <w:rPr>
          <w:lang w:val="es-ES"/>
        </w:rPr>
        <w:t xml:space="preserve"> sería </w:t>
      </w:r>
      <w:r>
        <w:rPr>
          <w:lang w:val="es-ES"/>
        </w:rPr>
        <w:t>un</w:t>
      </w:r>
      <w:r w:rsidRPr="008418BF">
        <w:rPr>
          <w:lang w:val="es-ES"/>
        </w:rPr>
        <w:t xml:space="preserve"> tema central de la presente reunión, no había ningún </w:t>
      </w:r>
      <w:r>
        <w:rPr>
          <w:lang w:val="es-ES"/>
        </w:rPr>
        <w:t>tema</w:t>
      </w:r>
      <w:r w:rsidRPr="008418BF">
        <w:rPr>
          <w:lang w:val="es-ES"/>
        </w:rPr>
        <w:t xml:space="preserve"> </w:t>
      </w:r>
      <w:r>
        <w:rPr>
          <w:lang w:val="es-ES"/>
        </w:rPr>
        <w:t xml:space="preserve">del programa </w:t>
      </w:r>
      <w:r w:rsidRPr="008418BF">
        <w:rPr>
          <w:lang w:val="es-ES"/>
        </w:rPr>
        <w:t xml:space="preserve">que careciera de importancia. La tarea que nos ocupa consistiría en fomentar la inclusividad, alcanzar un consenso y garantizar que los resultados de todos los </w:t>
      </w:r>
      <w:r>
        <w:rPr>
          <w:lang w:val="es-ES"/>
        </w:rPr>
        <w:t>temas del programa</w:t>
      </w:r>
      <w:r w:rsidRPr="008418BF">
        <w:rPr>
          <w:lang w:val="es-ES"/>
        </w:rPr>
        <w:t xml:space="preserve"> estuvieran a la altura de la urgencia de los retos a los que nos enfrentamos. Tal y como se había reflejado en el documento final de la Cumbre de Líderes sobre Biodiversidad, celebrada en Ereván unos días antes, los gobiernos por sí solos no podían hacer frente a la situación. </w:t>
      </w:r>
      <w:r w:rsidR="002F02AD" w:rsidRPr="002F02AD">
        <w:rPr>
          <w:lang w:val="es-ES"/>
        </w:rPr>
        <w:t xml:space="preserve">Para acelerar la </w:t>
      </w:r>
      <w:r w:rsidR="002F02AD">
        <w:rPr>
          <w:lang w:val="es-ES"/>
        </w:rPr>
        <w:t>implement</w:t>
      </w:r>
      <w:r w:rsidR="002F02AD" w:rsidRPr="002F02AD">
        <w:rPr>
          <w:lang w:val="es-ES"/>
        </w:rPr>
        <w:t>ación del Marco sería necesario reforzar la cooperación y adoptar un enfoque que abar</w:t>
      </w:r>
      <w:r w:rsidR="002F02AD">
        <w:rPr>
          <w:lang w:val="es-ES"/>
        </w:rPr>
        <w:t>cara</w:t>
      </w:r>
      <w:r w:rsidR="002F02AD" w:rsidRPr="002F02AD">
        <w:rPr>
          <w:lang w:val="es-ES"/>
        </w:rPr>
        <w:t xml:space="preserve"> a toda la sociedad.</w:t>
      </w:r>
    </w:p>
    <w:p w:rsidR="00981A15" w:rsidRDefault="000847D1" w:rsidP="00981A15">
      <w:pPr>
        <w:pStyle w:val="CBDNormalNumber"/>
        <w:rPr>
          <w:lang w:val="es-ES"/>
        </w:rPr>
      </w:pPr>
      <w:r w:rsidRPr="000847D1">
        <w:rPr>
          <w:lang w:val="es-ES"/>
        </w:rPr>
        <w:t>La Secretaria Ejecutiva</w:t>
      </w:r>
      <w:r w:rsidR="002F02AD">
        <w:rPr>
          <w:lang w:val="es-ES"/>
        </w:rPr>
        <w:t xml:space="preserve"> </w:t>
      </w:r>
      <w:r w:rsidR="002F02AD" w:rsidRPr="002F02AD">
        <w:rPr>
          <w:lang w:val="es-ES"/>
        </w:rPr>
        <w:t xml:space="preserve">dio la bienvenida a los participantes y agradeció a los Gobiernos de </w:t>
      </w:r>
      <w:r w:rsidR="002F02AD">
        <w:rPr>
          <w:lang w:val="es-ES"/>
        </w:rPr>
        <w:t xml:space="preserve">Alemania, </w:t>
      </w:r>
      <w:r w:rsidR="002F02AD" w:rsidRPr="002F02AD">
        <w:rPr>
          <w:lang w:val="es-ES"/>
        </w:rPr>
        <w:t xml:space="preserve">Austria, Bélgica, Finlandia, Francia, Mónaco, el Reino de los Países Bajos y la República de Corea, así como a los donantes institucionales, cuyo apoyo había </w:t>
      </w:r>
      <w:r w:rsidR="002F02AD">
        <w:rPr>
          <w:lang w:val="es-ES"/>
        </w:rPr>
        <w:t>permitido</w:t>
      </w:r>
      <w:r w:rsidR="002F02AD" w:rsidRPr="002F02AD">
        <w:rPr>
          <w:lang w:val="es-ES"/>
        </w:rPr>
        <w:t xml:space="preserve"> la participación de delegados de países en desarrollo y de pueblos indígenas y comunidades locales. Afirmó que la reunión actual debía basarse en el éxito de las dos reuniones anteriores, ya que ninguna nación, economía o sociedad era inmune al impacto de la pérdida de biodiversidad. El informe «Estado de las medidas en materia de biodiversidad», recientemente publicado, revelaba que, a mitad de camino hacia 2030, la </w:t>
      </w:r>
      <w:r w:rsidR="002F02AD">
        <w:rPr>
          <w:lang w:val="es-ES"/>
        </w:rPr>
        <w:t>implement</w:t>
      </w:r>
      <w:r w:rsidR="002F02AD" w:rsidRPr="002F02AD">
        <w:rPr>
          <w:lang w:val="es-ES"/>
        </w:rPr>
        <w:t>ación del Marco Mundial de Biodiversidad de Kunming-Montreal era desigual y no se estaba llevando a cabo al ritmo ni a la escala necesarios. En respuesta a ello, la «</w:t>
      </w:r>
      <w:r w:rsidR="00554E3D">
        <w:rPr>
          <w:lang w:val="es-ES"/>
        </w:rPr>
        <w:t>Vía</w:t>
      </w:r>
      <w:r w:rsidR="002F02AD" w:rsidRPr="002F02AD">
        <w:rPr>
          <w:lang w:val="es-ES"/>
        </w:rPr>
        <w:t xml:space="preserve"> de Ereván» debe trazar un camino claro a seguir, en el que las Partes den prioridad a la rendición de cuentas, la armonización y la aceleración. Además, las decisiones que se adopten en los próximos días deben aprovechar la ciencia —el alma del Convenio y sus </w:t>
      </w:r>
      <w:r w:rsidR="002F02AD" w:rsidRPr="002F02AD">
        <w:rPr>
          <w:lang w:val="es-ES"/>
        </w:rPr>
        <w:lastRenderedPageBreak/>
        <w:t>Protocolos— para la formulación de políticas y la adopción de medidas. La reunión brindó, asimismo, la oportunidad de debatir sobre la coordinación y la coherencia de las políticas como catalizadores del progreso</w:t>
      </w:r>
      <w:r w:rsidR="00981A15" w:rsidRPr="000847D1">
        <w:rPr>
          <w:lang w:val="es-ES"/>
        </w:rPr>
        <w:t>.</w:t>
      </w:r>
    </w:p>
    <w:p w:rsidR="00554E3D" w:rsidRPr="00314C98" w:rsidRDefault="00554E3D" w:rsidP="00554E3D">
      <w:pPr>
        <w:pStyle w:val="CBDNormalNumber"/>
        <w:rPr>
          <w:lang w:val="es-ES"/>
        </w:rPr>
      </w:pPr>
      <w:r w:rsidRPr="00554E3D">
        <w:rPr>
          <w:lang w:val="es-ES"/>
        </w:rPr>
        <w:t>Aunque las medidas en favor de la naturaleza habían demostrado su eficacia, incluso las mejores decisiones carecerían de sentido sin la capacidad de aplicarlas y supervisarlas, tomar decisiones fundamentadas y gestionar los riesgos. Era necesario prestar especial atención al fomento de la equidad, y las Partes deb</w:t>
      </w:r>
      <w:r>
        <w:rPr>
          <w:lang w:val="es-ES"/>
        </w:rPr>
        <w:t>e</w:t>
      </w:r>
      <w:r w:rsidRPr="00554E3D">
        <w:rPr>
          <w:lang w:val="es-ES"/>
        </w:rPr>
        <w:t xml:space="preserve">n avanzar </w:t>
      </w:r>
      <w:r w:rsidR="007F5C38">
        <w:rPr>
          <w:lang w:val="es-ES"/>
        </w:rPr>
        <w:t>para cerrar</w:t>
      </w:r>
      <w:r w:rsidRPr="00554E3D">
        <w:rPr>
          <w:lang w:val="es-ES"/>
        </w:rPr>
        <w:t xml:space="preserve"> la brecha financiera, garantizar el funcionamiento del Fondo Cali </w:t>
      </w:r>
      <w:r w:rsidR="007F5C38" w:rsidRPr="007F5C38">
        <w:rPr>
          <w:lang w:val="es-ES"/>
        </w:rPr>
        <w:t>para la Participación Justa y Equitativa en los Beneficios que se Deriven de la Utilización de Información Digital sobre Secuencias de Recursos Genéticos</w:t>
      </w:r>
      <w:r w:rsidR="007F5C38" w:rsidRPr="00554E3D">
        <w:rPr>
          <w:lang w:val="es-ES"/>
        </w:rPr>
        <w:t xml:space="preserve"> </w:t>
      </w:r>
      <w:r w:rsidRPr="00554E3D">
        <w:rPr>
          <w:lang w:val="es-ES"/>
        </w:rPr>
        <w:t xml:space="preserve">y apoyar a los centros de apoyo a la cooperación </w:t>
      </w:r>
      <w:r w:rsidR="007F5C38">
        <w:rPr>
          <w:lang w:val="es-ES"/>
        </w:rPr>
        <w:t xml:space="preserve">científica y </w:t>
      </w:r>
      <w:r w:rsidRPr="00554E3D">
        <w:rPr>
          <w:lang w:val="es-ES"/>
        </w:rPr>
        <w:t xml:space="preserve">técnica del Convenio. Estas cuestiones deben debatirse con la participación de todos los interesados. Era el momento de actuar en favor de la naturaleza, por el bien de todas las personas y de toda la vida en la Tierra. Tras señalar que una amplia </w:t>
      </w:r>
      <w:r w:rsidR="007F5C38">
        <w:rPr>
          <w:lang w:val="es-ES"/>
        </w:rPr>
        <w:t>variedad de</w:t>
      </w:r>
      <w:r w:rsidRPr="00554E3D">
        <w:rPr>
          <w:lang w:val="es-ES"/>
        </w:rPr>
        <w:t xml:space="preserve"> interesad</w:t>
      </w:r>
      <w:r w:rsidR="007F5C38">
        <w:rPr>
          <w:lang w:val="es-ES"/>
        </w:rPr>
        <w:t>o</w:t>
      </w:r>
      <w:r w:rsidRPr="00554E3D">
        <w:rPr>
          <w:lang w:val="es-ES"/>
        </w:rPr>
        <w:t xml:space="preserve">s se había desplazado a Ereván para compartir soluciones, innovaciones </w:t>
      </w:r>
      <w:r w:rsidR="007F5C38">
        <w:rPr>
          <w:lang w:val="es-ES"/>
        </w:rPr>
        <w:t>y sabiduría</w:t>
      </w:r>
      <w:r w:rsidRPr="00554E3D">
        <w:rPr>
          <w:lang w:val="es-ES"/>
        </w:rPr>
        <w:t xml:space="preserve"> ancestral que pudieran </w:t>
      </w:r>
      <w:r w:rsidR="007F5C38">
        <w:rPr>
          <w:lang w:val="es-ES"/>
        </w:rPr>
        <w:t xml:space="preserve">contribuir </w:t>
      </w:r>
      <w:r w:rsidRPr="00554E3D">
        <w:rPr>
          <w:lang w:val="es-ES"/>
        </w:rPr>
        <w:t>a alcanzar los objetivos comunes, instó a los presentes a aprovechar el momento</w:t>
      </w:r>
      <w:r w:rsidRPr="00314C98">
        <w:rPr>
          <w:lang w:val="es-ES"/>
        </w:rPr>
        <w:t>.</w:t>
      </w:r>
    </w:p>
    <w:p w:rsidR="006A1956" w:rsidRPr="000847D1" w:rsidRDefault="000847D1" w:rsidP="001B62A1">
      <w:pPr>
        <w:pStyle w:val="CBDNormalNumber"/>
        <w:rPr>
          <w:lang w:val="es-ES"/>
        </w:rPr>
      </w:pPr>
      <w:r w:rsidRPr="000847D1">
        <w:rPr>
          <w:lang w:val="es-ES"/>
        </w:rPr>
        <w:t>El Ministro de Ecología y Medio Ambiente de China y Presidente de la 15ª reunión de la Conferencia de las Partes</w:t>
      </w:r>
      <w:r w:rsidR="006A1956" w:rsidRPr="000847D1">
        <w:rPr>
          <w:lang w:val="es-ES"/>
        </w:rPr>
        <w:t xml:space="preserve">, Runqiu Huang, </w:t>
      </w:r>
      <w:r w:rsidRPr="000847D1">
        <w:rPr>
          <w:lang w:val="es-ES"/>
        </w:rPr>
        <w:t>informó sobre los resultados del diálogo de Kunming acerca de</w:t>
      </w:r>
      <w:r>
        <w:rPr>
          <w:lang w:val="es-ES"/>
        </w:rPr>
        <w:t xml:space="preserve"> los</w:t>
      </w:r>
      <w:r w:rsidRPr="000847D1">
        <w:rPr>
          <w:lang w:val="es-ES"/>
        </w:rPr>
        <w:t xml:space="preserve"> progreso</w:t>
      </w:r>
      <w:r>
        <w:rPr>
          <w:lang w:val="es-ES"/>
        </w:rPr>
        <w:t>s</w:t>
      </w:r>
      <w:r w:rsidRPr="000847D1">
        <w:rPr>
          <w:lang w:val="es-ES"/>
        </w:rPr>
        <w:t xml:space="preserve"> colectivo</w:t>
      </w:r>
      <w:r>
        <w:rPr>
          <w:lang w:val="es-ES"/>
        </w:rPr>
        <w:t>s</w:t>
      </w:r>
      <w:r w:rsidRPr="000847D1">
        <w:rPr>
          <w:lang w:val="es-ES"/>
        </w:rPr>
        <w:t xml:space="preserve"> en la </w:t>
      </w:r>
      <w:r>
        <w:rPr>
          <w:lang w:val="es-ES"/>
        </w:rPr>
        <w:t>implementación</w:t>
      </w:r>
      <w:r w:rsidRPr="000847D1">
        <w:rPr>
          <w:lang w:val="es-ES"/>
        </w:rPr>
        <w:t xml:space="preserve"> del </w:t>
      </w:r>
      <w:r>
        <w:rPr>
          <w:lang w:val="es-ES"/>
        </w:rPr>
        <w:t xml:space="preserve">Marco Mundial de Biodiversidad de </w:t>
      </w:r>
      <w:r w:rsidR="00981A15" w:rsidRPr="000847D1">
        <w:rPr>
          <w:lang w:val="es-ES"/>
        </w:rPr>
        <w:t>Kunming-Montreal</w:t>
      </w:r>
      <w:r w:rsidR="00981A15">
        <w:rPr>
          <w:rStyle w:val="Refdenotaalpie"/>
        </w:rPr>
        <w:footnoteReference w:id="3"/>
      </w:r>
      <w:r>
        <w:rPr>
          <w:lang w:val="es-ES"/>
        </w:rPr>
        <w:t>.</w:t>
      </w:r>
    </w:p>
    <w:p w:rsidR="00981A15" w:rsidRPr="00FC2A01" w:rsidRDefault="006F4D21" w:rsidP="00981A15">
      <w:pPr>
        <w:pStyle w:val="CBDNormalNumber"/>
        <w:rPr>
          <w:bCs/>
          <w:lang w:val="es-ES"/>
        </w:rPr>
      </w:pPr>
      <w:r w:rsidRPr="00FC2A01">
        <w:rPr>
          <w:bCs/>
          <w:lang w:val="es-ES"/>
        </w:rPr>
        <w:t>Formularon declaraciones los representantes de las siguientes Partes</w:t>
      </w:r>
      <w:r w:rsidR="00981A15" w:rsidRPr="00FC2A01">
        <w:rPr>
          <w:bCs/>
          <w:lang w:val="es-ES"/>
        </w:rPr>
        <w:t xml:space="preserve">: </w:t>
      </w:r>
      <w:r w:rsidR="00DE362A" w:rsidRPr="00FC2A01">
        <w:rPr>
          <w:bCs/>
          <w:lang w:val="es-ES"/>
        </w:rPr>
        <w:t xml:space="preserve">Antigua </w:t>
      </w:r>
      <w:r w:rsidRPr="00FC2A01">
        <w:rPr>
          <w:bCs/>
          <w:lang w:val="es-ES"/>
        </w:rPr>
        <w:t>y</w:t>
      </w:r>
      <w:r w:rsidR="00DE362A" w:rsidRPr="00FC2A01">
        <w:rPr>
          <w:bCs/>
          <w:lang w:val="es-ES"/>
        </w:rPr>
        <w:t xml:space="preserve"> Barbuda (</w:t>
      </w:r>
      <w:r w:rsidR="009E6662" w:rsidRPr="00FC2A01">
        <w:rPr>
          <w:bCs/>
          <w:lang w:val="es-ES"/>
        </w:rPr>
        <w:t>en nombre de los pequeños Estados insulares en desarrollo del Caribe representados en las reuniones), Irlanda (en nombre de la Unión Europea y sus Estados miembros), Jamaica (en nombre de los Estados de América Latina y el Caribe), Jordania (en nombre de los Estados de Asia y el Pacífico), Noruega (también en nombre de Australia, Canadá, Islandia, Mónaco, Nueva Zelandia, Suiza y el Reino Unido de Gran Bretaña e Irlanda del Norte), Filipinas (en nombre de la Asociación de Naciones del Sudeste Asiático), Arabia Saudita (en nombre de la Liga de los Estados Árabes), Senegal (en nombre de los Estados de África) y Sudáfrica (en nombre del Grupo de Países Megadiversos Afines</w:t>
      </w:r>
      <w:r w:rsidR="00981A15" w:rsidRPr="00FC2A01">
        <w:rPr>
          <w:bCs/>
          <w:lang w:val="es-ES"/>
        </w:rPr>
        <w:t>).</w:t>
      </w:r>
    </w:p>
    <w:p w:rsidR="00981A15" w:rsidRPr="009E6662" w:rsidRDefault="009E6662" w:rsidP="00981A15">
      <w:pPr>
        <w:pStyle w:val="CBDNormalNumber"/>
        <w:rPr>
          <w:bCs/>
          <w:lang w:val="es-ES"/>
        </w:rPr>
      </w:pPr>
      <w:r w:rsidRPr="009E6662">
        <w:rPr>
          <w:bCs/>
          <w:lang w:val="es-ES"/>
        </w:rPr>
        <w:t>También formularon declaraciones representantes de Business for Nature, la Alianza del CDB, el Grupo de Mujeres del CDB, la Red Mundial de Jóvenes por la Biodiversidad, ICLEI – Gobiernos Locales por la Sostenibilidad (también en nombre de Regions4) y el Foro Internacional Indígena sobre Biodiversidad</w:t>
      </w:r>
      <w:r w:rsidR="00F16DCD" w:rsidRPr="009E6662">
        <w:rPr>
          <w:lang w:val="es-ES"/>
        </w:rPr>
        <w:t>.</w:t>
      </w:r>
    </w:p>
    <w:p w:rsidR="00D01AF0" w:rsidRDefault="00D154B6" w:rsidP="00D01AF0">
      <w:pPr>
        <w:pStyle w:val="CBDAgendaItem"/>
        <w:rPr>
          <w:rFonts w:hint="eastAsia"/>
        </w:rPr>
      </w:pPr>
      <w:r>
        <w:rPr>
          <w:lang w:val="es-ES"/>
        </w:rPr>
        <w:t>Tema</w:t>
      </w:r>
      <w:r w:rsidR="00D01AF0">
        <w:t xml:space="preserve"> 2 </w:t>
      </w:r>
      <w:r w:rsidR="00D01AF0">
        <w:br/>
      </w:r>
      <w:r>
        <w:t>Cuestiones de organización</w:t>
      </w:r>
    </w:p>
    <w:p w:rsidR="00981A15" w:rsidRPr="00D154B6" w:rsidRDefault="00D154B6" w:rsidP="00D01AF0">
      <w:pPr>
        <w:pStyle w:val="CBDNormalNumber"/>
        <w:rPr>
          <w:lang w:val="es-ES"/>
        </w:rPr>
      </w:pPr>
      <w:r w:rsidRPr="00D154B6">
        <w:rPr>
          <w:lang w:val="es-ES"/>
        </w:rPr>
        <w:t>La Conferencia de las Partes consideró el tema 2 del programa en su primera sesión plenaria. Tuvo ante sí un programa provision</w:t>
      </w:r>
      <w:r w:rsidR="00502354" w:rsidRPr="00D154B6">
        <w:rPr>
          <w:lang w:val="es-ES"/>
        </w:rPr>
        <w:t>al</w:t>
      </w:r>
      <w:r w:rsidR="00FC5355">
        <w:rPr>
          <w:rStyle w:val="Refdenotaalpie"/>
        </w:rPr>
        <w:footnoteReference w:id="4"/>
      </w:r>
      <w:r w:rsidRPr="00D154B6">
        <w:rPr>
          <w:lang w:val="es-ES"/>
        </w:rPr>
        <w:t>,</w:t>
      </w:r>
      <w:r w:rsidR="001A14F0" w:rsidRPr="00D154B6">
        <w:rPr>
          <w:lang w:val="es-ES"/>
        </w:rPr>
        <w:t xml:space="preserve"> </w:t>
      </w:r>
      <w:r w:rsidRPr="00D154B6">
        <w:rPr>
          <w:lang w:val="es-ES"/>
        </w:rPr>
        <w:t>un</w:t>
      </w:r>
      <w:r>
        <w:rPr>
          <w:lang w:val="es-ES"/>
        </w:rPr>
        <w:t xml:space="preserve">as </w:t>
      </w:r>
      <w:r w:rsidRPr="00D154B6">
        <w:rPr>
          <w:lang w:val="es-ES"/>
        </w:rPr>
        <w:t>anotaciones al programa provision</w:t>
      </w:r>
      <w:r w:rsidR="00737469" w:rsidRPr="00D154B6">
        <w:rPr>
          <w:lang w:val="es-ES"/>
        </w:rPr>
        <w:t>al</w:t>
      </w:r>
      <w:r w:rsidR="00207786">
        <w:rPr>
          <w:rStyle w:val="Refdenotaalpie"/>
        </w:rPr>
        <w:footnoteReference w:id="5"/>
      </w:r>
      <w:r w:rsidR="001A14F0" w:rsidRPr="00D154B6">
        <w:rPr>
          <w:lang w:val="es-ES"/>
        </w:rPr>
        <w:t xml:space="preserve"> </w:t>
      </w:r>
      <w:r>
        <w:rPr>
          <w:lang w:val="es-ES"/>
        </w:rPr>
        <w:t>y una nota con posibles esquemas</w:t>
      </w:r>
      <w:r w:rsidR="009D315F">
        <w:rPr>
          <w:rStyle w:val="Refdenotaalpie"/>
        </w:rPr>
        <w:footnoteReference w:id="6"/>
      </w:r>
      <w:r>
        <w:rPr>
          <w:lang w:val="es-ES"/>
        </w:rPr>
        <w:t>.</w:t>
      </w:r>
    </w:p>
    <w:p w:rsidR="00D443CF" w:rsidRPr="00F51AE4" w:rsidRDefault="00D443CF" w:rsidP="00D443CF">
      <w:pPr>
        <w:pStyle w:val="CBDNormalNoNumber"/>
        <w:keepNext/>
        <w:rPr>
          <w:i/>
          <w:iCs/>
          <w:snapToGrid w:val="0"/>
        </w:rPr>
      </w:pPr>
      <w:bookmarkStart w:id="3" w:name="_Hlk191376151"/>
      <w:r w:rsidRPr="00F51AE4">
        <w:rPr>
          <w:i/>
          <w:iCs/>
          <w:snapToGrid w:val="0"/>
        </w:rPr>
        <w:t>Elec</w:t>
      </w:r>
      <w:r w:rsidR="00D154B6">
        <w:rPr>
          <w:i/>
          <w:iCs/>
          <w:snapToGrid w:val="0"/>
        </w:rPr>
        <w:t>ción de la Presidencia</w:t>
      </w:r>
    </w:p>
    <w:p w:rsidR="00D443CF" w:rsidRPr="00D154B6" w:rsidRDefault="00D154B6" w:rsidP="00D443CF">
      <w:pPr>
        <w:pStyle w:val="CBDNormalNumber"/>
        <w:rPr>
          <w:lang w:val="es-ES"/>
        </w:rPr>
      </w:pPr>
      <w:bookmarkStart w:id="4" w:name="_Hlk180675104"/>
      <w:bookmarkEnd w:id="3"/>
      <w:r w:rsidRPr="00D154B6">
        <w:rPr>
          <w:snapToGrid w:val="0"/>
          <w:lang w:val="es-ES"/>
        </w:rPr>
        <w:t xml:space="preserve">Conforme </w:t>
      </w:r>
      <w:r w:rsidRPr="00D154B6">
        <w:rPr>
          <w:lang w:val="es-ES"/>
        </w:rPr>
        <w:t>al artículo 21 del Reglamento de las reuniones, la Conferencia de las Partes eligió por aclamación a</w:t>
      </w:r>
      <w:bookmarkEnd w:id="4"/>
      <w:r>
        <w:rPr>
          <w:snapToGrid w:val="0"/>
          <w:lang w:val="es-ES"/>
        </w:rPr>
        <w:t xml:space="preserve">l Ministro de Medio Ambiente de </w:t>
      </w:r>
      <w:r w:rsidR="00D443CF" w:rsidRPr="00D154B6">
        <w:rPr>
          <w:snapToGrid w:val="0"/>
          <w:lang w:val="es-ES"/>
        </w:rPr>
        <w:t xml:space="preserve">Armenia </w:t>
      </w:r>
      <w:r>
        <w:rPr>
          <w:snapToGrid w:val="0"/>
          <w:lang w:val="es-ES"/>
        </w:rPr>
        <w:t>como Presidente de su 17ª reunión</w:t>
      </w:r>
      <w:r w:rsidR="00D443CF" w:rsidRPr="00D154B6">
        <w:rPr>
          <w:snapToGrid w:val="0"/>
          <w:lang w:val="es-ES"/>
        </w:rPr>
        <w:t>.</w:t>
      </w:r>
    </w:p>
    <w:p w:rsidR="00D443CF" w:rsidRPr="00D154B6" w:rsidRDefault="00D154B6" w:rsidP="00D443CF">
      <w:pPr>
        <w:pStyle w:val="CBDNormalNoNumber"/>
        <w:keepNext/>
        <w:rPr>
          <w:i/>
          <w:iCs/>
          <w:snapToGrid w:val="0"/>
          <w:lang w:val="es-ES"/>
        </w:rPr>
      </w:pPr>
      <w:r w:rsidRPr="00D154B6">
        <w:rPr>
          <w:i/>
          <w:snapToGrid w:val="0"/>
          <w:lang w:val="es-ES"/>
        </w:rPr>
        <w:t>Elección de los puestos de Vicepresidencia</w:t>
      </w:r>
      <w:r w:rsidRPr="00D154B6">
        <w:rPr>
          <w:i/>
          <w:iCs/>
          <w:snapToGrid w:val="0"/>
          <w:lang w:val="es-ES"/>
        </w:rPr>
        <w:t xml:space="preserve"> </w:t>
      </w:r>
    </w:p>
    <w:p w:rsidR="00D443CF" w:rsidRPr="00B44C7C" w:rsidRDefault="00D154B6" w:rsidP="00D443CF">
      <w:pPr>
        <w:pStyle w:val="CBDNormalNumber"/>
        <w:rPr>
          <w:lang w:val="es-ES"/>
        </w:rPr>
      </w:pPr>
      <w:r w:rsidRPr="00D154B6">
        <w:rPr>
          <w:lang w:val="es-ES"/>
        </w:rPr>
        <w:t>De conformidad con el artículo 21 del Reglamento, en su 1</w:t>
      </w:r>
      <w:r>
        <w:rPr>
          <w:lang w:val="es-ES"/>
        </w:rPr>
        <w:t>6</w:t>
      </w:r>
      <w:r w:rsidRPr="00D154B6">
        <w:rPr>
          <w:lang w:val="es-ES"/>
        </w:rPr>
        <w:t xml:space="preserve">ª reunión la Conferencia de las Partes había elegido a diez personas para los puestos de Vicepresidencia, con un mandato que </w:t>
      </w:r>
      <w:r w:rsidRPr="00D154B6">
        <w:rPr>
          <w:lang w:val="es-ES"/>
        </w:rPr>
        <w:lastRenderedPageBreak/>
        <w:t>finalizaría al cierre de la 1</w:t>
      </w:r>
      <w:r>
        <w:rPr>
          <w:lang w:val="es-ES"/>
        </w:rPr>
        <w:t>7</w:t>
      </w:r>
      <w:r w:rsidRPr="00D154B6">
        <w:rPr>
          <w:lang w:val="es-ES"/>
        </w:rPr>
        <w:t xml:space="preserve">ª reunión. </w:t>
      </w:r>
      <w:r w:rsidRPr="00D154B6">
        <w:rPr>
          <w:snapToGrid w:val="0"/>
          <w:lang w:val="es-ES"/>
        </w:rPr>
        <w:t xml:space="preserve">Posteriormente, </w:t>
      </w:r>
      <w:r>
        <w:rPr>
          <w:snapToGrid w:val="0"/>
          <w:lang w:val="es-ES"/>
        </w:rPr>
        <w:t>dos</w:t>
      </w:r>
      <w:r w:rsidRPr="00D154B6">
        <w:rPr>
          <w:snapToGrid w:val="0"/>
          <w:lang w:val="es-ES"/>
        </w:rPr>
        <w:t xml:space="preserve"> </w:t>
      </w:r>
      <w:r>
        <w:rPr>
          <w:snapToGrid w:val="0"/>
          <w:lang w:val="es-ES"/>
        </w:rPr>
        <w:t xml:space="preserve">de los representantes </w:t>
      </w:r>
      <w:r w:rsidRPr="00D154B6">
        <w:rPr>
          <w:snapToGrid w:val="0"/>
          <w:lang w:val="es-ES"/>
        </w:rPr>
        <w:t>había</w:t>
      </w:r>
      <w:r w:rsidR="00B44C7C">
        <w:rPr>
          <w:snapToGrid w:val="0"/>
          <w:lang w:val="es-ES"/>
        </w:rPr>
        <w:t>n</w:t>
      </w:r>
      <w:r w:rsidRPr="00D154B6">
        <w:rPr>
          <w:snapToGrid w:val="0"/>
          <w:lang w:val="es-ES"/>
        </w:rPr>
        <w:t xml:space="preserve"> sido sustituido</w:t>
      </w:r>
      <w:r w:rsidR="00B44C7C">
        <w:rPr>
          <w:snapToGrid w:val="0"/>
          <w:lang w:val="es-ES"/>
        </w:rPr>
        <w:t>s</w:t>
      </w:r>
      <w:r w:rsidRPr="00D154B6">
        <w:rPr>
          <w:snapToGrid w:val="0"/>
          <w:lang w:val="es-ES"/>
        </w:rPr>
        <w:t xml:space="preserve"> por la</w:t>
      </w:r>
      <w:r w:rsidR="00B44C7C">
        <w:rPr>
          <w:snapToGrid w:val="0"/>
          <w:lang w:val="es-ES"/>
        </w:rPr>
        <w:t>s</w:t>
      </w:r>
      <w:r w:rsidRPr="00D154B6">
        <w:rPr>
          <w:snapToGrid w:val="0"/>
          <w:lang w:val="es-ES"/>
        </w:rPr>
        <w:t xml:space="preserve"> Parte</w:t>
      </w:r>
      <w:r w:rsidR="00B44C7C">
        <w:rPr>
          <w:snapToGrid w:val="0"/>
          <w:lang w:val="es-ES"/>
        </w:rPr>
        <w:t>s</w:t>
      </w:r>
      <w:r w:rsidRPr="00D154B6">
        <w:rPr>
          <w:snapToGrid w:val="0"/>
          <w:lang w:val="es-ES"/>
        </w:rPr>
        <w:t xml:space="preserve"> correspondiente</w:t>
      </w:r>
      <w:r w:rsidR="00B44C7C">
        <w:rPr>
          <w:snapToGrid w:val="0"/>
          <w:lang w:val="es-ES"/>
        </w:rPr>
        <w:t>s</w:t>
      </w:r>
      <w:r w:rsidRPr="00D154B6">
        <w:rPr>
          <w:snapToGrid w:val="0"/>
          <w:lang w:val="es-ES"/>
        </w:rPr>
        <w:t>.</w:t>
      </w:r>
      <w:r w:rsidRPr="00D154B6">
        <w:rPr>
          <w:lang w:val="es-ES"/>
        </w:rPr>
        <w:t xml:space="preserve"> </w:t>
      </w:r>
      <w:r w:rsidR="00B44C7C">
        <w:rPr>
          <w:lang w:val="es-ES"/>
        </w:rPr>
        <w:t>Así pues, l</w:t>
      </w:r>
      <w:r w:rsidRPr="00D154B6">
        <w:rPr>
          <w:lang w:val="es-ES"/>
        </w:rPr>
        <w:t xml:space="preserve">os siguientes representantes se desempeñaron en la Vicepresidencia </w:t>
      </w:r>
      <w:r w:rsidR="00134CDF">
        <w:rPr>
          <w:lang w:val="es-ES"/>
        </w:rPr>
        <w:t xml:space="preserve">actual </w:t>
      </w:r>
      <w:r w:rsidRPr="00D154B6">
        <w:rPr>
          <w:lang w:val="es-ES"/>
        </w:rPr>
        <w:t>de la 1</w:t>
      </w:r>
      <w:r w:rsidR="00B44C7C">
        <w:rPr>
          <w:lang w:val="es-ES"/>
        </w:rPr>
        <w:t>7</w:t>
      </w:r>
      <w:r w:rsidRPr="00D154B6">
        <w:rPr>
          <w:lang w:val="es-ES"/>
        </w:rPr>
        <w:t>ª reunión de la Conferencia de las Partes</w:t>
      </w:r>
      <w:r w:rsidR="00D443CF" w:rsidRPr="00B44C7C">
        <w:rPr>
          <w:lang w:val="es-ES"/>
        </w:rPr>
        <w:t>:</w:t>
      </w:r>
    </w:p>
    <w:p w:rsidR="00D443CF" w:rsidRPr="00F51AE4" w:rsidRDefault="00D443CF" w:rsidP="00D443CF">
      <w:pPr>
        <w:spacing w:before="40" w:after="40"/>
        <w:ind w:left="1134"/>
        <w:jc w:val="left"/>
        <w:rPr>
          <w:rFonts w:asciiTheme="majorBidi" w:hAnsiTheme="majorBidi" w:cstheme="majorBidi"/>
        </w:rPr>
      </w:pPr>
      <w:r w:rsidRPr="00E10859">
        <w:t>Joséphine Thérèse Babette Beyala Epse Eloundou (Camer</w:t>
      </w:r>
      <w:r w:rsidR="00B44C7C">
        <w:t>ún</w:t>
      </w:r>
      <w:r w:rsidRPr="00E10859">
        <w:t xml:space="preserve">) </w:t>
      </w:r>
    </w:p>
    <w:p w:rsidR="00D443CF" w:rsidRPr="00FC2A01" w:rsidRDefault="00D443CF" w:rsidP="00D443CF">
      <w:pPr>
        <w:spacing w:before="40" w:after="40"/>
        <w:ind w:left="1134"/>
        <w:jc w:val="left"/>
        <w:rPr>
          <w:rFonts w:asciiTheme="majorBidi" w:hAnsiTheme="majorBidi" w:cstheme="majorBidi"/>
        </w:rPr>
      </w:pPr>
      <w:r w:rsidRPr="00FC2A01">
        <w:t>Jonas Komi Anthé (Togo)</w:t>
      </w:r>
    </w:p>
    <w:p w:rsidR="00D443CF" w:rsidRPr="006002D8" w:rsidRDefault="00D443CF" w:rsidP="00D443CF">
      <w:pPr>
        <w:spacing w:before="40" w:after="40"/>
        <w:ind w:left="1134"/>
        <w:jc w:val="left"/>
        <w:rPr>
          <w:rFonts w:asciiTheme="majorBidi" w:hAnsiTheme="majorBidi" w:cstheme="majorBidi"/>
          <w:lang w:val="en-US"/>
        </w:rPr>
      </w:pPr>
      <w:r w:rsidRPr="006002D8">
        <w:rPr>
          <w:lang w:val="en-US"/>
        </w:rPr>
        <w:t>Bilal Qt</w:t>
      </w:r>
      <w:r w:rsidR="0058396D" w:rsidRPr="006002D8">
        <w:rPr>
          <w:lang w:val="en-US"/>
        </w:rPr>
        <w:t>i</w:t>
      </w:r>
      <w:r w:rsidRPr="006002D8">
        <w:rPr>
          <w:lang w:val="en-US"/>
        </w:rPr>
        <w:t>shat (Jordan</w:t>
      </w:r>
      <w:r w:rsidR="00B44C7C" w:rsidRPr="006002D8">
        <w:rPr>
          <w:lang w:val="en-US"/>
        </w:rPr>
        <w:t>ia</w:t>
      </w:r>
      <w:r w:rsidRPr="006002D8">
        <w:rPr>
          <w:lang w:val="en-US"/>
        </w:rPr>
        <w:t>)</w:t>
      </w:r>
    </w:p>
    <w:p w:rsidR="00D443CF" w:rsidRPr="00906739" w:rsidRDefault="00D443CF" w:rsidP="00D443CF">
      <w:pPr>
        <w:spacing w:before="40" w:after="40"/>
        <w:ind w:left="1134"/>
        <w:jc w:val="left"/>
        <w:rPr>
          <w:rFonts w:asciiTheme="majorBidi" w:hAnsiTheme="majorBidi" w:cstheme="majorBidi"/>
          <w:lang w:val="en-US"/>
        </w:rPr>
      </w:pPr>
      <w:r w:rsidRPr="00906739">
        <w:rPr>
          <w:lang w:val="en-US"/>
        </w:rPr>
        <w:t>Il</w:t>
      </w:r>
      <w:r w:rsidR="005F44F0" w:rsidRPr="00906739">
        <w:rPr>
          <w:lang w:val="en-US"/>
        </w:rPr>
        <w:t>h</w:t>
      </w:r>
      <w:r w:rsidRPr="00906739">
        <w:rPr>
          <w:lang w:val="en-US"/>
        </w:rPr>
        <w:t>am Atho Mohamed (Maldiv</w:t>
      </w:r>
      <w:r w:rsidR="00B44C7C" w:rsidRPr="00906739">
        <w:rPr>
          <w:lang w:val="en-US"/>
        </w:rPr>
        <w:t>a</w:t>
      </w:r>
      <w:r w:rsidR="00134CDF" w:rsidRPr="00906739">
        <w:rPr>
          <w:lang w:val="en-US"/>
        </w:rPr>
        <w:t xml:space="preserve">s) </w:t>
      </w:r>
    </w:p>
    <w:p w:rsidR="00D443CF" w:rsidRPr="00906739" w:rsidRDefault="00D443CF" w:rsidP="00D443CF">
      <w:pPr>
        <w:spacing w:before="40" w:after="40"/>
        <w:ind w:left="1134"/>
        <w:jc w:val="left"/>
        <w:rPr>
          <w:rFonts w:asciiTheme="majorBidi" w:hAnsiTheme="majorBidi" w:cstheme="majorBidi"/>
          <w:lang w:val="en-US"/>
        </w:rPr>
      </w:pPr>
      <w:r w:rsidRPr="00906739">
        <w:rPr>
          <w:lang w:val="en-US"/>
        </w:rPr>
        <w:t xml:space="preserve">Adla Kahrić (Bosnia </w:t>
      </w:r>
      <w:r w:rsidR="006002D8" w:rsidRPr="00906739">
        <w:rPr>
          <w:lang w:val="en-US"/>
        </w:rPr>
        <w:t>y</w:t>
      </w:r>
      <w:r w:rsidRPr="00906739">
        <w:rPr>
          <w:lang w:val="en-US"/>
        </w:rPr>
        <w:t xml:space="preserve"> Herzegovina)</w:t>
      </w:r>
    </w:p>
    <w:p w:rsidR="00D443CF" w:rsidRPr="00906739" w:rsidRDefault="001E23AD" w:rsidP="00D443CF">
      <w:pPr>
        <w:spacing w:before="40" w:after="40"/>
        <w:ind w:left="1134"/>
        <w:jc w:val="left"/>
        <w:rPr>
          <w:rFonts w:asciiTheme="majorBidi" w:hAnsiTheme="majorBidi" w:cstheme="majorBidi"/>
          <w:lang w:val="en-US"/>
        </w:rPr>
      </w:pPr>
      <w:r>
        <w:rPr>
          <w:lang w:val="it-IT"/>
        </w:rPr>
        <w:t>Bakhromjon Kholkhujaev</w:t>
      </w:r>
      <w:r w:rsidR="006002D8">
        <w:rPr>
          <w:lang w:val="it-IT"/>
        </w:rPr>
        <w:t xml:space="preserve"> </w:t>
      </w:r>
      <w:r w:rsidR="00D443CF" w:rsidRPr="00E10859">
        <w:rPr>
          <w:lang w:val="it-IT"/>
        </w:rPr>
        <w:t>(Uzbekist</w:t>
      </w:r>
      <w:r w:rsidR="006002D8">
        <w:rPr>
          <w:lang w:val="it-IT"/>
        </w:rPr>
        <w:t>á</w:t>
      </w:r>
      <w:r w:rsidR="00D443CF" w:rsidRPr="00E10859">
        <w:rPr>
          <w:lang w:val="it-IT"/>
        </w:rPr>
        <w:t>n)</w:t>
      </w:r>
    </w:p>
    <w:p w:rsidR="00D443CF" w:rsidRPr="00FC2A01" w:rsidRDefault="00D81B68" w:rsidP="00D443CF">
      <w:pPr>
        <w:spacing w:before="40" w:after="40"/>
        <w:ind w:left="1134"/>
        <w:jc w:val="left"/>
        <w:rPr>
          <w:rFonts w:asciiTheme="majorBidi" w:hAnsiTheme="majorBidi" w:cstheme="majorBidi"/>
          <w:lang w:val="es-ES"/>
        </w:rPr>
      </w:pPr>
      <w:r>
        <w:rPr>
          <w:lang w:val="it-IT"/>
        </w:rPr>
        <w:t>Eliana Saissac</w:t>
      </w:r>
      <w:r w:rsidR="00D443CF" w:rsidRPr="00E10859">
        <w:rPr>
          <w:lang w:val="it-IT"/>
        </w:rPr>
        <w:t xml:space="preserve"> (Argentina)</w:t>
      </w:r>
    </w:p>
    <w:p w:rsidR="00D443CF" w:rsidRPr="00FC2A01" w:rsidRDefault="00D443CF" w:rsidP="00D443CF">
      <w:pPr>
        <w:spacing w:before="40" w:after="40"/>
        <w:ind w:left="1134"/>
        <w:jc w:val="left"/>
        <w:rPr>
          <w:rFonts w:asciiTheme="majorBidi" w:hAnsiTheme="majorBidi" w:cstheme="majorBidi"/>
          <w:lang w:val="es-ES"/>
        </w:rPr>
      </w:pPr>
      <w:r w:rsidRPr="00FB3AE5">
        <w:rPr>
          <w:lang w:val="fr-FR"/>
        </w:rPr>
        <w:t>Gillian Guthrie (Jamaica)</w:t>
      </w:r>
    </w:p>
    <w:p w:rsidR="00D443CF" w:rsidRPr="00FB3AE5" w:rsidRDefault="00D443CF" w:rsidP="00D443CF">
      <w:pPr>
        <w:spacing w:before="40" w:after="40"/>
        <w:ind w:left="1134"/>
        <w:jc w:val="left"/>
        <w:rPr>
          <w:rFonts w:asciiTheme="majorBidi" w:hAnsiTheme="majorBidi" w:cstheme="majorBidi"/>
          <w:lang w:val="fr-FR"/>
        </w:rPr>
      </w:pPr>
      <w:r w:rsidRPr="00FB3AE5">
        <w:rPr>
          <w:lang w:val="fr-FR"/>
        </w:rPr>
        <w:t>Gaute Hanssen (Nor</w:t>
      </w:r>
      <w:r w:rsidR="006002D8">
        <w:rPr>
          <w:lang w:val="fr-FR"/>
        </w:rPr>
        <w:t>uega</w:t>
      </w:r>
      <w:r w:rsidRPr="00FB3AE5">
        <w:rPr>
          <w:lang w:val="fr-FR"/>
        </w:rPr>
        <w:t>)</w:t>
      </w:r>
    </w:p>
    <w:p w:rsidR="00D443CF" w:rsidRPr="00F51AE4" w:rsidRDefault="00D443CF" w:rsidP="00D443CF">
      <w:pPr>
        <w:spacing w:before="40" w:after="40"/>
        <w:ind w:left="1134"/>
        <w:jc w:val="left"/>
        <w:rPr>
          <w:rFonts w:asciiTheme="majorBidi" w:hAnsiTheme="majorBidi" w:cstheme="majorBidi"/>
        </w:rPr>
      </w:pPr>
      <w:r w:rsidRPr="00E10859">
        <w:t>Eric Schauls (Luxemb</w:t>
      </w:r>
      <w:r w:rsidR="006002D8">
        <w:t>urgo</w:t>
      </w:r>
      <w:r w:rsidRPr="00E10859">
        <w:t>)</w:t>
      </w:r>
    </w:p>
    <w:p w:rsidR="00D443CF" w:rsidRPr="005D38E1" w:rsidRDefault="005D38E1" w:rsidP="00D443CF">
      <w:pPr>
        <w:pStyle w:val="CBDNormalNumber"/>
        <w:tabs>
          <w:tab w:val="clear" w:pos="567"/>
          <w:tab w:val="clear" w:pos="1701"/>
          <w:tab w:val="clear" w:pos="2268"/>
        </w:tabs>
        <w:rPr>
          <w:lang w:val="es-ES"/>
        </w:rPr>
      </w:pPr>
      <w:r w:rsidRPr="005D38E1">
        <w:rPr>
          <w:lang w:val="es-ES"/>
        </w:rPr>
        <w:t>A propuesta de la Mesa, la Conferencia de las Partes convino en que la Sra. </w:t>
      </w:r>
      <w:r w:rsidRPr="005D38E1">
        <w:rPr>
          <w:rFonts w:eastAsiaTheme="minorEastAsia"/>
          <w:lang w:val="es-ES"/>
        </w:rPr>
        <w:t>Eloundou</w:t>
      </w:r>
      <w:r>
        <w:rPr>
          <w:rFonts w:eastAsiaTheme="minorEastAsia"/>
          <w:lang w:val="es-ES"/>
        </w:rPr>
        <w:t xml:space="preserve"> </w:t>
      </w:r>
      <w:r w:rsidRPr="005D38E1">
        <w:rPr>
          <w:lang w:val="es-ES"/>
        </w:rPr>
        <w:t>oficiaría de Relatora de la reunión</w:t>
      </w:r>
      <w:r w:rsidR="00D443CF" w:rsidRPr="005D38E1">
        <w:rPr>
          <w:rFonts w:asciiTheme="majorBidi" w:hAnsiTheme="majorBidi" w:cstheme="majorBidi"/>
          <w:color w:val="000000" w:themeColor="text1"/>
          <w:lang w:val="es-ES"/>
        </w:rPr>
        <w:t xml:space="preserve">. </w:t>
      </w:r>
    </w:p>
    <w:p w:rsidR="00906739" w:rsidRPr="00906739" w:rsidRDefault="00906739" w:rsidP="00906739">
      <w:pPr>
        <w:pStyle w:val="CBDNormalNumber"/>
        <w:rPr>
          <w:lang w:val="es-ES"/>
        </w:rPr>
      </w:pPr>
      <w:r w:rsidRPr="00906739">
        <w:rPr>
          <w:lang w:val="es-ES"/>
        </w:rPr>
        <w:t xml:space="preserve">En su </w:t>
      </w:r>
      <w:r>
        <w:rPr>
          <w:lang w:val="es-ES"/>
        </w:rPr>
        <w:t>cuarta</w:t>
      </w:r>
      <w:r w:rsidRPr="00906739">
        <w:rPr>
          <w:lang w:val="es-ES"/>
        </w:rPr>
        <w:t xml:space="preserve"> sesión plenaria, el </w:t>
      </w:r>
      <w:r>
        <w:rPr>
          <w:lang w:val="es-ES"/>
        </w:rPr>
        <w:t>28</w:t>
      </w:r>
      <w:r w:rsidRPr="00906739">
        <w:rPr>
          <w:lang w:val="es-ES"/>
        </w:rPr>
        <w:t xml:space="preserve"> de octubre, de conformidad con el artículo 21 del reglamento, la Conferencia de las Partes eligió a los siguientes representantes para que integraran la Mesa, con un mandato que comenzaría a la clausura de la 1</w:t>
      </w:r>
      <w:r>
        <w:rPr>
          <w:lang w:val="es-ES"/>
        </w:rPr>
        <w:t>7</w:t>
      </w:r>
      <w:r w:rsidRPr="00906739">
        <w:rPr>
          <w:lang w:val="es-ES"/>
        </w:rPr>
        <w:t>ª reunión:</w:t>
      </w:r>
    </w:p>
    <w:p w:rsidR="00906739" w:rsidRPr="00624F75" w:rsidRDefault="00906739" w:rsidP="00906739">
      <w:pPr>
        <w:pStyle w:val="CBDNormalNumber"/>
        <w:numPr>
          <w:ilvl w:val="0"/>
          <w:numId w:val="0"/>
        </w:numPr>
        <w:ind w:left="1134"/>
        <w:rPr>
          <w:lang w:val="es-ES"/>
        </w:rPr>
      </w:pPr>
      <w:r w:rsidRPr="00624F75">
        <w:rPr>
          <w:lang w:val="es-ES"/>
        </w:rPr>
        <w:t>Ossama Abdelkawy (Egipto)</w:t>
      </w:r>
    </w:p>
    <w:p w:rsidR="00906739" w:rsidRPr="00624F75" w:rsidRDefault="00906739" w:rsidP="00906739">
      <w:pPr>
        <w:pStyle w:val="CBDNormalNumber"/>
        <w:numPr>
          <w:ilvl w:val="0"/>
          <w:numId w:val="0"/>
        </w:numPr>
        <w:ind w:left="1134"/>
        <w:rPr>
          <w:lang w:val="es-ES"/>
        </w:rPr>
      </w:pPr>
      <w:r w:rsidRPr="00624F75">
        <w:rPr>
          <w:lang w:val="es-ES"/>
        </w:rPr>
        <w:t>Malepo Phoshoko (Sudáfrica)</w:t>
      </w:r>
    </w:p>
    <w:p w:rsidR="00906739" w:rsidRPr="00624F75" w:rsidRDefault="00906739" w:rsidP="00906739">
      <w:pPr>
        <w:pStyle w:val="CBDNormalNumber"/>
        <w:numPr>
          <w:ilvl w:val="0"/>
          <w:numId w:val="0"/>
        </w:numPr>
        <w:ind w:left="1134"/>
        <w:rPr>
          <w:lang w:val="es-ES"/>
        </w:rPr>
      </w:pPr>
      <w:r w:rsidRPr="00624F75">
        <w:rPr>
          <w:lang w:val="es-ES"/>
        </w:rPr>
        <w:t>Inge Retnowati (Indonesia)</w:t>
      </w:r>
    </w:p>
    <w:p w:rsidR="00906739" w:rsidRPr="00624F75" w:rsidRDefault="00906739" w:rsidP="00906739">
      <w:pPr>
        <w:pStyle w:val="CBDNormalNumber"/>
        <w:numPr>
          <w:ilvl w:val="0"/>
          <w:numId w:val="0"/>
        </w:numPr>
        <w:ind w:left="1134"/>
        <w:rPr>
          <w:lang w:val="es-ES"/>
        </w:rPr>
      </w:pPr>
      <w:r w:rsidRPr="00624F75">
        <w:rPr>
          <w:lang w:val="es-ES"/>
        </w:rPr>
        <w:t>Mitateti Mote (Kiribati)</w:t>
      </w:r>
    </w:p>
    <w:p w:rsidR="00906739" w:rsidRPr="00906739" w:rsidRDefault="00906739" w:rsidP="00906739">
      <w:pPr>
        <w:pStyle w:val="CBDNormalNumber"/>
        <w:numPr>
          <w:ilvl w:val="0"/>
          <w:numId w:val="0"/>
        </w:numPr>
        <w:ind w:left="1134"/>
        <w:rPr>
          <w:lang w:val="es-ES"/>
        </w:rPr>
      </w:pPr>
      <w:r w:rsidRPr="00906739">
        <w:rPr>
          <w:lang w:val="es-ES"/>
        </w:rPr>
        <w:t>Adla Kahrić (Bosnia y Herzegovina)</w:t>
      </w:r>
    </w:p>
    <w:p w:rsidR="00906739" w:rsidRPr="00906739" w:rsidRDefault="00906739" w:rsidP="00906739">
      <w:pPr>
        <w:pStyle w:val="CBDNormalNumber"/>
        <w:numPr>
          <w:ilvl w:val="0"/>
          <w:numId w:val="0"/>
        </w:numPr>
        <w:ind w:left="1134"/>
        <w:rPr>
          <w:lang w:val="es-ES"/>
        </w:rPr>
      </w:pPr>
      <w:r w:rsidRPr="00906739">
        <w:rPr>
          <w:lang w:val="es-ES"/>
        </w:rPr>
        <w:t>Ditta Greguss (Hungría)</w:t>
      </w:r>
    </w:p>
    <w:p w:rsidR="00906739" w:rsidRPr="00906739" w:rsidRDefault="00906739" w:rsidP="00906739">
      <w:pPr>
        <w:pStyle w:val="CBDNormalNumber"/>
        <w:numPr>
          <w:ilvl w:val="0"/>
          <w:numId w:val="0"/>
        </w:numPr>
        <w:ind w:left="1134"/>
        <w:rPr>
          <w:lang w:val="es-ES"/>
        </w:rPr>
      </w:pPr>
      <w:r w:rsidRPr="00906739">
        <w:rPr>
          <w:lang w:val="es-ES"/>
        </w:rPr>
        <w:t>Nneka Nicholas (Antigua y Barbuda)</w:t>
      </w:r>
    </w:p>
    <w:p w:rsidR="00906739" w:rsidRPr="00906739" w:rsidRDefault="00906739" w:rsidP="00906739">
      <w:pPr>
        <w:pStyle w:val="CBDNormalNumber"/>
        <w:numPr>
          <w:ilvl w:val="0"/>
          <w:numId w:val="0"/>
        </w:numPr>
        <w:ind w:left="1134"/>
        <w:rPr>
          <w:lang w:val="es-ES"/>
        </w:rPr>
      </w:pPr>
      <w:r w:rsidRPr="00906739">
        <w:rPr>
          <w:lang w:val="es-ES"/>
        </w:rPr>
        <w:t>Patrick Luna (Brasil)</w:t>
      </w:r>
    </w:p>
    <w:p w:rsidR="00906739" w:rsidRPr="00906739" w:rsidRDefault="00906739" w:rsidP="00906739">
      <w:pPr>
        <w:pStyle w:val="CBDNormalNumber"/>
        <w:numPr>
          <w:ilvl w:val="0"/>
          <w:numId w:val="0"/>
        </w:numPr>
        <w:ind w:left="1134"/>
        <w:rPr>
          <w:lang w:val="es-ES"/>
        </w:rPr>
      </w:pPr>
      <w:r w:rsidRPr="00906739">
        <w:rPr>
          <w:lang w:val="es-ES"/>
        </w:rPr>
        <w:t>Charlotta Sörqvist</w:t>
      </w:r>
      <w:r>
        <w:rPr>
          <w:lang w:val="es-ES"/>
        </w:rPr>
        <w:t xml:space="preserve"> </w:t>
      </w:r>
      <w:r w:rsidRPr="00906739">
        <w:rPr>
          <w:lang w:val="es-ES"/>
        </w:rPr>
        <w:t>(S</w:t>
      </w:r>
      <w:r>
        <w:rPr>
          <w:lang w:val="es-ES"/>
        </w:rPr>
        <w:t>uecia</w:t>
      </w:r>
      <w:r w:rsidRPr="00906739">
        <w:rPr>
          <w:lang w:val="es-ES"/>
        </w:rPr>
        <w:t>)</w:t>
      </w:r>
    </w:p>
    <w:p w:rsidR="00D443CF" w:rsidRPr="00906739" w:rsidRDefault="00906739" w:rsidP="00906739">
      <w:pPr>
        <w:pStyle w:val="CBDNormalNumber"/>
        <w:numPr>
          <w:ilvl w:val="0"/>
          <w:numId w:val="0"/>
        </w:numPr>
        <w:tabs>
          <w:tab w:val="clear" w:pos="567"/>
          <w:tab w:val="clear" w:pos="1701"/>
          <w:tab w:val="clear" w:pos="2268"/>
        </w:tabs>
        <w:ind w:left="567"/>
        <w:rPr>
          <w:lang w:val="es-ES"/>
        </w:rPr>
      </w:pPr>
      <w:r w:rsidRPr="00906739">
        <w:rPr>
          <w:lang w:val="es-ES"/>
        </w:rPr>
        <w:tab/>
        <w:t>Holly Kelley-Weil (Reino Unido)</w:t>
      </w:r>
    </w:p>
    <w:p w:rsidR="00D443CF" w:rsidRPr="005D38E1" w:rsidRDefault="005D38E1" w:rsidP="00D443CF">
      <w:pPr>
        <w:pStyle w:val="CBDNormalNoNumber"/>
        <w:keepNext/>
        <w:rPr>
          <w:i/>
          <w:iCs/>
          <w:snapToGrid w:val="0"/>
          <w:lang w:val="es-ES"/>
        </w:rPr>
      </w:pPr>
      <w:r w:rsidRPr="005D38E1">
        <w:rPr>
          <w:i/>
          <w:snapToGrid w:val="0"/>
          <w:lang w:val="es-ES"/>
        </w:rPr>
        <w:t>Elección de la Mesa de los órgano</w:t>
      </w:r>
      <w:r>
        <w:rPr>
          <w:i/>
          <w:snapToGrid w:val="0"/>
          <w:lang w:val="es-ES"/>
        </w:rPr>
        <w:t>s subsidiarios y otras reunione</w:t>
      </w:r>
      <w:r w:rsidR="00D443CF" w:rsidRPr="005D38E1">
        <w:rPr>
          <w:i/>
          <w:iCs/>
          <w:snapToGrid w:val="0"/>
          <w:lang w:val="es-ES"/>
        </w:rPr>
        <w:t>s</w:t>
      </w:r>
    </w:p>
    <w:p w:rsidR="00906739" w:rsidRDefault="00906739" w:rsidP="00906739">
      <w:pPr>
        <w:pStyle w:val="CBDNormalNumber"/>
        <w:rPr>
          <w:lang w:val="es-ES"/>
        </w:rPr>
      </w:pPr>
      <w:r>
        <w:rPr>
          <w:lang w:val="es-ES"/>
        </w:rPr>
        <w:t>L</w:t>
      </w:r>
      <w:r w:rsidRPr="00906739">
        <w:rPr>
          <w:lang w:val="es-ES"/>
        </w:rPr>
        <w:t>a Conferencia de las Parte</w:t>
      </w:r>
      <w:r>
        <w:rPr>
          <w:lang w:val="es-ES"/>
        </w:rPr>
        <w:t xml:space="preserve">s eligió por aclamación a </w:t>
      </w:r>
      <w:r w:rsidRPr="00906739">
        <w:rPr>
          <w:lang w:val="es-ES"/>
        </w:rPr>
        <w:t>Valeria Giovannelli (Ital</w:t>
      </w:r>
      <w:r>
        <w:rPr>
          <w:lang w:val="es-ES"/>
        </w:rPr>
        <w:t>ia</w:t>
      </w:r>
      <w:r w:rsidRPr="00906739">
        <w:rPr>
          <w:lang w:val="es-ES"/>
        </w:rPr>
        <w:t xml:space="preserve">) </w:t>
      </w:r>
      <w:r>
        <w:rPr>
          <w:lang w:val="es-ES"/>
        </w:rPr>
        <w:t>como Presidenta</w:t>
      </w:r>
      <w:r w:rsidRPr="00906739">
        <w:rPr>
          <w:lang w:val="es-ES"/>
        </w:rPr>
        <w:t xml:space="preserve"> del Órgano Subsidiario de Asesoramiento Científico, Técnico y Tecnológico, con un mandato que se extendería hasta la 1</w:t>
      </w:r>
      <w:r>
        <w:rPr>
          <w:lang w:val="es-ES"/>
        </w:rPr>
        <w:t>8</w:t>
      </w:r>
      <w:r w:rsidRPr="00906739">
        <w:rPr>
          <w:lang w:val="es-ES"/>
        </w:rPr>
        <w:t>ª reunión de la Conferencia de las Parte</w:t>
      </w:r>
      <w:r>
        <w:rPr>
          <w:lang w:val="es-ES"/>
        </w:rPr>
        <w:t>s</w:t>
      </w:r>
      <w:r w:rsidRPr="00906739">
        <w:rPr>
          <w:lang w:val="es-ES"/>
        </w:rPr>
        <w:t>.</w:t>
      </w:r>
    </w:p>
    <w:p w:rsidR="00906739" w:rsidRPr="00906739" w:rsidRDefault="00906739" w:rsidP="00906739">
      <w:pPr>
        <w:pStyle w:val="CBDNormalNumber"/>
        <w:rPr>
          <w:lang w:val="es-ES"/>
        </w:rPr>
      </w:pPr>
      <w:r w:rsidRPr="00906739">
        <w:rPr>
          <w:lang w:val="es-ES"/>
        </w:rPr>
        <w:t>En la misma sesión</w:t>
      </w:r>
      <w:r>
        <w:rPr>
          <w:lang w:val="es-ES"/>
        </w:rPr>
        <w:t xml:space="preserve"> plenaria</w:t>
      </w:r>
      <w:r w:rsidRPr="00906739">
        <w:rPr>
          <w:lang w:val="es-ES"/>
        </w:rPr>
        <w:t>, la Conferencia de las Partes eligió por aclamación a Sino Tokhirzoda (Ta</w:t>
      </w:r>
      <w:r w:rsidR="003A2ECB">
        <w:rPr>
          <w:lang w:val="es-ES"/>
        </w:rPr>
        <w:t>y</w:t>
      </w:r>
      <w:r w:rsidRPr="00906739">
        <w:rPr>
          <w:lang w:val="es-ES"/>
        </w:rPr>
        <w:t>ikist</w:t>
      </w:r>
      <w:r w:rsidR="003A2ECB">
        <w:rPr>
          <w:lang w:val="es-ES"/>
        </w:rPr>
        <w:t>á</w:t>
      </w:r>
      <w:r w:rsidRPr="00906739">
        <w:rPr>
          <w:lang w:val="es-ES"/>
        </w:rPr>
        <w:t>n) como President</w:t>
      </w:r>
      <w:r>
        <w:rPr>
          <w:lang w:val="es-ES"/>
        </w:rPr>
        <w:t>e</w:t>
      </w:r>
      <w:r w:rsidRPr="00906739">
        <w:rPr>
          <w:lang w:val="es-ES"/>
        </w:rPr>
        <w:t xml:space="preserve"> del Órgano Subsidiario sobre la Aplicación, con un mandato que se extendería hasta la 1</w:t>
      </w:r>
      <w:r w:rsidR="003A2ECB">
        <w:rPr>
          <w:lang w:val="es-ES"/>
        </w:rPr>
        <w:t>8</w:t>
      </w:r>
      <w:r w:rsidRPr="00906739">
        <w:rPr>
          <w:lang w:val="es-ES"/>
        </w:rPr>
        <w:t>ª reunión de la Conferencia de las Parte</w:t>
      </w:r>
      <w:r w:rsidR="003A2ECB">
        <w:rPr>
          <w:lang w:val="es-ES"/>
        </w:rPr>
        <w:t>s</w:t>
      </w:r>
      <w:r w:rsidRPr="00906739">
        <w:rPr>
          <w:lang w:val="es-ES"/>
        </w:rPr>
        <w:t>.</w:t>
      </w:r>
    </w:p>
    <w:p w:rsidR="00D443CF" w:rsidRPr="00F51AE4" w:rsidRDefault="00D443CF" w:rsidP="00D443CF">
      <w:pPr>
        <w:pStyle w:val="CBDNormalNoNumber"/>
        <w:keepNext/>
        <w:rPr>
          <w:i/>
          <w:iCs/>
          <w:snapToGrid w:val="0"/>
        </w:rPr>
      </w:pPr>
      <w:r w:rsidRPr="00F51AE4">
        <w:rPr>
          <w:i/>
          <w:iCs/>
          <w:snapToGrid w:val="0"/>
        </w:rPr>
        <w:t>Adop</w:t>
      </w:r>
      <w:r w:rsidR="005D38E1">
        <w:rPr>
          <w:i/>
          <w:iCs/>
          <w:snapToGrid w:val="0"/>
        </w:rPr>
        <w:t>ción del programa</w:t>
      </w:r>
      <w:r w:rsidRPr="00F51AE4">
        <w:rPr>
          <w:i/>
          <w:iCs/>
          <w:snapToGrid w:val="0"/>
        </w:rPr>
        <w:t xml:space="preserve"> </w:t>
      </w:r>
    </w:p>
    <w:p w:rsidR="00B77F8D" w:rsidRPr="005D38E1" w:rsidRDefault="005D38E1" w:rsidP="00D443CF">
      <w:pPr>
        <w:pStyle w:val="CBDNormalNumber"/>
        <w:rPr>
          <w:b/>
          <w:bCs/>
          <w:lang w:val="es-ES"/>
        </w:rPr>
      </w:pPr>
      <w:r w:rsidRPr="005D38E1">
        <w:rPr>
          <w:rFonts w:asciiTheme="majorBidi" w:hAnsiTheme="majorBidi"/>
          <w:color w:val="000000" w:themeColor="text1"/>
          <w:lang w:val="es-ES"/>
        </w:rPr>
        <w:t xml:space="preserve">En la primera sesión plenaria, el </w:t>
      </w:r>
      <w:r w:rsidR="00134CDF">
        <w:rPr>
          <w:rFonts w:asciiTheme="majorBidi" w:hAnsiTheme="majorBidi"/>
          <w:color w:val="000000" w:themeColor="text1"/>
          <w:lang w:val="es-ES"/>
        </w:rPr>
        <w:t>P</w:t>
      </w:r>
      <w:r w:rsidRPr="005D38E1">
        <w:rPr>
          <w:rFonts w:asciiTheme="majorBidi" w:hAnsiTheme="majorBidi"/>
          <w:color w:val="000000" w:themeColor="text1"/>
          <w:lang w:val="es-ES"/>
        </w:rPr>
        <w:t>residente propuso que se a</w:t>
      </w:r>
      <w:r>
        <w:rPr>
          <w:rFonts w:asciiTheme="majorBidi" w:hAnsiTheme="majorBidi"/>
          <w:color w:val="000000" w:themeColor="text1"/>
          <w:lang w:val="es-ES"/>
        </w:rPr>
        <w:t>doptara</w:t>
      </w:r>
      <w:r w:rsidRPr="005D38E1">
        <w:rPr>
          <w:rFonts w:asciiTheme="majorBidi" w:hAnsiTheme="majorBidi"/>
          <w:color w:val="000000" w:themeColor="text1"/>
          <w:lang w:val="es-ES"/>
        </w:rPr>
        <w:t xml:space="preserve"> como </w:t>
      </w:r>
      <w:r>
        <w:rPr>
          <w:rFonts w:asciiTheme="majorBidi" w:hAnsiTheme="majorBidi"/>
          <w:color w:val="000000" w:themeColor="text1"/>
          <w:lang w:val="es-ES"/>
        </w:rPr>
        <w:t>programa para</w:t>
      </w:r>
      <w:r w:rsidRPr="005D38E1">
        <w:rPr>
          <w:rFonts w:asciiTheme="majorBidi" w:hAnsiTheme="majorBidi"/>
          <w:color w:val="000000" w:themeColor="text1"/>
          <w:lang w:val="es-ES"/>
        </w:rPr>
        <w:t xml:space="preserve"> la reunión el </w:t>
      </w:r>
      <w:r>
        <w:rPr>
          <w:rFonts w:asciiTheme="majorBidi" w:hAnsiTheme="majorBidi"/>
          <w:color w:val="000000" w:themeColor="text1"/>
          <w:lang w:val="es-ES"/>
        </w:rPr>
        <w:t xml:space="preserve">programa </w:t>
      </w:r>
      <w:r w:rsidRPr="005D38E1">
        <w:rPr>
          <w:rFonts w:asciiTheme="majorBidi" w:hAnsiTheme="majorBidi"/>
          <w:color w:val="000000" w:themeColor="text1"/>
          <w:lang w:val="es-ES"/>
        </w:rPr>
        <w:t>provisional elaborado por la Secretaría en consulta con la Mesa.</w:t>
      </w:r>
    </w:p>
    <w:p w:rsidR="00B77F8D" w:rsidRPr="00315917" w:rsidRDefault="005D38E1" w:rsidP="00D443CF">
      <w:pPr>
        <w:pStyle w:val="CBDNormalNumber"/>
        <w:rPr>
          <w:b/>
          <w:bCs/>
          <w:lang w:val="es-ES"/>
        </w:rPr>
      </w:pPr>
      <w:r w:rsidRPr="00315917">
        <w:rPr>
          <w:lang w:val="es-ES"/>
        </w:rPr>
        <w:t>Formuló una d</w:t>
      </w:r>
      <w:r w:rsidR="00315917" w:rsidRPr="00315917">
        <w:rPr>
          <w:lang w:val="es-ES"/>
        </w:rPr>
        <w:t>eclaración un representante de la Federación</w:t>
      </w:r>
      <w:r w:rsidR="00315917">
        <w:rPr>
          <w:lang w:val="es-ES"/>
        </w:rPr>
        <w:t xml:space="preserve"> de Rusia</w:t>
      </w:r>
      <w:r w:rsidR="00B77F8D" w:rsidRPr="00315917">
        <w:rPr>
          <w:rFonts w:asciiTheme="majorBidi" w:hAnsiTheme="majorBidi" w:cstheme="majorBidi"/>
          <w:color w:val="000000" w:themeColor="text1"/>
          <w:lang w:val="es-ES"/>
        </w:rPr>
        <w:t>.</w:t>
      </w:r>
    </w:p>
    <w:p w:rsidR="00D443CF" w:rsidRPr="00315917" w:rsidRDefault="00315917" w:rsidP="00D443CF">
      <w:pPr>
        <w:pStyle w:val="CBDNormalNumber"/>
        <w:rPr>
          <w:b/>
          <w:bCs/>
          <w:lang w:val="es-ES"/>
        </w:rPr>
      </w:pPr>
      <w:r w:rsidRPr="00315917">
        <w:rPr>
          <w:rFonts w:asciiTheme="majorBidi" w:hAnsiTheme="majorBidi" w:cstheme="majorBidi"/>
          <w:color w:val="000000" w:themeColor="text1"/>
          <w:lang w:val="es-ES"/>
        </w:rPr>
        <w:t>La</w:t>
      </w:r>
      <w:r w:rsidR="00B77F8D" w:rsidRPr="00315917">
        <w:rPr>
          <w:rFonts w:asciiTheme="majorBidi" w:hAnsiTheme="majorBidi" w:cstheme="majorBidi"/>
          <w:color w:val="000000" w:themeColor="text1"/>
          <w:lang w:val="es-ES"/>
        </w:rPr>
        <w:t xml:space="preserve"> Conferenc</w:t>
      </w:r>
      <w:r w:rsidRPr="00315917">
        <w:rPr>
          <w:rFonts w:asciiTheme="majorBidi" w:hAnsiTheme="majorBidi" w:cstheme="majorBidi"/>
          <w:color w:val="000000" w:themeColor="text1"/>
          <w:lang w:val="es-ES"/>
        </w:rPr>
        <w:t xml:space="preserve">ia de las </w:t>
      </w:r>
      <w:r w:rsidR="00B77F8D" w:rsidRPr="00315917">
        <w:rPr>
          <w:rFonts w:asciiTheme="majorBidi" w:hAnsiTheme="majorBidi" w:cstheme="majorBidi"/>
          <w:color w:val="000000" w:themeColor="text1"/>
          <w:lang w:val="es-ES"/>
        </w:rPr>
        <w:t>Partes adopt</w:t>
      </w:r>
      <w:r w:rsidRPr="00315917">
        <w:rPr>
          <w:rFonts w:asciiTheme="majorBidi" w:hAnsiTheme="majorBidi" w:cstheme="majorBidi"/>
          <w:color w:val="000000" w:themeColor="text1"/>
          <w:lang w:val="es-ES"/>
        </w:rPr>
        <w:t>ó el siguiente programa para su 1</w:t>
      </w:r>
      <w:r>
        <w:rPr>
          <w:rFonts w:asciiTheme="majorBidi" w:hAnsiTheme="majorBidi" w:cstheme="majorBidi"/>
          <w:color w:val="000000" w:themeColor="text1"/>
          <w:lang w:val="es-ES"/>
        </w:rPr>
        <w:t>7ª reunión</w:t>
      </w:r>
      <w:r w:rsidR="00D443CF" w:rsidRPr="00315917">
        <w:rPr>
          <w:rFonts w:asciiTheme="majorBidi" w:hAnsiTheme="majorBidi" w:cstheme="majorBidi"/>
          <w:color w:val="000000" w:themeColor="text1"/>
          <w:lang w:val="es-ES"/>
        </w:rPr>
        <w:t>:</w:t>
      </w:r>
    </w:p>
    <w:p w:rsidR="00D443CF" w:rsidRPr="00315917" w:rsidRDefault="00D443CF" w:rsidP="00D443CF">
      <w:pPr>
        <w:pStyle w:val="CBDNormalNoNumber"/>
        <w:tabs>
          <w:tab w:val="clear" w:pos="1134"/>
        </w:tabs>
        <w:ind w:left="1701" w:hanging="567"/>
        <w:rPr>
          <w:lang w:val="es-ES"/>
        </w:rPr>
      </w:pPr>
      <w:r w:rsidRPr="00315917">
        <w:rPr>
          <w:lang w:val="es-ES"/>
        </w:rPr>
        <w:t>1.</w:t>
      </w:r>
      <w:r w:rsidRPr="00315917">
        <w:rPr>
          <w:lang w:val="es-ES"/>
        </w:rPr>
        <w:tab/>
      </w:r>
      <w:r w:rsidR="00315917" w:rsidRPr="00315917">
        <w:rPr>
          <w:lang w:val="es-ES"/>
        </w:rPr>
        <w:t>Apertura de la reunión</w:t>
      </w:r>
      <w:r w:rsidRPr="00315917">
        <w:rPr>
          <w:lang w:val="es-ES"/>
        </w:rPr>
        <w:t>.</w:t>
      </w:r>
    </w:p>
    <w:p w:rsidR="00D443CF" w:rsidRPr="00315917" w:rsidRDefault="00D443CF" w:rsidP="00D443CF">
      <w:pPr>
        <w:pStyle w:val="CBDNormalNoNumber"/>
        <w:tabs>
          <w:tab w:val="clear" w:pos="1134"/>
        </w:tabs>
        <w:ind w:left="1701" w:hanging="567"/>
        <w:rPr>
          <w:lang w:val="es-ES"/>
        </w:rPr>
      </w:pPr>
      <w:r w:rsidRPr="00315917">
        <w:rPr>
          <w:lang w:val="es-ES"/>
        </w:rPr>
        <w:lastRenderedPageBreak/>
        <w:t>2.</w:t>
      </w:r>
      <w:r w:rsidRPr="00315917">
        <w:rPr>
          <w:lang w:val="es-ES"/>
        </w:rPr>
        <w:tab/>
      </w:r>
      <w:r w:rsidR="00315917" w:rsidRPr="00315917">
        <w:rPr>
          <w:lang w:val="es-ES"/>
        </w:rPr>
        <w:t>Cuestiones de organización</w:t>
      </w:r>
      <w:r w:rsidRPr="00315917">
        <w:rPr>
          <w:lang w:val="es-ES"/>
        </w:rPr>
        <w:t>.</w:t>
      </w:r>
    </w:p>
    <w:p w:rsidR="00D443CF" w:rsidRPr="00315917" w:rsidRDefault="00D443CF" w:rsidP="00D443CF">
      <w:pPr>
        <w:pStyle w:val="CBDNormalNoNumber"/>
        <w:tabs>
          <w:tab w:val="clear" w:pos="1134"/>
        </w:tabs>
        <w:ind w:left="1701" w:hanging="567"/>
        <w:rPr>
          <w:lang w:val="es-ES"/>
        </w:rPr>
      </w:pPr>
      <w:r w:rsidRPr="00315917">
        <w:rPr>
          <w:lang w:val="es-ES"/>
        </w:rPr>
        <w:t>3.</w:t>
      </w:r>
      <w:r w:rsidRPr="00315917">
        <w:rPr>
          <w:lang w:val="es-ES"/>
        </w:rPr>
        <w:tab/>
      </w:r>
      <w:r w:rsidR="00315917" w:rsidRPr="00315917">
        <w:rPr>
          <w:lang w:val="es-ES"/>
        </w:rPr>
        <w:t>Informe sobre las credenciales de los representantes que participan en la 1</w:t>
      </w:r>
      <w:r w:rsidR="00315917">
        <w:rPr>
          <w:lang w:val="es-ES"/>
        </w:rPr>
        <w:t>7</w:t>
      </w:r>
      <w:r w:rsidR="00315917" w:rsidRPr="00315917">
        <w:rPr>
          <w:lang w:val="es-ES"/>
        </w:rPr>
        <w:t>ª reunión de la Conferencia de las Partes</w:t>
      </w:r>
      <w:r w:rsidRPr="00315917">
        <w:rPr>
          <w:lang w:val="es-ES"/>
        </w:rPr>
        <w:t>.</w:t>
      </w:r>
    </w:p>
    <w:p w:rsidR="00D443CF" w:rsidRPr="00FC2A01" w:rsidRDefault="00D443CF" w:rsidP="00D443CF">
      <w:pPr>
        <w:pStyle w:val="CBDNormalNoNumber"/>
        <w:tabs>
          <w:tab w:val="clear" w:pos="1134"/>
        </w:tabs>
        <w:ind w:left="1701" w:hanging="567"/>
        <w:rPr>
          <w:lang w:val="es-ES"/>
        </w:rPr>
      </w:pPr>
      <w:r w:rsidRPr="00FC2A01">
        <w:rPr>
          <w:lang w:val="es-ES"/>
        </w:rPr>
        <w:t>4.</w:t>
      </w:r>
      <w:r w:rsidRPr="00FC2A01">
        <w:rPr>
          <w:lang w:val="es-ES"/>
        </w:rPr>
        <w:tab/>
      </w:r>
      <w:r w:rsidR="00315917" w:rsidRPr="00FC2A01">
        <w:rPr>
          <w:lang w:val="es-ES"/>
        </w:rPr>
        <w:t>Cuestiones pendientes</w:t>
      </w:r>
      <w:r w:rsidRPr="00FC2A01">
        <w:rPr>
          <w:lang w:val="es-ES"/>
        </w:rPr>
        <w:t>.</w:t>
      </w:r>
    </w:p>
    <w:p w:rsidR="00D443CF" w:rsidRPr="00315917" w:rsidRDefault="00D443CF" w:rsidP="00D443CF">
      <w:pPr>
        <w:pStyle w:val="CBDNormalNoNumber"/>
        <w:tabs>
          <w:tab w:val="clear" w:pos="1134"/>
        </w:tabs>
        <w:ind w:left="1701" w:hanging="567"/>
        <w:rPr>
          <w:lang w:val="es-ES"/>
        </w:rPr>
      </w:pPr>
      <w:r w:rsidRPr="00315917">
        <w:rPr>
          <w:lang w:val="es-ES"/>
        </w:rPr>
        <w:t>5.</w:t>
      </w:r>
      <w:r w:rsidRPr="00315917">
        <w:rPr>
          <w:lang w:val="es-ES"/>
        </w:rPr>
        <w:tab/>
      </w:r>
      <w:r w:rsidR="00315917" w:rsidRPr="00315917">
        <w:rPr>
          <w:lang w:val="es-ES"/>
        </w:rPr>
        <w:t>Fecha y lugar de celebración de las reuniones futuras de la Conferencia de las Parte</w:t>
      </w:r>
      <w:r w:rsidR="00315917">
        <w:rPr>
          <w:lang w:val="es-ES"/>
        </w:rPr>
        <w:t>s</w:t>
      </w:r>
      <w:r w:rsidRPr="00315917">
        <w:rPr>
          <w:lang w:val="es-ES"/>
        </w:rPr>
        <w:t>.</w:t>
      </w:r>
    </w:p>
    <w:p w:rsidR="00D443CF" w:rsidRPr="00315917" w:rsidRDefault="00D443CF" w:rsidP="00D443CF">
      <w:pPr>
        <w:pStyle w:val="CBDNormalNoNumber"/>
        <w:tabs>
          <w:tab w:val="clear" w:pos="1134"/>
        </w:tabs>
        <w:ind w:left="1701" w:hanging="567"/>
        <w:rPr>
          <w:lang w:val="es-ES"/>
        </w:rPr>
      </w:pPr>
      <w:r w:rsidRPr="00315917">
        <w:rPr>
          <w:lang w:val="es-ES"/>
        </w:rPr>
        <w:t>6.</w:t>
      </w:r>
      <w:r w:rsidRPr="00315917">
        <w:rPr>
          <w:lang w:val="es-ES"/>
        </w:rPr>
        <w:tab/>
      </w:r>
      <w:r w:rsidR="00315917" w:rsidRPr="00315917">
        <w:rPr>
          <w:lang w:val="es-ES"/>
        </w:rPr>
        <w:t>Informes de las reuniones entre períodos de sesiones y las reuniones preparatorias regionale</w:t>
      </w:r>
      <w:r w:rsidR="00315917">
        <w:rPr>
          <w:lang w:val="es-ES"/>
        </w:rPr>
        <w:t>s</w:t>
      </w:r>
      <w:r w:rsidRPr="00315917">
        <w:rPr>
          <w:lang w:val="es-ES"/>
        </w:rPr>
        <w:t>.</w:t>
      </w:r>
    </w:p>
    <w:p w:rsidR="00D443CF" w:rsidRPr="00315917" w:rsidRDefault="00D443CF" w:rsidP="00D443CF">
      <w:pPr>
        <w:pStyle w:val="CBDNormalNoNumber"/>
        <w:tabs>
          <w:tab w:val="clear" w:pos="1134"/>
        </w:tabs>
        <w:ind w:left="1701" w:hanging="567"/>
        <w:rPr>
          <w:lang w:val="es-ES"/>
        </w:rPr>
      </w:pPr>
      <w:r w:rsidRPr="00315917">
        <w:rPr>
          <w:lang w:val="es-ES"/>
        </w:rPr>
        <w:t>7.</w:t>
      </w:r>
      <w:r w:rsidRPr="00315917">
        <w:rPr>
          <w:lang w:val="es-ES"/>
        </w:rPr>
        <w:tab/>
      </w:r>
      <w:r w:rsidR="00315917" w:rsidRPr="00315917">
        <w:rPr>
          <w:lang w:val="es-ES"/>
        </w:rPr>
        <w:t>Administración del Convenio sobre la Diversidad Biológica, presupuesto para los fondos fiduciarios y revisión funcional de la Secretar</w:t>
      </w:r>
      <w:r w:rsidR="00315917">
        <w:rPr>
          <w:lang w:val="es-ES"/>
        </w:rPr>
        <w:t>ía</w:t>
      </w:r>
      <w:r w:rsidRPr="00315917">
        <w:rPr>
          <w:lang w:val="es-ES"/>
        </w:rPr>
        <w:t>.</w:t>
      </w:r>
    </w:p>
    <w:p w:rsidR="00B77F8D" w:rsidRPr="00315917" w:rsidRDefault="00B77F8D" w:rsidP="00B77F8D">
      <w:pPr>
        <w:pStyle w:val="Para10"/>
        <w:numPr>
          <w:ilvl w:val="0"/>
          <w:numId w:val="0"/>
        </w:numPr>
        <w:ind w:left="1701" w:hanging="567"/>
        <w:jc w:val="left"/>
        <w:rPr>
          <w:color w:val="000000" w:themeColor="text1"/>
          <w:lang w:val="es-ES"/>
        </w:rPr>
      </w:pPr>
      <w:r w:rsidRPr="00315917">
        <w:rPr>
          <w:color w:val="000000" w:themeColor="text1"/>
          <w:lang w:val="es-ES"/>
        </w:rPr>
        <w:t>8.</w:t>
      </w:r>
      <w:r w:rsidRPr="00315917">
        <w:rPr>
          <w:color w:val="000000" w:themeColor="text1"/>
          <w:lang w:val="es-ES"/>
        </w:rPr>
        <w:tab/>
      </w:r>
      <w:r w:rsidR="00315917" w:rsidRPr="00315917">
        <w:rPr>
          <w:lang w:val="es-ES"/>
        </w:rPr>
        <w:t>Movilización de recursos y el mecanismo financiero</w:t>
      </w:r>
      <w:r w:rsidRPr="00315917">
        <w:rPr>
          <w:color w:val="000000" w:themeColor="text1"/>
          <w:lang w:val="es-ES"/>
        </w:rPr>
        <w:t>:</w:t>
      </w:r>
    </w:p>
    <w:p w:rsidR="00B77F8D" w:rsidRPr="00315917" w:rsidRDefault="00315917" w:rsidP="00B77F8D">
      <w:pPr>
        <w:pStyle w:val="Para10"/>
        <w:numPr>
          <w:ilvl w:val="0"/>
          <w:numId w:val="0"/>
        </w:numPr>
        <w:tabs>
          <w:tab w:val="clear" w:pos="567"/>
          <w:tab w:val="clear" w:pos="1134"/>
          <w:tab w:val="clear" w:pos="1701"/>
        </w:tabs>
        <w:ind w:left="2268" w:hanging="567"/>
        <w:jc w:val="left"/>
        <w:rPr>
          <w:color w:val="000000" w:themeColor="text1"/>
          <w:lang w:val="es-ES"/>
        </w:rPr>
      </w:pPr>
      <w:r w:rsidRPr="00FC2A01">
        <w:rPr>
          <w:color w:val="000000" w:themeColor="text1"/>
          <w:lang w:val="es-ES"/>
        </w:rPr>
        <w:t xml:space="preserve"> </w:t>
      </w:r>
      <w:r w:rsidR="00B77F8D" w:rsidRPr="00315917">
        <w:rPr>
          <w:color w:val="000000" w:themeColor="text1"/>
          <w:lang w:val="es-ES"/>
        </w:rPr>
        <w:t>a)</w:t>
      </w:r>
      <w:r w:rsidR="00B77F8D" w:rsidRPr="00315917">
        <w:rPr>
          <w:color w:val="000000" w:themeColor="text1"/>
          <w:lang w:val="es-ES"/>
        </w:rPr>
        <w:tab/>
      </w:r>
      <w:r w:rsidRPr="00315917">
        <w:rPr>
          <w:color w:val="000000" w:themeColor="text1"/>
          <w:lang w:val="es-ES"/>
        </w:rPr>
        <w:t>Movilización de recursos</w:t>
      </w:r>
      <w:r w:rsidR="00B77F8D" w:rsidRPr="00315917">
        <w:rPr>
          <w:snapToGrid w:val="0"/>
          <w:color w:val="000000" w:themeColor="text1"/>
          <w:lang w:val="es-ES"/>
        </w:rPr>
        <w:t>;</w:t>
      </w:r>
    </w:p>
    <w:p w:rsidR="00B77F8D" w:rsidRPr="00315917" w:rsidRDefault="00315917" w:rsidP="00B77F8D">
      <w:pPr>
        <w:pStyle w:val="Para10"/>
        <w:numPr>
          <w:ilvl w:val="0"/>
          <w:numId w:val="0"/>
        </w:numPr>
        <w:tabs>
          <w:tab w:val="clear" w:pos="567"/>
          <w:tab w:val="clear" w:pos="1134"/>
          <w:tab w:val="clear" w:pos="1701"/>
        </w:tabs>
        <w:ind w:left="2268" w:hanging="567"/>
        <w:jc w:val="left"/>
        <w:rPr>
          <w:color w:val="000000" w:themeColor="text1"/>
          <w:lang w:val="es-ES"/>
        </w:rPr>
      </w:pPr>
      <w:r w:rsidRPr="00315917">
        <w:rPr>
          <w:color w:val="000000" w:themeColor="text1"/>
          <w:lang w:val="es-ES"/>
        </w:rPr>
        <w:t xml:space="preserve"> </w:t>
      </w:r>
      <w:r w:rsidR="00B77F8D" w:rsidRPr="00315917">
        <w:rPr>
          <w:color w:val="000000" w:themeColor="text1"/>
          <w:lang w:val="es-ES"/>
        </w:rPr>
        <w:t>b)</w:t>
      </w:r>
      <w:r w:rsidR="00B77F8D" w:rsidRPr="00315917">
        <w:rPr>
          <w:color w:val="000000" w:themeColor="text1"/>
          <w:lang w:val="es-ES"/>
        </w:rPr>
        <w:tab/>
      </w:r>
      <w:r w:rsidRPr="00315917">
        <w:rPr>
          <w:color w:val="000000" w:themeColor="text1"/>
          <w:lang w:val="es-ES"/>
        </w:rPr>
        <w:t>Mecanismo financiero</w:t>
      </w:r>
      <w:r w:rsidR="00B77F8D" w:rsidRPr="00315917">
        <w:rPr>
          <w:color w:val="000000" w:themeColor="text1"/>
          <w:lang w:val="es-ES"/>
        </w:rPr>
        <w:t>.</w:t>
      </w:r>
    </w:p>
    <w:p w:rsidR="00B77F8D" w:rsidRPr="00315917" w:rsidRDefault="00B77F8D" w:rsidP="00B77F8D">
      <w:pPr>
        <w:pStyle w:val="Para10"/>
        <w:numPr>
          <w:ilvl w:val="0"/>
          <w:numId w:val="0"/>
        </w:numPr>
        <w:tabs>
          <w:tab w:val="clear" w:pos="1134"/>
        </w:tabs>
        <w:ind w:left="1701" w:hanging="567"/>
        <w:jc w:val="left"/>
        <w:rPr>
          <w:lang w:val="es-ES"/>
        </w:rPr>
      </w:pPr>
      <w:r w:rsidRPr="00315917">
        <w:rPr>
          <w:lang w:val="es-ES"/>
        </w:rPr>
        <w:t>9.</w:t>
      </w:r>
      <w:r w:rsidRPr="00315917">
        <w:rPr>
          <w:lang w:val="es-ES"/>
        </w:rPr>
        <w:tab/>
      </w:r>
      <w:r w:rsidR="00315917" w:rsidRPr="00315917">
        <w:rPr>
          <w:lang w:val="es-ES"/>
        </w:rPr>
        <w:t>Planificación, seguimiento, presentación de informes y revisión</w:t>
      </w:r>
      <w:r w:rsidR="00315917">
        <w:rPr>
          <w:lang w:val="es-ES"/>
        </w:rPr>
        <w:t>:</w:t>
      </w:r>
    </w:p>
    <w:p w:rsidR="00B77F8D" w:rsidRPr="00315917" w:rsidRDefault="00315917"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315917">
        <w:rPr>
          <w:lang w:val="es-ES"/>
        </w:rPr>
        <w:t>a)</w:t>
      </w:r>
      <w:r w:rsidR="00B77F8D" w:rsidRPr="00315917">
        <w:rPr>
          <w:lang w:val="es-ES"/>
        </w:rPr>
        <w:tab/>
      </w:r>
      <w:r w:rsidRPr="00315917">
        <w:rPr>
          <w:lang w:val="es-ES"/>
        </w:rPr>
        <w:t>Revisión mundial de los progresos colectivos en la implementación del Marco Mundial de Biodiversidad de Kunming-Montrea</w:t>
      </w:r>
      <w:r>
        <w:rPr>
          <w:snapToGrid w:val="0"/>
          <w:lang w:val="es-ES"/>
        </w:rPr>
        <w:t>l</w:t>
      </w:r>
      <w:r w:rsidR="00B77F8D" w:rsidRPr="00315917">
        <w:rPr>
          <w:snapToGrid w:val="0"/>
          <w:lang w:val="es-ES"/>
        </w:rPr>
        <w:t>;</w:t>
      </w:r>
    </w:p>
    <w:p w:rsidR="00B77F8D" w:rsidRPr="00315917" w:rsidRDefault="00315917" w:rsidP="00B77F8D">
      <w:pPr>
        <w:pStyle w:val="Para10"/>
        <w:numPr>
          <w:ilvl w:val="0"/>
          <w:numId w:val="0"/>
        </w:numPr>
        <w:tabs>
          <w:tab w:val="clear" w:pos="1701"/>
        </w:tabs>
        <w:ind w:left="2268" w:hanging="567"/>
        <w:jc w:val="left"/>
        <w:rPr>
          <w:lang w:val="es-ES"/>
        </w:rPr>
      </w:pPr>
      <w:r w:rsidRPr="00315917">
        <w:rPr>
          <w:lang w:val="es-ES"/>
        </w:rPr>
        <w:t xml:space="preserve"> </w:t>
      </w:r>
      <w:r w:rsidR="00B77F8D" w:rsidRPr="00315917">
        <w:rPr>
          <w:lang w:val="es-ES"/>
        </w:rPr>
        <w:t>b)</w:t>
      </w:r>
      <w:r w:rsidR="00B77F8D" w:rsidRPr="00315917">
        <w:rPr>
          <w:lang w:val="es-ES"/>
        </w:rPr>
        <w:tab/>
      </w:r>
      <w:r w:rsidRPr="00315917">
        <w:rPr>
          <w:lang w:val="es-ES"/>
        </w:rPr>
        <w:t>Marco de seguimiento para el Marco Mundial de Biodiversidad de Kunming-Montrea</w:t>
      </w:r>
      <w:r>
        <w:rPr>
          <w:lang w:val="es-ES"/>
        </w:rPr>
        <w:t>l.</w:t>
      </w:r>
    </w:p>
    <w:p w:rsidR="00B77F8D" w:rsidRPr="00315917" w:rsidRDefault="00B77F8D" w:rsidP="00B77F8D">
      <w:pPr>
        <w:pStyle w:val="Para10"/>
        <w:numPr>
          <w:ilvl w:val="0"/>
          <w:numId w:val="0"/>
        </w:numPr>
        <w:tabs>
          <w:tab w:val="clear" w:pos="1134"/>
        </w:tabs>
        <w:ind w:left="1701" w:hanging="567"/>
        <w:jc w:val="left"/>
        <w:rPr>
          <w:lang w:val="es-ES"/>
        </w:rPr>
      </w:pPr>
      <w:r w:rsidRPr="00315917">
        <w:rPr>
          <w:lang w:val="es-ES"/>
        </w:rPr>
        <w:t>10.</w:t>
      </w:r>
      <w:r w:rsidRPr="00315917">
        <w:rPr>
          <w:lang w:val="es-ES"/>
        </w:rPr>
        <w:tab/>
      </w:r>
      <w:r w:rsidR="00315917" w:rsidRPr="00315917">
        <w:rPr>
          <w:lang w:val="es-ES"/>
        </w:rPr>
        <w:t>Aplicación del artículo 8 j) y otras disposiciones del Convenio sobre la Diversidad Biológica relativas a los pueblos indígenas y las comunidades locale</w:t>
      </w:r>
      <w:r w:rsidR="00315917">
        <w:rPr>
          <w:lang w:val="es-ES"/>
        </w:rPr>
        <w:t>s</w:t>
      </w:r>
      <w:r w:rsidRPr="00315917">
        <w:rPr>
          <w:lang w:val="es-ES"/>
        </w:rPr>
        <w:t>:</w:t>
      </w:r>
    </w:p>
    <w:p w:rsidR="00B77F8D" w:rsidRPr="00315917" w:rsidRDefault="00315917"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315917">
        <w:rPr>
          <w:lang w:val="es-ES"/>
        </w:rPr>
        <w:t>a)</w:t>
      </w:r>
      <w:r w:rsidR="00B77F8D" w:rsidRPr="00315917">
        <w:rPr>
          <w:lang w:val="es-ES"/>
        </w:rPr>
        <w:tab/>
      </w:r>
      <w:r w:rsidRPr="00315917">
        <w:rPr>
          <w:i/>
          <w:lang w:val="es-ES"/>
        </w:rPr>
        <w:t>Modus operandi</w:t>
      </w:r>
      <w:r w:rsidRPr="00315917">
        <w:rPr>
          <w:lang w:val="es-ES"/>
        </w:rPr>
        <w:t xml:space="preserve"> del Órgano Subsidiario sobre el Artículo 8 j) y Otras Disposiciones del Convenio sobre la Diversidad Biológica Relativas a los Pueblos Indígenas y las Comunidades Locales</w:t>
      </w:r>
      <w:r w:rsidR="00B77F8D" w:rsidRPr="00315917">
        <w:rPr>
          <w:snapToGrid w:val="0"/>
          <w:lang w:val="es-ES"/>
        </w:rPr>
        <w:t>;</w:t>
      </w:r>
    </w:p>
    <w:p w:rsidR="00B77F8D" w:rsidRPr="00315917" w:rsidRDefault="00315917"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315917">
        <w:rPr>
          <w:lang w:val="es-ES"/>
        </w:rPr>
        <w:t>b)</w:t>
      </w:r>
      <w:r w:rsidR="00B77F8D" w:rsidRPr="00315917">
        <w:rPr>
          <w:lang w:val="es-ES"/>
        </w:rPr>
        <w:tab/>
      </w:r>
      <w:r w:rsidRPr="00315917">
        <w:rPr>
          <w:lang w:val="es-ES"/>
        </w:rPr>
        <w:t>Implementación del programa de trabajo hasta 2030 sobre el artículo 8 j) y otras disposiciones del Convenio relativas a los pueblos indígenas y las comunidades locales</w:t>
      </w:r>
      <w:r w:rsidR="00B77F8D" w:rsidRPr="00315917">
        <w:rPr>
          <w:lang w:val="es-ES"/>
        </w:rPr>
        <w:t xml:space="preserve">: </w:t>
      </w:r>
    </w:p>
    <w:p w:rsidR="00B77F8D" w:rsidRPr="00315917" w:rsidRDefault="00B77F8D" w:rsidP="00B77F8D">
      <w:pPr>
        <w:pStyle w:val="Para10"/>
        <w:numPr>
          <w:ilvl w:val="0"/>
          <w:numId w:val="0"/>
        </w:numPr>
        <w:tabs>
          <w:tab w:val="clear" w:pos="1701"/>
        </w:tabs>
        <w:ind w:left="2268" w:hanging="567"/>
        <w:jc w:val="left"/>
        <w:rPr>
          <w:lang w:val="es-ES"/>
        </w:rPr>
      </w:pPr>
      <w:r w:rsidRPr="00315917">
        <w:rPr>
          <w:lang w:val="es-ES"/>
        </w:rPr>
        <w:tab/>
      </w:r>
      <w:r w:rsidR="00315917" w:rsidRPr="00FC2A01">
        <w:rPr>
          <w:lang w:val="es-ES"/>
        </w:rPr>
        <w:t xml:space="preserve"> </w:t>
      </w:r>
      <w:r w:rsidRPr="00315917">
        <w:rPr>
          <w:lang w:val="es-ES"/>
        </w:rPr>
        <w:t>i)</w:t>
      </w:r>
      <w:r w:rsidRPr="00315917">
        <w:rPr>
          <w:lang w:val="es-ES"/>
        </w:rPr>
        <w:tab/>
      </w:r>
      <w:r w:rsidR="00315917" w:rsidRPr="00315917">
        <w:rPr>
          <w:lang w:val="es-ES"/>
        </w:rPr>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r w:rsidRPr="00315917">
        <w:rPr>
          <w:lang w:val="es-ES"/>
        </w:rPr>
        <w:t>);</w:t>
      </w:r>
    </w:p>
    <w:p w:rsidR="00B77F8D" w:rsidRPr="00315917" w:rsidRDefault="00B77F8D" w:rsidP="00B77F8D">
      <w:pPr>
        <w:pStyle w:val="Para10"/>
        <w:numPr>
          <w:ilvl w:val="0"/>
          <w:numId w:val="0"/>
        </w:numPr>
        <w:tabs>
          <w:tab w:val="clear" w:pos="1701"/>
        </w:tabs>
        <w:ind w:left="2268" w:hanging="567"/>
        <w:jc w:val="left"/>
        <w:rPr>
          <w:lang w:val="es-ES"/>
        </w:rPr>
      </w:pPr>
      <w:r w:rsidRPr="00315917">
        <w:rPr>
          <w:lang w:val="es-ES"/>
        </w:rPr>
        <w:tab/>
      </w:r>
      <w:r w:rsidR="00315917" w:rsidRPr="00315917">
        <w:rPr>
          <w:lang w:val="es-ES"/>
        </w:rPr>
        <w:t xml:space="preserve"> </w:t>
      </w:r>
      <w:r w:rsidRPr="00315917">
        <w:rPr>
          <w:lang w:val="es-ES"/>
        </w:rPr>
        <w:t>ii)</w:t>
      </w:r>
      <w:r w:rsidRPr="00315917">
        <w:rPr>
          <w:lang w:val="es-ES"/>
        </w:rPr>
        <w:tab/>
      </w:r>
      <w:r w:rsidR="00315917" w:rsidRPr="00315917">
        <w:rPr>
          <w:lang w:val="es-ES"/>
        </w:rPr>
        <w:t>Proceso para la revisión y actualización del Glosario voluntario de términos y conceptos clave en el contexto del artículo 8 j) y disposiciones conexas del Convenio (tarea 5.4</w:t>
      </w:r>
      <w:r w:rsidRPr="00315917">
        <w:rPr>
          <w:lang w:val="es-ES"/>
        </w:rPr>
        <w:t>);</w:t>
      </w:r>
    </w:p>
    <w:p w:rsidR="00B77F8D" w:rsidRPr="00315917" w:rsidRDefault="00315917"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315917">
        <w:rPr>
          <w:lang w:val="es-ES"/>
        </w:rPr>
        <w:t>c)</w:t>
      </w:r>
      <w:r w:rsidR="00B77F8D" w:rsidRPr="00315917">
        <w:rPr>
          <w:lang w:val="es-ES"/>
        </w:rPr>
        <w:tab/>
      </w:r>
      <w:r w:rsidRPr="00315917">
        <w:rPr>
          <w:lang w:val="es-ES"/>
        </w:rPr>
        <w:t>Diálogo a fondo sobre el artículo 8 j) y disposiciones conexas del Convenio</w:t>
      </w:r>
      <w:r w:rsidR="00B77F8D" w:rsidRPr="00315917">
        <w:rPr>
          <w:lang w:val="es-ES"/>
        </w:rPr>
        <w:t>;</w:t>
      </w:r>
    </w:p>
    <w:p w:rsidR="00B77F8D" w:rsidRPr="00315917" w:rsidRDefault="00315917" w:rsidP="00B77F8D">
      <w:pPr>
        <w:pStyle w:val="Para10"/>
        <w:numPr>
          <w:ilvl w:val="0"/>
          <w:numId w:val="0"/>
        </w:numPr>
        <w:tabs>
          <w:tab w:val="clear" w:pos="1701"/>
        </w:tabs>
        <w:ind w:left="2268" w:hanging="567"/>
        <w:jc w:val="left"/>
        <w:rPr>
          <w:lang w:val="es-ES"/>
        </w:rPr>
      </w:pPr>
      <w:r w:rsidRPr="00315917">
        <w:rPr>
          <w:lang w:val="es-ES"/>
        </w:rPr>
        <w:t xml:space="preserve"> </w:t>
      </w:r>
      <w:r w:rsidR="00B77F8D" w:rsidRPr="00315917">
        <w:rPr>
          <w:lang w:val="es-ES"/>
        </w:rPr>
        <w:t>d)</w:t>
      </w:r>
      <w:r w:rsidR="00B77F8D" w:rsidRPr="00315917">
        <w:rPr>
          <w:lang w:val="es-ES"/>
        </w:rPr>
        <w:tab/>
      </w:r>
      <w:r w:rsidRPr="00315917">
        <w:rPr>
          <w:lang w:val="es-ES"/>
        </w:rPr>
        <w:t>Recomendaciones del Foro Permanente para las Cuestiones Indígenas</w:t>
      </w:r>
      <w:r w:rsidR="00B77F8D" w:rsidRPr="00315917">
        <w:rPr>
          <w:lang w:val="es-ES"/>
        </w:rPr>
        <w:t>.</w:t>
      </w:r>
    </w:p>
    <w:p w:rsidR="00B77F8D" w:rsidRPr="00315917" w:rsidRDefault="00B77F8D" w:rsidP="00B77F8D">
      <w:pPr>
        <w:pStyle w:val="Para10"/>
        <w:numPr>
          <w:ilvl w:val="0"/>
          <w:numId w:val="0"/>
        </w:numPr>
        <w:tabs>
          <w:tab w:val="clear" w:pos="1134"/>
        </w:tabs>
        <w:ind w:left="1701" w:hanging="567"/>
        <w:jc w:val="left"/>
        <w:rPr>
          <w:lang w:val="es-ES"/>
        </w:rPr>
      </w:pPr>
      <w:r w:rsidRPr="00315917">
        <w:rPr>
          <w:lang w:val="es-ES"/>
        </w:rPr>
        <w:t>11.</w:t>
      </w:r>
      <w:r w:rsidRPr="00315917">
        <w:rPr>
          <w:lang w:val="es-ES"/>
        </w:rPr>
        <w:tab/>
      </w:r>
      <w:r w:rsidR="00315917" w:rsidRPr="00315917">
        <w:rPr>
          <w:lang w:val="es-ES"/>
        </w:rPr>
        <w:t>Información digital sobre secuencias de recursos genéticos</w:t>
      </w:r>
      <w:r w:rsidRPr="00315917">
        <w:rPr>
          <w:lang w:val="es-ES"/>
        </w:rPr>
        <w:t>.</w:t>
      </w:r>
    </w:p>
    <w:p w:rsidR="00B77F8D" w:rsidRPr="00315917" w:rsidRDefault="00B77F8D" w:rsidP="00B77F8D">
      <w:pPr>
        <w:pStyle w:val="Para10"/>
        <w:numPr>
          <w:ilvl w:val="0"/>
          <w:numId w:val="0"/>
        </w:numPr>
        <w:tabs>
          <w:tab w:val="clear" w:pos="1134"/>
        </w:tabs>
        <w:ind w:left="1701" w:hanging="567"/>
        <w:jc w:val="left"/>
        <w:rPr>
          <w:lang w:val="es-ES"/>
        </w:rPr>
      </w:pPr>
      <w:r w:rsidRPr="00315917">
        <w:rPr>
          <w:lang w:val="es-ES"/>
        </w:rPr>
        <w:t>12.</w:t>
      </w:r>
      <w:r w:rsidRPr="00315917">
        <w:rPr>
          <w:lang w:val="es-ES"/>
        </w:rPr>
        <w:tab/>
      </w:r>
      <w:r w:rsidR="00315917" w:rsidRPr="00315917">
        <w:rPr>
          <w:lang w:val="es-ES"/>
        </w:rPr>
        <w:t>Cuestiones relacionadas con los mecanismos de apoyo para la aplicación y la concienciación sobre el Convenio sobre la Diversidad Biológica y el Marco Mundial de Biodiversidad de Kunming-Montrea</w:t>
      </w:r>
      <w:r w:rsidR="00315917">
        <w:rPr>
          <w:lang w:val="es-ES"/>
        </w:rPr>
        <w:t>l</w:t>
      </w:r>
      <w:r w:rsidRPr="00315917">
        <w:rPr>
          <w:lang w:val="es-ES"/>
        </w:rPr>
        <w:t>:</w:t>
      </w:r>
    </w:p>
    <w:p w:rsidR="00B77F8D" w:rsidRPr="00445D20" w:rsidRDefault="00315917"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445D20">
        <w:rPr>
          <w:lang w:val="es-ES"/>
        </w:rPr>
        <w:t>a)</w:t>
      </w:r>
      <w:r w:rsidR="00B77F8D" w:rsidRPr="00445D20">
        <w:rPr>
          <w:lang w:val="es-ES"/>
        </w:rPr>
        <w:tab/>
      </w:r>
      <w:r w:rsidR="00445D20" w:rsidRPr="00445D20">
        <w:rPr>
          <w:lang w:val="es-ES"/>
        </w:rPr>
        <w:t>Creación y desarrollo de capacidad y cooperación científica y técnica</w:t>
      </w:r>
      <w:r w:rsidR="00B77F8D" w:rsidRPr="00445D20">
        <w:rPr>
          <w:lang w:val="es-ES"/>
        </w:rPr>
        <w:t>;</w:t>
      </w:r>
    </w:p>
    <w:p w:rsidR="00B77F8D" w:rsidRPr="00445D20" w:rsidRDefault="00315917" w:rsidP="00B77F8D">
      <w:pPr>
        <w:pStyle w:val="Para10"/>
        <w:numPr>
          <w:ilvl w:val="0"/>
          <w:numId w:val="0"/>
        </w:numPr>
        <w:tabs>
          <w:tab w:val="clear" w:pos="1701"/>
        </w:tabs>
        <w:ind w:left="2268" w:hanging="567"/>
        <w:jc w:val="left"/>
        <w:rPr>
          <w:lang w:val="es-ES"/>
        </w:rPr>
      </w:pPr>
      <w:r w:rsidRPr="00445D20">
        <w:rPr>
          <w:lang w:val="es-ES"/>
        </w:rPr>
        <w:lastRenderedPageBreak/>
        <w:t xml:space="preserve"> </w:t>
      </w:r>
      <w:r w:rsidR="00B77F8D" w:rsidRPr="00445D20">
        <w:rPr>
          <w:lang w:val="es-ES"/>
        </w:rPr>
        <w:t>b)</w:t>
      </w:r>
      <w:r w:rsidR="00B77F8D" w:rsidRPr="00445D20">
        <w:rPr>
          <w:lang w:val="es-ES"/>
        </w:rPr>
        <w:tab/>
      </w:r>
      <w:r w:rsidR="00445D20" w:rsidRPr="00445D20">
        <w:rPr>
          <w:lang w:val="es-ES"/>
        </w:rPr>
        <w:t>Mecanismo de facilitación y gestión de conocimientos</w:t>
      </w:r>
      <w:r w:rsidR="00B77F8D" w:rsidRPr="00445D20">
        <w:rPr>
          <w:lang w:val="es-ES"/>
        </w:rPr>
        <w:t>;</w:t>
      </w:r>
    </w:p>
    <w:p w:rsidR="00B77F8D" w:rsidRPr="00445D20" w:rsidRDefault="00315917" w:rsidP="00B77F8D">
      <w:pPr>
        <w:pStyle w:val="Para10"/>
        <w:numPr>
          <w:ilvl w:val="0"/>
          <w:numId w:val="0"/>
        </w:numPr>
        <w:tabs>
          <w:tab w:val="clear" w:pos="1701"/>
        </w:tabs>
        <w:ind w:left="2268" w:hanging="567"/>
        <w:jc w:val="left"/>
        <w:rPr>
          <w:lang w:val="es-ES"/>
        </w:rPr>
      </w:pPr>
      <w:r w:rsidRPr="00445D20">
        <w:rPr>
          <w:lang w:val="es-ES"/>
        </w:rPr>
        <w:t xml:space="preserve"> </w:t>
      </w:r>
      <w:r w:rsidR="00B77F8D" w:rsidRPr="00445D20">
        <w:rPr>
          <w:lang w:val="es-ES"/>
        </w:rPr>
        <w:t>c)</w:t>
      </w:r>
      <w:r w:rsidR="00B77F8D" w:rsidRPr="00445D20">
        <w:rPr>
          <w:lang w:val="es-ES"/>
        </w:rPr>
        <w:tab/>
      </w:r>
      <w:r w:rsidR="00445D20" w:rsidRPr="00445D20">
        <w:rPr>
          <w:lang w:val="es-ES"/>
        </w:rPr>
        <w:t>Comunicación, educación y conciencia pública</w:t>
      </w:r>
      <w:r w:rsidR="00B77F8D" w:rsidRPr="00445D20">
        <w:rPr>
          <w:lang w:val="es-ES"/>
        </w:rPr>
        <w:t>.</w:t>
      </w:r>
    </w:p>
    <w:p w:rsidR="00B77F8D" w:rsidRPr="00445D20" w:rsidRDefault="00B77F8D" w:rsidP="00B77F8D">
      <w:pPr>
        <w:pStyle w:val="Para10"/>
        <w:numPr>
          <w:ilvl w:val="0"/>
          <w:numId w:val="0"/>
        </w:numPr>
        <w:tabs>
          <w:tab w:val="clear" w:pos="1134"/>
        </w:tabs>
        <w:ind w:left="1701" w:hanging="567"/>
        <w:jc w:val="left"/>
        <w:rPr>
          <w:color w:val="000000" w:themeColor="text1"/>
          <w:lang w:val="es-ES"/>
        </w:rPr>
      </w:pPr>
      <w:r w:rsidRPr="00445D20">
        <w:rPr>
          <w:color w:val="000000" w:themeColor="text1"/>
          <w:lang w:val="es-ES"/>
        </w:rPr>
        <w:t>13.</w:t>
      </w:r>
      <w:r w:rsidRPr="00445D20">
        <w:rPr>
          <w:color w:val="000000" w:themeColor="text1"/>
          <w:lang w:val="es-ES"/>
        </w:rPr>
        <w:tab/>
      </w:r>
      <w:r w:rsidR="00445D20" w:rsidRPr="00445D20">
        <w:rPr>
          <w:lang w:val="es-ES"/>
        </w:rPr>
        <w:t>Cooperación con organizaciones y organismos internacionales creados en virtud de otros convenio</w:t>
      </w:r>
      <w:r w:rsidR="00445D20">
        <w:rPr>
          <w:lang w:val="es-ES"/>
        </w:rPr>
        <w:t>s</w:t>
      </w:r>
      <w:r w:rsidRPr="00445D20">
        <w:rPr>
          <w:color w:val="000000" w:themeColor="text1"/>
          <w:lang w:val="es-ES"/>
        </w:rPr>
        <w:t>.</w:t>
      </w:r>
    </w:p>
    <w:p w:rsidR="00B77F8D" w:rsidRPr="00445D20" w:rsidRDefault="00B77F8D" w:rsidP="00B77F8D">
      <w:pPr>
        <w:pStyle w:val="Para10"/>
        <w:numPr>
          <w:ilvl w:val="0"/>
          <w:numId w:val="0"/>
        </w:numPr>
        <w:tabs>
          <w:tab w:val="clear" w:pos="1134"/>
        </w:tabs>
        <w:ind w:left="1701" w:hanging="567"/>
        <w:jc w:val="left"/>
        <w:rPr>
          <w:color w:val="000000" w:themeColor="text1"/>
          <w:lang w:val="es-ES"/>
        </w:rPr>
      </w:pPr>
      <w:r w:rsidRPr="00445D20">
        <w:rPr>
          <w:color w:val="000000" w:themeColor="text1"/>
          <w:lang w:val="es-ES"/>
        </w:rPr>
        <w:t>14.</w:t>
      </w:r>
      <w:r w:rsidRPr="00445D20">
        <w:rPr>
          <w:color w:val="000000" w:themeColor="text1"/>
          <w:lang w:val="es-ES"/>
        </w:rPr>
        <w:tab/>
      </w:r>
      <w:r w:rsidR="00445D20" w:rsidRPr="00445D20">
        <w:rPr>
          <w:lang w:val="es-ES"/>
        </w:rPr>
        <w:t>Integración de la diversidad biológica y colaboración con gobiernos subnacionales</w:t>
      </w:r>
      <w:r w:rsidRPr="00445D20">
        <w:rPr>
          <w:color w:val="000000" w:themeColor="text1"/>
          <w:lang w:val="es-ES"/>
        </w:rPr>
        <w:t>:</w:t>
      </w:r>
    </w:p>
    <w:p w:rsidR="00B77F8D" w:rsidRPr="00445D20" w:rsidRDefault="00445D20"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445D20">
        <w:rPr>
          <w:lang w:val="es-ES"/>
        </w:rPr>
        <w:t>a)</w:t>
      </w:r>
      <w:r w:rsidR="00B77F8D" w:rsidRPr="00445D20">
        <w:rPr>
          <w:lang w:val="es-ES"/>
        </w:rPr>
        <w:tab/>
      </w:r>
      <w:r w:rsidRPr="00445D20">
        <w:rPr>
          <w:lang w:val="es-ES"/>
        </w:rPr>
        <w:t>Integración de la diversidad biológica en todos los sectores</w:t>
      </w:r>
      <w:r w:rsidR="00B77F8D" w:rsidRPr="00445D20">
        <w:rPr>
          <w:lang w:val="es-ES"/>
        </w:rPr>
        <w:t>;</w:t>
      </w:r>
    </w:p>
    <w:p w:rsidR="00B77F8D" w:rsidRPr="00445D20" w:rsidRDefault="00445D20" w:rsidP="00B77F8D">
      <w:pPr>
        <w:pStyle w:val="Para10"/>
        <w:numPr>
          <w:ilvl w:val="0"/>
          <w:numId w:val="0"/>
        </w:numPr>
        <w:tabs>
          <w:tab w:val="clear" w:pos="1701"/>
        </w:tabs>
        <w:ind w:left="2268" w:hanging="567"/>
        <w:jc w:val="left"/>
        <w:rPr>
          <w:lang w:val="es-ES"/>
        </w:rPr>
      </w:pPr>
      <w:r w:rsidRPr="00445D20">
        <w:rPr>
          <w:lang w:val="es-ES"/>
        </w:rPr>
        <w:t xml:space="preserve"> </w:t>
      </w:r>
      <w:r w:rsidR="00B77F8D" w:rsidRPr="00445D20">
        <w:rPr>
          <w:lang w:val="es-ES"/>
        </w:rPr>
        <w:t>b)</w:t>
      </w:r>
      <w:r w:rsidR="00B77F8D" w:rsidRPr="00445D20">
        <w:rPr>
          <w:lang w:val="es-ES"/>
        </w:rPr>
        <w:tab/>
      </w:r>
      <w:r w:rsidRPr="00445D20">
        <w:rPr>
          <w:lang w:val="es-ES"/>
        </w:rPr>
        <w:t>Colaboración con gobiernos subnacionales, ciudades y otras autoridades locales para mejorar la implementación del Marco Mundial de Biodiversidad de Kunming-Montrea</w:t>
      </w:r>
      <w:r>
        <w:rPr>
          <w:lang w:val="es-ES"/>
        </w:rPr>
        <w:t>l</w:t>
      </w:r>
      <w:r w:rsidR="00B77F8D" w:rsidRPr="00445D20">
        <w:rPr>
          <w:snapToGrid w:val="0"/>
          <w:lang w:val="es-ES"/>
        </w:rPr>
        <w:t>.</w:t>
      </w:r>
    </w:p>
    <w:p w:rsidR="00B77F8D" w:rsidRPr="00445D20" w:rsidRDefault="00B77F8D" w:rsidP="00B77F8D">
      <w:pPr>
        <w:pStyle w:val="Para10"/>
        <w:numPr>
          <w:ilvl w:val="0"/>
          <w:numId w:val="0"/>
        </w:numPr>
        <w:tabs>
          <w:tab w:val="clear" w:pos="1134"/>
        </w:tabs>
        <w:ind w:left="1701" w:hanging="567"/>
        <w:jc w:val="left"/>
        <w:rPr>
          <w:lang w:val="es-ES"/>
        </w:rPr>
      </w:pPr>
      <w:r w:rsidRPr="00445D20">
        <w:rPr>
          <w:lang w:val="es-ES"/>
        </w:rPr>
        <w:t>15.</w:t>
      </w:r>
      <w:r w:rsidRPr="00445D20">
        <w:rPr>
          <w:lang w:val="es-ES"/>
        </w:rPr>
        <w:tab/>
      </w:r>
      <w:r w:rsidR="00445D20" w:rsidRPr="00445D20">
        <w:rPr>
          <w:lang w:val="es-ES"/>
        </w:rPr>
        <w:t>Plan de Acción sobre Género</w:t>
      </w:r>
      <w:r w:rsidRPr="00445D20">
        <w:rPr>
          <w:lang w:val="es-ES"/>
        </w:rPr>
        <w:t>.</w:t>
      </w:r>
    </w:p>
    <w:p w:rsidR="00B77F8D" w:rsidRPr="00445D20" w:rsidRDefault="00B77F8D" w:rsidP="00B77F8D">
      <w:pPr>
        <w:pStyle w:val="Para10"/>
        <w:numPr>
          <w:ilvl w:val="0"/>
          <w:numId w:val="0"/>
        </w:numPr>
        <w:tabs>
          <w:tab w:val="clear" w:pos="1134"/>
        </w:tabs>
        <w:ind w:left="1701" w:hanging="567"/>
        <w:jc w:val="left"/>
        <w:rPr>
          <w:lang w:val="es-ES"/>
        </w:rPr>
      </w:pPr>
      <w:r w:rsidRPr="00445D20">
        <w:rPr>
          <w:lang w:val="es-ES"/>
        </w:rPr>
        <w:t>16.</w:t>
      </w:r>
      <w:r w:rsidRPr="00445D20">
        <w:rPr>
          <w:lang w:val="es-ES"/>
        </w:rPr>
        <w:tab/>
      </w:r>
      <w:r w:rsidR="00445D20" w:rsidRPr="00445D20">
        <w:rPr>
          <w:lang w:val="es-ES"/>
        </w:rPr>
        <w:t>Biología sintética</w:t>
      </w:r>
      <w:r w:rsidRPr="00445D20">
        <w:rPr>
          <w:lang w:val="es-ES"/>
        </w:rPr>
        <w:t>.</w:t>
      </w:r>
    </w:p>
    <w:p w:rsidR="00B77F8D" w:rsidRPr="00445D20" w:rsidRDefault="00B77F8D" w:rsidP="00B77F8D">
      <w:pPr>
        <w:pStyle w:val="Para10"/>
        <w:numPr>
          <w:ilvl w:val="0"/>
          <w:numId w:val="0"/>
        </w:numPr>
        <w:tabs>
          <w:tab w:val="clear" w:pos="1134"/>
        </w:tabs>
        <w:ind w:left="1701" w:hanging="567"/>
        <w:jc w:val="left"/>
        <w:rPr>
          <w:lang w:val="es-ES"/>
        </w:rPr>
      </w:pPr>
      <w:r w:rsidRPr="00445D20">
        <w:rPr>
          <w:lang w:val="es-ES"/>
        </w:rPr>
        <w:t>17.</w:t>
      </w:r>
      <w:r w:rsidRPr="00445D20">
        <w:rPr>
          <w:lang w:val="es-ES"/>
        </w:rPr>
        <w:tab/>
      </w:r>
      <w:r w:rsidR="00445D20" w:rsidRPr="00445D20">
        <w:rPr>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r w:rsidRPr="00445D20">
        <w:rPr>
          <w:lang w:val="es-ES"/>
        </w:rPr>
        <w:t>:</w:t>
      </w:r>
    </w:p>
    <w:p w:rsidR="00B77F8D" w:rsidRPr="00445D20" w:rsidRDefault="00445D20"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445D20">
        <w:rPr>
          <w:lang w:val="es-ES"/>
        </w:rPr>
        <w:t>a)</w:t>
      </w:r>
      <w:r w:rsidR="00B77F8D" w:rsidRPr="00445D20">
        <w:rPr>
          <w:lang w:val="es-ES"/>
        </w:rPr>
        <w:tab/>
      </w:r>
      <w:r w:rsidRPr="00445D20">
        <w:rPr>
          <w:lang w:val="es-ES"/>
        </w:rPr>
        <w:t>Revisión y análisis estratégicos de los programas de trabajo del Convenio sobre la Diversidad Biológica en el contexto del Marco</w:t>
      </w:r>
      <w:r w:rsidR="00B77F8D" w:rsidRPr="00445D20">
        <w:rPr>
          <w:lang w:val="es-ES"/>
        </w:rPr>
        <w:t>;</w:t>
      </w:r>
    </w:p>
    <w:p w:rsidR="00B77F8D" w:rsidRPr="00445D20" w:rsidRDefault="00445D20" w:rsidP="00B77F8D">
      <w:pPr>
        <w:pStyle w:val="Para10"/>
        <w:numPr>
          <w:ilvl w:val="0"/>
          <w:numId w:val="0"/>
        </w:numPr>
        <w:tabs>
          <w:tab w:val="clear" w:pos="1701"/>
        </w:tabs>
        <w:ind w:left="2268" w:hanging="567"/>
        <w:jc w:val="left"/>
        <w:rPr>
          <w:lang w:val="es-ES"/>
        </w:rPr>
      </w:pPr>
      <w:r w:rsidRPr="00445D20">
        <w:rPr>
          <w:lang w:val="es-ES"/>
        </w:rPr>
        <w:t xml:space="preserve"> </w:t>
      </w:r>
      <w:r w:rsidR="00B77F8D" w:rsidRPr="00445D20">
        <w:rPr>
          <w:lang w:val="es-ES"/>
        </w:rPr>
        <w:t>b)</w:t>
      </w:r>
      <w:r w:rsidR="00B77F8D" w:rsidRPr="00445D20">
        <w:rPr>
          <w:lang w:val="es-ES"/>
        </w:rPr>
        <w:tab/>
      </w:r>
      <w:r w:rsidRPr="00445D20">
        <w:rPr>
          <w:lang w:val="es-ES"/>
        </w:rPr>
        <w:t>Revisión estratégica y actualizaciones del programa de trabajo ampliado sobre diversidad biológica forestal</w:t>
      </w:r>
      <w:r w:rsidR="00B77F8D" w:rsidRPr="00445D20">
        <w:rPr>
          <w:lang w:val="es-ES"/>
        </w:rPr>
        <w:t>;</w:t>
      </w:r>
    </w:p>
    <w:p w:rsidR="00B77F8D" w:rsidRPr="00445D20" w:rsidRDefault="00445D20" w:rsidP="00B77F8D">
      <w:pPr>
        <w:pStyle w:val="Para10"/>
        <w:numPr>
          <w:ilvl w:val="0"/>
          <w:numId w:val="0"/>
        </w:numPr>
        <w:tabs>
          <w:tab w:val="clear" w:pos="1701"/>
        </w:tabs>
        <w:ind w:left="2268" w:hanging="567"/>
        <w:jc w:val="left"/>
        <w:rPr>
          <w:lang w:val="es-ES"/>
        </w:rPr>
      </w:pPr>
      <w:r w:rsidRPr="00445D20">
        <w:rPr>
          <w:lang w:val="es-ES"/>
        </w:rPr>
        <w:t xml:space="preserve"> </w:t>
      </w:r>
      <w:r w:rsidR="00B77F8D" w:rsidRPr="00445D20">
        <w:rPr>
          <w:lang w:val="es-ES"/>
        </w:rPr>
        <w:t>c)</w:t>
      </w:r>
      <w:r w:rsidR="00B77F8D" w:rsidRPr="00445D20">
        <w:rPr>
          <w:lang w:val="es-ES"/>
        </w:rPr>
        <w:tab/>
      </w:r>
      <w:r w:rsidRPr="00445D20">
        <w:rPr>
          <w:lang w:val="es-ES"/>
        </w:rPr>
        <w:t>Revisión estratégica y actualizaciones del programa de trabajo sobre áreas protegidas</w:t>
      </w:r>
      <w:r w:rsidR="00B77F8D" w:rsidRPr="00445D20">
        <w:rPr>
          <w:lang w:val="es-ES"/>
        </w:rPr>
        <w:t>;</w:t>
      </w:r>
    </w:p>
    <w:p w:rsidR="00B77F8D" w:rsidRPr="00445D20" w:rsidRDefault="00445D20" w:rsidP="00B77F8D">
      <w:pPr>
        <w:pStyle w:val="Para10"/>
        <w:numPr>
          <w:ilvl w:val="0"/>
          <w:numId w:val="0"/>
        </w:numPr>
        <w:tabs>
          <w:tab w:val="clear" w:pos="1701"/>
        </w:tabs>
        <w:ind w:left="2268" w:hanging="567"/>
        <w:jc w:val="left"/>
        <w:rPr>
          <w:lang w:val="es-ES"/>
        </w:rPr>
      </w:pPr>
      <w:r w:rsidRPr="00445D20">
        <w:rPr>
          <w:lang w:val="es-ES"/>
        </w:rPr>
        <w:t xml:space="preserve"> </w:t>
      </w:r>
      <w:r w:rsidR="00B77F8D" w:rsidRPr="00445D20">
        <w:rPr>
          <w:lang w:val="es-ES"/>
        </w:rPr>
        <w:t>d)</w:t>
      </w:r>
      <w:r w:rsidR="00B77F8D" w:rsidRPr="00445D20">
        <w:rPr>
          <w:lang w:val="es-ES"/>
        </w:rPr>
        <w:tab/>
      </w:r>
      <w:r w:rsidRPr="00445D20">
        <w:rPr>
          <w:lang w:val="es-ES"/>
        </w:rPr>
        <w:t>Esferas para posibles trabajos adicionales en el contexto del Marco</w:t>
      </w:r>
      <w:r w:rsidR="00B77F8D" w:rsidRPr="00445D20">
        <w:rPr>
          <w:lang w:val="es-ES"/>
        </w:rPr>
        <w:t>;</w:t>
      </w:r>
    </w:p>
    <w:p w:rsidR="00B77F8D" w:rsidRPr="00445D20" w:rsidRDefault="00445D20" w:rsidP="00B77F8D">
      <w:pPr>
        <w:pStyle w:val="Para10"/>
        <w:numPr>
          <w:ilvl w:val="0"/>
          <w:numId w:val="0"/>
        </w:numPr>
        <w:tabs>
          <w:tab w:val="clear" w:pos="1701"/>
        </w:tabs>
        <w:ind w:left="2268" w:hanging="567"/>
        <w:jc w:val="left"/>
        <w:rPr>
          <w:lang w:val="es-ES"/>
        </w:rPr>
      </w:pPr>
      <w:r w:rsidRPr="00445D20">
        <w:rPr>
          <w:lang w:val="es-ES"/>
        </w:rPr>
        <w:t xml:space="preserve"> </w:t>
      </w:r>
      <w:r w:rsidR="00B77F8D" w:rsidRPr="00445D20">
        <w:rPr>
          <w:lang w:val="es-ES"/>
        </w:rPr>
        <w:t>e)</w:t>
      </w:r>
      <w:r w:rsidR="00B77F8D" w:rsidRPr="00445D20">
        <w:rPr>
          <w:lang w:val="es-ES"/>
        </w:rPr>
        <w:tab/>
      </w:r>
      <w:r w:rsidRPr="00445D20">
        <w:rPr>
          <w:lang w:val="es-ES"/>
        </w:rPr>
        <w:t>Cuestiones relacionadas con el programa de trabajo de la Plataform</w:t>
      </w:r>
      <w:r>
        <w:rPr>
          <w:lang w:val="es-ES"/>
        </w:rPr>
        <w:t>a</w:t>
      </w:r>
      <w:r w:rsidR="00B77F8D" w:rsidRPr="00445D20">
        <w:rPr>
          <w:lang w:val="es-ES"/>
        </w:rPr>
        <w:t>.</w:t>
      </w:r>
    </w:p>
    <w:p w:rsidR="00B77F8D" w:rsidRPr="00A86765" w:rsidRDefault="00B77F8D" w:rsidP="00B77F8D">
      <w:pPr>
        <w:pStyle w:val="Para10"/>
        <w:numPr>
          <w:ilvl w:val="0"/>
          <w:numId w:val="0"/>
        </w:numPr>
        <w:tabs>
          <w:tab w:val="clear" w:pos="1134"/>
        </w:tabs>
        <w:ind w:left="1701" w:hanging="567"/>
        <w:jc w:val="left"/>
        <w:rPr>
          <w:lang w:val="es-ES"/>
        </w:rPr>
      </w:pPr>
      <w:r w:rsidRPr="00A86765">
        <w:rPr>
          <w:lang w:val="es-ES"/>
        </w:rPr>
        <w:t>18.</w:t>
      </w:r>
      <w:r w:rsidRPr="00A86765">
        <w:rPr>
          <w:lang w:val="es-ES"/>
        </w:rPr>
        <w:tab/>
      </w:r>
      <w:r w:rsidR="00A86765" w:rsidRPr="00A86765">
        <w:rPr>
          <w:lang w:val="es-ES"/>
        </w:rPr>
        <w:t>Otras cuestiones científicas y técnicas relacionadas con la implementación del Marco Mundial de Biodiversidad de Kunming-Montrea</w:t>
      </w:r>
      <w:r w:rsidR="00A86765">
        <w:rPr>
          <w:lang w:val="es-ES"/>
        </w:rPr>
        <w:t>l</w:t>
      </w:r>
      <w:r w:rsidRPr="00A86765">
        <w:rPr>
          <w:lang w:val="es-ES"/>
        </w:rPr>
        <w:t>:</w:t>
      </w:r>
    </w:p>
    <w:p w:rsidR="00B77F8D" w:rsidRPr="00A86765" w:rsidRDefault="00A86765" w:rsidP="00B77F8D">
      <w:pPr>
        <w:pStyle w:val="Para10"/>
        <w:numPr>
          <w:ilvl w:val="0"/>
          <w:numId w:val="0"/>
        </w:numPr>
        <w:tabs>
          <w:tab w:val="clear" w:pos="1701"/>
        </w:tabs>
        <w:ind w:left="2268" w:hanging="567"/>
        <w:jc w:val="left"/>
        <w:rPr>
          <w:lang w:val="es-ES"/>
        </w:rPr>
      </w:pPr>
      <w:r w:rsidRPr="00FC2A01">
        <w:rPr>
          <w:lang w:val="es-ES"/>
        </w:rPr>
        <w:t xml:space="preserve"> </w:t>
      </w:r>
      <w:r w:rsidR="00B77F8D" w:rsidRPr="00A86765">
        <w:rPr>
          <w:lang w:val="es-ES"/>
        </w:rPr>
        <w:t>a)</w:t>
      </w:r>
      <w:r w:rsidR="00B77F8D" w:rsidRPr="00A86765">
        <w:rPr>
          <w:lang w:val="es-ES"/>
        </w:rPr>
        <w:tab/>
      </w:r>
      <w:r w:rsidRPr="00A86765">
        <w:rPr>
          <w:lang w:val="es-ES"/>
        </w:rPr>
        <w:t>Diversidad biológica y cambio climático</w:t>
      </w:r>
      <w:r w:rsidR="00B77F8D" w:rsidRPr="00A86765">
        <w:rPr>
          <w:lang w:val="es-ES"/>
        </w:rPr>
        <w:t>;</w:t>
      </w:r>
    </w:p>
    <w:p w:rsidR="00B77F8D" w:rsidRPr="00A86765" w:rsidRDefault="00A86765" w:rsidP="00B77F8D">
      <w:pPr>
        <w:pStyle w:val="Para10"/>
        <w:numPr>
          <w:ilvl w:val="0"/>
          <w:numId w:val="0"/>
        </w:numPr>
        <w:tabs>
          <w:tab w:val="clear" w:pos="1701"/>
        </w:tabs>
        <w:ind w:left="2268" w:hanging="567"/>
        <w:jc w:val="left"/>
        <w:rPr>
          <w:lang w:val="es-ES"/>
        </w:rPr>
      </w:pPr>
      <w:r w:rsidRPr="00A86765">
        <w:rPr>
          <w:lang w:val="es-ES"/>
        </w:rPr>
        <w:t xml:space="preserve"> </w:t>
      </w:r>
      <w:r w:rsidR="00B77F8D" w:rsidRPr="00A86765">
        <w:rPr>
          <w:lang w:val="es-ES"/>
        </w:rPr>
        <w:t>b)</w:t>
      </w:r>
      <w:r w:rsidR="00B77F8D" w:rsidRPr="00A86765">
        <w:rPr>
          <w:lang w:val="es-ES"/>
        </w:rPr>
        <w:tab/>
      </w:r>
      <w:r w:rsidRPr="00A86765">
        <w:rPr>
          <w:lang w:val="es-ES"/>
        </w:rPr>
        <w:t>Gestión sostenible de la fauna y flora silvestres</w:t>
      </w:r>
      <w:r w:rsidR="00B77F8D" w:rsidRPr="00A86765">
        <w:rPr>
          <w:lang w:val="es-ES"/>
        </w:rPr>
        <w:t>;</w:t>
      </w:r>
    </w:p>
    <w:p w:rsidR="00B77F8D" w:rsidRPr="00A86765" w:rsidRDefault="00A86765" w:rsidP="00B77F8D">
      <w:pPr>
        <w:pStyle w:val="Para10"/>
        <w:numPr>
          <w:ilvl w:val="0"/>
          <w:numId w:val="0"/>
        </w:numPr>
        <w:tabs>
          <w:tab w:val="clear" w:pos="1701"/>
        </w:tabs>
        <w:ind w:left="2268" w:hanging="567"/>
        <w:jc w:val="left"/>
        <w:rPr>
          <w:lang w:val="es-ES"/>
        </w:rPr>
      </w:pPr>
      <w:r w:rsidRPr="00A86765">
        <w:rPr>
          <w:lang w:val="es-ES"/>
        </w:rPr>
        <w:t xml:space="preserve"> </w:t>
      </w:r>
      <w:r w:rsidR="00B77F8D" w:rsidRPr="00A86765">
        <w:rPr>
          <w:lang w:val="es-ES"/>
        </w:rPr>
        <w:t>c)</w:t>
      </w:r>
      <w:r w:rsidR="00B77F8D" w:rsidRPr="00A86765">
        <w:rPr>
          <w:lang w:val="es-ES"/>
        </w:rPr>
        <w:tab/>
      </w:r>
      <w:r w:rsidRPr="00A86765">
        <w:rPr>
          <w:lang w:val="es-ES"/>
        </w:rPr>
        <w:t>Diversidad biológica marina y costera y diversidad biológica de las islas</w:t>
      </w:r>
      <w:r w:rsidR="00B77F8D" w:rsidRPr="00A86765">
        <w:rPr>
          <w:lang w:val="es-ES"/>
        </w:rPr>
        <w:t>;</w:t>
      </w:r>
    </w:p>
    <w:p w:rsidR="00B77F8D" w:rsidRPr="00A86765" w:rsidRDefault="00A86765" w:rsidP="00B77F8D">
      <w:pPr>
        <w:pStyle w:val="Para10"/>
        <w:numPr>
          <w:ilvl w:val="0"/>
          <w:numId w:val="0"/>
        </w:numPr>
        <w:tabs>
          <w:tab w:val="clear" w:pos="1701"/>
        </w:tabs>
        <w:ind w:left="2268" w:hanging="567"/>
        <w:jc w:val="left"/>
        <w:rPr>
          <w:lang w:val="es-ES"/>
        </w:rPr>
      </w:pPr>
      <w:r w:rsidRPr="00A86765">
        <w:rPr>
          <w:lang w:val="es-ES"/>
        </w:rPr>
        <w:t xml:space="preserve"> </w:t>
      </w:r>
      <w:r w:rsidR="00B77F8D" w:rsidRPr="00A86765">
        <w:rPr>
          <w:lang w:val="es-ES"/>
        </w:rPr>
        <w:t>d)</w:t>
      </w:r>
      <w:r w:rsidR="00B77F8D" w:rsidRPr="00A86765">
        <w:rPr>
          <w:lang w:val="es-ES"/>
        </w:rPr>
        <w:tab/>
      </w:r>
      <w:r w:rsidRPr="00A86765">
        <w:rPr>
          <w:lang w:val="es-ES"/>
        </w:rPr>
        <w:t>Diversidad biológica y agricultura</w:t>
      </w:r>
      <w:r w:rsidR="00B77F8D" w:rsidRPr="00A86765">
        <w:rPr>
          <w:lang w:val="es-ES"/>
        </w:rPr>
        <w:t>;</w:t>
      </w:r>
    </w:p>
    <w:p w:rsidR="00B77F8D" w:rsidRPr="00A86765" w:rsidRDefault="00A86765" w:rsidP="00B77F8D">
      <w:pPr>
        <w:pStyle w:val="Para10"/>
        <w:numPr>
          <w:ilvl w:val="0"/>
          <w:numId w:val="0"/>
        </w:numPr>
        <w:tabs>
          <w:tab w:val="clear" w:pos="1701"/>
        </w:tabs>
        <w:ind w:left="2268" w:hanging="567"/>
        <w:jc w:val="left"/>
        <w:rPr>
          <w:lang w:val="es-ES"/>
        </w:rPr>
      </w:pPr>
      <w:r w:rsidRPr="00A86765">
        <w:rPr>
          <w:lang w:val="es-ES"/>
        </w:rPr>
        <w:t xml:space="preserve"> </w:t>
      </w:r>
      <w:r w:rsidR="00B77F8D" w:rsidRPr="00A86765">
        <w:rPr>
          <w:lang w:val="es-ES"/>
        </w:rPr>
        <w:t>e)</w:t>
      </w:r>
      <w:r w:rsidR="00B77F8D" w:rsidRPr="00A86765">
        <w:rPr>
          <w:lang w:val="es-ES"/>
        </w:rPr>
        <w:tab/>
      </w:r>
      <w:r w:rsidRPr="00A86765">
        <w:rPr>
          <w:lang w:val="es-ES"/>
        </w:rPr>
        <w:t>Especies exóticas invasora</w:t>
      </w:r>
      <w:r w:rsidR="00B77F8D" w:rsidRPr="00A86765">
        <w:rPr>
          <w:lang w:val="es-ES"/>
        </w:rPr>
        <w:t>s;</w:t>
      </w:r>
    </w:p>
    <w:p w:rsidR="00B77F8D" w:rsidRPr="00A86765" w:rsidRDefault="00A86765" w:rsidP="00B77F8D">
      <w:pPr>
        <w:pStyle w:val="Para10"/>
        <w:numPr>
          <w:ilvl w:val="0"/>
          <w:numId w:val="0"/>
        </w:numPr>
        <w:tabs>
          <w:tab w:val="clear" w:pos="1701"/>
        </w:tabs>
        <w:ind w:left="2268" w:hanging="567"/>
        <w:jc w:val="left"/>
        <w:rPr>
          <w:lang w:val="es-ES"/>
        </w:rPr>
      </w:pPr>
      <w:r w:rsidRPr="00A86765">
        <w:rPr>
          <w:lang w:val="es-ES"/>
        </w:rPr>
        <w:t xml:space="preserve"> </w:t>
      </w:r>
      <w:r w:rsidR="00B77F8D" w:rsidRPr="00A86765">
        <w:rPr>
          <w:lang w:val="es-ES"/>
        </w:rPr>
        <w:t>f)</w:t>
      </w:r>
      <w:r w:rsidR="00B77F8D" w:rsidRPr="00A86765">
        <w:rPr>
          <w:lang w:val="es-ES"/>
        </w:rPr>
        <w:tab/>
      </w:r>
      <w:r w:rsidRPr="00A86765">
        <w:rPr>
          <w:lang w:val="es-ES"/>
        </w:rPr>
        <w:t>Diversidad biológica y salud</w:t>
      </w:r>
      <w:r w:rsidR="00B77F8D" w:rsidRPr="00A86765">
        <w:rPr>
          <w:lang w:val="es-ES"/>
        </w:rPr>
        <w:t>.</w:t>
      </w:r>
    </w:p>
    <w:p w:rsidR="00B77F8D" w:rsidRPr="00A86765" w:rsidRDefault="00B77F8D" w:rsidP="00B77F8D">
      <w:pPr>
        <w:pStyle w:val="Para10"/>
        <w:numPr>
          <w:ilvl w:val="0"/>
          <w:numId w:val="0"/>
        </w:numPr>
        <w:tabs>
          <w:tab w:val="clear" w:pos="1134"/>
        </w:tabs>
        <w:ind w:left="1701" w:hanging="567"/>
        <w:jc w:val="left"/>
        <w:rPr>
          <w:lang w:val="es-ES"/>
        </w:rPr>
      </w:pPr>
      <w:r w:rsidRPr="00A86765">
        <w:rPr>
          <w:lang w:val="es-ES"/>
        </w:rPr>
        <w:t>19.</w:t>
      </w:r>
      <w:r w:rsidRPr="00A86765">
        <w:rPr>
          <w:lang w:val="es-ES"/>
        </w:rPr>
        <w:tab/>
      </w:r>
      <w:r w:rsidR="00A86765" w:rsidRPr="00A86765">
        <w:rPr>
          <w:lang w:val="es-ES"/>
        </w:rPr>
        <w:t>Revisión de la eficacia de los procesos del Convenio sobre la Diversidad Biológica y sus Protocolos</w:t>
      </w:r>
      <w:r w:rsidRPr="00A86765">
        <w:rPr>
          <w:lang w:val="es-ES"/>
        </w:rPr>
        <w:t>.</w:t>
      </w:r>
    </w:p>
    <w:p w:rsidR="00B77F8D" w:rsidRPr="00A86765" w:rsidRDefault="00B77F8D" w:rsidP="00B77F8D">
      <w:pPr>
        <w:pStyle w:val="Para10"/>
        <w:numPr>
          <w:ilvl w:val="0"/>
          <w:numId w:val="0"/>
        </w:numPr>
        <w:tabs>
          <w:tab w:val="clear" w:pos="1134"/>
        </w:tabs>
        <w:ind w:left="1701" w:hanging="567"/>
        <w:jc w:val="left"/>
        <w:rPr>
          <w:lang w:val="es-ES"/>
        </w:rPr>
      </w:pPr>
      <w:r w:rsidRPr="00A86765">
        <w:rPr>
          <w:lang w:val="es-ES"/>
        </w:rPr>
        <w:t>20.</w:t>
      </w:r>
      <w:r w:rsidRPr="00A86765">
        <w:rPr>
          <w:lang w:val="es-ES"/>
        </w:rPr>
        <w:tab/>
      </w:r>
      <w:r w:rsidR="00A86765" w:rsidRPr="00A86765">
        <w:rPr>
          <w:lang w:val="es-ES"/>
        </w:rPr>
        <w:t>Programa de trabajo plurianual de la Conferencia de las Partes</w:t>
      </w:r>
      <w:r w:rsidRPr="00A86765">
        <w:rPr>
          <w:lang w:val="es-ES"/>
        </w:rPr>
        <w:t>.</w:t>
      </w:r>
    </w:p>
    <w:p w:rsidR="00B77F8D" w:rsidRPr="00A86765" w:rsidRDefault="00B77F8D" w:rsidP="00B77F8D">
      <w:pPr>
        <w:pStyle w:val="Para10"/>
        <w:numPr>
          <w:ilvl w:val="0"/>
          <w:numId w:val="0"/>
        </w:numPr>
        <w:tabs>
          <w:tab w:val="clear" w:pos="1134"/>
        </w:tabs>
        <w:ind w:left="1701" w:hanging="567"/>
        <w:jc w:val="left"/>
        <w:rPr>
          <w:lang w:val="es-ES"/>
        </w:rPr>
      </w:pPr>
      <w:r w:rsidRPr="00A86765">
        <w:rPr>
          <w:lang w:val="es-ES"/>
        </w:rPr>
        <w:t>21.</w:t>
      </w:r>
      <w:r w:rsidRPr="00A86765">
        <w:rPr>
          <w:lang w:val="es-ES"/>
        </w:rPr>
        <w:tab/>
      </w:r>
      <w:r w:rsidR="00A86765" w:rsidRPr="00A86765">
        <w:rPr>
          <w:lang w:val="es-ES"/>
        </w:rPr>
        <w:t>Otros asuntos</w:t>
      </w:r>
      <w:r w:rsidRPr="00A86765">
        <w:rPr>
          <w:lang w:val="es-ES"/>
        </w:rPr>
        <w:t>.</w:t>
      </w:r>
    </w:p>
    <w:p w:rsidR="00B77F8D" w:rsidRPr="00A86765" w:rsidRDefault="00B77F8D" w:rsidP="00B77F8D">
      <w:pPr>
        <w:pStyle w:val="Para10"/>
        <w:numPr>
          <w:ilvl w:val="0"/>
          <w:numId w:val="0"/>
        </w:numPr>
        <w:tabs>
          <w:tab w:val="clear" w:pos="1134"/>
        </w:tabs>
        <w:ind w:left="1701" w:hanging="567"/>
        <w:jc w:val="left"/>
        <w:rPr>
          <w:lang w:val="es-ES"/>
        </w:rPr>
      </w:pPr>
      <w:r w:rsidRPr="00A86765">
        <w:rPr>
          <w:lang w:val="es-ES"/>
        </w:rPr>
        <w:t>22.</w:t>
      </w:r>
      <w:r w:rsidRPr="00A86765">
        <w:rPr>
          <w:lang w:val="es-ES"/>
        </w:rPr>
        <w:tab/>
      </w:r>
      <w:r w:rsidR="00A86765" w:rsidRPr="00A86765">
        <w:rPr>
          <w:lang w:val="es-ES"/>
        </w:rPr>
        <w:t>Adopción del informe</w:t>
      </w:r>
      <w:r w:rsidRPr="00A86765">
        <w:rPr>
          <w:lang w:val="es-ES"/>
        </w:rPr>
        <w:t>.</w:t>
      </w:r>
    </w:p>
    <w:p w:rsidR="00B77F8D" w:rsidRPr="00A86765" w:rsidRDefault="00B77F8D" w:rsidP="00B77F8D">
      <w:pPr>
        <w:pStyle w:val="Para10"/>
        <w:numPr>
          <w:ilvl w:val="0"/>
          <w:numId w:val="0"/>
        </w:numPr>
        <w:tabs>
          <w:tab w:val="clear" w:pos="1134"/>
        </w:tabs>
        <w:ind w:left="1701" w:hanging="567"/>
        <w:jc w:val="left"/>
        <w:rPr>
          <w:lang w:val="es-ES"/>
        </w:rPr>
      </w:pPr>
      <w:r w:rsidRPr="00A86765">
        <w:rPr>
          <w:lang w:val="es-ES"/>
        </w:rPr>
        <w:t>23.</w:t>
      </w:r>
      <w:r w:rsidRPr="00A86765">
        <w:rPr>
          <w:lang w:val="es-ES"/>
        </w:rPr>
        <w:tab/>
        <w:t>Cl</w:t>
      </w:r>
      <w:r w:rsidR="00A86765" w:rsidRPr="00A86765">
        <w:rPr>
          <w:lang w:val="es-ES"/>
        </w:rPr>
        <w:t>ausura de la reunión</w:t>
      </w:r>
      <w:r w:rsidRPr="00A86765">
        <w:rPr>
          <w:lang w:val="es-ES"/>
        </w:rPr>
        <w:t>.</w:t>
      </w:r>
    </w:p>
    <w:p w:rsidR="00B77F8D" w:rsidRPr="00A86765" w:rsidRDefault="00A86765" w:rsidP="00B77F8D">
      <w:pPr>
        <w:pStyle w:val="CBDNormalNoNumber"/>
        <w:keepNext/>
        <w:rPr>
          <w:i/>
          <w:iCs/>
          <w:snapToGrid w:val="0"/>
          <w:lang w:val="es-ES"/>
        </w:rPr>
      </w:pPr>
      <w:r w:rsidRPr="00A86765">
        <w:rPr>
          <w:i/>
          <w:snapToGrid w:val="0"/>
          <w:lang w:val="es-ES"/>
        </w:rPr>
        <w:t>Organización de los trabajos</w:t>
      </w:r>
    </w:p>
    <w:p w:rsidR="00B77F8D" w:rsidRPr="003A2ECB" w:rsidRDefault="00A86765" w:rsidP="00B77F8D">
      <w:pPr>
        <w:pStyle w:val="CBDNormalNumber"/>
        <w:rPr>
          <w:rFonts w:eastAsia="Batang"/>
          <w:lang w:val="es-ES" w:eastAsia="ja-JP"/>
        </w:rPr>
      </w:pPr>
      <w:r w:rsidRPr="00A86765">
        <w:rPr>
          <w:rFonts w:asciiTheme="majorBidi" w:hAnsiTheme="majorBidi" w:cstheme="majorBidi"/>
          <w:color w:val="000000" w:themeColor="text1"/>
          <w:lang w:val="es-ES"/>
        </w:rPr>
        <w:t xml:space="preserve">En </w:t>
      </w:r>
      <w:r w:rsidRPr="00A86765">
        <w:rPr>
          <w:rFonts w:asciiTheme="majorBidi" w:hAnsiTheme="majorBidi"/>
          <w:color w:val="000000" w:themeColor="text1"/>
          <w:lang w:val="es-ES"/>
        </w:rPr>
        <w:t xml:space="preserve">su primera sesión plenaria, la Conferencia de las Partes convino en organizar su labor conforme a lo dispuesto en el anexo III de la </w:t>
      </w:r>
      <w:r>
        <w:rPr>
          <w:rFonts w:asciiTheme="majorBidi" w:hAnsiTheme="majorBidi"/>
          <w:color w:val="000000" w:themeColor="text1"/>
          <w:lang w:val="es-ES"/>
        </w:rPr>
        <w:t>nota con posibles esquemas</w:t>
      </w:r>
      <w:r w:rsidRPr="00A86765">
        <w:rPr>
          <w:rFonts w:asciiTheme="majorBidi" w:hAnsiTheme="majorBidi"/>
          <w:color w:val="000000" w:themeColor="text1"/>
          <w:lang w:val="es-ES"/>
        </w:rPr>
        <w:t xml:space="preserve">. Por consiguiente, la </w:t>
      </w:r>
      <w:r w:rsidRPr="00A86765">
        <w:rPr>
          <w:rFonts w:asciiTheme="majorBidi" w:hAnsiTheme="majorBidi"/>
          <w:color w:val="000000" w:themeColor="text1"/>
          <w:lang w:val="es-ES"/>
        </w:rPr>
        <w:lastRenderedPageBreak/>
        <w:t>Conferencia de las Partes convino en establecer dos grupos de trabajo</w:t>
      </w:r>
      <w:r w:rsidR="00B77F8D" w:rsidRPr="00A86765">
        <w:rPr>
          <w:rFonts w:asciiTheme="majorBidi" w:hAnsiTheme="majorBidi" w:cstheme="majorBidi"/>
          <w:color w:val="000000" w:themeColor="text1"/>
          <w:lang w:val="es-ES"/>
        </w:rPr>
        <w:t xml:space="preserve">. </w:t>
      </w:r>
      <w:r w:rsidRPr="00A86765">
        <w:rPr>
          <w:rFonts w:asciiTheme="majorBidi" w:hAnsiTheme="majorBidi"/>
          <w:color w:val="000000" w:themeColor="text1"/>
          <w:lang w:val="es-ES"/>
        </w:rPr>
        <w:t xml:space="preserve">El Grupo de Trabajo I estaría presidido por </w:t>
      </w:r>
      <w:r>
        <w:rPr>
          <w:rFonts w:asciiTheme="majorBidi" w:hAnsiTheme="majorBidi"/>
          <w:color w:val="000000" w:themeColor="text1"/>
          <w:lang w:val="es-ES"/>
        </w:rPr>
        <w:t>el Sr. Hanssen</w:t>
      </w:r>
      <w:r w:rsidRPr="00A86765">
        <w:rPr>
          <w:rFonts w:asciiTheme="majorBidi" w:hAnsiTheme="majorBidi"/>
          <w:color w:val="000000" w:themeColor="text1"/>
          <w:lang w:val="es-ES"/>
        </w:rPr>
        <w:t xml:space="preserve"> y el Grupo de Trabajo II por </w:t>
      </w:r>
      <w:r w:rsidRPr="00A86765">
        <w:rPr>
          <w:lang w:val="es-ES"/>
        </w:rPr>
        <w:t>Hesiquio Benítez Díaz (México)</w:t>
      </w:r>
      <w:r w:rsidR="00B77F8D" w:rsidRPr="00A86765">
        <w:rPr>
          <w:bCs/>
          <w:lang w:val="es-ES"/>
        </w:rPr>
        <w:t>.</w:t>
      </w:r>
    </w:p>
    <w:p w:rsidR="003A2ECB" w:rsidRPr="003A2ECB" w:rsidRDefault="003A2ECB" w:rsidP="003A2ECB">
      <w:pPr>
        <w:pStyle w:val="CBDNormalNumber"/>
        <w:numPr>
          <w:ilvl w:val="0"/>
          <w:numId w:val="0"/>
        </w:numPr>
        <w:ind w:left="567"/>
        <w:rPr>
          <w:rFonts w:eastAsia="Batang"/>
          <w:i/>
          <w:lang w:val="es-ES" w:eastAsia="ja-JP"/>
        </w:rPr>
      </w:pPr>
      <w:r w:rsidRPr="003A2ECB">
        <w:rPr>
          <w:i/>
          <w:lang w:val="es-ES"/>
        </w:rPr>
        <w:t>Labor de los grupos de trabajo de la reunión</w:t>
      </w:r>
    </w:p>
    <w:p w:rsidR="00B77F8D" w:rsidRPr="00624F75" w:rsidRDefault="00B77F8D" w:rsidP="00B77F8D">
      <w:pPr>
        <w:pStyle w:val="CBDNormalNumber"/>
        <w:rPr>
          <w:rFonts w:eastAsia="Batang"/>
          <w:lang w:eastAsia="ja-JP"/>
        </w:rPr>
      </w:pPr>
      <w:r w:rsidRPr="00624F75">
        <w:rPr>
          <w:rFonts w:asciiTheme="majorBidi" w:hAnsiTheme="majorBidi" w:cstheme="majorBidi"/>
          <w:color w:val="000000" w:themeColor="text1"/>
        </w:rPr>
        <w:t>[</w:t>
      </w:r>
      <w:r w:rsidR="00A86765" w:rsidRPr="00624F75">
        <w:rPr>
          <w:rFonts w:asciiTheme="majorBidi" w:hAnsiTheme="majorBidi" w:cstheme="majorBidi"/>
          <w:color w:val="000000" w:themeColor="text1"/>
        </w:rPr>
        <w:t>s</w:t>
      </w:r>
      <w:r w:rsidRPr="00624F75">
        <w:rPr>
          <w:rFonts w:asciiTheme="majorBidi" w:hAnsiTheme="majorBidi" w:cstheme="majorBidi"/>
          <w:color w:val="000000" w:themeColor="text1"/>
        </w:rPr>
        <w:t>e complet</w:t>
      </w:r>
      <w:r w:rsidR="00A86765" w:rsidRPr="00624F75">
        <w:rPr>
          <w:rFonts w:asciiTheme="majorBidi" w:hAnsiTheme="majorBidi" w:cstheme="majorBidi"/>
          <w:color w:val="000000" w:themeColor="text1"/>
        </w:rPr>
        <w:t>ará</w:t>
      </w:r>
      <w:r w:rsidRPr="00624F75">
        <w:rPr>
          <w:rFonts w:asciiTheme="majorBidi" w:hAnsiTheme="majorBidi" w:cstheme="majorBidi"/>
          <w:color w:val="000000" w:themeColor="text1"/>
        </w:rPr>
        <w:t>]</w:t>
      </w:r>
    </w:p>
    <w:p w:rsidR="003A2ECB" w:rsidRDefault="003A2ECB" w:rsidP="003A2ECB">
      <w:pPr>
        <w:pStyle w:val="CBDNormalNumber"/>
        <w:numPr>
          <w:ilvl w:val="0"/>
          <w:numId w:val="0"/>
        </w:numPr>
        <w:ind w:left="567"/>
        <w:rPr>
          <w:i/>
          <w:lang w:val="es-ES"/>
        </w:rPr>
      </w:pPr>
      <w:r w:rsidRPr="003A2ECB">
        <w:rPr>
          <w:i/>
          <w:lang w:val="es-ES"/>
        </w:rPr>
        <w:t>Primera sesión de balance</w:t>
      </w:r>
    </w:p>
    <w:p w:rsidR="003A2ECB" w:rsidRPr="003A2ECB" w:rsidRDefault="003A2ECB" w:rsidP="003A2ECB">
      <w:pPr>
        <w:pStyle w:val="CBDNormalNumber"/>
        <w:rPr>
          <w:rFonts w:eastAsia="Batang"/>
          <w:lang w:val="es-ES" w:eastAsia="ja-JP"/>
        </w:rPr>
      </w:pPr>
      <w:bookmarkStart w:id="5" w:name="_Hlk180930272"/>
      <w:r w:rsidRPr="003A2ECB">
        <w:rPr>
          <w:lang w:val="es-ES"/>
        </w:rPr>
        <w:t xml:space="preserve">La </w:t>
      </w:r>
      <w:r>
        <w:rPr>
          <w:lang w:val="es-ES"/>
        </w:rPr>
        <w:t>tercera</w:t>
      </w:r>
      <w:r w:rsidRPr="003A2ECB">
        <w:rPr>
          <w:lang w:val="es-ES"/>
        </w:rPr>
        <w:t xml:space="preserve"> sesión plenaria de la Conferencia de las Partes</w:t>
      </w:r>
      <w:r>
        <w:rPr>
          <w:lang w:val="es-ES"/>
        </w:rPr>
        <w:t xml:space="preserve">, celebrada el 23 de octubre, </w:t>
      </w:r>
      <w:r w:rsidRPr="003A2ECB">
        <w:rPr>
          <w:lang w:val="es-ES"/>
        </w:rPr>
        <w:t>fue, entre otras cosas, una sesión de balance y se celebró conjuntamente con la Conferencia de las Partes que actúa como reunión de las Partes en el Protocolo de Cartagena y la Conferencia de las Partes que actúa como reunión de las Partes en el Protocolo de Nagoya. Durante la sesión de balance, las Presidencias del Grupo de Trabajo I, del Grupo de Trabajo II y del grupo de contacto sobre cuestiones presupuestarias informaron con respecto a los progresos realizados hasta ese momento.</w:t>
      </w:r>
    </w:p>
    <w:bookmarkEnd w:id="5"/>
    <w:p w:rsidR="003A2ECB" w:rsidRPr="003A2ECB" w:rsidRDefault="003A2ECB" w:rsidP="003A2ECB">
      <w:pPr>
        <w:pStyle w:val="CBDNormalNoNumber"/>
        <w:keepNext/>
        <w:rPr>
          <w:i/>
          <w:iCs/>
          <w:snapToGrid w:val="0"/>
        </w:rPr>
      </w:pPr>
      <w:r w:rsidRPr="003A2ECB">
        <w:rPr>
          <w:i/>
        </w:rPr>
        <w:t>Segunda sesión de balance</w:t>
      </w:r>
    </w:p>
    <w:p w:rsidR="003A2ECB" w:rsidRPr="003A2ECB" w:rsidRDefault="003A2ECB" w:rsidP="003A2ECB">
      <w:pPr>
        <w:pStyle w:val="CBDNormalNumber"/>
        <w:rPr>
          <w:lang w:val="es-ES"/>
        </w:rPr>
      </w:pPr>
      <w:bookmarkStart w:id="6" w:name="_Hlk181295123"/>
      <w:r w:rsidRPr="003A2ECB">
        <w:rPr>
          <w:lang w:val="es-ES"/>
        </w:rPr>
        <w:t xml:space="preserve">La </w:t>
      </w:r>
      <w:r>
        <w:rPr>
          <w:lang w:val="es-ES"/>
        </w:rPr>
        <w:t>cuarta</w:t>
      </w:r>
      <w:r w:rsidRPr="003A2ECB">
        <w:rPr>
          <w:lang w:val="es-ES"/>
        </w:rPr>
        <w:t xml:space="preserve"> sesión plenaria de la Conferencia de las Partes fue, entre otras cosas, una </w:t>
      </w:r>
      <w:r>
        <w:rPr>
          <w:lang w:val="es-ES"/>
        </w:rPr>
        <w:t xml:space="preserve">segunda </w:t>
      </w:r>
      <w:r w:rsidRPr="003A2ECB">
        <w:rPr>
          <w:lang w:val="es-ES"/>
        </w:rPr>
        <w:t xml:space="preserve">sesión de balance y se celebró conjuntamente con la Conferencia de las Partes que actúa como reunión de las Partes en el Protocolo de Cartagena y la Conferencia de las Partes que actúa como reunión de las Partes en el Protocolo de Nagoya. </w:t>
      </w:r>
    </w:p>
    <w:p w:rsidR="003A2ECB" w:rsidRPr="003A2ECB" w:rsidRDefault="003A2ECB" w:rsidP="003A2ECB">
      <w:pPr>
        <w:pStyle w:val="CBDNormalNumber"/>
        <w:rPr>
          <w:lang w:val="es-ES"/>
        </w:rPr>
      </w:pPr>
      <w:r w:rsidRPr="003A2ECB">
        <w:rPr>
          <w:bCs/>
          <w:iCs/>
          <w:lang w:val="es-ES"/>
        </w:rPr>
        <w:t>La sesión comenzó con un minuto de silencio en memoria de Martha Kandawa-Schulz (Namibia), fallecida el 23 de octubre en Ereván</w:t>
      </w:r>
      <w:r w:rsidRPr="003A2ECB">
        <w:rPr>
          <w:bCs/>
          <w:lang w:val="es-ES"/>
        </w:rPr>
        <w:t>.</w:t>
      </w:r>
    </w:p>
    <w:p w:rsidR="003A2ECB" w:rsidRPr="00432A3A" w:rsidRDefault="00534E1B" w:rsidP="003A2ECB">
      <w:pPr>
        <w:pStyle w:val="CBDNormalNumber"/>
        <w:rPr>
          <w:rFonts w:eastAsia="Batang"/>
          <w:lang w:val="es-ES" w:eastAsia="ja-JP"/>
        </w:rPr>
      </w:pPr>
      <w:r w:rsidRPr="00534E1B">
        <w:rPr>
          <w:lang w:val="es-ES"/>
        </w:rPr>
        <w:t>Tras una presentación cultural a cargo de un grupo de jóvenes embajador</w:t>
      </w:r>
      <w:r>
        <w:rPr>
          <w:lang w:val="es-ES"/>
        </w:rPr>
        <w:t>a</w:t>
      </w:r>
      <w:r w:rsidRPr="00534E1B">
        <w:rPr>
          <w:lang w:val="es-ES"/>
        </w:rPr>
        <w:t xml:space="preserve">s de la biodiversidad de Sudáfrica, los representantes escucharon un informe del </w:t>
      </w:r>
      <w:r w:rsidR="00432A3A">
        <w:rPr>
          <w:lang w:val="es-ES"/>
        </w:rPr>
        <w:t>P</w:t>
      </w:r>
      <w:r w:rsidRPr="00534E1B">
        <w:rPr>
          <w:lang w:val="es-ES"/>
        </w:rPr>
        <w:t xml:space="preserve">residente sobre los resultados de </w:t>
      </w:r>
      <w:r w:rsidR="00432A3A" w:rsidRPr="00432A3A">
        <w:rPr>
          <w:lang w:val="es-ES"/>
        </w:rPr>
        <w:t>la serie de sesiones de alto nivel</w:t>
      </w:r>
      <w:r w:rsidRPr="00534E1B">
        <w:rPr>
          <w:lang w:val="es-ES"/>
        </w:rPr>
        <w:t xml:space="preserve">, así como los informes de los presidentes del Grupo de Trabajo I, del Grupo de Trabajo II y del grupo de contacto sobre cuestiones presupuestarias acerca de los </w:t>
      </w:r>
      <w:r w:rsidR="00432A3A">
        <w:rPr>
          <w:lang w:val="es-ES"/>
        </w:rPr>
        <w:t>progresos realizados</w:t>
      </w:r>
      <w:r w:rsidRPr="00534E1B">
        <w:rPr>
          <w:lang w:val="es-ES"/>
        </w:rPr>
        <w:t xml:space="preserve"> hasta la fecha. Además, el </w:t>
      </w:r>
      <w:r w:rsidR="00432A3A">
        <w:rPr>
          <w:lang w:val="es-ES"/>
        </w:rPr>
        <w:t>P</w:t>
      </w:r>
      <w:r w:rsidRPr="00534E1B">
        <w:rPr>
          <w:lang w:val="es-ES"/>
        </w:rPr>
        <w:t xml:space="preserve">residente informó sobre las consultas ministeriales </w:t>
      </w:r>
      <w:r w:rsidR="00432A3A">
        <w:rPr>
          <w:lang w:val="es-ES"/>
        </w:rPr>
        <w:t>oficiosas</w:t>
      </w:r>
      <w:r w:rsidRPr="00534E1B">
        <w:rPr>
          <w:lang w:val="es-ES"/>
        </w:rPr>
        <w:t xml:space="preserve"> celebradas en torno a diversas cuestiones y agradeció a todos los ministros, jefes de delegación y delegados su participación, en particular a la </w:t>
      </w:r>
      <w:r w:rsidR="00432A3A">
        <w:rPr>
          <w:lang w:val="es-ES"/>
        </w:rPr>
        <w:t>S</w:t>
      </w:r>
      <w:r w:rsidRPr="00534E1B">
        <w:rPr>
          <w:lang w:val="es-ES"/>
        </w:rPr>
        <w:t>ecretaria de Estado (</w:t>
      </w:r>
      <w:r w:rsidR="00432A3A">
        <w:rPr>
          <w:lang w:val="es-ES"/>
        </w:rPr>
        <w:t xml:space="preserve">para la </w:t>
      </w:r>
      <w:r w:rsidRPr="00534E1B">
        <w:rPr>
          <w:lang w:val="es-ES"/>
        </w:rPr>
        <w:t xml:space="preserve">Naturaleza) de Canadá, Nathalie Provost; al ministro de Medio Ambiente y Transición Ecológica de Senegal, Aliou Gori Diouf; al secretario de Estado de Clima y Medio Ambiente de Suecia, Daniel Westlén; </w:t>
      </w:r>
      <w:r w:rsidR="00432A3A">
        <w:rPr>
          <w:lang w:val="es-ES"/>
        </w:rPr>
        <w:t xml:space="preserve">a </w:t>
      </w:r>
      <w:r w:rsidRPr="00534E1B">
        <w:rPr>
          <w:lang w:val="es-ES"/>
        </w:rPr>
        <w:t xml:space="preserve">la ministra de Clima y Medio Ambiente de Noruega, Sigrun Aasland; </w:t>
      </w:r>
      <w:r w:rsidR="00432A3A">
        <w:rPr>
          <w:lang w:val="es-ES"/>
        </w:rPr>
        <w:t xml:space="preserve">a </w:t>
      </w:r>
      <w:r w:rsidRPr="00534E1B">
        <w:rPr>
          <w:lang w:val="es-ES"/>
        </w:rPr>
        <w:t>la ministra de Medio Ambiente, Cl</w:t>
      </w:r>
      <w:r w:rsidR="00432A3A">
        <w:rPr>
          <w:lang w:val="es-ES"/>
        </w:rPr>
        <w:t>ima y Fauna Silvestre de Zimbabw</w:t>
      </w:r>
      <w:r w:rsidRPr="00534E1B">
        <w:rPr>
          <w:lang w:val="es-ES"/>
        </w:rPr>
        <w:t xml:space="preserve">e, Evelyn Ndlovu; y </w:t>
      </w:r>
      <w:r w:rsidR="00432A3A">
        <w:rPr>
          <w:lang w:val="es-ES"/>
        </w:rPr>
        <w:t>a</w:t>
      </w:r>
      <w:r w:rsidRPr="00534E1B">
        <w:rPr>
          <w:lang w:val="es-ES"/>
        </w:rPr>
        <w:t>l ministro de Medio Ambiente de Nigeria, Balarabe Abbas Lawal</w:t>
      </w:r>
      <w:r w:rsidR="003A2ECB" w:rsidRPr="00432A3A">
        <w:rPr>
          <w:bCs/>
          <w:lang w:val="es-ES"/>
        </w:rPr>
        <w:t>.</w:t>
      </w:r>
    </w:p>
    <w:bookmarkEnd w:id="6"/>
    <w:p w:rsidR="00D01AF0" w:rsidRPr="00974DE4" w:rsidRDefault="00A86765" w:rsidP="0092650C">
      <w:pPr>
        <w:pStyle w:val="CBDAgendaItem"/>
        <w:rPr>
          <w:rFonts w:hint="eastAsia"/>
          <w:lang w:val="es-ES"/>
        </w:rPr>
      </w:pPr>
      <w:r w:rsidRPr="00974DE4">
        <w:rPr>
          <w:lang w:val="es-ES"/>
        </w:rPr>
        <w:t>Tema</w:t>
      </w:r>
      <w:r w:rsidR="0092650C" w:rsidRPr="00974DE4">
        <w:rPr>
          <w:lang w:val="es-ES"/>
        </w:rPr>
        <w:t xml:space="preserve"> 3 </w:t>
      </w:r>
      <w:r w:rsidR="0092650C" w:rsidRPr="00974DE4">
        <w:rPr>
          <w:lang w:val="es-ES"/>
        </w:rPr>
        <w:br/>
      </w:r>
      <w:r w:rsidRPr="00974DE4">
        <w:rPr>
          <w:lang w:val="es-ES"/>
        </w:rPr>
        <w:t>Informe sobre las credenciales de los representantes que participan en la 1</w:t>
      </w:r>
      <w:r w:rsidR="00974DE4" w:rsidRPr="00974DE4">
        <w:rPr>
          <w:lang w:val="es-ES"/>
        </w:rPr>
        <w:t>7</w:t>
      </w:r>
      <w:r w:rsidRPr="00974DE4">
        <w:rPr>
          <w:lang w:val="es-ES"/>
        </w:rPr>
        <w:t>ª reunión</w:t>
      </w:r>
      <w:r w:rsidR="00974DE4">
        <w:rPr>
          <w:lang w:val="es-ES"/>
        </w:rPr>
        <w:t xml:space="preserve"> de la Conferencia de las Parte</w:t>
      </w:r>
      <w:r w:rsidR="00B25DBB" w:rsidRPr="00974DE4">
        <w:rPr>
          <w:lang w:val="es-ES"/>
        </w:rPr>
        <w:t>s</w:t>
      </w:r>
    </w:p>
    <w:p w:rsidR="00660B08" w:rsidRPr="00134CDF" w:rsidRDefault="00974DE4" w:rsidP="00660B08">
      <w:pPr>
        <w:pStyle w:val="CBDNormalNumber"/>
        <w:rPr>
          <w:rFonts w:eastAsia="MS Mincho"/>
          <w:lang w:val="es-ES" w:eastAsia="en-CA"/>
        </w:rPr>
      </w:pPr>
      <w:r w:rsidRPr="00974DE4">
        <w:rPr>
          <w:lang w:val="es-ES"/>
        </w:rPr>
        <w:t>En su primera sesión plenaria, la Conferencia de las Partes señaló que, de conformidad con los artículos pertinentes de su Reglamento, la Mesa había revisado la lista de observadores admitidos a la reunió</w:t>
      </w:r>
      <w:bookmarkStart w:id="7" w:name="_Hlk180682247"/>
      <w:r w:rsidR="00660B08" w:rsidRPr="00974DE4">
        <w:rPr>
          <w:lang w:val="es-ES"/>
        </w:rPr>
        <w:t>n</w:t>
      </w:r>
      <w:r w:rsidR="00660B08" w:rsidRPr="00F51AE4">
        <w:rPr>
          <w:rStyle w:val="Refdenotaalpie"/>
        </w:rPr>
        <w:footnoteReference w:id="7"/>
      </w:r>
      <w:r w:rsidR="00660B08" w:rsidRPr="00974DE4">
        <w:rPr>
          <w:lang w:val="es-ES"/>
        </w:rPr>
        <w:t xml:space="preserve"> </w:t>
      </w:r>
      <w:r>
        <w:rPr>
          <w:lang w:val="es-ES"/>
        </w:rPr>
        <w:t xml:space="preserve">y que, </w:t>
      </w:r>
      <w:r w:rsidRPr="00974DE4">
        <w:rPr>
          <w:lang w:val="es-ES"/>
        </w:rPr>
        <w:t>tras examinar las credenciales de las delegaciones, informaría al respecto en una sesión posterior</w:t>
      </w:r>
      <w:r w:rsidRPr="00974DE4">
        <w:rPr>
          <w:rFonts w:asciiTheme="majorBidi" w:hAnsiTheme="majorBidi"/>
          <w:color w:val="000000"/>
          <w:lang w:val="es-ES"/>
        </w:rPr>
        <w:t xml:space="preserve">. </w:t>
      </w:r>
      <w:r w:rsidRPr="00974DE4">
        <w:rPr>
          <w:lang w:val="es-ES"/>
        </w:rPr>
        <w:t>Señaló también que la Mesa había designado a la Sra. Ilham Atho Mohamed (Maldiv</w:t>
      </w:r>
      <w:r>
        <w:rPr>
          <w:lang w:val="es-ES"/>
        </w:rPr>
        <w:t>a</w:t>
      </w:r>
      <w:r w:rsidRPr="00974DE4">
        <w:rPr>
          <w:lang w:val="es-ES"/>
        </w:rPr>
        <w:t>s) como su representante para el examen de las credenciales</w:t>
      </w:r>
      <w:bookmarkEnd w:id="7"/>
      <w:r w:rsidR="00660B08" w:rsidRPr="00974DE4">
        <w:rPr>
          <w:szCs w:val="24"/>
          <w:lang w:val="es-ES"/>
        </w:rPr>
        <w:t>.</w:t>
      </w:r>
    </w:p>
    <w:p w:rsidR="00134CDF" w:rsidRPr="00134CDF" w:rsidRDefault="00134CDF" w:rsidP="00660B08">
      <w:pPr>
        <w:pStyle w:val="CBDNormalNumber"/>
        <w:rPr>
          <w:rFonts w:asciiTheme="majorBidi" w:hAnsiTheme="majorBidi"/>
          <w:color w:val="000000"/>
          <w:lang w:val="es-ES"/>
        </w:rPr>
      </w:pPr>
      <w:r w:rsidRPr="00134CDF">
        <w:rPr>
          <w:rFonts w:asciiTheme="majorBidi" w:hAnsiTheme="majorBidi"/>
          <w:color w:val="000000"/>
          <w:lang w:val="es-ES"/>
        </w:rPr>
        <w:t>En la tercera sesión plenaria, la Sra. Mohamed informó que 175 Partes en el Convenio estaban inscritas para asistir a la reunión. Los representantes de 136 Partes inscritas habían presentado credenciales que cumplían plenamente los requisitos estipulados en el artículo 18 del Reglamento, mientras que los representantes de 14 Partes inscritas habían presentado credenciales que no cumplían plenamente los requisitos. Los representantes de 25 Partes inscritas no habían presentado aún sus credenciales.</w:t>
      </w:r>
    </w:p>
    <w:p w:rsidR="0092650C" w:rsidRPr="008C0FE7" w:rsidRDefault="008C0FE7" w:rsidP="00BF26A3">
      <w:pPr>
        <w:pStyle w:val="CBDNormalNumber"/>
        <w:rPr>
          <w:lang w:val="es-ES"/>
        </w:rPr>
      </w:pPr>
      <w:r w:rsidRPr="008C0FE7">
        <w:rPr>
          <w:lang w:val="es-ES"/>
        </w:rPr>
        <w:lastRenderedPageBreak/>
        <w:t xml:space="preserve">En la </w:t>
      </w:r>
      <w:r>
        <w:rPr>
          <w:lang w:val="es-ES"/>
        </w:rPr>
        <w:t>cuarta</w:t>
      </w:r>
      <w:r w:rsidRPr="008C0FE7">
        <w:rPr>
          <w:lang w:val="es-ES"/>
        </w:rPr>
        <w:t xml:space="preserve"> sesión plenaria, la Sra. Mohamed informó que 18</w:t>
      </w:r>
      <w:r>
        <w:rPr>
          <w:lang w:val="es-ES"/>
        </w:rPr>
        <w:t>2</w:t>
      </w:r>
      <w:r w:rsidRPr="008C0FE7">
        <w:rPr>
          <w:lang w:val="es-ES"/>
        </w:rPr>
        <w:t xml:space="preserve"> Partes en el Convenio estaban inscritas como asistentes a la reunión. Los representantes de 1</w:t>
      </w:r>
      <w:r>
        <w:rPr>
          <w:lang w:val="es-ES"/>
        </w:rPr>
        <w:t>48</w:t>
      </w:r>
      <w:r w:rsidRPr="008C0FE7">
        <w:rPr>
          <w:lang w:val="es-ES"/>
        </w:rPr>
        <w:t xml:space="preserve"> Partes inscritas habían presentado credenciales que cumplían plenamente los requisitos estipulados en el artículo 18 del reglamento, mientras que los representantes de 1</w:t>
      </w:r>
      <w:r>
        <w:rPr>
          <w:lang w:val="es-ES"/>
        </w:rPr>
        <w:t>2</w:t>
      </w:r>
      <w:r w:rsidRPr="008C0FE7">
        <w:rPr>
          <w:lang w:val="es-ES"/>
        </w:rPr>
        <w:t xml:space="preserve"> Parte</w:t>
      </w:r>
      <w:r>
        <w:rPr>
          <w:lang w:val="es-ES"/>
        </w:rPr>
        <w:t>s</w:t>
      </w:r>
      <w:r w:rsidRPr="008C0FE7">
        <w:rPr>
          <w:lang w:val="es-ES"/>
        </w:rPr>
        <w:t xml:space="preserve"> inscrita</w:t>
      </w:r>
      <w:r>
        <w:rPr>
          <w:lang w:val="es-ES"/>
        </w:rPr>
        <w:t>s</w:t>
      </w:r>
      <w:r w:rsidRPr="008C0FE7">
        <w:rPr>
          <w:lang w:val="es-ES"/>
        </w:rPr>
        <w:t xml:space="preserve"> habían presentado credenciales que no cumplían plenamente los requisitos. Los representantes de </w:t>
      </w:r>
      <w:r>
        <w:rPr>
          <w:lang w:val="es-ES"/>
        </w:rPr>
        <w:t>22</w:t>
      </w:r>
      <w:r w:rsidRPr="008C0FE7">
        <w:rPr>
          <w:lang w:val="es-ES"/>
        </w:rPr>
        <w:t xml:space="preserve"> Partes inscritas no habían presentado aún sus credenciales</w:t>
      </w:r>
      <w:r w:rsidRPr="008C0FE7">
        <w:rPr>
          <w:rFonts w:eastAsia="MS Mincho"/>
          <w:lang w:val="es-ES" w:eastAsia="en-CA"/>
        </w:rPr>
        <w:t>.</w:t>
      </w:r>
    </w:p>
    <w:p w:rsidR="008C0FE7" w:rsidRPr="00624F75" w:rsidRDefault="008C0FE7" w:rsidP="00BF26A3">
      <w:pPr>
        <w:pStyle w:val="CBDNormalNumber"/>
      </w:pPr>
      <w:r w:rsidRPr="00624F75">
        <w:rPr>
          <w:lang w:val="es-ES"/>
        </w:rPr>
        <w:t>[se completará]</w:t>
      </w:r>
    </w:p>
    <w:p w:rsidR="0092650C" w:rsidRDefault="00974DE4" w:rsidP="0092650C">
      <w:pPr>
        <w:pStyle w:val="CBDAgendaItem"/>
        <w:rPr>
          <w:rFonts w:hint="eastAsia"/>
        </w:rPr>
      </w:pPr>
      <w:r>
        <w:t>Tema</w:t>
      </w:r>
      <w:r w:rsidR="00BF26A3">
        <w:t xml:space="preserve"> 4 </w:t>
      </w:r>
      <w:r w:rsidR="00BF26A3">
        <w:br/>
      </w:r>
      <w:r>
        <w:t>Cuestiones pendientes</w:t>
      </w:r>
    </w:p>
    <w:p w:rsidR="00AD7F3B" w:rsidRPr="00974DE4" w:rsidRDefault="00974DE4" w:rsidP="00AD7F3B">
      <w:pPr>
        <w:pStyle w:val="CBDNormalNumber"/>
        <w:rPr>
          <w:lang w:val="es-ES"/>
        </w:rPr>
      </w:pPr>
      <w:r w:rsidRPr="00974DE4">
        <w:rPr>
          <w:lang w:val="es-ES"/>
        </w:rPr>
        <w:t xml:space="preserve">La </w:t>
      </w:r>
      <w:r w:rsidRPr="00974DE4">
        <w:rPr>
          <w:rFonts w:asciiTheme="majorBidi" w:hAnsiTheme="majorBidi"/>
          <w:color w:val="000000"/>
          <w:lang w:val="es-ES"/>
        </w:rPr>
        <w:t xml:space="preserve">Conferencia de las Partes consideró el tema 4 del programa en su </w:t>
      </w:r>
      <w:r>
        <w:rPr>
          <w:rFonts w:asciiTheme="majorBidi" w:hAnsiTheme="majorBidi"/>
          <w:color w:val="000000"/>
          <w:lang w:val="es-ES"/>
        </w:rPr>
        <w:t>primera</w:t>
      </w:r>
      <w:r w:rsidRPr="00974DE4">
        <w:rPr>
          <w:rFonts w:asciiTheme="majorBidi" w:hAnsiTheme="majorBidi"/>
          <w:color w:val="000000"/>
          <w:lang w:val="es-ES"/>
        </w:rPr>
        <w:t xml:space="preserve"> sesión plenaria. La única cuestión pendiente tenía que ver con el párrafo 1 del artículo 40 del Reglamento y con los párrafos 4 y 16 del reglamento financiero para la administración del Fondo Fiduciario para el Convenio, que habían quedado entre corchetes debido a la falta de consenso entre las Partes con respecto a la mayoría necesaria para la adopción de decisiones sobre cuestiones de fondo</w:t>
      </w:r>
      <w:r w:rsidR="00AD7F3B" w:rsidRPr="00974DE4">
        <w:rPr>
          <w:lang w:val="es-ES"/>
        </w:rPr>
        <w:t>.</w:t>
      </w:r>
    </w:p>
    <w:p w:rsidR="00AD7F3B" w:rsidRPr="00974DE4" w:rsidRDefault="00974DE4" w:rsidP="00AD7F3B">
      <w:pPr>
        <w:pStyle w:val="CBDNormalNumber"/>
        <w:rPr>
          <w:bCs/>
          <w:lang w:val="es-ES"/>
        </w:rPr>
      </w:pPr>
      <w:r w:rsidRPr="00974DE4">
        <w:rPr>
          <w:rFonts w:asciiTheme="majorBidi" w:hAnsiTheme="majorBidi"/>
          <w:color w:val="000000"/>
          <w:lang w:val="es-ES"/>
        </w:rPr>
        <w:t>La Conferencia de las Partes convino en aplazar las deliberaciones sobre esta cuestión hasta su 1</w:t>
      </w:r>
      <w:r>
        <w:rPr>
          <w:rFonts w:asciiTheme="majorBidi" w:hAnsiTheme="majorBidi"/>
          <w:color w:val="000000"/>
          <w:lang w:val="es-ES"/>
        </w:rPr>
        <w:t>8</w:t>
      </w:r>
      <w:r w:rsidRPr="00974DE4">
        <w:rPr>
          <w:rFonts w:asciiTheme="majorBidi" w:hAnsiTheme="majorBidi"/>
          <w:color w:val="000000"/>
          <w:lang w:val="es-ES"/>
        </w:rPr>
        <w:t>ª reunión</w:t>
      </w:r>
      <w:r w:rsidR="00AD7F3B" w:rsidRPr="00974DE4">
        <w:rPr>
          <w:rFonts w:asciiTheme="majorBidi" w:eastAsia="MS Mincho" w:hAnsiTheme="majorBidi" w:cstheme="majorBidi"/>
          <w:color w:val="000000"/>
          <w:kern w:val="22"/>
          <w:lang w:val="es-ES"/>
        </w:rPr>
        <w:t xml:space="preserve">. </w:t>
      </w:r>
    </w:p>
    <w:p w:rsidR="0024584E" w:rsidRPr="004E02B5" w:rsidRDefault="00974DE4" w:rsidP="00BF3199">
      <w:pPr>
        <w:pStyle w:val="CBDAgendaItem"/>
        <w:rPr>
          <w:rFonts w:hint="eastAsia"/>
          <w:lang w:val="es-ES"/>
        </w:rPr>
      </w:pPr>
      <w:r w:rsidRPr="004E02B5">
        <w:rPr>
          <w:lang w:val="es-ES"/>
        </w:rPr>
        <w:t>Tema</w:t>
      </w:r>
      <w:r w:rsidR="00BF3199" w:rsidRPr="004E02B5">
        <w:rPr>
          <w:lang w:val="es-ES"/>
        </w:rPr>
        <w:t xml:space="preserve"> 5 </w:t>
      </w:r>
      <w:r w:rsidR="00BF3199" w:rsidRPr="004E02B5">
        <w:rPr>
          <w:lang w:val="es-ES"/>
        </w:rPr>
        <w:br/>
      </w:r>
      <w:r w:rsidR="004E02B5" w:rsidRPr="004E02B5">
        <w:rPr>
          <w:lang w:val="es-ES"/>
        </w:rPr>
        <w:t xml:space="preserve">Fecha y lugar de celebración de las reuniones futuras de la Conferencia de las Partes </w:t>
      </w:r>
    </w:p>
    <w:p w:rsidR="00571A84" w:rsidRPr="00EF0998" w:rsidRDefault="004E02B5" w:rsidP="00571A84">
      <w:pPr>
        <w:pStyle w:val="CBDNormalNumber"/>
        <w:rPr>
          <w:lang w:val="es-ES"/>
        </w:rPr>
      </w:pPr>
      <w:r w:rsidRPr="004E02B5">
        <w:rPr>
          <w:lang w:val="es-ES"/>
        </w:rPr>
        <w:t xml:space="preserve">La </w:t>
      </w:r>
      <w:r w:rsidRPr="004E02B5">
        <w:rPr>
          <w:rFonts w:asciiTheme="majorBidi" w:hAnsiTheme="majorBidi"/>
          <w:color w:val="000000"/>
          <w:lang w:val="es-ES"/>
        </w:rPr>
        <w:t xml:space="preserve">Conferencia de las Partes </w:t>
      </w:r>
      <w:r w:rsidR="00EF0998">
        <w:rPr>
          <w:rFonts w:asciiTheme="majorBidi" w:hAnsiTheme="majorBidi"/>
          <w:color w:val="000000"/>
          <w:lang w:val="es-ES"/>
        </w:rPr>
        <w:t>empezó a considerar</w:t>
      </w:r>
      <w:r w:rsidRPr="004E02B5">
        <w:rPr>
          <w:rFonts w:asciiTheme="majorBidi" w:hAnsiTheme="majorBidi"/>
          <w:color w:val="000000"/>
          <w:lang w:val="es-ES"/>
        </w:rPr>
        <w:t xml:space="preserve"> el tema 5 del programa en su primera sesión plenaria. </w:t>
      </w:r>
      <w:r w:rsidRPr="00EF0998">
        <w:rPr>
          <w:rFonts w:asciiTheme="majorBidi" w:hAnsiTheme="majorBidi"/>
          <w:color w:val="000000"/>
          <w:lang w:val="es-ES"/>
        </w:rPr>
        <w:t>Tuvo ante sí un proyecto de decisió</w:t>
      </w:r>
      <w:r w:rsidR="00571A84" w:rsidRPr="00EF0998">
        <w:rPr>
          <w:lang w:val="es-ES"/>
        </w:rPr>
        <w:t>n</w:t>
      </w:r>
      <w:r w:rsidR="00571A84" w:rsidRPr="00F51AE4">
        <w:rPr>
          <w:rStyle w:val="Refdenotaalpie"/>
          <w:rFonts w:asciiTheme="majorBidi" w:eastAsia="MS Mincho" w:hAnsiTheme="majorBidi" w:cstheme="majorBidi"/>
          <w:color w:val="000000"/>
          <w:kern w:val="22"/>
        </w:rPr>
        <w:footnoteReference w:id="8"/>
      </w:r>
      <w:r w:rsidRPr="00EF0998">
        <w:rPr>
          <w:lang w:val="es-ES"/>
        </w:rPr>
        <w:t>.</w:t>
      </w:r>
    </w:p>
    <w:p w:rsidR="00571A84" w:rsidRDefault="004E02B5" w:rsidP="00571A84">
      <w:pPr>
        <w:pStyle w:val="CBDNormalNumber"/>
        <w:rPr>
          <w:lang w:val="es-ES"/>
        </w:rPr>
      </w:pPr>
      <w:r w:rsidRPr="00FC2A01">
        <w:rPr>
          <w:lang w:val="es-ES"/>
        </w:rPr>
        <w:t xml:space="preserve">La Conferencia de las Partes observó que estaba previsto que la Parte que organizaría la 17ª reunión de la Conferencia de las Partes en el Convenio, la 13ª reunión de la Conferencia de las Partes que actúa como reunión de las Partes en el Protocolo de Cartagena y la séptima reunión de la Conferencia de las Partes que actúa como reunión de las Partes en el Protocolo de Nagoya, sería una Parte de los Estados de América Latina y el Caribe, pero que no se habían recibido ofrecimientos formales para acoger las reuniones por las Partes de esa región. A petición de la Mesa, la Secretaria Ejecutiva había invitado, por lo tanto, a las Partes interesadas de todas las regiones a manifestar su interés en acoger las reuniones y había recibido tres ofrecimientos. Dado que las consultas aún estaban en curso, se acordó que </w:t>
      </w:r>
      <w:r w:rsidR="00FE7214" w:rsidRPr="00FC2A01">
        <w:rPr>
          <w:lang w:val="es-ES"/>
        </w:rPr>
        <w:t>el asunto s</w:t>
      </w:r>
      <w:r w:rsidRPr="00FC2A01">
        <w:rPr>
          <w:lang w:val="es-ES"/>
        </w:rPr>
        <w:t xml:space="preserve">e </w:t>
      </w:r>
      <w:r w:rsidR="00FE7214" w:rsidRPr="00FC2A01">
        <w:rPr>
          <w:lang w:val="es-ES"/>
        </w:rPr>
        <w:t xml:space="preserve">seguiría examinando </w:t>
      </w:r>
      <w:r w:rsidRPr="00FC2A01">
        <w:rPr>
          <w:lang w:val="es-ES"/>
        </w:rPr>
        <w:t>en una sesión posterior.</w:t>
      </w:r>
    </w:p>
    <w:p w:rsidR="00134CDF" w:rsidRPr="00134CDF" w:rsidRDefault="00134CDF" w:rsidP="00134CDF">
      <w:pPr>
        <w:pStyle w:val="CBDNormalNumber"/>
        <w:rPr>
          <w:lang w:val="es-ES"/>
        </w:rPr>
      </w:pPr>
      <w:r w:rsidRPr="00134CDF">
        <w:rPr>
          <w:lang w:val="es-ES"/>
        </w:rPr>
        <w:t>En</w:t>
      </w:r>
      <w:r>
        <w:rPr>
          <w:lang w:val="es-ES"/>
        </w:rPr>
        <w:t xml:space="preserve"> su tercera sesión plenaria, una </w:t>
      </w:r>
      <w:r w:rsidRPr="00134CDF">
        <w:rPr>
          <w:lang w:val="es-ES"/>
        </w:rPr>
        <w:t>representante de la Secretaría informó de que se habían recibido propuestas de Ecuador, Etiopía y Panamá.</w:t>
      </w:r>
    </w:p>
    <w:p w:rsidR="008C0FE7" w:rsidRDefault="00EF0998" w:rsidP="00571A84">
      <w:pPr>
        <w:pStyle w:val="CBDNormalNumber"/>
        <w:rPr>
          <w:lang w:val="es-ES"/>
        </w:rPr>
      </w:pPr>
      <w:r w:rsidRPr="00EF0998">
        <w:rPr>
          <w:lang w:val="es-ES"/>
        </w:rPr>
        <w:t>Formularon declaraciones representantes de Etiopía</w:t>
      </w:r>
      <w:r>
        <w:rPr>
          <w:rStyle w:val="Refdenotaalpie"/>
        </w:rPr>
        <w:footnoteReference w:id="9"/>
      </w:r>
      <w:r w:rsidRPr="00EF0998">
        <w:rPr>
          <w:lang w:val="es-ES"/>
        </w:rPr>
        <w:t xml:space="preserve"> y Jamaica (en nomb</w:t>
      </w:r>
      <w:r>
        <w:rPr>
          <w:lang w:val="es-ES"/>
        </w:rPr>
        <w:t>re de los Estados de América Latina y el Caribe</w:t>
      </w:r>
      <w:r w:rsidRPr="00EF0998">
        <w:rPr>
          <w:lang w:val="es-ES"/>
        </w:rPr>
        <w:t>).</w:t>
      </w:r>
    </w:p>
    <w:p w:rsidR="008C0FE7" w:rsidRPr="008C0FE7" w:rsidRDefault="008C0FE7" w:rsidP="008C0FE7">
      <w:pPr>
        <w:pStyle w:val="CBDNormalNumber"/>
        <w:rPr>
          <w:rFonts w:asciiTheme="majorBidi" w:eastAsia="MS Mincho" w:hAnsiTheme="majorBidi" w:cstheme="majorBidi"/>
          <w:color w:val="000000"/>
          <w:kern w:val="22"/>
          <w:lang w:val="es-ES"/>
        </w:rPr>
      </w:pPr>
      <w:r w:rsidRPr="008C0FE7">
        <w:rPr>
          <w:lang w:val="es-ES"/>
        </w:rPr>
        <w:t xml:space="preserve">En su </w:t>
      </w:r>
      <w:r>
        <w:rPr>
          <w:lang w:val="es-ES"/>
        </w:rPr>
        <w:t>cuarta</w:t>
      </w:r>
      <w:r w:rsidRPr="008C0FE7">
        <w:rPr>
          <w:lang w:val="es-ES"/>
        </w:rPr>
        <w:t xml:space="preserve"> sesión plenaria, la Conferencia de las Partes escuchó presentaciones de las dele</w:t>
      </w:r>
      <w:r>
        <w:rPr>
          <w:lang w:val="es-ES"/>
        </w:rPr>
        <w:t>gaciones de</w:t>
      </w:r>
      <w:r w:rsidRPr="008C0FE7">
        <w:rPr>
          <w:rFonts w:asciiTheme="majorBidi" w:eastAsia="MS Mincho" w:hAnsiTheme="majorBidi" w:cstheme="majorBidi"/>
          <w:color w:val="000000"/>
          <w:kern w:val="22"/>
          <w:lang w:val="es-ES"/>
        </w:rPr>
        <w:t xml:space="preserve"> Ecuador </w:t>
      </w:r>
      <w:r>
        <w:rPr>
          <w:rFonts w:asciiTheme="majorBidi" w:eastAsia="MS Mincho" w:hAnsiTheme="majorBidi" w:cstheme="majorBidi"/>
          <w:color w:val="000000"/>
          <w:kern w:val="22"/>
          <w:lang w:val="es-ES"/>
        </w:rPr>
        <w:t>y</w:t>
      </w:r>
      <w:r w:rsidRPr="008C0FE7">
        <w:rPr>
          <w:rFonts w:asciiTheme="majorBidi" w:eastAsia="MS Mincho" w:hAnsiTheme="majorBidi" w:cstheme="majorBidi"/>
          <w:color w:val="000000"/>
          <w:kern w:val="22"/>
          <w:lang w:val="es-ES"/>
        </w:rPr>
        <w:t xml:space="preserve"> Panam</w:t>
      </w:r>
      <w:r>
        <w:rPr>
          <w:rFonts w:asciiTheme="majorBidi" w:eastAsia="MS Mincho" w:hAnsiTheme="majorBidi" w:cstheme="majorBidi"/>
          <w:color w:val="000000"/>
          <w:kern w:val="22"/>
          <w:lang w:val="es-ES"/>
        </w:rPr>
        <w:t>á</w:t>
      </w:r>
      <w:r w:rsidRPr="008C0FE7">
        <w:rPr>
          <w:rFonts w:asciiTheme="majorBidi" w:eastAsia="MS Mincho" w:hAnsiTheme="majorBidi" w:cstheme="majorBidi"/>
          <w:color w:val="000000"/>
          <w:kern w:val="22"/>
          <w:lang w:val="es-ES"/>
        </w:rPr>
        <w:t>.</w:t>
      </w:r>
    </w:p>
    <w:p w:rsidR="008C0FE7" w:rsidRPr="008C0FE7" w:rsidRDefault="008C0FE7" w:rsidP="008C0FE7">
      <w:pPr>
        <w:pStyle w:val="CBDNormalNumber"/>
        <w:rPr>
          <w:rFonts w:asciiTheme="majorBidi" w:eastAsia="MS Mincho" w:hAnsiTheme="majorBidi" w:cstheme="majorBidi"/>
          <w:color w:val="000000"/>
          <w:kern w:val="22"/>
          <w:lang w:val="es-ES"/>
        </w:rPr>
      </w:pPr>
      <w:r w:rsidRPr="008C0FE7">
        <w:rPr>
          <w:lang w:val="es-ES"/>
        </w:rPr>
        <w:t>Formuló una declaración la representante de Jamaica (en nombr</w:t>
      </w:r>
      <w:r>
        <w:rPr>
          <w:lang w:val="es-ES"/>
        </w:rPr>
        <w:t>e de los Estados de América Latina y el Caribe</w:t>
      </w:r>
      <w:r w:rsidRPr="008C0FE7">
        <w:rPr>
          <w:lang w:val="es-ES"/>
        </w:rPr>
        <w:t>).</w:t>
      </w:r>
    </w:p>
    <w:p w:rsidR="008C0FE7" w:rsidRPr="008C0FE7" w:rsidRDefault="008C0FE7" w:rsidP="008C0FE7">
      <w:pPr>
        <w:pStyle w:val="CBDNormalNumber"/>
        <w:rPr>
          <w:rFonts w:asciiTheme="majorBidi" w:eastAsia="MS Mincho" w:hAnsiTheme="majorBidi" w:cstheme="majorBidi"/>
          <w:color w:val="000000"/>
          <w:kern w:val="22"/>
          <w:lang w:val="es-ES"/>
        </w:rPr>
      </w:pPr>
      <w:r w:rsidRPr="008C0FE7">
        <w:rPr>
          <w:rFonts w:asciiTheme="majorBidi" w:eastAsia="MS Mincho" w:hAnsiTheme="majorBidi" w:cstheme="majorBidi"/>
          <w:color w:val="000000"/>
          <w:kern w:val="22"/>
          <w:lang w:val="es-ES"/>
        </w:rPr>
        <w:t>La Conferencia de las Partes acordó someter la cuestión a votación.</w:t>
      </w:r>
    </w:p>
    <w:p w:rsidR="00134CDF" w:rsidRPr="00624F75" w:rsidRDefault="00EF0998" w:rsidP="00571A84">
      <w:pPr>
        <w:pStyle w:val="CBDNormalNumber"/>
        <w:rPr>
          <w:lang w:val="es-ES"/>
        </w:rPr>
      </w:pPr>
      <w:r w:rsidRPr="00624F75">
        <w:rPr>
          <w:lang w:val="es-ES"/>
        </w:rPr>
        <w:t>[se completará]</w:t>
      </w:r>
    </w:p>
    <w:p w:rsidR="00C8558A" w:rsidRPr="00FE7214" w:rsidRDefault="00FE7214" w:rsidP="00BF3199">
      <w:pPr>
        <w:pStyle w:val="CBDAgendaItem"/>
        <w:rPr>
          <w:rFonts w:hint="eastAsia"/>
          <w:lang w:val="es-ES"/>
        </w:rPr>
      </w:pPr>
      <w:r w:rsidRPr="00FE7214">
        <w:rPr>
          <w:lang w:val="es-ES"/>
        </w:rPr>
        <w:lastRenderedPageBreak/>
        <w:t>Tema</w:t>
      </w:r>
      <w:r w:rsidR="00AA1579" w:rsidRPr="00FE7214">
        <w:rPr>
          <w:lang w:val="es-ES"/>
        </w:rPr>
        <w:t xml:space="preserve"> 6 </w:t>
      </w:r>
      <w:r w:rsidR="00AA1579" w:rsidRPr="00FE7214">
        <w:rPr>
          <w:lang w:val="es-ES"/>
        </w:rPr>
        <w:br/>
      </w:r>
      <w:r w:rsidRPr="00FE7214">
        <w:rPr>
          <w:lang w:val="es-ES"/>
        </w:rPr>
        <w:t xml:space="preserve">Informes de las reuniones entre períodos de sesiones y las reuniones preparatorias regionales </w:t>
      </w:r>
    </w:p>
    <w:p w:rsidR="00DC2AE0" w:rsidRPr="00FE7214" w:rsidRDefault="00FE7214" w:rsidP="00DC2AE0">
      <w:pPr>
        <w:pStyle w:val="CBDNormalNumber"/>
        <w:rPr>
          <w:lang w:val="es-ES"/>
        </w:rPr>
      </w:pPr>
      <w:r w:rsidRPr="00FE7214">
        <w:rPr>
          <w:lang w:val="es-ES"/>
        </w:rPr>
        <w:t xml:space="preserve">La </w:t>
      </w:r>
      <w:r w:rsidRPr="00FE7214">
        <w:rPr>
          <w:rFonts w:asciiTheme="majorBidi" w:hAnsiTheme="majorBidi"/>
          <w:color w:val="000000"/>
          <w:lang w:val="es-ES"/>
        </w:rPr>
        <w:t>Conferencia de las Partes consideró el tema 6 del programa en su primera sesión plenaria. Tuvo ante sí los siguientes informes sobre la labor entre períodos de sesiones realizada por diversos órganos desde su 16ª reunión: los informes de las reuniones 27ª y 28ª del Órgano Subsidiario de Asesoramiento Científico, Técnico y Tecnológico</w:t>
      </w:r>
      <w:r w:rsidR="00DC2AE0" w:rsidRPr="00F51AE4">
        <w:rPr>
          <w:rStyle w:val="Refdenotaalpie"/>
          <w:rFonts w:asciiTheme="majorBidi" w:eastAsia="MS Mincho" w:hAnsiTheme="majorBidi" w:cstheme="majorBidi"/>
          <w:color w:val="000000"/>
          <w:kern w:val="22"/>
        </w:rPr>
        <w:footnoteReference w:id="10"/>
      </w:r>
      <w:r w:rsidRPr="00FE7214">
        <w:rPr>
          <w:rFonts w:asciiTheme="majorBidi" w:hAnsiTheme="majorBidi"/>
          <w:color w:val="000000"/>
          <w:lang w:val="es-ES"/>
        </w:rPr>
        <w:t>,</w:t>
      </w:r>
      <w:r>
        <w:rPr>
          <w:rFonts w:asciiTheme="majorBidi" w:hAnsiTheme="majorBidi"/>
          <w:color w:val="000000"/>
          <w:lang w:val="es-ES"/>
        </w:rPr>
        <w:t xml:space="preserve"> los informes </w:t>
      </w:r>
      <w:r w:rsidRPr="00FE7214">
        <w:rPr>
          <w:rFonts w:asciiTheme="majorBidi" w:hAnsiTheme="majorBidi"/>
          <w:color w:val="000000"/>
          <w:lang w:val="es-ES"/>
        </w:rPr>
        <w:t xml:space="preserve">de las reuniones </w:t>
      </w:r>
      <w:r>
        <w:rPr>
          <w:rFonts w:asciiTheme="majorBidi" w:hAnsiTheme="majorBidi"/>
          <w:color w:val="000000"/>
          <w:lang w:val="es-ES"/>
        </w:rPr>
        <w:t>6</w:t>
      </w:r>
      <w:r w:rsidRPr="00FE7214">
        <w:rPr>
          <w:rFonts w:asciiTheme="majorBidi" w:hAnsiTheme="majorBidi"/>
          <w:color w:val="000000"/>
          <w:lang w:val="es-ES"/>
        </w:rPr>
        <w:t xml:space="preserve">ª y </w:t>
      </w:r>
      <w:r>
        <w:rPr>
          <w:rFonts w:asciiTheme="majorBidi" w:hAnsiTheme="majorBidi"/>
          <w:color w:val="000000"/>
          <w:lang w:val="es-ES"/>
        </w:rPr>
        <w:t>7</w:t>
      </w:r>
      <w:r w:rsidRPr="00FE7214">
        <w:rPr>
          <w:rFonts w:asciiTheme="majorBidi" w:hAnsiTheme="majorBidi"/>
          <w:color w:val="000000"/>
          <w:lang w:val="es-ES"/>
        </w:rPr>
        <w:t>ª del Órgano Subsidiario sobre la Aplicació</w:t>
      </w:r>
      <w:r>
        <w:rPr>
          <w:rFonts w:asciiTheme="majorBidi" w:hAnsiTheme="majorBidi"/>
          <w:color w:val="000000"/>
          <w:lang w:val="es-ES"/>
        </w:rPr>
        <w:t>n</w:t>
      </w:r>
      <w:r w:rsidR="00DC2AE0" w:rsidRPr="00F51AE4">
        <w:rPr>
          <w:rStyle w:val="Refdenotaalpie"/>
          <w:rFonts w:asciiTheme="majorBidi" w:eastAsia="MS Mincho" w:hAnsiTheme="majorBidi" w:cstheme="majorBidi"/>
          <w:color w:val="000000"/>
          <w:kern w:val="22"/>
        </w:rPr>
        <w:footnoteReference w:id="11"/>
      </w:r>
      <w:r>
        <w:rPr>
          <w:rFonts w:asciiTheme="majorBidi" w:hAnsiTheme="majorBidi"/>
          <w:color w:val="000000"/>
          <w:lang w:val="es-ES"/>
        </w:rPr>
        <w:t xml:space="preserve"> y el informe de la primera</w:t>
      </w:r>
      <w:r w:rsidRPr="00FE7214">
        <w:rPr>
          <w:rFonts w:asciiTheme="majorBidi" w:hAnsiTheme="majorBidi"/>
          <w:color w:val="000000"/>
          <w:lang w:val="es-ES"/>
        </w:rPr>
        <w:t xml:space="preserve"> reunión del </w:t>
      </w:r>
      <w:r>
        <w:rPr>
          <w:rFonts w:asciiTheme="majorBidi" w:hAnsiTheme="majorBidi"/>
          <w:color w:val="000000"/>
          <w:lang w:val="es-ES"/>
        </w:rPr>
        <w:t xml:space="preserve">Órgano Subsidiario </w:t>
      </w:r>
      <w:r w:rsidRPr="00FE7214">
        <w:rPr>
          <w:rFonts w:asciiTheme="majorBidi" w:hAnsiTheme="majorBidi"/>
          <w:color w:val="000000"/>
          <w:lang w:val="es-ES"/>
        </w:rPr>
        <w:t xml:space="preserve">sobre el Artículo 8 j) y </w:t>
      </w:r>
      <w:r>
        <w:rPr>
          <w:rFonts w:asciiTheme="majorBidi" w:hAnsiTheme="majorBidi"/>
          <w:color w:val="000000"/>
          <w:lang w:val="es-ES"/>
        </w:rPr>
        <w:t xml:space="preserve">Otras </w:t>
      </w:r>
      <w:r w:rsidRPr="00FE7214">
        <w:rPr>
          <w:rFonts w:asciiTheme="majorBidi" w:hAnsiTheme="majorBidi"/>
          <w:color w:val="000000"/>
          <w:lang w:val="es-ES"/>
        </w:rPr>
        <w:t xml:space="preserve">Disposiciones </w:t>
      </w:r>
      <w:r>
        <w:rPr>
          <w:rFonts w:asciiTheme="majorBidi" w:hAnsiTheme="majorBidi"/>
          <w:color w:val="000000"/>
          <w:lang w:val="es-ES"/>
        </w:rPr>
        <w:t>d</w:t>
      </w:r>
      <w:r w:rsidRPr="00FE7214">
        <w:rPr>
          <w:rFonts w:asciiTheme="majorBidi" w:hAnsiTheme="majorBidi"/>
          <w:color w:val="000000"/>
          <w:lang w:val="es-ES"/>
        </w:rPr>
        <w:t>el Conveni</w:t>
      </w:r>
      <w:r>
        <w:rPr>
          <w:rFonts w:asciiTheme="majorBidi" w:hAnsiTheme="majorBidi"/>
          <w:color w:val="000000"/>
          <w:lang w:val="es-ES"/>
        </w:rPr>
        <w:t>o sobre la Diversidad Biológica Relativas a los Pueblos Indígenas y las Comunidades Locales</w:t>
      </w:r>
      <w:r w:rsidR="00DC2AE0" w:rsidRPr="00F51AE4">
        <w:rPr>
          <w:rStyle w:val="Refdenotaalpie"/>
          <w:rFonts w:asciiTheme="majorBidi" w:eastAsia="MS Mincho" w:hAnsiTheme="majorBidi" w:cstheme="majorBidi"/>
          <w:color w:val="000000"/>
          <w:kern w:val="22"/>
        </w:rPr>
        <w:footnoteReference w:id="12"/>
      </w:r>
      <w:r w:rsidRPr="00FE7214">
        <w:rPr>
          <w:lang w:val="es-ES"/>
        </w:rPr>
        <w:t>.</w:t>
      </w:r>
    </w:p>
    <w:p w:rsidR="00DC2AE0" w:rsidRPr="001C29A6" w:rsidRDefault="001C29A6" w:rsidP="00DC2AE0">
      <w:pPr>
        <w:pStyle w:val="CBDNormalNumber"/>
        <w:rPr>
          <w:rFonts w:asciiTheme="majorBidi" w:eastAsia="MS Mincho" w:hAnsiTheme="majorBidi" w:cstheme="majorBidi"/>
          <w:color w:val="000000"/>
          <w:kern w:val="22"/>
          <w:lang w:val="es-ES"/>
        </w:rPr>
      </w:pPr>
      <w:bookmarkStart w:id="8" w:name="_Hlk180682783"/>
      <w:r w:rsidRPr="001C29A6">
        <w:rPr>
          <w:rFonts w:asciiTheme="majorBidi" w:eastAsia="MS Mincho" w:hAnsiTheme="majorBidi" w:cstheme="majorBidi"/>
          <w:color w:val="000000"/>
          <w:kern w:val="22"/>
          <w:lang w:val="es-ES"/>
        </w:rPr>
        <w:t xml:space="preserve">La </w:t>
      </w:r>
      <w:r w:rsidRPr="001C29A6">
        <w:rPr>
          <w:rFonts w:asciiTheme="majorBidi" w:hAnsiTheme="majorBidi"/>
          <w:color w:val="000000"/>
          <w:lang w:val="es-ES"/>
        </w:rPr>
        <w:t>Conferencia de las Partes escuchó informes orales a cargo de</w:t>
      </w:r>
      <w:r>
        <w:rPr>
          <w:rFonts w:asciiTheme="majorBidi" w:hAnsiTheme="majorBidi"/>
          <w:color w:val="000000"/>
          <w:lang w:val="es-ES"/>
        </w:rPr>
        <w:t>l</w:t>
      </w:r>
      <w:r w:rsidRPr="001C29A6">
        <w:rPr>
          <w:rFonts w:asciiTheme="majorBidi" w:hAnsiTheme="majorBidi"/>
          <w:color w:val="000000"/>
          <w:lang w:val="es-ES"/>
        </w:rPr>
        <w:t xml:space="preserve"> President</w:t>
      </w:r>
      <w:r>
        <w:rPr>
          <w:rFonts w:asciiTheme="majorBidi" w:hAnsiTheme="majorBidi"/>
          <w:color w:val="000000"/>
          <w:lang w:val="es-ES"/>
        </w:rPr>
        <w:t>e</w:t>
      </w:r>
      <w:r w:rsidRPr="001C29A6">
        <w:rPr>
          <w:rFonts w:asciiTheme="majorBidi" w:hAnsiTheme="majorBidi"/>
          <w:color w:val="000000"/>
          <w:lang w:val="es-ES"/>
        </w:rPr>
        <w:t xml:space="preserve"> del Órgano Subsidiario de Asesoramiento Científico, Técnico y Tecnológico, el </w:t>
      </w:r>
      <w:r>
        <w:rPr>
          <w:rFonts w:asciiTheme="majorBidi" w:hAnsiTheme="majorBidi"/>
          <w:color w:val="000000"/>
          <w:lang w:val="es-ES"/>
        </w:rPr>
        <w:t xml:space="preserve">Relator </w:t>
      </w:r>
      <w:r w:rsidRPr="001C29A6">
        <w:rPr>
          <w:rFonts w:asciiTheme="majorBidi" w:hAnsiTheme="majorBidi"/>
          <w:color w:val="000000"/>
          <w:lang w:val="es-ES"/>
        </w:rPr>
        <w:t xml:space="preserve">del Órgano Subsidiario sobre la Aplicación y </w:t>
      </w:r>
      <w:r>
        <w:rPr>
          <w:rFonts w:asciiTheme="majorBidi" w:hAnsiTheme="majorBidi"/>
          <w:color w:val="000000"/>
          <w:lang w:val="es-ES"/>
        </w:rPr>
        <w:t>un</w:t>
      </w:r>
      <w:r w:rsidRPr="001C29A6">
        <w:rPr>
          <w:rFonts w:asciiTheme="majorBidi" w:hAnsiTheme="majorBidi"/>
          <w:color w:val="000000"/>
          <w:lang w:val="es-ES"/>
        </w:rPr>
        <w:t xml:space="preserve"> representante d</w:t>
      </w:r>
      <w:r>
        <w:rPr>
          <w:rFonts w:asciiTheme="majorBidi" w:hAnsiTheme="majorBidi"/>
          <w:color w:val="000000"/>
          <w:lang w:val="es-ES"/>
        </w:rPr>
        <w:t>e la Presidencia</w:t>
      </w:r>
      <w:r w:rsidRPr="001C29A6">
        <w:rPr>
          <w:rFonts w:asciiTheme="majorBidi" w:hAnsiTheme="majorBidi"/>
          <w:color w:val="000000"/>
          <w:lang w:val="es-ES"/>
        </w:rPr>
        <w:t xml:space="preserve"> del </w:t>
      </w:r>
      <w:r>
        <w:rPr>
          <w:rFonts w:asciiTheme="majorBidi" w:hAnsiTheme="majorBidi"/>
          <w:color w:val="000000"/>
          <w:lang w:val="es-ES"/>
        </w:rPr>
        <w:t xml:space="preserve">Órgano Subsidiario </w:t>
      </w:r>
      <w:r w:rsidRPr="00FE7214">
        <w:rPr>
          <w:rFonts w:asciiTheme="majorBidi" w:hAnsiTheme="majorBidi"/>
          <w:color w:val="000000"/>
          <w:lang w:val="es-ES"/>
        </w:rPr>
        <w:t xml:space="preserve">sobre el Artículo 8 j) y </w:t>
      </w:r>
      <w:r>
        <w:rPr>
          <w:rFonts w:asciiTheme="majorBidi" w:hAnsiTheme="majorBidi"/>
          <w:color w:val="000000"/>
          <w:lang w:val="es-ES"/>
        </w:rPr>
        <w:t xml:space="preserve">Otras </w:t>
      </w:r>
      <w:r w:rsidRPr="00FE7214">
        <w:rPr>
          <w:rFonts w:asciiTheme="majorBidi" w:hAnsiTheme="majorBidi"/>
          <w:color w:val="000000"/>
          <w:lang w:val="es-ES"/>
        </w:rPr>
        <w:t xml:space="preserve">Disposiciones </w:t>
      </w:r>
      <w:r>
        <w:rPr>
          <w:rFonts w:asciiTheme="majorBidi" w:hAnsiTheme="majorBidi"/>
          <w:color w:val="000000"/>
          <w:lang w:val="es-ES"/>
        </w:rPr>
        <w:t>d</w:t>
      </w:r>
      <w:r w:rsidRPr="00FE7214">
        <w:rPr>
          <w:rFonts w:asciiTheme="majorBidi" w:hAnsiTheme="majorBidi"/>
          <w:color w:val="000000"/>
          <w:lang w:val="es-ES"/>
        </w:rPr>
        <w:t>el Conveni</w:t>
      </w:r>
      <w:r>
        <w:rPr>
          <w:rFonts w:asciiTheme="majorBidi" w:hAnsiTheme="majorBidi"/>
          <w:color w:val="000000"/>
          <w:lang w:val="es-ES"/>
        </w:rPr>
        <w:t>o sobre la Diversidad Biológica Relativas a los Pueblos Indígenas y las Comunidades Locales</w:t>
      </w:r>
      <w:r w:rsidR="00DC2AE0" w:rsidRPr="001C29A6">
        <w:rPr>
          <w:rFonts w:asciiTheme="majorBidi" w:eastAsia="MS Mincho" w:hAnsiTheme="majorBidi" w:cstheme="majorBidi"/>
          <w:color w:val="000000"/>
          <w:kern w:val="22"/>
          <w:lang w:val="es-ES"/>
        </w:rPr>
        <w:t>.</w:t>
      </w:r>
    </w:p>
    <w:p w:rsidR="00AA1579" w:rsidRPr="001C29A6" w:rsidRDefault="001C29A6" w:rsidP="00432784">
      <w:pPr>
        <w:pStyle w:val="CBDNormalNumber"/>
        <w:rPr>
          <w:lang w:val="es-ES"/>
        </w:rPr>
      </w:pPr>
      <w:r w:rsidRPr="001C29A6">
        <w:rPr>
          <w:rFonts w:asciiTheme="majorBidi" w:eastAsia="MS Mincho" w:hAnsiTheme="majorBidi" w:cstheme="majorBidi"/>
          <w:color w:val="000000"/>
          <w:kern w:val="22"/>
          <w:lang w:val="es-ES"/>
        </w:rPr>
        <w:t xml:space="preserve">La </w:t>
      </w:r>
      <w:r w:rsidRPr="001C29A6">
        <w:rPr>
          <w:rFonts w:asciiTheme="majorBidi" w:hAnsiTheme="majorBidi"/>
          <w:color w:val="000000"/>
          <w:lang w:val="es-ES"/>
        </w:rPr>
        <w:t>Conferencia de las Partes tomó nota de la información proporcionada y convino en que las recomendaciones de los órganos subsidiarios se considerarían en los grupos de trabajo cuando estos trataran los temas correspondientes del programa</w:t>
      </w:r>
      <w:r w:rsidR="00DC2AE0" w:rsidRPr="001C29A6">
        <w:rPr>
          <w:rFonts w:asciiTheme="majorBidi" w:eastAsia="MS Mincho" w:hAnsiTheme="majorBidi" w:cstheme="majorBidi"/>
          <w:color w:val="000000"/>
          <w:kern w:val="22"/>
          <w:lang w:val="es-ES"/>
        </w:rPr>
        <w:t>.</w:t>
      </w:r>
      <w:bookmarkEnd w:id="8"/>
    </w:p>
    <w:p w:rsidR="00AA1579" w:rsidRPr="001C29A6" w:rsidRDefault="001C29A6" w:rsidP="00BF3199">
      <w:pPr>
        <w:pStyle w:val="CBDAgendaItem"/>
        <w:rPr>
          <w:rFonts w:hint="eastAsia"/>
          <w:lang w:val="es-ES"/>
        </w:rPr>
      </w:pPr>
      <w:r w:rsidRPr="001C29A6">
        <w:rPr>
          <w:lang w:val="es-ES"/>
        </w:rPr>
        <w:t xml:space="preserve">Tema </w:t>
      </w:r>
      <w:r w:rsidR="009A32BF" w:rsidRPr="001C29A6">
        <w:rPr>
          <w:lang w:val="es-ES"/>
        </w:rPr>
        <w:t xml:space="preserve">7 </w:t>
      </w:r>
      <w:r w:rsidR="009A32BF" w:rsidRPr="001C29A6">
        <w:rPr>
          <w:lang w:val="es-ES"/>
        </w:rPr>
        <w:br/>
      </w:r>
      <w:r w:rsidRPr="001C29A6">
        <w:rPr>
          <w:lang w:val="es-ES"/>
        </w:rPr>
        <w:t>Administración del Convenio sobre la Diversidad Biológica, presupuesto para los fondos fiduciarios y revisión funcional de la Secretaría</w:t>
      </w:r>
    </w:p>
    <w:p w:rsidR="00D71510" w:rsidRPr="001C29A6" w:rsidRDefault="001C29A6" w:rsidP="00D71510">
      <w:pPr>
        <w:pStyle w:val="CBDNormalNumber"/>
        <w:rPr>
          <w:lang w:val="es-ES"/>
        </w:rPr>
      </w:pPr>
      <w:r w:rsidRPr="001C29A6">
        <w:rPr>
          <w:lang w:val="es-ES"/>
        </w:rPr>
        <w:t xml:space="preserve">La </w:t>
      </w:r>
      <w:r w:rsidRPr="001C29A6">
        <w:rPr>
          <w:rFonts w:asciiTheme="majorBidi" w:hAnsiTheme="majorBidi"/>
          <w:color w:val="000000"/>
          <w:lang w:val="es-ES"/>
        </w:rPr>
        <w:t xml:space="preserve">Conferencia de las Partes consideró el tema 7 del programa en su </w:t>
      </w:r>
      <w:r w:rsidR="00EF0998">
        <w:rPr>
          <w:rFonts w:asciiTheme="majorBidi" w:hAnsiTheme="majorBidi"/>
          <w:color w:val="000000"/>
          <w:lang w:val="es-ES"/>
        </w:rPr>
        <w:t>segund</w:t>
      </w:r>
      <w:r w:rsidRPr="001C29A6">
        <w:rPr>
          <w:rFonts w:asciiTheme="majorBidi" w:hAnsiTheme="majorBidi"/>
          <w:color w:val="000000"/>
          <w:lang w:val="es-ES"/>
        </w:rPr>
        <w:t>a sesión plenaria</w:t>
      </w:r>
      <w:r w:rsidR="00EF0998">
        <w:rPr>
          <w:rFonts w:asciiTheme="majorBidi" w:hAnsiTheme="majorBidi"/>
          <w:color w:val="000000"/>
          <w:lang w:val="es-ES"/>
        </w:rPr>
        <w:t>, el 19 de octubre</w:t>
      </w:r>
      <w:r w:rsidRPr="001C29A6">
        <w:rPr>
          <w:rFonts w:asciiTheme="majorBidi" w:hAnsiTheme="majorBidi"/>
          <w:color w:val="000000"/>
          <w:lang w:val="es-ES"/>
        </w:rPr>
        <w:t>. Tuvo ante sí dos proyectos de decisión</w:t>
      </w:r>
      <w:r w:rsidR="00D71510" w:rsidRPr="00F51AE4">
        <w:rPr>
          <w:rStyle w:val="Refdenotaalpie"/>
          <w:rFonts w:asciiTheme="majorBidi" w:eastAsia="MS Mincho" w:hAnsiTheme="majorBidi" w:cstheme="majorBidi"/>
          <w:color w:val="000000"/>
          <w:kern w:val="22"/>
        </w:rPr>
        <w:footnoteReference w:id="13"/>
      </w:r>
      <w:r w:rsidR="00D71510" w:rsidRPr="001C29A6">
        <w:rPr>
          <w:lang w:val="es-ES"/>
        </w:rPr>
        <w:t xml:space="preserve"> </w:t>
      </w:r>
      <w:r w:rsidRPr="001C29A6">
        <w:rPr>
          <w:lang w:val="es-ES"/>
        </w:rPr>
        <w:t xml:space="preserve">y </w:t>
      </w:r>
      <w:r w:rsidRPr="001C29A6">
        <w:rPr>
          <w:rFonts w:asciiTheme="majorBidi" w:hAnsiTheme="majorBidi"/>
          <w:color w:val="000000"/>
          <w:lang w:val="es-ES"/>
        </w:rPr>
        <w:t xml:space="preserve">notas de la Secretaría sobre </w:t>
      </w:r>
      <w:r w:rsidRPr="001C29A6">
        <w:rPr>
          <w:snapToGrid w:val="0"/>
          <w:lang w:val="es-ES"/>
        </w:rPr>
        <w:t>la administración del Convenio y sus Protocolos para el bienio</w:t>
      </w:r>
      <w:r w:rsidR="00D71510" w:rsidRPr="001C29A6">
        <w:rPr>
          <w:snapToGrid w:val="0"/>
          <w:lang w:val="es-ES"/>
        </w:rPr>
        <w:t xml:space="preserve"> 2025</w:t>
      </w:r>
      <w:r w:rsidRPr="001C29A6">
        <w:rPr>
          <w:snapToGrid w:val="0"/>
          <w:lang w:val="es-ES"/>
        </w:rPr>
        <w:t>-</w:t>
      </w:r>
      <w:r w:rsidR="00D71510" w:rsidRPr="001C29A6">
        <w:rPr>
          <w:lang w:val="es-ES"/>
        </w:rPr>
        <w:t>2026</w:t>
      </w:r>
      <w:r w:rsidR="00D71510" w:rsidRPr="00F51AE4">
        <w:rPr>
          <w:rStyle w:val="Refdenotaalpie"/>
          <w:snapToGrid w:val="0"/>
        </w:rPr>
        <w:footnoteReference w:id="14"/>
      </w:r>
      <w:r w:rsidRPr="001C29A6">
        <w:rPr>
          <w:lang w:val="es-ES"/>
        </w:rPr>
        <w:t>,</w:t>
      </w:r>
      <w:r w:rsidR="00D71510" w:rsidRPr="001C29A6">
        <w:rPr>
          <w:snapToGrid w:val="0"/>
          <w:lang w:val="es-ES"/>
        </w:rPr>
        <w:t xml:space="preserve"> </w:t>
      </w:r>
      <w:r w:rsidRPr="001C29A6">
        <w:rPr>
          <w:snapToGrid w:val="0"/>
          <w:lang w:val="es-ES"/>
        </w:rPr>
        <w:t xml:space="preserve">el </w:t>
      </w:r>
      <w:r w:rsidRPr="001C29A6">
        <w:rPr>
          <w:rFonts w:asciiTheme="majorBidi" w:hAnsiTheme="majorBidi"/>
          <w:snapToGrid w:val="0"/>
          <w:color w:val="000000"/>
          <w:lang w:val="es-ES"/>
        </w:rPr>
        <w:t xml:space="preserve">proyecto de presupuesto para los programas de trabajo del Convenio y sus Protocolos para el bienio </w:t>
      </w:r>
      <w:r w:rsidR="00D71510" w:rsidRPr="001C29A6">
        <w:rPr>
          <w:snapToGrid w:val="0"/>
          <w:lang w:val="es-ES"/>
        </w:rPr>
        <w:t>2027</w:t>
      </w:r>
      <w:r w:rsidRPr="001C29A6">
        <w:rPr>
          <w:snapToGrid w:val="0"/>
          <w:lang w:val="es-ES"/>
        </w:rPr>
        <w:t>-</w:t>
      </w:r>
      <w:r w:rsidR="00D71510" w:rsidRPr="001C29A6">
        <w:rPr>
          <w:snapToGrid w:val="0"/>
          <w:lang w:val="es-ES"/>
        </w:rPr>
        <w:t>2028</w:t>
      </w:r>
      <w:r w:rsidR="00D71510" w:rsidRPr="00F51AE4">
        <w:rPr>
          <w:rStyle w:val="Refdenotaalpie"/>
          <w:snapToGrid w:val="0"/>
        </w:rPr>
        <w:footnoteReference w:id="15"/>
      </w:r>
      <w:r>
        <w:rPr>
          <w:snapToGrid w:val="0"/>
          <w:lang w:val="es-ES"/>
        </w:rPr>
        <w:t xml:space="preserve">, la revisión funcional de la </w:t>
      </w:r>
      <w:r w:rsidR="00C513D6" w:rsidRPr="001C29A6">
        <w:rPr>
          <w:snapToGrid w:val="0"/>
          <w:lang w:val="es-ES"/>
        </w:rPr>
        <w:t>Secretar</w:t>
      </w:r>
      <w:r>
        <w:rPr>
          <w:snapToGrid w:val="0"/>
          <w:lang w:val="es-ES"/>
        </w:rPr>
        <w:t>ía</w:t>
      </w:r>
      <w:r w:rsidR="00C513D6" w:rsidRPr="00C513D6">
        <w:rPr>
          <w:rStyle w:val="Refdenotaalpie"/>
          <w:snapToGrid w:val="0"/>
        </w:rPr>
        <w:footnoteReference w:id="16"/>
      </w:r>
      <w:r w:rsidR="00C513D6" w:rsidRPr="001C29A6">
        <w:rPr>
          <w:snapToGrid w:val="0"/>
          <w:vertAlign w:val="superscript"/>
          <w:lang w:val="es-ES"/>
        </w:rPr>
        <w:t>,</w:t>
      </w:r>
      <w:r w:rsidR="00C513D6">
        <w:rPr>
          <w:rStyle w:val="Refdenotaalpie"/>
          <w:snapToGrid w:val="0"/>
        </w:rPr>
        <w:footnoteReference w:id="17"/>
      </w:r>
      <w:r w:rsidRPr="001C29A6">
        <w:rPr>
          <w:snapToGrid w:val="0"/>
          <w:lang w:val="es-ES"/>
        </w:rPr>
        <w:t>,</w:t>
      </w:r>
      <w:r>
        <w:rPr>
          <w:snapToGrid w:val="0"/>
          <w:lang w:val="es-ES"/>
        </w:rPr>
        <w:t xml:space="preserve"> los </w:t>
      </w:r>
      <w:r w:rsidRPr="001C29A6">
        <w:rPr>
          <w:lang w:val="es-ES"/>
        </w:rPr>
        <w:t>requisitos para el fondo fiduciario especial de contribuciones voluntarias adicionales en apoyo a actividades aprobada</w:t>
      </w:r>
      <w:r>
        <w:rPr>
          <w:lang w:val="es-ES"/>
        </w:rPr>
        <w:t>s</w:t>
      </w:r>
      <w:r w:rsidR="00C513D6">
        <w:rPr>
          <w:rStyle w:val="Refdenotaalpie"/>
          <w:snapToGrid w:val="0"/>
        </w:rPr>
        <w:footnoteReference w:id="18"/>
      </w:r>
      <w:r>
        <w:rPr>
          <w:lang w:val="es-ES"/>
        </w:rPr>
        <w:t xml:space="preserve">, </w:t>
      </w:r>
      <w:r w:rsidR="00C513D6" w:rsidRPr="001C29A6">
        <w:rPr>
          <w:snapToGrid w:val="0"/>
          <w:lang w:val="es-ES"/>
        </w:rPr>
        <w:t xml:space="preserve"> </w:t>
      </w:r>
      <w:r>
        <w:rPr>
          <w:snapToGrid w:val="0"/>
          <w:lang w:val="es-ES"/>
        </w:rPr>
        <w:t xml:space="preserve">la </w:t>
      </w:r>
      <w:r w:rsidRPr="001C29A6">
        <w:rPr>
          <w:lang w:val="es-ES"/>
        </w:rPr>
        <w:t>aplicación de las recomendaciones de auditoría pendientes</w:t>
      </w:r>
      <w:r w:rsidR="00D71510" w:rsidRPr="00F51AE4">
        <w:rPr>
          <w:rStyle w:val="Refdenotaalpie"/>
          <w:rFonts w:asciiTheme="majorBidi" w:eastAsia="MS Mincho" w:hAnsiTheme="majorBidi" w:cstheme="majorBidi"/>
          <w:color w:val="000000"/>
          <w:kern w:val="22"/>
        </w:rPr>
        <w:footnoteReference w:id="19"/>
      </w:r>
      <w:r w:rsidR="00D71510" w:rsidRPr="001C29A6">
        <w:rPr>
          <w:lang w:val="es-ES"/>
        </w:rPr>
        <w:t xml:space="preserve"> </w:t>
      </w:r>
      <w:r>
        <w:rPr>
          <w:lang w:val="es-ES"/>
        </w:rPr>
        <w:t xml:space="preserve">y las cuestiones </w:t>
      </w:r>
      <w:r w:rsidR="00EA383D" w:rsidRPr="001C29A6">
        <w:rPr>
          <w:lang w:val="es-ES"/>
        </w:rPr>
        <w:t>administrativ</w:t>
      </w:r>
      <w:r>
        <w:rPr>
          <w:lang w:val="es-ES"/>
        </w:rPr>
        <w:t>as y presupuestarias</w:t>
      </w:r>
      <w:r w:rsidR="00D71510" w:rsidRPr="00F51AE4">
        <w:rPr>
          <w:rStyle w:val="Refdenotaalpie"/>
          <w:rFonts w:asciiTheme="majorBidi" w:eastAsia="MS Mincho" w:hAnsiTheme="majorBidi" w:cstheme="majorBidi"/>
          <w:color w:val="000000"/>
          <w:kern w:val="22"/>
        </w:rPr>
        <w:footnoteReference w:id="20"/>
      </w:r>
      <w:r>
        <w:rPr>
          <w:lang w:val="es-ES"/>
        </w:rPr>
        <w:t>.</w:t>
      </w:r>
    </w:p>
    <w:p w:rsidR="00D71510" w:rsidRPr="00844E6D" w:rsidRDefault="00844E6D" w:rsidP="00D71510">
      <w:pPr>
        <w:pStyle w:val="CBDNormalNumber"/>
        <w:rPr>
          <w:lang w:val="es-ES"/>
        </w:rPr>
      </w:pPr>
      <w:r w:rsidRPr="00844E6D">
        <w:rPr>
          <w:lang w:val="es-ES"/>
        </w:rPr>
        <w:t xml:space="preserve">La Secretaria Ejecutiva informó sobre las actividades de la Secretaría y presentó el proyecto de presupuesto para los programas de trabajo del Convenio y sus Protocolos para el bienio </w:t>
      </w:r>
      <w:r w:rsidR="00D71510" w:rsidRPr="00844E6D">
        <w:rPr>
          <w:lang w:val="es-ES"/>
        </w:rPr>
        <w:t>202</w:t>
      </w:r>
      <w:r w:rsidR="00451646" w:rsidRPr="00844E6D">
        <w:rPr>
          <w:lang w:val="es-ES"/>
        </w:rPr>
        <w:t>7</w:t>
      </w:r>
      <w:r>
        <w:rPr>
          <w:lang w:val="es-ES"/>
        </w:rPr>
        <w:t>-</w:t>
      </w:r>
      <w:r w:rsidR="00D71510" w:rsidRPr="00844E6D">
        <w:rPr>
          <w:lang w:val="es-ES"/>
        </w:rPr>
        <w:t>202</w:t>
      </w:r>
      <w:r w:rsidR="00451646" w:rsidRPr="00844E6D">
        <w:rPr>
          <w:lang w:val="es-ES"/>
        </w:rPr>
        <w:t>8</w:t>
      </w:r>
      <w:r w:rsidR="00D71510" w:rsidRPr="00844E6D">
        <w:rPr>
          <w:lang w:val="es-ES"/>
        </w:rPr>
        <w:t>.</w:t>
      </w:r>
    </w:p>
    <w:p w:rsidR="00D71510" w:rsidRPr="00844E6D" w:rsidRDefault="00844E6D" w:rsidP="00D71510">
      <w:pPr>
        <w:pStyle w:val="CBDNormalNumber"/>
        <w:rPr>
          <w:lang w:val="es-ES"/>
        </w:rPr>
      </w:pPr>
      <w:r w:rsidRPr="00844E6D">
        <w:rPr>
          <w:lang w:val="es-ES"/>
        </w:rPr>
        <w:t xml:space="preserve">La Conferencia de las Partes en el Convenio, actuando también como reunión de las Partes en los Protocolos, estableció un grupo de contacto </w:t>
      </w:r>
      <w:r>
        <w:rPr>
          <w:lang w:val="es-ES"/>
        </w:rPr>
        <w:t xml:space="preserve">sobre </w:t>
      </w:r>
      <w:r w:rsidR="008C0FE7">
        <w:rPr>
          <w:lang w:val="es-ES"/>
        </w:rPr>
        <w:t>cuestiones</w:t>
      </w:r>
      <w:r>
        <w:rPr>
          <w:lang w:val="es-ES"/>
        </w:rPr>
        <w:t xml:space="preserve"> presupuest</w:t>
      </w:r>
      <w:r w:rsidR="008C0FE7">
        <w:rPr>
          <w:lang w:val="es-ES"/>
        </w:rPr>
        <w:t>arias</w:t>
      </w:r>
      <w:r w:rsidRPr="00844E6D">
        <w:rPr>
          <w:lang w:val="es-ES"/>
        </w:rPr>
        <w:t xml:space="preserve">, presidido por </w:t>
      </w:r>
      <w:r w:rsidR="000E4702" w:rsidRPr="00844E6D">
        <w:rPr>
          <w:lang w:val="es-ES"/>
        </w:rPr>
        <w:t>Gillian</w:t>
      </w:r>
      <w:r w:rsidR="00D71510" w:rsidRPr="00844E6D">
        <w:rPr>
          <w:lang w:val="es-ES"/>
        </w:rPr>
        <w:t xml:space="preserve"> Guthrie</w:t>
      </w:r>
      <w:r w:rsidR="000E4702" w:rsidRPr="00844E6D">
        <w:rPr>
          <w:lang w:val="es-ES"/>
        </w:rPr>
        <w:t xml:space="preserve"> (Jamaica)</w:t>
      </w:r>
      <w:r w:rsidR="00D71510" w:rsidRPr="00844E6D">
        <w:rPr>
          <w:lang w:val="es-ES"/>
        </w:rPr>
        <w:t xml:space="preserve">, </w:t>
      </w:r>
      <w:r w:rsidRPr="00844E6D">
        <w:rPr>
          <w:lang w:val="es-ES"/>
        </w:rPr>
        <w:t xml:space="preserve">con el mandato de examinar detalladamente el proyecto de presupuesto para el bienio </w:t>
      </w:r>
      <w:r w:rsidR="00D71510" w:rsidRPr="00844E6D">
        <w:rPr>
          <w:lang w:val="es-ES"/>
        </w:rPr>
        <w:t>2027</w:t>
      </w:r>
      <w:r>
        <w:rPr>
          <w:lang w:val="es-ES"/>
        </w:rPr>
        <w:t>-</w:t>
      </w:r>
      <w:r w:rsidR="00D71510" w:rsidRPr="00844E6D">
        <w:rPr>
          <w:lang w:val="es-ES"/>
        </w:rPr>
        <w:t>2028.</w:t>
      </w:r>
    </w:p>
    <w:p w:rsidR="009A32BF" w:rsidRPr="00624F75" w:rsidRDefault="00432784" w:rsidP="00432784">
      <w:pPr>
        <w:pStyle w:val="CBDNormalNumber"/>
      </w:pPr>
      <w:r w:rsidRPr="00624F75">
        <w:t>[</w:t>
      </w:r>
      <w:r w:rsidR="00844E6D" w:rsidRPr="00624F75">
        <w:t>s</w:t>
      </w:r>
      <w:r w:rsidRPr="00624F75">
        <w:t>e complet</w:t>
      </w:r>
      <w:r w:rsidR="00844E6D" w:rsidRPr="00624F75">
        <w:t>ará</w:t>
      </w:r>
      <w:r w:rsidRPr="00624F75">
        <w:t>]</w:t>
      </w:r>
    </w:p>
    <w:p w:rsidR="00883071" w:rsidRPr="001A6366" w:rsidRDefault="00844E6D" w:rsidP="001A6366">
      <w:pPr>
        <w:pStyle w:val="CBDAgendaItem"/>
        <w:rPr>
          <w:rFonts w:hint="eastAsia"/>
          <w:lang w:val="es-ES"/>
        </w:rPr>
      </w:pPr>
      <w:r w:rsidRPr="001A6366">
        <w:rPr>
          <w:lang w:val="es-ES"/>
        </w:rPr>
        <w:lastRenderedPageBreak/>
        <w:t>T</w:t>
      </w:r>
      <w:r w:rsidR="00883071" w:rsidRPr="001A6366">
        <w:rPr>
          <w:lang w:val="es-ES"/>
        </w:rPr>
        <w:t>em</w:t>
      </w:r>
      <w:r w:rsidRPr="001A6366">
        <w:rPr>
          <w:lang w:val="es-ES"/>
        </w:rPr>
        <w:t xml:space="preserve">a 8 </w:t>
      </w:r>
      <w:r w:rsidRPr="001A6366">
        <w:rPr>
          <w:lang w:val="es-ES"/>
        </w:rPr>
        <w:br/>
        <w:t>Movilización de recursos y el mecanismo financiero</w:t>
      </w:r>
    </w:p>
    <w:p w:rsidR="006E32DD" w:rsidRDefault="00844E6D" w:rsidP="001A6366">
      <w:pPr>
        <w:pStyle w:val="CBDAgendaItem"/>
        <w:rPr>
          <w:rFonts w:hint="eastAsia"/>
        </w:rPr>
      </w:pPr>
      <w:r w:rsidRPr="001A6366">
        <w:rPr>
          <w:lang w:val="es-ES"/>
        </w:rPr>
        <w:t xml:space="preserve"> </w:t>
      </w:r>
      <w:r w:rsidR="00883071" w:rsidRPr="001A6366">
        <w:t>a)</w:t>
      </w:r>
      <w:r w:rsidR="00883071" w:rsidRPr="001A6366">
        <w:tab/>
      </w:r>
      <w:r w:rsidRPr="001A6366">
        <w:t>Movilización de recursos</w:t>
      </w:r>
    </w:p>
    <w:p w:rsidR="00883071" w:rsidRPr="00624F75" w:rsidRDefault="00883071" w:rsidP="004C3200">
      <w:pPr>
        <w:pStyle w:val="CBDNormalNumber"/>
        <w:shd w:val="clear" w:color="auto" w:fill="FFFFFF" w:themeFill="background1"/>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 I</w:t>
      </w:r>
      <w:r w:rsidRPr="00624F75">
        <w:rPr>
          <w:lang w:val="es-ES"/>
        </w:rPr>
        <w:t>]</w:t>
      </w:r>
    </w:p>
    <w:p w:rsidR="00883071" w:rsidRDefault="00844E6D" w:rsidP="001A6366">
      <w:pPr>
        <w:pStyle w:val="CBDAgendaItem"/>
        <w:rPr>
          <w:rFonts w:hint="eastAsia"/>
        </w:rPr>
      </w:pPr>
      <w:r w:rsidRPr="00624F75">
        <w:rPr>
          <w:lang w:val="es-ES"/>
        </w:rPr>
        <w:t xml:space="preserve"> </w:t>
      </w:r>
      <w:r w:rsidR="004C4109" w:rsidRPr="004C4109">
        <w:t>b)</w:t>
      </w:r>
      <w:r w:rsidR="004C4109" w:rsidRPr="004C4109">
        <w:tab/>
      </w:r>
      <w:r>
        <w:t>Mecanismo financiero</w:t>
      </w:r>
    </w:p>
    <w:p w:rsidR="004C4109" w:rsidRPr="00624F75" w:rsidRDefault="004C4109" w:rsidP="004C3200">
      <w:pPr>
        <w:pStyle w:val="CBDNormalNumber"/>
        <w:shd w:val="clear" w:color="auto" w:fill="FFFFFF" w:themeFill="background1"/>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DD1B52" w:rsidRPr="00844E6D" w:rsidRDefault="00844E6D" w:rsidP="001A6366">
      <w:pPr>
        <w:pStyle w:val="CBDAgendaItem"/>
        <w:rPr>
          <w:rFonts w:hint="eastAsia"/>
          <w:lang w:val="es-ES"/>
        </w:rPr>
      </w:pPr>
      <w:r w:rsidRPr="00844E6D">
        <w:rPr>
          <w:lang w:val="es-ES"/>
        </w:rPr>
        <w:t>Tema</w:t>
      </w:r>
      <w:r w:rsidR="00DD1B52" w:rsidRPr="00844E6D">
        <w:rPr>
          <w:lang w:val="es-ES"/>
        </w:rPr>
        <w:t xml:space="preserve"> 9 </w:t>
      </w:r>
      <w:r w:rsidR="00DD1B52" w:rsidRPr="00844E6D">
        <w:rPr>
          <w:lang w:val="es-ES"/>
        </w:rPr>
        <w:br/>
      </w:r>
      <w:r w:rsidRPr="00844E6D">
        <w:rPr>
          <w:lang w:val="es-ES"/>
        </w:rPr>
        <w:t xml:space="preserve">Planificación, seguimiento, presentación de informes y revisión </w:t>
      </w:r>
    </w:p>
    <w:p w:rsidR="004C4109" w:rsidRPr="00844E6D" w:rsidRDefault="00844E6D" w:rsidP="001A6366">
      <w:pPr>
        <w:pStyle w:val="CBDAgendaItem"/>
        <w:rPr>
          <w:rFonts w:hint="eastAsia"/>
          <w:lang w:val="es-ES"/>
        </w:rPr>
      </w:pPr>
      <w:r w:rsidRPr="00FC2A01">
        <w:rPr>
          <w:lang w:val="es-ES"/>
        </w:rPr>
        <w:t xml:space="preserve"> </w:t>
      </w:r>
      <w:r w:rsidR="00DD1B52" w:rsidRPr="00844E6D">
        <w:rPr>
          <w:lang w:val="es-ES"/>
        </w:rPr>
        <w:t>a)</w:t>
      </w:r>
      <w:r w:rsidR="00DD1B52" w:rsidRPr="00844E6D">
        <w:rPr>
          <w:lang w:val="es-ES"/>
        </w:rPr>
        <w:tab/>
      </w:r>
      <w:r w:rsidRPr="00844E6D">
        <w:rPr>
          <w:lang w:val="es-ES"/>
        </w:rPr>
        <w:t>Revisión mundial de los progresos colectivos en la implementación del Marco Mundial de Biodiversidad de Kunming-Montreal</w:t>
      </w:r>
    </w:p>
    <w:p w:rsidR="00DD1B52" w:rsidRPr="00624F75" w:rsidRDefault="00DD1B52" w:rsidP="004C3200">
      <w:pPr>
        <w:pStyle w:val="CBDNormalNumber"/>
        <w:shd w:val="clear" w:color="auto" w:fill="FFFFFF" w:themeFill="background1"/>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DD1B52" w:rsidRPr="00844E6D" w:rsidRDefault="00844E6D" w:rsidP="001A6366">
      <w:pPr>
        <w:pStyle w:val="CBDAgendaItem"/>
        <w:rPr>
          <w:rFonts w:hint="eastAsia"/>
          <w:lang w:val="es-ES"/>
        </w:rPr>
      </w:pPr>
      <w:r w:rsidRPr="00FC2A01">
        <w:rPr>
          <w:lang w:val="es-ES"/>
        </w:rPr>
        <w:t xml:space="preserve"> </w:t>
      </w:r>
      <w:r w:rsidR="00EC1A38" w:rsidRPr="00844E6D">
        <w:rPr>
          <w:lang w:val="es-ES"/>
        </w:rPr>
        <w:t>b)</w:t>
      </w:r>
      <w:r w:rsidR="00EC1A38" w:rsidRPr="00844E6D">
        <w:rPr>
          <w:lang w:val="es-ES"/>
        </w:rPr>
        <w:tab/>
      </w:r>
      <w:r w:rsidRPr="00844E6D">
        <w:rPr>
          <w:lang w:val="es-ES"/>
        </w:rPr>
        <w:t>Marco de seguimiento para el Marco Mundial de Biodiversidad de Kunming-Montrea</w:t>
      </w:r>
      <w:r>
        <w:rPr>
          <w:lang w:val="es-ES"/>
        </w:rPr>
        <w:t>l</w:t>
      </w:r>
    </w:p>
    <w:p w:rsidR="00EC1A38" w:rsidRPr="00624F75" w:rsidRDefault="003E626B" w:rsidP="004C3200">
      <w:pPr>
        <w:pStyle w:val="CBDNormalNumber"/>
        <w:shd w:val="clear" w:color="auto" w:fill="FFFFFF" w:themeFill="background1"/>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6C3F9D" w:rsidRPr="005A7CFD" w:rsidRDefault="005A7CFD" w:rsidP="001A6366">
      <w:pPr>
        <w:pStyle w:val="CBDAgendaItem"/>
        <w:rPr>
          <w:rFonts w:hint="eastAsia"/>
          <w:lang w:val="es-ES"/>
        </w:rPr>
      </w:pPr>
      <w:r w:rsidRPr="005A7CFD">
        <w:rPr>
          <w:lang w:val="es-ES"/>
        </w:rPr>
        <w:t>Tema</w:t>
      </w:r>
      <w:r w:rsidR="006C3F9D" w:rsidRPr="005A7CFD">
        <w:rPr>
          <w:lang w:val="es-ES"/>
        </w:rPr>
        <w:t xml:space="preserve"> 10 </w:t>
      </w:r>
      <w:r w:rsidR="006C3F9D" w:rsidRPr="005A7CFD">
        <w:rPr>
          <w:lang w:val="es-ES"/>
        </w:rPr>
        <w:br/>
      </w:r>
      <w:r w:rsidRPr="005A7CFD">
        <w:rPr>
          <w:lang w:val="es-ES"/>
        </w:rPr>
        <w:t>Aplicación del artículo 8 j) y otras disposiciones del Convenio sobre la Diversidad Biológica relativas a los pueblos indígenas y las comunidades locale</w:t>
      </w:r>
      <w:r>
        <w:rPr>
          <w:lang w:val="es-ES"/>
        </w:rPr>
        <w:t>s</w:t>
      </w:r>
    </w:p>
    <w:p w:rsidR="00EC1A38" w:rsidRPr="005A7CFD" w:rsidRDefault="005A7CFD" w:rsidP="001A6366">
      <w:pPr>
        <w:pStyle w:val="CBDAgendaItem"/>
        <w:rPr>
          <w:rFonts w:hint="eastAsia"/>
          <w:lang w:val="es-ES"/>
        </w:rPr>
      </w:pPr>
      <w:r w:rsidRPr="005A7CFD">
        <w:rPr>
          <w:lang w:val="es-ES"/>
        </w:rPr>
        <w:t xml:space="preserve"> </w:t>
      </w:r>
      <w:r w:rsidR="006C3F9D" w:rsidRPr="005A7CFD">
        <w:rPr>
          <w:lang w:val="es-ES"/>
        </w:rPr>
        <w:t>a)</w:t>
      </w:r>
      <w:r w:rsidR="006C3F9D" w:rsidRPr="005A7CFD">
        <w:rPr>
          <w:lang w:val="es-ES"/>
        </w:rPr>
        <w:tab/>
      </w:r>
      <w:r w:rsidR="006C3F9D" w:rsidRPr="005A7CFD">
        <w:rPr>
          <w:i/>
          <w:lang w:val="es-ES"/>
        </w:rPr>
        <w:t>Modus operandi</w:t>
      </w:r>
      <w:r w:rsidRPr="005A7CFD">
        <w:rPr>
          <w:lang w:val="es-ES"/>
        </w:rPr>
        <w:t xml:space="preserve"> del Órgano Subsidiario sobre el Artículo 8 j) y Otras Disposiciones del Convenio sobre la Diversidad Biológica Relativas a los Pueblos Ind</w:t>
      </w:r>
      <w:r>
        <w:rPr>
          <w:lang w:val="es-ES"/>
        </w:rPr>
        <w:t>ígenas y las Comunidades Locale</w:t>
      </w:r>
      <w:r w:rsidR="006C3F9D" w:rsidRPr="005A7CFD">
        <w:rPr>
          <w:lang w:val="es-ES"/>
        </w:rPr>
        <w:t>s</w:t>
      </w:r>
    </w:p>
    <w:p w:rsidR="006C3F9D" w:rsidRPr="00624F75" w:rsidRDefault="006C3F9D" w:rsidP="004C3200">
      <w:pPr>
        <w:pStyle w:val="CBDNormalNumber"/>
        <w:shd w:val="clear" w:color="auto" w:fill="FFFFFF" w:themeFill="background1"/>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E80FBD" w:rsidRPr="005A7CFD" w:rsidRDefault="005A7CFD" w:rsidP="001A6366">
      <w:pPr>
        <w:pStyle w:val="CBDAgendaItem"/>
        <w:rPr>
          <w:rFonts w:hint="eastAsia"/>
          <w:lang w:val="es-ES"/>
        </w:rPr>
      </w:pPr>
      <w:r w:rsidRPr="00FC2A01">
        <w:rPr>
          <w:lang w:val="es-ES"/>
        </w:rPr>
        <w:t xml:space="preserve"> </w:t>
      </w:r>
      <w:r w:rsidR="00E80FBD" w:rsidRPr="005A7CFD">
        <w:rPr>
          <w:lang w:val="es-ES"/>
        </w:rPr>
        <w:t>b)</w:t>
      </w:r>
      <w:r w:rsidR="00E80FBD" w:rsidRPr="005A7CFD">
        <w:rPr>
          <w:lang w:val="es-ES"/>
        </w:rPr>
        <w:tab/>
      </w:r>
      <w:r w:rsidRPr="005A7CFD">
        <w:rPr>
          <w:lang w:val="es-ES"/>
        </w:rPr>
        <w:t xml:space="preserve">Implementación del programa de trabajo hasta 2030 sobre el artículo 8 j) y otras disposiciones del Convenio relativas a los pueblos indígenas y las comunidades locales </w:t>
      </w:r>
      <w:r w:rsidR="00E80FBD" w:rsidRPr="005A7CFD">
        <w:rPr>
          <w:lang w:val="es-ES"/>
        </w:rPr>
        <w:t xml:space="preserve"> </w:t>
      </w:r>
    </w:p>
    <w:p w:rsidR="006C3F9D" w:rsidRPr="005A7CFD" w:rsidRDefault="005A7CFD" w:rsidP="001A6366">
      <w:pPr>
        <w:pStyle w:val="CBDAgendaItem"/>
        <w:rPr>
          <w:rFonts w:hint="eastAsia"/>
          <w:lang w:val="es-ES"/>
        </w:rPr>
      </w:pPr>
      <w:r w:rsidRPr="005A7CFD">
        <w:rPr>
          <w:lang w:val="es-ES"/>
        </w:rPr>
        <w:t xml:space="preserve"> </w:t>
      </w:r>
      <w:r w:rsidR="00E80FBD" w:rsidRPr="005A7CFD">
        <w:rPr>
          <w:lang w:val="es-ES"/>
        </w:rPr>
        <w:t>i)</w:t>
      </w:r>
      <w:r w:rsidR="00E80FBD" w:rsidRPr="005A7CFD">
        <w:rPr>
          <w:lang w:val="es-ES"/>
        </w:rPr>
        <w:tab/>
      </w:r>
      <w:r w:rsidRPr="005A7CFD">
        <w:rPr>
          <w:lang w:val="es-ES"/>
        </w:rPr>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r w:rsidR="00E80FBD" w:rsidRPr="005A7CFD">
        <w:rPr>
          <w:lang w:val="es-ES"/>
        </w:rPr>
        <w:t>)</w:t>
      </w:r>
    </w:p>
    <w:p w:rsidR="006C3F9D" w:rsidRPr="00624F75" w:rsidRDefault="00E80FBD" w:rsidP="00E80FBD">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6C3F9D" w:rsidRPr="005A7CFD" w:rsidRDefault="005A7CFD" w:rsidP="001A6366">
      <w:pPr>
        <w:pStyle w:val="CBDAgendaItem"/>
        <w:rPr>
          <w:rFonts w:hint="eastAsia"/>
          <w:lang w:val="es-ES"/>
        </w:rPr>
      </w:pPr>
      <w:r w:rsidRPr="00FC2A01">
        <w:rPr>
          <w:lang w:val="es-ES"/>
        </w:rPr>
        <w:t xml:space="preserve"> </w:t>
      </w:r>
      <w:r w:rsidR="006E30D1" w:rsidRPr="005A7CFD">
        <w:rPr>
          <w:lang w:val="es-ES"/>
        </w:rPr>
        <w:t>ii)</w:t>
      </w:r>
      <w:r w:rsidR="006E30D1" w:rsidRPr="005A7CFD">
        <w:rPr>
          <w:lang w:val="es-ES"/>
        </w:rPr>
        <w:tab/>
      </w:r>
      <w:r w:rsidRPr="005A7CFD">
        <w:rPr>
          <w:lang w:val="es-ES"/>
        </w:rPr>
        <w:t>Proceso para la revisión y actualización del Glosario voluntario de términos y conceptos clave en el contexto del artículo 8 j) y disposiciones conexas del Convenio (tarea</w:t>
      </w:r>
      <w:r>
        <w:rPr>
          <w:lang w:val="es-ES"/>
        </w:rPr>
        <w:t xml:space="preserve"> </w:t>
      </w:r>
      <w:r w:rsidR="006E30D1" w:rsidRPr="005A7CFD">
        <w:rPr>
          <w:lang w:val="es-ES"/>
        </w:rPr>
        <w:t>5.4)</w:t>
      </w:r>
    </w:p>
    <w:p w:rsidR="006C3F9D" w:rsidRPr="00624F75" w:rsidRDefault="00DB6DDB"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6C3F9D" w:rsidRPr="005A7CFD" w:rsidRDefault="005A7CFD" w:rsidP="001A6366">
      <w:pPr>
        <w:pStyle w:val="CBDAgendaItem"/>
        <w:rPr>
          <w:rFonts w:hint="eastAsia"/>
          <w:lang w:val="es-ES"/>
        </w:rPr>
      </w:pPr>
      <w:r w:rsidRPr="005A7CFD">
        <w:rPr>
          <w:lang w:val="es-ES"/>
        </w:rPr>
        <w:lastRenderedPageBreak/>
        <w:t xml:space="preserve"> </w:t>
      </w:r>
      <w:r w:rsidR="002A6B3A" w:rsidRPr="005A7CFD">
        <w:rPr>
          <w:lang w:val="es-ES"/>
        </w:rPr>
        <w:t>c)</w:t>
      </w:r>
      <w:r w:rsidR="002A6B3A" w:rsidRPr="005A7CFD">
        <w:rPr>
          <w:lang w:val="es-ES"/>
        </w:rPr>
        <w:tab/>
      </w:r>
      <w:r w:rsidRPr="005A7CFD">
        <w:rPr>
          <w:lang w:val="es-ES"/>
        </w:rPr>
        <w:t>Diálogo a fondo sobre el artículo 8 j) y disposiciones conexas del Convenio</w:t>
      </w:r>
    </w:p>
    <w:p w:rsidR="006E30D1" w:rsidRPr="00624F75" w:rsidRDefault="00DB6DDB"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6E30D1" w:rsidRPr="005A7CFD" w:rsidRDefault="005A7CFD" w:rsidP="001A6366">
      <w:pPr>
        <w:pStyle w:val="CBDAgendaItem"/>
        <w:rPr>
          <w:rFonts w:hint="eastAsia"/>
          <w:lang w:val="es-ES"/>
        </w:rPr>
      </w:pPr>
      <w:r w:rsidRPr="005A7CFD">
        <w:rPr>
          <w:lang w:val="es-ES"/>
        </w:rPr>
        <w:t xml:space="preserve"> </w:t>
      </w:r>
      <w:r w:rsidR="00A30665" w:rsidRPr="005A7CFD">
        <w:rPr>
          <w:lang w:val="es-ES"/>
        </w:rPr>
        <w:t>d)</w:t>
      </w:r>
      <w:r w:rsidR="00A30665" w:rsidRPr="005A7CFD">
        <w:rPr>
          <w:lang w:val="es-ES"/>
        </w:rPr>
        <w:tab/>
      </w:r>
      <w:r w:rsidRPr="005A7CFD">
        <w:rPr>
          <w:lang w:val="es-ES"/>
        </w:rPr>
        <w:t>Recomendaciones del Foro Permanente para las Cuestiones Indígenas</w:t>
      </w:r>
    </w:p>
    <w:p w:rsidR="002A6B3A" w:rsidRPr="00624F75" w:rsidRDefault="00127573"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6E30D1" w:rsidRPr="005A7CFD" w:rsidRDefault="005A7CFD" w:rsidP="001A6366">
      <w:pPr>
        <w:pStyle w:val="CBDAgendaItem"/>
        <w:rPr>
          <w:rFonts w:hint="eastAsia"/>
          <w:lang w:val="es-ES"/>
        </w:rPr>
      </w:pPr>
      <w:r w:rsidRPr="005A7CFD">
        <w:rPr>
          <w:lang w:val="es-ES"/>
        </w:rPr>
        <w:t>Tema</w:t>
      </w:r>
      <w:r w:rsidR="00B00698" w:rsidRPr="005A7CFD">
        <w:rPr>
          <w:lang w:val="es-ES"/>
        </w:rPr>
        <w:t xml:space="preserve"> 11 </w:t>
      </w:r>
      <w:r w:rsidR="00B00698" w:rsidRPr="005A7CFD">
        <w:rPr>
          <w:lang w:val="es-ES"/>
        </w:rPr>
        <w:br/>
      </w:r>
      <w:r w:rsidRPr="005A7CFD">
        <w:rPr>
          <w:lang w:val="es-ES"/>
        </w:rPr>
        <w:t>Información digital sobre secuencias de recursos genéticos</w:t>
      </w:r>
    </w:p>
    <w:p w:rsidR="006E30D1" w:rsidRPr="00624F75" w:rsidRDefault="00127573"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DF5B91" w:rsidRPr="005A7CFD" w:rsidRDefault="005A7CFD" w:rsidP="001A6366">
      <w:pPr>
        <w:pStyle w:val="CBDAgendaItem"/>
        <w:keepNext w:val="0"/>
        <w:rPr>
          <w:rFonts w:hint="eastAsia"/>
          <w:lang w:val="es-ES"/>
        </w:rPr>
      </w:pPr>
      <w:r w:rsidRPr="005A7CFD">
        <w:rPr>
          <w:lang w:val="es-ES"/>
        </w:rPr>
        <w:t>T</w:t>
      </w:r>
      <w:r w:rsidR="00DF5B91" w:rsidRPr="005A7CFD">
        <w:rPr>
          <w:lang w:val="es-ES"/>
        </w:rPr>
        <w:t>em</w:t>
      </w:r>
      <w:r w:rsidRPr="005A7CFD">
        <w:rPr>
          <w:lang w:val="es-ES"/>
        </w:rPr>
        <w:t>a</w:t>
      </w:r>
      <w:r w:rsidR="00DF5B91" w:rsidRPr="005A7CFD">
        <w:rPr>
          <w:lang w:val="es-ES"/>
        </w:rPr>
        <w:t xml:space="preserve"> 12 </w:t>
      </w:r>
      <w:r w:rsidR="00DF5B91" w:rsidRPr="005A7CFD">
        <w:rPr>
          <w:lang w:val="es-ES"/>
        </w:rPr>
        <w:br/>
      </w:r>
      <w:r w:rsidRPr="005A7CFD">
        <w:rPr>
          <w:lang w:val="es-ES"/>
        </w:rPr>
        <w:t>Cuestiones relacionadas con los mecanismos de apoyo para la aplicación y la concienciación sobre el Convenio sobre la Diversidad Biológica y el Marco Mundial de Biodiversidad de Kunming-Montreal</w:t>
      </w:r>
    </w:p>
    <w:p w:rsidR="00DB6DDB" w:rsidRPr="00624F75" w:rsidRDefault="00127573"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B00698" w:rsidRPr="005A7CFD" w:rsidRDefault="005A7CFD" w:rsidP="001A6366">
      <w:pPr>
        <w:pStyle w:val="CBDAgendaItem"/>
        <w:keepNext w:val="0"/>
        <w:rPr>
          <w:rFonts w:hint="eastAsia"/>
          <w:lang w:val="es-ES"/>
        </w:rPr>
      </w:pPr>
      <w:r w:rsidRPr="00FC2A01">
        <w:rPr>
          <w:lang w:val="es-ES"/>
        </w:rPr>
        <w:t xml:space="preserve"> </w:t>
      </w:r>
      <w:r w:rsidR="00DF5B91" w:rsidRPr="005A7CFD">
        <w:rPr>
          <w:lang w:val="es-ES"/>
        </w:rPr>
        <w:t>a)</w:t>
      </w:r>
      <w:r w:rsidR="00DF5B91" w:rsidRPr="005A7CFD">
        <w:rPr>
          <w:lang w:val="es-ES"/>
        </w:rPr>
        <w:tab/>
      </w:r>
      <w:r w:rsidRPr="005A7CFD">
        <w:rPr>
          <w:lang w:val="es-ES"/>
        </w:rPr>
        <w:t>Creación y desarrollo de capacidad y cooperación científica y técnica</w:t>
      </w:r>
    </w:p>
    <w:p w:rsidR="00B00698" w:rsidRPr="00624F75" w:rsidRDefault="00127573"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DF5B91" w:rsidRPr="005A7CFD" w:rsidRDefault="005A7CFD" w:rsidP="001A6366">
      <w:pPr>
        <w:pStyle w:val="CBDAgendaItem"/>
        <w:rPr>
          <w:rFonts w:hint="eastAsia"/>
          <w:lang w:val="es-ES"/>
        </w:rPr>
      </w:pPr>
      <w:r w:rsidRPr="005A7CFD">
        <w:rPr>
          <w:lang w:val="es-ES"/>
        </w:rPr>
        <w:t xml:space="preserve"> </w:t>
      </w:r>
      <w:r w:rsidR="00586938" w:rsidRPr="005A7CFD">
        <w:rPr>
          <w:lang w:val="es-ES"/>
        </w:rPr>
        <w:t>b)</w:t>
      </w:r>
      <w:r w:rsidR="00586938" w:rsidRPr="005A7CFD">
        <w:rPr>
          <w:lang w:val="es-ES"/>
        </w:rPr>
        <w:tab/>
      </w:r>
      <w:r w:rsidRPr="005A7CFD">
        <w:rPr>
          <w:lang w:val="es-ES"/>
        </w:rPr>
        <w:t>Mecanismo de facilitación y gestión de conocimientos</w:t>
      </w:r>
    </w:p>
    <w:p w:rsidR="00B00698" w:rsidRPr="00624F75" w:rsidRDefault="00127573"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5735D9" w:rsidRPr="005735D9" w:rsidRDefault="005735D9" w:rsidP="00DB6DDB">
      <w:pPr>
        <w:pStyle w:val="CBDNormalNumber"/>
        <w:rPr>
          <w:lang w:val="es-ES"/>
        </w:rPr>
      </w:pPr>
      <w:r w:rsidRPr="005735D9">
        <w:rPr>
          <w:lang w:val="es-ES"/>
        </w:rPr>
        <w:t xml:space="preserve">En su tercera sesión plenaria, la Conferencia de las Partes consideró el proyecto de decisión </w:t>
      </w:r>
      <w:hyperlink r:id="rId15" w:history="1">
        <w:r w:rsidRPr="005735D9">
          <w:rPr>
            <w:rStyle w:val="Hipervnculo"/>
            <w:lang w:val="es-ES"/>
          </w:rPr>
          <w:t>CBD/COP/17/L.3</w:t>
        </w:r>
      </w:hyperlink>
      <w:r w:rsidRPr="005735D9">
        <w:rPr>
          <w:lang w:val="es-ES"/>
        </w:rPr>
        <w:t xml:space="preserve">, presentado por la Presidencia del Grupo de Trabajo I, </w:t>
      </w:r>
      <w:r>
        <w:rPr>
          <w:lang w:val="es-ES"/>
        </w:rPr>
        <w:t>y lo adoptó como decisión</w:t>
      </w:r>
      <w:r w:rsidRPr="005735D9">
        <w:rPr>
          <w:lang w:val="es-ES"/>
        </w:rPr>
        <w:t> 17/x.</w:t>
      </w:r>
    </w:p>
    <w:p w:rsidR="00B00698" w:rsidRPr="005A7CFD" w:rsidRDefault="005A7CFD" w:rsidP="001A6366">
      <w:pPr>
        <w:pStyle w:val="CBDAgendaItem"/>
        <w:rPr>
          <w:rFonts w:hint="eastAsia"/>
          <w:lang w:val="es-ES"/>
        </w:rPr>
      </w:pPr>
      <w:r w:rsidRPr="005735D9">
        <w:rPr>
          <w:lang w:val="es-ES"/>
        </w:rPr>
        <w:t xml:space="preserve"> </w:t>
      </w:r>
      <w:r w:rsidR="00E2410E" w:rsidRPr="005A7CFD">
        <w:rPr>
          <w:lang w:val="es-ES"/>
        </w:rPr>
        <w:t>c)</w:t>
      </w:r>
      <w:r w:rsidR="00E2410E" w:rsidRPr="005A7CFD">
        <w:rPr>
          <w:lang w:val="es-ES"/>
        </w:rPr>
        <w:tab/>
      </w:r>
      <w:r w:rsidRPr="005A7CFD">
        <w:rPr>
          <w:lang w:val="es-ES"/>
        </w:rPr>
        <w:t>Comunicación, educación y conciencia pública</w:t>
      </w:r>
    </w:p>
    <w:p w:rsidR="00B00698" w:rsidRPr="00624F75" w:rsidRDefault="00127573"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5735D9" w:rsidRPr="005735D9" w:rsidRDefault="005735D9" w:rsidP="00DB6DDB">
      <w:pPr>
        <w:pStyle w:val="CBDNormalNumber"/>
        <w:rPr>
          <w:lang w:val="es-ES"/>
        </w:rPr>
      </w:pPr>
      <w:r w:rsidRPr="005735D9">
        <w:rPr>
          <w:lang w:val="es-ES"/>
        </w:rPr>
        <w:t xml:space="preserve">En su tercera sesión plenaria, la Conferencia de las Partes consideró el proyecto </w:t>
      </w:r>
      <w:r>
        <w:rPr>
          <w:lang w:val="es-ES"/>
        </w:rPr>
        <w:t>de decisión</w:t>
      </w:r>
      <w:r w:rsidRPr="005735D9">
        <w:rPr>
          <w:lang w:val="es-ES"/>
        </w:rPr>
        <w:t xml:space="preserve"> </w:t>
      </w:r>
      <w:hyperlink r:id="rId16" w:history="1">
        <w:r w:rsidRPr="005735D9">
          <w:rPr>
            <w:rStyle w:val="Hipervnculo"/>
            <w:lang w:val="es-ES"/>
          </w:rPr>
          <w:t>CBD/COP/17/L.4</w:t>
        </w:r>
      </w:hyperlink>
      <w:r w:rsidRPr="005735D9">
        <w:rPr>
          <w:lang w:val="es-ES"/>
        </w:rPr>
        <w:t xml:space="preserve">, </w:t>
      </w:r>
      <w:r>
        <w:rPr>
          <w:lang w:val="es-ES"/>
        </w:rPr>
        <w:t>presentado por la Presidencia del Grupo de Trabajo</w:t>
      </w:r>
      <w:r w:rsidRPr="005735D9">
        <w:rPr>
          <w:lang w:val="es-ES"/>
        </w:rPr>
        <w:t> I.</w:t>
      </w:r>
    </w:p>
    <w:p w:rsidR="005735D9" w:rsidRDefault="005735D9" w:rsidP="00DB6DDB">
      <w:pPr>
        <w:pStyle w:val="CBDNormalNumber"/>
        <w:rPr>
          <w:lang w:val="es-ES"/>
        </w:rPr>
      </w:pPr>
      <w:r w:rsidRPr="005735D9">
        <w:rPr>
          <w:lang w:val="es-ES"/>
        </w:rPr>
        <w:t>Formularon declaraciones los representantes de Panam</w:t>
      </w:r>
      <w:r>
        <w:rPr>
          <w:lang w:val="es-ES"/>
        </w:rPr>
        <w:t xml:space="preserve">á y </w:t>
      </w:r>
      <w:r w:rsidRPr="005735D9">
        <w:rPr>
          <w:lang w:val="es-ES"/>
        </w:rPr>
        <w:t>Uruguay.</w:t>
      </w:r>
    </w:p>
    <w:p w:rsidR="0018144E" w:rsidRPr="0018144E" w:rsidRDefault="0018144E" w:rsidP="00DB6DDB">
      <w:pPr>
        <w:pStyle w:val="CBDNormalNumber"/>
        <w:rPr>
          <w:lang w:val="es-ES"/>
        </w:rPr>
      </w:pPr>
      <w:r w:rsidRPr="0018144E">
        <w:rPr>
          <w:lang w:val="es-ES"/>
        </w:rPr>
        <w:t xml:space="preserve">La Conferencia de las Partes adoptó el proyecto </w:t>
      </w:r>
      <w:r>
        <w:rPr>
          <w:lang w:val="es-ES"/>
        </w:rPr>
        <w:t xml:space="preserve">de decisión, </w:t>
      </w:r>
      <w:r w:rsidRPr="0018144E">
        <w:rPr>
          <w:lang w:val="es-ES"/>
        </w:rPr>
        <w:t>con las enmiendas efectuadas oralmente, como decisión 17/x</w:t>
      </w:r>
    </w:p>
    <w:p w:rsidR="00E2410E" w:rsidRPr="005A7CFD" w:rsidRDefault="005A7CFD" w:rsidP="001A6366">
      <w:pPr>
        <w:pStyle w:val="CBDAgendaItem"/>
        <w:rPr>
          <w:rFonts w:hint="eastAsia"/>
          <w:lang w:val="es-ES"/>
        </w:rPr>
      </w:pPr>
      <w:r w:rsidRPr="005A7CFD">
        <w:rPr>
          <w:lang w:val="es-ES"/>
        </w:rPr>
        <w:t>T</w:t>
      </w:r>
      <w:r w:rsidR="008644C5" w:rsidRPr="005A7CFD">
        <w:rPr>
          <w:lang w:val="es-ES"/>
        </w:rPr>
        <w:t>em</w:t>
      </w:r>
      <w:r w:rsidRPr="005A7CFD">
        <w:rPr>
          <w:lang w:val="es-ES"/>
        </w:rPr>
        <w:t>a</w:t>
      </w:r>
      <w:r w:rsidR="008644C5" w:rsidRPr="005A7CFD">
        <w:rPr>
          <w:lang w:val="es-ES"/>
        </w:rPr>
        <w:t xml:space="preserve"> 13 </w:t>
      </w:r>
      <w:r w:rsidR="008644C5" w:rsidRPr="005A7CFD">
        <w:rPr>
          <w:lang w:val="es-ES"/>
        </w:rPr>
        <w:br/>
      </w:r>
      <w:r w:rsidRPr="005A7CFD">
        <w:rPr>
          <w:lang w:val="es-ES"/>
        </w:rPr>
        <w:t>Cooperación con organizaciones y organismos internacionales creados en virtud de otros convenios</w:t>
      </w:r>
    </w:p>
    <w:p w:rsidR="00E2410E" w:rsidRPr="00624F75" w:rsidRDefault="00A52889"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2C5A57" w:rsidRPr="005A7CFD" w:rsidRDefault="005A7CFD" w:rsidP="001A6366">
      <w:pPr>
        <w:pStyle w:val="CBDAgendaItem"/>
        <w:rPr>
          <w:rFonts w:hint="eastAsia"/>
          <w:lang w:val="es-ES"/>
        </w:rPr>
      </w:pPr>
      <w:r w:rsidRPr="005A7CFD">
        <w:rPr>
          <w:lang w:val="es-ES"/>
        </w:rPr>
        <w:t>T</w:t>
      </w:r>
      <w:r w:rsidR="002C5A57" w:rsidRPr="005A7CFD">
        <w:rPr>
          <w:lang w:val="es-ES"/>
        </w:rPr>
        <w:t>em</w:t>
      </w:r>
      <w:r w:rsidRPr="005A7CFD">
        <w:rPr>
          <w:lang w:val="es-ES"/>
        </w:rPr>
        <w:t>a</w:t>
      </w:r>
      <w:r w:rsidR="002C5A57" w:rsidRPr="005A7CFD">
        <w:rPr>
          <w:lang w:val="es-ES"/>
        </w:rPr>
        <w:t xml:space="preserve"> 14 </w:t>
      </w:r>
      <w:r w:rsidR="002C5A57" w:rsidRPr="005A7CFD">
        <w:rPr>
          <w:lang w:val="es-ES"/>
        </w:rPr>
        <w:br/>
      </w:r>
      <w:r w:rsidRPr="005A7CFD">
        <w:rPr>
          <w:lang w:val="es-ES"/>
        </w:rPr>
        <w:t>Integración de la diversidad biológica y colaboración con gobiernos subnacionales</w:t>
      </w:r>
    </w:p>
    <w:p w:rsidR="00E2410E" w:rsidRPr="005A7CFD" w:rsidRDefault="005A7CFD" w:rsidP="001A6366">
      <w:pPr>
        <w:pStyle w:val="CBDAgendaItem"/>
        <w:rPr>
          <w:rFonts w:hint="eastAsia"/>
          <w:lang w:val="es-ES"/>
        </w:rPr>
      </w:pPr>
      <w:r w:rsidRPr="00FC2A01">
        <w:rPr>
          <w:lang w:val="es-ES"/>
        </w:rPr>
        <w:t xml:space="preserve"> </w:t>
      </w:r>
      <w:r w:rsidR="002C5A57" w:rsidRPr="005A7CFD">
        <w:rPr>
          <w:lang w:val="es-ES"/>
        </w:rPr>
        <w:t>a)</w:t>
      </w:r>
      <w:r w:rsidR="002C5A57" w:rsidRPr="005A7CFD">
        <w:rPr>
          <w:lang w:val="es-ES"/>
        </w:rPr>
        <w:tab/>
      </w:r>
      <w:r w:rsidRPr="005A7CFD">
        <w:rPr>
          <w:lang w:val="es-ES"/>
        </w:rPr>
        <w:t>Integración de la diversidad biológica en todos los sectores</w:t>
      </w:r>
    </w:p>
    <w:p w:rsidR="00E2410E" w:rsidRPr="00624F75" w:rsidRDefault="00A52889"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2C5A57" w:rsidRPr="005A7CFD" w:rsidRDefault="005A7CFD" w:rsidP="001A6366">
      <w:pPr>
        <w:pStyle w:val="CBDAgendaItem"/>
        <w:rPr>
          <w:rFonts w:hint="eastAsia"/>
          <w:lang w:val="es-ES"/>
        </w:rPr>
      </w:pPr>
      <w:r w:rsidRPr="005A7CFD">
        <w:rPr>
          <w:lang w:val="es-ES"/>
        </w:rPr>
        <w:lastRenderedPageBreak/>
        <w:t xml:space="preserve"> </w:t>
      </w:r>
      <w:r w:rsidR="0085397E" w:rsidRPr="005A7CFD">
        <w:rPr>
          <w:lang w:val="es-ES"/>
        </w:rPr>
        <w:t>b)</w:t>
      </w:r>
      <w:r w:rsidR="0085397E" w:rsidRPr="005A7CFD">
        <w:rPr>
          <w:lang w:val="es-ES"/>
        </w:rPr>
        <w:tab/>
      </w:r>
      <w:r w:rsidRPr="005A7CFD">
        <w:rPr>
          <w:lang w:val="es-ES"/>
        </w:rPr>
        <w:t>Colaboración con gobiernos subnacionales, ciudades y otras autoridades locales para mejorar la implementación del Marco Mundial de Biodiversidad de Kunming-Montreal</w:t>
      </w:r>
    </w:p>
    <w:p w:rsidR="002C5A57" w:rsidRPr="00624F75" w:rsidRDefault="00A52889"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Pr="00624F75">
        <w:rPr>
          <w:lang w:val="es-ES"/>
        </w:rPr>
        <w:t>]</w:t>
      </w:r>
    </w:p>
    <w:p w:rsidR="002C5A57" w:rsidRPr="005A7CFD" w:rsidRDefault="005A7CFD" w:rsidP="001A6366">
      <w:pPr>
        <w:pStyle w:val="CBDAgendaItem"/>
        <w:rPr>
          <w:rFonts w:hint="eastAsia"/>
          <w:lang w:val="es-ES"/>
        </w:rPr>
      </w:pPr>
      <w:r w:rsidRPr="005A7CFD">
        <w:rPr>
          <w:lang w:val="es-ES"/>
        </w:rPr>
        <w:t>T</w:t>
      </w:r>
      <w:r w:rsidR="00FD2C33" w:rsidRPr="005A7CFD">
        <w:rPr>
          <w:lang w:val="es-ES"/>
        </w:rPr>
        <w:t>em</w:t>
      </w:r>
      <w:r w:rsidRPr="005A7CFD">
        <w:rPr>
          <w:lang w:val="es-ES"/>
        </w:rPr>
        <w:t>a</w:t>
      </w:r>
      <w:r w:rsidR="00FD2C33" w:rsidRPr="005A7CFD">
        <w:rPr>
          <w:lang w:val="es-ES"/>
        </w:rPr>
        <w:t xml:space="preserve"> 15 </w:t>
      </w:r>
      <w:r w:rsidR="00FD2C33" w:rsidRPr="005A7CFD">
        <w:rPr>
          <w:lang w:val="es-ES"/>
        </w:rPr>
        <w:br/>
      </w:r>
      <w:r w:rsidRPr="005A7CFD">
        <w:rPr>
          <w:lang w:val="es-ES"/>
        </w:rPr>
        <w:t>Plan de Acción sobre Género</w:t>
      </w:r>
    </w:p>
    <w:p w:rsidR="002C5A57" w:rsidRPr="00624F75" w:rsidRDefault="005A7CFD"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w:t>
      </w:r>
      <w:r w:rsidR="00A52889" w:rsidRPr="00624F75">
        <w:rPr>
          <w:lang w:val="es-ES"/>
        </w:rPr>
        <w:t>]</w:t>
      </w:r>
    </w:p>
    <w:p w:rsidR="0018144E" w:rsidRPr="0018144E" w:rsidRDefault="0018144E" w:rsidP="00DB6DDB">
      <w:pPr>
        <w:pStyle w:val="CBDNormalNumber"/>
        <w:rPr>
          <w:lang w:val="es-ES"/>
        </w:rPr>
      </w:pPr>
      <w:r w:rsidRPr="0018144E">
        <w:rPr>
          <w:lang w:val="es-ES"/>
        </w:rPr>
        <w:t xml:space="preserve">En su tercera sesión plenaria, la Conferencia de las Partes consideró el proyecto de decisión </w:t>
      </w:r>
      <w:hyperlink r:id="rId17" w:history="1">
        <w:r w:rsidRPr="0018144E">
          <w:rPr>
            <w:rStyle w:val="Hipervnculo"/>
            <w:lang w:val="es-ES"/>
          </w:rPr>
          <w:t>CBD/COP/17/L.2</w:t>
        </w:r>
      </w:hyperlink>
      <w:r w:rsidRPr="0018144E">
        <w:rPr>
          <w:lang w:val="es-ES"/>
        </w:rPr>
        <w:t xml:space="preserve">, </w:t>
      </w:r>
      <w:r>
        <w:rPr>
          <w:lang w:val="es-ES"/>
        </w:rPr>
        <w:t>presentado por la Presidencia del Grupo de Trabajo</w:t>
      </w:r>
      <w:r w:rsidRPr="005735D9">
        <w:rPr>
          <w:lang w:val="es-ES"/>
        </w:rPr>
        <w:t> </w:t>
      </w:r>
      <w:r w:rsidRPr="0018144E">
        <w:rPr>
          <w:lang w:val="es-ES"/>
        </w:rPr>
        <w:t>I, y</w:t>
      </w:r>
      <w:r>
        <w:rPr>
          <w:lang w:val="es-ES"/>
        </w:rPr>
        <w:t xml:space="preserve"> lo adoptó como decisión</w:t>
      </w:r>
      <w:r w:rsidRPr="0018144E">
        <w:rPr>
          <w:lang w:val="es-ES"/>
        </w:rPr>
        <w:t> 17/x.</w:t>
      </w:r>
    </w:p>
    <w:p w:rsidR="002C5A57" w:rsidRDefault="005A7CFD" w:rsidP="001A6366">
      <w:pPr>
        <w:pStyle w:val="CBDAgendaItem"/>
        <w:rPr>
          <w:rFonts w:hint="eastAsia"/>
        </w:rPr>
      </w:pPr>
      <w:r>
        <w:t xml:space="preserve">Tema 16 </w:t>
      </w:r>
      <w:r>
        <w:br/>
        <w:t>Biología sintética</w:t>
      </w:r>
    </w:p>
    <w:p w:rsidR="002C5A57" w:rsidRPr="00624F75" w:rsidRDefault="00457A13"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233AFA" w:rsidRPr="005A7CFD" w:rsidRDefault="005A7CFD" w:rsidP="001A6366">
      <w:pPr>
        <w:pStyle w:val="CBDAgendaItem"/>
        <w:rPr>
          <w:rFonts w:hint="eastAsia"/>
          <w:lang w:val="es-ES"/>
        </w:rPr>
      </w:pPr>
      <w:r w:rsidRPr="005A7CFD">
        <w:rPr>
          <w:lang w:val="es-ES"/>
        </w:rPr>
        <w:t xml:space="preserve">Tema </w:t>
      </w:r>
      <w:r w:rsidR="00233AFA" w:rsidRPr="005A7CFD">
        <w:rPr>
          <w:lang w:val="es-ES"/>
        </w:rPr>
        <w:t xml:space="preserve">17 </w:t>
      </w:r>
      <w:r w:rsidR="00233AFA" w:rsidRPr="005A7CFD">
        <w:rPr>
          <w:lang w:val="es-ES"/>
        </w:rPr>
        <w:br/>
      </w:r>
      <w:r w:rsidRPr="005A7CFD">
        <w:rPr>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p>
    <w:p w:rsidR="002C5A57" w:rsidRPr="005A7CFD" w:rsidRDefault="005A7CFD" w:rsidP="001A6366">
      <w:pPr>
        <w:pStyle w:val="CBDAgendaItem"/>
        <w:rPr>
          <w:rFonts w:hint="eastAsia"/>
          <w:lang w:val="es-ES"/>
        </w:rPr>
      </w:pPr>
      <w:r w:rsidRPr="00FC2A01">
        <w:rPr>
          <w:lang w:val="es-ES"/>
        </w:rPr>
        <w:t xml:space="preserve"> </w:t>
      </w:r>
      <w:r w:rsidR="00233AFA" w:rsidRPr="005A7CFD">
        <w:rPr>
          <w:lang w:val="es-ES"/>
        </w:rPr>
        <w:t>a)</w:t>
      </w:r>
      <w:r w:rsidR="00233AFA" w:rsidRPr="005A7CFD">
        <w:rPr>
          <w:lang w:val="es-ES"/>
        </w:rPr>
        <w:tab/>
      </w:r>
      <w:r w:rsidRPr="005A7CFD">
        <w:rPr>
          <w:lang w:val="es-ES"/>
        </w:rPr>
        <w:t>Revisión y análisis estratégicos de los programas de trabajo del Convenio sobre la Diversidad Biológica en el contexto del Marco</w:t>
      </w:r>
    </w:p>
    <w:p w:rsidR="00233AFA" w:rsidRPr="00624F75" w:rsidRDefault="00CD373A"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233AFA" w:rsidRPr="005A7CFD" w:rsidRDefault="005A7CFD" w:rsidP="001A6366">
      <w:pPr>
        <w:pStyle w:val="CBDAgendaItem"/>
        <w:rPr>
          <w:rFonts w:hint="eastAsia"/>
          <w:lang w:val="es-ES"/>
        </w:rPr>
      </w:pPr>
      <w:r w:rsidRPr="00A97FD0">
        <w:rPr>
          <w:lang w:val="es-ES"/>
        </w:rPr>
        <w:t xml:space="preserve"> </w:t>
      </w:r>
      <w:r w:rsidR="00333C70" w:rsidRPr="005A7CFD">
        <w:rPr>
          <w:lang w:val="es-ES"/>
        </w:rPr>
        <w:t>b)</w:t>
      </w:r>
      <w:r w:rsidR="00333C70" w:rsidRPr="005A7CFD">
        <w:rPr>
          <w:lang w:val="es-ES"/>
        </w:rPr>
        <w:tab/>
      </w:r>
      <w:r w:rsidRPr="005A7CFD">
        <w:rPr>
          <w:lang w:val="es-ES"/>
        </w:rPr>
        <w:t>Revisión estratégica y actualizaciones del programa de trabajo ampliado sobre diversidad biológica forestal</w:t>
      </w:r>
    </w:p>
    <w:p w:rsidR="00233AFA" w:rsidRPr="00624F75" w:rsidRDefault="00CD373A"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D82485" w:rsidRPr="005A7CFD" w:rsidRDefault="005A7CFD" w:rsidP="001A6366">
      <w:pPr>
        <w:pStyle w:val="CBDAgendaItem"/>
        <w:rPr>
          <w:rFonts w:hint="eastAsia"/>
          <w:lang w:val="es-ES"/>
        </w:rPr>
      </w:pPr>
      <w:r w:rsidRPr="00A97FD0">
        <w:rPr>
          <w:lang w:val="es-ES"/>
        </w:rPr>
        <w:t xml:space="preserve"> </w:t>
      </w:r>
      <w:r w:rsidR="00D82485" w:rsidRPr="005A7CFD">
        <w:rPr>
          <w:lang w:val="es-ES"/>
        </w:rPr>
        <w:t>c)</w:t>
      </w:r>
      <w:r w:rsidR="00D82485" w:rsidRPr="005A7CFD">
        <w:rPr>
          <w:lang w:val="es-ES"/>
        </w:rPr>
        <w:tab/>
      </w:r>
      <w:r w:rsidRPr="005A7CFD">
        <w:rPr>
          <w:lang w:val="es-ES"/>
        </w:rPr>
        <w:t>Revisión estratégica y actualizaciones del programa de trabajo sobre áreas protegidas</w:t>
      </w:r>
    </w:p>
    <w:p w:rsidR="00D82485" w:rsidRPr="00624F75" w:rsidRDefault="00CD373A"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D82485" w:rsidRPr="005A7CFD" w:rsidRDefault="005A7CFD" w:rsidP="001A6366">
      <w:pPr>
        <w:pStyle w:val="CBDAgendaItem"/>
        <w:rPr>
          <w:rFonts w:hint="eastAsia"/>
          <w:lang w:val="es-ES"/>
        </w:rPr>
      </w:pPr>
      <w:r w:rsidRPr="005A7CFD">
        <w:rPr>
          <w:lang w:val="es-ES"/>
        </w:rPr>
        <w:t xml:space="preserve"> </w:t>
      </w:r>
      <w:r w:rsidR="00097156" w:rsidRPr="005A7CFD">
        <w:rPr>
          <w:lang w:val="es-ES"/>
        </w:rPr>
        <w:t>d)</w:t>
      </w:r>
      <w:r w:rsidR="00097156" w:rsidRPr="005A7CFD">
        <w:rPr>
          <w:lang w:val="es-ES"/>
        </w:rPr>
        <w:tab/>
      </w:r>
      <w:r w:rsidRPr="005A7CFD">
        <w:rPr>
          <w:lang w:val="es-ES"/>
        </w:rPr>
        <w:t>Esferas para posibles trabajos adicionales en el contexto del Marco</w:t>
      </w:r>
    </w:p>
    <w:p w:rsidR="00D82485" w:rsidRPr="00624F75" w:rsidRDefault="00CD373A"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233AFA" w:rsidRPr="005A7CFD" w:rsidRDefault="005A7CFD" w:rsidP="001A6366">
      <w:pPr>
        <w:pStyle w:val="CBDAgendaItem"/>
        <w:rPr>
          <w:rFonts w:hint="eastAsia"/>
          <w:lang w:val="es-ES"/>
        </w:rPr>
      </w:pPr>
      <w:r w:rsidRPr="00A97FD0">
        <w:rPr>
          <w:lang w:val="es-ES"/>
        </w:rPr>
        <w:t xml:space="preserve"> </w:t>
      </w:r>
      <w:r w:rsidR="00C63393" w:rsidRPr="005A7CFD">
        <w:rPr>
          <w:lang w:val="es-ES"/>
        </w:rPr>
        <w:t>e)</w:t>
      </w:r>
      <w:r w:rsidR="00C63393" w:rsidRPr="005A7CFD">
        <w:rPr>
          <w:lang w:val="es-ES"/>
        </w:rPr>
        <w:tab/>
      </w:r>
      <w:r w:rsidRPr="005A7CFD">
        <w:rPr>
          <w:lang w:val="es-ES"/>
        </w:rPr>
        <w:t>Cuestiones relacionadas con el programa de trabajo de la Plataforma</w:t>
      </w:r>
    </w:p>
    <w:p w:rsidR="00C63393" w:rsidRPr="00624F75" w:rsidRDefault="00CD373A"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504414" w:rsidRPr="005A7CFD" w:rsidRDefault="005A7CFD" w:rsidP="001A6366">
      <w:pPr>
        <w:pStyle w:val="CBDAgendaItem"/>
        <w:rPr>
          <w:rFonts w:hint="eastAsia"/>
          <w:lang w:val="es-ES"/>
        </w:rPr>
      </w:pPr>
      <w:r w:rsidRPr="005A7CFD">
        <w:rPr>
          <w:lang w:val="es-ES"/>
        </w:rPr>
        <w:t>Tema</w:t>
      </w:r>
      <w:r w:rsidR="00504414" w:rsidRPr="005A7CFD">
        <w:rPr>
          <w:lang w:val="es-ES"/>
        </w:rPr>
        <w:t xml:space="preserve"> 18 </w:t>
      </w:r>
      <w:r w:rsidR="00504414" w:rsidRPr="005A7CFD">
        <w:rPr>
          <w:lang w:val="es-ES"/>
        </w:rPr>
        <w:br/>
      </w:r>
      <w:r w:rsidRPr="005A7CFD">
        <w:rPr>
          <w:lang w:val="es-ES"/>
        </w:rPr>
        <w:t>Otras cuestiones científicas y técnicas relacionadas con la implementación del Marco Mundial de Biodiversidad de Kunming-Montreal</w:t>
      </w:r>
    </w:p>
    <w:p w:rsidR="00C63393" w:rsidRPr="005A7CFD" w:rsidRDefault="005A7CFD" w:rsidP="001A6366">
      <w:pPr>
        <w:pStyle w:val="CBDAgendaItem"/>
        <w:rPr>
          <w:rFonts w:hint="eastAsia"/>
          <w:lang w:val="es-ES"/>
        </w:rPr>
      </w:pPr>
      <w:r w:rsidRPr="00A97FD0">
        <w:rPr>
          <w:lang w:val="es-ES"/>
        </w:rPr>
        <w:t xml:space="preserve"> </w:t>
      </w:r>
      <w:r w:rsidR="00504414" w:rsidRPr="005A7CFD">
        <w:rPr>
          <w:lang w:val="es-ES"/>
        </w:rPr>
        <w:t>a)</w:t>
      </w:r>
      <w:r w:rsidR="00504414" w:rsidRPr="005A7CFD">
        <w:rPr>
          <w:lang w:val="es-ES"/>
        </w:rPr>
        <w:tab/>
      </w:r>
      <w:r w:rsidRPr="005A7CFD">
        <w:rPr>
          <w:lang w:val="es-ES"/>
        </w:rPr>
        <w:t>Diversidad biológica y cambio climático</w:t>
      </w:r>
    </w:p>
    <w:p w:rsidR="00C63393" w:rsidRPr="00624F75" w:rsidRDefault="00D24DA7"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504414" w:rsidRPr="005A7CFD" w:rsidRDefault="005A7CFD" w:rsidP="001A6366">
      <w:pPr>
        <w:pStyle w:val="CBDAgendaItem"/>
        <w:rPr>
          <w:rFonts w:hint="eastAsia"/>
          <w:lang w:val="es-ES"/>
        </w:rPr>
      </w:pPr>
      <w:r w:rsidRPr="005A7CFD">
        <w:rPr>
          <w:lang w:val="es-ES"/>
        </w:rPr>
        <w:lastRenderedPageBreak/>
        <w:t xml:space="preserve"> </w:t>
      </w:r>
      <w:r w:rsidR="00224867" w:rsidRPr="005A7CFD">
        <w:rPr>
          <w:lang w:val="es-ES"/>
        </w:rPr>
        <w:t>b)</w:t>
      </w:r>
      <w:r w:rsidR="00224867" w:rsidRPr="005A7CFD">
        <w:rPr>
          <w:lang w:val="es-ES"/>
        </w:rPr>
        <w:tab/>
      </w:r>
      <w:r w:rsidRPr="005A7CFD">
        <w:rPr>
          <w:lang w:val="es-ES"/>
        </w:rPr>
        <w:t>Gestión sostenible de la fauna y flora silvestres</w:t>
      </w:r>
    </w:p>
    <w:p w:rsidR="00504414" w:rsidRPr="00624F75" w:rsidRDefault="00D24DA7"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504414" w:rsidRPr="005A7CFD" w:rsidRDefault="005A7CFD" w:rsidP="001A6366">
      <w:pPr>
        <w:pStyle w:val="CBDAgendaItem"/>
        <w:rPr>
          <w:rFonts w:hint="eastAsia"/>
          <w:lang w:val="es-ES"/>
        </w:rPr>
      </w:pPr>
      <w:r w:rsidRPr="005A7CFD">
        <w:rPr>
          <w:lang w:val="es-ES"/>
        </w:rPr>
        <w:t xml:space="preserve"> </w:t>
      </w:r>
      <w:r w:rsidR="00883345" w:rsidRPr="005A7CFD">
        <w:rPr>
          <w:lang w:val="es-ES"/>
        </w:rPr>
        <w:t>c)</w:t>
      </w:r>
      <w:r w:rsidR="00883345" w:rsidRPr="005A7CFD">
        <w:rPr>
          <w:lang w:val="es-ES"/>
        </w:rPr>
        <w:tab/>
      </w:r>
      <w:r w:rsidRPr="005A7CFD">
        <w:rPr>
          <w:lang w:val="es-ES"/>
        </w:rPr>
        <w:t>Diversidad biológica marina y costera y diversidad biológica de las islas</w:t>
      </w:r>
    </w:p>
    <w:p w:rsidR="00C63393" w:rsidRPr="00624F75" w:rsidRDefault="00D24DA7"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E77705" w:rsidRPr="001D5B6C" w:rsidRDefault="005A7CFD" w:rsidP="001A6366">
      <w:pPr>
        <w:pStyle w:val="CBDAgendaItem"/>
        <w:rPr>
          <w:rFonts w:hint="eastAsia"/>
          <w:lang w:val="es-ES"/>
        </w:rPr>
      </w:pPr>
      <w:r w:rsidRPr="001D5B6C">
        <w:rPr>
          <w:lang w:val="es-ES"/>
        </w:rPr>
        <w:t xml:space="preserve"> </w:t>
      </w:r>
      <w:r w:rsidR="00E77705" w:rsidRPr="001D5B6C">
        <w:rPr>
          <w:lang w:val="es-ES"/>
        </w:rPr>
        <w:t>d)</w:t>
      </w:r>
      <w:r w:rsidR="00E77705" w:rsidRPr="001D5B6C">
        <w:rPr>
          <w:lang w:val="es-ES"/>
        </w:rPr>
        <w:tab/>
      </w:r>
      <w:r w:rsidR="001D5B6C" w:rsidRPr="001D5B6C">
        <w:rPr>
          <w:lang w:val="es-ES"/>
        </w:rPr>
        <w:t>Diversidad biológica y agricultura</w:t>
      </w:r>
    </w:p>
    <w:p w:rsidR="00E77705" w:rsidRPr="00624F75" w:rsidRDefault="00D24DA7"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E77705" w:rsidRDefault="001D5B6C" w:rsidP="001A6366">
      <w:pPr>
        <w:pStyle w:val="CBDAgendaItem"/>
        <w:rPr>
          <w:rFonts w:hint="eastAsia"/>
        </w:rPr>
      </w:pPr>
      <w:r w:rsidRPr="00624F75">
        <w:rPr>
          <w:lang w:val="es-ES"/>
        </w:rPr>
        <w:t xml:space="preserve"> </w:t>
      </w:r>
      <w:r w:rsidR="00EF23CA" w:rsidRPr="00EF23CA">
        <w:t>e)</w:t>
      </w:r>
      <w:r w:rsidR="00EF23CA" w:rsidRPr="00EF23CA">
        <w:tab/>
      </w:r>
      <w:r>
        <w:t>Especies exóticas invasoras</w:t>
      </w:r>
    </w:p>
    <w:p w:rsidR="00EF23CA" w:rsidRPr="00624F75" w:rsidRDefault="00D24DA7"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18144E" w:rsidRDefault="0018144E" w:rsidP="00DB6DDB">
      <w:pPr>
        <w:pStyle w:val="CBDNormalNumber"/>
        <w:rPr>
          <w:lang w:val="es-ES"/>
        </w:rPr>
      </w:pPr>
      <w:r w:rsidRPr="0018144E">
        <w:rPr>
          <w:lang w:val="es-ES"/>
        </w:rPr>
        <w:t xml:space="preserve">En su tercera sesión plenaria, la Conferencia de las Partes consideró el proyecto de decisión </w:t>
      </w:r>
      <w:hyperlink r:id="rId18" w:history="1">
        <w:r w:rsidRPr="0018144E">
          <w:rPr>
            <w:rStyle w:val="Hipervnculo"/>
            <w:lang w:val="es-ES"/>
          </w:rPr>
          <w:t>CBD/COP/17/L.5</w:t>
        </w:r>
      </w:hyperlink>
      <w:r w:rsidRPr="0018144E">
        <w:rPr>
          <w:lang w:val="es-ES"/>
        </w:rPr>
        <w:t>, presentado por la Presidencia del Grupo de Trabajo II.</w:t>
      </w:r>
    </w:p>
    <w:p w:rsidR="0018144E" w:rsidRDefault="0018144E" w:rsidP="00DB6DDB">
      <w:pPr>
        <w:pStyle w:val="CBDNormalNumber"/>
        <w:rPr>
          <w:lang w:val="es-ES"/>
        </w:rPr>
      </w:pPr>
      <w:r w:rsidRPr="0018144E">
        <w:rPr>
          <w:lang w:val="es-ES"/>
        </w:rPr>
        <w:t>Un representante del Reino Unido informó sobre el resultado de las deliberaciones oficiosas.</w:t>
      </w:r>
    </w:p>
    <w:p w:rsidR="0018144E" w:rsidRPr="0018144E" w:rsidRDefault="0018144E" w:rsidP="00DB6DDB">
      <w:pPr>
        <w:pStyle w:val="CBDNormalNumber"/>
        <w:rPr>
          <w:lang w:val="es-ES"/>
        </w:rPr>
      </w:pPr>
      <w:r w:rsidRPr="0018144E">
        <w:rPr>
          <w:lang w:val="es-ES"/>
        </w:rPr>
        <w:t xml:space="preserve">La Conferencia de las Partes adoptó el proyecto </w:t>
      </w:r>
      <w:r>
        <w:rPr>
          <w:lang w:val="es-ES"/>
        </w:rPr>
        <w:t>de decisión</w:t>
      </w:r>
      <w:r w:rsidRPr="0018144E">
        <w:rPr>
          <w:lang w:val="es-ES"/>
        </w:rPr>
        <w:t>, con las enmiendas efec</w:t>
      </w:r>
      <w:r>
        <w:rPr>
          <w:lang w:val="es-ES"/>
        </w:rPr>
        <w:t>tuadas oralmente, como decisión</w:t>
      </w:r>
      <w:r w:rsidRPr="0018144E">
        <w:rPr>
          <w:lang w:val="es-ES"/>
        </w:rPr>
        <w:t> 17/x</w:t>
      </w:r>
    </w:p>
    <w:p w:rsidR="00EF23CA" w:rsidRPr="001D5B6C" w:rsidRDefault="001D5B6C" w:rsidP="001A6366">
      <w:pPr>
        <w:pStyle w:val="CBDAgendaItem"/>
        <w:rPr>
          <w:rFonts w:hint="eastAsia"/>
          <w:lang w:val="es-ES"/>
        </w:rPr>
      </w:pPr>
      <w:r w:rsidRPr="0018144E">
        <w:rPr>
          <w:lang w:val="es-ES"/>
        </w:rPr>
        <w:t xml:space="preserve"> </w:t>
      </w:r>
      <w:r w:rsidR="00BC567A" w:rsidRPr="001D5B6C">
        <w:rPr>
          <w:lang w:val="es-ES"/>
        </w:rPr>
        <w:t>f)</w:t>
      </w:r>
      <w:r w:rsidR="00BC567A" w:rsidRPr="001D5B6C">
        <w:rPr>
          <w:lang w:val="es-ES"/>
        </w:rPr>
        <w:tab/>
      </w:r>
      <w:r w:rsidRPr="001D5B6C">
        <w:rPr>
          <w:lang w:val="es-ES"/>
        </w:rPr>
        <w:t>Diversidad biológica y salud</w:t>
      </w:r>
    </w:p>
    <w:p w:rsidR="00187ED9" w:rsidRPr="00624F75" w:rsidRDefault="00D24DA7" w:rsidP="00DB6DDB">
      <w:pPr>
        <w:pStyle w:val="CBDNormalNumber"/>
        <w:rPr>
          <w:lang w:val="es-ES"/>
        </w:rPr>
      </w:pPr>
      <w:r w:rsidRPr="00624F75">
        <w:rPr>
          <w:lang w:val="es-ES"/>
        </w:rPr>
        <w:t>[</w:t>
      </w:r>
      <w:r w:rsidR="00624F75" w:rsidRPr="00624F75">
        <w:rPr>
          <w:lang w:val="es-ES"/>
        </w:rPr>
        <w:t>s</w:t>
      </w:r>
      <w:r w:rsidR="00624F75">
        <w:rPr>
          <w:lang w:val="es-ES"/>
        </w:rPr>
        <w:t xml:space="preserve">e </w:t>
      </w:r>
      <w:r w:rsidR="00624F75" w:rsidRPr="00624F75">
        <w:rPr>
          <w:lang w:val="es-ES"/>
        </w:rPr>
        <w:t>completar</w:t>
      </w:r>
      <w:r w:rsidR="00624F75">
        <w:rPr>
          <w:lang w:val="es-ES"/>
        </w:rPr>
        <w:t>á</w:t>
      </w:r>
      <w:r w:rsidR="00624F75" w:rsidRPr="00624F75">
        <w:rPr>
          <w:lang w:val="es-ES"/>
        </w:rPr>
        <w:t xml:space="preserve"> a partir del informe del Grupo de Trabajo</w:t>
      </w:r>
      <w:r w:rsidR="00624F75">
        <w:rPr>
          <w:lang w:val="es-ES"/>
        </w:rPr>
        <w:t xml:space="preserve"> II</w:t>
      </w:r>
      <w:r w:rsidRPr="00624F75">
        <w:rPr>
          <w:lang w:val="es-ES"/>
        </w:rPr>
        <w:t>]</w:t>
      </w:r>
    </w:p>
    <w:p w:rsidR="00187ED9" w:rsidRPr="001D5B6C" w:rsidRDefault="001D5B6C" w:rsidP="001A6366">
      <w:pPr>
        <w:pStyle w:val="CBDAgendaItem"/>
        <w:rPr>
          <w:rFonts w:hint="eastAsia"/>
          <w:lang w:val="es-ES"/>
        </w:rPr>
      </w:pPr>
      <w:r w:rsidRPr="001D5B6C">
        <w:rPr>
          <w:lang w:val="es-ES"/>
        </w:rPr>
        <w:t>Tema</w:t>
      </w:r>
      <w:r w:rsidR="00187ED9" w:rsidRPr="001D5B6C">
        <w:rPr>
          <w:lang w:val="es-ES"/>
        </w:rPr>
        <w:t xml:space="preserve"> 19 </w:t>
      </w:r>
      <w:r w:rsidR="00187ED9" w:rsidRPr="001D5B6C">
        <w:rPr>
          <w:lang w:val="es-ES"/>
        </w:rPr>
        <w:br/>
      </w:r>
      <w:r w:rsidRPr="001D5B6C">
        <w:rPr>
          <w:lang w:val="es-ES"/>
        </w:rPr>
        <w:t>Revisión de la eficacia de los procesos del Convenio sobre la Diversidad Biológica y sus Protocolos</w:t>
      </w:r>
    </w:p>
    <w:p w:rsidR="00187ED9" w:rsidRPr="001A6366" w:rsidRDefault="00457A13" w:rsidP="00DB6DDB">
      <w:pPr>
        <w:pStyle w:val="CBDNormalNumber"/>
        <w:rPr>
          <w:lang w:val="es-ES"/>
        </w:rPr>
      </w:pPr>
      <w:r w:rsidRPr="001A6366">
        <w:rPr>
          <w:lang w:val="es-ES"/>
        </w:rPr>
        <w:t>[</w:t>
      </w:r>
      <w:r w:rsidR="001A6366" w:rsidRPr="00624F75">
        <w:rPr>
          <w:lang w:val="es-ES"/>
        </w:rPr>
        <w:t>s</w:t>
      </w:r>
      <w:r w:rsidR="001A6366">
        <w:rPr>
          <w:lang w:val="es-ES"/>
        </w:rPr>
        <w:t xml:space="preserve">e </w:t>
      </w:r>
      <w:r w:rsidR="001A6366" w:rsidRPr="00624F75">
        <w:rPr>
          <w:lang w:val="es-ES"/>
        </w:rPr>
        <w:t>completar</w:t>
      </w:r>
      <w:r w:rsidR="001A6366">
        <w:rPr>
          <w:lang w:val="es-ES"/>
        </w:rPr>
        <w:t>á</w:t>
      </w:r>
      <w:r w:rsidR="001A6366" w:rsidRPr="00624F75">
        <w:rPr>
          <w:lang w:val="es-ES"/>
        </w:rPr>
        <w:t xml:space="preserve"> a partir del informe del Grupo de Trabajo</w:t>
      </w:r>
      <w:r w:rsidR="001A6366">
        <w:rPr>
          <w:lang w:val="es-ES"/>
        </w:rPr>
        <w:t xml:space="preserve"> I</w:t>
      </w:r>
      <w:r w:rsidRPr="001A6366">
        <w:rPr>
          <w:lang w:val="es-ES"/>
        </w:rPr>
        <w:t>]</w:t>
      </w:r>
    </w:p>
    <w:p w:rsidR="00187ED9" w:rsidRPr="001A6366" w:rsidRDefault="001D5B6C" w:rsidP="001A6366">
      <w:pPr>
        <w:pStyle w:val="CBDAgendaItem"/>
        <w:rPr>
          <w:rFonts w:hint="eastAsia"/>
        </w:rPr>
      </w:pPr>
      <w:r w:rsidRPr="001A6366">
        <w:t>Tema</w:t>
      </w:r>
      <w:r w:rsidR="009D5343" w:rsidRPr="001A6366">
        <w:t xml:space="preserve"> 20 </w:t>
      </w:r>
      <w:r w:rsidR="009D5343" w:rsidRPr="001A6366">
        <w:br/>
      </w:r>
      <w:r w:rsidRPr="001A6366">
        <w:t>Programa de trabajo plurianual de la Conferencia de las Partes</w:t>
      </w:r>
    </w:p>
    <w:p w:rsidR="00187ED9" w:rsidRPr="001A6366" w:rsidRDefault="00457A13" w:rsidP="00DB6DDB">
      <w:pPr>
        <w:pStyle w:val="CBDNormalNumber"/>
        <w:rPr>
          <w:lang w:val="es-ES"/>
        </w:rPr>
      </w:pPr>
      <w:r w:rsidRPr="001A6366">
        <w:rPr>
          <w:lang w:val="es-ES"/>
        </w:rPr>
        <w:t>[</w:t>
      </w:r>
      <w:r w:rsidR="001A6366" w:rsidRPr="00624F75">
        <w:rPr>
          <w:lang w:val="es-ES"/>
        </w:rPr>
        <w:t>s</w:t>
      </w:r>
      <w:r w:rsidR="001A6366">
        <w:rPr>
          <w:lang w:val="es-ES"/>
        </w:rPr>
        <w:t xml:space="preserve">e </w:t>
      </w:r>
      <w:r w:rsidR="001A6366" w:rsidRPr="00624F75">
        <w:rPr>
          <w:lang w:val="es-ES"/>
        </w:rPr>
        <w:t>completar</w:t>
      </w:r>
      <w:r w:rsidR="001A6366">
        <w:rPr>
          <w:lang w:val="es-ES"/>
        </w:rPr>
        <w:t>á</w:t>
      </w:r>
      <w:r w:rsidR="001A6366" w:rsidRPr="00624F75">
        <w:rPr>
          <w:lang w:val="es-ES"/>
        </w:rPr>
        <w:t xml:space="preserve"> a partir del informe del Grupo de Trabajo</w:t>
      </w:r>
      <w:r w:rsidR="001A6366">
        <w:rPr>
          <w:lang w:val="es-ES"/>
        </w:rPr>
        <w:t xml:space="preserve"> I</w:t>
      </w:r>
      <w:r w:rsidRPr="001A6366">
        <w:rPr>
          <w:lang w:val="es-ES"/>
        </w:rPr>
        <w:t>]</w:t>
      </w:r>
    </w:p>
    <w:p w:rsidR="009A32BF" w:rsidRDefault="001D5B6C" w:rsidP="00BF3199">
      <w:pPr>
        <w:pStyle w:val="CBDAgendaItem"/>
        <w:rPr>
          <w:rFonts w:hint="eastAsia"/>
        </w:rPr>
      </w:pPr>
      <w:r>
        <w:t>Tema</w:t>
      </w:r>
      <w:r w:rsidR="00D518D6">
        <w:t xml:space="preserve"> 21 </w:t>
      </w:r>
      <w:r w:rsidR="00D518D6">
        <w:br/>
      </w:r>
      <w:r w:rsidR="00D518D6" w:rsidRPr="00D518D6">
        <w:t>Ot</w:t>
      </w:r>
      <w:r>
        <w:t>ros asuntos</w:t>
      </w:r>
    </w:p>
    <w:p w:rsidR="00D518D6" w:rsidRDefault="00432784" w:rsidP="00432784">
      <w:pPr>
        <w:pStyle w:val="CBDNormalNumber"/>
      </w:pPr>
      <w:r>
        <w:t>[</w:t>
      </w:r>
      <w:r w:rsidR="001D5B6C">
        <w:t>se completará</w:t>
      </w:r>
      <w:r>
        <w:t>]</w:t>
      </w:r>
    </w:p>
    <w:p w:rsidR="00D518D6" w:rsidRDefault="001D5B6C" w:rsidP="00BF3199">
      <w:pPr>
        <w:pStyle w:val="CBDAgendaItem"/>
        <w:rPr>
          <w:rFonts w:hint="eastAsia"/>
        </w:rPr>
      </w:pPr>
      <w:r>
        <w:t>Tema</w:t>
      </w:r>
      <w:r w:rsidR="00655555">
        <w:t xml:space="preserve"> 22 </w:t>
      </w:r>
      <w:r w:rsidR="00655555">
        <w:br/>
      </w:r>
      <w:r w:rsidR="00655555" w:rsidRPr="00655555">
        <w:t>Adop</w:t>
      </w:r>
      <w:r>
        <w:t>ción del informe</w:t>
      </w:r>
    </w:p>
    <w:p w:rsidR="00655555" w:rsidRDefault="00432784" w:rsidP="00432784">
      <w:pPr>
        <w:pStyle w:val="CBDNormalNumber"/>
      </w:pPr>
      <w:r>
        <w:t>[</w:t>
      </w:r>
      <w:r w:rsidR="001D5B6C">
        <w:t>se completará</w:t>
      </w:r>
      <w:r>
        <w:t>]</w:t>
      </w:r>
    </w:p>
    <w:p w:rsidR="00655555" w:rsidRDefault="001D5B6C" w:rsidP="00BF3199">
      <w:pPr>
        <w:pStyle w:val="CBDAgendaItem"/>
        <w:rPr>
          <w:rFonts w:hint="eastAsia"/>
        </w:rPr>
      </w:pPr>
      <w:r>
        <w:t>Tema</w:t>
      </w:r>
      <w:r w:rsidR="00432784">
        <w:t xml:space="preserve"> 23 </w:t>
      </w:r>
      <w:r w:rsidR="00432784">
        <w:br/>
      </w:r>
      <w:r w:rsidR="00432784" w:rsidRPr="00432784">
        <w:t>Cl</w:t>
      </w:r>
      <w:r>
        <w:t>ausura de la reunión</w:t>
      </w:r>
    </w:p>
    <w:p w:rsidR="00432784" w:rsidRPr="003F1A75" w:rsidRDefault="00432784" w:rsidP="00432784">
      <w:pPr>
        <w:pStyle w:val="CBDNormalNumber"/>
      </w:pPr>
      <w:r>
        <w:t>[</w:t>
      </w:r>
      <w:r w:rsidR="001D5B6C">
        <w:t>se completará</w:t>
      </w:r>
      <w:r>
        <w:t>]</w:t>
      </w:r>
    </w:p>
    <w:p w:rsidR="00A111D1" w:rsidRPr="003F1A75" w:rsidRDefault="00A111D1" w:rsidP="006E7BE2">
      <w:pPr>
        <w:pStyle w:val="Para1"/>
        <w:numPr>
          <w:ilvl w:val="0"/>
          <w:numId w:val="0"/>
        </w:numPr>
        <w:ind w:left="567"/>
        <w:jc w:val="center"/>
      </w:pPr>
      <w:r w:rsidRPr="003F1A75">
        <w:t>__________</w:t>
      </w:r>
    </w:p>
    <w:sectPr w:rsidR="00A111D1" w:rsidRPr="003F1A75" w:rsidSect="00672727">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D28739" w15:done="0"/>
  <w15:commentEx w15:paraId="6621DF99" w15:done="0"/>
  <w15:commentEx w15:paraId="7582F104" w15:done="0"/>
  <w15:commentEx w15:paraId="6E19A47B" w15:done="0"/>
  <w15:commentEx w15:paraId="42B584E1" w15:done="0"/>
  <w15:commentEx w15:paraId="4DCAC787" w15:done="0"/>
  <w15:commentEx w15:paraId="23E21179" w15:done="0"/>
  <w15:commentEx w15:paraId="0095783B" w15:done="0"/>
  <w15:commentEx w15:paraId="17232163" w15:done="0"/>
  <w15:commentEx w15:paraId="3BFF8B7E" w15:done="0"/>
  <w15:commentEx w15:paraId="4471819D" w15:done="0"/>
  <w15:commentEx w15:paraId="209C2CF0" w15:done="0"/>
  <w15:commentEx w15:paraId="648A057A" w15:done="0"/>
  <w15:commentEx w15:paraId="5F447E30" w15:done="0"/>
  <w15:commentEx w15:paraId="2D5AB108" w15:done="0"/>
  <w15:commentEx w15:paraId="3993F1FD" w15:done="0"/>
  <w15:commentEx w15:paraId="32C64AC7" w15:done="0"/>
  <w15:commentEx w15:paraId="08A4D020" w15:done="0"/>
  <w15:commentEx w15:paraId="3795CA88" w15:done="0"/>
  <w15:commentEx w15:paraId="61B13158" w15:done="0"/>
  <w15:commentEx w15:paraId="57C4E90C" w15:done="0"/>
  <w15:commentEx w15:paraId="389162D4" w15:done="0"/>
  <w15:commentEx w15:paraId="1F1891E2" w15:done="0"/>
  <w15:commentEx w15:paraId="013A8A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6D2DC3" w16cex:dateUtc="2026-10-20T06:35:00Z"/>
  <w16cex:commentExtensible w16cex:durableId="4B2CEF06" w16cex:dateUtc="2026-10-20T06:35:00Z"/>
  <w16cex:commentExtensible w16cex:durableId="38BC0EAD" w16cex:dateUtc="2026-10-20T06:35:00Z"/>
  <w16cex:commentExtensible w16cex:durableId="76DBEC1C" w16cex:dateUtc="2026-10-20T06:43:00Z"/>
  <w16cex:commentExtensible w16cex:durableId="3EDC2C41" w16cex:dateUtc="2026-10-20T06:44:00Z"/>
  <w16cex:commentExtensible w16cex:durableId="67C5C3AD" w16cex:dateUtc="2026-10-20T06:46:00Z"/>
  <w16cex:commentExtensible w16cex:durableId="4DFA016E" w16cex:dateUtc="2026-10-19T13:04:00Z"/>
  <w16cex:commentExtensible w16cex:durableId="3A9FA314" w16cex:dateUtc="2026-10-20T07:53:00Z"/>
  <w16cex:commentExtensible w16cex:durableId="6DE7E3AA" w16cex:dateUtc="2026-10-20T07:54:00Z"/>
  <w16cex:commentExtensible w16cex:durableId="29DA8283" w16cex:dateUtc="2026-10-19T13:04:00Z"/>
  <w16cex:commentExtensible w16cex:durableId="25656963" w16cex:dateUtc="2026-10-20T07:22:00Z"/>
  <w16cex:commentExtensible w16cex:durableId="09766129" w16cex:dateUtc="2026-10-09T16:26:00Z"/>
  <w16cex:commentExtensible w16cex:durableId="02155764" w16cex:dateUtc="2026-10-09T16:27:00Z"/>
  <w16cex:commentExtensible w16cex:durableId="57165C90" w16cex:dateUtc="2026-10-09T16:30:00Z"/>
  <w16cex:commentExtensible w16cex:durableId="20490317" w16cex:dateUtc="2026-10-09T16:32:00Z"/>
  <w16cex:commentExtensible w16cex:durableId="09FAFC1F" w16cex:dateUtc="2026-10-09T16:32:00Z"/>
  <w16cex:commentExtensible w16cex:durableId="3D5B7D42" w16cex:dateUtc="2026-10-09T16:33:00Z"/>
  <w16cex:commentExtensible w16cex:durableId="630CDCF2" w16cex:dateUtc="2026-10-09T16:33:00Z"/>
  <w16cex:commentExtensible w16cex:durableId="09564F7B" w16cex:dateUtc="2026-10-09T16:34:00Z"/>
  <w16cex:commentExtensible w16cex:durableId="5C7DCDEB" w16cex:dateUtc="2026-10-09T17:36:00Z"/>
  <w16cex:commentExtensible w16cex:durableId="5287A41F" w16cex:dateUtc="2026-10-09T17:37:00Z"/>
  <w16cex:commentExtensible w16cex:durableId="444954A1" w16cex:dateUtc="2026-10-09T17:42:00Z"/>
  <w16cex:commentExtensible w16cex:durableId="728EE904" w16cex:dateUtc="2026-10-09T16:34:00Z"/>
  <w16cex:commentExtensible w16cex:durableId="21AE3CCA" w16cex:dateUtc="2026-10-09T1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D28739" w16cid:durableId="1A6D2DC3"/>
  <w16cid:commentId w16cid:paraId="6621DF99" w16cid:durableId="4B2CEF06"/>
  <w16cid:commentId w16cid:paraId="7582F104" w16cid:durableId="38BC0EAD"/>
  <w16cid:commentId w16cid:paraId="6E19A47B" w16cid:durableId="76DBEC1C"/>
  <w16cid:commentId w16cid:paraId="42B584E1" w16cid:durableId="3EDC2C41"/>
  <w16cid:commentId w16cid:paraId="4DCAC787" w16cid:durableId="67C5C3AD"/>
  <w16cid:commentId w16cid:paraId="23E21179" w16cid:durableId="4DFA016E"/>
  <w16cid:commentId w16cid:paraId="0095783B" w16cid:durableId="3A9FA314"/>
  <w16cid:commentId w16cid:paraId="17232163" w16cid:durableId="6DE7E3AA"/>
  <w16cid:commentId w16cid:paraId="3BFF8B7E" w16cid:durableId="29DA8283"/>
  <w16cid:commentId w16cid:paraId="4471819D" w16cid:durableId="25656963"/>
  <w16cid:commentId w16cid:paraId="209C2CF0" w16cid:durableId="09766129"/>
  <w16cid:commentId w16cid:paraId="648A057A" w16cid:durableId="02155764"/>
  <w16cid:commentId w16cid:paraId="5F447E30" w16cid:durableId="57165C90"/>
  <w16cid:commentId w16cid:paraId="2D5AB108" w16cid:durableId="20490317"/>
  <w16cid:commentId w16cid:paraId="3993F1FD" w16cid:durableId="09FAFC1F"/>
  <w16cid:commentId w16cid:paraId="32C64AC7" w16cid:durableId="3D5B7D42"/>
  <w16cid:commentId w16cid:paraId="08A4D020" w16cid:durableId="630CDCF2"/>
  <w16cid:commentId w16cid:paraId="3795CA88" w16cid:durableId="09564F7B"/>
  <w16cid:commentId w16cid:paraId="61B13158" w16cid:durableId="5C7DCDEB"/>
  <w16cid:commentId w16cid:paraId="57C4E90C" w16cid:durableId="5287A41F"/>
  <w16cid:commentId w16cid:paraId="389162D4" w16cid:durableId="444954A1"/>
  <w16cid:commentId w16cid:paraId="1F1891E2" w16cid:durableId="728EE904"/>
  <w16cid:commentId w16cid:paraId="013A8AF8" w16cid:durableId="21AE3CC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BC9" w:rsidRPr="003F1A75" w:rsidRDefault="00CF0BC9" w:rsidP="00CF1848">
      <w:r w:rsidRPr="003F1A75">
        <w:separator/>
      </w:r>
    </w:p>
  </w:endnote>
  <w:endnote w:type="continuationSeparator" w:id="1">
    <w:p w:rsidR="00CF0BC9" w:rsidRPr="003F1A75" w:rsidRDefault="00CF0BC9"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624F75" w:rsidRPr="003F1A75" w:rsidRDefault="00624F75" w:rsidP="00D75CA6">
            <w:pPr>
              <w:pStyle w:val="Piedepgina"/>
              <w:jc w:val="left"/>
            </w:pPr>
            <w:r w:rsidRPr="00CE3126">
              <w:rPr>
                <w:szCs w:val="20"/>
              </w:rPr>
              <w:fldChar w:fldCharType="begin"/>
            </w:r>
            <w:r w:rsidRPr="00CE3126">
              <w:rPr>
                <w:szCs w:val="20"/>
              </w:rPr>
              <w:instrText xml:space="preserve"> PAGE </w:instrText>
            </w:r>
            <w:r w:rsidRPr="00CE3126">
              <w:rPr>
                <w:szCs w:val="20"/>
              </w:rPr>
              <w:fldChar w:fldCharType="separate"/>
            </w:r>
            <w:r w:rsidR="009D5416">
              <w:rPr>
                <w:noProof/>
                <w:szCs w:val="20"/>
              </w:rPr>
              <w:t>4</w:t>
            </w:r>
            <w:r w:rsidRPr="00CE3126">
              <w:rPr>
                <w:szCs w:val="20"/>
              </w:rPr>
              <w:fldChar w:fldCharType="end"/>
            </w:r>
            <w:r w:rsidRPr="00CE3126">
              <w:rPr>
                <w:szCs w:val="20"/>
              </w:rPr>
              <w:t>/</w:t>
            </w:r>
            <w:r w:rsidRPr="00CE3126">
              <w:rPr>
                <w:szCs w:val="20"/>
              </w:rPr>
              <w:fldChar w:fldCharType="begin"/>
            </w:r>
            <w:r w:rsidRPr="00CE3126">
              <w:rPr>
                <w:szCs w:val="20"/>
              </w:rPr>
              <w:instrText xml:space="preserve"> NUMPAGES  </w:instrText>
            </w:r>
            <w:r w:rsidRPr="00CE3126">
              <w:rPr>
                <w:szCs w:val="20"/>
              </w:rPr>
              <w:fldChar w:fldCharType="separate"/>
            </w:r>
            <w:r w:rsidR="009D5416">
              <w:rPr>
                <w:noProof/>
                <w:szCs w:val="20"/>
              </w:rPr>
              <w:t>13</w:t>
            </w:r>
            <w:r w:rsidRPr="00CE3126">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624F75" w:rsidRPr="002E1EA2" w:rsidRDefault="00624F75" w:rsidP="002E1EA2">
        <w:pPr>
          <w:pStyle w:val="Piedepgina"/>
          <w:jc w:val="right"/>
        </w:pPr>
        <w:r w:rsidRPr="002E1EA2">
          <w:rPr>
            <w:szCs w:val="20"/>
          </w:rPr>
          <w:fldChar w:fldCharType="begin"/>
        </w:r>
        <w:r w:rsidRPr="002E1EA2">
          <w:rPr>
            <w:szCs w:val="20"/>
          </w:rPr>
          <w:instrText xml:space="preserve"> PAGE </w:instrText>
        </w:r>
        <w:r w:rsidRPr="002E1EA2">
          <w:rPr>
            <w:szCs w:val="20"/>
          </w:rPr>
          <w:fldChar w:fldCharType="separate"/>
        </w:r>
        <w:r w:rsidR="009D5416">
          <w:rPr>
            <w:noProof/>
            <w:szCs w:val="20"/>
          </w:rPr>
          <w:t>3</w:t>
        </w:r>
        <w:r w:rsidRPr="002E1EA2">
          <w:rPr>
            <w:szCs w:val="20"/>
          </w:rPr>
          <w:fldChar w:fldCharType="end"/>
        </w:r>
        <w:r w:rsidRPr="002E1EA2">
          <w:rPr>
            <w:szCs w:val="20"/>
          </w:rPr>
          <w:t>/</w:t>
        </w:r>
        <w:r w:rsidRPr="002E1EA2">
          <w:rPr>
            <w:szCs w:val="20"/>
          </w:rPr>
          <w:fldChar w:fldCharType="begin"/>
        </w:r>
        <w:r w:rsidRPr="002E1EA2">
          <w:rPr>
            <w:szCs w:val="20"/>
          </w:rPr>
          <w:instrText xml:space="preserve"> NUMPAGES  </w:instrText>
        </w:r>
        <w:r w:rsidRPr="002E1EA2">
          <w:rPr>
            <w:szCs w:val="20"/>
          </w:rPr>
          <w:fldChar w:fldCharType="separate"/>
        </w:r>
        <w:r w:rsidR="009D5416">
          <w:rPr>
            <w:noProof/>
            <w:szCs w:val="20"/>
          </w:rPr>
          <w:t>13</w:t>
        </w:r>
        <w:r w:rsidRPr="002E1EA2">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BC9" w:rsidRPr="003F1A75" w:rsidRDefault="00CF0BC9" w:rsidP="00CF1848">
      <w:r w:rsidRPr="003F1A75">
        <w:separator/>
      </w:r>
    </w:p>
  </w:footnote>
  <w:footnote w:type="continuationSeparator" w:id="1">
    <w:p w:rsidR="00CF0BC9" w:rsidRPr="003F1A75" w:rsidRDefault="00CF0BC9" w:rsidP="00CF1848">
      <w:r w:rsidRPr="003F1A75">
        <w:continuationSeparator/>
      </w:r>
    </w:p>
  </w:footnote>
  <w:footnote w:id="2">
    <w:p w:rsidR="00624F75" w:rsidRPr="000F3294" w:rsidRDefault="00624F75" w:rsidP="001079EE">
      <w:pPr>
        <w:pStyle w:val="Textonotapie"/>
        <w:rPr>
          <w:lang w:val="es-ES"/>
        </w:rPr>
      </w:pPr>
      <w:r w:rsidRPr="00793369">
        <w:rPr>
          <w:rStyle w:val="Refdenotaalpie"/>
        </w:rPr>
        <w:footnoteRef/>
      </w:r>
      <w:r w:rsidRPr="000F3294">
        <w:rPr>
          <w:lang w:val="es-ES"/>
        </w:rPr>
        <w:t xml:space="preserve">Las declaraciones formuladas por participantes durante la reunión y presentadas por escrito están disponibles en </w:t>
      </w:r>
      <w:hyperlink r:id="rId1" w:history="1">
        <w:r w:rsidRPr="000F3294">
          <w:rPr>
            <w:rStyle w:val="Hipervnculo"/>
            <w:lang w:val="es-ES"/>
          </w:rPr>
          <w:t>www.cbd.int/meetings/COP-17</w:t>
        </w:r>
      </w:hyperlink>
      <w:r w:rsidRPr="000F3294">
        <w:rPr>
          <w:lang w:val="es-ES"/>
        </w:rPr>
        <w:t xml:space="preserve">. </w:t>
      </w:r>
    </w:p>
  </w:footnote>
  <w:footnote w:id="3">
    <w:p w:rsidR="00624F75" w:rsidRPr="00981A15" w:rsidRDefault="00624F75">
      <w:pPr>
        <w:pStyle w:val="Textonotapie"/>
        <w:rPr>
          <w:lang w:val="en-CA"/>
        </w:rPr>
      </w:pPr>
      <w:r>
        <w:rPr>
          <w:rStyle w:val="Refdenotaalpie"/>
        </w:rPr>
        <w:footnoteRef/>
      </w:r>
      <w:hyperlink r:id="rId2" w:history="1">
        <w:r w:rsidRPr="00981A15">
          <w:rPr>
            <w:rStyle w:val="Hipervnculo"/>
          </w:rPr>
          <w:t>CBD/IMP/OM/2026/1/8</w:t>
        </w:r>
      </w:hyperlink>
      <w:r>
        <w:t>.</w:t>
      </w:r>
    </w:p>
  </w:footnote>
  <w:footnote w:id="4">
    <w:p w:rsidR="00624F75" w:rsidRPr="00FC5355" w:rsidRDefault="00624F75">
      <w:pPr>
        <w:pStyle w:val="Textonotapie"/>
        <w:rPr>
          <w:lang w:val="en-CA"/>
        </w:rPr>
      </w:pPr>
      <w:r>
        <w:rPr>
          <w:rStyle w:val="Refdenotaalpie"/>
        </w:rPr>
        <w:footnoteRef/>
      </w:r>
      <w:hyperlink r:id="rId3" w:history="1">
        <w:r w:rsidRPr="00F533BA">
          <w:rPr>
            <w:rStyle w:val="Hipervnculo"/>
          </w:rPr>
          <w:t>CBD/COP/17/1/Rev.1</w:t>
        </w:r>
      </w:hyperlink>
      <w:r>
        <w:t>.</w:t>
      </w:r>
    </w:p>
  </w:footnote>
  <w:footnote w:id="5">
    <w:p w:rsidR="00624F75" w:rsidRPr="00207786" w:rsidRDefault="00624F75">
      <w:pPr>
        <w:pStyle w:val="Textonotapie"/>
        <w:rPr>
          <w:lang w:val="en-CA"/>
        </w:rPr>
      </w:pPr>
      <w:r>
        <w:rPr>
          <w:rStyle w:val="Refdenotaalpie"/>
        </w:rPr>
        <w:footnoteRef/>
      </w:r>
      <w:hyperlink r:id="rId4" w:history="1">
        <w:r w:rsidRPr="009D315F">
          <w:rPr>
            <w:rStyle w:val="Hipervnculo"/>
            <w:lang w:val="en-CA"/>
          </w:rPr>
          <w:t>CBD/COP/17/1/Rev.1/Add.1</w:t>
        </w:r>
      </w:hyperlink>
      <w:r>
        <w:rPr>
          <w:lang w:val="en-CA"/>
        </w:rPr>
        <w:t>.</w:t>
      </w:r>
    </w:p>
  </w:footnote>
  <w:footnote w:id="6">
    <w:p w:rsidR="00624F75" w:rsidRPr="009D315F" w:rsidRDefault="00624F75">
      <w:pPr>
        <w:pStyle w:val="Textonotapie"/>
        <w:rPr>
          <w:lang w:val="en-CA"/>
        </w:rPr>
      </w:pPr>
      <w:r>
        <w:rPr>
          <w:rStyle w:val="Refdenotaalpie"/>
        </w:rPr>
        <w:footnoteRef/>
      </w:r>
      <w:hyperlink r:id="rId5" w:history="1">
        <w:r w:rsidRPr="00F16DCD">
          <w:rPr>
            <w:rStyle w:val="Hipervnculo"/>
            <w:lang w:val="en-CA"/>
          </w:rPr>
          <w:t>CBD/COP/17/1/Rev.1/Add.2</w:t>
        </w:r>
        <w:r w:rsidRPr="00F16DCD">
          <w:rPr>
            <w:rStyle w:val="Hipervnculo"/>
          </w:rPr>
          <w:t>/Rev.1</w:t>
        </w:r>
      </w:hyperlink>
      <w:r>
        <w:rPr>
          <w:lang w:val="en-CA"/>
        </w:rPr>
        <w:t>.</w:t>
      </w:r>
    </w:p>
  </w:footnote>
  <w:footnote w:id="7">
    <w:p w:rsidR="00624F75" w:rsidRPr="00A97FD0" w:rsidRDefault="00624F75" w:rsidP="00660B08">
      <w:pPr>
        <w:pStyle w:val="Textonotapie"/>
        <w:rPr>
          <w:lang w:val="es-ES"/>
        </w:rPr>
      </w:pPr>
      <w:r w:rsidRPr="00793369">
        <w:rPr>
          <w:rStyle w:val="Refdenotaalpie"/>
        </w:rPr>
        <w:footnoteRef/>
      </w:r>
      <w:hyperlink r:id="rId6" w:history="1">
        <w:r w:rsidRPr="00A97FD0">
          <w:rPr>
            <w:rStyle w:val="Hipervnculo"/>
            <w:lang w:val="es-ES"/>
          </w:rPr>
          <w:t>CBD/COP/17/INF/29</w:t>
        </w:r>
      </w:hyperlink>
      <w:r w:rsidRPr="00A97FD0">
        <w:rPr>
          <w:lang w:val="es-ES"/>
        </w:rPr>
        <w:t>.</w:t>
      </w:r>
    </w:p>
  </w:footnote>
  <w:footnote w:id="8">
    <w:p w:rsidR="00624F75" w:rsidRPr="001C29A6" w:rsidRDefault="00624F75" w:rsidP="00571A84">
      <w:pPr>
        <w:pStyle w:val="Textonotapie"/>
        <w:rPr>
          <w:lang w:val="es-ES"/>
        </w:rPr>
      </w:pPr>
      <w:r w:rsidRPr="00793369">
        <w:rPr>
          <w:rStyle w:val="Refdenotaalpie"/>
        </w:rPr>
        <w:footnoteRef/>
      </w:r>
      <w:hyperlink r:id="rId7" w:history="1">
        <w:r w:rsidRPr="001C29A6">
          <w:rPr>
            <w:rStyle w:val="Hipervnculo"/>
            <w:rFonts w:asciiTheme="majorBidi" w:eastAsia="MS Mincho" w:hAnsiTheme="majorBidi" w:cstheme="majorBidi"/>
            <w:kern w:val="22"/>
            <w:lang w:val="es-ES"/>
          </w:rPr>
          <w:t>CBD/COP/17/2</w:t>
        </w:r>
      </w:hyperlink>
      <w:r w:rsidRPr="001C29A6">
        <w:rPr>
          <w:rFonts w:asciiTheme="majorBidi" w:eastAsia="MS Mincho" w:hAnsiTheme="majorBidi" w:cstheme="majorBidi"/>
          <w:color w:val="000000"/>
          <w:kern w:val="22"/>
          <w:lang w:val="es-ES"/>
        </w:rPr>
        <w:t>, tema 5.</w:t>
      </w:r>
    </w:p>
  </w:footnote>
  <w:footnote w:id="9">
    <w:p w:rsidR="00624F75" w:rsidRPr="00EF0998" w:rsidRDefault="00624F75" w:rsidP="00EF0998">
      <w:pPr>
        <w:pStyle w:val="Textonotapie"/>
        <w:rPr>
          <w:lang w:val="es-ES"/>
        </w:rPr>
      </w:pPr>
      <w:r>
        <w:rPr>
          <w:rStyle w:val="Refdenotaalpie"/>
        </w:rPr>
        <w:footnoteRef/>
      </w:r>
      <w:r w:rsidRPr="00EF0998">
        <w:rPr>
          <w:lang w:val="es-ES"/>
        </w:rPr>
        <w:t xml:space="preserve">Disponible en </w:t>
      </w:r>
      <w:hyperlink r:id="rId8" w:history="1">
        <w:r w:rsidRPr="00EF0998">
          <w:rPr>
            <w:rStyle w:val="Hipervnculo"/>
            <w:lang w:val="es-ES"/>
          </w:rPr>
          <w:t>www.cbd.int/meetings/COP-17#statement</w:t>
        </w:r>
      </w:hyperlink>
      <w:r w:rsidRPr="00EF0998">
        <w:rPr>
          <w:lang w:val="es-ES"/>
        </w:rPr>
        <w:t>.</w:t>
      </w:r>
    </w:p>
  </w:footnote>
  <w:footnote w:id="10">
    <w:p w:rsidR="00624F75" w:rsidRPr="001C29A6" w:rsidRDefault="00624F75" w:rsidP="00DC2AE0">
      <w:pPr>
        <w:pStyle w:val="Textonotapie"/>
        <w:rPr>
          <w:lang w:val="es-ES"/>
        </w:rPr>
      </w:pPr>
      <w:r w:rsidRPr="00793369">
        <w:rPr>
          <w:rStyle w:val="Refdenotaalpie"/>
        </w:rPr>
        <w:footnoteRef/>
      </w:r>
      <w:hyperlink r:id="rId9" w:history="1">
        <w:r w:rsidRPr="001C29A6">
          <w:rPr>
            <w:rStyle w:val="Hipervnculo"/>
            <w:lang w:val="es-ES"/>
          </w:rPr>
          <w:t>CBD/SBSTTA/27/10</w:t>
        </w:r>
      </w:hyperlink>
      <w:r w:rsidRPr="001C29A6">
        <w:rPr>
          <w:lang w:val="es-ES"/>
        </w:rPr>
        <w:t xml:space="preserve"> y </w:t>
      </w:r>
      <w:hyperlink r:id="rId10" w:history="1">
        <w:r w:rsidRPr="001C29A6">
          <w:rPr>
            <w:rStyle w:val="Hipervnculo"/>
            <w:lang w:val="es-ES"/>
          </w:rPr>
          <w:t>CBD/SBSTTA/28/8</w:t>
        </w:r>
      </w:hyperlink>
      <w:r w:rsidRPr="001C29A6">
        <w:rPr>
          <w:lang w:val="es-ES"/>
        </w:rPr>
        <w:t>, respectiva</w:t>
      </w:r>
      <w:r>
        <w:rPr>
          <w:lang w:val="es-ES"/>
        </w:rPr>
        <w:t>mente</w:t>
      </w:r>
      <w:r w:rsidRPr="001C29A6">
        <w:rPr>
          <w:lang w:val="es-ES"/>
        </w:rPr>
        <w:t>.</w:t>
      </w:r>
    </w:p>
  </w:footnote>
  <w:footnote w:id="11">
    <w:p w:rsidR="00624F75" w:rsidRPr="001C29A6" w:rsidRDefault="00624F75" w:rsidP="00DC2AE0">
      <w:pPr>
        <w:pStyle w:val="Textonotapie"/>
        <w:rPr>
          <w:lang w:val="es-ES"/>
        </w:rPr>
      </w:pPr>
      <w:r w:rsidRPr="00793369">
        <w:rPr>
          <w:rStyle w:val="Refdenotaalpie"/>
        </w:rPr>
        <w:footnoteRef/>
      </w:r>
      <w:hyperlink r:id="rId11" w:history="1">
        <w:r w:rsidRPr="001C29A6">
          <w:rPr>
            <w:rStyle w:val="Hipervnculo"/>
            <w:lang w:val="es-ES"/>
          </w:rPr>
          <w:t>CBD/SBI/6/11</w:t>
        </w:r>
      </w:hyperlink>
      <w:r w:rsidRPr="001C29A6">
        <w:rPr>
          <w:lang w:val="es-ES"/>
        </w:rPr>
        <w:t xml:space="preserve"> y </w:t>
      </w:r>
      <w:hyperlink r:id="rId12" w:history="1">
        <w:r w:rsidRPr="001C29A6">
          <w:rPr>
            <w:rStyle w:val="Hipervnculo"/>
            <w:lang w:val="es-ES"/>
          </w:rPr>
          <w:t>CBD/SBI/7/16</w:t>
        </w:r>
      </w:hyperlink>
      <w:r w:rsidRPr="001C29A6">
        <w:rPr>
          <w:lang w:val="es-ES"/>
        </w:rPr>
        <w:t>, respectivamente.</w:t>
      </w:r>
    </w:p>
  </w:footnote>
  <w:footnote w:id="12">
    <w:p w:rsidR="00624F75" w:rsidRPr="00A97FD0" w:rsidRDefault="00624F75" w:rsidP="00DC2AE0">
      <w:pPr>
        <w:pStyle w:val="Textonotapie"/>
        <w:rPr>
          <w:lang w:val="es-ES"/>
        </w:rPr>
      </w:pPr>
      <w:r w:rsidRPr="00793369">
        <w:rPr>
          <w:rStyle w:val="Refdenotaalpie"/>
        </w:rPr>
        <w:footnoteRef/>
      </w:r>
      <w:hyperlink r:id="rId13" w:history="1">
        <w:r w:rsidRPr="00A97FD0">
          <w:rPr>
            <w:rStyle w:val="Hipervnculo"/>
            <w:lang w:val="es-ES"/>
          </w:rPr>
          <w:t>CBD/SB8J/1/8</w:t>
        </w:r>
      </w:hyperlink>
      <w:r w:rsidRPr="00A97FD0">
        <w:rPr>
          <w:lang w:val="es-ES"/>
        </w:rPr>
        <w:t>.</w:t>
      </w:r>
    </w:p>
  </w:footnote>
  <w:footnote w:id="13">
    <w:p w:rsidR="00624F75" w:rsidRPr="00A97FD0" w:rsidRDefault="00624F75" w:rsidP="00D71510">
      <w:pPr>
        <w:pStyle w:val="Textonotapie"/>
        <w:rPr>
          <w:lang w:val="es-ES"/>
        </w:rPr>
      </w:pPr>
      <w:r w:rsidRPr="00793369">
        <w:rPr>
          <w:rStyle w:val="Refdenotaalpie"/>
        </w:rPr>
        <w:footnoteRef/>
      </w:r>
      <w:hyperlink r:id="rId14" w:history="1">
        <w:r w:rsidRPr="00A97FD0">
          <w:rPr>
            <w:rStyle w:val="Hipervnculo"/>
            <w:rFonts w:asciiTheme="majorBidi" w:eastAsia="MS Mincho" w:hAnsiTheme="majorBidi" w:cstheme="majorBidi"/>
            <w:kern w:val="22"/>
            <w:lang w:val="es-ES"/>
          </w:rPr>
          <w:t>CBD/COP/17/2</w:t>
        </w:r>
      </w:hyperlink>
      <w:r w:rsidRPr="00A97FD0">
        <w:rPr>
          <w:rFonts w:asciiTheme="majorBidi" w:eastAsia="MS Mincho" w:hAnsiTheme="majorBidi" w:cstheme="majorBidi"/>
          <w:color w:val="000000"/>
          <w:kern w:val="22"/>
          <w:lang w:val="es-ES"/>
        </w:rPr>
        <w:t>, tema 7.</w:t>
      </w:r>
    </w:p>
  </w:footnote>
  <w:footnote w:id="14">
    <w:p w:rsidR="00624F75" w:rsidRPr="00793369" w:rsidRDefault="00624F75" w:rsidP="00D71510">
      <w:pPr>
        <w:pStyle w:val="Textonotapie"/>
      </w:pPr>
      <w:r w:rsidRPr="00793369">
        <w:rPr>
          <w:rStyle w:val="Refdenotaalpie"/>
        </w:rPr>
        <w:footnoteRef/>
      </w:r>
      <w:hyperlink r:id="rId15" w:history="1">
        <w:r w:rsidRPr="00D71510">
          <w:rPr>
            <w:rStyle w:val="Hipervnculo"/>
            <w:snapToGrid w:val="0"/>
          </w:rPr>
          <w:t>CBD/COP/17/3</w:t>
        </w:r>
      </w:hyperlink>
      <w:r w:rsidRPr="00793369">
        <w:rPr>
          <w:snapToGrid w:val="0"/>
        </w:rPr>
        <w:t>.</w:t>
      </w:r>
    </w:p>
  </w:footnote>
  <w:footnote w:id="15">
    <w:p w:rsidR="00624F75" w:rsidRPr="00793369" w:rsidRDefault="00624F75" w:rsidP="00D71510">
      <w:pPr>
        <w:pStyle w:val="Textonotapie"/>
      </w:pPr>
      <w:r w:rsidRPr="00793369">
        <w:rPr>
          <w:rStyle w:val="Refdenotaalpie"/>
        </w:rPr>
        <w:footnoteRef/>
      </w:r>
      <w:hyperlink r:id="rId16" w:history="1">
        <w:r w:rsidRPr="00C513D6">
          <w:rPr>
            <w:rStyle w:val="Hipervnculo"/>
          </w:rPr>
          <w:t>CBD/COP/17/4</w:t>
        </w:r>
      </w:hyperlink>
      <w:r w:rsidRPr="00793369">
        <w:rPr>
          <w:snapToGrid w:val="0"/>
        </w:rPr>
        <w:t>.</w:t>
      </w:r>
    </w:p>
  </w:footnote>
  <w:footnote w:id="16">
    <w:p w:rsidR="00624F75" w:rsidRPr="00C513D6" w:rsidRDefault="00624F75">
      <w:pPr>
        <w:pStyle w:val="Textonotapie"/>
        <w:rPr>
          <w:lang w:val="en-CA"/>
        </w:rPr>
      </w:pPr>
      <w:r>
        <w:rPr>
          <w:rStyle w:val="Refdenotaalpie"/>
        </w:rPr>
        <w:footnoteRef/>
      </w:r>
      <w:hyperlink r:id="rId17" w:history="1">
        <w:r w:rsidRPr="00C513D6">
          <w:rPr>
            <w:rStyle w:val="Hipervnculo"/>
          </w:rPr>
          <w:t>CBD/COP/17/4/Add.1</w:t>
        </w:r>
      </w:hyperlink>
      <w:r>
        <w:t>.</w:t>
      </w:r>
    </w:p>
  </w:footnote>
  <w:footnote w:id="17">
    <w:p w:rsidR="00624F75" w:rsidRPr="00C513D6" w:rsidRDefault="00624F75">
      <w:pPr>
        <w:pStyle w:val="Textonotapie"/>
        <w:rPr>
          <w:lang w:val="en-CA"/>
        </w:rPr>
      </w:pPr>
      <w:r>
        <w:rPr>
          <w:rStyle w:val="Refdenotaalpie"/>
        </w:rPr>
        <w:footnoteRef/>
      </w:r>
      <w:hyperlink r:id="rId18" w:history="1">
        <w:r w:rsidRPr="00EA383D">
          <w:rPr>
            <w:rStyle w:val="Hipervnculo"/>
          </w:rPr>
          <w:t>CBD/COP/17/4/Add.4</w:t>
        </w:r>
      </w:hyperlink>
      <w:r>
        <w:t>.</w:t>
      </w:r>
    </w:p>
  </w:footnote>
  <w:footnote w:id="18">
    <w:p w:rsidR="00624F75" w:rsidRPr="00C513D6" w:rsidRDefault="00624F75">
      <w:pPr>
        <w:pStyle w:val="Textonotapie"/>
        <w:rPr>
          <w:lang w:val="en-CA"/>
        </w:rPr>
      </w:pPr>
      <w:r>
        <w:rPr>
          <w:rStyle w:val="Refdenotaalpie"/>
        </w:rPr>
        <w:footnoteRef/>
      </w:r>
      <w:hyperlink r:id="rId19" w:history="1">
        <w:r w:rsidRPr="00C513D6">
          <w:rPr>
            <w:rStyle w:val="Hipervnculo"/>
          </w:rPr>
          <w:t>CBD/COP/17/4/Add.2</w:t>
        </w:r>
      </w:hyperlink>
    </w:p>
  </w:footnote>
  <w:footnote w:id="19">
    <w:p w:rsidR="00624F75" w:rsidRPr="00793369" w:rsidRDefault="00624F75" w:rsidP="00D71510">
      <w:pPr>
        <w:pStyle w:val="Textonotapie"/>
      </w:pPr>
      <w:r w:rsidRPr="00793369">
        <w:rPr>
          <w:rStyle w:val="Refdenotaalpie"/>
        </w:rPr>
        <w:footnoteRef/>
      </w:r>
      <w:hyperlink r:id="rId20" w:history="1">
        <w:r w:rsidRPr="00C513D6">
          <w:rPr>
            <w:rStyle w:val="Hipervnculo"/>
          </w:rPr>
          <w:t>CBD/COP/17/4/Add.3</w:t>
        </w:r>
      </w:hyperlink>
      <w:r w:rsidRPr="00793369">
        <w:rPr>
          <w:rFonts w:asciiTheme="majorBidi" w:eastAsia="MS Mincho" w:hAnsiTheme="majorBidi" w:cstheme="majorBidi"/>
          <w:color w:val="000000"/>
          <w:kern w:val="22"/>
        </w:rPr>
        <w:t>.</w:t>
      </w:r>
    </w:p>
  </w:footnote>
  <w:footnote w:id="20">
    <w:p w:rsidR="00624F75" w:rsidRPr="00793369" w:rsidRDefault="00624F75" w:rsidP="00D71510">
      <w:pPr>
        <w:pStyle w:val="Textonotapie"/>
      </w:pPr>
      <w:r w:rsidRPr="00793369">
        <w:rPr>
          <w:rStyle w:val="Refdenotaalpie"/>
        </w:rPr>
        <w:footnoteRef/>
      </w:r>
      <w:hyperlink r:id="rId21" w:history="1">
        <w:r w:rsidRPr="00EA383D">
          <w:rPr>
            <w:rStyle w:val="Hipervnculo"/>
          </w:rPr>
          <w:t>CBD/COP/17/4/Add.5</w:t>
        </w:r>
      </w:hyperlink>
      <w:r w:rsidRPr="00793369">
        <w:rPr>
          <w:rFonts w:asciiTheme="majorBidi" w:eastAsia="MS Mincho" w:hAnsiTheme="majorBidi" w:cstheme="majorBidi"/>
          <w:color w:val="000000"/>
          <w:kern w:val="22"/>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624F75" w:rsidRPr="003F1A75" w:rsidRDefault="00624F75" w:rsidP="007C4951">
        <w:pPr>
          <w:pStyle w:val="Encabezado"/>
          <w:spacing w:after="240"/>
          <w:rPr>
            <w:szCs w:val="20"/>
          </w:rPr>
        </w:pPr>
        <w:r w:rsidRPr="003F1A75">
          <w:rPr>
            <w:szCs w:val="20"/>
          </w:rPr>
          <w:t>CBD/</w:t>
        </w:r>
        <w:r>
          <w:rPr>
            <w:szCs w:val="20"/>
          </w:rPr>
          <w:t>COP/17/L.1</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624F75" w:rsidRPr="003F1A75" w:rsidRDefault="00624F75" w:rsidP="007C4951">
        <w:pPr>
          <w:pStyle w:val="Encabezado"/>
          <w:spacing w:after="240"/>
          <w:jc w:val="right"/>
        </w:pPr>
        <w:r>
          <w:t>CBD/COP/17/L.1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D943BEE"/>
    <w:multiLevelType w:val="multilevel"/>
    <w:tmpl w:val="222A08B4"/>
    <w:numStyleLink w:val="ListCBD"/>
  </w:abstractNum>
  <w:abstractNum w:abstractNumId="4">
    <w:nsid w:val="68B70991"/>
    <w:multiLevelType w:val="hybridMultilevel"/>
    <w:tmpl w:val="900A58B2"/>
    <w:lvl w:ilvl="0" w:tplc="1EF4DB82">
      <w:start w:val="1"/>
      <w:numFmt w:val="decimal"/>
      <w:pStyle w:val="Para10"/>
      <w:lvlText w:val="%1."/>
      <w:lvlJc w:val="left"/>
      <w:pPr>
        <w:ind w:left="3796"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o WASLEY">
    <w15:presenceInfo w15:providerId="AD" w15:userId="S::leo.wasley@un.org::957d4f64-a1e9-46cd-b53b-e822df917d2b"/>
  </w15:person>
  <w15:person w15:author="Hazel De Neeve">
    <w15:presenceInfo w15:providerId="AD" w15:userId="S::hazel.deneeve@un.org::13b2d17d-8e08-441f-8fdb-03a27bf57f83"/>
  </w15:person>
  <w15:person w15:author="Veronique Lefebvre">
    <w15:presenceInfo w15:providerId="AD" w15:userId="S::veronique.lefebvre@un.org::35d1461c-8e38-452f-9183-e5877f36e79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12290"/>
  </w:hdrShapeDefaults>
  <w:footnotePr>
    <w:footnote w:id="0"/>
    <w:footnote w:id="1"/>
  </w:footnotePr>
  <w:endnotePr>
    <w:endnote w:id="0"/>
    <w:endnote w:id="1"/>
  </w:endnotePr>
  <w:compat>
    <w:useFELayout/>
  </w:compat>
  <w:rsids>
    <w:rsidRoot w:val="006C3DB7"/>
    <w:rsid w:val="00021545"/>
    <w:rsid w:val="0005091C"/>
    <w:rsid w:val="0006564C"/>
    <w:rsid w:val="0007171B"/>
    <w:rsid w:val="000847D1"/>
    <w:rsid w:val="00085300"/>
    <w:rsid w:val="00097156"/>
    <w:rsid w:val="000B1A6E"/>
    <w:rsid w:val="000B5183"/>
    <w:rsid w:val="000C42A0"/>
    <w:rsid w:val="000C4CF9"/>
    <w:rsid w:val="000D0F68"/>
    <w:rsid w:val="000E4702"/>
    <w:rsid w:val="000E673A"/>
    <w:rsid w:val="000F3294"/>
    <w:rsid w:val="000F6945"/>
    <w:rsid w:val="000F74F5"/>
    <w:rsid w:val="000F78FC"/>
    <w:rsid w:val="001031DF"/>
    <w:rsid w:val="00105372"/>
    <w:rsid w:val="001054A6"/>
    <w:rsid w:val="0010727C"/>
    <w:rsid w:val="001076AB"/>
    <w:rsid w:val="001078A1"/>
    <w:rsid w:val="001079EE"/>
    <w:rsid w:val="00120A8D"/>
    <w:rsid w:val="00120EFA"/>
    <w:rsid w:val="00127573"/>
    <w:rsid w:val="001312AD"/>
    <w:rsid w:val="00131E7A"/>
    <w:rsid w:val="00134846"/>
    <w:rsid w:val="00134CDF"/>
    <w:rsid w:val="00135FE5"/>
    <w:rsid w:val="00157259"/>
    <w:rsid w:val="00172AF6"/>
    <w:rsid w:val="0017667E"/>
    <w:rsid w:val="00176CEE"/>
    <w:rsid w:val="0018144E"/>
    <w:rsid w:val="00186DD8"/>
    <w:rsid w:val="00187ED9"/>
    <w:rsid w:val="0019256F"/>
    <w:rsid w:val="0019632D"/>
    <w:rsid w:val="001A14F0"/>
    <w:rsid w:val="001A35EC"/>
    <w:rsid w:val="001A5FD2"/>
    <w:rsid w:val="001A6366"/>
    <w:rsid w:val="001B13FE"/>
    <w:rsid w:val="001B5DD2"/>
    <w:rsid w:val="001B62A1"/>
    <w:rsid w:val="001C0D90"/>
    <w:rsid w:val="001C29A6"/>
    <w:rsid w:val="001C3DB7"/>
    <w:rsid w:val="001C4CB2"/>
    <w:rsid w:val="001D572D"/>
    <w:rsid w:val="001D5B6C"/>
    <w:rsid w:val="001E23AD"/>
    <w:rsid w:val="00200163"/>
    <w:rsid w:val="00207786"/>
    <w:rsid w:val="002106D3"/>
    <w:rsid w:val="00224867"/>
    <w:rsid w:val="00227D0F"/>
    <w:rsid w:val="00233AFA"/>
    <w:rsid w:val="00237134"/>
    <w:rsid w:val="00240EE6"/>
    <w:rsid w:val="0024228F"/>
    <w:rsid w:val="0024584E"/>
    <w:rsid w:val="00283364"/>
    <w:rsid w:val="002A6B3A"/>
    <w:rsid w:val="002C4246"/>
    <w:rsid w:val="002C5A57"/>
    <w:rsid w:val="002D7F8F"/>
    <w:rsid w:val="002E1EA2"/>
    <w:rsid w:val="002F02AD"/>
    <w:rsid w:val="002F6E18"/>
    <w:rsid w:val="003008FE"/>
    <w:rsid w:val="0030169D"/>
    <w:rsid w:val="003060EB"/>
    <w:rsid w:val="00314C98"/>
    <w:rsid w:val="003153EB"/>
    <w:rsid w:val="00315917"/>
    <w:rsid w:val="0032136E"/>
    <w:rsid w:val="00321985"/>
    <w:rsid w:val="00331919"/>
    <w:rsid w:val="00333C70"/>
    <w:rsid w:val="00344EBB"/>
    <w:rsid w:val="00351205"/>
    <w:rsid w:val="00353F9D"/>
    <w:rsid w:val="00360779"/>
    <w:rsid w:val="00372F74"/>
    <w:rsid w:val="00373DEA"/>
    <w:rsid w:val="00374E7A"/>
    <w:rsid w:val="00390D8E"/>
    <w:rsid w:val="003A2ECB"/>
    <w:rsid w:val="003B2A36"/>
    <w:rsid w:val="003B602F"/>
    <w:rsid w:val="003D351F"/>
    <w:rsid w:val="003E4295"/>
    <w:rsid w:val="003E626B"/>
    <w:rsid w:val="003F1A75"/>
    <w:rsid w:val="003F7224"/>
    <w:rsid w:val="0040709B"/>
    <w:rsid w:val="0041092B"/>
    <w:rsid w:val="00412ECB"/>
    <w:rsid w:val="00413376"/>
    <w:rsid w:val="00413C2E"/>
    <w:rsid w:val="004223BA"/>
    <w:rsid w:val="00427D21"/>
    <w:rsid w:val="00432784"/>
    <w:rsid w:val="00432A3A"/>
    <w:rsid w:val="004372BD"/>
    <w:rsid w:val="004373FF"/>
    <w:rsid w:val="004430F2"/>
    <w:rsid w:val="00445D20"/>
    <w:rsid w:val="00447F4A"/>
    <w:rsid w:val="00451646"/>
    <w:rsid w:val="0045232D"/>
    <w:rsid w:val="00456F67"/>
    <w:rsid w:val="00457A13"/>
    <w:rsid w:val="004644C2"/>
    <w:rsid w:val="00467F9C"/>
    <w:rsid w:val="0047544F"/>
    <w:rsid w:val="0049366F"/>
    <w:rsid w:val="004C3200"/>
    <w:rsid w:val="004C4109"/>
    <w:rsid w:val="004C7CC4"/>
    <w:rsid w:val="004E02B5"/>
    <w:rsid w:val="004E0443"/>
    <w:rsid w:val="004E0D6A"/>
    <w:rsid w:val="004E6F83"/>
    <w:rsid w:val="004F0B59"/>
    <w:rsid w:val="004F28FD"/>
    <w:rsid w:val="004F7C53"/>
    <w:rsid w:val="00502354"/>
    <w:rsid w:val="005042AB"/>
    <w:rsid w:val="00504414"/>
    <w:rsid w:val="005077B0"/>
    <w:rsid w:val="0051006C"/>
    <w:rsid w:val="00534681"/>
    <w:rsid w:val="00534D90"/>
    <w:rsid w:val="00534E1B"/>
    <w:rsid w:val="0054189A"/>
    <w:rsid w:val="00543541"/>
    <w:rsid w:val="00552F3D"/>
    <w:rsid w:val="00554E3D"/>
    <w:rsid w:val="0056068E"/>
    <w:rsid w:val="00563442"/>
    <w:rsid w:val="0056348E"/>
    <w:rsid w:val="00565B42"/>
    <w:rsid w:val="00571A84"/>
    <w:rsid w:val="005735D9"/>
    <w:rsid w:val="0058396D"/>
    <w:rsid w:val="00586938"/>
    <w:rsid w:val="005A254C"/>
    <w:rsid w:val="005A7CFD"/>
    <w:rsid w:val="005B35E2"/>
    <w:rsid w:val="005C2E1F"/>
    <w:rsid w:val="005C4CE6"/>
    <w:rsid w:val="005D38E1"/>
    <w:rsid w:val="005E27B1"/>
    <w:rsid w:val="005F44F0"/>
    <w:rsid w:val="0060004D"/>
    <w:rsid w:val="006002D8"/>
    <w:rsid w:val="00602272"/>
    <w:rsid w:val="006122BA"/>
    <w:rsid w:val="00624F75"/>
    <w:rsid w:val="00642047"/>
    <w:rsid w:val="006478BF"/>
    <w:rsid w:val="00651C24"/>
    <w:rsid w:val="00655421"/>
    <w:rsid w:val="00655555"/>
    <w:rsid w:val="0065614F"/>
    <w:rsid w:val="00660B08"/>
    <w:rsid w:val="006715B9"/>
    <w:rsid w:val="00672727"/>
    <w:rsid w:val="00674DDD"/>
    <w:rsid w:val="00674DEB"/>
    <w:rsid w:val="00687D83"/>
    <w:rsid w:val="006A0224"/>
    <w:rsid w:val="006A1956"/>
    <w:rsid w:val="006A73C1"/>
    <w:rsid w:val="006B2290"/>
    <w:rsid w:val="006C3DB7"/>
    <w:rsid w:val="006C3F9D"/>
    <w:rsid w:val="006D3F59"/>
    <w:rsid w:val="006D64CB"/>
    <w:rsid w:val="006E30D1"/>
    <w:rsid w:val="006E32DD"/>
    <w:rsid w:val="006E5E52"/>
    <w:rsid w:val="006E6AC2"/>
    <w:rsid w:val="006E7BE2"/>
    <w:rsid w:val="006F4D21"/>
    <w:rsid w:val="00716E45"/>
    <w:rsid w:val="00717D88"/>
    <w:rsid w:val="00722C51"/>
    <w:rsid w:val="00722F58"/>
    <w:rsid w:val="00726A43"/>
    <w:rsid w:val="007270C6"/>
    <w:rsid w:val="00737469"/>
    <w:rsid w:val="00751709"/>
    <w:rsid w:val="0076289D"/>
    <w:rsid w:val="00767597"/>
    <w:rsid w:val="00786056"/>
    <w:rsid w:val="007942D3"/>
    <w:rsid w:val="007B07D3"/>
    <w:rsid w:val="007B2099"/>
    <w:rsid w:val="007B2CBA"/>
    <w:rsid w:val="007B6C09"/>
    <w:rsid w:val="007B7741"/>
    <w:rsid w:val="007C4951"/>
    <w:rsid w:val="007D466B"/>
    <w:rsid w:val="007E09DA"/>
    <w:rsid w:val="007E0F8A"/>
    <w:rsid w:val="007F5C38"/>
    <w:rsid w:val="007F718D"/>
    <w:rsid w:val="00801FAD"/>
    <w:rsid w:val="00802CA2"/>
    <w:rsid w:val="008139DF"/>
    <w:rsid w:val="00814897"/>
    <w:rsid w:val="008178B6"/>
    <w:rsid w:val="00832A9C"/>
    <w:rsid w:val="00833B6C"/>
    <w:rsid w:val="008418BF"/>
    <w:rsid w:val="008429F8"/>
    <w:rsid w:val="00844E6D"/>
    <w:rsid w:val="008473FC"/>
    <w:rsid w:val="0085122A"/>
    <w:rsid w:val="0085256D"/>
    <w:rsid w:val="0085397E"/>
    <w:rsid w:val="00861B1C"/>
    <w:rsid w:val="008644C5"/>
    <w:rsid w:val="008653F6"/>
    <w:rsid w:val="00865B74"/>
    <w:rsid w:val="00866063"/>
    <w:rsid w:val="00867C96"/>
    <w:rsid w:val="008705AD"/>
    <w:rsid w:val="00872DD0"/>
    <w:rsid w:val="00874A7F"/>
    <w:rsid w:val="00883071"/>
    <w:rsid w:val="00883345"/>
    <w:rsid w:val="008974F0"/>
    <w:rsid w:val="008A1499"/>
    <w:rsid w:val="008B012A"/>
    <w:rsid w:val="008B6501"/>
    <w:rsid w:val="008C0FE7"/>
    <w:rsid w:val="008C124F"/>
    <w:rsid w:val="008D68BA"/>
    <w:rsid w:val="008E0BB6"/>
    <w:rsid w:val="00906739"/>
    <w:rsid w:val="00906E17"/>
    <w:rsid w:val="009146FF"/>
    <w:rsid w:val="009262A5"/>
    <w:rsid w:val="0092650C"/>
    <w:rsid w:val="00926FCF"/>
    <w:rsid w:val="00930BA1"/>
    <w:rsid w:val="0093169E"/>
    <w:rsid w:val="00946CA9"/>
    <w:rsid w:val="009505C9"/>
    <w:rsid w:val="00950752"/>
    <w:rsid w:val="009516E7"/>
    <w:rsid w:val="00953D48"/>
    <w:rsid w:val="00966424"/>
    <w:rsid w:val="00974DE4"/>
    <w:rsid w:val="00976DF2"/>
    <w:rsid w:val="00981A15"/>
    <w:rsid w:val="0099623F"/>
    <w:rsid w:val="00997B9A"/>
    <w:rsid w:val="009A31C4"/>
    <w:rsid w:val="009A32BF"/>
    <w:rsid w:val="009A499E"/>
    <w:rsid w:val="009B04BF"/>
    <w:rsid w:val="009C2DE6"/>
    <w:rsid w:val="009D315F"/>
    <w:rsid w:val="009D5343"/>
    <w:rsid w:val="009D5416"/>
    <w:rsid w:val="009E6662"/>
    <w:rsid w:val="00A111D1"/>
    <w:rsid w:val="00A21377"/>
    <w:rsid w:val="00A30665"/>
    <w:rsid w:val="00A42825"/>
    <w:rsid w:val="00A50F2B"/>
    <w:rsid w:val="00A52889"/>
    <w:rsid w:val="00A86765"/>
    <w:rsid w:val="00A961FD"/>
    <w:rsid w:val="00A97FD0"/>
    <w:rsid w:val="00AA1579"/>
    <w:rsid w:val="00AA6F92"/>
    <w:rsid w:val="00AB6934"/>
    <w:rsid w:val="00AD7F3B"/>
    <w:rsid w:val="00AF42DE"/>
    <w:rsid w:val="00B00698"/>
    <w:rsid w:val="00B1505C"/>
    <w:rsid w:val="00B16349"/>
    <w:rsid w:val="00B25DBB"/>
    <w:rsid w:val="00B3369F"/>
    <w:rsid w:val="00B42CCA"/>
    <w:rsid w:val="00B44C7C"/>
    <w:rsid w:val="00B51FC6"/>
    <w:rsid w:val="00B5721E"/>
    <w:rsid w:val="00B77F8D"/>
    <w:rsid w:val="00B8733B"/>
    <w:rsid w:val="00B94E6C"/>
    <w:rsid w:val="00BB4606"/>
    <w:rsid w:val="00BC3B59"/>
    <w:rsid w:val="00BC3D54"/>
    <w:rsid w:val="00BC567A"/>
    <w:rsid w:val="00BD04E2"/>
    <w:rsid w:val="00BD7503"/>
    <w:rsid w:val="00BF0284"/>
    <w:rsid w:val="00BF183F"/>
    <w:rsid w:val="00BF1C71"/>
    <w:rsid w:val="00BF26A3"/>
    <w:rsid w:val="00BF30FE"/>
    <w:rsid w:val="00BF3199"/>
    <w:rsid w:val="00C028E3"/>
    <w:rsid w:val="00C2374C"/>
    <w:rsid w:val="00C23D2F"/>
    <w:rsid w:val="00C33C8B"/>
    <w:rsid w:val="00C443BD"/>
    <w:rsid w:val="00C451C5"/>
    <w:rsid w:val="00C513D6"/>
    <w:rsid w:val="00C52640"/>
    <w:rsid w:val="00C549FD"/>
    <w:rsid w:val="00C62AC5"/>
    <w:rsid w:val="00C63393"/>
    <w:rsid w:val="00C735ED"/>
    <w:rsid w:val="00C83BA5"/>
    <w:rsid w:val="00C8558A"/>
    <w:rsid w:val="00C9161D"/>
    <w:rsid w:val="00C96EB3"/>
    <w:rsid w:val="00C97085"/>
    <w:rsid w:val="00C9767C"/>
    <w:rsid w:val="00CA0C1D"/>
    <w:rsid w:val="00CB048A"/>
    <w:rsid w:val="00CB233A"/>
    <w:rsid w:val="00CC2B13"/>
    <w:rsid w:val="00CD373A"/>
    <w:rsid w:val="00CD5697"/>
    <w:rsid w:val="00CE3126"/>
    <w:rsid w:val="00CF0BC9"/>
    <w:rsid w:val="00CF1848"/>
    <w:rsid w:val="00CF58B2"/>
    <w:rsid w:val="00D01AF0"/>
    <w:rsid w:val="00D12044"/>
    <w:rsid w:val="00D154B6"/>
    <w:rsid w:val="00D170D9"/>
    <w:rsid w:val="00D20C2E"/>
    <w:rsid w:val="00D24DA7"/>
    <w:rsid w:val="00D33EFC"/>
    <w:rsid w:val="00D35F4C"/>
    <w:rsid w:val="00D366B6"/>
    <w:rsid w:val="00D40DBC"/>
    <w:rsid w:val="00D443CF"/>
    <w:rsid w:val="00D518D6"/>
    <w:rsid w:val="00D61C85"/>
    <w:rsid w:val="00D71510"/>
    <w:rsid w:val="00D72E84"/>
    <w:rsid w:val="00D75CA6"/>
    <w:rsid w:val="00D76437"/>
    <w:rsid w:val="00D76A18"/>
    <w:rsid w:val="00D80849"/>
    <w:rsid w:val="00D81B68"/>
    <w:rsid w:val="00D82485"/>
    <w:rsid w:val="00D82E8F"/>
    <w:rsid w:val="00D87F21"/>
    <w:rsid w:val="00D95CC1"/>
    <w:rsid w:val="00D970D4"/>
    <w:rsid w:val="00DA0995"/>
    <w:rsid w:val="00DA34A7"/>
    <w:rsid w:val="00DA6181"/>
    <w:rsid w:val="00DB553F"/>
    <w:rsid w:val="00DB5E0F"/>
    <w:rsid w:val="00DB6DDB"/>
    <w:rsid w:val="00DC2AE0"/>
    <w:rsid w:val="00DD118C"/>
    <w:rsid w:val="00DD1B52"/>
    <w:rsid w:val="00DD7461"/>
    <w:rsid w:val="00DE362A"/>
    <w:rsid w:val="00DE765C"/>
    <w:rsid w:val="00DF5B91"/>
    <w:rsid w:val="00E2410E"/>
    <w:rsid w:val="00E34313"/>
    <w:rsid w:val="00E37E83"/>
    <w:rsid w:val="00E51748"/>
    <w:rsid w:val="00E6468C"/>
    <w:rsid w:val="00E66235"/>
    <w:rsid w:val="00E7079A"/>
    <w:rsid w:val="00E77705"/>
    <w:rsid w:val="00E80FBD"/>
    <w:rsid w:val="00E83C24"/>
    <w:rsid w:val="00E9318D"/>
    <w:rsid w:val="00E9320D"/>
    <w:rsid w:val="00E93F3E"/>
    <w:rsid w:val="00E94259"/>
    <w:rsid w:val="00EA383D"/>
    <w:rsid w:val="00EB307C"/>
    <w:rsid w:val="00EC1A38"/>
    <w:rsid w:val="00EE57E9"/>
    <w:rsid w:val="00EF0998"/>
    <w:rsid w:val="00EF23CA"/>
    <w:rsid w:val="00F063C2"/>
    <w:rsid w:val="00F16DCD"/>
    <w:rsid w:val="00F17919"/>
    <w:rsid w:val="00F228FC"/>
    <w:rsid w:val="00F24D90"/>
    <w:rsid w:val="00F2628F"/>
    <w:rsid w:val="00F319D6"/>
    <w:rsid w:val="00F52A7D"/>
    <w:rsid w:val="00F53193"/>
    <w:rsid w:val="00F5357E"/>
    <w:rsid w:val="00F64EF5"/>
    <w:rsid w:val="00F6586C"/>
    <w:rsid w:val="00F77213"/>
    <w:rsid w:val="00F9038B"/>
    <w:rsid w:val="00F940CB"/>
    <w:rsid w:val="00F94774"/>
    <w:rsid w:val="00FA663B"/>
    <w:rsid w:val="00FB3AE5"/>
    <w:rsid w:val="00FC2A01"/>
    <w:rsid w:val="00FC5355"/>
    <w:rsid w:val="00FC53DB"/>
    <w:rsid w:val="00FC570D"/>
    <w:rsid w:val="00FD2C33"/>
    <w:rsid w:val="00FE0F7E"/>
    <w:rsid w:val="00FE721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Hyperlink"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rsid w:val="003F1A75"/>
    <w:rPr>
      <w:sz w:val="20"/>
      <w:szCs w:val="20"/>
    </w:rPr>
  </w:style>
  <w:style w:type="character" w:customStyle="1" w:styleId="TextocomentarioCar">
    <w:name w:val="Texto comentario Car"/>
    <w:basedOn w:val="Fuentedeprrafopredeter"/>
    <w:link w:val="Textocomentario"/>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1079EE"/>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B77F8D"/>
    <w:pPr>
      <w:numPr>
        <w:numId w:val="11"/>
      </w:numPr>
      <w:spacing w:before="120" w:after="120"/>
    </w:pPr>
    <w:rPr>
      <w:lang w:val="en-CA"/>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L5"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7/L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7/L4" TargetMode="External"/><Relationship Id="rId20" Type="http://schemas.openxmlformats.org/officeDocument/2006/relationships/header" Target="header2.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COP/17/L3" TargetMode="External"/><Relationship Id="rId23"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7%23statement" TargetMode="External"/><Relationship Id="rId13" Type="http://schemas.openxmlformats.org/officeDocument/2006/relationships/hyperlink" Target="https://www.cbd.int/documents/CBD/SB8J/1/8" TargetMode="External"/><Relationship Id="rId18" Type="http://schemas.openxmlformats.org/officeDocument/2006/relationships/hyperlink" Target="https://www.cbd.int/documents/CBD/COP/17/4/ADD4" TargetMode="External"/><Relationship Id="rId3" Type="http://schemas.openxmlformats.org/officeDocument/2006/relationships/hyperlink" Target="https://www.cbd.int/documents/CBD/COP/17/1/REV1" TargetMode="External"/><Relationship Id="rId21" Type="http://schemas.openxmlformats.org/officeDocument/2006/relationships/hyperlink" Target="https://www.cbd.int/documents/CBD/COP/17/4/ADD5" TargetMode="External"/><Relationship Id="rId7" Type="http://schemas.openxmlformats.org/officeDocument/2006/relationships/hyperlink" Target="https://www.cbd.int/documents/CBD/COP/17/2" TargetMode="External"/><Relationship Id="rId12" Type="http://schemas.openxmlformats.org/officeDocument/2006/relationships/hyperlink" Target="https://www.cbd.int/documents/CBD/SBI/7/16" TargetMode="External"/><Relationship Id="rId17" Type="http://schemas.openxmlformats.org/officeDocument/2006/relationships/hyperlink" Target="https://www.cbd.int/documents/CBD/COP/17/4/ADD1"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COP/17/4" TargetMode="External"/><Relationship Id="rId20" Type="http://schemas.openxmlformats.org/officeDocument/2006/relationships/hyperlink" Target="https://www.cbd.int/documents/CBD/COP/17/4/ADD3" TargetMode="External"/><Relationship Id="rId1" Type="http://schemas.openxmlformats.org/officeDocument/2006/relationships/hyperlink" Target="https://www.cbd.int/meetings/COP-17" TargetMode="External"/><Relationship Id="rId6" Type="http://schemas.openxmlformats.org/officeDocument/2006/relationships/hyperlink" Target="https://www.cbd.int/documents/CBD/COP/17/INF/29" TargetMode="External"/><Relationship Id="rId11" Type="http://schemas.openxmlformats.org/officeDocument/2006/relationships/hyperlink" Target="https://www.cbd.int/documents/CBD/SBI/6/11"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OP/17/3" TargetMode="External"/><Relationship Id="rId10" Type="http://schemas.openxmlformats.org/officeDocument/2006/relationships/hyperlink" Target="https://www.cbd.int/documents/CBD/SBSTTA/28/8" TargetMode="External"/><Relationship Id="rId19" Type="http://schemas.openxmlformats.org/officeDocument/2006/relationships/hyperlink" Target="https://www.cbd.int/documents/CBD/COP/17/4/ADD2" TargetMode="External"/><Relationship Id="rId4" Type="http://schemas.openxmlformats.org/officeDocument/2006/relationships/hyperlink" Target="https://www.cbd.int/documents/CBD/COP/17/1/Rev.1/Add.1" TargetMode="External"/><Relationship Id="rId9" Type="http://schemas.openxmlformats.org/officeDocument/2006/relationships/hyperlink" Target="https://www.cbd.int/documents/CBD/SBSTTA/27/10" TargetMode="External"/><Relationship Id="rId14" Type="http://schemas.openxmlformats.org/officeDocument/2006/relationships/hyperlink" Target="https://www.cbd.int/documents/CBD/COP/1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54D85C67801467A91E88D76719455FE"/>
        <w:category>
          <w:name w:val="General"/>
          <w:gallery w:val="placeholder"/>
        </w:category>
        <w:types>
          <w:type w:val="bbPlcHdr"/>
        </w:types>
        <w:behaviors>
          <w:behavior w:val="content"/>
        </w:behaviors>
        <w:guid w:val="{6BE63301-C2A1-4BAA-90A5-718EBF3C8CCD}"/>
      </w:docPartPr>
      <w:docPartBody>
        <w:p w:rsidR="00C517B5" w:rsidRDefault="00351163">
          <w:pPr>
            <w:pStyle w:val="B54D85C67801467A91E88D76719455FE"/>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9B1D7C"/>
    <w:rsid w:val="001076AB"/>
    <w:rsid w:val="00212116"/>
    <w:rsid w:val="00351163"/>
    <w:rsid w:val="0041092B"/>
    <w:rsid w:val="005005C3"/>
    <w:rsid w:val="005B4254"/>
    <w:rsid w:val="0063366D"/>
    <w:rsid w:val="00655421"/>
    <w:rsid w:val="00716E45"/>
    <w:rsid w:val="0076289D"/>
    <w:rsid w:val="007D2EB9"/>
    <w:rsid w:val="00832A9C"/>
    <w:rsid w:val="009B1D7C"/>
    <w:rsid w:val="00A42825"/>
    <w:rsid w:val="00B364BA"/>
    <w:rsid w:val="00B4686C"/>
    <w:rsid w:val="00BA62A2"/>
    <w:rsid w:val="00C517B5"/>
    <w:rsid w:val="00EB5840"/>
    <w:rsid w:val="00EB6E28"/>
    <w:rsid w:val="00FC2B3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11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12116"/>
    <w:rPr>
      <w:color w:val="808080"/>
    </w:rPr>
  </w:style>
  <w:style w:type="paragraph" w:customStyle="1" w:styleId="B54D85C67801467A91E88D76719455FE">
    <w:name w:val="B54D85C67801467A91E88D76719455FE"/>
    <w:rsid w:val="0021211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8752B006-D244-45EF-B608-05113C79E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13</Pages>
  <Words>5246</Words>
  <Characters>28854</Characters>
  <Application>Microsoft Office Word</Application>
  <DocSecurity>0</DocSecurity>
  <Lines>240</Lines>
  <Paragraphs>68</Paragraphs>
  <ScaleCrop>false</ScaleCrop>
  <HeadingPairs>
    <vt:vector size="6" baseType="variant">
      <vt:variant>
        <vt:lpstr>Título</vt:lpstr>
      </vt:variant>
      <vt:variant>
        <vt:i4>1</vt:i4>
      </vt:variant>
      <vt:variant>
        <vt:lpstr>Title</vt:lpstr>
      </vt:variant>
      <vt:variant>
        <vt:i4>1</vt:i4>
      </vt:variant>
      <vt:variant>
        <vt:lpstr>Headings</vt:lpstr>
      </vt:variant>
      <vt:variant>
        <vt:i4>3</vt:i4>
      </vt:variant>
    </vt:vector>
  </HeadingPairs>
  <TitlesOfParts>
    <vt:vector size="5" baseType="lpstr">
      <vt:lpstr>Proyecto de informe de la reunión</vt:lpstr>
      <vt:lpstr>Draft report of the meeting</vt:lpstr>
      <vt:lpstr>PROCEEDINGS OF THE MEETING</vt:lpstr>
      <vt:lpstr>Rapporteur: Joséphine Thérèse B. Eloundou (Cameroon)</vt:lpstr>
      <vt:lpstr>I.	Introduction</vt:lpstr>
    </vt:vector>
  </TitlesOfParts>
  <Company>SCBD</Company>
  <LinksUpToDate>false</LinksUpToDate>
  <CharactersWithSpaces>34032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CBD/COP/17/L.1</dc:subject>
  <dc:creator>Veronique Lefebvre</dc:creator>
  <cp:keywords>Convention on Biological Diversity</cp:keywords>
  <cp:lastModifiedBy>Carmen Vazquez</cp:lastModifiedBy>
  <cp:revision>3</cp:revision>
  <cp:lastPrinted>2020-01-22T01:56:00Z</cp:lastPrinted>
  <dcterms:created xsi:type="dcterms:W3CDTF">2026-10-30T13:32:00Z</dcterms:created>
  <dcterms:modified xsi:type="dcterms:W3CDTF">2026-10-30T13:35:00Z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