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5140"/>
        <w:gridCol w:w="4090"/>
      </w:tblGrid>
      <w:tr w:rsidR="00207A6E" w:rsidRPr="00F67DAA" w:rsidTr="00F7793A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207A6E" w:rsidRPr="00F67DAA" w:rsidRDefault="00207A6E" w:rsidP="00FC3EEB">
            <w:pPr>
              <w:spacing w:after="120"/>
              <w:rPr>
                <w:rFonts w:ascii="Times New Roman" w:hAnsi="Times New Roman" w:cs="Times New Roman"/>
                <w:kern w:val="22"/>
                <w:szCs w:val="22"/>
              </w:rPr>
            </w:pPr>
            <w:bookmarkStart w:id="0" w:name="_GoBack"/>
            <w:bookmarkEnd w:id="0"/>
            <w:r w:rsidRPr="00F67DAA">
              <w:rPr>
                <w:noProof/>
                <w:kern w:val="22"/>
                <w:szCs w:val="22"/>
                <w:lang w:val="fr-FR" w:eastAsia="fr-FR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7F4009" w:rsidRPr="00C14EF4" w:rsidRDefault="00176867" w:rsidP="00FC3EEB">
            <w:pPr>
              <w:spacing w:after="120"/>
              <w:rPr>
                <w:rFonts w:ascii="Times New Roman" w:hAnsi="Times New Roman" w:cs="Times New Roman"/>
                <w:kern w:val="22"/>
                <w:szCs w:val="22"/>
                <w:lang w:val="en-US"/>
              </w:rPr>
            </w:pPr>
            <w:r w:rsidRPr="007B6901">
              <w:rPr>
                <w:noProof/>
                <w:kern w:val="22"/>
                <w:szCs w:val="22"/>
                <w:lang w:val="fr-FR" w:eastAsia="fr-FR"/>
              </w:rPr>
              <w:drawing>
                <wp:inline distT="0" distB="0" distL="0" distR="0">
                  <wp:extent cx="390525" cy="457200"/>
                  <wp:effectExtent l="19050" t="0" r="9525" b="0"/>
                  <wp:docPr id="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90" cy="455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4EF4">
              <w:rPr>
                <w:rFonts w:ascii="Times New Roman" w:hAnsi="Times New Roman" w:cs="Times New Roman"/>
                <w:kern w:val="22"/>
                <w:szCs w:val="22"/>
                <w:lang w:val="ru-RU"/>
              </w:rPr>
              <w:t xml:space="preserve"> </w:t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207A6E" w:rsidRPr="002E1BE0" w:rsidRDefault="00207A6E" w:rsidP="00FC3EEB">
            <w:pPr>
              <w:spacing w:after="12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2E1BE0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/>
      </w:tblPr>
      <w:tblGrid>
        <w:gridCol w:w="6227"/>
        <w:gridCol w:w="1144"/>
        <w:gridCol w:w="2977"/>
      </w:tblGrid>
      <w:tr w:rsidR="00F16F02" w:rsidRPr="00F67DAA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:rsidR="00F16F02" w:rsidRPr="00F67DAA" w:rsidRDefault="001339EE" w:rsidP="002E1BE0">
            <w:pPr>
              <w:spacing w:after="120"/>
              <w:rPr>
                <w:snapToGrid w:val="0"/>
                <w:kern w:val="22"/>
                <w:szCs w:val="22"/>
              </w:rPr>
            </w:pPr>
            <w:r w:rsidRPr="007B6901">
              <w:rPr>
                <w:noProof/>
                <w:kern w:val="22"/>
                <w:szCs w:val="22"/>
                <w:lang w:val="fr-FR" w:eastAsia="fr-FR"/>
              </w:rPr>
              <w:drawing>
                <wp:inline distT="0" distB="0" distL="0" distR="0">
                  <wp:extent cx="2623185" cy="1077595"/>
                  <wp:effectExtent l="19050" t="0" r="5715" b="0"/>
                  <wp:docPr id="3" name="Рисунок 1" descr="CBD_logo_ru-CMYK-black [Converted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F16F02" w:rsidRPr="00F67DAA" w:rsidRDefault="00F16F02" w:rsidP="00FC3EEB">
            <w:pPr>
              <w:pStyle w:val="En-tte"/>
              <w:tabs>
                <w:tab w:val="clear" w:pos="4320"/>
                <w:tab w:val="clear" w:pos="8640"/>
              </w:tabs>
              <w:spacing w:after="120"/>
              <w:rPr>
                <w:b/>
                <w:snapToGrid w:val="0"/>
                <w:kern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F16F02" w:rsidRPr="00F67DAA" w:rsidRDefault="00F16F02" w:rsidP="002E1BE0">
            <w:pPr>
              <w:ind w:left="62"/>
              <w:jc w:val="left"/>
              <w:rPr>
                <w:snapToGrid w:val="0"/>
                <w:kern w:val="22"/>
                <w:szCs w:val="22"/>
              </w:rPr>
            </w:pPr>
            <w:r w:rsidRPr="00F67DAA">
              <w:rPr>
                <w:snapToGrid w:val="0"/>
                <w:kern w:val="22"/>
                <w:szCs w:val="22"/>
              </w:rPr>
              <w:t>Distr.</w:t>
            </w:r>
          </w:p>
          <w:p w:rsidR="00F16F02" w:rsidRPr="00F67DAA" w:rsidRDefault="00322A35" w:rsidP="002E1BE0">
            <w:pPr>
              <w:ind w:left="62"/>
              <w:jc w:val="left"/>
              <w:rPr>
                <w:snapToGrid w:val="0"/>
                <w:kern w:val="22"/>
                <w:szCs w:val="22"/>
              </w:rPr>
            </w:pPr>
            <w:r w:rsidRPr="00F67DAA">
              <w:rPr>
                <w:snapToGrid w:val="0"/>
                <w:kern w:val="22"/>
                <w:szCs w:val="22"/>
              </w:rPr>
              <w:t>LIMITED</w:t>
            </w:r>
          </w:p>
          <w:p w:rsidR="00F16F02" w:rsidRPr="00F67DAA" w:rsidRDefault="00F16F02" w:rsidP="002E1BE0">
            <w:pPr>
              <w:ind w:left="62"/>
              <w:jc w:val="left"/>
              <w:rPr>
                <w:snapToGrid w:val="0"/>
                <w:kern w:val="22"/>
                <w:szCs w:val="22"/>
              </w:rPr>
            </w:pPr>
          </w:p>
          <w:sdt>
            <w:sdtPr>
              <w:rPr>
                <w:kern w:val="22"/>
                <w:szCs w:val="22"/>
              </w:rPr>
              <w:alias w:val="Subject"/>
              <w:tag w:val="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:rsidR="00F16F02" w:rsidRPr="00F67DAA" w:rsidRDefault="00E26FB1" w:rsidP="002E1BE0">
                <w:pPr>
                  <w:ind w:left="62"/>
                  <w:jc w:val="left"/>
                  <w:rPr>
                    <w:snapToGrid w:val="0"/>
                    <w:kern w:val="22"/>
                    <w:szCs w:val="22"/>
                  </w:rPr>
                </w:pPr>
                <w:r>
                  <w:rPr>
                    <w:kern w:val="22"/>
                    <w:szCs w:val="22"/>
                  </w:rPr>
                  <w:t>CBD/WG2020/2/L.1</w:t>
                </w:r>
              </w:p>
            </w:sdtContent>
          </w:sdt>
          <w:p w:rsidR="00F16F02" w:rsidRPr="00F67DAA" w:rsidRDefault="0070088B" w:rsidP="002E1BE0">
            <w:pPr>
              <w:ind w:left="62"/>
              <w:jc w:val="left"/>
              <w:rPr>
                <w:snapToGrid w:val="0"/>
                <w:kern w:val="22"/>
                <w:szCs w:val="22"/>
              </w:rPr>
            </w:pPr>
            <w:r w:rsidRPr="00F67DAA">
              <w:rPr>
                <w:snapToGrid w:val="0"/>
                <w:kern w:val="22"/>
                <w:szCs w:val="22"/>
              </w:rPr>
              <w:t>2</w:t>
            </w:r>
            <w:r w:rsidR="002E1BE0">
              <w:rPr>
                <w:snapToGrid w:val="0"/>
                <w:kern w:val="22"/>
                <w:szCs w:val="22"/>
              </w:rPr>
              <w:t>4</w:t>
            </w:r>
            <w:r w:rsidR="00D15589" w:rsidRPr="00F67DAA">
              <w:rPr>
                <w:snapToGrid w:val="0"/>
                <w:kern w:val="22"/>
                <w:szCs w:val="22"/>
              </w:rPr>
              <w:t xml:space="preserve"> </w:t>
            </w:r>
            <w:r w:rsidRPr="00F67DAA">
              <w:rPr>
                <w:snapToGrid w:val="0"/>
                <w:kern w:val="22"/>
                <w:szCs w:val="22"/>
              </w:rPr>
              <w:t>February</w:t>
            </w:r>
            <w:r w:rsidR="00D15589" w:rsidRPr="00F67DAA">
              <w:rPr>
                <w:snapToGrid w:val="0"/>
                <w:kern w:val="22"/>
                <w:szCs w:val="22"/>
              </w:rPr>
              <w:t xml:space="preserve"> 20</w:t>
            </w:r>
            <w:r w:rsidRPr="00F67DAA">
              <w:rPr>
                <w:snapToGrid w:val="0"/>
                <w:kern w:val="22"/>
                <w:szCs w:val="22"/>
              </w:rPr>
              <w:t>20</w:t>
            </w:r>
          </w:p>
          <w:p w:rsidR="00F16F02" w:rsidRDefault="00F16F02" w:rsidP="002E1BE0">
            <w:pPr>
              <w:ind w:left="62"/>
              <w:jc w:val="left"/>
              <w:rPr>
                <w:snapToGrid w:val="0"/>
                <w:kern w:val="22"/>
                <w:szCs w:val="22"/>
                <w:lang w:val="en-US"/>
              </w:rPr>
            </w:pPr>
          </w:p>
          <w:p w:rsidR="00A314D1" w:rsidRPr="00A314D1" w:rsidRDefault="00A314D1" w:rsidP="002E1BE0">
            <w:pPr>
              <w:ind w:left="62"/>
              <w:jc w:val="left"/>
              <w:rPr>
                <w:snapToGrid w:val="0"/>
                <w:kern w:val="22"/>
                <w:szCs w:val="22"/>
                <w:lang w:val="ru-RU"/>
              </w:rPr>
            </w:pPr>
            <w:r>
              <w:rPr>
                <w:snapToGrid w:val="0"/>
                <w:kern w:val="22"/>
                <w:szCs w:val="22"/>
                <w:lang w:val="en-US"/>
              </w:rPr>
              <w:t>RUSSIAN</w:t>
            </w:r>
          </w:p>
          <w:p w:rsidR="00F16F02" w:rsidRPr="00F67DAA" w:rsidRDefault="00F16F02" w:rsidP="002E1BE0">
            <w:pPr>
              <w:ind w:left="62"/>
              <w:jc w:val="left"/>
              <w:rPr>
                <w:snapToGrid w:val="0"/>
                <w:kern w:val="22"/>
                <w:szCs w:val="22"/>
                <w:u w:val="single"/>
              </w:rPr>
            </w:pPr>
            <w:r w:rsidRPr="00F67DAA">
              <w:rPr>
                <w:snapToGrid w:val="0"/>
                <w:kern w:val="22"/>
                <w:szCs w:val="22"/>
              </w:rPr>
              <w:t>ORIGINAL: ENGLISH</w:t>
            </w:r>
          </w:p>
        </w:tc>
      </w:tr>
    </w:tbl>
    <w:bookmarkStart w:id="1" w:name="Meeting"/>
    <w:p w:rsidR="00CA6B87" w:rsidRPr="00F87772" w:rsidRDefault="00C2209E" w:rsidP="00BA65B6">
      <w:pPr>
        <w:pStyle w:val="meetingname"/>
        <w:ind w:right="4257"/>
        <w:rPr>
          <w:kern w:val="22"/>
          <w:szCs w:val="22"/>
          <w:lang w:val="ru-RU"/>
        </w:rPr>
      </w:pPr>
      <w:sdt>
        <w:sdtPr>
          <w:rPr>
            <w:kern w:val="22"/>
            <w:lang w:val="ru-RU"/>
          </w:rPr>
          <w:alias w:val="Meeting"/>
          <w:tag w:val="Meeting"/>
          <w:id w:val="1412045910"/>
          <w:placeholder>
            <w:docPart w:val="DefaultPlaceholder_1082065158"/>
          </w:placeholder>
          <w:text/>
        </w:sdtPr>
        <w:sdtContent>
          <w:r w:rsidR="00E26FB1" w:rsidRPr="00F87772">
            <w:rPr>
              <w:kern w:val="22"/>
              <w:lang w:val="ru-RU"/>
            </w:rPr>
            <w:t>РАБОЧАЯ ГРУППА ОТКРЫТОГО СОСТАВА ПО ПОДГОТОВКЕ ГЛОБАЛЬНОЙ РАМОЧНОЙ ПРОГРАММЫ В ОБЛАСТИ БИОРАЗНООБРАЗИЯ НА ПЕРИОД ПОСЛЕ 2020 ГОДА</w:t>
          </w:r>
        </w:sdtContent>
      </w:sdt>
      <w:bookmarkEnd w:id="1"/>
    </w:p>
    <w:p w:rsidR="0070088B" w:rsidRPr="00E26FB1" w:rsidRDefault="00A314D1" w:rsidP="002E1BE0">
      <w:pPr>
        <w:rPr>
          <w:snapToGrid w:val="0"/>
          <w:kern w:val="22"/>
          <w:szCs w:val="22"/>
          <w:lang w:val="ru-RU" w:eastAsia="nb-NO"/>
        </w:rPr>
      </w:pPr>
      <w:r>
        <w:rPr>
          <w:snapToGrid w:val="0"/>
          <w:kern w:val="22"/>
          <w:szCs w:val="22"/>
          <w:lang w:val="ru-RU" w:eastAsia="nb-NO"/>
        </w:rPr>
        <w:t>Второе совещание</w:t>
      </w:r>
    </w:p>
    <w:p w:rsidR="00CA6B87" w:rsidRPr="00A314D1" w:rsidRDefault="00A314D1" w:rsidP="002E1BE0">
      <w:pPr>
        <w:rPr>
          <w:snapToGrid w:val="0"/>
          <w:kern w:val="22"/>
          <w:szCs w:val="22"/>
          <w:lang w:val="ru-RU" w:eastAsia="nb-NO"/>
        </w:rPr>
      </w:pPr>
      <w:r>
        <w:rPr>
          <w:snapToGrid w:val="0"/>
          <w:kern w:val="22"/>
          <w:szCs w:val="22"/>
          <w:lang w:val="ru-RU" w:eastAsia="nb-NO"/>
        </w:rPr>
        <w:t>Рим</w:t>
      </w:r>
      <w:r w:rsidR="0070088B" w:rsidRPr="00E26FB1">
        <w:rPr>
          <w:snapToGrid w:val="0"/>
          <w:kern w:val="22"/>
          <w:szCs w:val="22"/>
          <w:lang w:val="ru-RU" w:eastAsia="nb-NO"/>
        </w:rPr>
        <w:t>, 24</w:t>
      </w:r>
      <w:r w:rsidR="0070088B" w:rsidRPr="00F67DAA">
        <w:rPr>
          <w:snapToGrid w:val="0"/>
          <w:kern w:val="22"/>
          <w:szCs w:val="22"/>
          <w:lang w:eastAsia="nb-NO"/>
        </w:rPr>
        <w:sym w:font="Symbol" w:char="F02D"/>
      </w:r>
      <w:r w:rsidR="0070088B" w:rsidRPr="00E26FB1">
        <w:rPr>
          <w:snapToGrid w:val="0"/>
          <w:kern w:val="22"/>
          <w:szCs w:val="22"/>
          <w:lang w:val="ru-RU" w:eastAsia="nb-NO"/>
        </w:rPr>
        <w:t>29</w:t>
      </w:r>
      <w:r>
        <w:rPr>
          <w:snapToGrid w:val="0"/>
          <w:kern w:val="22"/>
          <w:szCs w:val="22"/>
          <w:lang w:val="ru-RU" w:eastAsia="nb-NO"/>
        </w:rPr>
        <w:t xml:space="preserve"> февраля</w:t>
      </w:r>
      <w:r w:rsidR="0070088B" w:rsidRPr="00E26FB1">
        <w:rPr>
          <w:snapToGrid w:val="0"/>
          <w:kern w:val="22"/>
          <w:szCs w:val="22"/>
          <w:lang w:val="ru-RU" w:eastAsia="nb-NO"/>
        </w:rPr>
        <w:t xml:space="preserve"> 2020</w:t>
      </w:r>
      <w:r>
        <w:rPr>
          <w:snapToGrid w:val="0"/>
          <w:kern w:val="22"/>
          <w:szCs w:val="22"/>
          <w:lang w:val="ru-RU" w:eastAsia="nb-NO"/>
        </w:rPr>
        <w:t xml:space="preserve"> года</w:t>
      </w:r>
    </w:p>
    <w:p w:rsidR="00A314D1" w:rsidRPr="00E26FB1" w:rsidRDefault="00A314D1" w:rsidP="00FC3EEB">
      <w:pPr>
        <w:pStyle w:val="Titre1"/>
        <w:tabs>
          <w:tab w:val="clear" w:pos="720"/>
        </w:tabs>
        <w:spacing w:before="0"/>
        <w:rPr>
          <w:snapToGrid w:val="0"/>
          <w:kern w:val="22"/>
          <w:szCs w:val="22"/>
          <w:lang w:val="ru-RU"/>
        </w:rPr>
      </w:pPr>
    </w:p>
    <w:p w:rsidR="007A3F5E" w:rsidRPr="00A314D1" w:rsidRDefault="00A314D1" w:rsidP="00FC3EEB">
      <w:pPr>
        <w:pStyle w:val="Titre1"/>
        <w:tabs>
          <w:tab w:val="clear" w:pos="720"/>
        </w:tabs>
        <w:spacing w:before="0"/>
        <w:rPr>
          <w:snapToGrid w:val="0"/>
          <w:kern w:val="22"/>
          <w:szCs w:val="22"/>
          <w:lang w:val="ru-RU"/>
        </w:rPr>
      </w:pPr>
      <w:r w:rsidRPr="007B6901">
        <w:rPr>
          <w:snapToGrid w:val="0"/>
          <w:kern w:val="22"/>
          <w:szCs w:val="22"/>
          <w:lang w:val="ru-RU"/>
        </w:rPr>
        <w:t xml:space="preserve">ПРОЕКТ ДОКЛАДА </w:t>
      </w:r>
    </w:p>
    <w:p w:rsidR="00F92C99" w:rsidRPr="00A314D1" w:rsidRDefault="00A314D1" w:rsidP="00FC3EEB">
      <w:pPr>
        <w:pStyle w:val="Titre2"/>
        <w:spacing w:before="0"/>
        <w:rPr>
          <w:szCs w:val="22"/>
          <w:lang w:val="ru-RU"/>
        </w:rPr>
      </w:pPr>
      <w:r w:rsidRPr="007B6901">
        <w:rPr>
          <w:szCs w:val="22"/>
          <w:lang w:val="ru-RU"/>
        </w:rPr>
        <w:t>ВВЕДЕНИЕ</w:t>
      </w:r>
    </w:p>
    <w:p w:rsidR="00FE0697" w:rsidRPr="00A314D1" w:rsidRDefault="00A314D1" w:rsidP="00FC3EEB">
      <w:pPr>
        <w:pStyle w:val="Para1"/>
        <w:tabs>
          <w:tab w:val="clear" w:pos="360"/>
        </w:tabs>
        <w:spacing w:before="0"/>
        <w:rPr>
          <w:kern w:val="22"/>
          <w:szCs w:val="22"/>
          <w:lang w:val="ru-RU"/>
        </w:rPr>
      </w:pPr>
      <w:r w:rsidRPr="00A314D1">
        <w:rPr>
          <w:szCs w:val="22"/>
          <w:lang w:val="ru-RU"/>
        </w:rPr>
        <w:t xml:space="preserve">Второе совещание Рабочей группы открытого состава по </w:t>
      </w:r>
      <w:r>
        <w:rPr>
          <w:szCs w:val="22"/>
          <w:lang w:val="ru-RU"/>
        </w:rPr>
        <w:t>подготовке г</w:t>
      </w:r>
      <w:r w:rsidRPr="00A314D1">
        <w:rPr>
          <w:szCs w:val="22"/>
          <w:lang w:val="ru-RU"/>
        </w:rPr>
        <w:t>лобальной рамочной программ</w:t>
      </w:r>
      <w:r>
        <w:rPr>
          <w:szCs w:val="22"/>
          <w:lang w:val="ru-RU"/>
        </w:rPr>
        <w:t>ы</w:t>
      </w:r>
      <w:r w:rsidRPr="00A314D1">
        <w:rPr>
          <w:szCs w:val="22"/>
          <w:lang w:val="ru-RU"/>
        </w:rPr>
        <w:t xml:space="preserve"> в области биоразнообразия на период после 2020 года </w:t>
      </w:r>
      <w:r>
        <w:rPr>
          <w:szCs w:val="22"/>
          <w:lang w:val="ru-RU"/>
        </w:rPr>
        <w:t>было проведено 24</w:t>
      </w:r>
      <w:r w:rsidR="000C2F16" w:rsidRPr="00F67DAA">
        <w:rPr>
          <w:kern w:val="22"/>
          <w:szCs w:val="22"/>
          <w:lang w:eastAsia="nb-NO"/>
        </w:rPr>
        <w:sym w:font="Symbol" w:char="F02D"/>
      </w:r>
      <w:r>
        <w:rPr>
          <w:szCs w:val="22"/>
          <w:lang w:val="ru-RU"/>
        </w:rPr>
        <w:t>29 февраля</w:t>
      </w:r>
      <w:r w:rsidR="000C2F16">
        <w:rPr>
          <w:szCs w:val="22"/>
          <w:lang w:val="ru-RU"/>
        </w:rPr>
        <w:t> </w:t>
      </w:r>
      <w:r>
        <w:rPr>
          <w:szCs w:val="22"/>
          <w:lang w:val="ru-RU"/>
        </w:rPr>
        <w:t xml:space="preserve">2020 года </w:t>
      </w:r>
      <w:r w:rsidRPr="00A314D1">
        <w:rPr>
          <w:szCs w:val="22"/>
          <w:lang w:val="ru-RU"/>
        </w:rPr>
        <w:t>в штаб-квартире Продовольственной и сельскохозяйственной орган</w:t>
      </w:r>
      <w:r w:rsidR="008B675C">
        <w:rPr>
          <w:szCs w:val="22"/>
          <w:lang w:val="ru-RU"/>
        </w:rPr>
        <w:t>изации Объединенных Наций (ФАО) в</w:t>
      </w:r>
      <w:r w:rsidRPr="00A314D1">
        <w:rPr>
          <w:szCs w:val="22"/>
          <w:lang w:val="ru-RU"/>
        </w:rPr>
        <w:t xml:space="preserve"> Рим</w:t>
      </w:r>
      <w:r w:rsidR="008B675C">
        <w:rPr>
          <w:szCs w:val="22"/>
          <w:lang w:val="ru-RU"/>
        </w:rPr>
        <w:t>е (</w:t>
      </w:r>
      <w:r w:rsidRPr="00A314D1">
        <w:rPr>
          <w:szCs w:val="22"/>
          <w:lang w:val="ru-RU"/>
        </w:rPr>
        <w:t>Италия</w:t>
      </w:r>
      <w:r w:rsidR="008B675C">
        <w:rPr>
          <w:szCs w:val="22"/>
          <w:lang w:val="ru-RU"/>
        </w:rPr>
        <w:t>)</w:t>
      </w:r>
      <w:r w:rsidR="0070088B" w:rsidRPr="00A314D1">
        <w:rPr>
          <w:szCs w:val="22"/>
          <w:lang w:val="ru-RU"/>
        </w:rPr>
        <w:t>.</w:t>
      </w:r>
    </w:p>
    <w:p w:rsidR="00F92C99" w:rsidRPr="00F67DAA" w:rsidRDefault="00A8085C" w:rsidP="00FC3EEB">
      <w:pPr>
        <w:pStyle w:val="Para1"/>
        <w:numPr>
          <w:ilvl w:val="0"/>
          <w:numId w:val="0"/>
        </w:numPr>
        <w:spacing w:before="0"/>
        <w:jc w:val="center"/>
        <w:rPr>
          <w:b/>
          <w:kern w:val="22"/>
          <w:szCs w:val="22"/>
        </w:rPr>
      </w:pPr>
      <w:r w:rsidRPr="007B6901">
        <w:rPr>
          <w:rFonts w:eastAsia="Malgun Gothic"/>
          <w:b/>
          <w:kern w:val="22"/>
          <w:szCs w:val="22"/>
          <w:lang w:val="ru-RU"/>
        </w:rPr>
        <w:t>Участники совещания</w:t>
      </w:r>
    </w:p>
    <w:p w:rsidR="00F92C99" w:rsidRPr="00A8085C" w:rsidRDefault="00A8085C" w:rsidP="00FC3EEB">
      <w:pPr>
        <w:pStyle w:val="Para1"/>
        <w:tabs>
          <w:tab w:val="clear" w:pos="360"/>
        </w:tabs>
        <w:spacing w:before="0"/>
        <w:rPr>
          <w:kern w:val="22"/>
          <w:szCs w:val="22"/>
          <w:lang w:val="ru-RU"/>
        </w:rPr>
      </w:pPr>
      <w:r w:rsidRPr="007B6901">
        <w:rPr>
          <w:kern w:val="22"/>
          <w:szCs w:val="22"/>
          <w:lang w:val="ru-RU"/>
        </w:rPr>
        <w:t>В</w:t>
      </w:r>
      <w:r w:rsidRPr="00A8085C">
        <w:rPr>
          <w:kern w:val="22"/>
          <w:szCs w:val="22"/>
          <w:lang w:val="ru-RU"/>
        </w:rPr>
        <w:t xml:space="preserve"> </w:t>
      </w:r>
      <w:r w:rsidRPr="007B6901">
        <w:rPr>
          <w:kern w:val="22"/>
          <w:szCs w:val="22"/>
          <w:lang w:val="ru-RU"/>
        </w:rPr>
        <w:t>работе</w:t>
      </w:r>
      <w:r w:rsidRPr="00A8085C">
        <w:rPr>
          <w:kern w:val="22"/>
          <w:szCs w:val="22"/>
          <w:lang w:val="ru-RU"/>
        </w:rPr>
        <w:t xml:space="preserve"> </w:t>
      </w:r>
      <w:r w:rsidRPr="007B6901">
        <w:rPr>
          <w:kern w:val="22"/>
          <w:szCs w:val="22"/>
          <w:lang w:val="ru-RU"/>
        </w:rPr>
        <w:t>совещания</w:t>
      </w:r>
      <w:r w:rsidRPr="00A8085C">
        <w:rPr>
          <w:kern w:val="22"/>
          <w:szCs w:val="22"/>
          <w:lang w:val="ru-RU"/>
        </w:rPr>
        <w:t xml:space="preserve"> </w:t>
      </w:r>
      <w:r w:rsidRPr="007B6901">
        <w:rPr>
          <w:kern w:val="22"/>
          <w:szCs w:val="22"/>
          <w:lang w:val="ru-RU"/>
        </w:rPr>
        <w:t>приняли</w:t>
      </w:r>
      <w:r w:rsidRPr="00A8085C">
        <w:rPr>
          <w:kern w:val="22"/>
          <w:szCs w:val="22"/>
          <w:lang w:val="ru-RU"/>
        </w:rPr>
        <w:t xml:space="preserve"> </w:t>
      </w:r>
      <w:r w:rsidRPr="007B6901">
        <w:rPr>
          <w:kern w:val="22"/>
          <w:szCs w:val="22"/>
          <w:lang w:val="ru-RU"/>
        </w:rPr>
        <w:t>участие</w:t>
      </w:r>
      <w:r w:rsidRPr="00A8085C">
        <w:rPr>
          <w:kern w:val="22"/>
          <w:szCs w:val="22"/>
          <w:lang w:val="ru-RU"/>
        </w:rPr>
        <w:t xml:space="preserve"> </w:t>
      </w:r>
      <w:r w:rsidRPr="007B6901">
        <w:rPr>
          <w:kern w:val="22"/>
          <w:szCs w:val="22"/>
          <w:lang w:val="ru-RU"/>
        </w:rPr>
        <w:t>представители</w:t>
      </w:r>
      <w:r w:rsidRPr="00A8085C">
        <w:rPr>
          <w:kern w:val="22"/>
          <w:szCs w:val="22"/>
          <w:lang w:val="ru-RU"/>
        </w:rPr>
        <w:t xml:space="preserve"> </w:t>
      </w:r>
      <w:r w:rsidRPr="007B6901">
        <w:rPr>
          <w:kern w:val="22"/>
          <w:szCs w:val="22"/>
          <w:lang w:val="ru-RU"/>
        </w:rPr>
        <w:t>следующих</w:t>
      </w:r>
      <w:r w:rsidRPr="00A8085C">
        <w:rPr>
          <w:kern w:val="22"/>
          <w:szCs w:val="22"/>
          <w:lang w:val="ru-RU"/>
        </w:rPr>
        <w:t xml:space="preserve"> </w:t>
      </w:r>
      <w:r w:rsidRPr="007B6901">
        <w:rPr>
          <w:kern w:val="22"/>
          <w:szCs w:val="22"/>
          <w:lang w:val="ru-RU"/>
        </w:rPr>
        <w:t>Сторон</w:t>
      </w:r>
      <w:r w:rsidRPr="00A8085C">
        <w:rPr>
          <w:kern w:val="22"/>
          <w:szCs w:val="22"/>
          <w:lang w:val="ru-RU"/>
        </w:rPr>
        <w:t xml:space="preserve"> </w:t>
      </w:r>
      <w:r w:rsidRPr="007B6901">
        <w:rPr>
          <w:kern w:val="22"/>
          <w:szCs w:val="22"/>
          <w:lang w:val="ru-RU"/>
        </w:rPr>
        <w:t>и</w:t>
      </w:r>
      <w:r w:rsidRPr="00A8085C">
        <w:rPr>
          <w:kern w:val="22"/>
          <w:szCs w:val="22"/>
          <w:lang w:val="ru-RU"/>
        </w:rPr>
        <w:t xml:space="preserve"> </w:t>
      </w:r>
      <w:r w:rsidRPr="007B6901">
        <w:rPr>
          <w:kern w:val="22"/>
          <w:szCs w:val="22"/>
          <w:lang w:val="ru-RU"/>
        </w:rPr>
        <w:t>других</w:t>
      </w:r>
      <w:r w:rsidRPr="00A8085C">
        <w:rPr>
          <w:kern w:val="22"/>
          <w:szCs w:val="22"/>
          <w:lang w:val="ru-RU"/>
        </w:rPr>
        <w:t xml:space="preserve"> </w:t>
      </w:r>
      <w:r w:rsidRPr="007B6901">
        <w:rPr>
          <w:kern w:val="22"/>
          <w:szCs w:val="22"/>
          <w:lang w:val="ru-RU"/>
        </w:rPr>
        <w:t>правительств</w:t>
      </w:r>
      <w:r w:rsidRPr="00E54D1A">
        <w:rPr>
          <w:kern w:val="22"/>
          <w:szCs w:val="22"/>
          <w:lang w:val="ru-RU"/>
        </w:rPr>
        <w:t>: [будет дополнено]</w:t>
      </w:r>
      <w:r w:rsidR="00F92C99" w:rsidRPr="00E54D1A">
        <w:rPr>
          <w:kern w:val="22"/>
          <w:szCs w:val="22"/>
          <w:lang w:val="ru-RU"/>
        </w:rPr>
        <w:t>.</w:t>
      </w:r>
    </w:p>
    <w:p w:rsidR="00F92C99" w:rsidRPr="00E54D1A" w:rsidRDefault="00A8085C" w:rsidP="00FC3EEB">
      <w:pPr>
        <w:pStyle w:val="Para1"/>
        <w:tabs>
          <w:tab w:val="clear" w:pos="360"/>
        </w:tabs>
        <w:spacing w:before="0"/>
        <w:rPr>
          <w:kern w:val="22"/>
          <w:szCs w:val="22"/>
          <w:lang w:val="ru-RU"/>
        </w:rPr>
      </w:pPr>
      <w:r>
        <w:rPr>
          <w:lang w:val="ru-RU"/>
        </w:rPr>
        <w:t>Т</w:t>
      </w:r>
      <w:r w:rsidRPr="00F567DF">
        <w:rPr>
          <w:lang w:val="ru-RU"/>
        </w:rPr>
        <w:t xml:space="preserve">акже </w:t>
      </w:r>
      <w:r>
        <w:rPr>
          <w:lang w:val="ru-RU"/>
        </w:rPr>
        <w:t xml:space="preserve">присутствовали </w:t>
      </w:r>
      <w:r w:rsidRPr="00F567DF">
        <w:rPr>
          <w:lang w:val="ru-RU"/>
        </w:rPr>
        <w:t xml:space="preserve">наблюдатели из следующих органов Организации Объединенных Наций, специализированных учреждений, секретариатов </w:t>
      </w:r>
      <w:r w:rsidR="007F4009" w:rsidRPr="00F567DF">
        <w:rPr>
          <w:lang w:val="ru-RU"/>
        </w:rPr>
        <w:t xml:space="preserve">конвенций </w:t>
      </w:r>
      <w:r w:rsidRPr="00F567DF">
        <w:rPr>
          <w:lang w:val="ru-RU"/>
        </w:rPr>
        <w:t>и других органов:</w:t>
      </w:r>
      <w:r>
        <w:rPr>
          <w:lang w:val="ru-RU"/>
        </w:rPr>
        <w:t xml:space="preserve"> </w:t>
      </w:r>
      <w:r w:rsidRPr="00E54D1A">
        <w:rPr>
          <w:kern w:val="22"/>
          <w:szCs w:val="22"/>
          <w:lang w:val="ru-RU"/>
        </w:rPr>
        <w:t>[будет дополнено].</w:t>
      </w:r>
    </w:p>
    <w:p w:rsidR="00F92C99" w:rsidRPr="00E54D1A" w:rsidRDefault="00A8085C" w:rsidP="00FC3EEB">
      <w:pPr>
        <w:pStyle w:val="Para1"/>
        <w:tabs>
          <w:tab w:val="clear" w:pos="360"/>
        </w:tabs>
        <w:spacing w:before="0"/>
        <w:rPr>
          <w:kern w:val="22"/>
          <w:szCs w:val="22"/>
          <w:lang w:val="ru-RU"/>
        </w:rPr>
      </w:pPr>
      <w:r w:rsidRPr="00E54D1A">
        <w:rPr>
          <w:kern w:val="22"/>
          <w:szCs w:val="22"/>
          <w:lang w:val="ru-RU"/>
        </w:rPr>
        <w:t>Следующие организации были также представлены наблюдателями:</w:t>
      </w:r>
      <w:r w:rsidR="00F92C99" w:rsidRPr="00E54D1A">
        <w:rPr>
          <w:kern w:val="22"/>
          <w:szCs w:val="22"/>
          <w:lang w:val="ru-RU"/>
        </w:rPr>
        <w:t xml:space="preserve"> </w:t>
      </w:r>
      <w:r w:rsidRPr="00E54D1A">
        <w:rPr>
          <w:kern w:val="22"/>
          <w:szCs w:val="22"/>
          <w:lang w:val="ru-RU"/>
        </w:rPr>
        <w:t>[будет дополнено]</w:t>
      </w:r>
      <w:r w:rsidR="00F92C99" w:rsidRPr="00E54D1A">
        <w:rPr>
          <w:kern w:val="22"/>
          <w:szCs w:val="22"/>
          <w:lang w:val="ru-RU"/>
        </w:rPr>
        <w:t>.</w:t>
      </w:r>
    </w:p>
    <w:p w:rsidR="00FC3EEB" w:rsidRPr="00A8085C" w:rsidRDefault="00FC3EEB" w:rsidP="00FC3EEB">
      <w:pPr>
        <w:pStyle w:val="Para1"/>
        <w:numPr>
          <w:ilvl w:val="0"/>
          <w:numId w:val="0"/>
        </w:numPr>
        <w:spacing w:before="0"/>
        <w:rPr>
          <w:kern w:val="22"/>
          <w:szCs w:val="22"/>
          <w:lang w:val="ru-RU"/>
        </w:rPr>
      </w:pPr>
    </w:p>
    <w:p w:rsidR="00B241DC" w:rsidRPr="00F67DAA" w:rsidRDefault="00A8085C" w:rsidP="00FC3EEB">
      <w:pPr>
        <w:pStyle w:val="Titre1"/>
        <w:spacing w:before="0"/>
        <w:rPr>
          <w:rFonts w:eastAsia="Calibri"/>
          <w:kern w:val="22"/>
          <w:szCs w:val="22"/>
        </w:rPr>
      </w:pPr>
      <w:r w:rsidRPr="007B6901">
        <w:rPr>
          <w:rFonts w:eastAsia="Calibri"/>
          <w:kern w:val="22"/>
          <w:szCs w:val="22"/>
          <w:lang w:val="ru-RU"/>
        </w:rPr>
        <w:t>ПУНКТ 1. ОТКРЫТИЕ СОВЕЩАНИЯ</w:t>
      </w:r>
    </w:p>
    <w:p w:rsidR="0070088B" w:rsidRPr="00FD3F8A" w:rsidRDefault="00A8085C" w:rsidP="00FC3EEB">
      <w:pPr>
        <w:pStyle w:val="Para1"/>
        <w:tabs>
          <w:tab w:val="clear" w:pos="360"/>
        </w:tabs>
        <w:spacing w:before="0"/>
        <w:rPr>
          <w:szCs w:val="22"/>
          <w:lang w:val="ru-RU" w:eastAsia="fr-FR"/>
        </w:rPr>
      </w:pPr>
      <w:r w:rsidRPr="007B6901">
        <w:rPr>
          <w:kern w:val="22"/>
          <w:szCs w:val="22"/>
          <w:lang w:val="ru-RU"/>
        </w:rPr>
        <w:t>Совещание</w:t>
      </w:r>
      <w:r w:rsidRPr="00FD3F8A">
        <w:rPr>
          <w:kern w:val="22"/>
          <w:szCs w:val="22"/>
          <w:lang w:val="ru-RU"/>
        </w:rPr>
        <w:t xml:space="preserve"> </w:t>
      </w:r>
      <w:r w:rsidRPr="007B6901">
        <w:rPr>
          <w:kern w:val="22"/>
          <w:szCs w:val="22"/>
          <w:lang w:val="ru-RU"/>
        </w:rPr>
        <w:t>было</w:t>
      </w:r>
      <w:r w:rsidRPr="00FD3F8A">
        <w:rPr>
          <w:kern w:val="22"/>
          <w:szCs w:val="22"/>
          <w:lang w:val="ru-RU"/>
        </w:rPr>
        <w:t xml:space="preserve"> </w:t>
      </w:r>
      <w:r w:rsidRPr="007B6901">
        <w:rPr>
          <w:kern w:val="22"/>
          <w:szCs w:val="22"/>
          <w:lang w:val="ru-RU"/>
        </w:rPr>
        <w:t>открыто</w:t>
      </w:r>
      <w:r w:rsidRPr="00FD3F8A">
        <w:rPr>
          <w:kern w:val="22"/>
          <w:szCs w:val="22"/>
          <w:lang w:val="ru-RU"/>
        </w:rPr>
        <w:t xml:space="preserve"> </w:t>
      </w:r>
      <w:r w:rsidRPr="007B6901">
        <w:rPr>
          <w:kern w:val="22"/>
          <w:szCs w:val="22"/>
          <w:lang w:val="ru-RU"/>
        </w:rPr>
        <w:t>в</w:t>
      </w:r>
      <w:r w:rsidRPr="00FD3F8A">
        <w:rPr>
          <w:kern w:val="22"/>
          <w:szCs w:val="22"/>
          <w:lang w:val="ru-RU"/>
        </w:rPr>
        <w:t xml:space="preserve"> </w:t>
      </w:r>
      <w:r w:rsidRPr="002D6096">
        <w:rPr>
          <w:kern w:val="22"/>
          <w:szCs w:val="22"/>
          <w:lang w:val="ru-RU"/>
        </w:rPr>
        <w:t>10 час</w:t>
      </w:r>
      <w:r w:rsidR="000C2F16">
        <w:rPr>
          <w:kern w:val="22"/>
          <w:szCs w:val="22"/>
          <w:lang w:val="ru-RU"/>
        </w:rPr>
        <w:t>.</w:t>
      </w:r>
      <w:r w:rsidRPr="002D6096">
        <w:rPr>
          <w:kern w:val="22"/>
          <w:szCs w:val="22"/>
          <w:lang w:val="ru-RU"/>
        </w:rPr>
        <w:t xml:space="preserve"> </w:t>
      </w:r>
      <w:r w:rsidR="00FD3F8A" w:rsidRPr="002D6096">
        <w:rPr>
          <w:kern w:val="22"/>
          <w:szCs w:val="22"/>
          <w:lang w:val="ru-RU"/>
        </w:rPr>
        <w:t>15 мин</w:t>
      </w:r>
      <w:r w:rsidR="000C2F16">
        <w:rPr>
          <w:kern w:val="22"/>
          <w:szCs w:val="22"/>
          <w:lang w:val="ru-RU"/>
        </w:rPr>
        <w:t>.</w:t>
      </w:r>
      <w:r w:rsidRPr="00FD3F8A">
        <w:rPr>
          <w:kern w:val="22"/>
          <w:szCs w:val="22"/>
          <w:lang w:val="ru-RU"/>
        </w:rPr>
        <w:t xml:space="preserve"> 2</w:t>
      </w:r>
      <w:r w:rsidR="00FD3F8A" w:rsidRPr="00FD3F8A">
        <w:rPr>
          <w:kern w:val="22"/>
          <w:szCs w:val="22"/>
          <w:lang w:val="ru-RU"/>
        </w:rPr>
        <w:t xml:space="preserve">4 </w:t>
      </w:r>
      <w:r w:rsidR="00FD3F8A">
        <w:rPr>
          <w:kern w:val="22"/>
          <w:szCs w:val="22"/>
          <w:lang w:val="ru-RU"/>
        </w:rPr>
        <w:t>февраля</w:t>
      </w:r>
      <w:r w:rsidR="00FD3F8A" w:rsidRPr="00FD3F8A">
        <w:rPr>
          <w:kern w:val="22"/>
          <w:szCs w:val="22"/>
          <w:lang w:val="ru-RU"/>
        </w:rPr>
        <w:t xml:space="preserve"> 2020 </w:t>
      </w:r>
      <w:r w:rsidR="00FD3F8A">
        <w:rPr>
          <w:kern w:val="22"/>
          <w:szCs w:val="22"/>
          <w:lang w:val="ru-RU"/>
        </w:rPr>
        <w:t>года</w:t>
      </w:r>
      <w:r w:rsidRPr="00FD3F8A">
        <w:rPr>
          <w:kern w:val="22"/>
          <w:szCs w:val="22"/>
          <w:lang w:val="ru-RU"/>
        </w:rPr>
        <w:t xml:space="preserve"> </w:t>
      </w:r>
      <w:r w:rsidR="00E54D1A" w:rsidRPr="007B6901">
        <w:rPr>
          <w:kern w:val="22"/>
          <w:szCs w:val="22"/>
          <w:lang w:val="ru-RU"/>
        </w:rPr>
        <w:t>г</w:t>
      </w:r>
      <w:r w:rsidR="00E54D1A" w:rsidRPr="00FD3F8A">
        <w:rPr>
          <w:kern w:val="22"/>
          <w:szCs w:val="22"/>
          <w:lang w:val="ru-RU"/>
        </w:rPr>
        <w:t>-</w:t>
      </w:r>
      <w:r w:rsidR="00E54D1A" w:rsidRPr="007B6901">
        <w:rPr>
          <w:kern w:val="22"/>
          <w:szCs w:val="22"/>
          <w:lang w:val="ru-RU"/>
        </w:rPr>
        <w:t>ном</w:t>
      </w:r>
      <w:r w:rsidR="00E54D1A" w:rsidRPr="00FD3F8A">
        <w:rPr>
          <w:kern w:val="22"/>
          <w:szCs w:val="22"/>
          <w:lang w:val="ru-RU"/>
        </w:rPr>
        <w:t xml:space="preserve"> </w:t>
      </w:r>
      <w:r w:rsidR="00E54D1A">
        <w:rPr>
          <w:kern w:val="22"/>
          <w:szCs w:val="22"/>
          <w:lang w:val="ru-RU"/>
        </w:rPr>
        <w:t>Базилем</w:t>
      </w:r>
      <w:r w:rsidR="00E54D1A" w:rsidRPr="00FD3F8A">
        <w:rPr>
          <w:kern w:val="22"/>
          <w:szCs w:val="22"/>
          <w:lang w:val="ru-RU"/>
        </w:rPr>
        <w:t xml:space="preserve"> </w:t>
      </w:r>
      <w:proofErr w:type="spellStart"/>
      <w:r w:rsidR="00E54D1A">
        <w:rPr>
          <w:kern w:val="22"/>
          <w:szCs w:val="22"/>
          <w:lang w:val="ru-RU"/>
        </w:rPr>
        <w:t>ван</w:t>
      </w:r>
      <w:proofErr w:type="spellEnd"/>
      <w:r w:rsidR="00E54D1A" w:rsidRPr="00FD3F8A">
        <w:rPr>
          <w:kern w:val="22"/>
          <w:szCs w:val="22"/>
          <w:lang w:val="ru-RU"/>
        </w:rPr>
        <w:t xml:space="preserve"> </w:t>
      </w:r>
      <w:proofErr w:type="spellStart"/>
      <w:r w:rsidR="00E54D1A">
        <w:rPr>
          <w:kern w:val="22"/>
          <w:szCs w:val="22"/>
          <w:lang w:val="ru-RU"/>
        </w:rPr>
        <w:t>Хавре</w:t>
      </w:r>
      <w:proofErr w:type="spellEnd"/>
      <w:r w:rsidR="00E54D1A" w:rsidRPr="007B6901">
        <w:rPr>
          <w:kern w:val="22"/>
          <w:szCs w:val="22"/>
          <w:lang w:val="ru-RU"/>
        </w:rPr>
        <w:t xml:space="preserve"> </w:t>
      </w:r>
      <w:r w:rsidR="00E54D1A">
        <w:rPr>
          <w:kern w:val="22"/>
          <w:szCs w:val="22"/>
          <w:lang w:val="ru-RU"/>
        </w:rPr>
        <w:t xml:space="preserve">от своего имени и от имени г-на </w:t>
      </w:r>
      <w:proofErr w:type="spellStart"/>
      <w:r w:rsidR="00E54D1A">
        <w:rPr>
          <w:kern w:val="22"/>
          <w:szCs w:val="22"/>
          <w:lang w:val="ru-RU"/>
        </w:rPr>
        <w:t>Франсиса</w:t>
      </w:r>
      <w:proofErr w:type="spellEnd"/>
      <w:r w:rsidR="00E54D1A">
        <w:rPr>
          <w:kern w:val="22"/>
          <w:szCs w:val="22"/>
          <w:lang w:val="ru-RU"/>
        </w:rPr>
        <w:t xml:space="preserve"> </w:t>
      </w:r>
      <w:proofErr w:type="spellStart"/>
      <w:r w:rsidR="00E54D1A">
        <w:rPr>
          <w:szCs w:val="22"/>
          <w:lang w:val="ru-RU"/>
        </w:rPr>
        <w:t>Огваля</w:t>
      </w:r>
      <w:proofErr w:type="spellEnd"/>
      <w:r w:rsidR="00E54D1A">
        <w:rPr>
          <w:szCs w:val="22"/>
          <w:lang w:val="ru-RU"/>
        </w:rPr>
        <w:t>,</w:t>
      </w:r>
      <w:r w:rsidR="00E54D1A">
        <w:rPr>
          <w:kern w:val="22"/>
          <w:szCs w:val="22"/>
          <w:lang w:val="ru-RU"/>
        </w:rPr>
        <w:t xml:space="preserve"> </w:t>
      </w:r>
      <w:r w:rsidR="000C2F16" w:rsidRPr="007B6901">
        <w:rPr>
          <w:kern w:val="22"/>
          <w:szCs w:val="22"/>
          <w:lang w:val="ru-RU"/>
        </w:rPr>
        <w:t>сопредседателе</w:t>
      </w:r>
      <w:r w:rsidR="00E54D1A">
        <w:rPr>
          <w:kern w:val="22"/>
          <w:szCs w:val="22"/>
          <w:lang w:val="ru-RU"/>
        </w:rPr>
        <w:t>й</w:t>
      </w:r>
      <w:r w:rsidR="000C2F16" w:rsidRPr="00FD3F8A">
        <w:rPr>
          <w:kern w:val="22"/>
          <w:szCs w:val="22"/>
          <w:lang w:val="ru-RU"/>
        </w:rPr>
        <w:t xml:space="preserve"> </w:t>
      </w:r>
      <w:r w:rsidR="000C2F16" w:rsidRPr="007B6901">
        <w:rPr>
          <w:kern w:val="22"/>
          <w:szCs w:val="22"/>
          <w:lang w:val="ru-RU"/>
        </w:rPr>
        <w:t>Рабочей</w:t>
      </w:r>
      <w:r w:rsidR="000C2F16" w:rsidRPr="00FD3F8A">
        <w:rPr>
          <w:kern w:val="22"/>
          <w:szCs w:val="22"/>
          <w:lang w:val="ru-RU"/>
        </w:rPr>
        <w:t xml:space="preserve"> </w:t>
      </w:r>
      <w:r w:rsidR="000C2F16" w:rsidRPr="007B6901">
        <w:rPr>
          <w:kern w:val="22"/>
          <w:szCs w:val="22"/>
          <w:lang w:val="ru-RU"/>
        </w:rPr>
        <w:t>группы</w:t>
      </w:r>
      <w:r w:rsidR="0070088B" w:rsidRPr="00FD3F8A">
        <w:rPr>
          <w:rFonts w:eastAsia="Malgun Gothic"/>
          <w:szCs w:val="22"/>
          <w:lang w:val="ru-RU"/>
        </w:rPr>
        <w:t>.</w:t>
      </w:r>
    </w:p>
    <w:p w:rsidR="00A16A59" w:rsidRDefault="00684371" w:rsidP="00A16A59">
      <w:pPr>
        <w:pStyle w:val="Para1"/>
        <w:tabs>
          <w:tab w:val="clear" w:pos="360"/>
        </w:tabs>
        <w:spacing w:before="0"/>
        <w:rPr>
          <w:rFonts w:eastAsiaTheme="minorHAnsi"/>
          <w:szCs w:val="22"/>
          <w:lang w:val="ru-RU" w:eastAsia="fr-FR"/>
        </w:rPr>
      </w:pPr>
      <w:r>
        <w:rPr>
          <w:rFonts w:eastAsiaTheme="minorHAnsi"/>
          <w:szCs w:val="22"/>
          <w:lang w:val="ru-RU" w:eastAsia="fr-FR"/>
        </w:rPr>
        <w:t>Со в</w:t>
      </w:r>
      <w:r w:rsidR="00FD3F8A" w:rsidRPr="00FD3F8A">
        <w:rPr>
          <w:rFonts w:eastAsiaTheme="minorHAnsi"/>
          <w:szCs w:val="22"/>
          <w:lang w:val="ru-RU" w:eastAsia="fr-FR"/>
        </w:rPr>
        <w:t>ступительн</w:t>
      </w:r>
      <w:r>
        <w:rPr>
          <w:rFonts w:eastAsiaTheme="minorHAnsi"/>
          <w:szCs w:val="22"/>
          <w:lang w:val="ru-RU" w:eastAsia="fr-FR"/>
        </w:rPr>
        <w:t>ым</w:t>
      </w:r>
      <w:r w:rsidR="00FD3F8A" w:rsidRPr="00FD3F8A">
        <w:rPr>
          <w:rFonts w:eastAsiaTheme="minorHAnsi"/>
          <w:szCs w:val="22"/>
          <w:lang w:val="ru-RU" w:eastAsia="fr-FR"/>
        </w:rPr>
        <w:t xml:space="preserve"> заявление</w:t>
      </w:r>
      <w:r>
        <w:rPr>
          <w:rFonts w:eastAsiaTheme="minorHAnsi"/>
          <w:szCs w:val="22"/>
          <w:lang w:val="ru-RU" w:eastAsia="fr-FR"/>
        </w:rPr>
        <w:t>м</w:t>
      </w:r>
      <w:r w:rsidR="00FD3F8A" w:rsidRPr="00684371">
        <w:rPr>
          <w:rFonts w:eastAsiaTheme="minorHAnsi"/>
          <w:szCs w:val="22"/>
          <w:lang w:val="ru-RU" w:eastAsia="fr-FR"/>
        </w:rPr>
        <w:t xml:space="preserve"> </w:t>
      </w:r>
      <w:r w:rsidRPr="00684371">
        <w:rPr>
          <w:rFonts w:eastAsiaTheme="minorHAnsi"/>
          <w:szCs w:val="22"/>
          <w:lang w:val="ru-RU" w:eastAsia="fr-FR"/>
        </w:rPr>
        <w:t>выступил</w:t>
      </w:r>
      <w:r w:rsidR="00FD3F8A" w:rsidRPr="00684371">
        <w:rPr>
          <w:rFonts w:eastAsiaTheme="minorHAnsi"/>
          <w:szCs w:val="22"/>
          <w:lang w:val="ru-RU" w:eastAsia="fr-FR"/>
        </w:rPr>
        <w:t xml:space="preserve"> </w:t>
      </w:r>
      <w:r w:rsidR="00FD3F8A" w:rsidRPr="00FD3F8A">
        <w:rPr>
          <w:rFonts w:eastAsiaTheme="minorHAnsi"/>
          <w:szCs w:val="22"/>
          <w:lang w:val="ru-RU" w:eastAsia="fr-FR"/>
        </w:rPr>
        <w:t xml:space="preserve">г-н </w:t>
      </w:r>
      <w:proofErr w:type="spellStart"/>
      <w:r w:rsidR="00FD3F8A" w:rsidRPr="00FD3F8A">
        <w:rPr>
          <w:rFonts w:eastAsiaTheme="minorHAnsi"/>
          <w:szCs w:val="22"/>
          <w:lang w:val="ru-RU" w:eastAsia="fr-FR"/>
        </w:rPr>
        <w:t>Цю</w:t>
      </w:r>
      <w:r w:rsidR="00FD3F8A">
        <w:rPr>
          <w:rFonts w:eastAsiaTheme="minorHAnsi"/>
          <w:szCs w:val="22"/>
          <w:lang w:val="ru-RU" w:eastAsia="fr-FR"/>
        </w:rPr>
        <w:t>й</w:t>
      </w:r>
      <w:proofErr w:type="spellEnd"/>
      <w:r w:rsidR="00FD3F8A" w:rsidRPr="00FD3F8A">
        <w:rPr>
          <w:rFonts w:eastAsiaTheme="minorHAnsi"/>
          <w:szCs w:val="22"/>
          <w:lang w:val="ru-RU" w:eastAsia="fr-FR"/>
        </w:rPr>
        <w:t xml:space="preserve"> </w:t>
      </w:r>
      <w:proofErr w:type="spellStart"/>
      <w:r w:rsidR="00FD3F8A" w:rsidRPr="00FD3F8A">
        <w:rPr>
          <w:rFonts w:eastAsiaTheme="minorHAnsi"/>
          <w:szCs w:val="22"/>
          <w:lang w:val="ru-RU" w:eastAsia="fr-FR"/>
        </w:rPr>
        <w:t>Дунъюй</w:t>
      </w:r>
      <w:proofErr w:type="spellEnd"/>
      <w:r w:rsidR="00FD3F8A">
        <w:rPr>
          <w:rFonts w:eastAsiaTheme="minorHAnsi"/>
          <w:szCs w:val="22"/>
          <w:lang w:val="ru-RU" w:eastAsia="fr-FR"/>
        </w:rPr>
        <w:t>,</w:t>
      </w:r>
      <w:r w:rsidR="00FD3F8A" w:rsidRPr="00FD3F8A">
        <w:rPr>
          <w:rFonts w:eastAsiaTheme="minorHAnsi"/>
          <w:szCs w:val="22"/>
          <w:lang w:val="ru-RU" w:eastAsia="fr-FR"/>
        </w:rPr>
        <w:t xml:space="preserve"> Генеральный директор </w:t>
      </w:r>
      <w:r w:rsidR="004638BB">
        <w:rPr>
          <w:rFonts w:eastAsiaTheme="minorHAnsi"/>
          <w:szCs w:val="22"/>
          <w:lang w:val="ru-RU" w:eastAsia="fr-FR"/>
        </w:rPr>
        <w:t>ФАО</w:t>
      </w:r>
      <w:r w:rsidR="00FD3F8A" w:rsidRPr="00FD3F8A">
        <w:rPr>
          <w:rFonts w:eastAsiaTheme="minorHAnsi"/>
          <w:szCs w:val="22"/>
          <w:lang w:val="ru-RU" w:eastAsia="fr-FR"/>
        </w:rPr>
        <w:t xml:space="preserve">, который заявил, </w:t>
      </w:r>
      <w:r w:rsidR="00B31E66" w:rsidRPr="00FD3F8A">
        <w:rPr>
          <w:rFonts w:eastAsiaTheme="minorHAnsi"/>
          <w:szCs w:val="22"/>
          <w:lang w:val="ru-RU" w:eastAsia="fr-FR"/>
        </w:rPr>
        <w:t>что,</w:t>
      </w:r>
      <w:r w:rsidR="00FD3F8A" w:rsidRPr="00FD3F8A">
        <w:rPr>
          <w:rFonts w:eastAsiaTheme="minorHAnsi"/>
          <w:szCs w:val="22"/>
          <w:lang w:val="ru-RU" w:eastAsia="fr-FR"/>
        </w:rPr>
        <w:t xml:space="preserve"> </w:t>
      </w:r>
      <w:r w:rsidR="00FD3F8A">
        <w:rPr>
          <w:rFonts w:eastAsiaTheme="minorHAnsi"/>
          <w:szCs w:val="22"/>
          <w:lang w:val="ru-RU" w:eastAsia="fr-FR"/>
        </w:rPr>
        <w:t xml:space="preserve">защищая </w:t>
      </w:r>
      <w:r w:rsidR="00FD3F8A" w:rsidRPr="00FD3F8A">
        <w:rPr>
          <w:rFonts w:eastAsiaTheme="minorHAnsi"/>
          <w:szCs w:val="22"/>
          <w:lang w:val="ru-RU" w:eastAsia="fr-FR"/>
        </w:rPr>
        <w:t>глобально</w:t>
      </w:r>
      <w:r w:rsidR="00FD3F8A">
        <w:rPr>
          <w:rFonts w:eastAsiaTheme="minorHAnsi"/>
          <w:szCs w:val="22"/>
          <w:lang w:val="ru-RU" w:eastAsia="fr-FR"/>
        </w:rPr>
        <w:t>е</w:t>
      </w:r>
      <w:r w:rsidR="00FD3F8A" w:rsidRPr="00FD3F8A">
        <w:rPr>
          <w:rFonts w:eastAsiaTheme="minorHAnsi"/>
          <w:szCs w:val="22"/>
          <w:lang w:val="ru-RU" w:eastAsia="fr-FR"/>
        </w:rPr>
        <w:t xml:space="preserve"> биоразнообрази</w:t>
      </w:r>
      <w:r w:rsidR="00FD3F8A">
        <w:rPr>
          <w:rFonts w:eastAsiaTheme="minorHAnsi"/>
          <w:szCs w:val="22"/>
          <w:lang w:val="ru-RU" w:eastAsia="fr-FR"/>
        </w:rPr>
        <w:t>е</w:t>
      </w:r>
      <w:r w:rsidR="002D6096">
        <w:rPr>
          <w:rFonts w:eastAsiaTheme="minorHAnsi"/>
          <w:szCs w:val="22"/>
          <w:lang w:val="ru-RU" w:eastAsia="fr-FR"/>
        </w:rPr>
        <w:t>,</w:t>
      </w:r>
      <w:r w:rsidR="00FD3F8A" w:rsidRPr="00FD3F8A">
        <w:rPr>
          <w:rFonts w:eastAsiaTheme="minorHAnsi"/>
          <w:szCs w:val="22"/>
          <w:lang w:val="ru-RU" w:eastAsia="fr-FR"/>
        </w:rPr>
        <w:t xml:space="preserve"> Конвенция о биологическом разнообразии повышает устойчивость сельского, лесного и рыбного хозяйства в борьбе с голодом и недоедание</w:t>
      </w:r>
      <w:r w:rsidR="00FD3F8A">
        <w:rPr>
          <w:rFonts w:eastAsiaTheme="minorHAnsi"/>
          <w:szCs w:val="22"/>
          <w:lang w:val="ru-RU" w:eastAsia="fr-FR"/>
        </w:rPr>
        <w:t>м</w:t>
      </w:r>
      <w:r w:rsidR="00FD3F8A" w:rsidRPr="00FD3F8A">
        <w:rPr>
          <w:rFonts w:eastAsiaTheme="minorHAnsi"/>
          <w:szCs w:val="22"/>
          <w:lang w:val="ru-RU" w:eastAsia="fr-FR"/>
        </w:rPr>
        <w:t xml:space="preserve">. Повестка дня </w:t>
      </w:r>
      <w:r w:rsidR="00B31E66">
        <w:rPr>
          <w:rFonts w:eastAsiaTheme="minorHAnsi"/>
          <w:szCs w:val="22"/>
          <w:lang w:val="ru-RU" w:eastAsia="fr-FR"/>
        </w:rPr>
        <w:t xml:space="preserve">в области устойчивого развития </w:t>
      </w:r>
      <w:r w:rsidR="00FD3F8A" w:rsidRPr="00FD3F8A">
        <w:rPr>
          <w:rFonts w:eastAsiaTheme="minorHAnsi"/>
          <w:szCs w:val="22"/>
          <w:lang w:val="ru-RU" w:eastAsia="fr-FR"/>
        </w:rPr>
        <w:t>на период до 2030 года поставила перед странами задачу ликвидировать все формы недоедания</w:t>
      </w:r>
      <w:r w:rsidR="00B31E66">
        <w:rPr>
          <w:rFonts w:eastAsiaTheme="minorHAnsi"/>
          <w:szCs w:val="22"/>
          <w:lang w:val="ru-RU" w:eastAsia="fr-FR"/>
        </w:rPr>
        <w:t xml:space="preserve"> путем </w:t>
      </w:r>
      <w:r w:rsidR="00FD3F8A" w:rsidRPr="00FD3F8A">
        <w:rPr>
          <w:rFonts w:eastAsiaTheme="minorHAnsi"/>
          <w:szCs w:val="22"/>
          <w:lang w:val="ru-RU" w:eastAsia="fr-FR"/>
        </w:rPr>
        <w:t>обеспеч</w:t>
      </w:r>
      <w:r w:rsidR="00B31E66">
        <w:rPr>
          <w:rFonts w:eastAsiaTheme="minorHAnsi"/>
          <w:szCs w:val="22"/>
          <w:lang w:val="ru-RU" w:eastAsia="fr-FR"/>
        </w:rPr>
        <w:t xml:space="preserve">ения доступности </w:t>
      </w:r>
      <w:r w:rsidR="00B31E66" w:rsidRPr="00FD3F8A">
        <w:rPr>
          <w:rFonts w:eastAsiaTheme="minorHAnsi"/>
          <w:szCs w:val="22"/>
          <w:lang w:val="ru-RU" w:eastAsia="fr-FR"/>
        </w:rPr>
        <w:t>каждому</w:t>
      </w:r>
      <w:r w:rsidR="00B31E66" w:rsidRPr="00684371">
        <w:rPr>
          <w:rFonts w:eastAsiaTheme="minorHAnsi"/>
          <w:szCs w:val="22"/>
          <w:lang w:val="ru-RU" w:eastAsia="fr-FR"/>
        </w:rPr>
        <w:t xml:space="preserve"> человеку </w:t>
      </w:r>
      <w:r w:rsidR="00FD3F8A" w:rsidRPr="00FD3F8A">
        <w:rPr>
          <w:rFonts w:eastAsiaTheme="minorHAnsi"/>
          <w:szCs w:val="22"/>
          <w:lang w:val="ru-RU" w:eastAsia="fr-FR"/>
        </w:rPr>
        <w:t>достаточно</w:t>
      </w:r>
      <w:r w:rsidR="00B31E66">
        <w:rPr>
          <w:rFonts w:eastAsiaTheme="minorHAnsi"/>
          <w:szCs w:val="22"/>
          <w:lang w:val="ru-RU" w:eastAsia="fr-FR"/>
        </w:rPr>
        <w:t>го</w:t>
      </w:r>
      <w:r w:rsidR="00FD3F8A" w:rsidRPr="00FD3F8A">
        <w:rPr>
          <w:rFonts w:eastAsiaTheme="minorHAnsi"/>
          <w:szCs w:val="22"/>
          <w:lang w:val="ru-RU" w:eastAsia="fr-FR"/>
        </w:rPr>
        <w:t xml:space="preserve"> количеств</w:t>
      </w:r>
      <w:r w:rsidR="00B31E66">
        <w:rPr>
          <w:rFonts w:eastAsiaTheme="minorHAnsi"/>
          <w:szCs w:val="22"/>
          <w:lang w:val="ru-RU" w:eastAsia="fr-FR"/>
        </w:rPr>
        <w:t>а</w:t>
      </w:r>
      <w:r w:rsidR="00FD3F8A" w:rsidRPr="00FD3F8A">
        <w:rPr>
          <w:rFonts w:eastAsiaTheme="minorHAnsi"/>
          <w:szCs w:val="22"/>
          <w:lang w:val="ru-RU" w:eastAsia="fr-FR"/>
        </w:rPr>
        <w:t xml:space="preserve"> безопасных, питательных и доступных продуктов питан</w:t>
      </w:r>
      <w:r w:rsidR="00FD3F8A" w:rsidRPr="008E37F4">
        <w:rPr>
          <w:rFonts w:eastAsiaTheme="minorHAnsi"/>
          <w:szCs w:val="22"/>
          <w:lang w:val="ru-RU" w:eastAsia="fr-FR"/>
        </w:rPr>
        <w:t xml:space="preserve">ия, </w:t>
      </w:r>
      <w:r w:rsidR="007F4009" w:rsidRPr="008E37F4">
        <w:rPr>
          <w:rFonts w:eastAsiaTheme="minorHAnsi"/>
          <w:szCs w:val="22"/>
          <w:lang w:val="ru-RU" w:eastAsia="fr-FR"/>
        </w:rPr>
        <w:t xml:space="preserve">одновременно </w:t>
      </w:r>
      <w:r w:rsidR="00B31E66" w:rsidRPr="008E37F4">
        <w:rPr>
          <w:rFonts w:eastAsiaTheme="minorHAnsi"/>
          <w:szCs w:val="22"/>
          <w:lang w:val="ru-RU" w:eastAsia="fr-FR"/>
        </w:rPr>
        <w:t xml:space="preserve">создав </w:t>
      </w:r>
      <w:r w:rsidR="00FD3F8A" w:rsidRPr="008E37F4">
        <w:rPr>
          <w:rFonts w:eastAsiaTheme="minorHAnsi"/>
          <w:szCs w:val="22"/>
          <w:lang w:val="ru-RU" w:eastAsia="fr-FR"/>
        </w:rPr>
        <w:t xml:space="preserve">возможности для роста и занятости </w:t>
      </w:r>
      <w:r w:rsidR="00B31E66" w:rsidRPr="008E37F4">
        <w:rPr>
          <w:rFonts w:eastAsiaTheme="minorHAnsi"/>
          <w:szCs w:val="22"/>
          <w:lang w:val="ru-RU" w:eastAsia="fr-FR"/>
        </w:rPr>
        <w:t xml:space="preserve">в </w:t>
      </w:r>
      <w:r w:rsidR="00FD3F8A" w:rsidRPr="008E37F4">
        <w:rPr>
          <w:rFonts w:eastAsiaTheme="minorHAnsi"/>
          <w:szCs w:val="22"/>
          <w:lang w:val="ru-RU" w:eastAsia="fr-FR"/>
        </w:rPr>
        <w:t>цел</w:t>
      </w:r>
      <w:r w:rsidR="00B31E66" w:rsidRPr="008E37F4">
        <w:rPr>
          <w:rFonts w:eastAsiaTheme="minorHAnsi"/>
          <w:szCs w:val="22"/>
          <w:lang w:val="ru-RU" w:eastAsia="fr-FR"/>
        </w:rPr>
        <w:t>ях</w:t>
      </w:r>
      <w:r w:rsidR="00FD3F8A" w:rsidRPr="008E37F4">
        <w:rPr>
          <w:rFonts w:eastAsiaTheme="minorHAnsi"/>
          <w:szCs w:val="22"/>
          <w:lang w:val="ru-RU" w:eastAsia="fr-FR"/>
        </w:rPr>
        <w:t xml:space="preserve"> искоренения нищеты, пр</w:t>
      </w:r>
      <w:r w:rsidR="00FD3F8A" w:rsidRPr="00FD3F8A">
        <w:rPr>
          <w:rFonts w:eastAsiaTheme="minorHAnsi"/>
          <w:szCs w:val="22"/>
          <w:lang w:val="ru-RU" w:eastAsia="fr-FR"/>
        </w:rPr>
        <w:t>едотвращения утраты биоразнообразия</w:t>
      </w:r>
      <w:r w:rsidR="007F4009">
        <w:rPr>
          <w:rFonts w:eastAsiaTheme="minorHAnsi"/>
          <w:szCs w:val="22"/>
          <w:lang w:val="ru-RU" w:eastAsia="fr-FR"/>
        </w:rPr>
        <w:t xml:space="preserve"> и</w:t>
      </w:r>
      <w:r w:rsidR="00FD3F8A" w:rsidRPr="00FD3F8A">
        <w:rPr>
          <w:rFonts w:eastAsiaTheme="minorHAnsi"/>
          <w:szCs w:val="22"/>
          <w:lang w:val="ru-RU" w:eastAsia="fr-FR"/>
        </w:rPr>
        <w:t xml:space="preserve"> чрезмерной эксплуатации природных ресурсов</w:t>
      </w:r>
      <w:r w:rsidR="007F4009">
        <w:rPr>
          <w:rFonts w:eastAsiaTheme="minorHAnsi"/>
          <w:szCs w:val="22"/>
          <w:lang w:val="ru-RU" w:eastAsia="fr-FR"/>
        </w:rPr>
        <w:t>, а также</w:t>
      </w:r>
      <w:r w:rsidR="008E37F4">
        <w:rPr>
          <w:rFonts w:eastAsiaTheme="minorHAnsi"/>
          <w:szCs w:val="22"/>
          <w:lang w:val="ru-RU" w:eastAsia="fr-FR"/>
        </w:rPr>
        <w:t xml:space="preserve"> </w:t>
      </w:r>
      <w:r w:rsidR="00FD3F8A" w:rsidRPr="00FD3F8A">
        <w:rPr>
          <w:rFonts w:eastAsiaTheme="minorHAnsi"/>
          <w:szCs w:val="22"/>
          <w:lang w:val="ru-RU" w:eastAsia="fr-FR"/>
        </w:rPr>
        <w:t xml:space="preserve">адаптации к </w:t>
      </w:r>
      <w:r w:rsidR="00B31E66">
        <w:rPr>
          <w:rFonts w:eastAsiaTheme="minorHAnsi"/>
          <w:szCs w:val="22"/>
          <w:lang w:val="ru-RU" w:eastAsia="fr-FR"/>
        </w:rPr>
        <w:t xml:space="preserve">изменению </w:t>
      </w:r>
      <w:r w:rsidR="00FD3F8A" w:rsidRPr="00FD3F8A">
        <w:rPr>
          <w:rFonts w:eastAsiaTheme="minorHAnsi"/>
          <w:szCs w:val="22"/>
          <w:lang w:val="ru-RU" w:eastAsia="fr-FR"/>
        </w:rPr>
        <w:t>климат</w:t>
      </w:r>
      <w:r w:rsidR="002D6096">
        <w:rPr>
          <w:rFonts w:eastAsiaTheme="minorHAnsi"/>
          <w:szCs w:val="22"/>
          <w:lang w:val="ru-RU" w:eastAsia="fr-FR"/>
        </w:rPr>
        <w:t>а</w:t>
      </w:r>
      <w:r w:rsidR="00FD3F8A" w:rsidRPr="00FD3F8A">
        <w:rPr>
          <w:rFonts w:eastAsiaTheme="minorHAnsi"/>
          <w:szCs w:val="22"/>
          <w:lang w:val="ru-RU" w:eastAsia="fr-FR"/>
        </w:rPr>
        <w:t xml:space="preserve">. </w:t>
      </w:r>
      <w:r>
        <w:rPr>
          <w:rFonts w:eastAsiaTheme="minorHAnsi"/>
          <w:szCs w:val="22"/>
          <w:lang w:val="ru-RU" w:eastAsia="fr-FR"/>
        </w:rPr>
        <w:t xml:space="preserve">Для того, </w:t>
      </w:r>
      <w:r w:rsidRPr="00FD3F8A">
        <w:rPr>
          <w:rFonts w:eastAsiaTheme="minorHAnsi"/>
          <w:szCs w:val="22"/>
          <w:lang w:val="ru-RU" w:eastAsia="fr-FR"/>
        </w:rPr>
        <w:t xml:space="preserve">чтобы добиться необходимых </w:t>
      </w:r>
      <w:r w:rsidR="002D6096">
        <w:rPr>
          <w:rFonts w:eastAsiaTheme="minorHAnsi"/>
          <w:szCs w:val="22"/>
          <w:lang w:val="ru-RU" w:eastAsia="fr-FR"/>
        </w:rPr>
        <w:t>коренных</w:t>
      </w:r>
      <w:r w:rsidRPr="00FD3F8A">
        <w:rPr>
          <w:rFonts w:eastAsiaTheme="minorHAnsi"/>
          <w:szCs w:val="22"/>
          <w:lang w:val="ru-RU" w:eastAsia="fr-FR"/>
        </w:rPr>
        <w:t xml:space="preserve"> изменений</w:t>
      </w:r>
      <w:r>
        <w:rPr>
          <w:rFonts w:eastAsiaTheme="minorHAnsi"/>
          <w:szCs w:val="22"/>
          <w:lang w:val="ru-RU" w:eastAsia="fr-FR"/>
        </w:rPr>
        <w:t>, в</w:t>
      </w:r>
      <w:r w:rsidR="00FD3F8A" w:rsidRPr="00FD3F8A">
        <w:rPr>
          <w:rFonts w:eastAsiaTheme="minorHAnsi"/>
          <w:szCs w:val="22"/>
          <w:lang w:val="ru-RU" w:eastAsia="fr-FR"/>
        </w:rPr>
        <w:t xml:space="preserve">се </w:t>
      </w:r>
      <w:r>
        <w:rPr>
          <w:rFonts w:eastAsiaTheme="minorHAnsi"/>
          <w:szCs w:val="22"/>
          <w:lang w:val="ru-RU" w:eastAsia="fr-FR"/>
        </w:rPr>
        <w:t>участники</w:t>
      </w:r>
      <w:r w:rsidR="00FD3F8A" w:rsidRPr="00FD3F8A">
        <w:rPr>
          <w:rFonts w:eastAsiaTheme="minorHAnsi"/>
          <w:szCs w:val="22"/>
          <w:lang w:val="ru-RU" w:eastAsia="fr-FR"/>
        </w:rPr>
        <w:t xml:space="preserve"> должны работать вместе. Необходимо использовать преимущества цифровизации для ускорения </w:t>
      </w:r>
      <w:r>
        <w:rPr>
          <w:rFonts w:eastAsiaTheme="minorHAnsi"/>
          <w:szCs w:val="22"/>
          <w:lang w:val="ru-RU" w:eastAsia="fr-FR"/>
        </w:rPr>
        <w:t xml:space="preserve">преобразования </w:t>
      </w:r>
      <w:r w:rsidR="00FD3F8A" w:rsidRPr="00FD3F8A">
        <w:rPr>
          <w:rFonts w:eastAsiaTheme="minorHAnsi"/>
          <w:szCs w:val="22"/>
          <w:lang w:val="ru-RU" w:eastAsia="fr-FR"/>
        </w:rPr>
        <w:t>продовольственных систем, в том числе в сельском хозяйстве и развитии сельских районов. Он попросил участников учитывать важную роль ФАО в</w:t>
      </w:r>
      <w:r>
        <w:rPr>
          <w:rFonts w:eastAsiaTheme="minorHAnsi"/>
          <w:szCs w:val="22"/>
          <w:lang w:val="ru-RU" w:eastAsia="fr-FR"/>
        </w:rPr>
        <w:t xml:space="preserve"> вопросах </w:t>
      </w:r>
      <w:r w:rsidR="00FD3F8A" w:rsidRPr="00FD3F8A">
        <w:rPr>
          <w:rFonts w:eastAsiaTheme="minorHAnsi"/>
          <w:szCs w:val="22"/>
          <w:lang w:val="ru-RU" w:eastAsia="fr-FR"/>
        </w:rPr>
        <w:t>реализации рамо</w:t>
      </w:r>
      <w:r>
        <w:rPr>
          <w:rFonts w:eastAsiaTheme="minorHAnsi"/>
          <w:szCs w:val="22"/>
          <w:lang w:val="ru-RU" w:eastAsia="fr-FR"/>
        </w:rPr>
        <w:t>чной программы в области</w:t>
      </w:r>
      <w:r w:rsidR="00FD3F8A" w:rsidRPr="00FD3F8A">
        <w:rPr>
          <w:rFonts w:eastAsiaTheme="minorHAnsi"/>
          <w:szCs w:val="22"/>
          <w:lang w:val="ru-RU" w:eastAsia="fr-FR"/>
        </w:rPr>
        <w:t xml:space="preserve"> биоразнообразия на период после 2020 года</w:t>
      </w:r>
      <w:r>
        <w:rPr>
          <w:rFonts w:eastAsiaTheme="minorHAnsi"/>
          <w:szCs w:val="22"/>
          <w:lang w:val="ru-RU" w:eastAsia="fr-FR"/>
        </w:rPr>
        <w:t xml:space="preserve"> посредством ее</w:t>
      </w:r>
      <w:r w:rsidR="00FD3F8A" w:rsidRPr="00FD3F8A">
        <w:rPr>
          <w:rFonts w:eastAsiaTheme="minorHAnsi"/>
          <w:szCs w:val="22"/>
          <w:lang w:val="ru-RU" w:eastAsia="fr-FR"/>
        </w:rPr>
        <w:t xml:space="preserve"> четыре</w:t>
      </w:r>
      <w:r>
        <w:rPr>
          <w:rFonts w:eastAsiaTheme="minorHAnsi"/>
          <w:szCs w:val="22"/>
          <w:lang w:val="ru-RU" w:eastAsia="fr-FR"/>
        </w:rPr>
        <w:t>х</w:t>
      </w:r>
      <w:r w:rsidR="00FD3F8A" w:rsidRPr="00FD3F8A">
        <w:rPr>
          <w:rFonts w:eastAsiaTheme="minorHAnsi"/>
          <w:szCs w:val="22"/>
          <w:lang w:val="ru-RU" w:eastAsia="fr-FR"/>
        </w:rPr>
        <w:t xml:space="preserve"> функциональных служб: сбор</w:t>
      </w:r>
      <w:r w:rsidR="002D6096">
        <w:rPr>
          <w:rFonts w:eastAsiaTheme="minorHAnsi"/>
          <w:szCs w:val="22"/>
          <w:lang w:val="ru-RU" w:eastAsia="fr-FR"/>
        </w:rPr>
        <w:t>а</w:t>
      </w:r>
      <w:r w:rsidR="00FD3F8A" w:rsidRPr="00FD3F8A">
        <w:rPr>
          <w:rFonts w:eastAsiaTheme="minorHAnsi"/>
          <w:szCs w:val="22"/>
          <w:lang w:val="ru-RU" w:eastAsia="fr-FR"/>
        </w:rPr>
        <w:t xml:space="preserve"> данных и распространени</w:t>
      </w:r>
      <w:r w:rsidR="002D6096">
        <w:rPr>
          <w:rFonts w:eastAsiaTheme="minorHAnsi"/>
          <w:szCs w:val="22"/>
          <w:lang w:val="ru-RU" w:eastAsia="fr-FR"/>
        </w:rPr>
        <w:t>я</w:t>
      </w:r>
      <w:r w:rsidR="00FD3F8A" w:rsidRPr="00FD3F8A">
        <w:rPr>
          <w:rFonts w:eastAsiaTheme="minorHAnsi"/>
          <w:szCs w:val="22"/>
          <w:lang w:val="ru-RU" w:eastAsia="fr-FR"/>
        </w:rPr>
        <w:t xml:space="preserve"> информации</w:t>
      </w:r>
      <w:r w:rsidR="00442DB7">
        <w:rPr>
          <w:rFonts w:eastAsiaTheme="minorHAnsi"/>
          <w:szCs w:val="22"/>
          <w:lang w:val="ru-RU" w:eastAsia="fr-FR"/>
        </w:rPr>
        <w:t>;</w:t>
      </w:r>
      <w:r w:rsidR="00FD3F8A" w:rsidRPr="00FD3F8A">
        <w:rPr>
          <w:rFonts w:eastAsiaTheme="minorHAnsi"/>
          <w:szCs w:val="22"/>
          <w:lang w:val="ru-RU" w:eastAsia="fr-FR"/>
        </w:rPr>
        <w:t xml:space="preserve"> </w:t>
      </w:r>
      <w:r w:rsidR="00FD3F8A" w:rsidRPr="00FD3F8A">
        <w:rPr>
          <w:rFonts w:eastAsiaTheme="minorHAnsi"/>
          <w:szCs w:val="22"/>
          <w:lang w:val="ru-RU" w:eastAsia="fr-FR"/>
        </w:rPr>
        <w:lastRenderedPageBreak/>
        <w:t>установлени</w:t>
      </w:r>
      <w:r w:rsidR="002D6096">
        <w:rPr>
          <w:rFonts w:eastAsiaTheme="minorHAnsi"/>
          <w:szCs w:val="22"/>
          <w:lang w:val="ru-RU" w:eastAsia="fr-FR"/>
        </w:rPr>
        <w:t>я</w:t>
      </w:r>
      <w:r w:rsidR="00FD3F8A" w:rsidRPr="00FD3F8A">
        <w:rPr>
          <w:rFonts w:eastAsiaTheme="minorHAnsi"/>
          <w:szCs w:val="22"/>
          <w:lang w:val="ru-RU" w:eastAsia="fr-FR"/>
        </w:rPr>
        <w:t xml:space="preserve"> стандартов и многосторонн</w:t>
      </w:r>
      <w:r>
        <w:rPr>
          <w:rFonts w:eastAsiaTheme="minorHAnsi"/>
          <w:szCs w:val="22"/>
          <w:lang w:val="ru-RU" w:eastAsia="fr-FR"/>
        </w:rPr>
        <w:t>ей</w:t>
      </w:r>
      <w:r w:rsidR="00FD3F8A" w:rsidRPr="00FD3F8A">
        <w:rPr>
          <w:rFonts w:eastAsiaTheme="minorHAnsi"/>
          <w:szCs w:val="22"/>
          <w:lang w:val="ru-RU" w:eastAsia="fr-FR"/>
        </w:rPr>
        <w:t xml:space="preserve"> политик</w:t>
      </w:r>
      <w:r>
        <w:rPr>
          <w:rFonts w:eastAsiaTheme="minorHAnsi"/>
          <w:szCs w:val="22"/>
          <w:lang w:val="ru-RU" w:eastAsia="fr-FR"/>
        </w:rPr>
        <w:t>и</w:t>
      </w:r>
      <w:r w:rsidR="00FD3F8A" w:rsidRPr="00FD3F8A">
        <w:rPr>
          <w:rFonts w:eastAsiaTheme="minorHAnsi"/>
          <w:szCs w:val="22"/>
          <w:lang w:val="ru-RU" w:eastAsia="fr-FR"/>
        </w:rPr>
        <w:t>; консультаци</w:t>
      </w:r>
      <w:r w:rsidR="002D6096">
        <w:rPr>
          <w:rFonts w:eastAsiaTheme="minorHAnsi"/>
          <w:szCs w:val="22"/>
          <w:lang w:val="ru-RU" w:eastAsia="fr-FR"/>
        </w:rPr>
        <w:t>й</w:t>
      </w:r>
      <w:r w:rsidR="00FD3F8A" w:rsidRPr="00FD3F8A">
        <w:rPr>
          <w:rFonts w:eastAsiaTheme="minorHAnsi"/>
          <w:szCs w:val="22"/>
          <w:lang w:val="ru-RU" w:eastAsia="fr-FR"/>
        </w:rPr>
        <w:t xml:space="preserve"> по политике</w:t>
      </w:r>
      <w:r w:rsidR="00786A8D">
        <w:rPr>
          <w:rFonts w:eastAsiaTheme="minorHAnsi"/>
          <w:szCs w:val="22"/>
          <w:lang w:val="ru-RU" w:eastAsia="fr-FR"/>
        </w:rPr>
        <w:t>;</w:t>
      </w:r>
      <w:r>
        <w:rPr>
          <w:rFonts w:eastAsiaTheme="minorHAnsi"/>
          <w:szCs w:val="22"/>
          <w:lang w:val="ru-RU" w:eastAsia="fr-FR"/>
        </w:rPr>
        <w:t xml:space="preserve"> </w:t>
      </w:r>
      <w:r w:rsidR="001B224A">
        <w:rPr>
          <w:rFonts w:eastAsiaTheme="minorHAnsi"/>
          <w:szCs w:val="22"/>
          <w:lang w:val="ru-RU" w:eastAsia="fr-FR"/>
        </w:rPr>
        <w:t xml:space="preserve">и </w:t>
      </w:r>
      <w:r>
        <w:rPr>
          <w:rFonts w:eastAsiaTheme="minorHAnsi"/>
          <w:szCs w:val="22"/>
          <w:lang w:val="ru-RU" w:eastAsia="fr-FR"/>
        </w:rPr>
        <w:t>создани</w:t>
      </w:r>
      <w:r w:rsidR="00442DB7">
        <w:rPr>
          <w:rFonts w:eastAsiaTheme="minorHAnsi"/>
          <w:szCs w:val="22"/>
          <w:lang w:val="ru-RU" w:eastAsia="fr-FR"/>
        </w:rPr>
        <w:t>я</w:t>
      </w:r>
      <w:r>
        <w:rPr>
          <w:rFonts w:eastAsiaTheme="minorHAnsi"/>
          <w:szCs w:val="22"/>
          <w:lang w:val="ru-RU" w:eastAsia="fr-FR"/>
        </w:rPr>
        <w:t xml:space="preserve"> </w:t>
      </w:r>
      <w:r w:rsidR="00FD3F8A" w:rsidRPr="00FD3F8A">
        <w:rPr>
          <w:rFonts w:eastAsiaTheme="minorHAnsi"/>
          <w:szCs w:val="22"/>
          <w:lang w:val="ru-RU" w:eastAsia="fr-FR"/>
        </w:rPr>
        <w:t>потенциала</w:t>
      </w:r>
      <w:r w:rsidR="00B40225" w:rsidRPr="00FD3F8A">
        <w:rPr>
          <w:rFonts w:eastAsiaTheme="minorHAnsi"/>
          <w:szCs w:val="22"/>
          <w:lang w:val="ru-RU" w:eastAsia="fr-FR"/>
        </w:rPr>
        <w:t>.</w:t>
      </w:r>
    </w:p>
    <w:p w:rsidR="002D6096" w:rsidRPr="00A16A59" w:rsidRDefault="00892740" w:rsidP="006472DF">
      <w:pPr>
        <w:pStyle w:val="Para1"/>
        <w:tabs>
          <w:tab w:val="clear" w:pos="360"/>
        </w:tabs>
        <w:spacing w:before="0"/>
        <w:rPr>
          <w:rStyle w:val="eop"/>
          <w:rFonts w:eastAsiaTheme="minorHAnsi"/>
          <w:szCs w:val="22"/>
          <w:lang w:val="ru-RU" w:eastAsia="fr-FR"/>
        </w:rPr>
      </w:pPr>
      <w:r w:rsidRPr="00A16A59">
        <w:rPr>
          <w:rStyle w:val="normaltextrun"/>
          <w:szCs w:val="22"/>
          <w:lang w:val="ru-RU"/>
        </w:rPr>
        <w:t xml:space="preserve">Г-н </w:t>
      </w:r>
      <w:proofErr w:type="spellStart"/>
      <w:r w:rsidRPr="00A16A59">
        <w:rPr>
          <w:rStyle w:val="normaltextrun"/>
          <w:szCs w:val="22"/>
          <w:lang w:val="ru-RU"/>
        </w:rPr>
        <w:t>Хамдалла</w:t>
      </w:r>
      <w:proofErr w:type="spellEnd"/>
      <w:r w:rsidRPr="00A16A59">
        <w:rPr>
          <w:rStyle w:val="normaltextrun"/>
          <w:szCs w:val="22"/>
          <w:lang w:val="ru-RU"/>
        </w:rPr>
        <w:t xml:space="preserve"> </w:t>
      </w:r>
      <w:proofErr w:type="spellStart"/>
      <w:r w:rsidRPr="00A16A59">
        <w:rPr>
          <w:rStyle w:val="normaltextrun"/>
          <w:szCs w:val="22"/>
          <w:lang w:val="ru-RU"/>
        </w:rPr>
        <w:t>Зедан</w:t>
      </w:r>
      <w:proofErr w:type="spellEnd"/>
      <w:r w:rsidRPr="00A16A59">
        <w:rPr>
          <w:rStyle w:val="normaltextrun"/>
          <w:szCs w:val="22"/>
          <w:lang w:val="ru-RU"/>
        </w:rPr>
        <w:t xml:space="preserve">, выступая от имени </w:t>
      </w:r>
      <w:r w:rsidR="00BA65B6">
        <w:rPr>
          <w:rStyle w:val="normaltextrun"/>
          <w:szCs w:val="22"/>
          <w:lang w:val="ru-RU"/>
        </w:rPr>
        <w:t xml:space="preserve">Председателя Конференции Сторон г-жи </w:t>
      </w:r>
      <w:proofErr w:type="spellStart"/>
      <w:r w:rsidRPr="00A16A59">
        <w:rPr>
          <w:rStyle w:val="normaltextrun"/>
          <w:szCs w:val="22"/>
          <w:lang w:val="ru-RU"/>
        </w:rPr>
        <w:t>Ясмин</w:t>
      </w:r>
      <w:proofErr w:type="spellEnd"/>
      <w:r w:rsidRPr="00A16A59">
        <w:rPr>
          <w:rStyle w:val="normaltextrun"/>
          <w:szCs w:val="22"/>
          <w:lang w:val="ru-RU"/>
        </w:rPr>
        <w:t xml:space="preserve"> Фуад, высоко оценил работу всех</w:t>
      </w:r>
      <w:r w:rsidR="000C2F16">
        <w:rPr>
          <w:rStyle w:val="normaltextrun"/>
          <w:szCs w:val="22"/>
          <w:lang w:val="ru-RU"/>
        </w:rPr>
        <w:t xml:space="preserve"> тех</w:t>
      </w:r>
      <w:r w:rsidR="00A16A59">
        <w:rPr>
          <w:rStyle w:val="normaltextrun"/>
          <w:szCs w:val="22"/>
          <w:lang w:val="ru-RU"/>
        </w:rPr>
        <w:t xml:space="preserve">, </w:t>
      </w:r>
      <w:r w:rsidR="000C2F16">
        <w:rPr>
          <w:rStyle w:val="normaltextrun"/>
          <w:szCs w:val="22"/>
          <w:lang w:val="ru-RU"/>
        </w:rPr>
        <w:t>кто</w:t>
      </w:r>
      <w:r w:rsidR="00A16A59">
        <w:rPr>
          <w:rStyle w:val="normaltextrun"/>
          <w:szCs w:val="22"/>
          <w:lang w:val="ru-RU"/>
        </w:rPr>
        <w:t xml:space="preserve"> </w:t>
      </w:r>
      <w:r w:rsidR="000C2F16">
        <w:rPr>
          <w:rStyle w:val="normaltextrun"/>
          <w:szCs w:val="22"/>
          <w:lang w:val="ru-RU"/>
        </w:rPr>
        <w:t>обеспечил</w:t>
      </w:r>
      <w:r w:rsidR="00A16A59">
        <w:rPr>
          <w:rStyle w:val="normaltextrun"/>
          <w:szCs w:val="22"/>
          <w:lang w:val="ru-RU"/>
        </w:rPr>
        <w:t xml:space="preserve"> </w:t>
      </w:r>
      <w:r w:rsidR="008E0335">
        <w:rPr>
          <w:rStyle w:val="normaltextrun"/>
          <w:szCs w:val="22"/>
          <w:lang w:val="ru-RU"/>
        </w:rPr>
        <w:t>срочн</w:t>
      </w:r>
      <w:r w:rsidR="000C2F16">
        <w:rPr>
          <w:rStyle w:val="normaltextrun"/>
          <w:szCs w:val="22"/>
          <w:lang w:val="ru-RU"/>
        </w:rPr>
        <w:t>ый</w:t>
      </w:r>
      <w:r w:rsidR="008E0335">
        <w:rPr>
          <w:rStyle w:val="normaltextrun"/>
          <w:szCs w:val="22"/>
          <w:lang w:val="ru-RU"/>
        </w:rPr>
        <w:t xml:space="preserve"> </w:t>
      </w:r>
      <w:r w:rsidRPr="003A1D94">
        <w:rPr>
          <w:rStyle w:val="normaltextrun"/>
          <w:szCs w:val="22"/>
          <w:lang w:val="ru-RU"/>
        </w:rPr>
        <w:t>перенос</w:t>
      </w:r>
      <w:r w:rsidR="000C2F16">
        <w:rPr>
          <w:rStyle w:val="normaltextrun"/>
          <w:szCs w:val="22"/>
          <w:lang w:val="ru-RU"/>
        </w:rPr>
        <w:t xml:space="preserve"> места проведения</w:t>
      </w:r>
      <w:r w:rsidRPr="003A1D94">
        <w:rPr>
          <w:rStyle w:val="normaltextrun"/>
          <w:szCs w:val="22"/>
          <w:lang w:val="ru-RU"/>
        </w:rPr>
        <w:t xml:space="preserve"> совещания. </w:t>
      </w:r>
      <w:r w:rsidR="00E33815" w:rsidRPr="003A1D94">
        <w:rPr>
          <w:rStyle w:val="normaltextrun"/>
          <w:szCs w:val="22"/>
          <w:lang w:val="ru-RU"/>
        </w:rPr>
        <w:t>Невозможно переоценить в</w:t>
      </w:r>
      <w:r w:rsidRPr="003A1D94">
        <w:rPr>
          <w:rStyle w:val="normaltextrun"/>
          <w:szCs w:val="22"/>
          <w:lang w:val="ru-RU"/>
        </w:rPr>
        <w:t xml:space="preserve">ажность рамочной программы в </w:t>
      </w:r>
      <w:r w:rsidRPr="00A16A59">
        <w:rPr>
          <w:rStyle w:val="normaltextrun"/>
          <w:szCs w:val="22"/>
          <w:lang w:val="ru-RU"/>
        </w:rPr>
        <w:t>области биоразнообразия на период после 2020 года для сокращения темпов утраты биоразнообразия. Хотя Конференция Сторон предприняла шаги по претворению общих положений Конвенции в практические</w:t>
      </w:r>
      <w:r w:rsidR="00E33815" w:rsidRPr="00A16A59">
        <w:rPr>
          <w:rStyle w:val="normaltextrun"/>
          <w:szCs w:val="22"/>
          <w:lang w:val="ru-RU"/>
        </w:rPr>
        <w:t xml:space="preserve"> меры</w:t>
      </w:r>
      <w:r w:rsidRPr="00A16A59">
        <w:rPr>
          <w:rStyle w:val="normaltextrun"/>
          <w:szCs w:val="22"/>
          <w:lang w:val="ru-RU"/>
        </w:rPr>
        <w:t xml:space="preserve">, </w:t>
      </w:r>
      <w:r w:rsidR="00A16A59" w:rsidRPr="00A16A59">
        <w:rPr>
          <w:rStyle w:val="normaltextrun"/>
          <w:szCs w:val="22"/>
          <w:lang w:val="ru-RU"/>
        </w:rPr>
        <w:t>необходимо</w:t>
      </w:r>
      <w:r w:rsidRPr="00A16A59">
        <w:rPr>
          <w:rStyle w:val="normaltextrun"/>
          <w:szCs w:val="22"/>
          <w:lang w:val="ru-RU"/>
        </w:rPr>
        <w:t xml:space="preserve"> извлечь уроки из препятствий, в том числе отсутствия политической воли и поддержки </w:t>
      </w:r>
      <w:r w:rsidR="00E33815" w:rsidRPr="00A16A59">
        <w:rPr>
          <w:rStyle w:val="normaltextrun"/>
          <w:szCs w:val="22"/>
          <w:lang w:val="ru-RU"/>
        </w:rPr>
        <w:t>в</w:t>
      </w:r>
      <w:r w:rsidRPr="00A16A59">
        <w:rPr>
          <w:rStyle w:val="normaltextrun"/>
          <w:szCs w:val="22"/>
          <w:lang w:val="ru-RU"/>
        </w:rPr>
        <w:t xml:space="preserve"> осуществлени</w:t>
      </w:r>
      <w:r w:rsidR="00E33815" w:rsidRPr="00A16A59">
        <w:rPr>
          <w:rStyle w:val="normaltextrun"/>
          <w:szCs w:val="22"/>
          <w:lang w:val="ru-RU"/>
        </w:rPr>
        <w:t>и</w:t>
      </w:r>
      <w:r w:rsidRPr="00A16A59">
        <w:rPr>
          <w:rStyle w:val="normaltextrun"/>
          <w:szCs w:val="22"/>
          <w:lang w:val="ru-RU"/>
        </w:rPr>
        <w:t xml:space="preserve"> Конвенции, ограниченных финансовых ресурсов,</w:t>
      </w:r>
      <w:r w:rsidR="00E33815" w:rsidRPr="00A16A59">
        <w:rPr>
          <w:rStyle w:val="normaltextrun"/>
          <w:szCs w:val="22"/>
          <w:lang w:val="ru-RU"/>
        </w:rPr>
        <w:t xml:space="preserve"> </w:t>
      </w:r>
      <w:r w:rsidRPr="00A16A59">
        <w:rPr>
          <w:rStyle w:val="normaltextrun"/>
          <w:szCs w:val="22"/>
          <w:lang w:val="ru-RU"/>
        </w:rPr>
        <w:t>ограниченно</w:t>
      </w:r>
      <w:r w:rsidR="00E33815" w:rsidRPr="00A16A59">
        <w:rPr>
          <w:rStyle w:val="normaltextrun"/>
          <w:szCs w:val="22"/>
          <w:lang w:val="ru-RU"/>
        </w:rPr>
        <w:t xml:space="preserve">го участия </w:t>
      </w:r>
      <w:r w:rsidRPr="00A16A59">
        <w:rPr>
          <w:rStyle w:val="normaltextrun"/>
          <w:szCs w:val="22"/>
          <w:lang w:val="ru-RU"/>
        </w:rPr>
        <w:t>общественности и заинтересованных сторон</w:t>
      </w:r>
      <w:r w:rsidR="00E33815" w:rsidRPr="00A16A59">
        <w:rPr>
          <w:rStyle w:val="normaltextrun"/>
          <w:szCs w:val="22"/>
          <w:lang w:val="ru-RU"/>
        </w:rPr>
        <w:t xml:space="preserve">, а также </w:t>
      </w:r>
      <w:r w:rsidRPr="00A16A59">
        <w:rPr>
          <w:rStyle w:val="normaltextrun"/>
          <w:szCs w:val="22"/>
          <w:lang w:val="ru-RU"/>
        </w:rPr>
        <w:t>ограниченно</w:t>
      </w:r>
      <w:r w:rsidR="00E33815" w:rsidRPr="00A16A59">
        <w:rPr>
          <w:rStyle w:val="normaltextrun"/>
          <w:szCs w:val="22"/>
          <w:lang w:val="ru-RU"/>
        </w:rPr>
        <w:t>й</w:t>
      </w:r>
      <w:r w:rsidRPr="00A16A59">
        <w:rPr>
          <w:rStyle w:val="normaltextrun"/>
          <w:szCs w:val="22"/>
          <w:lang w:val="ru-RU"/>
        </w:rPr>
        <w:t xml:space="preserve"> </w:t>
      </w:r>
      <w:r w:rsidR="00E33815" w:rsidRPr="00A16A59">
        <w:rPr>
          <w:rStyle w:val="normaltextrun"/>
          <w:szCs w:val="22"/>
          <w:lang w:val="ru-RU"/>
        </w:rPr>
        <w:t xml:space="preserve">актуализации </w:t>
      </w:r>
      <w:r w:rsidRPr="00A16A59">
        <w:rPr>
          <w:rStyle w:val="normaltextrun"/>
          <w:szCs w:val="22"/>
          <w:lang w:val="ru-RU"/>
        </w:rPr>
        <w:t>и интеграци</w:t>
      </w:r>
      <w:r w:rsidR="00E33815" w:rsidRPr="00A16A59">
        <w:rPr>
          <w:rStyle w:val="normaltextrun"/>
          <w:szCs w:val="22"/>
          <w:lang w:val="ru-RU"/>
        </w:rPr>
        <w:t>и</w:t>
      </w:r>
      <w:r w:rsidRPr="00A16A59">
        <w:rPr>
          <w:rStyle w:val="normaltextrun"/>
          <w:szCs w:val="22"/>
          <w:lang w:val="ru-RU"/>
        </w:rPr>
        <w:t xml:space="preserve"> вопросов биоразнообразия в другие сектор</w:t>
      </w:r>
      <w:r w:rsidR="008E0335">
        <w:rPr>
          <w:rStyle w:val="normaltextrun"/>
          <w:szCs w:val="22"/>
          <w:lang w:val="ru-RU"/>
        </w:rPr>
        <w:t>ы</w:t>
      </w:r>
      <w:r w:rsidRPr="00A16A59">
        <w:rPr>
          <w:rStyle w:val="normaltextrun"/>
          <w:szCs w:val="22"/>
          <w:lang w:val="ru-RU"/>
        </w:rPr>
        <w:t xml:space="preserve">. </w:t>
      </w:r>
      <w:r w:rsidR="008E0335">
        <w:rPr>
          <w:rStyle w:val="normaltextrun"/>
          <w:szCs w:val="22"/>
          <w:lang w:val="ru-RU"/>
        </w:rPr>
        <w:t>Теперь м</w:t>
      </w:r>
      <w:r w:rsidRPr="00A16A59">
        <w:rPr>
          <w:rStyle w:val="normaltextrun"/>
          <w:szCs w:val="22"/>
          <w:lang w:val="ru-RU"/>
        </w:rPr>
        <w:t>иру н</w:t>
      </w:r>
      <w:r w:rsidR="00790100" w:rsidRPr="00A16A59">
        <w:rPr>
          <w:rStyle w:val="normaltextrun"/>
          <w:szCs w:val="22"/>
          <w:lang w:val="ru-RU"/>
        </w:rPr>
        <w:t>еобходимы</w:t>
      </w:r>
      <w:r w:rsidRPr="00A16A59">
        <w:rPr>
          <w:rStyle w:val="normaltextrun"/>
          <w:szCs w:val="22"/>
          <w:lang w:val="ru-RU"/>
        </w:rPr>
        <w:t xml:space="preserve"> более инновационные, преобразующие решения с ощутимым положительным воздействием. </w:t>
      </w:r>
      <w:r w:rsidR="000C2F16">
        <w:rPr>
          <w:rStyle w:val="normaltextrun"/>
          <w:szCs w:val="22"/>
          <w:lang w:val="ru-RU"/>
        </w:rPr>
        <w:t>Н</w:t>
      </w:r>
      <w:r w:rsidR="000C2F16" w:rsidRPr="00A16A59">
        <w:rPr>
          <w:rStyle w:val="normaltextrun"/>
          <w:szCs w:val="22"/>
          <w:lang w:val="ru-RU"/>
        </w:rPr>
        <w:t xml:space="preserve">а </w:t>
      </w:r>
      <w:r w:rsidR="000C2F16">
        <w:rPr>
          <w:rStyle w:val="normaltextrun"/>
          <w:szCs w:val="22"/>
          <w:lang w:val="ru-RU"/>
        </w:rPr>
        <w:t>настоящем</w:t>
      </w:r>
      <w:r w:rsidR="000C2F16" w:rsidRPr="00A16A59">
        <w:rPr>
          <w:rStyle w:val="normaltextrun"/>
          <w:szCs w:val="22"/>
          <w:lang w:val="ru-RU"/>
        </w:rPr>
        <w:t xml:space="preserve"> совещании будут обсуждаться </w:t>
      </w:r>
      <w:r w:rsidR="000C2F16">
        <w:rPr>
          <w:rStyle w:val="normaltextrun"/>
          <w:szCs w:val="22"/>
          <w:lang w:val="ru-RU"/>
        </w:rPr>
        <w:t>н</w:t>
      </w:r>
      <w:r w:rsidRPr="00A16A59">
        <w:rPr>
          <w:rStyle w:val="normaltextrun"/>
          <w:szCs w:val="22"/>
          <w:lang w:val="ru-RU"/>
        </w:rPr>
        <w:t>ов</w:t>
      </w:r>
      <w:r w:rsidR="00790100" w:rsidRPr="00A16A59">
        <w:rPr>
          <w:rStyle w:val="normaltextrun"/>
          <w:szCs w:val="22"/>
          <w:lang w:val="ru-RU"/>
        </w:rPr>
        <w:t>ая рамочная программа</w:t>
      </w:r>
      <w:r w:rsidR="00D41851">
        <w:rPr>
          <w:rStyle w:val="normaltextrun"/>
          <w:szCs w:val="22"/>
          <w:lang w:val="ru-RU"/>
        </w:rPr>
        <w:t xml:space="preserve"> и </w:t>
      </w:r>
      <w:r w:rsidRPr="00A16A59">
        <w:rPr>
          <w:rStyle w:val="normaltextrun"/>
          <w:szCs w:val="22"/>
          <w:lang w:val="ru-RU"/>
        </w:rPr>
        <w:t xml:space="preserve">предлагаемые цели и задачи. </w:t>
      </w:r>
      <w:r w:rsidR="00790100" w:rsidRPr="00A16A59">
        <w:rPr>
          <w:rStyle w:val="normaltextrun"/>
          <w:szCs w:val="22"/>
          <w:lang w:val="ru-RU"/>
        </w:rPr>
        <w:t>Одновременно</w:t>
      </w:r>
      <w:r w:rsidRPr="00A16A59">
        <w:rPr>
          <w:rStyle w:val="normaltextrun"/>
          <w:szCs w:val="22"/>
          <w:lang w:val="ru-RU"/>
        </w:rPr>
        <w:t xml:space="preserve"> </w:t>
      </w:r>
      <w:r w:rsidR="000C2F16">
        <w:rPr>
          <w:rStyle w:val="normaltextrun"/>
          <w:szCs w:val="22"/>
          <w:lang w:val="ru-RU"/>
        </w:rPr>
        <w:t xml:space="preserve">с этим, </w:t>
      </w:r>
      <w:r w:rsidR="000C2F16" w:rsidRPr="00A16A59">
        <w:rPr>
          <w:rStyle w:val="normaltextrun"/>
          <w:szCs w:val="22"/>
          <w:lang w:val="ru-RU"/>
        </w:rPr>
        <w:t xml:space="preserve">для обеспечения плавного перехода к новой </w:t>
      </w:r>
      <w:r w:rsidR="000C2F16" w:rsidRPr="003A1D94">
        <w:rPr>
          <w:rStyle w:val="normaltextrun"/>
          <w:szCs w:val="22"/>
          <w:lang w:val="ru-RU"/>
        </w:rPr>
        <w:t>программе</w:t>
      </w:r>
      <w:r w:rsidR="000C2F16">
        <w:rPr>
          <w:rStyle w:val="normaltextrun"/>
          <w:szCs w:val="22"/>
          <w:lang w:val="ru-RU"/>
        </w:rPr>
        <w:t xml:space="preserve">, </w:t>
      </w:r>
      <w:r w:rsidRPr="00A16A59">
        <w:rPr>
          <w:rStyle w:val="normaltextrun"/>
          <w:szCs w:val="22"/>
          <w:lang w:val="ru-RU"/>
        </w:rPr>
        <w:t xml:space="preserve">Сторонам следует продолжать ускорять осуществление Стратегического плана </w:t>
      </w:r>
      <w:r w:rsidR="00790100" w:rsidRPr="00A16A59">
        <w:rPr>
          <w:rStyle w:val="normaltextrun"/>
          <w:szCs w:val="22"/>
          <w:lang w:val="ru-RU"/>
        </w:rPr>
        <w:t>в области с</w:t>
      </w:r>
      <w:r w:rsidRPr="00A16A59">
        <w:rPr>
          <w:rStyle w:val="normaltextrun"/>
          <w:szCs w:val="22"/>
          <w:lang w:val="ru-RU"/>
        </w:rPr>
        <w:t>охранени</w:t>
      </w:r>
      <w:r w:rsidR="00790100" w:rsidRPr="00A16A59">
        <w:rPr>
          <w:rStyle w:val="normaltextrun"/>
          <w:szCs w:val="22"/>
          <w:lang w:val="ru-RU"/>
        </w:rPr>
        <w:t>я</w:t>
      </w:r>
      <w:r w:rsidRPr="00A16A59">
        <w:rPr>
          <w:rStyle w:val="normaltextrun"/>
          <w:szCs w:val="22"/>
          <w:lang w:val="ru-RU"/>
        </w:rPr>
        <w:t xml:space="preserve"> биоразнообразия на 2011–2020 годы</w:t>
      </w:r>
      <w:r w:rsidR="00A374AB" w:rsidRPr="00A16A59">
        <w:rPr>
          <w:rStyle w:val="normaltextrun"/>
          <w:szCs w:val="22"/>
          <w:lang w:val="ru-RU"/>
        </w:rPr>
        <w:t xml:space="preserve"> и</w:t>
      </w:r>
      <w:r w:rsidRPr="00A16A59">
        <w:rPr>
          <w:rStyle w:val="normaltextrun"/>
          <w:szCs w:val="22"/>
          <w:lang w:val="ru-RU"/>
        </w:rPr>
        <w:t xml:space="preserve"> </w:t>
      </w:r>
      <w:proofErr w:type="spellStart"/>
      <w:r w:rsidR="00C40C4B" w:rsidRPr="00C40C4B">
        <w:rPr>
          <w:szCs w:val="22"/>
          <w:lang w:val="ru-RU"/>
        </w:rPr>
        <w:t>Айти</w:t>
      </w:r>
      <w:r w:rsidR="00C40C4B">
        <w:rPr>
          <w:szCs w:val="22"/>
          <w:lang w:val="ru-RU"/>
        </w:rPr>
        <w:t>нских</w:t>
      </w:r>
      <w:proofErr w:type="spellEnd"/>
      <w:r w:rsidR="00C40C4B">
        <w:rPr>
          <w:szCs w:val="22"/>
          <w:lang w:val="ru-RU"/>
        </w:rPr>
        <w:t xml:space="preserve"> </w:t>
      </w:r>
      <w:r w:rsidR="00C40C4B">
        <w:rPr>
          <w:rStyle w:val="normaltextrun"/>
          <w:szCs w:val="22"/>
          <w:lang w:val="ru-RU"/>
        </w:rPr>
        <w:t>целевых задач</w:t>
      </w:r>
      <w:r w:rsidR="00BA65B6">
        <w:rPr>
          <w:rStyle w:val="normaltextrun"/>
          <w:szCs w:val="22"/>
          <w:lang w:val="ru-RU"/>
        </w:rPr>
        <w:t xml:space="preserve"> в области биоразнообразия</w:t>
      </w:r>
      <w:r w:rsidRPr="003A1D94">
        <w:rPr>
          <w:rStyle w:val="normaltextrun"/>
          <w:szCs w:val="22"/>
          <w:lang w:val="ru-RU"/>
        </w:rPr>
        <w:t xml:space="preserve">. </w:t>
      </w:r>
      <w:r w:rsidR="00A374AB" w:rsidRPr="003A1D94">
        <w:rPr>
          <w:rStyle w:val="normaltextrun"/>
          <w:szCs w:val="22"/>
          <w:lang w:val="ru-RU"/>
        </w:rPr>
        <w:t xml:space="preserve">Амбициозность необходима </w:t>
      </w:r>
      <w:r w:rsidRPr="003A1D94">
        <w:rPr>
          <w:rStyle w:val="normaltextrun"/>
          <w:szCs w:val="22"/>
          <w:lang w:val="ru-RU"/>
        </w:rPr>
        <w:t xml:space="preserve">не только </w:t>
      </w:r>
      <w:r w:rsidR="00A374AB" w:rsidRPr="003A1D94">
        <w:rPr>
          <w:rStyle w:val="normaltextrun"/>
          <w:szCs w:val="22"/>
          <w:lang w:val="ru-RU"/>
        </w:rPr>
        <w:t>п</w:t>
      </w:r>
      <w:r w:rsidRPr="003A1D94">
        <w:rPr>
          <w:rStyle w:val="normaltextrun"/>
          <w:szCs w:val="22"/>
          <w:lang w:val="ru-RU"/>
        </w:rPr>
        <w:t xml:space="preserve">ри </w:t>
      </w:r>
      <w:r w:rsidR="000C2F16">
        <w:rPr>
          <w:rStyle w:val="normaltextrun"/>
          <w:szCs w:val="22"/>
          <w:lang w:val="ru-RU"/>
        </w:rPr>
        <w:t>постановке</w:t>
      </w:r>
      <w:r w:rsidRPr="003A1D94">
        <w:rPr>
          <w:rStyle w:val="normaltextrun"/>
          <w:szCs w:val="22"/>
          <w:lang w:val="ru-RU"/>
        </w:rPr>
        <w:t xml:space="preserve"> целей и задач, но </w:t>
      </w:r>
      <w:r w:rsidR="00A374AB" w:rsidRPr="003A1D94">
        <w:rPr>
          <w:rStyle w:val="normaltextrun"/>
          <w:szCs w:val="22"/>
          <w:lang w:val="ru-RU"/>
        </w:rPr>
        <w:t xml:space="preserve">и в </w:t>
      </w:r>
      <w:r w:rsidRPr="003A1D94">
        <w:rPr>
          <w:rStyle w:val="normaltextrun"/>
          <w:szCs w:val="22"/>
          <w:lang w:val="ru-RU"/>
        </w:rPr>
        <w:t xml:space="preserve">предоставлении финансовых и </w:t>
      </w:r>
      <w:r w:rsidR="00D41851">
        <w:rPr>
          <w:rStyle w:val="normaltextrun"/>
          <w:szCs w:val="22"/>
          <w:lang w:val="ru-RU"/>
        </w:rPr>
        <w:t xml:space="preserve">иных </w:t>
      </w:r>
      <w:r w:rsidRPr="003A1D94">
        <w:rPr>
          <w:rStyle w:val="normaltextrun"/>
          <w:szCs w:val="22"/>
          <w:lang w:val="ru-RU"/>
        </w:rPr>
        <w:t xml:space="preserve">средств </w:t>
      </w:r>
      <w:r w:rsidR="000C2F16">
        <w:rPr>
          <w:rStyle w:val="normaltextrun"/>
          <w:szCs w:val="22"/>
          <w:lang w:val="ru-RU"/>
        </w:rPr>
        <w:t>их</w:t>
      </w:r>
      <w:r w:rsidR="002C173A">
        <w:rPr>
          <w:rStyle w:val="normaltextrun"/>
          <w:szCs w:val="22"/>
          <w:lang w:val="ru-RU"/>
        </w:rPr>
        <w:t xml:space="preserve"> </w:t>
      </w:r>
      <w:r w:rsidRPr="003A1D94">
        <w:rPr>
          <w:rStyle w:val="normaltextrun"/>
          <w:szCs w:val="22"/>
          <w:lang w:val="ru-RU"/>
        </w:rPr>
        <w:t>достижения</w:t>
      </w:r>
      <w:r w:rsidR="00D620D0" w:rsidRPr="003A1D94">
        <w:rPr>
          <w:rStyle w:val="normaltextrun"/>
          <w:szCs w:val="22"/>
          <w:lang w:val="ru-RU"/>
        </w:rPr>
        <w:t xml:space="preserve">, </w:t>
      </w:r>
      <w:r w:rsidR="000C2F16">
        <w:rPr>
          <w:rStyle w:val="normaltextrun"/>
          <w:szCs w:val="22"/>
          <w:lang w:val="ru-RU"/>
        </w:rPr>
        <w:t xml:space="preserve">а также </w:t>
      </w:r>
      <w:r w:rsidR="00B80856">
        <w:rPr>
          <w:rStyle w:val="normaltextrun"/>
          <w:szCs w:val="22"/>
          <w:lang w:val="ru-RU"/>
        </w:rPr>
        <w:t xml:space="preserve">в </w:t>
      </w:r>
      <w:r w:rsidR="000C2F16">
        <w:rPr>
          <w:rStyle w:val="normaltextrun"/>
          <w:szCs w:val="22"/>
          <w:lang w:val="ru-RU"/>
        </w:rPr>
        <w:t>обеспечении</w:t>
      </w:r>
      <w:r w:rsidR="00F126B6" w:rsidRPr="003A1D94">
        <w:rPr>
          <w:rStyle w:val="normaltextrun"/>
          <w:szCs w:val="22"/>
          <w:lang w:val="ru-RU"/>
        </w:rPr>
        <w:t xml:space="preserve"> </w:t>
      </w:r>
      <w:r w:rsidRPr="003A1D94">
        <w:rPr>
          <w:rStyle w:val="normaltextrun"/>
          <w:szCs w:val="22"/>
          <w:lang w:val="ru-RU"/>
        </w:rPr>
        <w:t xml:space="preserve">механизмов обзора прогресса и </w:t>
      </w:r>
      <w:r w:rsidR="00B80856">
        <w:rPr>
          <w:rStyle w:val="normaltextrun"/>
          <w:szCs w:val="22"/>
          <w:lang w:val="ru-RU"/>
        </w:rPr>
        <w:t xml:space="preserve">взаимной </w:t>
      </w:r>
      <w:r w:rsidRPr="003A1D94">
        <w:rPr>
          <w:rStyle w:val="normaltextrun"/>
          <w:szCs w:val="22"/>
          <w:lang w:val="ru-RU"/>
        </w:rPr>
        <w:t>подотчетности. Рам</w:t>
      </w:r>
      <w:r w:rsidR="00C879DC" w:rsidRPr="003A1D94">
        <w:rPr>
          <w:rStyle w:val="normaltextrun"/>
          <w:szCs w:val="22"/>
          <w:lang w:val="ru-RU"/>
        </w:rPr>
        <w:t xml:space="preserve">очная программа </w:t>
      </w:r>
      <w:r w:rsidRPr="003A1D94">
        <w:rPr>
          <w:rStyle w:val="normaltextrun"/>
          <w:szCs w:val="22"/>
          <w:lang w:val="ru-RU"/>
        </w:rPr>
        <w:t>должн</w:t>
      </w:r>
      <w:r w:rsidR="00C879DC" w:rsidRPr="003A1D94">
        <w:rPr>
          <w:rStyle w:val="normaltextrun"/>
          <w:szCs w:val="22"/>
          <w:lang w:val="ru-RU"/>
        </w:rPr>
        <w:t>а</w:t>
      </w:r>
      <w:r w:rsidRPr="003A1D94">
        <w:rPr>
          <w:rStyle w:val="normaltextrun"/>
          <w:szCs w:val="22"/>
          <w:lang w:val="ru-RU"/>
        </w:rPr>
        <w:t xml:space="preserve"> быть сбалансированн</w:t>
      </w:r>
      <w:r w:rsidR="00C879DC" w:rsidRPr="003A1D94">
        <w:rPr>
          <w:rStyle w:val="normaltextrun"/>
          <w:szCs w:val="22"/>
          <w:lang w:val="ru-RU"/>
        </w:rPr>
        <w:t>ой</w:t>
      </w:r>
      <w:r w:rsidRPr="003A1D94">
        <w:rPr>
          <w:rStyle w:val="normaltextrun"/>
          <w:szCs w:val="22"/>
          <w:lang w:val="ru-RU"/>
        </w:rPr>
        <w:t xml:space="preserve"> и полезн</w:t>
      </w:r>
      <w:r w:rsidR="00180325" w:rsidRPr="003A1D94">
        <w:rPr>
          <w:rStyle w:val="normaltextrun"/>
          <w:szCs w:val="22"/>
          <w:lang w:val="ru-RU"/>
        </w:rPr>
        <w:t>ой д</w:t>
      </w:r>
      <w:r w:rsidRPr="003A1D94">
        <w:rPr>
          <w:rStyle w:val="normaltextrun"/>
          <w:szCs w:val="22"/>
          <w:lang w:val="ru-RU"/>
        </w:rPr>
        <w:t xml:space="preserve">ля всех Сторон. </w:t>
      </w:r>
      <w:r w:rsidR="00B80856">
        <w:rPr>
          <w:rStyle w:val="normaltextrun"/>
          <w:szCs w:val="22"/>
          <w:lang w:val="ru-RU"/>
        </w:rPr>
        <w:t>В ней</w:t>
      </w:r>
      <w:r w:rsidRPr="003A1D94">
        <w:rPr>
          <w:rStyle w:val="normaltextrun"/>
          <w:szCs w:val="22"/>
          <w:lang w:val="ru-RU"/>
        </w:rPr>
        <w:t xml:space="preserve"> </w:t>
      </w:r>
      <w:r w:rsidR="00B80856">
        <w:rPr>
          <w:rStyle w:val="normaltextrun"/>
          <w:szCs w:val="22"/>
          <w:lang w:val="ru-RU"/>
        </w:rPr>
        <w:t>следует</w:t>
      </w:r>
      <w:r w:rsidRPr="003A1D94">
        <w:rPr>
          <w:rStyle w:val="normaltextrun"/>
          <w:szCs w:val="22"/>
          <w:lang w:val="ru-RU"/>
        </w:rPr>
        <w:t xml:space="preserve"> </w:t>
      </w:r>
      <w:r w:rsidR="00B80856">
        <w:rPr>
          <w:rStyle w:val="normaltextrun"/>
          <w:szCs w:val="22"/>
          <w:lang w:val="ru-RU"/>
        </w:rPr>
        <w:t>обозначить</w:t>
      </w:r>
      <w:r w:rsidRPr="003A1D94">
        <w:rPr>
          <w:rStyle w:val="normaltextrun"/>
          <w:szCs w:val="22"/>
          <w:lang w:val="ru-RU"/>
        </w:rPr>
        <w:t xml:space="preserve"> потенциал решений</w:t>
      </w:r>
      <w:r w:rsidR="00C44B66" w:rsidRPr="003A1D94">
        <w:rPr>
          <w:rStyle w:val="normaltextrun"/>
          <w:szCs w:val="22"/>
          <w:lang w:val="ru-RU"/>
        </w:rPr>
        <w:t xml:space="preserve">, </w:t>
      </w:r>
      <w:r w:rsidRPr="003A1D94">
        <w:rPr>
          <w:rStyle w:val="normaltextrun"/>
          <w:szCs w:val="22"/>
          <w:lang w:val="ru-RU"/>
        </w:rPr>
        <w:t>осно</w:t>
      </w:r>
      <w:r w:rsidR="00C44B66" w:rsidRPr="003A1D94">
        <w:rPr>
          <w:rStyle w:val="normaltextrun"/>
          <w:szCs w:val="22"/>
          <w:lang w:val="ru-RU"/>
        </w:rPr>
        <w:t xml:space="preserve">ванных на </w:t>
      </w:r>
      <w:r w:rsidRPr="003A1D94">
        <w:rPr>
          <w:rStyle w:val="normaltextrun"/>
          <w:szCs w:val="22"/>
          <w:lang w:val="ru-RU"/>
        </w:rPr>
        <w:t>природ</w:t>
      </w:r>
      <w:r w:rsidR="00C44B66" w:rsidRPr="003A1D94">
        <w:rPr>
          <w:rStyle w:val="normaltextrun"/>
          <w:szCs w:val="22"/>
          <w:lang w:val="ru-RU"/>
        </w:rPr>
        <w:t>е</w:t>
      </w:r>
      <w:r w:rsidRPr="003A1D94">
        <w:rPr>
          <w:rStyle w:val="normaltextrun"/>
          <w:szCs w:val="22"/>
          <w:lang w:val="ru-RU"/>
        </w:rPr>
        <w:t xml:space="preserve"> и экосистем</w:t>
      </w:r>
      <w:r w:rsidR="00C44B66" w:rsidRPr="003A1D94">
        <w:rPr>
          <w:rStyle w:val="normaltextrun"/>
          <w:szCs w:val="22"/>
          <w:lang w:val="ru-RU"/>
        </w:rPr>
        <w:t>ах</w:t>
      </w:r>
      <w:r w:rsidRPr="003A1D94">
        <w:rPr>
          <w:rStyle w:val="normaltextrun"/>
          <w:szCs w:val="22"/>
          <w:lang w:val="ru-RU"/>
        </w:rPr>
        <w:t xml:space="preserve">, в которых биоразнообразие может способствовать смягчению последствий изменения климата и адаптации к ним, борьбе с опустыниванием и деградацией земель, обеспечению продовольственной безопасности, а также здоровью и благополучию. </w:t>
      </w:r>
      <w:r w:rsidR="00DD2A68" w:rsidRPr="003A1D94">
        <w:rPr>
          <w:rStyle w:val="normaltextrun"/>
          <w:szCs w:val="22"/>
          <w:lang w:val="ru-RU"/>
        </w:rPr>
        <w:t>Страна-п</w:t>
      </w:r>
      <w:r w:rsidRPr="003A1D94">
        <w:rPr>
          <w:rStyle w:val="normaltextrun"/>
          <w:szCs w:val="22"/>
          <w:lang w:val="ru-RU"/>
        </w:rPr>
        <w:t>редседатель</w:t>
      </w:r>
      <w:r w:rsidR="00DD2A68" w:rsidRPr="003A1D94">
        <w:rPr>
          <w:rStyle w:val="normaltextrun"/>
          <w:szCs w:val="22"/>
          <w:lang w:val="ru-RU"/>
        </w:rPr>
        <w:t xml:space="preserve"> </w:t>
      </w:r>
      <w:r w:rsidRPr="003A1D94">
        <w:rPr>
          <w:rStyle w:val="normaltextrun"/>
          <w:szCs w:val="22"/>
          <w:lang w:val="ru-RU"/>
        </w:rPr>
        <w:t xml:space="preserve">Конференции Сторон будет </w:t>
      </w:r>
      <w:r w:rsidR="00857996" w:rsidRPr="003A1D94">
        <w:rPr>
          <w:rStyle w:val="normaltextrun"/>
          <w:szCs w:val="22"/>
          <w:lang w:val="ru-RU"/>
        </w:rPr>
        <w:t xml:space="preserve">способствовать реализации </w:t>
      </w:r>
      <w:r w:rsidR="00857996" w:rsidRPr="003A1D94">
        <w:rPr>
          <w:lang w:val="ru-RU"/>
        </w:rPr>
        <w:t xml:space="preserve">Программы действий «От Шарм-эш-Шейха до </w:t>
      </w:r>
      <w:proofErr w:type="spellStart"/>
      <w:r w:rsidR="00857996" w:rsidRPr="003A1D94">
        <w:rPr>
          <w:lang w:val="ru-RU"/>
        </w:rPr>
        <w:t>Куньмина</w:t>
      </w:r>
      <w:proofErr w:type="spellEnd"/>
      <w:r w:rsidR="00857996" w:rsidRPr="003A1D94">
        <w:rPr>
          <w:lang w:val="ru-RU"/>
        </w:rPr>
        <w:t xml:space="preserve"> в интересах </w:t>
      </w:r>
      <w:r w:rsidR="00857996" w:rsidRPr="00A16A59">
        <w:rPr>
          <w:lang w:val="ru-RU"/>
        </w:rPr>
        <w:t>природы и людей»</w:t>
      </w:r>
      <w:r w:rsidRPr="00A16A59">
        <w:rPr>
          <w:rStyle w:val="normaltextrun"/>
          <w:szCs w:val="22"/>
          <w:lang w:val="ru-RU"/>
        </w:rPr>
        <w:t xml:space="preserve"> </w:t>
      </w:r>
      <w:r w:rsidR="00857996" w:rsidRPr="00A16A59">
        <w:rPr>
          <w:rStyle w:val="normaltextrun"/>
          <w:szCs w:val="22"/>
          <w:lang w:val="ru-RU"/>
        </w:rPr>
        <w:t xml:space="preserve">и поощрять </w:t>
      </w:r>
      <w:r w:rsidRPr="00A16A59">
        <w:rPr>
          <w:rStyle w:val="normaltextrun"/>
          <w:szCs w:val="22"/>
          <w:lang w:val="ru-RU"/>
        </w:rPr>
        <w:t>последовательный подход к решению проблемы утраты биоразнообразия, изменения климата и деградации земель и экосистем</w:t>
      </w:r>
      <w:r w:rsidR="00121FAD" w:rsidRPr="00A16A59">
        <w:rPr>
          <w:rStyle w:val="normaltextrun"/>
          <w:szCs w:val="22"/>
          <w:lang w:val="ru-RU"/>
        </w:rPr>
        <w:t>.</w:t>
      </w:r>
    </w:p>
    <w:p w:rsidR="00B80856" w:rsidRDefault="00834968" w:rsidP="00B80856">
      <w:pPr>
        <w:pStyle w:val="Para1"/>
        <w:tabs>
          <w:tab w:val="clear" w:pos="360"/>
        </w:tabs>
        <w:spacing w:before="0"/>
        <w:rPr>
          <w:lang w:val="ru-RU"/>
        </w:rPr>
      </w:pPr>
      <w:r w:rsidRPr="0047319D">
        <w:rPr>
          <w:lang w:val="ru-RU" w:eastAsia="fr-FR"/>
        </w:rPr>
        <w:t>С заявлением о</w:t>
      </w:r>
      <w:r w:rsidR="001909C0" w:rsidRPr="0047319D">
        <w:rPr>
          <w:lang w:val="ru-RU" w:eastAsia="fr-FR"/>
        </w:rPr>
        <w:t xml:space="preserve">т имени </w:t>
      </w:r>
      <w:r w:rsidRPr="0047319D">
        <w:rPr>
          <w:lang w:val="ru-RU" w:eastAsia="fr-FR"/>
        </w:rPr>
        <w:t xml:space="preserve">вступающего в </w:t>
      </w:r>
      <w:r w:rsidR="002C173A" w:rsidRPr="0047319D">
        <w:rPr>
          <w:lang w:val="ru-RU" w:eastAsia="fr-FR"/>
        </w:rPr>
        <w:t xml:space="preserve">свои обязанности </w:t>
      </w:r>
      <w:r w:rsidR="001909C0" w:rsidRPr="002D6096">
        <w:rPr>
          <w:lang w:val="ru-RU" w:eastAsia="fr-FR"/>
        </w:rPr>
        <w:t xml:space="preserve">Председателя Конференции Сторон выступил заместитель </w:t>
      </w:r>
      <w:r w:rsidR="002239B4" w:rsidRPr="002D6096">
        <w:rPr>
          <w:lang w:val="ru-RU" w:eastAsia="fr-FR"/>
        </w:rPr>
        <w:t>П</w:t>
      </w:r>
      <w:r w:rsidR="001909C0" w:rsidRPr="002D6096">
        <w:rPr>
          <w:lang w:val="ru-RU" w:eastAsia="fr-FR"/>
        </w:rPr>
        <w:t>остоянного представителя Китая при ФАО</w:t>
      </w:r>
      <w:r w:rsidR="009F3001">
        <w:rPr>
          <w:lang w:val="ru-RU" w:eastAsia="fr-FR"/>
        </w:rPr>
        <w:t>/</w:t>
      </w:r>
      <w:r w:rsidR="001B5CE8" w:rsidRPr="001B5CE8">
        <w:rPr>
          <w:lang w:val="ru-RU" w:eastAsia="fr-FR"/>
        </w:rPr>
        <w:t>ЮНЕП</w:t>
      </w:r>
      <w:r w:rsidR="001909C0" w:rsidRPr="002D6096">
        <w:rPr>
          <w:lang w:val="ru-RU" w:eastAsia="fr-FR"/>
        </w:rPr>
        <w:t xml:space="preserve"> г-н Ся </w:t>
      </w:r>
      <w:proofErr w:type="spellStart"/>
      <w:r w:rsidR="001909C0" w:rsidRPr="002D6096">
        <w:rPr>
          <w:lang w:val="ru-RU" w:eastAsia="fr-FR"/>
        </w:rPr>
        <w:t>Инсянь</w:t>
      </w:r>
      <w:proofErr w:type="spellEnd"/>
      <w:r w:rsidR="001909C0" w:rsidRPr="002D6096">
        <w:rPr>
          <w:lang w:val="ru-RU" w:eastAsia="fr-FR"/>
        </w:rPr>
        <w:t xml:space="preserve">. Он </w:t>
      </w:r>
      <w:r w:rsidR="002239B4" w:rsidRPr="002D6096">
        <w:rPr>
          <w:lang w:val="ru-RU" w:eastAsia="fr-FR"/>
        </w:rPr>
        <w:t xml:space="preserve">отметил, что </w:t>
      </w:r>
      <w:r w:rsidR="001909C0" w:rsidRPr="002D6096">
        <w:rPr>
          <w:lang w:val="ru-RU" w:eastAsia="fr-FR"/>
        </w:rPr>
        <w:t xml:space="preserve">его страна разделяет </w:t>
      </w:r>
      <w:r w:rsidR="00E122B8" w:rsidRPr="002D6096">
        <w:rPr>
          <w:lang w:val="ru-RU" w:eastAsia="fr-FR"/>
        </w:rPr>
        <w:t>концеп</w:t>
      </w:r>
      <w:r w:rsidR="002D6096" w:rsidRPr="002D6096">
        <w:rPr>
          <w:lang w:val="ru-RU" w:eastAsia="fr-FR"/>
        </w:rPr>
        <w:t>цию</w:t>
      </w:r>
      <w:r w:rsidR="001909C0" w:rsidRPr="002D6096">
        <w:rPr>
          <w:lang w:val="ru-RU" w:eastAsia="fr-FR"/>
        </w:rPr>
        <w:t xml:space="preserve"> жизни в гармонии с природой как будущего </w:t>
      </w:r>
      <w:r w:rsidR="00453086" w:rsidRPr="002D6096">
        <w:rPr>
          <w:lang w:val="ru-RU" w:eastAsia="fr-FR"/>
        </w:rPr>
        <w:t xml:space="preserve">для </w:t>
      </w:r>
      <w:r w:rsidR="001909C0" w:rsidRPr="002D6096">
        <w:rPr>
          <w:lang w:val="ru-RU" w:eastAsia="fr-FR"/>
        </w:rPr>
        <w:t xml:space="preserve">жизни на земле, поскольку </w:t>
      </w:r>
      <w:r w:rsidR="007E0E7C" w:rsidRPr="002D6096">
        <w:rPr>
          <w:lang w:val="ru-RU" w:eastAsia="fr-FR"/>
        </w:rPr>
        <w:t>он</w:t>
      </w:r>
      <w:r w:rsidR="002D6096" w:rsidRPr="002D6096">
        <w:rPr>
          <w:lang w:val="ru-RU" w:eastAsia="fr-FR"/>
        </w:rPr>
        <w:t>а</w:t>
      </w:r>
      <w:r w:rsidR="007E0E7C" w:rsidRPr="002D6096">
        <w:rPr>
          <w:lang w:val="ru-RU" w:eastAsia="fr-FR"/>
        </w:rPr>
        <w:t xml:space="preserve"> </w:t>
      </w:r>
      <w:r w:rsidR="001909C0" w:rsidRPr="002D6096">
        <w:rPr>
          <w:lang w:val="ru-RU" w:eastAsia="fr-FR"/>
        </w:rPr>
        <w:t>является частью ее культурной и природной традиции. Он выразил надежду на достижение консенсуса по целям и задачам, основанным на научных исследованиях, а также</w:t>
      </w:r>
      <w:r w:rsidR="00360353" w:rsidRPr="002D6096">
        <w:rPr>
          <w:lang w:val="ru-RU" w:eastAsia="fr-FR"/>
        </w:rPr>
        <w:t xml:space="preserve"> на</w:t>
      </w:r>
      <w:r w:rsidR="001909C0" w:rsidRPr="002D6096">
        <w:rPr>
          <w:lang w:val="ru-RU" w:eastAsia="fr-FR"/>
        </w:rPr>
        <w:t xml:space="preserve"> </w:t>
      </w:r>
      <w:r w:rsidR="00360353" w:rsidRPr="002D6096">
        <w:rPr>
          <w:lang w:val="ru-RU" w:eastAsia="fr-FR"/>
        </w:rPr>
        <w:t xml:space="preserve">установление </w:t>
      </w:r>
      <w:r w:rsidR="001909C0" w:rsidRPr="002D6096">
        <w:rPr>
          <w:lang w:val="ru-RU" w:eastAsia="fr-FR"/>
        </w:rPr>
        <w:t xml:space="preserve">взаимосвязи между целями и задачами, </w:t>
      </w:r>
      <w:r w:rsidR="00B80856">
        <w:rPr>
          <w:lang w:val="ru-RU" w:eastAsia="fr-FR"/>
        </w:rPr>
        <w:t>которые являются</w:t>
      </w:r>
      <w:r w:rsidR="00CE714D">
        <w:rPr>
          <w:lang w:val="ru-RU" w:eastAsia="fr-FR"/>
        </w:rPr>
        <w:t xml:space="preserve"> </w:t>
      </w:r>
      <w:r w:rsidR="00360353" w:rsidRPr="002D6096">
        <w:rPr>
          <w:lang w:val="ru-RU" w:eastAsia="fr-FR"/>
        </w:rPr>
        <w:t>конкретными, поддающимися измерению, масштабны</w:t>
      </w:r>
      <w:r w:rsidR="001947FC" w:rsidRPr="002D6096">
        <w:rPr>
          <w:lang w:val="ru-RU" w:eastAsia="fr-FR"/>
        </w:rPr>
        <w:t>ми</w:t>
      </w:r>
      <w:r w:rsidR="00360353" w:rsidRPr="002D6096">
        <w:rPr>
          <w:lang w:val="ru-RU" w:eastAsia="fr-FR"/>
        </w:rPr>
        <w:t>, реалистичны</w:t>
      </w:r>
      <w:r w:rsidR="001947FC" w:rsidRPr="002D6096">
        <w:rPr>
          <w:lang w:val="ru-RU" w:eastAsia="fr-FR"/>
        </w:rPr>
        <w:t>ми</w:t>
      </w:r>
      <w:r w:rsidR="00360353" w:rsidRPr="002D6096">
        <w:rPr>
          <w:lang w:val="ru-RU" w:eastAsia="fr-FR"/>
        </w:rPr>
        <w:t xml:space="preserve"> и обусловленных сроками </w:t>
      </w:r>
      <w:r w:rsidR="001909C0" w:rsidRPr="002D6096">
        <w:rPr>
          <w:lang w:val="ru-RU" w:eastAsia="fr-FR"/>
        </w:rPr>
        <w:t>(</w:t>
      </w:r>
      <w:r w:rsidR="009A2387">
        <w:rPr>
          <w:lang w:val="ru-RU" w:eastAsia="fr-FR"/>
        </w:rPr>
        <w:t>СМАРТ</w:t>
      </w:r>
      <w:r w:rsidR="001909C0" w:rsidRPr="002D6096">
        <w:rPr>
          <w:lang w:val="ru-RU" w:eastAsia="fr-FR"/>
        </w:rPr>
        <w:t>). Рам</w:t>
      </w:r>
      <w:r w:rsidR="00CB6B04" w:rsidRPr="002D6096">
        <w:rPr>
          <w:lang w:val="ru-RU" w:eastAsia="fr-FR"/>
        </w:rPr>
        <w:t xml:space="preserve">очная программа </w:t>
      </w:r>
      <w:r w:rsidR="001909C0" w:rsidRPr="002D6096">
        <w:rPr>
          <w:lang w:val="ru-RU" w:eastAsia="fr-FR"/>
        </w:rPr>
        <w:t>должн</w:t>
      </w:r>
      <w:r w:rsidR="00CB6B04" w:rsidRPr="002D6096">
        <w:rPr>
          <w:lang w:val="ru-RU" w:eastAsia="fr-FR"/>
        </w:rPr>
        <w:t>а</w:t>
      </w:r>
      <w:r w:rsidR="001909C0" w:rsidRPr="002D6096">
        <w:rPr>
          <w:lang w:val="ru-RU" w:eastAsia="fr-FR"/>
        </w:rPr>
        <w:t xml:space="preserve"> быть сбалансированн</w:t>
      </w:r>
      <w:r w:rsidR="002E4DAB" w:rsidRPr="002D6096">
        <w:rPr>
          <w:lang w:val="ru-RU" w:eastAsia="fr-FR"/>
        </w:rPr>
        <w:t xml:space="preserve">ой </w:t>
      </w:r>
      <w:r w:rsidR="001909C0" w:rsidRPr="002D6096">
        <w:rPr>
          <w:lang w:val="ru-RU" w:eastAsia="fr-FR"/>
        </w:rPr>
        <w:t>и прозрачн</w:t>
      </w:r>
      <w:r w:rsidR="002E4DAB" w:rsidRPr="002D6096">
        <w:rPr>
          <w:lang w:val="ru-RU" w:eastAsia="fr-FR"/>
        </w:rPr>
        <w:t xml:space="preserve">ой </w:t>
      </w:r>
      <w:r w:rsidR="001909C0" w:rsidRPr="002D6096">
        <w:rPr>
          <w:lang w:val="ru-RU" w:eastAsia="fr-FR"/>
        </w:rPr>
        <w:t xml:space="preserve">и включать четкий план </w:t>
      </w:r>
      <w:r w:rsidR="00B80856">
        <w:rPr>
          <w:lang w:val="ru-RU" w:eastAsia="fr-FR"/>
        </w:rPr>
        <w:t xml:space="preserve">действий в области </w:t>
      </w:r>
      <w:r w:rsidR="001909C0" w:rsidRPr="002D6096">
        <w:rPr>
          <w:lang w:val="ru-RU" w:eastAsia="fr-FR"/>
        </w:rPr>
        <w:t>финанс</w:t>
      </w:r>
      <w:r w:rsidR="00B80856">
        <w:rPr>
          <w:lang w:val="ru-RU" w:eastAsia="fr-FR"/>
        </w:rPr>
        <w:t>ирования</w:t>
      </w:r>
      <w:r w:rsidR="00D20A07" w:rsidRPr="002D6096">
        <w:rPr>
          <w:lang w:val="ru-RU" w:eastAsia="fr-FR"/>
        </w:rPr>
        <w:t>.</w:t>
      </w:r>
    </w:p>
    <w:p w:rsidR="000203F0" w:rsidRPr="00B80856" w:rsidRDefault="00D20A07" w:rsidP="00B80856">
      <w:pPr>
        <w:pStyle w:val="Para1"/>
        <w:tabs>
          <w:tab w:val="clear" w:pos="360"/>
        </w:tabs>
        <w:spacing w:before="0"/>
        <w:rPr>
          <w:lang w:val="ru-RU"/>
        </w:rPr>
      </w:pPr>
      <w:r w:rsidRPr="00B80856">
        <w:rPr>
          <w:lang w:val="ru-RU"/>
        </w:rPr>
        <w:t xml:space="preserve">Исполняющая обязанности Исполнительного секретаря г-жа Элизабет </w:t>
      </w:r>
      <w:proofErr w:type="spellStart"/>
      <w:r w:rsidRPr="00B80856">
        <w:rPr>
          <w:lang w:val="ru-RU"/>
        </w:rPr>
        <w:t>Марума</w:t>
      </w:r>
      <w:proofErr w:type="spellEnd"/>
      <w:r w:rsidRPr="00B80856">
        <w:rPr>
          <w:lang w:val="ru-RU"/>
        </w:rPr>
        <w:t xml:space="preserve"> </w:t>
      </w:r>
      <w:proofErr w:type="spellStart"/>
      <w:r w:rsidRPr="00B80856">
        <w:rPr>
          <w:lang w:val="ru-RU"/>
        </w:rPr>
        <w:t>Мрема</w:t>
      </w:r>
      <w:proofErr w:type="spellEnd"/>
      <w:r w:rsidRPr="00B80856">
        <w:rPr>
          <w:lang w:val="ru-RU"/>
        </w:rPr>
        <w:t xml:space="preserve"> приветствовала всех участников и поблагодарила правительства </w:t>
      </w:r>
      <w:r w:rsidR="00F2038A" w:rsidRPr="00B80856">
        <w:rPr>
          <w:lang w:val="ru-RU"/>
        </w:rPr>
        <w:t xml:space="preserve">Австралии, </w:t>
      </w:r>
      <w:r w:rsidRPr="00B80856">
        <w:rPr>
          <w:lang w:val="ru-RU"/>
        </w:rPr>
        <w:t xml:space="preserve">Австрии, </w:t>
      </w:r>
      <w:r w:rsidR="00BA65B6">
        <w:rPr>
          <w:lang w:val="ru-RU"/>
        </w:rPr>
        <w:t xml:space="preserve">Соединенного Королевства </w:t>
      </w:r>
      <w:r w:rsidR="00F2038A" w:rsidRPr="00B80856">
        <w:rPr>
          <w:lang w:val="ru-RU"/>
        </w:rPr>
        <w:t>Великобритании</w:t>
      </w:r>
      <w:r w:rsidR="00BA65B6">
        <w:rPr>
          <w:lang w:val="ru-RU"/>
        </w:rPr>
        <w:t xml:space="preserve"> и Северной Ирландии</w:t>
      </w:r>
      <w:r w:rsidR="00F2038A" w:rsidRPr="00B80856">
        <w:rPr>
          <w:lang w:val="ru-RU"/>
        </w:rPr>
        <w:t xml:space="preserve">, Германии, </w:t>
      </w:r>
      <w:r w:rsidRPr="00B80856">
        <w:rPr>
          <w:lang w:val="ru-RU"/>
        </w:rPr>
        <w:t xml:space="preserve">Канады, </w:t>
      </w:r>
      <w:r w:rsidR="00F2038A" w:rsidRPr="00B80856">
        <w:rPr>
          <w:lang w:val="ru-RU"/>
        </w:rPr>
        <w:t xml:space="preserve">Новой Зеландии, Норвегии, </w:t>
      </w:r>
      <w:r w:rsidRPr="00B80856">
        <w:rPr>
          <w:lang w:val="ru-RU"/>
        </w:rPr>
        <w:t xml:space="preserve">Финляндии, Франции, </w:t>
      </w:r>
      <w:r w:rsidR="00F2038A" w:rsidRPr="00B80856">
        <w:rPr>
          <w:lang w:val="ru-RU"/>
        </w:rPr>
        <w:t xml:space="preserve">Швейцарии, </w:t>
      </w:r>
      <w:r w:rsidRPr="00B80856">
        <w:rPr>
          <w:lang w:val="ru-RU"/>
        </w:rPr>
        <w:t xml:space="preserve">Швеции и </w:t>
      </w:r>
      <w:r w:rsidR="00F2038A" w:rsidRPr="00B80856">
        <w:rPr>
          <w:lang w:val="ru-RU"/>
        </w:rPr>
        <w:t xml:space="preserve">Европейскую комиссию </w:t>
      </w:r>
      <w:r w:rsidRPr="00B80856">
        <w:rPr>
          <w:lang w:val="ru-RU"/>
        </w:rPr>
        <w:t xml:space="preserve">за предоставление финансовых </w:t>
      </w:r>
      <w:r w:rsidR="00B9586D" w:rsidRPr="00B80856">
        <w:rPr>
          <w:lang w:val="ru-RU"/>
        </w:rPr>
        <w:t>ресурсов</w:t>
      </w:r>
      <w:r w:rsidRPr="00B80856">
        <w:rPr>
          <w:lang w:val="ru-RU"/>
        </w:rPr>
        <w:t xml:space="preserve"> для поддер</w:t>
      </w:r>
      <w:r w:rsidR="008C3CA2" w:rsidRPr="00B80856">
        <w:rPr>
          <w:lang w:val="ru-RU"/>
        </w:rPr>
        <w:t>ж</w:t>
      </w:r>
      <w:r w:rsidR="003D3C83" w:rsidRPr="00B80856">
        <w:rPr>
          <w:lang w:val="ru-RU"/>
        </w:rPr>
        <w:t>ки</w:t>
      </w:r>
      <w:r w:rsidRPr="00B80856">
        <w:rPr>
          <w:lang w:val="ru-RU"/>
        </w:rPr>
        <w:t xml:space="preserve"> участия представителей развивающихся стран и стран с переходной экономикой, а также коренных народов и местных общин. Она также поблагодарила ФАО за организацию совещания в </w:t>
      </w:r>
      <w:r w:rsidR="00125D14" w:rsidRPr="00B80856">
        <w:rPr>
          <w:lang w:val="ru-RU"/>
        </w:rPr>
        <w:t xml:space="preserve">сжатые </w:t>
      </w:r>
      <w:r w:rsidRPr="00B80856">
        <w:rPr>
          <w:lang w:val="ru-RU"/>
        </w:rPr>
        <w:t>сроки и высоко оценила работу правительства Китая. На совещании присутствовало более 1000 зарегистрированных участников, представляющих 142 страны и делегат</w:t>
      </w:r>
      <w:r w:rsidR="00367813" w:rsidRPr="00B80856">
        <w:rPr>
          <w:lang w:val="ru-RU"/>
        </w:rPr>
        <w:t>ов</w:t>
      </w:r>
      <w:r w:rsidRPr="00B80856">
        <w:rPr>
          <w:lang w:val="ru-RU"/>
        </w:rPr>
        <w:t xml:space="preserve"> от гражданского общества, </w:t>
      </w:r>
      <w:r w:rsidR="00976558" w:rsidRPr="00B80856">
        <w:rPr>
          <w:lang w:val="ru-RU"/>
        </w:rPr>
        <w:t>коренных народов и местных общин</w:t>
      </w:r>
      <w:r w:rsidRPr="00B80856">
        <w:rPr>
          <w:lang w:val="ru-RU"/>
        </w:rPr>
        <w:t xml:space="preserve">, деловых кругов, женщин, молодежи и других заинтересованных сторон, </w:t>
      </w:r>
      <w:r w:rsidR="00B9586D" w:rsidRPr="00B80856">
        <w:rPr>
          <w:lang w:val="ru-RU"/>
        </w:rPr>
        <w:t>что способствовало</w:t>
      </w:r>
      <w:r w:rsidRPr="00B80856">
        <w:rPr>
          <w:lang w:val="ru-RU"/>
        </w:rPr>
        <w:t xml:space="preserve"> </w:t>
      </w:r>
      <w:r w:rsidRPr="00B80856">
        <w:rPr>
          <w:lang w:val="ru-RU" w:eastAsia="fr-FR"/>
        </w:rPr>
        <w:t>содержательны</w:t>
      </w:r>
      <w:r w:rsidR="00B9586D" w:rsidRPr="00B80856">
        <w:rPr>
          <w:lang w:val="ru-RU" w:eastAsia="fr-FR"/>
        </w:rPr>
        <w:t>м</w:t>
      </w:r>
      <w:r w:rsidRPr="00B80856">
        <w:rPr>
          <w:lang w:val="ru-RU"/>
        </w:rPr>
        <w:t xml:space="preserve"> обсуждения</w:t>
      </w:r>
      <w:r w:rsidR="00B9586D" w:rsidRPr="00B80856">
        <w:rPr>
          <w:lang w:val="ru-RU"/>
        </w:rPr>
        <w:t>м</w:t>
      </w:r>
      <w:r w:rsidRPr="00B80856">
        <w:rPr>
          <w:lang w:val="ru-RU"/>
        </w:rPr>
        <w:t xml:space="preserve"> и </w:t>
      </w:r>
      <w:r w:rsidR="00B9586D" w:rsidRPr="00B80856">
        <w:rPr>
          <w:lang w:val="ru-RU"/>
        </w:rPr>
        <w:t>прогрессу по</w:t>
      </w:r>
      <w:r w:rsidRPr="00B80856">
        <w:rPr>
          <w:lang w:val="ru-RU"/>
        </w:rPr>
        <w:t xml:space="preserve"> тре</w:t>
      </w:r>
      <w:r w:rsidR="00B9586D" w:rsidRPr="00B80856">
        <w:rPr>
          <w:lang w:val="ru-RU"/>
        </w:rPr>
        <w:t>м</w:t>
      </w:r>
      <w:r w:rsidRPr="00B80856">
        <w:rPr>
          <w:lang w:val="ru-RU"/>
        </w:rPr>
        <w:t xml:space="preserve"> цел</w:t>
      </w:r>
      <w:r w:rsidR="00B9586D" w:rsidRPr="00B80856">
        <w:rPr>
          <w:lang w:val="ru-RU"/>
        </w:rPr>
        <w:t>ям</w:t>
      </w:r>
      <w:r w:rsidRPr="00B80856">
        <w:rPr>
          <w:lang w:val="ru-RU"/>
        </w:rPr>
        <w:t xml:space="preserve"> Конвенции. </w:t>
      </w:r>
      <w:r w:rsidR="008A2A38" w:rsidRPr="00B80856">
        <w:rPr>
          <w:lang w:val="ru-RU"/>
        </w:rPr>
        <w:t>Несмотря на то, что</w:t>
      </w:r>
      <w:r w:rsidRPr="00B80856">
        <w:rPr>
          <w:lang w:val="ru-RU"/>
        </w:rPr>
        <w:t xml:space="preserve"> </w:t>
      </w:r>
      <w:r w:rsidR="008A2A38" w:rsidRPr="00B80856">
        <w:rPr>
          <w:lang w:val="ru-RU"/>
        </w:rPr>
        <w:t>сейчас для</w:t>
      </w:r>
      <w:r w:rsidRPr="00B80856">
        <w:rPr>
          <w:lang w:val="ru-RU"/>
        </w:rPr>
        <w:t xml:space="preserve"> биоразнообразия и Конвенции</w:t>
      </w:r>
      <w:r w:rsidR="008A2A38" w:rsidRPr="00B80856">
        <w:rPr>
          <w:lang w:val="ru-RU"/>
        </w:rPr>
        <w:t xml:space="preserve"> наступило критическ</w:t>
      </w:r>
      <w:r w:rsidR="00B80856">
        <w:rPr>
          <w:lang w:val="ru-RU"/>
        </w:rPr>
        <w:t>и важное</w:t>
      </w:r>
      <w:r w:rsidR="008A2A38" w:rsidRPr="00B80856">
        <w:rPr>
          <w:lang w:val="ru-RU"/>
        </w:rPr>
        <w:t xml:space="preserve"> время</w:t>
      </w:r>
      <w:r w:rsidRPr="00B80856">
        <w:rPr>
          <w:lang w:val="ru-RU"/>
        </w:rPr>
        <w:t xml:space="preserve">, </w:t>
      </w:r>
      <w:r w:rsidR="002661B6">
        <w:rPr>
          <w:lang w:val="ru-RU"/>
        </w:rPr>
        <w:t xml:space="preserve">и </w:t>
      </w:r>
      <w:r w:rsidR="005209DB" w:rsidRPr="00B80856">
        <w:rPr>
          <w:lang w:val="ru-RU"/>
        </w:rPr>
        <w:t xml:space="preserve">для решения проблем существуют </w:t>
      </w:r>
      <w:r w:rsidRPr="00B80856">
        <w:rPr>
          <w:lang w:val="ru-RU"/>
        </w:rPr>
        <w:t>фактические данные, знания и возможности. «</w:t>
      </w:r>
      <w:r w:rsidR="005209DB" w:rsidRPr="00B80856">
        <w:rPr>
          <w:lang w:val="ru-RU"/>
        </w:rPr>
        <w:t>Предварительный</w:t>
      </w:r>
      <w:r w:rsidRPr="00B80856">
        <w:rPr>
          <w:lang w:val="ru-RU"/>
        </w:rPr>
        <w:t xml:space="preserve"> проект» глобальной </w:t>
      </w:r>
      <w:r w:rsidR="005209DB" w:rsidRPr="00B80856">
        <w:rPr>
          <w:lang w:val="ru-RU"/>
        </w:rPr>
        <w:t xml:space="preserve">рамочной программы в области </w:t>
      </w:r>
      <w:r w:rsidRPr="00B80856">
        <w:rPr>
          <w:lang w:val="ru-RU"/>
        </w:rPr>
        <w:t xml:space="preserve">биоразнообразия на период после 2020 года </w:t>
      </w:r>
      <w:r w:rsidR="00B96346" w:rsidRPr="00B80856">
        <w:rPr>
          <w:lang w:val="ru-RU"/>
        </w:rPr>
        <w:t xml:space="preserve">был </w:t>
      </w:r>
      <w:r w:rsidRPr="00B80856">
        <w:rPr>
          <w:lang w:val="ru-RU"/>
        </w:rPr>
        <w:t xml:space="preserve">основан на «теории </w:t>
      </w:r>
      <w:r w:rsidR="00834968" w:rsidRPr="00B80856">
        <w:rPr>
          <w:lang w:val="ru-RU"/>
        </w:rPr>
        <w:t>преобразований</w:t>
      </w:r>
      <w:r w:rsidRPr="00B80856">
        <w:rPr>
          <w:lang w:val="ru-RU"/>
        </w:rPr>
        <w:t>», которая позвол</w:t>
      </w:r>
      <w:r w:rsidR="005209DB" w:rsidRPr="00B80856">
        <w:rPr>
          <w:lang w:val="ru-RU"/>
        </w:rPr>
        <w:t>яет</w:t>
      </w:r>
      <w:r w:rsidRPr="00B80856">
        <w:rPr>
          <w:lang w:val="ru-RU"/>
        </w:rPr>
        <w:t xml:space="preserve"> различным заинтересованным </w:t>
      </w:r>
      <w:r w:rsidRPr="00B80856">
        <w:rPr>
          <w:lang w:val="ru-RU"/>
        </w:rPr>
        <w:lastRenderedPageBreak/>
        <w:t xml:space="preserve">сторонам работать вместе </w:t>
      </w:r>
      <w:r w:rsidR="005209DB" w:rsidRPr="00B80856">
        <w:rPr>
          <w:lang w:val="ru-RU"/>
        </w:rPr>
        <w:t xml:space="preserve">над </w:t>
      </w:r>
      <w:r w:rsidRPr="00B80856">
        <w:rPr>
          <w:lang w:val="ru-RU"/>
        </w:rPr>
        <w:t>достижени</w:t>
      </w:r>
      <w:r w:rsidR="005209DB" w:rsidRPr="00B80856">
        <w:rPr>
          <w:lang w:val="ru-RU"/>
        </w:rPr>
        <w:t>ем</w:t>
      </w:r>
      <w:r w:rsidRPr="00B80856">
        <w:rPr>
          <w:lang w:val="ru-RU"/>
        </w:rPr>
        <w:t xml:space="preserve"> общих целей, используя </w:t>
      </w:r>
      <w:r w:rsidR="005209DB" w:rsidRPr="00B80856">
        <w:rPr>
          <w:lang w:val="ru-RU"/>
        </w:rPr>
        <w:t xml:space="preserve">общие термины </w:t>
      </w:r>
      <w:r w:rsidRPr="00B80856">
        <w:rPr>
          <w:lang w:val="ru-RU"/>
        </w:rPr>
        <w:t xml:space="preserve">и обеспечивая коллективные </w:t>
      </w:r>
      <w:r w:rsidR="005209DB" w:rsidRPr="00B80856">
        <w:rPr>
          <w:lang w:val="ru-RU"/>
        </w:rPr>
        <w:t>меры</w:t>
      </w:r>
      <w:r w:rsidRPr="00B80856">
        <w:rPr>
          <w:lang w:val="ru-RU"/>
        </w:rPr>
        <w:t xml:space="preserve">. </w:t>
      </w:r>
      <w:r w:rsidR="005209DB" w:rsidRPr="00B80856">
        <w:rPr>
          <w:lang w:val="ru-RU"/>
        </w:rPr>
        <w:t xml:space="preserve">Проект </w:t>
      </w:r>
      <w:r w:rsidRPr="00B80856">
        <w:rPr>
          <w:lang w:val="ru-RU"/>
        </w:rPr>
        <w:t xml:space="preserve">также </w:t>
      </w:r>
      <w:r w:rsidR="005209DB" w:rsidRPr="00B80856">
        <w:rPr>
          <w:lang w:val="ru-RU"/>
        </w:rPr>
        <w:t xml:space="preserve">содержал указания </w:t>
      </w:r>
      <w:r w:rsidRPr="00B80856">
        <w:rPr>
          <w:lang w:val="ru-RU"/>
        </w:rPr>
        <w:t xml:space="preserve">по целям, </w:t>
      </w:r>
      <w:r w:rsidR="005209DB" w:rsidRPr="00B80856">
        <w:rPr>
          <w:lang w:val="ru-RU"/>
        </w:rPr>
        <w:t>задачам</w:t>
      </w:r>
      <w:r w:rsidRPr="00B80856">
        <w:rPr>
          <w:lang w:val="ru-RU"/>
        </w:rPr>
        <w:t xml:space="preserve"> </w:t>
      </w:r>
      <w:r w:rsidRPr="002D6096">
        <w:t>SMART</w:t>
      </w:r>
      <w:r w:rsidRPr="00B80856">
        <w:rPr>
          <w:lang w:val="ru-RU"/>
        </w:rPr>
        <w:t xml:space="preserve">, показателям, </w:t>
      </w:r>
      <w:r w:rsidR="005209DB" w:rsidRPr="00B80856">
        <w:rPr>
          <w:lang w:val="ru-RU"/>
        </w:rPr>
        <w:t>исходным данным</w:t>
      </w:r>
      <w:r w:rsidRPr="00B80856">
        <w:rPr>
          <w:lang w:val="ru-RU"/>
        </w:rPr>
        <w:t xml:space="preserve"> и структурам мониторинга для факторов утраты биоразнообразия </w:t>
      </w:r>
      <w:r w:rsidR="00B80856">
        <w:rPr>
          <w:lang w:val="ru-RU"/>
        </w:rPr>
        <w:t>в целях</w:t>
      </w:r>
      <w:r w:rsidRPr="00B80856">
        <w:rPr>
          <w:lang w:val="ru-RU"/>
        </w:rPr>
        <w:t xml:space="preserve"> достижения </w:t>
      </w:r>
      <w:r w:rsidR="005209DB" w:rsidRPr="00B80856">
        <w:rPr>
          <w:lang w:val="ru-RU"/>
        </w:rPr>
        <w:t>преобразующих</w:t>
      </w:r>
      <w:r w:rsidRPr="00B80856">
        <w:rPr>
          <w:lang w:val="ru-RU"/>
        </w:rPr>
        <w:t xml:space="preserve"> изменений.</w:t>
      </w:r>
      <w:r w:rsidR="000203F0" w:rsidRPr="00B80856">
        <w:rPr>
          <w:bCs/>
          <w:szCs w:val="22"/>
          <w:lang w:val="ru-RU"/>
        </w:rPr>
        <w:t xml:space="preserve"> </w:t>
      </w:r>
      <w:r w:rsidR="000203F0" w:rsidRPr="00B80856">
        <w:rPr>
          <w:szCs w:val="22"/>
          <w:lang w:val="ru-RU"/>
        </w:rPr>
        <w:t>Она выра</w:t>
      </w:r>
      <w:r w:rsidR="008A2A38" w:rsidRPr="00B80856">
        <w:rPr>
          <w:szCs w:val="22"/>
          <w:lang w:val="ru-RU"/>
        </w:rPr>
        <w:t xml:space="preserve">зила </w:t>
      </w:r>
      <w:r w:rsidR="000203F0" w:rsidRPr="00B80856">
        <w:rPr>
          <w:szCs w:val="22"/>
          <w:lang w:val="ru-RU"/>
        </w:rPr>
        <w:t xml:space="preserve">надежду на выработку общего понимания элементов глобальной рамочной программы в области биоразнообразия на период после 2020 года, ее сферы охвата и </w:t>
      </w:r>
      <w:r w:rsidR="008A2A38" w:rsidRPr="00B80856">
        <w:rPr>
          <w:szCs w:val="22"/>
          <w:lang w:val="ru-RU"/>
        </w:rPr>
        <w:t>блоков в рамках ее</w:t>
      </w:r>
      <w:r w:rsidR="000203F0" w:rsidRPr="00B80856">
        <w:rPr>
          <w:szCs w:val="22"/>
          <w:lang w:val="ru-RU"/>
        </w:rPr>
        <w:t xml:space="preserve"> содержания. Мир нуждается в очевидном прогрессе в деле создания четкой, действенной и преобразующей глобальной рамочной программы в области биоразнообразия, которую можно было бы адаптировать для использования на национальном уровне. </w:t>
      </w:r>
    </w:p>
    <w:p w:rsidR="000203F0" w:rsidRPr="000203F0" w:rsidRDefault="000203F0" w:rsidP="000203F0">
      <w:pPr>
        <w:pStyle w:val="Para1"/>
        <w:tabs>
          <w:tab w:val="clear" w:pos="360"/>
        </w:tabs>
        <w:spacing w:before="0"/>
        <w:rPr>
          <w:iCs/>
          <w:szCs w:val="22"/>
          <w:lang w:val="ru-RU"/>
        </w:rPr>
      </w:pPr>
      <w:r>
        <w:rPr>
          <w:iCs/>
          <w:szCs w:val="22"/>
          <w:lang w:val="ru-RU"/>
        </w:rPr>
        <w:t xml:space="preserve">Г-н </w:t>
      </w:r>
      <w:r>
        <w:rPr>
          <w:iCs/>
          <w:color w:val="222222"/>
          <w:szCs w:val="22"/>
          <w:shd w:val="clear" w:color="auto" w:fill="FFFFFF"/>
          <w:lang w:val="ru-RU"/>
        </w:rPr>
        <w:t xml:space="preserve">Назар </w:t>
      </w:r>
      <w:proofErr w:type="spellStart"/>
      <w:r>
        <w:rPr>
          <w:iCs/>
          <w:color w:val="222222"/>
          <w:szCs w:val="22"/>
          <w:shd w:val="clear" w:color="auto" w:fill="FFFFFF"/>
          <w:lang w:val="ru-RU"/>
        </w:rPr>
        <w:t>Аль-Даббах</w:t>
      </w:r>
      <w:proofErr w:type="spellEnd"/>
      <w:r>
        <w:rPr>
          <w:iCs/>
          <w:color w:val="222222"/>
          <w:szCs w:val="22"/>
          <w:shd w:val="clear" w:color="auto" w:fill="FFFFFF"/>
          <w:lang w:val="ru-RU"/>
        </w:rPr>
        <w:t xml:space="preserve">, </w:t>
      </w:r>
      <w:r w:rsidR="008A2A38">
        <w:rPr>
          <w:iCs/>
          <w:szCs w:val="22"/>
          <w:lang w:val="ru-RU"/>
        </w:rPr>
        <w:t xml:space="preserve">главный медицинский специалист </w:t>
      </w:r>
      <w:r>
        <w:rPr>
          <w:iCs/>
          <w:szCs w:val="22"/>
          <w:lang w:val="ru-RU"/>
        </w:rPr>
        <w:t>ФАО, опис</w:t>
      </w:r>
      <w:r w:rsidR="008A2A38">
        <w:rPr>
          <w:iCs/>
          <w:szCs w:val="22"/>
          <w:lang w:val="ru-RU"/>
        </w:rPr>
        <w:t>ал</w:t>
      </w:r>
      <w:r>
        <w:rPr>
          <w:iCs/>
          <w:szCs w:val="22"/>
          <w:lang w:val="ru-RU"/>
        </w:rPr>
        <w:t xml:space="preserve"> основные меры предосторожности для защиты от любого рода респираторных вирусных инфекций.</w:t>
      </w:r>
    </w:p>
    <w:p w:rsidR="000203F0" w:rsidRPr="000203F0" w:rsidRDefault="000203F0" w:rsidP="000203F0">
      <w:pPr>
        <w:pStyle w:val="Para1"/>
        <w:tabs>
          <w:tab w:val="clear" w:pos="360"/>
        </w:tabs>
        <w:spacing w:before="0"/>
        <w:rPr>
          <w:iCs/>
          <w:szCs w:val="22"/>
          <w:lang w:val="ru-RU"/>
        </w:rPr>
      </w:pPr>
      <w:r>
        <w:rPr>
          <w:szCs w:val="22"/>
          <w:lang w:val="ru-RU"/>
        </w:rPr>
        <w:t xml:space="preserve">С заявлениями выступили следующие региональные группы: </w:t>
      </w:r>
      <w:r>
        <w:rPr>
          <w:color w:val="000000"/>
          <w:szCs w:val="22"/>
          <w:lang w:val="ru-RU"/>
        </w:rPr>
        <w:t>Новая Зеландия от имени Японии, С</w:t>
      </w:r>
      <w:r w:rsidR="00255DB8">
        <w:rPr>
          <w:color w:val="000000"/>
          <w:szCs w:val="22"/>
          <w:lang w:val="ru-RU"/>
        </w:rPr>
        <w:t>оединенных</w:t>
      </w:r>
      <w:r w:rsidR="004638B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Ш</w:t>
      </w:r>
      <w:r w:rsidR="00255DB8">
        <w:rPr>
          <w:color w:val="000000"/>
          <w:szCs w:val="22"/>
          <w:lang w:val="ru-RU"/>
        </w:rPr>
        <w:t>татов</w:t>
      </w:r>
      <w:r w:rsidR="004638BB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</w:t>
      </w:r>
      <w:r w:rsidR="004638BB">
        <w:rPr>
          <w:color w:val="000000"/>
          <w:szCs w:val="22"/>
          <w:lang w:val="ru-RU"/>
        </w:rPr>
        <w:t>мерики</w:t>
      </w:r>
      <w:r>
        <w:rPr>
          <w:color w:val="000000"/>
          <w:szCs w:val="22"/>
          <w:lang w:val="ru-RU"/>
        </w:rPr>
        <w:t>, Канады, Австралии и Новой Зеландии, а также Израиля, Исландии, Монако, Норвегии и Швейцарии; Хорватия от имени Европейского союза</w:t>
      </w:r>
      <w:r w:rsidR="00B37337">
        <w:rPr>
          <w:color w:val="000000"/>
          <w:szCs w:val="22"/>
          <w:lang w:val="ru-RU"/>
        </w:rPr>
        <w:t xml:space="preserve"> и его 27 государств-членов</w:t>
      </w:r>
      <w:r>
        <w:rPr>
          <w:color w:val="000000"/>
          <w:szCs w:val="22"/>
          <w:lang w:val="ru-RU"/>
        </w:rPr>
        <w:t xml:space="preserve">; Южная Африка </w:t>
      </w:r>
      <w:r>
        <w:rPr>
          <w:szCs w:val="22"/>
          <w:lang w:val="ru-RU"/>
        </w:rPr>
        <w:t xml:space="preserve">от имени Группы африканских стран; Коста-Рика от имени </w:t>
      </w:r>
      <w:r w:rsidR="00976558">
        <w:rPr>
          <w:szCs w:val="22"/>
          <w:lang w:val="ru-RU"/>
        </w:rPr>
        <w:t>Л</w:t>
      </w:r>
      <w:r>
        <w:rPr>
          <w:szCs w:val="22"/>
          <w:lang w:val="ru-RU"/>
        </w:rPr>
        <w:t>атино</w:t>
      </w:r>
      <w:r w:rsidR="00976558">
        <w:rPr>
          <w:szCs w:val="22"/>
          <w:lang w:val="ru-RU"/>
        </w:rPr>
        <w:t>американской и карибской группы</w:t>
      </w:r>
      <w:r>
        <w:rPr>
          <w:szCs w:val="22"/>
          <w:lang w:val="ru-RU"/>
        </w:rPr>
        <w:t>; Кувейт от имени Азиатско-Тихоокеанского региона; и Грузия от имени Центральной и Восточной Европы.</w:t>
      </w:r>
    </w:p>
    <w:p w:rsidR="000203F0" w:rsidRDefault="000203F0" w:rsidP="000203F0">
      <w:pPr>
        <w:pStyle w:val="Para1"/>
        <w:tabs>
          <w:tab w:val="clear" w:pos="360"/>
        </w:tabs>
        <w:spacing w:before="0"/>
        <w:rPr>
          <w:szCs w:val="22"/>
          <w:lang w:val="ru-RU"/>
        </w:rPr>
      </w:pPr>
      <w:r>
        <w:rPr>
          <w:szCs w:val="22"/>
          <w:lang w:val="ru-RU"/>
        </w:rPr>
        <w:t xml:space="preserve">С заявлениями также выступили </w:t>
      </w:r>
      <w:r w:rsidR="00903AC0">
        <w:rPr>
          <w:szCs w:val="22"/>
          <w:lang w:val="ru-RU"/>
        </w:rPr>
        <w:t>от имени</w:t>
      </w:r>
      <w:r>
        <w:rPr>
          <w:szCs w:val="22"/>
          <w:lang w:val="ru-RU"/>
        </w:rPr>
        <w:t xml:space="preserve"> конвенций, связанных с биоразнообразием, Рамочной конвенции Организации Объединенных Наций об изменении климата</w:t>
      </w:r>
      <w:r w:rsidR="00903AC0">
        <w:rPr>
          <w:szCs w:val="22"/>
          <w:lang w:val="ru-RU"/>
        </w:rPr>
        <w:t xml:space="preserve"> от имени конвенций, </w:t>
      </w:r>
      <w:r w:rsidR="00903AC0" w:rsidRPr="00903AC0">
        <w:rPr>
          <w:szCs w:val="22"/>
          <w:lang w:val="ru-RU"/>
        </w:rPr>
        <w:t>принятых в Рио-де-Жанейро,</w:t>
      </w:r>
      <w:r>
        <w:rPr>
          <w:szCs w:val="22"/>
          <w:lang w:val="ru-RU"/>
        </w:rPr>
        <w:t xml:space="preserve"> Международного форума коренных народов по биоразнообразию (IIFB), организаций гражданского общества, представленных на совещании, Глобальной сети молодежи в защиту биоразнообразия, женской фракции КБР, коалиции «Бизнес </w:t>
      </w:r>
      <w:r w:rsidR="008A2A38">
        <w:rPr>
          <w:szCs w:val="22"/>
          <w:lang w:val="ru-RU"/>
        </w:rPr>
        <w:t>в интересах</w:t>
      </w:r>
      <w:r>
        <w:rPr>
          <w:szCs w:val="22"/>
          <w:lang w:val="ru-RU"/>
        </w:rPr>
        <w:t xml:space="preserve"> природы», Международного союза охраны природы (МСОП) и </w:t>
      </w:r>
      <w:r w:rsidR="007577C6" w:rsidRPr="007577C6">
        <w:rPr>
          <w:szCs w:val="22"/>
          <w:lang w:val="ru-RU"/>
        </w:rPr>
        <w:t>Консультативного комитета по субнациональным правительствам и биоразнообразию</w:t>
      </w:r>
      <w:r>
        <w:rPr>
          <w:szCs w:val="22"/>
          <w:lang w:val="ru-RU"/>
        </w:rPr>
        <w:t>.</w:t>
      </w:r>
    </w:p>
    <w:p w:rsidR="00E86F61" w:rsidRPr="00F506F3" w:rsidRDefault="00E86F61" w:rsidP="00E86F61">
      <w:pPr>
        <w:pStyle w:val="Para1"/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На </w:t>
      </w:r>
      <w:r w:rsidR="00232DCC">
        <w:rPr>
          <w:szCs w:val="22"/>
          <w:lang w:val="fr-FR"/>
        </w:rPr>
        <w:t>3-</w:t>
      </w:r>
      <w:r w:rsidR="00232DCC">
        <w:rPr>
          <w:szCs w:val="22"/>
          <w:lang w:val="ru-RU"/>
        </w:rPr>
        <w:t>м</w:t>
      </w:r>
      <w:r>
        <w:rPr>
          <w:szCs w:val="22"/>
          <w:lang w:val="ru-RU"/>
        </w:rPr>
        <w:t xml:space="preserve"> пленарном заседании совещания 25 февраля 2020 года Сопредседатель пригласил выступить Специального посланника Генерального секретаря Организации Объединенных Наций по океанам посла Питера Томпсона.</w:t>
      </w:r>
    </w:p>
    <w:p w:rsidR="00E86F61" w:rsidRPr="00F506F3" w:rsidRDefault="00E86F61" w:rsidP="00E86F61">
      <w:pPr>
        <w:pStyle w:val="Para1"/>
        <w:tabs>
          <w:tab w:val="clear" w:pos="360"/>
        </w:tabs>
        <w:spacing w:before="0"/>
        <w:rPr>
          <w:szCs w:val="22"/>
          <w:lang w:val="ru-RU"/>
        </w:rPr>
      </w:pPr>
      <w:r>
        <w:rPr>
          <w:szCs w:val="22"/>
          <w:lang w:val="ru-RU"/>
        </w:rPr>
        <w:t>Г-н Томпсон отметил, что большинство форм жизни на планете, включая людей, живут в условиях климатического и экологического кризиса, и в предварительном проекте следует предусмотреть все необходимое для его преодоления. Он сказал, что здоровой экосистемы планеты невозможно добиться без здоровой экосистемы океанов; однако масштабы загрязнения и применения вредных методов рыболовства остаются вопиющими, а темпы потери кислорода, подкисления и потепления океанов ускоряются. В отсутствие у людей более активного стремления предотвратить разрушение жизненно важных систем планеты все усилия во имя здоровья океана и биоразнообразия планеты будут сведены на нет. Все взаимосвязано, и чтобы уменьшить выбросы парниковых газов необходимо разрушить преграды и объединить потоки усилий. Хотя в предварительном проекте речь идет о вылове диких видов, отчеты ФАО и Межправительственной платформы по биоразнообразию и экосистемным услугам свидетельствуют о том, что для обеспечения продовольственной безопасности жизненно важное значение имеет устойчивая аквакультура, а не вылов в дикой природе. Посол Томпсон настоятельно призвал к тому, чтобы до 2030 года незаконный, несообщаемый и нерегулируемый рыбный промысел был запрещен. Он отметил, что самый важный раздел предварительного проекта, касающийся снижения угроз для биоразнообразия, является неясным, и в него следует включить более прямые и точно сформулированные заявления. Он призвал к тщательно скоординированным, более неотложным и амбициозным действиям всех сторон и более тесной увязки между целями в области устойчивого развития.</w:t>
      </w:r>
    </w:p>
    <w:p w:rsidR="000203F0" w:rsidRPr="000203F0" w:rsidRDefault="000203F0" w:rsidP="000203F0">
      <w:pPr>
        <w:pStyle w:val="Para1"/>
        <w:numPr>
          <w:ilvl w:val="0"/>
          <w:numId w:val="0"/>
        </w:numPr>
        <w:spacing w:before="0"/>
        <w:rPr>
          <w:szCs w:val="22"/>
          <w:lang w:val="ru-RU"/>
        </w:rPr>
      </w:pPr>
    </w:p>
    <w:p w:rsidR="000203F0" w:rsidRPr="000203F0" w:rsidRDefault="000203F0" w:rsidP="000203F0">
      <w:pPr>
        <w:pStyle w:val="Titre1"/>
        <w:spacing w:before="0"/>
        <w:rPr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lastRenderedPageBreak/>
        <w:t>ПУНКТ 2 ПОВЕСТКИ ДНЯ. Утверждение повестки дня и организация работы</w:t>
      </w:r>
    </w:p>
    <w:p w:rsidR="000203F0" w:rsidRPr="00F67DAA" w:rsidRDefault="000203F0" w:rsidP="000203F0">
      <w:pPr>
        <w:pStyle w:val="Titre2"/>
        <w:numPr>
          <w:ilvl w:val="0"/>
          <w:numId w:val="6"/>
        </w:numPr>
        <w:spacing w:before="0"/>
        <w:rPr>
          <w:szCs w:val="22"/>
        </w:rPr>
      </w:pPr>
      <w:r>
        <w:rPr>
          <w:szCs w:val="22"/>
          <w:lang w:val="ru-RU"/>
        </w:rPr>
        <w:t>Утверждение повестки дня</w:t>
      </w:r>
    </w:p>
    <w:p w:rsidR="000203F0" w:rsidRPr="00F67DAA" w:rsidRDefault="000203F0" w:rsidP="000203F0">
      <w:pPr>
        <w:pStyle w:val="Para1"/>
        <w:tabs>
          <w:tab w:val="clear" w:pos="360"/>
        </w:tabs>
        <w:spacing w:before="0"/>
        <w:rPr>
          <w:kern w:val="22"/>
          <w:szCs w:val="22"/>
          <w:lang w:val="ru-RU"/>
        </w:rPr>
      </w:pPr>
      <w:proofErr w:type="gramStart"/>
      <w:r>
        <w:rPr>
          <w:szCs w:val="22"/>
          <w:lang w:val="ru-RU"/>
        </w:rPr>
        <w:t xml:space="preserve">На </w:t>
      </w:r>
      <w:r w:rsidR="00232DCC">
        <w:rPr>
          <w:szCs w:val="22"/>
          <w:lang w:val="ru-RU"/>
        </w:rPr>
        <w:t>1-м</w:t>
      </w:r>
      <w:r>
        <w:rPr>
          <w:szCs w:val="22"/>
          <w:lang w:val="ru-RU"/>
        </w:rPr>
        <w:t xml:space="preserve"> пленарном заседании совещания 24 февраля 2020 года Рабочая группа</w:t>
      </w:r>
      <w:r w:rsidR="00A31FE3">
        <w:rPr>
          <w:szCs w:val="22"/>
          <w:lang w:val="ru-RU"/>
        </w:rPr>
        <w:t>, взяв</w:t>
      </w:r>
      <w:r>
        <w:rPr>
          <w:szCs w:val="22"/>
          <w:lang w:val="ru-RU"/>
        </w:rPr>
        <w:t xml:space="preserve"> </w:t>
      </w:r>
      <w:r w:rsidR="00A31FE3">
        <w:rPr>
          <w:szCs w:val="22"/>
          <w:lang w:val="ru-RU"/>
        </w:rPr>
        <w:t>з</w:t>
      </w:r>
      <w:r>
        <w:rPr>
          <w:szCs w:val="22"/>
          <w:lang w:val="ru-RU"/>
        </w:rPr>
        <w:t>а основ</w:t>
      </w:r>
      <w:r w:rsidR="00A31FE3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 предварительн</w:t>
      </w:r>
      <w:r w:rsidR="00A31FE3">
        <w:rPr>
          <w:szCs w:val="22"/>
          <w:lang w:val="ru-RU"/>
        </w:rPr>
        <w:t>ую</w:t>
      </w:r>
      <w:r>
        <w:rPr>
          <w:szCs w:val="22"/>
          <w:lang w:val="ru-RU"/>
        </w:rPr>
        <w:t xml:space="preserve"> повестк</w:t>
      </w:r>
      <w:r w:rsidR="00A31FE3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 дня, подготовленн</w:t>
      </w:r>
      <w:r w:rsidR="00A31FE3">
        <w:rPr>
          <w:szCs w:val="22"/>
          <w:lang w:val="ru-RU"/>
        </w:rPr>
        <w:t>ую</w:t>
      </w:r>
      <w:r>
        <w:rPr>
          <w:szCs w:val="22"/>
          <w:lang w:val="ru-RU"/>
        </w:rPr>
        <w:t xml:space="preserve"> исполняющим обязанности Исполнительного секретаря в консультации с Бюро (</w:t>
      </w:r>
      <w:hyperlink r:id="rId14" w:history="1">
        <w:r>
          <w:rPr>
            <w:color w:val="0000FF"/>
            <w:szCs w:val="22"/>
            <w:u w:val="single"/>
            <w:lang w:val="ru-RU"/>
          </w:rPr>
          <w:t>CBD/WG2020/2/1</w:t>
        </w:r>
      </w:hyperlink>
      <w:r>
        <w:rPr>
          <w:szCs w:val="22"/>
          <w:lang w:val="ru-RU"/>
        </w:rPr>
        <w:t>)</w:t>
      </w:r>
      <w:r w:rsidR="00A31FE3">
        <w:rPr>
          <w:szCs w:val="22"/>
          <w:lang w:val="ru-RU"/>
        </w:rPr>
        <w:t>,</w:t>
      </w:r>
      <w:r w:rsidR="00A31FE3" w:rsidRPr="00A31FE3">
        <w:rPr>
          <w:szCs w:val="22"/>
          <w:lang w:val="ru-RU"/>
        </w:rPr>
        <w:t xml:space="preserve"> </w:t>
      </w:r>
      <w:r w:rsidR="00A31FE3">
        <w:rPr>
          <w:szCs w:val="22"/>
          <w:lang w:val="ru-RU"/>
        </w:rPr>
        <w:t>утвердила следующую повестку дня</w:t>
      </w:r>
      <w:r>
        <w:rPr>
          <w:szCs w:val="22"/>
          <w:lang w:val="ru-RU"/>
        </w:rPr>
        <w:t>:</w:t>
      </w:r>
      <w:proofErr w:type="gramEnd"/>
    </w:p>
    <w:p w:rsidR="000203F0" w:rsidRPr="000203F0" w:rsidRDefault="000203F0" w:rsidP="000203F0">
      <w:pPr>
        <w:pStyle w:val="Para1"/>
        <w:numPr>
          <w:ilvl w:val="0"/>
          <w:numId w:val="0"/>
        </w:numPr>
        <w:spacing w:before="0"/>
        <w:ind w:left="1440"/>
        <w:rPr>
          <w:szCs w:val="22"/>
          <w:lang w:val="ru-RU"/>
        </w:rPr>
      </w:pPr>
      <w:r>
        <w:rPr>
          <w:szCs w:val="22"/>
          <w:lang w:val="ru-RU"/>
        </w:rPr>
        <w:t>1.</w:t>
      </w:r>
      <w:r>
        <w:rPr>
          <w:szCs w:val="22"/>
          <w:lang w:val="ru-RU"/>
        </w:rPr>
        <w:tab/>
        <w:t>Открытие совещания.</w:t>
      </w:r>
    </w:p>
    <w:p w:rsidR="000203F0" w:rsidRPr="000203F0" w:rsidRDefault="000203F0" w:rsidP="000203F0">
      <w:pPr>
        <w:pStyle w:val="Para1"/>
        <w:numPr>
          <w:ilvl w:val="0"/>
          <w:numId w:val="0"/>
        </w:numPr>
        <w:spacing w:before="0"/>
        <w:ind w:left="1440"/>
        <w:rPr>
          <w:szCs w:val="22"/>
          <w:lang w:val="ru-RU"/>
        </w:rPr>
      </w:pPr>
      <w:r>
        <w:rPr>
          <w:szCs w:val="22"/>
          <w:lang w:val="ru-RU"/>
        </w:rPr>
        <w:t>2.</w:t>
      </w:r>
      <w:r>
        <w:rPr>
          <w:szCs w:val="22"/>
          <w:lang w:val="ru-RU"/>
        </w:rPr>
        <w:tab/>
        <w:t>Организация работы.</w:t>
      </w:r>
    </w:p>
    <w:p w:rsidR="000203F0" w:rsidRPr="000203F0" w:rsidRDefault="000203F0" w:rsidP="000203F0">
      <w:pPr>
        <w:pStyle w:val="Para1"/>
        <w:numPr>
          <w:ilvl w:val="0"/>
          <w:numId w:val="0"/>
        </w:numPr>
        <w:spacing w:before="0"/>
        <w:ind w:left="1440"/>
        <w:rPr>
          <w:szCs w:val="22"/>
          <w:lang w:val="ru-RU"/>
        </w:rPr>
      </w:pPr>
      <w:r>
        <w:rPr>
          <w:szCs w:val="22"/>
          <w:lang w:val="ru-RU"/>
        </w:rPr>
        <w:t>3.</w:t>
      </w:r>
      <w:r>
        <w:rPr>
          <w:szCs w:val="22"/>
          <w:lang w:val="ru-RU"/>
        </w:rPr>
        <w:tab/>
        <w:t>Прогресс, достигнутый со времени проведения первого совещания.</w:t>
      </w:r>
    </w:p>
    <w:p w:rsidR="000203F0" w:rsidRPr="000203F0" w:rsidRDefault="000203F0" w:rsidP="000203F0">
      <w:pPr>
        <w:pStyle w:val="Para1"/>
        <w:numPr>
          <w:ilvl w:val="0"/>
          <w:numId w:val="0"/>
        </w:numPr>
        <w:spacing w:before="0"/>
        <w:ind w:left="1440"/>
        <w:rPr>
          <w:szCs w:val="22"/>
          <w:lang w:val="ru-RU"/>
        </w:rPr>
      </w:pPr>
      <w:r>
        <w:rPr>
          <w:szCs w:val="22"/>
          <w:lang w:val="ru-RU"/>
        </w:rPr>
        <w:t>4.</w:t>
      </w:r>
      <w:r>
        <w:rPr>
          <w:szCs w:val="22"/>
          <w:lang w:val="ru-RU"/>
        </w:rPr>
        <w:tab/>
        <w:t>Глобальная рамочная программа в области биоразнообразия на период после 2020 года.</w:t>
      </w:r>
    </w:p>
    <w:p w:rsidR="000203F0" w:rsidRPr="000203F0" w:rsidRDefault="000203F0" w:rsidP="000203F0">
      <w:pPr>
        <w:pStyle w:val="Para1"/>
        <w:numPr>
          <w:ilvl w:val="0"/>
          <w:numId w:val="0"/>
        </w:numPr>
        <w:spacing w:before="0"/>
        <w:ind w:left="1440"/>
        <w:rPr>
          <w:szCs w:val="22"/>
          <w:lang w:val="ru-RU"/>
        </w:rPr>
      </w:pPr>
      <w:r>
        <w:rPr>
          <w:szCs w:val="22"/>
          <w:lang w:val="ru-RU"/>
        </w:rPr>
        <w:t>5.</w:t>
      </w:r>
      <w:r>
        <w:rPr>
          <w:szCs w:val="22"/>
          <w:lang w:val="ru-RU"/>
        </w:rPr>
        <w:tab/>
        <w:t>Прочие вопросы.</w:t>
      </w:r>
    </w:p>
    <w:p w:rsidR="000203F0" w:rsidRPr="000203F0" w:rsidRDefault="000203F0" w:rsidP="000203F0">
      <w:pPr>
        <w:pStyle w:val="Para1"/>
        <w:numPr>
          <w:ilvl w:val="0"/>
          <w:numId w:val="0"/>
        </w:numPr>
        <w:spacing w:before="0"/>
        <w:ind w:left="1440"/>
        <w:rPr>
          <w:szCs w:val="22"/>
          <w:lang w:val="ru-RU"/>
        </w:rPr>
      </w:pPr>
      <w:r>
        <w:rPr>
          <w:szCs w:val="22"/>
          <w:lang w:val="ru-RU"/>
        </w:rPr>
        <w:t>6.</w:t>
      </w:r>
      <w:r>
        <w:rPr>
          <w:szCs w:val="22"/>
          <w:lang w:val="ru-RU"/>
        </w:rPr>
        <w:tab/>
        <w:t>Принятие доклада.</w:t>
      </w:r>
    </w:p>
    <w:p w:rsidR="000203F0" w:rsidRPr="000203F0" w:rsidRDefault="000203F0" w:rsidP="000203F0">
      <w:pPr>
        <w:pStyle w:val="Para1"/>
        <w:numPr>
          <w:ilvl w:val="0"/>
          <w:numId w:val="0"/>
        </w:numPr>
        <w:spacing w:before="0"/>
        <w:ind w:left="1440"/>
        <w:rPr>
          <w:szCs w:val="22"/>
          <w:lang w:val="ru-RU"/>
        </w:rPr>
      </w:pPr>
      <w:r>
        <w:rPr>
          <w:szCs w:val="22"/>
          <w:lang w:val="ru-RU"/>
        </w:rPr>
        <w:t>7.</w:t>
      </w:r>
      <w:r>
        <w:rPr>
          <w:szCs w:val="22"/>
          <w:lang w:val="ru-RU"/>
        </w:rPr>
        <w:tab/>
        <w:t>Заключительные заявления.</w:t>
      </w:r>
    </w:p>
    <w:p w:rsidR="000203F0" w:rsidRPr="00825552" w:rsidRDefault="000203F0" w:rsidP="000203F0">
      <w:pPr>
        <w:pStyle w:val="Titre2"/>
        <w:numPr>
          <w:ilvl w:val="0"/>
          <w:numId w:val="6"/>
        </w:numPr>
        <w:spacing w:before="0"/>
        <w:rPr>
          <w:kern w:val="22"/>
          <w:szCs w:val="22"/>
        </w:rPr>
      </w:pPr>
      <w:r>
        <w:rPr>
          <w:kern w:val="22"/>
          <w:szCs w:val="22"/>
          <w:lang w:val="ru-RU"/>
        </w:rPr>
        <w:t>Избрание должностных лиц</w:t>
      </w:r>
    </w:p>
    <w:p w:rsidR="000203F0" w:rsidRPr="000203F0" w:rsidRDefault="000203F0" w:rsidP="000203F0">
      <w:pPr>
        <w:pStyle w:val="Para1"/>
        <w:suppressLineNumbers/>
        <w:tabs>
          <w:tab w:val="clear" w:pos="360"/>
        </w:tabs>
        <w:suppressAutoHyphens/>
        <w:spacing w:before="0"/>
        <w:rPr>
          <w:kern w:val="22"/>
          <w:szCs w:val="22"/>
          <w:lang w:val="ru-RU"/>
        </w:rPr>
      </w:pPr>
      <w:r>
        <w:rPr>
          <w:szCs w:val="22"/>
          <w:lang w:val="ru-RU"/>
        </w:rPr>
        <w:t xml:space="preserve">На </w:t>
      </w:r>
      <w:r w:rsidR="00232DCC">
        <w:rPr>
          <w:szCs w:val="22"/>
          <w:lang w:val="ru-RU"/>
        </w:rPr>
        <w:t>1-м</w:t>
      </w:r>
      <w:r>
        <w:rPr>
          <w:szCs w:val="22"/>
          <w:lang w:val="ru-RU"/>
        </w:rPr>
        <w:t xml:space="preserve"> пленарном заседании совещания 24 февраля 2020 года Рабочая группа</w:t>
      </w:r>
      <w:r w:rsidR="007577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постановила, что бюро Конференции Сторон будет выполнять функции бюро Рабочей группы</w:t>
      </w:r>
      <w:r w:rsidR="008A21BA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и</w:t>
      </w:r>
      <w:r w:rsidR="008A21BA">
        <w:rPr>
          <w:szCs w:val="22"/>
          <w:lang w:val="ru-RU"/>
        </w:rPr>
        <w:t xml:space="preserve"> согласилась с тем,</w:t>
      </w:r>
      <w:r>
        <w:rPr>
          <w:szCs w:val="22"/>
          <w:lang w:val="ru-RU"/>
        </w:rPr>
        <w:t xml:space="preserve"> что функции Докладчика на совещании будет выполнять г-жа Лейна </w:t>
      </w:r>
      <w:proofErr w:type="spellStart"/>
      <w:r>
        <w:rPr>
          <w:szCs w:val="22"/>
          <w:lang w:val="ru-RU"/>
        </w:rPr>
        <w:t>эль-Авадхи</w:t>
      </w:r>
      <w:proofErr w:type="spellEnd"/>
      <w:r>
        <w:rPr>
          <w:szCs w:val="22"/>
          <w:lang w:val="ru-RU"/>
        </w:rPr>
        <w:t xml:space="preserve"> (</w:t>
      </w:r>
      <w:r w:rsidR="004638BB">
        <w:rPr>
          <w:szCs w:val="22"/>
          <w:lang w:val="ru-RU"/>
        </w:rPr>
        <w:t xml:space="preserve">член Бюро </w:t>
      </w:r>
      <w:r w:rsidR="006D0AB8">
        <w:rPr>
          <w:szCs w:val="22"/>
          <w:lang w:val="ru-RU"/>
        </w:rPr>
        <w:t>из</w:t>
      </w:r>
      <w:r w:rsidR="004638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Кувейт</w:t>
      </w:r>
      <w:r w:rsidR="004638BB">
        <w:rPr>
          <w:szCs w:val="22"/>
          <w:lang w:val="ru-RU"/>
        </w:rPr>
        <w:t>а</w:t>
      </w:r>
      <w:r>
        <w:rPr>
          <w:szCs w:val="22"/>
          <w:lang w:val="ru-RU"/>
        </w:rPr>
        <w:t>).</w:t>
      </w:r>
    </w:p>
    <w:p w:rsidR="000203F0" w:rsidRPr="00F67DAA" w:rsidRDefault="000203F0" w:rsidP="000203F0">
      <w:pPr>
        <w:pStyle w:val="Titre2"/>
        <w:numPr>
          <w:ilvl w:val="0"/>
          <w:numId w:val="6"/>
        </w:numPr>
        <w:tabs>
          <w:tab w:val="clear" w:pos="720"/>
        </w:tabs>
        <w:spacing w:before="0"/>
        <w:ind w:left="714" w:hanging="357"/>
        <w:rPr>
          <w:kern w:val="22"/>
          <w:szCs w:val="22"/>
        </w:rPr>
      </w:pPr>
      <w:r>
        <w:rPr>
          <w:kern w:val="22"/>
          <w:szCs w:val="22"/>
          <w:lang w:val="ru-RU"/>
        </w:rPr>
        <w:t>Организация работы</w:t>
      </w:r>
    </w:p>
    <w:p w:rsidR="000203F0" w:rsidRPr="000203F0" w:rsidRDefault="0069792C" w:rsidP="000203F0">
      <w:pPr>
        <w:pStyle w:val="Para1"/>
        <w:tabs>
          <w:tab w:val="clear" w:pos="360"/>
        </w:tabs>
        <w:spacing w:before="0"/>
        <w:rPr>
          <w:szCs w:val="22"/>
          <w:lang w:val="ru-RU"/>
        </w:rPr>
      </w:pPr>
      <w:r>
        <w:rPr>
          <w:szCs w:val="22"/>
          <w:lang w:val="ru-RU"/>
        </w:rPr>
        <w:t xml:space="preserve">На </w:t>
      </w:r>
      <w:r w:rsidR="00232DCC">
        <w:rPr>
          <w:szCs w:val="22"/>
          <w:lang w:val="ru-RU"/>
        </w:rPr>
        <w:t>1-м</w:t>
      </w:r>
      <w:r>
        <w:rPr>
          <w:szCs w:val="22"/>
          <w:lang w:val="ru-RU"/>
        </w:rPr>
        <w:t xml:space="preserve"> пленарном заседании совещания 24 февраля 2020 года Рабочая группа рассмотрела организацию работу, предложенную сопредседателями и представленную в приложении </w:t>
      </w:r>
      <w:r>
        <w:rPr>
          <w:szCs w:val="22"/>
          <w:lang w:val="en-US"/>
        </w:rPr>
        <w:t>I</w:t>
      </w:r>
      <w:r w:rsidRPr="00B23441">
        <w:rPr>
          <w:szCs w:val="22"/>
          <w:lang w:val="ru-RU"/>
        </w:rPr>
        <w:t xml:space="preserve"> к аннотированной повестке дня </w:t>
      </w:r>
      <w:r w:rsidRPr="00B23441">
        <w:rPr>
          <w:lang w:val="ru-RU"/>
        </w:rPr>
        <w:t>(</w:t>
      </w:r>
      <w:r>
        <w:t>CBD</w:t>
      </w:r>
      <w:r w:rsidRPr="00B23441">
        <w:rPr>
          <w:lang w:val="ru-RU"/>
        </w:rPr>
        <w:t>/</w:t>
      </w:r>
      <w:r>
        <w:t>WG</w:t>
      </w:r>
      <w:r w:rsidRPr="00B23441">
        <w:rPr>
          <w:lang w:val="ru-RU"/>
        </w:rPr>
        <w:t>2020/2/1/</w:t>
      </w:r>
      <w:r>
        <w:t>Add</w:t>
      </w:r>
      <w:r w:rsidRPr="00B23441">
        <w:rPr>
          <w:lang w:val="ru-RU"/>
        </w:rPr>
        <w:t>.1)</w:t>
      </w:r>
      <w:r>
        <w:rPr>
          <w:lang w:val="ru-RU"/>
        </w:rPr>
        <w:t>, а также «Записку</w:t>
      </w:r>
      <w:r w:rsidRPr="00B23441">
        <w:rPr>
          <w:lang w:val="ru-RU"/>
        </w:rPr>
        <w:t xml:space="preserve"> с изложением плана сессии</w:t>
      </w:r>
      <w:r>
        <w:rPr>
          <w:lang w:val="ru-RU"/>
        </w:rPr>
        <w:t xml:space="preserve">», подготовленную сопредседателями </w:t>
      </w:r>
      <w:r w:rsidRPr="006668F7">
        <w:rPr>
          <w:rStyle w:val="normaltextrun"/>
          <w:szCs w:val="22"/>
          <w:shd w:val="clear" w:color="auto" w:fill="FFFFFF"/>
          <w:lang w:val="ru-RU"/>
        </w:rPr>
        <w:t>(</w:t>
      </w:r>
      <w:r w:rsidRPr="006668F7">
        <w:rPr>
          <w:rStyle w:val="normaltextrun"/>
          <w:szCs w:val="22"/>
          <w:shd w:val="clear" w:color="auto" w:fill="FFFFFF"/>
        </w:rPr>
        <w:t>CBD</w:t>
      </w:r>
      <w:r w:rsidRPr="006668F7">
        <w:rPr>
          <w:rStyle w:val="normaltextrun"/>
          <w:szCs w:val="22"/>
          <w:shd w:val="clear" w:color="auto" w:fill="FFFFFF"/>
          <w:lang w:val="ru-RU"/>
        </w:rPr>
        <w:t>/</w:t>
      </w:r>
      <w:r w:rsidRPr="006668F7">
        <w:rPr>
          <w:rStyle w:val="normaltextrun"/>
          <w:szCs w:val="22"/>
          <w:shd w:val="clear" w:color="auto" w:fill="FFFFFF"/>
        </w:rPr>
        <w:t>WG</w:t>
      </w:r>
      <w:r w:rsidRPr="006668F7">
        <w:rPr>
          <w:rStyle w:val="normaltextrun"/>
          <w:szCs w:val="22"/>
          <w:shd w:val="clear" w:color="auto" w:fill="FFFFFF"/>
          <w:lang w:val="ru-RU"/>
        </w:rPr>
        <w:t>2020/2/1/</w:t>
      </w:r>
      <w:r w:rsidRPr="006668F7">
        <w:rPr>
          <w:rStyle w:val="normaltextrun"/>
          <w:szCs w:val="22"/>
          <w:shd w:val="clear" w:color="auto" w:fill="FFFFFF"/>
        </w:rPr>
        <w:t>Add</w:t>
      </w:r>
      <w:r w:rsidRPr="006668F7">
        <w:rPr>
          <w:rStyle w:val="normaltextrun"/>
          <w:szCs w:val="22"/>
          <w:shd w:val="clear" w:color="auto" w:fill="FFFFFF"/>
          <w:lang w:val="ru-RU"/>
        </w:rPr>
        <w:t>.2/</w:t>
      </w:r>
      <w:r w:rsidRPr="006668F7">
        <w:rPr>
          <w:rStyle w:val="normaltextrun"/>
          <w:szCs w:val="22"/>
          <w:shd w:val="clear" w:color="auto" w:fill="FFFFFF"/>
        </w:rPr>
        <w:t>Rev</w:t>
      </w:r>
      <w:r w:rsidRPr="006668F7">
        <w:rPr>
          <w:rStyle w:val="normaltextrun"/>
          <w:szCs w:val="22"/>
          <w:shd w:val="clear" w:color="auto" w:fill="FFFFFF"/>
          <w:lang w:val="ru-RU"/>
        </w:rPr>
        <w:t>.1)</w:t>
      </w:r>
      <w:r w:rsidRPr="006668F7">
        <w:rPr>
          <w:lang w:val="ru-RU"/>
        </w:rPr>
        <w:t xml:space="preserve">. </w:t>
      </w:r>
    </w:p>
    <w:p w:rsidR="000203F0" w:rsidRDefault="0048445E" w:rsidP="000203F0">
      <w:pPr>
        <w:pStyle w:val="Para1"/>
        <w:tabs>
          <w:tab w:val="clear" w:pos="360"/>
        </w:tabs>
        <w:spacing w:before="0"/>
        <w:rPr>
          <w:szCs w:val="22"/>
          <w:lang w:val="ru-RU"/>
        </w:rPr>
      </w:pPr>
      <w:r w:rsidRPr="0048445E">
        <w:rPr>
          <w:szCs w:val="22"/>
          <w:lang w:val="ru-RU"/>
        </w:rPr>
        <w:t xml:space="preserve">После выступления сопредседателей о целях совещания, предложенной организации работы, об ожидаемых результатах совещания и последующих шагах в подготовительном процессе глобальной рамочной программы в области биоразнообразия на период после 2020 года Рабочая группа утвердила предложенную организацию работы и постановила создать 4 контактные группы, чтобы провести углубленное обсуждение предварительного проекта: </w:t>
      </w:r>
      <w:r w:rsidR="00EF1EA1">
        <w:rPr>
          <w:szCs w:val="22"/>
          <w:lang w:val="en-US"/>
        </w:rPr>
        <w:t>a</w:t>
      </w:r>
      <w:r w:rsidR="00EF1EA1" w:rsidRPr="00EF1EA1">
        <w:rPr>
          <w:szCs w:val="22"/>
          <w:lang w:val="ru-RU"/>
        </w:rPr>
        <w:t xml:space="preserve">) </w:t>
      </w:r>
      <w:r w:rsidRPr="0048445E">
        <w:rPr>
          <w:szCs w:val="22"/>
          <w:lang w:val="ru-RU"/>
        </w:rPr>
        <w:t xml:space="preserve">контактную группу 1 по целям для глобальной рамочной программы в области биоразнообразия на период после 2020 года, </w:t>
      </w:r>
      <w:r w:rsidR="00EF1EA1">
        <w:rPr>
          <w:szCs w:val="22"/>
          <w:lang w:val="en-US"/>
        </w:rPr>
        <w:t>b</w:t>
      </w:r>
      <w:r w:rsidR="00EF1EA1" w:rsidRPr="00EF1EA1">
        <w:rPr>
          <w:szCs w:val="22"/>
          <w:lang w:val="ru-RU"/>
        </w:rPr>
        <w:t xml:space="preserve">) </w:t>
      </w:r>
      <w:r w:rsidRPr="0048445E">
        <w:rPr>
          <w:szCs w:val="22"/>
          <w:lang w:val="ru-RU"/>
        </w:rPr>
        <w:t xml:space="preserve">контактную группу 2 по сокращению угроз биоразнообразию, </w:t>
      </w:r>
      <w:r w:rsidR="00EF1EA1">
        <w:rPr>
          <w:szCs w:val="22"/>
          <w:lang w:val="en-US"/>
        </w:rPr>
        <w:t>c</w:t>
      </w:r>
      <w:r w:rsidR="00EF1EA1" w:rsidRPr="00EF1EA1">
        <w:rPr>
          <w:szCs w:val="22"/>
          <w:lang w:val="ru-RU"/>
        </w:rPr>
        <w:t xml:space="preserve">) </w:t>
      </w:r>
      <w:r w:rsidRPr="0048445E">
        <w:rPr>
          <w:szCs w:val="22"/>
          <w:lang w:val="ru-RU"/>
        </w:rPr>
        <w:t>контактную группу 3 по удовлетворению потребностей людей и</w:t>
      </w:r>
      <w:r w:rsidR="00EF1EA1" w:rsidRPr="00EF1EA1">
        <w:rPr>
          <w:szCs w:val="22"/>
          <w:lang w:val="ru-RU"/>
        </w:rPr>
        <w:t xml:space="preserve"> </w:t>
      </w:r>
      <w:r w:rsidR="00EF1EA1">
        <w:rPr>
          <w:szCs w:val="22"/>
          <w:lang w:val="en-US"/>
        </w:rPr>
        <w:t>d</w:t>
      </w:r>
      <w:r w:rsidR="00EF1EA1" w:rsidRPr="00EF1EA1">
        <w:rPr>
          <w:szCs w:val="22"/>
          <w:lang w:val="ru-RU"/>
        </w:rPr>
        <w:t>)</w:t>
      </w:r>
      <w:r w:rsidRPr="0048445E">
        <w:rPr>
          <w:szCs w:val="22"/>
          <w:lang w:val="ru-RU"/>
        </w:rPr>
        <w:t xml:space="preserve"> контактную группу 4 по инструментам и решениям.</w:t>
      </w:r>
    </w:p>
    <w:p w:rsidR="00476C0F" w:rsidRDefault="007D65CF" w:rsidP="00476C0F">
      <w:pPr>
        <w:pStyle w:val="Para1"/>
        <w:tabs>
          <w:tab w:val="clear" w:pos="360"/>
        </w:tabs>
        <w:spacing w:before="0"/>
        <w:rPr>
          <w:szCs w:val="22"/>
          <w:lang w:val="ru-RU"/>
        </w:rPr>
      </w:pPr>
      <w:r w:rsidRPr="007D65CF">
        <w:rPr>
          <w:szCs w:val="22"/>
          <w:lang w:val="ru-RU"/>
        </w:rPr>
        <w:t xml:space="preserve">На </w:t>
      </w:r>
      <w:r w:rsidR="00232DCC">
        <w:rPr>
          <w:szCs w:val="22"/>
          <w:lang w:val="ru-RU"/>
        </w:rPr>
        <w:t>4-м</w:t>
      </w:r>
      <w:r>
        <w:rPr>
          <w:szCs w:val="22"/>
          <w:lang w:val="ru-RU"/>
        </w:rPr>
        <w:t xml:space="preserve"> </w:t>
      </w:r>
      <w:r w:rsidRPr="007D65CF">
        <w:rPr>
          <w:szCs w:val="22"/>
          <w:lang w:val="ru-RU"/>
        </w:rPr>
        <w:t>пленарном заседании совещания 27 февраля 2020 года Рабочая группа заслушала окончательный доклад</w:t>
      </w:r>
      <w:r w:rsidR="00476C0F">
        <w:rPr>
          <w:szCs w:val="22"/>
          <w:lang w:val="ru-RU"/>
        </w:rPr>
        <w:t>, подготовленный</w:t>
      </w:r>
      <w:r w:rsidRPr="007D65CF">
        <w:rPr>
          <w:szCs w:val="22"/>
          <w:lang w:val="ru-RU"/>
        </w:rPr>
        <w:t xml:space="preserve"> сопредседател</w:t>
      </w:r>
      <w:r w:rsidR="004F5F8A">
        <w:rPr>
          <w:szCs w:val="22"/>
          <w:lang w:val="ru-RU"/>
        </w:rPr>
        <w:t>ями</w:t>
      </w:r>
      <w:r w:rsidRPr="007D65CF">
        <w:rPr>
          <w:color w:val="FF0000"/>
          <w:szCs w:val="22"/>
          <w:lang w:val="ru-RU"/>
        </w:rPr>
        <w:t xml:space="preserve"> </w:t>
      </w:r>
      <w:r w:rsidRPr="007D65CF">
        <w:rPr>
          <w:szCs w:val="22"/>
          <w:lang w:val="ru-RU"/>
        </w:rPr>
        <w:t>контактной группы 1</w:t>
      </w:r>
      <w:r w:rsidR="00476C0F">
        <w:rPr>
          <w:szCs w:val="22"/>
          <w:lang w:val="ru-RU"/>
        </w:rPr>
        <w:t>,</w:t>
      </w:r>
      <w:r w:rsidRPr="007D65CF">
        <w:rPr>
          <w:szCs w:val="22"/>
          <w:lang w:val="ru-RU"/>
        </w:rPr>
        <w:t xml:space="preserve"> и промежуточные доклады о ходе работы</w:t>
      </w:r>
      <w:r>
        <w:rPr>
          <w:szCs w:val="22"/>
          <w:lang w:val="ru-RU"/>
        </w:rPr>
        <w:t xml:space="preserve">, подготовленные </w:t>
      </w:r>
      <w:r w:rsidRPr="007D65CF">
        <w:rPr>
          <w:szCs w:val="22"/>
          <w:lang w:val="ru-RU"/>
        </w:rPr>
        <w:t>со</w:t>
      </w:r>
      <w:r>
        <w:rPr>
          <w:szCs w:val="22"/>
          <w:lang w:val="ru-RU"/>
        </w:rPr>
        <w:t xml:space="preserve">председателями </w:t>
      </w:r>
      <w:r w:rsidRPr="007D65CF">
        <w:rPr>
          <w:szCs w:val="22"/>
          <w:lang w:val="ru-RU"/>
        </w:rPr>
        <w:t>контактных групп 2 и 3.</w:t>
      </w:r>
    </w:p>
    <w:p w:rsidR="00476C0F" w:rsidRDefault="00476C0F" w:rsidP="00476C0F">
      <w:pPr>
        <w:pStyle w:val="Para1"/>
        <w:tabs>
          <w:tab w:val="clear" w:pos="360"/>
        </w:tabs>
        <w:spacing w:before="0"/>
        <w:rPr>
          <w:szCs w:val="22"/>
          <w:lang w:val="ru-RU"/>
        </w:rPr>
      </w:pPr>
      <w:r w:rsidRPr="00476C0F">
        <w:rPr>
          <w:lang w:val="ru-RU"/>
        </w:rPr>
        <w:t xml:space="preserve">На </w:t>
      </w:r>
      <w:r w:rsidR="00232DCC">
        <w:rPr>
          <w:lang w:val="ru-RU"/>
        </w:rPr>
        <w:t>5-м</w:t>
      </w:r>
      <w:r>
        <w:rPr>
          <w:lang w:val="ru-RU"/>
        </w:rPr>
        <w:t xml:space="preserve"> </w:t>
      </w:r>
      <w:r w:rsidRPr="00476C0F">
        <w:rPr>
          <w:lang w:val="ru-RU"/>
        </w:rPr>
        <w:t>пленарном заседании совещания 28 февраля 2020 года Рабочая группа заслушала окончательные доклады</w:t>
      </w:r>
      <w:r>
        <w:rPr>
          <w:lang w:val="ru-RU"/>
        </w:rPr>
        <w:t xml:space="preserve">, подготовленные </w:t>
      </w:r>
      <w:r w:rsidRPr="007D65CF">
        <w:rPr>
          <w:szCs w:val="22"/>
          <w:lang w:val="ru-RU"/>
        </w:rPr>
        <w:t>со</w:t>
      </w:r>
      <w:r>
        <w:rPr>
          <w:szCs w:val="22"/>
          <w:lang w:val="ru-RU"/>
        </w:rPr>
        <w:t>председателями</w:t>
      </w:r>
      <w:r w:rsidRPr="00476C0F">
        <w:rPr>
          <w:lang w:val="ru-RU"/>
        </w:rPr>
        <w:t xml:space="preserve"> контактных групп 2 и 3</w:t>
      </w:r>
      <w:r>
        <w:rPr>
          <w:lang w:val="ru-RU"/>
        </w:rPr>
        <w:t>,</w:t>
      </w:r>
      <w:r w:rsidRPr="00476C0F">
        <w:rPr>
          <w:lang w:val="ru-RU"/>
        </w:rPr>
        <w:t xml:space="preserve"> и промежуточный доклад о ходе работы</w:t>
      </w:r>
      <w:r>
        <w:rPr>
          <w:lang w:val="ru-RU"/>
        </w:rPr>
        <w:t>,</w:t>
      </w:r>
      <w:r w:rsidRPr="00476C0F">
        <w:rPr>
          <w:lang w:val="ru-RU"/>
        </w:rPr>
        <w:t xml:space="preserve"> </w:t>
      </w:r>
      <w:r>
        <w:rPr>
          <w:szCs w:val="22"/>
          <w:lang w:val="ru-RU"/>
        </w:rPr>
        <w:t>подготовленный</w:t>
      </w:r>
      <w:r w:rsidRPr="007D65CF">
        <w:rPr>
          <w:szCs w:val="22"/>
          <w:lang w:val="ru-RU"/>
        </w:rPr>
        <w:t xml:space="preserve"> сопредседател</w:t>
      </w:r>
      <w:r>
        <w:rPr>
          <w:szCs w:val="22"/>
          <w:lang w:val="ru-RU"/>
        </w:rPr>
        <w:t>ем</w:t>
      </w:r>
      <w:r w:rsidRPr="007D65CF">
        <w:rPr>
          <w:color w:val="FF0000"/>
          <w:szCs w:val="22"/>
          <w:lang w:val="ru-RU"/>
        </w:rPr>
        <w:t xml:space="preserve"> </w:t>
      </w:r>
      <w:r w:rsidRPr="00476C0F">
        <w:rPr>
          <w:lang w:val="ru-RU"/>
        </w:rPr>
        <w:t>контактной группы 4.</w:t>
      </w:r>
    </w:p>
    <w:p w:rsidR="00476C0F" w:rsidRPr="00476C0F" w:rsidRDefault="00476C0F" w:rsidP="00476C0F">
      <w:pPr>
        <w:pStyle w:val="Para1"/>
        <w:tabs>
          <w:tab w:val="clear" w:pos="360"/>
        </w:tabs>
        <w:spacing w:before="0"/>
        <w:rPr>
          <w:szCs w:val="22"/>
          <w:lang w:val="ru-RU"/>
        </w:rPr>
      </w:pPr>
      <w:r w:rsidRPr="00476C0F">
        <w:rPr>
          <w:lang w:val="ru-RU"/>
        </w:rPr>
        <w:t xml:space="preserve"> На </w:t>
      </w:r>
      <w:r w:rsidR="00232DCC">
        <w:rPr>
          <w:lang w:val="ru-RU"/>
        </w:rPr>
        <w:t>6-м</w:t>
      </w:r>
      <w:r w:rsidRPr="00476C0F">
        <w:rPr>
          <w:lang w:val="ru-RU"/>
        </w:rPr>
        <w:t xml:space="preserve"> пленарном заседании совещания 29 февраля 2020 года Рабочая группа заслушала окончательный доклад</w:t>
      </w:r>
      <w:r>
        <w:rPr>
          <w:lang w:val="ru-RU"/>
        </w:rPr>
        <w:t>, подготовленный</w:t>
      </w:r>
      <w:r w:rsidRPr="00476C0F">
        <w:rPr>
          <w:lang w:val="ru-RU"/>
        </w:rPr>
        <w:t xml:space="preserve"> </w:t>
      </w:r>
      <w:r w:rsidRPr="007D65CF">
        <w:rPr>
          <w:szCs w:val="22"/>
          <w:lang w:val="ru-RU"/>
        </w:rPr>
        <w:t>сопредседател</w:t>
      </w:r>
      <w:r w:rsidR="005C781A">
        <w:rPr>
          <w:szCs w:val="22"/>
          <w:lang w:val="ru-RU"/>
        </w:rPr>
        <w:t>ями</w:t>
      </w:r>
      <w:r w:rsidRPr="00476C0F">
        <w:rPr>
          <w:lang w:val="ru-RU"/>
        </w:rPr>
        <w:t xml:space="preserve"> контактной группы 4.</w:t>
      </w:r>
    </w:p>
    <w:p w:rsidR="00476C0F" w:rsidRPr="007E1F16" w:rsidRDefault="00476C0F" w:rsidP="00476C0F">
      <w:pPr>
        <w:pStyle w:val="Para1"/>
        <w:numPr>
          <w:ilvl w:val="0"/>
          <w:numId w:val="0"/>
        </w:numPr>
        <w:jc w:val="center"/>
        <w:rPr>
          <w:i/>
          <w:iCs/>
          <w:szCs w:val="22"/>
          <w:lang w:val="ru-RU"/>
        </w:rPr>
      </w:pPr>
      <w:r w:rsidRPr="007E1F16">
        <w:rPr>
          <w:i/>
          <w:iCs/>
          <w:szCs w:val="22"/>
          <w:lang w:val="ru-RU"/>
        </w:rPr>
        <w:t>Работа контактных групп</w:t>
      </w:r>
    </w:p>
    <w:p w:rsidR="00476C0F" w:rsidRPr="00476C0F" w:rsidRDefault="00476C0F" w:rsidP="00232DCC">
      <w:pPr>
        <w:pStyle w:val="Para1"/>
        <w:tabs>
          <w:tab w:val="clear" w:pos="360"/>
        </w:tabs>
        <w:spacing w:before="0"/>
        <w:rPr>
          <w:lang w:val="ru-RU"/>
        </w:rPr>
      </w:pPr>
      <w:r w:rsidRPr="00476C0F">
        <w:rPr>
          <w:lang w:val="ru-RU"/>
        </w:rPr>
        <w:lastRenderedPageBreak/>
        <w:t>Контактная группа 1</w:t>
      </w:r>
      <w:r w:rsidR="006F0644">
        <w:rPr>
          <w:lang w:val="ru-RU"/>
        </w:rPr>
        <w:t xml:space="preserve"> под руководством </w:t>
      </w:r>
      <w:r w:rsidRPr="00476C0F">
        <w:rPr>
          <w:lang w:val="ru-RU"/>
        </w:rPr>
        <w:t>г-н</w:t>
      </w:r>
      <w:r w:rsidR="006F0644">
        <w:rPr>
          <w:lang w:val="ru-RU"/>
        </w:rPr>
        <w:t>а</w:t>
      </w:r>
      <w:r w:rsidRPr="00476C0F">
        <w:rPr>
          <w:lang w:val="ru-RU"/>
        </w:rPr>
        <w:t xml:space="preserve"> </w:t>
      </w:r>
      <w:proofErr w:type="spellStart"/>
      <w:r w:rsidRPr="00476C0F">
        <w:rPr>
          <w:lang w:val="ru-RU"/>
        </w:rPr>
        <w:t>Винод</w:t>
      </w:r>
      <w:r w:rsidR="007E7412">
        <w:rPr>
          <w:lang w:val="ru-RU"/>
        </w:rPr>
        <w:t>а</w:t>
      </w:r>
      <w:proofErr w:type="spellEnd"/>
      <w:r w:rsidRPr="00476C0F">
        <w:rPr>
          <w:lang w:val="ru-RU"/>
        </w:rPr>
        <w:t xml:space="preserve"> </w:t>
      </w:r>
      <w:proofErr w:type="spellStart"/>
      <w:r w:rsidRPr="00476C0F">
        <w:rPr>
          <w:lang w:val="ru-RU"/>
        </w:rPr>
        <w:t>Матур</w:t>
      </w:r>
      <w:r w:rsidR="007E7412">
        <w:rPr>
          <w:lang w:val="ru-RU"/>
        </w:rPr>
        <w:t>а</w:t>
      </w:r>
      <w:proofErr w:type="spellEnd"/>
      <w:r w:rsidRPr="00476C0F">
        <w:rPr>
          <w:lang w:val="ru-RU"/>
        </w:rPr>
        <w:t xml:space="preserve"> (Индия) и г-ж</w:t>
      </w:r>
      <w:r w:rsidR="007E7412">
        <w:rPr>
          <w:lang w:val="ru-RU"/>
        </w:rPr>
        <w:t>и</w:t>
      </w:r>
      <w:r w:rsidRPr="00476C0F">
        <w:rPr>
          <w:lang w:val="ru-RU"/>
        </w:rPr>
        <w:t xml:space="preserve"> Розмари Патерсон (Новая Зеландия) провела </w:t>
      </w:r>
      <w:bookmarkStart w:id="2" w:name="_Hlk33813978"/>
      <w:r w:rsidR="007E7412" w:rsidRPr="00476C0F">
        <w:rPr>
          <w:lang w:val="ru-RU"/>
        </w:rPr>
        <w:t xml:space="preserve">три </w:t>
      </w:r>
      <w:r w:rsidR="007E7412">
        <w:rPr>
          <w:lang w:val="ru-RU"/>
        </w:rPr>
        <w:t xml:space="preserve">совещания </w:t>
      </w:r>
      <w:bookmarkEnd w:id="2"/>
      <w:r w:rsidR="007E7412">
        <w:rPr>
          <w:lang w:val="ru-RU"/>
        </w:rPr>
        <w:t>25</w:t>
      </w:r>
      <w:r w:rsidR="007E7412" w:rsidRPr="00476C0F">
        <w:rPr>
          <w:lang w:val="ru-RU"/>
        </w:rPr>
        <w:t xml:space="preserve"> </w:t>
      </w:r>
      <w:r w:rsidR="007E7412">
        <w:rPr>
          <w:lang w:val="ru-RU"/>
        </w:rPr>
        <w:t xml:space="preserve">и </w:t>
      </w:r>
      <w:r w:rsidR="007E7412" w:rsidRPr="00476C0F">
        <w:rPr>
          <w:lang w:val="ru-RU"/>
        </w:rPr>
        <w:t>26 февраля 2020 года</w:t>
      </w:r>
      <w:r w:rsidRPr="00476C0F">
        <w:rPr>
          <w:lang w:val="ru-RU"/>
        </w:rPr>
        <w:t>.</w:t>
      </w:r>
    </w:p>
    <w:p w:rsidR="006F0644" w:rsidRPr="006F0644" w:rsidRDefault="00476C0F" w:rsidP="00232DCC">
      <w:pPr>
        <w:pStyle w:val="Para1"/>
        <w:tabs>
          <w:tab w:val="clear" w:pos="360"/>
        </w:tabs>
        <w:spacing w:before="0"/>
        <w:rPr>
          <w:lang w:val="ru-RU"/>
        </w:rPr>
      </w:pPr>
      <w:r w:rsidRPr="00476C0F">
        <w:rPr>
          <w:lang w:val="ru-RU"/>
        </w:rPr>
        <w:t xml:space="preserve">Контактная группа 2 под руководством г-жи </w:t>
      </w:r>
      <w:proofErr w:type="spellStart"/>
      <w:r w:rsidRPr="00476C0F">
        <w:rPr>
          <w:lang w:val="ru-RU"/>
        </w:rPr>
        <w:t>Вад</w:t>
      </w:r>
      <w:r w:rsidR="006F0644">
        <w:rPr>
          <w:lang w:val="ru-RU"/>
        </w:rPr>
        <w:t>ж</w:t>
      </w:r>
      <w:r w:rsidRPr="00476C0F">
        <w:rPr>
          <w:lang w:val="ru-RU"/>
        </w:rPr>
        <w:t>анаи</w:t>
      </w:r>
      <w:proofErr w:type="spellEnd"/>
      <w:r w:rsidRPr="00476C0F">
        <w:rPr>
          <w:lang w:val="ru-RU"/>
        </w:rPr>
        <w:t xml:space="preserve"> </w:t>
      </w:r>
      <w:proofErr w:type="spellStart"/>
      <w:r w:rsidRPr="00476C0F">
        <w:rPr>
          <w:lang w:val="ru-RU"/>
        </w:rPr>
        <w:t>Горедема-Мандивеньи</w:t>
      </w:r>
      <w:proofErr w:type="spellEnd"/>
      <w:r w:rsidRPr="00476C0F">
        <w:rPr>
          <w:lang w:val="ru-RU"/>
        </w:rPr>
        <w:t xml:space="preserve"> (Южная Африка) и г-жи Габриэл</w:t>
      </w:r>
      <w:r w:rsidR="006F0644">
        <w:rPr>
          <w:lang w:val="ru-RU"/>
        </w:rPr>
        <w:t>ь</w:t>
      </w:r>
      <w:r w:rsidRPr="00476C0F">
        <w:rPr>
          <w:lang w:val="ru-RU"/>
        </w:rPr>
        <w:t xml:space="preserve"> </w:t>
      </w:r>
      <w:proofErr w:type="spellStart"/>
      <w:r w:rsidRPr="00476C0F">
        <w:rPr>
          <w:lang w:val="ru-RU"/>
        </w:rPr>
        <w:t>Обермайр</w:t>
      </w:r>
      <w:proofErr w:type="spellEnd"/>
      <w:r w:rsidRPr="00476C0F">
        <w:rPr>
          <w:lang w:val="ru-RU"/>
        </w:rPr>
        <w:t xml:space="preserve"> (Австрия) провела </w:t>
      </w:r>
      <w:r w:rsidR="007E7412" w:rsidRPr="007E7412">
        <w:rPr>
          <w:lang w:val="ru-RU"/>
        </w:rPr>
        <w:t xml:space="preserve">три совещания </w:t>
      </w:r>
      <w:r w:rsidRPr="00476C0F">
        <w:rPr>
          <w:lang w:val="ru-RU"/>
        </w:rPr>
        <w:t>с 25 по 27 февраля 2020 года.</w:t>
      </w:r>
      <w:r w:rsidR="006F0644" w:rsidRPr="006F0644">
        <w:rPr>
          <w:lang w:val="ru-RU"/>
        </w:rPr>
        <w:t xml:space="preserve"> </w:t>
      </w:r>
    </w:p>
    <w:p w:rsidR="00476C0F" w:rsidRPr="00476C0F" w:rsidRDefault="00476C0F" w:rsidP="00232DCC">
      <w:pPr>
        <w:pStyle w:val="Para1"/>
        <w:tabs>
          <w:tab w:val="clear" w:pos="360"/>
        </w:tabs>
        <w:spacing w:before="0"/>
        <w:rPr>
          <w:lang w:val="ru-RU"/>
        </w:rPr>
      </w:pPr>
      <w:r w:rsidRPr="00476C0F">
        <w:rPr>
          <w:lang w:val="ru-RU"/>
        </w:rPr>
        <w:t>Контактная группа 3</w:t>
      </w:r>
      <w:r w:rsidR="007E7412" w:rsidRPr="007E7412">
        <w:rPr>
          <w:lang w:val="ru-RU"/>
        </w:rPr>
        <w:t xml:space="preserve"> </w:t>
      </w:r>
      <w:r w:rsidR="007E7412" w:rsidRPr="00476C0F">
        <w:rPr>
          <w:lang w:val="ru-RU"/>
        </w:rPr>
        <w:t>под руководством</w:t>
      </w:r>
      <w:r w:rsidRPr="00476C0F">
        <w:rPr>
          <w:lang w:val="ru-RU"/>
        </w:rPr>
        <w:t xml:space="preserve"> г-ж</w:t>
      </w:r>
      <w:r w:rsidR="007E7412">
        <w:rPr>
          <w:lang w:val="ru-RU"/>
        </w:rPr>
        <w:t>и</w:t>
      </w:r>
      <w:r w:rsidRPr="00476C0F">
        <w:rPr>
          <w:lang w:val="ru-RU"/>
        </w:rPr>
        <w:t xml:space="preserve"> Анн Теллер (Европейский союз) и г-н</w:t>
      </w:r>
      <w:r w:rsidR="007E7412">
        <w:rPr>
          <w:lang w:val="ru-RU"/>
        </w:rPr>
        <w:t>а</w:t>
      </w:r>
      <w:r w:rsidRPr="00476C0F">
        <w:rPr>
          <w:lang w:val="ru-RU"/>
        </w:rPr>
        <w:t xml:space="preserve"> Хорхе </w:t>
      </w:r>
      <w:proofErr w:type="spellStart"/>
      <w:r w:rsidRPr="00476C0F">
        <w:rPr>
          <w:lang w:val="ru-RU"/>
        </w:rPr>
        <w:t>Мурильо</w:t>
      </w:r>
      <w:proofErr w:type="spellEnd"/>
      <w:r w:rsidRPr="00476C0F">
        <w:rPr>
          <w:lang w:val="ru-RU"/>
        </w:rPr>
        <w:t xml:space="preserve"> (Колумбия)</w:t>
      </w:r>
      <w:r w:rsidR="007E7412">
        <w:rPr>
          <w:lang w:val="ru-RU"/>
        </w:rPr>
        <w:t xml:space="preserve"> </w:t>
      </w:r>
      <w:r w:rsidRPr="00476C0F">
        <w:rPr>
          <w:lang w:val="ru-RU"/>
        </w:rPr>
        <w:t xml:space="preserve">провела два </w:t>
      </w:r>
      <w:r w:rsidR="007E7412">
        <w:rPr>
          <w:lang w:val="ru-RU"/>
        </w:rPr>
        <w:t>совещания</w:t>
      </w:r>
      <w:r w:rsidR="007E7412" w:rsidRPr="00476C0F">
        <w:rPr>
          <w:lang w:val="ru-RU"/>
        </w:rPr>
        <w:t xml:space="preserve"> 26</w:t>
      </w:r>
      <w:r w:rsidRPr="00476C0F">
        <w:rPr>
          <w:lang w:val="ru-RU"/>
        </w:rPr>
        <w:t xml:space="preserve"> </w:t>
      </w:r>
      <w:r w:rsidR="007E7412">
        <w:rPr>
          <w:lang w:val="ru-RU"/>
        </w:rPr>
        <w:t>и</w:t>
      </w:r>
      <w:r w:rsidRPr="00476C0F">
        <w:rPr>
          <w:lang w:val="ru-RU"/>
        </w:rPr>
        <w:t xml:space="preserve"> 27 февраля 2020 года.</w:t>
      </w:r>
    </w:p>
    <w:p w:rsidR="00476C0F" w:rsidRDefault="00476C0F" w:rsidP="00232DCC">
      <w:pPr>
        <w:pStyle w:val="Para1"/>
        <w:tabs>
          <w:tab w:val="clear" w:pos="360"/>
        </w:tabs>
        <w:spacing w:before="0"/>
        <w:rPr>
          <w:szCs w:val="22"/>
          <w:lang w:val="ru-RU"/>
        </w:rPr>
      </w:pPr>
      <w:r w:rsidRPr="00232DCC">
        <w:rPr>
          <w:lang w:val="ru-RU"/>
        </w:rPr>
        <w:t>Контактная группа 4</w:t>
      </w:r>
      <w:r w:rsidR="007E7412" w:rsidRPr="00232DCC">
        <w:rPr>
          <w:lang w:val="ru-RU"/>
        </w:rPr>
        <w:t xml:space="preserve"> </w:t>
      </w:r>
      <w:r w:rsidR="007E7412" w:rsidRPr="00476C0F">
        <w:rPr>
          <w:lang w:val="ru-RU"/>
        </w:rPr>
        <w:t>под руководством</w:t>
      </w:r>
      <w:r w:rsidRPr="00232DCC">
        <w:rPr>
          <w:lang w:val="ru-RU"/>
        </w:rPr>
        <w:t xml:space="preserve"> г-ж</w:t>
      </w:r>
      <w:r w:rsidR="007E7412" w:rsidRPr="00232DCC">
        <w:rPr>
          <w:lang w:val="ru-RU"/>
        </w:rPr>
        <w:t>и</w:t>
      </w:r>
      <w:r w:rsidRPr="00232DCC">
        <w:rPr>
          <w:lang w:val="ru-RU"/>
        </w:rPr>
        <w:t xml:space="preserve"> Шарлотт</w:t>
      </w:r>
      <w:r w:rsidR="003E4DCF" w:rsidRPr="00232DCC">
        <w:rPr>
          <w:lang w:val="ru-RU"/>
        </w:rPr>
        <w:t>ы</w:t>
      </w:r>
      <w:r w:rsidRPr="00232DCC">
        <w:rPr>
          <w:lang w:val="ru-RU"/>
        </w:rPr>
        <w:t xml:space="preserve"> </w:t>
      </w:r>
      <w:proofErr w:type="spellStart"/>
      <w:r w:rsidRPr="00232DCC">
        <w:rPr>
          <w:lang w:val="ru-RU"/>
        </w:rPr>
        <w:t>Сорквист</w:t>
      </w:r>
      <w:proofErr w:type="spellEnd"/>
      <w:r w:rsidRPr="00232DCC">
        <w:rPr>
          <w:lang w:val="ru-RU"/>
        </w:rPr>
        <w:t xml:space="preserve"> (Швеция) и г-ж</w:t>
      </w:r>
      <w:r w:rsidR="007E7412" w:rsidRPr="00232DCC">
        <w:rPr>
          <w:lang w:val="ru-RU"/>
        </w:rPr>
        <w:t>и</w:t>
      </w:r>
      <w:r w:rsidRPr="00232DCC">
        <w:rPr>
          <w:lang w:val="ru-RU"/>
        </w:rPr>
        <w:t xml:space="preserve"> </w:t>
      </w:r>
      <w:proofErr w:type="spellStart"/>
      <w:r w:rsidRPr="00232DCC">
        <w:rPr>
          <w:lang w:val="ru-RU"/>
        </w:rPr>
        <w:t>Теон</w:t>
      </w:r>
      <w:r w:rsidR="004A0EC0" w:rsidRPr="00232DCC">
        <w:rPr>
          <w:lang w:val="ru-RU"/>
        </w:rPr>
        <w:t>ы</w:t>
      </w:r>
      <w:proofErr w:type="spellEnd"/>
      <w:r w:rsidRPr="00232DCC">
        <w:rPr>
          <w:lang w:val="ru-RU"/>
        </w:rPr>
        <w:t xml:space="preserve"> </w:t>
      </w:r>
      <w:proofErr w:type="spellStart"/>
      <w:r w:rsidRPr="00232DCC">
        <w:rPr>
          <w:lang w:val="ru-RU"/>
        </w:rPr>
        <w:t>Карчава</w:t>
      </w:r>
      <w:proofErr w:type="spellEnd"/>
      <w:r w:rsidRPr="00232DCC">
        <w:rPr>
          <w:lang w:val="ru-RU"/>
        </w:rPr>
        <w:t xml:space="preserve"> (Груз</w:t>
      </w:r>
      <w:r w:rsidRPr="00476C0F">
        <w:rPr>
          <w:szCs w:val="22"/>
          <w:lang w:val="ru-RU"/>
        </w:rPr>
        <w:t xml:space="preserve">ия) провела </w:t>
      </w:r>
      <w:r w:rsidR="004711A8">
        <w:rPr>
          <w:szCs w:val="22"/>
          <w:lang w:val="ru-RU"/>
        </w:rPr>
        <w:t>два</w:t>
      </w:r>
      <w:r w:rsidRPr="00476C0F">
        <w:rPr>
          <w:szCs w:val="22"/>
          <w:lang w:val="ru-RU"/>
        </w:rPr>
        <w:t xml:space="preserve"> </w:t>
      </w:r>
      <w:r w:rsidR="007E7412">
        <w:rPr>
          <w:szCs w:val="22"/>
          <w:lang w:val="ru-RU"/>
        </w:rPr>
        <w:t xml:space="preserve">совещания </w:t>
      </w:r>
      <w:r w:rsidRPr="004711A8">
        <w:rPr>
          <w:szCs w:val="22"/>
          <w:lang w:val="ru-RU"/>
        </w:rPr>
        <w:t>28</w:t>
      </w:r>
      <w:r w:rsidRPr="00476C0F">
        <w:rPr>
          <w:szCs w:val="22"/>
          <w:lang w:val="ru-RU"/>
        </w:rPr>
        <w:t xml:space="preserve"> февраля 2020 года.</w:t>
      </w:r>
    </w:p>
    <w:p w:rsidR="00666C0A" w:rsidRPr="007A230F" w:rsidRDefault="00666C0A" w:rsidP="00666C0A">
      <w:pPr>
        <w:pStyle w:val="Para1"/>
        <w:numPr>
          <w:ilvl w:val="0"/>
          <w:numId w:val="0"/>
        </w:numPr>
        <w:spacing w:before="0"/>
        <w:rPr>
          <w:szCs w:val="22"/>
          <w:lang w:val="ru-RU"/>
        </w:rPr>
      </w:pPr>
    </w:p>
    <w:p w:rsidR="000203F0" w:rsidRPr="000203F0" w:rsidRDefault="000203F0" w:rsidP="000203F0">
      <w:pPr>
        <w:pStyle w:val="Heading1longmultiline"/>
        <w:tabs>
          <w:tab w:val="clear" w:pos="720"/>
          <w:tab w:val="left" w:pos="1843"/>
        </w:tabs>
        <w:spacing w:before="0"/>
        <w:jc w:val="center"/>
        <w:rPr>
          <w:rFonts w:eastAsia="Calibri"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Пункт 3 повестки дня.</w:t>
      </w:r>
      <w:r>
        <w:rPr>
          <w:bCs/>
          <w:kern w:val="22"/>
          <w:szCs w:val="22"/>
          <w:lang w:val="ru-RU"/>
        </w:rPr>
        <w:tab/>
        <w:t xml:space="preserve"> Прогресс, достигнутый со времени проведения первого совещания</w:t>
      </w:r>
      <w:r>
        <w:rPr>
          <w:b w:val="0"/>
          <w:kern w:val="22"/>
          <w:szCs w:val="22"/>
          <w:lang w:val="ru-RU"/>
        </w:rPr>
        <w:t xml:space="preserve"> </w:t>
      </w:r>
    </w:p>
    <w:p w:rsidR="000203F0" w:rsidRPr="000203F0" w:rsidRDefault="000203F0" w:rsidP="000203F0">
      <w:pPr>
        <w:pStyle w:val="Para1"/>
        <w:tabs>
          <w:tab w:val="clear" w:pos="360"/>
        </w:tabs>
        <w:spacing w:before="0"/>
        <w:rPr>
          <w:kern w:val="22"/>
          <w:szCs w:val="22"/>
          <w:lang w:val="ru-RU"/>
        </w:rPr>
      </w:pPr>
      <w:r>
        <w:rPr>
          <w:szCs w:val="22"/>
          <w:lang w:val="ru-RU"/>
        </w:rPr>
        <w:t xml:space="preserve">На </w:t>
      </w:r>
      <w:r w:rsidR="00655B45">
        <w:rPr>
          <w:szCs w:val="22"/>
          <w:lang w:val="ru-RU"/>
        </w:rPr>
        <w:t>1-м</w:t>
      </w:r>
      <w:r>
        <w:rPr>
          <w:szCs w:val="22"/>
          <w:lang w:val="ru-RU"/>
        </w:rPr>
        <w:t xml:space="preserve">енарном заседании совещания 24 февраля 2020 года Рабочая группа рассмотрела пункт 3 повестки дня. При рассмотрении этого пункта Рабочей группе была представлена записка Исполнительного секретаря о проведенных консультациях и других полученных материалах, касающихся процесса на период после 2020 года (CBD/WG2020/2/2). </w:t>
      </w:r>
    </w:p>
    <w:p w:rsidR="000203F0" w:rsidRPr="00585F02" w:rsidRDefault="000203F0" w:rsidP="000203F0">
      <w:pPr>
        <w:pStyle w:val="Para1"/>
        <w:tabs>
          <w:tab w:val="clear" w:pos="360"/>
        </w:tabs>
        <w:spacing w:before="0"/>
        <w:rPr>
          <w:kern w:val="22"/>
          <w:szCs w:val="22"/>
          <w:lang w:val="ru-RU"/>
        </w:rPr>
      </w:pPr>
      <w:r>
        <w:rPr>
          <w:szCs w:val="22"/>
          <w:lang w:val="ru-RU"/>
        </w:rPr>
        <w:t xml:space="preserve">Сопредседатели отметили, что после первого совещания Рабочей группы были проведены несколько консультаций и тематических семинаров, внесших дополнительный вклад в подготовительный процесс. Они пригласили всех модераторов этих консультаций и семинаров представить краткие резюме состоявшихся дискуссий. </w:t>
      </w:r>
    </w:p>
    <w:p w:rsidR="00585F02" w:rsidRPr="00585F02" w:rsidRDefault="00585F02" w:rsidP="00585F02">
      <w:pPr>
        <w:pStyle w:val="Para1"/>
        <w:tabs>
          <w:tab w:val="clear" w:pos="360"/>
        </w:tabs>
        <w:spacing w:before="0"/>
        <w:rPr>
          <w:kern w:val="22"/>
          <w:szCs w:val="22"/>
          <w:lang w:val="ru-RU"/>
        </w:rPr>
      </w:pPr>
      <w:r w:rsidRPr="00585F02">
        <w:rPr>
          <w:kern w:val="22"/>
          <w:szCs w:val="22"/>
          <w:lang w:val="ru-RU"/>
        </w:rPr>
        <w:t xml:space="preserve">Прежде всего Рабочая группа заслушала доклады сопредседателей тематических семинаров, организованных </w:t>
      </w:r>
      <w:r w:rsidR="00C40C4B">
        <w:rPr>
          <w:kern w:val="22"/>
          <w:szCs w:val="22"/>
          <w:lang w:val="ru-RU"/>
        </w:rPr>
        <w:t>с</w:t>
      </w:r>
      <w:r w:rsidRPr="00585F02">
        <w:rPr>
          <w:kern w:val="22"/>
          <w:szCs w:val="22"/>
          <w:lang w:val="ru-RU"/>
        </w:rPr>
        <w:t xml:space="preserve">екретариатом после ее первого совещания в сотрудничестве с партнерами и под руководством сопредседателей Рабочей группы.  </w:t>
      </w:r>
    </w:p>
    <w:p w:rsidR="00585F02" w:rsidRPr="00585F02" w:rsidRDefault="00585F02" w:rsidP="00585F02">
      <w:pPr>
        <w:pStyle w:val="Para1"/>
        <w:tabs>
          <w:tab w:val="clear" w:pos="360"/>
        </w:tabs>
        <w:spacing w:before="0"/>
        <w:rPr>
          <w:kern w:val="22"/>
          <w:szCs w:val="22"/>
          <w:lang w:val="ru-RU"/>
        </w:rPr>
      </w:pPr>
      <w:r w:rsidRPr="00585F02">
        <w:rPr>
          <w:kern w:val="22"/>
          <w:szCs w:val="22"/>
          <w:lang w:val="ru-RU"/>
        </w:rPr>
        <w:t xml:space="preserve">Г-жа </w:t>
      </w:r>
      <w:proofErr w:type="spellStart"/>
      <w:r w:rsidRPr="00585F02">
        <w:rPr>
          <w:kern w:val="22"/>
          <w:szCs w:val="22"/>
          <w:lang w:val="ru-RU"/>
        </w:rPr>
        <w:t>Эухения</w:t>
      </w:r>
      <w:proofErr w:type="spellEnd"/>
      <w:r w:rsidRPr="00585F02">
        <w:rPr>
          <w:kern w:val="22"/>
          <w:szCs w:val="22"/>
          <w:lang w:val="ru-RU"/>
        </w:rPr>
        <w:t xml:space="preserve"> </w:t>
      </w:r>
      <w:proofErr w:type="spellStart"/>
      <w:r w:rsidRPr="00585F02">
        <w:rPr>
          <w:kern w:val="22"/>
          <w:szCs w:val="22"/>
          <w:lang w:val="ru-RU"/>
        </w:rPr>
        <w:t>Аргуэдас</w:t>
      </w:r>
      <w:proofErr w:type="spellEnd"/>
      <w:r w:rsidRPr="00585F02">
        <w:rPr>
          <w:kern w:val="22"/>
          <w:szCs w:val="22"/>
          <w:lang w:val="ru-RU"/>
        </w:rPr>
        <w:t xml:space="preserve"> Монтесума (Коста-Рика) представила тему восстановления экосистем, выступая также от имени второго сопредседателя г-жи Николы </w:t>
      </w:r>
      <w:proofErr w:type="spellStart"/>
      <w:r w:rsidRPr="00585F02">
        <w:rPr>
          <w:kern w:val="22"/>
          <w:szCs w:val="22"/>
          <w:lang w:val="ru-RU"/>
        </w:rPr>
        <w:t>Брейер</w:t>
      </w:r>
      <w:proofErr w:type="spellEnd"/>
      <w:r w:rsidRPr="00585F02">
        <w:rPr>
          <w:kern w:val="22"/>
          <w:szCs w:val="22"/>
          <w:lang w:val="ru-RU"/>
        </w:rPr>
        <w:t xml:space="preserve">, и кратко изложила доклад о работе тематического семинара, проведенного в Рио-де-Жанейро (Бразилия) 6-8 ноября 2019 года (CBD/POST2020/WS/2019/11/5). В числе основных результатов семинара можно отметить ключевые тезисы о роли восстановления экосистем в глобальной рамочной программе в области биоразнообразия на период после 2020 года, а также обсуждение задач, включая возможные формулировки. </w:t>
      </w:r>
      <w:r w:rsidRPr="00F21199">
        <w:rPr>
          <w:kern w:val="22"/>
          <w:szCs w:val="22"/>
          <w:lang w:val="ru-RU"/>
        </w:rPr>
        <w:t xml:space="preserve">Участники семинара подчеркнули </w:t>
      </w:r>
      <w:r w:rsidRPr="00585F02">
        <w:rPr>
          <w:kern w:val="22"/>
          <w:szCs w:val="22"/>
          <w:lang w:val="ru-RU"/>
        </w:rPr>
        <w:t xml:space="preserve">насущную потребность в принятии незамедлительных мер в сочетании с созданием более благоприятных условий для реализации глобальных целей и предотвращения достижения критических точек, а также указали на необходимость определения амбициозной, всеобъемлющей и комплексной глобальной задачи в области восстановления; установления задач СМАРТ на 2050, 2040 и 2030 годы, которые воплощают последовательные этапы восстановления; и установления задач, ориентированных на конкретные результаты, с уделением особого внимания функционированию биоразнообразия и экосистем, не ограничиваясь зонами, а также с учетом всех экосистем и взаимодействия на уровне систем, обязательств и процессов. В том, что касается связи с другими задачами, участники подчеркнули, что следует переориентировать субсидии, наносящие вред биоразнообразию, на финансирование восстановления; что восстановление экосистем способствует достижению всех трех целей Конвенции и что восстановление представляет собой один из ключевых факторов фундаментальных преобразований. Они отметили, что восстановление экосистем является сквозной проблематикой всех трех конвенций, принятых в Рио-де-Жанейро, и указали на возможность использования общих индикаторов. Участники сформулировали следующие ключевые тезисы применительно к осуществлению: процесс должен быть основан на широком участии и вовлечении коренных народов и местных общин с упором на традиционные знания и знания коренных народов, гендерное равенство и вовлечение молодежи; важно проводить различие между первоначальным состоянием и результатами восстановления на протяжении всего процесса </w:t>
      </w:r>
      <w:r w:rsidRPr="00585F02">
        <w:rPr>
          <w:kern w:val="22"/>
          <w:szCs w:val="22"/>
          <w:lang w:val="ru-RU"/>
        </w:rPr>
        <w:lastRenderedPageBreak/>
        <w:t xml:space="preserve">восстановления; эффективное восстановление требует пространственного планирования, установления приоритетов и широкомасштабного осуществления на уровне всех экосистем.  </w:t>
      </w:r>
    </w:p>
    <w:p w:rsidR="00585F02" w:rsidRPr="00585F02" w:rsidRDefault="00585F02" w:rsidP="00585F02">
      <w:pPr>
        <w:pStyle w:val="Para1"/>
        <w:tabs>
          <w:tab w:val="clear" w:pos="360"/>
        </w:tabs>
        <w:spacing w:before="0"/>
        <w:rPr>
          <w:kern w:val="22"/>
          <w:szCs w:val="22"/>
          <w:lang w:val="ru-RU"/>
        </w:rPr>
      </w:pPr>
      <w:r w:rsidRPr="00585F02">
        <w:rPr>
          <w:kern w:val="22"/>
          <w:szCs w:val="22"/>
          <w:lang w:val="ru-RU"/>
        </w:rPr>
        <w:t xml:space="preserve">Г-н Адам </w:t>
      </w:r>
      <w:proofErr w:type="spellStart"/>
      <w:r w:rsidRPr="00585F02">
        <w:rPr>
          <w:kern w:val="22"/>
          <w:szCs w:val="22"/>
          <w:lang w:val="ru-RU"/>
        </w:rPr>
        <w:t>ван</w:t>
      </w:r>
      <w:proofErr w:type="spellEnd"/>
      <w:r w:rsidRPr="00585F02">
        <w:rPr>
          <w:kern w:val="22"/>
          <w:szCs w:val="22"/>
          <w:lang w:val="ru-RU"/>
        </w:rPr>
        <w:t xml:space="preserve"> </w:t>
      </w:r>
      <w:proofErr w:type="spellStart"/>
      <w:r w:rsidR="00F45D49" w:rsidRPr="00F45D49">
        <w:rPr>
          <w:kern w:val="22"/>
          <w:szCs w:val="22"/>
          <w:lang w:val="ru-RU"/>
        </w:rPr>
        <w:t>Опзиланд</w:t>
      </w:r>
      <w:proofErr w:type="spellEnd"/>
      <w:r w:rsidR="00F45D49" w:rsidRPr="00F45D49">
        <w:rPr>
          <w:kern w:val="22"/>
          <w:szCs w:val="22"/>
          <w:lang w:val="ru-RU"/>
        </w:rPr>
        <w:t xml:space="preserve"> </w:t>
      </w:r>
      <w:r w:rsidRPr="00585F02">
        <w:rPr>
          <w:kern w:val="22"/>
          <w:szCs w:val="22"/>
          <w:lang w:val="ru-RU"/>
        </w:rPr>
        <w:t>(Новая Зеландия), выступая также от имени второго сопредседателя г-жи Ильхам Мохаммед (Мальдивские Острова), представил тему морского и прибрежного биоразнообразия и кратко изложил итоги семинара, состоявшегося в Монреале (Канада), 13-15 ноября 2019 года, которые содержатся в докладе о работе семинара (CBD/POST2020/WS/2019/10/2). Семинар был посвящен следующим вопросам: эксплуатация морских живых ресурсов; загрязнение морской среды; крупные морские экосистемы; восстановление экосистем; планирование и сохранение на порайонной основе; и угрожаемые, находящиеся под угрозой исчезновения или исчезающие виды. Участники определили области, заслуживающие более пристального внимания, включая изменение климата и биоразнообразие океанов; региональные подходы; морское пространственное планирование; и эксплуатацию неживых ресурсов. Рабочей группе было рекомендовано ознакомиться с докладом о работе семинара, где подробно изложены многочисленные мнения, высказанные в ходе мероприятия, в частности, в отношении элементов задач, содержащихся в предварительном проекте глобальной рамочной программы в области биоразнообразия на период после 2020 года. В качестве ключевых тезисов участники семинара обозначили, что задачи в области морского биоразнообразия являются чрезвычайно сложными и включают научно-технические, социально-экономические, культурные и политические аспекты; морская среда обладает многими уникальными, присущими только ей характеристиками, которые необходимо учитывать, включая неисследованные районы, глубоководные районы, географическую подвижность, взаимодействие суши и океана; сначала следует определить ожидаемые результаты, а затем пути их достижения; задачи предыдущего плана включают в себя полезные элементы и могут быть усовершенствованы благодаря измерениям, индикаторам, мониторингу и сотрудничеству; взаимодополняемость между задачами, а также между международными органами в области морской проблематики будет способствовать достижению успешных результатов. Итоги семинара отражены в ряде задач, содержащихся в предварительном проекте рамочной программы. С учетом ограниченного числа задач не всегда возможно установить отдельные задачи, посвященные морской проблематике. Тем не менее, в "элементах, подлежащих измерению» и соответствующих индикаторах можно было бы отразить конкретные секторальные меры, кроме того, в некоторых случаях было бы целесообразно установить отдельные задачи по морской проблематике.</w:t>
      </w:r>
    </w:p>
    <w:p w:rsidR="00585F02" w:rsidRPr="00C652D9" w:rsidRDefault="00585F02" w:rsidP="00585F02">
      <w:pPr>
        <w:pStyle w:val="Para1"/>
        <w:tabs>
          <w:tab w:val="clear" w:pos="360"/>
        </w:tabs>
        <w:rPr>
          <w:kern w:val="22"/>
          <w:szCs w:val="22"/>
          <w:lang w:val="ru-RU"/>
        </w:rPr>
      </w:pPr>
      <w:r w:rsidRPr="00585F02">
        <w:rPr>
          <w:kern w:val="22"/>
          <w:szCs w:val="22"/>
          <w:lang w:val="ru-RU"/>
        </w:rPr>
        <w:t>Рабочая группа возобновила рассмотрение пункта 3 повестки дня на 2-м пленарном заседании совещания 24 февраля 2020 года и заслушала дополнительные доклады о консультациях, проведенных со времени первого совещания Рабочей группы по подготовке глобальной рамочной программы в области биоразнообразия на период после 2020 года.</w:t>
      </w:r>
    </w:p>
    <w:p w:rsidR="00585F02" w:rsidRPr="00C652D9" w:rsidRDefault="00585F02" w:rsidP="00585F02">
      <w:pPr>
        <w:pStyle w:val="Para1"/>
        <w:tabs>
          <w:tab w:val="clear" w:pos="360"/>
        </w:tabs>
        <w:rPr>
          <w:kern w:val="22"/>
          <w:szCs w:val="22"/>
          <w:lang w:val="ru-RU"/>
        </w:rPr>
      </w:pPr>
      <w:r w:rsidRPr="00585F02">
        <w:rPr>
          <w:kern w:val="22"/>
          <w:szCs w:val="22"/>
          <w:lang w:val="ru-RU"/>
        </w:rPr>
        <w:t xml:space="preserve">В отношении природоохранных мер на порайонной основе госпожа Мари-Мей </w:t>
      </w:r>
      <w:proofErr w:type="spellStart"/>
      <w:r w:rsidRPr="00585F02">
        <w:rPr>
          <w:kern w:val="22"/>
          <w:szCs w:val="22"/>
          <w:lang w:val="ru-RU"/>
        </w:rPr>
        <w:t>Музунгейл</w:t>
      </w:r>
      <w:proofErr w:type="spellEnd"/>
      <w:r w:rsidRPr="00585F02">
        <w:rPr>
          <w:kern w:val="22"/>
          <w:szCs w:val="22"/>
          <w:lang w:val="ru-RU"/>
        </w:rPr>
        <w:t xml:space="preserve"> (Сейшельские острова) представила резюме тематического семинара, состоявшегося в Ла </w:t>
      </w:r>
      <w:proofErr w:type="spellStart"/>
      <w:r w:rsidRPr="00585F02">
        <w:rPr>
          <w:kern w:val="22"/>
          <w:szCs w:val="22"/>
          <w:lang w:val="ru-RU"/>
        </w:rPr>
        <w:t>Прери</w:t>
      </w:r>
      <w:proofErr w:type="spellEnd"/>
      <w:r w:rsidRPr="00585F02">
        <w:rPr>
          <w:kern w:val="22"/>
          <w:szCs w:val="22"/>
          <w:lang w:val="ru-RU"/>
        </w:rPr>
        <w:t xml:space="preserve"> (Канада) 1-3 декабря 2019 года, более полно описанного в докладе о семинаре (CBD/POST2020/WS/2019/9/3).</w:t>
      </w:r>
      <w:r w:rsidRPr="00C652D9">
        <w:rPr>
          <w:kern w:val="22"/>
          <w:szCs w:val="22"/>
          <w:lang w:val="ru-RU"/>
        </w:rPr>
        <w:t xml:space="preserve"> </w:t>
      </w:r>
      <w:r w:rsidR="002C4B60" w:rsidRPr="00F21199">
        <w:rPr>
          <w:kern w:val="22"/>
          <w:szCs w:val="22"/>
          <w:lang w:val="ru-RU"/>
        </w:rPr>
        <w:t xml:space="preserve">Участники семинара </w:t>
      </w:r>
      <w:r w:rsidRPr="00F21199">
        <w:rPr>
          <w:kern w:val="22"/>
          <w:szCs w:val="22"/>
          <w:lang w:val="ru-RU"/>
        </w:rPr>
        <w:t xml:space="preserve">обсудили </w:t>
      </w:r>
      <w:r w:rsidRPr="00585F02">
        <w:rPr>
          <w:kern w:val="22"/>
          <w:szCs w:val="22"/>
          <w:lang w:val="ru-RU"/>
        </w:rPr>
        <w:t xml:space="preserve">возможный масштаб и охват природоохранных мер на порайонной основе; репрезентативность, в частности, районов, имеющих особенно важное значение для сохранения биоразнообразия и обеспечения экосистемных услуг; связность и экосистемный подход; эффективность; справедливость и надлежащее управление; и ландшафтные и морские подходы, включая пространственное планирование. Они также определили вопросы, требующие дальнейшего обсуждения, такие как мобилизация ресурсов; транспарентность; обзоры и отчетность; изменение климата; люди, включая применение правозащитного подхода. Г-н Стефан </w:t>
      </w:r>
      <w:proofErr w:type="spellStart"/>
      <w:r w:rsidRPr="00585F02">
        <w:rPr>
          <w:kern w:val="22"/>
          <w:szCs w:val="22"/>
          <w:lang w:val="ru-RU"/>
        </w:rPr>
        <w:t>Лейнер</w:t>
      </w:r>
      <w:proofErr w:type="spellEnd"/>
      <w:r w:rsidRPr="00585F02">
        <w:rPr>
          <w:kern w:val="22"/>
          <w:szCs w:val="22"/>
          <w:lang w:val="ru-RU"/>
        </w:rPr>
        <w:t xml:space="preserve"> (Европейская комиссия) представил затем основные идеи и выводы семинара, подчеркнув успехи в осуществлении Айтинской целевой задачи 11, позитивные аспекты которой следует развивать в дальнейшем, а негативные – использовать в качестве урока; подчеркнув также важность природоохранных мер на порайонной основе для целого ряда целей/целевых задач в рамках новой рамочной программы; необходимость понимания охраняемых районов и других эффективных природоохранных мер в более широком контексте </w:t>
      </w:r>
      <w:r w:rsidRPr="00585F02">
        <w:rPr>
          <w:kern w:val="22"/>
          <w:szCs w:val="22"/>
          <w:lang w:val="ru-RU"/>
        </w:rPr>
        <w:lastRenderedPageBreak/>
        <w:t>земных и морских ландшафтов; и тот факт, что многие из обсуждавшихся тематических вопросов актуальны и для других целевых задач новой рамочной программы. Если говорить о целевых задачах, важная идея семинара заключалась в том, что новая рамочная программа должна основываться на Айтинской целевой задаче 11, но быть более амбициозной; эффективность должна определяться результатами; индикаторы должны утверждаться одновременно с целевыми задачами, чтобы прослеживать прогресс с самого начала; и условия должны быть четко оговорены.</w:t>
      </w:r>
    </w:p>
    <w:p w:rsidR="00585F02" w:rsidRPr="00585F02" w:rsidRDefault="00585F02" w:rsidP="00585F02">
      <w:pPr>
        <w:pStyle w:val="Para1"/>
        <w:tabs>
          <w:tab w:val="clear" w:pos="360"/>
        </w:tabs>
        <w:rPr>
          <w:kern w:val="22"/>
          <w:szCs w:val="22"/>
          <w:lang w:val="ru-RU"/>
        </w:rPr>
      </w:pPr>
      <w:r w:rsidRPr="00585F02">
        <w:rPr>
          <w:kern w:val="22"/>
          <w:szCs w:val="22"/>
          <w:lang w:val="ru-RU"/>
        </w:rPr>
        <w:t xml:space="preserve">В отношении мобилизации ресурсов для осуществления глобальной рамочной программы в области биоразнообразия на период после 2020 года г-жа Инес Верлей (Бельгия) и г-жа </w:t>
      </w:r>
      <w:proofErr w:type="spellStart"/>
      <w:r w:rsidRPr="00585F02">
        <w:rPr>
          <w:kern w:val="22"/>
          <w:szCs w:val="22"/>
          <w:lang w:val="ru-RU"/>
        </w:rPr>
        <w:t>Луциана</w:t>
      </w:r>
      <w:proofErr w:type="spellEnd"/>
      <w:r w:rsidRPr="00585F02">
        <w:rPr>
          <w:kern w:val="22"/>
          <w:szCs w:val="22"/>
          <w:lang w:val="ru-RU"/>
        </w:rPr>
        <w:t xml:space="preserve"> </w:t>
      </w:r>
      <w:proofErr w:type="spellStart"/>
      <w:r w:rsidRPr="00585F02">
        <w:rPr>
          <w:kern w:val="22"/>
          <w:szCs w:val="22"/>
          <w:lang w:val="ru-RU"/>
        </w:rPr>
        <w:t>Мельхерт</w:t>
      </w:r>
      <w:proofErr w:type="spellEnd"/>
      <w:r w:rsidRPr="00585F02">
        <w:rPr>
          <w:kern w:val="22"/>
          <w:szCs w:val="22"/>
          <w:lang w:val="ru-RU"/>
        </w:rPr>
        <w:t xml:space="preserve"> </w:t>
      </w:r>
      <w:proofErr w:type="spellStart"/>
      <w:r w:rsidRPr="00585F02">
        <w:rPr>
          <w:kern w:val="22"/>
          <w:szCs w:val="22"/>
          <w:lang w:val="ru-RU"/>
        </w:rPr>
        <w:t>Сагуас</w:t>
      </w:r>
      <w:proofErr w:type="spellEnd"/>
      <w:r w:rsidRPr="00585F02">
        <w:rPr>
          <w:kern w:val="22"/>
          <w:szCs w:val="22"/>
          <w:lang w:val="ru-RU"/>
        </w:rPr>
        <w:t xml:space="preserve"> </w:t>
      </w:r>
      <w:proofErr w:type="spellStart"/>
      <w:r w:rsidRPr="00585F02">
        <w:rPr>
          <w:kern w:val="22"/>
          <w:szCs w:val="22"/>
          <w:lang w:val="ru-RU"/>
        </w:rPr>
        <w:t>Презас</w:t>
      </w:r>
      <w:proofErr w:type="spellEnd"/>
      <w:r w:rsidRPr="00585F02">
        <w:rPr>
          <w:kern w:val="22"/>
          <w:szCs w:val="22"/>
          <w:lang w:val="ru-RU"/>
        </w:rPr>
        <w:t xml:space="preserve"> (Бразилия) представили доклад о тематическом семинаре, состоявшемся 14-16 января 2020 года в Берлине, резюмировав информацию, содержащуюся в докладе о семинаре (CBD/POST2020/WS/2019/3/3). Г-жа Верлей сразу отметила, что во исполнение решения 14/22 было проведено совещание экспертной группы, которая пока не представила доклада, поэтому как семинар, так и обсуждение этого вопроса на настоящем совещании являются лишь самыми предварительными. Существует три основных подхода к мобилизации ресурсов: сокращение потребностей в ресурсах, в частности, путем их широкого внедрения; рационализация использования ресурсов, для чего необходимо обеспечить соответствующий потенциал и передачу технологий; и мобилизация новых ресурсов. Участники семинара в целом согласились с тем, что государственное финансирование остается основным источником мобилизации ресурсов, причем международное развитие способствует мобилизации внутренних ресурсов; что важно обеспечить согласованность политики на национальном уровне в целом, но, в частности, в вопросах изменения климата и финансирования биоразнообразия, предоставлять ресурсы там, где они необходимы, и реформировать стимулы, оказывающие негативное воздействие на биоразнообразие; что преобразующие изменения должны учитывать влияние нищеты и что должен быть обеспечен справедливый переход, в рамках которого доступ к ресурсам и совместное использование выгод должны рассматриваться как потенциальный источник мобилизации ресурсов; что необходимо создавать больше партнерств с бизнесом, банками и неправительственными организациями; что дискуссии на тему мобилизации ресурсов должны охватывать роль коренных народов и местных общин. Участники также согласились с необходимостью укрепления системы подотчетности и отчетности, а также включения новых технологий. В завершение выступления г</w:t>
      </w:r>
      <w:r w:rsidR="00C652D9" w:rsidRPr="00C652D9">
        <w:rPr>
          <w:kern w:val="22"/>
          <w:szCs w:val="22"/>
          <w:lang w:val="ru-RU"/>
        </w:rPr>
        <w:t>-</w:t>
      </w:r>
      <w:r w:rsidRPr="00585F02">
        <w:rPr>
          <w:kern w:val="22"/>
          <w:szCs w:val="22"/>
          <w:lang w:val="ru-RU"/>
        </w:rPr>
        <w:t xml:space="preserve">жа </w:t>
      </w:r>
      <w:proofErr w:type="spellStart"/>
      <w:r w:rsidRPr="00585F02">
        <w:rPr>
          <w:kern w:val="22"/>
          <w:szCs w:val="22"/>
          <w:lang w:val="ru-RU"/>
        </w:rPr>
        <w:t>Мелхерт</w:t>
      </w:r>
      <w:proofErr w:type="spellEnd"/>
      <w:r w:rsidRPr="00585F02">
        <w:rPr>
          <w:kern w:val="22"/>
          <w:szCs w:val="22"/>
          <w:lang w:val="ru-RU"/>
        </w:rPr>
        <w:t xml:space="preserve"> подчеркнула особую важность согласованности политики и обеспечения справедливого перехода: жесткие природоохранные меры, усугубляющие нищету в развивающихся странах, не рекомендуются и, хотя важно привлекать частный сектор, развивающиеся страны должны иметь возможность рассчитывать на предсказуемые источники финансирования из развитых стран. </w:t>
      </w:r>
    </w:p>
    <w:p w:rsidR="00585F02" w:rsidRDefault="00585F02" w:rsidP="00585F02">
      <w:pPr>
        <w:pStyle w:val="Para1"/>
        <w:tabs>
          <w:tab w:val="clear" w:pos="360"/>
        </w:tabs>
        <w:rPr>
          <w:kern w:val="22"/>
          <w:szCs w:val="22"/>
          <w:lang w:val="ru-RU"/>
        </w:rPr>
      </w:pPr>
      <w:r w:rsidRPr="00585F02">
        <w:rPr>
          <w:kern w:val="22"/>
          <w:szCs w:val="22"/>
          <w:lang w:val="ru-RU"/>
        </w:rPr>
        <w:t xml:space="preserve">Затем представитель </w:t>
      </w:r>
      <w:r w:rsidR="00F45D49">
        <w:rPr>
          <w:kern w:val="22"/>
          <w:szCs w:val="22"/>
          <w:lang w:val="ru-RU"/>
        </w:rPr>
        <w:t>с</w:t>
      </w:r>
      <w:r w:rsidRPr="00585F02">
        <w:rPr>
          <w:kern w:val="22"/>
          <w:szCs w:val="22"/>
          <w:lang w:val="ru-RU"/>
        </w:rPr>
        <w:t xml:space="preserve">екретариата представил обновленную информацию о работе, связанной с выполнением решения 14/23 о механизме финансирования и оценкой средств, необходимых для восьмого пополнения Целевого фонда Глобального экологического фонда. Секретариат заключил контракт с </w:t>
      </w:r>
      <w:r w:rsidR="002C4B60" w:rsidRPr="00585F02">
        <w:rPr>
          <w:kern w:val="22"/>
          <w:szCs w:val="22"/>
          <w:lang w:val="ru-RU"/>
        </w:rPr>
        <w:t xml:space="preserve">группой </w:t>
      </w:r>
      <w:r w:rsidR="002C4B60">
        <w:rPr>
          <w:kern w:val="22"/>
          <w:szCs w:val="22"/>
          <w:lang w:val="ru-RU"/>
        </w:rPr>
        <w:t>трех экспертов</w:t>
      </w:r>
      <w:r w:rsidRPr="00585F02">
        <w:rPr>
          <w:kern w:val="22"/>
          <w:szCs w:val="22"/>
          <w:lang w:val="ru-RU"/>
        </w:rPr>
        <w:t>, которая разработала вопросник для Сторон с целью сбора информации о проекте, который может быть предусмотрен для восьмого периода пополнения. Вопросник был разослан на предыдущей неделе, а группа присутствует на текущем совещании, чтобы предоставить информацию и провести консультации с представителями Сторон. Секретариат предусмотрел также в ходе информационной сессии на нынешнем совещании брифинг о работе, проводимой в целях оказания помощи Вспомогательному органу по осуществлению при подготовке, в соответствии с решением 14/23, предложений, направленных на разработку четырехлетней ориентированной на конечные результаты структуры программных приоритетов на восьмой период пополнения, согласованный с проектом глобальной рамочной программы в области биоразнообразия на период после 2020 года.</w:t>
      </w:r>
    </w:p>
    <w:p w:rsidR="002E53B4" w:rsidRPr="007532CD" w:rsidRDefault="002E53B4" w:rsidP="002E53B4">
      <w:pPr>
        <w:pStyle w:val="Para1"/>
        <w:tabs>
          <w:tab w:val="clear" w:pos="360"/>
        </w:tabs>
        <w:rPr>
          <w:lang w:val="ru-RU"/>
        </w:rPr>
      </w:pPr>
      <w:r w:rsidRPr="002E53B4">
        <w:rPr>
          <w:lang w:val="ru-RU"/>
        </w:rPr>
        <w:t>Выступая с сообщением о тематических консультациях по вопросам обеспечения прозрачности осуществления, мониторинга, отчетности и обзора, состоявшихся в Риме 20</w:t>
      </w:r>
      <w:r>
        <w:sym w:font="Symbol" w:char="F02D"/>
      </w:r>
      <w:r w:rsidRPr="002E53B4">
        <w:rPr>
          <w:lang w:val="ru-RU"/>
        </w:rPr>
        <w:t xml:space="preserve">22 февраля 2020 года, г-н Альфред </w:t>
      </w:r>
      <w:proofErr w:type="spellStart"/>
      <w:r w:rsidRPr="002E53B4">
        <w:rPr>
          <w:lang w:val="ru-RU"/>
        </w:rPr>
        <w:t>Отенг-Йэбоа</w:t>
      </w:r>
      <w:proofErr w:type="spellEnd"/>
      <w:r w:rsidRPr="002E53B4">
        <w:rPr>
          <w:lang w:val="ru-RU"/>
        </w:rPr>
        <w:t xml:space="preserve"> (Гана)</w:t>
      </w:r>
      <w:r w:rsidR="00F33FC1">
        <w:rPr>
          <w:lang w:val="ru-RU"/>
        </w:rPr>
        <w:t xml:space="preserve">, сопредседатель консультаций, </w:t>
      </w:r>
      <w:r w:rsidRPr="002E53B4">
        <w:rPr>
          <w:lang w:val="ru-RU"/>
        </w:rPr>
        <w:t xml:space="preserve"> сказал, что участники выразили общее мнение по следующим областям: ключевая роль национальных </w:t>
      </w:r>
      <w:r w:rsidRPr="002E53B4">
        <w:rPr>
          <w:lang w:val="ru-RU"/>
        </w:rPr>
        <w:lastRenderedPageBreak/>
        <w:t>стратегий и планов действий по сохранению биоразнообразия как инструмента планирования; важное значение национальных докладов как инструмента мониторинга; значимость обзорного процесса как вспомогательного, а не как карательного процесса; необходимость повы</w:t>
      </w:r>
      <w:r w:rsidR="00787D37">
        <w:rPr>
          <w:lang w:val="ru-RU"/>
        </w:rPr>
        <w:t>шения</w:t>
      </w:r>
      <w:r w:rsidRPr="002E53B4">
        <w:rPr>
          <w:lang w:val="ru-RU"/>
        </w:rPr>
        <w:t xml:space="preserve"> гибкост</w:t>
      </w:r>
      <w:r w:rsidR="00787D37">
        <w:rPr>
          <w:lang w:val="ru-RU"/>
        </w:rPr>
        <w:t>и</w:t>
      </w:r>
      <w:r w:rsidRPr="002E53B4">
        <w:rPr>
          <w:lang w:val="ru-RU"/>
        </w:rPr>
        <w:t xml:space="preserve"> действий </w:t>
      </w:r>
      <w:r w:rsidR="00787D37">
        <w:rPr>
          <w:lang w:val="ru-RU"/>
        </w:rPr>
        <w:t>в</w:t>
      </w:r>
      <w:r w:rsidRPr="002E53B4">
        <w:rPr>
          <w:lang w:val="ru-RU"/>
        </w:rPr>
        <w:t xml:space="preserve"> цел</w:t>
      </w:r>
      <w:r w:rsidR="00787D37">
        <w:rPr>
          <w:lang w:val="ru-RU"/>
        </w:rPr>
        <w:t>ях</w:t>
      </w:r>
      <w:r w:rsidRPr="002E53B4">
        <w:rPr>
          <w:lang w:val="ru-RU"/>
        </w:rPr>
        <w:t xml:space="preserve"> учета национальных обстоятельств; необходимость и важность </w:t>
      </w:r>
      <w:r w:rsidR="00787D37">
        <w:rPr>
          <w:lang w:val="ru-RU"/>
        </w:rPr>
        <w:t>использования</w:t>
      </w:r>
      <w:r w:rsidRPr="002E53B4">
        <w:rPr>
          <w:lang w:val="ru-RU"/>
        </w:rPr>
        <w:t xml:space="preserve"> открытого подхода во всех аспектах процесса; необходимость проведения глобальной инвентаризации; и необходимость </w:t>
      </w:r>
      <w:r w:rsidR="00787D37">
        <w:rPr>
          <w:lang w:val="ru-RU"/>
        </w:rPr>
        <w:t>недопущения</w:t>
      </w:r>
      <w:r w:rsidRPr="002E53B4">
        <w:rPr>
          <w:lang w:val="ru-RU"/>
        </w:rPr>
        <w:t xml:space="preserve"> чрезмерно обременительных процессов и упорядоч</w:t>
      </w:r>
      <w:r w:rsidR="00787D37">
        <w:rPr>
          <w:lang w:val="ru-RU"/>
        </w:rPr>
        <w:t>ения</w:t>
      </w:r>
      <w:r w:rsidRPr="002E53B4">
        <w:rPr>
          <w:lang w:val="ru-RU"/>
        </w:rPr>
        <w:t xml:space="preserve"> отчетност</w:t>
      </w:r>
      <w:r w:rsidR="00787D37">
        <w:rPr>
          <w:lang w:val="ru-RU"/>
        </w:rPr>
        <w:t>и</w:t>
      </w:r>
      <w:r w:rsidRPr="002E53B4">
        <w:rPr>
          <w:lang w:val="ru-RU"/>
        </w:rPr>
        <w:t xml:space="preserve">. </w:t>
      </w:r>
      <w:r w:rsidR="00F33FC1">
        <w:rPr>
          <w:lang w:val="ru-RU"/>
        </w:rPr>
        <w:t>Сопредседатель г</w:t>
      </w:r>
      <w:r w:rsidRPr="0077081F">
        <w:rPr>
          <w:lang w:val="ru-RU"/>
        </w:rPr>
        <w:t>-жа Розмари Патерсон (Новая Зеландия)</w:t>
      </w:r>
      <w:r w:rsidR="00F33FC1">
        <w:rPr>
          <w:lang w:val="ru-RU"/>
        </w:rPr>
        <w:t xml:space="preserve">, </w:t>
      </w:r>
      <w:r w:rsidRPr="0077081F">
        <w:rPr>
          <w:lang w:val="ru-RU"/>
        </w:rPr>
        <w:t>рассказала о новых понятиях, возникших в ходе семинара, а именно: тематические обзоры, которые можно использовать вместо всеобъемлющих обзоров или в дополнении к ним; планы действий, на которые опираются НСПДСБ, в качестве более динамичных инструментов; комитет в поддержку осуществления; и небольшой набор глобальных ключевых индикаторов, по которым будет предоставляться отчетность всеми странами. Также широко обсуждались сроки проведения планирования, мониторинга, отчетности и обзора, учитывая взаимосвязь между глобальными и национальными процессами. В качестве следующего шага сопредседатели подготовят обобщение элементов и вариантов, предложенных в ходе консультации, для дальнейшего рассмотрения Сторонами.</w:t>
      </w:r>
    </w:p>
    <w:p w:rsidR="002E53B4" w:rsidRPr="007532CD" w:rsidRDefault="008717F4" w:rsidP="002E53B4">
      <w:pPr>
        <w:pStyle w:val="Para1"/>
        <w:tabs>
          <w:tab w:val="clear" w:pos="360"/>
        </w:tabs>
        <w:rPr>
          <w:lang w:val="ru-RU"/>
        </w:rPr>
      </w:pPr>
      <w:r>
        <w:rPr>
          <w:lang w:val="ru-RU"/>
        </w:rPr>
        <w:t>Рабочая группа заслушала доклад</w:t>
      </w:r>
      <w:r w:rsidR="00B40C2C">
        <w:rPr>
          <w:lang w:val="ru-RU"/>
        </w:rPr>
        <w:t>ы</w:t>
      </w:r>
      <w:r w:rsidR="002E53B4" w:rsidRPr="0077081F">
        <w:rPr>
          <w:lang w:val="ru-RU"/>
        </w:rPr>
        <w:t xml:space="preserve"> о диалогах в связи с подготовкой глобальной рамочной программы в области биоразнообразия на период после 2020 года, проведенных при посредничестве Сторон и других участников в период после первого совещания Рабочей группы. </w:t>
      </w:r>
    </w:p>
    <w:p w:rsidR="002E53B4" w:rsidRPr="007532CD" w:rsidRDefault="002E53B4" w:rsidP="002E53B4">
      <w:pPr>
        <w:pStyle w:val="Para1"/>
        <w:tabs>
          <w:tab w:val="clear" w:pos="360"/>
        </w:tabs>
        <w:rPr>
          <w:lang w:val="ru-RU"/>
        </w:rPr>
      </w:pPr>
      <w:r w:rsidRPr="0077081F">
        <w:rPr>
          <w:lang w:val="ru-RU"/>
        </w:rPr>
        <w:t xml:space="preserve">Что касается ландшафтного подхода, то г-н </w:t>
      </w:r>
      <w:proofErr w:type="spellStart"/>
      <w:r w:rsidRPr="0077081F">
        <w:rPr>
          <w:lang w:val="ru-RU"/>
        </w:rPr>
        <w:t>Отенг-Йэбоа</w:t>
      </w:r>
      <w:proofErr w:type="spellEnd"/>
      <w:r w:rsidRPr="0077081F">
        <w:rPr>
          <w:lang w:val="ru-RU"/>
        </w:rPr>
        <w:t xml:space="preserve"> кратко рассказал об итогах тематического семинара экспертов, прошедшего 3</w:t>
      </w:r>
      <w:r>
        <w:sym w:font="Symbol" w:char="F02D"/>
      </w:r>
      <w:r w:rsidRPr="0077081F">
        <w:rPr>
          <w:lang w:val="ru-RU"/>
        </w:rPr>
        <w:t>6 сентября 2019 года в Кумамото, Япония, в соответствии с докладом о работе семинара</w:t>
      </w:r>
      <w:r>
        <w:rPr>
          <w:rStyle w:val="Appelnotedebasdep"/>
          <w:rFonts w:eastAsia="Malgun Gothic"/>
          <w:szCs w:val="22"/>
          <w:vertAlign w:val="superscript"/>
        </w:rPr>
        <w:footnoteReference w:id="1"/>
      </w:r>
      <w:r w:rsidRPr="0077081F">
        <w:rPr>
          <w:lang w:val="ru-RU"/>
        </w:rPr>
        <w:t xml:space="preserve">. На семинаре, проходившем в рамках Восьмой глобальной конференции Международного партнерства по инициативе Сатояма, было сделано три вывода: </w:t>
      </w:r>
      <w:r w:rsidR="003522D8">
        <w:rPr>
          <w:lang w:val="en-US"/>
        </w:rPr>
        <w:t>a</w:t>
      </w:r>
      <w:r w:rsidRPr="0077081F">
        <w:rPr>
          <w:lang w:val="ru-RU"/>
        </w:rPr>
        <w:t>)</w:t>
      </w:r>
      <w:r>
        <w:t> </w:t>
      </w:r>
      <w:r w:rsidRPr="0077081F">
        <w:rPr>
          <w:lang w:val="ru-RU"/>
        </w:rPr>
        <w:t xml:space="preserve">ландшафтный подход может способствовать фундаментальным преобразованиям благодаря существующим между людьми и природой связям в наземных и морских ландшафтах, выступающих в качестве социально-экологических систем со связями между культурой и природой; </w:t>
      </w:r>
      <w:r w:rsidR="003522D8">
        <w:rPr>
          <w:lang w:val="en-US"/>
        </w:rPr>
        <w:t>b</w:t>
      </w:r>
      <w:r w:rsidRPr="0077081F">
        <w:rPr>
          <w:lang w:val="ru-RU"/>
        </w:rPr>
        <w:t>)</w:t>
      </w:r>
      <w:r>
        <w:t> </w:t>
      </w:r>
      <w:r w:rsidRPr="0077081F">
        <w:rPr>
          <w:lang w:val="ru-RU"/>
        </w:rPr>
        <w:t xml:space="preserve">ландшафтный подход по определению учитывает взгляды всех сторон, объединенных ландшафтом, и поэтому способствует мирному разрешению конфликтов и принятию компромиссных решений, а также согласованию политики на многочисленных уровнях; </w:t>
      </w:r>
      <w:r w:rsidR="003522D8">
        <w:rPr>
          <w:lang w:val="en-US"/>
        </w:rPr>
        <w:t>c</w:t>
      </w:r>
      <w:r w:rsidRPr="0077081F">
        <w:rPr>
          <w:lang w:val="ru-RU"/>
        </w:rPr>
        <w:t>)</w:t>
      </w:r>
      <w:r>
        <w:t> </w:t>
      </w:r>
      <w:r w:rsidRPr="0077081F">
        <w:rPr>
          <w:lang w:val="ru-RU"/>
        </w:rPr>
        <w:t>ландшафтный подход обладает целым рядом преимуществ, помимо прочего, для актуализации тематики биоразнообразия, мер сохранения на порайонной основе, обеспечения устойчивости и сокращения риска бедствий.</w:t>
      </w:r>
    </w:p>
    <w:p w:rsidR="002E53B4" w:rsidRPr="007532CD" w:rsidRDefault="002E53B4" w:rsidP="002E53B4">
      <w:pPr>
        <w:pStyle w:val="Para1"/>
        <w:tabs>
          <w:tab w:val="clear" w:pos="360"/>
        </w:tabs>
        <w:rPr>
          <w:lang w:val="ru-RU"/>
        </w:rPr>
      </w:pPr>
      <w:r w:rsidRPr="0077081F">
        <w:rPr>
          <w:lang w:val="ru-RU"/>
        </w:rPr>
        <w:t xml:space="preserve">Что касается консультаций по правам человека как благоприятного условия реализации глобальной рамочной программы в области биоразнообразия на период после 2020 года, то </w:t>
      </w:r>
      <w:r w:rsidR="00271116">
        <w:rPr>
          <w:lang w:val="ru-RU"/>
        </w:rPr>
        <w:t xml:space="preserve">г-жа </w:t>
      </w:r>
      <w:r w:rsidRPr="0077081F">
        <w:rPr>
          <w:lang w:val="ru-RU"/>
        </w:rPr>
        <w:t xml:space="preserve">Полина </w:t>
      </w:r>
      <w:proofErr w:type="spellStart"/>
      <w:r w:rsidRPr="0077081F">
        <w:rPr>
          <w:lang w:val="ru-RU"/>
        </w:rPr>
        <w:t>Шулбаева</w:t>
      </w:r>
      <w:proofErr w:type="spellEnd"/>
      <w:r w:rsidRPr="0077081F">
        <w:rPr>
          <w:lang w:val="ru-RU"/>
        </w:rPr>
        <w:t xml:space="preserve"> (</w:t>
      </w:r>
      <w:r w:rsidR="00927E89" w:rsidRPr="00927E89">
        <w:rPr>
          <w:lang w:val="ru-RU"/>
        </w:rPr>
        <w:t>Центр содействия коренным малочисленным народам Севера/ Российский учебный центр коренных народов</w:t>
      </w:r>
      <w:r w:rsidR="00927E89">
        <w:rPr>
          <w:lang w:val="ru-RU"/>
        </w:rPr>
        <w:t xml:space="preserve">, </w:t>
      </w:r>
      <w:r w:rsidRPr="0077081F">
        <w:rPr>
          <w:lang w:val="ru-RU"/>
        </w:rPr>
        <w:t xml:space="preserve">Российская Федерация) подвела итоги тематического семинара, проведенного в </w:t>
      </w:r>
      <w:proofErr w:type="spellStart"/>
      <w:r w:rsidRPr="0077081F">
        <w:rPr>
          <w:lang w:val="ru-RU"/>
        </w:rPr>
        <w:t>Чиангмае</w:t>
      </w:r>
      <w:proofErr w:type="spellEnd"/>
      <w:r w:rsidRPr="0077081F">
        <w:rPr>
          <w:lang w:val="ru-RU"/>
        </w:rPr>
        <w:t>, Таиланд, 18-20 февраля 2020 года. Ключевыми положениями семинара были следующие: существует взаимосвязь между правами человека и здоровым состоянием планеты; для того чтобы выровнять кривую утраты биоразнообразия, мы должны выровнять кривую неравенства, или</w:t>
      </w:r>
      <w:r w:rsidR="00787D37">
        <w:rPr>
          <w:lang w:val="ru-RU"/>
        </w:rPr>
        <w:t xml:space="preserve"> же,</w:t>
      </w:r>
      <w:r w:rsidRPr="0077081F">
        <w:rPr>
          <w:lang w:val="ru-RU"/>
        </w:rPr>
        <w:t xml:space="preserve"> говоря иными словами, </w:t>
      </w:r>
      <w:r w:rsidR="00787D37" w:rsidRPr="0077081F">
        <w:rPr>
          <w:lang w:val="ru-RU"/>
        </w:rPr>
        <w:t xml:space="preserve">в глобальной рамочной программе в области биоразнообразия на период после 2020 года </w:t>
      </w:r>
      <w:r w:rsidR="00787D37">
        <w:rPr>
          <w:lang w:val="ru-RU"/>
        </w:rPr>
        <w:t>д</w:t>
      </w:r>
      <w:r w:rsidR="00787D37" w:rsidRPr="0077081F">
        <w:rPr>
          <w:lang w:val="ru-RU"/>
        </w:rPr>
        <w:t xml:space="preserve">олжны </w:t>
      </w:r>
      <w:r w:rsidR="00787D37">
        <w:rPr>
          <w:lang w:val="ru-RU"/>
        </w:rPr>
        <w:t xml:space="preserve">более эффективно учитываться </w:t>
      </w:r>
      <w:r w:rsidRPr="0077081F">
        <w:rPr>
          <w:lang w:val="ru-RU"/>
        </w:rPr>
        <w:t xml:space="preserve">вопросы управления, прав человека и совместного использования выгод и издержек на равной основе. В первоначальный проект необходимо внести ряд существенных изменений, чтобы права человека стали неотъемлемой частью глобальной рамочной программы в области биоразнообразия на период после 2020 года. В частности, включить цель, в которой благополучие человека и природы рассматривается как единое и взаимозависимое, а не в отдельности в виде экосистемных услуг и благ, обеспечиваемых природой человеку, а также установить задачи, направленные на признание и реализацию на национальном и глобальном уровнях права на чистую, здоровую, безопасную и </w:t>
      </w:r>
      <w:r w:rsidRPr="0077081F">
        <w:rPr>
          <w:lang w:val="ru-RU"/>
        </w:rPr>
        <w:lastRenderedPageBreak/>
        <w:t>устойчивую среду обитания; обеспечение прав коренных народов и местных общин на их земли, территории, ресурсы, системы управления, знания и практики; создание безопасной и благоприятной среды, в которой защитники окружающей среды, обращая особое внимание на коренные народы, местные общины и женщин, могут действовать</w:t>
      </w:r>
      <w:r w:rsidR="00787D37">
        <w:rPr>
          <w:lang w:val="ru-RU"/>
        </w:rPr>
        <w:t>,</w:t>
      </w:r>
      <w:r w:rsidRPr="0077081F">
        <w:rPr>
          <w:lang w:val="ru-RU"/>
        </w:rPr>
        <w:t xml:space="preserve"> не опасаясь угроз, травли, запугивания и насилия; прекращение расширения неустойчивых и несправедливых моделей экономического роста, которые наносят вред как биоразнообразию, так и правам человека, в частности таких</w:t>
      </w:r>
      <w:r w:rsidR="00CB5C6D">
        <w:rPr>
          <w:lang w:val="ru-RU"/>
        </w:rPr>
        <w:t>,</w:t>
      </w:r>
      <w:r w:rsidRPr="0077081F">
        <w:rPr>
          <w:lang w:val="ru-RU"/>
        </w:rPr>
        <w:t xml:space="preserve"> как несовместимые с принципами устойчивого развития горная добыча, промышленное сельское хозяйство и крупные инфраструктурные проекты. Кроме того, в текущей задаче 2, касающейся охраняемых территорий, следует дать определение понятию «строгая защита» или удалить его, чтобы не допускать дальнейшего нарушения прав человека, и включить в эту задачу равноправное управление охраняемыми территориями и другие эффективные природоохранные меры. Полный текст рекомендуемых изменений первоначальн</w:t>
      </w:r>
      <w:r w:rsidR="00CB5C6D">
        <w:rPr>
          <w:lang w:val="ru-RU"/>
        </w:rPr>
        <w:t>ого</w:t>
      </w:r>
      <w:r w:rsidRPr="0077081F">
        <w:rPr>
          <w:lang w:val="ru-RU"/>
        </w:rPr>
        <w:t xml:space="preserve"> проект</w:t>
      </w:r>
      <w:r w:rsidR="00CB5C6D">
        <w:rPr>
          <w:lang w:val="ru-RU"/>
        </w:rPr>
        <w:t>а</w:t>
      </w:r>
      <w:r w:rsidRPr="0077081F">
        <w:rPr>
          <w:lang w:val="ru-RU"/>
        </w:rPr>
        <w:t xml:space="preserve"> приводится в докладе о работе семинара</w:t>
      </w:r>
      <w:r w:rsidRPr="007532CD">
        <w:rPr>
          <w:rFonts w:eastAsia="Malgun Gothic"/>
          <w:snapToGrid/>
          <w:sz w:val="18"/>
          <w:u w:val="single"/>
          <w:vertAlign w:val="superscript"/>
        </w:rPr>
        <w:footnoteReference w:id="2"/>
      </w:r>
      <w:r w:rsidRPr="0077081F">
        <w:rPr>
          <w:lang w:val="ru-RU"/>
        </w:rPr>
        <w:t>.</w:t>
      </w:r>
    </w:p>
    <w:p w:rsidR="004B7F00" w:rsidRPr="003420EE" w:rsidRDefault="004B7F00" w:rsidP="004B7F00">
      <w:pPr>
        <w:pStyle w:val="Para1"/>
        <w:tabs>
          <w:tab w:val="clear" w:pos="360"/>
        </w:tabs>
        <w:rPr>
          <w:lang w:val="ru-RU"/>
        </w:rPr>
      </w:pPr>
      <w:r>
        <w:rPr>
          <w:lang w:val="ru-RU"/>
        </w:rPr>
        <w:t>В</w:t>
      </w:r>
      <w:r w:rsidRPr="00223C3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223C39">
        <w:rPr>
          <w:lang w:val="ru-RU"/>
        </w:rPr>
        <w:t xml:space="preserve"> </w:t>
      </w:r>
      <w:r>
        <w:rPr>
          <w:lang w:val="ru-RU"/>
        </w:rPr>
        <w:t>актуализации</w:t>
      </w:r>
      <w:r w:rsidRPr="00223C39">
        <w:rPr>
          <w:lang w:val="ru-RU"/>
        </w:rPr>
        <w:t xml:space="preserve"> </w:t>
      </w:r>
      <w:r>
        <w:rPr>
          <w:lang w:val="ru-RU"/>
        </w:rPr>
        <w:t>тематики</w:t>
      </w:r>
      <w:r w:rsidRPr="00223C39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223C39">
        <w:rPr>
          <w:lang w:val="ru-RU"/>
        </w:rPr>
        <w:t xml:space="preserve"> </w:t>
      </w:r>
      <w:r>
        <w:rPr>
          <w:lang w:val="ru-RU"/>
        </w:rPr>
        <w:t>сопредседатель</w:t>
      </w:r>
      <w:r w:rsidRPr="00223C39">
        <w:rPr>
          <w:lang w:val="ru-RU"/>
        </w:rPr>
        <w:t xml:space="preserve"> </w:t>
      </w:r>
      <w:r>
        <w:rPr>
          <w:lang w:val="ru-RU"/>
        </w:rPr>
        <w:t>неофициальной</w:t>
      </w:r>
      <w:r w:rsidRPr="00223C39">
        <w:rPr>
          <w:lang w:val="ru-RU"/>
        </w:rPr>
        <w:t xml:space="preserve"> </w:t>
      </w:r>
      <w:r>
        <w:rPr>
          <w:lang w:val="ru-RU"/>
        </w:rPr>
        <w:t>консультативной</w:t>
      </w:r>
      <w:r w:rsidRPr="00223C39">
        <w:rPr>
          <w:lang w:val="ru-RU"/>
        </w:rPr>
        <w:t xml:space="preserve"> </w:t>
      </w:r>
      <w:r>
        <w:rPr>
          <w:lang w:val="ru-RU"/>
        </w:rPr>
        <w:t>группы</w:t>
      </w:r>
      <w:r w:rsidRPr="00223C39">
        <w:rPr>
          <w:lang w:val="ru-RU"/>
        </w:rPr>
        <w:t xml:space="preserve"> </w:t>
      </w:r>
      <w:r>
        <w:rPr>
          <w:lang w:val="ru-RU"/>
        </w:rPr>
        <w:t>по</w:t>
      </w:r>
      <w:r w:rsidRPr="00223C39">
        <w:rPr>
          <w:lang w:val="ru-RU"/>
        </w:rPr>
        <w:t xml:space="preserve"> </w:t>
      </w:r>
      <w:r>
        <w:rPr>
          <w:lang w:val="ru-RU"/>
        </w:rPr>
        <w:t>актуализации</w:t>
      </w:r>
      <w:r w:rsidRPr="00223C39">
        <w:rPr>
          <w:lang w:val="ru-RU"/>
        </w:rPr>
        <w:t xml:space="preserve"> </w:t>
      </w:r>
      <w:r>
        <w:rPr>
          <w:lang w:val="ru-RU"/>
        </w:rPr>
        <w:t>тематики</w:t>
      </w:r>
      <w:r w:rsidRPr="00223C39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223C39">
        <w:rPr>
          <w:lang w:val="ru-RU"/>
        </w:rPr>
        <w:t xml:space="preserve"> </w:t>
      </w:r>
      <w:r>
        <w:rPr>
          <w:lang w:val="ru-RU"/>
        </w:rPr>
        <w:t>г</w:t>
      </w:r>
      <w:r w:rsidRPr="00223C39">
        <w:rPr>
          <w:lang w:val="ru-RU"/>
        </w:rPr>
        <w:t>-</w:t>
      </w:r>
      <w:r>
        <w:rPr>
          <w:lang w:val="ru-RU"/>
        </w:rPr>
        <w:t>жа</w:t>
      </w:r>
      <w:r w:rsidRPr="00223C39">
        <w:rPr>
          <w:lang w:val="ru-RU"/>
        </w:rPr>
        <w:t xml:space="preserve"> </w:t>
      </w:r>
      <w:r>
        <w:rPr>
          <w:lang w:val="ru-RU"/>
        </w:rPr>
        <w:t>Тереза</w:t>
      </w:r>
      <w:r w:rsidRPr="00223C39">
        <w:rPr>
          <w:lang w:val="ru-RU"/>
        </w:rPr>
        <w:t xml:space="preserve"> </w:t>
      </w:r>
      <w:proofErr w:type="spellStart"/>
      <w:r>
        <w:rPr>
          <w:lang w:val="ru-RU"/>
        </w:rPr>
        <w:t>Мундита</w:t>
      </w:r>
      <w:proofErr w:type="spellEnd"/>
      <w:r w:rsidRPr="00223C39">
        <w:rPr>
          <w:lang w:val="ru-RU"/>
        </w:rPr>
        <w:t xml:space="preserve"> </w:t>
      </w:r>
      <w:r>
        <w:rPr>
          <w:lang w:val="ru-RU"/>
        </w:rPr>
        <w:t>Лим</w:t>
      </w:r>
      <w:r w:rsidRPr="00223C39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223C39">
        <w:rPr>
          <w:lang w:val="ru-RU"/>
        </w:rPr>
        <w:t xml:space="preserve"> </w:t>
      </w:r>
      <w:r>
        <w:rPr>
          <w:lang w:val="ru-RU"/>
        </w:rPr>
        <w:t>доклад</w:t>
      </w:r>
      <w:r w:rsidRPr="00223C39">
        <w:rPr>
          <w:lang w:val="ru-RU"/>
        </w:rPr>
        <w:t xml:space="preserve"> </w:t>
      </w:r>
      <w:r>
        <w:rPr>
          <w:lang w:val="ru-RU"/>
        </w:rPr>
        <w:t>о</w:t>
      </w:r>
      <w:r w:rsidRPr="00223C39">
        <w:rPr>
          <w:lang w:val="ru-RU"/>
        </w:rPr>
        <w:t xml:space="preserve"> </w:t>
      </w:r>
      <w:r w:rsidR="00223C39">
        <w:rPr>
          <w:lang w:val="ru-RU"/>
        </w:rPr>
        <w:t>выполненной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с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ноября</w:t>
      </w:r>
      <w:r w:rsidR="00223C39" w:rsidRPr="00223C39">
        <w:rPr>
          <w:lang w:val="ru-RU"/>
        </w:rPr>
        <w:t xml:space="preserve"> 2019 </w:t>
      </w:r>
      <w:r w:rsidR="00223C39">
        <w:rPr>
          <w:lang w:val="ru-RU"/>
        </w:rPr>
        <w:t>года</w:t>
      </w:r>
      <w:r w:rsidR="00223C39" w:rsidRPr="00223C39">
        <w:rPr>
          <w:lang w:val="ru-RU"/>
        </w:rPr>
        <w:t xml:space="preserve"> </w:t>
      </w:r>
      <w:r>
        <w:rPr>
          <w:lang w:val="ru-RU"/>
        </w:rPr>
        <w:t>работе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по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разработке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долгосрочного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подхода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к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проблемам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актуализации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в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поддержку</w:t>
      </w:r>
      <w:r w:rsidR="00223C39" w:rsidRPr="00223C39">
        <w:rPr>
          <w:lang w:val="ru-RU"/>
        </w:rPr>
        <w:t xml:space="preserve"> </w:t>
      </w:r>
      <w:r w:rsidR="009E5B3F">
        <w:rPr>
          <w:lang w:val="ru-RU"/>
        </w:rPr>
        <w:t>разработки</w:t>
      </w:r>
      <w:r w:rsidR="00223C39" w:rsidRPr="00223C39">
        <w:rPr>
          <w:lang w:val="ru-RU"/>
        </w:rPr>
        <w:t xml:space="preserve"> </w:t>
      </w:r>
      <w:r w:rsidR="00223C39" w:rsidRPr="00B80856">
        <w:rPr>
          <w:szCs w:val="22"/>
          <w:lang w:val="ru-RU"/>
        </w:rPr>
        <w:t>глобальной</w:t>
      </w:r>
      <w:r w:rsidR="00223C39" w:rsidRPr="00223C39">
        <w:rPr>
          <w:szCs w:val="22"/>
          <w:lang w:val="ru-RU"/>
        </w:rPr>
        <w:t xml:space="preserve"> </w:t>
      </w:r>
      <w:r w:rsidR="00223C39" w:rsidRPr="00B80856">
        <w:rPr>
          <w:szCs w:val="22"/>
          <w:lang w:val="ru-RU"/>
        </w:rPr>
        <w:t>рамочной</w:t>
      </w:r>
      <w:r w:rsidR="00223C39" w:rsidRPr="00223C39">
        <w:rPr>
          <w:szCs w:val="22"/>
          <w:lang w:val="ru-RU"/>
        </w:rPr>
        <w:t xml:space="preserve"> </w:t>
      </w:r>
      <w:r w:rsidR="00223C39" w:rsidRPr="00B80856">
        <w:rPr>
          <w:szCs w:val="22"/>
          <w:lang w:val="ru-RU"/>
        </w:rPr>
        <w:t>программы</w:t>
      </w:r>
      <w:r w:rsidR="00223C39" w:rsidRPr="00223C39">
        <w:rPr>
          <w:szCs w:val="22"/>
          <w:lang w:val="ru-RU"/>
        </w:rPr>
        <w:t xml:space="preserve"> </w:t>
      </w:r>
      <w:r w:rsidR="00223C39" w:rsidRPr="00B80856">
        <w:rPr>
          <w:szCs w:val="22"/>
          <w:lang w:val="ru-RU"/>
        </w:rPr>
        <w:t>в</w:t>
      </w:r>
      <w:r w:rsidR="00223C39" w:rsidRPr="00223C39">
        <w:rPr>
          <w:szCs w:val="22"/>
          <w:lang w:val="ru-RU"/>
        </w:rPr>
        <w:t xml:space="preserve"> </w:t>
      </w:r>
      <w:r w:rsidR="00223C39" w:rsidRPr="00B80856">
        <w:rPr>
          <w:szCs w:val="22"/>
          <w:lang w:val="ru-RU"/>
        </w:rPr>
        <w:t>области</w:t>
      </w:r>
      <w:r w:rsidR="00223C39" w:rsidRPr="00223C39">
        <w:rPr>
          <w:szCs w:val="22"/>
          <w:lang w:val="ru-RU"/>
        </w:rPr>
        <w:t xml:space="preserve"> </w:t>
      </w:r>
      <w:r w:rsidR="00223C39" w:rsidRPr="00B80856">
        <w:rPr>
          <w:szCs w:val="22"/>
          <w:lang w:val="ru-RU"/>
        </w:rPr>
        <w:t>биоразнообразия</w:t>
      </w:r>
      <w:r w:rsidR="00223C39" w:rsidRPr="00223C39">
        <w:rPr>
          <w:szCs w:val="22"/>
          <w:lang w:val="ru-RU"/>
        </w:rPr>
        <w:t xml:space="preserve"> </w:t>
      </w:r>
      <w:r w:rsidR="00223C39" w:rsidRPr="00B80856">
        <w:rPr>
          <w:szCs w:val="22"/>
          <w:lang w:val="ru-RU"/>
        </w:rPr>
        <w:t>на</w:t>
      </w:r>
      <w:r w:rsidR="00223C39" w:rsidRPr="00223C39">
        <w:rPr>
          <w:szCs w:val="22"/>
          <w:lang w:val="ru-RU"/>
        </w:rPr>
        <w:t xml:space="preserve"> </w:t>
      </w:r>
      <w:r w:rsidR="00223C39" w:rsidRPr="00B80856">
        <w:rPr>
          <w:szCs w:val="22"/>
          <w:lang w:val="ru-RU"/>
        </w:rPr>
        <w:t>период</w:t>
      </w:r>
      <w:r w:rsidR="00223C39" w:rsidRPr="00223C39">
        <w:rPr>
          <w:szCs w:val="22"/>
          <w:lang w:val="ru-RU"/>
        </w:rPr>
        <w:t xml:space="preserve"> </w:t>
      </w:r>
      <w:r w:rsidR="00223C39" w:rsidRPr="00B80856">
        <w:rPr>
          <w:szCs w:val="22"/>
          <w:lang w:val="ru-RU"/>
        </w:rPr>
        <w:t>после</w:t>
      </w:r>
      <w:r w:rsidR="00223C39" w:rsidRPr="00223C39">
        <w:rPr>
          <w:szCs w:val="22"/>
          <w:lang w:val="ru-RU"/>
        </w:rPr>
        <w:t xml:space="preserve"> 2020 </w:t>
      </w:r>
      <w:r w:rsidR="00223C39" w:rsidRPr="00B80856">
        <w:rPr>
          <w:szCs w:val="22"/>
          <w:lang w:val="ru-RU"/>
        </w:rPr>
        <w:t>года</w:t>
      </w:r>
      <w:r w:rsidRPr="00223C39">
        <w:rPr>
          <w:lang w:val="ru-RU"/>
        </w:rPr>
        <w:t xml:space="preserve">. </w:t>
      </w:r>
      <w:r w:rsidR="00223C39">
        <w:rPr>
          <w:lang w:val="ru-RU"/>
        </w:rPr>
        <w:t>Актуализация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тематики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биоразнообразия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является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центральным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компонентом</w:t>
      </w:r>
      <w:r w:rsidR="00223C39" w:rsidRPr="00223C39">
        <w:rPr>
          <w:lang w:val="ru-RU"/>
        </w:rPr>
        <w:t xml:space="preserve"> </w:t>
      </w:r>
      <w:r w:rsidR="00223C39" w:rsidRPr="00B80856">
        <w:rPr>
          <w:szCs w:val="22"/>
          <w:lang w:val="ru-RU"/>
        </w:rPr>
        <w:t>глобальной</w:t>
      </w:r>
      <w:r w:rsidR="00223C39" w:rsidRPr="00223C39">
        <w:rPr>
          <w:szCs w:val="22"/>
          <w:lang w:val="ru-RU"/>
        </w:rPr>
        <w:t xml:space="preserve"> </w:t>
      </w:r>
      <w:r w:rsidR="00223C39" w:rsidRPr="00B80856">
        <w:rPr>
          <w:szCs w:val="22"/>
          <w:lang w:val="ru-RU"/>
        </w:rPr>
        <w:t>рамочной</w:t>
      </w:r>
      <w:r w:rsidR="00223C39" w:rsidRPr="00223C39">
        <w:rPr>
          <w:szCs w:val="22"/>
          <w:lang w:val="ru-RU"/>
        </w:rPr>
        <w:t xml:space="preserve"> </w:t>
      </w:r>
      <w:r w:rsidR="00223C39" w:rsidRPr="00B80856">
        <w:rPr>
          <w:szCs w:val="22"/>
          <w:lang w:val="ru-RU"/>
        </w:rPr>
        <w:t>программы</w:t>
      </w:r>
      <w:r w:rsidR="00223C39" w:rsidRPr="00223C39">
        <w:rPr>
          <w:szCs w:val="22"/>
          <w:lang w:val="ru-RU"/>
        </w:rPr>
        <w:t xml:space="preserve"> </w:t>
      </w:r>
      <w:r w:rsidR="00223C39" w:rsidRPr="00B80856">
        <w:rPr>
          <w:szCs w:val="22"/>
          <w:lang w:val="ru-RU"/>
        </w:rPr>
        <w:t>в</w:t>
      </w:r>
      <w:r w:rsidR="00223C39" w:rsidRPr="00223C39">
        <w:rPr>
          <w:szCs w:val="22"/>
          <w:lang w:val="ru-RU"/>
        </w:rPr>
        <w:t xml:space="preserve"> </w:t>
      </w:r>
      <w:r w:rsidR="00223C39" w:rsidRPr="00B80856">
        <w:rPr>
          <w:szCs w:val="22"/>
          <w:lang w:val="ru-RU"/>
        </w:rPr>
        <w:t>области</w:t>
      </w:r>
      <w:r w:rsidR="00223C39" w:rsidRPr="00223C39">
        <w:rPr>
          <w:szCs w:val="22"/>
          <w:lang w:val="ru-RU"/>
        </w:rPr>
        <w:t xml:space="preserve"> </w:t>
      </w:r>
      <w:r w:rsidR="00223C39" w:rsidRPr="00B80856">
        <w:rPr>
          <w:szCs w:val="22"/>
          <w:lang w:val="ru-RU"/>
        </w:rPr>
        <w:t>биоразнообразия</w:t>
      </w:r>
      <w:r w:rsidR="00223C39" w:rsidRPr="00223C39">
        <w:rPr>
          <w:szCs w:val="22"/>
          <w:lang w:val="ru-RU"/>
        </w:rPr>
        <w:t xml:space="preserve"> </w:t>
      </w:r>
      <w:r w:rsidR="00223C39" w:rsidRPr="00B80856">
        <w:rPr>
          <w:szCs w:val="22"/>
          <w:lang w:val="ru-RU"/>
        </w:rPr>
        <w:t>на</w:t>
      </w:r>
      <w:r w:rsidR="00223C39" w:rsidRPr="00223C39">
        <w:rPr>
          <w:szCs w:val="22"/>
          <w:lang w:val="ru-RU"/>
        </w:rPr>
        <w:t xml:space="preserve"> </w:t>
      </w:r>
      <w:r w:rsidR="00223C39" w:rsidRPr="00B80856">
        <w:rPr>
          <w:szCs w:val="22"/>
          <w:lang w:val="ru-RU"/>
        </w:rPr>
        <w:t>период</w:t>
      </w:r>
      <w:r w:rsidR="00223C39" w:rsidRPr="00223C39">
        <w:rPr>
          <w:szCs w:val="22"/>
          <w:lang w:val="ru-RU"/>
        </w:rPr>
        <w:t xml:space="preserve"> </w:t>
      </w:r>
      <w:r w:rsidR="00223C39" w:rsidRPr="00B80856">
        <w:rPr>
          <w:szCs w:val="22"/>
          <w:lang w:val="ru-RU"/>
        </w:rPr>
        <w:t>после</w:t>
      </w:r>
      <w:r w:rsidR="00223C39" w:rsidRPr="00223C39">
        <w:rPr>
          <w:szCs w:val="22"/>
          <w:lang w:val="ru-RU"/>
        </w:rPr>
        <w:t xml:space="preserve"> 2020 </w:t>
      </w:r>
      <w:r w:rsidR="00223C39" w:rsidRPr="00B80856">
        <w:rPr>
          <w:szCs w:val="22"/>
          <w:lang w:val="ru-RU"/>
        </w:rPr>
        <w:t>года</w:t>
      </w:r>
      <w:r w:rsidR="00223C39">
        <w:rPr>
          <w:szCs w:val="22"/>
          <w:lang w:val="ru-RU"/>
        </w:rPr>
        <w:t xml:space="preserve"> и ее теории</w:t>
      </w:r>
      <w:r w:rsidR="00223C39" w:rsidRPr="00223C39">
        <w:rPr>
          <w:lang w:val="ru-RU"/>
        </w:rPr>
        <w:t xml:space="preserve"> </w:t>
      </w:r>
      <w:r w:rsidR="00223C39" w:rsidRPr="00B80856">
        <w:rPr>
          <w:lang w:val="ru-RU"/>
        </w:rPr>
        <w:t>преобразований</w:t>
      </w:r>
      <w:r w:rsidR="006E1895">
        <w:rPr>
          <w:lang w:val="ru-RU"/>
        </w:rPr>
        <w:t xml:space="preserve"> и </w:t>
      </w:r>
      <w:r w:rsidR="00223C39">
        <w:rPr>
          <w:lang w:val="ru-RU"/>
        </w:rPr>
        <w:t>связан</w:t>
      </w:r>
      <w:r w:rsidR="006E1895">
        <w:rPr>
          <w:lang w:val="ru-RU"/>
        </w:rPr>
        <w:t>а</w:t>
      </w:r>
      <w:r w:rsidR="00223C39">
        <w:rPr>
          <w:lang w:val="ru-RU"/>
        </w:rPr>
        <w:t xml:space="preserve"> по крайней мере с 8</w:t>
      </w:r>
      <w:r w:rsidR="00223C39" w:rsidRPr="00223C39">
        <w:rPr>
          <w:lang w:val="ru-RU"/>
        </w:rPr>
        <w:t xml:space="preserve"> </w:t>
      </w:r>
      <w:r w:rsidR="00223C39">
        <w:rPr>
          <w:lang w:val="ru-RU"/>
        </w:rPr>
        <w:t>из</w:t>
      </w:r>
      <w:r w:rsidRPr="00223C39">
        <w:rPr>
          <w:lang w:val="ru-RU"/>
        </w:rPr>
        <w:t xml:space="preserve"> 20</w:t>
      </w:r>
      <w:r w:rsidR="00223C39">
        <w:rPr>
          <w:lang w:val="ru-RU"/>
        </w:rPr>
        <w:t xml:space="preserve"> предложенных</w:t>
      </w:r>
      <w:r w:rsidR="00223C39" w:rsidRPr="00223C39">
        <w:rPr>
          <w:szCs w:val="22"/>
          <w:lang w:val="ru-RU"/>
        </w:rPr>
        <w:t xml:space="preserve"> </w:t>
      </w:r>
      <w:r w:rsidR="00223C39">
        <w:rPr>
          <w:szCs w:val="22"/>
          <w:lang w:val="ru-RU"/>
        </w:rPr>
        <w:t>целевых задач</w:t>
      </w:r>
      <w:r w:rsidRPr="00223C39">
        <w:rPr>
          <w:lang w:val="ru-RU"/>
        </w:rPr>
        <w:t xml:space="preserve">. </w:t>
      </w:r>
      <w:r w:rsidR="006E1895">
        <w:rPr>
          <w:lang w:val="ru-RU"/>
        </w:rPr>
        <w:t>Возможно</w:t>
      </w:r>
      <w:r w:rsidR="006E1895" w:rsidRPr="00262B34">
        <w:rPr>
          <w:lang w:val="ru-RU"/>
        </w:rPr>
        <w:t xml:space="preserve">, </w:t>
      </w:r>
      <w:r w:rsidR="006E1895">
        <w:rPr>
          <w:lang w:val="ru-RU"/>
        </w:rPr>
        <w:t>она</w:t>
      </w:r>
      <w:r w:rsidR="006E1895" w:rsidRPr="00262B34">
        <w:rPr>
          <w:lang w:val="ru-RU"/>
        </w:rPr>
        <w:t xml:space="preserve"> </w:t>
      </w:r>
      <w:r w:rsidR="006E1895">
        <w:rPr>
          <w:lang w:val="ru-RU"/>
        </w:rPr>
        <w:t>является</w:t>
      </w:r>
      <w:r w:rsidR="006E1895" w:rsidRPr="00262B34">
        <w:rPr>
          <w:lang w:val="ru-RU"/>
        </w:rPr>
        <w:t xml:space="preserve"> </w:t>
      </w:r>
      <w:r w:rsidR="006E1895">
        <w:rPr>
          <w:lang w:val="ru-RU"/>
        </w:rPr>
        <w:t>наиболее</w:t>
      </w:r>
      <w:r w:rsidR="006E1895" w:rsidRPr="00262B34">
        <w:rPr>
          <w:lang w:val="ru-RU"/>
        </w:rPr>
        <w:t xml:space="preserve"> </w:t>
      </w:r>
      <w:r w:rsidR="006E1895">
        <w:rPr>
          <w:lang w:val="ru-RU"/>
        </w:rPr>
        <w:t>значимым</w:t>
      </w:r>
      <w:r w:rsidR="006E1895" w:rsidRPr="00262B34">
        <w:rPr>
          <w:lang w:val="ru-RU"/>
        </w:rPr>
        <w:t xml:space="preserve"> </w:t>
      </w:r>
      <w:r w:rsidR="006E1895">
        <w:rPr>
          <w:lang w:val="ru-RU"/>
        </w:rPr>
        <w:t>компонентом</w:t>
      </w:r>
      <w:r w:rsidRPr="00262B34">
        <w:rPr>
          <w:lang w:val="ru-RU"/>
        </w:rPr>
        <w:t xml:space="preserve"> </w:t>
      </w:r>
      <w:r w:rsidR="00262B34">
        <w:rPr>
          <w:lang w:val="ru-RU"/>
        </w:rPr>
        <w:t>для</w:t>
      </w:r>
      <w:r w:rsidR="00262B34" w:rsidRPr="00262B34">
        <w:rPr>
          <w:lang w:val="ru-RU"/>
        </w:rPr>
        <w:t xml:space="preserve"> </w:t>
      </w:r>
      <w:r w:rsidR="00262B34">
        <w:rPr>
          <w:lang w:val="ru-RU"/>
        </w:rPr>
        <w:t>достижения</w:t>
      </w:r>
      <w:r w:rsidR="00262B34" w:rsidRPr="00262B34">
        <w:rPr>
          <w:lang w:val="ru-RU"/>
        </w:rPr>
        <w:t xml:space="preserve"> </w:t>
      </w:r>
      <w:r w:rsidR="00262B34">
        <w:rPr>
          <w:lang w:val="ru-RU"/>
        </w:rPr>
        <w:t>амбициозных</w:t>
      </w:r>
      <w:r w:rsidR="00262B34" w:rsidRPr="00262B34">
        <w:rPr>
          <w:lang w:val="ru-RU"/>
        </w:rPr>
        <w:t xml:space="preserve"> </w:t>
      </w:r>
      <w:r w:rsidR="00262B34">
        <w:rPr>
          <w:lang w:val="ru-RU"/>
        </w:rPr>
        <w:t>целей</w:t>
      </w:r>
      <w:r w:rsidR="00262B34" w:rsidRPr="00262B34">
        <w:rPr>
          <w:lang w:val="ru-RU"/>
        </w:rPr>
        <w:t xml:space="preserve"> </w:t>
      </w:r>
      <w:r w:rsidR="00262B34">
        <w:rPr>
          <w:lang w:val="ru-RU"/>
        </w:rPr>
        <w:t>рамочной</w:t>
      </w:r>
      <w:r w:rsidR="00262B34" w:rsidRPr="00262B34">
        <w:rPr>
          <w:lang w:val="ru-RU"/>
        </w:rPr>
        <w:t xml:space="preserve"> </w:t>
      </w:r>
      <w:r w:rsidR="00262B34">
        <w:rPr>
          <w:lang w:val="ru-RU"/>
        </w:rPr>
        <w:t>программы</w:t>
      </w:r>
      <w:r w:rsidR="00262B34" w:rsidRPr="00262B34">
        <w:rPr>
          <w:lang w:val="ru-RU"/>
        </w:rPr>
        <w:t xml:space="preserve"> – </w:t>
      </w:r>
      <w:r w:rsidR="00262B34">
        <w:rPr>
          <w:lang w:val="ru-RU"/>
        </w:rPr>
        <w:t xml:space="preserve">от </w:t>
      </w:r>
      <w:r w:rsidR="002E53B4">
        <w:rPr>
          <w:lang w:val="ru-RU"/>
        </w:rPr>
        <w:t>получения чистой выгоды</w:t>
      </w:r>
      <w:r w:rsidR="00262B34">
        <w:rPr>
          <w:lang w:val="ru-RU"/>
        </w:rPr>
        <w:t xml:space="preserve"> до мобилизации ресурсов и фундаментальных преобразований</w:t>
      </w:r>
      <w:r w:rsidR="00143381">
        <w:rPr>
          <w:lang w:val="ru-RU"/>
        </w:rPr>
        <w:t xml:space="preserve"> – и имеет важнейшее значение для </w:t>
      </w:r>
      <w:r w:rsidR="00262B34">
        <w:rPr>
          <w:lang w:val="ru-RU"/>
        </w:rPr>
        <w:t xml:space="preserve"> </w:t>
      </w:r>
      <w:r w:rsidR="00262B34" w:rsidRPr="00262B34">
        <w:rPr>
          <w:lang w:val="ru-RU"/>
        </w:rPr>
        <w:t xml:space="preserve"> </w:t>
      </w:r>
      <w:r w:rsidR="00143381">
        <w:rPr>
          <w:lang w:val="ru-RU"/>
        </w:rPr>
        <w:t>безотлагательного решения проблемы утраты биоразнообразия</w:t>
      </w:r>
      <w:r w:rsidRPr="00262B34">
        <w:rPr>
          <w:lang w:val="ru-RU"/>
        </w:rPr>
        <w:t xml:space="preserve">. </w:t>
      </w:r>
      <w:r w:rsidR="00B23CD8">
        <w:rPr>
          <w:lang w:val="ru-RU"/>
        </w:rPr>
        <w:t>Актуализация</w:t>
      </w:r>
      <w:r w:rsidR="00B23CD8" w:rsidRPr="00B23CD8">
        <w:rPr>
          <w:lang w:val="ru-RU"/>
        </w:rPr>
        <w:t xml:space="preserve"> </w:t>
      </w:r>
      <w:r w:rsidR="00B23CD8">
        <w:rPr>
          <w:lang w:val="ru-RU"/>
        </w:rPr>
        <w:t>тематики</w:t>
      </w:r>
      <w:r w:rsidR="00B23CD8" w:rsidRPr="00B23CD8">
        <w:rPr>
          <w:lang w:val="ru-RU"/>
        </w:rPr>
        <w:t xml:space="preserve"> </w:t>
      </w:r>
      <w:r w:rsidR="00B23CD8">
        <w:rPr>
          <w:lang w:val="ru-RU"/>
        </w:rPr>
        <w:t>требует</w:t>
      </w:r>
      <w:r w:rsidR="00B23CD8" w:rsidRPr="00B23CD8">
        <w:rPr>
          <w:lang w:val="ru-RU"/>
        </w:rPr>
        <w:t xml:space="preserve"> </w:t>
      </w:r>
      <w:r w:rsidR="00B23CD8">
        <w:rPr>
          <w:lang w:val="ru-RU"/>
        </w:rPr>
        <w:t>применения</w:t>
      </w:r>
      <w:r w:rsidR="00B23CD8" w:rsidRPr="00B23CD8">
        <w:rPr>
          <w:lang w:val="ru-RU"/>
        </w:rPr>
        <w:t xml:space="preserve"> </w:t>
      </w:r>
      <w:r w:rsidR="00B23CD8">
        <w:rPr>
          <w:lang w:val="ru-RU"/>
        </w:rPr>
        <w:t>подхода</w:t>
      </w:r>
      <w:r w:rsidR="00B23CD8" w:rsidRPr="00B23CD8">
        <w:rPr>
          <w:lang w:val="ru-RU"/>
        </w:rPr>
        <w:t xml:space="preserve"> </w:t>
      </w:r>
      <w:r w:rsidR="00B23CD8">
        <w:rPr>
          <w:lang w:val="ru-RU"/>
        </w:rPr>
        <w:t>с</w:t>
      </w:r>
      <w:r w:rsidR="00B23CD8" w:rsidRPr="00B23CD8">
        <w:rPr>
          <w:lang w:val="ru-RU"/>
        </w:rPr>
        <w:t xml:space="preserve"> </w:t>
      </w:r>
      <w:r w:rsidR="00B23CD8">
        <w:rPr>
          <w:lang w:val="ru-RU"/>
        </w:rPr>
        <w:t>участием</w:t>
      </w:r>
      <w:r w:rsidR="00B23CD8" w:rsidRPr="00B23CD8">
        <w:rPr>
          <w:lang w:val="ru-RU"/>
        </w:rPr>
        <w:t xml:space="preserve"> </w:t>
      </w:r>
      <w:r w:rsidR="00B23CD8">
        <w:rPr>
          <w:lang w:val="ru-RU"/>
        </w:rPr>
        <w:t>всех</w:t>
      </w:r>
      <w:r w:rsidR="00B23CD8" w:rsidRPr="00B23CD8">
        <w:rPr>
          <w:lang w:val="ru-RU"/>
        </w:rPr>
        <w:t xml:space="preserve"> </w:t>
      </w:r>
      <w:r w:rsidR="00B23CD8">
        <w:rPr>
          <w:lang w:val="ru-RU"/>
        </w:rPr>
        <w:t>государственных</w:t>
      </w:r>
      <w:r w:rsidR="00B23CD8" w:rsidRPr="00B23CD8">
        <w:rPr>
          <w:lang w:val="ru-RU"/>
        </w:rPr>
        <w:t xml:space="preserve"> </w:t>
      </w:r>
      <w:r w:rsidR="00B23CD8">
        <w:rPr>
          <w:lang w:val="ru-RU"/>
        </w:rPr>
        <w:t>структур и даже всего общества, который предполагает сотрудничество всех субъектов деятельности на всех уровнях – от глобального до местного</w:t>
      </w:r>
      <w:r w:rsidRPr="00B23CD8">
        <w:rPr>
          <w:lang w:val="ru-RU"/>
        </w:rPr>
        <w:t xml:space="preserve">. </w:t>
      </w:r>
      <w:r w:rsidR="00EE0B29">
        <w:rPr>
          <w:lang w:val="ru-RU"/>
        </w:rPr>
        <w:t>Деловой</w:t>
      </w:r>
      <w:r w:rsidR="00EE0B29" w:rsidRPr="00EE0B29">
        <w:rPr>
          <w:lang w:val="ru-RU"/>
        </w:rPr>
        <w:t xml:space="preserve"> </w:t>
      </w:r>
      <w:r w:rsidR="00EE0B29">
        <w:rPr>
          <w:lang w:val="ru-RU"/>
        </w:rPr>
        <w:t>сектор</w:t>
      </w:r>
      <w:r w:rsidR="00EE0B29" w:rsidRPr="00EE0B29">
        <w:rPr>
          <w:lang w:val="ru-RU"/>
        </w:rPr>
        <w:t xml:space="preserve"> </w:t>
      </w:r>
      <w:r w:rsidR="00EE0B29">
        <w:rPr>
          <w:lang w:val="ru-RU"/>
        </w:rPr>
        <w:t>и</w:t>
      </w:r>
      <w:r w:rsidRPr="00EE0B29">
        <w:rPr>
          <w:lang w:val="ru-RU"/>
        </w:rPr>
        <w:t xml:space="preserve">, </w:t>
      </w:r>
      <w:r w:rsidR="00EE0B29">
        <w:rPr>
          <w:lang w:val="ru-RU"/>
        </w:rPr>
        <w:t>в</w:t>
      </w:r>
      <w:r w:rsidR="00EE0B29" w:rsidRPr="00EE0B29">
        <w:rPr>
          <w:lang w:val="ru-RU"/>
        </w:rPr>
        <w:t xml:space="preserve"> </w:t>
      </w:r>
      <w:r w:rsidR="00EE0B29">
        <w:rPr>
          <w:lang w:val="ru-RU"/>
        </w:rPr>
        <w:t>частности</w:t>
      </w:r>
      <w:r w:rsidR="00EE0B29" w:rsidRPr="00EE0B29">
        <w:rPr>
          <w:lang w:val="ru-RU"/>
        </w:rPr>
        <w:t xml:space="preserve">, </w:t>
      </w:r>
      <w:r w:rsidR="00EE0B29">
        <w:rPr>
          <w:lang w:val="ru-RU"/>
        </w:rPr>
        <w:t>финансовый</w:t>
      </w:r>
      <w:r w:rsidR="00EE0B29" w:rsidRPr="00EE0B29">
        <w:rPr>
          <w:lang w:val="ru-RU"/>
        </w:rPr>
        <w:t xml:space="preserve"> </w:t>
      </w:r>
      <w:r w:rsidR="00EE0B29">
        <w:rPr>
          <w:lang w:val="ru-RU"/>
        </w:rPr>
        <w:t>сектор</w:t>
      </w:r>
      <w:r w:rsidRPr="00EE0B29">
        <w:rPr>
          <w:lang w:val="ru-RU"/>
        </w:rPr>
        <w:t xml:space="preserve">, </w:t>
      </w:r>
      <w:r w:rsidR="002E53B4">
        <w:rPr>
          <w:lang w:val="ru-RU"/>
        </w:rPr>
        <w:t>а также</w:t>
      </w:r>
      <w:r w:rsidR="00EE0B29">
        <w:rPr>
          <w:lang w:val="ru-RU"/>
        </w:rPr>
        <w:t xml:space="preserve"> общество в целом должны принимать </w:t>
      </w:r>
      <w:r w:rsidR="002E53B4">
        <w:rPr>
          <w:lang w:val="ru-RU"/>
        </w:rPr>
        <w:t>в этом не менее</w:t>
      </w:r>
      <w:r w:rsidR="00EE0B29">
        <w:rPr>
          <w:lang w:val="ru-RU"/>
        </w:rPr>
        <w:t xml:space="preserve"> активное участие, </w:t>
      </w:r>
      <w:r w:rsidR="002E53B4">
        <w:rPr>
          <w:lang w:val="ru-RU"/>
        </w:rPr>
        <w:t>чем</w:t>
      </w:r>
      <w:r w:rsidR="00EE0B29">
        <w:rPr>
          <w:lang w:val="ru-RU"/>
        </w:rPr>
        <w:t xml:space="preserve"> Стороны</w:t>
      </w:r>
      <w:r w:rsidRPr="00EE0B29">
        <w:rPr>
          <w:lang w:val="ru-RU"/>
        </w:rPr>
        <w:t>.</w:t>
      </w:r>
      <w:r w:rsidR="00EE0B29">
        <w:rPr>
          <w:lang w:val="ru-RU"/>
        </w:rPr>
        <w:t xml:space="preserve"> Главный</w:t>
      </w:r>
      <w:r w:rsidR="00EE0B29" w:rsidRPr="00EE0B29">
        <w:rPr>
          <w:lang w:val="ru-RU"/>
        </w:rPr>
        <w:t xml:space="preserve"> </w:t>
      </w:r>
      <w:r w:rsidR="00EE0B29">
        <w:rPr>
          <w:lang w:val="ru-RU"/>
        </w:rPr>
        <w:t>посыл</w:t>
      </w:r>
      <w:r w:rsidR="00EE0B29" w:rsidRPr="00EE0B29">
        <w:rPr>
          <w:lang w:val="ru-RU"/>
        </w:rPr>
        <w:t xml:space="preserve"> </w:t>
      </w:r>
      <w:r w:rsidR="00EE0B29">
        <w:rPr>
          <w:lang w:val="ru-RU"/>
        </w:rPr>
        <w:t>группы</w:t>
      </w:r>
      <w:r w:rsidR="00EE0B29" w:rsidRPr="00EE0B29">
        <w:rPr>
          <w:lang w:val="ru-RU"/>
        </w:rPr>
        <w:t xml:space="preserve"> </w:t>
      </w:r>
      <w:r w:rsidR="00EE0B29">
        <w:rPr>
          <w:lang w:val="ru-RU"/>
        </w:rPr>
        <w:t>заключается</w:t>
      </w:r>
      <w:r w:rsidR="00EE0B29" w:rsidRPr="00EE0B29">
        <w:rPr>
          <w:lang w:val="ru-RU"/>
        </w:rPr>
        <w:t xml:space="preserve"> </w:t>
      </w:r>
      <w:r w:rsidR="00EE0B29">
        <w:rPr>
          <w:lang w:val="ru-RU"/>
        </w:rPr>
        <w:t>в</w:t>
      </w:r>
      <w:r w:rsidR="00EE0B29" w:rsidRPr="00EE0B29">
        <w:rPr>
          <w:lang w:val="ru-RU"/>
        </w:rPr>
        <w:t xml:space="preserve"> </w:t>
      </w:r>
      <w:r w:rsidR="00EE0B29">
        <w:rPr>
          <w:lang w:val="ru-RU"/>
        </w:rPr>
        <w:t>том</w:t>
      </w:r>
      <w:r w:rsidR="00EE0B29" w:rsidRPr="00EE0B29">
        <w:rPr>
          <w:lang w:val="ru-RU"/>
        </w:rPr>
        <w:t xml:space="preserve">, </w:t>
      </w:r>
      <w:r w:rsidR="00EE0B29">
        <w:rPr>
          <w:lang w:val="ru-RU"/>
        </w:rPr>
        <w:t>что</w:t>
      </w:r>
      <w:r w:rsidR="00EE0B29" w:rsidRPr="00EE0B29">
        <w:rPr>
          <w:lang w:val="ru-RU"/>
        </w:rPr>
        <w:t xml:space="preserve"> </w:t>
      </w:r>
      <w:r w:rsidR="00EE0B29">
        <w:rPr>
          <w:lang w:val="ru-RU"/>
        </w:rPr>
        <w:t>актуализации</w:t>
      </w:r>
      <w:r w:rsidR="00EE0B29" w:rsidRPr="00EE0B29">
        <w:rPr>
          <w:lang w:val="ru-RU"/>
        </w:rPr>
        <w:t xml:space="preserve"> </w:t>
      </w:r>
      <w:r w:rsidR="00EE0B29">
        <w:rPr>
          <w:lang w:val="ru-RU"/>
        </w:rPr>
        <w:t>тематики</w:t>
      </w:r>
      <w:r w:rsidR="00EE0B29" w:rsidRPr="00EE0B29">
        <w:rPr>
          <w:lang w:val="ru-RU"/>
        </w:rPr>
        <w:t xml:space="preserve"> </w:t>
      </w:r>
      <w:r w:rsidR="00EE0B29">
        <w:rPr>
          <w:lang w:val="ru-RU"/>
        </w:rPr>
        <w:t xml:space="preserve">следует придать </w:t>
      </w:r>
      <w:r w:rsidR="009E5B3F">
        <w:rPr>
          <w:lang w:val="ru-RU"/>
        </w:rPr>
        <w:t>главенствующее</w:t>
      </w:r>
      <w:r w:rsidR="00EE0B29">
        <w:rPr>
          <w:lang w:val="ru-RU"/>
        </w:rPr>
        <w:t xml:space="preserve"> значение в предварительном проекте</w:t>
      </w:r>
      <w:r w:rsidR="003420EE">
        <w:rPr>
          <w:lang w:val="ru-RU"/>
        </w:rPr>
        <w:t>, например, поместив ее во вводную часть</w:t>
      </w:r>
      <w:r w:rsidRPr="00EE0B29">
        <w:rPr>
          <w:lang w:val="ru-RU"/>
        </w:rPr>
        <w:t xml:space="preserve">. </w:t>
      </w:r>
      <w:r w:rsidR="003420EE">
        <w:rPr>
          <w:lang w:val="ru-RU"/>
        </w:rPr>
        <w:t>Позиция</w:t>
      </w:r>
      <w:r w:rsidR="003420EE" w:rsidRPr="003420EE">
        <w:rPr>
          <w:lang w:val="ru-RU"/>
        </w:rPr>
        <w:t xml:space="preserve"> </w:t>
      </w:r>
      <w:r w:rsidR="003420EE">
        <w:rPr>
          <w:lang w:val="ru-RU"/>
        </w:rPr>
        <w:t>группы</w:t>
      </w:r>
      <w:r w:rsidR="003420EE" w:rsidRPr="003420EE">
        <w:rPr>
          <w:lang w:val="ru-RU"/>
        </w:rPr>
        <w:t xml:space="preserve"> </w:t>
      </w:r>
      <w:r w:rsidR="003420EE">
        <w:rPr>
          <w:lang w:val="ru-RU"/>
        </w:rPr>
        <w:t>более</w:t>
      </w:r>
      <w:r w:rsidR="003420EE" w:rsidRPr="003420EE">
        <w:rPr>
          <w:lang w:val="ru-RU"/>
        </w:rPr>
        <w:t xml:space="preserve"> </w:t>
      </w:r>
      <w:r w:rsidR="003420EE">
        <w:rPr>
          <w:lang w:val="ru-RU"/>
        </w:rPr>
        <w:t>подробно</w:t>
      </w:r>
      <w:r w:rsidR="003420EE" w:rsidRPr="003420EE">
        <w:rPr>
          <w:lang w:val="ru-RU"/>
        </w:rPr>
        <w:t xml:space="preserve"> </w:t>
      </w:r>
      <w:r w:rsidR="003420EE">
        <w:rPr>
          <w:lang w:val="ru-RU"/>
        </w:rPr>
        <w:t>изложена</w:t>
      </w:r>
      <w:r w:rsidR="003420EE" w:rsidRPr="003420EE">
        <w:rPr>
          <w:lang w:val="ru-RU"/>
        </w:rPr>
        <w:t xml:space="preserve"> </w:t>
      </w:r>
      <w:r w:rsidR="003420EE">
        <w:rPr>
          <w:lang w:val="ru-RU"/>
        </w:rPr>
        <w:t>в</w:t>
      </w:r>
      <w:r w:rsidR="003420EE" w:rsidRPr="003420EE">
        <w:rPr>
          <w:lang w:val="ru-RU"/>
        </w:rPr>
        <w:t xml:space="preserve"> </w:t>
      </w:r>
      <w:r w:rsidR="003420EE">
        <w:rPr>
          <w:lang w:val="ru-RU"/>
        </w:rPr>
        <w:t>промежуточном</w:t>
      </w:r>
      <w:r w:rsidR="003420EE" w:rsidRPr="003420EE">
        <w:rPr>
          <w:lang w:val="ru-RU"/>
        </w:rPr>
        <w:t xml:space="preserve"> </w:t>
      </w:r>
      <w:r w:rsidR="003420EE">
        <w:rPr>
          <w:lang w:val="ru-RU"/>
        </w:rPr>
        <w:t>докладе</w:t>
      </w:r>
      <w:r w:rsidR="003420EE" w:rsidRPr="003420EE">
        <w:rPr>
          <w:lang w:val="ru-RU"/>
        </w:rPr>
        <w:t xml:space="preserve">, </w:t>
      </w:r>
      <w:r w:rsidR="003420EE">
        <w:rPr>
          <w:lang w:val="ru-RU"/>
        </w:rPr>
        <w:t>подготовленном</w:t>
      </w:r>
      <w:r w:rsidR="003420EE" w:rsidRPr="003420EE">
        <w:rPr>
          <w:lang w:val="ru-RU"/>
        </w:rPr>
        <w:t xml:space="preserve"> </w:t>
      </w:r>
      <w:r w:rsidR="003420EE">
        <w:rPr>
          <w:lang w:val="ru-RU"/>
        </w:rPr>
        <w:t>для</w:t>
      </w:r>
      <w:r w:rsidR="003420EE" w:rsidRPr="003420EE">
        <w:rPr>
          <w:lang w:val="ru-RU"/>
        </w:rPr>
        <w:t xml:space="preserve"> </w:t>
      </w:r>
      <w:r w:rsidR="00B970A2">
        <w:rPr>
          <w:lang w:val="ru-RU"/>
        </w:rPr>
        <w:t>настоящего</w:t>
      </w:r>
      <w:r w:rsidR="003420EE" w:rsidRPr="003420EE">
        <w:rPr>
          <w:lang w:val="ru-RU"/>
        </w:rPr>
        <w:t xml:space="preserve"> </w:t>
      </w:r>
      <w:r w:rsidR="003420EE">
        <w:rPr>
          <w:lang w:val="ru-RU"/>
        </w:rPr>
        <w:t>совещания</w:t>
      </w:r>
      <w:r>
        <w:rPr>
          <w:rStyle w:val="Appelnotedebasdep"/>
          <w:szCs w:val="22"/>
          <w:vertAlign w:val="superscript"/>
        </w:rPr>
        <w:footnoteReference w:id="3"/>
      </w:r>
      <w:r w:rsidR="003420EE">
        <w:rPr>
          <w:lang w:val="ru-RU"/>
        </w:rPr>
        <w:t>.</w:t>
      </w:r>
    </w:p>
    <w:p w:rsidR="004B7F00" w:rsidRPr="001D2B99" w:rsidRDefault="002E53B4" w:rsidP="004B7F00">
      <w:pPr>
        <w:pStyle w:val="Para1"/>
        <w:tabs>
          <w:tab w:val="clear" w:pos="360"/>
        </w:tabs>
        <w:rPr>
          <w:lang w:val="ru-RU"/>
        </w:rPr>
      </w:pPr>
      <w:r>
        <w:rPr>
          <w:lang w:val="ru-RU"/>
        </w:rPr>
        <w:t>Далее</w:t>
      </w:r>
      <w:r w:rsidRPr="001D2B99">
        <w:rPr>
          <w:lang w:val="ru-RU"/>
        </w:rPr>
        <w:t xml:space="preserve"> </w:t>
      </w:r>
      <w:r>
        <w:rPr>
          <w:lang w:val="ru-RU"/>
        </w:rPr>
        <w:t>п</w:t>
      </w:r>
      <w:r w:rsidR="003420EE">
        <w:rPr>
          <w:lang w:val="ru-RU"/>
        </w:rPr>
        <w:t>редставитель</w:t>
      </w:r>
      <w:r w:rsidR="003420EE" w:rsidRPr="001D2B99">
        <w:rPr>
          <w:lang w:val="ru-RU"/>
        </w:rPr>
        <w:t xml:space="preserve"> </w:t>
      </w:r>
      <w:r w:rsidR="003420EE">
        <w:rPr>
          <w:lang w:val="ru-RU"/>
        </w:rPr>
        <w:t>секретариата</w:t>
      </w:r>
      <w:r w:rsidR="003420EE" w:rsidRPr="001D2B99">
        <w:rPr>
          <w:lang w:val="ru-RU"/>
        </w:rPr>
        <w:t xml:space="preserve"> </w:t>
      </w:r>
      <w:r>
        <w:rPr>
          <w:lang w:val="ru-RU"/>
        </w:rPr>
        <w:t>предоставил</w:t>
      </w:r>
      <w:r w:rsidR="003420EE" w:rsidRPr="001D2B99">
        <w:rPr>
          <w:lang w:val="ru-RU"/>
        </w:rPr>
        <w:t xml:space="preserve"> </w:t>
      </w:r>
      <w:r w:rsidR="003420EE">
        <w:rPr>
          <w:lang w:val="ru-RU"/>
        </w:rPr>
        <w:t>Рабочей</w:t>
      </w:r>
      <w:r w:rsidR="003420EE" w:rsidRPr="001D2B99">
        <w:rPr>
          <w:lang w:val="ru-RU"/>
        </w:rPr>
        <w:t xml:space="preserve"> </w:t>
      </w:r>
      <w:r w:rsidR="003420EE">
        <w:rPr>
          <w:lang w:val="ru-RU"/>
        </w:rPr>
        <w:t>группе</w:t>
      </w:r>
      <w:r>
        <w:rPr>
          <w:lang w:val="ru-RU"/>
        </w:rPr>
        <w:t xml:space="preserve"> обновленную информацию</w:t>
      </w:r>
      <w:r w:rsidR="003420EE" w:rsidRPr="001D2B99">
        <w:rPr>
          <w:lang w:val="ru-RU"/>
        </w:rPr>
        <w:t xml:space="preserve"> </w:t>
      </w:r>
      <w:r w:rsidR="003420EE">
        <w:rPr>
          <w:lang w:val="ru-RU"/>
        </w:rPr>
        <w:t>о</w:t>
      </w:r>
      <w:r w:rsidR="003420EE" w:rsidRPr="001D2B99">
        <w:rPr>
          <w:lang w:val="ru-RU"/>
        </w:rPr>
        <w:t xml:space="preserve"> </w:t>
      </w:r>
      <w:r w:rsidR="003420EE">
        <w:rPr>
          <w:lang w:val="ru-RU"/>
        </w:rPr>
        <w:t>предстоящих</w:t>
      </w:r>
      <w:r w:rsidR="003420EE" w:rsidRPr="001D2B99">
        <w:rPr>
          <w:lang w:val="ru-RU"/>
        </w:rPr>
        <w:t xml:space="preserve"> </w:t>
      </w:r>
      <w:r w:rsidR="003420EE">
        <w:rPr>
          <w:lang w:val="ru-RU"/>
        </w:rPr>
        <w:t>консультациях</w:t>
      </w:r>
      <w:r w:rsidR="004B7F00" w:rsidRPr="001D2B99">
        <w:rPr>
          <w:lang w:val="ru-RU"/>
        </w:rPr>
        <w:t xml:space="preserve">. </w:t>
      </w:r>
    </w:p>
    <w:p w:rsidR="004B7F00" w:rsidRPr="003E5A23" w:rsidRDefault="00B970A2" w:rsidP="004B7F00">
      <w:pPr>
        <w:pStyle w:val="Para1"/>
        <w:tabs>
          <w:tab w:val="clear" w:pos="360"/>
        </w:tabs>
        <w:rPr>
          <w:lang w:val="ru-RU"/>
        </w:rPr>
      </w:pPr>
      <w:r>
        <w:rPr>
          <w:lang w:val="ru-RU"/>
        </w:rPr>
        <w:t>Что</w:t>
      </w:r>
      <w:r w:rsidRPr="00B970A2">
        <w:rPr>
          <w:lang w:val="ru-RU"/>
        </w:rPr>
        <w:t xml:space="preserve"> </w:t>
      </w:r>
      <w:r>
        <w:rPr>
          <w:lang w:val="ru-RU"/>
        </w:rPr>
        <w:t>касается</w:t>
      </w:r>
      <w:r w:rsidRPr="00B970A2">
        <w:rPr>
          <w:lang w:val="ru-RU"/>
        </w:rPr>
        <w:t xml:space="preserve"> </w:t>
      </w:r>
      <w:r>
        <w:rPr>
          <w:lang w:val="ru-RU"/>
        </w:rPr>
        <w:t>создания</w:t>
      </w:r>
      <w:r w:rsidRPr="00B970A2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B970A2">
        <w:rPr>
          <w:lang w:val="ru-RU"/>
        </w:rPr>
        <w:t xml:space="preserve"> </w:t>
      </w:r>
      <w:r>
        <w:rPr>
          <w:lang w:val="ru-RU"/>
        </w:rPr>
        <w:t>и</w:t>
      </w:r>
      <w:r w:rsidRPr="00B970A2">
        <w:rPr>
          <w:lang w:val="ru-RU"/>
        </w:rPr>
        <w:t xml:space="preserve"> </w:t>
      </w:r>
      <w:r>
        <w:rPr>
          <w:lang w:val="ru-RU"/>
        </w:rPr>
        <w:t>научно</w:t>
      </w:r>
      <w:r w:rsidRPr="00B970A2">
        <w:rPr>
          <w:lang w:val="ru-RU"/>
        </w:rPr>
        <w:t>-</w:t>
      </w:r>
      <w:r>
        <w:rPr>
          <w:lang w:val="ru-RU"/>
        </w:rPr>
        <w:t>технического</w:t>
      </w:r>
      <w:r w:rsidRPr="00B970A2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B970A2">
        <w:rPr>
          <w:lang w:val="ru-RU"/>
        </w:rPr>
        <w:t xml:space="preserve"> </w:t>
      </w:r>
      <w:r>
        <w:rPr>
          <w:lang w:val="ru-RU"/>
        </w:rPr>
        <w:t>в</w:t>
      </w:r>
      <w:r w:rsidRPr="00B970A2">
        <w:rPr>
          <w:lang w:val="ru-RU"/>
        </w:rPr>
        <w:t xml:space="preserve"> </w:t>
      </w:r>
      <w:r w:rsidR="00DF6BF8">
        <w:rPr>
          <w:lang w:val="ru-RU"/>
        </w:rPr>
        <w:t>отношении</w:t>
      </w:r>
      <w:r w:rsidR="00DF6BF8" w:rsidRPr="00B970A2">
        <w:rPr>
          <w:lang w:val="ru-RU"/>
        </w:rPr>
        <w:t xml:space="preserve"> глобальной</w:t>
      </w:r>
      <w:r w:rsidRPr="00223C39">
        <w:rPr>
          <w:szCs w:val="22"/>
          <w:lang w:val="ru-RU"/>
        </w:rPr>
        <w:t xml:space="preserve"> </w:t>
      </w:r>
      <w:r w:rsidRPr="00B80856">
        <w:rPr>
          <w:szCs w:val="22"/>
          <w:lang w:val="ru-RU"/>
        </w:rPr>
        <w:t>рамочной</w:t>
      </w:r>
      <w:r w:rsidRPr="00223C39">
        <w:rPr>
          <w:szCs w:val="22"/>
          <w:lang w:val="ru-RU"/>
        </w:rPr>
        <w:t xml:space="preserve"> </w:t>
      </w:r>
      <w:r w:rsidRPr="00B80856">
        <w:rPr>
          <w:szCs w:val="22"/>
          <w:lang w:val="ru-RU"/>
        </w:rPr>
        <w:t>программы</w:t>
      </w:r>
      <w:r w:rsidRPr="00223C39">
        <w:rPr>
          <w:szCs w:val="22"/>
          <w:lang w:val="ru-RU"/>
        </w:rPr>
        <w:t xml:space="preserve"> </w:t>
      </w:r>
      <w:r w:rsidRPr="00B80856">
        <w:rPr>
          <w:szCs w:val="22"/>
          <w:lang w:val="ru-RU"/>
        </w:rPr>
        <w:t>в</w:t>
      </w:r>
      <w:r w:rsidRPr="00223C39">
        <w:rPr>
          <w:szCs w:val="22"/>
          <w:lang w:val="ru-RU"/>
        </w:rPr>
        <w:t xml:space="preserve"> </w:t>
      </w:r>
      <w:r w:rsidRPr="00B80856">
        <w:rPr>
          <w:szCs w:val="22"/>
          <w:lang w:val="ru-RU"/>
        </w:rPr>
        <w:t>области</w:t>
      </w:r>
      <w:r w:rsidRPr="00223C39">
        <w:rPr>
          <w:szCs w:val="22"/>
          <w:lang w:val="ru-RU"/>
        </w:rPr>
        <w:t xml:space="preserve"> </w:t>
      </w:r>
      <w:r w:rsidRPr="00B80856">
        <w:rPr>
          <w:szCs w:val="22"/>
          <w:lang w:val="ru-RU"/>
        </w:rPr>
        <w:t>биоразнообразия</w:t>
      </w:r>
      <w:r w:rsidRPr="00223C39">
        <w:rPr>
          <w:szCs w:val="22"/>
          <w:lang w:val="ru-RU"/>
        </w:rPr>
        <w:t xml:space="preserve"> </w:t>
      </w:r>
      <w:r w:rsidRPr="00B80856">
        <w:rPr>
          <w:szCs w:val="22"/>
          <w:lang w:val="ru-RU"/>
        </w:rPr>
        <w:t>на</w:t>
      </w:r>
      <w:r w:rsidRPr="00223C39">
        <w:rPr>
          <w:szCs w:val="22"/>
          <w:lang w:val="ru-RU"/>
        </w:rPr>
        <w:t xml:space="preserve"> </w:t>
      </w:r>
      <w:r w:rsidRPr="00B80856">
        <w:rPr>
          <w:szCs w:val="22"/>
          <w:lang w:val="ru-RU"/>
        </w:rPr>
        <w:t>период</w:t>
      </w:r>
      <w:r w:rsidRPr="00223C39">
        <w:rPr>
          <w:szCs w:val="22"/>
          <w:lang w:val="ru-RU"/>
        </w:rPr>
        <w:t xml:space="preserve"> </w:t>
      </w:r>
      <w:r w:rsidRPr="00B80856">
        <w:rPr>
          <w:szCs w:val="22"/>
          <w:lang w:val="ru-RU"/>
        </w:rPr>
        <w:t>после</w:t>
      </w:r>
      <w:r w:rsidRPr="00223C39">
        <w:rPr>
          <w:szCs w:val="22"/>
          <w:lang w:val="ru-RU"/>
        </w:rPr>
        <w:t xml:space="preserve"> 2020 </w:t>
      </w:r>
      <w:r w:rsidRPr="00B80856">
        <w:rPr>
          <w:szCs w:val="22"/>
          <w:lang w:val="ru-RU"/>
        </w:rPr>
        <w:t>года</w:t>
      </w:r>
      <w:r>
        <w:rPr>
          <w:szCs w:val="22"/>
          <w:lang w:val="ru-RU"/>
        </w:rPr>
        <w:t xml:space="preserve">, непосредственно после завершения </w:t>
      </w:r>
      <w:r>
        <w:rPr>
          <w:lang w:val="ru-RU"/>
        </w:rPr>
        <w:t>настоящего</w:t>
      </w:r>
      <w:r w:rsidRPr="003420EE">
        <w:rPr>
          <w:lang w:val="ru-RU"/>
        </w:rPr>
        <w:t xml:space="preserve"> </w:t>
      </w:r>
      <w:r>
        <w:rPr>
          <w:szCs w:val="22"/>
          <w:lang w:val="ru-RU"/>
        </w:rPr>
        <w:t>совещания будет проведена двухдневная тематическая консультация</w:t>
      </w:r>
      <w:r w:rsidR="004B7F00" w:rsidRPr="00B970A2">
        <w:rPr>
          <w:lang w:val="ru-RU"/>
        </w:rPr>
        <w:t xml:space="preserve">. </w:t>
      </w:r>
      <w:r>
        <w:rPr>
          <w:lang w:val="ru-RU"/>
        </w:rPr>
        <w:t>Консультация</w:t>
      </w:r>
      <w:r w:rsidR="004B7F00" w:rsidRPr="00B970A2">
        <w:rPr>
          <w:lang w:val="ru-RU"/>
        </w:rPr>
        <w:t>,</w:t>
      </w:r>
      <w:r w:rsidRPr="00B970A2">
        <w:rPr>
          <w:lang w:val="ru-RU"/>
        </w:rPr>
        <w:t xml:space="preserve"> </w:t>
      </w:r>
      <w:r>
        <w:rPr>
          <w:lang w:val="ru-RU"/>
        </w:rPr>
        <w:t>проведенная</w:t>
      </w:r>
      <w:r w:rsidRPr="00B970A2">
        <w:rPr>
          <w:lang w:val="ru-RU"/>
        </w:rPr>
        <w:t xml:space="preserve"> </w:t>
      </w:r>
      <w:r w:rsidR="002E53B4">
        <w:rPr>
          <w:lang w:val="ru-RU"/>
        </w:rPr>
        <w:t>во исполнение</w:t>
      </w:r>
      <w:r w:rsidRPr="00B970A2">
        <w:rPr>
          <w:lang w:val="ru-RU"/>
        </w:rPr>
        <w:t xml:space="preserve"> </w:t>
      </w:r>
      <w:r>
        <w:rPr>
          <w:lang w:val="ru-RU"/>
        </w:rPr>
        <w:t>решени</w:t>
      </w:r>
      <w:r w:rsidR="002E53B4">
        <w:rPr>
          <w:lang w:val="ru-RU"/>
        </w:rPr>
        <w:t>й</w:t>
      </w:r>
      <w:r w:rsidR="004B7F00" w:rsidRPr="00B970A2">
        <w:rPr>
          <w:lang w:val="ru-RU"/>
        </w:rPr>
        <w:t xml:space="preserve"> </w:t>
      </w:r>
      <w:r w:rsidR="004B7F00">
        <w:t>XIII</w:t>
      </w:r>
      <w:r w:rsidR="004B7F00" w:rsidRPr="00B970A2">
        <w:rPr>
          <w:lang w:val="ru-RU"/>
        </w:rPr>
        <w:t xml:space="preserve">/23 </w:t>
      </w:r>
      <w:r>
        <w:rPr>
          <w:lang w:val="ru-RU"/>
        </w:rPr>
        <w:t>и</w:t>
      </w:r>
      <w:r w:rsidR="004B7F00" w:rsidRPr="00B970A2">
        <w:rPr>
          <w:lang w:val="ru-RU"/>
        </w:rPr>
        <w:t xml:space="preserve"> 14/24, </w:t>
      </w:r>
      <w:r>
        <w:rPr>
          <w:lang w:val="ru-RU"/>
        </w:rPr>
        <w:t>предостав</w:t>
      </w:r>
      <w:r w:rsidR="002E53B4">
        <w:rPr>
          <w:lang w:val="ru-RU"/>
        </w:rPr>
        <w:t xml:space="preserve">ляет </w:t>
      </w:r>
      <w:r>
        <w:rPr>
          <w:lang w:val="ru-RU"/>
        </w:rPr>
        <w:t>возможность</w:t>
      </w:r>
      <w:r w:rsidRPr="00B970A2">
        <w:rPr>
          <w:lang w:val="ru-RU"/>
        </w:rPr>
        <w:t xml:space="preserve"> </w:t>
      </w:r>
      <w:r>
        <w:rPr>
          <w:lang w:val="ru-RU"/>
        </w:rPr>
        <w:t>Сторонам</w:t>
      </w:r>
      <w:r w:rsidRPr="00B970A2">
        <w:rPr>
          <w:lang w:val="ru-RU"/>
        </w:rPr>
        <w:t xml:space="preserve">, </w:t>
      </w:r>
      <w:r>
        <w:rPr>
          <w:lang w:val="ru-RU"/>
        </w:rPr>
        <w:t>коренным</w:t>
      </w:r>
      <w:r w:rsidRPr="00B970A2">
        <w:rPr>
          <w:lang w:val="ru-RU"/>
        </w:rPr>
        <w:t xml:space="preserve"> </w:t>
      </w:r>
      <w:r>
        <w:rPr>
          <w:lang w:val="ru-RU"/>
        </w:rPr>
        <w:t>народам</w:t>
      </w:r>
      <w:r w:rsidRPr="00B970A2">
        <w:rPr>
          <w:lang w:val="ru-RU"/>
        </w:rPr>
        <w:t xml:space="preserve"> </w:t>
      </w:r>
      <w:r>
        <w:rPr>
          <w:lang w:val="ru-RU"/>
        </w:rPr>
        <w:t>и</w:t>
      </w:r>
      <w:r w:rsidRPr="00B970A2">
        <w:rPr>
          <w:lang w:val="ru-RU"/>
        </w:rPr>
        <w:t xml:space="preserve"> </w:t>
      </w:r>
      <w:r>
        <w:rPr>
          <w:lang w:val="ru-RU"/>
        </w:rPr>
        <w:t>местным</w:t>
      </w:r>
      <w:r w:rsidRPr="00B970A2">
        <w:rPr>
          <w:lang w:val="ru-RU"/>
        </w:rPr>
        <w:t xml:space="preserve"> </w:t>
      </w:r>
      <w:r>
        <w:rPr>
          <w:lang w:val="ru-RU"/>
        </w:rPr>
        <w:t>общинам</w:t>
      </w:r>
      <w:r w:rsidRPr="00B970A2">
        <w:rPr>
          <w:lang w:val="ru-RU"/>
        </w:rPr>
        <w:t xml:space="preserve"> </w:t>
      </w:r>
      <w:r>
        <w:rPr>
          <w:lang w:val="ru-RU"/>
        </w:rPr>
        <w:t>и</w:t>
      </w:r>
      <w:r w:rsidRPr="00B970A2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B970A2">
        <w:rPr>
          <w:lang w:val="ru-RU"/>
        </w:rPr>
        <w:t xml:space="preserve"> </w:t>
      </w:r>
      <w:r>
        <w:rPr>
          <w:lang w:val="ru-RU"/>
        </w:rPr>
        <w:t>организациям</w:t>
      </w:r>
      <w:r w:rsidRPr="00B970A2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B970A2">
        <w:rPr>
          <w:lang w:val="ru-RU"/>
        </w:rPr>
        <w:t xml:space="preserve"> </w:t>
      </w:r>
      <w:r>
        <w:rPr>
          <w:lang w:val="ru-RU"/>
        </w:rPr>
        <w:t>и</w:t>
      </w:r>
      <w:r w:rsidRPr="00B970A2">
        <w:rPr>
          <w:lang w:val="ru-RU"/>
        </w:rPr>
        <w:t xml:space="preserve"> </w:t>
      </w:r>
      <w:r>
        <w:rPr>
          <w:lang w:val="ru-RU"/>
        </w:rPr>
        <w:t>обсудить</w:t>
      </w:r>
      <w:r w:rsidRPr="00B970A2">
        <w:rPr>
          <w:lang w:val="ru-RU"/>
        </w:rPr>
        <w:t xml:space="preserve"> </w:t>
      </w:r>
      <w:r>
        <w:rPr>
          <w:lang w:val="ru-RU"/>
        </w:rPr>
        <w:t>вопросы</w:t>
      </w:r>
      <w:r w:rsidRPr="00B970A2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B970A2">
        <w:rPr>
          <w:lang w:val="ru-RU"/>
        </w:rPr>
        <w:t xml:space="preserve"> </w:t>
      </w:r>
      <w:r>
        <w:rPr>
          <w:lang w:val="ru-RU"/>
        </w:rPr>
        <w:t>с</w:t>
      </w:r>
      <w:r w:rsidRPr="00B970A2">
        <w:rPr>
          <w:lang w:val="ru-RU"/>
        </w:rPr>
        <w:t xml:space="preserve"> </w:t>
      </w:r>
      <w:r>
        <w:rPr>
          <w:lang w:val="ru-RU"/>
        </w:rPr>
        <w:t xml:space="preserve">долгосрочной стратегической </w:t>
      </w:r>
      <w:r w:rsidR="0077081F">
        <w:rPr>
          <w:lang w:val="ru-RU"/>
        </w:rPr>
        <w:t>структурой</w:t>
      </w:r>
      <w:r w:rsidR="002E53B4">
        <w:rPr>
          <w:lang w:val="ru-RU"/>
        </w:rPr>
        <w:t xml:space="preserve"> </w:t>
      </w:r>
      <w:r w:rsidR="0077081F">
        <w:rPr>
          <w:lang w:val="ru-RU"/>
        </w:rPr>
        <w:t>для</w:t>
      </w:r>
      <w:r>
        <w:rPr>
          <w:lang w:val="ru-RU"/>
        </w:rPr>
        <w:t xml:space="preserve"> создани</w:t>
      </w:r>
      <w:r w:rsidR="0077081F">
        <w:rPr>
          <w:lang w:val="ru-RU"/>
        </w:rPr>
        <w:t>я</w:t>
      </w:r>
      <w:r>
        <w:rPr>
          <w:lang w:val="ru-RU"/>
        </w:rPr>
        <w:t xml:space="preserve"> потенциала на период после 2020 года, и проекты предложений для укрепления</w:t>
      </w:r>
      <w:r w:rsidRPr="00B970A2">
        <w:rPr>
          <w:lang w:val="ru-RU"/>
        </w:rPr>
        <w:t xml:space="preserve"> </w:t>
      </w:r>
      <w:r>
        <w:rPr>
          <w:lang w:val="ru-RU"/>
        </w:rPr>
        <w:t>научно</w:t>
      </w:r>
      <w:r w:rsidRPr="00B970A2">
        <w:rPr>
          <w:lang w:val="ru-RU"/>
        </w:rPr>
        <w:t>-</w:t>
      </w:r>
      <w:r>
        <w:rPr>
          <w:lang w:val="ru-RU"/>
        </w:rPr>
        <w:t>технического</w:t>
      </w:r>
      <w:r w:rsidRPr="00B970A2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="004B7F00" w:rsidRPr="00B970A2">
        <w:rPr>
          <w:lang w:val="ru-RU"/>
        </w:rPr>
        <w:t xml:space="preserve">. </w:t>
      </w:r>
      <w:r w:rsidR="003E5A23" w:rsidRPr="003E5A23">
        <w:rPr>
          <w:lang w:val="ru-RU"/>
        </w:rPr>
        <w:t xml:space="preserve">Исполняющая обязанности Исполнительного секретаря </w:t>
      </w:r>
      <w:r w:rsidR="002E53B4">
        <w:rPr>
          <w:lang w:val="ru-RU"/>
        </w:rPr>
        <w:t>будет использовать</w:t>
      </w:r>
      <w:r w:rsidR="003E5A23" w:rsidRPr="003E5A23">
        <w:rPr>
          <w:lang w:val="ru-RU"/>
        </w:rPr>
        <w:t xml:space="preserve"> </w:t>
      </w:r>
      <w:r w:rsidR="002E53B4">
        <w:rPr>
          <w:lang w:val="ru-RU"/>
        </w:rPr>
        <w:t>итоги</w:t>
      </w:r>
      <w:r w:rsidR="003E5A23" w:rsidRPr="003E5A23">
        <w:rPr>
          <w:lang w:val="ru-RU"/>
        </w:rPr>
        <w:t xml:space="preserve"> </w:t>
      </w:r>
      <w:r w:rsidR="003E5A23">
        <w:rPr>
          <w:lang w:val="ru-RU"/>
        </w:rPr>
        <w:t>консультации</w:t>
      </w:r>
      <w:r w:rsidR="003E5A23" w:rsidRPr="003E5A23">
        <w:rPr>
          <w:lang w:val="ru-RU"/>
        </w:rPr>
        <w:t xml:space="preserve"> </w:t>
      </w:r>
      <w:r w:rsidR="003E5A23">
        <w:rPr>
          <w:lang w:val="ru-RU"/>
        </w:rPr>
        <w:t>для</w:t>
      </w:r>
      <w:r w:rsidR="003E5A23" w:rsidRPr="003E5A23">
        <w:rPr>
          <w:lang w:val="ru-RU"/>
        </w:rPr>
        <w:t xml:space="preserve"> </w:t>
      </w:r>
      <w:r w:rsidR="003E5A23">
        <w:rPr>
          <w:lang w:val="ru-RU"/>
        </w:rPr>
        <w:t>подготовки</w:t>
      </w:r>
      <w:r w:rsidR="003E5A23" w:rsidRPr="003E5A23">
        <w:rPr>
          <w:lang w:val="ru-RU"/>
        </w:rPr>
        <w:t xml:space="preserve"> </w:t>
      </w:r>
      <w:r w:rsidR="003E5A23">
        <w:rPr>
          <w:lang w:val="ru-RU"/>
        </w:rPr>
        <w:t>проекта</w:t>
      </w:r>
      <w:r w:rsidR="003E5A23" w:rsidRPr="003E5A23">
        <w:rPr>
          <w:lang w:val="ru-RU"/>
        </w:rPr>
        <w:t xml:space="preserve"> </w:t>
      </w:r>
      <w:r w:rsidR="003E5A23">
        <w:rPr>
          <w:lang w:val="ru-RU"/>
        </w:rPr>
        <w:t>долгосрочной</w:t>
      </w:r>
      <w:r w:rsidR="003E5A23" w:rsidRPr="003E5A23">
        <w:rPr>
          <w:lang w:val="ru-RU"/>
        </w:rPr>
        <w:t xml:space="preserve"> </w:t>
      </w:r>
      <w:r w:rsidR="003E5A23">
        <w:rPr>
          <w:lang w:val="ru-RU"/>
        </w:rPr>
        <w:t>стратегической</w:t>
      </w:r>
      <w:r w:rsidR="003E5A23" w:rsidRPr="003E5A23">
        <w:rPr>
          <w:lang w:val="ru-RU"/>
        </w:rPr>
        <w:t xml:space="preserve"> </w:t>
      </w:r>
      <w:r w:rsidR="003E5A23">
        <w:rPr>
          <w:lang w:val="ru-RU"/>
        </w:rPr>
        <w:t>структуры</w:t>
      </w:r>
      <w:r w:rsidR="003E5A23" w:rsidRPr="003E5A23">
        <w:rPr>
          <w:lang w:val="ru-RU"/>
        </w:rPr>
        <w:t xml:space="preserve"> </w:t>
      </w:r>
      <w:r w:rsidR="003E5A23">
        <w:rPr>
          <w:lang w:val="ru-RU"/>
        </w:rPr>
        <w:t>для</w:t>
      </w:r>
      <w:r w:rsidR="003E5A23" w:rsidRPr="003E5A23">
        <w:rPr>
          <w:lang w:val="ru-RU"/>
        </w:rPr>
        <w:t xml:space="preserve"> </w:t>
      </w:r>
      <w:r w:rsidR="003E5A23">
        <w:rPr>
          <w:lang w:val="ru-RU"/>
        </w:rPr>
        <w:t>создания</w:t>
      </w:r>
      <w:r w:rsidR="003E5A23" w:rsidRPr="003E5A23">
        <w:rPr>
          <w:lang w:val="ru-RU"/>
        </w:rPr>
        <w:t xml:space="preserve"> </w:t>
      </w:r>
      <w:r w:rsidR="003E5A23">
        <w:rPr>
          <w:lang w:val="ru-RU"/>
        </w:rPr>
        <w:t>потенциала</w:t>
      </w:r>
      <w:r w:rsidR="003E5A23" w:rsidRPr="003E5A23">
        <w:rPr>
          <w:lang w:val="ru-RU"/>
        </w:rPr>
        <w:t xml:space="preserve"> </w:t>
      </w:r>
      <w:r w:rsidR="003E5A23">
        <w:rPr>
          <w:lang w:val="ru-RU"/>
        </w:rPr>
        <w:t>и</w:t>
      </w:r>
      <w:r w:rsidR="003E5A23" w:rsidRPr="003E5A23">
        <w:rPr>
          <w:lang w:val="ru-RU"/>
        </w:rPr>
        <w:t xml:space="preserve"> </w:t>
      </w:r>
      <w:r w:rsidR="003E5A23">
        <w:rPr>
          <w:lang w:val="ru-RU"/>
        </w:rPr>
        <w:t>дальнейшей проработки предложений по укреплению</w:t>
      </w:r>
      <w:r w:rsidR="003E5A23" w:rsidRPr="003E5A23">
        <w:rPr>
          <w:lang w:val="ru-RU"/>
        </w:rPr>
        <w:t xml:space="preserve"> </w:t>
      </w:r>
      <w:r w:rsidR="003E5A23">
        <w:rPr>
          <w:lang w:val="ru-RU"/>
        </w:rPr>
        <w:t>научно</w:t>
      </w:r>
      <w:r w:rsidR="003E5A23" w:rsidRPr="00B970A2">
        <w:rPr>
          <w:lang w:val="ru-RU"/>
        </w:rPr>
        <w:t>-</w:t>
      </w:r>
      <w:r w:rsidR="003E5A23">
        <w:rPr>
          <w:lang w:val="ru-RU"/>
        </w:rPr>
        <w:t>технического</w:t>
      </w:r>
      <w:r w:rsidR="003E5A23" w:rsidRPr="00B970A2">
        <w:rPr>
          <w:lang w:val="ru-RU"/>
        </w:rPr>
        <w:t xml:space="preserve"> </w:t>
      </w:r>
      <w:r w:rsidR="003E5A23">
        <w:rPr>
          <w:lang w:val="ru-RU"/>
        </w:rPr>
        <w:t>сотрудничества для рассмотрения Вспомогательным органом по осуществлению на его третьем совещании в мае</w:t>
      </w:r>
      <w:r w:rsidR="003E5A23" w:rsidRPr="003E5A23">
        <w:rPr>
          <w:lang w:val="ru-RU"/>
        </w:rPr>
        <w:t xml:space="preserve"> </w:t>
      </w:r>
      <w:r w:rsidR="004B7F00" w:rsidRPr="003E5A23">
        <w:rPr>
          <w:lang w:val="ru-RU"/>
        </w:rPr>
        <w:t>2020</w:t>
      </w:r>
      <w:r w:rsidR="003E5A23">
        <w:rPr>
          <w:lang w:val="ru-RU"/>
        </w:rPr>
        <w:t xml:space="preserve"> года</w:t>
      </w:r>
      <w:r w:rsidR="004B7F00" w:rsidRPr="003E5A23">
        <w:rPr>
          <w:lang w:val="ru-RU"/>
        </w:rPr>
        <w:t>.</w:t>
      </w:r>
    </w:p>
    <w:p w:rsidR="004B7F00" w:rsidRPr="00A32D54" w:rsidRDefault="0077081F" w:rsidP="004B7F00">
      <w:pPr>
        <w:pStyle w:val="Para1"/>
        <w:tabs>
          <w:tab w:val="clear" w:pos="360"/>
        </w:tabs>
        <w:rPr>
          <w:lang w:val="ru-RU"/>
        </w:rPr>
      </w:pPr>
      <w:r>
        <w:rPr>
          <w:lang w:val="ru-RU"/>
        </w:rPr>
        <w:t>Что касается</w:t>
      </w:r>
      <w:r w:rsidR="00A32D54" w:rsidRPr="00A32D54">
        <w:rPr>
          <w:lang w:val="ru-RU"/>
        </w:rPr>
        <w:t xml:space="preserve"> </w:t>
      </w:r>
      <w:r w:rsidR="00A32D54">
        <w:rPr>
          <w:lang w:val="ru-RU"/>
        </w:rPr>
        <w:t>устойчивого</w:t>
      </w:r>
      <w:r w:rsidR="00A32D54" w:rsidRPr="00A32D54">
        <w:rPr>
          <w:lang w:val="ru-RU"/>
        </w:rPr>
        <w:t xml:space="preserve"> </w:t>
      </w:r>
      <w:r w:rsidR="00A32D54">
        <w:rPr>
          <w:lang w:val="ru-RU"/>
        </w:rPr>
        <w:t>использования</w:t>
      </w:r>
      <w:r w:rsidR="00A32D54" w:rsidRPr="00A32D54">
        <w:rPr>
          <w:lang w:val="ru-RU"/>
        </w:rPr>
        <w:t xml:space="preserve"> </w:t>
      </w:r>
      <w:r w:rsidR="00A32D54">
        <w:rPr>
          <w:lang w:val="ru-RU"/>
        </w:rPr>
        <w:t>биологического</w:t>
      </w:r>
      <w:r w:rsidR="00A32D54" w:rsidRPr="00A32D54">
        <w:rPr>
          <w:lang w:val="ru-RU"/>
        </w:rPr>
        <w:t xml:space="preserve"> </w:t>
      </w:r>
      <w:r w:rsidR="00A32D54">
        <w:rPr>
          <w:lang w:val="ru-RU"/>
        </w:rPr>
        <w:t>разнообразия</w:t>
      </w:r>
      <w:r>
        <w:rPr>
          <w:lang w:val="ru-RU"/>
        </w:rPr>
        <w:t xml:space="preserve">, </w:t>
      </w:r>
      <w:r w:rsidRPr="00A32D54">
        <w:rPr>
          <w:lang w:val="ru-RU"/>
        </w:rPr>
        <w:t xml:space="preserve">30 </w:t>
      </w:r>
      <w:r>
        <w:rPr>
          <w:lang w:val="ru-RU"/>
        </w:rPr>
        <w:t xml:space="preserve">марта </w:t>
      </w:r>
      <w:r w:rsidRPr="00F67DAA">
        <w:rPr>
          <w:kern w:val="22"/>
          <w:szCs w:val="22"/>
          <w:lang w:eastAsia="nb-NO"/>
        </w:rPr>
        <w:sym w:font="Symbol" w:char="F02D"/>
      </w:r>
      <w:r>
        <w:rPr>
          <w:lang w:val="ru-RU"/>
        </w:rPr>
        <w:t xml:space="preserve"> </w:t>
      </w:r>
      <w:r w:rsidRPr="00A32D54">
        <w:rPr>
          <w:lang w:val="ru-RU"/>
        </w:rPr>
        <w:t xml:space="preserve">1 </w:t>
      </w:r>
      <w:r>
        <w:rPr>
          <w:lang w:val="ru-RU"/>
        </w:rPr>
        <w:t xml:space="preserve">апреля </w:t>
      </w:r>
      <w:r w:rsidRPr="00A32D54">
        <w:rPr>
          <w:lang w:val="ru-RU"/>
        </w:rPr>
        <w:t>2020</w:t>
      </w:r>
      <w:r>
        <w:rPr>
          <w:lang w:val="ru-RU"/>
        </w:rPr>
        <w:t xml:space="preserve"> года </w:t>
      </w:r>
      <w:r w:rsidR="006B5B07">
        <w:rPr>
          <w:lang w:val="ru-RU"/>
        </w:rPr>
        <w:t>с</w:t>
      </w:r>
      <w:r w:rsidR="00A32D54">
        <w:rPr>
          <w:lang w:val="ru-RU"/>
        </w:rPr>
        <w:t xml:space="preserve">екретариат </w:t>
      </w:r>
      <w:r w:rsidR="00E856B8">
        <w:rPr>
          <w:lang w:val="ru-RU"/>
        </w:rPr>
        <w:t xml:space="preserve">планирует </w:t>
      </w:r>
      <w:r w:rsidR="00A32D54">
        <w:rPr>
          <w:lang w:val="ru-RU"/>
        </w:rPr>
        <w:t>прове</w:t>
      </w:r>
      <w:r w:rsidR="00E856B8">
        <w:rPr>
          <w:lang w:val="ru-RU"/>
        </w:rPr>
        <w:t>сти</w:t>
      </w:r>
      <w:r>
        <w:rPr>
          <w:lang w:val="ru-RU"/>
        </w:rPr>
        <w:t xml:space="preserve"> соответствующую</w:t>
      </w:r>
      <w:r w:rsidR="00A32D54">
        <w:rPr>
          <w:lang w:val="ru-RU"/>
        </w:rPr>
        <w:t xml:space="preserve"> консультацию</w:t>
      </w:r>
      <w:r>
        <w:rPr>
          <w:lang w:val="ru-RU"/>
        </w:rPr>
        <w:t xml:space="preserve"> в Берне </w:t>
      </w:r>
      <w:r>
        <w:rPr>
          <w:lang w:val="ru-RU"/>
        </w:rPr>
        <w:lastRenderedPageBreak/>
        <w:t>(Швейцария)</w:t>
      </w:r>
      <w:r w:rsidR="004B7F00" w:rsidRPr="00A32D54">
        <w:rPr>
          <w:lang w:val="ru-RU"/>
        </w:rPr>
        <w:t xml:space="preserve">. </w:t>
      </w:r>
      <w:r w:rsidR="00A32D54">
        <w:rPr>
          <w:lang w:val="ru-RU"/>
        </w:rPr>
        <w:t>В</w:t>
      </w:r>
      <w:r w:rsidR="00A32D54" w:rsidRPr="00A32D54">
        <w:rPr>
          <w:lang w:val="ru-RU"/>
        </w:rPr>
        <w:t xml:space="preserve"> </w:t>
      </w:r>
      <w:r w:rsidR="00A32D54">
        <w:rPr>
          <w:lang w:val="ru-RU"/>
        </w:rPr>
        <w:t>первую</w:t>
      </w:r>
      <w:r w:rsidR="00A32D54" w:rsidRPr="00A32D54">
        <w:rPr>
          <w:lang w:val="ru-RU"/>
        </w:rPr>
        <w:t xml:space="preserve"> </w:t>
      </w:r>
      <w:r w:rsidR="00A32D54">
        <w:rPr>
          <w:lang w:val="ru-RU"/>
        </w:rPr>
        <w:t>неделю</w:t>
      </w:r>
      <w:r w:rsidR="00A32D54" w:rsidRPr="00A32D54">
        <w:rPr>
          <w:lang w:val="ru-RU"/>
        </w:rPr>
        <w:t xml:space="preserve"> </w:t>
      </w:r>
      <w:r w:rsidR="00A32D54">
        <w:rPr>
          <w:lang w:val="ru-RU"/>
        </w:rPr>
        <w:t>марта</w:t>
      </w:r>
      <w:r w:rsidR="00A32D54" w:rsidRPr="00A32D54">
        <w:rPr>
          <w:lang w:val="ru-RU"/>
        </w:rPr>
        <w:t xml:space="preserve"> </w:t>
      </w:r>
      <w:r w:rsidR="00A32D54">
        <w:rPr>
          <w:lang w:val="ru-RU"/>
        </w:rPr>
        <w:t>будет</w:t>
      </w:r>
      <w:r w:rsidR="00A32D54" w:rsidRPr="00A32D54">
        <w:rPr>
          <w:lang w:val="ru-RU"/>
        </w:rPr>
        <w:t xml:space="preserve"> </w:t>
      </w:r>
      <w:r w:rsidR="00A32D54">
        <w:rPr>
          <w:lang w:val="ru-RU"/>
        </w:rPr>
        <w:t>организовано</w:t>
      </w:r>
      <w:r w:rsidR="00A32D54" w:rsidRPr="00A32D54">
        <w:rPr>
          <w:lang w:val="ru-RU"/>
        </w:rPr>
        <w:t xml:space="preserve"> </w:t>
      </w:r>
      <w:r w:rsidR="00A32D54">
        <w:rPr>
          <w:lang w:val="ru-RU"/>
        </w:rPr>
        <w:t>два</w:t>
      </w:r>
      <w:r w:rsidR="00A32D54" w:rsidRPr="00A32D54">
        <w:rPr>
          <w:lang w:val="ru-RU"/>
        </w:rPr>
        <w:t xml:space="preserve"> </w:t>
      </w:r>
      <w:r w:rsidR="00A32D54">
        <w:rPr>
          <w:lang w:val="ru-RU"/>
        </w:rPr>
        <w:t>вебинара</w:t>
      </w:r>
      <w:r w:rsidR="00A32D54" w:rsidRPr="00A32D54">
        <w:rPr>
          <w:lang w:val="ru-RU"/>
        </w:rPr>
        <w:t xml:space="preserve"> </w:t>
      </w:r>
      <w:r w:rsidR="00A32D54">
        <w:rPr>
          <w:lang w:val="ru-RU"/>
        </w:rPr>
        <w:t>для оказания помощи участникам в подготовке к семинару, а результаты семинара будут представлены Рабочей группе для рассмотрения на ее третьем совещании</w:t>
      </w:r>
      <w:r w:rsidR="004B7F00" w:rsidRPr="00A32D54">
        <w:rPr>
          <w:lang w:val="ru-RU"/>
        </w:rPr>
        <w:t xml:space="preserve">. </w:t>
      </w:r>
    </w:p>
    <w:p w:rsidR="004B7F00" w:rsidRPr="00EA4CE9" w:rsidRDefault="00EA4CE9" w:rsidP="004B7F00">
      <w:pPr>
        <w:pStyle w:val="Para1"/>
        <w:tabs>
          <w:tab w:val="clear" w:pos="360"/>
        </w:tabs>
        <w:rPr>
          <w:lang w:val="ru-RU"/>
        </w:rPr>
      </w:pPr>
      <w:r>
        <w:rPr>
          <w:lang w:val="ru-RU"/>
        </w:rPr>
        <w:t>Что</w:t>
      </w:r>
      <w:r w:rsidRPr="00EA4CE9">
        <w:rPr>
          <w:lang w:val="ru-RU"/>
        </w:rPr>
        <w:t xml:space="preserve"> </w:t>
      </w:r>
      <w:r>
        <w:rPr>
          <w:lang w:val="ru-RU"/>
        </w:rPr>
        <w:t>касается</w:t>
      </w:r>
      <w:r w:rsidRPr="00EA4CE9">
        <w:rPr>
          <w:lang w:val="ru-RU"/>
        </w:rPr>
        <w:t xml:space="preserve"> доступа к генетическим ресурсам и совместного использования выгод, </w:t>
      </w:r>
      <w:r w:rsidR="00DF6BF8">
        <w:rPr>
          <w:lang w:val="ru-RU"/>
        </w:rPr>
        <w:t>секретариат напомнил об</w:t>
      </w:r>
      <w:r w:rsidRPr="00EA4CE9">
        <w:rPr>
          <w:lang w:val="ru-RU"/>
        </w:rPr>
        <w:t xml:space="preserve"> </w:t>
      </w:r>
      <w:r>
        <w:rPr>
          <w:lang w:val="ru-RU"/>
        </w:rPr>
        <w:t>однодневн</w:t>
      </w:r>
      <w:r w:rsidR="00DF6BF8">
        <w:rPr>
          <w:lang w:val="ru-RU"/>
        </w:rPr>
        <w:t>ой</w:t>
      </w:r>
      <w:r w:rsidRPr="00EA4CE9">
        <w:rPr>
          <w:lang w:val="ru-RU"/>
        </w:rPr>
        <w:t xml:space="preserve"> </w:t>
      </w:r>
      <w:r>
        <w:rPr>
          <w:lang w:val="ru-RU"/>
        </w:rPr>
        <w:t>консультаци</w:t>
      </w:r>
      <w:r w:rsidR="00DF6BF8">
        <w:rPr>
          <w:lang w:val="ru-RU"/>
        </w:rPr>
        <w:t>и</w:t>
      </w:r>
      <w:r w:rsidRPr="00EA4CE9">
        <w:rPr>
          <w:lang w:val="ru-RU"/>
        </w:rPr>
        <w:t xml:space="preserve">, </w:t>
      </w:r>
      <w:r>
        <w:rPr>
          <w:lang w:val="ru-RU"/>
        </w:rPr>
        <w:t>проведенн</w:t>
      </w:r>
      <w:r w:rsidR="00DF6BF8">
        <w:rPr>
          <w:lang w:val="ru-RU"/>
        </w:rPr>
        <w:t>ой</w:t>
      </w:r>
      <w:r w:rsidRPr="00EA4CE9">
        <w:rPr>
          <w:lang w:val="ru-RU"/>
        </w:rPr>
        <w:t xml:space="preserve"> </w:t>
      </w:r>
      <w:r>
        <w:rPr>
          <w:lang w:val="ru-RU"/>
        </w:rPr>
        <w:t>перед</w:t>
      </w:r>
      <w:r w:rsidRPr="00EA4CE9">
        <w:rPr>
          <w:lang w:val="ru-RU"/>
        </w:rPr>
        <w:t xml:space="preserve"> </w:t>
      </w:r>
      <w:r>
        <w:rPr>
          <w:lang w:val="ru-RU"/>
        </w:rPr>
        <w:t>первым</w:t>
      </w:r>
      <w:r w:rsidRPr="00EA4CE9">
        <w:rPr>
          <w:lang w:val="ru-RU"/>
        </w:rPr>
        <w:t xml:space="preserve"> </w:t>
      </w:r>
      <w:r>
        <w:rPr>
          <w:lang w:val="ru-RU"/>
        </w:rPr>
        <w:t>совещанием</w:t>
      </w:r>
      <w:r w:rsidRPr="00EA4CE9">
        <w:rPr>
          <w:lang w:val="ru-RU"/>
        </w:rPr>
        <w:t xml:space="preserve"> </w:t>
      </w:r>
      <w:r>
        <w:rPr>
          <w:lang w:val="ru-RU"/>
        </w:rPr>
        <w:t>Рабочей</w:t>
      </w:r>
      <w:r w:rsidRPr="00EA4CE9">
        <w:rPr>
          <w:lang w:val="ru-RU"/>
        </w:rPr>
        <w:t xml:space="preserve"> </w:t>
      </w:r>
      <w:r>
        <w:rPr>
          <w:lang w:val="ru-RU"/>
        </w:rPr>
        <w:t>группы</w:t>
      </w:r>
      <w:r w:rsidRPr="00EA4CE9">
        <w:rPr>
          <w:lang w:val="ru-RU"/>
        </w:rPr>
        <w:t xml:space="preserve">, </w:t>
      </w:r>
      <w:r w:rsidR="00DF6BF8">
        <w:rPr>
          <w:lang w:val="ru-RU"/>
        </w:rPr>
        <w:t>и попросил Рабочую группу высказать мнения о</w:t>
      </w:r>
      <w:r w:rsidR="00292DC5">
        <w:rPr>
          <w:lang w:val="ru-RU"/>
        </w:rPr>
        <w:t xml:space="preserve"> необходимости дальнейших</w:t>
      </w:r>
      <w:r w:rsidR="00DF6BF8">
        <w:rPr>
          <w:lang w:val="ru-RU"/>
        </w:rPr>
        <w:t xml:space="preserve"> консультаций</w:t>
      </w:r>
      <w:r w:rsidR="00292DC5">
        <w:rPr>
          <w:lang w:val="ru-RU"/>
        </w:rPr>
        <w:t xml:space="preserve">, а также </w:t>
      </w:r>
      <w:r>
        <w:rPr>
          <w:lang w:val="ru-RU"/>
        </w:rPr>
        <w:t>условий и сроков проведения</w:t>
      </w:r>
      <w:r w:rsidR="004B7F00" w:rsidRPr="00EA4CE9">
        <w:rPr>
          <w:lang w:val="ru-RU"/>
        </w:rPr>
        <w:t xml:space="preserve"> </w:t>
      </w:r>
      <w:r w:rsidR="00F02908">
        <w:rPr>
          <w:lang w:val="ru-RU"/>
        </w:rPr>
        <w:t xml:space="preserve">возможного </w:t>
      </w:r>
      <w:r w:rsidR="00292DC5">
        <w:rPr>
          <w:lang w:val="ru-RU"/>
        </w:rPr>
        <w:t xml:space="preserve">консультативного </w:t>
      </w:r>
      <w:r w:rsidR="00F02908">
        <w:rPr>
          <w:lang w:val="ru-RU"/>
        </w:rPr>
        <w:t>семинара</w:t>
      </w:r>
      <w:r w:rsidR="004B7F00" w:rsidRPr="00EA4CE9">
        <w:rPr>
          <w:lang w:val="ru-RU"/>
        </w:rPr>
        <w:t>.</w:t>
      </w:r>
    </w:p>
    <w:p w:rsidR="004B7F00" w:rsidRPr="004A083E" w:rsidRDefault="004A083E" w:rsidP="004B7F00">
      <w:pPr>
        <w:pStyle w:val="Para1"/>
        <w:tabs>
          <w:tab w:val="clear" w:pos="360"/>
        </w:tabs>
        <w:rPr>
          <w:lang w:val="ru-RU"/>
        </w:rPr>
      </w:pPr>
      <w:r>
        <w:rPr>
          <w:lang w:val="ru-RU"/>
        </w:rPr>
        <w:t>Г</w:t>
      </w:r>
      <w:r w:rsidRPr="004A083E">
        <w:rPr>
          <w:lang w:val="ru-RU"/>
        </w:rPr>
        <w:t>-</w:t>
      </w:r>
      <w:r>
        <w:rPr>
          <w:lang w:val="ru-RU"/>
        </w:rPr>
        <w:t>н</w:t>
      </w:r>
      <w:r w:rsidRPr="004A083E">
        <w:rPr>
          <w:lang w:val="ru-RU"/>
        </w:rPr>
        <w:t xml:space="preserve"> </w:t>
      </w:r>
      <w:r>
        <w:rPr>
          <w:lang w:val="ru-RU"/>
        </w:rPr>
        <w:t>Мэтью</w:t>
      </w:r>
      <w:r w:rsidRPr="004A083E">
        <w:rPr>
          <w:lang w:val="ru-RU"/>
        </w:rPr>
        <w:t xml:space="preserve"> </w:t>
      </w:r>
      <w:r>
        <w:rPr>
          <w:lang w:val="ru-RU"/>
        </w:rPr>
        <w:t>Берд</w:t>
      </w:r>
      <w:r w:rsidRPr="004A083E">
        <w:rPr>
          <w:lang w:val="ru-RU"/>
        </w:rPr>
        <w:t xml:space="preserve"> </w:t>
      </w:r>
      <w:r w:rsidR="004B7F00" w:rsidRPr="004A083E">
        <w:rPr>
          <w:lang w:val="ru-RU"/>
        </w:rPr>
        <w:t>(</w:t>
      </w:r>
      <w:r w:rsidR="00292DC5" w:rsidRPr="00292DC5">
        <w:rPr>
          <w:lang w:val="ru-RU"/>
        </w:rPr>
        <w:t>Соединенное Королевство</w:t>
      </w:r>
      <w:r w:rsidR="004B7F00" w:rsidRPr="004A083E">
        <w:rPr>
          <w:lang w:val="ru-RU"/>
        </w:rPr>
        <w:t>)</w:t>
      </w:r>
      <w:r w:rsidRPr="004A083E">
        <w:rPr>
          <w:lang w:val="ru-RU"/>
        </w:rPr>
        <w:t xml:space="preserve"> </w:t>
      </w:r>
      <w:r>
        <w:rPr>
          <w:lang w:val="ru-RU"/>
        </w:rPr>
        <w:t>сообщил</w:t>
      </w:r>
      <w:r w:rsidRPr="004A083E">
        <w:rPr>
          <w:lang w:val="ru-RU"/>
        </w:rPr>
        <w:t xml:space="preserve"> </w:t>
      </w:r>
      <w:r>
        <w:rPr>
          <w:lang w:val="ru-RU"/>
        </w:rPr>
        <w:t>Рабочей</w:t>
      </w:r>
      <w:r w:rsidRPr="004A083E">
        <w:rPr>
          <w:lang w:val="ru-RU"/>
        </w:rPr>
        <w:t xml:space="preserve"> </w:t>
      </w:r>
      <w:r>
        <w:rPr>
          <w:lang w:val="ru-RU"/>
        </w:rPr>
        <w:t>группе</w:t>
      </w:r>
      <w:r w:rsidRPr="004A083E">
        <w:rPr>
          <w:lang w:val="ru-RU"/>
        </w:rPr>
        <w:t xml:space="preserve"> </w:t>
      </w:r>
      <w:r>
        <w:rPr>
          <w:lang w:val="ru-RU"/>
        </w:rPr>
        <w:t>о</w:t>
      </w:r>
      <w:r w:rsidRPr="004A083E">
        <w:rPr>
          <w:lang w:val="ru-RU"/>
        </w:rPr>
        <w:t xml:space="preserve"> </w:t>
      </w:r>
      <w:r>
        <w:rPr>
          <w:lang w:val="ru-RU"/>
        </w:rPr>
        <w:t>том</w:t>
      </w:r>
      <w:r w:rsidRPr="004A083E">
        <w:rPr>
          <w:lang w:val="ru-RU"/>
        </w:rPr>
        <w:t xml:space="preserve">, </w:t>
      </w:r>
      <w:r>
        <w:rPr>
          <w:lang w:val="ru-RU"/>
        </w:rPr>
        <w:t>что</w:t>
      </w:r>
      <w:r w:rsidRPr="004A083E">
        <w:rPr>
          <w:lang w:val="ru-RU"/>
        </w:rPr>
        <w:t xml:space="preserve"> </w:t>
      </w:r>
      <w:r>
        <w:rPr>
          <w:lang w:val="ru-RU"/>
        </w:rPr>
        <w:t xml:space="preserve">1–3 апреля в Эдинбурге </w:t>
      </w:r>
      <w:r w:rsidR="0077081F">
        <w:rPr>
          <w:lang w:val="ru-RU"/>
        </w:rPr>
        <w:t xml:space="preserve">(Шотландия) пройдет </w:t>
      </w:r>
      <w:r>
        <w:rPr>
          <w:lang w:val="ru-RU"/>
        </w:rPr>
        <w:t>семинар</w:t>
      </w:r>
      <w:r w:rsidRPr="004A083E">
        <w:rPr>
          <w:lang w:val="ru-RU"/>
        </w:rPr>
        <w:t xml:space="preserve"> </w:t>
      </w:r>
      <w:r>
        <w:rPr>
          <w:lang w:val="ru-RU"/>
        </w:rPr>
        <w:t>для</w:t>
      </w:r>
      <w:r w:rsidRPr="004A083E">
        <w:rPr>
          <w:lang w:val="ru-RU"/>
        </w:rPr>
        <w:t xml:space="preserve"> </w:t>
      </w:r>
      <w:r>
        <w:rPr>
          <w:lang w:val="ru-RU"/>
        </w:rPr>
        <w:t>субнациональных</w:t>
      </w:r>
      <w:r w:rsidRPr="004A083E">
        <w:rPr>
          <w:lang w:val="ru-RU"/>
        </w:rPr>
        <w:t xml:space="preserve">, </w:t>
      </w:r>
      <w:r>
        <w:rPr>
          <w:lang w:val="ru-RU"/>
        </w:rPr>
        <w:t>региональных</w:t>
      </w:r>
      <w:r w:rsidRPr="004A083E">
        <w:rPr>
          <w:lang w:val="ru-RU"/>
        </w:rPr>
        <w:t xml:space="preserve"> </w:t>
      </w:r>
      <w:r>
        <w:rPr>
          <w:lang w:val="ru-RU"/>
        </w:rPr>
        <w:t>и</w:t>
      </w:r>
      <w:r w:rsidRPr="004A083E">
        <w:rPr>
          <w:lang w:val="ru-RU"/>
        </w:rPr>
        <w:t xml:space="preserve"> </w:t>
      </w:r>
      <w:r>
        <w:rPr>
          <w:lang w:val="ru-RU"/>
        </w:rPr>
        <w:t>местных</w:t>
      </w:r>
      <w:r w:rsidRPr="004A083E">
        <w:rPr>
          <w:lang w:val="ru-RU"/>
        </w:rPr>
        <w:t xml:space="preserve"> </w:t>
      </w:r>
      <w:r>
        <w:rPr>
          <w:lang w:val="ru-RU"/>
        </w:rPr>
        <w:t>органов</w:t>
      </w:r>
      <w:r w:rsidRPr="004A083E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4A083E">
        <w:rPr>
          <w:lang w:val="ru-RU"/>
        </w:rPr>
        <w:t xml:space="preserve">, </w:t>
      </w:r>
      <w:r>
        <w:rPr>
          <w:lang w:val="ru-RU"/>
        </w:rPr>
        <w:t>посвященный</w:t>
      </w:r>
      <w:r w:rsidRPr="004A083E">
        <w:rPr>
          <w:lang w:val="ru-RU"/>
        </w:rPr>
        <w:t xml:space="preserve"> </w:t>
      </w:r>
      <w:r>
        <w:rPr>
          <w:lang w:val="ru-RU"/>
        </w:rPr>
        <w:t>их</w:t>
      </w:r>
      <w:r w:rsidRPr="004A083E">
        <w:rPr>
          <w:lang w:val="ru-RU"/>
        </w:rPr>
        <w:t xml:space="preserve"> </w:t>
      </w:r>
      <w:r>
        <w:rPr>
          <w:lang w:val="ru-RU"/>
        </w:rPr>
        <w:t>роли</w:t>
      </w:r>
      <w:r w:rsidRPr="004A083E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B80856">
        <w:rPr>
          <w:szCs w:val="22"/>
          <w:lang w:val="ru-RU"/>
        </w:rPr>
        <w:t>глобальной</w:t>
      </w:r>
      <w:r w:rsidRPr="00223C39">
        <w:rPr>
          <w:szCs w:val="22"/>
          <w:lang w:val="ru-RU"/>
        </w:rPr>
        <w:t xml:space="preserve"> </w:t>
      </w:r>
      <w:r w:rsidRPr="00B80856">
        <w:rPr>
          <w:szCs w:val="22"/>
          <w:lang w:val="ru-RU"/>
        </w:rPr>
        <w:t>рамочной</w:t>
      </w:r>
      <w:r w:rsidRPr="00223C39">
        <w:rPr>
          <w:szCs w:val="22"/>
          <w:lang w:val="ru-RU"/>
        </w:rPr>
        <w:t xml:space="preserve"> </w:t>
      </w:r>
      <w:r w:rsidRPr="00B80856">
        <w:rPr>
          <w:szCs w:val="22"/>
          <w:lang w:val="ru-RU"/>
        </w:rPr>
        <w:t>программ</w:t>
      </w:r>
      <w:r>
        <w:rPr>
          <w:szCs w:val="22"/>
          <w:lang w:val="ru-RU"/>
        </w:rPr>
        <w:t>е</w:t>
      </w:r>
      <w:r w:rsidRPr="00223C39">
        <w:rPr>
          <w:szCs w:val="22"/>
          <w:lang w:val="ru-RU"/>
        </w:rPr>
        <w:t xml:space="preserve"> </w:t>
      </w:r>
      <w:r w:rsidRPr="00B80856">
        <w:rPr>
          <w:szCs w:val="22"/>
          <w:lang w:val="ru-RU"/>
        </w:rPr>
        <w:t>в</w:t>
      </w:r>
      <w:r w:rsidRPr="00223C39">
        <w:rPr>
          <w:szCs w:val="22"/>
          <w:lang w:val="ru-RU"/>
        </w:rPr>
        <w:t xml:space="preserve"> </w:t>
      </w:r>
      <w:r w:rsidRPr="00B80856">
        <w:rPr>
          <w:szCs w:val="22"/>
          <w:lang w:val="ru-RU"/>
        </w:rPr>
        <w:t>области</w:t>
      </w:r>
      <w:r w:rsidRPr="00223C39">
        <w:rPr>
          <w:szCs w:val="22"/>
          <w:lang w:val="ru-RU"/>
        </w:rPr>
        <w:t xml:space="preserve"> </w:t>
      </w:r>
      <w:r w:rsidRPr="00B80856">
        <w:rPr>
          <w:szCs w:val="22"/>
          <w:lang w:val="ru-RU"/>
        </w:rPr>
        <w:t>биоразнообразия</w:t>
      </w:r>
      <w:r w:rsidRPr="00223C39">
        <w:rPr>
          <w:szCs w:val="22"/>
          <w:lang w:val="ru-RU"/>
        </w:rPr>
        <w:t xml:space="preserve"> </w:t>
      </w:r>
      <w:r w:rsidRPr="00B80856">
        <w:rPr>
          <w:szCs w:val="22"/>
          <w:lang w:val="ru-RU"/>
        </w:rPr>
        <w:t>на</w:t>
      </w:r>
      <w:r w:rsidRPr="00223C39">
        <w:rPr>
          <w:szCs w:val="22"/>
          <w:lang w:val="ru-RU"/>
        </w:rPr>
        <w:t xml:space="preserve"> </w:t>
      </w:r>
      <w:r w:rsidRPr="00B80856">
        <w:rPr>
          <w:szCs w:val="22"/>
          <w:lang w:val="ru-RU"/>
        </w:rPr>
        <w:t>период</w:t>
      </w:r>
      <w:r w:rsidRPr="00223C39">
        <w:rPr>
          <w:szCs w:val="22"/>
          <w:lang w:val="ru-RU"/>
        </w:rPr>
        <w:t xml:space="preserve"> </w:t>
      </w:r>
      <w:r w:rsidRPr="00B80856">
        <w:rPr>
          <w:szCs w:val="22"/>
          <w:lang w:val="ru-RU"/>
        </w:rPr>
        <w:t>после</w:t>
      </w:r>
      <w:r w:rsidRPr="00223C39">
        <w:rPr>
          <w:szCs w:val="22"/>
          <w:lang w:val="ru-RU"/>
        </w:rPr>
        <w:t xml:space="preserve"> 2020 </w:t>
      </w:r>
      <w:r w:rsidRPr="00B80856">
        <w:rPr>
          <w:szCs w:val="22"/>
          <w:lang w:val="ru-RU"/>
        </w:rPr>
        <w:t>года</w:t>
      </w:r>
      <w:r>
        <w:rPr>
          <w:szCs w:val="22"/>
          <w:lang w:val="ru-RU"/>
        </w:rPr>
        <w:t>,</w:t>
      </w:r>
      <w:r w:rsidR="004B7F00" w:rsidRPr="004A083E">
        <w:rPr>
          <w:lang w:val="ru-RU"/>
        </w:rPr>
        <w:t xml:space="preserve"> </w:t>
      </w:r>
      <w:r w:rsidR="0077081F">
        <w:rPr>
          <w:lang w:val="ru-RU"/>
        </w:rPr>
        <w:t>к</w:t>
      </w:r>
      <w:r>
        <w:rPr>
          <w:lang w:val="ru-RU"/>
        </w:rPr>
        <w:t xml:space="preserve"> участи</w:t>
      </w:r>
      <w:r w:rsidR="0077081F">
        <w:rPr>
          <w:lang w:val="ru-RU"/>
        </w:rPr>
        <w:t>ю в котором приглашаются все желающие</w:t>
      </w:r>
      <w:r w:rsidR="004B7F00" w:rsidRPr="004A083E">
        <w:rPr>
          <w:lang w:val="ru-RU"/>
        </w:rPr>
        <w:t xml:space="preserve">. </w:t>
      </w:r>
      <w:r>
        <w:rPr>
          <w:lang w:val="ru-RU"/>
        </w:rPr>
        <w:t>Семинар</w:t>
      </w:r>
      <w:r w:rsidRPr="004A083E">
        <w:rPr>
          <w:lang w:val="ru-RU"/>
        </w:rPr>
        <w:t xml:space="preserve"> </w:t>
      </w:r>
      <w:r>
        <w:rPr>
          <w:lang w:val="ru-RU"/>
        </w:rPr>
        <w:t>предоставит</w:t>
      </w:r>
      <w:r w:rsidRPr="004A083E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4A083E">
        <w:rPr>
          <w:lang w:val="ru-RU"/>
        </w:rPr>
        <w:t xml:space="preserve"> </w:t>
      </w:r>
      <w:r>
        <w:rPr>
          <w:lang w:val="ru-RU"/>
        </w:rPr>
        <w:t>обменяться</w:t>
      </w:r>
      <w:r w:rsidRPr="004A083E">
        <w:rPr>
          <w:lang w:val="ru-RU"/>
        </w:rPr>
        <w:t xml:space="preserve"> </w:t>
      </w:r>
      <w:r>
        <w:rPr>
          <w:lang w:val="ru-RU"/>
        </w:rPr>
        <w:t>передовой</w:t>
      </w:r>
      <w:r w:rsidRPr="004A083E">
        <w:rPr>
          <w:lang w:val="ru-RU"/>
        </w:rPr>
        <w:t xml:space="preserve"> </w:t>
      </w:r>
      <w:r>
        <w:rPr>
          <w:lang w:val="ru-RU"/>
        </w:rPr>
        <w:t>практикой</w:t>
      </w:r>
      <w:r w:rsidRPr="004A083E">
        <w:rPr>
          <w:lang w:val="ru-RU"/>
        </w:rPr>
        <w:t xml:space="preserve"> </w:t>
      </w:r>
      <w:r>
        <w:rPr>
          <w:lang w:val="ru-RU"/>
        </w:rPr>
        <w:t>и</w:t>
      </w:r>
      <w:r w:rsidRPr="004A083E">
        <w:rPr>
          <w:lang w:val="ru-RU"/>
        </w:rPr>
        <w:t xml:space="preserve"> </w:t>
      </w:r>
      <w:r>
        <w:rPr>
          <w:lang w:val="ru-RU"/>
        </w:rPr>
        <w:t>извлечь</w:t>
      </w:r>
      <w:r w:rsidRPr="004A083E">
        <w:rPr>
          <w:lang w:val="ru-RU"/>
        </w:rPr>
        <w:t xml:space="preserve"> </w:t>
      </w:r>
      <w:r>
        <w:rPr>
          <w:lang w:val="ru-RU"/>
        </w:rPr>
        <w:t>уроки</w:t>
      </w:r>
      <w:r w:rsidRPr="004A083E">
        <w:rPr>
          <w:lang w:val="ru-RU"/>
        </w:rPr>
        <w:t xml:space="preserve"> </w:t>
      </w:r>
      <w:r>
        <w:rPr>
          <w:lang w:val="ru-RU"/>
        </w:rPr>
        <w:t>из</w:t>
      </w:r>
      <w:r w:rsidRPr="004A083E">
        <w:rPr>
          <w:lang w:val="ru-RU"/>
        </w:rPr>
        <w:t xml:space="preserve"> </w:t>
      </w:r>
      <w:r>
        <w:rPr>
          <w:lang w:val="ru-RU"/>
        </w:rPr>
        <w:t>проектов</w:t>
      </w:r>
      <w:r w:rsidRPr="004A083E">
        <w:rPr>
          <w:lang w:val="ru-RU"/>
        </w:rPr>
        <w:t xml:space="preserve">, </w:t>
      </w:r>
      <w:r>
        <w:rPr>
          <w:lang w:val="ru-RU"/>
        </w:rPr>
        <w:t>осуществляемых</w:t>
      </w:r>
      <w:r w:rsidRPr="004A083E">
        <w:rPr>
          <w:lang w:val="ru-RU"/>
        </w:rPr>
        <w:t xml:space="preserve"> </w:t>
      </w:r>
      <w:r>
        <w:rPr>
          <w:lang w:val="ru-RU"/>
        </w:rPr>
        <w:t>по</w:t>
      </w:r>
      <w:r w:rsidRPr="004A083E">
        <w:rPr>
          <w:lang w:val="ru-RU"/>
        </w:rPr>
        <w:t xml:space="preserve"> </w:t>
      </w:r>
      <w:r>
        <w:rPr>
          <w:lang w:val="ru-RU"/>
        </w:rPr>
        <w:t>всему</w:t>
      </w:r>
      <w:r w:rsidRPr="004A083E">
        <w:rPr>
          <w:lang w:val="ru-RU"/>
        </w:rPr>
        <w:t xml:space="preserve"> </w:t>
      </w:r>
      <w:r>
        <w:rPr>
          <w:lang w:val="ru-RU"/>
        </w:rPr>
        <w:t>миру</w:t>
      </w:r>
      <w:r w:rsidRPr="004A083E">
        <w:rPr>
          <w:lang w:val="ru-RU"/>
        </w:rPr>
        <w:t xml:space="preserve">, </w:t>
      </w:r>
      <w:r w:rsidR="0077081F">
        <w:rPr>
          <w:lang w:val="ru-RU"/>
        </w:rPr>
        <w:t xml:space="preserve">с тем </w:t>
      </w:r>
      <w:r>
        <w:rPr>
          <w:lang w:val="ru-RU"/>
        </w:rPr>
        <w:t>чтобы</w:t>
      </w:r>
      <w:r w:rsidRPr="004A083E">
        <w:rPr>
          <w:lang w:val="ru-RU"/>
        </w:rPr>
        <w:t xml:space="preserve"> </w:t>
      </w:r>
      <w:r>
        <w:rPr>
          <w:lang w:val="ru-RU"/>
        </w:rPr>
        <w:t>субнациональные</w:t>
      </w:r>
      <w:r w:rsidRPr="004A083E">
        <w:rPr>
          <w:lang w:val="ru-RU"/>
        </w:rPr>
        <w:t xml:space="preserve"> </w:t>
      </w:r>
      <w:r>
        <w:rPr>
          <w:lang w:val="ru-RU"/>
        </w:rPr>
        <w:t>субъекты</w:t>
      </w:r>
      <w:r w:rsidRPr="004A083E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A083E">
        <w:rPr>
          <w:lang w:val="ru-RU"/>
        </w:rPr>
        <w:t xml:space="preserve"> </w:t>
      </w:r>
      <w:r>
        <w:rPr>
          <w:lang w:val="ru-RU"/>
        </w:rPr>
        <w:t>могли</w:t>
      </w:r>
      <w:r w:rsidRPr="004A083E">
        <w:rPr>
          <w:lang w:val="ru-RU"/>
        </w:rPr>
        <w:t xml:space="preserve"> </w:t>
      </w:r>
      <w:r w:rsidR="0077081F">
        <w:rPr>
          <w:lang w:val="ru-RU"/>
        </w:rPr>
        <w:t>взять на себя лидирующую роль</w:t>
      </w:r>
      <w:r w:rsidRPr="004A083E">
        <w:rPr>
          <w:lang w:val="ru-RU"/>
        </w:rPr>
        <w:t xml:space="preserve"> </w:t>
      </w:r>
      <w:r>
        <w:rPr>
          <w:lang w:val="ru-RU"/>
        </w:rPr>
        <w:t>в</w:t>
      </w:r>
      <w:r w:rsidRPr="004A083E">
        <w:rPr>
          <w:lang w:val="ru-RU"/>
        </w:rPr>
        <w:t xml:space="preserve"> </w:t>
      </w:r>
      <w:r>
        <w:rPr>
          <w:lang w:val="ru-RU"/>
        </w:rPr>
        <w:t>принятии</w:t>
      </w:r>
      <w:r w:rsidRPr="004A083E">
        <w:rPr>
          <w:lang w:val="ru-RU"/>
        </w:rPr>
        <w:t xml:space="preserve"> </w:t>
      </w:r>
      <w:r>
        <w:rPr>
          <w:lang w:val="ru-RU"/>
        </w:rPr>
        <w:t>мер</w:t>
      </w:r>
      <w:r w:rsidRPr="004A083E">
        <w:rPr>
          <w:lang w:val="ru-RU"/>
        </w:rPr>
        <w:t xml:space="preserve">, </w:t>
      </w:r>
      <w:r>
        <w:rPr>
          <w:lang w:val="ru-RU"/>
        </w:rPr>
        <w:t>которые</w:t>
      </w:r>
      <w:r w:rsidRPr="004A083E">
        <w:rPr>
          <w:lang w:val="ru-RU"/>
        </w:rPr>
        <w:t xml:space="preserve"> </w:t>
      </w:r>
      <w:r>
        <w:rPr>
          <w:lang w:val="ru-RU"/>
        </w:rPr>
        <w:t>позволят</w:t>
      </w:r>
      <w:r w:rsidRPr="004A083E">
        <w:rPr>
          <w:lang w:val="ru-RU"/>
        </w:rPr>
        <w:t xml:space="preserve"> </w:t>
      </w:r>
      <w:r>
        <w:rPr>
          <w:lang w:val="ru-RU"/>
        </w:rPr>
        <w:t>достичь необходимых фундаментальных преобразований на</w:t>
      </w:r>
      <w:r w:rsidRPr="004A083E">
        <w:rPr>
          <w:lang w:val="ru-RU"/>
        </w:rPr>
        <w:t xml:space="preserve"> </w:t>
      </w:r>
      <w:r>
        <w:rPr>
          <w:lang w:val="ru-RU"/>
        </w:rPr>
        <w:t>всех</w:t>
      </w:r>
      <w:r w:rsidRPr="004A083E">
        <w:rPr>
          <w:lang w:val="ru-RU"/>
        </w:rPr>
        <w:t xml:space="preserve"> </w:t>
      </w:r>
      <w:r>
        <w:rPr>
          <w:lang w:val="ru-RU"/>
        </w:rPr>
        <w:t>уровнях</w:t>
      </w:r>
      <w:r w:rsidRPr="004A083E">
        <w:rPr>
          <w:lang w:val="ru-RU"/>
        </w:rPr>
        <w:t xml:space="preserve"> </w:t>
      </w:r>
      <w:r>
        <w:rPr>
          <w:lang w:val="ru-RU"/>
        </w:rPr>
        <w:t>управления</w:t>
      </w:r>
      <w:r w:rsidR="004B7F00" w:rsidRPr="004A083E">
        <w:rPr>
          <w:lang w:val="ru-RU"/>
        </w:rPr>
        <w:t xml:space="preserve"> </w:t>
      </w:r>
      <w:r>
        <w:rPr>
          <w:lang w:val="ru-RU"/>
        </w:rPr>
        <w:t>в соответствии с их компетенци</w:t>
      </w:r>
      <w:r w:rsidR="0077081F">
        <w:rPr>
          <w:lang w:val="ru-RU"/>
        </w:rPr>
        <w:t>ей</w:t>
      </w:r>
      <w:r w:rsidR="004B7F00" w:rsidRPr="004A083E">
        <w:rPr>
          <w:lang w:val="ru-RU"/>
        </w:rPr>
        <w:t xml:space="preserve">. </w:t>
      </w:r>
      <w:r>
        <w:rPr>
          <w:lang w:val="ru-RU"/>
        </w:rPr>
        <w:t>Доклад</w:t>
      </w:r>
      <w:r w:rsidRPr="004A083E">
        <w:rPr>
          <w:lang w:val="ru-RU"/>
        </w:rPr>
        <w:t xml:space="preserve"> </w:t>
      </w:r>
      <w:r>
        <w:rPr>
          <w:lang w:val="ru-RU"/>
        </w:rPr>
        <w:t>о</w:t>
      </w:r>
      <w:r w:rsidRPr="004A083E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4A083E">
        <w:rPr>
          <w:lang w:val="ru-RU"/>
        </w:rPr>
        <w:t xml:space="preserve"> </w:t>
      </w:r>
      <w:r>
        <w:rPr>
          <w:lang w:val="ru-RU"/>
        </w:rPr>
        <w:t>семинара</w:t>
      </w:r>
      <w:r w:rsidRPr="004A083E">
        <w:rPr>
          <w:lang w:val="ru-RU"/>
        </w:rPr>
        <w:t xml:space="preserve"> </w:t>
      </w:r>
      <w:r>
        <w:rPr>
          <w:lang w:val="ru-RU"/>
        </w:rPr>
        <w:t>будет</w:t>
      </w:r>
      <w:r w:rsidRPr="004A083E">
        <w:rPr>
          <w:lang w:val="ru-RU"/>
        </w:rPr>
        <w:t xml:space="preserve"> </w:t>
      </w:r>
      <w:r>
        <w:rPr>
          <w:lang w:val="ru-RU"/>
        </w:rPr>
        <w:t>представлен Вспомогательному органу по осуществлению на его третьем совещании</w:t>
      </w:r>
      <w:r w:rsidR="004B7F00" w:rsidRPr="004A083E">
        <w:rPr>
          <w:lang w:val="ru-RU"/>
        </w:rPr>
        <w:t xml:space="preserve">. </w:t>
      </w:r>
    </w:p>
    <w:p w:rsidR="004B7F00" w:rsidRPr="00E675C7" w:rsidRDefault="00F259F0" w:rsidP="004B7F00">
      <w:pPr>
        <w:pStyle w:val="Para1"/>
        <w:tabs>
          <w:tab w:val="clear" w:pos="360"/>
        </w:tabs>
        <w:rPr>
          <w:lang w:val="ru-RU"/>
        </w:rPr>
      </w:pPr>
      <w:r>
        <w:rPr>
          <w:lang w:val="ru-RU"/>
        </w:rPr>
        <w:t>Представитель</w:t>
      </w:r>
      <w:r w:rsidRPr="00357271">
        <w:rPr>
          <w:snapToGrid/>
          <w:szCs w:val="24"/>
          <w:lang w:val="ru-RU"/>
        </w:rPr>
        <w:t xml:space="preserve"> </w:t>
      </w:r>
      <w:r w:rsidRPr="00357271">
        <w:rPr>
          <w:lang w:val="ru-RU"/>
        </w:rPr>
        <w:t>Программ</w:t>
      </w:r>
      <w:r>
        <w:rPr>
          <w:lang w:val="ru-RU"/>
        </w:rPr>
        <w:t>ы</w:t>
      </w:r>
      <w:r w:rsidRPr="00357271">
        <w:rPr>
          <w:lang w:val="ru-RU"/>
        </w:rPr>
        <w:t xml:space="preserve"> Организации Объединенных Наций по окружающей среде</w:t>
      </w:r>
      <w:r w:rsidR="004B7F00" w:rsidRPr="00357271">
        <w:rPr>
          <w:lang w:val="ru-RU"/>
        </w:rPr>
        <w:t xml:space="preserve"> </w:t>
      </w:r>
      <w:r w:rsidR="00357271">
        <w:rPr>
          <w:lang w:val="ru-RU"/>
        </w:rPr>
        <w:t>представил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обновленные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сведения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о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предстоящем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втором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консультативном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семинаре</w:t>
      </w:r>
      <w:r w:rsidR="00357271" w:rsidRPr="00357271">
        <w:rPr>
          <w:lang w:val="ru-RU"/>
        </w:rPr>
        <w:t xml:space="preserve"> </w:t>
      </w:r>
      <w:r w:rsidR="00357271">
        <w:rPr>
          <w:szCs w:val="22"/>
          <w:lang w:val="ru-RU"/>
        </w:rPr>
        <w:t>конвенций, связанных с биоразнообразием, по</w:t>
      </w:r>
      <w:r w:rsidR="00357271" w:rsidRPr="00357271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глобальной</w:t>
      </w:r>
      <w:r w:rsidR="00357271" w:rsidRPr="00223C39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рамочной</w:t>
      </w:r>
      <w:r w:rsidR="00357271" w:rsidRPr="00223C39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программ</w:t>
      </w:r>
      <w:r w:rsidR="00357271">
        <w:rPr>
          <w:szCs w:val="22"/>
          <w:lang w:val="ru-RU"/>
        </w:rPr>
        <w:t>е</w:t>
      </w:r>
      <w:r w:rsidR="00357271" w:rsidRPr="00223C39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в</w:t>
      </w:r>
      <w:r w:rsidR="00357271" w:rsidRPr="00223C39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области</w:t>
      </w:r>
      <w:r w:rsidR="00357271" w:rsidRPr="00223C39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биоразнообразия</w:t>
      </w:r>
      <w:r w:rsidR="00357271" w:rsidRPr="00223C39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на</w:t>
      </w:r>
      <w:r w:rsidR="00357271" w:rsidRPr="00223C39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период</w:t>
      </w:r>
      <w:r w:rsidR="00357271" w:rsidRPr="00223C39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после</w:t>
      </w:r>
      <w:r w:rsidR="00357271" w:rsidRPr="00223C39">
        <w:rPr>
          <w:szCs w:val="22"/>
          <w:lang w:val="ru-RU"/>
        </w:rPr>
        <w:t xml:space="preserve"> 2020 </w:t>
      </w:r>
      <w:r w:rsidR="00357271" w:rsidRPr="00B80856">
        <w:rPr>
          <w:szCs w:val="22"/>
          <w:lang w:val="ru-RU"/>
        </w:rPr>
        <w:t>года</w:t>
      </w:r>
      <w:r w:rsidR="00357271">
        <w:rPr>
          <w:szCs w:val="22"/>
          <w:lang w:val="ru-RU"/>
        </w:rPr>
        <w:t>, известном как «Берн</w:t>
      </w:r>
      <w:r w:rsidR="0077081F">
        <w:rPr>
          <w:szCs w:val="22"/>
          <w:lang w:val="ru-RU"/>
        </w:rPr>
        <w:t>-</w:t>
      </w:r>
      <w:r w:rsidR="00357271">
        <w:rPr>
          <w:szCs w:val="22"/>
          <w:lang w:val="ru-RU"/>
        </w:rPr>
        <w:t xml:space="preserve">2», который </w:t>
      </w:r>
      <w:r w:rsidR="00787D37">
        <w:rPr>
          <w:szCs w:val="22"/>
          <w:lang w:val="ru-RU"/>
        </w:rPr>
        <w:t>состоится</w:t>
      </w:r>
      <w:r w:rsidR="00357271">
        <w:rPr>
          <w:szCs w:val="22"/>
          <w:lang w:val="ru-RU"/>
        </w:rPr>
        <w:t xml:space="preserve"> в Берне </w:t>
      </w:r>
      <w:r w:rsidR="004B7F00" w:rsidRPr="00357271">
        <w:rPr>
          <w:lang w:val="ru-RU"/>
        </w:rPr>
        <w:t>25</w:t>
      </w:r>
      <w:r w:rsidR="004B7F00">
        <w:sym w:font="Symbol" w:char="F02D"/>
      </w:r>
      <w:r w:rsidR="004B7F00" w:rsidRPr="00357271">
        <w:rPr>
          <w:lang w:val="ru-RU"/>
        </w:rPr>
        <w:t xml:space="preserve">27 </w:t>
      </w:r>
      <w:r w:rsidR="00357271">
        <w:rPr>
          <w:lang w:val="ru-RU"/>
        </w:rPr>
        <w:t>марта</w:t>
      </w:r>
      <w:r w:rsidR="004B7F00" w:rsidRPr="00357271">
        <w:rPr>
          <w:lang w:val="ru-RU"/>
        </w:rPr>
        <w:t xml:space="preserve"> 2020</w:t>
      </w:r>
      <w:r w:rsidR="00357271">
        <w:rPr>
          <w:lang w:val="ru-RU"/>
        </w:rPr>
        <w:t xml:space="preserve"> года</w:t>
      </w:r>
      <w:r w:rsidR="004B7F00" w:rsidRPr="00357271">
        <w:rPr>
          <w:lang w:val="ru-RU"/>
        </w:rPr>
        <w:t xml:space="preserve">. </w:t>
      </w:r>
      <w:r w:rsidR="00357271">
        <w:rPr>
          <w:lang w:val="ru-RU"/>
        </w:rPr>
        <w:t>В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семинаре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примут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участие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представители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сторон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различных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конвенций</w:t>
      </w:r>
      <w:r w:rsidR="004B7F00" w:rsidRPr="00357271">
        <w:rPr>
          <w:lang w:val="ru-RU"/>
        </w:rPr>
        <w:t xml:space="preserve"> </w:t>
      </w:r>
      <w:r w:rsidR="00357271">
        <w:rPr>
          <w:lang w:val="ru-RU"/>
        </w:rPr>
        <w:t>с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учетом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регионального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баланса</w:t>
      </w:r>
      <w:r w:rsidR="00357271" w:rsidRPr="00357271">
        <w:rPr>
          <w:lang w:val="ru-RU"/>
        </w:rPr>
        <w:t xml:space="preserve">, </w:t>
      </w:r>
      <w:r w:rsidR="00357271">
        <w:rPr>
          <w:lang w:val="ru-RU"/>
        </w:rPr>
        <w:t>и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с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этой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целью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секретариатам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конвенций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и</w:t>
      </w:r>
      <w:r w:rsidR="00357271" w:rsidRPr="00357271">
        <w:rPr>
          <w:lang w:val="ru-RU"/>
        </w:rPr>
        <w:t xml:space="preserve"> </w:t>
      </w:r>
      <w:r w:rsidR="00357271">
        <w:rPr>
          <w:lang w:val="ru-RU"/>
        </w:rPr>
        <w:t>председателям бюро постоянных комитетов всех конвенций были направлены предложения о назначении представителей сторон соответствующих органов</w:t>
      </w:r>
      <w:r w:rsidR="004B7F00" w:rsidRPr="00357271">
        <w:rPr>
          <w:lang w:val="ru-RU"/>
        </w:rPr>
        <w:t xml:space="preserve">. </w:t>
      </w:r>
      <w:r w:rsidR="00357271">
        <w:rPr>
          <w:lang w:val="ru-RU"/>
        </w:rPr>
        <w:t>Целями</w:t>
      </w:r>
      <w:r w:rsidR="00357271" w:rsidRPr="00E675C7">
        <w:rPr>
          <w:lang w:val="ru-RU"/>
        </w:rPr>
        <w:t xml:space="preserve"> </w:t>
      </w:r>
      <w:r w:rsidR="00357271">
        <w:rPr>
          <w:lang w:val="ru-RU"/>
        </w:rPr>
        <w:t>семинара</w:t>
      </w:r>
      <w:r w:rsidR="00357271" w:rsidRPr="00E675C7">
        <w:rPr>
          <w:lang w:val="ru-RU"/>
        </w:rPr>
        <w:t xml:space="preserve"> </w:t>
      </w:r>
      <w:r w:rsidR="00357271">
        <w:rPr>
          <w:lang w:val="ru-RU"/>
        </w:rPr>
        <w:t>являются</w:t>
      </w:r>
      <w:r w:rsidR="00357271" w:rsidRPr="00E675C7">
        <w:rPr>
          <w:lang w:val="ru-RU"/>
        </w:rPr>
        <w:t xml:space="preserve"> </w:t>
      </w:r>
      <w:r w:rsidR="00357271">
        <w:rPr>
          <w:lang w:val="ru-RU"/>
        </w:rPr>
        <w:t>определение</w:t>
      </w:r>
      <w:r w:rsidR="00357271" w:rsidRPr="00E675C7">
        <w:rPr>
          <w:lang w:val="ru-RU"/>
        </w:rPr>
        <w:t xml:space="preserve"> </w:t>
      </w:r>
      <w:r w:rsidR="00357271">
        <w:rPr>
          <w:lang w:val="ru-RU"/>
        </w:rPr>
        <w:t>конкретных</w:t>
      </w:r>
      <w:r w:rsidR="00357271" w:rsidRPr="00E675C7">
        <w:rPr>
          <w:lang w:val="ru-RU"/>
        </w:rPr>
        <w:t xml:space="preserve"> </w:t>
      </w:r>
      <w:r w:rsidR="00357271">
        <w:rPr>
          <w:lang w:val="ru-RU"/>
        </w:rPr>
        <w:t>элементов</w:t>
      </w:r>
      <w:r w:rsidR="00357271" w:rsidRPr="00E675C7">
        <w:rPr>
          <w:lang w:val="ru-RU"/>
        </w:rPr>
        <w:t xml:space="preserve">, </w:t>
      </w:r>
      <w:r w:rsidR="00357271">
        <w:rPr>
          <w:lang w:val="ru-RU"/>
        </w:rPr>
        <w:t>которые</w:t>
      </w:r>
      <w:r w:rsidR="00357271" w:rsidRPr="00E675C7">
        <w:rPr>
          <w:lang w:val="ru-RU"/>
        </w:rPr>
        <w:t xml:space="preserve"> </w:t>
      </w:r>
      <w:r w:rsidR="00357271">
        <w:rPr>
          <w:lang w:val="ru-RU"/>
        </w:rPr>
        <w:t>могут</w:t>
      </w:r>
      <w:r w:rsidR="00357271" w:rsidRPr="00E675C7">
        <w:rPr>
          <w:lang w:val="ru-RU"/>
        </w:rPr>
        <w:t xml:space="preserve"> </w:t>
      </w:r>
      <w:r w:rsidR="00357271">
        <w:rPr>
          <w:lang w:val="ru-RU"/>
        </w:rPr>
        <w:t>быть</w:t>
      </w:r>
      <w:r w:rsidR="00357271" w:rsidRPr="00E675C7">
        <w:rPr>
          <w:lang w:val="ru-RU"/>
        </w:rPr>
        <w:t xml:space="preserve"> </w:t>
      </w:r>
      <w:r w:rsidR="00357271">
        <w:rPr>
          <w:lang w:val="ru-RU"/>
        </w:rPr>
        <w:t>включены</w:t>
      </w:r>
      <w:r w:rsidR="00357271" w:rsidRPr="00E675C7">
        <w:rPr>
          <w:lang w:val="ru-RU"/>
        </w:rPr>
        <w:t xml:space="preserve"> </w:t>
      </w:r>
      <w:r w:rsidR="00357271">
        <w:rPr>
          <w:lang w:val="ru-RU"/>
        </w:rPr>
        <w:t>в</w:t>
      </w:r>
      <w:r w:rsidR="00357271" w:rsidRPr="00E675C7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глобальн</w:t>
      </w:r>
      <w:r w:rsidR="00357271">
        <w:rPr>
          <w:szCs w:val="22"/>
          <w:lang w:val="ru-RU"/>
        </w:rPr>
        <w:t>ую</w:t>
      </w:r>
      <w:r w:rsidR="00357271" w:rsidRPr="00E675C7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рамочн</w:t>
      </w:r>
      <w:r w:rsidR="00357271">
        <w:rPr>
          <w:szCs w:val="22"/>
          <w:lang w:val="ru-RU"/>
        </w:rPr>
        <w:t>ую</w:t>
      </w:r>
      <w:r w:rsidR="00357271" w:rsidRPr="00E675C7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программ</w:t>
      </w:r>
      <w:r w:rsidR="00357271">
        <w:rPr>
          <w:szCs w:val="22"/>
          <w:lang w:val="ru-RU"/>
        </w:rPr>
        <w:t>у</w:t>
      </w:r>
      <w:r w:rsidR="00357271" w:rsidRPr="00E675C7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в</w:t>
      </w:r>
      <w:r w:rsidR="00357271" w:rsidRPr="00E675C7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области</w:t>
      </w:r>
      <w:r w:rsidR="00357271" w:rsidRPr="00E675C7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биоразнообразия</w:t>
      </w:r>
      <w:r w:rsidR="00357271" w:rsidRPr="00E675C7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на</w:t>
      </w:r>
      <w:r w:rsidR="00357271" w:rsidRPr="00E675C7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период</w:t>
      </w:r>
      <w:r w:rsidR="00357271" w:rsidRPr="00E675C7">
        <w:rPr>
          <w:szCs w:val="22"/>
          <w:lang w:val="ru-RU"/>
        </w:rPr>
        <w:t xml:space="preserve"> </w:t>
      </w:r>
      <w:r w:rsidR="00357271" w:rsidRPr="00B80856">
        <w:rPr>
          <w:szCs w:val="22"/>
          <w:lang w:val="ru-RU"/>
        </w:rPr>
        <w:t>после</w:t>
      </w:r>
      <w:r w:rsidR="00357271" w:rsidRPr="00E675C7">
        <w:rPr>
          <w:szCs w:val="22"/>
          <w:lang w:val="ru-RU"/>
        </w:rPr>
        <w:t xml:space="preserve"> 2020 </w:t>
      </w:r>
      <w:r w:rsidR="00357271" w:rsidRPr="00B80856">
        <w:rPr>
          <w:szCs w:val="22"/>
          <w:lang w:val="ru-RU"/>
        </w:rPr>
        <w:t>года</w:t>
      </w:r>
      <w:r w:rsidR="00357271" w:rsidRPr="00E675C7">
        <w:rPr>
          <w:szCs w:val="22"/>
          <w:lang w:val="ru-RU"/>
        </w:rPr>
        <w:t xml:space="preserve">, </w:t>
      </w:r>
      <w:r w:rsidR="00357271">
        <w:rPr>
          <w:szCs w:val="22"/>
          <w:lang w:val="ru-RU"/>
        </w:rPr>
        <w:t>и</w:t>
      </w:r>
      <w:r w:rsidR="00357271" w:rsidRPr="00E675C7">
        <w:rPr>
          <w:szCs w:val="22"/>
          <w:lang w:val="ru-RU"/>
        </w:rPr>
        <w:t xml:space="preserve"> </w:t>
      </w:r>
      <w:r w:rsidR="00357271">
        <w:rPr>
          <w:szCs w:val="22"/>
          <w:lang w:val="ru-RU"/>
        </w:rPr>
        <w:t>механизмов</w:t>
      </w:r>
      <w:r w:rsidR="00357271" w:rsidRPr="00E675C7">
        <w:rPr>
          <w:szCs w:val="22"/>
          <w:lang w:val="ru-RU"/>
        </w:rPr>
        <w:t xml:space="preserve"> </w:t>
      </w:r>
      <w:r w:rsidR="00357271">
        <w:rPr>
          <w:szCs w:val="22"/>
          <w:lang w:val="ru-RU"/>
        </w:rPr>
        <w:t>мониторинга</w:t>
      </w:r>
      <w:r w:rsidR="00357271" w:rsidRPr="00E675C7">
        <w:rPr>
          <w:szCs w:val="22"/>
          <w:lang w:val="ru-RU"/>
        </w:rPr>
        <w:t xml:space="preserve"> </w:t>
      </w:r>
      <w:r w:rsidR="00357271">
        <w:rPr>
          <w:szCs w:val="22"/>
          <w:lang w:val="ru-RU"/>
        </w:rPr>
        <w:t>и</w:t>
      </w:r>
      <w:r w:rsidR="00357271" w:rsidRPr="00E675C7">
        <w:rPr>
          <w:szCs w:val="22"/>
          <w:lang w:val="ru-RU"/>
        </w:rPr>
        <w:t xml:space="preserve"> </w:t>
      </w:r>
      <w:r w:rsidR="00357271">
        <w:rPr>
          <w:szCs w:val="22"/>
          <w:lang w:val="ru-RU"/>
        </w:rPr>
        <w:t>анализа</w:t>
      </w:r>
      <w:r w:rsidR="00E675C7" w:rsidRPr="00E675C7">
        <w:rPr>
          <w:szCs w:val="22"/>
          <w:lang w:val="ru-RU"/>
        </w:rPr>
        <w:t xml:space="preserve"> </w:t>
      </w:r>
      <w:r w:rsidR="00E675C7">
        <w:rPr>
          <w:szCs w:val="22"/>
          <w:lang w:val="ru-RU"/>
        </w:rPr>
        <w:t>ее</w:t>
      </w:r>
      <w:r w:rsidR="00E675C7" w:rsidRPr="00E675C7">
        <w:rPr>
          <w:szCs w:val="22"/>
          <w:lang w:val="ru-RU"/>
        </w:rPr>
        <w:t xml:space="preserve"> </w:t>
      </w:r>
      <w:r w:rsidR="00E675C7">
        <w:rPr>
          <w:szCs w:val="22"/>
          <w:lang w:val="ru-RU"/>
        </w:rPr>
        <w:t>реализации</w:t>
      </w:r>
      <w:r w:rsidR="00787D37">
        <w:rPr>
          <w:szCs w:val="22"/>
          <w:lang w:val="ru-RU"/>
        </w:rPr>
        <w:t>, а также</w:t>
      </w:r>
      <w:r w:rsidR="00E675C7" w:rsidRPr="00E675C7">
        <w:rPr>
          <w:szCs w:val="22"/>
          <w:lang w:val="ru-RU"/>
        </w:rPr>
        <w:t xml:space="preserve"> </w:t>
      </w:r>
      <w:r w:rsidR="00E675C7">
        <w:rPr>
          <w:szCs w:val="22"/>
          <w:lang w:val="ru-RU"/>
        </w:rPr>
        <w:t>нахождение</w:t>
      </w:r>
      <w:r w:rsidR="00E675C7" w:rsidRPr="00E675C7">
        <w:rPr>
          <w:szCs w:val="22"/>
          <w:lang w:val="ru-RU"/>
        </w:rPr>
        <w:t xml:space="preserve"> </w:t>
      </w:r>
      <w:r w:rsidR="00E675C7">
        <w:rPr>
          <w:szCs w:val="22"/>
          <w:lang w:val="ru-RU"/>
        </w:rPr>
        <w:t>способов, посредством которых другие конвенции смогут внести вклад в разработку</w:t>
      </w:r>
      <w:r w:rsidR="004B7F00" w:rsidRPr="00E675C7">
        <w:rPr>
          <w:lang w:val="ru-RU"/>
        </w:rPr>
        <w:t xml:space="preserve"> </w:t>
      </w:r>
      <w:r w:rsidR="00E675C7" w:rsidRPr="00B80856">
        <w:rPr>
          <w:szCs w:val="22"/>
          <w:lang w:val="ru-RU"/>
        </w:rPr>
        <w:t>глобальной</w:t>
      </w:r>
      <w:r w:rsidR="00E675C7" w:rsidRPr="00223C39">
        <w:rPr>
          <w:szCs w:val="22"/>
          <w:lang w:val="ru-RU"/>
        </w:rPr>
        <w:t xml:space="preserve"> </w:t>
      </w:r>
      <w:r w:rsidR="00E675C7" w:rsidRPr="00B80856">
        <w:rPr>
          <w:szCs w:val="22"/>
          <w:lang w:val="ru-RU"/>
        </w:rPr>
        <w:t>рамочной</w:t>
      </w:r>
      <w:r w:rsidR="00E675C7" w:rsidRPr="00223C39">
        <w:rPr>
          <w:szCs w:val="22"/>
          <w:lang w:val="ru-RU"/>
        </w:rPr>
        <w:t xml:space="preserve"> </w:t>
      </w:r>
      <w:r w:rsidR="00E675C7" w:rsidRPr="00B80856">
        <w:rPr>
          <w:szCs w:val="22"/>
          <w:lang w:val="ru-RU"/>
        </w:rPr>
        <w:t>программ</w:t>
      </w:r>
      <w:r w:rsidR="00E675C7">
        <w:rPr>
          <w:szCs w:val="22"/>
          <w:lang w:val="ru-RU"/>
        </w:rPr>
        <w:t>ы</w:t>
      </w:r>
      <w:r w:rsidR="00E675C7" w:rsidRPr="00223C39">
        <w:rPr>
          <w:szCs w:val="22"/>
          <w:lang w:val="ru-RU"/>
        </w:rPr>
        <w:t xml:space="preserve"> </w:t>
      </w:r>
      <w:r w:rsidR="00E675C7" w:rsidRPr="00B80856">
        <w:rPr>
          <w:szCs w:val="22"/>
          <w:lang w:val="ru-RU"/>
        </w:rPr>
        <w:t>в</w:t>
      </w:r>
      <w:r w:rsidR="00E675C7" w:rsidRPr="00223C39">
        <w:rPr>
          <w:szCs w:val="22"/>
          <w:lang w:val="ru-RU"/>
        </w:rPr>
        <w:t xml:space="preserve"> </w:t>
      </w:r>
      <w:r w:rsidR="00E675C7" w:rsidRPr="00B80856">
        <w:rPr>
          <w:szCs w:val="22"/>
          <w:lang w:val="ru-RU"/>
        </w:rPr>
        <w:t>области</w:t>
      </w:r>
      <w:r w:rsidR="00E675C7" w:rsidRPr="00223C39">
        <w:rPr>
          <w:szCs w:val="22"/>
          <w:lang w:val="ru-RU"/>
        </w:rPr>
        <w:t xml:space="preserve"> </w:t>
      </w:r>
      <w:r w:rsidR="00E675C7" w:rsidRPr="00B80856">
        <w:rPr>
          <w:szCs w:val="22"/>
          <w:lang w:val="ru-RU"/>
        </w:rPr>
        <w:t>биоразнообразия</w:t>
      </w:r>
      <w:r w:rsidR="00E675C7" w:rsidRPr="00223C39">
        <w:rPr>
          <w:szCs w:val="22"/>
          <w:lang w:val="ru-RU"/>
        </w:rPr>
        <w:t xml:space="preserve"> </w:t>
      </w:r>
      <w:r w:rsidR="00E675C7" w:rsidRPr="00B80856">
        <w:rPr>
          <w:szCs w:val="22"/>
          <w:lang w:val="ru-RU"/>
        </w:rPr>
        <w:t>на</w:t>
      </w:r>
      <w:r w:rsidR="00E675C7" w:rsidRPr="00223C39">
        <w:rPr>
          <w:szCs w:val="22"/>
          <w:lang w:val="ru-RU"/>
        </w:rPr>
        <w:t xml:space="preserve"> </w:t>
      </w:r>
      <w:r w:rsidR="00E675C7" w:rsidRPr="00B80856">
        <w:rPr>
          <w:szCs w:val="22"/>
          <w:lang w:val="ru-RU"/>
        </w:rPr>
        <w:t>период</w:t>
      </w:r>
      <w:r w:rsidR="00E675C7" w:rsidRPr="00223C39">
        <w:rPr>
          <w:szCs w:val="22"/>
          <w:lang w:val="ru-RU"/>
        </w:rPr>
        <w:t xml:space="preserve"> </w:t>
      </w:r>
      <w:r w:rsidR="00E675C7" w:rsidRPr="00B80856">
        <w:rPr>
          <w:szCs w:val="22"/>
          <w:lang w:val="ru-RU"/>
        </w:rPr>
        <w:t>после</w:t>
      </w:r>
      <w:r w:rsidR="00E675C7" w:rsidRPr="00223C39">
        <w:rPr>
          <w:szCs w:val="22"/>
          <w:lang w:val="ru-RU"/>
        </w:rPr>
        <w:t xml:space="preserve"> 2020 </w:t>
      </w:r>
      <w:r w:rsidR="00E675C7" w:rsidRPr="00B80856">
        <w:rPr>
          <w:szCs w:val="22"/>
          <w:lang w:val="ru-RU"/>
        </w:rPr>
        <w:t>года</w:t>
      </w:r>
      <w:r w:rsidR="00E675C7" w:rsidRPr="00E675C7">
        <w:rPr>
          <w:lang w:val="ru-RU"/>
        </w:rPr>
        <w:t xml:space="preserve"> </w:t>
      </w:r>
      <w:r w:rsidR="00E675C7">
        <w:rPr>
          <w:lang w:val="ru-RU"/>
        </w:rPr>
        <w:t xml:space="preserve">и ее </w:t>
      </w:r>
      <w:proofErr w:type="spellStart"/>
      <w:r w:rsidR="00E675C7">
        <w:rPr>
          <w:lang w:val="ru-RU"/>
        </w:rPr>
        <w:t>опе</w:t>
      </w:r>
      <w:r w:rsidR="0035037A">
        <w:rPr>
          <w:lang w:val="ru-RU"/>
        </w:rPr>
        <w:t>рационализацию</w:t>
      </w:r>
      <w:proofErr w:type="spellEnd"/>
      <w:r w:rsidR="004B7F00" w:rsidRPr="00E675C7">
        <w:rPr>
          <w:lang w:val="ru-RU"/>
        </w:rPr>
        <w:t xml:space="preserve">. </w:t>
      </w:r>
    </w:p>
    <w:p w:rsidR="006C4C66" w:rsidRDefault="00E675C7" w:rsidP="006C4C66">
      <w:pPr>
        <w:pStyle w:val="Para1"/>
        <w:tabs>
          <w:tab w:val="clear" w:pos="360"/>
        </w:tabs>
        <w:rPr>
          <w:lang w:val="ru-RU"/>
        </w:rPr>
      </w:pPr>
      <w:r>
        <w:rPr>
          <w:lang w:val="ru-RU"/>
        </w:rPr>
        <w:t>После</w:t>
      </w:r>
      <w:r w:rsidRPr="00E675C7">
        <w:rPr>
          <w:lang w:val="ru-RU"/>
        </w:rPr>
        <w:t xml:space="preserve"> </w:t>
      </w:r>
      <w:r>
        <w:rPr>
          <w:lang w:val="ru-RU"/>
        </w:rPr>
        <w:t>выступлений</w:t>
      </w:r>
      <w:r w:rsidRPr="00E675C7">
        <w:rPr>
          <w:lang w:val="ru-RU"/>
        </w:rPr>
        <w:t xml:space="preserve">, </w:t>
      </w:r>
      <w:r>
        <w:rPr>
          <w:lang w:val="ru-RU"/>
        </w:rPr>
        <w:t>посвященных</w:t>
      </w:r>
      <w:r w:rsidRPr="00E675C7">
        <w:rPr>
          <w:lang w:val="ru-RU"/>
        </w:rPr>
        <w:t xml:space="preserve"> </w:t>
      </w:r>
      <w:r>
        <w:rPr>
          <w:lang w:val="ru-RU"/>
        </w:rPr>
        <w:t>различным</w:t>
      </w:r>
      <w:r w:rsidRPr="00E675C7">
        <w:rPr>
          <w:lang w:val="ru-RU"/>
        </w:rPr>
        <w:t xml:space="preserve"> </w:t>
      </w:r>
      <w:r>
        <w:rPr>
          <w:lang w:val="ru-RU"/>
        </w:rPr>
        <w:t>консультативным</w:t>
      </w:r>
      <w:r w:rsidRPr="00E675C7">
        <w:rPr>
          <w:lang w:val="ru-RU"/>
        </w:rPr>
        <w:t xml:space="preserve"> </w:t>
      </w:r>
      <w:r>
        <w:rPr>
          <w:lang w:val="ru-RU"/>
        </w:rPr>
        <w:t>совещаниям</w:t>
      </w:r>
      <w:r w:rsidRPr="00E675C7">
        <w:rPr>
          <w:lang w:val="ru-RU"/>
        </w:rPr>
        <w:t xml:space="preserve">, </w:t>
      </w:r>
      <w:r>
        <w:rPr>
          <w:lang w:val="ru-RU"/>
        </w:rPr>
        <w:t>Стороны</w:t>
      </w:r>
      <w:r w:rsidRPr="00E675C7">
        <w:rPr>
          <w:lang w:val="ru-RU"/>
        </w:rPr>
        <w:t xml:space="preserve"> </w:t>
      </w:r>
      <w:r>
        <w:rPr>
          <w:lang w:val="ru-RU"/>
        </w:rPr>
        <w:t>согласились</w:t>
      </w:r>
      <w:r w:rsidRPr="00E675C7">
        <w:rPr>
          <w:lang w:val="ru-RU"/>
        </w:rPr>
        <w:t xml:space="preserve"> </w:t>
      </w:r>
      <w:r>
        <w:rPr>
          <w:lang w:val="ru-RU"/>
        </w:rPr>
        <w:t>отложить</w:t>
      </w:r>
      <w:r w:rsidRPr="00E675C7">
        <w:rPr>
          <w:lang w:val="ru-RU"/>
        </w:rPr>
        <w:t xml:space="preserve"> </w:t>
      </w:r>
      <w:r>
        <w:rPr>
          <w:lang w:val="ru-RU"/>
        </w:rPr>
        <w:t>свои</w:t>
      </w:r>
      <w:r w:rsidRPr="00E675C7">
        <w:rPr>
          <w:lang w:val="ru-RU"/>
        </w:rPr>
        <w:t xml:space="preserve"> </w:t>
      </w:r>
      <w:r>
        <w:rPr>
          <w:lang w:val="ru-RU"/>
        </w:rPr>
        <w:t xml:space="preserve">заявления </w:t>
      </w:r>
      <w:r w:rsidR="000635E9">
        <w:rPr>
          <w:lang w:val="ru-RU"/>
        </w:rPr>
        <w:t xml:space="preserve">до обсуждения пункта </w:t>
      </w:r>
      <w:r w:rsidR="004B7F00" w:rsidRPr="00E675C7">
        <w:rPr>
          <w:lang w:val="ru-RU"/>
        </w:rPr>
        <w:t xml:space="preserve">4 </w:t>
      </w:r>
      <w:r w:rsidR="000635E9">
        <w:rPr>
          <w:lang w:val="ru-RU"/>
        </w:rPr>
        <w:t>повестки дня</w:t>
      </w:r>
      <w:r w:rsidR="00E95002">
        <w:rPr>
          <w:lang w:val="ru-RU"/>
        </w:rPr>
        <w:t>, касающегося</w:t>
      </w:r>
      <w:r w:rsidR="000635E9">
        <w:rPr>
          <w:lang w:val="ru-RU"/>
        </w:rPr>
        <w:t xml:space="preserve"> </w:t>
      </w:r>
      <w:r w:rsidR="000635E9" w:rsidRPr="000635E9">
        <w:rPr>
          <w:lang w:val="ru-RU"/>
        </w:rPr>
        <w:t>глобальной рамочной программы в области биоразнообразия на период после 2020 года</w:t>
      </w:r>
      <w:r w:rsidR="00E95002">
        <w:rPr>
          <w:lang w:val="ru-RU"/>
        </w:rPr>
        <w:t>,</w:t>
      </w:r>
      <w:r w:rsidR="000635E9">
        <w:rPr>
          <w:lang w:val="ru-RU"/>
        </w:rPr>
        <w:t xml:space="preserve"> и следовательно, закрыть обсуждение настоящего пункта</w:t>
      </w:r>
      <w:r w:rsidR="004B7F00" w:rsidRPr="00E675C7">
        <w:rPr>
          <w:lang w:val="ru-RU"/>
        </w:rPr>
        <w:t xml:space="preserve">. </w:t>
      </w:r>
    </w:p>
    <w:p w:rsidR="00666C0A" w:rsidRPr="00E675C7" w:rsidRDefault="00666C0A" w:rsidP="00666C0A">
      <w:pPr>
        <w:pStyle w:val="Para1"/>
        <w:numPr>
          <w:ilvl w:val="0"/>
          <w:numId w:val="0"/>
        </w:numPr>
        <w:spacing w:before="0"/>
        <w:rPr>
          <w:kern w:val="22"/>
          <w:szCs w:val="22"/>
          <w:highlight w:val="yellow"/>
          <w:lang w:val="ru-RU"/>
        </w:rPr>
      </w:pPr>
    </w:p>
    <w:p w:rsidR="00B80856" w:rsidRPr="00B80856" w:rsidRDefault="000203F0" w:rsidP="00B80856">
      <w:pPr>
        <w:pStyle w:val="Heading1longmultiline"/>
        <w:tabs>
          <w:tab w:val="clear" w:pos="720"/>
          <w:tab w:val="left" w:pos="1843"/>
        </w:tabs>
        <w:spacing w:before="0"/>
        <w:jc w:val="center"/>
        <w:rPr>
          <w:rFonts w:eastAsia="Calibri"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ПУНКТ 4 ПОВЕСТКИ ДНЯ.</w:t>
      </w:r>
      <w:r>
        <w:rPr>
          <w:bCs/>
          <w:kern w:val="22"/>
          <w:szCs w:val="22"/>
          <w:lang w:val="ru-RU"/>
        </w:rPr>
        <w:tab/>
        <w:t>Глобальная рамочная программа в области биоразнообразия на период после 2020 года</w:t>
      </w:r>
    </w:p>
    <w:p w:rsidR="00B80856" w:rsidRPr="00B80856" w:rsidRDefault="00B80856" w:rsidP="00B80856">
      <w:pPr>
        <w:pStyle w:val="Para1"/>
        <w:tabs>
          <w:tab w:val="clear" w:pos="360"/>
        </w:tabs>
        <w:spacing w:before="0"/>
        <w:rPr>
          <w:szCs w:val="22"/>
          <w:lang w:val="ru-RU"/>
        </w:rPr>
      </w:pPr>
      <w:r>
        <w:rPr>
          <w:szCs w:val="22"/>
          <w:lang w:val="ru-RU"/>
        </w:rPr>
        <w:t xml:space="preserve"> </w:t>
      </w:r>
      <w:r>
        <w:rPr>
          <w:lang w:val="ru-RU"/>
        </w:rPr>
        <w:t xml:space="preserve">На </w:t>
      </w:r>
      <w:r w:rsidR="00655B45">
        <w:rPr>
          <w:lang w:val="ru-RU"/>
        </w:rPr>
        <w:t>2-м</w:t>
      </w:r>
      <w:r>
        <w:rPr>
          <w:lang w:val="ru-RU"/>
        </w:rPr>
        <w:t>енарном заседании совещания 24 февраля 2020 года Рабочая группа рассмотрела пункт 4 повестки дня. При рассмотрении этого пункта Рабочей группе были представлены записки сопредседателей Рабочей группы и Исполнительного секретаря, содержащие предварительный проект текста глобальной рамочной программы в области биоразнообразия на период после 2020 года (CBD/WG2020/2/3), предварительный проект механизма мониторинга целей и задач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(CBD/WG2020/2/3/Add.1) и гл</w:t>
      </w:r>
      <w:r w:rsidR="00C460A2">
        <w:rPr>
          <w:lang w:val="ru-RU"/>
        </w:rPr>
        <w:t>оссарий (CBD/WG2020/2/3/Add.2).</w:t>
      </w:r>
    </w:p>
    <w:p w:rsidR="00B80856" w:rsidRPr="00F506F3" w:rsidRDefault="00B80856" w:rsidP="00B80856">
      <w:pPr>
        <w:pStyle w:val="Para1"/>
        <w:tabs>
          <w:tab w:val="clear" w:pos="360"/>
        </w:tabs>
        <w:rPr>
          <w:bdr w:val="none" w:sz="0" w:space="0" w:color="auto" w:frame="1"/>
          <w:lang w:val="ru-RU"/>
        </w:rPr>
      </w:pPr>
      <w:r>
        <w:rPr>
          <w:szCs w:val="22"/>
          <w:lang w:val="ru-RU"/>
        </w:rPr>
        <w:t xml:space="preserve">Сопредседатели представили предварительный проект документа. </w:t>
      </w:r>
      <w:proofErr w:type="gramStart"/>
      <w:r>
        <w:rPr>
          <w:szCs w:val="22"/>
          <w:lang w:val="ru-RU"/>
        </w:rPr>
        <w:t xml:space="preserve">Г-н </w:t>
      </w:r>
      <w:proofErr w:type="spellStart"/>
      <w:r>
        <w:rPr>
          <w:szCs w:val="22"/>
          <w:lang w:val="ru-RU"/>
        </w:rPr>
        <w:t>Огвал</w:t>
      </w:r>
      <w:r w:rsidR="00655B45">
        <w:rPr>
          <w:szCs w:val="22"/>
          <w:lang w:val="ru-RU"/>
        </w:rPr>
        <w:t>ь</w:t>
      </w:r>
      <w:proofErr w:type="spellEnd"/>
      <w:r>
        <w:rPr>
          <w:szCs w:val="22"/>
          <w:lang w:val="ru-RU"/>
        </w:rPr>
        <w:t xml:space="preserve"> </w:t>
      </w:r>
      <w:r w:rsidR="00F506F3">
        <w:rPr>
          <w:szCs w:val="22"/>
          <w:lang w:val="ru-RU"/>
        </w:rPr>
        <w:t>прокомментировал</w:t>
      </w:r>
      <w:r>
        <w:rPr>
          <w:szCs w:val="22"/>
          <w:lang w:val="ru-RU"/>
        </w:rPr>
        <w:t xml:space="preserve"> вводную информацию к документу, общую структуру проекта рамочной программы и философию, лежащую в ее основе, а г-н </w:t>
      </w:r>
      <w:proofErr w:type="spellStart"/>
      <w:r>
        <w:rPr>
          <w:szCs w:val="22"/>
          <w:lang w:val="ru-RU"/>
        </w:rPr>
        <w:t>ван</w:t>
      </w:r>
      <w:proofErr w:type="spellEnd"/>
      <w:r>
        <w:rPr>
          <w:szCs w:val="22"/>
          <w:lang w:val="ru-RU"/>
        </w:rPr>
        <w:t xml:space="preserve"> </w:t>
      </w:r>
      <w:proofErr w:type="spellStart"/>
      <w:r w:rsidR="00F506F3">
        <w:rPr>
          <w:szCs w:val="22"/>
          <w:lang w:val="ru-RU"/>
        </w:rPr>
        <w:t>Х</w:t>
      </w:r>
      <w:r>
        <w:rPr>
          <w:szCs w:val="22"/>
          <w:lang w:val="ru-RU"/>
        </w:rPr>
        <w:t>авр</w:t>
      </w:r>
      <w:r w:rsidR="00F506F3">
        <w:rPr>
          <w:szCs w:val="22"/>
          <w:lang w:val="ru-RU"/>
        </w:rPr>
        <w:t>е</w:t>
      </w:r>
      <w:proofErr w:type="spellEnd"/>
      <w:r>
        <w:rPr>
          <w:szCs w:val="22"/>
          <w:lang w:val="ru-RU"/>
        </w:rPr>
        <w:t xml:space="preserve"> представил дополнительную информацию о целях, отдельных показателях и целевых </w:t>
      </w:r>
      <w:r w:rsidR="00F506F3">
        <w:rPr>
          <w:szCs w:val="22"/>
          <w:lang w:val="ru-RU"/>
        </w:rPr>
        <w:t>задачах</w:t>
      </w:r>
      <w:r>
        <w:rPr>
          <w:szCs w:val="22"/>
          <w:lang w:val="ru-RU"/>
        </w:rPr>
        <w:t xml:space="preserve"> на 2030 год, а также элементах</w:t>
      </w:r>
      <w:r w:rsidR="00F506F3">
        <w:rPr>
          <w:szCs w:val="22"/>
          <w:lang w:val="ru-RU"/>
        </w:rPr>
        <w:t>, используемых</w:t>
      </w:r>
      <w:r>
        <w:rPr>
          <w:szCs w:val="22"/>
          <w:lang w:val="ru-RU"/>
        </w:rPr>
        <w:t xml:space="preserve"> на более раннем этапе ее разработки, включая механизмы поддержки </w:t>
      </w:r>
      <w:r w:rsidR="00F506F3">
        <w:rPr>
          <w:szCs w:val="22"/>
          <w:lang w:val="ru-RU"/>
        </w:rPr>
        <w:t>осуществления</w:t>
      </w:r>
      <w:r>
        <w:rPr>
          <w:szCs w:val="22"/>
          <w:lang w:val="ru-RU"/>
        </w:rPr>
        <w:t xml:space="preserve">, благоприятные условия, ответственность, прозрачность, охват, осведомленность и </w:t>
      </w:r>
      <w:r>
        <w:rPr>
          <w:szCs w:val="22"/>
          <w:lang w:val="ru-RU"/>
        </w:rPr>
        <w:lastRenderedPageBreak/>
        <w:t>понимание.</w:t>
      </w:r>
      <w:proofErr w:type="gramEnd"/>
      <w:r>
        <w:rPr>
          <w:szCs w:val="22"/>
          <w:lang w:val="ru-RU"/>
        </w:rPr>
        <w:t xml:space="preserve"> Сопредседатели подчеркнули, что их роль заключается в том, чтобы дать пояснения относительно предварительного проекта документа и получить ввод</w:t>
      </w:r>
      <w:r w:rsidR="00F506F3">
        <w:rPr>
          <w:szCs w:val="22"/>
          <w:lang w:val="ru-RU"/>
        </w:rPr>
        <w:t xml:space="preserve">ные данные </w:t>
      </w:r>
      <w:r>
        <w:rPr>
          <w:szCs w:val="22"/>
          <w:lang w:val="ru-RU"/>
        </w:rPr>
        <w:t>от Рабочей группы, а не отстаивать идеи, содержащиеся в документе.</w:t>
      </w:r>
    </w:p>
    <w:p w:rsidR="00F506F3" w:rsidRPr="00F36954" w:rsidRDefault="00F506F3" w:rsidP="00F506F3">
      <w:pPr>
        <w:pStyle w:val="Para1"/>
        <w:tabs>
          <w:tab w:val="clear" w:pos="360"/>
        </w:tabs>
        <w:rPr>
          <w:bCs/>
          <w:bdr w:val="none" w:sz="0" w:space="0" w:color="auto" w:frame="1"/>
          <w:lang w:val="ru-RU"/>
        </w:rPr>
      </w:pPr>
      <w:r>
        <w:rPr>
          <w:szCs w:val="22"/>
          <w:lang w:val="ru-RU"/>
        </w:rPr>
        <w:t xml:space="preserve">С заявлениями выступили представители </w:t>
      </w:r>
      <w:r w:rsidRPr="00F506F3">
        <w:rPr>
          <w:szCs w:val="22"/>
          <w:lang w:val="ru-RU"/>
        </w:rPr>
        <w:t xml:space="preserve">Австралии, Аргентины, Беларуси, </w:t>
      </w:r>
      <w:r w:rsidR="002D7DE8" w:rsidRPr="00F506F3">
        <w:rPr>
          <w:szCs w:val="22"/>
          <w:lang w:val="ru-RU"/>
        </w:rPr>
        <w:t>Бразилии</w:t>
      </w:r>
      <w:r w:rsidR="002D7DE8">
        <w:rPr>
          <w:szCs w:val="22"/>
          <w:lang w:val="ru-RU"/>
        </w:rPr>
        <w:t xml:space="preserve">, </w:t>
      </w:r>
      <w:r w:rsidR="002D7DE8" w:rsidRPr="00C460A2">
        <w:rPr>
          <w:szCs w:val="22"/>
          <w:lang w:val="ru-RU"/>
        </w:rPr>
        <w:t xml:space="preserve"> </w:t>
      </w:r>
      <w:r w:rsidR="00C460A2" w:rsidRPr="00C460A2">
        <w:rPr>
          <w:szCs w:val="22"/>
          <w:lang w:val="ru-RU"/>
        </w:rPr>
        <w:t>Венесуэлы</w:t>
      </w:r>
      <w:r w:rsidR="002D7DE8" w:rsidRPr="002D7DE8">
        <w:rPr>
          <w:szCs w:val="22"/>
          <w:lang w:val="ru-RU"/>
        </w:rPr>
        <w:t xml:space="preserve"> </w:t>
      </w:r>
      <w:r w:rsidR="002D7DE8">
        <w:rPr>
          <w:szCs w:val="22"/>
          <w:lang w:val="ru-RU"/>
        </w:rPr>
        <w:t>(</w:t>
      </w:r>
      <w:r w:rsidR="002D7DE8" w:rsidRPr="00C460A2">
        <w:rPr>
          <w:szCs w:val="22"/>
          <w:lang w:val="ru-RU"/>
        </w:rPr>
        <w:t>Боливарианск</w:t>
      </w:r>
      <w:r w:rsidR="001A1564">
        <w:rPr>
          <w:szCs w:val="22"/>
          <w:lang w:val="ru-RU"/>
        </w:rPr>
        <w:t>ой</w:t>
      </w:r>
      <w:r w:rsidR="002D7DE8" w:rsidRPr="00C460A2">
        <w:rPr>
          <w:szCs w:val="22"/>
          <w:lang w:val="ru-RU"/>
        </w:rPr>
        <w:t xml:space="preserve"> Республик</w:t>
      </w:r>
      <w:r w:rsidR="001A1564">
        <w:rPr>
          <w:szCs w:val="22"/>
          <w:lang w:val="ru-RU"/>
        </w:rPr>
        <w:t>и</w:t>
      </w:r>
      <w:r w:rsidR="002D7DE8">
        <w:rPr>
          <w:szCs w:val="22"/>
          <w:lang w:val="ru-RU"/>
        </w:rPr>
        <w:t>)</w:t>
      </w:r>
      <w:r w:rsidR="00C460A2">
        <w:rPr>
          <w:szCs w:val="22"/>
          <w:lang w:val="ru-RU"/>
        </w:rPr>
        <w:t xml:space="preserve">, </w:t>
      </w:r>
      <w:r w:rsidRPr="00F506F3">
        <w:rPr>
          <w:szCs w:val="22"/>
          <w:lang w:val="ru-RU"/>
        </w:rPr>
        <w:t>Ганы, Грузии, Европейского союза и его 27 государств-членов, Индии, Индонезии, Иордании, Иран</w:t>
      </w:r>
      <w:r w:rsidR="00242A80">
        <w:rPr>
          <w:szCs w:val="22"/>
          <w:lang w:val="ru-RU"/>
        </w:rPr>
        <w:t>а</w:t>
      </w:r>
      <w:r w:rsidR="002D7DE8">
        <w:rPr>
          <w:szCs w:val="22"/>
          <w:lang w:val="ru-RU"/>
        </w:rPr>
        <w:t xml:space="preserve"> (</w:t>
      </w:r>
      <w:r w:rsidR="002D7DE8" w:rsidRPr="00F506F3">
        <w:rPr>
          <w:szCs w:val="22"/>
          <w:lang w:val="ru-RU"/>
        </w:rPr>
        <w:t>Исламск</w:t>
      </w:r>
      <w:r w:rsidR="001A1564">
        <w:rPr>
          <w:szCs w:val="22"/>
          <w:lang w:val="ru-RU"/>
        </w:rPr>
        <w:t xml:space="preserve">ой </w:t>
      </w:r>
      <w:r w:rsidR="002D7DE8" w:rsidRPr="00F506F3">
        <w:rPr>
          <w:szCs w:val="22"/>
          <w:lang w:val="ru-RU"/>
        </w:rPr>
        <w:t>Республик</w:t>
      </w:r>
      <w:r w:rsidR="001A1564">
        <w:rPr>
          <w:szCs w:val="22"/>
          <w:lang w:val="ru-RU"/>
        </w:rPr>
        <w:t>и</w:t>
      </w:r>
      <w:r w:rsidR="002D7DE8">
        <w:rPr>
          <w:szCs w:val="22"/>
          <w:lang w:val="ru-RU"/>
        </w:rPr>
        <w:t>)</w:t>
      </w:r>
      <w:r w:rsidRPr="00F506F3">
        <w:rPr>
          <w:szCs w:val="22"/>
          <w:lang w:val="ru-RU"/>
        </w:rPr>
        <w:t>, Канады, Китая, Колумбии, Кубы, Малайзии, Марокко, Мексики, Новой Зеландии, Норвегии, Перу, Российской Федерации, Сингапура, Соединенного Королевства, Тувалу (от имени малых островных развивающихся государств Тихого океана), Чили, Швейцарии, Эквадора, Эфиопии</w:t>
      </w:r>
      <w:r w:rsidR="003A7402">
        <w:rPr>
          <w:szCs w:val="22"/>
          <w:lang w:val="ru-RU"/>
        </w:rPr>
        <w:t xml:space="preserve"> и</w:t>
      </w:r>
      <w:r w:rsidRPr="00F506F3">
        <w:rPr>
          <w:szCs w:val="22"/>
          <w:lang w:val="ru-RU"/>
        </w:rPr>
        <w:t xml:space="preserve"> Южной Африки (от имени Группы африканских стран)</w:t>
      </w:r>
      <w:r w:rsidR="0048445E">
        <w:rPr>
          <w:szCs w:val="22"/>
          <w:lang w:val="ru-RU"/>
        </w:rPr>
        <w:t>.</w:t>
      </w:r>
    </w:p>
    <w:p w:rsidR="00F36954" w:rsidRPr="00F506F3" w:rsidRDefault="00F36954" w:rsidP="00F506F3">
      <w:pPr>
        <w:pStyle w:val="Para1"/>
        <w:tabs>
          <w:tab w:val="clear" w:pos="360"/>
        </w:tabs>
        <w:rPr>
          <w:bCs/>
          <w:bdr w:val="none" w:sz="0" w:space="0" w:color="auto" w:frame="1"/>
          <w:lang w:val="ru-RU"/>
        </w:rPr>
      </w:pPr>
      <w:r w:rsidRPr="00F36954">
        <w:rPr>
          <w:bCs/>
          <w:bdr w:val="none" w:sz="0" w:space="0" w:color="auto" w:frame="1"/>
          <w:lang w:val="ru-RU"/>
        </w:rPr>
        <w:t xml:space="preserve">На </w:t>
      </w:r>
      <w:r w:rsidR="00655B45">
        <w:rPr>
          <w:bCs/>
          <w:bdr w:val="none" w:sz="0" w:space="0" w:color="auto" w:frame="1"/>
          <w:lang w:val="ru-RU"/>
        </w:rPr>
        <w:t>3-м пл</w:t>
      </w:r>
      <w:r w:rsidRPr="00F36954">
        <w:rPr>
          <w:bCs/>
          <w:bdr w:val="none" w:sz="0" w:space="0" w:color="auto" w:frame="1"/>
          <w:lang w:val="ru-RU"/>
        </w:rPr>
        <w:t xml:space="preserve">енарном заседании 25 февраля 2020 года Рабочая группа возобновила обсуждение </w:t>
      </w:r>
      <w:r>
        <w:rPr>
          <w:bCs/>
          <w:bdr w:val="none" w:sz="0" w:space="0" w:color="auto" w:frame="1"/>
          <w:lang w:val="ru-RU"/>
        </w:rPr>
        <w:t>предварительного</w:t>
      </w:r>
      <w:r w:rsidRPr="00F36954">
        <w:rPr>
          <w:bCs/>
          <w:bdr w:val="none" w:sz="0" w:space="0" w:color="auto" w:frame="1"/>
          <w:lang w:val="ru-RU"/>
        </w:rPr>
        <w:t xml:space="preserve"> проекта текста глобальной рамочной программы </w:t>
      </w:r>
      <w:r>
        <w:rPr>
          <w:bCs/>
          <w:bdr w:val="none" w:sz="0" w:space="0" w:color="auto" w:frame="1"/>
          <w:lang w:val="ru-RU"/>
        </w:rPr>
        <w:t>в области</w:t>
      </w:r>
      <w:r w:rsidRPr="00F36954">
        <w:rPr>
          <w:bCs/>
          <w:bdr w:val="none" w:sz="0" w:space="0" w:color="auto" w:frame="1"/>
          <w:lang w:val="ru-RU"/>
        </w:rPr>
        <w:t xml:space="preserve"> биоразнообразию на период после 2020 года.</w:t>
      </w:r>
    </w:p>
    <w:p w:rsidR="00F506F3" w:rsidRPr="00F506F3" w:rsidRDefault="00F506F3" w:rsidP="00F506F3">
      <w:pPr>
        <w:pStyle w:val="Para1"/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С заявлениями выступили представители </w:t>
      </w:r>
      <w:r w:rsidR="003A7402" w:rsidRPr="003A7402">
        <w:rPr>
          <w:szCs w:val="22"/>
          <w:lang w:val="ru-RU"/>
        </w:rPr>
        <w:t>Вьетнама, Коста-Рики, Кот-д'Ивуара, Ливана, Монголии, Сирийской Арабской Республики, Судана, Уганды, Филиппин, Эритреи</w:t>
      </w:r>
      <w:r w:rsidR="003A7402">
        <w:rPr>
          <w:szCs w:val="22"/>
          <w:lang w:val="ru-RU"/>
        </w:rPr>
        <w:t xml:space="preserve"> и</w:t>
      </w:r>
      <w:r w:rsidR="003A7402" w:rsidRPr="003A7402">
        <w:rPr>
          <w:szCs w:val="22"/>
          <w:lang w:val="ru-RU"/>
        </w:rPr>
        <w:t xml:space="preserve"> Японии</w:t>
      </w:r>
      <w:r>
        <w:rPr>
          <w:szCs w:val="22"/>
          <w:lang w:val="ru-RU"/>
        </w:rPr>
        <w:t>.</w:t>
      </w:r>
    </w:p>
    <w:p w:rsidR="00104C51" w:rsidRPr="005B3649" w:rsidRDefault="00104C51" w:rsidP="00104C51">
      <w:pPr>
        <w:pStyle w:val="Para1"/>
        <w:tabs>
          <w:tab w:val="clear" w:pos="360"/>
        </w:tabs>
        <w:spacing w:before="0"/>
        <w:rPr>
          <w:lang w:val="ru-RU"/>
        </w:rPr>
      </w:pPr>
      <w:r w:rsidRPr="005B3649">
        <w:rPr>
          <w:lang w:val="ru-RU"/>
        </w:rPr>
        <w:t xml:space="preserve">Дополнительные заявления были сделаны представителями Конвенции по сохранению мигрирующих видов диких животных, Конвенции о международной торговле видами дикой фауны и флоры, находящимися под угрозой исчезновения (СИТЕС), Конвенции о водно-болотных угодьях, имеющих международное значение, главным образом, в качестве местообитаний водоплавающих птиц (Рамсарская конвенция о водно-болотных угодьях), ФАО, Международного договора о генетических ресурсах растений для производства продовольствия и ведения сельского хозяйства, Управления Верховного комиссара Организации Объединенных Наций по правам человека (УВКПЧ), Программы Организации Объединенных Наций по окружающей среде, Организации Объединённых Наций по вопросам образования, науки и культуры, Конференции Организации Объединенных Наций по торговле и </w:t>
      </w:r>
      <w:r w:rsidRPr="00D16A9E">
        <w:rPr>
          <w:lang w:val="ru-RU"/>
        </w:rPr>
        <w:t xml:space="preserve">развитию, Программы развития Организации Объединенных Наций, Института перспективных </w:t>
      </w:r>
      <w:r w:rsidRPr="00D16A9E">
        <w:rPr>
          <w:szCs w:val="22"/>
          <w:lang w:val="ru-RU"/>
        </w:rPr>
        <w:t>исследований проблем устойчивости Организации Объединенных Наций, структуры</w:t>
      </w:r>
      <w:r w:rsidR="00D16A9E">
        <w:rPr>
          <w:szCs w:val="22"/>
          <w:lang w:val="ru-RU"/>
        </w:rPr>
        <w:t xml:space="preserve"> Организации Объединенных Наций по вопросам гендерного</w:t>
      </w:r>
      <w:r w:rsidR="00E00B5C">
        <w:rPr>
          <w:szCs w:val="22"/>
          <w:lang w:val="ru-RU"/>
        </w:rPr>
        <w:t xml:space="preserve"> равенства и расширения прав и возможностей женщин</w:t>
      </w:r>
      <w:r w:rsidRPr="00D16A9E">
        <w:rPr>
          <w:szCs w:val="22"/>
          <w:lang w:val="ru-RU"/>
        </w:rPr>
        <w:t xml:space="preserve"> </w:t>
      </w:r>
      <w:r w:rsidR="00D16A9E" w:rsidRPr="00D16A9E">
        <w:rPr>
          <w:szCs w:val="22"/>
          <w:lang w:val="ru-RU"/>
        </w:rPr>
        <w:t>(</w:t>
      </w:r>
      <w:r w:rsidR="00D16A9E" w:rsidRPr="00D16A9E">
        <w:rPr>
          <w:szCs w:val="22"/>
          <w:lang w:val="fr-FR"/>
        </w:rPr>
        <w:t>c</w:t>
      </w:r>
      <w:proofErr w:type="spellStart"/>
      <w:r w:rsidR="00D16A9E" w:rsidRPr="00D16A9E">
        <w:rPr>
          <w:szCs w:val="22"/>
          <w:lang w:val="ru-RU"/>
        </w:rPr>
        <w:t>труктура</w:t>
      </w:r>
      <w:proofErr w:type="spellEnd"/>
      <w:r w:rsidR="00D16A9E" w:rsidRPr="00D16A9E">
        <w:rPr>
          <w:szCs w:val="22"/>
          <w:lang w:val="ru-RU"/>
        </w:rPr>
        <w:t xml:space="preserve"> </w:t>
      </w:r>
      <w:r w:rsidRPr="00D16A9E">
        <w:rPr>
          <w:szCs w:val="22"/>
          <w:lang w:val="ru-RU"/>
        </w:rPr>
        <w:t>«ООН-женщины»</w:t>
      </w:r>
      <w:r w:rsidR="00D16A9E" w:rsidRPr="00D16A9E">
        <w:rPr>
          <w:szCs w:val="22"/>
          <w:lang w:val="ru-RU"/>
        </w:rPr>
        <w:t>)</w:t>
      </w:r>
      <w:r w:rsidR="004B5712">
        <w:rPr>
          <w:szCs w:val="22"/>
          <w:lang w:val="ru-RU"/>
        </w:rPr>
        <w:t xml:space="preserve">, </w:t>
      </w:r>
      <w:r w:rsidRPr="005B3649">
        <w:rPr>
          <w:lang w:val="ru-RU"/>
        </w:rPr>
        <w:t xml:space="preserve">Консультативного комитета по субнациональным правительствам и биоразнообразию (также от имени Местных органов управления за устойчивое развитие, Группы ведущих субнациональных правительств по выполнению </w:t>
      </w:r>
      <w:proofErr w:type="spellStart"/>
      <w:r w:rsidRPr="005B3649">
        <w:rPr>
          <w:lang w:val="ru-RU"/>
        </w:rPr>
        <w:t>Айтинских</w:t>
      </w:r>
      <w:proofErr w:type="spellEnd"/>
      <w:r w:rsidRPr="005B3649">
        <w:rPr>
          <w:lang w:val="ru-RU"/>
        </w:rPr>
        <w:t xml:space="preserve"> целевых задач в области биоразнообразия и Европейского комитета регионов) и Всемирного Банка.</w:t>
      </w:r>
    </w:p>
    <w:p w:rsidR="00CF091A" w:rsidRDefault="00104C51" w:rsidP="00CF091A">
      <w:pPr>
        <w:pStyle w:val="Para1"/>
        <w:tabs>
          <w:tab w:val="clear" w:pos="360"/>
        </w:tabs>
        <w:spacing w:before="0"/>
        <w:rPr>
          <w:lang w:val="ru-RU"/>
        </w:rPr>
      </w:pPr>
      <w:r w:rsidRPr="005B3649">
        <w:rPr>
          <w:lang w:val="ru-RU"/>
        </w:rPr>
        <w:t xml:space="preserve">С заявлениями также выступили представители Африканского фонда дикой природы, </w:t>
      </w:r>
      <w:proofErr w:type="spellStart"/>
      <w:r w:rsidRPr="005B3649">
        <w:rPr>
          <w:lang w:val="ru-RU"/>
        </w:rPr>
        <w:t>БёрдЛайф</w:t>
      </w:r>
      <w:proofErr w:type="spellEnd"/>
      <w:r w:rsidRPr="005B3649">
        <w:rPr>
          <w:lang w:val="ru-RU"/>
        </w:rPr>
        <w:t xml:space="preserve"> Интернэшнл (также от имени </w:t>
      </w:r>
      <w:proofErr w:type="spellStart"/>
      <w:r w:rsidRPr="005B3649">
        <w:rPr>
          <w:lang w:val="ru-RU"/>
        </w:rPr>
        <w:t>Консервейшн</w:t>
      </w:r>
      <w:proofErr w:type="spellEnd"/>
      <w:r w:rsidRPr="005B3649">
        <w:rPr>
          <w:lang w:val="ru-RU"/>
        </w:rPr>
        <w:t xml:space="preserve"> Интернэшнл, Международного фонда благосостояния животных, организации «Сохранение природы» и Общества охраны дикой природы), коалиции «Бизнес в интересах природы», Альянса за КБР, Фонда по сохранению биоразнообразия и «зеленому» развитию Китая, Партнерства «Леса для жизни», Глобального информационного фонда по биоразнообразию, Глобальной сети молодежи в защиту биоразнообразия, Группы по наблюдению Земли (GEO BON), МФКНБ, Международного комитета по планированию в целях обеспечения продовольственного суверенитета, Международной организации по тропической древесине, Всемирного фонда дикой природы и ученые, представляющие Сеть выпускников в области охраны природы Кембриджского университета, 14 партнеров по исследованиям консорциума «</w:t>
      </w:r>
      <w:proofErr w:type="spellStart"/>
      <w:r w:rsidRPr="005B3649">
        <w:rPr>
          <w:lang w:val="ru-RU"/>
        </w:rPr>
        <w:t>Target</w:t>
      </w:r>
      <w:proofErr w:type="spellEnd"/>
      <w:r w:rsidRPr="005B3649">
        <w:rPr>
          <w:lang w:val="ru-RU"/>
        </w:rPr>
        <w:t xml:space="preserve"> </w:t>
      </w:r>
      <w:proofErr w:type="spellStart"/>
      <w:r w:rsidRPr="005B3649">
        <w:rPr>
          <w:lang w:val="ru-RU"/>
        </w:rPr>
        <w:t>Malaria</w:t>
      </w:r>
      <w:proofErr w:type="spellEnd"/>
      <w:r w:rsidRPr="005B3649">
        <w:rPr>
          <w:lang w:val="ru-RU"/>
        </w:rPr>
        <w:t xml:space="preserve">» из Северной Америки, Европы и Африки, включая Лондонский имперский колледж, </w:t>
      </w:r>
      <w:proofErr w:type="spellStart"/>
      <w:r w:rsidRPr="005B3649">
        <w:rPr>
          <w:lang w:val="ru-RU"/>
        </w:rPr>
        <w:t>Вагенингенский</w:t>
      </w:r>
      <w:proofErr w:type="spellEnd"/>
      <w:r w:rsidRPr="005B3649">
        <w:rPr>
          <w:lang w:val="ru-RU"/>
        </w:rPr>
        <w:t xml:space="preserve"> университет и </w:t>
      </w:r>
      <w:proofErr w:type="spellStart"/>
      <w:r w:rsidRPr="005B3649">
        <w:rPr>
          <w:lang w:val="ru-RU"/>
        </w:rPr>
        <w:t>Гентский</w:t>
      </w:r>
      <w:proofErr w:type="spellEnd"/>
      <w:r w:rsidRPr="005B3649">
        <w:rPr>
          <w:lang w:val="ru-RU"/>
        </w:rPr>
        <w:t xml:space="preserve"> университет.</w:t>
      </w:r>
    </w:p>
    <w:p w:rsidR="00CF091A" w:rsidRPr="00CF091A" w:rsidRDefault="00CF091A" w:rsidP="00CF091A">
      <w:pPr>
        <w:pStyle w:val="Para1"/>
        <w:tabs>
          <w:tab w:val="clear" w:pos="360"/>
        </w:tabs>
        <w:spacing w:before="0"/>
        <w:rPr>
          <w:lang w:val="ru-RU"/>
        </w:rPr>
      </w:pPr>
      <w:r w:rsidRPr="00CF091A">
        <w:rPr>
          <w:lang w:val="ru-RU"/>
        </w:rPr>
        <w:t xml:space="preserve">На </w:t>
      </w:r>
      <w:r w:rsidR="00655B45">
        <w:rPr>
          <w:lang w:val="ru-RU"/>
        </w:rPr>
        <w:t>5-м</w:t>
      </w:r>
      <w:r w:rsidRPr="00CF091A">
        <w:rPr>
          <w:lang w:val="ru-RU"/>
        </w:rPr>
        <w:t xml:space="preserve"> пленарном заседании совещания 28 февраля 2020 года Сопредседател</w:t>
      </w:r>
      <w:r w:rsidR="00B012A1">
        <w:rPr>
          <w:lang w:val="ru-RU"/>
        </w:rPr>
        <w:t>и</w:t>
      </w:r>
      <w:r w:rsidRPr="00CF091A">
        <w:rPr>
          <w:lang w:val="ru-RU"/>
        </w:rPr>
        <w:t xml:space="preserve"> представил</w:t>
      </w:r>
      <w:r w:rsidR="00B012A1">
        <w:rPr>
          <w:lang w:val="ru-RU"/>
        </w:rPr>
        <w:t>и</w:t>
      </w:r>
      <w:r w:rsidRPr="00CF091A">
        <w:rPr>
          <w:lang w:val="ru-RU"/>
        </w:rPr>
        <w:t xml:space="preserve"> проект рекомендации для принятия Рабочей группой, представленный в документе </w:t>
      </w:r>
      <w:r w:rsidRPr="004B5712">
        <w:t>CBD</w:t>
      </w:r>
      <w:r w:rsidRPr="00CF091A">
        <w:rPr>
          <w:lang w:val="ru-RU"/>
        </w:rPr>
        <w:t>/</w:t>
      </w:r>
      <w:r w:rsidRPr="004B5712">
        <w:t>WG</w:t>
      </w:r>
      <w:r w:rsidRPr="00CF091A">
        <w:rPr>
          <w:lang w:val="ru-RU"/>
        </w:rPr>
        <w:t>2020/2/</w:t>
      </w:r>
      <w:r w:rsidRPr="004B5712">
        <w:t>CRP</w:t>
      </w:r>
      <w:r w:rsidRPr="00CF091A">
        <w:rPr>
          <w:lang w:val="ru-RU"/>
        </w:rPr>
        <w:t>.1.</w:t>
      </w:r>
    </w:p>
    <w:p w:rsidR="00056CC8" w:rsidRDefault="00056CC8" w:rsidP="00104C51">
      <w:pPr>
        <w:pStyle w:val="Para1"/>
        <w:tabs>
          <w:tab w:val="clear" w:pos="360"/>
        </w:tabs>
        <w:spacing w:before="0"/>
        <w:rPr>
          <w:lang w:val="ru-RU"/>
        </w:rPr>
      </w:pPr>
      <w:r w:rsidRPr="00056CC8">
        <w:rPr>
          <w:lang w:val="ru-RU"/>
        </w:rPr>
        <w:t>С заявлениями выступили представители Аргентины, Бразилии, Европейского союза и его 27 государств-членов</w:t>
      </w:r>
      <w:r>
        <w:rPr>
          <w:lang w:val="ru-RU"/>
        </w:rPr>
        <w:t xml:space="preserve">, </w:t>
      </w:r>
      <w:r w:rsidRPr="00056CC8">
        <w:rPr>
          <w:lang w:val="ru-RU"/>
        </w:rPr>
        <w:t>Канады, Мексики, Норвегии</w:t>
      </w:r>
      <w:r w:rsidR="00117E97">
        <w:rPr>
          <w:lang w:val="ru-RU"/>
        </w:rPr>
        <w:t xml:space="preserve">, </w:t>
      </w:r>
      <w:r w:rsidR="00117E97" w:rsidRPr="00056CC8">
        <w:rPr>
          <w:lang w:val="ru-RU"/>
        </w:rPr>
        <w:t xml:space="preserve">Чили, </w:t>
      </w:r>
      <w:r w:rsidRPr="00056CC8">
        <w:rPr>
          <w:lang w:val="ru-RU"/>
        </w:rPr>
        <w:t>Южной Африки</w:t>
      </w:r>
      <w:r w:rsidR="00117E97">
        <w:rPr>
          <w:lang w:val="ru-RU"/>
        </w:rPr>
        <w:t xml:space="preserve">, </w:t>
      </w:r>
      <w:r w:rsidR="00117E97" w:rsidRPr="00056CC8">
        <w:rPr>
          <w:lang w:val="ru-RU"/>
        </w:rPr>
        <w:t>Японии</w:t>
      </w:r>
      <w:r w:rsidRPr="00056CC8">
        <w:rPr>
          <w:lang w:val="ru-RU"/>
        </w:rPr>
        <w:t>.</w:t>
      </w:r>
    </w:p>
    <w:p w:rsidR="00117E97" w:rsidRDefault="00117E97" w:rsidP="00104C51">
      <w:pPr>
        <w:pStyle w:val="Para1"/>
        <w:tabs>
          <w:tab w:val="clear" w:pos="360"/>
        </w:tabs>
        <w:spacing w:before="0"/>
        <w:rPr>
          <w:lang w:val="ru-RU"/>
        </w:rPr>
      </w:pPr>
      <w:r w:rsidRPr="00117E97">
        <w:rPr>
          <w:lang w:val="ru-RU"/>
        </w:rPr>
        <w:lastRenderedPageBreak/>
        <w:t>Сопредседатель сказал, что пересмотренный проект рекомендации будет подготовлен для рассмотрения Рабочей группой на основе высказанных мнений.</w:t>
      </w:r>
    </w:p>
    <w:p w:rsidR="00FB2871" w:rsidRPr="00FB2871" w:rsidRDefault="00FB2871" w:rsidP="00FB2871">
      <w:pPr>
        <w:pStyle w:val="Para1"/>
        <w:tabs>
          <w:tab w:val="clear" w:pos="360"/>
          <w:tab w:val="num" w:pos="709"/>
        </w:tabs>
        <w:rPr>
          <w:lang w:val="ru-RU"/>
        </w:rPr>
      </w:pPr>
      <w:r w:rsidRPr="00FB2871">
        <w:rPr>
          <w:lang w:val="ru-RU"/>
        </w:rPr>
        <w:t xml:space="preserve">На </w:t>
      </w:r>
      <w:r w:rsidR="00655B45">
        <w:rPr>
          <w:lang w:val="ru-RU"/>
        </w:rPr>
        <w:t>6-м</w:t>
      </w:r>
      <w:r w:rsidRPr="00FB2871">
        <w:rPr>
          <w:lang w:val="ru-RU"/>
        </w:rPr>
        <w:t xml:space="preserve"> пленарном заседании совещания 29 февраля 2020 года Рабочая группа рассмотрела пересмотренный проект рекомендации, представленный сопредседателями (CBD/WG2020/2/CRP.1/Rev.1).</w:t>
      </w:r>
    </w:p>
    <w:p w:rsidR="00E66431" w:rsidRPr="00284848" w:rsidRDefault="00E66431" w:rsidP="00E66431">
      <w:pPr>
        <w:pStyle w:val="Para1"/>
        <w:rPr>
          <w:szCs w:val="22"/>
          <w:lang w:val="ru-RU"/>
        </w:rPr>
      </w:pPr>
      <w:r w:rsidRPr="00284848">
        <w:rPr>
          <w:rFonts w:eastAsia="Calibri"/>
          <w:lang w:val="ru-RU"/>
        </w:rPr>
        <w:t>С заявлениями выступили председатель Вспомогательного органа по научному, техническому и технологическому сотрудничеству и председатель Вспомогательного органа по осуществлению.</w:t>
      </w:r>
    </w:p>
    <w:p w:rsidR="00E66431" w:rsidRPr="00284848" w:rsidRDefault="00E66431" w:rsidP="00E66431">
      <w:pPr>
        <w:pStyle w:val="Para1"/>
        <w:rPr>
          <w:rFonts w:eastAsia="Calibri"/>
          <w:lang w:val="ru-RU"/>
        </w:rPr>
      </w:pPr>
      <w:r w:rsidRPr="00284848">
        <w:rPr>
          <w:lang w:val="ru-RU"/>
        </w:rPr>
        <w:t>С заявлениями также выступили представители Австралии, Аргентины, Бразилии, Европейского союза и его 27 государств-членов, Китая, Мексики, Норвегии, Швейцарии и Южной Африки.</w:t>
      </w:r>
    </w:p>
    <w:p w:rsidR="00E66431" w:rsidRDefault="00E66431" w:rsidP="00E66431">
      <w:pPr>
        <w:pStyle w:val="Para1"/>
        <w:tabs>
          <w:tab w:val="clear" w:pos="360"/>
          <w:tab w:val="num" w:pos="709"/>
        </w:tabs>
        <w:rPr>
          <w:lang w:val="ru-RU"/>
        </w:rPr>
      </w:pPr>
      <w:r w:rsidRPr="00284848">
        <w:rPr>
          <w:rFonts w:eastAsia="Calibri"/>
          <w:lang w:val="ru-RU"/>
        </w:rPr>
        <w:t>После обсуждения сопредседатели заявили, что на основе высказанных мнений будет подготовлен пересмотренный вариант рекомендации, который будет включен в приложение к докладу о работе совещания</w:t>
      </w:r>
    </w:p>
    <w:p w:rsidR="00117E97" w:rsidRPr="005B3649" w:rsidRDefault="00117E97" w:rsidP="00716183">
      <w:pPr>
        <w:pStyle w:val="Titre5"/>
        <w:numPr>
          <w:ilvl w:val="6"/>
          <w:numId w:val="2"/>
        </w:numPr>
        <w:ind w:left="709"/>
        <w:jc w:val="center"/>
        <w:rPr>
          <w:lang w:val="ru-RU"/>
        </w:rPr>
      </w:pPr>
      <w:r w:rsidRPr="005B3649">
        <w:rPr>
          <w:bCs w:val="0"/>
          <w:iCs/>
          <w:lang w:val="ru-RU"/>
        </w:rPr>
        <w:t>Контактная группа 1 по целям глобальной рамочной программы в области биоразнообразия на период после 2020 года</w:t>
      </w:r>
    </w:p>
    <w:p w:rsidR="00F43427" w:rsidRPr="005B3649" w:rsidRDefault="00F43427" w:rsidP="00F43427">
      <w:pPr>
        <w:pStyle w:val="Para1"/>
        <w:tabs>
          <w:tab w:val="clear" w:pos="360"/>
        </w:tabs>
        <w:spacing w:before="0"/>
        <w:rPr>
          <w:lang w:val="ru-RU"/>
        </w:rPr>
      </w:pPr>
      <w:r w:rsidRPr="005B3649">
        <w:rPr>
          <w:lang w:val="ru-RU"/>
        </w:rPr>
        <w:t xml:space="preserve">На </w:t>
      </w:r>
      <w:r w:rsidR="00047AF7">
        <w:rPr>
          <w:lang w:val="ru-RU"/>
        </w:rPr>
        <w:t>4-м</w:t>
      </w:r>
      <w:r w:rsidRPr="005B3649">
        <w:rPr>
          <w:lang w:val="ru-RU"/>
        </w:rPr>
        <w:t xml:space="preserve"> заседании совещания 27 февраля 2020 года Рабочая группа рассмотрела письменное резюме обсуждений контактной группы, подготовленное сопредседателями</w:t>
      </w:r>
      <w:r>
        <w:rPr>
          <w:lang w:val="ru-RU"/>
        </w:rPr>
        <w:t>.</w:t>
      </w:r>
    </w:p>
    <w:p w:rsidR="00F43427" w:rsidRPr="005B3649" w:rsidRDefault="00F43427" w:rsidP="00F43427">
      <w:pPr>
        <w:pStyle w:val="Para1"/>
        <w:tabs>
          <w:tab w:val="clear" w:pos="360"/>
        </w:tabs>
        <w:spacing w:before="0"/>
        <w:rPr>
          <w:lang w:val="ru-RU"/>
        </w:rPr>
      </w:pPr>
      <w:proofErr w:type="gramStart"/>
      <w:r w:rsidRPr="005B3649">
        <w:rPr>
          <w:lang w:val="ru-RU"/>
        </w:rPr>
        <w:t xml:space="preserve">С заявлениями выступили представители Аргентины (от имени Латиноамериканской и </w:t>
      </w:r>
      <w:proofErr w:type="spellStart"/>
      <w:r w:rsidRPr="005B3649">
        <w:rPr>
          <w:lang w:val="ru-RU"/>
        </w:rPr>
        <w:t>карибской</w:t>
      </w:r>
      <w:proofErr w:type="spellEnd"/>
      <w:r w:rsidRPr="005B3649">
        <w:rPr>
          <w:lang w:val="ru-RU"/>
        </w:rPr>
        <w:t xml:space="preserve"> группы), Бразилии, Венесуэл</w:t>
      </w:r>
      <w:r>
        <w:rPr>
          <w:lang w:val="ru-RU"/>
        </w:rPr>
        <w:t>ы (</w:t>
      </w:r>
      <w:r w:rsidRPr="005B3649">
        <w:rPr>
          <w:lang w:val="ru-RU"/>
        </w:rPr>
        <w:t>Боливарианской Республики</w:t>
      </w:r>
      <w:r>
        <w:rPr>
          <w:lang w:val="ru-RU"/>
        </w:rPr>
        <w:t>)</w:t>
      </w:r>
      <w:r w:rsidRPr="005B3649">
        <w:rPr>
          <w:lang w:val="ru-RU"/>
        </w:rPr>
        <w:t>, Европейского союза и его 27 государств-членов, Индии, Канады, Мексики, Норвегии, Российской Федерации, Соединенного Королевства Великобритании, Уганды, Чили и Южной Африки.</w:t>
      </w:r>
      <w:proofErr w:type="gramEnd"/>
    </w:p>
    <w:p w:rsidR="00F43427" w:rsidRPr="005B3649" w:rsidRDefault="00F43427" w:rsidP="00F43427">
      <w:pPr>
        <w:pStyle w:val="Para1"/>
        <w:tabs>
          <w:tab w:val="clear" w:pos="360"/>
        </w:tabs>
        <w:spacing w:before="0"/>
        <w:rPr>
          <w:lang w:val="ru-RU"/>
        </w:rPr>
      </w:pPr>
      <w:r w:rsidRPr="00117E97">
        <w:rPr>
          <w:lang w:val="ru-RU"/>
        </w:rPr>
        <w:t xml:space="preserve">Сопредседатель сказал, что </w:t>
      </w:r>
      <w:r>
        <w:rPr>
          <w:lang w:val="ru-RU"/>
        </w:rPr>
        <w:t xml:space="preserve">доклад сопредседателей будет пересмотрен на основе высказанных мнений и включен в </w:t>
      </w:r>
      <w:r w:rsidRPr="005B3649">
        <w:rPr>
          <w:lang w:val="ru-RU"/>
        </w:rPr>
        <w:t>приложени</w:t>
      </w:r>
      <w:r>
        <w:rPr>
          <w:lang w:val="ru-RU"/>
        </w:rPr>
        <w:t>е к докладу о работе совещания.</w:t>
      </w:r>
    </w:p>
    <w:p w:rsidR="00F43427" w:rsidRPr="005B3649" w:rsidRDefault="00F43427" w:rsidP="00F43427">
      <w:pPr>
        <w:pStyle w:val="Titre5"/>
        <w:numPr>
          <w:ilvl w:val="0"/>
          <w:numId w:val="0"/>
        </w:numPr>
        <w:ind w:left="720" w:firstLine="720"/>
        <w:rPr>
          <w:lang w:val="ru-RU"/>
        </w:rPr>
      </w:pPr>
      <w:r>
        <w:rPr>
          <w:bCs w:val="0"/>
          <w:iCs/>
          <w:lang w:val="ru-RU"/>
        </w:rPr>
        <w:t>2. Секция по</w:t>
      </w:r>
      <w:r w:rsidRPr="005B3649">
        <w:rPr>
          <w:bCs w:val="0"/>
          <w:iCs/>
          <w:lang w:val="ru-RU"/>
        </w:rPr>
        <w:t xml:space="preserve"> </w:t>
      </w:r>
      <w:r>
        <w:rPr>
          <w:bCs w:val="0"/>
          <w:iCs/>
          <w:lang w:val="ru-RU"/>
        </w:rPr>
        <w:t>уменьшению</w:t>
      </w:r>
      <w:r w:rsidRPr="005B3649">
        <w:rPr>
          <w:bCs w:val="0"/>
          <w:iCs/>
          <w:lang w:val="ru-RU"/>
        </w:rPr>
        <w:t xml:space="preserve"> угроз</w:t>
      </w:r>
      <w:r>
        <w:rPr>
          <w:bCs w:val="0"/>
          <w:iCs/>
          <w:lang w:val="ru-RU"/>
        </w:rPr>
        <w:t xml:space="preserve"> для</w:t>
      </w:r>
      <w:r w:rsidRPr="005B3649">
        <w:rPr>
          <w:bCs w:val="0"/>
          <w:iCs/>
          <w:lang w:val="ru-RU"/>
        </w:rPr>
        <w:t xml:space="preserve"> биоразнообрази</w:t>
      </w:r>
      <w:r>
        <w:rPr>
          <w:bCs w:val="0"/>
          <w:iCs/>
          <w:lang w:val="ru-RU"/>
        </w:rPr>
        <w:t>я</w:t>
      </w:r>
    </w:p>
    <w:p w:rsidR="00F43427" w:rsidRPr="00363E2F" w:rsidRDefault="00F43427" w:rsidP="00F43427">
      <w:pPr>
        <w:pStyle w:val="Para1"/>
        <w:tabs>
          <w:tab w:val="clear" w:pos="360"/>
        </w:tabs>
      </w:pPr>
      <w:r w:rsidRPr="005B3649">
        <w:rPr>
          <w:lang w:val="ru-RU"/>
        </w:rPr>
        <w:t xml:space="preserve">На </w:t>
      </w:r>
      <w:r w:rsidR="00047AF7">
        <w:rPr>
          <w:lang w:val="ru-RU"/>
        </w:rPr>
        <w:t>4-м</w:t>
      </w:r>
      <w:r w:rsidRPr="005B3649">
        <w:rPr>
          <w:lang w:val="ru-RU"/>
        </w:rPr>
        <w:t xml:space="preserve"> заседании совещания 27 февраля 2020 года Рабоч</w:t>
      </w:r>
      <w:r>
        <w:rPr>
          <w:lang w:val="ru-RU"/>
        </w:rPr>
        <w:t>ая группа рассмотрела письменное резюме</w:t>
      </w:r>
      <w:r w:rsidRPr="005B3649">
        <w:rPr>
          <w:lang w:val="ru-RU"/>
        </w:rPr>
        <w:t xml:space="preserve"> доклад</w:t>
      </w:r>
      <w:r>
        <w:rPr>
          <w:lang w:val="ru-RU"/>
        </w:rPr>
        <w:t>а</w:t>
      </w:r>
      <w:r w:rsidRPr="005B3649">
        <w:rPr>
          <w:lang w:val="ru-RU"/>
        </w:rPr>
        <w:t xml:space="preserve"> об обсуждениях, проведенных в контактной группе</w:t>
      </w:r>
      <w:r>
        <w:rPr>
          <w:lang w:val="ru-RU"/>
        </w:rPr>
        <w:t xml:space="preserve">, подготовленного </w:t>
      </w:r>
      <w:r w:rsidRPr="005B3649">
        <w:rPr>
          <w:lang w:val="ru-RU"/>
        </w:rPr>
        <w:t>сопредседателями</w:t>
      </w:r>
      <w:r>
        <w:rPr>
          <w:lang w:val="ru-RU"/>
        </w:rPr>
        <w:t xml:space="preserve"> </w:t>
      </w:r>
      <w:r w:rsidRPr="00C42D37">
        <w:t>(</w:t>
      </w:r>
      <w:proofErr w:type="spellStart"/>
      <w:r w:rsidRPr="00C42D37">
        <w:t>CBD</w:t>
      </w:r>
      <w:proofErr w:type="spellEnd"/>
      <w:r w:rsidRPr="00DA3F76">
        <w:t>/WG2020/2/CRP.1-Annex, Part 2)</w:t>
      </w:r>
      <w:r w:rsidRPr="00363E2F">
        <w:rPr>
          <w:lang w:val="ru-RU"/>
        </w:rPr>
        <w:t>.</w:t>
      </w:r>
    </w:p>
    <w:p w:rsidR="00F43427" w:rsidRPr="005B3649" w:rsidRDefault="00F43427" w:rsidP="00F43427">
      <w:pPr>
        <w:pStyle w:val="Para1"/>
        <w:tabs>
          <w:tab w:val="clear" w:pos="360"/>
        </w:tabs>
        <w:spacing w:before="0"/>
        <w:rPr>
          <w:lang w:val="ru-RU"/>
        </w:rPr>
      </w:pPr>
      <w:proofErr w:type="gramStart"/>
      <w:r w:rsidRPr="005B3649">
        <w:rPr>
          <w:lang w:val="ru-RU"/>
        </w:rPr>
        <w:t>С заявлениями выступили представители Аргентины, Бразилии, Европейского союза и его 27 государств-членов,</w:t>
      </w:r>
      <w:r>
        <w:rPr>
          <w:lang w:val="ru-RU"/>
        </w:rPr>
        <w:t xml:space="preserve"> </w:t>
      </w:r>
      <w:r w:rsidRPr="005B3649">
        <w:rPr>
          <w:lang w:val="ru-RU"/>
        </w:rPr>
        <w:t>Колумбии, Малави, Мексики, Норвегии, Соединенно</w:t>
      </w:r>
      <w:r>
        <w:rPr>
          <w:lang w:val="ru-RU"/>
        </w:rPr>
        <w:t>го Королевства,</w:t>
      </w:r>
      <w:r w:rsidRPr="005B3649">
        <w:rPr>
          <w:lang w:val="ru-RU"/>
        </w:rPr>
        <w:t xml:space="preserve"> Уганды</w:t>
      </w:r>
      <w:r>
        <w:rPr>
          <w:lang w:val="ru-RU"/>
        </w:rPr>
        <w:t>,</w:t>
      </w:r>
      <w:r w:rsidRPr="005B3649">
        <w:rPr>
          <w:lang w:val="ru-RU"/>
        </w:rPr>
        <w:t xml:space="preserve"> Эфиопии</w:t>
      </w:r>
      <w:r>
        <w:rPr>
          <w:lang w:val="ru-RU"/>
        </w:rPr>
        <w:t xml:space="preserve"> и </w:t>
      </w:r>
      <w:r w:rsidRPr="005B3649">
        <w:rPr>
          <w:lang w:val="ru-RU"/>
        </w:rPr>
        <w:t>Японии</w:t>
      </w:r>
      <w:r>
        <w:rPr>
          <w:lang w:val="ru-RU"/>
        </w:rPr>
        <w:t>.</w:t>
      </w:r>
      <w:proofErr w:type="gramEnd"/>
    </w:p>
    <w:p w:rsidR="00F43427" w:rsidRPr="005B3649" w:rsidRDefault="00F43427" w:rsidP="00F43427">
      <w:pPr>
        <w:pStyle w:val="Para1"/>
        <w:tabs>
          <w:tab w:val="clear" w:pos="360"/>
        </w:tabs>
        <w:spacing w:before="0"/>
        <w:rPr>
          <w:lang w:val="ru-RU"/>
        </w:rPr>
      </w:pPr>
      <w:r>
        <w:rPr>
          <w:lang w:val="ru-RU"/>
        </w:rPr>
        <w:t>С</w:t>
      </w:r>
      <w:r w:rsidRPr="005B3649">
        <w:rPr>
          <w:lang w:val="ru-RU"/>
        </w:rPr>
        <w:t xml:space="preserve">опредседатель сказал, что </w:t>
      </w:r>
      <w:r>
        <w:rPr>
          <w:lang w:val="ru-RU"/>
        </w:rPr>
        <w:t>н</w:t>
      </w:r>
      <w:r w:rsidRPr="005B3649">
        <w:rPr>
          <w:lang w:val="ru-RU"/>
        </w:rPr>
        <w:t>а основе выраженных мнений будет подготовлена пересмотренная версия</w:t>
      </w:r>
      <w:r>
        <w:rPr>
          <w:lang w:val="ru-RU"/>
        </w:rPr>
        <w:t xml:space="preserve"> </w:t>
      </w:r>
      <w:r w:rsidRPr="005B3649">
        <w:rPr>
          <w:lang w:val="ru-RU"/>
        </w:rPr>
        <w:t xml:space="preserve">доклада </w:t>
      </w:r>
      <w:r>
        <w:rPr>
          <w:lang w:val="ru-RU"/>
        </w:rPr>
        <w:t xml:space="preserve">сопредседателей </w:t>
      </w:r>
      <w:r w:rsidRPr="005B3649">
        <w:rPr>
          <w:lang w:val="ru-RU"/>
        </w:rPr>
        <w:t>для рассмотрения Рабочей группой, добавив, что обсуждения в конт</w:t>
      </w:r>
      <w:r>
        <w:rPr>
          <w:lang w:val="ru-RU"/>
        </w:rPr>
        <w:t>актной группе еще продолжаются.</w:t>
      </w:r>
    </w:p>
    <w:p w:rsidR="00F43427" w:rsidRDefault="00F43427" w:rsidP="00F43427">
      <w:pPr>
        <w:pStyle w:val="Para1"/>
        <w:tabs>
          <w:tab w:val="clear" w:pos="360"/>
        </w:tabs>
        <w:spacing w:before="0"/>
        <w:rPr>
          <w:lang w:val="ru-RU"/>
        </w:rPr>
      </w:pPr>
      <w:r w:rsidRPr="00C73C5C">
        <w:rPr>
          <w:lang w:val="ru-RU"/>
        </w:rPr>
        <w:t>На</w:t>
      </w:r>
      <w:r>
        <w:rPr>
          <w:lang w:val="ru-RU"/>
        </w:rPr>
        <w:t xml:space="preserve"> </w:t>
      </w:r>
      <w:r w:rsidR="00047AF7">
        <w:rPr>
          <w:lang w:val="ru-RU"/>
        </w:rPr>
        <w:t>5-м</w:t>
      </w:r>
      <w:r w:rsidRPr="00C73C5C">
        <w:rPr>
          <w:lang w:val="ru-RU"/>
        </w:rPr>
        <w:t xml:space="preserve"> пленарном заседании совещания 28 февраля 2020 года Рабочая группа рассмотрела </w:t>
      </w:r>
      <w:r>
        <w:rPr>
          <w:lang w:val="ru-RU"/>
        </w:rPr>
        <w:t xml:space="preserve">подготовленное сопредседателями резюме </w:t>
      </w:r>
      <w:r w:rsidRPr="00C73C5C">
        <w:rPr>
          <w:lang w:val="ru-RU"/>
        </w:rPr>
        <w:t>дальнейших обсуждени</w:t>
      </w:r>
      <w:r>
        <w:rPr>
          <w:lang w:val="ru-RU"/>
        </w:rPr>
        <w:t>й</w:t>
      </w:r>
      <w:r w:rsidRPr="00C73C5C">
        <w:rPr>
          <w:lang w:val="ru-RU"/>
        </w:rPr>
        <w:t xml:space="preserve"> в контактной группе (</w:t>
      </w:r>
      <w:proofErr w:type="spellStart"/>
      <w:r w:rsidRPr="00C73C5C">
        <w:rPr>
          <w:lang w:val="ru-RU"/>
        </w:rPr>
        <w:t>CBD</w:t>
      </w:r>
      <w:proofErr w:type="spellEnd"/>
      <w:r w:rsidRPr="00C73C5C">
        <w:rPr>
          <w:lang w:val="ru-RU"/>
        </w:rPr>
        <w:t xml:space="preserve">/WG2020/2/CRP.1 - </w:t>
      </w:r>
      <w:r>
        <w:rPr>
          <w:lang w:val="ru-RU"/>
        </w:rPr>
        <w:t>приложение, часть 3)</w:t>
      </w:r>
      <w:r w:rsidRPr="00C73C5C">
        <w:rPr>
          <w:lang w:val="ru-RU"/>
        </w:rPr>
        <w:t>.</w:t>
      </w:r>
    </w:p>
    <w:p w:rsidR="00F43427" w:rsidRDefault="00F43427" w:rsidP="00F43427">
      <w:pPr>
        <w:pStyle w:val="Para1"/>
        <w:tabs>
          <w:tab w:val="clear" w:pos="360"/>
        </w:tabs>
        <w:spacing w:before="0"/>
        <w:rPr>
          <w:lang w:val="ru-RU"/>
        </w:rPr>
      </w:pPr>
      <w:r w:rsidRPr="00410977">
        <w:rPr>
          <w:lang w:val="ru-RU"/>
        </w:rPr>
        <w:t>С заявлениями выступили представители Австралии, Канады, Мексики и Сенегала</w:t>
      </w:r>
      <w:r>
        <w:rPr>
          <w:lang w:val="ru-RU"/>
        </w:rPr>
        <w:t>.</w:t>
      </w:r>
    </w:p>
    <w:p w:rsidR="00F43427" w:rsidRDefault="00F43427" w:rsidP="00F43427">
      <w:pPr>
        <w:pStyle w:val="Para1"/>
        <w:tabs>
          <w:tab w:val="clear" w:pos="360"/>
        </w:tabs>
        <w:spacing w:before="0"/>
        <w:rPr>
          <w:lang w:val="ru-RU"/>
        </w:rPr>
      </w:pPr>
      <w:r>
        <w:rPr>
          <w:lang w:val="ru-RU"/>
        </w:rPr>
        <w:t>С</w:t>
      </w:r>
      <w:r w:rsidRPr="005B3649">
        <w:rPr>
          <w:lang w:val="ru-RU"/>
        </w:rPr>
        <w:t xml:space="preserve">опредседатель сказал, </w:t>
      </w:r>
      <w:r w:rsidRPr="00117E97">
        <w:rPr>
          <w:lang w:val="ru-RU"/>
        </w:rPr>
        <w:t xml:space="preserve">что </w:t>
      </w:r>
      <w:r>
        <w:rPr>
          <w:lang w:val="ru-RU"/>
        </w:rPr>
        <w:t xml:space="preserve">резюме сопредседателей будет пересмотрено на основе высказанных мнений и включено в </w:t>
      </w:r>
      <w:r w:rsidRPr="005B3649">
        <w:rPr>
          <w:lang w:val="ru-RU"/>
        </w:rPr>
        <w:t>приложени</w:t>
      </w:r>
      <w:r>
        <w:rPr>
          <w:lang w:val="ru-RU"/>
        </w:rPr>
        <w:t>е к докладу о работе совещания.</w:t>
      </w:r>
    </w:p>
    <w:p w:rsidR="00F43427" w:rsidRPr="005B3649" w:rsidRDefault="00F43427" w:rsidP="00F43427">
      <w:pPr>
        <w:pStyle w:val="Titre5"/>
        <w:numPr>
          <w:ilvl w:val="4"/>
          <w:numId w:val="0"/>
        </w:numPr>
        <w:ind w:firstLine="720"/>
        <w:jc w:val="center"/>
        <w:rPr>
          <w:szCs w:val="22"/>
          <w:lang w:val="ru-RU"/>
        </w:rPr>
      </w:pPr>
      <w:r>
        <w:rPr>
          <w:bCs w:val="0"/>
          <w:iCs/>
          <w:lang w:val="ru-RU"/>
        </w:rPr>
        <w:t>3.</w:t>
      </w:r>
      <w:r>
        <w:rPr>
          <w:bCs w:val="0"/>
          <w:iCs/>
          <w:lang w:val="ru-RU"/>
        </w:rPr>
        <w:tab/>
        <w:t>Секция</w:t>
      </w:r>
      <w:r w:rsidRPr="005B3649">
        <w:rPr>
          <w:bCs w:val="0"/>
          <w:iCs/>
          <w:lang w:val="ru-RU"/>
        </w:rPr>
        <w:t xml:space="preserve"> по удовлетворению потребностей людей</w:t>
      </w:r>
    </w:p>
    <w:p w:rsidR="00F43427" w:rsidRPr="006851A6" w:rsidRDefault="00F43427" w:rsidP="00F43427">
      <w:pPr>
        <w:pStyle w:val="Para1"/>
        <w:rPr>
          <w:lang w:val="ru-RU"/>
        </w:rPr>
      </w:pPr>
      <w:r>
        <w:rPr>
          <w:lang w:val="ru-RU"/>
        </w:rPr>
        <w:t xml:space="preserve">      </w:t>
      </w:r>
      <w:r w:rsidRPr="006851A6">
        <w:rPr>
          <w:lang w:val="ru-RU"/>
        </w:rPr>
        <w:t xml:space="preserve">На </w:t>
      </w:r>
      <w:r w:rsidR="00047AF7">
        <w:rPr>
          <w:lang w:val="ru-RU"/>
        </w:rPr>
        <w:t>5-м</w:t>
      </w:r>
      <w:r w:rsidRPr="006851A6">
        <w:rPr>
          <w:lang w:val="ru-RU"/>
        </w:rPr>
        <w:t xml:space="preserve"> пленарном заседании совещания 28 февраля 2020 года Рабочая группа рассмотрела резюме, подготовленное </w:t>
      </w:r>
      <w:r>
        <w:rPr>
          <w:lang w:val="ru-RU"/>
        </w:rPr>
        <w:t>сопредседателями к</w:t>
      </w:r>
      <w:r w:rsidRPr="006851A6">
        <w:rPr>
          <w:lang w:val="ru-RU"/>
        </w:rPr>
        <w:t xml:space="preserve">онтактной группы </w:t>
      </w:r>
      <w:r>
        <w:rPr>
          <w:lang w:val="ru-RU"/>
        </w:rPr>
        <w:t xml:space="preserve">по удовлетворению потребностей людей </w:t>
      </w:r>
      <w:r w:rsidRPr="006851A6">
        <w:rPr>
          <w:lang w:val="ru-RU"/>
        </w:rPr>
        <w:t>(</w:t>
      </w:r>
      <w:proofErr w:type="spellStart"/>
      <w:r w:rsidRPr="006851A6">
        <w:rPr>
          <w:lang w:val="ru-RU"/>
        </w:rPr>
        <w:t>CBD</w:t>
      </w:r>
      <w:proofErr w:type="spellEnd"/>
      <w:r>
        <w:rPr>
          <w:lang w:val="ru-RU"/>
        </w:rPr>
        <w:t>/</w:t>
      </w:r>
      <w:r w:rsidRPr="006851A6">
        <w:rPr>
          <w:lang w:val="ru-RU"/>
        </w:rPr>
        <w:t>WG2020</w:t>
      </w:r>
      <w:r>
        <w:rPr>
          <w:lang w:val="ru-RU"/>
        </w:rPr>
        <w:t>/</w:t>
      </w:r>
      <w:r w:rsidRPr="006851A6">
        <w:rPr>
          <w:lang w:val="ru-RU"/>
        </w:rPr>
        <w:t>2</w:t>
      </w:r>
      <w:r>
        <w:rPr>
          <w:lang w:val="ru-RU"/>
        </w:rPr>
        <w:t>/</w:t>
      </w:r>
      <w:r w:rsidRPr="006851A6">
        <w:rPr>
          <w:lang w:val="ru-RU"/>
        </w:rPr>
        <w:t>CRP.1-</w:t>
      </w:r>
      <w:r>
        <w:rPr>
          <w:lang w:val="ru-RU"/>
        </w:rPr>
        <w:t xml:space="preserve"> приложение, часть 4).</w:t>
      </w:r>
    </w:p>
    <w:p w:rsidR="00F43427" w:rsidRDefault="00F43427" w:rsidP="00F43427">
      <w:pPr>
        <w:pStyle w:val="Para1"/>
        <w:rPr>
          <w:lang w:val="ru-RU"/>
        </w:rPr>
      </w:pPr>
      <w:r>
        <w:rPr>
          <w:lang w:val="ru-RU"/>
        </w:rPr>
        <w:lastRenderedPageBreak/>
        <w:t xml:space="preserve">      </w:t>
      </w:r>
      <w:proofErr w:type="gramStart"/>
      <w:r w:rsidRPr="006851A6">
        <w:rPr>
          <w:lang w:val="ru-RU"/>
        </w:rPr>
        <w:t>С заявлениями выступили представители Австралии, Аргентины, Бразилии, Венесуэлы (Боливарианск</w:t>
      </w:r>
      <w:r>
        <w:rPr>
          <w:lang w:val="ru-RU"/>
        </w:rPr>
        <w:t xml:space="preserve">ой </w:t>
      </w:r>
      <w:r w:rsidRPr="006851A6">
        <w:rPr>
          <w:lang w:val="ru-RU"/>
        </w:rPr>
        <w:t>Республик</w:t>
      </w:r>
      <w:r>
        <w:rPr>
          <w:lang w:val="ru-RU"/>
        </w:rPr>
        <w:t>и</w:t>
      </w:r>
      <w:r w:rsidRPr="006851A6">
        <w:rPr>
          <w:lang w:val="ru-RU"/>
        </w:rPr>
        <w:t>)</w:t>
      </w:r>
      <w:r>
        <w:rPr>
          <w:lang w:val="ru-RU"/>
        </w:rPr>
        <w:t xml:space="preserve">, </w:t>
      </w:r>
      <w:r w:rsidRPr="006851A6">
        <w:rPr>
          <w:lang w:val="ru-RU"/>
        </w:rPr>
        <w:t>Европейского союза и его 27 государств-членов, Колумбии,</w:t>
      </w:r>
      <w:r>
        <w:rPr>
          <w:lang w:val="ru-RU"/>
        </w:rPr>
        <w:t xml:space="preserve"> </w:t>
      </w:r>
      <w:r w:rsidRPr="006851A6">
        <w:rPr>
          <w:lang w:val="ru-RU"/>
        </w:rPr>
        <w:t>Мексики, Норвегии, Соединенного Королевства</w:t>
      </w:r>
      <w:r>
        <w:rPr>
          <w:lang w:val="ru-RU"/>
        </w:rPr>
        <w:t xml:space="preserve">, </w:t>
      </w:r>
      <w:r w:rsidRPr="006851A6">
        <w:rPr>
          <w:lang w:val="ru-RU"/>
        </w:rPr>
        <w:t xml:space="preserve">Уганды, Швейцарии </w:t>
      </w:r>
      <w:r>
        <w:rPr>
          <w:lang w:val="ru-RU"/>
        </w:rPr>
        <w:t xml:space="preserve">и </w:t>
      </w:r>
      <w:r w:rsidRPr="006851A6">
        <w:rPr>
          <w:lang w:val="ru-RU"/>
        </w:rPr>
        <w:t>Японии</w:t>
      </w:r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r w:rsidRPr="00705B7A">
        <w:rPr>
          <w:lang w:val="ru-RU"/>
        </w:rPr>
        <w:t xml:space="preserve">Сопредседатель сказал, что на основе выраженных мнений будет подготовлена пересмотренная версия доклада </w:t>
      </w:r>
      <w:r>
        <w:rPr>
          <w:lang w:val="ru-RU"/>
        </w:rPr>
        <w:t>сопредседателей</w:t>
      </w:r>
      <w:r w:rsidRPr="00705B7A">
        <w:rPr>
          <w:lang w:val="ru-RU"/>
        </w:rPr>
        <w:t xml:space="preserve"> для рассмотрения Рабочей группой</w:t>
      </w:r>
      <w:r>
        <w:rPr>
          <w:lang w:val="ru-RU"/>
        </w:rPr>
        <w:t>.</w:t>
      </w:r>
    </w:p>
    <w:p w:rsidR="00F43427" w:rsidRPr="00575670" w:rsidRDefault="00F43427" w:rsidP="00F43427">
      <w:pPr>
        <w:pStyle w:val="Para1"/>
        <w:rPr>
          <w:szCs w:val="22"/>
        </w:rPr>
      </w:pPr>
      <w:r>
        <w:rPr>
          <w:lang w:val="ru-RU"/>
        </w:rPr>
        <w:t>С</w:t>
      </w:r>
      <w:r w:rsidRPr="005B3649">
        <w:rPr>
          <w:lang w:val="ru-RU"/>
        </w:rPr>
        <w:t xml:space="preserve">опредседатель сказал, </w:t>
      </w:r>
      <w:r w:rsidRPr="00117E97">
        <w:rPr>
          <w:lang w:val="ru-RU"/>
        </w:rPr>
        <w:t xml:space="preserve">что </w:t>
      </w:r>
      <w:r>
        <w:rPr>
          <w:lang w:val="ru-RU"/>
        </w:rPr>
        <w:t xml:space="preserve">резюме сопредседателей будет пересмотрено на основе высказанных мнений и включено в </w:t>
      </w:r>
      <w:r w:rsidRPr="005B3649">
        <w:rPr>
          <w:lang w:val="ru-RU"/>
        </w:rPr>
        <w:t>приложени</w:t>
      </w:r>
      <w:r>
        <w:rPr>
          <w:lang w:val="ru-RU"/>
        </w:rPr>
        <w:t>е к докладу о работе совещания</w:t>
      </w:r>
      <w:r w:rsidRPr="00C42D37">
        <w:t>.</w:t>
      </w:r>
    </w:p>
    <w:p w:rsidR="00F43427" w:rsidRPr="005B3649" w:rsidRDefault="00F43427" w:rsidP="00F43427">
      <w:pPr>
        <w:pStyle w:val="Titre5"/>
        <w:numPr>
          <w:ilvl w:val="0"/>
          <w:numId w:val="0"/>
        </w:numPr>
        <w:ind w:firstLine="720"/>
        <w:jc w:val="center"/>
        <w:rPr>
          <w:lang w:val="ru-RU"/>
        </w:rPr>
      </w:pPr>
      <w:r>
        <w:rPr>
          <w:bCs w:val="0"/>
          <w:iCs/>
          <w:lang w:val="ru-RU"/>
        </w:rPr>
        <w:t>4.</w:t>
      </w:r>
      <w:r>
        <w:rPr>
          <w:bCs w:val="0"/>
          <w:iCs/>
          <w:lang w:val="ru-RU"/>
        </w:rPr>
        <w:tab/>
        <w:t>Секция</w:t>
      </w:r>
      <w:r w:rsidRPr="005B3649">
        <w:rPr>
          <w:bCs w:val="0"/>
          <w:iCs/>
          <w:lang w:val="ru-RU"/>
        </w:rPr>
        <w:t xml:space="preserve"> по инструментам и решениям</w:t>
      </w:r>
    </w:p>
    <w:p w:rsidR="00F43427" w:rsidRPr="005B3649" w:rsidRDefault="00F43427" w:rsidP="00F43427">
      <w:pPr>
        <w:pStyle w:val="Para1"/>
        <w:tabs>
          <w:tab w:val="clear" w:pos="360"/>
        </w:tabs>
        <w:spacing w:before="0"/>
        <w:rPr>
          <w:lang w:val="ru-RU"/>
        </w:rPr>
      </w:pPr>
      <w:r w:rsidRPr="005B3649">
        <w:rPr>
          <w:lang w:val="ru-RU"/>
        </w:rPr>
        <w:t xml:space="preserve">На </w:t>
      </w:r>
      <w:r w:rsidR="00047AF7">
        <w:rPr>
          <w:lang w:val="ru-RU"/>
        </w:rPr>
        <w:t>4-м</w:t>
      </w:r>
      <w:r w:rsidRPr="005B3649">
        <w:rPr>
          <w:lang w:val="ru-RU"/>
        </w:rPr>
        <w:t xml:space="preserve"> заседании совещания 27 февраля 2020 года Рабочая группа рассмотрела разделы </w:t>
      </w:r>
      <w:proofErr w:type="spellStart"/>
      <w:r w:rsidRPr="005B3649">
        <w:rPr>
          <w:lang w:val="ru-RU"/>
        </w:rPr>
        <w:t>E</w:t>
      </w:r>
      <w:proofErr w:type="spellEnd"/>
      <w:r w:rsidRPr="005B3649">
        <w:rPr>
          <w:lang w:val="ru-RU"/>
        </w:rPr>
        <w:t>–</w:t>
      </w:r>
      <w:proofErr w:type="spellStart"/>
      <w:r w:rsidRPr="005B3649">
        <w:rPr>
          <w:lang w:val="ru-RU"/>
        </w:rPr>
        <w:t>H</w:t>
      </w:r>
      <w:proofErr w:type="spellEnd"/>
      <w:r w:rsidRPr="005B3649">
        <w:rPr>
          <w:lang w:val="ru-RU"/>
        </w:rPr>
        <w:t xml:space="preserve"> предварительного проекта по инструментам и решениям для осуществления и учета проблематики биоразнообразия.</w:t>
      </w:r>
    </w:p>
    <w:p w:rsidR="00F43427" w:rsidRPr="005B3649" w:rsidRDefault="00F43427" w:rsidP="00F43427">
      <w:pPr>
        <w:pStyle w:val="Para1"/>
        <w:tabs>
          <w:tab w:val="clear" w:pos="360"/>
        </w:tabs>
        <w:spacing w:before="0"/>
        <w:rPr>
          <w:lang w:val="ru-RU"/>
        </w:rPr>
      </w:pPr>
      <w:proofErr w:type="gramStart"/>
      <w:r w:rsidRPr="005B3649">
        <w:rPr>
          <w:lang w:val="ru-RU"/>
        </w:rPr>
        <w:t>С заявлениями выступили представители Австралии, Аргентины, Бразилии, Венесуэл</w:t>
      </w:r>
      <w:r>
        <w:rPr>
          <w:lang w:val="ru-RU"/>
        </w:rPr>
        <w:t>ы (</w:t>
      </w:r>
      <w:r w:rsidRPr="005B3649">
        <w:rPr>
          <w:lang w:val="ru-RU"/>
        </w:rPr>
        <w:t>Боливарианской Республики</w:t>
      </w:r>
      <w:r>
        <w:rPr>
          <w:lang w:val="ru-RU"/>
        </w:rPr>
        <w:t xml:space="preserve">), </w:t>
      </w:r>
      <w:r w:rsidRPr="005B3649">
        <w:rPr>
          <w:lang w:val="ru-RU"/>
        </w:rPr>
        <w:t>Европейского союза и его 27 государств-членов, Иордании, Иран</w:t>
      </w:r>
      <w:r>
        <w:rPr>
          <w:lang w:val="ru-RU"/>
        </w:rPr>
        <w:t>а (</w:t>
      </w:r>
      <w:r w:rsidRPr="005B3649">
        <w:rPr>
          <w:lang w:val="ru-RU"/>
        </w:rPr>
        <w:t>Исламской Республики</w:t>
      </w:r>
      <w:r>
        <w:rPr>
          <w:lang w:val="ru-RU"/>
        </w:rPr>
        <w:t>)</w:t>
      </w:r>
      <w:r w:rsidRPr="005B3649">
        <w:rPr>
          <w:lang w:val="ru-RU"/>
        </w:rPr>
        <w:t xml:space="preserve">, Канады, Колумбии, Малави (от имени Группы стран Африки), Марокко, Мексики, Норвегии, Сингапура, Соединенного Королевства Великобритании, Чили, Швейцарии, </w:t>
      </w:r>
      <w:proofErr w:type="spellStart"/>
      <w:r w:rsidRPr="005B3649">
        <w:rPr>
          <w:lang w:val="ru-RU"/>
        </w:rPr>
        <w:t>Эсватини</w:t>
      </w:r>
      <w:proofErr w:type="spellEnd"/>
      <w:r w:rsidRPr="005B3649">
        <w:rPr>
          <w:lang w:val="ru-RU"/>
        </w:rPr>
        <w:t xml:space="preserve"> (от имени Группы стран Африки по разделам </w:t>
      </w:r>
      <w:proofErr w:type="spellStart"/>
      <w:r w:rsidRPr="005B3649">
        <w:rPr>
          <w:lang w:val="ru-RU"/>
        </w:rPr>
        <w:t>E</w:t>
      </w:r>
      <w:proofErr w:type="spellEnd"/>
      <w:r w:rsidRPr="005B3649">
        <w:rPr>
          <w:lang w:val="ru-RU"/>
        </w:rPr>
        <w:t xml:space="preserve"> и </w:t>
      </w:r>
      <w:proofErr w:type="spellStart"/>
      <w:r w:rsidRPr="005B3649">
        <w:rPr>
          <w:lang w:val="ru-RU"/>
        </w:rPr>
        <w:t>G</w:t>
      </w:r>
      <w:proofErr w:type="spellEnd"/>
      <w:r w:rsidRPr="005B3649">
        <w:rPr>
          <w:lang w:val="ru-RU"/>
        </w:rPr>
        <w:t>) и Японии.</w:t>
      </w:r>
      <w:proofErr w:type="gramEnd"/>
    </w:p>
    <w:p w:rsidR="00F43427" w:rsidRPr="005B3649" w:rsidRDefault="00F43427" w:rsidP="00F43427">
      <w:pPr>
        <w:pStyle w:val="Para1"/>
        <w:tabs>
          <w:tab w:val="clear" w:pos="360"/>
        </w:tabs>
        <w:spacing w:before="0"/>
        <w:rPr>
          <w:lang w:val="ru-RU"/>
        </w:rPr>
      </w:pPr>
      <w:r w:rsidRPr="005B3649">
        <w:rPr>
          <w:lang w:val="ru-RU"/>
        </w:rPr>
        <w:t xml:space="preserve">Заявления также были сделаны представителями СИТЕС, </w:t>
      </w:r>
      <w:proofErr w:type="spellStart"/>
      <w:r w:rsidRPr="005B3649">
        <w:rPr>
          <w:lang w:val="ru-RU"/>
        </w:rPr>
        <w:t>КМВ</w:t>
      </w:r>
      <w:proofErr w:type="spellEnd"/>
      <w:r w:rsidRPr="005B3649">
        <w:rPr>
          <w:lang w:val="ru-RU"/>
        </w:rPr>
        <w:t xml:space="preserve">, ФАО и </w:t>
      </w:r>
      <w:proofErr w:type="spellStart"/>
      <w:r w:rsidRPr="005B3649">
        <w:rPr>
          <w:lang w:val="ru-RU"/>
        </w:rPr>
        <w:t>УВКПЧ</w:t>
      </w:r>
      <w:proofErr w:type="spellEnd"/>
      <w:r w:rsidRPr="005B3649">
        <w:rPr>
          <w:lang w:val="ru-RU"/>
        </w:rPr>
        <w:t>.</w:t>
      </w:r>
    </w:p>
    <w:p w:rsidR="00F43427" w:rsidRPr="00575670" w:rsidRDefault="00F43427" w:rsidP="00F43427">
      <w:pPr>
        <w:pStyle w:val="Para1"/>
        <w:tabs>
          <w:tab w:val="clear" w:pos="360"/>
        </w:tabs>
        <w:spacing w:before="0"/>
        <w:rPr>
          <w:lang w:val="ru-RU"/>
        </w:rPr>
      </w:pPr>
      <w:r w:rsidRPr="005B3649">
        <w:rPr>
          <w:lang w:val="ru-RU"/>
        </w:rPr>
        <w:t xml:space="preserve">Дополнительные заявления были сделаны от имени 27 неправительственных организаций и сетей, </w:t>
      </w:r>
      <w:r w:rsidRPr="00412878">
        <w:rPr>
          <w:lang w:val="ru-RU"/>
        </w:rPr>
        <w:t>женской фракции КБР</w:t>
      </w:r>
      <w:r>
        <w:rPr>
          <w:lang w:val="ru-RU"/>
        </w:rPr>
        <w:t xml:space="preserve">, </w:t>
      </w:r>
      <w:r w:rsidRPr="005B3649">
        <w:rPr>
          <w:lang w:val="ru-RU"/>
        </w:rPr>
        <w:t xml:space="preserve">Глобальной сети молодежи в защиту биоразнообразия, </w:t>
      </w:r>
      <w:r w:rsidRPr="00575670">
        <w:rPr>
          <w:lang w:val="ru-RU"/>
        </w:rPr>
        <w:t>Международной ассоциации нефтяной промышленности по охране окружающей среды, организации «</w:t>
      </w:r>
      <w:proofErr w:type="spellStart"/>
      <w:r w:rsidRPr="00575670">
        <w:rPr>
          <w:lang w:val="ru-RU"/>
        </w:rPr>
        <w:t>Natural</w:t>
      </w:r>
      <w:proofErr w:type="spellEnd"/>
      <w:r w:rsidRPr="00575670">
        <w:rPr>
          <w:lang w:val="ru-RU"/>
        </w:rPr>
        <w:t xml:space="preserve"> </w:t>
      </w:r>
      <w:proofErr w:type="spellStart"/>
      <w:r w:rsidRPr="00575670">
        <w:rPr>
          <w:lang w:val="ru-RU"/>
        </w:rPr>
        <w:t>Justice</w:t>
      </w:r>
      <w:proofErr w:type="spellEnd"/>
      <w:r w:rsidRPr="00575670">
        <w:rPr>
          <w:lang w:val="ru-RU"/>
        </w:rPr>
        <w:t>» и Сети выпускников в области охраны природы Кембриджского университета.</w:t>
      </w:r>
    </w:p>
    <w:p w:rsidR="00F43427" w:rsidRPr="00575670" w:rsidRDefault="00F43427" w:rsidP="00F43427">
      <w:pPr>
        <w:pStyle w:val="Para1"/>
        <w:rPr>
          <w:szCs w:val="22"/>
          <w:lang w:val="ru-RU"/>
        </w:rPr>
      </w:pPr>
      <w:r w:rsidRPr="00575670">
        <w:rPr>
          <w:lang w:val="ru-RU"/>
        </w:rPr>
        <w:t xml:space="preserve">На </w:t>
      </w:r>
      <w:r w:rsidR="00047AF7">
        <w:rPr>
          <w:lang w:val="ru-RU"/>
        </w:rPr>
        <w:t xml:space="preserve">6-м </w:t>
      </w:r>
      <w:r w:rsidRPr="00575670">
        <w:rPr>
          <w:lang w:val="ru-RU"/>
        </w:rPr>
        <w:t>пленарном заседании совещания 29 февраля 2020 года Рабочая группа рассмотрела резюме, подготовленное сопредседателями контактной группы по инструментам и решениям (</w:t>
      </w:r>
      <w:proofErr w:type="spellStart"/>
      <w:r w:rsidRPr="00575670">
        <w:rPr>
          <w:lang w:val="ru-RU"/>
        </w:rPr>
        <w:t>CBD</w:t>
      </w:r>
      <w:proofErr w:type="spellEnd"/>
      <w:r w:rsidRPr="00575670">
        <w:rPr>
          <w:lang w:val="ru-RU"/>
        </w:rPr>
        <w:t>/WG2020/2/CRP.1-приложение, часть 5).</w:t>
      </w:r>
    </w:p>
    <w:p w:rsidR="00F43427" w:rsidRPr="00575670" w:rsidRDefault="00F43427" w:rsidP="00F43427">
      <w:pPr>
        <w:pStyle w:val="Para1"/>
        <w:rPr>
          <w:rFonts w:eastAsia="Calibri"/>
          <w:szCs w:val="22"/>
          <w:lang w:val="ru-RU"/>
        </w:rPr>
      </w:pPr>
      <w:proofErr w:type="gramStart"/>
      <w:r>
        <w:rPr>
          <w:rFonts w:eastAsia="Calibri"/>
          <w:lang w:val="ru-RU"/>
        </w:rPr>
        <w:t xml:space="preserve">С заявлениями выступили представители </w:t>
      </w:r>
      <w:r w:rsidRPr="00575670">
        <w:rPr>
          <w:rFonts w:eastAsia="Calibri"/>
          <w:lang w:val="ru-RU"/>
        </w:rPr>
        <w:t>Австралии, Аргентины, Европейского союза и его 27 государств-членов, Китая, Колумбии</w:t>
      </w:r>
      <w:r>
        <w:rPr>
          <w:rFonts w:eastAsia="Calibri"/>
          <w:lang w:val="ru-RU"/>
        </w:rPr>
        <w:t xml:space="preserve">, </w:t>
      </w:r>
      <w:r w:rsidRPr="00575670">
        <w:rPr>
          <w:rFonts w:eastAsia="Calibri"/>
          <w:lang w:val="ru-RU"/>
        </w:rPr>
        <w:t xml:space="preserve">Малави (от имени Группы африканских стран), Мексики, Новой Зеландии, </w:t>
      </w:r>
      <w:r>
        <w:rPr>
          <w:rFonts w:eastAsia="Calibri"/>
          <w:lang w:val="ru-RU"/>
        </w:rPr>
        <w:t>Соединенного</w:t>
      </w:r>
      <w:r w:rsidRPr="00575670">
        <w:rPr>
          <w:rFonts w:eastAsia="Calibri"/>
          <w:lang w:val="ru-RU"/>
        </w:rPr>
        <w:t xml:space="preserve"> Королевств</w:t>
      </w:r>
      <w:r>
        <w:rPr>
          <w:rFonts w:eastAsia="Calibri"/>
          <w:lang w:val="ru-RU"/>
        </w:rPr>
        <w:t>а,</w:t>
      </w:r>
      <w:r w:rsidRPr="00575670">
        <w:rPr>
          <w:rFonts w:eastAsia="Calibri"/>
          <w:lang w:val="ru-RU"/>
        </w:rPr>
        <w:t xml:space="preserve"> Чили,</w:t>
      </w:r>
      <w:r>
        <w:rPr>
          <w:rFonts w:eastAsia="Calibri"/>
          <w:lang w:val="ru-RU"/>
        </w:rPr>
        <w:t xml:space="preserve"> </w:t>
      </w:r>
      <w:r w:rsidRPr="00575670">
        <w:rPr>
          <w:rFonts w:eastAsia="Calibri"/>
          <w:lang w:val="ru-RU"/>
        </w:rPr>
        <w:t>Швейцарии</w:t>
      </w:r>
      <w:r>
        <w:rPr>
          <w:rFonts w:eastAsia="Calibri"/>
          <w:lang w:val="ru-RU"/>
        </w:rPr>
        <w:t>,</w:t>
      </w:r>
      <w:r w:rsidRPr="00575670">
        <w:rPr>
          <w:rFonts w:eastAsia="Calibri"/>
          <w:lang w:val="ru-RU"/>
        </w:rPr>
        <w:t xml:space="preserve"> </w:t>
      </w:r>
      <w:proofErr w:type="spellStart"/>
      <w:r w:rsidRPr="00575670">
        <w:rPr>
          <w:rFonts w:eastAsia="Calibri"/>
          <w:lang w:val="ru-RU"/>
        </w:rPr>
        <w:t>Эсватини</w:t>
      </w:r>
      <w:proofErr w:type="spellEnd"/>
      <w:r w:rsidRPr="00575670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 xml:space="preserve">Южной Африки и </w:t>
      </w:r>
      <w:r w:rsidRPr="00575670">
        <w:rPr>
          <w:rFonts w:eastAsia="Calibri"/>
          <w:lang w:val="ru-RU"/>
        </w:rPr>
        <w:t>Японии</w:t>
      </w:r>
      <w:r>
        <w:rPr>
          <w:rFonts w:eastAsia="Calibri"/>
          <w:lang w:val="ru-RU"/>
        </w:rPr>
        <w:t>.</w:t>
      </w:r>
      <w:proofErr w:type="gramEnd"/>
    </w:p>
    <w:p w:rsidR="00666C0A" w:rsidRPr="005B3649" w:rsidRDefault="00F43427" w:rsidP="00F43427">
      <w:pPr>
        <w:pStyle w:val="Para1"/>
        <w:tabs>
          <w:tab w:val="clear" w:pos="360"/>
        </w:tabs>
        <w:rPr>
          <w:szCs w:val="22"/>
          <w:lang w:val="ru-RU"/>
        </w:rPr>
      </w:pPr>
      <w:r>
        <w:rPr>
          <w:rFonts w:eastAsia="Calibri"/>
          <w:lang w:val="ru-RU"/>
        </w:rPr>
        <w:t xml:space="preserve">После обсуждения </w:t>
      </w:r>
      <w:r>
        <w:rPr>
          <w:lang w:val="ru-RU"/>
        </w:rPr>
        <w:t>с</w:t>
      </w:r>
      <w:r w:rsidRPr="005B3649">
        <w:rPr>
          <w:lang w:val="ru-RU"/>
        </w:rPr>
        <w:t xml:space="preserve">опредседатель сказал, </w:t>
      </w:r>
      <w:r w:rsidRPr="00117E97">
        <w:rPr>
          <w:lang w:val="ru-RU"/>
        </w:rPr>
        <w:t xml:space="preserve">что </w:t>
      </w:r>
      <w:r>
        <w:rPr>
          <w:lang w:val="ru-RU"/>
        </w:rPr>
        <w:t xml:space="preserve">резюме сопредседателей будет пересмотрено на основе высказанных мнений и включено в </w:t>
      </w:r>
      <w:r w:rsidRPr="005B3649">
        <w:rPr>
          <w:lang w:val="ru-RU"/>
        </w:rPr>
        <w:t>приложени</w:t>
      </w:r>
      <w:r>
        <w:rPr>
          <w:lang w:val="ru-RU"/>
        </w:rPr>
        <w:t>е к докладу о работе совещания</w:t>
      </w:r>
    </w:p>
    <w:p w:rsidR="00666C0A" w:rsidRPr="005B3649" w:rsidRDefault="00666C0A" w:rsidP="00E86D3B">
      <w:pPr>
        <w:pStyle w:val="Para1"/>
        <w:numPr>
          <w:ilvl w:val="0"/>
          <w:numId w:val="0"/>
        </w:numPr>
        <w:rPr>
          <w:szCs w:val="22"/>
          <w:lang w:val="ru-RU"/>
        </w:rPr>
      </w:pPr>
    </w:p>
    <w:p w:rsidR="000203F0" w:rsidRPr="007A230F" w:rsidRDefault="000203F0" w:rsidP="000203F0">
      <w:pPr>
        <w:pStyle w:val="Titre1"/>
        <w:spacing w:before="0"/>
        <w:rPr>
          <w:bCs/>
          <w:kern w:val="22"/>
          <w:szCs w:val="22"/>
          <w:lang w:val="ru-RU"/>
        </w:rPr>
      </w:pPr>
      <w:r w:rsidRPr="007A230F">
        <w:rPr>
          <w:bCs/>
          <w:caps w:val="0"/>
          <w:kern w:val="22"/>
          <w:szCs w:val="22"/>
          <w:lang w:val="ru-RU"/>
        </w:rPr>
        <w:t xml:space="preserve">ПУНКТ 5 ПОВЕСТКИ ДНЯ. </w:t>
      </w:r>
      <w:r w:rsidR="007A230F" w:rsidRPr="007A230F">
        <w:rPr>
          <w:bCs/>
          <w:caps w:val="0"/>
          <w:kern w:val="22"/>
          <w:szCs w:val="22"/>
          <w:lang w:val="ru-RU"/>
        </w:rPr>
        <w:t>ПРОЧИЕ ВОПРОСЫ</w:t>
      </w:r>
    </w:p>
    <w:p w:rsidR="000203F0" w:rsidRPr="00666C0A" w:rsidRDefault="000203F0" w:rsidP="000203F0">
      <w:pPr>
        <w:pStyle w:val="Para1"/>
        <w:tabs>
          <w:tab w:val="clear" w:pos="360"/>
        </w:tabs>
        <w:spacing w:before="0"/>
        <w:rPr>
          <w:rFonts w:eastAsia="Calibri"/>
          <w:szCs w:val="22"/>
        </w:rPr>
      </w:pPr>
      <w:r>
        <w:rPr>
          <w:szCs w:val="22"/>
          <w:lang w:val="ru-RU"/>
        </w:rPr>
        <w:t>[будет дополнено]</w:t>
      </w:r>
    </w:p>
    <w:p w:rsidR="00666C0A" w:rsidRPr="00F67DAA" w:rsidRDefault="00666C0A" w:rsidP="00666C0A">
      <w:pPr>
        <w:pStyle w:val="Para1"/>
        <w:numPr>
          <w:ilvl w:val="0"/>
          <w:numId w:val="0"/>
        </w:numPr>
        <w:spacing w:before="0"/>
        <w:rPr>
          <w:rFonts w:eastAsia="Calibri"/>
          <w:szCs w:val="22"/>
        </w:rPr>
      </w:pPr>
    </w:p>
    <w:p w:rsidR="000203F0" w:rsidRPr="00F67DAA" w:rsidRDefault="000203F0" w:rsidP="000203F0">
      <w:pPr>
        <w:pStyle w:val="Titre1"/>
        <w:spacing w:before="0"/>
        <w:rPr>
          <w:rFonts w:eastAsia="Calibri"/>
          <w:kern w:val="22"/>
          <w:szCs w:val="22"/>
        </w:rPr>
      </w:pPr>
      <w:r>
        <w:rPr>
          <w:bCs/>
          <w:kern w:val="22"/>
          <w:szCs w:val="22"/>
          <w:lang w:val="ru-RU"/>
        </w:rPr>
        <w:t>Пункт 6 повестки дня. Принятие доклада</w:t>
      </w:r>
    </w:p>
    <w:p w:rsidR="000203F0" w:rsidRDefault="000203F0" w:rsidP="000203F0">
      <w:pPr>
        <w:pStyle w:val="Para1"/>
        <w:tabs>
          <w:tab w:val="clear" w:pos="360"/>
        </w:tabs>
        <w:spacing w:befor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Настоящий доклад был принят на [будет дополнено] сессии совещания [будет дополнено] на основе проекта доклада, представленного Докладчиком (CBD/WG2020/2/L.1).</w:t>
      </w:r>
    </w:p>
    <w:p w:rsidR="00666C0A" w:rsidRPr="000203F0" w:rsidRDefault="00666C0A" w:rsidP="00666C0A">
      <w:pPr>
        <w:pStyle w:val="Para1"/>
        <w:numPr>
          <w:ilvl w:val="0"/>
          <w:numId w:val="0"/>
        </w:numPr>
        <w:spacing w:before="0"/>
        <w:rPr>
          <w:kern w:val="22"/>
          <w:szCs w:val="22"/>
          <w:lang w:val="ru-RU"/>
        </w:rPr>
      </w:pPr>
    </w:p>
    <w:p w:rsidR="000203F0" w:rsidRPr="007A230F" w:rsidRDefault="000203F0" w:rsidP="000203F0">
      <w:pPr>
        <w:pStyle w:val="Titre1"/>
        <w:spacing w:before="0"/>
        <w:rPr>
          <w:rFonts w:eastAsia="Calibri"/>
          <w:kern w:val="22"/>
          <w:szCs w:val="22"/>
          <w:lang w:val="ru-RU"/>
        </w:rPr>
      </w:pPr>
      <w:r>
        <w:rPr>
          <w:b w:val="0"/>
          <w:caps w:val="0"/>
          <w:kern w:val="22"/>
          <w:szCs w:val="22"/>
          <w:lang w:val="ru-RU"/>
        </w:rPr>
        <w:t xml:space="preserve"> </w:t>
      </w:r>
      <w:r>
        <w:rPr>
          <w:bCs/>
          <w:kern w:val="22"/>
          <w:szCs w:val="22"/>
          <w:lang w:val="ru-RU"/>
        </w:rPr>
        <w:t>ПУНКТ 7 ПОВЕСТКИ ДНЯ. ЗАКЛЮЧИТЕЛЬНЫЕ ЗАЯВЛЕНИЯ</w:t>
      </w:r>
      <w:r>
        <w:rPr>
          <w:b w:val="0"/>
          <w:kern w:val="22"/>
          <w:szCs w:val="22"/>
          <w:lang w:val="ru-RU"/>
        </w:rPr>
        <w:t xml:space="preserve"> </w:t>
      </w:r>
    </w:p>
    <w:p w:rsidR="000203F0" w:rsidRPr="000203F0" w:rsidRDefault="000203F0" w:rsidP="000203F0">
      <w:pPr>
        <w:pStyle w:val="Para1"/>
        <w:tabs>
          <w:tab w:val="clear" w:pos="360"/>
        </w:tabs>
        <w:spacing w:before="0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После обычного обмена любезностями Председатель объявил первое совещание Рабочей группы закрытым в [будет дополнено] [будет дополнено].</w:t>
      </w:r>
    </w:p>
    <w:p w:rsidR="000203F0" w:rsidRPr="000203F0" w:rsidRDefault="000203F0" w:rsidP="000203F0">
      <w:pPr>
        <w:spacing w:after="120"/>
        <w:jc w:val="left"/>
        <w:rPr>
          <w:i/>
          <w:szCs w:val="22"/>
          <w:lang w:val="ru-RU"/>
        </w:rPr>
      </w:pPr>
      <w:r w:rsidRPr="000203F0">
        <w:rPr>
          <w:i/>
          <w:szCs w:val="22"/>
          <w:lang w:val="ru-RU"/>
        </w:rPr>
        <w:br w:type="page"/>
      </w:r>
    </w:p>
    <w:p w:rsidR="000203F0" w:rsidRPr="000203F0" w:rsidRDefault="000203F0" w:rsidP="000203F0">
      <w:pPr>
        <w:spacing w:after="120"/>
        <w:jc w:val="center"/>
        <w:rPr>
          <w:i/>
          <w:szCs w:val="22"/>
          <w:lang w:val="ru-RU"/>
        </w:rPr>
      </w:pPr>
      <w:r>
        <w:rPr>
          <w:i/>
          <w:iCs/>
          <w:szCs w:val="22"/>
          <w:lang w:val="ru-RU"/>
        </w:rPr>
        <w:lastRenderedPageBreak/>
        <w:t>Приложение</w:t>
      </w:r>
    </w:p>
    <w:p w:rsidR="00D20A07" w:rsidRPr="008A2A38" w:rsidRDefault="009F1052" w:rsidP="000203F0">
      <w:pPr>
        <w:spacing w:after="120"/>
        <w:jc w:val="center"/>
        <w:rPr>
          <w:szCs w:val="22"/>
          <w:lang w:val="ru-RU"/>
        </w:rPr>
      </w:pPr>
      <w:r>
        <w:rPr>
          <w:szCs w:val="22"/>
          <w:lang w:val="ru-RU"/>
        </w:rPr>
        <w:t xml:space="preserve"> </w:t>
      </w:r>
      <w:r w:rsidR="000203F0">
        <w:rPr>
          <w:szCs w:val="22"/>
          <w:lang w:val="ru-RU"/>
        </w:rPr>
        <w:t>[будет дополнено]</w:t>
      </w:r>
    </w:p>
    <w:sectPr w:rsidR="00D20A07" w:rsidRPr="008A2A38" w:rsidSect="00CA1572">
      <w:headerReference w:type="even" r:id="rId15"/>
      <w:headerReference w:type="default" r:id="rId16"/>
      <w:footerReference w:type="even" r:id="rId17"/>
      <w:footerReference w:type="default" r:id="rId18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A4" w:rsidRDefault="00F45AA4">
      <w:r>
        <w:separator/>
      </w:r>
    </w:p>
  </w:endnote>
  <w:endnote w:type="continuationSeparator" w:id="0">
    <w:p w:rsidR="00F45AA4" w:rsidRDefault="00F4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E9" w:rsidRDefault="00EA4CE9" w:rsidP="003B24CB">
    <w:pPr>
      <w:pStyle w:val="Pieddepage"/>
      <w:tabs>
        <w:tab w:val="clear" w:pos="4320"/>
        <w:tab w:val="clear" w:pos="8640"/>
      </w:tabs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E9" w:rsidRDefault="00EA4CE9" w:rsidP="003B24CB">
    <w:pPr>
      <w:pStyle w:val="Pieddepage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A4" w:rsidRDefault="00F45AA4">
      <w:r>
        <w:separator/>
      </w:r>
    </w:p>
  </w:footnote>
  <w:footnote w:type="continuationSeparator" w:id="0">
    <w:p w:rsidR="00F45AA4" w:rsidRDefault="00F45AA4">
      <w:r>
        <w:continuationSeparator/>
      </w:r>
    </w:p>
  </w:footnote>
  <w:footnote w:id="1">
    <w:p w:rsidR="002E53B4" w:rsidRDefault="002E53B4" w:rsidP="002E53B4">
      <w:pPr>
        <w:pStyle w:val="Notedebasdepage"/>
        <w:ind w:firstLine="0"/>
        <w:jc w:val="left"/>
      </w:pPr>
      <w:r>
        <w:rPr>
          <w:rStyle w:val="Appelnotedebasdep"/>
          <w:vertAlign w:val="superscript"/>
        </w:rPr>
        <w:footnoteRef/>
      </w:r>
      <w:r>
        <w:t xml:space="preserve"> </w:t>
      </w:r>
      <w:hyperlink r:id="rId1" w:history="1">
        <w:r>
          <w:rPr>
            <w:rStyle w:val="Lienhypertexte"/>
          </w:rPr>
          <w:t>https://satoyama-initiative.org/wp-content/uploads/2019/06/UNU-IAS-Landscape-Expert-Thematic-Workshop-Report-final-1.pdf</w:t>
        </w:r>
      </w:hyperlink>
      <w:r>
        <w:t>.</w:t>
      </w:r>
    </w:p>
  </w:footnote>
  <w:footnote w:id="2">
    <w:p w:rsidR="002E53B4" w:rsidRPr="007532CD" w:rsidRDefault="002E53B4" w:rsidP="002E53B4">
      <w:pPr>
        <w:pStyle w:val="Notedebasdepage"/>
        <w:ind w:firstLine="0"/>
        <w:rPr>
          <w:lang w:val="ru-RU"/>
        </w:rPr>
      </w:pPr>
      <w:r>
        <w:rPr>
          <w:rStyle w:val="Appelnotedebasdep"/>
          <w:vertAlign w:val="superscript"/>
        </w:rPr>
        <w:footnoteRef/>
      </w:r>
      <w:r w:rsidRPr="007532CD">
        <w:rPr>
          <w:lang w:val="ru-RU"/>
        </w:rPr>
        <w:t xml:space="preserve"> Доступ</w:t>
      </w:r>
      <w:r w:rsidR="00CB5C6D">
        <w:rPr>
          <w:lang w:val="ru-RU"/>
        </w:rPr>
        <w:t>е</w:t>
      </w:r>
      <w:r w:rsidRPr="007532CD">
        <w:rPr>
          <w:lang w:val="ru-RU"/>
        </w:rPr>
        <w:t xml:space="preserve">н по адресу: </w:t>
      </w:r>
      <w:hyperlink r:id="rId2" w:history="1">
        <w:r>
          <w:rPr>
            <w:rStyle w:val="Lienhypertexte"/>
          </w:rPr>
          <w:t>https</w:t>
        </w:r>
        <w:r w:rsidRPr="007532CD">
          <w:rPr>
            <w:rStyle w:val="Lienhypertexte"/>
            <w:lang w:val="ru-RU"/>
          </w:rPr>
          <w:t>://</w:t>
        </w:r>
        <w:r>
          <w:rPr>
            <w:rStyle w:val="Lienhypertexte"/>
          </w:rPr>
          <w:t>www</w:t>
        </w:r>
        <w:r w:rsidRPr="007532CD">
          <w:rPr>
            <w:rStyle w:val="Lienhypertexte"/>
            <w:lang w:val="ru-RU"/>
          </w:rPr>
          <w:t>.</w:t>
        </w:r>
        <w:r>
          <w:rPr>
            <w:rStyle w:val="Lienhypertexte"/>
          </w:rPr>
          <w:t>forestpeoples</w:t>
        </w:r>
        <w:r w:rsidRPr="007532CD">
          <w:rPr>
            <w:rStyle w:val="Lienhypertexte"/>
            <w:lang w:val="ru-RU"/>
          </w:rPr>
          <w:t>.</w:t>
        </w:r>
        <w:r>
          <w:rPr>
            <w:rStyle w:val="Lienhypertexte"/>
          </w:rPr>
          <w:t>org</w:t>
        </w:r>
        <w:r w:rsidRPr="007532CD">
          <w:rPr>
            <w:rStyle w:val="Lienhypertexte"/>
            <w:lang w:val="ru-RU"/>
          </w:rPr>
          <w:t>/</w:t>
        </w:r>
        <w:r>
          <w:rPr>
            <w:rStyle w:val="Lienhypertexte"/>
          </w:rPr>
          <w:t>en</w:t>
        </w:r>
        <w:r w:rsidRPr="007532CD">
          <w:rPr>
            <w:rStyle w:val="Lienhypertexte"/>
            <w:lang w:val="ru-RU"/>
          </w:rPr>
          <w:t>/</w:t>
        </w:r>
        <w:r>
          <w:rPr>
            <w:rStyle w:val="Lienhypertexte"/>
          </w:rPr>
          <w:t>post</w:t>
        </w:r>
        <w:r w:rsidRPr="007532CD">
          <w:rPr>
            <w:rStyle w:val="Lienhypertexte"/>
            <w:lang w:val="ru-RU"/>
          </w:rPr>
          <w:t>2020-</w:t>
        </w:r>
        <w:r>
          <w:rPr>
            <w:rStyle w:val="Lienhypertexte"/>
          </w:rPr>
          <w:t>Global</w:t>
        </w:r>
        <w:r w:rsidRPr="007532CD">
          <w:rPr>
            <w:rStyle w:val="Lienhypertexte"/>
            <w:lang w:val="ru-RU"/>
          </w:rPr>
          <w:t>-</w:t>
        </w:r>
        <w:r>
          <w:rPr>
            <w:rStyle w:val="Lienhypertexte"/>
          </w:rPr>
          <w:t>Biodiversity</w:t>
        </w:r>
        <w:r w:rsidRPr="007532CD">
          <w:rPr>
            <w:rStyle w:val="Lienhypertexte"/>
            <w:lang w:val="ru-RU"/>
          </w:rPr>
          <w:t>-</w:t>
        </w:r>
        <w:r>
          <w:rPr>
            <w:rStyle w:val="Lienhypertexte"/>
          </w:rPr>
          <w:t>Framework</w:t>
        </w:r>
      </w:hyperlink>
      <w:r w:rsidRPr="007532CD">
        <w:rPr>
          <w:lang w:val="ru-RU"/>
        </w:rPr>
        <w:t xml:space="preserve">.. </w:t>
      </w:r>
    </w:p>
  </w:footnote>
  <w:footnote w:id="3">
    <w:p w:rsidR="00EA4CE9" w:rsidRPr="0077081F" w:rsidRDefault="00EA4CE9" w:rsidP="004B7F00">
      <w:pPr>
        <w:pStyle w:val="Notedebasdepage"/>
        <w:ind w:firstLine="0"/>
        <w:rPr>
          <w:lang w:val="ru-RU"/>
        </w:rPr>
      </w:pPr>
      <w:r>
        <w:rPr>
          <w:rStyle w:val="Appelnotedebasdep"/>
          <w:sz w:val="22"/>
          <w:szCs w:val="22"/>
          <w:vertAlign w:val="superscript"/>
        </w:rPr>
        <w:footnoteRef/>
      </w:r>
      <w:r w:rsidRPr="0077081F">
        <w:rPr>
          <w:lang w:val="ru-RU"/>
        </w:rPr>
        <w:t xml:space="preserve"> </w:t>
      </w:r>
      <w:hyperlink r:id="rId3" w:history="1">
        <w:r>
          <w:rPr>
            <w:rStyle w:val="Lienhypertexte"/>
          </w:rPr>
          <w:t>https</w:t>
        </w:r>
        <w:r w:rsidRPr="0077081F">
          <w:rPr>
            <w:rStyle w:val="Lienhypertexte"/>
            <w:lang w:val="ru-RU"/>
          </w:rPr>
          <w:t>://</w:t>
        </w:r>
        <w:r>
          <w:rPr>
            <w:rStyle w:val="Lienhypertexte"/>
          </w:rPr>
          <w:t>www</w:t>
        </w:r>
        <w:r w:rsidRPr="0077081F">
          <w:rPr>
            <w:rStyle w:val="Lienhypertexte"/>
            <w:lang w:val="ru-RU"/>
          </w:rPr>
          <w:t>.</w:t>
        </w:r>
        <w:r>
          <w:rPr>
            <w:rStyle w:val="Lienhypertexte"/>
          </w:rPr>
          <w:t>cbd</w:t>
        </w:r>
        <w:r w:rsidRPr="0077081F">
          <w:rPr>
            <w:rStyle w:val="Lienhypertexte"/>
            <w:lang w:val="ru-RU"/>
          </w:rPr>
          <w:t>.</w:t>
        </w:r>
        <w:r>
          <w:rPr>
            <w:rStyle w:val="Lienhypertexte"/>
          </w:rPr>
          <w:t>int</w:t>
        </w:r>
        <w:r w:rsidRPr="0077081F">
          <w:rPr>
            <w:rStyle w:val="Lienhypertexte"/>
            <w:lang w:val="ru-RU"/>
          </w:rPr>
          <w:t>/</w:t>
        </w:r>
        <w:r>
          <w:rPr>
            <w:rStyle w:val="Lienhypertexte"/>
          </w:rPr>
          <w:t>doc</w:t>
        </w:r>
        <w:r w:rsidRPr="0077081F">
          <w:rPr>
            <w:rStyle w:val="Lienhypertexte"/>
            <w:lang w:val="ru-RU"/>
          </w:rPr>
          <w:t>/</w:t>
        </w:r>
        <w:r>
          <w:rPr>
            <w:rStyle w:val="Lienhypertexte"/>
          </w:rPr>
          <w:t>c</w:t>
        </w:r>
        <w:r w:rsidRPr="0077081F">
          <w:rPr>
            <w:rStyle w:val="Lienhypertexte"/>
            <w:lang w:val="ru-RU"/>
          </w:rPr>
          <w:t>/</w:t>
        </w:r>
        <w:r>
          <w:rPr>
            <w:rStyle w:val="Lienhypertexte"/>
          </w:rPr>
          <w:t>bb</w:t>
        </w:r>
        <w:r w:rsidRPr="0077081F">
          <w:rPr>
            <w:rStyle w:val="Lienhypertexte"/>
            <w:lang w:val="ru-RU"/>
          </w:rPr>
          <w:t>51/</w:t>
        </w:r>
        <w:r>
          <w:rPr>
            <w:rStyle w:val="Lienhypertexte"/>
          </w:rPr>
          <w:t>b</w:t>
        </w:r>
        <w:r w:rsidRPr="0077081F">
          <w:rPr>
            <w:rStyle w:val="Lienhypertexte"/>
            <w:lang w:val="ru-RU"/>
          </w:rPr>
          <w:t>5</w:t>
        </w:r>
        <w:r>
          <w:rPr>
            <w:rStyle w:val="Lienhypertexte"/>
          </w:rPr>
          <w:t>cd</w:t>
        </w:r>
        <w:r w:rsidRPr="0077081F">
          <w:rPr>
            <w:rStyle w:val="Lienhypertexte"/>
            <w:lang w:val="ru-RU"/>
          </w:rPr>
          <w:t>/7710</w:t>
        </w:r>
        <w:r>
          <w:rPr>
            <w:rStyle w:val="Lienhypertexte"/>
          </w:rPr>
          <w:t>cb</w:t>
        </w:r>
        <w:r w:rsidRPr="0077081F">
          <w:rPr>
            <w:rStyle w:val="Lienhypertexte"/>
            <w:lang w:val="ru-RU"/>
          </w:rPr>
          <w:t>4</w:t>
        </w:r>
        <w:r>
          <w:rPr>
            <w:rStyle w:val="Lienhypertexte"/>
          </w:rPr>
          <w:t>ac</w:t>
        </w:r>
        <w:r w:rsidRPr="0077081F">
          <w:rPr>
            <w:rStyle w:val="Lienhypertexte"/>
            <w:lang w:val="ru-RU"/>
          </w:rPr>
          <w:t>2</w:t>
        </w:r>
        <w:r>
          <w:rPr>
            <w:rStyle w:val="Lienhypertexte"/>
          </w:rPr>
          <w:t>d</w:t>
        </w:r>
        <w:r w:rsidRPr="0077081F">
          <w:rPr>
            <w:rStyle w:val="Lienhypertexte"/>
            <w:lang w:val="ru-RU"/>
          </w:rPr>
          <w:t>839522477404</w:t>
        </w:r>
        <w:r>
          <w:rPr>
            <w:rStyle w:val="Lienhypertexte"/>
          </w:rPr>
          <w:t>d</w:t>
        </w:r>
        <w:r w:rsidRPr="0077081F">
          <w:rPr>
            <w:rStyle w:val="Lienhypertexte"/>
            <w:lang w:val="ru-RU"/>
          </w:rPr>
          <w:t>/</w:t>
        </w:r>
        <w:r>
          <w:rPr>
            <w:rStyle w:val="Lienhypertexte"/>
          </w:rPr>
          <w:t>wg</w:t>
        </w:r>
        <w:r w:rsidRPr="0077081F">
          <w:rPr>
            <w:rStyle w:val="Lienhypertexte"/>
            <w:lang w:val="ru-RU"/>
          </w:rPr>
          <w:t>2020-02-</w:t>
        </w:r>
        <w:r>
          <w:rPr>
            <w:rStyle w:val="Lienhypertexte"/>
          </w:rPr>
          <w:t>mainstreaming</w:t>
        </w:r>
        <w:r w:rsidRPr="0077081F">
          <w:rPr>
            <w:rStyle w:val="Lienhypertexte"/>
            <w:lang w:val="ru-RU"/>
          </w:rPr>
          <w:t>-</w:t>
        </w:r>
        <w:r>
          <w:rPr>
            <w:rStyle w:val="Lienhypertexte"/>
          </w:rPr>
          <w:t>en</w:t>
        </w:r>
        <w:r w:rsidRPr="0077081F">
          <w:rPr>
            <w:rStyle w:val="Lienhypertexte"/>
            <w:lang w:val="ru-RU"/>
          </w:rPr>
          <w:t>.</w:t>
        </w:r>
        <w:r>
          <w:rPr>
            <w:rStyle w:val="Lienhypertexte"/>
          </w:rPr>
          <w:t>pdf</w:t>
        </w:r>
      </w:hyperlink>
    </w:p>
    <w:p w:rsidR="00EA4CE9" w:rsidRPr="0077081F" w:rsidRDefault="00EA4CE9" w:rsidP="004B7F00">
      <w:pPr>
        <w:pStyle w:val="Notedebasdepage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EA4CE9" w:rsidRDefault="00EA4CE9" w:rsidP="005440A6">
        <w:pPr>
          <w:pStyle w:val="En-tte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>
          <w:rPr>
            <w:noProof/>
            <w:kern w:val="22"/>
          </w:rPr>
          <w:t>CBD/WG2020/2/L.1</w:t>
        </w:r>
      </w:p>
    </w:sdtContent>
  </w:sdt>
  <w:p w:rsidR="00EA4CE9" w:rsidRPr="005440A6" w:rsidRDefault="00EA4CE9" w:rsidP="005440A6">
    <w:pPr>
      <w:pStyle w:val="En-tte"/>
      <w:tabs>
        <w:tab w:val="clear" w:pos="4320"/>
        <w:tab w:val="clear" w:pos="8640"/>
      </w:tabs>
      <w:jc w:val="lef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5440A6">
      <w:rPr>
        <w:noProof/>
        <w:kern w:val="22"/>
      </w:rPr>
      <w:t xml:space="preserve"> </w:t>
    </w:r>
    <w:r w:rsidR="00141A8A">
      <w:rPr>
        <w:noProof/>
        <w:kern w:val="22"/>
      </w:rPr>
      <w:t>14</w:t>
    </w:r>
  </w:p>
  <w:p w:rsidR="00EA4CE9" w:rsidRPr="005440A6" w:rsidRDefault="00EA4CE9" w:rsidP="005440A6">
    <w:pPr>
      <w:pStyle w:val="En-tte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59945832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EA4CE9" w:rsidRPr="005440A6" w:rsidRDefault="00EA4CE9" w:rsidP="00BE45DE">
        <w:pPr>
          <w:pStyle w:val="En-tte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>
          <w:rPr>
            <w:noProof/>
            <w:kern w:val="22"/>
          </w:rPr>
          <w:t>CBD/WG2020/2/L.1</w:t>
        </w:r>
      </w:p>
    </w:sdtContent>
  </w:sdt>
  <w:p w:rsidR="00EA4CE9" w:rsidRPr="005440A6" w:rsidRDefault="00EA4CE9" w:rsidP="005440A6">
    <w:pPr>
      <w:pStyle w:val="En-tte"/>
      <w:tabs>
        <w:tab w:val="clear" w:pos="4320"/>
        <w:tab w:val="clear" w:pos="8640"/>
      </w:tabs>
      <w:jc w:val="righ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5440A6">
      <w:rPr>
        <w:noProof/>
        <w:kern w:val="22"/>
      </w:rPr>
      <w:t xml:space="preserve"> </w:t>
    </w:r>
    <w:r w:rsidR="00141A8A">
      <w:rPr>
        <w:noProof/>
        <w:kern w:val="22"/>
      </w:rPr>
      <w:t>13</w:t>
    </w:r>
  </w:p>
  <w:p w:rsidR="00EA4CE9" w:rsidRPr="005440A6" w:rsidRDefault="00EA4CE9" w:rsidP="005440A6">
    <w:pPr>
      <w:pStyle w:val="En-tte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318A"/>
    <w:multiLevelType w:val="hybridMultilevel"/>
    <w:tmpl w:val="940E8760"/>
    <w:lvl w:ilvl="0" w:tplc="C780FB9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8642F4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3082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A62F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6AFE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F065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1413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2475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06A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E0442B4"/>
    <w:multiLevelType w:val="multilevel"/>
    <w:tmpl w:val="4EB4DB1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CA7539A"/>
    <w:multiLevelType w:val="hybridMultilevel"/>
    <w:tmpl w:val="F16A30EC"/>
    <w:lvl w:ilvl="0" w:tplc="6B980D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862D6A" w:tentative="1">
      <w:start w:val="1"/>
      <w:numFmt w:val="lowerLetter"/>
      <w:lvlText w:val="%2."/>
      <w:lvlJc w:val="left"/>
      <w:pPr>
        <w:ind w:left="1440" w:hanging="360"/>
      </w:pPr>
    </w:lvl>
    <w:lvl w:ilvl="2" w:tplc="99086264" w:tentative="1">
      <w:start w:val="1"/>
      <w:numFmt w:val="lowerRoman"/>
      <w:lvlText w:val="%3."/>
      <w:lvlJc w:val="right"/>
      <w:pPr>
        <w:ind w:left="2160" w:hanging="180"/>
      </w:pPr>
    </w:lvl>
    <w:lvl w:ilvl="3" w:tplc="0E320924" w:tentative="1">
      <w:start w:val="1"/>
      <w:numFmt w:val="decimal"/>
      <w:lvlText w:val="%4."/>
      <w:lvlJc w:val="left"/>
      <w:pPr>
        <w:ind w:left="2880" w:hanging="360"/>
      </w:pPr>
    </w:lvl>
    <w:lvl w:ilvl="4" w:tplc="FE76BA86" w:tentative="1">
      <w:start w:val="1"/>
      <w:numFmt w:val="lowerLetter"/>
      <w:lvlText w:val="%5."/>
      <w:lvlJc w:val="left"/>
      <w:pPr>
        <w:ind w:left="3600" w:hanging="360"/>
      </w:pPr>
    </w:lvl>
    <w:lvl w:ilvl="5" w:tplc="1A349E86" w:tentative="1">
      <w:start w:val="1"/>
      <w:numFmt w:val="lowerRoman"/>
      <w:lvlText w:val="%6."/>
      <w:lvlJc w:val="right"/>
      <w:pPr>
        <w:ind w:left="4320" w:hanging="180"/>
      </w:pPr>
    </w:lvl>
    <w:lvl w:ilvl="6" w:tplc="F2A08E1E" w:tentative="1">
      <w:start w:val="1"/>
      <w:numFmt w:val="decimal"/>
      <w:lvlText w:val="%7."/>
      <w:lvlJc w:val="left"/>
      <w:pPr>
        <w:ind w:left="5040" w:hanging="360"/>
      </w:pPr>
    </w:lvl>
    <w:lvl w:ilvl="7" w:tplc="9CE0AB96" w:tentative="1">
      <w:start w:val="1"/>
      <w:numFmt w:val="lowerLetter"/>
      <w:lvlText w:val="%8."/>
      <w:lvlJc w:val="left"/>
      <w:pPr>
        <w:ind w:left="5760" w:hanging="360"/>
      </w:pPr>
    </w:lvl>
    <w:lvl w:ilvl="8" w:tplc="3C808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043BB"/>
    <w:multiLevelType w:val="hybridMultilevel"/>
    <w:tmpl w:val="3D460482"/>
    <w:lvl w:ilvl="0" w:tplc="0409000F">
      <w:start w:val="1"/>
      <w:numFmt w:val="decimal"/>
      <w:lvlText w:val="%1."/>
      <w:lvlJc w:val="left"/>
      <w:pPr>
        <w:ind w:left="801" w:hanging="360"/>
      </w:p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5B3B"/>
    <w:rsid w:val="00004CE9"/>
    <w:rsid w:val="00005EE2"/>
    <w:rsid w:val="0001208E"/>
    <w:rsid w:val="000131A7"/>
    <w:rsid w:val="000203F0"/>
    <w:rsid w:val="000219AC"/>
    <w:rsid w:val="00021F63"/>
    <w:rsid w:val="00024F6D"/>
    <w:rsid w:val="00025C80"/>
    <w:rsid w:val="000272DC"/>
    <w:rsid w:val="00031D24"/>
    <w:rsid w:val="0003737D"/>
    <w:rsid w:val="00037873"/>
    <w:rsid w:val="00043BFA"/>
    <w:rsid w:val="00047AF7"/>
    <w:rsid w:val="00054381"/>
    <w:rsid w:val="00056CC8"/>
    <w:rsid w:val="000571A9"/>
    <w:rsid w:val="00060B3E"/>
    <w:rsid w:val="000635E9"/>
    <w:rsid w:val="00063942"/>
    <w:rsid w:val="00064796"/>
    <w:rsid w:val="00064908"/>
    <w:rsid w:val="00064FEE"/>
    <w:rsid w:val="000665EB"/>
    <w:rsid w:val="00070293"/>
    <w:rsid w:val="000711E1"/>
    <w:rsid w:val="0007298A"/>
    <w:rsid w:val="00073708"/>
    <w:rsid w:val="00080AC2"/>
    <w:rsid w:val="0009347E"/>
    <w:rsid w:val="00093A7A"/>
    <w:rsid w:val="00096F6A"/>
    <w:rsid w:val="00097C8D"/>
    <w:rsid w:val="000A11E3"/>
    <w:rsid w:val="000A6775"/>
    <w:rsid w:val="000B02D3"/>
    <w:rsid w:val="000B0903"/>
    <w:rsid w:val="000B25ED"/>
    <w:rsid w:val="000B53A3"/>
    <w:rsid w:val="000C1D95"/>
    <w:rsid w:val="000C2F16"/>
    <w:rsid w:val="000C774D"/>
    <w:rsid w:val="000D36EF"/>
    <w:rsid w:val="000D5904"/>
    <w:rsid w:val="000D6EDB"/>
    <w:rsid w:val="000D7AF1"/>
    <w:rsid w:val="000E0FB7"/>
    <w:rsid w:val="000E637D"/>
    <w:rsid w:val="000E7E6A"/>
    <w:rsid w:val="000F04B8"/>
    <w:rsid w:val="000F1BBC"/>
    <w:rsid w:val="000F4DE0"/>
    <w:rsid w:val="000F5ED4"/>
    <w:rsid w:val="000F5FF5"/>
    <w:rsid w:val="000F63AB"/>
    <w:rsid w:val="000F74B8"/>
    <w:rsid w:val="00100DDF"/>
    <w:rsid w:val="00102456"/>
    <w:rsid w:val="00102EB6"/>
    <w:rsid w:val="00104C51"/>
    <w:rsid w:val="00106AAA"/>
    <w:rsid w:val="001118F0"/>
    <w:rsid w:val="001133DC"/>
    <w:rsid w:val="001143F0"/>
    <w:rsid w:val="001178FF"/>
    <w:rsid w:val="00117E97"/>
    <w:rsid w:val="00121FAD"/>
    <w:rsid w:val="0012214B"/>
    <w:rsid w:val="001222C2"/>
    <w:rsid w:val="00125D14"/>
    <w:rsid w:val="001339EE"/>
    <w:rsid w:val="00141789"/>
    <w:rsid w:val="00141A8A"/>
    <w:rsid w:val="0014265C"/>
    <w:rsid w:val="00143381"/>
    <w:rsid w:val="00143C15"/>
    <w:rsid w:val="00145961"/>
    <w:rsid w:val="00146CBA"/>
    <w:rsid w:val="0015182F"/>
    <w:rsid w:val="00151D3B"/>
    <w:rsid w:val="00153E18"/>
    <w:rsid w:val="001615C3"/>
    <w:rsid w:val="00162574"/>
    <w:rsid w:val="00164834"/>
    <w:rsid w:val="001651D3"/>
    <w:rsid w:val="00166367"/>
    <w:rsid w:val="001742CA"/>
    <w:rsid w:val="00174952"/>
    <w:rsid w:val="00174B15"/>
    <w:rsid w:val="0017589E"/>
    <w:rsid w:val="00176867"/>
    <w:rsid w:val="001774F8"/>
    <w:rsid w:val="00180325"/>
    <w:rsid w:val="00180A1C"/>
    <w:rsid w:val="0018471E"/>
    <w:rsid w:val="00187BCA"/>
    <w:rsid w:val="001909C0"/>
    <w:rsid w:val="0019213D"/>
    <w:rsid w:val="00192E06"/>
    <w:rsid w:val="0019329C"/>
    <w:rsid w:val="001947FC"/>
    <w:rsid w:val="00195754"/>
    <w:rsid w:val="001A1564"/>
    <w:rsid w:val="001A5072"/>
    <w:rsid w:val="001A6231"/>
    <w:rsid w:val="001B224A"/>
    <w:rsid w:val="001B30B1"/>
    <w:rsid w:val="001B5CE8"/>
    <w:rsid w:val="001C0A08"/>
    <w:rsid w:val="001C4BC7"/>
    <w:rsid w:val="001C7000"/>
    <w:rsid w:val="001D13C5"/>
    <w:rsid w:val="001D28B8"/>
    <w:rsid w:val="001D2B99"/>
    <w:rsid w:val="001D325E"/>
    <w:rsid w:val="001D3EA4"/>
    <w:rsid w:val="001D6A17"/>
    <w:rsid w:val="001E0C98"/>
    <w:rsid w:val="001E51A6"/>
    <w:rsid w:val="001F6379"/>
    <w:rsid w:val="001F777C"/>
    <w:rsid w:val="00202645"/>
    <w:rsid w:val="002032C9"/>
    <w:rsid w:val="00204415"/>
    <w:rsid w:val="00204CAE"/>
    <w:rsid w:val="00206D56"/>
    <w:rsid w:val="00207A6E"/>
    <w:rsid w:val="00210C3F"/>
    <w:rsid w:val="00211412"/>
    <w:rsid w:val="002138DE"/>
    <w:rsid w:val="002209DA"/>
    <w:rsid w:val="002239B4"/>
    <w:rsid w:val="00223C39"/>
    <w:rsid w:val="002249FA"/>
    <w:rsid w:val="00224B92"/>
    <w:rsid w:val="00224C86"/>
    <w:rsid w:val="002275BE"/>
    <w:rsid w:val="0023147C"/>
    <w:rsid w:val="00232A3E"/>
    <w:rsid w:val="00232DCC"/>
    <w:rsid w:val="0023421A"/>
    <w:rsid w:val="002357E1"/>
    <w:rsid w:val="00235925"/>
    <w:rsid w:val="0024158B"/>
    <w:rsid w:val="00242A80"/>
    <w:rsid w:val="002430F2"/>
    <w:rsid w:val="00244379"/>
    <w:rsid w:val="00246851"/>
    <w:rsid w:val="00251B13"/>
    <w:rsid w:val="00252897"/>
    <w:rsid w:val="00255DB8"/>
    <w:rsid w:val="0025602A"/>
    <w:rsid w:val="00256F4C"/>
    <w:rsid w:val="002606C4"/>
    <w:rsid w:val="00262B34"/>
    <w:rsid w:val="00264D4E"/>
    <w:rsid w:val="002661B6"/>
    <w:rsid w:val="002678CF"/>
    <w:rsid w:val="00267BC5"/>
    <w:rsid w:val="00271116"/>
    <w:rsid w:val="00272162"/>
    <w:rsid w:val="002744A4"/>
    <w:rsid w:val="00274A19"/>
    <w:rsid w:val="00276305"/>
    <w:rsid w:val="002769BD"/>
    <w:rsid w:val="00276B16"/>
    <w:rsid w:val="00281E2B"/>
    <w:rsid w:val="00284EC2"/>
    <w:rsid w:val="0028518D"/>
    <w:rsid w:val="002854B0"/>
    <w:rsid w:val="00286E5E"/>
    <w:rsid w:val="00287B63"/>
    <w:rsid w:val="002909DC"/>
    <w:rsid w:val="00292DC5"/>
    <w:rsid w:val="00293B48"/>
    <w:rsid w:val="0029692B"/>
    <w:rsid w:val="00296A11"/>
    <w:rsid w:val="002A7272"/>
    <w:rsid w:val="002A729D"/>
    <w:rsid w:val="002B0942"/>
    <w:rsid w:val="002B32F6"/>
    <w:rsid w:val="002B6132"/>
    <w:rsid w:val="002C173A"/>
    <w:rsid w:val="002C453A"/>
    <w:rsid w:val="002C4B60"/>
    <w:rsid w:val="002C4BDB"/>
    <w:rsid w:val="002C5517"/>
    <w:rsid w:val="002D3454"/>
    <w:rsid w:val="002D6096"/>
    <w:rsid w:val="002D7DE8"/>
    <w:rsid w:val="002E0627"/>
    <w:rsid w:val="002E1BE0"/>
    <w:rsid w:val="002E391B"/>
    <w:rsid w:val="002E4DAB"/>
    <w:rsid w:val="002E53B4"/>
    <w:rsid w:val="002F1185"/>
    <w:rsid w:val="002F477A"/>
    <w:rsid w:val="00300370"/>
    <w:rsid w:val="00310145"/>
    <w:rsid w:val="00310E29"/>
    <w:rsid w:val="0031732A"/>
    <w:rsid w:val="003210FF"/>
    <w:rsid w:val="00322338"/>
    <w:rsid w:val="00322A35"/>
    <w:rsid w:val="00324BE1"/>
    <w:rsid w:val="00325DE3"/>
    <w:rsid w:val="00326D4B"/>
    <w:rsid w:val="00332BBE"/>
    <w:rsid w:val="00334DD2"/>
    <w:rsid w:val="00336766"/>
    <w:rsid w:val="003408B8"/>
    <w:rsid w:val="003409FD"/>
    <w:rsid w:val="003420EE"/>
    <w:rsid w:val="00344BD6"/>
    <w:rsid w:val="00345951"/>
    <w:rsid w:val="00346EBA"/>
    <w:rsid w:val="0035037A"/>
    <w:rsid w:val="003522D8"/>
    <w:rsid w:val="00357271"/>
    <w:rsid w:val="0035747D"/>
    <w:rsid w:val="00360353"/>
    <w:rsid w:val="00364947"/>
    <w:rsid w:val="00367813"/>
    <w:rsid w:val="00367F81"/>
    <w:rsid w:val="003707E4"/>
    <w:rsid w:val="003848FA"/>
    <w:rsid w:val="00385457"/>
    <w:rsid w:val="0038560D"/>
    <w:rsid w:val="003919A2"/>
    <w:rsid w:val="003A0829"/>
    <w:rsid w:val="003A1C62"/>
    <w:rsid w:val="003A1D94"/>
    <w:rsid w:val="003A7402"/>
    <w:rsid w:val="003B10B9"/>
    <w:rsid w:val="003B24CB"/>
    <w:rsid w:val="003B5E05"/>
    <w:rsid w:val="003B7775"/>
    <w:rsid w:val="003C113F"/>
    <w:rsid w:val="003C1759"/>
    <w:rsid w:val="003C57B0"/>
    <w:rsid w:val="003C592F"/>
    <w:rsid w:val="003C656A"/>
    <w:rsid w:val="003C73EB"/>
    <w:rsid w:val="003C776A"/>
    <w:rsid w:val="003D000B"/>
    <w:rsid w:val="003D35B9"/>
    <w:rsid w:val="003D36E3"/>
    <w:rsid w:val="003D3C83"/>
    <w:rsid w:val="003D4F39"/>
    <w:rsid w:val="003D5277"/>
    <w:rsid w:val="003D5B5F"/>
    <w:rsid w:val="003D701A"/>
    <w:rsid w:val="003D7C4E"/>
    <w:rsid w:val="003E09DF"/>
    <w:rsid w:val="003E0FAD"/>
    <w:rsid w:val="003E2DAE"/>
    <w:rsid w:val="003E4DCF"/>
    <w:rsid w:val="003E5A23"/>
    <w:rsid w:val="003F03A8"/>
    <w:rsid w:val="003F2785"/>
    <w:rsid w:val="003F69BB"/>
    <w:rsid w:val="003F6E44"/>
    <w:rsid w:val="003F7818"/>
    <w:rsid w:val="004004F3"/>
    <w:rsid w:val="004022D6"/>
    <w:rsid w:val="00405D85"/>
    <w:rsid w:val="00406BC6"/>
    <w:rsid w:val="00410977"/>
    <w:rsid w:val="00412878"/>
    <w:rsid w:val="004139CB"/>
    <w:rsid w:val="00415743"/>
    <w:rsid w:val="004257AF"/>
    <w:rsid w:val="00432012"/>
    <w:rsid w:val="00434AF7"/>
    <w:rsid w:val="0043767E"/>
    <w:rsid w:val="004410D9"/>
    <w:rsid w:val="00442A25"/>
    <w:rsid w:val="00442A9E"/>
    <w:rsid w:val="00442DB7"/>
    <w:rsid w:val="00443664"/>
    <w:rsid w:val="0044424E"/>
    <w:rsid w:val="004452CA"/>
    <w:rsid w:val="00453086"/>
    <w:rsid w:val="004546C2"/>
    <w:rsid w:val="00454A0E"/>
    <w:rsid w:val="0045655E"/>
    <w:rsid w:val="00457789"/>
    <w:rsid w:val="00462611"/>
    <w:rsid w:val="004638BB"/>
    <w:rsid w:val="00463AB5"/>
    <w:rsid w:val="00465BD7"/>
    <w:rsid w:val="004669B4"/>
    <w:rsid w:val="004711A8"/>
    <w:rsid w:val="0047165E"/>
    <w:rsid w:val="0047319D"/>
    <w:rsid w:val="00476C0F"/>
    <w:rsid w:val="00481071"/>
    <w:rsid w:val="00483212"/>
    <w:rsid w:val="0048445E"/>
    <w:rsid w:val="00485943"/>
    <w:rsid w:val="00485A18"/>
    <w:rsid w:val="00490089"/>
    <w:rsid w:val="004903E8"/>
    <w:rsid w:val="00492135"/>
    <w:rsid w:val="00493619"/>
    <w:rsid w:val="00493D8F"/>
    <w:rsid w:val="00493F36"/>
    <w:rsid w:val="0049694E"/>
    <w:rsid w:val="00497F55"/>
    <w:rsid w:val="004A083E"/>
    <w:rsid w:val="004A0EC0"/>
    <w:rsid w:val="004A2EFC"/>
    <w:rsid w:val="004B5712"/>
    <w:rsid w:val="004B597A"/>
    <w:rsid w:val="004B5D78"/>
    <w:rsid w:val="004B61EF"/>
    <w:rsid w:val="004B7C4D"/>
    <w:rsid w:val="004B7F00"/>
    <w:rsid w:val="004C2235"/>
    <w:rsid w:val="004C545F"/>
    <w:rsid w:val="004C68AF"/>
    <w:rsid w:val="004C6A31"/>
    <w:rsid w:val="004C74CD"/>
    <w:rsid w:val="004D35A0"/>
    <w:rsid w:val="004D3922"/>
    <w:rsid w:val="004D5455"/>
    <w:rsid w:val="004D576F"/>
    <w:rsid w:val="004D7874"/>
    <w:rsid w:val="004E1515"/>
    <w:rsid w:val="004E43D7"/>
    <w:rsid w:val="004E6C9A"/>
    <w:rsid w:val="004F0575"/>
    <w:rsid w:val="004F3268"/>
    <w:rsid w:val="004F57AD"/>
    <w:rsid w:val="004F5F8A"/>
    <w:rsid w:val="00500530"/>
    <w:rsid w:val="00501EA8"/>
    <w:rsid w:val="005032C9"/>
    <w:rsid w:val="00504AD3"/>
    <w:rsid w:val="00513A4F"/>
    <w:rsid w:val="00515E92"/>
    <w:rsid w:val="00516C26"/>
    <w:rsid w:val="00517CF5"/>
    <w:rsid w:val="005209DB"/>
    <w:rsid w:val="0052270B"/>
    <w:rsid w:val="0053178F"/>
    <w:rsid w:val="00535BD1"/>
    <w:rsid w:val="00535CCE"/>
    <w:rsid w:val="00540C51"/>
    <w:rsid w:val="0054398A"/>
    <w:rsid w:val="005439E1"/>
    <w:rsid w:val="005440A6"/>
    <w:rsid w:val="0054769E"/>
    <w:rsid w:val="005508E1"/>
    <w:rsid w:val="00556460"/>
    <w:rsid w:val="005565DA"/>
    <w:rsid w:val="005567B2"/>
    <w:rsid w:val="00557690"/>
    <w:rsid w:val="00557C2F"/>
    <w:rsid w:val="005606E4"/>
    <w:rsid w:val="00565FC9"/>
    <w:rsid w:val="005721B0"/>
    <w:rsid w:val="00574A6A"/>
    <w:rsid w:val="00576737"/>
    <w:rsid w:val="00576CC8"/>
    <w:rsid w:val="00577C88"/>
    <w:rsid w:val="00581E71"/>
    <w:rsid w:val="005836D3"/>
    <w:rsid w:val="0058580E"/>
    <w:rsid w:val="00585C75"/>
    <w:rsid w:val="00585F02"/>
    <w:rsid w:val="005942D8"/>
    <w:rsid w:val="005955D2"/>
    <w:rsid w:val="005A2A55"/>
    <w:rsid w:val="005A4284"/>
    <w:rsid w:val="005A7499"/>
    <w:rsid w:val="005B3649"/>
    <w:rsid w:val="005B453F"/>
    <w:rsid w:val="005B4DB8"/>
    <w:rsid w:val="005B6A66"/>
    <w:rsid w:val="005B7112"/>
    <w:rsid w:val="005C101F"/>
    <w:rsid w:val="005C1D09"/>
    <w:rsid w:val="005C614C"/>
    <w:rsid w:val="005C781A"/>
    <w:rsid w:val="005D080B"/>
    <w:rsid w:val="005D139C"/>
    <w:rsid w:val="005D4999"/>
    <w:rsid w:val="005D64DD"/>
    <w:rsid w:val="005E0D5A"/>
    <w:rsid w:val="005E25B4"/>
    <w:rsid w:val="005E37A2"/>
    <w:rsid w:val="005E71E6"/>
    <w:rsid w:val="005F0B07"/>
    <w:rsid w:val="005F1854"/>
    <w:rsid w:val="005F4C74"/>
    <w:rsid w:val="005F67B3"/>
    <w:rsid w:val="00604828"/>
    <w:rsid w:val="00613058"/>
    <w:rsid w:val="0061370B"/>
    <w:rsid w:val="00616481"/>
    <w:rsid w:val="0062372D"/>
    <w:rsid w:val="00623928"/>
    <w:rsid w:val="00624E78"/>
    <w:rsid w:val="006260D5"/>
    <w:rsid w:val="00632E59"/>
    <w:rsid w:val="00633462"/>
    <w:rsid w:val="00644F7B"/>
    <w:rsid w:val="006462AA"/>
    <w:rsid w:val="006469E6"/>
    <w:rsid w:val="006472DF"/>
    <w:rsid w:val="006507F2"/>
    <w:rsid w:val="00650E04"/>
    <w:rsid w:val="00652DFD"/>
    <w:rsid w:val="00655B45"/>
    <w:rsid w:val="006619EE"/>
    <w:rsid w:val="00661D62"/>
    <w:rsid w:val="006646D9"/>
    <w:rsid w:val="006668F7"/>
    <w:rsid w:val="00666C0A"/>
    <w:rsid w:val="00673738"/>
    <w:rsid w:val="00676082"/>
    <w:rsid w:val="0067611E"/>
    <w:rsid w:val="00680041"/>
    <w:rsid w:val="00684371"/>
    <w:rsid w:val="006851A6"/>
    <w:rsid w:val="0068544F"/>
    <w:rsid w:val="00686437"/>
    <w:rsid w:val="00690847"/>
    <w:rsid w:val="0069792C"/>
    <w:rsid w:val="00697933"/>
    <w:rsid w:val="006A31EA"/>
    <w:rsid w:val="006B074E"/>
    <w:rsid w:val="006B197D"/>
    <w:rsid w:val="006B2BD5"/>
    <w:rsid w:val="006B4E66"/>
    <w:rsid w:val="006B5179"/>
    <w:rsid w:val="006B5AC9"/>
    <w:rsid w:val="006B5B07"/>
    <w:rsid w:val="006B6D3A"/>
    <w:rsid w:val="006C3063"/>
    <w:rsid w:val="006C355B"/>
    <w:rsid w:val="006C4C66"/>
    <w:rsid w:val="006C5119"/>
    <w:rsid w:val="006C5DA7"/>
    <w:rsid w:val="006C7786"/>
    <w:rsid w:val="006C7E33"/>
    <w:rsid w:val="006D0AB8"/>
    <w:rsid w:val="006D0E3D"/>
    <w:rsid w:val="006D4FB1"/>
    <w:rsid w:val="006D69D3"/>
    <w:rsid w:val="006D7D5B"/>
    <w:rsid w:val="006E1895"/>
    <w:rsid w:val="006E228C"/>
    <w:rsid w:val="006E3326"/>
    <w:rsid w:val="006E47B7"/>
    <w:rsid w:val="006F0644"/>
    <w:rsid w:val="006F2032"/>
    <w:rsid w:val="006F284C"/>
    <w:rsid w:val="006F28E5"/>
    <w:rsid w:val="006F3EC0"/>
    <w:rsid w:val="006F5DBF"/>
    <w:rsid w:val="006F6A31"/>
    <w:rsid w:val="006F7227"/>
    <w:rsid w:val="0070088B"/>
    <w:rsid w:val="00701552"/>
    <w:rsid w:val="00702366"/>
    <w:rsid w:val="00704776"/>
    <w:rsid w:val="00705B7A"/>
    <w:rsid w:val="00710262"/>
    <w:rsid w:val="00712AF6"/>
    <w:rsid w:val="00714433"/>
    <w:rsid w:val="0071498B"/>
    <w:rsid w:val="00716183"/>
    <w:rsid w:val="007163BC"/>
    <w:rsid w:val="00721EB9"/>
    <w:rsid w:val="007279CE"/>
    <w:rsid w:val="00730AE3"/>
    <w:rsid w:val="007326EE"/>
    <w:rsid w:val="007327DB"/>
    <w:rsid w:val="007334DA"/>
    <w:rsid w:val="00733851"/>
    <w:rsid w:val="007362CC"/>
    <w:rsid w:val="00736BC2"/>
    <w:rsid w:val="007463FF"/>
    <w:rsid w:val="0074789E"/>
    <w:rsid w:val="007478FC"/>
    <w:rsid w:val="007531F4"/>
    <w:rsid w:val="007577C6"/>
    <w:rsid w:val="00760D9D"/>
    <w:rsid w:val="00761147"/>
    <w:rsid w:val="0077081F"/>
    <w:rsid w:val="00771539"/>
    <w:rsid w:val="007721B7"/>
    <w:rsid w:val="00776B5A"/>
    <w:rsid w:val="007802ED"/>
    <w:rsid w:val="00786A8D"/>
    <w:rsid w:val="00787D37"/>
    <w:rsid w:val="00790100"/>
    <w:rsid w:val="0079325E"/>
    <w:rsid w:val="00797F20"/>
    <w:rsid w:val="007A1943"/>
    <w:rsid w:val="007A230F"/>
    <w:rsid w:val="007A3F5E"/>
    <w:rsid w:val="007A5D25"/>
    <w:rsid w:val="007B0B13"/>
    <w:rsid w:val="007B1587"/>
    <w:rsid w:val="007B62CF"/>
    <w:rsid w:val="007C5285"/>
    <w:rsid w:val="007C633B"/>
    <w:rsid w:val="007C7955"/>
    <w:rsid w:val="007D3182"/>
    <w:rsid w:val="007D5398"/>
    <w:rsid w:val="007D65CF"/>
    <w:rsid w:val="007D6BB0"/>
    <w:rsid w:val="007D6CEA"/>
    <w:rsid w:val="007E0E7C"/>
    <w:rsid w:val="007E1F16"/>
    <w:rsid w:val="007E7412"/>
    <w:rsid w:val="007F4009"/>
    <w:rsid w:val="007F50C7"/>
    <w:rsid w:val="007F675B"/>
    <w:rsid w:val="007F7233"/>
    <w:rsid w:val="007F72E1"/>
    <w:rsid w:val="007F7796"/>
    <w:rsid w:val="00802BFF"/>
    <w:rsid w:val="00805A11"/>
    <w:rsid w:val="008101CD"/>
    <w:rsid w:val="00811180"/>
    <w:rsid w:val="00812730"/>
    <w:rsid w:val="00820C19"/>
    <w:rsid w:val="00820C92"/>
    <w:rsid w:val="00824612"/>
    <w:rsid w:val="00825524"/>
    <w:rsid w:val="00825552"/>
    <w:rsid w:val="00830A88"/>
    <w:rsid w:val="008315E4"/>
    <w:rsid w:val="0083211E"/>
    <w:rsid w:val="00832F2B"/>
    <w:rsid w:val="00834968"/>
    <w:rsid w:val="0084016B"/>
    <w:rsid w:val="008405DD"/>
    <w:rsid w:val="00843FF1"/>
    <w:rsid w:val="00845DDF"/>
    <w:rsid w:val="0084759F"/>
    <w:rsid w:val="00857244"/>
    <w:rsid w:val="00857996"/>
    <w:rsid w:val="00857D3B"/>
    <w:rsid w:val="008601B9"/>
    <w:rsid w:val="00864C0D"/>
    <w:rsid w:val="00865C39"/>
    <w:rsid w:val="00870D40"/>
    <w:rsid w:val="008717F4"/>
    <w:rsid w:val="008729B3"/>
    <w:rsid w:val="0087327A"/>
    <w:rsid w:val="00876001"/>
    <w:rsid w:val="008823C2"/>
    <w:rsid w:val="008825D4"/>
    <w:rsid w:val="00884781"/>
    <w:rsid w:val="0088505C"/>
    <w:rsid w:val="00885804"/>
    <w:rsid w:val="008858B6"/>
    <w:rsid w:val="00891BDD"/>
    <w:rsid w:val="00892740"/>
    <w:rsid w:val="008961D2"/>
    <w:rsid w:val="008975AB"/>
    <w:rsid w:val="008A0577"/>
    <w:rsid w:val="008A21BA"/>
    <w:rsid w:val="008A2A38"/>
    <w:rsid w:val="008A5AA5"/>
    <w:rsid w:val="008A5C3E"/>
    <w:rsid w:val="008B1A10"/>
    <w:rsid w:val="008B259C"/>
    <w:rsid w:val="008B2810"/>
    <w:rsid w:val="008B3A93"/>
    <w:rsid w:val="008B675C"/>
    <w:rsid w:val="008B7173"/>
    <w:rsid w:val="008C013C"/>
    <w:rsid w:val="008C15D4"/>
    <w:rsid w:val="008C1DD6"/>
    <w:rsid w:val="008C1E35"/>
    <w:rsid w:val="008C2699"/>
    <w:rsid w:val="008C3CA2"/>
    <w:rsid w:val="008C452D"/>
    <w:rsid w:val="008C64F3"/>
    <w:rsid w:val="008D1BD0"/>
    <w:rsid w:val="008D229E"/>
    <w:rsid w:val="008D2BA2"/>
    <w:rsid w:val="008D4963"/>
    <w:rsid w:val="008D5AA2"/>
    <w:rsid w:val="008E0335"/>
    <w:rsid w:val="008E094E"/>
    <w:rsid w:val="008E274A"/>
    <w:rsid w:val="008E37F4"/>
    <w:rsid w:val="008E5F84"/>
    <w:rsid w:val="008E7500"/>
    <w:rsid w:val="008F1A5D"/>
    <w:rsid w:val="008F32C3"/>
    <w:rsid w:val="008F35F8"/>
    <w:rsid w:val="008F40F9"/>
    <w:rsid w:val="008F772A"/>
    <w:rsid w:val="008F7F6B"/>
    <w:rsid w:val="0090057D"/>
    <w:rsid w:val="00903AC0"/>
    <w:rsid w:val="009067F8"/>
    <w:rsid w:val="009137ED"/>
    <w:rsid w:val="00913B58"/>
    <w:rsid w:val="009151DA"/>
    <w:rsid w:val="009168B3"/>
    <w:rsid w:val="009218D2"/>
    <w:rsid w:val="00922EAD"/>
    <w:rsid w:val="009233C5"/>
    <w:rsid w:val="00924B4F"/>
    <w:rsid w:val="00925D7A"/>
    <w:rsid w:val="0092794B"/>
    <w:rsid w:val="00927E89"/>
    <w:rsid w:val="009329E6"/>
    <w:rsid w:val="009357A5"/>
    <w:rsid w:val="009411DF"/>
    <w:rsid w:val="0094176F"/>
    <w:rsid w:val="00944772"/>
    <w:rsid w:val="00945520"/>
    <w:rsid w:val="00946649"/>
    <w:rsid w:val="009515B8"/>
    <w:rsid w:val="00952110"/>
    <w:rsid w:val="0095223B"/>
    <w:rsid w:val="00953856"/>
    <w:rsid w:val="00954EFE"/>
    <w:rsid w:val="0095507D"/>
    <w:rsid w:val="009554D5"/>
    <w:rsid w:val="00960588"/>
    <w:rsid w:val="00960B88"/>
    <w:rsid w:val="00963BA9"/>
    <w:rsid w:val="0096541C"/>
    <w:rsid w:val="0096605A"/>
    <w:rsid w:val="00971391"/>
    <w:rsid w:val="00975A50"/>
    <w:rsid w:val="00976558"/>
    <w:rsid w:val="00987184"/>
    <w:rsid w:val="00994CC4"/>
    <w:rsid w:val="00995113"/>
    <w:rsid w:val="00995DF0"/>
    <w:rsid w:val="00996057"/>
    <w:rsid w:val="009976F7"/>
    <w:rsid w:val="009A0D8A"/>
    <w:rsid w:val="009A2387"/>
    <w:rsid w:val="009A4234"/>
    <w:rsid w:val="009A54A9"/>
    <w:rsid w:val="009A7F79"/>
    <w:rsid w:val="009B0584"/>
    <w:rsid w:val="009B17D2"/>
    <w:rsid w:val="009B2333"/>
    <w:rsid w:val="009B3BE4"/>
    <w:rsid w:val="009B4302"/>
    <w:rsid w:val="009B5E1D"/>
    <w:rsid w:val="009C1522"/>
    <w:rsid w:val="009C2469"/>
    <w:rsid w:val="009C466B"/>
    <w:rsid w:val="009D2F92"/>
    <w:rsid w:val="009D508E"/>
    <w:rsid w:val="009D7A79"/>
    <w:rsid w:val="009E02D5"/>
    <w:rsid w:val="009E065C"/>
    <w:rsid w:val="009E0963"/>
    <w:rsid w:val="009E1E16"/>
    <w:rsid w:val="009E2955"/>
    <w:rsid w:val="009E2B79"/>
    <w:rsid w:val="009E5B3F"/>
    <w:rsid w:val="009F1052"/>
    <w:rsid w:val="009F3001"/>
    <w:rsid w:val="009F5917"/>
    <w:rsid w:val="00A017B9"/>
    <w:rsid w:val="00A03CE5"/>
    <w:rsid w:val="00A10051"/>
    <w:rsid w:val="00A11F90"/>
    <w:rsid w:val="00A138DB"/>
    <w:rsid w:val="00A14435"/>
    <w:rsid w:val="00A16A59"/>
    <w:rsid w:val="00A20F36"/>
    <w:rsid w:val="00A240AB"/>
    <w:rsid w:val="00A269D3"/>
    <w:rsid w:val="00A30104"/>
    <w:rsid w:val="00A30DAD"/>
    <w:rsid w:val="00A3145F"/>
    <w:rsid w:val="00A314D1"/>
    <w:rsid w:val="00A31FE3"/>
    <w:rsid w:val="00A32D54"/>
    <w:rsid w:val="00A35BCC"/>
    <w:rsid w:val="00A35E89"/>
    <w:rsid w:val="00A374AB"/>
    <w:rsid w:val="00A411D8"/>
    <w:rsid w:val="00A4579F"/>
    <w:rsid w:val="00A468AC"/>
    <w:rsid w:val="00A46F41"/>
    <w:rsid w:val="00A57A98"/>
    <w:rsid w:val="00A70B8D"/>
    <w:rsid w:val="00A711DF"/>
    <w:rsid w:val="00A71C4D"/>
    <w:rsid w:val="00A74AA4"/>
    <w:rsid w:val="00A753E6"/>
    <w:rsid w:val="00A76A21"/>
    <w:rsid w:val="00A8085C"/>
    <w:rsid w:val="00A8232B"/>
    <w:rsid w:val="00A8321A"/>
    <w:rsid w:val="00A83AC2"/>
    <w:rsid w:val="00A86C4E"/>
    <w:rsid w:val="00A872F3"/>
    <w:rsid w:val="00A93784"/>
    <w:rsid w:val="00AA014E"/>
    <w:rsid w:val="00AA18E6"/>
    <w:rsid w:val="00AA3120"/>
    <w:rsid w:val="00AA5E51"/>
    <w:rsid w:val="00AB082D"/>
    <w:rsid w:val="00AB3BE7"/>
    <w:rsid w:val="00AB40A3"/>
    <w:rsid w:val="00AB4C2A"/>
    <w:rsid w:val="00AB5362"/>
    <w:rsid w:val="00AB665B"/>
    <w:rsid w:val="00AB76C8"/>
    <w:rsid w:val="00AC01AA"/>
    <w:rsid w:val="00AC1E69"/>
    <w:rsid w:val="00AD120F"/>
    <w:rsid w:val="00AE08F8"/>
    <w:rsid w:val="00AE4237"/>
    <w:rsid w:val="00AE49E1"/>
    <w:rsid w:val="00AF0053"/>
    <w:rsid w:val="00AF4E81"/>
    <w:rsid w:val="00B00705"/>
    <w:rsid w:val="00B012A1"/>
    <w:rsid w:val="00B04726"/>
    <w:rsid w:val="00B1027C"/>
    <w:rsid w:val="00B10421"/>
    <w:rsid w:val="00B136C4"/>
    <w:rsid w:val="00B15BC1"/>
    <w:rsid w:val="00B23441"/>
    <w:rsid w:val="00B23CD8"/>
    <w:rsid w:val="00B241DC"/>
    <w:rsid w:val="00B271A0"/>
    <w:rsid w:val="00B31E66"/>
    <w:rsid w:val="00B3299A"/>
    <w:rsid w:val="00B32DDA"/>
    <w:rsid w:val="00B35010"/>
    <w:rsid w:val="00B35694"/>
    <w:rsid w:val="00B36ADA"/>
    <w:rsid w:val="00B36D61"/>
    <w:rsid w:val="00B37337"/>
    <w:rsid w:val="00B37C40"/>
    <w:rsid w:val="00B40225"/>
    <w:rsid w:val="00B409D5"/>
    <w:rsid w:val="00B40C2C"/>
    <w:rsid w:val="00B42024"/>
    <w:rsid w:val="00B5033D"/>
    <w:rsid w:val="00B51E64"/>
    <w:rsid w:val="00B5440B"/>
    <w:rsid w:val="00B54EF2"/>
    <w:rsid w:val="00B55050"/>
    <w:rsid w:val="00B55293"/>
    <w:rsid w:val="00B56B11"/>
    <w:rsid w:val="00B61678"/>
    <w:rsid w:val="00B636D7"/>
    <w:rsid w:val="00B6487F"/>
    <w:rsid w:val="00B6495B"/>
    <w:rsid w:val="00B67F6C"/>
    <w:rsid w:val="00B70F2C"/>
    <w:rsid w:val="00B716CA"/>
    <w:rsid w:val="00B73129"/>
    <w:rsid w:val="00B736B3"/>
    <w:rsid w:val="00B73940"/>
    <w:rsid w:val="00B77794"/>
    <w:rsid w:val="00B80856"/>
    <w:rsid w:val="00B84235"/>
    <w:rsid w:val="00B8431C"/>
    <w:rsid w:val="00B84396"/>
    <w:rsid w:val="00B85F9B"/>
    <w:rsid w:val="00B87047"/>
    <w:rsid w:val="00B87426"/>
    <w:rsid w:val="00B90269"/>
    <w:rsid w:val="00B94D19"/>
    <w:rsid w:val="00B9586D"/>
    <w:rsid w:val="00B96346"/>
    <w:rsid w:val="00B96D52"/>
    <w:rsid w:val="00B970A2"/>
    <w:rsid w:val="00BA0472"/>
    <w:rsid w:val="00BA1498"/>
    <w:rsid w:val="00BA3233"/>
    <w:rsid w:val="00BA36BD"/>
    <w:rsid w:val="00BA3A93"/>
    <w:rsid w:val="00BA65B6"/>
    <w:rsid w:val="00BA7B98"/>
    <w:rsid w:val="00BB013B"/>
    <w:rsid w:val="00BB1DEB"/>
    <w:rsid w:val="00BB624D"/>
    <w:rsid w:val="00BB6568"/>
    <w:rsid w:val="00BC236E"/>
    <w:rsid w:val="00BC3079"/>
    <w:rsid w:val="00BC58D0"/>
    <w:rsid w:val="00BC6F4A"/>
    <w:rsid w:val="00BD0C7E"/>
    <w:rsid w:val="00BD162C"/>
    <w:rsid w:val="00BD1EFE"/>
    <w:rsid w:val="00BE186E"/>
    <w:rsid w:val="00BE1C64"/>
    <w:rsid w:val="00BE1DA2"/>
    <w:rsid w:val="00BE37A4"/>
    <w:rsid w:val="00BE45DE"/>
    <w:rsid w:val="00BE731E"/>
    <w:rsid w:val="00BF1328"/>
    <w:rsid w:val="00BF4745"/>
    <w:rsid w:val="00BF5812"/>
    <w:rsid w:val="00BF5DF9"/>
    <w:rsid w:val="00C03CDA"/>
    <w:rsid w:val="00C05456"/>
    <w:rsid w:val="00C05F60"/>
    <w:rsid w:val="00C062DA"/>
    <w:rsid w:val="00C076A9"/>
    <w:rsid w:val="00C078B0"/>
    <w:rsid w:val="00C10C6C"/>
    <w:rsid w:val="00C14563"/>
    <w:rsid w:val="00C14EF4"/>
    <w:rsid w:val="00C15BBB"/>
    <w:rsid w:val="00C15E9B"/>
    <w:rsid w:val="00C16F20"/>
    <w:rsid w:val="00C2209E"/>
    <w:rsid w:val="00C22D14"/>
    <w:rsid w:val="00C267C1"/>
    <w:rsid w:val="00C30A2D"/>
    <w:rsid w:val="00C31FC0"/>
    <w:rsid w:val="00C346A7"/>
    <w:rsid w:val="00C35204"/>
    <w:rsid w:val="00C36E45"/>
    <w:rsid w:val="00C37FF1"/>
    <w:rsid w:val="00C40C4B"/>
    <w:rsid w:val="00C42572"/>
    <w:rsid w:val="00C44B66"/>
    <w:rsid w:val="00C460A2"/>
    <w:rsid w:val="00C507CD"/>
    <w:rsid w:val="00C50D24"/>
    <w:rsid w:val="00C5170D"/>
    <w:rsid w:val="00C629F5"/>
    <w:rsid w:val="00C6311C"/>
    <w:rsid w:val="00C652D9"/>
    <w:rsid w:val="00C668AD"/>
    <w:rsid w:val="00C72443"/>
    <w:rsid w:val="00C73C5C"/>
    <w:rsid w:val="00C76F1D"/>
    <w:rsid w:val="00C8369B"/>
    <w:rsid w:val="00C85B88"/>
    <w:rsid w:val="00C85EA4"/>
    <w:rsid w:val="00C879DC"/>
    <w:rsid w:val="00C912FE"/>
    <w:rsid w:val="00C92E50"/>
    <w:rsid w:val="00C96E9E"/>
    <w:rsid w:val="00CA0092"/>
    <w:rsid w:val="00CA03B3"/>
    <w:rsid w:val="00CA1572"/>
    <w:rsid w:val="00CA415C"/>
    <w:rsid w:val="00CA674A"/>
    <w:rsid w:val="00CA6B87"/>
    <w:rsid w:val="00CB52EA"/>
    <w:rsid w:val="00CB5C6D"/>
    <w:rsid w:val="00CB632F"/>
    <w:rsid w:val="00CB649F"/>
    <w:rsid w:val="00CB6B04"/>
    <w:rsid w:val="00CC2031"/>
    <w:rsid w:val="00CC2F78"/>
    <w:rsid w:val="00CC5E66"/>
    <w:rsid w:val="00CC6D98"/>
    <w:rsid w:val="00CD2DA7"/>
    <w:rsid w:val="00CD68EE"/>
    <w:rsid w:val="00CE4800"/>
    <w:rsid w:val="00CE51C3"/>
    <w:rsid w:val="00CE714D"/>
    <w:rsid w:val="00CE7329"/>
    <w:rsid w:val="00CF091A"/>
    <w:rsid w:val="00CF0928"/>
    <w:rsid w:val="00CF4F69"/>
    <w:rsid w:val="00CF6AD2"/>
    <w:rsid w:val="00D025DD"/>
    <w:rsid w:val="00D0538F"/>
    <w:rsid w:val="00D11828"/>
    <w:rsid w:val="00D128E5"/>
    <w:rsid w:val="00D12E1B"/>
    <w:rsid w:val="00D15589"/>
    <w:rsid w:val="00D16A9E"/>
    <w:rsid w:val="00D1739B"/>
    <w:rsid w:val="00D2037A"/>
    <w:rsid w:val="00D205B8"/>
    <w:rsid w:val="00D20A07"/>
    <w:rsid w:val="00D223E5"/>
    <w:rsid w:val="00D22AE8"/>
    <w:rsid w:val="00D239A9"/>
    <w:rsid w:val="00D24635"/>
    <w:rsid w:val="00D25E92"/>
    <w:rsid w:val="00D27168"/>
    <w:rsid w:val="00D278A9"/>
    <w:rsid w:val="00D30C33"/>
    <w:rsid w:val="00D312D4"/>
    <w:rsid w:val="00D31465"/>
    <w:rsid w:val="00D35CA9"/>
    <w:rsid w:val="00D36FCC"/>
    <w:rsid w:val="00D40455"/>
    <w:rsid w:val="00D41553"/>
    <w:rsid w:val="00D41851"/>
    <w:rsid w:val="00D41E59"/>
    <w:rsid w:val="00D4290D"/>
    <w:rsid w:val="00D432AD"/>
    <w:rsid w:val="00D46CD0"/>
    <w:rsid w:val="00D502A5"/>
    <w:rsid w:val="00D51069"/>
    <w:rsid w:val="00D52C40"/>
    <w:rsid w:val="00D55FC8"/>
    <w:rsid w:val="00D57404"/>
    <w:rsid w:val="00D57F2B"/>
    <w:rsid w:val="00D620D0"/>
    <w:rsid w:val="00D72037"/>
    <w:rsid w:val="00D745E5"/>
    <w:rsid w:val="00D7547D"/>
    <w:rsid w:val="00D7730A"/>
    <w:rsid w:val="00D77DF5"/>
    <w:rsid w:val="00D80C44"/>
    <w:rsid w:val="00D83F13"/>
    <w:rsid w:val="00D84137"/>
    <w:rsid w:val="00D9058D"/>
    <w:rsid w:val="00D906FA"/>
    <w:rsid w:val="00D914B1"/>
    <w:rsid w:val="00D9537D"/>
    <w:rsid w:val="00D97144"/>
    <w:rsid w:val="00DA4873"/>
    <w:rsid w:val="00DA5D37"/>
    <w:rsid w:val="00DB26E7"/>
    <w:rsid w:val="00DB3DFA"/>
    <w:rsid w:val="00DB535E"/>
    <w:rsid w:val="00DB6F18"/>
    <w:rsid w:val="00DC28BB"/>
    <w:rsid w:val="00DC3512"/>
    <w:rsid w:val="00DC49AE"/>
    <w:rsid w:val="00DC66DD"/>
    <w:rsid w:val="00DD2A68"/>
    <w:rsid w:val="00DD45B8"/>
    <w:rsid w:val="00DD52CC"/>
    <w:rsid w:val="00DD57EE"/>
    <w:rsid w:val="00DE0249"/>
    <w:rsid w:val="00DE0D24"/>
    <w:rsid w:val="00DE2844"/>
    <w:rsid w:val="00DE308B"/>
    <w:rsid w:val="00DE387F"/>
    <w:rsid w:val="00DF2CAE"/>
    <w:rsid w:val="00DF40C9"/>
    <w:rsid w:val="00DF68B0"/>
    <w:rsid w:val="00DF6BF8"/>
    <w:rsid w:val="00E00B5C"/>
    <w:rsid w:val="00E01F27"/>
    <w:rsid w:val="00E03F0D"/>
    <w:rsid w:val="00E0754A"/>
    <w:rsid w:val="00E122B8"/>
    <w:rsid w:val="00E12325"/>
    <w:rsid w:val="00E1487D"/>
    <w:rsid w:val="00E20EA6"/>
    <w:rsid w:val="00E2536F"/>
    <w:rsid w:val="00E26FB1"/>
    <w:rsid w:val="00E27BC8"/>
    <w:rsid w:val="00E33815"/>
    <w:rsid w:val="00E37A7A"/>
    <w:rsid w:val="00E413A4"/>
    <w:rsid w:val="00E46923"/>
    <w:rsid w:val="00E47630"/>
    <w:rsid w:val="00E53637"/>
    <w:rsid w:val="00E53B89"/>
    <w:rsid w:val="00E54D1A"/>
    <w:rsid w:val="00E552FD"/>
    <w:rsid w:val="00E55B3B"/>
    <w:rsid w:val="00E55C5D"/>
    <w:rsid w:val="00E55E91"/>
    <w:rsid w:val="00E56717"/>
    <w:rsid w:val="00E66431"/>
    <w:rsid w:val="00E675C7"/>
    <w:rsid w:val="00E71990"/>
    <w:rsid w:val="00E73836"/>
    <w:rsid w:val="00E80DBD"/>
    <w:rsid w:val="00E83877"/>
    <w:rsid w:val="00E856B8"/>
    <w:rsid w:val="00E86D3B"/>
    <w:rsid w:val="00E86F61"/>
    <w:rsid w:val="00E95002"/>
    <w:rsid w:val="00EA3399"/>
    <w:rsid w:val="00EA4CE9"/>
    <w:rsid w:val="00EA644D"/>
    <w:rsid w:val="00EA7525"/>
    <w:rsid w:val="00EC0891"/>
    <w:rsid w:val="00EC5406"/>
    <w:rsid w:val="00EC5ACB"/>
    <w:rsid w:val="00EC5F3B"/>
    <w:rsid w:val="00EC6835"/>
    <w:rsid w:val="00ED25B6"/>
    <w:rsid w:val="00ED3941"/>
    <w:rsid w:val="00ED3E2C"/>
    <w:rsid w:val="00ED4F4C"/>
    <w:rsid w:val="00EE0B29"/>
    <w:rsid w:val="00EE0F5F"/>
    <w:rsid w:val="00EE12C8"/>
    <w:rsid w:val="00EE51DB"/>
    <w:rsid w:val="00EE5485"/>
    <w:rsid w:val="00EE5AC8"/>
    <w:rsid w:val="00EF1C11"/>
    <w:rsid w:val="00EF1EA1"/>
    <w:rsid w:val="00EF32A6"/>
    <w:rsid w:val="00EF5A08"/>
    <w:rsid w:val="00EF7C42"/>
    <w:rsid w:val="00F01ADF"/>
    <w:rsid w:val="00F02908"/>
    <w:rsid w:val="00F0393D"/>
    <w:rsid w:val="00F04A43"/>
    <w:rsid w:val="00F060CD"/>
    <w:rsid w:val="00F06F85"/>
    <w:rsid w:val="00F079DF"/>
    <w:rsid w:val="00F102D7"/>
    <w:rsid w:val="00F10CE0"/>
    <w:rsid w:val="00F126B6"/>
    <w:rsid w:val="00F12C77"/>
    <w:rsid w:val="00F1363B"/>
    <w:rsid w:val="00F13DC0"/>
    <w:rsid w:val="00F14485"/>
    <w:rsid w:val="00F16F02"/>
    <w:rsid w:val="00F2038A"/>
    <w:rsid w:val="00F21199"/>
    <w:rsid w:val="00F23196"/>
    <w:rsid w:val="00F259F0"/>
    <w:rsid w:val="00F26A60"/>
    <w:rsid w:val="00F304D4"/>
    <w:rsid w:val="00F33FC1"/>
    <w:rsid w:val="00F36954"/>
    <w:rsid w:val="00F37183"/>
    <w:rsid w:val="00F371FA"/>
    <w:rsid w:val="00F43427"/>
    <w:rsid w:val="00F45AA4"/>
    <w:rsid w:val="00F45D49"/>
    <w:rsid w:val="00F465B6"/>
    <w:rsid w:val="00F506F3"/>
    <w:rsid w:val="00F51D35"/>
    <w:rsid w:val="00F52672"/>
    <w:rsid w:val="00F574B4"/>
    <w:rsid w:val="00F60318"/>
    <w:rsid w:val="00F60FEB"/>
    <w:rsid w:val="00F61729"/>
    <w:rsid w:val="00F63717"/>
    <w:rsid w:val="00F64CB9"/>
    <w:rsid w:val="00F66DD4"/>
    <w:rsid w:val="00F67181"/>
    <w:rsid w:val="00F67DAA"/>
    <w:rsid w:val="00F72A70"/>
    <w:rsid w:val="00F74176"/>
    <w:rsid w:val="00F76547"/>
    <w:rsid w:val="00F77628"/>
    <w:rsid w:val="00F7793A"/>
    <w:rsid w:val="00F779ED"/>
    <w:rsid w:val="00F82D0E"/>
    <w:rsid w:val="00F838DD"/>
    <w:rsid w:val="00F83C07"/>
    <w:rsid w:val="00F84307"/>
    <w:rsid w:val="00F84CBE"/>
    <w:rsid w:val="00F87772"/>
    <w:rsid w:val="00F87ADE"/>
    <w:rsid w:val="00F92C99"/>
    <w:rsid w:val="00FA178B"/>
    <w:rsid w:val="00FA17B8"/>
    <w:rsid w:val="00FA2E49"/>
    <w:rsid w:val="00FA2FCB"/>
    <w:rsid w:val="00FA6C63"/>
    <w:rsid w:val="00FB2587"/>
    <w:rsid w:val="00FB27D3"/>
    <w:rsid w:val="00FB2871"/>
    <w:rsid w:val="00FB3453"/>
    <w:rsid w:val="00FB3B70"/>
    <w:rsid w:val="00FB404B"/>
    <w:rsid w:val="00FB6425"/>
    <w:rsid w:val="00FB79A8"/>
    <w:rsid w:val="00FC370F"/>
    <w:rsid w:val="00FC3D2F"/>
    <w:rsid w:val="00FC3EEB"/>
    <w:rsid w:val="00FC6159"/>
    <w:rsid w:val="00FD05DE"/>
    <w:rsid w:val="00FD061C"/>
    <w:rsid w:val="00FD233E"/>
    <w:rsid w:val="00FD27A9"/>
    <w:rsid w:val="00FD3F8A"/>
    <w:rsid w:val="00FE02D2"/>
    <w:rsid w:val="00FE0697"/>
    <w:rsid w:val="00FE27F7"/>
    <w:rsid w:val="00FE2C52"/>
    <w:rsid w:val="00FE2F88"/>
    <w:rsid w:val="00FE327B"/>
    <w:rsid w:val="00FE3AD7"/>
    <w:rsid w:val="00FF018B"/>
    <w:rsid w:val="00FF0274"/>
    <w:rsid w:val="00FF33F8"/>
    <w:rsid w:val="00FF36AA"/>
    <w:rsid w:val="00FF5272"/>
    <w:rsid w:val="00FF5C13"/>
    <w:rsid w:val="00FF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C9"/>
    <w:pPr>
      <w:jc w:val="both"/>
    </w:pPr>
    <w:rPr>
      <w:sz w:val="22"/>
      <w:szCs w:val="24"/>
      <w:lang w:val="en-GB"/>
    </w:rPr>
  </w:style>
  <w:style w:type="paragraph" w:styleId="Titre1">
    <w:name w:val="heading 1"/>
    <w:basedOn w:val="Normal"/>
    <w:next w:val="Titre2"/>
    <w:link w:val="Titre1Car"/>
    <w:qFormat/>
    <w:rsid w:val="00BE1DA2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qFormat/>
    <w:rsid w:val="00BE1DA2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rsid w:val="00BE1DA2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qFormat/>
    <w:rsid w:val="00BE1DA2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qFormat/>
    <w:rsid w:val="00BE1DA2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BE1DA2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rsid w:val="00BE1DA2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rsid w:val="00BE1DA2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E1DA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E1DA2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Notedebasdepag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NotedebasdepageCar"/>
    <w:uiPriority w:val="99"/>
    <w:qFormat/>
    <w:rsid w:val="00BE1DA2"/>
    <w:pPr>
      <w:keepLines/>
      <w:spacing w:after="60"/>
      <w:ind w:firstLine="720"/>
    </w:pPr>
    <w:rPr>
      <w:sz w:val="18"/>
    </w:rPr>
  </w:style>
  <w:style w:type="paragraph" w:styleId="Corpsdetexte">
    <w:name w:val="Body Text"/>
    <w:basedOn w:val="Normal"/>
    <w:rsid w:val="00BE1DA2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6507F2"/>
  </w:style>
  <w:style w:type="character" w:styleId="Marquedecommentaire">
    <w:name w:val="annotation reference"/>
    <w:semiHidden/>
    <w:rsid w:val="00BE1DA2"/>
    <w:rPr>
      <w:sz w:val="16"/>
    </w:rPr>
  </w:style>
  <w:style w:type="paragraph" w:styleId="Commentaire">
    <w:name w:val="annotation text"/>
    <w:basedOn w:val="Normal"/>
    <w:link w:val="CommentaireCar"/>
    <w:semiHidden/>
    <w:rsid w:val="00BE1DA2"/>
    <w:pPr>
      <w:spacing w:after="120" w:line="240" w:lineRule="exact"/>
    </w:p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sid w:val="00BE1DA2"/>
    <w:rPr>
      <w:sz w:val="18"/>
      <w:u w:val="single"/>
      <w:vertAlign w:val="baseline"/>
    </w:rPr>
  </w:style>
  <w:style w:type="paragraph" w:styleId="Retraitcorpsdetexte">
    <w:name w:val="Body Text Indent"/>
    <w:basedOn w:val="Normal"/>
    <w:rsid w:val="00BE1DA2"/>
    <w:pPr>
      <w:spacing w:before="120" w:after="120"/>
      <w:ind w:left="1440" w:hanging="720"/>
      <w:jc w:val="left"/>
    </w:pPr>
  </w:style>
  <w:style w:type="character" w:styleId="Numrodepage">
    <w:name w:val="page number"/>
    <w:rsid w:val="00BE1DA2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BE1DA2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BE1DA2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itre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BE1DA2"/>
    <w:pPr>
      <w:ind w:left="170" w:right="3119" w:hanging="170"/>
      <w:jc w:val="left"/>
    </w:pPr>
  </w:style>
  <w:style w:type="paragraph" w:customStyle="1" w:styleId="Para3">
    <w:name w:val="Para3"/>
    <w:basedOn w:val="Normal"/>
    <w:rsid w:val="00BE1DA2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Titre2"/>
    <w:qFormat/>
    <w:rsid w:val="000F63AB"/>
    <w:pPr>
      <w:jc w:val="left"/>
      <w:outlineLvl w:val="9"/>
    </w:pPr>
  </w:style>
  <w:style w:type="paragraph" w:styleId="TitreTR">
    <w:name w:val="toa heading"/>
    <w:basedOn w:val="Normal"/>
    <w:next w:val="Normal"/>
    <w:semiHidden/>
    <w:rsid w:val="00BE1DA2"/>
    <w:pPr>
      <w:spacing w:before="120"/>
    </w:pPr>
    <w:rPr>
      <w:rFonts w:cs="Arial"/>
      <w:b/>
      <w:bCs/>
      <w:sz w:val="24"/>
    </w:rPr>
  </w:style>
  <w:style w:type="paragraph" w:styleId="TM9">
    <w:name w:val="toc 9"/>
    <w:basedOn w:val="Normal"/>
    <w:next w:val="Normal"/>
    <w:autoRedefine/>
    <w:semiHidden/>
    <w:rsid w:val="00BE1DA2"/>
    <w:pPr>
      <w:spacing w:before="120" w:after="120"/>
      <w:ind w:left="1760"/>
      <w:jc w:val="left"/>
    </w:pPr>
  </w:style>
  <w:style w:type="paragraph" w:styleId="TM1">
    <w:name w:val="toc 1"/>
    <w:basedOn w:val="Normal"/>
    <w:next w:val="Normal"/>
    <w:autoRedefine/>
    <w:semiHidden/>
    <w:rsid w:val="00BE1DA2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BE1DA2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BE1DA2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BE1DA2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BE1DA2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BE1DA2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BE1DA2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BE1DA2"/>
    <w:pPr>
      <w:spacing w:before="120" w:after="120"/>
      <w:ind w:left="1540"/>
      <w:jc w:val="left"/>
    </w:pPr>
  </w:style>
  <w:style w:type="paragraph" w:customStyle="1" w:styleId="reference">
    <w:name w:val="reference"/>
    <w:basedOn w:val="Titre9"/>
    <w:qFormat/>
    <w:rsid w:val="000F63AB"/>
    <w:rPr>
      <w:i w:val="0"/>
      <w:sz w:val="18"/>
    </w:rPr>
  </w:style>
  <w:style w:type="character" w:styleId="Lienhypertextesuivivisit">
    <w:name w:val="FollowedHyperlink"/>
    <w:rsid w:val="00BE1DA2"/>
    <w:rPr>
      <w:color w:val="800080"/>
      <w:u w:val="single"/>
    </w:rPr>
  </w:style>
  <w:style w:type="paragraph" w:customStyle="1" w:styleId="Style1">
    <w:name w:val="Style1"/>
    <w:basedOn w:val="Titre2"/>
    <w:qFormat/>
    <w:rsid w:val="00CA6B87"/>
    <w:rPr>
      <w:i/>
    </w:rPr>
  </w:style>
  <w:style w:type="paragraph" w:customStyle="1" w:styleId="Para2">
    <w:name w:val="Para2"/>
    <w:basedOn w:val="Para1"/>
    <w:rsid w:val="00BE1DA2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Lienhypertexte">
    <w:name w:val="Hyperlink"/>
    <w:uiPriority w:val="99"/>
    <w:unhideWhenUsed/>
    <w:rsid w:val="00406BC6"/>
    <w:rPr>
      <w:color w:val="0000FF"/>
      <w:u w:val="single"/>
    </w:rPr>
  </w:style>
  <w:style w:type="character" w:styleId="Appeldenotedefin">
    <w:name w:val="endnote reference"/>
    <w:semiHidden/>
    <w:rsid w:val="00BE1DA2"/>
    <w:rPr>
      <w:vertAlign w:val="superscript"/>
    </w:rPr>
  </w:style>
  <w:style w:type="paragraph" w:styleId="Notedefin">
    <w:name w:val="endnote text"/>
    <w:basedOn w:val="Normal"/>
    <w:semiHidden/>
    <w:rsid w:val="00BE1DA2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itre1"/>
    <w:rsid w:val="00BE1DA2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BE1DA2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Para1"/>
    <w:rsid w:val="00BE1DA2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Titre3"/>
    <w:next w:val="Para1"/>
    <w:rsid w:val="00BE1DA2"/>
    <w:pPr>
      <w:ind w:left="1418" w:hanging="425"/>
      <w:jc w:val="left"/>
    </w:pPr>
  </w:style>
  <w:style w:type="paragraph" w:customStyle="1" w:styleId="heading2notforTOC">
    <w:name w:val="heading 2 not for TOC"/>
    <w:basedOn w:val="Titre3"/>
    <w:rsid w:val="00A71706"/>
  </w:style>
  <w:style w:type="paragraph" w:customStyle="1" w:styleId="HEADINGNOTFORTOC">
    <w:name w:val="HEADING (NOT FOR TOC)"/>
    <w:basedOn w:val="Titre1"/>
    <w:next w:val="Titre2"/>
    <w:rsid w:val="00BB5903"/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link w:val="Notedebasdepage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link w:val="Commentaire"/>
    <w:semiHidden/>
    <w:rsid w:val="00D9537D"/>
    <w:rPr>
      <w:sz w:val="22"/>
      <w:szCs w:val="24"/>
      <w:lang w:val="en-GB"/>
    </w:rPr>
  </w:style>
  <w:style w:type="character" w:customStyle="1" w:styleId="ObjetducommentaireCar">
    <w:name w:val="Objet du commentaire Car"/>
    <w:link w:val="Objetducommentaire"/>
    <w:uiPriority w:val="99"/>
    <w:semiHidden/>
    <w:rsid w:val="00D9537D"/>
    <w:rPr>
      <w:b/>
      <w:bCs/>
      <w:sz w:val="22"/>
      <w:szCs w:val="24"/>
      <w:lang w:val="en-GB"/>
    </w:rPr>
  </w:style>
  <w:style w:type="paragraph" w:styleId="R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Textedelespacerserv">
    <w:name w:val="Placeholder Text"/>
    <w:basedOn w:val="Policepardfaut"/>
    <w:uiPriority w:val="67"/>
    <w:rsid w:val="00073708"/>
    <w:rPr>
      <w:color w:val="808080"/>
    </w:rPr>
  </w:style>
  <w:style w:type="paragraph" w:styleId="Paragraphedeliste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Grilledutableau">
    <w:name w:val="Table Grid"/>
    <w:basedOn w:val="Tableau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1Char">
    <w:name w:val="Para1 Char"/>
    <w:link w:val="Para1"/>
    <w:locked/>
    <w:rsid w:val="00604828"/>
    <w:rPr>
      <w:snapToGrid w:val="0"/>
      <w:sz w:val="22"/>
      <w:szCs w:val="18"/>
      <w:lang w:val="en-GB"/>
    </w:rPr>
  </w:style>
  <w:style w:type="character" w:customStyle="1" w:styleId="En-tteCar">
    <w:name w:val="En-tête Car"/>
    <w:link w:val="En-tte"/>
    <w:uiPriority w:val="99"/>
    <w:rsid w:val="00F60318"/>
    <w:rPr>
      <w:sz w:val="22"/>
      <w:szCs w:val="24"/>
      <w:lang w:val="en-GB"/>
    </w:rPr>
  </w:style>
  <w:style w:type="character" w:customStyle="1" w:styleId="PieddepageCar">
    <w:name w:val="Pied de page Car"/>
    <w:link w:val="Pieddepage"/>
    <w:uiPriority w:val="99"/>
    <w:rsid w:val="00F60318"/>
    <w:rPr>
      <w:sz w:val="22"/>
      <w:szCs w:val="24"/>
      <w:lang w:val="en-GB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80D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E66"/>
    <w:pPr>
      <w:spacing w:before="100" w:beforeAutospacing="1" w:after="100" w:afterAutospacing="1"/>
      <w:jc w:val="left"/>
    </w:pPr>
    <w:rPr>
      <w:sz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45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579F"/>
    <w:rPr>
      <w:rFonts w:ascii="Courier New" w:hAnsi="Courier New" w:cs="Courier New"/>
      <w:lang w:val="es-CO" w:eastAsia="es-CO"/>
    </w:rPr>
  </w:style>
  <w:style w:type="character" w:customStyle="1" w:styleId="Titre2Car">
    <w:name w:val="Titre 2 Car"/>
    <w:basedOn w:val="Policepardfaut"/>
    <w:link w:val="Titre2"/>
    <w:rsid w:val="00B5033D"/>
    <w:rPr>
      <w:b/>
      <w:bCs/>
      <w:iCs/>
      <w:sz w:val="22"/>
      <w:szCs w:val="24"/>
      <w:lang w:val="en-GB"/>
    </w:rPr>
  </w:style>
  <w:style w:type="paragraph" w:customStyle="1" w:styleId="BodyA">
    <w:name w:val="Body A"/>
    <w:rsid w:val="00106AAA"/>
    <w:pPr>
      <w:jc w:val="both"/>
    </w:pPr>
    <w:rPr>
      <w:rFonts w:eastAsia="Arial Unicode MS" w:cs="Arial Unicode MS"/>
      <w:color w:val="000000"/>
      <w:sz w:val="22"/>
      <w:szCs w:val="22"/>
      <w:u w:color="000000"/>
      <w:lang w:eastAsia="en-CA"/>
    </w:rPr>
  </w:style>
  <w:style w:type="character" w:styleId="Accentuation">
    <w:name w:val="Emphasis"/>
    <w:basedOn w:val="Policepardfaut"/>
    <w:uiPriority w:val="20"/>
    <w:qFormat/>
    <w:rsid w:val="009C466B"/>
    <w:rPr>
      <w:i/>
      <w:iCs/>
    </w:rPr>
  </w:style>
  <w:style w:type="paragraph" w:customStyle="1" w:styleId="paragraph">
    <w:name w:val="paragraph"/>
    <w:basedOn w:val="Normal"/>
    <w:rsid w:val="00121FAD"/>
    <w:pPr>
      <w:spacing w:before="100" w:beforeAutospacing="1" w:after="100" w:afterAutospacing="1"/>
      <w:jc w:val="left"/>
    </w:pPr>
    <w:rPr>
      <w:rFonts w:eastAsiaTheme="minorHAnsi"/>
      <w:sz w:val="20"/>
      <w:szCs w:val="20"/>
      <w:lang w:eastAsia="fr-FR"/>
    </w:rPr>
  </w:style>
  <w:style w:type="character" w:customStyle="1" w:styleId="normaltextrun">
    <w:name w:val="normaltextrun"/>
    <w:basedOn w:val="Policepardfaut"/>
    <w:rsid w:val="00121FAD"/>
  </w:style>
  <w:style w:type="character" w:customStyle="1" w:styleId="eop">
    <w:name w:val="eop"/>
    <w:basedOn w:val="Policepardfaut"/>
    <w:rsid w:val="00121FAD"/>
  </w:style>
  <w:style w:type="character" w:customStyle="1" w:styleId="contextualspellingandgrammarerror">
    <w:name w:val="contextualspellingandgrammarerror"/>
    <w:basedOn w:val="Policepardfaut"/>
    <w:rsid w:val="00121FAD"/>
  </w:style>
  <w:style w:type="character" w:customStyle="1" w:styleId="spellingerror">
    <w:name w:val="spellingerror"/>
    <w:basedOn w:val="Policepardfaut"/>
    <w:rsid w:val="00121FAD"/>
  </w:style>
  <w:style w:type="character" w:customStyle="1" w:styleId="advancedproofingissue">
    <w:name w:val="advancedproofingissue"/>
    <w:basedOn w:val="Policepardfaut"/>
    <w:rsid w:val="00121FAD"/>
  </w:style>
  <w:style w:type="character" w:customStyle="1" w:styleId="Titre1Car">
    <w:name w:val="Titre 1 Car"/>
    <w:basedOn w:val="Policepardfaut"/>
    <w:link w:val="Titre1"/>
    <w:rsid w:val="000203F0"/>
    <w:rPr>
      <w:b/>
      <w:caps/>
      <w:sz w:val="22"/>
      <w:szCs w:val="24"/>
      <w:lang w:val="en-GB"/>
    </w:rPr>
  </w:style>
  <w:style w:type="character" w:customStyle="1" w:styleId="acronym">
    <w:name w:val="acronym"/>
    <w:basedOn w:val="Policepardfaut"/>
    <w:rsid w:val="00D16A9E"/>
  </w:style>
  <w:style w:type="character" w:customStyle="1" w:styleId="preferred">
    <w:name w:val="preferred"/>
    <w:basedOn w:val="Policepardfaut"/>
    <w:rsid w:val="00D16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8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38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0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5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03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1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4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4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51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22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8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9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8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1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7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3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1B29AF"/>
    <w:rsid w:val="000016C5"/>
    <w:rsid w:val="00015BC6"/>
    <w:rsid w:val="00081DCC"/>
    <w:rsid w:val="000B7C84"/>
    <w:rsid w:val="0010484F"/>
    <w:rsid w:val="001773CB"/>
    <w:rsid w:val="00194865"/>
    <w:rsid w:val="001B29AF"/>
    <w:rsid w:val="00213194"/>
    <w:rsid w:val="0023173C"/>
    <w:rsid w:val="00272203"/>
    <w:rsid w:val="002D4B83"/>
    <w:rsid w:val="002E2480"/>
    <w:rsid w:val="0033079A"/>
    <w:rsid w:val="0033246E"/>
    <w:rsid w:val="0037757D"/>
    <w:rsid w:val="003E75D7"/>
    <w:rsid w:val="0040648F"/>
    <w:rsid w:val="00466F5E"/>
    <w:rsid w:val="004A69EC"/>
    <w:rsid w:val="004C5B3D"/>
    <w:rsid w:val="004C5F72"/>
    <w:rsid w:val="004D281A"/>
    <w:rsid w:val="00507BF6"/>
    <w:rsid w:val="005302C9"/>
    <w:rsid w:val="005809B1"/>
    <w:rsid w:val="0059714C"/>
    <w:rsid w:val="005A660E"/>
    <w:rsid w:val="005C6A1A"/>
    <w:rsid w:val="00655A58"/>
    <w:rsid w:val="00702E18"/>
    <w:rsid w:val="00742108"/>
    <w:rsid w:val="00760936"/>
    <w:rsid w:val="007C472E"/>
    <w:rsid w:val="007E501A"/>
    <w:rsid w:val="0083264A"/>
    <w:rsid w:val="00847590"/>
    <w:rsid w:val="008A11DC"/>
    <w:rsid w:val="008D7F3E"/>
    <w:rsid w:val="009310E0"/>
    <w:rsid w:val="00961672"/>
    <w:rsid w:val="009B5CA1"/>
    <w:rsid w:val="00A2296E"/>
    <w:rsid w:val="00A27574"/>
    <w:rsid w:val="00A63F12"/>
    <w:rsid w:val="00B36C7B"/>
    <w:rsid w:val="00BB2CFE"/>
    <w:rsid w:val="00CB61E8"/>
    <w:rsid w:val="00CD3E4E"/>
    <w:rsid w:val="00D1182F"/>
    <w:rsid w:val="00D5481D"/>
    <w:rsid w:val="00D66A0A"/>
    <w:rsid w:val="00D73703"/>
    <w:rsid w:val="00DF62BB"/>
    <w:rsid w:val="00EC17B5"/>
    <w:rsid w:val="00ED4A46"/>
    <w:rsid w:val="00F661FE"/>
    <w:rsid w:val="00F8371C"/>
    <w:rsid w:val="00FD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ED4A4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1FDCF08F9C3D4DAE9A5C7CB48B35048A">
    <w:name w:val="1FDCF08F9C3D4DAE9A5C7CB48B35048A"/>
    <w:rsid w:val="0059714C"/>
    <w:pPr>
      <w:spacing w:after="160" w:line="259" w:lineRule="auto"/>
    </w:pPr>
    <w:rPr>
      <w:lang w:val="en-CA" w:eastAsia="en-CA"/>
    </w:rPr>
  </w:style>
  <w:style w:type="paragraph" w:customStyle="1" w:styleId="973C774FEB504CA7A68D76604F2815C3">
    <w:name w:val="973C774FEB504CA7A68D76604F2815C3"/>
    <w:rsid w:val="0059714C"/>
    <w:pPr>
      <w:spacing w:after="160" w:line="259" w:lineRule="auto"/>
    </w:pPr>
    <w:rPr>
      <w:lang w:val="en-CA" w:eastAsia="en-CA"/>
    </w:rPr>
  </w:style>
  <w:style w:type="paragraph" w:customStyle="1" w:styleId="18BA5D9DA3994443B8146CBF083826B1">
    <w:name w:val="18BA5D9DA3994443B8146CBF083826B1"/>
    <w:rsid w:val="0059714C"/>
    <w:pPr>
      <w:spacing w:after="160" w:line="259" w:lineRule="auto"/>
    </w:pPr>
    <w:rPr>
      <w:lang w:val="en-CA" w:eastAsia="en-CA"/>
    </w:rPr>
  </w:style>
  <w:style w:type="paragraph" w:customStyle="1" w:styleId="1C7A9DC21B0345F69E6214F5CAAE8C7E">
    <w:name w:val="1C7A9DC21B0345F69E6214F5CAAE8C7E"/>
    <w:rsid w:val="00ED4A46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792D0D565E946B036836FD4DAEF31" ma:contentTypeVersion="4" ma:contentTypeDescription="Create a new document." ma:contentTypeScope="" ma:versionID="6b7000036a8e40468edba601a38dcff6">
  <xsd:schema xmlns:xsd="http://www.w3.org/2001/XMLSchema" xmlns:xs="http://www.w3.org/2001/XMLSchema" xmlns:p="http://schemas.microsoft.com/office/2006/metadata/properties" xmlns:ns2="5c1cd02d-066f-4e4a-924d-e17725aad91d" targetNamespace="http://schemas.microsoft.com/office/2006/metadata/properties" ma:root="true" ma:fieldsID="28b619dc2474e36e664736f9eccb5cb3" ns2:_="">
    <xsd:import namespace="5c1cd02d-066f-4e4a-924d-e17725aad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cd02d-066f-4e4a-924d-e17725aad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A7572-29E1-4CAC-A3ED-DFFF06EAD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AC9D6-6C1E-4F06-AB96-D6ED44CEC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3206B8-A91E-4F05-B8E7-76956D9AA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cd02d-066f-4e4a-924d-e17725aad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00E25-626B-4F9D-A907-074EC438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7214</Words>
  <Characters>39678</Characters>
  <Application>Microsoft Office Word</Application>
  <DocSecurity>0</DocSecurity>
  <Lines>330</Lines>
  <Paragraphs>93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Annotated provisional agenda</vt:lpstr>
      <vt:lpstr>Annotated provisional agenda</vt:lpstr>
    </vt:vector>
  </TitlesOfParts>
  <Company>Biodiversity</Company>
  <LinksUpToDate>false</LinksUpToDate>
  <CharactersWithSpaces>46799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provisional agenda</dc:title>
  <dc:subject>CBD/WG2020/2/L.1</dc:subject>
  <dc:creator>SCBD</dc:creator>
  <cp:keywords>Open-ended Working Group on the Post-2020 Global Biodiversity Framework, first meeting, Nairobi, Kenya, 27-30 August 2019, Convention on Biological Diversity</cp:keywords>
  <cp:lastModifiedBy>Bureau</cp:lastModifiedBy>
  <cp:revision>4</cp:revision>
  <cp:lastPrinted>2019-08-30T07:22:00Z</cp:lastPrinted>
  <dcterms:created xsi:type="dcterms:W3CDTF">2020-02-29T15:03:00Z</dcterms:created>
  <dcterms:modified xsi:type="dcterms:W3CDTF">2020-02-29T15:16:00Z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РАБОЧАЯ ГРУППА ОТКРЫТОГО СОСТАВА ПО ПОДГОТОВКЕ ГЛОБАЛЬНОЙ РАМОЧНОЙ ПРОГРАММЫ В ОБЛАСТИ БИОРАЗНООБРАЗИЯ НА ПЕРИОД ПОСЛЕ 2020 ГОДА</vt:lpwstr>
  </property>
  <property fmtid="{D5CDD505-2E9C-101B-9397-08002B2CF9AE}" pid="4" name="ContentTypeId">
    <vt:lpwstr>0x0101004E2792D0D565E946B036836FD4DAEF31</vt:lpwstr>
  </property>
</Properties>
</file>