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3A266919" w:rsidR="008A1499" w:rsidRPr="003F1A75" w:rsidRDefault="00550E9A" w:rsidP="008A1499">
      <w:pPr>
        <w:pStyle w:val="AISpacer"/>
      </w:pPr>
      <w:proofErr w:type="spellStart"/>
      <w:r>
        <w:t>fbudget</w:t>
      </w:r>
      <w:proofErr w:type="spellEnd"/>
    </w:p>
    <w:p w14:paraId="54C8FD1E" w14:textId="77777777" w:rsidR="008A1499" w:rsidRPr="00024B86"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34379C53" w:rsidR="00137278" w:rsidRDefault="00137278" w:rsidP="00137278">
            <w:pPr>
              <w:pStyle w:val="AFCorNNormal"/>
            </w:pPr>
            <w:r>
              <w:t>Agenda i</w:t>
            </w:r>
            <w:r w:rsidR="008A1499" w:rsidRPr="003F1A75">
              <w:t xml:space="preserve">tem </w:t>
            </w:r>
            <w:r w:rsidR="00AA76FA">
              <w:t>12</w:t>
            </w:r>
            <w:r w:rsidR="00E51951">
              <w:t xml:space="preserve"> (a)</w:t>
            </w:r>
          </w:p>
          <w:p w14:paraId="3DC80685" w14:textId="16DE5A41" w:rsidR="00E84230" w:rsidRPr="00336B36" w:rsidRDefault="0095020C" w:rsidP="00137278">
            <w:pPr>
              <w:pStyle w:val="AFCorNNormal"/>
              <w:rPr>
                <w:b/>
                <w:bCs/>
              </w:rPr>
            </w:pPr>
            <w:r w:rsidRPr="00336B36">
              <w:rPr>
                <w:b/>
                <w:bCs/>
              </w:rPr>
              <w:t xml:space="preserve">Matters relating to support mechanisms for the implementation and awareness of the Convention </w:t>
            </w:r>
            <w:r w:rsidR="00336B36">
              <w:rPr>
                <w:b/>
                <w:bCs/>
              </w:rPr>
              <w:br/>
            </w:r>
            <w:r w:rsidRPr="00336B36">
              <w:rPr>
                <w:b/>
                <w:bCs/>
              </w:rPr>
              <w:t xml:space="preserve">on Biological Diversity and the Kunming-Montreal </w:t>
            </w:r>
            <w:r w:rsidR="00336B36">
              <w:rPr>
                <w:b/>
                <w:bCs/>
              </w:rPr>
              <w:br/>
            </w:r>
            <w:r w:rsidRPr="00336B36">
              <w:rPr>
                <w:b/>
                <w:bCs/>
              </w:rPr>
              <w:t xml:space="preserve">Global Biodiversity Framework: </w:t>
            </w:r>
            <w:r w:rsidR="00336B36" w:rsidRPr="00336B36">
              <w:rPr>
                <w:b/>
                <w:bCs/>
              </w:rPr>
              <w:t>capacity-building and development and technical and scientific cooperation</w:t>
            </w:r>
          </w:p>
          <w:p w14:paraId="3837AF41" w14:textId="10DDCF9F" w:rsidR="008A1499" w:rsidRPr="00AA76FA" w:rsidRDefault="00AA76FA" w:rsidP="008A1499">
            <w:pPr>
              <w:pStyle w:val="AFCorNBold"/>
              <w:rPr>
                <w:b w:val="0"/>
                <w:bCs/>
              </w:rPr>
            </w:pPr>
            <w:r w:rsidRPr="00AA76FA">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CB3E5C0" w:rsidR="00C9161D" w:rsidRPr="003F1A75" w:rsidRDefault="003A006E" w:rsidP="00AA76FA">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AA76FA" w:rsidRPr="00AA76FA">
            <w:t>Capacity-building and development and technical and scientific cooperation</w:t>
          </w:r>
        </w:sdtContent>
      </w:sdt>
      <w:r w:rsidR="00105372" w:rsidRPr="003F1A75">
        <w:rPr>
          <w:caps/>
        </w:rPr>
        <w:t xml:space="preserve"> </w:t>
      </w:r>
    </w:p>
    <w:p w14:paraId="5148D064" w14:textId="66740228" w:rsidR="00137278" w:rsidRDefault="000008C8" w:rsidP="00E51951">
      <w:pPr>
        <w:pStyle w:val="CBDSubTitle"/>
      </w:pPr>
      <w:r>
        <w:t>Non-paper</w:t>
      </w:r>
    </w:p>
    <w:p w14:paraId="54CE1227" w14:textId="77777777" w:rsidR="00667772" w:rsidRPr="00B87A50" w:rsidRDefault="00667772" w:rsidP="00667772">
      <w:pPr>
        <w:pStyle w:val="CBDNormalNumber"/>
        <w:numPr>
          <w:ilvl w:val="0"/>
          <w:numId w:val="0"/>
        </w:numPr>
        <w:tabs>
          <w:tab w:val="clear" w:pos="567"/>
        </w:tabs>
        <w:spacing w:before="240"/>
        <w:ind w:left="567" w:firstLine="567"/>
      </w:pPr>
      <w:r w:rsidRPr="00B87A50">
        <w:rPr>
          <w:i/>
          <w:iCs/>
        </w:rPr>
        <w:t>The Conference of the Parties</w:t>
      </w:r>
      <w:r w:rsidRPr="00B87A50">
        <w:t>,</w:t>
      </w:r>
    </w:p>
    <w:p w14:paraId="009B56E9" w14:textId="77777777" w:rsidR="00667772" w:rsidRPr="00B87A50" w:rsidRDefault="00667772" w:rsidP="00667772">
      <w:pPr>
        <w:pStyle w:val="CBDH2"/>
        <w:tabs>
          <w:tab w:val="clear" w:pos="567"/>
        </w:tabs>
        <w:spacing w:before="240"/>
        <w:ind w:firstLine="0"/>
      </w:pPr>
      <w:r w:rsidRPr="00B87A50">
        <w:t>I</w:t>
      </w:r>
      <w:r w:rsidRPr="00B87A50">
        <w:tab/>
      </w:r>
      <w:r w:rsidRPr="00B87A50">
        <w:br/>
        <w:t>Capacity-building and development</w:t>
      </w:r>
    </w:p>
    <w:p w14:paraId="6261DBF8" w14:textId="77777777" w:rsidR="00667772" w:rsidRPr="00B87A50" w:rsidRDefault="00667772" w:rsidP="00667772">
      <w:pPr>
        <w:pStyle w:val="CBDDesicionText"/>
        <w:tabs>
          <w:tab w:val="clear" w:pos="1134"/>
        </w:tabs>
        <w:spacing w:before="120"/>
        <w:ind w:left="567"/>
      </w:pPr>
      <w:r w:rsidRPr="00B87A50">
        <w:rPr>
          <w:i/>
          <w:iCs/>
        </w:rPr>
        <w:t>Recalling</w:t>
      </w:r>
      <w:r w:rsidRPr="00B87A50">
        <w:t xml:space="preserve"> its decisions </w:t>
      </w:r>
      <w:hyperlink r:id="rId12" w:history="1">
        <w:r w:rsidRPr="00B87A50">
          <w:rPr>
            <w:rStyle w:val="Hyperlink"/>
          </w:rPr>
          <w:t>15/8</w:t>
        </w:r>
      </w:hyperlink>
      <w:r w:rsidRPr="00B87A50">
        <w:t xml:space="preserve"> of 19 December 2022 and </w:t>
      </w:r>
      <w:hyperlink r:id="rId13" w:history="1">
        <w:r w:rsidRPr="00B87A50">
          <w:rPr>
            <w:rStyle w:val="Hyperlink"/>
          </w:rPr>
          <w:t>16/3</w:t>
        </w:r>
      </w:hyperlink>
      <w:r w:rsidRPr="00B87A50">
        <w:t xml:space="preserve"> of 1 November 2024, </w:t>
      </w:r>
    </w:p>
    <w:p w14:paraId="5F40A331" w14:textId="77777777" w:rsidR="00667772" w:rsidRPr="00B3593B" w:rsidRDefault="00667772" w:rsidP="00667772">
      <w:pPr>
        <w:pStyle w:val="CBDDesicionText"/>
        <w:tabs>
          <w:tab w:val="clear" w:pos="1134"/>
        </w:tabs>
        <w:ind w:left="567"/>
        <w:rPr>
          <w:rStyle w:val="normaltextrun"/>
          <w:rFonts w:eastAsiaTheme="majorEastAsia"/>
        </w:rPr>
      </w:pPr>
      <w:r w:rsidRPr="00B87A50">
        <w:rPr>
          <w:rStyle w:val="normaltextrun"/>
          <w:rFonts w:eastAsiaTheme="majorEastAsia"/>
          <w:i/>
        </w:rPr>
        <w:t>Noting with appreciation</w:t>
      </w:r>
      <w:r w:rsidRPr="00B87A50">
        <w:rPr>
          <w:rStyle w:val="normaltextrun"/>
          <w:rFonts w:eastAsiaTheme="majorEastAsia"/>
        </w:rPr>
        <w:t xml:space="preserve"> the work undertaken by the Informal Advisory Group on Technical and Scientific Cooperation during the intersessional period,</w:t>
      </w:r>
    </w:p>
    <w:p w14:paraId="4DC17BE5" w14:textId="756D76D6" w:rsidR="00667772" w:rsidRPr="00B87A50" w:rsidRDefault="00667772" w:rsidP="00667772">
      <w:pPr>
        <w:pStyle w:val="CBDNormalNoNumber"/>
        <w:tabs>
          <w:tab w:val="clear" w:pos="567"/>
          <w:tab w:val="clear" w:pos="1134"/>
        </w:tabs>
        <w:ind w:firstLine="567"/>
      </w:pPr>
      <w:r w:rsidRPr="00B87A50">
        <w:t>1.</w:t>
      </w:r>
      <w:r w:rsidRPr="00B87A50">
        <w:tab/>
      </w:r>
      <w:r w:rsidR="00162BF7">
        <w:rPr>
          <w:i/>
          <w:iCs/>
        </w:rPr>
        <w:t>T</w:t>
      </w:r>
      <w:r w:rsidRPr="00B87A50">
        <w:rPr>
          <w:i/>
          <w:iCs/>
        </w:rPr>
        <w:t>akes note</w:t>
      </w:r>
      <w:r w:rsidRPr="00B87A50">
        <w:t xml:space="preserve"> of capacity gaps and barriers identified in the global report on collective progress in the implementation of the Kunming-Montreal Global Biodiversity Framework,</w:t>
      </w:r>
      <w:r w:rsidRPr="00B87A50">
        <w:rPr>
          <w:rStyle w:val="FootnoteReference"/>
        </w:rPr>
        <w:footnoteReference w:id="1"/>
      </w:r>
      <w:r w:rsidRPr="00B87A50">
        <w:t xml:space="preserve"> and underscores the urgent need to address those barriers;</w:t>
      </w:r>
    </w:p>
    <w:p w14:paraId="12BAEC04" w14:textId="0374D68C" w:rsidR="00667772" w:rsidRPr="00B87A50" w:rsidRDefault="00667772" w:rsidP="00667772">
      <w:pPr>
        <w:pStyle w:val="CBDDesicionText"/>
        <w:tabs>
          <w:tab w:val="clear" w:pos="1134"/>
        </w:tabs>
        <w:ind w:left="567"/>
        <w:rPr>
          <w:rStyle w:val="normaltextrun"/>
        </w:rPr>
      </w:pPr>
      <w:r w:rsidRPr="00B87A50">
        <w:rPr>
          <w:rStyle w:val="normaltextrun"/>
          <w:rFonts w:eastAsiaTheme="majorEastAsia"/>
        </w:rPr>
        <w:t>2.</w:t>
      </w:r>
      <w:r w:rsidRPr="00B87A50">
        <w:rPr>
          <w:rStyle w:val="normaltextrun"/>
          <w:rFonts w:eastAsiaTheme="majorEastAsia"/>
        </w:rPr>
        <w:tab/>
      </w:r>
      <w:r w:rsidR="00162BF7" w:rsidRPr="00024B86">
        <w:rPr>
          <w:rStyle w:val="normaltextrun"/>
          <w:rFonts w:eastAsiaTheme="majorEastAsia"/>
          <w:i/>
          <w:iCs/>
        </w:rPr>
        <w:t>Also</w:t>
      </w:r>
      <w:r w:rsidR="00162BF7">
        <w:rPr>
          <w:rStyle w:val="normaltextrun"/>
          <w:rFonts w:eastAsiaTheme="majorEastAsia"/>
        </w:rPr>
        <w:t xml:space="preserve"> </w:t>
      </w:r>
      <w:r w:rsidR="00162BF7">
        <w:rPr>
          <w:rStyle w:val="normaltextrun"/>
          <w:rFonts w:eastAsiaTheme="majorEastAsia"/>
          <w:i/>
        </w:rPr>
        <w:t>t</w:t>
      </w:r>
      <w:r w:rsidRPr="00B87A50">
        <w:rPr>
          <w:rStyle w:val="normaltextrun"/>
          <w:rFonts w:eastAsiaTheme="majorEastAsia"/>
          <w:i/>
        </w:rPr>
        <w:t xml:space="preserve">akes note </w:t>
      </w:r>
      <w:r w:rsidRPr="00B87A50">
        <w:t>of</w:t>
      </w:r>
      <w:r w:rsidRPr="00B87A50">
        <w:rPr>
          <w:rStyle w:val="normaltextrun"/>
          <w:rFonts w:eastAsiaTheme="majorEastAsia"/>
          <w:iCs/>
        </w:rPr>
        <w:t xml:space="preserve"> the report of </w:t>
      </w:r>
      <w:r w:rsidRPr="00B87A50">
        <w:rPr>
          <w:rStyle w:val="normaltextrun"/>
          <w:rFonts w:eastAsiaTheme="majorEastAsia"/>
        </w:rPr>
        <w:t>the Informal Advisory Group on Technical and Scientific Cooperation</w:t>
      </w:r>
      <w:r w:rsidRPr="00B87A50">
        <w:rPr>
          <w:rStyle w:val="normaltextrun"/>
          <w:rFonts w:eastAsiaTheme="majorEastAsia"/>
          <w:iCs/>
        </w:rPr>
        <w:t xml:space="preserve"> on its fifth meeting,</w:t>
      </w:r>
      <w:r w:rsidRPr="00B87A50">
        <w:rPr>
          <w:rStyle w:val="FootnoteReference"/>
        </w:rPr>
        <w:footnoteReference w:id="2"/>
      </w:r>
      <w:r w:rsidRPr="00B87A50">
        <w:rPr>
          <w:rStyle w:val="normaltextrun"/>
          <w:rFonts w:eastAsiaTheme="majorEastAsia"/>
          <w:iCs/>
        </w:rPr>
        <w:t xml:space="preserve"> noting the limitations encountered by the Group in identifying suitable options to further address the technological, technical and institutional capability gaps, in particular for developing countries faced with significant capacity constraints, owing to the limited data available for the analysis of such gaps</w:t>
      </w:r>
      <w:r w:rsidRPr="00B87A50">
        <w:rPr>
          <w:rStyle w:val="normaltextrun"/>
          <w:rFonts w:eastAsiaTheme="majorEastAsia"/>
        </w:rPr>
        <w:t>;</w:t>
      </w:r>
    </w:p>
    <w:p w14:paraId="27FD178B" w14:textId="09E9F48D" w:rsidR="00667772" w:rsidRPr="00B87A50" w:rsidRDefault="00667772" w:rsidP="00667772">
      <w:pPr>
        <w:pStyle w:val="CBDDesicionText"/>
        <w:tabs>
          <w:tab w:val="clear" w:pos="1134"/>
        </w:tabs>
        <w:ind w:left="567"/>
      </w:pPr>
      <w:r w:rsidRPr="00B87A50">
        <w:rPr>
          <w:rStyle w:val="normaltextrun"/>
        </w:rPr>
        <w:t>3.</w:t>
      </w:r>
      <w:r w:rsidRPr="00B87A50">
        <w:rPr>
          <w:rStyle w:val="normaltextrun"/>
          <w:i/>
          <w:iCs/>
        </w:rPr>
        <w:tab/>
        <w:t xml:space="preserve">Reiterates </w:t>
      </w:r>
      <w:r w:rsidRPr="00B87A50">
        <w:rPr>
          <w:rStyle w:val="normaltextrun"/>
        </w:rPr>
        <w:t>its request to the Informal Advisory Group, in collaboration with the Secretariat of the Convention</w:t>
      </w:r>
      <w:r w:rsidRPr="00B87A50">
        <w:rPr>
          <w:color w:val="000000" w:themeColor="text1"/>
        </w:rPr>
        <w:t xml:space="preserve"> on Biological Diversity</w:t>
      </w:r>
      <w:r w:rsidRPr="00B87A50">
        <w:rPr>
          <w:rStyle w:val="FootnoteReference"/>
          <w:color w:val="000000" w:themeColor="text1"/>
        </w:rPr>
        <w:footnoteReference w:id="3"/>
      </w:r>
      <w:r w:rsidRPr="00B87A50">
        <w:rPr>
          <w:rStyle w:val="normaltextrun"/>
          <w:color w:val="000000" w:themeColor="text1"/>
        </w:rPr>
        <w:t xml:space="preserve"> and the </w:t>
      </w:r>
      <w:r w:rsidRPr="00B87A50">
        <w:rPr>
          <w:color w:val="000000" w:themeColor="text1"/>
        </w:rPr>
        <w:t xml:space="preserve">regional and subregional </w:t>
      </w:r>
      <w:r w:rsidRPr="00B87A50">
        <w:rPr>
          <w:rStyle w:val="normaltextrun"/>
          <w:color w:val="000000" w:themeColor="text1"/>
        </w:rPr>
        <w:t>technical and scientific cooperation support centres</w:t>
      </w:r>
      <w:r w:rsidRPr="00B87A50">
        <w:rPr>
          <w:rStyle w:val="normaltextrun"/>
        </w:rPr>
        <w:t>, to identify options to further address the technical, technological and institutional capability gaps identified by Parties,</w:t>
      </w:r>
      <w:r w:rsidRPr="00B87A50" w:rsidDel="00787847">
        <w:rPr>
          <w:rStyle w:val="normaltextrun"/>
        </w:rPr>
        <w:t xml:space="preserve"> </w:t>
      </w:r>
      <w:r w:rsidRPr="00B87A50">
        <w:rPr>
          <w:rStyle w:val="normaltextrun"/>
        </w:rPr>
        <w:t xml:space="preserve">on the basis of the analysis of </w:t>
      </w:r>
      <w:r w:rsidRPr="00B87A50">
        <w:rPr>
          <w:color w:val="000000" w:themeColor="text1"/>
        </w:rPr>
        <w:t>information contained in: (a) the national biodiversity strategies and action plans; (b) the seventh national reports under the Convention; (c) the fifth national reports under the Cartagena Protocol on Biosafety,</w:t>
      </w:r>
      <w:r w:rsidRPr="00B87A50">
        <w:rPr>
          <w:rStyle w:val="FootnoteReference"/>
          <w:color w:val="000000" w:themeColor="text1"/>
        </w:rPr>
        <w:footnoteReference w:id="4"/>
      </w:r>
      <w:r w:rsidRPr="00B87A50">
        <w:rPr>
          <w:color w:val="000000" w:themeColor="text1"/>
        </w:rPr>
        <w:t xml:space="preserve"> (d) the first national reports under the Nagoya Protocol on Access to Genetic Resources and the Fair and Equitable Sharing of Benefits Arising from Their Utilization;</w:t>
      </w:r>
      <w:r w:rsidRPr="00B87A50">
        <w:rPr>
          <w:rStyle w:val="FootnoteReference"/>
          <w:color w:val="000000" w:themeColor="text1"/>
        </w:rPr>
        <w:footnoteReference w:id="5"/>
      </w:r>
      <w:r w:rsidRPr="00B87A50">
        <w:rPr>
          <w:color w:val="000000" w:themeColor="text1"/>
        </w:rPr>
        <w:t xml:space="preserve"> (e) the global report of collective progress in the implementation of the Kunming-Montreal Global Biodiversity Framework; (f) </w:t>
      </w:r>
      <w:r w:rsidRPr="00B87A50">
        <w:rPr>
          <w:rStyle w:val="normaltextrun"/>
        </w:rPr>
        <w:t>relevant outcomes of the midterm review of the Gender Plan of Action</w:t>
      </w:r>
      <w:r w:rsidRPr="00B87A50">
        <w:t xml:space="preserve"> </w:t>
      </w:r>
      <w:r w:rsidRPr="00B87A50">
        <w:rPr>
          <w:rStyle w:val="normaltextrun"/>
        </w:rPr>
        <w:t>(2023-2030);</w:t>
      </w:r>
      <w:r w:rsidRPr="00B87A50">
        <w:rPr>
          <w:rStyle w:val="FootnoteReference"/>
        </w:rPr>
        <w:footnoteReference w:id="6"/>
      </w:r>
      <w:r w:rsidRPr="00B87A50">
        <w:rPr>
          <w:rStyle w:val="normaltextrun"/>
          <w:vertAlign w:val="superscript"/>
        </w:rPr>
        <w:t>,</w:t>
      </w:r>
      <w:r w:rsidRPr="00B87A50">
        <w:rPr>
          <w:rStyle w:val="FootnoteReference"/>
        </w:rPr>
        <w:footnoteReference w:id="7"/>
      </w:r>
      <w:r w:rsidRPr="00B87A50">
        <w:rPr>
          <w:rStyle w:val="normaltextrun"/>
        </w:rPr>
        <w:t xml:space="preserve"> </w:t>
      </w:r>
      <w:r w:rsidRPr="00B87A50">
        <w:rPr>
          <w:color w:val="000000" w:themeColor="text1"/>
        </w:rPr>
        <w:t>and (g) the capacity assessments undertaken by the support centres and relevant organizations</w:t>
      </w:r>
      <w:r w:rsidRPr="00B87A50">
        <w:rPr>
          <w:rStyle w:val="normaltextrun"/>
        </w:rPr>
        <w:t xml:space="preserve">, </w:t>
      </w:r>
      <w:r w:rsidRPr="00B87A50">
        <w:t>for consideration by the Subsidiary Body on Implementation at its eighth meeting and the Conference of the Parties at its eighteenth meeting;</w:t>
      </w:r>
    </w:p>
    <w:p w14:paraId="337CEAEA" w14:textId="29DDF745" w:rsidR="00667772" w:rsidRPr="00B87A50" w:rsidRDefault="00667772" w:rsidP="00667772">
      <w:pPr>
        <w:pStyle w:val="CBDDesicionText"/>
        <w:tabs>
          <w:tab w:val="clear" w:pos="1134"/>
        </w:tabs>
        <w:ind w:left="567"/>
      </w:pPr>
      <w:r w:rsidRPr="00B87A50">
        <w:t>4</w:t>
      </w:r>
      <w:r w:rsidRPr="00B87A50">
        <w:rPr>
          <w:i/>
          <w:iCs/>
        </w:rPr>
        <w:t>.</w:t>
      </w:r>
      <w:r w:rsidRPr="00B87A50">
        <w:rPr>
          <w:i/>
          <w:iCs/>
        </w:rPr>
        <w:tab/>
        <w:t>Encourages</w:t>
      </w:r>
      <w:r w:rsidRPr="00B87A50">
        <w:t xml:space="preserve"> Parties, subnational and local governments, indigenous peoples and local communities, women and youth organizations and other relevant organizations, including research and educational institutions, to collaborate with the technical and scientific cooperation support centres and partners in the assessment and analysis of capacity needs and gaps at the national and subregional levels and to validate the assessment results;</w:t>
      </w:r>
    </w:p>
    <w:p w14:paraId="5A4CEE6B" w14:textId="633E1757" w:rsidR="00667772" w:rsidRPr="00B87A50" w:rsidRDefault="00667772" w:rsidP="00667772">
      <w:pPr>
        <w:pStyle w:val="CBDDesicionText"/>
        <w:tabs>
          <w:tab w:val="clear" w:pos="1134"/>
        </w:tabs>
        <w:ind w:left="567"/>
      </w:pPr>
      <w:r w:rsidRPr="00B87A50">
        <w:t>5</w:t>
      </w:r>
      <w:r w:rsidRPr="00B87A50">
        <w:rPr>
          <w:i/>
          <w:iCs/>
        </w:rPr>
        <w:t>.</w:t>
      </w:r>
      <w:r w:rsidRPr="00B87A50">
        <w:rPr>
          <w:i/>
          <w:iCs/>
        </w:rPr>
        <w:tab/>
        <w:t>Also encourages</w:t>
      </w:r>
      <w:r w:rsidRPr="00B87A50">
        <w:t xml:space="preserve"> Parties, subnational and local governments, indigenous peoples and local communities, women and youth organizations and other relevant organizations to provide, as part of the assessments by the technical and scientific cooperation support centres and partners, specific information on their technological, technical and institutional capacity needs and gaps related to the implementation of the national biodiversity strategies and action plans and of the Framework;</w:t>
      </w:r>
    </w:p>
    <w:p w14:paraId="54636FC9" w14:textId="77777777" w:rsidR="00667772" w:rsidRPr="00B87A50" w:rsidRDefault="00667772" w:rsidP="00667772">
      <w:pPr>
        <w:pStyle w:val="CBDDesicionText"/>
        <w:tabs>
          <w:tab w:val="clear" w:pos="1134"/>
        </w:tabs>
        <w:ind w:left="567"/>
      </w:pPr>
      <w:r w:rsidRPr="00B87A50">
        <w:t>6</w:t>
      </w:r>
      <w:r w:rsidRPr="00B87A50">
        <w:rPr>
          <w:i/>
          <w:iCs/>
        </w:rPr>
        <w:t>.</w:t>
      </w:r>
      <w:r w:rsidRPr="00B87A50">
        <w:rPr>
          <w:i/>
          <w:iCs/>
        </w:rPr>
        <w:tab/>
        <w:t xml:space="preserve">Requests </w:t>
      </w:r>
      <w:r w:rsidRPr="00B87A50">
        <w:t xml:space="preserve">the Informal Advisory Group, subject to the availability of resources, in collaboration with the Secretariat and the global coordination entity hosted by it in accordance with decision </w:t>
      </w:r>
      <w:hyperlink r:id="rId14" w:history="1">
        <w:r w:rsidRPr="00B87A50">
          <w:rPr>
            <w:rStyle w:val="Hyperlink"/>
          </w:rPr>
          <w:t>16/3</w:t>
        </w:r>
      </w:hyperlink>
      <w:r w:rsidRPr="00B87A50">
        <w:t>, to develop an assessment framework and methodology, including a typology of capacity needs and gaps, in order to enable the technical and scientific cooperation support centres to conduct future capacity needs assessments in a structured and harmonized manner;</w:t>
      </w:r>
    </w:p>
    <w:p w14:paraId="05C467F6" w14:textId="77777777" w:rsidR="00667772" w:rsidRPr="00B87A50" w:rsidRDefault="00667772" w:rsidP="00667772">
      <w:pPr>
        <w:pStyle w:val="CBDNormalNoNumber"/>
        <w:tabs>
          <w:tab w:val="clear" w:pos="567"/>
          <w:tab w:val="clear" w:pos="1134"/>
        </w:tabs>
        <w:ind w:firstLine="567"/>
      </w:pPr>
      <w:r w:rsidRPr="00B87A50">
        <w:rPr>
          <w:iCs/>
        </w:rPr>
        <w:t>7.</w:t>
      </w:r>
      <w:r w:rsidRPr="00B87A50">
        <w:rPr>
          <w:iCs/>
        </w:rPr>
        <w:tab/>
      </w:r>
      <w:r w:rsidRPr="00B87A50">
        <w:rPr>
          <w:i/>
          <w:iCs/>
        </w:rPr>
        <w:t>Takes note</w:t>
      </w:r>
      <w:r w:rsidRPr="00B87A50">
        <w:t xml:space="preserve"> of the outcomes of the first meeting of the Biodiversity Capacity-Building and Development Forum, convened in Cali, Colombia, on 19 October 2024;</w:t>
      </w:r>
      <w:r w:rsidRPr="00B87A50">
        <w:rPr>
          <w:rStyle w:val="FootnoteReference"/>
        </w:rPr>
        <w:footnoteReference w:id="8"/>
      </w:r>
    </w:p>
    <w:p w14:paraId="5AD4F818" w14:textId="77777777" w:rsidR="00667772" w:rsidRPr="00B87A50" w:rsidRDefault="00667772" w:rsidP="00667772">
      <w:pPr>
        <w:pStyle w:val="CBDNormalNoNumber"/>
        <w:tabs>
          <w:tab w:val="clear" w:pos="567"/>
          <w:tab w:val="clear" w:pos="1134"/>
        </w:tabs>
        <w:ind w:firstLine="567"/>
      </w:pPr>
      <w:r w:rsidRPr="00B87A50">
        <w:rPr>
          <w:iCs/>
        </w:rPr>
        <w:t>8.</w:t>
      </w:r>
      <w:r w:rsidRPr="00B87A50">
        <w:rPr>
          <w:iCs/>
        </w:rPr>
        <w:tab/>
      </w:r>
      <w:r w:rsidRPr="00B87A50">
        <w:rPr>
          <w:i/>
          <w:iCs/>
        </w:rPr>
        <w:t>Invites</w:t>
      </w:r>
      <w:r w:rsidRPr="00B87A50">
        <w:t xml:space="preserve"> Parties, other Governments, subnational and local governments, indigenous peoples and local communities, organizations of women and youth and other relevant stakeholders, to consider, as appropriate, the key messages and recommendations from the Forum</w:t>
      </w:r>
      <w:r w:rsidRPr="00B87A50">
        <w:rPr>
          <w:rStyle w:val="FootnoteReference"/>
        </w:rPr>
        <w:footnoteReference w:id="9"/>
      </w:r>
      <w:r w:rsidRPr="00B87A50">
        <w:t xml:space="preserve"> in the design and implementation of their capacity-building and development actions, according to their needs, national circumstances and legislation;</w:t>
      </w:r>
    </w:p>
    <w:p w14:paraId="373EA59C" w14:textId="77777777" w:rsidR="00667772" w:rsidRPr="00B87A50" w:rsidRDefault="00667772" w:rsidP="00667772">
      <w:pPr>
        <w:pStyle w:val="CBDNormalNoNumber"/>
        <w:tabs>
          <w:tab w:val="clear" w:pos="567"/>
          <w:tab w:val="clear" w:pos="1134"/>
        </w:tabs>
        <w:ind w:firstLine="567"/>
      </w:pPr>
      <w:r w:rsidRPr="00B87A50">
        <w:rPr>
          <w:iCs/>
        </w:rPr>
        <w:t>9.</w:t>
      </w:r>
      <w:r w:rsidRPr="00B87A50">
        <w:rPr>
          <w:iCs/>
        </w:rPr>
        <w:tab/>
      </w:r>
      <w:r w:rsidRPr="00B87A50">
        <w:rPr>
          <w:i/>
          <w:iCs/>
        </w:rPr>
        <w:t>Invites</w:t>
      </w:r>
      <w:r w:rsidRPr="00B87A50">
        <w:t xml:space="preserve"> the technical and scientific cooperation support centres and other regional bodies and relevant organizations to hold, as appropriate, regional capacity-building and development forums, with the effective participation of indigenous peoples and local communities, women, youth and other relevant stakeholders, with a view to facilitating regional cooperation, peer learning, the sharing of experiences, good practices and lessons learned in capacity-building and development in support of national and regional biodiversity strategies and action plans and the Framework;</w:t>
      </w:r>
    </w:p>
    <w:p w14:paraId="796412EE" w14:textId="77777777" w:rsidR="00667772" w:rsidRPr="00B87A50" w:rsidRDefault="00667772" w:rsidP="00667772">
      <w:pPr>
        <w:pStyle w:val="CBDNormalNoNumber"/>
        <w:tabs>
          <w:tab w:val="clear" w:pos="567"/>
          <w:tab w:val="clear" w:pos="1134"/>
        </w:tabs>
        <w:ind w:firstLine="567"/>
      </w:pPr>
      <w:r w:rsidRPr="00B87A50">
        <w:rPr>
          <w:iCs/>
        </w:rPr>
        <w:t>10.</w:t>
      </w:r>
      <w:r w:rsidRPr="00B87A50">
        <w:rPr>
          <w:iCs/>
        </w:rPr>
        <w:tab/>
      </w:r>
      <w:r w:rsidRPr="00B87A50">
        <w:rPr>
          <w:i/>
          <w:iCs/>
        </w:rPr>
        <w:t>Takes note</w:t>
      </w:r>
      <w:r w:rsidRPr="00B87A50">
        <w:t xml:space="preserve"> of the progress report</w:t>
      </w:r>
      <w:r w:rsidRPr="00B87A50">
        <w:rPr>
          <w:rStyle w:val="FootnoteReference"/>
        </w:rPr>
        <w:footnoteReference w:id="10"/>
      </w:r>
      <w:r w:rsidRPr="00B87A50">
        <w:t xml:space="preserve"> in the implementation of the long-term strategic framework for capacity-building and development;</w:t>
      </w:r>
      <w:r w:rsidRPr="00B87A50">
        <w:rPr>
          <w:rStyle w:val="FootnoteReference"/>
        </w:rPr>
        <w:footnoteReference w:id="11"/>
      </w:r>
      <w:r w:rsidRPr="00B87A50">
        <w:t xml:space="preserve"> </w:t>
      </w:r>
    </w:p>
    <w:p w14:paraId="0F373CAF" w14:textId="77777777" w:rsidR="00667772" w:rsidRPr="00B87A50" w:rsidRDefault="00667772" w:rsidP="00667772">
      <w:pPr>
        <w:pStyle w:val="CBDNormalNoNumber"/>
        <w:tabs>
          <w:tab w:val="clear" w:pos="567"/>
          <w:tab w:val="clear" w:pos="1134"/>
        </w:tabs>
        <w:ind w:firstLine="567"/>
      </w:pPr>
      <w:r w:rsidRPr="00B87A50">
        <w:rPr>
          <w:iCs/>
        </w:rPr>
        <w:t>11.</w:t>
      </w:r>
      <w:r w:rsidRPr="00B87A50">
        <w:rPr>
          <w:iCs/>
        </w:rPr>
        <w:tab/>
      </w:r>
      <w:r w:rsidRPr="00B87A50">
        <w:rPr>
          <w:i/>
          <w:iCs/>
        </w:rPr>
        <w:t>Invites</w:t>
      </w:r>
      <w:r w:rsidRPr="00B87A50">
        <w:t xml:space="preserve"> Parties, other Governments, subnational and local governments, indigenous peoples and local communities, organizations of women and youth and other relevant stakeholders to share the experiences and lessons learned in designing and implementing capacity-building and development initiatives and programmes using the guidance provided in the long-term strategic framework, through the central portal of the clearing-house mechanism, according to national legislation, as appropriate; </w:t>
      </w:r>
    </w:p>
    <w:p w14:paraId="551FC1BE" w14:textId="77777777" w:rsidR="00667772" w:rsidRPr="00B87A50" w:rsidRDefault="00667772" w:rsidP="00667772">
      <w:pPr>
        <w:pStyle w:val="CBDNormalNoNumber"/>
        <w:tabs>
          <w:tab w:val="clear" w:pos="567"/>
          <w:tab w:val="clear" w:pos="1134"/>
        </w:tabs>
        <w:ind w:firstLine="567"/>
      </w:pPr>
      <w:r w:rsidRPr="00B87A50">
        <w:t>12.</w:t>
      </w:r>
      <w:r w:rsidRPr="00B87A50">
        <w:tab/>
      </w:r>
      <w:r w:rsidRPr="00B87A50">
        <w:rPr>
          <w:i/>
          <w:iCs/>
        </w:rPr>
        <w:t>Urges</w:t>
      </w:r>
      <w:r w:rsidRPr="00B87A50">
        <w:t xml:space="preserve"> Parties, in accordance with Articles 20 and 21 of the Convention on Biological Diversity, and invites other Governments and relevant organizations, to provide financial and technical support to biodiversity capacity-building and development activities using the guidance provided in the long-term strategic framework, taking into consideration the specific situations of developing country Parties, in particular the least developed countries and small island developing States among them, and Parties with economies in transition, in line with the priority needs identified in national biodiversity strategies and action plans or national capacity-building and development strategies;</w:t>
      </w:r>
    </w:p>
    <w:p w14:paraId="3E586A65" w14:textId="77777777" w:rsidR="00667772" w:rsidRPr="00B87A50" w:rsidRDefault="00667772" w:rsidP="00667772">
      <w:pPr>
        <w:pStyle w:val="CBDNormalNoNumber"/>
        <w:tabs>
          <w:tab w:val="clear" w:pos="567"/>
          <w:tab w:val="clear" w:pos="1134"/>
        </w:tabs>
        <w:ind w:firstLine="567"/>
      </w:pPr>
      <w:r w:rsidRPr="00B87A50">
        <w:rPr>
          <w:iCs/>
        </w:rPr>
        <w:t>13.</w:t>
      </w:r>
      <w:r w:rsidRPr="00B87A50">
        <w:rPr>
          <w:iCs/>
        </w:rPr>
        <w:tab/>
      </w:r>
      <w:r w:rsidRPr="00B87A50">
        <w:rPr>
          <w:i/>
        </w:rPr>
        <w:t xml:space="preserve">Requests </w:t>
      </w:r>
      <w:r w:rsidRPr="00B87A50">
        <w:t xml:space="preserve">the technical and scientific cooperation support centres, subject to the availability of resources, and invites relevant organizations, in line with the requests made by Parties, to design and implement capacity-building and development activities using the guidance provided in the long-term strategic framework, in particular the strengthening of regional cooperation, exchanges of experiences and peer learning; </w:t>
      </w:r>
    </w:p>
    <w:p w14:paraId="60F66C65" w14:textId="77777777" w:rsidR="00667772" w:rsidRPr="00B87A50" w:rsidRDefault="00667772" w:rsidP="00667772">
      <w:pPr>
        <w:pStyle w:val="CBDDesicionText"/>
        <w:tabs>
          <w:tab w:val="clear" w:pos="1134"/>
        </w:tabs>
        <w:ind w:left="567"/>
      </w:pPr>
      <w:r w:rsidRPr="00B87A50">
        <w:t>14</w:t>
      </w:r>
      <w:r w:rsidRPr="00B87A50">
        <w:rPr>
          <w:i/>
          <w:iCs/>
        </w:rPr>
        <w:t>.</w:t>
      </w:r>
      <w:r w:rsidRPr="00B87A50">
        <w:rPr>
          <w:i/>
          <w:iCs/>
        </w:rPr>
        <w:tab/>
        <w:t xml:space="preserve">Adopts </w:t>
      </w:r>
      <w:r w:rsidRPr="00B87A50">
        <w:t>the terms of reference for the independent evaluations of the relevance and effectiveness of the long-term strategic framework for capacity-building and development and of the technical and scientific cooperation mechanism contained in annex I to the present decision;</w:t>
      </w:r>
    </w:p>
    <w:p w14:paraId="68A9585F" w14:textId="77777777" w:rsidR="00667772" w:rsidRPr="00B87A50" w:rsidRDefault="00667772" w:rsidP="00667772">
      <w:pPr>
        <w:pStyle w:val="CBDNormalNoNumber"/>
        <w:keepNext/>
        <w:tabs>
          <w:tab w:val="clear" w:pos="567"/>
          <w:tab w:val="clear" w:pos="1134"/>
        </w:tabs>
        <w:ind w:firstLine="567"/>
      </w:pPr>
      <w:r w:rsidRPr="00B87A50">
        <w:t>15</w:t>
      </w:r>
      <w:r w:rsidRPr="00B87A50">
        <w:rPr>
          <w:iCs/>
        </w:rPr>
        <w:t>.</w:t>
      </w:r>
      <w:r w:rsidRPr="00B87A50">
        <w:rPr>
          <w:iCs/>
        </w:rPr>
        <w:tab/>
      </w:r>
      <w:r w:rsidRPr="00B87A50">
        <w:rPr>
          <w:i/>
          <w:iCs/>
        </w:rPr>
        <w:t>Requests</w:t>
      </w:r>
      <w:r w:rsidRPr="00B87A50">
        <w:t xml:space="preserve"> the Executive Secretary, subject to the availability of resources:</w:t>
      </w:r>
    </w:p>
    <w:p w14:paraId="43B0341D" w14:textId="77777777" w:rsidR="00667772" w:rsidRPr="00B87A50" w:rsidRDefault="00667772" w:rsidP="00667772">
      <w:pPr>
        <w:pStyle w:val="CBDDesicionText"/>
        <w:tabs>
          <w:tab w:val="clear" w:pos="1134"/>
        </w:tabs>
        <w:ind w:left="567"/>
      </w:pPr>
      <w:r w:rsidRPr="00B87A50">
        <w:t>(a)</w:t>
      </w:r>
      <w:r w:rsidRPr="00B87A50">
        <w:tab/>
        <w:t>To support the Informal Advisory Group in conducting an analysis of the capacity needs and gaps identified by Parties to facilitate its work in identifying options to further address the technical, technological and institutional capability gaps referred to in paragraph 3 above, for consideration by the Subsidiary Body on Implementation at its eighth meeting and by the Conference of the Parties at its eighteenth meeting;</w:t>
      </w:r>
    </w:p>
    <w:p w14:paraId="59CC2330" w14:textId="77777777" w:rsidR="00667772" w:rsidRPr="00B87A50" w:rsidRDefault="00667772" w:rsidP="00667772">
      <w:pPr>
        <w:pStyle w:val="CBDDesicionText"/>
        <w:tabs>
          <w:tab w:val="clear" w:pos="1134"/>
        </w:tabs>
        <w:ind w:left="567"/>
        <w:rPr>
          <w:strike/>
        </w:rPr>
      </w:pPr>
      <w:r w:rsidRPr="00B87A50">
        <w:t>(b)</w:t>
      </w:r>
      <w:r w:rsidRPr="00B87A50">
        <w:tab/>
        <w:t>To support the Informal Advisory Group, in collaboration with relevant organizations, in developing the assessment framework and methodology referred to in paragraph 6 above;</w:t>
      </w:r>
      <w:r w:rsidRPr="00B87A50">
        <w:rPr>
          <w:strike/>
        </w:rPr>
        <w:t xml:space="preserve"> </w:t>
      </w:r>
    </w:p>
    <w:p w14:paraId="076EBC70" w14:textId="77777777" w:rsidR="00667772" w:rsidRPr="00B87A50" w:rsidRDefault="00667772" w:rsidP="00667772">
      <w:pPr>
        <w:pStyle w:val="CBDNormalNoNumber"/>
        <w:tabs>
          <w:tab w:val="clear" w:pos="567"/>
          <w:tab w:val="clear" w:pos="1134"/>
        </w:tabs>
        <w:ind w:firstLine="567"/>
      </w:pPr>
      <w:r w:rsidRPr="00B87A50">
        <w:t>(c)</w:t>
      </w:r>
      <w:r w:rsidRPr="00B87A50">
        <w:tab/>
        <w:t xml:space="preserve">To develop, </w:t>
      </w:r>
      <w:r w:rsidRPr="00B87A50">
        <w:rPr>
          <w:color w:val="000000" w:themeColor="text1"/>
        </w:rPr>
        <w:t>in collaboration with the Informal Advisory Group on Technical and Scientific Cooperation</w:t>
      </w:r>
      <w:r w:rsidRPr="00B87A50">
        <w:t>, practical and user-friendly guidance and learning materials, including a step-by-step guide and e-learning modules on the design and implementation of capacity-building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p w14:paraId="3E3FB98D" w14:textId="77777777" w:rsidR="00667772" w:rsidRPr="00B87A50" w:rsidRDefault="00667772" w:rsidP="00667772">
      <w:pPr>
        <w:pStyle w:val="CBDNormalNoNumber"/>
        <w:tabs>
          <w:tab w:val="clear" w:pos="567"/>
          <w:tab w:val="clear" w:pos="1134"/>
        </w:tabs>
        <w:ind w:firstLine="567"/>
      </w:pPr>
      <w:r w:rsidRPr="00B87A50">
        <w:t>(d)</w:t>
      </w:r>
      <w:r w:rsidRPr="00B87A50">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2DBE3E26" w14:textId="77777777" w:rsidR="00667772" w:rsidRPr="00B87A50" w:rsidRDefault="00667772" w:rsidP="00667772">
      <w:pPr>
        <w:pStyle w:val="Para10"/>
        <w:numPr>
          <w:ilvl w:val="0"/>
          <w:numId w:val="0"/>
        </w:numPr>
        <w:tabs>
          <w:tab w:val="clear" w:pos="1134"/>
          <w:tab w:val="left" w:pos="1701"/>
        </w:tabs>
        <w:ind w:left="567" w:firstLine="567"/>
      </w:pPr>
      <w:r w:rsidRPr="00B87A50">
        <w:t>(e)</w:t>
      </w:r>
      <w:r w:rsidRPr="00B87A50">
        <w:tab/>
        <w:t>To commission the independent evaluations referred to in paragraph 14 above using the terms of reference in annex I to the present decision, for consideration by the Subsidiary Body on Implementation at a meeting held before the nineteenth meeting of the Conference of the Parties and by the Conference of the Parties at its nineteenth meeting;</w:t>
      </w:r>
    </w:p>
    <w:p w14:paraId="76630F2B" w14:textId="77777777" w:rsidR="00667772" w:rsidRPr="00B87A50" w:rsidRDefault="00667772" w:rsidP="00667772">
      <w:pPr>
        <w:pStyle w:val="CBDNormalNoNumber"/>
        <w:tabs>
          <w:tab w:val="clear" w:pos="567"/>
          <w:tab w:val="clear" w:pos="1134"/>
        </w:tabs>
        <w:ind w:firstLine="567"/>
      </w:pPr>
      <w:r w:rsidRPr="00B87A50">
        <w:t>(f)</w:t>
      </w:r>
      <w:r w:rsidRPr="00B87A50">
        <w:tab/>
        <w:t>To facilitate, in collaboration with the technical and scientific cooperation support centres and relevant organizations, the holding of capacity-building and development activities, including training-of-trainers workshops[</w:t>
      </w:r>
      <w:proofErr w:type="gramStart"/>
      <w:r w:rsidRPr="00B87A50">
        <w:t>,][</w:t>
      </w:r>
      <w:proofErr w:type="gramEnd"/>
      <w:r w:rsidRPr="00B87A50">
        <w:t xml:space="preserve">and] peer-to-peer learning </w:t>
      </w:r>
      <w:proofErr w:type="gramStart"/>
      <w:r w:rsidRPr="00B87A50">
        <w:t>exchanges[</w:t>
      </w:r>
      <w:proofErr w:type="gramEnd"/>
      <w:r w:rsidRPr="00B87A50">
        <w:t>, technical mentoring and advisory support] for Parties, subnational and local governments, indigenous peoples and local communities, women, youth and other relevant stakeholders;</w:t>
      </w:r>
    </w:p>
    <w:p w14:paraId="5149DCE1" w14:textId="77777777" w:rsidR="00667772" w:rsidRPr="00B87A50" w:rsidRDefault="00667772" w:rsidP="00667772">
      <w:pPr>
        <w:pStyle w:val="CBDNormalNoNumber"/>
        <w:tabs>
          <w:tab w:val="clear" w:pos="567"/>
          <w:tab w:val="clear" w:pos="1134"/>
        </w:tabs>
        <w:ind w:firstLine="567"/>
      </w:pPr>
      <w:r w:rsidRPr="00B87A50">
        <w:t>(g)</w:t>
      </w:r>
      <w:r w:rsidRPr="00B87A50">
        <w:tab/>
        <w:t xml:space="preserve">To collaborate with the Biodiversity Finance Initiative, other initiatives and relevant organizations in order to organize capacity-building activities for Parties, especially developing country Parties, in particular the least developed countries and small island developing States among them, and Parties with economies in transition, including their ministries responsible for finance, economic planning and national development and other relevant ministries, as appropriate, and indigenous peoples and local communities, as well as organizations of women and youth and other relevant stakeholders, as appropriate, on ways to mobilize domestic resources and gain access to international financing for capacity-building and development, technical and scientific cooperation and technology transfer; </w:t>
      </w:r>
    </w:p>
    <w:p w14:paraId="19AB921C" w14:textId="77777777" w:rsidR="00667772" w:rsidRPr="00B87A50" w:rsidRDefault="00667772" w:rsidP="00667772">
      <w:pPr>
        <w:pStyle w:val="CBDNormalNoNumber"/>
        <w:tabs>
          <w:tab w:val="clear" w:pos="567"/>
          <w:tab w:val="clear" w:pos="1134"/>
        </w:tabs>
        <w:ind w:firstLine="567"/>
      </w:pPr>
      <w:r w:rsidRPr="00B87A50">
        <w:t>(h)</w:t>
      </w:r>
      <w:r w:rsidRPr="00B87A50">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66110500" w14:textId="77777777" w:rsidR="00667772" w:rsidRPr="00B87A50" w:rsidRDefault="00667772" w:rsidP="00667772">
      <w:pPr>
        <w:pStyle w:val="CBDNormalNoNumber"/>
        <w:tabs>
          <w:tab w:val="clear" w:pos="567"/>
          <w:tab w:val="clear" w:pos="1134"/>
        </w:tabs>
        <w:ind w:firstLine="567"/>
      </w:pPr>
      <w:r w:rsidRPr="00B87A50">
        <w:t>(</w:t>
      </w:r>
      <w:proofErr w:type="spellStart"/>
      <w:r w:rsidRPr="00B87A50">
        <w:t>i</w:t>
      </w:r>
      <w:proofErr w:type="spellEnd"/>
      <w:r w:rsidRPr="00B87A50">
        <w:t>)</w:t>
      </w:r>
      <w:r w:rsidRPr="00B87A50">
        <w:tab/>
        <w:t>To submit a progress report on the activities outlined in subparagraphs (a) to (d) above to the Subsidiary Body on Implementation at a meeting held before the eighteenth meeting of the Conference of the Parties and to the Conference of the Parties at its eighteenth meeting;</w:t>
      </w:r>
    </w:p>
    <w:p w14:paraId="35F9C01F" w14:textId="77777777" w:rsidR="00667772" w:rsidRPr="00B87A50" w:rsidRDefault="00667772" w:rsidP="00667772">
      <w:pPr>
        <w:pStyle w:val="CBDH2"/>
        <w:tabs>
          <w:tab w:val="clear" w:pos="567"/>
          <w:tab w:val="clear" w:pos="1134"/>
        </w:tabs>
        <w:spacing w:before="240" w:after="120"/>
        <w:ind w:firstLine="0"/>
      </w:pPr>
      <w:r w:rsidRPr="00B87A50">
        <w:rPr>
          <w:bCs/>
          <w:iCs/>
        </w:rPr>
        <w:t xml:space="preserve">II </w:t>
      </w:r>
      <w:r w:rsidRPr="00B87A50">
        <w:rPr>
          <w:bCs/>
          <w:iCs/>
        </w:rPr>
        <w:br/>
      </w:r>
      <w:r w:rsidRPr="00B87A50">
        <w:t>Technical and scientific cooperation and technology transfer</w:t>
      </w:r>
    </w:p>
    <w:p w14:paraId="494C270C" w14:textId="77777777" w:rsidR="00667772" w:rsidRPr="00B87A50" w:rsidRDefault="00667772" w:rsidP="00667772">
      <w:pPr>
        <w:pStyle w:val="CBDNormalNoNumber"/>
        <w:tabs>
          <w:tab w:val="clear" w:pos="567"/>
          <w:tab w:val="clear" w:pos="1134"/>
        </w:tabs>
        <w:ind w:firstLine="567"/>
      </w:pPr>
      <w:r w:rsidRPr="00B87A50">
        <w:rPr>
          <w:iCs/>
        </w:rPr>
        <w:t>16.</w:t>
      </w:r>
      <w:r w:rsidRPr="00B87A50">
        <w:rPr>
          <w:iCs/>
        </w:rPr>
        <w:tab/>
      </w:r>
      <w:r w:rsidRPr="00B87A50">
        <w:rPr>
          <w:i/>
          <w:iCs/>
        </w:rPr>
        <w:t xml:space="preserve">Takes note </w:t>
      </w:r>
      <w:r w:rsidRPr="00B87A50">
        <w:t>of the progress report on the Technical and Scientific Cooperation Mechanism;</w:t>
      </w:r>
      <w:r w:rsidRPr="00B87A50">
        <w:rPr>
          <w:vertAlign w:val="superscript"/>
        </w:rPr>
        <w:footnoteReference w:id="12"/>
      </w:r>
      <w:r w:rsidRPr="00B87A50">
        <w:t xml:space="preserve"> </w:t>
      </w:r>
    </w:p>
    <w:p w14:paraId="0982E3A2" w14:textId="77777777" w:rsidR="00667772" w:rsidRPr="00B87A50" w:rsidRDefault="00667772" w:rsidP="00667772">
      <w:pPr>
        <w:pStyle w:val="CBDNormalNoNumber"/>
        <w:tabs>
          <w:tab w:val="clear" w:pos="567"/>
          <w:tab w:val="clear" w:pos="1134"/>
        </w:tabs>
        <w:ind w:firstLine="567"/>
      </w:pPr>
      <w:r w:rsidRPr="00B87A50">
        <w:rPr>
          <w:iCs/>
        </w:rPr>
        <w:t>17.</w:t>
      </w:r>
      <w:r w:rsidRPr="00B87A50">
        <w:rPr>
          <w:iCs/>
        </w:rPr>
        <w:tab/>
      </w:r>
      <w:r w:rsidRPr="00B87A50">
        <w:rPr>
          <w:i/>
          <w:iCs/>
        </w:rPr>
        <w:t>Notes with concern</w:t>
      </w:r>
      <w:r w:rsidRPr="00B87A50">
        <w:t xml:space="preserve"> the financial, institutional and capacity constraints limiting the full operationalization of the technical and scientific cooperation support centres and the Global Coordination Entity and the fact that operationalization has been uneven across regions;</w:t>
      </w:r>
    </w:p>
    <w:p w14:paraId="7D638362" w14:textId="77777777" w:rsidR="00667772" w:rsidRPr="00B87A50" w:rsidRDefault="00667772" w:rsidP="00667772">
      <w:pPr>
        <w:pStyle w:val="CBDNormalNoNumber"/>
        <w:tabs>
          <w:tab w:val="clear" w:pos="567"/>
          <w:tab w:val="clear" w:pos="1134"/>
        </w:tabs>
        <w:ind w:firstLine="567"/>
      </w:pPr>
      <w:r w:rsidRPr="00B87A50">
        <w:rPr>
          <w:iCs/>
        </w:rPr>
        <w:t>18.</w:t>
      </w:r>
      <w:r w:rsidRPr="00B87A50">
        <w:rPr>
          <w:iCs/>
        </w:rPr>
        <w:tab/>
      </w:r>
      <w:r w:rsidRPr="00B87A50">
        <w:rPr>
          <w:i/>
          <w:iCs/>
        </w:rPr>
        <w:t xml:space="preserve">Expresses appreciation </w:t>
      </w:r>
      <w:r w:rsidRPr="00B87A50">
        <w:rPr>
          <w:rFonts w:eastAsia="Times New Roman"/>
          <w:szCs w:val="24"/>
        </w:rPr>
        <w:t xml:space="preserve">to the Secretariat of the Convention for initiating the operations of </w:t>
      </w:r>
      <w:r w:rsidRPr="00B87A50">
        <w:t xml:space="preserve">the Global Coordination Entity and providing staff to support the Entity’s work until such time as the Entity becomes fully operational; </w:t>
      </w:r>
    </w:p>
    <w:p w14:paraId="6DB43604" w14:textId="77777777" w:rsidR="00667772" w:rsidRPr="00B87A50" w:rsidRDefault="00667772" w:rsidP="00667772">
      <w:pPr>
        <w:pStyle w:val="CBDNormalNoNumber"/>
        <w:tabs>
          <w:tab w:val="clear" w:pos="567"/>
          <w:tab w:val="clear" w:pos="1134"/>
        </w:tabs>
        <w:ind w:firstLine="567"/>
      </w:pPr>
      <w:r w:rsidRPr="00B87A50">
        <w:t>19.</w:t>
      </w:r>
      <w:r w:rsidRPr="00B87A50">
        <w:tab/>
      </w:r>
      <w:r w:rsidRPr="00B87A50">
        <w:rPr>
          <w:i/>
          <w:iCs/>
        </w:rPr>
        <w:t>Also expresses appreciation</w:t>
      </w:r>
      <w:r w:rsidRPr="00B87A50">
        <w:t xml:space="preserve"> to the technical and scientific cooperation support centres for their continued commitment and contributions to advancing technical and scientific cooperation;</w:t>
      </w:r>
    </w:p>
    <w:p w14:paraId="35893B8D" w14:textId="77777777" w:rsidR="00667772" w:rsidRPr="00B87A50" w:rsidRDefault="00667772" w:rsidP="00667772">
      <w:pPr>
        <w:pStyle w:val="CBDNormalNoNumber"/>
        <w:tabs>
          <w:tab w:val="clear" w:pos="567"/>
          <w:tab w:val="clear" w:pos="1134"/>
        </w:tabs>
        <w:ind w:firstLine="567"/>
      </w:pPr>
      <w:r w:rsidRPr="00B87A50">
        <w:rPr>
          <w:iCs/>
        </w:rPr>
        <w:t>20.</w:t>
      </w:r>
      <w:r w:rsidRPr="00B87A50">
        <w:rPr>
          <w:iCs/>
        </w:rPr>
        <w:tab/>
      </w:r>
      <w:r w:rsidRPr="00B87A50">
        <w:rPr>
          <w:i/>
          <w:iCs/>
        </w:rPr>
        <w:t xml:space="preserve">Further expresses appreciation </w:t>
      </w:r>
      <w:r w:rsidRPr="00B87A50">
        <w:t xml:space="preserve">for the support provided by the Republic of Korea, through the Bio-Bridge Initiative and a Junior Professional Officer post in the Secretariat, and the voluntary financial contribution made by the European Union to facilitate the initial operationalization of the Global Coordination Entity; </w:t>
      </w:r>
    </w:p>
    <w:p w14:paraId="6CBE730D" w14:textId="5F995F2D" w:rsidR="00667772" w:rsidRPr="00B87A50" w:rsidRDefault="00667772" w:rsidP="00667772">
      <w:pPr>
        <w:pStyle w:val="CBDNormalNoNumber"/>
        <w:tabs>
          <w:tab w:val="clear" w:pos="567"/>
          <w:tab w:val="clear" w:pos="1134"/>
        </w:tabs>
        <w:ind w:firstLine="567"/>
      </w:pPr>
      <w:r w:rsidRPr="00B87A50">
        <w:rPr>
          <w:iCs/>
        </w:rPr>
        <w:t>21.</w:t>
      </w:r>
      <w:r w:rsidRPr="00B87A50">
        <w:rPr>
          <w:iCs/>
        </w:rPr>
        <w:tab/>
        <w:t>[</w:t>
      </w:r>
      <w:r w:rsidRPr="00B87A50">
        <w:rPr>
          <w:i/>
          <w:iCs/>
        </w:rPr>
        <w:t>Approves</w:t>
      </w:r>
      <w:proofErr w:type="gramStart"/>
      <w:r w:rsidRPr="00B87A50">
        <w:t>][</w:t>
      </w:r>
      <w:proofErr w:type="gramEnd"/>
      <w:r w:rsidRPr="00B87A50">
        <w:rPr>
          <w:i/>
          <w:iCs/>
        </w:rPr>
        <w:t xml:space="preserve">Takes note </w:t>
      </w:r>
      <w:r w:rsidRPr="00B87A50">
        <w:t>of] the [proposed] workplan of the Global Coordination Entity for the biennium 2027–2028, as contained in annex II to the present decision;</w:t>
      </w:r>
    </w:p>
    <w:p w14:paraId="6150A9F7" w14:textId="77777777" w:rsidR="00667772" w:rsidRPr="00B87A50" w:rsidRDefault="00667772" w:rsidP="00667772">
      <w:pPr>
        <w:pStyle w:val="CBDNormalNoNumber"/>
        <w:tabs>
          <w:tab w:val="clear" w:pos="1134"/>
        </w:tabs>
        <w:ind w:firstLine="567"/>
      </w:pPr>
      <w:r w:rsidRPr="00B87A50">
        <w:t>22.</w:t>
      </w:r>
      <w:r w:rsidRPr="00B87A50">
        <w:tab/>
      </w:r>
      <w:r w:rsidRPr="00B87A50">
        <w:rPr>
          <w:i/>
        </w:rPr>
        <w:t>Requests</w:t>
      </w:r>
      <w:r w:rsidRPr="00B87A50">
        <w:t xml:space="preserve"> the technical and scientific cooperation support centres to take into account the gaps, challenges and barriers noted in the global report on collective progress in the implementation of the Framework and the seventh national reports of the Parties to the Convention, including challenges in the use of indicators summarized in document </w:t>
      </w:r>
      <w:hyperlink r:id="rId15" w:history="1">
        <w:r w:rsidRPr="00B87A50">
          <w:rPr>
            <w:rStyle w:val="Hyperlink"/>
          </w:rPr>
          <w:t>CBD/SBSTTA/28/INF/11</w:t>
        </w:r>
      </w:hyperlink>
      <w:r w:rsidRPr="00B87A50">
        <w:t xml:space="preserve">, when providing capacity-building and development support to Parties; </w:t>
      </w:r>
    </w:p>
    <w:p w14:paraId="6E954677" w14:textId="77777777" w:rsidR="00667772" w:rsidRPr="00B87A50" w:rsidRDefault="00667772" w:rsidP="00667772">
      <w:pPr>
        <w:pStyle w:val="CBDNormalNoNumber"/>
        <w:tabs>
          <w:tab w:val="clear" w:pos="1134"/>
        </w:tabs>
        <w:ind w:firstLine="567"/>
        <w:rPr>
          <w:lang w:val="en-CA"/>
        </w:rPr>
      </w:pPr>
      <w:r w:rsidRPr="00B87A50">
        <w:t>23.</w:t>
      </w:r>
      <w:r w:rsidRPr="00B87A50">
        <w:tab/>
      </w:r>
      <w:r w:rsidRPr="00B87A50">
        <w:rPr>
          <w:i/>
          <w:iCs/>
        </w:rPr>
        <w:t>Also requests</w:t>
      </w:r>
      <w:r w:rsidRPr="00B87A50">
        <w:t xml:space="preserve"> the technical and scientific cooperation support centres to take into account, when providing capacity-building and development support to Parties to the Cartegena Protocol on Biosafety and Parties to the Nagoya Protocol on Access to Genetic Resources and the Fair and Equitable Sharing of Benefits Arising from Their Utilization, the gaps, needs and challenges noted in the fifth assessment and review of the effectiveness of the Cartagena Protocol,</w:t>
      </w:r>
      <w:r w:rsidRPr="00B87A50">
        <w:rPr>
          <w:rStyle w:val="FootnoteReference"/>
        </w:rPr>
        <w:footnoteReference w:id="13"/>
      </w:r>
      <w:r w:rsidRPr="00B87A50">
        <w:t xml:space="preserve"> the second assessment and review of the effectiveness of the Nagoya Protocol,</w:t>
      </w:r>
      <w:r w:rsidRPr="00B87A50">
        <w:rPr>
          <w:rStyle w:val="FootnoteReference"/>
        </w:rPr>
        <w:footnoteReference w:id="14"/>
      </w:r>
      <w:r w:rsidRPr="00B87A50">
        <w:t xml:space="preserve"> and the national reports of the Parties;</w:t>
      </w:r>
    </w:p>
    <w:p w14:paraId="6FBD25FC" w14:textId="77777777" w:rsidR="00667772" w:rsidRPr="00B87A50" w:rsidRDefault="00667772" w:rsidP="00667772">
      <w:pPr>
        <w:pStyle w:val="CBDNormalNoNumber"/>
        <w:tabs>
          <w:tab w:val="clear" w:pos="567"/>
          <w:tab w:val="clear" w:pos="1134"/>
        </w:tabs>
        <w:ind w:firstLine="567"/>
      </w:pPr>
      <w:r w:rsidRPr="00B87A50">
        <w:rPr>
          <w:iCs/>
        </w:rPr>
        <w:t>24.</w:t>
      </w:r>
      <w:r w:rsidRPr="00B87A50">
        <w:rPr>
          <w:iCs/>
        </w:rPr>
        <w:tab/>
      </w:r>
      <w:r w:rsidRPr="00B87A50">
        <w:rPr>
          <w:i/>
        </w:rPr>
        <w:t xml:space="preserve">Invites </w:t>
      </w:r>
      <w:r w:rsidRPr="00B87A50">
        <w:t>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 or in-kind contributions, or both, to support the programmes and long-term operations of the Global Coordination Entity and the technical and scientific cooperation support centres;</w:t>
      </w:r>
    </w:p>
    <w:p w14:paraId="46671DF9" w14:textId="77777777" w:rsidR="00667772" w:rsidRPr="00B87A50" w:rsidRDefault="00667772" w:rsidP="00667772">
      <w:pPr>
        <w:pStyle w:val="CBDNormalNoNumber"/>
        <w:tabs>
          <w:tab w:val="clear" w:pos="567"/>
          <w:tab w:val="clear" w:pos="1134"/>
        </w:tabs>
        <w:ind w:firstLine="531"/>
      </w:pPr>
      <w:r w:rsidRPr="00B87A50">
        <w:t>25.</w:t>
      </w:r>
      <w:r w:rsidRPr="00B87A50">
        <w:tab/>
      </w:r>
      <w:r w:rsidRPr="00B87A50">
        <w:rPr>
          <w:i/>
          <w:iCs/>
        </w:rPr>
        <w:t>Invites</w:t>
      </w:r>
      <w:r w:rsidRPr="00B87A50">
        <w:t xml:space="preserve"> research institutions, academia and other relevant stakeholders to work actively with the technical and scientific cooperation support centres and the Global Coordination Entity by contributing their expertise, tools and other relevant resources;</w:t>
      </w:r>
    </w:p>
    <w:p w14:paraId="7CF5A2CF"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26.</w:t>
      </w:r>
      <w:r w:rsidRPr="00B87A50">
        <w:rPr>
          <w:rFonts w:eastAsia="Times New Roman"/>
          <w:i/>
          <w:iCs/>
          <w:szCs w:val="24"/>
        </w:rPr>
        <w:tab/>
        <w:t xml:space="preserve">Reiterates </w:t>
      </w:r>
      <w:r w:rsidRPr="00B87A50">
        <w:rPr>
          <w:rFonts w:eastAsia="Times New Roman"/>
          <w:szCs w:val="24"/>
        </w:rPr>
        <w:t>the request made in paragraph 23 of decision </w:t>
      </w:r>
      <w:hyperlink r:id="rId16"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673D8BB"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27.</w:t>
      </w:r>
      <w:r w:rsidRPr="00B87A50">
        <w:rPr>
          <w:rFonts w:eastAsia="Times New Roman"/>
          <w:szCs w:val="24"/>
        </w:rPr>
        <w:tab/>
      </w:r>
      <w:r w:rsidRPr="00B87A50">
        <w:rPr>
          <w:rFonts w:eastAsia="Times New Roman"/>
          <w:i/>
          <w:iCs/>
          <w:szCs w:val="24"/>
        </w:rPr>
        <w:t>Also</w:t>
      </w:r>
      <w:r w:rsidRPr="00B87A50">
        <w:rPr>
          <w:rFonts w:eastAsia="Times New Roman"/>
          <w:szCs w:val="24"/>
        </w:rPr>
        <w:t xml:space="preserve"> </w:t>
      </w:r>
      <w:r w:rsidRPr="00B87A50">
        <w:rPr>
          <w:rFonts w:eastAsia="Times New Roman"/>
          <w:i/>
          <w:iCs/>
          <w:szCs w:val="24"/>
        </w:rPr>
        <w:t>reiterates</w:t>
      </w:r>
      <w:r w:rsidRPr="00B87A50">
        <w:rPr>
          <w:rFonts w:eastAsia="Times New Roman"/>
          <w:szCs w:val="24"/>
        </w:rPr>
        <w:t xml:space="preserve"> the request made in paragraph 24 of decision </w:t>
      </w:r>
      <w:hyperlink r:id="rId17"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p>
    <w:p w14:paraId="554E6FC0" w14:textId="77777777" w:rsidR="00667772" w:rsidRPr="00B87A50" w:rsidRDefault="00667772" w:rsidP="00667772">
      <w:pPr>
        <w:pStyle w:val="CBDNormalNoNumber"/>
        <w:tabs>
          <w:tab w:val="clear" w:pos="567"/>
          <w:tab w:val="clear" w:pos="1134"/>
        </w:tabs>
        <w:ind w:firstLine="567"/>
      </w:pPr>
      <w:r w:rsidRPr="00B87A50">
        <w:t>[28</w:t>
      </w:r>
      <w:r w:rsidRPr="00B87A50">
        <w:rPr>
          <w:iCs/>
        </w:rPr>
        <w:t>.</w:t>
      </w:r>
      <w:r w:rsidRPr="00B87A50">
        <w:rPr>
          <w:iCs/>
        </w:rPr>
        <w:tab/>
      </w:r>
      <w:r w:rsidRPr="00B87A50">
        <w:rPr>
          <w:i/>
        </w:rPr>
        <w:t>Invites</w:t>
      </w:r>
      <w:r w:rsidRPr="00B87A50">
        <w:rPr>
          <w:iCs/>
        </w:rPr>
        <w:t xml:space="preserve"> the Green Climate Fund, in recognition of the critical interdependence of biodiversity and climate change, to consider opportunities to support the activities of the technical and scientific cooperation support centres, especially those relating to country-driven projects in developing country Parties, in particular the least developed countries and small island developing States</w:t>
      </w:r>
      <w:r w:rsidRPr="00B87A50">
        <w:rPr>
          <w:rFonts w:eastAsia="Times New Roman"/>
          <w:szCs w:val="24"/>
        </w:rPr>
        <w:t xml:space="preserve"> among them</w:t>
      </w:r>
      <w:r w:rsidRPr="00B87A50">
        <w:rPr>
          <w:iCs/>
        </w:rPr>
        <w:t xml:space="preserve">, and Parties with economies in transition, aimed at implementing the Framework [in a manner </w:t>
      </w:r>
      <w:r w:rsidRPr="00B87A50">
        <w:t>[</w:t>
      </w:r>
      <w:r w:rsidRPr="00B87A50">
        <w:rPr>
          <w:iCs/>
        </w:rPr>
        <w:t>that avoids double counting</w:t>
      </w:r>
      <w:r w:rsidRPr="00B87A50">
        <w:t>][</w:t>
      </w:r>
      <w:r w:rsidRPr="00B87A50">
        <w:rPr>
          <w:iCs/>
        </w:rPr>
        <w:t>that enhances significantly transparency in accounting</w:t>
      </w:r>
      <w:r w:rsidRPr="00B87A50">
        <w:t>]]</w:t>
      </w:r>
      <w:r w:rsidRPr="00B87A50">
        <w:rPr>
          <w:iCs/>
        </w:rPr>
        <w:t>;</w:t>
      </w:r>
      <w:r w:rsidRPr="00B87A50">
        <w:t>]</w:t>
      </w:r>
    </w:p>
    <w:p w14:paraId="3D21EF4B" w14:textId="77777777" w:rsidR="00667772" w:rsidRPr="00B87A50" w:rsidRDefault="00667772" w:rsidP="00667772">
      <w:pPr>
        <w:pStyle w:val="CBDNormalNoNumber"/>
        <w:tabs>
          <w:tab w:val="clear" w:pos="567"/>
          <w:tab w:val="clear" w:pos="1134"/>
        </w:tabs>
        <w:ind w:firstLine="567"/>
      </w:pPr>
      <w:r w:rsidRPr="00B87A50">
        <w:t>29.</w:t>
      </w:r>
      <w:r w:rsidRPr="00B87A50">
        <w:tab/>
      </w:r>
      <w:r w:rsidRPr="00B87A50">
        <w:rPr>
          <w:i/>
        </w:rPr>
        <w:t>Urges</w:t>
      </w:r>
      <w:r w:rsidRPr="00B87A50">
        <w:t xml:space="preserve"> Parties, and invites</w:t>
      </w:r>
      <w:r w:rsidRPr="00B87A50">
        <w:rPr>
          <w:i/>
          <w:iCs/>
        </w:rPr>
        <w:t xml:space="preserve"> </w:t>
      </w:r>
      <w:r w:rsidRPr="00B87A50">
        <w:t>other Governments, subnational and local governments, United Nations entities, relevant international organizations, development agencies, research institutions, academia, the private sector and other stakeholders, to work actively with and support the technical and scientific cooperation support centres and the Global Coordination Entity in addressing the challenges limiting their operations and effectiveness;</w:t>
      </w:r>
    </w:p>
    <w:p w14:paraId="59E5E237" w14:textId="77777777" w:rsidR="00667772" w:rsidRPr="00B87A50" w:rsidRDefault="00667772" w:rsidP="00667772">
      <w:pPr>
        <w:pStyle w:val="CBDNormalNoNumber"/>
        <w:tabs>
          <w:tab w:val="clear" w:pos="567"/>
          <w:tab w:val="clear" w:pos="1134"/>
        </w:tabs>
        <w:ind w:firstLine="567"/>
      </w:pPr>
      <w:r w:rsidRPr="00B87A50">
        <w:t>30.</w:t>
      </w:r>
      <w:r w:rsidRPr="00B87A50">
        <w:tab/>
      </w:r>
      <w:r w:rsidRPr="00B87A50">
        <w:rPr>
          <w:i/>
          <w:iCs/>
        </w:rPr>
        <w:t>Encourages</w:t>
      </w:r>
      <w:r w:rsidRPr="00B87A50">
        <w:t xml:space="preserve"> Parties, in their engagement with the technical and scientific cooperation support centres and relevant organizations, to ensure that technical and scientific cooperation and capacity-building activities are implemented with the full and effective participation of indigenous peoples and local communities, women, youth and other relevant stakeholders, consistent with national circumstances and legislation, including through the co-design of programmes, the identification of capacity needs, joint research, knowledge exchange and the development of technologies; </w:t>
      </w:r>
    </w:p>
    <w:p w14:paraId="63244D3E" w14:textId="77777777" w:rsidR="00667772" w:rsidRPr="00B87A50" w:rsidRDefault="00667772" w:rsidP="00667772">
      <w:pPr>
        <w:pStyle w:val="CBDNormalNoNumber"/>
        <w:keepNext/>
        <w:tabs>
          <w:tab w:val="clear" w:pos="567"/>
          <w:tab w:val="clear" w:pos="1134"/>
        </w:tabs>
        <w:ind w:firstLine="567"/>
      </w:pPr>
      <w:r w:rsidRPr="00B87A50">
        <w:rPr>
          <w:iCs/>
        </w:rPr>
        <w:t>31.</w:t>
      </w:r>
      <w:r w:rsidRPr="00B87A50">
        <w:rPr>
          <w:iCs/>
        </w:rPr>
        <w:tab/>
      </w:r>
      <w:r w:rsidRPr="00B87A50">
        <w:rPr>
          <w:i/>
        </w:rPr>
        <w:t xml:space="preserve">Requests </w:t>
      </w:r>
      <w:r w:rsidRPr="00B87A50">
        <w:t>the technical and scientific cooperation support centres:</w:t>
      </w:r>
    </w:p>
    <w:p w14:paraId="02B427A2" w14:textId="77777777" w:rsidR="00667772" w:rsidRPr="00B87A50" w:rsidRDefault="00667772" w:rsidP="00667772">
      <w:pPr>
        <w:pStyle w:val="CBDNormalNoNumber"/>
        <w:tabs>
          <w:tab w:val="clear" w:pos="567"/>
          <w:tab w:val="clear" w:pos="1134"/>
        </w:tabs>
        <w:ind w:firstLine="567"/>
      </w:pPr>
      <w:r w:rsidRPr="00B87A50">
        <w:t>(a)</w:t>
      </w:r>
      <w:r w:rsidRPr="00B87A50">
        <w:tab/>
        <w:t xml:space="preserve">To enhance the establishment and operationalization of their governance structures and institutional frameworks; </w:t>
      </w:r>
    </w:p>
    <w:p w14:paraId="546118BD" w14:textId="77777777" w:rsidR="00667772" w:rsidRPr="00B87A50" w:rsidRDefault="00667772" w:rsidP="00667772">
      <w:pPr>
        <w:pStyle w:val="CBDNormalNoNumber"/>
        <w:tabs>
          <w:tab w:val="clear" w:pos="567"/>
          <w:tab w:val="clear" w:pos="1134"/>
        </w:tabs>
        <w:ind w:firstLine="567"/>
      </w:pPr>
      <w:r w:rsidRPr="00B87A50">
        <w:t>(b)</w:t>
      </w:r>
      <w:r w:rsidRPr="00B87A50">
        <w:tab/>
        <w:t>To submit to the Global Coordination Entity by the end of the first quarter of 2027 their workplans for the biennium 2027–2028 based on the needs and priorities identified by the Parties that they support;</w:t>
      </w:r>
    </w:p>
    <w:p w14:paraId="2BFEEEEB" w14:textId="77777777" w:rsidR="00667772" w:rsidRPr="00B87A50" w:rsidRDefault="00667772" w:rsidP="00667772">
      <w:pPr>
        <w:pStyle w:val="CBDNormalNoNumber"/>
        <w:tabs>
          <w:tab w:val="clear" w:pos="567"/>
          <w:tab w:val="clear" w:pos="1134"/>
        </w:tabs>
        <w:ind w:firstLine="567"/>
      </w:pPr>
      <w:r w:rsidRPr="00B87A50">
        <w:t>(c)</w:t>
      </w:r>
      <w:r w:rsidRPr="00B87A50">
        <w:tab/>
        <w:t>To submit to the Global Coordination Entity activity reports for the biennium 2027–2028 at its request, pursuant to subparagraph 33 (d) of the present decision;</w:t>
      </w:r>
    </w:p>
    <w:p w14:paraId="6E207932" w14:textId="77777777" w:rsidR="00667772" w:rsidRPr="00B87A50" w:rsidRDefault="00667772" w:rsidP="00667772">
      <w:pPr>
        <w:pStyle w:val="CBDNormalNoNumber"/>
        <w:tabs>
          <w:tab w:val="clear" w:pos="567"/>
          <w:tab w:val="clear" w:pos="1134"/>
        </w:tabs>
        <w:ind w:firstLine="567"/>
      </w:pPr>
      <w:r w:rsidRPr="00B87A50">
        <w:t>32.</w:t>
      </w:r>
      <w:r w:rsidRPr="00B87A50">
        <w:tab/>
      </w:r>
      <w:r w:rsidRPr="00B87A50">
        <w:rPr>
          <w:i/>
          <w:iCs/>
        </w:rPr>
        <w:t>Also</w:t>
      </w:r>
      <w:r w:rsidRPr="00B87A50">
        <w:t xml:space="preserve"> </w:t>
      </w:r>
      <w:r w:rsidRPr="00B87A50">
        <w:rPr>
          <w:i/>
          <w:iCs/>
        </w:rPr>
        <w:t>requests</w:t>
      </w:r>
      <w:r w:rsidRPr="00B87A50">
        <w:t xml:space="preserve"> the technical and scientific cooperation support centres, subject to the availability of resources:</w:t>
      </w:r>
    </w:p>
    <w:p w14:paraId="6ED66C78" w14:textId="77777777" w:rsidR="00667772" w:rsidRPr="00B87A50" w:rsidRDefault="00667772" w:rsidP="00667772">
      <w:pPr>
        <w:pStyle w:val="CBDNormalNoNumber"/>
        <w:tabs>
          <w:tab w:val="clear" w:pos="567"/>
          <w:tab w:val="clear" w:pos="1134"/>
        </w:tabs>
        <w:ind w:firstLine="567"/>
      </w:pPr>
      <w:r w:rsidRPr="00B87A50">
        <w:t>(a)</w:t>
      </w:r>
      <w:r w:rsidRPr="00B87A50">
        <w:tab/>
        <w:t>To develop and progressively scale up demand-driven support for Parties, indigenous peoples and local communities, women, youth and other relevant stakeholders, in accordance with national circumstances and legislation, on the basis of their identified priorities and needs, and use appropriate delivery modalities [, including by facilitating joint scientific research and technology development,] to respond to the demand for assistance;</w:t>
      </w:r>
    </w:p>
    <w:p w14:paraId="330C3ACB" w14:textId="77777777" w:rsidR="00667772" w:rsidRPr="00B87A50" w:rsidRDefault="00667772" w:rsidP="00667772">
      <w:pPr>
        <w:pStyle w:val="CBDNormalNoNumber"/>
        <w:tabs>
          <w:tab w:val="clear" w:pos="567"/>
          <w:tab w:val="clear" w:pos="1134"/>
        </w:tabs>
        <w:ind w:firstLine="567"/>
      </w:pPr>
      <w:r w:rsidRPr="00B87A50">
        <w:t>(b)</w:t>
      </w:r>
      <w:r w:rsidRPr="00B87A50">
        <w:tab/>
        <w:t>To further mobilize resources from all sources, including by developing joint project pipelines for support, leveraging innovative financing solutions and building on existing national, regional and international mechanisms, where applicable;</w:t>
      </w:r>
    </w:p>
    <w:p w14:paraId="773859AE" w14:textId="77777777" w:rsidR="00667772" w:rsidRPr="00B87A50" w:rsidRDefault="00667772" w:rsidP="00667772">
      <w:pPr>
        <w:pStyle w:val="CBDNormalNoNumber"/>
        <w:keepNext/>
        <w:tabs>
          <w:tab w:val="clear" w:pos="567"/>
          <w:tab w:val="clear" w:pos="1134"/>
        </w:tabs>
        <w:ind w:firstLine="567"/>
        <w:rPr>
          <w:i/>
        </w:rPr>
      </w:pPr>
      <w:r w:rsidRPr="00B87A50">
        <w:rPr>
          <w:iCs/>
        </w:rPr>
        <w:t>[33.</w:t>
      </w:r>
      <w:r w:rsidRPr="00B87A50">
        <w:rPr>
          <w:iCs/>
        </w:rPr>
        <w:tab/>
      </w:r>
      <w:r w:rsidRPr="00B87A50">
        <w:rPr>
          <w:i/>
        </w:rPr>
        <w:t xml:space="preserve">Requests </w:t>
      </w:r>
      <w:r w:rsidRPr="00B87A50">
        <w:t xml:space="preserve">the Global Coordination </w:t>
      </w:r>
      <w:proofErr w:type="gramStart"/>
      <w:r w:rsidRPr="00B87A50">
        <w:t>Entity[</w:t>
      </w:r>
      <w:proofErr w:type="gramEnd"/>
      <w:r w:rsidRPr="00B87A50">
        <w:t>, subject to the availability of resources]:</w:t>
      </w:r>
    </w:p>
    <w:p w14:paraId="47D5638B" w14:textId="77777777" w:rsidR="00667772" w:rsidRPr="00B87A50" w:rsidRDefault="00667772" w:rsidP="00667772">
      <w:pPr>
        <w:pStyle w:val="CBDNormalNoNumber"/>
        <w:tabs>
          <w:tab w:val="clear" w:pos="567"/>
          <w:tab w:val="clear" w:pos="1134"/>
        </w:tabs>
        <w:ind w:firstLine="567"/>
      </w:pPr>
      <w:r w:rsidRPr="00B87A50">
        <w:t>(a)</w:t>
      </w:r>
      <w:r w:rsidRPr="00B87A50">
        <w:tab/>
        <w:t>To increase resource mobilization efforts and assist the technical and scientific cooperation support centres to do the same, by, inter alia, supporting project proposal development and identifying and engaging potential funding partners, including by convening round tables, and to assist the centres, upon request, in developing a multi-year budget with specific funding targets and timelines and resource mobilization strategies;</w:t>
      </w:r>
    </w:p>
    <w:p w14:paraId="6058A4BC" w14:textId="77777777" w:rsidR="00667772" w:rsidRPr="00B87A50" w:rsidRDefault="00667772" w:rsidP="00667772">
      <w:pPr>
        <w:pStyle w:val="CBDNormalNoNumber"/>
        <w:tabs>
          <w:tab w:val="clear" w:pos="567"/>
          <w:tab w:val="clear" w:pos="1134"/>
        </w:tabs>
        <w:ind w:firstLine="567"/>
      </w:pPr>
      <w:r w:rsidRPr="00B87A50">
        <w:t>(b)</w:t>
      </w:r>
      <w:r w:rsidRPr="00B87A50">
        <w:tab/>
        <w:t>To enhance coordination, collaboration and knowledge exchange among the technical and scientific cooperation support centres through, inter alia, the holding of regular coordination meetings, including at least one in-person meeting of their programme coordinators in each biennium, to facilitate experience sharing, peer-to-peer learning and the development of joint initiatives;</w:t>
      </w:r>
    </w:p>
    <w:p w14:paraId="43B4A6F3" w14:textId="77777777" w:rsidR="00667772" w:rsidRPr="00B87A50" w:rsidRDefault="00667772" w:rsidP="00667772">
      <w:pPr>
        <w:pStyle w:val="CBDNormalNoNumber"/>
        <w:tabs>
          <w:tab w:val="clear" w:pos="567"/>
          <w:tab w:val="clear" w:pos="1134"/>
        </w:tabs>
        <w:ind w:firstLine="567"/>
      </w:pPr>
      <w:r w:rsidRPr="00B87A50">
        <w:t>(c)</w:t>
      </w:r>
      <w:r w:rsidRPr="00B87A50">
        <w:tab/>
        <w:t>To develop, in consultation with the technical and scientific cooperation support centres and with assistance from the Informal Advisory Group, a common monitoring framework and reporting templates for the centres, with a view to ensuring consistent tracking of the outcomes and effectiveness of their technical and scientific cooperation support and to facilitating a review of progress by the Subsidiary Body of Implementation at a meeting held before the eighteenth meeting of the Conference of the Parties;</w:t>
      </w:r>
    </w:p>
    <w:p w14:paraId="04758C47" w14:textId="77777777" w:rsidR="00667772" w:rsidRPr="00B87A50" w:rsidRDefault="00667772" w:rsidP="00667772">
      <w:pPr>
        <w:pStyle w:val="CBDNormalNoNumber"/>
        <w:tabs>
          <w:tab w:val="clear" w:pos="567"/>
          <w:tab w:val="clear" w:pos="1134"/>
        </w:tabs>
        <w:ind w:firstLine="567"/>
      </w:pPr>
      <w:r w:rsidRPr="00B87A50">
        <w:t>(d)</w:t>
      </w:r>
      <w:r w:rsidRPr="00B87A50">
        <w:tab/>
        <w:t>To submit to the Secretariat a progress report on the Technical and Scientific Cooperation Mechanism for the biennium 2027–2028 based on its work and the biennial activity reports of the technical and scientific cooperation support centres, for circulation as an information document at a meeting of the Subsidiary Body on Implementation held before the eighteenth meeting of the Conference of the Parties [and for subsequent consideration at the eighteenth meeting of the Conference of the Parties];</w:t>
      </w:r>
    </w:p>
    <w:p w14:paraId="2C9324A9" w14:textId="77777777" w:rsidR="00667772" w:rsidRPr="00B87A50" w:rsidRDefault="00667772" w:rsidP="00667772">
      <w:pPr>
        <w:pStyle w:val="CBDNormalNoNumber"/>
        <w:tabs>
          <w:tab w:val="clear" w:pos="567"/>
          <w:tab w:val="clear" w:pos="1134"/>
        </w:tabs>
        <w:ind w:firstLine="567"/>
      </w:pPr>
      <w:r w:rsidRPr="00B87A50">
        <w:t>[(e)</w:t>
      </w:r>
      <w:r w:rsidRPr="00B87A50">
        <w:tab/>
        <w:t>To submit to the Secretariat a proposed workplan and budget for the biennium 2029–2030, for consideration by the Subsidiary Body on Implementation at a meeting held before the eighteenth meeting of the Conference of the Parties and by the Conference of the Parties at its eighteenth meeting;]]</w:t>
      </w:r>
    </w:p>
    <w:p w14:paraId="23F228F5" w14:textId="77777777" w:rsidR="00667772" w:rsidRPr="00B87A50" w:rsidRDefault="00667772" w:rsidP="00667772">
      <w:pPr>
        <w:pStyle w:val="CBDNormalNoNumber"/>
        <w:keepNext/>
        <w:tabs>
          <w:tab w:val="clear" w:pos="567"/>
          <w:tab w:val="clear" w:pos="1134"/>
        </w:tabs>
        <w:ind w:firstLine="567"/>
      </w:pPr>
      <w:r w:rsidRPr="00B87A50">
        <w:rPr>
          <w:iCs/>
        </w:rPr>
        <w:t>34.</w:t>
      </w:r>
      <w:r w:rsidRPr="00B87A50">
        <w:rPr>
          <w:iCs/>
        </w:rPr>
        <w:tab/>
      </w:r>
      <w:r w:rsidRPr="00B87A50">
        <w:rPr>
          <w:i/>
          <w:iCs/>
        </w:rPr>
        <w:t xml:space="preserve">Requests </w:t>
      </w:r>
      <w:r w:rsidRPr="00B87A50">
        <w:t>the Executive Secretary, subject to the availability of resources:</w:t>
      </w:r>
    </w:p>
    <w:p w14:paraId="1C1A165F" w14:textId="77777777" w:rsidR="00667772" w:rsidRPr="00B87A50" w:rsidRDefault="00667772" w:rsidP="00667772">
      <w:pPr>
        <w:pStyle w:val="CBDNormalNoNumber"/>
        <w:tabs>
          <w:tab w:val="clear" w:pos="567"/>
          <w:tab w:val="clear" w:pos="1134"/>
        </w:tabs>
        <w:ind w:firstLine="567"/>
      </w:pPr>
      <w:r w:rsidRPr="00B87A50">
        <w:t>[(a)</w:t>
      </w:r>
      <w:r w:rsidRPr="00B87A50">
        <w:tab/>
        <w:t>To further facilitate the full and effective operationalization of the Global Coordination Entity;]</w:t>
      </w:r>
    </w:p>
    <w:p w14:paraId="2FD90C69" w14:textId="77777777" w:rsidR="00667772" w:rsidRPr="00B87A50" w:rsidRDefault="00667772" w:rsidP="00667772">
      <w:pPr>
        <w:pStyle w:val="CBDNormalNoNumber"/>
        <w:tabs>
          <w:tab w:val="clear" w:pos="567"/>
          <w:tab w:val="clear" w:pos="1134"/>
        </w:tabs>
        <w:ind w:firstLine="567"/>
      </w:pPr>
      <w:r w:rsidRPr="00B87A50">
        <w:t>(b)</w:t>
      </w:r>
      <w:r w:rsidRPr="00B87A50">
        <w:tab/>
        <w:t>To increase resource mobilization efforts to support the work of the Technical and Scientific Cooperation Mechanism,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technical and scientific cooperation support centres[, while recognizing that private sector support should complement and not replace public international support for capacity-building];</w:t>
      </w:r>
    </w:p>
    <w:p w14:paraId="34BDE014" w14:textId="19E536C4" w:rsidR="00667772" w:rsidRPr="00B87A50" w:rsidRDefault="00667772" w:rsidP="00667772">
      <w:pPr>
        <w:pStyle w:val="Para10"/>
        <w:numPr>
          <w:ilvl w:val="0"/>
          <w:numId w:val="0"/>
        </w:numPr>
        <w:tabs>
          <w:tab w:val="clear" w:pos="1134"/>
          <w:tab w:val="left" w:pos="1701"/>
        </w:tabs>
        <w:ind w:left="567" w:firstLine="567"/>
      </w:pPr>
      <w:r w:rsidRPr="00B87A50">
        <w:t>(c)</w:t>
      </w:r>
      <w:r w:rsidRPr="00B87A50">
        <w:tab/>
        <w:t xml:space="preserve">To further support, in collaboration with the global coordination entity and in line with decision </w:t>
      </w:r>
      <w:hyperlink r:id="rId18" w:history="1">
        <w:r w:rsidRPr="00B87A50">
          <w:rPr>
            <w:rStyle w:val="Hyperlink"/>
          </w:rPr>
          <w:t>16/3</w:t>
        </w:r>
      </w:hyperlink>
      <w:r w:rsidRPr="00B87A50">
        <w:t>, the technical and scientific cooperation support centres in identifying, and facilitating their access to, predictable funding sources, including through relevant partners, to enable them to deliver effective, context-specific and demand-driven capacity-building and development support to Parties</w:t>
      </w:r>
      <w:r w:rsidR="006C1F7A">
        <w:t>;</w:t>
      </w:r>
      <w:r w:rsidRPr="00B87A50">
        <w:t xml:space="preserve"> </w:t>
      </w:r>
    </w:p>
    <w:p w14:paraId="734A2120" w14:textId="77777777" w:rsidR="00667772" w:rsidRPr="00B87A50" w:rsidRDefault="00667772" w:rsidP="00667772">
      <w:pPr>
        <w:pStyle w:val="CBDNormalNoNumber"/>
        <w:tabs>
          <w:tab w:val="clear" w:pos="567"/>
          <w:tab w:val="clear" w:pos="1134"/>
        </w:tabs>
        <w:ind w:firstLine="567"/>
      </w:pPr>
      <w:r w:rsidRPr="00B87A50">
        <w:t>(d)</w:t>
      </w:r>
      <w:r w:rsidRPr="00B87A50">
        <w:tab/>
        <w:t>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w:t>
      </w:r>
    </w:p>
    <w:p w14:paraId="7DE5BBDC" w14:textId="77777777" w:rsidR="00667772" w:rsidRPr="00B87A50" w:rsidRDefault="00667772" w:rsidP="00667772">
      <w:pPr>
        <w:pStyle w:val="CBDNormalNoNumber"/>
        <w:tabs>
          <w:tab w:val="clear" w:pos="567"/>
          <w:tab w:val="clear" w:pos="1134"/>
        </w:tabs>
        <w:ind w:firstLine="567"/>
      </w:pPr>
      <w:r w:rsidRPr="00B87A50">
        <w:t>(e)</w:t>
      </w:r>
      <w:r w:rsidRPr="00B87A50">
        <w:tab/>
        <w:t xml:space="preserve">To submit the progress report on </w:t>
      </w:r>
      <w:r w:rsidRPr="00B87A50">
        <w:rPr>
          <w:rFonts w:eastAsia="Times New Roman"/>
          <w:szCs w:val="24"/>
        </w:rPr>
        <w:t>the Technical and Scientific Cooperation Mechanism [prepared by the Global Coordination Entity further to subparagraph 33 (d) above]</w:t>
      </w:r>
      <w:r w:rsidRPr="00B87A50">
        <w:t xml:space="preserve"> as an information document at a meeting of</w:t>
      </w:r>
      <w:r w:rsidRPr="00B87A50" w:rsidDel="008C05B7">
        <w:t xml:space="preserve"> </w:t>
      </w:r>
      <w:r w:rsidRPr="00B87A50">
        <w:t>the Subsidiary Body on Implementation held before the eighteenth meeting of the Conference of the Parties [and for consideration at the eighteenth meeting the Conference of the Parties].</w:t>
      </w:r>
    </w:p>
    <w:p w14:paraId="7164F535" w14:textId="77777777" w:rsidR="00667772" w:rsidRPr="00B87A50" w:rsidRDefault="00667772" w:rsidP="00667772">
      <w:pPr>
        <w:pStyle w:val="CBDDesicionAnnex"/>
        <w:rPr>
          <w:lang w:bidi="ar-SY"/>
        </w:rPr>
      </w:pPr>
      <w:r w:rsidRPr="00B87A50">
        <w:rPr>
          <w:lang w:bidi="ar-SY"/>
        </w:rPr>
        <w:t>Annex I</w:t>
      </w:r>
    </w:p>
    <w:p w14:paraId="491FF00F" w14:textId="77777777" w:rsidR="00667772" w:rsidRPr="00B87A50" w:rsidRDefault="00667772" w:rsidP="00667772">
      <w:pPr>
        <w:pStyle w:val="CBDDesicionAnnex"/>
        <w:spacing w:before="120"/>
        <w:rPr>
          <w:lang w:bidi="ar-SY"/>
        </w:rPr>
      </w:pPr>
      <w:r w:rsidRPr="00B87A50">
        <w:rPr>
          <w:lang w:bidi="ar-SY"/>
        </w:rPr>
        <w:t xml:space="preserve">Terms of reference for the independent evaluations </w:t>
      </w:r>
      <w:r w:rsidRPr="00B87A50">
        <w:t xml:space="preserve">of the relevance and effectiveness </w:t>
      </w:r>
      <w:r w:rsidRPr="00B87A50">
        <w:rPr>
          <w:lang w:bidi="ar-SY"/>
        </w:rPr>
        <w:t>of the long-term strategic framework for capacity-building and development and of the technical and scientific cooperation mechanism</w:t>
      </w:r>
    </w:p>
    <w:p w14:paraId="69494863" w14:textId="77777777" w:rsidR="00667772" w:rsidRPr="00B87A50" w:rsidRDefault="00667772" w:rsidP="00667772">
      <w:pPr>
        <w:pStyle w:val="CBDNormalNumber"/>
        <w:numPr>
          <w:ilvl w:val="0"/>
          <w:numId w:val="0"/>
        </w:numPr>
        <w:tabs>
          <w:tab w:val="clear" w:pos="567"/>
        </w:tabs>
        <w:ind w:left="567"/>
      </w:pPr>
      <w:r w:rsidRPr="00B87A50">
        <w:t>1.</w:t>
      </w:r>
      <w:r w:rsidRPr="00B87A50">
        <w:tab/>
        <w:t>The present terms of reference are divided into two components (the long-term strategic framework for capacity-building and development and the technical and scientific cooperation mechanism) to allow for the conduct of two separate but interconnected evaluations. Each component is further divided into two subsections (objectives and scope of the evaluation and methodology and sources of information) to guide the evaluation.</w:t>
      </w:r>
    </w:p>
    <w:p w14:paraId="3B6AEF1B" w14:textId="77777777" w:rsidR="00667772" w:rsidRPr="00B87A50" w:rsidRDefault="00667772" w:rsidP="00667772">
      <w:pPr>
        <w:pStyle w:val="CBDH2"/>
        <w:tabs>
          <w:tab w:val="clear" w:pos="567"/>
          <w:tab w:val="clear" w:pos="1701"/>
        </w:tabs>
        <w:ind w:left="1134"/>
        <w:jc w:val="left"/>
      </w:pPr>
      <w:bookmarkStart w:id="0" w:name="_Toc235522742"/>
      <w:r w:rsidRPr="00B87A50">
        <w:t>I.</w:t>
      </w:r>
      <w:r w:rsidRPr="00B87A50">
        <w:tab/>
        <w:t xml:space="preserve">Evaluation of the relevance and effectiveness of the long-term </w:t>
      </w:r>
      <w:r w:rsidRPr="00B87A50">
        <w:br/>
        <w:t>strategic framework for capacity-building and development</w:t>
      </w:r>
      <w:bookmarkEnd w:id="0"/>
      <w:r w:rsidRPr="00B87A50">
        <w:t xml:space="preserve"> </w:t>
      </w:r>
    </w:p>
    <w:p w14:paraId="1063C34A"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E47B79C" w14:textId="77777777" w:rsidR="00667772" w:rsidRPr="00B87A50" w:rsidRDefault="00667772" w:rsidP="00667772">
      <w:pPr>
        <w:pStyle w:val="CBDNormalNumber"/>
        <w:numPr>
          <w:ilvl w:val="0"/>
          <w:numId w:val="0"/>
        </w:numPr>
        <w:tabs>
          <w:tab w:val="clear" w:pos="567"/>
        </w:tabs>
        <w:ind w:left="567"/>
      </w:pPr>
      <w:r w:rsidRPr="00B87A50">
        <w:t>2.</w:t>
      </w:r>
      <w:r w:rsidRPr="00B87A50">
        <w:tab/>
        <w:t xml:space="preserve">In accordance with paragraph 7 of decision </w:t>
      </w:r>
      <w:hyperlink r:id="rId19" w:history="1">
        <w:r w:rsidRPr="00B87A50">
          <w:rPr>
            <w:rStyle w:val="Hyperlink"/>
          </w:rPr>
          <w:t>16/3</w:t>
        </w:r>
      </w:hyperlink>
      <w:r w:rsidRPr="00B87A50">
        <w:t xml:space="preserve"> of 1 November 2024, and taking into account relevant parts of section C of the Kunming-Montreal Global Biodiversity Framework,</w:t>
      </w:r>
      <w:r w:rsidRPr="00B87A50">
        <w:rPr>
          <w:rStyle w:val="FootnoteReference"/>
        </w:rPr>
        <w:footnoteReference w:id="15"/>
      </w:r>
      <w:r w:rsidRPr="00B87A50">
        <w:t xml:space="preserve"> the aim of the independent evaluation of the long-term strategic framework is to assess its relevance and effectiveness in guiding the capacity-building and development efforts of governmental and non-governmental actors in support of the Framework and to provide recommendations for its possible revision after 2030. </w:t>
      </w:r>
    </w:p>
    <w:p w14:paraId="005BD1B0" w14:textId="3A4B068C" w:rsidR="00667772" w:rsidRPr="00B87A50" w:rsidRDefault="00667772" w:rsidP="00667772">
      <w:pPr>
        <w:pStyle w:val="CBDNormalNumber"/>
        <w:numPr>
          <w:ilvl w:val="0"/>
          <w:numId w:val="0"/>
        </w:numPr>
        <w:tabs>
          <w:tab w:val="clear" w:pos="567"/>
        </w:tabs>
        <w:ind w:left="567"/>
      </w:pPr>
      <w:r w:rsidRPr="00B87A50">
        <w:t>3.</w:t>
      </w:r>
      <w:r w:rsidRPr="00B87A50">
        <w:tab/>
        <w:t xml:space="preserve">The evaluation will consist of an examination of how Parties, indigenous peoples and local communities, women and youth organizations and other relevant organizations have used the long-term strategic framework, whether it has supported the institutionalization of capacity-building and development within the implementation of national biodiversity strategies and action plans, and the extent to which it has promoted </w:t>
      </w:r>
      <w:r w:rsidRPr="00B87A50">
        <w:rPr>
          <w:lang w:val="en-CA"/>
        </w:rPr>
        <w:t xml:space="preserve">capacity-building and development efforts that are </w:t>
      </w:r>
      <w:r w:rsidRPr="00B87A50">
        <w:t xml:space="preserve">more effective, impactful and sustainable. </w:t>
      </w:r>
    </w:p>
    <w:p w14:paraId="5D8803A2"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6004E9F" w14:textId="54D3DBE1" w:rsidR="00667772" w:rsidRPr="00B87A50" w:rsidRDefault="00667772" w:rsidP="00667772">
      <w:pPr>
        <w:pStyle w:val="CBDNormalNumber"/>
        <w:numPr>
          <w:ilvl w:val="0"/>
          <w:numId w:val="0"/>
        </w:numPr>
        <w:tabs>
          <w:tab w:val="clear" w:pos="567"/>
        </w:tabs>
        <w:ind w:left="567"/>
      </w:pPr>
      <w:r w:rsidRPr="00B87A50">
        <w:t>4.</w:t>
      </w:r>
      <w:r w:rsidRPr="00B87A50">
        <w:tab/>
      </w:r>
      <w:r w:rsidRPr="00B87A50">
        <w:rPr>
          <w:kern w:val="22"/>
        </w:rPr>
        <w:t xml:space="preserve">Subject to the availability of resources, the </w:t>
      </w:r>
      <w:r w:rsidRPr="00B87A50">
        <w:t>Secretariat</w:t>
      </w:r>
      <w:r w:rsidRPr="00B87A50">
        <w:rPr>
          <w:rStyle w:val="normaltextrun"/>
        </w:rPr>
        <w:t xml:space="preserve"> of the Convention</w:t>
      </w:r>
      <w:r w:rsidRPr="00B87A50">
        <w:rPr>
          <w:color w:val="000000" w:themeColor="text1"/>
        </w:rPr>
        <w:t xml:space="preserve"> on Biological Diversity</w:t>
      </w:r>
      <w:r w:rsidRPr="00B87A50">
        <w:rPr>
          <w:rStyle w:val="FootnoteReference"/>
          <w:color w:val="000000" w:themeColor="text1"/>
        </w:rPr>
        <w:footnoteReference w:id="16"/>
      </w:r>
      <w:r w:rsidRPr="00B87A50">
        <w:rPr>
          <w:kern w:val="22"/>
        </w:rPr>
        <w:t xml:space="preserve"> will </w:t>
      </w:r>
      <w:r w:rsidRPr="00B87A50">
        <w:t>commission</w:t>
      </w:r>
      <w:r w:rsidRPr="00B87A50">
        <w:rPr>
          <w:kern w:val="22"/>
        </w:rPr>
        <w:t xml:space="preserve"> an independent evaluation in 2029, in conjunction with the second global review of the Framework</w:t>
      </w:r>
      <w:r w:rsidRPr="00B87A50">
        <w:rPr>
          <w:bCs/>
          <w:kern w:val="22"/>
        </w:rPr>
        <w:t xml:space="preserve">. Any or all of the </w:t>
      </w:r>
      <w:r w:rsidRPr="00B87A50">
        <w:t xml:space="preserve">three </w:t>
      </w:r>
      <w:r w:rsidRPr="00B87A50">
        <w:rPr>
          <w:kern w:val="22"/>
        </w:rPr>
        <w:t xml:space="preserve">following data collection </w:t>
      </w:r>
      <w:r w:rsidRPr="00B87A50">
        <w:t>methods</w:t>
      </w:r>
      <w:r w:rsidRPr="00B87A50">
        <w:rPr>
          <w:kern w:val="22"/>
        </w:rPr>
        <w:t xml:space="preserve"> will be used: (a) a review of relevant documentation, including national biodiversity strategies and action plans, national reports and existing case studies and project reports; (b) an online survey; and (c) interviews with representatives of Parties, indigenous peoples and local communities, women and youth </w:t>
      </w:r>
      <w:r w:rsidRPr="00B87A50">
        <w:t>organizations</w:t>
      </w:r>
      <w:r w:rsidRPr="00B87A50">
        <w:rPr>
          <w:kern w:val="22"/>
        </w:rPr>
        <w:t xml:space="preserve"> and other relevant organizations involved in capacity</w:t>
      </w:r>
      <w:r w:rsidRPr="00B87A50">
        <w:rPr>
          <w:kern w:val="22"/>
        </w:rPr>
        <w:noBreakHyphen/>
        <w:t>building and development,</w:t>
      </w:r>
      <w:r w:rsidRPr="00B87A50">
        <w:t xml:space="preserve"> both as capacity providers and as recipients</w:t>
      </w:r>
      <w:r w:rsidRPr="00B87A50">
        <w:rPr>
          <w:kern w:val="22"/>
        </w:rPr>
        <w:t xml:space="preserve">. The global information thus gathered will be analysed and disaggregated by region and subregion. </w:t>
      </w:r>
      <w:r w:rsidRPr="00B87A50">
        <w:t>The report of the evaluation will contain details on the design and the methods of analysis chosen.</w:t>
      </w:r>
    </w:p>
    <w:p w14:paraId="14D4F9CA" w14:textId="77777777" w:rsidR="00667772" w:rsidRPr="00B87A50" w:rsidRDefault="00667772" w:rsidP="00667772">
      <w:pPr>
        <w:pStyle w:val="CBDNormalNumber"/>
        <w:keepNext/>
        <w:numPr>
          <w:ilvl w:val="0"/>
          <w:numId w:val="0"/>
        </w:numPr>
        <w:tabs>
          <w:tab w:val="clear" w:pos="567"/>
        </w:tabs>
        <w:ind w:left="567"/>
        <w:rPr>
          <w:kern w:val="22"/>
        </w:rPr>
      </w:pPr>
      <w:r w:rsidRPr="00B87A50">
        <w:rPr>
          <w:kern w:val="22"/>
        </w:rPr>
        <w:t>5.</w:t>
      </w:r>
      <w:r w:rsidRPr="00B87A50">
        <w:rPr>
          <w:kern w:val="22"/>
        </w:rPr>
        <w:tab/>
        <w:t xml:space="preserve">The following non-exhaustive set of elements is intended to guide the design of the evaluation: </w:t>
      </w:r>
    </w:p>
    <w:p w14:paraId="497F6D8F" w14:textId="4C464330" w:rsidR="00667772" w:rsidRPr="00B87A50" w:rsidRDefault="00667772" w:rsidP="00667772">
      <w:pPr>
        <w:pStyle w:val="CBDDesicionText"/>
        <w:ind w:left="567"/>
      </w:pPr>
      <w:r w:rsidRPr="00B87A50">
        <w:t>(a)</w:t>
      </w:r>
      <w:r w:rsidRPr="00B87A50">
        <w:tab/>
        <w:t>Extent of the awareness among Parties, indigenous peoples and local communities, women and youth organizations and other relevant organizations of the role of the long-term strategic framework in guiding capacity-building and development efforts;</w:t>
      </w:r>
    </w:p>
    <w:p w14:paraId="389AE31D" w14:textId="21290DD4" w:rsidR="00667772" w:rsidRPr="00B87A50" w:rsidRDefault="00667772" w:rsidP="00667772">
      <w:pPr>
        <w:pStyle w:val="CBDDesicionText"/>
        <w:ind w:left="567"/>
      </w:pPr>
      <w:r w:rsidRPr="00B87A50">
        <w:t>(b)</w:t>
      </w:r>
      <w:r w:rsidRPr="00B87A50">
        <w:tab/>
        <w:t xml:space="preserve">Extent to which the guidance provided in the </w:t>
      </w:r>
      <w:r w:rsidRPr="00B87A50">
        <w:rPr>
          <w:kern w:val="22"/>
        </w:rPr>
        <w:t xml:space="preserve">long-term </w:t>
      </w:r>
      <w:r w:rsidRPr="00B87A50">
        <w:t>strategic framework has been used by Parties, indigenous peoples and local communities, women and youth organizations and other relevant organizations in their capacity-building and development interventions;</w:t>
      </w:r>
    </w:p>
    <w:p w14:paraId="2907930C" w14:textId="77777777" w:rsidR="00667772" w:rsidRPr="00B87A50" w:rsidRDefault="00667772" w:rsidP="00667772">
      <w:pPr>
        <w:pStyle w:val="CBDDesicionText"/>
        <w:ind w:left="567"/>
      </w:pPr>
      <w:r w:rsidRPr="00B87A50">
        <w:t>(c)</w:t>
      </w:r>
      <w:r w:rsidRPr="00B87A50">
        <w:tab/>
        <w:t>Identification of effective strategies, approaches and mechanisms for the implementation of the long-term strategic framework;</w:t>
      </w:r>
    </w:p>
    <w:p w14:paraId="22A10017" w14:textId="77777777" w:rsidR="00667772" w:rsidRPr="00B87A50" w:rsidRDefault="00667772" w:rsidP="00667772">
      <w:pPr>
        <w:pStyle w:val="CBDDesicionText"/>
        <w:ind w:left="567"/>
      </w:pPr>
      <w:r w:rsidRPr="00B87A50">
        <w:t>(d)</w:t>
      </w:r>
      <w:r w:rsidRPr="00B87A50">
        <w:tab/>
        <w:t>Main challenges or obstacles in applying the guidance provided in the long-term strategic framework;</w:t>
      </w:r>
    </w:p>
    <w:p w14:paraId="158D25D6" w14:textId="2DECEEC7" w:rsidR="00667772" w:rsidRPr="00B87A50" w:rsidRDefault="00667772" w:rsidP="00667772">
      <w:pPr>
        <w:pStyle w:val="CBDDesicionText"/>
        <w:ind w:left="567"/>
      </w:pPr>
      <w:r w:rsidRPr="00B87A50">
        <w:t>(e)</w:t>
      </w:r>
      <w:r w:rsidRPr="00B87A50">
        <w:tab/>
        <w:t xml:space="preserve">Extent to which the guidance provided in the </w:t>
      </w:r>
      <w:r w:rsidRPr="00B87A50">
        <w:rPr>
          <w:kern w:val="22"/>
        </w:rPr>
        <w:t xml:space="preserve">long-term </w:t>
      </w:r>
      <w:r w:rsidRPr="00B87A50">
        <w:t>strategic framework has encouraged and helped Parties, indigenous peoples and local communities, women and youth organizations and other relevant organizations to institutionalize capacity-building and development as part of the implementation of national biodiversity strategies and action plans;</w:t>
      </w:r>
    </w:p>
    <w:p w14:paraId="62F12E0D" w14:textId="77777777" w:rsidR="00667772" w:rsidRPr="00B87A50" w:rsidRDefault="00667772" w:rsidP="00667772">
      <w:pPr>
        <w:pStyle w:val="CBDDesicionText"/>
        <w:ind w:left="567"/>
      </w:pPr>
      <w:r w:rsidRPr="00B87A50">
        <w:t>(f)</w:t>
      </w:r>
      <w:r w:rsidRPr="00B87A50">
        <w:tab/>
        <w:t xml:space="preserve">Extent to which the guidance provided in the </w:t>
      </w:r>
      <w:r w:rsidRPr="00B87A50">
        <w:rPr>
          <w:kern w:val="22"/>
        </w:rPr>
        <w:t xml:space="preserve">long-term </w:t>
      </w:r>
      <w:r w:rsidRPr="00B87A50">
        <w:t>strategic framework has led to desired changes and improvements, including the achievement of Target 20 of the Kunming-Montreal Global Biodiversity Framework, and the indicative medium-term capacity outcomes set forth in the strategic framework;</w:t>
      </w:r>
    </w:p>
    <w:p w14:paraId="5980821C" w14:textId="5A86F327" w:rsidR="00667772" w:rsidRPr="00B87A50" w:rsidRDefault="00667772" w:rsidP="00667772">
      <w:pPr>
        <w:pStyle w:val="CBDDesicionText"/>
        <w:ind w:left="567"/>
      </w:pPr>
      <w:r w:rsidRPr="00B87A50">
        <w:t>(g)</w:t>
      </w:r>
      <w:r w:rsidRPr="00B87A50">
        <w:tab/>
        <w:t xml:space="preserve">Extent to which the guidance provided in the </w:t>
      </w:r>
      <w:r w:rsidRPr="00B87A50">
        <w:rPr>
          <w:kern w:val="22"/>
        </w:rPr>
        <w:t xml:space="preserve">long-term </w:t>
      </w:r>
      <w:r w:rsidRPr="00B87A50">
        <w:t>strategic framework has resulted in enhanced coherence, efficiency, effectiveness and sustainability of the capacity-building and development efforts of Parties, indigenous peoples and local communities, women and youth organizations and other relevant organizations;</w:t>
      </w:r>
    </w:p>
    <w:p w14:paraId="320C60C3" w14:textId="77777777" w:rsidR="00667772" w:rsidRPr="00B87A50" w:rsidRDefault="00667772" w:rsidP="00667772">
      <w:pPr>
        <w:pStyle w:val="CBDDesicionText"/>
        <w:ind w:left="567"/>
      </w:pPr>
      <w:r w:rsidRPr="00B87A50">
        <w:t>(h)</w:t>
      </w:r>
      <w:r w:rsidRPr="00B87A50">
        <w:tab/>
        <w:t>Extent to which relevant organizations and stakeholders have used the guidance provided in the long-term strategic framework, especially in relation to the design of longer-term and programmatic approaches;</w:t>
      </w:r>
    </w:p>
    <w:p w14:paraId="1FE8E498" w14:textId="6C90D62C" w:rsidR="00667772" w:rsidRPr="00B87A50" w:rsidRDefault="00667772" w:rsidP="00667772">
      <w:pPr>
        <w:pStyle w:val="CBDDesicionText"/>
        <w:ind w:left="567"/>
        <w:rPr>
          <w:snapToGrid w:val="0"/>
        </w:rPr>
      </w:pPr>
      <w:r w:rsidRPr="00B87A50">
        <w:rPr>
          <w:snapToGrid w:val="0"/>
        </w:rPr>
        <w:t>(</w:t>
      </w:r>
      <w:proofErr w:type="spellStart"/>
      <w:r w:rsidRPr="00B87A50">
        <w:rPr>
          <w:snapToGrid w:val="0"/>
        </w:rPr>
        <w:t>i</w:t>
      </w:r>
      <w:proofErr w:type="spellEnd"/>
      <w:r w:rsidRPr="00B87A50">
        <w:rPr>
          <w:snapToGrid w:val="0"/>
        </w:rPr>
        <w:t>)</w:t>
      </w:r>
      <w:r w:rsidRPr="00B87A50">
        <w:rPr>
          <w:snapToGrid w:val="0"/>
        </w:rPr>
        <w:tab/>
        <w:t xml:space="preserve">Relevance and appropriateness of the guidance provided in the long-term strategic framework for responding to the needs and priorities of Parties, indigenous peoples and local communities, women and youth </w:t>
      </w:r>
      <w:r w:rsidRPr="00B87A50">
        <w:t>organizations</w:t>
      </w:r>
      <w:r w:rsidRPr="00B87A50">
        <w:rPr>
          <w:snapToGrid w:val="0"/>
        </w:rPr>
        <w:t xml:space="preserve"> and other relevant organizations for capacity-building and development;</w:t>
      </w:r>
    </w:p>
    <w:p w14:paraId="44966732" w14:textId="2C8A0304" w:rsidR="00667772" w:rsidRPr="00B87A50" w:rsidRDefault="00667772" w:rsidP="00667772">
      <w:pPr>
        <w:pStyle w:val="CBDDesicionText"/>
        <w:ind w:left="567"/>
        <w:rPr>
          <w:snapToGrid w:val="0"/>
        </w:rPr>
      </w:pPr>
      <w:r w:rsidRPr="00B87A50">
        <w:rPr>
          <w:snapToGrid w:val="0"/>
        </w:rPr>
        <w:t>(j)</w:t>
      </w:r>
      <w:r w:rsidRPr="00B87A50">
        <w:rPr>
          <w:snapToGrid w:val="0"/>
        </w:rPr>
        <w:tab/>
      </w:r>
      <w:r w:rsidRPr="00B87A50">
        <w:rPr>
          <w:snapToGrid w:val="0"/>
          <w:kern w:val="22"/>
          <w:lang w:val="en-CA"/>
        </w:rPr>
        <w:t xml:space="preserve">Components and aspects </w:t>
      </w:r>
      <w:r w:rsidRPr="00B87A50">
        <w:rPr>
          <w:snapToGrid w:val="0"/>
        </w:rPr>
        <w:t xml:space="preserve">of the long-term strategic framework that Parties, indigenous peoples and local communities, women and youth </w:t>
      </w:r>
      <w:r w:rsidRPr="00B87A50">
        <w:t>organizations</w:t>
      </w:r>
      <w:r w:rsidRPr="00B87A50">
        <w:rPr>
          <w:snapToGrid w:val="0"/>
        </w:rPr>
        <w:t xml:space="preserve"> and other relevant organizations have found relevant and helpful in guiding their capacity-building and development efforts; </w:t>
      </w:r>
    </w:p>
    <w:p w14:paraId="5901CA0C" w14:textId="77777777" w:rsidR="00667772" w:rsidRPr="00B87A50" w:rsidRDefault="00667772" w:rsidP="00667772">
      <w:pPr>
        <w:pStyle w:val="CBDDesicionText"/>
        <w:tabs>
          <w:tab w:val="clear" w:pos="1134"/>
        </w:tabs>
        <w:ind w:left="567"/>
        <w:rPr>
          <w:snapToGrid w:val="0"/>
        </w:rPr>
      </w:pPr>
      <w:r w:rsidRPr="00B87A50">
        <w:rPr>
          <w:snapToGrid w:val="0"/>
        </w:rPr>
        <w:t>(k)</w:t>
      </w:r>
      <w:r w:rsidRPr="00B87A50">
        <w:rPr>
          <w:snapToGrid w:val="0"/>
        </w:rPr>
        <w:tab/>
      </w:r>
      <w:r w:rsidRPr="00B87A50">
        <w:rPr>
          <w:snapToGrid w:val="0"/>
          <w:kern w:val="22"/>
          <w:lang w:val="en-CA"/>
        </w:rPr>
        <w:t xml:space="preserve">How the </w:t>
      </w:r>
      <w:r w:rsidRPr="00B87A50">
        <w:rPr>
          <w:snapToGrid w:val="0"/>
        </w:rPr>
        <w:t xml:space="preserve">relevance of any of the </w:t>
      </w:r>
      <w:r w:rsidRPr="00B87A50">
        <w:rPr>
          <w:snapToGrid w:val="0"/>
          <w:kern w:val="22"/>
          <w:lang w:val="en-CA"/>
        </w:rPr>
        <w:t xml:space="preserve">components and aspects </w:t>
      </w:r>
      <w:r w:rsidRPr="00B87A50">
        <w:rPr>
          <w:snapToGrid w:val="0"/>
        </w:rPr>
        <w:t xml:space="preserve">of the long-term strategic framework may have changed since the </w:t>
      </w:r>
      <w:r w:rsidRPr="00B87A50">
        <w:t xml:space="preserve">Kunming-Montreal Global Biodiversity </w:t>
      </w:r>
      <w:r w:rsidRPr="00B87A50">
        <w:rPr>
          <w:snapToGrid w:val="0"/>
        </w:rPr>
        <w:t>Framework was adopted;</w:t>
      </w:r>
    </w:p>
    <w:p w14:paraId="34B102E1" w14:textId="77777777" w:rsidR="00667772" w:rsidRPr="00B87A50" w:rsidRDefault="00667772" w:rsidP="00667772">
      <w:pPr>
        <w:pStyle w:val="CBDDesicionText"/>
        <w:tabs>
          <w:tab w:val="clear" w:pos="1134"/>
        </w:tabs>
        <w:ind w:left="567"/>
        <w:rPr>
          <w:snapToGrid w:val="0"/>
        </w:rPr>
      </w:pPr>
      <w:r w:rsidRPr="00B87A50">
        <w:rPr>
          <w:snapToGrid w:val="0"/>
        </w:rPr>
        <w:t>(l)</w:t>
      </w:r>
      <w:r w:rsidRPr="00B87A50">
        <w:rPr>
          <w:snapToGrid w:val="0"/>
        </w:rPr>
        <w:tab/>
        <w:t xml:space="preserve">Lessons to be drawn from the experience of using the long-term strategic framework to guide capacity-building and development for biodiversity; </w:t>
      </w:r>
    </w:p>
    <w:p w14:paraId="05C84763" w14:textId="77777777" w:rsidR="00667772" w:rsidRPr="00B87A50" w:rsidRDefault="00667772" w:rsidP="00667772">
      <w:pPr>
        <w:pStyle w:val="CBDDesicionText"/>
        <w:tabs>
          <w:tab w:val="clear" w:pos="1134"/>
        </w:tabs>
        <w:ind w:left="567"/>
        <w:rPr>
          <w:snapToGrid w:val="0"/>
        </w:rPr>
      </w:pPr>
      <w:r w:rsidRPr="00B87A50">
        <w:rPr>
          <w:snapToGrid w:val="0"/>
        </w:rPr>
        <w:t>(m)</w:t>
      </w:r>
      <w:r w:rsidRPr="00B87A50">
        <w:rPr>
          <w:snapToGrid w:val="0"/>
        </w:rPr>
        <w:tab/>
        <w:t>What has worked well, including</w:t>
      </w:r>
      <w:r w:rsidRPr="00B87A50">
        <w:t xml:space="preserve"> </w:t>
      </w:r>
      <w:r w:rsidRPr="00B87A50">
        <w:rPr>
          <w:snapToGrid w:val="0"/>
        </w:rPr>
        <w:t xml:space="preserve">good practices and lessons learned, and what has not, what barriers have persisted and what gaps remain; </w:t>
      </w:r>
    </w:p>
    <w:p w14:paraId="6F6745AD" w14:textId="77777777" w:rsidR="00667772" w:rsidRPr="00B87A50" w:rsidRDefault="00667772" w:rsidP="00667772">
      <w:pPr>
        <w:pStyle w:val="CBDDesicionText"/>
        <w:tabs>
          <w:tab w:val="clear" w:pos="1134"/>
        </w:tabs>
        <w:ind w:left="567"/>
        <w:rPr>
          <w:snapToGrid w:val="0"/>
        </w:rPr>
      </w:pPr>
      <w:r w:rsidRPr="00B87A50">
        <w:rPr>
          <w:snapToGrid w:val="0"/>
        </w:rPr>
        <w:t>(n)</w:t>
      </w:r>
      <w:r w:rsidRPr="00B87A50">
        <w:rPr>
          <w:snapToGrid w:val="0"/>
        </w:rPr>
        <w:tab/>
        <w:t>Whether additional support is needed (e.g. guidance, tool kits or training) that would enhance the uptake and usability of the long-term strategic framework;</w:t>
      </w:r>
    </w:p>
    <w:p w14:paraId="67E8FE33" w14:textId="77777777" w:rsidR="00667772" w:rsidRPr="00B87A50" w:rsidRDefault="00667772" w:rsidP="00667772">
      <w:pPr>
        <w:pStyle w:val="CBDDesicionText"/>
        <w:tabs>
          <w:tab w:val="clear" w:pos="1134"/>
        </w:tabs>
        <w:ind w:left="567"/>
        <w:rPr>
          <w:snapToGrid w:val="0"/>
        </w:rPr>
      </w:pPr>
      <w:r w:rsidRPr="00B87A50">
        <w:rPr>
          <w:snapToGrid w:val="0"/>
        </w:rPr>
        <w:t>(o)</w:t>
      </w:r>
      <w:r w:rsidRPr="00B87A50">
        <w:rPr>
          <w:snapToGrid w:val="0"/>
        </w:rPr>
        <w:tab/>
        <w:t>Recommendations on approaches to capacity-building and development beyond 2030 (e.g. the continuation of the long-term strategic framework, its modification or its replacement by another framework or approach for capacity-building and development).</w:t>
      </w:r>
    </w:p>
    <w:p w14:paraId="706CCA35" w14:textId="77777777" w:rsidR="00667772" w:rsidRPr="00B87A50" w:rsidRDefault="00667772" w:rsidP="00667772">
      <w:pPr>
        <w:pStyle w:val="CBDNormalNumber"/>
        <w:numPr>
          <w:ilvl w:val="0"/>
          <w:numId w:val="0"/>
        </w:numPr>
        <w:tabs>
          <w:tab w:val="clear" w:pos="567"/>
        </w:tabs>
        <w:ind w:left="567"/>
        <w:rPr>
          <w:kern w:val="22"/>
        </w:rPr>
      </w:pPr>
      <w:bookmarkStart w:id="1" w:name="_Hlk209798504"/>
      <w:r w:rsidRPr="00B87A50">
        <w:rPr>
          <w:kern w:val="22"/>
        </w:rPr>
        <w:t>6.</w:t>
      </w:r>
      <w:r w:rsidRPr="00B87A50">
        <w:rPr>
          <w:kern w:val="22"/>
        </w:rPr>
        <w:tab/>
        <w:t xml:space="preserve">In </w:t>
      </w:r>
      <w:r w:rsidRPr="00B87A50">
        <w:rPr>
          <w:bCs/>
          <w:kern w:val="22"/>
        </w:rPr>
        <w:t>addition</w:t>
      </w:r>
      <w:r w:rsidRPr="00B87A50">
        <w:rPr>
          <w:kern w:val="22"/>
        </w:rPr>
        <w:t xml:space="preserve"> to the elements listed above, and subject to the availability of data, the evaluation may, </w:t>
      </w:r>
      <w:r w:rsidRPr="00B87A50">
        <w:rPr>
          <w:kern w:val="22"/>
          <w:lang w:val="en-CA"/>
        </w:rPr>
        <w:t>alongside relevant indicators under the monitoring framework for the Kunming-Montreal Global Biodiversity Framework,</w:t>
      </w:r>
      <w:r w:rsidRPr="00B87A50">
        <w:rPr>
          <w:kern w:val="22"/>
        </w:rPr>
        <w:t xml:space="preserve"> draw on the following indicators, which are based on those proposed by the Informal Advisory Group on Technical and Scientific Cooperation during its third meeting, in 2024:</w:t>
      </w:r>
      <w:r w:rsidRPr="00B87A50">
        <w:rPr>
          <w:rStyle w:val="FootnoteReference"/>
          <w:kern w:val="22"/>
        </w:rPr>
        <w:footnoteReference w:id="17"/>
      </w:r>
      <w:r w:rsidRPr="00B87A50">
        <w:rPr>
          <w:kern w:val="22"/>
        </w:rPr>
        <w:t xml:space="preserve"> </w:t>
      </w:r>
    </w:p>
    <w:bookmarkEnd w:id="1"/>
    <w:p w14:paraId="189651BC" w14:textId="77777777" w:rsidR="00667772" w:rsidRPr="00B87A50" w:rsidRDefault="00667772" w:rsidP="00667772">
      <w:pPr>
        <w:pStyle w:val="CBDDesicionText"/>
        <w:tabs>
          <w:tab w:val="clear" w:pos="1134"/>
        </w:tabs>
        <w:ind w:left="567"/>
        <w:rPr>
          <w:snapToGrid w:val="0"/>
        </w:rPr>
      </w:pPr>
      <w:r w:rsidRPr="00B87A50">
        <w:rPr>
          <w:snapToGrid w:val="0"/>
        </w:rPr>
        <w:t>(a)</w:t>
      </w:r>
      <w:r w:rsidRPr="00B87A50">
        <w:rPr>
          <w:snapToGrid w:val="0"/>
        </w:rPr>
        <w:tab/>
        <w:t>Number of national organizations implementing elements of the long-term strategic framework;</w:t>
      </w:r>
    </w:p>
    <w:p w14:paraId="59CA6426" w14:textId="77777777" w:rsidR="00667772" w:rsidRPr="00B87A50" w:rsidRDefault="00667772" w:rsidP="00667772">
      <w:pPr>
        <w:pStyle w:val="CBDDesicionText"/>
        <w:tabs>
          <w:tab w:val="clear" w:pos="1134"/>
        </w:tabs>
        <w:ind w:left="567"/>
        <w:rPr>
          <w:snapToGrid w:val="0"/>
        </w:rPr>
      </w:pPr>
      <w:r w:rsidRPr="00B87A50">
        <w:rPr>
          <w:snapToGrid w:val="0"/>
        </w:rPr>
        <w:t>(b)</w:t>
      </w:r>
      <w:r w:rsidRPr="00B87A50">
        <w:rPr>
          <w:snapToGrid w:val="0"/>
        </w:rPr>
        <w:tab/>
        <w:t>Number of countries that have developed national capacity-development plans;</w:t>
      </w:r>
    </w:p>
    <w:p w14:paraId="4470F140" w14:textId="77777777" w:rsidR="00667772" w:rsidRPr="00B87A50" w:rsidRDefault="00667772" w:rsidP="00667772">
      <w:pPr>
        <w:pStyle w:val="CBDDesicionText"/>
        <w:tabs>
          <w:tab w:val="clear" w:pos="1134"/>
        </w:tabs>
        <w:ind w:left="567"/>
        <w:rPr>
          <w:snapToGrid w:val="0"/>
        </w:rPr>
      </w:pPr>
      <w:r w:rsidRPr="00B87A50">
        <w:rPr>
          <w:snapToGrid w:val="0"/>
        </w:rPr>
        <w:t>(c)</w:t>
      </w:r>
      <w:r w:rsidRPr="00B87A50">
        <w:rPr>
          <w:snapToGrid w:val="0"/>
        </w:rPr>
        <w:tab/>
        <w:t>Number of thematic capacity-development actions plans to support the implementation of the Framework;</w:t>
      </w:r>
    </w:p>
    <w:p w14:paraId="3BE41039" w14:textId="77777777" w:rsidR="00667772" w:rsidRPr="00B87A50" w:rsidRDefault="00667772" w:rsidP="00667772">
      <w:pPr>
        <w:pStyle w:val="CBDDesicionText"/>
        <w:tabs>
          <w:tab w:val="clear" w:pos="1134"/>
        </w:tabs>
        <w:ind w:left="567"/>
        <w:rPr>
          <w:snapToGrid w:val="0"/>
        </w:rPr>
      </w:pPr>
      <w:r w:rsidRPr="00B87A50">
        <w:rPr>
          <w:snapToGrid w:val="0"/>
        </w:rPr>
        <w:t>(d)</w:t>
      </w:r>
      <w:r w:rsidRPr="00B87A50">
        <w:rPr>
          <w:snapToGrid w:val="0"/>
        </w:rPr>
        <w:tab/>
        <w:t>Number of long-term capacity-building and development initiatives established to support the implementation of the Framework;</w:t>
      </w:r>
    </w:p>
    <w:p w14:paraId="374F2ABB" w14:textId="77777777" w:rsidR="00667772" w:rsidRPr="00B87A50" w:rsidRDefault="00667772" w:rsidP="00667772">
      <w:pPr>
        <w:pStyle w:val="CBDDesicionText"/>
        <w:tabs>
          <w:tab w:val="clear" w:pos="1134"/>
        </w:tabs>
        <w:ind w:left="567"/>
        <w:rPr>
          <w:snapToGrid w:val="0"/>
        </w:rPr>
      </w:pPr>
      <w:r w:rsidRPr="00B87A50">
        <w:rPr>
          <w:snapToGrid w:val="0"/>
        </w:rPr>
        <w:t>(e)</w:t>
      </w:r>
      <w:r w:rsidRPr="00B87A50">
        <w:rPr>
          <w:snapToGrid w:val="0"/>
        </w:rPr>
        <w:tab/>
      </w:r>
      <w:proofErr w:type="gramStart"/>
      <w:r w:rsidRPr="00B87A50">
        <w:rPr>
          <w:snapToGrid w:val="0"/>
        </w:rPr>
        <w:t>Amount</w:t>
      </w:r>
      <w:proofErr w:type="gramEnd"/>
      <w:r w:rsidRPr="00B87A50">
        <w:rPr>
          <w:snapToGrid w:val="0"/>
        </w:rPr>
        <w:t xml:space="preserve"> of financial resources mobilized and dedicated to capacity-building and development, in relation to implementation of the Framework, by funding source.</w:t>
      </w:r>
    </w:p>
    <w:p w14:paraId="73272178"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7.</w:t>
      </w:r>
      <w:r w:rsidRPr="00B87A50">
        <w:rPr>
          <w:kern w:val="22"/>
        </w:rPr>
        <w:tab/>
      </w:r>
      <w:r w:rsidRPr="00B87A50">
        <w:rPr>
          <w:bCs/>
          <w:kern w:val="22"/>
        </w:rPr>
        <w:t>Information</w:t>
      </w:r>
      <w:r w:rsidRPr="00B87A50">
        <w:rPr>
          <w:kern w:val="22"/>
        </w:rPr>
        <w:t xml:space="preserve"> for the review will be drawn from various sources, including:</w:t>
      </w:r>
    </w:p>
    <w:p w14:paraId="3F3BFB1F" w14:textId="77777777" w:rsidR="00667772" w:rsidRPr="00B87A50" w:rsidRDefault="00667772" w:rsidP="00667772">
      <w:pPr>
        <w:pStyle w:val="CBDDesicionText"/>
        <w:tabs>
          <w:tab w:val="clear" w:pos="1134"/>
        </w:tabs>
        <w:ind w:left="567"/>
      </w:pPr>
      <w:r w:rsidRPr="00B87A50">
        <w:t>(a)</w:t>
      </w:r>
      <w:r w:rsidRPr="00B87A50">
        <w:tab/>
        <w:t>National reports;</w:t>
      </w:r>
    </w:p>
    <w:p w14:paraId="7B1D97EB" w14:textId="77777777" w:rsidR="00667772" w:rsidRPr="00B87A50" w:rsidRDefault="00667772" w:rsidP="00667772">
      <w:pPr>
        <w:pStyle w:val="CBDDesicionText"/>
        <w:tabs>
          <w:tab w:val="clear" w:pos="1134"/>
        </w:tabs>
        <w:ind w:left="567"/>
      </w:pPr>
      <w:r w:rsidRPr="00B87A50">
        <w:t>(b)</w:t>
      </w:r>
      <w:r w:rsidRPr="00B87A50">
        <w:tab/>
        <w:t>National biodiversity strategies and action plans;</w:t>
      </w:r>
    </w:p>
    <w:p w14:paraId="395A1366" w14:textId="77777777" w:rsidR="00667772" w:rsidRPr="00B87A50" w:rsidRDefault="00667772" w:rsidP="00667772">
      <w:pPr>
        <w:pStyle w:val="CBDDesicionText"/>
        <w:tabs>
          <w:tab w:val="clear" w:pos="1134"/>
        </w:tabs>
        <w:ind w:left="567"/>
      </w:pPr>
      <w:r w:rsidRPr="00B87A50">
        <w:t>(c)</w:t>
      </w:r>
      <w:r w:rsidRPr="00B87A50">
        <w:tab/>
        <w:t>Information published through the online reporting tool;</w:t>
      </w:r>
    </w:p>
    <w:p w14:paraId="4FA701CD" w14:textId="77777777" w:rsidR="00667772" w:rsidRPr="00B87A50" w:rsidRDefault="00667772" w:rsidP="00667772">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54FCF5D4" w14:textId="77777777" w:rsidR="00667772" w:rsidRPr="00B87A50" w:rsidRDefault="00667772" w:rsidP="00667772">
      <w:pPr>
        <w:pStyle w:val="CBDDesicionText"/>
        <w:tabs>
          <w:tab w:val="clear" w:pos="1134"/>
        </w:tabs>
        <w:ind w:left="567"/>
      </w:pPr>
      <w:r w:rsidRPr="00B87A50">
        <w:t>(e)</w:t>
      </w:r>
      <w:r w:rsidRPr="00B87A50">
        <w:tab/>
        <w:t xml:space="preserve">Reports and submissions from the Global Environment Facility and its implementing agencies and other relevant funding mechanisms, including the Kunming Biodiversity Fund, as well as relevant organizations, stakeholders, initiatives and partnerships involved in or supporting capacity-building and development; </w:t>
      </w:r>
    </w:p>
    <w:p w14:paraId="076FB67D" w14:textId="77777777" w:rsidR="00667772" w:rsidRPr="00B87A50" w:rsidRDefault="00667772" w:rsidP="00667772">
      <w:pPr>
        <w:pStyle w:val="CBDDesicionText"/>
        <w:tabs>
          <w:tab w:val="clear" w:pos="1134"/>
        </w:tabs>
        <w:ind w:left="567"/>
      </w:pPr>
      <w:r w:rsidRPr="00B87A50">
        <w:t>(f)</w:t>
      </w:r>
      <w:r w:rsidRPr="00B87A50">
        <w:tab/>
        <w:t>Reports of the regional and subregional technical and scientific cooperation support centres;</w:t>
      </w:r>
    </w:p>
    <w:p w14:paraId="63B87F2C" w14:textId="041C7967" w:rsidR="00667772" w:rsidRPr="00B87A50" w:rsidRDefault="00667772" w:rsidP="00667772">
      <w:pPr>
        <w:pStyle w:val="CBDDesicionText"/>
        <w:tabs>
          <w:tab w:val="clear" w:pos="1134"/>
        </w:tabs>
        <w:ind w:left="567"/>
      </w:pPr>
      <w:r w:rsidRPr="00B87A50">
        <w:t>(g)</w:t>
      </w:r>
      <w:r w:rsidRPr="00B87A50">
        <w:tab/>
        <w:t>Reports developed by and specific to indigenous peoples and local communities, women and youth organizations and other relevant organizations;</w:t>
      </w:r>
    </w:p>
    <w:p w14:paraId="37F3A9CE" w14:textId="77777777" w:rsidR="00667772" w:rsidRPr="00B87A50" w:rsidRDefault="00667772" w:rsidP="00667772">
      <w:pPr>
        <w:pStyle w:val="CBDDesicionText"/>
        <w:tabs>
          <w:tab w:val="clear" w:pos="1134"/>
        </w:tabs>
        <w:ind w:left="567"/>
      </w:pPr>
      <w:r w:rsidRPr="00B87A50">
        <w:t>(h)</w:t>
      </w:r>
      <w:r w:rsidRPr="00B87A50">
        <w:tab/>
        <w:t>Report of the review of the Gender Plan of Action (2023–2030);</w:t>
      </w:r>
      <w:r w:rsidRPr="00B87A50">
        <w:rPr>
          <w:rStyle w:val="FootnoteReference"/>
        </w:rPr>
        <w:footnoteReference w:id="18"/>
      </w:r>
    </w:p>
    <w:p w14:paraId="19C6101E" w14:textId="536A08FB"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Information gathered through an online survey and targeted interviews with a regionally balanced set of Parties, indigenous peoples and local communities, women and youth organizations, funding agencies and other stakeholders, to ensure that contextual challenges are identified.</w:t>
      </w:r>
    </w:p>
    <w:p w14:paraId="5E64FEED" w14:textId="77777777" w:rsidR="00667772" w:rsidRPr="00B87A50" w:rsidRDefault="00667772" w:rsidP="00667772">
      <w:pPr>
        <w:pStyle w:val="CBDH2"/>
        <w:tabs>
          <w:tab w:val="clear" w:pos="567"/>
        </w:tabs>
        <w:ind w:left="1134"/>
      </w:pPr>
      <w:bookmarkStart w:id="2" w:name="_Toc235522743"/>
      <w:r w:rsidRPr="00B87A50">
        <w:t>II.</w:t>
      </w:r>
      <w:r w:rsidRPr="00B87A50">
        <w:tab/>
        <w:t>Evaluation of the technical and scientific cooperation mechanism</w:t>
      </w:r>
      <w:bookmarkEnd w:id="2"/>
    </w:p>
    <w:p w14:paraId="6394B47E"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ADD4347" w14:textId="77777777" w:rsidR="00667772" w:rsidRPr="00B87A50" w:rsidRDefault="00667772" w:rsidP="00667772">
      <w:pPr>
        <w:pStyle w:val="CBDNormalNumber"/>
        <w:numPr>
          <w:ilvl w:val="0"/>
          <w:numId w:val="0"/>
        </w:numPr>
        <w:tabs>
          <w:tab w:val="clear" w:pos="567"/>
        </w:tabs>
        <w:ind w:left="567"/>
      </w:pPr>
      <w:r w:rsidRPr="00B87A50">
        <w:t>8.</w:t>
      </w:r>
      <w:r w:rsidRPr="00B87A50">
        <w:tab/>
        <w:t xml:space="preserve">In accordance with paragraph 7 of decision </w:t>
      </w:r>
      <w:hyperlink r:id="rId20" w:history="1">
        <w:r w:rsidRPr="00B87A50">
          <w:rPr>
            <w:rStyle w:val="Hyperlink"/>
          </w:rPr>
          <w:t>16/3</w:t>
        </w:r>
      </w:hyperlink>
      <w:r w:rsidRPr="00B87A50">
        <w:t xml:space="preserve">, and </w:t>
      </w:r>
      <w:proofErr w:type="gramStart"/>
      <w:r w:rsidRPr="00B87A50">
        <w:t>taking into account</w:t>
      </w:r>
      <w:proofErr w:type="gramEnd"/>
      <w:r w:rsidRPr="00B87A50">
        <w:t xml:space="preserve"> relevant parts of section C of the Framework, the aim of the independent evaluation of the technical and scientific cooperation mechanism is to assess its relevance and effectiveness in supporting the implementation of the Framework. The specific objectives of the evaluation are: </w:t>
      </w:r>
    </w:p>
    <w:p w14:paraId="756ADE25" w14:textId="77777777" w:rsidR="00667772" w:rsidRPr="00B87A50" w:rsidRDefault="00667772" w:rsidP="00667772">
      <w:pPr>
        <w:pStyle w:val="CBDDesicionText"/>
        <w:ind w:left="567"/>
      </w:pPr>
      <w:r w:rsidRPr="00B87A50">
        <w:t>(a)</w:t>
      </w:r>
      <w:r w:rsidRPr="00B87A50">
        <w:tab/>
        <w:t>To review the effectiveness of the technical and scientific cooperation mechanism as a means of supporting the implementation of the Convention and its Protocols and the Framework;</w:t>
      </w:r>
    </w:p>
    <w:p w14:paraId="1FD92C1A" w14:textId="77777777" w:rsidR="00667772" w:rsidRPr="00B87A50" w:rsidRDefault="00667772" w:rsidP="00667772">
      <w:pPr>
        <w:pStyle w:val="CBDDesicionText"/>
        <w:ind w:left="567"/>
      </w:pPr>
      <w:r w:rsidRPr="00B87A50">
        <w:t>(b)</w:t>
      </w:r>
      <w:r w:rsidRPr="00B87A50">
        <w:tab/>
        <w:t>To take stock of the main achievements of the technical and scientific cooperation support centres and the global coordination entity and of the challenges encountered;</w:t>
      </w:r>
    </w:p>
    <w:p w14:paraId="697DA242" w14:textId="77777777" w:rsidR="00667772" w:rsidRPr="00B87A50" w:rsidRDefault="00667772" w:rsidP="00667772">
      <w:pPr>
        <w:pStyle w:val="CBDDesicionText"/>
        <w:ind w:left="567"/>
      </w:pPr>
      <w:r w:rsidRPr="00B87A50">
        <w:t>(c)</w:t>
      </w:r>
      <w:r w:rsidRPr="00B87A50">
        <w:tab/>
        <w:t>To identify good practices and lessons learned and make recommendations on enhancing the cooperation mechanism in support of national biodiversity strategies and action plans for the implementation of the Framework beyond 2030.</w:t>
      </w:r>
    </w:p>
    <w:p w14:paraId="13C69C64"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56A56B5" w14:textId="375742B9" w:rsidR="00667772" w:rsidRPr="00B87A50" w:rsidRDefault="00667772" w:rsidP="00667772">
      <w:pPr>
        <w:pStyle w:val="CBDNormalNumber"/>
        <w:numPr>
          <w:ilvl w:val="0"/>
          <w:numId w:val="0"/>
        </w:numPr>
        <w:tabs>
          <w:tab w:val="clear" w:pos="567"/>
        </w:tabs>
        <w:ind w:left="567"/>
      </w:pPr>
      <w:r w:rsidRPr="00B87A50">
        <w:t>9.</w:t>
      </w:r>
      <w:r w:rsidRPr="00B87A50">
        <w:tab/>
        <w:t xml:space="preserve">Subject to the availability of resources, the Secretariat will commission an independent evaluation in 2029, in conjunction with the second global review of the Framework, focused on the technical and scientific cooperation mechanism. </w:t>
      </w:r>
      <w:r w:rsidRPr="00B87A50">
        <w:rPr>
          <w:bCs/>
          <w:kern w:val="22"/>
        </w:rPr>
        <w:t xml:space="preserve">Any or all of the </w:t>
      </w:r>
      <w:r w:rsidRPr="00B87A50">
        <w:t xml:space="preserve">three following data-collection methods will be used: (a) a review of relevant documentation, including biennial workplans and activity reports of the technical and scientific cooperation support centres and the global coordination entity, national biodiversity strategies and action plans, national reports and existing case studies and project reports; (b) an online survey; and (c) interviews with </w:t>
      </w:r>
      <w:r w:rsidRPr="00B87A50">
        <w:rPr>
          <w:kern w:val="22"/>
        </w:rPr>
        <w:t xml:space="preserve">representatives of </w:t>
      </w:r>
      <w:r w:rsidRPr="00B87A50">
        <w:t xml:space="preserve">Parties, indigenous peoples and local communities, women and youth organizations and other relevant organizations, staff of the support centres and the global coordination entity, and key partners. </w:t>
      </w:r>
      <w:r w:rsidRPr="00B87A50">
        <w:rPr>
          <w:color w:val="000000" w:themeColor="text1"/>
          <w:kern w:val="22"/>
        </w:rPr>
        <w:t xml:space="preserve">The global information thus gathered will be analysed and disaggregated by region and subregion. </w:t>
      </w:r>
      <w:r w:rsidRPr="00B87A50">
        <w:t>The report of the evaluation will contain details on the design and the methods of analysis chosen.</w:t>
      </w:r>
    </w:p>
    <w:p w14:paraId="1B8D484E"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10.</w:t>
      </w:r>
      <w:r w:rsidRPr="00B87A50">
        <w:rPr>
          <w:kern w:val="22"/>
        </w:rPr>
        <w:tab/>
        <w:t>The following non-</w:t>
      </w:r>
      <w:r w:rsidRPr="00B87A50">
        <w:t>exhaustive</w:t>
      </w:r>
      <w:r w:rsidRPr="00B87A50">
        <w:rPr>
          <w:kern w:val="22"/>
        </w:rPr>
        <w:t xml:space="preserve"> set of elements is intended to guide the design of the evaluation: </w:t>
      </w:r>
    </w:p>
    <w:p w14:paraId="161B970E" w14:textId="3554627F" w:rsidR="00667772" w:rsidRPr="00B87A50" w:rsidRDefault="00667772" w:rsidP="00667772">
      <w:pPr>
        <w:pStyle w:val="CBDDesicionText"/>
        <w:tabs>
          <w:tab w:val="clear" w:pos="1134"/>
        </w:tabs>
        <w:ind w:left="567"/>
      </w:pPr>
      <w:r w:rsidRPr="00B87A50">
        <w:t>(a)</w:t>
      </w:r>
      <w:r w:rsidRPr="00B87A50">
        <w:tab/>
        <w:t>Extent to which the mechanism has succeeded in fostering technical and scientific cooperation among Parties, indigenous peoples and local communities, women and youth organizations and other relevant organizations in support of the Framework and the implementation of national biodiversity strategies and action plans;</w:t>
      </w:r>
    </w:p>
    <w:p w14:paraId="3B7EA8D6" w14:textId="77777777" w:rsidR="00667772" w:rsidRPr="00B87A50" w:rsidRDefault="00667772" w:rsidP="00667772">
      <w:pPr>
        <w:pStyle w:val="CBDDesicionText"/>
        <w:tabs>
          <w:tab w:val="clear" w:pos="1134"/>
        </w:tabs>
        <w:ind w:left="567"/>
      </w:pPr>
      <w:r w:rsidRPr="00B87A50">
        <w:t>(b)</w:t>
      </w:r>
      <w:r w:rsidRPr="00B87A50">
        <w:tab/>
        <w:t>Extent to which the mechanism has enhanced technical and institutional capacities in relation to science, technology and innovation;</w:t>
      </w:r>
    </w:p>
    <w:p w14:paraId="051FEECA" w14:textId="77777777" w:rsidR="00667772" w:rsidRPr="00B87A50" w:rsidRDefault="00667772" w:rsidP="00667772">
      <w:pPr>
        <w:pStyle w:val="CBDDesicionText"/>
        <w:tabs>
          <w:tab w:val="clear" w:pos="1134"/>
        </w:tabs>
        <w:ind w:left="567"/>
      </w:pPr>
      <w:r w:rsidRPr="00B87A50">
        <w:t>(c)</w:t>
      </w:r>
      <w:r w:rsidRPr="00B87A50">
        <w:tab/>
        <w:t>Identification of effective strategies implemented to promote and facilitate technical and scientific cooperation and the development, transfer and use of technology on voluntary and mutually agreed terms;</w:t>
      </w:r>
    </w:p>
    <w:p w14:paraId="35187514" w14:textId="77777777" w:rsidR="00667772" w:rsidRPr="00B87A50" w:rsidRDefault="00667772" w:rsidP="00667772">
      <w:pPr>
        <w:pStyle w:val="CBDDesicionText"/>
        <w:tabs>
          <w:tab w:val="clear" w:pos="1134"/>
        </w:tabs>
        <w:ind w:left="567"/>
      </w:pPr>
      <w:r w:rsidRPr="00B87A50">
        <w:t>(d)</w:t>
      </w:r>
      <w:r w:rsidRPr="00B87A50">
        <w:tab/>
        <w:t xml:space="preserve">Extent to which the activities and projects under the technical and scientific cooperation mechanism have been guided by the principles set forth in section B of annex II to decision </w:t>
      </w:r>
      <w:hyperlink r:id="rId21" w:history="1">
        <w:r w:rsidRPr="00B87A50">
          <w:rPr>
            <w:rStyle w:val="Hyperlink"/>
          </w:rPr>
          <w:t>15/8</w:t>
        </w:r>
      </w:hyperlink>
      <w:r w:rsidRPr="00B87A50">
        <w:t xml:space="preserve"> of 19 December 2022;</w:t>
      </w:r>
    </w:p>
    <w:p w14:paraId="065054DD" w14:textId="77777777" w:rsidR="00667772" w:rsidRPr="00B87A50" w:rsidRDefault="00667772" w:rsidP="00667772">
      <w:pPr>
        <w:pStyle w:val="CBDDesicionText"/>
        <w:tabs>
          <w:tab w:val="clear" w:pos="1134"/>
        </w:tabs>
        <w:ind w:left="567"/>
      </w:pPr>
      <w:r w:rsidRPr="00B87A50">
        <w:t>(e)</w:t>
      </w:r>
      <w:r w:rsidRPr="00B87A50">
        <w:tab/>
        <w:t xml:space="preserve">Extent to which the technical and scientific cooperation support centres have been able to fulfil their functions, pursuant to paragraph 26 of decision </w:t>
      </w:r>
      <w:hyperlink r:id="rId22" w:history="1">
        <w:r w:rsidRPr="00B87A50">
          <w:rPr>
            <w:rStyle w:val="Hyperlink"/>
          </w:rPr>
          <w:t>15/8</w:t>
        </w:r>
      </w:hyperlink>
      <w:r w:rsidRPr="00B87A50">
        <w:t>;</w:t>
      </w:r>
    </w:p>
    <w:p w14:paraId="52D45888" w14:textId="77777777" w:rsidR="00667772" w:rsidRPr="00B87A50" w:rsidRDefault="00667772" w:rsidP="00667772">
      <w:pPr>
        <w:pStyle w:val="CBDDesicionText"/>
        <w:tabs>
          <w:tab w:val="clear" w:pos="1134"/>
        </w:tabs>
        <w:ind w:left="567"/>
      </w:pPr>
      <w:r w:rsidRPr="00B87A50">
        <w:t>(f)</w:t>
      </w:r>
      <w:r w:rsidRPr="00B87A50">
        <w:tab/>
        <w:t>How resources have affected the fulfilment of the functions of the technical and scientific cooperation support centres;</w:t>
      </w:r>
    </w:p>
    <w:p w14:paraId="375546BA" w14:textId="77777777" w:rsidR="00667772" w:rsidRPr="00B87A50" w:rsidRDefault="00667772" w:rsidP="00667772">
      <w:pPr>
        <w:pStyle w:val="CBDDesicionText"/>
        <w:tabs>
          <w:tab w:val="clear" w:pos="1134"/>
        </w:tabs>
        <w:ind w:left="567"/>
      </w:pPr>
      <w:r w:rsidRPr="00B87A50">
        <w:t>(g)</w:t>
      </w:r>
      <w:r w:rsidRPr="00B87A50">
        <w:tab/>
        <w:t xml:space="preserve">What has worked well, </w:t>
      </w:r>
      <w:r w:rsidRPr="00B87A50">
        <w:rPr>
          <w:snapToGrid w:val="0"/>
        </w:rPr>
        <w:t>including</w:t>
      </w:r>
      <w:r w:rsidRPr="00B87A50">
        <w:t xml:space="preserve"> </w:t>
      </w:r>
      <w:r w:rsidRPr="00B87A50">
        <w:rPr>
          <w:snapToGrid w:val="0"/>
        </w:rPr>
        <w:t xml:space="preserve">good practices and lessons learned, </w:t>
      </w:r>
      <w:r w:rsidRPr="00B87A50">
        <w:t xml:space="preserve">and what has not worked well in operationalizing the technical and scientific cooperation support centres and the global coordination entity; </w:t>
      </w:r>
    </w:p>
    <w:p w14:paraId="5D8727EF" w14:textId="77777777" w:rsidR="00667772" w:rsidRPr="00B87A50" w:rsidRDefault="00667772" w:rsidP="00667772">
      <w:pPr>
        <w:pStyle w:val="CBDDesicionText"/>
        <w:tabs>
          <w:tab w:val="clear" w:pos="1134"/>
        </w:tabs>
        <w:ind w:left="567"/>
      </w:pPr>
      <w:r w:rsidRPr="00B87A50">
        <w:t>(h)</w:t>
      </w:r>
      <w:r w:rsidRPr="00B87A50">
        <w:tab/>
        <w:t>Main challenges in operationalizing the technical and scientific cooperation support centres and the global coordination entity;</w:t>
      </w:r>
    </w:p>
    <w:p w14:paraId="2513D7EA" w14:textId="77777777"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 xml:space="preserve">Institutional, financial or operational constraints that have been faced by the technical and scientific cooperation support centres; </w:t>
      </w:r>
    </w:p>
    <w:p w14:paraId="054EE88E" w14:textId="77777777" w:rsidR="00667772" w:rsidRPr="00B87A50" w:rsidRDefault="00667772" w:rsidP="00667772">
      <w:pPr>
        <w:pStyle w:val="CBDDesicionText"/>
        <w:tabs>
          <w:tab w:val="clear" w:pos="1134"/>
        </w:tabs>
        <w:ind w:left="567"/>
      </w:pPr>
      <w:r w:rsidRPr="00B87A50">
        <w:t>(j)</w:t>
      </w:r>
      <w:r w:rsidRPr="00B87A50">
        <w:tab/>
        <w:t>Extent to which the technical and scientific cooperation support centres have been able to coordinate effectively with one another and other relevant initiatives, platforms, centres or networks, including those involving indigenous peoples and local communities, women and youth in their respective region or subregions;</w:t>
      </w:r>
    </w:p>
    <w:p w14:paraId="3F3C3A12" w14:textId="31E3468B" w:rsidR="00667772" w:rsidRPr="00B87A50" w:rsidRDefault="00667772" w:rsidP="00667772">
      <w:pPr>
        <w:pStyle w:val="CBDDesicionText"/>
        <w:tabs>
          <w:tab w:val="clear" w:pos="1134"/>
        </w:tabs>
        <w:ind w:left="567"/>
      </w:pPr>
      <w:r w:rsidRPr="00B87A50">
        <w:t>(k)</w:t>
      </w:r>
      <w:r w:rsidRPr="00B87A50">
        <w:tab/>
        <w:t xml:space="preserve">Level of satisfaction of Parties, indigenous peoples and local communities, women and youth organizations and other relevant organizations with the support that they have received from the technical and scientific cooperation support centres; </w:t>
      </w:r>
    </w:p>
    <w:p w14:paraId="048C9E02" w14:textId="77777777" w:rsidR="00667772" w:rsidRPr="00B87A50" w:rsidRDefault="00667772" w:rsidP="00667772">
      <w:pPr>
        <w:pStyle w:val="CBDDesicionText"/>
        <w:tabs>
          <w:tab w:val="clear" w:pos="1134"/>
        </w:tabs>
        <w:ind w:left="567"/>
      </w:pPr>
      <w:r w:rsidRPr="00B87A50">
        <w:t>(l)</w:t>
      </w:r>
      <w:r w:rsidRPr="00B87A50">
        <w:tab/>
        <w:t xml:space="preserve">Level of satisfaction of the technical and scientific cooperation support centres with the coordination and services offered by the global coordination entity; </w:t>
      </w:r>
    </w:p>
    <w:p w14:paraId="2196618F" w14:textId="77777777" w:rsidR="00667772" w:rsidRPr="00B87A50" w:rsidRDefault="00667772" w:rsidP="00667772">
      <w:pPr>
        <w:pStyle w:val="CBDDesicionText"/>
        <w:tabs>
          <w:tab w:val="clear" w:pos="1134"/>
        </w:tabs>
        <w:ind w:left="567"/>
        <w:rPr>
          <w:snapToGrid w:val="0"/>
        </w:rPr>
      </w:pPr>
      <w:r w:rsidRPr="00B87A50">
        <w:rPr>
          <w:snapToGrid w:val="0"/>
        </w:rPr>
        <w:t>(m)</w:t>
      </w:r>
      <w:r w:rsidRPr="00B87A50">
        <w:rPr>
          <w:snapToGrid w:val="0"/>
        </w:rPr>
        <w:tab/>
        <w:t xml:space="preserve">Key recommendations on enhancing the technical and scientific cooperation mechanism beyond 2030, as relevant. </w:t>
      </w:r>
    </w:p>
    <w:p w14:paraId="21297295" w14:textId="77777777" w:rsidR="00667772" w:rsidRPr="00B87A50" w:rsidRDefault="00667772" w:rsidP="00667772">
      <w:pPr>
        <w:pStyle w:val="CBDNormalNumber"/>
        <w:numPr>
          <w:ilvl w:val="0"/>
          <w:numId w:val="0"/>
        </w:numPr>
        <w:tabs>
          <w:tab w:val="clear" w:pos="567"/>
        </w:tabs>
        <w:ind w:left="567"/>
        <w:rPr>
          <w:kern w:val="22"/>
        </w:rPr>
      </w:pPr>
      <w:r w:rsidRPr="00B87A50">
        <w:t>11.</w:t>
      </w:r>
      <w:r w:rsidRPr="00B87A50">
        <w:tab/>
        <w:t xml:space="preserve">In addition to the elements listed above, the evaluation will be conducted, as appropriate, using the criteria for evaluating the performance of the technical and scientific cooperation support centres and the </w:t>
      </w:r>
      <w:r w:rsidRPr="00B87A50">
        <w:rPr>
          <w:kern w:val="22"/>
        </w:rPr>
        <w:t>global coordination entity</w:t>
      </w:r>
      <w:r w:rsidRPr="00B87A50">
        <w:t xml:space="preserve">. Subject to the availability of data, </w:t>
      </w:r>
      <w:r w:rsidRPr="00B87A50">
        <w:rPr>
          <w:lang w:val="en-CA"/>
        </w:rPr>
        <w:t xml:space="preserve">the evaluation </w:t>
      </w:r>
      <w:r w:rsidRPr="00B87A50">
        <w:t xml:space="preserve">may, </w:t>
      </w:r>
      <w:r w:rsidRPr="00B87A50">
        <w:rPr>
          <w:lang w:val="en-CA"/>
        </w:rPr>
        <w:t xml:space="preserve">alongside relevant indicators under the monitoring framework for the Kunming-Montreal Global Biodiversity Framework, draw on </w:t>
      </w:r>
      <w:r w:rsidRPr="00B87A50">
        <w:t>the following indicators</w:t>
      </w:r>
      <w:r w:rsidRPr="00B87A50">
        <w:rPr>
          <w:kern w:val="22"/>
        </w:rPr>
        <w:t>, which are</w:t>
      </w:r>
      <w:r w:rsidRPr="00B87A50">
        <w:t xml:space="preserve"> </w:t>
      </w:r>
      <w:r w:rsidRPr="00B87A50">
        <w:rPr>
          <w:kern w:val="22"/>
        </w:rPr>
        <w:t xml:space="preserve">based on those </w:t>
      </w:r>
      <w:r w:rsidRPr="00B87A50">
        <w:t>proposed by the Informal Advisory Group on Technical and Scientific Cooperation during its third meeting</w:t>
      </w:r>
      <w:r w:rsidRPr="00B87A50">
        <w:rPr>
          <w:kern w:val="22"/>
        </w:rPr>
        <w:t>:</w:t>
      </w:r>
      <w:r w:rsidRPr="00B87A50">
        <w:rPr>
          <w:rStyle w:val="FootnoteReference"/>
          <w:kern w:val="22"/>
        </w:rPr>
        <w:footnoteReference w:id="19"/>
      </w:r>
    </w:p>
    <w:p w14:paraId="4E1D8A7B" w14:textId="77777777" w:rsidR="00667772" w:rsidRPr="00B87A50" w:rsidRDefault="00667772" w:rsidP="00667772">
      <w:pPr>
        <w:pStyle w:val="CBDDesicionText"/>
        <w:tabs>
          <w:tab w:val="clear" w:pos="1134"/>
        </w:tabs>
        <w:ind w:left="567"/>
      </w:pPr>
      <w:r w:rsidRPr="00B87A50">
        <w:t>(a)</w:t>
      </w:r>
      <w:r w:rsidRPr="00B87A50">
        <w:tab/>
        <w:t>Number of countries receiving support from the technical and scientific cooperation support centres;</w:t>
      </w:r>
    </w:p>
    <w:p w14:paraId="5E566E0B" w14:textId="77777777" w:rsidR="00667772" w:rsidRPr="00B87A50" w:rsidRDefault="00667772" w:rsidP="00667772">
      <w:pPr>
        <w:pStyle w:val="CBDDesicionText"/>
        <w:tabs>
          <w:tab w:val="clear" w:pos="1134"/>
        </w:tabs>
        <w:ind w:left="567"/>
      </w:pPr>
      <w:r w:rsidRPr="00B87A50">
        <w:t>(b)</w:t>
      </w:r>
      <w:r w:rsidRPr="00B87A50">
        <w:tab/>
        <w:t>Number of tools and technical resources exchanged across the technical and scientific cooperation support centres;</w:t>
      </w:r>
    </w:p>
    <w:p w14:paraId="34C88246" w14:textId="77777777" w:rsidR="00667772" w:rsidRPr="00B87A50" w:rsidRDefault="00667772" w:rsidP="00667772">
      <w:pPr>
        <w:pStyle w:val="CBDDesicionText"/>
        <w:tabs>
          <w:tab w:val="clear" w:pos="1134"/>
        </w:tabs>
        <w:ind w:left="567"/>
      </w:pPr>
      <w:r w:rsidRPr="00B87A50">
        <w:t>(c)</w:t>
      </w:r>
      <w:r w:rsidRPr="00B87A50">
        <w:tab/>
        <w:t>Proportion of financial resources mobilized against estimated budgets for the implementation of the biennial workplans of the technical and scientific cooperation support centres;</w:t>
      </w:r>
    </w:p>
    <w:p w14:paraId="0B3A8EF3" w14:textId="23D17D5E" w:rsidR="00667772" w:rsidRPr="00B87A50" w:rsidRDefault="00667772" w:rsidP="00667772">
      <w:pPr>
        <w:pStyle w:val="CBDDesicionText"/>
        <w:tabs>
          <w:tab w:val="clear" w:pos="1134"/>
        </w:tabs>
        <w:ind w:left="567"/>
      </w:pPr>
      <w:r w:rsidRPr="00B87A50">
        <w:t>(d)</w:t>
      </w:r>
      <w:r w:rsidRPr="00B87A50">
        <w:tab/>
        <w:t>Number of technical and scientific cooperation opportunities made available and used by Parties, indigenous peoples and local communities, women and youth organizations and other relevant organizations;</w:t>
      </w:r>
    </w:p>
    <w:p w14:paraId="608AB9BF" w14:textId="77777777" w:rsidR="00667772" w:rsidRPr="00B87A50" w:rsidRDefault="00667772" w:rsidP="00667772">
      <w:pPr>
        <w:pStyle w:val="CBDDesicionText"/>
        <w:tabs>
          <w:tab w:val="clear" w:pos="1134"/>
        </w:tabs>
        <w:ind w:left="567"/>
      </w:pPr>
      <w:r w:rsidRPr="00B87A50">
        <w:t>(e)</w:t>
      </w:r>
      <w:r w:rsidRPr="00B87A50">
        <w:tab/>
        <w:t>Number of successful matchmaking efforts;</w:t>
      </w:r>
    </w:p>
    <w:p w14:paraId="4504BA70" w14:textId="77777777" w:rsidR="00667772" w:rsidRPr="00B87A50" w:rsidRDefault="00667772" w:rsidP="00667772">
      <w:pPr>
        <w:pStyle w:val="CBDDesicionText"/>
        <w:tabs>
          <w:tab w:val="clear" w:pos="1134"/>
        </w:tabs>
        <w:ind w:left="567"/>
      </w:pPr>
      <w:r w:rsidRPr="00B87A50">
        <w:t>(f)</w:t>
      </w:r>
      <w:r w:rsidRPr="00B87A50">
        <w:tab/>
        <w:t>Number of technological applications adopted across countries;</w:t>
      </w:r>
    </w:p>
    <w:p w14:paraId="617143A9" w14:textId="77777777" w:rsidR="00667772" w:rsidRPr="00B87A50" w:rsidRDefault="00667772" w:rsidP="00667772">
      <w:pPr>
        <w:pStyle w:val="CBDDesicionText"/>
        <w:tabs>
          <w:tab w:val="clear" w:pos="1134"/>
        </w:tabs>
        <w:ind w:left="567"/>
      </w:pPr>
      <w:r w:rsidRPr="00B87A50">
        <w:t>(g)</w:t>
      </w:r>
      <w:r w:rsidRPr="00B87A50">
        <w:tab/>
        <w:t>Number of expert exchange programmes implemented;</w:t>
      </w:r>
    </w:p>
    <w:p w14:paraId="513D9697" w14:textId="77777777" w:rsidR="00667772" w:rsidRPr="00B87A50" w:rsidRDefault="00667772" w:rsidP="00667772">
      <w:pPr>
        <w:pStyle w:val="CBDDesicionText"/>
        <w:tabs>
          <w:tab w:val="clear" w:pos="1134"/>
        </w:tabs>
        <w:ind w:left="567"/>
      </w:pPr>
      <w:r w:rsidRPr="00B87A50">
        <w:t>(h)</w:t>
      </w:r>
      <w:r w:rsidRPr="00B87A50">
        <w:tab/>
        <w:t>Number of joint research programmes implemented;</w:t>
      </w:r>
    </w:p>
    <w:p w14:paraId="42C703C9" w14:textId="77777777"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Number of joint technological development ventures implemented.</w:t>
      </w:r>
    </w:p>
    <w:p w14:paraId="67E90332"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12.</w:t>
      </w:r>
      <w:r w:rsidRPr="00B87A50">
        <w:rPr>
          <w:kern w:val="22"/>
        </w:rPr>
        <w:tab/>
      </w:r>
      <w:r w:rsidRPr="00B87A50">
        <w:rPr>
          <w:bCs/>
          <w:kern w:val="22"/>
        </w:rPr>
        <w:t>Information</w:t>
      </w:r>
      <w:r w:rsidRPr="00B87A50">
        <w:rPr>
          <w:kern w:val="22"/>
        </w:rPr>
        <w:t xml:space="preserve"> for the review will be drawn from various sources, including:</w:t>
      </w:r>
    </w:p>
    <w:p w14:paraId="712C7272" w14:textId="77777777" w:rsidR="00667772" w:rsidRPr="00B87A50" w:rsidRDefault="00667772" w:rsidP="00667772">
      <w:pPr>
        <w:pStyle w:val="CBDDesicionText"/>
        <w:tabs>
          <w:tab w:val="clear" w:pos="1134"/>
        </w:tabs>
        <w:ind w:left="567"/>
      </w:pPr>
      <w:r w:rsidRPr="00B87A50">
        <w:t>(a)</w:t>
      </w:r>
      <w:r w:rsidRPr="00B87A50">
        <w:tab/>
        <w:t>Workplans developed for the technical and scientific cooperation centres and the global coordination entity;</w:t>
      </w:r>
    </w:p>
    <w:p w14:paraId="512F8516" w14:textId="77777777" w:rsidR="00667772" w:rsidRPr="00B87A50" w:rsidRDefault="00667772" w:rsidP="00667772">
      <w:pPr>
        <w:pStyle w:val="CBDDesicionText"/>
        <w:tabs>
          <w:tab w:val="clear" w:pos="1134"/>
        </w:tabs>
        <w:ind w:left="567"/>
      </w:pPr>
      <w:r w:rsidRPr="00B87A50">
        <w:t>(b)</w:t>
      </w:r>
      <w:r w:rsidRPr="00B87A50">
        <w:tab/>
        <w:t>Biennial activity reports;</w:t>
      </w:r>
    </w:p>
    <w:p w14:paraId="271178A2" w14:textId="77777777" w:rsidR="00667772" w:rsidRPr="00B87A50" w:rsidRDefault="00667772" w:rsidP="00667772">
      <w:pPr>
        <w:pStyle w:val="CBDDesicionText"/>
        <w:tabs>
          <w:tab w:val="clear" w:pos="1134"/>
        </w:tabs>
        <w:ind w:left="567"/>
      </w:pPr>
      <w:r w:rsidRPr="00B87A50">
        <w:t>(c)</w:t>
      </w:r>
      <w:r w:rsidRPr="00B87A50">
        <w:tab/>
        <w:t>Progress reports prepared by the Secretariat for consideration by the Conference of the Parties;</w:t>
      </w:r>
    </w:p>
    <w:p w14:paraId="644D97F2" w14:textId="77777777" w:rsidR="00667772" w:rsidRPr="00B87A50" w:rsidRDefault="00667772" w:rsidP="00667772">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0FCB087E" w14:textId="77777777" w:rsidR="00667772" w:rsidRDefault="00667772" w:rsidP="00667772">
      <w:pPr>
        <w:pStyle w:val="CBDDesicionText"/>
        <w:tabs>
          <w:tab w:val="clear" w:pos="1134"/>
        </w:tabs>
        <w:ind w:left="567"/>
      </w:pPr>
      <w:r w:rsidRPr="00B87A50">
        <w:t>(e)</w:t>
      </w:r>
      <w:r w:rsidRPr="00B87A50">
        <w:tab/>
        <w:t>Information gathered through an online survey and targeted interviews.</w:t>
      </w:r>
    </w:p>
    <w:p w14:paraId="7B117AA0" w14:textId="77777777" w:rsidR="00667772" w:rsidRDefault="00667772" w:rsidP="00667772">
      <w:pPr>
        <w:pStyle w:val="CBDNormal"/>
      </w:pPr>
    </w:p>
    <w:p w14:paraId="689A3672" w14:textId="77777777" w:rsidR="00667772" w:rsidRDefault="00667772" w:rsidP="00667772">
      <w:pPr>
        <w:pStyle w:val="CBDDesicionAnnex"/>
        <w:spacing w:before="120"/>
        <w:ind w:left="0"/>
        <w:sectPr w:rsidR="00667772" w:rsidSect="007F494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pPr>
    </w:p>
    <w:p w14:paraId="7F27AA06" w14:textId="77777777" w:rsidR="00667772" w:rsidRPr="00375DEA" w:rsidRDefault="00667772" w:rsidP="00667772">
      <w:pPr>
        <w:pStyle w:val="CBDDesicionAnnex"/>
        <w:spacing w:before="120"/>
        <w:ind w:left="0"/>
      </w:pPr>
      <w:r w:rsidRPr="00375DEA">
        <w:t>Annex</w:t>
      </w:r>
      <w:r>
        <w:t xml:space="preserve"> II</w:t>
      </w:r>
    </w:p>
    <w:p w14:paraId="2FB296A0" w14:textId="233CD76E" w:rsidR="00667772" w:rsidRPr="00375DEA" w:rsidRDefault="00667772" w:rsidP="00667772">
      <w:pPr>
        <w:pStyle w:val="CBDDesicionAnnex"/>
        <w:spacing w:before="120"/>
        <w:ind w:left="0"/>
      </w:pPr>
      <w:r w:rsidRPr="00375DEA">
        <w:t>Workplan of the Global Coordination Entity for the biennium 2027</w:t>
      </w:r>
      <w:r>
        <w:t>–</w:t>
      </w:r>
      <w:r w:rsidRPr="00375DEA">
        <w:t>2028</w:t>
      </w:r>
    </w:p>
    <w:p w14:paraId="71494812" w14:textId="38FE7127" w:rsidR="00667772" w:rsidRPr="00375DEA" w:rsidRDefault="00667772" w:rsidP="00667772">
      <w:pPr>
        <w:pStyle w:val="CBDTableTitle"/>
        <w:tabs>
          <w:tab w:val="clear" w:pos="567"/>
        </w:tabs>
        <w:ind w:left="0"/>
      </w:pP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667772" w:rsidRPr="00375DEA" w14:paraId="2C767BA2" w14:textId="77777777">
        <w:trPr>
          <w:tblHeader/>
        </w:trPr>
        <w:tc>
          <w:tcPr>
            <w:tcW w:w="1985" w:type="dxa"/>
          </w:tcPr>
          <w:p w14:paraId="235ED37A" w14:textId="77777777" w:rsidR="00667772" w:rsidRPr="00C9006F" w:rsidRDefault="00667772" w:rsidP="00B7264A">
            <w:pPr>
              <w:spacing w:before="40" w:after="40"/>
              <w:jc w:val="left"/>
              <w:rPr>
                <w:i/>
                <w:iCs/>
                <w:sz w:val="20"/>
                <w:szCs w:val="20"/>
              </w:rPr>
            </w:pPr>
            <w:r w:rsidRPr="00C9006F">
              <w:rPr>
                <w:i/>
                <w:iCs/>
                <w:sz w:val="20"/>
                <w:szCs w:val="20"/>
              </w:rPr>
              <w:t>Strategic priorities and outcomes</w:t>
            </w:r>
          </w:p>
        </w:tc>
        <w:tc>
          <w:tcPr>
            <w:tcW w:w="1843" w:type="dxa"/>
          </w:tcPr>
          <w:p w14:paraId="07E3A965" w14:textId="77777777" w:rsidR="00667772" w:rsidRPr="00C9006F" w:rsidRDefault="00667772" w:rsidP="00B7264A">
            <w:pPr>
              <w:spacing w:before="40" w:after="40"/>
              <w:rPr>
                <w:i/>
                <w:iCs/>
                <w:sz w:val="20"/>
                <w:szCs w:val="20"/>
              </w:rPr>
            </w:pPr>
            <w:r>
              <w:rPr>
                <w:i/>
                <w:iCs/>
                <w:sz w:val="20"/>
                <w:szCs w:val="20"/>
              </w:rPr>
              <w:t>O</w:t>
            </w:r>
            <w:r w:rsidRPr="00C9006F">
              <w:rPr>
                <w:i/>
                <w:iCs/>
                <w:sz w:val="20"/>
                <w:szCs w:val="20"/>
              </w:rPr>
              <w:t>utputs</w:t>
            </w:r>
          </w:p>
        </w:tc>
        <w:tc>
          <w:tcPr>
            <w:tcW w:w="3969" w:type="dxa"/>
          </w:tcPr>
          <w:p w14:paraId="43E63267" w14:textId="77777777" w:rsidR="00667772" w:rsidRPr="00C9006F" w:rsidRDefault="00667772" w:rsidP="00B7264A">
            <w:pPr>
              <w:spacing w:before="40" w:after="40"/>
              <w:rPr>
                <w:i/>
                <w:iCs/>
                <w:sz w:val="20"/>
                <w:szCs w:val="20"/>
              </w:rPr>
            </w:pPr>
            <w:r>
              <w:rPr>
                <w:i/>
                <w:iCs/>
                <w:sz w:val="20"/>
                <w:szCs w:val="20"/>
              </w:rPr>
              <w:t>Activities</w:t>
            </w:r>
          </w:p>
        </w:tc>
        <w:tc>
          <w:tcPr>
            <w:tcW w:w="2410" w:type="dxa"/>
          </w:tcPr>
          <w:p w14:paraId="7128616C" w14:textId="77777777" w:rsidR="00667772" w:rsidRPr="00C9006F" w:rsidRDefault="00667772" w:rsidP="00B7264A">
            <w:pPr>
              <w:spacing w:before="40" w:after="40"/>
              <w:rPr>
                <w:i/>
                <w:iCs/>
                <w:sz w:val="20"/>
                <w:szCs w:val="20"/>
              </w:rPr>
            </w:pPr>
            <w:r>
              <w:rPr>
                <w:i/>
                <w:iCs/>
                <w:sz w:val="20"/>
                <w:szCs w:val="20"/>
              </w:rPr>
              <w:t>Indicators</w:t>
            </w:r>
          </w:p>
        </w:tc>
        <w:tc>
          <w:tcPr>
            <w:tcW w:w="1276" w:type="dxa"/>
          </w:tcPr>
          <w:p w14:paraId="352E5B6E" w14:textId="77777777" w:rsidR="00667772" w:rsidRPr="00C9006F" w:rsidRDefault="00667772" w:rsidP="00B7264A">
            <w:pPr>
              <w:spacing w:before="40" w:after="40"/>
              <w:jc w:val="left"/>
              <w:rPr>
                <w:i/>
                <w:iCs/>
                <w:sz w:val="20"/>
                <w:szCs w:val="20"/>
              </w:rPr>
            </w:pPr>
            <w:r>
              <w:rPr>
                <w:i/>
                <w:iCs/>
                <w:sz w:val="20"/>
                <w:szCs w:val="20"/>
              </w:rPr>
              <w:t>Baseline and target</w:t>
            </w:r>
          </w:p>
        </w:tc>
        <w:tc>
          <w:tcPr>
            <w:tcW w:w="1756" w:type="dxa"/>
          </w:tcPr>
          <w:p w14:paraId="4E7653B7" w14:textId="77777777" w:rsidR="00667772" w:rsidRPr="00C9006F" w:rsidRDefault="00667772" w:rsidP="00B7264A">
            <w:pPr>
              <w:spacing w:before="40" w:after="40"/>
              <w:rPr>
                <w:i/>
                <w:iCs/>
                <w:sz w:val="20"/>
                <w:szCs w:val="20"/>
              </w:rPr>
            </w:pPr>
            <w:r w:rsidRPr="00C9006F">
              <w:rPr>
                <w:i/>
                <w:iCs/>
                <w:sz w:val="20"/>
                <w:szCs w:val="20"/>
              </w:rPr>
              <w:t>Time frame</w:t>
            </w:r>
          </w:p>
        </w:tc>
      </w:tr>
      <w:tr w:rsidR="00667772" w:rsidRPr="00375DEA" w14:paraId="6D942861" w14:textId="77777777">
        <w:tc>
          <w:tcPr>
            <w:tcW w:w="1985" w:type="dxa"/>
            <w:vMerge w:val="restart"/>
          </w:tcPr>
          <w:p w14:paraId="5871BBC2" w14:textId="77777777" w:rsidR="00667772" w:rsidRPr="00C9006F" w:rsidRDefault="00667772" w:rsidP="00B7264A">
            <w:pPr>
              <w:spacing w:before="40" w:after="40"/>
              <w:jc w:val="left"/>
              <w:rPr>
                <w:sz w:val="20"/>
                <w:szCs w:val="20"/>
              </w:rPr>
            </w:pPr>
            <w:r w:rsidRPr="00C9006F">
              <w:rPr>
                <w:sz w:val="20"/>
                <w:szCs w:val="20"/>
              </w:rPr>
              <w:t xml:space="preserve">1. </w:t>
            </w:r>
            <w:r>
              <w:rPr>
                <w:sz w:val="20"/>
                <w:szCs w:val="20"/>
              </w:rPr>
              <w:t>The i</w:t>
            </w:r>
            <w:r w:rsidRPr="00C9006F">
              <w:rPr>
                <w:sz w:val="20"/>
                <w:szCs w:val="20"/>
              </w:rPr>
              <w:t>nstitutional and operational capacity of the Global Coordination Entity</w:t>
            </w:r>
            <w:r>
              <w:rPr>
                <w:sz w:val="20"/>
                <w:szCs w:val="20"/>
              </w:rPr>
              <w:t xml:space="preserve"> is </w:t>
            </w:r>
            <w:r w:rsidRPr="00C9006F">
              <w:rPr>
                <w:sz w:val="20"/>
                <w:szCs w:val="20"/>
              </w:rPr>
              <w:t>strengthened</w:t>
            </w:r>
          </w:p>
        </w:tc>
        <w:tc>
          <w:tcPr>
            <w:tcW w:w="1843" w:type="dxa"/>
            <w:vMerge w:val="restart"/>
          </w:tcPr>
          <w:p w14:paraId="1E3CED60" w14:textId="77777777" w:rsidR="00667772" w:rsidRPr="00C9006F" w:rsidRDefault="00667772" w:rsidP="00B7264A">
            <w:pPr>
              <w:spacing w:before="40" w:after="40"/>
              <w:jc w:val="left"/>
              <w:rPr>
                <w:sz w:val="20"/>
                <w:szCs w:val="20"/>
              </w:rPr>
            </w:pPr>
            <w:r w:rsidRPr="00C9006F">
              <w:rPr>
                <w:sz w:val="20"/>
                <w:szCs w:val="20"/>
              </w:rPr>
              <w:t xml:space="preserve">1.1 </w:t>
            </w:r>
            <w:r>
              <w:rPr>
                <w:sz w:val="20"/>
                <w:szCs w:val="20"/>
              </w:rPr>
              <w:t xml:space="preserve">The </w:t>
            </w:r>
            <w:r w:rsidRPr="00C9006F">
              <w:rPr>
                <w:sz w:val="20"/>
                <w:szCs w:val="20"/>
              </w:rPr>
              <w:t>Global Coordination Entity</w:t>
            </w:r>
            <w:r>
              <w:rPr>
                <w:sz w:val="20"/>
                <w:szCs w:val="20"/>
              </w:rPr>
              <w:t xml:space="preserve"> is staffed and fully operationalized</w:t>
            </w:r>
          </w:p>
        </w:tc>
        <w:tc>
          <w:tcPr>
            <w:tcW w:w="3969" w:type="dxa"/>
          </w:tcPr>
          <w:p w14:paraId="226B44EF" w14:textId="77777777" w:rsidR="00667772" w:rsidRPr="00C9006F" w:rsidRDefault="00667772" w:rsidP="00B7264A">
            <w:pPr>
              <w:spacing w:before="40" w:after="40"/>
              <w:jc w:val="left"/>
              <w:rPr>
                <w:sz w:val="20"/>
                <w:szCs w:val="20"/>
              </w:rPr>
            </w:pPr>
            <w:r>
              <w:rPr>
                <w:sz w:val="20"/>
                <w:szCs w:val="20"/>
              </w:rPr>
              <w:t xml:space="preserve">1.1.1 Recruit and onboard dedicated core </w:t>
            </w:r>
            <w:r w:rsidRPr="00C9006F">
              <w:rPr>
                <w:sz w:val="20"/>
                <w:szCs w:val="20"/>
              </w:rPr>
              <w:t>Global Coordination Entity</w:t>
            </w:r>
            <w:r>
              <w:rPr>
                <w:sz w:val="20"/>
                <w:szCs w:val="20"/>
              </w:rPr>
              <w:t xml:space="preserve"> staff (1 P-4, 1 P-2 and 1 G-7)</w:t>
            </w:r>
          </w:p>
        </w:tc>
        <w:tc>
          <w:tcPr>
            <w:tcW w:w="2410" w:type="dxa"/>
          </w:tcPr>
          <w:p w14:paraId="08403C20" w14:textId="77777777" w:rsidR="00667772" w:rsidRPr="00C9006F" w:rsidRDefault="00667772" w:rsidP="00B7264A">
            <w:pPr>
              <w:spacing w:before="40" w:after="40"/>
              <w:jc w:val="left"/>
              <w:rPr>
                <w:sz w:val="20"/>
                <w:szCs w:val="20"/>
              </w:rPr>
            </w:pPr>
            <w:r>
              <w:rPr>
                <w:sz w:val="20"/>
                <w:szCs w:val="20"/>
              </w:rPr>
              <w:t xml:space="preserve">Number of staff hired and onboarded </w:t>
            </w:r>
          </w:p>
        </w:tc>
        <w:tc>
          <w:tcPr>
            <w:tcW w:w="1276" w:type="dxa"/>
          </w:tcPr>
          <w:p w14:paraId="234F4D0D" w14:textId="77777777" w:rsidR="00667772" w:rsidRDefault="00667772" w:rsidP="00B7264A">
            <w:pPr>
              <w:spacing w:before="40" w:after="40"/>
              <w:jc w:val="left"/>
              <w:rPr>
                <w:sz w:val="20"/>
                <w:szCs w:val="20"/>
              </w:rPr>
            </w:pPr>
            <w:r>
              <w:rPr>
                <w:sz w:val="20"/>
                <w:szCs w:val="20"/>
              </w:rPr>
              <w:t>Baseline: 0</w:t>
            </w:r>
          </w:p>
          <w:p w14:paraId="344BB2C1" w14:textId="77777777" w:rsidR="00667772" w:rsidRPr="00C9006F" w:rsidRDefault="00667772" w:rsidP="00B7264A">
            <w:pPr>
              <w:spacing w:before="40" w:after="40"/>
              <w:jc w:val="left"/>
              <w:rPr>
                <w:sz w:val="20"/>
                <w:szCs w:val="20"/>
              </w:rPr>
            </w:pPr>
            <w:r>
              <w:rPr>
                <w:sz w:val="20"/>
                <w:szCs w:val="20"/>
              </w:rPr>
              <w:t>Target: 3</w:t>
            </w:r>
          </w:p>
        </w:tc>
        <w:tc>
          <w:tcPr>
            <w:tcW w:w="1756" w:type="dxa"/>
          </w:tcPr>
          <w:p w14:paraId="57157772" w14:textId="77777777"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6208524B" w14:textId="77777777">
        <w:tc>
          <w:tcPr>
            <w:tcW w:w="1985" w:type="dxa"/>
            <w:vMerge/>
          </w:tcPr>
          <w:p w14:paraId="67DDF484" w14:textId="77777777" w:rsidR="00667772" w:rsidRPr="00C9006F" w:rsidRDefault="00667772" w:rsidP="00B7264A">
            <w:pPr>
              <w:spacing w:before="40" w:after="40"/>
              <w:jc w:val="left"/>
              <w:rPr>
                <w:sz w:val="20"/>
                <w:szCs w:val="20"/>
              </w:rPr>
            </w:pPr>
          </w:p>
        </w:tc>
        <w:tc>
          <w:tcPr>
            <w:tcW w:w="1843" w:type="dxa"/>
            <w:vMerge/>
          </w:tcPr>
          <w:p w14:paraId="48FA5FB8" w14:textId="77777777" w:rsidR="00667772" w:rsidRPr="00C9006F" w:rsidRDefault="00667772" w:rsidP="00B7264A">
            <w:pPr>
              <w:spacing w:before="40" w:after="40"/>
              <w:jc w:val="left"/>
              <w:rPr>
                <w:sz w:val="20"/>
                <w:szCs w:val="20"/>
              </w:rPr>
            </w:pPr>
          </w:p>
        </w:tc>
        <w:tc>
          <w:tcPr>
            <w:tcW w:w="3969" w:type="dxa"/>
          </w:tcPr>
          <w:p w14:paraId="4836E1AC" w14:textId="77777777" w:rsidR="00667772" w:rsidRDefault="00667772" w:rsidP="00B7264A">
            <w:pPr>
              <w:spacing w:before="40" w:after="40"/>
              <w:jc w:val="left"/>
              <w:rPr>
                <w:sz w:val="20"/>
                <w:szCs w:val="20"/>
              </w:rPr>
            </w:pPr>
            <w:r>
              <w:rPr>
                <w:sz w:val="20"/>
                <w:szCs w:val="20"/>
              </w:rPr>
              <w:t xml:space="preserve">1.1.2 Set up and strengthen the </w:t>
            </w:r>
            <w:r w:rsidRPr="00C9006F">
              <w:rPr>
                <w:sz w:val="20"/>
                <w:szCs w:val="20"/>
              </w:rPr>
              <w:t>Global Coordination Entity</w:t>
            </w:r>
            <w:r>
              <w:rPr>
                <w:sz w:val="20"/>
                <w:szCs w:val="20"/>
              </w:rPr>
              <w:t xml:space="preserve"> administrative and financial management arrangements (human resources, finance and administration) with the Secretariat of the Convention on Biological Diversity</w:t>
            </w:r>
            <w:r>
              <w:rPr>
                <w:rStyle w:val="FootnoteReference"/>
                <w:sz w:val="20"/>
                <w:szCs w:val="20"/>
              </w:rPr>
              <w:footnoteReference w:id="20"/>
            </w:r>
          </w:p>
        </w:tc>
        <w:tc>
          <w:tcPr>
            <w:tcW w:w="2410" w:type="dxa"/>
          </w:tcPr>
          <w:p w14:paraId="7C7C566D" w14:textId="77777777" w:rsidR="00667772" w:rsidRDefault="00667772" w:rsidP="00B7264A">
            <w:pPr>
              <w:spacing w:before="40" w:after="40"/>
              <w:jc w:val="left"/>
              <w:rPr>
                <w:sz w:val="20"/>
                <w:szCs w:val="20"/>
              </w:rPr>
            </w:pPr>
            <w:r>
              <w:rPr>
                <w:sz w:val="20"/>
                <w:szCs w:val="20"/>
              </w:rPr>
              <w:t xml:space="preserve">Number of administrative procedures and processes for the </w:t>
            </w:r>
            <w:r w:rsidRPr="00C9006F">
              <w:rPr>
                <w:sz w:val="20"/>
                <w:szCs w:val="20"/>
              </w:rPr>
              <w:t>Global Coordination Entity</w:t>
            </w:r>
            <w:r>
              <w:rPr>
                <w:sz w:val="20"/>
                <w:szCs w:val="20"/>
              </w:rPr>
              <w:t xml:space="preserve"> set up or managed by the Secretariat of the Convention</w:t>
            </w:r>
          </w:p>
        </w:tc>
        <w:tc>
          <w:tcPr>
            <w:tcW w:w="1276" w:type="dxa"/>
          </w:tcPr>
          <w:p w14:paraId="490C96B9" w14:textId="77777777" w:rsidR="00667772" w:rsidRDefault="00667772" w:rsidP="00B7264A">
            <w:pPr>
              <w:spacing w:before="40" w:after="40"/>
              <w:jc w:val="left"/>
              <w:rPr>
                <w:sz w:val="20"/>
                <w:szCs w:val="20"/>
              </w:rPr>
            </w:pPr>
            <w:r>
              <w:rPr>
                <w:sz w:val="20"/>
                <w:szCs w:val="20"/>
              </w:rPr>
              <w:t>Baseline: 2</w:t>
            </w:r>
          </w:p>
          <w:p w14:paraId="02FF0C41" w14:textId="77777777" w:rsidR="00667772" w:rsidRDefault="00667772" w:rsidP="00B7264A">
            <w:pPr>
              <w:spacing w:before="40" w:after="40"/>
              <w:jc w:val="left"/>
              <w:rPr>
                <w:sz w:val="20"/>
                <w:szCs w:val="20"/>
              </w:rPr>
            </w:pPr>
            <w:r>
              <w:rPr>
                <w:sz w:val="20"/>
                <w:szCs w:val="20"/>
              </w:rPr>
              <w:t xml:space="preserve">Target: 2 </w:t>
            </w:r>
          </w:p>
        </w:tc>
        <w:tc>
          <w:tcPr>
            <w:tcW w:w="1756" w:type="dxa"/>
          </w:tcPr>
          <w:p w14:paraId="0D85D350" w14:textId="77777777" w:rsidR="00667772" w:rsidRPr="00C9006F" w:rsidRDefault="00667772" w:rsidP="00B7264A">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667772" w:rsidRPr="00375DEA" w14:paraId="2F525193" w14:textId="77777777">
        <w:tc>
          <w:tcPr>
            <w:tcW w:w="1985" w:type="dxa"/>
            <w:vMerge/>
          </w:tcPr>
          <w:p w14:paraId="7449FADC" w14:textId="77777777" w:rsidR="00667772" w:rsidRPr="00C9006F" w:rsidRDefault="00667772" w:rsidP="00B7264A">
            <w:pPr>
              <w:spacing w:before="40" w:after="40"/>
              <w:jc w:val="left"/>
              <w:rPr>
                <w:sz w:val="20"/>
                <w:szCs w:val="20"/>
              </w:rPr>
            </w:pPr>
          </w:p>
        </w:tc>
        <w:tc>
          <w:tcPr>
            <w:tcW w:w="1843" w:type="dxa"/>
            <w:vMerge/>
          </w:tcPr>
          <w:p w14:paraId="5529AE2D" w14:textId="77777777" w:rsidR="00667772" w:rsidRPr="00C9006F" w:rsidRDefault="00667772" w:rsidP="00B7264A">
            <w:pPr>
              <w:spacing w:before="40" w:after="40"/>
              <w:jc w:val="left"/>
              <w:rPr>
                <w:sz w:val="20"/>
                <w:szCs w:val="20"/>
              </w:rPr>
            </w:pPr>
          </w:p>
        </w:tc>
        <w:tc>
          <w:tcPr>
            <w:tcW w:w="3969" w:type="dxa"/>
          </w:tcPr>
          <w:p w14:paraId="3B0BCFB0" w14:textId="77777777" w:rsidR="00667772" w:rsidRPr="00C9006F" w:rsidRDefault="00667772" w:rsidP="00B7264A">
            <w:pPr>
              <w:spacing w:before="40" w:after="40"/>
              <w:jc w:val="left"/>
              <w:rPr>
                <w:sz w:val="20"/>
                <w:szCs w:val="20"/>
              </w:rPr>
            </w:pPr>
            <w:r>
              <w:rPr>
                <w:sz w:val="20"/>
                <w:szCs w:val="20"/>
              </w:rPr>
              <w:t xml:space="preserve">1.1.3 Update the biennial workplan of the </w:t>
            </w:r>
            <w:r w:rsidRPr="00C9006F">
              <w:rPr>
                <w:sz w:val="20"/>
                <w:szCs w:val="20"/>
              </w:rPr>
              <w:t>Global Coordination Entity</w:t>
            </w:r>
            <w:r>
              <w:rPr>
                <w:sz w:val="20"/>
                <w:szCs w:val="20"/>
              </w:rPr>
              <w:t xml:space="preserve"> on the basis of the decisions adopted at the s</w:t>
            </w:r>
            <w:r w:rsidRPr="002F67A3">
              <w:rPr>
                <w:sz w:val="20"/>
                <w:szCs w:val="20"/>
              </w:rPr>
              <w:t>eventeenth meeting of the Conference of the Parties to the Convention</w:t>
            </w:r>
            <w:r>
              <w:rPr>
                <w:sz w:val="20"/>
                <w:szCs w:val="20"/>
              </w:rPr>
              <w:t>, t</w:t>
            </w:r>
            <w:r w:rsidRPr="002F67A3">
              <w:rPr>
                <w:sz w:val="20"/>
                <w:szCs w:val="20"/>
              </w:rPr>
              <w:t>welfth meeting of the Conference of the Parties serving as the meeting of the Parties to the Cartagena Protocol</w:t>
            </w:r>
            <w:r>
              <w:rPr>
                <w:sz w:val="20"/>
                <w:szCs w:val="20"/>
              </w:rPr>
              <w:t xml:space="preserve"> on Biosafety</w:t>
            </w:r>
            <w:r>
              <w:rPr>
                <w:rStyle w:val="FootnoteReference"/>
                <w:sz w:val="20"/>
                <w:szCs w:val="20"/>
              </w:rPr>
              <w:footnoteReference w:id="21"/>
            </w:r>
            <w:r>
              <w:rPr>
                <w:sz w:val="20"/>
                <w:szCs w:val="20"/>
              </w:rPr>
              <w:t xml:space="preserve"> and s</w:t>
            </w:r>
            <w:r w:rsidRPr="00CA7BC9">
              <w:rPr>
                <w:sz w:val="20"/>
                <w:szCs w:val="20"/>
              </w:rPr>
              <w:t>ixth meeting of the Conference of the Parties serving as the meeting of the Parties to the Nagoya Protocol on Access to Genetic Resources and the Fair and Equitable Sharing of Benefits Arising from their Utilization</w:t>
            </w:r>
            <w:r>
              <w:rPr>
                <w:rStyle w:val="FootnoteReference"/>
                <w:sz w:val="20"/>
                <w:szCs w:val="20"/>
              </w:rPr>
              <w:footnoteReference w:id="22"/>
            </w:r>
          </w:p>
        </w:tc>
        <w:tc>
          <w:tcPr>
            <w:tcW w:w="2410" w:type="dxa"/>
          </w:tcPr>
          <w:p w14:paraId="4F2B5686" w14:textId="77777777" w:rsidR="00667772" w:rsidRPr="00C9006F" w:rsidRDefault="00667772" w:rsidP="00B7264A">
            <w:pPr>
              <w:spacing w:before="40" w:after="40"/>
              <w:jc w:val="left"/>
              <w:rPr>
                <w:sz w:val="20"/>
                <w:szCs w:val="20"/>
              </w:rPr>
            </w:pPr>
            <w:r>
              <w:rPr>
                <w:sz w:val="20"/>
                <w:szCs w:val="20"/>
              </w:rPr>
              <w:t>Biennial workplan updated</w:t>
            </w:r>
          </w:p>
        </w:tc>
        <w:tc>
          <w:tcPr>
            <w:tcW w:w="1276" w:type="dxa"/>
          </w:tcPr>
          <w:p w14:paraId="4CA32660" w14:textId="77777777" w:rsidR="00667772" w:rsidRDefault="00667772" w:rsidP="00B7264A">
            <w:pPr>
              <w:spacing w:before="40" w:after="40"/>
              <w:jc w:val="left"/>
              <w:rPr>
                <w:sz w:val="20"/>
                <w:szCs w:val="20"/>
              </w:rPr>
            </w:pPr>
            <w:r>
              <w:rPr>
                <w:sz w:val="20"/>
                <w:szCs w:val="20"/>
              </w:rPr>
              <w:t>Baseline: 1</w:t>
            </w:r>
          </w:p>
          <w:p w14:paraId="2A04069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777DC743"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4CD776C6" w14:textId="77777777">
        <w:tc>
          <w:tcPr>
            <w:tcW w:w="1985" w:type="dxa"/>
            <w:vMerge/>
          </w:tcPr>
          <w:p w14:paraId="04102E2D" w14:textId="77777777" w:rsidR="00667772" w:rsidRPr="00C9006F" w:rsidRDefault="00667772" w:rsidP="00B7264A">
            <w:pPr>
              <w:spacing w:before="40" w:after="40"/>
              <w:jc w:val="left"/>
              <w:rPr>
                <w:sz w:val="20"/>
                <w:szCs w:val="20"/>
              </w:rPr>
            </w:pPr>
          </w:p>
        </w:tc>
        <w:tc>
          <w:tcPr>
            <w:tcW w:w="1843" w:type="dxa"/>
            <w:vMerge/>
          </w:tcPr>
          <w:p w14:paraId="7BC8298B" w14:textId="77777777" w:rsidR="00667772" w:rsidRPr="00C9006F" w:rsidRDefault="00667772" w:rsidP="00B7264A">
            <w:pPr>
              <w:spacing w:before="40" w:after="40"/>
              <w:jc w:val="left"/>
              <w:rPr>
                <w:sz w:val="20"/>
                <w:szCs w:val="20"/>
              </w:rPr>
            </w:pPr>
          </w:p>
        </w:tc>
        <w:tc>
          <w:tcPr>
            <w:tcW w:w="3969" w:type="dxa"/>
          </w:tcPr>
          <w:p w14:paraId="48EEB859" w14:textId="77777777" w:rsidR="00667772" w:rsidRDefault="00667772" w:rsidP="00B7264A">
            <w:pPr>
              <w:spacing w:before="40" w:after="40"/>
              <w:jc w:val="left"/>
              <w:rPr>
                <w:sz w:val="20"/>
                <w:szCs w:val="20"/>
              </w:rPr>
            </w:pPr>
            <w:r>
              <w:rPr>
                <w:sz w:val="20"/>
                <w:szCs w:val="20"/>
              </w:rPr>
              <w:t>1.1.3 Develop annual workplans for staff, and appraise staff performance</w:t>
            </w:r>
          </w:p>
        </w:tc>
        <w:tc>
          <w:tcPr>
            <w:tcW w:w="2410" w:type="dxa"/>
          </w:tcPr>
          <w:p w14:paraId="09231C1B" w14:textId="77777777" w:rsidR="00667772" w:rsidRDefault="00667772" w:rsidP="00B7264A">
            <w:pPr>
              <w:spacing w:before="40" w:after="40"/>
              <w:jc w:val="left"/>
              <w:rPr>
                <w:sz w:val="20"/>
                <w:szCs w:val="20"/>
              </w:rPr>
            </w:pPr>
            <w:r>
              <w:rPr>
                <w:sz w:val="20"/>
                <w:szCs w:val="20"/>
              </w:rPr>
              <w:t>Number of staff w</w:t>
            </w:r>
            <w:r w:rsidRPr="006E43FD">
              <w:rPr>
                <w:sz w:val="20"/>
                <w:szCs w:val="20"/>
              </w:rPr>
              <w:t>orkplan</w:t>
            </w:r>
            <w:r>
              <w:rPr>
                <w:sz w:val="20"/>
                <w:szCs w:val="20"/>
              </w:rPr>
              <w:t>s and performance appraisals prepared in a timely manner</w:t>
            </w:r>
          </w:p>
        </w:tc>
        <w:tc>
          <w:tcPr>
            <w:tcW w:w="1276" w:type="dxa"/>
          </w:tcPr>
          <w:p w14:paraId="22F9EF42" w14:textId="77777777" w:rsidR="00667772" w:rsidRDefault="00667772" w:rsidP="00B7264A">
            <w:pPr>
              <w:spacing w:before="40" w:after="40"/>
              <w:jc w:val="left"/>
              <w:rPr>
                <w:sz w:val="20"/>
                <w:szCs w:val="20"/>
              </w:rPr>
            </w:pPr>
            <w:r>
              <w:rPr>
                <w:sz w:val="20"/>
                <w:szCs w:val="20"/>
              </w:rPr>
              <w:t>Baseline: 0</w:t>
            </w:r>
          </w:p>
          <w:p w14:paraId="695C7A56" w14:textId="77777777" w:rsidR="00667772" w:rsidRDefault="00667772" w:rsidP="00B7264A">
            <w:pPr>
              <w:spacing w:before="40" w:after="40"/>
              <w:jc w:val="left"/>
              <w:rPr>
                <w:sz w:val="20"/>
                <w:szCs w:val="20"/>
              </w:rPr>
            </w:pPr>
            <w:r>
              <w:rPr>
                <w:sz w:val="20"/>
                <w:szCs w:val="20"/>
              </w:rPr>
              <w:t>Target: 6</w:t>
            </w:r>
          </w:p>
        </w:tc>
        <w:tc>
          <w:tcPr>
            <w:tcW w:w="1756" w:type="dxa"/>
          </w:tcPr>
          <w:p w14:paraId="1BCE1A66" w14:textId="77777777" w:rsidR="00667772" w:rsidRPr="00C9006F" w:rsidRDefault="00667772" w:rsidP="00B7264A">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667772" w:rsidRPr="00375DEA" w14:paraId="5A1D7D2C" w14:textId="77777777">
        <w:tc>
          <w:tcPr>
            <w:tcW w:w="1985" w:type="dxa"/>
            <w:vMerge/>
          </w:tcPr>
          <w:p w14:paraId="00F45ADB" w14:textId="77777777" w:rsidR="00667772" w:rsidRPr="00C9006F" w:rsidRDefault="00667772" w:rsidP="00B7264A">
            <w:pPr>
              <w:spacing w:before="40" w:after="40"/>
              <w:jc w:val="left"/>
              <w:rPr>
                <w:sz w:val="20"/>
                <w:szCs w:val="20"/>
              </w:rPr>
            </w:pPr>
          </w:p>
        </w:tc>
        <w:tc>
          <w:tcPr>
            <w:tcW w:w="1843" w:type="dxa"/>
            <w:vMerge/>
          </w:tcPr>
          <w:p w14:paraId="394E3DA1" w14:textId="77777777" w:rsidR="00667772" w:rsidRPr="00C9006F" w:rsidRDefault="00667772" w:rsidP="00B7264A">
            <w:pPr>
              <w:spacing w:before="40" w:after="40"/>
              <w:jc w:val="left"/>
              <w:rPr>
                <w:sz w:val="20"/>
                <w:szCs w:val="20"/>
              </w:rPr>
            </w:pPr>
          </w:p>
        </w:tc>
        <w:tc>
          <w:tcPr>
            <w:tcW w:w="3969" w:type="dxa"/>
          </w:tcPr>
          <w:p w14:paraId="099F1A91" w14:textId="77777777" w:rsidR="00667772" w:rsidRDefault="00667772" w:rsidP="00B7264A">
            <w:pPr>
              <w:spacing w:before="40" w:after="40"/>
              <w:jc w:val="left"/>
              <w:rPr>
                <w:sz w:val="20"/>
                <w:szCs w:val="20"/>
              </w:rPr>
            </w:pPr>
            <w:r>
              <w:rPr>
                <w:sz w:val="20"/>
                <w:szCs w:val="20"/>
              </w:rPr>
              <w:t xml:space="preserve">1.1.4 Establish and implement a monitoring framework for the </w:t>
            </w:r>
            <w:r w:rsidRPr="00C9006F">
              <w:rPr>
                <w:sz w:val="20"/>
                <w:szCs w:val="20"/>
              </w:rPr>
              <w:t>Global Coordination Entity</w:t>
            </w:r>
            <w:r>
              <w:rPr>
                <w:sz w:val="20"/>
                <w:szCs w:val="20"/>
              </w:rPr>
              <w:t xml:space="preserve"> to track and report on progress</w:t>
            </w:r>
          </w:p>
        </w:tc>
        <w:tc>
          <w:tcPr>
            <w:tcW w:w="2410" w:type="dxa"/>
          </w:tcPr>
          <w:p w14:paraId="37CAD9C9" w14:textId="77777777" w:rsidR="00667772" w:rsidRDefault="00667772" w:rsidP="00B7264A">
            <w:pPr>
              <w:spacing w:before="40" w:after="40"/>
              <w:jc w:val="left"/>
              <w:rPr>
                <w:sz w:val="20"/>
                <w:szCs w:val="20"/>
              </w:rPr>
            </w:pPr>
            <w:r>
              <w:rPr>
                <w:sz w:val="20"/>
                <w:szCs w:val="20"/>
              </w:rPr>
              <w:t xml:space="preserve">Number of progress reports prepared using the monitoring framework for the </w:t>
            </w:r>
            <w:r w:rsidRPr="00C9006F">
              <w:rPr>
                <w:sz w:val="20"/>
                <w:szCs w:val="20"/>
              </w:rPr>
              <w:t>Global Coordination Entity</w:t>
            </w:r>
          </w:p>
        </w:tc>
        <w:tc>
          <w:tcPr>
            <w:tcW w:w="1276" w:type="dxa"/>
          </w:tcPr>
          <w:p w14:paraId="7C11B4D4" w14:textId="77777777" w:rsidR="00667772" w:rsidRDefault="00667772" w:rsidP="00B7264A">
            <w:pPr>
              <w:spacing w:before="40" w:after="40"/>
              <w:jc w:val="left"/>
              <w:rPr>
                <w:sz w:val="20"/>
                <w:szCs w:val="20"/>
              </w:rPr>
            </w:pPr>
            <w:r>
              <w:rPr>
                <w:sz w:val="20"/>
                <w:szCs w:val="20"/>
              </w:rPr>
              <w:t>Baseline: 0</w:t>
            </w:r>
          </w:p>
          <w:p w14:paraId="4E532DCA" w14:textId="77777777" w:rsidR="00667772" w:rsidRDefault="00667772" w:rsidP="00B7264A">
            <w:pPr>
              <w:spacing w:before="40" w:after="40"/>
              <w:jc w:val="left"/>
              <w:rPr>
                <w:sz w:val="20"/>
                <w:szCs w:val="20"/>
              </w:rPr>
            </w:pPr>
            <w:r>
              <w:rPr>
                <w:sz w:val="20"/>
                <w:szCs w:val="20"/>
              </w:rPr>
              <w:t>Target: 2</w:t>
            </w:r>
          </w:p>
        </w:tc>
        <w:tc>
          <w:tcPr>
            <w:tcW w:w="1756" w:type="dxa"/>
          </w:tcPr>
          <w:p w14:paraId="68107320" w14:textId="77777777" w:rsidR="00667772" w:rsidRPr="00C9006F" w:rsidRDefault="00667772" w:rsidP="00B7264A">
            <w:pPr>
              <w:spacing w:before="40" w:after="40"/>
              <w:jc w:val="left"/>
              <w:rPr>
                <w:sz w:val="20"/>
                <w:szCs w:val="20"/>
              </w:rPr>
            </w:pPr>
            <w:r w:rsidRPr="00D5461A">
              <w:rPr>
                <w:sz w:val="20"/>
                <w:szCs w:val="20"/>
              </w:rPr>
              <w:t>First quarter of 2027</w:t>
            </w:r>
          </w:p>
        </w:tc>
      </w:tr>
      <w:tr w:rsidR="00667772" w:rsidRPr="00375DEA" w14:paraId="4BF43096" w14:textId="77777777">
        <w:tc>
          <w:tcPr>
            <w:tcW w:w="1985" w:type="dxa"/>
            <w:vMerge/>
          </w:tcPr>
          <w:p w14:paraId="3857E610" w14:textId="77777777" w:rsidR="00667772" w:rsidRPr="00C9006F" w:rsidRDefault="00667772" w:rsidP="00B7264A">
            <w:pPr>
              <w:spacing w:before="40" w:after="40"/>
              <w:jc w:val="left"/>
              <w:rPr>
                <w:sz w:val="20"/>
                <w:szCs w:val="20"/>
              </w:rPr>
            </w:pPr>
          </w:p>
        </w:tc>
        <w:tc>
          <w:tcPr>
            <w:tcW w:w="1843" w:type="dxa"/>
            <w:vMerge/>
          </w:tcPr>
          <w:p w14:paraId="1F21CEED" w14:textId="77777777" w:rsidR="00667772" w:rsidRPr="00C9006F" w:rsidRDefault="00667772" w:rsidP="00B7264A">
            <w:pPr>
              <w:spacing w:before="40" w:after="40"/>
              <w:jc w:val="left"/>
              <w:rPr>
                <w:sz w:val="20"/>
                <w:szCs w:val="20"/>
              </w:rPr>
            </w:pPr>
          </w:p>
        </w:tc>
        <w:tc>
          <w:tcPr>
            <w:tcW w:w="3969" w:type="dxa"/>
          </w:tcPr>
          <w:p w14:paraId="6F0C2F24" w14:textId="77777777" w:rsidR="00667772" w:rsidRDefault="00667772" w:rsidP="00B7264A">
            <w:pPr>
              <w:spacing w:before="40" w:after="40"/>
              <w:jc w:val="left"/>
              <w:rPr>
                <w:sz w:val="20"/>
                <w:szCs w:val="20"/>
              </w:rPr>
            </w:pPr>
            <w:r>
              <w:rPr>
                <w:sz w:val="20"/>
                <w:szCs w:val="20"/>
              </w:rPr>
              <w:t xml:space="preserve">1.1.5 Strengthen the </w:t>
            </w:r>
            <w:r w:rsidRPr="00FE0F21">
              <w:rPr>
                <w:sz w:val="20"/>
                <w:szCs w:val="20"/>
              </w:rPr>
              <w:t>digital collaboration platform</w:t>
            </w:r>
            <w:r>
              <w:rPr>
                <w:sz w:val="20"/>
                <w:szCs w:val="20"/>
              </w:rPr>
              <w:t xml:space="preserve"> and knowledge management system of the </w:t>
            </w:r>
            <w:r w:rsidRPr="00C9006F">
              <w:rPr>
                <w:sz w:val="20"/>
                <w:szCs w:val="20"/>
              </w:rPr>
              <w:t>Global Coordination Entity</w:t>
            </w:r>
          </w:p>
        </w:tc>
        <w:tc>
          <w:tcPr>
            <w:tcW w:w="2410" w:type="dxa"/>
          </w:tcPr>
          <w:p w14:paraId="41795823" w14:textId="77777777" w:rsidR="00667772" w:rsidRDefault="00667772" w:rsidP="00B7264A">
            <w:pPr>
              <w:spacing w:before="40" w:after="40"/>
              <w:jc w:val="left"/>
              <w:rPr>
                <w:sz w:val="20"/>
                <w:szCs w:val="20"/>
              </w:rPr>
            </w:pPr>
            <w:r>
              <w:rPr>
                <w:sz w:val="20"/>
                <w:szCs w:val="20"/>
              </w:rPr>
              <w:t xml:space="preserve">Number of technical and scientific cooperation support centres actively using the </w:t>
            </w:r>
            <w:r w:rsidRPr="00FE0F21">
              <w:rPr>
                <w:sz w:val="20"/>
                <w:szCs w:val="20"/>
              </w:rPr>
              <w:t xml:space="preserve">digital collaboration </w:t>
            </w:r>
            <w:r>
              <w:rPr>
                <w:sz w:val="20"/>
                <w:szCs w:val="20"/>
              </w:rPr>
              <w:t>platform</w:t>
            </w:r>
          </w:p>
        </w:tc>
        <w:tc>
          <w:tcPr>
            <w:tcW w:w="1276" w:type="dxa"/>
          </w:tcPr>
          <w:p w14:paraId="67370B75" w14:textId="77777777" w:rsidR="00667772" w:rsidRDefault="00667772" w:rsidP="00B7264A">
            <w:pPr>
              <w:spacing w:before="40" w:after="40"/>
              <w:jc w:val="left"/>
              <w:rPr>
                <w:sz w:val="20"/>
                <w:szCs w:val="20"/>
              </w:rPr>
            </w:pPr>
            <w:r>
              <w:rPr>
                <w:sz w:val="20"/>
                <w:szCs w:val="20"/>
              </w:rPr>
              <w:t>Baseline: 0</w:t>
            </w:r>
          </w:p>
          <w:p w14:paraId="45BF720D" w14:textId="77777777" w:rsidR="00667772" w:rsidRDefault="00667772" w:rsidP="00B7264A">
            <w:pPr>
              <w:spacing w:before="40" w:after="40"/>
              <w:jc w:val="left"/>
              <w:rPr>
                <w:sz w:val="20"/>
                <w:szCs w:val="20"/>
              </w:rPr>
            </w:pPr>
            <w:r>
              <w:rPr>
                <w:sz w:val="20"/>
                <w:szCs w:val="20"/>
              </w:rPr>
              <w:t>Target: 18</w:t>
            </w:r>
          </w:p>
        </w:tc>
        <w:tc>
          <w:tcPr>
            <w:tcW w:w="1756" w:type="dxa"/>
          </w:tcPr>
          <w:p w14:paraId="5C8741CD" w14:textId="77777777" w:rsidR="00667772" w:rsidRPr="00D5461A" w:rsidRDefault="00667772" w:rsidP="00B7264A">
            <w:pPr>
              <w:spacing w:before="40" w:after="40"/>
              <w:jc w:val="left"/>
              <w:rPr>
                <w:sz w:val="20"/>
                <w:szCs w:val="20"/>
              </w:rPr>
            </w:pPr>
            <w:r w:rsidRPr="00D5461A">
              <w:rPr>
                <w:sz w:val="20"/>
                <w:szCs w:val="20"/>
              </w:rPr>
              <w:t>First quarter of 2027</w:t>
            </w:r>
          </w:p>
        </w:tc>
      </w:tr>
      <w:tr w:rsidR="00667772" w:rsidRPr="00375DEA" w14:paraId="12F0A57C" w14:textId="77777777">
        <w:tc>
          <w:tcPr>
            <w:tcW w:w="1985" w:type="dxa"/>
            <w:vMerge/>
          </w:tcPr>
          <w:p w14:paraId="71F8BF88" w14:textId="77777777" w:rsidR="00667772" w:rsidRPr="00C9006F" w:rsidRDefault="00667772" w:rsidP="00B7264A">
            <w:pPr>
              <w:spacing w:before="40" w:after="40"/>
              <w:jc w:val="left"/>
              <w:rPr>
                <w:sz w:val="20"/>
                <w:szCs w:val="20"/>
              </w:rPr>
            </w:pPr>
          </w:p>
        </w:tc>
        <w:tc>
          <w:tcPr>
            <w:tcW w:w="1843" w:type="dxa"/>
            <w:vMerge w:val="restart"/>
          </w:tcPr>
          <w:p w14:paraId="6ED8CAD3" w14:textId="77777777" w:rsidR="00667772" w:rsidRPr="00C9006F" w:rsidRDefault="00667772" w:rsidP="00B7264A">
            <w:pPr>
              <w:spacing w:before="40" w:after="40"/>
              <w:jc w:val="left"/>
              <w:rPr>
                <w:sz w:val="20"/>
                <w:szCs w:val="20"/>
              </w:rPr>
            </w:pPr>
            <w:r>
              <w:rPr>
                <w:sz w:val="20"/>
                <w:szCs w:val="20"/>
              </w:rPr>
              <w:t xml:space="preserve">1.2 Operational modalities and guidelines are developed </w:t>
            </w:r>
          </w:p>
        </w:tc>
        <w:tc>
          <w:tcPr>
            <w:tcW w:w="3969" w:type="dxa"/>
          </w:tcPr>
          <w:p w14:paraId="0DE9FBC3" w14:textId="77777777" w:rsidR="00667772" w:rsidRDefault="00667772" w:rsidP="00B7264A">
            <w:pPr>
              <w:spacing w:before="40" w:after="40"/>
              <w:jc w:val="left"/>
              <w:rPr>
                <w:sz w:val="20"/>
                <w:szCs w:val="20"/>
              </w:rPr>
            </w:pPr>
            <w:r>
              <w:rPr>
                <w:sz w:val="20"/>
                <w:szCs w:val="20"/>
              </w:rPr>
              <w:t>1.2.1 Update the workplan template for the technical and scientific cooperation support centres</w:t>
            </w:r>
          </w:p>
        </w:tc>
        <w:tc>
          <w:tcPr>
            <w:tcW w:w="2410" w:type="dxa"/>
          </w:tcPr>
          <w:p w14:paraId="646C2C19" w14:textId="77777777" w:rsidR="00667772" w:rsidRDefault="00667772" w:rsidP="00B7264A">
            <w:pPr>
              <w:spacing w:before="40" w:after="40"/>
              <w:jc w:val="left"/>
              <w:rPr>
                <w:sz w:val="20"/>
                <w:szCs w:val="20"/>
              </w:rPr>
            </w:pPr>
            <w:r>
              <w:rPr>
                <w:sz w:val="20"/>
                <w:szCs w:val="20"/>
              </w:rPr>
              <w:t>Workplan template updated and shared with the technical and scientific cooperation support centres</w:t>
            </w:r>
          </w:p>
        </w:tc>
        <w:tc>
          <w:tcPr>
            <w:tcW w:w="1276" w:type="dxa"/>
          </w:tcPr>
          <w:p w14:paraId="24E4A721" w14:textId="77777777" w:rsidR="00667772" w:rsidRDefault="00667772" w:rsidP="00B7264A">
            <w:pPr>
              <w:spacing w:before="40" w:after="40"/>
              <w:jc w:val="left"/>
              <w:rPr>
                <w:sz w:val="20"/>
                <w:szCs w:val="20"/>
              </w:rPr>
            </w:pPr>
            <w:r>
              <w:rPr>
                <w:sz w:val="20"/>
                <w:szCs w:val="20"/>
              </w:rPr>
              <w:t>Baseline: 1</w:t>
            </w:r>
          </w:p>
          <w:p w14:paraId="72EC73FA" w14:textId="77777777" w:rsidR="00667772" w:rsidRDefault="00667772" w:rsidP="00B7264A">
            <w:pPr>
              <w:spacing w:before="40" w:after="40"/>
              <w:jc w:val="left"/>
              <w:rPr>
                <w:sz w:val="20"/>
                <w:szCs w:val="20"/>
              </w:rPr>
            </w:pPr>
            <w:r>
              <w:rPr>
                <w:sz w:val="20"/>
                <w:szCs w:val="20"/>
              </w:rPr>
              <w:t>Target: 1</w:t>
            </w:r>
          </w:p>
        </w:tc>
        <w:tc>
          <w:tcPr>
            <w:tcW w:w="1756" w:type="dxa"/>
          </w:tcPr>
          <w:p w14:paraId="742A3999" w14:textId="77777777" w:rsidR="00667772" w:rsidRPr="00C9006F" w:rsidRDefault="00667772" w:rsidP="00B7264A">
            <w:pPr>
              <w:spacing w:before="40" w:after="40"/>
              <w:jc w:val="left"/>
              <w:rPr>
                <w:sz w:val="20"/>
                <w:szCs w:val="20"/>
              </w:rPr>
            </w:pPr>
            <w:r>
              <w:rPr>
                <w:sz w:val="20"/>
                <w:szCs w:val="20"/>
              </w:rPr>
              <w:t>Fourth quarter of 2027</w:t>
            </w:r>
          </w:p>
        </w:tc>
      </w:tr>
      <w:tr w:rsidR="00667772" w:rsidRPr="00375DEA" w14:paraId="760232C1" w14:textId="77777777">
        <w:tc>
          <w:tcPr>
            <w:tcW w:w="1985" w:type="dxa"/>
            <w:vMerge/>
          </w:tcPr>
          <w:p w14:paraId="3509461D" w14:textId="77777777" w:rsidR="00667772" w:rsidRPr="00C9006F" w:rsidRDefault="00667772" w:rsidP="00B7264A">
            <w:pPr>
              <w:spacing w:before="40" w:after="40"/>
              <w:jc w:val="left"/>
              <w:rPr>
                <w:sz w:val="20"/>
                <w:szCs w:val="20"/>
              </w:rPr>
            </w:pPr>
          </w:p>
        </w:tc>
        <w:tc>
          <w:tcPr>
            <w:tcW w:w="1843" w:type="dxa"/>
            <w:vMerge/>
          </w:tcPr>
          <w:p w14:paraId="3FD385A0" w14:textId="77777777" w:rsidR="00667772" w:rsidRDefault="00667772" w:rsidP="00B7264A">
            <w:pPr>
              <w:spacing w:before="40" w:after="40"/>
              <w:jc w:val="left"/>
              <w:rPr>
                <w:sz w:val="20"/>
                <w:szCs w:val="20"/>
              </w:rPr>
            </w:pPr>
          </w:p>
        </w:tc>
        <w:tc>
          <w:tcPr>
            <w:tcW w:w="3969" w:type="dxa"/>
          </w:tcPr>
          <w:p w14:paraId="30BA22B8" w14:textId="77777777" w:rsidR="00667772" w:rsidRDefault="00667772" w:rsidP="00B7264A">
            <w:pPr>
              <w:spacing w:before="40" w:after="40"/>
              <w:jc w:val="left"/>
              <w:rPr>
                <w:sz w:val="20"/>
                <w:szCs w:val="20"/>
              </w:rPr>
            </w:pPr>
            <w:r>
              <w:rPr>
                <w:sz w:val="20"/>
                <w:szCs w:val="20"/>
              </w:rPr>
              <w:t>1.2.2 Update reporting template for the technical and scientific cooperation support centres</w:t>
            </w:r>
          </w:p>
        </w:tc>
        <w:tc>
          <w:tcPr>
            <w:tcW w:w="2410" w:type="dxa"/>
          </w:tcPr>
          <w:p w14:paraId="6FD2AD48" w14:textId="77777777" w:rsidR="00667772" w:rsidRDefault="00667772" w:rsidP="00B7264A">
            <w:pPr>
              <w:spacing w:before="40" w:after="40"/>
              <w:jc w:val="left"/>
              <w:rPr>
                <w:sz w:val="20"/>
                <w:szCs w:val="20"/>
              </w:rPr>
            </w:pPr>
            <w:r>
              <w:rPr>
                <w:sz w:val="20"/>
                <w:szCs w:val="20"/>
              </w:rPr>
              <w:t>Reporting template updated and shared with the technical and scientific cooperation support centres</w:t>
            </w:r>
          </w:p>
        </w:tc>
        <w:tc>
          <w:tcPr>
            <w:tcW w:w="1276" w:type="dxa"/>
          </w:tcPr>
          <w:p w14:paraId="004E8517" w14:textId="77777777" w:rsidR="00667772" w:rsidRDefault="00667772" w:rsidP="00B7264A">
            <w:pPr>
              <w:spacing w:before="40" w:after="40"/>
              <w:jc w:val="left"/>
              <w:rPr>
                <w:sz w:val="20"/>
                <w:szCs w:val="20"/>
              </w:rPr>
            </w:pPr>
            <w:r>
              <w:rPr>
                <w:sz w:val="20"/>
                <w:szCs w:val="20"/>
              </w:rPr>
              <w:t>Baseline: 1</w:t>
            </w:r>
          </w:p>
          <w:p w14:paraId="5F54866A" w14:textId="77777777" w:rsidR="00667772" w:rsidRDefault="00667772" w:rsidP="00B7264A">
            <w:pPr>
              <w:spacing w:before="40" w:after="40"/>
              <w:jc w:val="left"/>
              <w:rPr>
                <w:sz w:val="20"/>
                <w:szCs w:val="20"/>
              </w:rPr>
            </w:pPr>
            <w:r>
              <w:rPr>
                <w:sz w:val="20"/>
                <w:szCs w:val="20"/>
              </w:rPr>
              <w:t>Target: 1</w:t>
            </w:r>
          </w:p>
        </w:tc>
        <w:tc>
          <w:tcPr>
            <w:tcW w:w="1756" w:type="dxa"/>
          </w:tcPr>
          <w:p w14:paraId="48B58027" w14:textId="77777777" w:rsidR="00667772" w:rsidRPr="00C9006F" w:rsidRDefault="00667772" w:rsidP="00B7264A">
            <w:pPr>
              <w:spacing w:before="40" w:after="40"/>
              <w:jc w:val="left"/>
              <w:rPr>
                <w:sz w:val="20"/>
                <w:szCs w:val="20"/>
              </w:rPr>
            </w:pPr>
            <w:r>
              <w:rPr>
                <w:sz w:val="20"/>
                <w:szCs w:val="20"/>
              </w:rPr>
              <w:t>Third quarter 2027</w:t>
            </w:r>
          </w:p>
        </w:tc>
      </w:tr>
      <w:tr w:rsidR="00667772" w:rsidRPr="00375DEA" w14:paraId="13F0E1AA" w14:textId="77777777">
        <w:tc>
          <w:tcPr>
            <w:tcW w:w="1985" w:type="dxa"/>
            <w:vMerge/>
          </w:tcPr>
          <w:p w14:paraId="4D62071B" w14:textId="77777777" w:rsidR="00667772" w:rsidRPr="00C9006F" w:rsidRDefault="00667772" w:rsidP="00B7264A">
            <w:pPr>
              <w:spacing w:before="40" w:after="40"/>
              <w:jc w:val="left"/>
              <w:rPr>
                <w:sz w:val="20"/>
                <w:szCs w:val="20"/>
              </w:rPr>
            </w:pPr>
          </w:p>
        </w:tc>
        <w:tc>
          <w:tcPr>
            <w:tcW w:w="1843" w:type="dxa"/>
            <w:vMerge/>
          </w:tcPr>
          <w:p w14:paraId="44B76D5A" w14:textId="77777777" w:rsidR="00667772" w:rsidRDefault="00667772" w:rsidP="00B7264A">
            <w:pPr>
              <w:spacing w:before="40" w:after="40"/>
              <w:jc w:val="left"/>
              <w:rPr>
                <w:sz w:val="20"/>
                <w:szCs w:val="20"/>
              </w:rPr>
            </w:pPr>
          </w:p>
        </w:tc>
        <w:tc>
          <w:tcPr>
            <w:tcW w:w="3969" w:type="dxa"/>
          </w:tcPr>
          <w:p w14:paraId="4BEAE7AB" w14:textId="77777777" w:rsidR="00667772" w:rsidRDefault="00667772" w:rsidP="00B7264A">
            <w:pPr>
              <w:spacing w:before="40" w:after="40"/>
              <w:jc w:val="left"/>
              <w:rPr>
                <w:sz w:val="20"/>
                <w:szCs w:val="20"/>
              </w:rPr>
            </w:pPr>
            <w:r>
              <w:rPr>
                <w:sz w:val="20"/>
                <w:szCs w:val="20"/>
              </w:rPr>
              <w:t>1.2.3 Support the development of a needs assessment methodology for use by the technical and scientific cooperation support centres</w:t>
            </w:r>
          </w:p>
        </w:tc>
        <w:tc>
          <w:tcPr>
            <w:tcW w:w="2410" w:type="dxa"/>
          </w:tcPr>
          <w:p w14:paraId="0DC65A06" w14:textId="77777777" w:rsidR="00667772" w:rsidRDefault="00667772" w:rsidP="00B7264A">
            <w:pPr>
              <w:spacing w:before="40" w:after="40"/>
              <w:jc w:val="left"/>
              <w:rPr>
                <w:sz w:val="20"/>
                <w:szCs w:val="20"/>
              </w:rPr>
            </w:pPr>
            <w:r>
              <w:rPr>
                <w:sz w:val="20"/>
                <w:szCs w:val="20"/>
              </w:rPr>
              <w:t>Needs assessment methodology shared with the technical and scientific cooperation support centres</w:t>
            </w:r>
          </w:p>
        </w:tc>
        <w:tc>
          <w:tcPr>
            <w:tcW w:w="1276" w:type="dxa"/>
          </w:tcPr>
          <w:p w14:paraId="0D7855ED" w14:textId="77777777" w:rsidR="00667772" w:rsidRDefault="00667772" w:rsidP="00B7264A">
            <w:pPr>
              <w:spacing w:before="40" w:after="40"/>
              <w:jc w:val="left"/>
              <w:rPr>
                <w:sz w:val="20"/>
                <w:szCs w:val="20"/>
              </w:rPr>
            </w:pPr>
            <w:r>
              <w:rPr>
                <w:sz w:val="20"/>
                <w:szCs w:val="20"/>
              </w:rPr>
              <w:t>Baseline: 0</w:t>
            </w:r>
          </w:p>
          <w:p w14:paraId="5C850BFC" w14:textId="77777777" w:rsidR="00667772" w:rsidRDefault="00667772" w:rsidP="00B7264A">
            <w:pPr>
              <w:spacing w:before="40" w:after="40"/>
              <w:jc w:val="left"/>
              <w:rPr>
                <w:sz w:val="20"/>
                <w:szCs w:val="20"/>
              </w:rPr>
            </w:pPr>
            <w:r>
              <w:rPr>
                <w:sz w:val="20"/>
                <w:szCs w:val="20"/>
              </w:rPr>
              <w:t>Target: 1</w:t>
            </w:r>
          </w:p>
        </w:tc>
        <w:tc>
          <w:tcPr>
            <w:tcW w:w="1756" w:type="dxa"/>
          </w:tcPr>
          <w:p w14:paraId="7729A6CC" w14:textId="77777777" w:rsidR="00667772" w:rsidRPr="00C9006F" w:rsidRDefault="00667772" w:rsidP="00B7264A">
            <w:pPr>
              <w:spacing w:before="40" w:after="40"/>
              <w:jc w:val="left"/>
              <w:rPr>
                <w:sz w:val="20"/>
                <w:szCs w:val="20"/>
              </w:rPr>
            </w:pPr>
            <w:r>
              <w:rPr>
                <w:sz w:val="20"/>
                <w:szCs w:val="20"/>
              </w:rPr>
              <w:t>Fourth quarter of 2027</w:t>
            </w:r>
          </w:p>
        </w:tc>
      </w:tr>
      <w:tr w:rsidR="00667772" w:rsidRPr="00375DEA" w14:paraId="4AB5BCD8" w14:textId="77777777">
        <w:tc>
          <w:tcPr>
            <w:tcW w:w="1985" w:type="dxa"/>
            <w:vMerge/>
          </w:tcPr>
          <w:p w14:paraId="1B0DEC7C" w14:textId="77777777" w:rsidR="00667772" w:rsidRPr="00C9006F" w:rsidRDefault="00667772" w:rsidP="00B7264A">
            <w:pPr>
              <w:spacing w:before="40" w:after="40"/>
              <w:jc w:val="left"/>
              <w:rPr>
                <w:sz w:val="20"/>
                <w:szCs w:val="20"/>
              </w:rPr>
            </w:pPr>
          </w:p>
        </w:tc>
        <w:tc>
          <w:tcPr>
            <w:tcW w:w="1843" w:type="dxa"/>
            <w:vMerge/>
          </w:tcPr>
          <w:p w14:paraId="00360D98" w14:textId="77777777" w:rsidR="00667772" w:rsidRDefault="00667772" w:rsidP="00B7264A">
            <w:pPr>
              <w:spacing w:before="40" w:after="40"/>
              <w:jc w:val="left"/>
              <w:rPr>
                <w:sz w:val="20"/>
                <w:szCs w:val="20"/>
              </w:rPr>
            </w:pPr>
          </w:p>
        </w:tc>
        <w:tc>
          <w:tcPr>
            <w:tcW w:w="3969" w:type="dxa"/>
          </w:tcPr>
          <w:p w14:paraId="34B42AB4" w14:textId="77777777" w:rsidR="00667772" w:rsidRDefault="00667772" w:rsidP="00B7264A">
            <w:pPr>
              <w:spacing w:before="40" w:after="40"/>
              <w:jc w:val="left"/>
              <w:rPr>
                <w:sz w:val="20"/>
                <w:szCs w:val="20"/>
              </w:rPr>
            </w:pPr>
            <w:r>
              <w:rPr>
                <w:sz w:val="20"/>
                <w:szCs w:val="20"/>
              </w:rPr>
              <w:t xml:space="preserve">1.2.4 </w:t>
            </w:r>
            <w:r w:rsidRPr="00A26409">
              <w:rPr>
                <w:sz w:val="20"/>
                <w:szCs w:val="20"/>
              </w:rPr>
              <w:t xml:space="preserve">Develop </w:t>
            </w:r>
            <w:r>
              <w:rPr>
                <w:sz w:val="20"/>
                <w:szCs w:val="20"/>
              </w:rPr>
              <w:t>guidelines</w:t>
            </w:r>
            <w:r w:rsidRPr="00A26409">
              <w:rPr>
                <w:sz w:val="20"/>
                <w:szCs w:val="20"/>
              </w:rPr>
              <w:t xml:space="preserve"> to help </w:t>
            </w:r>
            <w:r>
              <w:rPr>
                <w:sz w:val="20"/>
                <w:szCs w:val="20"/>
              </w:rPr>
              <w:t>the technical and scientific cooperation support centres</w:t>
            </w:r>
            <w:r w:rsidRPr="00A26409">
              <w:rPr>
                <w:sz w:val="20"/>
                <w:szCs w:val="20"/>
              </w:rPr>
              <w:t xml:space="preserve"> </w:t>
            </w:r>
            <w:r>
              <w:rPr>
                <w:sz w:val="20"/>
                <w:szCs w:val="20"/>
              </w:rPr>
              <w:t xml:space="preserve">to </w:t>
            </w:r>
            <w:r w:rsidRPr="00A26409">
              <w:rPr>
                <w:sz w:val="20"/>
                <w:szCs w:val="20"/>
              </w:rPr>
              <w:t>integrate gender-responsive approaches into their workplans</w:t>
            </w:r>
          </w:p>
        </w:tc>
        <w:tc>
          <w:tcPr>
            <w:tcW w:w="2410" w:type="dxa"/>
          </w:tcPr>
          <w:p w14:paraId="7ED714DA" w14:textId="77777777" w:rsidR="00667772" w:rsidRDefault="00667772" w:rsidP="00B7264A">
            <w:pPr>
              <w:spacing w:before="40" w:after="40"/>
              <w:jc w:val="left"/>
              <w:rPr>
                <w:sz w:val="20"/>
                <w:szCs w:val="20"/>
              </w:rPr>
            </w:pPr>
            <w:r>
              <w:rPr>
                <w:sz w:val="20"/>
                <w:szCs w:val="20"/>
              </w:rPr>
              <w:t xml:space="preserve">Guidelines on </w:t>
            </w:r>
            <w:r w:rsidRPr="00A26409">
              <w:rPr>
                <w:sz w:val="20"/>
                <w:szCs w:val="20"/>
              </w:rPr>
              <w:t xml:space="preserve">gender-responsive approaches </w:t>
            </w:r>
            <w:r>
              <w:rPr>
                <w:sz w:val="20"/>
                <w:szCs w:val="20"/>
              </w:rPr>
              <w:t>developed and shared with the technical and scientific cooperation support centres</w:t>
            </w:r>
          </w:p>
        </w:tc>
        <w:tc>
          <w:tcPr>
            <w:tcW w:w="1276" w:type="dxa"/>
          </w:tcPr>
          <w:p w14:paraId="1C47F924" w14:textId="77777777" w:rsidR="00667772" w:rsidRDefault="00667772" w:rsidP="00B7264A">
            <w:pPr>
              <w:spacing w:before="40" w:after="40"/>
              <w:jc w:val="left"/>
              <w:rPr>
                <w:sz w:val="20"/>
                <w:szCs w:val="20"/>
              </w:rPr>
            </w:pPr>
            <w:r>
              <w:rPr>
                <w:sz w:val="20"/>
                <w:szCs w:val="20"/>
              </w:rPr>
              <w:t>Baseline: 0</w:t>
            </w:r>
          </w:p>
          <w:p w14:paraId="102D9CFE" w14:textId="77777777" w:rsidR="00667772" w:rsidRDefault="00667772" w:rsidP="00B7264A">
            <w:pPr>
              <w:spacing w:before="40" w:after="40"/>
              <w:jc w:val="left"/>
              <w:rPr>
                <w:sz w:val="20"/>
                <w:szCs w:val="20"/>
              </w:rPr>
            </w:pPr>
            <w:r>
              <w:rPr>
                <w:sz w:val="20"/>
                <w:szCs w:val="20"/>
              </w:rPr>
              <w:t>Target: 1</w:t>
            </w:r>
          </w:p>
        </w:tc>
        <w:tc>
          <w:tcPr>
            <w:tcW w:w="1756" w:type="dxa"/>
          </w:tcPr>
          <w:p w14:paraId="40EC779E" w14:textId="77777777" w:rsidR="00667772" w:rsidRPr="00C9006F" w:rsidRDefault="00667772" w:rsidP="00B7264A">
            <w:pPr>
              <w:spacing w:before="40" w:after="40"/>
              <w:jc w:val="left"/>
              <w:rPr>
                <w:sz w:val="20"/>
                <w:szCs w:val="20"/>
              </w:rPr>
            </w:pPr>
            <w:r>
              <w:rPr>
                <w:sz w:val="20"/>
                <w:szCs w:val="20"/>
              </w:rPr>
              <w:t>Second quarter of 2027</w:t>
            </w:r>
          </w:p>
        </w:tc>
      </w:tr>
      <w:tr w:rsidR="00667772" w:rsidRPr="00375DEA" w14:paraId="580AFF7E" w14:textId="77777777">
        <w:tc>
          <w:tcPr>
            <w:tcW w:w="1985" w:type="dxa"/>
            <w:vMerge/>
          </w:tcPr>
          <w:p w14:paraId="391A7925" w14:textId="77777777" w:rsidR="00667772" w:rsidRPr="00C9006F" w:rsidRDefault="00667772" w:rsidP="00B7264A">
            <w:pPr>
              <w:spacing w:before="40" w:after="40"/>
              <w:jc w:val="left"/>
              <w:rPr>
                <w:sz w:val="20"/>
                <w:szCs w:val="20"/>
              </w:rPr>
            </w:pPr>
          </w:p>
        </w:tc>
        <w:tc>
          <w:tcPr>
            <w:tcW w:w="1843" w:type="dxa"/>
            <w:vMerge/>
          </w:tcPr>
          <w:p w14:paraId="47A64FA4" w14:textId="77777777" w:rsidR="00667772" w:rsidRDefault="00667772" w:rsidP="00B7264A">
            <w:pPr>
              <w:spacing w:before="40" w:after="40"/>
              <w:jc w:val="left"/>
              <w:rPr>
                <w:sz w:val="20"/>
                <w:szCs w:val="20"/>
              </w:rPr>
            </w:pPr>
          </w:p>
        </w:tc>
        <w:tc>
          <w:tcPr>
            <w:tcW w:w="3969" w:type="dxa"/>
          </w:tcPr>
          <w:p w14:paraId="524A2031" w14:textId="77777777" w:rsidR="00667772" w:rsidRDefault="00667772" w:rsidP="00B7264A">
            <w:pPr>
              <w:spacing w:before="40" w:after="40"/>
              <w:jc w:val="left"/>
              <w:rPr>
                <w:sz w:val="20"/>
                <w:szCs w:val="20"/>
              </w:rPr>
            </w:pPr>
            <w:r w:rsidRPr="44B53677">
              <w:rPr>
                <w:sz w:val="20"/>
                <w:szCs w:val="20"/>
              </w:rPr>
              <w:t xml:space="preserve">1.2.5 Develop an operational manual for the </w:t>
            </w:r>
            <w:r w:rsidRPr="00C9006F">
              <w:rPr>
                <w:sz w:val="20"/>
                <w:szCs w:val="20"/>
              </w:rPr>
              <w:t>Global Coordination Entity</w:t>
            </w:r>
            <w:r>
              <w:rPr>
                <w:sz w:val="20"/>
                <w:szCs w:val="20"/>
              </w:rPr>
              <w:t xml:space="preserve"> </w:t>
            </w:r>
            <w:r w:rsidRPr="44B53677">
              <w:rPr>
                <w:sz w:val="20"/>
                <w:szCs w:val="20"/>
              </w:rPr>
              <w:t>outlining all standard operating procedures, processes and guidelines</w:t>
            </w:r>
          </w:p>
        </w:tc>
        <w:tc>
          <w:tcPr>
            <w:tcW w:w="2410" w:type="dxa"/>
          </w:tcPr>
          <w:p w14:paraId="00C1DAEF" w14:textId="77777777" w:rsidR="00667772" w:rsidRDefault="00667772" w:rsidP="00B7264A">
            <w:pPr>
              <w:spacing w:before="40" w:after="40"/>
              <w:jc w:val="left"/>
              <w:rPr>
                <w:sz w:val="20"/>
                <w:szCs w:val="20"/>
              </w:rPr>
            </w:pPr>
            <w:r>
              <w:rPr>
                <w:sz w:val="20"/>
                <w:szCs w:val="20"/>
              </w:rPr>
              <w:t>Operational manual developed</w:t>
            </w:r>
          </w:p>
        </w:tc>
        <w:tc>
          <w:tcPr>
            <w:tcW w:w="1276" w:type="dxa"/>
          </w:tcPr>
          <w:p w14:paraId="27F8C237" w14:textId="77777777" w:rsidR="00667772" w:rsidRDefault="00667772" w:rsidP="00B7264A">
            <w:pPr>
              <w:spacing w:before="40" w:after="40"/>
              <w:jc w:val="left"/>
              <w:rPr>
                <w:sz w:val="20"/>
                <w:szCs w:val="20"/>
              </w:rPr>
            </w:pPr>
            <w:r>
              <w:rPr>
                <w:sz w:val="20"/>
                <w:szCs w:val="20"/>
              </w:rPr>
              <w:t>Baseline: 0</w:t>
            </w:r>
          </w:p>
          <w:p w14:paraId="0D3F8516" w14:textId="77777777" w:rsidR="00667772" w:rsidRDefault="00667772" w:rsidP="00B7264A">
            <w:pPr>
              <w:spacing w:before="40" w:after="40"/>
              <w:jc w:val="left"/>
              <w:rPr>
                <w:sz w:val="20"/>
                <w:szCs w:val="20"/>
              </w:rPr>
            </w:pPr>
            <w:r>
              <w:rPr>
                <w:sz w:val="20"/>
                <w:szCs w:val="20"/>
              </w:rPr>
              <w:t>Target: 1</w:t>
            </w:r>
          </w:p>
        </w:tc>
        <w:tc>
          <w:tcPr>
            <w:tcW w:w="1756" w:type="dxa"/>
          </w:tcPr>
          <w:p w14:paraId="58E15872" w14:textId="77777777" w:rsidR="00667772" w:rsidRDefault="00667772" w:rsidP="00B7264A">
            <w:pPr>
              <w:spacing w:before="40" w:after="40"/>
              <w:jc w:val="left"/>
              <w:rPr>
                <w:sz w:val="20"/>
                <w:szCs w:val="20"/>
              </w:rPr>
            </w:pPr>
            <w:r>
              <w:rPr>
                <w:sz w:val="20"/>
                <w:szCs w:val="20"/>
              </w:rPr>
              <w:t>Third quarter 2028</w:t>
            </w:r>
          </w:p>
        </w:tc>
      </w:tr>
      <w:tr w:rsidR="00667772" w:rsidRPr="00375DEA" w14:paraId="738A465C" w14:textId="77777777">
        <w:tc>
          <w:tcPr>
            <w:tcW w:w="1985" w:type="dxa"/>
            <w:vMerge w:val="restart"/>
          </w:tcPr>
          <w:p w14:paraId="38F8607D" w14:textId="77777777" w:rsidR="00667772" w:rsidRPr="00C9006F" w:rsidRDefault="00667772" w:rsidP="00B7264A">
            <w:pPr>
              <w:spacing w:before="40" w:after="40"/>
              <w:jc w:val="left"/>
              <w:rPr>
                <w:sz w:val="20"/>
                <w:szCs w:val="20"/>
              </w:rPr>
            </w:pPr>
            <w:r w:rsidRPr="00C9006F">
              <w:rPr>
                <w:sz w:val="20"/>
                <w:szCs w:val="20"/>
              </w:rPr>
              <w:t xml:space="preserve">2. Coordination, collaboration and knowledge exchange among the regional and subregional technical and scientific cooperation support centres </w:t>
            </w:r>
            <w:r>
              <w:rPr>
                <w:sz w:val="20"/>
                <w:szCs w:val="20"/>
              </w:rPr>
              <w:t>are enhanced</w:t>
            </w:r>
          </w:p>
        </w:tc>
        <w:tc>
          <w:tcPr>
            <w:tcW w:w="1843" w:type="dxa"/>
          </w:tcPr>
          <w:p w14:paraId="2B9A5B7A" w14:textId="77777777" w:rsidR="00667772" w:rsidRPr="00C9006F" w:rsidRDefault="00667772" w:rsidP="00B7264A">
            <w:pPr>
              <w:spacing w:before="40" w:after="40"/>
              <w:jc w:val="left"/>
              <w:rPr>
                <w:sz w:val="20"/>
                <w:szCs w:val="20"/>
              </w:rPr>
            </w:pPr>
            <w:r w:rsidRPr="00C9006F">
              <w:rPr>
                <w:sz w:val="20"/>
                <w:szCs w:val="20"/>
              </w:rPr>
              <w:t xml:space="preserve">2.1 Monthly coordination meetings </w:t>
            </w:r>
            <w:r>
              <w:rPr>
                <w:sz w:val="20"/>
                <w:szCs w:val="20"/>
              </w:rPr>
              <w:t xml:space="preserve">of the technical and scientific cooperation support centres are </w:t>
            </w:r>
            <w:r w:rsidRPr="00C9006F">
              <w:rPr>
                <w:sz w:val="20"/>
                <w:szCs w:val="20"/>
              </w:rPr>
              <w:t>held</w:t>
            </w:r>
          </w:p>
        </w:tc>
        <w:tc>
          <w:tcPr>
            <w:tcW w:w="3969" w:type="dxa"/>
          </w:tcPr>
          <w:p w14:paraId="5BB41669" w14:textId="77777777" w:rsidR="00667772" w:rsidRPr="00C9006F" w:rsidRDefault="00667772" w:rsidP="00B7264A">
            <w:pPr>
              <w:spacing w:before="40" w:after="40"/>
              <w:jc w:val="left"/>
              <w:rPr>
                <w:sz w:val="20"/>
                <w:szCs w:val="20"/>
              </w:rPr>
            </w:pPr>
            <w:r>
              <w:rPr>
                <w:sz w:val="20"/>
                <w:szCs w:val="20"/>
              </w:rPr>
              <w:t xml:space="preserve">2.1.1 Hold monthly information-sharing meetings </w:t>
            </w:r>
          </w:p>
        </w:tc>
        <w:tc>
          <w:tcPr>
            <w:tcW w:w="2410" w:type="dxa"/>
          </w:tcPr>
          <w:p w14:paraId="26CC91BD" w14:textId="77777777" w:rsidR="00667772" w:rsidRPr="00C9006F" w:rsidRDefault="00667772" w:rsidP="00B7264A">
            <w:pPr>
              <w:spacing w:before="40" w:after="40"/>
              <w:jc w:val="left"/>
              <w:rPr>
                <w:sz w:val="20"/>
                <w:szCs w:val="20"/>
              </w:rPr>
            </w:pPr>
            <w:r>
              <w:rPr>
                <w:sz w:val="20"/>
                <w:szCs w:val="20"/>
              </w:rPr>
              <w:t>Number of monthly information-sharing meetings held</w:t>
            </w:r>
          </w:p>
        </w:tc>
        <w:tc>
          <w:tcPr>
            <w:tcW w:w="1276" w:type="dxa"/>
          </w:tcPr>
          <w:p w14:paraId="10FFC01A" w14:textId="77777777" w:rsidR="00667772" w:rsidRDefault="00667772" w:rsidP="00B7264A">
            <w:pPr>
              <w:spacing w:before="40" w:after="40"/>
              <w:jc w:val="left"/>
              <w:rPr>
                <w:sz w:val="20"/>
                <w:szCs w:val="20"/>
              </w:rPr>
            </w:pPr>
            <w:r>
              <w:rPr>
                <w:sz w:val="20"/>
                <w:szCs w:val="20"/>
              </w:rPr>
              <w:t>Baseline: 0</w:t>
            </w:r>
          </w:p>
          <w:p w14:paraId="3E796104" w14:textId="77777777" w:rsidR="00667772" w:rsidRPr="00C9006F" w:rsidRDefault="00667772" w:rsidP="00B7264A">
            <w:pPr>
              <w:spacing w:before="40" w:after="40"/>
              <w:jc w:val="left"/>
              <w:rPr>
                <w:sz w:val="20"/>
                <w:szCs w:val="20"/>
              </w:rPr>
            </w:pPr>
            <w:r>
              <w:rPr>
                <w:sz w:val="20"/>
                <w:szCs w:val="20"/>
              </w:rPr>
              <w:t>Target: 22</w:t>
            </w:r>
          </w:p>
        </w:tc>
        <w:tc>
          <w:tcPr>
            <w:tcW w:w="1756" w:type="dxa"/>
          </w:tcPr>
          <w:p w14:paraId="518B997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D6D459E" w14:textId="77777777">
        <w:trPr>
          <w:trHeight w:val="1119"/>
        </w:trPr>
        <w:tc>
          <w:tcPr>
            <w:tcW w:w="1985" w:type="dxa"/>
            <w:vMerge/>
          </w:tcPr>
          <w:p w14:paraId="1ABA2E1C" w14:textId="77777777" w:rsidR="00667772" w:rsidRPr="00C9006F" w:rsidRDefault="00667772" w:rsidP="00B7264A">
            <w:pPr>
              <w:spacing w:before="40" w:after="40"/>
              <w:jc w:val="left"/>
              <w:rPr>
                <w:sz w:val="20"/>
                <w:szCs w:val="20"/>
              </w:rPr>
            </w:pPr>
          </w:p>
        </w:tc>
        <w:tc>
          <w:tcPr>
            <w:tcW w:w="1843" w:type="dxa"/>
          </w:tcPr>
          <w:p w14:paraId="7387B738" w14:textId="77777777" w:rsidR="00667772" w:rsidRPr="00C9006F" w:rsidRDefault="00667772" w:rsidP="00B7264A">
            <w:pPr>
              <w:spacing w:before="40" w:after="40"/>
              <w:jc w:val="left"/>
              <w:rPr>
                <w:sz w:val="20"/>
                <w:szCs w:val="20"/>
              </w:rPr>
            </w:pPr>
            <w:r w:rsidRPr="00C9006F">
              <w:rPr>
                <w:sz w:val="20"/>
                <w:szCs w:val="20"/>
              </w:rPr>
              <w:t>2.2 Annual coordination meeting</w:t>
            </w:r>
            <w:r>
              <w:rPr>
                <w:sz w:val="20"/>
                <w:szCs w:val="20"/>
              </w:rPr>
              <w:t>s are</w:t>
            </w:r>
            <w:r w:rsidRPr="00C9006F">
              <w:rPr>
                <w:sz w:val="20"/>
                <w:szCs w:val="20"/>
              </w:rPr>
              <w:t xml:space="preserve"> held</w:t>
            </w:r>
          </w:p>
        </w:tc>
        <w:tc>
          <w:tcPr>
            <w:tcW w:w="3969" w:type="dxa"/>
          </w:tcPr>
          <w:p w14:paraId="388CD163" w14:textId="77777777" w:rsidR="00667772" w:rsidRPr="00C9006F" w:rsidRDefault="00667772" w:rsidP="00B7264A">
            <w:pPr>
              <w:spacing w:before="40" w:after="40"/>
              <w:jc w:val="left"/>
              <w:rPr>
                <w:sz w:val="20"/>
                <w:szCs w:val="20"/>
              </w:rPr>
            </w:pPr>
            <w:r>
              <w:rPr>
                <w:sz w:val="20"/>
                <w:szCs w:val="20"/>
              </w:rPr>
              <w:t>2.2.1 Hold annual coordination meetings (one in person and one online)</w:t>
            </w:r>
          </w:p>
        </w:tc>
        <w:tc>
          <w:tcPr>
            <w:tcW w:w="2410" w:type="dxa"/>
          </w:tcPr>
          <w:p w14:paraId="0D498821" w14:textId="77777777" w:rsidR="00667772" w:rsidRPr="00C9006F" w:rsidRDefault="00667772" w:rsidP="00B7264A">
            <w:pPr>
              <w:spacing w:before="40" w:after="40"/>
              <w:jc w:val="left"/>
              <w:rPr>
                <w:sz w:val="20"/>
                <w:szCs w:val="20"/>
              </w:rPr>
            </w:pPr>
            <w:r>
              <w:rPr>
                <w:sz w:val="20"/>
                <w:szCs w:val="20"/>
              </w:rPr>
              <w:t>Number of annual coordination meetings held</w:t>
            </w:r>
          </w:p>
        </w:tc>
        <w:tc>
          <w:tcPr>
            <w:tcW w:w="1276" w:type="dxa"/>
          </w:tcPr>
          <w:p w14:paraId="58F80033" w14:textId="77777777" w:rsidR="00667772" w:rsidRDefault="00667772" w:rsidP="00B7264A">
            <w:pPr>
              <w:spacing w:before="40" w:after="40"/>
              <w:jc w:val="left"/>
              <w:rPr>
                <w:sz w:val="20"/>
                <w:szCs w:val="20"/>
              </w:rPr>
            </w:pPr>
            <w:r>
              <w:rPr>
                <w:sz w:val="20"/>
                <w:szCs w:val="20"/>
              </w:rPr>
              <w:t>Baseline: 0</w:t>
            </w:r>
          </w:p>
          <w:p w14:paraId="3D2C96CB" w14:textId="77777777" w:rsidR="00667772" w:rsidRPr="00C9006F" w:rsidRDefault="00667772" w:rsidP="00B7264A">
            <w:pPr>
              <w:spacing w:before="40" w:after="40"/>
              <w:jc w:val="left"/>
              <w:rPr>
                <w:sz w:val="20"/>
                <w:szCs w:val="20"/>
              </w:rPr>
            </w:pPr>
            <w:r>
              <w:rPr>
                <w:sz w:val="20"/>
                <w:szCs w:val="20"/>
              </w:rPr>
              <w:t>Target: 2</w:t>
            </w:r>
          </w:p>
        </w:tc>
        <w:tc>
          <w:tcPr>
            <w:tcW w:w="1756" w:type="dxa"/>
          </w:tcPr>
          <w:p w14:paraId="72A1C3A8" w14:textId="77777777" w:rsidR="00667772" w:rsidRDefault="00667772" w:rsidP="00B7264A">
            <w:pPr>
              <w:spacing w:before="40" w:after="40"/>
              <w:jc w:val="left"/>
              <w:rPr>
                <w:sz w:val="20"/>
                <w:szCs w:val="20"/>
              </w:rPr>
            </w:pPr>
            <w:r w:rsidRPr="00C9006F">
              <w:rPr>
                <w:sz w:val="20"/>
                <w:szCs w:val="20"/>
              </w:rPr>
              <w:t>First quarter of 2027</w:t>
            </w:r>
            <w:r>
              <w:rPr>
                <w:sz w:val="20"/>
                <w:szCs w:val="20"/>
              </w:rPr>
              <w:t xml:space="preserve"> (online)</w:t>
            </w:r>
          </w:p>
          <w:p w14:paraId="42DC0309" w14:textId="77777777" w:rsidR="00667772" w:rsidRPr="00C9006F" w:rsidRDefault="00667772" w:rsidP="00B7264A">
            <w:pPr>
              <w:spacing w:before="40" w:after="40"/>
              <w:jc w:val="left"/>
              <w:rPr>
                <w:sz w:val="20"/>
                <w:szCs w:val="20"/>
              </w:rPr>
            </w:pPr>
            <w:r>
              <w:rPr>
                <w:sz w:val="20"/>
                <w:szCs w:val="20"/>
              </w:rPr>
              <w:t>First quarter of 2028 (in person)</w:t>
            </w:r>
          </w:p>
        </w:tc>
      </w:tr>
      <w:tr w:rsidR="00667772" w:rsidRPr="00375DEA" w14:paraId="64D0F7F1" w14:textId="77777777">
        <w:tc>
          <w:tcPr>
            <w:tcW w:w="1985" w:type="dxa"/>
            <w:vMerge/>
          </w:tcPr>
          <w:p w14:paraId="34146D9B" w14:textId="77777777" w:rsidR="00667772" w:rsidRPr="00C9006F" w:rsidRDefault="00667772" w:rsidP="00B7264A">
            <w:pPr>
              <w:spacing w:before="40" w:after="40"/>
              <w:jc w:val="left"/>
              <w:rPr>
                <w:sz w:val="20"/>
                <w:szCs w:val="20"/>
              </w:rPr>
            </w:pPr>
          </w:p>
        </w:tc>
        <w:tc>
          <w:tcPr>
            <w:tcW w:w="1843" w:type="dxa"/>
            <w:vMerge w:val="restart"/>
          </w:tcPr>
          <w:p w14:paraId="0EBD976C" w14:textId="77777777" w:rsidR="00667772" w:rsidRPr="00C9006F" w:rsidRDefault="00667772" w:rsidP="00B7264A">
            <w:pPr>
              <w:spacing w:before="40" w:after="40"/>
              <w:jc w:val="left"/>
              <w:rPr>
                <w:sz w:val="20"/>
                <w:szCs w:val="20"/>
              </w:rPr>
            </w:pPr>
            <w:r w:rsidRPr="00C9006F">
              <w:rPr>
                <w:sz w:val="20"/>
                <w:szCs w:val="20"/>
              </w:rPr>
              <w:t>2.3</w:t>
            </w:r>
            <w:r>
              <w:rPr>
                <w:sz w:val="20"/>
                <w:szCs w:val="20"/>
              </w:rPr>
              <w:t xml:space="preserve"> The e</w:t>
            </w:r>
            <w:r w:rsidRPr="00C9006F">
              <w:rPr>
                <w:sz w:val="20"/>
                <w:szCs w:val="20"/>
              </w:rPr>
              <w:t>xchange of information</w:t>
            </w:r>
            <w:r>
              <w:rPr>
                <w:sz w:val="20"/>
                <w:szCs w:val="20"/>
              </w:rPr>
              <w:t>,</w:t>
            </w:r>
            <w:r w:rsidRPr="00C9006F">
              <w:rPr>
                <w:sz w:val="20"/>
                <w:szCs w:val="20"/>
              </w:rPr>
              <w:t xml:space="preserve"> </w:t>
            </w:r>
            <w:r>
              <w:rPr>
                <w:sz w:val="20"/>
                <w:szCs w:val="20"/>
              </w:rPr>
              <w:t xml:space="preserve">knowledge and lessons learned across the </w:t>
            </w:r>
            <w:r w:rsidRPr="00C9006F">
              <w:rPr>
                <w:sz w:val="20"/>
                <w:szCs w:val="20"/>
              </w:rPr>
              <w:t xml:space="preserve">technical and scientific cooperation support centres </w:t>
            </w:r>
            <w:r>
              <w:rPr>
                <w:sz w:val="20"/>
                <w:szCs w:val="20"/>
              </w:rPr>
              <w:t xml:space="preserve">is </w:t>
            </w:r>
            <w:r w:rsidRPr="00C9006F">
              <w:rPr>
                <w:sz w:val="20"/>
                <w:szCs w:val="20"/>
              </w:rPr>
              <w:t>facilitated</w:t>
            </w:r>
          </w:p>
        </w:tc>
        <w:tc>
          <w:tcPr>
            <w:tcW w:w="3969" w:type="dxa"/>
          </w:tcPr>
          <w:p w14:paraId="1A66C1FC" w14:textId="77777777" w:rsidR="00667772" w:rsidRPr="00C9006F" w:rsidRDefault="00667772" w:rsidP="00B7264A">
            <w:pPr>
              <w:spacing w:before="40" w:after="40"/>
              <w:jc w:val="left"/>
              <w:rPr>
                <w:sz w:val="20"/>
                <w:szCs w:val="20"/>
              </w:rPr>
            </w:pPr>
            <w:r>
              <w:rPr>
                <w:sz w:val="20"/>
                <w:szCs w:val="20"/>
              </w:rPr>
              <w:t>2.3.1 Further d</w:t>
            </w:r>
            <w:r w:rsidRPr="00E1318A">
              <w:rPr>
                <w:sz w:val="20"/>
                <w:szCs w:val="20"/>
              </w:rPr>
              <w:t xml:space="preserve">evelop and maintain </w:t>
            </w:r>
            <w:r>
              <w:rPr>
                <w:sz w:val="20"/>
                <w:szCs w:val="20"/>
              </w:rPr>
              <w:t>knowledge</w:t>
            </w:r>
            <w:r w:rsidRPr="00E1318A">
              <w:rPr>
                <w:sz w:val="20"/>
                <w:szCs w:val="20"/>
              </w:rPr>
              <w:t xml:space="preserve"> and collaboration platforms to </w:t>
            </w:r>
            <w:r>
              <w:rPr>
                <w:sz w:val="20"/>
                <w:szCs w:val="20"/>
              </w:rPr>
              <w:t>facilitate</w:t>
            </w:r>
            <w:r w:rsidRPr="00E1318A">
              <w:rPr>
                <w:sz w:val="20"/>
                <w:szCs w:val="20"/>
              </w:rPr>
              <w:t xml:space="preserve"> </w:t>
            </w:r>
            <w:r>
              <w:rPr>
                <w:sz w:val="20"/>
                <w:szCs w:val="20"/>
              </w:rPr>
              <w:t xml:space="preserve">the </w:t>
            </w:r>
            <w:r w:rsidRPr="00E1318A">
              <w:rPr>
                <w:sz w:val="20"/>
                <w:szCs w:val="20"/>
              </w:rPr>
              <w:t xml:space="preserve">timely </w:t>
            </w:r>
            <w:r>
              <w:rPr>
                <w:sz w:val="20"/>
                <w:szCs w:val="20"/>
              </w:rPr>
              <w:t xml:space="preserve">exchange of </w:t>
            </w:r>
            <w:r w:rsidRPr="00E1318A">
              <w:rPr>
                <w:sz w:val="20"/>
                <w:szCs w:val="20"/>
              </w:rPr>
              <w:t xml:space="preserve">information </w:t>
            </w:r>
            <w:r>
              <w:rPr>
                <w:sz w:val="20"/>
                <w:szCs w:val="20"/>
              </w:rPr>
              <w:t xml:space="preserve">and knowledge </w:t>
            </w:r>
            <w:r w:rsidRPr="00D62500">
              <w:rPr>
                <w:sz w:val="20"/>
                <w:szCs w:val="20"/>
              </w:rPr>
              <w:t xml:space="preserve">and promote </w:t>
            </w:r>
            <w:r>
              <w:rPr>
                <w:sz w:val="20"/>
                <w:szCs w:val="20"/>
              </w:rPr>
              <w:t xml:space="preserve">collaboration </w:t>
            </w:r>
            <w:r w:rsidRPr="00D62500">
              <w:rPr>
                <w:sz w:val="20"/>
                <w:szCs w:val="20"/>
              </w:rPr>
              <w:t xml:space="preserve">synergies </w:t>
            </w:r>
            <w:r w:rsidRPr="00E1318A">
              <w:rPr>
                <w:sz w:val="20"/>
                <w:szCs w:val="20"/>
              </w:rPr>
              <w:t>across the network</w:t>
            </w:r>
            <w:r>
              <w:rPr>
                <w:sz w:val="20"/>
                <w:szCs w:val="20"/>
              </w:rPr>
              <w:t xml:space="preserve"> of technical and scientific cooperation support centres</w:t>
            </w:r>
          </w:p>
        </w:tc>
        <w:tc>
          <w:tcPr>
            <w:tcW w:w="2410" w:type="dxa"/>
          </w:tcPr>
          <w:p w14:paraId="732C996A" w14:textId="77777777" w:rsidR="00667772" w:rsidRPr="00C9006F" w:rsidRDefault="00667772" w:rsidP="00B7264A">
            <w:pPr>
              <w:spacing w:before="40" w:after="40"/>
              <w:jc w:val="left"/>
              <w:rPr>
                <w:sz w:val="20"/>
                <w:szCs w:val="20"/>
              </w:rPr>
            </w:pPr>
            <w:r w:rsidRPr="0087398B">
              <w:rPr>
                <w:sz w:val="20"/>
                <w:szCs w:val="20"/>
              </w:rPr>
              <w:t xml:space="preserve">Percentage of members </w:t>
            </w:r>
            <w:r>
              <w:rPr>
                <w:sz w:val="20"/>
                <w:szCs w:val="20"/>
              </w:rPr>
              <w:t>of the network of technical and scientific cooperation support centres</w:t>
            </w:r>
            <w:r w:rsidRPr="0087398B">
              <w:rPr>
                <w:sz w:val="20"/>
                <w:szCs w:val="20"/>
              </w:rPr>
              <w:t xml:space="preserve"> actively engaging </w:t>
            </w:r>
            <w:r>
              <w:rPr>
                <w:sz w:val="20"/>
                <w:szCs w:val="20"/>
              </w:rPr>
              <w:t xml:space="preserve">on social media platforms, </w:t>
            </w:r>
            <w:r w:rsidRPr="0087398B">
              <w:rPr>
                <w:sz w:val="20"/>
                <w:szCs w:val="20"/>
              </w:rPr>
              <w:t>and</w:t>
            </w:r>
            <w:r>
              <w:rPr>
                <w:sz w:val="20"/>
                <w:szCs w:val="20"/>
              </w:rPr>
              <w:t xml:space="preserve"> </w:t>
            </w:r>
            <w:r w:rsidRPr="0087398B">
              <w:rPr>
                <w:sz w:val="20"/>
                <w:szCs w:val="20"/>
              </w:rPr>
              <w:t>collaboration platforms</w:t>
            </w:r>
            <w:r>
              <w:rPr>
                <w:sz w:val="20"/>
                <w:szCs w:val="20"/>
              </w:rPr>
              <w:t xml:space="preserve"> established</w:t>
            </w:r>
          </w:p>
        </w:tc>
        <w:tc>
          <w:tcPr>
            <w:tcW w:w="1276" w:type="dxa"/>
          </w:tcPr>
          <w:p w14:paraId="1106728B" w14:textId="77777777" w:rsidR="00667772" w:rsidRDefault="00667772" w:rsidP="00B7264A">
            <w:pPr>
              <w:spacing w:before="40" w:after="40"/>
              <w:jc w:val="left"/>
              <w:rPr>
                <w:sz w:val="20"/>
                <w:szCs w:val="20"/>
              </w:rPr>
            </w:pPr>
            <w:r>
              <w:rPr>
                <w:sz w:val="20"/>
                <w:szCs w:val="20"/>
              </w:rPr>
              <w:t>Baseline: 30%</w:t>
            </w:r>
          </w:p>
          <w:p w14:paraId="3F64FBDD" w14:textId="77777777" w:rsidR="00667772" w:rsidRPr="00C9006F" w:rsidRDefault="00667772" w:rsidP="00B7264A">
            <w:pPr>
              <w:spacing w:before="40" w:after="40"/>
              <w:jc w:val="left"/>
              <w:rPr>
                <w:sz w:val="20"/>
                <w:szCs w:val="20"/>
              </w:rPr>
            </w:pPr>
            <w:r>
              <w:rPr>
                <w:sz w:val="20"/>
                <w:szCs w:val="20"/>
              </w:rPr>
              <w:t>Target: 100%</w:t>
            </w:r>
          </w:p>
        </w:tc>
        <w:tc>
          <w:tcPr>
            <w:tcW w:w="1756" w:type="dxa"/>
          </w:tcPr>
          <w:p w14:paraId="201F1E0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79DA4C4B" w14:textId="77777777">
        <w:tc>
          <w:tcPr>
            <w:tcW w:w="1985" w:type="dxa"/>
            <w:vMerge/>
          </w:tcPr>
          <w:p w14:paraId="3FC4D83B" w14:textId="77777777" w:rsidR="00667772" w:rsidRPr="00C9006F" w:rsidRDefault="00667772" w:rsidP="00B7264A">
            <w:pPr>
              <w:spacing w:before="40" w:after="40"/>
              <w:jc w:val="left"/>
              <w:rPr>
                <w:sz w:val="20"/>
                <w:szCs w:val="20"/>
              </w:rPr>
            </w:pPr>
          </w:p>
        </w:tc>
        <w:tc>
          <w:tcPr>
            <w:tcW w:w="1843" w:type="dxa"/>
            <w:vMerge/>
          </w:tcPr>
          <w:p w14:paraId="7DA816B0" w14:textId="77777777" w:rsidR="00667772" w:rsidRPr="00C9006F" w:rsidRDefault="00667772" w:rsidP="00B7264A">
            <w:pPr>
              <w:spacing w:before="40" w:after="40"/>
              <w:jc w:val="left"/>
              <w:rPr>
                <w:sz w:val="20"/>
                <w:szCs w:val="20"/>
              </w:rPr>
            </w:pPr>
          </w:p>
        </w:tc>
        <w:tc>
          <w:tcPr>
            <w:tcW w:w="3969" w:type="dxa"/>
          </w:tcPr>
          <w:p w14:paraId="347B542D" w14:textId="77777777" w:rsidR="00667772" w:rsidRDefault="00667772" w:rsidP="00B7264A">
            <w:pPr>
              <w:spacing w:before="40" w:after="40"/>
              <w:jc w:val="left"/>
              <w:rPr>
                <w:sz w:val="20"/>
                <w:szCs w:val="20"/>
              </w:rPr>
            </w:pPr>
            <w:r>
              <w:rPr>
                <w:sz w:val="20"/>
                <w:szCs w:val="20"/>
              </w:rPr>
              <w:t xml:space="preserve">2.3.2 </w:t>
            </w:r>
            <w:r w:rsidRPr="005B4C2F">
              <w:rPr>
                <w:sz w:val="20"/>
                <w:szCs w:val="20"/>
              </w:rPr>
              <w:t xml:space="preserve">Disseminate periodic updates, guidance, lessons learned and best practices to </w:t>
            </w:r>
            <w:r>
              <w:rPr>
                <w:sz w:val="20"/>
                <w:szCs w:val="20"/>
              </w:rPr>
              <w:t>the technical and scientific cooperation support centres</w:t>
            </w:r>
            <w:r w:rsidRPr="005B4C2F">
              <w:rPr>
                <w:sz w:val="20"/>
                <w:szCs w:val="20"/>
              </w:rPr>
              <w:t xml:space="preserve"> and partners</w:t>
            </w:r>
          </w:p>
        </w:tc>
        <w:tc>
          <w:tcPr>
            <w:tcW w:w="2410" w:type="dxa"/>
          </w:tcPr>
          <w:p w14:paraId="7A590E19" w14:textId="77777777" w:rsidR="00667772" w:rsidRPr="004D4563" w:rsidRDefault="00667772" w:rsidP="00B7264A">
            <w:pPr>
              <w:spacing w:before="40" w:after="40"/>
              <w:jc w:val="left"/>
              <w:rPr>
                <w:sz w:val="20"/>
                <w:szCs w:val="20"/>
                <w:lang w:val="en-CA"/>
              </w:rPr>
            </w:pPr>
            <w:r w:rsidRPr="004D4563">
              <w:rPr>
                <w:sz w:val="20"/>
                <w:szCs w:val="20"/>
                <w:lang w:val="en-CA"/>
              </w:rPr>
              <w:t xml:space="preserve">Number of updates, guidance, lessons </w:t>
            </w:r>
            <w:r>
              <w:rPr>
                <w:sz w:val="20"/>
                <w:szCs w:val="20"/>
                <w:lang w:val="en-CA"/>
              </w:rPr>
              <w:t xml:space="preserve">learned </w:t>
            </w:r>
            <w:r w:rsidRPr="004D4563">
              <w:rPr>
                <w:sz w:val="20"/>
                <w:szCs w:val="20"/>
                <w:lang w:val="en-CA"/>
              </w:rPr>
              <w:t>and best practices exchanged among</w:t>
            </w:r>
            <w:r w:rsidRPr="004D4563">
              <w:rPr>
                <w:sz w:val="20"/>
                <w:szCs w:val="20"/>
              </w:rPr>
              <w:t xml:space="preserve"> the technical and scientific cooperation support centres</w:t>
            </w:r>
          </w:p>
        </w:tc>
        <w:tc>
          <w:tcPr>
            <w:tcW w:w="1276" w:type="dxa"/>
          </w:tcPr>
          <w:p w14:paraId="457EC76C" w14:textId="77777777" w:rsidR="00667772" w:rsidRPr="006057F1" w:rsidRDefault="00667772" w:rsidP="00B7264A">
            <w:pPr>
              <w:spacing w:before="40" w:after="40"/>
              <w:jc w:val="left"/>
              <w:rPr>
                <w:sz w:val="20"/>
                <w:szCs w:val="20"/>
              </w:rPr>
            </w:pPr>
            <w:r>
              <w:rPr>
                <w:sz w:val="20"/>
                <w:szCs w:val="20"/>
              </w:rPr>
              <w:t>Baseline:</w:t>
            </w:r>
            <w:r w:rsidRPr="006057F1">
              <w:rPr>
                <w:sz w:val="20"/>
                <w:szCs w:val="20"/>
              </w:rPr>
              <w:t xml:space="preserve"> 0</w:t>
            </w:r>
          </w:p>
          <w:p w14:paraId="2BB55B45" w14:textId="77777777" w:rsidR="00667772" w:rsidRPr="006057F1" w:rsidRDefault="00667772" w:rsidP="00B7264A">
            <w:pPr>
              <w:spacing w:before="40" w:after="40"/>
              <w:jc w:val="left"/>
              <w:rPr>
                <w:sz w:val="20"/>
                <w:szCs w:val="20"/>
              </w:rPr>
            </w:pPr>
            <w:r>
              <w:rPr>
                <w:sz w:val="20"/>
                <w:szCs w:val="20"/>
              </w:rPr>
              <w:t>Target:</w:t>
            </w:r>
            <w:r w:rsidRPr="006057F1">
              <w:rPr>
                <w:sz w:val="20"/>
                <w:szCs w:val="20"/>
              </w:rPr>
              <w:t xml:space="preserve"> at least 10 </w:t>
            </w:r>
          </w:p>
        </w:tc>
        <w:tc>
          <w:tcPr>
            <w:tcW w:w="1756" w:type="dxa"/>
          </w:tcPr>
          <w:p w14:paraId="677B2228"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1C5A3039" w14:textId="77777777">
        <w:tc>
          <w:tcPr>
            <w:tcW w:w="1985" w:type="dxa"/>
            <w:vMerge/>
          </w:tcPr>
          <w:p w14:paraId="46ADCB70" w14:textId="77777777" w:rsidR="00667772" w:rsidRPr="00C9006F" w:rsidRDefault="00667772" w:rsidP="00B7264A">
            <w:pPr>
              <w:spacing w:before="40" w:after="40"/>
              <w:jc w:val="left"/>
              <w:rPr>
                <w:sz w:val="20"/>
                <w:szCs w:val="20"/>
              </w:rPr>
            </w:pPr>
          </w:p>
        </w:tc>
        <w:tc>
          <w:tcPr>
            <w:tcW w:w="1843" w:type="dxa"/>
            <w:vMerge w:val="restart"/>
          </w:tcPr>
          <w:p w14:paraId="14625AA3" w14:textId="77777777" w:rsidR="00667772" w:rsidRPr="00C9006F" w:rsidRDefault="00667772" w:rsidP="00B7264A">
            <w:pPr>
              <w:spacing w:before="40" w:after="40"/>
              <w:jc w:val="left"/>
              <w:rPr>
                <w:sz w:val="20"/>
                <w:szCs w:val="20"/>
              </w:rPr>
            </w:pPr>
            <w:r w:rsidRPr="00C9006F">
              <w:rPr>
                <w:sz w:val="20"/>
                <w:szCs w:val="20"/>
              </w:rPr>
              <w:t xml:space="preserve">2.4 </w:t>
            </w:r>
            <w:r>
              <w:rPr>
                <w:sz w:val="20"/>
                <w:szCs w:val="20"/>
              </w:rPr>
              <w:t>The w</w:t>
            </w:r>
            <w:r w:rsidRPr="00C9006F">
              <w:rPr>
                <w:sz w:val="20"/>
                <w:szCs w:val="20"/>
              </w:rPr>
              <w:t>orkplan</w:t>
            </w:r>
            <w:r>
              <w:rPr>
                <w:sz w:val="20"/>
                <w:szCs w:val="20"/>
              </w:rPr>
              <w:t xml:space="preserve">s of the </w:t>
            </w:r>
            <w:r w:rsidRPr="00C9006F">
              <w:rPr>
                <w:sz w:val="20"/>
                <w:szCs w:val="20"/>
              </w:rPr>
              <w:t xml:space="preserve">technical and scientific cooperation support centres </w:t>
            </w:r>
            <w:r>
              <w:rPr>
                <w:sz w:val="20"/>
                <w:szCs w:val="20"/>
              </w:rPr>
              <w:t>for the biennium 2027–2028 are completed</w:t>
            </w:r>
            <w:r w:rsidRPr="00C9006F">
              <w:rPr>
                <w:sz w:val="20"/>
                <w:szCs w:val="20"/>
              </w:rPr>
              <w:t xml:space="preserve"> </w:t>
            </w:r>
          </w:p>
        </w:tc>
        <w:tc>
          <w:tcPr>
            <w:tcW w:w="3969" w:type="dxa"/>
          </w:tcPr>
          <w:p w14:paraId="1C3BD59E" w14:textId="77777777" w:rsidR="00667772" w:rsidRPr="00C9006F" w:rsidRDefault="00667772" w:rsidP="00B7264A">
            <w:pPr>
              <w:spacing w:before="40" w:after="40"/>
              <w:jc w:val="left"/>
              <w:rPr>
                <w:sz w:val="20"/>
                <w:szCs w:val="20"/>
              </w:rPr>
            </w:pPr>
            <w:r>
              <w:rPr>
                <w:sz w:val="20"/>
                <w:szCs w:val="20"/>
              </w:rPr>
              <w:t xml:space="preserve">2.4.1 </w:t>
            </w:r>
            <w:r w:rsidRPr="009C0949">
              <w:rPr>
                <w:sz w:val="20"/>
                <w:szCs w:val="20"/>
              </w:rPr>
              <w:t>Update the compilation of</w:t>
            </w:r>
            <w:r>
              <w:rPr>
                <w:sz w:val="20"/>
                <w:szCs w:val="20"/>
              </w:rPr>
              <w:t xml:space="preserve"> </w:t>
            </w:r>
            <w:r w:rsidRPr="00572C30">
              <w:rPr>
                <w:sz w:val="20"/>
                <w:szCs w:val="20"/>
              </w:rPr>
              <w:t>relevant requests for capacity</w:t>
            </w:r>
            <w:r>
              <w:rPr>
                <w:sz w:val="20"/>
                <w:szCs w:val="20"/>
              </w:rPr>
              <w:t>-</w:t>
            </w:r>
            <w:r w:rsidRPr="00572C30">
              <w:rPr>
                <w:sz w:val="20"/>
                <w:szCs w:val="20"/>
              </w:rPr>
              <w:t>building and development activities, technical and scientific cooperation and technology transfer support</w:t>
            </w:r>
            <w:r>
              <w:rPr>
                <w:rStyle w:val="FootnoteReference"/>
                <w:sz w:val="20"/>
                <w:szCs w:val="20"/>
              </w:rPr>
              <w:footnoteReference w:id="23"/>
            </w:r>
            <w:r>
              <w:rPr>
                <w:sz w:val="20"/>
                <w:szCs w:val="20"/>
              </w:rPr>
              <w:t xml:space="preserve"> </w:t>
            </w:r>
            <w:r w:rsidRPr="009C0949">
              <w:rPr>
                <w:sz w:val="20"/>
                <w:szCs w:val="20"/>
              </w:rPr>
              <w:t>with similar requests and relevant requests for the technical and scientific cooperation support centres adopted at the 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p>
        </w:tc>
        <w:tc>
          <w:tcPr>
            <w:tcW w:w="2410" w:type="dxa"/>
          </w:tcPr>
          <w:p w14:paraId="3E7EBCEE" w14:textId="77777777" w:rsidR="00667772" w:rsidRPr="00C9006F" w:rsidRDefault="00667772" w:rsidP="00B7264A">
            <w:pPr>
              <w:spacing w:before="40" w:after="40"/>
              <w:jc w:val="left"/>
              <w:rPr>
                <w:sz w:val="20"/>
                <w:szCs w:val="20"/>
              </w:rPr>
            </w:pPr>
            <w:r>
              <w:rPr>
                <w:sz w:val="20"/>
                <w:szCs w:val="20"/>
              </w:rPr>
              <w:t>Updated compilation of requests shared with the technical and scientific cooperation support centres</w:t>
            </w:r>
          </w:p>
        </w:tc>
        <w:tc>
          <w:tcPr>
            <w:tcW w:w="1276" w:type="dxa"/>
          </w:tcPr>
          <w:p w14:paraId="1F22C896" w14:textId="77777777" w:rsidR="00667772" w:rsidRDefault="00667772" w:rsidP="00B7264A">
            <w:pPr>
              <w:spacing w:before="40" w:after="40"/>
              <w:jc w:val="left"/>
              <w:rPr>
                <w:sz w:val="20"/>
                <w:szCs w:val="20"/>
              </w:rPr>
            </w:pPr>
            <w:r>
              <w:rPr>
                <w:sz w:val="20"/>
                <w:szCs w:val="20"/>
              </w:rPr>
              <w:t>Baseline: 1</w:t>
            </w:r>
          </w:p>
          <w:p w14:paraId="1475D8F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0811579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0E585DF4" w14:textId="77777777">
        <w:tc>
          <w:tcPr>
            <w:tcW w:w="1985" w:type="dxa"/>
            <w:vMerge/>
          </w:tcPr>
          <w:p w14:paraId="4AF8B18E" w14:textId="77777777" w:rsidR="00667772" w:rsidRPr="00C9006F" w:rsidRDefault="00667772" w:rsidP="00B7264A">
            <w:pPr>
              <w:spacing w:before="40" w:after="40"/>
              <w:jc w:val="left"/>
              <w:rPr>
                <w:sz w:val="20"/>
                <w:szCs w:val="20"/>
              </w:rPr>
            </w:pPr>
          </w:p>
        </w:tc>
        <w:tc>
          <w:tcPr>
            <w:tcW w:w="1843" w:type="dxa"/>
            <w:vMerge/>
          </w:tcPr>
          <w:p w14:paraId="41C06CED" w14:textId="77777777" w:rsidR="00667772" w:rsidRPr="00C9006F" w:rsidRDefault="00667772" w:rsidP="00B7264A">
            <w:pPr>
              <w:spacing w:before="40" w:after="40"/>
              <w:jc w:val="left"/>
              <w:rPr>
                <w:sz w:val="20"/>
                <w:szCs w:val="20"/>
              </w:rPr>
            </w:pPr>
          </w:p>
        </w:tc>
        <w:tc>
          <w:tcPr>
            <w:tcW w:w="3969" w:type="dxa"/>
          </w:tcPr>
          <w:p w14:paraId="0E1F9FDC" w14:textId="77777777" w:rsidR="00667772" w:rsidRDefault="00667772" w:rsidP="00B7264A">
            <w:pPr>
              <w:spacing w:before="40" w:after="40"/>
              <w:jc w:val="left"/>
              <w:rPr>
                <w:sz w:val="20"/>
                <w:szCs w:val="20"/>
              </w:rPr>
            </w:pPr>
            <w:r>
              <w:rPr>
                <w:sz w:val="20"/>
                <w:szCs w:val="20"/>
              </w:rPr>
              <w:t>2.4.2 Support the preparation of the workplans of the technical and scientific cooperation support centres for the biennium 2027–2028</w:t>
            </w:r>
          </w:p>
        </w:tc>
        <w:tc>
          <w:tcPr>
            <w:tcW w:w="2410" w:type="dxa"/>
          </w:tcPr>
          <w:p w14:paraId="6E4473A4" w14:textId="77777777" w:rsidR="00667772" w:rsidRPr="00C9006F" w:rsidRDefault="00667772" w:rsidP="00B7264A">
            <w:pPr>
              <w:spacing w:before="40" w:after="40"/>
              <w:jc w:val="left"/>
              <w:rPr>
                <w:sz w:val="20"/>
                <w:szCs w:val="20"/>
              </w:rPr>
            </w:pPr>
            <w:r>
              <w:rPr>
                <w:sz w:val="20"/>
                <w:szCs w:val="20"/>
              </w:rPr>
              <w:t xml:space="preserve">Number of workplans of the technical and scientific cooperation support centres posted </w:t>
            </w:r>
          </w:p>
        </w:tc>
        <w:tc>
          <w:tcPr>
            <w:tcW w:w="1276" w:type="dxa"/>
          </w:tcPr>
          <w:p w14:paraId="531547AC" w14:textId="77777777" w:rsidR="00667772" w:rsidRDefault="00667772" w:rsidP="00B7264A">
            <w:pPr>
              <w:spacing w:before="40" w:after="40"/>
              <w:jc w:val="left"/>
              <w:rPr>
                <w:sz w:val="20"/>
                <w:szCs w:val="20"/>
              </w:rPr>
            </w:pPr>
            <w:r>
              <w:rPr>
                <w:sz w:val="20"/>
                <w:szCs w:val="20"/>
              </w:rPr>
              <w:t>Baseline:0</w:t>
            </w:r>
          </w:p>
          <w:p w14:paraId="726B7D4E" w14:textId="77777777" w:rsidR="00667772" w:rsidRDefault="00667772" w:rsidP="00B7264A">
            <w:pPr>
              <w:spacing w:before="40" w:after="40"/>
              <w:jc w:val="left"/>
              <w:rPr>
                <w:sz w:val="20"/>
                <w:szCs w:val="20"/>
              </w:rPr>
            </w:pPr>
            <w:r>
              <w:rPr>
                <w:sz w:val="20"/>
                <w:szCs w:val="20"/>
              </w:rPr>
              <w:t>Target:15</w:t>
            </w:r>
          </w:p>
        </w:tc>
        <w:tc>
          <w:tcPr>
            <w:tcW w:w="1756" w:type="dxa"/>
          </w:tcPr>
          <w:p w14:paraId="20B301CA" w14:textId="77777777" w:rsidR="00667772" w:rsidRPr="00C9006F" w:rsidRDefault="00667772" w:rsidP="00B7264A">
            <w:pPr>
              <w:spacing w:before="40" w:after="40"/>
              <w:jc w:val="left"/>
              <w:rPr>
                <w:sz w:val="20"/>
                <w:szCs w:val="20"/>
              </w:rPr>
            </w:pPr>
            <w:r>
              <w:rPr>
                <w:sz w:val="20"/>
                <w:szCs w:val="20"/>
              </w:rPr>
              <w:t>First quarter of 2027</w:t>
            </w:r>
          </w:p>
        </w:tc>
      </w:tr>
      <w:tr w:rsidR="00667772" w:rsidRPr="00375DEA" w14:paraId="776402BE" w14:textId="77777777">
        <w:tc>
          <w:tcPr>
            <w:tcW w:w="1985" w:type="dxa"/>
            <w:vMerge/>
          </w:tcPr>
          <w:p w14:paraId="6F191CA0" w14:textId="77777777" w:rsidR="00667772" w:rsidRPr="00C9006F" w:rsidRDefault="00667772" w:rsidP="00B7264A">
            <w:pPr>
              <w:spacing w:before="40" w:after="40"/>
              <w:jc w:val="left"/>
              <w:rPr>
                <w:sz w:val="20"/>
                <w:szCs w:val="20"/>
              </w:rPr>
            </w:pPr>
          </w:p>
        </w:tc>
        <w:tc>
          <w:tcPr>
            <w:tcW w:w="1843" w:type="dxa"/>
          </w:tcPr>
          <w:p w14:paraId="316C0ECD" w14:textId="77777777" w:rsidR="00667772" w:rsidRPr="00C9006F" w:rsidRDefault="00667772" w:rsidP="00B7264A">
            <w:pPr>
              <w:spacing w:before="40" w:after="40"/>
              <w:jc w:val="left"/>
              <w:rPr>
                <w:sz w:val="20"/>
                <w:szCs w:val="20"/>
              </w:rPr>
            </w:pPr>
            <w:r w:rsidRPr="00C9006F">
              <w:rPr>
                <w:sz w:val="20"/>
                <w:szCs w:val="20"/>
              </w:rPr>
              <w:t xml:space="preserve">2.5 Progress reports </w:t>
            </w:r>
            <w:r>
              <w:rPr>
                <w:sz w:val="20"/>
                <w:szCs w:val="20"/>
              </w:rPr>
              <w:t xml:space="preserve">are </w:t>
            </w:r>
            <w:r w:rsidRPr="00C9006F">
              <w:rPr>
                <w:sz w:val="20"/>
                <w:szCs w:val="20"/>
              </w:rPr>
              <w:t xml:space="preserve">prepared for meetings of the Subsidiary Body on Implementation </w:t>
            </w:r>
          </w:p>
        </w:tc>
        <w:tc>
          <w:tcPr>
            <w:tcW w:w="3969" w:type="dxa"/>
          </w:tcPr>
          <w:p w14:paraId="19809EE0" w14:textId="77777777" w:rsidR="00667772" w:rsidRPr="00C9006F" w:rsidRDefault="00667772" w:rsidP="00B7264A">
            <w:pPr>
              <w:spacing w:before="40" w:after="40"/>
              <w:jc w:val="left"/>
              <w:rPr>
                <w:sz w:val="20"/>
                <w:szCs w:val="20"/>
              </w:rPr>
            </w:pPr>
            <w:r>
              <w:rPr>
                <w:sz w:val="20"/>
                <w:szCs w:val="20"/>
              </w:rPr>
              <w:t xml:space="preserve">2.5.1 Compile progress reports from the technical and scientific cooperation support centres and prepare summary reports for meetings of the </w:t>
            </w:r>
            <w:r w:rsidRPr="00C9006F">
              <w:rPr>
                <w:sz w:val="20"/>
                <w:szCs w:val="20"/>
              </w:rPr>
              <w:t>Subsidiary Body on Implementation</w:t>
            </w:r>
          </w:p>
        </w:tc>
        <w:tc>
          <w:tcPr>
            <w:tcW w:w="2410" w:type="dxa"/>
          </w:tcPr>
          <w:p w14:paraId="765BA707" w14:textId="77777777" w:rsidR="00667772" w:rsidRPr="00C9006F" w:rsidRDefault="00667772" w:rsidP="00B7264A">
            <w:pPr>
              <w:spacing w:before="40" w:after="40"/>
              <w:jc w:val="left"/>
              <w:rPr>
                <w:sz w:val="20"/>
                <w:szCs w:val="20"/>
              </w:rPr>
            </w:pPr>
            <w:r>
              <w:rPr>
                <w:sz w:val="20"/>
                <w:szCs w:val="20"/>
              </w:rPr>
              <w:t>Number of reports of the technical and scientific cooperation support centres posted</w:t>
            </w:r>
          </w:p>
        </w:tc>
        <w:tc>
          <w:tcPr>
            <w:tcW w:w="1276" w:type="dxa"/>
          </w:tcPr>
          <w:p w14:paraId="3523A577" w14:textId="77777777" w:rsidR="00667772" w:rsidRDefault="00667772" w:rsidP="00B7264A">
            <w:pPr>
              <w:spacing w:before="40" w:after="40"/>
              <w:jc w:val="left"/>
              <w:rPr>
                <w:sz w:val="20"/>
                <w:szCs w:val="20"/>
              </w:rPr>
            </w:pPr>
            <w:r>
              <w:rPr>
                <w:sz w:val="20"/>
                <w:szCs w:val="20"/>
              </w:rPr>
              <w:t>Baseline: 0</w:t>
            </w:r>
          </w:p>
          <w:p w14:paraId="338F8BB1" w14:textId="77777777" w:rsidR="00667772" w:rsidRPr="00C9006F" w:rsidRDefault="00667772" w:rsidP="00B7264A">
            <w:pPr>
              <w:spacing w:before="40" w:after="40"/>
              <w:jc w:val="left"/>
              <w:rPr>
                <w:sz w:val="20"/>
                <w:szCs w:val="20"/>
              </w:rPr>
            </w:pPr>
            <w:r>
              <w:rPr>
                <w:sz w:val="20"/>
                <w:szCs w:val="20"/>
              </w:rPr>
              <w:t>Target: 15</w:t>
            </w:r>
          </w:p>
        </w:tc>
        <w:tc>
          <w:tcPr>
            <w:tcW w:w="1756" w:type="dxa"/>
          </w:tcPr>
          <w:p w14:paraId="24EEC764" w14:textId="77777777" w:rsidR="00667772" w:rsidRPr="00C9006F" w:rsidRDefault="00667772" w:rsidP="00B7264A">
            <w:pPr>
              <w:spacing w:before="40" w:after="40"/>
              <w:jc w:val="left"/>
              <w:rPr>
                <w:sz w:val="20"/>
                <w:szCs w:val="20"/>
              </w:rPr>
            </w:pPr>
            <w:r w:rsidRPr="00C9006F">
              <w:rPr>
                <w:sz w:val="20"/>
                <w:szCs w:val="20"/>
              </w:rPr>
              <w:t>Third quarter of 2028</w:t>
            </w:r>
          </w:p>
        </w:tc>
      </w:tr>
      <w:tr w:rsidR="00667772" w:rsidRPr="00375DEA" w14:paraId="199E76B4" w14:textId="77777777">
        <w:tc>
          <w:tcPr>
            <w:tcW w:w="1985" w:type="dxa"/>
            <w:vMerge w:val="restart"/>
          </w:tcPr>
          <w:p w14:paraId="52CA34CC" w14:textId="77777777" w:rsidR="00667772" w:rsidRPr="00C9006F" w:rsidRDefault="00667772" w:rsidP="00B7264A">
            <w:pPr>
              <w:spacing w:before="40" w:after="40"/>
              <w:jc w:val="left"/>
              <w:rPr>
                <w:sz w:val="20"/>
                <w:szCs w:val="20"/>
              </w:rPr>
            </w:pPr>
            <w:r w:rsidRPr="00C9006F">
              <w:rPr>
                <w:sz w:val="20"/>
                <w:szCs w:val="20"/>
              </w:rPr>
              <w:t xml:space="preserve">3. </w:t>
            </w:r>
            <w:r>
              <w:rPr>
                <w:sz w:val="20"/>
                <w:szCs w:val="20"/>
              </w:rPr>
              <w:t>The c</w:t>
            </w:r>
            <w:r w:rsidRPr="00C9006F">
              <w:rPr>
                <w:sz w:val="20"/>
                <w:szCs w:val="20"/>
              </w:rPr>
              <w:t xml:space="preserve">apacity of the regional and subregional technical and scientific support centres </w:t>
            </w:r>
            <w:r>
              <w:rPr>
                <w:sz w:val="20"/>
                <w:szCs w:val="20"/>
              </w:rPr>
              <w:t xml:space="preserve">is </w:t>
            </w:r>
            <w:r w:rsidRPr="00C9006F">
              <w:rPr>
                <w:sz w:val="20"/>
                <w:szCs w:val="20"/>
              </w:rPr>
              <w:t>strengthened</w:t>
            </w:r>
          </w:p>
        </w:tc>
        <w:tc>
          <w:tcPr>
            <w:tcW w:w="1843" w:type="dxa"/>
          </w:tcPr>
          <w:p w14:paraId="32586707" w14:textId="77777777" w:rsidR="00667772" w:rsidRPr="00C9006F" w:rsidRDefault="00667772" w:rsidP="00B7264A">
            <w:pPr>
              <w:spacing w:before="40" w:after="40"/>
              <w:jc w:val="left"/>
              <w:rPr>
                <w:sz w:val="20"/>
                <w:szCs w:val="20"/>
              </w:rPr>
            </w:pPr>
            <w:r w:rsidRPr="00C9006F">
              <w:rPr>
                <w:sz w:val="20"/>
                <w:szCs w:val="20"/>
              </w:rPr>
              <w:t xml:space="preserve">3.1 </w:t>
            </w:r>
            <w:r>
              <w:rPr>
                <w:sz w:val="20"/>
                <w:szCs w:val="20"/>
              </w:rPr>
              <w:t>The h</w:t>
            </w:r>
            <w:r w:rsidRPr="00C9006F">
              <w:rPr>
                <w:sz w:val="20"/>
                <w:szCs w:val="20"/>
              </w:rPr>
              <w:t xml:space="preserve">elp desk </w:t>
            </w:r>
            <w:r>
              <w:rPr>
                <w:sz w:val="20"/>
                <w:szCs w:val="20"/>
              </w:rPr>
              <w:t xml:space="preserve">of the </w:t>
            </w:r>
            <w:r w:rsidRPr="00C9006F">
              <w:rPr>
                <w:sz w:val="20"/>
                <w:szCs w:val="20"/>
              </w:rPr>
              <w:t xml:space="preserve">technical and scientific cooperation support centres </w:t>
            </w:r>
            <w:r>
              <w:rPr>
                <w:sz w:val="20"/>
                <w:szCs w:val="20"/>
              </w:rPr>
              <w:t xml:space="preserve">is </w:t>
            </w:r>
            <w:r w:rsidRPr="00C9006F">
              <w:rPr>
                <w:sz w:val="20"/>
                <w:szCs w:val="20"/>
              </w:rPr>
              <w:t xml:space="preserve">fully </w:t>
            </w:r>
            <w:r>
              <w:rPr>
                <w:sz w:val="20"/>
                <w:szCs w:val="20"/>
              </w:rPr>
              <w:t>functional</w:t>
            </w:r>
          </w:p>
        </w:tc>
        <w:tc>
          <w:tcPr>
            <w:tcW w:w="3969" w:type="dxa"/>
          </w:tcPr>
          <w:p w14:paraId="0475471F" w14:textId="77777777" w:rsidR="00667772" w:rsidRPr="00C9006F" w:rsidRDefault="00667772" w:rsidP="00B7264A">
            <w:pPr>
              <w:spacing w:before="40" w:after="40"/>
              <w:jc w:val="left"/>
              <w:rPr>
                <w:sz w:val="20"/>
                <w:szCs w:val="20"/>
              </w:rPr>
            </w:pPr>
            <w:r>
              <w:rPr>
                <w:sz w:val="20"/>
                <w:szCs w:val="20"/>
              </w:rPr>
              <w:t>3.1.1 Receive and respond to general inquiries and requests for support from the technical and scientific cooperation support centres</w:t>
            </w:r>
          </w:p>
        </w:tc>
        <w:tc>
          <w:tcPr>
            <w:tcW w:w="2410" w:type="dxa"/>
          </w:tcPr>
          <w:p w14:paraId="22361FFE" w14:textId="77777777" w:rsidR="00667772" w:rsidRPr="00C9006F" w:rsidRDefault="00667772" w:rsidP="00B7264A">
            <w:pPr>
              <w:spacing w:before="40" w:after="40"/>
              <w:jc w:val="left"/>
              <w:rPr>
                <w:sz w:val="20"/>
                <w:szCs w:val="20"/>
              </w:rPr>
            </w:pPr>
            <w:r>
              <w:rPr>
                <w:sz w:val="20"/>
                <w:szCs w:val="20"/>
              </w:rPr>
              <w:t>Number of helpdesk requests and inquiries addressed</w:t>
            </w:r>
          </w:p>
        </w:tc>
        <w:tc>
          <w:tcPr>
            <w:tcW w:w="1276" w:type="dxa"/>
          </w:tcPr>
          <w:p w14:paraId="117621CD" w14:textId="77777777" w:rsidR="00667772" w:rsidRDefault="00667772" w:rsidP="00B7264A">
            <w:pPr>
              <w:spacing w:before="40" w:after="40"/>
              <w:jc w:val="left"/>
              <w:rPr>
                <w:sz w:val="20"/>
                <w:szCs w:val="20"/>
              </w:rPr>
            </w:pPr>
            <w:r>
              <w:rPr>
                <w:sz w:val="20"/>
                <w:szCs w:val="20"/>
              </w:rPr>
              <w:t>Baseline: 0</w:t>
            </w:r>
          </w:p>
          <w:p w14:paraId="7BFB76BB"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7906EC26" w14:textId="77777777"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20C6CE56" w14:textId="77777777">
        <w:tc>
          <w:tcPr>
            <w:tcW w:w="1985" w:type="dxa"/>
            <w:vMerge/>
          </w:tcPr>
          <w:p w14:paraId="6F3C8578" w14:textId="77777777" w:rsidR="00667772" w:rsidRPr="00C9006F" w:rsidRDefault="00667772" w:rsidP="00B7264A">
            <w:pPr>
              <w:spacing w:before="40" w:after="40"/>
              <w:jc w:val="left"/>
              <w:rPr>
                <w:sz w:val="20"/>
                <w:szCs w:val="20"/>
              </w:rPr>
            </w:pPr>
          </w:p>
        </w:tc>
        <w:tc>
          <w:tcPr>
            <w:tcW w:w="1843" w:type="dxa"/>
          </w:tcPr>
          <w:p w14:paraId="7FD941A1" w14:textId="77777777" w:rsidR="00667772" w:rsidRPr="00C9006F" w:rsidRDefault="00667772" w:rsidP="00B7264A">
            <w:pPr>
              <w:spacing w:before="40" w:after="40"/>
              <w:jc w:val="left"/>
              <w:rPr>
                <w:sz w:val="20"/>
                <w:szCs w:val="20"/>
              </w:rPr>
            </w:pPr>
            <w:r w:rsidRPr="00C9006F">
              <w:rPr>
                <w:sz w:val="20"/>
                <w:szCs w:val="20"/>
              </w:rPr>
              <w:t xml:space="preserve">3.2 Technical assistance and guidance </w:t>
            </w:r>
            <w:r>
              <w:rPr>
                <w:sz w:val="20"/>
                <w:szCs w:val="20"/>
              </w:rPr>
              <w:t xml:space="preserve">are </w:t>
            </w:r>
            <w:r w:rsidRPr="00C9006F">
              <w:rPr>
                <w:sz w:val="20"/>
                <w:szCs w:val="20"/>
              </w:rPr>
              <w:t>provided to the technical and scientific cooperation support centres</w:t>
            </w:r>
          </w:p>
        </w:tc>
        <w:tc>
          <w:tcPr>
            <w:tcW w:w="3969" w:type="dxa"/>
          </w:tcPr>
          <w:p w14:paraId="4CB7B333" w14:textId="77777777" w:rsidR="00667772" w:rsidRPr="00AC2589" w:rsidRDefault="00667772" w:rsidP="00B7264A">
            <w:pPr>
              <w:spacing w:before="40" w:after="40"/>
              <w:jc w:val="left"/>
              <w:rPr>
                <w:sz w:val="20"/>
                <w:szCs w:val="20"/>
              </w:rPr>
            </w:pPr>
            <w:r w:rsidRPr="00AC2589">
              <w:rPr>
                <w:sz w:val="20"/>
                <w:szCs w:val="20"/>
              </w:rPr>
              <w:t>3.1.2 Provide technical</w:t>
            </w:r>
            <w:r w:rsidRPr="00861607">
              <w:rPr>
                <w:sz w:val="20"/>
                <w:szCs w:val="20"/>
              </w:rPr>
              <w:t xml:space="preserve"> information, advisory services and responses to queries from </w:t>
            </w:r>
            <w:r>
              <w:rPr>
                <w:sz w:val="20"/>
                <w:szCs w:val="20"/>
              </w:rPr>
              <w:t xml:space="preserve">the technical and scientific cooperation support centres </w:t>
            </w:r>
            <w:r w:rsidRPr="00861607">
              <w:rPr>
                <w:sz w:val="20"/>
                <w:szCs w:val="20"/>
              </w:rPr>
              <w:t xml:space="preserve">on specific topics </w:t>
            </w:r>
            <w:r w:rsidRPr="00AC2589">
              <w:rPr>
                <w:sz w:val="20"/>
                <w:szCs w:val="20"/>
              </w:rPr>
              <w:t>in a timely manner</w:t>
            </w:r>
          </w:p>
        </w:tc>
        <w:tc>
          <w:tcPr>
            <w:tcW w:w="2410" w:type="dxa"/>
          </w:tcPr>
          <w:p w14:paraId="3E629327" w14:textId="77777777" w:rsidR="00667772" w:rsidRPr="00C9006F" w:rsidRDefault="00667772" w:rsidP="00B7264A">
            <w:pPr>
              <w:spacing w:before="40" w:after="40"/>
              <w:jc w:val="left"/>
              <w:rPr>
                <w:sz w:val="20"/>
                <w:szCs w:val="20"/>
              </w:rPr>
            </w:pPr>
            <w:r>
              <w:rPr>
                <w:sz w:val="20"/>
                <w:szCs w:val="20"/>
              </w:rPr>
              <w:t>Number of technical assistance requests addressed</w:t>
            </w:r>
          </w:p>
        </w:tc>
        <w:tc>
          <w:tcPr>
            <w:tcW w:w="1276" w:type="dxa"/>
          </w:tcPr>
          <w:p w14:paraId="66B42106" w14:textId="77777777" w:rsidR="00667772" w:rsidRDefault="00667772" w:rsidP="00B7264A">
            <w:pPr>
              <w:spacing w:before="40" w:after="40"/>
              <w:jc w:val="left"/>
              <w:rPr>
                <w:sz w:val="20"/>
                <w:szCs w:val="20"/>
              </w:rPr>
            </w:pPr>
            <w:r>
              <w:rPr>
                <w:sz w:val="20"/>
                <w:szCs w:val="20"/>
              </w:rPr>
              <w:t>Baseline:0</w:t>
            </w:r>
          </w:p>
          <w:p w14:paraId="2763C590"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399EEBBF"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(as needed)</w:t>
            </w:r>
          </w:p>
        </w:tc>
      </w:tr>
      <w:tr w:rsidR="00667772" w:rsidRPr="00375DEA" w14:paraId="73CD3396" w14:textId="77777777">
        <w:tc>
          <w:tcPr>
            <w:tcW w:w="1985" w:type="dxa"/>
            <w:vMerge/>
          </w:tcPr>
          <w:p w14:paraId="05E68BD1" w14:textId="77777777" w:rsidR="00667772" w:rsidRPr="00C9006F" w:rsidRDefault="00667772" w:rsidP="00B7264A">
            <w:pPr>
              <w:spacing w:before="40" w:after="40"/>
              <w:jc w:val="left"/>
              <w:rPr>
                <w:sz w:val="20"/>
                <w:szCs w:val="20"/>
              </w:rPr>
            </w:pPr>
          </w:p>
        </w:tc>
        <w:tc>
          <w:tcPr>
            <w:tcW w:w="1843" w:type="dxa"/>
          </w:tcPr>
          <w:p w14:paraId="788E8AD8" w14:textId="77777777" w:rsidR="00667772" w:rsidRPr="00C9006F" w:rsidRDefault="00667772" w:rsidP="00B7264A">
            <w:pPr>
              <w:spacing w:before="40" w:after="40"/>
              <w:jc w:val="left"/>
              <w:rPr>
                <w:sz w:val="20"/>
                <w:szCs w:val="20"/>
              </w:rPr>
            </w:pPr>
            <w:r w:rsidRPr="00C9006F">
              <w:rPr>
                <w:sz w:val="20"/>
                <w:szCs w:val="20"/>
              </w:rPr>
              <w:t>3.</w:t>
            </w:r>
            <w:r>
              <w:rPr>
                <w:sz w:val="20"/>
                <w:szCs w:val="20"/>
              </w:rPr>
              <w:t>3</w:t>
            </w:r>
            <w:r w:rsidRPr="00C9006F">
              <w:rPr>
                <w:sz w:val="20"/>
                <w:szCs w:val="20"/>
              </w:rPr>
              <w:t xml:space="preserve"> Capacity-building activities, including peer-to-peer learning, </w:t>
            </w:r>
            <w:r>
              <w:rPr>
                <w:sz w:val="20"/>
                <w:szCs w:val="20"/>
              </w:rPr>
              <w:t xml:space="preserve">are </w:t>
            </w:r>
            <w:r w:rsidRPr="00C9006F">
              <w:rPr>
                <w:sz w:val="20"/>
                <w:szCs w:val="20"/>
              </w:rPr>
              <w:t>facilitated (on demand)</w:t>
            </w:r>
          </w:p>
        </w:tc>
        <w:tc>
          <w:tcPr>
            <w:tcW w:w="3969" w:type="dxa"/>
          </w:tcPr>
          <w:p w14:paraId="0F7169F9" w14:textId="77777777" w:rsidR="00667772" w:rsidRPr="00C9006F" w:rsidRDefault="00667772" w:rsidP="00B7264A">
            <w:pPr>
              <w:spacing w:before="40" w:after="40"/>
              <w:jc w:val="left"/>
              <w:rPr>
                <w:sz w:val="20"/>
                <w:szCs w:val="20"/>
              </w:rPr>
            </w:pPr>
            <w:r>
              <w:rPr>
                <w:sz w:val="20"/>
                <w:szCs w:val="20"/>
              </w:rPr>
              <w:t>3.3.1 Facilitate online and in-person capacity development activities for the technical and scientific cooperation support centres</w:t>
            </w:r>
          </w:p>
        </w:tc>
        <w:tc>
          <w:tcPr>
            <w:tcW w:w="2410" w:type="dxa"/>
          </w:tcPr>
          <w:p w14:paraId="0CFB1F58" w14:textId="77777777" w:rsidR="00667772" w:rsidRPr="00C9006F" w:rsidRDefault="00667772" w:rsidP="00B7264A">
            <w:pPr>
              <w:spacing w:before="40" w:after="40"/>
              <w:jc w:val="left"/>
              <w:rPr>
                <w:sz w:val="20"/>
                <w:szCs w:val="20"/>
              </w:rPr>
            </w:pPr>
            <w:r>
              <w:rPr>
                <w:sz w:val="20"/>
                <w:szCs w:val="20"/>
              </w:rPr>
              <w:t>Number of capacity development activities facilitated</w:t>
            </w:r>
          </w:p>
        </w:tc>
        <w:tc>
          <w:tcPr>
            <w:tcW w:w="1276" w:type="dxa"/>
          </w:tcPr>
          <w:p w14:paraId="18EE3B0D" w14:textId="77777777" w:rsidR="00667772" w:rsidRDefault="00667772" w:rsidP="00B7264A">
            <w:pPr>
              <w:spacing w:before="40" w:after="40"/>
              <w:jc w:val="left"/>
              <w:rPr>
                <w:sz w:val="20"/>
                <w:szCs w:val="20"/>
              </w:rPr>
            </w:pPr>
            <w:r>
              <w:rPr>
                <w:sz w:val="20"/>
                <w:szCs w:val="20"/>
              </w:rPr>
              <w:t>Baseline:0</w:t>
            </w:r>
          </w:p>
          <w:p w14:paraId="065C3186" w14:textId="77777777" w:rsidR="00667772" w:rsidRPr="00C9006F" w:rsidRDefault="00667772" w:rsidP="00B7264A">
            <w:pPr>
              <w:spacing w:before="40" w:after="40"/>
              <w:jc w:val="left"/>
              <w:rPr>
                <w:sz w:val="20"/>
                <w:szCs w:val="20"/>
              </w:rPr>
            </w:pPr>
            <w:r>
              <w:rPr>
                <w:sz w:val="20"/>
                <w:szCs w:val="20"/>
              </w:rPr>
              <w:t>Target: at least 4</w:t>
            </w:r>
          </w:p>
        </w:tc>
        <w:tc>
          <w:tcPr>
            <w:tcW w:w="1756" w:type="dxa"/>
          </w:tcPr>
          <w:p w14:paraId="19E4A651"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(on demand)</w:t>
            </w:r>
          </w:p>
        </w:tc>
      </w:tr>
      <w:tr w:rsidR="00667772" w:rsidRPr="00375DEA" w14:paraId="43CA5263" w14:textId="77777777">
        <w:tc>
          <w:tcPr>
            <w:tcW w:w="1985" w:type="dxa"/>
            <w:vMerge w:val="restart"/>
          </w:tcPr>
          <w:p w14:paraId="2240EA3E" w14:textId="77777777" w:rsidR="00667772" w:rsidRPr="00C9006F" w:rsidRDefault="00667772" w:rsidP="00B7264A">
            <w:pPr>
              <w:spacing w:before="40" w:after="40"/>
              <w:jc w:val="left"/>
              <w:rPr>
                <w:sz w:val="20"/>
                <w:szCs w:val="20"/>
              </w:rPr>
            </w:pPr>
            <w:r w:rsidRPr="00C9006F">
              <w:rPr>
                <w:sz w:val="20"/>
                <w:szCs w:val="20"/>
              </w:rPr>
              <w:t xml:space="preserve">4. New partnerships </w:t>
            </w:r>
            <w:r>
              <w:rPr>
                <w:sz w:val="20"/>
                <w:szCs w:val="20"/>
              </w:rPr>
              <w:t xml:space="preserve">are </w:t>
            </w:r>
            <w:r w:rsidRPr="00C9006F">
              <w:rPr>
                <w:sz w:val="20"/>
                <w:szCs w:val="20"/>
              </w:rPr>
              <w:t>leveraged</w:t>
            </w:r>
            <w:r>
              <w:rPr>
                <w:sz w:val="20"/>
                <w:szCs w:val="20"/>
              </w:rPr>
              <w:t>,</w:t>
            </w:r>
            <w:r w:rsidRPr="00C9006F">
              <w:rPr>
                <w:sz w:val="20"/>
                <w:szCs w:val="20"/>
              </w:rPr>
              <w:t xml:space="preserve"> and resources </w:t>
            </w:r>
            <w:r>
              <w:rPr>
                <w:sz w:val="20"/>
                <w:szCs w:val="20"/>
              </w:rPr>
              <w:t xml:space="preserve">are </w:t>
            </w:r>
            <w:r w:rsidRPr="00C9006F">
              <w:rPr>
                <w:sz w:val="20"/>
                <w:szCs w:val="20"/>
              </w:rPr>
              <w:t>mobilized</w:t>
            </w:r>
          </w:p>
        </w:tc>
        <w:tc>
          <w:tcPr>
            <w:tcW w:w="1843" w:type="dxa"/>
            <w:vMerge w:val="restart"/>
          </w:tcPr>
          <w:p w14:paraId="2F6723F7" w14:textId="77777777" w:rsidR="00667772" w:rsidRPr="00C9006F" w:rsidRDefault="00667772" w:rsidP="00B7264A">
            <w:pPr>
              <w:spacing w:before="40" w:after="40"/>
              <w:jc w:val="left"/>
              <w:rPr>
                <w:sz w:val="20"/>
                <w:szCs w:val="20"/>
              </w:rPr>
            </w:pPr>
            <w:r w:rsidRPr="00C9006F">
              <w:rPr>
                <w:sz w:val="20"/>
                <w:szCs w:val="20"/>
              </w:rPr>
              <w:t xml:space="preserve">4.1 </w:t>
            </w:r>
            <w:r>
              <w:rPr>
                <w:sz w:val="20"/>
                <w:szCs w:val="20"/>
              </w:rPr>
              <w:t>A r</w:t>
            </w:r>
            <w:r w:rsidRPr="00C9006F">
              <w:rPr>
                <w:sz w:val="20"/>
                <w:szCs w:val="20"/>
              </w:rPr>
              <w:t xml:space="preserve">esource mobilization strategy </w:t>
            </w:r>
            <w:r>
              <w:rPr>
                <w:sz w:val="20"/>
                <w:szCs w:val="20"/>
              </w:rPr>
              <w:t xml:space="preserve">is </w:t>
            </w:r>
            <w:r w:rsidRPr="00C9006F">
              <w:rPr>
                <w:sz w:val="20"/>
                <w:szCs w:val="20"/>
              </w:rPr>
              <w:t>prepared and implemented</w:t>
            </w:r>
          </w:p>
        </w:tc>
        <w:tc>
          <w:tcPr>
            <w:tcW w:w="3969" w:type="dxa"/>
          </w:tcPr>
          <w:p w14:paraId="22DB9399" w14:textId="77777777" w:rsidR="00667772" w:rsidRPr="00C9006F" w:rsidRDefault="00667772" w:rsidP="00B7264A">
            <w:pPr>
              <w:spacing w:before="40" w:after="40"/>
              <w:jc w:val="left"/>
              <w:rPr>
                <w:sz w:val="20"/>
                <w:szCs w:val="20"/>
              </w:rPr>
            </w:pPr>
            <w:r>
              <w:rPr>
                <w:sz w:val="20"/>
                <w:szCs w:val="20"/>
              </w:rPr>
              <w:t>4.1.1 Prepare and implement a resource mobilization strategy with support from experts</w:t>
            </w:r>
          </w:p>
        </w:tc>
        <w:tc>
          <w:tcPr>
            <w:tcW w:w="2410" w:type="dxa"/>
          </w:tcPr>
          <w:p w14:paraId="5CBA1864" w14:textId="77777777" w:rsidR="00667772" w:rsidRPr="00C9006F" w:rsidRDefault="00667772" w:rsidP="00B7264A">
            <w:pPr>
              <w:spacing w:before="40" w:after="40"/>
              <w:jc w:val="left"/>
              <w:rPr>
                <w:sz w:val="20"/>
                <w:szCs w:val="20"/>
              </w:rPr>
            </w:pPr>
            <w:r>
              <w:rPr>
                <w:sz w:val="20"/>
                <w:szCs w:val="20"/>
              </w:rPr>
              <w:t>Number of funding opportunities identified and pursued</w:t>
            </w:r>
          </w:p>
        </w:tc>
        <w:tc>
          <w:tcPr>
            <w:tcW w:w="1276" w:type="dxa"/>
          </w:tcPr>
          <w:p w14:paraId="6A469CED" w14:textId="77777777" w:rsidR="00667772" w:rsidRDefault="00667772" w:rsidP="00B7264A">
            <w:pPr>
              <w:spacing w:before="40" w:after="40"/>
              <w:jc w:val="left"/>
              <w:rPr>
                <w:sz w:val="20"/>
                <w:szCs w:val="20"/>
              </w:rPr>
            </w:pPr>
            <w:r>
              <w:rPr>
                <w:sz w:val="20"/>
                <w:szCs w:val="20"/>
              </w:rPr>
              <w:t>Baseline: 0</w:t>
            </w:r>
          </w:p>
          <w:p w14:paraId="31FF1FD1"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2374681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1BEB412" w14:textId="77777777">
        <w:tc>
          <w:tcPr>
            <w:tcW w:w="1985" w:type="dxa"/>
            <w:vMerge/>
          </w:tcPr>
          <w:p w14:paraId="43C7687F" w14:textId="77777777" w:rsidR="00667772" w:rsidRPr="00C9006F" w:rsidRDefault="00667772" w:rsidP="00B7264A">
            <w:pPr>
              <w:spacing w:before="40" w:after="40"/>
              <w:jc w:val="left"/>
              <w:rPr>
                <w:sz w:val="20"/>
                <w:szCs w:val="20"/>
              </w:rPr>
            </w:pPr>
          </w:p>
        </w:tc>
        <w:tc>
          <w:tcPr>
            <w:tcW w:w="1843" w:type="dxa"/>
            <w:vMerge/>
          </w:tcPr>
          <w:p w14:paraId="5400A362" w14:textId="77777777" w:rsidR="00667772" w:rsidRPr="00C9006F" w:rsidRDefault="00667772" w:rsidP="00B7264A">
            <w:pPr>
              <w:spacing w:before="40" w:after="40"/>
              <w:jc w:val="left"/>
              <w:rPr>
                <w:sz w:val="20"/>
                <w:szCs w:val="20"/>
              </w:rPr>
            </w:pPr>
          </w:p>
        </w:tc>
        <w:tc>
          <w:tcPr>
            <w:tcW w:w="3969" w:type="dxa"/>
          </w:tcPr>
          <w:p w14:paraId="3788B8E0" w14:textId="77777777" w:rsidR="00667772" w:rsidRPr="00C9006F" w:rsidRDefault="00667772" w:rsidP="00B7264A">
            <w:pPr>
              <w:spacing w:before="40" w:after="40"/>
              <w:jc w:val="left"/>
              <w:rPr>
                <w:sz w:val="20"/>
                <w:szCs w:val="20"/>
              </w:rPr>
            </w:pPr>
            <w:r>
              <w:rPr>
                <w:sz w:val="20"/>
                <w:szCs w:val="20"/>
              </w:rPr>
              <w:t>4.1.2 Convene online and in-person meetings and round tables to engage with potential donors and supporters</w:t>
            </w:r>
          </w:p>
        </w:tc>
        <w:tc>
          <w:tcPr>
            <w:tcW w:w="2410" w:type="dxa"/>
          </w:tcPr>
          <w:p w14:paraId="13292DCA" w14:textId="77777777" w:rsidR="00667772" w:rsidRPr="00C9006F" w:rsidRDefault="00667772" w:rsidP="00B7264A">
            <w:pPr>
              <w:spacing w:before="40" w:after="40"/>
              <w:jc w:val="left"/>
              <w:rPr>
                <w:sz w:val="20"/>
                <w:szCs w:val="20"/>
              </w:rPr>
            </w:pPr>
            <w:r>
              <w:rPr>
                <w:sz w:val="20"/>
                <w:szCs w:val="20"/>
              </w:rPr>
              <w:t>Number of donor engagement meetings convened</w:t>
            </w:r>
          </w:p>
        </w:tc>
        <w:tc>
          <w:tcPr>
            <w:tcW w:w="1276" w:type="dxa"/>
          </w:tcPr>
          <w:p w14:paraId="2DCE4BA4" w14:textId="77777777" w:rsidR="00667772" w:rsidRDefault="00667772" w:rsidP="00B7264A">
            <w:pPr>
              <w:spacing w:before="40" w:after="40"/>
              <w:jc w:val="left"/>
              <w:rPr>
                <w:sz w:val="20"/>
                <w:szCs w:val="20"/>
              </w:rPr>
            </w:pPr>
            <w:r>
              <w:rPr>
                <w:sz w:val="20"/>
                <w:szCs w:val="20"/>
              </w:rPr>
              <w:t>Baseline: 0</w:t>
            </w:r>
          </w:p>
          <w:p w14:paraId="5E38A154"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3D91E9A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0641ED2" w14:textId="77777777">
        <w:tc>
          <w:tcPr>
            <w:tcW w:w="1985" w:type="dxa"/>
            <w:vMerge/>
          </w:tcPr>
          <w:p w14:paraId="2C0ED3AF" w14:textId="77777777" w:rsidR="00667772" w:rsidRPr="00C9006F" w:rsidRDefault="00667772" w:rsidP="00B7264A">
            <w:pPr>
              <w:spacing w:before="40" w:after="40"/>
              <w:jc w:val="left"/>
              <w:rPr>
                <w:sz w:val="20"/>
                <w:szCs w:val="20"/>
              </w:rPr>
            </w:pPr>
          </w:p>
        </w:tc>
        <w:tc>
          <w:tcPr>
            <w:tcW w:w="1843" w:type="dxa"/>
            <w:vMerge/>
          </w:tcPr>
          <w:p w14:paraId="4FDB9C71" w14:textId="77777777" w:rsidR="00667772" w:rsidRPr="00C9006F" w:rsidRDefault="00667772" w:rsidP="00B7264A">
            <w:pPr>
              <w:spacing w:before="40" w:after="40"/>
              <w:jc w:val="left"/>
              <w:rPr>
                <w:sz w:val="20"/>
                <w:szCs w:val="20"/>
              </w:rPr>
            </w:pPr>
          </w:p>
        </w:tc>
        <w:tc>
          <w:tcPr>
            <w:tcW w:w="3969" w:type="dxa"/>
          </w:tcPr>
          <w:p w14:paraId="370D79E9" w14:textId="77777777" w:rsidR="00667772" w:rsidRPr="00C9006F" w:rsidRDefault="00667772" w:rsidP="00B7264A">
            <w:pPr>
              <w:spacing w:before="40" w:after="40"/>
              <w:jc w:val="left"/>
              <w:rPr>
                <w:sz w:val="20"/>
                <w:szCs w:val="20"/>
              </w:rPr>
            </w:pPr>
            <w:r>
              <w:rPr>
                <w:sz w:val="20"/>
                <w:szCs w:val="20"/>
              </w:rPr>
              <w:t>4.1.3 Mobilize in-kind support, including secondments and volunteers</w:t>
            </w:r>
          </w:p>
        </w:tc>
        <w:tc>
          <w:tcPr>
            <w:tcW w:w="2410" w:type="dxa"/>
          </w:tcPr>
          <w:p w14:paraId="1B0AB7D6" w14:textId="77777777" w:rsidR="00667772" w:rsidRPr="00C9006F" w:rsidRDefault="00667772" w:rsidP="00B7264A">
            <w:pPr>
              <w:spacing w:before="40" w:after="40"/>
              <w:jc w:val="left"/>
              <w:rPr>
                <w:sz w:val="20"/>
                <w:szCs w:val="20"/>
              </w:rPr>
            </w:pPr>
            <w:r>
              <w:rPr>
                <w:sz w:val="20"/>
                <w:szCs w:val="20"/>
              </w:rPr>
              <w:t>Number of organizations providing in-kind support</w:t>
            </w:r>
          </w:p>
        </w:tc>
        <w:tc>
          <w:tcPr>
            <w:tcW w:w="1276" w:type="dxa"/>
          </w:tcPr>
          <w:p w14:paraId="053B5E91" w14:textId="77777777" w:rsidR="00667772" w:rsidRDefault="00667772" w:rsidP="00B7264A">
            <w:pPr>
              <w:spacing w:before="40" w:after="40"/>
              <w:jc w:val="left"/>
              <w:rPr>
                <w:sz w:val="20"/>
                <w:szCs w:val="20"/>
              </w:rPr>
            </w:pPr>
            <w:r>
              <w:rPr>
                <w:sz w:val="20"/>
                <w:szCs w:val="20"/>
              </w:rPr>
              <w:t>Baseline:0</w:t>
            </w:r>
          </w:p>
          <w:p w14:paraId="51A7A1A3" w14:textId="77777777" w:rsidR="00667772" w:rsidRPr="00C9006F" w:rsidRDefault="00667772" w:rsidP="00B7264A">
            <w:pPr>
              <w:spacing w:before="40" w:after="40"/>
              <w:jc w:val="left"/>
              <w:rPr>
                <w:sz w:val="20"/>
                <w:szCs w:val="20"/>
              </w:rPr>
            </w:pPr>
            <w:r>
              <w:rPr>
                <w:sz w:val="20"/>
                <w:szCs w:val="20"/>
              </w:rPr>
              <w:t xml:space="preserve">Target: 3 </w:t>
            </w:r>
          </w:p>
        </w:tc>
        <w:tc>
          <w:tcPr>
            <w:tcW w:w="1756" w:type="dxa"/>
          </w:tcPr>
          <w:p w14:paraId="26F0D69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20F4D6FB" w14:textId="77777777">
        <w:tc>
          <w:tcPr>
            <w:tcW w:w="1985" w:type="dxa"/>
            <w:vMerge/>
          </w:tcPr>
          <w:p w14:paraId="1BFEFCDD" w14:textId="77777777" w:rsidR="00667772" w:rsidRPr="00C9006F" w:rsidRDefault="00667772" w:rsidP="00B7264A">
            <w:pPr>
              <w:spacing w:before="40" w:after="40"/>
              <w:jc w:val="left"/>
              <w:rPr>
                <w:sz w:val="20"/>
                <w:szCs w:val="20"/>
              </w:rPr>
            </w:pPr>
          </w:p>
        </w:tc>
        <w:tc>
          <w:tcPr>
            <w:tcW w:w="1843" w:type="dxa"/>
          </w:tcPr>
          <w:p w14:paraId="203761F6" w14:textId="77777777" w:rsidR="00667772" w:rsidRPr="00C9006F" w:rsidRDefault="00667772" w:rsidP="00B7264A">
            <w:pPr>
              <w:spacing w:before="40" w:after="40"/>
              <w:jc w:val="left"/>
              <w:rPr>
                <w:sz w:val="20"/>
                <w:szCs w:val="20"/>
              </w:rPr>
            </w:pPr>
            <w:r>
              <w:rPr>
                <w:sz w:val="20"/>
                <w:szCs w:val="20"/>
              </w:rPr>
              <w:t xml:space="preserve">4.2 </w:t>
            </w:r>
            <w:r w:rsidRPr="00354FD1">
              <w:rPr>
                <w:sz w:val="20"/>
                <w:szCs w:val="20"/>
              </w:rPr>
              <w:t xml:space="preserve">New partnerships </w:t>
            </w:r>
            <w:r>
              <w:rPr>
                <w:sz w:val="20"/>
                <w:szCs w:val="20"/>
              </w:rPr>
              <w:t xml:space="preserve">are established and </w:t>
            </w:r>
            <w:r w:rsidRPr="00354FD1">
              <w:rPr>
                <w:sz w:val="20"/>
                <w:szCs w:val="20"/>
              </w:rPr>
              <w:t>leveraged</w:t>
            </w:r>
          </w:p>
        </w:tc>
        <w:tc>
          <w:tcPr>
            <w:tcW w:w="3969" w:type="dxa"/>
          </w:tcPr>
          <w:p w14:paraId="07B5DAA9" w14:textId="77777777" w:rsidR="00667772" w:rsidRDefault="00667772" w:rsidP="00B7264A">
            <w:pPr>
              <w:spacing w:before="40" w:after="40"/>
              <w:jc w:val="left"/>
              <w:rPr>
                <w:sz w:val="20"/>
                <w:szCs w:val="20"/>
              </w:rPr>
            </w:pPr>
            <w:r>
              <w:rPr>
                <w:sz w:val="20"/>
                <w:szCs w:val="20"/>
              </w:rPr>
              <w:t xml:space="preserve">4.2.1 Establish and </w:t>
            </w:r>
            <w:r w:rsidRPr="004F24BF">
              <w:rPr>
                <w:sz w:val="20"/>
                <w:szCs w:val="20"/>
              </w:rPr>
              <w:t xml:space="preserve">maintain partnerships with </w:t>
            </w:r>
            <w:r>
              <w:rPr>
                <w:sz w:val="20"/>
                <w:szCs w:val="20"/>
              </w:rPr>
              <w:t xml:space="preserve">relevant international and regional </w:t>
            </w:r>
            <w:r w:rsidRPr="004F24BF">
              <w:rPr>
                <w:sz w:val="20"/>
                <w:szCs w:val="20"/>
              </w:rPr>
              <w:t>organizations and institutions</w:t>
            </w:r>
            <w:r>
              <w:rPr>
                <w:sz w:val="20"/>
                <w:szCs w:val="20"/>
              </w:rPr>
              <w:t xml:space="preserve"> to support the technical and scientific cooperation support centres</w:t>
            </w:r>
          </w:p>
        </w:tc>
        <w:tc>
          <w:tcPr>
            <w:tcW w:w="2410" w:type="dxa"/>
          </w:tcPr>
          <w:p w14:paraId="66923306" w14:textId="77777777" w:rsidR="00667772" w:rsidRDefault="00667772" w:rsidP="00B7264A">
            <w:pPr>
              <w:spacing w:before="40" w:after="40"/>
              <w:jc w:val="left"/>
              <w:rPr>
                <w:sz w:val="20"/>
                <w:szCs w:val="20"/>
              </w:rPr>
            </w:pPr>
            <w:r>
              <w:rPr>
                <w:sz w:val="20"/>
                <w:szCs w:val="20"/>
              </w:rPr>
              <w:t>Number of new collaborative partnerships established</w:t>
            </w:r>
          </w:p>
        </w:tc>
        <w:tc>
          <w:tcPr>
            <w:tcW w:w="1276" w:type="dxa"/>
          </w:tcPr>
          <w:p w14:paraId="11BC5EC6" w14:textId="77777777" w:rsidR="00667772" w:rsidRDefault="00667772" w:rsidP="00B7264A">
            <w:pPr>
              <w:spacing w:before="40" w:after="40"/>
              <w:jc w:val="left"/>
              <w:rPr>
                <w:sz w:val="20"/>
                <w:szCs w:val="20"/>
              </w:rPr>
            </w:pPr>
            <w:r>
              <w:rPr>
                <w:sz w:val="20"/>
                <w:szCs w:val="20"/>
              </w:rPr>
              <w:t>Baseline: 0</w:t>
            </w:r>
          </w:p>
          <w:p w14:paraId="028C937F" w14:textId="77777777" w:rsidR="00667772" w:rsidRDefault="00667772" w:rsidP="00B7264A">
            <w:pPr>
              <w:spacing w:before="40" w:after="40"/>
              <w:jc w:val="left"/>
              <w:rPr>
                <w:sz w:val="20"/>
                <w:szCs w:val="20"/>
              </w:rPr>
            </w:pPr>
            <w:r>
              <w:rPr>
                <w:sz w:val="20"/>
                <w:szCs w:val="20"/>
              </w:rPr>
              <w:t>Target: 5</w:t>
            </w:r>
          </w:p>
        </w:tc>
        <w:tc>
          <w:tcPr>
            <w:tcW w:w="1756" w:type="dxa"/>
          </w:tcPr>
          <w:p w14:paraId="66032023"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36F5FCDB" w14:textId="77777777">
        <w:tc>
          <w:tcPr>
            <w:tcW w:w="1985" w:type="dxa"/>
            <w:vMerge w:val="restart"/>
          </w:tcPr>
          <w:p w14:paraId="6BE813C1" w14:textId="77777777" w:rsidR="00667772" w:rsidRPr="00C9006F" w:rsidRDefault="00667772" w:rsidP="00B7264A">
            <w:pPr>
              <w:spacing w:before="40" w:after="40"/>
              <w:jc w:val="left"/>
              <w:rPr>
                <w:sz w:val="20"/>
                <w:szCs w:val="20"/>
              </w:rPr>
            </w:pPr>
            <w:r w:rsidRPr="00C9006F">
              <w:rPr>
                <w:sz w:val="20"/>
                <w:szCs w:val="20"/>
              </w:rPr>
              <w:t xml:space="preserve">5. </w:t>
            </w:r>
            <w:r>
              <w:rPr>
                <w:sz w:val="20"/>
                <w:szCs w:val="20"/>
              </w:rPr>
              <w:t>The c</w:t>
            </w:r>
            <w:r w:rsidRPr="00C9006F">
              <w:rPr>
                <w:sz w:val="20"/>
                <w:szCs w:val="20"/>
              </w:rPr>
              <w:t xml:space="preserve">ommunications and visibility of the </w:t>
            </w:r>
            <w:r w:rsidRPr="006557D4">
              <w:rPr>
                <w:sz w:val="20"/>
                <w:szCs w:val="20"/>
              </w:rPr>
              <w:t xml:space="preserve">technical and scientific cooperation </w:t>
            </w:r>
            <w:r w:rsidRPr="00C9006F">
              <w:rPr>
                <w:sz w:val="20"/>
                <w:szCs w:val="20"/>
              </w:rPr>
              <w:t xml:space="preserve">mechanism </w:t>
            </w:r>
            <w:r>
              <w:rPr>
                <w:sz w:val="20"/>
                <w:szCs w:val="20"/>
              </w:rPr>
              <w:t xml:space="preserve">are </w:t>
            </w:r>
            <w:r w:rsidRPr="00C9006F">
              <w:rPr>
                <w:sz w:val="20"/>
                <w:szCs w:val="20"/>
              </w:rPr>
              <w:t>enhanced</w:t>
            </w:r>
          </w:p>
        </w:tc>
        <w:tc>
          <w:tcPr>
            <w:tcW w:w="1843" w:type="dxa"/>
            <w:vMerge w:val="restart"/>
          </w:tcPr>
          <w:p w14:paraId="414AB246" w14:textId="77777777" w:rsidR="00667772" w:rsidRPr="00C9006F" w:rsidRDefault="00667772" w:rsidP="00B7264A">
            <w:pPr>
              <w:spacing w:before="40" w:after="40"/>
              <w:jc w:val="left"/>
              <w:rPr>
                <w:sz w:val="20"/>
                <w:szCs w:val="20"/>
              </w:rPr>
            </w:pPr>
            <w:r w:rsidRPr="00C9006F">
              <w:rPr>
                <w:sz w:val="20"/>
                <w:szCs w:val="20"/>
              </w:rPr>
              <w:t xml:space="preserve">5.1 </w:t>
            </w:r>
            <w:r>
              <w:rPr>
                <w:sz w:val="20"/>
                <w:szCs w:val="20"/>
              </w:rPr>
              <w:t>A b</w:t>
            </w:r>
            <w:r w:rsidRPr="00C9006F">
              <w:rPr>
                <w:sz w:val="20"/>
                <w:szCs w:val="20"/>
              </w:rPr>
              <w:t>rand</w:t>
            </w:r>
            <w:r>
              <w:rPr>
                <w:sz w:val="20"/>
                <w:szCs w:val="20"/>
              </w:rPr>
              <w:t xml:space="preserve"> identity</w:t>
            </w:r>
            <w:r w:rsidRPr="00C9006F">
              <w:rPr>
                <w:sz w:val="20"/>
                <w:szCs w:val="20"/>
              </w:rPr>
              <w:t xml:space="preserve"> for the technical and scientific cooperation mechanism </w:t>
            </w:r>
            <w:r>
              <w:rPr>
                <w:sz w:val="20"/>
                <w:szCs w:val="20"/>
              </w:rPr>
              <w:t>is created,</w:t>
            </w:r>
            <w:r w:rsidRPr="00C9006F">
              <w:rPr>
                <w:sz w:val="20"/>
                <w:szCs w:val="20"/>
              </w:rPr>
              <w:t xml:space="preserve"> and promotional materials </w:t>
            </w:r>
            <w:r>
              <w:rPr>
                <w:sz w:val="20"/>
                <w:szCs w:val="20"/>
              </w:rPr>
              <w:t xml:space="preserve">are </w:t>
            </w:r>
            <w:r w:rsidRPr="00C9006F">
              <w:rPr>
                <w:sz w:val="20"/>
                <w:szCs w:val="20"/>
              </w:rPr>
              <w:t>developed</w:t>
            </w:r>
          </w:p>
        </w:tc>
        <w:tc>
          <w:tcPr>
            <w:tcW w:w="3969" w:type="dxa"/>
          </w:tcPr>
          <w:p w14:paraId="69A5F547" w14:textId="77777777" w:rsidR="00667772" w:rsidRPr="00C9006F" w:rsidRDefault="00667772" w:rsidP="00B7264A">
            <w:pPr>
              <w:spacing w:before="40" w:after="40"/>
              <w:jc w:val="left"/>
              <w:rPr>
                <w:sz w:val="20"/>
                <w:szCs w:val="20"/>
              </w:rPr>
            </w:pPr>
            <w:r>
              <w:rPr>
                <w:sz w:val="20"/>
                <w:szCs w:val="20"/>
              </w:rPr>
              <w:t xml:space="preserve">5.1.1 Finalize and promote of the </w:t>
            </w:r>
            <w:r w:rsidRPr="006557D4">
              <w:rPr>
                <w:sz w:val="20"/>
                <w:szCs w:val="20"/>
              </w:rPr>
              <w:t xml:space="preserve">technical and scientific cooperation </w:t>
            </w:r>
            <w:r>
              <w:rPr>
                <w:sz w:val="20"/>
                <w:szCs w:val="20"/>
              </w:rPr>
              <w:t>mechanism logo in the six official languages of the United Nations</w:t>
            </w:r>
          </w:p>
        </w:tc>
        <w:tc>
          <w:tcPr>
            <w:tcW w:w="2410" w:type="dxa"/>
          </w:tcPr>
          <w:p w14:paraId="1EBF9A6F" w14:textId="77777777" w:rsidR="00667772" w:rsidRPr="00C9006F" w:rsidRDefault="00667772" w:rsidP="00B7264A">
            <w:pPr>
              <w:spacing w:before="40" w:after="40"/>
              <w:jc w:val="left"/>
              <w:rPr>
                <w:sz w:val="20"/>
                <w:szCs w:val="20"/>
              </w:rPr>
            </w:pPr>
            <w:r>
              <w:rPr>
                <w:sz w:val="20"/>
                <w:szCs w:val="20"/>
              </w:rPr>
              <w:t>Number of technical and scientific cooperation support centres actively using the technical and scientific cooperation mechanism logo in their communications</w:t>
            </w:r>
          </w:p>
        </w:tc>
        <w:tc>
          <w:tcPr>
            <w:tcW w:w="1276" w:type="dxa"/>
          </w:tcPr>
          <w:p w14:paraId="37944E8B" w14:textId="77777777" w:rsidR="00667772" w:rsidRDefault="00667772" w:rsidP="00B7264A">
            <w:pPr>
              <w:spacing w:before="40" w:after="40"/>
              <w:jc w:val="left"/>
              <w:rPr>
                <w:sz w:val="20"/>
                <w:szCs w:val="20"/>
              </w:rPr>
            </w:pPr>
            <w:r>
              <w:rPr>
                <w:sz w:val="20"/>
                <w:szCs w:val="20"/>
              </w:rPr>
              <w:t>Baseline: 0</w:t>
            </w:r>
          </w:p>
          <w:p w14:paraId="4F960981" w14:textId="77777777" w:rsidR="00667772" w:rsidRPr="00C9006F" w:rsidRDefault="00667772" w:rsidP="00B7264A">
            <w:pPr>
              <w:spacing w:before="40" w:after="40"/>
              <w:jc w:val="left"/>
              <w:rPr>
                <w:sz w:val="20"/>
                <w:szCs w:val="20"/>
              </w:rPr>
            </w:pPr>
            <w:r>
              <w:rPr>
                <w:sz w:val="20"/>
                <w:szCs w:val="20"/>
              </w:rPr>
              <w:t>Target: 18</w:t>
            </w:r>
          </w:p>
        </w:tc>
        <w:tc>
          <w:tcPr>
            <w:tcW w:w="1756" w:type="dxa"/>
          </w:tcPr>
          <w:p w14:paraId="49F77FFE"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43A0ADF8" w14:textId="77777777">
        <w:tc>
          <w:tcPr>
            <w:tcW w:w="1985" w:type="dxa"/>
            <w:vMerge/>
          </w:tcPr>
          <w:p w14:paraId="15F21F46" w14:textId="77777777" w:rsidR="00667772" w:rsidRPr="00C9006F" w:rsidRDefault="00667772" w:rsidP="00B7264A">
            <w:pPr>
              <w:spacing w:before="40" w:after="40"/>
              <w:jc w:val="left"/>
              <w:rPr>
                <w:sz w:val="20"/>
                <w:szCs w:val="20"/>
              </w:rPr>
            </w:pPr>
          </w:p>
        </w:tc>
        <w:tc>
          <w:tcPr>
            <w:tcW w:w="1843" w:type="dxa"/>
            <w:vMerge/>
          </w:tcPr>
          <w:p w14:paraId="04A67F60" w14:textId="77777777" w:rsidR="00667772" w:rsidRPr="00C9006F" w:rsidRDefault="00667772" w:rsidP="00B7264A">
            <w:pPr>
              <w:spacing w:before="40" w:after="40"/>
              <w:jc w:val="left"/>
              <w:rPr>
                <w:sz w:val="20"/>
                <w:szCs w:val="20"/>
              </w:rPr>
            </w:pPr>
          </w:p>
        </w:tc>
        <w:tc>
          <w:tcPr>
            <w:tcW w:w="3969" w:type="dxa"/>
          </w:tcPr>
          <w:p w14:paraId="0271292C" w14:textId="77777777" w:rsidR="00667772" w:rsidRDefault="00667772" w:rsidP="00B7264A">
            <w:pPr>
              <w:spacing w:before="40" w:after="40"/>
              <w:jc w:val="left"/>
              <w:rPr>
                <w:sz w:val="20"/>
                <w:szCs w:val="20"/>
              </w:rPr>
            </w:pPr>
            <w:r>
              <w:rPr>
                <w:sz w:val="20"/>
                <w:szCs w:val="20"/>
              </w:rPr>
              <w:t>5.1.2 Develop and disseminate additional promotional materials for the technical and scientific cooperation mechanism, such as bookmarks, pins and stickers</w:t>
            </w:r>
          </w:p>
        </w:tc>
        <w:tc>
          <w:tcPr>
            <w:tcW w:w="2410" w:type="dxa"/>
          </w:tcPr>
          <w:p w14:paraId="4A451F4D" w14:textId="77777777" w:rsidR="00667772" w:rsidRDefault="00667772" w:rsidP="00B7264A">
            <w:pPr>
              <w:spacing w:before="40" w:after="40"/>
              <w:jc w:val="left"/>
              <w:rPr>
                <w:sz w:val="20"/>
                <w:szCs w:val="20"/>
              </w:rPr>
            </w:pPr>
            <w:r>
              <w:rPr>
                <w:sz w:val="20"/>
                <w:szCs w:val="20"/>
              </w:rPr>
              <w:t>Number of promotional materials produced and disseminated</w:t>
            </w:r>
          </w:p>
        </w:tc>
        <w:tc>
          <w:tcPr>
            <w:tcW w:w="1276" w:type="dxa"/>
          </w:tcPr>
          <w:p w14:paraId="58CEAE28" w14:textId="77777777" w:rsidR="00667772" w:rsidRDefault="00667772" w:rsidP="00B7264A">
            <w:pPr>
              <w:spacing w:before="40" w:after="40"/>
              <w:jc w:val="left"/>
              <w:rPr>
                <w:sz w:val="20"/>
                <w:szCs w:val="20"/>
              </w:rPr>
            </w:pPr>
            <w:r>
              <w:rPr>
                <w:sz w:val="20"/>
                <w:szCs w:val="20"/>
              </w:rPr>
              <w:t>Baseline:0</w:t>
            </w:r>
          </w:p>
          <w:p w14:paraId="0BFC1591" w14:textId="77777777" w:rsidR="00667772" w:rsidRPr="00C9006F" w:rsidRDefault="00667772" w:rsidP="00B7264A">
            <w:pPr>
              <w:spacing w:before="40" w:after="40"/>
              <w:jc w:val="left"/>
              <w:rPr>
                <w:sz w:val="20"/>
                <w:szCs w:val="20"/>
              </w:rPr>
            </w:pPr>
            <w:r>
              <w:rPr>
                <w:sz w:val="20"/>
                <w:szCs w:val="20"/>
              </w:rPr>
              <w:t xml:space="preserve">Target: 500 </w:t>
            </w:r>
          </w:p>
        </w:tc>
        <w:tc>
          <w:tcPr>
            <w:tcW w:w="1756" w:type="dxa"/>
          </w:tcPr>
          <w:p w14:paraId="60D417C4"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D52BD64" w14:textId="77777777">
        <w:tc>
          <w:tcPr>
            <w:tcW w:w="1985" w:type="dxa"/>
            <w:vMerge/>
          </w:tcPr>
          <w:p w14:paraId="063ECEED" w14:textId="77777777" w:rsidR="00667772" w:rsidRPr="00C9006F" w:rsidRDefault="00667772" w:rsidP="00B7264A">
            <w:pPr>
              <w:spacing w:before="40" w:after="40"/>
              <w:jc w:val="left"/>
              <w:rPr>
                <w:sz w:val="20"/>
                <w:szCs w:val="20"/>
              </w:rPr>
            </w:pPr>
          </w:p>
        </w:tc>
        <w:tc>
          <w:tcPr>
            <w:tcW w:w="1843" w:type="dxa"/>
          </w:tcPr>
          <w:p w14:paraId="329506AE" w14:textId="77777777" w:rsidR="00667772" w:rsidRPr="00C9006F" w:rsidRDefault="00667772" w:rsidP="00B7264A">
            <w:pPr>
              <w:spacing w:before="40" w:after="40"/>
              <w:jc w:val="left"/>
              <w:rPr>
                <w:sz w:val="20"/>
                <w:szCs w:val="20"/>
              </w:rPr>
            </w:pPr>
            <w:r w:rsidRPr="00C9006F">
              <w:rPr>
                <w:sz w:val="20"/>
                <w:szCs w:val="20"/>
              </w:rPr>
              <w:t xml:space="preserve">5.2 Events </w:t>
            </w:r>
            <w:r>
              <w:rPr>
                <w:sz w:val="20"/>
                <w:szCs w:val="20"/>
              </w:rPr>
              <w:t xml:space="preserve">are </w:t>
            </w:r>
            <w:r w:rsidRPr="00C9006F">
              <w:rPr>
                <w:sz w:val="20"/>
                <w:szCs w:val="20"/>
              </w:rPr>
              <w:t xml:space="preserve">organized to promote and showcase the work and achievements of the </w:t>
            </w:r>
            <w:r>
              <w:rPr>
                <w:sz w:val="20"/>
                <w:szCs w:val="20"/>
              </w:rPr>
              <w:t>technical and scientific cooperation mechanism</w:t>
            </w:r>
          </w:p>
        </w:tc>
        <w:tc>
          <w:tcPr>
            <w:tcW w:w="3969" w:type="dxa"/>
          </w:tcPr>
          <w:p w14:paraId="1A2E1DFA" w14:textId="77777777" w:rsidR="00667772" w:rsidRPr="00C9006F" w:rsidRDefault="00667772" w:rsidP="00B7264A">
            <w:pPr>
              <w:spacing w:before="40" w:after="40"/>
              <w:jc w:val="left"/>
              <w:rPr>
                <w:sz w:val="20"/>
                <w:szCs w:val="20"/>
              </w:rPr>
            </w:pPr>
            <w:r>
              <w:rPr>
                <w:sz w:val="20"/>
                <w:szCs w:val="20"/>
              </w:rPr>
              <w:t xml:space="preserve">5.2.1 </w:t>
            </w:r>
            <w:r w:rsidRPr="00B9530D">
              <w:rPr>
                <w:sz w:val="20"/>
                <w:szCs w:val="20"/>
              </w:rPr>
              <w:t xml:space="preserve">Organize and support promotional and knowledge-sharing events to showcase </w:t>
            </w:r>
            <w:r>
              <w:rPr>
                <w:sz w:val="20"/>
                <w:szCs w:val="20"/>
              </w:rPr>
              <w:t>the work,</w:t>
            </w:r>
            <w:r w:rsidRPr="00B9530D">
              <w:rPr>
                <w:sz w:val="20"/>
                <w:szCs w:val="20"/>
              </w:rPr>
              <w:t xml:space="preserve"> achievements and </w:t>
            </w:r>
            <w:r>
              <w:rPr>
                <w:sz w:val="20"/>
                <w:szCs w:val="20"/>
              </w:rPr>
              <w:t>impact of the technical and scientific cooperation mechanism</w:t>
            </w:r>
          </w:p>
        </w:tc>
        <w:tc>
          <w:tcPr>
            <w:tcW w:w="2410" w:type="dxa"/>
          </w:tcPr>
          <w:p w14:paraId="7640AE59" w14:textId="77777777" w:rsidR="00667772" w:rsidRPr="00C9006F" w:rsidRDefault="00667772" w:rsidP="00B7264A">
            <w:pPr>
              <w:spacing w:before="40" w:after="40"/>
              <w:jc w:val="left"/>
              <w:rPr>
                <w:sz w:val="20"/>
                <w:szCs w:val="20"/>
              </w:rPr>
            </w:pPr>
            <w:r w:rsidRPr="00247205">
              <w:rPr>
                <w:sz w:val="20"/>
                <w:szCs w:val="20"/>
              </w:rPr>
              <w:t>Number of events organized to promote and showcase the work</w:t>
            </w:r>
            <w:r>
              <w:rPr>
                <w:sz w:val="20"/>
                <w:szCs w:val="20"/>
              </w:rPr>
              <w:t>,</w:t>
            </w:r>
            <w:r w:rsidRPr="00247205">
              <w:rPr>
                <w:sz w:val="20"/>
                <w:szCs w:val="20"/>
              </w:rPr>
              <w:t xml:space="preserve"> achievements </w:t>
            </w:r>
            <w:r>
              <w:rPr>
                <w:sz w:val="20"/>
                <w:szCs w:val="20"/>
              </w:rPr>
              <w:t xml:space="preserve">and impact </w:t>
            </w:r>
            <w:r w:rsidRPr="00247205">
              <w:rPr>
                <w:sz w:val="20"/>
                <w:szCs w:val="20"/>
              </w:rPr>
              <w:t xml:space="preserve">of the </w:t>
            </w:r>
            <w:r>
              <w:rPr>
                <w:sz w:val="20"/>
                <w:szCs w:val="20"/>
              </w:rPr>
              <w:t>technical and scientific cooperation mechanism</w:t>
            </w:r>
          </w:p>
        </w:tc>
        <w:tc>
          <w:tcPr>
            <w:tcW w:w="1276" w:type="dxa"/>
          </w:tcPr>
          <w:p w14:paraId="2A6D84D2" w14:textId="77777777" w:rsidR="00667772" w:rsidRDefault="00667772" w:rsidP="00B7264A">
            <w:pPr>
              <w:spacing w:before="40" w:after="40"/>
              <w:jc w:val="left"/>
              <w:rPr>
                <w:sz w:val="20"/>
                <w:szCs w:val="20"/>
              </w:rPr>
            </w:pPr>
            <w:r>
              <w:rPr>
                <w:sz w:val="20"/>
                <w:szCs w:val="20"/>
              </w:rPr>
              <w:t>Baseline: 0</w:t>
            </w:r>
          </w:p>
          <w:p w14:paraId="468D22C3" w14:textId="77777777" w:rsidR="00667772" w:rsidRPr="00C9006F" w:rsidRDefault="00667772" w:rsidP="00B7264A">
            <w:pPr>
              <w:spacing w:before="40" w:after="40"/>
              <w:jc w:val="left"/>
              <w:rPr>
                <w:sz w:val="20"/>
                <w:szCs w:val="20"/>
              </w:rPr>
            </w:pPr>
            <w:r>
              <w:rPr>
                <w:sz w:val="20"/>
                <w:szCs w:val="20"/>
              </w:rPr>
              <w:t>Target: 4</w:t>
            </w:r>
          </w:p>
        </w:tc>
        <w:tc>
          <w:tcPr>
            <w:tcW w:w="1756" w:type="dxa"/>
          </w:tcPr>
          <w:p w14:paraId="2F7B6EB4" w14:textId="77777777" w:rsidR="00667772" w:rsidRPr="00C9006F" w:rsidRDefault="00667772" w:rsidP="00B7264A">
            <w:pPr>
              <w:spacing w:before="40" w:after="40"/>
              <w:jc w:val="left"/>
              <w:rPr>
                <w:sz w:val="20"/>
                <w:szCs w:val="20"/>
              </w:rPr>
            </w:pPr>
            <w:r w:rsidRPr="00C9006F">
              <w:rPr>
                <w:sz w:val="20"/>
                <w:szCs w:val="20"/>
              </w:rPr>
              <w:t xml:space="preserve">Fourth quarter of </w:t>
            </w:r>
            <w:r>
              <w:rPr>
                <w:sz w:val="20"/>
                <w:szCs w:val="20"/>
              </w:rPr>
              <w:t xml:space="preserve">2027 and </w:t>
            </w:r>
            <w:r w:rsidRPr="00C9006F">
              <w:rPr>
                <w:sz w:val="20"/>
                <w:szCs w:val="20"/>
              </w:rPr>
              <w:t>2028</w:t>
            </w:r>
          </w:p>
        </w:tc>
      </w:tr>
      <w:tr w:rsidR="00667772" w:rsidRPr="00375DEA" w14:paraId="5D5E96C0" w14:textId="77777777">
        <w:tc>
          <w:tcPr>
            <w:tcW w:w="1985" w:type="dxa"/>
            <w:vMerge/>
          </w:tcPr>
          <w:p w14:paraId="5A38828A" w14:textId="77777777" w:rsidR="00667772" w:rsidRPr="00C9006F" w:rsidRDefault="00667772" w:rsidP="00B7264A">
            <w:pPr>
              <w:spacing w:before="40" w:after="40"/>
              <w:jc w:val="left"/>
              <w:rPr>
                <w:sz w:val="20"/>
                <w:szCs w:val="20"/>
              </w:rPr>
            </w:pPr>
          </w:p>
        </w:tc>
        <w:tc>
          <w:tcPr>
            <w:tcW w:w="1843" w:type="dxa"/>
          </w:tcPr>
          <w:p w14:paraId="44F4C079" w14:textId="77777777" w:rsidR="00667772" w:rsidRPr="00C9006F" w:rsidRDefault="00667772" w:rsidP="00B7264A">
            <w:pPr>
              <w:spacing w:before="40" w:after="40"/>
              <w:jc w:val="left"/>
              <w:rPr>
                <w:sz w:val="20"/>
                <w:szCs w:val="20"/>
              </w:rPr>
            </w:pPr>
            <w:r w:rsidRPr="00C9006F">
              <w:rPr>
                <w:sz w:val="20"/>
                <w:szCs w:val="20"/>
              </w:rPr>
              <w:t>5.3</w:t>
            </w:r>
            <w:r>
              <w:rPr>
                <w:sz w:val="20"/>
                <w:szCs w:val="20"/>
              </w:rPr>
              <w:t xml:space="preserve"> Digital communications and online presence are enhanced</w:t>
            </w:r>
          </w:p>
        </w:tc>
        <w:tc>
          <w:tcPr>
            <w:tcW w:w="3969" w:type="dxa"/>
          </w:tcPr>
          <w:p w14:paraId="7C88C1B6" w14:textId="77777777" w:rsidR="00667772" w:rsidRPr="00C9006F" w:rsidRDefault="00667772" w:rsidP="00B7264A">
            <w:pPr>
              <w:spacing w:before="40" w:after="40"/>
              <w:jc w:val="left"/>
              <w:rPr>
                <w:sz w:val="20"/>
                <w:szCs w:val="20"/>
              </w:rPr>
            </w:pPr>
            <w:r>
              <w:rPr>
                <w:sz w:val="20"/>
                <w:szCs w:val="20"/>
              </w:rPr>
              <w:t xml:space="preserve">5.3.1 </w:t>
            </w:r>
            <w:r w:rsidRPr="009B2FE0">
              <w:rPr>
                <w:sz w:val="20"/>
                <w:szCs w:val="20"/>
              </w:rPr>
              <w:t xml:space="preserve">Manage and maintain digital communication channels, including social media and the </w:t>
            </w:r>
            <w:r>
              <w:rPr>
                <w:sz w:val="20"/>
                <w:szCs w:val="20"/>
              </w:rPr>
              <w:t>technical and scientific cooperation mechanism</w:t>
            </w:r>
            <w:r w:rsidRPr="009B2FE0">
              <w:rPr>
                <w:sz w:val="20"/>
                <w:szCs w:val="20"/>
              </w:rPr>
              <w:t xml:space="preserve"> webpage</w:t>
            </w:r>
          </w:p>
        </w:tc>
        <w:tc>
          <w:tcPr>
            <w:tcW w:w="2410" w:type="dxa"/>
          </w:tcPr>
          <w:p w14:paraId="257C6891" w14:textId="77777777" w:rsidR="00667772" w:rsidRPr="00C9006F" w:rsidRDefault="00667772" w:rsidP="00B7264A">
            <w:pPr>
              <w:spacing w:before="40" w:after="40"/>
              <w:jc w:val="left"/>
              <w:rPr>
                <w:sz w:val="20"/>
                <w:szCs w:val="20"/>
              </w:rPr>
            </w:pPr>
            <w:r w:rsidRPr="00D47D4E">
              <w:rPr>
                <w:sz w:val="20"/>
                <w:szCs w:val="20"/>
              </w:rPr>
              <w:t>Number of digital communication products (web updates and social media posts) published and disseminated</w:t>
            </w:r>
          </w:p>
        </w:tc>
        <w:tc>
          <w:tcPr>
            <w:tcW w:w="1276" w:type="dxa"/>
          </w:tcPr>
          <w:p w14:paraId="30C4497C" w14:textId="77777777" w:rsidR="00667772" w:rsidRDefault="00667772" w:rsidP="00B7264A">
            <w:pPr>
              <w:spacing w:before="40" w:after="40"/>
              <w:jc w:val="left"/>
              <w:rPr>
                <w:sz w:val="20"/>
                <w:szCs w:val="20"/>
              </w:rPr>
            </w:pPr>
            <w:r>
              <w:rPr>
                <w:sz w:val="20"/>
                <w:szCs w:val="20"/>
              </w:rPr>
              <w:t>Baseline:0</w:t>
            </w:r>
          </w:p>
          <w:p w14:paraId="7543E679" w14:textId="77777777" w:rsidR="00667772" w:rsidRPr="00C9006F" w:rsidRDefault="00667772" w:rsidP="00B7264A">
            <w:pPr>
              <w:spacing w:before="40" w:after="40"/>
              <w:jc w:val="left"/>
              <w:rPr>
                <w:sz w:val="20"/>
                <w:szCs w:val="20"/>
              </w:rPr>
            </w:pPr>
            <w:r>
              <w:rPr>
                <w:sz w:val="20"/>
                <w:szCs w:val="20"/>
              </w:rPr>
              <w:t>Target: at least 30</w:t>
            </w:r>
          </w:p>
        </w:tc>
        <w:tc>
          <w:tcPr>
            <w:tcW w:w="1756" w:type="dxa"/>
          </w:tcPr>
          <w:p w14:paraId="48ED9449" w14:textId="77777777" w:rsidR="00667772" w:rsidRPr="00C9006F" w:rsidRDefault="00667772" w:rsidP="00B7264A">
            <w:pPr>
              <w:spacing w:before="40" w:after="40"/>
              <w:jc w:val="left"/>
              <w:rPr>
                <w:sz w:val="20"/>
                <w:szCs w:val="20"/>
              </w:rPr>
            </w:pPr>
            <w:r w:rsidRPr="00C9006F">
              <w:rPr>
                <w:sz w:val="20"/>
                <w:szCs w:val="20"/>
              </w:rPr>
              <w:t>Ongoing</w:t>
            </w:r>
          </w:p>
        </w:tc>
      </w:tr>
    </w:tbl>
    <w:p w14:paraId="10CA229D" w14:textId="77777777" w:rsidR="00667772" w:rsidRDefault="00667772" w:rsidP="00667772">
      <w:pPr>
        <w:pStyle w:val="CBDNormal"/>
      </w:pPr>
    </w:p>
    <w:p w14:paraId="1D897584" w14:textId="2EB307AC" w:rsidR="00A111D1" w:rsidRPr="003F1A75" w:rsidRDefault="00A111D1" w:rsidP="00024B86">
      <w:pPr>
        <w:pStyle w:val="CBDTableTitle"/>
        <w:tabs>
          <w:tab w:val="clear" w:pos="567"/>
        </w:tabs>
        <w:spacing w:after="120"/>
        <w:ind w:left="1134"/>
      </w:pPr>
    </w:p>
    <w:sectPr w:rsidR="00A111D1" w:rsidRPr="003F1A75" w:rsidSect="00024B86">
      <w:headerReference w:type="even" r:id="rId27"/>
      <w:headerReference w:type="default" r:id="rId28"/>
      <w:footerReference w:type="even" r:id="rId29"/>
      <w:footerReference w:type="default" r:id="rId30"/>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E50A8" w14:textId="77777777" w:rsidR="003A006E" w:rsidRPr="003F1A75" w:rsidRDefault="003A006E" w:rsidP="00CF1848">
      <w:r w:rsidRPr="003F1A75">
        <w:separator/>
      </w:r>
    </w:p>
  </w:endnote>
  <w:endnote w:type="continuationSeparator" w:id="0">
    <w:p w14:paraId="746795BA" w14:textId="77777777" w:rsidR="003A006E" w:rsidRPr="003F1A75" w:rsidRDefault="003A006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6668"/>
      <w:docPartObj>
        <w:docPartGallery w:val="Page Numbers (Top of Page)"/>
        <w:docPartUnique/>
      </w:docPartObj>
    </w:sdtPr>
    <w:sdtContent>
      <w:p w14:paraId="289DD5FA" w14:textId="6C46AC2E" w:rsidR="00667772" w:rsidRPr="007F494A" w:rsidRDefault="007F494A"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358678"/>
      <w:docPartObj>
        <w:docPartGallery w:val="Page Numbers (Top of Page)"/>
        <w:docPartUnique/>
      </w:docPartObj>
    </w:sdtPr>
    <w:sdtContent>
      <w:p w14:paraId="456FA0A0" w14:textId="47F63581" w:rsidR="00667772" w:rsidRPr="007F494A" w:rsidRDefault="007F494A"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00944" w14:textId="77777777" w:rsidR="003A006E" w:rsidRPr="003F1A75" w:rsidRDefault="003A006E" w:rsidP="00CF1848">
      <w:r w:rsidRPr="003F1A75">
        <w:separator/>
      </w:r>
    </w:p>
  </w:footnote>
  <w:footnote w:type="continuationSeparator" w:id="0">
    <w:p w14:paraId="0BBB8AF9" w14:textId="77777777" w:rsidR="003A006E" w:rsidRPr="003F1A75" w:rsidRDefault="003A006E" w:rsidP="00CF1848">
      <w:r w:rsidRPr="003F1A75">
        <w:continuationSeparator/>
      </w:r>
    </w:p>
  </w:footnote>
  <w:footnote w:id="1">
    <w:p w14:paraId="7DBD9C79" w14:textId="77777777" w:rsidR="00667772" w:rsidRPr="001E5055" w:rsidRDefault="00667772" w:rsidP="00667772">
      <w:pPr>
        <w:pStyle w:val="FootnoteText"/>
        <w:rPr>
          <w:lang w:val="en-US"/>
        </w:rPr>
      </w:pPr>
      <w:r>
        <w:rPr>
          <w:rStyle w:val="FootnoteReference"/>
        </w:rPr>
        <w:footnoteRef/>
      </w:r>
      <w:r w:rsidRPr="001E5055">
        <w:rPr>
          <w:lang w:val="en-US"/>
        </w:rPr>
        <w:t xml:space="preserve"> Decision </w:t>
      </w:r>
      <w:hyperlink r:id="rId1" w:history="1">
        <w:r w:rsidRPr="001E5055">
          <w:rPr>
            <w:rStyle w:val="Hyperlink"/>
            <w:lang w:val="en-US"/>
          </w:rPr>
          <w:t>15/4</w:t>
        </w:r>
      </w:hyperlink>
      <w:r w:rsidRPr="001E5055">
        <w:rPr>
          <w:lang w:val="en-US"/>
        </w:rPr>
        <w:t>, annex.</w:t>
      </w:r>
    </w:p>
  </w:footnote>
  <w:footnote w:id="2">
    <w:p w14:paraId="2B0A3437" w14:textId="77777777" w:rsidR="00667772" w:rsidRPr="00D7020A" w:rsidRDefault="00667772" w:rsidP="00667772">
      <w:pPr>
        <w:pStyle w:val="FootnoteText"/>
      </w:pPr>
      <w:r>
        <w:rPr>
          <w:rStyle w:val="FootnoteReference"/>
        </w:rPr>
        <w:footnoteRef/>
      </w:r>
      <w:r>
        <w:t xml:space="preserve"> </w:t>
      </w:r>
      <w:hyperlink r:id="rId2" w:history="1">
        <w:r w:rsidRPr="00BE2B30">
          <w:rPr>
            <w:rStyle w:val="Hyperlink"/>
          </w:rPr>
          <w:t>CBD/TSC/IAG/2025/2/2</w:t>
        </w:r>
      </w:hyperlink>
      <w:r>
        <w:t>.</w:t>
      </w:r>
    </w:p>
  </w:footnote>
  <w:footnote w:id="3">
    <w:p w14:paraId="4181FD78"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4">
    <w:p w14:paraId="32E5B61E"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2226, No. 30619</w:t>
      </w:r>
    </w:p>
  </w:footnote>
  <w:footnote w:id="5">
    <w:p w14:paraId="3188685A"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3008, No. 30619.</w:t>
      </w:r>
    </w:p>
  </w:footnote>
  <w:footnote w:id="6">
    <w:p w14:paraId="59181B29" w14:textId="77777777" w:rsidR="00667772" w:rsidRPr="00024B86" w:rsidRDefault="00667772" w:rsidP="00667772">
      <w:pPr>
        <w:pStyle w:val="FootnoteText"/>
        <w:rPr>
          <w:lang w:val="en-CA"/>
        </w:rPr>
      </w:pPr>
      <w:r>
        <w:rPr>
          <w:rStyle w:val="FootnoteReference"/>
        </w:rPr>
        <w:footnoteRef/>
      </w:r>
      <w:r w:rsidRPr="00024B86">
        <w:rPr>
          <w:lang w:val="en-CA"/>
        </w:rPr>
        <w:t xml:space="preserve"> </w:t>
      </w:r>
      <w:proofErr w:type="spellStart"/>
      <w:r w:rsidRPr="00024B86">
        <w:rPr>
          <w:lang w:val="en-CA"/>
        </w:rPr>
        <w:t>Decision</w:t>
      </w:r>
      <w:proofErr w:type="spellEnd"/>
      <w:r w:rsidRPr="00024B86">
        <w:rPr>
          <w:lang w:val="en-CA"/>
        </w:rPr>
        <w:t xml:space="preserve"> </w:t>
      </w:r>
      <w:hyperlink r:id="rId3" w:history="1">
        <w:r w:rsidRPr="00024B86">
          <w:rPr>
            <w:rStyle w:val="Hyperlink"/>
            <w:lang w:val="en-CA"/>
          </w:rPr>
          <w:t>15/11</w:t>
        </w:r>
      </w:hyperlink>
      <w:r w:rsidRPr="00024B86">
        <w:rPr>
          <w:lang w:val="en-CA"/>
        </w:rPr>
        <w:t xml:space="preserve">, </w:t>
      </w:r>
      <w:proofErr w:type="spellStart"/>
      <w:r w:rsidRPr="00024B86">
        <w:rPr>
          <w:lang w:val="en-CA"/>
        </w:rPr>
        <w:t>annex</w:t>
      </w:r>
      <w:proofErr w:type="spellEnd"/>
      <w:r w:rsidRPr="00024B86">
        <w:rPr>
          <w:lang w:val="en-CA"/>
        </w:rPr>
        <w:t>.</w:t>
      </w:r>
    </w:p>
  </w:footnote>
  <w:footnote w:id="7">
    <w:p w14:paraId="0CD6E544" w14:textId="77777777" w:rsidR="00667772" w:rsidRPr="00024B86" w:rsidRDefault="00667772" w:rsidP="00667772">
      <w:pPr>
        <w:pStyle w:val="FootnoteText"/>
        <w:rPr>
          <w:lang w:val="en-CA"/>
        </w:rPr>
      </w:pPr>
      <w:r>
        <w:rPr>
          <w:rStyle w:val="FootnoteReference"/>
        </w:rPr>
        <w:footnoteRef/>
      </w:r>
      <w:r w:rsidRPr="00024B86">
        <w:rPr>
          <w:lang w:val="en-CA"/>
        </w:rPr>
        <w:t xml:space="preserve"> </w:t>
      </w:r>
      <w:hyperlink r:id="rId4" w:history="1">
        <w:r w:rsidRPr="00024B86">
          <w:rPr>
            <w:rStyle w:val="Hyperlink"/>
            <w:lang w:val="en-CA"/>
          </w:rPr>
          <w:t>CBD/SBI/6/5</w:t>
        </w:r>
      </w:hyperlink>
      <w:r w:rsidRPr="00024B86">
        <w:rPr>
          <w:lang w:val="en-CA"/>
        </w:rPr>
        <w:t>.</w:t>
      </w:r>
    </w:p>
  </w:footnote>
  <w:footnote w:id="8">
    <w:p w14:paraId="2B260E5D" w14:textId="77777777" w:rsidR="00667772" w:rsidRPr="00024B86" w:rsidRDefault="00667772" w:rsidP="00667772">
      <w:pPr>
        <w:pStyle w:val="FootnoteText"/>
        <w:tabs>
          <w:tab w:val="center" w:pos="4680"/>
        </w:tabs>
        <w:rPr>
          <w:lang w:val="en-CA"/>
        </w:rPr>
      </w:pPr>
      <w:r w:rsidRPr="0068282C">
        <w:rPr>
          <w:rStyle w:val="FootnoteReference"/>
        </w:rPr>
        <w:footnoteRef/>
      </w:r>
      <w:r w:rsidRPr="00024B86">
        <w:rPr>
          <w:lang w:val="en-CA"/>
        </w:rPr>
        <w:t xml:space="preserve"> See </w:t>
      </w:r>
      <w:hyperlink r:id="rId5" w:history="1">
        <w:r w:rsidRPr="00024B86">
          <w:rPr>
            <w:rStyle w:val="Hyperlink"/>
            <w:lang w:val="en-CA"/>
          </w:rPr>
          <w:t>www.cbd.int/cb/2024-cbd-forum-report.pdf</w:t>
        </w:r>
      </w:hyperlink>
      <w:r w:rsidRPr="00024B86">
        <w:rPr>
          <w:lang w:val="en-CA"/>
        </w:rPr>
        <w:t>.</w:t>
      </w:r>
    </w:p>
  </w:footnote>
  <w:footnote w:id="9">
    <w:p w14:paraId="6E01C326" w14:textId="77777777" w:rsidR="00667772" w:rsidRPr="00024B86" w:rsidRDefault="00667772" w:rsidP="00667772">
      <w:pPr>
        <w:pStyle w:val="FootnoteText"/>
        <w:rPr>
          <w:lang w:val="en-CA"/>
        </w:rPr>
      </w:pPr>
      <w:r>
        <w:rPr>
          <w:rStyle w:val="FootnoteReference"/>
        </w:rPr>
        <w:footnoteRef/>
      </w:r>
      <w:r w:rsidRPr="00024B86">
        <w:rPr>
          <w:lang w:val="en-CA"/>
        </w:rPr>
        <w:t xml:space="preserve"> </w:t>
      </w:r>
      <w:hyperlink r:id="rId6" w:history="1">
        <w:r w:rsidRPr="00024B86">
          <w:rPr>
            <w:rStyle w:val="Hyperlink"/>
            <w:lang w:val="en-CA"/>
          </w:rPr>
          <w:t>www.cbd.int/cb/cbd-2024-forum-key-messages.pdf</w:t>
        </w:r>
      </w:hyperlink>
      <w:r w:rsidRPr="00024B86">
        <w:rPr>
          <w:lang w:val="en-CA"/>
        </w:rPr>
        <w:t>.</w:t>
      </w:r>
    </w:p>
  </w:footnote>
  <w:footnote w:id="10">
    <w:p w14:paraId="54A87FF1" w14:textId="77777777" w:rsidR="00667772" w:rsidRPr="00C9006F" w:rsidRDefault="00667772" w:rsidP="00667772">
      <w:pPr>
        <w:pStyle w:val="FootnoteText"/>
        <w:rPr>
          <w:lang w:val="it-IT"/>
        </w:rPr>
      </w:pPr>
      <w:r>
        <w:rPr>
          <w:rStyle w:val="FootnoteReference"/>
        </w:rPr>
        <w:footnoteRef/>
      </w:r>
      <w:r w:rsidRPr="00C9006F">
        <w:rPr>
          <w:lang w:val="it-IT"/>
        </w:rPr>
        <w:t xml:space="preserve"> </w:t>
      </w:r>
      <w:hyperlink r:id="rId7" w:history="1">
        <w:r w:rsidRPr="00C9006F">
          <w:rPr>
            <w:rStyle w:val="Hyperlink"/>
            <w:lang w:val="it-IT"/>
          </w:rPr>
          <w:t>CBD/SBI/7/INF/8</w:t>
        </w:r>
      </w:hyperlink>
      <w:r w:rsidRPr="00C9006F">
        <w:rPr>
          <w:lang w:val="it-IT"/>
        </w:rPr>
        <w:t>.</w:t>
      </w:r>
    </w:p>
  </w:footnote>
  <w:footnote w:id="11">
    <w:p w14:paraId="5F411332" w14:textId="77777777" w:rsidR="00667772" w:rsidRPr="001E5055" w:rsidRDefault="00667772" w:rsidP="00667772">
      <w:pPr>
        <w:pStyle w:val="FootnoteText"/>
        <w:rPr>
          <w:lang w:val="it-IT"/>
        </w:rPr>
      </w:pPr>
      <w:r w:rsidRPr="0068282C">
        <w:rPr>
          <w:rStyle w:val="FootnoteReference"/>
        </w:rPr>
        <w:footnoteRef/>
      </w:r>
      <w:r w:rsidRPr="001E5055">
        <w:rPr>
          <w:lang w:val="it-IT"/>
        </w:rPr>
        <w:t xml:space="preserve"> </w:t>
      </w:r>
      <w:r w:rsidRPr="001E5055">
        <w:rPr>
          <w:lang w:val="it-IT"/>
        </w:rPr>
        <w:t xml:space="preserve">Decision </w:t>
      </w:r>
      <w:hyperlink r:id="rId8" w:history="1">
        <w:r w:rsidRPr="001E5055">
          <w:rPr>
            <w:rStyle w:val="Hyperlink"/>
            <w:lang w:val="it-IT"/>
          </w:rPr>
          <w:t>15/8</w:t>
        </w:r>
      </w:hyperlink>
      <w:r w:rsidRPr="001E5055">
        <w:rPr>
          <w:lang w:val="it-IT"/>
        </w:rPr>
        <w:t>, annex I.</w:t>
      </w:r>
    </w:p>
  </w:footnote>
  <w:footnote w:id="12">
    <w:p w14:paraId="5E8A4C6A" w14:textId="77777777" w:rsidR="00667772" w:rsidRPr="009067F2" w:rsidRDefault="00667772" w:rsidP="00667772">
      <w:pPr>
        <w:pStyle w:val="FootnoteText"/>
        <w:rPr>
          <w:lang w:val="en-CA"/>
        </w:rPr>
      </w:pPr>
      <w:r w:rsidRPr="007323DB">
        <w:rPr>
          <w:rStyle w:val="FootnoteReference"/>
        </w:rPr>
        <w:footnoteRef/>
      </w:r>
      <w:r w:rsidRPr="009067F2">
        <w:rPr>
          <w:lang w:val="en-CA"/>
        </w:rPr>
        <w:t xml:space="preserve"> </w:t>
      </w:r>
      <w:hyperlink r:id="rId9" w:history="1">
        <w:r w:rsidRPr="009067F2">
          <w:rPr>
            <w:rStyle w:val="Hyperlink"/>
            <w:lang w:val="en-CA"/>
          </w:rPr>
          <w:t>CBD/SBI/7/INF/10</w:t>
        </w:r>
      </w:hyperlink>
      <w:r w:rsidRPr="009067F2">
        <w:rPr>
          <w:lang w:val="en-CA"/>
        </w:rPr>
        <w:t>.</w:t>
      </w:r>
    </w:p>
  </w:footnote>
  <w:footnote w:id="13">
    <w:p w14:paraId="42DECC16" w14:textId="77777777" w:rsidR="00667772" w:rsidRPr="001E5055" w:rsidRDefault="00667772" w:rsidP="00667772">
      <w:pPr>
        <w:pStyle w:val="FootnoteText"/>
        <w:rPr>
          <w:lang w:val="it-IT"/>
        </w:rPr>
      </w:pPr>
      <w:r w:rsidRPr="000E7235">
        <w:rPr>
          <w:rStyle w:val="FootnoteReference"/>
        </w:rPr>
        <w:footnoteRef/>
      </w:r>
      <w:r w:rsidRPr="001E5055">
        <w:rPr>
          <w:lang w:val="it-IT"/>
        </w:rPr>
        <w:t xml:space="preserve"> </w:t>
      </w:r>
      <w:hyperlink r:id="rId10" w:history="1">
        <w:r w:rsidRPr="001E5055">
          <w:rPr>
            <w:rStyle w:val="Hyperlink"/>
            <w:lang w:val="it-IT"/>
          </w:rPr>
          <w:t>CBD/SBI/7/6</w:t>
        </w:r>
      </w:hyperlink>
      <w:r w:rsidRPr="001E5055">
        <w:rPr>
          <w:lang w:val="it-IT"/>
        </w:rPr>
        <w:t>.</w:t>
      </w:r>
    </w:p>
  </w:footnote>
  <w:footnote w:id="14">
    <w:p w14:paraId="784852E9" w14:textId="77777777" w:rsidR="00667772" w:rsidRPr="00937E64" w:rsidRDefault="00667772" w:rsidP="00667772">
      <w:pPr>
        <w:pStyle w:val="FootnoteText"/>
        <w:rPr>
          <w:lang w:val="it-IT"/>
        </w:rPr>
      </w:pPr>
      <w:r w:rsidRPr="000E7235">
        <w:rPr>
          <w:rStyle w:val="FootnoteReference"/>
        </w:rPr>
        <w:footnoteRef/>
      </w:r>
      <w:r w:rsidRPr="00937E64">
        <w:rPr>
          <w:lang w:val="it-IT"/>
        </w:rPr>
        <w:t xml:space="preserve"> </w:t>
      </w:r>
      <w:hyperlink r:id="rId11" w:history="1">
        <w:r w:rsidRPr="00937E64">
          <w:rPr>
            <w:rStyle w:val="Hyperlink"/>
            <w:lang w:val="it-IT"/>
          </w:rPr>
          <w:t>CBD/SBI/7/7</w:t>
        </w:r>
      </w:hyperlink>
      <w:r w:rsidRPr="00937E64">
        <w:rPr>
          <w:lang w:val="it-IT"/>
        </w:rPr>
        <w:t>.</w:t>
      </w:r>
    </w:p>
  </w:footnote>
  <w:footnote w:id="15">
    <w:p w14:paraId="09A1BC91" w14:textId="77777777" w:rsidR="00667772" w:rsidRPr="001E5055" w:rsidRDefault="00667772" w:rsidP="00667772">
      <w:pPr>
        <w:pStyle w:val="FootnoteText"/>
        <w:rPr>
          <w:lang w:val="it-IT"/>
        </w:rPr>
      </w:pPr>
      <w:r>
        <w:rPr>
          <w:rStyle w:val="FootnoteReference"/>
        </w:rPr>
        <w:footnoteRef/>
      </w:r>
      <w:r w:rsidRPr="001E5055">
        <w:rPr>
          <w:lang w:val="it-IT"/>
        </w:rPr>
        <w:t xml:space="preserve"> </w:t>
      </w:r>
      <w:r w:rsidRPr="001E5055">
        <w:rPr>
          <w:lang w:val="it-IT"/>
        </w:rPr>
        <w:t xml:space="preserve">Decision </w:t>
      </w:r>
      <w:hyperlink r:id="rId12" w:history="1">
        <w:r w:rsidRPr="001E5055">
          <w:rPr>
            <w:rStyle w:val="Hyperlink"/>
            <w:lang w:val="it-IT"/>
          </w:rPr>
          <w:t>15/4</w:t>
        </w:r>
      </w:hyperlink>
      <w:r w:rsidRPr="001E5055">
        <w:rPr>
          <w:lang w:val="it-IT"/>
        </w:rPr>
        <w:t>, annex.</w:t>
      </w:r>
    </w:p>
  </w:footnote>
  <w:footnote w:id="16">
    <w:p w14:paraId="1CCBCD56"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7">
    <w:p w14:paraId="51911ABB" w14:textId="77777777" w:rsidR="00667772" w:rsidRPr="00346E8E" w:rsidRDefault="00667772" w:rsidP="00667772">
      <w:pPr>
        <w:pStyle w:val="FootnoteText"/>
      </w:pPr>
      <w:r w:rsidRPr="008A4E88">
        <w:rPr>
          <w:rStyle w:val="FootnoteReference"/>
        </w:rPr>
        <w:footnoteRef/>
      </w:r>
      <w:r w:rsidRPr="008A4E88">
        <w:t xml:space="preserve"> See </w:t>
      </w:r>
      <w:hyperlink r:id="rId13" w:history="1">
        <w:r w:rsidRPr="008A4E88">
          <w:rPr>
            <w:rStyle w:val="Hyperlink"/>
            <w:rFonts w:asciiTheme="majorBidi" w:hAnsiTheme="majorBidi" w:cstheme="majorBidi"/>
            <w:szCs w:val="18"/>
          </w:rPr>
          <w:t>CBD/TSC/IAG/2024/1/2</w:t>
        </w:r>
      </w:hyperlink>
      <w:r w:rsidRPr="008A4E88">
        <w:t>, in particular para. 26.</w:t>
      </w:r>
    </w:p>
  </w:footnote>
  <w:footnote w:id="18">
    <w:p w14:paraId="46BB6481" w14:textId="77777777" w:rsidR="00667772" w:rsidRPr="00552510" w:rsidRDefault="00667772" w:rsidP="00667772">
      <w:pPr>
        <w:pStyle w:val="FootnoteText"/>
        <w:rPr>
          <w:lang w:val="en-CA"/>
        </w:rPr>
      </w:pPr>
      <w:r>
        <w:rPr>
          <w:rStyle w:val="FootnoteReference"/>
        </w:rPr>
        <w:footnoteRef/>
      </w:r>
      <w:r>
        <w:t xml:space="preserve"> </w:t>
      </w:r>
      <w:r w:rsidRPr="00937566">
        <w:t xml:space="preserve">Decision </w:t>
      </w:r>
      <w:hyperlink r:id="rId14" w:history="1">
        <w:r w:rsidRPr="009D3D0E">
          <w:rPr>
            <w:rStyle w:val="Hyperlink"/>
          </w:rPr>
          <w:t>15/11</w:t>
        </w:r>
      </w:hyperlink>
      <w:r w:rsidRPr="00937566">
        <w:t>, annex</w:t>
      </w:r>
      <w:r>
        <w:t>.</w:t>
      </w:r>
    </w:p>
  </w:footnote>
  <w:footnote w:id="19">
    <w:p w14:paraId="1E0B8A46" w14:textId="77777777" w:rsidR="00667772" w:rsidRPr="00346E8E" w:rsidRDefault="00667772" w:rsidP="00667772">
      <w:pPr>
        <w:pStyle w:val="FootnoteText"/>
      </w:pPr>
      <w:r w:rsidRPr="00346E8E">
        <w:rPr>
          <w:rStyle w:val="FootnoteReference"/>
        </w:rPr>
        <w:footnoteRef/>
      </w:r>
      <w:r w:rsidRPr="00346E8E">
        <w:t xml:space="preserve"> </w:t>
      </w:r>
      <w:r>
        <w:t xml:space="preserve">See </w:t>
      </w:r>
      <w:hyperlink r:id="rId15" w:history="1">
        <w:r w:rsidRPr="00160316">
          <w:rPr>
            <w:rStyle w:val="Hyperlink"/>
            <w:rFonts w:asciiTheme="majorBidi" w:hAnsiTheme="majorBidi" w:cstheme="majorBidi"/>
            <w:szCs w:val="18"/>
          </w:rPr>
          <w:t>CBD/TSC/IAG/2024/1/2</w:t>
        </w:r>
      </w:hyperlink>
      <w:r>
        <w:t>,</w:t>
      </w:r>
      <w:r w:rsidRPr="00715CEE">
        <w:t xml:space="preserve"> </w:t>
      </w:r>
      <w:r w:rsidRPr="008A4E88">
        <w:t>in particular para.</w:t>
      </w:r>
      <w:r>
        <w:t> 26</w:t>
      </w:r>
      <w:r w:rsidRPr="008A4E88">
        <w:t>.</w:t>
      </w:r>
    </w:p>
  </w:footnote>
  <w:footnote w:id="20">
    <w:p w14:paraId="3BC45800" w14:textId="77777777" w:rsidR="00667772" w:rsidRPr="00861607" w:rsidRDefault="00667772" w:rsidP="00667772">
      <w:pPr>
        <w:pStyle w:val="FootnoteText"/>
        <w:rPr>
          <w:lang w:val="en-CA"/>
        </w:rPr>
      </w:pPr>
      <w:r>
        <w:rPr>
          <w:rStyle w:val="FootnoteReference"/>
        </w:rPr>
        <w:footnoteRef/>
      </w:r>
      <w:r>
        <w:t xml:space="preserve"> </w:t>
      </w:r>
      <w:r w:rsidRPr="00B71617">
        <w:t xml:space="preserve">United Nations, </w:t>
      </w:r>
      <w:r w:rsidRPr="00861607">
        <w:rPr>
          <w:i/>
          <w:iCs/>
        </w:rPr>
        <w:t>Treaty Series</w:t>
      </w:r>
      <w:r w:rsidRPr="00B71617">
        <w:t>, vol. 1760, No. 30619.</w:t>
      </w:r>
    </w:p>
  </w:footnote>
  <w:footnote w:id="21">
    <w:p w14:paraId="7670D72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2226, No. 30619.</w:t>
      </w:r>
    </w:p>
  </w:footnote>
  <w:footnote w:id="22">
    <w:p w14:paraId="61FB0D9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3008, No. 30619.</w:t>
      </w:r>
    </w:p>
  </w:footnote>
  <w:footnote w:id="23">
    <w:p w14:paraId="774567FE" w14:textId="77777777" w:rsidR="00667772" w:rsidRPr="00861607" w:rsidRDefault="00667772" w:rsidP="00667772">
      <w:pPr>
        <w:pStyle w:val="FootnoteText"/>
        <w:rPr>
          <w:lang w:val="en-CA"/>
        </w:rPr>
      </w:pPr>
      <w:r>
        <w:rPr>
          <w:rStyle w:val="FootnoteReference"/>
        </w:rPr>
        <w:footnoteRef/>
      </w:r>
      <w:r>
        <w:t xml:space="preserve"> </w:t>
      </w:r>
      <w:hyperlink r:id="rId16" w:history="1">
        <w:r w:rsidRPr="009B2DF3">
          <w:rPr>
            <w:rStyle w:val="Hyperlink"/>
            <w:sz w:val="20"/>
          </w:rPr>
          <w:t>CBD/SBI/6/INF/3</w:t>
        </w:r>
      </w:hyperlink>
      <w:r>
        <w:rPr>
          <w:sz w:val="20"/>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320732168"/>
      <w:dataBinding w:prefixMappings="xmlns:ns0='http://purl.org/dc/elements/1.1/' xmlns:ns1='http://schemas.openxmlformats.org/package/2006/metadata/core-properties' " w:xpath="/ns1:coreProperties[1]/ns0:subject[1]" w:storeItemID="{6C3C8BC8-F283-45AE-878A-BAB7291924A1}"/>
      <w:text/>
    </w:sdtPr>
    <w:sdtContent>
      <w:p w14:paraId="0ADCB957" w14:textId="2392966D" w:rsidR="00667772" w:rsidRPr="00DB00AE" w:rsidRDefault="00B16B43" w:rsidP="00DB00AE">
        <w:pPr>
          <w:pStyle w:val="Header"/>
          <w:spacing w:after="240"/>
          <w:rPr>
            <w:szCs w:val="20"/>
          </w:rPr>
        </w:pPr>
        <w:r>
          <w:rPr>
            <w:szCs w:val="20"/>
          </w:rPr>
          <w:t xml:space="preserve">Non-paper on item 12 (a) – 20 October </w:t>
        </w:r>
        <w:r w:rsidR="00834838">
          <w:rPr>
            <w:szCs w:val="20"/>
          </w:rPr>
          <w:t>–</w:t>
        </w:r>
        <w:r>
          <w:rPr>
            <w:szCs w:val="20"/>
          </w:rPr>
          <w:t xml:space="preserve"> </w:t>
        </w:r>
        <w:r w:rsidR="00834838">
          <w:rPr>
            <w:szCs w:val="20"/>
          </w:rPr>
          <w:t>11:30 a.m.</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Content>
      <w:p w14:paraId="4B733D9B" w14:textId="49A1995B" w:rsidR="00667772" w:rsidRPr="00DB00AE" w:rsidRDefault="00834838" w:rsidP="00DB00AE">
        <w:pPr>
          <w:pStyle w:val="Header"/>
          <w:spacing w:after="240"/>
          <w:jc w:val="right"/>
          <w:rPr>
            <w:szCs w:val="20"/>
          </w:rPr>
        </w:pPr>
        <w:r>
          <w:rPr>
            <w:szCs w:val="20"/>
          </w:rPr>
          <w:t>Non-paper on item 12 (a) – 20 October – 11:30 a.m.</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7851604" w:rsidR="00534681" w:rsidRPr="003F1A75" w:rsidRDefault="00834838" w:rsidP="007C4951">
        <w:pPr>
          <w:pStyle w:val="Header"/>
          <w:spacing w:after="240"/>
          <w:rPr>
            <w:szCs w:val="20"/>
          </w:rPr>
        </w:pPr>
        <w:r>
          <w:rPr>
            <w:szCs w:val="20"/>
          </w:rPr>
          <w:t>Non-paper on item 12 (a) – 20 October – 11:30 a.m.</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7AA8F1E" w:rsidR="009505C9" w:rsidRPr="003F1A75" w:rsidRDefault="00834838" w:rsidP="007C4951">
        <w:pPr>
          <w:pStyle w:val="Header"/>
          <w:spacing w:after="240"/>
          <w:jc w:val="right"/>
        </w:pPr>
        <w:r>
          <w:t>Non-paper on item 12 (a) – 20 October – 11:30 a.m.</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24B86"/>
    <w:rsid w:val="00033FF3"/>
    <w:rsid w:val="0003601A"/>
    <w:rsid w:val="0005091C"/>
    <w:rsid w:val="000513FE"/>
    <w:rsid w:val="0006109F"/>
    <w:rsid w:val="0007171B"/>
    <w:rsid w:val="000B3A7A"/>
    <w:rsid w:val="000B3BFF"/>
    <w:rsid w:val="000D0F68"/>
    <w:rsid w:val="000D408E"/>
    <w:rsid w:val="000E5508"/>
    <w:rsid w:val="000E673A"/>
    <w:rsid w:val="000F547F"/>
    <w:rsid w:val="000F6945"/>
    <w:rsid w:val="000F74F5"/>
    <w:rsid w:val="000F78FC"/>
    <w:rsid w:val="000F7FD9"/>
    <w:rsid w:val="001031DF"/>
    <w:rsid w:val="00105372"/>
    <w:rsid w:val="001054A6"/>
    <w:rsid w:val="00105B35"/>
    <w:rsid w:val="001078A1"/>
    <w:rsid w:val="00111CC9"/>
    <w:rsid w:val="00122F56"/>
    <w:rsid w:val="00130633"/>
    <w:rsid w:val="001312AD"/>
    <w:rsid w:val="00131E7A"/>
    <w:rsid w:val="00131F90"/>
    <w:rsid w:val="00134846"/>
    <w:rsid w:val="00137278"/>
    <w:rsid w:val="00141F51"/>
    <w:rsid w:val="00162BF7"/>
    <w:rsid w:val="00163396"/>
    <w:rsid w:val="00172AF6"/>
    <w:rsid w:val="00176CEE"/>
    <w:rsid w:val="00186DD8"/>
    <w:rsid w:val="001A35EC"/>
    <w:rsid w:val="001A56F5"/>
    <w:rsid w:val="001B13FE"/>
    <w:rsid w:val="001C3C63"/>
    <w:rsid w:val="001D1147"/>
    <w:rsid w:val="001D5662"/>
    <w:rsid w:val="001D7482"/>
    <w:rsid w:val="001E5055"/>
    <w:rsid w:val="001F6933"/>
    <w:rsid w:val="00200324"/>
    <w:rsid w:val="00215B1C"/>
    <w:rsid w:val="00226654"/>
    <w:rsid w:val="00227D0F"/>
    <w:rsid w:val="0023253B"/>
    <w:rsid w:val="00240EE6"/>
    <w:rsid w:val="00245F37"/>
    <w:rsid w:val="00254EB5"/>
    <w:rsid w:val="00274FA5"/>
    <w:rsid w:val="002D7F8F"/>
    <w:rsid w:val="002F6E18"/>
    <w:rsid w:val="003008FE"/>
    <w:rsid w:val="0030169D"/>
    <w:rsid w:val="00304256"/>
    <w:rsid w:val="003060EB"/>
    <w:rsid w:val="003153EB"/>
    <w:rsid w:val="00315D0A"/>
    <w:rsid w:val="0032136E"/>
    <w:rsid w:val="00321985"/>
    <w:rsid w:val="00336B36"/>
    <w:rsid w:val="00351205"/>
    <w:rsid w:val="003561D1"/>
    <w:rsid w:val="003607E8"/>
    <w:rsid w:val="00372F74"/>
    <w:rsid w:val="003A006E"/>
    <w:rsid w:val="003B0833"/>
    <w:rsid w:val="003D180F"/>
    <w:rsid w:val="003D250B"/>
    <w:rsid w:val="003D2CBB"/>
    <w:rsid w:val="003F1A75"/>
    <w:rsid w:val="003F7224"/>
    <w:rsid w:val="0041340E"/>
    <w:rsid w:val="00423B25"/>
    <w:rsid w:val="00427D21"/>
    <w:rsid w:val="00447F4A"/>
    <w:rsid w:val="00456F67"/>
    <w:rsid w:val="004644C2"/>
    <w:rsid w:val="00467F9C"/>
    <w:rsid w:val="004938FA"/>
    <w:rsid w:val="004A09A1"/>
    <w:rsid w:val="004C3D68"/>
    <w:rsid w:val="00504203"/>
    <w:rsid w:val="0051006C"/>
    <w:rsid w:val="0051625B"/>
    <w:rsid w:val="00534681"/>
    <w:rsid w:val="00550E9A"/>
    <w:rsid w:val="00557C4E"/>
    <w:rsid w:val="0056068E"/>
    <w:rsid w:val="00563442"/>
    <w:rsid w:val="0056348E"/>
    <w:rsid w:val="00565B42"/>
    <w:rsid w:val="005A4F06"/>
    <w:rsid w:val="005B26BB"/>
    <w:rsid w:val="005B35E2"/>
    <w:rsid w:val="005C0E0D"/>
    <w:rsid w:val="005C4CE6"/>
    <w:rsid w:val="006122BA"/>
    <w:rsid w:val="00614908"/>
    <w:rsid w:val="006478BF"/>
    <w:rsid w:val="006523FF"/>
    <w:rsid w:val="00660673"/>
    <w:rsid w:val="00667772"/>
    <w:rsid w:val="006A73C1"/>
    <w:rsid w:val="006B2290"/>
    <w:rsid w:val="006C1F7A"/>
    <w:rsid w:val="006C4883"/>
    <w:rsid w:val="006D1191"/>
    <w:rsid w:val="006D4131"/>
    <w:rsid w:val="006E5E52"/>
    <w:rsid w:val="006E7BE2"/>
    <w:rsid w:val="006F3452"/>
    <w:rsid w:val="007066D7"/>
    <w:rsid w:val="00717D88"/>
    <w:rsid w:val="00726A43"/>
    <w:rsid w:val="00761A81"/>
    <w:rsid w:val="00786056"/>
    <w:rsid w:val="007942D3"/>
    <w:rsid w:val="007A7013"/>
    <w:rsid w:val="007B0D3D"/>
    <w:rsid w:val="007B2099"/>
    <w:rsid w:val="007B6C09"/>
    <w:rsid w:val="007B7741"/>
    <w:rsid w:val="007C4951"/>
    <w:rsid w:val="007D0D95"/>
    <w:rsid w:val="007D40B1"/>
    <w:rsid w:val="007E09DA"/>
    <w:rsid w:val="007E0F8A"/>
    <w:rsid w:val="007E4FF6"/>
    <w:rsid w:val="007E5AA5"/>
    <w:rsid w:val="007F494A"/>
    <w:rsid w:val="007F718D"/>
    <w:rsid w:val="00801FAD"/>
    <w:rsid w:val="008178B6"/>
    <w:rsid w:val="00817D5B"/>
    <w:rsid w:val="00821BA7"/>
    <w:rsid w:val="0082438A"/>
    <w:rsid w:val="00834838"/>
    <w:rsid w:val="00865B74"/>
    <w:rsid w:val="00866063"/>
    <w:rsid w:val="008705AD"/>
    <w:rsid w:val="008974F0"/>
    <w:rsid w:val="008A1499"/>
    <w:rsid w:val="008A178D"/>
    <w:rsid w:val="008B012A"/>
    <w:rsid w:val="008F6E01"/>
    <w:rsid w:val="00901036"/>
    <w:rsid w:val="00906E17"/>
    <w:rsid w:val="0092278D"/>
    <w:rsid w:val="00930BA1"/>
    <w:rsid w:val="0093169E"/>
    <w:rsid w:val="00941EB7"/>
    <w:rsid w:val="0095020C"/>
    <w:rsid w:val="009505C9"/>
    <w:rsid w:val="00950752"/>
    <w:rsid w:val="009559A6"/>
    <w:rsid w:val="00965A31"/>
    <w:rsid w:val="00966424"/>
    <w:rsid w:val="00992847"/>
    <w:rsid w:val="009A2675"/>
    <w:rsid w:val="009B3DFD"/>
    <w:rsid w:val="009C2DE6"/>
    <w:rsid w:val="009C625E"/>
    <w:rsid w:val="00A111D1"/>
    <w:rsid w:val="00A2429C"/>
    <w:rsid w:val="00A4348A"/>
    <w:rsid w:val="00A51D3C"/>
    <w:rsid w:val="00A90395"/>
    <w:rsid w:val="00AA6F92"/>
    <w:rsid w:val="00AA76FA"/>
    <w:rsid w:val="00AB2752"/>
    <w:rsid w:val="00AB6934"/>
    <w:rsid w:val="00AF42DE"/>
    <w:rsid w:val="00B16B43"/>
    <w:rsid w:val="00B22063"/>
    <w:rsid w:val="00B331BD"/>
    <w:rsid w:val="00B3369F"/>
    <w:rsid w:val="00B43031"/>
    <w:rsid w:val="00B51FC6"/>
    <w:rsid w:val="00B7264A"/>
    <w:rsid w:val="00B862A7"/>
    <w:rsid w:val="00B86495"/>
    <w:rsid w:val="00B94E6C"/>
    <w:rsid w:val="00BB3BC0"/>
    <w:rsid w:val="00BB4606"/>
    <w:rsid w:val="00BD1D2B"/>
    <w:rsid w:val="00BE6FF2"/>
    <w:rsid w:val="00BE7054"/>
    <w:rsid w:val="00BF2934"/>
    <w:rsid w:val="00BF54CA"/>
    <w:rsid w:val="00C1391E"/>
    <w:rsid w:val="00C23D2F"/>
    <w:rsid w:val="00C443BD"/>
    <w:rsid w:val="00C451C5"/>
    <w:rsid w:val="00C56051"/>
    <w:rsid w:val="00C62C9A"/>
    <w:rsid w:val="00C83116"/>
    <w:rsid w:val="00C84004"/>
    <w:rsid w:val="00C9161D"/>
    <w:rsid w:val="00CA0C1D"/>
    <w:rsid w:val="00CB048A"/>
    <w:rsid w:val="00CC4100"/>
    <w:rsid w:val="00CE75B4"/>
    <w:rsid w:val="00CF1848"/>
    <w:rsid w:val="00D12044"/>
    <w:rsid w:val="00D170D9"/>
    <w:rsid w:val="00D17F64"/>
    <w:rsid w:val="00D33EFC"/>
    <w:rsid w:val="00D40DBC"/>
    <w:rsid w:val="00D575C9"/>
    <w:rsid w:val="00D61C85"/>
    <w:rsid w:val="00D66375"/>
    <w:rsid w:val="00D75CA6"/>
    <w:rsid w:val="00D76A18"/>
    <w:rsid w:val="00D80849"/>
    <w:rsid w:val="00D82E8F"/>
    <w:rsid w:val="00DB00AE"/>
    <w:rsid w:val="00DB553F"/>
    <w:rsid w:val="00DB5E0F"/>
    <w:rsid w:val="00DC3F71"/>
    <w:rsid w:val="00DD118C"/>
    <w:rsid w:val="00DD3663"/>
    <w:rsid w:val="00DD3C6E"/>
    <w:rsid w:val="00DE765C"/>
    <w:rsid w:val="00E51951"/>
    <w:rsid w:val="00E6618B"/>
    <w:rsid w:val="00E66235"/>
    <w:rsid w:val="00E81616"/>
    <w:rsid w:val="00E82889"/>
    <w:rsid w:val="00E83C24"/>
    <w:rsid w:val="00E84230"/>
    <w:rsid w:val="00E9318D"/>
    <w:rsid w:val="00E93F3E"/>
    <w:rsid w:val="00E971B4"/>
    <w:rsid w:val="00E97A0A"/>
    <w:rsid w:val="00EF427E"/>
    <w:rsid w:val="00F063C2"/>
    <w:rsid w:val="00F1697D"/>
    <w:rsid w:val="00F53193"/>
    <w:rsid w:val="00F5357E"/>
    <w:rsid w:val="00F64143"/>
    <w:rsid w:val="00F6586C"/>
    <w:rsid w:val="00F725DD"/>
    <w:rsid w:val="00F9038B"/>
    <w:rsid w:val="00F90CE1"/>
    <w:rsid w:val="00F94774"/>
    <w:rsid w:val="00FA663B"/>
    <w:rsid w:val="00FC3E8F"/>
    <w:rsid w:val="00FC53DB"/>
    <w:rsid w:val="00FC68ED"/>
    <w:rsid w:val="00FC6FE3"/>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ocuments/CBD/TSC/IAG/2024/1/2"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documents/CBD/TSC/IAG/2025/2/2" TargetMode="External"/><Relationship Id="rId16" Type="http://schemas.openxmlformats.org/officeDocument/2006/relationships/hyperlink" Target="https://www.cbd.int/documents/CBD/SBI/6/INF/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ocuments/CBD/SBI/7/7"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c/bb28/09c1/29b6088acca2ec6b8dca64a1/tsc-iag-2024-01-02-en.pdf" TargetMode="External"/><Relationship Id="rId10" Type="http://schemas.openxmlformats.org/officeDocument/2006/relationships/hyperlink" Target="https://www.cbd.int/documents/CBD/SBI/7/6"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INF/10" TargetMode="External"/><Relationship Id="rId1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254EB5"/>
    <w:rsid w:val="00373EE7"/>
    <w:rsid w:val="003A2A3C"/>
    <w:rsid w:val="006523FF"/>
    <w:rsid w:val="006F3452"/>
    <w:rsid w:val="00761A81"/>
    <w:rsid w:val="007A63DA"/>
    <w:rsid w:val="008704BD"/>
    <w:rsid w:val="00A9769A"/>
    <w:rsid w:val="00D62A30"/>
    <w:rsid w:val="00E86CAB"/>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0A8DF7DE-E816-4A94-981D-16784D28A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23</TotalTime>
  <Pages>1</Pages>
  <Words>7359</Words>
  <Characters>41952</Characters>
  <Application>Microsoft Office Word</Application>
  <DocSecurity>4</DocSecurity>
  <Lines>349</Lines>
  <Paragraphs>98</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49213</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Non-paper on item 12 (a) – 20 October – 11:30 a.m.</dc:subject>
  <dc:creator>Secretariat of the Convention on Biological Diversity</dc:creator>
  <cp:keywords>Convention on Biological Diversity</cp:keywords>
  <cp:lastModifiedBy>Veronique Lefebvre</cp:lastModifiedBy>
  <cp:revision>18</cp:revision>
  <cp:lastPrinted>2020-01-21T13:56:00Z</cp:lastPrinted>
  <dcterms:created xsi:type="dcterms:W3CDTF">2026-10-20T07:22:00Z</dcterms:created>
  <dcterms:modified xsi:type="dcterms:W3CDTF">2026-10-20T07:45:00Z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