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000" w:firstRow="0" w:lastRow="0" w:firstColumn="0" w:lastColumn="0" w:noHBand="0" w:noVBand="0"/>
      </w:tblPr>
      <w:tblGrid>
        <w:gridCol w:w="5238"/>
        <w:gridCol w:w="450"/>
        <w:gridCol w:w="4201"/>
      </w:tblGrid>
      <w:tr w:rsidR="00405146" w:rsidRPr="0018094A" w14:paraId="0408C6AE" w14:textId="77777777" w:rsidTr="008839C6">
        <w:trPr>
          <w:trHeight w:val="1438"/>
        </w:trPr>
        <w:tc>
          <w:tcPr>
            <w:tcW w:w="5238" w:type="dxa"/>
          </w:tcPr>
          <w:p w14:paraId="6AE20D20" w14:textId="77777777" w:rsidR="00405146" w:rsidRPr="00B00D77" w:rsidRDefault="00405146" w:rsidP="00061112">
            <w:pPr>
              <w:suppressLineNumbers/>
              <w:suppressAutoHyphens/>
              <w:kinsoku w:val="0"/>
              <w:overflowPunct w:val="0"/>
              <w:autoSpaceDE w:val="0"/>
              <w:autoSpaceDN w:val="0"/>
              <w:ind w:right="1426"/>
              <w:rPr>
                <w:rFonts w:ascii="Univers" w:hAnsi="Univers"/>
                <w:sz w:val="32"/>
              </w:rPr>
            </w:pPr>
            <w:r w:rsidRPr="00EB57C7">
              <w:rPr>
                <w:rFonts w:ascii="Univers" w:hAnsi="Univers"/>
                <w:b/>
                <w:sz w:val="32"/>
              </w:rPr>
              <w:t>CONVENTION ON</w:t>
            </w:r>
          </w:p>
          <w:p w14:paraId="7D1E7AC9" w14:textId="77777777" w:rsidR="00405146" w:rsidRPr="0018094A" w:rsidRDefault="00405146" w:rsidP="00061112">
            <w:pPr>
              <w:suppressLineNumbers/>
              <w:suppressAutoHyphens/>
              <w:kinsoku w:val="0"/>
              <w:overflowPunct w:val="0"/>
              <w:autoSpaceDE w:val="0"/>
              <w:autoSpaceDN w:val="0"/>
              <w:spacing w:after="120"/>
              <w:ind w:right="1422"/>
            </w:pPr>
            <w:r w:rsidRPr="0018094A">
              <w:rPr>
                <w:rFonts w:ascii="Univers" w:hAnsi="Univers"/>
                <w:b/>
                <w:sz w:val="32"/>
              </w:rPr>
              <w:t>BIOLOGICAL DIVERSITY</w:t>
            </w:r>
          </w:p>
        </w:tc>
        <w:tc>
          <w:tcPr>
            <w:tcW w:w="450" w:type="dxa"/>
          </w:tcPr>
          <w:p w14:paraId="15595C18" w14:textId="77777777" w:rsidR="00405146" w:rsidRPr="0018094A" w:rsidRDefault="00405146" w:rsidP="00061112">
            <w:pPr>
              <w:suppressLineNumbers/>
              <w:suppressAutoHyphens/>
              <w:kinsoku w:val="0"/>
              <w:overflowPunct w:val="0"/>
              <w:autoSpaceDE w:val="0"/>
              <w:autoSpaceDN w:val="0"/>
              <w:spacing w:after="120"/>
            </w:pPr>
          </w:p>
        </w:tc>
        <w:tc>
          <w:tcPr>
            <w:tcW w:w="4201" w:type="dxa"/>
          </w:tcPr>
          <w:p w14:paraId="202ECDED" w14:textId="27BB757B" w:rsidR="00405146" w:rsidRPr="0018094A" w:rsidRDefault="00640516" w:rsidP="00061112">
            <w:pPr>
              <w:suppressLineNumbers/>
              <w:suppressAutoHyphens/>
              <w:kinsoku w:val="0"/>
              <w:overflowPunct w:val="0"/>
              <w:autoSpaceDE w:val="0"/>
              <w:autoSpaceDN w:val="0"/>
              <w:ind w:left="1298"/>
            </w:pPr>
            <w:sdt>
              <w:sdtPr>
                <w:alias w:val="Subject"/>
                <w:tag w:val=""/>
                <w:id w:val="874587506"/>
                <w:placeholder>
                  <w:docPart w:val="4E65651ED9B94465BA73B6B6EA85C626"/>
                </w:placeholder>
                <w:dataBinding w:prefixMappings="xmlns:ns0='http://purl.org/dc/elements/1.1/' xmlns:ns1='http://schemas.openxmlformats.org/package/2006/metadata/core-properties' " w:xpath="/ns1:coreProperties[1]/ns0:subject[1]" w:storeItemID="{6C3C8BC8-F283-45AE-878A-BAB7291924A1}"/>
                <w:text/>
              </w:sdtPr>
              <w:sdtEndPr/>
              <w:sdtContent>
                <w:r w:rsidR="0081675B" w:rsidRPr="0018094A">
                  <w:t>CBD/SBSTTA/24/CRP.</w:t>
                </w:r>
                <w:r w:rsidR="004F0AA3" w:rsidRPr="0018094A">
                  <w:t>4</w:t>
                </w:r>
              </w:sdtContent>
            </w:sdt>
          </w:p>
          <w:p w14:paraId="3E9EC255" w14:textId="202D7025" w:rsidR="00405146" w:rsidRPr="0018094A" w:rsidRDefault="00A02D4D" w:rsidP="00061112">
            <w:pPr>
              <w:suppressLineNumbers/>
              <w:suppressAutoHyphens/>
              <w:kinsoku w:val="0"/>
              <w:overflowPunct w:val="0"/>
              <w:autoSpaceDE w:val="0"/>
              <w:autoSpaceDN w:val="0"/>
              <w:spacing w:after="120"/>
              <w:ind w:left="1298"/>
            </w:pPr>
            <w:r w:rsidRPr="0018094A">
              <w:t>2</w:t>
            </w:r>
            <w:r w:rsidR="00E17A62" w:rsidRPr="0018094A">
              <w:t>1</w:t>
            </w:r>
            <w:r w:rsidR="00405146" w:rsidRPr="0018094A">
              <w:t xml:space="preserve"> </w:t>
            </w:r>
            <w:r w:rsidR="007C3F96" w:rsidRPr="0018094A">
              <w:t>May</w:t>
            </w:r>
            <w:r w:rsidR="00405146" w:rsidRPr="0018094A">
              <w:t xml:space="preserve"> 20</w:t>
            </w:r>
            <w:r w:rsidR="007C3F96" w:rsidRPr="0018094A">
              <w:t>21</w:t>
            </w:r>
          </w:p>
          <w:p w14:paraId="6B920A6C" w14:textId="77777777" w:rsidR="00405146" w:rsidRPr="0018094A" w:rsidRDefault="00405146" w:rsidP="00061112">
            <w:pPr>
              <w:suppressLineNumbers/>
              <w:suppressAutoHyphens/>
              <w:kinsoku w:val="0"/>
              <w:overflowPunct w:val="0"/>
              <w:autoSpaceDE w:val="0"/>
              <w:autoSpaceDN w:val="0"/>
              <w:spacing w:after="120"/>
              <w:ind w:left="1298"/>
            </w:pPr>
          </w:p>
          <w:p w14:paraId="5CA6BF61" w14:textId="54AE855D" w:rsidR="00405146" w:rsidRPr="0018094A" w:rsidRDefault="00405146" w:rsidP="00061112">
            <w:pPr>
              <w:suppressLineNumbers/>
              <w:suppressAutoHyphens/>
              <w:kinsoku w:val="0"/>
              <w:overflowPunct w:val="0"/>
              <w:autoSpaceDE w:val="0"/>
              <w:autoSpaceDN w:val="0"/>
              <w:spacing w:after="120"/>
              <w:ind w:left="1298"/>
            </w:pPr>
            <w:r w:rsidRPr="0018094A">
              <w:t>ORIGINAL: ENGLISH</w:t>
            </w:r>
          </w:p>
        </w:tc>
      </w:tr>
    </w:tbl>
    <w:p w14:paraId="5FBABDE7" w14:textId="28B31AB7" w:rsidR="0042412C" w:rsidRPr="0018094A" w:rsidRDefault="0042412C" w:rsidP="0042412C">
      <w:pPr>
        <w:pStyle w:val="meetingname"/>
        <w:suppressLineNumbers/>
        <w:suppressAutoHyphens/>
        <w:kinsoku w:val="0"/>
        <w:overflowPunct w:val="0"/>
        <w:autoSpaceDE w:val="0"/>
        <w:autoSpaceDN w:val="0"/>
        <w:ind w:right="4590"/>
        <w:jc w:val="left"/>
        <w:rPr>
          <w:kern w:val="22"/>
        </w:rPr>
      </w:pPr>
      <w:bookmarkStart w:id="0" w:name="Meeting"/>
      <w:r w:rsidRPr="0018094A">
        <w:rPr>
          <w:kern w:val="22"/>
        </w:rPr>
        <w:t>SUBSIDIARY BODY ON SCIENTIFIC, TECHNICAL AND TECHNOLOGICAL ADVICE</w:t>
      </w:r>
      <w:bookmarkEnd w:id="0"/>
    </w:p>
    <w:p w14:paraId="38D4883F" w14:textId="77777777" w:rsidR="00FC789F" w:rsidRPr="0018094A" w:rsidRDefault="00FC789F" w:rsidP="00061112">
      <w:pPr>
        <w:suppressLineNumbers/>
        <w:suppressAutoHyphens/>
        <w:kinsoku w:val="0"/>
        <w:overflowPunct w:val="0"/>
        <w:autoSpaceDE w:val="0"/>
        <w:autoSpaceDN w:val="0"/>
        <w:ind w:left="142" w:right="4540" w:hanging="142"/>
        <w:jc w:val="left"/>
        <w:rPr>
          <w:snapToGrid w:val="0"/>
          <w:kern w:val="22"/>
          <w:szCs w:val="22"/>
          <w:lang w:eastAsia="nb-NO"/>
        </w:rPr>
      </w:pPr>
      <w:r w:rsidRPr="0018094A">
        <w:rPr>
          <w:snapToGrid w:val="0"/>
          <w:kern w:val="22"/>
          <w:szCs w:val="22"/>
          <w:lang w:eastAsia="nb-NO"/>
        </w:rPr>
        <w:t>Twenty-fourth meeting</w:t>
      </w:r>
    </w:p>
    <w:p w14:paraId="4C7BBE44" w14:textId="77777777" w:rsidR="00FC789F" w:rsidRPr="0018094A" w:rsidRDefault="00FC789F" w:rsidP="00061112">
      <w:pPr>
        <w:suppressLineNumbers/>
        <w:suppressAutoHyphens/>
        <w:kinsoku w:val="0"/>
        <w:overflowPunct w:val="0"/>
        <w:autoSpaceDE w:val="0"/>
        <w:autoSpaceDN w:val="0"/>
        <w:ind w:left="142" w:right="4540" w:hanging="142"/>
        <w:jc w:val="left"/>
        <w:rPr>
          <w:snapToGrid w:val="0"/>
          <w:kern w:val="22"/>
          <w:szCs w:val="22"/>
          <w:lang w:eastAsia="nb-NO"/>
        </w:rPr>
      </w:pPr>
      <w:r w:rsidRPr="0018094A">
        <w:rPr>
          <w:snapToGrid w:val="0"/>
          <w:kern w:val="22"/>
          <w:szCs w:val="22"/>
          <w:lang w:eastAsia="nb-NO"/>
        </w:rPr>
        <w:t>Online, 3 May – 9 June 2021</w:t>
      </w:r>
    </w:p>
    <w:p w14:paraId="54B6CBFA" w14:textId="73DF67E8" w:rsidR="00C9161D" w:rsidRPr="00416B83" w:rsidRDefault="00405146" w:rsidP="00061112">
      <w:pPr>
        <w:suppressLineNumbers/>
        <w:suppressAutoHyphens/>
        <w:kinsoku w:val="0"/>
        <w:overflowPunct w:val="0"/>
        <w:autoSpaceDE w:val="0"/>
        <w:autoSpaceDN w:val="0"/>
        <w:rPr>
          <w:szCs w:val="22"/>
        </w:rPr>
      </w:pPr>
      <w:r w:rsidRPr="00416B83">
        <w:rPr>
          <w:szCs w:val="22"/>
        </w:rPr>
        <w:t xml:space="preserve">Agenda item </w:t>
      </w:r>
      <w:r w:rsidR="00B85695" w:rsidRPr="00416B83">
        <w:rPr>
          <w:szCs w:val="22"/>
        </w:rPr>
        <w:t>6</w:t>
      </w:r>
    </w:p>
    <w:p w14:paraId="03BC1CC7" w14:textId="683554D7" w:rsidR="00C9161D" w:rsidRPr="00416B83" w:rsidRDefault="00640516" w:rsidP="00416B83">
      <w:pPr>
        <w:pStyle w:val="Heading1"/>
        <w:rPr>
          <w:szCs w:val="22"/>
        </w:rPr>
      </w:pPr>
      <w:sdt>
        <w:sdtPr>
          <w:rPr>
            <w:szCs w:val="22"/>
          </w:rPr>
          <w:alias w:val="Title"/>
          <w:tag w:val=""/>
          <w:id w:val="-764544417"/>
          <w:placeholder>
            <w:docPart w:val="03A1B3A8D48844A9B06D65D930800671"/>
          </w:placeholder>
          <w:dataBinding w:prefixMappings="xmlns:ns0='http://purl.org/dc/elements/1.1/' xmlns:ns1='http://schemas.openxmlformats.org/package/2006/metadata/core-properties' " w:xpath="/ns1:coreProperties[1]/ns0:title[1]" w:storeItemID="{6C3C8BC8-F283-45AE-878A-BAB7291924A1}"/>
          <w:text/>
        </w:sdtPr>
        <w:sdtEndPr/>
        <w:sdtContent>
          <w:r w:rsidR="00CC62A9" w:rsidRPr="00416B83">
            <w:rPr>
              <w:szCs w:val="22"/>
            </w:rPr>
            <w:t>Ecologically or biologically significant marine areas</w:t>
          </w:r>
        </w:sdtContent>
      </w:sdt>
    </w:p>
    <w:p w14:paraId="62A8A16F" w14:textId="21849978" w:rsidR="00176CEE" w:rsidRPr="00416B83" w:rsidRDefault="00405146" w:rsidP="00061112">
      <w:pPr>
        <w:suppressLineNumbers/>
        <w:suppressAutoHyphens/>
        <w:kinsoku w:val="0"/>
        <w:overflowPunct w:val="0"/>
        <w:autoSpaceDE w:val="0"/>
        <w:autoSpaceDN w:val="0"/>
        <w:spacing w:before="120" w:after="240"/>
        <w:jc w:val="center"/>
        <w:rPr>
          <w:b/>
          <w:caps/>
          <w:szCs w:val="22"/>
        </w:rPr>
      </w:pPr>
      <w:r w:rsidRPr="0018094A">
        <w:rPr>
          <w:b/>
          <w:szCs w:val="22"/>
        </w:rPr>
        <w:t xml:space="preserve">Draft </w:t>
      </w:r>
      <w:r w:rsidR="007C3F96" w:rsidRPr="0018094A">
        <w:rPr>
          <w:b/>
          <w:szCs w:val="22"/>
        </w:rPr>
        <w:t>recommendation</w:t>
      </w:r>
      <w:r w:rsidRPr="0018094A">
        <w:rPr>
          <w:b/>
          <w:szCs w:val="22"/>
        </w:rPr>
        <w:t xml:space="preserve"> submitted by the Chair</w:t>
      </w:r>
    </w:p>
    <w:p w14:paraId="73733915" w14:textId="458DCA3E" w:rsidR="00A02D4D" w:rsidRPr="00416B83" w:rsidRDefault="003F0A5C" w:rsidP="00416B83">
      <w:pPr>
        <w:pStyle w:val="Para1"/>
        <w:numPr>
          <w:ilvl w:val="0"/>
          <w:numId w:val="0"/>
        </w:numPr>
        <w:suppressLineNumbers/>
        <w:suppressAutoHyphens/>
        <w:kinsoku w:val="0"/>
        <w:overflowPunct w:val="0"/>
        <w:autoSpaceDE w:val="0"/>
        <w:autoSpaceDN w:val="0"/>
        <w:ind w:firstLine="720"/>
        <w:rPr>
          <w:i/>
          <w:iCs/>
          <w:kern w:val="22"/>
          <w:szCs w:val="22"/>
        </w:rPr>
      </w:pPr>
      <w:r w:rsidRPr="00416B83">
        <w:rPr>
          <w:kern w:val="22"/>
          <w:szCs w:val="22"/>
        </w:rPr>
        <w:t xml:space="preserve">The Subsidiary Body on Scientific, Technical and Technological Advice </w:t>
      </w:r>
      <w:r w:rsidRPr="00416B83">
        <w:rPr>
          <w:bCs/>
          <w:kern w:val="22"/>
          <w:szCs w:val="22"/>
          <w:lang w:eastAsia="ko-KR"/>
        </w:rPr>
        <w:t>r</w:t>
      </w:r>
      <w:r w:rsidR="00A02D4D" w:rsidRPr="00416B83">
        <w:rPr>
          <w:bCs/>
          <w:kern w:val="22"/>
          <w:szCs w:val="22"/>
          <w:lang w:eastAsia="ko-KR"/>
        </w:rPr>
        <w:t>ecommends that the</w:t>
      </w:r>
      <w:r w:rsidR="00A02D4D" w:rsidRPr="00416B83">
        <w:rPr>
          <w:bCs/>
          <w:iCs/>
          <w:kern w:val="22"/>
          <w:szCs w:val="22"/>
          <w:lang w:eastAsia="ko-KR"/>
        </w:rPr>
        <w:t xml:space="preserve"> </w:t>
      </w:r>
      <w:r w:rsidR="00A02D4D" w:rsidRPr="00416B83">
        <w:rPr>
          <w:kern w:val="22"/>
          <w:szCs w:val="22"/>
        </w:rPr>
        <w:t>Conference of the Parties</w:t>
      </w:r>
      <w:r w:rsidR="00A02D4D" w:rsidRPr="00416B83">
        <w:rPr>
          <w:bCs/>
          <w:iCs/>
          <w:kern w:val="22"/>
          <w:szCs w:val="22"/>
          <w:lang w:eastAsia="ko-KR"/>
        </w:rPr>
        <w:t xml:space="preserve"> at its fifteenth meeting adopt a decision along the following lines:</w:t>
      </w:r>
    </w:p>
    <w:p w14:paraId="2661DDAE" w14:textId="77777777" w:rsidR="00A02D4D" w:rsidRPr="00B00D77" w:rsidRDefault="00A02D4D" w:rsidP="00416B83">
      <w:pPr>
        <w:suppressLineNumbers/>
        <w:suppressAutoHyphens/>
        <w:kinsoku w:val="0"/>
        <w:overflowPunct w:val="0"/>
        <w:autoSpaceDE w:val="0"/>
        <w:autoSpaceDN w:val="0"/>
        <w:adjustRightInd w:val="0"/>
        <w:snapToGrid w:val="0"/>
        <w:spacing w:before="120" w:after="120"/>
        <w:ind w:firstLine="720"/>
        <w:rPr>
          <w:bCs/>
          <w:i/>
          <w:snapToGrid w:val="0"/>
          <w:kern w:val="22"/>
          <w:szCs w:val="22"/>
          <w:lang w:eastAsia="ko-KR"/>
        </w:rPr>
      </w:pPr>
      <w:r w:rsidRPr="00F82AFE">
        <w:rPr>
          <w:bCs/>
          <w:i/>
          <w:snapToGrid w:val="0"/>
          <w:kern w:val="22"/>
          <w:szCs w:val="22"/>
          <w:lang w:eastAsia="ko-KR"/>
        </w:rPr>
        <w:t>The Conference of the Parties</w:t>
      </w:r>
      <w:r w:rsidRPr="00416B83">
        <w:rPr>
          <w:bCs/>
          <w:iCs/>
          <w:snapToGrid w:val="0"/>
          <w:kern w:val="22"/>
          <w:szCs w:val="22"/>
          <w:lang w:eastAsia="ko-KR"/>
        </w:rPr>
        <w:t>,</w:t>
      </w:r>
    </w:p>
    <w:p w14:paraId="13822A37" w14:textId="77777777"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B00D77">
        <w:rPr>
          <w:i/>
          <w:iCs/>
          <w:snapToGrid w:val="0"/>
          <w:kern w:val="22"/>
          <w:szCs w:val="22"/>
        </w:rPr>
        <w:t>Reaffirming</w:t>
      </w:r>
      <w:r w:rsidRPr="000F6A6F">
        <w:rPr>
          <w:snapToGrid w:val="0"/>
          <w:kern w:val="22"/>
          <w:szCs w:val="22"/>
        </w:rPr>
        <w:t xml:space="preserve"> Article 22 of the Convention as well as decisions X/29, XI/17, XII/22, XIII/12 (</w:t>
      </w:r>
      <w:proofErr w:type="gramStart"/>
      <w:r w:rsidRPr="000F6A6F">
        <w:rPr>
          <w:snapToGrid w:val="0"/>
          <w:kern w:val="22"/>
          <w:szCs w:val="22"/>
        </w:rPr>
        <w:t>in pa</w:t>
      </w:r>
      <w:r w:rsidRPr="00F82AFE">
        <w:rPr>
          <w:snapToGrid w:val="0"/>
          <w:kern w:val="22"/>
          <w:szCs w:val="22"/>
        </w:rPr>
        <w:t>rticular paragraph</w:t>
      </w:r>
      <w:proofErr w:type="gramEnd"/>
      <w:r w:rsidRPr="00F82AFE">
        <w:rPr>
          <w:snapToGrid w:val="0"/>
          <w:kern w:val="22"/>
          <w:szCs w:val="22"/>
        </w:rPr>
        <w:t xml:space="preserve"> 3) and 14/9 of the Conference of the Parties on ecologically or biologically significant marine areas,</w:t>
      </w:r>
    </w:p>
    <w:p w14:paraId="039A36D5" w14:textId="668AA5E5"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szCs w:val="22"/>
        </w:rPr>
      </w:pPr>
      <w:r w:rsidRPr="00F82AFE">
        <w:rPr>
          <w:i/>
          <w:iCs/>
          <w:szCs w:val="22"/>
        </w:rPr>
        <w:t>Recalling</w:t>
      </w:r>
      <w:r w:rsidRPr="00F82AFE">
        <w:rPr>
          <w:szCs w:val="22"/>
        </w:rPr>
        <w:t xml:space="preserve"> United Nations General Assembly resolution 7</w:t>
      </w:r>
      <w:r w:rsidR="00274F11" w:rsidRPr="00F82AFE">
        <w:rPr>
          <w:szCs w:val="22"/>
        </w:rPr>
        <w:t>5</w:t>
      </w:r>
      <w:r w:rsidRPr="00F82AFE">
        <w:rPr>
          <w:szCs w:val="22"/>
        </w:rPr>
        <w:t>/</w:t>
      </w:r>
      <w:r w:rsidR="00274F11" w:rsidRPr="00F82AFE">
        <w:rPr>
          <w:szCs w:val="22"/>
        </w:rPr>
        <w:t>239</w:t>
      </w:r>
      <w:r w:rsidRPr="00F82AFE">
        <w:rPr>
          <w:szCs w:val="22"/>
        </w:rPr>
        <w:t xml:space="preserve"> on oceans and the law of the sea and its preambular paragraphs on the United Nations Convention on the Law of the Sea,</w:t>
      </w:r>
      <w:r w:rsidRPr="00F82AFE">
        <w:rPr>
          <w:rStyle w:val="FootnoteReference"/>
          <w:szCs w:val="22"/>
        </w:rPr>
        <w:footnoteReference w:id="2"/>
      </w:r>
    </w:p>
    <w:p w14:paraId="4E363B5B" w14:textId="77777777" w:rsidR="00A02D4D" w:rsidRPr="00416B83" w:rsidRDefault="00A02D4D" w:rsidP="00416B83">
      <w:pPr>
        <w:suppressLineNumbers/>
        <w:suppressAutoHyphens/>
        <w:kinsoku w:val="0"/>
        <w:overflowPunct w:val="0"/>
        <w:autoSpaceDE w:val="0"/>
        <w:autoSpaceDN w:val="0"/>
        <w:adjustRightInd w:val="0"/>
        <w:snapToGrid w:val="0"/>
        <w:spacing w:before="120" w:after="120"/>
        <w:ind w:firstLine="720"/>
        <w:rPr>
          <w:szCs w:val="22"/>
        </w:rPr>
      </w:pPr>
      <w:r w:rsidRPr="00416B83">
        <w:rPr>
          <w:i/>
          <w:iCs/>
          <w:szCs w:val="22"/>
        </w:rPr>
        <w:t>Reiterating</w:t>
      </w:r>
      <w:r w:rsidRPr="00416B83">
        <w:rPr>
          <w:szCs w:val="22"/>
        </w:rPr>
        <w:t xml:space="preserve"> the important role of the General Assembly of the United Nations in addressing issues relating to the conservation and sustainable use of biodiversity in marine areas beyond national jurisdiction,</w:t>
      </w:r>
    </w:p>
    <w:p w14:paraId="118FF1D2" w14:textId="23E03D39" w:rsidR="00A02D4D" w:rsidRPr="00416B83" w:rsidRDefault="00A02D4D" w:rsidP="00416B83">
      <w:pPr>
        <w:suppressLineNumbers/>
        <w:suppressAutoHyphens/>
        <w:kinsoku w:val="0"/>
        <w:overflowPunct w:val="0"/>
        <w:autoSpaceDE w:val="0"/>
        <w:autoSpaceDN w:val="0"/>
        <w:adjustRightInd w:val="0"/>
        <w:snapToGrid w:val="0"/>
        <w:spacing w:before="120" w:after="120"/>
        <w:ind w:firstLine="720"/>
        <w:rPr>
          <w:szCs w:val="22"/>
        </w:rPr>
      </w:pPr>
      <w:r w:rsidRPr="00416B83">
        <w:rPr>
          <w:i/>
          <w:iCs/>
          <w:szCs w:val="22"/>
        </w:rPr>
        <w:t>Noting</w:t>
      </w:r>
      <w:r w:rsidRPr="00416B83">
        <w:rPr>
          <w:szCs w:val="22"/>
        </w:rPr>
        <w:t xml:space="preserve"> the negotiations under</w:t>
      </w:r>
      <w:r w:rsidR="00F43AC2" w:rsidRPr="00416B83">
        <w:rPr>
          <w:szCs w:val="22"/>
        </w:rPr>
        <w:t xml:space="preserve"> </w:t>
      </w:r>
      <w:r w:rsidRPr="00416B83">
        <w:rPr>
          <w:szCs w:val="22"/>
        </w:rPr>
        <w:t xml:space="preserve">way in the </w:t>
      </w:r>
      <w:r w:rsidR="00A25B3C" w:rsidRPr="00416B83">
        <w:rPr>
          <w:szCs w:val="22"/>
        </w:rPr>
        <w:t>i</w:t>
      </w:r>
      <w:r w:rsidRPr="00416B83">
        <w:rPr>
          <w:szCs w:val="22"/>
        </w:rPr>
        <w:t xml:space="preserve">ntergovernmental </w:t>
      </w:r>
      <w:r w:rsidR="00A25B3C" w:rsidRPr="00416B83">
        <w:rPr>
          <w:szCs w:val="22"/>
        </w:rPr>
        <w:t>c</w:t>
      </w:r>
      <w:r w:rsidRPr="00416B83">
        <w:rPr>
          <w:szCs w:val="22"/>
        </w:rPr>
        <w:t xml:space="preserve">onference on an </w:t>
      </w:r>
      <w:r w:rsidR="00A25B3C" w:rsidRPr="00416B83">
        <w:rPr>
          <w:szCs w:val="22"/>
        </w:rPr>
        <w:t>i</w:t>
      </w:r>
      <w:r w:rsidRPr="00416B83">
        <w:rPr>
          <w:szCs w:val="22"/>
        </w:rPr>
        <w:t xml:space="preserve">nternational </w:t>
      </w:r>
      <w:r w:rsidR="00A25B3C" w:rsidRPr="00416B83">
        <w:rPr>
          <w:szCs w:val="22"/>
        </w:rPr>
        <w:t>l</w:t>
      </w:r>
      <w:r w:rsidRPr="00416B83">
        <w:rPr>
          <w:szCs w:val="22"/>
        </w:rPr>
        <w:t xml:space="preserve">egally </w:t>
      </w:r>
      <w:r w:rsidR="00A25B3C" w:rsidRPr="00416B83">
        <w:rPr>
          <w:szCs w:val="22"/>
        </w:rPr>
        <w:t>b</w:t>
      </w:r>
      <w:r w:rsidRPr="00416B83">
        <w:rPr>
          <w:szCs w:val="22"/>
        </w:rPr>
        <w:t xml:space="preserve">inding </w:t>
      </w:r>
      <w:r w:rsidR="00A25B3C" w:rsidRPr="00416B83">
        <w:rPr>
          <w:szCs w:val="22"/>
        </w:rPr>
        <w:t>i</w:t>
      </w:r>
      <w:r w:rsidRPr="00416B83">
        <w:rPr>
          <w:szCs w:val="22"/>
        </w:rPr>
        <w:t xml:space="preserve">nstrument under the United Nations Convention on the Law of the Sea on the </w:t>
      </w:r>
      <w:r w:rsidR="00A25B3C" w:rsidRPr="00416B83">
        <w:rPr>
          <w:szCs w:val="22"/>
        </w:rPr>
        <w:t>c</w:t>
      </w:r>
      <w:r w:rsidRPr="00416B83">
        <w:rPr>
          <w:szCs w:val="22"/>
        </w:rPr>
        <w:t xml:space="preserve">onservation and </w:t>
      </w:r>
      <w:r w:rsidR="00A25B3C" w:rsidRPr="00416B83">
        <w:rPr>
          <w:szCs w:val="22"/>
        </w:rPr>
        <w:t>s</w:t>
      </w:r>
      <w:r w:rsidRPr="00416B83">
        <w:rPr>
          <w:szCs w:val="22"/>
        </w:rPr>
        <w:t xml:space="preserve">ustainable </w:t>
      </w:r>
      <w:r w:rsidR="00A25B3C" w:rsidRPr="00416B83">
        <w:rPr>
          <w:szCs w:val="22"/>
        </w:rPr>
        <w:t>u</w:t>
      </w:r>
      <w:r w:rsidRPr="00416B83">
        <w:rPr>
          <w:szCs w:val="22"/>
        </w:rPr>
        <w:t xml:space="preserve">se of </w:t>
      </w:r>
      <w:r w:rsidR="00A25B3C" w:rsidRPr="00416B83">
        <w:rPr>
          <w:szCs w:val="22"/>
        </w:rPr>
        <w:t>m</w:t>
      </w:r>
      <w:r w:rsidRPr="00416B83">
        <w:rPr>
          <w:szCs w:val="22"/>
        </w:rPr>
        <w:t xml:space="preserve">arine </w:t>
      </w:r>
      <w:r w:rsidR="00A25B3C" w:rsidRPr="00416B83">
        <w:rPr>
          <w:szCs w:val="22"/>
        </w:rPr>
        <w:t>b</w:t>
      </w:r>
      <w:r w:rsidRPr="00416B83">
        <w:rPr>
          <w:szCs w:val="22"/>
        </w:rPr>
        <w:t xml:space="preserve">iological </w:t>
      </w:r>
      <w:r w:rsidR="00A25B3C" w:rsidRPr="00416B83">
        <w:rPr>
          <w:szCs w:val="22"/>
        </w:rPr>
        <w:t>d</w:t>
      </w:r>
      <w:r w:rsidRPr="00416B83">
        <w:rPr>
          <w:szCs w:val="22"/>
        </w:rPr>
        <w:t xml:space="preserve">iversity of </w:t>
      </w:r>
      <w:r w:rsidR="00A25B3C" w:rsidRPr="00416B83">
        <w:rPr>
          <w:szCs w:val="22"/>
        </w:rPr>
        <w:t>a</w:t>
      </w:r>
      <w:r w:rsidRPr="00416B83">
        <w:rPr>
          <w:szCs w:val="22"/>
        </w:rPr>
        <w:t xml:space="preserve">reas beyond </w:t>
      </w:r>
      <w:r w:rsidR="00A25B3C" w:rsidRPr="00416B83">
        <w:rPr>
          <w:szCs w:val="22"/>
        </w:rPr>
        <w:t>n</w:t>
      </w:r>
      <w:r w:rsidRPr="00416B83">
        <w:rPr>
          <w:szCs w:val="22"/>
        </w:rPr>
        <w:t xml:space="preserve">ational </w:t>
      </w:r>
      <w:r w:rsidR="00A25B3C" w:rsidRPr="00416B83">
        <w:rPr>
          <w:szCs w:val="22"/>
        </w:rPr>
        <w:t>j</w:t>
      </w:r>
      <w:r w:rsidRPr="00416B83">
        <w:rPr>
          <w:szCs w:val="22"/>
        </w:rPr>
        <w:t>urisdiction, following United Nations General Assembly resolution 72/249,</w:t>
      </w:r>
    </w:p>
    <w:p w14:paraId="5A3CBE02" w14:textId="77777777"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B00D77">
        <w:rPr>
          <w:snapToGrid w:val="0"/>
          <w:kern w:val="22"/>
          <w:szCs w:val="22"/>
        </w:rPr>
        <w:t>1.</w:t>
      </w:r>
      <w:r w:rsidRPr="00B00D77">
        <w:rPr>
          <w:snapToGrid w:val="0"/>
          <w:kern w:val="22"/>
          <w:szCs w:val="22"/>
        </w:rPr>
        <w:tab/>
      </w:r>
      <w:r w:rsidRPr="00B00D77">
        <w:rPr>
          <w:i/>
          <w:iCs/>
          <w:snapToGrid w:val="0"/>
          <w:kern w:val="22"/>
          <w:szCs w:val="22"/>
        </w:rPr>
        <w:t>Expresses its appreciation</w:t>
      </w:r>
      <w:r w:rsidRPr="000F6A6F">
        <w:rPr>
          <w:snapToGrid w:val="0"/>
          <w:kern w:val="22"/>
          <w:szCs w:val="22"/>
        </w:rPr>
        <w:t xml:space="preserve"> to the Governments of Belgium and Germany for supporting the o</w:t>
      </w:r>
      <w:r w:rsidRPr="00F82AFE">
        <w:rPr>
          <w:snapToGrid w:val="0"/>
          <w:kern w:val="22"/>
          <w:szCs w:val="22"/>
        </w:rPr>
        <w:t xml:space="preserve">rganization of the Expert Workshop to Identify Options for Modifying the Description of Ecologically or Biologically Significant Marine Areas and Describing New Areas, and </w:t>
      </w:r>
      <w:r w:rsidRPr="00F82AFE">
        <w:rPr>
          <w:i/>
          <w:iCs/>
          <w:snapToGrid w:val="0"/>
          <w:kern w:val="22"/>
          <w:szCs w:val="22"/>
        </w:rPr>
        <w:t>welcomes</w:t>
      </w:r>
      <w:r w:rsidRPr="00F82AFE">
        <w:rPr>
          <w:snapToGrid w:val="0"/>
          <w:kern w:val="22"/>
          <w:szCs w:val="22"/>
        </w:rPr>
        <w:t xml:space="preserve"> the report of the workshop;</w:t>
      </w:r>
      <w:r w:rsidRPr="00416B83">
        <w:rPr>
          <w:rStyle w:val="FootnoteReference"/>
          <w:rFonts w:eastAsiaTheme="majorEastAsia"/>
          <w:kern w:val="22"/>
          <w:szCs w:val="22"/>
        </w:rPr>
        <w:footnoteReference w:id="3"/>
      </w:r>
    </w:p>
    <w:p w14:paraId="67523FD2" w14:textId="657BFB91" w:rsidR="00A02D4D" w:rsidRPr="00416B83" w:rsidRDefault="00A02D4D" w:rsidP="00416B83">
      <w:pPr>
        <w:suppressLineNumbers/>
        <w:suppressAutoHyphens/>
        <w:kinsoku w:val="0"/>
        <w:overflowPunct w:val="0"/>
        <w:autoSpaceDE w:val="0"/>
        <w:autoSpaceDN w:val="0"/>
        <w:adjustRightInd w:val="0"/>
        <w:snapToGrid w:val="0"/>
        <w:spacing w:before="120" w:after="120"/>
        <w:ind w:firstLine="720"/>
        <w:rPr>
          <w:iCs/>
          <w:kern w:val="22"/>
          <w:szCs w:val="22"/>
        </w:rPr>
      </w:pPr>
      <w:r w:rsidRPr="00F82AFE">
        <w:rPr>
          <w:snapToGrid w:val="0"/>
          <w:kern w:val="22"/>
          <w:szCs w:val="22"/>
        </w:rPr>
        <w:t>2.</w:t>
      </w:r>
      <w:r w:rsidRPr="00F82AFE">
        <w:rPr>
          <w:snapToGrid w:val="0"/>
          <w:kern w:val="22"/>
          <w:szCs w:val="22"/>
        </w:rPr>
        <w:tab/>
      </w:r>
      <w:r w:rsidRPr="00F82AFE">
        <w:rPr>
          <w:i/>
          <w:iCs/>
          <w:snapToGrid w:val="0"/>
          <w:kern w:val="22"/>
          <w:szCs w:val="22"/>
        </w:rPr>
        <w:t>E</w:t>
      </w:r>
      <w:r w:rsidRPr="00F82AFE">
        <w:rPr>
          <w:i/>
          <w:snapToGrid w:val="0"/>
          <w:kern w:val="22"/>
          <w:szCs w:val="22"/>
        </w:rPr>
        <w:t xml:space="preserve">ndorses </w:t>
      </w:r>
      <w:r w:rsidRPr="00F82AFE">
        <w:rPr>
          <w:iCs/>
          <w:snapToGrid w:val="0"/>
          <w:kern w:val="22"/>
          <w:szCs w:val="22"/>
        </w:rPr>
        <w:t xml:space="preserve">annexes to the present decision addressing modalities for modifying descriptions of ecologically or biologically significant marine areas (EBSAs) and for describing new areas, </w:t>
      </w:r>
      <w:r w:rsidRPr="00416B83">
        <w:rPr>
          <w:i/>
          <w:iCs/>
          <w:szCs w:val="22"/>
        </w:rPr>
        <w:t xml:space="preserve">encourages </w:t>
      </w:r>
      <w:r w:rsidRPr="00416B83">
        <w:rPr>
          <w:szCs w:val="22"/>
        </w:rPr>
        <w:t xml:space="preserve">Parties and </w:t>
      </w:r>
      <w:r w:rsidRPr="00416B83">
        <w:rPr>
          <w:i/>
          <w:iCs/>
          <w:szCs w:val="22"/>
        </w:rPr>
        <w:t>invites</w:t>
      </w:r>
      <w:r w:rsidRPr="00416B83">
        <w:rPr>
          <w:szCs w:val="22"/>
        </w:rPr>
        <w:t xml:space="preserve"> other Governments to implement these modalities, while fully respecting the sovereignty, sovereign rights and jurisdiction of States </w:t>
      </w:r>
      <w:r w:rsidRPr="00B00D77">
        <w:rPr>
          <w:iCs/>
          <w:snapToGrid w:val="0"/>
          <w:kern w:val="22"/>
          <w:szCs w:val="22"/>
        </w:rPr>
        <w:t xml:space="preserve">and </w:t>
      </w:r>
      <w:r w:rsidRPr="00B00D77">
        <w:rPr>
          <w:i/>
          <w:snapToGrid w:val="0"/>
          <w:kern w:val="22"/>
          <w:szCs w:val="22"/>
        </w:rPr>
        <w:t>requests</w:t>
      </w:r>
      <w:r w:rsidRPr="000F6A6F">
        <w:rPr>
          <w:iCs/>
          <w:snapToGrid w:val="0"/>
          <w:kern w:val="22"/>
          <w:szCs w:val="22"/>
        </w:rPr>
        <w:t xml:space="preserve"> the Executive Secretary to facilitate the implementation of these modalities;</w:t>
      </w:r>
      <w:r w:rsidRPr="00416B83">
        <w:rPr>
          <w:rStyle w:val="FootnoteReference"/>
          <w:rFonts w:eastAsiaTheme="majorEastAsia"/>
          <w:kern w:val="22"/>
          <w:szCs w:val="22"/>
        </w:rPr>
        <w:footnoteReference w:id="4"/>
      </w:r>
      <w:r w:rsidRPr="00F82AFE">
        <w:rPr>
          <w:iCs/>
          <w:kern w:val="22"/>
          <w:szCs w:val="22"/>
          <w:vertAlign w:val="superscript"/>
        </w:rPr>
        <w:t>,</w:t>
      </w:r>
      <w:r w:rsidRPr="00416B83">
        <w:rPr>
          <w:rStyle w:val="FootnoteReference"/>
          <w:rFonts w:eastAsiaTheme="majorEastAsia"/>
          <w:kern w:val="22"/>
          <w:szCs w:val="22"/>
        </w:rPr>
        <w:footnoteReference w:id="5"/>
      </w:r>
    </w:p>
    <w:p w14:paraId="5967471C" w14:textId="38B1A799"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kern w:val="22"/>
          <w:szCs w:val="22"/>
        </w:rPr>
      </w:pPr>
      <w:r w:rsidRPr="00B00D77">
        <w:rPr>
          <w:iCs/>
          <w:snapToGrid w:val="0"/>
          <w:kern w:val="22"/>
          <w:szCs w:val="22"/>
        </w:rPr>
        <w:t>3.</w:t>
      </w:r>
      <w:r w:rsidRPr="00B00D77">
        <w:rPr>
          <w:iCs/>
          <w:snapToGrid w:val="0"/>
          <w:kern w:val="22"/>
          <w:szCs w:val="22"/>
        </w:rPr>
        <w:tab/>
      </w:r>
      <w:r w:rsidRPr="00B00D77">
        <w:rPr>
          <w:i/>
          <w:snapToGrid w:val="0"/>
          <w:kern w:val="22"/>
          <w:szCs w:val="22"/>
        </w:rPr>
        <w:t>Decides</w:t>
      </w:r>
      <w:r w:rsidRPr="000F6A6F">
        <w:rPr>
          <w:iCs/>
          <w:snapToGrid w:val="0"/>
          <w:kern w:val="22"/>
          <w:szCs w:val="22"/>
        </w:rPr>
        <w:t xml:space="preserve"> to extend the term of the</w:t>
      </w:r>
      <w:r w:rsidRPr="00F82AFE">
        <w:rPr>
          <w:kern w:val="22"/>
          <w:szCs w:val="22"/>
        </w:rPr>
        <w:t xml:space="preserve"> Informal Advisory Group on Ecologically or Biologically Significant Marine Areas</w:t>
      </w:r>
      <w:r w:rsidR="006E7718" w:rsidRPr="00F82AFE">
        <w:rPr>
          <w:kern w:val="22"/>
          <w:szCs w:val="22"/>
        </w:rPr>
        <w:t>,</w:t>
      </w:r>
      <w:r w:rsidRPr="00F82AFE">
        <w:rPr>
          <w:kern w:val="22"/>
          <w:szCs w:val="22"/>
        </w:rPr>
        <w:t xml:space="preserve"> and</w:t>
      </w:r>
      <w:r w:rsidRPr="00F82AFE">
        <w:rPr>
          <w:iCs/>
          <w:snapToGrid w:val="0"/>
          <w:kern w:val="22"/>
          <w:szCs w:val="22"/>
        </w:rPr>
        <w:t xml:space="preserve"> </w:t>
      </w:r>
      <w:r w:rsidRPr="00F82AFE">
        <w:rPr>
          <w:i/>
          <w:snapToGrid w:val="0"/>
          <w:kern w:val="22"/>
          <w:szCs w:val="22"/>
        </w:rPr>
        <w:t>also decides</w:t>
      </w:r>
      <w:r w:rsidRPr="00F82AFE">
        <w:rPr>
          <w:iCs/>
          <w:snapToGrid w:val="0"/>
          <w:kern w:val="22"/>
          <w:szCs w:val="22"/>
        </w:rPr>
        <w:t xml:space="preserve"> to include </w:t>
      </w:r>
      <w:r w:rsidRPr="00F82AFE">
        <w:rPr>
          <w:kern w:val="22"/>
          <w:szCs w:val="22"/>
        </w:rPr>
        <w:t xml:space="preserve">in the terms of reference of the Informal Advisory </w:t>
      </w:r>
      <w:r w:rsidRPr="00F82AFE">
        <w:rPr>
          <w:kern w:val="22"/>
          <w:szCs w:val="22"/>
        </w:rPr>
        <w:lastRenderedPageBreak/>
        <w:t>Group the tasks and responsibilities of a “relevant expert advisory body” in the context of modalities for modifying the descriptions of ecologically or biologically significant marine areas and describing of new areas, as outlined in the annexes to the present decision;</w:t>
      </w:r>
      <w:r w:rsidR="003F0A5C" w:rsidRPr="00F82AFE">
        <w:rPr>
          <w:rStyle w:val="FootnoteReference"/>
          <w:kern w:val="22"/>
          <w:szCs w:val="22"/>
        </w:rPr>
        <w:footnoteReference w:id="6"/>
      </w:r>
    </w:p>
    <w:p w14:paraId="6A1FE59F" w14:textId="77777777"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iCs/>
          <w:snapToGrid w:val="0"/>
          <w:kern w:val="22"/>
          <w:szCs w:val="22"/>
        </w:rPr>
      </w:pPr>
      <w:r w:rsidRPr="00F82AFE">
        <w:rPr>
          <w:iCs/>
          <w:snapToGrid w:val="0"/>
          <w:kern w:val="22"/>
          <w:szCs w:val="22"/>
        </w:rPr>
        <w:t>4.</w:t>
      </w:r>
      <w:r w:rsidRPr="00F82AFE">
        <w:rPr>
          <w:iCs/>
          <w:snapToGrid w:val="0"/>
          <w:kern w:val="22"/>
          <w:szCs w:val="22"/>
        </w:rPr>
        <w:tab/>
      </w:r>
      <w:r w:rsidRPr="00F82AFE">
        <w:rPr>
          <w:i/>
          <w:snapToGrid w:val="0"/>
          <w:kern w:val="22"/>
          <w:szCs w:val="22"/>
        </w:rPr>
        <w:t>Requests</w:t>
      </w:r>
      <w:r w:rsidRPr="00F82AFE">
        <w:rPr>
          <w:iCs/>
          <w:snapToGrid w:val="0"/>
          <w:kern w:val="22"/>
          <w:szCs w:val="22"/>
        </w:rPr>
        <w:t xml:space="preserve"> the Executive Secretary to develop voluntary guidelines on peer-review processes for</w:t>
      </w:r>
      <w:r w:rsidRPr="00F82AFE">
        <w:rPr>
          <w:kern w:val="22"/>
          <w:szCs w:val="22"/>
        </w:rPr>
        <w:t xml:space="preserve"> </w:t>
      </w:r>
      <w:r w:rsidRPr="00F82AFE">
        <w:rPr>
          <w:iCs/>
          <w:snapToGrid w:val="0"/>
          <w:kern w:val="22"/>
          <w:szCs w:val="22"/>
        </w:rPr>
        <w:t>the identification of areas meeting the EBSA criteria and other relevant compatible and complementary scientific criteria, for the consideration of the Subsidiary Body on Scientific, Technical and Technological Advice and the Conference of the Parties;</w:t>
      </w:r>
    </w:p>
    <w:p w14:paraId="64B8E68B" w14:textId="2FBF0CDC" w:rsidR="00A02D4D" w:rsidRPr="00416B83" w:rsidRDefault="00A02D4D" w:rsidP="00416B83">
      <w:pPr>
        <w:suppressLineNumbers/>
        <w:suppressAutoHyphens/>
        <w:kinsoku w:val="0"/>
        <w:overflowPunct w:val="0"/>
        <w:autoSpaceDE w:val="0"/>
        <w:autoSpaceDN w:val="0"/>
        <w:adjustRightInd w:val="0"/>
        <w:snapToGrid w:val="0"/>
        <w:spacing w:before="120" w:after="120"/>
        <w:ind w:firstLine="720"/>
        <w:rPr>
          <w:szCs w:val="22"/>
        </w:rPr>
      </w:pPr>
      <w:r w:rsidRPr="00F82AFE">
        <w:rPr>
          <w:iCs/>
          <w:snapToGrid w:val="0"/>
          <w:kern w:val="22"/>
          <w:szCs w:val="22"/>
        </w:rPr>
        <w:t>5.</w:t>
      </w:r>
      <w:r w:rsidRPr="00F82AFE">
        <w:rPr>
          <w:iCs/>
          <w:snapToGrid w:val="0"/>
          <w:kern w:val="22"/>
          <w:szCs w:val="22"/>
        </w:rPr>
        <w:tab/>
      </w:r>
      <w:r w:rsidRPr="00416B83">
        <w:rPr>
          <w:i/>
          <w:iCs/>
          <w:szCs w:val="22"/>
        </w:rPr>
        <w:t>Encourages</w:t>
      </w:r>
      <w:r w:rsidRPr="00416B83">
        <w:rPr>
          <w:szCs w:val="22"/>
        </w:rPr>
        <w:t xml:space="preserve"> Parties to take into consideration the scientific aspects of the EBSA process in the deliberations of the Intergovernmental Conference on an International Legally Binding Instrument under the United Nations Convention on the Law of the Sea on the Conservation and Sustainable Use of Marine Biological Diversity of Areas beyond National Jurisdiction</w:t>
      </w:r>
      <w:r w:rsidR="008708C6" w:rsidRPr="00416B83">
        <w:rPr>
          <w:szCs w:val="22"/>
        </w:rPr>
        <w:t>.</w:t>
      </w:r>
    </w:p>
    <w:p w14:paraId="24713DE9" w14:textId="77777777" w:rsidR="00A02D4D" w:rsidRPr="00416B83" w:rsidRDefault="00A02D4D" w:rsidP="00416B83">
      <w:pPr>
        <w:suppressLineNumbers/>
        <w:pBdr>
          <w:bottom w:val="single" w:sz="6" w:space="1" w:color="auto"/>
        </w:pBdr>
        <w:suppressAutoHyphens/>
        <w:kinsoku w:val="0"/>
        <w:overflowPunct w:val="0"/>
        <w:autoSpaceDE w:val="0"/>
        <w:autoSpaceDN w:val="0"/>
        <w:adjustRightInd w:val="0"/>
        <w:snapToGrid w:val="0"/>
        <w:spacing w:before="120" w:after="120"/>
        <w:rPr>
          <w:szCs w:val="22"/>
        </w:rPr>
      </w:pPr>
    </w:p>
    <w:p w14:paraId="2760DE33" w14:textId="77777777" w:rsidR="00A02D4D" w:rsidRPr="00B00D77" w:rsidRDefault="00A02D4D" w:rsidP="00416B83">
      <w:pPr>
        <w:keepNext/>
        <w:suppressLineNumbers/>
        <w:suppressAutoHyphens/>
        <w:kinsoku w:val="0"/>
        <w:overflowPunct w:val="0"/>
        <w:autoSpaceDE w:val="0"/>
        <w:autoSpaceDN w:val="0"/>
        <w:adjustRightInd w:val="0"/>
        <w:snapToGrid w:val="0"/>
        <w:spacing w:before="240" w:after="120"/>
        <w:jc w:val="center"/>
        <w:outlineLvl w:val="2"/>
        <w:rPr>
          <w:i/>
          <w:iCs/>
          <w:snapToGrid w:val="0"/>
          <w:kern w:val="22"/>
          <w:szCs w:val="22"/>
        </w:rPr>
      </w:pPr>
      <w:r w:rsidRPr="00B00D77">
        <w:rPr>
          <w:i/>
          <w:iCs/>
          <w:snapToGrid w:val="0"/>
          <w:kern w:val="22"/>
          <w:szCs w:val="22"/>
        </w:rPr>
        <w:t>Annex I</w:t>
      </w:r>
    </w:p>
    <w:p w14:paraId="4A391A1A" w14:textId="77777777" w:rsidR="00A02D4D" w:rsidRPr="00F82AFE" w:rsidRDefault="00A02D4D" w:rsidP="00416B83">
      <w:pPr>
        <w:keepNext/>
        <w:suppressLineNumbers/>
        <w:suppressAutoHyphens/>
        <w:kinsoku w:val="0"/>
        <w:overflowPunct w:val="0"/>
        <w:autoSpaceDE w:val="0"/>
        <w:autoSpaceDN w:val="0"/>
        <w:adjustRightInd w:val="0"/>
        <w:snapToGrid w:val="0"/>
        <w:jc w:val="center"/>
        <w:rPr>
          <w:rFonts w:eastAsia="Calibri"/>
          <w:b/>
          <w:bCs/>
          <w:caps/>
          <w:kern w:val="22"/>
          <w:szCs w:val="22"/>
        </w:rPr>
      </w:pPr>
      <w:r w:rsidRPr="000F6A6F">
        <w:rPr>
          <w:rFonts w:eastAsia="Calibri"/>
          <w:b/>
          <w:bCs/>
          <w:caps/>
          <w:kern w:val="22"/>
          <w:szCs w:val="22"/>
        </w:rPr>
        <w:t xml:space="preserve">General considerations in the modification of descriptions </w:t>
      </w:r>
      <w:r w:rsidRPr="00F82AFE">
        <w:rPr>
          <w:b/>
          <w:bCs/>
          <w:caps/>
          <w:kern w:val="22"/>
          <w:szCs w:val="22"/>
        </w:rPr>
        <w:t>of ecologically or biologically significant marine areas</w:t>
      </w:r>
      <w:r w:rsidRPr="00F82AFE">
        <w:rPr>
          <w:rFonts w:eastAsia="Calibri"/>
          <w:b/>
          <w:bCs/>
          <w:caps/>
          <w:kern w:val="22"/>
          <w:szCs w:val="22"/>
        </w:rPr>
        <w:t xml:space="preserve"> and the description of new areas</w:t>
      </w:r>
    </w:p>
    <w:p w14:paraId="0BAB2D8B" w14:textId="77777777" w:rsidR="00A02D4D" w:rsidRPr="00F82AFE" w:rsidRDefault="00A02D4D" w:rsidP="00416B83">
      <w:pPr>
        <w:suppressLineNumbers/>
        <w:suppressAutoHyphens/>
        <w:kinsoku w:val="0"/>
        <w:overflowPunct w:val="0"/>
        <w:autoSpaceDE w:val="0"/>
        <w:autoSpaceDN w:val="0"/>
        <w:adjustRightInd w:val="0"/>
        <w:snapToGrid w:val="0"/>
        <w:spacing w:before="120" w:after="120"/>
        <w:rPr>
          <w:kern w:val="22"/>
          <w:szCs w:val="22"/>
        </w:rPr>
      </w:pPr>
      <w:r w:rsidRPr="00F82AFE">
        <w:rPr>
          <w:kern w:val="22"/>
          <w:szCs w:val="22"/>
        </w:rPr>
        <w:t>1.</w:t>
      </w:r>
      <w:r w:rsidRPr="00F82AFE">
        <w:rPr>
          <w:kern w:val="22"/>
          <w:szCs w:val="22"/>
        </w:rPr>
        <w:tab/>
        <w:t>Those who develop and submit proposals for the modification of EBSA descriptions and the description of new EBSAs are encouraged to consider:</w:t>
      </w:r>
    </w:p>
    <w:p w14:paraId="40FED5A8" w14:textId="015C3A0C"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kern w:val="22"/>
          <w:szCs w:val="22"/>
        </w:rPr>
      </w:pPr>
      <w:r w:rsidRPr="00F82AFE">
        <w:rPr>
          <w:kern w:val="22"/>
          <w:szCs w:val="22"/>
        </w:rPr>
        <w:t>(a)</w:t>
      </w:r>
      <w:r w:rsidRPr="00F82AFE">
        <w:rPr>
          <w:kern w:val="22"/>
          <w:szCs w:val="22"/>
        </w:rPr>
        <w:tab/>
        <w:t xml:space="preserve">Collaboration with relevant organizations, experts and knowledge holders, including indigenous peoples and local communities, as holders of traditional knowledge, with their prior and informed consent or free, prior and informed consent or approval and involvement, in accordance with national circumstances and </w:t>
      </w:r>
      <w:proofErr w:type="gramStart"/>
      <w:r w:rsidRPr="00F82AFE">
        <w:rPr>
          <w:kern w:val="22"/>
          <w:szCs w:val="22"/>
        </w:rPr>
        <w:t>legislation;</w:t>
      </w:r>
      <w:proofErr w:type="gramEnd"/>
    </w:p>
    <w:p w14:paraId="0B5775A9" w14:textId="449D446B"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kern w:val="22"/>
          <w:szCs w:val="22"/>
        </w:rPr>
      </w:pPr>
      <w:r w:rsidRPr="00F82AFE">
        <w:rPr>
          <w:kern w:val="22"/>
          <w:szCs w:val="22"/>
        </w:rPr>
        <w:t>(b)</w:t>
      </w:r>
      <w:r w:rsidRPr="00F82AFE">
        <w:rPr>
          <w:kern w:val="22"/>
          <w:szCs w:val="22"/>
        </w:rPr>
        <w:tab/>
        <w:t xml:space="preserve">A strong scientific basis as well as the importance of </w:t>
      </w:r>
      <w:proofErr w:type="gramStart"/>
      <w:r w:rsidRPr="00F82AFE">
        <w:rPr>
          <w:kern w:val="22"/>
          <w:szCs w:val="22"/>
        </w:rPr>
        <w:t>transparency;</w:t>
      </w:r>
      <w:proofErr w:type="gramEnd"/>
    </w:p>
    <w:p w14:paraId="35498FE3" w14:textId="77777777"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kern w:val="22"/>
          <w:szCs w:val="22"/>
        </w:rPr>
      </w:pPr>
      <w:r w:rsidRPr="00F82AFE">
        <w:rPr>
          <w:kern w:val="22"/>
          <w:szCs w:val="22"/>
        </w:rPr>
        <w:t>(c)</w:t>
      </w:r>
      <w:r w:rsidRPr="00F82AFE">
        <w:rPr>
          <w:kern w:val="22"/>
          <w:szCs w:val="22"/>
        </w:rPr>
        <w:tab/>
        <w:t>Regional dimensions of marine and coastal ecosystems and their ecological and biological features, including regional differences in data availability, as well as collaboration across regions.</w:t>
      </w:r>
    </w:p>
    <w:p w14:paraId="47AF2044" w14:textId="1C4A3C51" w:rsidR="00A02D4D" w:rsidRPr="00416B83" w:rsidRDefault="00A02D4D" w:rsidP="00416B83">
      <w:pPr>
        <w:suppressLineNumbers/>
        <w:suppressAutoHyphens/>
        <w:kinsoku w:val="0"/>
        <w:overflowPunct w:val="0"/>
        <w:autoSpaceDE w:val="0"/>
        <w:autoSpaceDN w:val="0"/>
        <w:adjustRightInd w:val="0"/>
        <w:snapToGrid w:val="0"/>
        <w:spacing w:before="120" w:after="120"/>
        <w:rPr>
          <w:color w:val="000000"/>
          <w:szCs w:val="22"/>
          <w:highlight w:val="yellow"/>
        </w:rPr>
      </w:pPr>
      <w:r w:rsidRPr="00F82AFE">
        <w:rPr>
          <w:kern w:val="22"/>
          <w:szCs w:val="22"/>
        </w:rPr>
        <w:t>[2.</w:t>
      </w:r>
      <w:r w:rsidRPr="00F82AFE">
        <w:rPr>
          <w:kern w:val="22"/>
          <w:szCs w:val="22"/>
        </w:rPr>
        <w:tab/>
      </w:r>
      <w:r w:rsidRPr="00416B83">
        <w:rPr>
          <w:color w:val="000000"/>
          <w:szCs w:val="22"/>
        </w:rPr>
        <w:t>Any existing EBSA causing concerns of States on a land or maritime sovereignty dispute or a dispute concerning the delimitation of marine areas shall be modified</w:t>
      </w:r>
      <w:r w:rsidR="00CA4E80" w:rsidRPr="00416B83">
        <w:rPr>
          <w:color w:val="000000"/>
          <w:szCs w:val="22"/>
        </w:rPr>
        <w:t>.</w:t>
      </w:r>
      <w:r w:rsidRPr="00416B83">
        <w:rPr>
          <w:color w:val="000000"/>
          <w:szCs w:val="22"/>
        </w:rPr>
        <w:t>]</w:t>
      </w:r>
    </w:p>
    <w:p w14:paraId="5AEDCD8C" w14:textId="5181CB8D" w:rsidR="00A02D4D" w:rsidRPr="00416B83" w:rsidRDefault="00626325" w:rsidP="00416B83">
      <w:pPr>
        <w:suppressLineNumbers/>
        <w:suppressAutoHyphens/>
        <w:kinsoku w:val="0"/>
        <w:overflowPunct w:val="0"/>
        <w:autoSpaceDE w:val="0"/>
        <w:autoSpaceDN w:val="0"/>
        <w:adjustRightInd w:val="0"/>
        <w:snapToGrid w:val="0"/>
        <w:spacing w:before="120" w:after="120"/>
        <w:rPr>
          <w:color w:val="000000"/>
          <w:szCs w:val="22"/>
        </w:rPr>
      </w:pPr>
      <w:r w:rsidRPr="00B00D77">
        <w:rPr>
          <w:color w:val="000000"/>
          <w:szCs w:val="22"/>
        </w:rPr>
        <w:t>[</w:t>
      </w:r>
      <w:r w:rsidR="00274F11" w:rsidRPr="00416B83">
        <w:rPr>
          <w:color w:val="000000"/>
          <w:szCs w:val="22"/>
        </w:rPr>
        <w:t>2.</w:t>
      </w:r>
      <w:r w:rsidR="00664243" w:rsidRPr="00416B83">
        <w:rPr>
          <w:color w:val="000000"/>
          <w:szCs w:val="22"/>
        </w:rPr>
        <w:t> </w:t>
      </w:r>
      <w:r w:rsidR="009C6C24" w:rsidRPr="00416B83">
        <w:rPr>
          <w:color w:val="000000"/>
          <w:szCs w:val="22"/>
        </w:rPr>
        <w:t>Alt</w:t>
      </w:r>
      <w:r w:rsidR="00A02D4D" w:rsidRPr="00416B83">
        <w:rPr>
          <w:kern w:val="18"/>
          <w:szCs w:val="22"/>
        </w:rPr>
        <w:tab/>
        <w:t xml:space="preserve">No action or activity taken </w:t>
      </w:r>
      <w:proofErr w:type="gramStart"/>
      <w:r w:rsidR="00A02D4D" w:rsidRPr="00416B83">
        <w:rPr>
          <w:kern w:val="18"/>
          <w:szCs w:val="22"/>
        </w:rPr>
        <w:t>on the basis of</w:t>
      </w:r>
      <w:proofErr w:type="gramEnd"/>
      <w:r w:rsidR="00A02D4D" w:rsidRPr="00416B83">
        <w:rPr>
          <w:kern w:val="18"/>
          <w:szCs w:val="22"/>
        </w:rPr>
        <w:t xml:space="preserve"> this document shall be interpreted or considered as prejudicing the position of State</w:t>
      </w:r>
      <w:r w:rsidR="00487B45" w:rsidRPr="00F82AFE">
        <w:rPr>
          <w:kern w:val="18"/>
          <w:szCs w:val="22"/>
        </w:rPr>
        <w:t>s</w:t>
      </w:r>
      <w:r w:rsidR="00A02D4D" w:rsidRPr="00416B83">
        <w:rPr>
          <w:kern w:val="18"/>
          <w:szCs w:val="22"/>
        </w:rPr>
        <w:t xml:space="preserve"> Parties on a land or maritime sovereignty dispute or a dispute concerning the delimitation of maritime areas. </w:t>
      </w:r>
      <w:r w:rsidR="00A02D4D" w:rsidRPr="00416B83">
        <w:rPr>
          <w:bCs/>
          <w:kern w:val="22"/>
          <w:szCs w:val="22"/>
        </w:rPr>
        <w:t xml:space="preserve">The description of marine areas meeting the criteria for ecologically or biologically significant </w:t>
      </w:r>
      <w:r w:rsidR="00A02D4D" w:rsidRPr="00416B83">
        <w:rPr>
          <w:bCs/>
          <w:kern w:val="22"/>
          <w:szCs w:val="22"/>
          <w:lang w:eastAsia="ko-KR"/>
        </w:rPr>
        <w:t xml:space="preserve">marine </w:t>
      </w:r>
      <w:r w:rsidR="00A02D4D" w:rsidRPr="00416B83">
        <w:rPr>
          <w:bCs/>
          <w:kern w:val="22"/>
          <w:szCs w:val="22"/>
        </w:rPr>
        <w:t>areas does not imply the expression of any opinion whatsoever concerning the legal status of any country, territory, city or area or of its authorities, or concerning the delimitation of its frontiers or boundaries</w:t>
      </w:r>
      <w:r w:rsidR="0031226B" w:rsidRPr="00B00D77">
        <w:rPr>
          <w:bCs/>
          <w:kern w:val="22"/>
          <w:szCs w:val="22"/>
        </w:rPr>
        <w:t>,</w:t>
      </w:r>
      <w:r w:rsidR="00A02D4D" w:rsidRPr="00416B83">
        <w:rPr>
          <w:bCs/>
          <w:kern w:val="22"/>
          <w:szCs w:val="22"/>
        </w:rPr>
        <w:t xml:space="preserve"> </w:t>
      </w:r>
      <w:r w:rsidR="0031226B" w:rsidRPr="00B00D77">
        <w:rPr>
          <w:bCs/>
          <w:kern w:val="22"/>
          <w:szCs w:val="22"/>
        </w:rPr>
        <w:t>n</w:t>
      </w:r>
      <w:r w:rsidR="00A02D4D" w:rsidRPr="00416B83">
        <w:rPr>
          <w:bCs/>
          <w:kern w:val="22"/>
          <w:szCs w:val="22"/>
        </w:rPr>
        <w:t>or does it have economic or legal implications</w:t>
      </w:r>
      <w:r w:rsidR="0031226B" w:rsidRPr="00B00D77">
        <w:rPr>
          <w:bCs/>
          <w:kern w:val="22"/>
          <w:szCs w:val="22"/>
        </w:rPr>
        <w:t>.</w:t>
      </w:r>
      <w:r w:rsidR="00A02D4D" w:rsidRPr="00416B83">
        <w:rPr>
          <w:bCs/>
          <w:kern w:val="22"/>
          <w:szCs w:val="22"/>
        </w:rPr>
        <w:t xml:space="preserve"> </w:t>
      </w:r>
      <w:r w:rsidR="0031226B" w:rsidRPr="00B00D77">
        <w:rPr>
          <w:bCs/>
          <w:kern w:val="22"/>
          <w:szCs w:val="22"/>
        </w:rPr>
        <w:t>I</w:t>
      </w:r>
      <w:r w:rsidR="00A02D4D" w:rsidRPr="00416B83">
        <w:rPr>
          <w:bCs/>
          <w:kern w:val="22"/>
          <w:szCs w:val="22"/>
        </w:rPr>
        <w:t>t is strictly a scientific and technical exercise.]</w:t>
      </w:r>
    </w:p>
    <w:p w14:paraId="68486C09" w14:textId="77777777" w:rsidR="00A02D4D" w:rsidRPr="00B00D77" w:rsidRDefault="00A02D4D" w:rsidP="00416B83">
      <w:pPr>
        <w:suppressLineNumbers/>
        <w:pBdr>
          <w:bottom w:val="single" w:sz="6" w:space="1" w:color="auto"/>
        </w:pBdr>
        <w:suppressAutoHyphens/>
        <w:kinsoku w:val="0"/>
        <w:overflowPunct w:val="0"/>
        <w:autoSpaceDE w:val="0"/>
        <w:autoSpaceDN w:val="0"/>
        <w:adjustRightInd w:val="0"/>
        <w:snapToGrid w:val="0"/>
        <w:rPr>
          <w:szCs w:val="22"/>
        </w:rPr>
      </w:pPr>
    </w:p>
    <w:p w14:paraId="3D658B95" w14:textId="77777777" w:rsidR="00A02D4D" w:rsidRPr="00416B83" w:rsidRDefault="00A02D4D" w:rsidP="00416B83">
      <w:pPr>
        <w:suppressLineNumbers/>
        <w:suppressAutoHyphens/>
        <w:kinsoku w:val="0"/>
        <w:overflowPunct w:val="0"/>
        <w:autoSpaceDE w:val="0"/>
        <w:autoSpaceDN w:val="0"/>
        <w:adjustRightInd w:val="0"/>
        <w:snapToGrid w:val="0"/>
        <w:rPr>
          <w:szCs w:val="22"/>
        </w:rPr>
      </w:pPr>
    </w:p>
    <w:p w14:paraId="7BA8A5B2" w14:textId="77777777" w:rsidR="00A02D4D" w:rsidRPr="00B00D77" w:rsidRDefault="00A02D4D" w:rsidP="00416B83">
      <w:pPr>
        <w:keepNext/>
        <w:suppressLineNumbers/>
        <w:suppressAutoHyphens/>
        <w:kinsoku w:val="0"/>
        <w:overflowPunct w:val="0"/>
        <w:autoSpaceDE w:val="0"/>
        <w:autoSpaceDN w:val="0"/>
        <w:adjustRightInd w:val="0"/>
        <w:snapToGrid w:val="0"/>
        <w:spacing w:after="120"/>
        <w:jc w:val="center"/>
        <w:outlineLvl w:val="2"/>
        <w:rPr>
          <w:i/>
          <w:kern w:val="22"/>
          <w:szCs w:val="22"/>
        </w:rPr>
      </w:pPr>
      <w:r w:rsidRPr="00B00D77">
        <w:rPr>
          <w:i/>
          <w:kern w:val="22"/>
          <w:szCs w:val="22"/>
        </w:rPr>
        <w:lastRenderedPageBreak/>
        <w:t>Annex II</w:t>
      </w:r>
    </w:p>
    <w:p w14:paraId="0FE9A450" w14:textId="77777777" w:rsidR="00A02D4D" w:rsidRPr="00F82AFE" w:rsidRDefault="00A02D4D" w:rsidP="00416B83">
      <w:pPr>
        <w:keepNext/>
        <w:suppressLineNumbers/>
        <w:suppressAutoHyphens/>
        <w:kinsoku w:val="0"/>
        <w:overflowPunct w:val="0"/>
        <w:autoSpaceDE w:val="0"/>
        <w:autoSpaceDN w:val="0"/>
        <w:adjustRightInd w:val="0"/>
        <w:snapToGrid w:val="0"/>
        <w:jc w:val="center"/>
        <w:rPr>
          <w:i/>
          <w:iCs/>
          <w:caps/>
          <w:snapToGrid w:val="0"/>
          <w:kern w:val="22"/>
          <w:szCs w:val="22"/>
        </w:rPr>
      </w:pPr>
      <w:r w:rsidRPr="000F6A6F">
        <w:rPr>
          <w:b/>
          <w:bCs/>
          <w:caps/>
          <w:kern w:val="22"/>
          <w:szCs w:val="22"/>
        </w:rPr>
        <w:t>Repository and information-sharing mechanism for ecologically or biologically significant marine areas</w:t>
      </w:r>
    </w:p>
    <w:p w14:paraId="11515447" w14:textId="77777777" w:rsidR="00A02D4D" w:rsidRPr="00F82AFE" w:rsidRDefault="00A02D4D" w:rsidP="00416B83">
      <w:pPr>
        <w:suppressLineNumbers/>
        <w:suppressAutoHyphens/>
        <w:kinsoku w:val="0"/>
        <w:overflowPunct w:val="0"/>
        <w:autoSpaceDE w:val="0"/>
        <w:autoSpaceDN w:val="0"/>
        <w:adjustRightInd w:val="0"/>
        <w:snapToGrid w:val="0"/>
        <w:spacing w:before="120" w:after="120"/>
        <w:rPr>
          <w:rFonts w:eastAsia="Calibri"/>
          <w:kern w:val="22"/>
          <w:szCs w:val="22"/>
        </w:rPr>
      </w:pPr>
      <w:r w:rsidRPr="00F82AFE">
        <w:rPr>
          <w:rFonts w:eastAsia="Calibri"/>
          <w:kern w:val="22"/>
          <w:szCs w:val="22"/>
        </w:rPr>
        <w:t>1.</w:t>
      </w:r>
      <w:r w:rsidRPr="00F82AFE">
        <w:rPr>
          <w:rFonts w:eastAsia="Calibri"/>
          <w:kern w:val="22"/>
          <w:szCs w:val="22"/>
        </w:rPr>
        <w:tab/>
        <w:t>The EBSA repository is to contain:</w:t>
      </w:r>
    </w:p>
    <w:p w14:paraId="781AD8A5" w14:textId="48F223AA"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kern w:val="22"/>
          <w:szCs w:val="22"/>
        </w:rPr>
      </w:pPr>
      <w:r w:rsidRPr="00F82AFE">
        <w:rPr>
          <w:kern w:val="22"/>
          <w:szCs w:val="22"/>
        </w:rPr>
        <w:t>(a)</w:t>
      </w:r>
      <w:r w:rsidRPr="00F82AFE">
        <w:rPr>
          <w:kern w:val="22"/>
          <w:szCs w:val="22"/>
        </w:rPr>
        <w:tab/>
        <w:t>Descriptions of areas meeting the EBSA criteria that were considered by the Conference of the Parties, and which the Conference of the Parties requested the Executive Secretary to include in the repository and transmit to the United Nations General Assembly and its relevant processes as well as to relevant international organizations.</w:t>
      </w:r>
    </w:p>
    <w:p w14:paraId="38F61C44" w14:textId="77777777" w:rsidR="00A02D4D" w:rsidRPr="00F82AFE" w:rsidRDefault="00A02D4D" w:rsidP="00416B83">
      <w:pPr>
        <w:suppressLineNumbers/>
        <w:suppressAutoHyphens/>
        <w:kinsoku w:val="0"/>
        <w:overflowPunct w:val="0"/>
        <w:autoSpaceDE w:val="0"/>
        <w:autoSpaceDN w:val="0"/>
        <w:adjustRightInd w:val="0"/>
        <w:snapToGrid w:val="0"/>
        <w:rPr>
          <w:rFonts w:eastAsia="Calibri"/>
          <w:kern w:val="22"/>
          <w:szCs w:val="22"/>
        </w:rPr>
      </w:pPr>
      <w:r w:rsidRPr="00F82AFE">
        <w:rPr>
          <w:rFonts w:eastAsia="Calibri"/>
          <w:kern w:val="22"/>
          <w:szCs w:val="22"/>
        </w:rPr>
        <w:t>2.</w:t>
      </w:r>
      <w:r w:rsidRPr="00F82AFE">
        <w:rPr>
          <w:rFonts w:eastAsia="Calibri"/>
          <w:kern w:val="22"/>
          <w:szCs w:val="22"/>
        </w:rPr>
        <w:tab/>
        <w:t>The EBSA information-sharing mechanism is to contain:</w:t>
      </w:r>
    </w:p>
    <w:p w14:paraId="54A72CF3" w14:textId="77777777"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kern w:val="22"/>
          <w:szCs w:val="22"/>
        </w:rPr>
      </w:pPr>
      <w:r w:rsidRPr="00F82AFE">
        <w:rPr>
          <w:kern w:val="22"/>
          <w:szCs w:val="22"/>
        </w:rPr>
        <w:t>(a)</w:t>
      </w:r>
      <w:r w:rsidRPr="00F82AFE">
        <w:rPr>
          <w:kern w:val="22"/>
          <w:szCs w:val="22"/>
        </w:rPr>
        <w:tab/>
        <w:t>Links to national processes and information pertaining to areas meeting the EBSA criteria and other relevant compatible and complementary nationally agreed scientific criteria within national jurisdiction that were provided as information for the Subsidiary Body on Scientific, Technical and Technological Advice and the Conference of the Parties;</w:t>
      </w:r>
    </w:p>
    <w:p w14:paraId="2C7454B9" w14:textId="77777777"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kern w:val="22"/>
          <w:szCs w:val="22"/>
        </w:rPr>
      </w:pPr>
      <w:r w:rsidRPr="00F82AFE">
        <w:rPr>
          <w:kern w:val="22"/>
          <w:szCs w:val="22"/>
        </w:rPr>
        <w:t>(b)</w:t>
      </w:r>
      <w:r w:rsidRPr="00F82AFE">
        <w:rPr>
          <w:kern w:val="22"/>
          <w:szCs w:val="22"/>
        </w:rPr>
        <w:tab/>
        <w:t xml:space="preserve">Reports of the CBD regional workshops to facilitate the description of </w:t>
      </w:r>
      <w:proofErr w:type="gramStart"/>
      <w:r w:rsidRPr="00F82AFE">
        <w:rPr>
          <w:kern w:val="22"/>
          <w:szCs w:val="22"/>
        </w:rPr>
        <w:t>EBSAs;</w:t>
      </w:r>
      <w:proofErr w:type="gramEnd"/>
    </w:p>
    <w:p w14:paraId="05E30D02" w14:textId="0C4F1098"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kern w:val="22"/>
          <w:szCs w:val="22"/>
        </w:rPr>
      </w:pPr>
      <w:r w:rsidRPr="00F82AFE">
        <w:rPr>
          <w:kern w:val="22"/>
          <w:szCs w:val="22"/>
        </w:rPr>
        <w:t>(c)</w:t>
      </w:r>
      <w:r w:rsidRPr="00F82AFE">
        <w:rPr>
          <w:kern w:val="22"/>
          <w:szCs w:val="22"/>
        </w:rPr>
        <w:tab/>
        <w:t xml:space="preserve">Guidance related to the application of the EBSA criteria and the use of EBSA </w:t>
      </w:r>
      <w:proofErr w:type="gramStart"/>
      <w:r w:rsidRPr="00F82AFE">
        <w:rPr>
          <w:kern w:val="22"/>
          <w:szCs w:val="22"/>
        </w:rPr>
        <w:t>information;</w:t>
      </w:r>
      <w:proofErr w:type="gramEnd"/>
    </w:p>
    <w:p w14:paraId="7276CA5C" w14:textId="503C56E8"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kern w:val="22"/>
          <w:szCs w:val="22"/>
        </w:rPr>
      </w:pPr>
      <w:r w:rsidRPr="00F82AFE">
        <w:rPr>
          <w:kern w:val="22"/>
          <w:szCs w:val="22"/>
        </w:rPr>
        <w:t>(d)</w:t>
      </w:r>
      <w:r w:rsidRPr="00F82AFE">
        <w:rPr>
          <w:kern w:val="22"/>
          <w:szCs w:val="22"/>
        </w:rPr>
        <w:tab/>
        <w:t xml:space="preserve">Other relevant scientific and technical information and other forms of knowledge related to areas described as meeting the EBSA </w:t>
      </w:r>
      <w:proofErr w:type="gramStart"/>
      <w:r w:rsidRPr="00F82AFE">
        <w:rPr>
          <w:kern w:val="22"/>
          <w:szCs w:val="22"/>
        </w:rPr>
        <w:t>criteria;</w:t>
      </w:r>
      <w:proofErr w:type="gramEnd"/>
    </w:p>
    <w:p w14:paraId="523E13F2" w14:textId="43F408CF"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kern w:val="22"/>
          <w:szCs w:val="22"/>
        </w:rPr>
      </w:pPr>
      <w:r w:rsidRPr="00F82AFE">
        <w:rPr>
          <w:kern w:val="22"/>
          <w:szCs w:val="22"/>
        </w:rPr>
        <w:t>(e)</w:t>
      </w:r>
      <w:r w:rsidRPr="00F82AFE">
        <w:rPr>
          <w:kern w:val="22"/>
          <w:szCs w:val="22"/>
        </w:rPr>
        <w:tab/>
        <w:t xml:space="preserve">Information and experience relating to the application of other relevant and complementary </w:t>
      </w:r>
      <w:proofErr w:type="spellStart"/>
      <w:r w:rsidRPr="00F82AFE">
        <w:rPr>
          <w:kern w:val="22"/>
          <w:szCs w:val="22"/>
        </w:rPr>
        <w:t>intergovernmentally</w:t>
      </w:r>
      <w:proofErr w:type="spellEnd"/>
      <w:r w:rsidRPr="00F82AFE">
        <w:rPr>
          <w:kern w:val="22"/>
          <w:szCs w:val="22"/>
        </w:rPr>
        <w:t xml:space="preserve"> agreed scientific </w:t>
      </w:r>
      <w:proofErr w:type="gramStart"/>
      <w:r w:rsidRPr="00F82AFE">
        <w:rPr>
          <w:kern w:val="22"/>
          <w:szCs w:val="22"/>
        </w:rPr>
        <w:t>criteria;</w:t>
      </w:r>
      <w:proofErr w:type="gramEnd"/>
    </w:p>
    <w:p w14:paraId="329013BD" w14:textId="7B440929" w:rsidR="00A02D4D" w:rsidRPr="00416B83" w:rsidRDefault="00A02D4D" w:rsidP="00416B83">
      <w:pPr>
        <w:suppressLineNumbers/>
        <w:suppressAutoHyphens/>
        <w:kinsoku w:val="0"/>
        <w:overflowPunct w:val="0"/>
        <w:autoSpaceDE w:val="0"/>
        <w:autoSpaceDN w:val="0"/>
        <w:adjustRightInd w:val="0"/>
        <w:snapToGrid w:val="0"/>
        <w:spacing w:before="120" w:after="120"/>
        <w:ind w:firstLine="720"/>
        <w:rPr>
          <w:kern w:val="22"/>
          <w:szCs w:val="22"/>
        </w:rPr>
      </w:pPr>
      <w:r w:rsidRPr="00416B83">
        <w:rPr>
          <w:kern w:val="22"/>
          <w:szCs w:val="22"/>
        </w:rPr>
        <w:t>(f)</w:t>
      </w:r>
      <w:r w:rsidR="00A70D40" w:rsidRPr="00B00D77">
        <w:rPr>
          <w:kern w:val="22"/>
          <w:szCs w:val="22"/>
        </w:rPr>
        <w:tab/>
      </w:r>
      <w:r w:rsidRPr="00416B83">
        <w:rPr>
          <w:kern w:val="22"/>
          <w:szCs w:val="22"/>
        </w:rPr>
        <w:t>Previous versions of EBSA descriptions that were in the repository, in cases where the descriptions have been modified or removed, including information on the modality by which the EBSA description was initially included in the repository.</w:t>
      </w:r>
    </w:p>
    <w:p w14:paraId="5C5217EB" w14:textId="77777777" w:rsidR="00A02D4D" w:rsidRPr="00B00D77" w:rsidRDefault="00A02D4D" w:rsidP="00416B83">
      <w:pPr>
        <w:suppressLineNumbers/>
        <w:pBdr>
          <w:bottom w:val="single" w:sz="6" w:space="1" w:color="auto"/>
        </w:pBdr>
        <w:suppressAutoHyphens/>
        <w:kinsoku w:val="0"/>
        <w:overflowPunct w:val="0"/>
        <w:autoSpaceDE w:val="0"/>
        <w:autoSpaceDN w:val="0"/>
        <w:adjustRightInd w:val="0"/>
        <w:snapToGrid w:val="0"/>
        <w:jc w:val="left"/>
        <w:rPr>
          <w:snapToGrid w:val="0"/>
          <w:kern w:val="22"/>
          <w:szCs w:val="22"/>
        </w:rPr>
      </w:pPr>
    </w:p>
    <w:p w14:paraId="546C7F8A" w14:textId="77777777" w:rsidR="00A02D4D" w:rsidRPr="00B00D77" w:rsidRDefault="00A02D4D" w:rsidP="00416B83">
      <w:pPr>
        <w:suppressLineNumbers/>
        <w:suppressAutoHyphens/>
        <w:kinsoku w:val="0"/>
        <w:overflowPunct w:val="0"/>
        <w:autoSpaceDE w:val="0"/>
        <w:autoSpaceDN w:val="0"/>
        <w:adjustRightInd w:val="0"/>
        <w:snapToGrid w:val="0"/>
        <w:jc w:val="left"/>
        <w:rPr>
          <w:snapToGrid w:val="0"/>
          <w:kern w:val="22"/>
          <w:szCs w:val="22"/>
        </w:rPr>
      </w:pPr>
    </w:p>
    <w:p w14:paraId="6165C3EC" w14:textId="77777777" w:rsidR="00A02D4D" w:rsidRPr="00F82AFE" w:rsidRDefault="00A02D4D" w:rsidP="00416B83">
      <w:pPr>
        <w:keepNext/>
        <w:suppressLineNumbers/>
        <w:suppressAutoHyphens/>
        <w:kinsoku w:val="0"/>
        <w:overflowPunct w:val="0"/>
        <w:autoSpaceDE w:val="0"/>
        <w:autoSpaceDN w:val="0"/>
        <w:adjustRightInd w:val="0"/>
        <w:snapToGrid w:val="0"/>
        <w:spacing w:after="120"/>
        <w:jc w:val="center"/>
        <w:outlineLvl w:val="2"/>
        <w:rPr>
          <w:i/>
          <w:kern w:val="22"/>
          <w:szCs w:val="22"/>
        </w:rPr>
      </w:pPr>
      <w:r w:rsidRPr="000F6A6F">
        <w:rPr>
          <w:i/>
          <w:kern w:val="22"/>
          <w:szCs w:val="22"/>
        </w:rPr>
        <w:t>Annex III</w:t>
      </w:r>
    </w:p>
    <w:p w14:paraId="181A1911" w14:textId="597B9BEE" w:rsidR="00A02D4D" w:rsidRPr="00B00D77" w:rsidRDefault="00A02D4D" w:rsidP="00416B83">
      <w:pPr>
        <w:suppressLineNumbers/>
        <w:suppressAutoHyphens/>
        <w:kinsoku w:val="0"/>
        <w:overflowPunct w:val="0"/>
        <w:autoSpaceDE w:val="0"/>
        <w:autoSpaceDN w:val="0"/>
        <w:adjustRightInd w:val="0"/>
        <w:snapToGrid w:val="0"/>
        <w:jc w:val="center"/>
        <w:rPr>
          <w:bCs/>
          <w:caps/>
          <w:kern w:val="22"/>
          <w:szCs w:val="22"/>
        </w:rPr>
      </w:pPr>
      <w:r w:rsidRPr="00F82AFE">
        <w:rPr>
          <w:rFonts w:eastAsia="Calibri"/>
          <w:b/>
          <w:bCs/>
          <w:caps/>
          <w:kern w:val="22"/>
          <w:szCs w:val="22"/>
        </w:rPr>
        <w:t>Reasons</w:t>
      </w:r>
      <w:r w:rsidRPr="00F82AFE">
        <w:rPr>
          <w:b/>
          <w:caps/>
          <w:kern w:val="22"/>
          <w:szCs w:val="22"/>
        </w:rPr>
        <w:t xml:space="preserve"> for modification of descriptions of </w:t>
      </w:r>
      <w:r w:rsidR="00D301DC" w:rsidRPr="00416B83">
        <w:rPr>
          <w:rFonts w:eastAsia="Calibri"/>
          <w:b/>
          <w:bCs/>
          <w:caps/>
          <w:kern w:val="22"/>
          <w:szCs w:val="22"/>
        </w:rPr>
        <w:t>ecologically or biologically significant marine areas</w:t>
      </w:r>
    </w:p>
    <w:p w14:paraId="3C405CF8" w14:textId="77777777" w:rsidR="00A02D4D" w:rsidRPr="00F82AFE" w:rsidRDefault="00A02D4D" w:rsidP="00416B83">
      <w:pPr>
        <w:keepNext/>
        <w:suppressLineNumbers/>
        <w:suppressAutoHyphens/>
        <w:kinsoku w:val="0"/>
        <w:overflowPunct w:val="0"/>
        <w:autoSpaceDE w:val="0"/>
        <w:autoSpaceDN w:val="0"/>
        <w:adjustRightInd w:val="0"/>
        <w:snapToGrid w:val="0"/>
        <w:spacing w:before="120" w:after="120"/>
        <w:rPr>
          <w:rFonts w:eastAsia="Calibri"/>
          <w:bCs/>
          <w:caps/>
          <w:kern w:val="22"/>
          <w:szCs w:val="22"/>
        </w:rPr>
      </w:pPr>
      <w:r w:rsidRPr="00B00D77">
        <w:rPr>
          <w:rFonts w:eastAsia="Calibri"/>
          <w:snapToGrid w:val="0"/>
          <w:kern w:val="22"/>
          <w:szCs w:val="22"/>
        </w:rPr>
        <w:t>1.</w:t>
      </w:r>
      <w:r w:rsidRPr="00B00D77">
        <w:rPr>
          <w:rFonts w:eastAsia="Calibri"/>
          <w:snapToGrid w:val="0"/>
          <w:kern w:val="22"/>
          <w:szCs w:val="22"/>
        </w:rPr>
        <w:tab/>
        <w:t>Reasons for the modification of an EBSA description (which can entail a modification to the textual description of the EBSA, a modification to the ranking of the area against the EBSA</w:t>
      </w:r>
      <w:r w:rsidRPr="000F6A6F">
        <w:rPr>
          <w:rFonts w:eastAsia="Calibri"/>
          <w:snapToGrid w:val="0"/>
          <w:kern w:val="22"/>
          <w:szCs w:val="22"/>
        </w:rPr>
        <w:t xml:space="preserve"> criteria and/or a change in the </w:t>
      </w:r>
      <w:r w:rsidRPr="00F82AFE">
        <w:rPr>
          <w:rFonts w:eastAsia="Calibri"/>
          <w:snapToGrid w:val="0"/>
          <w:kern w:val="22"/>
          <w:szCs w:val="22"/>
        </w:rPr>
        <w:t>location, shape and/or size of the EBSA)</w:t>
      </w:r>
      <w:r w:rsidRPr="00F82AFE">
        <w:rPr>
          <w:rFonts w:eastAsia="Calibri"/>
          <w:bCs/>
          <w:caps/>
          <w:kern w:val="22"/>
          <w:szCs w:val="22"/>
        </w:rPr>
        <w:t xml:space="preserve"> </w:t>
      </w:r>
      <w:r w:rsidRPr="00F82AFE">
        <w:rPr>
          <w:rFonts w:eastAsia="Calibri"/>
          <w:snapToGrid w:val="0"/>
          <w:kern w:val="22"/>
          <w:szCs w:val="22"/>
        </w:rPr>
        <w:t>are:</w:t>
      </w:r>
    </w:p>
    <w:p w14:paraId="0C3B6DFD" w14:textId="77777777" w:rsidR="00A02D4D" w:rsidRPr="00F82AFE" w:rsidRDefault="00A02D4D" w:rsidP="000F6A6F">
      <w:pPr>
        <w:suppressLineNumbers/>
        <w:suppressAutoHyphens/>
        <w:kinsoku w:val="0"/>
        <w:overflowPunct w:val="0"/>
        <w:autoSpaceDE w:val="0"/>
        <w:autoSpaceDN w:val="0"/>
        <w:adjustRightInd w:val="0"/>
        <w:snapToGrid w:val="0"/>
        <w:spacing w:before="120" w:after="120"/>
        <w:ind w:firstLine="720"/>
        <w:rPr>
          <w:rFonts w:eastAsia="Calibri"/>
          <w:snapToGrid w:val="0"/>
          <w:kern w:val="22"/>
          <w:szCs w:val="22"/>
        </w:rPr>
      </w:pPr>
      <w:r w:rsidRPr="00F82AFE">
        <w:rPr>
          <w:rFonts w:eastAsia="Calibri"/>
          <w:snapToGrid w:val="0"/>
          <w:kern w:val="22"/>
          <w:szCs w:val="22"/>
        </w:rPr>
        <w:t>(a)</w:t>
      </w:r>
      <w:r w:rsidRPr="00F82AFE">
        <w:rPr>
          <w:rFonts w:eastAsia="Calibri"/>
          <w:snapToGrid w:val="0"/>
          <w:kern w:val="22"/>
          <w:szCs w:val="22"/>
        </w:rPr>
        <w:tab/>
        <w:t>Newly available/accessible knowledge, including scientific and traditional knowledge,</w:t>
      </w:r>
      <w:r w:rsidRPr="00F82AFE" w:rsidDel="00BF1F38">
        <w:rPr>
          <w:rFonts w:eastAsia="Calibri"/>
          <w:snapToGrid w:val="0"/>
          <w:kern w:val="22"/>
          <w:szCs w:val="22"/>
          <w:vertAlign w:val="superscript"/>
        </w:rPr>
        <w:t xml:space="preserve"> </w:t>
      </w:r>
      <w:r w:rsidRPr="00F82AFE">
        <w:rPr>
          <w:rFonts w:eastAsia="Calibri"/>
          <w:snapToGrid w:val="0"/>
          <w:kern w:val="22"/>
          <w:szCs w:val="22"/>
        </w:rPr>
        <w:t xml:space="preserve">on features associated with an </w:t>
      </w:r>
      <w:proofErr w:type="gramStart"/>
      <w:r w:rsidRPr="00F82AFE">
        <w:rPr>
          <w:rFonts w:eastAsia="Calibri"/>
          <w:snapToGrid w:val="0"/>
          <w:kern w:val="22"/>
          <w:szCs w:val="22"/>
        </w:rPr>
        <w:t>EBSA;</w:t>
      </w:r>
      <w:proofErr w:type="gramEnd"/>
    </w:p>
    <w:p w14:paraId="5EF738DB" w14:textId="7C206D8A" w:rsidR="00A02D4D" w:rsidRPr="00F82AFE" w:rsidRDefault="00A02D4D">
      <w:pPr>
        <w:suppressLineNumbers/>
        <w:suppressAutoHyphens/>
        <w:kinsoku w:val="0"/>
        <w:overflowPunct w:val="0"/>
        <w:autoSpaceDE w:val="0"/>
        <w:autoSpaceDN w:val="0"/>
        <w:adjustRightInd w:val="0"/>
        <w:snapToGrid w:val="0"/>
        <w:spacing w:before="120" w:after="120"/>
        <w:ind w:firstLine="720"/>
        <w:rPr>
          <w:rFonts w:eastAsia="Calibri"/>
          <w:snapToGrid w:val="0"/>
          <w:kern w:val="22"/>
          <w:szCs w:val="22"/>
        </w:rPr>
      </w:pPr>
      <w:r w:rsidRPr="00F82AFE">
        <w:rPr>
          <w:rFonts w:eastAsia="Calibri"/>
          <w:snapToGrid w:val="0"/>
          <w:kern w:val="22"/>
          <w:szCs w:val="22"/>
        </w:rPr>
        <w:t>(b)</w:t>
      </w:r>
      <w:r w:rsidRPr="00F82AFE">
        <w:rPr>
          <w:rFonts w:eastAsia="Calibri"/>
          <w:snapToGrid w:val="0"/>
          <w:kern w:val="22"/>
          <w:szCs w:val="22"/>
        </w:rPr>
        <w:tab/>
        <w:t xml:space="preserve">Change in the information that appears in the current description of an </w:t>
      </w:r>
      <w:proofErr w:type="gramStart"/>
      <w:r w:rsidRPr="00F82AFE">
        <w:rPr>
          <w:rFonts w:eastAsia="Calibri"/>
          <w:snapToGrid w:val="0"/>
          <w:kern w:val="22"/>
          <w:szCs w:val="22"/>
        </w:rPr>
        <w:t>EBSA;</w:t>
      </w:r>
      <w:proofErr w:type="gramEnd"/>
    </w:p>
    <w:p w14:paraId="4D4D215E" w14:textId="77777777" w:rsidR="00A02D4D" w:rsidRPr="00F82AFE" w:rsidRDefault="00A02D4D">
      <w:pPr>
        <w:suppressLineNumbers/>
        <w:suppressAutoHyphens/>
        <w:kinsoku w:val="0"/>
        <w:overflowPunct w:val="0"/>
        <w:autoSpaceDE w:val="0"/>
        <w:autoSpaceDN w:val="0"/>
        <w:adjustRightInd w:val="0"/>
        <w:snapToGrid w:val="0"/>
        <w:spacing w:before="120" w:after="120"/>
        <w:ind w:firstLine="720"/>
        <w:rPr>
          <w:rFonts w:eastAsia="Calibri"/>
          <w:snapToGrid w:val="0"/>
          <w:kern w:val="22"/>
          <w:szCs w:val="22"/>
        </w:rPr>
      </w:pPr>
      <w:r w:rsidRPr="00F82AFE">
        <w:rPr>
          <w:rFonts w:eastAsia="Calibri"/>
          <w:snapToGrid w:val="0"/>
          <w:kern w:val="22"/>
          <w:szCs w:val="22"/>
        </w:rPr>
        <w:t>(c)</w:t>
      </w:r>
      <w:r w:rsidRPr="00F82AFE">
        <w:rPr>
          <w:rFonts w:eastAsia="Calibri"/>
          <w:snapToGrid w:val="0"/>
          <w:kern w:val="22"/>
          <w:szCs w:val="22"/>
        </w:rPr>
        <w:tab/>
        <w:t xml:space="preserve">Change in the ecological or biological feature(s) of an </w:t>
      </w:r>
      <w:proofErr w:type="gramStart"/>
      <w:r w:rsidRPr="00F82AFE">
        <w:rPr>
          <w:rFonts w:eastAsia="Calibri"/>
          <w:snapToGrid w:val="0"/>
          <w:kern w:val="22"/>
          <w:szCs w:val="22"/>
        </w:rPr>
        <w:t>EBSA;</w:t>
      </w:r>
      <w:proofErr w:type="gramEnd"/>
    </w:p>
    <w:p w14:paraId="2305FE00" w14:textId="77777777" w:rsidR="00A02D4D" w:rsidRPr="00F82AFE" w:rsidRDefault="00A02D4D">
      <w:pPr>
        <w:suppressLineNumbers/>
        <w:suppressAutoHyphens/>
        <w:kinsoku w:val="0"/>
        <w:overflowPunct w:val="0"/>
        <w:autoSpaceDE w:val="0"/>
        <w:autoSpaceDN w:val="0"/>
        <w:adjustRightInd w:val="0"/>
        <w:snapToGrid w:val="0"/>
        <w:spacing w:before="120" w:after="120"/>
        <w:ind w:firstLine="720"/>
        <w:rPr>
          <w:rFonts w:eastAsia="Calibri"/>
          <w:snapToGrid w:val="0"/>
          <w:kern w:val="22"/>
          <w:szCs w:val="22"/>
        </w:rPr>
      </w:pPr>
      <w:r w:rsidRPr="00F82AFE">
        <w:rPr>
          <w:rFonts w:eastAsia="Calibri"/>
          <w:snapToGrid w:val="0"/>
          <w:kern w:val="22"/>
          <w:szCs w:val="22"/>
        </w:rPr>
        <w:t>(d)</w:t>
      </w:r>
      <w:r w:rsidRPr="00F82AFE">
        <w:rPr>
          <w:rFonts w:eastAsia="Calibri"/>
          <w:snapToGrid w:val="0"/>
          <w:kern w:val="22"/>
          <w:szCs w:val="22"/>
        </w:rPr>
        <w:tab/>
        <w:t xml:space="preserve">Scientific error(s) identified in an EBSA </w:t>
      </w:r>
      <w:proofErr w:type="gramStart"/>
      <w:r w:rsidRPr="00F82AFE">
        <w:rPr>
          <w:rFonts w:eastAsia="Calibri"/>
          <w:snapToGrid w:val="0"/>
          <w:kern w:val="22"/>
          <w:szCs w:val="22"/>
        </w:rPr>
        <w:t>description;</w:t>
      </w:r>
      <w:proofErr w:type="gramEnd"/>
    </w:p>
    <w:p w14:paraId="37EDFA3A" w14:textId="0B761570" w:rsidR="00A02D4D" w:rsidRPr="00F82AFE" w:rsidRDefault="00A02D4D" w:rsidP="00416B83">
      <w:pPr>
        <w:suppressLineNumbers/>
        <w:pBdr>
          <w:bottom w:val="single" w:sz="6" w:space="1" w:color="auto"/>
        </w:pBdr>
        <w:suppressAutoHyphens/>
        <w:kinsoku w:val="0"/>
        <w:overflowPunct w:val="0"/>
        <w:autoSpaceDE w:val="0"/>
        <w:autoSpaceDN w:val="0"/>
        <w:adjustRightInd w:val="0"/>
        <w:snapToGrid w:val="0"/>
        <w:ind w:firstLine="720"/>
        <w:rPr>
          <w:rFonts w:eastAsia="Calibri"/>
          <w:snapToGrid w:val="0"/>
          <w:kern w:val="22"/>
          <w:szCs w:val="22"/>
        </w:rPr>
      </w:pPr>
      <w:r w:rsidRPr="00F82AFE">
        <w:rPr>
          <w:rFonts w:eastAsia="Calibri"/>
          <w:snapToGrid w:val="0"/>
          <w:kern w:val="22"/>
          <w:szCs w:val="22"/>
        </w:rPr>
        <w:t>(e)</w:t>
      </w:r>
      <w:r w:rsidRPr="00F82AFE">
        <w:rPr>
          <w:rFonts w:eastAsia="Calibri"/>
          <w:snapToGrid w:val="0"/>
          <w:kern w:val="22"/>
          <w:szCs w:val="22"/>
        </w:rPr>
        <w:tab/>
        <w:t>Editorial errors in an EBSA description.</w:t>
      </w:r>
    </w:p>
    <w:p w14:paraId="3FA54DB3" w14:textId="4C211333" w:rsidR="00A02D4D" w:rsidRPr="00B00D77" w:rsidRDefault="00A02D4D" w:rsidP="00416B83">
      <w:pPr>
        <w:suppressLineNumbers/>
        <w:pBdr>
          <w:bottom w:val="single" w:sz="6" w:space="1" w:color="auto"/>
        </w:pBdr>
        <w:suppressAutoHyphens/>
        <w:kinsoku w:val="0"/>
        <w:overflowPunct w:val="0"/>
        <w:autoSpaceDE w:val="0"/>
        <w:autoSpaceDN w:val="0"/>
        <w:adjustRightInd w:val="0"/>
        <w:snapToGrid w:val="0"/>
        <w:ind w:firstLine="720"/>
        <w:jc w:val="left"/>
        <w:rPr>
          <w:snapToGrid w:val="0"/>
          <w:kern w:val="22"/>
          <w:szCs w:val="22"/>
        </w:rPr>
      </w:pPr>
    </w:p>
    <w:p w14:paraId="43A2A292" w14:textId="77777777" w:rsidR="00A02D4D" w:rsidRPr="00416B83" w:rsidRDefault="00A02D4D" w:rsidP="00416B83">
      <w:pPr>
        <w:suppressLineNumbers/>
        <w:suppressAutoHyphens/>
        <w:kinsoku w:val="0"/>
        <w:overflowPunct w:val="0"/>
        <w:autoSpaceDE w:val="0"/>
        <w:autoSpaceDN w:val="0"/>
        <w:adjustRightInd w:val="0"/>
        <w:snapToGrid w:val="0"/>
        <w:rPr>
          <w:szCs w:val="22"/>
        </w:rPr>
      </w:pPr>
    </w:p>
    <w:p w14:paraId="51438D03" w14:textId="77777777" w:rsidR="00A02D4D" w:rsidRPr="00B00D77" w:rsidRDefault="00A02D4D" w:rsidP="00416B83">
      <w:pPr>
        <w:keepNext/>
        <w:suppressLineNumbers/>
        <w:suppressAutoHyphens/>
        <w:kinsoku w:val="0"/>
        <w:overflowPunct w:val="0"/>
        <w:autoSpaceDE w:val="0"/>
        <w:autoSpaceDN w:val="0"/>
        <w:adjustRightInd w:val="0"/>
        <w:snapToGrid w:val="0"/>
        <w:spacing w:after="120"/>
        <w:jc w:val="center"/>
        <w:outlineLvl w:val="2"/>
        <w:rPr>
          <w:i/>
          <w:iCs/>
          <w:snapToGrid w:val="0"/>
          <w:kern w:val="22"/>
          <w:szCs w:val="22"/>
        </w:rPr>
      </w:pPr>
      <w:r w:rsidRPr="00B00D77">
        <w:rPr>
          <w:i/>
          <w:iCs/>
          <w:snapToGrid w:val="0"/>
          <w:kern w:val="22"/>
          <w:szCs w:val="22"/>
        </w:rPr>
        <w:lastRenderedPageBreak/>
        <w:t>Annex IV</w:t>
      </w:r>
    </w:p>
    <w:p w14:paraId="27857AFE" w14:textId="77777777" w:rsidR="00A02D4D" w:rsidRPr="00F82AFE" w:rsidRDefault="00A02D4D" w:rsidP="00416B83">
      <w:pPr>
        <w:keepNext/>
        <w:suppressLineNumbers/>
        <w:suppressAutoHyphens/>
        <w:kinsoku w:val="0"/>
        <w:overflowPunct w:val="0"/>
        <w:autoSpaceDE w:val="0"/>
        <w:autoSpaceDN w:val="0"/>
        <w:adjustRightInd w:val="0"/>
        <w:snapToGrid w:val="0"/>
        <w:jc w:val="center"/>
        <w:rPr>
          <w:b/>
          <w:bCs/>
          <w:caps/>
          <w:kern w:val="22"/>
          <w:szCs w:val="22"/>
        </w:rPr>
      </w:pPr>
      <w:r w:rsidRPr="000F6A6F">
        <w:rPr>
          <w:b/>
          <w:bCs/>
          <w:caps/>
          <w:kern w:val="22"/>
          <w:szCs w:val="22"/>
        </w:rPr>
        <w:t xml:space="preserve">Proponents of the modification of descriptions of </w:t>
      </w:r>
      <w:r w:rsidRPr="00F82AFE">
        <w:rPr>
          <w:rFonts w:eastAsia="Calibri"/>
          <w:b/>
          <w:bCs/>
          <w:caps/>
          <w:kern w:val="22"/>
          <w:szCs w:val="22"/>
        </w:rPr>
        <w:t>ecologically or biologically significant marine areas</w:t>
      </w:r>
    </w:p>
    <w:p w14:paraId="46CC2004" w14:textId="2BEA5722" w:rsidR="00A02D4D" w:rsidRPr="00F82AFE" w:rsidRDefault="00A02D4D" w:rsidP="00416B83">
      <w:pPr>
        <w:suppressLineNumbers/>
        <w:suppressAutoHyphens/>
        <w:kinsoku w:val="0"/>
        <w:overflowPunct w:val="0"/>
        <w:autoSpaceDE w:val="0"/>
        <w:autoSpaceDN w:val="0"/>
        <w:adjustRightInd w:val="0"/>
        <w:snapToGrid w:val="0"/>
        <w:spacing w:before="120" w:after="120"/>
        <w:rPr>
          <w:rFonts w:eastAsia="Calibri"/>
          <w:kern w:val="22"/>
          <w:szCs w:val="22"/>
        </w:rPr>
      </w:pPr>
      <w:r w:rsidRPr="00F82AFE">
        <w:rPr>
          <w:rFonts w:eastAsia="Calibri"/>
          <w:kern w:val="22"/>
          <w:szCs w:val="22"/>
        </w:rPr>
        <w:t>1.</w:t>
      </w:r>
      <w:r w:rsidRPr="00F82AFE">
        <w:rPr>
          <w:rFonts w:eastAsia="Calibri"/>
          <w:kern w:val="22"/>
          <w:szCs w:val="22"/>
        </w:rPr>
        <w:tab/>
        <w:t>For reasons (a) through (e), the following can submit a proposal</w:t>
      </w:r>
      <w:r w:rsidRPr="00416B83">
        <w:rPr>
          <w:rStyle w:val="FootnoteReference"/>
          <w:rFonts w:eastAsia="Calibri"/>
          <w:kern w:val="22"/>
          <w:szCs w:val="22"/>
        </w:rPr>
        <w:footnoteReference w:id="7"/>
      </w:r>
      <w:r w:rsidRPr="00F82AFE">
        <w:rPr>
          <w:rFonts w:eastAsia="Calibri"/>
          <w:kern w:val="22"/>
          <w:szCs w:val="22"/>
        </w:rPr>
        <w:t xml:space="preserve"> for the modification of an EBSA description:</w:t>
      </w:r>
    </w:p>
    <w:p w14:paraId="1FF506B5" w14:textId="77777777" w:rsidR="00A02D4D" w:rsidRPr="00F82AFE" w:rsidRDefault="00A02D4D" w:rsidP="00416B83">
      <w:pPr>
        <w:suppressLineNumbers/>
        <w:tabs>
          <w:tab w:val="left" w:pos="1134"/>
        </w:tabs>
        <w:suppressAutoHyphens/>
        <w:kinsoku w:val="0"/>
        <w:overflowPunct w:val="0"/>
        <w:autoSpaceDE w:val="0"/>
        <w:autoSpaceDN w:val="0"/>
        <w:adjustRightInd w:val="0"/>
        <w:snapToGrid w:val="0"/>
        <w:spacing w:after="120"/>
        <w:ind w:firstLine="720"/>
        <w:rPr>
          <w:snapToGrid w:val="0"/>
          <w:kern w:val="22"/>
          <w:szCs w:val="22"/>
        </w:rPr>
      </w:pPr>
      <w:r w:rsidRPr="00F82AFE">
        <w:rPr>
          <w:snapToGrid w:val="0"/>
          <w:kern w:val="22"/>
          <w:szCs w:val="22"/>
        </w:rPr>
        <w:t xml:space="preserve">(a) </w:t>
      </w:r>
      <w:r w:rsidRPr="00F82AFE">
        <w:rPr>
          <w:snapToGrid w:val="0"/>
          <w:kern w:val="22"/>
          <w:szCs w:val="22"/>
        </w:rPr>
        <w:tab/>
        <w:t xml:space="preserve">Within national jurisdiction: </w:t>
      </w:r>
      <w:proofErr w:type="gramStart"/>
      <w:r w:rsidRPr="00F82AFE">
        <w:rPr>
          <w:snapToGrid w:val="0"/>
          <w:kern w:val="22"/>
          <w:szCs w:val="22"/>
        </w:rPr>
        <w:t>the</w:t>
      </w:r>
      <w:proofErr w:type="gramEnd"/>
      <w:r w:rsidRPr="00F82AFE">
        <w:rPr>
          <w:snapToGrid w:val="0"/>
          <w:kern w:val="22"/>
          <w:szCs w:val="22"/>
        </w:rPr>
        <w:t xml:space="preserve"> State(s) within whose jurisdiction(s) the modification is proposed;</w:t>
      </w:r>
    </w:p>
    <w:p w14:paraId="160F0BA6" w14:textId="77777777" w:rsidR="00A02D4D" w:rsidRPr="00F82AFE" w:rsidRDefault="00A02D4D" w:rsidP="00416B83">
      <w:pPr>
        <w:suppressLineNumbers/>
        <w:tabs>
          <w:tab w:val="left" w:pos="1134"/>
        </w:tabs>
        <w:suppressAutoHyphens/>
        <w:kinsoku w:val="0"/>
        <w:overflowPunct w:val="0"/>
        <w:autoSpaceDE w:val="0"/>
        <w:autoSpaceDN w:val="0"/>
        <w:adjustRightInd w:val="0"/>
        <w:snapToGrid w:val="0"/>
        <w:spacing w:after="120"/>
        <w:ind w:firstLine="720"/>
        <w:rPr>
          <w:snapToGrid w:val="0"/>
          <w:color w:val="000000"/>
          <w:kern w:val="22"/>
          <w:szCs w:val="22"/>
          <w:lang w:eastAsia="de-DE"/>
        </w:rPr>
      </w:pPr>
      <w:r w:rsidRPr="00F82AFE">
        <w:rPr>
          <w:bCs/>
          <w:snapToGrid w:val="0"/>
          <w:kern w:val="22"/>
          <w:szCs w:val="22"/>
        </w:rPr>
        <w:t>(b)</w:t>
      </w:r>
      <w:r w:rsidRPr="00F82AFE">
        <w:rPr>
          <w:bCs/>
          <w:snapToGrid w:val="0"/>
          <w:kern w:val="22"/>
          <w:szCs w:val="22"/>
        </w:rPr>
        <w:tab/>
      </w:r>
      <w:r w:rsidRPr="00F82AFE">
        <w:rPr>
          <w:snapToGrid w:val="0"/>
          <w:kern w:val="22"/>
          <w:szCs w:val="22"/>
        </w:rPr>
        <w:t>In areas beyond national jurisdiction</w:t>
      </w:r>
      <w:r w:rsidRPr="00F82AFE">
        <w:rPr>
          <w:bCs/>
          <w:snapToGrid w:val="0"/>
          <w:kern w:val="22"/>
          <w:szCs w:val="22"/>
        </w:rPr>
        <w:t>:</w:t>
      </w:r>
      <w:r w:rsidRPr="00F82AFE">
        <w:rPr>
          <w:snapToGrid w:val="0"/>
          <w:kern w:val="22"/>
          <w:szCs w:val="22"/>
        </w:rPr>
        <w:t xml:space="preserve"> any State and/or competent intergovernmental </w:t>
      </w:r>
      <w:proofErr w:type="gramStart"/>
      <w:r w:rsidRPr="00F82AFE">
        <w:rPr>
          <w:snapToGrid w:val="0"/>
          <w:kern w:val="22"/>
          <w:szCs w:val="22"/>
        </w:rPr>
        <w:t>organization</w:t>
      </w:r>
      <w:r w:rsidRPr="00F82AFE">
        <w:rPr>
          <w:snapToGrid w:val="0"/>
          <w:color w:val="000000"/>
          <w:kern w:val="22"/>
          <w:szCs w:val="22"/>
          <w:lang w:eastAsia="de-DE"/>
        </w:rPr>
        <w:t>;</w:t>
      </w:r>
      <w:proofErr w:type="gramEnd"/>
    </w:p>
    <w:p w14:paraId="5A3E9421" w14:textId="7C93F273" w:rsidR="00A02D4D" w:rsidRPr="00F82AFE" w:rsidRDefault="00A02D4D" w:rsidP="00416B83">
      <w:pPr>
        <w:suppressLineNumbers/>
        <w:tabs>
          <w:tab w:val="left" w:pos="1134"/>
        </w:tabs>
        <w:suppressAutoHyphens/>
        <w:kinsoku w:val="0"/>
        <w:overflowPunct w:val="0"/>
        <w:autoSpaceDE w:val="0"/>
        <w:autoSpaceDN w:val="0"/>
        <w:adjustRightInd w:val="0"/>
        <w:snapToGrid w:val="0"/>
        <w:spacing w:after="120"/>
        <w:ind w:firstLine="720"/>
        <w:rPr>
          <w:snapToGrid w:val="0"/>
          <w:color w:val="000000"/>
          <w:kern w:val="22"/>
          <w:szCs w:val="22"/>
          <w:lang w:eastAsia="de-DE"/>
        </w:rPr>
      </w:pPr>
      <w:r w:rsidRPr="00F82AFE">
        <w:rPr>
          <w:snapToGrid w:val="0"/>
          <w:color w:val="000000"/>
          <w:kern w:val="22"/>
          <w:szCs w:val="22"/>
          <w:lang w:eastAsia="de-DE"/>
        </w:rPr>
        <w:t>(c)</w:t>
      </w:r>
      <w:r w:rsidRPr="00F82AFE">
        <w:rPr>
          <w:snapToGrid w:val="0"/>
          <w:color w:val="000000"/>
          <w:kern w:val="22"/>
          <w:szCs w:val="22"/>
          <w:lang w:eastAsia="de-DE"/>
        </w:rPr>
        <w:tab/>
        <w:t xml:space="preserve">In areas straddling within and beyond national jurisdiction(s): the State(s) within whose jurisdiction(s) the </w:t>
      </w:r>
      <w:r w:rsidRPr="00416B83">
        <w:rPr>
          <w:szCs w:val="22"/>
        </w:rPr>
        <w:t>proposed area is partially located</w:t>
      </w:r>
      <w:r w:rsidRPr="00F82AFE">
        <w:rPr>
          <w:szCs w:val="22"/>
        </w:rPr>
        <w:t xml:space="preserve"> and</w:t>
      </w:r>
      <w:r w:rsidRPr="00F82AFE">
        <w:rPr>
          <w:snapToGrid w:val="0"/>
          <w:color w:val="000000"/>
          <w:kern w:val="22"/>
          <w:szCs w:val="22"/>
          <w:lang w:eastAsia="de-DE"/>
        </w:rPr>
        <w:t xml:space="preserve"> any State and/or competent intergovernmental organization </w:t>
      </w:r>
      <w:r w:rsidRPr="00F82AFE">
        <w:rPr>
          <w:szCs w:val="22"/>
        </w:rPr>
        <w:t xml:space="preserve">for the part of </w:t>
      </w:r>
      <w:r w:rsidR="00B750C1" w:rsidRPr="00F82AFE">
        <w:rPr>
          <w:szCs w:val="22"/>
        </w:rPr>
        <w:t xml:space="preserve">the </w:t>
      </w:r>
      <w:r w:rsidRPr="00F82AFE">
        <w:rPr>
          <w:szCs w:val="22"/>
        </w:rPr>
        <w:t>EBSA that is located in areas beyond national jurisdiction</w:t>
      </w:r>
      <w:r w:rsidR="005E4AC1" w:rsidRPr="00F82AFE">
        <w:rPr>
          <w:szCs w:val="22"/>
        </w:rPr>
        <w:t>.</w:t>
      </w:r>
    </w:p>
    <w:p w14:paraId="2DC59200" w14:textId="52C91FE9" w:rsidR="00A02D4D" w:rsidRPr="00F82AFE" w:rsidRDefault="00A02D4D" w:rsidP="000F6A6F">
      <w:pPr>
        <w:suppressLineNumbers/>
        <w:suppressAutoHyphens/>
        <w:kinsoku w:val="0"/>
        <w:overflowPunct w:val="0"/>
        <w:autoSpaceDE w:val="0"/>
        <w:autoSpaceDN w:val="0"/>
        <w:adjustRightInd w:val="0"/>
        <w:snapToGrid w:val="0"/>
        <w:spacing w:before="120" w:after="120"/>
        <w:rPr>
          <w:i/>
          <w:iCs/>
          <w:snapToGrid w:val="0"/>
          <w:kern w:val="22"/>
          <w:szCs w:val="22"/>
          <w:lang w:eastAsia="de-DE"/>
        </w:rPr>
      </w:pPr>
      <w:r w:rsidRPr="00F82AFE">
        <w:rPr>
          <w:snapToGrid w:val="0"/>
          <w:kern w:val="22"/>
          <w:szCs w:val="22"/>
          <w:lang w:eastAsia="de-DE"/>
        </w:rPr>
        <w:t>2.</w:t>
      </w:r>
      <w:r w:rsidRPr="00F82AFE">
        <w:rPr>
          <w:snapToGrid w:val="0"/>
          <w:kern w:val="22"/>
          <w:szCs w:val="22"/>
          <w:lang w:eastAsia="de-DE"/>
        </w:rPr>
        <w:tab/>
      </w:r>
      <w:r w:rsidRPr="00F82AFE">
        <w:rPr>
          <w:snapToGrid w:val="0"/>
          <w:kern w:val="22"/>
          <w:szCs w:val="22"/>
        </w:rPr>
        <w:t>For reason (e), the Secretariat may propose the modification of an EBSA description.</w:t>
      </w:r>
    </w:p>
    <w:p w14:paraId="0F7EE5F1" w14:textId="77777777" w:rsidR="00A02D4D" w:rsidRPr="00F82AFE" w:rsidRDefault="00A02D4D" w:rsidP="00416B83">
      <w:pPr>
        <w:suppressLineNumbers/>
        <w:suppressAutoHyphens/>
        <w:kinsoku w:val="0"/>
        <w:overflowPunct w:val="0"/>
        <w:autoSpaceDE w:val="0"/>
        <w:autoSpaceDN w:val="0"/>
        <w:adjustRightInd w:val="0"/>
        <w:snapToGrid w:val="0"/>
        <w:spacing w:before="120" w:after="120"/>
        <w:rPr>
          <w:rFonts w:eastAsiaTheme="minorHAnsi"/>
          <w:kern w:val="22"/>
          <w:szCs w:val="22"/>
        </w:rPr>
      </w:pPr>
      <w:r w:rsidRPr="00F82AFE">
        <w:rPr>
          <w:rFonts w:eastAsiaTheme="minorHAnsi"/>
          <w:kern w:val="22"/>
          <w:szCs w:val="22"/>
        </w:rPr>
        <w:t>3.</w:t>
      </w:r>
      <w:r w:rsidRPr="00F82AFE">
        <w:rPr>
          <w:rFonts w:eastAsiaTheme="minorHAnsi"/>
          <w:kern w:val="22"/>
          <w:szCs w:val="22"/>
        </w:rPr>
        <w:tab/>
        <w:t>Holders of relevant knowledge may collaborate with the proponents in the development of proposals for modification.</w:t>
      </w:r>
    </w:p>
    <w:p w14:paraId="1247FD29" w14:textId="08DA0A7C" w:rsidR="00A02D4D" w:rsidRPr="00F82AFE" w:rsidRDefault="00A02D4D" w:rsidP="00416B83">
      <w:pPr>
        <w:suppressLineNumbers/>
        <w:suppressAutoHyphens/>
        <w:kinsoku w:val="0"/>
        <w:overflowPunct w:val="0"/>
        <w:autoSpaceDE w:val="0"/>
        <w:autoSpaceDN w:val="0"/>
        <w:adjustRightInd w:val="0"/>
        <w:snapToGrid w:val="0"/>
        <w:rPr>
          <w:rFonts w:eastAsiaTheme="minorHAnsi"/>
          <w:kern w:val="22"/>
          <w:szCs w:val="22"/>
        </w:rPr>
      </w:pPr>
    </w:p>
    <w:p w14:paraId="6EC7C09E" w14:textId="77777777" w:rsidR="00A02D4D" w:rsidRPr="00F82AFE" w:rsidRDefault="00A02D4D" w:rsidP="00416B83">
      <w:pPr>
        <w:suppressLineNumbers/>
        <w:pBdr>
          <w:bottom w:val="single" w:sz="6" w:space="1" w:color="auto"/>
        </w:pBdr>
        <w:suppressAutoHyphens/>
        <w:kinsoku w:val="0"/>
        <w:overflowPunct w:val="0"/>
        <w:autoSpaceDE w:val="0"/>
        <w:autoSpaceDN w:val="0"/>
        <w:adjustRightInd w:val="0"/>
        <w:snapToGrid w:val="0"/>
        <w:rPr>
          <w:rFonts w:eastAsiaTheme="minorHAnsi"/>
          <w:kern w:val="22"/>
          <w:szCs w:val="22"/>
        </w:rPr>
      </w:pPr>
    </w:p>
    <w:p w14:paraId="00356C7B" w14:textId="77777777" w:rsidR="00A02D4D" w:rsidRPr="00F82AFE" w:rsidRDefault="00A02D4D" w:rsidP="00416B83">
      <w:pPr>
        <w:suppressLineNumbers/>
        <w:suppressAutoHyphens/>
        <w:kinsoku w:val="0"/>
        <w:overflowPunct w:val="0"/>
        <w:autoSpaceDE w:val="0"/>
        <w:autoSpaceDN w:val="0"/>
        <w:adjustRightInd w:val="0"/>
        <w:snapToGrid w:val="0"/>
        <w:rPr>
          <w:rFonts w:eastAsiaTheme="minorHAnsi"/>
          <w:kern w:val="22"/>
          <w:szCs w:val="22"/>
        </w:rPr>
      </w:pPr>
    </w:p>
    <w:p w14:paraId="1C8F608F" w14:textId="77777777" w:rsidR="00A02D4D" w:rsidRPr="00F82AFE" w:rsidRDefault="00A02D4D" w:rsidP="00416B83">
      <w:pPr>
        <w:suppressLineNumbers/>
        <w:suppressAutoHyphens/>
        <w:kinsoku w:val="0"/>
        <w:overflowPunct w:val="0"/>
        <w:autoSpaceDE w:val="0"/>
        <w:autoSpaceDN w:val="0"/>
        <w:adjustRightInd w:val="0"/>
        <w:snapToGrid w:val="0"/>
        <w:rPr>
          <w:rFonts w:eastAsiaTheme="minorHAnsi"/>
          <w:kern w:val="22"/>
          <w:szCs w:val="22"/>
        </w:rPr>
      </w:pPr>
    </w:p>
    <w:p w14:paraId="4378186E" w14:textId="77777777" w:rsidR="00A02D4D" w:rsidRPr="00F82AFE" w:rsidRDefault="00A02D4D" w:rsidP="00416B83">
      <w:pPr>
        <w:keepNext/>
        <w:suppressLineNumbers/>
        <w:suppressAutoHyphens/>
        <w:kinsoku w:val="0"/>
        <w:overflowPunct w:val="0"/>
        <w:autoSpaceDE w:val="0"/>
        <w:autoSpaceDN w:val="0"/>
        <w:adjustRightInd w:val="0"/>
        <w:snapToGrid w:val="0"/>
        <w:spacing w:after="120"/>
        <w:jc w:val="center"/>
        <w:outlineLvl w:val="2"/>
        <w:rPr>
          <w:i/>
          <w:iCs/>
          <w:snapToGrid w:val="0"/>
          <w:kern w:val="22"/>
          <w:szCs w:val="22"/>
        </w:rPr>
      </w:pPr>
      <w:r w:rsidRPr="00F82AFE">
        <w:rPr>
          <w:i/>
          <w:iCs/>
          <w:snapToGrid w:val="0"/>
          <w:kern w:val="22"/>
          <w:szCs w:val="22"/>
        </w:rPr>
        <w:t>Annex V</w:t>
      </w:r>
    </w:p>
    <w:p w14:paraId="714E0AF3" w14:textId="77777777" w:rsidR="00A02D4D" w:rsidRPr="00F82AFE" w:rsidRDefault="00A02D4D" w:rsidP="00416B83">
      <w:pPr>
        <w:keepNext/>
        <w:suppressLineNumbers/>
        <w:suppressAutoHyphens/>
        <w:kinsoku w:val="0"/>
        <w:overflowPunct w:val="0"/>
        <w:autoSpaceDE w:val="0"/>
        <w:autoSpaceDN w:val="0"/>
        <w:adjustRightInd w:val="0"/>
        <w:snapToGrid w:val="0"/>
        <w:jc w:val="center"/>
        <w:rPr>
          <w:rFonts w:eastAsia="Calibri"/>
          <w:caps/>
          <w:kern w:val="22"/>
          <w:szCs w:val="22"/>
        </w:rPr>
      </w:pPr>
      <w:r w:rsidRPr="00F82AFE">
        <w:rPr>
          <w:rFonts w:eastAsia="Calibri"/>
          <w:b/>
          <w:caps/>
          <w:kern w:val="22"/>
          <w:szCs w:val="22"/>
        </w:rPr>
        <w:t xml:space="preserve">Modification of descriptions of </w:t>
      </w:r>
      <w:r w:rsidRPr="00F82AFE">
        <w:rPr>
          <w:rFonts w:eastAsia="Calibri"/>
          <w:b/>
          <w:bCs/>
          <w:caps/>
          <w:kern w:val="22"/>
          <w:szCs w:val="22"/>
        </w:rPr>
        <w:t>ecologically or biologically significant marine areas</w:t>
      </w:r>
      <w:r w:rsidRPr="00F82AFE">
        <w:rPr>
          <w:rFonts w:eastAsia="Calibri"/>
          <w:b/>
          <w:caps/>
          <w:kern w:val="22"/>
          <w:szCs w:val="22"/>
        </w:rPr>
        <w:t xml:space="preserve"> for editorial reasons</w:t>
      </w:r>
    </w:p>
    <w:p w14:paraId="5A07080F" w14:textId="77777777" w:rsidR="00A02D4D" w:rsidRPr="00F82AFE" w:rsidRDefault="00A02D4D" w:rsidP="00416B83">
      <w:pPr>
        <w:suppressLineNumbers/>
        <w:suppressAutoHyphens/>
        <w:kinsoku w:val="0"/>
        <w:overflowPunct w:val="0"/>
        <w:autoSpaceDE w:val="0"/>
        <w:autoSpaceDN w:val="0"/>
        <w:adjustRightInd w:val="0"/>
        <w:snapToGrid w:val="0"/>
        <w:spacing w:before="120" w:after="120"/>
        <w:rPr>
          <w:snapToGrid w:val="0"/>
          <w:kern w:val="22"/>
          <w:szCs w:val="22"/>
        </w:rPr>
      </w:pPr>
      <w:r w:rsidRPr="00F82AFE">
        <w:rPr>
          <w:snapToGrid w:val="0"/>
          <w:kern w:val="22"/>
          <w:szCs w:val="22"/>
        </w:rPr>
        <w:t>1.</w:t>
      </w:r>
      <w:r w:rsidRPr="00F82AFE">
        <w:rPr>
          <w:snapToGrid w:val="0"/>
          <w:kern w:val="22"/>
          <w:szCs w:val="22"/>
        </w:rPr>
        <w:tab/>
        <w:t xml:space="preserve">In the case of </w:t>
      </w:r>
      <w:r w:rsidRPr="00F82AFE">
        <w:rPr>
          <w:rFonts w:eastAsia="Calibri"/>
          <w:kern w:val="22"/>
          <w:szCs w:val="22"/>
        </w:rPr>
        <w:t>e</w:t>
      </w:r>
      <w:r w:rsidRPr="00F82AFE">
        <w:rPr>
          <w:rFonts w:eastAsia="Calibri"/>
          <w:snapToGrid w:val="0"/>
          <w:kern w:val="22"/>
          <w:szCs w:val="22"/>
        </w:rPr>
        <w:t>ditorial errors in a previous EBSA description</w:t>
      </w:r>
      <w:r w:rsidRPr="00F82AFE">
        <w:rPr>
          <w:snapToGrid w:val="0"/>
          <w:kern w:val="22"/>
          <w:szCs w:val="22"/>
        </w:rPr>
        <w:t>:</w:t>
      </w:r>
    </w:p>
    <w:p w14:paraId="5ACD03FC" w14:textId="77777777" w:rsidR="00A02D4D" w:rsidRPr="00F82AFE" w:rsidRDefault="00A02D4D" w:rsidP="00416B83">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(a)</w:t>
      </w:r>
      <w:r w:rsidRPr="00F82AFE">
        <w:rPr>
          <w:rFonts w:eastAsiaTheme="minorHAnsi"/>
          <w:kern w:val="22"/>
          <w:szCs w:val="22"/>
        </w:rPr>
        <w:tab/>
        <w:t xml:space="preserve">The Secretariat disseminates a notification regarding the proposed </w:t>
      </w:r>
      <w:proofErr w:type="gramStart"/>
      <w:r w:rsidRPr="00F82AFE">
        <w:rPr>
          <w:rFonts w:eastAsiaTheme="minorHAnsi"/>
          <w:kern w:val="22"/>
          <w:szCs w:val="22"/>
        </w:rPr>
        <w:t>modification;</w:t>
      </w:r>
      <w:proofErr w:type="gramEnd"/>
    </w:p>
    <w:p w14:paraId="061EC0E7" w14:textId="77777777" w:rsidR="00A02D4D" w:rsidRPr="00F82AFE" w:rsidRDefault="00A02D4D" w:rsidP="00416B83">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(b)</w:t>
      </w:r>
      <w:r w:rsidRPr="00F82AFE">
        <w:rPr>
          <w:rFonts w:eastAsiaTheme="minorHAnsi"/>
          <w:kern w:val="22"/>
          <w:szCs w:val="22"/>
        </w:rPr>
        <w:tab/>
        <w:t xml:space="preserve">The Secretariat implements the proposed modification within three months of issuance of the above </w:t>
      </w:r>
      <w:proofErr w:type="gramStart"/>
      <w:r w:rsidRPr="00F82AFE">
        <w:rPr>
          <w:rFonts w:eastAsiaTheme="minorHAnsi"/>
          <w:kern w:val="22"/>
          <w:szCs w:val="22"/>
        </w:rPr>
        <w:t>notification;</w:t>
      </w:r>
      <w:proofErr w:type="gramEnd"/>
    </w:p>
    <w:p w14:paraId="64DB160A" w14:textId="2FD0EC8C" w:rsidR="00A02D4D" w:rsidRPr="00F82AFE" w:rsidRDefault="00A02D4D" w:rsidP="00416B83">
      <w:pPr>
        <w:suppressLineNumbers/>
        <w:pBdr>
          <w:bottom w:val="single" w:sz="6" w:space="1" w:color="auto"/>
        </w:pBdr>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(c)</w:t>
      </w:r>
      <w:r w:rsidRPr="00F82AFE">
        <w:rPr>
          <w:rFonts w:eastAsiaTheme="minorHAnsi"/>
          <w:kern w:val="22"/>
          <w:szCs w:val="22"/>
        </w:rPr>
        <w:tab/>
        <w:t>A report on modifications made for reason (e) is made available to the Subsidiary Body on Scientific, Technical and Technological Advice and to the Conference of the Parties for information.</w:t>
      </w:r>
    </w:p>
    <w:p w14:paraId="43E95958" w14:textId="77777777" w:rsidR="00A02D4D" w:rsidRPr="00F82AFE" w:rsidRDefault="00A02D4D" w:rsidP="00416B83">
      <w:pPr>
        <w:suppressLineNumbers/>
        <w:pBdr>
          <w:bottom w:val="single" w:sz="6" w:space="1" w:color="auto"/>
        </w:pBdr>
        <w:suppressAutoHyphens/>
        <w:kinsoku w:val="0"/>
        <w:overflowPunct w:val="0"/>
        <w:autoSpaceDE w:val="0"/>
        <w:autoSpaceDN w:val="0"/>
        <w:adjustRightInd w:val="0"/>
        <w:snapToGrid w:val="0"/>
        <w:spacing w:before="120" w:after="120"/>
        <w:ind w:firstLine="720"/>
        <w:rPr>
          <w:rFonts w:eastAsiaTheme="minorHAnsi"/>
          <w:kern w:val="22"/>
          <w:szCs w:val="22"/>
        </w:rPr>
      </w:pPr>
    </w:p>
    <w:p w14:paraId="6A156B65" w14:textId="77777777" w:rsidR="00A02D4D" w:rsidRPr="00F82AFE" w:rsidRDefault="00A02D4D" w:rsidP="00416B83">
      <w:pPr>
        <w:suppressLineNumbers/>
        <w:suppressAutoHyphens/>
        <w:kinsoku w:val="0"/>
        <w:overflowPunct w:val="0"/>
        <w:autoSpaceDE w:val="0"/>
        <w:autoSpaceDN w:val="0"/>
        <w:adjustRightInd w:val="0"/>
        <w:snapToGrid w:val="0"/>
        <w:rPr>
          <w:b/>
          <w:bCs/>
          <w:i/>
          <w:iCs/>
          <w:szCs w:val="22"/>
        </w:rPr>
      </w:pPr>
    </w:p>
    <w:p w14:paraId="52C5E725" w14:textId="77777777" w:rsidR="00A02D4D" w:rsidRPr="00416B83" w:rsidRDefault="00A02D4D" w:rsidP="00416B83">
      <w:pPr>
        <w:suppressLineNumbers/>
        <w:suppressAutoHyphens/>
        <w:kinsoku w:val="0"/>
        <w:overflowPunct w:val="0"/>
        <w:autoSpaceDE w:val="0"/>
        <w:autoSpaceDN w:val="0"/>
        <w:adjustRightInd w:val="0"/>
        <w:snapToGrid w:val="0"/>
        <w:jc w:val="center"/>
        <w:rPr>
          <w:i/>
          <w:szCs w:val="22"/>
        </w:rPr>
      </w:pPr>
      <w:r w:rsidRPr="00416B83">
        <w:rPr>
          <w:i/>
          <w:szCs w:val="22"/>
        </w:rPr>
        <w:t>Annex VI</w:t>
      </w:r>
      <w:r w:rsidRPr="00B00D77">
        <w:rPr>
          <w:i/>
          <w:iCs/>
          <w:szCs w:val="22"/>
        </w:rPr>
        <w:t xml:space="preserve"> </w:t>
      </w:r>
    </w:p>
    <w:p w14:paraId="0D414E09" w14:textId="77777777" w:rsidR="00A02D4D" w:rsidRPr="00B00D77" w:rsidRDefault="00A02D4D" w:rsidP="00416B83">
      <w:pPr>
        <w:suppressLineNumbers/>
        <w:suppressAutoHyphens/>
        <w:kinsoku w:val="0"/>
        <w:overflowPunct w:val="0"/>
        <w:autoSpaceDE w:val="0"/>
        <w:autoSpaceDN w:val="0"/>
        <w:adjustRightInd w:val="0"/>
        <w:snapToGrid w:val="0"/>
        <w:jc w:val="center"/>
        <w:rPr>
          <w:i/>
          <w:iCs/>
          <w:szCs w:val="22"/>
        </w:rPr>
      </w:pPr>
      <w:r w:rsidRPr="00B00D77">
        <w:rPr>
          <w:i/>
          <w:iCs/>
          <w:szCs w:val="22"/>
        </w:rPr>
        <w:t>(merging of previous annexes VI and VIII)</w:t>
      </w:r>
    </w:p>
    <w:p w14:paraId="1D5B6FB6" w14:textId="77777777" w:rsidR="00A02D4D" w:rsidRPr="00416B83" w:rsidRDefault="00A02D4D" w:rsidP="00416B83">
      <w:pPr>
        <w:suppressLineNumbers/>
        <w:suppressAutoHyphens/>
        <w:kinsoku w:val="0"/>
        <w:overflowPunct w:val="0"/>
        <w:autoSpaceDE w:val="0"/>
        <w:autoSpaceDN w:val="0"/>
        <w:adjustRightInd w:val="0"/>
        <w:snapToGrid w:val="0"/>
        <w:jc w:val="center"/>
        <w:rPr>
          <w:szCs w:val="22"/>
        </w:rPr>
      </w:pPr>
    </w:p>
    <w:p w14:paraId="57D954AF" w14:textId="77777777" w:rsidR="00A02D4D" w:rsidRPr="00416B83" w:rsidRDefault="00A02D4D" w:rsidP="00416B83">
      <w:pPr>
        <w:keepNext/>
        <w:suppressLineNumbers/>
        <w:suppressAutoHyphens/>
        <w:kinsoku w:val="0"/>
        <w:overflowPunct w:val="0"/>
        <w:autoSpaceDE w:val="0"/>
        <w:autoSpaceDN w:val="0"/>
        <w:adjustRightInd w:val="0"/>
        <w:snapToGrid w:val="0"/>
        <w:jc w:val="center"/>
        <w:rPr>
          <w:rFonts w:eastAsia="Calibri"/>
          <w:b/>
          <w:caps/>
          <w:kern w:val="22"/>
          <w:szCs w:val="22"/>
        </w:rPr>
      </w:pPr>
      <w:r w:rsidRPr="00B00D77">
        <w:rPr>
          <w:rFonts w:eastAsia="Calibri"/>
          <w:b/>
          <w:bCs/>
          <w:caps/>
          <w:kern w:val="22"/>
          <w:szCs w:val="22"/>
        </w:rPr>
        <w:t xml:space="preserve">Modification of descriptions of ecologically or biologically significant marine areas within national jurisdiction, </w:t>
      </w:r>
      <w:r w:rsidRPr="00416B83">
        <w:rPr>
          <w:rFonts w:eastAsia="Calibri"/>
          <w:b/>
          <w:bCs/>
          <w:caps/>
          <w:kern w:val="22"/>
          <w:szCs w:val="22"/>
        </w:rPr>
        <w:t>including EBSAs straddling multiple national jurisdictions</w:t>
      </w:r>
    </w:p>
    <w:p w14:paraId="4792A6EC" w14:textId="5768C922" w:rsidR="00A02D4D" w:rsidRPr="000F6A6F" w:rsidRDefault="00A02D4D" w:rsidP="00416B83">
      <w:pPr>
        <w:pStyle w:val="Para1"/>
        <w:numPr>
          <w:ilvl w:val="0"/>
          <w:numId w:val="0"/>
        </w:numPr>
        <w:suppressLineNumbers/>
        <w:suppressAutoHyphens/>
        <w:kinsoku w:val="0"/>
        <w:overflowPunct w:val="0"/>
        <w:autoSpaceDE w:val="0"/>
        <w:autoSpaceDN w:val="0"/>
        <w:adjustRightInd w:val="0"/>
        <w:snapToGrid w:val="0"/>
        <w:rPr>
          <w:kern w:val="22"/>
          <w:szCs w:val="22"/>
        </w:rPr>
      </w:pPr>
      <w:r w:rsidRPr="00B00D77">
        <w:rPr>
          <w:kern w:val="22"/>
          <w:szCs w:val="22"/>
        </w:rPr>
        <w:t>1.</w:t>
      </w:r>
      <w:r w:rsidRPr="00B00D77">
        <w:rPr>
          <w:kern w:val="22"/>
          <w:szCs w:val="22"/>
        </w:rPr>
        <w:tab/>
        <w:t>For reasons (a) through (</w:t>
      </w:r>
      <w:r w:rsidRPr="00F82AFE">
        <w:rPr>
          <w:kern w:val="22"/>
          <w:szCs w:val="22"/>
        </w:rPr>
        <w:t xml:space="preserve">d) </w:t>
      </w:r>
      <w:r w:rsidRPr="00416B83">
        <w:rPr>
          <w:kern w:val="22"/>
          <w:szCs w:val="22"/>
        </w:rPr>
        <w:t>of annex III</w:t>
      </w:r>
      <w:r w:rsidRPr="00B00D77">
        <w:rPr>
          <w:kern w:val="22"/>
          <w:szCs w:val="22"/>
        </w:rPr>
        <w:t xml:space="preserve"> and for inclusion in the EBSA repository:</w:t>
      </w:r>
    </w:p>
    <w:p w14:paraId="601A9468" w14:textId="1AB18F3E"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rFonts w:eastAsia="Malgun Gothic"/>
          <w:kern w:val="22"/>
          <w:szCs w:val="22"/>
        </w:rPr>
      </w:pPr>
      <w:r w:rsidRPr="00F82AFE">
        <w:rPr>
          <w:rFonts w:eastAsia="Malgun Gothic"/>
          <w:kern w:val="22"/>
          <w:szCs w:val="22"/>
        </w:rPr>
        <w:t>(a)</w:t>
      </w:r>
      <w:r w:rsidRPr="00F82AFE">
        <w:rPr>
          <w:rFonts w:eastAsia="Malgun Gothic"/>
          <w:kern w:val="22"/>
          <w:szCs w:val="22"/>
        </w:rPr>
        <w:tab/>
        <w:t xml:space="preserve">The proposal for modification of an EBSA description is submitted to the Secretariat </w:t>
      </w:r>
      <w:r w:rsidRPr="00416B83">
        <w:rPr>
          <w:rFonts w:eastAsia="Malgun Gothic"/>
          <w:kern w:val="22"/>
          <w:szCs w:val="22"/>
        </w:rPr>
        <w:t>by [all] the State(s) [within whose jurisdiction(s) the modification is located]/[wh</w:t>
      </w:r>
      <w:r w:rsidR="00795001" w:rsidRPr="00B00D77">
        <w:rPr>
          <w:rFonts w:eastAsia="Malgun Gothic"/>
          <w:kern w:val="22"/>
          <w:szCs w:val="22"/>
        </w:rPr>
        <w:t>ich</w:t>
      </w:r>
      <w:r w:rsidRPr="00416B83">
        <w:rPr>
          <w:rFonts w:eastAsia="Malgun Gothic"/>
          <w:kern w:val="22"/>
          <w:szCs w:val="22"/>
        </w:rPr>
        <w:t xml:space="preserve"> are affected by the </w:t>
      </w:r>
      <w:r w:rsidRPr="00416B83">
        <w:rPr>
          <w:rFonts w:eastAsia="Malgun Gothic"/>
          <w:kern w:val="22"/>
          <w:szCs w:val="22"/>
        </w:rPr>
        <w:lastRenderedPageBreak/>
        <w:t>modification]</w:t>
      </w:r>
      <w:r w:rsidRPr="00B00D77">
        <w:rPr>
          <w:rFonts w:eastAsia="Malgun Gothic"/>
          <w:kern w:val="22"/>
          <w:szCs w:val="22"/>
        </w:rPr>
        <w:t xml:space="preserve">, together with information on the process that produced the proposed modification, including the </w:t>
      </w:r>
      <w:r w:rsidRPr="000F6A6F">
        <w:rPr>
          <w:rFonts w:eastAsia="Malgun Gothic"/>
          <w:kern w:val="22"/>
          <w:szCs w:val="22"/>
        </w:rPr>
        <w:t>scientifically sound nationally agreed peer-revi</w:t>
      </w:r>
      <w:r w:rsidRPr="00F82AFE">
        <w:rPr>
          <w:rFonts w:eastAsia="Malgun Gothic"/>
          <w:kern w:val="22"/>
          <w:szCs w:val="22"/>
        </w:rPr>
        <w:t>ew process</w:t>
      </w:r>
      <w:r w:rsidR="004F4E56" w:rsidRPr="00F82AFE">
        <w:rPr>
          <w:rFonts w:eastAsia="Malgun Gothic"/>
          <w:kern w:val="22"/>
          <w:szCs w:val="22"/>
        </w:rPr>
        <w:t>;</w:t>
      </w:r>
      <w:r w:rsidRPr="00F82AFE">
        <w:rPr>
          <w:rFonts w:eastAsia="Malgun Gothic"/>
          <w:kern w:val="22"/>
          <w:szCs w:val="22"/>
          <w:vertAlign w:val="superscript"/>
        </w:rPr>
        <w:footnoteReference w:id="8"/>
      </w:r>
    </w:p>
    <w:p w14:paraId="618F7E73" w14:textId="0CA7BEE7" w:rsidR="00F250ED" w:rsidRPr="00F82AFE" w:rsidRDefault="00A02D4D" w:rsidP="00416B83">
      <w:pPr>
        <w:suppressLineNumbers/>
        <w:suppressAutoHyphens/>
        <w:kinsoku w:val="0"/>
        <w:overflowPunct w:val="0"/>
        <w:autoSpaceDE w:val="0"/>
        <w:autoSpaceDN w:val="0"/>
        <w:adjustRightInd w:val="0"/>
        <w:snapToGrid w:val="0"/>
        <w:spacing w:before="120" w:after="120"/>
        <w:ind w:firstLine="720"/>
        <w:rPr>
          <w:rFonts w:eastAsia="Malgun Gothic"/>
          <w:color w:val="000000"/>
          <w:kern w:val="22"/>
          <w:szCs w:val="22"/>
        </w:rPr>
      </w:pPr>
      <w:r w:rsidRPr="00F82AFE">
        <w:rPr>
          <w:rFonts w:eastAsia="Malgun Gothic"/>
          <w:color w:val="000000"/>
          <w:kern w:val="22"/>
          <w:szCs w:val="22"/>
        </w:rPr>
        <w:t>(b)</w:t>
      </w:r>
      <w:r w:rsidRPr="00F82AFE">
        <w:rPr>
          <w:rFonts w:eastAsia="Malgun Gothic"/>
          <w:color w:val="000000"/>
          <w:kern w:val="22"/>
          <w:szCs w:val="22"/>
        </w:rPr>
        <w:tab/>
        <w:t xml:space="preserve">The Secretariat disseminates information about the proposed modification through a CBD notification. [If requested by the proponent(s),] the proposed modification will be open for comments </w:t>
      </w:r>
      <w:r w:rsidRPr="00416B83">
        <w:rPr>
          <w:rFonts w:eastAsia="Malgun Gothic"/>
          <w:color w:val="000000"/>
          <w:kern w:val="22"/>
          <w:szCs w:val="22"/>
        </w:rPr>
        <w:t xml:space="preserve">by Parties, [Other Governments] [and relevant </w:t>
      </w:r>
      <w:proofErr w:type="gramStart"/>
      <w:r w:rsidRPr="00416B83">
        <w:rPr>
          <w:rFonts w:eastAsia="Malgun Gothic"/>
          <w:color w:val="000000"/>
          <w:kern w:val="22"/>
          <w:szCs w:val="22"/>
        </w:rPr>
        <w:t>organizations][</w:t>
      </w:r>
      <w:proofErr w:type="gramEnd"/>
      <w:r w:rsidRPr="00416B83">
        <w:rPr>
          <w:rFonts w:eastAsia="Malgun Gothic"/>
          <w:color w:val="000000"/>
          <w:kern w:val="22"/>
          <w:szCs w:val="22"/>
        </w:rPr>
        <w:t>and knowledge holders]</w:t>
      </w:r>
      <w:r w:rsidRPr="00B00D77">
        <w:rPr>
          <w:rFonts w:eastAsia="Malgun Gothic"/>
          <w:color w:val="000000"/>
          <w:kern w:val="22"/>
          <w:szCs w:val="22"/>
        </w:rPr>
        <w:t xml:space="preserve"> for a period of three months</w:t>
      </w:r>
      <w:r w:rsidRPr="000F6A6F">
        <w:rPr>
          <w:rFonts w:eastAsia="Malgun Gothic"/>
          <w:color w:val="000000"/>
          <w:kern w:val="22"/>
          <w:szCs w:val="22"/>
        </w:rPr>
        <w:t>.</w:t>
      </w:r>
      <w:r w:rsidRPr="00F82AFE">
        <w:rPr>
          <w:rFonts w:eastAsia="Malgun Gothic"/>
          <w:color w:val="000000"/>
          <w:kern w:val="22"/>
          <w:szCs w:val="22"/>
        </w:rPr>
        <w:t xml:space="preserve"> The </w:t>
      </w:r>
      <w:r w:rsidRPr="00416B83">
        <w:rPr>
          <w:rFonts w:eastAsia="Malgun Gothic"/>
          <w:color w:val="000000"/>
          <w:kern w:val="22"/>
          <w:szCs w:val="22"/>
        </w:rPr>
        <w:t>Secretariat sends the comments directly to the proponent(s) for consideration,</w:t>
      </w:r>
      <w:r w:rsidRPr="00B00D77">
        <w:rPr>
          <w:rFonts w:eastAsia="Malgun Gothic"/>
          <w:color w:val="000000"/>
          <w:kern w:val="22"/>
          <w:szCs w:val="22"/>
        </w:rPr>
        <w:t xml:space="preserve"> and the proponent(s)</w:t>
      </w:r>
      <w:r w:rsidRPr="000F6A6F">
        <w:rPr>
          <w:rFonts w:eastAsia="Malgun Gothic"/>
          <w:color w:val="000000"/>
          <w:kern w:val="22"/>
          <w:szCs w:val="22"/>
        </w:rPr>
        <w:t xml:space="preserve"> will </w:t>
      </w:r>
      <w:r w:rsidRPr="00F82AFE">
        <w:rPr>
          <w:rFonts w:eastAsia="Malgun Gothic"/>
          <w:snapToGrid w:val="0"/>
          <w:color w:val="000000"/>
          <w:kern w:val="22"/>
          <w:szCs w:val="22"/>
        </w:rPr>
        <w:t xml:space="preserve">then </w:t>
      </w:r>
      <w:r w:rsidRPr="00F82AFE">
        <w:rPr>
          <w:rFonts w:eastAsia="Malgun Gothic"/>
          <w:color w:val="000000"/>
          <w:kern w:val="22"/>
          <w:szCs w:val="22"/>
        </w:rPr>
        <w:t>have three months to consider adjusting the proposal in response to the comments, as appropriate</w:t>
      </w:r>
      <w:r w:rsidRPr="00F82AFE">
        <w:rPr>
          <w:rFonts w:eastAsia="Malgun Gothic"/>
          <w:snapToGrid w:val="0"/>
          <w:color w:val="000000"/>
          <w:kern w:val="22"/>
          <w:szCs w:val="22"/>
        </w:rPr>
        <w:t>,</w:t>
      </w:r>
      <w:r w:rsidRPr="00F82AFE">
        <w:rPr>
          <w:rFonts w:eastAsia="Malgun Gothic"/>
          <w:color w:val="000000"/>
          <w:kern w:val="22"/>
          <w:szCs w:val="22"/>
        </w:rPr>
        <w:t xml:space="preserve"> </w:t>
      </w:r>
      <w:bookmarkStart w:id="1" w:name="_Hlk34148266"/>
      <w:r w:rsidRPr="00F82AFE">
        <w:rPr>
          <w:rFonts w:eastAsia="Malgun Gothic"/>
          <w:color w:val="000000"/>
          <w:kern w:val="22"/>
          <w:szCs w:val="22"/>
        </w:rPr>
        <w:t>and/or to issue a response to any of the comments, if they wish;</w:t>
      </w:r>
    </w:p>
    <w:p w14:paraId="3167DAA5" w14:textId="6AA89CAD" w:rsidR="00A02D4D" w:rsidRPr="00416B83" w:rsidRDefault="00A02D4D" w:rsidP="00416B83">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F82AFE">
        <w:rPr>
          <w:rFonts w:eastAsiaTheme="minorHAnsi"/>
          <w:kern w:val="22"/>
          <w:szCs w:val="22"/>
        </w:rPr>
        <w:t>(c)</w:t>
      </w:r>
      <w:r w:rsidRPr="00F82AFE">
        <w:rPr>
          <w:rFonts w:eastAsiaTheme="minorHAnsi"/>
          <w:kern w:val="22"/>
          <w:szCs w:val="22"/>
        </w:rPr>
        <w:tab/>
        <w:t xml:space="preserve">The Secretariat also issues notifications biannually regarding </w:t>
      </w:r>
      <w:r w:rsidRPr="00416B83">
        <w:rPr>
          <w:rFonts w:eastAsiaTheme="minorHAnsi"/>
          <w:kern w:val="22"/>
          <w:szCs w:val="22"/>
        </w:rPr>
        <w:t>the status of</w:t>
      </w:r>
      <w:r w:rsidRPr="00B00D77">
        <w:rPr>
          <w:rFonts w:eastAsiaTheme="minorHAnsi"/>
          <w:kern w:val="22"/>
          <w:szCs w:val="22"/>
        </w:rPr>
        <w:t xml:space="preserve"> all proposals for modifications received by the </w:t>
      </w:r>
      <w:proofErr w:type="gramStart"/>
      <w:r w:rsidRPr="00B00D77">
        <w:rPr>
          <w:rFonts w:eastAsiaTheme="minorHAnsi"/>
          <w:kern w:val="22"/>
          <w:szCs w:val="22"/>
        </w:rPr>
        <w:t>Secretariat</w:t>
      </w:r>
      <w:r w:rsidRPr="00416B83">
        <w:rPr>
          <w:rFonts w:eastAsiaTheme="minorHAnsi"/>
          <w:kern w:val="22"/>
          <w:szCs w:val="22"/>
        </w:rPr>
        <w:t>;</w:t>
      </w:r>
      <w:bookmarkEnd w:id="1"/>
      <w:proofErr w:type="gramEnd"/>
    </w:p>
    <w:p w14:paraId="49084916" w14:textId="23E2AC76" w:rsidR="00C221A0" w:rsidRPr="00B00D77" w:rsidRDefault="00A02D4D" w:rsidP="00416B83">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F82AFE">
        <w:rPr>
          <w:rFonts w:eastAsiaTheme="minorHAnsi"/>
          <w:snapToGrid w:val="0"/>
          <w:kern w:val="22"/>
          <w:szCs w:val="22"/>
        </w:rPr>
        <w:t>(d)</w:t>
      </w:r>
      <w:r w:rsidRPr="00F82AFE">
        <w:rPr>
          <w:rFonts w:eastAsiaTheme="minorHAnsi"/>
          <w:snapToGrid w:val="0"/>
          <w:kern w:val="22"/>
          <w:szCs w:val="22"/>
        </w:rPr>
        <w:tab/>
        <w:t xml:space="preserve">The Secretariat compiles a report, including comments received </w:t>
      </w:r>
      <w:r w:rsidRPr="00416B83">
        <w:rPr>
          <w:rFonts w:eastAsiaTheme="minorHAnsi"/>
          <w:kern w:val="22"/>
          <w:szCs w:val="22"/>
        </w:rPr>
        <w:t>and responses, if applicable,</w:t>
      </w:r>
      <w:r w:rsidRPr="00B00D77">
        <w:rPr>
          <w:rFonts w:eastAsiaTheme="minorHAnsi"/>
          <w:snapToGrid w:val="0"/>
          <w:kern w:val="22"/>
          <w:szCs w:val="22"/>
        </w:rPr>
        <w:t xml:space="preserve"> </w:t>
      </w:r>
      <w:r w:rsidRPr="00416B83">
        <w:rPr>
          <w:rFonts w:eastAsiaTheme="minorHAnsi"/>
          <w:snapToGrid w:val="0"/>
          <w:kern w:val="22"/>
          <w:szCs w:val="22"/>
        </w:rPr>
        <w:t>[and</w:t>
      </w:r>
      <w:r w:rsidR="007C2E3E" w:rsidRPr="00B00D77">
        <w:rPr>
          <w:rFonts w:eastAsiaTheme="minorHAnsi"/>
          <w:snapToGrid w:val="0"/>
          <w:kern w:val="22"/>
          <w:szCs w:val="22"/>
        </w:rPr>
        <w:t>,</w:t>
      </w:r>
      <w:r w:rsidRPr="00416B83">
        <w:rPr>
          <w:rFonts w:eastAsiaTheme="minorHAnsi"/>
          <w:snapToGrid w:val="0"/>
          <w:kern w:val="22"/>
          <w:szCs w:val="22"/>
        </w:rPr>
        <w:t xml:space="preserve"> in cases where information based on traditional knowledge is included, any information on consultations with </w:t>
      </w:r>
      <w:r w:rsidR="003A1888" w:rsidRPr="00B00D77">
        <w:rPr>
          <w:rFonts w:eastAsiaTheme="minorHAnsi"/>
          <w:snapToGrid w:val="0"/>
          <w:kern w:val="22"/>
          <w:szCs w:val="22"/>
        </w:rPr>
        <w:t>indigenous peoples and local communities</w:t>
      </w:r>
      <w:r w:rsidRPr="00416B83">
        <w:rPr>
          <w:rFonts w:eastAsiaTheme="minorHAnsi"/>
          <w:snapToGrid w:val="0"/>
          <w:kern w:val="22"/>
          <w:szCs w:val="22"/>
        </w:rPr>
        <w:t>, and information on whether such knowledge was obtained with their prior and informed consent or free</w:t>
      </w:r>
      <w:r w:rsidR="005D52DE" w:rsidRPr="00B00D77">
        <w:rPr>
          <w:rFonts w:eastAsiaTheme="minorHAnsi"/>
          <w:snapToGrid w:val="0"/>
          <w:kern w:val="22"/>
          <w:szCs w:val="22"/>
        </w:rPr>
        <w:t>,</w:t>
      </w:r>
      <w:r w:rsidRPr="00416B83">
        <w:rPr>
          <w:rFonts w:eastAsiaTheme="minorHAnsi"/>
          <w:snapToGrid w:val="0"/>
          <w:kern w:val="22"/>
          <w:szCs w:val="22"/>
        </w:rPr>
        <w:t xml:space="preserve"> prior and informed consent or with the approval and involvement of </w:t>
      </w:r>
      <w:r w:rsidR="003A1888" w:rsidRPr="00B00D77">
        <w:rPr>
          <w:rFonts w:eastAsiaTheme="minorHAnsi"/>
          <w:snapToGrid w:val="0"/>
          <w:kern w:val="22"/>
          <w:szCs w:val="22"/>
        </w:rPr>
        <w:t>indigenous peoples and local communities</w:t>
      </w:r>
      <w:r w:rsidRPr="00416B83">
        <w:rPr>
          <w:rFonts w:eastAsiaTheme="minorHAnsi"/>
          <w:snapToGrid w:val="0"/>
          <w:kern w:val="22"/>
          <w:szCs w:val="22"/>
        </w:rPr>
        <w:t>]</w:t>
      </w:r>
      <w:r w:rsidRPr="00B00D77">
        <w:rPr>
          <w:rFonts w:eastAsiaTheme="minorHAnsi"/>
          <w:kern w:val="22"/>
          <w:szCs w:val="22"/>
        </w:rPr>
        <w:t>, to be made available to the Subsidiary Body on Scientific, Technical and Technological Advice an</w:t>
      </w:r>
      <w:r w:rsidRPr="000F6A6F">
        <w:rPr>
          <w:rFonts w:eastAsiaTheme="minorHAnsi"/>
          <w:kern w:val="22"/>
          <w:szCs w:val="22"/>
        </w:rPr>
        <w:t>d the Conference of the Parties for consideration with a view to inclusion of the modification in the repository</w:t>
      </w:r>
      <w:r w:rsidRPr="00F82AFE">
        <w:rPr>
          <w:rFonts w:eastAsiaTheme="minorHAnsi"/>
          <w:kern w:val="22"/>
          <w:szCs w:val="22"/>
        </w:rPr>
        <w:t xml:space="preserve">. </w:t>
      </w:r>
      <w:r w:rsidRPr="00416B83">
        <w:rPr>
          <w:rFonts w:eastAsiaTheme="minorHAnsi"/>
          <w:kern w:val="22"/>
          <w:szCs w:val="22"/>
        </w:rPr>
        <w:t>[In preparing the report, the Secretariat may seek the advice of a relevant expert advisory body mandated by the Conference of the Parties</w:t>
      </w:r>
      <w:proofErr w:type="gramStart"/>
      <w:r w:rsidRPr="00416B83">
        <w:rPr>
          <w:rFonts w:eastAsiaTheme="minorHAnsi"/>
          <w:kern w:val="22"/>
          <w:szCs w:val="22"/>
        </w:rPr>
        <w:t>]</w:t>
      </w:r>
      <w:r w:rsidRPr="00B00D77">
        <w:rPr>
          <w:rFonts w:eastAsiaTheme="minorHAnsi"/>
          <w:kern w:val="22"/>
          <w:szCs w:val="22"/>
        </w:rPr>
        <w:t>;</w:t>
      </w:r>
      <w:proofErr w:type="gramEnd"/>
    </w:p>
    <w:p w14:paraId="2602F3A5" w14:textId="0E4004E4" w:rsidR="00A02D4D" w:rsidRPr="00416B83" w:rsidRDefault="00A02D4D" w:rsidP="00416B83">
      <w:pPr>
        <w:suppressLineNumbers/>
        <w:suppressAutoHyphens/>
        <w:kinsoku w:val="0"/>
        <w:overflowPunct w:val="0"/>
        <w:autoSpaceDE w:val="0"/>
        <w:autoSpaceDN w:val="0"/>
        <w:adjustRightInd w:val="0"/>
        <w:snapToGrid w:val="0"/>
        <w:spacing w:before="120" w:after="120"/>
        <w:ind w:firstLine="720"/>
        <w:rPr>
          <w:rFonts w:eastAsiaTheme="minorHAnsi"/>
          <w:color w:val="000000" w:themeColor="text1"/>
          <w:kern w:val="22"/>
          <w:szCs w:val="22"/>
        </w:rPr>
      </w:pPr>
      <w:r w:rsidRPr="000F6A6F">
        <w:rPr>
          <w:rFonts w:eastAsiaTheme="minorHAnsi"/>
          <w:kern w:val="22"/>
          <w:szCs w:val="22"/>
        </w:rPr>
        <w:t>[(</w:t>
      </w:r>
      <w:r w:rsidRPr="00F82AFE">
        <w:rPr>
          <w:rFonts w:eastAsiaTheme="minorHAnsi"/>
          <w:kern w:val="22"/>
          <w:szCs w:val="22"/>
        </w:rPr>
        <w:t>e)</w:t>
      </w:r>
      <w:r w:rsidRPr="00F82AFE">
        <w:rPr>
          <w:rFonts w:eastAsiaTheme="minorHAnsi"/>
          <w:kern w:val="22"/>
          <w:szCs w:val="22"/>
        </w:rPr>
        <w:tab/>
      </w:r>
      <w:r w:rsidRPr="00416B83">
        <w:rPr>
          <w:rFonts w:eastAsiaTheme="minorHAnsi"/>
          <w:color w:val="000000" w:themeColor="text1"/>
          <w:kern w:val="22"/>
          <w:szCs w:val="22"/>
        </w:rPr>
        <w:t>As an alternative to paragraph 1(d), and as decided by the proponent</w:t>
      </w:r>
      <w:r w:rsidRPr="00B00D77">
        <w:rPr>
          <w:rFonts w:eastAsiaTheme="minorHAnsi"/>
          <w:color w:val="000000" w:themeColor="text1"/>
          <w:kern w:val="22"/>
          <w:szCs w:val="22"/>
        </w:rPr>
        <w:t xml:space="preserve">, </w:t>
      </w:r>
      <w:r w:rsidRPr="00B00D77">
        <w:rPr>
          <w:snapToGrid w:val="0"/>
          <w:color w:val="000000" w:themeColor="text1"/>
          <w:kern w:val="22"/>
          <w:szCs w:val="22"/>
        </w:rPr>
        <w:t>the Secretariat compiles a report</w:t>
      </w:r>
      <w:r w:rsidRPr="000F6A6F">
        <w:rPr>
          <w:color w:val="000000" w:themeColor="text1"/>
          <w:kern w:val="22"/>
          <w:szCs w:val="22"/>
        </w:rPr>
        <w:t xml:space="preserve"> to be made available for the information o</w:t>
      </w:r>
      <w:r w:rsidRPr="00F82AFE">
        <w:rPr>
          <w:color w:val="000000" w:themeColor="text1"/>
          <w:kern w:val="22"/>
          <w:szCs w:val="22"/>
        </w:rPr>
        <w:t>f the Subsidiary Body on Scientific, Technical and Technological Advice and the Conference of the Parties and inclusion in the repository</w:t>
      </w:r>
      <w:r w:rsidRPr="00F82AFE">
        <w:rPr>
          <w:rFonts w:eastAsiaTheme="minorHAnsi"/>
          <w:color w:val="000000" w:themeColor="text1"/>
          <w:kern w:val="22"/>
          <w:szCs w:val="22"/>
        </w:rPr>
        <w:t>;]</w:t>
      </w:r>
    </w:p>
    <w:p w14:paraId="5A49BB9C" w14:textId="49FF0142"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B00D77">
        <w:rPr>
          <w:kern w:val="22"/>
          <w:szCs w:val="22"/>
        </w:rPr>
        <w:t>[(f)</w:t>
      </w:r>
      <w:r w:rsidRPr="00B00D77">
        <w:rPr>
          <w:kern w:val="22"/>
          <w:szCs w:val="22"/>
        </w:rPr>
        <w:tab/>
      </w:r>
      <w:r w:rsidRPr="000F6A6F">
        <w:rPr>
          <w:kern w:val="22"/>
          <w:szCs w:val="22"/>
        </w:rPr>
        <w:t>The</w:t>
      </w:r>
      <w:r w:rsidRPr="00F82AFE">
        <w:rPr>
          <w:rFonts w:eastAsiaTheme="minorHAnsi"/>
          <w:kern w:val="22"/>
          <w:szCs w:val="22"/>
        </w:rPr>
        <w:t xml:space="preserve"> previous EBSA description, and the modality by which it was included in the repository, will remain available in the information-sharing mechanism</w:t>
      </w:r>
      <w:r w:rsidRPr="00F82AFE">
        <w:rPr>
          <w:rFonts w:eastAsiaTheme="minorHAnsi"/>
          <w:b/>
          <w:bCs/>
          <w:kern w:val="22"/>
          <w:szCs w:val="22"/>
          <w:u w:val="single"/>
        </w:rPr>
        <w:t>]</w:t>
      </w:r>
      <w:r w:rsidRPr="00F82AFE">
        <w:rPr>
          <w:rFonts w:eastAsiaTheme="minorHAnsi"/>
          <w:kern w:val="22"/>
          <w:szCs w:val="22"/>
        </w:rPr>
        <w:t>.</w:t>
      </w:r>
    </w:p>
    <w:p w14:paraId="59AF3220" w14:textId="56E02B60" w:rsidR="00A02D4D" w:rsidRPr="00F82AFE" w:rsidRDefault="00A02D4D" w:rsidP="00416B83">
      <w:pPr>
        <w:pStyle w:val="Para1"/>
        <w:numPr>
          <w:ilvl w:val="0"/>
          <w:numId w:val="0"/>
        </w:numPr>
        <w:suppressLineNumbers/>
        <w:suppressAutoHyphens/>
        <w:kinsoku w:val="0"/>
        <w:overflowPunct w:val="0"/>
        <w:autoSpaceDE w:val="0"/>
        <w:autoSpaceDN w:val="0"/>
        <w:adjustRightInd w:val="0"/>
        <w:snapToGrid w:val="0"/>
        <w:rPr>
          <w:kern w:val="22"/>
          <w:szCs w:val="22"/>
        </w:rPr>
      </w:pPr>
      <w:r w:rsidRPr="00F82AFE">
        <w:rPr>
          <w:b/>
          <w:bCs/>
          <w:kern w:val="22"/>
          <w:szCs w:val="22"/>
          <w:u w:val="single"/>
        </w:rPr>
        <w:t>[</w:t>
      </w:r>
      <w:r w:rsidRPr="00F82AFE">
        <w:rPr>
          <w:kern w:val="22"/>
          <w:szCs w:val="22"/>
        </w:rPr>
        <w:t>2.</w:t>
      </w:r>
      <w:r w:rsidRPr="00F82AFE">
        <w:rPr>
          <w:kern w:val="22"/>
          <w:szCs w:val="22"/>
        </w:rPr>
        <w:tab/>
        <w:t xml:space="preserve">For reasons (a) through (d) of </w:t>
      </w:r>
      <w:r w:rsidRPr="00416B83">
        <w:rPr>
          <w:kern w:val="22"/>
          <w:szCs w:val="22"/>
        </w:rPr>
        <w:t>annex III</w:t>
      </w:r>
      <w:r w:rsidRPr="00B00D77">
        <w:rPr>
          <w:kern w:val="22"/>
          <w:szCs w:val="22"/>
        </w:rPr>
        <w:t xml:space="preserve"> and for </w:t>
      </w:r>
      <w:r w:rsidRPr="000F6A6F">
        <w:rPr>
          <w:kern w:val="22"/>
          <w:szCs w:val="22"/>
        </w:rPr>
        <w:t>inclusion</w:t>
      </w:r>
      <w:r w:rsidRPr="00F82AFE">
        <w:rPr>
          <w:kern w:val="22"/>
          <w:szCs w:val="22"/>
        </w:rPr>
        <w:t xml:space="preserve"> of the modification in the EBSA information-sharing </w:t>
      </w:r>
      <w:proofErr w:type="gramStart"/>
      <w:r w:rsidRPr="00F82AFE">
        <w:rPr>
          <w:kern w:val="22"/>
          <w:szCs w:val="22"/>
        </w:rPr>
        <w:t>mechanism;</w:t>
      </w:r>
      <w:proofErr w:type="gramEnd"/>
    </w:p>
    <w:p w14:paraId="3122E964" w14:textId="7F96F931" w:rsidR="00A02D4D" w:rsidRPr="00F82AFE" w:rsidRDefault="00A02D4D" w:rsidP="00416B83">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(a)</w:t>
      </w:r>
      <w:r w:rsidRPr="00F82AFE">
        <w:rPr>
          <w:rFonts w:eastAsiaTheme="minorHAnsi"/>
          <w:kern w:val="22"/>
          <w:szCs w:val="22"/>
        </w:rPr>
        <w:tab/>
        <w:t xml:space="preserve">The modification of an EBSA description is submitted to the Secretariat </w:t>
      </w:r>
      <w:r w:rsidRPr="00416B83">
        <w:rPr>
          <w:rFonts w:eastAsia="Malgun Gothic"/>
          <w:kern w:val="22"/>
          <w:szCs w:val="22"/>
        </w:rPr>
        <w:t>by [all] the State(s) within whose jurisdiction(s) the modification is located</w:t>
      </w:r>
      <w:r w:rsidRPr="00B00D77">
        <w:rPr>
          <w:rFonts w:eastAsiaTheme="minorHAnsi"/>
          <w:kern w:val="22"/>
          <w:szCs w:val="22"/>
        </w:rPr>
        <w:t xml:space="preserve"> tog</w:t>
      </w:r>
      <w:r w:rsidRPr="000F6A6F">
        <w:rPr>
          <w:rFonts w:eastAsiaTheme="minorHAnsi"/>
          <w:kern w:val="22"/>
          <w:szCs w:val="22"/>
        </w:rPr>
        <w:t xml:space="preserve">ether with information on the </w:t>
      </w:r>
      <w:r w:rsidRPr="00F82AFE">
        <w:rPr>
          <w:rFonts w:eastAsia="Malgun Gothic"/>
          <w:kern w:val="22"/>
          <w:szCs w:val="22"/>
        </w:rPr>
        <w:t>process that produced the proposed modification, including the scientifically sound nationally agreed peer-review process;</w:t>
      </w:r>
    </w:p>
    <w:p w14:paraId="23606D28" w14:textId="5DE2D64B" w:rsidR="00A02D4D" w:rsidRPr="00F82AFE" w:rsidRDefault="00A02D4D" w:rsidP="00416B83">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(b)</w:t>
      </w:r>
      <w:r w:rsidRPr="00F82AFE">
        <w:rPr>
          <w:rFonts w:eastAsiaTheme="minorHAnsi"/>
          <w:kern w:val="22"/>
          <w:szCs w:val="22"/>
        </w:rPr>
        <w:tab/>
        <w:t xml:space="preserve">The Secretariat disseminates information about the modification through a CBD </w:t>
      </w:r>
      <w:proofErr w:type="gramStart"/>
      <w:r w:rsidRPr="00F82AFE">
        <w:rPr>
          <w:rFonts w:eastAsiaTheme="minorHAnsi"/>
          <w:kern w:val="22"/>
          <w:szCs w:val="22"/>
        </w:rPr>
        <w:t>notification;</w:t>
      </w:r>
      <w:proofErr w:type="gramEnd"/>
    </w:p>
    <w:p w14:paraId="45486A7A" w14:textId="6243E112" w:rsidR="00A02D4D" w:rsidRPr="00F82AFE" w:rsidRDefault="00A02D4D" w:rsidP="00416B83">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(c)</w:t>
      </w:r>
      <w:r w:rsidRPr="00F82AFE">
        <w:rPr>
          <w:rFonts w:eastAsiaTheme="minorHAnsi"/>
          <w:kern w:val="22"/>
          <w:szCs w:val="22"/>
        </w:rPr>
        <w:tab/>
        <w:t xml:space="preserve">The Secretariat also issues notifications biannually regarding all modifications received by the </w:t>
      </w:r>
      <w:proofErr w:type="gramStart"/>
      <w:r w:rsidRPr="00F82AFE">
        <w:rPr>
          <w:rFonts w:eastAsiaTheme="minorHAnsi"/>
          <w:kern w:val="22"/>
          <w:szCs w:val="22"/>
        </w:rPr>
        <w:t>Secretariat;</w:t>
      </w:r>
      <w:proofErr w:type="gramEnd"/>
    </w:p>
    <w:p w14:paraId="0629A716" w14:textId="06B7BAB4" w:rsidR="00A02D4D" w:rsidRPr="00F82AFE" w:rsidRDefault="00A02D4D" w:rsidP="00416B83">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snapToGrid w:val="0"/>
          <w:kern w:val="22"/>
          <w:szCs w:val="22"/>
        </w:rPr>
        <w:t>(d)</w:t>
      </w:r>
      <w:r w:rsidRPr="00F82AFE">
        <w:rPr>
          <w:rFonts w:eastAsiaTheme="minorHAnsi"/>
          <w:snapToGrid w:val="0"/>
          <w:kern w:val="22"/>
          <w:szCs w:val="22"/>
        </w:rPr>
        <w:tab/>
        <w:t>The Secretariat compiles a report</w:t>
      </w:r>
      <w:r w:rsidRPr="00F82AFE">
        <w:rPr>
          <w:rFonts w:eastAsiaTheme="minorHAnsi"/>
          <w:kern w:val="22"/>
          <w:szCs w:val="22"/>
        </w:rPr>
        <w:t xml:space="preserve"> to be made available to the Subsidiary Body on Scientific, Technical and Technological Advice and the Conference of the Parties for information. Links to information on the modification, which should be supported with best available information and using best practices</w:t>
      </w:r>
      <w:r w:rsidRPr="00416B83">
        <w:rPr>
          <w:rFonts w:eastAsiaTheme="minorEastAsia"/>
          <w:kern w:val="22"/>
          <w:szCs w:val="22"/>
        </w:rPr>
        <w:t xml:space="preserve">, </w:t>
      </w:r>
      <w:r w:rsidRPr="00F82AFE">
        <w:rPr>
          <w:rFonts w:eastAsiaTheme="minorHAnsi"/>
          <w:kern w:val="22"/>
          <w:szCs w:val="22"/>
        </w:rPr>
        <w:t>are included in the information-sharing mechanism, and are reflected on the EBSA website</w:t>
      </w:r>
      <w:r w:rsidR="0093401E" w:rsidRPr="00F82AFE">
        <w:rPr>
          <w:rFonts w:eastAsiaTheme="minorHAnsi"/>
          <w:kern w:val="22"/>
          <w:szCs w:val="22"/>
        </w:rPr>
        <w:t>.</w:t>
      </w:r>
      <w:r w:rsidRPr="00F82AFE">
        <w:rPr>
          <w:rFonts w:eastAsiaTheme="minorHAnsi"/>
          <w:b/>
          <w:bCs/>
          <w:kern w:val="22"/>
          <w:szCs w:val="22"/>
        </w:rPr>
        <w:t>]</w:t>
      </w:r>
    </w:p>
    <w:p w14:paraId="06FBA587" w14:textId="5182337A" w:rsidR="00A02D4D" w:rsidRPr="00F82AFE" w:rsidRDefault="00A02D4D" w:rsidP="00416B83">
      <w:pPr>
        <w:suppressLineNumbers/>
        <w:pBdr>
          <w:bottom w:val="single" w:sz="6" w:space="1" w:color="auto"/>
        </w:pBdr>
        <w:suppressAutoHyphens/>
        <w:kinsoku w:val="0"/>
        <w:overflowPunct w:val="0"/>
        <w:autoSpaceDE w:val="0"/>
        <w:autoSpaceDN w:val="0"/>
        <w:adjustRightInd w:val="0"/>
        <w:snapToGrid w:val="0"/>
        <w:rPr>
          <w:rFonts w:eastAsiaTheme="minorHAnsi"/>
          <w:b/>
          <w:bCs/>
          <w:kern w:val="22"/>
          <w:szCs w:val="22"/>
        </w:rPr>
      </w:pPr>
    </w:p>
    <w:p w14:paraId="7F09D7CC" w14:textId="77777777" w:rsidR="00A02D4D" w:rsidRPr="00416B83" w:rsidRDefault="00A02D4D" w:rsidP="00416B83">
      <w:pPr>
        <w:suppressLineNumbers/>
        <w:suppressAutoHyphens/>
        <w:kinsoku w:val="0"/>
        <w:overflowPunct w:val="0"/>
        <w:autoSpaceDE w:val="0"/>
        <w:autoSpaceDN w:val="0"/>
        <w:adjustRightInd w:val="0"/>
        <w:snapToGrid w:val="0"/>
        <w:rPr>
          <w:szCs w:val="22"/>
        </w:rPr>
      </w:pPr>
    </w:p>
    <w:p w14:paraId="37A8B04F" w14:textId="77777777" w:rsidR="00A02D4D" w:rsidRPr="00B00D77" w:rsidRDefault="00A02D4D" w:rsidP="00416B83">
      <w:pPr>
        <w:keepNext/>
        <w:suppressLineNumbers/>
        <w:suppressAutoHyphens/>
        <w:kinsoku w:val="0"/>
        <w:overflowPunct w:val="0"/>
        <w:autoSpaceDE w:val="0"/>
        <w:autoSpaceDN w:val="0"/>
        <w:adjustRightInd w:val="0"/>
        <w:snapToGrid w:val="0"/>
        <w:spacing w:after="120"/>
        <w:jc w:val="center"/>
        <w:outlineLvl w:val="2"/>
        <w:rPr>
          <w:i/>
          <w:iCs/>
          <w:snapToGrid w:val="0"/>
          <w:kern w:val="22"/>
          <w:szCs w:val="22"/>
        </w:rPr>
      </w:pPr>
      <w:r w:rsidRPr="00B00D77">
        <w:rPr>
          <w:i/>
          <w:iCs/>
          <w:snapToGrid w:val="0"/>
          <w:kern w:val="22"/>
          <w:szCs w:val="22"/>
        </w:rPr>
        <w:lastRenderedPageBreak/>
        <w:t>Annex VII</w:t>
      </w:r>
    </w:p>
    <w:p w14:paraId="5D80A2A2" w14:textId="77777777" w:rsidR="00A02D4D" w:rsidRPr="00F82AFE" w:rsidRDefault="00A02D4D" w:rsidP="00416B83">
      <w:pPr>
        <w:keepNext/>
        <w:suppressLineNumbers/>
        <w:suppressAutoHyphens/>
        <w:kinsoku w:val="0"/>
        <w:overflowPunct w:val="0"/>
        <w:autoSpaceDE w:val="0"/>
        <w:autoSpaceDN w:val="0"/>
        <w:adjustRightInd w:val="0"/>
        <w:snapToGrid w:val="0"/>
        <w:jc w:val="center"/>
        <w:rPr>
          <w:b/>
          <w:bCs/>
          <w:caps/>
          <w:kern w:val="22"/>
          <w:szCs w:val="22"/>
        </w:rPr>
      </w:pPr>
      <w:r w:rsidRPr="000F6A6F">
        <w:rPr>
          <w:rFonts w:eastAsia="Calibri"/>
          <w:b/>
          <w:bCs/>
          <w:caps/>
          <w:kern w:val="22"/>
          <w:szCs w:val="22"/>
        </w:rPr>
        <w:t>Modification</w:t>
      </w:r>
      <w:r w:rsidRPr="00F82AFE">
        <w:rPr>
          <w:b/>
          <w:bCs/>
          <w:caps/>
          <w:kern w:val="22"/>
          <w:szCs w:val="22"/>
        </w:rPr>
        <w:t xml:space="preserve"> of descriptions of </w:t>
      </w:r>
      <w:r w:rsidRPr="00F82AFE">
        <w:rPr>
          <w:rFonts w:eastAsia="Calibri"/>
          <w:b/>
          <w:bCs/>
          <w:caps/>
          <w:kern w:val="22"/>
          <w:szCs w:val="22"/>
        </w:rPr>
        <w:t xml:space="preserve">ecologically or biologically significant marine areas </w:t>
      </w:r>
      <w:r w:rsidRPr="00F82AFE">
        <w:rPr>
          <w:b/>
          <w:bCs/>
          <w:caps/>
          <w:kern w:val="22"/>
          <w:szCs w:val="22"/>
        </w:rPr>
        <w:t>in areas beyond national jurisdiction</w:t>
      </w:r>
    </w:p>
    <w:p w14:paraId="2AEC1C2F" w14:textId="0AFDAFFB" w:rsidR="00A02D4D" w:rsidRPr="00F82AFE" w:rsidRDefault="00A02D4D" w:rsidP="00416B83">
      <w:pPr>
        <w:pStyle w:val="ListParagraph"/>
        <w:keepNext/>
        <w:suppressLineNumbers/>
        <w:suppressAutoHyphens/>
        <w:kinsoku w:val="0"/>
        <w:overflowPunct w:val="0"/>
        <w:autoSpaceDE w:val="0"/>
        <w:autoSpaceDN w:val="0"/>
        <w:adjustRightInd w:val="0"/>
        <w:snapToGrid w:val="0"/>
        <w:spacing w:before="120" w:after="120"/>
        <w:ind w:left="0"/>
        <w:contextualSpacing w:val="0"/>
        <w:jc w:val="left"/>
        <w:rPr>
          <w:snapToGrid w:val="0"/>
          <w:kern w:val="22"/>
          <w:szCs w:val="22"/>
        </w:rPr>
      </w:pPr>
      <w:bookmarkStart w:id="2" w:name="_Hlk30418872"/>
      <w:r w:rsidRPr="00F82AFE">
        <w:rPr>
          <w:snapToGrid w:val="0"/>
          <w:kern w:val="22"/>
          <w:szCs w:val="22"/>
        </w:rPr>
        <w:t>1.</w:t>
      </w:r>
      <w:r w:rsidRPr="00F82AFE">
        <w:rPr>
          <w:snapToGrid w:val="0"/>
          <w:kern w:val="22"/>
          <w:szCs w:val="22"/>
        </w:rPr>
        <w:tab/>
        <w:t>For reasons (a) through (d) and inclusion in the EBSA repository:</w:t>
      </w:r>
    </w:p>
    <w:p w14:paraId="3F02102A" w14:textId="4154EFCC"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kern w:val="22"/>
          <w:szCs w:val="22"/>
        </w:rPr>
      </w:pPr>
      <w:r w:rsidRPr="00F82AFE">
        <w:rPr>
          <w:rFonts w:eastAsiaTheme="minorHAnsi"/>
          <w:kern w:val="22"/>
          <w:szCs w:val="22"/>
        </w:rPr>
        <w:t>(a)</w:t>
      </w:r>
      <w:r w:rsidRPr="00F82AFE">
        <w:rPr>
          <w:rFonts w:eastAsiaTheme="minorHAnsi"/>
          <w:kern w:val="22"/>
          <w:szCs w:val="22"/>
        </w:rPr>
        <w:tab/>
        <w:t xml:space="preserve">The proposal for a modification of an EBSA description is submitted to the Secretariat, together with information on the process that produced the proposal for modification, </w:t>
      </w:r>
      <w:r w:rsidRPr="00F82AFE">
        <w:rPr>
          <w:kern w:val="22"/>
          <w:szCs w:val="22"/>
        </w:rPr>
        <w:t>including the scientifically sound peer</w:t>
      </w:r>
      <w:r w:rsidR="005458A7" w:rsidRPr="00F82AFE">
        <w:rPr>
          <w:kern w:val="22"/>
          <w:szCs w:val="22"/>
        </w:rPr>
        <w:t xml:space="preserve"> </w:t>
      </w:r>
      <w:proofErr w:type="gramStart"/>
      <w:r w:rsidRPr="00F82AFE">
        <w:rPr>
          <w:kern w:val="22"/>
          <w:szCs w:val="22"/>
        </w:rPr>
        <w:t>review;</w:t>
      </w:r>
      <w:proofErr w:type="gramEnd"/>
    </w:p>
    <w:p w14:paraId="4D32F3F9" w14:textId="77777777"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F82AFE">
        <w:rPr>
          <w:rFonts w:eastAsiaTheme="minorHAnsi"/>
          <w:kern w:val="22"/>
          <w:szCs w:val="22"/>
        </w:rPr>
        <w:t>(b)</w:t>
      </w:r>
      <w:r w:rsidRPr="00F82AFE">
        <w:rPr>
          <w:rFonts w:eastAsiaTheme="minorHAnsi"/>
          <w:kern w:val="22"/>
          <w:szCs w:val="22"/>
        </w:rPr>
        <w:tab/>
        <w:t xml:space="preserve">The Secretariat posts information about the proposed modification on the EBSA website and issues notifications biannually regarding proposals for modifications received by the </w:t>
      </w:r>
      <w:proofErr w:type="gramStart"/>
      <w:r w:rsidRPr="00F82AFE">
        <w:rPr>
          <w:rFonts w:eastAsiaTheme="minorHAnsi"/>
          <w:kern w:val="22"/>
          <w:szCs w:val="22"/>
        </w:rPr>
        <w:t>Secretariat;</w:t>
      </w:r>
      <w:proofErr w:type="gramEnd"/>
    </w:p>
    <w:p w14:paraId="36C673B2" w14:textId="7280471D"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F82AFE">
        <w:rPr>
          <w:rFonts w:eastAsiaTheme="minorHAnsi"/>
          <w:kern w:val="22"/>
          <w:szCs w:val="22"/>
        </w:rPr>
        <w:t>(c)</w:t>
      </w:r>
      <w:r w:rsidRPr="00F82AFE">
        <w:rPr>
          <w:rFonts w:eastAsiaTheme="minorHAnsi"/>
          <w:kern w:val="22"/>
          <w:szCs w:val="22"/>
        </w:rPr>
        <w:tab/>
        <w:t>The Secretariat prepares a report on the proposal that is disseminated</w:t>
      </w:r>
      <w:r w:rsidRPr="00F82AFE">
        <w:rPr>
          <w:rFonts w:eastAsia="Malgun Gothic"/>
          <w:bCs/>
          <w:snapToGrid w:val="0"/>
          <w:color w:val="000000"/>
          <w:kern w:val="22"/>
          <w:szCs w:val="22"/>
        </w:rPr>
        <w:t xml:space="preserve"> through a CBD notification, including to relevant global and regional organizations, with a period of three months</w:t>
      </w:r>
      <w:r w:rsidRPr="00F82AFE">
        <w:rPr>
          <w:rFonts w:eastAsiaTheme="minorHAnsi"/>
          <w:kern w:val="22"/>
          <w:szCs w:val="22"/>
        </w:rPr>
        <w:t xml:space="preserve"> for public comment. The proponent will </w:t>
      </w:r>
      <w:r w:rsidRPr="00416B83">
        <w:rPr>
          <w:rFonts w:eastAsiaTheme="minorHAnsi"/>
          <w:kern w:val="22"/>
          <w:szCs w:val="22"/>
        </w:rPr>
        <w:t xml:space="preserve">then </w:t>
      </w:r>
      <w:r w:rsidRPr="00B00D77">
        <w:rPr>
          <w:rFonts w:eastAsiaTheme="minorHAnsi"/>
          <w:kern w:val="22"/>
          <w:szCs w:val="22"/>
        </w:rPr>
        <w:t>have three months to adjust the proposal in response to the comments, as appropriate, and</w:t>
      </w:r>
      <w:r w:rsidRPr="000F6A6F">
        <w:rPr>
          <w:rFonts w:eastAsiaTheme="minorHAnsi"/>
          <w:kern w:val="22"/>
          <w:szCs w:val="22"/>
        </w:rPr>
        <w:t>/or to issue a response to any of the comments</w:t>
      </w:r>
      <w:r w:rsidRPr="00F82AFE">
        <w:rPr>
          <w:rFonts w:eastAsiaTheme="minorHAnsi"/>
          <w:kern w:val="22"/>
          <w:szCs w:val="22"/>
        </w:rPr>
        <w:t xml:space="preserve">. A revised report on modifications, including comments received, is prepared by the </w:t>
      </w:r>
      <w:proofErr w:type="gramStart"/>
      <w:r w:rsidRPr="00F82AFE">
        <w:rPr>
          <w:rFonts w:eastAsiaTheme="minorHAnsi"/>
          <w:kern w:val="22"/>
          <w:szCs w:val="22"/>
        </w:rPr>
        <w:t>Secretariat</w:t>
      </w:r>
      <w:proofErr w:type="gramEnd"/>
      <w:r w:rsidRPr="00F82AFE">
        <w:rPr>
          <w:rFonts w:eastAsiaTheme="minorHAnsi"/>
          <w:kern w:val="22"/>
          <w:szCs w:val="22"/>
        </w:rPr>
        <w:t xml:space="preserve"> and submitted to the Subsidiary Body on Scientific, Technical and Technological Advice and to the Conference of the Parties for consideration. Experts who participated in the workshop at which the EBSA was originally described as well as a relevant expert advisory body mandated by the Conference of the Parties may provide advice in the preparation of this </w:t>
      </w:r>
      <w:proofErr w:type="gramStart"/>
      <w:r w:rsidRPr="00F82AFE">
        <w:rPr>
          <w:rFonts w:eastAsiaTheme="minorHAnsi"/>
          <w:kern w:val="22"/>
          <w:szCs w:val="22"/>
        </w:rPr>
        <w:t>report;</w:t>
      </w:r>
      <w:proofErr w:type="gramEnd"/>
    </w:p>
    <w:p w14:paraId="76513E24" w14:textId="77777777"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F82AFE">
        <w:rPr>
          <w:rFonts w:eastAsiaTheme="minorHAnsi"/>
          <w:kern w:val="22"/>
          <w:szCs w:val="22"/>
        </w:rPr>
        <w:t>(d)</w:t>
      </w:r>
      <w:r w:rsidRPr="00F82AFE">
        <w:rPr>
          <w:rFonts w:eastAsiaTheme="minorHAnsi"/>
          <w:kern w:val="22"/>
          <w:szCs w:val="22"/>
        </w:rPr>
        <w:tab/>
        <w:t>On the basis of the revised report, the Conference of the Parties decides on one of the following:</w:t>
      </w:r>
    </w:p>
    <w:p w14:paraId="25C9DA0D" w14:textId="77777777" w:rsidR="00A02D4D" w:rsidRPr="00F82AFE" w:rsidRDefault="00A02D4D" w:rsidP="00416B83">
      <w:pPr>
        <w:suppressLineNumbers/>
        <w:suppressAutoHyphens/>
        <w:kinsoku w:val="0"/>
        <w:overflowPunct w:val="0"/>
        <w:autoSpaceDE w:val="0"/>
        <w:autoSpaceDN w:val="0"/>
        <w:adjustRightInd w:val="0"/>
        <w:snapToGrid w:val="0"/>
        <w:spacing w:after="120"/>
        <w:ind w:left="1440" w:hanging="720"/>
        <w:rPr>
          <w:rFonts w:eastAsiaTheme="minorHAnsi"/>
          <w:kern w:val="22"/>
          <w:szCs w:val="22"/>
        </w:rPr>
      </w:pPr>
      <w:r w:rsidRPr="00F82AFE">
        <w:rPr>
          <w:rFonts w:eastAsiaTheme="minorHAnsi"/>
          <w:kern w:val="22"/>
          <w:szCs w:val="22"/>
        </w:rPr>
        <w:t>(</w:t>
      </w:r>
      <w:proofErr w:type="spellStart"/>
      <w:r w:rsidRPr="00F82AFE">
        <w:rPr>
          <w:rFonts w:eastAsiaTheme="minorHAnsi"/>
          <w:kern w:val="22"/>
          <w:szCs w:val="22"/>
        </w:rPr>
        <w:t>i</w:t>
      </w:r>
      <w:proofErr w:type="spellEnd"/>
      <w:r w:rsidRPr="00F82AFE">
        <w:rPr>
          <w:rFonts w:eastAsiaTheme="minorHAnsi"/>
          <w:kern w:val="22"/>
          <w:szCs w:val="22"/>
        </w:rPr>
        <w:t>)</w:t>
      </w:r>
      <w:r w:rsidRPr="00F82AFE">
        <w:rPr>
          <w:rFonts w:eastAsiaTheme="minorHAnsi"/>
          <w:kern w:val="22"/>
          <w:szCs w:val="22"/>
        </w:rPr>
        <w:tab/>
        <w:t xml:space="preserve">Request inclusion of the modification in the </w:t>
      </w:r>
      <w:proofErr w:type="gramStart"/>
      <w:r w:rsidRPr="00F82AFE">
        <w:rPr>
          <w:rFonts w:eastAsiaTheme="minorHAnsi"/>
          <w:kern w:val="22"/>
          <w:szCs w:val="22"/>
        </w:rPr>
        <w:t>repository;</w:t>
      </w:r>
      <w:proofErr w:type="gramEnd"/>
    </w:p>
    <w:p w14:paraId="4BBED8A6" w14:textId="154776D4" w:rsidR="00A02D4D" w:rsidRPr="00F82AFE" w:rsidRDefault="00A02D4D" w:rsidP="00416B83">
      <w:pPr>
        <w:suppressLineNumbers/>
        <w:suppressAutoHyphens/>
        <w:kinsoku w:val="0"/>
        <w:overflowPunct w:val="0"/>
        <w:autoSpaceDE w:val="0"/>
        <w:autoSpaceDN w:val="0"/>
        <w:adjustRightInd w:val="0"/>
        <w:snapToGrid w:val="0"/>
        <w:spacing w:after="120"/>
        <w:ind w:left="1440" w:hanging="720"/>
        <w:rPr>
          <w:rFonts w:eastAsiaTheme="minorHAnsi"/>
          <w:kern w:val="22"/>
          <w:szCs w:val="22"/>
        </w:rPr>
      </w:pPr>
      <w:r w:rsidRPr="00F82AFE">
        <w:rPr>
          <w:rFonts w:eastAsiaTheme="minorHAnsi"/>
          <w:kern w:val="22"/>
          <w:szCs w:val="22"/>
        </w:rPr>
        <w:t>(ii)</w:t>
      </w:r>
      <w:r w:rsidRPr="00F82AFE">
        <w:rPr>
          <w:rFonts w:eastAsiaTheme="minorHAnsi"/>
          <w:kern w:val="22"/>
          <w:szCs w:val="22"/>
        </w:rPr>
        <w:tab/>
        <w:t xml:space="preserve">If further analysis and review of the proposal is required, request the Secretariat to convene an expert workshop, subject to the availability of resources, to review the proposed modifications. The Secretariat may seek the advice of a relevant expert advisory body mandated by the Conference of the Parties in the planning of the workshop. Experts who participated in the workshop at which the EBSA were originally described will be involved, if possible, in the review. The output of the workshop is </w:t>
      </w:r>
      <w:r w:rsidRPr="00F82AFE">
        <w:rPr>
          <w:rFonts w:eastAsiaTheme="minorHAnsi"/>
          <w:snapToGrid w:val="0"/>
          <w:kern w:val="22"/>
          <w:szCs w:val="22"/>
        </w:rPr>
        <w:t xml:space="preserve">submitted to the Subsidiary Body on Scientific, Technical and Technological Advice and the Conference of the Parties for </w:t>
      </w:r>
      <w:proofErr w:type="gramStart"/>
      <w:r w:rsidRPr="00F82AFE">
        <w:rPr>
          <w:rFonts w:eastAsiaTheme="minorHAnsi"/>
          <w:snapToGrid w:val="0"/>
          <w:kern w:val="22"/>
          <w:szCs w:val="22"/>
        </w:rPr>
        <w:t>consideration;</w:t>
      </w:r>
      <w:proofErr w:type="gramEnd"/>
    </w:p>
    <w:p w14:paraId="738A2D6C" w14:textId="71A65451" w:rsidR="00A02D4D" w:rsidRPr="00F82AFE" w:rsidRDefault="00A02D4D" w:rsidP="00416B83">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(e)</w:t>
      </w:r>
      <w:r w:rsidRPr="00F82AFE">
        <w:rPr>
          <w:rFonts w:eastAsiaTheme="minorHAnsi"/>
          <w:kern w:val="22"/>
          <w:szCs w:val="22"/>
        </w:rPr>
        <w:tab/>
        <w:t>The previous EBSA description, and the modality by which it was included in the repository, will remain available in the information-sharing mechanism.</w:t>
      </w:r>
      <w:bookmarkEnd w:id="2"/>
    </w:p>
    <w:p w14:paraId="16FD6F43" w14:textId="14FD9533" w:rsidR="00A02D4D" w:rsidRPr="00F82AFE" w:rsidRDefault="00A02D4D" w:rsidP="00416B83">
      <w:pPr>
        <w:suppressLineNumbers/>
        <w:pBdr>
          <w:bottom w:val="single" w:sz="6" w:space="1" w:color="auto"/>
        </w:pBdr>
        <w:suppressAutoHyphens/>
        <w:kinsoku w:val="0"/>
        <w:overflowPunct w:val="0"/>
        <w:autoSpaceDE w:val="0"/>
        <w:autoSpaceDN w:val="0"/>
        <w:adjustRightInd w:val="0"/>
        <w:snapToGrid w:val="0"/>
        <w:rPr>
          <w:szCs w:val="22"/>
        </w:rPr>
      </w:pPr>
    </w:p>
    <w:p w14:paraId="13A22DE4" w14:textId="77777777" w:rsidR="00A02D4D" w:rsidRPr="00416B83" w:rsidRDefault="00A02D4D" w:rsidP="00416B83">
      <w:pPr>
        <w:suppressLineNumbers/>
        <w:suppressAutoHyphens/>
        <w:kinsoku w:val="0"/>
        <w:overflowPunct w:val="0"/>
        <w:autoSpaceDE w:val="0"/>
        <w:autoSpaceDN w:val="0"/>
        <w:adjustRightInd w:val="0"/>
        <w:snapToGrid w:val="0"/>
        <w:rPr>
          <w:szCs w:val="22"/>
        </w:rPr>
      </w:pPr>
    </w:p>
    <w:p w14:paraId="4FC7416B" w14:textId="77777777" w:rsidR="00A02D4D" w:rsidRPr="000F6A6F" w:rsidRDefault="00A02D4D" w:rsidP="00416B83">
      <w:pPr>
        <w:keepNext/>
        <w:suppressLineNumbers/>
        <w:suppressAutoHyphens/>
        <w:kinsoku w:val="0"/>
        <w:overflowPunct w:val="0"/>
        <w:autoSpaceDE w:val="0"/>
        <w:autoSpaceDN w:val="0"/>
        <w:adjustRightInd w:val="0"/>
        <w:snapToGrid w:val="0"/>
        <w:spacing w:after="120"/>
        <w:jc w:val="center"/>
        <w:outlineLvl w:val="2"/>
        <w:rPr>
          <w:i/>
          <w:kern w:val="22"/>
          <w:szCs w:val="22"/>
        </w:rPr>
      </w:pPr>
      <w:r w:rsidRPr="00B00D77">
        <w:rPr>
          <w:i/>
          <w:kern w:val="22"/>
          <w:szCs w:val="22"/>
        </w:rPr>
        <w:t>Annex VIII</w:t>
      </w:r>
    </w:p>
    <w:p w14:paraId="2A258B8D" w14:textId="6CA3DFE4" w:rsidR="00A02D4D" w:rsidRPr="00416B83" w:rsidRDefault="00A02D4D" w:rsidP="00416B83">
      <w:pPr>
        <w:keepNext/>
        <w:suppressLineNumbers/>
        <w:suppressAutoHyphens/>
        <w:kinsoku w:val="0"/>
        <w:overflowPunct w:val="0"/>
        <w:autoSpaceDE w:val="0"/>
        <w:autoSpaceDN w:val="0"/>
        <w:adjustRightInd w:val="0"/>
        <w:snapToGrid w:val="0"/>
        <w:jc w:val="center"/>
        <w:rPr>
          <w:b/>
          <w:bCs/>
          <w:caps/>
          <w:snapToGrid w:val="0"/>
          <w:kern w:val="22"/>
          <w:szCs w:val="22"/>
        </w:rPr>
      </w:pPr>
      <w:r w:rsidRPr="00416B83">
        <w:rPr>
          <w:b/>
          <w:bCs/>
          <w:caps/>
          <w:snapToGrid w:val="0"/>
          <w:kern w:val="22"/>
          <w:szCs w:val="22"/>
        </w:rPr>
        <w:t xml:space="preserve">Modification of descriptions of </w:t>
      </w:r>
      <w:r w:rsidRPr="00416B83">
        <w:rPr>
          <w:rFonts w:eastAsia="Calibri"/>
          <w:b/>
          <w:bCs/>
          <w:caps/>
          <w:snapToGrid w:val="0"/>
          <w:kern w:val="22"/>
          <w:szCs w:val="22"/>
        </w:rPr>
        <w:t xml:space="preserve">ecologically or biologically significant marine areas </w:t>
      </w:r>
      <w:r w:rsidRPr="00416B83">
        <w:rPr>
          <w:b/>
          <w:bCs/>
          <w:caps/>
          <w:snapToGrid w:val="0"/>
          <w:kern w:val="22"/>
          <w:szCs w:val="22"/>
        </w:rPr>
        <w:t>straddling areas within and beyond national jurisdiction</w:t>
      </w:r>
    </w:p>
    <w:p w14:paraId="7D67665A" w14:textId="65D11FB8" w:rsidR="00A02D4D" w:rsidRPr="00F82AFE" w:rsidRDefault="00A02D4D" w:rsidP="00416B83">
      <w:pPr>
        <w:pStyle w:val="ListParagraph"/>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F82AFE">
        <w:rPr>
          <w:snapToGrid w:val="0"/>
          <w:kern w:val="22"/>
          <w:szCs w:val="22"/>
        </w:rPr>
        <w:t>1.</w:t>
      </w:r>
      <w:r w:rsidRPr="00F82AFE">
        <w:rPr>
          <w:snapToGrid w:val="0"/>
          <w:kern w:val="22"/>
          <w:szCs w:val="22"/>
        </w:rPr>
        <w:tab/>
        <w:t>For reasons (a) through (d) and inclusion in the EBSA repository:</w:t>
      </w:r>
    </w:p>
    <w:p w14:paraId="02CE8B80" w14:textId="22BAB348" w:rsidR="00A02D4D" w:rsidRPr="00F82AFE" w:rsidRDefault="00A02D4D" w:rsidP="00416B83">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(a)</w:t>
      </w:r>
      <w:r w:rsidRPr="00F82AFE">
        <w:rPr>
          <w:rFonts w:eastAsiaTheme="minorHAnsi"/>
          <w:kern w:val="22"/>
          <w:szCs w:val="22"/>
        </w:rPr>
        <w:tab/>
        <w:t xml:space="preserve">The proposal for a modification of an EBSA description is submitted to the Secretariat, together with information on the process that produced the proposal for modification, </w:t>
      </w:r>
      <w:r w:rsidRPr="00F82AFE">
        <w:rPr>
          <w:kern w:val="22"/>
          <w:szCs w:val="22"/>
        </w:rPr>
        <w:t>including the scientifically sound peer</w:t>
      </w:r>
      <w:r w:rsidR="00AA31E2" w:rsidRPr="00F82AFE">
        <w:rPr>
          <w:kern w:val="22"/>
          <w:szCs w:val="22"/>
        </w:rPr>
        <w:t xml:space="preserve"> </w:t>
      </w:r>
      <w:proofErr w:type="gramStart"/>
      <w:r w:rsidRPr="00F82AFE">
        <w:rPr>
          <w:kern w:val="22"/>
          <w:szCs w:val="22"/>
        </w:rPr>
        <w:t>review</w:t>
      </w:r>
      <w:r w:rsidRPr="00F82AFE">
        <w:rPr>
          <w:rFonts w:eastAsiaTheme="minorHAnsi"/>
          <w:kern w:val="22"/>
          <w:szCs w:val="22"/>
        </w:rPr>
        <w:t>;</w:t>
      </w:r>
      <w:proofErr w:type="gramEnd"/>
    </w:p>
    <w:p w14:paraId="48CA6A44" w14:textId="77777777" w:rsidR="00A02D4D" w:rsidRPr="00F82AFE" w:rsidRDefault="00A02D4D" w:rsidP="00416B83">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(b)</w:t>
      </w:r>
      <w:r w:rsidRPr="00F82AFE">
        <w:rPr>
          <w:rFonts w:eastAsiaTheme="minorHAnsi"/>
          <w:kern w:val="22"/>
          <w:szCs w:val="22"/>
        </w:rPr>
        <w:tab/>
        <w:t xml:space="preserve">The Secretariat posts information about the proposed modification on the EBSA website and issues notifications biannually regarding proposals for modifications received by the </w:t>
      </w:r>
      <w:proofErr w:type="gramStart"/>
      <w:r w:rsidRPr="00F82AFE">
        <w:rPr>
          <w:rFonts w:eastAsiaTheme="minorHAnsi"/>
          <w:kern w:val="22"/>
          <w:szCs w:val="22"/>
        </w:rPr>
        <w:t>Secretariat;</w:t>
      </w:r>
      <w:proofErr w:type="gramEnd"/>
    </w:p>
    <w:p w14:paraId="185B9876" w14:textId="0AF86728" w:rsidR="00A02D4D" w:rsidRPr="00F82AFE" w:rsidRDefault="00A02D4D" w:rsidP="00416B83">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(c)</w:t>
      </w:r>
      <w:r w:rsidRPr="00F82AFE">
        <w:rPr>
          <w:rFonts w:eastAsiaTheme="minorHAnsi"/>
          <w:kern w:val="22"/>
          <w:szCs w:val="22"/>
        </w:rPr>
        <w:tab/>
        <w:t xml:space="preserve">On the basis of those proposals, </w:t>
      </w:r>
      <w:r w:rsidR="002E2155" w:rsidRPr="00F82AFE">
        <w:rPr>
          <w:rFonts w:eastAsiaTheme="minorHAnsi"/>
          <w:kern w:val="22"/>
          <w:szCs w:val="22"/>
        </w:rPr>
        <w:t xml:space="preserve">the </w:t>
      </w:r>
      <w:r w:rsidRPr="00F82AFE">
        <w:rPr>
          <w:rFonts w:eastAsiaTheme="minorHAnsi"/>
          <w:kern w:val="22"/>
          <w:szCs w:val="22"/>
        </w:rPr>
        <w:t xml:space="preserve">Secretariat prepares a report on the proposals that is </w:t>
      </w:r>
      <w:r w:rsidRPr="00F82AFE">
        <w:rPr>
          <w:rFonts w:eastAsia="Malgun Gothic"/>
          <w:bCs/>
          <w:snapToGrid w:val="0"/>
          <w:color w:val="000000"/>
          <w:kern w:val="22"/>
          <w:szCs w:val="22"/>
        </w:rPr>
        <w:t>disseminated through a CBD notification, including to relevant global and regional organizations, with a period of three months</w:t>
      </w:r>
      <w:r w:rsidRPr="00F82AFE">
        <w:rPr>
          <w:rFonts w:eastAsia="Malgun Gothic"/>
          <w:color w:val="000000"/>
          <w:kern w:val="22"/>
          <w:szCs w:val="22"/>
        </w:rPr>
        <w:t xml:space="preserve"> </w:t>
      </w:r>
      <w:r w:rsidRPr="00F82AFE">
        <w:rPr>
          <w:rFonts w:eastAsiaTheme="minorHAnsi"/>
          <w:kern w:val="22"/>
          <w:szCs w:val="22"/>
        </w:rPr>
        <w:t xml:space="preserve">for public comment. The proponent(s) will </w:t>
      </w:r>
      <w:r w:rsidRPr="00F82AFE">
        <w:rPr>
          <w:rFonts w:eastAsia="Malgun Gothic"/>
          <w:bCs/>
          <w:snapToGrid w:val="0"/>
          <w:color w:val="000000"/>
          <w:kern w:val="22"/>
          <w:szCs w:val="22"/>
        </w:rPr>
        <w:t xml:space="preserve">then </w:t>
      </w:r>
      <w:r w:rsidRPr="00F82AFE">
        <w:rPr>
          <w:rFonts w:eastAsiaTheme="minorHAnsi"/>
          <w:kern w:val="22"/>
          <w:szCs w:val="22"/>
        </w:rPr>
        <w:t xml:space="preserve">have three months to adjust the </w:t>
      </w:r>
      <w:r w:rsidRPr="00F82AFE">
        <w:rPr>
          <w:rFonts w:eastAsiaTheme="minorHAnsi"/>
          <w:kern w:val="22"/>
          <w:szCs w:val="22"/>
        </w:rPr>
        <w:lastRenderedPageBreak/>
        <w:t xml:space="preserve">proposal in response to the comments, as appropriate. A revised report on modifications, including comments received, is prepared by the </w:t>
      </w:r>
      <w:proofErr w:type="gramStart"/>
      <w:r w:rsidRPr="00F82AFE">
        <w:rPr>
          <w:rFonts w:eastAsiaTheme="minorHAnsi"/>
          <w:kern w:val="22"/>
          <w:szCs w:val="22"/>
        </w:rPr>
        <w:t>Secretariat</w:t>
      </w:r>
      <w:proofErr w:type="gramEnd"/>
      <w:r w:rsidRPr="00F82AFE">
        <w:rPr>
          <w:rFonts w:eastAsiaTheme="minorHAnsi"/>
          <w:kern w:val="22"/>
          <w:szCs w:val="22"/>
        </w:rPr>
        <w:t xml:space="preserve"> and submitted to the Subsidiary Body on Scientific, Technical and Technological Advice and to the Conference of the Parties for consideration. Experts who participated in the workshop at which the EBSAs were originally described may provide, if relevant, advice in the preparation of this </w:t>
      </w:r>
      <w:proofErr w:type="gramStart"/>
      <w:r w:rsidRPr="00F82AFE">
        <w:rPr>
          <w:rFonts w:eastAsiaTheme="minorHAnsi"/>
          <w:kern w:val="22"/>
          <w:szCs w:val="22"/>
        </w:rPr>
        <w:t>report;</w:t>
      </w:r>
      <w:proofErr w:type="gramEnd"/>
    </w:p>
    <w:p w14:paraId="0CF4A49D" w14:textId="77777777" w:rsidR="00A02D4D" w:rsidRPr="00F82AFE" w:rsidRDefault="00A02D4D" w:rsidP="00416B83">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(d)</w:t>
      </w:r>
      <w:r w:rsidRPr="00F82AFE">
        <w:rPr>
          <w:rFonts w:eastAsiaTheme="minorHAnsi"/>
          <w:kern w:val="22"/>
          <w:szCs w:val="22"/>
        </w:rPr>
        <w:tab/>
        <w:t>On the basis of the revised report, the Conference of the Parties decides on one of the following:</w:t>
      </w:r>
    </w:p>
    <w:p w14:paraId="205BC1ED" w14:textId="77777777" w:rsidR="00A02D4D" w:rsidRPr="00F82AFE" w:rsidRDefault="00A02D4D" w:rsidP="00416B83">
      <w:pPr>
        <w:suppressLineNumbers/>
        <w:suppressAutoHyphens/>
        <w:kinsoku w:val="0"/>
        <w:overflowPunct w:val="0"/>
        <w:autoSpaceDE w:val="0"/>
        <w:autoSpaceDN w:val="0"/>
        <w:adjustRightInd w:val="0"/>
        <w:snapToGrid w:val="0"/>
        <w:spacing w:before="120" w:after="120"/>
        <w:ind w:left="1440" w:hanging="720"/>
        <w:rPr>
          <w:rFonts w:eastAsiaTheme="minorHAnsi"/>
          <w:kern w:val="22"/>
          <w:szCs w:val="22"/>
        </w:rPr>
      </w:pPr>
      <w:r w:rsidRPr="00F82AFE">
        <w:rPr>
          <w:rFonts w:eastAsiaTheme="minorHAnsi"/>
          <w:kern w:val="22"/>
          <w:szCs w:val="22"/>
        </w:rPr>
        <w:t>(</w:t>
      </w:r>
      <w:proofErr w:type="spellStart"/>
      <w:r w:rsidRPr="00F82AFE">
        <w:rPr>
          <w:rFonts w:eastAsiaTheme="minorHAnsi"/>
          <w:kern w:val="22"/>
          <w:szCs w:val="22"/>
        </w:rPr>
        <w:t>i</w:t>
      </w:r>
      <w:proofErr w:type="spellEnd"/>
      <w:r w:rsidRPr="00F82AFE">
        <w:rPr>
          <w:rFonts w:eastAsiaTheme="minorHAnsi"/>
          <w:kern w:val="22"/>
          <w:szCs w:val="22"/>
        </w:rPr>
        <w:t>)</w:t>
      </w:r>
      <w:r w:rsidRPr="00F82AFE">
        <w:rPr>
          <w:rFonts w:eastAsiaTheme="minorHAnsi"/>
          <w:kern w:val="22"/>
          <w:szCs w:val="22"/>
        </w:rPr>
        <w:tab/>
        <w:t xml:space="preserve">Request inclusion of the modification(s) in the </w:t>
      </w:r>
      <w:proofErr w:type="gramStart"/>
      <w:r w:rsidRPr="00F82AFE">
        <w:rPr>
          <w:rFonts w:eastAsiaTheme="minorHAnsi"/>
          <w:kern w:val="22"/>
          <w:szCs w:val="22"/>
        </w:rPr>
        <w:t>repository;</w:t>
      </w:r>
      <w:proofErr w:type="gramEnd"/>
    </w:p>
    <w:p w14:paraId="7B2B5EFC" w14:textId="769A136A" w:rsidR="00A02D4D" w:rsidRPr="00F82AFE" w:rsidRDefault="00A02D4D" w:rsidP="00416B83">
      <w:pPr>
        <w:suppressLineNumbers/>
        <w:suppressAutoHyphens/>
        <w:kinsoku w:val="0"/>
        <w:overflowPunct w:val="0"/>
        <w:autoSpaceDE w:val="0"/>
        <w:autoSpaceDN w:val="0"/>
        <w:adjustRightInd w:val="0"/>
        <w:snapToGrid w:val="0"/>
        <w:spacing w:before="120" w:after="120"/>
        <w:ind w:left="1440" w:hanging="720"/>
        <w:rPr>
          <w:rFonts w:eastAsiaTheme="minorHAnsi"/>
          <w:kern w:val="22"/>
          <w:szCs w:val="22"/>
        </w:rPr>
      </w:pPr>
      <w:r w:rsidRPr="00F82AFE">
        <w:rPr>
          <w:rFonts w:eastAsiaTheme="minorHAnsi"/>
          <w:kern w:val="22"/>
          <w:szCs w:val="22"/>
        </w:rPr>
        <w:t>(ii)</w:t>
      </w:r>
      <w:r w:rsidRPr="00F82AFE">
        <w:rPr>
          <w:rFonts w:eastAsiaTheme="minorHAnsi"/>
          <w:kern w:val="22"/>
          <w:szCs w:val="22"/>
        </w:rPr>
        <w:tab/>
        <w:t xml:space="preserve">If further analysis and review of the proposals is required, request the Secretariat to convene an expert workshop, subject to the availability of resources, to review the proposed modifications. The Secretariat may seek the advice of a relevant expert advisory body mandated by the Conference of the Parties to provide advice in the planning of the workshop. Experts who participated in the workshop at which the EBSAs were originally described will be involved, if possible, in the review process. The output of the workshop is </w:t>
      </w:r>
      <w:r w:rsidRPr="00F82AFE">
        <w:rPr>
          <w:rFonts w:eastAsiaTheme="minorHAnsi"/>
          <w:snapToGrid w:val="0"/>
          <w:kern w:val="22"/>
          <w:szCs w:val="22"/>
        </w:rPr>
        <w:t xml:space="preserve">submitted to the Subsidiary Body on Scientific, Technical and Technological Advice and the Conference of the Parties for </w:t>
      </w:r>
      <w:proofErr w:type="gramStart"/>
      <w:r w:rsidRPr="00F82AFE">
        <w:rPr>
          <w:rFonts w:eastAsiaTheme="minorHAnsi"/>
          <w:snapToGrid w:val="0"/>
          <w:kern w:val="22"/>
          <w:szCs w:val="22"/>
        </w:rPr>
        <w:t>consideration;</w:t>
      </w:r>
      <w:proofErr w:type="gramEnd"/>
    </w:p>
    <w:p w14:paraId="49E7EB19" w14:textId="0FE7B7F5" w:rsidR="00A02D4D" w:rsidRPr="00F82AFE" w:rsidRDefault="00A02D4D" w:rsidP="00416B83">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(e)</w:t>
      </w:r>
      <w:r w:rsidRPr="00F82AFE">
        <w:rPr>
          <w:rFonts w:eastAsiaTheme="minorHAnsi"/>
          <w:kern w:val="22"/>
          <w:szCs w:val="22"/>
        </w:rPr>
        <w:tab/>
        <w:t>The previous EBSA description(s), and the modality by which it was included in the repository, will remain available in the information-sharing mechanism.</w:t>
      </w:r>
    </w:p>
    <w:p w14:paraId="6132FA2B" w14:textId="77777777" w:rsidR="00A02D4D" w:rsidRPr="00F82AFE" w:rsidRDefault="00A02D4D" w:rsidP="00416B83">
      <w:pPr>
        <w:suppressLineNumbers/>
        <w:pBdr>
          <w:bottom w:val="single" w:sz="6" w:space="1" w:color="auto"/>
        </w:pBdr>
        <w:suppressAutoHyphens/>
        <w:kinsoku w:val="0"/>
        <w:overflowPunct w:val="0"/>
        <w:autoSpaceDE w:val="0"/>
        <w:autoSpaceDN w:val="0"/>
        <w:adjustRightInd w:val="0"/>
        <w:snapToGrid w:val="0"/>
        <w:rPr>
          <w:szCs w:val="22"/>
        </w:rPr>
      </w:pPr>
    </w:p>
    <w:p w14:paraId="7BB42686" w14:textId="77777777" w:rsidR="00A02D4D" w:rsidRPr="00416B83" w:rsidRDefault="00A02D4D" w:rsidP="00416B83">
      <w:pPr>
        <w:suppressLineNumbers/>
        <w:suppressAutoHyphens/>
        <w:kinsoku w:val="0"/>
        <w:overflowPunct w:val="0"/>
        <w:autoSpaceDE w:val="0"/>
        <w:autoSpaceDN w:val="0"/>
        <w:adjustRightInd w:val="0"/>
        <w:snapToGrid w:val="0"/>
        <w:rPr>
          <w:szCs w:val="22"/>
        </w:rPr>
      </w:pPr>
    </w:p>
    <w:p w14:paraId="4936D9E4" w14:textId="77777777" w:rsidR="00A02D4D" w:rsidRPr="00B00D77" w:rsidRDefault="00A02D4D" w:rsidP="00416B83">
      <w:pPr>
        <w:keepNext/>
        <w:suppressLineNumbers/>
        <w:suppressAutoHyphens/>
        <w:kinsoku w:val="0"/>
        <w:overflowPunct w:val="0"/>
        <w:autoSpaceDE w:val="0"/>
        <w:autoSpaceDN w:val="0"/>
        <w:adjustRightInd w:val="0"/>
        <w:snapToGrid w:val="0"/>
        <w:spacing w:after="120"/>
        <w:jc w:val="center"/>
        <w:outlineLvl w:val="2"/>
        <w:rPr>
          <w:i/>
          <w:iCs/>
          <w:snapToGrid w:val="0"/>
          <w:kern w:val="22"/>
          <w:szCs w:val="22"/>
        </w:rPr>
      </w:pPr>
      <w:r w:rsidRPr="00B00D77">
        <w:rPr>
          <w:i/>
          <w:kern w:val="22"/>
          <w:szCs w:val="22"/>
        </w:rPr>
        <w:t>Annex IX</w:t>
      </w:r>
    </w:p>
    <w:p w14:paraId="5851D95E" w14:textId="77777777" w:rsidR="00A02D4D" w:rsidRPr="000F6A6F" w:rsidRDefault="00A02D4D" w:rsidP="00416B83">
      <w:pPr>
        <w:keepNext/>
        <w:suppressLineNumbers/>
        <w:suppressAutoHyphens/>
        <w:kinsoku w:val="0"/>
        <w:overflowPunct w:val="0"/>
        <w:autoSpaceDE w:val="0"/>
        <w:autoSpaceDN w:val="0"/>
        <w:adjustRightInd w:val="0"/>
        <w:snapToGrid w:val="0"/>
        <w:jc w:val="center"/>
        <w:rPr>
          <w:b/>
          <w:bCs/>
          <w:caps/>
          <w:snapToGrid w:val="0"/>
          <w:kern w:val="22"/>
          <w:szCs w:val="22"/>
        </w:rPr>
      </w:pPr>
      <w:r w:rsidRPr="00B00D77">
        <w:rPr>
          <w:b/>
          <w:bCs/>
          <w:caps/>
          <w:kern w:val="22"/>
          <w:szCs w:val="22"/>
        </w:rPr>
        <w:t xml:space="preserve">Proponents for the description of </w:t>
      </w:r>
      <w:r w:rsidRPr="00B00D77">
        <w:rPr>
          <w:rFonts w:eastAsia="Calibri"/>
          <w:b/>
          <w:bCs/>
          <w:caps/>
          <w:kern w:val="22"/>
          <w:szCs w:val="22"/>
        </w:rPr>
        <w:t>ecologically or biologically significant marine areas</w:t>
      </w:r>
    </w:p>
    <w:p w14:paraId="570CC74F" w14:textId="77777777" w:rsidR="00A02D4D" w:rsidRPr="00F82AFE" w:rsidRDefault="00A02D4D" w:rsidP="00416B83">
      <w:pPr>
        <w:suppressLineNumbers/>
        <w:suppressAutoHyphens/>
        <w:kinsoku w:val="0"/>
        <w:overflowPunct w:val="0"/>
        <w:autoSpaceDE w:val="0"/>
        <w:autoSpaceDN w:val="0"/>
        <w:adjustRightInd w:val="0"/>
        <w:snapToGrid w:val="0"/>
        <w:spacing w:before="120" w:after="120"/>
        <w:rPr>
          <w:rFonts w:eastAsiaTheme="minorHAnsi"/>
          <w:kern w:val="22"/>
          <w:szCs w:val="22"/>
        </w:rPr>
      </w:pPr>
      <w:r w:rsidRPr="00F82AFE">
        <w:rPr>
          <w:rFonts w:eastAsiaTheme="minorHAnsi"/>
          <w:kern w:val="22"/>
          <w:szCs w:val="22"/>
        </w:rPr>
        <w:t>1.</w:t>
      </w:r>
      <w:r w:rsidRPr="00F82AFE">
        <w:rPr>
          <w:rFonts w:eastAsiaTheme="minorHAnsi"/>
          <w:kern w:val="22"/>
          <w:szCs w:val="22"/>
        </w:rPr>
        <w:tab/>
        <w:t>The following can submit a proposal for the description of an EBSA:</w:t>
      </w:r>
    </w:p>
    <w:p w14:paraId="20470B93" w14:textId="77777777" w:rsidR="00A02D4D" w:rsidRPr="00F82AFE" w:rsidRDefault="00A02D4D" w:rsidP="000F6A6F">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F82AFE">
        <w:rPr>
          <w:snapToGrid w:val="0"/>
          <w:kern w:val="22"/>
          <w:szCs w:val="22"/>
        </w:rPr>
        <w:t xml:space="preserve">(a) </w:t>
      </w:r>
      <w:r w:rsidRPr="00F82AFE">
        <w:rPr>
          <w:snapToGrid w:val="0"/>
          <w:kern w:val="22"/>
          <w:szCs w:val="22"/>
        </w:rPr>
        <w:tab/>
        <w:t xml:space="preserve">Within national jurisdiction: </w:t>
      </w:r>
      <w:proofErr w:type="gramStart"/>
      <w:r w:rsidRPr="00F82AFE">
        <w:rPr>
          <w:snapToGrid w:val="0"/>
          <w:kern w:val="22"/>
          <w:szCs w:val="22"/>
        </w:rPr>
        <w:t>the</w:t>
      </w:r>
      <w:proofErr w:type="gramEnd"/>
      <w:r w:rsidRPr="00F82AFE">
        <w:rPr>
          <w:snapToGrid w:val="0"/>
          <w:kern w:val="22"/>
          <w:szCs w:val="22"/>
        </w:rPr>
        <w:t xml:space="preserve"> State(s) within whose jurisdiction(s) the area is proposed;</w:t>
      </w:r>
    </w:p>
    <w:p w14:paraId="6093D321" w14:textId="77777777" w:rsidR="00A02D4D" w:rsidRPr="00F82AFE" w:rsidRDefault="00A02D4D">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F82AFE">
        <w:rPr>
          <w:bCs/>
          <w:snapToGrid w:val="0"/>
          <w:kern w:val="22"/>
          <w:szCs w:val="22"/>
        </w:rPr>
        <w:t>(b)</w:t>
      </w:r>
      <w:r w:rsidRPr="00F82AFE">
        <w:rPr>
          <w:bCs/>
          <w:snapToGrid w:val="0"/>
          <w:kern w:val="22"/>
          <w:szCs w:val="22"/>
        </w:rPr>
        <w:tab/>
        <w:t>In areas</w:t>
      </w:r>
      <w:r w:rsidRPr="00F82AFE">
        <w:rPr>
          <w:snapToGrid w:val="0"/>
          <w:kern w:val="22"/>
          <w:szCs w:val="22"/>
        </w:rPr>
        <w:t xml:space="preserve"> beyond national jurisdiction</w:t>
      </w:r>
      <w:r w:rsidRPr="00F82AFE">
        <w:rPr>
          <w:bCs/>
          <w:snapToGrid w:val="0"/>
          <w:kern w:val="22"/>
          <w:szCs w:val="22"/>
        </w:rPr>
        <w:t>:</w:t>
      </w:r>
      <w:r w:rsidRPr="00F82AFE">
        <w:rPr>
          <w:snapToGrid w:val="0"/>
          <w:kern w:val="22"/>
          <w:szCs w:val="22"/>
        </w:rPr>
        <w:t xml:space="preserve"> any State and/or competent intergovernmental </w:t>
      </w:r>
      <w:proofErr w:type="gramStart"/>
      <w:r w:rsidRPr="00F82AFE">
        <w:rPr>
          <w:snapToGrid w:val="0"/>
          <w:kern w:val="22"/>
          <w:szCs w:val="22"/>
        </w:rPr>
        <w:t>organization;</w:t>
      </w:r>
      <w:proofErr w:type="gramEnd"/>
    </w:p>
    <w:p w14:paraId="221772D4" w14:textId="685D026D"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rFonts w:eastAsiaTheme="minorHAnsi"/>
          <w:snapToGrid w:val="0"/>
          <w:kern w:val="22"/>
          <w:szCs w:val="22"/>
        </w:rPr>
      </w:pPr>
      <w:r w:rsidRPr="00F82AFE">
        <w:rPr>
          <w:rFonts w:eastAsiaTheme="minorHAnsi"/>
          <w:bCs/>
          <w:snapToGrid w:val="0"/>
          <w:kern w:val="22"/>
          <w:szCs w:val="22"/>
        </w:rPr>
        <w:t>(c)</w:t>
      </w:r>
      <w:r w:rsidRPr="00F82AFE">
        <w:rPr>
          <w:rFonts w:eastAsiaTheme="minorHAnsi"/>
          <w:bCs/>
          <w:snapToGrid w:val="0"/>
          <w:kern w:val="22"/>
          <w:szCs w:val="22"/>
        </w:rPr>
        <w:tab/>
        <w:t>In areas straddling within and beyond national jurisdiction:</w:t>
      </w:r>
      <w:r w:rsidRPr="00F82AFE">
        <w:rPr>
          <w:rFonts w:eastAsiaTheme="minorHAnsi"/>
          <w:snapToGrid w:val="0"/>
          <w:kern w:val="22"/>
          <w:szCs w:val="22"/>
        </w:rPr>
        <w:t xml:space="preserve"> </w:t>
      </w:r>
      <w:proofErr w:type="gramStart"/>
      <w:r w:rsidRPr="00F82AFE">
        <w:rPr>
          <w:rFonts w:eastAsiaTheme="minorHAnsi"/>
          <w:snapToGrid w:val="0"/>
          <w:kern w:val="22"/>
          <w:szCs w:val="22"/>
        </w:rPr>
        <w:t>the</w:t>
      </w:r>
      <w:proofErr w:type="gramEnd"/>
      <w:r w:rsidRPr="00F82AFE">
        <w:rPr>
          <w:rFonts w:eastAsiaTheme="minorHAnsi"/>
          <w:snapToGrid w:val="0"/>
          <w:kern w:val="22"/>
          <w:szCs w:val="22"/>
        </w:rPr>
        <w:t xml:space="preserve"> State(s) within whose jurisdiction(s) the proposed area is partially located.</w:t>
      </w:r>
    </w:p>
    <w:p w14:paraId="789D00AF" w14:textId="77777777" w:rsidR="00A02D4D" w:rsidRPr="00F82AFE" w:rsidRDefault="00A02D4D" w:rsidP="00416B83">
      <w:pPr>
        <w:suppressLineNumbers/>
        <w:pBdr>
          <w:bottom w:val="single" w:sz="6" w:space="1" w:color="auto"/>
        </w:pBdr>
        <w:suppressAutoHyphens/>
        <w:kinsoku w:val="0"/>
        <w:overflowPunct w:val="0"/>
        <w:autoSpaceDE w:val="0"/>
        <w:autoSpaceDN w:val="0"/>
        <w:adjustRightInd w:val="0"/>
        <w:snapToGrid w:val="0"/>
        <w:spacing w:before="120" w:after="120"/>
        <w:rPr>
          <w:rFonts w:eastAsiaTheme="minorHAnsi"/>
          <w:kern w:val="22"/>
          <w:szCs w:val="22"/>
        </w:rPr>
      </w:pPr>
      <w:r w:rsidRPr="00F82AFE">
        <w:rPr>
          <w:rFonts w:eastAsiaTheme="minorHAnsi"/>
          <w:kern w:val="22"/>
          <w:szCs w:val="22"/>
        </w:rPr>
        <w:t>2.</w:t>
      </w:r>
      <w:r w:rsidRPr="00F82AFE">
        <w:rPr>
          <w:rFonts w:eastAsiaTheme="minorHAnsi"/>
          <w:kern w:val="22"/>
          <w:szCs w:val="22"/>
        </w:rPr>
        <w:tab/>
        <w:t>The proponents are encouraged to collaborate with holders of relevant knowledge, including traditional knowledge holders, in the development of proposals.</w:t>
      </w:r>
    </w:p>
    <w:p w14:paraId="3A303954" w14:textId="77777777" w:rsidR="00A02D4D" w:rsidRPr="00F82AFE" w:rsidRDefault="00A02D4D" w:rsidP="00416B83">
      <w:pPr>
        <w:suppressLineNumbers/>
        <w:suppressAutoHyphens/>
        <w:kinsoku w:val="0"/>
        <w:overflowPunct w:val="0"/>
        <w:autoSpaceDE w:val="0"/>
        <w:autoSpaceDN w:val="0"/>
        <w:adjustRightInd w:val="0"/>
        <w:snapToGrid w:val="0"/>
        <w:rPr>
          <w:rFonts w:eastAsiaTheme="minorHAnsi"/>
          <w:kern w:val="22"/>
          <w:szCs w:val="22"/>
        </w:rPr>
      </w:pPr>
    </w:p>
    <w:p w14:paraId="671419D0" w14:textId="77777777" w:rsidR="00A02D4D" w:rsidRPr="00416B83" w:rsidRDefault="00A02D4D" w:rsidP="00416B83">
      <w:pPr>
        <w:suppressLineNumbers/>
        <w:suppressAutoHyphens/>
        <w:kinsoku w:val="0"/>
        <w:overflowPunct w:val="0"/>
        <w:autoSpaceDE w:val="0"/>
        <w:autoSpaceDN w:val="0"/>
        <w:adjustRightInd w:val="0"/>
        <w:snapToGrid w:val="0"/>
        <w:jc w:val="center"/>
        <w:rPr>
          <w:bCs/>
          <w:i/>
          <w:szCs w:val="22"/>
        </w:rPr>
      </w:pPr>
      <w:r w:rsidRPr="00416B83">
        <w:rPr>
          <w:bCs/>
          <w:i/>
          <w:szCs w:val="22"/>
        </w:rPr>
        <w:t>Annex X</w:t>
      </w:r>
    </w:p>
    <w:p w14:paraId="092F39A6" w14:textId="77777777" w:rsidR="00A02D4D" w:rsidRPr="00416B83" w:rsidRDefault="00A02D4D" w:rsidP="00416B83">
      <w:pPr>
        <w:suppressLineNumbers/>
        <w:suppressAutoHyphens/>
        <w:kinsoku w:val="0"/>
        <w:overflowPunct w:val="0"/>
        <w:autoSpaceDE w:val="0"/>
        <w:autoSpaceDN w:val="0"/>
        <w:adjustRightInd w:val="0"/>
        <w:snapToGrid w:val="0"/>
        <w:jc w:val="center"/>
        <w:rPr>
          <w:i/>
          <w:szCs w:val="22"/>
        </w:rPr>
      </w:pPr>
      <w:r w:rsidRPr="00416B83">
        <w:rPr>
          <w:i/>
          <w:szCs w:val="22"/>
        </w:rPr>
        <w:t>(merging of previous annexes XI and XIII)</w:t>
      </w:r>
    </w:p>
    <w:p w14:paraId="73C35D28" w14:textId="77777777" w:rsidR="00A02D4D" w:rsidRPr="00B00D77" w:rsidRDefault="00A02D4D" w:rsidP="00416B83">
      <w:pPr>
        <w:keepNext/>
        <w:suppressLineNumbers/>
        <w:suppressAutoHyphens/>
        <w:kinsoku w:val="0"/>
        <w:overflowPunct w:val="0"/>
        <w:autoSpaceDE w:val="0"/>
        <w:autoSpaceDN w:val="0"/>
        <w:adjustRightInd w:val="0"/>
        <w:snapToGrid w:val="0"/>
        <w:rPr>
          <w:b/>
          <w:bCs/>
          <w:caps/>
          <w:kern w:val="22"/>
          <w:szCs w:val="22"/>
        </w:rPr>
      </w:pPr>
    </w:p>
    <w:p w14:paraId="28D9CF27" w14:textId="255D1869" w:rsidR="00A02D4D" w:rsidRPr="00416B83" w:rsidRDefault="00A02D4D" w:rsidP="00416B83">
      <w:pPr>
        <w:keepNext/>
        <w:suppressLineNumbers/>
        <w:suppressAutoHyphens/>
        <w:kinsoku w:val="0"/>
        <w:overflowPunct w:val="0"/>
        <w:autoSpaceDE w:val="0"/>
        <w:autoSpaceDN w:val="0"/>
        <w:adjustRightInd w:val="0"/>
        <w:snapToGrid w:val="0"/>
        <w:jc w:val="center"/>
        <w:rPr>
          <w:b/>
          <w:bCs/>
          <w:kern w:val="22"/>
          <w:szCs w:val="22"/>
        </w:rPr>
      </w:pPr>
      <w:r w:rsidRPr="00B00D77">
        <w:rPr>
          <w:b/>
          <w:bCs/>
          <w:caps/>
          <w:kern w:val="22"/>
          <w:szCs w:val="22"/>
        </w:rPr>
        <w:t xml:space="preserve">Description of </w:t>
      </w:r>
      <w:r w:rsidRPr="00B00D77">
        <w:rPr>
          <w:rFonts w:eastAsia="Calibri"/>
          <w:b/>
          <w:bCs/>
          <w:caps/>
          <w:kern w:val="22"/>
          <w:szCs w:val="22"/>
        </w:rPr>
        <w:t xml:space="preserve">ecologically or biologically significant marine areas </w:t>
      </w:r>
      <w:r w:rsidR="00143CFA" w:rsidRPr="00416B83">
        <w:rPr>
          <w:b/>
          <w:bCs/>
          <w:caps/>
          <w:kern w:val="22"/>
          <w:szCs w:val="22"/>
        </w:rPr>
        <w:t xml:space="preserve">within </w:t>
      </w:r>
      <w:r w:rsidRPr="00B00D77">
        <w:rPr>
          <w:b/>
          <w:bCs/>
          <w:caps/>
          <w:kern w:val="22"/>
          <w:szCs w:val="22"/>
        </w:rPr>
        <w:t xml:space="preserve">national </w:t>
      </w:r>
      <w:r w:rsidR="00143CFA" w:rsidRPr="00416B83">
        <w:rPr>
          <w:b/>
          <w:bCs/>
          <w:caps/>
          <w:kern w:val="22"/>
          <w:szCs w:val="22"/>
        </w:rPr>
        <w:t>jurisdiction</w:t>
      </w:r>
      <w:r w:rsidRPr="00B00D77">
        <w:rPr>
          <w:b/>
          <w:bCs/>
          <w:caps/>
          <w:kern w:val="22"/>
          <w:szCs w:val="22"/>
        </w:rPr>
        <w:t xml:space="preserve">, </w:t>
      </w:r>
      <w:r w:rsidR="00143CFA" w:rsidRPr="00416B83">
        <w:rPr>
          <w:b/>
          <w:bCs/>
          <w:caps/>
          <w:kern w:val="22"/>
          <w:szCs w:val="22"/>
        </w:rPr>
        <w:t>including</w:t>
      </w:r>
      <w:r w:rsidR="00143CFA" w:rsidRPr="00B00D77">
        <w:rPr>
          <w:b/>
          <w:bCs/>
          <w:kern w:val="22"/>
          <w:szCs w:val="22"/>
        </w:rPr>
        <w:t xml:space="preserve"> </w:t>
      </w:r>
      <w:r w:rsidRPr="00416B83">
        <w:rPr>
          <w:b/>
          <w:bCs/>
          <w:kern w:val="22"/>
          <w:szCs w:val="22"/>
        </w:rPr>
        <w:t xml:space="preserve">EBSAs </w:t>
      </w:r>
      <w:r w:rsidR="00143CFA" w:rsidRPr="00416B83">
        <w:rPr>
          <w:b/>
          <w:bCs/>
          <w:caps/>
          <w:kern w:val="22"/>
          <w:szCs w:val="22"/>
        </w:rPr>
        <w:t>straddling multiple national jurisdictions</w:t>
      </w:r>
    </w:p>
    <w:p w14:paraId="46ECDC51" w14:textId="77777777" w:rsidR="00A02D4D" w:rsidRPr="00F82AFE" w:rsidRDefault="00A02D4D" w:rsidP="00416B83">
      <w:pPr>
        <w:pStyle w:val="ListParagraph"/>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0F6A6F">
        <w:rPr>
          <w:snapToGrid w:val="0"/>
          <w:kern w:val="22"/>
          <w:szCs w:val="22"/>
        </w:rPr>
        <w:t>1.</w:t>
      </w:r>
      <w:r w:rsidRPr="000F6A6F">
        <w:rPr>
          <w:snapToGrid w:val="0"/>
          <w:kern w:val="22"/>
          <w:szCs w:val="22"/>
        </w:rPr>
        <w:tab/>
        <w:t xml:space="preserve">For </w:t>
      </w:r>
      <w:r w:rsidRPr="00F82AFE">
        <w:rPr>
          <w:snapToGrid w:val="0"/>
          <w:kern w:val="22"/>
          <w:szCs w:val="22"/>
        </w:rPr>
        <w:t>inclusion in the EBSA repository:</w:t>
      </w:r>
    </w:p>
    <w:p w14:paraId="07CCDE67" w14:textId="09A24157"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F82AFE">
        <w:rPr>
          <w:rFonts w:eastAsiaTheme="minorHAnsi"/>
          <w:kern w:val="22"/>
          <w:szCs w:val="22"/>
        </w:rPr>
        <w:t>(a)</w:t>
      </w:r>
      <w:r w:rsidRPr="00F82AFE">
        <w:rPr>
          <w:rFonts w:eastAsiaTheme="minorHAnsi"/>
          <w:kern w:val="22"/>
          <w:szCs w:val="22"/>
        </w:rPr>
        <w:tab/>
        <w:t xml:space="preserve">The proposal is submitted to the Secretariat </w:t>
      </w:r>
      <w:r w:rsidRPr="00416B83">
        <w:rPr>
          <w:rFonts w:eastAsiaTheme="minorHAnsi"/>
          <w:kern w:val="22"/>
          <w:szCs w:val="22"/>
        </w:rPr>
        <w:t>by the State(s) within whose jurisdiction(s) the proposed EBSA is located</w:t>
      </w:r>
      <w:r w:rsidRPr="00416B83">
        <w:rPr>
          <w:rFonts w:eastAsiaTheme="minorHAnsi"/>
          <w:color w:val="000000" w:themeColor="text1"/>
          <w:kern w:val="22"/>
          <w:szCs w:val="22"/>
        </w:rPr>
        <w:t xml:space="preserve">, </w:t>
      </w:r>
      <w:r w:rsidRPr="00B00D77">
        <w:rPr>
          <w:rFonts w:eastAsiaTheme="minorHAnsi"/>
          <w:kern w:val="22"/>
          <w:szCs w:val="22"/>
        </w:rPr>
        <w:t xml:space="preserve">using the EBSA template, together with information on the process that produced the proposal, </w:t>
      </w:r>
      <w:r w:rsidRPr="000F6A6F">
        <w:rPr>
          <w:rFonts w:eastAsia="Malgun Gothic"/>
          <w:kern w:val="22"/>
          <w:szCs w:val="22"/>
        </w:rPr>
        <w:t xml:space="preserve">including the </w:t>
      </w:r>
      <w:r w:rsidRPr="00F82AFE">
        <w:rPr>
          <w:rFonts w:eastAsia="Malgun Gothic"/>
          <w:kern w:val="22"/>
          <w:szCs w:val="22"/>
        </w:rPr>
        <w:t>scientifically sound nationally agreed peer-review process</w:t>
      </w:r>
      <w:r w:rsidR="00C221A0" w:rsidRPr="00F82AFE">
        <w:rPr>
          <w:rFonts w:eastAsia="Malgun Gothic"/>
          <w:kern w:val="22"/>
          <w:szCs w:val="22"/>
        </w:rPr>
        <w:t>;</w:t>
      </w:r>
      <w:r w:rsidRPr="00F82AFE">
        <w:rPr>
          <w:rFonts w:eastAsia="Malgun Gothic"/>
          <w:kern w:val="22"/>
          <w:szCs w:val="22"/>
          <w:vertAlign w:val="superscript"/>
        </w:rPr>
        <w:footnoteReference w:id="9"/>
      </w:r>
    </w:p>
    <w:p w14:paraId="597CDA20" w14:textId="21E0BB19"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F82AFE">
        <w:rPr>
          <w:rFonts w:eastAsiaTheme="minorHAnsi"/>
          <w:kern w:val="22"/>
          <w:szCs w:val="22"/>
        </w:rPr>
        <w:lastRenderedPageBreak/>
        <w:t>(b)</w:t>
      </w:r>
      <w:r w:rsidRPr="00F82AFE">
        <w:rPr>
          <w:rFonts w:eastAsiaTheme="minorHAnsi"/>
          <w:kern w:val="22"/>
          <w:szCs w:val="22"/>
        </w:rPr>
        <w:tab/>
        <w:t xml:space="preserve">The Secretariat disseminates the proposal through a CBD notification. [If requested by the proponent(s),] the notification will be kept open for a period of three months for comments </w:t>
      </w:r>
      <w:r w:rsidRPr="00416B83">
        <w:rPr>
          <w:rFonts w:eastAsiaTheme="minorHAnsi"/>
          <w:kern w:val="22"/>
          <w:szCs w:val="22"/>
        </w:rPr>
        <w:t>by Parties, [</w:t>
      </w:r>
      <w:r w:rsidR="00153D0A" w:rsidRPr="00416B83">
        <w:rPr>
          <w:rFonts w:eastAsiaTheme="minorHAnsi"/>
          <w:kern w:val="22"/>
          <w:szCs w:val="22"/>
        </w:rPr>
        <w:t>o</w:t>
      </w:r>
      <w:r w:rsidRPr="00416B83">
        <w:rPr>
          <w:rFonts w:eastAsiaTheme="minorHAnsi"/>
          <w:kern w:val="22"/>
          <w:szCs w:val="22"/>
        </w:rPr>
        <w:t xml:space="preserve">ther </w:t>
      </w:r>
      <w:proofErr w:type="gramStart"/>
      <w:r w:rsidRPr="00416B83">
        <w:rPr>
          <w:rFonts w:eastAsiaTheme="minorHAnsi"/>
          <w:kern w:val="22"/>
          <w:szCs w:val="22"/>
        </w:rPr>
        <w:t>Governments][</w:t>
      </w:r>
      <w:proofErr w:type="gramEnd"/>
      <w:r w:rsidRPr="00416B83">
        <w:rPr>
          <w:rFonts w:eastAsiaTheme="minorHAnsi"/>
          <w:kern w:val="22"/>
          <w:szCs w:val="22"/>
        </w:rPr>
        <w:t>and relevant organizations][and knowledge holders]</w:t>
      </w:r>
      <w:r w:rsidRPr="00B00D77">
        <w:rPr>
          <w:rFonts w:eastAsiaTheme="minorHAnsi"/>
          <w:kern w:val="22"/>
          <w:szCs w:val="22"/>
        </w:rPr>
        <w:t xml:space="preserve"> on the proposal. </w:t>
      </w:r>
      <w:r w:rsidRPr="00F82AFE">
        <w:rPr>
          <w:rFonts w:eastAsia="Malgun Gothic"/>
          <w:color w:val="000000"/>
          <w:kern w:val="22"/>
          <w:szCs w:val="22"/>
        </w:rPr>
        <w:t xml:space="preserve">The </w:t>
      </w:r>
      <w:r w:rsidRPr="00416B83">
        <w:rPr>
          <w:rFonts w:eastAsia="Malgun Gothic"/>
          <w:color w:val="000000"/>
          <w:kern w:val="22"/>
          <w:szCs w:val="22"/>
        </w:rPr>
        <w:t>Secretariat sends the comments directly to the proponent(s) for consideration,</w:t>
      </w:r>
      <w:r w:rsidRPr="00B00D77">
        <w:rPr>
          <w:rFonts w:eastAsiaTheme="minorHAnsi"/>
          <w:kern w:val="22"/>
          <w:szCs w:val="22"/>
        </w:rPr>
        <w:t xml:space="preserve"> and the proponent(s) will </w:t>
      </w:r>
      <w:r w:rsidRPr="000F6A6F">
        <w:rPr>
          <w:rFonts w:eastAsia="Malgun Gothic"/>
          <w:snapToGrid w:val="0"/>
          <w:color w:val="000000"/>
          <w:kern w:val="22"/>
          <w:szCs w:val="22"/>
        </w:rPr>
        <w:t>then</w:t>
      </w:r>
      <w:r w:rsidRPr="00F82AFE">
        <w:rPr>
          <w:rFonts w:eastAsia="Malgun Gothic"/>
          <w:color w:val="000000"/>
          <w:kern w:val="22"/>
          <w:szCs w:val="22"/>
        </w:rPr>
        <w:t xml:space="preserve"> </w:t>
      </w:r>
      <w:r w:rsidRPr="00F82AFE">
        <w:rPr>
          <w:rFonts w:eastAsiaTheme="minorHAnsi"/>
          <w:kern w:val="22"/>
          <w:szCs w:val="22"/>
        </w:rPr>
        <w:t xml:space="preserve">have three months to </w:t>
      </w:r>
      <w:r w:rsidRPr="00F82AFE">
        <w:rPr>
          <w:rFonts w:eastAsia="Malgun Gothic"/>
          <w:color w:val="000000"/>
          <w:kern w:val="22"/>
          <w:szCs w:val="22"/>
        </w:rPr>
        <w:t xml:space="preserve">consider </w:t>
      </w:r>
      <w:r w:rsidRPr="00F82AFE">
        <w:rPr>
          <w:rFonts w:eastAsiaTheme="minorHAnsi"/>
          <w:kern w:val="22"/>
          <w:szCs w:val="22"/>
        </w:rPr>
        <w:t>adjusting the proposal in response to the comments, as appropriate, and/or to issue a response to any of the comments, if they wish;</w:t>
      </w:r>
    </w:p>
    <w:p w14:paraId="25C8ED1F" w14:textId="45767676"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rFonts w:eastAsia="Calibri"/>
          <w:kern w:val="22"/>
          <w:szCs w:val="22"/>
        </w:rPr>
      </w:pPr>
      <w:r w:rsidRPr="00F82AFE">
        <w:rPr>
          <w:rFonts w:eastAsiaTheme="minorHAnsi"/>
          <w:kern w:val="22"/>
          <w:szCs w:val="22"/>
        </w:rPr>
        <w:t>(c)</w:t>
      </w:r>
      <w:r w:rsidRPr="00F82AFE">
        <w:rPr>
          <w:rFonts w:eastAsiaTheme="minorHAnsi"/>
          <w:kern w:val="22"/>
          <w:szCs w:val="22"/>
        </w:rPr>
        <w:tab/>
        <w:t xml:space="preserve">The Secretariat also issues notifications biannually regarding </w:t>
      </w:r>
      <w:r w:rsidRPr="00416B83">
        <w:rPr>
          <w:rFonts w:eastAsiaTheme="minorHAnsi"/>
          <w:kern w:val="22"/>
          <w:szCs w:val="22"/>
        </w:rPr>
        <w:t>the status of</w:t>
      </w:r>
      <w:r w:rsidRPr="00B00D77">
        <w:rPr>
          <w:rFonts w:eastAsiaTheme="minorHAnsi"/>
          <w:kern w:val="22"/>
          <w:szCs w:val="22"/>
        </w:rPr>
        <w:t xml:space="preserve"> all </w:t>
      </w:r>
      <w:r w:rsidRPr="000F6A6F">
        <w:rPr>
          <w:rFonts w:eastAsiaTheme="minorHAnsi"/>
          <w:kern w:val="22"/>
          <w:szCs w:val="22"/>
        </w:rPr>
        <w:t xml:space="preserve">proposals for new </w:t>
      </w:r>
      <w:r w:rsidRPr="00F82AFE">
        <w:rPr>
          <w:rFonts w:eastAsiaTheme="minorHAnsi"/>
          <w:kern w:val="22"/>
          <w:szCs w:val="22"/>
        </w:rPr>
        <w:t xml:space="preserve">EBSAs received by the </w:t>
      </w:r>
      <w:proofErr w:type="gramStart"/>
      <w:r w:rsidRPr="00F82AFE">
        <w:rPr>
          <w:rFonts w:eastAsiaTheme="minorHAnsi"/>
          <w:kern w:val="22"/>
          <w:szCs w:val="22"/>
        </w:rPr>
        <w:t>Secretariat;</w:t>
      </w:r>
      <w:proofErr w:type="gramEnd"/>
    </w:p>
    <w:p w14:paraId="283D7C87" w14:textId="093C20A6" w:rsidR="00A02D4D" w:rsidRPr="00B00D77" w:rsidRDefault="00A02D4D" w:rsidP="00416B83">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F82AFE">
        <w:rPr>
          <w:rFonts w:eastAsiaTheme="minorHAnsi"/>
          <w:snapToGrid w:val="0"/>
          <w:kern w:val="22"/>
          <w:szCs w:val="22"/>
        </w:rPr>
        <w:t>(d)</w:t>
      </w:r>
      <w:r w:rsidRPr="00F82AFE">
        <w:rPr>
          <w:rFonts w:eastAsiaTheme="minorHAnsi"/>
          <w:snapToGrid w:val="0"/>
          <w:kern w:val="22"/>
          <w:szCs w:val="22"/>
        </w:rPr>
        <w:tab/>
        <w:t>The Secretariat compiles a report, including comments received</w:t>
      </w:r>
      <w:r w:rsidRPr="00F82AFE">
        <w:rPr>
          <w:rFonts w:eastAsiaTheme="minorHAnsi"/>
          <w:kern w:val="22"/>
          <w:szCs w:val="22"/>
        </w:rPr>
        <w:t xml:space="preserve">, </w:t>
      </w:r>
      <w:r w:rsidRPr="00416B83">
        <w:rPr>
          <w:rFonts w:eastAsiaTheme="minorHAnsi"/>
          <w:snapToGrid w:val="0"/>
          <w:kern w:val="22"/>
          <w:szCs w:val="22"/>
        </w:rPr>
        <w:t xml:space="preserve">[and in cases where information based on traditional knowledge is included, any information on consultations with </w:t>
      </w:r>
      <w:r w:rsidR="00B613D0" w:rsidRPr="00416B83">
        <w:rPr>
          <w:rFonts w:eastAsiaTheme="minorHAnsi"/>
          <w:snapToGrid w:val="0"/>
          <w:kern w:val="22"/>
          <w:szCs w:val="22"/>
        </w:rPr>
        <w:t>indigenous peoples and local communities</w:t>
      </w:r>
      <w:r w:rsidRPr="00416B83">
        <w:rPr>
          <w:rFonts w:eastAsiaTheme="minorHAnsi"/>
          <w:snapToGrid w:val="0"/>
          <w:kern w:val="22"/>
          <w:szCs w:val="22"/>
        </w:rPr>
        <w:t>, and information on whether such knowledge was obtained with their prior and informed consent or free</w:t>
      </w:r>
      <w:r w:rsidR="00AE358D" w:rsidRPr="00B00D77">
        <w:rPr>
          <w:rFonts w:eastAsiaTheme="minorHAnsi"/>
          <w:snapToGrid w:val="0"/>
          <w:kern w:val="22"/>
          <w:szCs w:val="22"/>
        </w:rPr>
        <w:t>,</w:t>
      </w:r>
      <w:r w:rsidRPr="00416B83">
        <w:rPr>
          <w:rFonts w:eastAsiaTheme="minorHAnsi"/>
          <w:snapToGrid w:val="0"/>
          <w:kern w:val="22"/>
          <w:szCs w:val="22"/>
        </w:rPr>
        <w:t xml:space="preserve"> prior and informed consent or with the approval and involvement of </w:t>
      </w:r>
      <w:r w:rsidR="00390146" w:rsidRPr="00416B83">
        <w:rPr>
          <w:rFonts w:eastAsiaTheme="minorHAnsi"/>
          <w:snapToGrid w:val="0"/>
          <w:kern w:val="22"/>
          <w:szCs w:val="22"/>
        </w:rPr>
        <w:t>indigenous peoples and local communities</w:t>
      </w:r>
      <w:r w:rsidRPr="00416B83">
        <w:rPr>
          <w:rFonts w:eastAsiaTheme="minorHAnsi"/>
          <w:snapToGrid w:val="0"/>
          <w:kern w:val="22"/>
          <w:szCs w:val="22"/>
        </w:rPr>
        <w:t>]</w:t>
      </w:r>
      <w:r w:rsidRPr="00B00D77">
        <w:rPr>
          <w:rFonts w:eastAsiaTheme="minorHAnsi"/>
          <w:kern w:val="22"/>
          <w:szCs w:val="22"/>
        </w:rPr>
        <w:t xml:space="preserve">, </w:t>
      </w:r>
      <w:r w:rsidRPr="000F6A6F">
        <w:rPr>
          <w:rFonts w:eastAsiaTheme="minorHAnsi"/>
          <w:kern w:val="22"/>
          <w:szCs w:val="22"/>
        </w:rPr>
        <w:t>to be made available to the Subsidiary Body on Scientific, Technical and Technological Advice</w:t>
      </w:r>
      <w:r w:rsidRPr="00F82AFE" w:rsidDel="00D82D21">
        <w:rPr>
          <w:rFonts w:eastAsiaTheme="minorHAnsi"/>
          <w:kern w:val="22"/>
          <w:szCs w:val="22"/>
        </w:rPr>
        <w:t xml:space="preserve"> </w:t>
      </w:r>
      <w:r w:rsidRPr="00F82AFE">
        <w:rPr>
          <w:rFonts w:eastAsiaTheme="minorHAnsi"/>
          <w:kern w:val="22"/>
          <w:szCs w:val="22"/>
        </w:rPr>
        <w:t xml:space="preserve">and to the Conference of the Parties, for consideration with a view to inclusion of the proposed description in the repository. </w:t>
      </w:r>
      <w:r w:rsidRPr="00416B83">
        <w:rPr>
          <w:rFonts w:eastAsiaTheme="minorHAnsi"/>
          <w:kern w:val="22"/>
          <w:szCs w:val="22"/>
        </w:rPr>
        <w:t>[In preparing the report, the Secretariat may seek the advice of a relevant expert advisory body mandated by the Conference of the Parties</w:t>
      </w:r>
      <w:proofErr w:type="gramStart"/>
      <w:r w:rsidRPr="00416B83">
        <w:rPr>
          <w:rFonts w:eastAsiaTheme="minorHAnsi"/>
          <w:kern w:val="22"/>
          <w:szCs w:val="22"/>
        </w:rPr>
        <w:t>]</w:t>
      </w:r>
      <w:r w:rsidRPr="00B00D77">
        <w:rPr>
          <w:rFonts w:eastAsiaTheme="minorHAnsi"/>
          <w:kern w:val="22"/>
          <w:szCs w:val="22"/>
        </w:rPr>
        <w:t>;</w:t>
      </w:r>
      <w:proofErr w:type="gramEnd"/>
    </w:p>
    <w:p w14:paraId="59DF1EB5" w14:textId="11E53566" w:rsidR="00A02D4D" w:rsidRPr="00F82AFE" w:rsidRDefault="00A02D4D" w:rsidP="00416B83">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F82AFE">
        <w:rPr>
          <w:rFonts w:eastAsiaTheme="minorHAnsi"/>
          <w:kern w:val="22"/>
          <w:szCs w:val="22"/>
        </w:rPr>
        <w:t>[(e)</w:t>
      </w:r>
      <w:r w:rsidRPr="00F82AFE">
        <w:rPr>
          <w:rFonts w:eastAsiaTheme="minorHAnsi"/>
          <w:kern w:val="22"/>
          <w:szCs w:val="22"/>
        </w:rPr>
        <w:tab/>
      </w:r>
      <w:r w:rsidRPr="00416B83">
        <w:rPr>
          <w:rFonts w:eastAsiaTheme="minorHAnsi"/>
          <w:color w:val="000000" w:themeColor="text1"/>
          <w:kern w:val="22"/>
          <w:szCs w:val="22"/>
        </w:rPr>
        <w:t>As an alternative to paragraph 1(d), and as decided by the proponent</w:t>
      </w:r>
      <w:r w:rsidRPr="00B00D77">
        <w:rPr>
          <w:rFonts w:eastAsiaTheme="minorHAnsi"/>
          <w:color w:val="000000" w:themeColor="text1"/>
          <w:kern w:val="22"/>
          <w:szCs w:val="22"/>
        </w:rPr>
        <w:t xml:space="preserve">, </w:t>
      </w:r>
      <w:r w:rsidRPr="000F6A6F">
        <w:rPr>
          <w:rFonts w:eastAsiaTheme="minorHAnsi"/>
          <w:kern w:val="22"/>
          <w:szCs w:val="22"/>
        </w:rPr>
        <w:t>t</w:t>
      </w:r>
      <w:r w:rsidRPr="00F82AFE">
        <w:rPr>
          <w:rFonts w:eastAsiaTheme="minorHAnsi"/>
          <w:kern w:val="22"/>
          <w:szCs w:val="22"/>
        </w:rPr>
        <w:t>he Secretariat compiles a report to be made available to the Subsidiary Body on Scientific, Technical and Technological Advice and the Conference of the Parties for information and inclusion in the repository];</w:t>
      </w:r>
    </w:p>
    <w:p w14:paraId="5FA9F386" w14:textId="6A8F2A4D" w:rsidR="00A02D4D" w:rsidRPr="00B00D77" w:rsidRDefault="00A02D4D" w:rsidP="00416B83">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F82AFE">
        <w:rPr>
          <w:rFonts w:eastAsiaTheme="minorHAnsi"/>
          <w:kern w:val="22"/>
          <w:szCs w:val="22"/>
        </w:rPr>
        <w:t>(f)</w:t>
      </w:r>
      <w:r w:rsidRPr="00F82AFE">
        <w:rPr>
          <w:rFonts w:eastAsiaTheme="minorHAnsi"/>
          <w:kern w:val="22"/>
          <w:szCs w:val="22"/>
        </w:rPr>
        <w:tab/>
      </w:r>
      <w:r w:rsidRPr="00416B83">
        <w:rPr>
          <w:rFonts w:eastAsiaTheme="minorHAnsi"/>
          <w:color w:val="000000" w:themeColor="text1"/>
          <w:kern w:val="22"/>
          <w:szCs w:val="22"/>
        </w:rPr>
        <w:t>As an alternative to paragraph 1(a)-(e),</w:t>
      </w:r>
      <w:r w:rsidRPr="00416B83">
        <w:rPr>
          <w:rFonts w:eastAsiaTheme="minorHAnsi"/>
          <w:b/>
          <w:color w:val="000000" w:themeColor="text1"/>
          <w:kern w:val="22"/>
          <w:szCs w:val="22"/>
          <w:u w:val="single"/>
        </w:rPr>
        <w:t xml:space="preserve"> </w:t>
      </w:r>
      <w:r w:rsidRPr="00B00D77">
        <w:rPr>
          <w:rFonts w:eastAsiaTheme="minorHAnsi"/>
          <w:kern w:val="22"/>
          <w:szCs w:val="22"/>
        </w:rPr>
        <w:t xml:space="preserve">and in line with </w:t>
      </w:r>
      <w:r w:rsidRPr="00F82AFE">
        <w:rPr>
          <w:rFonts w:eastAsiaTheme="minorHAnsi"/>
          <w:kern w:val="22"/>
          <w:szCs w:val="22"/>
        </w:rPr>
        <w:t>paragraph 36 of decision X/29, new EBSAs may be described through a regional workshop convened by the Secretariat, subject to the availability of resources, the outputs of which are submitted for consideration by the Subsidiary Body on Scientific, Technical and Technological Advice</w:t>
      </w:r>
      <w:r w:rsidRPr="00F82AFE" w:rsidDel="00D82D21">
        <w:rPr>
          <w:rFonts w:eastAsiaTheme="minorHAnsi"/>
          <w:kern w:val="22"/>
          <w:szCs w:val="22"/>
        </w:rPr>
        <w:t xml:space="preserve"> </w:t>
      </w:r>
      <w:r w:rsidRPr="00F82AFE">
        <w:rPr>
          <w:rFonts w:eastAsiaTheme="minorHAnsi"/>
          <w:kern w:val="22"/>
          <w:szCs w:val="22"/>
        </w:rPr>
        <w:t xml:space="preserve">and by the Conference of the Parties. </w:t>
      </w:r>
      <w:r w:rsidRPr="00416B83">
        <w:rPr>
          <w:rFonts w:eastAsiaTheme="minorHAnsi"/>
          <w:kern w:val="22"/>
          <w:szCs w:val="22"/>
        </w:rPr>
        <w:t>For new areas proposed within national jurisdiction, the proponent(s) will be the State(s) in whose jurisdiction(s) the area is proposed.</w:t>
      </w:r>
    </w:p>
    <w:p w14:paraId="15F0397E" w14:textId="77777777" w:rsidR="00A02D4D" w:rsidRPr="000F6A6F" w:rsidRDefault="00A02D4D" w:rsidP="00416B83">
      <w:pPr>
        <w:pStyle w:val="ListParagraph"/>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B00D77">
        <w:rPr>
          <w:b/>
          <w:bCs/>
          <w:snapToGrid w:val="0"/>
          <w:kern w:val="22"/>
          <w:szCs w:val="22"/>
          <w:u w:val="single"/>
        </w:rPr>
        <w:t>[</w:t>
      </w:r>
      <w:r w:rsidRPr="00B00D77">
        <w:rPr>
          <w:snapToGrid w:val="0"/>
          <w:kern w:val="22"/>
          <w:szCs w:val="22"/>
        </w:rPr>
        <w:t>2.</w:t>
      </w:r>
      <w:r w:rsidRPr="00B00D77">
        <w:rPr>
          <w:snapToGrid w:val="0"/>
          <w:kern w:val="22"/>
          <w:szCs w:val="22"/>
        </w:rPr>
        <w:tab/>
        <w:t>For inclusion in the EBSA information-sharing mechanism:</w:t>
      </w:r>
    </w:p>
    <w:p w14:paraId="3BDA5A22" w14:textId="17AA0C35" w:rsidR="00A02D4D" w:rsidRPr="00F82AFE" w:rsidRDefault="00A02D4D" w:rsidP="00416B83">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(a)</w:t>
      </w:r>
      <w:r w:rsidRPr="00F82AFE">
        <w:rPr>
          <w:rFonts w:eastAsiaTheme="minorHAnsi"/>
          <w:kern w:val="22"/>
          <w:szCs w:val="22"/>
        </w:rPr>
        <w:tab/>
        <w:t xml:space="preserve">The description is submitted to the Secretariat </w:t>
      </w:r>
      <w:r w:rsidRPr="00416B83">
        <w:rPr>
          <w:rFonts w:eastAsiaTheme="minorHAnsi"/>
          <w:kern w:val="22"/>
          <w:szCs w:val="22"/>
        </w:rPr>
        <w:t>by [all] the State(s) within whose jurisdiction(s) the proposed EBSA is located,</w:t>
      </w:r>
      <w:r w:rsidRPr="00416B83">
        <w:rPr>
          <w:rFonts w:eastAsiaTheme="minorHAnsi"/>
          <w:bCs/>
          <w:kern w:val="22"/>
          <w:szCs w:val="22"/>
        </w:rPr>
        <w:t xml:space="preserve"> </w:t>
      </w:r>
      <w:r w:rsidRPr="00F82AFE">
        <w:rPr>
          <w:rFonts w:eastAsiaTheme="minorHAnsi"/>
          <w:kern w:val="22"/>
          <w:szCs w:val="22"/>
        </w:rPr>
        <w:t xml:space="preserve">together with information on the </w:t>
      </w:r>
      <w:r w:rsidRPr="00F82AFE">
        <w:rPr>
          <w:rFonts w:eastAsia="Malgun Gothic"/>
          <w:kern w:val="22"/>
          <w:szCs w:val="22"/>
        </w:rPr>
        <w:t>process that produced the proposed modification, including the scientifically sound nationally agreed peer-review process</w:t>
      </w:r>
      <w:r w:rsidRPr="00F82AFE">
        <w:rPr>
          <w:rFonts w:eastAsiaTheme="minorHAnsi"/>
          <w:kern w:val="22"/>
          <w:szCs w:val="22"/>
        </w:rPr>
        <w:t>;</w:t>
      </w:r>
    </w:p>
    <w:p w14:paraId="42C0AF81" w14:textId="71A2F989" w:rsidR="00A02D4D" w:rsidRPr="00F82AFE" w:rsidRDefault="00A02D4D" w:rsidP="00416B83">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(b)</w:t>
      </w:r>
      <w:r w:rsidRPr="00F82AFE">
        <w:rPr>
          <w:rFonts w:eastAsiaTheme="minorHAnsi"/>
          <w:kern w:val="22"/>
          <w:szCs w:val="22"/>
        </w:rPr>
        <w:tab/>
        <w:t xml:space="preserve">The Secretariat disseminates the description through a CBD </w:t>
      </w:r>
      <w:proofErr w:type="gramStart"/>
      <w:r w:rsidRPr="00F82AFE">
        <w:rPr>
          <w:rFonts w:eastAsiaTheme="minorHAnsi"/>
          <w:kern w:val="22"/>
          <w:szCs w:val="22"/>
        </w:rPr>
        <w:t>notification;</w:t>
      </w:r>
      <w:proofErr w:type="gramEnd"/>
    </w:p>
    <w:p w14:paraId="7519C9F1" w14:textId="144BE406" w:rsidR="00A02D4D" w:rsidRPr="00F82AFE" w:rsidRDefault="00A02D4D" w:rsidP="00416B83">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(c)</w:t>
      </w:r>
      <w:r w:rsidRPr="00F82AFE">
        <w:rPr>
          <w:rFonts w:eastAsiaTheme="minorHAnsi"/>
          <w:kern w:val="22"/>
          <w:szCs w:val="22"/>
        </w:rPr>
        <w:tab/>
        <w:t xml:space="preserve">The Secretariat also issues notifications biannually regarding all descriptions of new areas received by the </w:t>
      </w:r>
      <w:proofErr w:type="gramStart"/>
      <w:r w:rsidRPr="00F82AFE">
        <w:rPr>
          <w:rFonts w:eastAsiaTheme="minorHAnsi"/>
          <w:kern w:val="22"/>
          <w:szCs w:val="22"/>
        </w:rPr>
        <w:t>Secretariat;</w:t>
      </w:r>
      <w:proofErr w:type="gramEnd"/>
    </w:p>
    <w:p w14:paraId="796519D5" w14:textId="3E777958" w:rsidR="00A02D4D" w:rsidRPr="00F82AFE" w:rsidRDefault="00A02D4D" w:rsidP="00416B83">
      <w:pPr>
        <w:suppressLineNumbers/>
        <w:pBdr>
          <w:bottom w:val="single" w:sz="6" w:space="1" w:color="auto"/>
        </w:pBdr>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snapToGrid w:val="0"/>
          <w:kern w:val="22"/>
          <w:szCs w:val="22"/>
        </w:rPr>
        <w:t>(d)</w:t>
      </w:r>
      <w:r w:rsidRPr="00F82AFE">
        <w:rPr>
          <w:rFonts w:eastAsiaTheme="minorHAnsi"/>
          <w:snapToGrid w:val="0"/>
          <w:kern w:val="22"/>
          <w:szCs w:val="22"/>
        </w:rPr>
        <w:tab/>
        <w:t>The Secretariat compiles a report</w:t>
      </w:r>
      <w:r w:rsidRPr="00F82AFE">
        <w:rPr>
          <w:rFonts w:eastAsiaTheme="minorHAnsi"/>
          <w:kern w:val="22"/>
          <w:szCs w:val="22"/>
        </w:rPr>
        <w:t xml:space="preserve"> to be made available to the Subsidiary Body on Scientific, Technical and Technological Advice and the Conference of the Parties for information.</w:t>
      </w:r>
      <w:r w:rsidRPr="00F82AFE">
        <w:rPr>
          <w:kern w:val="22"/>
          <w:szCs w:val="22"/>
        </w:rPr>
        <w:t xml:space="preserve"> </w:t>
      </w:r>
      <w:r w:rsidRPr="00F82AFE">
        <w:rPr>
          <w:rFonts w:eastAsiaTheme="minorHAnsi"/>
          <w:kern w:val="22"/>
          <w:szCs w:val="22"/>
        </w:rPr>
        <w:t>Subsequently, links to the information on the description, which should be supported with best available information and using best practices</w:t>
      </w:r>
      <w:r w:rsidRPr="00416B83">
        <w:rPr>
          <w:rFonts w:eastAsiaTheme="minorEastAsia"/>
          <w:kern w:val="22"/>
          <w:szCs w:val="22"/>
        </w:rPr>
        <w:t>,</w:t>
      </w:r>
      <w:r w:rsidRPr="00B00D77">
        <w:rPr>
          <w:rFonts w:eastAsiaTheme="minorHAnsi"/>
          <w:kern w:val="22"/>
          <w:szCs w:val="22"/>
        </w:rPr>
        <w:t xml:space="preserve"> are included in the information-sharing </w:t>
      </w:r>
      <w:proofErr w:type="gramStart"/>
      <w:r w:rsidRPr="00B00D77">
        <w:rPr>
          <w:rFonts w:eastAsiaTheme="minorHAnsi"/>
          <w:kern w:val="22"/>
          <w:szCs w:val="22"/>
        </w:rPr>
        <w:t>mechanism</w:t>
      </w:r>
      <w:proofErr w:type="gramEnd"/>
      <w:r w:rsidRPr="00F82AFE">
        <w:rPr>
          <w:rFonts w:eastAsiaTheme="minorHAnsi"/>
          <w:kern w:val="22"/>
          <w:szCs w:val="22"/>
        </w:rPr>
        <w:t xml:space="preserve"> and are reflected on the EBSA website.</w:t>
      </w:r>
      <w:r w:rsidRPr="00F82AFE">
        <w:rPr>
          <w:rFonts w:eastAsiaTheme="minorHAnsi"/>
          <w:b/>
          <w:bCs/>
          <w:kern w:val="22"/>
          <w:szCs w:val="22"/>
          <w:u w:val="single"/>
        </w:rPr>
        <w:t>]</w:t>
      </w:r>
    </w:p>
    <w:p w14:paraId="369D072D" w14:textId="77777777" w:rsidR="00A02D4D" w:rsidRPr="00416B83" w:rsidRDefault="00A02D4D" w:rsidP="00416B83">
      <w:pPr>
        <w:suppressLineNumbers/>
        <w:pBdr>
          <w:bottom w:val="single" w:sz="6" w:space="1" w:color="auto"/>
        </w:pBdr>
        <w:suppressAutoHyphens/>
        <w:kinsoku w:val="0"/>
        <w:overflowPunct w:val="0"/>
        <w:autoSpaceDE w:val="0"/>
        <w:autoSpaceDN w:val="0"/>
        <w:adjustRightInd w:val="0"/>
        <w:snapToGrid w:val="0"/>
        <w:spacing w:before="120" w:after="120"/>
        <w:ind w:firstLine="709"/>
        <w:rPr>
          <w:szCs w:val="22"/>
        </w:rPr>
      </w:pPr>
    </w:p>
    <w:p w14:paraId="41291A7F" w14:textId="77777777" w:rsidR="00A02D4D" w:rsidRPr="00416B83" w:rsidRDefault="00A02D4D" w:rsidP="00416B83">
      <w:pPr>
        <w:suppressLineNumbers/>
        <w:suppressAutoHyphens/>
        <w:kinsoku w:val="0"/>
        <w:overflowPunct w:val="0"/>
        <w:autoSpaceDE w:val="0"/>
        <w:autoSpaceDN w:val="0"/>
        <w:adjustRightInd w:val="0"/>
        <w:snapToGrid w:val="0"/>
        <w:rPr>
          <w:szCs w:val="22"/>
        </w:rPr>
      </w:pPr>
    </w:p>
    <w:p w14:paraId="60EA491C" w14:textId="77777777" w:rsidR="00A02D4D" w:rsidRPr="00B00D77" w:rsidRDefault="00A02D4D" w:rsidP="00416B83">
      <w:pPr>
        <w:keepNext/>
        <w:suppressLineNumbers/>
        <w:suppressAutoHyphens/>
        <w:kinsoku w:val="0"/>
        <w:overflowPunct w:val="0"/>
        <w:autoSpaceDE w:val="0"/>
        <w:autoSpaceDN w:val="0"/>
        <w:adjustRightInd w:val="0"/>
        <w:snapToGrid w:val="0"/>
        <w:spacing w:after="120"/>
        <w:jc w:val="center"/>
        <w:outlineLvl w:val="2"/>
        <w:rPr>
          <w:i/>
          <w:kern w:val="22"/>
          <w:szCs w:val="22"/>
        </w:rPr>
      </w:pPr>
      <w:r w:rsidRPr="00B00D77">
        <w:rPr>
          <w:i/>
          <w:kern w:val="22"/>
          <w:szCs w:val="22"/>
        </w:rPr>
        <w:t>Annex XI</w:t>
      </w:r>
    </w:p>
    <w:p w14:paraId="1703A23F" w14:textId="77777777" w:rsidR="00A02D4D" w:rsidRPr="00F82AFE" w:rsidRDefault="00A02D4D" w:rsidP="00416B83">
      <w:pPr>
        <w:keepNext/>
        <w:suppressLineNumbers/>
        <w:suppressAutoHyphens/>
        <w:kinsoku w:val="0"/>
        <w:overflowPunct w:val="0"/>
        <w:autoSpaceDE w:val="0"/>
        <w:autoSpaceDN w:val="0"/>
        <w:adjustRightInd w:val="0"/>
        <w:snapToGrid w:val="0"/>
        <w:jc w:val="center"/>
        <w:rPr>
          <w:b/>
          <w:bCs/>
          <w:caps/>
          <w:kern w:val="22"/>
          <w:szCs w:val="22"/>
        </w:rPr>
      </w:pPr>
      <w:r w:rsidRPr="00F82AFE">
        <w:rPr>
          <w:b/>
          <w:bCs/>
          <w:caps/>
          <w:kern w:val="22"/>
          <w:szCs w:val="22"/>
        </w:rPr>
        <w:t xml:space="preserve">Description of </w:t>
      </w:r>
      <w:r w:rsidRPr="00F82AFE">
        <w:rPr>
          <w:rFonts w:eastAsia="Calibri"/>
          <w:b/>
          <w:bCs/>
          <w:caps/>
          <w:kern w:val="22"/>
          <w:szCs w:val="22"/>
        </w:rPr>
        <w:t xml:space="preserve">ecologically or biologically significant marine areas </w:t>
      </w:r>
      <w:r w:rsidRPr="00F82AFE">
        <w:rPr>
          <w:b/>
          <w:bCs/>
          <w:caps/>
          <w:kern w:val="22"/>
          <w:szCs w:val="22"/>
        </w:rPr>
        <w:t>in areas beyond national jurisdiction</w:t>
      </w:r>
    </w:p>
    <w:p w14:paraId="01741405" w14:textId="77777777" w:rsidR="00A02D4D" w:rsidRPr="00F82AFE" w:rsidRDefault="00A02D4D" w:rsidP="00416B83">
      <w:pPr>
        <w:pStyle w:val="ListParagraph"/>
        <w:numPr>
          <w:ilvl w:val="0"/>
          <w:numId w:val="24"/>
        </w:numPr>
        <w:suppressLineNumbers/>
        <w:suppressAutoHyphens/>
        <w:kinsoku w:val="0"/>
        <w:overflowPunct w:val="0"/>
        <w:autoSpaceDE w:val="0"/>
        <w:autoSpaceDN w:val="0"/>
        <w:adjustRightInd w:val="0"/>
        <w:snapToGrid w:val="0"/>
        <w:spacing w:before="120" w:after="120"/>
        <w:ind w:left="0" w:firstLine="0"/>
        <w:contextualSpacing w:val="0"/>
        <w:rPr>
          <w:rFonts w:eastAsiaTheme="minorHAnsi"/>
          <w:kern w:val="22"/>
          <w:szCs w:val="22"/>
        </w:rPr>
      </w:pPr>
      <w:r w:rsidRPr="00F82AFE">
        <w:rPr>
          <w:rFonts w:eastAsiaTheme="minorHAnsi"/>
          <w:kern w:val="22"/>
          <w:szCs w:val="22"/>
        </w:rPr>
        <w:t>For inclusion in the EBSA repository:</w:t>
      </w:r>
    </w:p>
    <w:p w14:paraId="5D30C215" w14:textId="58CF34B9" w:rsidR="00A02D4D" w:rsidRPr="00F82AFE" w:rsidRDefault="00A02D4D" w:rsidP="00416B83">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(a)</w:t>
      </w:r>
      <w:r w:rsidRPr="00F82AFE">
        <w:rPr>
          <w:rFonts w:eastAsiaTheme="minorHAnsi"/>
          <w:kern w:val="22"/>
          <w:szCs w:val="22"/>
        </w:rPr>
        <w:tab/>
        <w:t xml:space="preserve">The proposal for an EBSA description is submitted to the Secretariat, using the EBSA template, together with information on the process that produced the proposal, </w:t>
      </w:r>
      <w:r w:rsidRPr="00F82AFE">
        <w:rPr>
          <w:kern w:val="22"/>
          <w:szCs w:val="22"/>
        </w:rPr>
        <w:t>including the scientifically sound peer</w:t>
      </w:r>
      <w:r w:rsidR="004B7A33">
        <w:rPr>
          <w:kern w:val="22"/>
          <w:szCs w:val="22"/>
        </w:rPr>
        <w:t xml:space="preserve"> </w:t>
      </w:r>
      <w:proofErr w:type="gramStart"/>
      <w:r w:rsidRPr="00F82AFE">
        <w:rPr>
          <w:kern w:val="22"/>
          <w:szCs w:val="22"/>
        </w:rPr>
        <w:t>review</w:t>
      </w:r>
      <w:r w:rsidRPr="00F82AFE">
        <w:rPr>
          <w:rFonts w:eastAsiaTheme="minorHAnsi"/>
          <w:kern w:val="22"/>
          <w:szCs w:val="22"/>
        </w:rPr>
        <w:t>;</w:t>
      </w:r>
      <w:proofErr w:type="gramEnd"/>
    </w:p>
    <w:p w14:paraId="3292774C" w14:textId="77777777" w:rsidR="00A02D4D" w:rsidRPr="00F82AFE" w:rsidRDefault="00A02D4D" w:rsidP="00416B83">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(b)</w:t>
      </w:r>
      <w:r w:rsidRPr="00F82AFE">
        <w:rPr>
          <w:rFonts w:eastAsiaTheme="minorHAnsi"/>
          <w:kern w:val="22"/>
          <w:szCs w:val="22"/>
        </w:rPr>
        <w:tab/>
        <w:t xml:space="preserve">The Secretariat posts information about the proposal on the EBSA </w:t>
      </w:r>
      <w:proofErr w:type="gramStart"/>
      <w:r w:rsidRPr="00F82AFE">
        <w:rPr>
          <w:rFonts w:eastAsiaTheme="minorHAnsi"/>
          <w:kern w:val="22"/>
          <w:szCs w:val="22"/>
        </w:rPr>
        <w:t>website;</w:t>
      </w:r>
      <w:proofErr w:type="gramEnd"/>
    </w:p>
    <w:p w14:paraId="37F7717B" w14:textId="77777777" w:rsidR="00A02D4D" w:rsidRPr="00F82AFE" w:rsidRDefault="00A02D4D" w:rsidP="00416B83">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lastRenderedPageBreak/>
        <w:t>(c)</w:t>
      </w:r>
      <w:r w:rsidRPr="00F82AFE">
        <w:rPr>
          <w:rFonts w:eastAsiaTheme="minorHAnsi"/>
          <w:kern w:val="22"/>
          <w:szCs w:val="22"/>
        </w:rPr>
        <w:tab/>
        <w:t xml:space="preserve">The Secretariat also issues notifications biannually regarding all proposals for new areas received by the </w:t>
      </w:r>
      <w:proofErr w:type="gramStart"/>
      <w:r w:rsidRPr="00F82AFE">
        <w:rPr>
          <w:rFonts w:eastAsiaTheme="minorHAnsi"/>
          <w:kern w:val="22"/>
          <w:szCs w:val="22"/>
        </w:rPr>
        <w:t>Secretariat;</w:t>
      </w:r>
      <w:proofErr w:type="gramEnd"/>
    </w:p>
    <w:p w14:paraId="2AC9517A" w14:textId="77777777" w:rsidR="00A02D4D" w:rsidRPr="00F82AFE" w:rsidRDefault="00A02D4D" w:rsidP="00416B83">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(d)</w:t>
      </w:r>
      <w:r w:rsidRPr="00F82AFE">
        <w:rPr>
          <w:rFonts w:eastAsiaTheme="minorHAnsi"/>
          <w:kern w:val="22"/>
          <w:szCs w:val="22"/>
        </w:rPr>
        <w:tab/>
        <w:t>On the basis of those proposals, the Secretariat submits a report to the Conference of the Parties, which decides on one of the following two approaches:</w:t>
      </w:r>
    </w:p>
    <w:p w14:paraId="08478E57" w14:textId="77777777" w:rsidR="00A02D4D" w:rsidRPr="00416B83" w:rsidRDefault="00A02D4D" w:rsidP="00416B83">
      <w:pPr>
        <w:suppressLineNumbers/>
        <w:suppressAutoHyphens/>
        <w:kinsoku w:val="0"/>
        <w:overflowPunct w:val="0"/>
        <w:autoSpaceDE w:val="0"/>
        <w:autoSpaceDN w:val="0"/>
        <w:adjustRightInd w:val="0"/>
        <w:snapToGrid w:val="0"/>
        <w:spacing w:after="120"/>
        <w:ind w:left="1440" w:hanging="720"/>
        <w:rPr>
          <w:rFonts w:eastAsiaTheme="minorHAnsi"/>
          <w:snapToGrid w:val="0"/>
          <w:spacing w:val="-3"/>
          <w:kern w:val="22"/>
          <w:szCs w:val="22"/>
        </w:rPr>
      </w:pPr>
      <w:r w:rsidRPr="00416B83">
        <w:rPr>
          <w:rFonts w:eastAsiaTheme="minorHAnsi"/>
          <w:snapToGrid w:val="0"/>
          <w:spacing w:val="-3"/>
          <w:kern w:val="22"/>
          <w:szCs w:val="22"/>
        </w:rPr>
        <w:t>(</w:t>
      </w:r>
      <w:proofErr w:type="spellStart"/>
      <w:r w:rsidRPr="00416B83">
        <w:rPr>
          <w:rFonts w:eastAsiaTheme="minorHAnsi"/>
          <w:snapToGrid w:val="0"/>
          <w:spacing w:val="-3"/>
          <w:kern w:val="22"/>
          <w:szCs w:val="22"/>
        </w:rPr>
        <w:t>i</w:t>
      </w:r>
      <w:proofErr w:type="spellEnd"/>
      <w:r w:rsidRPr="00416B83">
        <w:rPr>
          <w:rFonts w:eastAsiaTheme="minorHAnsi"/>
          <w:snapToGrid w:val="0"/>
          <w:spacing w:val="-3"/>
          <w:kern w:val="22"/>
          <w:szCs w:val="22"/>
        </w:rPr>
        <w:t>)</w:t>
      </w:r>
      <w:r w:rsidRPr="00416B83">
        <w:rPr>
          <w:rFonts w:eastAsiaTheme="minorHAnsi"/>
          <w:snapToGrid w:val="0"/>
          <w:spacing w:val="-3"/>
          <w:kern w:val="22"/>
          <w:szCs w:val="22"/>
        </w:rPr>
        <w:tab/>
        <w:t>Request the Secretariat to convene an expert workshop, subject to the availability of resources, to review the proposals. The Secretariat may seek the advice of a relevant expert advisory body mandated by the Conference of the Parties to provide advice in the planning of the workshop. The output of the workshop is submitted to the Subsidiary Body on Scientific, Technical and Technological Advice</w:t>
      </w:r>
      <w:r w:rsidRPr="00416B83" w:rsidDel="00D04599">
        <w:rPr>
          <w:rFonts w:eastAsiaTheme="minorHAnsi"/>
          <w:snapToGrid w:val="0"/>
          <w:spacing w:val="-3"/>
          <w:kern w:val="22"/>
          <w:szCs w:val="22"/>
        </w:rPr>
        <w:t xml:space="preserve"> </w:t>
      </w:r>
      <w:r w:rsidRPr="00416B83">
        <w:rPr>
          <w:rFonts w:eastAsiaTheme="minorHAnsi"/>
          <w:snapToGrid w:val="0"/>
          <w:spacing w:val="-3"/>
          <w:kern w:val="22"/>
          <w:szCs w:val="22"/>
        </w:rPr>
        <w:t xml:space="preserve">and to the Conference of the Parties for their </w:t>
      </w:r>
      <w:proofErr w:type="gramStart"/>
      <w:r w:rsidRPr="00416B83">
        <w:rPr>
          <w:rFonts w:eastAsiaTheme="minorHAnsi"/>
          <w:snapToGrid w:val="0"/>
          <w:spacing w:val="-3"/>
          <w:kern w:val="22"/>
          <w:szCs w:val="22"/>
        </w:rPr>
        <w:t>consideration;</w:t>
      </w:r>
      <w:proofErr w:type="gramEnd"/>
    </w:p>
    <w:p w14:paraId="3C2C4AFD" w14:textId="77777777" w:rsidR="00A02D4D" w:rsidRPr="00F82AFE" w:rsidRDefault="00A02D4D" w:rsidP="00416B83">
      <w:pPr>
        <w:suppressLineNumbers/>
        <w:suppressAutoHyphens/>
        <w:kinsoku w:val="0"/>
        <w:overflowPunct w:val="0"/>
        <w:autoSpaceDE w:val="0"/>
        <w:autoSpaceDN w:val="0"/>
        <w:adjustRightInd w:val="0"/>
        <w:snapToGrid w:val="0"/>
        <w:spacing w:after="120"/>
        <w:ind w:left="1440" w:hanging="720"/>
        <w:rPr>
          <w:rFonts w:eastAsiaTheme="minorHAnsi"/>
          <w:kern w:val="22"/>
          <w:szCs w:val="22"/>
        </w:rPr>
      </w:pPr>
      <w:r w:rsidRPr="00B00D77">
        <w:rPr>
          <w:rFonts w:eastAsiaTheme="minorHAnsi"/>
          <w:kern w:val="22"/>
          <w:szCs w:val="22"/>
        </w:rPr>
        <w:t>(ii)</w:t>
      </w:r>
      <w:r w:rsidRPr="00B00D77">
        <w:rPr>
          <w:rFonts w:eastAsiaTheme="minorHAnsi"/>
          <w:kern w:val="22"/>
          <w:szCs w:val="22"/>
        </w:rPr>
        <w:tab/>
        <w:t>Reques</w:t>
      </w:r>
      <w:r w:rsidRPr="000F6A6F">
        <w:rPr>
          <w:rFonts w:eastAsiaTheme="minorHAnsi"/>
          <w:kern w:val="22"/>
          <w:szCs w:val="22"/>
        </w:rPr>
        <w:t xml:space="preserve">t the Secretariat to disseminate the report through CBD notification with a period of three months </w:t>
      </w:r>
      <w:r w:rsidRPr="00F82AFE">
        <w:rPr>
          <w:rFonts w:eastAsiaTheme="minorHAnsi"/>
          <w:snapToGrid w:val="0"/>
          <w:kern w:val="22"/>
          <w:szCs w:val="22"/>
        </w:rPr>
        <w:t xml:space="preserve">for public comment. </w:t>
      </w:r>
      <w:r w:rsidRPr="00F82AFE">
        <w:rPr>
          <w:rFonts w:eastAsiaTheme="minorHAnsi"/>
          <w:kern w:val="22"/>
          <w:szCs w:val="22"/>
        </w:rPr>
        <w:t xml:space="preserve">The proponent will </w:t>
      </w:r>
      <w:r w:rsidRPr="00F82AFE">
        <w:rPr>
          <w:rFonts w:eastAsia="Malgun Gothic"/>
          <w:bCs/>
          <w:snapToGrid w:val="0"/>
          <w:color w:val="000000"/>
          <w:kern w:val="22"/>
          <w:szCs w:val="22"/>
        </w:rPr>
        <w:t xml:space="preserve">then </w:t>
      </w:r>
      <w:r w:rsidRPr="00F82AFE">
        <w:rPr>
          <w:rFonts w:eastAsiaTheme="minorHAnsi"/>
          <w:kern w:val="22"/>
          <w:szCs w:val="22"/>
        </w:rPr>
        <w:t>have three months to adjust the proposal in response to the comments, as appropriate.</w:t>
      </w:r>
      <w:r w:rsidRPr="00F82AFE">
        <w:rPr>
          <w:rFonts w:eastAsiaTheme="minorHAnsi"/>
          <w:snapToGrid w:val="0"/>
          <w:kern w:val="22"/>
          <w:szCs w:val="22"/>
        </w:rPr>
        <w:t xml:space="preserve"> A report on the proposals is prepared by the Secretariat and submitted to </w:t>
      </w:r>
      <w:r w:rsidRPr="00F82AFE">
        <w:rPr>
          <w:rFonts w:eastAsiaTheme="minorHAnsi"/>
          <w:kern w:val="22"/>
          <w:szCs w:val="22"/>
        </w:rPr>
        <w:t>the Subsidiary Body on Scientific, Technical and Technological Advice</w:t>
      </w:r>
      <w:r w:rsidRPr="00F82AFE" w:rsidDel="0092078C">
        <w:rPr>
          <w:rFonts w:eastAsiaTheme="minorHAnsi"/>
          <w:snapToGrid w:val="0"/>
          <w:kern w:val="22"/>
          <w:szCs w:val="22"/>
        </w:rPr>
        <w:t xml:space="preserve"> </w:t>
      </w:r>
      <w:r w:rsidRPr="00F82AFE">
        <w:rPr>
          <w:rFonts w:eastAsiaTheme="minorHAnsi"/>
          <w:snapToGrid w:val="0"/>
          <w:kern w:val="22"/>
          <w:szCs w:val="22"/>
        </w:rPr>
        <w:t xml:space="preserve">and to the Conference of the Parties for </w:t>
      </w:r>
      <w:proofErr w:type="gramStart"/>
      <w:r w:rsidRPr="00F82AFE">
        <w:rPr>
          <w:rFonts w:eastAsiaTheme="minorHAnsi"/>
          <w:snapToGrid w:val="0"/>
          <w:kern w:val="22"/>
          <w:szCs w:val="22"/>
        </w:rPr>
        <w:t>consideration;</w:t>
      </w:r>
      <w:proofErr w:type="gramEnd"/>
    </w:p>
    <w:p w14:paraId="2DEE9D2C" w14:textId="3BAB9668" w:rsidR="00A02D4D" w:rsidRPr="00416B83" w:rsidRDefault="00A02D4D" w:rsidP="00416B83">
      <w:pPr>
        <w:suppressLineNumbers/>
        <w:suppressAutoHyphens/>
        <w:kinsoku w:val="0"/>
        <w:overflowPunct w:val="0"/>
        <w:autoSpaceDE w:val="0"/>
        <w:autoSpaceDN w:val="0"/>
        <w:adjustRightInd w:val="0"/>
        <w:snapToGrid w:val="0"/>
        <w:spacing w:before="120" w:after="120"/>
        <w:ind w:firstLine="720"/>
        <w:rPr>
          <w:kern w:val="22"/>
          <w:szCs w:val="22"/>
        </w:rPr>
      </w:pPr>
      <w:r w:rsidRPr="00F82AFE">
        <w:rPr>
          <w:rFonts w:eastAsiaTheme="minorHAnsi"/>
          <w:kern w:val="22"/>
          <w:szCs w:val="22"/>
        </w:rPr>
        <w:t>(e)</w:t>
      </w:r>
      <w:r w:rsidRPr="00F82AFE">
        <w:rPr>
          <w:rFonts w:eastAsiaTheme="minorHAnsi"/>
          <w:kern w:val="22"/>
          <w:szCs w:val="22"/>
        </w:rPr>
        <w:tab/>
        <w:t>Alternately, and in line with decision X/29, paragraph 36, new EBSAs may be described through a regional workshop convened by the Secretariat, subject to the availability of resources, the outputs of which are submitted for consideration by the Subsidiary Body on Scientific, Technical and Technological Advice</w:t>
      </w:r>
      <w:r w:rsidRPr="00F82AFE" w:rsidDel="0092078C">
        <w:rPr>
          <w:rFonts w:eastAsiaTheme="minorHAnsi"/>
          <w:kern w:val="22"/>
          <w:szCs w:val="22"/>
        </w:rPr>
        <w:t xml:space="preserve"> </w:t>
      </w:r>
      <w:r w:rsidRPr="00F82AFE">
        <w:rPr>
          <w:rFonts w:eastAsiaTheme="minorHAnsi"/>
          <w:kern w:val="22"/>
          <w:szCs w:val="22"/>
        </w:rPr>
        <w:t xml:space="preserve">and by the Conference of the Parties. </w:t>
      </w:r>
      <w:r w:rsidRPr="00416B83">
        <w:rPr>
          <w:rFonts w:eastAsiaTheme="minorHAnsi"/>
          <w:kern w:val="22"/>
          <w:szCs w:val="22"/>
        </w:rPr>
        <w:t xml:space="preserve">Description of </w:t>
      </w:r>
      <w:r w:rsidRPr="00F82AFE">
        <w:rPr>
          <w:rFonts w:eastAsiaTheme="minorHAnsi"/>
          <w:kern w:val="22"/>
          <w:szCs w:val="22"/>
        </w:rPr>
        <w:t>new EBSAs should be supported with the best available information</w:t>
      </w:r>
      <w:r w:rsidRPr="00416B83">
        <w:rPr>
          <w:rFonts w:eastAsiaTheme="minorEastAsia"/>
          <w:kern w:val="22"/>
          <w:szCs w:val="22"/>
        </w:rPr>
        <w:t>.</w:t>
      </w:r>
    </w:p>
    <w:p w14:paraId="36106D1D" w14:textId="7C16AF18" w:rsidR="00A02D4D" w:rsidRDefault="00573FAF" w:rsidP="00416B83">
      <w:pPr>
        <w:suppressLineNumbers/>
        <w:suppressAutoHyphens/>
        <w:kinsoku w:val="0"/>
        <w:overflowPunct w:val="0"/>
        <w:autoSpaceDE w:val="0"/>
        <w:autoSpaceDN w:val="0"/>
        <w:adjustRightInd w:val="0"/>
        <w:snapToGrid w:val="0"/>
        <w:rPr>
          <w:szCs w:val="22"/>
        </w:rPr>
      </w:pPr>
      <w:r>
        <w:rPr>
          <w:szCs w:val="22"/>
        </w:rPr>
        <w:t>_____________________________________________________________________________________</w:t>
      </w:r>
    </w:p>
    <w:p w14:paraId="257EE669" w14:textId="77777777" w:rsidR="00573FAF" w:rsidRPr="00B00D77" w:rsidRDefault="00573FAF" w:rsidP="00416B83">
      <w:pPr>
        <w:suppressLineNumbers/>
        <w:suppressAutoHyphens/>
        <w:kinsoku w:val="0"/>
        <w:overflowPunct w:val="0"/>
        <w:autoSpaceDE w:val="0"/>
        <w:autoSpaceDN w:val="0"/>
        <w:adjustRightInd w:val="0"/>
        <w:snapToGrid w:val="0"/>
        <w:rPr>
          <w:szCs w:val="22"/>
        </w:rPr>
      </w:pPr>
    </w:p>
    <w:p w14:paraId="2F36B9FE" w14:textId="77777777" w:rsidR="00A02D4D" w:rsidRPr="000F6A6F" w:rsidRDefault="00A02D4D" w:rsidP="00416B83">
      <w:pPr>
        <w:keepNext/>
        <w:suppressLineNumbers/>
        <w:suppressAutoHyphens/>
        <w:kinsoku w:val="0"/>
        <w:overflowPunct w:val="0"/>
        <w:autoSpaceDE w:val="0"/>
        <w:autoSpaceDN w:val="0"/>
        <w:adjustRightInd w:val="0"/>
        <w:snapToGrid w:val="0"/>
        <w:spacing w:after="120"/>
        <w:jc w:val="center"/>
        <w:outlineLvl w:val="2"/>
        <w:rPr>
          <w:i/>
          <w:iCs/>
          <w:snapToGrid w:val="0"/>
          <w:kern w:val="22"/>
          <w:szCs w:val="22"/>
        </w:rPr>
      </w:pPr>
      <w:r w:rsidRPr="00B00D77">
        <w:rPr>
          <w:i/>
          <w:iCs/>
          <w:snapToGrid w:val="0"/>
          <w:kern w:val="22"/>
          <w:szCs w:val="22"/>
        </w:rPr>
        <w:t>Annex XII</w:t>
      </w:r>
    </w:p>
    <w:p w14:paraId="618A118C" w14:textId="77777777" w:rsidR="00A02D4D" w:rsidRPr="00F82AFE" w:rsidRDefault="00A02D4D" w:rsidP="00416B83">
      <w:pPr>
        <w:keepNext/>
        <w:suppressLineNumbers/>
        <w:suppressAutoHyphens/>
        <w:kinsoku w:val="0"/>
        <w:overflowPunct w:val="0"/>
        <w:autoSpaceDE w:val="0"/>
        <w:autoSpaceDN w:val="0"/>
        <w:adjustRightInd w:val="0"/>
        <w:snapToGrid w:val="0"/>
        <w:jc w:val="center"/>
        <w:rPr>
          <w:b/>
          <w:bCs/>
          <w:caps/>
          <w:kern w:val="22"/>
          <w:szCs w:val="22"/>
        </w:rPr>
      </w:pPr>
      <w:r w:rsidRPr="00F82AFE">
        <w:rPr>
          <w:b/>
          <w:bCs/>
          <w:caps/>
          <w:kern w:val="22"/>
          <w:szCs w:val="22"/>
        </w:rPr>
        <w:t xml:space="preserve">Description of </w:t>
      </w:r>
      <w:r w:rsidRPr="00F82AFE">
        <w:rPr>
          <w:rFonts w:eastAsia="Calibri"/>
          <w:b/>
          <w:bCs/>
          <w:caps/>
          <w:kern w:val="22"/>
          <w:szCs w:val="22"/>
        </w:rPr>
        <w:t xml:space="preserve">ecologically or biologically significant marine areas </w:t>
      </w:r>
      <w:r w:rsidRPr="00F82AFE">
        <w:rPr>
          <w:b/>
          <w:bCs/>
          <w:caps/>
          <w:kern w:val="22"/>
          <w:szCs w:val="22"/>
        </w:rPr>
        <w:t>straddling areas both within and beyond national jurisdiction</w:t>
      </w:r>
    </w:p>
    <w:p w14:paraId="08D0249E" w14:textId="77777777" w:rsidR="00A02D4D" w:rsidRPr="00F82AFE" w:rsidRDefault="00A02D4D" w:rsidP="00416B83">
      <w:pPr>
        <w:pStyle w:val="ListParagraph"/>
        <w:suppressLineNumbers/>
        <w:suppressAutoHyphens/>
        <w:kinsoku w:val="0"/>
        <w:overflowPunct w:val="0"/>
        <w:autoSpaceDE w:val="0"/>
        <w:autoSpaceDN w:val="0"/>
        <w:adjustRightInd w:val="0"/>
        <w:snapToGrid w:val="0"/>
        <w:spacing w:before="120" w:after="120"/>
        <w:ind w:left="0"/>
        <w:contextualSpacing w:val="0"/>
        <w:rPr>
          <w:rFonts w:eastAsiaTheme="minorHAnsi"/>
          <w:kern w:val="22"/>
          <w:szCs w:val="22"/>
        </w:rPr>
      </w:pPr>
      <w:r w:rsidRPr="00F82AFE">
        <w:rPr>
          <w:rFonts w:eastAsiaTheme="minorHAnsi"/>
          <w:kern w:val="22"/>
          <w:szCs w:val="22"/>
        </w:rPr>
        <w:t>1.</w:t>
      </w:r>
      <w:r w:rsidRPr="00F82AFE">
        <w:rPr>
          <w:rFonts w:eastAsiaTheme="minorHAnsi"/>
          <w:kern w:val="22"/>
          <w:szCs w:val="22"/>
        </w:rPr>
        <w:tab/>
        <w:t>For inclusion in the EBSA repository:</w:t>
      </w:r>
    </w:p>
    <w:p w14:paraId="3419856F" w14:textId="3CD4AFED" w:rsidR="00A02D4D" w:rsidRPr="00F82AFE" w:rsidRDefault="00A02D4D" w:rsidP="00416B83">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(a)</w:t>
      </w:r>
      <w:r w:rsidRPr="00F82AFE">
        <w:rPr>
          <w:rFonts w:eastAsiaTheme="minorHAnsi"/>
          <w:kern w:val="22"/>
          <w:szCs w:val="22"/>
        </w:rPr>
        <w:tab/>
        <w:t xml:space="preserve">The proposal for an EBSA description is submitted to the Secretariat, using the EBSA template, together with information on the process that produced the </w:t>
      </w:r>
      <w:proofErr w:type="gramStart"/>
      <w:r w:rsidRPr="00F82AFE">
        <w:rPr>
          <w:rFonts w:eastAsiaTheme="minorHAnsi"/>
          <w:kern w:val="22"/>
          <w:szCs w:val="22"/>
        </w:rPr>
        <w:t>proposal;</w:t>
      </w:r>
      <w:proofErr w:type="gramEnd"/>
    </w:p>
    <w:p w14:paraId="5220CA77" w14:textId="77777777" w:rsidR="00A02D4D" w:rsidRPr="00F82AFE" w:rsidRDefault="00A02D4D" w:rsidP="00416B83">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(b)</w:t>
      </w:r>
      <w:r w:rsidRPr="00F82AFE">
        <w:rPr>
          <w:rFonts w:eastAsiaTheme="minorHAnsi"/>
          <w:kern w:val="22"/>
          <w:szCs w:val="22"/>
        </w:rPr>
        <w:tab/>
        <w:t>The Secretariat posts information about the proposal on the EBSA website;</w:t>
      </w:r>
    </w:p>
    <w:p w14:paraId="4F041A96" w14:textId="77777777" w:rsidR="00A02D4D" w:rsidRPr="00F82AFE" w:rsidRDefault="00A02D4D" w:rsidP="00416B83">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(c)</w:t>
      </w:r>
      <w:r w:rsidRPr="00F82AFE">
        <w:rPr>
          <w:rFonts w:eastAsiaTheme="minorHAnsi"/>
          <w:kern w:val="22"/>
          <w:szCs w:val="22"/>
        </w:rPr>
        <w:tab/>
        <w:t>The Secretariat also issues notifications biannually regarding all proposals for new areas received by the Secretariat;</w:t>
      </w:r>
    </w:p>
    <w:p w14:paraId="6B7CC0C9" w14:textId="77777777" w:rsidR="00A02D4D" w:rsidRPr="00F82AFE" w:rsidRDefault="00A02D4D" w:rsidP="00416B83">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(d)</w:t>
      </w:r>
      <w:r w:rsidRPr="00F82AFE">
        <w:rPr>
          <w:rFonts w:eastAsiaTheme="minorHAnsi"/>
          <w:kern w:val="22"/>
          <w:szCs w:val="22"/>
        </w:rPr>
        <w:tab/>
        <w:t>On the basis of those proposals, the Secretariat submits a report to the Conference of the Parties, which decides on one of the following two approaches:</w:t>
      </w:r>
    </w:p>
    <w:p w14:paraId="2BFCC61F" w14:textId="77777777" w:rsidR="00A02D4D" w:rsidRPr="00F82AFE" w:rsidRDefault="00A02D4D" w:rsidP="00416B83">
      <w:pPr>
        <w:suppressLineNumbers/>
        <w:suppressAutoHyphens/>
        <w:kinsoku w:val="0"/>
        <w:overflowPunct w:val="0"/>
        <w:autoSpaceDE w:val="0"/>
        <w:autoSpaceDN w:val="0"/>
        <w:adjustRightInd w:val="0"/>
        <w:snapToGrid w:val="0"/>
        <w:spacing w:after="120"/>
        <w:ind w:left="1440" w:hanging="720"/>
        <w:rPr>
          <w:rFonts w:eastAsiaTheme="minorHAnsi"/>
          <w:kern w:val="22"/>
          <w:szCs w:val="22"/>
        </w:rPr>
      </w:pPr>
      <w:r w:rsidRPr="00F82AFE">
        <w:rPr>
          <w:rFonts w:eastAsiaTheme="minorHAnsi"/>
          <w:kern w:val="22"/>
          <w:szCs w:val="22"/>
        </w:rPr>
        <w:t>(</w:t>
      </w:r>
      <w:proofErr w:type="spellStart"/>
      <w:r w:rsidRPr="00F82AFE">
        <w:rPr>
          <w:rFonts w:eastAsiaTheme="minorHAnsi"/>
          <w:kern w:val="22"/>
          <w:szCs w:val="22"/>
        </w:rPr>
        <w:t>i</w:t>
      </w:r>
      <w:proofErr w:type="spellEnd"/>
      <w:r w:rsidRPr="00F82AFE">
        <w:rPr>
          <w:rFonts w:eastAsiaTheme="minorHAnsi"/>
          <w:kern w:val="22"/>
          <w:szCs w:val="22"/>
        </w:rPr>
        <w:t>)</w:t>
      </w:r>
      <w:r w:rsidRPr="00F82AFE">
        <w:rPr>
          <w:rFonts w:eastAsiaTheme="minorHAnsi"/>
          <w:kern w:val="22"/>
          <w:szCs w:val="22"/>
        </w:rPr>
        <w:tab/>
        <w:t>Request the Secretariat to convene an expert workshop, subject to the availability of resources, to review the proposals. The Secretariat may seek the advice of a relevant expert advisory body mandated by the Conference of the Parties to provide advice in the planning of the expert workshop. The output of the expert workshop is submitted to the Subsidiary Body on Scientific, Technical and Technological Advice</w:t>
      </w:r>
      <w:r w:rsidRPr="00F82AFE" w:rsidDel="00D04599">
        <w:rPr>
          <w:rFonts w:eastAsiaTheme="minorHAnsi"/>
          <w:kern w:val="22"/>
          <w:szCs w:val="22"/>
        </w:rPr>
        <w:t xml:space="preserve"> </w:t>
      </w:r>
      <w:r w:rsidRPr="00F82AFE">
        <w:rPr>
          <w:rFonts w:eastAsiaTheme="minorHAnsi"/>
          <w:kern w:val="22"/>
          <w:szCs w:val="22"/>
        </w:rPr>
        <w:t>and to the Conference of the Parties for their consideration;</w:t>
      </w:r>
    </w:p>
    <w:p w14:paraId="1B496AB5" w14:textId="77777777" w:rsidR="00A02D4D" w:rsidRPr="00F82AFE" w:rsidRDefault="00A02D4D" w:rsidP="00416B83">
      <w:pPr>
        <w:suppressLineNumbers/>
        <w:suppressAutoHyphens/>
        <w:kinsoku w:val="0"/>
        <w:overflowPunct w:val="0"/>
        <w:autoSpaceDE w:val="0"/>
        <w:autoSpaceDN w:val="0"/>
        <w:adjustRightInd w:val="0"/>
        <w:snapToGrid w:val="0"/>
        <w:spacing w:after="120"/>
        <w:ind w:left="1440" w:hanging="720"/>
        <w:rPr>
          <w:rFonts w:eastAsiaTheme="minorHAnsi"/>
          <w:kern w:val="22"/>
          <w:szCs w:val="22"/>
        </w:rPr>
      </w:pPr>
      <w:r w:rsidRPr="00F82AFE">
        <w:rPr>
          <w:rFonts w:eastAsiaTheme="minorHAnsi"/>
          <w:kern w:val="22"/>
          <w:szCs w:val="22"/>
        </w:rPr>
        <w:t>(ii)</w:t>
      </w:r>
      <w:r w:rsidRPr="00F82AFE">
        <w:rPr>
          <w:rFonts w:eastAsiaTheme="minorHAnsi"/>
          <w:kern w:val="22"/>
          <w:szCs w:val="22"/>
        </w:rPr>
        <w:tab/>
        <w:t>Request the Secretariat to disseminate the report through CBD notification with a period of three months</w:t>
      </w:r>
      <w:r w:rsidRPr="00F82AFE">
        <w:rPr>
          <w:rFonts w:eastAsiaTheme="minorHAnsi"/>
          <w:snapToGrid w:val="0"/>
          <w:kern w:val="22"/>
          <w:szCs w:val="22"/>
        </w:rPr>
        <w:t xml:space="preserve"> for public comment. </w:t>
      </w:r>
      <w:r w:rsidRPr="00F82AFE">
        <w:rPr>
          <w:rFonts w:eastAsiaTheme="minorHAnsi"/>
          <w:kern w:val="22"/>
          <w:szCs w:val="22"/>
        </w:rPr>
        <w:t xml:space="preserve">The proponent will </w:t>
      </w:r>
      <w:r w:rsidRPr="00F82AFE">
        <w:rPr>
          <w:rFonts w:eastAsia="Malgun Gothic"/>
          <w:bCs/>
          <w:snapToGrid w:val="0"/>
          <w:color w:val="000000"/>
          <w:kern w:val="22"/>
          <w:szCs w:val="22"/>
        </w:rPr>
        <w:t xml:space="preserve">then </w:t>
      </w:r>
      <w:r w:rsidRPr="00F82AFE">
        <w:rPr>
          <w:rFonts w:eastAsiaTheme="minorHAnsi"/>
          <w:kern w:val="22"/>
          <w:szCs w:val="22"/>
        </w:rPr>
        <w:t>have three months to adjust the proposal in response to the comments, as appropriate.</w:t>
      </w:r>
      <w:r w:rsidRPr="00F82AFE">
        <w:rPr>
          <w:rFonts w:eastAsiaTheme="minorHAnsi"/>
          <w:snapToGrid w:val="0"/>
          <w:kern w:val="22"/>
          <w:szCs w:val="22"/>
        </w:rPr>
        <w:t xml:space="preserve"> A report on the proposals is prepared by the Secretariat and submitted to </w:t>
      </w:r>
      <w:r w:rsidRPr="00F82AFE">
        <w:rPr>
          <w:rFonts w:eastAsiaTheme="minorHAnsi"/>
          <w:kern w:val="22"/>
          <w:szCs w:val="22"/>
        </w:rPr>
        <w:t>the Subsidiary Body on Scientific, Technical and Technological Advice</w:t>
      </w:r>
      <w:r w:rsidRPr="00F82AFE" w:rsidDel="0092078C">
        <w:rPr>
          <w:rFonts w:eastAsiaTheme="minorHAnsi"/>
          <w:snapToGrid w:val="0"/>
          <w:kern w:val="22"/>
          <w:szCs w:val="22"/>
        </w:rPr>
        <w:t xml:space="preserve"> </w:t>
      </w:r>
      <w:r w:rsidRPr="00F82AFE">
        <w:rPr>
          <w:rFonts w:eastAsiaTheme="minorHAnsi"/>
          <w:snapToGrid w:val="0"/>
          <w:kern w:val="22"/>
          <w:szCs w:val="22"/>
        </w:rPr>
        <w:t>and to the Conference of the Parties for consideration;</w:t>
      </w:r>
    </w:p>
    <w:p w14:paraId="36398617" w14:textId="6A8F5441" w:rsidR="00A02D4D" w:rsidRPr="00416B83" w:rsidRDefault="00A02D4D" w:rsidP="00416B83">
      <w:pPr>
        <w:pStyle w:val="Para1"/>
        <w:numPr>
          <w:ilvl w:val="0"/>
          <w:numId w:val="0"/>
        </w:numPr>
        <w:suppressLineNumbers/>
        <w:suppressAutoHyphens/>
        <w:kinsoku w:val="0"/>
        <w:overflowPunct w:val="0"/>
        <w:autoSpaceDE w:val="0"/>
        <w:autoSpaceDN w:val="0"/>
        <w:adjustRightInd w:val="0"/>
        <w:snapToGrid w:val="0"/>
        <w:spacing w:before="0"/>
        <w:ind w:firstLine="720"/>
        <w:rPr>
          <w:szCs w:val="22"/>
        </w:rPr>
      </w:pPr>
      <w:r w:rsidRPr="00416B83">
        <w:rPr>
          <w:kern w:val="22"/>
          <w:szCs w:val="22"/>
        </w:rPr>
        <w:t>(e)</w:t>
      </w:r>
      <w:r w:rsidRPr="00416B83">
        <w:rPr>
          <w:kern w:val="22"/>
          <w:szCs w:val="22"/>
        </w:rPr>
        <w:tab/>
        <w:t>Alternately, and in line with decision X/29, paragraph 36, new EBSAs may be described through a regional workshop</w:t>
      </w:r>
      <w:r w:rsidRPr="00416B83">
        <w:rPr>
          <w:rFonts w:eastAsiaTheme="minorHAnsi"/>
          <w:kern w:val="22"/>
          <w:szCs w:val="22"/>
        </w:rPr>
        <w:t xml:space="preserve"> convened by the Secretariat, subject to the availability of resources, </w:t>
      </w:r>
      <w:r w:rsidRPr="00416B83">
        <w:rPr>
          <w:kern w:val="22"/>
          <w:szCs w:val="22"/>
        </w:rPr>
        <w:t xml:space="preserve">the outputs </w:t>
      </w:r>
      <w:r w:rsidRPr="00416B83">
        <w:rPr>
          <w:kern w:val="22"/>
          <w:szCs w:val="22"/>
        </w:rPr>
        <w:lastRenderedPageBreak/>
        <w:t>of which are submitted for consideration by the Subsidiary Body on Scientific, Technical and Technological Advice</w:t>
      </w:r>
      <w:r w:rsidRPr="00416B83" w:rsidDel="0092078C">
        <w:rPr>
          <w:kern w:val="22"/>
          <w:szCs w:val="22"/>
        </w:rPr>
        <w:t xml:space="preserve"> </w:t>
      </w:r>
      <w:r w:rsidRPr="00416B83">
        <w:rPr>
          <w:kern w:val="22"/>
          <w:szCs w:val="22"/>
        </w:rPr>
        <w:t xml:space="preserve">and by the Conference of the Parties. </w:t>
      </w:r>
      <w:r w:rsidRPr="00416B83">
        <w:rPr>
          <w:rFonts w:eastAsiaTheme="minorHAnsi"/>
          <w:kern w:val="22"/>
          <w:szCs w:val="22"/>
        </w:rPr>
        <w:t>Description of new EBSAs should be supported with best available information</w:t>
      </w:r>
      <w:r w:rsidRPr="00416B83">
        <w:rPr>
          <w:rFonts w:eastAsiaTheme="minorEastAsia"/>
          <w:kern w:val="22"/>
          <w:szCs w:val="22"/>
        </w:rPr>
        <w:t>.</w:t>
      </w:r>
    </w:p>
    <w:p w14:paraId="24BA420B" w14:textId="466DDD4E" w:rsidR="00A02D4D" w:rsidRPr="00416B83" w:rsidRDefault="00D84C99" w:rsidP="00416B83">
      <w:pPr>
        <w:pStyle w:val="Para1"/>
        <w:numPr>
          <w:ilvl w:val="0"/>
          <w:numId w:val="0"/>
        </w:numPr>
        <w:suppressLineNumbers/>
        <w:suppressAutoHyphens/>
        <w:kinsoku w:val="0"/>
        <w:overflowPunct w:val="0"/>
        <w:autoSpaceDE w:val="0"/>
        <w:autoSpaceDN w:val="0"/>
        <w:adjustRightInd w:val="0"/>
        <w:snapToGrid w:val="0"/>
        <w:jc w:val="center"/>
        <w:rPr>
          <w:szCs w:val="22"/>
        </w:rPr>
      </w:pPr>
      <w:r w:rsidRPr="00B00D77">
        <w:rPr>
          <w:bCs/>
          <w:kern w:val="22"/>
          <w:szCs w:val="22"/>
        </w:rPr>
        <w:t>__________</w:t>
      </w:r>
    </w:p>
    <w:sectPr w:rsidR="00A02D4D" w:rsidRPr="00416B83" w:rsidSect="00416B83">
      <w:headerReference w:type="even" r:id="rId14"/>
      <w:headerReference w:type="default" r:id="rId15"/>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22C32" w14:textId="77777777" w:rsidR="00640516" w:rsidRDefault="00640516" w:rsidP="00CF1848">
      <w:r>
        <w:separator/>
      </w:r>
    </w:p>
  </w:endnote>
  <w:endnote w:type="continuationSeparator" w:id="0">
    <w:p w14:paraId="4F96DC41" w14:textId="77777777" w:rsidR="00640516" w:rsidRDefault="00640516" w:rsidP="00CF1848">
      <w:r>
        <w:continuationSeparator/>
      </w:r>
    </w:p>
  </w:endnote>
  <w:endnote w:type="continuationNotice" w:id="1">
    <w:p w14:paraId="4E1790C3" w14:textId="77777777" w:rsidR="00640516" w:rsidRDefault="00640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B09AD" w14:textId="77777777" w:rsidR="00640516" w:rsidRDefault="00640516" w:rsidP="00CF1848">
      <w:r>
        <w:separator/>
      </w:r>
    </w:p>
  </w:footnote>
  <w:footnote w:type="continuationSeparator" w:id="0">
    <w:p w14:paraId="487D71D9" w14:textId="77777777" w:rsidR="00640516" w:rsidRDefault="00640516" w:rsidP="00CF1848">
      <w:r>
        <w:continuationSeparator/>
      </w:r>
    </w:p>
  </w:footnote>
  <w:footnote w:type="continuationNotice" w:id="1">
    <w:p w14:paraId="0A3051CD" w14:textId="77777777" w:rsidR="00640516" w:rsidRDefault="00640516"/>
  </w:footnote>
  <w:footnote w:id="2">
    <w:p w14:paraId="76BCA69E" w14:textId="77777777" w:rsidR="00A02D4D" w:rsidRPr="00416B83" w:rsidRDefault="00A02D4D" w:rsidP="00416B83">
      <w:pPr>
        <w:keepLines/>
        <w:suppressLineNumbers/>
        <w:suppressAutoHyphens/>
        <w:kinsoku w:val="0"/>
        <w:overflowPunct w:val="0"/>
        <w:autoSpaceDE w:val="0"/>
        <w:autoSpaceDN w:val="0"/>
        <w:spacing w:after="60"/>
        <w:jc w:val="left"/>
        <w:rPr>
          <w:kern w:val="18"/>
          <w:sz w:val="18"/>
          <w:szCs w:val="18"/>
        </w:rPr>
      </w:pPr>
      <w:r w:rsidRPr="00416B83">
        <w:rPr>
          <w:rStyle w:val="FootnoteReference"/>
          <w:kern w:val="18"/>
          <w:sz w:val="18"/>
          <w:szCs w:val="18"/>
        </w:rPr>
        <w:footnoteRef/>
      </w:r>
      <w:r w:rsidRPr="00416B83">
        <w:rPr>
          <w:kern w:val="18"/>
          <w:sz w:val="18"/>
          <w:szCs w:val="18"/>
        </w:rPr>
        <w:t xml:space="preserve"> Parties to the Convention on Biological Diversity which are not a Party to the United Nations Convention on the Law of the Sea, 1982 reaffirm that the United Nations Convention on the Law of the Sea is not the only legal instrument governing all of the activities carried out in the oceans and seas. Their participation in this conference does not affect their status or rights, nor can it be interpreted as their tacit or express acceptance of the provisions of the United Nations Convention on the Law of the Sea.</w:t>
      </w:r>
    </w:p>
  </w:footnote>
  <w:footnote w:id="3">
    <w:p w14:paraId="3E50EB1E" w14:textId="77777777" w:rsidR="00A02D4D" w:rsidRPr="00B00D77" w:rsidRDefault="00A02D4D" w:rsidP="00416B83">
      <w:pPr>
        <w:pStyle w:val="FootnoteText"/>
        <w:suppressLineNumbers/>
        <w:suppressAutoHyphens/>
        <w:kinsoku w:val="0"/>
        <w:overflowPunct w:val="0"/>
        <w:autoSpaceDE w:val="0"/>
        <w:autoSpaceDN w:val="0"/>
        <w:ind w:firstLine="0"/>
        <w:jc w:val="left"/>
        <w:rPr>
          <w:kern w:val="18"/>
          <w:szCs w:val="18"/>
        </w:rPr>
      </w:pPr>
      <w:r w:rsidRPr="00416B83">
        <w:rPr>
          <w:rStyle w:val="FootnoteReference"/>
          <w:rFonts w:eastAsiaTheme="majorEastAsia"/>
          <w:kern w:val="18"/>
          <w:sz w:val="18"/>
          <w:szCs w:val="18"/>
        </w:rPr>
        <w:footnoteRef/>
      </w:r>
      <w:r w:rsidRPr="00B00D77">
        <w:rPr>
          <w:kern w:val="18"/>
          <w:szCs w:val="18"/>
        </w:rPr>
        <w:t xml:space="preserve"> CBD/EBSA/WS/2020/1/2.</w:t>
      </w:r>
    </w:p>
  </w:footnote>
  <w:footnote w:id="4">
    <w:p w14:paraId="4158B125" w14:textId="518A175B" w:rsidR="00A02D4D" w:rsidRPr="00B00D77" w:rsidRDefault="00A02D4D" w:rsidP="00416B83">
      <w:pPr>
        <w:pStyle w:val="FootnoteText"/>
        <w:suppressLineNumbers/>
        <w:suppressAutoHyphens/>
        <w:kinsoku w:val="0"/>
        <w:overflowPunct w:val="0"/>
        <w:autoSpaceDE w:val="0"/>
        <w:autoSpaceDN w:val="0"/>
        <w:ind w:firstLine="0"/>
        <w:jc w:val="left"/>
        <w:rPr>
          <w:bCs/>
          <w:kern w:val="18"/>
          <w:szCs w:val="18"/>
        </w:rPr>
      </w:pPr>
      <w:r w:rsidRPr="00416B83">
        <w:rPr>
          <w:rStyle w:val="FootnoteReference"/>
          <w:rFonts w:eastAsiaTheme="majorEastAsia"/>
          <w:kern w:val="18"/>
          <w:sz w:val="18"/>
          <w:szCs w:val="18"/>
        </w:rPr>
        <w:footnoteRef/>
      </w:r>
      <w:r w:rsidRPr="00B00D77">
        <w:rPr>
          <w:kern w:val="18"/>
          <w:szCs w:val="18"/>
        </w:rPr>
        <w:t xml:space="preserve"> No action or activity taken on the basis of this document shall be interpreted or considered as prejudicing the position of State Partie</w:t>
      </w:r>
      <w:r w:rsidRPr="000F6A6F">
        <w:rPr>
          <w:kern w:val="18"/>
          <w:szCs w:val="18"/>
        </w:rPr>
        <w:t xml:space="preserve">s on a land or maritime sovereignty dispute </w:t>
      </w:r>
      <w:r w:rsidRPr="00B1275D">
        <w:rPr>
          <w:kern w:val="18"/>
          <w:szCs w:val="18"/>
        </w:rPr>
        <w:t xml:space="preserve">or a dispute concerning the delimitation of maritime areas. </w:t>
      </w:r>
      <w:r w:rsidRPr="00416B83">
        <w:rPr>
          <w:bCs/>
          <w:kern w:val="18"/>
          <w:szCs w:val="18"/>
        </w:rPr>
        <w:t xml:space="preserve">The description of marine areas meeting the criteria for ecologically or biologically significant </w:t>
      </w:r>
      <w:r w:rsidRPr="00416B83">
        <w:rPr>
          <w:bCs/>
          <w:kern w:val="18"/>
          <w:szCs w:val="18"/>
          <w:lang w:eastAsia="ko-KR"/>
        </w:rPr>
        <w:t xml:space="preserve">marine </w:t>
      </w:r>
      <w:r w:rsidRPr="00416B83">
        <w:rPr>
          <w:bCs/>
          <w:kern w:val="18"/>
          <w:szCs w:val="18"/>
        </w:rPr>
        <w:t>areas does not imply the expression of any opinion whatsoever concerning the legal status of any country, territory, city or area or of its authorities, or concerning the delimitation of its frontiers or boundaries. Nor does it have economic or legal implications; it is strictly a scientific and technical exercise.</w:t>
      </w:r>
    </w:p>
  </w:footnote>
  <w:footnote w:id="5">
    <w:p w14:paraId="0290AAB7" w14:textId="39AED1E7" w:rsidR="00A02D4D" w:rsidRPr="00B1275D" w:rsidRDefault="00A02D4D" w:rsidP="00416B83">
      <w:pPr>
        <w:pStyle w:val="FootnoteText"/>
        <w:suppressLineNumbers/>
        <w:suppressAutoHyphens/>
        <w:kinsoku w:val="0"/>
        <w:overflowPunct w:val="0"/>
        <w:autoSpaceDE w:val="0"/>
        <w:autoSpaceDN w:val="0"/>
        <w:ind w:firstLine="0"/>
        <w:jc w:val="left"/>
        <w:rPr>
          <w:kern w:val="18"/>
          <w:szCs w:val="18"/>
        </w:rPr>
      </w:pPr>
      <w:r w:rsidRPr="00416B83">
        <w:rPr>
          <w:rStyle w:val="FootnoteReference"/>
          <w:rFonts w:eastAsiaTheme="majorEastAsia"/>
          <w:kern w:val="18"/>
          <w:sz w:val="18"/>
          <w:szCs w:val="18"/>
        </w:rPr>
        <w:footnoteRef/>
      </w:r>
      <w:r w:rsidRPr="00B00D77">
        <w:rPr>
          <w:kern w:val="18"/>
          <w:szCs w:val="18"/>
        </w:rPr>
        <w:t xml:space="preserve"> [</w:t>
      </w:r>
      <w:r w:rsidRPr="000F6A6F">
        <w:rPr>
          <w:kern w:val="18"/>
          <w:szCs w:val="18"/>
        </w:rPr>
        <w:t xml:space="preserve">Nothing in this </w:t>
      </w:r>
      <w:r w:rsidRPr="00B1275D">
        <w:rPr>
          <w:kern w:val="18"/>
          <w:szCs w:val="18"/>
        </w:rPr>
        <w:t>document can be interpreted as prejudicing developments under the United Nations Convention on the Law of the Sea.]</w:t>
      </w:r>
    </w:p>
  </w:footnote>
  <w:footnote w:id="6">
    <w:p w14:paraId="45240098" w14:textId="1CEC5A0B" w:rsidR="003F0A5C" w:rsidRPr="00416B83" w:rsidRDefault="003F0A5C" w:rsidP="00416B83">
      <w:pPr>
        <w:keepLines/>
        <w:suppressLineNumbers/>
        <w:suppressAutoHyphens/>
        <w:kinsoku w:val="0"/>
        <w:overflowPunct w:val="0"/>
        <w:autoSpaceDE w:val="0"/>
        <w:autoSpaceDN w:val="0"/>
        <w:spacing w:after="60"/>
        <w:jc w:val="left"/>
        <w:rPr>
          <w:kern w:val="18"/>
          <w:szCs w:val="18"/>
        </w:rPr>
      </w:pPr>
      <w:r w:rsidRPr="00416B83">
        <w:rPr>
          <w:rStyle w:val="FootnoteReference"/>
          <w:kern w:val="18"/>
          <w:sz w:val="18"/>
          <w:szCs w:val="18"/>
        </w:rPr>
        <w:footnoteRef/>
      </w:r>
      <w:r w:rsidRPr="00416B83">
        <w:rPr>
          <w:kern w:val="18"/>
          <w:sz w:val="18"/>
          <w:szCs w:val="18"/>
        </w:rPr>
        <w:t xml:space="preserve"> </w:t>
      </w:r>
      <w:r w:rsidRPr="00416B83">
        <w:rPr>
          <w:color w:val="201F1E"/>
          <w:kern w:val="18"/>
          <w:sz w:val="18"/>
          <w:szCs w:val="18"/>
          <w:shd w:val="clear" w:color="auto" w:fill="FFFFFF"/>
        </w:rPr>
        <w:t>The</w:t>
      </w:r>
      <w:r w:rsidR="002B6F25">
        <w:rPr>
          <w:color w:val="201F1E"/>
          <w:kern w:val="18"/>
          <w:sz w:val="18"/>
          <w:szCs w:val="18"/>
          <w:bdr w:val="none" w:sz="0" w:space="0" w:color="auto" w:frame="1"/>
          <w:shd w:val="clear" w:color="auto" w:fill="FFFFFF"/>
        </w:rPr>
        <w:t xml:space="preserve"> </w:t>
      </w:r>
      <w:r w:rsidRPr="00416B83">
        <w:rPr>
          <w:color w:val="201F1E"/>
          <w:kern w:val="18"/>
          <w:sz w:val="18"/>
          <w:szCs w:val="18"/>
          <w:bdr w:val="none" w:sz="0" w:space="0" w:color="auto" w:frame="1"/>
          <w:shd w:val="clear" w:color="auto" w:fill="FFFFFF"/>
        </w:rPr>
        <w:t>terms of reference for the “relevant expert advisory body”</w:t>
      </w:r>
      <w:r w:rsidR="002B6F25">
        <w:rPr>
          <w:color w:val="201F1E"/>
          <w:kern w:val="18"/>
          <w:sz w:val="18"/>
          <w:szCs w:val="18"/>
          <w:shd w:val="clear" w:color="auto" w:fill="FFFFFF"/>
        </w:rPr>
        <w:t xml:space="preserve"> </w:t>
      </w:r>
      <w:r w:rsidRPr="00416B83">
        <w:rPr>
          <w:color w:val="201F1E"/>
          <w:kern w:val="18"/>
          <w:sz w:val="18"/>
          <w:szCs w:val="18"/>
          <w:shd w:val="clear" w:color="auto" w:fill="FFFFFF"/>
        </w:rPr>
        <w:t>will be</w:t>
      </w:r>
      <w:r w:rsidR="002B6F25">
        <w:rPr>
          <w:color w:val="201F1E"/>
          <w:kern w:val="18"/>
          <w:sz w:val="18"/>
          <w:szCs w:val="18"/>
          <w:shd w:val="clear" w:color="auto" w:fill="FFFFFF"/>
        </w:rPr>
        <w:t xml:space="preserve"> </w:t>
      </w:r>
      <w:r w:rsidRPr="00416B83">
        <w:rPr>
          <w:color w:val="201F1E"/>
          <w:kern w:val="18"/>
          <w:sz w:val="18"/>
          <w:szCs w:val="18"/>
          <w:shd w:val="clear" w:color="auto" w:fill="FFFFFF"/>
        </w:rPr>
        <w:t>considered for adoption by</w:t>
      </w:r>
      <w:r w:rsidR="002B6F25">
        <w:rPr>
          <w:color w:val="201F1E"/>
          <w:kern w:val="18"/>
          <w:sz w:val="18"/>
          <w:szCs w:val="18"/>
          <w:shd w:val="clear" w:color="auto" w:fill="FFFFFF"/>
        </w:rPr>
        <w:t xml:space="preserve"> </w:t>
      </w:r>
      <w:r w:rsidRPr="00416B83">
        <w:rPr>
          <w:color w:val="201F1E"/>
          <w:kern w:val="18"/>
          <w:sz w:val="18"/>
          <w:szCs w:val="18"/>
          <w:shd w:val="clear" w:color="auto" w:fill="FFFFFF"/>
        </w:rPr>
        <w:t>the Conference of the Parties at its fifteenth meeting on the basis of a draft prepared by the Executive Secretary,</w:t>
      </w:r>
      <w:r w:rsidR="002B6F25">
        <w:rPr>
          <w:color w:val="201F1E"/>
          <w:kern w:val="18"/>
          <w:sz w:val="18"/>
          <w:szCs w:val="18"/>
          <w:shd w:val="clear" w:color="auto" w:fill="FFFFFF"/>
        </w:rPr>
        <w:t xml:space="preserve"> </w:t>
      </w:r>
      <w:r w:rsidRPr="00416B83">
        <w:rPr>
          <w:color w:val="201F1E"/>
          <w:kern w:val="18"/>
          <w:sz w:val="18"/>
          <w:szCs w:val="18"/>
          <w:shd w:val="clear" w:color="auto" w:fill="FFFFFF"/>
        </w:rPr>
        <w:t>taking into account annex</w:t>
      </w:r>
      <w:r w:rsidR="002B6F25">
        <w:rPr>
          <w:color w:val="201F1E"/>
          <w:kern w:val="18"/>
          <w:sz w:val="18"/>
          <w:szCs w:val="18"/>
          <w:shd w:val="clear" w:color="auto" w:fill="FFFFFF"/>
        </w:rPr>
        <w:t> </w:t>
      </w:r>
      <w:r w:rsidRPr="00416B83">
        <w:rPr>
          <w:color w:val="201F1E"/>
          <w:kern w:val="18"/>
          <w:sz w:val="18"/>
          <w:szCs w:val="18"/>
          <w:shd w:val="clear" w:color="auto" w:fill="FFFFFF"/>
        </w:rPr>
        <w:t xml:space="preserve">III of decisions XIII/12 and 14/9 on the terms of reference of the </w:t>
      </w:r>
      <w:r w:rsidR="005B2442">
        <w:rPr>
          <w:color w:val="201F1E"/>
          <w:kern w:val="18"/>
          <w:sz w:val="18"/>
          <w:szCs w:val="18"/>
          <w:shd w:val="clear" w:color="auto" w:fill="FFFFFF"/>
        </w:rPr>
        <w:t>I</w:t>
      </w:r>
      <w:r w:rsidRPr="00416B83">
        <w:rPr>
          <w:color w:val="201F1E"/>
          <w:kern w:val="18"/>
          <w:sz w:val="18"/>
          <w:szCs w:val="18"/>
          <w:shd w:val="clear" w:color="auto" w:fill="FFFFFF"/>
        </w:rPr>
        <w:t xml:space="preserve">nformal </w:t>
      </w:r>
      <w:r w:rsidR="005B2442">
        <w:rPr>
          <w:color w:val="201F1E"/>
          <w:kern w:val="18"/>
          <w:sz w:val="18"/>
          <w:szCs w:val="18"/>
          <w:shd w:val="clear" w:color="auto" w:fill="FFFFFF"/>
        </w:rPr>
        <w:t>A</w:t>
      </w:r>
      <w:r w:rsidRPr="00416B83">
        <w:rPr>
          <w:color w:val="201F1E"/>
          <w:kern w:val="18"/>
          <w:sz w:val="18"/>
          <w:szCs w:val="18"/>
          <w:shd w:val="clear" w:color="auto" w:fill="FFFFFF"/>
        </w:rPr>
        <w:t xml:space="preserve">dvisory </w:t>
      </w:r>
      <w:r w:rsidR="005B2442">
        <w:rPr>
          <w:color w:val="201F1E"/>
          <w:kern w:val="18"/>
          <w:sz w:val="18"/>
          <w:szCs w:val="18"/>
          <w:shd w:val="clear" w:color="auto" w:fill="FFFFFF"/>
        </w:rPr>
        <w:t>G</w:t>
      </w:r>
      <w:r w:rsidRPr="00416B83">
        <w:rPr>
          <w:color w:val="201F1E"/>
          <w:kern w:val="18"/>
          <w:sz w:val="18"/>
          <w:szCs w:val="18"/>
          <w:shd w:val="clear" w:color="auto" w:fill="FFFFFF"/>
        </w:rPr>
        <w:t xml:space="preserve">roup on </w:t>
      </w:r>
      <w:r w:rsidR="00CC71B7" w:rsidRPr="00CC71B7">
        <w:rPr>
          <w:color w:val="201F1E"/>
          <w:kern w:val="18"/>
          <w:sz w:val="18"/>
          <w:szCs w:val="18"/>
          <w:shd w:val="clear" w:color="auto" w:fill="FFFFFF"/>
        </w:rPr>
        <w:t>Ecologically or Biologically Significant Marine Areas</w:t>
      </w:r>
      <w:r w:rsidRPr="00416B83">
        <w:rPr>
          <w:color w:val="201F1E"/>
          <w:kern w:val="18"/>
          <w:sz w:val="18"/>
          <w:szCs w:val="18"/>
          <w:shd w:val="clear" w:color="auto" w:fill="FFFFFF"/>
        </w:rPr>
        <w:t>,</w:t>
      </w:r>
      <w:r w:rsidR="002B6F25">
        <w:rPr>
          <w:color w:val="201F1E"/>
          <w:kern w:val="18"/>
          <w:sz w:val="18"/>
          <w:szCs w:val="18"/>
          <w:shd w:val="clear" w:color="auto" w:fill="FFFFFF"/>
        </w:rPr>
        <w:t xml:space="preserve"> </w:t>
      </w:r>
      <w:r w:rsidRPr="00416B83">
        <w:rPr>
          <w:color w:val="201F1E"/>
          <w:kern w:val="18"/>
          <w:sz w:val="18"/>
          <w:szCs w:val="18"/>
          <w:bdr w:val="none" w:sz="0" w:space="0" w:color="auto" w:frame="1"/>
          <w:shd w:val="clear" w:color="auto" w:fill="FFFFFF"/>
        </w:rPr>
        <w:t>in the context of modalities for modifying descriptions of ecologically or biologically significant marine areas and describing new areas, as outlined in the annexes to this recommendation.</w:t>
      </w:r>
    </w:p>
  </w:footnote>
  <w:footnote w:id="7">
    <w:p w14:paraId="02F1F2E5" w14:textId="77777777" w:rsidR="00A02D4D" w:rsidRPr="000F6A6F" w:rsidRDefault="00A02D4D" w:rsidP="00416B83">
      <w:pPr>
        <w:pStyle w:val="FootnoteText"/>
        <w:suppressLineNumbers/>
        <w:suppressAutoHyphens/>
        <w:kinsoku w:val="0"/>
        <w:overflowPunct w:val="0"/>
        <w:autoSpaceDE w:val="0"/>
        <w:autoSpaceDN w:val="0"/>
        <w:ind w:firstLine="0"/>
        <w:jc w:val="left"/>
        <w:rPr>
          <w:kern w:val="18"/>
          <w:szCs w:val="18"/>
        </w:rPr>
      </w:pPr>
      <w:r w:rsidRPr="00416B83">
        <w:rPr>
          <w:rStyle w:val="FootnoteReference"/>
          <w:rFonts w:eastAsiaTheme="majorEastAsia"/>
          <w:kern w:val="18"/>
          <w:sz w:val="18"/>
          <w:szCs w:val="18"/>
        </w:rPr>
        <w:footnoteRef/>
      </w:r>
      <w:r w:rsidRPr="00B00D77">
        <w:rPr>
          <w:kern w:val="18"/>
          <w:szCs w:val="18"/>
        </w:rPr>
        <w:t xml:space="preserve"> A proposal for modification is comprised of a submission explaining the elements of the EBSA description in potential need of modification and why.</w:t>
      </w:r>
    </w:p>
  </w:footnote>
  <w:footnote w:id="8">
    <w:p w14:paraId="16FFE874" w14:textId="77777777" w:rsidR="00A02D4D" w:rsidRPr="000F6A6F" w:rsidRDefault="00A02D4D" w:rsidP="00416B83">
      <w:pPr>
        <w:pStyle w:val="FootnoteText"/>
        <w:suppressLineNumbers/>
        <w:suppressAutoHyphens/>
        <w:kinsoku w:val="0"/>
        <w:overflowPunct w:val="0"/>
        <w:autoSpaceDE w:val="0"/>
        <w:autoSpaceDN w:val="0"/>
        <w:ind w:firstLine="0"/>
        <w:jc w:val="left"/>
        <w:rPr>
          <w:kern w:val="18"/>
          <w:szCs w:val="18"/>
        </w:rPr>
      </w:pPr>
      <w:r w:rsidRPr="00416B83">
        <w:rPr>
          <w:rStyle w:val="FootnoteReference"/>
          <w:rFonts w:eastAsiaTheme="majorEastAsia"/>
          <w:kern w:val="18"/>
          <w:sz w:val="18"/>
          <w:szCs w:val="18"/>
        </w:rPr>
        <w:footnoteRef/>
      </w:r>
      <w:r w:rsidRPr="00B00D77">
        <w:rPr>
          <w:kern w:val="18"/>
          <w:szCs w:val="18"/>
        </w:rPr>
        <w:t xml:space="preserve"> Voluntary guidelines on peer-review processes to be developed by the Executive Secretary for the consideration of the Subsidiary Body on Scientific, Technical and Technological Advice and the Conference of the Parties.</w:t>
      </w:r>
    </w:p>
  </w:footnote>
  <w:footnote w:id="9">
    <w:p w14:paraId="72856986" w14:textId="77777777" w:rsidR="00A02D4D" w:rsidRPr="00B1275D" w:rsidRDefault="00A02D4D" w:rsidP="00416B83">
      <w:pPr>
        <w:pStyle w:val="FootnoteText"/>
        <w:suppressLineNumbers/>
        <w:suppressAutoHyphens/>
        <w:kinsoku w:val="0"/>
        <w:overflowPunct w:val="0"/>
        <w:autoSpaceDE w:val="0"/>
        <w:autoSpaceDN w:val="0"/>
        <w:ind w:firstLine="0"/>
        <w:jc w:val="left"/>
        <w:rPr>
          <w:kern w:val="18"/>
          <w:szCs w:val="18"/>
        </w:rPr>
      </w:pPr>
      <w:r w:rsidRPr="00416B83">
        <w:rPr>
          <w:rStyle w:val="FootnoteReference"/>
          <w:rFonts w:eastAsiaTheme="majorEastAsia"/>
          <w:kern w:val="18"/>
          <w:sz w:val="18"/>
          <w:szCs w:val="18"/>
        </w:rPr>
        <w:footnoteRef/>
      </w:r>
      <w:r w:rsidRPr="00B00D77">
        <w:rPr>
          <w:kern w:val="18"/>
          <w:szCs w:val="18"/>
        </w:rPr>
        <w:t xml:space="preserve"> Voluntary guidelines on peer-review processes to be developed</w:t>
      </w:r>
      <w:r w:rsidRPr="000F6A6F">
        <w:rPr>
          <w:kern w:val="18"/>
          <w:szCs w:val="18"/>
        </w:rPr>
        <w:t xml:space="preserve"> by the </w:t>
      </w:r>
      <w:r w:rsidRPr="00B1275D">
        <w:rPr>
          <w:kern w:val="18"/>
          <w:szCs w:val="18"/>
        </w:rPr>
        <w:t>Executive Secretary for the consideration of the Subsidiary Body on Scientific, Technical and Technological Advice and the Conference of the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0FEEBB0" w14:textId="783D3F35" w:rsidR="00534681" w:rsidRPr="00B00D77" w:rsidRDefault="004F0AA3" w:rsidP="00061112">
        <w:pPr>
          <w:pStyle w:val="Header"/>
          <w:tabs>
            <w:tab w:val="clear" w:pos="4320"/>
            <w:tab w:val="clear" w:pos="8640"/>
          </w:tabs>
          <w:kinsoku w:val="0"/>
          <w:overflowPunct w:val="0"/>
          <w:autoSpaceDE w:val="0"/>
          <w:autoSpaceDN w:val="0"/>
          <w:jc w:val="left"/>
          <w:rPr>
            <w:kern w:val="22"/>
          </w:rPr>
        </w:pPr>
        <w:r w:rsidRPr="00B00D77">
          <w:rPr>
            <w:kern w:val="22"/>
          </w:rPr>
          <w:t>CBD/SBSTTA/24/CRP.4</w:t>
        </w:r>
      </w:p>
    </w:sdtContent>
  </w:sdt>
  <w:p w14:paraId="3EA48BBD" w14:textId="77777777" w:rsidR="00534681" w:rsidRPr="00B00D77" w:rsidRDefault="00534681" w:rsidP="00416B83">
    <w:pPr>
      <w:pStyle w:val="Header"/>
      <w:tabs>
        <w:tab w:val="clear" w:pos="4320"/>
        <w:tab w:val="clear" w:pos="8640"/>
      </w:tabs>
      <w:kinsoku w:val="0"/>
      <w:overflowPunct w:val="0"/>
      <w:autoSpaceDE w:val="0"/>
      <w:autoSpaceDN w:val="0"/>
      <w:jc w:val="left"/>
      <w:rPr>
        <w:kern w:val="22"/>
      </w:rPr>
    </w:pPr>
    <w:r w:rsidRPr="00B00D77">
      <w:rPr>
        <w:kern w:val="22"/>
      </w:rPr>
      <w:t xml:space="preserve">Page </w:t>
    </w:r>
    <w:r w:rsidRPr="00416B83">
      <w:rPr>
        <w:kern w:val="22"/>
      </w:rPr>
      <w:fldChar w:fldCharType="begin"/>
    </w:r>
    <w:r w:rsidRPr="00921F29">
      <w:rPr>
        <w:kern w:val="22"/>
      </w:rPr>
      <w:instrText xml:space="preserve"> PAGE   \* MERGEFORMAT </w:instrText>
    </w:r>
    <w:r w:rsidRPr="00416B83">
      <w:rPr>
        <w:kern w:val="22"/>
      </w:rPr>
      <w:fldChar w:fldCharType="separate"/>
    </w:r>
    <w:r w:rsidR="009C200D" w:rsidRPr="00921F29">
      <w:rPr>
        <w:kern w:val="22"/>
      </w:rPr>
      <w:t>2</w:t>
    </w:r>
    <w:r w:rsidRPr="00416B83">
      <w:rPr>
        <w:kern w:val="22"/>
      </w:rPr>
      <w:fldChar w:fldCharType="end"/>
    </w:r>
  </w:p>
  <w:p w14:paraId="4991B278" w14:textId="77777777" w:rsidR="00534681" w:rsidRPr="00B00D77" w:rsidRDefault="00534681" w:rsidP="00416B83">
    <w:pPr>
      <w:pStyle w:val="Header"/>
      <w:tabs>
        <w:tab w:val="clear" w:pos="4320"/>
        <w:tab w:val="clear" w:pos="8640"/>
      </w:tabs>
      <w:kinsoku w:val="0"/>
      <w:overflowPunct w:val="0"/>
      <w:autoSpaceDE w:val="0"/>
      <w:autoSpaceDN w:val="0"/>
      <w:jc w:val="left"/>
      <w:rPr>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8E62C35" w14:textId="2E7839E9" w:rsidR="009505C9" w:rsidRPr="00B00D77" w:rsidRDefault="004F0AA3" w:rsidP="00061112">
        <w:pPr>
          <w:pStyle w:val="Header"/>
          <w:tabs>
            <w:tab w:val="clear" w:pos="4320"/>
            <w:tab w:val="clear" w:pos="8640"/>
          </w:tabs>
          <w:kinsoku w:val="0"/>
          <w:overflowPunct w:val="0"/>
          <w:autoSpaceDE w:val="0"/>
          <w:autoSpaceDN w:val="0"/>
          <w:jc w:val="right"/>
          <w:rPr>
            <w:kern w:val="22"/>
          </w:rPr>
        </w:pPr>
        <w:r w:rsidRPr="00B00D77">
          <w:rPr>
            <w:kern w:val="22"/>
          </w:rPr>
          <w:t>CBD/SBSTTA/24/CRP.4</w:t>
        </w:r>
      </w:p>
    </w:sdtContent>
  </w:sdt>
  <w:p w14:paraId="213AB81C" w14:textId="77777777" w:rsidR="009505C9" w:rsidRPr="00B00D77" w:rsidRDefault="009505C9" w:rsidP="00416B83">
    <w:pPr>
      <w:pStyle w:val="Header"/>
      <w:tabs>
        <w:tab w:val="clear" w:pos="4320"/>
        <w:tab w:val="clear" w:pos="8640"/>
      </w:tabs>
      <w:kinsoku w:val="0"/>
      <w:overflowPunct w:val="0"/>
      <w:autoSpaceDE w:val="0"/>
      <w:autoSpaceDN w:val="0"/>
      <w:jc w:val="right"/>
      <w:rPr>
        <w:kern w:val="22"/>
      </w:rPr>
    </w:pPr>
    <w:r w:rsidRPr="00B00D77">
      <w:rPr>
        <w:kern w:val="22"/>
      </w:rPr>
      <w:t xml:space="preserve">Page </w:t>
    </w:r>
    <w:r w:rsidRPr="00416B83">
      <w:rPr>
        <w:kern w:val="22"/>
      </w:rPr>
      <w:fldChar w:fldCharType="begin"/>
    </w:r>
    <w:r w:rsidRPr="005E2D01">
      <w:rPr>
        <w:kern w:val="22"/>
      </w:rPr>
      <w:instrText xml:space="preserve"> PAGE   \* MERGEFORMAT </w:instrText>
    </w:r>
    <w:r w:rsidRPr="00416B83">
      <w:rPr>
        <w:kern w:val="22"/>
      </w:rPr>
      <w:fldChar w:fldCharType="separate"/>
    </w:r>
    <w:r w:rsidR="009C200D" w:rsidRPr="005E2D01">
      <w:rPr>
        <w:kern w:val="22"/>
      </w:rPr>
      <w:t>1</w:t>
    </w:r>
    <w:r w:rsidRPr="00416B83">
      <w:rPr>
        <w:kern w:val="22"/>
      </w:rPr>
      <w:fldChar w:fldCharType="end"/>
    </w:r>
  </w:p>
  <w:p w14:paraId="64B5CF41" w14:textId="77777777" w:rsidR="009505C9" w:rsidRPr="005E2D01" w:rsidRDefault="009505C9" w:rsidP="00416B83">
    <w:pPr>
      <w:pStyle w:val="Header"/>
      <w:tabs>
        <w:tab w:val="clear" w:pos="4320"/>
        <w:tab w:val="clear" w:pos="8640"/>
      </w:tabs>
      <w:kinsoku w:val="0"/>
      <w:overflowPunct w:val="0"/>
      <w:autoSpaceDE w:val="0"/>
      <w:autoSpaceDN w:val="0"/>
      <w:jc w:val="right"/>
      <w:rPr>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80B97"/>
    <w:multiLevelType w:val="hybridMultilevel"/>
    <w:tmpl w:val="39D63D5E"/>
    <w:lvl w:ilvl="0" w:tplc="4302391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3767E"/>
    <w:multiLevelType w:val="hybridMultilevel"/>
    <w:tmpl w:val="693A6430"/>
    <w:lvl w:ilvl="0" w:tplc="653E725A">
      <w:start w:val="1"/>
      <w:numFmt w:val="lowerRoman"/>
      <w:lvlText w:val="(%1)"/>
      <w:lvlJc w:val="left"/>
      <w:pPr>
        <w:ind w:left="720" w:firstLine="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B0A3E"/>
    <w:multiLevelType w:val="hybridMultilevel"/>
    <w:tmpl w:val="C390E80E"/>
    <w:lvl w:ilvl="0" w:tplc="CC58C9C0">
      <w:start w:val="1"/>
      <w:numFmt w:val="lowerRoman"/>
      <w:lvlText w:val="(%1)"/>
      <w:lvlJc w:val="left"/>
      <w:pPr>
        <w:ind w:left="720" w:hanging="360"/>
      </w:pPr>
      <w:rPr>
        <w:rFonts w:hint="default"/>
        <w:b w:val="0"/>
        <w:bCs w:val="0"/>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A1206"/>
    <w:multiLevelType w:val="hybridMultilevel"/>
    <w:tmpl w:val="B1CEC5B4"/>
    <w:lvl w:ilvl="0" w:tplc="CE588550">
      <w:start w:val="1"/>
      <w:numFmt w:val="lowerLetter"/>
      <w:lvlText w:val="(%1)"/>
      <w:lvlJc w:val="left"/>
      <w:pPr>
        <w:ind w:left="2700" w:hanging="360"/>
      </w:pPr>
      <w:rPr>
        <w:rFonts w:ascii="Times New Roman" w:hAnsi="Times New Roman" w:hint="default"/>
        <w:b w:val="0"/>
        <w:bCs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05327"/>
    <w:multiLevelType w:val="hybridMultilevel"/>
    <w:tmpl w:val="AF7A50A0"/>
    <w:lvl w:ilvl="0" w:tplc="5D12F296">
      <w:start w:val="1"/>
      <w:numFmt w:val="lowerLetter"/>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66A24BD"/>
    <w:multiLevelType w:val="hybridMultilevel"/>
    <w:tmpl w:val="387EA35E"/>
    <w:lvl w:ilvl="0" w:tplc="43023918">
      <w:start w:val="1"/>
      <w:numFmt w:val="lowerLetter"/>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34132"/>
    <w:multiLevelType w:val="hybridMultilevel"/>
    <w:tmpl w:val="AE8CC2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BD32F0E"/>
    <w:multiLevelType w:val="hybridMultilevel"/>
    <w:tmpl w:val="387EA35E"/>
    <w:lvl w:ilvl="0" w:tplc="43023918">
      <w:start w:val="1"/>
      <w:numFmt w:val="lowerLetter"/>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941D2"/>
    <w:multiLevelType w:val="hybridMultilevel"/>
    <w:tmpl w:val="CDBE82F4"/>
    <w:lvl w:ilvl="0" w:tplc="7916AAF8">
      <w:start w:val="1"/>
      <w:numFmt w:val="lowerRoman"/>
      <w:lvlText w:val="%1."/>
      <w:lvlJc w:val="righ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1F4F3FD5"/>
    <w:multiLevelType w:val="hybridMultilevel"/>
    <w:tmpl w:val="96748EFA"/>
    <w:lvl w:ilvl="0" w:tplc="FEEE7868">
      <w:start w:val="1"/>
      <w:numFmt w:val="lowerRoman"/>
      <w:lvlText w:val="(%1)"/>
      <w:lvlJc w:val="right"/>
      <w:pPr>
        <w:ind w:left="720" w:firstLine="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B612C"/>
    <w:multiLevelType w:val="hybridMultilevel"/>
    <w:tmpl w:val="2488E7F8"/>
    <w:lvl w:ilvl="0" w:tplc="CE588550">
      <w:start w:val="1"/>
      <w:numFmt w:val="lowerLetter"/>
      <w:lvlText w:val="(%1)"/>
      <w:lvlJc w:val="left"/>
      <w:pPr>
        <w:ind w:left="2700" w:hanging="360"/>
      </w:pPr>
      <w:rPr>
        <w:rFonts w:ascii="Times New Roman" w:hAnsi="Times New Roman" w:hint="default"/>
        <w:b w:val="0"/>
        <w:bCs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16F52E3"/>
    <w:multiLevelType w:val="hybridMultilevel"/>
    <w:tmpl w:val="097ACE58"/>
    <w:lvl w:ilvl="0" w:tplc="75C44B72">
      <w:start w:val="1"/>
      <w:numFmt w:val="lowerLetter"/>
      <w:lvlText w:val="(%1)"/>
      <w:lvlJc w:val="left"/>
      <w:pPr>
        <w:ind w:left="720" w:hanging="360"/>
      </w:pPr>
      <w:rPr>
        <w:rFonts w:hint="default"/>
        <w:b w:val="0"/>
        <w:bCs w:val="0"/>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90857"/>
    <w:multiLevelType w:val="hybridMultilevel"/>
    <w:tmpl w:val="620E1662"/>
    <w:lvl w:ilvl="0" w:tplc="1FC6377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9E130E"/>
    <w:multiLevelType w:val="hybridMultilevel"/>
    <w:tmpl w:val="4FD6427C"/>
    <w:lvl w:ilvl="0" w:tplc="43023918">
      <w:start w:val="1"/>
      <w:numFmt w:val="lowerLetter"/>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1EF61D2C">
      <w:start w:val="1"/>
      <w:numFmt w:val="decimal"/>
      <w:lvlText w:val="%3."/>
      <w:lvlJc w:val="left"/>
      <w:pPr>
        <w:ind w:left="225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CA22EA"/>
    <w:multiLevelType w:val="hybridMultilevel"/>
    <w:tmpl w:val="39D63D5E"/>
    <w:lvl w:ilvl="0" w:tplc="4302391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417FD"/>
    <w:multiLevelType w:val="hybridMultilevel"/>
    <w:tmpl w:val="A53211B6"/>
    <w:lvl w:ilvl="0" w:tplc="70284F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8B73B09"/>
    <w:multiLevelType w:val="hybridMultilevel"/>
    <w:tmpl w:val="F418F3BC"/>
    <w:lvl w:ilvl="0" w:tplc="43023918">
      <w:start w:val="1"/>
      <w:numFmt w:val="lowerLetter"/>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6968D8"/>
    <w:multiLevelType w:val="hybridMultilevel"/>
    <w:tmpl w:val="F25440D4"/>
    <w:lvl w:ilvl="0" w:tplc="75C44B72">
      <w:start w:val="1"/>
      <w:numFmt w:val="lowerLetter"/>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660067"/>
    <w:multiLevelType w:val="hybridMultilevel"/>
    <w:tmpl w:val="620E1662"/>
    <w:lvl w:ilvl="0" w:tplc="1FC6377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4B2B7B"/>
    <w:multiLevelType w:val="hybridMultilevel"/>
    <w:tmpl w:val="F2A8D31A"/>
    <w:lvl w:ilvl="0" w:tplc="CE588550">
      <w:start w:val="1"/>
      <w:numFmt w:val="lowerLetter"/>
      <w:lvlText w:val="(%1)"/>
      <w:lvlJc w:val="left"/>
      <w:pPr>
        <w:ind w:left="2700" w:hanging="360"/>
      </w:pPr>
      <w:rPr>
        <w:rFonts w:ascii="Times New Roman" w:hAnsi="Times New Roman" w:hint="default"/>
        <w:b w:val="0"/>
        <w:bCs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329C37DD"/>
    <w:multiLevelType w:val="hybridMultilevel"/>
    <w:tmpl w:val="6F906A24"/>
    <w:lvl w:ilvl="0" w:tplc="CE588550">
      <w:start w:val="1"/>
      <w:numFmt w:val="lowerLetter"/>
      <w:lvlText w:val="(%1)"/>
      <w:lvlJc w:val="left"/>
      <w:pPr>
        <w:ind w:left="2700" w:hanging="360"/>
      </w:pPr>
      <w:rPr>
        <w:rFonts w:ascii="Times New Roman" w:hAnsi="Times New Roman" w:hint="default"/>
        <w:b w:val="0"/>
        <w:bCs w:val="0"/>
        <w:i w:val="0"/>
        <w:caps w:val="0"/>
        <w:strike w:val="0"/>
        <w:dstrike w:val="0"/>
        <w:vanish w:val="0"/>
        <w:color w:val="auto"/>
        <w:sz w:val="22"/>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E37BED"/>
    <w:multiLevelType w:val="hybridMultilevel"/>
    <w:tmpl w:val="080E83AC"/>
    <w:lvl w:ilvl="0" w:tplc="246E0F0A">
      <w:start w:val="1"/>
      <w:numFmt w:val="lowerRoman"/>
      <w:lvlText w:val="(%1)"/>
      <w:lvlJc w:val="left"/>
      <w:pPr>
        <w:ind w:left="720" w:firstLine="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D95870"/>
    <w:multiLevelType w:val="hybridMultilevel"/>
    <w:tmpl w:val="CC2C3B8E"/>
    <w:lvl w:ilvl="0" w:tplc="43023918">
      <w:start w:val="1"/>
      <w:numFmt w:val="lowerLetter"/>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48D1281"/>
    <w:multiLevelType w:val="hybridMultilevel"/>
    <w:tmpl w:val="AF12B664"/>
    <w:lvl w:ilvl="0" w:tplc="0409001B">
      <w:start w:val="1"/>
      <w:numFmt w:val="lowerRoman"/>
      <w:lvlText w:val="%1."/>
      <w:lvlJc w:val="right"/>
      <w:pPr>
        <w:ind w:left="720" w:hanging="360"/>
      </w:pPr>
      <w:rPr>
        <w:rFonts w:hint="default"/>
        <w:b w:val="0"/>
        <w:bCs w:val="0"/>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44E95E00"/>
    <w:multiLevelType w:val="hybridMultilevel"/>
    <w:tmpl w:val="AAE22908"/>
    <w:lvl w:ilvl="0" w:tplc="B6F41FDC">
      <w:start w:val="1"/>
      <w:numFmt w:val="lowerRoman"/>
      <w:lvlText w:val="(%1)"/>
      <w:lvlJc w:val="left"/>
      <w:pPr>
        <w:ind w:left="720" w:hanging="360"/>
      </w:pPr>
      <w:rPr>
        <w:rFonts w:hint="default"/>
        <w:b w:val="0"/>
        <w:bCs w:val="0"/>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B583C58"/>
    <w:multiLevelType w:val="hybridMultilevel"/>
    <w:tmpl w:val="2DCE8958"/>
    <w:lvl w:ilvl="0" w:tplc="8C1443F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BA23ECC"/>
    <w:multiLevelType w:val="hybridMultilevel"/>
    <w:tmpl w:val="B9184D5C"/>
    <w:lvl w:ilvl="0" w:tplc="21AE84CA">
      <w:start w:val="1"/>
      <w:numFmt w:val="lowerRoman"/>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6897ED6"/>
    <w:multiLevelType w:val="hybridMultilevel"/>
    <w:tmpl w:val="57B8A6DC"/>
    <w:lvl w:ilvl="0" w:tplc="43023918">
      <w:start w:val="1"/>
      <w:numFmt w:val="lowerLetter"/>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9F5C64"/>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3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8830F3"/>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39" w15:restartNumberingAfterBreak="0">
    <w:nsid w:val="5A901D33"/>
    <w:multiLevelType w:val="hybridMultilevel"/>
    <w:tmpl w:val="889C6D46"/>
    <w:lvl w:ilvl="0" w:tplc="FEEE7868">
      <w:start w:val="1"/>
      <w:numFmt w:val="lowerRoman"/>
      <w:lvlText w:val="(%1)"/>
      <w:lvlJc w:val="right"/>
      <w:pPr>
        <w:ind w:left="720" w:firstLine="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A65A37"/>
    <w:multiLevelType w:val="hybridMultilevel"/>
    <w:tmpl w:val="953EEF48"/>
    <w:lvl w:ilvl="0" w:tplc="2C645BC4">
      <w:start w:val="1"/>
      <w:numFmt w:val="decimal"/>
      <w:lvlText w:val="%1."/>
      <w:lvlJc w:val="left"/>
      <w:pPr>
        <w:ind w:left="720" w:hanging="360"/>
      </w:pPr>
      <w:rPr>
        <w:b w:val="0"/>
        <w:i w:val="0"/>
      </w:rPr>
    </w:lvl>
    <w:lvl w:ilvl="1" w:tplc="CE588550">
      <w:start w:val="1"/>
      <w:numFmt w:val="lowerLetter"/>
      <w:lvlText w:val="(%2)"/>
      <w:lvlJc w:val="left"/>
      <w:pPr>
        <w:ind w:left="2700" w:hanging="36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2" w15:restartNumberingAfterBreak="0">
    <w:nsid w:val="614D1421"/>
    <w:multiLevelType w:val="hybridMultilevel"/>
    <w:tmpl w:val="387EA35E"/>
    <w:lvl w:ilvl="0" w:tplc="43023918">
      <w:start w:val="1"/>
      <w:numFmt w:val="lowerLetter"/>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B859E9"/>
    <w:multiLevelType w:val="hybridMultilevel"/>
    <w:tmpl w:val="2DCE8958"/>
    <w:lvl w:ilvl="0" w:tplc="8C1443F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445735A"/>
    <w:multiLevelType w:val="hybridMultilevel"/>
    <w:tmpl w:val="B48E2A06"/>
    <w:lvl w:ilvl="0" w:tplc="956601AE">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75323D3"/>
    <w:multiLevelType w:val="hybridMultilevel"/>
    <w:tmpl w:val="C0027D54"/>
    <w:lvl w:ilvl="0" w:tplc="0409001B">
      <w:start w:val="1"/>
      <w:numFmt w:val="lowerRoman"/>
      <w:lvlText w:val="%1."/>
      <w:lvlJc w:val="righ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F0402F"/>
    <w:multiLevelType w:val="hybridMultilevel"/>
    <w:tmpl w:val="CC2C3B8E"/>
    <w:lvl w:ilvl="0" w:tplc="43023918">
      <w:start w:val="1"/>
      <w:numFmt w:val="lowerLetter"/>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D425DFB"/>
    <w:multiLevelType w:val="hybridMultilevel"/>
    <w:tmpl w:val="7D464AA6"/>
    <w:lvl w:ilvl="0" w:tplc="43023918">
      <w:start w:val="1"/>
      <w:numFmt w:val="lowerLetter"/>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0878C7"/>
    <w:multiLevelType w:val="hybridMultilevel"/>
    <w:tmpl w:val="64B4DDF8"/>
    <w:lvl w:ilvl="0" w:tplc="43023918">
      <w:start w:val="1"/>
      <w:numFmt w:val="lowerLetter"/>
      <w:lvlText w:val="(%1)"/>
      <w:lvlJc w:val="left"/>
      <w:pPr>
        <w:ind w:left="1407" w:hanging="360"/>
      </w:pPr>
      <w:rPr>
        <w:rFonts w:hint="default"/>
        <w:b w:val="0"/>
        <w:bCs w:val="0"/>
      </w:r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49"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C2184E"/>
    <w:multiLevelType w:val="hybridMultilevel"/>
    <w:tmpl w:val="C9F4089C"/>
    <w:lvl w:ilvl="0" w:tplc="43023918">
      <w:start w:val="1"/>
      <w:numFmt w:val="lowerLetter"/>
      <w:lvlText w:val="(%1)"/>
      <w:lvlJc w:val="left"/>
      <w:pPr>
        <w:ind w:left="720" w:hanging="360"/>
      </w:pPr>
      <w:rPr>
        <w:rFonts w:hint="default"/>
        <w:b w:val="0"/>
        <w:bCs w:val="0"/>
      </w:rPr>
    </w:lvl>
    <w:lvl w:ilvl="1" w:tplc="0409001B">
      <w:start w:val="1"/>
      <w:numFmt w:val="lowerRoman"/>
      <w:lvlText w:val="%2."/>
      <w:lvlJc w:val="right"/>
      <w:pPr>
        <w:ind w:left="1440" w:hanging="360"/>
      </w:pPr>
      <w:rPr>
        <w:rFonts w:hint="default"/>
      </w:rPr>
    </w:lvl>
    <w:lvl w:ilvl="2" w:tplc="CB3695F2">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1B2412"/>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5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CB346B"/>
    <w:multiLevelType w:val="hybridMultilevel"/>
    <w:tmpl w:val="CF6C220C"/>
    <w:lvl w:ilvl="0" w:tplc="21AE84CA">
      <w:start w:val="1"/>
      <w:numFmt w:val="lowerRoman"/>
      <w:lvlText w:val="(%1)"/>
      <w:lvlJc w:val="left"/>
      <w:pPr>
        <w:ind w:left="720" w:firstLine="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310A2C"/>
    <w:multiLevelType w:val="hybridMultilevel"/>
    <w:tmpl w:val="1CB83506"/>
    <w:lvl w:ilvl="0" w:tplc="8C1443F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4"/>
  </w:num>
  <w:num w:numId="3">
    <w:abstractNumId w:val="29"/>
  </w:num>
  <w:num w:numId="4">
    <w:abstractNumId w:val="34"/>
  </w:num>
  <w:num w:numId="5">
    <w:abstractNumId w:val="31"/>
  </w:num>
  <w:num w:numId="6">
    <w:abstractNumId w:val="3"/>
  </w:num>
  <w:num w:numId="7">
    <w:abstractNumId w:val="9"/>
  </w:num>
  <w:num w:numId="8">
    <w:abstractNumId w:val="29"/>
    <w:lvlOverride w:ilvl="0">
      <w:startOverride w:val="1"/>
    </w:lvlOverride>
  </w:num>
  <w:num w:numId="9">
    <w:abstractNumId w:val="49"/>
  </w:num>
  <w:num w:numId="10">
    <w:abstractNumId w:val="29"/>
    <w:lvlOverride w:ilvl="0">
      <w:startOverride w:val="1"/>
    </w:lvlOverride>
  </w:num>
  <w:num w:numId="11">
    <w:abstractNumId w:val="29"/>
    <w:lvlOverride w:ilvl="0">
      <w:startOverride w:val="1"/>
    </w:lvlOverride>
  </w:num>
  <w:num w:numId="12">
    <w:abstractNumId w:val="29"/>
    <w:lvlOverride w:ilvl="0">
      <w:startOverride w:val="1"/>
    </w:lvlOverride>
  </w:num>
  <w:num w:numId="13">
    <w:abstractNumId w:val="29"/>
    <w:lvlOverride w:ilvl="0">
      <w:startOverride w:val="1"/>
    </w:lvlOverride>
  </w:num>
  <w:num w:numId="14">
    <w:abstractNumId w:val="40"/>
  </w:num>
  <w:num w:numId="15">
    <w:abstractNumId w:val="37"/>
  </w:num>
  <w:num w:numId="16">
    <w:abstractNumId w:val="4"/>
  </w:num>
  <w:num w:numId="17">
    <w:abstractNumId w:val="52"/>
  </w:num>
  <w:num w:numId="18">
    <w:abstractNumId w:val="55"/>
  </w:num>
  <w:num w:numId="19">
    <w:abstractNumId w:val="14"/>
  </w:num>
  <w:num w:numId="20">
    <w:abstractNumId w:val="49"/>
  </w:num>
  <w:num w:numId="21">
    <w:abstractNumId w:val="24"/>
  </w:num>
  <w:num w:numId="22">
    <w:abstractNumId w:val="34"/>
  </w:num>
  <w:num w:numId="23">
    <w:abstractNumId w:val="31"/>
  </w:num>
  <w:num w:numId="24">
    <w:abstractNumId w:val="36"/>
  </w:num>
  <w:num w:numId="25">
    <w:abstractNumId w:val="41"/>
  </w:num>
  <w:num w:numId="26">
    <w:abstractNumId w:val="19"/>
  </w:num>
  <w:num w:numId="27">
    <w:abstractNumId w:val="32"/>
  </w:num>
  <w:num w:numId="28">
    <w:abstractNumId w:val="17"/>
  </w:num>
  <w:num w:numId="29">
    <w:abstractNumId w:val="48"/>
  </w:num>
  <w:num w:numId="30">
    <w:abstractNumId w:val="18"/>
  </w:num>
  <w:num w:numId="31">
    <w:abstractNumId w:val="0"/>
  </w:num>
  <w:num w:numId="32">
    <w:abstractNumId w:val="44"/>
  </w:num>
  <w:num w:numId="33">
    <w:abstractNumId w:val="54"/>
  </w:num>
  <w:num w:numId="34">
    <w:abstractNumId w:val="43"/>
  </w:num>
  <w:num w:numId="35">
    <w:abstractNumId w:val="47"/>
  </w:num>
  <w:num w:numId="36">
    <w:abstractNumId w:val="28"/>
  </w:num>
  <w:num w:numId="37">
    <w:abstractNumId w:val="7"/>
  </w:num>
  <w:num w:numId="38">
    <w:abstractNumId w:val="34"/>
    <w:lvlOverride w:ilvl="0">
      <w:startOverride w:val="1"/>
    </w:lvlOverride>
  </w:num>
  <w:num w:numId="39">
    <w:abstractNumId w:val="20"/>
  </w:num>
  <w:num w:numId="40">
    <w:abstractNumId w:val="50"/>
  </w:num>
  <w:num w:numId="41">
    <w:abstractNumId w:val="27"/>
  </w:num>
  <w:num w:numId="42">
    <w:abstractNumId w:val="42"/>
  </w:num>
  <w:num w:numId="43">
    <w:abstractNumId w:val="21"/>
  </w:num>
  <w:num w:numId="44">
    <w:abstractNumId w:val="15"/>
  </w:num>
  <w:num w:numId="45">
    <w:abstractNumId w:val="46"/>
  </w:num>
  <w:num w:numId="46">
    <w:abstractNumId w:val="10"/>
  </w:num>
  <w:num w:numId="47">
    <w:abstractNumId w:val="8"/>
  </w:num>
  <w:num w:numId="48">
    <w:abstractNumId w:val="35"/>
  </w:num>
  <w:num w:numId="49">
    <w:abstractNumId w:val="39"/>
  </w:num>
  <w:num w:numId="50">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 w:numId="52">
    <w:abstractNumId w:val="50"/>
    <w:lvlOverride w:ilvl="0">
      <w:lvl w:ilvl="0" w:tplc="43023918">
        <w:start w:val="1"/>
        <w:numFmt w:val="lowerRoman"/>
        <w:lvlText w:val="%1."/>
        <w:lvlJc w:val="right"/>
        <w:pPr>
          <w:ind w:left="1440" w:hanging="360"/>
        </w:pPr>
        <w:rPr>
          <w:rFonts w:hint="default"/>
        </w:rPr>
      </w:lvl>
    </w:lvlOverride>
    <w:lvlOverride w:ilvl="1">
      <w:lvl w:ilvl="1" w:tplc="0409001B">
        <w:start w:val="1"/>
        <w:numFmt w:val="lowerLetter"/>
        <w:lvlText w:val="%2."/>
        <w:lvlJc w:val="left"/>
        <w:pPr>
          <w:ind w:left="1440" w:hanging="360"/>
        </w:pPr>
      </w:lvl>
    </w:lvlOverride>
    <w:lvlOverride w:ilvl="2">
      <w:lvl w:ilvl="2" w:tplc="CB3695F2" w:tentative="1">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03" w:tentative="1">
        <w:start w:val="1"/>
        <w:numFmt w:val="lowerLetter"/>
        <w:lvlText w:val="%5."/>
        <w:lvlJc w:val="left"/>
        <w:pPr>
          <w:ind w:left="3600" w:hanging="360"/>
        </w:pPr>
      </w:lvl>
    </w:lvlOverride>
    <w:lvlOverride w:ilvl="5">
      <w:lvl w:ilvl="5" w:tplc="04090005" w:tentative="1">
        <w:start w:val="1"/>
        <w:numFmt w:val="lowerRoman"/>
        <w:lvlText w:val="%6."/>
        <w:lvlJc w:val="right"/>
        <w:pPr>
          <w:ind w:left="4320" w:hanging="180"/>
        </w:pPr>
      </w:lvl>
    </w:lvlOverride>
    <w:lvlOverride w:ilvl="6">
      <w:lvl w:ilvl="6" w:tplc="04090001" w:tentative="1">
        <w:start w:val="1"/>
        <w:numFmt w:val="decimal"/>
        <w:lvlText w:val="%7."/>
        <w:lvlJc w:val="left"/>
        <w:pPr>
          <w:ind w:left="5040" w:hanging="360"/>
        </w:pPr>
      </w:lvl>
    </w:lvlOverride>
    <w:lvlOverride w:ilvl="7">
      <w:lvl w:ilvl="7" w:tplc="04090003" w:tentative="1">
        <w:start w:val="1"/>
        <w:numFmt w:val="lowerLetter"/>
        <w:lvlText w:val="%8."/>
        <w:lvlJc w:val="left"/>
        <w:pPr>
          <w:ind w:left="5760" w:hanging="360"/>
        </w:pPr>
      </w:lvl>
    </w:lvlOverride>
    <w:lvlOverride w:ilvl="8">
      <w:lvl w:ilvl="8" w:tplc="04090005" w:tentative="1">
        <w:start w:val="1"/>
        <w:numFmt w:val="lowerRoman"/>
        <w:lvlText w:val="%9."/>
        <w:lvlJc w:val="right"/>
        <w:pPr>
          <w:ind w:left="6480" w:hanging="180"/>
        </w:pPr>
      </w:lvl>
    </w:lvlOverride>
  </w:num>
  <w:num w:numId="53">
    <w:abstractNumId w:val="11"/>
  </w:num>
  <w:num w:numId="54">
    <w:abstractNumId w:val="30"/>
  </w:num>
  <w:num w:numId="55">
    <w:abstractNumId w:val="45"/>
  </w:num>
  <w:num w:numId="56">
    <w:abstractNumId w:val="12"/>
  </w:num>
  <w:num w:numId="57">
    <w:abstractNumId w:val="53"/>
  </w:num>
  <w:num w:numId="58">
    <w:abstractNumId w:val="1"/>
  </w:num>
  <w:num w:numId="59">
    <w:abstractNumId w:val="26"/>
  </w:num>
  <w:num w:numId="60">
    <w:abstractNumId w:val="13"/>
  </w:num>
  <w:num w:numId="61">
    <w:abstractNumId w:val="25"/>
  </w:num>
  <w:num w:numId="62">
    <w:abstractNumId w:val="2"/>
  </w:num>
  <w:num w:numId="63">
    <w:abstractNumId w:val="5"/>
  </w:num>
  <w:num w:numId="64">
    <w:abstractNumId w:val="23"/>
  </w:num>
  <w:num w:numId="65">
    <w:abstractNumId w:val="22"/>
  </w:num>
  <w:num w:numId="66">
    <w:abstractNumId w:val="16"/>
  </w:num>
  <w:num w:numId="67">
    <w:abstractNumId w:val="33"/>
  </w:num>
  <w:num w:numId="68">
    <w:abstractNumId w:val="51"/>
  </w:num>
  <w:num w:numId="69">
    <w:abstractNumId w:val="38"/>
  </w:num>
  <w:num w:numId="70">
    <w:abstractNumId w:val="3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1E9B"/>
    <w:rsid w:val="00002720"/>
    <w:rsid w:val="00003A07"/>
    <w:rsid w:val="00005DD3"/>
    <w:rsid w:val="000063A5"/>
    <w:rsid w:val="0000643C"/>
    <w:rsid w:val="00010705"/>
    <w:rsid w:val="00013678"/>
    <w:rsid w:val="00017152"/>
    <w:rsid w:val="00020D62"/>
    <w:rsid w:val="000219AC"/>
    <w:rsid w:val="00026865"/>
    <w:rsid w:val="000315BE"/>
    <w:rsid w:val="00031982"/>
    <w:rsid w:val="00031D24"/>
    <w:rsid w:val="00037873"/>
    <w:rsid w:val="00041911"/>
    <w:rsid w:val="00041952"/>
    <w:rsid w:val="0004472C"/>
    <w:rsid w:val="0004575E"/>
    <w:rsid w:val="00045D2F"/>
    <w:rsid w:val="00051B7B"/>
    <w:rsid w:val="00054381"/>
    <w:rsid w:val="00054BCC"/>
    <w:rsid w:val="00054F06"/>
    <w:rsid w:val="000572CF"/>
    <w:rsid w:val="00057868"/>
    <w:rsid w:val="00061112"/>
    <w:rsid w:val="00062AA3"/>
    <w:rsid w:val="00062CA7"/>
    <w:rsid w:val="00062EEE"/>
    <w:rsid w:val="000711E1"/>
    <w:rsid w:val="00072466"/>
    <w:rsid w:val="00073708"/>
    <w:rsid w:val="000742D2"/>
    <w:rsid w:val="00081107"/>
    <w:rsid w:val="00084543"/>
    <w:rsid w:val="0008586F"/>
    <w:rsid w:val="000875A9"/>
    <w:rsid w:val="000914C5"/>
    <w:rsid w:val="00091E31"/>
    <w:rsid w:val="000A0A84"/>
    <w:rsid w:val="000A317B"/>
    <w:rsid w:val="000A32A1"/>
    <w:rsid w:val="000B0595"/>
    <w:rsid w:val="000B0A66"/>
    <w:rsid w:val="000B2618"/>
    <w:rsid w:val="000B4DAB"/>
    <w:rsid w:val="000B603F"/>
    <w:rsid w:val="000C0469"/>
    <w:rsid w:val="000C11C9"/>
    <w:rsid w:val="000C37B2"/>
    <w:rsid w:val="000C5EBE"/>
    <w:rsid w:val="000D4559"/>
    <w:rsid w:val="000E071C"/>
    <w:rsid w:val="000E1370"/>
    <w:rsid w:val="000E1D2D"/>
    <w:rsid w:val="000E2D21"/>
    <w:rsid w:val="000E47FF"/>
    <w:rsid w:val="000E4DD9"/>
    <w:rsid w:val="000E637D"/>
    <w:rsid w:val="000E673A"/>
    <w:rsid w:val="000E7E6A"/>
    <w:rsid w:val="000F2016"/>
    <w:rsid w:val="000F21A8"/>
    <w:rsid w:val="000F21E2"/>
    <w:rsid w:val="000F344A"/>
    <w:rsid w:val="000F4EFE"/>
    <w:rsid w:val="000F63AB"/>
    <w:rsid w:val="000F6A6F"/>
    <w:rsid w:val="000F71B8"/>
    <w:rsid w:val="000F74F5"/>
    <w:rsid w:val="000F75F9"/>
    <w:rsid w:val="0010122C"/>
    <w:rsid w:val="00103B8D"/>
    <w:rsid w:val="00105372"/>
    <w:rsid w:val="0010557A"/>
    <w:rsid w:val="00111B05"/>
    <w:rsid w:val="00115454"/>
    <w:rsid w:val="001175A6"/>
    <w:rsid w:val="0012214B"/>
    <w:rsid w:val="00122374"/>
    <w:rsid w:val="0012490F"/>
    <w:rsid w:val="001259C8"/>
    <w:rsid w:val="00126228"/>
    <w:rsid w:val="00126713"/>
    <w:rsid w:val="001272EF"/>
    <w:rsid w:val="00130827"/>
    <w:rsid w:val="00130A14"/>
    <w:rsid w:val="00131E7A"/>
    <w:rsid w:val="00134263"/>
    <w:rsid w:val="00141318"/>
    <w:rsid w:val="00143990"/>
    <w:rsid w:val="00143CFA"/>
    <w:rsid w:val="00145190"/>
    <w:rsid w:val="00145379"/>
    <w:rsid w:val="00152FE1"/>
    <w:rsid w:val="00153D0A"/>
    <w:rsid w:val="001560BA"/>
    <w:rsid w:val="00156AC5"/>
    <w:rsid w:val="00165018"/>
    <w:rsid w:val="00166367"/>
    <w:rsid w:val="00166B3B"/>
    <w:rsid w:val="00166D14"/>
    <w:rsid w:val="00166D80"/>
    <w:rsid w:val="00170595"/>
    <w:rsid w:val="0017211E"/>
    <w:rsid w:val="00172AF6"/>
    <w:rsid w:val="00174A25"/>
    <w:rsid w:val="00176CEE"/>
    <w:rsid w:val="0018094A"/>
    <w:rsid w:val="001843FE"/>
    <w:rsid w:val="00186351"/>
    <w:rsid w:val="001867DC"/>
    <w:rsid w:val="00187133"/>
    <w:rsid w:val="00190430"/>
    <w:rsid w:val="00192A92"/>
    <w:rsid w:val="00192E06"/>
    <w:rsid w:val="001940F2"/>
    <w:rsid w:val="0019465C"/>
    <w:rsid w:val="001977ED"/>
    <w:rsid w:val="001A01B3"/>
    <w:rsid w:val="001A1966"/>
    <w:rsid w:val="001A2DCD"/>
    <w:rsid w:val="001A5072"/>
    <w:rsid w:val="001B0D84"/>
    <w:rsid w:val="001B121D"/>
    <w:rsid w:val="001B6AF8"/>
    <w:rsid w:val="001B6B0B"/>
    <w:rsid w:val="001C2B68"/>
    <w:rsid w:val="001C3A63"/>
    <w:rsid w:val="001C461F"/>
    <w:rsid w:val="001C5EB7"/>
    <w:rsid w:val="001C6EAC"/>
    <w:rsid w:val="001C706E"/>
    <w:rsid w:val="001D1241"/>
    <w:rsid w:val="001D42AE"/>
    <w:rsid w:val="001D45FF"/>
    <w:rsid w:val="001D4FFA"/>
    <w:rsid w:val="001D71D8"/>
    <w:rsid w:val="001E11DF"/>
    <w:rsid w:val="001E2919"/>
    <w:rsid w:val="001E2952"/>
    <w:rsid w:val="001E5725"/>
    <w:rsid w:val="001E58ED"/>
    <w:rsid w:val="001E62BA"/>
    <w:rsid w:val="001E75B3"/>
    <w:rsid w:val="001F3A2E"/>
    <w:rsid w:val="001F6379"/>
    <w:rsid w:val="00200073"/>
    <w:rsid w:val="002002C9"/>
    <w:rsid w:val="00200AD9"/>
    <w:rsid w:val="002036A1"/>
    <w:rsid w:val="00204415"/>
    <w:rsid w:val="00204C75"/>
    <w:rsid w:val="00206672"/>
    <w:rsid w:val="00206BB3"/>
    <w:rsid w:val="00206FF5"/>
    <w:rsid w:val="00210CFC"/>
    <w:rsid w:val="00214F03"/>
    <w:rsid w:val="00216B17"/>
    <w:rsid w:val="00216B93"/>
    <w:rsid w:val="00217EA9"/>
    <w:rsid w:val="0022093C"/>
    <w:rsid w:val="00224AE7"/>
    <w:rsid w:val="00224B92"/>
    <w:rsid w:val="002253AB"/>
    <w:rsid w:val="00225E53"/>
    <w:rsid w:val="00230B10"/>
    <w:rsid w:val="00232F0A"/>
    <w:rsid w:val="00233DFA"/>
    <w:rsid w:val="002357E1"/>
    <w:rsid w:val="002376DE"/>
    <w:rsid w:val="0024016E"/>
    <w:rsid w:val="002413E6"/>
    <w:rsid w:val="00241834"/>
    <w:rsid w:val="002418B5"/>
    <w:rsid w:val="00241AB0"/>
    <w:rsid w:val="00242873"/>
    <w:rsid w:val="002428FC"/>
    <w:rsid w:val="00246201"/>
    <w:rsid w:val="00252897"/>
    <w:rsid w:val="002609D0"/>
    <w:rsid w:val="002630AD"/>
    <w:rsid w:val="002649B3"/>
    <w:rsid w:val="00270037"/>
    <w:rsid w:val="002705C2"/>
    <w:rsid w:val="00270C4B"/>
    <w:rsid w:val="002717A1"/>
    <w:rsid w:val="00272D06"/>
    <w:rsid w:val="00274F11"/>
    <w:rsid w:val="00275344"/>
    <w:rsid w:val="00276777"/>
    <w:rsid w:val="00282143"/>
    <w:rsid w:val="00292D45"/>
    <w:rsid w:val="00294913"/>
    <w:rsid w:val="00297FDB"/>
    <w:rsid w:val="002A09E2"/>
    <w:rsid w:val="002A1AE5"/>
    <w:rsid w:val="002A2773"/>
    <w:rsid w:val="002A4267"/>
    <w:rsid w:val="002A46DC"/>
    <w:rsid w:val="002A520B"/>
    <w:rsid w:val="002A7DA1"/>
    <w:rsid w:val="002B0942"/>
    <w:rsid w:val="002B5D98"/>
    <w:rsid w:val="002B6F25"/>
    <w:rsid w:val="002B7697"/>
    <w:rsid w:val="002C4067"/>
    <w:rsid w:val="002C44ED"/>
    <w:rsid w:val="002C470F"/>
    <w:rsid w:val="002C4DA3"/>
    <w:rsid w:val="002C6375"/>
    <w:rsid w:val="002C70FA"/>
    <w:rsid w:val="002D182B"/>
    <w:rsid w:val="002D1FF5"/>
    <w:rsid w:val="002D68B5"/>
    <w:rsid w:val="002D7FCB"/>
    <w:rsid w:val="002E0017"/>
    <w:rsid w:val="002E2155"/>
    <w:rsid w:val="002E44AF"/>
    <w:rsid w:val="002E723A"/>
    <w:rsid w:val="002F3046"/>
    <w:rsid w:val="002F3403"/>
    <w:rsid w:val="002F430D"/>
    <w:rsid w:val="002F6791"/>
    <w:rsid w:val="002F6EA3"/>
    <w:rsid w:val="00301306"/>
    <w:rsid w:val="00311F28"/>
    <w:rsid w:val="0031226B"/>
    <w:rsid w:val="00315177"/>
    <w:rsid w:val="0031643A"/>
    <w:rsid w:val="00320374"/>
    <w:rsid w:val="003210FF"/>
    <w:rsid w:val="00325DE3"/>
    <w:rsid w:val="00334FF2"/>
    <w:rsid w:val="00336766"/>
    <w:rsid w:val="00337BD1"/>
    <w:rsid w:val="0034103C"/>
    <w:rsid w:val="003464F8"/>
    <w:rsid w:val="003472E5"/>
    <w:rsid w:val="003473B9"/>
    <w:rsid w:val="00351BC1"/>
    <w:rsid w:val="003526C4"/>
    <w:rsid w:val="00361998"/>
    <w:rsid w:val="00372F74"/>
    <w:rsid w:val="00373684"/>
    <w:rsid w:val="003808AC"/>
    <w:rsid w:val="00383689"/>
    <w:rsid w:val="003843F6"/>
    <w:rsid w:val="00385EC3"/>
    <w:rsid w:val="00390146"/>
    <w:rsid w:val="00391523"/>
    <w:rsid w:val="00391E04"/>
    <w:rsid w:val="00392FA8"/>
    <w:rsid w:val="00397BC8"/>
    <w:rsid w:val="003A1888"/>
    <w:rsid w:val="003A1AF9"/>
    <w:rsid w:val="003A1CD1"/>
    <w:rsid w:val="003A208A"/>
    <w:rsid w:val="003A2A75"/>
    <w:rsid w:val="003A73D8"/>
    <w:rsid w:val="003B10B9"/>
    <w:rsid w:val="003B1F31"/>
    <w:rsid w:val="003B3520"/>
    <w:rsid w:val="003B38C8"/>
    <w:rsid w:val="003B3BC1"/>
    <w:rsid w:val="003B3DE7"/>
    <w:rsid w:val="003B45D1"/>
    <w:rsid w:val="003B793F"/>
    <w:rsid w:val="003C0314"/>
    <w:rsid w:val="003C113F"/>
    <w:rsid w:val="003C11A1"/>
    <w:rsid w:val="003C3BD9"/>
    <w:rsid w:val="003C4AF1"/>
    <w:rsid w:val="003C5220"/>
    <w:rsid w:val="003E2C7D"/>
    <w:rsid w:val="003E2DAE"/>
    <w:rsid w:val="003E483C"/>
    <w:rsid w:val="003E5934"/>
    <w:rsid w:val="003E6B26"/>
    <w:rsid w:val="003E6FEF"/>
    <w:rsid w:val="003F08C8"/>
    <w:rsid w:val="003F0A5C"/>
    <w:rsid w:val="003F10F1"/>
    <w:rsid w:val="003F1488"/>
    <w:rsid w:val="003F2C2C"/>
    <w:rsid w:val="003F31A8"/>
    <w:rsid w:val="003F3F2A"/>
    <w:rsid w:val="003F6E44"/>
    <w:rsid w:val="003F7224"/>
    <w:rsid w:val="00405146"/>
    <w:rsid w:val="00406BC6"/>
    <w:rsid w:val="00406DF9"/>
    <w:rsid w:val="00407174"/>
    <w:rsid w:val="00407178"/>
    <w:rsid w:val="00407BB1"/>
    <w:rsid w:val="004103D0"/>
    <w:rsid w:val="00410798"/>
    <w:rsid w:val="00414669"/>
    <w:rsid w:val="004148C8"/>
    <w:rsid w:val="004151CE"/>
    <w:rsid w:val="00416857"/>
    <w:rsid w:val="004169F8"/>
    <w:rsid w:val="00416B83"/>
    <w:rsid w:val="00416C32"/>
    <w:rsid w:val="00417B4C"/>
    <w:rsid w:val="00420062"/>
    <w:rsid w:val="00420503"/>
    <w:rsid w:val="0042412C"/>
    <w:rsid w:val="004267EA"/>
    <w:rsid w:val="00427D21"/>
    <w:rsid w:val="0043008F"/>
    <w:rsid w:val="00434B3B"/>
    <w:rsid w:val="00434E9A"/>
    <w:rsid w:val="00437CBF"/>
    <w:rsid w:val="00441A05"/>
    <w:rsid w:val="004425A1"/>
    <w:rsid w:val="0044396B"/>
    <w:rsid w:val="00444161"/>
    <w:rsid w:val="0044424E"/>
    <w:rsid w:val="0044438A"/>
    <w:rsid w:val="004458A6"/>
    <w:rsid w:val="00446236"/>
    <w:rsid w:val="00447127"/>
    <w:rsid w:val="00452D38"/>
    <w:rsid w:val="00453F29"/>
    <w:rsid w:val="004543E6"/>
    <w:rsid w:val="004548B6"/>
    <w:rsid w:val="00456D38"/>
    <w:rsid w:val="004644C2"/>
    <w:rsid w:val="004658C8"/>
    <w:rsid w:val="00467F9C"/>
    <w:rsid w:val="00470142"/>
    <w:rsid w:val="00471224"/>
    <w:rsid w:val="004715AA"/>
    <w:rsid w:val="00471658"/>
    <w:rsid w:val="00471EB0"/>
    <w:rsid w:val="004730FC"/>
    <w:rsid w:val="00473E34"/>
    <w:rsid w:val="00481D54"/>
    <w:rsid w:val="0048315A"/>
    <w:rsid w:val="0048339E"/>
    <w:rsid w:val="0048365A"/>
    <w:rsid w:val="004846B3"/>
    <w:rsid w:val="00486312"/>
    <w:rsid w:val="00487B45"/>
    <w:rsid w:val="00490364"/>
    <w:rsid w:val="00491BB0"/>
    <w:rsid w:val="00492C38"/>
    <w:rsid w:val="00497427"/>
    <w:rsid w:val="004A0A0A"/>
    <w:rsid w:val="004A12C3"/>
    <w:rsid w:val="004A1649"/>
    <w:rsid w:val="004A1740"/>
    <w:rsid w:val="004A29F1"/>
    <w:rsid w:val="004A3154"/>
    <w:rsid w:val="004A4F6C"/>
    <w:rsid w:val="004A4FA3"/>
    <w:rsid w:val="004A5910"/>
    <w:rsid w:val="004A6ACC"/>
    <w:rsid w:val="004B597A"/>
    <w:rsid w:val="004B7A33"/>
    <w:rsid w:val="004C119D"/>
    <w:rsid w:val="004C2BB5"/>
    <w:rsid w:val="004C5346"/>
    <w:rsid w:val="004C7088"/>
    <w:rsid w:val="004D063D"/>
    <w:rsid w:val="004D53D4"/>
    <w:rsid w:val="004D5521"/>
    <w:rsid w:val="004D6197"/>
    <w:rsid w:val="004E2F64"/>
    <w:rsid w:val="004E3F33"/>
    <w:rsid w:val="004E586D"/>
    <w:rsid w:val="004E7580"/>
    <w:rsid w:val="004E7D6B"/>
    <w:rsid w:val="004F034D"/>
    <w:rsid w:val="004F03A9"/>
    <w:rsid w:val="004F0AA3"/>
    <w:rsid w:val="004F22A5"/>
    <w:rsid w:val="004F4E56"/>
    <w:rsid w:val="004F5E44"/>
    <w:rsid w:val="00500530"/>
    <w:rsid w:val="005032C9"/>
    <w:rsid w:val="005035DC"/>
    <w:rsid w:val="0050453C"/>
    <w:rsid w:val="00504781"/>
    <w:rsid w:val="00507BE2"/>
    <w:rsid w:val="00510E76"/>
    <w:rsid w:val="0051273E"/>
    <w:rsid w:val="00515EDC"/>
    <w:rsid w:val="005165C9"/>
    <w:rsid w:val="00516C26"/>
    <w:rsid w:val="00522946"/>
    <w:rsid w:val="00523764"/>
    <w:rsid w:val="0052519F"/>
    <w:rsid w:val="005262CE"/>
    <w:rsid w:val="005275F8"/>
    <w:rsid w:val="005301FF"/>
    <w:rsid w:val="00530692"/>
    <w:rsid w:val="005317B5"/>
    <w:rsid w:val="00533B9F"/>
    <w:rsid w:val="00534681"/>
    <w:rsid w:val="00537012"/>
    <w:rsid w:val="005421E3"/>
    <w:rsid w:val="00543AA8"/>
    <w:rsid w:val="00543B37"/>
    <w:rsid w:val="005440A6"/>
    <w:rsid w:val="005458A7"/>
    <w:rsid w:val="00551C79"/>
    <w:rsid w:val="00552CB6"/>
    <w:rsid w:val="00553685"/>
    <w:rsid w:val="00553F31"/>
    <w:rsid w:val="00557993"/>
    <w:rsid w:val="00562C84"/>
    <w:rsid w:val="00565E31"/>
    <w:rsid w:val="00566CD9"/>
    <w:rsid w:val="00572287"/>
    <w:rsid w:val="00573FAF"/>
    <w:rsid w:val="00575717"/>
    <w:rsid w:val="00580C5C"/>
    <w:rsid w:val="00583D5A"/>
    <w:rsid w:val="005871CE"/>
    <w:rsid w:val="005878C2"/>
    <w:rsid w:val="00592607"/>
    <w:rsid w:val="005955D2"/>
    <w:rsid w:val="00595E02"/>
    <w:rsid w:val="005A0747"/>
    <w:rsid w:val="005A260D"/>
    <w:rsid w:val="005A4284"/>
    <w:rsid w:val="005A42E5"/>
    <w:rsid w:val="005B2442"/>
    <w:rsid w:val="005B2C17"/>
    <w:rsid w:val="005B2CEA"/>
    <w:rsid w:val="005B4A5E"/>
    <w:rsid w:val="005C391E"/>
    <w:rsid w:val="005C3A0B"/>
    <w:rsid w:val="005C6BC1"/>
    <w:rsid w:val="005C7010"/>
    <w:rsid w:val="005D139C"/>
    <w:rsid w:val="005D193C"/>
    <w:rsid w:val="005D374C"/>
    <w:rsid w:val="005D4442"/>
    <w:rsid w:val="005D4D0F"/>
    <w:rsid w:val="005D52DE"/>
    <w:rsid w:val="005D62A3"/>
    <w:rsid w:val="005E2D01"/>
    <w:rsid w:val="005E4AC1"/>
    <w:rsid w:val="005E651D"/>
    <w:rsid w:val="005E6BA4"/>
    <w:rsid w:val="005F3769"/>
    <w:rsid w:val="005F4C74"/>
    <w:rsid w:val="005F6FDD"/>
    <w:rsid w:val="005F730C"/>
    <w:rsid w:val="005F7E8D"/>
    <w:rsid w:val="00600EC4"/>
    <w:rsid w:val="00602824"/>
    <w:rsid w:val="0060407D"/>
    <w:rsid w:val="0060521B"/>
    <w:rsid w:val="0060598A"/>
    <w:rsid w:val="006100CF"/>
    <w:rsid w:val="0061087C"/>
    <w:rsid w:val="006122BA"/>
    <w:rsid w:val="00612B3F"/>
    <w:rsid w:val="00616E6B"/>
    <w:rsid w:val="00620AB7"/>
    <w:rsid w:val="00625B20"/>
    <w:rsid w:val="006260D5"/>
    <w:rsid w:val="00626325"/>
    <w:rsid w:val="00627B64"/>
    <w:rsid w:val="00627D89"/>
    <w:rsid w:val="00633F6A"/>
    <w:rsid w:val="0063716B"/>
    <w:rsid w:val="006375F6"/>
    <w:rsid w:val="00640516"/>
    <w:rsid w:val="00642AAF"/>
    <w:rsid w:val="00642FEF"/>
    <w:rsid w:val="00646C8D"/>
    <w:rsid w:val="00647A3C"/>
    <w:rsid w:val="006507F2"/>
    <w:rsid w:val="00650DE8"/>
    <w:rsid w:val="006510FC"/>
    <w:rsid w:val="00655B89"/>
    <w:rsid w:val="00656087"/>
    <w:rsid w:val="00661002"/>
    <w:rsid w:val="006619AB"/>
    <w:rsid w:val="00662624"/>
    <w:rsid w:val="00662797"/>
    <w:rsid w:val="00663687"/>
    <w:rsid w:val="00664243"/>
    <w:rsid w:val="0066684C"/>
    <w:rsid w:val="006675B3"/>
    <w:rsid w:val="00675975"/>
    <w:rsid w:val="00677DD4"/>
    <w:rsid w:val="00683077"/>
    <w:rsid w:val="00683109"/>
    <w:rsid w:val="00683593"/>
    <w:rsid w:val="00685BA9"/>
    <w:rsid w:val="00690847"/>
    <w:rsid w:val="00690BBE"/>
    <w:rsid w:val="00691993"/>
    <w:rsid w:val="00693662"/>
    <w:rsid w:val="0069413A"/>
    <w:rsid w:val="00696746"/>
    <w:rsid w:val="00696FA8"/>
    <w:rsid w:val="00697EFE"/>
    <w:rsid w:val="006A140B"/>
    <w:rsid w:val="006A5E89"/>
    <w:rsid w:val="006A7CEC"/>
    <w:rsid w:val="006A7F7E"/>
    <w:rsid w:val="006B074E"/>
    <w:rsid w:val="006B2290"/>
    <w:rsid w:val="006B26B6"/>
    <w:rsid w:val="006B2BD5"/>
    <w:rsid w:val="006B5DE6"/>
    <w:rsid w:val="006B6240"/>
    <w:rsid w:val="006C1AAB"/>
    <w:rsid w:val="006C6A41"/>
    <w:rsid w:val="006D0CFD"/>
    <w:rsid w:val="006D0E3D"/>
    <w:rsid w:val="006D1596"/>
    <w:rsid w:val="006D33FD"/>
    <w:rsid w:val="006D4888"/>
    <w:rsid w:val="006E1D79"/>
    <w:rsid w:val="006E2846"/>
    <w:rsid w:val="006E2A9E"/>
    <w:rsid w:val="006E7718"/>
    <w:rsid w:val="006F284C"/>
    <w:rsid w:val="006F4F44"/>
    <w:rsid w:val="006F581C"/>
    <w:rsid w:val="006F61E8"/>
    <w:rsid w:val="006F6769"/>
    <w:rsid w:val="006F7227"/>
    <w:rsid w:val="007007CD"/>
    <w:rsid w:val="007021C8"/>
    <w:rsid w:val="00702366"/>
    <w:rsid w:val="00702A5B"/>
    <w:rsid w:val="00702FD4"/>
    <w:rsid w:val="00707844"/>
    <w:rsid w:val="00711A04"/>
    <w:rsid w:val="007140C7"/>
    <w:rsid w:val="00716326"/>
    <w:rsid w:val="007163BC"/>
    <w:rsid w:val="00716B38"/>
    <w:rsid w:val="00716DA9"/>
    <w:rsid w:val="00717D88"/>
    <w:rsid w:val="00720432"/>
    <w:rsid w:val="00722009"/>
    <w:rsid w:val="00722E8C"/>
    <w:rsid w:val="00723F87"/>
    <w:rsid w:val="00724933"/>
    <w:rsid w:val="0072552F"/>
    <w:rsid w:val="00725596"/>
    <w:rsid w:val="00730AE3"/>
    <w:rsid w:val="00730E0B"/>
    <w:rsid w:val="007311A9"/>
    <w:rsid w:val="00731DAB"/>
    <w:rsid w:val="00734AB0"/>
    <w:rsid w:val="00736BC2"/>
    <w:rsid w:val="007460F2"/>
    <w:rsid w:val="00746993"/>
    <w:rsid w:val="00750FA9"/>
    <w:rsid w:val="007522BE"/>
    <w:rsid w:val="00752638"/>
    <w:rsid w:val="00752987"/>
    <w:rsid w:val="007533F6"/>
    <w:rsid w:val="007542BD"/>
    <w:rsid w:val="007579CE"/>
    <w:rsid w:val="00760C27"/>
    <w:rsid w:val="007612FB"/>
    <w:rsid w:val="0076469A"/>
    <w:rsid w:val="00767B7C"/>
    <w:rsid w:val="00767DCB"/>
    <w:rsid w:val="00771ED7"/>
    <w:rsid w:val="007728B6"/>
    <w:rsid w:val="007739DB"/>
    <w:rsid w:val="00775CAE"/>
    <w:rsid w:val="00785518"/>
    <w:rsid w:val="00786C78"/>
    <w:rsid w:val="00790108"/>
    <w:rsid w:val="0079182C"/>
    <w:rsid w:val="00791ACA"/>
    <w:rsid w:val="00793101"/>
    <w:rsid w:val="0079325E"/>
    <w:rsid w:val="007942D3"/>
    <w:rsid w:val="00795001"/>
    <w:rsid w:val="00796443"/>
    <w:rsid w:val="007A0CB8"/>
    <w:rsid w:val="007A550E"/>
    <w:rsid w:val="007A5546"/>
    <w:rsid w:val="007A5B09"/>
    <w:rsid w:val="007A62B0"/>
    <w:rsid w:val="007A67F5"/>
    <w:rsid w:val="007A7D87"/>
    <w:rsid w:val="007B1587"/>
    <w:rsid w:val="007B4773"/>
    <w:rsid w:val="007B51C0"/>
    <w:rsid w:val="007B5D4C"/>
    <w:rsid w:val="007B6C09"/>
    <w:rsid w:val="007B7D93"/>
    <w:rsid w:val="007C1C33"/>
    <w:rsid w:val="007C2E3E"/>
    <w:rsid w:val="007C34FD"/>
    <w:rsid w:val="007C3F96"/>
    <w:rsid w:val="007C5285"/>
    <w:rsid w:val="007C633B"/>
    <w:rsid w:val="007D12B7"/>
    <w:rsid w:val="007D1797"/>
    <w:rsid w:val="007D1B3E"/>
    <w:rsid w:val="007D2EC0"/>
    <w:rsid w:val="007D3182"/>
    <w:rsid w:val="007D34AD"/>
    <w:rsid w:val="007D6697"/>
    <w:rsid w:val="007E09DA"/>
    <w:rsid w:val="007E4C0E"/>
    <w:rsid w:val="007F022A"/>
    <w:rsid w:val="007F0466"/>
    <w:rsid w:val="007F0FA9"/>
    <w:rsid w:val="007F77CD"/>
    <w:rsid w:val="008018AD"/>
    <w:rsid w:val="00803324"/>
    <w:rsid w:val="008143E6"/>
    <w:rsid w:val="0081675B"/>
    <w:rsid w:val="008178B6"/>
    <w:rsid w:val="00820B90"/>
    <w:rsid w:val="008229D7"/>
    <w:rsid w:val="008246DC"/>
    <w:rsid w:val="00825524"/>
    <w:rsid w:val="008274ED"/>
    <w:rsid w:val="0083211E"/>
    <w:rsid w:val="00834BEC"/>
    <w:rsid w:val="008415DF"/>
    <w:rsid w:val="00844831"/>
    <w:rsid w:val="00852EC3"/>
    <w:rsid w:val="00853E97"/>
    <w:rsid w:val="00861458"/>
    <w:rsid w:val="00863B0B"/>
    <w:rsid w:val="00863ED9"/>
    <w:rsid w:val="00865B74"/>
    <w:rsid w:val="0086662B"/>
    <w:rsid w:val="00867E87"/>
    <w:rsid w:val="008708C6"/>
    <w:rsid w:val="00870D40"/>
    <w:rsid w:val="008716C9"/>
    <w:rsid w:val="008754B3"/>
    <w:rsid w:val="0088395A"/>
    <w:rsid w:val="008839C6"/>
    <w:rsid w:val="008846B3"/>
    <w:rsid w:val="00885FE4"/>
    <w:rsid w:val="008869E8"/>
    <w:rsid w:val="00887F6D"/>
    <w:rsid w:val="00887F9B"/>
    <w:rsid w:val="00891B45"/>
    <w:rsid w:val="00892766"/>
    <w:rsid w:val="00895B29"/>
    <w:rsid w:val="008A0BD6"/>
    <w:rsid w:val="008A0D41"/>
    <w:rsid w:val="008B005A"/>
    <w:rsid w:val="008B2A12"/>
    <w:rsid w:val="008B3E81"/>
    <w:rsid w:val="008B6BAB"/>
    <w:rsid w:val="008B718B"/>
    <w:rsid w:val="008C013C"/>
    <w:rsid w:val="008C0523"/>
    <w:rsid w:val="008C064C"/>
    <w:rsid w:val="008C1058"/>
    <w:rsid w:val="008C1E35"/>
    <w:rsid w:val="008C545C"/>
    <w:rsid w:val="008C5E8E"/>
    <w:rsid w:val="008D1D4B"/>
    <w:rsid w:val="008D2022"/>
    <w:rsid w:val="008D3F7E"/>
    <w:rsid w:val="008D5AA2"/>
    <w:rsid w:val="008D5C03"/>
    <w:rsid w:val="008D660E"/>
    <w:rsid w:val="008E3C06"/>
    <w:rsid w:val="008E55BF"/>
    <w:rsid w:val="008E5F84"/>
    <w:rsid w:val="008E68F0"/>
    <w:rsid w:val="008E7500"/>
    <w:rsid w:val="008F25D8"/>
    <w:rsid w:val="008F3D91"/>
    <w:rsid w:val="008F4664"/>
    <w:rsid w:val="00904E6F"/>
    <w:rsid w:val="009067F8"/>
    <w:rsid w:val="00907A0F"/>
    <w:rsid w:val="00910836"/>
    <w:rsid w:val="0092128A"/>
    <w:rsid w:val="00921F29"/>
    <w:rsid w:val="00922EAD"/>
    <w:rsid w:val="0092794B"/>
    <w:rsid w:val="00930BA1"/>
    <w:rsid w:val="0093169E"/>
    <w:rsid w:val="0093401E"/>
    <w:rsid w:val="0093530B"/>
    <w:rsid w:val="00942FA3"/>
    <w:rsid w:val="00944CBD"/>
    <w:rsid w:val="00945367"/>
    <w:rsid w:val="00946DD6"/>
    <w:rsid w:val="009505C9"/>
    <w:rsid w:val="009507C0"/>
    <w:rsid w:val="00953856"/>
    <w:rsid w:val="009554D5"/>
    <w:rsid w:val="00955B3F"/>
    <w:rsid w:val="00962552"/>
    <w:rsid w:val="00964A40"/>
    <w:rsid w:val="00973608"/>
    <w:rsid w:val="0097536F"/>
    <w:rsid w:val="00976869"/>
    <w:rsid w:val="00986C00"/>
    <w:rsid w:val="00987C60"/>
    <w:rsid w:val="00987EDC"/>
    <w:rsid w:val="00991CCB"/>
    <w:rsid w:val="009979C9"/>
    <w:rsid w:val="009A08CC"/>
    <w:rsid w:val="009A1FDE"/>
    <w:rsid w:val="009A2130"/>
    <w:rsid w:val="009A24F5"/>
    <w:rsid w:val="009A3D9B"/>
    <w:rsid w:val="009B02CB"/>
    <w:rsid w:val="009B0E43"/>
    <w:rsid w:val="009B4B3C"/>
    <w:rsid w:val="009B5E1D"/>
    <w:rsid w:val="009B7556"/>
    <w:rsid w:val="009C02C1"/>
    <w:rsid w:val="009C1510"/>
    <w:rsid w:val="009C200D"/>
    <w:rsid w:val="009C40BC"/>
    <w:rsid w:val="009C482A"/>
    <w:rsid w:val="009C6C24"/>
    <w:rsid w:val="009D0EF6"/>
    <w:rsid w:val="009D21F3"/>
    <w:rsid w:val="009D2853"/>
    <w:rsid w:val="009D2F92"/>
    <w:rsid w:val="009D3FEF"/>
    <w:rsid w:val="009D59AB"/>
    <w:rsid w:val="009D7E72"/>
    <w:rsid w:val="009E000A"/>
    <w:rsid w:val="009E0135"/>
    <w:rsid w:val="009E03C9"/>
    <w:rsid w:val="009E14C2"/>
    <w:rsid w:val="009E2B79"/>
    <w:rsid w:val="009E2FB1"/>
    <w:rsid w:val="009E4284"/>
    <w:rsid w:val="009F16AD"/>
    <w:rsid w:val="009F396B"/>
    <w:rsid w:val="009F679C"/>
    <w:rsid w:val="00A014F5"/>
    <w:rsid w:val="00A01E70"/>
    <w:rsid w:val="00A02D4D"/>
    <w:rsid w:val="00A04F60"/>
    <w:rsid w:val="00A07623"/>
    <w:rsid w:val="00A10051"/>
    <w:rsid w:val="00A1158F"/>
    <w:rsid w:val="00A124D0"/>
    <w:rsid w:val="00A16A3E"/>
    <w:rsid w:val="00A20F36"/>
    <w:rsid w:val="00A23792"/>
    <w:rsid w:val="00A25B3C"/>
    <w:rsid w:val="00A306E7"/>
    <w:rsid w:val="00A30DAD"/>
    <w:rsid w:val="00A31114"/>
    <w:rsid w:val="00A40BBC"/>
    <w:rsid w:val="00A412D2"/>
    <w:rsid w:val="00A427A6"/>
    <w:rsid w:val="00A45C7A"/>
    <w:rsid w:val="00A46F0E"/>
    <w:rsid w:val="00A47018"/>
    <w:rsid w:val="00A50BA1"/>
    <w:rsid w:val="00A511ED"/>
    <w:rsid w:val="00A52A47"/>
    <w:rsid w:val="00A561CE"/>
    <w:rsid w:val="00A62BF0"/>
    <w:rsid w:val="00A70D40"/>
    <w:rsid w:val="00A71638"/>
    <w:rsid w:val="00A72230"/>
    <w:rsid w:val="00A73784"/>
    <w:rsid w:val="00A77E50"/>
    <w:rsid w:val="00A84BDF"/>
    <w:rsid w:val="00A85649"/>
    <w:rsid w:val="00A856B3"/>
    <w:rsid w:val="00A8649B"/>
    <w:rsid w:val="00A86726"/>
    <w:rsid w:val="00A86B34"/>
    <w:rsid w:val="00A90F3A"/>
    <w:rsid w:val="00A934BD"/>
    <w:rsid w:val="00A942AB"/>
    <w:rsid w:val="00A94DF7"/>
    <w:rsid w:val="00AA014E"/>
    <w:rsid w:val="00AA13E7"/>
    <w:rsid w:val="00AA31E2"/>
    <w:rsid w:val="00AA4110"/>
    <w:rsid w:val="00AB1294"/>
    <w:rsid w:val="00AB1C23"/>
    <w:rsid w:val="00AB56EF"/>
    <w:rsid w:val="00AB60CF"/>
    <w:rsid w:val="00AB65A5"/>
    <w:rsid w:val="00AB6AF7"/>
    <w:rsid w:val="00AB76EA"/>
    <w:rsid w:val="00AC1E69"/>
    <w:rsid w:val="00AC2249"/>
    <w:rsid w:val="00AC7F4B"/>
    <w:rsid w:val="00AD0B1E"/>
    <w:rsid w:val="00AD3D90"/>
    <w:rsid w:val="00AD5E8B"/>
    <w:rsid w:val="00AE04A4"/>
    <w:rsid w:val="00AE27C6"/>
    <w:rsid w:val="00AE313C"/>
    <w:rsid w:val="00AE358D"/>
    <w:rsid w:val="00AF0001"/>
    <w:rsid w:val="00AF0234"/>
    <w:rsid w:val="00AF2EDF"/>
    <w:rsid w:val="00AF4D92"/>
    <w:rsid w:val="00AF5873"/>
    <w:rsid w:val="00B00D77"/>
    <w:rsid w:val="00B02C77"/>
    <w:rsid w:val="00B02C9E"/>
    <w:rsid w:val="00B03192"/>
    <w:rsid w:val="00B06399"/>
    <w:rsid w:val="00B1275D"/>
    <w:rsid w:val="00B14635"/>
    <w:rsid w:val="00B16EE9"/>
    <w:rsid w:val="00B17109"/>
    <w:rsid w:val="00B17122"/>
    <w:rsid w:val="00B20ED6"/>
    <w:rsid w:val="00B21B70"/>
    <w:rsid w:val="00B21F68"/>
    <w:rsid w:val="00B24054"/>
    <w:rsid w:val="00B271A0"/>
    <w:rsid w:val="00B31342"/>
    <w:rsid w:val="00B31D40"/>
    <w:rsid w:val="00B3235B"/>
    <w:rsid w:val="00B3299A"/>
    <w:rsid w:val="00B3369F"/>
    <w:rsid w:val="00B3388D"/>
    <w:rsid w:val="00B361CB"/>
    <w:rsid w:val="00B46F1A"/>
    <w:rsid w:val="00B51EC7"/>
    <w:rsid w:val="00B56B11"/>
    <w:rsid w:val="00B57276"/>
    <w:rsid w:val="00B57BF7"/>
    <w:rsid w:val="00B57C6F"/>
    <w:rsid w:val="00B613D0"/>
    <w:rsid w:val="00B61E6D"/>
    <w:rsid w:val="00B64266"/>
    <w:rsid w:val="00B645BE"/>
    <w:rsid w:val="00B66DCA"/>
    <w:rsid w:val="00B67C78"/>
    <w:rsid w:val="00B70543"/>
    <w:rsid w:val="00B72A0C"/>
    <w:rsid w:val="00B738E5"/>
    <w:rsid w:val="00B750C1"/>
    <w:rsid w:val="00B75591"/>
    <w:rsid w:val="00B777F9"/>
    <w:rsid w:val="00B83DEE"/>
    <w:rsid w:val="00B84F3E"/>
    <w:rsid w:val="00B85695"/>
    <w:rsid w:val="00B85F9B"/>
    <w:rsid w:val="00B9035B"/>
    <w:rsid w:val="00B9068E"/>
    <w:rsid w:val="00B9604D"/>
    <w:rsid w:val="00B97B20"/>
    <w:rsid w:val="00BA1498"/>
    <w:rsid w:val="00BA152D"/>
    <w:rsid w:val="00BA3233"/>
    <w:rsid w:val="00BA326C"/>
    <w:rsid w:val="00BA39AF"/>
    <w:rsid w:val="00BA4A85"/>
    <w:rsid w:val="00BA59D9"/>
    <w:rsid w:val="00BB0B93"/>
    <w:rsid w:val="00BB3172"/>
    <w:rsid w:val="00BB52A0"/>
    <w:rsid w:val="00BC048E"/>
    <w:rsid w:val="00BC515E"/>
    <w:rsid w:val="00BC5BDC"/>
    <w:rsid w:val="00BC7D0C"/>
    <w:rsid w:val="00BD16EA"/>
    <w:rsid w:val="00BD1F80"/>
    <w:rsid w:val="00BD4807"/>
    <w:rsid w:val="00BD4A37"/>
    <w:rsid w:val="00BE09FB"/>
    <w:rsid w:val="00BE0DCB"/>
    <w:rsid w:val="00BE37A4"/>
    <w:rsid w:val="00BE45DE"/>
    <w:rsid w:val="00BF0898"/>
    <w:rsid w:val="00BF347F"/>
    <w:rsid w:val="00BF58F7"/>
    <w:rsid w:val="00BF5DF1"/>
    <w:rsid w:val="00BF604D"/>
    <w:rsid w:val="00C01650"/>
    <w:rsid w:val="00C03E50"/>
    <w:rsid w:val="00C05456"/>
    <w:rsid w:val="00C076A9"/>
    <w:rsid w:val="00C07861"/>
    <w:rsid w:val="00C11B56"/>
    <w:rsid w:val="00C12211"/>
    <w:rsid w:val="00C12D21"/>
    <w:rsid w:val="00C134FF"/>
    <w:rsid w:val="00C1436B"/>
    <w:rsid w:val="00C15BBB"/>
    <w:rsid w:val="00C20258"/>
    <w:rsid w:val="00C21362"/>
    <w:rsid w:val="00C221A0"/>
    <w:rsid w:val="00C221C8"/>
    <w:rsid w:val="00C23BFA"/>
    <w:rsid w:val="00C252BB"/>
    <w:rsid w:val="00C31687"/>
    <w:rsid w:val="00C31FC0"/>
    <w:rsid w:val="00C330A6"/>
    <w:rsid w:val="00C37FF1"/>
    <w:rsid w:val="00C4733D"/>
    <w:rsid w:val="00C507CD"/>
    <w:rsid w:val="00C51EAE"/>
    <w:rsid w:val="00C524CE"/>
    <w:rsid w:val="00C55A49"/>
    <w:rsid w:val="00C65342"/>
    <w:rsid w:val="00C73FBD"/>
    <w:rsid w:val="00C762A3"/>
    <w:rsid w:val="00C77CB6"/>
    <w:rsid w:val="00C82E97"/>
    <w:rsid w:val="00C9036D"/>
    <w:rsid w:val="00C912FE"/>
    <w:rsid w:val="00C9161D"/>
    <w:rsid w:val="00C937CC"/>
    <w:rsid w:val="00C94F86"/>
    <w:rsid w:val="00C960AE"/>
    <w:rsid w:val="00C9730D"/>
    <w:rsid w:val="00CA1505"/>
    <w:rsid w:val="00CA31EB"/>
    <w:rsid w:val="00CA4E80"/>
    <w:rsid w:val="00CA6B87"/>
    <w:rsid w:val="00CB27A8"/>
    <w:rsid w:val="00CB2C31"/>
    <w:rsid w:val="00CB7A8D"/>
    <w:rsid w:val="00CC1B9E"/>
    <w:rsid w:val="00CC2031"/>
    <w:rsid w:val="00CC62A9"/>
    <w:rsid w:val="00CC71B7"/>
    <w:rsid w:val="00CD0B2A"/>
    <w:rsid w:val="00CD2C44"/>
    <w:rsid w:val="00CD4CA3"/>
    <w:rsid w:val="00CD7FFE"/>
    <w:rsid w:val="00CE51C3"/>
    <w:rsid w:val="00CF1848"/>
    <w:rsid w:val="00CF3B46"/>
    <w:rsid w:val="00CF4F69"/>
    <w:rsid w:val="00CF71DB"/>
    <w:rsid w:val="00CF76AD"/>
    <w:rsid w:val="00D00045"/>
    <w:rsid w:val="00D01BA8"/>
    <w:rsid w:val="00D024F7"/>
    <w:rsid w:val="00D02621"/>
    <w:rsid w:val="00D05979"/>
    <w:rsid w:val="00D076C1"/>
    <w:rsid w:val="00D10677"/>
    <w:rsid w:val="00D116A7"/>
    <w:rsid w:val="00D12044"/>
    <w:rsid w:val="00D16BE9"/>
    <w:rsid w:val="00D20961"/>
    <w:rsid w:val="00D221A5"/>
    <w:rsid w:val="00D228D0"/>
    <w:rsid w:val="00D22AE8"/>
    <w:rsid w:val="00D25E5F"/>
    <w:rsid w:val="00D25F7F"/>
    <w:rsid w:val="00D3013F"/>
    <w:rsid w:val="00D301DC"/>
    <w:rsid w:val="00D3061E"/>
    <w:rsid w:val="00D355CB"/>
    <w:rsid w:val="00D432AD"/>
    <w:rsid w:val="00D44E20"/>
    <w:rsid w:val="00D478A3"/>
    <w:rsid w:val="00D51069"/>
    <w:rsid w:val="00D51809"/>
    <w:rsid w:val="00D523D3"/>
    <w:rsid w:val="00D53181"/>
    <w:rsid w:val="00D531ED"/>
    <w:rsid w:val="00D550FF"/>
    <w:rsid w:val="00D575A5"/>
    <w:rsid w:val="00D6696B"/>
    <w:rsid w:val="00D70002"/>
    <w:rsid w:val="00D75655"/>
    <w:rsid w:val="00D76A18"/>
    <w:rsid w:val="00D77179"/>
    <w:rsid w:val="00D8015D"/>
    <w:rsid w:val="00D83E59"/>
    <w:rsid w:val="00D84C99"/>
    <w:rsid w:val="00D86E76"/>
    <w:rsid w:val="00D93E85"/>
    <w:rsid w:val="00D94350"/>
    <w:rsid w:val="00D95281"/>
    <w:rsid w:val="00D9537D"/>
    <w:rsid w:val="00DA0E90"/>
    <w:rsid w:val="00DA1A87"/>
    <w:rsid w:val="00DA44B8"/>
    <w:rsid w:val="00DA5525"/>
    <w:rsid w:val="00DA5CE9"/>
    <w:rsid w:val="00DA7325"/>
    <w:rsid w:val="00DA7631"/>
    <w:rsid w:val="00DC320A"/>
    <w:rsid w:val="00DC44C1"/>
    <w:rsid w:val="00DC7B86"/>
    <w:rsid w:val="00DD0669"/>
    <w:rsid w:val="00DD118C"/>
    <w:rsid w:val="00DD130B"/>
    <w:rsid w:val="00DD3428"/>
    <w:rsid w:val="00DD52CC"/>
    <w:rsid w:val="00DE133B"/>
    <w:rsid w:val="00DE308B"/>
    <w:rsid w:val="00DE45E2"/>
    <w:rsid w:val="00DF0565"/>
    <w:rsid w:val="00DF08DE"/>
    <w:rsid w:val="00DF417D"/>
    <w:rsid w:val="00DF42D0"/>
    <w:rsid w:val="00DF5E37"/>
    <w:rsid w:val="00DF5EC3"/>
    <w:rsid w:val="00DF7489"/>
    <w:rsid w:val="00E0088E"/>
    <w:rsid w:val="00E00B35"/>
    <w:rsid w:val="00E04B03"/>
    <w:rsid w:val="00E10B01"/>
    <w:rsid w:val="00E11A47"/>
    <w:rsid w:val="00E12FD7"/>
    <w:rsid w:val="00E14E45"/>
    <w:rsid w:val="00E17A62"/>
    <w:rsid w:val="00E22F57"/>
    <w:rsid w:val="00E24FCB"/>
    <w:rsid w:val="00E3120A"/>
    <w:rsid w:val="00E31BF5"/>
    <w:rsid w:val="00E325D7"/>
    <w:rsid w:val="00E33ACC"/>
    <w:rsid w:val="00E362C9"/>
    <w:rsid w:val="00E36E0B"/>
    <w:rsid w:val="00E3726B"/>
    <w:rsid w:val="00E37A7A"/>
    <w:rsid w:val="00E47630"/>
    <w:rsid w:val="00E54C5F"/>
    <w:rsid w:val="00E55B3B"/>
    <w:rsid w:val="00E55E6A"/>
    <w:rsid w:val="00E55E91"/>
    <w:rsid w:val="00E57581"/>
    <w:rsid w:val="00E57E51"/>
    <w:rsid w:val="00E65D0F"/>
    <w:rsid w:val="00E66235"/>
    <w:rsid w:val="00E70F82"/>
    <w:rsid w:val="00E719DE"/>
    <w:rsid w:val="00E75EE9"/>
    <w:rsid w:val="00E83C24"/>
    <w:rsid w:val="00E83EC1"/>
    <w:rsid w:val="00E861C2"/>
    <w:rsid w:val="00E86292"/>
    <w:rsid w:val="00E92378"/>
    <w:rsid w:val="00E9318D"/>
    <w:rsid w:val="00E9717F"/>
    <w:rsid w:val="00EA23D0"/>
    <w:rsid w:val="00EA43C5"/>
    <w:rsid w:val="00EA69F8"/>
    <w:rsid w:val="00EA7418"/>
    <w:rsid w:val="00EA7525"/>
    <w:rsid w:val="00EB097A"/>
    <w:rsid w:val="00EB2FF8"/>
    <w:rsid w:val="00EB366E"/>
    <w:rsid w:val="00EB57C7"/>
    <w:rsid w:val="00EB6EBA"/>
    <w:rsid w:val="00EB7EB8"/>
    <w:rsid w:val="00EC0891"/>
    <w:rsid w:val="00EC0D96"/>
    <w:rsid w:val="00EC3B91"/>
    <w:rsid w:val="00EC3FF5"/>
    <w:rsid w:val="00EC56FF"/>
    <w:rsid w:val="00EC5FD1"/>
    <w:rsid w:val="00EC60C2"/>
    <w:rsid w:val="00ED2325"/>
    <w:rsid w:val="00ED743E"/>
    <w:rsid w:val="00EE1B5F"/>
    <w:rsid w:val="00EE51DB"/>
    <w:rsid w:val="00EE7871"/>
    <w:rsid w:val="00EF6F4B"/>
    <w:rsid w:val="00F02DC9"/>
    <w:rsid w:val="00F05D98"/>
    <w:rsid w:val="00F10A77"/>
    <w:rsid w:val="00F1187B"/>
    <w:rsid w:val="00F12244"/>
    <w:rsid w:val="00F13DC0"/>
    <w:rsid w:val="00F14485"/>
    <w:rsid w:val="00F16F02"/>
    <w:rsid w:val="00F17DDB"/>
    <w:rsid w:val="00F208C8"/>
    <w:rsid w:val="00F20E63"/>
    <w:rsid w:val="00F250ED"/>
    <w:rsid w:val="00F26A60"/>
    <w:rsid w:val="00F32ACC"/>
    <w:rsid w:val="00F339FB"/>
    <w:rsid w:val="00F342F9"/>
    <w:rsid w:val="00F363F7"/>
    <w:rsid w:val="00F438F0"/>
    <w:rsid w:val="00F439F7"/>
    <w:rsid w:val="00F43AC2"/>
    <w:rsid w:val="00F465B6"/>
    <w:rsid w:val="00F46634"/>
    <w:rsid w:val="00F5040B"/>
    <w:rsid w:val="00F507D4"/>
    <w:rsid w:val="00F50D19"/>
    <w:rsid w:val="00F535F5"/>
    <w:rsid w:val="00F53787"/>
    <w:rsid w:val="00F55355"/>
    <w:rsid w:val="00F562FE"/>
    <w:rsid w:val="00F56E1C"/>
    <w:rsid w:val="00F574FC"/>
    <w:rsid w:val="00F64CB9"/>
    <w:rsid w:val="00F65983"/>
    <w:rsid w:val="00F664A4"/>
    <w:rsid w:val="00F67181"/>
    <w:rsid w:val="00F70600"/>
    <w:rsid w:val="00F7298B"/>
    <w:rsid w:val="00F746E2"/>
    <w:rsid w:val="00F763BB"/>
    <w:rsid w:val="00F77628"/>
    <w:rsid w:val="00F82AFE"/>
    <w:rsid w:val="00F838DD"/>
    <w:rsid w:val="00F862BB"/>
    <w:rsid w:val="00F94774"/>
    <w:rsid w:val="00F953FA"/>
    <w:rsid w:val="00FA0306"/>
    <w:rsid w:val="00FA24BC"/>
    <w:rsid w:val="00FA2D3C"/>
    <w:rsid w:val="00FA4156"/>
    <w:rsid w:val="00FA6B08"/>
    <w:rsid w:val="00FA734B"/>
    <w:rsid w:val="00FB544E"/>
    <w:rsid w:val="00FB60A2"/>
    <w:rsid w:val="00FB7042"/>
    <w:rsid w:val="00FC1054"/>
    <w:rsid w:val="00FC3232"/>
    <w:rsid w:val="00FC3850"/>
    <w:rsid w:val="00FC496E"/>
    <w:rsid w:val="00FC53DB"/>
    <w:rsid w:val="00FC6159"/>
    <w:rsid w:val="00FC789F"/>
    <w:rsid w:val="00FD061C"/>
    <w:rsid w:val="00FD14F4"/>
    <w:rsid w:val="00FD22C9"/>
    <w:rsid w:val="00FD3183"/>
    <w:rsid w:val="00FD417E"/>
    <w:rsid w:val="00FE1A54"/>
    <w:rsid w:val="00FE2515"/>
    <w:rsid w:val="00FE33D8"/>
    <w:rsid w:val="00FE678B"/>
    <w:rsid w:val="00FE6A91"/>
    <w:rsid w:val="00FF05E3"/>
    <w:rsid w:val="00FF218B"/>
    <w:rsid w:val="00FF5003"/>
    <w:rsid w:val="00FF5BB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7A0F0"/>
  <w15:docId w15:val="{A8BED82B-7DF3-44ED-91D1-910466A0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75B"/>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C3F96"/>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C3F96"/>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C3F96"/>
    <w:pPr>
      <w:keepNext/>
      <w:tabs>
        <w:tab w:val="left" w:pos="567"/>
      </w:tabs>
      <w:spacing w:before="120" w:after="120"/>
      <w:jc w:val="center"/>
      <w:outlineLvl w:val="2"/>
    </w:pPr>
    <w:rPr>
      <w:i/>
      <w:iCs/>
    </w:rPr>
  </w:style>
  <w:style w:type="paragraph" w:styleId="Heading4">
    <w:name w:val="heading 4"/>
    <w:basedOn w:val="Normal"/>
    <w:link w:val="Heading4Char"/>
    <w:qFormat/>
    <w:rsid w:val="007C3F96"/>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C3F96"/>
    <w:pPr>
      <w:keepNext/>
      <w:numPr>
        <w:ilvl w:val="4"/>
        <w:numId w:val="21"/>
      </w:numPr>
      <w:spacing w:before="120" w:after="120"/>
      <w:jc w:val="left"/>
      <w:outlineLvl w:val="4"/>
    </w:pPr>
    <w:rPr>
      <w:bCs/>
      <w:i/>
      <w:szCs w:val="26"/>
      <w:lang w:val="en-CA"/>
    </w:rPr>
  </w:style>
  <w:style w:type="paragraph" w:styleId="Heading6">
    <w:name w:val="heading 6"/>
    <w:basedOn w:val="Normal"/>
    <w:next w:val="Normal"/>
    <w:link w:val="Heading6Char"/>
    <w:qFormat/>
    <w:rsid w:val="007C3F96"/>
    <w:pPr>
      <w:keepNext/>
      <w:spacing w:after="240" w:line="240" w:lineRule="exact"/>
      <w:ind w:left="720"/>
      <w:outlineLvl w:val="5"/>
    </w:pPr>
    <w:rPr>
      <w:u w:val="single"/>
    </w:rPr>
  </w:style>
  <w:style w:type="paragraph" w:styleId="Heading7">
    <w:name w:val="heading 7"/>
    <w:basedOn w:val="Normal"/>
    <w:next w:val="Normal"/>
    <w:link w:val="Heading7Char"/>
    <w:qFormat/>
    <w:rsid w:val="007C3F96"/>
    <w:pPr>
      <w:keepNext/>
      <w:jc w:val="right"/>
      <w:outlineLvl w:val="6"/>
    </w:pPr>
    <w:rPr>
      <w:rFonts w:ascii="Univers" w:hAnsi="Univers"/>
      <w:b/>
      <w:sz w:val="28"/>
    </w:rPr>
  </w:style>
  <w:style w:type="paragraph" w:styleId="Heading8">
    <w:name w:val="heading 8"/>
    <w:basedOn w:val="Normal"/>
    <w:next w:val="Normal"/>
    <w:link w:val="Heading8Char"/>
    <w:qFormat/>
    <w:rsid w:val="007C3F96"/>
    <w:pPr>
      <w:keepNext/>
      <w:jc w:val="right"/>
      <w:outlineLvl w:val="7"/>
    </w:pPr>
    <w:rPr>
      <w:rFonts w:ascii="Univers" w:hAnsi="Univers"/>
      <w:b/>
      <w:sz w:val="32"/>
    </w:rPr>
  </w:style>
  <w:style w:type="paragraph" w:styleId="Heading9">
    <w:name w:val="heading 9"/>
    <w:basedOn w:val="Normal"/>
    <w:next w:val="Normal"/>
    <w:link w:val="Heading9Char"/>
    <w:qFormat/>
    <w:rsid w:val="007C3F96"/>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67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F96"/>
    <w:rPr>
      <w:rFonts w:ascii="Lucida Grande" w:eastAsia="Times New Roman" w:hAnsi="Lucida Grande" w:cs="Lucida Grande"/>
      <w:sz w:val="18"/>
      <w:szCs w:val="18"/>
      <w:lang w:val="en-GB"/>
    </w:rPr>
  </w:style>
  <w:style w:type="character" w:styleId="PlaceholderText">
    <w:name w:val="Placeholder Text"/>
    <w:basedOn w:val="DefaultParagraphFont"/>
    <w:uiPriority w:val="67"/>
    <w:rsid w:val="007C3F96"/>
    <w:rPr>
      <w:color w:val="808080"/>
    </w:rPr>
  </w:style>
  <w:style w:type="paragraph" w:styleId="Header">
    <w:name w:val="header"/>
    <w:basedOn w:val="Normal"/>
    <w:link w:val="HeaderChar"/>
    <w:rsid w:val="007C3F96"/>
    <w:pPr>
      <w:tabs>
        <w:tab w:val="center" w:pos="4320"/>
        <w:tab w:val="right" w:pos="8640"/>
      </w:tabs>
    </w:pPr>
  </w:style>
  <w:style w:type="character" w:customStyle="1" w:styleId="HeaderChar">
    <w:name w:val="Header Char"/>
    <w:basedOn w:val="DefaultParagraphFont"/>
    <w:link w:val="Header"/>
    <w:rsid w:val="007C3F96"/>
    <w:rPr>
      <w:rFonts w:ascii="Times New Roman" w:eastAsia="Times New Roman" w:hAnsi="Times New Roman" w:cs="Times New Roman"/>
      <w:sz w:val="22"/>
      <w:lang w:val="en-GB"/>
    </w:rPr>
  </w:style>
  <w:style w:type="paragraph" w:styleId="Footer">
    <w:name w:val="footer"/>
    <w:basedOn w:val="Normal"/>
    <w:link w:val="FooterChar"/>
    <w:rsid w:val="007C3F96"/>
    <w:pPr>
      <w:tabs>
        <w:tab w:val="center" w:pos="4320"/>
        <w:tab w:val="right" w:pos="8640"/>
      </w:tabs>
      <w:ind w:firstLine="720"/>
      <w:jc w:val="right"/>
    </w:pPr>
  </w:style>
  <w:style w:type="character" w:customStyle="1" w:styleId="FooterChar">
    <w:name w:val="Footer Char"/>
    <w:basedOn w:val="DefaultParagraphFont"/>
    <w:link w:val="Footer"/>
    <w:rsid w:val="007C3F96"/>
    <w:rPr>
      <w:rFonts w:ascii="Times New Roman" w:eastAsia="Times New Roman" w:hAnsi="Times New Roman" w:cs="Times New Roman"/>
      <w:sz w:val="22"/>
      <w:lang w:val="en-GB"/>
    </w:rPr>
  </w:style>
  <w:style w:type="paragraph" w:customStyle="1" w:styleId="meetingname">
    <w:name w:val="meeting name"/>
    <w:basedOn w:val="Normal"/>
    <w:qFormat/>
    <w:rsid w:val="0081675B"/>
    <w:pPr>
      <w:ind w:left="142" w:right="4218" w:hanging="142"/>
    </w:pPr>
    <w:rPr>
      <w:caps/>
      <w:szCs w:val="22"/>
    </w:rPr>
  </w:style>
  <w:style w:type="paragraph" w:styleId="Title">
    <w:name w:val="Title"/>
    <w:basedOn w:val="Normal"/>
    <w:next w:val="Normal"/>
    <w:link w:val="TitleCh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C3F96"/>
    <w:rPr>
      <w:rFonts w:asciiTheme="majorHAnsi" w:eastAsiaTheme="majorEastAsia" w:hAnsiTheme="majorHAnsi" w:cstheme="majorBidi"/>
      <w:i/>
      <w:iCs/>
      <w:color w:val="4F81BD" w:themeColor="accent1"/>
      <w:spacing w:val="15"/>
      <w:lang w:val="en-GB"/>
    </w:rPr>
  </w:style>
  <w:style w:type="character" w:customStyle="1" w:styleId="Heading1Char">
    <w:name w:val="Heading 1 Char"/>
    <w:basedOn w:val="DefaultParagraphFont"/>
    <w:link w:val="Heading1"/>
    <w:rsid w:val="007C3F96"/>
    <w:rPr>
      <w:rFonts w:ascii="Times New Roman" w:eastAsia="Times New Roman" w:hAnsi="Times New Roman" w:cs="Times New Roman"/>
      <w:b/>
      <w:caps/>
      <w:sz w:val="22"/>
      <w:lang w:val="en-GB"/>
    </w:rPr>
  </w:style>
  <w:style w:type="paragraph" w:styleId="BodyText">
    <w:name w:val="Body Text"/>
    <w:basedOn w:val="Normal"/>
    <w:link w:val="BodyTextChar"/>
    <w:rsid w:val="007C3F96"/>
    <w:pPr>
      <w:spacing w:before="120" w:after="120"/>
      <w:ind w:firstLine="720"/>
    </w:pPr>
    <w:rPr>
      <w:iCs/>
    </w:rPr>
  </w:style>
  <w:style w:type="character" w:customStyle="1" w:styleId="BodyTextChar">
    <w:name w:val="Body Text Char"/>
    <w:basedOn w:val="DefaultParagraphFont"/>
    <w:link w:val="BodyText"/>
    <w:rsid w:val="007C3F96"/>
    <w:rPr>
      <w:rFonts w:ascii="Times New Roman" w:eastAsia="Times New Roman" w:hAnsi="Times New Roman" w:cs="Times New Roman"/>
      <w:iCs/>
      <w:sz w:val="22"/>
      <w:lang w:val="en-GB"/>
    </w:rPr>
  </w:style>
  <w:style w:type="paragraph" w:styleId="BodyTextIndent">
    <w:name w:val="Body Text Indent"/>
    <w:basedOn w:val="Normal"/>
    <w:link w:val="BodyTextIndentChar"/>
    <w:rsid w:val="007C3F96"/>
    <w:pPr>
      <w:spacing w:before="120" w:after="120"/>
      <w:ind w:left="1440" w:hanging="720"/>
      <w:jc w:val="left"/>
    </w:pPr>
  </w:style>
  <w:style w:type="character" w:customStyle="1" w:styleId="BodyTextIndentChar">
    <w:name w:val="Body Text Indent Char"/>
    <w:basedOn w:val="DefaultParagraphFont"/>
    <w:link w:val="BodyTextIndent"/>
    <w:rsid w:val="007C3F96"/>
    <w:rPr>
      <w:rFonts w:ascii="Times New Roman" w:eastAsia="Times New Roman" w:hAnsi="Times New Roman" w:cs="Times New Roman"/>
      <w:sz w:val="22"/>
      <w:lang w:val="en-GB"/>
    </w:rPr>
  </w:style>
  <w:style w:type="character" w:styleId="CommentReference">
    <w:name w:val="annotation reference"/>
    <w:semiHidden/>
    <w:rsid w:val="007C3F96"/>
    <w:rPr>
      <w:sz w:val="16"/>
    </w:rPr>
  </w:style>
  <w:style w:type="paragraph" w:styleId="CommentText">
    <w:name w:val="annotation text"/>
    <w:basedOn w:val="Normal"/>
    <w:link w:val="CommentTextChar"/>
    <w:semiHidden/>
    <w:rsid w:val="007C3F96"/>
    <w:pPr>
      <w:spacing w:after="120" w:line="240" w:lineRule="exact"/>
    </w:pPr>
  </w:style>
  <w:style w:type="character" w:customStyle="1" w:styleId="CommentTextChar">
    <w:name w:val="Comment Text Char"/>
    <w:basedOn w:val="DefaultParagraphFont"/>
    <w:link w:val="CommentText"/>
    <w:semiHidden/>
    <w:rsid w:val="007C3F96"/>
    <w:rPr>
      <w:rFonts w:ascii="Times New Roman" w:eastAsia="Times New Roman" w:hAnsi="Times New Roman" w:cs="Times New Roman"/>
      <w:sz w:val="22"/>
      <w:lang w:val="en-GB"/>
    </w:rPr>
  </w:style>
  <w:style w:type="paragraph" w:customStyle="1" w:styleId="Cornernotation">
    <w:name w:val="Corner notation"/>
    <w:basedOn w:val="Normal"/>
    <w:rsid w:val="007C3F96"/>
    <w:pPr>
      <w:ind w:left="170" w:right="3119" w:hanging="170"/>
      <w:jc w:val="left"/>
    </w:pPr>
  </w:style>
  <w:style w:type="character" w:styleId="EndnoteReference">
    <w:name w:val="endnote reference"/>
    <w:semiHidden/>
    <w:rsid w:val="007C3F96"/>
    <w:rPr>
      <w:vertAlign w:val="superscript"/>
    </w:rPr>
  </w:style>
  <w:style w:type="paragraph" w:styleId="EndnoteText">
    <w:name w:val="endnote text"/>
    <w:basedOn w:val="Normal"/>
    <w:link w:val="EndnoteTextChar"/>
    <w:semiHidden/>
    <w:rsid w:val="007C3F96"/>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C3F96"/>
    <w:rPr>
      <w:rFonts w:ascii="Courier New" w:eastAsia="Times New Roman" w:hAnsi="Courier New" w:cs="Times New Roman"/>
      <w:sz w:val="22"/>
      <w:lang w:val="en-GB"/>
    </w:rPr>
  </w:style>
  <w:style w:type="character" w:styleId="FollowedHyperlink">
    <w:name w:val="FollowedHyperlink"/>
    <w:rsid w:val="007C3F96"/>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7C3F96"/>
    <w:rPr>
      <w:sz w:val="22"/>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C3F96"/>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Heading2Char">
    <w:name w:val="Heading 2 Char"/>
    <w:basedOn w:val="DefaultParagraphFont"/>
    <w:link w:val="Heading2"/>
    <w:rsid w:val="007C3F96"/>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C3F96"/>
  </w:style>
  <w:style w:type="paragraph" w:customStyle="1" w:styleId="Heading1longmultiline">
    <w:name w:val="Heading 1 (long multiline)"/>
    <w:basedOn w:val="Heading1"/>
    <w:rsid w:val="007C3F96"/>
    <w:pPr>
      <w:ind w:left="1843" w:hanging="1134"/>
      <w:jc w:val="left"/>
    </w:pPr>
  </w:style>
  <w:style w:type="paragraph" w:customStyle="1" w:styleId="Heading1multiline">
    <w:name w:val="Heading 1 (multiline)"/>
    <w:basedOn w:val="Heading1"/>
    <w:rsid w:val="007C3F96"/>
    <w:pPr>
      <w:ind w:left="1843" w:right="996" w:hanging="567"/>
      <w:jc w:val="left"/>
    </w:pPr>
  </w:style>
  <w:style w:type="paragraph" w:customStyle="1" w:styleId="Heading2multiline">
    <w:name w:val="Heading 2 (multiline)"/>
    <w:basedOn w:val="Heading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81675B"/>
    <w:pPr>
      <w:ind w:left="2127" w:hanging="1276"/>
    </w:pPr>
  </w:style>
  <w:style w:type="character" w:customStyle="1" w:styleId="Heading3Char">
    <w:name w:val="Heading 3 Char"/>
    <w:basedOn w:val="DefaultParagraphFont"/>
    <w:link w:val="Heading3"/>
    <w:rsid w:val="007C3F96"/>
    <w:rPr>
      <w:rFonts w:ascii="Times New Roman" w:eastAsia="Times New Roman" w:hAnsi="Times New Roman" w:cs="Times New Roman"/>
      <w:i/>
      <w:iCs/>
      <w:sz w:val="22"/>
      <w:lang w:val="en-GB"/>
    </w:rPr>
  </w:style>
  <w:style w:type="paragraph" w:customStyle="1" w:styleId="heading2notforTOC">
    <w:name w:val="heading 2 not for TOC"/>
    <w:basedOn w:val="Heading3"/>
    <w:rsid w:val="007C3F96"/>
  </w:style>
  <w:style w:type="paragraph" w:customStyle="1" w:styleId="Heading3multiline">
    <w:name w:val="Heading 3 (multiline)"/>
    <w:basedOn w:val="Heading3"/>
    <w:next w:val="Normal"/>
    <w:rsid w:val="007C3F96"/>
    <w:pPr>
      <w:ind w:left="1418" w:hanging="425"/>
      <w:jc w:val="left"/>
    </w:pPr>
  </w:style>
  <w:style w:type="character" w:customStyle="1" w:styleId="Heading4Char">
    <w:name w:val="Heading 4 Char"/>
    <w:basedOn w:val="DefaultParagraphFont"/>
    <w:link w:val="Heading4"/>
    <w:rsid w:val="007C3F96"/>
    <w:rPr>
      <w:rFonts w:ascii="Times New Roman Bold" w:eastAsia="Arial Unicode MS" w:hAnsi="Times New Roman Bold" w:cs="Arial"/>
      <w:b/>
      <w:bCs/>
      <w:i/>
      <w:sz w:val="22"/>
      <w:lang w:val="en-GB"/>
    </w:rPr>
  </w:style>
  <w:style w:type="paragraph" w:customStyle="1" w:styleId="Heading4indent">
    <w:name w:val="Heading 4 indent"/>
    <w:basedOn w:val="Heading4"/>
    <w:rsid w:val="007C3F96"/>
    <w:pPr>
      <w:ind w:left="720"/>
      <w:outlineLvl w:val="9"/>
    </w:pPr>
    <w:rPr>
      <w:rFonts w:ascii="Times New Roman" w:hAnsi="Times New Roman"/>
    </w:rPr>
  </w:style>
  <w:style w:type="character" w:customStyle="1" w:styleId="Heading5Char">
    <w:name w:val="Heading 5 Char"/>
    <w:basedOn w:val="DefaultParagraphFont"/>
    <w:link w:val="Heading5"/>
    <w:rsid w:val="007C3F96"/>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C3F96"/>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C3F96"/>
    <w:rPr>
      <w:rFonts w:ascii="Univers" w:eastAsia="Times New Roman" w:hAnsi="Univers" w:cs="Times New Roman"/>
      <w:b/>
      <w:sz w:val="28"/>
      <w:lang w:val="en-GB"/>
    </w:rPr>
  </w:style>
  <w:style w:type="character" w:customStyle="1" w:styleId="Heading8Char">
    <w:name w:val="Heading 8 Char"/>
    <w:basedOn w:val="DefaultParagraphFont"/>
    <w:link w:val="Heading8"/>
    <w:rsid w:val="007C3F96"/>
    <w:rPr>
      <w:rFonts w:ascii="Univers" w:eastAsia="Times New Roman" w:hAnsi="Univers" w:cs="Times New Roman"/>
      <w:b/>
      <w:sz w:val="32"/>
      <w:lang w:val="en-GB"/>
    </w:rPr>
  </w:style>
  <w:style w:type="character" w:customStyle="1" w:styleId="Heading9Char">
    <w:name w:val="Heading 9 Char"/>
    <w:basedOn w:val="DefaultParagraphFont"/>
    <w:link w:val="Heading9"/>
    <w:rsid w:val="007C3F96"/>
    <w:rPr>
      <w:rFonts w:ascii="Times New Roman" w:eastAsia="Times New Roman" w:hAnsi="Times New Roman" w:cs="Times New Roman"/>
      <w:i/>
      <w:iCs/>
      <w:sz w:val="22"/>
      <w:lang w:val="en-GB"/>
    </w:rPr>
  </w:style>
  <w:style w:type="character" w:styleId="PageNumber">
    <w:name w:val="page number"/>
    <w:rsid w:val="007C3F96"/>
    <w:rPr>
      <w:rFonts w:ascii="Times New Roman" w:hAnsi="Times New Roman"/>
      <w:sz w:val="22"/>
    </w:rPr>
  </w:style>
  <w:style w:type="paragraph" w:customStyle="1" w:styleId="Para1">
    <w:name w:val="Para1"/>
    <w:basedOn w:val="Normal"/>
    <w:link w:val="Para1Char"/>
    <w:rsid w:val="0081675B"/>
    <w:pPr>
      <w:numPr>
        <w:numId w:val="22"/>
      </w:numPr>
      <w:tabs>
        <w:tab w:val="clear" w:pos="360"/>
      </w:tabs>
      <w:spacing w:before="120" w:after="120"/>
    </w:pPr>
    <w:rPr>
      <w:snapToGrid w:val="0"/>
      <w:szCs w:val="18"/>
    </w:rPr>
  </w:style>
  <w:style w:type="paragraph" w:customStyle="1" w:styleId="Para2">
    <w:name w:val="Para2"/>
    <w:basedOn w:val="Para1"/>
    <w:rsid w:val="0081675B"/>
    <w:pPr>
      <w:numPr>
        <w:numId w:val="0"/>
      </w:numPr>
      <w:autoSpaceDE w:val="0"/>
      <w:autoSpaceDN w:val="0"/>
    </w:pPr>
  </w:style>
  <w:style w:type="paragraph" w:customStyle="1" w:styleId="Para3">
    <w:name w:val="Para3"/>
    <w:basedOn w:val="Normal"/>
    <w:rsid w:val="0081675B"/>
    <w:pPr>
      <w:numPr>
        <w:ilvl w:val="3"/>
        <w:numId w:val="23"/>
      </w:numPr>
      <w:tabs>
        <w:tab w:val="clear" w:pos="2160"/>
        <w:tab w:val="left" w:pos="1980"/>
      </w:tabs>
      <w:spacing w:before="80" w:after="80"/>
      <w:ind w:left="2880" w:hanging="360"/>
    </w:pPr>
    <w:rPr>
      <w:szCs w:val="20"/>
    </w:rPr>
  </w:style>
  <w:style w:type="paragraph" w:customStyle="1" w:styleId="para4">
    <w:name w:val="para4"/>
    <w:basedOn w:val="Normal"/>
    <w:rsid w:val="0081675B"/>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Heading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Heading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Heading2"/>
    <w:qFormat/>
    <w:rsid w:val="0081675B"/>
    <w:pPr>
      <w:jc w:val="left"/>
      <w:outlineLvl w:val="9"/>
    </w:pPr>
    <w:rPr>
      <w:i/>
    </w:rPr>
  </w:style>
  <w:style w:type="paragraph" w:styleId="TOAHeading">
    <w:name w:val="toa heading"/>
    <w:basedOn w:val="Normal"/>
    <w:next w:val="Normal"/>
    <w:semiHidden/>
    <w:rsid w:val="007C3F96"/>
    <w:pPr>
      <w:spacing w:before="120"/>
    </w:pPr>
    <w:rPr>
      <w:rFonts w:cs="Arial"/>
      <w:b/>
      <w:bCs/>
      <w:sz w:val="24"/>
    </w:rPr>
  </w:style>
  <w:style w:type="paragraph" w:styleId="TOC1">
    <w:name w:val="toc 1"/>
    <w:basedOn w:val="Normal"/>
    <w:next w:val="Normal"/>
    <w:autoRedefine/>
    <w:semiHidden/>
    <w:rsid w:val="007C3F96"/>
    <w:pPr>
      <w:ind w:left="720" w:hanging="720"/>
    </w:pPr>
    <w:rPr>
      <w:caps/>
    </w:rPr>
  </w:style>
  <w:style w:type="paragraph" w:styleId="TOC2">
    <w:name w:val="toc 2"/>
    <w:basedOn w:val="Normal"/>
    <w:next w:val="Normal"/>
    <w:autoRedefine/>
    <w:semiHidden/>
    <w:rsid w:val="007C3F96"/>
    <w:pPr>
      <w:tabs>
        <w:tab w:val="right" w:leader="dot" w:pos="9356"/>
      </w:tabs>
      <w:ind w:left="1440" w:hanging="720"/>
    </w:pPr>
    <w:rPr>
      <w:noProof/>
      <w:szCs w:val="22"/>
    </w:rPr>
  </w:style>
  <w:style w:type="paragraph" w:styleId="TOC3">
    <w:name w:val="toc 3"/>
    <w:basedOn w:val="Normal"/>
    <w:next w:val="Normal"/>
    <w:autoRedefine/>
    <w:semiHidden/>
    <w:rsid w:val="007C3F96"/>
    <w:pPr>
      <w:ind w:left="2160" w:hanging="720"/>
    </w:pPr>
  </w:style>
  <w:style w:type="paragraph" w:styleId="TOC4">
    <w:name w:val="toc 4"/>
    <w:basedOn w:val="Normal"/>
    <w:next w:val="Normal"/>
    <w:autoRedefine/>
    <w:semiHidden/>
    <w:rsid w:val="007C3F96"/>
    <w:pPr>
      <w:spacing w:before="120" w:after="120"/>
      <w:ind w:left="660"/>
      <w:jc w:val="left"/>
    </w:pPr>
  </w:style>
  <w:style w:type="paragraph" w:styleId="TOC5">
    <w:name w:val="toc 5"/>
    <w:basedOn w:val="Normal"/>
    <w:next w:val="Normal"/>
    <w:autoRedefine/>
    <w:semiHidden/>
    <w:rsid w:val="007C3F96"/>
    <w:pPr>
      <w:spacing w:before="120" w:after="120"/>
      <w:ind w:left="880"/>
      <w:jc w:val="left"/>
    </w:pPr>
  </w:style>
  <w:style w:type="paragraph" w:styleId="TOC6">
    <w:name w:val="toc 6"/>
    <w:basedOn w:val="Normal"/>
    <w:next w:val="Normal"/>
    <w:autoRedefine/>
    <w:semiHidden/>
    <w:rsid w:val="007C3F96"/>
    <w:pPr>
      <w:spacing w:before="120" w:after="120"/>
      <w:ind w:left="1100"/>
      <w:jc w:val="left"/>
    </w:pPr>
  </w:style>
  <w:style w:type="paragraph" w:styleId="TOC7">
    <w:name w:val="toc 7"/>
    <w:basedOn w:val="Normal"/>
    <w:next w:val="Normal"/>
    <w:autoRedefine/>
    <w:semiHidden/>
    <w:rsid w:val="007C3F96"/>
    <w:pPr>
      <w:spacing w:before="120" w:after="120"/>
      <w:ind w:left="1320"/>
      <w:jc w:val="left"/>
    </w:pPr>
  </w:style>
  <w:style w:type="paragraph" w:styleId="TOC8">
    <w:name w:val="toc 8"/>
    <w:basedOn w:val="Normal"/>
    <w:next w:val="Normal"/>
    <w:autoRedefine/>
    <w:semiHidden/>
    <w:rsid w:val="007C3F96"/>
    <w:pPr>
      <w:spacing w:before="120" w:after="120"/>
      <w:ind w:left="1540"/>
      <w:jc w:val="left"/>
    </w:pPr>
  </w:style>
  <w:style w:type="paragraph" w:styleId="TOC9">
    <w:name w:val="toc 9"/>
    <w:basedOn w:val="Normal"/>
    <w:next w:val="Normal"/>
    <w:autoRedefine/>
    <w:uiPriority w:val="39"/>
    <w:semiHidden/>
    <w:rsid w:val="007C3F96"/>
    <w:pPr>
      <w:spacing w:before="120" w:after="120"/>
      <w:ind w:left="1760"/>
      <w:jc w:val="left"/>
    </w:pPr>
  </w:style>
  <w:style w:type="character" w:styleId="Hyperlink">
    <w:name w:val="Hyperlink"/>
    <w:uiPriority w:val="99"/>
    <w:rsid w:val="0081675B"/>
    <w:rPr>
      <w:color w:val="0000FF"/>
      <w:sz w:val="18"/>
      <w:u w:val="single"/>
    </w:rPr>
  </w:style>
  <w:style w:type="character" w:customStyle="1" w:styleId="Para1Char">
    <w:name w:val="Para1 Char"/>
    <w:link w:val="Para1"/>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ListParagraph">
    <w:name w:val="List Paragraph"/>
    <w:basedOn w:val="Normal"/>
    <w:link w:val="ListParagraphChar"/>
    <w:uiPriority w:val="34"/>
    <w:qFormat/>
    <w:rsid w:val="007C3F96"/>
    <w:pPr>
      <w:ind w:left="720"/>
      <w:contextualSpacing/>
    </w:pPr>
  </w:style>
  <w:style w:type="paragraph" w:styleId="Caption">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81675B"/>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Heading2"/>
    <w:qFormat/>
    <w:rsid w:val="007C3F96"/>
    <w:rPr>
      <w:i/>
    </w:rPr>
  </w:style>
  <w:style w:type="paragraph" w:styleId="CommentSubject">
    <w:name w:val="annotation subject"/>
    <w:basedOn w:val="CommentText"/>
    <w:next w:val="CommentText"/>
    <w:link w:val="CommentSubjectChar"/>
    <w:uiPriority w:val="99"/>
    <w:semiHidden/>
    <w:unhideWhenUsed/>
    <w:rsid w:val="00A94DF7"/>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94DF7"/>
    <w:rPr>
      <w:rFonts w:ascii="Times New Roman" w:eastAsia="Times New Roman" w:hAnsi="Times New Roman" w:cs="Times New Roman"/>
      <w:b/>
      <w:bCs/>
      <w:sz w:val="20"/>
      <w:szCs w:val="20"/>
      <w:lang w:val="en-GB"/>
    </w:rPr>
  </w:style>
  <w:style w:type="paragraph" w:styleId="Revision">
    <w:name w:val="Revision"/>
    <w:hidden/>
    <w:uiPriority w:val="99"/>
    <w:semiHidden/>
    <w:rsid w:val="0081675B"/>
    <w:rPr>
      <w:rFonts w:ascii="Times New Roman" w:eastAsia="Times New Roman" w:hAnsi="Times New Roman" w:cs="Times New Roman"/>
      <w:sz w:val="22"/>
      <w:lang w:val="en-GB"/>
    </w:rPr>
  </w:style>
  <w:style w:type="character" w:customStyle="1" w:styleId="ng-binding">
    <w:name w:val="ng-binding"/>
    <w:basedOn w:val="DefaultParagraphFont"/>
    <w:rsid w:val="005165C9"/>
  </w:style>
  <w:style w:type="character" w:customStyle="1" w:styleId="ListParagraphChar">
    <w:name w:val="List Paragraph Char"/>
    <w:link w:val="ListParagraph"/>
    <w:uiPriority w:val="34"/>
    <w:rsid w:val="00A02D4D"/>
    <w:rPr>
      <w:rFonts w:ascii="Times New Roman" w:eastAsia="Times New Roman" w:hAnsi="Times New Roman" w:cs="Times New Roman"/>
      <w:sz w:val="22"/>
      <w:lang w:val="en-GB"/>
    </w:rPr>
  </w:style>
  <w:style w:type="paragraph" w:customStyle="1" w:styleId="decision">
    <w:name w:val="decision"/>
    <w:basedOn w:val="Normal"/>
    <w:qFormat/>
    <w:rsid w:val="0081675B"/>
    <w:pPr>
      <w:keepNext/>
      <w:spacing w:before="240" w:after="120"/>
      <w:ind w:hanging="11"/>
      <w:jc w:val="center"/>
    </w:pPr>
    <w:rPr>
      <w:b/>
      <w:kern w:val="22"/>
    </w:rPr>
  </w:style>
  <w:style w:type="character" w:customStyle="1" w:styleId="apple-converted-space">
    <w:name w:val="apple-converted-space"/>
    <w:rsid w:val="0081675B"/>
  </w:style>
  <w:style w:type="paragraph" w:styleId="PlainText">
    <w:name w:val="Plain Text"/>
    <w:basedOn w:val="Normal"/>
    <w:link w:val="PlainTextChar"/>
    <w:uiPriority w:val="99"/>
    <w:unhideWhenUsed/>
    <w:rsid w:val="0081675B"/>
    <w:pPr>
      <w:jc w:val="left"/>
    </w:pPr>
    <w:rPr>
      <w:rFonts w:ascii="Calibri" w:eastAsia="Calibri" w:hAnsi="Calibri"/>
      <w:szCs w:val="21"/>
      <w:lang w:val="en-US"/>
    </w:rPr>
  </w:style>
  <w:style w:type="character" w:customStyle="1" w:styleId="PlainTextChar">
    <w:name w:val="Plain Text Char"/>
    <w:basedOn w:val="DefaultParagraphFont"/>
    <w:link w:val="PlainText"/>
    <w:uiPriority w:val="99"/>
    <w:rsid w:val="0081675B"/>
    <w:rPr>
      <w:rFonts w:ascii="Calibri" w:eastAsia="Calibri" w:hAnsi="Calibri" w:cs="Times New Roman"/>
      <w:sz w:val="22"/>
      <w:szCs w:val="21"/>
      <w:lang w:val="en-US"/>
    </w:rPr>
  </w:style>
  <w:style w:type="paragraph" w:styleId="BodyText2">
    <w:name w:val="Body Text 2"/>
    <w:basedOn w:val="Normal"/>
    <w:link w:val="BodyText2Char"/>
    <w:uiPriority w:val="99"/>
    <w:semiHidden/>
    <w:unhideWhenUsed/>
    <w:rsid w:val="0081675B"/>
    <w:pPr>
      <w:spacing w:after="120" w:line="480" w:lineRule="auto"/>
    </w:pPr>
  </w:style>
  <w:style w:type="character" w:customStyle="1" w:styleId="BodyText2Char">
    <w:name w:val="Body Text 2 Char"/>
    <w:basedOn w:val="DefaultParagraphFont"/>
    <w:link w:val="BodyText2"/>
    <w:uiPriority w:val="99"/>
    <w:semiHidden/>
    <w:rsid w:val="0081675B"/>
    <w:rPr>
      <w:rFonts w:ascii="Times New Roman" w:eastAsia="Times New Roman" w:hAnsi="Times New Roman" w:cs="Times New Roman"/>
      <w:sz w:val="22"/>
      <w:lang w:val="en-GB"/>
    </w:rPr>
  </w:style>
  <w:style w:type="table" w:customStyle="1" w:styleId="TableGrid1">
    <w:name w:val="Table Grid1"/>
    <w:basedOn w:val="TableNormal"/>
    <w:next w:val="TableGrid"/>
    <w:uiPriority w:val="59"/>
    <w:rsid w:val="0081675B"/>
    <w:rPr>
      <w:rFonts w:ascii="Cambria" w:eastAsia="MS Mincho" w:hAnsi="Cambr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1675B"/>
    <w:rPr>
      <w:i/>
      <w:iCs/>
    </w:rPr>
  </w:style>
  <w:style w:type="paragraph" w:customStyle="1" w:styleId="Default">
    <w:name w:val="Default"/>
    <w:rsid w:val="0081675B"/>
    <w:pPr>
      <w:widowControl w:val="0"/>
      <w:autoSpaceDE w:val="0"/>
      <w:autoSpaceDN w:val="0"/>
      <w:adjustRightInd w:val="0"/>
    </w:pPr>
    <w:rPr>
      <w:rFonts w:ascii="Times New Roman" w:eastAsia="Malgun Gothic" w:hAnsi="Times New Roman" w:cs="Times New Roman"/>
      <w:color w:val="000000"/>
      <w:lang w:val="en-US"/>
    </w:rPr>
  </w:style>
  <w:style w:type="character" w:customStyle="1" w:styleId="StyleFootnoteReferencenumberFootnoteReferenceSuperscript-EF">
    <w:name w:val="Style Footnote ReferencenumberFootnote Reference Superscript-E F..."/>
    <w:rsid w:val="0081675B"/>
    <w:rPr>
      <w:rFonts w:ascii="Times New Roman" w:hAnsi="Times New Roman"/>
      <w:sz w:val="22"/>
      <w:u w:val="none"/>
      <w:vertAlign w:val="superscript"/>
    </w:rPr>
  </w:style>
  <w:style w:type="character" w:styleId="Strong">
    <w:name w:val="Strong"/>
    <w:uiPriority w:val="22"/>
    <w:qFormat/>
    <w:rsid w:val="0081675B"/>
    <w:rPr>
      <w:b/>
      <w:bCs/>
    </w:rPr>
  </w:style>
  <w:style w:type="character" w:customStyle="1" w:styleId="UnresolvedMention1">
    <w:name w:val="Unresolved Mention1"/>
    <w:basedOn w:val="DefaultParagraphFont"/>
    <w:uiPriority w:val="99"/>
    <w:semiHidden/>
    <w:unhideWhenUsed/>
    <w:rsid w:val="0081675B"/>
    <w:rPr>
      <w:color w:val="605E5C"/>
      <w:shd w:val="clear" w:color="auto" w:fill="E1DFDD"/>
    </w:rPr>
  </w:style>
  <w:style w:type="table" w:customStyle="1" w:styleId="TableGrid2">
    <w:name w:val="Table Grid2"/>
    <w:basedOn w:val="TableNormal"/>
    <w:next w:val="TableGrid"/>
    <w:uiPriority w:val="59"/>
    <w:rsid w:val="0081675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1675B"/>
    <w:rPr>
      <w:color w:val="605E5C"/>
      <w:shd w:val="clear" w:color="auto" w:fill="E1DFDD"/>
    </w:rPr>
  </w:style>
  <w:style w:type="character" w:styleId="UnresolvedMention">
    <w:name w:val="Unresolved Mention"/>
    <w:basedOn w:val="DefaultParagraphFont"/>
    <w:uiPriority w:val="99"/>
    <w:semiHidden/>
    <w:unhideWhenUsed/>
    <w:rsid w:val="0081675B"/>
    <w:rPr>
      <w:color w:val="605E5C"/>
      <w:shd w:val="clear" w:color="auto" w:fill="E1DFDD"/>
    </w:rPr>
  </w:style>
  <w:style w:type="table" w:customStyle="1" w:styleId="TableGrid11">
    <w:name w:val="Table Grid11"/>
    <w:basedOn w:val="TableNormal"/>
    <w:next w:val="TableGrid"/>
    <w:uiPriority w:val="59"/>
    <w:rsid w:val="00816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05531">
      <w:bodyDiv w:val="1"/>
      <w:marLeft w:val="0"/>
      <w:marRight w:val="0"/>
      <w:marTop w:val="0"/>
      <w:marBottom w:val="0"/>
      <w:divBdr>
        <w:top w:val="none" w:sz="0" w:space="0" w:color="auto"/>
        <w:left w:val="none" w:sz="0" w:space="0" w:color="auto"/>
        <w:bottom w:val="none" w:sz="0" w:space="0" w:color="auto"/>
        <w:right w:val="none" w:sz="0" w:space="0" w:color="auto"/>
      </w:divBdr>
    </w:div>
    <w:div w:id="153835685">
      <w:bodyDiv w:val="1"/>
      <w:marLeft w:val="0"/>
      <w:marRight w:val="0"/>
      <w:marTop w:val="0"/>
      <w:marBottom w:val="0"/>
      <w:divBdr>
        <w:top w:val="none" w:sz="0" w:space="0" w:color="auto"/>
        <w:left w:val="none" w:sz="0" w:space="0" w:color="auto"/>
        <w:bottom w:val="none" w:sz="0" w:space="0" w:color="auto"/>
        <w:right w:val="none" w:sz="0" w:space="0" w:color="auto"/>
      </w:divBdr>
    </w:div>
    <w:div w:id="178933207">
      <w:bodyDiv w:val="1"/>
      <w:marLeft w:val="0"/>
      <w:marRight w:val="0"/>
      <w:marTop w:val="0"/>
      <w:marBottom w:val="0"/>
      <w:divBdr>
        <w:top w:val="none" w:sz="0" w:space="0" w:color="auto"/>
        <w:left w:val="none" w:sz="0" w:space="0" w:color="auto"/>
        <w:bottom w:val="none" w:sz="0" w:space="0" w:color="auto"/>
        <w:right w:val="none" w:sz="0" w:space="0" w:color="auto"/>
      </w:divBdr>
    </w:div>
    <w:div w:id="191496624">
      <w:bodyDiv w:val="1"/>
      <w:marLeft w:val="0"/>
      <w:marRight w:val="0"/>
      <w:marTop w:val="0"/>
      <w:marBottom w:val="0"/>
      <w:divBdr>
        <w:top w:val="none" w:sz="0" w:space="0" w:color="auto"/>
        <w:left w:val="none" w:sz="0" w:space="0" w:color="auto"/>
        <w:bottom w:val="none" w:sz="0" w:space="0" w:color="auto"/>
        <w:right w:val="none" w:sz="0" w:space="0" w:color="auto"/>
      </w:divBdr>
    </w:div>
    <w:div w:id="299848022">
      <w:bodyDiv w:val="1"/>
      <w:marLeft w:val="0"/>
      <w:marRight w:val="0"/>
      <w:marTop w:val="0"/>
      <w:marBottom w:val="0"/>
      <w:divBdr>
        <w:top w:val="none" w:sz="0" w:space="0" w:color="auto"/>
        <w:left w:val="none" w:sz="0" w:space="0" w:color="auto"/>
        <w:bottom w:val="none" w:sz="0" w:space="0" w:color="auto"/>
        <w:right w:val="none" w:sz="0" w:space="0" w:color="auto"/>
      </w:divBdr>
    </w:div>
    <w:div w:id="399518567">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39407226">
      <w:bodyDiv w:val="1"/>
      <w:marLeft w:val="0"/>
      <w:marRight w:val="0"/>
      <w:marTop w:val="0"/>
      <w:marBottom w:val="0"/>
      <w:divBdr>
        <w:top w:val="none" w:sz="0" w:space="0" w:color="auto"/>
        <w:left w:val="none" w:sz="0" w:space="0" w:color="auto"/>
        <w:bottom w:val="none" w:sz="0" w:space="0" w:color="auto"/>
        <w:right w:val="none" w:sz="0" w:space="0" w:color="auto"/>
      </w:divBdr>
    </w:div>
    <w:div w:id="852718996">
      <w:bodyDiv w:val="1"/>
      <w:marLeft w:val="0"/>
      <w:marRight w:val="0"/>
      <w:marTop w:val="0"/>
      <w:marBottom w:val="0"/>
      <w:divBdr>
        <w:top w:val="none" w:sz="0" w:space="0" w:color="auto"/>
        <w:left w:val="none" w:sz="0" w:space="0" w:color="auto"/>
        <w:bottom w:val="none" w:sz="0" w:space="0" w:color="auto"/>
        <w:right w:val="none" w:sz="0" w:space="0" w:color="auto"/>
      </w:divBdr>
    </w:div>
    <w:div w:id="909341756">
      <w:bodyDiv w:val="1"/>
      <w:marLeft w:val="0"/>
      <w:marRight w:val="0"/>
      <w:marTop w:val="0"/>
      <w:marBottom w:val="0"/>
      <w:divBdr>
        <w:top w:val="none" w:sz="0" w:space="0" w:color="auto"/>
        <w:left w:val="none" w:sz="0" w:space="0" w:color="auto"/>
        <w:bottom w:val="none" w:sz="0" w:space="0" w:color="auto"/>
        <w:right w:val="none" w:sz="0" w:space="0" w:color="auto"/>
      </w:divBdr>
      <w:divsChild>
        <w:div w:id="737820509">
          <w:marLeft w:val="0"/>
          <w:marRight w:val="0"/>
          <w:marTop w:val="0"/>
          <w:marBottom w:val="0"/>
          <w:divBdr>
            <w:top w:val="none" w:sz="0" w:space="0" w:color="auto"/>
            <w:left w:val="none" w:sz="0" w:space="0" w:color="auto"/>
            <w:bottom w:val="none" w:sz="0" w:space="0" w:color="auto"/>
            <w:right w:val="none" w:sz="0" w:space="0" w:color="auto"/>
          </w:divBdr>
          <w:divsChild>
            <w:div w:id="589123484">
              <w:marLeft w:val="0"/>
              <w:marRight w:val="0"/>
              <w:marTop w:val="0"/>
              <w:marBottom w:val="0"/>
              <w:divBdr>
                <w:top w:val="none" w:sz="0" w:space="0" w:color="auto"/>
                <w:left w:val="none" w:sz="0" w:space="0" w:color="auto"/>
                <w:bottom w:val="none" w:sz="0" w:space="0" w:color="auto"/>
                <w:right w:val="none" w:sz="0" w:space="0" w:color="auto"/>
              </w:divBdr>
              <w:divsChild>
                <w:div w:id="19511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68427">
      <w:bodyDiv w:val="1"/>
      <w:marLeft w:val="0"/>
      <w:marRight w:val="0"/>
      <w:marTop w:val="0"/>
      <w:marBottom w:val="0"/>
      <w:divBdr>
        <w:top w:val="none" w:sz="0" w:space="0" w:color="auto"/>
        <w:left w:val="none" w:sz="0" w:space="0" w:color="auto"/>
        <w:bottom w:val="none" w:sz="0" w:space="0" w:color="auto"/>
        <w:right w:val="none" w:sz="0" w:space="0" w:color="auto"/>
      </w:divBdr>
    </w:div>
    <w:div w:id="1024398954">
      <w:bodyDiv w:val="1"/>
      <w:marLeft w:val="0"/>
      <w:marRight w:val="0"/>
      <w:marTop w:val="0"/>
      <w:marBottom w:val="0"/>
      <w:divBdr>
        <w:top w:val="none" w:sz="0" w:space="0" w:color="auto"/>
        <w:left w:val="none" w:sz="0" w:space="0" w:color="auto"/>
        <w:bottom w:val="none" w:sz="0" w:space="0" w:color="auto"/>
        <w:right w:val="none" w:sz="0" w:space="0" w:color="auto"/>
      </w:divBdr>
    </w:div>
    <w:div w:id="1139110366">
      <w:bodyDiv w:val="1"/>
      <w:marLeft w:val="0"/>
      <w:marRight w:val="0"/>
      <w:marTop w:val="0"/>
      <w:marBottom w:val="0"/>
      <w:divBdr>
        <w:top w:val="none" w:sz="0" w:space="0" w:color="auto"/>
        <w:left w:val="none" w:sz="0" w:space="0" w:color="auto"/>
        <w:bottom w:val="none" w:sz="0" w:space="0" w:color="auto"/>
        <w:right w:val="none" w:sz="0" w:space="0" w:color="auto"/>
      </w:divBdr>
    </w:div>
    <w:div w:id="1296253608">
      <w:bodyDiv w:val="1"/>
      <w:marLeft w:val="0"/>
      <w:marRight w:val="0"/>
      <w:marTop w:val="0"/>
      <w:marBottom w:val="0"/>
      <w:divBdr>
        <w:top w:val="none" w:sz="0" w:space="0" w:color="auto"/>
        <w:left w:val="none" w:sz="0" w:space="0" w:color="auto"/>
        <w:bottom w:val="none" w:sz="0" w:space="0" w:color="auto"/>
        <w:right w:val="none" w:sz="0" w:space="0" w:color="auto"/>
      </w:divBdr>
    </w:div>
    <w:div w:id="1301958158">
      <w:bodyDiv w:val="1"/>
      <w:marLeft w:val="0"/>
      <w:marRight w:val="0"/>
      <w:marTop w:val="0"/>
      <w:marBottom w:val="0"/>
      <w:divBdr>
        <w:top w:val="none" w:sz="0" w:space="0" w:color="auto"/>
        <w:left w:val="none" w:sz="0" w:space="0" w:color="auto"/>
        <w:bottom w:val="none" w:sz="0" w:space="0" w:color="auto"/>
        <w:right w:val="none" w:sz="0" w:space="0" w:color="auto"/>
      </w:divBdr>
    </w:div>
    <w:div w:id="1411655479">
      <w:bodyDiv w:val="1"/>
      <w:marLeft w:val="0"/>
      <w:marRight w:val="0"/>
      <w:marTop w:val="0"/>
      <w:marBottom w:val="0"/>
      <w:divBdr>
        <w:top w:val="none" w:sz="0" w:space="0" w:color="auto"/>
        <w:left w:val="none" w:sz="0" w:space="0" w:color="auto"/>
        <w:bottom w:val="none" w:sz="0" w:space="0" w:color="auto"/>
        <w:right w:val="none" w:sz="0" w:space="0" w:color="auto"/>
      </w:divBdr>
    </w:div>
    <w:div w:id="1638097924">
      <w:bodyDiv w:val="1"/>
      <w:marLeft w:val="0"/>
      <w:marRight w:val="0"/>
      <w:marTop w:val="0"/>
      <w:marBottom w:val="0"/>
      <w:divBdr>
        <w:top w:val="none" w:sz="0" w:space="0" w:color="auto"/>
        <w:left w:val="none" w:sz="0" w:space="0" w:color="auto"/>
        <w:bottom w:val="none" w:sz="0" w:space="0" w:color="auto"/>
        <w:right w:val="none" w:sz="0" w:space="0" w:color="auto"/>
      </w:divBdr>
    </w:div>
    <w:div w:id="1739282090">
      <w:bodyDiv w:val="1"/>
      <w:marLeft w:val="0"/>
      <w:marRight w:val="0"/>
      <w:marTop w:val="0"/>
      <w:marBottom w:val="0"/>
      <w:divBdr>
        <w:top w:val="none" w:sz="0" w:space="0" w:color="auto"/>
        <w:left w:val="none" w:sz="0" w:space="0" w:color="auto"/>
        <w:bottom w:val="none" w:sz="0" w:space="0" w:color="auto"/>
        <w:right w:val="none" w:sz="0" w:space="0" w:color="auto"/>
      </w:divBdr>
    </w:div>
    <w:div w:id="1800224461">
      <w:bodyDiv w:val="1"/>
      <w:marLeft w:val="0"/>
      <w:marRight w:val="0"/>
      <w:marTop w:val="0"/>
      <w:marBottom w:val="0"/>
      <w:divBdr>
        <w:top w:val="none" w:sz="0" w:space="0" w:color="auto"/>
        <w:left w:val="none" w:sz="0" w:space="0" w:color="auto"/>
        <w:bottom w:val="none" w:sz="0" w:space="0" w:color="auto"/>
        <w:right w:val="none" w:sz="0" w:space="0" w:color="auto"/>
      </w:divBdr>
    </w:div>
    <w:div w:id="1869639335">
      <w:bodyDiv w:val="1"/>
      <w:marLeft w:val="0"/>
      <w:marRight w:val="0"/>
      <w:marTop w:val="0"/>
      <w:marBottom w:val="0"/>
      <w:divBdr>
        <w:top w:val="none" w:sz="0" w:space="0" w:color="auto"/>
        <w:left w:val="none" w:sz="0" w:space="0" w:color="auto"/>
        <w:bottom w:val="none" w:sz="0" w:space="0" w:color="auto"/>
        <w:right w:val="none" w:sz="0" w:space="0" w:color="auto"/>
      </w:divBdr>
    </w:div>
    <w:div w:id="1875844295">
      <w:bodyDiv w:val="1"/>
      <w:marLeft w:val="0"/>
      <w:marRight w:val="0"/>
      <w:marTop w:val="0"/>
      <w:marBottom w:val="0"/>
      <w:divBdr>
        <w:top w:val="none" w:sz="0" w:space="0" w:color="auto"/>
        <w:left w:val="none" w:sz="0" w:space="0" w:color="auto"/>
        <w:bottom w:val="none" w:sz="0" w:space="0" w:color="auto"/>
        <w:right w:val="none" w:sz="0" w:space="0" w:color="auto"/>
      </w:divBdr>
    </w:div>
    <w:div w:id="1968199645">
      <w:bodyDiv w:val="1"/>
      <w:marLeft w:val="0"/>
      <w:marRight w:val="0"/>
      <w:marTop w:val="0"/>
      <w:marBottom w:val="0"/>
      <w:divBdr>
        <w:top w:val="none" w:sz="0" w:space="0" w:color="auto"/>
        <w:left w:val="none" w:sz="0" w:space="0" w:color="auto"/>
        <w:bottom w:val="none" w:sz="0" w:space="0" w:color="auto"/>
        <w:right w:val="none" w:sz="0" w:space="0" w:color="auto"/>
      </w:divBdr>
    </w:div>
    <w:div w:id="2003508935">
      <w:bodyDiv w:val="1"/>
      <w:marLeft w:val="0"/>
      <w:marRight w:val="0"/>
      <w:marTop w:val="0"/>
      <w:marBottom w:val="0"/>
      <w:divBdr>
        <w:top w:val="none" w:sz="0" w:space="0" w:color="auto"/>
        <w:left w:val="none" w:sz="0" w:space="0" w:color="auto"/>
        <w:bottom w:val="none" w:sz="0" w:space="0" w:color="auto"/>
        <w:right w:val="none" w:sz="0" w:space="0" w:color="auto"/>
      </w:divBdr>
    </w:div>
    <w:div w:id="2095857161">
      <w:bodyDiv w:val="1"/>
      <w:marLeft w:val="0"/>
      <w:marRight w:val="0"/>
      <w:marTop w:val="0"/>
      <w:marBottom w:val="0"/>
      <w:divBdr>
        <w:top w:val="none" w:sz="0" w:space="0" w:color="auto"/>
        <w:left w:val="none" w:sz="0" w:space="0" w:color="auto"/>
        <w:bottom w:val="none" w:sz="0" w:space="0" w:color="auto"/>
        <w:right w:val="none" w:sz="0" w:space="0" w:color="auto"/>
      </w:divBdr>
    </w:div>
    <w:div w:id="2127775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4E65651ED9B94465BA73B6B6EA85C626"/>
        <w:category>
          <w:name w:val="General"/>
          <w:gallery w:val="placeholder"/>
        </w:category>
        <w:types>
          <w:type w:val="bbPlcHdr"/>
        </w:types>
        <w:behaviors>
          <w:behavior w:val="content"/>
        </w:behaviors>
        <w:guid w:val="{0F8D689D-49C9-47DE-8FCF-C3422BFF09B8}"/>
      </w:docPartPr>
      <w:docPartBody>
        <w:p w:rsidR="00720F63" w:rsidRDefault="007F1B76">
          <w:r w:rsidRPr="007935A7">
            <w:rPr>
              <w:rStyle w:val="PlaceholderText"/>
            </w:rPr>
            <w:t>[Subject]</w:t>
          </w:r>
        </w:p>
      </w:docPartBody>
    </w:docPart>
    <w:docPart>
      <w:docPartPr>
        <w:name w:val="03A1B3A8D48844A9B06D65D930800671"/>
        <w:category>
          <w:name w:val="General"/>
          <w:gallery w:val="placeholder"/>
        </w:category>
        <w:types>
          <w:type w:val="bbPlcHdr"/>
        </w:types>
        <w:behaviors>
          <w:behavior w:val="content"/>
        </w:behaviors>
        <w:guid w:val="{FA533182-6FA6-454A-B9F4-E9ECD55A11BA}"/>
      </w:docPartPr>
      <w:docPartBody>
        <w:p w:rsidR="00A63BAA" w:rsidRDefault="009F6477">
          <w:pPr>
            <w:pStyle w:val="03A1B3A8D48844A9B06D65D930800671"/>
          </w:pPr>
          <w:r w:rsidRPr="00D5146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45E44"/>
    <w:rsid w:val="000F479C"/>
    <w:rsid w:val="00127739"/>
    <w:rsid w:val="00177228"/>
    <w:rsid w:val="002671F8"/>
    <w:rsid w:val="002B7438"/>
    <w:rsid w:val="0039678C"/>
    <w:rsid w:val="003B0BDA"/>
    <w:rsid w:val="00500A2B"/>
    <w:rsid w:val="0058288D"/>
    <w:rsid w:val="00586519"/>
    <w:rsid w:val="005F34A3"/>
    <w:rsid w:val="005F4111"/>
    <w:rsid w:val="006801B3"/>
    <w:rsid w:val="00713ADD"/>
    <w:rsid w:val="00720F63"/>
    <w:rsid w:val="0078427E"/>
    <w:rsid w:val="007F1B76"/>
    <w:rsid w:val="00810A55"/>
    <w:rsid w:val="00832C88"/>
    <w:rsid w:val="008924E8"/>
    <w:rsid w:val="00895B3C"/>
    <w:rsid w:val="008C6619"/>
    <w:rsid w:val="008D420E"/>
    <w:rsid w:val="00955007"/>
    <w:rsid w:val="0098642F"/>
    <w:rsid w:val="009F6477"/>
    <w:rsid w:val="00A63BAA"/>
    <w:rsid w:val="00A67A9A"/>
    <w:rsid w:val="00A90884"/>
    <w:rsid w:val="00AF7DB0"/>
    <w:rsid w:val="00C82269"/>
    <w:rsid w:val="00CE6602"/>
    <w:rsid w:val="00DF65A2"/>
    <w:rsid w:val="00E9344A"/>
    <w:rsid w:val="00EF6B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9F6477"/>
    <w:rPr>
      <w:color w:val="808080"/>
    </w:rPr>
  </w:style>
  <w:style w:type="paragraph" w:customStyle="1" w:styleId="EFD6DEF828C54A62B2175D10FCD05B3C">
    <w:name w:val="EFD6DEF828C54A62B2175D10FCD05B3C"/>
    <w:pPr>
      <w:spacing w:after="160" w:line="259" w:lineRule="auto"/>
    </w:pPr>
    <w:rPr>
      <w:lang w:val="en-CA" w:eastAsia="en-CA"/>
    </w:rPr>
  </w:style>
  <w:style w:type="paragraph" w:customStyle="1" w:styleId="DF3D82BE56C747E89A8294131338CAE0">
    <w:name w:val="DF3D82BE56C747E89A8294131338CAE0"/>
    <w:pPr>
      <w:spacing w:after="160" w:line="259" w:lineRule="auto"/>
    </w:pPr>
    <w:rPr>
      <w:lang w:val="en-CA" w:eastAsia="en-CA"/>
    </w:rPr>
  </w:style>
  <w:style w:type="paragraph" w:customStyle="1" w:styleId="F4D4C577E97B49B4B6E6A42996D10040">
    <w:name w:val="F4D4C577E97B49B4B6E6A42996D10040"/>
    <w:pPr>
      <w:spacing w:after="160" w:line="259" w:lineRule="auto"/>
    </w:pPr>
    <w:rPr>
      <w:lang w:val="en-CA" w:eastAsia="en-CA"/>
    </w:rPr>
  </w:style>
  <w:style w:type="paragraph" w:customStyle="1" w:styleId="03A1B3A8D48844A9B06D65D930800671">
    <w:name w:val="03A1B3A8D48844A9B06D65D930800671"/>
    <w:pPr>
      <w:spacing w:after="160" w:line="259" w:lineRule="auto"/>
    </w:pPr>
    <w:rPr>
      <w:lang w:val="en-GB"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28A55D-890F-4DE6-A365-0F1FBE1FE9CC}">
  <ds:schemaRefs>
    <ds:schemaRef ds:uri="http://schemas.openxmlformats.org/officeDocument/2006/bibliography"/>
  </ds:schemaRefs>
</ds:datastoreItem>
</file>

<file path=customXml/itemProps3.xml><?xml version="1.0" encoding="utf-8"?>
<ds:datastoreItem xmlns:ds="http://schemas.openxmlformats.org/officeDocument/2006/customXml" ds:itemID="{3E93677F-4DDD-4DFF-96F3-44DC288E7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CA7664-3347-4E47-A4E0-D805FA03F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25344C-734D-4AF1-B8CC-A8B0F6DAB50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0F32104-B07F-48C2-98C8-A2174D87A6E0}">
  <ds:schemaRefs>
    <ds:schemaRef ds:uri="http://schemas.microsoft.com/sharepoint/v3/contenttype/forms"/>
  </ds:schemaRefs>
</ds:datastoreItem>
</file>

<file path=customXml/itemProps7.xml><?xml version="1.0" encoding="utf-8"?>
<ds:datastoreItem xmlns:ds="http://schemas.openxmlformats.org/officeDocument/2006/customXml" ds:itemID="{7F409B4D-BA9F-414B-832F-0B23D385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10</Pages>
  <Words>3926</Words>
  <Characters>22381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Ecologically or biologically significant marine areas</vt:lpstr>
    </vt:vector>
  </TitlesOfParts>
  <Company>SCBD</Company>
  <LinksUpToDate>false</LinksUpToDate>
  <CharactersWithSpaces>26255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Ecologically or biologically significant marine areas</dc:title>
  <dc:subject>CBD/SBSTTA/24/CRP.4</dc:subject>
  <dc:creator>SBSTTA-24</dc:creator>
  <cp:keywords>Convention on Biological Diversity, Subsidiary Body on Scientific, Technical and Technological Advice, twenty-fourth meeting, Online, 3 May-13 June 2021</cp:keywords>
  <cp:lastModifiedBy>Veronique Lefebvre</cp:lastModifiedBy>
  <cp:revision>117</cp:revision>
  <dcterms:created xsi:type="dcterms:W3CDTF">2021-05-21T21:29:00Z</dcterms:created>
  <dcterms:modified xsi:type="dcterms:W3CDTF">2021-05-22T13:52:00Z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Symbol">
    <vt:lpwstr>CBD/XXX</vt:lpwstr>
  </property>
  <property fmtid="{D5CDD505-2E9C-101B-9397-08002B2CF9AE}" pid="4" name="Meeting" linkTarget="Meeting">
    <vt:lpwstr>SUBSIDIARY BODY ON SCIENTIFIC, TECHNICAL AND TECHNOLOGICAL ADVICE</vt:lpwstr>
  </property>
</Properties>
</file>