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201CFB" w14:paraId="75614AF1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10722CC7" w14:textId="77777777" w:rsidR="005012FC" w:rsidRPr="00201CFB" w:rsidRDefault="005012FC" w:rsidP="005012FC">
            <w:pPr>
              <w:pStyle w:val="AASmall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194A661A" wp14:editId="0B192EB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072C878B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588A48" w14:textId="77777777" w:rsidR="005012FC" w:rsidRPr="00201CFB" w:rsidRDefault="005012FC" w:rsidP="005012FC">
            <w:pPr>
              <w:pStyle w:val="AASmall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48B086B8" wp14:editId="372D100B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29BDBB22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EC0CC0F" w14:textId="6C92A479" w:rsidR="001065E9" w:rsidRPr="00201CFB" w:rsidRDefault="009C0BBB" w:rsidP="00DF78C4">
            <w:pPr>
              <w:pStyle w:val="ABSymbol"/>
            </w:pPr>
            <w:r w:rsidRPr="00F3251E">
              <w:rPr>
                <w:sz w:val="40"/>
              </w:rPr>
              <w:t>CBD</w:t>
            </w:r>
            <w:r w:rsidR="005012FC" w:rsidRPr="001E6B20">
              <w:t>/</w:t>
            </w:r>
            <w:r w:rsidRPr="00F3251E">
              <w:t>SB</w:t>
            </w:r>
            <w:r w:rsidR="00023B83" w:rsidRPr="001E6B20">
              <w:t>8J</w:t>
            </w:r>
            <w:r w:rsidR="005012FC" w:rsidRPr="001E6B20">
              <w:t>/</w:t>
            </w:r>
            <w:r w:rsidR="00023B83" w:rsidRPr="001E6B20">
              <w:t>1</w:t>
            </w:r>
            <w:r w:rsidR="00355863" w:rsidRPr="001E6B20">
              <w:t>/5</w:t>
            </w:r>
          </w:p>
        </w:tc>
      </w:tr>
    </w:tbl>
    <w:p w14:paraId="3084E42E" w14:textId="77777777" w:rsidR="009F67EB" w:rsidRPr="00201CFB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01CFB" w14:paraId="3818CC33" w14:textId="77777777" w:rsidTr="001065E9">
        <w:trPr>
          <w:trHeight w:val="1814"/>
        </w:trPr>
        <w:tc>
          <w:tcPr>
            <w:tcW w:w="7370" w:type="dxa"/>
          </w:tcPr>
          <w:p w14:paraId="75329073" w14:textId="77777777" w:rsidR="005012FC" w:rsidRPr="00201CFB" w:rsidRDefault="005012FC" w:rsidP="005012FC">
            <w:pPr>
              <w:pStyle w:val="ACLarge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56CD4F9C" wp14:editId="1D73F6CE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2FDC8084" w14:textId="77777777" w:rsidR="001065E9" w:rsidRPr="00201CFB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3B21A5" w14:textId="77777777" w:rsidR="005012FC" w:rsidRPr="00201CFB" w:rsidRDefault="005012FC" w:rsidP="005012FC">
            <w:pPr>
              <w:pStyle w:val="AEDistrNormal"/>
            </w:pPr>
            <w:r w:rsidRPr="00201CFB">
              <w:t>Distr.</w:t>
            </w:r>
            <w:r w:rsidRPr="001E6B20">
              <w:t>: General</w:t>
            </w:r>
          </w:p>
          <w:p w14:paraId="2C867AAE" w14:textId="61A4D248" w:rsidR="005012FC" w:rsidRPr="00201CFB" w:rsidRDefault="00355863" w:rsidP="005012FC">
            <w:pPr>
              <w:pStyle w:val="AEDistrNormal"/>
            </w:pPr>
            <w:r w:rsidRPr="00201CFB">
              <w:t xml:space="preserve">11 August </w:t>
            </w:r>
            <w:r w:rsidR="003B3B5F" w:rsidRPr="00201CFB">
              <w:t>2025</w:t>
            </w:r>
          </w:p>
          <w:p w14:paraId="3E1D207B" w14:textId="77777777" w:rsidR="005012FC" w:rsidRPr="00201CFB" w:rsidRDefault="005012FC" w:rsidP="005012FC">
            <w:pPr>
              <w:pStyle w:val="AEDistrNormal"/>
            </w:pPr>
          </w:p>
          <w:p w14:paraId="7E73DC28" w14:textId="77777777" w:rsidR="005012FC" w:rsidRPr="00201CFB" w:rsidRDefault="005012FC" w:rsidP="005012FC">
            <w:pPr>
              <w:pStyle w:val="AEDistrNormal"/>
            </w:pPr>
            <w:r w:rsidRPr="00201CFB">
              <w:t>Original</w:t>
            </w:r>
            <w:r w:rsidRPr="001E6B20">
              <w:t>: English</w:t>
            </w:r>
            <w:r w:rsidRPr="00201CFB">
              <w:t xml:space="preserve"> </w:t>
            </w:r>
          </w:p>
          <w:p w14:paraId="3DD1E3B1" w14:textId="77777777" w:rsidR="001065E9" w:rsidRPr="00201CFB" w:rsidRDefault="001065E9" w:rsidP="005012FC">
            <w:pPr>
              <w:pStyle w:val="AEDistrNormal6pt"/>
            </w:pPr>
          </w:p>
        </w:tc>
      </w:tr>
    </w:tbl>
    <w:p w14:paraId="2A5EA4A2" w14:textId="77777777" w:rsidR="001065E9" w:rsidRPr="00201CFB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201CFB" w14:paraId="5F4C1DAC" w14:textId="77777777" w:rsidTr="001065E9">
        <w:trPr>
          <w:trHeight w:val="57"/>
        </w:trPr>
        <w:tc>
          <w:tcPr>
            <w:tcW w:w="6094" w:type="dxa"/>
          </w:tcPr>
          <w:p w14:paraId="0BDEA81B" w14:textId="77777777" w:rsidR="005012FC" w:rsidRPr="001E6B20" w:rsidRDefault="005012FC" w:rsidP="005012FC">
            <w:pPr>
              <w:pStyle w:val="AFCorN12Bold"/>
            </w:pPr>
            <w:r w:rsidRPr="001E6B20">
              <w:t>Subsidiary Body o</w:t>
            </w:r>
            <w:r w:rsidRPr="00F3251E">
              <w:t xml:space="preserve">n </w:t>
            </w:r>
            <w:r w:rsidR="00023B83" w:rsidRPr="00F3251E">
              <w:t>Article</w:t>
            </w:r>
            <w:r w:rsidR="00023B83" w:rsidRPr="001E6B20">
              <w:t xml:space="preserve"> 8(j) and Other Provisions of the </w:t>
            </w:r>
            <w:r w:rsidR="00023B83" w:rsidRPr="00F3251E">
              <w:t>Convention on Biological Diversity</w:t>
            </w:r>
            <w:r w:rsidR="00023B83" w:rsidRPr="001E6B20">
              <w:t xml:space="preserve"> Related to Indigenous Peoples and Local Communities</w:t>
            </w:r>
          </w:p>
          <w:p w14:paraId="77E3D1B2" w14:textId="77777777" w:rsidR="005012FC" w:rsidRPr="001E6B20" w:rsidRDefault="00023B83" w:rsidP="005012FC">
            <w:pPr>
              <w:pStyle w:val="AFCorNBold"/>
            </w:pPr>
            <w:r w:rsidRPr="001E6B20">
              <w:t>First</w:t>
            </w:r>
            <w:r w:rsidR="005012FC" w:rsidRPr="001E6B20">
              <w:t xml:space="preserve"> meeting </w:t>
            </w:r>
          </w:p>
          <w:p w14:paraId="79F09B36" w14:textId="77777777" w:rsidR="005012FC" w:rsidRPr="001E6B20" w:rsidRDefault="00962822" w:rsidP="005012FC">
            <w:pPr>
              <w:pStyle w:val="AFCorNNormal"/>
            </w:pPr>
            <w:r w:rsidRPr="001E6B20">
              <w:t xml:space="preserve">Panama City, </w:t>
            </w:r>
            <w:r w:rsidR="001A5A37" w:rsidRPr="001E6B20">
              <w:t>2</w:t>
            </w:r>
            <w:r w:rsidR="00023B83" w:rsidRPr="001E6B20">
              <w:t>7</w:t>
            </w:r>
            <w:r w:rsidR="001A5A37" w:rsidRPr="001E6B20">
              <w:t>–</w:t>
            </w:r>
            <w:r w:rsidR="00023B83" w:rsidRPr="001E6B20">
              <w:t>30</w:t>
            </w:r>
            <w:r w:rsidR="001A5A37" w:rsidRPr="001E6B20">
              <w:t xml:space="preserve"> October 2025</w:t>
            </w:r>
            <w:r w:rsidR="005012FC" w:rsidRPr="001E6B20">
              <w:t xml:space="preserve"> </w:t>
            </w:r>
          </w:p>
          <w:p w14:paraId="1E7F6912" w14:textId="6640AFA3" w:rsidR="005012FC" w:rsidRPr="001E6B20" w:rsidRDefault="005012FC" w:rsidP="005012FC">
            <w:pPr>
              <w:pStyle w:val="AFCorNNormal"/>
            </w:pPr>
            <w:r w:rsidRPr="001E6B20">
              <w:t xml:space="preserve">Item </w:t>
            </w:r>
            <w:r w:rsidR="00DA1EB3" w:rsidRPr="001E6B20">
              <w:t>5</w:t>
            </w:r>
            <w:r w:rsidRPr="001E6B20">
              <w:t xml:space="preserve"> </w:t>
            </w:r>
            <w:r w:rsidR="004E0CBC" w:rsidRPr="001E6B20">
              <w:t xml:space="preserve">(c) </w:t>
            </w:r>
            <w:r w:rsidRPr="001E6B20">
              <w:t>of the provisional agenda</w:t>
            </w:r>
            <w:r w:rsidR="001A7228" w:rsidRPr="00F3251E">
              <w:rPr>
                <w:rStyle w:val="FootnoteReference"/>
              </w:rPr>
              <w:footnoteReference w:customMarkFollows="1" w:id="1"/>
              <w:t>*</w:t>
            </w:r>
          </w:p>
          <w:p w14:paraId="18EE9429" w14:textId="5B3B099D" w:rsidR="001065E9" w:rsidRPr="00201CFB" w:rsidRDefault="00801735" w:rsidP="00F3251E">
            <w:pPr>
              <w:pStyle w:val="AFCorNBold"/>
              <w:spacing w:after="120"/>
            </w:pPr>
            <w:r w:rsidRPr="001E6B20">
              <w:t>Implementation of the programme of work o</w:t>
            </w:r>
            <w:r w:rsidRPr="00F3251E">
              <w:t>n Article</w:t>
            </w:r>
            <w:r w:rsidRPr="001E6B20">
              <w:t xml:space="preserve"> 8(j) and other provisions of the </w:t>
            </w:r>
            <w:r w:rsidRPr="00F3251E">
              <w:t>Convention on Biological Diversity</w:t>
            </w:r>
            <w:r w:rsidRPr="001E6B20">
              <w:t xml:space="preserve"> related to </w:t>
            </w:r>
            <w:r w:rsidRPr="00F3251E">
              <w:t>indigenous people</w:t>
            </w:r>
            <w:r w:rsidRPr="001E6B20">
              <w:t>s and local communities to 2030:</w:t>
            </w:r>
            <w:r w:rsidRPr="00F3251E">
              <w:t xml:space="preserve"> p</w:t>
            </w:r>
            <w:r w:rsidR="00DA1EB3" w:rsidRPr="00F3251E">
              <w:t xml:space="preserve">rocess to review and update </w:t>
            </w:r>
            <w:r w:rsidR="00ED1B5F" w:rsidRPr="001E6B20">
              <w:br/>
            </w:r>
            <w:r w:rsidR="00DA1EB3" w:rsidRPr="00F3251E">
              <w:t xml:space="preserve">the Voluntary Glossary of Key Terms and Concepts </w:t>
            </w:r>
            <w:r w:rsidR="00ED1B5F" w:rsidRPr="001E6B20">
              <w:br/>
            </w:r>
            <w:r w:rsidR="00DA1EB3" w:rsidRPr="00F3251E">
              <w:t xml:space="preserve">Within the Context of Article 8(j) and Related </w:t>
            </w:r>
            <w:r w:rsidR="00ED1B5F" w:rsidRPr="001E6B20">
              <w:br/>
            </w:r>
            <w:r w:rsidR="00DA1EB3" w:rsidRPr="00F3251E">
              <w:t>Provisions of the Convention (Task 5.4)</w:t>
            </w:r>
          </w:p>
        </w:tc>
        <w:tc>
          <w:tcPr>
            <w:tcW w:w="4388" w:type="dxa"/>
          </w:tcPr>
          <w:p w14:paraId="13B69A5A" w14:textId="77777777" w:rsidR="001065E9" w:rsidRPr="00201CFB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bCs/>
        </w:rPr>
        <w:alias w:val="Title"/>
        <w:tag w:val=""/>
        <w:id w:val="-591865594"/>
        <w:placeholder>
          <w:docPart w:val="D478A588AF40E449B9A87F51B87EC7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61B4B6B" w14:textId="7C9AD16D" w:rsidR="001065E9" w:rsidRPr="00201CFB" w:rsidRDefault="002F6EBC" w:rsidP="003B142D">
          <w:pPr>
            <w:pStyle w:val="CBDTitle"/>
          </w:pPr>
          <w:r w:rsidRPr="00F3251E">
            <w:rPr>
              <w:bCs/>
            </w:rPr>
            <w:t>Process to review and update the Voluntary Glossary of Key Terms and Concepts Within the Context of Article 8(j) and Related Provisions of the Convention</w:t>
          </w:r>
        </w:p>
      </w:sdtContent>
    </w:sdt>
    <w:p w14:paraId="50ECB468" w14:textId="1C2C82E0" w:rsidR="00ED1B5F" w:rsidRPr="00201CFB" w:rsidRDefault="00ED1B5F" w:rsidP="00F3251E">
      <w:pPr>
        <w:pStyle w:val="CBDSubTitle"/>
      </w:pPr>
      <w:r w:rsidRPr="00201CFB">
        <w:t>Note by the Secretariat</w:t>
      </w:r>
    </w:p>
    <w:p w14:paraId="48DF8E82" w14:textId="556BCACF" w:rsidR="002F6EBC" w:rsidRPr="00201CFB" w:rsidRDefault="00ED1B5F" w:rsidP="00F3251E">
      <w:pPr>
        <w:pStyle w:val="CBDH1"/>
      </w:pPr>
      <w:r w:rsidRPr="00201CFB">
        <w:t>I</w:t>
      </w:r>
      <w:r w:rsidR="000F12CC" w:rsidRPr="00201CFB">
        <w:t>.</w:t>
      </w:r>
      <w:r w:rsidR="000F12CC" w:rsidRPr="00201CFB">
        <w:tab/>
      </w:r>
      <w:r w:rsidR="002F6EBC" w:rsidRPr="00201CFB">
        <w:t>Background</w:t>
      </w:r>
    </w:p>
    <w:p w14:paraId="6D18A477" w14:textId="0EB6D424" w:rsidR="003D6365" w:rsidRPr="000261BE" w:rsidRDefault="002F6EBC" w:rsidP="000F12CC">
      <w:pPr>
        <w:pStyle w:val="CBDNormalNumber"/>
      </w:pPr>
      <w:r w:rsidRPr="00201CFB">
        <w:t xml:space="preserve">The development of the Voluntary Glossary of Key Terms and Concepts </w:t>
      </w:r>
      <w:r w:rsidR="00C57689">
        <w:t>W</w:t>
      </w:r>
      <w:r w:rsidRPr="00201CFB">
        <w:t xml:space="preserve">ithin the Context </w:t>
      </w:r>
      <w:r w:rsidRPr="000261BE">
        <w:t>o</w:t>
      </w:r>
      <w:r w:rsidRPr="00F3251E">
        <w:t>f Article</w:t>
      </w:r>
      <w:r w:rsidRPr="000261BE">
        <w:t xml:space="preserve"> 8(j) and Related Provisions of the Convention</w:t>
      </w:r>
      <w:r w:rsidR="005B7401" w:rsidRPr="000261BE">
        <w:t xml:space="preserve"> </w:t>
      </w:r>
      <w:r w:rsidR="00702A68">
        <w:t xml:space="preserve">on Biological Diversity </w:t>
      </w:r>
      <w:r w:rsidRPr="000261BE">
        <w:t xml:space="preserve">was initiated </w:t>
      </w:r>
      <w:r w:rsidR="00453EC8">
        <w:t xml:space="preserve">under </w:t>
      </w:r>
      <w:r w:rsidRPr="000261BE">
        <w:t>the programme of work on the implementation o</w:t>
      </w:r>
      <w:r w:rsidRPr="00F3251E">
        <w:t>f Article</w:t>
      </w:r>
      <w:r w:rsidRPr="000261BE">
        <w:t xml:space="preserve"> 8(j) and related provisions</w:t>
      </w:r>
      <w:r w:rsidR="00ED6D5E" w:rsidRPr="00ED6D5E">
        <w:rPr>
          <w:bCs/>
        </w:rPr>
        <w:t xml:space="preserve"> </w:t>
      </w:r>
      <w:r w:rsidR="00ED6D5E" w:rsidRPr="00094F40">
        <w:rPr>
          <w:bCs/>
        </w:rPr>
        <w:t>of the Convention</w:t>
      </w:r>
      <w:r w:rsidR="00AE2CBD">
        <w:t xml:space="preserve"> </w:t>
      </w:r>
      <w:r w:rsidRPr="000261BE">
        <w:t xml:space="preserve">adopted in decision </w:t>
      </w:r>
      <w:hyperlink r:id="rId14" w:history="1">
        <w:r w:rsidR="007C7757" w:rsidRPr="00F3251E">
          <w:rPr>
            <w:rStyle w:val="Hyperlink"/>
          </w:rPr>
          <w:t>V/16</w:t>
        </w:r>
      </w:hyperlink>
      <w:r w:rsidR="007C7757" w:rsidRPr="000261BE">
        <w:t>.</w:t>
      </w:r>
    </w:p>
    <w:p w14:paraId="4424B803" w14:textId="3EA637BB" w:rsidR="002F6EBC" w:rsidRPr="000261BE" w:rsidRDefault="00AE2CBD" w:rsidP="009E73BE">
      <w:pPr>
        <w:pStyle w:val="CBDNormalNumber"/>
      </w:pPr>
      <w:r>
        <w:t>Under</w:t>
      </w:r>
      <w:r w:rsidRPr="000261BE">
        <w:t xml:space="preserve"> </w:t>
      </w:r>
      <w:r w:rsidR="002F6EBC" w:rsidRPr="000261BE">
        <w:t>Task 12</w:t>
      </w:r>
      <w:r w:rsidR="00453EC8">
        <w:t xml:space="preserve"> of </w:t>
      </w:r>
      <w:r w:rsidR="00453EC8" w:rsidRPr="000261BE">
        <w:t>the programme of work</w:t>
      </w:r>
      <w:r w:rsidR="00A13D7D" w:rsidRPr="000261BE">
        <w:t>,</w:t>
      </w:r>
      <w:r w:rsidR="002F6EBC" w:rsidRPr="000261BE">
        <w:t xml:space="preserve"> the Ad Hoc Open-ended </w:t>
      </w:r>
      <w:r w:rsidR="002F6EBC" w:rsidRPr="00F3251E">
        <w:t>Intersession</w:t>
      </w:r>
      <w:r w:rsidR="002F6EBC" w:rsidRPr="000261BE">
        <w:t>al Working Group o</w:t>
      </w:r>
      <w:r w:rsidR="002F6EBC" w:rsidRPr="00F3251E">
        <w:t>n Article</w:t>
      </w:r>
      <w:r w:rsidR="002F6EBC" w:rsidRPr="000261BE">
        <w:t xml:space="preserve"> 8(j) and Related Provisions</w:t>
      </w:r>
      <w:r w:rsidR="007C7757" w:rsidRPr="000261BE">
        <w:t xml:space="preserve"> </w:t>
      </w:r>
      <w:r w:rsidR="009E73BE" w:rsidRPr="009E73BE">
        <w:t>of the Convention</w:t>
      </w:r>
      <w:r w:rsidR="007C7757" w:rsidRPr="000261BE">
        <w:t xml:space="preserve"> </w:t>
      </w:r>
      <w:r w:rsidR="00A13D7D" w:rsidRPr="000261BE">
        <w:t xml:space="preserve">was requested </w:t>
      </w:r>
      <w:r w:rsidR="002F6EBC" w:rsidRPr="000261BE">
        <w:t xml:space="preserve">to develop guidelines that </w:t>
      </w:r>
      <w:r w:rsidR="00150CB4">
        <w:t>would</w:t>
      </w:r>
      <w:r w:rsidR="00150CB4" w:rsidRPr="000261BE">
        <w:t xml:space="preserve"> </w:t>
      </w:r>
      <w:r w:rsidR="002F6EBC" w:rsidRPr="000261BE">
        <w:t>assist Parties and Governments in the development of legislation or other mechanisms, as appropriate, to implemen</w:t>
      </w:r>
      <w:r w:rsidR="002F6EBC" w:rsidRPr="00F3251E">
        <w:t>t Article</w:t>
      </w:r>
      <w:r w:rsidR="002F6EBC" w:rsidRPr="000261BE">
        <w:t xml:space="preserve"> 8(j) and related provisions </w:t>
      </w:r>
      <w:r w:rsidR="00465312">
        <w:t xml:space="preserve">of the Convention </w:t>
      </w:r>
      <w:r w:rsidR="002F6EBC" w:rsidRPr="000261BE">
        <w:t>(which could include sui generis systems)</w:t>
      </w:r>
      <w:r w:rsidR="002F6EBC" w:rsidRPr="00F3251E">
        <w:t>, and</w:t>
      </w:r>
      <w:r w:rsidR="002F6EBC" w:rsidRPr="000261BE">
        <w:t xml:space="preserve"> definitions of relevant key terms and concepts i</w:t>
      </w:r>
      <w:r w:rsidR="002F6EBC" w:rsidRPr="00F3251E">
        <w:t>n Article</w:t>
      </w:r>
      <w:r w:rsidR="002F6EBC" w:rsidRPr="000261BE">
        <w:t xml:space="preserve"> 8(j) and related provisions at </w:t>
      </w:r>
      <w:r w:rsidR="002F21E5">
        <w:t xml:space="preserve">the </w:t>
      </w:r>
      <w:r w:rsidR="002F6EBC" w:rsidRPr="000261BE">
        <w:t>international, regional and national levels, that recognize</w:t>
      </w:r>
      <w:r w:rsidR="002F21E5">
        <w:t>d</w:t>
      </w:r>
      <w:r w:rsidR="002F6EBC" w:rsidRPr="000261BE">
        <w:t>, safeguard</w:t>
      </w:r>
      <w:r w:rsidR="002F21E5">
        <w:t>ed</w:t>
      </w:r>
      <w:r w:rsidR="002F6EBC" w:rsidRPr="000261BE">
        <w:t xml:space="preserve"> and fully guarantee</w:t>
      </w:r>
      <w:r w:rsidR="002F21E5">
        <w:t>d</w:t>
      </w:r>
      <w:r w:rsidR="002F6EBC" w:rsidRPr="000261BE">
        <w:t xml:space="preserve"> the rights of </w:t>
      </w:r>
      <w:r w:rsidR="002F6EBC" w:rsidRPr="00F3251E">
        <w:t>indigenous</w:t>
      </w:r>
      <w:r w:rsidR="002F6EBC" w:rsidRPr="000261BE">
        <w:t xml:space="preserve"> and local communities over their traditional knowledge, innovations and practices, within the context of the Convention.</w:t>
      </w:r>
    </w:p>
    <w:p w14:paraId="7BDB81FF" w14:textId="5006F6AD" w:rsidR="007C7757" w:rsidRPr="00201CFB" w:rsidRDefault="002F6EBC" w:rsidP="00C2580E">
      <w:pPr>
        <w:pStyle w:val="CBDNormalNumber"/>
      </w:pPr>
      <w:r w:rsidRPr="00215587">
        <w:t xml:space="preserve">In </w:t>
      </w:r>
      <w:r w:rsidR="00431228" w:rsidRPr="00F3251E">
        <w:t xml:space="preserve">decision </w:t>
      </w:r>
      <w:hyperlink r:id="rId15" w:history="1">
        <w:r w:rsidR="00431228" w:rsidRPr="00F3251E">
          <w:rPr>
            <w:rStyle w:val="Hyperlink"/>
          </w:rPr>
          <w:t>X</w:t>
        </w:r>
        <w:r w:rsidR="00AB1A5A">
          <w:rPr>
            <w:rStyle w:val="Hyperlink"/>
          </w:rPr>
          <w:t>II</w:t>
        </w:r>
        <w:r w:rsidR="00431228" w:rsidRPr="00F3251E">
          <w:rPr>
            <w:rStyle w:val="Hyperlink"/>
          </w:rPr>
          <w:t>/12 D</w:t>
        </w:r>
      </w:hyperlink>
      <w:r w:rsidR="007C7757" w:rsidRPr="00215587">
        <w:t xml:space="preserve">, </w:t>
      </w:r>
      <w:r w:rsidR="00B14283">
        <w:t xml:space="preserve">on </w:t>
      </w:r>
      <w:r w:rsidR="00931334">
        <w:t>h</w:t>
      </w:r>
      <w:r w:rsidR="00931334" w:rsidRPr="00931334">
        <w:t>ow tasks</w:t>
      </w:r>
      <w:r w:rsidR="00C2580E">
        <w:t> </w:t>
      </w:r>
      <w:r w:rsidR="00931334" w:rsidRPr="00931334">
        <w:t xml:space="preserve">7, 10 and 12 </w:t>
      </w:r>
      <w:r w:rsidR="00931334">
        <w:t xml:space="preserve">of </w:t>
      </w:r>
      <w:r w:rsidR="00931334" w:rsidRPr="000261BE">
        <w:t>the programme of work</w:t>
      </w:r>
      <w:r w:rsidR="00931334" w:rsidRPr="00931334">
        <w:t xml:space="preserve"> could best contribute to work under the Convention and to the </w:t>
      </w:r>
      <w:r w:rsidR="00B14283" w:rsidRPr="00B14283">
        <w:t>Nagoya Protocol on Access to Genetic Resources and the Fair and Equitable Sharing of Benefits Arising from Their Utilization to the Convention on Biological Diversity</w:t>
      </w:r>
      <w:r w:rsidR="00B358A8">
        <w:t>,</w:t>
      </w:r>
      <w:r w:rsidR="00B14283" w:rsidRPr="00B14283">
        <w:t xml:space="preserve"> </w:t>
      </w:r>
      <w:r w:rsidR="007C7757" w:rsidRPr="00215587">
        <w:t>the Conference of the Parties decided to include the development of a</w:t>
      </w:r>
      <w:r w:rsidR="007C7757" w:rsidRPr="000261BE">
        <w:t xml:space="preserve"> glossary </w:t>
      </w:r>
      <w:r w:rsidR="007C7757" w:rsidRPr="000261BE">
        <w:lastRenderedPageBreak/>
        <w:t>of relevant key terms and concepts to be used within the context o</w:t>
      </w:r>
      <w:r w:rsidR="007C7757" w:rsidRPr="00F3251E">
        <w:t>f Article</w:t>
      </w:r>
      <w:r w:rsidR="007C7757" w:rsidRPr="000261BE">
        <w:t xml:space="preserve"> 8(j</w:t>
      </w:r>
      <w:r w:rsidR="007C7757" w:rsidRPr="00201CFB">
        <w:t>) and related provisions as a subtask of phase I of the implementation of Tasks 7, 10 and 12</w:t>
      </w:r>
      <w:r w:rsidR="00F43FD9">
        <w:t>,</w:t>
      </w:r>
      <w:r w:rsidR="007C7757" w:rsidRPr="00201CFB">
        <w:t xml:space="preserve"> </w:t>
      </w:r>
      <w:r w:rsidR="009D6DBA" w:rsidRPr="009D6DBA">
        <w:t>in an integrated manner mutually supportive of the Nagoya Protocol and of the work undertaken in other international for</w:t>
      </w:r>
      <w:r w:rsidR="008C2AD9">
        <w:t>ums</w:t>
      </w:r>
      <w:r w:rsidR="009D6DBA" w:rsidRPr="009D6DBA">
        <w:t xml:space="preserve"> through the development of voluntary guidelines</w:t>
      </w:r>
      <w:r w:rsidR="007C7757" w:rsidRPr="00201CFB">
        <w:t xml:space="preserve">. </w:t>
      </w:r>
    </w:p>
    <w:p w14:paraId="1E74CD18" w14:textId="61A48BD4" w:rsidR="00540057" w:rsidRPr="00201CFB" w:rsidRDefault="00EC5BFB" w:rsidP="00F3251E">
      <w:pPr>
        <w:pStyle w:val="CBDNormalNumber"/>
      </w:pPr>
      <w:r>
        <w:t>I</w:t>
      </w:r>
      <w:r w:rsidR="00540057" w:rsidRPr="00201CFB">
        <w:t xml:space="preserve">n </w:t>
      </w:r>
      <w:r w:rsidR="003214D4" w:rsidRPr="00F3251E">
        <w:t xml:space="preserve">decision </w:t>
      </w:r>
      <w:hyperlink r:id="rId16" w:history="1">
        <w:r w:rsidR="003214D4" w:rsidRPr="00F3251E">
          <w:rPr>
            <w:rStyle w:val="Hyperlink"/>
          </w:rPr>
          <w:t>14/13</w:t>
        </w:r>
      </w:hyperlink>
      <w:r w:rsidR="00DA45F7" w:rsidRPr="000261BE">
        <w:t>,</w:t>
      </w:r>
      <w:r w:rsidR="00540057" w:rsidRPr="000261BE">
        <w:t xml:space="preserve"> the Conference </w:t>
      </w:r>
      <w:r w:rsidR="0056641F" w:rsidRPr="000261BE">
        <w:t xml:space="preserve">of the Parties </w:t>
      </w:r>
      <w:r w:rsidR="00540057" w:rsidRPr="000261BE">
        <w:t>adopted the glossary</w:t>
      </w:r>
      <w:r w:rsidR="00823743">
        <w:t xml:space="preserve"> developed by the Working Group at its tenth session and </w:t>
      </w:r>
      <w:r w:rsidR="00540057" w:rsidRPr="000261BE">
        <w:t xml:space="preserve">requested </w:t>
      </w:r>
      <w:r w:rsidR="00571E43" w:rsidRPr="009F0221">
        <w:t xml:space="preserve">the Working Group to keep </w:t>
      </w:r>
      <w:r w:rsidR="00835D95">
        <w:t>it</w:t>
      </w:r>
      <w:r w:rsidR="00540057" w:rsidRPr="000261BE">
        <w:t xml:space="preserve"> </w:t>
      </w:r>
      <w:r w:rsidR="009F0221" w:rsidRPr="009F0221">
        <w:t xml:space="preserve">in mind in its future work, </w:t>
      </w:r>
      <w:r w:rsidR="00540057" w:rsidRPr="000261BE">
        <w:t xml:space="preserve">as a living resource and </w:t>
      </w:r>
      <w:r w:rsidR="009F0221">
        <w:t xml:space="preserve">reference, </w:t>
      </w:r>
      <w:r w:rsidR="00571E43">
        <w:t xml:space="preserve">and to </w:t>
      </w:r>
      <w:r w:rsidR="00540057" w:rsidRPr="000261BE">
        <w:t>revisit and update</w:t>
      </w:r>
      <w:r w:rsidR="00571E43">
        <w:t xml:space="preserve"> it</w:t>
      </w:r>
      <w:r w:rsidR="00540057" w:rsidRPr="000261BE">
        <w:t xml:space="preserve">, </w:t>
      </w:r>
      <w:r w:rsidR="00A268F5">
        <w:t xml:space="preserve">when </w:t>
      </w:r>
      <w:r w:rsidR="00540057" w:rsidRPr="000261BE">
        <w:t xml:space="preserve">necessary, </w:t>
      </w:r>
      <w:r w:rsidR="00A268F5" w:rsidRPr="00A268F5">
        <w:t>as m</w:t>
      </w:r>
      <w:r w:rsidR="00835D95">
        <w:t>ight</w:t>
      </w:r>
      <w:r w:rsidR="00A268F5" w:rsidRPr="00A268F5">
        <w:t xml:space="preserve"> be appropriate </w:t>
      </w:r>
      <w:r w:rsidR="00540057" w:rsidRPr="000261BE">
        <w:t>as part of the p</w:t>
      </w:r>
      <w:r w:rsidR="00540057" w:rsidRPr="00201CFB">
        <w:t xml:space="preserve">ost-2020 arrangements. </w:t>
      </w:r>
    </w:p>
    <w:p w14:paraId="415D5D62" w14:textId="64A2F5DE" w:rsidR="002F6EBC" w:rsidRPr="00201CFB" w:rsidRDefault="003A371D" w:rsidP="00F3251E">
      <w:pPr>
        <w:pStyle w:val="CBDH1"/>
      </w:pPr>
      <w:r w:rsidRPr="001E6B20">
        <w:t>II</w:t>
      </w:r>
      <w:r>
        <w:t>.</w:t>
      </w:r>
      <w:r>
        <w:tab/>
      </w:r>
      <w:r w:rsidR="002F6EBC" w:rsidRPr="00201CFB">
        <w:t>Mandate for the review and update of the glossary</w:t>
      </w:r>
    </w:p>
    <w:p w14:paraId="7C1F06E1" w14:textId="11643A14" w:rsidR="00964EF5" w:rsidRDefault="00964EF5" w:rsidP="003F0C38">
      <w:pPr>
        <w:pStyle w:val="CBDNormalNumber"/>
      </w:pPr>
      <w:r>
        <w:t xml:space="preserve">By its decision </w:t>
      </w:r>
      <w:hyperlink r:id="rId17" w:history="1">
        <w:r w:rsidRPr="00D97232">
          <w:rPr>
            <w:rStyle w:val="Hyperlink"/>
          </w:rPr>
          <w:t>16/5</w:t>
        </w:r>
      </w:hyperlink>
      <w:r>
        <w:t xml:space="preserve">, </w:t>
      </w:r>
      <w:r w:rsidR="00D97232" w:rsidRPr="000261BE">
        <w:t xml:space="preserve">the Conference of the Parties </w:t>
      </w:r>
      <w:r w:rsidR="00D97232" w:rsidRPr="00D97232">
        <w:t>establish</w:t>
      </w:r>
      <w:r w:rsidR="00D97232">
        <w:t>ed</w:t>
      </w:r>
      <w:r w:rsidR="00D97232" w:rsidRPr="00D97232">
        <w:t xml:space="preserve"> </w:t>
      </w:r>
      <w:r w:rsidR="00D97232">
        <w:t>the</w:t>
      </w:r>
      <w:r w:rsidR="00D97232" w:rsidRPr="00D97232">
        <w:t xml:space="preserve"> </w:t>
      </w:r>
      <w:r w:rsidR="003F0C38" w:rsidRPr="003F0C38">
        <w:t>Subsidiary Body on Article</w:t>
      </w:r>
      <w:r w:rsidR="003F0C38">
        <w:t> </w:t>
      </w:r>
      <w:r w:rsidR="003F0C38" w:rsidRPr="003F0C38">
        <w:t>8(j) and Other Provisions of the Convention on Biological Diversity Related to Indigenous Peoples and Local Communities</w:t>
      </w:r>
      <w:r w:rsidR="003F0C38">
        <w:t>, which replaced the Working Group.</w:t>
      </w:r>
    </w:p>
    <w:p w14:paraId="410E9634" w14:textId="033701EC" w:rsidR="00832B46" w:rsidRPr="00F3251E" w:rsidRDefault="00986508" w:rsidP="00986508">
      <w:pPr>
        <w:pStyle w:val="CBDNormalNumber"/>
      </w:pPr>
      <w:r>
        <w:t xml:space="preserve">By its </w:t>
      </w:r>
      <w:r w:rsidR="002F6EBC" w:rsidRPr="000261BE">
        <w:t xml:space="preserve">decision </w:t>
      </w:r>
      <w:hyperlink r:id="rId18" w:history="1">
        <w:r w:rsidR="002F6EBC" w:rsidRPr="00F3251E">
          <w:rPr>
            <w:rStyle w:val="Hyperlink"/>
          </w:rPr>
          <w:t>16/4</w:t>
        </w:r>
      </w:hyperlink>
      <w:r w:rsidR="002F6EBC" w:rsidRPr="000261BE">
        <w:t>, the Conference of the Parties adopted the programme of work o</w:t>
      </w:r>
      <w:r w:rsidR="002F6EBC" w:rsidRPr="00F3251E">
        <w:t>n Article</w:t>
      </w:r>
      <w:r w:rsidR="00DE3916">
        <w:t> </w:t>
      </w:r>
      <w:r w:rsidR="002F6EBC" w:rsidRPr="000261BE">
        <w:t xml:space="preserve">8(j) and other provisions of the </w:t>
      </w:r>
      <w:r w:rsidR="002F6EBC" w:rsidRPr="00F3251E">
        <w:t xml:space="preserve">Convention </w:t>
      </w:r>
      <w:r w:rsidR="002F6EBC" w:rsidRPr="000261BE">
        <w:t xml:space="preserve">related to </w:t>
      </w:r>
      <w:r w:rsidR="002F6EBC" w:rsidRPr="00F3251E">
        <w:t>indigenous people</w:t>
      </w:r>
      <w:r w:rsidR="002F6EBC" w:rsidRPr="000261BE">
        <w:t xml:space="preserve">s and local communities to 2030. </w:t>
      </w:r>
    </w:p>
    <w:p w14:paraId="14510D53" w14:textId="236FC152" w:rsidR="009A17EB" w:rsidRPr="00F3251E" w:rsidRDefault="00230E3D" w:rsidP="009A17EB">
      <w:pPr>
        <w:pStyle w:val="CBDNormalNumber"/>
      </w:pPr>
      <w:r>
        <w:t xml:space="preserve">Under </w:t>
      </w:r>
      <w:r w:rsidR="005B7401" w:rsidRPr="000261BE">
        <w:t xml:space="preserve">Task 5.4 of </w:t>
      </w:r>
      <w:r w:rsidR="00832B46" w:rsidRPr="000261BE">
        <w:t>the programme of work</w:t>
      </w:r>
      <w:r w:rsidR="00F5231F" w:rsidRPr="000261BE">
        <w:t>,</w:t>
      </w:r>
      <w:r w:rsidR="00935A58" w:rsidRPr="000261BE">
        <w:t xml:space="preserve"> </w:t>
      </w:r>
      <w:r w:rsidR="005B7401" w:rsidRPr="000261BE">
        <w:t>the Subsidiary Body</w:t>
      </w:r>
      <w:r w:rsidR="009E0649">
        <w:t xml:space="preserve"> is requested to </w:t>
      </w:r>
      <w:r w:rsidR="00832B46" w:rsidRPr="000261BE">
        <w:rPr>
          <w:rFonts w:cs="Angsana New"/>
          <w:kern w:val="22"/>
        </w:rPr>
        <w:t xml:space="preserve">review and update, as needed, the </w:t>
      </w:r>
      <w:r w:rsidR="00EC137D">
        <w:rPr>
          <w:rFonts w:cs="Angsana New"/>
          <w:kern w:val="22"/>
        </w:rPr>
        <w:t>g</w:t>
      </w:r>
      <w:r w:rsidR="00832B46" w:rsidRPr="000261BE">
        <w:rPr>
          <w:rFonts w:cs="Angsana New"/>
          <w:kern w:val="22"/>
        </w:rPr>
        <w:t xml:space="preserve">lossary in the light of the adoption of the </w:t>
      </w:r>
      <w:r w:rsidR="00832B46" w:rsidRPr="00F3251E">
        <w:rPr>
          <w:rFonts w:cs="Angsana New"/>
          <w:kern w:val="22"/>
        </w:rPr>
        <w:t>Kunming-Montreal Global Biodiversity Framework</w:t>
      </w:r>
      <w:r w:rsidR="00832B46" w:rsidRPr="000261BE">
        <w:rPr>
          <w:rFonts w:cs="Angsana New"/>
          <w:kern w:val="22"/>
        </w:rPr>
        <w:t>.</w:t>
      </w:r>
    </w:p>
    <w:p w14:paraId="4F0AC5F8" w14:textId="465F216C" w:rsidR="009A17EB" w:rsidRPr="00F3251E" w:rsidRDefault="004D5418" w:rsidP="00040E7B">
      <w:pPr>
        <w:pStyle w:val="CBDNormalNumber"/>
      </w:pPr>
      <w:r>
        <w:t>A</w:t>
      </w:r>
      <w:r w:rsidR="00832B46" w:rsidRPr="00201CFB">
        <w:t xml:space="preserve"> possible process for review</w:t>
      </w:r>
      <w:r w:rsidR="00040E7B">
        <w:t>ing</w:t>
      </w:r>
      <w:r w:rsidR="00832B46" w:rsidRPr="00201CFB">
        <w:t xml:space="preserve"> and updat</w:t>
      </w:r>
      <w:r w:rsidR="00040E7B">
        <w:t>ing</w:t>
      </w:r>
      <w:r w:rsidR="00832B46" w:rsidRPr="00201CFB">
        <w:t xml:space="preserve"> the </w:t>
      </w:r>
      <w:r w:rsidR="00A90435">
        <w:t>g</w:t>
      </w:r>
      <w:r w:rsidR="00832B46" w:rsidRPr="00201CFB">
        <w:t>lossary</w:t>
      </w:r>
      <w:r w:rsidR="00A90435">
        <w:t xml:space="preserve"> </w:t>
      </w:r>
      <w:r>
        <w:t>is</w:t>
      </w:r>
      <w:r w:rsidR="00A90435">
        <w:t xml:space="preserve"> outlined </w:t>
      </w:r>
      <w:r w:rsidR="00A90435" w:rsidRPr="00201CFB">
        <w:t>in annex</w:t>
      </w:r>
      <w:r>
        <w:t> </w:t>
      </w:r>
      <w:r w:rsidR="00A90435" w:rsidRPr="00201CFB">
        <w:t xml:space="preserve">I to </w:t>
      </w:r>
      <w:r w:rsidR="00A90435">
        <w:t xml:space="preserve">the </w:t>
      </w:r>
      <w:r w:rsidR="00040E7B">
        <w:t>draft recommendation below</w:t>
      </w:r>
      <w:r w:rsidR="00832B46" w:rsidRPr="00201CFB">
        <w:t xml:space="preserve">. </w:t>
      </w:r>
    </w:p>
    <w:p w14:paraId="39D420BC" w14:textId="1298FFCA" w:rsidR="00562C6A" w:rsidRPr="00201CFB" w:rsidRDefault="003A371D" w:rsidP="00F3251E">
      <w:pPr>
        <w:pStyle w:val="CBDH1"/>
      </w:pPr>
      <w:r w:rsidRPr="001E6B20">
        <w:t>III</w:t>
      </w:r>
      <w:r>
        <w:t>.</w:t>
      </w:r>
      <w:r>
        <w:tab/>
      </w:r>
      <w:r w:rsidR="00562C6A" w:rsidRPr="00201CFB">
        <w:t>Recommendation</w:t>
      </w:r>
    </w:p>
    <w:p w14:paraId="5FE556FE" w14:textId="2769D5C0" w:rsidR="00562C6A" w:rsidRPr="00201CFB" w:rsidRDefault="00562C6A" w:rsidP="00F3251E">
      <w:pPr>
        <w:pStyle w:val="CBDNormalNumber"/>
      </w:pPr>
      <w:r w:rsidRPr="00201CFB">
        <w:t xml:space="preserve">The Subsidiary Body </w:t>
      </w:r>
      <w:r w:rsidR="003D2D79">
        <w:t xml:space="preserve">may wish to </w:t>
      </w:r>
      <w:r w:rsidR="008C16F1" w:rsidRPr="00201CFB">
        <w:t>recommend that</w:t>
      </w:r>
      <w:r w:rsidR="003D2D79">
        <w:t>, at its seventeenth meeting,</w:t>
      </w:r>
      <w:r w:rsidR="008C16F1" w:rsidRPr="00201CFB">
        <w:t xml:space="preserve"> the Conference of the Parties </w:t>
      </w:r>
      <w:r w:rsidR="00F41F68" w:rsidRPr="00201CFB">
        <w:t>adopt</w:t>
      </w:r>
      <w:r w:rsidR="008C16F1" w:rsidRPr="00201CFB">
        <w:t xml:space="preserve"> a decision along the following lines:</w:t>
      </w:r>
    </w:p>
    <w:p w14:paraId="6D79F0F3" w14:textId="77777777" w:rsidR="00562C6A" w:rsidRPr="00201CFB" w:rsidRDefault="00562C6A" w:rsidP="00562C6A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 w:rsidRPr="00201CFB">
        <w:tab/>
      </w:r>
      <w:r w:rsidRPr="00201CFB">
        <w:rPr>
          <w:i/>
          <w:iCs/>
        </w:rPr>
        <w:t>The Conference of the Parties</w:t>
      </w:r>
      <w:r w:rsidRPr="00F3251E">
        <w:t>,</w:t>
      </w:r>
    </w:p>
    <w:p w14:paraId="45C8EA6C" w14:textId="239F1C50" w:rsidR="00562C6A" w:rsidRPr="00201CFB" w:rsidRDefault="00562C6A" w:rsidP="00F3251E">
      <w:pPr>
        <w:pStyle w:val="CBDNormalNoNumber"/>
        <w:tabs>
          <w:tab w:val="clear" w:pos="567"/>
        </w:tabs>
        <w:ind w:firstLine="567"/>
      </w:pPr>
      <w:r w:rsidRPr="00201CFB">
        <w:rPr>
          <w:i/>
          <w:iCs/>
        </w:rPr>
        <w:t>Recalling</w:t>
      </w:r>
      <w:r w:rsidRPr="00201CFB">
        <w:t xml:space="preserve"> Task 5.4 of the programme of </w:t>
      </w:r>
      <w:r w:rsidRPr="000261BE">
        <w:t>work o</w:t>
      </w:r>
      <w:r w:rsidRPr="00F3251E">
        <w:t>n Article</w:t>
      </w:r>
      <w:r w:rsidRPr="000261BE">
        <w:t xml:space="preserve"> 8(j) and other provisions of the </w:t>
      </w:r>
      <w:r w:rsidRPr="00F3251E">
        <w:t>Convention on Biological Diversity</w:t>
      </w:r>
      <w:r w:rsidR="00A24FAB">
        <w:rPr>
          <w:rStyle w:val="FootnoteReference"/>
        </w:rPr>
        <w:footnoteReference w:id="2"/>
      </w:r>
      <w:r w:rsidRPr="000261BE">
        <w:t xml:space="preserve"> related to </w:t>
      </w:r>
      <w:r w:rsidRPr="00F3251E">
        <w:t>indigenous people</w:t>
      </w:r>
      <w:r w:rsidRPr="000261BE">
        <w:t>s</w:t>
      </w:r>
      <w:r w:rsidRPr="00201CFB">
        <w:t xml:space="preserve"> and local communities to 2030,</w:t>
      </w:r>
      <w:r w:rsidR="002D7083">
        <w:rPr>
          <w:rStyle w:val="FootnoteReference"/>
        </w:rPr>
        <w:footnoteReference w:id="3"/>
      </w:r>
    </w:p>
    <w:p w14:paraId="47D609B9" w14:textId="497FAE7A" w:rsidR="00562C6A" w:rsidRPr="008E13F8" w:rsidRDefault="00562C6A" w:rsidP="00F3251E">
      <w:pPr>
        <w:pStyle w:val="CBDNormalNoNumber"/>
        <w:tabs>
          <w:tab w:val="clear" w:pos="567"/>
        </w:tabs>
        <w:ind w:firstLine="567"/>
      </w:pPr>
      <w:r w:rsidRPr="00201CFB">
        <w:t>1.</w:t>
      </w:r>
      <w:r w:rsidRPr="00201CFB">
        <w:tab/>
      </w:r>
      <w:r w:rsidRPr="00201CFB">
        <w:rPr>
          <w:i/>
          <w:iCs/>
        </w:rPr>
        <w:t>Decides</w:t>
      </w:r>
      <w:r w:rsidRPr="00201CFB">
        <w:t xml:space="preserve"> to </w:t>
      </w:r>
      <w:r w:rsidR="00792518" w:rsidRPr="00201CFB">
        <w:t xml:space="preserve">endorse </w:t>
      </w:r>
      <w:r w:rsidRPr="00201CFB">
        <w:t xml:space="preserve">the process for reviewing and updating the Voluntary Glossary of Key Terms and Concepts </w:t>
      </w:r>
      <w:r w:rsidR="00A71786">
        <w:t>W</w:t>
      </w:r>
      <w:r w:rsidRPr="00201CFB">
        <w:t xml:space="preserve">ithin the </w:t>
      </w:r>
      <w:r w:rsidRPr="008E13F8">
        <w:t>Context o</w:t>
      </w:r>
      <w:r w:rsidRPr="00F3251E">
        <w:t>f Article</w:t>
      </w:r>
      <w:r w:rsidRPr="008E13F8">
        <w:t xml:space="preserve"> 8(j) and Related Provisions of the Convention</w:t>
      </w:r>
      <w:r w:rsidR="00FE6B12" w:rsidRPr="00FE6B12">
        <w:t xml:space="preserve"> </w:t>
      </w:r>
      <w:r w:rsidR="00FE6B12" w:rsidRPr="00F81F08">
        <w:t>on Biological Diversity</w:t>
      </w:r>
      <w:r w:rsidRPr="008E13F8">
        <w:t>,</w:t>
      </w:r>
      <w:r w:rsidR="00CF7C6F">
        <w:rPr>
          <w:rStyle w:val="FootnoteReference"/>
        </w:rPr>
        <w:footnoteReference w:id="4"/>
      </w:r>
      <w:r w:rsidRPr="008E13F8">
        <w:t xml:space="preserve"> as outlined in annex I to the present </w:t>
      </w:r>
      <w:proofErr w:type="gramStart"/>
      <w:r w:rsidRPr="008E13F8">
        <w:t>decision;</w:t>
      </w:r>
      <w:proofErr w:type="gramEnd"/>
    </w:p>
    <w:p w14:paraId="06CFEB27" w14:textId="638A6C19" w:rsidR="00ED3D41" w:rsidRDefault="00562C6A">
      <w:pPr>
        <w:pStyle w:val="CBDNormalNoNumber"/>
        <w:tabs>
          <w:tab w:val="clear" w:pos="567"/>
        </w:tabs>
        <w:ind w:firstLine="567"/>
      </w:pPr>
      <w:r w:rsidRPr="008E13F8">
        <w:t>2.</w:t>
      </w:r>
      <w:r w:rsidRPr="008E13F8">
        <w:tab/>
      </w:r>
      <w:r w:rsidR="00EB48BD" w:rsidRPr="008E13F8">
        <w:rPr>
          <w:i/>
          <w:iCs/>
        </w:rPr>
        <w:t xml:space="preserve">Requests </w:t>
      </w:r>
      <w:r w:rsidR="00EB48BD" w:rsidRPr="008E13F8">
        <w:t xml:space="preserve">the Executive Secretary </w:t>
      </w:r>
      <w:r w:rsidR="00FB6751">
        <w:t xml:space="preserve">of the Convention </w:t>
      </w:r>
      <w:r w:rsidR="00EB48BD" w:rsidRPr="008E13F8">
        <w:t>to convene a</w:t>
      </w:r>
      <w:r w:rsidR="009D31D5" w:rsidRPr="008E13F8">
        <w:t>n</w:t>
      </w:r>
      <w:r w:rsidR="00EB48BD" w:rsidRPr="008E13F8">
        <w:t xml:space="preserve"> </w:t>
      </w:r>
      <w:r w:rsidR="009D31D5" w:rsidRPr="008E13F8">
        <w:t>a</w:t>
      </w:r>
      <w:r w:rsidR="00EB48BD" w:rsidRPr="008E13F8">
        <w:t xml:space="preserve">d </w:t>
      </w:r>
      <w:r w:rsidR="009D31D5" w:rsidRPr="008E13F8">
        <w:t>h</w:t>
      </w:r>
      <w:r w:rsidR="00EB48BD" w:rsidRPr="008E13F8">
        <w:t xml:space="preserve">oc </w:t>
      </w:r>
      <w:r w:rsidR="009D31D5" w:rsidRPr="008E13F8">
        <w:t>t</w:t>
      </w:r>
      <w:r w:rsidR="00EB48BD" w:rsidRPr="008E13F8">
        <w:t xml:space="preserve">echnical </w:t>
      </w:r>
      <w:r w:rsidR="009D31D5" w:rsidRPr="008E13F8">
        <w:t>e</w:t>
      </w:r>
      <w:r w:rsidR="00EB48BD" w:rsidRPr="008E13F8">
        <w:t xml:space="preserve">xpert </w:t>
      </w:r>
      <w:r w:rsidR="009D31D5" w:rsidRPr="008E13F8">
        <w:t>g</w:t>
      </w:r>
      <w:r w:rsidR="00EB48BD" w:rsidRPr="008E13F8">
        <w:t xml:space="preserve">roup on the review and update </w:t>
      </w:r>
      <w:r w:rsidR="00362A5A">
        <w:t xml:space="preserve">of </w:t>
      </w:r>
      <w:r w:rsidR="00EB48BD" w:rsidRPr="008E13F8">
        <w:t xml:space="preserve">the </w:t>
      </w:r>
      <w:r w:rsidR="000F5B9A">
        <w:t>g</w:t>
      </w:r>
      <w:r w:rsidR="00EB48BD" w:rsidRPr="008E13F8">
        <w:t>lossary, with the terms of reference set out in annex</w:t>
      </w:r>
      <w:r w:rsidR="00B21446">
        <w:t> </w:t>
      </w:r>
      <w:r w:rsidR="00EB48BD" w:rsidRPr="008E13F8">
        <w:t>II to the present decision</w:t>
      </w:r>
      <w:r w:rsidR="00EB48BD" w:rsidRPr="00F3251E">
        <w:t>, and</w:t>
      </w:r>
      <w:r w:rsidR="00EB48BD" w:rsidRPr="008E13F8">
        <w:t xml:space="preserve"> to submit the results of </w:t>
      </w:r>
      <w:r w:rsidR="0006631D">
        <w:t xml:space="preserve">the </w:t>
      </w:r>
      <w:r w:rsidR="0006631D" w:rsidRPr="008E13F8">
        <w:t>expert group</w:t>
      </w:r>
      <w:r w:rsidR="0006631D">
        <w:t>’s</w:t>
      </w:r>
      <w:r w:rsidR="0006631D" w:rsidRPr="008E13F8">
        <w:t xml:space="preserve"> </w:t>
      </w:r>
      <w:r w:rsidR="00EB48BD" w:rsidRPr="008E13F8">
        <w:t xml:space="preserve">work to the Subsidiary Body </w:t>
      </w:r>
      <w:r w:rsidR="00D879BD" w:rsidRPr="00D879BD">
        <w:t>on Article 8(j) and Other Provisions of the Convention on Biological Diversity Related to Indigenous Peoples and Local Communities</w:t>
      </w:r>
      <w:r w:rsidR="0006631D">
        <w:t>,</w:t>
      </w:r>
      <w:r w:rsidR="00D879BD" w:rsidRPr="00D879BD">
        <w:t xml:space="preserve"> </w:t>
      </w:r>
      <w:r w:rsidR="00EB48BD" w:rsidRPr="008E13F8">
        <w:t>for consideration at its second meeting</w:t>
      </w:r>
      <w:r w:rsidR="00ED3D41">
        <w:t>;</w:t>
      </w:r>
      <w:r w:rsidR="00EB48BD" w:rsidRPr="008E13F8">
        <w:t xml:space="preserve"> </w:t>
      </w:r>
    </w:p>
    <w:p w14:paraId="3AD561E8" w14:textId="327DCB84" w:rsidR="00874DF9" w:rsidRPr="00201CFB" w:rsidRDefault="00ED3D41" w:rsidP="00F3251E">
      <w:pPr>
        <w:pStyle w:val="CBDNormalNoNumber"/>
        <w:tabs>
          <w:tab w:val="clear" w:pos="567"/>
        </w:tabs>
        <w:ind w:firstLine="567"/>
      </w:pPr>
      <w:r>
        <w:t>3.</w:t>
      </w:r>
      <w:r>
        <w:tab/>
      </w:r>
      <w:r w:rsidRPr="008E13F8">
        <w:rPr>
          <w:i/>
          <w:iCs/>
        </w:rPr>
        <w:t xml:space="preserve">Requests </w:t>
      </w:r>
      <w:r w:rsidRPr="008E13F8">
        <w:t xml:space="preserve">the Subsidiary Body </w:t>
      </w:r>
      <w:r w:rsidR="00A97BA9">
        <w:t xml:space="preserve">to </w:t>
      </w:r>
      <w:r w:rsidR="00EB48BD" w:rsidRPr="008E13F8">
        <w:t>mak</w:t>
      </w:r>
      <w:r>
        <w:t>e</w:t>
      </w:r>
      <w:r w:rsidR="00EB48BD" w:rsidRPr="008E13F8">
        <w:t xml:space="preserve"> </w:t>
      </w:r>
      <w:r w:rsidR="00A97BA9">
        <w:t xml:space="preserve">a </w:t>
      </w:r>
      <w:r w:rsidR="00EB48BD" w:rsidRPr="008E13F8">
        <w:t xml:space="preserve">recommendation </w:t>
      </w:r>
      <w:r w:rsidR="00016A31" w:rsidRPr="00201CFB">
        <w:t xml:space="preserve">for </w:t>
      </w:r>
      <w:r w:rsidR="00016A31">
        <w:t xml:space="preserve">the </w:t>
      </w:r>
      <w:r w:rsidR="00016A31" w:rsidRPr="00201CFB">
        <w:t>review and updat</w:t>
      </w:r>
      <w:r w:rsidR="00016A31">
        <w:t>e</w:t>
      </w:r>
      <w:r w:rsidR="00016A31" w:rsidRPr="00201CFB">
        <w:t xml:space="preserve"> </w:t>
      </w:r>
      <w:r w:rsidR="00016A31">
        <w:t xml:space="preserve">of </w:t>
      </w:r>
      <w:r w:rsidR="00016A31" w:rsidRPr="00201CFB">
        <w:t xml:space="preserve">the </w:t>
      </w:r>
      <w:r w:rsidR="00016A31">
        <w:t>g</w:t>
      </w:r>
      <w:r w:rsidR="00016A31" w:rsidRPr="00201CFB">
        <w:t xml:space="preserve">lossary </w:t>
      </w:r>
      <w:r w:rsidR="00EB48BD" w:rsidRPr="008E13F8">
        <w:t xml:space="preserve">for consideration </w:t>
      </w:r>
      <w:r w:rsidR="00575975">
        <w:t xml:space="preserve">by </w:t>
      </w:r>
      <w:r w:rsidR="00EB48BD" w:rsidRPr="008E13F8">
        <w:t>the Conference of the Parties at its eighteenth meeting</w:t>
      </w:r>
      <w:r w:rsidR="00F41F68" w:rsidRPr="008E13F8">
        <w:t>.</w:t>
      </w:r>
    </w:p>
    <w:p w14:paraId="5BFB98BC" w14:textId="25E27C4A" w:rsidR="00FC0727" w:rsidRDefault="00562C6A" w:rsidP="00F3251E">
      <w:pPr>
        <w:pStyle w:val="CBDDesicionAnnex"/>
      </w:pPr>
      <w:r w:rsidRPr="00201CFB">
        <w:lastRenderedPageBreak/>
        <w:t>Annex I</w:t>
      </w:r>
    </w:p>
    <w:p w14:paraId="05BC59CC" w14:textId="2B38AC40" w:rsidR="00562C6A" w:rsidRPr="004538BD" w:rsidRDefault="00CF51A9" w:rsidP="00F3251E">
      <w:pPr>
        <w:pStyle w:val="CBDDesicionAnnex"/>
      </w:pPr>
      <w:bookmarkStart w:id="0" w:name="_Hlk206930950"/>
      <w:r>
        <w:t>P</w:t>
      </w:r>
      <w:r w:rsidR="00562C6A" w:rsidRPr="004538BD">
        <w:t>rocess</w:t>
      </w:r>
      <w:r w:rsidR="00C52160" w:rsidRPr="004538BD">
        <w:t xml:space="preserve"> </w:t>
      </w:r>
      <w:r w:rsidR="00562C6A" w:rsidRPr="004538BD">
        <w:t xml:space="preserve">for </w:t>
      </w:r>
      <w:r w:rsidR="00C52160" w:rsidRPr="004538BD">
        <w:t>review</w:t>
      </w:r>
      <w:r w:rsidR="004538BD" w:rsidRPr="004538BD">
        <w:t>ing</w:t>
      </w:r>
      <w:r w:rsidR="00C52160" w:rsidRPr="004538BD">
        <w:t xml:space="preserve"> and updat</w:t>
      </w:r>
      <w:r w:rsidR="004538BD" w:rsidRPr="004538BD">
        <w:t>ing</w:t>
      </w:r>
      <w:r w:rsidR="00C52160" w:rsidRPr="004538BD">
        <w:t xml:space="preserve"> the Voluntary Glossary of Key Terms and Concepts </w:t>
      </w:r>
      <w:r w:rsidR="00A71786">
        <w:t>W</w:t>
      </w:r>
      <w:r w:rsidR="00C52160" w:rsidRPr="004538BD">
        <w:t>ithin the Context o</w:t>
      </w:r>
      <w:r w:rsidR="00C52160" w:rsidRPr="00F3251E">
        <w:t>f Article</w:t>
      </w:r>
      <w:r w:rsidR="00C52160" w:rsidRPr="004538BD">
        <w:t xml:space="preserve"> 8(j) and Related Provisions of the </w:t>
      </w:r>
      <w:r w:rsidR="007F2BC0">
        <w:br/>
      </w:r>
      <w:r w:rsidR="00C52160" w:rsidRPr="004538BD">
        <w:t>Convention</w:t>
      </w:r>
      <w:bookmarkEnd w:id="0"/>
      <w:r w:rsidR="00675280" w:rsidRPr="00675280">
        <w:t xml:space="preserve"> </w:t>
      </w:r>
      <w:r w:rsidR="00675280">
        <w:t>on Biological Diversity</w:t>
      </w:r>
    </w:p>
    <w:p w14:paraId="2D4B2969" w14:textId="395E0217" w:rsidR="00562C6A" w:rsidRPr="008E13F8" w:rsidRDefault="007C5D57" w:rsidP="00F3251E">
      <w:pPr>
        <w:pStyle w:val="CBDNormalNoNumber"/>
      </w:pPr>
      <w:r>
        <w:t xml:space="preserve">The </w:t>
      </w:r>
      <w:r w:rsidR="003B0D43">
        <w:t xml:space="preserve">process </w:t>
      </w:r>
      <w:r w:rsidRPr="007C5D57">
        <w:t>for reviewing and updating the Voluntary Glossary of Key Terms and Concepts Within the Context of Article 8(j) and Related Provisions of the Convention</w:t>
      </w:r>
      <w:r>
        <w:t xml:space="preserve"> </w:t>
      </w:r>
      <w:r w:rsidR="00FD73F4">
        <w:t>on Biological Diversity</w:t>
      </w:r>
      <w:r w:rsidR="00FD73F4">
        <w:rPr>
          <w:rStyle w:val="FootnoteReference"/>
        </w:rPr>
        <w:footnoteReference w:id="5"/>
      </w:r>
      <w:r w:rsidR="00FD73F4">
        <w:t xml:space="preserve"> </w:t>
      </w:r>
      <w:r>
        <w:t>sh</w:t>
      </w:r>
      <w:r w:rsidR="003B0D43">
        <w:t>all be as follows</w:t>
      </w:r>
      <w:r w:rsidR="00FD73F4">
        <w:t>:</w:t>
      </w:r>
    </w:p>
    <w:p w14:paraId="59B934CB" w14:textId="029C59DA" w:rsidR="00562C6A" w:rsidRPr="008E13F8" w:rsidRDefault="00562C6A" w:rsidP="00F3251E">
      <w:pPr>
        <w:pStyle w:val="CBDNormalNoNumber"/>
      </w:pPr>
      <w:r w:rsidRPr="00F3251E">
        <w:rPr>
          <w:b/>
          <w:bCs/>
        </w:rPr>
        <w:t>Step 1</w:t>
      </w:r>
      <w:r w:rsidR="00B81FDA" w:rsidRPr="008E13F8">
        <w:t>.</w:t>
      </w:r>
      <w:r w:rsidRPr="008E13F8">
        <w:t xml:space="preserve"> </w:t>
      </w:r>
      <w:r w:rsidR="00A357FC">
        <w:t>T</w:t>
      </w:r>
      <w:r w:rsidR="00405C22" w:rsidRPr="008E13F8">
        <w:t>he Executive Secretary</w:t>
      </w:r>
      <w:r w:rsidR="00A357FC" w:rsidRPr="000B42B9">
        <w:t xml:space="preserve"> </w:t>
      </w:r>
      <w:r w:rsidR="00A357FC" w:rsidRPr="007C5D57">
        <w:t>of the Convention</w:t>
      </w:r>
      <w:r w:rsidR="00A357FC" w:rsidRPr="008E13F8">
        <w:t xml:space="preserve"> </w:t>
      </w:r>
      <w:r w:rsidR="00A357FC">
        <w:t>shall</w:t>
      </w:r>
      <w:r w:rsidR="00A357FC" w:rsidRPr="008E13F8">
        <w:t xml:space="preserve"> </w:t>
      </w:r>
      <w:r w:rsidR="0023349F">
        <w:t xml:space="preserve">invite </w:t>
      </w:r>
      <w:r w:rsidRPr="008E13F8">
        <w:t xml:space="preserve">Parties, other Governments, </w:t>
      </w:r>
      <w:r w:rsidRPr="00F3251E">
        <w:t>indigenous people</w:t>
      </w:r>
      <w:r w:rsidRPr="008E13F8">
        <w:t>s and local communities and relevant stakeholders</w:t>
      </w:r>
      <w:r w:rsidR="001751C7" w:rsidRPr="008E13F8">
        <w:t xml:space="preserve"> </w:t>
      </w:r>
      <w:r w:rsidR="0023349F">
        <w:t xml:space="preserve">to submit views </w:t>
      </w:r>
      <w:r w:rsidR="001751C7" w:rsidRPr="008E13F8">
        <w:t xml:space="preserve">on </w:t>
      </w:r>
      <w:r w:rsidR="00540057" w:rsidRPr="008E13F8">
        <w:t>possible</w:t>
      </w:r>
      <w:r w:rsidR="001751C7" w:rsidRPr="008E13F8">
        <w:t xml:space="preserve"> elements</w:t>
      </w:r>
      <w:r w:rsidR="00671DB9" w:rsidRPr="008E13F8">
        <w:t xml:space="preserve"> of the Voluntary Glossary of Key Terms and Concepts </w:t>
      </w:r>
      <w:r w:rsidR="00A71786">
        <w:t>W</w:t>
      </w:r>
      <w:r w:rsidR="00671DB9" w:rsidRPr="008E13F8">
        <w:t>ithin the Context o</w:t>
      </w:r>
      <w:r w:rsidR="00671DB9" w:rsidRPr="00F3251E">
        <w:t>f Article</w:t>
      </w:r>
      <w:r w:rsidR="00671DB9" w:rsidRPr="008E13F8">
        <w:t xml:space="preserve"> 8(j) and Related Provisions of </w:t>
      </w:r>
      <w:r w:rsidR="00671DB9" w:rsidRPr="002F3130">
        <w:t>the Convention</w:t>
      </w:r>
      <w:r w:rsidR="001751C7" w:rsidRPr="002F3130">
        <w:t xml:space="preserve"> </w:t>
      </w:r>
      <w:r w:rsidR="002F3130" w:rsidRPr="002F3130">
        <w:t xml:space="preserve">that </w:t>
      </w:r>
      <w:r w:rsidR="001751C7" w:rsidRPr="002F3130">
        <w:t>should be reviewed</w:t>
      </w:r>
      <w:r w:rsidR="00C03BCA" w:rsidRPr="002F3130">
        <w:t xml:space="preserve"> </w:t>
      </w:r>
      <w:r w:rsidR="006B3687" w:rsidRPr="00F3251E">
        <w:t>or</w:t>
      </w:r>
      <w:r w:rsidR="001751C7" w:rsidRPr="002F3130">
        <w:t xml:space="preserve"> updated</w:t>
      </w:r>
      <w:r w:rsidR="00C03BCA" w:rsidRPr="002F3130">
        <w:t>.</w:t>
      </w:r>
    </w:p>
    <w:p w14:paraId="312B47C8" w14:textId="3045989F" w:rsidR="00562C6A" w:rsidRPr="00201CFB" w:rsidRDefault="0056641F" w:rsidP="00F3251E">
      <w:pPr>
        <w:pStyle w:val="CBDNormalNoNumber"/>
      </w:pPr>
      <w:r w:rsidRPr="00F3251E">
        <w:rPr>
          <w:b/>
          <w:bCs/>
        </w:rPr>
        <w:t>Step 2</w:t>
      </w:r>
      <w:r w:rsidR="008A44D0" w:rsidRPr="008E13F8">
        <w:t>.</w:t>
      </w:r>
      <w:r w:rsidRPr="00F3251E">
        <w:t xml:space="preserve"> </w:t>
      </w:r>
      <w:r w:rsidR="007B40BE">
        <w:t>T</w:t>
      </w:r>
      <w:r w:rsidR="007B40BE" w:rsidRPr="008E13F8">
        <w:t>he Secretar</w:t>
      </w:r>
      <w:r w:rsidR="007B40BE">
        <w:t>iat</w:t>
      </w:r>
      <w:r w:rsidR="007B40BE" w:rsidRPr="000B42B9">
        <w:t xml:space="preserve"> </w:t>
      </w:r>
      <w:r w:rsidR="007B40BE" w:rsidRPr="007C5D57">
        <w:t>of the Convention</w:t>
      </w:r>
      <w:r w:rsidR="007B40BE" w:rsidRPr="008E13F8">
        <w:t xml:space="preserve"> </w:t>
      </w:r>
      <w:r w:rsidR="007B40BE">
        <w:t>shall</w:t>
      </w:r>
      <w:r w:rsidR="007B40BE" w:rsidRPr="008E13F8">
        <w:t xml:space="preserve"> </w:t>
      </w:r>
      <w:r w:rsidRPr="00F3251E">
        <w:t>prepar</w:t>
      </w:r>
      <w:r w:rsidR="00F800FD">
        <w:t>e</w:t>
      </w:r>
      <w:r w:rsidRPr="00F3251E">
        <w:t xml:space="preserve"> a synthesis of the views </w:t>
      </w:r>
      <w:r w:rsidR="00F800FD">
        <w:t>received</w:t>
      </w:r>
      <w:r w:rsidR="00C20CC1">
        <w:t>.</w:t>
      </w:r>
    </w:p>
    <w:p w14:paraId="646D9D0B" w14:textId="2ACAB77D" w:rsidR="00562C6A" w:rsidRPr="00201CFB" w:rsidRDefault="00562C6A" w:rsidP="00F3251E">
      <w:pPr>
        <w:pStyle w:val="CBDNormalNoNumber"/>
      </w:pPr>
      <w:r w:rsidRPr="00F3251E">
        <w:rPr>
          <w:b/>
          <w:bCs/>
        </w:rPr>
        <w:t>Step 3</w:t>
      </w:r>
      <w:r w:rsidR="003278E3">
        <w:t>.</w:t>
      </w:r>
      <w:r w:rsidRPr="00201CFB">
        <w:t xml:space="preserve"> </w:t>
      </w:r>
      <w:r w:rsidR="00DC4960">
        <w:t>T</w:t>
      </w:r>
      <w:r w:rsidR="00DC4960" w:rsidRPr="008E13F8">
        <w:t>he Executive Secretary</w:t>
      </w:r>
      <w:r w:rsidR="00DC4960" w:rsidRPr="00201CFB">
        <w:t xml:space="preserve"> </w:t>
      </w:r>
      <w:r w:rsidR="00DC4960">
        <w:t>shall c</w:t>
      </w:r>
      <w:r w:rsidR="001751C7" w:rsidRPr="00201CFB">
        <w:t>onven</w:t>
      </w:r>
      <w:r w:rsidR="00DC4960">
        <w:t>e</w:t>
      </w:r>
      <w:r w:rsidR="00AE43E6" w:rsidRPr="00201CFB">
        <w:t xml:space="preserve"> </w:t>
      </w:r>
      <w:r w:rsidR="00A121F3" w:rsidRPr="00201CFB">
        <w:t>an</w:t>
      </w:r>
      <w:r w:rsidR="001751C7" w:rsidRPr="00201CFB">
        <w:t xml:space="preserve"> </w:t>
      </w:r>
      <w:r w:rsidR="00207053">
        <w:t>a</w:t>
      </w:r>
      <w:r w:rsidRPr="00201CFB">
        <w:t xml:space="preserve">d </w:t>
      </w:r>
      <w:r w:rsidR="00207053">
        <w:t>h</w:t>
      </w:r>
      <w:r w:rsidRPr="00201CFB">
        <w:t xml:space="preserve">oc </w:t>
      </w:r>
      <w:r w:rsidR="00207053">
        <w:t>t</w:t>
      </w:r>
      <w:r w:rsidRPr="00201CFB">
        <w:t xml:space="preserve">echnical </w:t>
      </w:r>
      <w:r w:rsidR="00207053">
        <w:t>e</w:t>
      </w:r>
      <w:r w:rsidRPr="00201CFB">
        <w:t xml:space="preserve">xpert </w:t>
      </w:r>
      <w:r w:rsidR="00207053">
        <w:t>g</w:t>
      </w:r>
      <w:r w:rsidRPr="00201CFB">
        <w:t>roup</w:t>
      </w:r>
      <w:r w:rsidR="0056641F" w:rsidRPr="00201CFB">
        <w:t xml:space="preserve"> </w:t>
      </w:r>
      <w:r w:rsidR="006308E7" w:rsidRPr="00201CFB">
        <w:t xml:space="preserve">on </w:t>
      </w:r>
      <w:r w:rsidR="00DC4960">
        <w:t xml:space="preserve">the </w:t>
      </w:r>
      <w:r w:rsidR="006308E7" w:rsidRPr="00201CFB">
        <w:t>review</w:t>
      </w:r>
      <w:r w:rsidR="0056641F" w:rsidRPr="00201CFB">
        <w:t xml:space="preserve"> </w:t>
      </w:r>
      <w:r w:rsidR="000C1F5B" w:rsidRPr="00201CFB">
        <w:t>and updat</w:t>
      </w:r>
      <w:r w:rsidR="00DC4960">
        <w:t>e</w:t>
      </w:r>
      <w:r w:rsidR="000C1F5B" w:rsidRPr="00201CFB">
        <w:t xml:space="preserve"> </w:t>
      </w:r>
      <w:r w:rsidR="00DC4960">
        <w:t xml:space="preserve">of </w:t>
      </w:r>
      <w:r w:rsidR="000C1F5B" w:rsidRPr="00201CFB">
        <w:t xml:space="preserve">the </w:t>
      </w:r>
      <w:r w:rsidR="000F5B9A">
        <w:t>g</w:t>
      </w:r>
      <w:r w:rsidR="001709AA" w:rsidRPr="00201CFB">
        <w:t>lossary</w:t>
      </w:r>
      <w:r w:rsidR="00D77B89">
        <w:t>,</w:t>
      </w:r>
      <w:r w:rsidR="003D6365" w:rsidRPr="00201CFB">
        <w:t xml:space="preserve"> which</w:t>
      </w:r>
      <w:r w:rsidR="002973F9">
        <w:t>,</w:t>
      </w:r>
      <w:r w:rsidR="003D6365" w:rsidRPr="00201CFB">
        <w:t xml:space="preserve"> </w:t>
      </w:r>
      <w:proofErr w:type="gramStart"/>
      <w:r w:rsidR="001C7931" w:rsidRPr="00201CFB">
        <w:t>on</w:t>
      </w:r>
      <w:r w:rsidR="003D6365" w:rsidRPr="00201CFB">
        <w:t xml:space="preserve"> </w:t>
      </w:r>
      <w:r w:rsidR="002973F9">
        <w:t>the basis of</w:t>
      </w:r>
      <w:proofErr w:type="gramEnd"/>
      <w:r w:rsidR="002973F9">
        <w:t xml:space="preserve"> the </w:t>
      </w:r>
      <w:r w:rsidR="003D6365" w:rsidRPr="00201CFB">
        <w:t>views received</w:t>
      </w:r>
      <w:r w:rsidR="00540057" w:rsidRPr="00201CFB">
        <w:t xml:space="preserve">, </w:t>
      </w:r>
      <w:r w:rsidR="002973F9">
        <w:t xml:space="preserve">shall </w:t>
      </w:r>
      <w:r w:rsidR="00DC7388">
        <w:t>formulate</w:t>
      </w:r>
      <w:r w:rsidR="00DC7388" w:rsidRPr="00201CFB">
        <w:t xml:space="preserve"> </w:t>
      </w:r>
      <w:r w:rsidR="001751C7" w:rsidRPr="00201CFB">
        <w:t>technical advice</w:t>
      </w:r>
      <w:r w:rsidR="00540057" w:rsidRPr="00201CFB">
        <w:t xml:space="preserve"> and proposals</w:t>
      </w:r>
      <w:r w:rsidR="001751C7" w:rsidRPr="00201CFB">
        <w:t xml:space="preserve"> on </w:t>
      </w:r>
      <w:r w:rsidR="001A03E5" w:rsidRPr="00201CFB">
        <w:t>which</w:t>
      </w:r>
      <w:r w:rsidR="001751C7" w:rsidRPr="00201CFB">
        <w:t xml:space="preserve"> elements of the </w:t>
      </w:r>
      <w:r w:rsidR="000F5B9A">
        <w:t>g</w:t>
      </w:r>
      <w:r w:rsidR="001751C7" w:rsidRPr="00F3251E">
        <w:t xml:space="preserve">lossary should be </w:t>
      </w:r>
      <w:r w:rsidR="0056641F" w:rsidRPr="00F3251E">
        <w:t xml:space="preserve">reviewed </w:t>
      </w:r>
      <w:r w:rsidR="00810E91" w:rsidRPr="00F3251E">
        <w:t>or</w:t>
      </w:r>
      <w:r w:rsidR="00AE43E6" w:rsidRPr="00F3251E">
        <w:t xml:space="preserve"> </w:t>
      </w:r>
      <w:r w:rsidR="001751C7" w:rsidRPr="00F3251E">
        <w:t>updated</w:t>
      </w:r>
      <w:r w:rsidR="00540057" w:rsidRPr="00F3251E">
        <w:t>.</w:t>
      </w:r>
    </w:p>
    <w:p w14:paraId="30105CE1" w14:textId="76CCA6C4" w:rsidR="00562C6A" w:rsidRPr="00201CFB" w:rsidRDefault="00562C6A" w:rsidP="00F3251E">
      <w:pPr>
        <w:pStyle w:val="CBDNormalNoNumber"/>
      </w:pPr>
      <w:r w:rsidRPr="00F3251E">
        <w:rPr>
          <w:b/>
          <w:bCs/>
        </w:rPr>
        <w:t>Step 4</w:t>
      </w:r>
      <w:r w:rsidR="000C1EAC">
        <w:t>.</w:t>
      </w:r>
      <w:r w:rsidRPr="00201CFB">
        <w:t xml:space="preserve"> </w:t>
      </w:r>
      <w:r w:rsidR="000446BA">
        <w:t>T</w:t>
      </w:r>
      <w:r w:rsidR="000C1EAC">
        <w:t xml:space="preserve">he </w:t>
      </w:r>
      <w:r w:rsidRPr="00201CFB">
        <w:t>Subsidiary Body</w:t>
      </w:r>
      <w:r w:rsidR="005E3885">
        <w:t xml:space="preserve"> </w:t>
      </w:r>
      <w:r w:rsidR="005E3885" w:rsidRPr="008E13F8">
        <w:t>o</w:t>
      </w:r>
      <w:r w:rsidR="005E3885" w:rsidRPr="00F3251E">
        <w:t>n Article</w:t>
      </w:r>
      <w:r w:rsidR="005E3885" w:rsidRPr="008E13F8">
        <w:t xml:space="preserve"> 8(j) and Other Provisions of the </w:t>
      </w:r>
      <w:r w:rsidR="005E3885" w:rsidRPr="00F3251E">
        <w:t>Convention on Biological Diversity</w:t>
      </w:r>
      <w:r w:rsidR="005E3885" w:rsidRPr="008E13F8">
        <w:t xml:space="preserve"> Related to Indigenous Peoples and Local Communities</w:t>
      </w:r>
      <w:r w:rsidRPr="008E13F8">
        <w:t xml:space="preserve"> </w:t>
      </w:r>
      <w:r w:rsidR="000446BA">
        <w:t xml:space="preserve">shall consider </w:t>
      </w:r>
      <w:r w:rsidR="00540057" w:rsidRPr="008E13F8">
        <w:t>at its second meeting</w:t>
      </w:r>
      <w:r w:rsidR="00FE290B" w:rsidRPr="008E13F8">
        <w:t xml:space="preserve"> </w:t>
      </w:r>
      <w:r w:rsidR="003B50E4" w:rsidRPr="008E13F8">
        <w:t>the</w:t>
      </w:r>
      <w:r w:rsidR="00FE290B" w:rsidRPr="008E13F8">
        <w:t xml:space="preserve"> </w:t>
      </w:r>
      <w:r w:rsidR="00BA010E" w:rsidRPr="008E13F8">
        <w:t xml:space="preserve">advice </w:t>
      </w:r>
      <w:r w:rsidR="00046BAE" w:rsidRPr="00201CFB">
        <w:t xml:space="preserve">and proposals </w:t>
      </w:r>
      <w:r w:rsidR="00091EC4">
        <w:t>for</w:t>
      </w:r>
      <w:r w:rsidR="005A09DB">
        <w:t>m</w:t>
      </w:r>
      <w:r w:rsidR="00091EC4">
        <w:t xml:space="preserve">ulated by </w:t>
      </w:r>
      <w:r w:rsidR="00C52160" w:rsidRPr="008E13F8">
        <w:t xml:space="preserve">the </w:t>
      </w:r>
      <w:r w:rsidR="00BA010E" w:rsidRPr="008E13F8">
        <w:t xml:space="preserve">Ad Hoc Technical Expert Group </w:t>
      </w:r>
      <w:r w:rsidR="00623868" w:rsidRPr="008E13F8">
        <w:t xml:space="preserve">on </w:t>
      </w:r>
      <w:r w:rsidR="005A09DB">
        <w:t xml:space="preserve">the </w:t>
      </w:r>
      <w:r w:rsidR="00623868" w:rsidRPr="008E13F8">
        <w:t>Review and Updat</w:t>
      </w:r>
      <w:r w:rsidR="005A09DB">
        <w:t>e</w:t>
      </w:r>
      <w:r w:rsidR="00623868" w:rsidRPr="008E13F8">
        <w:t xml:space="preserve"> </w:t>
      </w:r>
      <w:r w:rsidR="005A09DB">
        <w:t xml:space="preserve">of </w:t>
      </w:r>
      <w:r w:rsidR="00623868" w:rsidRPr="008E13F8">
        <w:t>the Voluntary Glossary of Key Terms and Concepts Within the Context o</w:t>
      </w:r>
      <w:r w:rsidR="00623868" w:rsidRPr="00F3251E">
        <w:t>f Article</w:t>
      </w:r>
      <w:r w:rsidR="00623868" w:rsidRPr="008E13F8">
        <w:t xml:space="preserve"> 8(j) and Related Provisions of the Convention </w:t>
      </w:r>
      <w:r w:rsidR="00BA010E" w:rsidRPr="008E13F8">
        <w:t xml:space="preserve">and </w:t>
      </w:r>
      <w:r w:rsidR="001962CA" w:rsidRPr="008E13F8">
        <w:t xml:space="preserve">prepare </w:t>
      </w:r>
      <w:r w:rsidR="005A09DB">
        <w:t xml:space="preserve">a </w:t>
      </w:r>
      <w:r w:rsidR="00832B46" w:rsidRPr="008E13F8">
        <w:t>recommendation</w:t>
      </w:r>
      <w:r w:rsidR="00BA010E" w:rsidRPr="008E13F8">
        <w:t xml:space="preserve"> </w:t>
      </w:r>
      <w:r w:rsidR="00832B46" w:rsidRPr="008E13F8">
        <w:t>for</w:t>
      </w:r>
      <w:r w:rsidR="001962CA" w:rsidRPr="008E13F8">
        <w:t xml:space="preserve"> </w:t>
      </w:r>
      <w:r w:rsidRPr="008E13F8">
        <w:t>consideration</w:t>
      </w:r>
      <w:r w:rsidR="00832B46" w:rsidRPr="008E13F8">
        <w:t xml:space="preserve"> </w:t>
      </w:r>
      <w:r w:rsidR="001962CA" w:rsidRPr="008E13F8">
        <w:t>by</w:t>
      </w:r>
      <w:r w:rsidRPr="008E13F8">
        <w:t xml:space="preserve"> Conference of the Parties at its eighteenth meeting.</w:t>
      </w:r>
    </w:p>
    <w:p w14:paraId="760D94A4" w14:textId="5AA8FB41" w:rsidR="00FC0727" w:rsidRDefault="00562C6A" w:rsidP="00FC0727">
      <w:pPr>
        <w:pStyle w:val="CBDDesicionAnnex"/>
      </w:pPr>
      <w:r w:rsidRPr="00201CFB">
        <w:t xml:space="preserve">Annex </w:t>
      </w:r>
      <w:r w:rsidRPr="001E6B20">
        <w:t>II</w:t>
      </w:r>
    </w:p>
    <w:p w14:paraId="536205D6" w14:textId="1B6F0EAD" w:rsidR="006C6EA7" w:rsidRPr="007F2BC0" w:rsidRDefault="00562C6A" w:rsidP="00F3251E">
      <w:pPr>
        <w:pStyle w:val="CBDDesicionAnnex"/>
        <w:spacing w:before="120"/>
        <w:ind w:right="288"/>
      </w:pPr>
      <w:r w:rsidRPr="007F2BC0">
        <w:t xml:space="preserve">Terms of Reference for the Ad Hoc Technical Expert Group on </w:t>
      </w:r>
      <w:r w:rsidR="00FB6751" w:rsidRPr="007F2BC0">
        <w:t xml:space="preserve">the </w:t>
      </w:r>
      <w:r w:rsidRPr="007F2BC0">
        <w:t>Review and Updat</w:t>
      </w:r>
      <w:r w:rsidR="00FB6751" w:rsidRPr="007F2BC0">
        <w:t>e</w:t>
      </w:r>
      <w:r w:rsidRPr="007F2BC0">
        <w:t xml:space="preserve"> </w:t>
      </w:r>
      <w:r w:rsidR="00FB6751" w:rsidRPr="007F2BC0">
        <w:t xml:space="preserve">of </w:t>
      </w:r>
      <w:r w:rsidRPr="007F2BC0">
        <w:t>the Voluntary Glossary of Key Terms and Concepts Within the Context of Article 8(j) and Related Provisions of the Convention</w:t>
      </w:r>
      <w:r w:rsidR="0090269A" w:rsidRPr="007F2BC0">
        <w:t xml:space="preserve"> on Biological Diversity</w:t>
      </w:r>
    </w:p>
    <w:p w14:paraId="09D42BAE" w14:textId="5B99DAFA" w:rsidR="006C6EA7" w:rsidRPr="008E13F8" w:rsidRDefault="00FC0727" w:rsidP="00F3251E">
      <w:pPr>
        <w:pStyle w:val="CBDNormalNoNumber"/>
      </w:pPr>
      <w:r w:rsidRPr="008E13F8">
        <w:t>1.</w:t>
      </w:r>
      <w:r w:rsidRPr="008E13F8">
        <w:tab/>
      </w:r>
      <w:r w:rsidR="00562C6A" w:rsidRPr="008E13F8">
        <w:t xml:space="preserve">The Ad Hoc Technical Expert </w:t>
      </w:r>
      <w:r w:rsidR="001C7931" w:rsidRPr="008E13F8">
        <w:t xml:space="preserve">Group </w:t>
      </w:r>
      <w:r w:rsidR="00765793" w:rsidRPr="008E13F8">
        <w:t xml:space="preserve">on the </w:t>
      </w:r>
      <w:r w:rsidR="002946D9">
        <w:t>R</w:t>
      </w:r>
      <w:r w:rsidR="00765793" w:rsidRPr="008E13F8">
        <w:t xml:space="preserve">eview and </w:t>
      </w:r>
      <w:r w:rsidR="002946D9">
        <w:t>U</w:t>
      </w:r>
      <w:r w:rsidR="00765793" w:rsidRPr="008E13F8">
        <w:t xml:space="preserve">pdate </w:t>
      </w:r>
      <w:r w:rsidR="002946D9">
        <w:t xml:space="preserve">of </w:t>
      </w:r>
      <w:r w:rsidR="00765793" w:rsidRPr="008E13F8">
        <w:t xml:space="preserve">the </w:t>
      </w:r>
      <w:r w:rsidR="002946D9">
        <w:t xml:space="preserve">Voluntary </w:t>
      </w:r>
      <w:r w:rsidR="00765793" w:rsidRPr="008E13F8">
        <w:t xml:space="preserve">Glossary </w:t>
      </w:r>
      <w:r w:rsidR="00F41FF3" w:rsidRPr="008E13F8">
        <w:t>of Key Terms and Concepts Within the Context o</w:t>
      </w:r>
      <w:r w:rsidR="00F41FF3" w:rsidRPr="00F3251E">
        <w:t>f Article</w:t>
      </w:r>
      <w:r w:rsidR="00F41FF3" w:rsidRPr="008E13F8">
        <w:t xml:space="preserve"> 8(j) and Related Provisions of the Convention </w:t>
      </w:r>
      <w:r w:rsidR="002946D9">
        <w:t>on Biological Diversity</w:t>
      </w:r>
      <w:r w:rsidR="002946D9" w:rsidRPr="008E13F8">
        <w:t xml:space="preserve"> </w:t>
      </w:r>
      <w:r w:rsidR="001C7931" w:rsidRPr="008E13F8">
        <w:t>shall</w:t>
      </w:r>
      <w:r w:rsidR="00AE43E6" w:rsidRPr="008E13F8">
        <w:t>:</w:t>
      </w:r>
    </w:p>
    <w:p w14:paraId="75A584D3" w14:textId="2E9B141C" w:rsidR="006C6EA7" w:rsidRPr="00201CFB" w:rsidRDefault="003E13C4" w:rsidP="00F3251E">
      <w:pPr>
        <w:pStyle w:val="CBDNormalNoNumber"/>
        <w:ind w:firstLine="567"/>
      </w:pPr>
      <w:r w:rsidRPr="008E13F8">
        <w:t>(a)</w:t>
      </w:r>
      <w:r w:rsidRPr="008E13F8">
        <w:tab/>
      </w:r>
      <w:r w:rsidR="00420E98">
        <w:t>Formulate</w:t>
      </w:r>
      <w:r w:rsidR="00420E98" w:rsidRPr="008E13F8">
        <w:t xml:space="preserve"> </w:t>
      </w:r>
      <w:r w:rsidR="00AE43E6" w:rsidRPr="008E13F8">
        <w:t xml:space="preserve">advice </w:t>
      </w:r>
      <w:r w:rsidR="00420E98" w:rsidRPr="00201CFB">
        <w:t xml:space="preserve">and proposals </w:t>
      </w:r>
      <w:r w:rsidR="00792518" w:rsidRPr="008E13F8">
        <w:t xml:space="preserve">on </w:t>
      </w:r>
      <w:r w:rsidR="00AE43E6" w:rsidRPr="008E13F8">
        <w:t xml:space="preserve">which elements </w:t>
      </w:r>
      <w:r w:rsidR="00792518" w:rsidRPr="008E13F8">
        <w:t xml:space="preserve">of </w:t>
      </w:r>
      <w:r w:rsidR="00AE43E6" w:rsidRPr="008E13F8">
        <w:t xml:space="preserve">the </w:t>
      </w:r>
      <w:r w:rsidR="00C75FEA">
        <w:t>g</w:t>
      </w:r>
      <w:r w:rsidR="00AE43E6" w:rsidRPr="008E13F8">
        <w:t xml:space="preserve">lossary should be </w:t>
      </w:r>
      <w:r w:rsidR="00AE43E6" w:rsidRPr="00B1538C">
        <w:t xml:space="preserve">reviewed </w:t>
      </w:r>
      <w:r w:rsidR="00780231" w:rsidRPr="00F3251E">
        <w:t>or</w:t>
      </w:r>
      <w:r w:rsidR="007F1033" w:rsidRPr="00201CFB">
        <w:t xml:space="preserve"> </w:t>
      </w:r>
      <w:r w:rsidR="001C7931" w:rsidRPr="00201CFB">
        <w:t xml:space="preserve">updated </w:t>
      </w:r>
      <w:r w:rsidR="00792518" w:rsidRPr="00201CFB">
        <w:t xml:space="preserve">in </w:t>
      </w:r>
      <w:r w:rsidR="00E21129">
        <w:t xml:space="preserve">the </w:t>
      </w:r>
      <w:r w:rsidR="001C2028" w:rsidRPr="00201CFB">
        <w:t xml:space="preserve">light of the adoption </w:t>
      </w:r>
      <w:r w:rsidR="00792518" w:rsidRPr="00201CFB">
        <w:t xml:space="preserve">of </w:t>
      </w:r>
      <w:r w:rsidR="00792518" w:rsidRPr="008E13F8">
        <w:t xml:space="preserve">the </w:t>
      </w:r>
      <w:r w:rsidR="00792518" w:rsidRPr="00F3251E">
        <w:t>Kunming</w:t>
      </w:r>
      <w:r w:rsidR="00A32D0D" w:rsidRPr="00F3251E">
        <w:t>-</w:t>
      </w:r>
      <w:r w:rsidR="00792518" w:rsidRPr="00F3251E">
        <w:t>Montreal Global Biodiversity Framework</w:t>
      </w:r>
      <w:r w:rsidR="00327ADE" w:rsidRPr="008E13F8">
        <w:t>;</w:t>
      </w:r>
      <w:r w:rsidR="00C71275">
        <w:rPr>
          <w:rStyle w:val="FootnoteReference"/>
        </w:rPr>
        <w:footnoteReference w:id="6"/>
      </w:r>
      <w:r w:rsidR="00792518" w:rsidRPr="00201CFB">
        <w:t xml:space="preserve"> </w:t>
      </w:r>
    </w:p>
    <w:p w14:paraId="33F37047" w14:textId="77542E5D" w:rsidR="006C6EA7" w:rsidRPr="00201CFB" w:rsidRDefault="003E13C4" w:rsidP="00F3251E">
      <w:pPr>
        <w:pStyle w:val="CBDNormalNoNumber"/>
        <w:ind w:firstLine="567"/>
      </w:pPr>
      <w:r>
        <w:rPr>
          <w:snapToGrid w:val="0"/>
        </w:rPr>
        <w:t>(b)</w:t>
      </w:r>
      <w:r>
        <w:rPr>
          <w:snapToGrid w:val="0"/>
        </w:rPr>
        <w:tab/>
      </w:r>
      <w:r w:rsidR="001C0A92">
        <w:rPr>
          <w:snapToGrid w:val="0"/>
        </w:rPr>
        <w:t>Submit</w:t>
      </w:r>
      <w:r w:rsidR="001C0A92" w:rsidRPr="00201CFB">
        <w:rPr>
          <w:snapToGrid w:val="0"/>
        </w:rPr>
        <w:t xml:space="preserve"> </w:t>
      </w:r>
      <w:r w:rsidR="001C7931" w:rsidRPr="00201CFB">
        <w:rPr>
          <w:snapToGrid w:val="0"/>
        </w:rPr>
        <w:t xml:space="preserve">reviewed and updated elements of the </w:t>
      </w:r>
      <w:r w:rsidR="00C75FEA">
        <w:rPr>
          <w:snapToGrid w:val="0"/>
        </w:rPr>
        <w:t>g</w:t>
      </w:r>
      <w:r w:rsidR="001C7931" w:rsidRPr="00201CFB">
        <w:rPr>
          <w:snapToGrid w:val="0"/>
        </w:rPr>
        <w:t xml:space="preserve">lossary for the </w:t>
      </w:r>
      <w:r w:rsidR="006C6EA7" w:rsidRPr="00201CFB">
        <w:rPr>
          <w:snapToGrid w:val="0"/>
        </w:rPr>
        <w:t xml:space="preserve">consideration of the Subsidiary </w:t>
      </w:r>
      <w:r w:rsidR="00AE43E6" w:rsidRPr="00201CFB">
        <w:rPr>
          <w:snapToGrid w:val="0"/>
        </w:rPr>
        <w:t xml:space="preserve">Body </w:t>
      </w:r>
      <w:r w:rsidR="00C71275" w:rsidRPr="003F0C38">
        <w:t>on Article</w:t>
      </w:r>
      <w:r w:rsidR="00C71275">
        <w:t> </w:t>
      </w:r>
      <w:r w:rsidR="00C71275" w:rsidRPr="003F0C38">
        <w:t>8(j) and Other Provisions of the Convention on Biological Diversity Related to Indigenous Peoples and Local Communities</w:t>
      </w:r>
      <w:r w:rsidR="00C71275" w:rsidRPr="00C71275">
        <w:rPr>
          <w:snapToGrid w:val="0"/>
        </w:rPr>
        <w:t xml:space="preserve"> </w:t>
      </w:r>
      <w:r w:rsidR="006C6EA7" w:rsidRPr="00F3251E">
        <w:rPr>
          <w:snapToGrid w:val="0"/>
        </w:rPr>
        <w:t xml:space="preserve">at its </w:t>
      </w:r>
      <w:r w:rsidR="00832B46" w:rsidRPr="00F3251E">
        <w:rPr>
          <w:snapToGrid w:val="0"/>
        </w:rPr>
        <w:t xml:space="preserve">second </w:t>
      </w:r>
      <w:r w:rsidR="001C7931" w:rsidRPr="00F3251E">
        <w:rPr>
          <w:snapToGrid w:val="0"/>
        </w:rPr>
        <w:t>meeting.</w:t>
      </w:r>
    </w:p>
    <w:p w14:paraId="4369F2A7" w14:textId="55E38AED" w:rsidR="006C6EA7" w:rsidRPr="00C05079" w:rsidRDefault="003E13C4" w:rsidP="00F3251E">
      <w:pPr>
        <w:pStyle w:val="CBDNormalNoNumber"/>
      </w:pPr>
      <w:r>
        <w:t>2.</w:t>
      </w:r>
      <w:r>
        <w:tab/>
      </w:r>
      <w:r w:rsidR="00562C6A" w:rsidRPr="00201CFB">
        <w:t xml:space="preserve">The </w:t>
      </w:r>
      <w:r w:rsidR="00DA1EB3" w:rsidRPr="00201CFB">
        <w:t xml:space="preserve">Expert Group </w:t>
      </w:r>
      <w:r w:rsidR="008259C5">
        <w:t>sha</w:t>
      </w:r>
      <w:r w:rsidR="00562C6A" w:rsidRPr="00201CFB">
        <w:t>ll be composed of 35 experts</w:t>
      </w:r>
      <w:r w:rsidR="00DA1EB3" w:rsidRPr="00C05079">
        <w:t>:</w:t>
      </w:r>
      <w:r w:rsidR="00562C6A" w:rsidRPr="00C05079">
        <w:t xml:space="preserve"> </w:t>
      </w:r>
      <w:r w:rsidR="00C05079" w:rsidRPr="00F3251E">
        <w:t xml:space="preserve">14 </w:t>
      </w:r>
      <w:r w:rsidR="00562C6A" w:rsidRPr="00C05079">
        <w:t>experts</w:t>
      </w:r>
      <w:r w:rsidR="00562C6A" w:rsidRPr="00201CFB">
        <w:t xml:space="preserve"> from </w:t>
      </w:r>
      <w:r w:rsidR="00562C6A" w:rsidRPr="00F3251E">
        <w:t>indigenous people</w:t>
      </w:r>
      <w:r w:rsidR="00562C6A" w:rsidRPr="00C05079">
        <w:t xml:space="preserve">s and local communities, representing the seven sociocultural regions recognized by the </w:t>
      </w:r>
      <w:r w:rsidR="00562C6A" w:rsidRPr="00F3251E">
        <w:t>Permanent Forum on Indigenous Issues</w:t>
      </w:r>
      <w:r w:rsidR="00562C6A" w:rsidRPr="00C05079">
        <w:t xml:space="preserve"> (two</w:t>
      </w:r>
      <w:r w:rsidR="00562C6A" w:rsidRPr="00F3251E">
        <w:t xml:space="preserve"> per </w:t>
      </w:r>
      <w:r w:rsidR="00562C6A" w:rsidRPr="00C05079">
        <w:t xml:space="preserve">region); </w:t>
      </w:r>
      <w:r w:rsidR="00C05079" w:rsidRPr="00F3251E">
        <w:t xml:space="preserve">15 </w:t>
      </w:r>
      <w:r w:rsidR="00562C6A" w:rsidRPr="00C05079">
        <w:t>experts from Parties, representing the five United Nations regional groups (three</w:t>
      </w:r>
      <w:r w:rsidR="00562C6A" w:rsidRPr="00F3251E">
        <w:t xml:space="preserve"> per </w:t>
      </w:r>
      <w:r w:rsidR="00562C6A" w:rsidRPr="00C05079">
        <w:t xml:space="preserve">group); </w:t>
      </w:r>
      <w:r w:rsidR="00DA1EB3" w:rsidRPr="00C05079">
        <w:t>and</w:t>
      </w:r>
      <w:r w:rsidR="00562C6A" w:rsidRPr="00C05079">
        <w:t xml:space="preserve"> six experts nominated by relevant stakeholders. </w:t>
      </w:r>
    </w:p>
    <w:p w14:paraId="44314BB2" w14:textId="2C887FBD" w:rsidR="00562C6A" w:rsidRPr="00201CFB" w:rsidRDefault="003E13C4" w:rsidP="00F3251E">
      <w:pPr>
        <w:pStyle w:val="CBDNormalNoNumber"/>
      </w:pPr>
      <w:r w:rsidRPr="00C05079">
        <w:t>3.</w:t>
      </w:r>
      <w:r w:rsidRPr="00C05079">
        <w:tab/>
      </w:r>
      <w:r w:rsidR="00836935">
        <w:t>E</w:t>
      </w:r>
      <w:r w:rsidR="00562C6A" w:rsidRPr="00C05079">
        <w:t xml:space="preserve">xperts </w:t>
      </w:r>
      <w:r w:rsidR="005F012C">
        <w:t xml:space="preserve">shall </w:t>
      </w:r>
      <w:r w:rsidR="00836935">
        <w:t xml:space="preserve">be selected </w:t>
      </w:r>
      <w:r w:rsidR="00562C6A" w:rsidRPr="00C05079">
        <w:t>tak</w:t>
      </w:r>
      <w:r w:rsidR="00836935">
        <w:t>ing</w:t>
      </w:r>
      <w:r w:rsidR="00562C6A" w:rsidRPr="00C05079">
        <w:t xml:space="preserve"> into </w:t>
      </w:r>
      <w:r w:rsidR="005F012C">
        <w:t>consideration</w:t>
      </w:r>
      <w:r w:rsidR="005F012C" w:rsidRPr="00C05079">
        <w:t xml:space="preserve"> </w:t>
      </w:r>
      <w:r w:rsidR="00562C6A" w:rsidRPr="00C05079">
        <w:t>gender balance, equitable geographical distribution</w:t>
      </w:r>
      <w:r w:rsidR="00562C6A" w:rsidRPr="00F3251E">
        <w:t xml:space="preserve"> and</w:t>
      </w:r>
      <w:r w:rsidR="00562C6A" w:rsidRPr="00C05079">
        <w:t xml:space="preserve"> </w:t>
      </w:r>
      <w:r w:rsidR="000B1A66">
        <w:t xml:space="preserve">the need for </w:t>
      </w:r>
      <w:r w:rsidR="00562C6A" w:rsidRPr="00C05079">
        <w:t>a range of relevant</w:t>
      </w:r>
      <w:r w:rsidR="00562C6A" w:rsidRPr="00201CFB">
        <w:t xml:space="preserve"> expertise, </w:t>
      </w:r>
      <w:r w:rsidR="00540057" w:rsidRPr="00201CFB">
        <w:t>ensuring of</w:t>
      </w:r>
      <w:r w:rsidR="00AA15A2" w:rsidRPr="00201CFB">
        <w:t xml:space="preserve"> a diversity of knowledge systems, including </w:t>
      </w:r>
      <w:r w:rsidR="00562C6A" w:rsidRPr="00201CFB">
        <w:t>traditional knowledge and policy development.</w:t>
      </w:r>
    </w:p>
    <w:p w14:paraId="340E07B4" w14:textId="77777777" w:rsidR="001065E9" w:rsidRPr="00201CFB" w:rsidRDefault="003D5897" w:rsidP="003D5897">
      <w:pPr>
        <w:jc w:val="center"/>
      </w:pPr>
      <w:r w:rsidRPr="00201CFB">
        <w:t>__________</w:t>
      </w:r>
    </w:p>
    <w:sectPr w:rsidR="001065E9" w:rsidRPr="00201CFB" w:rsidSect="00DF78C4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11257" w14:textId="77777777" w:rsidR="00B665E3" w:rsidRPr="00201CFB" w:rsidRDefault="00B665E3" w:rsidP="001A7228">
      <w:r w:rsidRPr="00201CFB">
        <w:separator/>
      </w:r>
    </w:p>
  </w:endnote>
  <w:endnote w:type="continuationSeparator" w:id="0">
    <w:p w14:paraId="35F62B53" w14:textId="77777777" w:rsidR="00B665E3" w:rsidRPr="00201CFB" w:rsidRDefault="00B665E3" w:rsidP="001A7228">
      <w:r w:rsidRPr="00201C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B24C" w14:textId="77777777" w:rsidR="00DF78C4" w:rsidRPr="00201CFB" w:rsidRDefault="00DF78C4" w:rsidP="00DF78C4">
    <w:pPr>
      <w:pStyle w:val="Footer"/>
    </w:pPr>
    <w:r w:rsidRPr="00201CFB">
      <w:fldChar w:fldCharType="begin"/>
    </w:r>
    <w:r w:rsidRPr="00201CFB">
      <w:instrText xml:space="preserve"> PAGE </w:instrText>
    </w:r>
    <w:r w:rsidRPr="00201CFB">
      <w:fldChar w:fldCharType="separate"/>
    </w:r>
    <w:r w:rsidR="003D5897" w:rsidRPr="00201CFB">
      <w:rPr>
        <w:noProof/>
      </w:rPr>
      <w:t>2</w:t>
    </w:r>
    <w:r w:rsidRPr="00201CFB">
      <w:fldChar w:fldCharType="end"/>
    </w:r>
    <w:r w:rsidRPr="00201CFB">
      <w:t>/</w:t>
    </w:r>
    <w:fldSimple w:instr=" NUMPAGES \* MERGEFORMAT ">
      <w:r w:rsidR="003D5897" w:rsidRPr="00201CFB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4E9B" w14:textId="77777777" w:rsidR="00DF78C4" w:rsidRPr="00201CFB" w:rsidRDefault="00DF78C4" w:rsidP="00DF78C4">
    <w:pPr>
      <w:pStyle w:val="CBDFooter"/>
      <w:jc w:val="right"/>
    </w:pPr>
    <w:r w:rsidRPr="00201CFB">
      <w:fldChar w:fldCharType="begin"/>
    </w:r>
    <w:r w:rsidRPr="00201CFB">
      <w:instrText xml:space="preserve"> PAGE \* MERGEFORMAT </w:instrText>
    </w:r>
    <w:r w:rsidRPr="00201CFB">
      <w:fldChar w:fldCharType="separate"/>
    </w:r>
    <w:r w:rsidR="003D5897" w:rsidRPr="00201CFB">
      <w:rPr>
        <w:noProof/>
      </w:rPr>
      <w:t>3</w:t>
    </w:r>
    <w:r w:rsidRPr="00201CFB">
      <w:fldChar w:fldCharType="end"/>
    </w:r>
    <w:r w:rsidRPr="00201CFB">
      <w:t>/</w:t>
    </w:r>
    <w:fldSimple w:instr=" NUMPAGES \* MERGEFORMAT ">
      <w:r w:rsidR="003D5897" w:rsidRPr="00201CFB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ABBCC" w14:textId="77777777" w:rsidR="00B665E3" w:rsidRPr="00201CFB" w:rsidRDefault="00B665E3" w:rsidP="001A7228">
      <w:r w:rsidRPr="00201CFB">
        <w:separator/>
      </w:r>
    </w:p>
  </w:footnote>
  <w:footnote w:type="continuationSeparator" w:id="0">
    <w:p w14:paraId="22CBEED1" w14:textId="77777777" w:rsidR="00B665E3" w:rsidRPr="00201CFB" w:rsidRDefault="00B665E3" w:rsidP="001A7228">
      <w:r w:rsidRPr="00201CFB">
        <w:continuationSeparator/>
      </w:r>
    </w:p>
  </w:footnote>
  <w:footnote w:id="1">
    <w:p w14:paraId="42AAE85B" w14:textId="1D740C7A" w:rsidR="001A7228" w:rsidRPr="00F3251E" w:rsidRDefault="001A7228">
      <w:pPr>
        <w:pStyle w:val="FootnoteText"/>
      </w:pPr>
      <w:r w:rsidRPr="00F3251E">
        <w:rPr>
          <w:rStyle w:val="FootnoteReference"/>
        </w:rPr>
        <w:t>*</w:t>
      </w:r>
      <w:r w:rsidRPr="00F3251E">
        <w:t xml:space="preserve"> </w:t>
      </w:r>
      <w:hyperlink r:id="rId1" w:history="1">
        <w:r w:rsidRPr="00F3251E">
          <w:rPr>
            <w:rStyle w:val="Hyperlink"/>
          </w:rPr>
          <w:t>CBD/SB</w:t>
        </w:r>
        <w:r w:rsidR="00023B83" w:rsidRPr="00F3251E">
          <w:rPr>
            <w:rStyle w:val="Hyperlink"/>
          </w:rPr>
          <w:t>8J</w:t>
        </w:r>
        <w:r w:rsidRPr="00F3251E">
          <w:rPr>
            <w:rStyle w:val="Hyperlink"/>
          </w:rPr>
          <w:t>/</w:t>
        </w:r>
        <w:r w:rsidR="00023B83" w:rsidRPr="00F3251E">
          <w:rPr>
            <w:rStyle w:val="Hyperlink"/>
          </w:rPr>
          <w:t>1</w:t>
        </w:r>
        <w:r w:rsidRPr="00F3251E">
          <w:rPr>
            <w:rStyle w:val="Hyperlink"/>
          </w:rPr>
          <w:t>/1</w:t>
        </w:r>
        <w:r w:rsidR="00DA1EB3" w:rsidRPr="00F3251E">
          <w:rPr>
            <w:rStyle w:val="Hyperlink"/>
          </w:rPr>
          <w:t>/Rev.1</w:t>
        </w:r>
      </w:hyperlink>
      <w:r w:rsidR="001C7532" w:rsidRPr="000261BE">
        <w:t>.</w:t>
      </w:r>
    </w:p>
  </w:footnote>
  <w:footnote w:id="2">
    <w:p w14:paraId="5146A272" w14:textId="2F6243FE" w:rsidR="00A24FAB" w:rsidRPr="00F3251E" w:rsidRDefault="00A24FA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24FAB">
        <w:t xml:space="preserve">United Nations, </w:t>
      </w:r>
      <w:r w:rsidRPr="00F3251E">
        <w:rPr>
          <w:i/>
          <w:iCs/>
        </w:rPr>
        <w:t>Treaty Series</w:t>
      </w:r>
      <w:r w:rsidRPr="00A24FAB">
        <w:t>, vol. 1760, No. 30619.</w:t>
      </w:r>
    </w:p>
  </w:footnote>
  <w:footnote w:id="3">
    <w:p w14:paraId="42A4DAF7" w14:textId="625875D5" w:rsidR="002D7083" w:rsidRPr="00F3251E" w:rsidRDefault="002D708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D</w:t>
      </w:r>
      <w:r w:rsidRPr="0043497B">
        <w:t xml:space="preserve">ecision </w:t>
      </w:r>
      <w:hyperlink r:id="rId2" w:history="1">
        <w:r w:rsidRPr="00F81F08">
          <w:rPr>
            <w:rStyle w:val="Hyperlink"/>
          </w:rPr>
          <w:t>16/4</w:t>
        </w:r>
      </w:hyperlink>
      <w:r w:rsidRPr="0043497B">
        <w:t>,</w:t>
      </w:r>
      <w:r>
        <w:t xml:space="preserve"> annex.</w:t>
      </w:r>
    </w:p>
  </w:footnote>
  <w:footnote w:id="4">
    <w:p w14:paraId="710A56D0" w14:textId="29E6EA28" w:rsidR="00CF7C6F" w:rsidRPr="00F3251E" w:rsidRDefault="00CF7C6F" w:rsidP="00CF7C6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F7C6F">
        <w:t xml:space="preserve">Decision </w:t>
      </w:r>
      <w:hyperlink r:id="rId3" w:history="1">
        <w:r w:rsidRPr="00012388">
          <w:rPr>
            <w:rStyle w:val="Hyperlink"/>
          </w:rPr>
          <w:t>14/13</w:t>
        </w:r>
      </w:hyperlink>
      <w:r w:rsidRPr="00CF7C6F">
        <w:t>, annex.</w:t>
      </w:r>
    </w:p>
  </w:footnote>
  <w:footnote w:id="5">
    <w:p w14:paraId="66FEE696" w14:textId="77777777" w:rsidR="00FD73F4" w:rsidRPr="00F81F08" w:rsidRDefault="00FD73F4" w:rsidP="00FD73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F7C6F">
        <w:t xml:space="preserve">Decision </w:t>
      </w:r>
      <w:hyperlink r:id="rId4" w:history="1">
        <w:r w:rsidRPr="00012388">
          <w:rPr>
            <w:rStyle w:val="Hyperlink"/>
          </w:rPr>
          <w:t>14/13</w:t>
        </w:r>
      </w:hyperlink>
      <w:r w:rsidRPr="00CF7C6F">
        <w:t>, annex.</w:t>
      </w:r>
    </w:p>
  </w:footnote>
  <w:footnote w:id="6">
    <w:p w14:paraId="539EC889" w14:textId="0D0550BD" w:rsidR="00C71275" w:rsidRPr="00F3251E" w:rsidRDefault="00C7127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Decision </w:t>
      </w:r>
      <w:hyperlink r:id="rId5" w:history="1">
        <w:r w:rsidRPr="00543B8D">
          <w:rPr>
            <w:rStyle w:val="Hyperlink"/>
            <w:lang w:val="en-US"/>
          </w:rPr>
          <w:t>15/4</w:t>
        </w:r>
      </w:hyperlink>
      <w:r>
        <w:rPr>
          <w:lang w:val="en-US"/>
        </w:rPr>
        <w:t>, annex.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6E3C" w14:textId="0FD43DFB" w:rsidR="00DF78C4" w:rsidRPr="00F3251E" w:rsidRDefault="00DF78C4" w:rsidP="00DF78C4">
    <w:pPr>
      <w:pStyle w:val="CBDHeader"/>
    </w:pPr>
    <w:r w:rsidRPr="00F3251E">
      <w:t>CBD/SB</w:t>
    </w:r>
    <w:r w:rsidR="00023B83" w:rsidRPr="00F3251E">
      <w:t>8J</w:t>
    </w:r>
    <w:r w:rsidRPr="00F3251E">
      <w:t>/</w:t>
    </w:r>
    <w:r w:rsidR="00023B83" w:rsidRPr="00F3251E">
      <w:t>1</w:t>
    </w:r>
    <w:r w:rsidRPr="00F3251E">
      <w:t>/</w:t>
    </w:r>
    <w:r w:rsidR="001C7532"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6D5C" w14:textId="191C15FD" w:rsidR="00DF78C4" w:rsidRPr="00F3251E" w:rsidRDefault="00DF78C4" w:rsidP="00DF78C4">
    <w:pPr>
      <w:pStyle w:val="CBDHeader"/>
      <w:jc w:val="right"/>
    </w:pPr>
    <w:r w:rsidRPr="00F3251E">
      <w:t>CBD/SB</w:t>
    </w:r>
    <w:r w:rsidR="00023B83" w:rsidRPr="00F3251E">
      <w:t>8J</w:t>
    </w:r>
    <w:r w:rsidRPr="00F3251E">
      <w:t>/</w:t>
    </w:r>
    <w:r w:rsidR="00023B83" w:rsidRPr="00F3251E">
      <w:t>1</w:t>
    </w:r>
    <w:r w:rsidRPr="00F3251E">
      <w:t>/</w:t>
    </w:r>
    <w:r w:rsidR="001C7532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8DB7402"/>
    <w:multiLevelType w:val="hybridMultilevel"/>
    <w:tmpl w:val="9566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6406D6"/>
    <w:multiLevelType w:val="hybridMultilevel"/>
    <w:tmpl w:val="B438621E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E646E1"/>
    <w:multiLevelType w:val="hybridMultilevel"/>
    <w:tmpl w:val="CECCF268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69F51AC"/>
    <w:multiLevelType w:val="hybridMultilevel"/>
    <w:tmpl w:val="18BC2AD4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A027452"/>
    <w:multiLevelType w:val="hybridMultilevel"/>
    <w:tmpl w:val="82625736"/>
    <w:lvl w:ilvl="0" w:tplc="BAF840B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4999216">
    <w:abstractNumId w:val="42"/>
  </w:num>
  <w:num w:numId="2" w16cid:durableId="425885179">
    <w:abstractNumId w:val="9"/>
  </w:num>
  <w:num w:numId="3" w16cid:durableId="1436095361">
    <w:abstractNumId w:val="7"/>
  </w:num>
  <w:num w:numId="4" w16cid:durableId="1542747453">
    <w:abstractNumId w:val="6"/>
  </w:num>
  <w:num w:numId="5" w16cid:durableId="1098527980">
    <w:abstractNumId w:val="5"/>
  </w:num>
  <w:num w:numId="6" w16cid:durableId="50660377">
    <w:abstractNumId w:val="4"/>
  </w:num>
  <w:num w:numId="7" w16cid:durableId="1417168535">
    <w:abstractNumId w:val="32"/>
  </w:num>
  <w:num w:numId="8" w16cid:durableId="1829325950">
    <w:abstractNumId w:val="41"/>
  </w:num>
  <w:num w:numId="9" w16cid:durableId="1706367229">
    <w:abstractNumId w:val="39"/>
  </w:num>
  <w:num w:numId="10" w16cid:durableId="1101757611">
    <w:abstractNumId w:val="8"/>
  </w:num>
  <w:num w:numId="11" w16cid:durableId="1748844293">
    <w:abstractNumId w:val="3"/>
  </w:num>
  <w:num w:numId="12" w16cid:durableId="1267810793">
    <w:abstractNumId w:val="2"/>
  </w:num>
  <w:num w:numId="13" w16cid:durableId="72238366">
    <w:abstractNumId w:val="1"/>
  </w:num>
  <w:num w:numId="14" w16cid:durableId="1731341783">
    <w:abstractNumId w:val="0"/>
  </w:num>
  <w:num w:numId="15" w16cid:durableId="964507320">
    <w:abstractNumId w:val="44"/>
  </w:num>
  <w:num w:numId="16" w16cid:durableId="2127498621">
    <w:abstractNumId w:val="39"/>
  </w:num>
  <w:num w:numId="17" w16cid:durableId="956377041">
    <w:abstractNumId w:val="39"/>
  </w:num>
  <w:num w:numId="18" w16cid:durableId="1534730955">
    <w:abstractNumId w:val="39"/>
  </w:num>
  <w:num w:numId="19" w16cid:durableId="825249045">
    <w:abstractNumId w:val="39"/>
  </w:num>
  <w:num w:numId="20" w16cid:durableId="694041838">
    <w:abstractNumId w:val="39"/>
  </w:num>
  <w:num w:numId="21" w16cid:durableId="1312634409">
    <w:abstractNumId w:val="39"/>
  </w:num>
  <w:num w:numId="22" w16cid:durableId="1049457520">
    <w:abstractNumId w:val="39"/>
  </w:num>
  <w:num w:numId="23" w16cid:durableId="940337421">
    <w:abstractNumId w:val="39"/>
  </w:num>
  <w:num w:numId="24" w16cid:durableId="1812282228">
    <w:abstractNumId w:val="39"/>
  </w:num>
  <w:num w:numId="25" w16cid:durableId="1635864694">
    <w:abstractNumId w:val="15"/>
  </w:num>
  <w:num w:numId="26" w16cid:durableId="1968927607">
    <w:abstractNumId w:val="21"/>
  </w:num>
  <w:num w:numId="27" w16cid:durableId="688726092">
    <w:abstractNumId w:val="39"/>
  </w:num>
  <w:num w:numId="28" w16cid:durableId="968241985">
    <w:abstractNumId w:val="39"/>
  </w:num>
  <w:num w:numId="29" w16cid:durableId="1779905413">
    <w:abstractNumId w:val="27"/>
  </w:num>
  <w:num w:numId="30" w16cid:durableId="1503544920">
    <w:abstractNumId w:val="36"/>
  </w:num>
  <w:num w:numId="31" w16cid:durableId="2069499237">
    <w:abstractNumId w:val="40"/>
  </w:num>
  <w:num w:numId="32" w16cid:durableId="560672902">
    <w:abstractNumId w:val="14"/>
  </w:num>
  <w:num w:numId="33" w16cid:durableId="1933662228">
    <w:abstractNumId w:val="28"/>
  </w:num>
  <w:num w:numId="34" w16cid:durableId="1991909117">
    <w:abstractNumId w:val="11"/>
  </w:num>
  <w:num w:numId="35" w16cid:durableId="1138956019">
    <w:abstractNumId w:val="19"/>
  </w:num>
  <w:num w:numId="36" w16cid:durableId="158270868">
    <w:abstractNumId w:val="43"/>
  </w:num>
  <w:num w:numId="37" w16cid:durableId="159275565">
    <w:abstractNumId w:val="22"/>
  </w:num>
  <w:num w:numId="38" w16cid:durableId="271714945">
    <w:abstractNumId w:val="23"/>
  </w:num>
  <w:num w:numId="39" w16cid:durableId="1638680439">
    <w:abstractNumId w:val="40"/>
    <w:lvlOverride w:ilvl="0">
      <w:startOverride w:val="1"/>
    </w:lvlOverride>
  </w:num>
  <w:num w:numId="40" w16cid:durableId="1865050652">
    <w:abstractNumId w:val="34"/>
  </w:num>
  <w:num w:numId="41" w16cid:durableId="152986975">
    <w:abstractNumId w:val="31"/>
  </w:num>
  <w:num w:numId="42" w16cid:durableId="1295136099">
    <w:abstractNumId w:val="38"/>
  </w:num>
  <w:num w:numId="43" w16cid:durableId="80179172">
    <w:abstractNumId w:val="37"/>
  </w:num>
  <w:num w:numId="44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71076976">
    <w:abstractNumId w:val="16"/>
  </w:num>
  <w:num w:numId="46" w16cid:durableId="939752621">
    <w:abstractNumId w:val="33"/>
  </w:num>
  <w:num w:numId="47" w16cid:durableId="915044361">
    <w:abstractNumId w:val="29"/>
  </w:num>
  <w:num w:numId="48" w16cid:durableId="855196379">
    <w:abstractNumId w:val="18"/>
  </w:num>
  <w:num w:numId="49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01917413">
    <w:abstractNumId w:val="20"/>
  </w:num>
  <w:num w:numId="51" w16cid:durableId="708722651">
    <w:abstractNumId w:val="10"/>
  </w:num>
  <w:num w:numId="52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8112374">
    <w:abstractNumId w:val="12"/>
  </w:num>
  <w:num w:numId="55" w16cid:durableId="1607615596">
    <w:abstractNumId w:val="24"/>
  </w:num>
  <w:num w:numId="56" w16cid:durableId="643118139">
    <w:abstractNumId w:val="24"/>
    <w:lvlOverride w:ilvl="0">
      <w:startOverride w:val="1"/>
    </w:lvlOverride>
  </w:num>
  <w:num w:numId="57" w16cid:durableId="820851909">
    <w:abstractNumId w:val="24"/>
    <w:lvlOverride w:ilvl="0">
      <w:startOverride w:val="1"/>
    </w:lvlOverride>
  </w:num>
  <w:num w:numId="58" w16cid:durableId="709648587">
    <w:abstractNumId w:val="24"/>
    <w:lvlOverride w:ilvl="0">
      <w:startOverride w:val="1"/>
    </w:lvlOverride>
  </w:num>
  <w:num w:numId="59" w16cid:durableId="1353799543">
    <w:abstractNumId w:val="26"/>
  </w:num>
  <w:num w:numId="60" w16cid:durableId="1570270110">
    <w:abstractNumId w:val="35"/>
  </w:num>
  <w:num w:numId="61" w16cid:durableId="2125995167">
    <w:abstractNumId w:val="30"/>
  </w:num>
  <w:num w:numId="62" w16cid:durableId="1627851340">
    <w:abstractNumId w:val="25"/>
  </w:num>
  <w:num w:numId="63" w16cid:durableId="1945532808">
    <w:abstractNumId w:val="17"/>
  </w:num>
  <w:num w:numId="64" w16cid:durableId="6844785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16"/>
    <w:rsid w:val="00012388"/>
    <w:rsid w:val="000150B8"/>
    <w:rsid w:val="00016A31"/>
    <w:rsid w:val="00016ABF"/>
    <w:rsid w:val="00022F91"/>
    <w:rsid w:val="00023B83"/>
    <w:rsid w:val="000261BE"/>
    <w:rsid w:val="00040E7B"/>
    <w:rsid w:val="000446BA"/>
    <w:rsid w:val="00046BAE"/>
    <w:rsid w:val="00056299"/>
    <w:rsid w:val="0006631D"/>
    <w:rsid w:val="00073245"/>
    <w:rsid w:val="00091EC4"/>
    <w:rsid w:val="000A0971"/>
    <w:rsid w:val="000A1797"/>
    <w:rsid w:val="000B1A66"/>
    <w:rsid w:val="000B42B9"/>
    <w:rsid w:val="000C1EAC"/>
    <w:rsid w:val="000C1F5B"/>
    <w:rsid w:val="000C51EC"/>
    <w:rsid w:val="000D5C27"/>
    <w:rsid w:val="000F12CC"/>
    <w:rsid w:val="000F14E2"/>
    <w:rsid w:val="000F5B9A"/>
    <w:rsid w:val="001065E9"/>
    <w:rsid w:val="00114A6D"/>
    <w:rsid w:val="00122664"/>
    <w:rsid w:val="00123D06"/>
    <w:rsid w:val="0013646D"/>
    <w:rsid w:val="00145588"/>
    <w:rsid w:val="00150CB4"/>
    <w:rsid w:val="00153004"/>
    <w:rsid w:val="00164443"/>
    <w:rsid w:val="0016684F"/>
    <w:rsid w:val="001709AA"/>
    <w:rsid w:val="001751C7"/>
    <w:rsid w:val="001962CA"/>
    <w:rsid w:val="001A03E5"/>
    <w:rsid w:val="001A5A37"/>
    <w:rsid w:val="001A6664"/>
    <w:rsid w:val="001A7228"/>
    <w:rsid w:val="001B7317"/>
    <w:rsid w:val="001C0A92"/>
    <w:rsid w:val="001C2028"/>
    <w:rsid w:val="001C3EF2"/>
    <w:rsid w:val="001C5758"/>
    <w:rsid w:val="001C7532"/>
    <w:rsid w:val="001C7931"/>
    <w:rsid w:val="001E6B20"/>
    <w:rsid w:val="001F06B7"/>
    <w:rsid w:val="00201CFB"/>
    <w:rsid w:val="00207053"/>
    <w:rsid w:val="002148B9"/>
    <w:rsid w:val="00215587"/>
    <w:rsid w:val="00222A48"/>
    <w:rsid w:val="00223B29"/>
    <w:rsid w:val="00230E3D"/>
    <w:rsid w:val="0023349F"/>
    <w:rsid w:val="00243E31"/>
    <w:rsid w:val="00255337"/>
    <w:rsid w:val="00255D12"/>
    <w:rsid w:val="002946D9"/>
    <w:rsid w:val="002973F9"/>
    <w:rsid w:val="002B5AAF"/>
    <w:rsid w:val="002C6486"/>
    <w:rsid w:val="002D7083"/>
    <w:rsid w:val="002F21E5"/>
    <w:rsid w:val="002F3130"/>
    <w:rsid w:val="002F6EBC"/>
    <w:rsid w:val="003015A5"/>
    <w:rsid w:val="0031676E"/>
    <w:rsid w:val="003214D4"/>
    <w:rsid w:val="003278E3"/>
    <w:rsid w:val="00327ADE"/>
    <w:rsid w:val="00335781"/>
    <w:rsid w:val="00344E15"/>
    <w:rsid w:val="00346C1D"/>
    <w:rsid w:val="00355863"/>
    <w:rsid w:val="00362A5A"/>
    <w:rsid w:val="003725B4"/>
    <w:rsid w:val="00391F7E"/>
    <w:rsid w:val="0039444E"/>
    <w:rsid w:val="003A371D"/>
    <w:rsid w:val="003B0D43"/>
    <w:rsid w:val="003B142B"/>
    <w:rsid w:val="003B142D"/>
    <w:rsid w:val="003B3B5F"/>
    <w:rsid w:val="003B50E4"/>
    <w:rsid w:val="003D2D79"/>
    <w:rsid w:val="003D5897"/>
    <w:rsid w:val="003D6365"/>
    <w:rsid w:val="003D6AE8"/>
    <w:rsid w:val="003E13C4"/>
    <w:rsid w:val="003E5304"/>
    <w:rsid w:val="003F0C38"/>
    <w:rsid w:val="00405C22"/>
    <w:rsid w:val="00420E98"/>
    <w:rsid w:val="004250B6"/>
    <w:rsid w:val="00431228"/>
    <w:rsid w:val="0043497B"/>
    <w:rsid w:val="004538BD"/>
    <w:rsid w:val="00453EC8"/>
    <w:rsid w:val="00456965"/>
    <w:rsid w:val="00465312"/>
    <w:rsid w:val="004C2983"/>
    <w:rsid w:val="004D4820"/>
    <w:rsid w:val="004D5418"/>
    <w:rsid w:val="004D5ADA"/>
    <w:rsid w:val="004E0CBC"/>
    <w:rsid w:val="004E242E"/>
    <w:rsid w:val="0050026A"/>
    <w:rsid w:val="00500D9F"/>
    <w:rsid w:val="005012FC"/>
    <w:rsid w:val="005103B9"/>
    <w:rsid w:val="00527C37"/>
    <w:rsid w:val="00536032"/>
    <w:rsid w:val="005369C8"/>
    <w:rsid w:val="00540057"/>
    <w:rsid w:val="00543B8D"/>
    <w:rsid w:val="005449FA"/>
    <w:rsid w:val="00557C42"/>
    <w:rsid w:val="0056156D"/>
    <w:rsid w:val="00562C6A"/>
    <w:rsid w:val="00566367"/>
    <w:rsid w:val="0056641F"/>
    <w:rsid w:val="00571E43"/>
    <w:rsid w:val="00575975"/>
    <w:rsid w:val="005A09DB"/>
    <w:rsid w:val="005B7401"/>
    <w:rsid w:val="005D7BCF"/>
    <w:rsid w:val="005E3885"/>
    <w:rsid w:val="005F012C"/>
    <w:rsid w:val="005F2C41"/>
    <w:rsid w:val="005F65C2"/>
    <w:rsid w:val="00604631"/>
    <w:rsid w:val="00623868"/>
    <w:rsid w:val="006308E7"/>
    <w:rsid w:val="006409C1"/>
    <w:rsid w:val="0065204A"/>
    <w:rsid w:val="006715C8"/>
    <w:rsid w:val="00671DB9"/>
    <w:rsid w:val="00675060"/>
    <w:rsid w:val="00675280"/>
    <w:rsid w:val="0069118B"/>
    <w:rsid w:val="006A0E85"/>
    <w:rsid w:val="006A4104"/>
    <w:rsid w:val="006B3687"/>
    <w:rsid w:val="006B6D3E"/>
    <w:rsid w:val="006C6EA7"/>
    <w:rsid w:val="006D0BE1"/>
    <w:rsid w:val="006D0D92"/>
    <w:rsid w:val="006D4733"/>
    <w:rsid w:val="006E7C38"/>
    <w:rsid w:val="006F215F"/>
    <w:rsid w:val="00702A68"/>
    <w:rsid w:val="007105ED"/>
    <w:rsid w:val="007161A1"/>
    <w:rsid w:val="00716EB3"/>
    <w:rsid w:val="0072243D"/>
    <w:rsid w:val="00726246"/>
    <w:rsid w:val="00746C81"/>
    <w:rsid w:val="00754929"/>
    <w:rsid w:val="00765793"/>
    <w:rsid w:val="007669FA"/>
    <w:rsid w:val="00772F67"/>
    <w:rsid w:val="00780231"/>
    <w:rsid w:val="007845DF"/>
    <w:rsid w:val="00785CB7"/>
    <w:rsid w:val="00792518"/>
    <w:rsid w:val="007A7A6B"/>
    <w:rsid w:val="007B09DD"/>
    <w:rsid w:val="007B40BE"/>
    <w:rsid w:val="007C5039"/>
    <w:rsid w:val="007C5D57"/>
    <w:rsid w:val="007C7757"/>
    <w:rsid w:val="007E7450"/>
    <w:rsid w:val="007F1033"/>
    <w:rsid w:val="007F2BC0"/>
    <w:rsid w:val="008014B0"/>
    <w:rsid w:val="00801735"/>
    <w:rsid w:val="00807A85"/>
    <w:rsid w:val="00810E91"/>
    <w:rsid w:val="00823743"/>
    <w:rsid w:val="008259C5"/>
    <w:rsid w:val="00832B46"/>
    <w:rsid w:val="008332C5"/>
    <w:rsid w:val="00835D95"/>
    <w:rsid w:val="00836935"/>
    <w:rsid w:val="0084413D"/>
    <w:rsid w:val="00856924"/>
    <w:rsid w:val="008653DD"/>
    <w:rsid w:val="00874DF9"/>
    <w:rsid w:val="008763E9"/>
    <w:rsid w:val="00883FC3"/>
    <w:rsid w:val="00890F5C"/>
    <w:rsid w:val="008A44D0"/>
    <w:rsid w:val="008A6B7C"/>
    <w:rsid w:val="008B5C8E"/>
    <w:rsid w:val="008B64F7"/>
    <w:rsid w:val="008C16F1"/>
    <w:rsid w:val="008C2AD9"/>
    <w:rsid w:val="008E13F8"/>
    <w:rsid w:val="008F3B82"/>
    <w:rsid w:val="0090269A"/>
    <w:rsid w:val="00907B1A"/>
    <w:rsid w:val="00907FE7"/>
    <w:rsid w:val="009160C8"/>
    <w:rsid w:val="00920E4E"/>
    <w:rsid w:val="00931334"/>
    <w:rsid w:val="00935A58"/>
    <w:rsid w:val="00962822"/>
    <w:rsid w:val="00964EF5"/>
    <w:rsid w:val="00967B80"/>
    <w:rsid w:val="00986508"/>
    <w:rsid w:val="00994D80"/>
    <w:rsid w:val="00996E7B"/>
    <w:rsid w:val="009A17EB"/>
    <w:rsid w:val="009C0BBB"/>
    <w:rsid w:val="009C7D6C"/>
    <w:rsid w:val="009D31D5"/>
    <w:rsid w:val="009D6DBA"/>
    <w:rsid w:val="009D7338"/>
    <w:rsid w:val="009E0649"/>
    <w:rsid w:val="009E73BE"/>
    <w:rsid w:val="009F0221"/>
    <w:rsid w:val="009F024B"/>
    <w:rsid w:val="009F67EB"/>
    <w:rsid w:val="00A046D0"/>
    <w:rsid w:val="00A121F3"/>
    <w:rsid w:val="00A13C16"/>
    <w:rsid w:val="00A13D7D"/>
    <w:rsid w:val="00A2322F"/>
    <w:rsid w:val="00A24FAB"/>
    <w:rsid w:val="00A268F5"/>
    <w:rsid w:val="00A30314"/>
    <w:rsid w:val="00A32D0D"/>
    <w:rsid w:val="00A357FC"/>
    <w:rsid w:val="00A44051"/>
    <w:rsid w:val="00A5247B"/>
    <w:rsid w:val="00A71786"/>
    <w:rsid w:val="00A71CAF"/>
    <w:rsid w:val="00A90435"/>
    <w:rsid w:val="00A94AAE"/>
    <w:rsid w:val="00A97BA9"/>
    <w:rsid w:val="00AA15A2"/>
    <w:rsid w:val="00AB1A5A"/>
    <w:rsid w:val="00AD241D"/>
    <w:rsid w:val="00AE2CBD"/>
    <w:rsid w:val="00AE3FFB"/>
    <w:rsid w:val="00AE43E6"/>
    <w:rsid w:val="00AE47B2"/>
    <w:rsid w:val="00AF5550"/>
    <w:rsid w:val="00B14283"/>
    <w:rsid w:val="00B1538C"/>
    <w:rsid w:val="00B21446"/>
    <w:rsid w:val="00B228CE"/>
    <w:rsid w:val="00B358A8"/>
    <w:rsid w:val="00B56741"/>
    <w:rsid w:val="00B665E3"/>
    <w:rsid w:val="00B81FDA"/>
    <w:rsid w:val="00B83CD3"/>
    <w:rsid w:val="00B91114"/>
    <w:rsid w:val="00B97E39"/>
    <w:rsid w:val="00BA010E"/>
    <w:rsid w:val="00BC06BE"/>
    <w:rsid w:val="00BD6854"/>
    <w:rsid w:val="00BD7D57"/>
    <w:rsid w:val="00BF55BF"/>
    <w:rsid w:val="00C03BCA"/>
    <w:rsid w:val="00C05079"/>
    <w:rsid w:val="00C05EF6"/>
    <w:rsid w:val="00C20CC1"/>
    <w:rsid w:val="00C213CB"/>
    <w:rsid w:val="00C2580E"/>
    <w:rsid w:val="00C274C9"/>
    <w:rsid w:val="00C304B5"/>
    <w:rsid w:val="00C3733A"/>
    <w:rsid w:val="00C52160"/>
    <w:rsid w:val="00C57689"/>
    <w:rsid w:val="00C71275"/>
    <w:rsid w:val="00C75FEA"/>
    <w:rsid w:val="00C92CA1"/>
    <w:rsid w:val="00CA0FEE"/>
    <w:rsid w:val="00CB14CC"/>
    <w:rsid w:val="00CB24C8"/>
    <w:rsid w:val="00CB7B29"/>
    <w:rsid w:val="00CC3F1C"/>
    <w:rsid w:val="00CD0552"/>
    <w:rsid w:val="00CD3AC2"/>
    <w:rsid w:val="00CF51A9"/>
    <w:rsid w:val="00CF7C6F"/>
    <w:rsid w:val="00D03F99"/>
    <w:rsid w:val="00D15FB6"/>
    <w:rsid w:val="00D565A1"/>
    <w:rsid w:val="00D637ED"/>
    <w:rsid w:val="00D63FB6"/>
    <w:rsid w:val="00D77B89"/>
    <w:rsid w:val="00D81041"/>
    <w:rsid w:val="00D85DCF"/>
    <w:rsid w:val="00D879BD"/>
    <w:rsid w:val="00D902A8"/>
    <w:rsid w:val="00D924CD"/>
    <w:rsid w:val="00D97232"/>
    <w:rsid w:val="00DA1EB3"/>
    <w:rsid w:val="00DA45F7"/>
    <w:rsid w:val="00DB4A7F"/>
    <w:rsid w:val="00DC3F45"/>
    <w:rsid w:val="00DC4960"/>
    <w:rsid w:val="00DC7388"/>
    <w:rsid w:val="00DD41C6"/>
    <w:rsid w:val="00DE2AF6"/>
    <w:rsid w:val="00DE3916"/>
    <w:rsid w:val="00DF3299"/>
    <w:rsid w:val="00DF78C4"/>
    <w:rsid w:val="00E14ABD"/>
    <w:rsid w:val="00E17497"/>
    <w:rsid w:val="00E21129"/>
    <w:rsid w:val="00E27C08"/>
    <w:rsid w:val="00E31D60"/>
    <w:rsid w:val="00E51B3B"/>
    <w:rsid w:val="00E5353D"/>
    <w:rsid w:val="00E6424A"/>
    <w:rsid w:val="00E6778F"/>
    <w:rsid w:val="00E92651"/>
    <w:rsid w:val="00EA0EE5"/>
    <w:rsid w:val="00EB48BD"/>
    <w:rsid w:val="00EC137D"/>
    <w:rsid w:val="00EC551F"/>
    <w:rsid w:val="00EC5BFB"/>
    <w:rsid w:val="00EC63CE"/>
    <w:rsid w:val="00ED002F"/>
    <w:rsid w:val="00ED1B5F"/>
    <w:rsid w:val="00ED3D41"/>
    <w:rsid w:val="00ED6D5E"/>
    <w:rsid w:val="00EF484F"/>
    <w:rsid w:val="00F04997"/>
    <w:rsid w:val="00F1728A"/>
    <w:rsid w:val="00F3251E"/>
    <w:rsid w:val="00F4127B"/>
    <w:rsid w:val="00F41F68"/>
    <w:rsid w:val="00F41FF3"/>
    <w:rsid w:val="00F43FD9"/>
    <w:rsid w:val="00F4692B"/>
    <w:rsid w:val="00F5231F"/>
    <w:rsid w:val="00F529C2"/>
    <w:rsid w:val="00F67815"/>
    <w:rsid w:val="00F72629"/>
    <w:rsid w:val="00F800FD"/>
    <w:rsid w:val="00F829B6"/>
    <w:rsid w:val="00F84906"/>
    <w:rsid w:val="00FA439A"/>
    <w:rsid w:val="00FB3ABC"/>
    <w:rsid w:val="00FB50B6"/>
    <w:rsid w:val="00FB6751"/>
    <w:rsid w:val="00FB7A4B"/>
    <w:rsid w:val="00FC0727"/>
    <w:rsid w:val="00FD73F4"/>
    <w:rsid w:val="00FE290B"/>
    <w:rsid w:val="00FE6B12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4AA22"/>
  <w15:chartTrackingRefBased/>
  <w15:docId w15:val="{58D8C01A-E6EA-5E48-AA8D-3E157C76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F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01CFB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01CFB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01CFB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01CFB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01CFB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01CFB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01CFB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01CFB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01CFB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CFB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1CFB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01CFB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01CFB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01CFB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201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201CF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01CFB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201CFB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201CFB"/>
    <w:rPr>
      <w:szCs w:val="18"/>
    </w:rPr>
  </w:style>
  <w:style w:type="paragraph" w:styleId="Header">
    <w:name w:val="header"/>
    <w:basedOn w:val="Normal"/>
    <w:link w:val="HeaderChar"/>
    <w:semiHidden/>
    <w:rsid w:val="00201CF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201CF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201CF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01CF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01CFB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01CFB"/>
    <w:pPr>
      <w:jc w:val="left"/>
    </w:pPr>
  </w:style>
  <w:style w:type="paragraph" w:customStyle="1" w:styleId="AEDistrNormal">
    <w:name w:val="AE_DistrNormal"/>
    <w:basedOn w:val="Normal"/>
    <w:unhideWhenUsed/>
    <w:rsid w:val="00201CFB"/>
    <w:pPr>
      <w:jc w:val="left"/>
    </w:pPr>
  </w:style>
  <w:style w:type="paragraph" w:customStyle="1" w:styleId="AASmallLogo">
    <w:name w:val="AA_SmallLogo"/>
    <w:basedOn w:val="AEDistrNormal"/>
    <w:unhideWhenUsed/>
    <w:rsid w:val="00201CF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01CFB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1CF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CFB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01CF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01CFB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01CF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20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CFB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201CF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01CF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201CFB"/>
    <w:pPr>
      <w:contextualSpacing/>
    </w:pPr>
  </w:style>
  <w:style w:type="numbering" w:customStyle="1" w:styleId="ListCBD">
    <w:name w:val="ListCBD"/>
    <w:basedOn w:val="NoList"/>
    <w:uiPriority w:val="99"/>
    <w:rsid w:val="00201CFB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201CFB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01CF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01CF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01CFB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01CFB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201CF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201CFB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201CF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01CF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01CF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01CFB"/>
  </w:style>
  <w:style w:type="paragraph" w:customStyle="1" w:styleId="CBDH1">
    <w:name w:val="CBD_H1"/>
    <w:basedOn w:val="CBDNormal"/>
    <w:qFormat/>
    <w:rsid w:val="00201CF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01CF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01CF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01CFB"/>
    <w:rPr>
      <w:sz w:val="20"/>
    </w:rPr>
  </w:style>
  <w:style w:type="paragraph" w:customStyle="1" w:styleId="CBDHeader">
    <w:name w:val="CBD_Header"/>
    <w:basedOn w:val="CBDNormal"/>
    <w:next w:val="CBDFooter"/>
    <w:qFormat/>
    <w:rsid w:val="00201CF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01CF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7757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8C16F1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201CF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01CFB"/>
  </w:style>
  <w:style w:type="character" w:styleId="Hashtag">
    <w:name w:val="Hashtag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n-GB"/>
    </w:rPr>
  </w:style>
  <w:style w:type="character" w:styleId="Mention">
    <w:name w:val="Mention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201CF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201CFB"/>
    <w:rPr>
      <w:color w:val="0000FF"/>
      <w:u w:val="single"/>
      <w:shd w:val="clear" w:color="auto" w:fill="F3F2F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?id=13647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?id=13375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?id=7158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en.pdf" TargetMode="External"/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ocuments/CBD/SB8J/1/1/REV1" TargetMode="External"/><Relationship Id="rId5" Type="http://schemas.openxmlformats.org/officeDocument/2006/relationships/hyperlink" Target="https://www.cbd.int/decisions/cop/?m=cop-15" TargetMode="External"/><Relationship Id="rId4" Type="http://schemas.openxmlformats.org/officeDocument/2006/relationships/hyperlink" Target="https://www.cbd.int/doc/decisions/cop-14/cop-14-dec-13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78A588AF40E449B9A87F51B87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C016-DB3E-3A46-BA13-B056EA2AE47E}"/>
      </w:docPartPr>
      <w:docPartBody>
        <w:p w:rsidR="00D42337" w:rsidRDefault="000410AB">
          <w:pPr>
            <w:pStyle w:val="D478A588AF40E449B9A87F51B87EC702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78"/>
    <w:rsid w:val="000410AB"/>
    <w:rsid w:val="00073245"/>
    <w:rsid w:val="000F14E2"/>
    <w:rsid w:val="001319CC"/>
    <w:rsid w:val="001C3069"/>
    <w:rsid w:val="00255D12"/>
    <w:rsid w:val="00331E2A"/>
    <w:rsid w:val="003725B4"/>
    <w:rsid w:val="00387694"/>
    <w:rsid w:val="004D1C3C"/>
    <w:rsid w:val="004E3806"/>
    <w:rsid w:val="005B2DE2"/>
    <w:rsid w:val="005F65C2"/>
    <w:rsid w:val="006800BF"/>
    <w:rsid w:val="006E7C38"/>
    <w:rsid w:val="00772F67"/>
    <w:rsid w:val="00787101"/>
    <w:rsid w:val="0083486A"/>
    <w:rsid w:val="00890F5C"/>
    <w:rsid w:val="00920E4E"/>
    <w:rsid w:val="00994D80"/>
    <w:rsid w:val="00B466E7"/>
    <w:rsid w:val="00B92EEB"/>
    <w:rsid w:val="00BF2C78"/>
    <w:rsid w:val="00CA0FEE"/>
    <w:rsid w:val="00CE15C1"/>
    <w:rsid w:val="00D42337"/>
    <w:rsid w:val="00D63901"/>
    <w:rsid w:val="00EC551F"/>
    <w:rsid w:val="00F4127B"/>
    <w:rsid w:val="00FC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478A588AF40E449B9A87F51B87EC702">
    <w:name w:val="D478A588AF40E449B9A87F51B87EC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FE1A28-802D-4173-A6FB-8D753996B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to review and update the Voluntary Glossary of Key Terms and Concepts Within the Context of Article 8(j) and Related Provisions of the Convention</vt:lpstr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to review and update the Voluntary Glossary of Key Terms and Concepts Within the Context of Article 8(j) and Related Provisions of the Convention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9</cp:revision>
  <dcterms:created xsi:type="dcterms:W3CDTF">2025-08-26T11:42:00Z</dcterms:created>
  <dcterms:modified xsi:type="dcterms:W3CDTF">2025-08-27T15:08:00Z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