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A007A" w:rsidRPr="005737FF" w:rsidTr="00F16F02">
        <w:tc>
          <w:tcPr>
            <w:tcW w:w="993" w:type="dxa"/>
            <w:tcBorders>
              <w:top w:val="nil"/>
              <w:bottom w:val="single" w:sz="12" w:space="0" w:color="000000"/>
              <w:right w:val="nil"/>
            </w:tcBorders>
          </w:tcPr>
          <w:p w:rsidR="00FA007A" w:rsidRPr="005737FF" w:rsidRDefault="009D6459" w:rsidP="009523E1">
            <w:pPr>
              <w:pStyle w:val="BodyText2"/>
              <w:spacing w:line="240" w:lineRule="auto"/>
              <w:rPr>
                <w:snapToGrid w:val="0"/>
                <w:kern w:val="22"/>
              </w:rPr>
            </w:pPr>
            <w:r w:rsidRPr="005737FF">
              <w:rPr>
                <w:b/>
                <w:noProof/>
                <w:snapToGrid w:val="0"/>
                <w:kern w:val="22"/>
                <w:lang w:eastAsia="zh-CN"/>
              </w:rPr>
              <w:drawing>
                <wp:inline distT="0" distB="0" distL="0" distR="0" wp14:anchorId="2EB3071D" wp14:editId="2524AAB8">
                  <wp:extent cx="609600" cy="48577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l="4395" r="4395"/>
                          <a:stretch>
                            <a:fillRect/>
                          </a:stretch>
                        </pic:blipFill>
                        <pic:spPr bwMode="auto">
                          <a:xfrm>
                            <a:off x="0" y="0"/>
                            <a:ext cx="609600" cy="48577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FA007A" w:rsidRPr="005737FF" w:rsidRDefault="009D6459" w:rsidP="009523E1">
            <w:pPr>
              <w:rPr>
                <w:snapToGrid w:val="0"/>
                <w:kern w:val="22"/>
              </w:rPr>
            </w:pPr>
            <w:r w:rsidRPr="005737FF">
              <w:rPr>
                <w:noProof/>
                <w:snapToGrid w:val="0"/>
                <w:kern w:val="22"/>
                <w:lang w:eastAsia="zh-CN"/>
              </w:rPr>
              <w:drawing>
                <wp:inline distT="0" distB="0" distL="0" distR="0" wp14:anchorId="0AB61DC1" wp14:editId="07A01E7A">
                  <wp:extent cx="419100" cy="4857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FA007A" w:rsidRPr="004D5A9A" w:rsidRDefault="00FA007A" w:rsidP="009523E1">
            <w:pPr>
              <w:tabs>
                <w:tab w:val="right" w:pos="7611"/>
              </w:tabs>
              <w:ind w:left="360" w:right="459"/>
              <w:jc w:val="right"/>
              <w:rPr>
                <w:rFonts w:ascii="Univers" w:hAnsi="Univers"/>
                <w:b/>
                <w:snapToGrid w:val="0"/>
                <w:kern w:val="22"/>
                <w:sz w:val="32"/>
              </w:rPr>
            </w:pPr>
            <w:r w:rsidRPr="004D5A9A">
              <w:rPr>
                <w:rFonts w:ascii="Univers" w:hAnsi="Univers"/>
                <w:b/>
                <w:snapToGrid w:val="0"/>
                <w:kern w:val="22"/>
                <w:sz w:val="32"/>
              </w:rPr>
              <w:t>CBD</w:t>
            </w:r>
          </w:p>
          <w:p w:rsidR="00FA007A" w:rsidRPr="0039145D" w:rsidRDefault="00FA007A" w:rsidP="009523E1">
            <w:pPr>
              <w:jc w:val="left"/>
              <w:rPr>
                <w:b/>
                <w:snapToGrid w:val="0"/>
                <w:kern w:val="22"/>
                <w:sz w:val="28"/>
              </w:rPr>
            </w:pPr>
          </w:p>
        </w:tc>
      </w:tr>
      <w:tr w:rsidR="00F16F02" w:rsidRPr="005737FF" w:rsidTr="009554D5">
        <w:trPr>
          <w:trHeight w:val="1693"/>
        </w:trPr>
        <w:tc>
          <w:tcPr>
            <w:tcW w:w="6227" w:type="dxa"/>
            <w:gridSpan w:val="3"/>
            <w:tcBorders>
              <w:top w:val="nil"/>
              <w:bottom w:val="single" w:sz="36" w:space="0" w:color="000000"/>
            </w:tcBorders>
          </w:tcPr>
          <w:p w:rsidR="00F16F02" w:rsidRPr="004D5A9A" w:rsidRDefault="00F16F02" w:rsidP="009523E1">
            <w:pPr>
              <w:rPr>
                <w:snapToGrid w:val="0"/>
                <w:kern w:val="22"/>
              </w:rPr>
            </w:pPr>
          </w:p>
          <w:p w:rsidR="00F16F02" w:rsidRPr="004D5A9A" w:rsidRDefault="009D6459" w:rsidP="009523E1">
            <w:pPr>
              <w:rPr>
                <w:snapToGrid w:val="0"/>
                <w:kern w:val="22"/>
              </w:rPr>
            </w:pPr>
            <w:r w:rsidRPr="005737FF">
              <w:rPr>
                <w:noProof/>
                <w:snapToGrid w:val="0"/>
                <w:kern w:val="22"/>
                <w:lang w:eastAsia="zh-CN"/>
              </w:rPr>
              <w:drawing>
                <wp:inline distT="0" distB="0" distL="0" distR="0" wp14:anchorId="24BDEBFD" wp14:editId="25130F32">
                  <wp:extent cx="2886075" cy="1076325"/>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p w:rsidR="00F16F02" w:rsidRPr="0039145D" w:rsidRDefault="00F16F02" w:rsidP="009523E1">
            <w:pPr>
              <w:rPr>
                <w:rFonts w:ascii="Univers" w:hAnsi="Univers"/>
                <w:snapToGrid w:val="0"/>
                <w:kern w:val="22"/>
                <w:sz w:val="32"/>
              </w:rPr>
            </w:pPr>
          </w:p>
        </w:tc>
        <w:tc>
          <w:tcPr>
            <w:tcW w:w="1144" w:type="dxa"/>
            <w:tcBorders>
              <w:top w:val="nil"/>
              <w:bottom w:val="single" w:sz="36" w:space="0" w:color="000000"/>
            </w:tcBorders>
          </w:tcPr>
          <w:p w:rsidR="00F16F02" w:rsidRPr="000048EB" w:rsidRDefault="00F16F02" w:rsidP="009523E1">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0048EB" w:rsidRDefault="00F16F02" w:rsidP="009523E1">
            <w:pPr>
              <w:ind w:left="63"/>
              <w:rPr>
                <w:snapToGrid w:val="0"/>
                <w:kern w:val="22"/>
                <w:szCs w:val="22"/>
              </w:rPr>
            </w:pPr>
            <w:r w:rsidRPr="000048EB">
              <w:rPr>
                <w:snapToGrid w:val="0"/>
                <w:kern w:val="22"/>
                <w:szCs w:val="22"/>
              </w:rPr>
              <w:t>Distr.</w:t>
            </w:r>
          </w:p>
          <w:p w:rsidR="00F16F02" w:rsidRPr="000048EB" w:rsidRDefault="009663C9" w:rsidP="009523E1">
            <w:pPr>
              <w:ind w:left="63"/>
              <w:rPr>
                <w:snapToGrid w:val="0"/>
                <w:kern w:val="22"/>
                <w:szCs w:val="22"/>
              </w:rPr>
            </w:pPr>
            <w:r w:rsidRPr="000048EB">
              <w:rPr>
                <w:snapToGrid w:val="0"/>
                <w:kern w:val="22"/>
                <w:szCs w:val="22"/>
              </w:rPr>
              <w:t>GENERAL</w:t>
            </w:r>
          </w:p>
          <w:p w:rsidR="00F16F02" w:rsidRPr="000048EB" w:rsidRDefault="00F16F02" w:rsidP="009523E1">
            <w:pPr>
              <w:ind w:left="63"/>
              <w:rPr>
                <w:snapToGrid w:val="0"/>
                <w:kern w:val="22"/>
                <w:szCs w:val="22"/>
              </w:rPr>
            </w:pPr>
          </w:p>
          <w:p w:rsidR="00F16F02" w:rsidRPr="000048EB" w:rsidRDefault="00636AD1" w:rsidP="009523E1">
            <w:pPr>
              <w:ind w:left="63"/>
              <w:rPr>
                <w:snapToGrid w:val="0"/>
                <w:kern w:val="22"/>
                <w:szCs w:val="22"/>
              </w:rPr>
            </w:pPr>
            <w:sdt>
              <w:sdtPr>
                <w:rPr>
                  <w:snapToGrid w:val="0"/>
                  <w:kern w:val="22"/>
                  <w:szCs w:val="22"/>
                </w:rPr>
                <w:alias w:val="Subject"/>
                <w:tag w:val=""/>
                <w:id w:val="1295255730"/>
                <w:placeholder>
                  <w:docPart w:val="AFA84F4374B448408213ABFE9C92342D"/>
                </w:placeholder>
                <w:dataBinding w:prefixMappings="xmlns:ns0='http://purl.org/dc/elements/1.1/' xmlns:ns1='http://schemas.openxmlformats.org/package/2006/metadata/core-properties' " w:xpath="/ns1:coreProperties[1]/ns0:subject[1]" w:storeItemID="{6C3C8BC8-F283-45AE-878A-BAB7291924A1}"/>
                <w:text/>
              </w:sdtPr>
              <w:sdtEndPr/>
              <w:sdtContent>
                <w:r w:rsidR="00FB51F8" w:rsidRPr="00FB1297">
                  <w:rPr>
                    <w:snapToGrid w:val="0"/>
                    <w:kern w:val="22"/>
                    <w:szCs w:val="22"/>
                  </w:rPr>
                  <w:t>CBD/SBSTTA/22/INF/36</w:t>
                </w:r>
              </w:sdtContent>
            </w:sdt>
          </w:p>
          <w:p w:rsidR="00593BF5" w:rsidRPr="000048EB" w:rsidRDefault="000048EB" w:rsidP="009523E1">
            <w:pPr>
              <w:ind w:left="63"/>
              <w:rPr>
                <w:snapToGrid w:val="0"/>
                <w:kern w:val="22"/>
                <w:szCs w:val="22"/>
              </w:rPr>
            </w:pPr>
            <w:r w:rsidRPr="00FB1297">
              <w:rPr>
                <w:snapToGrid w:val="0"/>
                <w:kern w:val="22"/>
                <w:szCs w:val="22"/>
              </w:rPr>
              <w:t xml:space="preserve">27 </w:t>
            </w:r>
            <w:r w:rsidR="0084577C" w:rsidRPr="00FB1297">
              <w:rPr>
                <w:snapToGrid w:val="0"/>
                <w:kern w:val="22"/>
                <w:szCs w:val="22"/>
              </w:rPr>
              <w:t>June</w:t>
            </w:r>
            <w:r w:rsidR="00593BF5" w:rsidRPr="00FB1297">
              <w:rPr>
                <w:snapToGrid w:val="0"/>
                <w:kern w:val="22"/>
                <w:szCs w:val="22"/>
              </w:rPr>
              <w:t xml:space="preserve"> 201</w:t>
            </w:r>
            <w:r w:rsidR="00443E5A" w:rsidRPr="00FB1297">
              <w:rPr>
                <w:snapToGrid w:val="0"/>
                <w:kern w:val="22"/>
                <w:szCs w:val="22"/>
              </w:rPr>
              <w:t>8</w:t>
            </w:r>
          </w:p>
          <w:p w:rsidR="00F16F02" w:rsidRPr="000048EB" w:rsidRDefault="00F16F02" w:rsidP="009523E1">
            <w:pPr>
              <w:ind w:left="63"/>
              <w:rPr>
                <w:snapToGrid w:val="0"/>
                <w:kern w:val="22"/>
                <w:szCs w:val="22"/>
              </w:rPr>
            </w:pPr>
          </w:p>
          <w:p w:rsidR="00F16F02" w:rsidRPr="000048EB" w:rsidRDefault="00F16F02" w:rsidP="009523E1">
            <w:pPr>
              <w:ind w:left="63"/>
              <w:rPr>
                <w:snapToGrid w:val="0"/>
                <w:kern w:val="22"/>
                <w:szCs w:val="22"/>
                <w:u w:val="single"/>
              </w:rPr>
            </w:pPr>
            <w:r w:rsidRPr="000048EB">
              <w:rPr>
                <w:snapToGrid w:val="0"/>
                <w:kern w:val="22"/>
                <w:szCs w:val="22"/>
              </w:rPr>
              <w:t>ENGLISH</w:t>
            </w:r>
            <w:r w:rsidR="00B3064B" w:rsidRPr="000048EB">
              <w:rPr>
                <w:snapToGrid w:val="0"/>
                <w:kern w:val="22"/>
                <w:szCs w:val="22"/>
              </w:rPr>
              <w:t xml:space="preserve"> ONLY</w:t>
            </w:r>
          </w:p>
        </w:tc>
      </w:tr>
    </w:tbl>
    <w:p w:rsidR="00CA6B87" w:rsidRPr="00333107" w:rsidRDefault="00D51069" w:rsidP="009523E1">
      <w:pPr>
        <w:pStyle w:val="meetingname"/>
        <w:ind w:right="4540"/>
        <w:rPr>
          <w:kern w:val="22"/>
          <w:szCs w:val="22"/>
        </w:rPr>
      </w:pPr>
      <w:bookmarkStart w:id="0" w:name="Meeting"/>
      <w:r w:rsidRPr="00333107">
        <w:rPr>
          <w:kern w:val="22"/>
          <w:szCs w:val="22"/>
        </w:rPr>
        <w:t>SUBSIDIARY BODY ON SCIENTIFIC, TECHNICAL AND TECHNOLOGICAL ADVICE</w:t>
      </w:r>
      <w:bookmarkEnd w:id="0"/>
    </w:p>
    <w:p w:rsidR="00D51069" w:rsidRPr="00333107" w:rsidRDefault="00BC5BDC" w:rsidP="009523E1">
      <w:pPr>
        <w:rPr>
          <w:snapToGrid w:val="0"/>
          <w:kern w:val="22"/>
          <w:szCs w:val="22"/>
          <w:lang w:eastAsia="nb-NO"/>
        </w:rPr>
      </w:pPr>
      <w:r w:rsidRPr="00333107">
        <w:rPr>
          <w:snapToGrid w:val="0"/>
          <w:kern w:val="22"/>
          <w:szCs w:val="22"/>
          <w:lang w:eastAsia="nb-NO"/>
        </w:rPr>
        <w:t>Twenty-second</w:t>
      </w:r>
      <w:r w:rsidR="00D51069" w:rsidRPr="00333107">
        <w:rPr>
          <w:snapToGrid w:val="0"/>
          <w:kern w:val="22"/>
          <w:szCs w:val="22"/>
          <w:lang w:eastAsia="nb-NO"/>
        </w:rPr>
        <w:t xml:space="preserve"> meeting</w:t>
      </w:r>
    </w:p>
    <w:p w:rsidR="009E6BA9" w:rsidRPr="00333107" w:rsidRDefault="00D51069" w:rsidP="009523E1">
      <w:pPr>
        <w:rPr>
          <w:snapToGrid w:val="0"/>
          <w:kern w:val="22"/>
          <w:szCs w:val="22"/>
          <w:lang w:eastAsia="nb-NO"/>
        </w:rPr>
      </w:pPr>
      <w:r w:rsidRPr="00333107">
        <w:rPr>
          <w:snapToGrid w:val="0"/>
          <w:kern w:val="22"/>
          <w:szCs w:val="22"/>
          <w:lang w:eastAsia="nb-NO"/>
        </w:rPr>
        <w:t>Montreal</w:t>
      </w:r>
      <w:r w:rsidR="00CA6B87" w:rsidRPr="00333107">
        <w:rPr>
          <w:snapToGrid w:val="0"/>
          <w:kern w:val="22"/>
          <w:szCs w:val="22"/>
          <w:lang w:eastAsia="nb-NO"/>
        </w:rPr>
        <w:t xml:space="preserve">, </w:t>
      </w:r>
      <w:r w:rsidRPr="00333107">
        <w:rPr>
          <w:snapToGrid w:val="0"/>
          <w:kern w:val="22"/>
          <w:szCs w:val="22"/>
          <w:lang w:eastAsia="nb-NO"/>
        </w:rPr>
        <w:t>Canada,</w:t>
      </w:r>
      <w:r w:rsidR="00BC5BDC" w:rsidRPr="00333107">
        <w:rPr>
          <w:snapToGrid w:val="0"/>
          <w:kern w:val="22"/>
          <w:szCs w:val="22"/>
          <w:lang w:eastAsia="nb-NO"/>
        </w:rPr>
        <w:t xml:space="preserve"> 2-7 July 2018</w:t>
      </w:r>
    </w:p>
    <w:p w:rsidR="009E6BA9" w:rsidRPr="00333107" w:rsidRDefault="009E6BA9" w:rsidP="009523E1">
      <w:pPr>
        <w:pStyle w:val="Header"/>
        <w:suppressLineNumbers/>
        <w:tabs>
          <w:tab w:val="clear" w:pos="4320"/>
          <w:tab w:val="clear" w:pos="8640"/>
        </w:tabs>
        <w:suppressAutoHyphens/>
        <w:rPr>
          <w:snapToGrid w:val="0"/>
          <w:kern w:val="22"/>
          <w:szCs w:val="22"/>
        </w:rPr>
      </w:pPr>
      <w:r w:rsidRPr="00FB1297">
        <w:rPr>
          <w:snapToGrid w:val="0"/>
          <w:kern w:val="22"/>
          <w:szCs w:val="22"/>
        </w:rPr>
        <w:t xml:space="preserve">Item </w:t>
      </w:r>
      <w:r w:rsidR="00214D8D" w:rsidRPr="00FB1297">
        <w:rPr>
          <w:snapToGrid w:val="0"/>
          <w:kern w:val="22"/>
          <w:szCs w:val="22"/>
        </w:rPr>
        <w:t>7</w:t>
      </w:r>
      <w:r w:rsidRPr="00835D3C">
        <w:rPr>
          <w:snapToGrid w:val="0"/>
          <w:kern w:val="22"/>
          <w:szCs w:val="22"/>
        </w:rPr>
        <w:t xml:space="preserve"> of</w:t>
      </w:r>
      <w:r w:rsidRPr="00333107">
        <w:rPr>
          <w:snapToGrid w:val="0"/>
          <w:kern w:val="22"/>
          <w:szCs w:val="22"/>
        </w:rPr>
        <w:t xml:space="preserve"> the provisional agenda</w:t>
      </w:r>
      <w:r w:rsidRPr="00333107">
        <w:rPr>
          <w:rStyle w:val="FootnoteReference"/>
          <w:snapToGrid w:val="0"/>
          <w:sz w:val="22"/>
          <w:szCs w:val="22"/>
          <w:u w:val="none"/>
          <w:vertAlign w:val="superscript"/>
        </w:rPr>
        <w:footnoteReference w:customMarkFollows="1" w:id="1"/>
        <w:t>*</w:t>
      </w:r>
    </w:p>
    <w:p w:rsidR="00CA6B87" w:rsidRPr="00333107" w:rsidRDefault="00CA6B87" w:rsidP="009523E1">
      <w:pPr>
        <w:rPr>
          <w:snapToGrid w:val="0"/>
          <w:kern w:val="22"/>
          <w:szCs w:val="22"/>
          <w:lang w:eastAsia="nb-NO"/>
        </w:rPr>
      </w:pPr>
    </w:p>
    <w:p w:rsidR="00B3064B" w:rsidRPr="00CB7D62" w:rsidRDefault="00636AD1" w:rsidP="00AB2886">
      <w:pPr>
        <w:pStyle w:val="Heading1"/>
        <w:suppressLineNumbers/>
        <w:tabs>
          <w:tab w:val="clear" w:pos="720"/>
        </w:tabs>
        <w:suppressAutoHyphens/>
        <w:rPr>
          <w:rFonts w:ascii="Times New Roman Bold" w:hAnsi="Times New Roman Bold" w:cs="Times New Roman Bold"/>
          <w:bCs/>
          <w:snapToGrid w:val="0"/>
          <w:kern w:val="22"/>
          <w:szCs w:val="22"/>
        </w:rPr>
      </w:pPr>
      <w:sdt>
        <w:sdtPr>
          <w:rPr>
            <w:rFonts w:ascii="Roboto" w:eastAsia="Calibri" w:hAnsi="Roboto" w:cs="Times New Roman Bold"/>
            <w:bCs/>
            <w:kern w:val="22"/>
            <w:szCs w:val="22"/>
          </w:rPr>
          <w:alias w:val="Title"/>
          <w:tag w:val=""/>
          <w:id w:val="1211700420"/>
          <w:placeholder>
            <w:docPart w:val="AF77D2EA39654B53A83BDCB120306E92"/>
          </w:placeholder>
          <w:dataBinding w:prefixMappings="xmlns:ns0='http://purl.org/dc/elements/1.1/' xmlns:ns1='http://schemas.openxmlformats.org/package/2006/metadata/core-properties' " w:xpath="/ns1:coreProperties[1]/ns0:title[1]" w:storeItemID="{6C3C8BC8-F283-45AE-878A-BAB7291924A1}"/>
          <w:text/>
        </w:sdtPr>
        <w:sdtEndPr/>
        <w:sdtContent>
          <w:r w:rsidR="00CB7D62" w:rsidRPr="00FB1297">
            <w:rPr>
              <w:rFonts w:ascii="Roboto" w:eastAsia="Calibri" w:hAnsi="Roboto" w:cs="Times New Roman Bold"/>
              <w:bCs/>
              <w:kern w:val="22"/>
              <w:szCs w:val="22"/>
            </w:rPr>
            <w:t xml:space="preserve">Safeguarding space for nature and securing our future: developing </w:t>
          </w:r>
          <w:r w:rsidR="00AB2886" w:rsidRPr="00FB1297">
            <w:rPr>
              <w:rFonts w:ascii="Roboto" w:eastAsia="Calibri" w:hAnsi="Roboto" w:cs="Times New Roman Bold"/>
              <w:bCs/>
              <w:kern w:val="22"/>
              <w:szCs w:val="22"/>
            </w:rPr>
            <w:t>A </w:t>
          </w:r>
          <w:r w:rsidR="00CB7D62" w:rsidRPr="00FB1297">
            <w:rPr>
              <w:rFonts w:ascii="Roboto" w:eastAsia="Calibri" w:hAnsi="Roboto" w:cs="Times New Roman Bold"/>
              <w:bCs/>
              <w:kern w:val="22"/>
              <w:szCs w:val="22"/>
            </w:rPr>
            <w:t>post-2020 strategy</w:t>
          </w:r>
        </w:sdtContent>
      </w:sdt>
    </w:p>
    <w:p w:rsidR="007E71F5" w:rsidRPr="009E47D3" w:rsidRDefault="007E71F5" w:rsidP="009E47D3">
      <w:pPr>
        <w:jc w:val="center"/>
        <w:rPr>
          <w:i/>
          <w:iCs/>
        </w:rPr>
      </w:pPr>
      <w:r w:rsidRPr="009E47D3">
        <w:rPr>
          <w:i/>
          <w:iCs/>
        </w:rPr>
        <w:t>Note by the Executive Secretary</w:t>
      </w:r>
    </w:p>
    <w:p w:rsidR="009E6BA9" w:rsidRPr="00333107" w:rsidRDefault="0023418F" w:rsidP="009523E1">
      <w:pPr>
        <w:pStyle w:val="Heading1"/>
        <w:suppressLineNumbers/>
        <w:tabs>
          <w:tab w:val="clear" w:pos="720"/>
        </w:tabs>
        <w:suppressAutoHyphens/>
        <w:rPr>
          <w:snapToGrid w:val="0"/>
          <w:kern w:val="22"/>
          <w:szCs w:val="22"/>
        </w:rPr>
      </w:pPr>
      <w:r w:rsidRPr="00333107">
        <w:rPr>
          <w:bCs/>
          <w:caps w:val="0"/>
          <w:snapToGrid w:val="0"/>
          <w:kern w:val="22"/>
          <w:szCs w:val="22"/>
        </w:rPr>
        <w:t>INTRODUCTION</w:t>
      </w:r>
      <w:bookmarkStart w:id="1" w:name="_GoBack"/>
      <w:bookmarkEnd w:id="1"/>
    </w:p>
    <w:p w:rsidR="0084577C" w:rsidRDefault="0084577C" w:rsidP="00835D3C">
      <w:pPr>
        <w:pStyle w:val="Para1"/>
        <w:tabs>
          <w:tab w:val="clear" w:pos="360"/>
        </w:tabs>
      </w:pPr>
      <w:r>
        <w:t>At its thirteenth meeting, the Conference of the Parties requested the Executive Secretary to prepare a proposal for a comprehensive and participatory preparatory process and timetable for the follow-up to the Strategic Plan for Biodiversity 2011-2020 for consideration by the Subsidiary Body on Implementation at its second meeting (decision XIII/1, para</w:t>
      </w:r>
      <w:r w:rsidR="00835D3C">
        <w:t>.</w:t>
      </w:r>
      <w:r>
        <w:t xml:space="preserve"> 34). At its twenty-first meeting, the Subsidiary Body on Technical, Technological and Scientific Advice requested the Executive Secretary, when preparing proposals for the process of developing a post-2020 global biodiversity framework, to make provisions for sound analytical work </w:t>
      </w:r>
      <w:proofErr w:type="gramStart"/>
      <w:r>
        <w:t>in order to</w:t>
      </w:r>
      <w:proofErr w:type="gramEnd"/>
      <w:r>
        <w:t xml:space="preserve"> ensure that this framework is based on the best available evidence (recommendation XX/1, para</w:t>
      </w:r>
      <w:r w:rsidR="00835D3C">
        <w:t>.</w:t>
      </w:r>
      <w:r>
        <w:t xml:space="preserve"> 8).</w:t>
      </w:r>
    </w:p>
    <w:p w:rsidR="006C06CE" w:rsidRPr="00FB1297" w:rsidRDefault="00443E5A" w:rsidP="00187215">
      <w:pPr>
        <w:pStyle w:val="Para1"/>
        <w:tabs>
          <w:tab w:val="clear" w:pos="360"/>
        </w:tabs>
        <w:rPr>
          <w:szCs w:val="22"/>
        </w:rPr>
      </w:pPr>
      <w:r w:rsidRPr="00FB1297">
        <w:rPr>
          <w:szCs w:val="22"/>
        </w:rPr>
        <w:t>The Executive Secretary is circulating herewith for the informatio</w:t>
      </w:r>
      <w:r w:rsidR="00F53DAD" w:rsidRPr="00FB1297">
        <w:rPr>
          <w:szCs w:val="22"/>
        </w:rPr>
        <w:t>n of participants in the twenty</w:t>
      </w:r>
      <w:r w:rsidR="00F53DAD" w:rsidRPr="00FB1297">
        <w:rPr>
          <w:szCs w:val="22"/>
        </w:rPr>
        <w:noBreakHyphen/>
      </w:r>
      <w:r w:rsidRPr="00FB1297">
        <w:rPr>
          <w:szCs w:val="22"/>
        </w:rPr>
        <w:t>second meeting of the Subsidiary Body on Scientific, Technical and Technological Advice</w:t>
      </w:r>
      <w:r w:rsidR="00B41E16" w:rsidRPr="00FB1297">
        <w:rPr>
          <w:szCs w:val="22"/>
        </w:rPr>
        <w:t xml:space="preserve"> </w:t>
      </w:r>
      <w:r w:rsidRPr="00FB1297">
        <w:rPr>
          <w:szCs w:val="22"/>
        </w:rPr>
        <w:t>an information document</w:t>
      </w:r>
      <w:r w:rsidR="003F45AF" w:rsidRPr="00FB1297">
        <w:rPr>
          <w:szCs w:val="22"/>
        </w:rPr>
        <w:t xml:space="preserve"> </w:t>
      </w:r>
      <w:r w:rsidR="006C06CE" w:rsidRPr="00FB1297">
        <w:rPr>
          <w:szCs w:val="22"/>
        </w:rPr>
        <w:t xml:space="preserve">with the outcomes of the </w:t>
      </w:r>
      <w:r w:rsidR="005B2B24" w:rsidRPr="00FB1297">
        <w:rPr>
          <w:szCs w:val="22"/>
        </w:rPr>
        <w:t>international s</w:t>
      </w:r>
      <w:r w:rsidR="006C06CE" w:rsidRPr="00FB1297">
        <w:rPr>
          <w:szCs w:val="22"/>
        </w:rPr>
        <w:t xml:space="preserve">ymposium </w:t>
      </w:r>
      <w:r w:rsidR="005B2B24" w:rsidRPr="00FB1297">
        <w:rPr>
          <w:rFonts w:eastAsia="Calibri"/>
          <w:szCs w:val="22"/>
        </w:rPr>
        <w:t xml:space="preserve">on ‘Safeguarding space for nature and securing our future: developing a post-2020 strategy’, </w:t>
      </w:r>
      <w:r w:rsidR="006C06CE" w:rsidRPr="00FB1297">
        <w:rPr>
          <w:szCs w:val="22"/>
        </w:rPr>
        <w:t xml:space="preserve">held </w:t>
      </w:r>
      <w:r w:rsidR="00835D3C" w:rsidRPr="00FB1297">
        <w:rPr>
          <w:szCs w:val="22"/>
        </w:rPr>
        <w:t xml:space="preserve">in London </w:t>
      </w:r>
      <w:r w:rsidR="00187215">
        <w:rPr>
          <w:szCs w:val="22"/>
        </w:rPr>
        <w:t>on</w:t>
      </w:r>
      <w:r w:rsidR="00187215" w:rsidRPr="00FB1297">
        <w:rPr>
          <w:szCs w:val="22"/>
        </w:rPr>
        <w:t xml:space="preserve"> </w:t>
      </w:r>
      <w:r w:rsidR="006C06CE" w:rsidRPr="00FB1297">
        <w:rPr>
          <w:szCs w:val="22"/>
        </w:rPr>
        <w:t>2</w:t>
      </w:r>
      <w:r w:rsidR="001362F1" w:rsidRPr="00FB1297">
        <w:rPr>
          <w:szCs w:val="22"/>
        </w:rPr>
        <w:t>7</w:t>
      </w:r>
      <w:r w:rsidR="006C06CE" w:rsidRPr="00FB1297">
        <w:rPr>
          <w:szCs w:val="22"/>
        </w:rPr>
        <w:t xml:space="preserve"> </w:t>
      </w:r>
      <w:r w:rsidR="00187215">
        <w:rPr>
          <w:szCs w:val="22"/>
        </w:rPr>
        <w:t>and</w:t>
      </w:r>
      <w:r w:rsidR="00187215" w:rsidRPr="00FB1297">
        <w:rPr>
          <w:szCs w:val="22"/>
        </w:rPr>
        <w:t xml:space="preserve"> </w:t>
      </w:r>
      <w:r w:rsidR="006C06CE" w:rsidRPr="00FB1297">
        <w:rPr>
          <w:szCs w:val="22"/>
        </w:rPr>
        <w:t>28</w:t>
      </w:r>
      <w:r w:rsidR="00187215">
        <w:rPr>
          <w:szCs w:val="22"/>
        </w:rPr>
        <w:t> </w:t>
      </w:r>
      <w:r w:rsidR="006C06CE" w:rsidRPr="00FB1297">
        <w:rPr>
          <w:szCs w:val="22"/>
        </w:rPr>
        <w:t xml:space="preserve">February 2018. The symposium was hosted by the Zoological Society of London (ZSL) and </w:t>
      </w:r>
      <w:r w:rsidR="00835D3C" w:rsidRPr="00FB1297">
        <w:rPr>
          <w:szCs w:val="22"/>
        </w:rPr>
        <w:t xml:space="preserve">the </w:t>
      </w:r>
      <w:r w:rsidR="006C06CE" w:rsidRPr="00FB1297">
        <w:rPr>
          <w:szCs w:val="22"/>
        </w:rPr>
        <w:t xml:space="preserve">National Geographic Society (NGS), in partnership with </w:t>
      </w:r>
      <w:proofErr w:type="spellStart"/>
      <w:r w:rsidR="0092199C" w:rsidRPr="00FB1297">
        <w:rPr>
          <w:szCs w:val="22"/>
        </w:rPr>
        <w:t>BirdLife</w:t>
      </w:r>
      <w:proofErr w:type="spellEnd"/>
      <w:r w:rsidR="0092199C" w:rsidRPr="00FB1297">
        <w:rPr>
          <w:szCs w:val="22"/>
        </w:rPr>
        <w:t xml:space="preserve"> International, </w:t>
      </w:r>
      <w:r w:rsidR="006C06CE" w:rsidRPr="00FB1297">
        <w:rPr>
          <w:szCs w:val="22"/>
        </w:rPr>
        <w:t xml:space="preserve">the International Union for Conservation of Nature (IUCN), </w:t>
      </w:r>
      <w:r w:rsidR="00835D3C" w:rsidRPr="00FB1297">
        <w:rPr>
          <w:szCs w:val="22"/>
        </w:rPr>
        <w:t>the United Nations</w:t>
      </w:r>
      <w:r w:rsidR="00187215">
        <w:rPr>
          <w:szCs w:val="22"/>
        </w:rPr>
        <w:t xml:space="preserve"> Environment Programme</w:t>
      </w:r>
      <w:r w:rsidR="006C06CE" w:rsidRPr="00FB1297">
        <w:rPr>
          <w:szCs w:val="22"/>
        </w:rPr>
        <w:t xml:space="preserve"> World Conservation Monitoring Centre (UNEP-WCMC) and the Secretariat of the Convention on Biological Diversity.</w:t>
      </w:r>
    </w:p>
    <w:p w:rsidR="00443E5A" w:rsidRPr="001E2DD9" w:rsidRDefault="00443E5A" w:rsidP="001E2DD9">
      <w:pPr>
        <w:pStyle w:val="Para1"/>
        <w:tabs>
          <w:tab w:val="clear" w:pos="360"/>
        </w:tabs>
        <w:rPr>
          <w:szCs w:val="22"/>
        </w:rPr>
      </w:pPr>
      <w:r w:rsidRPr="001E2DD9">
        <w:t>Th</w:t>
      </w:r>
      <w:r w:rsidR="006C06CE" w:rsidRPr="001E2DD9">
        <w:t>e different issues covered by the discussions and</w:t>
      </w:r>
      <w:r w:rsidR="00187215" w:rsidRPr="001E2DD9">
        <w:t>,</w:t>
      </w:r>
      <w:r w:rsidR="006C06CE" w:rsidRPr="001E2DD9">
        <w:t xml:space="preserve"> </w:t>
      </w:r>
      <w:r w:rsidR="001E2DD9" w:rsidRPr="00FB1297">
        <w:t>especially</w:t>
      </w:r>
      <w:r w:rsidR="00187215" w:rsidRPr="001E2DD9">
        <w:t>,</w:t>
      </w:r>
      <w:r w:rsidR="006C06CE" w:rsidRPr="001E2DD9">
        <w:t xml:space="preserve"> the resulting key messages </w:t>
      </w:r>
      <w:r w:rsidR="000D18B2" w:rsidRPr="00FB1297">
        <w:t xml:space="preserve">are </w:t>
      </w:r>
      <w:r w:rsidR="006C06CE" w:rsidRPr="001E2DD9">
        <w:t>of relevance</w:t>
      </w:r>
      <w:r w:rsidRPr="001E2DD9">
        <w:t xml:space="preserve"> to the work of the Convention on Biological Diversity, in particular with regard to decision XIII/30 requesting the development of options to accelerate progress towards the achieveme</w:t>
      </w:r>
      <w:r w:rsidR="009D6459" w:rsidRPr="001E2DD9">
        <w:t>nt of those Aichi Biodiversity T</w:t>
      </w:r>
      <w:r w:rsidRPr="001E2DD9">
        <w:t>argets which have been identified as the least advanced.</w:t>
      </w:r>
      <w:r w:rsidR="006C06CE" w:rsidRPr="001E2DD9">
        <w:t xml:space="preserve"> </w:t>
      </w:r>
      <w:r w:rsidRPr="001E2DD9">
        <w:rPr>
          <w:szCs w:val="22"/>
        </w:rPr>
        <w:t xml:space="preserve">The report is </w:t>
      </w:r>
      <w:r w:rsidR="003C7FAC" w:rsidRPr="001E2DD9">
        <w:rPr>
          <w:szCs w:val="22"/>
        </w:rPr>
        <w:t xml:space="preserve">being circulated </w:t>
      </w:r>
      <w:r w:rsidRPr="001E2DD9">
        <w:rPr>
          <w:szCs w:val="22"/>
        </w:rPr>
        <w:t>in the form and language in which it was received by the Secretariat.</w:t>
      </w:r>
    </w:p>
    <w:p w:rsidR="006C06CE" w:rsidRDefault="006C06CE" w:rsidP="006C06CE">
      <w:pPr>
        <w:spacing w:before="120" w:after="120"/>
        <w:jc w:val="left"/>
        <w:rPr>
          <w:snapToGrid w:val="0"/>
          <w:kern w:val="22"/>
          <w:szCs w:val="22"/>
        </w:rPr>
      </w:pPr>
    </w:p>
    <w:p w:rsidR="006C06CE" w:rsidRDefault="006C06CE" w:rsidP="006C06CE">
      <w:pPr>
        <w:spacing w:before="120" w:after="120"/>
        <w:jc w:val="left"/>
        <w:rPr>
          <w:snapToGrid w:val="0"/>
          <w:kern w:val="22"/>
          <w:szCs w:val="22"/>
        </w:rPr>
        <w:sectPr w:rsidR="006C06CE" w:rsidSect="00757903">
          <w:headerReference w:type="even" r:id="rId11"/>
          <w:headerReference w:type="default" r:id="rId12"/>
          <w:pgSz w:w="12240" w:h="15840" w:code="1"/>
          <w:pgMar w:top="1021" w:right="1440" w:bottom="1134" w:left="1440" w:header="454" w:footer="720" w:gutter="0"/>
          <w:cols w:space="720"/>
          <w:titlePg/>
          <w:docGrid w:linePitch="299"/>
        </w:sectPr>
      </w:pPr>
    </w:p>
    <w:p w:rsidR="006C06CE" w:rsidRPr="006C06CE" w:rsidRDefault="006C06CE" w:rsidP="006C06CE">
      <w:pPr>
        <w:spacing w:before="120" w:after="120" w:line="288" w:lineRule="auto"/>
        <w:jc w:val="left"/>
        <w:rPr>
          <w:rFonts w:ascii="Roboto" w:eastAsia="Calibri" w:hAnsi="Roboto"/>
          <w:b/>
          <w:sz w:val="20"/>
          <w:szCs w:val="20"/>
        </w:rPr>
      </w:pPr>
    </w:p>
    <w:p w:rsidR="006C06CE" w:rsidRPr="006C06CE" w:rsidRDefault="006C06CE" w:rsidP="006C06CE">
      <w:pPr>
        <w:spacing w:before="120" w:after="120" w:line="288" w:lineRule="auto"/>
        <w:jc w:val="center"/>
        <w:rPr>
          <w:rFonts w:ascii="Roboto" w:eastAsia="Calibri" w:hAnsi="Roboto"/>
          <w:b/>
          <w:sz w:val="20"/>
          <w:szCs w:val="20"/>
        </w:rPr>
      </w:pPr>
      <w:r w:rsidRPr="006C06CE">
        <w:rPr>
          <w:rFonts w:ascii="Roboto" w:eastAsia="Calibri" w:hAnsi="Roboto"/>
          <w:b/>
          <w:sz w:val="20"/>
          <w:szCs w:val="20"/>
        </w:rPr>
        <w:t xml:space="preserve">REPORT ON THE </w:t>
      </w:r>
      <w:r w:rsidR="00106181">
        <w:rPr>
          <w:rFonts w:ascii="Roboto" w:eastAsia="Calibri" w:hAnsi="Roboto"/>
          <w:b/>
          <w:sz w:val="20"/>
          <w:szCs w:val="20"/>
        </w:rPr>
        <w:t xml:space="preserve">INTERNATIONAL </w:t>
      </w:r>
      <w:r w:rsidRPr="006C06CE">
        <w:rPr>
          <w:rFonts w:ascii="Roboto" w:eastAsia="Calibri" w:hAnsi="Roboto"/>
          <w:b/>
          <w:sz w:val="20"/>
          <w:szCs w:val="20"/>
        </w:rPr>
        <w:t>SYMPOSIUM</w:t>
      </w:r>
      <w:r w:rsidR="00106181">
        <w:rPr>
          <w:rFonts w:ascii="Roboto" w:eastAsia="Calibri" w:hAnsi="Roboto"/>
          <w:b/>
          <w:sz w:val="20"/>
          <w:szCs w:val="20"/>
        </w:rPr>
        <w:t>:</w:t>
      </w:r>
    </w:p>
    <w:p w:rsidR="006C06CE" w:rsidRPr="006C06CE" w:rsidRDefault="006C06CE" w:rsidP="006C06CE">
      <w:pPr>
        <w:spacing w:before="120" w:after="120" w:line="288" w:lineRule="auto"/>
        <w:jc w:val="center"/>
        <w:rPr>
          <w:rFonts w:ascii="Roboto" w:eastAsia="Calibri" w:hAnsi="Roboto"/>
          <w:b/>
          <w:sz w:val="20"/>
          <w:szCs w:val="20"/>
        </w:rPr>
      </w:pPr>
      <w:r w:rsidRPr="006C06CE">
        <w:rPr>
          <w:rFonts w:ascii="Roboto" w:eastAsia="Calibri" w:hAnsi="Roboto"/>
          <w:b/>
          <w:sz w:val="20"/>
          <w:szCs w:val="20"/>
        </w:rPr>
        <w:t xml:space="preserve">SAFEGUARDING SPACE FOR NATURE AND SECURING OUR FUTURE: DEVELOPING A POST-2020 STRATEGY  </w:t>
      </w:r>
    </w:p>
    <w:p w:rsidR="006C06CE" w:rsidRPr="006C06CE" w:rsidRDefault="006C06CE" w:rsidP="006C06CE">
      <w:pPr>
        <w:numPr>
          <w:ilvl w:val="0"/>
          <w:numId w:val="19"/>
        </w:numPr>
        <w:spacing w:after="120" w:line="288" w:lineRule="auto"/>
        <w:contextualSpacing/>
        <w:rPr>
          <w:rFonts w:ascii="Roboto" w:eastAsia="Calibri" w:hAnsi="Roboto"/>
          <w:sz w:val="20"/>
          <w:szCs w:val="20"/>
          <w:lang w:val="en-CA"/>
        </w:rPr>
      </w:pPr>
      <w:r w:rsidRPr="006C06CE">
        <w:rPr>
          <w:rFonts w:ascii="Roboto" w:eastAsia="Calibri" w:hAnsi="Roboto"/>
          <w:sz w:val="20"/>
          <w:szCs w:val="20"/>
          <w:lang w:val="en-CA"/>
        </w:rPr>
        <w:t xml:space="preserve">With an ever-expanding human population and demand for natural resources, Earth’s wild species and wild spaces are </w:t>
      </w:r>
      <w:r w:rsidR="00E91EC1" w:rsidRPr="006C06CE">
        <w:rPr>
          <w:rFonts w:ascii="Roboto" w:eastAsia="Calibri" w:hAnsi="Roboto"/>
          <w:sz w:val="20"/>
          <w:szCs w:val="20"/>
          <w:lang w:val="en-CA"/>
        </w:rPr>
        <w:t xml:space="preserve">rapidly </w:t>
      </w:r>
      <w:r w:rsidRPr="006C06CE">
        <w:rPr>
          <w:rFonts w:ascii="Roboto" w:eastAsia="Calibri" w:hAnsi="Roboto"/>
          <w:sz w:val="20"/>
          <w:szCs w:val="20"/>
          <w:lang w:val="en-CA"/>
        </w:rPr>
        <w:t xml:space="preserve">being lost. Global vertebrate populations have declined by 58% in the past 40 years and are predicted to reduce by two-thirds by 2020, with 75% of the planet’s surface now experiencing measurable human pressures. The adoption of the Aichi Biodiversity Targets under the Strategic Plan for Biodiversity 2011-2020 provided an ambitious benchmark for the future and clearly articulated the essential role of biodiversity in sustainable development. </w:t>
      </w:r>
    </w:p>
    <w:p w:rsidR="006C06CE" w:rsidRPr="006C06CE" w:rsidRDefault="006C06CE" w:rsidP="006C06CE">
      <w:pPr>
        <w:spacing w:after="120" w:line="288" w:lineRule="auto"/>
        <w:ind w:left="357"/>
        <w:contextualSpacing/>
        <w:rPr>
          <w:rFonts w:ascii="Roboto" w:eastAsia="Calibri" w:hAnsi="Roboto"/>
          <w:sz w:val="20"/>
          <w:szCs w:val="20"/>
        </w:rPr>
      </w:pPr>
    </w:p>
    <w:p w:rsidR="006C06CE" w:rsidRPr="000D4E9C" w:rsidRDefault="006C06CE" w:rsidP="006C06CE">
      <w:pPr>
        <w:numPr>
          <w:ilvl w:val="0"/>
          <w:numId w:val="19"/>
        </w:numPr>
        <w:spacing w:after="120" w:line="288" w:lineRule="auto"/>
        <w:ind w:left="357"/>
        <w:contextualSpacing/>
        <w:rPr>
          <w:rFonts w:ascii="Roboto" w:eastAsia="Calibri" w:hAnsi="Roboto"/>
          <w:sz w:val="20"/>
          <w:szCs w:val="20"/>
        </w:rPr>
      </w:pPr>
      <w:r w:rsidRPr="000D4E9C">
        <w:rPr>
          <w:rFonts w:ascii="Roboto" w:eastAsia="Calibri" w:hAnsi="Roboto"/>
          <w:sz w:val="20"/>
          <w:szCs w:val="20"/>
          <w:lang w:val="en-CA"/>
        </w:rPr>
        <w:t xml:space="preserve">Under Aichi Biodiversity Target 11, governments have </w:t>
      </w:r>
      <w:r w:rsidR="00056ADF" w:rsidRPr="000D4E9C">
        <w:rPr>
          <w:rFonts w:ascii="Roboto" w:eastAsia="Calibri" w:hAnsi="Roboto"/>
          <w:sz w:val="20"/>
          <w:szCs w:val="20"/>
          <w:lang w:val="en-CA"/>
        </w:rPr>
        <w:t>agreed</w:t>
      </w:r>
      <w:r w:rsidR="000D4E9C" w:rsidRPr="000D4E9C">
        <w:rPr>
          <w:rFonts w:ascii="Roboto" w:eastAsia="Calibri" w:hAnsi="Roboto"/>
          <w:sz w:val="20"/>
          <w:szCs w:val="20"/>
          <w:lang w:val="en-CA"/>
        </w:rPr>
        <w:t xml:space="preserve"> that</w:t>
      </w:r>
      <w:r w:rsidR="00056ADF" w:rsidRPr="000D4E9C">
        <w:rPr>
          <w:rFonts w:ascii="Roboto" w:eastAsia="Calibri" w:hAnsi="Roboto"/>
          <w:sz w:val="20"/>
          <w:szCs w:val="20"/>
          <w:lang w:val="en-CA"/>
        </w:rPr>
        <w:t xml:space="preserve"> </w:t>
      </w:r>
      <w:r w:rsidR="000D4E9C">
        <w:rPr>
          <w:rFonts w:ascii="Roboto" w:eastAsia="Calibri" w:hAnsi="Roboto"/>
          <w:sz w:val="20"/>
          <w:szCs w:val="20"/>
          <w:lang w:val="en-CA"/>
        </w:rPr>
        <w:t>“</w:t>
      </w:r>
      <w:r w:rsidR="000D4E9C" w:rsidRPr="0092199C">
        <w:rPr>
          <w:rFonts w:ascii="Roboto" w:hAnsi="Roboto"/>
          <w:sz w:val="20"/>
          <w:szCs w:val="20"/>
        </w:rPr>
        <w:t>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 and seascape</w:t>
      </w:r>
      <w:r w:rsidR="000D4E9C">
        <w:rPr>
          <w:rFonts w:ascii="Roboto" w:hAnsi="Roboto"/>
          <w:sz w:val="20"/>
          <w:szCs w:val="20"/>
        </w:rPr>
        <w:t>”</w:t>
      </w:r>
      <w:r w:rsidR="000D4E9C" w:rsidRPr="0092199C">
        <w:rPr>
          <w:rFonts w:ascii="Roboto" w:hAnsi="Roboto"/>
          <w:sz w:val="20"/>
          <w:szCs w:val="20"/>
        </w:rPr>
        <w:t>.</w:t>
      </w:r>
      <w:r w:rsidR="000D4E9C" w:rsidRPr="000D4E9C" w:rsidDel="000D4E9C">
        <w:rPr>
          <w:rFonts w:ascii="Roboto" w:eastAsia="Calibri" w:hAnsi="Roboto"/>
          <w:sz w:val="20"/>
          <w:szCs w:val="20"/>
          <w:lang w:val="en-CA"/>
        </w:rPr>
        <w:t xml:space="preserve"> </w:t>
      </w:r>
      <w:r w:rsidRPr="000D4E9C">
        <w:rPr>
          <w:rFonts w:ascii="Roboto" w:eastAsia="Calibri" w:hAnsi="Roboto"/>
          <w:sz w:val="20"/>
          <w:szCs w:val="20"/>
          <w:lang w:val="en-CA"/>
        </w:rPr>
        <w:t>But is this target adequate, and, if not, what space need</w:t>
      </w:r>
      <w:r w:rsidR="00F977F3" w:rsidRPr="000D4E9C">
        <w:rPr>
          <w:rFonts w:ascii="Roboto" w:eastAsia="Calibri" w:hAnsi="Roboto"/>
          <w:sz w:val="20"/>
          <w:szCs w:val="20"/>
          <w:lang w:val="en-CA"/>
        </w:rPr>
        <w:t>s</w:t>
      </w:r>
      <w:r w:rsidRPr="000D4E9C">
        <w:rPr>
          <w:rFonts w:ascii="Roboto" w:eastAsia="Calibri" w:hAnsi="Roboto"/>
          <w:sz w:val="20"/>
          <w:szCs w:val="20"/>
          <w:lang w:val="en-CA"/>
        </w:rPr>
        <w:t xml:space="preserve"> to be conserved and how in order to sustain humans and the rest of life on </w:t>
      </w:r>
      <w:r w:rsidR="00CF2C37" w:rsidRPr="000D4E9C">
        <w:rPr>
          <w:rFonts w:ascii="Roboto" w:eastAsia="Calibri" w:hAnsi="Roboto"/>
          <w:sz w:val="20"/>
          <w:szCs w:val="20"/>
          <w:lang w:val="en-CA"/>
        </w:rPr>
        <w:t>E</w:t>
      </w:r>
      <w:r w:rsidRPr="000D4E9C">
        <w:rPr>
          <w:rFonts w:ascii="Roboto" w:eastAsia="Calibri" w:hAnsi="Roboto"/>
          <w:sz w:val="20"/>
          <w:szCs w:val="20"/>
          <w:lang w:val="en-CA"/>
        </w:rPr>
        <w:t>arth?</w:t>
      </w:r>
    </w:p>
    <w:p w:rsidR="006C06CE" w:rsidRPr="000D4E9C" w:rsidRDefault="006C06CE" w:rsidP="006C06CE">
      <w:pPr>
        <w:spacing w:after="120" w:line="288" w:lineRule="auto"/>
        <w:ind w:left="357"/>
        <w:contextualSpacing/>
        <w:rPr>
          <w:rFonts w:ascii="Roboto" w:eastAsia="Calibri" w:hAnsi="Roboto"/>
          <w:sz w:val="20"/>
          <w:szCs w:val="20"/>
        </w:rPr>
      </w:pPr>
    </w:p>
    <w:p w:rsidR="00CF2C37" w:rsidRPr="005438C2" w:rsidRDefault="006C06CE" w:rsidP="008D55BD">
      <w:pPr>
        <w:numPr>
          <w:ilvl w:val="0"/>
          <w:numId w:val="19"/>
        </w:numPr>
        <w:spacing w:after="160" w:line="288" w:lineRule="auto"/>
        <w:contextualSpacing/>
        <w:rPr>
          <w:rFonts w:ascii="Roboto" w:eastAsia="Calibri" w:hAnsi="Roboto"/>
          <w:sz w:val="20"/>
          <w:szCs w:val="20"/>
        </w:rPr>
      </w:pPr>
      <w:r w:rsidRPr="000D4E9C">
        <w:rPr>
          <w:rFonts w:ascii="Roboto" w:eastAsia="Calibri" w:hAnsi="Roboto"/>
          <w:sz w:val="20"/>
          <w:szCs w:val="20"/>
        </w:rPr>
        <w:t>Over the next two years, governments will be reviewing implementation of the current Strategic Plan and considering the elements of a</w:t>
      </w:r>
      <w:r w:rsidR="00F059F4" w:rsidRPr="000D4E9C">
        <w:rPr>
          <w:rFonts w:ascii="Roboto" w:eastAsia="Calibri" w:hAnsi="Roboto"/>
          <w:sz w:val="20"/>
          <w:szCs w:val="20"/>
        </w:rPr>
        <w:t xml:space="preserve"> post-2020 global biodiversity framework</w:t>
      </w:r>
      <w:r w:rsidRPr="000D4E9C">
        <w:rPr>
          <w:rFonts w:ascii="Roboto" w:eastAsia="Calibri" w:hAnsi="Roboto"/>
          <w:sz w:val="20"/>
          <w:szCs w:val="20"/>
        </w:rPr>
        <w:t xml:space="preserve"> to meet the Convention’s </w:t>
      </w:r>
      <w:r w:rsidR="00F977F3" w:rsidRPr="000D4E9C">
        <w:rPr>
          <w:rFonts w:ascii="Roboto" w:eastAsia="Calibri" w:hAnsi="Roboto"/>
          <w:sz w:val="20"/>
          <w:szCs w:val="20"/>
        </w:rPr>
        <w:t>2050</w:t>
      </w:r>
      <w:r w:rsidR="00F059F4" w:rsidRPr="000D4E9C">
        <w:rPr>
          <w:rFonts w:ascii="Roboto" w:eastAsia="Calibri" w:hAnsi="Roboto"/>
          <w:sz w:val="20"/>
          <w:szCs w:val="20"/>
        </w:rPr>
        <w:t xml:space="preserve"> </w:t>
      </w:r>
      <w:r w:rsidR="00F977F3" w:rsidRPr="000D4E9C">
        <w:rPr>
          <w:rFonts w:ascii="Roboto" w:eastAsia="Calibri" w:hAnsi="Roboto"/>
          <w:sz w:val="20"/>
          <w:szCs w:val="20"/>
        </w:rPr>
        <w:t>V</w:t>
      </w:r>
      <w:r w:rsidRPr="00657531">
        <w:rPr>
          <w:rFonts w:ascii="Roboto" w:eastAsia="Calibri" w:hAnsi="Roboto"/>
          <w:sz w:val="20"/>
          <w:szCs w:val="20"/>
        </w:rPr>
        <w:t>isi</w:t>
      </w:r>
      <w:r w:rsidRPr="00AF5661">
        <w:rPr>
          <w:rFonts w:ascii="Roboto" w:eastAsia="Calibri" w:hAnsi="Roboto"/>
          <w:sz w:val="20"/>
          <w:szCs w:val="20"/>
        </w:rPr>
        <w:t>on</w:t>
      </w:r>
      <w:r w:rsidR="00F059F4" w:rsidRPr="00AF5661">
        <w:rPr>
          <w:rFonts w:ascii="Roboto" w:eastAsia="Calibri" w:hAnsi="Roboto"/>
          <w:sz w:val="20"/>
          <w:szCs w:val="20"/>
        </w:rPr>
        <w:t>.</w:t>
      </w:r>
    </w:p>
    <w:p w:rsidR="006C06CE" w:rsidRPr="001362F1" w:rsidRDefault="00F059F4" w:rsidP="00CF2C37">
      <w:pPr>
        <w:spacing w:after="160" w:line="288" w:lineRule="auto"/>
        <w:contextualSpacing/>
        <w:rPr>
          <w:rFonts w:ascii="Roboto" w:eastAsia="Calibri" w:hAnsi="Roboto"/>
          <w:sz w:val="20"/>
          <w:szCs w:val="20"/>
        </w:rPr>
      </w:pPr>
      <w:r w:rsidRPr="001362F1">
        <w:rPr>
          <w:rFonts w:ascii="Roboto" w:eastAsia="Calibri" w:hAnsi="Roboto"/>
          <w:sz w:val="20"/>
          <w:szCs w:val="20"/>
        </w:rPr>
        <w:t xml:space="preserve"> </w:t>
      </w:r>
      <w:r w:rsidR="006C06CE" w:rsidRPr="001362F1">
        <w:rPr>
          <w:rFonts w:ascii="Roboto" w:eastAsia="Calibri" w:hAnsi="Roboto"/>
          <w:sz w:val="20"/>
          <w:szCs w:val="20"/>
        </w:rPr>
        <w:t xml:space="preserve"> </w:t>
      </w:r>
    </w:p>
    <w:p w:rsidR="006C06CE" w:rsidRPr="000D4E9C" w:rsidRDefault="006C06CE" w:rsidP="006C06CE">
      <w:pPr>
        <w:numPr>
          <w:ilvl w:val="0"/>
          <w:numId w:val="19"/>
        </w:numPr>
        <w:spacing w:after="120" w:line="288" w:lineRule="auto"/>
        <w:ind w:left="351" w:hanging="357"/>
        <w:contextualSpacing/>
        <w:rPr>
          <w:rFonts w:ascii="Roboto" w:eastAsia="Calibri" w:hAnsi="Roboto"/>
          <w:sz w:val="20"/>
          <w:szCs w:val="20"/>
          <w:lang w:val="en-CA"/>
        </w:rPr>
      </w:pPr>
      <w:r w:rsidRPr="001362F1">
        <w:rPr>
          <w:rFonts w:ascii="Roboto" w:eastAsia="Calibri" w:hAnsi="Roboto"/>
          <w:sz w:val="20"/>
          <w:szCs w:val="20"/>
        </w:rPr>
        <w:t>As part of the process</w:t>
      </w:r>
      <w:r w:rsidR="00F059F4" w:rsidRPr="001362F1">
        <w:rPr>
          <w:rFonts w:ascii="Roboto" w:eastAsia="Calibri" w:hAnsi="Roboto"/>
          <w:sz w:val="20"/>
          <w:szCs w:val="20"/>
        </w:rPr>
        <w:t xml:space="preserve"> for the preparation of the post-2020 global biodiversity framework</w:t>
      </w:r>
      <w:r w:rsidRPr="001362F1">
        <w:rPr>
          <w:rFonts w:ascii="Roboto" w:eastAsia="Calibri" w:hAnsi="Roboto"/>
          <w:sz w:val="20"/>
          <w:szCs w:val="20"/>
        </w:rPr>
        <w:t xml:space="preserve">, and </w:t>
      </w:r>
      <w:r w:rsidR="00742385" w:rsidRPr="001362F1">
        <w:rPr>
          <w:rFonts w:ascii="Roboto" w:eastAsia="Calibri" w:hAnsi="Roboto"/>
          <w:sz w:val="20"/>
          <w:szCs w:val="20"/>
        </w:rPr>
        <w:t>in support of</w:t>
      </w:r>
      <w:r w:rsidRPr="001362F1">
        <w:rPr>
          <w:rFonts w:ascii="Roboto" w:eastAsia="Calibri" w:hAnsi="Roboto"/>
          <w:sz w:val="20"/>
          <w:szCs w:val="20"/>
        </w:rPr>
        <w:t xml:space="preserve"> IUCN Resolution WCC-2016-Res-096-EN</w:t>
      </w:r>
      <w:r w:rsidRPr="0092199C">
        <w:rPr>
          <w:rFonts w:ascii="Roboto" w:eastAsia="Calibri" w:hAnsi="Roboto"/>
          <w:sz w:val="20"/>
          <w:szCs w:val="20"/>
          <w:vertAlign w:val="superscript"/>
        </w:rPr>
        <w:footnoteReference w:id="2"/>
      </w:r>
      <w:r w:rsidRPr="0092199C">
        <w:rPr>
          <w:rFonts w:ascii="Roboto" w:eastAsia="Calibri" w:hAnsi="Roboto"/>
          <w:sz w:val="20"/>
          <w:szCs w:val="20"/>
        </w:rPr>
        <w:t xml:space="preserve"> on ‘Safeguarding space for nature and securing our future: developing a post-2020 strategy’, the Zoological Society of London (ZSL) and National Geographic Society (NGS), in partnership with the International Union for Conservation of Nature (IUCN), </w:t>
      </w:r>
      <w:proofErr w:type="spellStart"/>
      <w:r w:rsidRPr="0092199C">
        <w:rPr>
          <w:rFonts w:ascii="Roboto" w:eastAsia="Calibri" w:hAnsi="Roboto"/>
          <w:sz w:val="20"/>
          <w:szCs w:val="20"/>
        </w:rPr>
        <w:t>BirdLife</w:t>
      </w:r>
      <w:proofErr w:type="spellEnd"/>
      <w:r w:rsidRPr="0092199C">
        <w:rPr>
          <w:rFonts w:ascii="Roboto" w:eastAsia="Calibri" w:hAnsi="Roboto"/>
          <w:sz w:val="20"/>
          <w:szCs w:val="20"/>
        </w:rPr>
        <w:t xml:space="preserve"> International, </w:t>
      </w:r>
      <w:r w:rsidRPr="000D4E9C">
        <w:rPr>
          <w:rFonts w:ascii="Roboto" w:eastAsia="Calibri" w:hAnsi="Roboto"/>
          <w:sz w:val="20"/>
          <w:szCs w:val="20"/>
        </w:rPr>
        <w:t xml:space="preserve">UN Environment World Conservation Monitoring Centre (UNEP-WCMC) and the Secretariat of the Convention on Biological Diversity (SCBD), hosted a two day </w:t>
      </w:r>
      <w:r w:rsidR="00F977F3" w:rsidRPr="000D4E9C">
        <w:rPr>
          <w:rFonts w:ascii="Roboto" w:eastAsia="Calibri" w:hAnsi="Roboto"/>
          <w:sz w:val="20"/>
          <w:szCs w:val="20"/>
        </w:rPr>
        <w:t xml:space="preserve">public </w:t>
      </w:r>
      <w:r w:rsidRPr="000D4E9C">
        <w:rPr>
          <w:rFonts w:ascii="Roboto" w:eastAsia="Calibri" w:hAnsi="Roboto"/>
          <w:sz w:val="20"/>
          <w:szCs w:val="20"/>
        </w:rPr>
        <w:t>symposium from 2</w:t>
      </w:r>
      <w:r w:rsidR="001362F1">
        <w:rPr>
          <w:rFonts w:ascii="Roboto" w:eastAsia="Calibri" w:hAnsi="Roboto"/>
          <w:sz w:val="20"/>
          <w:szCs w:val="20"/>
        </w:rPr>
        <w:t>7</w:t>
      </w:r>
      <w:r w:rsidRPr="000D4E9C">
        <w:rPr>
          <w:rFonts w:ascii="Roboto" w:eastAsia="Calibri" w:hAnsi="Roboto"/>
          <w:sz w:val="20"/>
          <w:szCs w:val="20"/>
        </w:rPr>
        <w:t xml:space="preserve"> to 28 February 2018 in London, UK</w:t>
      </w:r>
      <w:r w:rsidR="00E91EC1" w:rsidRPr="0092199C">
        <w:rPr>
          <w:rStyle w:val="FootnoteReference"/>
          <w:rFonts w:ascii="Roboto" w:eastAsia="Calibri" w:hAnsi="Roboto"/>
          <w:sz w:val="20"/>
          <w:szCs w:val="20"/>
          <w:vertAlign w:val="superscript"/>
        </w:rPr>
        <w:footnoteReference w:id="3"/>
      </w:r>
      <w:r w:rsidRPr="000D4E9C">
        <w:rPr>
          <w:rFonts w:ascii="Roboto" w:eastAsia="Calibri" w:hAnsi="Roboto"/>
          <w:sz w:val="20"/>
          <w:szCs w:val="20"/>
        </w:rPr>
        <w:t xml:space="preserve">. </w:t>
      </w:r>
    </w:p>
    <w:p w:rsidR="006C06CE" w:rsidRPr="000D4E9C" w:rsidRDefault="006C06CE" w:rsidP="006C06CE">
      <w:pPr>
        <w:spacing w:after="120" w:line="288" w:lineRule="auto"/>
        <w:ind w:left="351"/>
        <w:contextualSpacing/>
        <w:rPr>
          <w:rFonts w:ascii="Roboto" w:eastAsia="Calibri" w:hAnsi="Roboto"/>
          <w:sz w:val="20"/>
          <w:szCs w:val="20"/>
          <w:lang w:val="en-CA"/>
        </w:rPr>
      </w:pPr>
    </w:p>
    <w:p w:rsidR="006C06CE" w:rsidRPr="00CB4E53" w:rsidRDefault="006C06CE" w:rsidP="006C06CE">
      <w:pPr>
        <w:keepNext/>
        <w:numPr>
          <w:ilvl w:val="0"/>
          <w:numId w:val="19"/>
        </w:numPr>
        <w:spacing w:after="120" w:line="288" w:lineRule="auto"/>
        <w:ind w:left="351" w:hanging="357"/>
        <w:contextualSpacing/>
        <w:rPr>
          <w:rFonts w:ascii="Roboto" w:eastAsia="Calibri" w:hAnsi="Roboto"/>
          <w:sz w:val="20"/>
          <w:szCs w:val="20"/>
        </w:rPr>
      </w:pPr>
      <w:r w:rsidRPr="000D4E9C">
        <w:rPr>
          <w:rFonts w:ascii="Roboto" w:hAnsi="Roboto"/>
          <w:sz w:val="20"/>
          <w:szCs w:val="20"/>
        </w:rPr>
        <w:t>T</w:t>
      </w:r>
      <w:r w:rsidRPr="000D4E9C">
        <w:rPr>
          <w:rFonts w:ascii="Roboto" w:eastAsia="Calibri" w:hAnsi="Roboto"/>
          <w:sz w:val="20"/>
          <w:szCs w:val="20"/>
        </w:rPr>
        <w:t>he Symposium brought together 250 participants from 22 different countries, including the Executive Secretary and senior staff from the CBD Secretariat, scientists, conservation practitioners, policy-makers, business leaders, civil society and donors</w:t>
      </w:r>
      <w:r w:rsidR="00E94C0C" w:rsidRPr="000D4E9C">
        <w:rPr>
          <w:rFonts w:ascii="Roboto" w:eastAsia="Calibri" w:hAnsi="Roboto"/>
          <w:sz w:val="20"/>
          <w:szCs w:val="20"/>
        </w:rPr>
        <w:t>. The key objectives of the meeting were</w:t>
      </w:r>
      <w:r w:rsidRPr="000D4E9C">
        <w:rPr>
          <w:rFonts w:ascii="Roboto" w:eastAsia="Calibri" w:hAnsi="Roboto"/>
          <w:sz w:val="20"/>
          <w:szCs w:val="20"/>
        </w:rPr>
        <w:t xml:space="preserve"> to: (</w:t>
      </w:r>
      <w:proofErr w:type="spellStart"/>
      <w:r w:rsidRPr="000D4E9C">
        <w:rPr>
          <w:rFonts w:ascii="Roboto" w:eastAsia="Calibri" w:hAnsi="Roboto"/>
          <w:sz w:val="20"/>
          <w:szCs w:val="20"/>
        </w:rPr>
        <w:t>i</w:t>
      </w:r>
      <w:proofErr w:type="spellEnd"/>
      <w:r w:rsidRPr="000D4E9C">
        <w:rPr>
          <w:rFonts w:ascii="Roboto" w:eastAsia="Calibri" w:hAnsi="Roboto"/>
          <w:sz w:val="20"/>
          <w:szCs w:val="20"/>
        </w:rPr>
        <w:t xml:space="preserve">) review the science </w:t>
      </w:r>
      <w:r w:rsidR="00CF2C37" w:rsidRPr="001362F1">
        <w:rPr>
          <w:rFonts w:ascii="Roboto" w:eastAsia="Calibri" w:hAnsi="Roboto"/>
          <w:sz w:val="20"/>
          <w:szCs w:val="20"/>
        </w:rPr>
        <w:t>informing</w:t>
      </w:r>
      <w:r w:rsidRPr="001362F1">
        <w:rPr>
          <w:rFonts w:ascii="Roboto" w:eastAsia="Calibri" w:hAnsi="Roboto"/>
          <w:sz w:val="20"/>
          <w:szCs w:val="20"/>
        </w:rPr>
        <w:t xml:space="preserve"> future area-based conservation targets; (ii) evaluate the implications of various policy options</w:t>
      </w:r>
      <w:r w:rsidR="00CF2C37" w:rsidRPr="001362F1">
        <w:rPr>
          <w:rFonts w:ascii="Roboto" w:eastAsia="Calibri" w:hAnsi="Roboto"/>
          <w:sz w:val="20"/>
          <w:szCs w:val="20"/>
        </w:rPr>
        <w:t xml:space="preserve"> for delivering area-based conservation</w:t>
      </w:r>
      <w:r w:rsidRPr="001362F1">
        <w:rPr>
          <w:rFonts w:ascii="Roboto" w:eastAsia="Calibri" w:hAnsi="Roboto"/>
          <w:sz w:val="20"/>
          <w:szCs w:val="20"/>
        </w:rPr>
        <w:t xml:space="preserve">; (iii) provide balanced, evidence-based recommendations </w:t>
      </w:r>
      <w:r w:rsidRPr="000D4E9C">
        <w:rPr>
          <w:rFonts w:ascii="Roboto" w:eastAsia="Calibri" w:hAnsi="Roboto"/>
          <w:sz w:val="20"/>
          <w:szCs w:val="20"/>
        </w:rPr>
        <w:t>to Parties to the CBD and other</w:t>
      </w:r>
      <w:r w:rsidR="00CF2C37" w:rsidRPr="000D4E9C">
        <w:rPr>
          <w:rFonts w:ascii="Roboto" w:eastAsia="Calibri" w:hAnsi="Roboto"/>
          <w:sz w:val="20"/>
          <w:szCs w:val="20"/>
        </w:rPr>
        <w:t xml:space="preserve"> intergovernmental</w:t>
      </w:r>
      <w:r w:rsidRPr="000D4E9C">
        <w:rPr>
          <w:rFonts w:ascii="Roboto" w:eastAsia="Calibri" w:hAnsi="Roboto"/>
          <w:sz w:val="20"/>
          <w:szCs w:val="20"/>
        </w:rPr>
        <w:t xml:space="preserve"> policy processes; and (iv) raise awareness of the need for a more ambitious, holistic and effective strategy to safeguard space for nature, incorporating protected areas and other effective area-based conservation measures. </w:t>
      </w:r>
    </w:p>
    <w:p w:rsidR="006C06CE" w:rsidRPr="000F3F71" w:rsidRDefault="006C06CE" w:rsidP="00E94C0C">
      <w:pPr>
        <w:spacing w:after="120" w:line="288" w:lineRule="auto"/>
        <w:ind w:left="351"/>
        <w:contextualSpacing/>
        <w:jc w:val="left"/>
        <w:rPr>
          <w:rFonts w:ascii="Roboto" w:eastAsia="Calibri" w:hAnsi="Roboto"/>
          <w:sz w:val="20"/>
          <w:szCs w:val="20"/>
          <w:lang w:val="en-CA"/>
        </w:rPr>
      </w:pPr>
    </w:p>
    <w:p w:rsidR="006C06CE" w:rsidRPr="0092199C" w:rsidRDefault="006C06CE" w:rsidP="006C06CE">
      <w:pPr>
        <w:numPr>
          <w:ilvl w:val="0"/>
          <w:numId w:val="19"/>
        </w:numPr>
        <w:spacing w:after="120" w:line="288" w:lineRule="auto"/>
        <w:ind w:left="351" w:hanging="357"/>
        <w:contextualSpacing/>
        <w:jc w:val="left"/>
        <w:rPr>
          <w:rFonts w:ascii="Roboto" w:eastAsia="Calibri" w:hAnsi="Roboto"/>
          <w:sz w:val="20"/>
          <w:szCs w:val="20"/>
          <w:lang w:val="en-CA"/>
        </w:rPr>
      </w:pPr>
      <w:r w:rsidRPr="001362F1">
        <w:rPr>
          <w:rFonts w:ascii="Roboto" w:eastAsia="Calibri" w:hAnsi="Roboto"/>
          <w:noProof/>
          <w:sz w:val="20"/>
          <w:szCs w:val="20"/>
          <w:lang w:eastAsia="en-GB"/>
        </w:rPr>
        <w:t>This information document includes</w:t>
      </w:r>
      <w:r w:rsidR="00214D8D" w:rsidRPr="001362F1">
        <w:rPr>
          <w:rFonts w:ascii="Roboto" w:eastAsia="Calibri" w:hAnsi="Roboto"/>
          <w:noProof/>
          <w:sz w:val="20"/>
          <w:szCs w:val="20"/>
          <w:lang w:eastAsia="en-GB"/>
        </w:rPr>
        <w:t xml:space="preserve"> a summary of the key </w:t>
      </w:r>
      <w:r w:rsidR="00E667C2" w:rsidRPr="001362F1">
        <w:rPr>
          <w:rFonts w:ascii="Roboto" w:eastAsia="Calibri" w:hAnsi="Roboto"/>
          <w:noProof/>
          <w:sz w:val="20"/>
          <w:szCs w:val="20"/>
          <w:lang w:eastAsia="en-GB"/>
        </w:rPr>
        <w:t>messages that resulted from the Symposium and</w:t>
      </w:r>
      <w:r w:rsidRPr="001362F1">
        <w:rPr>
          <w:rFonts w:ascii="Roboto" w:eastAsia="Calibri" w:hAnsi="Roboto"/>
          <w:noProof/>
          <w:sz w:val="20"/>
          <w:szCs w:val="20"/>
          <w:lang w:eastAsia="en-GB"/>
        </w:rPr>
        <w:t xml:space="preserve"> the papers presented </w:t>
      </w:r>
      <w:r w:rsidR="00214D8D" w:rsidRPr="001362F1">
        <w:rPr>
          <w:rFonts w:ascii="Roboto" w:eastAsia="Calibri" w:hAnsi="Roboto"/>
          <w:noProof/>
          <w:sz w:val="20"/>
          <w:szCs w:val="20"/>
          <w:lang w:eastAsia="en-GB"/>
        </w:rPr>
        <w:t xml:space="preserve">(see </w:t>
      </w:r>
      <w:r w:rsidR="000B0AF5" w:rsidRPr="001362F1">
        <w:rPr>
          <w:rFonts w:ascii="Roboto" w:eastAsia="Calibri" w:hAnsi="Roboto"/>
          <w:noProof/>
          <w:sz w:val="20"/>
          <w:szCs w:val="20"/>
          <w:lang w:eastAsia="en-GB"/>
        </w:rPr>
        <w:t>A</w:t>
      </w:r>
      <w:r w:rsidR="00214D8D" w:rsidRPr="001362F1">
        <w:rPr>
          <w:rFonts w:ascii="Roboto" w:eastAsia="Calibri" w:hAnsi="Roboto"/>
          <w:noProof/>
          <w:sz w:val="20"/>
          <w:szCs w:val="20"/>
          <w:lang w:eastAsia="en-GB"/>
        </w:rPr>
        <w:t xml:space="preserve">nnex </w:t>
      </w:r>
      <w:r w:rsidR="000B0AF5" w:rsidRPr="001362F1">
        <w:rPr>
          <w:rFonts w:ascii="Roboto" w:eastAsia="Calibri" w:hAnsi="Roboto"/>
          <w:noProof/>
          <w:sz w:val="20"/>
          <w:szCs w:val="20"/>
          <w:lang w:eastAsia="en-GB"/>
        </w:rPr>
        <w:t>1</w:t>
      </w:r>
      <w:r w:rsidR="00214D8D" w:rsidRPr="001362F1">
        <w:rPr>
          <w:rFonts w:ascii="Roboto" w:eastAsia="Calibri" w:hAnsi="Roboto"/>
          <w:noProof/>
          <w:sz w:val="20"/>
          <w:szCs w:val="20"/>
          <w:lang w:eastAsia="en-GB"/>
        </w:rPr>
        <w:t>)</w:t>
      </w:r>
      <w:r w:rsidR="00E667C2" w:rsidRPr="001362F1">
        <w:rPr>
          <w:rFonts w:ascii="Roboto" w:eastAsia="Calibri" w:hAnsi="Roboto"/>
          <w:noProof/>
          <w:sz w:val="20"/>
          <w:szCs w:val="20"/>
          <w:lang w:eastAsia="en-GB"/>
        </w:rPr>
        <w:t>,</w:t>
      </w:r>
      <w:r w:rsidRPr="001362F1">
        <w:rPr>
          <w:rFonts w:ascii="Roboto" w:eastAsia="Calibri" w:hAnsi="Roboto"/>
          <w:noProof/>
          <w:sz w:val="20"/>
          <w:szCs w:val="20"/>
          <w:lang w:eastAsia="en-GB"/>
        </w:rPr>
        <w:t xml:space="preserve">  for consideration by Parties to the CBD </w:t>
      </w:r>
      <w:r w:rsidR="00E667C2" w:rsidRPr="001362F1">
        <w:rPr>
          <w:rFonts w:ascii="Roboto" w:eastAsia="Calibri" w:hAnsi="Roboto"/>
          <w:noProof/>
          <w:sz w:val="20"/>
          <w:szCs w:val="20"/>
          <w:lang w:eastAsia="en-GB"/>
        </w:rPr>
        <w:t xml:space="preserve">as well as by </w:t>
      </w:r>
      <w:r w:rsidRPr="001362F1">
        <w:rPr>
          <w:rFonts w:ascii="Roboto" w:eastAsia="Calibri" w:hAnsi="Roboto"/>
          <w:noProof/>
          <w:sz w:val="20"/>
          <w:szCs w:val="20"/>
          <w:lang w:eastAsia="en-GB"/>
        </w:rPr>
        <w:t>partner organ</w:t>
      </w:r>
      <w:r w:rsidR="00E94C0C" w:rsidRPr="001362F1">
        <w:rPr>
          <w:rFonts w:ascii="Roboto" w:eastAsia="Calibri" w:hAnsi="Roboto"/>
          <w:noProof/>
          <w:sz w:val="20"/>
          <w:szCs w:val="20"/>
          <w:lang w:eastAsia="en-GB"/>
        </w:rPr>
        <w:t>i</w:t>
      </w:r>
      <w:r w:rsidR="001D6703" w:rsidRPr="0092199C">
        <w:rPr>
          <w:rFonts w:ascii="Roboto" w:eastAsia="Calibri" w:hAnsi="Roboto"/>
          <w:noProof/>
          <w:sz w:val="20"/>
          <w:szCs w:val="20"/>
          <w:lang w:eastAsia="en-GB"/>
        </w:rPr>
        <w:t>s</w:t>
      </w:r>
      <w:r w:rsidRPr="0092199C">
        <w:rPr>
          <w:rFonts w:ascii="Roboto" w:eastAsia="Calibri" w:hAnsi="Roboto"/>
          <w:noProof/>
          <w:sz w:val="20"/>
          <w:szCs w:val="20"/>
          <w:lang w:eastAsia="en-GB"/>
        </w:rPr>
        <w:t>ations</w:t>
      </w:r>
      <w:r w:rsidR="000B0AF5" w:rsidRPr="0092199C">
        <w:rPr>
          <w:rFonts w:ascii="Roboto" w:eastAsia="Calibri" w:hAnsi="Roboto"/>
          <w:noProof/>
          <w:sz w:val="20"/>
          <w:szCs w:val="20"/>
          <w:lang w:eastAsia="en-GB"/>
        </w:rPr>
        <w:t>.</w:t>
      </w:r>
      <w:r w:rsidRPr="0092199C">
        <w:rPr>
          <w:rFonts w:ascii="Roboto" w:eastAsia="Calibri" w:hAnsi="Roboto"/>
          <w:noProof/>
          <w:sz w:val="20"/>
          <w:szCs w:val="20"/>
          <w:lang w:eastAsia="en-GB"/>
        </w:rPr>
        <w:t xml:space="preserve"> </w:t>
      </w:r>
    </w:p>
    <w:p w:rsidR="006C06CE" w:rsidRPr="0092199C" w:rsidRDefault="006C06CE" w:rsidP="006C06CE">
      <w:pPr>
        <w:spacing w:after="160" w:line="288" w:lineRule="auto"/>
        <w:contextualSpacing/>
        <w:rPr>
          <w:rFonts w:ascii="Roboto" w:eastAsia="Calibri" w:hAnsi="Roboto"/>
          <w:noProof/>
          <w:sz w:val="20"/>
          <w:szCs w:val="20"/>
          <w:lang w:eastAsia="en-GB"/>
        </w:rPr>
      </w:pPr>
    </w:p>
    <w:p w:rsidR="006C06CE" w:rsidRPr="0092199C" w:rsidRDefault="006C06CE" w:rsidP="006C06CE">
      <w:pPr>
        <w:numPr>
          <w:ilvl w:val="0"/>
          <w:numId w:val="19"/>
        </w:numPr>
        <w:spacing w:after="120" w:line="288" w:lineRule="auto"/>
        <w:ind w:left="351" w:hanging="357"/>
        <w:contextualSpacing/>
        <w:jc w:val="left"/>
        <w:rPr>
          <w:rFonts w:ascii="Roboto" w:eastAsia="Calibri" w:hAnsi="Roboto"/>
          <w:sz w:val="20"/>
          <w:szCs w:val="20"/>
          <w:lang w:val="en-CA"/>
        </w:rPr>
      </w:pPr>
      <w:r w:rsidRPr="0092199C">
        <w:rPr>
          <w:rFonts w:ascii="Roboto" w:eastAsia="Calibri" w:hAnsi="Roboto"/>
          <w:noProof/>
          <w:sz w:val="20"/>
          <w:szCs w:val="20"/>
          <w:lang w:eastAsia="en-GB"/>
        </w:rPr>
        <w:t xml:space="preserve">The key messages </w:t>
      </w:r>
      <w:r w:rsidR="007C6071" w:rsidRPr="0092199C">
        <w:rPr>
          <w:rFonts w:ascii="Roboto" w:eastAsia="Calibri" w:hAnsi="Roboto"/>
          <w:noProof/>
          <w:sz w:val="20"/>
          <w:szCs w:val="20"/>
          <w:lang w:eastAsia="en-GB"/>
        </w:rPr>
        <w:t xml:space="preserve">that resulted from the meeting </w:t>
      </w:r>
      <w:r w:rsidRPr="0092199C">
        <w:rPr>
          <w:rFonts w:ascii="Roboto" w:eastAsia="Calibri" w:hAnsi="Roboto"/>
          <w:noProof/>
          <w:sz w:val="20"/>
          <w:szCs w:val="20"/>
          <w:lang w:eastAsia="en-GB"/>
        </w:rPr>
        <w:t>are:</w:t>
      </w:r>
    </w:p>
    <w:p w:rsidR="006C06CE" w:rsidRPr="0092199C" w:rsidRDefault="006C06CE" w:rsidP="006C06CE">
      <w:pPr>
        <w:spacing w:after="160" w:line="288" w:lineRule="auto"/>
        <w:contextualSpacing/>
        <w:rPr>
          <w:rFonts w:ascii="Roboto" w:eastAsia="Calibri" w:hAnsi="Roboto"/>
          <w:sz w:val="20"/>
          <w:szCs w:val="20"/>
          <w:lang w:val="en-CA"/>
        </w:rPr>
      </w:pPr>
    </w:p>
    <w:p w:rsidR="006C06CE" w:rsidRPr="00657531" w:rsidRDefault="00CB4E53" w:rsidP="006C06CE">
      <w:pPr>
        <w:numPr>
          <w:ilvl w:val="0"/>
          <w:numId w:val="20"/>
        </w:numPr>
        <w:spacing w:after="120" w:line="288" w:lineRule="auto"/>
        <w:contextualSpacing/>
        <w:jc w:val="left"/>
        <w:rPr>
          <w:rFonts w:ascii="Roboto" w:eastAsia="Calibri" w:hAnsi="Roboto"/>
          <w:sz w:val="20"/>
          <w:szCs w:val="20"/>
          <w:lang w:val="en-CA"/>
        </w:rPr>
      </w:pPr>
      <w:r>
        <w:rPr>
          <w:rFonts w:ascii="Roboto" w:eastAsia="Calibri" w:hAnsi="Roboto"/>
          <w:sz w:val="20"/>
          <w:szCs w:val="20"/>
          <w:lang w:val="en-CA"/>
        </w:rPr>
        <w:t xml:space="preserve">A focus on quality as well as quantity is </w:t>
      </w:r>
      <w:r w:rsidR="003A5546">
        <w:rPr>
          <w:rFonts w:ascii="Roboto" w:eastAsia="Calibri" w:hAnsi="Roboto"/>
          <w:sz w:val="20"/>
          <w:szCs w:val="20"/>
          <w:lang w:val="en-CA"/>
        </w:rPr>
        <w:t xml:space="preserve">key. </w:t>
      </w:r>
      <w:r w:rsidR="006C06CE" w:rsidRPr="00CB4E53">
        <w:rPr>
          <w:rFonts w:ascii="Roboto" w:eastAsia="Calibri" w:hAnsi="Roboto"/>
          <w:sz w:val="20"/>
          <w:szCs w:val="20"/>
          <w:lang w:val="en-CA"/>
        </w:rPr>
        <w:t>While t</w:t>
      </w:r>
      <w:r w:rsidR="006C06CE" w:rsidRPr="00CB4E53">
        <w:rPr>
          <w:rFonts w:ascii="Roboto" w:eastAsia="Calibri" w:hAnsi="Roboto"/>
          <w:sz w:val="20"/>
          <w:szCs w:val="20"/>
        </w:rPr>
        <w:t>here has been extensive and rapid expansion of protected areas reported by Parties to the CBD, evidence suggests that Aichi Biodiversity Target 11 is unlikely to be achieved comprehensively by 2020</w:t>
      </w:r>
      <w:r w:rsidR="006C06CE" w:rsidRPr="00CB4E53">
        <w:rPr>
          <w:rFonts w:ascii="Roboto" w:eastAsia="Calibri" w:hAnsi="Roboto"/>
          <w:sz w:val="20"/>
          <w:szCs w:val="20"/>
          <w:vertAlign w:val="superscript"/>
        </w:rPr>
        <w:footnoteReference w:id="4"/>
      </w:r>
      <w:r w:rsidR="006C06CE" w:rsidRPr="00CB4E53">
        <w:rPr>
          <w:rFonts w:ascii="Roboto" w:eastAsia="Calibri" w:hAnsi="Roboto"/>
          <w:sz w:val="20"/>
          <w:szCs w:val="20"/>
        </w:rPr>
        <w:t>, especially when considering the essential qualitative elements. When considering the approaches needed to achieve Aichi Biodiversity Target 11, it will be essential to recogni</w:t>
      </w:r>
      <w:r w:rsidR="001D6703" w:rsidRPr="00CB4E53">
        <w:rPr>
          <w:rFonts w:ascii="Roboto" w:eastAsia="Calibri" w:hAnsi="Roboto"/>
          <w:sz w:val="20"/>
          <w:szCs w:val="20"/>
        </w:rPr>
        <w:t>s</w:t>
      </w:r>
      <w:r w:rsidR="006C06CE" w:rsidRPr="00CB4E53">
        <w:rPr>
          <w:rFonts w:ascii="Roboto" w:eastAsia="Calibri" w:hAnsi="Roboto"/>
          <w:sz w:val="20"/>
          <w:szCs w:val="20"/>
        </w:rPr>
        <w:t xml:space="preserve">e and report </w:t>
      </w:r>
      <w:r w:rsidR="000B0AF5" w:rsidRPr="00CB4E53">
        <w:rPr>
          <w:rFonts w:ascii="Roboto" w:eastAsia="Calibri" w:hAnsi="Roboto"/>
          <w:sz w:val="20"/>
          <w:szCs w:val="20"/>
        </w:rPr>
        <w:t xml:space="preserve">on </w:t>
      </w:r>
      <w:r w:rsidR="006C06CE" w:rsidRPr="00CB4E53">
        <w:rPr>
          <w:rFonts w:ascii="Roboto" w:eastAsia="Calibri" w:hAnsi="Roboto"/>
          <w:sz w:val="20"/>
          <w:szCs w:val="20"/>
        </w:rPr>
        <w:t xml:space="preserve">all protected and </w:t>
      </w:r>
      <w:r w:rsidR="006C06CE" w:rsidRPr="00CB4E53">
        <w:rPr>
          <w:rFonts w:ascii="Roboto" w:eastAsia="Calibri" w:hAnsi="Roboto"/>
          <w:sz w:val="20"/>
          <w:szCs w:val="20"/>
          <w:lang w:val="en-CA"/>
        </w:rPr>
        <w:t>conserved areas, including those conserved privately</w:t>
      </w:r>
      <w:r w:rsidR="006C06CE" w:rsidRPr="000D4E9C">
        <w:rPr>
          <w:rFonts w:ascii="Roboto" w:eastAsia="Calibri" w:hAnsi="Roboto"/>
          <w:sz w:val="20"/>
          <w:szCs w:val="20"/>
          <w:vertAlign w:val="superscript"/>
          <w:lang w:val="en-CA"/>
        </w:rPr>
        <w:footnoteReference w:id="5"/>
      </w:r>
      <w:r w:rsidR="006C06CE" w:rsidRPr="000D4E9C">
        <w:rPr>
          <w:rFonts w:ascii="Roboto" w:eastAsia="Calibri" w:hAnsi="Roboto"/>
          <w:sz w:val="20"/>
          <w:szCs w:val="20"/>
          <w:lang w:val="en-CA"/>
        </w:rPr>
        <w:t>, or by indigenous peoples and local communities</w:t>
      </w:r>
      <w:r w:rsidR="006C06CE" w:rsidRPr="00657531">
        <w:rPr>
          <w:rFonts w:ascii="Roboto" w:eastAsia="Calibri" w:hAnsi="Roboto"/>
          <w:sz w:val="20"/>
          <w:szCs w:val="20"/>
          <w:vertAlign w:val="superscript"/>
          <w:lang w:val="en-CA"/>
        </w:rPr>
        <w:footnoteReference w:id="6"/>
      </w:r>
      <w:r w:rsidR="006C06CE" w:rsidRPr="00657531">
        <w:rPr>
          <w:rFonts w:ascii="Roboto" w:eastAsia="Calibri" w:hAnsi="Roboto"/>
          <w:sz w:val="20"/>
          <w:szCs w:val="20"/>
          <w:lang w:val="en-CA"/>
        </w:rPr>
        <w:t>.</w:t>
      </w:r>
    </w:p>
    <w:p w:rsidR="006C06CE" w:rsidRPr="00CB4E53" w:rsidRDefault="006C06CE" w:rsidP="006C06CE">
      <w:pPr>
        <w:spacing w:after="120" w:line="288" w:lineRule="auto"/>
        <w:ind w:left="351"/>
        <w:contextualSpacing/>
        <w:jc w:val="left"/>
        <w:rPr>
          <w:rFonts w:ascii="Roboto" w:eastAsia="Calibri" w:hAnsi="Roboto"/>
          <w:sz w:val="20"/>
          <w:szCs w:val="20"/>
          <w:lang w:val="en-CA"/>
        </w:rPr>
      </w:pPr>
    </w:p>
    <w:p w:rsidR="006C06CE" w:rsidRPr="001362F1" w:rsidRDefault="006C06CE" w:rsidP="006C06CE">
      <w:pPr>
        <w:numPr>
          <w:ilvl w:val="0"/>
          <w:numId w:val="20"/>
        </w:numPr>
        <w:spacing w:after="160" w:line="288" w:lineRule="auto"/>
        <w:contextualSpacing/>
        <w:rPr>
          <w:rFonts w:ascii="Roboto" w:eastAsia="Calibri" w:hAnsi="Roboto"/>
          <w:sz w:val="20"/>
          <w:szCs w:val="20"/>
          <w:lang w:val="en-CA"/>
        </w:rPr>
      </w:pPr>
      <w:r w:rsidRPr="000F3F71">
        <w:rPr>
          <w:rFonts w:ascii="Roboto" w:eastAsia="Calibri" w:hAnsi="Roboto"/>
          <w:sz w:val="20"/>
          <w:szCs w:val="20"/>
          <w:lang w:val="en-CA"/>
        </w:rPr>
        <w:t xml:space="preserve">A particular focus could be placed on </w:t>
      </w:r>
      <w:r w:rsidR="000F3F71">
        <w:rPr>
          <w:rFonts w:ascii="Roboto" w:eastAsia="Calibri" w:hAnsi="Roboto"/>
          <w:sz w:val="20"/>
          <w:szCs w:val="20"/>
          <w:lang w:val="en-CA"/>
        </w:rPr>
        <w:t>‘</w:t>
      </w:r>
      <w:r w:rsidR="00E94C0C" w:rsidRPr="000F3F71">
        <w:rPr>
          <w:rFonts w:ascii="Roboto" w:eastAsia="Calibri" w:hAnsi="Roboto"/>
          <w:sz w:val="20"/>
          <w:szCs w:val="20"/>
          <w:lang w:val="en-CA"/>
        </w:rPr>
        <w:t>o</w:t>
      </w:r>
      <w:r w:rsidRPr="000F3F71">
        <w:rPr>
          <w:rFonts w:ascii="Roboto" w:eastAsia="Calibri" w:hAnsi="Roboto"/>
          <w:sz w:val="20"/>
          <w:szCs w:val="20"/>
          <w:lang w:val="en-CA"/>
        </w:rPr>
        <w:t>ther effective area-based conservation measures</w:t>
      </w:r>
      <w:r w:rsidR="000F3F71">
        <w:rPr>
          <w:rFonts w:ascii="Roboto" w:eastAsia="Calibri" w:hAnsi="Roboto"/>
          <w:sz w:val="20"/>
          <w:szCs w:val="20"/>
          <w:lang w:val="en-CA"/>
        </w:rPr>
        <w:t>’</w:t>
      </w:r>
      <w:r w:rsidRPr="000F3F71">
        <w:rPr>
          <w:rFonts w:ascii="Roboto" w:eastAsia="Calibri" w:hAnsi="Roboto"/>
          <w:sz w:val="20"/>
          <w:szCs w:val="20"/>
          <w:lang w:val="en-CA"/>
        </w:rPr>
        <w:t xml:space="preserve"> (OECMs) to ensure that </w:t>
      </w:r>
      <w:r w:rsidRPr="000F3F71">
        <w:rPr>
          <w:rFonts w:ascii="Roboto" w:eastAsia="Calibri" w:hAnsi="Roboto"/>
          <w:i/>
          <w:sz w:val="20"/>
          <w:szCs w:val="20"/>
          <w:lang w:val="en-CA"/>
        </w:rPr>
        <w:t>de facto</w:t>
      </w:r>
      <w:r w:rsidRPr="001362F1">
        <w:rPr>
          <w:rFonts w:ascii="Roboto" w:eastAsia="Calibri" w:hAnsi="Roboto"/>
          <w:sz w:val="20"/>
          <w:szCs w:val="20"/>
          <w:lang w:val="en-CA"/>
        </w:rPr>
        <w:t xml:space="preserve"> conservation beyond protected areas is appropriately identified and included</w:t>
      </w:r>
      <w:r w:rsidRPr="001362F1">
        <w:rPr>
          <w:rFonts w:ascii="Roboto" w:eastAsia="Calibri" w:hAnsi="Roboto"/>
          <w:sz w:val="20"/>
          <w:szCs w:val="20"/>
          <w:vertAlign w:val="superscript"/>
          <w:lang w:val="en-CA"/>
        </w:rPr>
        <w:footnoteReference w:id="7"/>
      </w:r>
      <w:r w:rsidRPr="001362F1">
        <w:rPr>
          <w:rFonts w:ascii="Roboto" w:eastAsia="Calibri" w:hAnsi="Roboto"/>
          <w:sz w:val="20"/>
          <w:szCs w:val="20"/>
          <w:lang w:val="en-CA"/>
        </w:rPr>
        <w:t>.</w:t>
      </w:r>
    </w:p>
    <w:p w:rsidR="006C06CE" w:rsidRPr="001362F1" w:rsidRDefault="006C06CE" w:rsidP="006C06CE">
      <w:pPr>
        <w:spacing w:after="160" w:line="288" w:lineRule="auto"/>
        <w:contextualSpacing/>
        <w:rPr>
          <w:rFonts w:ascii="Roboto" w:eastAsia="Calibri" w:hAnsi="Roboto"/>
          <w:sz w:val="20"/>
          <w:szCs w:val="20"/>
          <w:lang w:val="en-CA"/>
        </w:rPr>
      </w:pPr>
    </w:p>
    <w:p w:rsidR="006C06CE" w:rsidRPr="0092199C" w:rsidRDefault="00054F0A" w:rsidP="006C06CE">
      <w:pPr>
        <w:numPr>
          <w:ilvl w:val="0"/>
          <w:numId w:val="20"/>
        </w:numPr>
        <w:spacing w:after="160" w:line="288" w:lineRule="auto"/>
        <w:contextualSpacing/>
        <w:rPr>
          <w:rFonts w:ascii="Roboto" w:eastAsia="Calibri" w:hAnsi="Roboto"/>
          <w:sz w:val="20"/>
          <w:szCs w:val="20"/>
          <w:lang w:val="en-CA"/>
        </w:rPr>
      </w:pPr>
      <w:r w:rsidRPr="0092199C">
        <w:rPr>
          <w:rFonts w:ascii="Roboto" w:eastAsia="Calibri" w:hAnsi="Roboto"/>
          <w:sz w:val="20"/>
          <w:szCs w:val="20"/>
          <w:lang w:val="en-CA"/>
        </w:rPr>
        <w:t xml:space="preserve">Recognition of </w:t>
      </w:r>
      <w:r w:rsidR="006C06CE" w:rsidRPr="0092199C">
        <w:rPr>
          <w:rFonts w:ascii="Roboto" w:eastAsia="Calibri" w:hAnsi="Roboto"/>
          <w:sz w:val="20"/>
          <w:szCs w:val="20"/>
          <w:lang w:val="en-CA"/>
        </w:rPr>
        <w:t xml:space="preserve">areas that are of </w:t>
      </w:r>
      <w:proofErr w:type="gramStart"/>
      <w:r w:rsidR="006C06CE" w:rsidRPr="0092199C">
        <w:rPr>
          <w:rFonts w:ascii="Roboto" w:eastAsia="Calibri" w:hAnsi="Roboto"/>
          <w:sz w:val="20"/>
          <w:szCs w:val="20"/>
          <w:lang w:val="en-CA"/>
        </w:rPr>
        <w:t>particular importance</w:t>
      </w:r>
      <w:proofErr w:type="gramEnd"/>
      <w:r w:rsidR="006C06CE" w:rsidRPr="0092199C">
        <w:rPr>
          <w:rFonts w:ascii="Roboto" w:eastAsia="Calibri" w:hAnsi="Roboto"/>
          <w:sz w:val="20"/>
          <w:szCs w:val="20"/>
          <w:lang w:val="en-CA"/>
        </w:rPr>
        <w:t xml:space="preserve"> for the conservation of biodiversity can be addressed through inclusion of Key Biodiversity Areas</w:t>
      </w:r>
      <w:r w:rsidR="00FF709B" w:rsidRPr="0092199C">
        <w:rPr>
          <w:rFonts w:ascii="Roboto" w:eastAsia="Calibri" w:hAnsi="Roboto"/>
          <w:sz w:val="20"/>
          <w:szCs w:val="20"/>
          <w:lang w:val="en-CA"/>
        </w:rPr>
        <w:t xml:space="preserve"> (KBAs)</w:t>
      </w:r>
      <w:r w:rsidR="006C06CE" w:rsidRPr="0092199C">
        <w:rPr>
          <w:rFonts w:ascii="Roboto" w:eastAsia="Calibri" w:hAnsi="Roboto"/>
          <w:sz w:val="20"/>
          <w:szCs w:val="20"/>
          <w:vertAlign w:val="superscript"/>
          <w:lang w:val="en-CA"/>
        </w:rPr>
        <w:footnoteReference w:id="8"/>
      </w:r>
      <w:r w:rsidR="006C06CE" w:rsidRPr="0092199C">
        <w:rPr>
          <w:rFonts w:ascii="Roboto" w:eastAsia="Calibri" w:hAnsi="Roboto"/>
          <w:sz w:val="20"/>
          <w:szCs w:val="20"/>
          <w:lang w:val="en-CA"/>
        </w:rPr>
        <w:t>, equivalent national priorities, Ecologically and Biologically Significant Areas (EBSAs) and other priority areas determined through systematic conservation planning methods.</w:t>
      </w:r>
    </w:p>
    <w:p w:rsidR="006C06CE" w:rsidRPr="0092199C" w:rsidRDefault="006C06CE" w:rsidP="006C06CE">
      <w:pPr>
        <w:spacing w:after="160" w:line="288" w:lineRule="auto"/>
        <w:contextualSpacing/>
        <w:rPr>
          <w:rFonts w:ascii="Roboto" w:eastAsia="Calibri" w:hAnsi="Roboto"/>
          <w:sz w:val="20"/>
          <w:szCs w:val="20"/>
          <w:lang w:val="en-CA"/>
        </w:rPr>
      </w:pPr>
    </w:p>
    <w:p w:rsidR="006C06CE" w:rsidRPr="00657531" w:rsidRDefault="006C06CE" w:rsidP="008D55BD">
      <w:pPr>
        <w:numPr>
          <w:ilvl w:val="0"/>
          <w:numId w:val="20"/>
        </w:numPr>
        <w:spacing w:after="160" w:line="288" w:lineRule="auto"/>
        <w:ind w:left="720"/>
        <w:contextualSpacing/>
        <w:rPr>
          <w:rFonts w:ascii="Roboto" w:eastAsia="Calibri" w:hAnsi="Roboto"/>
          <w:sz w:val="20"/>
          <w:szCs w:val="20"/>
          <w:lang w:val="en-CA"/>
        </w:rPr>
      </w:pPr>
      <w:r w:rsidRPr="0092199C">
        <w:rPr>
          <w:rFonts w:ascii="Roboto" w:eastAsia="Calibri" w:hAnsi="Roboto"/>
          <w:sz w:val="20"/>
          <w:szCs w:val="20"/>
          <w:lang w:val="en-CA"/>
        </w:rPr>
        <w:t>Including all areas of importance for ecosystem services</w:t>
      </w:r>
      <w:r w:rsidR="003F1BFB" w:rsidRPr="0092199C">
        <w:rPr>
          <w:rFonts w:ascii="Roboto" w:eastAsia="Calibri" w:hAnsi="Roboto"/>
          <w:sz w:val="20"/>
          <w:szCs w:val="20"/>
          <w:lang w:val="en-CA"/>
        </w:rPr>
        <w:t>,</w:t>
      </w:r>
      <w:r w:rsidRPr="0092199C">
        <w:rPr>
          <w:rFonts w:ascii="Roboto" w:eastAsia="Calibri" w:hAnsi="Roboto"/>
          <w:sz w:val="20"/>
          <w:szCs w:val="20"/>
          <w:lang w:val="en-CA"/>
        </w:rPr>
        <w:t xml:space="preserve"> including provisioning, regulating and supporting functions, must complement</w:t>
      </w:r>
      <w:r w:rsidR="00054F0A" w:rsidRPr="0092199C">
        <w:rPr>
          <w:rFonts w:ascii="Roboto" w:eastAsia="Calibri" w:hAnsi="Roboto"/>
          <w:sz w:val="20"/>
          <w:szCs w:val="20"/>
          <w:lang w:val="en-CA"/>
        </w:rPr>
        <w:t xml:space="preserve"> points (a-c)</w:t>
      </w:r>
      <w:r w:rsidR="00657531">
        <w:rPr>
          <w:rFonts w:ascii="Roboto" w:eastAsia="Calibri" w:hAnsi="Roboto"/>
          <w:sz w:val="20"/>
          <w:szCs w:val="20"/>
          <w:lang w:val="en-CA"/>
        </w:rPr>
        <w:t>. Some of these areas overlap with those of importance for biodiversity, but these also require</w:t>
      </w:r>
      <w:r w:rsidRPr="00657531">
        <w:rPr>
          <w:rFonts w:ascii="Roboto" w:eastAsia="Calibri" w:hAnsi="Roboto"/>
          <w:sz w:val="20"/>
          <w:szCs w:val="20"/>
          <w:lang w:val="en-CA"/>
        </w:rPr>
        <w:t xml:space="preserve"> </w:t>
      </w:r>
      <w:r w:rsidRPr="000D4E9C">
        <w:rPr>
          <w:rFonts w:ascii="Roboto" w:eastAsia="Calibri" w:hAnsi="Roboto"/>
          <w:sz w:val="20"/>
          <w:szCs w:val="20"/>
          <w:lang w:val="en-CA"/>
        </w:rPr>
        <w:t>further</w:t>
      </w:r>
      <w:r w:rsidR="00054F0A" w:rsidRPr="000D4E9C">
        <w:rPr>
          <w:rFonts w:ascii="Roboto" w:eastAsia="Calibri" w:hAnsi="Roboto"/>
          <w:sz w:val="20"/>
          <w:szCs w:val="20"/>
          <w:lang w:val="en-CA"/>
        </w:rPr>
        <w:t xml:space="preserve"> space.</w:t>
      </w:r>
      <w:r w:rsidRPr="000D4E9C">
        <w:rPr>
          <w:rFonts w:ascii="Roboto" w:eastAsia="Calibri" w:hAnsi="Roboto"/>
          <w:sz w:val="20"/>
          <w:szCs w:val="20"/>
          <w:lang w:val="en-CA"/>
        </w:rPr>
        <w:t xml:space="preserve"> There is a need to use landscape</w:t>
      </w:r>
      <w:r w:rsidR="003F1BFB" w:rsidRPr="000D4E9C">
        <w:rPr>
          <w:rFonts w:ascii="Roboto" w:eastAsia="Calibri" w:hAnsi="Roboto"/>
          <w:sz w:val="20"/>
          <w:szCs w:val="20"/>
          <w:lang w:val="en-CA"/>
        </w:rPr>
        <w:t>-</w:t>
      </w:r>
      <w:r w:rsidRPr="000D4E9C">
        <w:rPr>
          <w:rFonts w:ascii="Roboto" w:eastAsia="Calibri" w:hAnsi="Roboto"/>
          <w:sz w:val="20"/>
          <w:szCs w:val="20"/>
          <w:lang w:val="en-CA"/>
        </w:rPr>
        <w:t xml:space="preserve">scale and marine spatial planning to safeguard, buffer, connect and maintain </w:t>
      </w:r>
      <w:r w:rsidR="003F1BFB" w:rsidRPr="00657531">
        <w:rPr>
          <w:rFonts w:ascii="Roboto" w:eastAsia="Calibri" w:hAnsi="Roboto"/>
          <w:sz w:val="20"/>
          <w:szCs w:val="20"/>
          <w:lang w:val="en-CA"/>
        </w:rPr>
        <w:t xml:space="preserve">biodiversity and the </w:t>
      </w:r>
      <w:r w:rsidRPr="00657531">
        <w:rPr>
          <w:rFonts w:ascii="Roboto" w:eastAsia="Calibri" w:hAnsi="Roboto"/>
          <w:sz w:val="20"/>
          <w:szCs w:val="20"/>
          <w:lang w:val="en-CA"/>
        </w:rPr>
        <w:t xml:space="preserve">essential ecosystem functions and services that sustain </w:t>
      </w:r>
      <w:r w:rsidRPr="000D4E9C">
        <w:rPr>
          <w:rFonts w:ascii="Roboto" w:eastAsia="Calibri" w:hAnsi="Roboto"/>
          <w:sz w:val="20"/>
          <w:szCs w:val="20"/>
          <w:lang w:val="en-CA"/>
        </w:rPr>
        <w:t>human livelihoods</w:t>
      </w:r>
      <w:r w:rsidR="001D6703" w:rsidRPr="000D4E9C">
        <w:rPr>
          <w:rFonts w:ascii="Roboto" w:eastAsia="Calibri" w:hAnsi="Roboto"/>
          <w:sz w:val="20"/>
          <w:szCs w:val="20"/>
          <w:lang w:val="en-CA"/>
        </w:rPr>
        <w:t xml:space="preserve"> and </w:t>
      </w:r>
      <w:r w:rsidR="00933A1A" w:rsidRPr="000D4E9C">
        <w:rPr>
          <w:rFonts w:ascii="Roboto" w:eastAsia="Calibri" w:hAnsi="Roboto"/>
          <w:sz w:val="20"/>
          <w:szCs w:val="20"/>
          <w:lang w:val="en-CA"/>
        </w:rPr>
        <w:t>planetary health</w:t>
      </w:r>
      <w:r w:rsidR="00054F0A" w:rsidRPr="000D4E9C">
        <w:rPr>
          <w:rFonts w:ascii="Roboto" w:eastAsia="Calibri" w:hAnsi="Roboto"/>
          <w:sz w:val="20"/>
          <w:szCs w:val="20"/>
          <w:lang w:val="en-CA"/>
        </w:rPr>
        <w:t xml:space="preserve">. </w:t>
      </w:r>
    </w:p>
    <w:p w:rsidR="00054F0A" w:rsidRPr="00657531" w:rsidRDefault="00054F0A" w:rsidP="006B641D">
      <w:pPr>
        <w:spacing w:after="160" w:line="288" w:lineRule="auto"/>
        <w:contextualSpacing/>
        <w:rPr>
          <w:rFonts w:ascii="Roboto" w:eastAsia="Calibri" w:hAnsi="Roboto"/>
          <w:sz w:val="20"/>
          <w:szCs w:val="20"/>
          <w:lang w:val="en-CA"/>
        </w:rPr>
      </w:pPr>
    </w:p>
    <w:p w:rsidR="006C06CE" w:rsidRPr="00CB4E53" w:rsidRDefault="006C06CE" w:rsidP="0092199C">
      <w:pPr>
        <w:numPr>
          <w:ilvl w:val="0"/>
          <w:numId w:val="20"/>
        </w:numPr>
        <w:spacing w:line="288" w:lineRule="auto"/>
        <w:ind w:left="709" w:hanging="357"/>
        <w:contextualSpacing/>
        <w:rPr>
          <w:rFonts w:ascii="Roboto" w:eastAsia="Calibri" w:hAnsi="Roboto"/>
          <w:sz w:val="20"/>
          <w:szCs w:val="20"/>
          <w:lang w:val="en-CA"/>
        </w:rPr>
      </w:pPr>
      <w:r w:rsidRPr="00CB4E53">
        <w:rPr>
          <w:rFonts w:ascii="Roboto" w:eastAsia="Calibri" w:hAnsi="Roboto"/>
          <w:sz w:val="20"/>
          <w:szCs w:val="20"/>
          <w:lang w:val="en-CA"/>
        </w:rPr>
        <w:t>The analys</w:t>
      </w:r>
      <w:r w:rsidR="00AF5661" w:rsidRPr="00CB4E53">
        <w:rPr>
          <w:rFonts w:ascii="Roboto" w:eastAsia="Calibri" w:hAnsi="Roboto"/>
          <w:sz w:val="20"/>
          <w:szCs w:val="20"/>
          <w:lang w:val="en-CA"/>
        </w:rPr>
        <w:t>e</w:t>
      </w:r>
      <w:r w:rsidRPr="00CB4E53">
        <w:rPr>
          <w:rFonts w:ascii="Roboto" w:eastAsia="Calibri" w:hAnsi="Roboto"/>
          <w:sz w:val="20"/>
          <w:szCs w:val="20"/>
          <w:lang w:val="en-CA"/>
        </w:rPr>
        <w:t xml:space="preserve">s of different dimensions of space for nature </w:t>
      </w:r>
      <w:r w:rsidR="00AF5661" w:rsidRPr="00CB4E53">
        <w:rPr>
          <w:rFonts w:ascii="Roboto" w:eastAsia="Calibri" w:hAnsi="Roboto"/>
          <w:sz w:val="20"/>
          <w:szCs w:val="20"/>
          <w:lang w:val="en-CA"/>
        </w:rPr>
        <w:t xml:space="preserve">converged on </w:t>
      </w:r>
      <w:r w:rsidRPr="00CB4E53">
        <w:rPr>
          <w:rFonts w:ascii="Roboto" w:eastAsia="Calibri" w:hAnsi="Roboto"/>
          <w:sz w:val="20"/>
          <w:szCs w:val="20"/>
          <w:lang w:val="en-CA"/>
        </w:rPr>
        <w:t xml:space="preserve">the understanding that the spatial requirements to achieve conservation of the most important areas for biodiversity as well as essential ecosystem </w:t>
      </w:r>
      <w:r w:rsidRPr="003A5546">
        <w:rPr>
          <w:rFonts w:ascii="Roboto" w:eastAsia="Calibri" w:hAnsi="Roboto"/>
          <w:sz w:val="20"/>
          <w:szCs w:val="20"/>
          <w:lang w:val="en-CA"/>
        </w:rPr>
        <w:t xml:space="preserve">services would be much greater than </w:t>
      </w:r>
      <w:r w:rsidR="00AF5661" w:rsidRPr="003A5546">
        <w:rPr>
          <w:rFonts w:ascii="Roboto" w:eastAsia="Calibri" w:hAnsi="Roboto"/>
          <w:sz w:val="20"/>
          <w:szCs w:val="20"/>
          <w:lang w:val="en-CA"/>
        </w:rPr>
        <w:t xml:space="preserve">the </w:t>
      </w:r>
      <w:r w:rsidRPr="000F3F71">
        <w:rPr>
          <w:rFonts w:ascii="Roboto" w:eastAsia="Calibri" w:hAnsi="Roboto"/>
          <w:sz w:val="20"/>
          <w:szCs w:val="20"/>
          <w:lang w:val="en-CA"/>
        </w:rPr>
        <w:t>current minimum targets</w:t>
      </w:r>
      <w:r w:rsidR="00AF5661" w:rsidRPr="000F3F71">
        <w:rPr>
          <w:rFonts w:ascii="Roboto" w:eastAsia="Calibri" w:hAnsi="Roboto"/>
          <w:sz w:val="20"/>
          <w:szCs w:val="20"/>
          <w:lang w:val="en-CA"/>
        </w:rPr>
        <w:t xml:space="preserve"> under </w:t>
      </w:r>
      <w:r w:rsidR="00AF5661" w:rsidRPr="000F3F71">
        <w:rPr>
          <w:rFonts w:ascii="Roboto" w:eastAsia="Calibri" w:hAnsi="Roboto"/>
          <w:sz w:val="20"/>
          <w:szCs w:val="20"/>
        </w:rPr>
        <w:t>Aichi Biodiversity Target 11</w:t>
      </w:r>
      <w:r w:rsidR="00AF5661" w:rsidRPr="001362F1">
        <w:rPr>
          <w:rFonts w:ascii="Roboto" w:eastAsia="Calibri" w:hAnsi="Roboto"/>
          <w:sz w:val="20"/>
          <w:szCs w:val="20"/>
        </w:rPr>
        <w:t>, but require a more integrated strategy on space for nature</w:t>
      </w:r>
      <w:r w:rsidRPr="001362F1">
        <w:rPr>
          <w:rFonts w:ascii="Roboto" w:eastAsia="Calibri" w:hAnsi="Roboto"/>
          <w:sz w:val="20"/>
          <w:szCs w:val="20"/>
          <w:lang w:val="en-CA"/>
        </w:rPr>
        <w:t xml:space="preserve">. A healthy planet requires that the most important areas are conserved, restored and connected through </w:t>
      </w:r>
      <w:r w:rsidR="00AF5661" w:rsidRPr="001362F1">
        <w:rPr>
          <w:rFonts w:ascii="Roboto" w:eastAsia="Calibri" w:hAnsi="Roboto"/>
          <w:sz w:val="20"/>
          <w:szCs w:val="20"/>
          <w:lang w:val="en-CA"/>
        </w:rPr>
        <w:t>ecologically functional</w:t>
      </w:r>
      <w:r w:rsidRPr="001362F1">
        <w:rPr>
          <w:rFonts w:ascii="Roboto" w:eastAsia="Calibri" w:hAnsi="Roboto"/>
          <w:sz w:val="20"/>
          <w:szCs w:val="20"/>
          <w:lang w:val="en-CA"/>
        </w:rPr>
        <w:t xml:space="preserve"> landscape</w:t>
      </w:r>
      <w:r w:rsidR="00AF5661" w:rsidRPr="001362F1">
        <w:rPr>
          <w:rFonts w:ascii="Roboto" w:eastAsia="Calibri" w:hAnsi="Roboto"/>
          <w:sz w:val="20"/>
          <w:szCs w:val="20"/>
          <w:lang w:val="en-CA"/>
        </w:rPr>
        <w:t>s</w:t>
      </w:r>
      <w:r w:rsidRPr="001362F1">
        <w:rPr>
          <w:rFonts w:ascii="Roboto" w:eastAsia="Calibri" w:hAnsi="Roboto"/>
          <w:sz w:val="20"/>
          <w:szCs w:val="20"/>
          <w:lang w:val="en-CA"/>
        </w:rPr>
        <w:t xml:space="preserve"> </w:t>
      </w:r>
      <w:r w:rsidRPr="00CB4E53">
        <w:rPr>
          <w:rFonts w:ascii="Roboto" w:eastAsia="Calibri" w:hAnsi="Roboto"/>
          <w:sz w:val="20"/>
          <w:szCs w:val="20"/>
          <w:lang w:val="en-CA"/>
        </w:rPr>
        <w:t>under a range of management approaches</w:t>
      </w:r>
      <w:r w:rsidR="00CB4E53" w:rsidRPr="00CB4E53">
        <w:rPr>
          <w:rFonts w:ascii="Roboto" w:eastAsia="Calibri" w:hAnsi="Roboto"/>
          <w:sz w:val="20"/>
          <w:szCs w:val="20"/>
          <w:lang w:val="en-CA"/>
        </w:rPr>
        <w:t>.  This must also</w:t>
      </w:r>
      <w:r w:rsidR="00657531" w:rsidRPr="00CB4E53">
        <w:rPr>
          <w:rFonts w:ascii="Roboto" w:eastAsia="Calibri" w:hAnsi="Roboto"/>
          <w:sz w:val="20"/>
          <w:szCs w:val="20"/>
          <w:lang w:val="en-CA"/>
        </w:rPr>
        <w:t xml:space="preserve"> </w:t>
      </w:r>
      <w:r w:rsidR="00CB4E53" w:rsidRPr="00CB4E53">
        <w:rPr>
          <w:rFonts w:ascii="Roboto" w:eastAsia="Calibri" w:hAnsi="Roboto"/>
          <w:sz w:val="20"/>
          <w:szCs w:val="20"/>
          <w:lang w:val="en-CA"/>
        </w:rPr>
        <w:t>incorporate</w:t>
      </w:r>
      <w:r w:rsidR="00657531" w:rsidRPr="00CB4E53">
        <w:rPr>
          <w:rFonts w:ascii="Roboto" w:eastAsia="Calibri" w:hAnsi="Roboto"/>
          <w:sz w:val="20"/>
          <w:szCs w:val="20"/>
          <w:lang w:val="en-CA"/>
        </w:rPr>
        <w:t xml:space="preserve"> Aichi Biodiversity Targets 5</w:t>
      </w:r>
      <w:r w:rsidR="00AF5661" w:rsidRPr="00CB4E53">
        <w:rPr>
          <w:rFonts w:ascii="Roboto" w:eastAsia="Calibri" w:hAnsi="Roboto"/>
          <w:sz w:val="20"/>
          <w:szCs w:val="20"/>
          <w:lang w:val="en-CA"/>
        </w:rPr>
        <w:t xml:space="preserve"> (to at least halve</w:t>
      </w:r>
      <w:r w:rsidR="005438C2" w:rsidRPr="00CB4E53">
        <w:rPr>
          <w:rFonts w:ascii="Roboto" w:eastAsia="Calibri" w:hAnsi="Roboto"/>
          <w:sz w:val="20"/>
          <w:szCs w:val="20"/>
          <w:lang w:val="en-CA"/>
        </w:rPr>
        <w:t>, and where possible bring close to zero, t</w:t>
      </w:r>
      <w:r w:rsidR="00AF5661" w:rsidRPr="003A5546">
        <w:rPr>
          <w:rFonts w:ascii="Roboto" w:eastAsia="Calibri" w:hAnsi="Roboto"/>
          <w:sz w:val="20"/>
          <w:szCs w:val="20"/>
          <w:lang w:val="en-CA"/>
        </w:rPr>
        <w:t xml:space="preserve">he rate of loss of </w:t>
      </w:r>
      <w:r w:rsidR="005438C2" w:rsidRPr="003A5546">
        <w:rPr>
          <w:rFonts w:ascii="Roboto" w:eastAsia="Calibri" w:hAnsi="Roboto"/>
          <w:sz w:val="20"/>
          <w:szCs w:val="20"/>
          <w:lang w:val="en-CA"/>
        </w:rPr>
        <w:t xml:space="preserve">all </w:t>
      </w:r>
      <w:r w:rsidR="00AF5661" w:rsidRPr="000F3F71">
        <w:rPr>
          <w:rFonts w:ascii="Roboto" w:eastAsia="Calibri" w:hAnsi="Roboto"/>
          <w:sz w:val="20"/>
          <w:szCs w:val="20"/>
          <w:lang w:val="en-CA"/>
        </w:rPr>
        <w:t>natural habitats</w:t>
      </w:r>
      <w:r w:rsidR="005438C2" w:rsidRPr="000F3F71">
        <w:rPr>
          <w:rFonts w:ascii="Roboto" w:eastAsia="Calibri" w:hAnsi="Roboto"/>
          <w:sz w:val="20"/>
          <w:szCs w:val="20"/>
          <w:lang w:val="en-CA"/>
        </w:rPr>
        <w:t>,</w:t>
      </w:r>
      <w:r w:rsidR="00AF5661" w:rsidRPr="000F3F71">
        <w:rPr>
          <w:rFonts w:ascii="Roboto" w:eastAsia="Calibri" w:hAnsi="Roboto"/>
          <w:sz w:val="20"/>
          <w:szCs w:val="20"/>
          <w:lang w:val="en-CA"/>
        </w:rPr>
        <w:t xml:space="preserve"> and significantly reduce degradation and fragmentation), 7 (</w:t>
      </w:r>
      <w:r w:rsidR="00AF5661" w:rsidRPr="001362F1">
        <w:rPr>
          <w:rFonts w:ascii="Roboto" w:eastAsia="Calibri" w:hAnsi="Roboto"/>
          <w:sz w:val="20"/>
          <w:szCs w:val="20"/>
          <w:lang w:val="en-CA"/>
        </w:rPr>
        <w:t>to sustainably manage areas under agriculture, aquaculture and forestry</w:t>
      </w:r>
      <w:r w:rsidR="005438C2" w:rsidRPr="001362F1">
        <w:rPr>
          <w:rFonts w:ascii="Roboto" w:eastAsia="Calibri" w:hAnsi="Roboto"/>
          <w:sz w:val="20"/>
          <w:szCs w:val="20"/>
          <w:lang w:val="en-CA"/>
        </w:rPr>
        <w:t>, ensuring conservation of biodiversity</w:t>
      </w:r>
      <w:r w:rsidR="00AF5661" w:rsidRPr="001362F1">
        <w:rPr>
          <w:rFonts w:ascii="Roboto" w:eastAsia="Calibri" w:hAnsi="Roboto"/>
          <w:sz w:val="20"/>
          <w:szCs w:val="20"/>
          <w:lang w:val="en-CA"/>
        </w:rPr>
        <w:t>) and 15 (to</w:t>
      </w:r>
      <w:r w:rsidR="005438C2" w:rsidRPr="001362F1">
        <w:rPr>
          <w:rFonts w:ascii="Roboto" w:eastAsia="Calibri" w:hAnsi="Roboto"/>
          <w:sz w:val="20"/>
          <w:szCs w:val="20"/>
          <w:lang w:val="en-CA"/>
        </w:rPr>
        <w:t xml:space="preserve"> enhance </w:t>
      </w:r>
      <w:r w:rsidR="005438C2" w:rsidRPr="0092199C">
        <w:rPr>
          <w:rFonts w:ascii="Roboto" w:hAnsi="Roboto"/>
          <w:sz w:val="20"/>
          <w:szCs w:val="20"/>
        </w:rPr>
        <w:t>ecosystem resilience and the contribution of biodiversity to carbon stocks by conservation and restoration, including</w:t>
      </w:r>
      <w:r w:rsidR="005438C2" w:rsidRPr="00CB4E53">
        <w:rPr>
          <w:rFonts w:ascii="Roboto" w:eastAsia="Calibri" w:hAnsi="Roboto"/>
          <w:sz w:val="20"/>
          <w:szCs w:val="20"/>
          <w:lang w:val="en-CA"/>
        </w:rPr>
        <w:t xml:space="preserve"> restoration of</w:t>
      </w:r>
      <w:r w:rsidR="00AF5661" w:rsidRPr="00CB4E53">
        <w:rPr>
          <w:rFonts w:ascii="Roboto" w:eastAsia="Calibri" w:hAnsi="Roboto"/>
          <w:sz w:val="20"/>
          <w:szCs w:val="20"/>
          <w:lang w:val="en-CA"/>
        </w:rPr>
        <w:t xml:space="preserve"> at least 15% of degraded ecosystems)</w:t>
      </w:r>
      <w:r w:rsidR="00CB4E53" w:rsidRPr="003A5546">
        <w:rPr>
          <w:rFonts w:ascii="Roboto" w:eastAsia="Calibri" w:hAnsi="Roboto"/>
          <w:sz w:val="20"/>
          <w:szCs w:val="20"/>
          <w:lang w:val="en-CA"/>
        </w:rPr>
        <w:t>, and recognise</w:t>
      </w:r>
      <w:r w:rsidR="00AF5661" w:rsidRPr="003A5546">
        <w:rPr>
          <w:rFonts w:ascii="Roboto" w:eastAsia="Calibri" w:hAnsi="Roboto"/>
          <w:sz w:val="20"/>
          <w:szCs w:val="20"/>
          <w:lang w:val="en-CA"/>
        </w:rPr>
        <w:t xml:space="preserve"> that </w:t>
      </w:r>
      <w:r w:rsidR="00CB4E53" w:rsidRPr="000F3F71">
        <w:rPr>
          <w:rFonts w:ascii="Roboto" w:eastAsia="Calibri" w:hAnsi="Roboto"/>
          <w:sz w:val="20"/>
          <w:szCs w:val="20"/>
          <w:lang w:val="en-CA"/>
        </w:rPr>
        <w:t xml:space="preserve">the achievement of a range other targets focused on sustainable consumption and production </w:t>
      </w:r>
      <w:r w:rsidR="00CB4E53" w:rsidRPr="001362F1">
        <w:rPr>
          <w:rFonts w:ascii="Roboto" w:eastAsia="Calibri" w:hAnsi="Roboto"/>
          <w:sz w:val="20"/>
          <w:szCs w:val="20"/>
          <w:lang w:val="en-CA"/>
        </w:rPr>
        <w:t>– including those under the 2030 Agenda for Sustainable Development and other conventions and policy processes - is key to reducing the threats to and impacts on space for nature</w:t>
      </w:r>
      <w:r w:rsidRPr="001362F1">
        <w:rPr>
          <w:rFonts w:ascii="Roboto" w:eastAsia="Calibri" w:hAnsi="Roboto"/>
          <w:sz w:val="20"/>
          <w:szCs w:val="20"/>
          <w:lang w:val="en-CA"/>
        </w:rPr>
        <w:t>.</w:t>
      </w:r>
    </w:p>
    <w:p w:rsidR="006B641D" w:rsidRPr="003A5546" w:rsidRDefault="006B641D" w:rsidP="006B641D">
      <w:pPr>
        <w:pStyle w:val="ListParagraph"/>
        <w:rPr>
          <w:rFonts w:ascii="Roboto" w:eastAsia="Calibri" w:hAnsi="Roboto"/>
          <w:sz w:val="20"/>
          <w:szCs w:val="20"/>
          <w:lang w:val="en-CA"/>
        </w:rPr>
      </w:pPr>
    </w:p>
    <w:p w:rsidR="006B641D" w:rsidRPr="00657531" w:rsidRDefault="003A5546" w:rsidP="006B641D">
      <w:pPr>
        <w:numPr>
          <w:ilvl w:val="0"/>
          <w:numId w:val="20"/>
        </w:numPr>
        <w:spacing w:after="160" w:line="288" w:lineRule="auto"/>
        <w:contextualSpacing/>
        <w:rPr>
          <w:rFonts w:ascii="Roboto" w:eastAsia="Calibri" w:hAnsi="Roboto"/>
          <w:sz w:val="20"/>
          <w:szCs w:val="20"/>
          <w:lang w:val="en-CA"/>
        </w:rPr>
      </w:pPr>
      <w:r>
        <w:rPr>
          <w:rFonts w:ascii="Roboto" w:eastAsia="Calibri" w:hAnsi="Roboto"/>
          <w:sz w:val="20"/>
          <w:szCs w:val="20"/>
          <w:lang w:val="en-CA"/>
        </w:rPr>
        <w:t xml:space="preserve">It is important to focus on and track outcomes. </w:t>
      </w:r>
      <w:r w:rsidR="006B641D" w:rsidRPr="000D4E9C">
        <w:rPr>
          <w:rFonts w:ascii="Roboto" w:eastAsia="Calibri" w:hAnsi="Roboto"/>
          <w:sz w:val="20"/>
          <w:szCs w:val="20"/>
          <w:lang w:val="en-CA"/>
        </w:rPr>
        <w:t>International s</w:t>
      </w:r>
      <w:r w:rsidR="006B641D" w:rsidRPr="00657531">
        <w:rPr>
          <w:rFonts w:ascii="Roboto" w:eastAsia="Calibri" w:hAnsi="Roboto"/>
          <w:sz w:val="20"/>
          <w:szCs w:val="20"/>
          <w:lang w:val="en-CA"/>
        </w:rPr>
        <w:t>tandards</w:t>
      </w:r>
      <w:r w:rsidR="006B641D" w:rsidRPr="00657531">
        <w:rPr>
          <w:rFonts w:ascii="Roboto" w:eastAsia="Calibri" w:hAnsi="Roboto"/>
          <w:sz w:val="20"/>
          <w:szCs w:val="20"/>
          <w:vertAlign w:val="superscript"/>
          <w:lang w:val="en-CA"/>
        </w:rPr>
        <w:footnoteReference w:id="9"/>
      </w:r>
      <w:r w:rsidR="006B641D" w:rsidRPr="00657531">
        <w:rPr>
          <w:rFonts w:ascii="Roboto" w:eastAsia="Calibri" w:hAnsi="Roboto"/>
          <w:sz w:val="20"/>
          <w:szCs w:val="20"/>
          <w:lang w:val="en-CA"/>
        </w:rPr>
        <w:t xml:space="preserve"> provide a benchmark for measuring effectiveness, including protected and conserved area governance, effective management, site planning and design, and conservation and social outcomes.</w:t>
      </w:r>
    </w:p>
    <w:p w:rsidR="006C06CE" w:rsidRPr="00657531" w:rsidRDefault="006C06CE" w:rsidP="00314CB8">
      <w:pPr>
        <w:spacing w:after="160" w:line="288" w:lineRule="auto"/>
        <w:ind w:left="720"/>
        <w:contextualSpacing/>
        <w:rPr>
          <w:rFonts w:ascii="Roboto" w:eastAsia="Calibri" w:hAnsi="Roboto"/>
          <w:sz w:val="20"/>
          <w:szCs w:val="20"/>
          <w:lang w:val="en-CA"/>
        </w:rPr>
      </w:pPr>
    </w:p>
    <w:p w:rsidR="006C06CE" w:rsidRPr="000D4E9C" w:rsidRDefault="006C06CE" w:rsidP="006C06CE">
      <w:pPr>
        <w:numPr>
          <w:ilvl w:val="0"/>
          <w:numId w:val="20"/>
        </w:numPr>
        <w:spacing w:after="160" w:line="288" w:lineRule="auto"/>
        <w:contextualSpacing/>
        <w:rPr>
          <w:rFonts w:ascii="Roboto" w:eastAsia="Calibri" w:hAnsi="Roboto"/>
          <w:sz w:val="20"/>
          <w:szCs w:val="20"/>
          <w:lang w:val="en-CA"/>
        </w:rPr>
      </w:pPr>
      <w:r w:rsidRPr="00AF5661">
        <w:rPr>
          <w:rFonts w:ascii="Roboto" w:eastAsia="Calibri" w:hAnsi="Roboto"/>
          <w:sz w:val="20"/>
          <w:szCs w:val="20"/>
          <w:lang w:val="en-CA"/>
        </w:rPr>
        <w:t xml:space="preserve">There are a wide range of perspectives arising from </w:t>
      </w:r>
      <w:r w:rsidR="005305DB" w:rsidRPr="00AF5661">
        <w:rPr>
          <w:rFonts w:ascii="Roboto" w:eastAsia="Calibri" w:hAnsi="Roboto"/>
          <w:sz w:val="20"/>
          <w:szCs w:val="20"/>
          <w:lang w:val="en-CA"/>
        </w:rPr>
        <w:t xml:space="preserve">the </w:t>
      </w:r>
      <w:r w:rsidRPr="00AF5661">
        <w:rPr>
          <w:rFonts w:ascii="Roboto" w:eastAsia="Calibri" w:hAnsi="Roboto"/>
          <w:sz w:val="20"/>
          <w:szCs w:val="20"/>
          <w:lang w:val="en-CA"/>
        </w:rPr>
        <w:t>scientific literature, as well as public opinion surveys</w:t>
      </w:r>
      <w:r w:rsidRPr="00AF5661">
        <w:rPr>
          <w:rFonts w:ascii="Roboto" w:eastAsia="Calibri" w:hAnsi="Roboto"/>
          <w:sz w:val="20"/>
          <w:szCs w:val="20"/>
          <w:vertAlign w:val="superscript"/>
          <w:lang w:val="en-CA"/>
        </w:rPr>
        <w:footnoteReference w:id="10"/>
      </w:r>
      <w:r w:rsidRPr="00AF5661">
        <w:rPr>
          <w:rFonts w:ascii="Roboto" w:eastAsia="Calibri" w:hAnsi="Roboto"/>
          <w:sz w:val="20"/>
          <w:szCs w:val="20"/>
          <w:lang w:val="en-CA"/>
        </w:rPr>
        <w:t xml:space="preserve"> and campaigns</w:t>
      </w:r>
      <w:r w:rsidRPr="00AF5661">
        <w:rPr>
          <w:rFonts w:ascii="Roboto" w:eastAsia="Calibri" w:hAnsi="Roboto"/>
          <w:sz w:val="20"/>
          <w:szCs w:val="20"/>
          <w:vertAlign w:val="superscript"/>
          <w:lang w:val="en-CA"/>
        </w:rPr>
        <w:footnoteReference w:id="11"/>
      </w:r>
      <w:r w:rsidRPr="00AF5661">
        <w:rPr>
          <w:rFonts w:ascii="Roboto" w:eastAsia="Calibri" w:hAnsi="Roboto"/>
          <w:sz w:val="20"/>
          <w:szCs w:val="20"/>
          <w:lang w:val="en-CA"/>
        </w:rPr>
        <w:t>, which are relevant to</w:t>
      </w:r>
      <w:r w:rsidR="0003302F" w:rsidRPr="00AF5661">
        <w:rPr>
          <w:rFonts w:ascii="Roboto" w:eastAsia="Calibri" w:hAnsi="Roboto"/>
          <w:sz w:val="20"/>
          <w:szCs w:val="20"/>
          <w:lang w:val="en-CA"/>
        </w:rPr>
        <w:t xml:space="preserve"> the</w:t>
      </w:r>
      <w:r w:rsidRPr="00AF5661">
        <w:rPr>
          <w:rFonts w:ascii="Roboto" w:eastAsia="Calibri" w:hAnsi="Roboto"/>
          <w:sz w:val="20"/>
          <w:szCs w:val="20"/>
          <w:lang w:val="en-CA"/>
        </w:rPr>
        <w:t xml:space="preserve"> development of a post-2020 global biodiversity framework. </w:t>
      </w:r>
      <w:r w:rsidR="0003302F" w:rsidRPr="00AF5661">
        <w:rPr>
          <w:rFonts w:ascii="Roboto" w:eastAsia="Calibri" w:hAnsi="Roboto"/>
          <w:sz w:val="20"/>
          <w:szCs w:val="20"/>
          <w:lang w:val="en-CA"/>
        </w:rPr>
        <w:t>While some</w:t>
      </w:r>
      <w:r w:rsidRPr="00AF5661">
        <w:rPr>
          <w:rFonts w:ascii="Roboto" w:eastAsia="Calibri" w:hAnsi="Roboto"/>
          <w:sz w:val="20"/>
          <w:szCs w:val="20"/>
        </w:rPr>
        <w:t xml:space="preserve"> favour anthropocentric rationales for conservation</w:t>
      </w:r>
      <w:r w:rsidRPr="000D4E9C">
        <w:rPr>
          <w:rFonts w:ascii="Roboto" w:eastAsia="Calibri" w:hAnsi="Roboto"/>
          <w:sz w:val="20"/>
          <w:szCs w:val="20"/>
        </w:rPr>
        <w:t xml:space="preserve">, </w:t>
      </w:r>
      <w:r w:rsidR="003F1BFB" w:rsidRPr="000D4E9C">
        <w:rPr>
          <w:rFonts w:ascii="Roboto" w:eastAsia="Calibri" w:hAnsi="Roboto"/>
          <w:sz w:val="20"/>
          <w:szCs w:val="20"/>
        </w:rPr>
        <w:t>including market-based approaches to conservation</w:t>
      </w:r>
      <w:r w:rsidR="003F1BFB" w:rsidRPr="000D4E9C">
        <w:rPr>
          <w:rFonts w:ascii="Roboto" w:eastAsia="Calibri" w:hAnsi="Roboto"/>
          <w:sz w:val="20"/>
          <w:szCs w:val="20"/>
          <w:vertAlign w:val="superscript"/>
        </w:rPr>
        <w:footnoteReference w:id="12"/>
      </w:r>
      <w:r w:rsidR="003F1BFB" w:rsidRPr="000D4E9C">
        <w:rPr>
          <w:rFonts w:ascii="Roboto" w:eastAsia="Calibri" w:hAnsi="Roboto"/>
          <w:sz w:val="20"/>
          <w:szCs w:val="20"/>
        </w:rPr>
        <w:t xml:space="preserve">, </w:t>
      </w:r>
      <w:r w:rsidR="0003302F" w:rsidRPr="00657531">
        <w:rPr>
          <w:rFonts w:ascii="Roboto" w:eastAsia="Calibri" w:hAnsi="Roboto"/>
          <w:sz w:val="20"/>
          <w:szCs w:val="20"/>
        </w:rPr>
        <w:t xml:space="preserve">others </w:t>
      </w:r>
      <w:r w:rsidR="005305DB" w:rsidRPr="00657531">
        <w:rPr>
          <w:rFonts w:ascii="Roboto" w:eastAsia="Calibri" w:hAnsi="Roboto"/>
          <w:sz w:val="20"/>
          <w:szCs w:val="20"/>
        </w:rPr>
        <w:t>focus more on</w:t>
      </w:r>
      <w:r w:rsidRPr="00657531">
        <w:rPr>
          <w:rFonts w:ascii="Roboto" w:eastAsia="Calibri" w:hAnsi="Roboto"/>
          <w:sz w:val="20"/>
          <w:szCs w:val="20"/>
        </w:rPr>
        <w:t xml:space="preserve"> strict protection of nature for its own sake</w:t>
      </w:r>
      <w:r w:rsidR="003F1BFB" w:rsidRPr="00657531">
        <w:rPr>
          <w:rFonts w:ascii="Roboto" w:eastAsia="Calibri" w:hAnsi="Roboto"/>
          <w:sz w:val="20"/>
          <w:szCs w:val="20"/>
        </w:rPr>
        <w:t xml:space="preserve">, but </w:t>
      </w:r>
      <w:r w:rsidR="005438C2">
        <w:rPr>
          <w:rFonts w:ascii="Roboto" w:eastAsia="Calibri" w:hAnsi="Roboto"/>
          <w:sz w:val="20"/>
          <w:szCs w:val="20"/>
        </w:rPr>
        <w:t>despite</w:t>
      </w:r>
      <w:r w:rsidR="003F1BFB" w:rsidRPr="00657531">
        <w:rPr>
          <w:rFonts w:ascii="Roboto" w:eastAsia="Calibri" w:hAnsi="Roboto"/>
          <w:sz w:val="20"/>
          <w:szCs w:val="20"/>
        </w:rPr>
        <w:t xml:space="preserve"> some of these apparently diverging perspectives a common ground emerged upon which to </w:t>
      </w:r>
      <w:r w:rsidR="00CB4E53">
        <w:rPr>
          <w:rFonts w:ascii="Roboto" w:eastAsia="Calibri" w:hAnsi="Roboto"/>
          <w:sz w:val="20"/>
          <w:szCs w:val="20"/>
        </w:rPr>
        <w:t xml:space="preserve">start to </w:t>
      </w:r>
      <w:r w:rsidR="003F1BFB" w:rsidRPr="00657531">
        <w:rPr>
          <w:rFonts w:ascii="Roboto" w:eastAsia="Calibri" w:hAnsi="Roboto"/>
          <w:sz w:val="20"/>
          <w:szCs w:val="20"/>
        </w:rPr>
        <w:t>build</w:t>
      </w:r>
      <w:r w:rsidRPr="00657531">
        <w:rPr>
          <w:rFonts w:ascii="Roboto" w:eastAsia="Calibri" w:hAnsi="Roboto"/>
          <w:sz w:val="20"/>
          <w:szCs w:val="20"/>
          <w:lang w:val="en-CA"/>
        </w:rPr>
        <w:t xml:space="preserve"> an optimal framework </w:t>
      </w:r>
      <w:r w:rsidRPr="000D4E9C">
        <w:rPr>
          <w:rFonts w:ascii="Roboto" w:eastAsia="Calibri" w:hAnsi="Roboto"/>
          <w:sz w:val="20"/>
          <w:szCs w:val="20"/>
          <w:lang w:val="en-CA"/>
        </w:rPr>
        <w:t>and a</w:t>
      </w:r>
      <w:r w:rsidR="00CB4E53">
        <w:rPr>
          <w:rFonts w:ascii="Roboto" w:eastAsia="Calibri" w:hAnsi="Roboto"/>
          <w:sz w:val="20"/>
          <w:szCs w:val="20"/>
          <w:lang w:val="en-CA"/>
        </w:rPr>
        <w:t xml:space="preserve"> transformative</w:t>
      </w:r>
      <w:r w:rsidRPr="000D4E9C">
        <w:rPr>
          <w:rFonts w:ascii="Roboto" w:eastAsia="Calibri" w:hAnsi="Roboto"/>
          <w:sz w:val="20"/>
          <w:szCs w:val="20"/>
          <w:lang w:val="en-CA"/>
        </w:rPr>
        <w:t xml:space="preserve"> plan that can be implemented from global to local scales.</w:t>
      </w:r>
    </w:p>
    <w:p w:rsidR="006C06CE" w:rsidRPr="000D4E9C" w:rsidRDefault="006C06CE" w:rsidP="00314CB8">
      <w:pPr>
        <w:spacing w:after="160" w:line="288" w:lineRule="auto"/>
        <w:ind w:left="720"/>
        <w:contextualSpacing/>
        <w:rPr>
          <w:rFonts w:ascii="Roboto" w:eastAsia="Calibri" w:hAnsi="Roboto"/>
          <w:sz w:val="20"/>
          <w:szCs w:val="20"/>
          <w:lang w:val="en-CA"/>
        </w:rPr>
      </w:pPr>
    </w:p>
    <w:p w:rsidR="006C06CE" w:rsidRPr="00AF5661" w:rsidRDefault="0048367F" w:rsidP="006C06CE">
      <w:pPr>
        <w:numPr>
          <w:ilvl w:val="0"/>
          <w:numId w:val="20"/>
        </w:numPr>
        <w:spacing w:after="160" w:line="288" w:lineRule="auto"/>
        <w:contextualSpacing/>
        <w:rPr>
          <w:rFonts w:ascii="Roboto" w:eastAsia="Calibri" w:hAnsi="Roboto"/>
          <w:sz w:val="20"/>
          <w:szCs w:val="20"/>
          <w:lang w:val="en-CA"/>
        </w:rPr>
      </w:pPr>
      <w:r w:rsidRPr="000D4E9C">
        <w:rPr>
          <w:rFonts w:ascii="Roboto" w:eastAsia="Calibri" w:hAnsi="Roboto"/>
          <w:sz w:val="20"/>
          <w:szCs w:val="20"/>
          <w:lang w:val="en-CA"/>
        </w:rPr>
        <w:t>The s</w:t>
      </w:r>
      <w:r w:rsidR="0082451F" w:rsidRPr="000D4E9C">
        <w:rPr>
          <w:rFonts w:ascii="Roboto" w:eastAsia="Calibri" w:hAnsi="Roboto"/>
          <w:sz w:val="20"/>
          <w:szCs w:val="20"/>
          <w:lang w:val="en-CA"/>
        </w:rPr>
        <w:t>uccessful mobili</w:t>
      </w:r>
      <w:r w:rsidR="005438C2">
        <w:rPr>
          <w:rFonts w:ascii="Roboto" w:eastAsia="Calibri" w:hAnsi="Roboto"/>
          <w:sz w:val="20"/>
          <w:szCs w:val="20"/>
          <w:lang w:val="en-CA"/>
        </w:rPr>
        <w:t>s</w:t>
      </w:r>
      <w:r w:rsidR="0082451F" w:rsidRPr="000D4E9C">
        <w:rPr>
          <w:rFonts w:ascii="Roboto" w:eastAsia="Calibri" w:hAnsi="Roboto"/>
          <w:sz w:val="20"/>
          <w:szCs w:val="20"/>
          <w:lang w:val="en-CA"/>
        </w:rPr>
        <w:t>ation of financi</w:t>
      </w:r>
      <w:r w:rsidRPr="00657531">
        <w:rPr>
          <w:rFonts w:ascii="Roboto" w:eastAsia="Calibri" w:hAnsi="Roboto"/>
          <w:sz w:val="20"/>
          <w:szCs w:val="20"/>
          <w:lang w:val="en-CA"/>
        </w:rPr>
        <w:t>al</w:t>
      </w:r>
      <w:r w:rsidR="0082451F" w:rsidRPr="00657531">
        <w:rPr>
          <w:rFonts w:ascii="Roboto" w:eastAsia="Calibri" w:hAnsi="Roboto"/>
          <w:sz w:val="20"/>
          <w:szCs w:val="20"/>
          <w:lang w:val="en-CA"/>
        </w:rPr>
        <w:t xml:space="preserve"> and other resources is e</w:t>
      </w:r>
      <w:r w:rsidR="006C06CE" w:rsidRPr="00657531">
        <w:rPr>
          <w:rFonts w:ascii="Roboto" w:eastAsia="Calibri" w:hAnsi="Roboto"/>
          <w:sz w:val="20"/>
          <w:szCs w:val="20"/>
          <w:lang w:val="en-CA"/>
        </w:rPr>
        <w:t>ssential to implementation of a post-2020 biodiversity framework</w:t>
      </w:r>
      <w:r w:rsidR="006B641D" w:rsidRPr="00657531">
        <w:rPr>
          <w:rFonts w:ascii="Roboto" w:eastAsia="Calibri" w:hAnsi="Roboto"/>
          <w:sz w:val="20"/>
          <w:szCs w:val="20"/>
          <w:lang w:val="en-CA"/>
        </w:rPr>
        <w:t xml:space="preserve"> and </w:t>
      </w:r>
      <w:r w:rsidR="006C06CE" w:rsidRPr="00AF5661">
        <w:rPr>
          <w:rFonts w:ascii="Roboto" w:eastAsia="Calibri" w:hAnsi="Roboto"/>
          <w:sz w:val="20"/>
          <w:szCs w:val="20"/>
          <w:lang w:val="en-CA"/>
        </w:rPr>
        <w:t>may be enhanced with innovative and international sourcing of financing for biodiversity across all sectors</w:t>
      </w:r>
      <w:r w:rsidR="005438C2">
        <w:rPr>
          <w:rFonts w:ascii="Roboto" w:eastAsia="Calibri" w:hAnsi="Roboto"/>
          <w:sz w:val="20"/>
          <w:szCs w:val="20"/>
          <w:lang w:val="en-CA"/>
        </w:rPr>
        <w:t xml:space="preserve">, as well as a focus on removing </w:t>
      </w:r>
      <w:r w:rsidR="000F3F71">
        <w:rPr>
          <w:rFonts w:ascii="Roboto" w:eastAsia="Calibri" w:hAnsi="Roboto"/>
          <w:sz w:val="20"/>
          <w:szCs w:val="20"/>
          <w:lang w:val="en-CA"/>
        </w:rPr>
        <w:t xml:space="preserve">harmful </w:t>
      </w:r>
      <w:r w:rsidR="005438C2">
        <w:rPr>
          <w:rFonts w:ascii="Roboto" w:eastAsia="Calibri" w:hAnsi="Roboto"/>
          <w:sz w:val="20"/>
          <w:szCs w:val="20"/>
          <w:lang w:val="en-CA"/>
        </w:rPr>
        <w:t>subsidies and financial disincentives</w:t>
      </w:r>
      <w:r w:rsidR="006C06CE" w:rsidRPr="00AF5661">
        <w:rPr>
          <w:rFonts w:ascii="Roboto" w:eastAsia="Calibri" w:hAnsi="Roboto"/>
          <w:sz w:val="20"/>
          <w:szCs w:val="20"/>
          <w:lang w:val="en-CA"/>
        </w:rPr>
        <w:t xml:space="preserve">. </w:t>
      </w:r>
    </w:p>
    <w:p w:rsidR="006C06CE" w:rsidRPr="00AF5661" w:rsidRDefault="006C06CE" w:rsidP="00314CB8">
      <w:pPr>
        <w:spacing w:after="160" w:line="288" w:lineRule="auto"/>
        <w:ind w:left="720"/>
        <w:contextualSpacing/>
        <w:rPr>
          <w:rFonts w:ascii="Roboto" w:eastAsia="Calibri" w:hAnsi="Roboto"/>
          <w:sz w:val="20"/>
          <w:szCs w:val="20"/>
          <w:lang w:val="en-CA"/>
        </w:rPr>
      </w:pPr>
    </w:p>
    <w:p w:rsidR="006C06CE" w:rsidRPr="005438C2" w:rsidRDefault="006C06CE" w:rsidP="006C06CE">
      <w:pPr>
        <w:numPr>
          <w:ilvl w:val="0"/>
          <w:numId w:val="20"/>
        </w:numPr>
        <w:spacing w:after="160" w:line="288" w:lineRule="auto"/>
        <w:contextualSpacing/>
        <w:rPr>
          <w:rFonts w:ascii="Roboto" w:eastAsia="Calibri" w:hAnsi="Roboto"/>
          <w:sz w:val="20"/>
          <w:szCs w:val="20"/>
          <w:lang w:val="en-CA"/>
        </w:rPr>
      </w:pPr>
      <w:r w:rsidRPr="00AF5661">
        <w:rPr>
          <w:rFonts w:ascii="Roboto" w:eastAsia="Calibri" w:hAnsi="Roboto"/>
          <w:sz w:val="20"/>
          <w:szCs w:val="20"/>
          <w:lang w:val="en-CA"/>
        </w:rPr>
        <w:t>Safeguarding space for nature has to be inclusive</w:t>
      </w:r>
      <w:r w:rsidR="00CB4E53">
        <w:rPr>
          <w:rFonts w:ascii="Roboto" w:eastAsia="Calibri" w:hAnsi="Roboto"/>
          <w:sz w:val="20"/>
          <w:szCs w:val="20"/>
          <w:lang w:val="en-CA"/>
        </w:rPr>
        <w:t>, equitable</w:t>
      </w:r>
      <w:r w:rsidRPr="00AF5661">
        <w:rPr>
          <w:rFonts w:ascii="Roboto" w:eastAsia="Calibri" w:hAnsi="Roboto"/>
          <w:sz w:val="20"/>
          <w:szCs w:val="20"/>
          <w:lang w:val="en-CA"/>
        </w:rPr>
        <w:t xml:space="preserve"> and needs to consider </w:t>
      </w:r>
      <w:r w:rsidR="006B641D" w:rsidRPr="00AF5661">
        <w:rPr>
          <w:rFonts w:ascii="Roboto" w:eastAsia="Calibri" w:hAnsi="Roboto"/>
          <w:sz w:val="20"/>
          <w:szCs w:val="20"/>
          <w:lang w:val="en-CA"/>
        </w:rPr>
        <w:t>civil society as a whole</w:t>
      </w:r>
      <w:r w:rsidRPr="00AF5661">
        <w:rPr>
          <w:rFonts w:ascii="Roboto" w:eastAsia="Calibri" w:hAnsi="Roboto"/>
          <w:sz w:val="20"/>
          <w:szCs w:val="20"/>
          <w:lang w:val="en-CA"/>
        </w:rPr>
        <w:t>. Key to this will be the consideration of the human dimension in nature conservation and empowering communities to conserve</w:t>
      </w:r>
      <w:r w:rsidRPr="005438C2">
        <w:rPr>
          <w:rFonts w:ascii="Roboto" w:eastAsia="Calibri" w:hAnsi="Roboto"/>
          <w:sz w:val="20"/>
          <w:szCs w:val="20"/>
          <w:lang w:val="en-CA"/>
        </w:rPr>
        <w:t xml:space="preserve"> their environment</w:t>
      </w:r>
      <w:r w:rsidR="00CB4E53">
        <w:rPr>
          <w:rFonts w:ascii="Roboto" w:eastAsia="Calibri" w:hAnsi="Roboto"/>
          <w:sz w:val="20"/>
          <w:szCs w:val="20"/>
          <w:lang w:val="en-CA"/>
        </w:rPr>
        <w:t xml:space="preserve"> whilst supporting human rights</w:t>
      </w:r>
      <w:r w:rsidRPr="005438C2">
        <w:rPr>
          <w:rFonts w:ascii="Roboto" w:eastAsia="Calibri" w:hAnsi="Roboto"/>
          <w:sz w:val="20"/>
          <w:szCs w:val="20"/>
          <w:lang w:val="en-CA"/>
        </w:rPr>
        <w:t>.</w:t>
      </w:r>
    </w:p>
    <w:p w:rsidR="006C06CE" w:rsidRPr="00CB4E53" w:rsidRDefault="006C06CE" w:rsidP="00314CB8">
      <w:pPr>
        <w:spacing w:after="160" w:line="288" w:lineRule="auto"/>
        <w:ind w:left="720"/>
        <w:contextualSpacing/>
        <w:rPr>
          <w:rFonts w:ascii="Roboto" w:eastAsia="Calibri" w:hAnsi="Roboto"/>
          <w:sz w:val="20"/>
          <w:szCs w:val="20"/>
          <w:lang w:val="en-CA"/>
        </w:rPr>
      </w:pPr>
    </w:p>
    <w:p w:rsidR="006C06CE" w:rsidRPr="00CB4E53" w:rsidRDefault="006C06CE" w:rsidP="006C06CE">
      <w:pPr>
        <w:numPr>
          <w:ilvl w:val="0"/>
          <w:numId w:val="20"/>
        </w:numPr>
        <w:spacing w:after="160" w:line="288" w:lineRule="auto"/>
        <w:contextualSpacing/>
        <w:rPr>
          <w:rFonts w:ascii="Roboto" w:eastAsia="Calibri" w:hAnsi="Roboto"/>
          <w:sz w:val="20"/>
          <w:szCs w:val="20"/>
          <w:lang w:val="en-CA"/>
        </w:rPr>
      </w:pPr>
      <w:r w:rsidRPr="00CB4E53">
        <w:rPr>
          <w:rFonts w:ascii="Roboto" w:eastAsia="Calibri" w:hAnsi="Roboto"/>
          <w:sz w:val="20"/>
          <w:szCs w:val="20"/>
          <w:lang w:val="en-CA"/>
        </w:rPr>
        <w:t>Positive and common messaging about the status and trends of biodiversity, supported by science, public and political communication strategies may be beneficial  to the  development of a post-2020 global biodiversity framework, and if developed in parallel, may enhance implementation of a future framework.</w:t>
      </w:r>
    </w:p>
    <w:p w:rsidR="006C06CE" w:rsidRPr="0092199C" w:rsidRDefault="006C06CE" w:rsidP="006C06CE">
      <w:pPr>
        <w:spacing w:before="120" w:after="120"/>
        <w:jc w:val="left"/>
        <w:rPr>
          <w:rFonts w:ascii="Roboto" w:hAnsi="Roboto"/>
          <w:snapToGrid w:val="0"/>
          <w:kern w:val="22"/>
          <w:sz w:val="20"/>
          <w:szCs w:val="20"/>
        </w:rPr>
      </w:pPr>
    </w:p>
    <w:sectPr w:rsidR="006C06CE" w:rsidRPr="0092199C" w:rsidSect="003729A8">
      <w:pgSz w:w="11906" w:h="16838"/>
      <w:pgMar w:top="1440" w:right="1440" w:bottom="1440" w:left="1440"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EAC" w:rsidRDefault="00071EAC">
      <w:r>
        <w:separator/>
      </w:r>
    </w:p>
  </w:endnote>
  <w:endnote w:type="continuationSeparator" w:id="0">
    <w:p w:rsidR="00071EAC" w:rsidRDefault="00071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variable"/>
    <w:sig w:usb0="00000001" w:usb1="5000205B" w:usb2="0000002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EAC" w:rsidRDefault="00071EAC">
      <w:r>
        <w:separator/>
      </w:r>
    </w:p>
  </w:footnote>
  <w:footnote w:type="continuationSeparator" w:id="0">
    <w:p w:rsidR="00071EAC" w:rsidRDefault="00071EAC">
      <w:r>
        <w:continuationSeparator/>
      </w:r>
    </w:p>
  </w:footnote>
  <w:footnote w:id="1">
    <w:p w:rsidR="0003316C" w:rsidRPr="00333107" w:rsidRDefault="0003316C" w:rsidP="009E47D3">
      <w:pPr>
        <w:pStyle w:val="FootnoteText"/>
        <w:keepLines w:val="0"/>
        <w:tabs>
          <w:tab w:val="left" w:pos="142"/>
        </w:tabs>
        <w:kinsoku w:val="0"/>
        <w:overflowPunct w:val="0"/>
        <w:autoSpaceDE w:val="0"/>
        <w:autoSpaceDN w:val="0"/>
        <w:adjustRightInd w:val="0"/>
        <w:snapToGrid w:val="0"/>
        <w:ind w:firstLine="0"/>
        <w:jc w:val="left"/>
        <w:rPr>
          <w:snapToGrid w:val="0"/>
          <w:kern w:val="18"/>
          <w:szCs w:val="18"/>
        </w:rPr>
      </w:pPr>
      <w:r w:rsidRPr="009E47D3">
        <w:rPr>
          <w:rStyle w:val="FootnoteReference"/>
          <w:snapToGrid w:val="0"/>
          <w:kern w:val="18"/>
          <w:szCs w:val="18"/>
          <w:u w:val="none"/>
          <w:vertAlign w:val="superscript"/>
        </w:rPr>
        <w:t>*</w:t>
      </w:r>
      <w:r w:rsidRPr="00333107">
        <w:rPr>
          <w:snapToGrid w:val="0"/>
          <w:kern w:val="18"/>
          <w:szCs w:val="18"/>
        </w:rPr>
        <w:t xml:space="preserve"> </w:t>
      </w:r>
      <w:r w:rsidRPr="009E47D3">
        <w:rPr>
          <w:snapToGrid w:val="0"/>
          <w:kern w:val="18"/>
          <w:szCs w:val="18"/>
        </w:rPr>
        <w:t>CBD/SBSTTA/2</w:t>
      </w:r>
      <w:r w:rsidR="008572A5" w:rsidRPr="009E47D3">
        <w:rPr>
          <w:snapToGrid w:val="0"/>
          <w:kern w:val="18"/>
          <w:szCs w:val="18"/>
        </w:rPr>
        <w:t>2</w:t>
      </w:r>
      <w:r w:rsidRPr="009E47D3">
        <w:rPr>
          <w:snapToGrid w:val="0"/>
          <w:kern w:val="18"/>
          <w:szCs w:val="18"/>
        </w:rPr>
        <w:t>/1.</w:t>
      </w:r>
    </w:p>
  </w:footnote>
  <w:footnote w:id="2">
    <w:p w:rsidR="006C06CE" w:rsidRDefault="006C06CE" w:rsidP="000D4E9C">
      <w:pPr>
        <w:pStyle w:val="FootnoteText"/>
        <w:ind w:firstLine="0"/>
      </w:pPr>
      <w:r>
        <w:rPr>
          <w:rStyle w:val="FootnoteReference"/>
        </w:rPr>
        <w:footnoteRef/>
      </w:r>
      <w:r>
        <w:t xml:space="preserve"> See IUCN Resolution </w:t>
      </w:r>
      <w:hyperlink r:id="rId1" w:history="1">
        <w:r w:rsidRPr="00754480">
          <w:rPr>
            <w:rStyle w:val="Hyperlink"/>
            <w:rFonts w:ascii="Roboto" w:hAnsi="Roboto"/>
          </w:rPr>
          <w:t>WCC-2016-Res-096-EN</w:t>
        </w:r>
      </w:hyperlink>
    </w:p>
  </w:footnote>
  <w:footnote w:id="3">
    <w:p w:rsidR="00E91EC1" w:rsidRDefault="00E91EC1" w:rsidP="000D4E9C">
      <w:pPr>
        <w:pStyle w:val="FootnoteText"/>
        <w:ind w:firstLine="0"/>
      </w:pPr>
      <w:r>
        <w:rPr>
          <w:rStyle w:val="FootnoteReference"/>
        </w:rPr>
        <w:footnoteRef/>
      </w:r>
      <w:r w:rsidR="000D4E9C">
        <w:t xml:space="preserve"> </w:t>
      </w:r>
      <w:r>
        <w:t xml:space="preserve">See Symposium webpage </w:t>
      </w:r>
      <w:hyperlink r:id="rId2" w:history="1">
        <w:r w:rsidRPr="00A96EF8">
          <w:rPr>
            <w:rStyle w:val="Hyperlink"/>
          </w:rPr>
          <w:t>https://www.zsl.org/science/whats-on/safeguarding-space-for-nature-and-securing-our-future-developing-a-post-2020</w:t>
        </w:r>
      </w:hyperlink>
      <w:r>
        <w:t xml:space="preserve"> </w:t>
      </w:r>
    </w:p>
  </w:footnote>
  <w:footnote w:id="4">
    <w:p w:rsidR="006C06CE" w:rsidRPr="00754480" w:rsidRDefault="006C06CE" w:rsidP="0092199C">
      <w:pPr>
        <w:pStyle w:val="FootnoteText"/>
        <w:ind w:firstLine="0"/>
        <w:jc w:val="left"/>
      </w:pPr>
      <w:r>
        <w:rPr>
          <w:rStyle w:val="FootnoteReference"/>
        </w:rPr>
        <w:footnoteRef/>
      </w:r>
      <w:r>
        <w:t xml:space="preserve"> See </w:t>
      </w:r>
      <w:proofErr w:type="spellStart"/>
      <w:r>
        <w:t>Butchart</w:t>
      </w:r>
      <w:proofErr w:type="spellEnd"/>
      <w:r>
        <w:t xml:space="preserve"> </w:t>
      </w:r>
      <w:r>
        <w:rPr>
          <w:i/>
        </w:rPr>
        <w:t xml:space="preserve">et al </w:t>
      </w:r>
      <w:r>
        <w:t>2015 (</w:t>
      </w:r>
      <w:hyperlink r:id="rId3" w:history="1">
        <w:r w:rsidRPr="00B32324">
          <w:rPr>
            <w:rStyle w:val="Hyperlink"/>
          </w:rPr>
          <w:t>https://doi.org/10.1111/conl.12158</w:t>
        </w:r>
      </w:hyperlink>
      <w:r>
        <w:t xml:space="preserve">) </w:t>
      </w:r>
    </w:p>
  </w:footnote>
  <w:footnote w:id="5">
    <w:p w:rsidR="006C06CE" w:rsidRDefault="006C06CE" w:rsidP="0092199C">
      <w:pPr>
        <w:pStyle w:val="FootnoteText"/>
        <w:ind w:firstLine="0"/>
        <w:jc w:val="left"/>
      </w:pPr>
      <w:r>
        <w:rPr>
          <w:rStyle w:val="FootnoteReference"/>
        </w:rPr>
        <w:footnoteRef/>
      </w:r>
      <w:r>
        <w:t xml:space="preserve"> See </w:t>
      </w:r>
      <w:r w:rsidRPr="00B42889">
        <w:t xml:space="preserve">Bingham </w:t>
      </w:r>
      <w:r>
        <w:rPr>
          <w:i/>
        </w:rPr>
        <w:t>et al</w:t>
      </w:r>
      <w:r w:rsidRPr="00B42889">
        <w:t xml:space="preserve"> 2016</w:t>
      </w:r>
      <w:r>
        <w:t xml:space="preserve"> (</w:t>
      </w:r>
      <w:hyperlink r:id="rId4" w:history="1">
        <w:r w:rsidRPr="00B32324">
          <w:rPr>
            <w:rStyle w:val="Hyperlink"/>
          </w:rPr>
          <w:t>http://parksjournal.com/wp-content/uploads/2017/04/PARKS-23.1-Bingham-et-al-10.2305IUCN.CH_.2017.PARKS-23-1HB.en_.pdf</w:t>
        </w:r>
      </w:hyperlink>
      <w:r>
        <w:t xml:space="preserve">) </w:t>
      </w:r>
    </w:p>
  </w:footnote>
  <w:footnote w:id="6">
    <w:p w:rsidR="006C06CE" w:rsidRDefault="006C06CE" w:rsidP="0092199C">
      <w:pPr>
        <w:pStyle w:val="FootnoteText"/>
        <w:ind w:firstLine="0"/>
        <w:jc w:val="left"/>
      </w:pPr>
      <w:r>
        <w:rPr>
          <w:rStyle w:val="FootnoteReference"/>
        </w:rPr>
        <w:footnoteRef/>
      </w:r>
      <w:r>
        <w:t xml:space="preserve"> See Corrigan </w:t>
      </w:r>
      <w:r w:rsidRPr="00B42889">
        <w:rPr>
          <w:i/>
        </w:rPr>
        <w:t>et al</w:t>
      </w:r>
      <w:r w:rsidRPr="00B42889">
        <w:t xml:space="preserve"> 2016</w:t>
      </w:r>
      <w:r>
        <w:t xml:space="preserve"> (</w:t>
      </w:r>
      <w:hyperlink r:id="rId5" w:history="1">
        <w:r w:rsidRPr="00B32324">
          <w:rPr>
            <w:rStyle w:val="Hyperlink"/>
          </w:rPr>
          <w:t>https://doi.org/10.1111/conl.12397</w:t>
        </w:r>
      </w:hyperlink>
      <w:r>
        <w:t xml:space="preserve">) </w:t>
      </w:r>
    </w:p>
  </w:footnote>
  <w:footnote w:id="7">
    <w:p w:rsidR="006C06CE" w:rsidRDefault="006C06CE" w:rsidP="0092199C">
      <w:pPr>
        <w:pStyle w:val="FootnoteText"/>
        <w:ind w:firstLine="0"/>
        <w:jc w:val="left"/>
      </w:pPr>
      <w:r>
        <w:rPr>
          <w:rStyle w:val="FootnoteReference"/>
        </w:rPr>
        <w:footnoteRef/>
      </w:r>
      <w:r>
        <w:t xml:space="preserve"> See </w:t>
      </w:r>
      <w:hyperlink r:id="rId6" w:history="1">
        <w:r w:rsidRPr="00B42889">
          <w:rPr>
            <w:rStyle w:val="Hyperlink"/>
          </w:rPr>
          <w:t>OECM Guidelines</w:t>
        </w:r>
      </w:hyperlink>
    </w:p>
  </w:footnote>
  <w:footnote w:id="8">
    <w:p w:rsidR="006C06CE" w:rsidRDefault="006C06CE" w:rsidP="0092199C">
      <w:pPr>
        <w:pStyle w:val="FootnoteText"/>
        <w:ind w:firstLine="0"/>
        <w:jc w:val="left"/>
      </w:pPr>
      <w:r>
        <w:rPr>
          <w:rStyle w:val="FootnoteReference"/>
        </w:rPr>
        <w:footnoteRef/>
      </w:r>
      <w:r>
        <w:t xml:space="preserve"> See </w:t>
      </w:r>
      <w:hyperlink r:id="rId7" w:history="1">
        <w:r w:rsidRPr="000476F2">
          <w:rPr>
            <w:rStyle w:val="Hyperlink"/>
          </w:rPr>
          <w:t>A Global Standard for the Identification of Key Biodiversity Areas</w:t>
        </w:r>
      </w:hyperlink>
    </w:p>
  </w:footnote>
  <w:footnote w:id="9">
    <w:p w:rsidR="006B641D" w:rsidRDefault="006B641D" w:rsidP="0092199C">
      <w:pPr>
        <w:pStyle w:val="FootnoteText"/>
        <w:ind w:firstLine="0"/>
        <w:jc w:val="left"/>
      </w:pPr>
      <w:r>
        <w:rPr>
          <w:rStyle w:val="FootnoteReference"/>
        </w:rPr>
        <w:footnoteRef/>
      </w:r>
      <w:r>
        <w:t xml:space="preserve"> See for example the </w:t>
      </w:r>
      <w:hyperlink r:id="rId8" w:history="1">
        <w:r w:rsidRPr="000476F2">
          <w:rPr>
            <w:rStyle w:val="Hyperlink"/>
          </w:rPr>
          <w:t>IUCN Green List Standard of Protected and Conserved Areas</w:t>
        </w:r>
      </w:hyperlink>
    </w:p>
  </w:footnote>
  <w:footnote w:id="10">
    <w:p w:rsidR="006C06CE" w:rsidRDefault="006C06CE" w:rsidP="0092199C">
      <w:pPr>
        <w:pStyle w:val="FootnoteText"/>
        <w:ind w:firstLine="0"/>
        <w:jc w:val="left"/>
      </w:pPr>
      <w:r>
        <w:rPr>
          <w:rStyle w:val="FootnoteReference"/>
        </w:rPr>
        <w:footnoteRef/>
      </w:r>
      <w:r>
        <w:t xml:space="preserve"> See for example </w:t>
      </w:r>
      <w:hyperlink r:id="rId9" w:history="1">
        <w:r w:rsidR="00E91EC1">
          <w:rPr>
            <w:rStyle w:val="Hyperlink"/>
          </w:rPr>
          <w:t>ZSL’s</w:t>
        </w:r>
        <w:r w:rsidRPr="00817D93">
          <w:rPr>
            <w:rStyle w:val="Hyperlink"/>
          </w:rPr>
          <w:t xml:space="preserve"> </w:t>
        </w:r>
        <w:r w:rsidR="00E91EC1">
          <w:rPr>
            <w:rStyle w:val="Hyperlink"/>
          </w:rPr>
          <w:t>s</w:t>
        </w:r>
        <w:r w:rsidRPr="00817D93">
          <w:rPr>
            <w:rStyle w:val="Hyperlink"/>
          </w:rPr>
          <w:t xml:space="preserve">pace for </w:t>
        </w:r>
        <w:r w:rsidR="00E91EC1">
          <w:rPr>
            <w:rStyle w:val="Hyperlink"/>
          </w:rPr>
          <w:t>n</w:t>
        </w:r>
        <w:r w:rsidRPr="00817D93">
          <w:rPr>
            <w:rStyle w:val="Hyperlink"/>
          </w:rPr>
          <w:t>ature p</w:t>
        </w:r>
        <w:r w:rsidR="001B60B2">
          <w:rPr>
            <w:rStyle w:val="Hyperlink"/>
          </w:rPr>
          <w:t>ublic opinion survey</w:t>
        </w:r>
        <w:r w:rsidRPr="00817D93">
          <w:rPr>
            <w:rStyle w:val="Hyperlink"/>
          </w:rPr>
          <w:t xml:space="preserve"> </w:t>
        </w:r>
      </w:hyperlink>
      <w:r>
        <w:t xml:space="preserve"> </w:t>
      </w:r>
    </w:p>
  </w:footnote>
  <w:footnote w:id="11">
    <w:p w:rsidR="006C06CE" w:rsidRDefault="006C06CE" w:rsidP="0092199C">
      <w:pPr>
        <w:pStyle w:val="FootnoteText"/>
        <w:ind w:firstLine="0"/>
        <w:jc w:val="left"/>
      </w:pPr>
      <w:r>
        <w:rPr>
          <w:rStyle w:val="FootnoteReference"/>
        </w:rPr>
        <w:footnoteRef/>
      </w:r>
      <w:r>
        <w:t xml:space="preserve"> See for example the </w:t>
      </w:r>
      <w:hyperlink r:id="rId10" w:history="1">
        <w:r w:rsidRPr="00817D93">
          <w:rPr>
            <w:rStyle w:val="Hyperlink"/>
          </w:rPr>
          <w:t xml:space="preserve">Nature </w:t>
        </w:r>
        <w:r w:rsidR="00E91EC1">
          <w:rPr>
            <w:rStyle w:val="Hyperlink"/>
          </w:rPr>
          <w:t>N</w:t>
        </w:r>
        <w:r w:rsidRPr="00817D93">
          <w:rPr>
            <w:rStyle w:val="Hyperlink"/>
          </w:rPr>
          <w:t>eeds Half</w:t>
        </w:r>
      </w:hyperlink>
      <w:r>
        <w:t xml:space="preserve"> campaign </w:t>
      </w:r>
    </w:p>
  </w:footnote>
  <w:footnote w:id="12">
    <w:p w:rsidR="003F1BFB" w:rsidRPr="00817D93" w:rsidRDefault="003F1BFB" w:rsidP="003F1BFB">
      <w:pPr>
        <w:pStyle w:val="FootnoteText"/>
        <w:ind w:firstLine="0"/>
        <w:jc w:val="left"/>
      </w:pPr>
      <w:r>
        <w:rPr>
          <w:rStyle w:val="FootnoteReference"/>
        </w:rPr>
        <w:footnoteRef/>
      </w:r>
      <w:r>
        <w:t xml:space="preserve"> See Holmes </w:t>
      </w:r>
      <w:r>
        <w:rPr>
          <w:i/>
        </w:rPr>
        <w:t xml:space="preserve">et al </w:t>
      </w:r>
      <w:r>
        <w:t>2017 (</w:t>
      </w:r>
      <w:hyperlink r:id="rId11" w:history="1">
        <w:r w:rsidRPr="00B32324">
          <w:rPr>
            <w:rStyle w:val="Hyperlink"/>
          </w:rPr>
          <w:t>https://doi.org/10.1111/cobi.12811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076085710"/>
      <w:placeholder>
        <w:docPart w:val="EB86F70379F0426E9EF2A176D7EDBF7D"/>
      </w:placeholder>
      <w:dataBinding w:prefixMappings="xmlns:ns0='http://purl.org/dc/elements/1.1/' xmlns:ns1='http://schemas.openxmlformats.org/package/2006/metadata/core-properties' " w:xpath="/ns1:coreProperties[1]/ns0:subject[1]" w:storeItemID="{6C3C8BC8-F283-45AE-878A-BAB7291924A1}"/>
      <w:text/>
    </w:sdtPr>
    <w:sdtEndPr/>
    <w:sdtContent>
      <w:p w:rsidR="0003316C" w:rsidRPr="003729A8" w:rsidRDefault="001978A5" w:rsidP="00757903">
        <w:pPr>
          <w:pStyle w:val="Header"/>
          <w:rPr>
            <w:noProof/>
          </w:rPr>
        </w:pPr>
        <w:r w:rsidRPr="003729A8">
          <w:rPr>
            <w:noProof/>
          </w:rPr>
          <w:t>CBD/SBSTTA/22/INF/36</w:t>
        </w:r>
      </w:p>
    </w:sdtContent>
  </w:sdt>
  <w:p w:rsidR="0003316C" w:rsidRPr="003729A8" w:rsidRDefault="0003316C">
    <w:pPr>
      <w:pStyle w:val="Header"/>
      <w:rPr>
        <w:rStyle w:val="PageNumber"/>
        <w:noProof/>
      </w:rPr>
    </w:pPr>
    <w:r w:rsidRPr="003729A8">
      <w:rPr>
        <w:noProof/>
      </w:rPr>
      <w:t xml:space="preserve">Page </w:t>
    </w:r>
    <w:r w:rsidR="001C6E62" w:rsidRPr="003729A8">
      <w:rPr>
        <w:rStyle w:val="PageNumber"/>
        <w:noProof/>
      </w:rPr>
      <w:fldChar w:fldCharType="begin"/>
    </w:r>
    <w:r w:rsidRPr="003729A8">
      <w:rPr>
        <w:rStyle w:val="PageNumber"/>
        <w:noProof/>
      </w:rPr>
      <w:instrText xml:space="preserve"> PAGE </w:instrText>
    </w:r>
    <w:r w:rsidR="001C6E62" w:rsidRPr="003729A8">
      <w:rPr>
        <w:rStyle w:val="PageNumber"/>
        <w:noProof/>
      </w:rPr>
      <w:fldChar w:fldCharType="separate"/>
    </w:r>
    <w:r w:rsidR="00636AD1">
      <w:rPr>
        <w:rStyle w:val="PageNumber"/>
        <w:noProof/>
      </w:rPr>
      <w:t>4</w:t>
    </w:r>
    <w:r w:rsidR="001C6E62" w:rsidRPr="003729A8">
      <w:rPr>
        <w:rStyle w:val="PageNumber"/>
        <w:noProof/>
      </w:rPr>
      <w:fldChar w:fldCharType="end"/>
    </w:r>
  </w:p>
  <w:p w:rsidR="0003316C" w:rsidRPr="003729A8" w:rsidRDefault="0003316C">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254103865"/>
      <w:placeholder>
        <w:docPart w:val="9FB66DC7AC2242828625ABE3996F0B6F"/>
      </w:placeholder>
      <w:dataBinding w:prefixMappings="xmlns:ns0='http://purl.org/dc/elements/1.1/' xmlns:ns1='http://schemas.openxmlformats.org/package/2006/metadata/core-properties' " w:xpath="/ns1:coreProperties[1]/ns0:subject[1]" w:storeItemID="{6C3C8BC8-F283-45AE-878A-BAB7291924A1}"/>
      <w:text/>
    </w:sdtPr>
    <w:sdtEndPr/>
    <w:sdtContent>
      <w:p w:rsidR="0003316C" w:rsidRPr="003729A8" w:rsidRDefault="001978A5" w:rsidP="00E543AE">
        <w:pPr>
          <w:pStyle w:val="Header"/>
          <w:tabs>
            <w:tab w:val="clear" w:pos="4320"/>
          </w:tabs>
          <w:jc w:val="right"/>
          <w:rPr>
            <w:noProof/>
            <w:kern w:val="22"/>
          </w:rPr>
        </w:pPr>
        <w:r w:rsidRPr="003729A8">
          <w:rPr>
            <w:noProof/>
            <w:kern w:val="22"/>
          </w:rPr>
          <w:t>CBD/SBSTTA/22/INF/36</w:t>
        </w:r>
      </w:p>
    </w:sdtContent>
  </w:sdt>
  <w:p w:rsidR="0003316C" w:rsidRPr="003729A8" w:rsidRDefault="0003316C" w:rsidP="00E543AE">
    <w:pPr>
      <w:pStyle w:val="Header"/>
      <w:tabs>
        <w:tab w:val="clear" w:pos="4320"/>
      </w:tabs>
      <w:jc w:val="right"/>
      <w:rPr>
        <w:rStyle w:val="PageNumber"/>
        <w:noProof/>
        <w:kern w:val="22"/>
      </w:rPr>
    </w:pPr>
    <w:r w:rsidRPr="003729A8">
      <w:rPr>
        <w:noProof/>
        <w:kern w:val="22"/>
      </w:rPr>
      <w:t xml:space="preserve">Page </w:t>
    </w:r>
    <w:r w:rsidR="001C6E62" w:rsidRPr="003729A8">
      <w:rPr>
        <w:rStyle w:val="PageNumber"/>
        <w:noProof/>
        <w:kern w:val="22"/>
      </w:rPr>
      <w:fldChar w:fldCharType="begin"/>
    </w:r>
    <w:r w:rsidRPr="003729A8">
      <w:rPr>
        <w:rStyle w:val="PageNumber"/>
        <w:noProof/>
        <w:kern w:val="22"/>
      </w:rPr>
      <w:instrText xml:space="preserve"> PAGE </w:instrText>
    </w:r>
    <w:r w:rsidR="001C6E62" w:rsidRPr="003729A8">
      <w:rPr>
        <w:rStyle w:val="PageNumber"/>
        <w:noProof/>
        <w:kern w:val="22"/>
      </w:rPr>
      <w:fldChar w:fldCharType="separate"/>
    </w:r>
    <w:r w:rsidR="00636AD1">
      <w:rPr>
        <w:rStyle w:val="PageNumber"/>
        <w:noProof/>
        <w:kern w:val="22"/>
      </w:rPr>
      <w:t>3</w:t>
    </w:r>
    <w:r w:rsidR="001C6E62" w:rsidRPr="003729A8">
      <w:rPr>
        <w:rStyle w:val="PageNumber"/>
        <w:noProof/>
        <w:kern w:val="22"/>
      </w:rPr>
      <w:fldChar w:fldCharType="end"/>
    </w:r>
  </w:p>
  <w:p w:rsidR="0003316C" w:rsidRPr="003729A8" w:rsidRDefault="0003316C" w:rsidP="00E543AE">
    <w:pPr>
      <w:pStyle w:val="Header"/>
      <w:tabs>
        <w:tab w:val="clear" w:pos="4320"/>
        <w:tab w:val="left" w:pos="6379"/>
        <w:tab w:val="left" w:pos="6480"/>
        <w:tab w:val="left" w:pos="7088"/>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005BC"/>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D7F6B8D"/>
    <w:multiLevelType w:val="hybridMultilevel"/>
    <w:tmpl w:val="EDCE77FA"/>
    <w:lvl w:ilvl="0" w:tplc="248A1862">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 w15:restartNumberingAfterBreak="0">
    <w:nsid w:val="1E4626F5"/>
    <w:multiLevelType w:val="multilevel"/>
    <w:tmpl w:val="E438DD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0657C98"/>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297B7FB9"/>
    <w:multiLevelType w:val="hybridMultilevel"/>
    <w:tmpl w:val="06A2B948"/>
    <w:lvl w:ilvl="0" w:tplc="9D74F3DC">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99428D2"/>
    <w:lvl w:ilvl="0">
      <w:start w:val="1"/>
      <w:numFmt w:val="decimal"/>
      <w:pStyle w:val="Para1"/>
      <w:lvlText w:val="%1."/>
      <w:lvlJc w:val="left"/>
      <w:pPr>
        <w:tabs>
          <w:tab w:val="num" w:pos="360"/>
        </w:tabs>
        <w:ind w:left="0" w:firstLine="0"/>
      </w:pPr>
      <w:rPr>
        <w:rFonts w:ascii="Times New Roman" w:eastAsia="Times New Roman" w:hAnsi="Times New Roman" w:cs="Times New Roman"/>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2317AE6"/>
    <w:multiLevelType w:val="hybridMultilevel"/>
    <w:tmpl w:val="E6529E10"/>
    <w:lvl w:ilvl="0" w:tplc="717E6E8A">
      <w:start w:val="1"/>
      <w:numFmt w:val="decimal"/>
      <w:lvlText w:val="%1."/>
      <w:lvlJc w:val="left"/>
      <w:pPr>
        <w:ind w:left="720" w:hanging="360"/>
      </w:pPr>
      <w:rPr>
        <w:rFonts w:ascii="Times New Roman" w:hAnsi="Times New Roman" w:cs="Times New Roman"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43466E1"/>
    <w:multiLevelType w:val="hybridMultilevel"/>
    <w:tmpl w:val="48461FB8"/>
    <w:lvl w:ilvl="0" w:tplc="07DE12E6">
      <w:start w:val="1"/>
      <w:numFmt w:val="lowerLetter"/>
      <w:lvlText w:val="(%1)"/>
      <w:lvlJc w:val="left"/>
      <w:pPr>
        <w:ind w:left="711" w:hanging="360"/>
      </w:pPr>
      <w:rPr>
        <w:rFonts w:hint="default"/>
      </w:rPr>
    </w:lvl>
    <w:lvl w:ilvl="1" w:tplc="08090019" w:tentative="1">
      <w:start w:val="1"/>
      <w:numFmt w:val="lowerLetter"/>
      <w:lvlText w:val="%2."/>
      <w:lvlJc w:val="left"/>
      <w:pPr>
        <w:ind w:left="1431" w:hanging="360"/>
      </w:pPr>
    </w:lvl>
    <w:lvl w:ilvl="2" w:tplc="0809001B" w:tentative="1">
      <w:start w:val="1"/>
      <w:numFmt w:val="lowerRoman"/>
      <w:lvlText w:val="%3."/>
      <w:lvlJc w:val="right"/>
      <w:pPr>
        <w:ind w:left="2151" w:hanging="180"/>
      </w:pPr>
    </w:lvl>
    <w:lvl w:ilvl="3" w:tplc="0809000F" w:tentative="1">
      <w:start w:val="1"/>
      <w:numFmt w:val="decimal"/>
      <w:lvlText w:val="%4."/>
      <w:lvlJc w:val="left"/>
      <w:pPr>
        <w:ind w:left="2871" w:hanging="360"/>
      </w:pPr>
    </w:lvl>
    <w:lvl w:ilvl="4" w:tplc="08090019" w:tentative="1">
      <w:start w:val="1"/>
      <w:numFmt w:val="lowerLetter"/>
      <w:lvlText w:val="%5."/>
      <w:lvlJc w:val="left"/>
      <w:pPr>
        <w:ind w:left="3591" w:hanging="360"/>
      </w:pPr>
    </w:lvl>
    <w:lvl w:ilvl="5" w:tplc="0809001B" w:tentative="1">
      <w:start w:val="1"/>
      <w:numFmt w:val="lowerRoman"/>
      <w:lvlText w:val="%6."/>
      <w:lvlJc w:val="right"/>
      <w:pPr>
        <w:ind w:left="4311" w:hanging="180"/>
      </w:pPr>
    </w:lvl>
    <w:lvl w:ilvl="6" w:tplc="0809000F" w:tentative="1">
      <w:start w:val="1"/>
      <w:numFmt w:val="decimal"/>
      <w:lvlText w:val="%7."/>
      <w:lvlJc w:val="left"/>
      <w:pPr>
        <w:ind w:left="5031" w:hanging="360"/>
      </w:pPr>
    </w:lvl>
    <w:lvl w:ilvl="7" w:tplc="08090019" w:tentative="1">
      <w:start w:val="1"/>
      <w:numFmt w:val="lowerLetter"/>
      <w:lvlText w:val="%8."/>
      <w:lvlJc w:val="left"/>
      <w:pPr>
        <w:ind w:left="5751" w:hanging="360"/>
      </w:pPr>
    </w:lvl>
    <w:lvl w:ilvl="8" w:tplc="0809001B" w:tentative="1">
      <w:start w:val="1"/>
      <w:numFmt w:val="lowerRoman"/>
      <w:lvlText w:val="%9."/>
      <w:lvlJc w:val="right"/>
      <w:pPr>
        <w:ind w:left="6471" w:hanging="180"/>
      </w:pPr>
    </w:lvl>
  </w:abstractNum>
  <w:abstractNum w:abstractNumId="12" w15:restartNumberingAfterBreak="0">
    <w:nsid w:val="70B364BF"/>
    <w:multiLevelType w:val="multilevel"/>
    <w:tmpl w:val="368CE62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74536AB4"/>
    <w:multiLevelType w:val="hybridMultilevel"/>
    <w:tmpl w:val="7CDA548E"/>
    <w:lvl w:ilvl="0" w:tplc="8B28E0D2">
      <w:start w:val="1"/>
      <w:numFmt w:val="upp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98D5E81"/>
    <w:multiLevelType w:val="hybridMultilevel"/>
    <w:tmpl w:val="EDCE77FA"/>
    <w:lvl w:ilvl="0" w:tplc="248A1862">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num w:numId="1">
    <w:abstractNumId w:val="5"/>
  </w:num>
  <w:num w:numId="2">
    <w:abstractNumId w:val="6"/>
  </w:num>
  <w:num w:numId="3">
    <w:abstractNumId w:val="9"/>
  </w:num>
  <w:num w:numId="4">
    <w:abstractNumId w:val="7"/>
  </w:num>
  <w:num w:numId="5">
    <w:abstractNumId w:val="9"/>
  </w:num>
  <w:num w:numId="6">
    <w:abstractNumId w:val="8"/>
  </w:num>
  <w:num w:numId="7">
    <w:abstractNumId w:val="3"/>
  </w:num>
  <w:num w:numId="8">
    <w:abstractNumId w:val="0"/>
  </w:num>
  <w:num w:numId="9">
    <w:abstractNumId w:val="12"/>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8"/>
    </w:lvlOverride>
  </w:num>
  <w:num w:numId="15">
    <w:abstractNumId w:val="5"/>
  </w:num>
  <w:num w:numId="16">
    <w:abstractNumId w:val="9"/>
  </w:num>
  <w:num w:numId="17">
    <w:abstractNumId w:val="9"/>
  </w:num>
  <w:num w:numId="18">
    <w:abstractNumId w:val="13"/>
  </w:num>
  <w:num w:numId="19">
    <w:abstractNumId w:val="2"/>
  </w:num>
  <w:num w:numId="2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1561"/>
    <w:rsid w:val="000048EB"/>
    <w:rsid w:val="00004DEC"/>
    <w:rsid w:val="0002018C"/>
    <w:rsid w:val="00020CE3"/>
    <w:rsid w:val="000219AC"/>
    <w:rsid w:val="000252D9"/>
    <w:rsid w:val="00031D24"/>
    <w:rsid w:val="000322AA"/>
    <w:rsid w:val="0003302F"/>
    <w:rsid w:val="0003316C"/>
    <w:rsid w:val="00036405"/>
    <w:rsid w:val="00037791"/>
    <w:rsid w:val="00037873"/>
    <w:rsid w:val="00042636"/>
    <w:rsid w:val="00045D0E"/>
    <w:rsid w:val="00054381"/>
    <w:rsid w:val="00054F0A"/>
    <w:rsid w:val="00056ADF"/>
    <w:rsid w:val="0006603F"/>
    <w:rsid w:val="000711E1"/>
    <w:rsid w:val="00071EAC"/>
    <w:rsid w:val="00073708"/>
    <w:rsid w:val="000849DB"/>
    <w:rsid w:val="00090F71"/>
    <w:rsid w:val="00093794"/>
    <w:rsid w:val="000A6BDA"/>
    <w:rsid w:val="000B0AF5"/>
    <w:rsid w:val="000C33BF"/>
    <w:rsid w:val="000D18B2"/>
    <w:rsid w:val="000D4E9C"/>
    <w:rsid w:val="000D71F0"/>
    <w:rsid w:val="000E637D"/>
    <w:rsid w:val="000E7E6A"/>
    <w:rsid w:val="000F3078"/>
    <w:rsid w:val="000F3F71"/>
    <w:rsid w:val="000F63AB"/>
    <w:rsid w:val="0010272B"/>
    <w:rsid w:val="00106181"/>
    <w:rsid w:val="00111582"/>
    <w:rsid w:val="001116FF"/>
    <w:rsid w:val="00113F0D"/>
    <w:rsid w:val="0012214B"/>
    <w:rsid w:val="001362F1"/>
    <w:rsid w:val="001405AE"/>
    <w:rsid w:val="00144DC2"/>
    <w:rsid w:val="00151178"/>
    <w:rsid w:val="00165ACD"/>
    <w:rsid w:val="00166367"/>
    <w:rsid w:val="001743CE"/>
    <w:rsid w:val="00176FCE"/>
    <w:rsid w:val="00187215"/>
    <w:rsid w:val="00192E06"/>
    <w:rsid w:val="001978A5"/>
    <w:rsid w:val="001A22CC"/>
    <w:rsid w:val="001A5072"/>
    <w:rsid w:val="001B3179"/>
    <w:rsid w:val="001B5CE9"/>
    <w:rsid w:val="001B60B2"/>
    <w:rsid w:val="001B6FA7"/>
    <w:rsid w:val="001C47BC"/>
    <w:rsid w:val="001C6E62"/>
    <w:rsid w:val="001D629C"/>
    <w:rsid w:val="001D6703"/>
    <w:rsid w:val="001E1C30"/>
    <w:rsid w:val="001E2DD9"/>
    <w:rsid w:val="001F2A05"/>
    <w:rsid w:val="001F496B"/>
    <w:rsid w:val="001F6379"/>
    <w:rsid w:val="00204415"/>
    <w:rsid w:val="00205775"/>
    <w:rsid w:val="00212443"/>
    <w:rsid w:val="00214D8D"/>
    <w:rsid w:val="00216A83"/>
    <w:rsid w:val="00224B44"/>
    <w:rsid w:val="00224B92"/>
    <w:rsid w:val="002302BF"/>
    <w:rsid w:val="00231333"/>
    <w:rsid w:val="0023418F"/>
    <w:rsid w:val="002357E1"/>
    <w:rsid w:val="00236043"/>
    <w:rsid w:val="00243766"/>
    <w:rsid w:val="00244277"/>
    <w:rsid w:val="002523E0"/>
    <w:rsid w:val="00252897"/>
    <w:rsid w:val="0026226A"/>
    <w:rsid w:val="00264D14"/>
    <w:rsid w:val="00271196"/>
    <w:rsid w:val="00283173"/>
    <w:rsid w:val="002858A7"/>
    <w:rsid w:val="00291985"/>
    <w:rsid w:val="0029200F"/>
    <w:rsid w:val="00293839"/>
    <w:rsid w:val="00294291"/>
    <w:rsid w:val="00296D5C"/>
    <w:rsid w:val="002970F3"/>
    <w:rsid w:val="002978F5"/>
    <w:rsid w:val="002A22CE"/>
    <w:rsid w:val="002A6D54"/>
    <w:rsid w:val="002B0942"/>
    <w:rsid w:val="002C425C"/>
    <w:rsid w:val="002C42D8"/>
    <w:rsid w:val="002D3FF5"/>
    <w:rsid w:val="002E119A"/>
    <w:rsid w:val="002E141C"/>
    <w:rsid w:val="002F4B15"/>
    <w:rsid w:val="00314CB8"/>
    <w:rsid w:val="003210FF"/>
    <w:rsid w:val="00325DE3"/>
    <w:rsid w:val="0032793C"/>
    <w:rsid w:val="0033253B"/>
    <w:rsid w:val="00333107"/>
    <w:rsid w:val="0033580D"/>
    <w:rsid w:val="00336766"/>
    <w:rsid w:val="00341B94"/>
    <w:rsid w:val="00345932"/>
    <w:rsid w:val="0035766E"/>
    <w:rsid w:val="00357D4A"/>
    <w:rsid w:val="00360BE3"/>
    <w:rsid w:val="0036464D"/>
    <w:rsid w:val="003729A8"/>
    <w:rsid w:val="003742C4"/>
    <w:rsid w:val="0039145D"/>
    <w:rsid w:val="003918B9"/>
    <w:rsid w:val="003A5546"/>
    <w:rsid w:val="003B10B9"/>
    <w:rsid w:val="003C113F"/>
    <w:rsid w:val="003C55EF"/>
    <w:rsid w:val="003C7FAC"/>
    <w:rsid w:val="003E2DAE"/>
    <w:rsid w:val="003F1BFB"/>
    <w:rsid w:val="003F45AF"/>
    <w:rsid w:val="003F4DD8"/>
    <w:rsid w:val="003F6E44"/>
    <w:rsid w:val="003F75BF"/>
    <w:rsid w:val="00406BC6"/>
    <w:rsid w:val="00406DDF"/>
    <w:rsid w:val="00435C46"/>
    <w:rsid w:val="00443E5A"/>
    <w:rsid w:val="0044424E"/>
    <w:rsid w:val="00463170"/>
    <w:rsid w:val="00477077"/>
    <w:rsid w:val="0048367F"/>
    <w:rsid w:val="004B3969"/>
    <w:rsid w:val="004B4525"/>
    <w:rsid w:val="004B597A"/>
    <w:rsid w:val="004B6018"/>
    <w:rsid w:val="004D09EF"/>
    <w:rsid w:val="004D5A9A"/>
    <w:rsid w:val="004D708E"/>
    <w:rsid w:val="004E62F6"/>
    <w:rsid w:val="004F221C"/>
    <w:rsid w:val="004F5CFF"/>
    <w:rsid w:val="00500530"/>
    <w:rsid w:val="00500812"/>
    <w:rsid w:val="005032C9"/>
    <w:rsid w:val="0050453C"/>
    <w:rsid w:val="00505528"/>
    <w:rsid w:val="00516C26"/>
    <w:rsid w:val="005305DB"/>
    <w:rsid w:val="00534173"/>
    <w:rsid w:val="00536FC7"/>
    <w:rsid w:val="0054343D"/>
    <w:rsid w:val="005438C2"/>
    <w:rsid w:val="00543DFD"/>
    <w:rsid w:val="005440A6"/>
    <w:rsid w:val="005540BB"/>
    <w:rsid w:val="00567D7C"/>
    <w:rsid w:val="005737FF"/>
    <w:rsid w:val="00573B3E"/>
    <w:rsid w:val="00573F1F"/>
    <w:rsid w:val="00580676"/>
    <w:rsid w:val="00580B65"/>
    <w:rsid w:val="00592DF1"/>
    <w:rsid w:val="0059365D"/>
    <w:rsid w:val="00593BF5"/>
    <w:rsid w:val="005955D2"/>
    <w:rsid w:val="005962DD"/>
    <w:rsid w:val="005A4284"/>
    <w:rsid w:val="005A4633"/>
    <w:rsid w:val="005A48D7"/>
    <w:rsid w:val="005A4EA5"/>
    <w:rsid w:val="005A6DF5"/>
    <w:rsid w:val="005B051D"/>
    <w:rsid w:val="005B2B24"/>
    <w:rsid w:val="005B7726"/>
    <w:rsid w:val="005C48BC"/>
    <w:rsid w:val="005D139C"/>
    <w:rsid w:val="005D3B4B"/>
    <w:rsid w:val="005D5DA8"/>
    <w:rsid w:val="005F4C74"/>
    <w:rsid w:val="00605AF1"/>
    <w:rsid w:val="006260D5"/>
    <w:rsid w:val="00634050"/>
    <w:rsid w:val="00634C78"/>
    <w:rsid w:val="00636AD1"/>
    <w:rsid w:val="00643D02"/>
    <w:rsid w:val="0064534F"/>
    <w:rsid w:val="006507F2"/>
    <w:rsid w:val="00650803"/>
    <w:rsid w:val="006517CC"/>
    <w:rsid w:val="00653F15"/>
    <w:rsid w:val="00655492"/>
    <w:rsid w:val="00657531"/>
    <w:rsid w:val="00657DE6"/>
    <w:rsid w:val="00674721"/>
    <w:rsid w:val="00675D0C"/>
    <w:rsid w:val="006779A4"/>
    <w:rsid w:val="00687A53"/>
    <w:rsid w:val="00690847"/>
    <w:rsid w:val="00693BC7"/>
    <w:rsid w:val="00693CD3"/>
    <w:rsid w:val="006A711A"/>
    <w:rsid w:val="006B074E"/>
    <w:rsid w:val="006B17C8"/>
    <w:rsid w:val="006B2BD5"/>
    <w:rsid w:val="006B6407"/>
    <w:rsid w:val="006B641D"/>
    <w:rsid w:val="006C06CE"/>
    <w:rsid w:val="006C26FB"/>
    <w:rsid w:val="006D0E3D"/>
    <w:rsid w:val="006F0EC7"/>
    <w:rsid w:val="006F284C"/>
    <w:rsid w:val="006F7227"/>
    <w:rsid w:val="007010FA"/>
    <w:rsid w:val="00702366"/>
    <w:rsid w:val="00711C5A"/>
    <w:rsid w:val="00712FD8"/>
    <w:rsid w:val="007163BC"/>
    <w:rsid w:val="00717CE3"/>
    <w:rsid w:val="00730AE3"/>
    <w:rsid w:val="00736BC2"/>
    <w:rsid w:val="00742385"/>
    <w:rsid w:val="007462A7"/>
    <w:rsid w:val="00752F7A"/>
    <w:rsid w:val="00757903"/>
    <w:rsid w:val="00761177"/>
    <w:rsid w:val="00763526"/>
    <w:rsid w:val="00764705"/>
    <w:rsid w:val="00780960"/>
    <w:rsid w:val="00784048"/>
    <w:rsid w:val="0079254A"/>
    <w:rsid w:val="0079325E"/>
    <w:rsid w:val="00795477"/>
    <w:rsid w:val="007A0D43"/>
    <w:rsid w:val="007A22B7"/>
    <w:rsid w:val="007B1587"/>
    <w:rsid w:val="007C1F89"/>
    <w:rsid w:val="007C37A4"/>
    <w:rsid w:val="007C4931"/>
    <w:rsid w:val="007C5285"/>
    <w:rsid w:val="007C6071"/>
    <w:rsid w:val="007C61F4"/>
    <w:rsid w:val="007C633B"/>
    <w:rsid w:val="007D3182"/>
    <w:rsid w:val="007E71F5"/>
    <w:rsid w:val="007F35AE"/>
    <w:rsid w:val="008052E0"/>
    <w:rsid w:val="00805E29"/>
    <w:rsid w:val="0080715D"/>
    <w:rsid w:val="00811A17"/>
    <w:rsid w:val="00815E55"/>
    <w:rsid w:val="00816AD7"/>
    <w:rsid w:val="0082451F"/>
    <w:rsid w:val="00825524"/>
    <w:rsid w:val="0083211E"/>
    <w:rsid w:val="00835D3C"/>
    <w:rsid w:val="008435FB"/>
    <w:rsid w:val="0084577C"/>
    <w:rsid w:val="00847F50"/>
    <w:rsid w:val="00853580"/>
    <w:rsid w:val="00855582"/>
    <w:rsid w:val="008572A5"/>
    <w:rsid w:val="00870D40"/>
    <w:rsid w:val="00873C44"/>
    <w:rsid w:val="00880C91"/>
    <w:rsid w:val="00883D86"/>
    <w:rsid w:val="008931FE"/>
    <w:rsid w:val="008936EE"/>
    <w:rsid w:val="00896636"/>
    <w:rsid w:val="008C013C"/>
    <w:rsid w:val="008C1E35"/>
    <w:rsid w:val="008D10AC"/>
    <w:rsid w:val="008D55BD"/>
    <w:rsid w:val="008D5AA2"/>
    <w:rsid w:val="008E5F84"/>
    <w:rsid w:val="008E70ED"/>
    <w:rsid w:val="008E7500"/>
    <w:rsid w:val="008E7A43"/>
    <w:rsid w:val="008F2E43"/>
    <w:rsid w:val="008F5D53"/>
    <w:rsid w:val="009067F8"/>
    <w:rsid w:val="009118A0"/>
    <w:rsid w:val="009157B4"/>
    <w:rsid w:val="009175A8"/>
    <w:rsid w:val="009203F4"/>
    <w:rsid w:val="0092199C"/>
    <w:rsid w:val="00922EAD"/>
    <w:rsid w:val="0092794B"/>
    <w:rsid w:val="00933A1A"/>
    <w:rsid w:val="00940EE1"/>
    <w:rsid w:val="009523E1"/>
    <w:rsid w:val="00953525"/>
    <w:rsid w:val="00953856"/>
    <w:rsid w:val="009554D5"/>
    <w:rsid w:val="009646F5"/>
    <w:rsid w:val="009663C9"/>
    <w:rsid w:val="009723BE"/>
    <w:rsid w:val="0098366D"/>
    <w:rsid w:val="00983680"/>
    <w:rsid w:val="009951E1"/>
    <w:rsid w:val="009B5E1D"/>
    <w:rsid w:val="009D2F92"/>
    <w:rsid w:val="009D6459"/>
    <w:rsid w:val="009D72BD"/>
    <w:rsid w:val="009D77B0"/>
    <w:rsid w:val="009E2B79"/>
    <w:rsid w:val="009E3A48"/>
    <w:rsid w:val="009E47D3"/>
    <w:rsid w:val="009E6BA9"/>
    <w:rsid w:val="009F1383"/>
    <w:rsid w:val="00A004B9"/>
    <w:rsid w:val="00A02A78"/>
    <w:rsid w:val="00A10051"/>
    <w:rsid w:val="00A123B7"/>
    <w:rsid w:val="00A138AE"/>
    <w:rsid w:val="00A20F36"/>
    <w:rsid w:val="00A30DAD"/>
    <w:rsid w:val="00A722F5"/>
    <w:rsid w:val="00A864CC"/>
    <w:rsid w:val="00A92086"/>
    <w:rsid w:val="00A96446"/>
    <w:rsid w:val="00AA014E"/>
    <w:rsid w:val="00AA0634"/>
    <w:rsid w:val="00AA1FFB"/>
    <w:rsid w:val="00AB2886"/>
    <w:rsid w:val="00AB2D94"/>
    <w:rsid w:val="00AB420D"/>
    <w:rsid w:val="00AB7B9B"/>
    <w:rsid w:val="00AC1E69"/>
    <w:rsid w:val="00AC41B7"/>
    <w:rsid w:val="00AC75CE"/>
    <w:rsid w:val="00AD07C6"/>
    <w:rsid w:val="00AD3D90"/>
    <w:rsid w:val="00AD55E7"/>
    <w:rsid w:val="00AD7B82"/>
    <w:rsid w:val="00AE3A58"/>
    <w:rsid w:val="00AF5661"/>
    <w:rsid w:val="00AF5DAD"/>
    <w:rsid w:val="00AF63B2"/>
    <w:rsid w:val="00B01911"/>
    <w:rsid w:val="00B11282"/>
    <w:rsid w:val="00B12DD1"/>
    <w:rsid w:val="00B23120"/>
    <w:rsid w:val="00B271A0"/>
    <w:rsid w:val="00B3064B"/>
    <w:rsid w:val="00B3299A"/>
    <w:rsid w:val="00B36836"/>
    <w:rsid w:val="00B4051F"/>
    <w:rsid w:val="00B41E16"/>
    <w:rsid w:val="00B45220"/>
    <w:rsid w:val="00B47660"/>
    <w:rsid w:val="00B522B4"/>
    <w:rsid w:val="00B56B11"/>
    <w:rsid w:val="00B56E5D"/>
    <w:rsid w:val="00B846C6"/>
    <w:rsid w:val="00B85F9B"/>
    <w:rsid w:val="00B972FA"/>
    <w:rsid w:val="00BA1498"/>
    <w:rsid w:val="00BA1698"/>
    <w:rsid w:val="00BA3233"/>
    <w:rsid w:val="00BB109E"/>
    <w:rsid w:val="00BB5E6F"/>
    <w:rsid w:val="00BB79D0"/>
    <w:rsid w:val="00BC5BDC"/>
    <w:rsid w:val="00BC642B"/>
    <w:rsid w:val="00BD3550"/>
    <w:rsid w:val="00BE37A4"/>
    <w:rsid w:val="00BE45DE"/>
    <w:rsid w:val="00BE73DC"/>
    <w:rsid w:val="00BF6797"/>
    <w:rsid w:val="00BF6A49"/>
    <w:rsid w:val="00C02625"/>
    <w:rsid w:val="00C05456"/>
    <w:rsid w:val="00C076A9"/>
    <w:rsid w:val="00C11B1C"/>
    <w:rsid w:val="00C12F4F"/>
    <w:rsid w:val="00C15BBB"/>
    <w:rsid w:val="00C22D62"/>
    <w:rsid w:val="00C3032F"/>
    <w:rsid w:val="00C316BC"/>
    <w:rsid w:val="00C31FC0"/>
    <w:rsid w:val="00C36AB4"/>
    <w:rsid w:val="00C37FF1"/>
    <w:rsid w:val="00C41D7F"/>
    <w:rsid w:val="00C42964"/>
    <w:rsid w:val="00C451A1"/>
    <w:rsid w:val="00C45A6B"/>
    <w:rsid w:val="00C507CD"/>
    <w:rsid w:val="00C70BDA"/>
    <w:rsid w:val="00C82679"/>
    <w:rsid w:val="00C82868"/>
    <w:rsid w:val="00C830B5"/>
    <w:rsid w:val="00C912FE"/>
    <w:rsid w:val="00C96220"/>
    <w:rsid w:val="00CA0213"/>
    <w:rsid w:val="00CA6B87"/>
    <w:rsid w:val="00CB22AD"/>
    <w:rsid w:val="00CB4E53"/>
    <w:rsid w:val="00CB7C56"/>
    <w:rsid w:val="00CB7D62"/>
    <w:rsid w:val="00CC2031"/>
    <w:rsid w:val="00CC2E24"/>
    <w:rsid w:val="00CC415F"/>
    <w:rsid w:val="00CE51C3"/>
    <w:rsid w:val="00CF2C37"/>
    <w:rsid w:val="00CF3E63"/>
    <w:rsid w:val="00CF4F69"/>
    <w:rsid w:val="00D05E23"/>
    <w:rsid w:val="00D21F89"/>
    <w:rsid w:val="00D22AE8"/>
    <w:rsid w:val="00D2379C"/>
    <w:rsid w:val="00D26102"/>
    <w:rsid w:val="00D34BB0"/>
    <w:rsid w:val="00D4304E"/>
    <w:rsid w:val="00D432AD"/>
    <w:rsid w:val="00D444FC"/>
    <w:rsid w:val="00D468CE"/>
    <w:rsid w:val="00D51069"/>
    <w:rsid w:val="00D61DD7"/>
    <w:rsid w:val="00D61F9B"/>
    <w:rsid w:val="00D660E2"/>
    <w:rsid w:val="00D6617B"/>
    <w:rsid w:val="00D74D98"/>
    <w:rsid w:val="00D806EB"/>
    <w:rsid w:val="00D815B8"/>
    <w:rsid w:val="00D82FD1"/>
    <w:rsid w:val="00D84795"/>
    <w:rsid w:val="00D86F6E"/>
    <w:rsid w:val="00D9097D"/>
    <w:rsid w:val="00D91D14"/>
    <w:rsid w:val="00D9537D"/>
    <w:rsid w:val="00DA2A65"/>
    <w:rsid w:val="00DA30C7"/>
    <w:rsid w:val="00DA44B8"/>
    <w:rsid w:val="00DB4155"/>
    <w:rsid w:val="00DC1B9A"/>
    <w:rsid w:val="00DC7822"/>
    <w:rsid w:val="00DD52CC"/>
    <w:rsid w:val="00DD56EA"/>
    <w:rsid w:val="00DE03B4"/>
    <w:rsid w:val="00DE065C"/>
    <w:rsid w:val="00DE308B"/>
    <w:rsid w:val="00DF2A48"/>
    <w:rsid w:val="00DF4FD9"/>
    <w:rsid w:val="00DF51A6"/>
    <w:rsid w:val="00E05D88"/>
    <w:rsid w:val="00E121C5"/>
    <w:rsid w:val="00E14E45"/>
    <w:rsid w:val="00E3120A"/>
    <w:rsid w:val="00E37A7A"/>
    <w:rsid w:val="00E43E86"/>
    <w:rsid w:val="00E47630"/>
    <w:rsid w:val="00E543AE"/>
    <w:rsid w:val="00E55B3B"/>
    <w:rsid w:val="00E55E91"/>
    <w:rsid w:val="00E577C9"/>
    <w:rsid w:val="00E64CF2"/>
    <w:rsid w:val="00E667C2"/>
    <w:rsid w:val="00E66E68"/>
    <w:rsid w:val="00E77123"/>
    <w:rsid w:val="00E77DDF"/>
    <w:rsid w:val="00E83CB9"/>
    <w:rsid w:val="00E8483D"/>
    <w:rsid w:val="00E91287"/>
    <w:rsid w:val="00E91EC1"/>
    <w:rsid w:val="00E94AB5"/>
    <w:rsid w:val="00E94C0C"/>
    <w:rsid w:val="00EA2606"/>
    <w:rsid w:val="00EA2D1B"/>
    <w:rsid w:val="00EA7525"/>
    <w:rsid w:val="00EC006B"/>
    <w:rsid w:val="00EC0891"/>
    <w:rsid w:val="00ED6E89"/>
    <w:rsid w:val="00EE51DB"/>
    <w:rsid w:val="00EF5965"/>
    <w:rsid w:val="00F059F4"/>
    <w:rsid w:val="00F13DC0"/>
    <w:rsid w:val="00F14485"/>
    <w:rsid w:val="00F16628"/>
    <w:rsid w:val="00F16F02"/>
    <w:rsid w:val="00F25CCC"/>
    <w:rsid w:val="00F269DC"/>
    <w:rsid w:val="00F26A60"/>
    <w:rsid w:val="00F278A1"/>
    <w:rsid w:val="00F31C34"/>
    <w:rsid w:val="00F416A0"/>
    <w:rsid w:val="00F4478E"/>
    <w:rsid w:val="00F465B6"/>
    <w:rsid w:val="00F5282C"/>
    <w:rsid w:val="00F52FEF"/>
    <w:rsid w:val="00F53DAD"/>
    <w:rsid w:val="00F6113A"/>
    <w:rsid w:val="00F64CB9"/>
    <w:rsid w:val="00F67181"/>
    <w:rsid w:val="00F77628"/>
    <w:rsid w:val="00F838DD"/>
    <w:rsid w:val="00F92FAE"/>
    <w:rsid w:val="00F977F3"/>
    <w:rsid w:val="00FA007A"/>
    <w:rsid w:val="00FA0C36"/>
    <w:rsid w:val="00FA47C7"/>
    <w:rsid w:val="00FB0C87"/>
    <w:rsid w:val="00FB1297"/>
    <w:rsid w:val="00FB51F8"/>
    <w:rsid w:val="00FC5C6D"/>
    <w:rsid w:val="00FC6159"/>
    <w:rsid w:val="00FD061C"/>
    <w:rsid w:val="00FD2898"/>
    <w:rsid w:val="00FF1E60"/>
    <w:rsid w:val="00FF70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5:docId w15:val="{83B520E3-8AD6-4779-A3FD-2AF7D24A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59" w:unhideWhenUsed="1"/>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3"/>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rsid w:val="009E6BA9"/>
    <w:rPr>
      <w:sz w:val="22"/>
      <w:szCs w:val="24"/>
      <w:lang w:val="en-GB"/>
    </w:rPr>
  </w:style>
  <w:style w:type="character" w:customStyle="1" w:styleId="Para1Char">
    <w:name w:val="Para1 Char"/>
    <w:link w:val="Para1"/>
    <w:locked/>
    <w:rsid w:val="009E6BA9"/>
    <w:rPr>
      <w:snapToGrid w:val="0"/>
      <w:sz w:val="22"/>
      <w:szCs w:val="18"/>
      <w:lang w:val="en-GB"/>
    </w:rPr>
  </w:style>
  <w:style w:type="paragraph" w:customStyle="1" w:styleId="StylePara1Before0pt">
    <w:name w:val="Style Para1 + Before:  0 pt"/>
    <w:basedOn w:val="Para1"/>
    <w:rsid w:val="009E6BA9"/>
    <w:pPr>
      <w:numPr>
        <w:numId w:val="1"/>
      </w:numPr>
    </w:pPr>
    <w:rPr>
      <w:szCs w:val="20"/>
    </w:rPr>
  </w:style>
  <w:style w:type="paragraph" w:styleId="BodyText2">
    <w:name w:val="Body Text 2"/>
    <w:basedOn w:val="Normal"/>
    <w:link w:val="BodyText2Char"/>
    <w:uiPriority w:val="99"/>
    <w:rsid w:val="008052E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8052E0"/>
    <w:rPr>
      <w:rFonts w:eastAsia="Malgun Gothic"/>
      <w:sz w:val="22"/>
      <w:szCs w:val="24"/>
      <w:lang w:val="en-GB"/>
    </w:rPr>
  </w:style>
  <w:style w:type="paragraph" w:customStyle="1" w:styleId="Default">
    <w:name w:val="Default"/>
    <w:rsid w:val="008E70ED"/>
    <w:pPr>
      <w:autoSpaceDE w:val="0"/>
      <w:autoSpaceDN w:val="0"/>
      <w:adjustRightInd w:val="0"/>
    </w:pPr>
    <w:rPr>
      <w:color w:val="000000"/>
      <w:sz w:val="24"/>
      <w:szCs w:val="24"/>
    </w:rPr>
  </w:style>
  <w:style w:type="table" w:customStyle="1" w:styleId="GridTable1Light1">
    <w:name w:val="Grid Table 1 Light1"/>
    <w:basedOn w:val="TableNormal"/>
    <w:uiPriority w:val="46"/>
    <w:rsid w:val="00443E5A"/>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110836">
      <w:bodyDiv w:val="1"/>
      <w:marLeft w:val="0"/>
      <w:marRight w:val="0"/>
      <w:marTop w:val="0"/>
      <w:marBottom w:val="0"/>
      <w:divBdr>
        <w:top w:val="none" w:sz="0" w:space="0" w:color="auto"/>
        <w:left w:val="none" w:sz="0" w:space="0" w:color="auto"/>
        <w:bottom w:val="none" w:sz="0" w:space="0" w:color="auto"/>
        <w:right w:val="none" w:sz="0" w:space="0" w:color="auto"/>
      </w:divBdr>
    </w:div>
    <w:div w:id="661204891">
      <w:bodyDiv w:val="1"/>
      <w:marLeft w:val="0"/>
      <w:marRight w:val="0"/>
      <w:marTop w:val="0"/>
      <w:marBottom w:val="0"/>
      <w:divBdr>
        <w:top w:val="none" w:sz="0" w:space="0" w:color="auto"/>
        <w:left w:val="none" w:sz="0" w:space="0" w:color="auto"/>
        <w:bottom w:val="none" w:sz="0" w:space="0" w:color="auto"/>
        <w:right w:val="none" w:sz="0" w:space="0" w:color="auto"/>
      </w:divBdr>
    </w:div>
    <w:div w:id="689836515">
      <w:bodyDiv w:val="1"/>
      <w:marLeft w:val="0"/>
      <w:marRight w:val="0"/>
      <w:marTop w:val="0"/>
      <w:marBottom w:val="0"/>
      <w:divBdr>
        <w:top w:val="none" w:sz="0" w:space="0" w:color="auto"/>
        <w:left w:val="none" w:sz="0" w:space="0" w:color="auto"/>
        <w:bottom w:val="none" w:sz="0" w:space="0" w:color="auto"/>
        <w:right w:val="none" w:sz="0" w:space="0" w:color="auto"/>
      </w:divBdr>
    </w:div>
    <w:div w:id="1532843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iucn.org/sites/dev/files/iucn_green_list_standard_version_1.1_nov_2017_3.pdf" TargetMode="External"/><Relationship Id="rId3" Type="http://schemas.openxmlformats.org/officeDocument/2006/relationships/hyperlink" Target="https://doi.org/10.1111/conl.12158" TargetMode="External"/><Relationship Id="rId7" Type="http://schemas.openxmlformats.org/officeDocument/2006/relationships/hyperlink" Target="https://portals.iucn.org/library/sites/library/files/documents/2016-048.pdf" TargetMode="External"/><Relationship Id="rId2" Type="http://schemas.openxmlformats.org/officeDocument/2006/relationships/hyperlink" Target="https://www.zsl.org/science/whats-on/safeguarding-space-for-nature-and-securing-our-future-developing-a-post-2020" TargetMode="External"/><Relationship Id="rId1" Type="http://schemas.openxmlformats.org/officeDocument/2006/relationships/hyperlink" Target="https://portals.iucn.org/library/sites/library/files/resrecfiles/WCC_2016_RES_096_EN.pdf" TargetMode="External"/><Relationship Id="rId6" Type="http://schemas.openxmlformats.org/officeDocument/2006/relationships/hyperlink" Target="https://www.cbd.int/pa/doc/guidelines-reporting-oecms-en.pdf" TargetMode="External"/><Relationship Id="rId11" Type="http://schemas.openxmlformats.org/officeDocument/2006/relationships/hyperlink" Target="https://doi.org/10.1111/cobi.12811" TargetMode="External"/><Relationship Id="rId5" Type="http://schemas.openxmlformats.org/officeDocument/2006/relationships/hyperlink" Target="https://doi.org/10.1111/conl.12397" TargetMode="External"/><Relationship Id="rId10" Type="http://schemas.openxmlformats.org/officeDocument/2006/relationships/hyperlink" Target="https://cmsdata.iucn.org/downloads/parks_19_2_locke.pdf" TargetMode="External"/><Relationship Id="rId4" Type="http://schemas.openxmlformats.org/officeDocument/2006/relationships/hyperlink" Target="http://parksjournal.com/wp-content/uploads/2017/04/PARKS-23.1-Bingham-et-al-10.2305IUCN.CH_.2017.PARKS-23-1HB.en_.pdf" TargetMode="External"/><Relationship Id="rId9" Type="http://schemas.openxmlformats.org/officeDocument/2006/relationships/hyperlink" Target="https://www.zsl.org/conservation/news/planet%E2%80%99s-protected-areas-fall-short-of-public%E2%80%99s-expecta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FA84F4374B448408213ABFE9C92342D"/>
        <w:category>
          <w:name w:val="General"/>
          <w:gallery w:val="placeholder"/>
        </w:category>
        <w:types>
          <w:type w:val="bbPlcHdr"/>
        </w:types>
        <w:behaviors>
          <w:behavior w:val="content"/>
        </w:behaviors>
        <w:guid w:val="{E59EFCDE-E75C-4B81-BA73-C577ADF4CBBC}"/>
      </w:docPartPr>
      <w:docPartBody>
        <w:p w:rsidR="00AB722B" w:rsidRDefault="00072387">
          <w:r w:rsidRPr="002164F1">
            <w:rPr>
              <w:rStyle w:val="PlaceholderText"/>
            </w:rPr>
            <w:t>[Subject]</w:t>
          </w:r>
        </w:p>
      </w:docPartBody>
    </w:docPart>
    <w:docPart>
      <w:docPartPr>
        <w:name w:val="AF77D2EA39654B53A83BDCB120306E92"/>
        <w:category>
          <w:name w:val="General"/>
          <w:gallery w:val="placeholder"/>
        </w:category>
        <w:types>
          <w:type w:val="bbPlcHdr"/>
        </w:types>
        <w:behaviors>
          <w:behavior w:val="content"/>
        </w:behaviors>
        <w:guid w:val="{25A91D9C-44B9-4C33-BE2E-E440E5B6B9F2}"/>
      </w:docPartPr>
      <w:docPartBody>
        <w:p w:rsidR="00AB722B" w:rsidRDefault="00072387">
          <w:r w:rsidRPr="002164F1">
            <w:rPr>
              <w:rStyle w:val="PlaceholderText"/>
            </w:rPr>
            <w:t>[Title]</w:t>
          </w:r>
        </w:p>
      </w:docPartBody>
    </w:docPart>
    <w:docPart>
      <w:docPartPr>
        <w:name w:val="EB86F70379F0426E9EF2A176D7EDBF7D"/>
        <w:category>
          <w:name w:val="General"/>
          <w:gallery w:val="placeholder"/>
        </w:category>
        <w:types>
          <w:type w:val="bbPlcHdr"/>
        </w:types>
        <w:behaviors>
          <w:behavior w:val="content"/>
        </w:behaviors>
        <w:guid w:val="{7569C6B1-BD87-4D94-8D59-33052B2E52C1}"/>
      </w:docPartPr>
      <w:docPartBody>
        <w:p w:rsidR="00AB722B" w:rsidRDefault="00072387">
          <w:r w:rsidRPr="002164F1">
            <w:rPr>
              <w:rStyle w:val="PlaceholderText"/>
            </w:rPr>
            <w:t>[Subject]</w:t>
          </w:r>
        </w:p>
      </w:docPartBody>
    </w:docPart>
    <w:docPart>
      <w:docPartPr>
        <w:name w:val="9FB66DC7AC2242828625ABE3996F0B6F"/>
        <w:category>
          <w:name w:val="General"/>
          <w:gallery w:val="placeholder"/>
        </w:category>
        <w:types>
          <w:type w:val="bbPlcHdr"/>
        </w:types>
        <w:behaviors>
          <w:behavior w:val="content"/>
        </w:behaviors>
        <w:guid w:val="{B2D9F34C-7630-4105-9667-8E69E104FD52}"/>
      </w:docPartPr>
      <w:docPartBody>
        <w:p w:rsidR="00AB722B" w:rsidRDefault="00072387">
          <w:r w:rsidRPr="002164F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Roboto">
    <w:altName w:val="Times New Roman"/>
    <w:charset w:val="00"/>
    <w:family w:val="auto"/>
    <w:pitch w:val="variable"/>
    <w:sig w:usb0="00000001" w:usb1="5000205B" w:usb2="0000002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87"/>
    <w:rsid w:val="00013183"/>
    <w:rsid w:val="00032F5F"/>
    <w:rsid w:val="00072387"/>
    <w:rsid w:val="001C338E"/>
    <w:rsid w:val="001C383E"/>
    <w:rsid w:val="003B3B85"/>
    <w:rsid w:val="0056058F"/>
    <w:rsid w:val="00563EBA"/>
    <w:rsid w:val="005657F2"/>
    <w:rsid w:val="00700C49"/>
    <w:rsid w:val="00AB722B"/>
    <w:rsid w:val="00BB4F91"/>
    <w:rsid w:val="00D80166"/>
    <w:rsid w:val="00F55F4C"/>
    <w:rsid w:val="00FC57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0723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159D2-63DA-4103-9218-666E8F270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1548</Words>
  <Characters>8826</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Safeguarding space for nature and securing our future: developing A post-2020 strategy</vt:lpstr>
    </vt:vector>
  </TitlesOfParts>
  <Company>Biodiversity</Company>
  <LinksUpToDate>false</LinksUpToDate>
  <CharactersWithSpaces>10354</CharactersWithSpaces>
  <SharedDoc>false</SharedDoc>
  <HyperlinkBase/>
  <HLinks>
    <vt:vector size="36" baseType="variant">
      <vt:variant>
        <vt:i4>2949231</vt:i4>
      </vt:variant>
      <vt:variant>
        <vt:i4>15</vt:i4>
      </vt:variant>
      <vt:variant>
        <vt:i4>0</vt:i4>
      </vt:variant>
      <vt:variant>
        <vt:i4>5</vt:i4>
      </vt:variant>
      <vt:variant>
        <vt:lpwstr>http://www.protectedplanet.net/</vt:lpwstr>
      </vt:variant>
      <vt:variant>
        <vt:lpwstr/>
      </vt:variant>
      <vt:variant>
        <vt:i4>2293809</vt:i4>
      </vt:variant>
      <vt:variant>
        <vt:i4>12</vt:i4>
      </vt:variant>
      <vt:variant>
        <vt:i4>0</vt:i4>
      </vt:variant>
      <vt:variant>
        <vt:i4>5</vt:i4>
      </vt:variant>
      <vt:variant>
        <vt:lpwstr>https://portals.iucn.org/library/sites/library/files/resrecfiles/WCC_2012_RES_15_EN.pdf</vt:lpwstr>
      </vt:variant>
      <vt:variant>
        <vt:lpwstr/>
      </vt:variant>
      <vt:variant>
        <vt:i4>5374026</vt:i4>
      </vt:variant>
      <vt:variant>
        <vt:i4>9</vt:i4>
      </vt:variant>
      <vt:variant>
        <vt:i4>0</vt:i4>
      </vt:variant>
      <vt:variant>
        <vt:i4>5</vt:i4>
      </vt:variant>
      <vt:variant>
        <vt:lpwstr>https://www.cbd.int/doc/strategic-plan/targets/T12-quick-guide-en.pdf</vt:lpwstr>
      </vt:variant>
      <vt:variant>
        <vt:lpwstr/>
      </vt:variant>
      <vt:variant>
        <vt:i4>7405689</vt:i4>
      </vt:variant>
      <vt:variant>
        <vt:i4>6</vt:i4>
      </vt:variant>
      <vt:variant>
        <vt:i4>0</vt:i4>
      </vt:variant>
      <vt:variant>
        <vt:i4>5</vt:i4>
      </vt:variant>
      <vt:variant>
        <vt:lpwstr>http://www.zeroextinction.org/pdf/AZEMemorandumofCooperationCBDSecretariat2010.pdf</vt:lpwstr>
      </vt:variant>
      <vt:variant>
        <vt:lpwstr/>
      </vt:variant>
      <vt:variant>
        <vt:i4>5636191</vt:i4>
      </vt:variant>
      <vt:variant>
        <vt:i4>3</vt:i4>
      </vt:variant>
      <vt:variant>
        <vt:i4>0</vt:i4>
      </vt:variant>
      <vt:variant>
        <vt:i4>5</vt:i4>
      </vt:variant>
      <vt:variant>
        <vt:lpwstr>http://birdlife.maps.arcgis.com/apps/webappviewer/index.html?id=15991d1ca7f34ec3a734efa496f644d4</vt:lpwstr>
      </vt:variant>
      <vt:variant>
        <vt:lpwstr/>
      </vt:variant>
      <vt:variant>
        <vt:i4>3407911</vt:i4>
      </vt:variant>
      <vt:variant>
        <vt:i4>0</vt:i4>
      </vt:variant>
      <vt:variant>
        <vt:i4>0</vt:i4>
      </vt:variant>
      <vt:variant>
        <vt:i4>5</vt:i4>
      </vt:variant>
      <vt:variant>
        <vt:lpwstr>http://www.zeroextinction.org/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space for nature and securing our future: developing A post-2020 strategy</dc:title>
  <dc:subject>CBD/SBSTTA/22/INF/36</dc:subject>
  <dc:creator>SCBD</dc:creator>
  <cp:lastModifiedBy>veronique lefebvre</cp:lastModifiedBy>
  <cp:revision>2</cp:revision>
  <cp:lastPrinted>2017-07-25T20:38:00Z</cp:lastPrinted>
  <dcterms:created xsi:type="dcterms:W3CDTF">2018-06-29T14:40:00Z</dcterms:created>
  <dcterms:modified xsi:type="dcterms:W3CDTF">2018-06-29T14:40:00Z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