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145"/>
      </w:tblGrid>
      <w:tr w:rsidR="00660CB5" w14:paraId="2F15BC55" w14:textId="77777777" w:rsidTr="005B25A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51A5BF4" w14:textId="77777777" w:rsidR="00660CB5" w:rsidRPr="00321985" w:rsidRDefault="00660CB5" w:rsidP="004123C4">
            <w:r>
              <w:rPr>
                <w:noProof/>
                <w:lang w:val="en-US"/>
              </w:rPr>
              <w:drawing>
                <wp:inline distT="0" distB="0" distL="0" distR="0" wp14:anchorId="64AB8762" wp14:editId="2375AA52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F466B2C" w14:textId="73CD0B53" w:rsidR="00660CB5" w:rsidRPr="00321985" w:rsidRDefault="00F9528C" w:rsidP="004123C4">
            <w:r w:rsidRPr="00F9528C">
              <w:rPr>
                <w:noProof/>
              </w:rPr>
              <w:drawing>
                <wp:inline distT="0" distB="0" distL="0" distR="0" wp14:anchorId="1C38531C" wp14:editId="37D918A3">
                  <wp:extent cx="593090" cy="34036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379" w:rsidRPr="00F9528C">
              <w:t xml:space="preserve"> 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B8A2E0E" w14:textId="77777777" w:rsidR="00660CB5" w:rsidRPr="00C9161D" w:rsidRDefault="00660CB5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60CB5" w:rsidRPr="009015E8" w14:paraId="7A608A6E" w14:textId="77777777" w:rsidTr="00D736BE">
        <w:trPr>
          <w:trHeight w:val="1957"/>
        </w:trPr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FE6DC6C" w14:textId="61B78635" w:rsidR="00660CB5" w:rsidRDefault="00F9528C" w:rsidP="004123C4">
            <w:r>
              <w:rPr>
                <w:noProof/>
                <w:szCs w:val="22"/>
                <w:lang w:val="fr-FR"/>
              </w:rPr>
              <w:drawing>
                <wp:inline distT="0" distB="0" distL="0" distR="0" wp14:anchorId="58A49B8F" wp14:editId="3DF0A3E7">
                  <wp:extent cx="2358390" cy="939800"/>
                  <wp:effectExtent l="0" t="0" r="0" b="0"/>
                  <wp:docPr id="3" name="Image 3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6A30962" w14:textId="77777777" w:rsidR="00660CB5" w:rsidRPr="009015E8" w:rsidRDefault="00660CB5" w:rsidP="004123C4">
            <w:pPr>
              <w:ind w:left="1575"/>
              <w:rPr>
                <w:szCs w:val="22"/>
                <w:lang w:val="fr-FR"/>
              </w:rPr>
            </w:pPr>
            <w:proofErr w:type="spellStart"/>
            <w:r w:rsidRPr="009015E8">
              <w:rPr>
                <w:szCs w:val="22"/>
                <w:lang w:val="fr-FR"/>
              </w:rPr>
              <w:t>Distr</w:t>
            </w:r>
            <w:proofErr w:type="spellEnd"/>
            <w:r w:rsidRPr="009015E8">
              <w:rPr>
                <w:szCs w:val="22"/>
                <w:lang w:val="fr-FR"/>
              </w:rPr>
              <w:t>.</w:t>
            </w:r>
          </w:p>
          <w:p w14:paraId="4F72D7E7" w14:textId="75835EB9" w:rsidR="00660CB5" w:rsidRPr="009015E8" w:rsidRDefault="00F9528C" w:rsidP="004123C4">
            <w:pPr>
              <w:ind w:left="1575"/>
              <w:rPr>
                <w:caps/>
                <w:szCs w:val="22"/>
                <w:lang w:val="fr-FR"/>
              </w:rPr>
            </w:pPr>
            <w:r w:rsidRPr="009015E8">
              <w:rPr>
                <w:caps/>
                <w:szCs w:val="22"/>
                <w:lang w:val="fr-FR"/>
              </w:rPr>
              <w:t>GÉNÉRALE</w:t>
            </w:r>
          </w:p>
          <w:p w14:paraId="4BD5C87B" w14:textId="77777777" w:rsidR="00F9528C" w:rsidRPr="009015E8" w:rsidRDefault="00F9528C" w:rsidP="004123C4">
            <w:pPr>
              <w:ind w:left="1575"/>
              <w:rPr>
                <w:szCs w:val="22"/>
                <w:lang w:val="fr-FR"/>
              </w:rPr>
            </w:pPr>
          </w:p>
          <w:p w14:paraId="03D197B5" w14:textId="353A9550" w:rsidR="00660CB5" w:rsidRPr="009015E8" w:rsidRDefault="00015008" w:rsidP="004123C4">
            <w:pPr>
              <w:ind w:left="1575"/>
              <w:rPr>
                <w:szCs w:val="22"/>
                <w:lang w:val="en-US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FBA093D03AA40D3B5552A05951AF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65323" w:rsidRPr="009015E8">
                  <w:rPr>
                    <w:lang w:val="en-US"/>
                  </w:rPr>
                  <w:t>CBD/CP/MOP/10/1</w:t>
                </w:r>
                <w:r w:rsidR="009015E8" w:rsidRPr="009015E8">
                  <w:rPr>
                    <w:lang w:val="en-US"/>
                  </w:rPr>
                  <w:t>/Rev.1</w:t>
                </w:r>
              </w:sdtContent>
            </w:sdt>
          </w:p>
          <w:p w14:paraId="1AB5A59E" w14:textId="43713BE1" w:rsidR="00660CB5" w:rsidRPr="009015E8" w:rsidRDefault="009015E8" w:rsidP="004123C4">
            <w:pPr>
              <w:ind w:left="1575"/>
              <w:rPr>
                <w:szCs w:val="22"/>
                <w:lang w:val="en-US"/>
              </w:rPr>
            </w:pPr>
            <w:r w:rsidRPr="009015E8">
              <w:rPr>
                <w:szCs w:val="22"/>
                <w:lang w:val="en-US"/>
              </w:rPr>
              <w:t xml:space="preserve">19 </w:t>
            </w:r>
            <w:proofErr w:type="spellStart"/>
            <w:r w:rsidRPr="009015E8">
              <w:rPr>
                <w:szCs w:val="22"/>
                <w:lang w:val="en-US"/>
              </w:rPr>
              <w:t>août</w:t>
            </w:r>
            <w:proofErr w:type="spellEnd"/>
            <w:r w:rsidR="00660CB5" w:rsidRPr="009015E8">
              <w:rPr>
                <w:szCs w:val="22"/>
                <w:lang w:val="en-US"/>
              </w:rPr>
              <w:t xml:space="preserve"> 2021</w:t>
            </w:r>
          </w:p>
          <w:p w14:paraId="459F4DFA" w14:textId="43F69325" w:rsidR="00660CB5" w:rsidRPr="009015E8" w:rsidRDefault="00660CB5" w:rsidP="004123C4">
            <w:pPr>
              <w:ind w:left="1575"/>
              <w:rPr>
                <w:szCs w:val="22"/>
                <w:lang w:val="en-US"/>
              </w:rPr>
            </w:pPr>
          </w:p>
          <w:p w14:paraId="6577D532" w14:textId="5EFF1BC3" w:rsidR="00F9528C" w:rsidRPr="009015E8" w:rsidRDefault="00F9528C" w:rsidP="004123C4">
            <w:pPr>
              <w:ind w:left="1575"/>
              <w:rPr>
                <w:szCs w:val="22"/>
                <w:lang w:val="fr-FR"/>
              </w:rPr>
            </w:pPr>
            <w:r w:rsidRPr="009015E8">
              <w:rPr>
                <w:szCs w:val="22"/>
                <w:lang w:val="fr-FR"/>
              </w:rPr>
              <w:t>FRANÇAIS</w:t>
            </w:r>
          </w:p>
          <w:p w14:paraId="2F30B370" w14:textId="5115B231" w:rsidR="00660CB5" w:rsidRPr="009015E8" w:rsidRDefault="00660CB5" w:rsidP="005B25AE">
            <w:pPr>
              <w:spacing w:after="120"/>
              <w:ind w:left="1575"/>
              <w:rPr>
                <w:lang w:val="fr-FR"/>
              </w:rPr>
            </w:pPr>
            <w:r w:rsidRPr="009015E8">
              <w:rPr>
                <w:szCs w:val="22"/>
                <w:lang w:val="fr-FR"/>
              </w:rPr>
              <w:t xml:space="preserve">ORIGINAL: </w:t>
            </w:r>
            <w:r w:rsidR="00F9528C" w:rsidRPr="009015E8">
              <w:rPr>
                <w:szCs w:val="22"/>
                <w:lang w:val="fr-FR"/>
              </w:rPr>
              <w:t>ANGLAIS</w:t>
            </w:r>
          </w:p>
        </w:tc>
      </w:tr>
    </w:tbl>
    <w:p w14:paraId="221C01DC" w14:textId="3CDC88E6" w:rsidR="001C3FBA" w:rsidRPr="009015E8" w:rsidRDefault="00F9528C" w:rsidP="009015E8">
      <w:pPr>
        <w:pStyle w:val="Cornernotation"/>
        <w:kinsoku w:val="0"/>
        <w:overflowPunct w:val="0"/>
        <w:autoSpaceDE w:val="0"/>
        <w:autoSpaceDN w:val="0"/>
        <w:spacing w:before="60"/>
        <w:ind w:left="227" w:right="3593" w:hanging="227"/>
        <w:rPr>
          <w:snapToGrid w:val="0"/>
          <w:kern w:val="22"/>
          <w:lang w:val="fr-FR"/>
        </w:rPr>
      </w:pPr>
      <w:r w:rsidRPr="009015E8">
        <w:rPr>
          <w:snapToGrid w:val="0"/>
          <w:kern w:val="22"/>
          <w:lang w:val="fr-FR"/>
        </w:rPr>
        <w:t xml:space="preserve">CONFÉRENCE DES PARTIES À LA CONVENTION SUR LA DIVERSITÉ BIOLOGIQUE SIÉGEANT EN TANT QUE RÉUNION DES </w:t>
      </w:r>
      <w:r>
        <w:rPr>
          <w:snapToGrid w:val="0"/>
          <w:kern w:val="22"/>
          <w:lang w:val="fr-FR"/>
        </w:rPr>
        <w:t>PARTIES AU PROTOCOLE DE CARTAGENA SUR LA PRÉVENTION DES RISQUES BIOTECHNOLOGIQUES</w:t>
      </w:r>
    </w:p>
    <w:p w14:paraId="278015D0" w14:textId="30E875D9" w:rsidR="00660370" w:rsidRPr="009015E8" w:rsidRDefault="00E73C30" w:rsidP="00910961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  <w:lang w:val="fr-FR"/>
        </w:rPr>
      </w:pPr>
      <w:r w:rsidRPr="009015E8">
        <w:rPr>
          <w:snapToGrid w:val="0"/>
          <w:kern w:val="22"/>
          <w:lang w:val="fr-FR"/>
        </w:rPr>
        <w:t>Dixième réunion</w:t>
      </w:r>
    </w:p>
    <w:p w14:paraId="26D92168" w14:textId="587DDB62" w:rsidR="003A1274" w:rsidRDefault="00C254BA" w:rsidP="00660CB5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val="fr-FR" w:eastAsia="nb-NO"/>
        </w:rPr>
      </w:pPr>
      <w:bookmarkStart w:id="0" w:name="_Hlk505863673"/>
      <w:r w:rsidRPr="009015E8">
        <w:rPr>
          <w:snapToGrid w:val="0"/>
          <w:kern w:val="22"/>
          <w:szCs w:val="22"/>
          <w:lang w:val="fr-FR" w:eastAsia="nb-NO"/>
        </w:rPr>
        <w:t>Kunming</w:t>
      </w:r>
      <w:r w:rsidR="001C3FBA" w:rsidRPr="009015E8">
        <w:rPr>
          <w:snapToGrid w:val="0"/>
          <w:kern w:val="22"/>
          <w:szCs w:val="22"/>
          <w:lang w:val="fr-FR" w:eastAsia="nb-NO"/>
        </w:rPr>
        <w:t xml:space="preserve">, </w:t>
      </w:r>
      <w:bookmarkEnd w:id="0"/>
      <w:r w:rsidR="00151E2B" w:rsidRPr="009015E8">
        <w:rPr>
          <w:snapToGrid w:val="0"/>
          <w:kern w:val="22"/>
          <w:szCs w:val="22"/>
          <w:lang w:val="fr-FR" w:eastAsia="nb-NO"/>
        </w:rPr>
        <w:t>Chin</w:t>
      </w:r>
      <w:r w:rsidR="00E73C30" w:rsidRPr="009015E8">
        <w:rPr>
          <w:snapToGrid w:val="0"/>
          <w:kern w:val="22"/>
          <w:szCs w:val="22"/>
          <w:lang w:val="fr-FR" w:eastAsia="nb-NO"/>
        </w:rPr>
        <w:t>e</w:t>
      </w:r>
      <w:r w:rsidR="001C3FBA" w:rsidRPr="009015E8">
        <w:rPr>
          <w:snapToGrid w:val="0"/>
          <w:kern w:val="22"/>
          <w:szCs w:val="22"/>
          <w:lang w:val="fr-FR" w:eastAsia="nb-NO"/>
        </w:rPr>
        <w:t xml:space="preserve">, </w:t>
      </w:r>
      <w:r w:rsidR="00660CB5" w:rsidRPr="009015E8">
        <w:rPr>
          <w:snapToGrid w:val="0"/>
          <w:kern w:val="22"/>
          <w:szCs w:val="22"/>
          <w:lang w:val="fr-FR" w:eastAsia="nb-NO"/>
        </w:rPr>
        <w:t>11-</w:t>
      </w:r>
      <w:r w:rsidR="009015E8">
        <w:rPr>
          <w:snapToGrid w:val="0"/>
          <w:kern w:val="22"/>
          <w:szCs w:val="22"/>
          <w:lang w:val="fr-FR" w:eastAsia="nb-NO"/>
        </w:rPr>
        <w:t>15</w:t>
      </w:r>
      <w:r w:rsidR="00660CB5" w:rsidRPr="009015E8">
        <w:rPr>
          <w:snapToGrid w:val="0"/>
          <w:kern w:val="22"/>
          <w:szCs w:val="22"/>
          <w:lang w:val="fr-FR" w:eastAsia="nb-NO"/>
        </w:rPr>
        <w:t xml:space="preserve"> </w:t>
      </w:r>
      <w:r w:rsidR="00E73C30" w:rsidRPr="009015E8">
        <w:rPr>
          <w:snapToGrid w:val="0"/>
          <w:kern w:val="22"/>
          <w:szCs w:val="22"/>
          <w:lang w:val="fr-FR" w:eastAsia="nb-NO"/>
        </w:rPr>
        <w:t>octobre</w:t>
      </w:r>
      <w:r w:rsidR="001C3FBA" w:rsidRPr="009015E8">
        <w:rPr>
          <w:snapToGrid w:val="0"/>
          <w:kern w:val="22"/>
          <w:szCs w:val="22"/>
          <w:lang w:val="fr-FR" w:eastAsia="nb-NO"/>
        </w:rPr>
        <w:t xml:space="preserve"> 20</w:t>
      </w:r>
      <w:r w:rsidR="00151E2B" w:rsidRPr="009015E8">
        <w:rPr>
          <w:snapToGrid w:val="0"/>
          <w:kern w:val="22"/>
          <w:szCs w:val="22"/>
          <w:lang w:val="fr-FR" w:eastAsia="nb-NO"/>
        </w:rPr>
        <w:t>2</w:t>
      </w:r>
      <w:r w:rsidR="00230661" w:rsidRPr="009015E8">
        <w:rPr>
          <w:snapToGrid w:val="0"/>
          <w:kern w:val="22"/>
          <w:szCs w:val="22"/>
          <w:lang w:val="fr-FR" w:eastAsia="nb-NO"/>
        </w:rPr>
        <w:t>1</w:t>
      </w:r>
    </w:p>
    <w:p w14:paraId="776E6F66" w14:textId="614FC39F" w:rsidR="009015E8" w:rsidRPr="009015E8" w:rsidRDefault="009015E8" w:rsidP="009015E8">
      <w:pPr>
        <w:pStyle w:val="Cornernotation"/>
        <w:kinsoku w:val="0"/>
        <w:overflowPunct w:val="0"/>
        <w:autoSpaceDE w:val="0"/>
        <w:autoSpaceDN w:val="0"/>
        <w:ind w:left="426" w:right="4512" w:hanging="227"/>
        <w:rPr>
          <w:snapToGrid w:val="0"/>
          <w:kern w:val="22"/>
          <w:szCs w:val="22"/>
          <w:lang w:val="fr-FR" w:eastAsia="nb-NO"/>
        </w:rPr>
      </w:pPr>
      <w:r>
        <w:rPr>
          <w:snapToGrid w:val="0"/>
          <w:kern w:val="22"/>
          <w:szCs w:val="22"/>
          <w:lang w:val="fr-FR" w:eastAsia="nb-NO"/>
        </w:rPr>
        <w:t>et 25 avril au 8 mai 2022</w:t>
      </w:r>
    </w:p>
    <w:p w14:paraId="3CE47D64" w14:textId="6FC3BDA2" w:rsidR="00176CEE" w:rsidRDefault="00015008" w:rsidP="005B25AE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bCs/>
          <w:caps/>
          <w:snapToGrid w:val="0"/>
          <w:kern w:val="22"/>
        </w:rPr>
      </w:pPr>
      <w:sdt>
        <w:sdtPr>
          <w:rPr>
            <w:rStyle w:val="Titre1C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re1Car"/>
          </w:rPr>
        </w:sdtEndPr>
        <w:sdtContent>
          <w:r w:rsidR="00E73C30" w:rsidRPr="00E73C30">
            <w:rPr>
              <w:rStyle w:val="Titre1Car"/>
            </w:rPr>
            <w:t>ORDRE DU JOUR PROVISOIRE</w:t>
          </w:r>
        </w:sdtContent>
      </w:sdt>
      <w:r w:rsidR="00105372" w:rsidRPr="00910961">
        <w:rPr>
          <w:b/>
          <w:bCs/>
          <w:caps/>
          <w:snapToGrid w:val="0"/>
          <w:kern w:val="22"/>
        </w:rPr>
        <w:t xml:space="preserve"> </w:t>
      </w:r>
    </w:p>
    <w:p w14:paraId="71FC08DA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E73C30">
        <w:rPr>
          <w:bCs/>
          <w:snapToGrid w:val="0"/>
          <w:kern w:val="22"/>
          <w:szCs w:val="22"/>
        </w:rPr>
        <w:t>Ouverture</w:t>
      </w:r>
      <w:proofErr w:type="spellEnd"/>
      <w:r w:rsidRPr="00E73C30">
        <w:rPr>
          <w:bCs/>
          <w:snapToGrid w:val="0"/>
          <w:kern w:val="22"/>
          <w:szCs w:val="22"/>
        </w:rPr>
        <w:t xml:space="preserve"> de la </w:t>
      </w:r>
      <w:proofErr w:type="spellStart"/>
      <w:r w:rsidRPr="00E73C30">
        <w:rPr>
          <w:bCs/>
          <w:snapToGrid w:val="0"/>
          <w:kern w:val="22"/>
          <w:szCs w:val="22"/>
        </w:rPr>
        <w:t>réunion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6CEC76FF" w14:textId="385DA956" w:rsidR="00E73C30" w:rsidRPr="00E73C30" w:rsidRDefault="008A1F9B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>
        <w:rPr>
          <w:bCs/>
          <w:snapToGrid w:val="0"/>
          <w:kern w:val="22"/>
          <w:szCs w:val="22"/>
        </w:rPr>
        <w:t xml:space="preserve">Questions </w:t>
      </w:r>
      <w:proofErr w:type="spellStart"/>
      <w:r>
        <w:rPr>
          <w:bCs/>
          <w:snapToGrid w:val="0"/>
          <w:kern w:val="22"/>
          <w:szCs w:val="22"/>
        </w:rPr>
        <w:t>d’o</w:t>
      </w:r>
      <w:r w:rsidR="00E73C30" w:rsidRPr="00E73C30">
        <w:rPr>
          <w:bCs/>
          <w:snapToGrid w:val="0"/>
          <w:kern w:val="22"/>
          <w:szCs w:val="22"/>
        </w:rPr>
        <w:t>rganisation</w:t>
      </w:r>
      <w:proofErr w:type="spellEnd"/>
      <w:r w:rsidR="00E73C30" w:rsidRPr="00E73C30">
        <w:rPr>
          <w:bCs/>
          <w:snapToGrid w:val="0"/>
          <w:kern w:val="22"/>
          <w:szCs w:val="22"/>
        </w:rPr>
        <w:t>.</w:t>
      </w:r>
    </w:p>
    <w:p w14:paraId="469E12BE" w14:textId="6558A2EF" w:rsidR="00E73C30" w:rsidRPr="009015E8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9015E8">
        <w:rPr>
          <w:bCs/>
          <w:snapToGrid w:val="0"/>
          <w:kern w:val="22"/>
          <w:szCs w:val="22"/>
          <w:lang w:val="fr-FR"/>
        </w:rPr>
        <w:t xml:space="preserve">Rapport sur les pouvoirs des représentants à la </w:t>
      </w:r>
      <w:r w:rsidR="00D736BE" w:rsidRPr="009015E8">
        <w:rPr>
          <w:bCs/>
          <w:snapToGrid w:val="0"/>
          <w:kern w:val="22"/>
          <w:szCs w:val="22"/>
          <w:lang w:val="fr-FR"/>
        </w:rPr>
        <w:t>dixième</w:t>
      </w:r>
      <w:r w:rsidRPr="009015E8">
        <w:rPr>
          <w:bCs/>
          <w:snapToGrid w:val="0"/>
          <w:kern w:val="22"/>
          <w:szCs w:val="22"/>
          <w:lang w:val="fr-FR"/>
        </w:rPr>
        <w:t xml:space="preserve"> réunion de la Conférence des Parties siégeant en tant que réunion des Parties au Protocole de Cartagena.</w:t>
      </w:r>
    </w:p>
    <w:p w14:paraId="3941D179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 xml:space="preserve">Rapports des </w:t>
      </w:r>
      <w:proofErr w:type="spellStart"/>
      <w:r w:rsidRPr="00E73C30">
        <w:rPr>
          <w:bCs/>
          <w:snapToGrid w:val="0"/>
          <w:kern w:val="22"/>
          <w:szCs w:val="22"/>
        </w:rPr>
        <w:t>organes</w:t>
      </w:r>
      <w:proofErr w:type="spellEnd"/>
      <w:r w:rsidRPr="00E73C30">
        <w:rPr>
          <w:bCs/>
          <w:snapToGrid w:val="0"/>
          <w:kern w:val="22"/>
          <w:szCs w:val="22"/>
        </w:rPr>
        <w:t xml:space="preserve"> </w:t>
      </w:r>
      <w:proofErr w:type="spellStart"/>
      <w:r w:rsidRPr="00E73C30">
        <w:rPr>
          <w:bCs/>
          <w:snapToGrid w:val="0"/>
          <w:kern w:val="22"/>
          <w:szCs w:val="22"/>
        </w:rPr>
        <w:t>subsidiaires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2D0DEF9E" w14:textId="3997BFA7" w:rsidR="00E73C30" w:rsidRPr="009015E8" w:rsidRDefault="00D736BE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9015E8">
        <w:rPr>
          <w:bCs/>
          <w:snapToGrid w:val="0"/>
          <w:kern w:val="22"/>
          <w:lang w:val="fr-FR"/>
        </w:rPr>
        <w:t>Rapport du Comité d’examen du respect des dispositions</w:t>
      </w:r>
      <w:r w:rsidR="00E73C30" w:rsidRPr="009015E8">
        <w:rPr>
          <w:bCs/>
          <w:snapToGrid w:val="0"/>
          <w:kern w:val="22"/>
          <w:szCs w:val="22"/>
          <w:lang w:val="fr-FR"/>
        </w:rPr>
        <w:t>.</w:t>
      </w:r>
    </w:p>
    <w:p w14:paraId="1EEDD7E3" w14:textId="264EA848" w:rsidR="00D623E5" w:rsidRPr="009015E8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9015E8">
        <w:rPr>
          <w:bCs/>
          <w:snapToGrid w:val="0"/>
          <w:kern w:val="22"/>
          <w:szCs w:val="22"/>
          <w:lang w:val="fr-FR"/>
        </w:rPr>
        <w:t>Administration du Protocole et budget des Fonds d’affectation spéciale</w:t>
      </w:r>
      <w:r w:rsidR="00A11B01" w:rsidRPr="009015E8">
        <w:rPr>
          <w:bCs/>
          <w:snapToGrid w:val="0"/>
          <w:kern w:val="22"/>
          <w:szCs w:val="22"/>
          <w:lang w:val="fr-FR"/>
        </w:rPr>
        <w:t>.</w:t>
      </w:r>
    </w:p>
    <w:p w14:paraId="682F999A" w14:textId="58C3492B" w:rsidR="00827FC7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9015E8">
        <w:rPr>
          <w:bCs/>
          <w:snapToGrid w:val="0"/>
          <w:kern w:val="22"/>
          <w:szCs w:val="22"/>
          <w:lang w:val="fr-FR"/>
        </w:rPr>
        <w:t>Plan de mise en œuvre et plan d'action de renforcement des capacités du Protocole de Cartagena</w:t>
      </w:r>
      <w:r w:rsidR="00190281" w:rsidRPr="009015E8">
        <w:rPr>
          <w:bCs/>
          <w:snapToGrid w:val="0"/>
          <w:kern w:val="22"/>
          <w:szCs w:val="22"/>
          <w:lang w:val="fr-FR"/>
        </w:rPr>
        <w:t>.</w:t>
      </w:r>
    </w:p>
    <w:p w14:paraId="167770C9" w14:textId="063E23BC" w:rsidR="00C85B3F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BC6DBA">
        <w:rPr>
          <w:snapToGrid w:val="0"/>
          <w:kern w:val="22"/>
          <w:szCs w:val="22"/>
          <w:lang w:val="fr-FR"/>
        </w:rPr>
        <w:t>Suivi et établissement des rapports</w:t>
      </w:r>
      <w:r w:rsidR="00C85B3F" w:rsidRPr="009015E8">
        <w:rPr>
          <w:bCs/>
          <w:snapToGrid w:val="0"/>
          <w:kern w:val="22"/>
          <w:szCs w:val="22"/>
          <w:lang w:val="fr-FR"/>
        </w:rPr>
        <w:t xml:space="preserve"> (</w:t>
      </w:r>
      <w:r w:rsidR="00D736BE" w:rsidRPr="009015E8">
        <w:rPr>
          <w:bCs/>
          <w:snapToGrid w:val="0"/>
          <w:kern w:val="22"/>
          <w:szCs w:val="22"/>
          <w:lang w:val="fr-FR"/>
        </w:rPr>
        <w:t>a</w:t>
      </w:r>
      <w:r w:rsidR="00C85B3F" w:rsidRPr="009015E8">
        <w:rPr>
          <w:bCs/>
          <w:snapToGrid w:val="0"/>
          <w:kern w:val="22"/>
          <w:szCs w:val="22"/>
          <w:lang w:val="fr-FR"/>
        </w:rPr>
        <w:t>rticle 33).</w:t>
      </w:r>
    </w:p>
    <w:p w14:paraId="7F3B7546" w14:textId="353875F2" w:rsidR="00C40DD5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É</w:t>
      </w:r>
      <w:r w:rsidRPr="00BC6DBA">
        <w:rPr>
          <w:snapToGrid w:val="0"/>
          <w:kern w:val="22"/>
          <w:szCs w:val="22"/>
          <w:lang w:val="fr-FR"/>
        </w:rPr>
        <w:t xml:space="preserve">valuation et examen de l’efficacité du </w:t>
      </w:r>
      <w:r w:rsidRPr="00BC6DBA">
        <w:rPr>
          <w:snapToGrid w:val="0"/>
          <w:kern w:val="22"/>
          <w:lang w:val="fr-FR"/>
        </w:rPr>
        <w:t>Protocol</w:t>
      </w:r>
      <w:r>
        <w:rPr>
          <w:snapToGrid w:val="0"/>
          <w:kern w:val="22"/>
          <w:lang w:val="fr-FR"/>
        </w:rPr>
        <w:t>e</w:t>
      </w:r>
      <w:r w:rsidRPr="00BC6DBA">
        <w:rPr>
          <w:snapToGrid w:val="0"/>
          <w:kern w:val="22"/>
          <w:lang w:val="fr-FR"/>
        </w:rPr>
        <w:t xml:space="preserve"> (</w:t>
      </w:r>
      <w:r>
        <w:rPr>
          <w:snapToGrid w:val="0"/>
          <w:kern w:val="22"/>
          <w:lang w:val="fr-FR"/>
        </w:rPr>
        <w:t>article</w:t>
      </w:r>
      <w:r w:rsidRPr="00BC6DBA">
        <w:rPr>
          <w:snapToGrid w:val="0"/>
          <w:kern w:val="22"/>
          <w:lang w:val="fr-FR"/>
        </w:rPr>
        <w:t xml:space="preserve"> 35)</w:t>
      </w:r>
      <w:r w:rsidR="00C40DD5" w:rsidRPr="009015E8">
        <w:rPr>
          <w:bCs/>
          <w:snapToGrid w:val="0"/>
          <w:kern w:val="22"/>
          <w:szCs w:val="22"/>
          <w:lang w:val="fr-FR"/>
        </w:rPr>
        <w:t xml:space="preserve"> </w:t>
      </w:r>
      <w:r w:rsidRPr="009015E8">
        <w:rPr>
          <w:bCs/>
          <w:snapToGrid w:val="0"/>
          <w:kern w:val="22"/>
          <w:szCs w:val="22"/>
          <w:lang w:val="fr-FR"/>
        </w:rPr>
        <w:t>et évaluation finale du Plan stratégique relatif au Protocole de Cartagena pour la période 2011-2020</w:t>
      </w:r>
      <w:r w:rsidR="00C40DD5" w:rsidRPr="009015E8">
        <w:rPr>
          <w:bCs/>
          <w:snapToGrid w:val="0"/>
          <w:kern w:val="22"/>
          <w:szCs w:val="22"/>
          <w:lang w:val="fr-FR"/>
        </w:rPr>
        <w:t>.</w:t>
      </w:r>
    </w:p>
    <w:p w14:paraId="7B65D00E" w14:textId="2A1597AE" w:rsidR="006A1DE3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AE647A">
        <w:rPr>
          <w:lang w:val="fr-FR"/>
        </w:rPr>
        <w:t>Que</w:t>
      </w:r>
      <w:r>
        <w:rPr>
          <w:lang w:val="fr-FR"/>
        </w:rPr>
        <w:t>stions relatives au méca</w:t>
      </w:r>
      <w:r w:rsidRPr="00AE647A">
        <w:rPr>
          <w:lang w:val="fr-FR"/>
        </w:rPr>
        <w:t>nisme de financ</w:t>
      </w:r>
      <w:r>
        <w:rPr>
          <w:lang w:val="fr-FR"/>
        </w:rPr>
        <w:t xml:space="preserve">ement et aux </w:t>
      </w:r>
      <w:r w:rsidRPr="00AE647A">
        <w:rPr>
          <w:lang w:val="fr-FR"/>
        </w:rPr>
        <w:t>re</w:t>
      </w:r>
      <w:r>
        <w:rPr>
          <w:lang w:val="fr-FR"/>
        </w:rPr>
        <w:t>s</w:t>
      </w:r>
      <w:r w:rsidRPr="00AE647A">
        <w:rPr>
          <w:lang w:val="fr-FR"/>
        </w:rPr>
        <w:t>sources</w:t>
      </w:r>
      <w:r>
        <w:rPr>
          <w:lang w:val="fr-FR"/>
        </w:rPr>
        <w:t xml:space="preserve"> financières</w:t>
      </w:r>
      <w:r w:rsidRPr="000870B6">
        <w:rPr>
          <w:snapToGrid w:val="0"/>
          <w:kern w:val="22"/>
          <w:szCs w:val="22"/>
          <w:lang w:val="fr-FR"/>
        </w:rPr>
        <w:t xml:space="preserve"> (</w:t>
      </w:r>
      <w:r>
        <w:rPr>
          <w:snapToGrid w:val="0"/>
          <w:kern w:val="22"/>
          <w:szCs w:val="22"/>
          <w:lang w:val="fr-FR"/>
        </w:rPr>
        <w:t>article</w:t>
      </w:r>
      <w:r w:rsidRPr="000870B6">
        <w:rPr>
          <w:snapToGrid w:val="0"/>
          <w:kern w:val="22"/>
          <w:szCs w:val="22"/>
          <w:lang w:val="fr-FR"/>
        </w:rPr>
        <w:t xml:space="preserve"> 28)</w:t>
      </w:r>
      <w:r w:rsidR="006A1DE3" w:rsidRPr="009015E8">
        <w:rPr>
          <w:bCs/>
          <w:snapToGrid w:val="0"/>
          <w:kern w:val="22"/>
          <w:szCs w:val="22"/>
          <w:lang w:val="fr-FR"/>
        </w:rPr>
        <w:t>.</w:t>
      </w:r>
    </w:p>
    <w:p w14:paraId="0BEBA300" w14:textId="6D56EBFC" w:rsidR="006A1DE3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0870B6">
        <w:rPr>
          <w:snapToGrid w:val="0"/>
          <w:kern w:val="22"/>
          <w:szCs w:val="22"/>
          <w:lang w:val="fr-FR"/>
        </w:rPr>
        <w:t xml:space="preserve">Fonctionnement et activités du Centre d’échange pour la </w:t>
      </w:r>
      <w:r>
        <w:rPr>
          <w:snapToGrid w:val="0"/>
          <w:kern w:val="22"/>
          <w:szCs w:val="22"/>
          <w:lang w:val="fr-FR"/>
        </w:rPr>
        <w:t>pré</w:t>
      </w:r>
      <w:r w:rsidRPr="000870B6">
        <w:rPr>
          <w:snapToGrid w:val="0"/>
          <w:kern w:val="22"/>
          <w:szCs w:val="22"/>
          <w:lang w:val="fr-FR"/>
        </w:rPr>
        <w:t>vention des risques biotechnologiques (</w:t>
      </w:r>
      <w:r>
        <w:rPr>
          <w:snapToGrid w:val="0"/>
          <w:kern w:val="22"/>
          <w:szCs w:val="22"/>
          <w:lang w:val="fr-FR"/>
        </w:rPr>
        <w:t>article</w:t>
      </w:r>
      <w:r w:rsidRPr="000870B6">
        <w:rPr>
          <w:snapToGrid w:val="0"/>
          <w:kern w:val="22"/>
          <w:szCs w:val="22"/>
          <w:lang w:val="fr-FR"/>
        </w:rPr>
        <w:t xml:space="preserve"> 20)</w:t>
      </w:r>
      <w:r w:rsidR="006A1DE3" w:rsidRPr="009015E8">
        <w:rPr>
          <w:bCs/>
          <w:snapToGrid w:val="0"/>
          <w:kern w:val="22"/>
          <w:szCs w:val="22"/>
          <w:lang w:val="fr-FR"/>
        </w:rPr>
        <w:t>.</w:t>
      </w:r>
      <w:bookmarkStart w:id="1" w:name="_GoBack"/>
      <w:bookmarkEnd w:id="1"/>
    </w:p>
    <w:p w14:paraId="59D3B5A2" w14:textId="5B74ED6E" w:rsidR="00D623E5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31731F">
        <w:rPr>
          <w:lang w:val="fr-FR"/>
        </w:rPr>
        <w:t>C</w:t>
      </w:r>
      <w:r>
        <w:rPr>
          <w:lang w:val="fr-FR"/>
        </w:rPr>
        <w:t>oopération avec d’autres organisations, conventions et initiatives</w:t>
      </w:r>
      <w:r w:rsidR="00D623E5" w:rsidRPr="009015E8">
        <w:rPr>
          <w:bCs/>
          <w:snapToGrid w:val="0"/>
          <w:kern w:val="22"/>
          <w:szCs w:val="22"/>
          <w:lang w:val="fr-FR"/>
        </w:rPr>
        <w:t>.</w:t>
      </w:r>
    </w:p>
    <w:p w14:paraId="5D5D0582" w14:textId="476CB06D" w:rsidR="00A11B01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161511">
        <w:rPr>
          <w:snapToGrid w:val="0"/>
          <w:kern w:val="22"/>
          <w:szCs w:val="22"/>
          <w:lang w:val="fr-FR"/>
        </w:rPr>
        <w:t>Examen de l’efficacité des structures et des</w:t>
      </w:r>
      <w:r>
        <w:rPr>
          <w:snapToGrid w:val="0"/>
          <w:kern w:val="22"/>
          <w:szCs w:val="22"/>
          <w:lang w:val="fr-FR"/>
        </w:rPr>
        <w:t xml:space="preserve"> processu</w:t>
      </w:r>
      <w:r w:rsidRPr="00161511">
        <w:rPr>
          <w:snapToGrid w:val="0"/>
          <w:kern w:val="22"/>
          <w:szCs w:val="22"/>
          <w:lang w:val="fr-FR"/>
        </w:rPr>
        <w:t xml:space="preserve">s </w:t>
      </w:r>
      <w:r>
        <w:rPr>
          <w:snapToGrid w:val="0"/>
          <w:kern w:val="22"/>
          <w:szCs w:val="22"/>
          <w:lang w:val="fr-FR"/>
        </w:rPr>
        <w:t xml:space="preserve">au titre de la Convention et de ses </w:t>
      </w:r>
      <w:r w:rsidRPr="00161511">
        <w:rPr>
          <w:snapToGrid w:val="0"/>
          <w:kern w:val="22"/>
          <w:szCs w:val="22"/>
          <w:lang w:val="fr-FR"/>
        </w:rPr>
        <w:t>Protocol</w:t>
      </w:r>
      <w:r>
        <w:rPr>
          <w:snapToGrid w:val="0"/>
          <w:kern w:val="22"/>
          <w:szCs w:val="22"/>
          <w:lang w:val="fr-FR"/>
        </w:rPr>
        <w:t>e</w:t>
      </w:r>
      <w:r w:rsidRPr="00161511">
        <w:rPr>
          <w:snapToGrid w:val="0"/>
          <w:kern w:val="22"/>
          <w:szCs w:val="22"/>
          <w:lang w:val="fr-FR"/>
        </w:rPr>
        <w:t>s</w:t>
      </w:r>
      <w:r w:rsidR="00A11B01" w:rsidRPr="009015E8">
        <w:rPr>
          <w:bCs/>
          <w:snapToGrid w:val="0"/>
          <w:kern w:val="22"/>
          <w:szCs w:val="22"/>
          <w:lang w:val="fr-FR"/>
        </w:rPr>
        <w:t>.</w:t>
      </w:r>
    </w:p>
    <w:p w14:paraId="0861CCAF" w14:textId="1EC83D08" w:rsidR="00D623E5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>
        <w:rPr>
          <w:lang w:val="fr-FR"/>
        </w:rPr>
        <w:t>É</w:t>
      </w:r>
      <w:r w:rsidRPr="00FC6261">
        <w:rPr>
          <w:lang w:val="fr-FR"/>
        </w:rPr>
        <w:t>valuation des</w:t>
      </w:r>
      <w:r>
        <w:rPr>
          <w:lang w:val="fr-FR"/>
        </w:rPr>
        <w:t xml:space="preserve"> risques et gestion des risques</w:t>
      </w:r>
      <w:r>
        <w:rPr>
          <w:snapToGrid w:val="0"/>
          <w:kern w:val="22"/>
          <w:szCs w:val="22"/>
          <w:lang w:val="fr-FR"/>
        </w:rPr>
        <w:t xml:space="preserve"> (articles 15 et</w:t>
      </w:r>
      <w:r w:rsidRPr="00161511">
        <w:rPr>
          <w:snapToGrid w:val="0"/>
          <w:kern w:val="22"/>
          <w:szCs w:val="22"/>
          <w:lang w:val="fr-FR"/>
        </w:rPr>
        <w:t xml:space="preserve"> 16)</w:t>
      </w:r>
      <w:r w:rsidR="00D623E5" w:rsidRPr="009015E8">
        <w:rPr>
          <w:bCs/>
          <w:snapToGrid w:val="0"/>
          <w:kern w:val="22"/>
          <w:szCs w:val="22"/>
          <w:lang w:val="fr-FR"/>
        </w:rPr>
        <w:t>.</w:t>
      </w:r>
    </w:p>
    <w:p w14:paraId="2AF61AF6" w14:textId="3ECAAF35" w:rsidR="00A11B01" w:rsidRPr="009015E8" w:rsidRDefault="008A1F9B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9015E8">
        <w:rPr>
          <w:bCs/>
          <w:snapToGrid w:val="0"/>
          <w:kern w:val="22"/>
          <w:szCs w:val="22"/>
          <w:lang w:val="fr-FR"/>
        </w:rPr>
        <w:t>Détection et identification d'organismes vivants modifiés</w:t>
      </w:r>
      <w:r w:rsidR="00F61693" w:rsidRPr="009015E8">
        <w:rPr>
          <w:bCs/>
          <w:snapToGrid w:val="0"/>
          <w:kern w:val="22"/>
          <w:szCs w:val="22"/>
          <w:lang w:val="fr-FR"/>
        </w:rPr>
        <w:t>.</w:t>
      </w:r>
    </w:p>
    <w:p w14:paraId="0CA3C9B6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E73C30">
        <w:rPr>
          <w:bCs/>
          <w:snapToGrid w:val="0"/>
          <w:kern w:val="22"/>
          <w:szCs w:val="22"/>
        </w:rPr>
        <w:t>Considérations</w:t>
      </w:r>
      <w:proofErr w:type="spellEnd"/>
      <w:r w:rsidRPr="00E73C30">
        <w:rPr>
          <w:bCs/>
          <w:snapToGrid w:val="0"/>
          <w:kern w:val="22"/>
          <w:szCs w:val="22"/>
        </w:rPr>
        <w:t xml:space="preserve"> socio-</w:t>
      </w:r>
      <w:proofErr w:type="spellStart"/>
      <w:r w:rsidRPr="00E73C30">
        <w:rPr>
          <w:bCs/>
          <w:snapToGrid w:val="0"/>
          <w:kern w:val="22"/>
          <w:szCs w:val="22"/>
        </w:rPr>
        <w:t>économiques</w:t>
      </w:r>
      <w:proofErr w:type="spellEnd"/>
      <w:r w:rsidRPr="00E73C30">
        <w:rPr>
          <w:bCs/>
          <w:snapToGrid w:val="0"/>
          <w:kern w:val="22"/>
          <w:szCs w:val="22"/>
        </w:rPr>
        <w:t xml:space="preserve"> (article 26).</w:t>
      </w:r>
    </w:p>
    <w:p w14:paraId="027DFA7A" w14:textId="77777777" w:rsidR="00E73C30" w:rsidRPr="009015E8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fr-FR"/>
        </w:rPr>
      </w:pPr>
      <w:r w:rsidRPr="009015E8">
        <w:rPr>
          <w:bCs/>
          <w:snapToGrid w:val="0"/>
          <w:kern w:val="22"/>
          <w:szCs w:val="22"/>
          <w:lang w:val="fr-FR"/>
        </w:rPr>
        <w:t>Protocole additionnel de Nagoya – Kuala Lumpur sur la responsabilité et la réparation.</w:t>
      </w:r>
    </w:p>
    <w:p w14:paraId="35FEC601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 xml:space="preserve">Questions </w:t>
      </w:r>
      <w:proofErr w:type="spellStart"/>
      <w:r w:rsidRPr="00E73C30">
        <w:rPr>
          <w:bCs/>
          <w:snapToGrid w:val="0"/>
          <w:kern w:val="22"/>
          <w:szCs w:val="22"/>
        </w:rPr>
        <w:t>diverses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09FEEA3D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E73C30">
        <w:rPr>
          <w:bCs/>
          <w:snapToGrid w:val="0"/>
          <w:kern w:val="22"/>
          <w:szCs w:val="22"/>
        </w:rPr>
        <w:t>Adoption du rapport.</w:t>
      </w:r>
    </w:p>
    <w:p w14:paraId="136CD06C" w14:textId="77777777" w:rsidR="00E73C30" w:rsidRPr="00E73C30" w:rsidRDefault="00E73C30" w:rsidP="00E73C30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proofErr w:type="spellStart"/>
      <w:r w:rsidRPr="00E73C30">
        <w:rPr>
          <w:bCs/>
          <w:snapToGrid w:val="0"/>
          <w:kern w:val="22"/>
          <w:szCs w:val="22"/>
        </w:rPr>
        <w:t>Clôture</w:t>
      </w:r>
      <w:proofErr w:type="spellEnd"/>
      <w:r w:rsidRPr="00E73C30">
        <w:rPr>
          <w:bCs/>
          <w:snapToGrid w:val="0"/>
          <w:kern w:val="22"/>
          <w:szCs w:val="22"/>
        </w:rPr>
        <w:t xml:space="preserve"> de la </w:t>
      </w:r>
      <w:proofErr w:type="spellStart"/>
      <w:r w:rsidRPr="00E73C30">
        <w:rPr>
          <w:bCs/>
          <w:snapToGrid w:val="0"/>
          <w:kern w:val="22"/>
          <w:szCs w:val="22"/>
        </w:rPr>
        <w:t>réunion</w:t>
      </w:r>
      <w:proofErr w:type="spellEnd"/>
      <w:r w:rsidRPr="00E73C30">
        <w:rPr>
          <w:bCs/>
          <w:snapToGrid w:val="0"/>
          <w:kern w:val="22"/>
          <w:szCs w:val="22"/>
        </w:rPr>
        <w:t>.</w:t>
      </w:r>
    </w:p>
    <w:p w14:paraId="01A8F749" w14:textId="77777777" w:rsidR="00B3778F" w:rsidRPr="00910961" w:rsidRDefault="004409A7" w:rsidP="00910961">
      <w:pPr>
        <w:pStyle w:val="bodytextnoindent"/>
        <w:kinsoku w:val="0"/>
        <w:overflowPunct w:val="0"/>
        <w:autoSpaceDE w:val="0"/>
        <w:autoSpaceDN w:val="0"/>
        <w:spacing w:before="240" w:after="120"/>
        <w:ind w:left="0" w:firstLine="0"/>
        <w:jc w:val="center"/>
        <w:rPr>
          <w:snapToGrid w:val="0"/>
          <w:kern w:val="22"/>
        </w:rPr>
      </w:pPr>
      <w:r w:rsidRPr="00910961">
        <w:rPr>
          <w:snapToGrid w:val="0"/>
          <w:kern w:val="22"/>
        </w:rPr>
        <w:t>__________</w:t>
      </w:r>
    </w:p>
    <w:sectPr w:rsidR="00B3778F" w:rsidRPr="00910961" w:rsidSect="005B25AE">
      <w:headerReference w:type="even" r:id="rId15"/>
      <w:headerReference w:type="default" r:id="rId16"/>
      <w:type w:val="continuous"/>
      <w:pgSz w:w="12240" w:h="15840"/>
      <w:pgMar w:top="567" w:right="1134" w:bottom="1021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2155" w14:textId="77777777" w:rsidR="00015008" w:rsidRDefault="00015008" w:rsidP="00CF1848">
      <w:r>
        <w:separator/>
      </w:r>
    </w:p>
  </w:endnote>
  <w:endnote w:type="continuationSeparator" w:id="0">
    <w:p w14:paraId="12FEB1B6" w14:textId="77777777" w:rsidR="00015008" w:rsidRDefault="00015008" w:rsidP="00CF1848">
      <w:r>
        <w:continuationSeparator/>
      </w:r>
    </w:p>
  </w:endnote>
  <w:endnote w:type="continuationNotice" w:id="1">
    <w:p w14:paraId="6919E8D4" w14:textId="77777777" w:rsidR="00015008" w:rsidRDefault="00015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E474" w14:textId="77777777" w:rsidR="00015008" w:rsidRDefault="00015008" w:rsidP="00CF1848">
      <w:r>
        <w:separator/>
      </w:r>
    </w:p>
  </w:footnote>
  <w:footnote w:type="continuationSeparator" w:id="0">
    <w:p w14:paraId="4F31AB3A" w14:textId="77777777" w:rsidR="00015008" w:rsidRDefault="00015008" w:rsidP="00CF1848">
      <w:r>
        <w:continuationSeparator/>
      </w:r>
    </w:p>
  </w:footnote>
  <w:footnote w:type="continuationNotice" w:id="1">
    <w:p w14:paraId="144CAF58" w14:textId="77777777" w:rsidR="00015008" w:rsidRDefault="00015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78929DE" w14:textId="6EDB5DDB" w:rsidR="00B90DD5" w:rsidRPr="009015E8" w:rsidRDefault="009015E8" w:rsidP="00910961">
        <w:pPr>
          <w:pStyle w:val="En-tte"/>
          <w:tabs>
            <w:tab w:val="clear" w:pos="4320"/>
            <w:tab w:val="clear" w:pos="8640"/>
          </w:tabs>
          <w:rPr>
            <w:lang w:val="fr-FR"/>
          </w:rPr>
        </w:pPr>
        <w:r w:rsidRPr="009015E8">
          <w:rPr>
            <w:lang w:val="fr-FR"/>
          </w:rPr>
          <w:t>CBD/CP/MOP/10/1/Rev.1</w:t>
        </w:r>
      </w:p>
    </w:sdtContent>
  </w:sdt>
  <w:p w14:paraId="2417E9CA" w14:textId="77777777" w:rsidR="00B90DD5" w:rsidRPr="009015E8" w:rsidRDefault="00B90DD5" w:rsidP="00910961">
    <w:pPr>
      <w:pStyle w:val="En-tte"/>
      <w:tabs>
        <w:tab w:val="clear" w:pos="4320"/>
        <w:tab w:val="clear" w:pos="8640"/>
      </w:tabs>
      <w:rPr>
        <w:lang w:val="fr-FR"/>
      </w:rPr>
    </w:pPr>
    <w:r w:rsidRPr="009015E8">
      <w:rPr>
        <w:lang w:val="fr-FR"/>
      </w:rPr>
      <w:t xml:space="preserve">Page </w:t>
    </w:r>
    <w:r>
      <w:fldChar w:fldCharType="begin"/>
    </w:r>
    <w:r w:rsidRPr="009015E8">
      <w:rPr>
        <w:lang w:val="fr-FR"/>
      </w:rPr>
      <w:instrText xml:space="preserve"> PAGE   \* MERGEFORMAT </w:instrText>
    </w:r>
    <w:r>
      <w:fldChar w:fldCharType="separate"/>
    </w:r>
    <w:r w:rsidR="00393029" w:rsidRPr="009015E8">
      <w:rPr>
        <w:noProof/>
        <w:lang w:val="fr-FR"/>
      </w:rPr>
      <w:t>4</w:t>
    </w:r>
    <w:r>
      <w:rPr>
        <w:noProof/>
      </w:rPr>
      <w:fldChar w:fldCharType="end"/>
    </w:r>
  </w:p>
  <w:p w14:paraId="4470B071" w14:textId="77777777" w:rsidR="00B90DD5" w:rsidRPr="009015E8" w:rsidRDefault="00B90DD5" w:rsidP="00910961">
    <w:pPr>
      <w:pStyle w:val="En-tte"/>
      <w:tabs>
        <w:tab w:val="clear" w:pos="4320"/>
        <w:tab w:val="clear" w:pos="8640"/>
      </w:tabs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E267F7F" w14:textId="264A38BA" w:rsidR="00B90DD5" w:rsidRPr="009015E8" w:rsidRDefault="009015E8" w:rsidP="009505C9">
        <w:pPr>
          <w:pStyle w:val="En-tte"/>
          <w:jc w:val="right"/>
          <w:rPr>
            <w:lang w:val="fr-FR"/>
          </w:rPr>
        </w:pPr>
        <w:r w:rsidRPr="009015E8">
          <w:rPr>
            <w:lang w:val="fr-FR"/>
          </w:rPr>
          <w:t>CBD/CP/MOP/10/1/Rev.1</w:t>
        </w:r>
      </w:p>
    </w:sdtContent>
  </w:sdt>
  <w:p w14:paraId="45F5E32F" w14:textId="77777777" w:rsidR="00B90DD5" w:rsidRPr="009015E8" w:rsidRDefault="00B90DD5" w:rsidP="009505C9">
    <w:pPr>
      <w:pStyle w:val="En-tte"/>
      <w:jc w:val="right"/>
      <w:rPr>
        <w:lang w:val="fr-FR"/>
      </w:rPr>
    </w:pPr>
    <w:r w:rsidRPr="009015E8">
      <w:rPr>
        <w:lang w:val="fr-FR"/>
      </w:rPr>
      <w:t xml:space="preserve">Page </w:t>
    </w:r>
    <w:r>
      <w:fldChar w:fldCharType="begin"/>
    </w:r>
    <w:r w:rsidRPr="009015E8">
      <w:rPr>
        <w:lang w:val="fr-FR"/>
      </w:rPr>
      <w:instrText xml:space="preserve"> PAGE   \* MERGEFORMAT </w:instrText>
    </w:r>
    <w:r>
      <w:fldChar w:fldCharType="separate"/>
    </w:r>
    <w:r w:rsidR="00393029" w:rsidRPr="009015E8">
      <w:rPr>
        <w:noProof/>
        <w:lang w:val="fr-FR"/>
      </w:rPr>
      <w:t>3</w:t>
    </w:r>
    <w:r>
      <w:rPr>
        <w:noProof/>
      </w:rPr>
      <w:fldChar w:fldCharType="end"/>
    </w:r>
  </w:p>
  <w:p w14:paraId="051956D2" w14:textId="77777777" w:rsidR="00B90DD5" w:rsidRPr="009015E8" w:rsidRDefault="00B90DD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D21"/>
    <w:multiLevelType w:val="hybridMultilevel"/>
    <w:tmpl w:val="768077D8"/>
    <w:lvl w:ilvl="0" w:tplc="EB6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A9"/>
    <w:multiLevelType w:val="hybridMultilevel"/>
    <w:tmpl w:val="0EA8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506"/>
    <w:multiLevelType w:val="hybridMultilevel"/>
    <w:tmpl w:val="245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A356D"/>
    <w:multiLevelType w:val="hybridMultilevel"/>
    <w:tmpl w:val="83C6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177056"/>
    <w:multiLevelType w:val="hybridMultilevel"/>
    <w:tmpl w:val="CA7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7928"/>
    <w:multiLevelType w:val="hybridMultilevel"/>
    <w:tmpl w:val="867E2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08E"/>
    <w:multiLevelType w:val="multilevel"/>
    <w:tmpl w:val="784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693F2D"/>
    <w:multiLevelType w:val="hybridMultilevel"/>
    <w:tmpl w:val="E43A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570"/>
    <w:multiLevelType w:val="hybridMultilevel"/>
    <w:tmpl w:val="0A467666"/>
    <w:lvl w:ilvl="0" w:tplc="E30E0F4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96A5D"/>
    <w:multiLevelType w:val="hybridMultilevel"/>
    <w:tmpl w:val="7D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8C4"/>
    <w:multiLevelType w:val="hybridMultilevel"/>
    <w:tmpl w:val="B01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FB3AC6"/>
    <w:multiLevelType w:val="hybridMultilevel"/>
    <w:tmpl w:val="1C8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A2C6D"/>
    <w:multiLevelType w:val="multilevel"/>
    <w:tmpl w:val="0F8E0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D536C58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3870A6"/>
    <w:multiLevelType w:val="hybridMultilevel"/>
    <w:tmpl w:val="E64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 w15:restartNumberingAfterBreak="0">
    <w:nsid w:val="6E8B1526"/>
    <w:multiLevelType w:val="multilevel"/>
    <w:tmpl w:val="2E42D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1CEE"/>
    <w:multiLevelType w:val="hybridMultilevel"/>
    <w:tmpl w:val="5FAC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D01785"/>
    <w:multiLevelType w:val="hybridMultilevel"/>
    <w:tmpl w:val="F610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233"/>
    <w:multiLevelType w:val="hybridMultilevel"/>
    <w:tmpl w:val="237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2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75E"/>
    <w:rsid w:val="00013696"/>
    <w:rsid w:val="00015008"/>
    <w:rsid w:val="00022609"/>
    <w:rsid w:val="000473BD"/>
    <w:rsid w:val="00077BE8"/>
    <w:rsid w:val="0008014A"/>
    <w:rsid w:val="000957F6"/>
    <w:rsid w:val="00095A2C"/>
    <w:rsid w:val="00097F5F"/>
    <w:rsid w:val="000A0830"/>
    <w:rsid w:val="000A0AC1"/>
    <w:rsid w:val="000A3D17"/>
    <w:rsid w:val="000D0253"/>
    <w:rsid w:val="000E673A"/>
    <w:rsid w:val="000F74F5"/>
    <w:rsid w:val="00105372"/>
    <w:rsid w:val="00121613"/>
    <w:rsid w:val="00131C42"/>
    <w:rsid w:val="00131E7A"/>
    <w:rsid w:val="00134717"/>
    <w:rsid w:val="00151E2B"/>
    <w:rsid w:val="00165323"/>
    <w:rsid w:val="00172AF6"/>
    <w:rsid w:val="00176CEE"/>
    <w:rsid w:val="00190281"/>
    <w:rsid w:val="001B09F5"/>
    <w:rsid w:val="001B5293"/>
    <w:rsid w:val="001C083C"/>
    <w:rsid w:val="001C3FBA"/>
    <w:rsid w:val="001F20DA"/>
    <w:rsid w:val="001F470B"/>
    <w:rsid w:val="001F544B"/>
    <w:rsid w:val="00207B73"/>
    <w:rsid w:val="00222239"/>
    <w:rsid w:val="00230661"/>
    <w:rsid w:val="00235276"/>
    <w:rsid w:val="00235C05"/>
    <w:rsid w:val="00245596"/>
    <w:rsid w:val="00270151"/>
    <w:rsid w:val="00273893"/>
    <w:rsid w:val="002759AB"/>
    <w:rsid w:val="00287CD5"/>
    <w:rsid w:val="00295DF4"/>
    <w:rsid w:val="002D10FC"/>
    <w:rsid w:val="002D6108"/>
    <w:rsid w:val="002F26BA"/>
    <w:rsid w:val="003001BA"/>
    <w:rsid w:val="0032181E"/>
    <w:rsid w:val="00334674"/>
    <w:rsid w:val="00341403"/>
    <w:rsid w:val="0036503A"/>
    <w:rsid w:val="00372F74"/>
    <w:rsid w:val="003768E5"/>
    <w:rsid w:val="003819BA"/>
    <w:rsid w:val="003842FC"/>
    <w:rsid w:val="00386392"/>
    <w:rsid w:val="00393029"/>
    <w:rsid w:val="00395487"/>
    <w:rsid w:val="003A1274"/>
    <w:rsid w:val="003B74B8"/>
    <w:rsid w:val="003C4261"/>
    <w:rsid w:val="003E7594"/>
    <w:rsid w:val="003F4329"/>
    <w:rsid w:val="00401AF1"/>
    <w:rsid w:val="00404734"/>
    <w:rsid w:val="00415390"/>
    <w:rsid w:val="00421DC1"/>
    <w:rsid w:val="004409A7"/>
    <w:rsid w:val="004521D2"/>
    <w:rsid w:val="004529D0"/>
    <w:rsid w:val="00462967"/>
    <w:rsid w:val="004644C2"/>
    <w:rsid w:val="0049624C"/>
    <w:rsid w:val="004B4451"/>
    <w:rsid w:val="004D0309"/>
    <w:rsid w:val="004F39C9"/>
    <w:rsid w:val="004F5B46"/>
    <w:rsid w:val="00523E4C"/>
    <w:rsid w:val="005268FB"/>
    <w:rsid w:val="00530B24"/>
    <w:rsid w:val="00534681"/>
    <w:rsid w:val="0053472E"/>
    <w:rsid w:val="00541C1F"/>
    <w:rsid w:val="005430AD"/>
    <w:rsid w:val="00584A88"/>
    <w:rsid w:val="00587489"/>
    <w:rsid w:val="005A36B8"/>
    <w:rsid w:val="005B25AE"/>
    <w:rsid w:val="005C4FB3"/>
    <w:rsid w:val="005C50AF"/>
    <w:rsid w:val="005D20FA"/>
    <w:rsid w:val="005E052A"/>
    <w:rsid w:val="005F7B3C"/>
    <w:rsid w:val="00610955"/>
    <w:rsid w:val="006209F0"/>
    <w:rsid w:val="00621BE3"/>
    <w:rsid w:val="00660370"/>
    <w:rsid w:val="00660CB5"/>
    <w:rsid w:val="006913EA"/>
    <w:rsid w:val="00692A1A"/>
    <w:rsid w:val="006A1DE3"/>
    <w:rsid w:val="006A6DAD"/>
    <w:rsid w:val="006B75A0"/>
    <w:rsid w:val="006C15A9"/>
    <w:rsid w:val="006C2038"/>
    <w:rsid w:val="006E2A11"/>
    <w:rsid w:val="006F02BF"/>
    <w:rsid w:val="00714E40"/>
    <w:rsid w:val="00717D88"/>
    <w:rsid w:val="00745039"/>
    <w:rsid w:val="00751800"/>
    <w:rsid w:val="00766799"/>
    <w:rsid w:val="00785A5C"/>
    <w:rsid w:val="007942D3"/>
    <w:rsid w:val="007B6C09"/>
    <w:rsid w:val="007B7EDB"/>
    <w:rsid w:val="007E09DA"/>
    <w:rsid w:val="007F0719"/>
    <w:rsid w:val="0081195A"/>
    <w:rsid w:val="008178B6"/>
    <w:rsid w:val="00827FC7"/>
    <w:rsid w:val="0085428A"/>
    <w:rsid w:val="008707A9"/>
    <w:rsid w:val="008720C2"/>
    <w:rsid w:val="0088375F"/>
    <w:rsid w:val="008A1F9B"/>
    <w:rsid w:val="008A5F16"/>
    <w:rsid w:val="008C00DF"/>
    <w:rsid w:val="008C52BD"/>
    <w:rsid w:val="008D6A02"/>
    <w:rsid w:val="009015E8"/>
    <w:rsid w:val="0090161B"/>
    <w:rsid w:val="00902894"/>
    <w:rsid w:val="00910961"/>
    <w:rsid w:val="00911742"/>
    <w:rsid w:val="009505C9"/>
    <w:rsid w:val="00952A0F"/>
    <w:rsid w:val="00952F27"/>
    <w:rsid w:val="00973926"/>
    <w:rsid w:val="00975A5D"/>
    <w:rsid w:val="009802CE"/>
    <w:rsid w:val="00992F67"/>
    <w:rsid w:val="009B56FD"/>
    <w:rsid w:val="009D662F"/>
    <w:rsid w:val="009E1635"/>
    <w:rsid w:val="009E2075"/>
    <w:rsid w:val="009F65D9"/>
    <w:rsid w:val="00A11B01"/>
    <w:rsid w:val="00A1521A"/>
    <w:rsid w:val="00A17437"/>
    <w:rsid w:val="00A25E86"/>
    <w:rsid w:val="00A32C8F"/>
    <w:rsid w:val="00A352AF"/>
    <w:rsid w:val="00A53F6B"/>
    <w:rsid w:val="00A7078E"/>
    <w:rsid w:val="00A7435F"/>
    <w:rsid w:val="00AA525E"/>
    <w:rsid w:val="00AC0A8F"/>
    <w:rsid w:val="00AD3AFD"/>
    <w:rsid w:val="00AD4EC2"/>
    <w:rsid w:val="00B0326A"/>
    <w:rsid w:val="00B21237"/>
    <w:rsid w:val="00B2513F"/>
    <w:rsid w:val="00B3369F"/>
    <w:rsid w:val="00B3778F"/>
    <w:rsid w:val="00B47E13"/>
    <w:rsid w:val="00B80657"/>
    <w:rsid w:val="00B90DD5"/>
    <w:rsid w:val="00BA0BBA"/>
    <w:rsid w:val="00BB219E"/>
    <w:rsid w:val="00BB5533"/>
    <w:rsid w:val="00BD2EC3"/>
    <w:rsid w:val="00BE01CC"/>
    <w:rsid w:val="00C20047"/>
    <w:rsid w:val="00C254BA"/>
    <w:rsid w:val="00C40DD5"/>
    <w:rsid w:val="00C64379"/>
    <w:rsid w:val="00C762BF"/>
    <w:rsid w:val="00C83552"/>
    <w:rsid w:val="00C85B3F"/>
    <w:rsid w:val="00C9161D"/>
    <w:rsid w:val="00C97673"/>
    <w:rsid w:val="00CA69C8"/>
    <w:rsid w:val="00CA7B0D"/>
    <w:rsid w:val="00CB7C2C"/>
    <w:rsid w:val="00CC15F1"/>
    <w:rsid w:val="00CF1848"/>
    <w:rsid w:val="00D061EB"/>
    <w:rsid w:val="00D0790F"/>
    <w:rsid w:val="00D25F6A"/>
    <w:rsid w:val="00D4601B"/>
    <w:rsid w:val="00D46349"/>
    <w:rsid w:val="00D623E5"/>
    <w:rsid w:val="00D669A5"/>
    <w:rsid w:val="00D736BE"/>
    <w:rsid w:val="00D76A18"/>
    <w:rsid w:val="00DA70B9"/>
    <w:rsid w:val="00DD118C"/>
    <w:rsid w:val="00DE6043"/>
    <w:rsid w:val="00DE7E9F"/>
    <w:rsid w:val="00DF1E5F"/>
    <w:rsid w:val="00DF6EFD"/>
    <w:rsid w:val="00E172F1"/>
    <w:rsid w:val="00E50D01"/>
    <w:rsid w:val="00E636CF"/>
    <w:rsid w:val="00E66235"/>
    <w:rsid w:val="00E719BC"/>
    <w:rsid w:val="00E73C30"/>
    <w:rsid w:val="00E77ED7"/>
    <w:rsid w:val="00E83C24"/>
    <w:rsid w:val="00ED20DB"/>
    <w:rsid w:val="00EE1719"/>
    <w:rsid w:val="00EF6419"/>
    <w:rsid w:val="00F00A9E"/>
    <w:rsid w:val="00F15D34"/>
    <w:rsid w:val="00F1794F"/>
    <w:rsid w:val="00F2157C"/>
    <w:rsid w:val="00F343FB"/>
    <w:rsid w:val="00F43E3C"/>
    <w:rsid w:val="00F61693"/>
    <w:rsid w:val="00F738A2"/>
    <w:rsid w:val="00F83862"/>
    <w:rsid w:val="00F91D46"/>
    <w:rsid w:val="00F94774"/>
    <w:rsid w:val="00F9528C"/>
    <w:rsid w:val="00F97F29"/>
    <w:rsid w:val="00FB23D2"/>
    <w:rsid w:val="00FC53DB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A49A6"/>
  <w15:docId w15:val="{58B85289-5756-5046-AC88-B861FF0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7E09DA"/>
    <w:rPr>
      <w:sz w:val="18"/>
      <w:u w:val="single"/>
      <w:vertAlign w:val="baseline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basedOn w:val="Policepardfaut"/>
    <w:link w:val="Notedebasdepage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7E09DA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B3778F"/>
    <w:pPr>
      <w:spacing w:before="140" w:after="140"/>
      <w:ind w:left="720" w:hanging="720"/>
    </w:pPr>
  </w:style>
  <w:style w:type="paragraph" w:styleId="Paragraphedeliste">
    <w:name w:val="List Paragraph"/>
    <w:basedOn w:val="Normal"/>
    <w:uiPriority w:val="34"/>
    <w:qFormat/>
    <w:rsid w:val="00B3778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DD5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D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Policepardfaut"/>
    <w:rsid w:val="0023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0FBA093D03AA40D3B5552A05951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C66-0AE3-4371-89EE-26C8ED7B7079}"/>
      </w:docPartPr>
      <w:docPartBody>
        <w:p w:rsidR="00D43F44" w:rsidRDefault="007C4396" w:rsidP="007C4396">
          <w:pPr>
            <w:pStyle w:val="0FBA093D03AA40D3B5552A05951AFA73"/>
          </w:pPr>
          <w:r w:rsidRPr="007E02EB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25FA8"/>
    <w:rsid w:val="0004371D"/>
    <w:rsid w:val="00055AE7"/>
    <w:rsid w:val="000C44F5"/>
    <w:rsid w:val="0018788D"/>
    <w:rsid w:val="00204ED8"/>
    <w:rsid w:val="00293EF7"/>
    <w:rsid w:val="00334D4E"/>
    <w:rsid w:val="004F086B"/>
    <w:rsid w:val="00500A2B"/>
    <w:rsid w:val="0058288D"/>
    <w:rsid w:val="00590CF3"/>
    <w:rsid w:val="005E1DAB"/>
    <w:rsid w:val="0061507A"/>
    <w:rsid w:val="006801B3"/>
    <w:rsid w:val="006B71E8"/>
    <w:rsid w:val="007743E0"/>
    <w:rsid w:val="007C4396"/>
    <w:rsid w:val="00810A55"/>
    <w:rsid w:val="008350F9"/>
    <w:rsid w:val="00840476"/>
    <w:rsid w:val="008C6619"/>
    <w:rsid w:val="008D420E"/>
    <w:rsid w:val="00944794"/>
    <w:rsid w:val="0098642F"/>
    <w:rsid w:val="00C9570A"/>
    <w:rsid w:val="00CD0B52"/>
    <w:rsid w:val="00D10070"/>
    <w:rsid w:val="00D43F44"/>
    <w:rsid w:val="00DC5AE1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7C4396"/>
    <w:rPr>
      <w:color w:val="808080"/>
    </w:rPr>
  </w:style>
  <w:style w:type="paragraph" w:customStyle="1" w:styleId="0FBA093D03AA40D3B5552A05951AFA73">
    <w:name w:val="0FBA093D03AA40D3B5552A05951AFA73"/>
    <w:rsid w:val="007C43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B8975-8984-4405-AA1D-8DA4D37FC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14649-4B9D-4417-B7FD-B496CDD69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9E2B0-80B2-43A0-9435-F05D44B6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27F4DF-33EB-4A48-8068-665DD45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list of agenda items</vt:lpstr>
    </vt:vector>
  </TitlesOfParts>
  <Company>SCBD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CBD/CP/MOP/10/1/Rev.1</dc:subject>
  <dc:creator>SCBD</dc:creator>
  <cp:keywords>Conference of the Parties serving as the meeting of the Parties to the Cartagena Protocol on Biosafety, tenth meeting</cp:keywords>
  <dc:description/>
  <cp:lastModifiedBy>matthias massoulier</cp:lastModifiedBy>
  <cp:revision>5</cp:revision>
  <cp:lastPrinted>2019-03-11T13:24:00Z</cp:lastPrinted>
  <dcterms:created xsi:type="dcterms:W3CDTF">2021-04-12T16:10:00Z</dcterms:created>
  <dcterms:modified xsi:type="dcterms:W3CDTF">2021-08-20T12:23:00Z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