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04" w:type="pct"/>
        <w:tblInd w:w="-284" w:type="dxa"/>
        <w:tblLayout w:type="fixed"/>
        <w:tblLook w:val="00A0" w:firstRow="1" w:lastRow="0" w:firstColumn="1" w:lastColumn="0" w:noHBand="0" w:noVBand="0"/>
      </w:tblPr>
      <w:tblGrid>
        <w:gridCol w:w="974"/>
        <w:gridCol w:w="3980"/>
        <w:gridCol w:w="5779"/>
      </w:tblGrid>
      <w:tr w:rsidR="00A7195E" w:rsidRPr="00094684" w14:paraId="74D75464" w14:textId="77777777" w:rsidTr="00DC659F">
        <w:trPr>
          <w:trHeight w:val="851"/>
        </w:trPr>
        <w:tc>
          <w:tcPr>
            <w:tcW w:w="454" w:type="pct"/>
            <w:tcBorders>
              <w:bottom w:val="single" w:sz="8" w:space="0" w:color="auto"/>
            </w:tcBorders>
            <w:vAlign w:val="bottom"/>
          </w:tcPr>
          <w:p w14:paraId="4A17AF99" w14:textId="77777777" w:rsidR="00A7195E" w:rsidRPr="008622CF" w:rsidRDefault="00000000" w:rsidP="00DC659F">
            <w:pPr>
              <w:tabs>
                <w:tab w:val="clear" w:pos="567"/>
                <w:tab w:val="clear" w:pos="1134"/>
                <w:tab w:val="clear" w:pos="1701"/>
                <w:tab w:val="clear" w:pos="2268"/>
              </w:tabs>
              <w:spacing w:after="120"/>
              <w:rPr>
                <w:sz w:val="24"/>
                <w:szCs w:val="24"/>
              </w:rPr>
            </w:pPr>
            <w:bookmarkStart w:id="0" w:name="_Hlk137044360"/>
            <w:bookmarkStart w:id="1" w:name="_Hlk137217151"/>
            <w:r>
              <w:rPr>
                <w:noProof/>
                <w:sz w:val="24"/>
                <w:szCs w:val="20"/>
              </w:rPr>
              <w:pict w14:anchorId="2CD37E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73017620" o:spid="_x0000_i1025" type="#_x0000_t75" alt="Macintosh HD:Users:bilodeau:Desktop:logos:template 2017:un.emf" style="width:34.5pt;height:28.5pt;visibility:visible">
                  <v:imagedata r:id="rId10" o:title=""/>
                </v:shape>
              </w:pict>
            </w:r>
          </w:p>
        </w:tc>
        <w:tc>
          <w:tcPr>
            <w:tcW w:w="1854" w:type="pct"/>
            <w:tcBorders>
              <w:top w:val="nil"/>
              <w:left w:val="nil"/>
              <w:bottom w:val="single" w:sz="6" w:space="0" w:color="auto"/>
              <w:right w:val="nil"/>
            </w:tcBorders>
          </w:tcPr>
          <w:p w14:paraId="09B86211" w14:textId="77777777" w:rsidR="00A7195E" w:rsidRPr="00AD7B90" w:rsidRDefault="00000000" w:rsidP="00DC659F">
            <w:pPr>
              <w:tabs>
                <w:tab w:val="clear" w:pos="567"/>
                <w:tab w:val="clear" w:pos="1134"/>
                <w:tab w:val="clear" w:pos="1701"/>
                <w:tab w:val="clear" w:pos="2268"/>
              </w:tabs>
              <w:spacing w:before="60"/>
              <w:rPr>
                <w:rFonts w:ascii="SimHei" w:eastAsia="SimHei" w:hAnsi="SimHei"/>
                <w:sz w:val="24"/>
                <w:szCs w:val="20"/>
              </w:rPr>
            </w:pPr>
            <w:r>
              <w:rPr>
                <w:rFonts w:ascii="SimHei" w:eastAsia="SimHei" w:hAnsi="SimHei"/>
                <w:noProof/>
                <w:lang w:val="en-US"/>
              </w:rPr>
              <w:pict w14:anchorId="48ABA3B8">
                <v:shape id="Picture 1" o:spid="_x0000_s2050" type="#_x0000_t75" style="position:absolute;left:0;text-align:left;margin-left:36.65pt;margin-top:3.4pt;width:14.25pt;height:15.1pt;z-index:1;visibility:visible;mso-position-horizontal-relative:text;mso-position-vertical-relative:text">
                  <v:imagedata r:id="rId11" o:title=""/>
                </v:shape>
              </w:pict>
            </w:r>
            <w:r w:rsidR="00A7195E" w:rsidRPr="00AD7B90">
              <w:rPr>
                <w:rFonts w:ascii="SimHei" w:eastAsia="SimHei" w:hAnsi="SimHei" w:cs="SimSun" w:hint="eastAsia"/>
                <w:sz w:val="24"/>
                <w:szCs w:val="20"/>
              </w:rPr>
              <w:t>联合国</w:t>
            </w:r>
          </w:p>
          <w:p w14:paraId="0196E5B8" w14:textId="77777777" w:rsidR="00A7195E" w:rsidRPr="008622CF" w:rsidRDefault="00A7195E" w:rsidP="00DC659F">
            <w:pPr>
              <w:tabs>
                <w:tab w:val="clear" w:pos="567"/>
                <w:tab w:val="clear" w:pos="1134"/>
                <w:tab w:val="clear" w:pos="1701"/>
                <w:tab w:val="clear" w:pos="2268"/>
              </w:tabs>
              <w:rPr>
                <w:sz w:val="24"/>
                <w:szCs w:val="20"/>
              </w:rPr>
            </w:pPr>
            <w:r w:rsidRPr="00AD7B90">
              <w:rPr>
                <w:rFonts w:ascii="SimHei" w:eastAsia="SimHei" w:hAnsi="SimHei" w:cs="SimSun" w:hint="eastAsia"/>
                <w:sz w:val="24"/>
                <w:szCs w:val="20"/>
              </w:rPr>
              <w:t>环境规划署</w:t>
            </w:r>
          </w:p>
        </w:tc>
        <w:tc>
          <w:tcPr>
            <w:tcW w:w="2692" w:type="pct"/>
            <w:tcBorders>
              <w:bottom w:val="single" w:sz="8" w:space="0" w:color="auto"/>
            </w:tcBorders>
            <w:vAlign w:val="bottom"/>
          </w:tcPr>
          <w:p w14:paraId="14F77885" w14:textId="77777777" w:rsidR="00A7195E" w:rsidRPr="008622CF" w:rsidRDefault="00A7195E" w:rsidP="00DC659F">
            <w:pPr>
              <w:tabs>
                <w:tab w:val="clear" w:pos="567"/>
                <w:tab w:val="clear" w:pos="1134"/>
                <w:tab w:val="clear" w:pos="1701"/>
                <w:tab w:val="clear" w:pos="2268"/>
              </w:tabs>
              <w:spacing w:after="120"/>
              <w:ind w:left="2021"/>
              <w:jc w:val="right"/>
              <w:rPr>
                <w:rFonts w:eastAsia="DengXian"/>
                <w:szCs w:val="20"/>
              </w:rPr>
            </w:pPr>
            <w:r w:rsidRPr="008622CF">
              <w:rPr>
                <w:sz w:val="40"/>
                <w:szCs w:val="40"/>
              </w:rPr>
              <w:t>CBD</w:t>
            </w:r>
            <w:r w:rsidRPr="008622CF">
              <w:rPr>
                <w:sz w:val="24"/>
              </w:rPr>
              <w:t>/CP/MOP/12/</w:t>
            </w:r>
            <w:r>
              <w:rPr>
                <w:sz w:val="24"/>
              </w:rPr>
              <w:t>6</w:t>
            </w:r>
          </w:p>
        </w:tc>
      </w:tr>
      <w:tr w:rsidR="00A7195E" w:rsidRPr="00094684" w14:paraId="1334F7D5" w14:textId="77777777" w:rsidTr="00DC659F">
        <w:tc>
          <w:tcPr>
            <w:tcW w:w="2308" w:type="pct"/>
            <w:gridSpan w:val="2"/>
            <w:tcBorders>
              <w:top w:val="single" w:sz="8" w:space="0" w:color="auto"/>
              <w:bottom w:val="single" w:sz="12" w:space="0" w:color="auto"/>
            </w:tcBorders>
          </w:tcPr>
          <w:p w14:paraId="03CD7003" w14:textId="77777777" w:rsidR="00A7195E" w:rsidRPr="008622CF" w:rsidRDefault="00000000" w:rsidP="00DC659F">
            <w:pPr>
              <w:suppressLineNumbers/>
              <w:tabs>
                <w:tab w:val="clear" w:pos="567"/>
                <w:tab w:val="clear" w:pos="1134"/>
                <w:tab w:val="clear" w:pos="1701"/>
                <w:tab w:val="clear" w:pos="2268"/>
              </w:tabs>
              <w:suppressAutoHyphens/>
              <w:spacing w:before="120" w:after="120"/>
              <w:jc w:val="left"/>
              <w:rPr>
                <w:sz w:val="24"/>
                <w:szCs w:val="20"/>
              </w:rPr>
            </w:pPr>
            <w:r>
              <w:rPr>
                <w:b/>
                <w:noProof/>
                <w:sz w:val="24"/>
                <w:szCs w:val="20"/>
              </w:rPr>
              <w:pict w14:anchorId="7BB4AD45">
                <v:shape id="Picture 3" o:spid="_x0000_i1026" type="#_x0000_t75" alt="CBD_logo_ch-CMYK-black [Converted]" style="width:234pt;height:83.25pt;visibility:visible">
                  <v:imagedata r:id="rId12" o:title=""/>
                </v:shape>
              </w:pict>
            </w:r>
          </w:p>
        </w:tc>
        <w:tc>
          <w:tcPr>
            <w:tcW w:w="2692" w:type="pct"/>
            <w:tcBorders>
              <w:top w:val="single" w:sz="8" w:space="0" w:color="auto"/>
              <w:bottom w:val="single" w:sz="12" w:space="0" w:color="auto"/>
            </w:tcBorders>
          </w:tcPr>
          <w:p w14:paraId="7B4EDFB4" w14:textId="77777777" w:rsidR="00A7195E" w:rsidRPr="008622CF" w:rsidRDefault="00A7195E" w:rsidP="00DC659F">
            <w:pPr>
              <w:tabs>
                <w:tab w:val="clear" w:pos="567"/>
                <w:tab w:val="clear" w:pos="1134"/>
                <w:tab w:val="clear" w:pos="1701"/>
                <w:tab w:val="clear" w:pos="2268"/>
              </w:tabs>
              <w:ind w:left="2021"/>
              <w:rPr>
                <w:sz w:val="24"/>
                <w:szCs w:val="20"/>
              </w:rPr>
            </w:pPr>
            <w:r w:rsidRPr="008622CF">
              <w:rPr>
                <w:sz w:val="24"/>
                <w:szCs w:val="20"/>
              </w:rPr>
              <w:t>Distr.: General</w:t>
            </w:r>
          </w:p>
          <w:p w14:paraId="1BE8FA93" w14:textId="77777777" w:rsidR="00A7195E" w:rsidRPr="00CF6246" w:rsidRDefault="00A7195E" w:rsidP="00DC659F">
            <w:pPr>
              <w:tabs>
                <w:tab w:val="clear" w:pos="567"/>
                <w:tab w:val="clear" w:pos="1134"/>
                <w:tab w:val="clear" w:pos="1701"/>
                <w:tab w:val="clear" w:pos="2268"/>
              </w:tabs>
              <w:ind w:left="2021"/>
              <w:rPr>
                <w:sz w:val="24"/>
                <w:szCs w:val="24"/>
              </w:rPr>
            </w:pPr>
            <w:r w:rsidRPr="00CF6246">
              <w:rPr>
                <w:noProof/>
                <w:sz w:val="24"/>
                <w:szCs w:val="24"/>
              </w:rPr>
              <w:t>1</w:t>
            </w:r>
            <w:r>
              <w:rPr>
                <w:noProof/>
                <w:sz w:val="24"/>
                <w:szCs w:val="24"/>
              </w:rPr>
              <w:t xml:space="preserve">1 </w:t>
            </w:r>
            <w:r>
              <w:rPr>
                <w:noProof/>
                <w:sz w:val="24"/>
                <w:szCs w:val="24"/>
                <w:lang w:val="en-US"/>
              </w:rPr>
              <w:t>August</w:t>
            </w:r>
            <w:r w:rsidRPr="00CF6246">
              <w:rPr>
                <w:noProof/>
                <w:sz w:val="24"/>
                <w:szCs w:val="24"/>
              </w:rPr>
              <w:t xml:space="preserve"> 2026</w:t>
            </w:r>
          </w:p>
          <w:p w14:paraId="53E18862" w14:textId="77777777" w:rsidR="00A7195E" w:rsidRPr="008622CF" w:rsidRDefault="00A7195E" w:rsidP="00DC659F">
            <w:pPr>
              <w:tabs>
                <w:tab w:val="clear" w:pos="567"/>
                <w:tab w:val="clear" w:pos="1134"/>
                <w:tab w:val="clear" w:pos="1701"/>
                <w:tab w:val="clear" w:pos="2268"/>
              </w:tabs>
              <w:ind w:left="2021"/>
              <w:rPr>
                <w:sz w:val="24"/>
                <w:szCs w:val="20"/>
              </w:rPr>
            </w:pPr>
            <w:r w:rsidRPr="008622CF">
              <w:rPr>
                <w:sz w:val="24"/>
                <w:szCs w:val="20"/>
              </w:rPr>
              <w:t>Chinese</w:t>
            </w:r>
          </w:p>
          <w:p w14:paraId="0E39ED2C" w14:textId="77777777" w:rsidR="00A7195E" w:rsidRPr="008622CF" w:rsidRDefault="00A7195E" w:rsidP="00DC659F">
            <w:pPr>
              <w:tabs>
                <w:tab w:val="clear" w:pos="567"/>
                <w:tab w:val="clear" w:pos="1134"/>
                <w:tab w:val="clear" w:pos="1701"/>
                <w:tab w:val="clear" w:pos="2268"/>
              </w:tabs>
              <w:ind w:left="2021"/>
              <w:rPr>
                <w:sz w:val="24"/>
                <w:szCs w:val="20"/>
              </w:rPr>
            </w:pPr>
            <w:r w:rsidRPr="008622CF">
              <w:rPr>
                <w:sz w:val="24"/>
                <w:szCs w:val="20"/>
              </w:rPr>
              <w:t>Original: English</w:t>
            </w:r>
          </w:p>
          <w:p w14:paraId="5F4C7518" w14:textId="77777777" w:rsidR="00A7195E" w:rsidRPr="008622CF" w:rsidRDefault="00A7195E" w:rsidP="00DC659F">
            <w:pPr>
              <w:tabs>
                <w:tab w:val="clear" w:pos="567"/>
                <w:tab w:val="clear" w:pos="1134"/>
                <w:tab w:val="clear" w:pos="1701"/>
                <w:tab w:val="clear" w:pos="2268"/>
              </w:tabs>
              <w:rPr>
                <w:sz w:val="24"/>
                <w:szCs w:val="24"/>
              </w:rPr>
            </w:pPr>
          </w:p>
        </w:tc>
      </w:tr>
      <w:bookmarkEnd w:id="0"/>
      <w:bookmarkEnd w:id="1"/>
    </w:tbl>
    <w:p w14:paraId="72145F3F" w14:textId="77777777" w:rsidR="00A7195E" w:rsidRDefault="00A7195E">
      <w:pPr>
        <w:pStyle w:val="AISpacer"/>
        <w:rPr>
          <w:szCs w:val="24"/>
        </w:rPr>
      </w:pPr>
    </w:p>
    <w:p w14:paraId="1296EEEC" w14:textId="77777777" w:rsidR="00A7195E" w:rsidRDefault="00A7195E">
      <w:pPr>
        <w:pStyle w:val="AISpacer"/>
        <w:rPr>
          <w:szCs w:val="24"/>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7195E" w:rsidRPr="007A520D" w14:paraId="6B1810C7" w14:textId="77777777">
        <w:trPr>
          <w:trHeight w:val="57"/>
        </w:trPr>
        <w:tc>
          <w:tcPr>
            <w:tcW w:w="6094" w:type="dxa"/>
          </w:tcPr>
          <w:p w14:paraId="4358911A" w14:textId="77777777" w:rsidR="00A7195E" w:rsidRPr="007A520D" w:rsidRDefault="00A7195E">
            <w:pPr>
              <w:pStyle w:val="AFCorN12Bold"/>
              <w:rPr>
                <w:szCs w:val="24"/>
              </w:rPr>
            </w:pPr>
            <w:r w:rsidRPr="007A520D">
              <w:rPr>
                <w:rFonts w:ascii="SimSun" w:hint="eastAsia"/>
                <w:szCs w:val="24"/>
                <w:lang w:val="zh-CN"/>
              </w:rPr>
              <w:t>作为卡塔赫纳生物安全议定书缔约方会议</w:t>
            </w:r>
            <w:r w:rsidRPr="007A520D">
              <w:rPr>
                <w:szCs w:val="24"/>
                <w:lang w:val="en-US"/>
              </w:rPr>
              <w:br/>
            </w:r>
            <w:r w:rsidRPr="007A520D">
              <w:rPr>
                <w:rFonts w:ascii="SimSun" w:hint="eastAsia"/>
                <w:szCs w:val="24"/>
                <w:lang w:val="zh-CN"/>
              </w:rPr>
              <w:t>的生物多样性公约缔约方大会</w:t>
            </w:r>
          </w:p>
          <w:p w14:paraId="37C36338" w14:textId="77777777" w:rsidR="00A7195E" w:rsidRPr="007A520D" w:rsidRDefault="00A7195E">
            <w:pPr>
              <w:pStyle w:val="AFCorNBold"/>
              <w:rPr>
                <w:sz w:val="24"/>
                <w:szCs w:val="24"/>
              </w:rPr>
            </w:pPr>
            <w:r w:rsidRPr="007A520D">
              <w:rPr>
                <w:rFonts w:ascii="SimSun" w:hint="eastAsia"/>
                <w:noProof/>
                <w:sz w:val="24"/>
                <w:szCs w:val="24"/>
              </w:rPr>
              <w:t>第十二次会议</w:t>
            </w:r>
          </w:p>
          <w:p w14:paraId="5DC22DD7" w14:textId="77777777" w:rsidR="00A7195E" w:rsidRPr="007A520D" w:rsidRDefault="00A7195E">
            <w:pPr>
              <w:pStyle w:val="AFCorNNormal"/>
              <w:rPr>
                <w:sz w:val="24"/>
                <w:szCs w:val="24"/>
              </w:rPr>
            </w:pPr>
            <w:smartTag w:uri="urn:schemas-microsoft-com:office:smarttags" w:element="chsdate">
              <w:smartTagPr>
                <w:attr w:name="IsROCDate" w:val="False"/>
                <w:attr w:name="IsLunarDate" w:val="False"/>
                <w:attr w:name="Day" w:val="19"/>
                <w:attr w:name="Month" w:val="10"/>
                <w:attr w:name="Year" w:val="2026"/>
              </w:smartTagPr>
              <w:r w:rsidRPr="007A520D">
                <w:rPr>
                  <w:noProof/>
                  <w:sz w:val="24"/>
                  <w:szCs w:val="24"/>
                </w:rPr>
                <w:t>2026</w:t>
              </w:r>
              <w:r w:rsidRPr="007A520D">
                <w:rPr>
                  <w:rFonts w:ascii="SimSun" w:hint="eastAsia"/>
                  <w:sz w:val="24"/>
                  <w:szCs w:val="24"/>
                  <w:lang w:val="zh-CN"/>
                </w:rPr>
                <w:t>年</w:t>
              </w:r>
              <w:r w:rsidRPr="007A520D">
                <w:rPr>
                  <w:noProof/>
                  <w:sz w:val="24"/>
                  <w:szCs w:val="24"/>
                </w:rPr>
                <w:t>10</w:t>
              </w:r>
              <w:r w:rsidRPr="007A520D">
                <w:rPr>
                  <w:rFonts w:ascii="SimSun" w:hint="eastAsia"/>
                  <w:sz w:val="24"/>
                  <w:szCs w:val="24"/>
                  <w:lang w:val="zh-CN"/>
                </w:rPr>
                <w:t>月</w:t>
              </w:r>
              <w:r w:rsidRPr="007A520D">
                <w:rPr>
                  <w:noProof/>
                  <w:sz w:val="24"/>
                  <w:szCs w:val="24"/>
                </w:rPr>
                <w:t>19</w:t>
              </w:r>
              <w:r w:rsidRPr="007A520D">
                <w:rPr>
                  <w:rFonts w:ascii="SimSun" w:hint="eastAsia"/>
                  <w:sz w:val="24"/>
                  <w:szCs w:val="24"/>
                  <w:lang w:val="zh-CN"/>
                </w:rPr>
                <w:t>日</w:t>
              </w:r>
            </w:smartTag>
            <w:r w:rsidRPr="007A520D">
              <w:rPr>
                <w:rFonts w:ascii="SimSun" w:hint="eastAsia"/>
                <w:sz w:val="24"/>
                <w:szCs w:val="24"/>
                <w:lang w:val="zh-CN"/>
              </w:rPr>
              <w:t>至</w:t>
            </w:r>
            <w:r w:rsidRPr="007A520D">
              <w:rPr>
                <w:noProof/>
                <w:sz w:val="24"/>
                <w:szCs w:val="24"/>
              </w:rPr>
              <w:t>30</w:t>
            </w:r>
            <w:r w:rsidRPr="007A520D">
              <w:rPr>
                <w:rFonts w:ascii="SimSun" w:hint="eastAsia"/>
                <w:sz w:val="24"/>
                <w:szCs w:val="24"/>
                <w:lang w:val="zh-CN"/>
              </w:rPr>
              <w:t>日</w:t>
            </w:r>
            <w:r w:rsidRPr="007A520D">
              <w:rPr>
                <w:rFonts w:ascii="SimSun" w:hint="eastAsia"/>
                <w:noProof/>
                <w:sz w:val="24"/>
                <w:szCs w:val="24"/>
              </w:rPr>
              <w:t>，</w:t>
            </w:r>
            <w:r w:rsidRPr="007A520D">
              <w:rPr>
                <w:rFonts w:ascii="SimSun" w:hint="eastAsia"/>
                <w:sz w:val="24"/>
                <w:szCs w:val="24"/>
                <w:lang w:val="zh-CN"/>
              </w:rPr>
              <w:t>埃里温</w:t>
            </w:r>
          </w:p>
          <w:p w14:paraId="7D656A6B" w14:textId="77777777" w:rsidR="00A7195E" w:rsidRPr="007A520D" w:rsidRDefault="00A7195E">
            <w:pPr>
              <w:pStyle w:val="AFCorNNormal"/>
              <w:rPr>
                <w:sz w:val="24"/>
                <w:szCs w:val="24"/>
              </w:rPr>
            </w:pPr>
            <w:r w:rsidRPr="007A520D">
              <w:rPr>
                <w:rFonts w:ascii="SimSun" w:hint="eastAsia"/>
                <w:noProof/>
                <w:sz w:val="24"/>
                <w:szCs w:val="24"/>
              </w:rPr>
              <w:t>临时议程</w:t>
            </w:r>
            <w:r w:rsidRPr="007A520D">
              <w:rPr>
                <w:rStyle w:val="FootnoteReference"/>
                <w:rFonts w:ascii="SimSun"/>
                <w:noProof/>
                <w:sz w:val="24"/>
                <w:szCs w:val="24"/>
              </w:rPr>
              <w:footnoteReference w:customMarkFollows="1" w:id="1"/>
              <w:t>*</w:t>
            </w:r>
            <w:r w:rsidRPr="007A520D">
              <w:rPr>
                <w:rFonts w:ascii="SimSun" w:hint="eastAsia"/>
                <w:noProof/>
                <w:sz w:val="24"/>
                <w:szCs w:val="24"/>
              </w:rPr>
              <w:t>项目</w:t>
            </w:r>
            <w:r w:rsidRPr="007A520D">
              <w:rPr>
                <w:noProof/>
                <w:sz w:val="24"/>
                <w:szCs w:val="24"/>
              </w:rPr>
              <w:t>7</w:t>
            </w:r>
          </w:p>
          <w:p w14:paraId="36B0787E" w14:textId="77777777" w:rsidR="00A7195E" w:rsidRPr="007A520D" w:rsidRDefault="00A7195E">
            <w:pPr>
              <w:pStyle w:val="AFCorNBold"/>
              <w:rPr>
                <w:rFonts w:ascii="SimSun"/>
                <w:sz w:val="24"/>
                <w:szCs w:val="24"/>
              </w:rPr>
            </w:pPr>
            <w:r w:rsidRPr="007A520D">
              <w:rPr>
                <w:rFonts w:ascii="SimSun" w:hint="eastAsia"/>
                <w:noProof/>
                <w:sz w:val="24"/>
                <w:szCs w:val="24"/>
              </w:rPr>
              <w:t>监测和报告</w:t>
            </w:r>
          </w:p>
        </w:tc>
        <w:tc>
          <w:tcPr>
            <w:tcW w:w="4388" w:type="dxa"/>
          </w:tcPr>
          <w:p w14:paraId="2B0B49B9" w14:textId="77777777" w:rsidR="00A7195E" w:rsidRPr="007A520D" w:rsidRDefault="00A7195E">
            <w:pPr>
              <w:pStyle w:val="CBDNormal"/>
              <w:jc w:val="left"/>
              <w:rPr>
                <w:sz w:val="24"/>
                <w:szCs w:val="24"/>
              </w:rPr>
            </w:pPr>
          </w:p>
        </w:tc>
      </w:tr>
    </w:tbl>
    <w:p w14:paraId="15488294" w14:textId="77777777" w:rsidR="00A7195E" w:rsidRPr="00EC3EEA" w:rsidRDefault="00A7195E">
      <w:pPr>
        <w:pStyle w:val="CBDTitle"/>
        <w:rPr>
          <w:caps/>
          <w:szCs w:val="28"/>
        </w:rPr>
      </w:pPr>
      <w:r w:rsidRPr="00EC3EEA">
        <w:rPr>
          <w:rFonts w:ascii="SimSun" w:hint="eastAsia"/>
          <w:noProof/>
          <w:szCs w:val="28"/>
        </w:rPr>
        <w:t>监测和报告</w:t>
      </w:r>
    </w:p>
    <w:p w14:paraId="19C62AFB" w14:textId="77777777" w:rsidR="00A7195E" w:rsidRPr="007A520D" w:rsidRDefault="00A7195E">
      <w:pPr>
        <w:pStyle w:val="CBDSubTitle"/>
        <w:rPr>
          <w:sz w:val="24"/>
          <w:szCs w:val="24"/>
        </w:rPr>
      </w:pPr>
      <w:r w:rsidRPr="007A520D">
        <w:rPr>
          <w:rFonts w:ascii="SimSun" w:hint="eastAsia"/>
          <w:noProof/>
          <w:sz w:val="24"/>
          <w:szCs w:val="24"/>
        </w:rPr>
        <w:t>秘书处的说明</w:t>
      </w:r>
    </w:p>
    <w:p w14:paraId="626B9009" w14:textId="77777777" w:rsidR="00A7195E" w:rsidRPr="00EC3EEA" w:rsidRDefault="00A7195E">
      <w:pPr>
        <w:pStyle w:val="CBDH1"/>
        <w:rPr>
          <w:szCs w:val="28"/>
        </w:rPr>
      </w:pPr>
      <w:r w:rsidRPr="00EC3EEA">
        <w:rPr>
          <w:rFonts w:ascii="SimSun" w:hint="eastAsia"/>
          <w:noProof/>
          <w:szCs w:val="28"/>
        </w:rPr>
        <w:t>一</w:t>
      </w:r>
      <w:r w:rsidRPr="00EC3EEA">
        <w:rPr>
          <w:rFonts w:ascii="SimSun"/>
          <w:noProof/>
          <w:szCs w:val="28"/>
        </w:rPr>
        <w:t>.</w:t>
      </w:r>
      <w:r w:rsidRPr="00EC3EEA">
        <w:rPr>
          <w:szCs w:val="28"/>
        </w:rPr>
        <w:tab/>
      </w:r>
      <w:r w:rsidRPr="00EC3EEA">
        <w:rPr>
          <w:rFonts w:ascii="SimSun" w:hint="eastAsia"/>
          <w:noProof/>
          <w:szCs w:val="28"/>
        </w:rPr>
        <w:t>导言</w:t>
      </w:r>
    </w:p>
    <w:p w14:paraId="53819398"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根据《卡塔赫纳生物安全议定书》第</w:t>
      </w:r>
      <w:r w:rsidRPr="007A520D">
        <w:rPr>
          <w:sz w:val="24"/>
          <w:szCs w:val="24"/>
        </w:rPr>
        <w:t>33</w:t>
      </w:r>
      <w:r w:rsidRPr="007A520D">
        <w:rPr>
          <w:rFonts w:ascii="SimSun" w:hint="eastAsia"/>
          <w:sz w:val="24"/>
          <w:szCs w:val="24"/>
          <w:lang w:val="zh-CN"/>
        </w:rPr>
        <w:t>条的要求</w:t>
      </w:r>
      <w:r w:rsidRPr="007A520D">
        <w:rPr>
          <w:rFonts w:ascii="SimSun" w:hint="eastAsia"/>
          <w:sz w:val="24"/>
          <w:szCs w:val="24"/>
        </w:rPr>
        <w:t>，</w:t>
      </w:r>
      <w:r w:rsidRPr="007A520D">
        <w:rPr>
          <w:rFonts w:ascii="SimSun" w:hint="eastAsia"/>
          <w:sz w:val="24"/>
          <w:szCs w:val="24"/>
          <w:lang w:val="zh-CN"/>
        </w:rPr>
        <w:t>缔约方需监督其根据议定书承担的义务的实施情况并依照作为议定书缔约方会议的缔约方大会所确定的时间间隔</w:t>
      </w:r>
      <w:r w:rsidRPr="007A520D">
        <w:rPr>
          <w:rFonts w:ascii="SimSun" w:hint="eastAsia"/>
          <w:sz w:val="24"/>
          <w:szCs w:val="24"/>
        </w:rPr>
        <w:t>，</w:t>
      </w:r>
      <w:r w:rsidRPr="007A520D">
        <w:rPr>
          <w:rFonts w:ascii="SimSun" w:hint="eastAsia"/>
          <w:sz w:val="24"/>
          <w:szCs w:val="24"/>
          <w:lang w:val="zh-CN"/>
        </w:rPr>
        <w:t>报告其就为实施本议定书所采取的措施。</w:t>
      </w:r>
    </w:p>
    <w:p w14:paraId="2D07FE65"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作为议定书缔约方会议的缔约方大会第</w:t>
      </w:r>
      <w:hyperlink r:id="rId13" w:history="1">
        <w:r w:rsidRPr="007A520D">
          <w:rPr>
            <w:rStyle w:val="Hyperlink"/>
            <w:sz w:val="24"/>
            <w:szCs w:val="24"/>
            <w:lang w:val="en-US"/>
          </w:rPr>
          <w:t>CP-9/5</w:t>
        </w:r>
      </w:hyperlink>
      <w:r w:rsidRPr="007A520D">
        <w:rPr>
          <w:rFonts w:ascii="SimSun" w:hint="eastAsia"/>
          <w:sz w:val="24"/>
          <w:szCs w:val="24"/>
          <w:lang w:val="zh-CN"/>
        </w:rPr>
        <w:t>号决定接受生物多样性公约缔约方大会第</w:t>
      </w:r>
      <w:hyperlink r:id="rId14" w:history="1">
        <w:r w:rsidRPr="007A520D">
          <w:rPr>
            <w:rStyle w:val="Hyperlink"/>
            <w:sz w:val="24"/>
            <w:szCs w:val="24"/>
            <w:lang w:val="en-US"/>
          </w:rPr>
          <w:t>14/27</w:t>
        </w:r>
      </w:hyperlink>
      <w:r w:rsidRPr="007A520D">
        <w:rPr>
          <w:rFonts w:ascii="SimSun" w:hint="eastAsia"/>
          <w:sz w:val="24"/>
          <w:szCs w:val="24"/>
          <w:lang w:val="zh-CN"/>
        </w:rPr>
        <w:t>号决定的邀请</w:t>
      </w:r>
      <w:r w:rsidRPr="007A520D">
        <w:rPr>
          <w:rFonts w:ascii="SimSun" w:hint="eastAsia"/>
          <w:sz w:val="24"/>
          <w:szCs w:val="24"/>
          <w:lang w:val="en-US"/>
        </w:rPr>
        <w:t>，</w:t>
      </w:r>
      <w:r w:rsidRPr="007A520D">
        <w:rPr>
          <w:rFonts w:ascii="SimSun" w:hint="eastAsia"/>
          <w:sz w:val="24"/>
          <w:szCs w:val="24"/>
          <w:lang w:val="zh-CN"/>
        </w:rPr>
        <w:t>决定自</w:t>
      </w:r>
      <w:r w:rsidRPr="007A520D">
        <w:rPr>
          <w:sz w:val="24"/>
          <w:szCs w:val="24"/>
          <w:lang w:val="en-US"/>
        </w:rPr>
        <w:t>2023</w:t>
      </w:r>
      <w:r w:rsidRPr="007A520D">
        <w:rPr>
          <w:rFonts w:ascii="SimSun" w:hint="eastAsia"/>
          <w:sz w:val="24"/>
          <w:szCs w:val="24"/>
          <w:lang w:val="zh-CN"/>
        </w:rPr>
        <w:t>年起</w:t>
      </w:r>
      <w:r w:rsidRPr="007A520D">
        <w:rPr>
          <w:rFonts w:ascii="SimSun" w:hint="eastAsia"/>
          <w:sz w:val="24"/>
          <w:szCs w:val="24"/>
          <w:lang w:val="en-US"/>
        </w:rPr>
        <w:t>，</w:t>
      </w:r>
      <w:r w:rsidRPr="007A520D">
        <w:rPr>
          <w:rFonts w:ascii="SimSun" w:hint="eastAsia"/>
          <w:sz w:val="24"/>
          <w:szCs w:val="24"/>
          <w:lang w:val="zh-CN"/>
        </w:rPr>
        <w:t>实行同步报告周期。公约缔约方大会第</w:t>
      </w:r>
      <w:hyperlink r:id="rId15" w:history="1">
        <w:r w:rsidRPr="007A520D">
          <w:rPr>
            <w:rStyle w:val="Hyperlink"/>
            <w:sz w:val="24"/>
            <w:szCs w:val="24"/>
            <w:lang w:val="zh-CN"/>
          </w:rPr>
          <w:t>15/6</w:t>
        </w:r>
      </w:hyperlink>
      <w:r w:rsidRPr="007A520D">
        <w:rPr>
          <w:rFonts w:ascii="SimSun" w:hint="eastAsia"/>
          <w:sz w:val="24"/>
          <w:szCs w:val="24"/>
          <w:lang w:val="zh-CN"/>
        </w:rPr>
        <w:t>号决定请缔约方于</w:t>
      </w:r>
      <w:smartTag w:uri="urn:schemas-microsoft-com:office:smarttags" w:element="chsdate">
        <w:smartTagPr>
          <w:attr w:name="IsROCDate" w:val="False"/>
          <w:attr w:name="IsLunarDate" w:val="False"/>
          <w:attr w:name="Day" w:val="28"/>
          <w:attr w:name="Month" w:val="2"/>
          <w:attr w:name="Year" w:val="2026"/>
        </w:smartTagPr>
        <w:r w:rsidRPr="007A520D">
          <w:rPr>
            <w:sz w:val="24"/>
            <w:szCs w:val="24"/>
            <w:lang w:val="zh-CN"/>
          </w:rPr>
          <w:t>2026</w:t>
        </w:r>
        <w:r w:rsidRPr="007A520D">
          <w:rPr>
            <w:rFonts w:ascii="SimSun" w:hint="eastAsia"/>
            <w:sz w:val="24"/>
            <w:szCs w:val="24"/>
            <w:lang w:val="zh-CN"/>
          </w:rPr>
          <w:t>年</w:t>
        </w:r>
        <w:r w:rsidRPr="007A520D">
          <w:rPr>
            <w:sz w:val="24"/>
            <w:szCs w:val="24"/>
            <w:lang w:val="zh-CN"/>
          </w:rPr>
          <w:t>2</w:t>
        </w:r>
        <w:r w:rsidRPr="007A520D">
          <w:rPr>
            <w:rFonts w:ascii="SimSun" w:hint="eastAsia"/>
            <w:sz w:val="24"/>
            <w:szCs w:val="24"/>
            <w:lang w:val="zh-CN"/>
          </w:rPr>
          <w:t>月</w:t>
        </w:r>
        <w:r w:rsidRPr="007A520D">
          <w:rPr>
            <w:sz w:val="24"/>
            <w:szCs w:val="24"/>
            <w:lang w:val="zh-CN"/>
          </w:rPr>
          <w:t>28</w:t>
        </w:r>
        <w:r w:rsidRPr="007A520D">
          <w:rPr>
            <w:rFonts w:ascii="SimSun" w:hint="eastAsia"/>
            <w:sz w:val="24"/>
            <w:szCs w:val="24"/>
            <w:lang w:val="zh-CN"/>
          </w:rPr>
          <w:t>日</w:t>
        </w:r>
      </w:smartTag>
      <w:r w:rsidRPr="007A520D">
        <w:rPr>
          <w:rFonts w:ascii="SimSun" w:hint="eastAsia"/>
          <w:sz w:val="24"/>
          <w:szCs w:val="24"/>
          <w:lang w:val="zh-CN"/>
        </w:rPr>
        <w:t>之前提交第七次国家报告。作为议定书缔约方会议的缔约方大会第</w:t>
      </w:r>
      <w:hyperlink r:id="rId16" w:history="1">
        <w:r w:rsidRPr="007A520D">
          <w:rPr>
            <w:rStyle w:val="Hyperlink"/>
            <w:sz w:val="24"/>
            <w:szCs w:val="24"/>
            <w:lang w:val="zh-CN"/>
          </w:rPr>
          <w:t>CP-10/9</w:t>
        </w:r>
      </w:hyperlink>
      <w:r w:rsidRPr="007A520D">
        <w:rPr>
          <w:rFonts w:ascii="SimSun" w:hint="eastAsia"/>
          <w:sz w:val="24"/>
          <w:szCs w:val="24"/>
          <w:lang w:val="zh-CN"/>
        </w:rPr>
        <w:t>号决定请缔约方在提交《生物多样性公约》第七次国家报告时，提交其第五次国家报告。因此，关于《议定书》履约情况的第五次国家报告应在</w:t>
      </w:r>
      <w:smartTag w:uri="urn:schemas-microsoft-com:office:smarttags" w:element="chsdate">
        <w:smartTagPr>
          <w:attr w:name="IsROCDate" w:val="False"/>
          <w:attr w:name="IsLunarDate" w:val="False"/>
          <w:attr w:name="Day" w:val="28"/>
          <w:attr w:name="Month" w:val="2"/>
          <w:attr w:name="Year" w:val="2026"/>
        </w:smartTagPr>
        <w:r w:rsidRPr="007A520D">
          <w:rPr>
            <w:sz w:val="24"/>
            <w:szCs w:val="24"/>
            <w:lang w:val="zh-CN"/>
          </w:rPr>
          <w:t>2026</w:t>
        </w:r>
        <w:r w:rsidRPr="007A520D">
          <w:rPr>
            <w:rFonts w:ascii="SimSun" w:hint="eastAsia"/>
            <w:sz w:val="24"/>
            <w:szCs w:val="24"/>
            <w:lang w:val="zh-CN"/>
          </w:rPr>
          <w:t>年</w:t>
        </w:r>
        <w:r w:rsidRPr="007A520D">
          <w:rPr>
            <w:sz w:val="24"/>
            <w:szCs w:val="24"/>
            <w:lang w:val="zh-CN"/>
          </w:rPr>
          <w:t>2</w:t>
        </w:r>
        <w:r w:rsidRPr="007A520D">
          <w:rPr>
            <w:rFonts w:ascii="SimSun" w:hint="eastAsia"/>
            <w:sz w:val="24"/>
            <w:szCs w:val="24"/>
            <w:lang w:val="zh-CN"/>
          </w:rPr>
          <w:t>月</w:t>
        </w:r>
        <w:r w:rsidRPr="007A520D">
          <w:rPr>
            <w:sz w:val="24"/>
            <w:szCs w:val="24"/>
            <w:lang w:val="zh-CN"/>
          </w:rPr>
          <w:t>28</w:t>
        </w:r>
        <w:r w:rsidRPr="007A520D">
          <w:rPr>
            <w:rFonts w:ascii="SimSun" w:hint="eastAsia"/>
            <w:sz w:val="24"/>
            <w:szCs w:val="24"/>
            <w:lang w:val="zh-CN"/>
          </w:rPr>
          <w:t>日</w:t>
        </w:r>
      </w:smartTag>
      <w:r w:rsidRPr="007A520D">
        <w:rPr>
          <w:rFonts w:ascii="SimSun" w:hint="eastAsia"/>
          <w:sz w:val="24"/>
          <w:szCs w:val="24"/>
          <w:lang w:val="zh-CN"/>
        </w:rPr>
        <w:t>之前提交。</w:t>
      </w:r>
    </w:p>
    <w:p w14:paraId="26B729CE"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本文件载有关于提交第五次国家报告的最新情况（第二节）、关于编制第六次国家报告的信息（第三节）和供作为议定书缔约方会议的缔约方大会审议的决定草案要素（第四节）。</w:t>
      </w:r>
    </w:p>
    <w:p w14:paraId="5BCB97C1" w14:textId="77777777" w:rsidR="00A7195E" w:rsidRPr="00EC3EEA" w:rsidRDefault="00A7195E">
      <w:pPr>
        <w:pStyle w:val="CBDH1"/>
        <w:rPr>
          <w:szCs w:val="28"/>
        </w:rPr>
      </w:pPr>
      <w:r w:rsidRPr="00EC3EEA">
        <w:rPr>
          <w:rFonts w:ascii="SimSun" w:hint="eastAsia"/>
          <w:szCs w:val="28"/>
          <w:lang w:val="zh-CN"/>
        </w:rPr>
        <w:t>二</w:t>
      </w:r>
      <w:r w:rsidRPr="00EC3EEA">
        <w:rPr>
          <w:rFonts w:ascii="SimSun" w:hint="eastAsia"/>
          <w:szCs w:val="28"/>
          <w:lang w:val="en-US"/>
        </w:rPr>
        <w:t>．</w:t>
      </w:r>
      <w:r w:rsidRPr="00EC3EEA">
        <w:rPr>
          <w:szCs w:val="28"/>
        </w:rPr>
        <w:tab/>
      </w:r>
      <w:r w:rsidRPr="00EC3EEA">
        <w:rPr>
          <w:rFonts w:ascii="SimSun" w:hint="eastAsia"/>
          <w:szCs w:val="28"/>
          <w:lang w:val="zh-CN"/>
        </w:rPr>
        <w:t>提交第五次国家报告</w:t>
      </w:r>
    </w:p>
    <w:p w14:paraId="2C89B1BD" w14:textId="77777777" w:rsidR="00A7195E" w:rsidRPr="007A520D" w:rsidRDefault="00A7195E">
      <w:pPr>
        <w:pStyle w:val="CBDH2"/>
        <w:rPr>
          <w:szCs w:val="24"/>
        </w:rPr>
      </w:pPr>
      <w:r w:rsidRPr="007A520D">
        <w:rPr>
          <w:noProof/>
          <w:szCs w:val="24"/>
        </w:rPr>
        <w:t>A.</w:t>
      </w:r>
      <w:r w:rsidRPr="007A520D">
        <w:rPr>
          <w:szCs w:val="24"/>
        </w:rPr>
        <w:tab/>
      </w:r>
      <w:r w:rsidRPr="007A520D">
        <w:rPr>
          <w:rFonts w:ascii="SimSun" w:hint="eastAsia"/>
          <w:szCs w:val="24"/>
          <w:lang w:val="zh-CN"/>
        </w:rPr>
        <w:t>编制过程</w:t>
      </w:r>
    </w:p>
    <w:p w14:paraId="39746558"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作为议定书缔约方会议的缔约方大会第</w:t>
      </w:r>
      <w:hyperlink r:id="rId17" w:history="1">
        <w:r w:rsidRPr="007A520D">
          <w:rPr>
            <w:rStyle w:val="Hyperlink"/>
            <w:sz w:val="24"/>
            <w:szCs w:val="24"/>
          </w:rPr>
          <w:t>CP-10/9</w:t>
        </w:r>
      </w:hyperlink>
      <w:r w:rsidRPr="007A520D">
        <w:rPr>
          <w:rFonts w:ascii="SimSun" w:hint="eastAsia"/>
          <w:sz w:val="24"/>
          <w:szCs w:val="24"/>
          <w:lang w:val="zh-CN"/>
        </w:rPr>
        <w:t>号决定欢迎关于《卡塔赫纳生物安全议定书》执行情况第五次国家报告的格式草案</w:t>
      </w:r>
      <w:r w:rsidRPr="007A520D">
        <w:rPr>
          <w:rFonts w:ascii="SimSun" w:hint="eastAsia"/>
          <w:sz w:val="24"/>
          <w:szCs w:val="24"/>
        </w:rPr>
        <w:t>，</w:t>
      </w:r>
      <w:r w:rsidRPr="007A520D">
        <w:rPr>
          <w:rFonts w:ascii="SimSun" w:hint="eastAsia"/>
          <w:sz w:val="24"/>
          <w:szCs w:val="24"/>
          <w:lang w:val="zh-CN"/>
        </w:rPr>
        <w:t>并请执行秘书根据《议定书执行计划》的指标的最后案文</w:t>
      </w:r>
      <w:r w:rsidRPr="007A520D">
        <w:rPr>
          <w:rFonts w:ascii="SimSun" w:hint="eastAsia"/>
          <w:sz w:val="24"/>
          <w:szCs w:val="24"/>
        </w:rPr>
        <w:t>，</w:t>
      </w:r>
      <w:r w:rsidRPr="007A520D">
        <w:rPr>
          <w:rFonts w:ascii="SimSun" w:hint="eastAsia"/>
          <w:sz w:val="24"/>
          <w:szCs w:val="24"/>
          <w:lang w:val="zh-CN"/>
        </w:rPr>
        <w:t>对该格式中的问题作出必要调整</w:t>
      </w:r>
      <w:r w:rsidRPr="007A520D">
        <w:rPr>
          <w:rFonts w:ascii="SimSun" w:hint="eastAsia"/>
          <w:sz w:val="24"/>
          <w:szCs w:val="24"/>
        </w:rPr>
        <w:t>，</w:t>
      </w:r>
      <w:r w:rsidRPr="007A520D">
        <w:rPr>
          <w:rFonts w:ascii="SimSun" w:hint="eastAsia"/>
          <w:sz w:val="24"/>
          <w:szCs w:val="24"/>
          <w:lang w:val="zh-CN"/>
        </w:rPr>
        <w:t>并通过生物安全信息交换所在线发布最终格式。它请缔约方通过生物安全信息交换所以联合国正式语文提交其第五次国家报告。</w:t>
      </w:r>
    </w:p>
    <w:p w14:paraId="4160B7F6"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lastRenderedPageBreak/>
        <w:t>据此</w:t>
      </w:r>
      <w:r w:rsidRPr="007A520D">
        <w:rPr>
          <w:rFonts w:ascii="SimSun" w:hint="eastAsia"/>
          <w:sz w:val="24"/>
          <w:szCs w:val="24"/>
          <w:lang w:val="en-US"/>
        </w:rPr>
        <w:t>，</w:t>
      </w:r>
      <w:r w:rsidRPr="007A520D">
        <w:rPr>
          <w:rFonts w:ascii="SimSun" w:hint="eastAsia"/>
          <w:sz w:val="24"/>
          <w:szCs w:val="24"/>
          <w:lang w:val="zh-CN"/>
        </w:rPr>
        <w:t>执行秘书确定了报告格式</w:t>
      </w:r>
      <w:r w:rsidRPr="007A520D">
        <w:rPr>
          <w:rFonts w:ascii="SimSun" w:hint="eastAsia"/>
          <w:sz w:val="24"/>
          <w:szCs w:val="24"/>
          <w:lang w:val="en-US"/>
        </w:rPr>
        <w:t>，</w:t>
      </w:r>
      <w:r w:rsidRPr="007A520D">
        <w:rPr>
          <w:rFonts w:ascii="SimSun" w:hint="eastAsia"/>
          <w:sz w:val="24"/>
          <w:szCs w:val="24"/>
          <w:lang w:val="zh-CN"/>
        </w:rPr>
        <w:t>并于</w:t>
      </w:r>
      <w:r w:rsidRPr="007A520D">
        <w:rPr>
          <w:sz w:val="24"/>
          <w:szCs w:val="24"/>
          <w:lang w:val="en-US"/>
        </w:rPr>
        <w:t>2024</w:t>
      </w:r>
      <w:r w:rsidRPr="007A520D">
        <w:rPr>
          <w:rFonts w:ascii="SimSun" w:hint="eastAsia"/>
          <w:sz w:val="24"/>
          <w:szCs w:val="24"/>
          <w:lang w:val="zh-CN"/>
        </w:rPr>
        <w:t>年</w:t>
      </w:r>
      <w:r w:rsidRPr="007A520D">
        <w:rPr>
          <w:sz w:val="24"/>
          <w:szCs w:val="24"/>
          <w:lang w:val="en-US"/>
        </w:rPr>
        <w:t>7</w:t>
      </w:r>
      <w:r w:rsidRPr="007A520D">
        <w:rPr>
          <w:rFonts w:ascii="SimSun" w:hint="eastAsia"/>
          <w:sz w:val="24"/>
          <w:szCs w:val="24"/>
          <w:lang w:val="zh-CN"/>
        </w:rPr>
        <w:t>月通过生物安全信息交换所发布了报告格式。执行秘书于</w:t>
      </w:r>
      <w:smartTag w:uri="urn:schemas-microsoft-com:office:smarttags" w:element="chsdate">
        <w:smartTagPr>
          <w:attr w:name="IsROCDate" w:val="False"/>
          <w:attr w:name="IsLunarDate" w:val="False"/>
          <w:attr w:name="Day" w:val="15"/>
          <w:attr w:name="Month" w:val="7"/>
          <w:attr w:name="Year" w:val="2024"/>
        </w:smartTagPr>
        <w:r w:rsidRPr="007A520D">
          <w:rPr>
            <w:sz w:val="24"/>
            <w:szCs w:val="24"/>
            <w:lang w:val="zh-CN"/>
          </w:rPr>
          <w:t>2024</w:t>
        </w:r>
        <w:r w:rsidRPr="007A520D">
          <w:rPr>
            <w:rFonts w:ascii="SimSun" w:hint="eastAsia"/>
            <w:sz w:val="24"/>
            <w:szCs w:val="24"/>
            <w:lang w:val="zh-CN"/>
          </w:rPr>
          <w:t>年</w:t>
        </w:r>
        <w:r w:rsidRPr="007A520D">
          <w:rPr>
            <w:sz w:val="24"/>
            <w:szCs w:val="24"/>
            <w:lang w:val="zh-CN"/>
          </w:rPr>
          <w:t>7</w:t>
        </w:r>
        <w:r w:rsidRPr="007A520D">
          <w:rPr>
            <w:rFonts w:ascii="SimSun" w:hint="eastAsia"/>
            <w:sz w:val="24"/>
            <w:szCs w:val="24"/>
            <w:lang w:val="zh-CN"/>
          </w:rPr>
          <w:t>月</w:t>
        </w:r>
        <w:r w:rsidRPr="007A520D">
          <w:rPr>
            <w:sz w:val="24"/>
            <w:szCs w:val="24"/>
            <w:lang w:val="zh-CN"/>
          </w:rPr>
          <w:t>15</w:t>
        </w:r>
        <w:r w:rsidRPr="007A520D">
          <w:rPr>
            <w:rFonts w:ascii="SimSun" w:hint="eastAsia"/>
            <w:sz w:val="24"/>
            <w:szCs w:val="24"/>
            <w:lang w:val="zh-CN"/>
          </w:rPr>
          <w:t>日</w:t>
        </w:r>
      </w:smartTag>
      <w:r w:rsidRPr="007A520D">
        <w:rPr>
          <w:rFonts w:ascii="SimSun" w:hint="eastAsia"/>
          <w:sz w:val="24"/>
          <w:szCs w:val="24"/>
          <w:lang w:val="zh-CN"/>
        </w:rPr>
        <w:t>发出第</w:t>
      </w:r>
      <w:hyperlink r:id="rId18" w:history="1">
        <w:r w:rsidRPr="007A520D">
          <w:rPr>
            <w:rStyle w:val="Hyperlink"/>
            <w:sz w:val="24"/>
            <w:szCs w:val="24"/>
            <w:lang w:val="zh-CN"/>
          </w:rPr>
          <w:t>2024-073</w:t>
        </w:r>
      </w:hyperlink>
      <w:r w:rsidRPr="007A520D">
        <w:rPr>
          <w:rFonts w:ascii="SimSun" w:hint="eastAsia"/>
          <w:sz w:val="24"/>
          <w:szCs w:val="24"/>
          <w:lang w:val="zh-CN"/>
        </w:rPr>
        <w:t>号通知，邀请缔约方在</w:t>
      </w:r>
      <w:smartTag w:uri="urn:schemas-microsoft-com:office:smarttags" w:element="chsdate">
        <w:smartTagPr>
          <w:attr w:name="IsROCDate" w:val="False"/>
          <w:attr w:name="IsLunarDate" w:val="False"/>
          <w:attr w:name="Day" w:val="28"/>
          <w:attr w:name="Month" w:val="2"/>
          <w:attr w:name="Year" w:val="2026"/>
        </w:smartTagPr>
        <w:r w:rsidRPr="007A520D">
          <w:rPr>
            <w:sz w:val="24"/>
            <w:szCs w:val="24"/>
            <w:lang w:val="zh-CN"/>
          </w:rPr>
          <w:t>2026</w:t>
        </w:r>
        <w:r w:rsidRPr="007A520D">
          <w:rPr>
            <w:rFonts w:ascii="SimSun" w:hint="eastAsia"/>
            <w:sz w:val="24"/>
            <w:szCs w:val="24"/>
            <w:lang w:val="zh-CN"/>
          </w:rPr>
          <w:t>年</w:t>
        </w:r>
        <w:r w:rsidRPr="007A520D">
          <w:rPr>
            <w:sz w:val="24"/>
            <w:szCs w:val="24"/>
            <w:lang w:val="zh-CN"/>
          </w:rPr>
          <w:t>2</w:t>
        </w:r>
        <w:r w:rsidRPr="007A520D">
          <w:rPr>
            <w:rFonts w:ascii="SimSun" w:hint="eastAsia"/>
            <w:sz w:val="24"/>
            <w:szCs w:val="24"/>
            <w:lang w:val="zh-CN"/>
          </w:rPr>
          <w:t>月</w:t>
        </w:r>
        <w:r w:rsidRPr="007A520D">
          <w:rPr>
            <w:sz w:val="24"/>
            <w:szCs w:val="24"/>
            <w:lang w:val="zh-CN"/>
          </w:rPr>
          <w:t>28</w:t>
        </w:r>
        <w:r w:rsidRPr="007A520D">
          <w:rPr>
            <w:rFonts w:ascii="SimSun" w:hint="eastAsia"/>
            <w:sz w:val="24"/>
            <w:szCs w:val="24"/>
            <w:lang w:val="zh-CN"/>
          </w:rPr>
          <w:t>日</w:t>
        </w:r>
      </w:smartTag>
      <w:r w:rsidRPr="007A520D">
        <w:rPr>
          <w:rFonts w:ascii="SimSun" w:hint="eastAsia"/>
          <w:sz w:val="24"/>
          <w:szCs w:val="24"/>
          <w:lang w:val="zh-CN"/>
        </w:rPr>
        <w:t>之前通过生物安全信息交换所提交第五次国家报告。</w:t>
      </w:r>
      <w:r w:rsidRPr="007A520D">
        <w:rPr>
          <w:sz w:val="24"/>
          <w:szCs w:val="24"/>
          <w:lang w:val="zh-CN"/>
        </w:rPr>
        <w:t>2026</w:t>
      </w:r>
      <w:r w:rsidRPr="007A520D">
        <w:rPr>
          <w:rFonts w:ascii="SimSun" w:hint="eastAsia"/>
          <w:sz w:val="24"/>
          <w:szCs w:val="24"/>
          <w:lang w:val="zh-CN"/>
        </w:rPr>
        <w:t>年</w:t>
      </w:r>
      <w:r w:rsidRPr="007A520D">
        <w:rPr>
          <w:sz w:val="24"/>
          <w:szCs w:val="24"/>
          <w:lang w:val="zh-CN"/>
        </w:rPr>
        <w:t>1</w:t>
      </w:r>
      <w:r w:rsidRPr="007A520D">
        <w:rPr>
          <w:rFonts w:ascii="SimSun" w:hint="eastAsia"/>
          <w:sz w:val="24"/>
          <w:szCs w:val="24"/>
          <w:lang w:val="zh-CN"/>
        </w:rPr>
        <w:t>月，又通过第</w:t>
      </w:r>
      <w:hyperlink r:id="rId19" w:history="1">
        <w:r w:rsidRPr="007A520D">
          <w:rPr>
            <w:rStyle w:val="Hyperlink"/>
            <w:sz w:val="24"/>
            <w:szCs w:val="24"/>
            <w:lang w:val="zh-CN"/>
          </w:rPr>
          <w:t>2026-002</w:t>
        </w:r>
      </w:hyperlink>
      <w:r w:rsidRPr="007A520D">
        <w:rPr>
          <w:rFonts w:ascii="SimSun" w:hint="eastAsia"/>
          <w:sz w:val="24"/>
          <w:szCs w:val="24"/>
          <w:lang w:val="zh-CN"/>
        </w:rPr>
        <w:t>号通知发出了提醒。</w:t>
      </w:r>
    </w:p>
    <w:p w14:paraId="367E2DC9"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秘书处编制了帮助编写和提交报告的材料</w:t>
      </w:r>
      <w:r w:rsidRPr="007A520D">
        <w:rPr>
          <w:rFonts w:ascii="SimSun" w:hint="eastAsia"/>
          <w:sz w:val="24"/>
          <w:szCs w:val="24"/>
        </w:rPr>
        <w:t>，</w:t>
      </w:r>
      <w:r w:rsidRPr="007A520D">
        <w:rPr>
          <w:rFonts w:ascii="SimSun" w:hint="eastAsia"/>
          <w:sz w:val="24"/>
          <w:szCs w:val="24"/>
          <w:lang w:val="zh-CN"/>
        </w:rPr>
        <w:t>包括常见问题解答和分步操作指南</w:t>
      </w:r>
      <w:r w:rsidRPr="007A520D">
        <w:rPr>
          <w:rFonts w:ascii="SimSun" w:hint="eastAsia"/>
          <w:sz w:val="24"/>
          <w:szCs w:val="24"/>
        </w:rPr>
        <w:t>，</w:t>
      </w:r>
      <w:r w:rsidRPr="007A520D">
        <w:rPr>
          <w:rFonts w:ascii="SimSun" w:hint="eastAsia"/>
          <w:sz w:val="24"/>
          <w:szCs w:val="24"/>
          <w:lang w:val="zh-CN"/>
        </w:rPr>
        <w:t>并以联合国六种正式语文提供这些材料。此外，秘书处还制作了一段关于如何通过生物安全信息交换所提交第五次国家报告的视频，进一步指导这一工作。关于获取这些材料的信息已通过第</w:t>
      </w:r>
      <w:hyperlink r:id="rId20" w:history="1">
        <w:r w:rsidRPr="007A520D">
          <w:rPr>
            <w:rStyle w:val="Hyperlink"/>
            <w:sz w:val="24"/>
            <w:szCs w:val="24"/>
            <w:lang w:val="zh-CN"/>
          </w:rPr>
          <w:t>2026-002</w:t>
        </w:r>
      </w:hyperlink>
      <w:r w:rsidRPr="007A520D">
        <w:rPr>
          <w:rFonts w:ascii="SimSun" w:hint="eastAsia"/>
          <w:sz w:val="24"/>
          <w:szCs w:val="24"/>
          <w:lang w:val="zh-CN"/>
        </w:rPr>
        <w:t>号通知发布。</w:t>
      </w:r>
    </w:p>
    <w:p w14:paraId="21AF548F"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公约缔约方大会第</w:t>
      </w:r>
      <w:hyperlink r:id="rId21" w:history="1">
        <w:r w:rsidRPr="007A520D">
          <w:rPr>
            <w:rStyle w:val="Hyperlink"/>
            <w:sz w:val="24"/>
            <w:szCs w:val="24"/>
          </w:rPr>
          <w:t>16/33</w:t>
        </w:r>
      </w:hyperlink>
      <w:r w:rsidRPr="007A520D">
        <w:rPr>
          <w:rFonts w:ascii="SimSun" w:hint="eastAsia"/>
          <w:sz w:val="24"/>
          <w:szCs w:val="24"/>
          <w:lang w:val="zh-CN"/>
        </w:rPr>
        <w:t>号决定请全球环境基金及时提供资金</w:t>
      </w:r>
      <w:r w:rsidRPr="007A520D">
        <w:rPr>
          <w:rFonts w:ascii="SimSun" w:hint="eastAsia"/>
          <w:sz w:val="24"/>
          <w:szCs w:val="24"/>
        </w:rPr>
        <w:t>，</w:t>
      </w:r>
      <w:r w:rsidRPr="007A520D">
        <w:rPr>
          <w:rFonts w:ascii="SimSun" w:hint="eastAsia"/>
          <w:sz w:val="24"/>
          <w:szCs w:val="24"/>
          <w:lang w:val="zh-CN"/>
        </w:rPr>
        <w:t>支持符合条件的缔约方编写并提交第五次国家报告。执行秘书在</w:t>
      </w:r>
      <w:smartTag w:uri="urn:schemas-microsoft-com:office:smarttags" w:element="chsdate">
        <w:smartTagPr>
          <w:attr w:name="IsROCDate" w:val="False"/>
          <w:attr w:name="IsLunarDate" w:val="False"/>
          <w:attr w:name="Day" w:val="15"/>
          <w:attr w:name="Month" w:val="7"/>
          <w:attr w:name="Year" w:val="2024"/>
        </w:smartTagPr>
        <w:r w:rsidRPr="007A520D">
          <w:rPr>
            <w:sz w:val="24"/>
            <w:szCs w:val="24"/>
            <w:lang w:val="zh-CN"/>
          </w:rPr>
          <w:t>2024</w:t>
        </w:r>
        <w:r w:rsidRPr="007A520D">
          <w:rPr>
            <w:rFonts w:ascii="SimSun" w:hint="eastAsia"/>
            <w:sz w:val="24"/>
            <w:szCs w:val="24"/>
            <w:lang w:val="zh-CN"/>
          </w:rPr>
          <w:t>年</w:t>
        </w:r>
        <w:r w:rsidRPr="007A520D">
          <w:rPr>
            <w:sz w:val="24"/>
            <w:szCs w:val="24"/>
            <w:lang w:val="zh-CN"/>
          </w:rPr>
          <w:t>7</w:t>
        </w:r>
        <w:r w:rsidRPr="007A520D">
          <w:rPr>
            <w:rFonts w:ascii="SimSun" w:hint="eastAsia"/>
            <w:sz w:val="24"/>
            <w:szCs w:val="24"/>
            <w:lang w:val="zh-CN"/>
          </w:rPr>
          <w:t>月</w:t>
        </w:r>
        <w:r w:rsidRPr="007A520D">
          <w:rPr>
            <w:sz w:val="24"/>
            <w:szCs w:val="24"/>
            <w:lang w:val="zh-CN"/>
          </w:rPr>
          <w:t>15</w:t>
        </w:r>
        <w:r w:rsidRPr="007A520D">
          <w:rPr>
            <w:rFonts w:ascii="SimSun" w:hint="eastAsia"/>
            <w:sz w:val="24"/>
            <w:szCs w:val="24"/>
            <w:lang w:val="zh-CN"/>
          </w:rPr>
          <w:t>日</w:t>
        </w:r>
      </w:smartTag>
      <w:r w:rsidRPr="007A520D">
        <w:rPr>
          <w:rFonts w:ascii="SimSun" w:hint="eastAsia"/>
          <w:sz w:val="24"/>
          <w:szCs w:val="24"/>
          <w:lang w:val="zh-CN"/>
        </w:rPr>
        <w:t>发布的第</w:t>
      </w:r>
      <w:hyperlink r:id="rId22" w:history="1">
        <w:r w:rsidRPr="007A520D">
          <w:rPr>
            <w:rStyle w:val="Hyperlink"/>
            <w:sz w:val="24"/>
            <w:szCs w:val="24"/>
            <w:lang w:val="zh-CN"/>
          </w:rPr>
          <w:t>2024-073</w:t>
        </w:r>
      </w:hyperlink>
      <w:r w:rsidRPr="007A520D">
        <w:rPr>
          <w:rFonts w:ascii="SimSun" w:hint="eastAsia"/>
          <w:sz w:val="24"/>
          <w:szCs w:val="24"/>
          <w:lang w:val="zh-CN"/>
        </w:rPr>
        <w:t>号通知告知缔约方，联合国环境规划署（环境署）正在筹备一个由全球环境基金资助的项目，以便协助符合条件的缔约方编写第五次国家报告。执行秘书鼓励符合条件的缔约方向环境署提交一份由其全球环境基金业务联络员签署的认可函，以表达对该项目的支持。此举是继第</w:t>
      </w:r>
      <w:hyperlink r:id="rId23" w:history="1">
        <w:r w:rsidRPr="007A520D">
          <w:rPr>
            <w:rStyle w:val="Hyperlink"/>
            <w:sz w:val="24"/>
            <w:szCs w:val="24"/>
            <w:lang w:val="zh-CN"/>
          </w:rPr>
          <w:t>CP-10/9</w:t>
        </w:r>
      </w:hyperlink>
      <w:r w:rsidRPr="007A520D">
        <w:rPr>
          <w:rFonts w:ascii="SimSun" w:hint="eastAsia"/>
          <w:sz w:val="24"/>
          <w:szCs w:val="24"/>
          <w:lang w:val="zh-CN"/>
        </w:rPr>
        <w:t>号决定采取的行动；在该决定中，作为议定书缔约方会议的缔约方大会敦促符合条件的缔约方及时向执行机构提交承诺函，确保支持编写第五次国家报告的项目能够在报告提交截止日期之前早日提交给全球环境基金批准。</w:t>
      </w:r>
    </w:p>
    <w:p w14:paraId="5E4BB1F0"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全球环境基金关于支持编写第五次国家报告的第</w:t>
      </w:r>
      <w:r w:rsidRPr="007A520D">
        <w:rPr>
          <w:sz w:val="24"/>
          <w:szCs w:val="24"/>
        </w:rPr>
        <w:t>11907</w:t>
      </w:r>
      <w:r w:rsidRPr="007A520D">
        <w:rPr>
          <w:rFonts w:ascii="SimSun" w:hint="eastAsia"/>
          <w:sz w:val="24"/>
          <w:szCs w:val="24"/>
          <w:lang w:val="zh-CN"/>
        </w:rPr>
        <w:t>号项目于</w:t>
      </w:r>
      <w:r w:rsidRPr="007A520D">
        <w:rPr>
          <w:sz w:val="24"/>
          <w:szCs w:val="24"/>
        </w:rPr>
        <w:t>2025</w:t>
      </w:r>
      <w:r w:rsidRPr="007A520D">
        <w:rPr>
          <w:rFonts w:ascii="SimSun" w:hint="eastAsia"/>
          <w:sz w:val="24"/>
          <w:szCs w:val="24"/>
          <w:lang w:val="zh-CN"/>
        </w:rPr>
        <w:t>年</w:t>
      </w:r>
      <w:r w:rsidRPr="007A520D">
        <w:rPr>
          <w:sz w:val="24"/>
          <w:szCs w:val="24"/>
        </w:rPr>
        <w:t>4</w:t>
      </w:r>
      <w:r w:rsidRPr="007A520D">
        <w:rPr>
          <w:rFonts w:ascii="SimSun" w:hint="eastAsia"/>
          <w:sz w:val="24"/>
          <w:szCs w:val="24"/>
          <w:lang w:val="zh-CN"/>
        </w:rPr>
        <w:t>月获批实施</w:t>
      </w:r>
      <w:r w:rsidRPr="007A520D">
        <w:rPr>
          <w:rFonts w:ascii="SimSun" w:hint="eastAsia"/>
          <w:sz w:val="24"/>
          <w:szCs w:val="24"/>
        </w:rPr>
        <w:t>，</w:t>
      </w:r>
      <w:r w:rsidRPr="007A520D">
        <w:rPr>
          <w:rFonts w:ascii="SimSun" w:hint="eastAsia"/>
          <w:sz w:val="24"/>
          <w:szCs w:val="24"/>
          <w:lang w:val="zh-CN"/>
        </w:rPr>
        <w:t>有</w:t>
      </w:r>
      <w:r w:rsidRPr="007A520D">
        <w:rPr>
          <w:sz w:val="24"/>
          <w:szCs w:val="24"/>
        </w:rPr>
        <w:t>105</w:t>
      </w:r>
      <w:r w:rsidRPr="007A520D">
        <w:rPr>
          <w:rFonts w:ascii="SimSun" w:hint="eastAsia"/>
          <w:sz w:val="24"/>
          <w:szCs w:val="24"/>
          <w:lang w:val="zh-CN"/>
        </w:rPr>
        <w:t>个符合条件的缔约方参与。</w:t>
      </w:r>
      <w:r w:rsidRPr="007A520D">
        <w:rPr>
          <w:sz w:val="24"/>
          <w:szCs w:val="24"/>
        </w:rPr>
        <w:t xml:space="preserve"> </w:t>
      </w:r>
    </w:p>
    <w:p w14:paraId="18F622AD"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截至</w:t>
      </w:r>
      <w:smartTag w:uri="urn:schemas-microsoft-com:office:smarttags" w:element="chsdate">
        <w:smartTagPr>
          <w:attr w:name="IsROCDate" w:val="False"/>
          <w:attr w:name="IsLunarDate" w:val="False"/>
          <w:attr w:name="Day" w:val="31"/>
          <w:attr w:name="Month" w:val="3"/>
          <w:attr w:name="Year" w:val="2026"/>
        </w:smartTagPr>
        <w:r w:rsidRPr="007A520D">
          <w:rPr>
            <w:sz w:val="24"/>
            <w:szCs w:val="24"/>
          </w:rPr>
          <w:t>2026</w:t>
        </w:r>
        <w:r w:rsidRPr="007A520D">
          <w:rPr>
            <w:rFonts w:ascii="SimSun" w:hint="eastAsia"/>
            <w:sz w:val="24"/>
            <w:szCs w:val="24"/>
            <w:lang w:val="zh-CN"/>
          </w:rPr>
          <w:t>年</w:t>
        </w:r>
        <w:r w:rsidRPr="007A520D">
          <w:rPr>
            <w:sz w:val="24"/>
            <w:szCs w:val="24"/>
          </w:rPr>
          <w:t>3</w:t>
        </w:r>
        <w:r w:rsidRPr="007A520D">
          <w:rPr>
            <w:rFonts w:ascii="SimSun" w:hint="eastAsia"/>
            <w:sz w:val="24"/>
            <w:szCs w:val="24"/>
            <w:lang w:val="zh-CN"/>
          </w:rPr>
          <w:t>月</w:t>
        </w:r>
        <w:r w:rsidRPr="007A520D">
          <w:rPr>
            <w:sz w:val="24"/>
            <w:szCs w:val="24"/>
          </w:rPr>
          <w:t>31</w:t>
        </w:r>
        <w:r w:rsidRPr="007A520D">
          <w:rPr>
            <w:rFonts w:ascii="SimSun" w:hint="eastAsia"/>
            <w:sz w:val="24"/>
            <w:szCs w:val="24"/>
            <w:lang w:val="zh-CN"/>
          </w:rPr>
          <w:t>日</w:t>
        </w:r>
      </w:smartTag>
      <w:r w:rsidRPr="007A520D">
        <w:rPr>
          <w:rFonts w:ascii="SimSun" w:hint="eastAsia"/>
          <w:sz w:val="24"/>
          <w:szCs w:val="24"/>
        </w:rPr>
        <w:t>，</w:t>
      </w:r>
      <w:r w:rsidRPr="007A520D">
        <w:rPr>
          <w:rFonts w:ascii="SimSun" w:hint="eastAsia"/>
          <w:sz w:val="24"/>
          <w:szCs w:val="24"/>
          <w:lang w:val="zh-CN"/>
        </w:rPr>
        <w:t>该项目的</w:t>
      </w:r>
      <w:r w:rsidRPr="007A520D">
        <w:rPr>
          <w:sz w:val="24"/>
          <w:szCs w:val="24"/>
        </w:rPr>
        <w:t>75</w:t>
      </w:r>
      <w:r w:rsidRPr="007A520D">
        <w:rPr>
          <w:rFonts w:ascii="SimSun" w:hint="eastAsia"/>
          <w:sz w:val="24"/>
          <w:szCs w:val="24"/>
          <w:lang w:val="zh-CN"/>
        </w:rPr>
        <w:t>个缔约方已收到该项目下至少一笔用于编写第五次国家报告的资金。</w:t>
      </w:r>
      <w:r w:rsidRPr="007A520D">
        <w:rPr>
          <w:sz w:val="24"/>
          <w:szCs w:val="24"/>
        </w:rPr>
        <w:t xml:space="preserve"> </w:t>
      </w:r>
    </w:p>
    <w:p w14:paraId="359CFC33"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项目活动包括</w:t>
      </w:r>
      <w:r w:rsidRPr="007A520D">
        <w:rPr>
          <w:sz w:val="24"/>
          <w:szCs w:val="24"/>
        </w:rPr>
        <w:t>2025</w:t>
      </w:r>
      <w:r w:rsidRPr="007A520D">
        <w:rPr>
          <w:rFonts w:ascii="SimSun" w:hint="eastAsia"/>
          <w:sz w:val="24"/>
          <w:szCs w:val="24"/>
          <w:lang w:val="zh-CN"/>
        </w:rPr>
        <w:t>年</w:t>
      </w:r>
      <w:r w:rsidRPr="007A520D">
        <w:rPr>
          <w:sz w:val="24"/>
          <w:szCs w:val="24"/>
        </w:rPr>
        <w:t>8</w:t>
      </w:r>
      <w:r w:rsidRPr="007A520D">
        <w:rPr>
          <w:rFonts w:ascii="SimSun" w:hint="eastAsia"/>
          <w:sz w:val="24"/>
          <w:szCs w:val="24"/>
          <w:lang w:val="zh-CN"/>
        </w:rPr>
        <w:t>月在线举行的全球启动研讨会</w:t>
      </w:r>
      <w:r w:rsidRPr="007A520D">
        <w:rPr>
          <w:rFonts w:ascii="SimSun" w:hint="eastAsia"/>
          <w:sz w:val="24"/>
          <w:szCs w:val="24"/>
        </w:rPr>
        <w:t>，</w:t>
      </w:r>
      <w:r w:rsidRPr="007A520D">
        <w:rPr>
          <w:rFonts w:ascii="SimSun" w:hint="eastAsia"/>
          <w:sz w:val="24"/>
          <w:szCs w:val="24"/>
          <w:lang w:val="zh-CN"/>
        </w:rPr>
        <w:t>以及一系列面对面区域研讨会</w:t>
      </w:r>
      <w:r w:rsidRPr="007A520D">
        <w:rPr>
          <w:rFonts w:ascii="SimSun" w:hint="eastAsia"/>
          <w:sz w:val="24"/>
          <w:szCs w:val="24"/>
        </w:rPr>
        <w:t>，</w:t>
      </w:r>
      <w:r w:rsidRPr="007A520D">
        <w:rPr>
          <w:rFonts w:ascii="SimSun" w:hint="eastAsia"/>
          <w:sz w:val="24"/>
          <w:szCs w:val="24"/>
          <w:lang w:val="zh-CN"/>
        </w:rPr>
        <w:t>为缔约方起草国家报告提供技术支持。环境署、全球环境基金秘书处和公约秘书处协同组织和举办了</w:t>
      </w:r>
      <w:r w:rsidRPr="007A520D">
        <w:rPr>
          <w:sz w:val="24"/>
          <w:szCs w:val="24"/>
          <w:lang w:val="en-US"/>
        </w:rPr>
        <w:t>2025</w:t>
      </w:r>
      <w:r w:rsidRPr="007A520D">
        <w:rPr>
          <w:rFonts w:ascii="SimSun" w:hint="eastAsia"/>
          <w:sz w:val="24"/>
          <w:szCs w:val="24"/>
          <w:lang w:val="zh-CN"/>
        </w:rPr>
        <w:t>年</w:t>
      </w:r>
      <w:r w:rsidRPr="007A520D">
        <w:rPr>
          <w:sz w:val="24"/>
          <w:szCs w:val="24"/>
          <w:lang w:val="en-US"/>
        </w:rPr>
        <w:t>11</w:t>
      </w:r>
      <w:r w:rsidRPr="007A520D">
        <w:rPr>
          <w:rFonts w:ascii="SimSun" w:hint="eastAsia"/>
          <w:sz w:val="24"/>
          <w:szCs w:val="24"/>
          <w:lang w:val="zh-CN"/>
        </w:rPr>
        <w:t>月至</w:t>
      </w:r>
      <w:r w:rsidRPr="007A520D">
        <w:rPr>
          <w:sz w:val="24"/>
          <w:szCs w:val="24"/>
          <w:lang w:val="en-US"/>
        </w:rPr>
        <w:t>2026</w:t>
      </w:r>
      <w:r w:rsidRPr="007A520D">
        <w:rPr>
          <w:rFonts w:ascii="SimSun" w:hint="eastAsia"/>
          <w:sz w:val="24"/>
          <w:szCs w:val="24"/>
          <w:lang w:val="zh-CN"/>
        </w:rPr>
        <w:t>年</w:t>
      </w:r>
      <w:r w:rsidRPr="007A520D">
        <w:rPr>
          <w:sz w:val="24"/>
          <w:szCs w:val="24"/>
          <w:lang w:val="en-US"/>
        </w:rPr>
        <w:t>1</w:t>
      </w:r>
      <w:r w:rsidRPr="007A520D">
        <w:rPr>
          <w:rFonts w:ascii="SimSun" w:hint="eastAsia"/>
          <w:sz w:val="24"/>
          <w:szCs w:val="24"/>
          <w:lang w:val="zh-CN"/>
        </w:rPr>
        <w:t>月间举行的区域研讨会。公约秘书处一名熟悉《议定书》和生物安全信息交换所的工作人员参加了每次研讨会，就国家报告进行了介绍，并就通过生物安全信息交换所发布报告提供了实际培训和支持。以前从未将研讨会纳入此类支持提交国家报告项目的活动。</w:t>
      </w:r>
    </w:p>
    <w:p w14:paraId="6283F097"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作为该项目的一部分</w:t>
      </w:r>
      <w:r w:rsidRPr="007A520D">
        <w:rPr>
          <w:rFonts w:ascii="SimSun" w:hint="eastAsia"/>
          <w:sz w:val="24"/>
          <w:szCs w:val="24"/>
        </w:rPr>
        <w:t>，</w:t>
      </w:r>
      <w:r w:rsidRPr="007A520D">
        <w:rPr>
          <w:rFonts w:ascii="SimSun" w:hint="eastAsia"/>
          <w:sz w:val="24"/>
          <w:szCs w:val="24"/>
          <w:lang w:val="zh-CN"/>
        </w:rPr>
        <w:t>环境署聘用的一名顾问还通过回答问题的方式向缔约方提供帮助</w:t>
      </w:r>
      <w:r w:rsidRPr="007A520D">
        <w:rPr>
          <w:rFonts w:ascii="SimSun" w:hint="eastAsia"/>
          <w:sz w:val="24"/>
          <w:szCs w:val="24"/>
        </w:rPr>
        <w:t>，</w:t>
      </w:r>
      <w:r w:rsidRPr="007A520D">
        <w:rPr>
          <w:rFonts w:ascii="SimSun" w:hint="eastAsia"/>
          <w:sz w:val="24"/>
          <w:szCs w:val="24"/>
          <w:lang w:val="zh-CN"/>
        </w:rPr>
        <w:t>并跟踪它们提交报告的情况。</w:t>
      </w:r>
    </w:p>
    <w:p w14:paraId="7AB1B64E" w14:textId="77777777" w:rsidR="00A7195E" w:rsidRPr="007A520D" w:rsidRDefault="00A7195E">
      <w:pPr>
        <w:pStyle w:val="CBDH2"/>
        <w:rPr>
          <w:szCs w:val="24"/>
        </w:rPr>
      </w:pPr>
      <w:r w:rsidRPr="007A520D">
        <w:rPr>
          <w:noProof/>
          <w:szCs w:val="24"/>
        </w:rPr>
        <w:t>B.</w:t>
      </w:r>
      <w:r w:rsidRPr="007A520D">
        <w:rPr>
          <w:szCs w:val="24"/>
        </w:rPr>
        <w:tab/>
      </w:r>
      <w:r w:rsidRPr="007A520D">
        <w:rPr>
          <w:rFonts w:ascii="SimSun" w:hint="eastAsia"/>
          <w:szCs w:val="24"/>
          <w:lang w:val="zh-CN"/>
        </w:rPr>
        <w:t>提交国家报告</w:t>
      </w:r>
    </w:p>
    <w:p w14:paraId="0EABCC4B"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截至</w:t>
      </w:r>
      <w:smartTag w:uri="urn:schemas-microsoft-com:office:smarttags" w:element="chsdate">
        <w:smartTagPr>
          <w:attr w:name="IsROCDate" w:val="False"/>
          <w:attr w:name="IsLunarDate" w:val="False"/>
          <w:attr w:name="Day" w:val="16"/>
          <w:attr w:name="Month" w:val="7"/>
          <w:attr w:name="Year" w:val="2026"/>
        </w:smartTagPr>
        <w:r w:rsidRPr="007A520D">
          <w:rPr>
            <w:sz w:val="24"/>
            <w:szCs w:val="24"/>
          </w:rPr>
          <w:t>2026</w:t>
        </w:r>
        <w:r w:rsidRPr="007A520D">
          <w:rPr>
            <w:rFonts w:ascii="SimSun" w:hint="eastAsia"/>
            <w:sz w:val="24"/>
            <w:szCs w:val="24"/>
            <w:lang w:val="zh-CN"/>
          </w:rPr>
          <w:t>年</w:t>
        </w:r>
        <w:r w:rsidRPr="007A520D">
          <w:rPr>
            <w:sz w:val="24"/>
            <w:szCs w:val="24"/>
          </w:rPr>
          <w:t>7</w:t>
        </w:r>
        <w:r w:rsidRPr="007A520D">
          <w:rPr>
            <w:rFonts w:ascii="SimSun" w:hint="eastAsia"/>
            <w:sz w:val="24"/>
            <w:szCs w:val="24"/>
            <w:lang w:val="zh-CN"/>
          </w:rPr>
          <w:t>月</w:t>
        </w:r>
        <w:r w:rsidRPr="007A520D">
          <w:rPr>
            <w:sz w:val="24"/>
            <w:szCs w:val="24"/>
          </w:rPr>
          <w:t>16</w:t>
        </w:r>
        <w:r w:rsidRPr="007A520D">
          <w:rPr>
            <w:rFonts w:ascii="SimSun" w:hint="eastAsia"/>
            <w:sz w:val="24"/>
            <w:szCs w:val="24"/>
            <w:lang w:val="zh-CN"/>
          </w:rPr>
          <w:t>日</w:t>
        </w:r>
      </w:smartTag>
      <w:r w:rsidRPr="007A520D">
        <w:rPr>
          <w:rFonts w:ascii="SimSun" w:hint="eastAsia"/>
          <w:sz w:val="24"/>
          <w:szCs w:val="24"/>
        </w:rPr>
        <w:t>，</w:t>
      </w:r>
      <w:r w:rsidRPr="007A520D">
        <w:rPr>
          <w:rFonts w:ascii="SimSun" w:hint="eastAsia"/>
          <w:sz w:val="24"/>
          <w:szCs w:val="24"/>
          <w:lang w:val="zh-CN"/>
        </w:rPr>
        <w:t>议定书的</w:t>
      </w:r>
      <w:r w:rsidRPr="007A520D">
        <w:rPr>
          <w:sz w:val="24"/>
          <w:szCs w:val="24"/>
        </w:rPr>
        <w:t>173</w:t>
      </w:r>
      <w:r w:rsidRPr="007A520D">
        <w:rPr>
          <w:rFonts w:ascii="SimSun" w:hint="eastAsia"/>
          <w:sz w:val="24"/>
          <w:szCs w:val="24"/>
          <w:lang w:val="zh-CN"/>
        </w:rPr>
        <w:t>个缔约方中有</w:t>
      </w:r>
      <w:r w:rsidRPr="007A520D">
        <w:rPr>
          <w:sz w:val="24"/>
          <w:szCs w:val="24"/>
        </w:rPr>
        <w:t>137</w:t>
      </w:r>
      <w:r w:rsidRPr="007A520D">
        <w:rPr>
          <w:rFonts w:ascii="SimSun" w:hint="eastAsia"/>
          <w:sz w:val="24"/>
          <w:szCs w:val="24"/>
          <w:lang w:val="zh-CN"/>
        </w:rPr>
        <w:t>个缔约方已通过生物安全信息交换所提交了第五次国家报告</w:t>
      </w:r>
      <w:r w:rsidRPr="007A520D">
        <w:rPr>
          <w:rFonts w:ascii="SimSun" w:hint="eastAsia"/>
          <w:sz w:val="24"/>
          <w:szCs w:val="24"/>
        </w:rPr>
        <w:t>，</w:t>
      </w:r>
      <w:r w:rsidRPr="007A520D">
        <w:rPr>
          <w:rFonts w:ascii="SimSun" w:hint="eastAsia"/>
          <w:sz w:val="24"/>
          <w:szCs w:val="24"/>
          <w:lang w:val="zh-CN"/>
        </w:rPr>
        <w:t>提交率为</w:t>
      </w:r>
      <w:r w:rsidRPr="007A520D">
        <w:rPr>
          <w:sz w:val="24"/>
          <w:szCs w:val="24"/>
        </w:rPr>
        <w:t>79%</w:t>
      </w:r>
      <w:r w:rsidRPr="007A520D">
        <w:rPr>
          <w:rFonts w:ascii="SimSun" w:hint="eastAsia"/>
          <w:sz w:val="24"/>
          <w:szCs w:val="24"/>
          <w:lang w:val="zh-CN"/>
        </w:rPr>
        <w:t>。此外，一个非议定书缔约方也提交了报告。</w:t>
      </w:r>
    </w:p>
    <w:p w14:paraId="6FC919C2" w14:textId="77777777" w:rsidR="00A7195E" w:rsidRPr="007A520D" w:rsidRDefault="00A7195E" w:rsidP="00845FD2">
      <w:pPr>
        <w:pStyle w:val="CBDNormalNumber"/>
        <w:numPr>
          <w:ilvl w:val="0"/>
          <w:numId w:val="8"/>
        </w:numPr>
        <w:rPr>
          <w:sz w:val="24"/>
          <w:szCs w:val="24"/>
        </w:rPr>
      </w:pPr>
      <w:r w:rsidRPr="007A520D">
        <w:rPr>
          <w:rFonts w:ascii="SimSun" w:hint="eastAsia"/>
          <w:sz w:val="24"/>
          <w:szCs w:val="24"/>
          <w:lang w:val="zh-CN"/>
        </w:rPr>
        <w:t>下表按区域列出提交报告的情况。</w:t>
      </w:r>
    </w:p>
    <w:p w14:paraId="10EE1061" w14:textId="77777777" w:rsidR="00A7195E" w:rsidRPr="007A520D" w:rsidRDefault="00A7195E">
      <w:pPr>
        <w:pStyle w:val="CBDNormalNumber"/>
        <w:keepNext/>
        <w:keepLines/>
        <w:numPr>
          <w:ilvl w:val="0"/>
          <w:numId w:val="0"/>
        </w:numPr>
        <w:ind w:left="567"/>
        <w:jc w:val="left"/>
        <w:rPr>
          <w:b/>
          <w:sz w:val="24"/>
          <w:szCs w:val="24"/>
        </w:rPr>
      </w:pPr>
      <w:r w:rsidRPr="007A520D">
        <w:rPr>
          <w:rFonts w:ascii="SimSun" w:hint="eastAsia"/>
          <w:b/>
          <w:sz w:val="24"/>
          <w:szCs w:val="24"/>
          <w:lang w:val="zh-CN"/>
        </w:rPr>
        <w:t>按区域分列卡塔赫纳议定书缔约方提交的第五次国家报告</w:t>
      </w:r>
    </w:p>
    <w:tbl>
      <w:tblPr>
        <w:tblW w:w="5000" w:type="pct"/>
        <w:tblInd w:w="426" w:type="dxa"/>
        <w:tblLayout w:type="fixed"/>
        <w:tblLook w:val="00A0" w:firstRow="1" w:lastRow="0" w:firstColumn="1" w:lastColumn="0" w:noHBand="0" w:noVBand="0"/>
      </w:tblPr>
      <w:tblGrid>
        <w:gridCol w:w="2944"/>
        <w:gridCol w:w="1777"/>
        <w:gridCol w:w="1620"/>
        <w:gridCol w:w="1779"/>
        <w:gridCol w:w="1456"/>
      </w:tblGrid>
      <w:tr w:rsidR="00A7195E" w14:paraId="54141212" w14:textId="77777777">
        <w:tc>
          <w:tcPr>
            <w:tcW w:w="1537" w:type="pct"/>
            <w:tcBorders>
              <w:top w:val="single" w:sz="4" w:space="0" w:color="auto"/>
              <w:left w:val="nil"/>
              <w:bottom w:val="nil"/>
              <w:right w:val="nil"/>
            </w:tcBorders>
          </w:tcPr>
          <w:p w14:paraId="17F7181B" w14:textId="77777777" w:rsidR="00A7195E" w:rsidRPr="00450141" w:rsidRDefault="00A7195E">
            <w:pPr>
              <w:keepNext/>
              <w:keepLines/>
              <w:snapToGrid w:val="0"/>
              <w:spacing w:before="40" w:after="40"/>
              <w:jc w:val="left"/>
              <w:rPr>
                <w:kern w:val="22"/>
              </w:rPr>
            </w:pPr>
          </w:p>
        </w:tc>
        <w:tc>
          <w:tcPr>
            <w:tcW w:w="1774" w:type="pct"/>
            <w:gridSpan w:val="2"/>
            <w:tcBorders>
              <w:top w:val="single" w:sz="4" w:space="0" w:color="auto"/>
              <w:left w:val="nil"/>
              <w:bottom w:val="nil"/>
              <w:right w:val="nil"/>
            </w:tcBorders>
          </w:tcPr>
          <w:p w14:paraId="7D64867E" w14:textId="77777777" w:rsidR="00A7195E" w:rsidRPr="00AD7B90" w:rsidRDefault="00A7195E">
            <w:pPr>
              <w:keepNext/>
              <w:keepLines/>
              <w:snapToGrid w:val="0"/>
              <w:spacing w:before="40" w:after="40"/>
              <w:jc w:val="right"/>
              <w:rPr>
                <w:rFonts w:ascii="KaiTi" w:eastAsia="KaiTi" w:hAnsi="KaiTi"/>
                <w:lang w:val="en-US"/>
              </w:rPr>
            </w:pPr>
            <w:r w:rsidRPr="00AD7B90">
              <w:rPr>
                <w:rFonts w:ascii="KaiTi" w:eastAsia="KaiTi" w:hAnsi="KaiTi" w:hint="eastAsia"/>
                <w:lang w:val="zh-CN"/>
              </w:rPr>
              <w:t>在</w:t>
            </w:r>
            <w:smartTag w:uri="urn:schemas-microsoft-com:office:smarttags" w:element="chsdate">
              <w:smartTagPr>
                <w:attr w:name="IsROCDate" w:val="False"/>
                <w:attr w:name="IsLunarDate" w:val="False"/>
                <w:attr w:name="Day" w:val="28"/>
                <w:attr w:name="Month" w:val="2"/>
                <w:attr w:name="Year" w:val="2026"/>
              </w:smartTagPr>
              <w:r w:rsidRPr="00AD7B90">
                <w:rPr>
                  <w:rFonts w:ascii="KaiTi" w:eastAsia="KaiTi" w:hAnsi="KaiTi"/>
                  <w:lang w:val="zh-CN"/>
                </w:rPr>
                <w:t>2026</w:t>
              </w:r>
              <w:r w:rsidRPr="00AD7B90">
                <w:rPr>
                  <w:rFonts w:ascii="KaiTi" w:eastAsia="KaiTi" w:hAnsi="KaiTi" w:hint="eastAsia"/>
                  <w:lang w:val="zh-CN"/>
                </w:rPr>
                <w:t>年</w:t>
              </w:r>
              <w:r w:rsidRPr="00AD7B90">
                <w:rPr>
                  <w:rFonts w:ascii="KaiTi" w:eastAsia="KaiTi" w:hAnsi="KaiTi"/>
                  <w:lang w:val="zh-CN"/>
                </w:rPr>
                <w:t>2</w:t>
              </w:r>
              <w:r w:rsidRPr="00AD7B90">
                <w:rPr>
                  <w:rFonts w:ascii="KaiTi" w:eastAsia="KaiTi" w:hAnsi="KaiTi" w:hint="eastAsia"/>
                  <w:lang w:val="zh-CN"/>
                </w:rPr>
                <w:t>月</w:t>
              </w:r>
              <w:r w:rsidRPr="00AD7B90">
                <w:rPr>
                  <w:rFonts w:ascii="KaiTi" w:eastAsia="KaiTi" w:hAnsi="KaiTi"/>
                  <w:lang w:val="zh-CN"/>
                </w:rPr>
                <w:t>28</w:t>
              </w:r>
              <w:r w:rsidRPr="00AD7B90">
                <w:rPr>
                  <w:rFonts w:ascii="KaiTi" w:eastAsia="KaiTi" w:hAnsi="KaiTi" w:hint="eastAsia"/>
                  <w:lang w:val="zh-CN"/>
                </w:rPr>
                <w:t>日</w:t>
              </w:r>
            </w:smartTag>
            <w:r w:rsidRPr="00AD7B90">
              <w:rPr>
                <w:rFonts w:ascii="KaiTi" w:eastAsia="KaiTi" w:hAnsi="KaiTi" w:hint="eastAsia"/>
                <w:lang w:val="zh-CN"/>
              </w:rPr>
              <w:t>之前</w:t>
            </w:r>
            <w:r w:rsidRPr="00AD7B90">
              <w:rPr>
                <w:rFonts w:ascii="KaiTi" w:eastAsia="KaiTi" w:hAnsi="KaiTi"/>
                <w:lang w:val="zh-CN"/>
              </w:rPr>
              <w:br/>
            </w:r>
            <w:r w:rsidRPr="00AD7B90">
              <w:rPr>
                <w:rFonts w:ascii="KaiTi" w:eastAsia="KaiTi" w:hAnsi="KaiTi" w:hint="eastAsia"/>
                <w:lang w:val="zh-CN"/>
              </w:rPr>
              <w:t>提交报告的缔约方</w:t>
            </w:r>
          </w:p>
        </w:tc>
        <w:tc>
          <w:tcPr>
            <w:tcW w:w="1689" w:type="pct"/>
            <w:gridSpan w:val="2"/>
            <w:tcBorders>
              <w:top w:val="single" w:sz="4" w:space="0" w:color="auto"/>
              <w:left w:val="nil"/>
              <w:bottom w:val="nil"/>
              <w:right w:val="nil"/>
            </w:tcBorders>
          </w:tcPr>
          <w:p w14:paraId="148882F1" w14:textId="77777777" w:rsidR="00A7195E" w:rsidRPr="00AD7B90" w:rsidRDefault="00A7195E">
            <w:pPr>
              <w:keepNext/>
              <w:keepLines/>
              <w:snapToGrid w:val="0"/>
              <w:spacing w:before="40" w:after="40"/>
              <w:jc w:val="right"/>
              <w:rPr>
                <w:rFonts w:ascii="KaiTi" w:eastAsia="KaiTi" w:hAnsi="KaiTi"/>
                <w:lang w:val="en-US"/>
              </w:rPr>
            </w:pPr>
            <w:r w:rsidRPr="00AD7B90">
              <w:rPr>
                <w:rFonts w:ascii="KaiTi" w:eastAsia="KaiTi" w:hAnsi="KaiTi" w:hint="eastAsia"/>
                <w:kern w:val="22"/>
                <w:lang w:val="zh-CN"/>
              </w:rPr>
              <w:t>在</w:t>
            </w:r>
            <w:smartTag w:uri="urn:schemas-microsoft-com:office:smarttags" w:element="chsdate">
              <w:smartTagPr>
                <w:attr w:name="IsROCDate" w:val="False"/>
                <w:attr w:name="IsLunarDate" w:val="False"/>
                <w:attr w:name="Day" w:val="16"/>
                <w:attr w:name="Month" w:val="7"/>
                <w:attr w:name="Year" w:val="2026"/>
              </w:smartTagPr>
              <w:r w:rsidRPr="00AD7B90">
                <w:rPr>
                  <w:rFonts w:ascii="KaiTi" w:eastAsia="KaiTi" w:hAnsi="KaiTi"/>
                  <w:kern w:val="22"/>
                  <w:lang w:val="zh-CN"/>
                </w:rPr>
                <w:t>2026</w:t>
              </w:r>
              <w:r w:rsidRPr="00AD7B90">
                <w:rPr>
                  <w:rFonts w:ascii="KaiTi" w:eastAsia="KaiTi" w:hAnsi="KaiTi" w:hint="eastAsia"/>
                  <w:kern w:val="22"/>
                  <w:lang w:val="zh-CN"/>
                </w:rPr>
                <w:t>年</w:t>
              </w:r>
              <w:r w:rsidRPr="00AD7B90">
                <w:rPr>
                  <w:rFonts w:ascii="KaiTi" w:eastAsia="KaiTi" w:hAnsi="KaiTi"/>
                  <w:kern w:val="22"/>
                  <w:lang w:val="zh-CN"/>
                </w:rPr>
                <w:t>7</w:t>
              </w:r>
              <w:r w:rsidRPr="00AD7B90">
                <w:rPr>
                  <w:rFonts w:ascii="KaiTi" w:eastAsia="KaiTi" w:hAnsi="KaiTi" w:hint="eastAsia"/>
                  <w:kern w:val="22"/>
                  <w:lang w:val="zh-CN"/>
                </w:rPr>
                <w:t>月</w:t>
              </w:r>
              <w:r w:rsidRPr="00AD7B90">
                <w:rPr>
                  <w:rFonts w:ascii="KaiTi" w:eastAsia="KaiTi" w:hAnsi="KaiTi"/>
                  <w:kern w:val="22"/>
                  <w:lang w:val="zh-CN"/>
                </w:rPr>
                <w:t>16</w:t>
              </w:r>
              <w:r w:rsidRPr="00AD7B90">
                <w:rPr>
                  <w:rFonts w:ascii="KaiTi" w:eastAsia="KaiTi" w:hAnsi="KaiTi" w:hint="eastAsia"/>
                  <w:kern w:val="22"/>
                  <w:lang w:val="zh-CN"/>
                </w:rPr>
                <w:t>日</w:t>
              </w:r>
            </w:smartTag>
            <w:r w:rsidRPr="00AD7B90">
              <w:rPr>
                <w:rFonts w:ascii="KaiTi" w:eastAsia="KaiTi" w:hAnsi="KaiTi" w:hint="eastAsia"/>
                <w:kern w:val="22"/>
                <w:lang w:val="zh-CN"/>
              </w:rPr>
              <w:t>之前</w:t>
            </w:r>
            <w:r w:rsidRPr="00AD7B90">
              <w:rPr>
                <w:rFonts w:ascii="KaiTi" w:eastAsia="KaiTi" w:hAnsi="KaiTi"/>
                <w:kern w:val="22"/>
                <w:lang w:val="zh-CN"/>
              </w:rPr>
              <w:br/>
            </w:r>
            <w:r w:rsidRPr="00AD7B90">
              <w:rPr>
                <w:rFonts w:ascii="KaiTi" w:eastAsia="KaiTi" w:hAnsi="KaiTi" w:hint="eastAsia"/>
                <w:kern w:val="22"/>
                <w:lang w:val="zh-CN"/>
              </w:rPr>
              <w:t>提交报告的缔约方</w:t>
            </w:r>
          </w:p>
        </w:tc>
      </w:tr>
      <w:tr w:rsidR="00A7195E" w14:paraId="2CB726AA" w14:textId="77777777">
        <w:tc>
          <w:tcPr>
            <w:tcW w:w="1537" w:type="pct"/>
            <w:tcBorders>
              <w:top w:val="nil"/>
              <w:left w:val="nil"/>
              <w:bottom w:val="single" w:sz="4" w:space="0" w:color="auto"/>
              <w:right w:val="nil"/>
            </w:tcBorders>
          </w:tcPr>
          <w:p w14:paraId="2106110F" w14:textId="77777777" w:rsidR="00A7195E" w:rsidRPr="00AD7B90" w:rsidRDefault="00A7195E">
            <w:pPr>
              <w:snapToGrid w:val="0"/>
              <w:spacing w:before="40" w:after="40"/>
              <w:jc w:val="left"/>
              <w:rPr>
                <w:rFonts w:ascii="KaiTi" w:eastAsia="KaiTi" w:hAnsi="KaiTi"/>
                <w:lang w:val="en-US"/>
              </w:rPr>
            </w:pPr>
            <w:r w:rsidRPr="00AD7B90">
              <w:rPr>
                <w:rFonts w:ascii="KaiTi" w:eastAsia="KaiTi" w:hAnsi="KaiTi" w:hint="eastAsia"/>
                <w:kern w:val="22"/>
                <w:lang w:val="zh-CN"/>
              </w:rPr>
              <w:t>区域</w:t>
            </w:r>
          </w:p>
        </w:tc>
        <w:tc>
          <w:tcPr>
            <w:tcW w:w="928" w:type="pct"/>
            <w:tcBorders>
              <w:top w:val="single" w:sz="4" w:space="0" w:color="auto"/>
              <w:left w:val="nil"/>
              <w:bottom w:val="single" w:sz="4" w:space="0" w:color="auto"/>
              <w:right w:val="nil"/>
            </w:tcBorders>
          </w:tcPr>
          <w:p w14:paraId="00C94219" w14:textId="77777777" w:rsidR="00A7195E" w:rsidRPr="00AD7B90" w:rsidRDefault="00A7195E">
            <w:pPr>
              <w:snapToGrid w:val="0"/>
              <w:spacing w:before="40" w:after="40"/>
              <w:jc w:val="right"/>
              <w:rPr>
                <w:rFonts w:ascii="KaiTi" w:eastAsia="KaiTi" w:hAnsi="KaiTi"/>
              </w:rPr>
            </w:pPr>
            <w:r w:rsidRPr="00AD7B90">
              <w:rPr>
                <w:rFonts w:ascii="KaiTi" w:eastAsia="KaiTi" w:hAnsi="KaiTi" w:hint="eastAsia"/>
                <w:kern w:val="22"/>
                <w:lang w:val="zh-CN"/>
              </w:rPr>
              <w:t>数目</w:t>
            </w:r>
          </w:p>
        </w:tc>
        <w:tc>
          <w:tcPr>
            <w:tcW w:w="846" w:type="pct"/>
            <w:tcBorders>
              <w:top w:val="single" w:sz="4" w:space="0" w:color="auto"/>
              <w:left w:val="nil"/>
              <w:bottom w:val="single" w:sz="4" w:space="0" w:color="auto"/>
              <w:right w:val="nil"/>
            </w:tcBorders>
          </w:tcPr>
          <w:p w14:paraId="43F95DCC" w14:textId="77777777" w:rsidR="00A7195E" w:rsidRPr="00AD7B90" w:rsidRDefault="00A7195E">
            <w:pPr>
              <w:snapToGrid w:val="0"/>
              <w:spacing w:before="40" w:after="40"/>
              <w:jc w:val="right"/>
              <w:rPr>
                <w:rFonts w:ascii="KaiTi" w:eastAsia="KaiTi" w:hAnsi="KaiTi"/>
              </w:rPr>
            </w:pPr>
            <w:r w:rsidRPr="00AD7B90">
              <w:rPr>
                <w:rFonts w:ascii="KaiTi" w:eastAsia="KaiTi" w:hAnsi="KaiTi" w:hint="eastAsia"/>
                <w:kern w:val="22"/>
                <w:lang w:val="zh-CN"/>
              </w:rPr>
              <w:t>百分比</w:t>
            </w:r>
          </w:p>
        </w:tc>
        <w:tc>
          <w:tcPr>
            <w:tcW w:w="929" w:type="pct"/>
            <w:tcBorders>
              <w:top w:val="single" w:sz="4" w:space="0" w:color="auto"/>
              <w:left w:val="nil"/>
              <w:bottom w:val="single" w:sz="4" w:space="0" w:color="auto"/>
              <w:right w:val="nil"/>
            </w:tcBorders>
          </w:tcPr>
          <w:p w14:paraId="50903519" w14:textId="77777777" w:rsidR="00A7195E" w:rsidRPr="00AD7B90" w:rsidRDefault="00A7195E">
            <w:pPr>
              <w:snapToGrid w:val="0"/>
              <w:spacing w:before="40" w:after="40"/>
              <w:jc w:val="right"/>
              <w:rPr>
                <w:rFonts w:ascii="KaiTi" w:eastAsia="KaiTi" w:hAnsi="KaiTi"/>
              </w:rPr>
            </w:pPr>
            <w:r w:rsidRPr="00AD7B90">
              <w:rPr>
                <w:rFonts w:ascii="KaiTi" w:eastAsia="KaiTi" w:hAnsi="KaiTi" w:hint="eastAsia"/>
                <w:kern w:val="22"/>
                <w:lang w:val="zh-CN"/>
              </w:rPr>
              <w:t>数目</w:t>
            </w:r>
          </w:p>
        </w:tc>
        <w:tc>
          <w:tcPr>
            <w:tcW w:w="760" w:type="pct"/>
            <w:tcBorders>
              <w:top w:val="single" w:sz="4" w:space="0" w:color="auto"/>
              <w:left w:val="nil"/>
              <w:bottom w:val="single" w:sz="4" w:space="0" w:color="auto"/>
              <w:right w:val="nil"/>
            </w:tcBorders>
          </w:tcPr>
          <w:p w14:paraId="4751EB28" w14:textId="77777777" w:rsidR="00A7195E" w:rsidRPr="00AD7B90" w:rsidRDefault="00A7195E">
            <w:pPr>
              <w:snapToGrid w:val="0"/>
              <w:spacing w:before="40" w:after="40"/>
              <w:jc w:val="right"/>
              <w:rPr>
                <w:rFonts w:ascii="KaiTi" w:eastAsia="KaiTi" w:hAnsi="KaiTi"/>
              </w:rPr>
            </w:pPr>
            <w:r w:rsidRPr="00AD7B90">
              <w:rPr>
                <w:rFonts w:ascii="KaiTi" w:eastAsia="KaiTi" w:hAnsi="KaiTi" w:hint="eastAsia"/>
                <w:kern w:val="22"/>
                <w:lang w:val="zh-CN"/>
              </w:rPr>
              <w:t>百分比</w:t>
            </w:r>
          </w:p>
        </w:tc>
      </w:tr>
      <w:tr w:rsidR="00A7195E" w14:paraId="27FC3E15" w14:textId="77777777">
        <w:tc>
          <w:tcPr>
            <w:tcW w:w="1537" w:type="pct"/>
            <w:tcBorders>
              <w:top w:val="single" w:sz="4" w:space="0" w:color="auto"/>
              <w:left w:val="nil"/>
              <w:bottom w:val="nil"/>
              <w:right w:val="nil"/>
            </w:tcBorders>
          </w:tcPr>
          <w:p w14:paraId="09530607" w14:textId="77777777" w:rsidR="00A7195E" w:rsidRPr="00450141" w:rsidRDefault="00A7195E">
            <w:pPr>
              <w:snapToGrid w:val="0"/>
              <w:spacing w:before="40" w:after="40"/>
              <w:jc w:val="left"/>
            </w:pPr>
            <w:r w:rsidRPr="00450141">
              <w:rPr>
                <w:rFonts w:hint="eastAsia"/>
                <w:kern w:val="22"/>
                <w:lang w:val="zh-CN"/>
              </w:rPr>
              <w:lastRenderedPageBreak/>
              <w:t>非洲国家</w:t>
            </w:r>
          </w:p>
        </w:tc>
        <w:tc>
          <w:tcPr>
            <w:tcW w:w="928" w:type="pct"/>
            <w:tcBorders>
              <w:top w:val="single" w:sz="4" w:space="0" w:color="auto"/>
              <w:left w:val="nil"/>
              <w:bottom w:val="nil"/>
              <w:right w:val="nil"/>
            </w:tcBorders>
          </w:tcPr>
          <w:p w14:paraId="511AEBD8" w14:textId="77777777" w:rsidR="00A7195E" w:rsidRPr="00450141" w:rsidRDefault="00A7195E">
            <w:pPr>
              <w:snapToGrid w:val="0"/>
              <w:spacing w:before="40" w:after="40"/>
              <w:jc w:val="right"/>
              <w:rPr>
                <w:kern w:val="22"/>
              </w:rPr>
            </w:pPr>
            <w:r w:rsidRPr="00450141">
              <w:rPr>
                <w:kern w:val="22"/>
              </w:rPr>
              <w:t>39</w:t>
            </w:r>
          </w:p>
        </w:tc>
        <w:tc>
          <w:tcPr>
            <w:tcW w:w="846" w:type="pct"/>
            <w:tcBorders>
              <w:top w:val="single" w:sz="4" w:space="0" w:color="auto"/>
              <w:left w:val="nil"/>
              <w:bottom w:val="nil"/>
              <w:right w:val="nil"/>
            </w:tcBorders>
          </w:tcPr>
          <w:p w14:paraId="10D6AB3E" w14:textId="77777777" w:rsidR="00A7195E" w:rsidRPr="00450141" w:rsidRDefault="00A7195E">
            <w:pPr>
              <w:snapToGrid w:val="0"/>
              <w:spacing w:before="40" w:after="40"/>
              <w:jc w:val="right"/>
              <w:rPr>
                <w:kern w:val="22"/>
              </w:rPr>
            </w:pPr>
            <w:r w:rsidRPr="00450141">
              <w:rPr>
                <w:kern w:val="22"/>
              </w:rPr>
              <w:t>76</w:t>
            </w:r>
          </w:p>
        </w:tc>
        <w:tc>
          <w:tcPr>
            <w:tcW w:w="929" w:type="pct"/>
            <w:tcBorders>
              <w:top w:val="single" w:sz="4" w:space="0" w:color="auto"/>
              <w:left w:val="nil"/>
              <w:bottom w:val="nil"/>
              <w:right w:val="nil"/>
            </w:tcBorders>
          </w:tcPr>
          <w:p w14:paraId="167420F9" w14:textId="77777777" w:rsidR="00A7195E" w:rsidRPr="00450141" w:rsidRDefault="00A7195E">
            <w:pPr>
              <w:snapToGrid w:val="0"/>
              <w:spacing w:before="40" w:after="40"/>
              <w:jc w:val="right"/>
              <w:rPr>
                <w:kern w:val="22"/>
              </w:rPr>
            </w:pPr>
            <w:r w:rsidRPr="00450141">
              <w:rPr>
                <w:kern w:val="22"/>
              </w:rPr>
              <w:t>42</w:t>
            </w:r>
          </w:p>
        </w:tc>
        <w:tc>
          <w:tcPr>
            <w:tcW w:w="760" w:type="pct"/>
            <w:tcBorders>
              <w:top w:val="single" w:sz="4" w:space="0" w:color="auto"/>
              <w:left w:val="nil"/>
              <w:bottom w:val="nil"/>
              <w:right w:val="nil"/>
            </w:tcBorders>
          </w:tcPr>
          <w:p w14:paraId="0021B3D2" w14:textId="77777777" w:rsidR="00A7195E" w:rsidRPr="00450141" w:rsidRDefault="00A7195E">
            <w:pPr>
              <w:snapToGrid w:val="0"/>
              <w:spacing w:before="40" w:after="40"/>
              <w:jc w:val="right"/>
              <w:rPr>
                <w:kern w:val="22"/>
              </w:rPr>
            </w:pPr>
            <w:r w:rsidRPr="00450141">
              <w:rPr>
                <w:kern w:val="22"/>
              </w:rPr>
              <w:t>82</w:t>
            </w:r>
          </w:p>
        </w:tc>
      </w:tr>
      <w:tr w:rsidR="00A7195E" w14:paraId="1E661BA2" w14:textId="77777777">
        <w:tc>
          <w:tcPr>
            <w:tcW w:w="1537" w:type="pct"/>
          </w:tcPr>
          <w:p w14:paraId="12E6675A" w14:textId="77777777" w:rsidR="00A7195E" w:rsidRPr="00450141" w:rsidRDefault="00A7195E">
            <w:pPr>
              <w:snapToGrid w:val="0"/>
              <w:spacing w:before="40" w:after="40"/>
              <w:jc w:val="left"/>
            </w:pPr>
            <w:r w:rsidRPr="00450141">
              <w:rPr>
                <w:rFonts w:hint="eastAsia"/>
                <w:kern w:val="22"/>
                <w:lang w:val="zh-CN"/>
              </w:rPr>
              <w:t>亚洲</w:t>
            </w:r>
            <w:r w:rsidRPr="00450141">
              <w:rPr>
                <w:kern w:val="22"/>
                <w:lang w:val="zh-CN"/>
              </w:rPr>
              <w:t>–</w:t>
            </w:r>
            <w:r w:rsidRPr="00450141">
              <w:rPr>
                <w:rFonts w:hint="eastAsia"/>
                <w:kern w:val="22"/>
                <w:lang w:val="zh-CN"/>
              </w:rPr>
              <w:t>太平洋国家</w:t>
            </w:r>
          </w:p>
        </w:tc>
        <w:tc>
          <w:tcPr>
            <w:tcW w:w="928" w:type="pct"/>
          </w:tcPr>
          <w:p w14:paraId="2C17A0A4" w14:textId="77777777" w:rsidR="00A7195E" w:rsidRPr="00450141" w:rsidRDefault="00A7195E">
            <w:pPr>
              <w:snapToGrid w:val="0"/>
              <w:spacing w:before="40" w:after="40"/>
              <w:jc w:val="right"/>
              <w:rPr>
                <w:kern w:val="22"/>
              </w:rPr>
            </w:pPr>
            <w:r w:rsidRPr="00450141">
              <w:rPr>
                <w:kern w:val="22"/>
              </w:rPr>
              <w:t>24</w:t>
            </w:r>
          </w:p>
        </w:tc>
        <w:tc>
          <w:tcPr>
            <w:tcW w:w="846" w:type="pct"/>
          </w:tcPr>
          <w:p w14:paraId="217A8F38" w14:textId="77777777" w:rsidR="00A7195E" w:rsidRPr="00450141" w:rsidRDefault="00A7195E">
            <w:pPr>
              <w:snapToGrid w:val="0"/>
              <w:spacing w:before="40" w:after="40"/>
              <w:jc w:val="right"/>
              <w:rPr>
                <w:kern w:val="22"/>
              </w:rPr>
            </w:pPr>
            <w:r w:rsidRPr="00450141">
              <w:rPr>
                <w:kern w:val="22"/>
              </w:rPr>
              <w:t>51</w:t>
            </w:r>
          </w:p>
        </w:tc>
        <w:tc>
          <w:tcPr>
            <w:tcW w:w="929" w:type="pct"/>
          </w:tcPr>
          <w:p w14:paraId="75D51070" w14:textId="77777777" w:rsidR="00A7195E" w:rsidRPr="00450141" w:rsidRDefault="00A7195E">
            <w:pPr>
              <w:snapToGrid w:val="0"/>
              <w:spacing w:before="40" w:after="40"/>
              <w:jc w:val="right"/>
              <w:rPr>
                <w:kern w:val="22"/>
              </w:rPr>
            </w:pPr>
            <w:r w:rsidRPr="00450141">
              <w:rPr>
                <w:kern w:val="22"/>
              </w:rPr>
              <w:t>32</w:t>
            </w:r>
          </w:p>
        </w:tc>
        <w:tc>
          <w:tcPr>
            <w:tcW w:w="760" w:type="pct"/>
          </w:tcPr>
          <w:p w14:paraId="09E48244" w14:textId="77777777" w:rsidR="00A7195E" w:rsidRPr="00450141" w:rsidRDefault="00A7195E">
            <w:pPr>
              <w:snapToGrid w:val="0"/>
              <w:spacing w:before="40" w:after="40"/>
              <w:jc w:val="right"/>
              <w:rPr>
                <w:kern w:val="22"/>
              </w:rPr>
            </w:pPr>
            <w:r w:rsidRPr="00450141">
              <w:rPr>
                <w:kern w:val="22"/>
              </w:rPr>
              <w:t>68</w:t>
            </w:r>
          </w:p>
        </w:tc>
      </w:tr>
      <w:tr w:rsidR="00A7195E" w14:paraId="1975D57D" w14:textId="77777777">
        <w:tc>
          <w:tcPr>
            <w:tcW w:w="1537" w:type="pct"/>
          </w:tcPr>
          <w:p w14:paraId="4E3EE0C8" w14:textId="77777777" w:rsidR="00A7195E" w:rsidRPr="00450141" w:rsidRDefault="00A7195E">
            <w:pPr>
              <w:snapToGrid w:val="0"/>
              <w:spacing w:before="40" w:after="40"/>
              <w:jc w:val="left"/>
            </w:pPr>
            <w:r w:rsidRPr="00450141">
              <w:rPr>
                <w:rFonts w:hint="eastAsia"/>
                <w:kern w:val="22"/>
                <w:lang w:val="zh-CN"/>
              </w:rPr>
              <w:t>拉丁美洲和加勒比国家</w:t>
            </w:r>
          </w:p>
        </w:tc>
        <w:tc>
          <w:tcPr>
            <w:tcW w:w="928" w:type="pct"/>
          </w:tcPr>
          <w:p w14:paraId="5D4224B5" w14:textId="77777777" w:rsidR="00A7195E" w:rsidRPr="00450141" w:rsidRDefault="00A7195E">
            <w:pPr>
              <w:snapToGrid w:val="0"/>
              <w:spacing w:before="40" w:after="40"/>
              <w:jc w:val="right"/>
              <w:rPr>
                <w:kern w:val="22"/>
              </w:rPr>
            </w:pPr>
            <w:r w:rsidRPr="00450141">
              <w:rPr>
                <w:kern w:val="22"/>
              </w:rPr>
              <w:t>21</w:t>
            </w:r>
          </w:p>
        </w:tc>
        <w:tc>
          <w:tcPr>
            <w:tcW w:w="846" w:type="pct"/>
          </w:tcPr>
          <w:p w14:paraId="4D871B9B" w14:textId="77777777" w:rsidR="00A7195E" w:rsidRPr="00450141" w:rsidRDefault="00A7195E">
            <w:pPr>
              <w:snapToGrid w:val="0"/>
              <w:spacing w:before="40" w:after="40"/>
              <w:jc w:val="right"/>
              <w:rPr>
                <w:kern w:val="22"/>
              </w:rPr>
            </w:pPr>
            <w:r w:rsidRPr="00450141">
              <w:rPr>
                <w:kern w:val="22"/>
              </w:rPr>
              <w:t>70</w:t>
            </w:r>
          </w:p>
        </w:tc>
        <w:tc>
          <w:tcPr>
            <w:tcW w:w="929" w:type="pct"/>
          </w:tcPr>
          <w:p w14:paraId="533AD9B5" w14:textId="77777777" w:rsidR="00A7195E" w:rsidRPr="00450141" w:rsidRDefault="00A7195E">
            <w:pPr>
              <w:snapToGrid w:val="0"/>
              <w:spacing w:before="40" w:after="40"/>
              <w:jc w:val="right"/>
              <w:rPr>
                <w:kern w:val="22"/>
              </w:rPr>
            </w:pPr>
            <w:r w:rsidRPr="00450141">
              <w:rPr>
                <w:kern w:val="22"/>
              </w:rPr>
              <w:t>23</w:t>
            </w:r>
          </w:p>
        </w:tc>
        <w:tc>
          <w:tcPr>
            <w:tcW w:w="760" w:type="pct"/>
          </w:tcPr>
          <w:p w14:paraId="13BECAC6" w14:textId="77777777" w:rsidR="00A7195E" w:rsidRPr="00450141" w:rsidRDefault="00A7195E">
            <w:pPr>
              <w:snapToGrid w:val="0"/>
              <w:spacing w:before="40" w:after="40"/>
              <w:jc w:val="right"/>
              <w:rPr>
                <w:kern w:val="22"/>
              </w:rPr>
            </w:pPr>
            <w:r w:rsidRPr="00450141">
              <w:rPr>
                <w:kern w:val="22"/>
              </w:rPr>
              <w:t>77</w:t>
            </w:r>
          </w:p>
        </w:tc>
      </w:tr>
      <w:tr w:rsidR="00A7195E" w14:paraId="0A3894CD" w14:textId="77777777">
        <w:tc>
          <w:tcPr>
            <w:tcW w:w="1537" w:type="pct"/>
          </w:tcPr>
          <w:p w14:paraId="588BE1CB" w14:textId="77777777" w:rsidR="00A7195E" w:rsidRPr="00450141" w:rsidRDefault="00A7195E">
            <w:pPr>
              <w:snapToGrid w:val="0"/>
              <w:spacing w:before="40" w:after="40"/>
              <w:jc w:val="left"/>
            </w:pPr>
            <w:r w:rsidRPr="00450141">
              <w:rPr>
                <w:rFonts w:hint="eastAsia"/>
                <w:kern w:val="22"/>
                <w:lang w:val="zh-CN"/>
              </w:rPr>
              <w:t>东欧国家</w:t>
            </w:r>
          </w:p>
        </w:tc>
        <w:tc>
          <w:tcPr>
            <w:tcW w:w="928" w:type="pct"/>
          </w:tcPr>
          <w:p w14:paraId="09620A3B" w14:textId="77777777" w:rsidR="00A7195E" w:rsidRPr="00450141" w:rsidRDefault="00A7195E">
            <w:pPr>
              <w:snapToGrid w:val="0"/>
              <w:spacing w:before="40" w:after="40"/>
              <w:jc w:val="right"/>
              <w:rPr>
                <w:kern w:val="22"/>
              </w:rPr>
            </w:pPr>
            <w:r w:rsidRPr="00450141">
              <w:rPr>
                <w:kern w:val="22"/>
              </w:rPr>
              <w:t>17</w:t>
            </w:r>
          </w:p>
        </w:tc>
        <w:tc>
          <w:tcPr>
            <w:tcW w:w="846" w:type="pct"/>
          </w:tcPr>
          <w:p w14:paraId="112F38FA" w14:textId="77777777" w:rsidR="00A7195E" w:rsidRPr="00450141" w:rsidRDefault="00A7195E">
            <w:pPr>
              <w:snapToGrid w:val="0"/>
              <w:spacing w:before="40" w:after="40"/>
              <w:jc w:val="right"/>
              <w:rPr>
                <w:kern w:val="22"/>
              </w:rPr>
            </w:pPr>
            <w:r w:rsidRPr="00450141">
              <w:rPr>
                <w:kern w:val="22"/>
              </w:rPr>
              <w:t>77</w:t>
            </w:r>
          </w:p>
        </w:tc>
        <w:tc>
          <w:tcPr>
            <w:tcW w:w="929" w:type="pct"/>
          </w:tcPr>
          <w:p w14:paraId="5BA9837E" w14:textId="77777777" w:rsidR="00A7195E" w:rsidRPr="00450141" w:rsidRDefault="00A7195E">
            <w:pPr>
              <w:snapToGrid w:val="0"/>
              <w:spacing w:before="40" w:after="40"/>
              <w:jc w:val="right"/>
              <w:rPr>
                <w:kern w:val="22"/>
              </w:rPr>
            </w:pPr>
            <w:r w:rsidRPr="00450141">
              <w:rPr>
                <w:kern w:val="22"/>
              </w:rPr>
              <w:t>20</w:t>
            </w:r>
          </w:p>
        </w:tc>
        <w:tc>
          <w:tcPr>
            <w:tcW w:w="760" w:type="pct"/>
          </w:tcPr>
          <w:p w14:paraId="11266D37" w14:textId="77777777" w:rsidR="00A7195E" w:rsidRPr="00450141" w:rsidRDefault="00A7195E">
            <w:pPr>
              <w:snapToGrid w:val="0"/>
              <w:spacing w:before="40" w:after="40"/>
              <w:jc w:val="right"/>
              <w:rPr>
                <w:kern w:val="22"/>
              </w:rPr>
            </w:pPr>
            <w:r w:rsidRPr="00450141">
              <w:rPr>
                <w:kern w:val="22"/>
              </w:rPr>
              <w:t>91</w:t>
            </w:r>
          </w:p>
        </w:tc>
      </w:tr>
      <w:tr w:rsidR="00A7195E" w14:paraId="1FD032FD" w14:textId="77777777">
        <w:tc>
          <w:tcPr>
            <w:tcW w:w="1537" w:type="pct"/>
            <w:tcBorders>
              <w:top w:val="nil"/>
              <w:left w:val="nil"/>
              <w:bottom w:val="single" w:sz="4" w:space="0" w:color="auto"/>
              <w:right w:val="nil"/>
            </w:tcBorders>
          </w:tcPr>
          <w:p w14:paraId="37B12A54" w14:textId="77777777" w:rsidR="00A7195E" w:rsidRPr="00450141" w:rsidRDefault="00A7195E">
            <w:pPr>
              <w:snapToGrid w:val="0"/>
              <w:spacing w:before="40" w:after="40"/>
              <w:jc w:val="left"/>
            </w:pPr>
            <w:r w:rsidRPr="00450141">
              <w:rPr>
                <w:rFonts w:hint="eastAsia"/>
                <w:kern w:val="22"/>
                <w:lang w:val="zh-CN"/>
              </w:rPr>
              <w:t>西欧和其他国家</w:t>
            </w:r>
          </w:p>
        </w:tc>
        <w:tc>
          <w:tcPr>
            <w:tcW w:w="928" w:type="pct"/>
            <w:tcBorders>
              <w:top w:val="nil"/>
              <w:left w:val="nil"/>
              <w:bottom w:val="single" w:sz="4" w:space="0" w:color="auto"/>
              <w:right w:val="nil"/>
            </w:tcBorders>
          </w:tcPr>
          <w:p w14:paraId="22B1B8A7" w14:textId="77777777" w:rsidR="00A7195E" w:rsidRPr="00450141" w:rsidRDefault="00A7195E">
            <w:pPr>
              <w:snapToGrid w:val="0"/>
              <w:spacing w:before="40" w:after="40"/>
              <w:jc w:val="right"/>
              <w:rPr>
                <w:kern w:val="22"/>
              </w:rPr>
            </w:pPr>
            <w:r w:rsidRPr="00450141">
              <w:rPr>
                <w:kern w:val="22"/>
              </w:rPr>
              <w:t>18</w:t>
            </w:r>
          </w:p>
        </w:tc>
        <w:tc>
          <w:tcPr>
            <w:tcW w:w="846" w:type="pct"/>
            <w:tcBorders>
              <w:top w:val="nil"/>
              <w:left w:val="nil"/>
              <w:bottom w:val="single" w:sz="4" w:space="0" w:color="auto"/>
              <w:right w:val="nil"/>
            </w:tcBorders>
          </w:tcPr>
          <w:p w14:paraId="170593DF" w14:textId="77777777" w:rsidR="00A7195E" w:rsidRPr="00450141" w:rsidRDefault="00A7195E">
            <w:pPr>
              <w:snapToGrid w:val="0"/>
              <w:spacing w:before="40" w:after="40"/>
              <w:jc w:val="right"/>
              <w:rPr>
                <w:kern w:val="22"/>
              </w:rPr>
            </w:pPr>
            <w:r w:rsidRPr="00450141">
              <w:rPr>
                <w:kern w:val="22"/>
              </w:rPr>
              <w:t>85</w:t>
            </w:r>
          </w:p>
        </w:tc>
        <w:tc>
          <w:tcPr>
            <w:tcW w:w="929" w:type="pct"/>
            <w:tcBorders>
              <w:top w:val="nil"/>
              <w:left w:val="nil"/>
              <w:bottom w:val="single" w:sz="4" w:space="0" w:color="auto"/>
              <w:right w:val="nil"/>
            </w:tcBorders>
          </w:tcPr>
          <w:p w14:paraId="4C068423" w14:textId="77777777" w:rsidR="00A7195E" w:rsidRPr="00450141" w:rsidRDefault="00A7195E">
            <w:pPr>
              <w:snapToGrid w:val="0"/>
              <w:spacing w:before="40" w:after="40"/>
              <w:jc w:val="right"/>
              <w:rPr>
                <w:kern w:val="22"/>
              </w:rPr>
            </w:pPr>
            <w:r w:rsidRPr="00450141">
              <w:rPr>
                <w:kern w:val="22"/>
              </w:rPr>
              <w:t>20</w:t>
            </w:r>
          </w:p>
        </w:tc>
        <w:tc>
          <w:tcPr>
            <w:tcW w:w="760" w:type="pct"/>
            <w:tcBorders>
              <w:top w:val="nil"/>
              <w:left w:val="nil"/>
              <w:bottom w:val="single" w:sz="4" w:space="0" w:color="auto"/>
              <w:right w:val="nil"/>
            </w:tcBorders>
          </w:tcPr>
          <w:p w14:paraId="31082069" w14:textId="77777777" w:rsidR="00A7195E" w:rsidRPr="00450141" w:rsidRDefault="00A7195E">
            <w:pPr>
              <w:snapToGrid w:val="0"/>
              <w:spacing w:before="40" w:after="40"/>
              <w:jc w:val="right"/>
              <w:rPr>
                <w:kern w:val="22"/>
              </w:rPr>
            </w:pPr>
            <w:r w:rsidRPr="00450141">
              <w:rPr>
                <w:kern w:val="22"/>
              </w:rPr>
              <w:t>95</w:t>
            </w:r>
          </w:p>
        </w:tc>
      </w:tr>
      <w:tr w:rsidR="00A7195E" w14:paraId="15DAEED9" w14:textId="77777777">
        <w:tc>
          <w:tcPr>
            <w:tcW w:w="1537" w:type="pct"/>
            <w:tcBorders>
              <w:top w:val="single" w:sz="4" w:space="0" w:color="auto"/>
              <w:left w:val="nil"/>
              <w:bottom w:val="single" w:sz="4" w:space="0" w:color="auto"/>
              <w:right w:val="nil"/>
            </w:tcBorders>
          </w:tcPr>
          <w:p w14:paraId="1140DB65" w14:textId="77777777" w:rsidR="00A7195E" w:rsidRPr="00450141" w:rsidRDefault="00A7195E">
            <w:pPr>
              <w:snapToGrid w:val="0"/>
              <w:spacing w:before="40" w:after="40"/>
              <w:ind w:left="489"/>
              <w:jc w:val="left"/>
            </w:pPr>
            <w:r w:rsidRPr="00450141">
              <w:rPr>
                <w:rFonts w:hint="eastAsia"/>
                <w:b/>
                <w:kern w:val="22"/>
                <w:lang w:val="zh-CN"/>
              </w:rPr>
              <w:t>共计</w:t>
            </w:r>
          </w:p>
        </w:tc>
        <w:tc>
          <w:tcPr>
            <w:tcW w:w="928" w:type="pct"/>
            <w:tcBorders>
              <w:top w:val="single" w:sz="4" w:space="0" w:color="auto"/>
              <w:left w:val="nil"/>
              <w:bottom w:val="single" w:sz="4" w:space="0" w:color="auto"/>
              <w:right w:val="nil"/>
            </w:tcBorders>
          </w:tcPr>
          <w:p w14:paraId="002D701C" w14:textId="77777777" w:rsidR="00A7195E" w:rsidRPr="00450141" w:rsidRDefault="00A7195E">
            <w:pPr>
              <w:snapToGrid w:val="0"/>
              <w:spacing w:before="40" w:after="40"/>
              <w:jc w:val="right"/>
              <w:rPr>
                <w:b/>
                <w:kern w:val="22"/>
              </w:rPr>
            </w:pPr>
            <w:r w:rsidRPr="00450141">
              <w:rPr>
                <w:b/>
                <w:kern w:val="22"/>
              </w:rPr>
              <w:t>119</w:t>
            </w:r>
          </w:p>
        </w:tc>
        <w:tc>
          <w:tcPr>
            <w:tcW w:w="846" w:type="pct"/>
            <w:tcBorders>
              <w:top w:val="single" w:sz="4" w:space="0" w:color="auto"/>
              <w:left w:val="nil"/>
              <w:bottom w:val="single" w:sz="4" w:space="0" w:color="auto"/>
              <w:right w:val="nil"/>
            </w:tcBorders>
          </w:tcPr>
          <w:p w14:paraId="6A32A169" w14:textId="77777777" w:rsidR="00A7195E" w:rsidRPr="00450141" w:rsidRDefault="00A7195E">
            <w:pPr>
              <w:snapToGrid w:val="0"/>
              <w:spacing w:before="40" w:after="40"/>
              <w:jc w:val="right"/>
              <w:rPr>
                <w:b/>
                <w:kern w:val="22"/>
              </w:rPr>
            </w:pPr>
            <w:r w:rsidRPr="00450141">
              <w:rPr>
                <w:b/>
                <w:kern w:val="22"/>
              </w:rPr>
              <w:t>69</w:t>
            </w:r>
          </w:p>
        </w:tc>
        <w:tc>
          <w:tcPr>
            <w:tcW w:w="929" w:type="pct"/>
            <w:tcBorders>
              <w:top w:val="single" w:sz="4" w:space="0" w:color="auto"/>
              <w:left w:val="nil"/>
              <w:bottom w:val="single" w:sz="4" w:space="0" w:color="auto"/>
              <w:right w:val="nil"/>
            </w:tcBorders>
          </w:tcPr>
          <w:p w14:paraId="33671EAD" w14:textId="77777777" w:rsidR="00A7195E" w:rsidRPr="00450141" w:rsidRDefault="00A7195E">
            <w:pPr>
              <w:snapToGrid w:val="0"/>
              <w:spacing w:before="40" w:after="40"/>
              <w:jc w:val="right"/>
              <w:rPr>
                <w:b/>
                <w:kern w:val="22"/>
              </w:rPr>
            </w:pPr>
            <w:r w:rsidRPr="00450141">
              <w:rPr>
                <w:b/>
                <w:kern w:val="22"/>
              </w:rPr>
              <w:t>137</w:t>
            </w:r>
          </w:p>
        </w:tc>
        <w:tc>
          <w:tcPr>
            <w:tcW w:w="760" w:type="pct"/>
            <w:tcBorders>
              <w:top w:val="single" w:sz="4" w:space="0" w:color="auto"/>
              <w:left w:val="nil"/>
              <w:bottom w:val="single" w:sz="4" w:space="0" w:color="auto"/>
              <w:right w:val="nil"/>
            </w:tcBorders>
          </w:tcPr>
          <w:p w14:paraId="1610996F" w14:textId="77777777" w:rsidR="00A7195E" w:rsidRPr="00450141" w:rsidRDefault="00A7195E">
            <w:pPr>
              <w:snapToGrid w:val="0"/>
              <w:spacing w:before="40" w:after="40"/>
              <w:jc w:val="right"/>
              <w:rPr>
                <w:b/>
                <w:kern w:val="22"/>
              </w:rPr>
            </w:pPr>
            <w:r w:rsidRPr="00450141">
              <w:rPr>
                <w:b/>
                <w:kern w:val="22"/>
              </w:rPr>
              <w:t>79</w:t>
            </w:r>
          </w:p>
        </w:tc>
      </w:tr>
    </w:tbl>
    <w:p w14:paraId="0B09C52A" w14:textId="77777777" w:rsidR="00A7195E" w:rsidRPr="007A520D" w:rsidRDefault="00A7195E">
      <w:pPr>
        <w:pStyle w:val="CBDH2"/>
        <w:spacing w:before="240"/>
        <w:rPr>
          <w:szCs w:val="24"/>
        </w:rPr>
      </w:pPr>
      <w:r w:rsidRPr="007A520D">
        <w:rPr>
          <w:noProof/>
          <w:szCs w:val="24"/>
        </w:rPr>
        <w:t>C.</w:t>
      </w:r>
      <w:r w:rsidRPr="007A520D">
        <w:rPr>
          <w:szCs w:val="24"/>
        </w:rPr>
        <w:tab/>
      </w:r>
      <w:r w:rsidRPr="007A520D">
        <w:rPr>
          <w:rFonts w:hint="eastAsia"/>
          <w:szCs w:val="24"/>
          <w:lang w:val="zh-CN"/>
        </w:rPr>
        <w:t>履约委员会对有报告义务的缔约方遵守规定的审查</w:t>
      </w:r>
    </w:p>
    <w:p w14:paraId="10DD96EE" w14:textId="77777777" w:rsidR="00A7195E" w:rsidRPr="007A520D" w:rsidRDefault="00A7195E" w:rsidP="00845FD2">
      <w:pPr>
        <w:pStyle w:val="CBDNormalNumber"/>
        <w:numPr>
          <w:ilvl w:val="0"/>
          <w:numId w:val="8"/>
        </w:numPr>
        <w:tabs>
          <w:tab w:val="clear" w:pos="567"/>
        </w:tabs>
        <w:rPr>
          <w:sz w:val="24"/>
          <w:szCs w:val="24"/>
        </w:rPr>
      </w:pPr>
      <w:r w:rsidRPr="007A520D">
        <w:rPr>
          <w:rFonts w:hint="eastAsia"/>
          <w:sz w:val="24"/>
          <w:szCs w:val="24"/>
          <w:lang w:val="zh-CN"/>
        </w:rPr>
        <w:t>卡塔赫纳议定书履约委员会在</w:t>
      </w:r>
      <w:smartTag w:uri="urn:schemas-microsoft-com:office:smarttags" w:element="chsdate">
        <w:smartTagPr>
          <w:attr w:name="IsROCDate" w:val="False"/>
          <w:attr w:name="IsLunarDate" w:val="False"/>
          <w:attr w:name="Day" w:val="10"/>
          <w:attr w:name="Month" w:val="6"/>
          <w:attr w:name="Year" w:val="2026"/>
        </w:smartTagPr>
        <w:r w:rsidRPr="007A520D">
          <w:rPr>
            <w:sz w:val="24"/>
            <w:szCs w:val="24"/>
          </w:rPr>
          <w:t>2026</w:t>
        </w:r>
        <w:r w:rsidRPr="007A520D">
          <w:rPr>
            <w:rFonts w:hint="eastAsia"/>
            <w:sz w:val="24"/>
            <w:szCs w:val="24"/>
            <w:lang w:val="zh-CN"/>
          </w:rPr>
          <w:t>年</w:t>
        </w:r>
        <w:r w:rsidRPr="007A520D">
          <w:rPr>
            <w:sz w:val="24"/>
            <w:szCs w:val="24"/>
          </w:rPr>
          <w:t>6</w:t>
        </w:r>
        <w:r w:rsidRPr="007A520D">
          <w:rPr>
            <w:rFonts w:hint="eastAsia"/>
            <w:sz w:val="24"/>
            <w:szCs w:val="24"/>
            <w:lang w:val="zh-CN"/>
          </w:rPr>
          <w:t>月</w:t>
        </w:r>
        <w:r w:rsidRPr="007A520D">
          <w:rPr>
            <w:sz w:val="24"/>
            <w:szCs w:val="24"/>
          </w:rPr>
          <w:t>10</w:t>
        </w:r>
        <w:r w:rsidRPr="007A520D">
          <w:rPr>
            <w:rFonts w:hint="eastAsia"/>
            <w:sz w:val="24"/>
            <w:szCs w:val="24"/>
            <w:lang w:val="zh-CN"/>
          </w:rPr>
          <w:t>日</w:t>
        </w:r>
      </w:smartTag>
      <w:r w:rsidRPr="007A520D">
        <w:rPr>
          <w:rFonts w:hint="eastAsia"/>
          <w:sz w:val="24"/>
          <w:szCs w:val="24"/>
          <w:lang w:val="zh-CN"/>
        </w:rPr>
        <w:t>至</w:t>
      </w:r>
      <w:r w:rsidRPr="007A520D">
        <w:rPr>
          <w:sz w:val="24"/>
          <w:szCs w:val="24"/>
        </w:rPr>
        <w:t>12</w:t>
      </w:r>
      <w:r w:rsidRPr="007A520D">
        <w:rPr>
          <w:rFonts w:hint="eastAsia"/>
          <w:sz w:val="24"/>
          <w:szCs w:val="24"/>
          <w:lang w:val="zh-CN"/>
        </w:rPr>
        <w:t>日举行的第二十一次会议上审查了有提交报告义务的缔约方遵守规定的情况。</w:t>
      </w:r>
      <w:r w:rsidRPr="007A520D">
        <w:rPr>
          <w:rStyle w:val="FootnoteReference"/>
          <w:sz w:val="24"/>
          <w:szCs w:val="24"/>
          <w:lang w:val="zh-CN"/>
        </w:rPr>
        <w:footnoteReference w:id="2"/>
      </w:r>
    </w:p>
    <w:p w14:paraId="1FF3E48E" w14:textId="77777777" w:rsidR="00A7195E" w:rsidRPr="007A520D" w:rsidRDefault="00A7195E" w:rsidP="00845FD2">
      <w:pPr>
        <w:pStyle w:val="CBDNormalNumber"/>
        <w:numPr>
          <w:ilvl w:val="0"/>
          <w:numId w:val="8"/>
        </w:numPr>
        <w:tabs>
          <w:tab w:val="clear" w:pos="567"/>
        </w:tabs>
        <w:rPr>
          <w:sz w:val="24"/>
          <w:szCs w:val="24"/>
        </w:rPr>
      </w:pPr>
      <w:r w:rsidRPr="007A520D">
        <w:rPr>
          <w:rFonts w:hint="eastAsia"/>
          <w:sz w:val="24"/>
          <w:szCs w:val="24"/>
          <w:lang w:val="zh-CN"/>
        </w:rPr>
        <w:t>委员会赞赏地注意到有许多缔约方在</w:t>
      </w:r>
      <w:smartTag w:uri="urn:schemas-microsoft-com:office:smarttags" w:element="chsdate">
        <w:smartTagPr>
          <w:attr w:name="IsROCDate" w:val="False"/>
          <w:attr w:name="IsLunarDate" w:val="False"/>
          <w:attr w:name="Day" w:val="28"/>
          <w:attr w:name="Month" w:val="2"/>
          <w:attr w:name="Year" w:val="2026"/>
        </w:smartTagPr>
        <w:r w:rsidRPr="007A520D">
          <w:rPr>
            <w:sz w:val="24"/>
            <w:szCs w:val="24"/>
          </w:rPr>
          <w:t>2026</w:t>
        </w:r>
        <w:r w:rsidRPr="007A520D">
          <w:rPr>
            <w:rFonts w:hint="eastAsia"/>
            <w:sz w:val="24"/>
            <w:szCs w:val="24"/>
            <w:lang w:val="zh-CN"/>
          </w:rPr>
          <w:t>年</w:t>
        </w:r>
        <w:r w:rsidRPr="007A520D">
          <w:rPr>
            <w:sz w:val="24"/>
            <w:szCs w:val="24"/>
          </w:rPr>
          <w:t>2</w:t>
        </w:r>
        <w:r w:rsidRPr="007A520D">
          <w:rPr>
            <w:rFonts w:hint="eastAsia"/>
            <w:sz w:val="24"/>
            <w:szCs w:val="24"/>
            <w:lang w:val="zh-CN"/>
          </w:rPr>
          <w:t>月</w:t>
        </w:r>
        <w:r w:rsidRPr="007A520D">
          <w:rPr>
            <w:sz w:val="24"/>
            <w:szCs w:val="24"/>
          </w:rPr>
          <w:t>28</w:t>
        </w:r>
        <w:r w:rsidRPr="007A520D">
          <w:rPr>
            <w:rFonts w:hint="eastAsia"/>
            <w:sz w:val="24"/>
            <w:szCs w:val="24"/>
            <w:lang w:val="zh-CN"/>
          </w:rPr>
          <w:t>日</w:t>
        </w:r>
      </w:smartTag>
      <w:r w:rsidRPr="007A520D">
        <w:rPr>
          <w:rFonts w:hint="eastAsia"/>
          <w:sz w:val="24"/>
          <w:szCs w:val="24"/>
          <w:lang w:val="zh-CN"/>
        </w:rPr>
        <w:t>报告截止日期之前提交了第五次国家报告</w:t>
      </w:r>
      <w:r w:rsidRPr="007A520D">
        <w:rPr>
          <w:rFonts w:hint="eastAsia"/>
          <w:sz w:val="24"/>
          <w:szCs w:val="24"/>
        </w:rPr>
        <w:t>（</w:t>
      </w:r>
      <w:r w:rsidRPr="007A520D">
        <w:rPr>
          <w:sz w:val="24"/>
          <w:szCs w:val="24"/>
        </w:rPr>
        <w:t>119</w:t>
      </w:r>
      <w:r w:rsidRPr="007A520D">
        <w:rPr>
          <w:rFonts w:hint="eastAsia"/>
          <w:sz w:val="24"/>
          <w:szCs w:val="24"/>
          <w:lang w:val="zh-CN"/>
        </w:rPr>
        <w:t>个缔约方</w:t>
      </w:r>
      <w:r w:rsidRPr="007A520D">
        <w:rPr>
          <w:rFonts w:hint="eastAsia"/>
          <w:sz w:val="24"/>
          <w:szCs w:val="24"/>
        </w:rPr>
        <w:t>，</w:t>
      </w:r>
      <w:r w:rsidRPr="007A520D">
        <w:rPr>
          <w:rFonts w:hint="eastAsia"/>
          <w:sz w:val="24"/>
          <w:szCs w:val="24"/>
          <w:lang w:val="zh-CN"/>
        </w:rPr>
        <w:t>占</w:t>
      </w:r>
      <w:r w:rsidRPr="007A520D">
        <w:rPr>
          <w:sz w:val="24"/>
          <w:szCs w:val="24"/>
        </w:rPr>
        <w:t>69%</w:t>
      </w:r>
      <w:r w:rsidRPr="007A520D">
        <w:rPr>
          <w:rFonts w:hint="eastAsia"/>
          <w:sz w:val="24"/>
          <w:szCs w:val="24"/>
        </w:rPr>
        <w:t>）</w:t>
      </w:r>
      <w:r w:rsidRPr="007A520D">
        <w:rPr>
          <w:rFonts w:hint="eastAsia"/>
          <w:sz w:val="24"/>
          <w:szCs w:val="24"/>
          <w:lang w:val="zh-CN"/>
        </w:rPr>
        <w:t>。</w:t>
      </w:r>
      <w:r w:rsidRPr="007A520D">
        <w:rPr>
          <w:sz w:val="24"/>
          <w:szCs w:val="24"/>
        </w:rPr>
        <w:t xml:space="preserve"> </w:t>
      </w:r>
    </w:p>
    <w:p w14:paraId="6A93E8FC" w14:textId="77777777" w:rsidR="00A7195E" w:rsidRPr="007A520D" w:rsidRDefault="00A7195E" w:rsidP="00845FD2">
      <w:pPr>
        <w:pStyle w:val="CBDNormalNumber"/>
        <w:numPr>
          <w:ilvl w:val="0"/>
          <w:numId w:val="8"/>
        </w:numPr>
        <w:tabs>
          <w:tab w:val="clear" w:pos="567"/>
        </w:tabs>
        <w:rPr>
          <w:sz w:val="24"/>
          <w:szCs w:val="24"/>
        </w:rPr>
      </w:pPr>
      <w:r w:rsidRPr="007A520D">
        <w:rPr>
          <w:rFonts w:hint="eastAsia"/>
          <w:sz w:val="24"/>
          <w:szCs w:val="24"/>
          <w:lang w:val="zh-CN"/>
        </w:rPr>
        <w:t>委员会欢迎秘书处努力支持缔约方编写和提交国家报告</w:t>
      </w:r>
      <w:r w:rsidRPr="007A520D">
        <w:rPr>
          <w:rFonts w:hint="eastAsia"/>
          <w:sz w:val="24"/>
          <w:szCs w:val="24"/>
        </w:rPr>
        <w:t>，</w:t>
      </w:r>
      <w:r w:rsidRPr="007A520D">
        <w:rPr>
          <w:rFonts w:hint="eastAsia"/>
          <w:sz w:val="24"/>
          <w:szCs w:val="24"/>
          <w:lang w:val="zh-CN"/>
        </w:rPr>
        <w:t>包括编写帮助材料。委员会还欢迎环境署、全球环境基金和秘书处组织和举办面对面区域研讨会，为上文第</w:t>
      </w:r>
      <w:r w:rsidRPr="007A520D">
        <w:rPr>
          <w:sz w:val="24"/>
          <w:szCs w:val="24"/>
          <w:lang w:val="zh-CN"/>
        </w:rPr>
        <w:t>8</w:t>
      </w:r>
      <w:r w:rsidRPr="007A520D">
        <w:rPr>
          <w:rFonts w:hint="eastAsia"/>
          <w:sz w:val="24"/>
          <w:szCs w:val="24"/>
          <w:lang w:val="zh-CN"/>
        </w:rPr>
        <w:t>段提到的全球环境基金项目所包括的符合条件的缔约方起草国家报告提供技术支持。委员会对该基金为该项目及其正在进行的活动提供财政支持表示感谢。委员会审议了如何加强对未来报告工作的支持，包括在报告截止日期之前更早提供支持。</w:t>
      </w:r>
    </w:p>
    <w:p w14:paraId="475DFDBD" w14:textId="77777777" w:rsidR="00A7195E" w:rsidRPr="007A520D" w:rsidRDefault="00A7195E" w:rsidP="00845FD2">
      <w:pPr>
        <w:pStyle w:val="CBDNormalNumber"/>
        <w:numPr>
          <w:ilvl w:val="0"/>
          <w:numId w:val="9"/>
        </w:numPr>
        <w:tabs>
          <w:tab w:val="clear" w:pos="567"/>
          <w:tab w:val="left" w:pos="630"/>
        </w:tabs>
        <w:ind w:left="567" w:firstLine="0"/>
        <w:rPr>
          <w:sz w:val="24"/>
          <w:szCs w:val="24"/>
        </w:rPr>
      </w:pPr>
      <w:r w:rsidRPr="007A520D">
        <w:rPr>
          <w:rFonts w:hint="eastAsia"/>
          <w:sz w:val="24"/>
          <w:szCs w:val="24"/>
          <w:lang w:val="zh-CN"/>
        </w:rPr>
        <w:t>委员会认识到</w:t>
      </w:r>
      <w:r w:rsidRPr="007A520D">
        <w:rPr>
          <w:rFonts w:hint="eastAsia"/>
          <w:sz w:val="24"/>
          <w:szCs w:val="24"/>
        </w:rPr>
        <w:t>，</w:t>
      </w:r>
      <w:r w:rsidRPr="007A520D">
        <w:rPr>
          <w:rFonts w:hint="eastAsia"/>
          <w:sz w:val="24"/>
          <w:szCs w:val="24"/>
          <w:lang w:val="zh-CN"/>
        </w:rPr>
        <w:t>同时报告《生物多样性公约》及其议定书下共享的信息的好处</w:t>
      </w:r>
      <w:r w:rsidRPr="007A520D">
        <w:rPr>
          <w:rFonts w:hint="eastAsia"/>
          <w:sz w:val="24"/>
          <w:szCs w:val="24"/>
        </w:rPr>
        <w:t>；</w:t>
      </w:r>
      <w:r w:rsidRPr="007A520D">
        <w:rPr>
          <w:rFonts w:hint="eastAsia"/>
          <w:sz w:val="24"/>
          <w:szCs w:val="24"/>
          <w:lang w:val="zh-CN"/>
        </w:rPr>
        <w:t>但也了解到在同一日期提交多份不同报告给许多缔约方特别是人力资源有限的缔约方带来的挑战。</w:t>
      </w:r>
      <w:r w:rsidRPr="007A520D">
        <w:rPr>
          <w:rStyle w:val="FootnoteReference"/>
          <w:sz w:val="24"/>
          <w:szCs w:val="24"/>
          <w:lang w:val="zh-CN"/>
        </w:rPr>
        <w:footnoteReference w:id="3"/>
      </w:r>
    </w:p>
    <w:p w14:paraId="7BDC0E9A" w14:textId="77777777" w:rsidR="00A7195E" w:rsidRPr="007A520D" w:rsidRDefault="00A7195E" w:rsidP="00845FD2">
      <w:pPr>
        <w:pStyle w:val="CBDNormalNumber"/>
        <w:numPr>
          <w:ilvl w:val="0"/>
          <w:numId w:val="8"/>
        </w:numPr>
        <w:tabs>
          <w:tab w:val="clear" w:pos="567"/>
        </w:tabs>
        <w:rPr>
          <w:sz w:val="24"/>
          <w:szCs w:val="24"/>
        </w:rPr>
      </w:pPr>
      <w:r w:rsidRPr="007A520D">
        <w:rPr>
          <w:rFonts w:hint="eastAsia"/>
          <w:sz w:val="24"/>
          <w:szCs w:val="24"/>
          <w:lang w:val="zh-CN"/>
        </w:rPr>
        <w:t>委员会请秘书处继续跟进尚未提交第五次国家报告的缔约方</w:t>
      </w:r>
      <w:r w:rsidRPr="007A520D">
        <w:rPr>
          <w:rFonts w:hint="eastAsia"/>
          <w:sz w:val="24"/>
          <w:szCs w:val="24"/>
        </w:rPr>
        <w:t>，</w:t>
      </w:r>
      <w:r w:rsidRPr="007A520D">
        <w:rPr>
          <w:rFonts w:hint="eastAsia"/>
          <w:sz w:val="24"/>
          <w:szCs w:val="24"/>
          <w:lang w:val="zh-CN"/>
        </w:rPr>
        <w:t>并请委员会主席写信给在</w:t>
      </w:r>
      <w:smartTag w:uri="urn:schemas-microsoft-com:office:smarttags" w:element="chsdate">
        <w:smartTagPr>
          <w:attr w:name="IsROCDate" w:val="False"/>
          <w:attr w:name="IsLunarDate" w:val="False"/>
          <w:attr w:name="Day" w:val="30"/>
          <w:attr w:name="Month" w:val="11"/>
          <w:attr w:name="Year" w:val="2026"/>
        </w:smartTagPr>
        <w:r w:rsidRPr="007A520D">
          <w:rPr>
            <w:sz w:val="24"/>
            <w:szCs w:val="24"/>
          </w:rPr>
          <w:t>2026</w:t>
        </w:r>
        <w:r w:rsidRPr="007A520D">
          <w:rPr>
            <w:rFonts w:hint="eastAsia"/>
            <w:sz w:val="24"/>
            <w:szCs w:val="24"/>
            <w:lang w:val="zh-CN"/>
          </w:rPr>
          <w:t>年</w:t>
        </w:r>
        <w:r w:rsidRPr="007A520D">
          <w:rPr>
            <w:sz w:val="24"/>
            <w:szCs w:val="24"/>
          </w:rPr>
          <w:t>11</w:t>
        </w:r>
        <w:r w:rsidRPr="007A520D">
          <w:rPr>
            <w:rFonts w:hint="eastAsia"/>
            <w:sz w:val="24"/>
            <w:szCs w:val="24"/>
            <w:lang w:val="zh-CN"/>
          </w:rPr>
          <w:t>月</w:t>
        </w:r>
        <w:r w:rsidRPr="007A520D">
          <w:rPr>
            <w:sz w:val="24"/>
            <w:szCs w:val="24"/>
          </w:rPr>
          <w:t>30</w:t>
        </w:r>
        <w:r w:rsidRPr="007A520D">
          <w:rPr>
            <w:rFonts w:hint="eastAsia"/>
            <w:sz w:val="24"/>
            <w:szCs w:val="24"/>
            <w:lang w:val="zh-CN"/>
          </w:rPr>
          <w:t>日</w:t>
        </w:r>
      </w:smartTag>
      <w:r w:rsidRPr="007A520D">
        <w:rPr>
          <w:rFonts w:hint="eastAsia"/>
          <w:sz w:val="24"/>
          <w:szCs w:val="24"/>
          <w:lang w:val="zh-CN"/>
        </w:rPr>
        <w:t>尚未提交第五次国家报告的缔约方。</w:t>
      </w:r>
    </w:p>
    <w:p w14:paraId="44292D12" w14:textId="77777777" w:rsidR="00A7195E" w:rsidRPr="007A520D" w:rsidRDefault="00A7195E" w:rsidP="00845FD2">
      <w:pPr>
        <w:pStyle w:val="CBDNormalNumber"/>
        <w:numPr>
          <w:ilvl w:val="0"/>
          <w:numId w:val="8"/>
        </w:numPr>
        <w:rPr>
          <w:sz w:val="24"/>
          <w:szCs w:val="24"/>
        </w:rPr>
      </w:pPr>
      <w:r w:rsidRPr="007A520D">
        <w:rPr>
          <w:rFonts w:hint="eastAsia"/>
          <w:sz w:val="24"/>
          <w:szCs w:val="24"/>
          <w:lang w:val="zh-CN"/>
        </w:rPr>
        <w:t>委员会向作为议定书缔约方会议的缔约方大会提出了几项建议</w:t>
      </w:r>
      <w:r w:rsidRPr="007A520D">
        <w:rPr>
          <w:rFonts w:hint="eastAsia"/>
          <w:sz w:val="24"/>
          <w:szCs w:val="24"/>
        </w:rPr>
        <w:t>，</w:t>
      </w:r>
      <w:r w:rsidRPr="007A520D">
        <w:rPr>
          <w:rFonts w:hint="eastAsia"/>
          <w:sz w:val="24"/>
          <w:szCs w:val="24"/>
          <w:lang w:val="zh-CN"/>
        </w:rPr>
        <w:t>它们载于履约委员会第二十次和第二十一次会议报告附件一。</w:t>
      </w:r>
      <w:r w:rsidRPr="007A520D">
        <w:rPr>
          <w:rStyle w:val="FootnoteReference"/>
          <w:sz w:val="24"/>
          <w:szCs w:val="24"/>
          <w:lang w:val="zh-CN"/>
        </w:rPr>
        <w:footnoteReference w:id="4"/>
      </w:r>
      <w:r w:rsidRPr="007A520D">
        <w:rPr>
          <w:rFonts w:hint="eastAsia"/>
          <w:sz w:val="24"/>
          <w:szCs w:val="24"/>
          <w:lang w:val="zh-CN"/>
        </w:rPr>
        <w:t>这些建议已纳入下文决定草案的要素。</w:t>
      </w:r>
    </w:p>
    <w:p w14:paraId="7AB2E094" w14:textId="77777777" w:rsidR="00A7195E" w:rsidRPr="00EC3EEA" w:rsidRDefault="00A7195E">
      <w:pPr>
        <w:pStyle w:val="CBDH1"/>
        <w:rPr>
          <w:szCs w:val="28"/>
        </w:rPr>
      </w:pPr>
      <w:r w:rsidRPr="00EC3EEA">
        <w:rPr>
          <w:rFonts w:hint="eastAsia"/>
          <w:szCs w:val="28"/>
          <w:lang w:val="zh-CN"/>
        </w:rPr>
        <w:t>三</w:t>
      </w:r>
      <w:r w:rsidRPr="00EC3EEA">
        <w:rPr>
          <w:szCs w:val="28"/>
          <w:lang w:val="en-US"/>
        </w:rPr>
        <w:t>.</w:t>
      </w:r>
      <w:r w:rsidRPr="00EC3EEA">
        <w:rPr>
          <w:szCs w:val="28"/>
        </w:rPr>
        <w:tab/>
      </w:r>
      <w:r w:rsidRPr="00EC3EEA">
        <w:rPr>
          <w:rFonts w:hint="eastAsia"/>
          <w:szCs w:val="28"/>
          <w:lang w:val="zh-CN"/>
        </w:rPr>
        <w:t>编制第六次国家报告</w:t>
      </w:r>
    </w:p>
    <w:p w14:paraId="3B5E9430" w14:textId="77777777" w:rsidR="00A7195E" w:rsidRPr="007A520D" w:rsidRDefault="00A7195E" w:rsidP="00845FD2">
      <w:pPr>
        <w:pStyle w:val="CBDNormalNumber"/>
        <w:numPr>
          <w:ilvl w:val="0"/>
          <w:numId w:val="8"/>
        </w:numPr>
        <w:rPr>
          <w:sz w:val="24"/>
          <w:szCs w:val="24"/>
        </w:rPr>
      </w:pPr>
      <w:r w:rsidRPr="007A520D">
        <w:rPr>
          <w:rFonts w:hint="eastAsia"/>
          <w:sz w:val="24"/>
          <w:szCs w:val="24"/>
          <w:lang w:val="zh-CN"/>
        </w:rPr>
        <w:t>公约缔约方大会在第</w:t>
      </w:r>
      <w:hyperlink r:id="rId24" w:history="1">
        <w:r w:rsidRPr="007A520D">
          <w:rPr>
            <w:rStyle w:val="Hyperlink"/>
            <w:sz w:val="24"/>
            <w:szCs w:val="24"/>
            <w:lang w:val="en-US"/>
          </w:rPr>
          <w:t>15/6</w:t>
        </w:r>
      </w:hyperlink>
      <w:r w:rsidRPr="007A520D">
        <w:rPr>
          <w:rFonts w:hint="eastAsia"/>
          <w:sz w:val="24"/>
          <w:szCs w:val="24"/>
          <w:lang w:val="zh-CN"/>
        </w:rPr>
        <w:t>号决定中</w:t>
      </w:r>
      <w:r w:rsidRPr="007A520D">
        <w:rPr>
          <w:rFonts w:hint="eastAsia"/>
          <w:sz w:val="24"/>
          <w:szCs w:val="24"/>
          <w:lang w:val="en-US"/>
        </w:rPr>
        <w:t>，</w:t>
      </w:r>
      <w:r w:rsidRPr="007A520D">
        <w:rPr>
          <w:rFonts w:hint="eastAsia"/>
          <w:sz w:val="24"/>
          <w:szCs w:val="24"/>
          <w:lang w:val="zh-CN"/>
        </w:rPr>
        <w:t>决定根据《公约》提交的第八次国家报告应于</w:t>
      </w:r>
      <w:smartTag w:uri="urn:schemas-microsoft-com:office:smarttags" w:element="chsdate">
        <w:smartTagPr>
          <w:attr w:name="IsROCDate" w:val="False"/>
          <w:attr w:name="IsLunarDate" w:val="False"/>
          <w:attr w:name="Day" w:val="30"/>
          <w:attr w:name="Month" w:val="6"/>
          <w:attr w:name="Year" w:val="2029"/>
        </w:smartTagPr>
        <w:r w:rsidRPr="007A520D">
          <w:rPr>
            <w:sz w:val="24"/>
            <w:szCs w:val="24"/>
            <w:lang w:val="en-US"/>
          </w:rPr>
          <w:t>2029</w:t>
        </w:r>
        <w:r w:rsidRPr="007A520D">
          <w:rPr>
            <w:rFonts w:hint="eastAsia"/>
            <w:sz w:val="24"/>
            <w:szCs w:val="24"/>
            <w:lang w:val="zh-CN"/>
          </w:rPr>
          <w:t>年</w:t>
        </w:r>
        <w:r w:rsidRPr="007A520D">
          <w:rPr>
            <w:sz w:val="24"/>
            <w:szCs w:val="24"/>
            <w:lang w:val="en-US"/>
          </w:rPr>
          <w:t>6</w:t>
        </w:r>
        <w:r w:rsidRPr="007A520D">
          <w:rPr>
            <w:rFonts w:hint="eastAsia"/>
            <w:sz w:val="24"/>
            <w:szCs w:val="24"/>
            <w:lang w:val="zh-CN"/>
          </w:rPr>
          <w:t>月</w:t>
        </w:r>
        <w:r w:rsidRPr="007A520D">
          <w:rPr>
            <w:sz w:val="24"/>
            <w:szCs w:val="24"/>
            <w:lang w:val="en-US"/>
          </w:rPr>
          <w:t>30</w:t>
        </w:r>
        <w:r w:rsidRPr="007A520D">
          <w:rPr>
            <w:rFonts w:hint="eastAsia"/>
            <w:sz w:val="24"/>
            <w:szCs w:val="24"/>
            <w:lang w:val="zh-CN"/>
          </w:rPr>
          <w:t>日</w:t>
        </w:r>
      </w:smartTag>
      <w:r w:rsidRPr="007A520D">
        <w:rPr>
          <w:rFonts w:hint="eastAsia"/>
          <w:sz w:val="24"/>
          <w:szCs w:val="24"/>
          <w:lang w:val="zh-CN"/>
        </w:rPr>
        <w:t>之前提交。因此，根据《卡塔赫纳议定书》提交的第六次国家报告也应于</w:t>
      </w:r>
      <w:smartTag w:uri="urn:schemas-microsoft-com:office:smarttags" w:element="chsdate">
        <w:smartTagPr>
          <w:attr w:name="IsROCDate" w:val="False"/>
          <w:attr w:name="IsLunarDate" w:val="False"/>
          <w:attr w:name="Day" w:val="30"/>
          <w:attr w:name="Month" w:val="6"/>
          <w:attr w:name="Year" w:val="2029"/>
        </w:smartTagPr>
        <w:r w:rsidRPr="007A520D">
          <w:rPr>
            <w:sz w:val="24"/>
            <w:szCs w:val="24"/>
            <w:lang w:val="zh-CN"/>
          </w:rPr>
          <w:t>2029</w:t>
        </w:r>
        <w:r w:rsidRPr="007A520D">
          <w:rPr>
            <w:rFonts w:hint="eastAsia"/>
            <w:sz w:val="24"/>
            <w:szCs w:val="24"/>
            <w:lang w:val="zh-CN"/>
          </w:rPr>
          <w:t>年</w:t>
        </w:r>
        <w:r w:rsidRPr="007A520D">
          <w:rPr>
            <w:sz w:val="24"/>
            <w:szCs w:val="24"/>
            <w:lang w:val="zh-CN"/>
          </w:rPr>
          <w:t>6</w:t>
        </w:r>
        <w:r w:rsidRPr="007A520D">
          <w:rPr>
            <w:rFonts w:hint="eastAsia"/>
            <w:sz w:val="24"/>
            <w:szCs w:val="24"/>
            <w:lang w:val="zh-CN"/>
          </w:rPr>
          <w:t>月</w:t>
        </w:r>
        <w:r w:rsidRPr="007A520D">
          <w:rPr>
            <w:sz w:val="24"/>
            <w:szCs w:val="24"/>
            <w:lang w:val="zh-CN"/>
          </w:rPr>
          <w:t>30</w:t>
        </w:r>
        <w:r w:rsidRPr="007A520D">
          <w:rPr>
            <w:rFonts w:hint="eastAsia"/>
            <w:sz w:val="24"/>
            <w:szCs w:val="24"/>
            <w:lang w:val="zh-CN"/>
          </w:rPr>
          <w:t>日</w:t>
        </w:r>
      </w:smartTag>
      <w:r w:rsidRPr="007A520D">
        <w:rPr>
          <w:rFonts w:hint="eastAsia"/>
          <w:sz w:val="24"/>
          <w:szCs w:val="24"/>
          <w:lang w:val="zh-CN"/>
        </w:rPr>
        <w:t>之前提交。所以，第六次国家报告的格式草案应由作为议定书缔约方会议的缔约方大会在</w:t>
      </w:r>
      <w:r w:rsidRPr="007A520D">
        <w:rPr>
          <w:sz w:val="24"/>
          <w:szCs w:val="24"/>
          <w:lang w:val="zh-CN"/>
        </w:rPr>
        <w:t>2028</w:t>
      </w:r>
      <w:r w:rsidRPr="007A520D">
        <w:rPr>
          <w:rFonts w:hint="eastAsia"/>
          <w:sz w:val="24"/>
          <w:szCs w:val="24"/>
          <w:lang w:val="zh-CN"/>
        </w:rPr>
        <w:t>年举行的第十三次会议审议。</w:t>
      </w:r>
    </w:p>
    <w:p w14:paraId="3667CA2F" w14:textId="77777777" w:rsidR="00A7195E" w:rsidRPr="007A520D" w:rsidRDefault="00A7195E" w:rsidP="00845FD2">
      <w:pPr>
        <w:pStyle w:val="CBDNormalNumber"/>
        <w:numPr>
          <w:ilvl w:val="0"/>
          <w:numId w:val="8"/>
        </w:numPr>
        <w:rPr>
          <w:sz w:val="24"/>
          <w:szCs w:val="24"/>
        </w:rPr>
      </w:pPr>
      <w:r w:rsidRPr="007A520D">
        <w:rPr>
          <w:rFonts w:hint="eastAsia"/>
          <w:sz w:val="24"/>
          <w:szCs w:val="24"/>
          <w:lang w:val="zh-CN"/>
        </w:rPr>
        <w:lastRenderedPageBreak/>
        <w:t>下文决定草案的要素之一是要求执行秘书编制第六次国家报告的格式。在第五次国家报告格式的问题</w:t>
      </w:r>
      <w:r w:rsidRPr="007A520D">
        <w:rPr>
          <w:sz w:val="24"/>
          <w:szCs w:val="24"/>
          <w:lang w:val="zh-CN"/>
        </w:rPr>
        <w:t>176</w:t>
      </w:r>
      <w:r w:rsidRPr="007A520D">
        <w:rPr>
          <w:rFonts w:hint="eastAsia"/>
          <w:sz w:val="24"/>
          <w:szCs w:val="24"/>
          <w:lang w:val="zh-CN"/>
        </w:rPr>
        <w:t>号中，请缔约方提供关于在完成报告过程中遇到的任何困难的信息并提出改进报告格式的建议。在编制第六次国家报告的格式时可以考虑缔约方提出的意见，同时铭记需要保持问题的连续性，以便于根据《议定书执行计划》中的指标衡量进展情况。</w:t>
      </w:r>
    </w:p>
    <w:p w14:paraId="46C43142" w14:textId="77777777" w:rsidR="00A7195E" w:rsidRPr="00EC3EEA" w:rsidRDefault="00A7195E">
      <w:pPr>
        <w:pStyle w:val="CBDH1"/>
        <w:rPr>
          <w:szCs w:val="28"/>
        </w:rPr>
      </w:pPr>
      <w:r w:rsidRPr="00EC3EEA">
        <w:rPr>
          <w:rFonts w:hint="eastAsia"/>
          <w:szCs w:val="28"/>
          <w:lang w:val="zh-CN"/>
        </w:rPr>
        <w:t>四</w:t>
      </w:r>
      <w:r w:rsidRPr="00EC3EEA">
        <w:rPr>
          <w:szCs w:val="28"/>
          <w:lang w:val="en-US"/>
        </w:rPr>
        <w:t>.</w:t>
      </w:r>
      <w:r w:rsidRPr="00EC3EEA">
        <w:rPr>
          <w:szCs w:val="28"/>
        </w:rPr>
        <w:tab/>
      </w:r>
      <w:r w:rsidRPr="00EC3EEA">
        <w:rPr>
          <w:rFonts w:hint="eastAsia"/>
          <w:szCs w:val="28"/>
          <w:lang w:val="zh-CN"/>
        </w:rPr>
        <w:t>决定草案的内容</w:t>
      </w:r>
    </w:p>
    <w:p w14:paraId="6FA2960D" w14:textId="77777777" w:rsidR="00A7195E" w:rsidRPr="007A520D" w:rsidRDefault="00A7195E" w:rsidP="00845FD2">
      <w:pPr>
        <w:pStyle w:val="CBDNormalNumber"/>
        <w:numPr>
          <w:ilvl w:val="0"/>
          <w:numId w:val="8"/>
        </w:numPr>
        <w:rPr>
          <w:sz w:val="24"/>
          <w:szCs w:val="24"/>
        </w:rPr>
      </w:pPr>
      <w:r w:rsidRPr="007A520D">
        <w:rPr>
          <w:rFonts w:hint="eastAsia"/>
          <w:sz w:val="24"/>
          <w:szCs w:val="24"/>
          <w:lang w:val="zh-CN"/>
        </w:rPr>
        <w:t>下文所列供作为议定书缔约方会议的缔约方大会审议的决定草案的执行部分前三段是履约委员会的建议。根据执行问题附属机构第</w:t>
      </w:r>
      <w:r w:rsidRPr="007A520D">
        <w:rPr>
          <w:sz w:val="24"/>
          <w:szCs w:val="24"/>
          <w:lang w:val="zh-CN"/>
        </w:rPr>
        <w:t>7/5</w:t>
      </w:r>
      <w:r w:rsidRPr="007A520D">
        <w:rPr>
          <w:rFonts w:hint="eastAsia"/>
          <w:sz w:val="24"/>
          <w:szCs w:val="24"/>
          <w:lang w:val="zh-CN"/>
        </w:rPr>
        <w:t>号建议，将在关于财务机制和资源相关事项的议程项目下的决定草案中纳入一段关于指导全球环境基金为编制第六次国家报告提供财政支持的段落。</w:t>
      </w:r>
      <w:r w:rsidRPr="007A520D">
        <w:rPr>
          <w:rStyle w:val="FootnoteReference"/>
          <w:sz w:val="24"/>
          <w:szCs w:val="24"/>
          <w:lang w:val="zh-CN"/>
        </w:rPr>
        <w:footnoteReference w:id="5"/>
      </w:r>
    </w:p>
    <w:p w14:paraId="4B637233" w14:textId="77777777" w:rsidR="00A7195E" w:rsidRPr="007A520D" w:rsidRDefault="00A7195E" w:rsidP="00845FD2">
      <w:pPr>
        <w:pStyle w:val="CBDNormalNumber"/>
        <w:numPr>
          <w:ilvl w:val="0"/>
          <w:numId w:val="8"/>
        </w:numPr>
        <w:rPr>
          <w:sz w:val="24"/>
          <w:szCs w:val="24"/>
        </w:rPr>
      </w:pPr>
      <w:r w:rsidRPr="007A520D">
        <w:rPr>
          <w:rFonts w:hint="eastAsia"/>
          <w:sz w:val="24"/>
          <w:szCs w:val="24"/>
          <w:lang w:val="zh-CN"/>
        </w:rPr>
        <w:t>作为卡塔赫纳生物安全议定书缔约方会议的缔约方大会不妨通过一项内容大致如下的决定</w:t>
      </w:r>
      <w:r w:rsidRPr="007A520D">
        <w:rPr>
          <w:rFonts w:hint="eastAsia"/>
          <w:sz w:val="24"/>
          <w:szCs w:val="24"/>
        </w:rPr>
        <w:t>：</w:t>
      </w:r>
    </w:p>
    <w:p w14:paraId="4120E392" w14:textId="77777777" w:rsidR="00A7195E" w:rsidRPr="00AD7B90" w:rsidRDefault="00A7195E">
      <w:pPr>
        <w:pStyle w:val="CBDNormalNumber"/>
        <w:numPr>
          <w:ilvl w:val="0"/>
          <w:numId w:val="0"/>
        </w:numPr>
        <w:ind w:left="567"/>
        <w:rPr>
          <w:rFonts w:ascii="KaiTi" w:eastAsia="KaiTi" w:hAnsi="KaiTi"/>
          <w:i/>
          <w:sz w:val="24"/>
          <w:szCs w:val="24"/>
        </w:rPr>
      </w:pPr>
      <w:r w:rsidRPr="007A520D">
        <w:rPr>
          <w:i/>
          <w:sz w:val="24"/>
          <w:szCs w:val="24"/>
        </w:rPr>
        <w:tab/>
      </w:r>
      <w:r w:rsidRPr="00AD7B90">
        <w:rPr>
          <w:rFonts w:ascii="KaiTi" w:eastAsia="KaiTi" w:hAnsi="KaiTi" w:hint="eastAsia"/>
          <w:sz w:val="24"/>
          <w:szCs w:val="24"/>
          <w:lang w:val="zh-CN"/>
        </w:rPr>
        <w:t>作为卡塔赫纳议定书缔约方会议的缔约方大会</w:t>
      </w:r>
    </w:p>
    <w:p w14:paraId="25C73819" w14:textId="77777777" w:rsidR="00A7195E" w:rsidRPr="007A520D" w:rsidRDefault="00A7195E">
      <w:pPr>
        <w:pStyle w:val="CBDNormalNumber"/>
        <w:numPr>
          <w:ilvl w:val="0"/>
          <w:numId w:val="0"/>
        </w:numPr>
        <w:ind w:left="567"/>
        <w:rPr>
          <w:sz w:val="24"/>
          <w:szCs w:val="24"/>
        </w:rPr>
      </w:pPr>
      <w:r w:rsidRPr="007A520D">
        <w:rPr>
          <w:i/>
          <w:sz w:val="24"/>
          <w:szCs w:val="24"/>
        </w:rPr>
        <w:tab/>
      </w:r>
      <w:r w:rsidRPr="00AD7B90">
        <w:rPr>
          <w:rFonts w:ascii="KaiTi" w:eastAsia="KaiTi" w:hAnsi="KaiTi" w:hint="eastAsia"/>
          <w:sz w:val="24"/>
          <w:szCs w:val="24"/>
          <w:lang w:val="zh-CN"/>
        </w:rPr>
        <w:t>回顾</w:t>
      </w:r>
      <w:r w:rsidRPr="007A520D">
        <w:rPr>
          <w:rFonts w:hint="eastAsia"/>
          <w:sz w:val="24"/>
          <w:szCs w:val="24"/>
          <w:lang w:val="zh-CN"/>
        </w:rPr>
        <w:t>《卡塔赫纳生物安全议定书》</w:t>
      </w:r>
      <w:r w:rsidRPr="007A520D">
        <w:rPr>
          <w:rStyle w:val="FootnoteReference"/>
          <w:sz w:val="24"/>
          <w:szCs w:val="24"/>
          <w:lang w:val="zh-CN"/>
        </w:rPr>
        <w:footnoteReference w:id="6"/>
      </w:r>
      <w:r w:rsidRPr="007A520D">
        <w:rPr>
          <w:rFonts w:hint="eastAsia"/>
          <w:sz w:val="24"/>
          <w:szCs w:val="24"/>
          <w:lang w:val="zh-CN"/>
        </w:rPr>
        <w:t>第</w:t>
      </w:r>
      <w:r w:rsidRPr="007A520D">
        <w:rPr>
          <w:sz w:val="24"/>
          <w:szCs w:val="24"/>
        </w:rPr>
        <w:t>33</w:t>
      </w:r>
      <w:r w:rsidRPr="007A520D">
        <w:rPr>
          <w:rFonts w:hint="eastAsia"/>
          <w:sz w:val="24"/>
          <w:szCs w:val="24"/>
          <w:lang w:val="zh-CN"/>
        </w:rPr>
        <w:t>条及其</w:t>
      </w:r>
      <w:smartTag w:uri="urn:schemas-microsoft-com:office:smarttags" w:element="chsdate">
        <w:smartTagPr>
          <w:attr w:name="IsROCDate" w:val="False"/>
          <w:attr w:name="IsLunarDate" w:val="False"/>
          <w:attr w:name="Day" w:val="10"/>
          <w:attr w:name="Month" w:val="12"/>
          <w:attr w:name="Year" w:val="2022"/>
        </w:smartTagPr>
        <w:r w:rsidRPr="007A520D">
          <w:rPr>
            <w:sz w:val="24"/>
            <w:szCs w:val="24"/>
          </w:rPr>
          <w:t>2022</w:t>
        </w:r>
        <w:r w:rsidRPr="007A520D">
          <w:rPr>
            <w:rFonts w:hint="eastAsia"/>
            <w:sz w:val="24"/>
            <w:szCs w:val="24"/>
            <w:lang w:val="zh-CN"/>
          </w:rPr>
          <w:t>年</w:t>
        </w:r>
        <w:r w:rsidRPr="007A520D">
          <w:rPr>
            <w:sz w:val="24"/>
            <w:szCs w:val="24"/>
          </w:rPr>
          <w:t>12</w:t>
        </w:r>
        <w:r w:rsidRPr="007A520D">
          <w:rPr>
            <w:rFonts w:hint="eastAsia"/>
            <w:sz w:val="24"/>
            <w:szCs w:val="24"/>
            <w:lang w:val="zh-CN"/>
          </w:rPr>
          <w:t>月</w:t>
        </w:r>
        <w:r w:rsidRPr="007A520D">
          <w:rPr>
            <w:sz w:val="24"/>
            <w:szCs w:val="24"/>
          </w:rPr>
          <w:t>10</w:t>
        </w:r>
        <w:r w:rsidRPr="007A520D">
          <w:rPr>
            <w:rFonts w:hint="eastAsia"/>
            <w:sz w:val="24"/>
            <w:szCs w:val="24"/>
            <w:lang w:val="zh-CN"/>
          </w:rPr>
          <w:t>日</w:t>
        </w:r>
      </w:smartTag>
      <w:r w:rsidRPr="007A520D">
        <w:rPr>
          <w:color w:val="008000"/>
          <w:sz w:val="24"/>
          <w:szCs w:val="24"/>
        </w:rPr>
        <w:fldChar w:fldCharType="begin"/>
      </w:r>
      <w:r w:rsidRPr="007A520D">
        <w:rPr>
          <w:color w:val="008000"/>
          <w:sz w:val="24"/>
          <w:szCs w:val="24"/>
        </w:rPr>
        <w:instrText>HYPERLINK "https://www.cbd.int/decisions/mop?m=cp-mop-10"</w:instrText>
      </w:r>
      <w:r w:rsidRPr="007A520D">
        <w:rPr>
          <w:color w:val="008000"/>
          <w:sz w:val="24"/>
          <w:szCs w:val="24"/>
        </w:rPr>
      </w:r>
      <w:r w:rsidRPr="007A520D">
        <w:rPr>
          <w:color w:val="008000"/>
          <w:sz w:val="24"/>
          <w:szCs w:val="24"/>
        </w:rPr>
        <w:fldChar w:fldCharType="separate"/>
      </w:r>
      <w:r w:rsidRPr="007A520D">
        <w:rPr>
          <w:rStyle w:val="Hyperlink"/>
          <w:sz w:val="24"/>
          <w:szCs w:val="24"/>
        </w:rPr>
        <w:t>CP-10/9</w:t>
      </w:r>
      <w:r w:rsidRPr="007A520D">
        <w:rPr>
          <w:color w:val="008000"/>
          <w:sz w:val="24"/>
          <w:szCs w:val="24"/>
        </w:rPr>
        <w:fldChar w:fldCharType="end"/>
      </w:r>
      <w:r w:rsidRPr="007A520D">
        <w:rPr>
          <w:rFonts w:hint="eastAsia"/>
          <w:sz w:val="24"/>
          <w:szCs w:val="24"/>
          <w:lang w:val="zh-CN"/>
        </w:rPr>
        <w:t>号决定</w:t>
      </w:r>
      <w:r w:rsidRPr="007A520D">
        <w:rPr>
          <w:rFonts w:hint="eastAsia"/>
          <w:sz w:val="24"/>
          <w:szCs w:val="24"/>
        </w:rPr>
        <w:t>，</w:t>
      </w:r>
      <w:r w:rsidRPr="007A520D">
        <w:rPr>
          <w:rFonts w:hint="eastAsia"/>
          <w:sz w:val="24"/>
          <w:szCs w:val="24"/>
          <w:lang w:val="zh-CN"/>
        </w:rPr>
        <w:t>其中要求缔约方向秘书处提交关于《议定书》实施情况的第五次国家报告</w:t>
      </w:r>
      <w:r w:rsidRPr="007A520D">
        <w:rPr>
          <w:rFonts w:hint="eastAsia"/>
          <w:sz w:val="24"/>
          <w:szCs w:val="24"/>
        </w:rPr>
        <w:t>，</w:t>
      </w:r>
    </w:p>
    <w:p w14:paraId="66BFEBAD" w14:textId="77777777" w:rsidR="00A7195E" w:rsidRPr="007A520D" w:rsidRDefault="00A7195E">
      <w:pPr>
        <w:pStyle w:val="CBDNormalNumber"/>
        <w:numPr>
          <w:ilvl w:val="0"/>
          <w:numId w:val="0"/>
        </w:numPr>
        <w:ind w:left="567" w:firstLine="567"/>
        <w:rPr>
          <w:sz w:val="24"/>
          <w:szCs w:val="24"/>
        </w:rPr>
      </w:pPr>
      <w:r w:rsidRPr="007A520D">
        <w:rPr>
          <w:sz w:val="24"/>
          <w:szCs w:val="24"/>
        </w:rPr>
        <w:t>1.</w:t>
      </w:r>
      <w:r w:rsidRPr="007A520D">
        <w:rPr>
          <w:sz w:val="24"/>
          <w:szCs w:val="24"/>
        </w:rPr>
        <w:tab/>
      </w:r>
      <w:r w:rsidRPr="00AD7B90">
        <w:rPr>
          <w:rFonts w:ascii="KaiTi" w:eastAsia="KaiTi" w:hAnsi="KaiTi" w:hint="eastAsia"/>
          <w:sz w:val="24"/>
          <w:szCs w:val="24"/>
          <w:lang w:val="zh-CN"/>
        </w:rPr>
        <w:t>欢迎</w:t>
      </w:r>
      <w:r w:rsidRPr="007A520D">
        <w:rPr>
          <w:rFonts w:hint="eastAsia"/>
          <w:sz w:val="24"/>
          <w:szCs w:val="24"/>
          <w:lang w:val="zh-CN"/>
        </w:rPr>
        <w:t>超过三分之二的缔约方在报告截止日期前提交了关于实施《卡塔赫纳生物安全议定书》的第五次国家报告</w:t>
      </w:r>
      <w:r w:rsidRPr="007A520D">
        <w:rPr>
          <w:rFonts w:hint="eastAsia"/>
          <w:sz w:val="24"/>
          <w:szCs w:val="24"/>
        </w:rPr>
        <w:t>；</w:t>
      </w:r>
    </w:p>
    <w:p w14:paraId="6BC12875" w14:textId="77777777" w:rsidR="00A7195E" w:rsidRPr="007A520D" w:rsidRDefault="00A7195E">
      <w:pPr>
        <w:pStyle w:val="CBDNormalNumber"/>
        <w:numPr>
          <w:ilvl w:val="0"/>
          <w:numId w:val="0"/>
        </w:numPr>
        <w:ind w:left="567" w:firstLine="567"/>
        <w:rPr>
          <w:sz w:val="24"/>
          <w:szCs w:val="24"/>
        </w:rPr>
      </w:pPr>
      <w:r w:rsidRPr="007A520D">
        <w:rPr>
          <w:sz w:val="24"/>
          <w:szCs w:val="24"/>
        </w:rPr>
        <w:t>2.</w:t>
      </w:r>
      <w:r w:rsidRPr="007A520D">
        <w:rPr>
          <w:sz w:val="24"/>
          <w:szCs w:val="24"/>
        </w:rPr>
        <w:tab/>
      </w:r>
      <w:r w:rsidRPr="00AD7B90">
        <w:rPr>
          <w:rFonts w:ascii="KaiTi" w:eastAsia="KaiTi" w:hAnsi="KaiTi" w:hint="eastAsia"/>
          <w:sz w:val="24"/>
          <w:szCs w:val="24"/>
          <w:lang w:val="zh-CN"/>
        </w:rPr>
        <w:t>提醒</w:t>
      </w:r>
      <w:r w:rsidRPr="007A520D">
        <w:rPr>
          <w:rFonts w:hint="eastAsia"/>
          <w:sz w:val="24"/>
          <w:szCs w:val="24"/>
          <w:lang w:val="zh-CN"/>
        </w:rPr>
        <w:t>尚未提交第五次国家报告的缔约方尽快通过生物安全信息交换所提交报告</w:t>
      </w:r>
      <w:r w:rsidRPr="007A520D">
        <w:rPr>
          <w:rFonts w:hint="eastAsia"/>
          <w:sz w:val="24"/>
          <w:szCs w:val="24"/>
        </w:rPr>
        <w:t>；</w:t>
      </w:r>
    </w:p>
    <w:p w14:paraId="6C39FDD2" w14:textId="77777777" w:rsidR="00A7195E" w:rsidRPr="007A520D" w:rsidRDefault="00A7195E">
      <w:pPr>
        <w:pStyle w:val="CBDNormalNumber"/>
        <w:numPr>
          <w:ilvl w:val="0"/>
          <w:numId w:val="0"/>
        </w:numPr>
        <w:ind w:left="567" w:firstLine="567"/>
        <w:rPr>
          <w:sz w:val="24"/>
          <w:szCs w:val="24"/>
        </w:rPr>
      </w:pPr>
      <w:r w:rsidRPr="007A520D">
        <w:rPr>
          <w:sz w:val="24"/>
          <w:szCs w:val="24"/>
        </w:rPr>
        <w:t>3.</w:t>
      </w:r>
      <w:r w:rsidRPr="007A520D">
        <w:rPr>
          <w:sz w:val="24"/>
          <w:szCs w:val="24"/>
        </w:rPr>
        <w:tab/>
      </w:r>
      <w:r w:rsidRPr="00AD7B90">
        <w:rPr>
          <w:rFonts w:ascii="KaiTi" w:eastAsia="KaiTi" w:hAnsi="KaiTi" w:hint="eastAsia"/>
          <w:sz w:val="24"/>
          <w:szCs w:val="24"/>
          <w:lang w:val="zh-CN"/>
        </w:rPr>
        <w:t>表示赞赏</w:t>
      </w:r>
      <w:r w:rsidRPr="007A520D">
        <w:rPr>
          <w:rFonts w:hint="eastAsia"/>
          <w:sz w:val="24"/>
          <w:szCs w:val="24"/>
          <w:lang w:val="zh-CN"/>
        </w:rPr>
        <w:t>全球环境基金和联合国环境规划署向符合条件的缔约方编制和提交第五次国家报告提供的支持</w:t>
      </w:r>
      <w:r w:rsidRPr="007A520D">
        <w:rPr>
          <w:rFonts w:hint="eastAsia"/>
          <w:sz w:val="24"/>
          <w:szCs w:val="24"/>
        </w:rPr>
        <w:t>；</w:t>
      </w:r>
    </w:p>
    <w:p w14:paraId="07CB6218" w14:textId="77777777" w:rsidR="00A7195E" w:rsidRPr="007A520D" w:rsidRDefault="00A7195E">
      <w:pPr>
        <w:pStyle w:val="CBDNormalNumber"/>
        <w:numPr>
          <w:ilvl w:val="0"/>
          <w:numId w:val="0"/>
        </w:numPr>
        <w:ind w:left="567" w:firstLine="567"/>
        <w:rPr>
          <w:sz w:val="24"/>
          <w:szCs w:val="24"/>
        </w:rPr>
      </w:pPr>
      <w:r w:rsidRPr="007A520D">
        <w:rPr>
          <w:sz w:val="24"/>
          <w:szCs w:val="24"/>
        </w:rPr>
        <w:t>4.</w:t>
      </w:r>
      <w:r w:rsidRPr="007A520D">
        <w:rPr>
          <w:sz w:val="24"/>
          <w:szCs w:val="24"/>
        </w:rPr>
        <w:tab/>
      </w:r>
      <w:r w:rsidRPr="00AD7B90">
        <w:rPr>
          <w:rFonts w:ascii="KaiTi" w:eastAsia="KaiTi" w:hAnsi="KaiTi" w:hint="eastAsia"/>
          <w:sz w:val="24"/>
          <w:szCs w:val="24"/>
          <w:lang w:val="zh-CN"/>
        </w:rPr>
        <w:t>注意到</w:t>
      </w:r>
      <w:r w:rsidRPr="007A520D">
        <w:rPr>
          <w:rFonts w:hint="eastAsia"/>
          <w:sz w:val="24"/>
          <w:szCs w:val="24"/>
          <w:lang w:val="zh-CN"/>
        </w:rPr>
        <w:t>第六次国家报告应于</w:t>
      </w:r>
      <w:smartTag w:uri="urn:schemas-microsoft-com:office:smarttags" w:element="chsdate">
        <w:smartTagPr>
          <w:attr w:name="IsROCDate" w:val="False"/>
          <w:attr w:name="IsLunarDate" w:val="False"/>
          <w:attr w:name="Day" w:val="30"/>
          <w:attr w:name="Month" w:val="6"/>
          <w:attr w:name="Year" w:val="2029"/>
        </w:smartTagPr>
        <w:r w:rsidRPr="007A520D">
          <w:rPr>
            <w:sz w:val="24"/>
            <w:szCs w:val="24"/>
          </w:rPr>
          <w:t>2029</w:t>
        </w:r>
        <w:r w:rsidRPr="007A520D">
          <w:rPr>
            <w:rFonts w:hint="eastAsia"/>
            <w:sz w:val="24"/>
            <w:szCs w:val="24"/>
            <w:lang w:val="zh-CN"/>
          </w:rPr>
          <w:t>年</w:t>
        </w:r>
        <w:r w:rsidRPr="007A520D">
          <w:rPr>
            <w:sz w:val="24"/>
            <w:szCs w:val="24"/>
          </w:rPr>
          <w:t>6</w:t>
        </w:r>
        <w:r w:rsidRPr="007A520D">
          <w:rPr>
            <w:rFonts w:hint="eastAsia"/>
            <w:sz w:val="24"/>
            <w:szCs w:val="24"/>
            <w:lang w:val="zh-CN"/>
          </w:rPr>
          <w:t>月</w:t>
        </w:r>
        <w:r w:rsidRPr="007A520D">
          <w:rPr>
            <w:sz w:val="24"/>
            <w:szCs w:val="24"/>
          </w:rPr>
          <w:t>30</w:t>
        </w:r>
        <w:r w:rsidRPr="007A520D">
          <w:rPr>
            <w:rFonts w:hint="eastAsia"/>
            <w:sz w:val="24"/>
            <w:szCs w:val="24"/>
            <w:lang w:val="zh-CN"/>
          </w:rPr>
          <w:t>日</w:t>
        </w:r>
      </w:smartTag>
      <w:r w:rsidRPr="007A520D">
        <w:rPr>
          <w:rFonts w:hint="eastAsia"/>
          <w:sz w:val="24"/>
          <w:szCs w:val="24"/>
          <w:lang w:val="zh-CN"/>
        </w:rPr>
        <w:t>之前提交</w:t>
      </w:r>
      <w:r w:rsidRPr="007A520D">
        <w:rPr>
          <w:rFonts w:hint="eastAsia"/>
          <w:sz w:val="24"/>
          <w:szCs w:val="24"/>
        </w:rPr>
        <w:t>；</w:t>
      </w:r>
    </w:p>
    <w:p w14:paraId="207EEF7D" w14:textId="77777777" w:rsidR="00A7195E" w:rsidRPr="00FB4606" w:rsidRDefault="00A7195E">
      <w:pPr>
        <w:pStyle w:val="CBDNormalNumber"/>
        <w:numPr>
          <w:ilvl w:val="0"/>
          <w:numId w:val="0"/>
        </w:numPr>
        <w:ind w:left="567" w:firstLine="567"/>
        <w:rPr>
          <w:sz w:val="24"/>
          <w:szCs w:val="24"/>
          <w:lang w:val="en-US"/>
        </w:rPr>
      </w:pPr>
      <w:r w:rsidRPr="007A520D">
        <w:rPr>
          <w:sz w:val="24"/>
          <w:szCs w:val="24"/>
        </w:rPr>
        <w:t>5.</w:t>
      </w:r>
      <w:r w:rsidRPr="007A520D">
        <w:rPr>
          <w:sz w:val="24"/>
          <w:szCs w:val="24"/>
        </w:rPr>
        <w:tab/>
      </w:r>
      <w:r w:rsidRPr="00AD7B90">
        <w:rPr>
          <w:rFonts w:ascii="KaiTi" w:eastAsia="KaiTi" w:hAnsi="KaiTi" w:hint="eastAsia"/>
          <w:sz w:val="24"/>
          <w:szCs w:val="24"/>
          <w:lang w:val="zh-CN"/>
        </w:rPr>
        <w:t>请</w:t>
      </w:r>
      <w:r w:rsidRPr="007A520D">
        <w:rPr>
          <w:rFonts w:hint="eastAsia"/>
          <w:sz w:val="24"/>
          <w:szCs w:val="24"/>
          <w:lang w:val="zh-CN"/>
        </w:rPr>
        <w:t>执行秘书考虑到缔约方在第五次国家报告提出的意见</w:t>
      </w:r>
      <w:r w:rsidRPr="007A520D">
        <w:rPr>
          <w:rFonts w:hint="eastAsia"/>
          <w:sz w:val="24"/>
          <w:szCs w:val="24"/>
        </w:rPr>
        <w:t>，</w:t>
      </w:r>
      <w:r w:rsidRPr="007A520D">
        <w:rPr>
          <w:rFonts w:hint="eastAsia"/>
          <w:sz w:val="24"/>
          <w:szCs w:val="24"/>
          <w:lang w:val="zh-CN"/>
        </w:rPr>
        <w:t>编写第六次国家报告的格式</w:t>
      </w:r>
      <w:r w:rsidRPr="007A520D">
        <w:rPr>
          <w:rFonts w:hint="eastAsia"/>
          <w:sz w:val="24"/>
          <w:szCs w:val="24"/>
        </w:rPr>
        <w:t>，</w:t>
      </w:r>
      <w:r w:rsidRPr="007A520D">
        <w:rPr>
          <w:rFonts w:hint="eastAsia"/>
          <w:sz w:val="24"/>
          <w:szCs w:val="24"/>
          <w:lang w:val="zh-CN"/>
        </w:rPr>
        <w:t>同时保持问题的连续性</w:t>
      </w:r>
      <w:r w:rsidRPr="007A520D">
        <w:rPr>
          <w:rFonts w:hint="eastAsia"/>
          <w:sz w:val="24"/>
          <w:szCs w:val="24"/>
        </w:rPr>
        <w:t>，</w:t>
      </w:r>
      <w:r w:rsidRPr="007A520D">
        <w:rPr>
          <w:rFonts w:hint="eastAsia"/>
          <w:sz w:val="24"/>
          <w:szCs w:val="24"/>
          <w:lang w:val="zh-CN"/>
        </w:rPr>
        <w:t>以便根据《卡塔赫纳议定书执行计划》的指标衡量进展情况</w:t>
      </w:r>
      <w:r w:rsidRPr="007A520D">
        <w:rPr>
          <w:rFonts w:hint="eastAsia"/>
          <w:sz w:val="24"/>
          <w:szCs w:val="24"/>
        </w:rPr>
        <w:t>，</w:t>
      </w:r>
      <w:r w:rsidRPr="007A520D">
        <w:rPr>
          <w:rStyle w:val="FootnoteReference"/>
          <w:sz w:val="24"/>
          <w:szCs w:val="24"/>
          <w:lang w:val="zh-CN"/>
        </w:rPr>
        <w:footnoteReference w:id="7"/>
      </w:r>
      <w:r w:rsidRPr="007A520D">
        <w:rPr>
          <w:rFonts w:hint="eastAsia"/>
          <w:sz w:val="24"/>
          <w:szCs w:val="24"/>
          <w:lang w:val="zh-CN"/>
        </w:rPr>
        <w:t>并将该格式提交作为议定书缔约方会议的缔约方大会第十三届会议审议。</w:t>
      </w:r>
    </w:p>
    <w:p w14:paraId="40B64DCD" w14:textId="77777777" w:rsidR="00A7195E" w:rsidRDefault="00A7195E">
      <w:pPr>
        <w:pStyle w:val="Para1"/>
        <w:numPr>
          <w:ilvl w:val="0"/>
          <w:numId w:val="0"/>
        </w:numPr>
        <w:ind w:left="567"/>
        <w:jc w:val="center"/>
        <w:rPr>
          <w:szCs w:val="24"/>
        </w:rPr>
      </w:pPr>
      <w:r>
        <w:rPr>
          <w:szCs w:val="24"/>
        </w:rPr>
        <w:t>______________</w:t>
      </w:r>
    </w:p>
    <w:sectPr w:rsidR="00A7195E" w:rsidSect="00A7195E">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1C337" w14:textId="77777777" w:rsidR="00B51D34" w:rsidRDefault="00B51D34">
      <w:pPr>
        <w:rPr>
          <w:szCs w:val="24"/>
        </w:rPr>
      </w:pPr>
      <w:r>
        <w:rPr>
          <w:szCs w:val="24"/>
        </w:rPr>
        <w:separator/>
      </w:r>
    </w:p>
  </w:endnote>
  <w:endnote w:type="continuationSeparator" w:id="0">
    <w:p w14:paraId="250A249F" w14:textId="77777777" w:rsidR="00B51D34" w:rsidRDefault="00B51D34">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DengXian">
    <w:panose1 w:val="02010600030101010101"/>
    <w:charset w:val="86"/>
    <w:family w:val="auto"/>
    <w:pitch w:val="variable"/>
    <w:sig w:usb0="A00002BF" w:usb1="38CF7CFA" w:usb2="00000016" w:usb3="00000000" w:csb0="0004000F" w:csb1="00000000"/>
  </w:font>
  <w:font w:name="KaiTi">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E56CA" w14:textId="77777777" w:rsidR="00A7195E" w:rsidRDefault="00A7195E">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B2333" w14:textId="77777777" w:rsidR="00A7195E" w:rsidRDefault="00A7195E">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4</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5A211" w14:textId="77777777" w:rsidR="00B51D34" w:rsidRDefault="00B51D34">
      <w:pPr>
        <w:rPr>
          <w:szCs w:val="24"/>
        </w:rPr>
      </w:pPr>
      <w:r>
        <w:rPr>
          <w:szCs w:val="24"/>
        </w:rPr>
        <w:separator/>
      </w:r>
    </w:p>
  </w:footnote>
  <w:footnote w:type="continuationSeparator" w:id="0">
    <w:p w14:paraId="38B12229" w14:textId="77777777" w:rsidR="00B51D34" w:rsidRDefault="00B51D34">
      <w:pPr>
        <w:rPr>
          <w:szCs w:val="24"/>
        </w:rPr>
      </w:pPr>
      <w:r>
        <w:rPr>
          <w:szCs w:val="24"/>
        </w:rPr>
        <w:continuationSeparator/>
      </w:r>
    </w:p>
  </w:footnote>
  <w:footnote w:id="1">
    <w:p w14:paraId="69E436DA" w14:textId="77777777" w:rsidR="00A7195E" w:rsidRDefault="00A7195E">
      <w:pPr>
        <w:pStyle w:val="FootnoteText"/>
      </w:pPr>
      <w:r w:rsidRPr="00205A9E">
        <w:rPr>
          <w:rStyle w:val="FootnoteReference"/>
          <w:sz w:val="20"/>
        </w:rPr>
        <w:t>*</w:t>
      </w:r>
      <w:r w:rsidRPr="00205A9E">
        <w:rPr>
          <w:sz w:val="20"/>
        </w:rPr>
        <w:t xml:space="preserve"> </w:t>
      </w:r>
      <w:hyperlink r:id="rId1" w:history="1">
        <w:r w:rsidRPr="00205A9E">
          <w:rPr>
            <w:rStyle w:val="Hyperlink"/>
            <w:sz w:val="20"/>
            <w:lang w:val="en-US"/>
          </w:rPr>
          <w:t>CBD/CP/MOP/12/1</w:t>
        </w:r>
      </w:hyperlink>
      <w:r w:rsidRPr="00205A9E">
        <w:rPr>
          <w:rFonts w:hint="eastAsia"/>
          <w:sz w:val="20"/>
          <w:lang w:val="zh-CN"/>
        </w:rPr>
        <w:t>。</w:t>
      </w:r>
    </w:p>
  </w:footnote>
  <w:footnote w:id="2">
    <w:p w14:paraId="7319317E" w14:textId="77777777" w:rsidR="00A7195E" w:rsidRDefault="00A7195E">
      <w:pPr>
        <w:pStyle w:val="FootnoteText"/>
      </w:pPr>
      <w:r w:rsidRPr="00205A9E">
        <w:rPr>
          <w:rStyle w:val="FootnoteReference"/>
          <w:sz w:val="20"/>
        </w:rPr>
        <w:footnoteRef/>
      </w:r>
      <w:r w:rsidRPr="00205A9E">
        <w:rPr>
          <w:sz w:val="20"/>
        </w:rPr>
        <w:t xml:space="preserve"> </w:t>
      </w:r>
      <w:r w:rsidRPr="00205A9E">
        <w:rPr>
          <w:rFonts w:hAnsi="SimSun" w:hint="eastAsia"/>
          <w:sz w:val="20"/>
          <w:lang w:val="zh-CN"/>
        </w:rPr>
        <w:t>委员会会议工作的完整报告载于</w:t>
      </w:r>
      <w:hyperlink r:id="rId2" w:history="1">
        <w:r w:rsidRPr="00205A9E">
          <w:rPr>
            <w:rStyle w:val="Hyperlink"/>
            <w:sz w:val="20"/>
            <w:lang w:val="en-US"/>
          </w:rPr>
          <w:t>CBD/CP/CC/21/5</w:t>
        </w:r>
      </w:hyperlink>
      <w:r w:rsidRPr="00205A9E">
        <w:rPr>
          <w:rFonts w:hAnsi="SimSun" w:hint="eastAsia"/>
          <w:sz w:val="20"/>
          <w:lang w:val="zh-CN"/>
        </w:rPr>
        <w:t>号文件</w:t>
      </w:r>
      <w:r w:rsidRPr="00205A9E">
        <w:rPr>
          <w:rFonts w:hAnsi="SimSun" w:hint="eastAsia"/>
          <w:sz w:val="20"/>
          <w:lang w:val="en-US"/>
        </w:rPr>
        <w:t>，</w:t>
      </w:r>
      <w:r w:rsidRPr="00205A9E">
        <w:rPr>
          <w:rFonts w:hAnsi="SimSun" w:hint="eastAsia"/>
          <w:sz w:val="20"/>
          <w:lang w:val="zh-CN"/>
        </w:rPr>
        <w:t>其中第</w:t>
      </w:r>
      <w:r w:rsidRPr="00205A9E">
        <w:rPr>
          <w:sz w:val="20"/>
          <w:lang w:val="en-US"/>
        </w:rPr>
        <w:t>19</w:t>
      </w:r>
      <w:r w:rsidRPr="00205A9E">
        <w:rPr>
          <w:rFonts w:hAnsi="SimSun" w:hint="eastAsia"/>
          <w:sz w:val="20"/>
          <w:lang w:val="zh-CN"/>
        </w:rPr>
        <w:t>至</w:t>
      </w:r>
      <w:r w:rsidRPr="00205A9E">
        <w:rPr>
          <w:sz w:val="20"/>
          <w:lang w:val="en-US"/>
        </w:rPr>
        <w:t>28</w:t>
      </w:r>
      <w:r w:rsidRPr="00205A9E">
        <w:rPr>
          <w:rFonts w:hAnsi="SimSun" w:hint="eastAsia"/>
          <w:sz w:val="20"/>
          <w:lang w:val="zh-CN"/>
        </w:rPr>
        <w:t>段载有关于提交国家报告的义务。</w:t>
      </w:r>
    </w:p>
  </w:footnote>
  <w:footnote w:id="3">
    <w:p w14:paraId="288CA8FC" w14:textId="77777777" w:rsidR="00A7195E" w:rsidRDefault="00A7195E">
      <w:pPr>
        <w:pStyle w:val="FootnoteText"/>
      </w:pPr>
      <w:r w:rsidRPr="00205A9E">
        <w:rPr>
          <w:rStyle w:val="FootnoteReference"/>
          <w:sz w:val="20"/>
        </w:rPr>
        <w:footnoteRef/>
      </w:r>
      <w:r w:rsidRPr="00205A9E">
        <w:rPr>
          <w:sz w:val="20"/>
        </w:rPr>
        <w:t xml:space="preserve"> </w:t>
      </w:r>
      <w:r w:rsidRPr="00205A9E">
        <w:rPr>
          <w:rFonts w:hAnsi="SimSun" w:hint="eastAsia"/>
          <w:sz w:val="20"/>
          <w:lang w:val="zh-CN"/>
        </w:rPr>
        <w:t>同样，议定书联络小组在就议定书第五次评估与审查以及议定书实施计划和能力建设行动计划的中期评估提交意见时，认识到《生物多样性公约》及其议定书同时提交报告具有一定好处，但也指出这三份报告在同一日期提交存在挑战（见</w:t>
      </w:r>
      <w:hyperlink r:id="rId3" w:history="1">
        <w:r w:rsidRPr="00205A9E">
          <w:rPr>
            <w:rStyle w:val="Hyperlink"/>
            <w:sz w:val="20"/>
            <w:lang w:val="zh-CN"/>
          </w:rPr>
          <w:t>CBD/CP/LG/15/3</w:t>
        </w:r>
      </w:hyperlink>
      <w:r w:rsidRPr="00205A9E">
        <w:rPr>
          <w:rFonts w:hAnsi="SimSun" w:hint="eastAsia"/>
          <w:sz w:val="20"/>
          <w:lang w:val="zh-CN"/>
        </w:rPr>
        <w:t>号文件，附件）</w:t>
      </w:r>
      <w:r w:rsidRPr="00205A9E">
        <w:rPr>
          <w:rFonts w:hAnsi="SimSun" w:hint="eastAsia"/>
          <w:sz w:val="20"/>
          <w:lang w:val="zh-CN"/>
        </w:rPr>
        <w:t>。</w:t>
      </w:r>
      <w:r w:rsidRPr="00205A9E">
        <w:rPr>
          <w:sz w:val="20"/>
        </w:rPr>
        <w:t xml:space="preserve"> </w:t>
      </w:r>
    </w:p>
  </w:footnote>
  <w:footnote w:id="4">
    <w:p w14:paraId="373B88EA" w14:textId="77777777" w:rsidR="00A7195E" w:rsidRDefault="00A7195E">
      <w:pPr>
        <w:pStyle w:val="FootnoteText"/>
      </w:pPr>
      <w:r w:rsidRPr="00205A9E">
        <w:rPr>
          <w:rStyle w:val="FootnoteReference"/>
          <w:sz w:val="20"/>
        </w:rPr>
        <w:footnoteRef/>
      </w:r>
      <w:r w:rsidRPr="00205A9E">
        <w:rPr>
          <w:sz w:val="20"/>
        </w:rPr>
        <w:t xml:space="preserve"> </w:t>
      </w:r>
      <w:hyperlink r:id="rId4" w:history="1">
        <w:r w:rsidRPr="00205A9E">
          <w:rPr>
            <w:rStyle w:val="Hyperlink"/>
            <w:sz w:val="20"/>
            <w:lang w:val="zh-CN"/>
          </w:rPr>
          <w:t>CBD/CP/MOP/12/3</w:t>
        </w:r>
      </w:hyperlink>
      <w:r w:rsidRPr="00205A9E">
        <w:rPr>
          <w:rFonts w:hAnsi="SimSun" w:hint="eastAsia"/>
          <w:sz w:val="20"/>
          <w:lang w:val="zh-CN"/>
        </w:rPr>
        <w:t>。</w:t>
      </w:r>
    </w:p>
  </w:footnote>
  <w:footnote w:id="5">
    <w:p w14:paraId="020049C9" w14:textId="77777777" w:rsidR="00A7195E" w:rsidRDefault="00A7195E">
      <w:pPr>
        <w:pStyle w:val="FootnoteText"/>
      </w:pPr>
      <w:r w:rsidRPr="00205A9E">
        <w:rPr>
          <w:rStyle w:val="FootnoteReference"/>
          <w:sz w:val="20"/>
        </w:rPr>
        <w:footnoteRef/>
      </w:r>
      <w:r w:rsidRPr="00205A9E">
        <w:rPr>
          <w:sz w:val="20"/>
        </w:rPr>
        <w:t xml:space="preserve"> </w:t>
      </w:r>
      <w:r w:rsidRPr="00205A9E">
        <w:rPr>
          <w:rFonts w:hAnsi="SimSun" w:hint="eastAsia"/>
          <w:sz w:val="20"/>
          <w:lang w:val="zh-CN"/>
        </w:rPr>
        <w:t>见《决定草案汇编》中议程项目</w:t>
      </w:r>
      <w:r w:rsidRPr="00205A9E">
        <w:rPr>
          <w:sz w:val="20"/>
          <w:lang w:val="zh-CN"/>
        </w:rPr>
        <w:t>9</w:t>
      </w:r>
      <w:r w:rsidRPr="00205A9E">
        <w:rPr>
          <w:rFonts w:hAnsi="SimSun" w:hint="eastAsia"/>
          <w:sz w:val="20"/>
          <w:lang w:val="zh-CN"/>
        </w:rPr>
        <w:t>下的决定草案（</w:t>
      </w:r>
      <w:r w:rsidRPr="00205A9E">
        <w:rPr>
          <w:sz w:val="20"/>
          <w:lang w:val="zh-CN"/>
        </w:rPr>
        <w:t>CBD/CP/MOP/12/2</w:t>
      </w:r>
      <w:r w:rsidRPr="00205A9E">
        <w:rPr>
          <w:rFonts w:hAnsi="SimSun" w:hint="eastAsia"/>
          <w:sz w:val="20"/>
          <w:lang w:val="zh-CN"/>
        </w:rPr>
        <w:t>）。</w:t>
      </w:r>
    </w:p>
  </w:footnote>
  <w:footnote w:id="6">
    <w:p w14:paraId="601B5027" w14:textId="77777777" w:rsidR="00A7195E" w:rsidRDefault="00A7195E">
      <w:pPr>
        <w:pStyle w:val="FootnoteText"/>
      </w:pPr>
      <w:r w:rsidRPr="00205A9E">
        <w:rPr>
          <w:rStyle w:val="FootnoteReference"/>
          <w:sz w:val="20"/>
        </w:rPr>
        <w:footnoteRef/>
      </w:r>
      <w:r w:rsidRPr="00205A9E">
        <w:rPr>
          <w:sz w:val="20"/>
        </w:rPr>
        <w:t xml:space="preserve"> </w:t>
      </w:r>
      <w:r w:rsidRPr="00205A9E">
        <w:rPr>
          <w:rFonts w:hAnsi="SimSun" w:hint="eastAsia"/>
          <w:sz w:val="20"/>
          <w:lang w:val="zh-CN"/>
        </w:rPr>
        <w:t>联合国，《</w:t>
      </w:r>
      <w:r w:rsidRPr="00FB4606">
        <w:rPr>
          <w:rFonts w:ascii="KaiTi" w:eastAsia="KaiTi" w:hAnsi="KaiTi" w:hint="eastAsia"/>
          <w:sz w:val="20"/>
          <w:lang w:val="zh-CN"/>
        </w:rPr>
        <w:t>条约汇编</w:t>
      </w:r>
      <w:r w:rsidRPr="00205A9E">
        <w:rPr>
          <w:rFonts w:hAnsi="SimSun" w:hint="eastAsia"/>
          <w:sz w:val="20"/>
          <w:lang w:val="zh-CN"/>
        </w:rPr>
        <w:t>》，第</w:t>
      </w:r>
      <w:r w:rsidRPr="00205A9E">
        <w:rPr>
          <w:sz w:val="20"/>
          <w:lang w:val="zh-CN"/>
        </w:rPr>
        <w:t>2226</w:t>
      </w:r>
      <w:r w:rsidRPr="00205A9E">
        <w:rPr>
          <w:rFonts w:hAnsi="SimSun" w:hint="eastAsia"/>
          <w:sz w:val="20"/>
          <w:lang w:val="zh-CN"/>
        </w:rPr>
        <w:t>卷，第</w:t>
      </w:r>
      <w:r w:rsidRPr="00205A9E">
        <w:rPr>
          <w:sz w:val="20"/>
          <w:lang w:val="zh-CN"/>
        </w:rPr>
        <w:t>30619</w:t>
      </w:r>
      <w:r w:rsidRPr="00205A9E">
        <w:rPr>
          <w:rFonts w:hAnsi="SimSun" w:hint="eastAsia"/>
          <w:sz w:val="20"/>
          <w:lang w:val="zh-CN"/>
        </w:rPr>
        <w:t>号。</w:t>
      </w:r>
    </w:p>
  </w:footnote>
  <w:footnote w:id="7">
    <w:p w14:paraId="12DEC17D" w14:textId="77777777" w:rsidR="00A7195E" w:rsidRDefault="00A7195E">
      <w:pPr>
        <w:pStyle w:val="FootnoteText"/>
      </w:pPr>
      <w:r w:rsidRPr="00205A9E">
        <w:rPr>
          <w:rStyle w:val="FootnoteReference"/>
          <w:sz w:val="20"/>
        </w:rPr>
        <w:footnoteRef/>
      </w:r>
      <w:r w:rsidRPr="00205A9E">
        <w:rPr>
          <w:sz w:val="20"/>
        </w:rPr>
        <w:t xml:space="preserve"> </w:t>
      </w:r>
      <w:r w:rsidRPr="00205A9E">
        <w:rPr>
          <w:rFonts w:hAnsi="SimSun" w:hint="eastAsia"/>
          <w:sz w:val="20"/>
          <w:lang w:val="zh-CN"/>
        </w:rPr>
        <w:t>第</w:t>
      </w:r>
      <w:hyperlink r:id="rId5" w:history="1">
        <w:r w:rsidRPr="00205A9E">
          <w:rPr>
            <w:rStyle w:val="Hyperlink"/>
            <w:sz w:val="20"/>
            <w:lang w:val="zh-CN"/>
          </w:rPr>
          <w:t>CP-10/3</w:t>
        </w:r>
      </w:hyperlink>
      <w:r w:rsidRPr="00205A9E">
        <w:rPr>
          <w:rFonts w:hAnsi="SimSun" w:hint="eastAsia"/>
          <w:sz w:val="20"/>
          <w:lang w:val="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6D70" w14:textId="77777777" w:rsidR="00A7195E" w:rsidRPr="00FA468D" w:rsidRDefault="00A7195E">
    <w:pPr>
      <w:pStyle w:val="Header"/>
      <w:spacing w:after="240"/>
      <w:rPr>
        <w:sz w:val="24"/>
        <w:szCs w:val="24"/>
      </w:rPr>
    </w:pPr>
    <w:r w:rsidRPr="00FA468D">
      <w:rPr>
        <w:sz w:val="24"/>
        <w:szCs w:val="24"/>
      </w:rPr>
      <w:t>CBD/CP/MOP/12/6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AB6C" w14:textId="77777777" w:rsidR="00A7195E" w:rsidRPr="00FA468D" w:rsidRDefault="00A7195E">
    <w:pPr>
      <w:pStyle w:val="Header"/>
      <w:spacing w:after="240"/>
      <w:jc w:val="right"/>
      <w:rPr>
        <w:sz w:val="24"/>
        <w:szCs w:val="24"/>
      </w:rPr>
    </w:pPr>
    <w:r w:rsidRPr="00FA468D">
      <w:rPr>
        <w:sz w:val="24"/>
        <w:szCs w:val="24"/>
      </w:rPr>
      <w:t>CBD/CP/MOP/12/6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09D44628"/>
    <w:lvl w:ilvl="0">
      <w:start w:val="1"/>
      <w:numFmt w:val="decimal"/>
      <w:pStyle w:val="CBDNormalNumber"/>
      <w:lvlText w:val="%1."/>
      <w:lvlJc w:val="left"/>
      <w:pPr>
        <w:tabs>
          <w:tab w:val="num" w:pos="780"/>
        </w:tabs>
        <w:ind w:left="780" w:hanging="360"/>
      </w:pPr>
      <w:rPr>
        <w:rFonts w:cs="Times New Roman"/>
      </w:rPr>
    </w:lvl>
  </w:abstractNum>
  <w:abstractNum w:abstractNumId="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1255355739">
    <w:abstractNumId w:val="0"/>
  </w:num>
  <w:num w:numId="2" w16cid:durableId="1520392416">
    <w:abstractNumId w:val="3"/>
  </w:num>
  <w:num w:numId="3" w16cid:durableId="1788766840">
    <w:abstractNumId w:val="1"/>
  </w:num>
  <w:num w:numId="4" w16cid:durableId="943222986">
    <w:abstractNumId w:val="6"/>
  </w:num>
  <w:num w:numId="5" w16cid:durableId="289670706">
    <w:abstractNumId w:val="7"/>
  </w:num>
  <w:num w:numId="6" w16cid:durableId="623120014">
    <w:abstractNumId w:val="2"/>
  </w:num>
  <w:num w:numId="7" w16cid:durableId="1204909007">
    <w:abstractNumId w:val="5"/>
  </w:num>
  <w:num w:numId="8" w16cid:durableId="293606596">
    <w:abstractNumId w:val="4"/>
  </w:num>
  <w:num w:numId="9" w16cid:durableId="977033621">
    <w:abstractNumId w:val="4"/>
    <w:lvlOverride w:ilvl="0">
      <w:lvl w:ilvl="0">
        <w:start w:val="1"/>
        <w:numFmt w:val="decimal"/>
        <w:lvlText w:val="%1."/>
        <w:lvlJc w:val="left"/>
        <w:pPr>
          <w:ind w:left="2628" w:hanging="360"/>
        </w:pPr>
        <w:rPr>
          <w:rFonts w:cs="Times New Roman"/>
        </w:rPr>
      </w:lvl>
    </w:lvlOverride>
    <w:lvlOverride w:ilvl="1">
      <w:lvl w:ilvl="1">
        <w:start w:val="1"/>
        <w:numFmt w:val="lowerLetter"/>
        <w:lvlText w:val="%2."/>
        <w:lvlJc w:val="left"/>
        <w:pPr>
          <w:ind w:left="3348" w:hanging="360"/>
        </w:pPr>
        <w:rPr>
          <w:rFonts w:cs="Times New Roman"/>
        </w:rPr>
      </w:lvl>
    </w:lvlOverride>
    <w:lvlOverride w:ilvl="2">
      <w:lvl w:ilvl="2">
        <w:start w:val="1"/>
        <w:numFmt w:val="lowerRoman"/>
        <w:lvlText w:val="%3."/>
        <w:lvlJc w:val="right"/>
        <w:pPr>
          <w:ind w:left="4068" w:hanging="180"/>
        </w:pPr>
        <w:rPr>
          <w:rFonts w:cs="Times New Roman"/>
        </w:rPr>
      </w:lvl>
    </w:lvlOverride>
    <w:lvlOverride w:ilvl="3">
      <w:lvl w:ilvl="3" w:tentative="1">
        <w:start w:val="1"/>
        <w:numFmt w:val="decimal"/>
        <w:lvlText w:val="%4."/>
        <w:lvlJc w:val="left"/>
        <w:pPr>
          <w:ind w:left="4788" w:hanging="360"/>
        </w:pPr>
        <w:rPr>
          <w:rFonts w:cs="Times New Roman"/>
        </w:rPr>
      </w:lvl>
    </w:lvlOverride>
    <w:lvlOverride w:ilvl="4">
      <w:lvl w:ilvl="4" w:tentative="1">
        <w:start w:val="1"/>
        <w:numFmt w:val="lowerLetter"/>
        <w:lvlText w:val="%5."/>
        <w:lvlJc w:val="left"/>
        <w:pPr>
          <w:ind w:left="5508" w:hanging="360"/>
        </w:pPr>
        <w:rPr>
          <w:rFonts w:cs="Times New Roman"/>
        </w:rPr>
      </w:lvl>
    </w:lvlOverride>
    <w:lvlOverride w:ilvl="5">
      <w:lvl w:ilvl="5" w:tentative="1">
        <w:start w:val="1"/>
        <w:numFmt w:val="lowerRoman"/>
        <w:lvlText w:val="%6."/>
        <w:lvlJc w:val="right"/>
        <w:pPr>
          <w:ind w:left="6228" w:hanging="180"/>
        </w:pPr>
        <w:rPr>
          <w:rFonts w:cs="Times New Roman"/>
        </w:rPr>
      </w:lvl>
    </w:lvlOverride>
    <w:lvlOverride w:ilvl="6">
      <w:lvl w:ilvl="6">
        <w:start w:val="1"/>
        <w:numFmt w:val="decimal"/>
        <w:lvlText w:val="%7."/>
        <w:lvlJc w:val="left"/>
        <w:pPr>
          <w:ind w:left="6948" w:hanging="360"/>
        </w:pPr>
        <w:rPr>
          <w:rFonts w:cs="Times New Roman"/>
        </w:rPr>
      </w:lvl>
    </w:lvlOverride>
    <w:lvlOverride w:ilvl="7">
      <w:lvl w:ilvl="7" w:tentative="1">
        <w:start w:val="1"/>
        <w:numFmt w:val="lowerLetter"/>
        <w:lvlText w:val="%8."/>
        <w:lvlJc w:val="left"/>
        <w:pPr>
          <w:ind w:left="7668" w:hanging="360"/>
        </w:pPr>
        <w:rPr>
          <w:rFonts w:cs="Times New Roman"/>
        </w:rPr>
      </w:lvl>
    </w:lvlOverride>
    <w:lvlOverride w:ilvl="8">
      <w:lvl w:ilvl="8" w:tentative="1">
        <w:start w:val="1"/>
        <w:numFmt w:val="lowerRoman"/>
        <w:lvlText w:val="%9."/>
        <w:lvlJc w:val="right"/>
        <w:pPr>
          <w:ind w:left="8388" w:hanging="180"/>
        </w:pPr>
        <w:rPr>
          <w:rFonts w:cs="Times New Roman"/>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evenAndOddHeaders/>
  <w:characterSpacingControl w:val="doNotCompress"/>
  <w:hdrShapeDefaults>
    <o:shapedefaults v:ext="edit" spidmax="2051"/>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425C"/>
    <w:rsid w:val="000002AD"/>
    <w:rsid w:val="00000E6C"/>
    <w:rsid w:val="0000269E"/>
    <w:rsid w:val="000064D5"/>
    <w:rsid w:val="00007164"/>
    <w:rsid w:val="00007CC6"/>
    <w:rsid w:val="000157F4"/>
    <w:rsid w:val="0001670C"/>
    <w:rsid w:val="00016EB0"/>
    <w:rsid w:val="000177A2"/>
    <w:rsid w:val="00020499"/>
    <w:rsid w:val="00021397"/>
    <w:rsid w:val="0002384B"/>
    <w:rsid w:val="000258D2"/>
    <w:rsid w:val="00026672"/>
    <w:rsid w:val="0002698E"/>
    <w:rsid w:val="00031650"/>
    <w:rsid w:val="00032C2E"/>
    <w:rsid w:val="00033E27"/>
    <w:rsid w:val="00034380"/>
    <w:rsid w:val="000344CC"/>
    <w:rsid w:val="000358D7"/>
    <w:rsid w:val="00035BD3"/>
    <w:rsid w:val="000364A4"/>
    <w:rsid w:val="0003659A"/>
    <w:rsid w:val="00040AF8"/>
    <w:rsid w:val="0004274C"/>
    <w:rsid w:val="00042A65"/>
    <w:rsid w:val="00042FBB"/>
    <w:rsid w:val="000438D1"/>
    <w:rsid w:val="000476AB"/>
    <w:rsid w:val="00050829"/>
    <w:rsid w:val="00050B39"/>
    <w:rsid w:val="00050F51"/>
    <w:rsid w:val="0005173A"/>
    <w:rsid w:val="00052842"/>
    <w:rsid w:val="00054D84"/>
    <w:rsid w:val="000608EB"/>
    <w:rsid w:val="000641A8"/>
    <w:rsid w:val="00067C89"/>
    <w:rsid w:val="0007128A"/>
    <w:rsid w:val="0007171B"/>
    <w:rsid w:val="00071749"/>
    <w:rsid w:val="00072060"/>
    <w:rsid w:val="00074490"/>
    <w:rsid w:val="00074A6F"/>
    <w:rsid w:val="0007571F"/>
    <w:rsid w:val="0007607E"/>
    <w:rsid w:val="000824B8"/>
    <w:rsid w:val="00082B36"/>
    <w:rsid w:val="0008388C"/>
    <w:rsid w:val="00083DF0"/>
    <w:rsid w:val="00084186"/>
    <w:rsid w:val="00084700"/>
    <w:rsid w:val="00084D33"/>
    <w:rsid w:val="0008534F"/>
    <w:rsid w:val="00085763"/>
    <w:rsid w:val="00085C99"/>
    <w:rsid w:val="0008785E"/>
    <w:rsid w:val="00090298"/>
    <w:rsid w:val="0009096D"/>
    <w:rsid w:val="00090E62"/>
    <w:rsid w:val="00090F7A"/>
    <w:rsid w:val="000913DD"/>
    <w:rsid w:val="00093783"/>
    <w:rsid w:val="00093F4A"/>
    <w:rsid w:val="00094684"/>
    <w:rsid w:val="00094CA3"/>
    <w:rsid w:val="000A04F5"/>
    <w:rsid w:val="000A1D09"/>
    <w:rsid w:val="000A2186"/>
    <w:rsid w:val="000A31B0"/>
    <w:rsid w:val="000B52B8"/>
    <w:rsid w:val="000B55C8"/>
    <w:rsid w:val="000B5B0D"/>
    <w:rsid w:val="000B5D4B"/>
    <w:rsid w:val="000B7089"/>
    <w:rsid w:val="000C128B"/>
    <w:rsid w:val="000C2A90"/>
    <w:rsid w:val="000C3697"/>
    <w:rsid w:val="000C38A4"/>
    <w:rsid w:val="000C4BC0"/>
    <w:rsid w:val="000C6449"/>
    <w:rsid w:val="000C679A"/>
    <w:rsid w:val="000C7283"/>
    <w:rsid w:val="000C7358"/>
    <w:rsid w:val="000D0EF2"/>
    <w:rsid w:val="000D0F68"/>
    <w:rsid w:val="000D0FCF"/>
    <w:rsid w:val="000D2673"/>
    <w:rsid w:val="000D34D3"/>
    <w:rsid w:val="000D3A3F"/>
    <w:rsid w:val="000D5FC5"/>
    <w:rsid w:val="000D63EB"/>
    <w:rsid w:val="000D7DA7"/>
    <w:rsid w:val="000E11ED"/>
    <w:rsid w:val="000E28FE"/>
    <w:rsid w:val="000E3A91"/>
    <w:rsid w:val="000E49A0"/>
    <w:rsid w:val="000E5629"/>
    <w:rsid w:val="000E5ADA"/>
    <w:rsid w:val="000E5E3C"/>
    <w:rsid w:val="000E673A"/>
    <w:rsid w:val="000E7D53"/>
    <w:rsid w:val="000F00E3"/>
    <w:rsid w:val="000F0746"/>
    <w:rsid w:val="000F1FFC"/>
    <w:rsid w:val="000F2B54"/>
    <w:rsid w:val="000F6945"/>
    <w:rsid w:val="000F73D9"/>
    <w:rsid w:val="000F74F5"/>
    <w:rsid w:val="000F78FC"/>
    <w:rsid w:val="00101457"/>
    <w:rsid w:val="00102A26"/>
    <w:rsid w:val="001031DF"/>
    <w:rsid w:val="001042B2"/>
    <w:rsid w:val="001051E7"/>
    <w:rsid w:val="00105372"/>
    <w:rsid w:val="001054A6"/>
    <w:rsid w:val="00105D87"/>
    <w:rsid w:val="001064C4"/>
    <w:rsid w:val="001078A1"/>
    <w:rsid w:val="0011035F"/>
    <w:rsid w:val="00110BBE"/>
    <w:rsid w:val="00114A6B"/>
    <w:rsid w:val="00117FBB"/>
    <w:rsid w:val="00120AC7"/>
    <w:rsid w:val="001217F7"/>
    <w:rsid w:val="00122C5C"/>
    <w:rsid w:val="00127D69"/>
    <w:rsid w:val="001310DE"/>
    <w:rsid w:val="001312AD"/>
    <w:rsid w:val="00131E7A"/>
    <w:rsid w:val="001329F3"/>
    <w:rsid w:val="00132A55"/>
    <w:rsid w:val="00132B4D"/>
    <w:rsid w:val="00134846"/>
    <w:rsid w:val="00135469"/>
    <w:rsid w:val="00140521"/>
    <w:rsid w:val="00140958"/>
    <w:rsid w:val="00140D12"/>
    <w:rsid w:val="00141411"/>
    <w:rsid w:val="001426D1"/>
    <w:rsid w:val="00143C3C"/>
    <w:rsid w:val="0014533A"/>
    <w:rsid w:val="00146164"/>
    <w:rsid w:val="00147920"/>
    <w:rsid w:val="00150EE9"/>
    <w:rsid w:val="00151464"/>
    <w:rsid w:val="00151A0F"/>
    <w:rsid w:val="001534A7"/>
    <w:rsid w:val="00153D51"/>
    <w:rsid w:val="00154220"/>
    <w:rsid w:val="001544EC"/>
    <w:rsid w:val="00155719"/>
    <w:rsid w:val="00156898"/>
    <w:rsid w:val="00164A43"/>
    <w:rsid w:val="001655E4"/>
    <w:rsid w:val="001708DF"/>
    <w:rsid w:val="00172AF6"/>
    <w:rsid w:val="00173D1C"/>
    <w:rsid w:val="00173DF3"/>
    <w:rsid w:val="00174B61"/>
    <w:rsid w:val="0017567C"/>
    <w:rsid w:val="00175D3A"/>
    <w:rsid w:val="00176170"/>
    <w:rsid w:val="00176CEE"/>
    <w:rsid w:val="00177AE1"/>
    <w:rsid w:val="00177C60"/>
    <w:rsid w:val="00180659"/>
    <w:rsid w:val="00181344"/>
    <w:rsid w:val="00181392"/>
    <w:rsid w:val="0018201E"/>
    <w:rsid w:val="00182CDB"/>
    <w:rsid w:val="00186416"/>
    <w:rsid w:val="001864B9"/>
    <w:rsid w:val="001867E5"/>
    <w:rsid w:val="00186DD8"/>
    <w:rsid w:val="0018793A"/>
    <w:rsid w:val="001900C2"/>
    <w:rsid w:val="001928BC"/>
    <w:rsid w:val="00193BC2"/>
    <w:rsid w:val="00194962"/>
    <w:rsid w:val="00194CD3"/>
    <w:rsid w:val="00196B7B"/>
    <w:rsid w:val="00196EF8"/>
    <w:rsid w:val="001A0EF4"/>
    <w:rsid w:val="001A35EC"/>
    <w:rsid w:val="001A5872"/>
    <w:rsid w:val="001A5F3F"/>
    <w:rsid w:val="001A65AB"/>
    <w:rsid w:val="001A7AC3"/>
    <w:rsid w:val="001B13FE"/>
    <w:rsid w:val="001B1481"/>
    <w:rsid w:val="001B2E89"/>
    <w:rsid w:val="001B2F95"/>
    <w:rsid w:val="001B7330"/>
    <w:rsid w:val="001B7693"/>
    <w:rsid w:val="001C026F"/>
    <w:rsid w:val="001C1059"/>
    <w:rsid w:val="001C1A4A"/>
    <w:rsid w:val="001C7D4E"/>
    <w:rsid w:val="001D030C"/>
    <w:rsid w:val="001D1833"/>
    <w:rsid w:val="001D2484"/>
    <w:rsid w:val="001D2BF0"/>
    <w:rsid w:val="001D2D12"/>
    <w:rsid w:val="001D3E19"/>
    <w:rsid w:val="001D731D"/>
    <w:rsid w:val="001D7960"/>
    <w:rsid w:val="001E0E14"/>
    <w:rsid w:val="001E101B"/>
    <w:rsid w:val="001E4F18"/>
    <w:rsid w:val="001E54B3"/>
    <w:rsid w:val="001E596A"/>
    <w:rsid w:val="001E6C88"/>
    <w:rsid w:val="001E74AB"/>
    <w:rsid w:val="001E78DA"/>
    <w:rsid w:val="001F1B9A"/>
    <w:rsid w:val="001F3EAB"/>
    <w:rsid w:val="001F4CEB"/>
    <w:rsid w:val="001F695E"/>
    <w:rsid w:val="001F6D15"/>
    <w:rsid w:val="00205A9E"/>
    <w:rsid w:val="00211275"/>
    <w:rsid w:val="00211A92"/>
    <w:rsid w:val="00211CBD"/>
    <w:rsid w:val="0021310E"/>
    <w:rsid w:val="00214D06"/>
    <w:rsid w:val="0021641B"/>
    <w:rsid w:val="00217DE2"/>
    <w:rsid w:val="00220D37"/>
    <w:rsid w:val="00223437"/>
    <w:rsid w:val="00223C68"/>
    <w:rsid w:val="002255A8"/>
    <w:rsid w:val="0022699D"/>
    <w:rsid w:val="00226DC6"/>
    <w:rsid w:val="00227D0F"/>
    <w:rsid w:val="00227EA9"/>
    <w:rsid w:val="002306DB"/>
    <w:rsid w:val="00232685"/>
    <w:rsid w:val="0023293B"/>
    <w:rsid w:val="00232943"/>
    <w:rsid w:val="0023429E"/>
    <w:rsid w:val="00234F54"/>
    <w:rsid w:val="00241B13"/>
    <w:rsid w:val="00241C74"/>
    <w:rsid w:val="00243EB7"/>
    <w:rsid w:val="0024572C"/>
    <w:rsid w:val="002457BD"/>
    <w:rsid w:val="00245B74"/>
    <w:rsid w:val="00246FE1"/>
    <w:rsid w:val="00247733"/>
    <w:rsid w:val="0025469F"/>
    <w:rsid w:val="00255570"/>
    <w:rsid w:val="002566DF"/>
    <w:rsid w:val="00256A08"/>
    <w:rsid w:val="00256C79"/>
    <w:rsid w:val="0026124D"/>
    <w:rsid w:val="002621A6"/>
    <w:rsid w:val="00264146"/>
    <w:rsid w:val="002643DE"/>
    <w:rsid w:val="00264E8B"/>
    <w:rsid w:val="00272323"/>
    <w:rsid w:val="002751C2"/>
    <w:rsid w:val="002751D3"/>
    <w:rsid w:val="0027612A"/>
    <w:rsid w:val="002767F1"/>
    <w:rsid w:val="002768F1"/>
    <w:rsid w:val="00277F0B"/>
    <w:rsid w:val="0028213D"/>
    <w:rsid w:val="00283BFE"/>
    <w:rsid w:val="0028519C"/>
    <w:rsid w:val="00286A44"/>
    <w:rsid w:val="00286BB4"/>
    <w:rsid w:val="00286F02"/>
    <w:rsid w:val="00287D53"/>
    <w:rsid w:val="00290CC7"/>
    <w:rsid w:val="002937F2"/>
    <w:rsid w:val="00294FDA"/>
    <w:rsid w:val="00295065"/>
    <w:rsid w:val="002972B8"/>
    <w:rsid w:val="002A3B3B"/>
    <w:rsid w:val="002A6250"/>
    <w:rsid w:val="002A6873"/>
    <w:rsid w:val="002B09DD"/>
    <w:rsid w:val="002B0CA0"/>
    <w:rsid w:val="002B3965"/>
    <w:rsid w:val="002B39EA"/>
    <w:rsid w:val="002B49BF"/>
    <w:rsid w:val="002B4D8E"/>
    <w:rsid w:val="002B5588"/>
    <w:rsid w:val="002B5735"/>
    <w:rsid w:val="002C4C7B"/>
    <w:rsid w:val="002C51E4"/>
    <w:rsid w:val="002C53C5"/>
    <w:rsid w:val="002C5A03"/>
    <w:rsid w:val="002C6C55"/>
    <w:rsid w:val="002C70E0"/>
    <w:rsid w:val="002D1BCE"/>
    <w:rsid w:val="002D2732"/>
    <w:rsid w:val="002D3ED9"/>
    <w:rsid w:val="002D413E"/>
    <w:rsid w:val="002D54C8"/>
    <w:rsid w:val="002D615B"/>
    <w:rsid w:val="002D628A"/>
    <w:rsid w:val="002D7235"/>
    <w:rsid w:val="002D7910"/>
    <w:rsid w:val="002E049B"/>
    <w:rsid w:val="002E11BE"/>
    <w:rsid w:val="002E181A"/>
    <w:rsid w:val="002E2BC9"/>
    <w:rsid w:val="002E3FCC"/>
    <w:rsid w:val="002E4AB0"/>
    <w:rsid w:val="002E53AC"/>
    <w:rsid w:val="002E5B2F"/>
    <w:rsid w:val="002E5CCB"/>
    <w:rsid w:val="002E6BEA"/>
    <w:rsid w:val="002E77E7"/>
    <w:rsid w:val="002F0E40"/>
    <w:rsid w:val="002F1AAF"/>
    <w:rsid w:val="002F3808"/>
    <w:rsid w:val="002F3B1D"/>
    <w:rsid w:val="002F4061"/>
    <w:rsid w:val="002F7482"/>
    <w:rsid w:val="003003B5"/>
    <w:rsid w:val="003008FE"/>
    <w:rsid w:val="0030169D"/>
    <w:rsid w:val="00301A6D"/>
    <w:rsid w:val="0030528C"/>
    <w:rsid w:val="003060EB"/>
    <w:rsid w:val="003146BC"/>
    <w:rsid w:val="003151D4"/>
    <w:rsid w:val="003153EB"/>
    <w:rsid w:val="003165A5"/>
    <w:rsid w:val="0031756C"/>
    <w:rsid w:val="00320F7F"/>
    <w:rsid w:val="0032136E"/>
    <w:rsid w:val="00321985"/>
    <w:rsid w:val="003220E9"/>
    <w:rsid w:val="003225C3"/>
    <w:rsid w:val="00324F46"/>
    <w:rsid w:val="003277E9"/>
    <w:rsid w:val="003337D9"/>
    <w:rsid w:val="0033572E"/>
    <w:rsid w:val="00335A64"/>
    <w:rsid w:val="003369BE"/>
    <w:rsid w:val="0034078A"/>
    <w:rsid w:val="0034086D"/>
    <w:rsid w:val="003408E5"/>
    <w:rsid w:val="00341691"/>
    <w:rsid w:val="0034400F"/>
    <w:rsid w:val="00346C27"/>
    <w:rsid w:val="003477FA"/>
    <w:rsid w:val="00351205"/>
    <w:rsid w:val="00353823"/>
    <w:rsid w:val="003538EC"/>
    <w:rsid w:val="00354B65"/>
    <w:rsid w:val="00356847"/>
    <w:rsid w:val="00361BC1"/>
    <w:rsid w:val="00361FAE"/>
    <w:rsid w:val="00362DDB"/>
    <w:rsid w:val="003660FB"/>
    <w:rsid w:val="00367E9B"/>
    <w:rsid w:val="00371C56"/>
    <w:rsid w:val="00372F74"/>
    <w:rsid w:val="003739D3"/>
    <w:rsid w:val="003766CC"/>
    <w:rsid w:val="00376D02"/>
    <w:rsid w:val="00377E9D"/>
    <w:rsid w:val="003840BC"/>
    <w:rsid w:val="00386539"/>
    <w:rsid w:val="003865B1"/>
    <w:rsid w:val="00387625"/>
    <w:rsid w:val="00387E52"/>
    <w:rsid w:val="00392664"/>
    <w:rsid w:val="00395145"/>
    <w:rsid w:val="003968AF"/>
    <w:rsid w:val="00397EE0"/>
    <w:rsid w:val="00397FD6"/>
    <w:rsid w:val="003A093C"/>
    <w:rsid w:val="003A0972"/>
    <w:rsid w:val="003A13E6"/>
    <w:rsid w:val="003A43DC"/>
    <w:rsid w:val="003A48C5"/>
    <w:rsid w:val="003A4B43"/>
    <w:rsid w:val="003A7404"/>
    <w:rsid w:val="003B025B"/>
    <w:rsid w:val="003B3F69"/>
    <w:rsid w:val="003B464C"/>
    <w:rsid w:val="003B609C"/>
    <w:rsid w:val="003B6B38"/>
    <w:rsid w:val="003C0F8E"/>
    <w:rsid w:val="003C23B4"/>
    <w:rsid w:val="003C3789"/>
    <w:rsid w:val="003C4097"/>
    <w:rsid w:val="003C4B1F"/>
    <w:rsid w:val="003C59B6"/>
    <w:rsid w:val="003C6B31"/>
    <w:rsid w:val="003C7229"/>
    <w:rsid w:val="003C7CA0"/>
    <w:rsid w:val="003C7D0D"/>
    <w:rsid w:val="003D1423"/>
    <w:rsid w:val="003D1B20"/>
    <w:rsid w:val="003D373B"/>
    <w:rsid w:val="003D3ABA"/>
    <w:rsid w:val="003E019A"/>
    <w:rsid w:val="003E23A1"/>
    <w:rsid w:val="003E30D2"/>
    <w:rsid w:val="003E4B20"/>
    <w:rsid w:val="003E5D42"/>
    <w:rsid w:val="003E7D47"/>
    <w:rsid w:val="003F082B"/>
    <w:rsid w:val="003F1A75"/>
    <w:rsid w:val="003F2598"/>
    <w:rsid w:val="003F4134"/>
    <w:rsid w:val="003F5030"/>
    <w:rsid w:val="003F50C8"/>
    <w:rsid w:val="003F5BDB"/>
    <w:rsid w:val="003F7224"/>
    <w:rsid w:val="00404818"/>
    <w:rsid w:val="0040533C"/>
    <w:rsid w:val="004107E6"/>
    <w:rsid w:val="004121B5"/>
    <w:rsid w:val="004129F7"/>
    <w:rsid w:val="00412DC9"/>
    <w:rsid w:val="004136EB"/>
    <w:rsid w:val="00413973"/>
    <w:rsid w:val="00414B98"/>
    <w:rsid w:val="004159D7"/>
    <w:rsid w:val="00415BB1"/>
    <w:rsid w:val="0041668C"/>
    <w:rsid w:val="0042180D"/>
    <w:rsid w:val="004237AE"/>
    <w:rsid w:val="00423904"/>
    <w:rsid w:val="00426924"/>
    <w:rsid w:val="00426D69"/>
    <w:rsid w:val="00427D21"/>
    <w:rsid w:val="00427DFC"/>
    <w:rsid w:val="0043199D"/>
    <w:rsid w:val="004358DB"/>
    <w:rsid w:val="00436071"/>
    <w:rsid w:val="00437586"/>
    <w:rsid w:val="00440576"/>
    <w:rsid w:val="00443032"/>
    <w:rsid w:val="00443AC7"/>
    <w:rsid w:val="00444045"/>
    <w:rsid w:val="0044536F"/>
    <w:rsid w:val="00447F4A"/>
    <w:rsid w:val="00450141"/>
    <w:rsid w:val="00451840"/>
    <w:rsid w:val="0045189B"/>
    <w:rsid w:val="00452922"/>
    <w:rsid w:val="00452DCA"/>
    <w:rsid w:val="00453073"/>
    <w:rsid w:val="00454C08"/>
    <w:rsid w:val="00454C13"/>
    <w:rsid w:val="0045547D"/>
    <w:rsid w:val="00456F67"/>
    <w:rsid w:val="004610AF"/>
    <w:rsid w:val="00461FB6"/>
    <w:rsid w:val="004628B6"/>
    <w:rsid w:val="0046324A"/>
    <w:rsid w:val="004644C2"/>
    <w:rsid w:val="00467912"/>
    <w:rsid w:val="00467F6F"/>
    <w:rsid w:val="00467F9C"/>
    <w:rsid w:val="004715D1"/>
    <w:rsid w:val="00471CEE"/>
    <w:rsid w:val="004745B3"/>
    <w:rsid w:val="00475EE3"/>
    <w:rsid w:val="00482031"/>
    <w:rsid w:val="00482C5F"/>
    <w:rsid w:val="00482DD2"/>
    <w:rsid w:val="00483189"/>
    <w:rsid w:val="0048664A"/>
    <w:rsid w:val="00490338"/>
    <w:rsid w:val="004906B7"/>
    <w:rsid w:val="004921A5"/>
    <w:rsid w:val="00492428"/>
    <w:rsid w:val="00494671"/>
    <w:rsid w:val="00495B32"/>
    <w:rsid w:val="00495B84"/>
    <w:rsid w:val="00496E8F"/>
    <w:rsid w:val="004A0F3B"/>
    <w:rsid w:val="004A32DD"/>
    <w:rsid w:val="004A539F"/>
    <w:rsid w:val="004A59CC"/>
    <w:rsid w:val="004A6BB4"/>
    <w:rsid w:val="004A6EA6"/>
    <w:rsid w:val="004B524D"/>
    <w:rsid w:val="004B6690"/>
    <w:rsid w:val="004B71EE"/>
    <w:rsid w:val="004C16B0"/>
    <w:rsid w:val="004C1C5F"/>
    <w:rsid w:val="004C60A0"/>
    <w:rsid w:val="004C6CA3"/>
    <w:rsid w:val="004D3639"/>
    <w:rsid w:val="004D52E5"/>
    <w:rsid w:val="004D573E"/>
    <w:rsid w:val="004D63CD"/>
    <w:rsid w:val="004D73E4"/>
    <w:rsid w:val="004E02CF"/>
    <w:rsid w:val="004E4BA7"/>
    <w:rsid w:val="004E4DE7"/>
    <w:rsid w:val="004E5EFA"/>
    <w:rsid w:val="004E63EF"/>
    <w:rsid w:val="004E6A5A"/>
    <w:rsid w:val="004F0A9F"/>
    <w:rsid w:val="004F16F7"/>
    <w:rsid w:val="004F235C"/>
    <w:rsid w:val="004F4D26"/>
    <w:rsid w:val="004F5D44"/>
    <w:rsid w:val="004F657D"/>
    <w:rsid w:val="005006B0"/>
    <w:rsid w:val="00502F6A"/>
    <w:rsid w:val="00504602"/>
    <w:rsid w:val="0050487E"/>
    <w:rsid w:val="0050523F"/>
    <w:rsid w:val="00505B6D"/>
    <w:rsid w:val="00506B92"/>
    <w:rsid w:val="00506BE7"/>
    <w:rsid w:val="005075B6"/>
    <w:rsid w:val="0051006C"/>
    <w:rsid w:val="0051198A"/>
    <w:rsid w:val="005127DE"/>
    <w:rsid w:val="00515339"/>
    <w:rsid w:val="00516307"/>
    <w:rsid w:val="005164BC"/>
    <w:rsid w:val="00516664"/>
    <w:rsid w:val="00520DCB"/>
    <w:rsid w:val="005227CA"/>
    <w:rsid w:val="00522DB8"/>
    <w:rsid w:val="005252A0"/>
    <w:rsid w:val="00525E6C"/>
    <w:rsid w:val="005268AB"/>
    <w:rsid w:val="005309E8"/>
    <w:rsid w:val="00531E6D"/>
    <w:rsid w:val="00532067"/>
    <w:rsid w:val="005325A8"/>
    <w:rsid w:val="00532E1E"/>
    <w:rsid w:val="005345CE"/>
    <w:rsid w:val="00534681"/>
    <w:rsid w:val="00534FEC"/>
    <w:rsid w:val="00541852"/>
    <w:rsid w:val="00541C56"/>
    <w:rsid w:val="0054293A"/>
    <w:rsid w:val="00542ABD"/>
    <w:rsid w:val="0054470E"/>
    <w:rsid w:val="00545983"/>
    <w:rsid w:val="00551426"/>
    <w:rsid w:val="005530E3"/>
    <w:rsid w:val="00553119"/>
    <w:rsid w:val="00553F54"/>
    <w:rsid w:val="0055482A"/>
    <w:rsid w:val="00554970"/>
    <w:rsid w:val="00555933"/>
    <w:rsid w:val="00560214"/>
    <w:rsid w:val="005602D8"/>
    <w:rsid w:val="0056068E"/>
    <w:rsid w:val="00560FD5"/>
    <w:rsid w:val="00563442"/>
    <w:rsid w:val="0056348E"/>
    <w:rsid w:val="00563E89"/>
    <w:rsid w:val="0056553F"/>
    <w:rsid w:val="00565A22"/>
    <w:rsid w:val="00565B42"/>
    <w:rsid w:val="00565B51"/>
    <w:rsid w:val="00565DC9"/>
    <w:rsid w:val="00565EC4"/>
    <w:rsid w:val="00573043"/>
    <w:rsid w:val="00575F05"/>
    <w:rsid w:val="00576109"/>
    <w:rsid w:val="00576B88"/>
    <w:rsid w:val="00576DA3"/>
    <w:rsid w:val="00577A83"/>
    <w:rsid w:val="00580131"/>
    <w:rsid w:val="005858F2"/>
    <w:rsid w:val="00585CE8"/>
    <w:rsid w:val="00586759"/>
    <w:rsid w:val="0059079F"/>
    <w:rsid w:val="00590960"/>
    <w:rsid w:val="005912C0"/>
    <w:rsid w:val="0059263C"/>
    <w:rsid w:val="0059503D"/>
    <w:rsid w:val="005964E5"/>
    <w:rsid w:val="00596C7A"/>
    <w:rsid w:val="00597AD5"/>
    <w:rsid w:val="005A0CFA"/>
    <w:rsid w:val="005A1AEB"/>
    <w:rsid w:val="005A6A83"/>
    <w:rsid w:val="005A7C12"/>
    <w:rsid w:val="005B02DD"/>
    <w:rsid w:val="005B1235"/>
    <w:rsid w:val="005B35E2"/>
    <w:rsid w:val="005B5FB4"/>
    <w:rsid w:val="005C1708"/>
    <w:rsid w:val="005C1D13"/>
    <w:rsid w:val="005C27DA"/>
    <w:rsid w:val="005C33A8"/>
    <w:rsid w:val="005C34BC"/>
    <w:rsid w:val="005C4291"/>
    <w:rsid w:val="005C4CE6"/>
    <w:rsid w:val="005C5FED"/>
    <w:rsid w:val="005C65D3"/>
    <w:rsid w:val="005C6C9A"/>
    <w:rsid w:val="005D0777"/>
    <w:rsid w:val="005D1CD0"/>
    <w:rsid w:val="005D2989"/>
    <w:rsid w:val="005D29D6"/>
    <w:rsid w:val="005D52A1"/>
    <w:rsid w:val="005D5345"/>
    <w:rsid w:val="005D5C0C"/>
    <w:rsid w:val="005D77E3"/>
    <w:rsid w:val="005D7981"/>
    <w:rsid w:val="005D7C3B"/>
    <w:rsid w:val="005E68C6"/>
    <w:rsid w:val="005F19B5"/>
    <w:rsid w:val="005F1F70"/>
    <w:rsid w:val="005F26CD"/>
    <w:rsid w:val="005F4D9C"/>
    <w:rsid w:val="005F6559"/>
    <w:rsid w:val="006010EB"/>
    <w:rsid w:val="00601372"/>
    <w:rsid w:val="006016F4"/>
    <w:rsid w:val="00602B66"/>
    <w:rsid w:val="00603081"/>
    <w:rsid w:val="00603790"/>
    <w:rsid w:val="006047A4"/>
    <w:rsid w:val="00604CD6"/>
    <w:rsid w:val="00604FAE"/>
    <w:rsid w:val="00605503"/>
    <w:rsid w:val="0060668C"/>
    <w:rsid w:val="00606756"/>
    <w:rsid w:val="006072B5"/>
    <w:rsid w:val="006078A6"/>
    <w:rsid w:val="006122BA"/>
    <w:rsid w:val="006133EA"/>
    <w:rsid w:val="006137CE"/>
    <w:rsid w:val="0061448F"/>
    <w:rsid w:val="006144A4"/>
    <w:rsid w:val="00617675"/>
    <w:rsid w:val="00617904"/>
    <w:rsid w:val="00622358"/>
    <w:rsid w:val="0062265B"/>
    <w:rsid w:val="00622B73"/>
    <w:rsid w:val="006278C6"/>
    <w:rsid w:val="006331F8"/>
    <w:rsid w:val="006339B7"/>
    <w:rsid w:val="00634924"/>
    <w:rsid w:val="00635A48"/>
    <w:rsid w:val="00636BED"/>
    <w:rsid w:val="00636C0A"/>
    <w:rsid w:val="006371D2"/>
    <w:rsid w:val="0064005E"/>
    <w:rsid w:val="00640465"/>
    <w:rsid w:val="00642FF1"/>
    <w:rsid w:val="006447C6"/>
    <w:rsid w:val="00645609"/>
    <w:rsid w:val="006478BF"/>
    <w:rsid w:val="00647E78"/>
    <w:rsid w:val="00650794"/>
    <w:rsid w:val="0065128A"/>
    <w:rsid w:val="006516BE"/>
    <w:rsid w:val="00652963"/>
    <w:rsid w:val="0065385D"/>
    <w:rsid w:val="00654B7E"/>
    <w:rsid w:val="0065777D"/>
    <w:rsid w:val="00660046"/>
    <w:rsid w:val="00660A9E"/>
    <w:rsid w:val="006615DC"/>
    <w:rsid w:val="00662871"/>
    <w:rsid w:val="00664BAE"/>
    <w:rsid w:val="00667F9B"/>
    <w:rsid w:val="006703C9"/>
    <w:rsid w:val="006725AC"/>
    <w:rsid w:val="00673447"/>
    <w:rsid w:val="00673909"/>
    <w:rsid w:val="006746EA"/>
    <w:rsid w:val="00675339"/>
    <w:rsid w:val="00680A23"/>
    <w:rsid w:val="00680D99"/>
    <w:rsid w:val="006812D4"/>
    <w:rsid w:val="006831A3"/>
    <w:rsid w:val="006837D2"/>
    <w:rsid w:val="00683BA6"/>
    <w:rsid w:val="00685E77"/>
    <w:rsid w:val="00690FEA"/>
    <w:rsid w:val="00693290"/>
    <w:rsid w:val="00693E9E"/>
    <w:rsid w:val="00694E23"/>
    <w:rsid w:val="00695A0A"/>
    <w:rsid w:val="00696035"/>
    <w:rsid w:val="00696784"/>
    <w:rsid w:val="00696F8D"/>
    <w:rsid w:val="00697BFE"/>
    <w:rsid w:val="006A0624"/>
    <w:rsid w:val="006A12B4"/>
    <w:rsid w:val="006A13EC"/>
    <w:rsid w:val="006A1C08"/>
    <w:rsid w:val="006A2357"/>
    <w:rsid w:val="006A3767"/>
    <w:rsid w:val="006A39B8"/>
    <w:rsid w:val="006A4408"/>
    <w:rsid w:val="006A478C"/>
    <w:rsid w:val="006A6227"/>
    <w:rsid w:val="006A6403"/>
    <w:rsid w:val="006A6B7D"/>
    <w:rsid w:val="006A73C1"/>
    <w:rsid w:val="006B094D"/>
    <w:rsid w:val="006B0AD8"/>
    <w:rsid w:val="006B1721"/>
    <w:rsid w:val="006B2290"/>
    <w:rsid w:val="006B3A9D"/>
    <w:rsid w:val="006B5077"/>
    <w:rsid w:val="006C5AC3"/>
    <w:rsid w:val="006C62B9"/>
    <w:rsid w:val="006C6AED"/>
    <w:rsid w:val="006C7AD1"/>
    <w:rsid w:val="006C7E87"/>
    <w:rsid w:val="006D4D97"/>
    <w:rsid w:val="006D5614"/>
    <w:rsid w:val="006D5BF9"/>
    <w:rsid w:val="006D6739"/>
    <w:rsid w:val="006E0702"/>
    <w:rsid w:val="006E0CB8"/>
    <w:rsid w:val="006E16F1"/>
    <w:rsid w:val="006E1C00"/>
    <w:rsid w:val="006E2C0D"/>
    <w:rsid w:val="006E4249"/>
    <w:rsid w:val="006E6E9A"/>
    <w:rsid w:val="006E74DA"/>
    <w:rsid w:val="006F092C"/>
    <w:rsid w:val="006F0FCA"/>
    <w:rsid w:val="006F2542"/>
    <w:rsid w:val="006F3528"/>
    <w:rsid w:val="006F5D0E"/>
    <w:rsid w:val="006F7D00"/>
    <w:rsid w:val="0070058F"/>
    <w:rsid w:val="0070138F"/>
    <w:rsid w:val="00702060"/>
    <w:rsid w:val="0070295B"/>
    <w:rsid w:val="00705C26"/>
    <w:rsid w:val="00706EF3"/>
    <w:rsid w:val="00711364"/>
    <w:rsid w:val="007113FC"/>
    <w:rsid w:val="0071150E"/>
    <w:rsid w:val="007123CA"/>
    <w:rsid w:val="00713AE3"/>
    <w:rsid w:val="00715130"/>
    <w:rsid w:val="00715469"/>
    <w:rsid w:val="0071597E"/>
    <w:rsid w:val="00717D88"/>
    <w:rsid w:val="00717DC5"/>
    <w:rsid w:val="0072060D"/>
    <w:rsid w:val="00720EBE"/>
    <w:rsid w:val="00721D6B"/>
    <w:rsid w:val="00721F09"/>
    <w:rsid w:val="0072442C"/>
    <w:rsid w:val="00726A43"/>
    <w:rsid w:val="0072729D"/>
    <w:rsid w:val="00732DB4"/>
    <w:rsid w:val="00733D30"/>
    <w:rsid w:val="00734B50"/>
    <w:rsid w:val="007353D6"/>
    <w:rsid w:val="00735FF5"/>
    <w:rsid w:val="00736086"/>
    <w:rsid w:val="00736895"/>
    <w:rsid w:val="00736925"/>
    <w:rsid w:val="007406FE"/>
    <w:rsid w:val="00740D33"/>
    <w:rsid w:val="007446A8"/>
    <w:rsid w:val="00744BB4"/>
    <w:rsid w:val="007455DD"/>
    <w:rsid w:val="0074667F"/>
    <w:rsid w:val="0074738A"/>
    <w:rsid w:val="007477D3"/>
    <w:rsid w:val="007505B4"/>
    <w:rsid w:val="0075120D"/>
    <w:rsid w:val="00753459"/>
    <w:rsid w:val="007534D9"/>
    <w:rsid w:val="007569B9"/>
    <w:rsid w:val="0076474B"/>
    <w:rsid w:val="00764BA1"/>
    <w:rsid w:val="00766843"/>
    <w:rsid w:val="00767328"/>
    <w:rsid w:val="00770E19"/>
    <w:rsid w:val="00771B24"/>
    <w:rsid w:val="00772164"/>
    <w:rsid w:val="0077285D"/>
    <w:rsid w:val="007751D7"/>
    <w:rsid w:val="007757A0"/>
    <w:rsid w:val="0077640F"/>
    <w:rsid w:val="007767C4"/>
    <w:rsid w:val="00776D07"/>
    <w:rsid w:val="00777FE1"/>
    <w:rsid w:val="007812DC"/>
    <w:rsid w:val="00783E08"/>
    <w:rsid w:val="00786056"/>
    <w:rsid w:val="007863A8"/>
    <w:rsid w:val="00791269"/>
    <w:rsid w:val="00791892"/>
    <w:rsid w:val="00792038"/>
    <w:rsid w:val="00792F7D"/>
    <w:rsid w:val="00793D32"/>
    <w:rsid w:val="00793F21"/>
    <w:rsid w:val="007942D3"/>
    <w:rsid w:val="00795231"/>
    <w:rsid w:val="00795B38"/>
    <w:rsid w:val="007977E3"/>
    <w:rsid w:val="007A00C1"/>
    <w:rsid w:val="007A398E"/>
    <w:rsid w:val="007A3E4F"/>
    <w:rsid w:val="007A520D"/>
    <w:rsid w:val="007A7560"/>
    <w:rsid w:val="007B2099"/>
    <w:rsid w:val="007B443B"/>
    <w:rsid w:val="007B44E7"/>
    <w:rsid w:val="007B5104"/>
    <w:rsid w:val="007B5753"/>
    <w:rsid w:val="007B590F"/>
    <w:rsid w:val="007B6C09"/>
    <w:rsid w:val="007B72B1"/>
    <w:rsid w:val="007B7741"/>
    <w:rsid w:val="007C4951"/>
    <w:rsid w:val="007C4F08"/>
    <w:rsid w:val="007C5B92"/>
    <w:rsid w:val="007C5DEE"/>
    <w:rsid w:val="007C669F"/>
    <w:rsid w:val="007D0F9E"/>
    <w:rsid w:val="007D1294"/>
    <w:rsid w:val="007D1697"/>
    <w:rsid w:val="007D2B5C"/>
    <w:rsid w:val="007D62D5"/>
    <w:rsid w:val="007D663C"/>
    <w:rsid w:val="007D7503"/>
    <w:rsid w:val="007D7DC2"/>
    <w:rsid w:val="007E09DA"/>
    <w:rsid w:val="007E0F8A"/>
    <w:rsid w:val="007E15E9"/>
    <w:rsid w:val="007E3614"/>
    <w:rsid w:val="007E3635"/>
    <w:rsid w:val="007E3C7D"/>
    <w:rsid w:val="007E45FA"/>
    <w:rsid w:val="007E5806"/>
    <w:rsid w:val="007E6B75"/>
    <w:rsid w:val="007F0040"/>
    <w:rsid w:val="007F1D80"/>
    <w:rsid w:val="007F3120"/>
    <w:rsid w:val="007F3221"/>
    <w:rsid w:val="007F4A94"/>
    <w:rsid w:val="007F4F4E"/>
    <w:rsid w:val="007F652E"/>
    <w:rsid w:val="007F6E5E"/>
    <w:rsid w:val="007F718D"/>
    <w:rsid w:val="00801FAD"/>
    <w:rsid w:val="0080257F"/>
    <w:rsid w:val="00803692"/>
    <w:rsid w:val="00803B23"/>
    <w:rsid w:val="0080573E"/>
    <w:rsid w:val="008079DA"/>
    <w:rsid w:val="0081447F"/>
    <w:rsid w:val="0081461E"/>
    <w:rsid w:val="00815F31"/>
    <w:rsid w:val="008177AA"/>
    <w:rsid w:val="008178B6"/>
    <w:rsid w:val="00820552"/>
    <w:rsid w:val="0082146F"/>
    <w:rsid w:val="008221E4"/>
    <w:rsid w:val="008224D3"/>
    <w:rsid w:val="00822B6C"/>
    <w:rsid w:val="00823BC7"/>
    <w:rsid w:val="00824909"/>
    <w:rsid w:val="008253E6"/>
    <w:rsid w:val="00827365"/>
    <w:rsid w:val="008319ED"/>
    <w:rsid w:val="008320B7"/>
    <w:rsid w:val="00832D15"/>
    <w:rsid w:val="0083352C"/>
    <w:rsid w:val="00834924"/>
    <w:rsid w:val="00836011"/>
    <w:rsid w:val="0084169E"/>
    <w:rsid w:val="008418EC"/>
    <w:rsid w:val="00841CBF"/>
    <w:rsid w:val="00843732"/>
    <w:rsid w:val="00843DAF"/>
    <w:rsid w:val="00844579"/>
    <w:rsid w:val="00845023"/>
    <w:rsid w:val="0084524B"/>
    <w:rsid w:val="00845FD2"/>
    <w:rsid w:val="008520DF"/>
    <w:rsid w:val="00852631"/>
    <w:rsid w:val="0085379B"/>
    <w:rsid w:val="00855438"/>
    <w:rsid w:val="00857E86"/>
    <w:rsid w:val="008610DB"/>
    <w:rsid w:val="00861BB9"/>
    <w:rsid w:val="008622CF"/>
    <w:rsid w:val="00865B74"/>
    <w:rsid w:val="00866063"/>
    <w:rsid w:val="008674BD"/>
    <w:rsid w:val="00872DDF"/>
    <w:rsid w:val="00873C6B"/>
    <w:rsid w:val="00875931"/>
    <w:rsid w:val="008768D3"/>
    <w:rsid w:val="00877D9A"/>
    <w:rsid w:val="0088027B"/>
    <w:rsid w:val="00881E96"/>
    <w:rsid w:val="008841E1"/>
    <w:rsid w:val="00885316"/>
    <w:rsid w:val="00885F9C"/>
    <w:rsid w:val="00890084"/>
    <w:rsid w:val="00890459"/>
    <w:rsid w:val="00890D17"/>
    <w:rsid w:val="008912F9"/>
    <w:rsid w:val="0089159D"/>
    <w:rsid w:val="0089277A"/>
    <w:rsid w:val="0089365E"/>
    <w:rsid w:val="008938BF"/>
    <w:rsid w:val="00893DA7"/>
    <w:rsid w:val="008947D9"/>
    <w:rsid w:val="008974F0"/>
    <w:rsid w:val="00897F26"/>
    <w:rsid w:val="008A0258"/>
    <w:rsid w:val="008A1499"/>
    <w:rsid w:val="008A1B43"/>
    <w:rsid w:val="008A278C"/>
    <w:rsid w:val="008A38CF"/>
    <w:rsid w:val="008A3C2E"/>
    <w:rsid w:val="008A564B"/>
    <w:rsid w:val="008A6377"/>
    <w:rsid w:val="008A6FB6"/>
    <w:rsid w:val="008B012A"/>
    <w:rsid w:val="008B0C25"/>
    <w:rsid w:val="008B1F68"/>
    <w:rsid w:val="008B35B4"/>
    <w:rsid w:val="008B4DE5"/>
    <w:rsid w:val="008B6782"/>
    <w:rsid w:val="008B67A9"/>
    <w:rsid w:val="008B787F"/>
    <w:rsid w:val="008C0CF9"/>
    <w:rsid w:val="008C4B3F"/>
    <w:rsid w:val="008C50EE"/>
    <w:rsid w:val="008D105F"/>
    <w:rsid w:val="008D18C9"/>
    <w:rsid w:val="008D2996"/>
    <w:rsid w:val="008D32A8"/>
    <w:rsid w:val="008D6153"/>
    <w:rsid w:val="008D7730"/>
    <w:rsid w:val="008E0163"/>
    <w:rsid w:val="008E0379"/>
    <w:rsid w:val="008E0CF1"/>
    <w:rsid w:val="008E361B"/>
    <w:rsid w:val="008E3EAA"/>
    <w:rsid w:val="008E5E12"/>
    <w:rsid w:val="008E754D"/>
    <w:rsid w:val="008F0627"/>
    <w:rsid w:val="008F3B08"/>
    <w:rsid w:val="008F4F8B"/>
    <w:rsid w:val="008F75AC"/>
    <w:rsid w:val="0090037A"/>
    <w:rsid w:val="009016E1"/>
    <w:rsid w:val="00902CAA"/>
    <w:rsid w:val="0090328F"/>
    <w:rsid w:val="009039AD"/>
    <w:rsid w:val="00903A2A"/>
    <w:rsid w:val="00905518"/>
    <w:rsid w:val="00905D0D"/>
    <w:rsid w:val="009067C1"/>
    <w:rsid w:val="00906E17"/>
    <w:rsid w:val="00912403"/>
    <w:rsid w:val="00913DE0"/>
    <w:rsid w:val="009148D0"/>
    <w:rsid w:val="009152B9"/>
    <w:rsid w:val="00921D3E"/>
    <w:rsid w:val="0092211D"/>
    <w:rsid w:val="00923323"/>
    <w:rsid w:val="00923FAE"/>
    <w:rsid w:val="0092413F"/>
    <w:rsid w:val="00924302"/>
    <w:rsid w:val="00924605"/>
    <w:rsid w:val="00924F51"/>
    <w:rsid w:val="00925473"/>
    <w:rsid w:val="0092636C"/>
    <w:rsid w:val="009302C3"/>
    <w:rsid w:val="00930BA1"/>
    <w:rsid w:val="00931170"/>
    <w:rsid w:val="0093169E"/>
    <w:rsid w:val="0093317C"/>
    <w:rsid w:val="009358AC"/>
    <w:rsid w:val="009366E8"/>
    <w:rsid w:val="0093711C"/>
    <w:rsid w:val="00937201"/>
    <w:rsid w:val="00940023"/>
    <w:rsid w:val="00940284"/>
    <w:rsid w:val="00940D40"/>
    <w:rsid w:val="00941D1E"/>
    <w:rsid w:val="009434D0"/>
    <w:rsid w:val="009436A9"/>
    <w:rsid w:val="00943DEA"/>
    <w:rsid w:val="00945042"/>
    <w:rsid w:val="00945078"/>
    <w:rsid w:val="00947F75"/>
    <w:rsid w:val="009505C9"/>
    <w:rsid w:val="00950752"/>
    <w:rsid w:val="0095143D"/>
    <w:rsid w:val="00951F57"/>
    <w:rsid w:val="009549B4"/>
    <w:rsid w:val="00954BFF"/>
    <w:rsid w:val="00957338"/>
    <w:rsid w:val="00957AC7"/>
    <w:rsid w:val="00962842"/>
    <w:rsid w:val="00962ED2"/>
    <w:rsid w:val="00963835"/>
    <w:rsid w:val="009658EF"/>
    <w:rsid w:val="00966424"/>
    <w:rsid w:val="00966571"/>
    <w:rsid w:val="0096674F"/>
    <w:rsid w:val="00966DE3"/>
    <w:rsid w:val="00967DBE"/>
    <w:rsid w:val="00970E1D"/>
    <w:rsid w:val="00970EA0"/>
    <w:rsid w:val="009737BC"/>
    <w:rsid w:val="00975047"/>
    <w:rsid w:val="00975AF8"/>
    <w:rsid w:val="009763CF"/>
    <w:rsid w:val="009764FD"/>
    <w:rsid w:val="00980403"/>
    <w:rsid w:val="0098139C"/>
    <w:rsid w:val="00981B4A"/>
    <w:rsid w:val="00983F55"/>
    <w:rsid w:val="00985490"/>
    <w:rsid w:val="00987796"/>
    <w:rsid w:val="0099095D"/>
    <w:rsid w:val="00991AB3"/>
    <w:rsid w:val="00991FCD"/>
    <w:rsid w:val="0099393E"/>
    <w:rsid w:val="00993CC9"/>
    <w:rsid w:val="00994270"/>
    <w:rsid w:val="00994CBB"/>
    <w:rsid w:val="009A11DE"/>
    <w:rsid w:val="009A1DAE"/>
    <w:rsid w:val="009A3A4E"/>
    <w:rsid w:val="009A4CC9"/>
    <w:rsid w:val="009B0511"/>
    <w:rsid w:val="009B056D"/>
    <w:rsid w:val="009B27E7"/>
    <w:rsid w:val="009B29AC"/>
    <w:rsid w:val="009B3DF0"/>
    <w:rsid w:val="009B4D14"/>
    <w:rsid w:val="009B5306"/>
    <w:rsid w:val="009C2434"/>
    <w:rsid w:val="009C2DE6"/>
    <w:rsid w:val="009C2F41"/>
    <w:rsid w:val="009C371A"/>
    <w:rsid w:val="009C6967"/>
    <w:rsid w:val="009D1D06"/>
    <w:rsid w:val="009D3B52"/>
    <w:rsid w:val="009D548C"/>
    <w:rsid w:val="009E265E"/>
    <w:rsid w:val="009E3594"/>
    <w:rsid w:val="009E3646"/>
    <w:rsid w:val="009E3F6B"/>
    <w:rsid w:val="009E5A55"/>
    <w:rsid w:val="009F125A"/>
    <w:rsid w:val="009F140E"/>
    <w:rsid w:val="009F1A12"/>
    <w:rsid w:val="009F1A6A"/>
    <w:rsid w:val="009F28AB"/>
    <w:rsid w:val="009F519F"/>
    <w:rsid w:val="009F7B98"/>
    <w:rsid w:val="00A015F6"/>
    <w:rsid w:val="00A019D6"/>
    <w:rsid w:val="00A03115"/>
    <w:rsid w:val="00A035B1"/>
    <w:rsid w:val="00A04679"/>
    <w:rsid w:val="00A04A62"/>
    <w:rsid w:val="00A05885"/>
    <w:rsid w:val="00A07A73"/>
    <w:rsid w:val="00A1039D"/>
    <w:rsid w:val="00A10ADD"/>
    <w:rsid w:val="00A111D1"/>
    <w:rsid w:val="00A12693"/>
    <w:rsid w:val="00A1427D"/>
    <w:rsid w:val="00A14ABB"/>
    <w:rsid w:val="00A15B86"/>
    <w:rsid w:val="00A2189F"/>
    <w:rsid w:val="00A221C9"/>
    <w:rsid w:val="00A22D4E"/>
    <w:rsid w:val="00A2383D"/>
    <w:rsid w:val="00A25C86"/>
    <w:rsid w:val="00A27B16"/>
    <w:rsid w:val="00A30254"/>
    <w:rsid w:val="00A3062B"/>
    <w:rsid w:val="00A31A17"/>
    <w:rsid w:val="00A3302A"/>
    <w:rsid w:val="00A340BA"/>
    <w:rsid w:val="00A344CE"/>
    <w:rsid w:val="00A34B26"/>
    <w:rsid w:val="00A35177"/>
    <w:rsid w:val="00A36567"/>
    <w:rsid w:val="00A3700F"/>
    <w:rsid w:val="00A40BD9"/>
    <w:rsid w:val="00A428E3"/>
    <w:rsid w:val="00A43AD2"/>
    <w:rsid w:val="00A43C7B"/>
    <w:rsid w:val="00A43EB7"/>
    <w:rsid w:val="00A452C3"/>
    <w:rsid w:val="00A46F40"/>
    <w:rsid w:val="00A50ACB"/>
    <w:rsid w:val="00A52027"/>
    <w:rsid w:val="00A53E6F"/>
    <w:rsid w:val="00A5429F"/>
    <w:rsid w:val="00A568EE"/>
    <w:rsid w:val="00A56EAF"/>
    <w:rsid w:val="00A57D6A"/>
    <w:rsid w:val="00A601B1"/>
    <w:rsid w:val="00A6363A"/>
    <w:rsid w:val="00A639B8"/>
    <w:rsid w:val="00A64778"/>
    <w:rsid w:val="00A64ACF"/>
    <w:rsid w:val="00A6533D"/>
    <w:rsid w:val="00A67E97"/>
    <w:rsid w:val="00A70CCE"/>
    <w:rsid w:val="00A70F30"/>
    <w:rsid w:val="00A7195E"/>
    <w:rsid w:val="00A721F1"/>
    <w:rsid w:val="00A72A34"/>
    <w:rsid w:val="00A746B0"/>
    <w:rsid w:val="00A7651A"/>
    <w:rsid w:val="00A81027"/>
    <w:rsid w:val="00A810B7"/>
    <w:rsid w:val="00A8475D"/>
    <w:rsid w:val="00A84ED1"/>
    <w:rsid w:val="00A863D8"/>
    <w:rsid w:val="00A87E0A"/>
    <w:rsid w:val="00A90C0E"/>
    <w:rsid w:val="00A92131"/>
    <w:rsid w:val="00A94D70"/>
    <w:rsid w:val="00A963AA"/>
    <w:rsid w:val="00A96B9D"/>
    <w:rsid w:val="00A977F8"/>
    <w:rsid w:val="00AA5728"/>
    <w:rsid w:val="00AA58C9"/>
    <w:rsid w:val="00AA6F92"/>
    <w:rsid w:val="00AA72FC"/>
    <w:rsid w:val="00AA792F"/>
    <w:rsid w:val="00AB103C"/>
    <w:rsid w:val="00AB2F3F"/>
    <w:rsid w:val="00AB32F8"/>
    <w:rsid w:val="00AB6934"/>
    <w:rsid w:val="00AC051E"/>
    <w:rsid w:val="00AC4C6A"/>
    <w:rsid w:val="00AC4FF7"/>
    <w:rsid w:val="00AC616C"/>
    <w:rsid w:val="00AD0214"/>
    <w:rsid w:val="00AD2962"/>
    <w:rsid w:val="00AD38EF"/>
    <w:rsid w:val="00AD428A"/>
    <w:rsid w:val="00AD6A36"/>
    <w:rsid w:val="00AD7506"/>
    <w:rsid w:val="00AD787F"/>
    <w:rsid w:val="00AD7B90"/>
    <w:rsid w:val="00AE009B"/>
    <w:rsid w:val="00AE0204"/>
    <w:rsid w:val="00AE0AFA"/>
    <w:rsid w:val="00AE1597"/>
    <w:rsid w:val="00AE18C0"/>
    <w:rsid w:val="00AE2744"/>
    <w:rsid w:val="00AE39F5"/>
    <w:rsid w:val="00AE3F8B"/>
    <w:rsid w:val="00AF0E27"/>
    <w:rsid w:val="00AF16FB"/>
    <w:rsid w:val="00AF18F2"/>
    <w:rsid w:val="00AF2B48"/>
    <w:rsid w:val="00AF42DE"/>
    <w:rsid w:val="00AF4584"/>
    <w:rsid w:val="00AF5FF1"/>
    <w:rsid w:val="00AF6416"/>
    <w:rsid w:val="00AF69CC"/>
    <w:rsid w:val="00AF6CB1"/>
    <w:rsid w:val="00B03E71"/>
    <w:rsid w:val="00B07F37"/>
    <w:rsid w:val="00B10028"/>
    <w:rsid w:val="00B10032"/>
    <w:rsid w:val="00B1228B"/>
    <w:rsid w:val="00B129D7"/>
    <w:rsid w:val="00B14DA7"/>
    <w:rsid w:val="00B14F8F"/>
    <w:rsid w:val="00B156A7"/>
    <w:rsid w:val="00B15984"/>
    <w:rsid w:val="00B16971"/>
    <w:rsid w:val="00B1758B"/>
    <w:rsid w:val="00B175E3"/>
    <w:rsid w:val="00B20343"/>
    <w:rsid w:val="00B21F03"/>
    <w:rsid w:val="00B22366"/>
    <w:rsid w:val="00B2454B"/>
    <w:rsid w:val="00B26A2B"/>
    <w:rsid w:val="00B31D06"/>
    <w:rsid w:val="00B32CFE"/>
    <w:rsid w:val="00B3369F"/>
    <w:rsid w:val="00B35DFE"/>
    <w:rsid w:val="00B362AB"/>
    <w:rsid w:val="00B37111"/>
    <w:rsid w:val="00B37B17"/>
    <w:rsid w:val="00B41A33"/>
    <w:rsid w:val="00B421DA"/>
    <w:rsid w:val="00B4269A"/>
    <w:rsid w:val="00B42BE4"/>
    <w:rsid w:val="00B435CD"/>
    <w:rsid w:val="00B51905"/>
    <w:rsid w:val="00B519F0"/>
    <w:rsid w:val="00B51B52"/>
    <w:rsid w:val="00B51D34"/>
    <w:rsid w:val="00B51FC6"/>
    <w:rsid w:val="00B5408D"/>
    <w:rsid w:val="00B54C9C"/>
    <w:rsid w:val="00B5742F"/>
    <w:rsid w:val="00B617B5"/>
    <w:rsid w:val="00B62F31"/>
    <w:rsid w:val="00B63C12"/>
    <w:rsid w:val="00B63FF0"/>
    <w:rsid w:val="00B74BE1"/>
    <w:rsid w:val="00B758CD"/>
    <w:rsid w:val="00B75CDB"/>
    <w:rsid w:val="00B80EF2"/>
    <w:rsid w:val="00B82C37"/>
    <w:rsid w:val="00B850BE"/>
    <w:rsid w:val="00B85423"/>
    <w:rsid w:val="00B85E44"/>
    <w:rsid w:val="00B86C39"/>
    <w:rsid w:val="00B87680"/>
    <w:rsid w:val="00B90E34"/>
    <w:rsid w:val="00B9170A"/>
    <w:rsid w:val="00B91A12"/>
    <w:rsid w:val="00B92F59"/>
    <w:rsid w:val="00B93B01"/>
    <w:rsid w:val="00B94E6C"/>
    <w:rsid w:val="00B961DD"/>
    <w:rsid w:val="00BA0214"/>
    <w:rsid w:val="00BA33B8"/>
    <w:rsid w:val="00BA392A"/>
    <w:rsid w:val="00BA4686"/>
    <w:rsid w:val="00BA75F8"/>
    <w:rsid w:val="00BB22D0"/>
    <w:rsid w:val="00BB3BEB"/>
    <w:rsid w:val="00BB4606"/>
    <w:rsid w:val="00BB6B43"/>
    <w:rsid w:val="00BB6DC7"/>
    <w:rsid w:val="00BB7CFB"/>
    <w:rsid w:val="00BB7F90"/>
    <w:rsid w:val="00BC1673"/>
    <w:rsid w:val="00BC2D3D"/>
    <w:rsid w:val="00BC3419"/>
    <w:rsid w:val="00BC37AA"/>
    <w:rsid w:val="00BC566D"/>
    <w:rsid w:val="00BC7C7D"/>
    <w:rsid w:val="00BD214C"/>
    <w:rsid w:val="00BD32B3"/>
    <w:rsid w:val="00BD7C1F"/>
    <w:rsid w:val="00BE4FD3"/>
    <w:rsid w:val="00BE556B"/>
    <w:rsid w:val="00BF149D"/>
    <w:rsid w:val="00BF4D63"/>
    <w:rsid w:val="00BF5164"/>
    <w:rsid w:val="00BF6B53"/>
    <w:rsid w:val="00BF70C4"/>
    <w:rsid w:val="00BF78C5"/>
    <w:rsid w:val="00C01DE9"/>
    <w:rsid w:val="00C031AB"/>
    <w:rsid w:val="00C035DA"/>
    <w:rsid w:val="00C036F3"/>
    <w:rsid w:val="00C04154"/>
    <w:rsid w:val="00C068A2"/>
    <w:rsid w:val="00C07B68"/>
    <w:rsid w:val="00C11C7B"/>
    <w:rsid w:val="00C1243C"/>
    <w:rsid w:val="00C21D5A"/>
    <w:rsid w:val="00C22906"/>
    <w:rsid w:val="00C23D2F"/>
    <w:rsid w:val="00C24F64"/>
    <w:rsid w:val="00C3013B"/>
    <w:rsid w:val="00C3234A"/>
    <w:rsid w:val="00C33439"/>
    <w:rsid w:val="00C33D46"/>
    <w:rsid w:val="00C34F9A"/>
    <w:rsid w:val="00C3668E"/>
    <w:rsid w:val="00C37CA1"/>
    <w:rsid w:val="00C4166C"/>
    <w:rsid w:val="00C443BD"/>
    <w:rsid w:val="00C4454A"/>
    <w:rsid w:val="00C451C5"/>
    <w:rsid w:val="00C4743A"/>
    <w:rsid w:val="00C4757C"/>
    <w:rsid w:val="00C47D99"/>
    <w:rsid w:val="00C5109E"/>
    <w:rsid w:val="00C5182B"/>
    <w:rsid w:val="00C5186E"/>
    <w:rsid w:val="00C53336"/>
    <w:rsid w:val="00C53A16"/>
    <w:rsid w:val="00C53F66"/>
    <w:rsid w:val="00C540AF"/>
    <w:rsid w:val="00C54681"/>
    <w:rsid w:val="00C5469F"/>
    <w:rsid w:val="00C55050"/>
    <w:rsid w:val="00C5529E"/>
    <w:rsid w:val="00C57447"/>
    <w:rsid w:val="00C60756"/>
    <w:rsid w:val="00C61763"/>
    <w:rsid w:val="00C624A2"/>
    <w:rsid w:val="00C63330"/>
    <w:rsid w:val="00C63692"/>
    <w:rsid w:val="00C64271"/>
    <w:rsid w:val="00C6464A"/>
    <w:rsid w:val="00C67650"/>
    <w:rsid w:val="00C70EA7"/>
    <w:rsid w:val="00C71A7E"/>
    <w:rsid w:val="00C71AE5"/>
    <w:rsid w:val="00C74AD3"/>
    <w:rsid w:val="00C75671"/>
    <w:rsid w:val="00C8090D"/>
    <w:rsid w:val="00C84723"/>
    <w:rsid w:val="00C9161D"/>
    <w:rsid w:val="00C94D64"/>
    <w:rsid w:val="00C970A3"/>
    <w:rsid w:val="00C97A59"/>
    <w:rsid w:val="00CA0C1D"/>
    <w:rsid w:val="00CA2F37"/>
    <w:rsid w:val="00CA332D"/>
    <w:rsid w:val="00CA7182"/>
    <w:rsid w:val="00CA7B6C"/>
    <w:rsid w:val="00CB0BB1"/>
    <w:rsid w:val="00CB0FE2"/>
    <w:rsid w:val="00CB2953"/>
    <w:rsid w:val="00CB2C01"/>
    <w:rsid w:val="00CB530A"/>
    <w:rsid w:val="00CC1626"/>
    <w:rsid w:val="00CC799D"/>
    <w:rsid w:val="00CD341B"/>
    <w:rsid w:val="00CD3F27"/>
    <w:rsid w:val="00CD41B6"/>
    <w:rsid w:val="00CD6D99"/>
    <w:rsid w:val="00CE1477"/>
    <w:rsid w:val="00CE2D62"/>
    <w:rsid w:val="00CE3835"/>
    <w:rsid w:val="00CE3867"/>
    <w:rsid w:val="00CE43E2"/>
    <w:rsid w:val="00CF1848"/>
    <w:rsid w:val="00CF1B02"/>
    <w:rsid w:val="00CF23C3"/>
    <w:rsid w:val="00CF41EE"/>
    <w:rsid w:val="00CF4918"/>
    <w:rsid w:val="00CF4951"/>
    <w:rsid w:val="00CF4B42"/>
    <w:rsid w:val="00CF5CB0"/>
    <w:rsid w:val="00CF6246"/>
    <w:rsid w:val="00D0142E"/>
    <w:rsid w:val="00D0188B"/>
    <w:rsid w:val="00D0247F"/>
    <w:rsid w:val="00D03E09"/>
    <w:rsid w:val="00D0499C"/>
    <w:rsid w:val="00D04A4E"/>
    <w:rsid w:val="00D04B4A"/>
    <w:rsid w:val="00D0506A"/>
    <w:rsid w:val="00D05576"/>
    <w:rsid w:val="00D05E3D"/>
    <w:rsid w:val="00D10743"/>
    <w:rsid w:val="00D10D19"/>
    <w:rsid w:val="00D12044"/>
    <w:rsid w:val="00D146C7"/>
    <w:rsid w:val="00D15A1E"/>
    <w:rsid w:val="00D15ADB"/>
    <w:rsid w:val="00D15CC1"/>
    <w:rsid w:val="00D170D9"/>
    <w:rsid w:val="00D172A3"/>
    <w:rsid w:val="00D175D8"/>
    <w:rsid w:val="00D17FDF"/>
    <w:rsid w:val="00D204EC"/>
    <w:rsid w:val="00D2070E"/>
    <w:rsid w:val="00D20B9A"/>
    <w:rsid w:val="00D22CE5"/>
    <w:rsid w:val="00D24A4C"/>
    <w:rsid w:val="00D25820"/>
    <w:rsid w:val="00D265C4"/>
    <w:rsid w:val="00D268B2"/>
    <w:rsid w:val="00D27695"/>
    <w:rsid w:val="00D27ABF"/>
    <w:rsid w:val="00D27F3C"/>
    <w:rsid w:val="00D3084E"/>
    <w:rsid w:val="00D332BD"/>
    <w:rsid w:val="00D33EFC"/>
    <w:rsid w:val="00D346DD"/>
    <w:rsid w:val="00D34B8D"/>
    <w:rsid w:val="00D4036C"/>
    <w:rsid w:val="00D405F1"/>
    <w:rsid w:val="00D40DBC"/>
    <w:rsid w:val="00D455E3"/>
    <w:rsid w:val="00D46362"/>
    <w:rsid w:val="00D47300"/>
    <w:rsid w:val="00D500DB"/>
    <w:rsid w:val="00D52546"/>
    <w:rsid w:val="00D52F93"/>
    <w:rsid w:val="00D53B06"/>
    <w:rsid w:val="00D54A8E"/>
    <w:rsid w:val="00D55541"/>
    <w:rsid w:val="00D57125"/>
    <w:rsid w:val="00D57D68"/>
    <w:rsid w:val="00D61822"/>
    <w:rsid w:val="00D61C85"/>
    <w:rsid w:val="00D61CCA"/>
    <w:rsid w:val="00D61D81"/>
    <w:rsid w:val="00D61FF4"/>
    <w:rsid w:val="00D62721"/>
    <w:rsid w:val="00D6345C"/>
    <w:rsid w:val="00D67ED0"/>
    <w:rsid w:val="00D7276E"/>
    <w:rsid w:val="00D7340A"/>
    <w:rsid w:val="00D7352A"/>
    <w:rsid w:val="00D738E1"/>
    <w:rsid w:val="00D759BF"/>
    <w:rsid w:val="00D75CA6"/>
    <w:rsid w:val="00D75E54"/>
    <w:rsid w:val="00D76A18"/>
    <w:rsid w:val="00D77327"/>
    <w:rsid w:val="00D77C1D"/>
    <w:rsid w:val="00D77F0C"/>
    <w:rsid w:val="00D80849"/>
    <w:rsid w:val="00D82294"/>
    <w:rsid w:val="00D82E8F"/>
    <w:rsid w:val="00D82F1C"/>
    <w:rsid w:val="00D82FD8"/>
    <w:rsid w:val="00D8345C"/>
    <w:rsid w:val="00D84642"/>
    <w:rsid w:val="00D86116"/>
    <w:rsid w:val="00D875D1"/>
    <w:rsid w:val="00D878FF"/>
    <w:rsid w:val="00D87B00"/>
    <w:rsid w:val="00D90051"/>
    <w:rsid w:val="00D916CA"/>
    <w:rsid w:val="00D92C7E"/>
    <w:rsid w:val="00D931D7"/>
    <w:rsid w:val="00D94A18"/>
    <w:rsid w:val="00D9796C"/>
    <w:rsid w:val="00D97C77"/>
    <w:rsid w:val="00DA11E7"/>
    <w:rsid w:val="00DA1ED7"/>
    <w:rsid w:val="00DA27FA"/>
    <w:rsid w:val="00DA5D65"/>
    <w:rsid w:val="00DA6060"/>
    <w:rsid w:val="00DA6070"/>
    <w:rsid w:val="00DB1019"/>
    <w:rsid w:val="00DB20C0"/>
    <w:rsid w:val="00DB4590"/>
    <w:rsid w:val="00DB5E0F"/>
    <w:rsid w:val="00DB663D"/>
    <w:rsid w:val="00DB6A78"/>
    <w:rsid w:val="00DB6E45"/>
    <w:rsid w:val="00DC26FE"/>
    <w:rsid w:val="00DC2C7B"/>
    <w:rsid w:val="00DC407C"/>
    <w:rsid w:val="00DC41CD"/>
    <w:rsid w:val="00DC4899"/>
    <w:rsid w:val="00DC659F"/>
    <w:rsid w:val="00DC68E0"/>
    <w:rsid w:val="00DD118C"/>
    <w:rsid w:val="00DD12CE"/>
    <w:rsid w:val="00DD4C28"/>
    <w:rsid w:val="00DD5FBD"/>
    <w:rsid w:val="00DE1E6A"/>
    <w:rsid w:val="00DE25A1"/>
    <w:rsid w:val="00DE357D"/>
    <w:rsid w:val="00DE3AE3"/>
    <w:rsid w:val="00DE40CF"/>
    <w:rsid w:val="00DE41A7"/>
    <w:rsid w:val="00DE4628"/>
    <w:rsid w:val="00DE57E3"/>
    <w:rsid w:val="00DE6889"/>
    <w:rsid w:val="00DE765C"/>
    <w:rsid w:val="00DF1864"/>
    <w:rsid w:val="00DF3A9C"/>
    <w:rsid w:val="00DF4956"/>
    <w:rsid w:val="00DF4CB4"/>
    <w:rsid w:val="00DF60D6"/>
    <w:rsid w:val="00E00D52"/>
    <w:rsid w:val="00E01A9E"/>
    <w:rsid w:val="00E0200F"/>
    <w:rsid w:val="00E07473"/>
    <w:rsid w:val="00E11DE9"/>
    <w:rsid w:val="00E120A3"/>
    <w:rsid w:val="00E137B0"/>
    <w:rsid w:val="00E15D1A"/>
    <w:rsid w:val="00E20E92"/>
    <w:rsid w:val="00E211F7"/>
    <w:rsid w:val="00E21E57"/>
    <w:rsid w:val="00E21FF8"/>
    <w:rsid w:val="00E23A0B"/>
    <w:rsid w:val="00E2582A"/>
    <w:rsid w:val="00E277F9"/>
    <w:rsid w:val="00E27D52"/>
    <w:rsid w:val="00E3105B"/>
    <w:rsid w:val="00E316FF"/>
    <w:rsid w:val="00E322BD"/>
    <w:rsid w:val="00E32BF9"/>
    <w:rsid w:val="00E3558A"/>
    <w:rsid w:val="00E3583C"/>
    <w:rsid w:val="00E36300"/>
    <w:rsid w:val="00E364FC"/>
    <w:rsid w:val="00E377D9"/>
    <w:rsid w:val="00E408D6"/>
    <w:rsid w:val="00E424A8"/>
    <w:rsid w:val="00E43D7D"/>
    <w:rsid w:val="00E43F51"/>
    <w:rsid w:val="00E443C7"/>
    <w:rsid w:val="00E448F5"/>
    <w:rsid w:val="00E45E88"/>
    <w:rsid w:val="00E5109D"/>
    <w:rsid w:val="00E533D5"/>
    <w:rsid w:val="00E53511"/>
    <w:rsid w:val="00E5417A"/>
    <w:rsid w:val="00E56782"/>
    <w:rsid w:val="00E56899"/>
    <w:rsid w:val="00E5693B"/>
    <w:rsid w:val="00E5756E"/>
    <w:rsid w:val="00E6027B"/>
    <w:rsid w:val="00E633D1"/>
    <w:rsid w:val="00E64E5B"/>
    <w:rsid w:val="00E65BE9"/>
    <w:rsid w:val="00E66235"/>
    <w:rsid w:val="00E669E5"/>
    <w:rsid w:val="00E66F6C"/>
    <w:rsid w:val="00E72B8A"/>
    <w:rsid w:val="00E73574"/>
    <w:rsid w:val="00E75D47"/>
    <w:rsid w:val="00E76C19"/>
    <w:rsid w:val="00E80346"/>
    <w:rsid w:val="00E80767"/>
    <w:rsid w:val="00E80FEF"/>
    <w:rsid w:val="00E81089"/>
    <w:rsid w:val="00E820DC"/>
    <w:rsid w:val="00E825FC"/>
    <w:rsid w:val="00E83C24"/>
    <w:rsid w:val="00E84164"/>
    <w:rsid w:val="00E85AB7"/>
    <w:rsid w:val="00E86913"/>
    <w:rsid w:val="00E90245"/>
    <w:rsid w:val="00E927F8"/>
    <w:rsid w:val="00E92E8F"/>
    <w:rsid w:val="00E9318D"/>
    <w:rsid w:val="00E93F3E"/>
    <w:rsid w:val="00E9430F"/>
    <w:rsid w:val="00E961A6"/>
    <w:rsid w:val="00E96BB6"/>
    <w:rsid w:val="00E971C3"/>
    <w:rsid w:val="00EB0EF8"/>
    <w:rsid w:val="00EB1667"/>
    <w:rsid w:val="00EB1CA2"/>
    <w:rsid w:val="00EB2C93"/>
    <w:rsid w:val="00EB2D36"/>
    <w:rsid w:val="00EB3DA8"/>
    <w:rsid w:val="00EB60ED"/>
    <w:rsid w:val="00EB685F"/>
    <w:rsid w:val="00EB7FB2"/>
    <w:rsid w:val="00EC0B0B"/>
    <w:rsid w:val="00EC1275"/>
    <w:rsid w:val="00EC1339"/>
    <w:rsid w:val="00EC3EEA"/>
    <w:rsid w:val="00EC6428"/>
    <w:rsid w:val="00ED1F14"/>
    <w:rsid w:val="00ED2963"/>
    <w:rsid w:val="00ED30D5"/>
    <w:rsid w:val="00ED3417"/>
    <w:rsid w:val="00ED66CA"/>
    <w:rsid w:val="00ED693D"/>
    <w:rsid w:val="00ED734E"/>
    <w:rsid w:val="00ED7C1F"/>
    <w:rsid w:val="00EE3C8B"/>
    <w:rsid w:val="00EE425C"/>
    <w:rsid w:val="00EE4857"/>
    <w:rsid w:val="00EE4EE6"/>
    <w:rsid w:val="00EE5352"/>
    <w:rsid w:val="00EF0923"/>
    <w:rsid w:val="00EF462A"/>
    <w:rsid w:val="00EF57EC"/>
    <w:rsid w:val="00EF7C56"/>
    <w:rsid w:val="00F009D9"/>
    <w:rsid w:val="00F01EBA"/>
    <w:rsid w:val="00F03292"/>
    <w:rsid w:val="00F03EB4"/>
    <w:rsid w:val="00F041E5"/>
    <w:rsid w:val="00F0440E"/>
    <w:rsid w:val="00F0449F"/>
    <w:rsid w:val="00F04829"/>
    <w:rsid w:val="00F056C9"/>
    <w:rsid w:val="00F063C2"/>
    <w:rsid w:val="00F06B57"/>
    <w:rsid w:val="00F06FE2"/>
    <w:rsid w:val="00F076FD"/>
    <w:rsid w:val="00F107A2"/>
    <w:rsid w:val="00F113C0"/>
    <w:rsid w:val="00F12903"/>
    <w:rsid w:val="00F15801"/>
    <w:rsid w:val="00F15CCC"/>
    <w:rsid w:val="00F162E6"/>
    <w:rsid w:val="00F21E80"/>
    <w:rsid w:val="00F22754"/>
    <w:rsid w:val="00F22F55"/>
    <w:rsid w:val="00F22FA4"/>
    <w:rsid w:val="00F23656"/>
    <w:rsid w:val="00F243F0"/>
    <w:rsid w:val="00F27822"/>
    <w:rsid w:val="00F300FC"/>
    <w:rsid w:val="00F31D9E"/>
    <w:rsid w:val="00F3330E"/>
    <w:rsid w:val="00F34164"/>
    <w:rsid w:val="00F34204"/>
    <w:rsid w:val="00F344B0"/>
    <w:rsid w:val="00F35AE7"/>
    <w:rsid w:val="00F36CFC"/>
    <w:rsid w:val="00F37D67"/>
    <w:rsid w:val="00F436DA"/>
    <w:rsid w:val="00F44A8C"/>
    <w:rsid w:val="00F46910"/>
    <w:rsid w:val="00F501B0"/>
    <w:rsid w:val="00F50975"/>
    <w:rsid w:val="00F50C54"/>
    <w:rsid w:val="00F51BBD"/>
    <w:rsid w:val="00F51C40"/>
    <w:rsid w:val="00F526B6"/>
    <w:rsid w:val="00F53193"/>
    <w:rsid w:val="00F5357E"/>
    <w:rsid w:val="00F55612"/>
    <w:rsid w:val="00F57894"/>
    <w:rsid w:val="00F60FD4"/>
    <w:rsid w:val="00F61C25"/>
    <w:rsid w:val="00F62AF7"/>
    <w:rsid w:val="00F62C06"/>
    <w:rsid w:val="00F6586C"/>
    <w:rsid w:val="00F65D3A"/>
    <w:rsid w:val="00F665D0"/>
    <w:rsid w:val="00F6747F"/>
    <w:rsid w:val="00F67596"/>
    <w:rsid w:val="00F707A6"/>
    <w:rsid w:val="00F71146"/>
    <w:rsid w:val="00F7523D"/>
    <w:rsid w:val="00F82347"/>
    <w:rsid w:val="00F8380E"/>
    <w:rsid w:val="00F857AC"/>
    <w:rsid w:val="00F8694D"/>
    <w:rsid w:val="00F87876"/>
    <w:rsid w:val="00F9038B"/>
    <w:rsid w:val="00F90E88"/>
    <w:rsid w:val="00F9253B"/>
    <w:rsid w:val="00F9299B"/>
    <w:rsid w:val="00F94774"/>
    <w:rsid w:val="00F9789B"/>
    <w:rsid w:val="00FA0AE6"/>
    <w:rsid w:val="00FA0F72"/>
    <w:rsid w:val="00FA16E0"/>
    <w:rsid w:val="00FA468D"/>
    <w:rsid w:val="00FA489A"/>
    <w:rsid w:val="00FA50DD"/>
    <w:rsid w:val="00FA663B"/>
    <w:rsid w:val="00FA780F"/>
    <w:rsid w:val="00FB25B4"/>
    <w:rsid w:val="00FB2A9B"/>
    <w:rsid w:val="00FB4606"/>
    <w:rsid w:val="00FB7971"/>
    <w:rsid w:val="00FC21E4"/>
    <w:rsid w:val="00FC237A"/>
    <w:rsid w:val="00FC3CB4"/>
    <w:rsid w:val="00FC433A"/>
    <w:rsid w:val="00FC44CC"/>
    <w:rsid w:val="00FC53DB"/>
    <w:rsid w:val="00FC6787"/>
    <w:rsid w:val="00FC6EE4"/>
    <w:rsid w:val="00FC7988"/>
    <w:rsid w:val="00FC7EF9"/>
    <w:rsid w:val="00FD071A"/>
    <w:rsid w:val="00FD1799"/>
    <w:rsid w:val="00FD302B"/>
    <w:rsid w:val="00FD4E8A"/>
    <w:rsid w:val="00FD6439"/>
    <w:rsid w:val="00FD6AF4"/>
    <w:rsid w:val="00FD79D5"/>
    <w:rsid w:val="00FE330C"/>
    <w:rsid w:val="00FE4162"/>
    <w:rsid w:val="00FE4440"/>
    <w:rsid w:val="00FE49B4"/>
    <w:rsid w:val="00FE4A11"/>
    <w:rsid w:val="00FE583B"/>
    <w:rsid w:val="00FE6564"/>
    <w:rsid w:val="00FE7887"/>
    <w:rsid w:val="00FF01EB"/>
    <w:rsid w:val="00FF14BB"/>
    <w:rsid w:val="00FF4D7C"/>
    <w:rsid w:val="00FF5072"/>
    <w:rsid w:val="00FF5D05"/>
    <w:rsid w:val="00FF6281"/>
    <w:rsid w:val="00FF7A9E"/>
    <w:rsid w:val="00FF7DE4"/>
    <w:rsid w:val="19302C72"/>
    <w:rsid w:val="5D797284"/>
    <w:rsid w:val="6730FDF9"/>
    <w:rsid w:val="6782C233"/>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1"/>
    <o:shapelayout v:ext="edit">
      <o:idmap v:ext="edit" data="2"/>
    </o:shapelayout>
  </w:shapeDefaults>
  <w:decimalSymbol w:val="."/>
  <w:listSeparator w:val=","/>
  <w14:docId w14:val="631960A7"/>
  <w15:docId w15:val="{D7BF9191-AEDB-46E2-8358-A9D49989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sz w:val="22"/>
      <w:szCs w:val="22"/>
      <w:lang w:val="en-GB"/>
    </w:rPr>
  </w:style>
  <w:style w:type="paragraph" w:styleId="Heading1">
    <w:name w:val="heading 1"/>
    <w:basedOn w:val="Normal"/>
    <w:next w:val="Heading2"/>
    <w:link w:val="Heading1Char"/>
    <w:uiPriority w:val="99"/>
    <w:qFormat/>
    <w:pPr>
      <w:keepNext/>
      <w:keepLines/>
      <w:numPr>
        <w:numId w:val="7"/>
      </w:numPr>
      <w:spacing w:before="240" w:after="120"/>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7"/>
      </w:numPr>
      <w:spacing w:before="120" w:after="120"/>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7"/>
      </w:numPr>
      <w:spacing w:before="120" w:after="120"/>
      <w:jc w:val="left"/>
      <w:outlineLvl w:val="2"/>
    </w:pPr>
    <w:rPr>
      <w:b/>
      <w:bCs/>
    </w:rPr>
  </w:style>
  <w:style w:type="paragraph" w:styleId="Heading4">
    <w:name w:val="heading 4"/>
    <w:basedOn w:val="Normal"/>
    <w:next w:val="CBDNormalNumber"/>
    <w:link w:val="Heading4Char"/>
    <w:uiPriority w:val="99"/>
    <w:qFormat/>
    <w:pPr>
      <w:keepNext/>
      <w:numPr>
        <w:ilvl w:val="3"/>
        <w:numId w:val="7"/>
      </w:numPr>
      <w:spacing w:before="120" w:after="120"/>
      <w:jc w:val="left"/>
      <w:outlineLvl w:val="3"/>
    </w:pPr>
    <w:rPr>
      <w:b/>
      <w:bCs/>
    </w:rPr>
  </w:style>
  <w:style w:type="paragraph" w:styleId="Heading5">
    <w:name w:val="heading 5"/>
    <w:basedOn w:val="Normal"/>
    <w:next w:val="Normal"/>
    <w:link w:val="Heading5Char"/>
    <w:uiPriority w:val="99"/>
    <w:qFormat/>
    <w:pPr>
      <w:keepNext/>
      <w:numPr>
        <w:ilvl w:val="4"/>
        <w:numId w:val="7"/>
      </w:numPr>
      <w:spacing w:before="120" w:after="120"/>
      <w:jc w:val="left"/>
      <w:outlineLvl w:val="4"/>
    </w:pPr>
    <w:rPr>
      <w:i/>
      <w:iCs/>
    </w:rPr>
  </w:style>
  <w:style w:type="paragraph" w:styleId="Heading6">
    <w:name w:val="heading 6"/>
    <w:basedOn w:val="Normal"/>
    <w:next w:val="Normal"/>
    <w:link w:val="Heading6Char"/>
    <w:uiPriority w:val="99"/>
    <w:qFormat/>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5"/>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b/>
      <w:bCs/>
      <w:kern w:val="2"/>
      <w:sz w:val="28"/>
      <w:szCs w:val="32"/>
      <w:lang w:val="en-GB"/>
    </w:rPr>
  </w:style>
  <w:style w:type="character" w:customStyle="1" w:styleId="Heading2Char">
    <w:name w:val="Heading 2 Char"/>
    <w:link w:val="Heading2"/>
    <w:uiPriority w:val="99"/>
    <w:locked/>
    <w:rPr>
      <w:rFonts w:ascii="Times New Roman Bold" w:hAnsi="Times New Roman Bold"/>
      <w:b/>
      <w:sz w:val="24"/>
      <w:szCs w:val="26"/>
      <w:lang w:val="en-GB"/>
    </w:rPr>
  </w:style>
  <w:style w:type="character" w:customStyle="1" w:styleId="Heading3Char">
    <w:name w:val="Heading 3 Char"/>
    <w:link w:val="Heading3"/>
    <w:uiPriority w:val="99"/>
    <w:locked/>
    <w:rPr>
      <w:b/>
      <w:bCs/>
      <w:sz w:val="22"/>
      <w:szCs w:val="22"/>
      <w:lang w:val="en-GB"/>
    </w:rPr>
  </w:style>
  <w:style w:type="character" w:customStyle="1" w:styleId="Heading4Char">
    <w:name w:val="Heading 4 Char"/>
    <w:link w:val="Heading4"/>
    <w:uiPriority w:val="99"/>
    <w:locked/>
    <w:rPr>
      <w:b/>
      <w:bCs/>
      <w:sz w:val="22"/>
      <w:szCs w:val="22"/>
      <w:lang w:val="en-GB"/>
    </w:rPr>
  </w:style>
  <w:style w:type="character" w:customStyle="1" w:styleId="Heading5Char">
    <w:name w:val="Heading 5 Char"/>
    <w:link w:val="Heading5"/>
    <w:uiPriority w:val="99"/>
    <w:locked/>
    <w:rPr>
      <w:i/>
      <w:iCs/>
      <w:sz w:val="22"/>
      <w:szCs w:val="22"/>
      <w:lang w:val="en-GB"/>
    </w:rPr>
  </w:style>
  <w:style w:type="character" w:customStyle="1" w:styleId="Heading6Char">
    <w:name w:val="Heading 6 Char"/>
    <w:link w:val="Heading6"/>
    <w:uiPriority w:val="99"/>
    <w:locked/>
    <w:rPr>
      <w:bCs/>
      <w:sz w:val="24"/>
      <w:szCs w:val="22"/>
      <w:lang w:val="en-GB"/>
    </w:rPr>
  </w:style>
  <w:style w:type="character" w:customStyle="1" w:styleId="Heading7Char">
    <w:name w:val="Heading 7 Char"/>
    <w:link w:val="Heading7"/>
    <w:uiPriority w:val="99"/>
    <w:locked/>
    <w:rPr>
      <w:b/>
      <w:sz w:val="22"/>
      <w:szCs w:val="22"/>
      <w:u w:val="single"/>
      <w:lang w:val="en-GB"/>
    </w:rPr>
  </w:style>
  <w:style w:type="character" w:customStyle="1" w:styleId="Heading8Char">
    <w:name w:val="Heading 8 Char"/>
    <w:link w:val="Heading8"/>
    <w:uiPriority w:val="99"/>
    <w:locked/>
    <w:rPr>
      <w:b/>
      <w:sz w:val="22"/>
      <w:szCs w:val="22"/>
      <w:u w:val="single"/>
      <w:lang w:val="en-GB"/>
    </w:rPr>
  </w:style>
  <w:style w:type="character" w:customStyle="1" w:styleId="Heading9Char">
    <w:name w:val="Heading 9 Char"/>
    <w:link w:val="Heading9"/>
    <w:uiPriority w:val="99"/>
    <w:locked/>
    <w:rPr>
      <w:sz w:val="22"/>
      <w:szCs w:val="22"/>
      <w:u w:val="single"/>
      <w:lang w:val="en-GB"/>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link w:val="BalloonText"/>
    <w:uiPriority w:val="99"/>
    <w:semiHidden/>
    <w:locked/>
    <w:rPr>
      <w:rFonts w:ascii="Times New Roman" w:eastAsia="Times New Roman" w:hAnsi="Times New Roman" w:cs="Times New Roman"/>
      <w:sz w:val="18"/>
      <w:szCs w:val="18"/>
      <w:lang w:val="en-GB"/>
    </w:rPr>
  </w:style>
  <w:style w:type="character" w:styleId="PlaceholderText">
    <w:name w:val="Placeholder Text"/>
    <w:uiPriority w:val="99"/>
    <w:semiHidden/>
    <w:locked/>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sz w:val="24"/>
    </w:rPr>
  </w:style>
  <w:style w:type="character" w:customStyle="1" w:styleId="SubtitleChar">
    <w:name w:val="Subtitle Char"/>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BodyTextChar"/>
    <w:uiPriority w:val="99"/>
    <w:pPr>
      <w:spacing w:after="120" w:line="259" w:lineRule="auto"/>
      <w:jc w:val="left"/>
    </w:pPr>
    <w:rPr>
      <w:kern w:val="2"/>
    </w:rPr>
  </w:style>
  <w:style w:type="character" w:customStyle="1" w:styleId="BodyTextChar">
    <w:name w:val="Body Text Char"/>
    <w:link w:val="BodyTex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jc w:val="left"/>
    </w:pPr>
  </w:style>
  <w:style w:type="character" w:customStyle="1" w:styleId="BodyTextIndentChar">
    <w:name w:val="Body Text Indent Char"/>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uiPriority w:val="99"/>
    <w:semiHidden/>
    <w:rPr>
      <w:rFonts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link w:val="CommentText"/>
    <w:uiPriority w:val="99"/>
    <w:semiHidden/>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jc w:val="left"/>
    </w:pPr>
  </w:style>
  <w:style w:type="character" w:styleId="EndnoteReference">
    <w:name w:val="endnote reference"/>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uiPriority w:val="99"/>
    <w:locked/>
    <w:rPr>
      <w:rFonts w:cs="Times New Roman"/>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notenzeichen"/>
    <w:uiPriority w:val="99"/>
    <w:locked/>
    <w:rPr>
      <w:rFonts w:cs="Times New Roman"/>
      <w:vertAlign w:val="superscript"/>
      <w:lang w:val="en-GB"/>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link w:val="FootnoteText"/>
    <w:uiPriority w:val="99"/>
    <w:semiHidden/>
    <w:rsid w:val="002D62E1"/>
    <w:rPr>
      <w:sz w:val="20"/>
      <w:szCs w:val="20"/>
      <w:lang w:val="en-GB"/>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uiPriority w:val="99"/>
    <w:rPr>
      <w:rFonts w:ascii="Times New Roman" w:hAnsi="Times New Roman" w:cs="Times New Roman"/>
      <w:sz w:val="22"/>
      <w:lang w:val="en-GB"/>
    </w:rPr>
  </w:style>
  <w:style w:type="paragraph" w:customStyle="1" w:styleId="Para1">
    <w:name w:val="Para1"/>
    <w:basedOn w:val="Normal"/>
    <w:uiPriority w:val="99"/>
    <w:pPr>
      <w:numPr>
        <w:numId w:val="2"/>
      </w:numPr>
      <w:tabs>
        <w:tab w:val="clear" w:pos="360"/>
      </w:tabs>
      <w:spacing w:before="120" w:after="120"/>
      <w:ind w:left="567"/>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uiPriority w:val="99"/>
    <w:pPr>
      <w:numPr>
        <w:ilvl w:val="3"/>
        <w:numId w:val="3"/>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b/>
      <w:bCs/>
      <w:sz w:val="24"/>
    </w:rPr>
  </w:style>
  <w:style w:type="paragraph" w:styleId="TOC1">
    <w:name w:val="toc 1"/>
    <w:basedOn w:val="CBDNormal"/>
    <w:next w:val="Normal"/>
    <w:autoRedefine/>
    <w:uiPriority w:val="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bCs/>
      <w:szCs w:val="20"/>
    </w:rPr>
  </w:style>
  <w:style w:type="paragraph" w:styleId="TOC2">
    <w:name w:val="toc 2"/>
    <w:basedOn w:val="CBDNormal"/>
    <w:next w:val="Normal"/>
    <w:uiPriority w:val="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szCs w:val="20"/>
    </w:rPr>
  </w:style>
  <w:style w:type="paragraph" w:styleId="TOC3">
    <w:name w:val="toc 3"/>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iCs/>
      <w:szCs w:val="20"/>
    </w:rPr>
  </w:style>
  <w:style w:type="paragraph" w:styleId="TOC4">
    <w:name w:val="toc 4"/>
    <w:basedOn w:val="CBDNormal"/>
    <w:next w:val="Normal"/>
    <w:uiPriority w:val="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szCs w:val="18"/>
    </w:rPr>
  </w:style>
  <w:style w:type="paragraph" w:styleId="TOC5">
    <w:name w:val="toc 5"/>
    <w:basedOn w:val="CBDNormal"/>
    <w:next w:val="Normal"/>
    <w:uiPriority w:val="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szCs w:val="18"/>
    </w:rPr>
  </w:style>
  <w:style w:type="paragraph" w:styleId="TOC6">
    <w:name w:val="toc 6"/>
    <w:basedOn w:val="Normal"/>
    <w:next w:val="Normal"/>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sz w:val="18"/>
      <w:szCs w:val="18"/>
    </w:rPr>
  </w:style>
  <w:style w:type="paragraph" w:styleId="TOC7">
    <w:name w:val="toc 7"/>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sz w:val="18"/>
      <w:szCs w:val="18"/>
    </w:rPr>
  </w:style>
  <w:style w:type="paragraph" w:styleId="TOC8">
    <w:name w:val="toc 8"/>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sz w:val="18"/>
      <w:szCs w:val="18"/>
    </w:rPr>
  </w:style>
  <w:style w:type="paragraph" w:styleId="TOC9">
    <w:name w:val="toc 9"/>
    <w:basedOn w:val="Normal"/>
    <w:next w:val="Normal"/>
    <w:autoRedefine/>
    <w:uiPriority w:val="99"/>
    <w:semiHidden/>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sz w:val="18"/>
      <w:szCs w:val="18"/>
    </w:rPr>
  </w:style>
  <w:style w:type="character" w:styleId="Hyperlink">
    <w:name w:val="Hyperlink"/>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sz w:val="24"/>
    </w:rPr>
  </w:style>
  <w:style w:type="paragraph" w:customStyle="1" w:styleId="CBD-Doc">
    <w:name w:val="CBD-Doc"/>
    <w:basedOn w:val="Normal"/>
    <w:uiPriority w:val="99"/>
    <w:pPr>
      <w:keepLines/>
      <w:numPr>
        <w:numId w:val="4"/>
      </w:numPr>
      <w:spacing w:after="120"/>
    </w:pPr>
  </w:style>
  <w:style w:type="paragraph" w:styleId="ListParagraph">
    <w:name w:val="List Paragraph"/>
    <w:basedOn w:val="Normal"/>
    <w:uiPriority w:val="99"/>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table" w:customStyle="1" w:styleId="TableGrid1">
    <w:name w:val="Table Grid1"/>
    <w:uiPriority w:val="99"/>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Pr>
      <w:noProof/>
      <w:sz w:val="24"/>
      <w:szCs w:val="24"/>
      <w:lang w:val="en-US"/>
    </w:rPr>
  </w:style>
  <w:style w:type="paragraph" w:customStyle="1" w:styleId="DarkList-Accent31">
    <w:name w:val="Dark List - Accent 31"/>
    <w:hidden/>
    <w:uiPriority w:val="99"/>
    <w:semiHidden/>
    <w:rPr>
      <w:sz w:val="22"/>
      <w:szCs w:val="22"/>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semiHidden/>
    <w:rPr>
      <w:szCs w:val="18"/>
    </w:rPr>
  </w:style>
  <w:style w:type="paragraph" w:customStyle="1" w:styleId="Annex">
    <w:name w:val="Annex"/>
    <w:basedOn w:val="Normal"/>
    <w:uiPriority w:val="99"/>
    <w:semiHidden/>
    <w:pPr>
      <w:spacing w:after="240"/>
    </w:pPr>
    <w:rPr>
      <w:b/>
      <w:sz w:val="28"/>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
      </w:numPr>
      <w:tabs>
        <w:tab w:val="left" w:pos="3969"/>
      </w:tabs>
      <w:spacing w:before="120" w:after="120"/>
      <w:ind w:left="567"/>
    </w:pPr>
  </w:style>
  <w:style w:type="paragraph" w:customStyle="1" w:styleId="AFCorNNormal">
    <w:name w:val="AF_CorNNormal"/>
    <w:basedOn w:val="Normal"/>
    <w:uiPriority w:val="99"/>
    <w:pPr>
      <w:jc w:val="left"/>
    </w:pPr>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Normal"/>
    <w:next w:val="AISpacer"/>
    <w:uiPriority w:val="99"/>
    <w:pPr>
      <w:spacing w:before="120"/>
      <w:contextualSpacing/>
    </w:pPr>
    <w:rPr>
      <w:sz w:val="8"/>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Times New Roman" w:eastAsia="Times New Roman" w:hAnsi="Times New Roman" w:cs="Times New Roman"/>
      <w:b/>
      <w:bCs/>
      <w:sz w:val="20"/>
      <w:szCs w:val="20"/>
      <w:lang w:val="en-GB"/>
    </w:rPr>
  </w:style>
  <w:style w:type="paragraph" w:customStyle="1" w:styleId="Item">
    <w:name w:val="Item"/>
    <w:basedOn w:val="Normal"/>
    <w:uiPriority w:val="99"/>
    <w:semiHidden/>
    <w:pPr>
      <w:suppressLineNumbers/>
      <w:suppressAutoHyphens/>
      <w:spacing w:before="240" w:after="120"/>
      <w:jc w:val="left"/>
    </w:pPr>
    <w:rPr>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sz w:val="22"/>
      <w:szCs w:val="22"/>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sz w:val="2"/>
      <w:szCs w:val="22"/>
      <w:lang w:val="en-GB"/>
    </w:rPr>
  </w:style>
  <w:style w:type="paragraph" w:customStyle="1" w:styleId="AEDistrNormal6pt">
    <w:name w:val="AE_DistrNormal6pt"/>
    <w:basedOn w:val="AEDistrNormal"/>
    <w:next w:val="AFCorNNormal"/>
    <w:uiPriority w:val="99"/>
    <w:pPr>
      <w:spacing w:before="120"/>
    </w:pPr>
  </w:style>
  <w:style w:type="paragraph" w:customStyle="1" w:styleId="AFCorNBold">
    <w:name w:val="AF_CorNBold"/>
    <w:basedOn w:val="AFCorNNormal"/>
    <w:next w:val="AFCorNNormal"/>
    <w:uiPriority w:val="99"/>
    <w:rPr>
      <w:b/>
    </w:rPr>
  </w:style>
  <w:style w:type="paragraph" w:customStyle="1" w:styleId="AFCorN12Bold">
    <w:name w:val="AF_CorN12Bold"/>
    <w:basedOn w:val="AFCorNNormal"/>
    <w:next w:val="AFCorNNormal"/>
    <w:uiPriority w:val="99"/>
    <w:rPr>
      <w:b/>
      <w:sz w:val="24"/>
    </w:rPr>
  </w:style>
  <w:style w:type="paragraph" w:customStyle="1" w:styleId="CBDAgendaItem">
    <w:name w:val="CBD_AgendaItem"/>
    <w:basedOn w:val="Normal"/>
    <w:uiPriority w:val="9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pPr>
      <w:spacing w:after="120"/>
      <w:ind w:left="1134" w:firstLine="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
    <w:uiPriority w:val="99"/>
    <w:pPr>
      <w:keepNext/>
      <w:keepLines/>
      <w:ind w:left="567"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rPr>
  </w:style>
  <w:style w:type="paragraph" w:customStyle="1" w:styleId="CBDTableTitle">
    <w:name w:val="CBD_TableTitle"/>
    <w:basedOn w:val="CBDNormal"/>
    <w:uiPriority w:val="99"/>
    <w:pPr>
      <w:keepNext/>
      <w:keepLines/>
      <w:spacing w:before="120" w:after="60"/>
      <w:ind w:left="567"/>
      <w:jc w:val="left"/>
    </w:pPr>
    <w:rPr>
      <w:b/>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kern w:val="0"/>
    </w:rPr>
  </w:style>
  <w:style w:type="character" w:customStyle="1" w:styleId="BodyTextFirstIndentChar">
    <w:name w:val="Body Text First Indent 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jc w:val="both"/>
    </w:pPr>
  </w:style>
  <w:style w:type="character" w:customStyle="1" w:styleId="BodyTextFirstIndent2Char">
    <w:name w:val="Body Text First Indent 2 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color w:val="00000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color w:val="00000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color w:val="00000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color w:val="00000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color w:val="00000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color w:val="00000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color w:val="000000"/>
    </w:rPr>
    <w:tblPr>
      <w:tblBorders>
        <w:insideH w:val="single" w:sz="4" w:space="0" w:color="FFFFFF"/>
      </w:tblBorders>
    </w:tblPr>
    <w:tcPr>
      <w:shd w:val="clear" w:color="auto" w:fill="FDE9D9"/>
    </w:tcPr>
  </w:style>
  <w:style w:type="table" w:styleId="ColorfulList">
    <w:name w:val="Colorful List"/>
    <w:basedOn w:val="TableNormal"/>
    <w:uiPriority w:val="99"/>
    <w:semiHidden/>
    <w:rPr>
      <w:color w:val="000000"/>
    </w:rPr>
    <w:tblPr/>
    <w:tcPr>
      <w:shd w:val="clear" w:color="auto" w:fill="E6E6E6"/>
    </w:tcPr>
  </w:style>
  <w:style w:type="table" w:styleId="ColorfulList-Accent1">
    <w:name w:val="Colorful List Accent 1"/>
    <w:basedOn w:val="TableNormal"/>
    <w:uiPriority w:val="99"/>
    <w:semiHidden/>
    <w:rPr>
      <w:color w:val="000000"/>
    </w:rPr>
    <w:tblPr/>
    <w:tcPr>
      <w:shd w:val="clear" w:color="auto" w:fill="EDF2F8"/>
    </w:tcPr>
  </w:style>
  <w:style w:type="table" w:styleId="ColorfulList-Accent2">
    <w:name w:val="Colorful List Accent 2"/>
    <w:basedOn w:val="TableNormal"/>
    <w:uiPriority w:val="99"/>
    <w:semiHidden/>
    <w:rPr>
      <w:color w:val="000000"/>
    </w:rPr>
    <w:tblPr/>
    <w:tcPr>
      <w:shd w:val="clear" w:color="auto" w:fill="F8EDED"/>
    </w:tcPr>
  </w:style>
  <w:style w:type="table" w:styleId="ColorfulList-Accent3">
    <w:name w:val="Colorful List Accent 3"/>
    <w:basedOn w:val="TableNormal"/>
    <w:uiPriority w:val="99"/>
    <w:semiHidden/>
    <w:rPr>
      <w:color w:val="000000"/>
    </w:rPr>
    <w:tblPr/>
    <w:tcPr>
      <w:shd w:val="clear" w:color="auto" w:fill="F5F8EE"/>
    </w:tcPr>
  </w:style>
  <w:style w:type="table" w:styleId="ColorfulList-Accent4">
    <w:name w:val="Colorful List Accent 4"/>
    <w:basedOn w:val="TableNormal"/>
    <w:uiPriority w:val="99"/>
    <w:semiHidden/>
    <w:rPr>
      <w:color w:val="000000"/>
    </w:rPr>
    <w:tblPr/>
    <w:tcPr>
      <w:shd w:val="clear" w:color="auto" w:fill="F2EFF6"/>
    </w:tcPr>
  </w:style>
  <w:style w:type="table" w:styleId="ColorfulList-Accent5">
    <w:name w:val="Colorful List Accent 5"/>
    <w:basedOn w:val="TableNormal"/>
    <w:uiPriority w:val="99"/>
    <w:semiHidden/>
    <w:rPr>
      <w:color w:val="000000"/>
    </w:rPr>
    <w:tblPr/>
    <w:tcPr>
      <w:shd w:val="clear" w:color="auto" w:fill="EDF6F9"/>
    </w:tcPr>
  </w:style>
  <w:style w:type="table" w:styleId="ColorfulList-Accent6">
    <w:name w:val="Colorful List Accent 6"/>
    <w:basedOn w:val="TableNormal"/>
    <w:uiPriority w:val="99"/>
    <w:semiHidden/>
    <w:rPr>
      <w:color w:val="000000"/>
    </w:rPr>
    <w:tblPr/>
    <w:tcPr>
      <w:shd w:val="clear" w:color="auto" w:fill="FEF4EC"/>
    </w:tcPr>
  </w:style>
  <w:style w:type="table" w:styleId="ColorfulShading">
    <w:name w:val="Colorful Shading"/>
    <w:basedOn w:val="TableNormal"/>
    <w:uiPriority w:val="99"/>
    <w:semiHidden/>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color w:val="FFFFFF"/>
    </w:rPr>
    <w:tblPr/>
    <w:tcPr>
      <w:shd w:val="clear" w:color="auto" w:fill="000000"/>
    </w:tcPr>
  </w:style>
  <w:style w:type="table" w:styleId="DarkList-Accent1">
    <w:name w:val="Dark List Accent 1"/>
    <w:basedOn w:val="TableNormal"/>
    <w:uiPriority w:val="99"/>
    <w:semiHidden/>
    <w:rPr>
      <w:color w:val="FFFFFF"/>
    </w:rPr>
    <w:tblPr/>
    <w:tcPr>
      <w:shd w:val="clear" w:color="auto" w:fill="4F81BD"/>
    </w:tcPr>
  </w:style>
  <w:style w:type="table" w:styleId="DarkList-Accent2">
    <w:name w:val="Dark List Accent 2"/>
    <w:basedOn w:val="TableNormal"/>
    <w:uiPriority w:val="99"/>
    <w:semiHidden/>
    <w:rPr>
      <w:color w:val="FFFFFF"/>
    </w:rPr>
    <w:tblPr/>
    <w:tcPr>
      <w:shd w:val="clear" w:color="auto" w:fill="C0504D"/>
    </w:tcPr>
  </w:style>
  <w:style w:type="table" w:styleId="DarkList-Accent3">
    <w:name w:val="Dark List Accent 3"/>
    <w:basedOn w:val="TableNormal"/>
    <w:uiPriority w:val="99"/>
    <w:semiHidden/>
    <w:rPr>
      <w:color w:val="FFFFFF"/>
    </w:rPr>
    <w:tblPr/>
    <w:tcPr>
      <w:shd w:val="clear" w:color="auto" w:fill="9BBB59"/>
    </w:tcPr>
  </w:style>
  <w:style w:type="table" w:styleId="DarkList-Accent4">
    <w:name w:val="Dark List Accent 4"/>
    <w:basedOn w:val="TableNormal"/>
    <w:uiPriority w:val="99"/>
    <w:semiHidden/>
    <w:rPr>
      <w:color w:val="FFFFFF"/>
    </w:rPr>
    <w:tblPr/>
    <w:tcPr>
      <w:shd w:val="clear" w:color="auto" w:fill="8064A2"/>
    </w:tcPr>
  </w:style>
  <w:style w:type="table" w:styleId="DarkList-Accent5">
    <w:name w:val="Dark List Accent 5"/>
    <w:basedOn w:val="TableNormal"/>
    <w:uiPriority w:val="99"/>
    <w:semiHidden/>
    <w:rPr>
      <w:color w:val="FFFFFF"/>
    </w:rPr>
    <w:tblPr/>
    <w:tcPr>
      <w:shd w:val="clear" w:color="auto" w:fill="4BACC6"/>
    </w:tcPr>
  </w:style>
  <w:style w:type="table" w:styleId="DarkList-Accent6">
    <w:name w:val="Dark List Accent 6"/>
    <w:basedOn w:val="TableNormal"/>
    <w:uiPriority w:val="99"/>
    <w:semiHidden/>
    <w:rPr>
      <w:color w:val="FFFFFF"/>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link w:val="E-mailSignature"/>
    <w:uiPriority w:val="99"/>
    <w:semiHidden/>
    <w:locked/>
    <w:rPr>
      <w:rFonts w:ascii="Times New Roman" w:eastAsia="Times New Roman" w:hAnsi="Times New Roman" w:cs="Times New Roman"/>
      <w:sz w:val="22"/>
      <w:szCs w:val="22"/>
      <w:lang w:val="en-GB"/>
    </w:rPr>
  </w:style>
  <w:style w:type="character" w:styleId="Emphasis">
    <w:name w:val="Emphasis"/>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lang w:val="en-US"/>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lang w:val="en-US"/>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lang w:val="en-US"/>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lang w:val="en-US"/>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lang w:val="en-US"/>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lang w:val="en-US"/>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lang w:val="en-US"/>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lang w:val="en-US"/>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lang w:val="en-US"/>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lang w:val="en-US"/>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lang w:val="en-US"/>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lang w:val="en-US"/>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lang w:val="en-US"/>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lang w:val="en-US"/>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lang w:val="en-US"/>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lang w:val="en-US"/>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lang w:val="en-US"/>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lang w:val="en-US"/>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lang w:val="en-US"/>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lang w:val="en-US"/>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lang w:val="en-US"/>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lang w:val="en-US"/>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lang w:val="en-US"/>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lang w:val="en-US"/>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lang w:val="en-US"/>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lang w:val="en-US"/>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lang w:val="en-US"/>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lang w:val="en-US"/>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lang w:val="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lang w:val="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lang w:val="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lang w:val="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lang w:val="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lang w:val="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lang w:val="en-US"/>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color w:val="000000"/>
      <w:lang w:val="en-US"/>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color w:val="365F91"/>
      <w:lang w:val="en-US"/>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color w:val="943634"/>
      <w:lang w:val="en-US"/>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color w:val="76923C"/>
      <w:lang w:val="en-US"/>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color w:val="5F497A"/>
      <w:lang w:val="en-US"/>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color w:val="31849B"/>
      <w:lang w:val="en-US"/>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color w:val="E36C0A"/>
      <w:lang w:val="en-US"/>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color w:val="000000"/>
      <w:lang w:val="en-US"/>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color w:val="365F91"/>
      <w:lang w:val="en-US"/>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color w:val="943634"/>
      <w:lang w:val="en-US"/>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color w:val="76923C"/>
      <w:lang w:val="en-US"/>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color w:val="5F497A"/>
      <w:lang w:val="en-US"/>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color w:val="31849B"/>
      <w:lang w:val="en-US"/>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color w:val="E36C0A"/>
      <w:lang w:val="en-US"/>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Pr>
      <w:rFonts w:cs="Times New Roman"/>
      <w:color w:val="2B579A"/>
      <w:shd w:val="clear" w:color="auto" w:fill="E1DFDD"/>
      <w:lang w:val="en-GB"/>
    </w:rPr>
  </w:style>
  <w:style w:type="character" w:styleId="HTMLAcronym">
    <w:name w:val="HTML Acronym"/>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uiPriority w:val="99"/>
    <w:semiHidden/>
    <w:rPr>
      <w:rFonts w:cs="Times New Roman"/>
      <w:i/>
      <w:iCs/>
      <w:lang w:val="en-GB"/>
    </w:rPr>
  </w:style>
  <w:style w:type="character" w:styleId="HTMLCode">
    <w:name w:val="HTML Code"/>
    <w:uiPriority w:val="99"/>
    <w:semiHidden/>
    <w:rPr>
      <w:rFonts w:ascii="Times New Roman" w:hAnsi="Times New Roman" w:cs="Times New Roman"/>
      <w:sz w:val="20"/>
      <w:szCs w:val="20"/>
      <w:lang w:val="en-GB"/>
    </w:rPr>
  </w:style>
  <w:style w:type="character" w:styleId="HTMLDefinition">
    <w:name w:val="HTML Definition"/>
    <w:uiPriority w:val="99"/>
    <w:semiHidden/>
    <w:rPr>
      <w:rFonts w:cs="Times New Roman"/>
      <w:i/>
      <w:iCs/>
      <w:lang w:val="en-GB"/>
    </w:rPr>
  </w:style>
  <w:style w:type="character" w:styleId="HTMLKeyboard">
    <w:name w:val="HTML Keyboard"/>
    <w:uiPriority w:val="99"/>
    <w:semiHidden/>
    <w:locked/>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uiPriority w:val="99"/>
    <w:semiHidden/>
    <w:rPr>
      <w:rFonts w:ascii="Times New Roman" w:hAnsi="Times New Roman" w:cs="Times New Roman"/>
      <w:sz w:val="24"/>
      <w:szCs w:val="24"/>
      <w:lang w:val="en-GB"/>
    </w:rPr>
  </w:style>
  <w:style w:type="character" w:styleId="HTMLTypewriter">
    <w:name w:val="HTML Typewriter"/>
    <w:uiPriority w:val="99"/>
    <w:semiHidden/>
    <w:rPr>
      <w:rFonts w:ascii="Times New Roman" w:hAnsi="Times New Roman" w:cs="Times New Roman"/>
      <w:sz w:val="20"/>
      <w:szCs w:val="20"/>
      <w:lang w:val="en-GB"/>
    </w:rPr>
  </w:style>
  <w:style w:type="character" w:styleId="HTMLVariable">
    <w:name w:val="HTML Variable"/>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uiPriority w:val="99"/>
    <w:qFormat/>
    <w:rPr>
      <w:rFonts w:cs="Times New Roman"/>
      <w:b/>
      <w:bCs/>
      <w:smallCaps/>
      <w:color w:val="4F81BD"/>
      <w:spacing w:val="5"/>
      <w:lang w:val="en-GB"/>
    </w:rPr>
  </w:style>
  <w:style w:type="table" w:styleId="LightGrid">
    <w:name w:val="Light Grid"/>
    <w:basedOn w:val="TableNormal"/>
    <w:uiPriority w:val="99"/>
    <w:semiHidden/>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color w:val="00000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color w:val="365F91"/>
    </w:rPr>
    <w:tblPr>
      <w:tblBorders>
        <w:top w:val="single" w:sz="8" w:space="0" w:color="4F81BD"/>
        <w:bottom w:val="single" w:sz="8" w:space="0" w:color="4F81BD"/>
      </w:tblBorders>
    </w:tblPr>
  </w:style>
  <w:style w:type="table" w:styleId="LightShading-Accent2">
    <w:name w:val="Light Shading Accent 2"/>
    <w:basedOn w:val="TableNormal"/>
    <w:uiPriority w:val="99"/>
    <w:semiHidden/>
    <w:rPr>
      <w:color w:val="943634"/>
    </w:rPr>
    <w:tblPr>
      <w:tblBorders>
        <w:top w:val="single" w:sz="8" w:space="0" w:color="C0504D"/>
        <w:bottom w:val="single" w:sz="8" w:space="0" w:color="C0504D"/>
      </w:tblBorders>
    </w:tblPr>
  </w:style>
  <w:style w:type="table" w:styleId="LightShading-Accent3">
    <w:name w:val="Light Shading Accent 3"/>
    <w:basedOn w:val="TableNormal"/>
    <w:uiPriority w:val="99"/>
    <w:semiHidden/>
    <w:rPr>
      <w:color w:val="76923C"/>
    </w:rPr>
    <w:tblPr>
      <w:tblBorders>
        <w:top w:val="single" w:sz="8" w:space="0" w:color="9BBB59"/>
        <w:bottom w:val="single" w:sz="8" w:space="0" w:color="9BBB59"/>
      </w:tblBorders>
    </w:tblPr>
  </w:style>
  <w:style w:type="table" w:styleId="LightShading-Accent4">
    <w:name w:val="Light Shading Accent 4"/>
    <w:basedOn w:val="TableNormal"/>
    <w:uiPriority w:val="99"/>
    <w:semiHidden/>
    <w:rPr>
      <w:color w:val="5F497A"/>
    </w:rPr>
    <w:tblPr>
      <w:tblBorders>
        <w:top w:val="single" w:sz="8" w:space="0" w:color="8064A2"/>
        <w:bottom w:val="single" w:sz="8" w:space="0" w:color="8064A2"/>
      </w:tblBorders>
    </w:tblPr>
  </w:style>
  <w:style w:type="table" w:styleId="LightShading-Accent5">
    <w:name w:val="Light Shading Accent 5"/>
    <w:basedOn w:val="TableNormal"/>
    <w:uiPriority w:val="99"/>
    <w:semiHidden/>
    <w:rPr>
      <w:color w:val="31849B"/>
    </w:rPr>
    <w:tblPr>
      <w:tblBorders>
        <w:top w:val="single" w:sz="8" w:space="0" w:color="4BACC6"/>
        <w:bottom w:val="single" w:sz="8" w:space="0" w:color="4BACC6"/>
      </w:tblBorders>
    </w:tblPr>
  </w:style>
  <w:style w:type="table" w:styleId="LightShading-Accent6">
    <w:name w:val="Light Shading Accent 6"/>
    <w:basedOn w:val="TableNormal"/>
    <w:uiPriority w:val="99"/>
    <w:semiHidden/>
    <w:rPr>
      <w:color w:val="E36C0A"/>
    </w:rPr>
    <w:tblPr>
      <w:tblBorders>
        <w:top w:val="single" w:sz="8" w:space="0" w:color="F79646"/>
        <w:bottom w:val="single" w:sz="8" w:space="0" w:color="F79646"/>
      </w:tblBorders>
    </w:tblPr>
  </w:style>
  <w:style w:type="character" w:styleId="LineNumber">
    <w:name w:val="line number"/>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lang w:val="en-US"/>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lang w:val="en-US"/>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lang w:val="en-US"/>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lang w:val="en-US"/>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lang w:val="en-US"/>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lang w:val="en-US"/>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lang w:val="en-US"/>
    </w:rPr>
    <w:tblPr>
      <w:tblInd w:w="0" w:type="dxa"/>
      <w:tblCellMar>
        <w:top w:w="0" w:type="dxa"/>
        <w:left w:w="108" w:type="dxa"/>
        <w:bottom w:w="0" w:type="dxa"/>
        <w:right w:w="108" w:type="dxa"/>
      </w:tblCellMar>
    </w:tblPr>
  </w:style>
  <w:style w:type="table" w:customStyle="1" w:styleId="ListTable21">
    <w:name w:val="List Table 21"/>
    <w:uiPriority w:val="99"/>
    <w:rPr>
      <w:lang w:val="en-US"/>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lang w:val="en-US"/>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lang w:val="en-US"/>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lang w:val="en-US"/>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lang w:val="en-US"/>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lang w:val="en-US"/>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lang w:val="en-US"/>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lang w:val="en-US"/>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lang w:val="en-US"/>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lang w:val="en-US"/>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lang w:val="en-US"/>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lang w:val="en-US"/>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lang w:val="en-US"/>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lang w:val="en-US"/>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lang w:val="en-US"/>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lang w:val="en-US"/>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lang w:val="en-US"/>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lang w:val="en-US"/>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lang w:val="en-US"/>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lang w:val="en-US"/>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lang w:val="en-US"/>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color w:val="FFFFFF"/>
      <w:lang w:val="en-US"/>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color w:val="FFFFFF"/>
      <w:lang w:val="en-US"/>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color w:val="FFFFFF"/>
      <w:lang w:val="en-US"/>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color w:val="FFFFFF"/>
      <w:lang w:val="en-US"/>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color w:val="FFFFFF"/>
      <w:lang w:val="en-US"/>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color w:val="FFFFFF"/>
      <w:lang w:val="en-US"/>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color w:val="FFFFFF"/>
      <w:lang w:val="en-US"/>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color w:val="000000"/>
      <w:lang w:val="en-US"/>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color w:val="365F91"/>
      <w:lang w:val="en-US"/>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color w:val="943634"/>
      <w:lang w:val="en-US"/>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color w:val="76923C"/>
      <w:lang w:val="en-US"/>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color w:val="5F497A"/>
      <w:lang w:val="en-US"/>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color w:val="31849B"/>
      <w:lang w:val="en-US"/>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color w:val="E36C0A"/>
      <w:lang w:val="en-US"/>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color w:val="000000"/>
      <w:lang w:val="en-US"/>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color w:val="365F91"/>
      <w:lang w:val="en-US"/>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color w:val="943634"/>
      <w:lang w:val="en-US"/>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color w:val="76923C"/>
      <w:lang w:val="en-US"/>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color w:val="5F497A"/>
      <w:lang w:val="en-US"/>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color w:val="31849B"/>
      <w:lang w:val="en-US"/>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color w:val="E36C0A"/>
      <w:lang w:val="en-US"/>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lang w:val="en-GB"/>
    </w:rPr>
  </w:style>
  <w:style w:type="character" w:customStyle="1" w:styleId="MacroTextChar">
    <w:name w:val="Macro Text Char"/>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color w:val="000000"/>
    </w:rPr>
    <w:tblPr>
      <w:tblBorders>
        <w:top w:val="single" w:sz="8" w:space="0" w:color="000000"/>
        <w:bottom w:val="single" w:sz="8" w:space="0" w:color="000000"/>
      </w:tblBorders>
    </w:tblPr>
  </w:style>
  <w:style w:type="table" w:styleId="MediumList1-Accent1">
    <w:name w:val="Medium List 1 Accent 1"/>
    <w:basedOn w:val="TableNormal"/>
    <w:uiPriority w:val="99"/>
    <w:semiHidden/>
    <w:rPr>
      <w:color w:val="000000"/>
    </w:rPr>
    <w:tblPr>
      <w:tblBorders>
        <w:top w:val="single" w:sz="8" w:space="0" w:color="4F81BD"/>
        <w:bottom w:val="single" w:sz="8" w:space="0" w:color="4F81BD"/>
      </w:tblBorders>
    </w:tblPr>
  </w:style>
  <w:style w:type="table" w:styleId="MediumList1-Accent2">
    <w:name w:val="Medium List 1 Accent 2"/>
    <w:basedOn w:val="TableNormal"/>
    <w:uiPriority w:val="99"/>
    <w:semiHidden/>
    <w:rPr>
      <w:color w:val="000000"/>
    </w:rPr>
    <w:tblPr>
      <w:tblBorders>
        <w:top w:val="single" w:sz="8" w:space="0" w:color="C0504D"/>
        <w:bottom w:val="single" w:sz="8" w:space="0" w:color="C0504D"/>
      </w:tblBorders>
    </w:tblPr>
  </w:style>
  <w:style w:type="table" w:styleId="MediumList1-Accent3">
    <w:name w:val="Medium List 1 Accent 3"/>
    <w:basedOn w:val="TableNormal"/>
    <w:uiPriority w:val="99"/>
    <w:semiHidden/>
    <w:rPr>
      <w:color w:val="000000"/>
    </w:rPr>
    <w:tblPr>
      <w:tblBorders>
        <w:top w:val="single" w:sz="8" w:space="0" w:color="9BBB59"/>
        <w:bottom w:val="single" w:sz="8" w:space="0" w:color="9BBB59"/>
      </w:tblBorders>
    </w:tblPr>
  </w:style>
  <w:style w:type="table" w:styleId="MediumList1-Accent4">
    <w:name w:val="Medium List 1 Accent 4"/>
    <w:basedOn w:val="TableNormal"/>
    <w:uiPriority w:val="99"/>
    <w:semiHidden/>
    <w:rPr>
      <w:color w:val="000000"/>
    </w:rPr>
    <w:tblPr>
      <w:tblBorders>
        <w:top w:val="single" w:sz="8" w:space="0" w:color="8064A2"/>
        <w:bottom w:val="single" w:sz="8" w:space="0" w:color="8064A2"/>
      </w:tblBorders>
    </w:tblPr>
  </w:style>
  <w:style w:type="table" w:styleId="MediumList1-Accent5">
    <w:name w:val="Medium List 1 Accent 5"/>
    <w:basedOn w:val="TableNormal"/>
    <w:uiPriority w:val="99"/>
    <w:semiHidden/>
    <w:rPr>
      <w:color w:val="000000"/>
    </w:rPr>
    <w:tblPr>
      <w:tblBorders>
        <w:top w:val="single" w:sz="8" w:space="0" w:color="4BACC6"/>
        <w:bottom w:val="single" w:sz="8" w:space="0" w:color="4BACC6"/>
      </w:tblBorders>
    </w:tblPr>
  </w:style>
  <w:style w:type="table" w:styleId="MediumList1-Accent6">
    <w:name w:val="Medium List 1 Accent 6"/>
    <w:basedOn w:val="TableNormal"/>
    <w:uiPriority w:val="99"/>
    <w:semiHidden/>
    <w:rPr>
      <w:color w:val="000000"/>
    </w:rPr>
    <w:tblPr>
      <w:tblBorders>
        <w:top w:val="single" w:sz="8" w:space="0" w:color="F79646"/>
        <w:bottom w:val="single" w:sz="8" w:space="0" w:color="F79646"/>
      </w:tblBorders>
    </w:tblPr>
  </w:style>
  <w:style w:type="table" w:styleId="MediumList2">
    <w:name w:val="Medium List 2"/>
    <w:basedOn w:val="TableNormal"/>
    <w:uiPriority w:val="99"/>
    <w:semiHidden/>
    <w:rPr>
      <w:color w:val="00000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color w:val="00000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color w:val="00000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color w:val="00000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color w:val="00000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color w:val="00000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color w:val="00000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tblPr>
      <w:tblBorders>
        <w:top w:val="single" w:sz="18" w:space="0" w:color="auto"/>
        <w:bottom w:val="single" w:sz="18" w:space="0" w:color="auto"/>
      </w:tblBorders>
    </w:tblPr>
  </w:style>
  <w:style w:type="table" w:styleId="MediumShading2-Accent1">
    <w:name w:val="Medium Shading 2 Accent 1"/>
    <w:basedOn w:val="TableNormal"/>
    <w:uiPriority w:val="99"/>
    <w:semiHidden/>
    <w:tblPr>
      <w:tblBorders>
        <w:top w:val="single" w:sz="18" w:space="0" w:color="auto"/>
        <w:bottom w:val="single" w:sz="18" w:space="0" w:color="auto"/>
      </w:tblBorders>
    </w:tblPr>
  </w:style>
  <w:style w:type="table" w:styleId="MediumShading2-Accent2">
    <w:name w:val="Medium Shading 2 Accent 2"/>
    <w:basedOn w:val="TableNormal"/>
    <w:uiPriority w:val="99"/>
    <w:semiHidden/>
    <w:tblPr>
      <w:tblBorders>
        <w:top w:val="single" w:sz="18" w:space="0" w:color="auto"/>
        <w:bottom w:val="single" w:sz="18" w:space="0" w:color="auto"/>
      </w:tblBorders>
    </w:tblPr>
  </w:style>
  <w:style w:type="table" w:styleId="MediumShading2-Accent3">
    <w:name w:val="Medium Shading 2 Accent 3"/>
    <w:basedOn w:val="TableNormal"/>
    <w:uiPriority w:val="99"/>
    <w:semiHidden/>
    <w:tblPr>
      <w:tblBorders>
        <w:top w:val="single" w:sz="18" w:space="0" w:color="auto"/>
        <w:bottom w:val="single" w:sz="18" w:space="0" w:color="auto"/>
      </w:tblBorders>
    </w:tblPr>
  </w:style>
  <w:style w:type="table" w:styleId="MediumShading2-Accent4">
    <w:name w:val="Medium Shading 2 Accent 4"/>
    <w:basedOn w:val="TableNormal"/>
    <w:uiPriority w:val="99"/>
    <w:semiHidden/>
    <w:tblPr>
      <w:tblBorders>
        <w:top w:val="single" w:sz="18" w:space="0" w:color="auto"/>
        <w:bottom w:val="single" w:sz="18" w:space="0" w:color="auto"/>
      </w:tblBorders>
    </w:tblPr>
  </w:style>
  <w:style w:type="table" w:styleId="MediumShading2-Accent5">
    <w:name w:val="Medium Shading 2 Accent 5"/>
    <w:basedOn w:val="TableNormal"/>
    <w:uiPriority w:val="99"/>
    <w:semiHidden/>
    <w:tblPr>
      <w:tblBorders>
        <w:top w:val="single" w:sz="18" w:space="0" w:color="auto"/>
        <w:bottom w:val="single" w:sz="18" w:space="0" w:color="auto"/>
      </w:tblBorders>
    </w:tblPr>
  </w:style>
  <w:style w:type="table" w:styleId="MediumShading2-Accent6">
    <w:name w:val="Medium Shading 2 Accent 6"/>
    <w:basedOn w:val="TableNormal"/>
    <w:uiPriority w:val="99"/>
    <w:semiHidden/>
    <w:tblPr>
      <w:tblBorders>
        <w:top w:val="single" w:sz="18" w:space="0" w:color="auto"/>
        <w:bottom w:val="single" w:sz="18" w:space="0" w:color="auto"/>
      </w:tblBorders>
    </w:tblPr>
  </w:style>
  <w:style w:type="character" w:customStyle="1" w:styleId="Mention1">
    <w:name w:val="Mention1"/>
    <w:uiPriority w:val="99"/>
    <w:rPr>
      <w:rFonts w:cs="Times New Roman"/>
      <w:color w:val="2B579A"/>
      <w:shd w:val="clear" w:color="auto" w:fill="E1DFDD"/>
      <w:lang w:val="en-GB"/>
    </w:r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link w:val="MessageHeader"/>
    <w:uiPriority w:val="99"/>
    <w:semiHidden/>
    <w:locked/>
    <w:rPr>
      <w:rFonts w:ascii="Times New Roman" w:eastAsia="Times New Roman" w:hAnsi="Times New Roman" w:cs="Times New Roman"/>
      <w:shd w:val="pct20" w:color="auto" w:fill="auto"/>
      <w:lang w:val="en-GB"/>
    </w:rPr>
  </w:style>
  <w:style w:type="paragraph" w:styleId="NoSpacing">
    <w:name w:val="No Spacing"/>
    <w:uiPriority w:val="99"/>
    <w:qFormat/>
    <w:pPr>
      <w:tabs>
        <w:tab w:val="left" w:pos="567"/>
        <w:tab w:val="left" w:pos="1134"/>
        <w:tab w:val="left" w:pos="1701"/>
        <w:tab w:val="left" w:pos="2268"/>
      </w:tabs>
      <w:jc w:val="both"/>
    </w:pPr>
    <w:rPr>
      <w:sz w:val="22"/>
      <w:szCs w:val="22"/>
      <w:lang w:val="en-GB"/>
    </w:rPr>
  </w:style>
  <w:style w:type="paragraph" w:styleId="NormalWeb">
    <w:name w:val="Normal (Web)"/>
    <w:basedOn w:val="Normal"/>
    <w:uiPriority w:val="99"/>
    <w:semiHidden/>
    <w:rPr>
      <w:sz w:val="24"/>
      <w:szCs w:val="24"/>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lang w:val="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lang w:val="en-US"/>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lang w:val="en-US"/>
    </w:rPr>
    <w:tblPr>
      <w:tblInd w:w="0" w:type="dxa"/>
      <w:tblCellMar>
        <w:top w:w="0" w:type="dxa"/>
        <w:left w:w="108" w:type="dxa"/>
        <w:bottom w:w="0" w:type="dxa"/>
        <w:right w:w="108" w:type="dxa"/>
      </w:tblCellMar>
    </w:tblPr>
  </w:style>
  <w:style w:type="table" w:customStyle="1" w:styleId="PlainTable41">
    <w:name w:val="Plain Table 41"/>
    <w:uiPriority w:val="99"/>
    <w:rPr>
      <w:lang w:val="en-US"/>
    </w:rPr>
    <w:tblPr>
      <w:tblInd w:w="0" w:type="dxa"/>
      <w:tblCellMar>
        <w:top w:w="0" w:type="dxa"/>
        <w:left w:w="108" w:type="dxa"/>
        <w:bottom w:w="0" w:type="dxa"/>
        <w:right w:w="108" w:type="dxa"/>
      </w:tblCellMar>
    </w:tblPr>
  </w:style>
  <w:style w:type="table" w:customStyle="1" w:styleId="PlainTable51">
    <w:name w:val="Plain Table 51"/>
    <w:uiPriority w:val="99"/>
    <w:rPr>
      <w:lang w:val="en-US"/>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trong"/>
    <w:uiPriority w:val="99"/>
    <w:semiHidden/>
    <w:pPr>
      <w:ind w:left="4252"/>
    </w:pPr>
  </w:style>
  <w:style w:type="character" w:customStyle="1" w:styleId="SignatureChar">
    <w:name w:val="Signature Char"/>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uiPriority w:val="99"/>
    <w:semiHidden/>
    <w:rPr>
      <w:rFonts w:cs="Times New Roman"/>
      <w:u w:val="dotted"/>
      <w:lang w:val="en-GB"/>
    </w:rPr>
  </w:style>
  <w:style w:type="character" w:customStyle="1" w:styleId="SmartLink1">
    <w:name w:val="SmartLink1"/>
    <w:uiPriority w:val="99"/>
    <w:semiHidden/>
    <w:rPr>
      <w:rFonts w:cs="Times New Roman"/>
      <w:color w:val="0000FF"/>
      <w:u w:val="single"/>
      <w:shd w:val="clear" w:color="auto" w:fill="F3F2F1"/>
      <w:lang w:val="en-GB"/>
    </w:rPr>
  </w:style>
  <w:style w:type="character" w:styleId="Strong">
    <w:name w:val="Strong"/>
    <w:aliases w:val="Signature Char1"/>
    <w:link w:val="Signature"/>
    <w:uiPriority w:val="99"/>
    <w:qFormat/>
    <w:locked/>
    <w:rPr>
      <w:rFonts w:cs="Times New Roman"/>
      <w:b/>
      <w:bCs/>
      <w:lang w:val="en-GB"/>
    </w:rPr>
  </w:style>
  <w:style w:type="character" w:styleId="SubtleEmphasis">
    <w:name w:val="Subtle Emphasis"/>
    <w:uiPriority w:val="99"/>
    <w:qFormat/>
    <w:rPr>
      <w:rFonts w:cs="Times New Roman"/>
      <w:i/>
      <w:iCs/>
      <w:color w:val="404040"/>
      <w:lang w:val="en-GB"/>
    </w:rPr>
  </w:style>
  <w:style w:type="character" w:styleId="SubtleReference">
    <w:name w:val="Subtle Reference"/>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tblPr/>
  </w:style>
  <w:style w:type="table" w:styleId="TableClassic1">
    <w:name w:val="Table Classic 1"/>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b/>
      <w:bCs/>
    </w:rPr>
    <w:tblPr/>
  </w:style>
  <w:style w:type="table" w:styleId="TableColumns3">
    <w:name w:val="Table Columns 3"/>
    <w:basedOn w:val="TableNormal"/>
    <w:uiPriority w:val="99"/>
    <w:semiHidden/>
    <w:pPr>
      <w:tabs>
        <w:tab w:val="left" w:pos="567"/>
        <w:tab w:val="left" w:pos="1134"/>
        <w:tab w:val="left" w:pos="1701"/>
        <w:tab w:val="left" w:pos="2268"/>
      </w:tabs>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tblPr/>
  </w:style>
  <w:style w:type="table" w:styleId="TableColumns5">
    <w:name w:val="Table Columns 5"/>
    <w:basedOn w:val="TableNormal"/>
    <w:uiPriority w:val="99"/>
    <w:semiHidden/>
    <w:pPr>
      <w:tabs>
        <w:tab w:val="left" w:pos="567"/>
        <w:tab w:val="left" w:pos="1134"/>
        <w:tab w:val="left" w:pos="1701"/>
        <w:tab w:val="left" w:pos="2268"/>
      </w:tabs>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lang w:val="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tblPr/>
  </w:style>
  <w:style w:type="table" w:styleId="TableSimple3">
    <w:name w:val="Table Simple 3"/>
    <w:basedOn w:val="TableNormal"/>
    <w:uiPriority w:val="99"/>
    <w:semiHidden/>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tblPr/>
  </w:style>
  <w:style w:type="table" w:styleId="TableSubtle2">
    <w:name w:val="Table Subtle 2"/>
    <w:basedOn w:val="TableNormal"/>
    <w:uiPriority w:val="99"/>
    <w:semiHidden/>
    <w:pPr>
      <w:tabs>
        <w:tab w:val="left" w:pos="567"/>
        <w:tab w:val="left" w:pos="1134"/>
        <w:tab w:val="left" w:pos="1701"/>
        <w:tab w:val="left" w:pos="2268"/>
      </w:tabs>
      <w:jc w:val="both"/>
    </w:p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numPr>
        <w:numId w:val="0"/>
      </w:numPr>
      <w:tabs>
        <w:tab w:val="left" w:pos="567"/>
      </w:tabs>
      <w:spacing w:after="0"/>
      <w:jc w:val="both"/>
      <w:outlineLvl w:val="9"/>
    </w:pPr>
    <w:rPr>
      <w:b w:val="0"/>
      <w:bCs w:val="0"/>
      <w:color w:val="365F91"/>
      <w:kern w:val="0"/>
      <w:sz w:val="32"/>
    </w:rPr>
  </w:style>
  <w:style w:type="character" w:customStyle="1" w:styleId="UnresolvedMention1">
    <w:name w:val="Unresolved Mention1"/>
    <w:uiPriority w:val="99"/>
    <w:semiHidden/>
    <w:rPr>
      <w:rFonts w:cs="Times New Roman"/>
      <w:color w:val="605E5C"/>
      <w:shd w:val="clear" w:color="auto" w:fill="E1DFDD"/>
      <w:lang w:val="en-GB"/>
    </w:rPr>
  </w:style>
  <w:style w:type="paragraph" w:customStyle="1" w:styleId="CBDAgendaItemReport">
    <w:name w:val="CBD_AgendaItem_Report"/>
    <w:basedOn w:val="Normal"/>
    <w:uiPriority w:val="99"/>
    <w:pPr>
      <w:keepNext/>
      <w:keepLines/>
      <w:spacing w:before="240" w:after="120"/>
      <w:jc w:val="left"/>
    </w:pPr>
    <w:rPr>
      <w:b/>
      <w:sz w:val="24"/>
    </w:rPr>
  </w:style>
  <w:style w:type="paragraph" w:customStyle="1" w:styleId="CBDagendaItem0">
    <w:name w:val="CBD_agenda_Item"/>
    <w:basedOn w:val="CBDNormalNumber"/>
    <w:uiPriority w:val="99"/>
  </w:style>
  <w:style w:type="paragraph" w:customStyle="1" w:styleId="CBDpara-item">
    <w:name w:val="CBD_para-item"/>
    <w:basedOn w:val="Normal"/>
    <w:uiPriority w:val="99"/>
    <w:pPr>
      <w:tabs>
        <w:tab w:val="clear" w:pos="567"/>
      </w:tabs>
      <w:spacing w:before="120" w:after="120"/>
      <w:ind w:left="1134" w:hanging="567"/>
      <w:jc w:val="left"/>
    </w:pPr>
  </w:style>
  <w:style w:type="paragraph" w:customStyle="1" w:styleId="CBDsubpara-item">
    <w:name w:val="CBD_subpara-item"/>
    <w:basedOn w:val="CBDpara-item"/>
    <w:uiPriority w:val="99"/>
    <w:pPr>
      <w:tabs>
        <w:tab w:val="clear" w:pos="1134"/>
      </w:tabs>
      <w:ind w:left="1701"/>
    </w:pPr>
  </w:style>
  <w:style w:type="paragraph" w:customStyle="1" w:styleId="CBDRecommendText">
    <w:name w:val="CBD_RecommendText"/>
    <w:basedOn w:val="Normal"/>
    <w:uiPriority w:val="99"/>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uiPriority w:val="99"/>
    <w:pPr>
      <w:tabs>
        <w:tab w:val="clear" w:pos="567"/>
        <w:tab w:val="clear" w:pos="1134"/>
        <w:tab w:val="clear" w:pos="1701"/>
        <w:tab w:val="clear" w:pos="2268"/>
      </w:tabs>
      <w:spacing w:after="160" w:line="240" w:lineRule="exact"/>
      <w:jc w:val="left"/>
    </w:pPr>
    <w:rPr>
      <w:sz w:val="24"/>
      <w:szCs w:val="24"/>
      <w:vertAlign w:val="superscript"/>
    </w:rPr>
  </w:style>
  <w:style w:type="table" w:customStyle="1" w:styleId="TableGrid20">
    <w:name w:val="Table Grid2"/>
    <w:uiPriority w:val="99"/>
    <w:rPr>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2D62E1"/>
    <w:pPr>
      <w:numPr>
        <w:numId w:val="6"/>
      </w:numPr>
    </w:pPr>
  </w:style>
  <w:style w:type="numbering" w:customStyle="1" w:styleId="CBDHeadings">
    <w:name w:val="CBD_Headings"/>
    <w:rsid w:val="002D62E1"/>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mop?m=cp-mop-09" TargetMode="External"/><Relationship Id="rId18" Type="http://schemas.openxmlformats.org/officeDocument/2006/relationships/hyperlink" Target="https://www.cbd.int/notifications/2024-073"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mop?m=cp-mop-10"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notifications/2026-00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cop?m=cop-15" TargetMode="Externa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hyperlink" Target="https://www.cbd.int/decisions/mop?m=cp-mop-10" TargetMode="External"/><Relationship Id="rId28"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https://www.cbd.int/notifications/2026-00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4" TargetMode="External"/><Relationship Id="rId22" Type="http://schemas.openxmlformats.org/officeDocument/2006/relationships/hyperlink" Target="https://www.cbd.int/notifications/2024-073"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LG/15/3" TargetMode="External"/><Relationship Id="rId2" Type="http://schemas.openxmlformats.org/officeDocument/2006/relationships/hyperlink" Target="https://www.cbd.int/documents/CBD/CP/CC/21/5"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ecisions/mop?m=cp-mop-10" TargetMode="External"/><Relationship Id="rId4" Type="http://schemas.openxmlformats.org/officeDocument/2006/relationships/hyperlink" Target="https://www.cbd.int/documents/CBD/CP/MOP/1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JAFRY\OneDrive%20-%20United%20Nations\2026\MOP12\MonitoringReporting_Document\cp-mop-12-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0FB6BD-E331-4AEE-9956-7F8DDF150F18}">
  <ds:schemaRefs>
    <ds:schemaRef ds:uri="http://schemas.microsoft.com/sharepoint/v3/contenttype/forms"/>
  </ds:schemaRefs>
</ds:datastoreItem>
</file>

<file path=customXml/itemProps2.xml><?xml version="1.0" encoding="utf-8"?>
<ds:datastoreItem xmlns:ds="http://schemas.openxmlformats.org/officeDocument/2006/customXml" ds:itemID="{5ABD5817-8BCA-4581-9CE2-3F03DDB2D6E5}"/>
</file>

<file path=customXml/itemProps3.xml><?xml version="1.0" encoding="utf-8"?>
<ds:datastoreItem xmlns:ds="http://schemas.openxmlformats.org/officeDocument/2006/customXml" ds:itemID="{F425579C-7B43-4985-9225-DD860A8FC92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4</TotalTime>
  <Pages>4</Pages>
  <Words>635</Words>
  <Characters>3623</Characters>
  <Application>Microsoft Office Word</Application>
  <DocSecurity>0</DocSecurity>
  <Lines>30</Lines>
  <Paragraphs>8</Paragraphs>
  <ScaleCrop>false</ScaleCrop>
  <Company>SCBD</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and reporting</dc:title>
  <dc:subject>CBD/CP/MOP/12/6</dc:subject>
  <dc:creator>Secretariat of the Convention on Biological Diversity</dc:creator>
  <cp:keywords>Convention on Biological Diversity</cp:keywords>
  <dc:description/>
  <cp:lastModifiedBy>P Chao</cp:lastModifiedBy>
  <cp:revision>6</cp:revision>
  <cp:lastPrinted>2020-01-22T01:56:00Z</cp:lastPrinted>
  <dcterms:created xsi:type="dcterms:W3CDTF">2026-09-04T17:13:00Z</dcterms:created>
  <dcterms:modified xsi:type="dcterms:W3CDTF">2026-09-07T20:53:00Z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TaxCatchAll">
    <vt:lpwstr/>
  </property>
  <property fmtid="{D5CDD505-2E9C-101B-9397-08002B2CF9AE}" pid="10" name="lcf76f155ced4ddcb4097134ff3c332f">
    <vt:lpwstr/>
  </property>
  <property fmtid="{D5CDD505-2E9C-101B-9397-08002B2CF9AE}" pid="11" name="ContentTypeId">
    <vt:lpwstr>0x0101007A328EB00E67F346B6174BE96D327B2B</vt:lpwstr>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xd_Signature">
    <vt:bool>false</vt:bool>
  </property>
</Properties>
</file>