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74244" w14:paraId="2BC1CB59" w14:textId="77777777" w:rsidTr="00B60E5F">
        <w:trPr>
          <w:trHeight w:val="851"/>
        </w:trPr>
        <w:tc>
          <w:tcPr>
            <w:tcW w:w="465" w:type="pct"/>
            <w:tcBorders>
              <w:bottom w:val="single" w:sz="8" w:space="0" w:color="auto"/>
            </w:tcBorders>
            <w:vAlign w:val="bottom"/>
          </w:tcPr>
          <w:p w14:paraId="43EE9EB3" w14:textId="77777777" w:rsidR="00A96B21" w:rsidRPr="00974244" w:rsidRDefault="00A96B21" w:rsidP="00B60E5F">
            <w:pPr>
              <w:spacing w:after="120"/>
              <w:jc w:val="left"/>
            </w:pPr>
            <w:bookmarkStart w:id="0" w:name="_Hlk137651738"/>
            <w:r w:rsidRPr="00974244">
              <w:rPr>
                <w:noProof/>
              </w:rPr>
              <w:drawing>
                <wp:inline distT="0" distB="0" distL="0" distR="0" wp14:anchorId="595E19A9" wp14:editId="0A0B5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44B0BE6" w14:textId="77777777" w:rsidR="00A96B21" w:rsidRPr="00974244" w:rsidRDefault="00A96B21" w:rsidP="00B60E5F">
            <w:pPr>
              <w:spacing w:after="120"/>
              <w:jc w:val="left"/>
            </w:pPr>
            <w:r w:rsidRPr="00974244">
              <w:rPr>
                <w:noProof/>
              </w:rPr>
              <w:drawing>
                <wp:inline distT="0" distB="0" distL="0" distR="0" wp14:anchorId="709C1F91" wp14:editId="5BDB570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E144C59" w14:textId="0B608DE1" w:rsidR="00A96B21" w:rsidRPr="00974244" w:rsidRDefault="00A96B21" w:rsidP="00184909">
            <w:pPr>
              <w:spacing w:after="120"/>
              <w:ind w:left="2021"/>
              <w:jc w:val="right"/>
              <w:rPr>
                <w:szCs w:val="22"/>
              </w:rPr>
            </w:pPr>
            <w:r w:rsidRPr="002E63E2">
              <w:rPr>
                <w:sz w:val="40"/>
                <w:szCs w:val="40"/>
              </w:rPr>
              <w:t>CBD</w:t>
            </w:r>
            <w:r w:rsidRPr="00EE47E9">
              <w:rPr>
                <w:szCs w:val="22"/>
              </w:rPr>
              <w:t>/</w:t>
            </w:r>
            <w:r w:rsidR="00D23F1E" w:rsidRPr="002E63E2">
              <w:t>NP</w:t>
            </w:r>
            <w:r w:rsidR="00D23F1E" w:rsidRPr="00EE47E9">
              <w:rPr>
                <w:szCs w:val="22"/>
              </w:rPr>
              <w:t>/</w:t>
            </w:r>
            <w:r w:rsidR="00D23F1E" w:rsidRPr="002E63E2">
              <w:t>MOP</w:t>
            </w:r>
            <w:r w:rsidR="00D23F1E" w:rsidRPr="00EE47E9">
              <w:rPr>
                <w:szCs w:val="22"/>
              </w:rPr>
              <w:t>/5/</w:t>
            </w:r>
            <w:r w:rsidR="0017668A" w:rsidRPr="00EE47E9">
              <w:rPr>
                <w:szCs w:val="22"/>
              </w:rPr>
              <w:t>6</w:t>
            </w:r>
          </w:p>
        </w:tc>
      </w:tr>
      <w:tr w:rsidR="00A96B21" w:rsidRPr="00974244" w14:paraId="272B12DD" w14:textId="77777777" w:rsidTr="00B60E5F">
        <w:tc>
          <w:tcPr>
            <w:tcW w:w="2297" w:type="pct"/>
            <w:gridSpan w:val="2"/>
            <w:tcBorders>
              <w:top w:val="single" w:sz="8" w:space="0" w:color="auto"/>
              <w:bottom w:val="single" w:sz="12" w:space="0" w:color="auto"/>
            </w:tcBorders>
          </w:tcPr>
          <w:p w14:paraId="44A2E714" w14:textId="77777777" w:rsidR="00A96B21" w:rsidRPr="00974244" w:rsidRDefault="00A96B21" w:rsidP="00B60E5F">
            <w:pPr>
              <w:pStyle w:val="Cornernotation"/>
              <w:suppressLineNumbers/>
              <w:suppressAutoHyphens/>
              <w:spacing w:before="120" w:after="120"/>
              <w:ind w:left="0" w:right="0" w:firstLine="0"/>
            </w:pPr>
            <w:r w:rsidRPr="00974244">
              <w:rPr>
                <w:b w:val="0"/>
                <w:bCs/>
                <w:noProof/>
              </w:rPr>
              <w:drawing>
                <wp:inline distT="0" distB="0" distL="0" distR="0" wp14:anchorId="682DE88B" wp14:editId="443EF91C">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887CAA0" w14:textId="77777777" w:rsidR="00A96B21" w:rsidRPr="00974244" w:rsidRDefault="00A96B21" w:rsidP="003C6F10">
            <w:pPr>
              <w:ind w:left="2584"/>
              <w:rPr>
                <w:sz w:val="22"/>
                <w:szCs w:val="22"/>
                <w:highlight w:val="yellow"/>
              </w:rPr>
            </w:pPr>
            <w:r w:rsidRPr="00974244">
              <w:rPr>
                <w:sz w:val="22"/>
                <w:szCs w:val="22"/>
              </w:rPr>
              <w:t>Distr.: General</w:t>
            </w:r>
          </w:p>
          <w:p w14:paraId="4C75263B" w14:textId="7A89D448" w:rsidR="00A96B21" w:rsidRPr="00974244" w:rsidRDefault="0074197E" w:rsidP="003C6F10">
            <w:pPr>
              <w:ind w:left="2584"/>
              <w:rPr>
                <w:sz w:val="22"/>
                <w:szCs w:val="22"/>
              </w:rPr>
            </w:pPr>
            <w:r>
              <w:rPr>
                <w:sz w:val="22"/>
                <w:szCs w:val="22"/>
              </w:rPr>
              <w:t>23 September</w:t>
            </w:r>
            <w:r w:rsidR="00A96B21" w:rsidRPr="00974244">
              <w:rPr>
                <w:sz w:val="22"/>
                <w:szCs w:val="22"/>
              </w:rPr>
              <w:t xml:space="preserve"> 202</w:t>
            </w:r>
            <w:r w:rsidR="00D23F1E" w:rsidRPr="00974244">
              <w:rPr>
                <w:sz w:val="22"/>
                <w:szCs w:val="22"/>
              </w:rPr>
              <w:t>4</w:t>
            </w:r>
          </w:p>
          <w:p w14:paraId="45487190" w14:textId="77777777" w:rsidR="00A96B21" w:rsidRPr="00974244" w:rsidRDefault="00A96B21" w:rsidP="003C6F10">
            <w:pPr>
              <w:ind w:left="2584"/>
              <w:rPr>
                <w:sz w:val="22"/>
                <w:szCs w:val="22"/>
              </w:rPr>
            </w:pPr>
          </w:p>
          <w:p w14:paraId="073969C6" w14:textId="77777777" w:rsidR="00A96B21" w:rsidRPr="00974244" w:rsidRDefault="00A96B21" w:rsidP="003C6F10">
            <w:pPr>
              <w:ind w:left="2584"/>
              <w:rPr>
                <w:sz w:val="22"/>
                <w:szCs w:val="22"/>
              </w:rPr>
            </w:pPr>
            <w:r w:rsidRPr="00974244">
              <w:rPr>
                <w:sz w:val="22"/>
                <w:szCs w:val="22"/>
              </w:rPr>
              <w:t>Original: English</w:t>
            </w:r>
          </w:p>
          <w:p w14:paraId="409B76D8" w14:textId="77777777" w:rsidR="00A96B21" w:rsidRPr="00974244" w:rsidRDefault="00A96B21" w:rsidP="00B60E5F"/>
        </w:tc>
      </w:tr>
    </w:tbl>
    <w:p w14:paraId="3A7F6C52" w14:textId="75C615F6" w:rsidR="00874541" w:rsidRPr="00974244" w:rsidRDefault="00D23F1E" w:rsidP="002E63E2">
      <w:pPr>
        <w:pStyle w:val="Cornernotation"/>
        <w:ind w:left="0" w:right="4257" w:firstLine="0"/>
        <w:rPr>
          <w:bCs/>
        </w:rPr>
      </w:pPr>
      <w:r w:rsidRPr="00974244">
        <w:rPr>
          <w:bCs/>
        </w:rPr>
        <w:t xml:space="preserve">Conference of the Parties </w:t>
      </w:r>
      <w:r w:rsidR="00780643">
        <w:rPr>
          <w:bCs/>
        </w:rPr>
        <w:t xml:space="preserve">to the Convention </w:t>
      </w:r>
      <w:r w:rsidR="003C69D5">
        <w:rPr>
          <w:bCs/>
        </w:rPr>
        <w:br/>
        <w:t xml:space="preserve">on Biological Diversity </w:t>
      </w:r>
      <w:r w:rsidRPr="00974244">
        <w:rPr>
          <w:bCs/>
        </w:rPr>
        <w:t xml:space="preserve">serving as the meeting </w:t>
      </w:r>
      <w:r w:rsidR="003C69D5">
        <w:rPr>
          <w:bCs/>
        </w:rPr>
        <w:br/>
      </w:r>
      <w:r w:rsidRPr="00974244">
        <w:rPr>
          <w:bCs/>
        </w:rPr>
        <w:t xml:space="preserve">of the Parties to the Nagoya Protocol on Access </w:t>
      </w:r>
      <w:r w:rsidR="003C69D5">
        <w:rPr>
          <w:bCs/>
        </w:rPr>
        <w:br/>
      </w:r>
      <w:r w:rsidRPr="00974244">
        <w:rPr>
          <w:bCs/>
        </w:rPr>
        <w:t>to Genetic Resources and the Fair and Equitable Sharing of Benefits Arising from their Utilization</w:t>
      </w:r>
    </w:p>
    <w:p w14:paraId="456B5CEE" w14:textId="77777777" w:rsidR="00A96B21" w:rsidRPr="00EE47E9" w:rsidRDefault="00D23F1E" w:rsidP="00A96B21">
      <w:pPr>
        <w:pStyle w:val="Cornernotation"/>
        <w:rPr>
          <w:bCs/>
          <w:sz w:val="22"/>
        </w:rPr>
      </w:pPr>
      <w:r w:rsidRPr="00974244">
        <w:rPr>
          <w:bCs/>
          <w:sz w:val="22"/>
        </w:rPr>
        <w:t>Fifth</w:t>
      </w:r>
      <w:r w:rsidR="00A96B21" w:rsidRPr="00974244">
        <w:rPr>
          <w:bCs/>
          <w:sz w:val="22"/>
        </w:rPr>
        <w:t xml:space="preserve"> </w:t>
      </w:r>
      <w:r w:rsidR="00A96B21" w:rsidRPr="00EE47E9">
        <w:rPr>
          <w:bCs/>
          <w:sz w:val="22"/>
        </w:rPr>
        <w:t xml:space="preserve">meeting </w:t>
      </w:r>
    </w:p>
    <w:p w14:paraId="42D8F9D1" w14:textId="77777777" w:rsidR="00A96B21" w:rsidRPr="00EE47E9" w:rsidRDefault="00D23F1E" w:rsidP="00A96B21">
      <w:pPr>
        <w:pStyle w:val="Venuedate"/>
      </w:pPr>
      <w:r w:rsidRPr="00EE47E9">
        <w:t>Cali, Colombia, 21 October–1 November 2024</w:t>
      </w:r>
    </w:p>
    <w:p w14:paraId="18F49B39" w14:textId="6E5B917E" w:rsidR="00A96B21" w:rsidRPr="00EE47E9" w:rsidRDefault="00A96B21" w:rsidP="00A96B21">
      <w:pPr>
        <w:pStyle w:val="Cornernotation-Item"/>
        <w:rPr>
          <w:b w:val="0"/>
          <w:bCs w:val="0"/>
        </w:rPr>
      </w:pPr>
      <w:r w:rsidRPr="00EE47E9">
        <w:rPr>
          <w:b w:val="0"/>
          <w:bCs w:val="0"/>
        </w:rPr>
        <w:t xml:space="preserve">Item </w:t>
      </w:r>
      <w:r w:rsidR="00CF4BF5" w:rsidRPr="00EE47E9">
        <w:rPr>
          <w:b w:val="0"/>
          <w:bCs w:val="0"/>
        </w:rPr>
        <w:t xml:space="preserve">7 </w:t>
      </w:r>
      <w:r w:rsidRPr="00EE47E9">
        <w:rPr>
          <w:b w:val="0"/>
          <w:bCs w:val="0"/>
        </w:rPr>
        <w:t>of the provisional agenda</w:t>
      </w:r>
      <w:r w:rsidRPr="002E63E2">
        <w:rPr>
          <w:rStyle w:val="FootnoteReference"/>
          <w:b w:val="0"/>
          <w:bCs w:val="0"/>
        </w:rPr>
        <w:footnoteReference w:customMarkFollows="1" w:id="2"/>
        <w:t>*</w:t>
      </w:r>
    </w:p>
    <w:p w14:paraId="7AF39A71" w14:textId="7C65AF25" w:rsidR="00A96B21" w:rsidRPr="00EE47E9" w:rsidRDefault="00523276" w:rsidP="00A96B21">
      <w:pPr>
        <w:pStyle w:val="Cornernotation-Item"/>
      </w:pPr>
      <w:r w:rsidRPr="00EE47E9">
        <w:t>Financial mechanism and resources</w:t>
      </w:r>
    </w:p>
    <w:bookmarkEnd w:id="0"/>
    <w:p w14:paraId="6E78DEDA" w14:textId="13B5A278" w:rsidR="00A96B21" w:rsidRPr="00974244" w:rsidRDefault="00E55D90" w:rsidP="002E63E2">
      <w:pPr>
        <w:pStyle w:val="CBDTitle"/>
      </w:pPr>
      <w:r>
        <w:t>Financial mechanism and resources</w:t>
      </w:r>
      <w:r w:rsidR="006D7053">
        <w:rPr>
          <w:rStyle w:val="FootnoteReference"/>
        </w:rPr>
        <w:footnoteReference w:customMarkFollows="1" w:id="3"/>
        <w:t>**</w:t>
      </w:r>
    </w:p>
    <w:p w14:paraId="2E0A5080" w14:textId="77777777" w:rsidR="00A96B21" w:rsidRPr="00974244" w:rsidRDefault="00A96B21" w:rsidP="00A96B21">
      <w:pPr>
        <w:pStyle w:val="Subtitle"/>
        <w:spacing w:before="120" w:after="120"/>
        <w:ind w:left="567"/>
        <w:jc w:val="left"/>
        <w:rPr>
          <w:rFonts w:ascii="Times New Roman" w:hAnsi="Times New Roman" w:cs="Times New Roman"/>
          <w:color w:val="auto"/>
        </w:rPr>
      </w:pPr>
      <w:r w:rsidRPr="00974244">
        <w:rPr>
          <w:rFonts w:ascii="Times New Roman" w:hAnsi="Times New Roman" w:cs="Times New Roman"/>
          <w:color w:val="auto"/>
        </w:rPr>
        <w:t>Note by the Secretariat</w:t>
      </w:r>
    </w:p>
    <w:p w14:paraId="5CBF095A" w14:textId="76471A26" w:rsidR="00FA18C9" w:rsidRPr="00974244" w:rsidRDefault="00973E71" w:rsidP="002E63E2">
      <w:pPr>
        <w:pStyle w:val="CBDH1"/>
      </w:pPr>
      <w:r>
        <w:t>I.</w:t>
      </w:r>
      <w:r>
        <w:tab/>
      </w:r>
      <w:r w:rsidR="00C64070" w:rsidRPr="00974244">
        <w:t>Introduction</w:t>
      </w:r>
    </w:p>
    <w:p w14:paraId="4844897A" w14:textId="3A2693B6" w:rsidR="00DB6908" w:rsidRPr="00974244" w:rsidRDefault="00867409" w:rsidP="002E63E2">
      <w:pPr>
        <w:pStyle w:val="CBDNormalNumber"/>
      </w:pPr>
      <w:r w:rsidRPr="00974244">
        <w:t xml:space="preserve">Article 25 of the Nagoya Protocol </w:t>
      </w:r>
      <w:r w:rsidR="006F1888" w:rsidRPr="006F1888">
        <w:t xml:space="preserve">on Access to Genetic Resources and the Fair and Equitable Sharing of Benefits Arising from their Utilization </w:t>
      </w:r>
      <w:r w:rsidRPr="00974244">
        <w:t xml:space="preserve">addresses </w:t>
      </w:r>
      <w:r w:rsidR="005647EB" w:rsidRPr="00974244">
        <w:t>the</w:t>
      </w:r>
      <w:r w:rsidRPr="00974244">
        <w:t xml:space="preserve"> financial mechanism </w:t>
      </w:r>
      <w:r w:rsidR="00A510CE">
        <w:t>for</w:t>
      </w:r>
      <w:r w:rsidR="00A510CE" w:rsidRPr="00974244">
        <w:t xml:space="preserve"> </w:t>
      </w:r>
      <w:r w:rsidR="005647EB" w:rsidRPr="00974244">
        <w:t xml:space="preserve">the Protocol </w:t>
      </w:r>
      <w:r w:rsidRPr="00974244">
        <w:t xml:space="preserve">and </w:t>
      </w:r>
      <w:r w:rsidR="00A510CE">
        <w:t xml:space="preserve">the </w:t>
      </w:r>
      <w:r w:rsidR="005647EB" w:rsidRPr="00974244">
        <w:t xml:space="preserve">financial </w:t>
      </w:r>
      <w:r w:rsidRPr="00974244">
        <w:t xml:space="preserve">resources for </w:t>
      </w:r>
      <w:r w:rsidR="00F12D65" w:rsidRPr="00974244">
        <w:t xml:space="preserve">the </w:t>
      </w:r>
      <w:r w:rsidRPr="00974244">
        <w:t>implementation</w:t>
      </w:r>
      <w:r w:rsidR="005647EB" w:rsidRPr="00974244">
        <w:t xml:space="preserve"> of the Protocol</w:t>
      </w:r>
      <w:r w:rsidRPr="00974244">
        <w:t xml:space="preserve">. </w:t>
      </w:r>
    </w:p>
    <w:p w14:paraId="61D246EC" w14:textId="3A2E75D2" w:rsidR="002236F7" w:rsidRPr="00114D85" w:rsidRDefault="002236F7" w:rsidP="002E63E2">
      <w:pPr>
        <w:pStyle w:val="CBDNormalNumber"/>
      </w:pPr>
      <w:r w:rsidRPr="00974244">
        <w:t xml:space="preserve">In its </w:t>
      </w:r>
      <w:r w:rsidRPr="00114D85">
        <w:t xml:space="preserve">decision </w:t>
      </w:r>
      <w:hyperlink r:id="rId14" w:history="1">
        <w:r w:rsidRPr="002E63E2">
          <w:rPr>
            <w:rStyle w:val="Hyperlink"/>
          </w:rPr>
          <w:t>NP</w:t>
        </w:r>
        <w:r w:rsidRPr="00114D85">
          <w:rPr>
            <w:rStyle w:val="Hyperlink"/>
          </w:rPr>
          <w:t>-4/8 B</w:t>
        </w:r>
      </w:hyperlink>
      <w:r w:rsidRPr="00114D85">
        <w:t xml:space="preserve">, the Conference of the Parties serving as the meeting of the Parties to the Nagoya Protocol welcomed decision </w:t>
      </w:r>
      <w:hyperlink r:id="rId15" w:history="1">
        <w:r w:rsidRPr="00114D85">
          <w:rPr>
            <w:rStyle w:val="Hyperlink"/>
          </w:rPr>
          <w:t>15/7</w:t>
        </w:r>
      </w:hyperlink>
      <w:r w:rsidRPr="00114D85">
        <w:t xml:space="preserve">, by which the Conference of the Parties adopted the strategy for resources </w:t>
      </w:r>
      <w:r w:rsidRPr="002E63E2">
        <w:t>mobili</w:t>
      </w:r>
      <w:r w:rsidR="003D6433" w:rsidRPr="002E63E2">
        <w:t>z</w:t>
      </w:r>
      <w:r w:rsidRPr="002E63E2">
        <w:t>ation</w:t>
      </w:r>
      <w:r w:rsidRPr="00114D85">
        <w:t xml:space="preserve"> for the Kunming-Montreal Biodiversity Framework and established an advisory committee on resource mobilization and a technical expert group on financial reporting. It encouraged Parties to consider resource </w:t>
      </w:r>
      <w:r w:rsidRPr="002E63E2">
        <w:t>mobili</w:t>
      </w:r>
      <w:r w:rsidR="00114D85" w:rsidRPr="002E63E2">
        <w:t>z</w:t>
      </w:r>
      <w:r w:rsidRPr="002E63E2">
        <w:t>ation</w:t>
      </w:r>
      <w:r w:rsidRPr="00114D85">
        <w:t xml:space="preserve"> for the Protocol in the implementation of the strategy for resource mobilization</w:t>
      </w:r>
      <w:r w:rsidRPr="002E63E2">
        <w:t xml:space="preserve">, </w:t>
      </w:r>
      <w:proofErr w:type="gramStart"/>
      <w:r w:rsidRPr="002E63E2">
        <w:t>and</w:t>
      </w:r>
      <w:r w:rsidRPr="00114D85">
        <w:t xml:space="preserve"> in particular, to</w:t>
      </w:r>
      <w:proofErr w:type="gramEnd"/>
      <w:r w:rsidRPr="00114D85">
        <w:t xml:space="preserve"> include provisions for the implementation of the Nagoya Protocol in national biodiversity finance plans. It also requested the technical expert group to consider financial reporting related to resource </w:t>
      </w:r>
      <w:r w:rsidRPr="002E63E2">
        <w:t>mobili</w:t>
      </w:r>
      <w:r w:rsidR="00114D85">
        <w:t>z</w:t>
      </w:r>
      <w:r w:rsidRPr="002E63E2">
        <w:t>ation</w:t>
      </w:r>
      <w:r w:rsidRPr="00114D85">
        <w:t xml:space="preserve"> for the Protocol.</w:t>
      </w:r>
    </w:p>
    <w:p w14:paraId="71BD2A0C" w14:textId="236ACAAA" w:rsidR="00D3059B" w:rsidRPr="00974244" w:rsidRDefault="00E03F0A" w:rsidP="002E63E2">
      <w:pPr>
        <w:pStyle w:val="CBDNormalNumber"/>
      </w:pPr>
      <w:r w:rsidRPr="002E406A">
        <w:t xml:space="preserve">In its decision </w:t>
      </w:r>
      <w:r w:rsidRPr="002E63E2">
        <w:t>NP</w:t>
      </w:r>
      <w:r w:rsidRPr="002E406A">
        <w:t>-4/8</w:t>
      </w:r>
      <w:r w:rsidR="002236F7" w:rsidRPr="002E406A">
        <w:t xml:space="preserve"> A</w:t>
      </w:r>
      <w:r w:rsidRPr="002E406A">
        <w:t xml:space="preserve">, the Conference of the Parties serving as the meeting of the Parties to the Nagoya Protocol </w:t>
      </w:r>
      <w:r w:rsidR="002236F7" w:rsidRPr="002E406A">
        <w:t xml:space="preserve">developed some elements for inclusion in the four-year outcome-oriented framework of programme priorities for the implementation of the Convention and its Protocols aligned with the </w:t>
      </w:r>
      <w:r w:rsidR="002236F7" w:rsidRPr="002E63E2">
        <w:t>Kunming-Montreal Global Biodiversity Framework</w:t>
      </w:r>
      <w:r w:rsidR="002236F7" w:rsidRPr="002E406A">
        <w:t xml:space="preserve"> to inform the ninth replenishment of the </w:t>
      </w:r>
      <w:r w:rsidR="002236F7" w:rsidRPr="002E63E2">
        <w:t>Global Environment Facility</w:t>
      </w:r>
      <w:r w:rsidR="002236F7" w:rsidRPr="002E406A">
        <w:t xml:space="preserve"> </w:t>
      </w:r>
      <w:r w:rsidR="000D0C34">
        <w:t xml:space="preserve">(GEF) </w:t>
      </w:r>
      <w:r w:rsidR="002236F7" w:rsidRPr="002E63E2">
        <w:t>Trust Fund</w:t>
      </w:r>
      <w:r w:rsidR="002236F7" w:rsidRPr="002E406A">
        <w:t xml:space="preserve"> (2026–2030). It also</w:t>
      </w:r>
      <w:r w:rsidR="002236F7" w:rsidRPr="00974244">
        <w:t xml:space="preserve"> </w:t>
      </w:r>
      <w:r w:rsidRPr="00974244">
        <w:t xml:space="preserve">invited Parties to the Protocol to participate actively in the </w:t>
      </w:r>
      <w:r w:rsidR="00C64070" w:rsidRPr="00974244">
        <w:t xml:space="preserve">sixth review of the effectiveness of the financial mechanism </w:t>
      </w:r>
      <w:r w:rsidR="00D038A2">
        <w:t>for</w:t>
      </w:r>
      <w:r w:rsidR="00D038A2" w:rsidRPr="00974244">
        <w:t xml:space="preserve"> </w:t>
      </w:r>
      <w:r w:rsidR="00C64070" w:rsidRPr="00974244">
        <w:t>the Convention and its Protocols, initiated through decision 15/15 of the Conference of the Parties</w:t>
      </w:r>
      <w:r w:rsidR="001601EE" w:rsidRPr="00974244">
        <w:t>.</w:t>
      </w:r>
    </w:p>
    <w:p w14:paraId="11A125D0" w14:textId="2B0ABFFB" w:rsidR="007F68CB" w:rsidRPr="00973E71" w:rsidRDefault="007F68CB" w:rsidP="002E63E2">
      <w:pPr>
        <w:pStyle w:val="CBDNormalNumber"/>
      </w:pPr>
      <w:r w:rsidRPr="00974244">
        <w:t xml:space="preserve">The present </w:t>
      </w:r>
      <w:r w:rsidR="00EA76DA" w:rsidRPr="00974244">
        <w:t xml:space="preserve">note </w:t>
      </w:r>
      <w:r w:rsidRPr="00974244">
        <w:t xml:space="preserve">provides an update on the implementation </w:t>
      </w:r>
      <w:r w:rsidRPr="00BC3955">
        <w:t>o</w:t>
      </w:r>
      <w:r w:rsidRPr="002E63E2">
        <w:t>f A</w:t>
      </w:r>
      <w:r w:rsidRPr="00BC3955">
        <w:t xml:space="preserve">rticle 25 of the Protocol. </w:t>
      </w:r>
      <w:r w:rsidR="000C64C3">
        <w:t>U</w:t>
      </w:r>
      <w:r w:rsidRPr="00BC3955">
        <w:t>pdate</w:t>
      </w:r>
      <w:r w:rsidR="005E5503" w:rsidRPr="00BC3955">
        <w:t>s</w:t>
      </w:r>
      <w:r w:rsidRPr="00BC3955">
        <w:t xml:space="preserve"> </w:t>
      </w:r>
      <w:r w:rsidR="002236F7" w:rsidRPr="00BC3955">
        <w:t>related to the financial mechanism</w:t>
      </w:r>
      <w:r w:rsidR="005B0FD9" w:rsidRPr="00BC3955">
        <w:t xml:space="preserve"> </w:t>
      </w:r>
      <w:r w:rsidR="000C64C3">
        <w:t xml:space="preserve">are </w:t>
      </w:r>
      <w:r w:rsidR="00A21C3E">
        <w:t>provided</w:t>
      </w:r>
      <w:r w:rsidR="000C64C3">
        <w:t xml:space="preserve"> in s</w:t>
      </w:r>
      <w:r w:rsidR="000C64C3" w:rsidRPr="00BC3955">
        <w:t>ection II</w:t>
      </w:r>
      <w:r w:rsidR="000C64C3">
        <w:t>,</w:t>
      </w:r>
      <w:r w:rsidR="000C64C3" w:rsidRPr="00BC3955">
        <w:t xml:space="preserve"> </w:t>
      </w:r>
      <w:r w:rsidR="005B0FD9" w:rsidRPr="00BC3955">
        <w:t xml:space="preserve">while </w:t>
      </w:r>
      <w:r w:rsidR="007370CB" w:rsidRPr="00BC3955">
        <w:t>suggest</w:t>
      </w:r>
      <w:r w:rsidR="00F54D7E" w:rsidRPr="00BC3955">
        <w:t>ed</w:t>
      </w:r>
      <w:r w:rsidR="007370CB" w:rsidRPr="00BC3955">
        <w:t xml:space="preserve"> elements for </w:t>
      </w:r>
      <w:r w:rsidR="007370CB" w:rsidRPr="00BC3955">
        <w:lastRenderedPageBreak/>
        <w:t>a draft decision</w:t>
      </w:r>
      <w:r w:rsidR="006C4646" w:rsidRPr="006C4646">
        <w:t xml:space="preserve"> </w:t>
      </w:r>
      <w:r w:rsidR="000D1807">
        <w:t xml:space="preserve">are </w:t>
      </w:r>
      <w:r w:rsidR="00A21C3E">
        <w:t>provided in s</w:t>
      </w:r>
      <w:r w:rsidR="006C4646" w:rsidRPr="00BC3955">
        <w:t>ection III</w:t>
      </w:r>
      <w:r w:rsidR="007370CB" w:rsidRPr="00BC3955">
        <w:t>.</w:t>
      </w:r>
      <w:r w:rsidR="005B0FD9" w:rsidRPr="00BC3955">
        <w:t xml:space="preserve"> Regarding resource mobilization, the Conference</w:t>
      </w:r>
      <w:r w:rsidR="005B0FD9" w:rsidRPr="00974244">
        <w:t xml:space="preserve"> of the Parties </w:t>
      </w:r>
      <w:r w:rsidR="003B277A">
        <w:t xml:space="preserve">to the Convention </w:t>
      </w:r>
      <w:r w:rsidR="005B0FD9" w:rsidRPr="00974244">
        <w:t xml:space="preserve">at its </w:t>
      </w:r>
      <w:r w:rsidR="00685638">
        <w:t>six</w:t>
      </w:r>
      <w:r w:rsidR="005B0FD9" w:rsidRPr="00974244">
        <w:t xml:space="preserve">teenth meeting will consider a draft decision prepared by the Subsidiary Body on Implementation at its </w:t>
      </w:r>
      <w:r w:rsidR="005B0FD9" w:rsidRPr="00973E71">
        <w:t>fourth meeting (</w:t>
      </w:r>
      <w:r w:rsidR="00EA76DA" w:rsidRPr="00973E71">
        <w:t>r</w:t>
      </w:r>
      <w:r w:rsidR="005B0FD9" w:rsidRPr="00973E71">
        <w:t>ecommendation 4/4.)</w:t>
      </w:r>
    </w:p>
    <w:p w14:paraId="687D064D" w14:textId="30C05951" w:rsidR="005B0FD9" w:rsidRPr="002A1FCD" w:rsidRDefault="005B0FD9" w:rsidP="002E63E2">
      <w:pPr>
        <w:pStyle w:val="CBDNormalNumber"/>
      </w:pPr>
      <w:r w:rsidRPr="00973E71">
        <w:t xml:space="preserve">The report of </w:t>
      </w:r>
      <w:r w:rsidRPr="002A1FCD">
        <w:t xml:space="preserve">the </w:t>
      </w:r>
      <w:r w:rsidR="007F0D37">
        <w:t xml:space="preserve">GEF </w:t>
      </w:r>
      <w:r w:rsidR="00EA76DA" w:rsidRPr="002A1FCD">
        <w:t xml:space="preserve">Council to the Conference of the Parties </w:t>
      </w:r>
      <w:r w:rsidR="007F0D37">
        <w:t>has been issued as</w:t>
      </w:r>
      <w:r w:rsidRPr="002A1FCD">
        <w:t xml:space="preserve"> document </w:t>
      </w:r>
      <w:r w:rsidRPr="002E63E2">
        <w:t>CBD</w:t>
      </w:r>
      <w:r w:rsidRPr="002A1FCD">
        <w:t>/</w:t>
      </w:r>
      <w:r w:rsidRPr="002E63E2">
        <w:t>COP</w:t>
      </w:r>
      <w:r w:rsidRPr="002A1FCD">
        <w:t>/16/8.</w:t>
      </w:r>
    </w:p>
    <w:p w14:paraId="1F6799AE" w14:textId="21C4B9F8" w:rsidR="005B0FD9" w:rsidRPr="002A1FCD" w:rsidRDefault="005B0FD9" w:rsidP="002E63E2">
      <w:pPr>
        <w:pStyle w:val="CBDNormalNumber"/>
      </w:pPr>
      <w:r w:rsidRPr="002A1FCD">
        <w:t xml:space="preserve">The outcomes of the sixth quadrennial review of the effectiveness of the financial mechanism are contained in document </w:t>
      </w:r>
      <w:r w:rsidRPr="002E63E2">
        <w:t>CBD</w:t>
      </w:r>
      <w:r w:rsidRPr="002A1FCD">
        <w:t>/</w:t>
      </w:r>
      <w:r w:rsidRPr="002E63E2">
        <w:t>COP</w:t>
      </w:r>
      <w:r w:rsidRPr="002A1FCD">
        <w:t>/16/</w:t>
      </w:r>
      <w:r w:rsidR="00FC285A" w:rsidRPr="002A1FCD">
        <w:t>7</w:t>
      </w:r>
      <w:r w:rsidRPr="002A1FCD">
        <w:t>.</w:t>
      </w:r>
    </w:p>
    <w:p w14:paraId="1745D5A4" w14:textId="5776D7C1" w:rsidR="002236F7" w:rsidRPr="00973E71" w:rsidRDefault="005B0FD9" w:rsidP="002E63E2">
      <w:pPr>
        <w:pStyle w:val="CBDNormalNumber"/>
      </w:pPr>
      <w:r w:rsidRPr="002A1FCD">
        <w:t>Parties to the Protocol are invited to consider the information provided in the present note and the above-mentioned reports and adopt a decision on matters relating to the financial mechanism and resources</w:t>
      </w:r>
      <w:r w:rsidR="00EA76DA" w:rsidRPr="002A1FCD">
        <w:t>, including</w:t>
      </w:r>
      <w:r w:rsidRPr="002A1FCD">
        <w:t xml:space="preserve"> recommendations to the Conference of the Parties regarding further guidance to </w:t>
      </w:r>
      <w:r w:rsidR="0058446E" w:rsidRPr="002A1FCD">
        <w:t>GEF</w:t>
      </w:r>
      <w:r w:rsidRPr="002A1FCD">
        <w:t xml:space="preserve"> with respect to the Nagoya Protocol</w:t>
      </w:r>
      <w:r w:rsidRPr="00973E71">
        <w:t>.</w:t>
      </w:r>
    </w:p>
    <w:p w14:paraId="1185D085" w14:textId="1AA60E32" w:rsidR="003157DC" w:rsidRPr="00973E71" w:rsidRDefault="00973E71" w:rsidP="002E63E2">
      <w:pPr>
        <w:pStyle w:val="CBDH1"/>
      </w:pPr>
      <w:r w:rsidRPr="00973E71">
        <w:t>II.</w:t>
      </w:r>
      <w:r w:rsidRPr="00973E71">
        <w:tab/>
      </w:r>
      <w:r w:rsidR="00E57AB9">
        <w:t>F</w:t>
      </w:r>
      <w:r w:rsidR="00C64070" w:rsidRPr="00973E71">
        <w:t xml:space="preserve">inancial </w:t>
      </w:r>
      <w:r w:rsidRPr="00973E71">
        <w:t>m</w:t>
      </w:r>
      <w:r w:rsidR="00C64070" w:rsidRPr="00973E71">
        <w:t>echanism</w:t>
      </w:r>
    </w:p>
    <w:p w14:paraId="0BE48DAB" w14:textId="6F7B4ECB" w:rsidR="004C5FB0" w:rsidRPr="00974244" w:rsidRDefault="00DC16BC" w:rsidP="002E63E2">
      <w:pPr>
        <w:pStyle w:val="CBDH2"/>
      </w:pPr>
      <w:r w:rsidRPr="00973E71">
        <w:t>A</w:t>
      </w:r>
      <w:r w:rsidR="004C5FB0" w:rsidRPr="00973E71">
        <w:t>.</w:t>
      </w:r>
      <w:r w:rsidR="00973E71" w:rsidRPr="00973E71">
        <w:tab/>
      </w:r>
      <w:r w:rsidR="004C5FB0" w:rsidRPr="002E63E2">
        <w:t xml:space="preserve">Global </w:t>
      </w:r>
      <w:r w:rsidR="00F50D37" w:rsidRPr="002E63E2">
        <w:t>Environment Facility</w:t>
      </w:r>
      <w:r w:rsidR="00F50D37" w:rsidRPr="00973E71">
        <w:t xml:space="preserve"> </w:t>
      </w:r>
      <w:r w:rsidR="00F50D37" w:rsidRPr="002E63E2">
        <w:t xml:space="preserve">Trust </w:t>
      </w:r>
      <w:r w:rsidR="00987E6C" w:rsidRPr="002E63E2">
        <w:t>Fund</w:t>
      </w:r>
      <w:r w:rsidR="004C5FB0" w:rsidRPr="00974244">
        <w:t xml:space="preserve"> </w:t>
      </w:r>
    </w:p>
    <w:p w14:paraId="5333CCDE" w14:textId="381671FD" w:rsidR="00C0466F" w:rsidRPr="00974244" w:rsidRDefault="0053777A" w:rsidP="002E63E2">
      <w:pPr>
        <w:pStyle w:val="CBDNormalNumber"/>
      </w:pPr>
      <w:r w:rsidRPr="00D51899">
        <w:t xml:space="preserve">According to the report of </w:t>
      </w:r>
      <w:r w:rsidRPr="002E63E2">
        <w:t>the GEF</w:t>
      </w:r>
      <w:r w:rsidRPr="00D51899">
        <w:t xml:space="preserve"> Council to the sixteenth meeting </w:t>
      </w:r>
      <w:r w:rsidRPr="00243B89">
        <w:t xml:space="preserve">of the Conference of the Parties, </w:t>
      </w:r>
      <w:r w:rsidR="00EE4B5B" w:rsidRPr="00243B89">
        <w:t xml:space="preserve">the seventh replenishment </w:t>
      </w:r>
      <w:r w:rsidR="00EE4B5B" w:rsidRPr="002E406A">
        <w:t xml:space="preserve">of the </w:t>
      </w:r>
      <w:r w:rsidR="00EE4B5B">
        <w:t>GEF</w:t>
      </w:r>
      <w:r w:rsidR="00EE4B5B" w:rsidRPr="002E406A">
        <w:t xml:space="preserve"> </w:t>
      </w:r>
      <w:r w:rsidR="00EE4B5B" w:rsidRPr="00AC5B89">
        <w:t>Trust Fund</w:t>
      </w:r>
      <w:r w:rsidR="00EE4B5B" w:rsidRPr="002E406A">
        <w:t xml:space="preserve"> </w:t>
      </w:r>
      <w:r w:rsidR="00EE4B5B">
        <w:t>(</w:t>
      </w:r>
      <w:r w:rsidR="00A168CB" w:rsidRPr="002E63E2">
        <w:t>GEF</w:t>
      </w:r>
      <w:r w:rsidR="00A168CB" w:rsidRPr="00243B89">
        <w:t>-7</w:t>
      </w:r>
      <w:r w:rsidR="00EE4B5B">
        <w:t>)</w:t>
      </w:r>
      <w:r w:rsidR="00A168CB" w:rsidRPr="00243B89">
        <w:t xml:space="preserve"> had a programming target of</w:t>
      </w:r>
      <w:r w:rsidR="00A168CB" w:rsidRPr="002E63E2">
        <w:t xml:space="preserve"> </w:t>
      </w:r>
      <w:r w:rsidR="00375DFE" w:rsidRPr="002E63E2">
        <w:t>$</w:t>
      </w:r>
      <w:r w:rsidR="00375DFE" w:rsidRPr="00243B89">
        <w:t xml:space="preserve">33.4 million to support </w:t>
      </w:r>
      <w:r w:rsidR="00D51899" w:rsidRPr="00243B89">
        <w:t xml:space="preserve">the </w:t>
      </w:r>
      <w:r w:rsidR="00375DFE" w:rsidRPr="00243B89">
        <w:t>implementation of the Nagoya Protocol, through its programme</w:t>
      </w:r>
      <w:r w:rsidR="00EB36D4">
        <w:t> </w:t>
      </w:r>
      <w:r w:rsidR="00375DFE" w:rsidRPr="00243B89">
        <w:t>8 (</w:t>
      </w:r>
      <w:r w:rsidR="00ED2DB6" w:rsidRPr="00243B89">
        <w:t>i</w:t>
      </w:r>
      <w:r w:rsidR="00375DFE" w:rsidRPr="00243B89">
        <w:t>mplement the Nagoya Protocol), out of a total allocation to biodiversity of</w:t>
      </w:r>
      <w:r w:rsidR="00375DFE" w:rsidRPr="002E63E2">
        <w:t xml:space="preserve"> $</w:t>
      </w:r>
      <w:r w:rsidR="00375DFE" w:rsidRPr="00243B89">
        <w:t>2.04 billion, which leveraged co-financing of</w:t>
      </w:r>
      <w:r w:rsidR="00375DFE" w:rsidRPr="002E63E2">
        <w:t xml:space="preserve"> $</w:t>
      </w:r>
      <w:r w:rsidR="00375DFE" w:rsidRPr="00243B89">
        <w:t>16.51 billion for a total investment of</w:t>
      </w:r>
      <w:r w:rsidR="00375DFE" w:rsidRPr="002E63E2">
        <w:t xml:space="preserve"> $</w:t>
      </w:r>
      <w:r w:rsidR="00375DFE" w:rsidRPr="00243B89">
        <w:t>18.55 billion.</w:t>
      </w:r>
      <w:r w:rsidR="005B0FD9" w:rsidRPr="00243B89">
        <w:t xml:space="preserve"> </w:t>
      </w:r>
      <w:r w:rsidR="005B0FD9" w:rsidRPr="002E63E2">
        <w:t>Fourteen</w:t>
      </w:r>
      <w:r w:rsidR="00C0466F" w:rsidRPr="002E63E2">
        <w:t xml:space="preserve"> </w:t>
      </w:r>
      <w:r w:rsidR="00C0466F" w:rsidRPr="00243B89">
        <w:t xml:space="preserve">projects </w:t>
      </w:r>
      <w:r w:rsidRPr="00243B89">
        <w:t xml:space="preserve">designed to </w:t>
      </w:r>
      <w:r w:rsidR="00C0466F" w:rsidRPr="00243B89">
        <w:t xml:space="preserve">support </w:t>
      </w:r>
      <w:r w:rsidR="00F006D7">
        <w:t>the</w:t>
      </w:r>
      <w:r w:rsidR="00F006D7" w:rsidRPr="00243B89">
        <w:t xml:space="preserve"> </w:t>
      </w:r>
      <w:r w:rsidR="00C0466F" w:rsidRPr="00243B89">
        <w:t xml:space="preserve">implementation of the Protocol </w:t>
      </w:r>
      <w:r w:rsidR="005B0FD9" w:rsidRPr="00243B89">
        <w:t>in 14 countries</w:t>
      </w:r>
      <w:r w:rsidR="005B0FD9" w:rsidRPr="00243B89">
        <w:rPr>
          <w:rStyle w:val="FootnoteReference"/>
        </w:rPr>
        <w:footnoteReference w:id="4"/>
      </w:r>
      <w:r w:rsidR="005B0FD9" w:rsidRPr="00243B89">
        <w:t xml:space="preserve"> </w:t>
      </w:r>
      <w:r w:rsidR="00C0466F" w:rsidRPr="00243B89">
        <w:t xml:space="preserve">were approved </w:t>
      </w:r>
      <w:r w:rsidR="005B0FD9" w:rsidRPr="00243B89">
        <w:t xml:space="preserve">under </w:t>
      </w:r>
      <w:r w:rsidR="005B0FD9" w:rsidRPr="002E63E2">
        <w:t>GEF</w:t>
      </w:r>
      <w:r w:rsidR="005B0FD9" w:rsidRPr="00243B89">
        <w:t xml:space="preserve">-7 </w:t>
      </w:r>
      <w:r w:rsidRPr="00243B89">
        <w:t>with</w:t>
      </w:r>
      <w:r w:rsidR="00C0466F" w:rsidRPr="00243B89">
        <w:t xml:space="preserve"> a total </w:t>
      </w:r>
      <w:r w:rsidRPr="00243B89">
        <w:t xml:space="preserve">funding </w:t>
      </w:r>
      <w:r w:rsidR="00C0466F" w:rsidRPr="00243B89">
        <w:t>of $32.2 million</w:t>
      </w:r>
      <w:r w:rsidRPr="00243B89">
        <w:t>, representing 90 per cent of the p</w:t>
      </w:r>
      <w:r w:rsidRPr="00974244">
        <w:t>rogramming target</w:t>
      </w:r>
      <w:r w:rsidR="00C0466F" w:rsidRPr="00974244">
        <w:t xml:space="preserve">. </w:t>
      </w:r>
    </w:p>
    <w:p w14:paraId="36A536B8" w14:textId="16115D8F" w:rsidR="001601EE" w:rsidRPr="00EF6ED2" w:rsidRDefault="005B0FD9" w:rsidP="002E63E2">
      <w:pPr>
        <w:pStyle w:val="CBDNormalNumber"/>
      </w:pPr>
      <w:r w:rsidRPr="00EF6ED2">
        <w:t>U</w:t>
      </w:r>
      <w:r w:rsidR="001D4823" w:rsidRPr="00EF6ED2">
        <w:t>nder the Biodiversity Focal Area</w:t>
      </w:r>
      <w:r w:rsidR="003D3D39" w:rsidRPr="00EF6ED2">
        <w:t xml:space="preserve"> programming for </w:t>
      </w:r>
      <w:r w:rsidR="003D3D39" w:rsidRPr="002E63E2">
        <w:t>GEF</w:t>
      </w:r>
      <w:r w:rsidR="003D3D39" w:rsidRPr="00EF6ED2">
        <w:t>-8</w:t>
      </w:r>
      <w:r w:rsidRPr="00EF6ED2">
        <w:t xml:space="preserve">, </w:t>
      </w:r>
      <w:r w:rsidR="001601EE" w:rsidRPr="00EF6ED2">
        <w:t xml:space="preserve">a </w:t>
      </w:r>
      <w:r w:rsidRPr="00EF6ED2">
        <w:t xml:space="preserve">combined </w:t>
      </w:r>
      <w:r w:rsidR="00F54D7E" w:rsidRPr="00EF6ED2">
        <w:t>notional</w:t>
      </w:r>
      <w:r w:rsidR="001D4823" w:rsidRPr="00EF6ED2">
        <w:t xml:space="preserve"> </w:t>
      </w:r>
      <w:r w:rsidRPr="00EF6ED2">
        <w:t>amount of</w:t>
      </w:r>
      <w:r w:rsidRPr="002E63E2">
        <w:t xml:space="preserve"> </w:t>
      </w:r>
      <w:r w:rsidR="001D4823" w:rsidRPr="002E63E2">
        <w:t>$</w:t>
      </w:r>
      <w:r w:rsidR="001D4823" w:rsidRPr="00EF6ED2">
        <w:t>8</w:t>
      </w:r>
      <w:r w:rsidR="00F54D7E" w:rsidRPr="00EF6ED2">
        <w:t>2</w:t>
      </w:r>
      <w:r w:rsidR="001D4823" w:rsidRPr="00EF6ED2">
        <w:t xml:space="preserve"> million has been programmed to support the implementation of the Nagoya and Cartagena Protocols. This represents 4.3 </w:t>
      </w:r>
      <w:r w:rsidR="001D4823" w:rsidRPr="002E63E2">
        <w:t>per</w:t>
      </w:r>
      <w:r w:rsidR="00EF6ED2" w:rsidRPr="002E63E2">
        <w:t xml:space="preserve"> </w:t>
      </w:r>
      <w:r w:rsidR="001D4823" w:rsidRPr="002E63E2">
        <w:t>cent</w:t>
      </w:r>
      <w:r w:rsidR="001D4823" w:rsidRPr="00EF6ED2">
        <w:t xml:space="preserve"> of the notional biodiversity allocation.</w:t>
      </w:r>
      <w:r w:rsidR="00EE08DB" w:rsidRPr="00EF6ED2">
        <w:t xml:space="preserve"> </w:t>
      </w:r>
      <w:r w:rsidR="001601EE" w:rsidRPr="00EF6ED2">
        <w:t xml:space="preserve">Under </w:t>
      </w:r>
      <w:r w:rsidR="001601EE" w:rsidRPr="002E63E2">
        <w:t>the GEF</w:t>
      </w:r>
      <w:r w:rsidR="001601EE" w:rsidRPr="002728CB">
        <w:t>-8 programming directions,</w:t>
      </w:r>
      <w:r w:rsidR="001601EE" w:rsidRPr="00EF6ED2">
        <w:t xml:space="preserve"> </w:t>
      </w:r>
      <w:r w:rsidR="001601EE" w:rsidRPr="002E63E2">
        <w:t>GEF</w:t>
      </w:r>
      <w:r w:rsidR="001601EE" w:rsidRPr="00EF6ED2">
        <w:t xml:space="preserve"> will support the following core activities to comply with the provisions of the </w:t>
      </w:r>
      <w:r w:rsidR="00AF6B64" w:rsidRPr="00EF6ED2">
        <w:t>P</w:t>
      </w:r>
      <w:r w:rsidR="001601EE" w:rsidRPr="00EF6ED2">
        <w:t>rotocol:</w:t>
      </w:r>
    </w:p>
    <w:p w14:paraId="7B30F3D4" w14:textId="333EEE2C" w:rsidR="001601EE" w:rsidRPr="001A5D9B" w:rsidRDefault="001601EE" w:rsidP="002E63E2">
      <w:pPr>
        <w:pStyle w:val="CBDNormalNumber"/>
        <w:numPr>
          <w:ilvl w:val="1"/>
          <w:numId w:val="87"/>
        </w:numPr>
      </w:pPr>
      <w:r w:rsidRPr="001A5D9B">
        <w:t xml:space="preserve">Stocktaking and </w:t>
      </w:r>
      <w:proofErr w:type="gramStart"/>
      <w:r w:rsidRPr="001A5D9B">
        <w:t>assessment</w:t>
      </w:r>
      <w:r w:rsidR="00EF6ED2" w:rsidRPr="001A5D9B">
        <w:t>;</w:t>
      </w:r>
      <w:proofErr w:type="gramEnd"/>
    </w:p>
    <w:p w14:paraId="2006F4B1" w14:textId="764BA1DD" w:rsidR="001601EE" w:rsidRPr="001A5D9B" w:rsidRDefault="001601EE" w:rsidP="002E63E2">
      <w:pPr>
        <w:pStyle w:val="CBDNormalNumber"/>
        <w:numPr>
          <w:ilvl w:val="1"/>
          <w:numId w:val="87"/>
        </w:numPr>
      </w:pPr>
      <w:r w:rsidRPr="001A5D9B">
        <w:t xml:space="preserve">Development (or revision) and implementation of national </w:t>
      </w:r>
      <w:r w:rsidR="001A5D9B" w:rsidRPr="001A5D9B">
        <w:t xml:space="preserve">access and benefit-sharing </w:t>
      </w:r>
      <w:proofErr w:type="gramStart"/>
      <w:r w:rsidRPr="001A5D9B">
        <w:t>frameworks</w:t>
      </w:r>
      <w:r w:rsidR="001A5D9B" w:rsidRPr="001A5D9B">
        <w:t>;</w:t>
      </w:r>
      <w:proofErr w:type="gramEnd"/>
    </w:p>
    <w:p w14:paraId="45E5FAB3" w14:textId="40082AE9" w:rsidR="001601EE" w:rsidRPr="001A5D9B" w:rsidRDefault="001601EE" w:rsidP="002E63E2">
      <w:pPr>
        <w:pStyle w:val="CBDNormalNumber"/>
        <w:numPr>
          <w:ilvl w:val="1"/>
          <w:numId w:val="87"/>
        </w:numPr>
      </w:pPr>
      <w:r w:rsidRPr="001A5D9B">
        <w:t>Development or revision of national laws and polic</w:t>
      </w:r>
      <w:r w:rsidR="00AD16F1">
        <w:t>i</w:t>
      </w:r>
      <w:r w:rsidRPr="001A5D9B">
        <w:t>es that promote scientific research and</w:t>
      </w:r>
      <w:r w:rsidRPr="002E63E2">
        <w:t xml:space="preserve"> </w:t>
      </w:r>
      <w:r w:rsidRPr="001A5D9B">
        <w:t xml:space="preserve">development and national investments on the use of genetic resources under national </w:t>
      </w:r>
      <w:r w:rsidR="001A5D9B" w:rsidRPr="001A5D9B">
        <w:t xml:space="preserve">access and benefit-sharing </w:t>
      </w:r>
      <w:proofErr w:type="gramStart"/>
      <w:r w:rsidRPr="001A5D9B">
        <w:t>frameworks</w:t>
      </w:r>
      <w:r w:rsidR="001A5D9B" w:rsidRPr="001A5D9B">
        <w:t>;</w:t>
      </w:r>
      <w:proofErr w:type="gramEnd"/>
    </w:p>
    <w:p w14:paraId="22CF7B0C" w14:textId="6B6C49E1" w:rsidR="001601EE" w:rsidRPr="001A5D9B" w:rsidRDefault="001601EE" w:rsidP="002E63E2">
      <w:pPr>
        <w:pStyle w:val="CBDNormalNumber"/>
        <w:numPr>
          <w:ilvl w:val="1"/>
          <w:numId w:val="87"/>
        </w:numPr>
      </w:pPr>
      <w:r w:rsidRPr="002E63E2">
        <w:t>Capacity</w:t>
      </w:r>
      <w:r w:rsidR="00EF6ED2" w:rsidRPr="002E63E2">
        <w:t>-</w:t>
      </w:r>
      <w:r w:rsidRPr="002E63E2">
        <w:t>building</w:t>
      </w:r>
      <w:r w:rsidRPr="001A5D9B">
        <w:t xml:space="preserve"> to add value to genetic resources for </w:t>
      </w:r>
      <w:r w:rsidR="001A5D9B" w:rsidRPr="001A5D9B">
        <w:t>access and benefit-sharing</w:t>
      </w:r>
      <w:r w:rsidRPr="001A5D9B">
        <w:t>, biodiversity conservation and sustainable use</w:t>
      </w:r>
      <w:r w:rsidR="001A5D9B" w:rsidRPr="001A5D9B">
        <w:t>.</w:t>
      </w:r>
    </w:p>
    <w:p w14:paraId="0CB042EB" w14:textId="345B33E0" w:rsidR="001601EE" w:rsidRPr="001A5D9B" w:rsidRDefault="001601EE" w:rsidP="002E63E2">
      <w:pPr>
        <w:pStyle w:val="CBDNormalNumber"/>
      </w:pPr>
      <w:r w:rsidRPr="002E63E2">
        <w:t>GEF</w:t>
      </w:r>
      <w:r w:rsidRPr="001A5D9B">
        <w:t xml:space="preserve"> will also enhance national implementation of the Nagoya Protocol through regional collaboration.</w:t>
      </w:r>
    </w:p>
    <w:p w14:paraId="66CDE6AE" w14:textId="29E1EB06" w:rsidR="00976916" w:rsidRPr="00974244" w:rsidRDefault="001601EE" w:rsidP="002E63E2">
      <w:pPr>
        <w:pStyle w:val="CBDNormalNumber"/>
      </w:pPr>
      <w:r w:rsidRPr="00974244">
        <w:t>However, t</w:t>
      </w:r>
      <w:r w:rsidR="005B0FD9" w:rsidRPr="00974244">
        <w:t>o date</w:t>
      </w:r>
      <w:r w:rsidR="005B0FD9" w:rsidRPr="00EE4B5B">
        <w:t xml:space="preserve">, </w:t>
      </w:r>
      <w:r w:rsidR="00EE08DB" w:rsidRPr="002E63E2">
        <w:t>GEF</w:t>
      </w:r>
      <w:r w:rsidR="003A685C" w:rsidRPr="00EE4B5B">
        <w:t>-8 usage is</w:t>
      </w:r>
      <w:r w:rsidR="003A685C" w:rsidRPr="00974244">
        <w:t xml:space="preserve"> low </w:t>
      </w:r>
      <w:r w:rsidR="005B0FD9" w:rsidRPr="00974244">
        <w:t>and</w:t>
      </w:r>
      <w:r w:rsidR="003A685C" w:rsidRPr="00974244">
        <w:t xml:space="preserve"> only four projects have been approved</w:t>
      </w:r>
      <w:r w:rsidR="005B0FD9" w:rsidRPr="00974244">
        <w:t>, including two national projects</w:t>
      </w:r>
      <w:r w:rsidR="005B0FD9" w:rsidRPr="00974244">
        <w:rPr>
          <w:rStyle w:val="FootnoteReference"/>
        </w:rPr>
        <w:footnoteReference w:id="5"/>
      </w:r>
      <w:r w:rsidR="005B0FD9" w:rsidRPr="00974244">
        <w:t xml:space="preserve"> and two as</w:t>
      </w:r>
      <w:r w:rsidR="00DC16BC" w:rsidRPr="00974244">
        <w:t xml:space="preserve"> p</w:t>
      </w:r>
      <w:r w:rsidR="005B0FD9" w:rsidRPr="00974244">
        <w:t xml:space="preserve">art of </w:t>
      </w:r>
      <w:r w:rsidR="00DC16BC" w:rsidRPr="00974244">
        <w:t xml:space="preserve">one of </w:t>
      </w:r>
      <w:r w:rsidR="005B0FD9" w:rsidRPr="001A5D9B">
        <w:t xml:space="preserve">the </w:t>
      </w:r>
      <w:r w:rsidR="00976916" w:rsidRPr="001A5D9B">
        <w:t xml:space="preserve">Integrated </w:t>
      </w:r>
      <w:r w:rsidR="00976916" w:rsidRPr="002E63E2">
        <w:t>Program</w:t>
      </w:r>
      <w:r w:rsidR="001A5D9B" w:rsidRPr="002E63E2">
        <w:t>me</w:t>
      </w:r>
      <w:r w:rsidR="00976916" w:rsidRPr="002E63E2">
        <w:t>s</w:t>
      </w:r>
      <w:r w:rsidR="00976916" w:rsidRPr="001A5D9B">
        <w:t>.</w:t>
      </w:r>
    </w:p>
    <w:p w14:paraId="7E0E398D" w14:textId="2788DB36" w:rsidR="005E5503" w:rsidRPr="005E65EB" w:rsidRDefault="00DC16BC" w:rsidP="002E63E2">
      <w:pPr>
        <w:pStyle w:val="CBDNormalNumber"/>
      </w:pPr>
      <w:r w:rsidRPr="00974244">
        <w:t>In this context, t</w:t>
      </w:r>
      <w:r w:rsidR="005E5503" w:rsidRPr="00974244">
        <w:t xml:space="preserve">he Conference of the Parties </w:t>
      </w:r>
      <w:r w:rsidR="00BF213C" w:rsidRPr="00974244">
        <w:t xml:space="preserve">serving </w:t>
      </w:r>
      <w:r w:rsidR="005E5503" w:rsidRPr="00974244">
        <w:t xml:space="preserve">as the meeting of the Parties to the Nagoya Protocol may wish to consider </w:t>
      </w:r>
      <w:r w:rsidR="005E5503" w:rsidRPr="002A1FCD">
        <w:t>encouraging</w:t>
      </w:r>
      <w:r w:rsidR="005E5503" w:rsidRPr="00974244">
        <w:t xml:space="preserve"> relevant Parties to the Protocol to </w:t>
      </w:r>
      <w:r w:rsidR="00070079">
        <w:t>increase</w:t>
      </w:r>
      <w:r w:rsidR="00070079" w:rsidRPr="00974244">
        <w:t xml:space="preserve"> </w:t>
      </w:r>
      <w:r w:rsidR="005E5503" w:rsidRPr="00974244">
        <w:t xml:space="preserve">the utilization </w:t>
      </w:r>
      <w:r w:rsidR="005E5503" w:rsidRPr="00974244">
        <w:lastRenderedPageBreak/>
        <w:t xml:space="preserve">of the notional allocation for the implementation of the Protocol available in the programming directions of the eighth replenishment of the </w:t>
      </w:r>
      <w:r w:rsidR="005E65EB" w:rsidRPr="005E65EB">
        <w:t>GEF Trust Fund</w:t>
      </w:r>
      <w:r w:rsidR="005E5503" w:rsidRPr="005E65EB">
        <w:t>.</w:t>
      </w:r>
    </w:p>
    <w:p w14:paraId="1F69A270" w14:textId="484E6B2D" w:rsidR="00DC16BC" w:rsidRPr="00974244" w:rsidRDefault="00DC16BC" w:rsidP="002E63E2">
      <w:pPr>
        <w:pStyle w:val="CBDH2"/>
      </w:pPr>
      <w:r w:rsidRPr="00974244">
        <w:t>B.</w:t>
      </w:r>
      <w:r w:rsidR="00E826FE">
        <w:tab/>
      </w:r>
      <w:r w:rsidRPr="00974244">
        <w:t>Global Biodiversity Framework Fund</w:t>
      </w:r>
    </w:p>
    <w:p w14:paraId="32896AFF" w14:textId="47E74CE6" w:rsidR="00DC16BC" w:rsidRPr="00CC0A97" w:rsidRDefault="00DC16BC" w:rsidP="002E63E2">
      <w:pPr>
        <w:pStyle w:val="CBDNormalNumber"/>
      </w:pPr>
      <w:r w:rsidRPr="00974244">
        <w:t>In response to decision 15/</w:t>
      </w:r>
      <w:r w:rsidRPr="00E826FE">
        <w:t xml:space="preserve">15, </w:t>
      </w:r>
      <w:r w:rsidRPr="002E63E2">
        <w:t>GEF</w:t>
      </w:r>
      <w:r w:rsidRPr="00E826FE">
        <w:t xml:space="preserve"> has established and operationalized the Global Biodiversity Framework Fund. Further information in th</w:t>
      </w:r>
      <w:r w:rsidR="00E826FE" w:rsidRPr="00E826FE">
        <w:t>at</w:t>
      </w:r>
      <w:r w:rsidRPr="00E826FE">
        <w:t xml:space="preserve"> regard is contained in the report of </w:t>
      </w:r>
      <w:r w:rsidRPr="002E63E2">
        <w:t xml:space="preserve">the </w:t>
      </w:r>
      <w:r w:rsidR="00AF6B64" w:rsidRPr="002E63E2">
        <w:t>GEF</w:t>
      </w:r>
      <w:r w:rsidR="00AF6B64" w:rsidRPr="00E826FE">
        <w:t xml:space="preserve"> Council</w:t>
      </w:r>
      <w:r w:rsidRPr="00E826FE">
        <w:t xml:space="preserve"> </w:t>
      </w:r>
      <w:r w:rsidR="007B018A">
        <w:t>for</w:t>
      </w:r>
      <w:r w:rsidR="007B018A" w:rsidRPr="00E826FE">
        <w:t xml:space="preserve"> </w:t>
      </w:r>
      <w:r w:rsidRPr="00E826FE">
        <w:t xml:space="preserve">the </w:t>
      </w:r>
      <w:r w:rsidR="00AF6B64" w:rsidRPr="00E826FE">
        <w:t xml:space="preserve">sixteenth </w:t>
      </w:r>
      <w:r w:rsidRPr="00E826FE">
        <w:t xml:space="preserve">meeting of the </w:t>
      </w:r>
      <w:r w:rsidRPr="00CC0A97">
        <w:t>Conference of the Parties</w:t>
      </w:r>
      <w:r w:rsidR="008F474E">
        <w:t xml:space="preserve"> to the Convention</w:t>
      </w:r>
      <w:r w:rsidR="00CC0A97" w:rsidRPr="00CC0A97">
        <w:t>.</w:t>
      </w:r>
      <w:r w:rsidR="00E826FE" w:rsidRPr="00CC0A97">
        <w:rPr>
          <w:rStyle w:val="FootnoteReference"/>
        </w:rPr>
        <w:footnoteReference w:id="6"/>
      </w:r>
    </w:p>
    <w:p w14:paraId="5CDA76FA" w14:textId="36D1B0BC" w:rsidR="00DC16BC" w:rsidRPr="00CC0A97" w:rsidRDefault="00DC16BC" w:rsidP="002E63E2">
      <w:pPr>
        <w:pStyle w:val="CBDNormalNumber"/>
      </w:pPr>
      <w:r w:rsidRPr="00CC0A97">
        <w:t xml:space="preserve">Two projects have been approved under the Global Biodiversity Framework </w:t>
      </w:r>
      <w:r w:rsidRPr="002E63E2">
        <w:t xml:space="preserve">Fund </w:t>
      </w:r>
      <w:r w:rsidRPr="00CC0A97">
        <w:t xml:space="preserve">relevant to </w:t>
      </w:r>
      <w:r w:rsidR="00CC0A97" w:rsidRPr="00CC0A97">
        <w:t xml:space="preserve">access and benefit-sharing </w:t>
      </w:r>
      <w:r w:rsidRPr="00CC0A97">
        <w:t>implementation under the Nagoya Protocol</w:t>
      </w:r>
      <w:r w:rsidR="004B5F0E" w:rsidRPr="00CC0A97">
        <w:t>,</w:t>
      </w:r>
      <w:r w:rsidRPr="00CC0A97">
        <w:t xml:space="preserve"> namely “Advancing </w:t>
      </w:r>
      <w:r w:rsidRPr="002E63E2">
        <w:t>ABS</w:t>
      </w:r>
      <w:r w:rsidRPr="00CC0A97">
        <w:t xml:space="preserve"> implementation in Cambodia” and “Support for the development of a national policy, institutional and monitoring framework </w:t>
      </w:r>
      <w:r w:rsidRPr="002E63E2">
        <w:t>to effectively</w:t>
      </w:r>
      <w:r w:rsidRPr="00CC0A97">
        <w:t xml:space="preserve"> implement the Nagoya Protocol in Belize</w:t>
      </w:r>
      <w:r w:rsidR="004B5F0E" w:rsidRPr="00CC0A97">
        <w:t>”</w:t>
      </w:r>
      <w:r w:rsidRPr="00CC0A97">
        <w:t>. It is worth noting that Belize is not a party to the Protocol.</w:t>
      </w:r>
    </w:p>
    <w:p w14:paraId="120E5F4E" w14:textId="2575FA7C" w:rsidR="002B559C" w:rsidRPr="00974244" w:rsidRDefault="00DC16BC" w:rsidP="002E63E2">
      <w:pPr>
        <w:pStyle w:val="CBDH2"/>
      </w:pPr>
      <w:r w:rsidRPr="00974244">
        <w:t>C</w:t>
      </w:r>
      <w:r w:rsidR="00674219" w:rsidRPr="00974244">
        <w:t>.</w:t>
      </w:r>
      <w:r w:rsidR="00CC0A97">
        <w:tab/>
      </w:r>
      <w:r w:rsidR="0060786D" w:rsidRPr="00974244">
        <w:t>Sixth review of the effectiveness of the financial mechanism</w:t>
      </w:r>
    </w:p>
    <w:p w14:paraId="1056FD14" w14:textId="177B1376" w:rsidR="00DE5841" w:rsidRPr="00926966" w:rsidRDefault="001601EE" w:rsidP="002E63E2">
      <w:pPr>
        <w:pStyle w:val="CBDNormalNumber"/>
      </w:pPr>
      <w:r w:rsidRPr="00974244">
        <w:t xml:space="preserve">As noted in paragraph 3 above, </w:t>
      </w:r>
      <w:r w:rsidRPr="00E07921">
        <w:t>i</w:t>
      </w:r>
      <w:r w:rsidR="0014119D" w:rsidRPr="00E07921">
        <w:t xml:space="preserve">n its decision </w:t>
      </w:r>
      <w:r w:rsidR="0014119D" w:rsidRPr="002E63E2">
        <w:t>NP</w:t>
      </w:r>
      <w:r w:rsidR="0014119D" w:rsidRPr="00E07921">
        <w:t xml:space="preserve">-4/8 A, the Conference of the Parties serving as the meeting of the Parties to the Nagoya Protocol invited Parties to the Protocol to participate actively in the sixth review of the effectiveness of the financial mechanism </w:t>
      </w:r>
      <w:r w:rsidR="00D038A2">
        <w:t>for</w:t>
      </w:r>
      <w:r w:rsidR="00D038A2" w:rsidRPr="00E07921">
        <w:t xml:space="preserve"> </w:t>
      </w:r>
      <w:r w:rsidR="00C1081C" w:rsidRPr="00E07921">
        <w:t>the Convention and its Protocols</w:t>
      </w:r>
      <w:r w:rsidRPr="00E07921">
        <w:t xml:space="preserve">. It </w:t>
      </w:r>
      <w:r w:rsidR="0014119D" w:rsidRPr="00E07921">
        <w:t xml:space="preserve">requested the Executive Secretary, subject to the availability of resources, in the context of the sixth review, to collect views and information from eligible Parties on their experiences and lessons learned in </w:t>
      </w:r>
      <w:r w:rsidR="00410919" w:rsidRPr="00410919">
        <w:t xml:space="preserve">gaining </w:t>
      </w:r>
      <w:r w:rsidR="0014119D" w:rsidRPr="002E63E2">
        <w:t>access</w:t>
      </w:r>
      <w:r w:rsidR="0014119D" w:rsidRPr="00410919">
        <w:t xml:space="preserve"> </w:t>
      </w:r>
      <w:r w:rsidR="00410919" w:rsidRPr="00410919">
        <w:t>to</w:t>
      </w:r>
      <w:r w:rsidR="00410919">
        <w:t xml:space="preserve"> </w:t>
      </w:r>
      <w:r w:rsidR="0014119D" w:rsidRPr="00E07921">
        <w:t xml:space="preserve">and </w:t>
      </w:r>
      <w:r w:rsidR="0014119D" w:rsidRPr="00926966">
        <w:t xml:space="preserve">utilizing funds from the financial mechanism for the implementation of the Protocol, including information on challenges and their underlying reasons </w:t>
      </w:r>
      <w:r w:rsidR="0014119D" w:rsidRPr="002E63E2">
        <w:t>to access</w:t>
      </w:r>
      <w:r w:rsidR="0014119D" w:rsidRPr="00926966">
        <w:t xml:space="preserve"> and utilize </w:t>
      </w:r>
      <w:r w:rsidR="0014119D" w:rsidRPr="002E63E2">
        <w:t>GEF</w:t>
      </w:r>
      <w:r w:rsidR="0014119D" w:rsidRPr="00926966">
        <w:t xml:space="preserve"> funds and on possible barriers to regional collaboration (para</w:t>
      </w:r>
      <w:r w:rsidR="00E07921" w:rsidRPr="00926966">
        <w:t>.</w:t>
      </w:r>
      <w:r w:rsidR="00536E9E">
        <w:t> </w:t>
      </w:r>
      <w:r w:rsidR="0014119D" w:rsidRPr="00926966">
        <w:t>10). Th</w:t>
      </w:r>
      <w:r w:rsidR="00E07921" w:rsidRPr="00926966">
        <w:t>e</w:t>
      </w:r>
      <w:r w:rsidR="0014119D" w:rsidRPr="00926966">
        <w:t xml:space="preserve"> request </w:t>
      </w:r>
      <w:r w:rsidR="00F81356" w:rsidRPr="00926966">
        <w:t>was</w:t>
      </w:r>
      <w:r w:rsidR="0014119D" w:rsidRPr="00926966">
        <w:t xml:space="preserve"> referred to the independent evaluator for the sixth review of the effectiveness of the financial mechanism </w:t>
      </w:r>
      <w:r w:rsidR="00F81356" w:rsidRPr="00926966">
        <w:t>in order that</w:t>
      </w:r>
      <w:r w:rsidR="0014119D" w:rsidRPr="00926966">
        <w:t xml:space="preserve"> the actions requested </w:t>
      </w:r>
      <w:r w:rsidR="00F81356" w:rsidRPr="00926966">
        <w:t>would</w:t>
      </w:r>
      <w:r w:rsidR="0014119D" w:rsidRPr="00926966">
        <w:t xml:space="preserve"> be carried out as part of the review</w:t>
      </w:r>
      <w:r w:rsidRPr="00926966">
        <w:t xml:space="preserve">. </w:t>
      </w:r>
      <w:r w:rsidR="00D43E07" w:rsidRPr="00926966">
        <w:t xml:space="preserve">The independent evaluator </w:t>
      </w:r>
      <w:r w:rsidR="00F5608E" w:rsidRPr="00926966">
        <w:t xml:space="preserve">conducted meetings and interviews </w:t>
      </w:r>
      <w:r w:rsidR="00D03419" w:rsidRPr="00926966">
        <w:t xml:space="preserve">with, among others, </w:t>
      </w:r>
      <w:r w:rsidR="005259E6" w:rsidRPr="00926966">
        <w:t>f</w:t>
      </w:r>
      <w:r w:rsidR="00D03419" w:rsidRPr="00926966">
        <w:t xml:space="preserve">ocal </w:t>
      </w:r>
      <w:r w:rsidR="005259E6" w:rsidRPr="00926966">
        <w:t>p</w:t>
      </w:r>
      <w:r w:rsidR="00D03419" w:rsidRPr="00926966">
        <w:t>oints</w:t>
      </w:r>
      <w:r w:rsidR="00A53A90" w:rsidRPr="00926966">
        <w:t xml:space="preserve"> for access and benefit-sharing</w:t>
      </w:r>
      <w:r w:rsidR="00D03419" w:rsidRPr="00926966">
        <w:t xml:space="preserve"> </w:t>
      </w:r>
      <w:r w:rsidR="00F5608E" w:rsidRPr="00926966">
        <w:t xml:space="preserve">during </w:t>
      </w:r>
      <w:r w:rsidR="004B5F0E" w:rsidRPr="00926966">
        <w:t>the fourth meeting of the Subsidiary Body on Implementation</w:t>
      </w:r>
      <w:r w:rsidR="00F5608E" w:rsidRPr="00926966">
        <w:t>.</w:t>
      </w:r>
      <w:r w:rsidR="007938A2" w:rsidRPr="00926966">
        <w:t xml:space="preserve"> </w:t>
      </w:r>
      <w:r w:rsidR="0031368E" w:rsidRPr="00926966">
        <w:t xml:space="preserve">Specific questions on the Protocol based on paragraph 10 were included in the </w:t>
      </w:r>
      <w:r w:rsidR="005647EB" w:rsidRPr="00926966">
        <w:t>q</w:t>
      </w:r>
      <w:r w:rsidR="0031368E" w:rsidRPr="00926966">
        <w:t xml:space="preserve">uestionnaire that was distributed to </w:t>
      </w:r>
      <w:r w:rsidR="005259E6" w:rsidRPr="00926966">
        <w:t>n</w:t>
      </w:r>
      <w:r w:rsidR="0031368E" w:rsidRPr="00926966">
        <w:t xml:space="preserve">ational </w:t>
      </w:r>
      <w:r w:rsidR="005259E6" w:rsidRPr="00926966">
        <w:t>f</w:t>
      </w:r>
      <w:r w:rsidR="0031368E" w:rsidRPr="00926966">
        <w:t xml:space="preserve">ocal </w:t>
      </w:r>
      <w:r w:rsidR="005259E6" w:rsidRPr="00926966">
        <w:t>p</w:t>
      </w:r>
      <w:r w:rsidR="0031368E" w:rsidRPr="00926966">
        <w:t xml:space="preserve">oints </w:t>
      </w:r>
      <w:r w:rsidR="00C9250E" w:rsidRPr="00926966">
        <w:t xml:space="preserve">for access and benefit-sharing, </w:t>
      </w:r>
      <w:r w:rsidR="0031368E" w:rsidRPr="00926966">
        <w:t>in July 2024. Th</w:t>
      </w:r>
      <w:r w:rsidR="00EC0415">
        <w:t>os</w:t>
      </w:r>
      <w:r w:rsidR="0031368E" w:rsidRPr="00926966">
        <w:t xml:space="preserve">e </w:t>
      </w:r>
      <w:r w:rsidR="00C9250E" w:rsidRPr="00926966">
        <w:t>n</w:t>
      </w:r>
      <w:r w:rsidR="00C1081C" w:rsidRPr="00926966">
        <w:t xml:space="preserve">ational </w:t>
      </w:r>
      <w:r w:rsidR="00C9250E" w:rsidRPr="00926966">
        <w:t>f</w:t>
      </w:r>
      <w:r w:rsidR="00C1081C" w:rsidRPr="00926966">
        <w:t xml:space="preserve">ocal </w:t>
      </w:r>
      <w:r w:rsidR="00C9250E" w:rsidRPr="00926966">
        <w:t>p</w:t>
      </w:r>
      <w:r w:rsidR="00C1081C" w:rsidRPr="00926966">
        <w:t xml:space="preserve">oints were also invited to </w:t>
      </w:r>
      <w:r w:rsidR="00962769" w:rsidRPr="00926966">
        <w:t>a</w:t>
      </w:r>
      <w:r w:rsidR="00C1081C" w:rsidRPr="00926966">
        <w:t>n</w:t>
      </w:r>
      <w:r w:rsidR="00962769" w:rsidRPr="00926966">
        <w:t xml:space="preserve"> </w:t>
      </w:r>
      <w:r w:rsidR="00BD6094" w:rsidRPr="00926966">
        <w:t>information</w:t>
      </w:r>
      <w:r w:rsidR="00560D06" w:rsidRPr="00926966">
        <w:t xml:space="preserve"> webinar</w:t>
      </w:r>
      <w:r w:rsidR="00BD6094" w:rsidRPr="00926966">
        <w:t xml:space="preserve"> </w:t>
      </w:r>
      <w:r w:rsidR="00457D1F" w:rsidRPr="00926966">
        <w:t>held</w:t>
      </w:r>
      <w:r w:rsidR="00560D06" w:rsidRPr="00926966">
        <w:t xml:space="preserve"> in August 2024</w:t>
      </w:r>
      <w:r w:rsidR="00BD6094" w:rsidRPr="00926966">
        <w:t xml:space="preserve"> </w:t>
      </w:r>
      <w:r w:rsidR="005F6E0A" w:rsidRPr="00926966">
        <w:t xml:space="preserve">to provide information on the sixth review </w:t>
      </w:r>
      <w:r w:rsidR="00BF213C" w:rsidRPr="00926966">
        <w:t>and its questionnaire survey</w:t>
      </w:r>
      <w:r w:rsidR="00C1081C" w:rsidRPr="00926966">
        <w:t>.</w:t>
      </w:r>
      <w:r w:rsidR="00C1081C" w:rsidRPr="00926966">
        <w:rPr>
          <w:rStyle w:val="FootnoteReference"/>
        </w:rPr>
        <w:footnoteReference w:id="7"/>
      </w:r>
    </w:p>
    <w:p w14:paraId="29B28725" w14:textId="67A64BAA" w:rsidR="0010030C" w:rsidRPr="002E63E2" w:rsidRDefault="0031368E" w:rsidP="002E63E2">
      <w:pPr>
        <w:pStyle w:val="CBDNormalNumber"/>
      </w:pPr>
      <w:r w:rsidRPr="00926966">
        <w:t xml:space="preserve">Findings of the </w:t>
      </w:r>
      <w:r w:rsidR="0058534C" w:rsidRPr="00926966">
        <w:t>r</w:t>
      </w:r>
      <w:r w:rsidRPr="00926966">
        <w:t>eport relevant to the implementation of the Nagoya Protocol based on the issues outlined in paragraph 10 include the following</w:t>
      </w:r>
      <w:r w:rsidR="00EC353E" w:rsidRPr="00926966">
        <w:t xml:space="preserve">: </w:t>
      </w:r>
    </w:p>
    <w:p w14:paraId="1C4C3AD4" w14:textId="0B12ABFC" w:rsidR="0031368E" w:rsidRPr="002E63E2" w:rsidRDefault="00926966" w:rsidP="002E63E2">
      <w:pPr>
        <w:pStyle w:val="CBDNormalNumber"/>
        <w:numPr>
          <w:ilvl w:val="1"/>
          <w:numId w:val="87"/>
        </w:numPr>
      </w:pPr>
      <w:bookmarkStart w:id="1" w:name="_Hlk177930705"/>
      <w:r w:rsidRPr="00926966">
        <w:t>F</w:t>
      </w:r>
      <w:r w:rsidR="0031368E" w:rsidRPr="00926966">
        <w:t>eedback on</w:t>
      </w:r>
      <w:r w:rsidR="0031368E" w:rsidRPr="00EC0415">
        <w:t xml:space="preserve"> </w:t>
      </w:r>
      <w:r w:rsidRPr="00EC0415">
        <w:t xml:space="preserve">the </w:t>
      </w:r>
      <w:r w:rsidR="0031368E" w:rsidRPr="00EC0415">
        <w:t xml:space="preserve">efficiency and effectiveness </w:t>
      </w:r>
      <w:r w:rsidRPr="00EC0415">
        <w:t xml:space="preserve">of GEF </w:t>
      </w:r>
      <w:r w:rsidR="0031368E" w:rsidRPr="00EC0415">
        <w:t xml:space="preserve">is </w:t>
      </w:r>
      <w:proofErr w:type="gramStart"/>
      <w:r w:rsidR="0031368E" w:rsidRPr="00EC0415">
        <w:t>mixed;</w:t>
      </w:r>
      <w:proofErr w:type="gramEnd"/>
    </w:p>
    <w:p w14:paraId="33799FFF" w14:textId="665C9592" w:rsidR="0031368E" w:rsidRPr="002E63E2" w:rsidRDefault="00926966" w:rsidP="002E63E2">
      <w:pPr>
        <w:pStyle w:val="CBDNormalNumber"/>
        <w:numPr>
          <w:ilvl w:val="1"/>
          <w:numId w:val="87"/>
        </w:numPr>
      </w:pPr>
      <w:r w:rsidRPr="00926966">
        <w:t>D</w:t>
      </w:r>
      <w:r w:rsidR="0031368E" w:rsidRPr="00926966">
        <w:t xml:space="preserve">isbursement of funds was lengthy and not timely (e.g. not sufficiently linked to the </w:t>
      </w:r>
      <w:r w:rsidR="0031368E" w:rsidRPr="00AB07AA">
        <w:t>deadline to submit the relevant national reports</w:t>
      </w:r>
      <w:proofErr w:type="gramStart"/>
      <w:r w:rsidR="0031368E" w:rsidRPr="00AB07AA">
        <w:t>);</w:t>
      </w:r>
      <w:proofErr w:type="gramEnd"/>
      <w:r w:rsidR="0031368E" w:rsidRPr="00AB07AA">
        <w:t xml:space="preserve"> </w:t>
      </w:r>
    </w:p>
    <w:p w14:paraId="5BFBD054" w14:textId="08E2F6A2" w:rsidR="0031368E" w:rsidRPr="002E63E2" w:rsidRDefault="005C5B17" w:rsidP="002E63E2">
      <w:pPr>
        <w:pStyle w:val="CBDNormalNumber"/>
        <w:numPr>
          <w:ilvl w:val="1"/>
          <w:numId w:val="87"/>
        </w:numPr>
      </w:pPr>
      <w:r w:rsidRPr="00401B8C">
        <w:t>O</w:t>
      </w:r>
      <w:r w:rsidR="0031368E" w:rsidRPr="00401B8C">
        <w:t>btaining support for proposals for the financial mechanism was a political process at the national level</w:t>
      </w:r>
      <w:r w:rsidR="00401B8C">
        <w:t>,</w:t>
      </w:r>
      <w:r w:rsidR="0031368E" w:rsidRPr="00401B8C">
        <w:t xml:space="preserve"> which sometimes hindered </w:t>
      </w:r>
      <w:proofErr w:type="gramStart"/>
      <w:r w:rsidR="0031368E" w:rsidRPr="00401B8C">
        <w:t>access;</w:t>
      </w:r>
      <w:proofErr w:type="gramEnd"/>
      <w:r w:rsidR="0031368E" w:rsidRPr="00401B8C">
        <w:t xml:space="preserve"> </w:t>
      </w:r>
    </w:p>
    <w:p w14:paraId="6674066C" w14:textId="1E422762" w:rsidR="0031368E" w:rsidRPr="00325AB7" w:rsidRDefault="00325AB7" w:rsidP="002E63E2">
      <w:pPr>
        <w:pStyle w:val="CBDNormalNumber"/>
        <w:numPr>
          <w:ilvl w:val="1"/>
          <w:numId w:val="87"/>
        </w:numPr>
      </w:pPr>
      <w:r w:rsidRPr="00325AB7">
        <w:t>I</w:t>
      </w:r>
      <w:r w:rsidR="0031368E" w:rsidRPr="00325AB7">
        <w:t xml:space="preserve">ncluding the implementation of both Protocols in </w:t>
      </w:r>
      <w:r w:rsidR="0031368E" w:rsidRPr="002E63E2">
        <w:t>the GEF</w:t>
      </w:r>
      <w:r w:rsidR="0031368E" w:rsidRPr="00325AB7">
        <w:t xml:space="preserve"> </w:t>
      </w:r>
      <w:r w:rsidR="00C96ADC">
        <w:t>i</w:t>
      </w:r>
      <w:r w:rsidR="0031368E" w:rsidRPr="00325AB7">
        <w:t xml:space="preserve">ntegrated </w:t>
      </w:r>
      <w:r w:rsidR="00C96ADC">
        <w:t>p</w:t>
      </w:r>
      <w:r w:rsidR="0031368E" w:rsidRPr="002E63E2">
        <w:t>rogram</w:t>
      </w:r>
      <w:r w:rsidRPr="002E63E2">
        <w:t>me</w:t>
      </w:r>
      <w:r w:rsidR="0031368E" w:rsidRPr="002E63E2">
        <w:t>s</w:t>
      </w:r>
      <w:r w:rsidR="0031368E" w:rsidRPr="00325AB7">
        <w:t xml:space="preserve"> may increase support.</w:t>
      </w:r>
    </w:p>
    <w:p w14:paraId="0C274A42" w14:textId="3CC5AB48" w:rsidR="0031368E" w:rsidRPr="002E63E2" w:rsidRDefault="0031368E" w:rsidP="002E63E2">
      <w:pPr>
        <w:pStyle w:val="CBDNormalNumber"/>
      </w:pPr>
      <w:r w:rsidRPr="00325AB7">
        <w:t xml:space="preserve">In respect of regional collaboration to achieve the aims of the Protocol, the main barriers highlighted were a lack </w:t>
      </w:r>
      <w:r w:rsidRPr="008B7771">
        <w:t>of commonality</w:t>
      </w:r>
      <w:r w:rsidR="008B7771" w:rsidRPr="008B7771">
        <w:t>,</w:t>
      </w:r>
      <w:r w:rsidRPr="002E63E2">
        <w:t xml:space="preserve"> </w:t>
      </w:r>
      <w:r w:rsidR="008B7771" w:rsidRPr="008B7771">
        <w:t xml:space="preserve">which </w:t>
      </w:r>
      <w:r w:rsidRPr="008B7771">
        <w:t>included the following:</w:t>
      </w:r>
    </w:p>
    <w:p w14:paraId="5A588477" w14:textId="0648C4A6" w:rsidR="0031368E" w:rsidRPr="002E63E2" w:rsidRDefault="00325AB7" w:rsidP="002E63E2">
      <w:pPr>
        <w:pStyle w:val="CBDNormalNumber"/>
        <w:numPr>
          <w:ilvl w:val="1"/>
          <w:numId w:val="87"/>
        </w:numPr>
      </w:pPr>
      <w:r w:rsidRPr="008B7771">
        <w:t>D</w:t>
      </w:r>
      <w:r w:rsidR="0031368E" w:rsidRPr="008B7771">
        <w:t xml:space="preserve">ivergent </w:t>
      </w:r>
      <w:proofErr w:type="gramStart"/>
      <w:r w:rsidR="0031368E" w:rsidRPr="008B7771">
        <w:t>priorities;</w:t>
      </w:r>
      <w:proofErr w:type="gramEnd"/>
      <w:r w:rsidR="0031368E" w:rsidRPr="008B7771">
        <w:t xml:space="preserve"> </w:t>
      </w:r>
    </w:p>
    <w:p w14:paraId="10DEB5CE" w14:textId="30ACBF77" w:rsidR="0031368E" w:rsidRPr="002E63E2" w:rsidRDefault="00325AB7" w:rsidP="002E63E2">
      <w:pPr>
        <w:pStyle w:val="CBDNormalNumber"/>
        <w:numPr>
          <w:ilvl w:val="1"/>
          <w:numId w:val="87"/>
        </w:numPr>
      </w:pPr>
      <w:r w:rsidRPr="008B7771">
        <w:t>L</w:t>
      </w:r>
      <w:r w:rsidR="0031368E" w:rsidRPr="008B7771">
        <w:t xml:space="preserve">ack of legal </w:t>
      </w:r>
      <w:proofErr w:type="gramStart"/>
      <w:r w:rsidR="0031368E" w:rsidRPr="008B7771">
        <w:t>frameworks;</w:t>
      </w:r>
      <w:proofErr w:type="gramEnd"/>
      <w:r w:rsidR="0031368E" w:rsidRPr="008B7771">
        <w:t xml:space="preserve"> </w:t>
      </w:r>
    </w:p>
    <w:p w14:paraId="4AF15AE1" w14:textId="6E3A03AE" w:rsidR="0031368E" w:rsidRPr="008B7771" w:rsidRDefault="009D6393" w:rsidP="002E63E2">
      <w:pPr>
        <w:pStyle w:val="CBDNormalNumber"/>
        <w:numPr>
          <w:ilvl w:val="1"/>
          <w:numId w:val="87"/>
        </w:numPr>
      </w:pPr>
      <w:r w:rsidRPr="008B7771">
        <w:lastRenderedPageBreak/>
        <w:t>U</w:t>
      </w:r>
      <w:r w:rsidR="0031368E" w:rsidRPr="008B7771">
        <w:t>nequal technical, administrative and financial capacities.</w:t>
      </w:r>
    </w:p>
    <w:bookmarkEnd w:id="1"/>
    <w:p w14:paraId="47F2C6FB" w14:textId="59B8097D" w:rsidR="008108B0" w:rsidRPr="00974244" w:rsidRDefault="008108B0" w:rsidP="002E63E2">
      <w:pPr>
        <w:pStyle w:val="CBDNormalNumber"/>
      </w:pPr>
      <w:r w:rsidRPr="008B7771">
        <w:t xml:space="preserve">The </w:t>
      </w:r>
      <w:r w:rsidR="009D6393" w:rsidRPr="008B7771">
        <w:t>Conference</w:t>
      </w:r>
      <w:r w:rsidR="009D6393" w:rsidRPr="00974244">
        <w:t xml:space="preserve"> </w:t>
      </w:r>
      <w:r w:rsidRPr="00974244">
        <w:t xml:space="preserve">of the Parties </w:t>
      </w:r>
      <w:r w:rsidR="009D6393">
        <w:t xml:space="preserve">serving as the meeting of </w:t>
      </w:r>
      <w:r w:rsidR="009D6393" w:rsidRPr="009D6393">
        <w:t xml:space="preserve">the Parties to the Protocol </w:t>
      </w:r>
      <w:r w:rsidRPr="009D6393">
        <w:t xml:space="preserve">may wish to consider recommending that the Conference of the Parties </w:t>
      </w:r>
      <w:r w:rsidR="00921050">
        <w:t xml:space="preserve">to the Convention </w:t>
      </w:r>
      <w:r w:rsidRPr="009D6393">
        <w:t xml:space="preserve">request </w:t>
      </w:r>
      <w:r w:rsidRPr="002E63E2">
        <w:t>GEF</w:t>
      </w:r>
      <w:r w:rsidRPr="009D6393">
        <w:t xml:space="preserve"> to re-examine its </w:t>
      </w:r>
      <w:r w:rsidR="006B502D">
        <w:t>operation</w:t>
      </w:r>
      <w:r w:rsidR="00921050">
        <w:t>,</w:t>
      </w:r>
      <w:r w:rsidRPr="009D6393">
        <w:t xml:space="preserve"> with a view to enabling it to fulfil its responsibilities in operating</w:t>
      </w:r>
      <w:r w:rsidRPr="00974244">
        <w:t xml:space="preserve"> the financial mechanism </w:t>
      </w:r>
      <w:r w:rsidR="00D038A2">
        <w:t>for</w:t>
      </w:r>
      <w:r w:rsidR="00D038A2" w:rsidRPr="00974244">
        <w:t xml:space="preserve"> </w:t>
      </w:r>
      <w:r w:rsidRPr="00974244">
        <w:t xml:space="preserve">the Nagoya Protocol </w:t>
      </w:r>
      <w:r w:rsidR="00EC7FA6" w:rsidRPr="009D6393">
        <w:t>mo</w:t>
      </w:r>
      <w:r w:rsidR="00EC7FA6">
        <w:t>st</w:t>
      </w:r>
      <w:r w:rsidR="00EC7FA6" w:rsidRPr="009D6393">
        <w:t xml:space="preserve"> effectively </w:t>
      </w:r>
      <w:r w:rsidRPr="00974244">
        <w:t>and supporting eligible Parties to enhance their implementation of the Protocol.</w:t>
      </w:r>
    </w:p>
    <w:p w14:paraId="47C8774E" w14:textId="0450D4EF" w:rsidR="008108B0" w:rsidRPr="006872DF" w:rsidRDefault="008108B0" w:rsidP="002E63E2">
      <w:pPr>
        <w:pStyle w:val="CBDNormalNumber"/>
      </w:pPr>
      <w:r w:rsidRPr="00974244">
        <w:t xml:space="preserve">The </w:t>
      </w:r>
      <w:r w:rsidR="009D6393">
        <w:t>Conference</w:t>
      </w:r>
      <w:r w:rsidR="009D6393" w:rsidRPr="00974244">
        <w:t xml:space="preserve"> </w:t>
      </w:r>
      <w:r w:rsidRPr="00974244">
        <w:t>of the Parties</w:t>
      </w:r>
      <w:r w:rsidR="009D6393">
        <w:t xml:space="preserve"> serving as the meeting of the Parties</w:t>
      </w:r>
      <w:r w:rsidR="002160CC" w:rsidRPr="002160CC">
        <w:t xml:space="preserve"> </w:t>
      </w:r>
      <w:r w:rsidR="002160CC" w:rsidRPr="009D6393">
        <w:t>to the Protocol</w:t>
      </w:r>
      <w:r w:rsidRPr="00974244">
        <w:t xml:space="preserve"> may also wish to encourage eligible Parties to consider </w:t>
      </w:r>
      <w:r w:rsidRPr="000C6D53">
        <w:t>exploring</w:t>
      </w:r>
      <w:r w:rsidRPr="00974244">
        <w:t xml:space="preserve"> ways and means to address the lack of commonalities that hampers regional collaboration </w:t>
      </w:r>
      <w:r w:rsidRPr="006872DF">
        <w:t>to achieve the aims of the Protocol.</w:t>
      </w:r>
    </w:p>
    <w:p w14:paraId="179B35A1" w14:textId="0ED94075" w:rsidR="00E76BB4" w:rsidRPr="006872DF" w:rsidRDefault="00C1368C" w:rsidP="002E63E2">
      <w:pPr>
        <w:pStyle w:val="CBDH2"/>
        <w:jc w:val="left"/>
      </w:pPr>
      <w:r>
        <w:t>D</w:t>
      </w:r>
      <w:r w:rsidR="001D3CF6" w:rsidRPr="006872DF">
        <w:t>.</w:t>
      </w:r>
      <w:r w:rsidR="006872DF" w:rsidRPr="006872DF">
        <w:tab/>
      </w:r>
      <w:r w:rsidR="006E0080" w:rsidRPr="006872DF">
        <w:t xml:space="preserve">Four-year outcome-oriented framework of programme priorities for the ninth </w:t>
      </w:r>
      <w:r w:rsidR="00357C5D" w:rsidRPr="006872DF">
        <w:t xml:space="preserve">replenishment period of the Global Environment facility </w:t>
      </w:r>
      <w:r w:rsidR="00357C5D" w:rsidRPr="002E63E2">
        <w:t>Trust Fund</w:t>
      </w:r>
      <w:r w:rsidR="00357C5D" w:rsidRPr="006872DF">
        <w:t xml:space="preserve"> </w:t>
      </w:r>
      <w:r w:rsidR="00F4271B" w:rsidRPr="006872DF">
        <w:t>(July 2026</w:t>
      </w:r>
      <w:r w:rsidR="00AB12F7">
        <w:t>–</w:t>
      </w:r>
      <w:r w:rsidR="00F4271B" w:rsidRPr="006872DF">
        <w:t>June 2030)</w:t>
      </w:r>
    </w:p>
    <w:p w14:paraId="37CCE114" w14:textId="3F8A81C0" w:rsidR="00660CE0" w:rsidRPr="006872DF" w:rsidRDefault="009345A9" w:rsidP="002E63E2">
      <w:pPr>
        <w:pStyle w:val="CBDNormalNumber"/>
      </w:pPr>
      <w:r w:rsidRPr="006872DF">
        <w:t xml:space="preserve">At its fifteenth meeting, the Conference of the Parties </w:t>
      </w:r>
      <w:r w:rsidR="00E038A7">
        <w:t xml:space="preserve">to the Convention </w:t>
      </w:r>
      <w:r w:rsidRPr="006872DF">
        <w:t xml:space="preserve">adopted a four-year outcome-oriented framework of programme priorities of the </w:t>
      </w:r>
      <w:r w:rsidRPr="002E63E2">
        <w:t>Convention on Biological Diversity</w:t>
      </w:r>
      <w:r w:rsidRPr="006872DF">
        <w:t xml:space="preserve"> for the eighth replenishment period of </w:t>
      </w:r>
      <w:r w:rsidR="00B73AE8">
        <w:t xml:space="preserve">the </w:t>
      </w:r>
      <w:r w:rsidRPr="002E63E2">
        <w:t>GEF</w:t>
      </w:r>
      <w:r w:rsidR="00B73AE8">
        <w:t xml:space="preserve"> Trust Fund</w:t>
      </w:r>
      <w:r w:rsidRPr="006872DF">
        <w:t xml:space="preserve">, aligned with the </w:t>
      </w:r>
      <w:r w:rsidRPr="002E63E2">
        <w:t>Framework</w:t>
      </w:r>
      <w:r w:rsidRPr="006872DF">
        <w:t>.</w:t>
      </w:r>
      <w:r w:rsidRPr="006872DF">
        <w:rPr>
          <w:rStyle w:val="FootnoteReference"/>
          <w:rFonts w:eastAsiaTheme="majorEastAsia"/>
        </w:rPr>
        <w:footnoteReference w:id="8"/>
      </w:r>
      <w:r w:rsidRPr="006872DF">
        <w:t xml:space="preserve"> </w:t>
      </w:r>
      <w:r w:rsidR="00660CE0" w:rsidRPr="006872DF">
        <w:t xml:space="preserve">The framework included elements to support the implementation of the Nagoya Protocol, as recommended to the Conference of the Parties </w:t>
      </w:r>
      <w:r w:rsidR="00A71BA9">
        <w:t xml:space="preserve">serving as the meeting of the Parties </w:t>
      </w:r>
      <w:r w:rsidR="00890EB5">
        <w:t xml:space="preserve">to the </w:t>
      </w:r>
      <w:r w:rsidR="00402C0E">
        <w:t xml:space="preserve">Nagoya </w:t>
      </w:r>
      <w:r w:rsidR="00890EB5">
        <w:t xml:space="preserve">Protocol </w:t>
      </w:r>
      <w:r w:rsidR="00660CE0" w:rsidRPr="006872DF">
        <w:t xml:space="preserve">in </w:t>
      </w:r>
      <w:r w:rsidR="00890EB5">
        <w:t xml:space="preserve">its </w:t>
      </w:r>
      <w:r w:rsidR="00660CE0" w:rsidRPr="006872DF">
        <w:t xml:space="preserve">decision </w:t>
      </w:r>
      <w:r w:rsidR="00660CE0" w:rsidRPr="002E63E2">
        <w:t>NP</w:t>
      </w:r>
      <w:r w:rsidR="00660CE0" w:rsidRPr="006872DF">
        <w:t>-4/8</w:t>
      </w:r>
      <w:r w:rsidR="003804A5" w:rsidRPr="006872DF">
        <w:t>.</w:t>
      </w:r>
    </w:p>
    <w:p w14:paraId="1E9C2AC1" w14:textId="3692DF1E" w:rsidR="00995F7A" w:rsidRPr="002D059B" w:rsidRDefault="00176124" w:rsidP="002E63E2">
      <w:pPr>
        <w:pStyle w:val="CBDNormalNumber"/>
      </w:pPr>
      <w:r w:rsidRPr="002D059B">
        <w:t>A</w:t>
      </w:r>
      <w:r w:rsidR="007B52BF" w:rsidRPr="002D059B">
        <w:t xml:space="preserve">t its fourth meeting, the </w:t>
      </w:r>
      <w:r w:rsidR="007B52BF" w:rsidRPr="000C6D53">
        <w:t>Subsidiary</w:t>
      </w:r>
      <w:r w:rsidR="007B52BF" w:rsidRPr="002D059B">
        <w:t xml:space="preserve"> Body on Implementation prepared a</w:t>
      </w:r>
      <w:r w:rsidRPr="002D059B">
        <w:t xml:space="preserve"> draft four-year outcome-oriented framework of biodiversity programming priorities for the ninth replenishment of </w:t>
      </w:r>
      <w:r w:rsidRPr="002E63E2">
        <w:t>GEF</w:t>
      </w:r>
      <w:r w:rsidRPr="002D059B">
        <w:t xml:space="preserve"> </w:t>
      </w:r>
      <w:r w:rsidR="007B52BF" w:rsidRPr="002D059B">
        <w:t xml:space="preserve">in its recommendation </w:t>
      </w:r>
      <w:hyperlink r:id="rId16" w:history="1">
        <w:r w:rsidR="00936EF1" w:rsidRPr="00C2455D">
          <w:rPr>
            <w:rStyle w:val="Hyperlink"/>
          </w:rPr>
          <w:t>4/4</w:t>
        </w:r>
      </w:hyperlink>
      <w:r w:rsidR="006872DF" w:rsidRPr="002D059B">
        <w:t>,</w:t>
      </w:r>
      <w:r w:rsidR="007B52BF" w:rsidRPr="002D059B">
        <w:t xml:space="preserve"> for consideration by the Conference of the Parties </w:t>
      </w:r>
      <w:r w:rsidR="00813B8A">
        <w:t xml:space="preserve">to the Convention </w:t>
      </w:r>
      <w:r w:rsidR="007B52BF" w:rsidRPr="002D059B">
        <w:t>at its sixteenth meeting</w:t>
      </w:r>
      <w:r w:rsidRPr="002D059B">
        <w:t xml:space="preserve">. </w:t>
      </w:r>
      <w:r w:rsidR="00995F7A" w:rsidRPr="002D059B">
        <w:t xml:space="preserve">Of </w:t>
      </w:r>
      <w:proofErr w:type="gramStart"/>
      <w:r w:rsidR="00995F7A" w:rsidRPr="002D059B">
        <w:t>particular relevance</w:t>
      </w:r>
      <w:proofErr w:type="gramEnd"/>
      <w:r w:rsidR="00995F7A" w:rsidRPr="002D059B">
        <w:t xml:space="preserve"> to the Protocol, t</w:t>
      </w:r>
      <w:r w:rsidR="007B52BF" w:rsidRPr="002D059B">
        <w:t xml:space="preserve">he </w:t>
      </w:r>
      <w:r w:rsidR="00995F7A" w:rsidRPr="002D059B">
        <w:t xml:space="preserve">draft framework includes the following elements to which effective implementation support is to be provided by </w:t>
      </w:r>
      <w:r w:rsidR="00995F7A" w:rsidRPr="002E63E2">
        <w:t>GEF</w:t>
      </w:r>
      <w:r w:rsidR="00995F7A" w:rsidRPr="002D059B">
        <w:t>:</w:t>
      </w:r>
    </w:p>
    <w:p w14:paraId="6820FAFD" w14:textId="34992B42" w:rsidR="00995F7A" w:rsidRPr="002D059B" w:rsidRDefault="00995F7A" w:rsidP="002E63E2">
      <w:pPr>
        <w:pStyle w:val="CBDNormalNumber"/>
        <w:numPr>
          <w:ilvl w:val="1"/>
          <w:numId w:val="87"/>
        </w:numPr>
      </w:pPr>
      <w:r w:rsidRPr="00974244">
        <w:t xml:space="preserve">The capacity-building and development action plan for the Nagoya </w:t>
      </w:r>
      <w:proofErr w:type="gramStart"/>
      <w:r w:rsidRPr="00974244">
        <w:t>Protocol</w:t>
      </w:r>
      <w:r w:rsidR="00535CE5">
        <w:t>;</w:t>
      </w:r>
      <w:proofErr w:type="gramEnd"/>
      <w:r w:rsidRPr="00974244">
        <w:t xml:space="preserve"> </w:t>
      </w:r>
    </w:p>
    <w:p w14:paraId="0076E30C" w14:textId="5F61B6EA" w:rsidR="00110729" w:rsidRPr="002D059B" w:rsidRDefault="00760A2A" w:rsidP="002E63E2">
      <w:pPr>
        <w:pStyle w:val="CBDNormalNumber"/>
        <w:numPr>
          <w:ilvl w:val="1"/>
          <w:numId w:val="87"/>
        </w:numPr>
      </w:pPr>
      <w:r w:rsidRPr="002D059B">
        <w:t xml:space="preserve">An enclosure </w:t>
      </w:r>
      <w:r w:rsidR="006D1C39">
        <w:t>for</w:t>
      </w:r>
      <w:r w:rsidRPr="002D059B">
        <w:t xml:space="preserve"> additional</w:t>
      </w:r>
      <w:r w:rsidR="00995F7A" w:rsidRPr="002D059B">
        <w:t xml:space="preserve"> guidance on programme priorities to support the implementation of the Protocol</w:t>
      </w:r>
      <w:r w:rsidR="0041505C">
        <w:t>,</w:t>
      </w:r>
      <w:r w:rsidRPr="002D059B">
        <w:t xml:space="preserve"> </w:t>
      </w:r>
      <w:r w:rsidR="00666097">
        <w:t>to be</w:t>
      </w:r>
      <w:r w:rsidR="001330AF">
        <w:t xml:space="preserve"> </w:t>
      </w:r>
      <w:r w:rsidR="00995F7A" w:rsidRPr="002D059B">
        <w:t>adopted by the Conference of the Parties serving as the meeting of the Parties to the Nagoya Protocol at its fifth meeting</w:t>
      </w:r>
      <w:r w:rsidR="00176124" w:rsidRPr="002D059B">
        <w:t>.</w:t>
      </w:r>
    </w:p>
    <w:p w14:paraId="6855E67E" w14:textId="42B31E34" w:rsidR="00044CD7" w:rsidRPr="004746A3" w:rsidRDefault="003135B7" w:rsidP="002E63E2">
      <w:pPr>
        <w:pStyle w:val="CBDNormalNumber"/>
      </w:pPr>
      <w:r w:rsidRPr="004746A3">
        <w:t xml:space="preserve">Taking account of the above and the utilization of </w:t>
      </w:r>
      <w:r w:rsidRPr="002E63E2">
        <w:t>GEF</w:t>
      </w:r>
      <w:r w:rsidRPr="004746A3">
        <w:t xml:space="preserve">-8 </w:t>
      </w:r>
      <w:r w:rsidR="005647EB" w:rsidRPr="004746A3">
        <w:t xml:space="preserve">resources </w:t>
      </w:r>
      <w:r w:rsidRPr="004746A3">
        <w:t xml:space="preserve">as reported in section </w:t>
      </w:r>
      <w:r w:rsidR="004B5F0E" w:rsidRPr="004746A3">
        <w:t>II</w:t>
      </w:r>
      <w:r w:rsidR="001330AF">
        <w:t> </w:t>
      </w:r>
      <w:r w:rsidR="004B5F0E" w:rsidRPr="004746A3">
        <w:t>A</w:t>
      </w:r>
      <w:r w:rsidRPr="004746A3">
        <w:t xml:space="preserve">, </w:t>
      </w:r>
      <w:r w:rsidR="00760A2A" w:rsidRPr="004746A3">
        <w:t>t</w:t>
      </w:r>
      <w:r w:rsidR="00176124" w:rsidRPr="004746A3">
        <w:t xml:space="preserve">he </w:t>
      </w:r>
      <w:r w:rsidR="00A71BA9" w:rsidRPr="006872DF">
        <w:t xml:space="preserve">Conference of the Parties </w:t>
      </w:r>
      <w:r w:rsidR="00A71BA9">
        <w:t xml:space="preserve">serving as the </w:t>
      </w:r>
      <w:r w:rsidR="00176124" w:rsidRPr="004746A3">
        <w:t xml:space="preserve">meeting </w:t>
      </w:r>
      <w:r w:rsidR="00A71BA9">
        <w:t>of the Parties to the Protocol</w:t>
      </w:r>
      <w:r w:rsidR="00A71BA9" w:rsidRPr="004746A3">
        <w:t xml:space="preserve"> </w:t>
      </w:r>
      <w:r w:rsidR="00176124" w:rsidRPr="004746A3">
        <w:t xml:space="preserve">may wish to consider adopting the </w:t>
      </w:r>
      <w:r w:rsidR="00201295" w:rsidRPr="004746A3">
        <w:t>proposed</w:t>
      </w:r>
      <w:r w:rsidR="00D87598" w:rsidRPr="004746A3">
        <w:t xml:space="preserve"> additional elements </w:t>
      </w:r>
      <w:r w:rsidR="005647EB" w:rsidRPr="004746A3">
        <w:t>for the four-year framework,</w:t>
      </w:r>
      <w:r w:rsidR="00B57814" w:rsidRPr="004746A3">
        <w:t xml:space="preserve"> </w:t>
      </w:r>
      <w:r w:rsidR="00760A2A" w:rsidRPr="004746A3">
        <w:t xml:space="preserve">contained in the draft decision </w:t>
      </w:r>
      <w:r w:rsidR="00A71BA9">
        <w:t xml:space="preserve">provided </w:t>
      </w:r>
      <w:r w:rsidR="00760A2A" w:rsidRPr="004746A3">
        <w:t xml:space="preserve">in section </w:t>
      </w:r>
      <w:r w:rsidR="004B5F0E" w:rsidRPr="004746A3">
        <w:t>III.</w:t>
      </w:r>
    </w:p>
    <w:p w14:paraId="5C4BC8C4" w14:textId="7D399717" w:rsidR="00D04ED9" w:rsidRPr="00974244" w:rsidRDefault="00C1368C" w:rsidP="002E63E2">
      <w:pPr>
        <w:pStyle w:val="CBDH2"/>
        <w:jc w:val="left"/>
      </w:pPr>
      <w:r>
        <w:t>E</w:t>
      </w:r>
      <w:r w:rsidR="0017480E" w:rsidRPr="00974244">
        <w:t>.</w:t>
      </w:r>
      <w:r>
        <w:tab/>
      </w:r>
      <w:r w:rsidR="00752ED9" w:rsidRPr="00974244">
        <w:t>Iden</w:t>
      </w:r>
      <w:r w:rsidR="007A26E5" w:rsidRPr="00974244">
        <w:t xml:space="preserve">tification of national funding priorities, including nationally </w:t>
      </w:r>
      <w:r w:rsidR="007A1FAD" w:rsidRPr="00974244">
        <w:t xml:space="preserve">prioritized funding needs that could be considered as eligible for funding under the financial mechanism during the </w:t>
      </w:r>
      <w:r w:rsidR="004F36C5" w:rsidRPr="00974244">
        <w:t>period July 2026 to June 2030</w:t>
      </w:r>
    </w:p>
    <w:p w14:paraId="71CCC71A" w14:textId="01649E77" w:rsidR="003C325F" w:rsidRPr="00974244" w:rsidRDefault="003C325F" w:rsidP="002E63E2">
      <w:pPr>
        <w:pStyle w:val="CBDNormalNumber"/>
      </w:pPr>
      <w:r w:rsidRPr="00974244">
        <w:t xml:space="preserve">The eighth </w:t>
      </w:r>
      <w:r w:rsidRPr="00874230">
        <w:t xml:space="preserve">replenishment of </w:t>
      </w:r>
      <w:r w:rsidRPr="002E63E2">
        <w:t>the GEF</w:t>
      </w:r>
      <w:r w:rsidRPr="00874230">
        <w:t xml:space="preserve"> </w:t>
      </w:r>
      <w:r w:rsidRPr="002E63E2">
        <w:t>Trust Fund</w:t>
      </w:r>
      <w:r w:rsidRPr="00874230">
        <w:t xml:space="preserve"> amounted to</w:t>
      </w:r>
      <w:r w:rsidRPr="002E63E2">
        <w:t xml:space="preserve"> $</w:t>
      </w:r>
      <w:r w:rsidRPr="00874230">
        <w:t xml:space="preserve">5.25 billion. The replenishment package included programming directions and policy recommendations, including country allocations. A total of $1.89 </w:t>
      </w:r>
      <w:r w:rsidRPr="00AB07AA">
        <w:t>billion was allocated to the biodiversity focal area, representing 36 per cent of the total pledged</w:t>
      </w:r>
      <w:r w:rsidR="00874230" w:rsidRPr="00AB07AA">
        <w:t>.</w:t>
      </w:r>
      <w:r w:rsidRPr="002E63E2">
        <w:rPr>
          <w:vertAlign w:val="superscript"/>
        </w:rPr>
        <w:footnoteReference w:id="9"/>
      </w:r>
      <w:r w:rsidRPr="00AB07AA">
        <w:t xml:space="preserve"> Under </w:t>
      </w:r>
      <w:r w:rsidRPr="002E63E2">
        <w:t>the GEF</w:t>
      </w:r>
      <w:r w:rsidRPr="00AB07AA">
        <w:t>-8 programming directions</w:t>
      </w:r>
      <w:r w:rsidR="003A45DE" w:rsidRPr="00AB07AA">
        <w:t>,</w:t>
      </w:r>
      <w:r w:rsidRPr="002E63E2">
        <w:rPr>
          <w:vertAlign w:val="superscript"/>
        </w:rPr>
        <w:footnoteReference w:id="10"/>
      </w:r>
      <w:r w:rsidRPr="00AB07AA">
        <w:t xml:space="preserve"> the effective implementation of the Nagoya Protocol continued to be a priority under the </w:t>
      </w:r>
      <w:r w:rsidR="00956448" w:rsidRPr="00AB07AA">
        <w:t>b</w:t>
      </w:r>
      <w:r w:rsidRPr="00AB07AA">
        <w:t xml:space="preserve">iodiversity </w:t>
      </w:r>
      <w:r w:rsidR="00956448" w:rsidRPr="00AB07AA">
        <w:t>f</w:t>
      </w:r>
      <w:r w:rsidRPr="00AB07AA">
        <w:t xml:space="preserve">ocal </w:t>
      </w:r>
      <w:r w:rsidR="00956448" w:rsidRPr="00AB07AA">
        <w:t>a</w:t>
      </w:r>
      <w:r w:rsidRPr="00AB07AA">
        <w:t>rea. A</w:t>
      </w:r>
      <w:r w:rsidR="004258A7" w:rsidRPr="00AB07AA">
        <w:t>s noted in paragraph 9 above,</w:t>
      </w:r>
      <w:r w:rsidRPr="00AB07AA">
        <w:t xml:space="preserve"> </w:t>
      </w:r>
      <w:r w:rsidR="004258A7" w:rsidRPr="00AB07AA">
        <w:t xml:space="preserve">a </w:t>
      </w:r>
      <w:r w:rsidR="00FC285A" w:rsidRPr="00AB07AA">
        <w:t xml:space="preserve">combined notional </w:t>
      </w:r>
      <w:r w:rsidRPr="00AB07AA">
        <w:t>amount of</w:t>
      </w:r>
      <w:r w:rsidRPr="002E63E2">
        <w:t xml:space="preserve"> $</w:t>
      </w:r>
      <w:r w:rsidRPr="00AB07AA">
        <w:t xml:space="preserve">82 million was programmed to support the implementation of the Nagoya and Cartagena Protocols, representing 1.5 per cent of the total </w:t>
      </w:r>
      <w:r w:rsidRPr="002E63E2">
        <w:t>GEF</w:t>
      </w:r>
      <w:r w:rsidRPr="00AB07AA">
        <w:t xml:space="preserve">-8 replenishment and 4.3 </w:t>
      </w:r>
      <w:r w:rsidRPr="002E63E2">
        <w:t>per</w:t>
      </w:r>
      <w:r w:rsidR="00AB07AA" w:rsidRPr="002E63E2">
        <w:t xml:space="preserve"> </w:t>
      </w:r>
      <w:r w:rsidRPr="002E63E2">
        <w:t>cent</w:t>
      </w:r>
      <w:r w:rsidRPr="00AB07AA">
        <w:t xml:space="preserve"> of the notional biodiversity allocation.</w:t>
      </w:r>
    </w:p>
    <w:p w14:paraId="57FF1D2A" w14:textId="37CBF128" w:rsidR="003C325F" w:rsidRPr="00974244" w:rsidRDefault="003C325F" w:rsidP="002E63E2">
      <w:pPr>
        <w:pStyle w:val="CBDNormalNumber"/>
      </w:pPr>
      <w:r w:rsidRPr="00974244">
        <w:t>In anticipation of the ninth replenishment, the Conference of the Parties</w:t>
      </w:r>
      <w:r w:rsidR="00893EE9" w:rsidRPr="00974244">
        <w:t>,</w:t>
      </w:r>
      <w:r w:rsidR="00B57814" w:rsidRPr="00974244">
        <w:t xml:space="preserve"> in its decision 15/15</w:t>
      </w:r>
      <w:r w:rsidR="00893EE9" w:rsidRPr="00974244">
        <w:t>,</w:t>
      </w:r>
      <w:r w:rsidRPr="00974244">
        <w:rPr>
          <w:highlight w:val="yellow"/>
        </w:rPr>
        <w:t xml:space="preserve"> </w:t>
      </w:r>
      <w:r w:rsidRPr="00974244">
        <w:t xml:space="preserve">invited developing country Parties and Parties with economies in transition to identify their national </w:t>
      </w:r>
      <w:r w:rsidRPr="00974244">
        <w:lastRenderedPageBreak/>
        <w:t xml:space="preserve">funding priorities, including nationally </w:t>
      </w:r>
      <w:r w:rsidRPr="000C6D53">
        <w:t>prioritized</w:t>
      </w:r>
      <w:r w:rsidRPr="00974244">
        <w:t xml:space="preserve"> funding needs that could be considered as eligible for funding under the financial mechanism for the period July 2026</w:t>
      </w:r>
      <w:r w:rsidR="00FD3145">
        <w:t>–</w:t>
      </w:r>
      <w:r w:rsidRPr="00974244">
        <w:t>June 2030, and submit the results to the Secretariat for inclusion in a global assessment of funding needs.</w:t>
      </w:r>
    </w:p>
    <w:p w14:paraId="710EC3AC" w14:textId="207E0A9D" w:rsidR="003C325F" w:rsidRPr="00974244" w:rsidRDefault="00B57814" w:rsidP="002E63E2">
      <w:pPr>
        <w:pStyle w:val="CBDNormalNumber"/>
      </w:pPr>
      <w:r w:rsidRPr="00974244">
        <w:t>I</w:t>
      </w:r>
      <w:r w:rsidR="003C325F" w:rsidRPr="00974244">
        <w:t xml:space="preserve">nformation on the process to </w:t>
      </w:r>
      <w:proofErr w:type="gramStart"/>
      <w:r w:rsidR="00956448" w:rsidRPr="00974244">
        <w:t>conduct</w:t>
      </w:r>
      <w:r w:rsidR="003C325F" w:rsidRPr="00974244">
        <w:t xml:space="preserve"> a</w:t>
      </w:r>
      <w:r w:rsidR="000A5F00" w:rsidRPr="00974244">
        <w:t>n</w:t>
      </w:r>
      <w:r w:rsidR="003C325F" w:rsidRPr="00974244">
        <w:t xml:space="preserve"> assessment </w:t>
      </w:r>
      <w:r w:rsidR="000A5F00" w:rsidRPr="00974244">
        <w:t>of</w:t>
      </w:r>
      <w:proofErr w:type="gramEnd"/>
      <w:r w:rsidR="000A5F00" w:rsidRPr="00974244">
        <w:t xml:space="preserve"> </w:t>
      </w:r>
      <w:r w:rsidR="00C17223">
        <w:t xml:space="preserve">the </w:t>
      </w:r>
      <w:r w:rsidR="000A5F00" w:rsidRPr="00974244">
        <w:t xml:space="preserve">funding needs </w:t>
      </w:r>
      <w:r w:rsidR="000D2F97" w:rsidRPr="00974244">
        <w:t>of</w:t>
      </w:r>
      <w:r w:rsidR="000A5F00" w:rsidRPr="00974244">
        <w:t xml:space="preserve"> developing country Parties and Parties with economies in transition </w:t>
      </w:r>
      <w:r w:rsidR="001D092B" w:rsidRPr="00974244">
        <w:t xml:space="preserve">for the implementation of the </w:t>
      </w:r>
      <w:r w:rsidR="000A5F00" w:rsidRPr="00974244">
        <w:t xml:space="preserve">Convention and its Protocols </w:t>
      </w:r>
      <w:r w:rsidR="00B0112E" w:rsidRPr="00974244">
        <w:t xml:space="preserve">during the ninth replenishment period </w:t>
      </w:r>
      <w:r w:rsidR="003C325F" w:rsidRPr="00974244">
        <w:t xml:space="preserve">was provided in </w:t>
      </w:r>
      <w:r w:rsidR="003C325F" w:rsidRPr="004E1570">
        <w:t xml:space="preserve">document </w:t>
      </w:r>
      <w:r w:rsidR="003C325F" w:rsidRPr="002E63E2">
        <w:t>CBD</w:t>
      </w:r>
      <w:r w:rsidR="003C325F" w:rsidRPr="004E1570">
        <w:t>/</w:t>
      </w:r>
      <w:r w:rsidR="003C325F" w:rsidRPr="002E63E2">
        <w:t>SBI</w:t>
      </w:r>
      <w:r w:rsidR="003C325F" w:rsidRPr="004E1570">
        <w:t>/4/6.</w:t>
      </w:r>
      <w:r w:rsidR="003C325F" w:rsidRPr="00974244">
        <w:t xml:space="preserve"> The </w:t>
      </w:r>
      <w:r w:rsidR="00956448" w:rsidRPr="00974244">
        <w:t xml:space="preserve">note outlined the </w:t>
      </w:r>
      <w:r w:rsidR="003C325F" w:rsidRPr="00974244">
        <w:t>challenge of resource availability that hampered progress</w:t>
      </w:r>
      <w:r w:rsidR="00893EE9" w:rsidRPr="00974244">
        <w:t>;</w:t>
      </w:r>
      <w:r w:rsidR="000A5F00" w:rsidRPr="00974244">
        <w:t xml:space="preserve"> </w:t>
      </w:r>
      <w:r w:rsidR="003C325F" w:rsidRPr="00974244">
        <w:t xml:space="preserve">that national biodiversity strategies and action plans and associated </w:t>
      </w:r>
      <w:r w:rsidR="000A5F00" w:rsidRPr="00974244">
        <w:t xml:space="preserve">national </w:t>
      </w:r>
      <w:r w:rsidR="003C325F" w:rsidRPr="00974244">
        <w:t>biodiversity finance plans are the main tools for determining the national funding priorities and national priority funding needs</w:t>
      </w:r>
      <w:r w:rsidR="00893EE9" w:rsidRPr="00974244">
        <w:t>;</w:t>
      </w:r>
      <w:r w:rsidR="003C325F" w:rsidRPr="00974244">
        <w:t xml:space="preserve"> and that</w:t>
      </w:r>
      <w:r w:rsidR="00242E12" w:rsidRPr="00974244">
        <w:t>,</w:t>
      </w:r>
      <w:r w:rsidR="003C325F" w:rsidRPr="00974244">
        <w:t xml:space="preserve"> as most </w:t>
      </w:r>
      <w:r w:rsidRPr="00974244">
        <w:t>P</w:t>
      </w:r>
      <w:r w:rsidR="003C325F" w:rsidRPr="00974244">
        <w:t xml:space="preserve">arties are still in the process of revising or updating their national biodiversity strategies and action plans, </w:t>
      </w:r>
      <w:r w:rsidR="00242E12" w:rsidRPr="00974244">
        <w:t>it may be expected that credible</w:t>
      </w:r>
      <w:r w:rsidR="003C325F" w:rsidRPr="00974244">
        <w:t xml:space="preserve"> information on national funding priorities, including nationally prioritized funding needs</w:t>
      </w:r>
      <w:r w:rsidR="000A5F00" w:rsidRPr="00974244">
        <w:t xml:space="preserve">, </w:t>
      </w:r>
      <w:r w:rsidR="000521DD" w:rsidRPr="00974244">
        <w:t>may become available after</w:t>
      </w:r>
      <w:r w:rsidR="003C325F" w:rsidRPr="00974244">
        <w:t xml:space="preserve"> the sixteenth meeting of the Conference of the Parties</w:t>
      </w:r>
      <w:r w:rsidR="00242E12" w:rsidRPr="00974244">
        <w:t>,</w:t>
      </w:r>
      <w:r w:rsidR="003C325F" w:rsidRPr="00974244">
        <w:t xml:space="preserve"> </w:t>
      </w:r>
      <w:r w:rsidR="00893EE9" w:rsidRPr="00974244">
        <w:t>by which time</w:t>
      </w:r>
      <w:r w:rsidR="003C325F" w:rsidRPr="00974244">
        <w:t xml:space="preserve"> Parties </w:t>
      </w:r>
      <w:r w:rsidR="00893EE9" w:rsidRPr="00974244">
        <w:t>were</w:t>
      </w:r>
      <w:r w:rsidR="003C325F" w:rsidRPr="00974244">
        <w:t xml:space="preserve"> </w:t>
      </w:r>
      <w:r w:rsidR="00893EE9" w:rsidRPr="00974244">
        <w:t>requested</w:t>
      </w:r>
      <w:r w:rsidR="003C325F" w:rsidRPr="00974244">
        <w:t xml:space="preserve"> to submit their revised</w:t>
      </w:r>
      <w:r w:rsidR="000521DD" w:rsidRPr="00974244">
        <w:t xml:space="preserve"> or</w:t>
      </w:r>
      <w:r w:rsidR="003C325F" w:rsidRPr="00974244">
        <w:t xml:space="preserve"> update</w:t>
      </w:r>
      <w:r w:rsidR="000521DD" w:rsidRPr="00974244">
        <w:t>d</w:t>
      </w:r>
      <w:r w:rsidR="003C325F" w:rsidRPr="00974244">
        <w:t xml:space="preserve"> national biodiversity strategies and action plans.</w:t>
      </w:r>
    </w:p>
    <w:p w14:paraId="61C1D429" w14:textId="729E61E7" w:rsidR="003C325F" w:rsidRPr="00722CFD" w:rsidRDefault="003C325F" w:rsidP="002E63E2">
      <w:pPr>
        <w:pStyle w:val="CBDNormalNumber"/>
      </w:pPr>
      <w:r w:rsidRPr="00974244">
        <w:t xml:space="preserve">It was </w:t>
      </w:r>
      <w:r w:rsidRPr="00722CFD">
        <w:t xml:space="preserve">therefore proposed that information on related national funding priorities, including nationally </w:t>
      </w:r>
      <w:r w:rsidRPr="002E63E2">
        <w:t>prioriti</w:t>
      </w:r>
      <w:r w:rsidR="003E563B" w:rsidRPr="00722CFD">
        <w:t>z</w:t>
      </w:r>
      <w:r w:rsidRPr="00722CFD">
        <w:t>ed needs that could be considered as eligible for funding under the financial mechanism for the period July 2026</w:t>
      </w:r>
      <w:r w:rsidR="00FD3145">
        <w:t>–</w:t>
      </w:r>
      <w:r w:rsidRPr="00722CFD">
        <w:t>June 2030</w:t>
      </w:r>
      <w:r w:rsidR="000521DD" w:rsidRPr="00722CFD">
        <w:t>,</w:t>
      </w:r>
      <w:r w:rsidRPr="00722CFD">
        <w:t xml:space="preserve"> be collected through an online questionnaire </w:t>
      </w:r>
      <w:r w:rsidR="000521DD" w:rsidRPr="00722CFD">
        <w:t xml:space="preserve">managed </w:t>
      </w:r>
      <w:r w:rsidRPr="00722CFD">
        <w:t>by the Secretariat.</w:t>
      </w:r>
      <w:r w:rsidRPr="00974244">
        <w:t xml:space="preserve"> The </w:t>
      </w:r>
      <w:r w:rsidR="00B0112E" w:rsidRPr="00974244">
        <w:t xml:space="preserve">content of the </w:t>
      </w:r>
      <w:r w:rsidRPr="00974244">
        <w:t>questionnaire</w:t>
      </w:r>
      <w:r w:rsidR="00B0112E" w:rsidRPr="00974244">
        <w:t>,</w:t>
      </w:r>
      <w:r w:rsidRPr="00974244">
        <w:t xml:space="preserve"> designed to capture the resource needs </w:t>
      </w:r>
      <w:r w:rsidR="000521DD" w:rsidRPr="00974244">
        <w:t xml:space="preserve">for the implementation </w:t>
      </w:r>
      <w:r w:rsidRPr="00974244">
        <w:t xml:space="preserve">of the </w:t>
      </w:r>
      <w:r w:rsidR="000521DD" w:rsidRPr="00974244">
        <w:t xml:space="preserve">Convention and its </w:t>
      </w:r>
      <w:r w:rsidRPr="00974244">
        <w:t>Protocols</w:t>
      </w:r>
      <w:r w:rsidR="00B0112E" w:rsidRPr="00974244">
        <w:t>,</w:t>
      </w:r>
      <w:r w:rsidR="000521DD" w:rsidRPr="00974244">
        <w:t xml:space="preserve"> was made available </w:t>
      </w:r>
      <w:r w:rsidR="00B0112E" w:rsidRPr="00974244">
        <w:t xml:space="preserve">to the Subsidiary Body on Implementation at its fourth meeting in </w:t>
      </w:r>
      <w:r w:rsidR="00B0112E" w:rsidRPr="000C6D53">
        <w:t xml:space="preserve">document </w:t>
      </w:r>
      <w:r w:rsidR="00722CFD" w:rsidRPr="00722CFD">
        <w:t>CBD/</w:t>
      </w:r>
      <w:r w:rsidR="00B0112E" w:rsidRPr="002E63E2">
        <w:t>SBI</w:t>
      </w:r>
      <w:r w:rsidR="00B0112E" w:rsidRPr="00722CFD">
        <w:t>/4/</w:t>
      </w:r>
      <w:r w:rsidR="00B0112E" w:rsidRPr="002E63E2">
        <w:t>INF</w:t>
      </w:r>
      <w:r w:rsidR="00B0112E" w:rsidRPr="00722CFD">
        <w:t>/16</w:t>
      </w:r>
      <w:r w:rsidRPr="00722CFD">
        <w:t>.</w:t>
      </w:r>
      <w:r w:rsidR="00893EE9" w:rsidRPr="00722CFD">
        <w:t xml:space="preserve"> </w:t>
      </w:r>
      <w:r w:rsidRPr="00722CFD">
        <w:t xml:space="preserve">The results of the funding needs assessment </w:t>
      </w:r>
      <w:r w:rsidR="004C4FB2">
        <w:t>would</w:t>
      </w:r>
      <w:r w:rsidRPr="00722CFD">
        <w:t xml:space="preserve"> be used to communicate </w:t>
      </w:r>
      <w:r w:rsidR="00C17223">
        <w:t xml:space="preserve">information on </w:t>
      </w:r>
      <w:r w:rsidRPr="00722CFD">
        <w:t xml:space="preserve">biodiversity funding needs to </w:t>
      </w:r>
      <w:r w:rsidRPr="002E63E2">
        <w:t>the GEF</w:t>
      </w:r>
      <w:r w:rsidRPr="00722CFD">
        <w:t xml:space="preserve"> Council and the participants of the replenishment negotiations. </w:t>
      </w:r>
      <w:r w:rsidR="00B0112E" w:rsidRPr="00722CFD">
        <w:t xml:space="preserve">This was reflected in recommendation 4/4 of the Subsidiary Body on Implementation and the draft decision for </w:t>
      </w:r>
      <w:r w:rsidR="009000D3" w:rsidRPr="00722CFD">
        <w:t xml:space="preserve">the </w:t>
      </w:r>
      <w:r w:rsidR="00B0112E" w:rsidRPr="00722CFD">
        <w:t xml:space="preserve">consideration </w:t>
      </w:r>
      <w:r w:rsidR="009000D3" w:rsidRPr="00722CFD">
        <w:t>of</w:t>
      </w:r>
      <w:r w:rsidR="00B0112E" w:rsidRPr="00722CFD">
        <w:t xml:space="preserve"> the Conference of the </w:t>
      </w:r>
      <w:r w:rsidR="009000D3" w:rsidRPr="00722CFD">
        <w:t>P</w:t>
      </w:r>
      <w:r w:rsidR="00B0112E" w:rsidRPr="00722CFD">
        <w:t xml:space="preserve">arties contained therein. </w:t>
      </w:r>
      <w:r w:rsidR="004C4FB2">
        <w:t>T</w:t>
      </w:r>
      <w:r w:rsidR="00893EE9" w:rsidRPr="00722CFD">
        <w:t xml:space="preserve">he Secretariat </w:t>
      </w:r>
      <w:r w:rsidR="004C4FB2">
        <w:t>is developing</w:t>
      </w:r>
      <w:r w:rsidR="00893EE9" w:rsidRPr="00722CFD">
        <w:t xml:space="preserve"> an online version </w:t>
      </w:r>
      <w:r w:rsidR="004C4FB2">
        <w:t xml:space="preserve">of the </w:t>
      </w:r>
      <w:proofErr w:type="gramStart"/>
      <w:r w:rsidR="004C4FB2">
        <w:t>aforementioned questionnaire</w:t>
      </w:r>
      <w:proofErr w:type="gramEnd"/>
      <w:r w:rsidR="004C4FB2">
        <w:t xml:space="preserve"> </w:t>
      </w:r>
      <w:r w:rsidR="00893EE9" w:rsidRPr="00722CFD">
        <w:t xml:space="preserve">for circulation to the relevant national focal points for the Convention and its Protocols in accordance with </w:t>
      </w:r>
      <w:r w:rsidR="00722CFD" w:rsidRPr="00722CFD">
        <w:t xml:space="preserve">paragraph 15 </w:t>
      </w:r>
      <w:r w:rsidR="00722CFD">
        <w:t xml:space="preserve">of </w:t>
      </w:r>
      <w:r w:rsidR="00893EE9" w:rsidRPr="00722CFD">
        <w:t xml:space="preserve">decision 15/15 and </w:t>
      </w:r>
      <w:r w:rsidR="00722CFD" w:rsidRPr="00722CFD">
        <w:t>paragraph 9</w:t>
      </w:r>
      <w:r w:rsidR="00722CFD">
        <w:t xml:space="preserve"> of </w:t>
      </w:r>
      <w:r w:rsidR="00893EE9" w:rsidRPr="00722CFD">
        <w:t>recommendation 4/4.</w:t>
      </w:r>
    </w:p>
    <w:p w14:paraId="3B4229C1" w14:textId="2D7AFE36" w:rsidR="00727819" w:rsidRPr="000C6D53" w:rsidRDefault="000512F8" w:rsidP="002E63E2">
      <w:pPr>
        <w:pStyle w:val="CBDNormalNumber"/>
      </w:pPr>
      <w:r w:rsidRPr="000C6D53">
        <w:t xml:space="preserve">In the light of the above, </w:t>
      </w:r>
      <w:r w:rsidR="003C325F" w:rsidRPr="000C6D53">
        <w:t xml:space="preserve">Parties that have not already done so may wish to </w:t>
      </w:r>
      <w:r w:rsidR="003C325F" w:rsidRPr="00CF7D43">
        <w:t>conside</w:t>
      </w:r>
      <w:r w:rsidR="003C325F" w:rsidRPr="002E63E2">
        <w:t xml:space="preserve">r </w:t>
      </w:r>
      <w:r w:rsidR="009000D3" w:rsidRPr="002E63E2">
        <w:t>including</w:t>
      </w:r>
      <w:r w:rsidR="003C325F" w:rsidRPr="00CF7D43">
        <w:t xml:space="preserve"> relevant information and indicat</w:t>
      </w:r>
      <w:r w:rsidR="009000D3" w:rsidRPr="00CF7D43">
        <w:t>ing</w:t>
      </w:r>
      <w:r w:rsidR="003C325F" w:rsidRPr="00CF7D43">
        <w:t xml:space="preserve"> the resource</w:t>
      </w:r>
      <w:r w:rsidR="009000D3" w:rsidRPr="00CF7D43">
        <w:t>s</w:t>
      </w:r>
      <w:r w:rsidR="003C325F" w:rsidRPr="00CF7D43">
        <w:t xml:space="preserve"> need</w:t>
      </w:r>
      <w:r w:rsidR="009000D3" w:rsidRPr="00CF7D43">
        <w:t>ed</w:t>
      </w:r>
      <w:r w:rsidR="003C325F" w:rsidRPr="00CF7D43">
        <w:t xml:space="preserve"> for implementing Target 13 and Goal C</w:t>
      </w:r>
      <w:r w:rsidR="00727819" w:rsidRPr="00CF7D43">
        <w:t xml:space="preserve"> of the </w:t>
      </w:r>
      <w:r w:rsidR="00727819" w:rsidRPr="002E63E2">
        <w:t>Framework</w:t>
      </w:r>
      <w:r w:rsidR="003C325F" w:rsidRPr="00CF7D43">
        <w:t xml:space="preserve"> in their revised and updated </w:t>
      </w:r>
      <w:r w:rsidR="009000D3" w:rsidRPr="00CF7D43">
        <w:t>n</w:t>
      </w:r>
      <w:r w:rsidR="003C325F" w:rsidRPr="00CF7D43">
        <w:t xml:space="preserve">ational </w:t>
      </w:r>
      <w:r w:rsidR="009000D3" w:rsidRPr="00CF7D43">
        <w:t>b</w:t>
      </w:r>
      <w:r w:rsidR="003C325F" w:rsidRPr="00CF7D43">
        <w:t xml:space="preserve">iodiversity </w:t>
      </w:r>
      <w:r w:rsidR="009000D3" w:rsidRPr="00CF7D43">
        <w:t>s</w:t>
      </w:r>
      <w:r w:rsidR="003C325F" w:rsidRPr="00CF7D43">
        <w:t>trateg</w:t>
      </w:r>
      <w:r w:rsidR="009000D3" w:rsidRPr="00CF7D43">
        <w:t>ies</w:t>
      </w:r>
      <w:r w:rsidR="003C325F" w:rsidRPr="00CF7D43">
        <w:t xml:space="preserve"> and </w:t>
      </w:r>
      <w:r w:rsidR="009000D3" w:rsidRPr="00CF7D43">
        <w:t>a</w:t>
      </w:r>
      <w:r w:rsidR="003C325F" w:rsidRPr="00CF7D43">
        <w:t xml:space="preserve">ction </w:t>
      </w:r>
      <w:r w:rsidR="009000D3" w:rsidRPr="00CF7D43">
        <w:t>p</w:t>
      </w:r>
      <w:r w:rsidR="003C325F" w:rsidRPr="00CF7D43">
        <w:t>lans</w:t>
      </w:r>
      <w:r w:rsidR="004C4FB2">
        <w:t xml:space="preserve"> and</w:t>
      </w:r>
      <w:r w:rsidR="003C325F" w:rsidRPr="00CF7D43">
        <w:t xml:space="preserve"> </w:t>
      </w:r>
      <w:r w:rsidR="009000D3" w:rsidRPr="00CF7D43">
        <w:t>n</w:t>
      </w:r>
      <w:r w:rsidR="003C325F" w:rsidRPr="00CF7D43">
        <w:t xml:space="preserve">ational </w:t>
      </w:r>
      <w:r w:rsidR="009000D3" w:rsidRPr="00CF7D43">
        <w:t>b</w:t>
      </w:r>
      <w:r w:rsidR="003C325F" w:rsidRPr="00CF7D43">
        <w:t xml:space="preserve">iodiversity </w:t>
      </w:r>
      <w:r w:rsidR="009000D3" w:rsidRPr="00CF7D43">
        <w:t>f</w:t>
      </w:r>
      <w:r w:rsidR="003C325F" w:rsidRPr="00CF7D43">
        <w:t xml:space="preserve">inance </w:t>
      </w:r>
      <w:r w:rsidR="009000D3" w:rsidRPr="00CF7D43">
        <w:t>p</w:t>
      </w:r>
      <w:r w:rsidR="003C325F" w:rsidRPr="00CF7D43">
        <w:t>lans</w:t>
      </w:r>
      <w:r w:rsidR="00FC285A" w:rsidRPr="00CF7D43">
        <w:t>.</w:t>
      </w:r>
      <w:r w:rsidR="003C325F" w:rsidRPr="00CF7D43">
        <w:t xml:space="preserve"> </w:t>
      </w:r>
      <w:r w:rsidR="00727819" w:rsidRPr="00CF7D43">
        <w:t xml:space="preserve">They may further wish to </w:t>
      </w:r>
      <w:r w:rsidR="0013139E">
        <w:t>ensure</w:t>
      </w:r>
      <w:r w:rsidR="00727819" w:rsidRPr="00CF7D43">
        <w:t xml:space="preserve"> that they highlight areas where financial support is needed to enhance implementation of the Protocol in the relevant section of their first national report and </w:t>
      </w:r>
      <w:r w:rsidR="0013139E">
        <w:t xml:space="preserve">to </w:t>
      </w:r>
      <w:r w:rsidR="00727819" w:rsidRPr="00CF7D43">
        <w:t>ensure its timely completion and submission.</w:t>
      </w:r>
    </w:p>
    <w:p w14:paraId="12B8ADC1" w14:textId="5A69CDDA" w:rsidR="00C64070" w:rsidRPr="00974244" w:rsidRDefault="00C1368C" w:rsidP="002E63E2">
      <w:pPr>
        <w:pStyle w:val="CBDH1"/>
      </w:pPr>
      <w:r>
        <w:t>III.</w:t>
      </w:r>
      <w:r>
        <w:tab/>
      </w:r>
      <w:r w:rsidR="00C64070" w:rsidRPr="00974244">
        <w:t>Elements of a possible decision on matters related to the financial mechanism and resources</w:t>
      </w:r>
    </w:p>
    <w:p w14:paraId="316DBBB5" w14:textId="178BD002" w:rsidR="00EC3F2E" w:rsidRPr="00974244" w:rsidRDefault="00EC3F2E" w:rsidP="002E63E2">
      <w:pPr>
        <w:pStyle w:val="CBDNormalNumber"/>
        <w:rPr>
          <w:i/>
          <w:iCs/>
        </w:rPr>
      </w:pPr>
      <w:r w:rsidRPr="00974244">
        <w:t xml:space="preserve">The Conference of the Parties serving as the meeting of the Parties to the Nagoya Protocol may wish to adopt a decision along the following lines, bearing in mind that some adjustments may be needed to reflect </w:t>
      </w:r>
      <w:r w:rsidR="007149EF">
        <w:t xml:space="preserve">the </w:t>
      </w:r>
      <w:r w:rsidRPr="00974244">
        <w:t xml:space="preserve">outcomes of the negotiations on resource mobilization </w:t>
      </w:r>
      <w:r w:rsidR="0016225D">
        <w:t xml:space="preserve">conducted in the </w:t>
      </w:r>
      <w:r w:rsidRPr="00974244">
        <w:t>sixteenth meeting</w:t>
      </w:r>
      <w:r w:rsidR="009906D3">
        <w:t xml:space="preserve"> </w:t>
      </w:r>
      <w:r w:rsidR="007149EF">
        <w:t>of</w:t>
      </w:r>
      <w:r w:rsidR="009906D3" w:rsidRPr="00974244">
        <w:t xml:space="preserve"> the Conference of the Parties </w:t>
      </w:r>
      <w:r w:rsidR="009906D3">
        <w:t>to the Convention</w:t>
      </w:r>
      <w:r w:rsidR="00144F65">
        <w:t>:</w:t>
      </w:r>
    </w:p>
    <w:p w14:paraId="022766FC" w14:textId="223DA19D" w:rsidR="00EC3F2E" w:rsidRPr="007A3FED" w:rsidRDefault="00EC3F2E" w:rsidP="002E63E2">
      <w:pPr>
        <w:pStyle w:val="Para1"/>
        <w:tabs>
          <w:tab w:val="clear" w:pos="360"/>
        </w:tabs>
        <w:ind w:left="567" w:firstLine="567"/>
        <w:rPr>
          <w:i/>
          <w:iCs/>
        </w:rPr>
      </w:pPr>
      <w:r w:rsidRPr="00974244">
        <w:rPr>
          <w:i/>
          <w:iCs/>
        </w:rPr>
        <w:t xml:space="preserve">The Conference of the Parties </w:t>
      </w:r>
      <w:r w:rsidRPr="007A3FED">
        <w:rPr>
          <w:i/>
          <w:iCs/>
        </w:rPr>
        <w:t>serving as the meeting of the Parties to the Nagoya Protocol</w:t>
      </w:r>
      <w:r w:rsidRPr="002E63E2">
        <w:t xml:space="preserve">, </w:t>
      </w:r>
    </w:p>
    <w:p w14:paraId="5A78324B" w14:textId="03D8A7CF" w:rsidR="00EC3F2E" w:rsidRPr="007A3FED" w:rsidRDefault="00EC3F2E" w:rsidP="002E63E2">
      <w:pPr>
        <w:pStyle w:val="Para1"/>
        <w:tabs>
          <w:tab w:val="clear" w:pos="360"/>
        </w:tabs>
        <w:ind w:left="567" w:firstLine="567"/>
        <w:rPr>
          <w:snapToGrid w:val="0"/>
        </w:rPr>
      </w:pPr>
      <w:r w:rsidRPr="007A3FED">
        <w:rPr>
          <w:i/>
          <w:iCs/>
        </w:rPr>
        <w:t xml:space="preserve">Taking note </w:t>
      </w:r>
      <w:r w:rsidRPr="007A3FED">
        <w:t xml:space="preserve">of the report of the </w:t>
      </w:r>
      <w:r w:rsidR="00180784">
        <w:t xml:space="preserve">Council of the </w:t>
      </w:r>
      <w:r w:rsidRPr="002E63E2">
        <w:t>Global Environment Facility</w:t>
      </w:r>
      <w:r w:rsidRPr="007A3FED">
        <w:t xml:space="preserve"> </w:t>
      </w:r>
      <w:r w:rsidR="00180784">
        <w:t xml:space="preserve">for </w:t>
      </w:r>
      <w:r w:rsidR="0057518A">
        <w:t xml:space="preserve">the </w:t>
      </w:r>
      <w:r w:rsidR="00180784">
        <w:t xml:space="preserve">sixteenth meeting of </w:t>
      </w:r>
      <w:r w:rsidRPr="007A3FED">
        <w:t>the Conference of the Parties</w:t>
      </w:r>
      <w:r w:rsidR="00CB29AE">
        <w:t xml:space="preserve"> to the Convention</w:t>
      </w:r>
      <w:r w:rsidR="00CB29AE" w:rsidRPr="00CB29AE">
        <w:rPr>
          <w:snapToGrid w:val="0"/>
        </w:rPr>
        <w:t xml:space="preserve"> </w:t>
      </w:r>
      <w:r w:rsidR="00CB29AE" w:rsidRPr="00CF132D">
        <w:rPr>
          <w:snapToGrid w:val="0"/>
        </w:rPr>
        <w:t>on Biological Diversity</w:t>
      </w:r>
      <w:r w:rsidR="00CB29AE">
        <w:rPr>
          <w:rStyle w:val="FootnoteReference"/>
          <w:snapToGrid w:val="0"/>
        </w:rPr>
        <w:footnoteReference w:id="11"/>
      </w:r>
      <w:r w:rsidR="00CB29AE" w:rsidRPr="002E63E2">
        <w:rPr>
          <w:snapToGrid w:val="0"/>
          <w:vertAlign w:val="superscript"/>
        </w:rPr>
        <w:t>,</w:t>
      </w:r>
      <w:r w:rsidR="00650D0C">
        <w:rPr>
          <w:rStyle w:val="FootnoteReference"/>
        </w:rPr>
        <w:footnoteReference w:id="12"/>
      </w:r>
      <w:r w:rsidRPr="007A3FED">
        <w:t xml:space="preserve"> and the report </w:t>
      </w:r>
      <w:r w:rsidR="00387F9A">
        <w:t>on</w:t>
      </w:r>
      <w:r w:rsidR="00387F9A" w:rsidRPr="007A3FED">
        <w:t xml:space="preserve"> </w:t>
      </w:r>
      <w:r w:rsidRPr="007A3FED">
        <w:t xml:space="preserve">the </w:t>
      </w:r>
      <w:r w:rsidR="00387F9A">
        <w:rPr>
          <w:snapToGrid w:val="0"/>
        </w:rPr>
        <w:t>s</w:t>
      </w:r>
      <w:r w:rsidRPr="007A3FED">
        <w:rPr>
          <w:snapToGrid w:val="0"/>
        </w:rPr>
        <w:t xml:space="preserve">ixth </w:t>
      </w:r>
      <w:r w:rsidR="00387F9A">
        <w:rPr>
          <w:snapToGrid w:val="0"/>
        </w:rPr>
        <w:t>r</w:t>
      </w:r>
      <w:r w:rsidRPr="007A3FED">
        <w:rPr>
          <w:snapToGrid w:val="0"/>
        </w:rPr>
        <w:t xml:space="preserve">eview of the </w:t>
      </w:r>
      <w:r w:rsidR="00387F9A">
        <w:rPr>
          <w:snapToGrid w:val="0"/>
        </w:rPr>
        <w:t>e</w:t>
      </w:r>
      <w:r w:rsidRPr="007A3FED">
        <w:rPr>
          <w:snapToGrid w:val="0"/>
        </w:rPr>
        <w:t xml:space="preserve">ffectiveness of the </w:t>
      </w:r>
      <w:r w:rsidR="00387F9A">
        <w:rPr>
          <w:snapToGrid w:val="0"/>
        </w:rPr>
        <w:t>f</w:t>
      </w:r>
      <w:r w:rsidRPr="007A3FED">
        <w:rPr>
          <w:snapToGrid w:val="0"/>
        </w:rPr>
        <w:t xml:space="preserve">inancial </w:t>
      </w:r>
      <w:r w:rsidR="00387F9A">
        <w:rPr>
          <w:snapToGrid w:val="0"/>
        </w:rPr>
        <w:t>m</w:t>
      </w:r>
      <w:r w:rsidRPr="007A3FED">
        <w:rPr>
          <w:snapToGrid w:val="0"/>
        </w:rPr>
        <w:t xml:space="preserve">echanism </w:t>
      </w:r>
      <w:r w:rsidR="00505706">
        <w:rPr>
          <w:snapToGrid w:val="0"/>
        </w:rPr>
        <w:t>for</w:t>
      </w:r>
      <w:r w:rsidR="00505706" w:rsidRPr="007A3FED">
        <w:rPr>
          <w:snapToGrid w:val="0"/>
        </w:rPr>
        <w:t xml:space="preserve"> </w:t>
      </w:r>
      <w:r w:rsidRPr="007A3FED">
        <w:rPr>
          <w:snapToGrid w:val="0"/>
        </w:rPr>
        <w:t xml:space="preserve">the </w:t>
      </w:r>
      <w:r w:rsidRPr="002E63E2">
        <w:rPr>
          <w:snapToGrid w:val="0"/>
        </w:rPr>
        <w:t xml:space="preserve">Convention </w:t>
      </w:r>
      <w:r w:rsidRPr="007A3FED">
        <w:rPr>
          <w:snapToGrid w:val="0"/>
        </w:rPr>
        <w:t>and its Protocols,</w:t>
      </w:r>
      <w:r w:rsidR="00C252CC">
        <w:rPr>
          <w:rStyle w:val="FootnoteReference"/>
          <w:snapToGrid w:val="0"/>
        </w:rPr>
        <w:footnoteReference w:id="13"/>
      </w:r>
      <w:r w:rsidRPr="007A3FED">
        <w:rPr>
          <w:snapToGrid w:val="0"/>
        </w:rPr>
        <w:t xml:space="preserve"> </w:t>
      </w:r>
    </w:p>
    <w:p w14:paraId="502E5192" w14:textId="53250DC0" w:rsidR="00EC3F2E" w:rsidRPr="00974244" w:rsidRDefault="00EC3F2E" w:rsidP="002E63E2">
      <w:pPr>
        <w:pStyle w:val="Para1"/>
        <w:tabs>
          <w:tab w:val="clear" w:pos="360"/>
        </w:tabs>
        <w:ind w:left="567" w:firstLine="567"/>
      </w:pPr>
      <w:r w:rsidRPr="007A3FED">
        <w:rPr>
          <w:i/>
          <w:iCs/>
        </w:rPr>
        <w:lastRenderedPageBreak/>
        <w:t>Welcoming</w:t>
      </w:r>
      <w:r w:rsidRPr="007A3FED">
        <w:t xml:space="preserve"> the establishment and operationalization</w:t>
      </w:r>
      <w:r w:rsidRPr="00974244">
        <w:t xml:space="preserve"> of the </w:t>
      </w:r>
      <w:r w:rsidRPr="00974244">
        <w:rPr>
          <w:iCs/>
        </w:rPr>
        <w:t xml:space="preserve">Global Biodiversity Framework </w:t>
      </w:r>
      <w:r w:rsidRPr="002E63E2">
        <w:rPr>
          <w:iCs/>
        </w:rPr>
        <w:t xml:space="preserve">Fund </w:t>
      </w:r>
      <w:r w:rsidRPr="00974244">
        <w:t>and its programming directions</w:t>
      </w:r>
      <w:r w:rsidR="001C1839">
        <w:t>,</w:t>
      </w:r>
      <w:r w:rsidRPr="00974244">
        <w:t xml:space="preserve"> which include action areas to support the implementation of the Nagoya Protocol</w:t>
      </w:r>
      <w:r w:rsidR="00B36010" w:rsidRPr="00B36010">
        <w:t xml:space="preserve"> on Access to Genetic Resources and the Fair and Equitable Sharing of Benefits Arising from their Utilization</w:t>
      </w:r>
      <w:r w:rsidRPr="00974244">
        <w:t>,</w:t>
      </w:r>
      <w:r w:rsidR="00D200F1">
        <w:rPr>
          <w:rStyle w:val="FootnoteReference"/>
        </w:rPr>
        <w:footnoteReference w:id="14"/>
      </w:r>
    </w:p>
    <w:p w14:paraId="4E6F42F1" w14:textId="322694C3" w:rsidR="00EC3F2E" w:rsidRPr="007A3FED" w:rsidRDefault="00EC3F2E" w:rsidP="002E63E2">
      <w:pPr>
        <w:pStyle w:val="Para1"/>
        <w:tabs>
          <w:tab w:val="clear" w:pos="360"/>
        </w:tabs>
        <w:ind w:left="567" w:firstLine="567"/>
      </w:pPr>
      <w:r w:rsidRPr="00974244">
        <w:rPr>
          <w:i/>
          <w:iCs/>
        </w:rPr>
        <w:t xml:space="preserve">Noting with appreciation </w:t>
      </w:r>
      <w:r w:rsidRPr="00974244">
        <w:t xml:space="preserve">the </w:t>
      </w:r>
      <w:r w:rsidRPr="00974244">
        <w:rPr>
          <w:lang w:eastAsia="en-GB"/>
        </w:rPr>
        <w:t>projects</w:t>
      </w:r>
      <w:r w:rsidRPr="00974244">
        <w:t xml:space="preserve"> in support of the implementation of the Nagoya Protocol already approved during the eighth replenishment period of the </w:t>
      </w:r>
      <w:r w:rsidRPr="002E63E2">
        <w:t>Global Environment Facility</w:t>
      </w:r>
      <w:r w:rsidRPr="007A3FED">
        <w:t xml:space="preserve"> </w:t>
      </w:r>
      <w:r w:rsidR="00384BB2">
        <w:t xml:space="preserve">Trust Fund </w:t>
      </w:r>
      <w:r w:rsidRPr="007A3FED">
        <w:t xml:space="preserve">and under the </w:t>
      </w:r>
      <w:r w:rsidRPr="002E63E2">
        <w:t>Global</w:t>
      </w:r>
      <w:r w:rsidRPr="007A3FED">
        <w:t xml:space="preserve"> Biodiversity Framework Fund,</w:t>
      </w:r>
    </w:p>
    <w:p w14:paraId="1BFC1E37" w14:textId="595C5F92" w:rsidR="00EC3F2E" w:rsidRPr="00974244" w:rsidRDefault="00EC3F2E" w:rsidP="002E63E2">
      <w:pPr>
        <w:pStyle w:val="Para1"/>
        <w:tabs>
          <w:tab w:val="clear" w:pos="360"/>
        </w:tabs>
        <w:ind w:left="567" w:firstLine="567"/>
      </w:pPr>
      <w:r w:rsidRPr="007A3FED">
        <w:rPr>
          <w:i/>
          <w:iCs/>
        </w:rPr>
        <w:t>Noting with concern</w:t>
      </w:r>
      <w:r w:rsidR="006501FB" w:rsidRPr="002E63E2">
        <w:t>, however,</w:t>
      </w:r>
      <w:r w:rsidRPr="007A3FED">
        <w:rPr>
          <w:i/>
          <w:iCs/>
        </w:rPr>
        <w:t xml:space="preserve"> </w:t>
      </w:r>
      <w:r w:rsidRPr="007A3FED">
        <w:t xml:space="preserve">the low </w:t>
      </w:r>
      <w:r w:rsidRPr="007A3FED">
        <w:rPr>
          <w:lang w:eastAsia="en-GB"/>
        </w:rPr>
        <w:t>number</w:t>
      </w:r>
      <w:r w:rsidRPr="007A3FED">
        <w:t xml:space="preserve"> of projects approved in support of the implementation of the Nagoya Protocol during the eighth replenishment period of the </w:t>
      </w:r>
      <w:r w:rsidRPr="002E63E2">
        <w:t>Global Environment Facility</w:t>
      </w:r>
      <w:r w:rsidR="00384BB2" w:rsidRPr="00384BB2">
        <w:t xml:space="preserve"> </w:t>
      </w:r>
      <w:r w:rsidR="00384BB2">
        <w:t>Trust Fund</w:t>
      </w:r>
      <w:r w:rsidR="00BF213C" w:rsidRPr="007A3FED">
        <w:t>,</w:t>
      </w:r>
      <w:r w:rsidRPr="00974244">
        <w:t xml:space="preserve"> </w:t>
      </w:r>
    </w:p>
    <w:p w14:paraId="1DD3FCE1" w14:textId="44DE3397" w:rsidR="00EC3F2E" w:rsidRPr="007A3FED" w:rsidRDefault="00C1368C" w:rsidP="002E63E2">
      <w:pPr>
        <w:pStyle w:val="CBDNormalNoNumber"/>
        <w:ind w:firstLine="567"/>
        <w:rPr>
          <w:i/>
          <w:iCs/>
        </w:rPr>
      </w:pPr>
      <w:r w:rsidRPr="002E63E2">
        <w:t>1.</w:t>
      </w:r>
      <w:r>
        <w:rPr>
          <w:i/>
          <w:iCs/>
        </w:rPr>
        <w:tab/>
      </w:r>
      <w:r w:rsidR="00EC3F2E" w:rsidRPr="00AA1BE1">
        <w:rPr>
          <w:i/>
          <w:iCs/>
        </w:rPr>
        <w:t xml:space="preserve">Welcomes </w:t>
      </w:r>
      <w:r w:rsidR="00EC3F2E" w:rsidRPr="00AA1BE1">
        <w:t xml:space="preserve">the </w:t>
      </w:r>
      <w:r w:rsidR="00EC3F2E" w:rsidRPr="00AA1BE1">
        <w:rPr>
          <w:lang w:eastAsia="en-GB"/>
        </w:rPr>
        <w:t>strategy</w:t>
      </w:r>
      <w:r w:rsidR="00EC3F2E" w:rsidRPr="00AA1BE1">
        <w:t xml:space="preserve"> for resource</w:t>
      </w:r>
      <w:r w:rsidR="00EC3F2E" w:rsidRPr="00974244">
        <w:t xml:space="preserve"> mobilization </w:t>
      </w:r>
      <w:r w:rsidR="00EC3F2E" w:rsidRPr="00384BB2">
        <w:t xml:space="preserve">for the </w:t>
      </w:r>
      <w:r w:rsidR="00EC3F2E" w:rsidRPr="002E63E2">
        <w:t>Kunming-Montreal Global Biodiversity Framework</w:t>
      </w:r>
      <w:r w:rsidR="002E4463">
        <w:t>,</w:t>
      </w:r>
      <w:r w:rsidR="00384BB2">
        <w:rPr>
          <w:rStyle w:val="FootnoteReference"/>
        </w:rPr>
        <w:footnoteReference w:id="15"/>
      </w:r>
      <w:r w:rsidR="00EC3F2E" w:rsidRPr="007A3FED">
        <w:t xml:space="preserve"> </w:t>
      </w:r>
      <w:r w:rsidR="00DB411E">
        <w:t>as revised in annex I to d</w:t>
      </w:r>
      <w:proofErr w:type="spellStart"/>
      <w:r w:rsidR="00DB411E">
        <w:rPr>
          <w:lang w:val="en-US"/>
        </w:rPr>
        <w:t>ecision</w:t>
      </w:r>
      <w:proofErr w:type="spellEnd"/>
      <w:r w:rsidR="00DB411E">
        <w:rPr>
          <w:lang w:val="en-US"/>
        </w:rPr>
        <w:t xml:space="preserve"> 16/-- </w:t>
      </w:r>
      <w:r w:rsidR="00DB411E" w:rsidRPr="00974244">
        <w:t xml:space="preserve">for the period </w:t>
      </w:r>
      <w:r w:rsidR="00DB411E" w:rsidRPr="00384BB2">
        <w:t>202</w:t>
      </w:r>
      <w:r w:rsidR="00DB411E" w:rsidRPr="000E295B">
        <w:t>5–2</w:t>
      </w:r>
      <w:r w:rsidR="00DB411E" w:rsidRPr="00384BB2">
        <w:t xml:space="preserve">030, </w:t>
      </w:r>
      <w:r w:rsidR="00EC3F2E" w:rsidRPr="007A3FED">
        <w:t xml:space="preserve">and notes its relevance </w:t>
      </w:r>
      <w:r w:rsidR="002E4463">
        <w:t>to</w:t>
      </w:r>
      <w:r w:rsidR="002E4463" w:rsidRPr="007A3FED">
        <w:t xml:space="preserve"> </w:t>
      </w:r>
      <w:r w:rsidR="00EC3F2E" w:rsidRPr="007A3FED">
        <w:t xml:space="preserve">the mobilization of resources to support </w:t>
      </w:r>
      <w:r w:rsidR="0034623F">
        <w:t xml:space="preserve">the </w:t>
      </w:r>
      <w:r w:rsidR="00EC3F2E" w:rsidRPr="007A3FED">
        <w:t xml:space="preserve">implementation of the </w:t>
      </w:r>
      <w:r w:rsidR="00B73AE8">
        <w:t xml:space="preserve">Nagoya </w:t>
      </w:r>
      <w:r w:rsidR="00EC3F2E" w:rsidRPr="007A3FED">
        <w:t>Protocol</w:t>
      </w:r>
      <w:r w:rsidR="00B73AE8" w:rsidRPr="00B73AE8">
        <w:t xml:space="preserve"> on Access to Genetic Resources and the Fair and Equitable Sharing of Benefits Arising from their </w:t>
      </w:r>
      <w:proofErr w:type="gramStart"/>
      <w:r w:rsidR="00B73AE8" w:rsidRPr="00B73AE8">
        <w:t>Utilization</w:t>
      </w:r>
      <w:r w:rsidR="00BF213C" w:rsidRPr="007A3FED">
        <w:t>;</w:t>
      </w:r>
      <w:proofErr w:type="gramEnd"/>
    </w:p>
    <w:p w14:paraId="6898FF74" w14:textId="5AEF0367" w:rsidR="00EC3F2E" w:rsidRPr="007A3FED" w:rsidRDefault="00C1368C" w:rsidP="002E63E2">
      <w:pPr>
        <w:pStyle w:val="CBDNormalNoNumber"/>
        <w:ind w:firstLine="567"/>
      </w:pPr>
      <w:r w:rsidRPr="002E63E2">
        <w:t>2.</w:t>
      </w:r>
      <w:r w:rsidRPr="007A3FED">
        <w:rPr>
          <w:i/>
          <w:iCs/>
        </w:rPr>
        <w:tab/>
      </w:r>
      <w:r w:rsidR="00EC3F2E" w:rsidRPr="007A3FED">
        <w:rPr>
          <w:i/>
          <w:iCs/>
        </w:rPr>
        <w:t xml:space="preserve">Encourages </w:t>
      </w:r>
      <w:r w:rsidR="00EC3F2E" w:rsidRPr="007A3FED">
        <w:t>Parties to ensure that their national funding needs and priorities for implement</w:t>
      </w:r>
      <w:r w:rsidR="00532A89">
        <w:t>ing</w:t>
      </w:r>
      <w:r w:rsidR="00EC3F2E" w:rsidRPr="007A3FED">
        <w:t xml:space="preserve"> the Nagoya Protocol and achiev</w:t>
      </w:r>
      <w:r w:rsidR="00532A89">
        <w:t>ing</w:t>
      </w:r>
      <w:r w:rsidR="00EC3F2E" w:rsidRPr="007A3FED">
        <w:t xml:space="preserve"> </w:t>
      </w:r>
      <w:r w:rsidR="00EC3F2E" w:rsidRPr="007A3FED">
        <w:rPr>
          <w:lang w:eastAsia="en-GB"/>
        </w:rPr>
        <w:t>Goal</w:t>
      </w:r>
      <w:r w:rsidR="00EC3F2E" w:rsidRPr="007A3FED">
        <w:t xml:space="preserve"> C and Target</w:t>
      </w:r>
      <w:r w:rsidR="00E44D68">
        <w:t> </w:t>
      </w:r>
      <w:r w:rsidR="00EC3F2E" w:rsidRPr="007A3FED">
        <w:t xml:space="preserve">13 of the Framework are adequately reflected in their national biodiversity finance </w:t>
      </w:r>
      <w:proofErr w:type="gramStart"/>
      <w:r w:rsidR="00EC3F2E" w:rsidRPr="007A3FED">
        <w:t>plans</w:t>
      </w:r>
      <w:r w:rsidR="00BF213C" w:rsidRPr="007A3FED">
        <w:t>;</w:t>
      </w:r>
      <w:proofErr w:type="gramEnd"/>
      <w:r w:rsidR="00EC3F2E" w:rsidRPr="007A3FED">
        <w:t xml:space="preserve"> </w:t>
      </w:r>
    </w:p>
    <w:p w14:paraId="0CA49DA4" w14:textId="1E627983" w:rsidR="00EC3F2E" w:rsidRPr="00974244" w:rsidRDefault="00C1368C" w:rsidP="002E63E2">
      <w:pPr>
        <w:shd w:val="clear" w:color="auto" w:fill="FFFFFF" w:themeFill="background1"/>
        <w:spacing w:before="120" w:after="120"/>
        <w:ind w:left="567" w:firstLine="567"/>
        <w:rPr>
          <w:lang w:eastAsia="en-GB"/>
        </w:rPr>
      </w:pPr>
      <w:r w:rsidRPr="002E63E2">
        <w:rPr>
          <w:lang w:eastAsia="en-GB"/>
        </w:rPr>
        <w:t>3.</w:t>
      </w:r>
      <w:r w:rsidRPr="007A3FED">
        <w:rPr>
          <w:i/>
          <w:iCs/>
          <w:lang w:eastAsia="en-GB"/>
        </w:rPr>
        <w:tab/>
      </w:r>
      <w:r w:rsidR="00EC3F2E" w:rsidRPr="007A3FED">
        <w:rPr>
          <w:i/>
          <w:iCs/>
          <w:lang w:eastAsia="en-GB"/>
        </w:rPr>
        <w:t xml:space="preserve">Recommends </w:t>
      </w:r>
      <w:r w:rsidR="00EC3F2E" w:rsidRPr="007A3FED">
        <w:rPr>
          <w:lang w:eastAsia="en-GB"/>
        </w:rPr>
        <w:t>that the Conference of the Parties</w:t>
      </w:r>
      <w:r w:rsidR="00201DED">
        <w:rPr>
          <w:lang w:eastAsia="en-GB"/>
        </w:rPr>
        <w:t xml:space="preserve"> to the Convention</w:t>
      </w:r>
      <w:r w:rsidR="00EC3F2E" w:rsidRPr="007A3FED">
        <w:rPr>
          <w:lang w:eastAsia="en-GB"/>
        </w:rPr>
        <w:t xml:space="preserve">, in adopting its guidance to the </w:t>
      </w:r>
      <w:r w:rsidR="00EC3F2E" w:rsidRPr="002E63E2">
        <w:rPr>
          <w:lang w:eastAsia="en-GB"/>
        </w:rPr>
        <w:t>Global Environment Facility</w:t>
      </w:r>
      <w:r w:rsidR="00EC3F2E" w:rsidRPr="007A3FED">
        <w:rPr>
          <w:lang w:eastAsia="en-GB"/>
        </w:rPr>
        <w:t xml:space="preserve"> </w:t>
      </w:r>
      <w:proofErr w:type="gramStart"/>
      <w:r w:rsidR="00EC3F2E" w:rsidRPr="007A3FED">
        <w:rPr>
          <w:lang w:eastAsia="en-GB"/>
        </w:rPr>
        <w:t xml:space="preserve">with </w:t>
      </w:r>
      <w:r w:rsidR="00201DED">
        <w:rPr>
          <w:lang w:eastAsia="en-GB"/>
        </w:rPr>
        <w:t>regard</w:t>
      </w:r>
      <w:r w:rsidR="00201DED" w:rsidRPr="007A3FED">
        <w:rPr>
          <w:lang w:eastAsia="en-GB"/>
        </w:rPr>
        <w:t xml:space="preserve"> </w:t>
      </w:r>
      <w:r w:rsidR="00EC3F2E" w:rsidRPr="007A3FED">
        <w:rPr>
          <w:lang w:eastAsia="en-GB"/>
        </w:rPr>
        <w:t>to</w:t>
      </w:r>
      <w:proofErr w:type="gramEnd"/>
      <w:r w:rsidR="00EC3F2E" w:rsidRPr="007A3FED">
        <w:rPr>
          <w:lang w:eastAsia="en-GB"/>
        </w:rPr>
        <w:t xml:space="preserve"> support for the implementation of the Nagoya Protocol, include the following requests to the </w:t>
      </w:r>
      <w:r w:rsidR="00EC3F2E" w:rsidRPr="002E63E2">
        <w:rPr>
          <w:lang w:eastAsia="en-GB"/>
        </w:rPr>
        <w:t>Global Environment Facility</w:t>
      </w:r>
      <w:r w:rsidR="00EC3F2E" w:rsidRPr="007A3FED">
        <w:rPr>
          <w:lang w:eastAsia="en-GB"/>
        </w:rPr>
        <w:t>:</w:t>
      </w:r>
      <w:r w:rsidR="00EC3F2E" w:rsidRPr="00974244">
        <w:rPr>
          <w:lang w:eastAsia="en-GB"/>
        </w:rPr>
        <w:t xml:space="preserve"> </w:t>
      </w:r>
    </w:p>
    <w:p w14:paraId="224060D7" w14:textId="42DC4A11" w:rsidR="00EC3F2E" w:rsidRPr="00201DED" w:rsidRDefault="00EC3F2E" w:rsidP="002E63E2">
      <w:pPr>
        <w:tabs>
          <w:tab w:val="clear" w:pos="1134"/>
        </w:tabs>
        <w:spacing w:before="120" w:after="120"/>
        <w:ind w:left="567" w:firstLine="567"/>
        <w:rPr>
          <w:snapToGrid w:val="0"/>
        </w:rPr>
      </w:pPr>
      <w:r w:rsidRPr="00201DED">
        <w:rPr>
          <w:snapToGrid w:val="0"/>
        </w:rPr>
        <w:t>(a)</w:t>
      </w:r>
      <w:r w:rsidRPr="002E63E2">
        <w:rPr>
          <w:snapToGrid w:val="0"/>
        </w:rPr>
        <w:tab/>
      </w:r>
      <w:r w:rsidR="00144F65" w:rsidRPr="00201DED">
        <w:rPr>
          <w:snapToGrid w:val="0"/>
        </w:rPr>
        <w:t>T</w:t>
      </w:r>
      <w:r w:rsidRPr="00201DED">
        <w:rPr>
          <w:snapToGrid w:val="0"/>
        </w:rPr>
        <w:t xml:space="preserve">o make funds available in a timely manner to support eligible Parties in preparing and submitting their first national reports under the Nagoya </w:t>
      </w:r>
      <w:proofErr w:type="gramStart"/>
      <w:r w:rsidRPr="00201DED">
        <w:rPr>
          <w:snapToGrid w:val="0"/>
        </w:rPr>
        <w:t>Protocol;</w:t>
      </w:r>
      <w:proofErr w:type="gramEnd"/>
    </w:p>
    <w:p w14:paraId="1ACFDDCB" w14:textId="2D77ED4F" w:rsidR="00EC3F2E" w:rsidRPr="00A27480" w:rsidRDefault="00EC3F2E" w:rsidP="002E63E2">
      <w:pPr>
        <w:tabs>
          <w:tab w:val="clear" w:pos="1134"/>
        </w:tabs>
        <w:spacing w:before="120" w:after="120"/>
        <w:ind w:left="567" w:firstLine="567"/>
        <w:rPr>
          <w:snapToGrid w:val="0"/>
        </w:rPr>
      </w:pPr>
      <w:r w:rsidRPr="00201DED">
        <w:rPr>
          <w:snapToGrid w:val="0"/>
        </w:rPr>
        <w:t>(b)</w:t>
      </w:r>
      <w:r w:rsidRPr="002E63E2">
        <w:rPr>
          <w:snapToGrid w:val="0"/>
        </w:rPr>
        <w:tab/>
      </w:r>
      <w:r w:rsidR="00144F65" w:rsidRPr="00201DED">
        <w:rPr>
          <w:snapToGrid w:val="0"/>
        </w:rPr>
        <w:t>T</w:t>
      </w:r>
      <w:r w:rsidRPr="00201DED">
        <w:rPr>
          <w:snapToGrid w:val="0"/>
        </w:rPr>
        <w:t xml:space="preserve">o strengthen its funding programme dedicated </w:t>
      </w:r>
      <w:r w:rsidRPr="00583EFC">
        <w:rPr>
          <w:snapToGrid w:val="0"/>
        </w:rPr>
        <w:t>to support</w:t>
      </w:r>
      <w:r w:rsidR="00502A85" w:rsidRPr="00583EFC">
        <w:rPr>
          <w:snapToGrid w:val="0"/>
        </w:rPr>
        <w:t>ing</w:t>
      </w:r>
      <w:r w:rsidRPr="00201DED">
        <w:rPr>
          <w:snapToGrid w:val="0"/>
        </w:rPr>
        <w:t xml:space="preserve"> eligible Parties in implementing</w:t>
      </w:r>
      <w:r w:rsidRPr="00974244">
        <w:rPr>
          <w:snapToGrid w:val="0"/>
        </w:rPr>
        <w:t xml:space="preserve"> the </w:t>
      </w:r>
      <w:r w:rsidR="00E94B3E">
        <w:rPr>
          <w:snapToGrid w:val="0"/>
        </w:rPr>
        <w:t xml:space="preserve">Nagoya </w:t>
      </w:r>
      <w:proofErr w:type="gramStart"/>
      <w:r w:rsidRPr="00974244">
        <w:rPr>
          <w:snapToGrid w:val="0"/>
        </w:rPr>
        <w:t>Protocol</w:t>
      </w:r>
      <w:r w:rsidR="00583EFC">
        <w:rPr>
          <w:snapToGrid w:val="0"/>
        </w:rPr>
        <w:t>;</w:t>
      </w:r>
      <w:proofErr w:type="gramEnd"/>
    </w:p>
    <w:p w14:paraId="337C6560" w14:textId="7E85A21D" w:rsidR="00EC3F2E" w:rsidRPr="00A27480" w:rsidRDefault="00EC3F2E" w:rsidP="002E63E2">
      <w:pPr>
        <w:tabs>
          <w:tab w:val="clear" w:pos="1134"/>
        </w:tabs>
        <w:spacing w:before="120" w:after="120"/>
        <w:ind w:left="567" w:firstLine="567"/>
        <w:rPr>
          <w:snapToGrid w:val="0"/>
        </w:rPr>
      </w:pPr>
      <w:r w:rsidRPr="00A27480">
        <w:rPr>
          <w:snapToGrid w:val="0"/>
        </w:rPr>
        <w:t>(c)</w:t>
      </w:r>
      <w:r w:rsidRPr="002E63E2">
        <w:rPr>
          <w:snapToGrid w:val="0"/>
        </w:rPr>
        <w:tab/>
      </w:r>
      <w:r w:rsidR="00144F65" w:rsidRPr="00A27480">
        <w:rPr>
          <w:snapToGrid w:val="0"/>
        </w:rPr>
        <w:t>T</w:t>
      </w:r>
      <w:r w:rsidRPr="00A27480">
        <w:rPr>
          <w:snapToGrid w:val="0"/>
        </w:rPr>
        <w:t>o support the implementation of the capacity-building and development action plan for the Nagoya Protocol</w:t>
      </w:r>
      <w:r w:rsidR="007A3FED" w:rsidRPr="00A27480">
        <w:rPr>
          <w:snapToGrid w:val="0"/>
        </w:rPr>
        <w:t>;</w:t>
      </w:r>
      <w:r w:rsidR="00583EFC" w:rsidRPr="00A27480">
        <w:rPr>
          <w:rStyle w:val="FootnoteReference"/>
          <w:snapToGrid w:val="0"/>
        </w:rPr>
        <w:footnoteReference w:id="16"/>
      </w:r>
    </w:p>
    <w:p w14:paraId="4649E94B" w14:textId="387F0B09" w:rsidR="00EC3F2E" w:rsidRPr="00974244" w:rsidRDefault="00EC3F2E" w:rsidP="002E63E2">
      <w:pPr>
        <w:tabs>
          <w:tab w:val="clear" w:pos="1134"/>
        </w:tabs>
        <w:spacing w:before="120" w:after="120"/>
        <w:ind w:left="567" w:firstLine="567"/>
        <w:rPr>
          <w:snapToGrid w:val="0"/>
        </w:rPr>
      </w:pPr>
      <w:r w:rsidRPr="00A27480">
        <w:rPr>
          <w:snapToGrid w:val="0"/>
        </w:rPr>
        <w:t>(d)</w:t>
      </w:r>
      <w:r w:rsidRPr="002E63E2">
        <w:rPr>
          <w:snapToGrid w:val="0"/>
        </w:rPr>
        <w:tab/>
      </w:r>
      <w:r w:rsidR="00144F65" w:rsidRPr="00A27480">
        <w:rPr>
          <w:snapToGrid w:val="0"/>
        </w:rPr>
        <w:t>T</w:t>
      </w:r>
      <w:r w:rsidRPr="00A27480">
        <w:rPr>
          <w:snapToGrid w:val="0"/>
        </w:rPr>
        <w:t xml:space="preserve">o continue to provide support to eligible Parties </w:t>
      </w:r>
      <w:r w:rsidR="00A27480">
        <w:rPr>
          <w:snapToGrid w:val="0"/>
        </w:rPr>
        <w:t xml:space="preserve">for </w:t>
      </w:r>
      <w:r w:rsidRPr="00A27480">
        <w:rPr>
          <w:snapToGrid w:val="0"/>
        </w:rPr>
        <w:t>undertaking activities in the following areas:</w:t>
      </w:r>
    </w:p>
    <w:p w14:paraId="1C87BEC9" w14:textId="67BE216D" w:rsidR="00EC3F2E" w:rsidRPr="00974244" w:rsidRDefault="00EC3F2E" w:rsidP="002E63E2">
      <w:pPr>
        <w:spacing w:before="120" w:after="120"/>
        <w:ind w:left="1701" w:hanging="567"/>
        <w:rPr>
          <w:snapToGrid w:val="0"/>
          <w:kern w:val="22"/>
        </w:rPr>
      </w:pPr>
      <w:r w:rsidRPr="00974244">
        <w:rPr>
          <w:snapToGrid w:val="0"/>
        </w:rPr>
        <w:t>(i)</w:t>
      </w:r>
      <w:r w:rsidRPr="00974244">
        <w:rPr>
          <w:snapToGrid w:val="0"/>
        </w:rPr>
        <w:tab/>
      </w:r>
      <w:r w:rsidR="00085181">
        <w:rPr>
          <w:snapToGrid w:val="0"/>
        </w:rPr>
        <w:t>S</w:t>
      </w:r>
      <w:r w:rsidRPr="00974244">
        <w:rPr>
          <w:snapToGrid w:val="0"/>
        </w:rPr>
        <w:t>pecific priorities for continued capacity-building and development to support the implementation of the Nagoya Protocol;</w:t>
      </w:r>
      <w:r w:rsidRPr="00974244">
        <w:rPr>
          <w:snapToGrid w:val="0"/>
          <w:vertAlign w:val="superscript"/>
        </w:rPr>
        <w:footnoteReference w:id="17"/>
      </w:r>
      <w:r w:rsidRPr="00974244">
        <w:rPr>
          <w:snapToGrid w:val="0"/>
          <w:highlight w:val="yellow"/>
          <w:vertAlign w:val="superscript"/>
        </w:rPr>
        <w:t xml:space="preserve"> </w:t>
      </w:r>
    </w:p>
    <w:p w14:paraId="1EAEE503" w14:textId="3F3EE95B" w:rsidR="00EC3F2E" w:rsidRPr="00974244" w:rsidRDefault="00EC3F2E" w:rsidP="002E63E2">
      <w:pPr>
        <w:spacing w:before="120" w:after="120"/>
        <w:ind w:left="1701" w:hanging="567"/>
        <w:rPr>
          <w:snapToGrid w:val="0"/>
        </w:rPr>
      </w:pPr>
      <w:r w:rsidRPr="00974244">
        <w:rPr>
          <w:snapToGrid w:val="0"/>
        </w:rPr>
        <w:t>(ii)</w:t>
      </w:r>
      <w:r w:rsidRPr="00974244">
        <w:rPr>
          <w:snapToGrid w:val="0"/>
        </w:rPr>
        <w:tab/>
      </w:r>
      <w:r w:rsidR="00085181">
        <w:rPr>
          <w:snapToGrid w:val="0"/>
        </w:rPr>
        <w:t>I</w:t>
      </w:r>
      <w:r w:rsidRPr="00974244">
        <w:rPr>
          <w:snapToGrid w:val="0"/>
        </w:rPr>
        <w:t xml:space="preserve">ntegration and mainstreaming of access and benefit-sharing on genetic resources and traditional knowledge associated with genetic resources in policies and activities related to biodiversity and sustainable </w:t>
      </w:r>
      <w:proofErr w:type="gramStart"/>
      <w:r w:rsidRPr="00974244">
        <w:rPr>
          <w:snapToGrid w:val="0"/>
        </w:rPr>
        <w:t>development;</w:t>
      </w:r>
      <w:proofErr w:type="gramEnd"/>
    </w:p>
    <w:p w14:paraId="36945C36" w14:textId="43236A8C" w:rsidR="00EC3F2E" w:rsidRPr="00974244" w:rsidRDefault="00EC3F2E" w:rsidP="002E63E2">
      <w:pPr>
        <w:spacing w:before="120" w:after="120"/>
        <w:ind w:left="1701" w:hanging="567"/>
        <w:rPr>
          <w:snapToGrid w:val="0"/>
        </w:rPr>
      </w:pPr>
      <w:r w:rsidRPr="00974244">
        <w:rPr>
          <w:snapToGrid w:val="0"/>
        </w:rPr>
        <w:t>(iii)</w:t>
      </w:r>
      <w:r w:rsidRPr="00974244">
        <w:rPr>
          <w:snapToGrid w:val="0"/>
        </w:rPr>
        <w:tab/>
      </w:r>
      <w:r w:rsidR="00085181">
        <w:rPr>
          <w:snapToGrid w:val="0"/>
        </w:rPr>
        <w:t>D</w:t>
      </w:r>
      <w:r w:rsidRPr="00974244">
        <w:rPr>
          <w:snapToGrid w:val="0"/>
        </w:rPr>
        <w:t xml:space="preserve">evelopment and </w:t>
      </w:r>
      <w:r w:rsidR="00116228">
        <w:rPr>
          <w:snapToGrid w:val="0"/>
        </w:rPr>
        <w:t>maintenance</w:t>
      </w:r>
      <w:r w:rsidR="00116228" w:rsidRPr="00974244">
        <w:rPr>
          <w:snapToGrid w:val="0"/>
        </w:rPr>
        <w:t xml:space="preserve"> </w:t>
      </w:r>
      <w:r w:rsidRPr="00974244">
        <w:rPr>
          <w:snapToGrid w:val="0"/>
        </w:rPr>
        <w:t xml:space="preserve">of long-term institutional capacities for managing, monitoring and evaluating national access and benefit-sharing </w:t>
      </w:r>
      <w:proofErr w:type="gramStart"/>
      <w:r w:rsidRPr="00974244">
        <w:rPr>
          <w:snapToGrid w:val="0"/>
        </w:rPr>
        <w:t>frameworks</w:t>
      </w:r>
      <w:r w:rsidR="00BF213C" w:rsidRPr="00974244">
        <w:rPr>
          <w:snapToGrid w:val="0"/>
        </w:rPr>
        <w:t>;</w:t>
      </w:r>
      <w:proofErr w:type="gramEnd"/>
    </w:p>
    <w:p w14:paraId="74A25F54" w14:textId="43628ADF" w:rsidR="00EC3F2E" w:rsidRPr="00974244" w:rsidRDefault="00EC3F2E" w:rsidP="002E63E2">
      <w:pPr>
        <w:tabs>
          <w:tab w:val="clear" w:pos="1134"/>
        </w:tabs>
        <w:spacing w:before="120" w:after="120"/>
        <w:ind w:left="567" w:firstLine="567"/>
        <w:rPr>
          <w:snapToGrid w:val="0"/>
          <w:kern w:val="22"/>
        </w:rPr>
      </w:pPr>
      <w:r w:rsidRPr="00974244">
        <w:rPr>
          <w:snapToGrid w:val="0"/>
        </w:rPr>
        <w:t>(e)</w:t>
      </w:r>
      <w:r w:rsidRPr="00974244">
        <w:rPr>
          <w:snapToGrid w:val="0"/>
        </w:rPr>
        <w:tab/>
      </w:r>
      <w:bookmarkStart w:id="2" w:name="_Hlk178080578"/>
      <w:r w:rsidRPr="00974244">
        <w:rPr>
          <w:snapToGrid w:val="0"/>
        </w:rPr>
        <w:t xml:space="preserve">To examine </w:t>
      </w:r>
      <w:bookmarkEnd w:id="2"/>
      <w:r w:rsidR="00D16490">
        <w:rPr>
          <w:rFonts w:eastAsia="Times New Roman"/>
          <w:snapToGrid w:val="0"/>
        </w:rPr>
        <w:t>options</w:t>
      </w:r>
      <w:r w:rsidR="00696511">
        <w:rPr>
          <w:rFonts w:eastAsia="Times New Roman"/>
          <w:snapToGrid w:val="0"/>
        </w:rPr>
        <w:t>,</w:t>
      </w:r>
      <w:r w:rsidR="00D16490">
        <w:rPr>
          <w:rFonts w:eastAsia="Times New Roman"/>
          <w:snapToGrid w:val="0"/>
        </w:rPr>
        <w:t xml:space="preserve"> </w:t>
      </w:r>
      <w:r w:rsidR="00D16490" w:rsidRPr="0038009A">
        <w:rPr>
          <w:rFonts w:eastAsia="Times New Roman"/>
          <w:snapToGrid w:val="0"/>
        </w:rPr>
        <w:t xml:space="preserve">such as the set-aside of resources </w:t>
      </w:r>
      <w:r w:rsidRPr="00974244">
        <w:rPr>
          <w:snapToGrid w:val="0"/>
        </w:rPr>
        <w:t xml:space="preserve">and </w:t>
      </w:r>
      <w:r w:rsidR="00B00B0C" w:rsidRPr="00974244">
        <w:rPr>
          <w:snapToGrid w:val="0"/>
        </w:rPr>
        <w:t xml:space="preserve">the use of </w:t>
      </w:r>
      <w:r w:rsidRPr="00974244">
        <w:rPr>
          <w:snapToGrid w:val="0"/>
        </w:rPr>
        <w:t>regional projects</w:t>
      </w:r>
      <w:r w:rsidR="009C556F">
        <w:rPr>
          <w:snapToGrid w:val="0"/>
        </w:rPr>
        <w:t>,</w:t>
      </w:r>
      <w:r w:rsidR="00696511" w:rsidRPr="0038009A">
        <w:rPr>
          <w:rFonts w:eastAsia="Times New Roman"/>
          <w:szCs w:val="24"/>
        </w:rPr>
        <w:t xml:space="preserve"> to </w:t>
      </w:r>
      <w:r w:rsidR="00696511" w:rsidRPr="0038009A">
        <w:rPr>
          <w:rFonts w:eastAsia="Times New Roman"/>
          <w:snapToGrid w:val="0"/>
        </w:rPr>
        <w:t>support the implementation of the Protocol</w:t>
      </w:r>
      <w:r w:rsidRPr="00974244">
        <w:rPr>
          <w:snapToGrid w:val="0"/>
        </w:rPr>
        <w:t xml:space="preserve">, in </w:t>
      </w:r>
      <w:r w:rsidR="00696511">
        <w:rPr>
          <w:snapToGrid w:val="0"/>
        </w:rPr>
        <w:t>order</w:t>
      </w:r>
      <w:r w:rsidRPr="00974244">
        <w:rPr>
          <w:snapToGrid w:val="0"/>
        </w:rPr>
        <w:t xml:space="preserve"> to</w:t>
      </w:r>
      <w:r w:rsidRPr="00974244">
        <w:rPr>
          <w:snapToGrid w:val="0"/>
          <w:kern w:val="22"/>
        </w:rPr>
        <w:t xml:space="preserve"> enable </w:t>
      </w:r>
      <w:r w:rsidRPr="007A3FED">
        <w:rPr>
          <w:snapToGrid w:val="0"/>
          <w:kern w:val="22"/>
        </w:rPr>
        <w:t xml:space="preserve">the </w:t>
      </w:r>
      <w:r w:rsidRPr="002E63E2">
        <w:rPr>
          <w:snapToGrid w:val="0"/>
          <w:kern w:val="22"/>
        </w:rPr>
        <w:t>Global Environment Facility</w:t>
      </w:r>
      <w:r w:rsidRPr="007A3FED">
        <w:rPr>
          <w:snapToGrid w:val="0"/>
          <w:kern w:val="22"/>
        </w:rPr>
        <w:t xml:space="preserve"> to </w:t>
      </w:r>
      <w:r w:rsidRPr="00974244">
        <w:rPr>
          <w:snapToGrid w:val="0"/>
        </w:rPr>
        <w:t>fulfil</w:t>
      </w:r>
      <w:r w:rsidRPr="00974244">
        <w:rPr>
          <w:snapToGrid w:val="0"/>
          <w:kern w:val="22"/>
        </w:rPr>
        <w:t xml:space="preserve"> its responsibilities in operating the financial mechanism </w:t>
      </w:r>
      <w:r w:rsidR="00D038A2">
        <w:rPr>
          <w:snapToGrid w:val="0"/>
          <w:kern w:val="22"/>
        </w:rPr>
        <w:t xml:space="preserve">for </w:t>
      </w:r>
      <w:r w:rsidRPr="00974244">
        <w:rPr>
          <w:snapToGrid w:val="0"/>
          <w:kern w:val="22"/>
        </w:rPr>
        <w:t xml:space="preserve">the Protocol </w:t>
      </w:r>
      <w:r w:rsidR="00EC7FA6" w:rsidRPr="007A3FED">
        <w:rPr>
          <w:snapToGrid w:val="0"/>
          <w:kern w:val="22"/>
        </w:rPr>
        <w:t>most</w:t>
      </w:r>
      <w:r w:rsidR="00EC7FA6" w:rsidRPr="00974244">
        <w:rPr>
          <w:snapToGrid w:val="0"/>
          <w:kern w:val="22"/>
        </w:rPr>
        <w:t xml:space="preserve"> effectively</w:t>
      </w:r>
      <w:r w:rsidR="002E4DA2">
        <w:rPr>
          <w:snapToGrid w:val="0"/>
          <w:kern w:val="22"/>
        </w:rPr>
        <w:t>,</w:t>
      </w:r>
      <w:r w:rsidR="00EC7FA6" w:rsidRPr="00974244">
        <w:rPr>
          <w:snapToGrid w:val="0"/>
          <w:kern w:val="22"/>
        </w:rPr>
        <w:t xml:space="preserve"> </w:t>
      </w:r>
      <w:r w:rsidRPr="00974244">
        <w:rPr>
          <w:snapToGrid w:val="0"/>
          <w:kern w:val="22"/>
        </w:rPr>
        <w:t>and to report on th</w:t>
      </w:r>
      <w:r w:rsidR="000476AA">
        <w:rPr>
          <w:snapToGrid w:val="0"/>
          <w:kern w:val="22"/>
        </w:rPr>
        <w:t>o</w:t>
      </w:r>
      <w:r w:rsidRPr="00974244">
        <w:rPr>
          <w:snapToGrid w:val="0"/>
          <w:kern w:val="22"/>
        </w:rPr>
        <w:t xml:space="preserve">se matters to the Conference of the Parties at its </w:t>
      </w:r>
      <w:r w:rsidR="00A11D04" w:rsidRPr="00974244">
        <w:rPr>
          <w:snapToGrid w:val="0"/>
          <w:kern w:val="22"/>
        </w:rPr>
        <w:t>seventeenth</w:t>
      </w:r>
      <w:r w:rsidRPr="00974244">
        <w:rPr>
          <w:snapToGrid w:val="0"/>
          <w:kern w:val="22"/>
        </w:rPr>
        <w:t xml:space="preserve"> </w:t>
      </w:r>
      <w:proofErr w:type="gramStart"/>
      <w:r w:rsidRPr="00974244">
        <w:rPr>
          <w:snapToGrid w:val="0"/>
          <w:kern w:val="22"/>
        </w:rPr>
        <w:t>meeting</w:t>
      </w:r>
      <w:r w:rsidR="00BF213C" w:rsidRPr="00974244">
        <w:rPr>
          <w:snapToGrid w:val="0"/>
          <w:kern w:val="22"/>
        </w:rPr>
        <w:t>;</w:t>
      </w:r>
      <w:proofErr w:type="gramEnd"/>
      <w:r w:rsidR="00A11D04" w:rsidRPr="00974244">
        <w:t xml:space="preserve"> </w:t>
      </w:r>
    </w:p>
    <w:p w14:paraId="142FFFF2" w14:textId="4B9EE54D" w:rsidR="00EC3F2E" w:rsidRPr="00974244" w:rsidRDefault="00C908A0" w:rsidP="002E63E2">
      <w:pPr>
        <w:pStyle w:val="CBDNormalNoNumber"/>
        <w:ind w:firstLine="567"/>
        <w:rPr>
          <w:lang w:eastAsia="en-GB"/>
        </w:rPr>
      </w:pPr>
      <w:r w:rsidRPr="002E63E2">
        <w:rPr>
          <w:lang w:eastAsia="en-GB"/>
        </w:rPr>
        <w:t>4.</w:t>
      </w:r>
      <w:r>
        <w:rPr>
          <w:i/>
          <w:iCs/>
          <w:lang w:eastAsia="en-GB"/>
        </w:rPr>
        <w:tab/>
      </w:r>
      <w:r w:rsidR="00D038A2">
        <w:rPr>
          <w:i/>
          <w:iCs/>
          <w:lang w:eastAsia="en-GB"/>
        </w:rPr>
        <w:t>Also</w:t>
      </w:r>
      <w:r w:rsidR="00D038A2" w:rsidRPr="00974244">
        <w:rPr>
          <w:i/>
          <w:iCs/>
          <w:lang w:eastAsia="en-GB"/>
        </w:rPr>
        <w:t xml:space="preserve"> </w:t>
      </w:r>
      <w:r w:rsidR="00EC3F2E" w:rsidRPr="00974244">
        <w:rPr>
          <w:i/>
          <w:iCs/>
          <w:lang w:eastAsia="en-GB"/>
        </w:rPr>
        <w:t xml:space="preserve">recommends </w:t>
      </w:r>
      <w:r w:rsidR="00EC3F2E" w:rsidRPr="00974244">
        <w:rPr>
          <w:lang w:eastAsia="en-GB"/>
        </w:rPr>
        <w:t xml:space="preserve">that the Conference of the Parties include the elements listed in subparagraphs </w:t>
      </w:r>
      <w:r w:rsidR="008520F9">
        <w:rPr>
          <w:lang w:eastAsia="en-GB"/>
        </w:rPr>
        <w:t xml:space="preserve">3 </w:t>
      </w:r>
      <w:r w:rsidR="00EC3F2E" w:rsidRPr="00974244">
        <w:rPr>
          <w:lang w:eastAsia="en-GB"/>
        </w:rPr>
        <w:t xml:space="preserve">(c) and (d) above in the four-year outcome-oriented framework of biodiversity </w:t>
      </w:r>
      <w:r w:rsidR="00EC3F2E" w:rsidRPr="00974244">
        <w:rPr>
          <w:lang w:eastAsia="en-GB"/>
        </w:rPr>
        <w:lastRenderedPageBreak/>
        <w:t xml:space="preserve">programme priorities for the ninth replenishment period of </w:t>
      </w:r>
      <w:r w:rsidR="00EC3F2E" w:rsidRPr="007A3FED">
        <w:rPr>
          <w:lang w:eastAsia="en-GB"/>
        </w:rPr>
        <w:t xml:space="preserve">the </w:t>
      </w:r>
      <w:r w:rsidR="00EC3F2E" w:rsidRPr="002E63E2">
        <w:t>Global Environment Facility</w:t>
      </w:r>
      <w:r w:rsidR="00EC3F2E" w:rsidRPr="007A3FED">
        <w:t xml:space="preserve"> </w:t>
      </w:r>
      <w:r w:rsidR="00EC3F2E" w:rsidRPr="002E63E2">
        <w:t>Trust Fund</w:t>
      </w:r>
      <w:r w:rsidR="00EC3F2E" w:rsidRPr="007A3FED">
        <w:t xml:space="preserve"> (202</w:t>
      </w:r>
      <w:r w:rsidR="00EC3F2E" w:rsidRPr="002E63E2">
        <w:t>6</w:t>
      </w:r>
      <w:r w:rsidR="006C4C5F" w:rsidRPr="002E63E2">
        <w:t>–</w:t>
      </w:r>
      <w:r w:rsidR="00EC3F2E" w:rsidRPr="002E63E2">
        <w:t>2</w:t>
      </w:r>
      <w:r w:rsidR="00EC3F2E" w:rsidRPr="007A3FED">
        <w:t>030)</w:t>
      </w:r>
      <w:r w:rsidR="00BF213C" w:rsidRPr="007A3FED">
        <w:t>;</w:t>
      </w:r>
      <w:r w:rsidR="00EC3F2E" w:rsidRPr="007A3FED">
        <w:rPr>
          <w:vertAlign w:val="superscript"/>
        </w:rPr>
        <w:footnoteReference w:id="18"/>
      </w:r>
    </w:p>
    <w:p w14:paraId="21982056" w14:textId="4BE033EC" w:rsidR="00EC3F2E" w:rsidRPr="00974244" w:rsidRDefault="00C908A0" w:rsidP="002E63E2">
      <w:pPr>
        <w:pStyle w:val="CBDNormalNoNumber"/>
        <w:ind w:firstLine="567"/>
      </w:pPr>
      <w:r w:rsidRPr="002E63E2">
        <w:t>5</w:t>
      </w:r>
      <w:r>
        <w:rPr>
          <w:i/>
          <w:iCs/>
        </w:rPr>
        <w:t>.</w:t>
      </w:r>
      <w:r>
        <w:rPr>
          <w:i/>
          <w:iCs/>
        </w:rPr>
        <w:tab/>
      </w:r>
      <w:r w:rsidR="00EC3F2E" w:rsidRPr="00974244">
        <w:rPr>
          <w:i/>
          <w:iCs/>
        </w:rPr>
        <w:t xml:space="preserve">Encourages </w:t>
      </w:r>
      <w:r w:rsidR="00EC3F2E" w:rsidRPr="00974244">
        <w:t xml:space="preserve">eligible Parties to give due priority </w:t>
      </w:r>
      <w:r w:rsidR="00EC3F2E" w:rsidRPr="002E63E2">
        <w:t>to access</w:t>
      </w:r>
      <w:r w:rsidR="00EC3F2E" w:rsidRPr="00974244">
        <w:t xml:space="preserve"> and benefit-sharing projects in the programming of their eighth</w:t>
      </w:r>
      <w:r w:rsidR="00FE21C3">
        <w:t xml:space="preserve"> </w:t>
      </w:r>
      <w:r w:rsidR="00EC3F2E" w:rsidRPr="00974244">
        <w:t xml:space="preserve">replenishment </w:t>
      </w:r>
      <w:r w:rsidR="00EC3F2E" w:rsidRPr="00974244">
        <w:rPr>
          <w:lang w:eastAsia="en-GB"/>
        </w:rPr>
        <w:t>country</w:t>
      </w:r>
      <w:r w:rsidR="00EC3F2E" w:rsidRPr="00974244">
        <w:t xml:space="preserve"> allocations under the System for Transparent Allocation of Resources, making use of the notional allocation for the implementation of the Nagoya </w:t>
      </w:r>
      <w:r w:rsidR="00EC3F2E" w:rsidRPr="007A3FED">
        <w:t xml:space="preserve">Protocol available in the programming directions of the eighth replenishment of the </w:t>
      </w:r>
      <w:r w:rsidR="00EC3F2E" w:rsidRPr="002E63E2">
        <w:t>Global Environment Facility</w:t>
      </w:r>
      <w:r w:rsidR="004C1CB1">
        <w:t xml:space="preserve"> Trust Fund</w:t>
      </w:r>
      <w:r w:rsidR="00EC3F2E" w:rsidRPr="007A3FED">
        <w:t xml:space="preserve"> </w:t>
      </w:r>
      <w:r w:rsidR="005C3279">
        <w:t xml:space="preserve">and </w:t>
      </w:r>
      <w:r w:rsidR="00EC3F2E" w:rsidRPr="007A3FED">
        <w:t xml:space="preserve">taking into </w:t>
      </w:r>
      <w:r w:rsidR="004C1CB1">
        <w:t xml:space="preserve">consideration </w:t>
      </w:r>
      <w:r w:rsidR="00EC3F2E" w:rsidRPr="007A3FED">
        <w:t>the results of the</w:t>
      </w:r>
      <w:r w:rsidR="00EC3F2E" w:rsidRPr="002E63E2">
        <w:t xml:space="preserve"> </w:t>
      </w:r>
      <w:r w:rsidR="00EC3F2E" w:rsidRPr="007A3FED">
        <w:t>sixth</w:t>
      </w:r>
      <w:r w:rsidR="00EC3F2E" w:rsidRPr="00974244">
        <w:t xml:space="preserve"> review of the effectiveness of the financial mechanism</w:t>
      </w:r>
      <w:r w:rsidR="00BF213C" w:rsidRPr="00974244">
        <w:t>.</w:t>
      </w:r>
    </w:p>
    <w:p w14:paraId="6F5CE22F" w14:textId="77777777" w:rsidR="002B559C" w:rsidRPr="00974244" w:rsidRDefault="00ED3849" w:rsidP="002E63E2">
      <w:pPr>
        <w:pStyle w:val="Para1"/>
        <w:tabs>
          <w:tab w:val="clear" w:pos="360"/>
        </w:tabs>
        <w:ind w:left="567" w:firstLine="0"/>
        <w:jc w:val="center"/>
      </w:pPr>
      <w:r w:rsidRPr="00974244">
        <w:t>__________</w:t>
      </w:r>
    </w:p>
    <w:sectPr w:rsidR="002B559C" w:rsidRPr="00974244" w:rsidSect="0074197E">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B83193" w14:textId="77777777" w:rsidR="008E7BCF" w:rsidRPr="00974244" w:rsidRDefault="008E7BCF" w:rsidP="00A96B21">
      <w:r w:rsidRPr="00974244">
        <w:separator/>
      </w:r>
    </w:p>
  </w:endnote>
  <w:endnote w:type="continuationSeparator" w:id="0">
    <w:p w14:paraId="01F45742" w14:textId="77777777" w:rsidR="008E7BCF" w:rsidRPr="00974244" w:rsidRDefault="008E7BCF" w:rsidP="00A96B21">
      <w:r w:rsidRPr="00974244">
        <w:continuationSeparator/>
      </w:r>
    </w:p>
  </w:endnote>
  <w:endnote w:type="continuationNotice" w:id="1">
    <w:p w14:paraId="24D5C68A" w14:textId="77777777" w:rsidR="008E7BCF" w:rsidRDefault="008E7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F9799AC" w14:textId="77777777" w:rsidR="002B559C" w:rsidRPr="00974244" w:rsidRDefault="002B559C">
            <w:pPr>
              <w:pStyle w:val="Footer"/>
            </w:pPr>
            <w:r w:rsidRPr="00974244">
              <w:rPr>
                <w:szCs w:val="20"/>
              </w:rPr>
              <w:fldChar w:fldCharType="begin"/>
            </w:r>
            <w:r w:rsidRPr="00974244">
              <w:rPr>
                <w:szCs w:val="20"/>
              </w:rPr>
              <w:instrText xml:space="preserve"> PAGE </w:instrText>
            </w:r>
            <w:r w:rsidRPr="00974244">
              <w:rPr>
                <w:szCs w:val="20"/>
              </w:rPr>
              <w:fldChar w:fldCharType="separate"/>
            </w:r>
            <w:r w:rsidRPr="00974244">
              <w:rPr>
                <w:noProof/>
                <w:szCs w:val="20"/>
              </w:rPr>
              <w:t>2</w:t>
            </w:r>
            <w:r w:rsidRPr="00974244">
              <w:rPr>
                <w:szCs w:val="20"/>
              </w:rPr>
              <w:fldChar w:fldCharType="end"/>
            </w:r>
            <w:r w:rsidRPr="00974244">
              <w:rPr>
                <w:szCs w:val="20"/>
              </w:rPr>
              <w:t>/</w:t>
            </w:r>
            <w:r w:rsidRPr="00974244">
              <w:rPr>
                <w:szCs w:val="20"/>
              </w:rPr>
              <w:fldChar w:fldCharType="begin"/>
            </w:r>
            <w:r w:rsidRPr="00974244">
              <w:rPr>
                <w:szCs w:val="20"/>
              </w:rPr>
              <w:instrText xml:space="preserve"> NUMPAGES  </w:instrText>
            </w:r>
            <w:r w:rsidRPr="00974244">
              <w:rPr>
                <w:szCs w:val="20"/>
              </w:rPr>
              <w:fldChar w:fldCharType="separate"/>
            </w:r>
            <w:r w:rsidRPr="00974244">
              <w:rPr>
                <w:noProof/>
                <w:szCs w:val="20"/>
              </w:rPr>
              <w:t>2</w:t>
            </w:r>
            <w:r w:rsidRPr="0097424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1626AEB" w14:textId="77777777" w:rsidR="002B559C" w:rsidRPr="00974244" w:rsidRDefault="002B559C" w:rsidP="002B559C">
            <w:pPr>
              <w:pStyle w:val="Footer"/>
              <w:jc w:val="right"/>
            </w:pPr>
            <w:r w:rsidRPr="00974244">
              <w:rPr>
                <w:szCs w:val="20"/>
              </w:rPr>
              <w:fldChar w:fldCharType="begin"/>
            </w:r>
            <w:r w:rsidRPr="00974244">
              <w:rPr>
                <w:szCs w:val="20"/>
              </w:rPr>
              <w:instrText xml:space="preserve"> PAGE </w:instrText>
            </w:r>
            <w:r w:rsidRPr="00974244">
              <w:rPr>
                <w:szCs w:val="20"/>
              </w:rPr>
              <w:fldChar w:fldCharType="separate"/>
            </w:r>
            <w:r w:rsidRPr="00974244">
              <w:rPr>
                <w:noProof/>
                <w:szCs w:val="20"/>
              </w:rPr>
              <w:t>2</w:t>
            </w:r>
            <w:r w:rsidRPr="00974244">
              <w:rPr>
                <w:szCs w:val="20"/>
              </w:rPr>
              <w:fldChar w:fldCharType="end"/>
            </w:r>
            <w:r w:rsidRPr="00974244">
              <w:rPr>
                <w:szCs w:val="20"/>
              </w:rPr>
              <w:t>/</w:t>
            </w:r>
            <w:r w:rsidRPr="00974244">
              <w:rPr>
                <w:szCs w:val="20"/>
              </w:rPr>
              <w:fldChar w:fldCharType="begin"/>
            </w:r>
            <w:r w:rsidRPr="00974244">
              <w:rPr>
                <w:szCs w:val="20"/>
              </w:rPr>
              <w:instrText xml:space="preserve"> NUMPAGES  </w:instrText>
            </w:r>
            <w:r w:rsidRPr="00974244">
              <w:rPr>
                <w:szCs w:val="20"/>
              </w:rPr>
              <w:fldChar w:fldCharType="separate"/>
            </w:r>
            <w:r w:rsidRPr="00974244">
              <w:rPr>
                <w:noProof/>
                <w:szCs w:val="20"/>
              </w:rPr>
              <w:t>2</w:t>
            </w:r>
            <w:r w:rsidRPr="00974244">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9A21B5" w14:textId="77777777" w:rsidR="008E7BCF" w:rsidRPr="00974244" w:rsidRDefault="008E7BCF" w:rsidP="00A96B21">
      <w:r w:rsidRPr="00974244">
        <w:separator/>
      </w:r>
    </w:p>
  </w:footnote>
  <w:footnote w:type="continuationSeparator" w:id="0">
    <w:p w14:paraId="33568A08" w14:textId="77777777" w:rsidR="008E7BCF" w:rsidRPr="00974244" w:rsidRDefault="008E7BCF" w:rsidP="00A96B21">
      <w:r w:rsidRPr="00974244">
        <w:continuationSeparator/>
      </w:r>
    </w:p>
  </w:footnote>
  <w:footnote w:type="continuationNotice" w:id="1">
    <w:p w14:paraId="2D396E90" w14:textId="77777777" w:rsidR="008E7BCF" w:rsidRDefault="008E7BCF"/>
  </w:footnote>
  <w:footnote w:id="2">
    <w:p w14:paraId="5C2E7012" w14:textId="77777777" w:rsidR="00A96B21" w:rsidRPr="006D7053" w:rsidRDefault="00A96B21" w:rsidP="00D71FFB">
      <w:pPr>
        <w:pStyle w:val="Footnote"/>
      </w:pPr>
      <w:r w:rsidRPr="006D7053">
        <w:rPr>
          <w:rStyle w:val="FootnoteReference"/>
        </w:rPr>
        <w:t>*</w:t>
      </w:r>
      <w:r w:rsidRPr="006D7053">
        <w:t xml:space="preserve"> </w:t>
      </w:r>
      <w:r w:rsidRPr="002E63E2">
        <w:t>CBD</w:t>
      </w:r>
      <w:r w:rsidRPr="006D7053">
        <w:t>/</w:t>
      </w:r>
      <w:r w:rsidR="00D23F1E" w:rsidRPr="002E63E2">
        <w:t>NP</w:t>
      </w:r>
      <w:r w:rsidR="00D23F1E" w:rsidRPr="006D7053">
        <w:t>/</w:t>
      </w:r>
      <w:r w:rsidR="00D23F1E" w:rsidRPr="002E63E2">
        <w:t>MOP</w:t>
      </w:r>
      <w:r w:rsidR="00D23F1E" w:rsidRPr="006D7053">
        <w:t>/5/1.</w:t>
      </w:r>
    </w:p>
  </w:footnote>
  <w:footnote w:id="3">
    <w:p w14:paraId="0E702461" w14:textId="6692D1D2" w:rsidR="006D7053" w:rsidRPr="006D7053" w:rsidRDefault="006D7053">
      <w:pPr>
        <w:pStyle w:val="FootnoteText"/>
        <w:rPr>
          <w:szCs w:val="18"/>
        </w:rPr>
      </w:pPr>
      <w:r w:rsidRPr="006D7053">
        <w:rPr>
          <w:rStyle w:val="FootnoteReference"/>
          <w:szCs w:val="18"/>
        </w:rPr>
        <w:t>**</w:t>
      </w:r>
      <w:r w:rsidRPr="006D7053">
        <w:rPr>
          <w:szCs w:val="18"/>
        </w:rPr>
        <w:t xml:space="preserve"> The present document is being issued without formal editing.</w:t>
      </w:r>
    </w:p>
  </w:footnote>
  <w:footnote w:id="4">
    <w:p w14:paraId="15902CED" w14:textId="27F760A6" w:rsidR="005B0FD9" w:rsidRPr="006D7053" w:rsidRDefault="005B0FD9">
      <w:pPr>
        <w:pStyle w:val="FootnoteText"/>
        <w:rPr>
          <w:szCs w:val="18"/>
        </w:rPr>
      </w:pPr>
      <w:r w:rsidRPr="006D7053">
        <w:rPr>
          <w:rStyle w:val="FootnoteReference"/>
          <w:szCs w:val="18"/>
        </w:rPr>
        <w:footnoteRef/>
      </w:r>
      <w:r w:rsidRPr="006D7053">
        <w:rPr>
          <w:szCs w:val="18"/>
        </w:rPr>
        <w:t xml:space="preserve"> Botswana, Cameroon, Cuba, Gambia, Indonesia, Jamaica, Madagascar, Morrocco, Niger, Panama, Philippines, South Sudan, </w:t>
      </w:r>
      <w:r w:rsidRPr="002E63E2">
        <w:rPr>
          <w:szCs w:val="18"/>
        </w:rPr>
        <w:t>S</w:t>
      </w:r>
      <w:r w:rsidR="009315CE" w:rsidRPr="002E63E2">
        <w:rPr>
          <w:szCs w:val="18"/>
        </w:rPr>
        <w:t>aint</w:t>
      </w:r>
      <w:r w:rsidRPr="002E63E2">
        <w:rPr>
          <w:szCs w:val="18"/>
        </w:rPr>
        <w:t xml:space="preserve"> Lucia</w:t>
      </w:r>
      <w:r w:rsidRPr="006D7053">
        <w:rPr>
          <w:szCs w:val="18"/>
        </w:rPr>
        <w:t xml:space="preserve"> and Venezuela</w:t>
      </w:r>
      <w:r w:rsidR="009315CE" w:rsidRPr="006D7053">
        <w:rPr>
          <w:szCs w:val="18"/>
        </w:rPr>
        <w:t xml:space="preserve"> (Bolivarian </w:t>
      </w:r>
      <w:r w:rsidR="00D76186" w:rsidRPr="006D7053">
        <w:rPr>
          <w:szCs w:val="18"/>
        </w:rPr>
        <w:t>Republic of)</w:t>
      </w:r>
      <w:r w:rsidRPr="006D7053">
        <w:rPr>
          <w:szCs w:val="18"/>
        </w:rPr>
        <w:t>.</w:t>
      </w:r>
    </w:p>
  </w:footnote>
  <w:footnote w:id="5">
    <w:p w14:paraId="09E113F7" w14:textId="0DCD6F7F" w:rsidR="005B0FD9" w:rsidRPr="006D7053" w:rsidRDefault="005B0FD9">
      <w:pPr>
        <w:pStyle w:val="FootnoteText"/>
        <w:rPr>
          <w:szCs w:val="18"/>
        </w:rPr>
      </w:pPr>
      <w:r w:rsidRPr="006D7053">
        <w:rPr>
          <w:rStyle w:val="FootnoteReference"/>
          <w:szCs w:val="18"/>
        </w:rPr>
        <w:footnoteRef/>
      </w:r>
      <w:r w:rsidRPr="006D7053">
        <w:rPr>
          <w:szCs w:val="18"/>
        </w:rPr>
        <w:t xml:space="preserve"> “Operationalizing the Nagoya Protocol access and benefit-sharing and traditional knowledge regime in Burkina Faso” and “Empowering </w:t>
      </w:r>
      <w:r w:rsidRPr="002E63E2">
        <w:rPr>
          <w:szCs w:val="18"/>
        </w:rPr>
        <w:t>indigenous people</w:t>
      </w:r>
      <w:r w:rsidRPr="006D7053">
        <w:rPr>
          <w:szCs w:val="18"/>
        </w:rPr>
        <w:t>s and local communities to manage biodiversity data and information as a strategy to conserve their territories, safeguard traditional knowledge</w:t>
      </w:r>
      <w:r w:rsidRPr="002E63E2">
        <w:rPr>
          <w:szCs w:val="18"/>
        </w:rPr>
        <w:t>, and</w:t>
      </w:r>
      <w:r w:rsidRPr="006D7053">
        <w:rPr>
          <w:szCs w:val="18"/>
        </w:rPr>
        <w:t xml:space="preserve"> promote integrated biodiversity management” in Brazil</w:t>
      </w:r>
      <w:r w:rsidR="00974244" w:rsidRPr="002E63E2">
        <w:rPr>
          <w:szCs w:val="18"/>
        </w:rPr>
        <w:t>.</w:t>
      </w:r>
    </w:p>
  </w:footnote>
  <w:footnote w:id="6">
    <w:p w14:paraId="1BEE3A79" w14:textId="52D17EF3" w:rsidR="00E826FE" w:rsidRPr="006D7053" w:rsidRDefault="00E826FE">
      <w:pPr>
        <w:pStyle w:val="FootnoteText"/>
        <w:rPr>
          <w:szCs w:val="18"/>
        </w:rPr>
      </w:pPr>
      <w:r w:rsidRPr="006D7053">
        <w:rPr>
          <w:rStyle w:val="FootnoteReference"/>
          <w:szCs w:val="18"/>
        </w:rPr>
        <w:footnoteRef/>
      </w:r>
      <w:r w:rsidRPr="006D7053">
        <w:rPr>
          <w:szCs w:val="18"/>
        </w:rPr>
        <w:t xml:space="preserve"> CBD/COP/16/8.</w:t>
      </w:r>
    </w:p>
  </w:footnote>
  <w:footnote w:id="7">
    <w:p w14:paraId="7E273920" w14:textId="544ED07F" w:rsidR="00C1081C" w:rsidRPr="006D7053" w:rsidRDefault="00C1081C" w:rsidP="00C1081C">
      <w:pPr>
        <w:pStyle w:val="FootnoteText"/>
        <w:rPr>
          <w:szCs w:val="18"/>
        </w:rPr>
      </w:pPr>
      <w:r w:rsidRPr="006D7053">
        <w:rPr>
          <w:rStyle w:val="FootnoteReference"/>
          <w:szCs w:val="18"/>
        </w:rPr>
        <w:footnoteRef/>
      </w:r>
      <w:r w:rsidRPr="006D7053">
        <w:rPr>
          <w:szCs w:val="18"/>
        </w:rPr>
        <w:t xml:space="preserve"> </w:t>
      </w:r>
      <w:r w:rsidR="008108B0" w:rsidRPr="006D7053">
        <w:rPr>
          <w:szCs w:val="18"/>
        </w:rPr>
        <w:t xml:space="preserve">Parties were notified through notifications </w:t>
      </w:r>
      <w:r w:rsidR="00615A7B" w:rsidRPr="006D7053">
        <w:rPr>
          <w:szCs w:val="18"/>
        </w:rPr>
        <w:t>Nos. </w:t>
      </w:r>
      <w:r w:rsidR="008108B0" w:rsidRPr="006D7053">
        <w:rPr>
          <w:szCs w:val="18"/>
        </w:rPr>
        <w:t>202</w:t>
      </w:r>
      <w:r w:rsidR="008108B0" w:rsidRPr="002E63E2">
        <w:rPr>
          <w:szCs w:val="18"/>
        </w:rPr>
        <w:t>4-0</w:t>
      </w:r>
      <w:r w:rsidR="008108B0" w:rsidRPr="006D7053">
        <w:rPr>
          <w:szCs w:val="18"/>
        </w:rPr>
        <w:t xml:space="preserve">72 and </w:t>
      </w:r>
      <w:hyperlink r:id="rId1" w:history="1">
        <w:r w:rsidR="008108B0" w:rsidRPr="006D7053">
          <w:rPr>
            <w:rStyle w:val="Hyperlink"/>
            <w:color w:val="auto"/>
            <w:szCs w:val="18"/>
            <w:u w:val="none"/>
          </w:rPr>
          <w:t>202</w:t>
        </w:r>
        <w:r w:rsidR="008108B0" w:rsidRPr="002E63E2">
          <w:rPr>
            <w:rStyle w:val="Hyperlink"/>
            <w:color w:val="auto"/>
            <w:szCs w:val="18"/>
            <w:u w:val="none"/>
          </w:rPr>
          <w:t>4-0</w:t>
        </w:r>
        <w:r w:rsidR="008108B0" w:rsidRPr="006D7053">
          <w:rPr>
            <w:rStyle w:val="Hyperlink"/>
            <w:color w:val="auto"/>
            <w:szCs w:val="18"/>
            <w:u w:val="none"/>
          </w:rPr>
          <w:t>80</w:t>
        </w:r>
      </w:hyperlink>
      <w:r w:rsidR="008108B0" w:rsidRPr="006D7053">
        <w:rPr>
          <w:rStyle w:val="Hyperlink"/>
          <w:color w:val="auto"/>
          <w:szCs w:val="18"/>
          <w:u w:val="none"/>
        </w:rPr>
        <w:t xml:space="preserve">. </w:t>
      </w:r>
      <w:r w:rsidR="00907B60" w:rsidRPr="006D7053">
        <w:rPr>
          <w:rStyle w:val="Hyperlink"/>
          <w:color w:val="auto"/>
          <w:szCs w:val="18"/>
          <w:u w:val="none"/>
        </w:rPr>
        <w:t>The sy</w:t>
      </w:r>
      <w:r w:rsidR="00907B60" w:rsidRPr="006D7053">
        <w:rPr>
          <w:szCs w:val="18"/>
        </w:rPr>
        <w:t xml:space="preserve">nthesis report and recommendations </w:t>
      </w:r>
      <w:r w:rsidR="008108B0" w:rsidRPr="006D7053">
        <w:rPr>
          <w:rStyle w:val="Hyperlink"/>
          <w:color w:val="auto"/>
          <w:szCs w:val="18"/>
          <w:u w:val="none"/>
        </w:rPr>
        <w:t xml:space="preserve">of the </w:t>
      </w:r>
      <w:r w:rsidR="00615A7B" w:rsidRPr="006D7053">
        <w:rPr>
          <w:rStyle w:val="Hyperlink"/>
          <w:color w:val="auto"/>
          <w:szCs w:val="18"/>
          <w:u w:val="none"/>
        </w:rPr>
        <w:t>i</w:t>
      </w:r>
      <w:r w:rsidR="008108B0" w:rsidRPr="006D7053">
        <w:rPr>
          <w:rStyle w:val="Hyperlink"/>
          <w:color w:val="auto"/>
          <w:szCs w:val="18"/>
          <w:u w:val="none"/>
        </w:rPr>
        <w:t xml:space="preserve">ndependent </w:t>
      </w:r>
      <w:r w:rsidR="00615A7B" w:rsidRPr="006D7053">
        <w:rPr>
          <w:rStyle w:val="Hyperlink"/>
          <w:color w:val="auto"/>
          <w:szCs w:val="18"/>
          <w:u w:val="none"/>
        </w:rPr>
        <w:t>e</w:t>
      </w:r>
      <w:r w:rsidR="008108B0" w:rsidRPr="006D7053">
        <w:rPr>
          <w:rStyle w:val="Hyperlink"/>
          <w:color w:val="auto"/>
          <w:szCs w:val="18"/>
          <w:u w:val="none"/>
        </w:rPr>
        <w:t xml:space="preserve">valuator can be found in </w:t>
      </w:r>
      <w:r w:rsidR="00907B60" w:rsidRPr="006D7053">
        <w:rPr>
          <w:rStyle w:val="Hyperlink"/>
          <w:color w:val="auto"/>
          <w:szCs w:val="18"/>
          <w:u w:val="none"/>
        </w:rPr>
        <w:t xml:space="preserve">the annex to </w:t>
      </w:r>
      <w:r w:rsidR="008108B0" w:rsidRPr="006D7053">
        <w:rPr>
          <w:rStyle w:val="Hyperlink"/>
          <w:color w:val="auto"/>
          <w:szCs w:val="18"/>
          <w:u w:val="none"/>
        </w:rPr>
        <w:t xml:space="preserve">document </w:t>
      </w:r>
      <w:r w:rsidR="008108B0" w:rsidRPr="002E63E2">
        <w:rPr>
          <w:rStyle w:val="Hyperlink"/>
          <w:color w:val="auto"/>
          <w:szCs w:val="18"/>
          <w:u w:val="none"/>
        </w:rPr>
        <w:t>CBD</w:t>
      </w:r>
      <w:r w:rsidR="008108B0" w:rsidRPr="006D7053">
        <w:rPr>
          <w:rStyle w:val="Hyperlink"/>
          <w:color w:val="auto"/>
          <w:szCs w:val="18"/>
          <w:u w:val="none"/>
        </w:rPr>
        <w:t>/</w:t>
      </w:r>
      <w:r w:rsidR="008108B0" w:rsidRPr="002E63E2">
        <w:rPr>
          <w:rStyle w:val="Hyperlink"/>
          <w:color w:val="auto"/>
          <w:szCs w:val="18"/>
          <w:u w:val="none"/>
        </w:rPr>
        <w:t>COP</w:t>
      </w:r>
      <w:r w:rsidR="008108B0" w:rsidRPr="006D7053">
        <w:rPr>
          <w:rStyle w:val="Hyperlink"/>
          <w:color w:val="auto"/>
          <w:szCs w:val="18"/>
          <w:u w:val="none"/>
        </w:rPr>
        <w:t>/16/7</w:t>
      </w:r>
      <w:r w:rsidR="00615A7B" w:rsidRPr="006D7053">
        <w:rPr>
          <w:rStyle w:val="Hyperlink"/>
          <w:color w:val="auto"/>
          <w:szCs w:val="18"/>
          <w:u w:val="none"/>
        </w:rPr>
        <w:t>,</w:t>
      </w:r>
      <w:r w:rsidR="008108B0" w:rsidRPr="006D7053">
        <w:rPr>
          <w:rStyle w:val="Hyperlink"/>
          <w:color w:val="auto"/>
          <w:szCs w:val="18"/>
          <w:u w:val="none"/>
        </w:rPr>
        <w:t xml:space="preserve"> </w:t>
      </w:r>
      <w:r w:rsidR="00907B60" w:rsidRPr="006D7053">
        <w:rPr>
          <w:rStyle w:val="Hyperlink"/>
          <w:color w:val="auto"/>
          <w:szCs w:val="18"/>
          <w:u w:val="none"/>
        </w:rPr>
        <w:t xml:space="preserve">while his </w:t>
      </w:r>
      <w:r w:rsidR="008108B0" w:rsidRPr="006D7053">
        <w:rPr>
          <w:rStyle w:val="Hyperlink"/>
          <w:color w:val="auto"/>
          <w:szCs w:val="18"/>
          <w:u w:val="none"/>
        </w:rPr>
        <w:t xml:space="preserve">full report </w:t>
      </w:r>
      <w:r w:rsidR="003B1762" w:rsidRPr="006D7053">
        <w:rPr>
          <w:rStyle w:val="Hyperlink"/>
          <w:color w:val="auto"/>
          <w:szCs w:val="18"/>
          <w:u w:val="none"/>
        </w:rPr>
        <w:t xml:space="preserve">will be issued as </w:t>
      </w:r>
      <w:r w:rsidR="008108B0" w:rsidRPr="006D7053">
        <w:rPr>
          <w:rStyle w:val="Hyperlink"/>
          <w:color w:val="auto"/>
          <w:szCs w:val="18"/>
          <w:u w:val="none"/>
        </w:rPr>
        <w:t>document</w:t>
      </w:r>
      <w:r w:rsidR="003B1762" w:rsidRPr="006D7053">
        <w:rPr>
          <w:rStyle w:val="Hyperlink"/>
          <w:color w:val="auto"/>
          <w:szCs w:val="18"/>
          <w:u w:val="none"/>
        </w:rPr>
        <w:t xml:space="preserve"> </w:t>
      </w:r>
      <w:r w:rsidR="005C5B17" w:rsidRPr="006D7053">
        <w:rPr>
          <w:rStyle w:val="Hyperlink"/>
          <w:color w:val="auto"/>
          <w:szCs w:val="18"/>
          <w:u w:val="none"/>
        </w:rPr>
        <w:t>CBD/COP/16/INF/</w:t>
      </w:r>
      <w:r w:rsidR="00BB7B61" w:rsidRPr="006D7053">
        <w:rPr>
          <w:rStyle w:val="Hyperlink"/>
          <w:color w:val="auto"/>
          <w:szCs w:val="18"/>
          <w:u w:val="none"/>
        </w:rPr>
        <w:t>25</w:t>
      </w:r>
      <w:r w:rsidR="008108B0" w:rsidRPr="006D7053">
        <w:rPr>
          <w:rStyle w:val="Hyperlink"/>
          <w:color w:val="auto"/>
          <w:szCs w:val="18"/>
          <w:u w:val="none"/>
        </w:rPr>
        <w:t>.</w:t>
      </w:r>
    </w:p>
  </w:footnote>
  <w:footnote w:id="8">
    <w:p w14:paraId="117456F5" w14:textId="77777777" w:rsidR="009345A9" w:rsidRPr="006D7053" w:rsidRDefault="009345A9" w:rsidP="009345A9">
      <w:pPr>
        <w:pStyle w:val="FootnoteText"/>
        <w:rPr>
          <w:szCs w:val="18"/>
        </w:rPr>
      </w:pPr>
      <w:r w:rsidRPr="006D7053">
        <w:rPr>
          <w:rStyle w:val="FootnoteReference"/>
          <w:rFonts w:eastAsiaTheme="majorEastAsia"/>
          <w:szCs w:val="18"/>
        </w:rPr>
        <w:footnoteRef/>
      </w:r>
      <w:r w:rsidRPr="006D7053">
        <w:rPr>
          <w:szCs w:val="18"/>
        </w:rPr>
        <w:t xml:space="preserve"> Decision 15/15, para. 5.</w:t>
      </w:r>
    </w:p>
  </w:footnote>
  <w:footnote w:id="9">
    <w:p w14:paraId="37CD3C33" w14:textId="421688BD" w:rsidR="003C325F" w:rsidRPr="006D7053" w:rsidRDefault="003C325F" w:rsidP="003C325F">
      <w:pPr>
        <w:pStyle w:val="FootnoteText"/>
        <w:rPr>
          <w:szCs w:val="18"/>
        </w:rPr>
      </w:pPr>
      <w:r w:rsidRPr="006D7053">
        <w:rPr>
          <w:rStyle w:val="FootnoteReference"/>
          <w:szCs w:val="18"/>
        </w:rPr>
        <w:footnoteRef/>
      </w:r>
      <w:r w:rsidRPr="006D7053">
        <w:rPr>
          <w:szCs w:val="18"/>
        </w:rPr>
        <w:t xml:space="preserve"> Indicative </w:t>
      </w:r>
      <w:r w:rsidRPr="002E63E2">
        <w:rPr>
          <w:szCs w:val="18"/>
        </w:rPr>
        <w:t>GEF</w:t>
      </w:r>
      <w:r w:rsidRPr="006D7053">
        <w:rPr>
          <w:szCs w:val="18"/>
        </w:rPr>
        <w:t xml:space="preserve">-8 </w:t>
      </w:r>
      <w:r w:rsidR="00C70662" w:rsidRPr="006D7053">
        <w:rPr>
          <w:szCs w:val="18"/>
        </w:rPr>
        <w:t>r</w:t>
      </w:r>
      <w:r w:rsidRPr="006D7053">
        <w:rPr>
          <w:szCs w:val="18"/>
        </w:rPr>
        <w:t xml:space="preserve">esource </w:t>
      </w:r>
      <w:r w:rsidR="00C70662" w:rsidRPr="006D7053">
        <w:rPr>
          <w:szCs w:val="18"/>
        </w:rPr>
        <w:t>a</w:t>
      </w:r>
      <w:r w:rsidRPr="006D7053">
        <w:rPr>
          <w:szCs w:val="18"/>
        </w:rPr>
        <w:t xml:space="preserve">llocation </w:t>
      </w:r>
      <w:r w:rsidR="00C70662" w:rsidRPr="006D7053">
        <w:rPr>
          <w:szCs w:val="18"/>
        </w:rPr>
        <w:t>t</w:t>
      </w:r>
      <w:r w:rsidRPr="006D7053">
        <w:rPr>
          <w:szCs w:val="18"/>
        </w:rPr>
        <w:t xml:space="preserve">able </w:t>
      </w:r>
      <w:r w:rsidR="00C70662" w:rsidRPr="006D7053">
        <w:rPr>
          <w:szCs w:val="18"/>
        </w:rPr>
        <w:t>f</w:t>
      </w:r>
      <w:r w:rsidRPr="006D7053">
        <w:rPr>
          <w:szCs w:val="18"/>
        </w:rPr>
        <w:t xml:space="preserve">ollowing the </w:t>
      </w:r>
      <w:r w:rsidR="00C70662" w:rsidRPr="006D7053">
        <w:rPr>
          <w:szCs w:val="18"/>
        </w:rPr>
        <w:t>c</w:t>
      </w:r>
      <w:r w:rsidRPr="006D7053">
        <w:rPr>
          <w:szCs w:val="18"/>
        </w:rPr>
        <w:t xml:space="preserve">onclusion of the </w:t>
      </w:r>
      <w:r w:rsidR="00C70662" w:rsidRPr="006D7053">
        <w:rPr>
          <w:szCs w:val="18"/>
        </w:rPr>
        <w:t>r</w:t>
      </w:r>
      <w:r w:rsidRPr="006D7053">
        <w:rPr>
          <w:szCs w:val="18"/>
        </w:rPr>
        <w:t xml:space="preserve">eplenishment </w:t>
      </w:r>
      <w:r w:rsidR="00C70662" w:rsidRPr="006D7053">
        <w:rPr>
          <w:szCs w:val="18"/>
        </w:rPr>
        <w:t>n</w:t>
      </w:r>
      <w:r w:rsidRPr="006D7053">
        <w:rPr>
          <w:szCs w:val="18"/>
        </w:rPr>
        <w:t xml:space="preserve">egotiations on </w:t>
      </w:r>
      <w:r w:rsidR="00AB07AA" w:rsidRPr="006D7053">
        <w:rPr>
          <w:szCs w:val="18"/>
        </w:rPr>
        <w:t xml:space="preserve">8 </w:t>
      </w:r>
      <w:r w:rsidRPr="006D7053">
        <w:rPr>
          <w:szCs w:val="18"/>
        </w:rPr>
        <w:t>April 2022.</w:t>
      </w:r>
    </w:p>
  </w:footnote>
  <w:footnote w:id="10">
    <w:p w14:paraId="578B401A" w14:textId="77777777" w:rsidR="003C325F" w:rsidRPr="006D7053" w:rsidRDefault="003C325F" w:rsidP="003C325F">
      <w:pPr>
        <w:pStyle w:val="FootnoteText"/>
        <w:rPr>
          <w:szCs w:val="18"/>
        </w:rPr>
      </w:pPr>
      <w:r w:rsidRPr="006D7053">
        <w:rPr>
          <w:rStyle w:val="FootnoteReference"/>
          <w:szCs w:val="18"/>
        </w:rPr>
        <w:footnoteRef/>
      </w:r>
      <w:r w:rsidRPr="006D7053">
        <w:rPr>
          <w:szCs w:val="18"/>
        </w:rPr>
        <w:t xml:space="preserve"> </w:t>
      </w:r>
      <w:r w:rsidRPr="002E63E2">
        <w:rPr>
          <w:szCs w:val="18"/>
        </w:rPr>
        <w:t>GEF</w:t>
      </w:r>
      <w:r w:rsidRPr="006D7053">
        <w:rPr>
          <w:szCs w:val="18"/>
        </w:rPr>
        <w:t xml:space="preserve"> Programming Directions (</w:t>
      </w:r>
      <w:r w:rsidRPr="002E63E2">
        <w:rPr>
          <w:szCs w:val="18"/>
        </w:rPr>
        <w:t>GEF</w:t>
      </w:r>
      <w:r w:rsidRPr="006D7053">
        <w:rPr>
          <w:szCs w:val="18"/>
        </w:rPr>
        <w:t>/R.08/29/Rev.01).</w:t>
      </w:r>
    </w:p>
  </w:footnote>
  <w:footnote w:id="11">
    <w:p w14:paraId="4E438815" w14:textId="77777777" w:rsidR="00CB29AE" w:rsidRPr="006D7053" w:rsidRDefault="00CB29AE" w:rsidP="00CB29AE">
      <w:pPr>
        <w:pStyle w:val="FootnoteText"/>
        <w:rPr>
          <w:szCs w:val="18"/>
          <w:lang w:val="en-US"/>
        </w:rPr>
      </w:pPr>
      <w:r w:rsidRPr="006D7053">
        <w:rPr>
          <w:rStyle w:val="FootnoteReference"/>
          <w:szCs w:val="18"/>
        </w:rPr>
        <w:footnoteRef/>
      </w:r>
      <w:r w:rsidRPr="006D7053">
        <w:rPr>
          <w:szCs w:val="18"/>
        </w:rPr>
        <w:t xml:space="preserve"> United Nations, </w:t>
      </w:r>
      <w:r w:rsidRPr="006D7053">
        <w:rPr>
          <w:i/>
          <w:iCs/>
          <w:szCs w:val="18"/>
        </w:rPr>
        <w:t>Treaty Series</w:t>
      </w:r>
      <w:r w:rsidRPr="006D7053">
        <w:rPr>
          <w:szCs w:val="18"/>
        </w:rPr>
        <w:t>, vol. 1760, No. 30619.</w:t>
      </w:r>
    </w:p>
  </w:footnote>
  <w:footnote w:id="12">
    <w:p w14:paraId="13FBB1ED" w14:textId="77777777" w:rsidR="00650D0C" w:rsidRPr="006D7053" w:rsidRDefault="00650D0C" w:rsidP="00650D0C">
      <w:pPr>
        <w:pStyle w:val="FootnoteText"/>
        <w:rPr>
          <w:szCs w:val="18"/>
          <w:lang w:val="en-US"/>
        </w:rPr>
      </w:pPr>
      <w:r w:rsidRPr="006D7053">
        <w:rPr>
          <w:rStyle w:val="FootnoteReference"/>
          <w:szCs w:val="18"/>
        </w:rPr>
        <w:footnoteRef/>
      </w:r>
      <w:r w:rsidRPr="006D7053">
        <w:rPr>
          <w:szCs w:val="18"/>
        </w:rPr>
        <w:t xml:space="preserve"> CBD/COP/16/8.</w:t>
      </w:r>
    </w:p>
  </w:footnote>
  <w:footnote w:id="13">
    <w:p w14:paraId="2936ABF0" w14:textId="4150A96E" w:rsidR="00C252CC" w:rsidRPr="006D7053" w:rsidRDefault="00C252CC">
      <w:pPr>
        <w:pStyle w:val="FootnoteText"/>
        <w:rPr>
          <w:szCs w:val="18"/>
        </w:rPr>
      </w:pPr>
      <w:r w:rsidRPr="006D7053">
        <w:rPr>
          <w:rStyle w:val="FootnoteReference"/>
          <w:szCs w:val="18"/>
        </w:rPr>
        <w:footnoteRef/>
      </w:r>
      <w:r w:rsidR="00590629" w:rsidRPr="006D7053">
        <w:rPr>
          <w:szCs w:val="18"/>
        </w:rPr>
        <w:t>CBD/COP/16/INF/25</w:t>
      </w:r>
      <w:r w:rsidRPr="006D7053">
        <w:rPr>
          <w:szCs w:val="18"/>
        </w:rPr>
        <w:t>.</w:t>
      </w:r>
    </w:p>
  </w:footnote>
  <w:footnote w:id="14">
    <w:p w14:paraId="4F8D72D0" w14:textId="3D696145" w:rsidR="00D200F1" w:rsidRPr="006D7053" w:rsidRDefault="00D200F1">
      <w:pPr>
        <w:pStyle w:val="FootnoteText"/>
        <w:rPr>
          <w:szCs w:val="18"/>
        </w:rPr>
      </w:pPr>
      <w:r w:rsidRPr="006D7053">
        <w:rPr>
          <w:rStyle w:val="FootnoteReference"/>
          <w:szCs w:val="18"/>
        </w:rPr>
        <w:footnoteRef/>
      </w:r>
      <w:r w:rsidRPr="006D7053">
        <w:rPr>
          <w:szCs w:val="18"/>
        </w:rPr>
        <w:t xml:space="preserve"> </w:t>
      </w:r>
      <w:r w:rsidRPr="002E63E2">
        <w:rPr>
          <w:szCs w:val="18"/>
        </w:rPr>
        <w:t xml:space="preserve">United Nations, </w:t>
      </w:r>
      <w:r w:rsidRPr="002E63E2">
        <w:rPr>
          <w:i/>
          <w:iCs/>
          <w:szCs w:val="18"/>
        </w:rPr>
        <w:t>Treaty Series</w:t>
      </w:r>
      <w:r w:rsidRPr="002E63E2">
        <w:rPr>
          <w:szCs w:val="18"/>
        </w:rPr>
        <w:t>, vol. 3008, No. 30619.</w:t>
      </w:r>
    </w:p>
  </w:footnote>
  <w:footnote w:id="15">
    <w:p w14:paraId="0A5BE8FA" w14:textId="1600A0F7" w:rsidR="00384BB2" w:rsidRPr="002E63E2" w:rsidRDefault="00384BB2">
      <w:pPr>
        <w:pStyle w:val="FootnoteText"/>
        <w:rPr>
          <w:szCs w:val="18"/>
          <w:lang w:val="en-US"/>
        </w:rPr>
      </w:pPr>
      <w:r w:rsidRPr="006D7053">
        <w:rPr>
          <w:rStyle w:val="FootnoteReference"/>
          <w:szCs w:val="18"/>
        </w:rPr>
        <w:footnoteRef/>
      </w:r>
      <w:r w:rsidRPr="006D7053">
        <w:rPr>
          <w:szCs w:val="18"/>
        </w:rPr>
        <w:t xml:space="preserve"> </w:t>
      </w:r>
      <w:r w:rsidRPr="006D7053">
        <w:rPr>
          <w:szCs w:val="18"/>
          <w:lang w:val="en-US"/>
        </w:rPr>
        <w:t>Decision 15/4, annex.</w:t>
      </w:r>
    </w:p>
  </w:footnote>
  <w:footnote w:id="16">
    <w:p w14:paraId="399F64DD" w14:textId="77777777" w:rsidR="00583EFC" w:rsidRPr="006D7053" w:rsidRDefault="00583EFC" w:rsidP="00583EFC">
      <w:pPr>
        <w:pStyle w:val="FootnoteText"/>
        <w:rPr>
          <w:szCs w:val="18"/>
        </w:rPr>
      </w:pPr>
      <w:r w:rsidRPr="006D7053">
        <w:rPr>
          <w:rStyle w:val="FootnoteReference"/>
          <w:szCs w:val="18"/>
        </w:rPr>
        <w:footnoteRef/>
      </w:r>
      <w:r w:rsidRPr="006D7053">
        <w:rPr>
          <w:szCs w:val="18"/>
        </w:rPr>
        <w:t xml:space="preserve"> Decision NP-5/--, annex.</w:t>
      </w:r>
    </w:p>
  </w:footnote>
  <w:footnote w:id="17">
    <w:p w14:paraId="1E3AC1C1" w14:textId="77777777" w:rsidR="00EC3F2E" w:rsidRPr="006D7053" w:rsidRDefault="00EC3F2E" w:rsidP="00EC3F2E">
      <w:pPr>
        <w:pStyle w:val="FootnoteText"/>
        <w:rPr>
          <w:szCs w:val="18"/>
        </w:rPr>
      </w:pPr>
      <w:r w:rsidRPr="006D7053">
        <w:rPr>
          <w:rStyle w:val="FootnoteReference"/>
          <w:szCs w:val="18"/>
        </w:rPr>
        <w:footnoteRef/>
      </w:r>
      <w:r w:rsidRPr="006D7053">
        <w:rPr>
          <w:szCs w:val="18"/>
        </w:rPr>
        <w:t xml:space="preserve"> Decision </w:t>
      </w:r>
      <w:r w:rsidRPr="002E63E2">
        <w:rPr>
          <w:szCs w:val="18"/>
        </w:rPr>
        <w:t>NP</w:t>
      </w:r>
      <w:r w:rsidRPr="006D7053">
        <w:rPr>
          <w:szCs w:val="18"/>
        </w:rPr>
        <w:t>-4/7, annex.</w:t>
      </w:r>
    </w:p>
  </w:footnote>
  <w:footnote w:id="18">
    <w:p w14:paraId="4F27BF49" w14:textId="4846C34D" w:rsidR="00EC3F2E" w:rsidRPr="006D7053" w:rsidRDefault="00EC3F2E" w:rsidP="00EC3F2E">
      <w:pPr>
        <w:pStyle w:val="FootnoteText"/>
        <w:rPr>
          <w:szCs w:val="18"/>
        </w:rPr>
      </w:pPr>
      <w:r w:rsidRPr="006D7053">
        <w:rPr>
          <w:rStyle w:val="FootnoteReference"/>
          <w:szCs w:val="18"/>
        </w:rPr>
        <w:footnoteRef/>
      </w:r>
      <w:r w:rsidRPr="006D7053">
        <w:rPr>
          <w:szCs w:val="18"/>
        </w:rPr>
        <w:t xml:space="preserve"> </w:t>
      </w:r>
      <w:r w:rsidR="00703E21" w:rsidRPr="006D7053">
        <w:rPr>
          <w:szCs w:val="18"/>
        </w:rPr>
        <w:t xml:space="preserve">To </w:t>
      </w:r>
      <w:r w:rsidRPr="006D7053">
        <w:rPr>
          <w:szCs w:val="18"/>
        </w:rPr>
        <w:t xml:space="preserve">be included in </w:t>
      </w:r>
      <w:r w:rsidR="000B3680" w:rsidRPr="006D7053">
        <w:rPr>
          <w:szCs w:val="18"/>
        </w:rPr>
        <w:t>e</w:t>
      </w:r>
      <w:r w:rsidRPr="006D7053">
        <w:rPr>
          <w:szCs w:val="18"/>
        </w:rPr>
        <w:t xml:space="preserve">nclosure I of the </w:t>
      </w:r>
      <w:r w:rsidR="000B3680" w:rsidRPr="006D7053">
        <w:rPr>
          <w:szCs w:val="18"/>
        </w:rPr>
        <w:t>a</w:t>
      </w:r>
      <w:r w:rsidRPr="006D7053">
        <w:rPr>
          <w:szCs w:val="18"/>
        </w:rPr>
        <w:t>nnex to the draft decision contained in recommendation 4/4</w:t>
      </w:r>
      <w:r w:rsidR="00703E21" w:rsidRPr="006D7053">
        <w:rPr>
          <w:szCs w:val="18"/>
        </w:rPr>
        <w:t xml:space="preserve"> of the Subsidiary Body on Implementation</w:t>
      </w:r>
      <w:r w:rsidR="00FE21C3" w:rsidRPr="006D7053">
        <w:rPr>
          <w:szCs w:val="18"/>
        </w:rPr>
        <w:t>, pending adoption</w:t>
      </w:r>
      <w:r w:rsidRPr="006D7053">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05C5D357" w14:textId="27D6DEED" w:rsidR="002B559C" w:rsidRPr="00974244" w:rsidRDefault="00000000"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225D1">
          <w:rPr>
            <w:szCs w:val="20"/>
          </w:rPr>
          <w:t>CBD/NP/MOP/5/6</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96E75D5" w14:textId="7932F77C" w:rsidR="002B559C" w:rsidRPr="00974244" w:rsidRDefault="006C4C5F" w:rsidP="002B559C">
        <w:pPr>
          <w:pStyle w:val="Header"/>
          <w:spacing w:after="240"/>
          <w:jc w:val="right"/>
          <w:rPr>
            <w:szCs w:val="20"/>
          </w:rPr>
        </w:pPr>
        <w:r w:rsidRPr="00974244">
          <w:rPr>
            <w:szCs w:val="20"/>
          </w:rPr>
          <w:t>CBD/</w:t>
        </w:r>
        <w:r>
          <w:rPr>
            <w:szCs w:val="20"/>
          </w:rPr>
          <w:t>NP/MOP/</w:t>
        </w:r>
        <w:r w:rsidR="002225D1">
          <w:rPr>
            <w:szCs w:val="20"/>
          </w:rPr>
          <w:t>5/6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3B27C" w14:textId="77777777" w:rsidR="0074197E" w:rsidRDefault="0074197E" w:rsidP="002E63E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4CECB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CDEFF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36A4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E0C40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8DE13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FC05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A81F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1483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16A7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A768A"/>
    <w:multiLevelType w:val="hybridMultilevel"/>
    <w:tmpl w:val="23B661F8"/>
    <w:lvl w:ilvl="0" w:tplc="EF565870">
      <w:start w:val="1"/>
      <w:numFmt w:val="decimal"/>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4670C5"/>
    <w:multiLevelType w:val="hybridMultilevel"/>
    <w:tmpl w:val="0C4C26A6"/>
    <w:lvl w:ilvl="0" w:tplc="65B8D14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1C3454"/>
    <w:multiLevelType w:val="hybridMultilevel"/>
    <w:tmpl w:val="6EBA70F2"/>
    <w:lvl w:ilvl="0" w:tplc="41ACBD8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B672ED"/>
    <w:multiLevelType w:val="hybridMultilevel"/>
    <w:tmpl w:val="872893EE"/>
    <w:lvl w:ilvl="0" w:tplc="D5E2EA50">
      <w:start w:val="1"/>
      <w:numFmt w:val="decimal"/>
      <w:lvlText w:val="%1."/>
      <w:lvlJc w:val="left"/>
      <w:pPr>
        <w:ind w:left="927" w:hanging="360"/>
      </w:pPr>
      <w:rPr>
        <w:rFonts w:hint="default"/>
        <w:i/>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3CD57134"/>
    <w:multiLevelType w:val="hybridMultilevel"/>
    <w:tmpl w:val="149E2F6A"/>
    <w:lvl w:ilvl="0" w:tplc="3C0E461E">
      <w:start w:val="1"/>
      <w:numFmt w:val="decimal"/>
      <w:lvlText w:val="%1."/>
      <w:lvlJc w:val="left"/>
      <w:pPr>
        <w:ind w:left="927" w:hanging="360"/>
      </w:pPr>
      <w:rPr>
        <w:rFonts w:hint="default"/>
        <w:i w:val="0"/>
        <w:iCs w:val="0"/>
        <w:lang w:val="en-CA"/>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3EA74EFB"/>
    <w:multiLevelType w:val="hybridMultilevel"/>
    <w:tmpl w:val="C1045E3A"/>
    <w:lvl w:ilvl="0" w:tplc="A1083DA8">
      <w:start w:val="1"/>
      <w:numFmt w:val="lowerLetter"/>
      <w:lvlText w:val="(%1)"/>
      <w:lvlJc w:val="left"/>
      <w:pPr>
        <w:ind w:left="1704" w:hanging="57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2A66A9D"/>
    <w:multiLevelType w:val="multilevel"/>
    <w:tmpl w:val="222A08B4"/>
    <w:numStyleLink w:val="ListCBD"/>
  </w:abstractNum>
  <w:abstractNum w:abstractNumId="4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663F45CA"/>
    <w:multiLevelType w:val="hybridMultilevel"/>
    <w:tmpl w:val="24F8A0E2"/>
    <w:lvl w:ilvl="0" w:tplc="571E8C9E">
      <w:start w:val="1"/>
      <w:numFmt w:val="decimal"/>
      <w:lvlText w:val="%1."/>
      <w:lvlJc w:val="left"/>
      <w:pPr>
        <w:ind w:left="502" w:hanging="360"/>
      </w:pPr>
      <w:rPr>
        <w:rFonts w:hint="default"/>
      </w:rPr>
    </w:lvl>
    <w:lvl w:ilvl="1" w:tplc="10090019">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49" w15:restartNumberingAfterBreak="0">
    <w:nsid w:val="67EA45F1"/>
    <w:multiLevelType w:val="hybridMultilevel"/>
    <w:tmpl w:val="867CD2FA"/>
    <w:lvl w:ilvl="0" w:tplc="B246C93C">
      <w:start w:val="1"/>
      <w:numFmt w:val="upperLetter"/>
      <w:lvlText w:val="%1."/>
      <w:lvlJc w:val="left"/>
      <w:pPr>
        <w:ind w:left="1647" w:hanging="360"/>
      </w:pPr>
      <w:rPr>
        <w:rFonts w:hint="default"/>
      </w:r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0" w15:restartNumberingAfterBreak="0">
    <w:nsid w:val="68B70991"/>
    <w:multiLevelType w:val="multilevel"/>
    <w:tmpl w:val="222A08B4"/>
    <w:numStyleLink w:val="ListCBD"/>
  </w:abstractNum>
  <w:abstractNum w:abstractNumId="51" w15:restartNumberingAfterBreak="0">
    <w:nsid w:val="68F85094"/>
    <w:multiLevelType w:val="multilevel"/>
    <w:tmpl w:val="05642C9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3"/>
      <w:numFmt w:val="decimal"/>
      <w:lvlText w:val="%7."/>
      <w:lvlJc w:val="left"/>
      <w:pPr>
        <w:ind w:left="3186" w:hanging="360"/>
      </w:pPr>
      <w:rPr>
        <w:rFonts w:hint="default"/>
        <w:b w:val="0"/>
        <w:bCs/>
        <w:i/>
        <w:iCs w:val="0"/>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515775">
    <w:abstractNumId w:val="36"/>
  </w:num>
  <w:num w:numId="2" w16cid:durableId="367606059">
    <w:abstractNumId w:val="50"/>
  </w:num>
  <w:num w:numId="3" w16cid:durableId="1665814839">
    <w:abstractNumId w:val="54"/>
  </w:num>
  <w:num w:numId="4" w16cid:durableId="1181356240">
    <w:abstractNumId w:val="22"/>
  </w:num>
  <w:num w:numId="5" w16cid:durableId="1265334855">
    <w:abstractNumId w:val="24"/>
  </w:num>
  <w:num w:numId="6" w16cid:durableId="414597599">
    <w:abstractNumId w:val="24"/>
  </w:num>
  <w:num w:numId="7" w16cid:durableId="433940067">
    <w:abstractNumId w:val="26"/>
  </w:num>
  <w:num w:numId="8" w16cid:durableId="173425402">
    <w:abstractNumId w:val="43"/>
  </w:num>
  <w:num w:numId="9" w16cid:durableId="1968849686">
    <w:abstractNumId w:val="47"/>
  </w:num>
  <w:num w:numId="10" w16cid:durableId="185951998">
    <w:abstractNumId w:val="46"/>
  </w:num>
  <w:num w:numId="11" w16cid:durableId="1912810672">
    <w:abstractNumId w:val="40"/>
  </w:num>
  <w:num w:numId="12" w16cid:durableId="89742977">
    <w:abstractNumId w:val="25"/>
  </w:num>
  <w:num w:numId="13" w16cid:durableId="1535072155">
    <w:abstractNumId w:val="25"/>
    <w:lvlOverride w:ilvl="0">
      <w:startOverride w:val="1"/>
    </w:lvlOverride>
  </w:num>
  <w:num w:numId="14" w16cid:durableId="13382909">
    <w:abstractNumId w:val="45"/>
  </w:num>
  <w:num w:numId="15" w16cid:durableId="1656760259">
    <w:abstractNumId w:val="45"/>
    <w:lvlOverride w:ilvl="0">
      <w:startOverride w:val="1"/>
    </w:lvlOverride>
  </w:num>
  <w:num w:numId="16" w16cid:durableId="65346116">
    <w:abstractNumId w:val="50"/>
    <w:lvlOverride w:ilvl="0">
      <w:startOverride w:val="1"/>
    </w:lvlOverride>
  </w:num>
  <w:num w:numId="17" w16cid:durableId="302345278">
    <w:abstractNumId w:val="45"/>
    <w:lvlOverride w:ilvl="0">
      <w:startOverride w:val="1"/>
    </w:lvlOverride>
  </w:num>
  <w:num w:numId="18" w16cid:durableId="190807750">
    <w:abstractNumId w:val="55"/>
  </w:num>
  <w:num w:numId="19" w16cid:durableId="1538737943">
    <w:abstractNumId w:val="50"/>
    <w:lvlOverride w:ilvl="0">
      <w:startOverride w:val="1"/>
    </w:lvlOverride>
  </w:num>
  <w:num w:numId="20" w16cid:durableId="1592658459">
    <w:abstractNumId w:val="50"/>
    <w:lvlOverride w:ilvl="0">
      <w:startOverride w:val="1"/>
    </w:lvlOverride>
  </w:num>
  <w:num w:numId="21" w16cid:durableId="17552807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64746816">
    <w:abstractNumId w:val="36"/>
    <w:lvlOverride w:ilvl="0">
      <w:startOverride w:val="1"/>
    </w:lvlOverride>
  </w:num>
  <w:num w:numId="23" w16cid:durableId="1747990043">
    <w:abstractNumId w:val="36"/>
    <w:lvlOverride w:ilvl="0">
      <w:startOverride w:val="1"/>
    </w:lvlOverride>
  </w:num>
  <w:num w:numId="24" w16cid:durableId="826746839">
    <w:abstractNumId w:val="30"/>
  </w:num>
  <w:num w:numId="25" w16cid:durableId="2011983381">
    <w:abstractNumId w:val="12"/>
  </w:num>
  <w:num w:numId="26" w16cid:durableId="410280593">
    <w:abstractNumId w:val="18"/>
  </w:num>
  <w:num w:numId="27" w16cid:durableId="590819839">
    <w:abstractNumId w:val="48"/>
  </w:num>
  <w:num w:numId="28" w16cid:durableId="1065684429">
    <w:abstractNumId w:val="23"/>
  </w:num>
  <w:num w:numId="29" w16cid:durableId="1131629073">
    <w:abstractNumId w:val="50"/>
    <w:lvlOverride w:ilvl="0">
      <w:startOverride w:val="4"/>
    </w:lvlOverride>
  </w:num>
  <w:num w:numId="30" w16cid:durableId="1565918208">
    <w:abstractNumId w:val="49"/>
  </w:num>
  <w:num w:numId="31" w16cid:durableId="2074624352">
    <w:abstractNumId w:val="34"/>
  </w:num>
  <w:num w:numId="32" w16cid:durableId="488986050">
    <w:abstractNumId w:val="50"/>
  </w:num>
  <w:num w:numId="33" w16cid:durableId="1538851380">
    <w:abstractNumId w:val="33"/>
  </w:num>
  <w:num w:numId="34" w16cid:durableId="1806122203">
    <w:abstractNumId w:val="51"/>
  </w:num>
  <w:num w:numId="35" w16cid:durableId="1071922391">
    <w:abstractNumId w:val="50"/>
  </w:num>
  <w:num w:numId="36" w16cid:durableId="28116406">
    <w:abstractNumId w:val="50"/>
  </w:num>
  <w:num w:numId="37" w16cid:durableId="1109163683">
    <w:abstractNumId w:val="50"/>
  </w:num>
  <w:num w:numId="38" w16cid:durableId="608319012">
    <w:abstractNumId w:val="9"/>
  </w:num>
  <w:num w:numId="39" w16cid:durableId="1636448727">
    <w:abstractNumId w:val="37"/>
  </w:num>
  <w:num w:numId="40" w16cid:durableId="495002131">
    <w:abstractNumId w:val="4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1148009903">
    <w:abstractNumId w:val="50"/>
  </w:num>
  <w:num w:numId="42" w16cid:durableId="423577592">
    <w:abstractNumId w:val="50"/>
  </w:num>
  <w:num w:numId="43" w16cid:durableId="1448431976">
    <w:abstractNumId w:val="50"/>
    <w:lvlOverride w:ilvl="0">
      <w:startOverride w:val="1"/>
    </w:lvlOverride>
  </w:num>
  <w:num w:numId="44" w16cid:durableId="905337465">
    <w:abstractNumId w:val="15"/>
  </w:num>
  <w:num w:numId="45" w16cid:durableId="1628462530">
    <w:abstractNumId w:val="53"/>
  </w:num>
  <w:num w:numId="46" w16cid:durableId="313685667">
    <w:abstractNumId w:val="31"/>
  </w:num>
  <w:num w:numId="47" w16cid:durableId="1867600098">
    <w:abstractNumId w:val="11"/>
  </w:num>
  <w:num w:numId="48" w16cid:durableId="1966767103">
    <w:abstractNumId w:val="20"/>
  </w:num>
  <w:num w:numId="49" w16cid:durableId="1539971702">
    <w:abstractNumId w:val="7"/>
  </w:num>
  <w:num w:numId="50" w16cid:durableId="2130203321">
    <w:abstractNumId w:val="6"/>
  </w:num>
  <w:num w:numId="51" w16cid:durableId="1581984907">
    <w:abstractNumId w:val="5"/>
  </w:num>
  <w:num w:numId="52" w16cid:durableId="1113016060">
    <w:abstractNumId w:val="4"/>
  </w:num>
  <w:num w:numId="53" w16cid:durableId="1398279486">
    <w:abstractNumId w:val="8"/>
  </w:num>
  <w:num w:numId="54" w16cid:durableId="391974625">
    <w:abstractNumId w:val="3"/>
  </w:num>
  <w:num w:numId="55" w16cid:durableId="540703576">
    <w:abstractNumId w:val="2"/>
  </w:num>
  <w:num w:numId="56" w16cid:durableId="1701739662">
    <w:abstractNumId w:val="1"/>
  </w:num>
  <w:num w:numId="57" w16cid:durableId="1586183835">
    <w:abstractNumId w:val="0"/>
  </w:num>
  <w:num w:numId="58" w16cid:durableId="571474301">
    <w:abstractNumId w:val="39"/>
  </w:num>
  <w:num w:numId="59" w16cid:durableId="67577192">
    <w:abstractNumId w:val="42"/>
  </w:num>
  <w:num w:numId="60" w16cid:durableId="6200669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788357006">
    <w:abstractNumId w:val="16"/>
  </w:num>
  <w:num w:numId="62" w16cid:durableId="217478125">
    <w:abstractNumId w:val="38"/>
  </w:num>
  <w:num w:numId="63" w16cid:durableId="47654549">
    <w:abstractNumId w:val="32"/>
  </w:num>
  <w:num w:numId="64" w16cid:durableId="206063441">
    <w:abstractNumId w:val="19"/>
  </w:num>
  <w:num w:numId="65" w16cid:durableId="431457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09059015">
    <w:abstractNumId w:val="21"/>
  </w:num>
  <w:num w:numId="67" w16cid:durableId="1250507024">
    <w:abstractNumId w:val="10"/>
  </w:num>
  <w:num w:numId="68" w16cid:durableId="17448378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368023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63906320">
    <w:abstractNumId w:val="13"/>
  </w:num>
  <w:num w:numId="71" w16cid:durableId="1873760931">
    <w:abstractNumId w:val="27"/>
  </w:num>
  <w:num w:numId="72" w16cid:durableId="1496455112">
    <w:abstractNumId w:val="27"/>
    <w:lvlOverride w:ilvl="0">
      <w:startOverride w:val="1"/>
    </w:lvlOverride>
  </w:num>
  <w:num w:numId="73" w16cid:durableId="488981598">
    <w:abstractNumId w:val="27"/>
    <w:lvlOverride w:ilvl="0">
      <w:startOverride w:val="1"/>
    </w:lvlOverride>
  </w:num>
  <w:num w:numId="74" w16cid:durableId="161816018">
    <w:abstractNumId w:val="27"/>
    <w:lvlOverride w:ilvl="0">
      <w:startOverride w:val="1"/>
    </w:lvlOverride>
  </w:num>
  <w:num w:numId="75" w16cid:durableId="1585259767">
    <w:abstractNumId w:val="29"/>
  </w:num>
  <w:num w:numId="76" w16cid:durableId="1825077556">
    <w:abstractNumId w:val="41"/>
  </w:num>
  <w:num w:numId="77" w16cid:durableId="1269701830">
    <w:abstractNumId w:val="35"/>
  </w:num>
  <w:num w:numId="78" w16cid:durableId="528764919">
    <w:abstractNumId w:val="52"/>
  </w:num>
  <w:num w:numId="79" w16cid:durableId="843473029">
    <w:abstractNumId w:val="28"/>
  </w:num>
  <w:num w:numId="80" w16cid:durableId="473064673">
    <w:abstractNumId w:val="17"/>
  </w:num>
  <w:num w:numId="81" w16cid:durableId="210803870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5917379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45372036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05651943">
    <w:abstractNumId w:val="14"/>
  </w:num>
  <w:num w:numId="85" w16cid:durableId="1820345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0250897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441726714">
    <w:abstractNumId w:val="44"/>
  </w:num>
  <w:num w:numId="88" w16cid:durableId="360058309">
    <w:abstractNumId w:val="8"/>
  </w:num>
  <w:num w:numId="89" w16cid:durableId="2004119720">
    <w:abstractNumId w:val="3"/>
  </w:num>
  <w:num w:numId="90" w16cid:durableId="1369985224">
    <w:abstractNumId w:val="2"/>
  </w:num>
  <w:num w:numId="91" w16cid:durableId="1489783213">
    <w:abstractNumId w:val="1"/>
  </w:num>
  <w:num w:numId="92" w16cid:durableId="1434663107">
    <w:abstractNumId w:val="0"/>
  </w:num>
  <w:num w:numId="93" w16cid:durableId="1587037499">
    <w:abstractNumId w:val="44"/>
  </w:num>
  <w:num w:numId="94" w16cid:durableId="1414429427">
    <w:abstractNumId w:val="44"/>
  </w:num>
  <w:num w:numId="95" w16cid:durableId="2012416220">
    <w:abstractNumId w:val="44"/>
  </w:num>
  <w:num w:numId="96" w16cid:durableId="735738097">
    <w:abstractNumId w:val="44"/>
  </w:num>
  <w:num w:numId="97" w16cid:durableId="291328255">
    <w:abstractNumId w:val="44"/>
  </w:num>
  <w:num w:numId="98" w16cid:durableId="1930697705">
    <w:abstractNumId w:val="44"/>
  </w:num>
  <w:num w:numId="99" w16cid:durableId="1106147795">
    <w:abstractNumId w:val="44"/>
  </w:num>
  <w:num w:numId="100" w16cid:durableId="2099477741">
    <w:abstractNumId w:val="44"/>
  </w:num>
  <w:num w:numId="101" w16cid:durableId="1042438543">
    <w:abstractNumId w:val="44"/>
  </w:num>
  <w:num w:numId="102" w16cid:durableId="847713153">
    <w:abstractNumId w:val="44"/>
  </w:num>
  <w:num w:numId="103" w16cid:durableId="364447599">
    <w:abstractNumId w:val="44"/>
  </w:num>
  <w:num w:numId="104" w16cid:durableId="465008366">
    <w:abstractNumId w:val="44"/>
  </w:num>
  <w:num w:numId="105" w16cid:durableId="421881682">
    <w:abstractNumId w:val="44"/>
  </w:num>
  <w:num w:numId="106" w16cid:durableId="1857840955">
    <w:abstractNumId w:val="44"/>
  </w:num>
  <w:num w:numId="107" w16cid:durableId="502663929">
    <w:abstractNumId w:val="44"/>
  </w:num>
  <w:num w:numId="108" w16cid:durableId="1223105182">
    <w:abstractNumId w:val="44"/>
  </w:num>
  <w:num w:numId="109" w16cid:durableId="1047216966">
    <w:abstractNumId w:val="44"/>
  </w:num>
  <w:num w:numId="110" w16cid:durableId="904684410">
    <w:abstractNumId w:val="44"/>
  </w:num>
  <w:num w:numId="111" w16cid:durableId="928660022">
    <w:abstractNumId w:val="44"/>
  </w:num>
  <w:num w:numId="112" w16cid:durableId="51076341">
    <w:abstractNumId w:val="44"/>
  </w:num>
  <w:num w:numId="113" w16cid:durableId="1722436100">
    <w:abstractNumId w:val="44"/>
  </w:num>
  <w:num w:numId="114" w16cid:durableId="105740516">
    <w:abstractNumId w:val="44"/>
  </w:num>
  <w:num w:numId="115" w16cid:durableId="1633050357">
    <w:abstractNumId w:val="44"/>
  </w:num>
  <w:num w:numId="116" w16cid:durableId="1865631042">
    <w:abstractNumId w:val="44"/>
  </w:num>
  <w:num w:numId="117" w16cid:durableId="1840846651">
    <w:abstractNumId w:val="44"/>
  </w:num>
  <w:num w:numId="118" w16cid:durableId="1346050840">
    <w:abstractNumId w:val="44"/>
  </w:num>
  <w:num w:numId="119" w16cid:durableId="105925181">
    <w:abstractNumId w:val="44"/>
  </w:num>
  <w:num w:numId="120" w16cid:durableId="1363633626">
    <w:abstractNumId w:val="44"/>
  </w:num>
  <w:num w:numId="121" w16cid:durableId="1033336669">
    <w:abstractNumId w:val="44"/>
  </w:num>
  <w:num w:numId="122" w16cid:durableId="663437891">
    <w:abstractNumId w:val="44"/>
  </w:num>
  <w:num w:numId="123" w16cid:durableId="652370149">
    <w:abstractNumId w:val="44"/>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45E"/>
    <w:rsid w:val="00000274"/>
    <w:rsid w:val="00002CF9"/>
    <w:rsid w:val="00002E24"/>
    <w:rsid w:val="00003364"/>
    <w:rsid w:val="00004A35"/>
    <w:rsid w:val="00010C54"/>
    <w:rsid w:val="00013763"/>
    <w:rsid w:val="000161FC"/>
    <w:rsid w:val="0001778B"/>
    <w:rsid w:val="00022317"/>
    <w:rsid w:val="00025C1B"/>
    <w:rsid w:val="00027B6C"/>
    <w:rsid w:val="0003183F"/>
    <w:rsid w:val="00034703"/>
    <w:rsid w:val="00034EA2"/>
    <w:rsid w:val="00036D32"/>
    <w:rsid w:val="00040598"/>
    <w:rsid w:val="0004314B"/>
    <w:rsid w:val="00044799"/>
    <w:rsid w:val="00044CD7"/>
    <w:rsid w:val="000468BF"/>
    <w:rsid w:val="000476AA"/>
    <w:rsid w:val="00047813"/>
    <w:rsid w:val="000509EC"/>
    <w:rsid w:val="000512F8"/>
    <w:rsid w:val="000521DD"/>
    <w:rsid w:val="00065D15"/>
    <w:rsid w:val="00066D23"/>
    <w:rsid w:val="00070079"/>
    <w:rsid w:val="00071AEB"/>
    <w:rsid w:val="00072A8B"/>
    <w:rsid w:val="00073C4C"/>
    <w:rsid w:val="00081AAA"/>
    <w:rsid w:val="00082AD9"/>
    <w:rsid w:val="00083469"/>
    <w:rsid w:val="00083CE6"/>
    <w:rsid w:val="000848DA"/>
    <w:rsid w:val="00085181"/>
    <w:rsid w:val="000854C0"/>
    <w:rsid w:val="000861D1"/>
    <w:rsid w:val="0008650D"/>
    <w:rsid w:val="000931F6"/>
    <w:rsid w:val="00095660"/>
    <w:rsid w:val="0009756D"/>
    <w:rsid w:val="000A092D"/>
    <w:rsid w:val="000A2F95"/>
    <w:rsid w:val="000A44E4"/>
    <w:rsid w:val="000A5F00"/>
    <w:rsid w:val="000B2D96"/>
    <w:rsid w:val="000B3680"/>
    <w:rsid w:val="000B70C7"/>
    <w:rsid w:val="000C04BB"/>
    <w:rsid w:val="000C2829"/>
    <w:rsid w:val="000C2AFD"/>
    <w:rsid w:val="000C2B3A"/>
    <w:rsid w:val="000C64C3"/>
    <w:rsid w:val="000C6D53"/>
    <w:rsid w:val="000D0C34"/>
    <w:rsid w:val="000D1807"/>
    <w:rsid w:val="000D2F97"/>
    <w:rsid w:val="000D51EB"/>
    <w:rsid w:val="000D7F3A"/>
    <w:rsid w:val="000E1C02"/>
    <w:rsid w:val="000E3193"/>
    <w:rsid w:val="000E54DF"/>
    <w:rsid w:val="000E591B"/>
    <w:rsid w:val="000F3F72"/>
    <w:rsid w:val="000F4ACF"/>
    <w:rsid w:val="0010030C"/>
    <w:rsid w:val="00103D9C"/>
    <w:rsid w:val="00107307"/>
    <w:rsid w:val="0011047E"/>
    <w:rsid w:val="00110729"/>
    <w:rsid w:val="0011096A"/>
    <w:rsid w:val="00113E40"/>
    <w:rsid w:val="00114D85"/>
    <w:rsid w:val="0011617B"/>
    <w:rsid w:val="00116228"/>
    <w:rsid w:val="00116E3F"/>
    <w:rsid w:val="001247C4"/>
    <w:rsid w:val="00124F38"/>
    <w:rsid w:val="0012563F"/>
    <w:rsid w:val="0013139E"/>
    <w:rsid w:val="00131ACD"/>
    <w:rsid w:val="00132581"/>
    <w:rsid w:val="00132C9B"/>
    <w:rsid w:val="00133036"/>
    <w:rsid w:val="001330AF"/>
    <w:rsid w:val="00136EAA"/>
    <w:rsid w:val="0014119D"/>
    <w:rsid w:val="00144F65"/>
    <w:rsid w:val="0014725B"/>
    <w:rsid w:val="00150261"/>
    <w:rsid w:val="00151492"/>
    <w:rsid w:val="0015308E"/>
    <w:rsid w:val="00155107"/>
    <w:rsid w:val="00156655"/>
    <w:rsid w:val="001601EE"/>
    <w:rsid w:val="00160974"/>
    <w:rsid w:val="001619B5"/>
    <w:rsid w:val="0016225D"/>
    <w:rsid w:val="00163A16"/>
    <w:rsid w:val="00166040"/>
    <w:rsid w:val="00173C53"/>
    <w:rsid w:val="0017480E"/>
    <w:rsid w:val="00176124"/>
    <w:rsid w:val="0017668A"/>
    <w:rsid w:val="00180495"/>
    <w:rsid w:val="00180784"/>
    <w:rsid w:val="00183F17"/>
    <w:rsid w:val="00184909"/>
    <w:rsid w:val="00184A39"/>
    <w:rsid w:val="00187129"/>
    <w:rsid w:val="0019495A"/>
    <w:rsid w:val="0019749B"/>
    <w:rsid w:val="001A5D9B"/>
    <w:rsid w:val="001B3E95"/>
    <w:rsid w:val="001C1839"/>
    <w:rsid w:val="001C2A68"/>
    <w:rsid w:val="001C63F9"/>
    <w:rsid w:val="001C72BC"/>
    <w:rsid w:val="001D092B"/>
    <w:rsid w:val="001D0B18"/>
    <w:rsid w:val="001D0F2D"/>
    <w:rsid w:val="001D1E99"/>
    <w:rsid w:val="001D3CF6"/>
    <w:rsid w:val="001D4819"/>
    <w:rsid w:val="001D4823"/>
    <w:rsid w:val="001D5512"/>
    <w:rsid w:val="001D7501"/>
    <w:rsid w:val="001E5DF0"/>
    <w:rsid w:val="001E765B"/>
    <w:rsid w:val="001F0EDC"/>
    <w:rsid w:val="001F38CE"/>
    <w:rsid w:val="001F48E9"/>
    <w:rsid w:val="001F4C46"/>
    <w:rsid w:val="001F4E41"/>
    <w:rsid w:val="001F4E8C"/>
    <w:rsid w:val="001F531E"/>
    <w:rsid w:val="001F5B06"/>
    <w:rsid w:val="001F6939"/>
    <w:rsid w:val="001F7E52"/>
    <w:rsid w:val="00201295"/>
    <w:rsid w:val="00201DED"/>
    <w:rsid w:val="00203718"/>
    <w:rsid w:val="00205C80"/>
    <w:rsid w:val="002066F1"/>
    <w:rsid w:val="00213038"/>
    <w:rsid w:val="00213B67"/>
    <w:rsid w:val="00215D31"/>
    <w:rsid w:val="002160CC"/>
    <w:rsid w:val="00216797"/>
    <w:rsid w:val="002225D1"/>
    <w:rsid w:val="00222B98"/>
    <w:rsid w:val="002236F7"/>
    <w:rsid w:val="00224EA7"/>
    <w:rsid w:val="00227A9D"/>
    <w:rsid w:val="00227DE2"/>
    <w:rsid w:val="00231BD9"/>
    <w:rsid w:val="00232471"/>
    <w:rsid w:val="002345F3"/>
    <w:rsid w:val="00240AD6"/>
    <w:rsid w:val="00242E12"/>
    <w:rsid w:val="00243B89"/>
    <w:rsid w:val="0026216C"/>
    <w:rsid w:val="00264444"/>
    <w:rsid w:val="002728CB"/>
    <w:rsid w:val="00273789"/>
    <w:rsid w:val="00274C0D"/>
    <w:rsid w:val="002754EB"/>
    <w:rsid w:val="002806EE"/>
    <w:rsid w:val="00283E28"/>
    <w:rsid w:val="00285D2C"/>
    <w:rsid w:val="002867BD"/>
    <w:rsid w:val="00287C14"/>
    <w:rsid w:val="002A0066"/>
    <w:rsid w:val="002A0A7F"/>
    <w:rsid w:val="002A1F91"/>
    <w:rsid w:val="002A1FCD"/>
    <w:rsid w:val="002A2F6E"/>
    <w:rsid w:val="002A53F1"/>
    <w:rsid w:val="002A63E1"/>
    <w:rsid w:val="002A6988"/>
    <w:rsid w:val="002A7557"/>
    <w:rsid w:val="002B00CA"/>
    <w:rsid w:val="002B0D7B"/>
    <w:rsid w:val="002B559C"/>
    <w:rsid w:val="002B5F0C"/>
    <w:rsid w:val="002B66D5"/>
    <w:rsid w:val="002C4553"/>
    <w:rsid w:val="002C68B2"/>
    <w:rsid w:val="002D0023"/>
    <w:rsid w:val="002D059B"/>
    <w:rsid w:val="002E2B26"/>
    <w:rsid w:val="002E406A"/>
    <w:rsid w:val="002E4463"/>
    <w:rsid w:val="002E4DA2"/>
    <w:rsid w:val="002E52AF"/>
    <w:rsid w:val="002E63E2"/>
    <w:rsid w:val="002F234D"/>
    <w:rsid w:val="002F4143"/>
    <w:rsid w:val="0030101B"/>
    <w:rsid w:val="003018F8"/>
    <w:rsid w:val="003049FF"/>
    <w:rsid w:val="00310608"/>
    <w:rsid w:val="003114B4"/>
    <w:rsid w:val="003135B7"/>
    <w:rsid w:val="003135DD"/>
    <w:rsid w:val="0031368E"/>
    <w:rsid w:val="003157DC"/>
    <w:rsid w:val="00321EF4"/>
    <w:rsid w:val="00323CD9"/>
    <w:rsid w:val="00323F22"/>
    <w:rsid w:val="00324B07"/>
    <w:rsid w:val="00325AB7"/>
    <w:rsid w:val="00331F98"/>
    <w:rsid w:val="00332B39"/>
    <w:rsid w:val="00334C9A"/>
    <w:rsid w:val="0034025A"/>
    <w:rsid w:val="00343CCF"/>
    <w:rsid w:val="00345D42"/>
    <w:rsid w:val="0034623F"/>
    <w:rsid w:val="00346497"/>
    <w:rsid w:val="00346E0C"/>
    <w:rsid w:val="003476A9"/>
    <w:rsid w:val="00347A3E"/>
    <w:rsid w:val="003532B9"/>
    <w:rsid w:val="00354A77"/>
    <w:rsid w:val="00356BF5"/>
    <w:rsid w:val="003570AE"/>
    <w:rsid w:val="00357C5D"/>
    <w:rsid w:val="00360CAC"/>
    <w:rsid w:val="00363886"/>
    <w:rsid w:val="003708E2"/>
    <w:rsid w:val="003732B8"/>
    <w:rsid w:val="00373C4F"/>
    <w:rsid w:val="00375DFE"/>
    <w:rsid w:val="0037688D"/>
    <w:rsid w:val="00376E6B"/>
    <w:rsid w:val="003773A3"/>
    <w:rsid w:val="00380085"/>
    <w:rsid w:val="003804A5"/>
    <w:rsid w:val="00384BB2"/>
    <w:rsid w:val="00387F9A"/>
    <w:rsid w:val="0039247A"/>
    <w:rsid w:val="00393C32"/>
    <w:rsid w:val="003A0E67"/>
    <w:rsid w:val="003A3A75"/>
    <w:rsid w:val="003A45DE"/>
    <w:rsid w:val="003A685C"/>
    <w:rsid w:val="003B0CFD"/>
    <w:rsid w:val="003B1762"/>
    <w:rsid w:val="003B277A"/>
    <w:rsid w:val="003B3589"/>
    <w:rsid w:val="003C325F"/>
    <w:rsid w:val="003C4EA7"/>
    <w:rsid w:val="003C60E8"/>
    <w:rsid w:val="003C69D5"/>
    <w:rsid w:val="003C6F10"/>
    <w:rsid w:val="003D080D"/>
    <w:rsid w:val="003D1007"/>
    <w:rsid w:val="003D3D39"/>
    <w:rsid w:val="003D4C4E"/>
    <w:rsid w:val="003D6433"/>
    <w:rsid w:val="003D6CD0"/>
    <w:rsid w:val="003E26C7"/>
    <w:rsid w:val="003E31F6"/>
    <w:rsid w:val="003E4DCF"/>
    <w:rsid w:val="003E563B"/>
    <w:rsid w:val="003F5949"/>
    <w:rsid w:val="003F6E69"/>
    <w:rsid w:val="003F74E4"/>
    <w:rsid w:val="004019AB"/>
    <w:rsid w:val="00401B8C"/>
    <w:rsid w:val="00402C0E"/>
    <w:rsid w:val="00410919"/>
    <w:rsid w:val="0041505C"/>
    <w:rsid w:val="004152FA"/>
    <w:rsid w:val="00415943"/>
    <w:rsid w:val="00416612"/>
    <w:rsid w:val="0042140F"/>
    <w:rsid w:val="004240C0"/>
    <w:rsid w:val="004258A7"/>
    <w:rsid w:val="004311D7"/>
    <w:rsid w:val="00441498"/>
    <w:rsid w:val="0044226D"/>
    <w:rsid w:val="004422A8"/>
    <w:rsid w:val="0044315F"/>
    <w:rsid w:val="0044346B"/>
    <w:rsid w:val="00445A99"/>
    <w:rsid w:val="00445E44"/>
    <w:rsid w:val="0045036E"/>
    <w:rsid w:val="00453EEE"/>
    <w:rsid w:val="00456EC2"/>
    <w:rsid w:val="00457D1F"/>
    <w:rsid w:val="00462B6A"/>
    <w:rsid w:val="004701EE"/>
    <w:rsid w:val="00471F97"/>
    <w:rsid w:val="00472DA6"/>
    <w:rsid w:val="0047445C"/>
    <w:rsid w:val="004745B3"/>
    <w:rsid w:val="0047467A"/>
    <w:rsid w:val="004746A3"/>
    <w:rsid w:val="004747FD"/>
    <w:rsid w:val="004760ED"/>
    <w:rsid w:val="00480A8D"/>
    <w:rsid w:val="00483080"/>
    <w:rsid w:val="00494B67"/>
    <w:rsid w:val="004A2A2D"/>
    <w:rsid w:val="004A4140"/>
    <w:rsid w:val="004A73B8"/>
    <w:rsid w:val="004A7917"/>
    <w:rsid w:val="004B1C21"/>
    <w:rsid w:val="004B2302"/>
    <w:rsid w:val="004B237D"/>
    <w:rsid w:val="004B488D"/>
    <w:rsid w:val="004B5F0E"/>
    <w:rsid w:val="004C1CB1"/>
    <w:rsid w:val="004C2C5D"/>
    <w:rsid w:val="004C3CFC"/>
    <w:rsid w:val="004C474F"/>
    <w:rsid w:val="004C4FB2"/>
    <w:rsid w:val="004C5FB0"/>
    <w:rsid w:val="004C6B9F"/>
    <w:rsid w:val="004C72B1"/>
    <w:rsid w:val="004C7C9E"/>
    <w:rsid w:val="004D1973"/>
    <w:rsid w:val="004D3BE7"/>
    <w:rsid w:val="004E1570"/>
    <w:rsid w:val="004E1866"/>
    <w:rsid w:val="004E4BE9"/>
    <w:rsid w:val="004F0984"/>
    <w:rsid w:val="004F0B47"/>
    <w:rsid w:val="004F183C"/>
    <w:rsid w:val="004F36C5"/>
    <w:rsid w:val="004F45FF"/>
    <w:rsid w:val="00502A85"/>
    <w:rsid w:val="00504F8E"/>
    <w:rsid w:val="0050500D"/>
    <w:rsid w:val="00505706"/>
    <w:rsid w:val="0051021B"/>
    <w:rsid w:val="00515324"/>
    <w:rsid w:val="00516DCF"/>
    <w:rsid w:val="00521576"/>
    <w:rsid w:val="00523276"/>
    <w:rsid w:val="005259E6"/>
    <w:rsid w:val="00527BA3"/>
    <w:rsid w:val="00532A89"/>
    <w:rsid w:val="00533114"/>
    <w:rsid w:val="00534302"/>
    <w:rsid w:val="00535B51"/>
    <w:rsid w:val="00535CE5"/>
    <w:rsid w:val="00536E9E"/>
    <w:rsid w:val="00537248"/>
    <w:rsid w:val="0053777A"/>
    <w:rsid w:val="00544E72"/>
    <w:rsid w:val="00545DCC"/>
    <w:rsid w:val="00547EE2"/>
    <w:rsid w:val="00551EE1"/>
    <w:rsid w:val="005535C4"/>
    <w:rsid w:val="00560268"/>
    <w:rsid w:val="00560D06"/>
    <w:rsid w:val="005647EB"/>
    <w:rsid w:val="0056536D"/>
    <w:rsid w:val="00566905"/>
    <w:rsid w:val="00572D1F"/>
    <w:rsid w:val="005735DE"/>
    <w:rsid w:val="00574753"/>
    <w:rsid w:val="0057518A"/>
    <w:rsid w:val="005751D6"/>
    <w:rsid w:val="00582A4F"/>
    <w:rsid w:val="00583EFC"/>
    <w:rsid w:val="0058446E"/>
    <w:rsid w:val="0058534C"/>
    <w:rsid w:val="00586DC4"/>
    <w:rsid w:val="00590629"/>
    <w:rsid w:val="00590CF1"/>
    <w:rsid w:val="0059227C"/>
    <w:rsid w:val="00595280"/>
    <w:rsid w:val="005A206E"/>
    <w:rsid w:val="005A3292"/>
    <w:rsid w:val="005A51C3"/>
    <w:rsid w:val="005A5BC4"/>
    <w:rsid w:val="005B0FD9"/>
    <w:rsid w:val="005B1173"/>
    <w:rsid w:val="005B14A0"/>
    <w:rsid w:val="005B6FDA"/>
    <w:rsid w:val="005C0058"/>
    <w:rsid w:val="005C1FFA"/>
    <w:rsid w:val="005C2CA3"/>
    <w:rsid w:val="005C3279"/>
    <w:rsid w:val="005C44DA"/>
    <w:rsid w:val="005C5B17"/>
    <w:rsid w:val="005C7710"/>
    <w:rsid w:val="005E24CC"/>
    <w:rsid w:val="005E2605"/>
    <w:rsid w:val="005E3AAF"/>
    <w:rsid w:val="005E5503"/>
    <w:rsid w:val="005E65EB"/>
    <w:rsid w:val="005F068D"/>
    <w:rsid w:val="005F6E0A"/>
    <w:rsid w:val="00606169"/>
    <w:rsid w:val="0060786D"/>
    <w:rsid w:val="0061161F"/>
    <w:rsid w:val="00613F69"/>
    <w:rsid w:val="00615290"/>
    <w:rsid w:val="00615A7B"/>
    <w:rsid w:val="00617CF9"/>
    <w:rsid w:val="0062481F"/>
    <w:rsid w:val="00625FCA"/>
    <w:rsid w:val="0062627E"/>
    <w:rsid w:val="00630F86"/>
    <w:rsid w:val="00633F2A"/>
    <w:rsid w:val="00634C1C"/>
    <w:rsid w:val="00637366"/>
    <w:rsid w:val="00641606"/>
    <w:rsid w:val="0064526C"/>
    <w:rsid w:val="00646809"/>
    <w:rsid w:val="00647960"/>
    <w:rsid w:val="006501FB"/>
    <w:rsid w:val="00650D0C"/>
    <w:rsid w:val="00653F46"/>
    <w:rsid w:val="00657ED6"/>
    <w:rsid w:val="00660CE0"/>
    <w:rsid w:val="00662F77"/>
    <w:rsid w:val="006654B3"/>
    <w:rsid w:val="00666097"/>
    <w:rsid w:val="0067029E"/>
    <w:rsid w:val="00674219"/>
    <w:rsid w:val="00681338"/>
    <w:rsid w:val="0068145E"/>
    <w:rsid w:val="00685638"/>
    <w:rsid w:val="006872DF"/>
    <w:rsid w:val="00696511"/>
    <w:rsid w:val="006A2E6C"/>
    <w:rsid w:val="006A5487"/>
    <w:rsid w:val="006B05DA"/>
    <w:rsid w:val="006B08FC"/>
    <w:rsid w:val="006B293D"/>
    <w:rsid w:val="006B373B"/>
    <w:rsid w:val="006B3CC4"/>
    <w:rsid w:val="006B502D"/>
    <w:rsid w:val="006C0565"/>
    <w:rsid w:val="006C2A3A"/>
    <w:rsid w:val="006C4646"/>
    <w:rsid w:val="006C4C5F"/>
    <w:rsid w:val="006C65FC"/>
    <w:rsid w:val="006C661F"/>
    <w:rsid w:val="006C67B3"/>
    <w:rsid w:val="006D1B91"/>
    <w:rsid w:val="006D1C39"/>
    <w:rsid w:val="006D7053"/>
    <w:rsid w:val="006D7234"/>
    <w:rsid w:val="006E0080"/>
    <w:rsid w:val="006E2302"/>
    <w:rsid w:val="006E2A48"/>
    <w:rsid w:val="006F1369"/>
    <w:rsid w:val="006F1888"/>
    <w:rsid w:val="006F251D"/>
    <w:rsid w:val="006F6F8D"/>
    <w:rsid w:val="00702684"/>
    <w:rsid w:val="00703E21"/>
    <w:rsid w:val="0070624A"/>
    <w:rsid w:val="0071161D"/>
    <w:rsid w:val="00711A43"/>
    <w:rsid w:val="00712DDC"/>
    <w:rsid w:val="00713EF5"/>
    <w:rsid w:val="007145E6"/>
    <w:rsid w:val="007149EF"/>
    <w:rsid w:val="00715DFA"/>
    <w:rsid w:val="00720224"/>
    <w:rsid w:val="00720C30"/>
    <w:rsid w:val="00720E92"/>
    <w:rsid w:val="007220EC"/>
    <w:rsid w:val="00722CFD"/>
    <w:rsid w:val="00722D66"/>
    <w:rsid w:val="00724838"/>
    <w:rsid w:val="00724E44"/>
    <w:rsid w:val="007250DA"/>
    <w:rsid w:val="00727819"/>
    <w:rsid w:val="00730102"/>
    <w:rsid w:val="007305C4"/>
    <w:rsid w:val="00730E86"/>
    <w:rsid w:val="00732A86"/>
    <w:rsid w:val="00733E03"/>
    <w:rsid w:val="00734192"/>
    <w:rsid w:val="00734773"/>
    <w:rsid w:val="007370CB"/>
    <w:rsid w:val="007403A3"/>
    <w:rsid w:val="00740E6E"/>
    <w:rsid w:val="0074197E"/>
    <w:rsid w:val="00741D7A"/>
    <w:rsid w:val="007421E2"/>
    <w:rsid w:val="00750FD0"/>
    <w:rsid w:val="00752ED9"/>
    <w:rsid w:val="00754014"/>
    <w:rsid w:val="00756F5E"/>
    <w:rsid w:val="00757772"/>
    <w:rsid w:val="00760A2A"/>
    <w:rsid w:val="00760F04"/>
    <w:rsid w:val="00762B44"/>
    <w:rsid w:val="00763EAC"/>
    <w:rsid w:val="0076622F"/>
    <w:rsid w:val="007804BD"/>
    <w:rsid w:val="00780643"/>
    <w:rsid w:val="0078102C"/>
    <w:rsid w:val="00782549"/>
    <w:rsid w:val="007938A2"/>
    <w:rsid w:val="00795785"/>
    <w:rsid w:val="007A0B43"/>
    <w:rsid w:val="007A1BD1"/>
    <w:rsid w:val="007A1BD7"/>
    <w:rsid w:val="007A1FAD"/>
    <w:rsid w:val="007A26E5"/>
    <w:rsid w:val="007A3FED"/>
    <w:rsid w:val="007B018A"/>
    <w:rsid w:val="007B3D21"/>
    <w:rsid w:val="007B52BF"/>
    <w:rsid w:val="007C1D30"/>
    <w:rsid w:val="007C56CA"/>
    <w:rsid w:val="007C77BC"/>
    <w:rsid w:val="007D2656"/>
    <w:rsid w:val="007D5E49"/>
    <w:rsid w:val="007D7BF8"/>
    <w:rsid w:val="007E05D8"/>
    <w:rsid w:val="007E4D74"/>
    <w:rsid w:val="007E6222"/>
    <w:rsid w:val="007F0D37"/>
    <w:rsid w:val="007F68CB"/>
    <w:rsid w:val="008010D5"/>
    <w:rsid w:val="00801332"/>
    <w:rsid w:val="008038C8"/>
    <w:rsid w:val="0080472B"/>
    <w:rsid w:val="008108B0"/>
    <w:rsid w:val="00811674"/>
    <w:rsid w:val="00813B8A"/>
    <w:rsid w:val="00814E4E"/>
    <w:rsid w:val="00815412"/>
    <w:rsid w:val="008220F9"/>
    <w:rsid w:val="00831B80"/>
    <w:rsid w:val="00832F52"/>
    <w:rsid w:val="00835299"/>
    <w:rsid w:val="00835442"/>
    <w:rsid w:val="008360AB"/>
    <w:rsid w:val="0083750C"/>
    <w:rsid w:val="00837833"/>
    <w:rsid w:val="0084148D"/>
    <w:rsid w:val="0084277D"/>
    <w:rsid w:val="00847604"/>
    <w:rsid w:val="008511AD"/>
    <w:rsid w:val="008520F9"/>
    <w:rsid w:val="008531BA"/>
    <w:rsid w:val="00861725"/>
    <w:rsid w:val="00862330"/>
    <w:rsid w:val="0086602D"/>
    <w:rsid w:val="00867409"/>
    <w:rsid w:val="00872D42"/>
    <w:rsid w:val="0087379F"/>
    <w:rsid w:val="00874230"/>
    <w:rsid w:val="00874541"/>
    <w:rsid w:val="0087730E"/>
    <w:rsid w:val="008829D6"/>
    <w:rsid w:val="00883E02"/>
    <w:rsid w:val="00886CBA"/>
    <w:rsid w:val="00890EB5"/>
    <w:rsid w:val="008918EA"/>
    <w:rsid w:val="00893EE9"/>
    <w:rsid w:val="0089538C"/>
    <w:rsid w:val="008A1E67"/>
    <w:rsid w:val="008A3F28"/>
    <w:rsid w:val="008A554C"/>
    <w:rsid w:val="008A7E5A"/>
    <w:rsid w:val="008B1354"/>
    <w:rsid w:val="008B7771"/>
    <w:rsid w:val="008C0900"/>
    <w:rsid w:val="008D1C63"/>
    <w:rsid w:val="008D435A"/>
    <w:rsid w:val="008D4664"/>
    <w:rsid w:val="008D6833"/>
    <w:rsid w:val="008D702F"/>
    <w:rsid w:val="008D7234"/>
    <w:rsid w:val="008E0581"/>
    <w:rsid w:val="008E49BF"/>
    <w:rsid w:val="008E6779"/>
    <w:rsid w:val="008E770A"/>
    <w:rsid w:val="008E7BCF"/>
    <w:rsid w:val="008F0C27"/>
    <w:rsid w:val="008F474E"/>
    <w:rsid w:val="008F79FC"/>
    <w:rsid w:val="009000D3"/>
    <w:rsid w:val="0090131A"/>
    <w:rsid w:val="009028F0"/>
    <w:rsid w:val="009071E3"/>
    <w:rsid w:val="00907B60"/>
    <w:rsid w:val="00907BAE"/>
    <w:rsid w:val="0091149A"/>
    <w:rsid w:val="009134D0"/>
    <w:rsid w:val="00913D00"/>
    <w:rsid w:val="00917BF6"/>
    <w:rsid w:val="00917F35"/>
    <w:rsid w:val="00921050"/>
    <w:rsid w:val="009212B5"/>
    <w:rsid w:val="00922670"/>
    <w:rsid w:val="009248F6"/>
    <w:rsid w:val="0092505C"/>
    <w:rsid w:val="00926966"/>
    <w:rsid w:val="00926FB5"/>
    <w:rsid w:val="009315CE"/>
    <w:rsid w:val="00931CBD"/>
    <w:rsid w:val="009326E7"/>
    <w:rsid w:val="009345A9"/>
    <w:rsid w:val="00935461"/>
    <w:rsid w:val="00936EF1"/>
    <w:rsid w:val="009377BC"/>
    <w:rsid w:val="0094400F"/>
    <w:rsid w:val="009459E3"/>
    <w:rsid w:val="00952EB4"/>
    <w:rsid w:val="00955331"/>
    <w:rsid w:val="00956104"/>
    <w:rsid w:val="00956448"/>
    <w:rsid w:val="00956707"/>
    <w:rsid w:val="00962769"/>
    <w:rsid w:val="00966F4A"/>
    <w:rsid w:val="00967E13"/>
    <w:rsid w:val="00972454"/>
    <w:rsid w:val="00972CF2"/>
    <w:rsid w:val="00973E71"/>
    <w:rsid w:val="00974244"/>
    <w:rsid w:val="00976916"/>
    <w:rsid w:val="009808D3"/>
    <w:rsid w:val="00985087"/>
    <w:rsid w:val="0098628D"/>
    <w:rsid w:val="00987E6C"/>
    <w:rsid w:val="009906D3"/>
    <w:rsid w:val="00995DDC"/>
    <w:rsid w:val="00995F7A"/>
    <w:rsid w:val="009A21C2"/>
    <w:rsid w:val="009A497C"/>
    <w:rsid w:val="009B5CE3"/>
    <w:rsid w:val="009C103E"/>
    <w:rsid w:val="009C1114"/>
    <w:rsid w:val="009C3B2A"/>
    <w:rsid w:val="009C556F"/>
    <w:rsid w:val="009C646B"/>
    <w:rsid w:val="009D0941"/>
    <w:rsid w:val="009D0CCF"/>
    <w:rsid w:val="009D3D30"/>
    <w:rsid w:val="009D6393"/>
    <w:rsid w:val="009E0800"/>
    <w:rsid w:val="009E36F6"/>
    <w:rsid w:val="009E7053"/>
    <w:rsid w:val="00A008A5"/>
    <w:rsid w:val="00A01E56"/>
    <w:rsid w:val="00A029CA"/>
    <w:rsid w:val="00A03681"/>
    <w:rsid w:val="00A03D32"/>
    <w:rsid w:val="00A04748"/>
    <w:rsid w:val="00A072EB"/>
    <w:rsid w:val="00A114C7"/>
    <w:rsid w:val="00A11D04"/>
    <w:rsid w:val="00A11F9D"/>
    <w:rsid w:val="00A126D7"/>
    <w:rsid w:val="00A13B5F"/>
    <w:rsid w:val="00A15B15"/>
    <w:rsid w:val="00A168CB"/>
    <w:rsid w:val="00A17779"/>
    <w:rsid w:val="00A21AB2"/>
    <w:rsid w:val="00A21C3E"/>
    <w:rsid w:val="00A237EA"/>
    <w:rsid w:val="00A2396C"/>
    <w:rsid w:val="00A247CB"/>
    <w:rsid w:val="00A24FD0"/>
    <w:rsid w:val="00A27480"/>
    <w:rsid w:val="00A30758"/>
    <w:rsid w:val="00A411A5"/>
    <w:rsid w:val="00A45C7A"/>
    <w:rsid w:val="00A464ED"/>
    <w:rsid w:val="00A47A9F"/>
    <w:rsid w:val="00A50206"/>
    <w:rsid w:val="00A510CE"/>
    <w:rsid w:val="00A53A90"/>
    <w:rsid w:val="00A54FA0"/>
    <w:rsid w:val="00A6435C"/>
    <w:rsid w:val="00A66D6C"/>
    <w:rsid w:val="00A66FCF"/>
    <w:rsid w:val="00A67344"/>
    <w:rsid w:val="00A679CD"/>
    <w:rsid w:val="00A700EA"/>
    <w:rsid w:val="00A70607"/>
    <w:rsid w:val="00A711D1"/>
    <w:rsid w:val="00A71BA9"/>
    <w:rsid w:val="00A73257"/>
    <w:rsid w:val="00A73E10"/>
    <w:rsid w:val="00A7796E"/>
    <w:rsid w:val="00A83932"/>
    <w:rsid w:val="00A83EC4"/>
    <w:rsid w:val="00A847C4"/>
    <w:rsid w:val="00A87794"/>
    <w:rsid w:val="00A920D2"/>
    <w:rsid w:val="00A94018"/>
    <w:rsid w:val="00A96B21"/>
    <w:rsid w:val="00AA1BE1"/>
    <w:rsid w:val="00AA52E9"/>
    <w:rsid w:val="00AA7888"/>
    <w:rsid w:val="00AB07AA"/>
    <w:rsid w:val="00AB12F7"/>
    <w:rsid w:val="00AB241A"/>
    <w:rsid w:val="00AB2F26"/>
    <w:rsid w:val="00AB3E02"/>
    <w:rsid w:val="00AB4E2F"/>
    <w:rsid w:val="00AB6C88"/>
    <w:rsid w:val="00AB79B8"/>
    <w:rsid w:val="00AC0FE4"/>
    <w:rsid w:val="00AC1F5F"/>
    <w:rsid w:val="00AC41D7"/>
    <w:rsid w:val="00AC4B8A"/>
    <w:rsid w:val="00AC4C4E"/>
    <w:rsid w:val="00AC5271"/>
    <w:rsid w:val="00AD16F1"/>
    <w:rsid w:val="00AD2D2B"/>
    <w:rsid w:val="00AD3BC9"/>
    <w:rsid w:val="00AE1A95"/>
    <w:rsid w:val="00AE2165"/>
    <w:rsid w:val="00AE2A98"/>
    <w:rsid w:val="00AE36EE"/>
    <w:rsid w:val="00AE4395"/>
    <w:rsid w:val="00AE4678"/>
    <w:rsid w:val="00AE5BBA"/>
    <w:rsid w:val="00AF1F4A"/>
    <w:rsid w:val="00AF50BE"/>
    <w:rsid w:val="00AF6931"/>
    <w:rsid w:val="00AF6B64"/>
    <w:rsid w:val="00B00B0C"/>
    <w:rsid w:val="00B0112E"/>
    <w:rsid w:val="00B11314"/>
    <w:rsid w:val="00B14018"/>
    <w:rsid w:val="00B14D75"/>
    <w:rsid w:val="00B15D8B"/>
    <w:rsid w:val="00B15F33"/>
    <w:rsid w:val="00B35B73"/>
    <w:rsid w:val="00B36010"/>
    <w:rsid w:val="00B36EA9"/>
    <w:rsid w:val="00B40F87"/>
    <w:rsid w:val="00B44801"/>
    <w:rsid w:val="00B46302"/>
    <w:rsid w:val="00B56BCF"/>
    <w:rsid w:val="00B56C98"/>
    <w:rsid w:val="00B57814"/>
    <w:rsid w:val="00B66E91"/>
    <w:rsid w:val="00B66EDB"/>
    <w:rsid w:val="00B705CE"/>
    <w:rsid w:val="00B72FF8"/>
    <w:rsid w:val="00B73AE8"/>
    <w:rsid w:val="00B75AD1"/>
    <w:rsid w:val="00B8034A"/>
    <w:rsid w:val="00B847B5"/>
    <w:rsid w:val="00B86A5E"/>
    <w:rsid w:val="00B87EE1"/>
    <w:rsid w:val="00B966D3"/>
    <w:rsid w:val="00B96D1C"/>
    <w:rsid w:val="00BA1DEF"/>
    <w:rsid w:val="00BA654E"/>
    <w:rsid w:val="00BA7B71"/>
    <w:rsid w:val="00BB027E"/>
    <w:rsid w:val="00BB02AD"/>
    <w:rsid w:val="00BB0F98"/>
    <w:rsid w:val="00BB1A46"/>
    <w:rsid w:val="00BB3E44"/>
    <w:rsid w:val="00BB7B61"/>
    <w:rsid w:val="00BC1DB6"/>
    <w:rsid w:val="00BC3955"/>
    <w:rsid w:val="00BC6283"/>
    <w:rsid w:val="00BD1010"/>
    <w:rsid w:val="00BD1A64"/>
    <w:rsid w:val="00BD2133"/>
    <w:rsid w:val="00BD2C52"/>
    <w:rsid w:val="00BD6094"/>
    <w:rsid w:val="00BE20D2"/>
    <w:rsid w:val="00BE56DB"/>
    <w:rsid w:val="00BF213C"/>
    <w:rsid w:val="00BF51BA"/>
    <w:rsid w:val="00C00B85"/>
    <w:rsid w:val="00C0466F"/>
    <w:rsid w:val="00C1081C"/>
    <w:rsid w:val="00C10A24"/>
    <w:rsid w:val="00C11E01"/>
    <w:rsid w:val="00C11EC8"/>
    <w:rsid w:val="00C1368C"/>
    <w:rsid w:val="00C14D1F"/>
    <w:rsid w:val="00C17223"/>
    <w:rsid w:val="00C17A63"/>
    <w:rsid w:val="00C213D5"/>
    <w:rsid w:val="00C21486"/>
    <w:rsid w:val="00C2354A"/>
    <w:rsid w:val="00C2455D"/>
    <w:rsid w:val="00C252CC"/>
    <w:rsid w:val="00C331B7"/>
    <w:rsid w:val="00C34025"/>
    <w:rsid w:val="00C351F2"/>
    <w:rsid w:val="00C3688E"/>
    <w:rsid w:val="00C41315"/>
    <w:rsid w:val="00C45011"/>
    <w:rsid w:val="00C52F39"/>
    <w:rsid w:val="00C56873"/>
    <w:rsid w:val="00C57450"/>
    <w:rsid w:val="00C574EB"/>
    <w:rsid w:val="00C63772"/>
    <w:rsid w:val="00C64070"/>
    <w:rsid w:val="00C6526E"/>
    <w:rsid w:val="00C67B12"/>
    <w:rsid w:val="00C70662"/>
    <w:rsid w:val="00C706BD"/>
    <w:rsid w:val="00C75232"/>
    <w:rsid w:val="00C77A56"/>
    <w:rsid w:val="00C807CF"/>
    <w:rsid w:val="00C8171E"/>
    <w:rsid w:val="00C84257"/>
    <w:rsid w:val="00C857B1"/>
    <w:rsid w:val="00C908A0"/>
    <w:rsid w:val="00C91AF9"/>
    <w:rsid w:val="00C9250E"/>
    <w:rsid w:val="00C96ADC"/>
    <w:rsid w:val="00CA2C1B"/>
    <w:rsid w:val="00CA6ABD"/>
    <w:rsid w:val="00CB29AE"/>
    <w:rsid w:val="00CB44EC"/>
    <w:rsid w:val="00CB5F5A"/>
    <w:rsid w:val="00CC061B"/>
    <w:rsid w:val="00CC0A97"/>
    <w:rsid w:val="00CC0C5A"/>
    <w:rsid w:val="00CC1FFD"/>
    <w:rsid w:val="00CC5669"/>
    <w:rsid w:val="00CC733B"/>
    <w:rsid w:val="00CD3404"/>
    <w:rsid w:val="00CE308F"/>
    <w:rsid w:val="00CE31CF"/>
    <w:rsid w:val="00CE53E0"/>
    <w:rsid w:val="00CE54ED"/>
    <w:rsid w:val="00CE799C"/>
    <w:rsid w:val="00CE7A6B"/>
    <w:rsid w:val="00CF1390"/>
    <w:rsid w:val="00CF4BF5"/>
    <w:rsid w:val="00CF5E9D"/>
    <w:rsid w:val="00CF702D"/>
    <w:rsid w:val="00CF70AB"/>
    <w:rsid w:val="00CF7D43"/>
    <w:rsid w:val="00CF7F20"/>
    <w:rsid w:val="00D00622"/>
    <w:rsid w:val="00D03419"/>
    <w:rsid w:val="00D03671"/>
    <w:rsid w:val="00D038A2"/>
    <w:rsid w:val="00D04ED9"/>
    <w:rsid w:val="00D100DE"/>
    <w:rsid w:val="00D13492"/>
    <w:rsid w:val="00D15555"/>
    <w:rsid w:val="00D16490"/>
    <w:rsid w:val="00D200F1"/>
    <w:rsid w:val="00D2023F"/>
    <w:rsid w:val="00D23A6C"/>
    <w:rsid w:val="00D23F1E"/>
    <w:rsid w:val="00D254C5"/>
    <w:rsid w:val="00D3059B"/>
    <w:rsid w:val="00D32095"/>
    <w:rsid w:val="00D33B28"/>
    <w:rsid w:val="00D348F2"/>
    <w:rsid w:val="00D43E07"/>
    <w:rsid w:val="00D44288"/>
    <w:rsid w:val="00D4508A"/>
    <w:rsid w:val="00D4526C"/>
    <w:rsid w:val="00D51899"/>
    <w:rsid w:val="00D52077"/>
    <w:rsid w:val="00D569FA"/>
    <w:rsid w:val="00D572AA"/>
    <w:rsid w:val="00D60046"/>
    <w:rsid w:val="00D61BB9"/>
    <w:rsid w:val="00D61F5B"/>
    <w:rsid w:val="00D64D2B"/>
    <w:rsid w:val="00D64D75"/>
    <w:rsid w:val="00D662BD"/>
    <w:rsid w:val="00D71394"/>
    <w:rsid w:val="00D71FFB"/>
    <w:rsid w:val="00D72D7E"/>
    <w:rsid w:val="00D76186"/>
    <w:rsid w:val="00D76544"/>
    <w:rsid w:val="00D77BBD"/>
    <w:rsid w:val="00D80E7B"/>
    <w:rsid w:val="00D81128"/>
    <w:rsid w:val="00D82F01"/>
    <w:rsid w:val="00D87598"/>
    <w:rsid w:val="00D9313B"/>
    <w:rsid w:val="00D9355E"/>
    <w:rsid w:val="00D96DB5"/>
    <w:rsid w:val="00DA0FA2"/>
    <w:rsid w:val="00DA622F"/>
    <w:rsid w:val="00DA7497"/>
    <w:rsid w:val="00DA7791"/>
    <w:rsid w:val="00DB0458"/>
    <w:rsid w:val="00DB32A7"/>
    <w:rsid w:val="00DB411E"/>
    <w:rsid w:val="00DB6908"/>
    <w:rsid w:val="00DC16BC"/>
    <w:rsid w:val="00DC2FF4"/>
    <w:rsid w:val="00DD28EE"/>
    <w:rsid w:val="00DD56B8"/>
    <w:rsid w:val="00DD671C"/>
    <w:rsid w:val="00DD6EF5"/>
    <w:rsid w:val="00DD7478"/>
    <w:rsid w:val="00DD74C2"/>
    <w:rsid w:val="00DE19E9"/>
    <w:rsid w:val="00DE2CF0"/>
    <w:rsid w:val="00DE4757"/>
    <w:rsid w:val="00DE5222"/>
    <w:rsid w:val="00DE5841"/>
    <w:rsid w:val="00DE58C8"/>
    <w:rsid w:val="00DE592D"/>
    <w:rsid w:val="00DE7355"/>
    <w:rsid w:val="00DE781F"/>
    <w:rsid w:val="00DF5EA2"/>
    <w:rsid w:val="00E01EA2"/>
    <w:rsid w:val="00E038A7"/>
    <w:rsid w:val="00E03F0A"/>
    <w:rsid w:val="00E07637"/>
    <w:rsid w:val="00E07921"/>
    <w:rsid w:val="00E147C5"/>
    <w:rsid w:val="00E1501F"/>
    <w:rsid w:val="00E1597C"/>
    <w:rsid w:val="00E17A72"/>
    <w:rsid w:val="00E17D84"/>
    <w:rsid w:val="00E24F40"/>
    <w:rsid w:val="00E26D1D"/>
    <w:rsid w:val="00E27B21"/>
    <w:rsid w:val="00E30A77"/>
    <w:rsid w:val="00E30F0B"/>
    <w:rsid w:val="00E32A10"/>
    <w:rsid w:val="00E3356F"/>
    <w:rsid w:val="00E40876"/>
    <w:rsid w:val="00E447C3"/>
    <w:rsid w:val="00E44D68"/>
    <w:rsid w:val="00E46009"/>
    <w:rsid w:val="00E4634F"/>
    <w:rsid w:val="00E540C5"/>
    <w:rsid w:val="00E55D90"/>
    <w:rsid w:val="00E57AB9"/>
    <w:rsid w:val="00E6009F"/>
    <w:rsid w:val="00E60568"/>
    <w:rsid w:val="00E61A31"/>
    <w:rsid w:val="00E63028"/>
    <w:rsid w:val="00E67B9C"/>
    <w:rsid w:val="00E67D44"/>
    <w:rsid w:val="00E710DE"/>
    <w:rsid w:val="00E72652"/>
    <w:rsid w:val="00E74877"/>
    <w:rsid w:val="00E75701"/>
    <w:rsid w:val="00E76BB4"/>
    <w:rsid w:val="00E8038A"/>
    <w:rsid w:val="00E826FE"/>
    <w:rsid w:val="00E8353D"/>
    <w:rsid w:val="00E85A90"/>
    <w:rsid w:val="00E94B3E"/>
    <w:rsid w:val="00EA1919"/>
    <w:rsid w:val="00EA2772"/>
    <w:rsid w:val="00EA5495"/>
    <w:rsid w:val="00EA76DA"/>
    <w:rsid w:val="00EB0702"/>
    <w:rsid w:val="00EB083A"/>
    <w:rsid w:val="00EB0861"/>
    <w:rsid w:val="00EB1D56"/>
    <w:rsid w:val="00EB20BC"/>
    <w:rsid w:val="00EB36D4"/>
    <w:rsid w:val="00EB6B3C"/>
    <w:rsid w:val="00EB7838"/>
    <w:rsid w:val="00EB7B32"/>
    <w:rsid w:val="00EC0415"/>
    <w:rsid w:val="00EC22F8"/>
    <w:rsid w:val="00EC353E"/>
    <w:rsid w:val="00EC3F2E"/>
    <w:rsid w:val="00EC7FA6"/>
    <w:rsid w:val="00ED2DB6"/>
    <w:rsid w:val="00ED3849"/>
    <w:rsid w:val="00ED4162"/>
    <w:rsid w:val="00ED52F8"/>
    <w:rsid w:val="00ED6FC5"/>
    <w:rsid w:val="00EE08DB"/>
    <w:rsid w:val="00EE3168"/>
    <w:rsid w:val="00EE47E9"/>
    <w:rsid w:val="00EE4B5B"/>
    <w:rsid w:val="00EE6780"/>
    <w:rsid w:val="00EE7501"/>
    <w:rsid w:val="00EF2913"/>
    <w:rsid w:val="00EF6ED2"/>
    <w:rsid w:val="00F006D7"/>
    <w:rsid w:val="00F0469A"/>
    <w:rsid w:val="00F04FD7"/>
    <w:rsid w:val="00F05694"/>
    <w:rsid w:val="00F11B9E"/>
    <w:rsid w:val="00F12D65"/>
    <w:rsid w:val="00F16C6F"/>
    <w:rsid w:val="00F17BA1"/>
    <w:rsid w:val="00F20DED"/>
    <w:rsid w:val="00F23A2F"/>
    <w:rsid w:val="00F23DD0"/>
    <w:rsid w:val="00F24EAA"/>
    <w:rsid w:val="00F258FB"/>
    <w:rsid w:val="00F26684"/>
    <w:rsid w:val="00F3056E"/>
    <w:rsid w:val="00F32B20"/>
    <w:rsid w:val="00F350F6"/>
    <w:rsid w:val="00F3686F"/>
    <w:rsid w:val="00F410FD"/>
    <w:rsid w:val="00F4271B"/>
    <w:rsid w:val="00F457EA"/>
    <w:rsid w:val="00F47A0F"/>
    <w:rsid w:val="00F50774"/>
    <w:rsid w:val="00F50D37"/>
    <w:rsid w:val="00F51ECC"/>
    <w:rsid w:val="00F54D7E"/>
    <w:rsid w:val="00F5608E"/>
    <w:rsid w:val="00F6150C"/>
    <w:rsid w:val="00F62716"/>
    <w:rsid w:val="00F63959"/>
    <w:rsid w:val="00F6565E"/>
    <w:rsid w:val="00F745D0"/>
    <w:rsid w:val="00F747A7"/>
    <w:rsid w:val="00F75F90"/>
    <w:rsid w:val="00F80735"/>
    <w:rsid w:val="00F81356"/>
    <w:rsid w:val="00F8305A"/>
    <w:rsid w:val="00F91BAD"/>
    <w:rsid w:val="00F95500"/>
    <w:rsid w:val="00F95E33"/>
    <w:rsid w:val="00F975D4"/>
    <w:rsid w:val="00F97ABB"/>
    <w:rsid w:val="00FA07F5"/>
    <w:rsid w:val="00FA10A7"/>
    <w:rsid w:val="00FA18C9"/>
    <w:rsid w:val="00FB0137"/>
    <w:rsid w:val="00FB4676"/>
    <w:rsid w:val="00FB6C61"/>
    <w:rsid w:val="00FC006F"/>
    <w:rsid w:val="00FC1781"/>
    <w:rsid w:val="00FC285A"/>
    <w:rsid w:val="00FD0DAF"/>
    <w:rsid w:val="00FD2964"/>
    <w:rsid w:val="00FD3145"/>
    <w:rsid w:val="00FE21C3"/>
    <w:rsid w:val="00FE41D3"/>
    <w:rsid w:val="00FE74B9"/>
    <w:rsid w:val="00FF111A"/>
    <w:rsid w:val="00FF4C9B"/>
    <w:rsid w:val="00FF7969"/>
    <w:rsid w:val="00FF7FA9"/>
    <w:rsid w:val="65A18A9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26093"/>
  <w15:chartTrackingRefBased/>
  <w15:docId w15:val="{EBDC1432-6A19-4A5E-94DF-CD9AEC5E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24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974244"/>
    <w:pPr>
      <w:keepNext/>
      <w:keepLines/>
      <w:numPr>
        <w:numId w:val="7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74244"/>
    <w:pPr>
      <w:keepNext/>
      <w:keepLines/>
      <w:numPr>
        <w:ilvl w:val="1"/>
        <w:numId w:val="7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74244"/>
    <w:pPr>
      <w:keepNext/>
      <w:keepLines/>
      <w:numPr>
        <w:ilvl w:val="2"/>
        <w:numId w:val="7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74244"/>
    <w:pPr>
      <w:keepNext/>
      <w:numPr>
        <w:ilvl w:val="3"/>
        <w:numId w:val="7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74244"/>
    <w:pPr>
      <w:keepNext/>
      <w:numPr>
        <w:ilvl w:val="4"/>
        <w:numId w:val="78"/>
      </w:numPr>
      <w:spacing w:before="120" w:after="120"/>
      <w:jc w:val="left"/>
      <w:outlineLvl w:val="4"/>
    </w:pPr>
    <w:rPr>
      <w:rFonts w:eastAsiaTheme="majorEastAsia"/>
      <w:i/>
      <w:iCs/>
    </w:rPr>
  </w:style>
  <w:style w:type="paragraph" w:styleId="Heading6">
    <w:name w:val="heading 6"/>
    <w:basedOn w:val="Normal"/>
    <w:next w:val="Normal"/>
    <w:link w:val="Heading6Char"/>
    <w:semiHidden/>
    <w:rsid w:val="00974244"/>
    <w:pPr>
      <w:keepNext/>
      <w:keepLines/>
      <w:numPr>
        <w:ilvl w:val="5"/>
        <w:numId w:val="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74244"/>
    <w:pPr>
      <w:keepNext/>
      <w:keepLines/>
      <w:widowControl w:val="0"/>
      <w:numPr>
        <w:ilvl w:val="6"/>
        <w:numId w:val="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74244"/>
    <w:pPr>
      <w:keepNext/>
      <w:keepLines/>
      <w:widowControl w:val="0"/>
      <w:numPr>
        <w:ilvl w:val="7"/>
        <w:numId w:val="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74244"/>
    <w:pPr>
      <w:keepNext/>
      <w:widowControl w:val="0"/>
      <w:numPr>
        <w:ilvl w:val="8"/>
        <w:numId w:val="4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7424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742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7424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974244"/>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974244"/>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974244"/>
    <w:rPr>
      <w:rFonts w:ascii="Times New Roman" w:eastAsia="SimSun"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rsid w:val="00974244"/>
    <w:rPr>
      <w:vertAlign w:val="superscript"/>
    </w:rPr>
  </w:style>
  <w:style w:type="paragraph" w:customStyle="1" w:styleId="Footnote">
    <w:name w:val="Footnote"/>
    <w:basedOn w:val="FootnoteText"/>
    <w:qFormat/>
    <w:rsid w:val="0097424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
    <w:name w:val="Para 1"/>
    <w:basedOn w:val="Normal"/>
    <w:qFormat/>
    <w:rsid w:val="00480A8D"/>
    <w:pPr>
      <w:tabs>
        <w:tab w:val="num" w:pos="360"/>
      </w:tabs>
      <w:spacing w:before="120" w:after="120"/>
      <w:ind w:left="360" w:hanging="360"/>
    </w:pPr>
  </w:style>
  <w:style w:type="character" w:customStyle="1" w:styleId="Heading2Char">
    <w:name w:val="Heading 2 Char"/>
    <w:basedOn w:val="DefaultParagraphFont"/>
    <w:link w:val="Heading2"/>
    <w:uiPriority w:val="9"/>
    <w:rsid w:val="00974244"/>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9742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74244"/>
    <w:rPr>
      <w:rFonts w:ascii="Times New Roman" w:eastAsia="SimSun" w:hAnsi="Times New Roman" w:cs="Times New Roman"/>
      <w:kern w:val="0"/>
      <w:sz w:val="20"/>
      <w14:ligatures w14:val="none"/>
    </w:rPr>
  </w:style>
  <w:style w:type="paragraph" w:styleId="Footer">
    <w:name w:val="footer"/>
    <w:basedOn w:val="Normal"/>
    <w:link w:val="FooterChar"/>
    <w:uiPriority w:val="99"/>
    <w:rsid w:val="00974244"/>
    <w:pPr>
      <w:tabs>
        <w:tab w:val="center" w:pos="4680"/>
        <w:tab w:val="right" w:pos="9360"/>
      </w:tabs>
    </w:pPr>
    <w:rPr>
      <w:sz w:val="20"/>
    </w:rPr>
  </w:style>
  <w:style w:type="character" w:customStyle="1" w:styleId="FooterChar">
    <w:name w:val="Footer Char"/>
    <w:basedOn w:val="DefaultParagraphFont"/>
    <w:link w:val="Footer"/>
    <w:uiPriority w:val="99"/>
    <w:rsid w:val="00974244"/>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974244"/>
    <w:rPr>
      <w:rFonts w:ascii="Times New Roman" w:eastAsiaTheme="majorEastAsia" w:hAnsi="Times New Roman" w:cs="Times New Roman"/>
      <w:b/>
      <w:bCs/>
      <w:kern w:val="0"/>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7424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974244"/>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974244"/>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974244"/>
    <w:rPr>
      <w:sz w:val="16"/>
      <w:szCs w:val="16"/>
      <w:lang w:val="en-GB"/>
    </w:rPr>
  </w:style>
  <w:style w:type="paragraph" w:styleId="CommentText">
    <w:name w:val="annotation text"/>
    <w:basedOn w:val="Normal"/>
    <w:link w:val="CommentTextChar"/>
    <w:uiPriority w:val="99"/>
    <w:rsid w:val="00974244"/>
    <w:rPr>
      <w:sz w:val="20"/>
      <w:szCs w:val="20"/>
    </w:rPr>
  </w:style>
  <w:style w:type="character" w:customStyle="1" w:styleId="CommentTextChar">
    <w:name w:val="Comment Text Char"/>
    <w:basedOn w:val="DefaultParagraphFont"/>
    <w:link w:val="CommentText"/>
    <w:uiPriority w:val="99"/>
    <w:rsid w:val="009742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74244"/>
    <w:rPr>
      <w:b/>
      <w:bCs/>
    </w:rPr>
  </w:style>
  <w:style w:type="character" w:customStyle="1" w:styleId="CommentSubjectChar">
    <w:name w:val="Comment Subject Char"/>
    <w:basedOn w:val="CommentTextChar"/>
    <w:link w:val="CommentSubject"/>
    <w:uiPriority w:val="99"/>
    <w:semiHidden/>
    <w:rsid w:val="00974244"/>
    <w:rPr>
      <w:rFonts w:ascii="Times New Roman" w:eastAsia="SimSun" w:hAnsi="Times New Roman" w:cs="Times New Roman"/>
      <w:b/>
      <w:bCs/>
      <w:kern w:val="0"/>
      <w:sz w:val="20"/>
      <w:szCs w:val="20"/>
      <w:lang w:val="en-GB"/>
      <w14:ligatures w14:val="none"/>
    </w:rPr>
  </w:style>
  <w:style w:type="paragraph" w:styleId="ListParagraph">
    <w:name w:val="List Paragraph"/>
    <w:aliases w:val="Bullets,List Paragraph1,Bullets1,List Paragraph11,Bullets2,List Paragraph12,Bullets3,List Paragraph13,Dot pt,F5 List Paragraph,No Spacing1,List Paragraph Char Char Char,Indicator Text,Colorful List - Accent 11,Numbered Para 1,Bullet 1,Ha"/>
    <w:basedOn w:val="Normal"/>
    <w:link w:val="ListParagraphChar"/>
    <w:uiPriority w:val="34"/>
    <w:qFormat/>
    <w:rsid w:val="00974244"/>
    <w:pPr>
      <w:ind w:left="720"/>
      <w:contextualSpacing/>
    </w:pPr>
  </w:style>
  <w:style w:type="character" w:customStyle="1" w:styleId="ListParagraphChar">
    <w:name w:val="List Paragraph Char"/>
    <w:aliases w:val="Bullets Char,List Paragraph1 Char,Bullets1 Char,List Paragraph11 Char,Bullets2 Char,List Paragraph12 Char,Bullets3 Char,List Paragraph13 Char,Dot pt Char,F5 List Paragraph Char,No Spacing1 Char,List Paragraph Char Char Char Char"/>
    <w:basedOn w:val="DefaultParagraphFont"/>
    <w:link w:val="ListParagraph"/>
    <w:uiPriority w:val="34"/>
    <w:qFormat/>
    <w:rsid w:val="00646809"/>
    <w:rPr>
      <w:rFonts w:ascii="Times New Roman" w:eastAsia="SimSun" w:hAnsi="Times New Roman" w:cs="Times New Roman"/>
      <w:kern w:val="0"/>
      <w14:ligatures w14:val="none"/>
    </w:rPr>
  </w:style>
  <w:style w:type="character" w:styleId="Hyperlink">
    <w:name w:val="Hyperlink"/>
    <w:basedOn w:val="DefaultParagraphFont"/>
    <w:uiPriority w:val="99"/>
    <w:unhideWhenUsed/>
    <w:rsid w:val="00974244"/>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33114"/>
    <w:rPr>
      <w:color w:val="605E5C"/>
      <w:shd w:val="clear" w:color="auto" w:fill="E1DFDD"/>
    </w:rPr>
  </w:style>
  <w:style w:type="paragraph" w:styleId="BalloonText">
    <w:name w:val="Balloon Text"/>
    <w:basedOn w:val="Normal"/>
    <w:link w:val="BalloonTextChar"/>
    <w:uiPriority w:val="99"/>
    <w:semiHidden/>
    <w:unhideWhenUsed/>
    <w:rsid w:val="00DB69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908"/>
    <w:rPr>
      <w:rFonts w:ascii="Segoe UI" w:eastAsia="SimSun" w:hAnsi="Segoe UI" w:cs="Segoe UI"/>
      <w:kern w:val="0"/>
      <w:sz w:val="18"/>
      <w:szCs w:val="18"/>
      <w:lang w:val="en-GB"/>
      <w14:ligatures w14:val="none"/>
    </w:rPr>
  </w:style>
  <w:style w:type="paragraph" w:styleId="Revision">
    <w:name w:val="Revision"/>
    <w:hidden/>
    <w:uiPriority w:val="99"/>
    <w:semiHidden/>
    <w:rsid w:val="0097424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H1">
    <w:name w:val="CBD_H1"/>
    <w:basedOn w:val="CBDNormal"/>
    <w:qFormat/>
    <w:rsid w:val="00974244"/>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974244"/>
    <w:pPr>
      <w:numPr>
        <w:numId w:val="87"/>
      </w:numPr>
      <w:tabs>
        <w:tab w:val="left" w:pos="3969"/>
      </w:tabs>
      <w:spacing w:before="120" w:after="120"/>
    </w:pPr>
  </w:style>
  <w:style w:type="numbering" w:customStyle="1" w:styleId="ListCBD">
    <w:name w:val="ListCBD"/>
    <w:basedOn w:val="NoList"/>
    <w:uiPriority w:val="99"/>
    <w:rsid w:val="00974244"/>
    <w:pPr>
      <w:numPr>
        <w:numId w:val="39"/>
      </w:numPr>
    </w:pPr>
  </w:style>
  <w:style w:type="paragraph" w:styleId="ListBullet">
    <w:name w:val="List Bullet"/>
    <w:basedOn w:val="Normal"/>
    <w:uiPriority w:val="99"/>
    <w:semiHidden/>
    <w:unhideWhenUsed/>
    <w:rsid w:val="005B0FD9"/>
    <w:pPr>
      <w:tabs>
        <w:tab w:val="num" w:pos="360"/>
      </w:tabs>
      <w:ind w:left="360" w:hanging="360"/>
      <w:contextualSpacing/>
    </w:pPr>
  </w:style>
  <w:style w:type="character" w:customStyle="1" w:styleId="Heading6Char">
    <w:name w:val="Heading 6 Char"/>
    <w:basedOn w:val="DefaultParagraphFont"/>
    <w:link w:val="Heading6"/>
    <w:semiHidden/>
    <w:rsid w:val="00974244"/>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974244"/>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974244"/>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974244"/>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97424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74244"/>
    <w:pPr>
      <w:spacing w:after="120"/>
      <w:ind w:left="567"/>
    </w:pPr>
  </w:style>
  <w:style w:type="paragraph" w:customStyle="1" w:styleId="ABSymbol">
    <w:name w:val="AB_Symbol"/>
    <w:basedOn w:val="Normal"/>
    <w:qFormat/>
    <w:rsid w:val="009742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974244"/>
  </w:style>
  <w:style w:type="paragraph" w:customStyle="1" w:styleId="AEDistrNormal">
    <w:name w:val="AE_DistrNormal"/>
    <w:basedOn w:val="Normal"/>
    <w:unhideWhenUsed/>
    <w:rsid w:val="00974244"/>
    <w:pPr>
      <w:jc w:val="left"/>
    </w:pPr>
  </w:style>
  <w:style w:type="paragraph" w:customStyle="1" w:styleId="AASmallLogo">
    <w:name w:val="AA_SmallLogo"/>
    <w:basedOn w:val="AEDistrNormal"/>
    <w:unhideWhenUsed/>
    <w:rsid w:val="00974244"/>
    <w:pPr>
      <w:spacing w:before="40"/>
    </w:pPr>
    <w:rPr>
      <w:sz w:val="4"/>
    </w:rPr>
  </w:style>
  <w:style w:type="paragraph" w:customStyle="1" w:styleId="ACLargeLogo">
    <w:name w:val="AC_LargeLogo"/>
    <w:basedOn w:val="AFCorNotNormal"/>
    <w:next w:val="AISpacer"/>
    <w:unhideWhenUsed/>
    <w:rsid w:val="00974244"/>
    <w:pPr>
      <w:spacing w:before="120"/>
      <w:contextualSpacing/>
      <w:jc w:val="left"/>
    </w:pPr>
    <w:rPr>
      <w:sz w:val="8"/>
    </w:rPr>
  </w:style>
  <w:style w:type="paragraph" w:customStyle="1" w:styleId="CBDNormal">
    <w:name w:val="CBD_Normal"/>
    <w:unhideWhenUsed/>
    <w:qFormat/>
    <w:rsid w:val="009742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74244"/>
    <w:pPr>
      <w:contextualSpacing/>
    </w:pPr>
  </w:style>
  <w:style w:type="numbering" w:customStyle="1" w:styleId="CBDHeadings">
    <w:name w:val="CBD_Headings"/>
    <w:basedOn w:val="ListCBD"/>
    <w:uiPriority w:val="99"/>
    <w:rsid w:val="00974244"/>
    <w:pPr>
      <w:numPr>
        <w:numId w:val="78"/>
      </w:numPr>
    </w:pPr>
  </w:style>
  <w:style w:type="paragraph" w:customStyle="1" w:styleId="AISpacer">
    <w:name w:val="AI_Spacer"/>
    <w:next w:val="Normal"/>
    <w:unhideWhenUsed/>
    <w:qFormat/>
    <w:rsid w:val="0097424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974244"/>
    <w:pPr>
      <w:spacing w:before="120"/>
    </w:pPr>
  </w:style>
  <w:style w:type="paragraph" w:customStyle="1" w:styleId="AFCorNotBold">
    <w:name w:val="AF_CorNotBold"/>
    <w:basedOn w:val="AFCorNotNormal"/>
    <w:next w:val="AFCorNotNormal"/>
    <w:unhideWhenUsed/>
    <w:qFormat/>
    <w:rsid w:val="00974244"/>
    <w:rPr>
      <w:b/>
    </w:rPr>
  </w:style>
  <w:style w:type="paragraph" w:customStyle="1" w:styleId="AFCorNot12Bold">
    <w:name w:val="AF_CorNot12Bold"/>
    <w:basedOn w:val="AFCorNotNormal"/>
    <w:next w:val="AFCorNotNormal"/>
    <w:unhideWhenUsed/>
    <w:qFormat/>
    <w:rsid w:val="00974244"/>
    <w:pPr>
      <w:jc w:val="left"/>
    </w:pPr>
    <w:rPr>
      <w:b/>
      <w:sz w:val="24"/>
    </w:rPr>
  </w:style>
  <w:style w:type="paragraph" w:customStyle="1" w:styleId="CBDAgendaItem">
    <w:name w:val="CBD_AgendaItem"/>
    <w:basedOn w:val="Normal"/>
    <w:qFormat/>
    <w:rsid w:val="00974244"/>
    <w:pPr>
      <w:keepNext/>
      <w:keepLines/>
      <w:spacing w:before="240" w:after="120"/>
      <w:jc w:val="left"/>
    </w:pPr>
    <w:rPr>
      <w:b/>
      <w:sz w:val="24"/>
    </w:rPr>
  </w:style>
  <w:style w:type="paragraph" w:customStyle="1" w:styleId="CBDDesicionText">
    <w:name w:val="CBD_DesicionText"/>
    <w:basedOn w:val="CBDNormal"/>
    <w:qFormat/>
    <w:rsid w:val="00974244"/>
    <w:pPr>
      <w:spacing w:after="120"/>
      <w:ind w:left="567"/>
    </w:pPr>
  </w:style>
  <w:style w:type="paragraph" w:customStyle="1" w:styleId="CBDDesicionAnnex">
    <w:name w:val="CBD_DesicionAnnex"/>
    <w:basedOn w:val="CBDNormal"/>
    <w:next w:val="CBDDesicionText"/>
    <w:qFormat/>
    <w:rsid w:val="00974244"/>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974244"/>
    <w:pPr>
      <w:keepNext/>
      <w:keepLines/>
      <w:spacing w:after="240"/>
      <w:jc w:val="left"/>
    </w:pPr>
    <w:rPr>
      <w:b/>
      <w:sz w:val="28"/>
      <w:lang w:bidi="ar-SY"/>
    </w:rPr>
  </w:style>
  <w:style w:type="paragraph" w:customStyle="1" w:styleId="CBDSubTitle">
    <w:name w:val="CBD_SubTitle"/>
    <w:basedOn w:val="CBDNormal"/>
    <w:qFormat/>
    <w:rsid w:val="00974244"/>
    <w:pPr>
      <w:keepNext/>
      <w:keepLines/>
      <w:spacing w:before="240" w:after="240"/>
      <w:ind w:left="567"/>
      <w:jc w:val="left"/>
    </w:pPr>
    <w:rPr>
      <w:b/>
    </w:rPr>
  </w:style>
  <w:style w:type="paragraph" w:customStyle="1" w:styleId="CBDTitle">
    <w:name w:val="CBD_Title"/>
    <w:basedOn w:val="CBDNormal"/>
    <w:next w:val="CBDSubTitle"/>
    <w:qFormat/>
    <w:rsid w:val="00974244"/>
    <w:pPr>
      <w:keepNext/>
      <w:keepLines/>
      <w:spacing w:before="240" w:after="240"/>
      <w:ind w:left="567"/>
      <w:jc w:val="left"/>
    </w:pPr>
    <w:rPr>
      <w:b/>
      <w:sz w:val="28"/>
    </w:rPr>
  </w:style>
  <w:style w:type="paragraph" w:customStyle="1" w:styleId="AENormal">
    <w:name w:val="AE_Normal"/>
    <w:basedOn w:val="Normal"/>
    <w:rsid w:val="00974244"/>
  </w:style>
  <w:style w:type="paragraph" w:customStyle="1" w:styleId="CBDH2">
    <w:name w:val="CBD_H2"/>
    <w:basedOn w:val="CBDNormalNumber"/>
    <w:qFormat/>
    <w:rsid w:val="00974244"/>
    <w:pPr>
      <w:keepNext/>
      <w:keepLines/>
      <w:numPr>
        <w:numId w:val="0"/>
      </w:numPr>
      <w:ind w:left="567" w:hanging="567"/>
    </w:pPr>
    <w:rPr>
      <w:b/>
      <w:sz w:val="24"/>
    </w:rPr>
  </w:style>
  <w:style w:type="paragraph" w:customStyle="1" w:styleId="CBDFootnoteText">
    <w:name w:val="CBD_Footnote_Text"/>
    <w:basedOn w:val="CBDNormal"/>
    <w:qFormat/>
    <w:rsid w:val="00974244"/>
    <w:pPr>
      <w:jc w:val="left"/>
    </w:pPr>
    <w:rPr>
      <w:sz w:val="18"/>
    </w:rPr>
  </w:style>
  <w:style w:type="paragraph" w:customStyle="1" w:styleId="CBDFooter">
    <w:name w:val="CBD_Footer"/>
    <w:basedOn w:val="CBDNormal"/>
    <w:qFormat/>
    <w:rsid w:val="00974244"/>
    <w:rPr>
      <w:sz w:val="20"/>
    </w:rPr>
  </w:style>
  <w:style w:type="paragraph" w:customStyle="1" w:styleId="CBDHeader">
    <w:name w:val="CBD_Header"/>
    <w:basedOn w:val="CBDNormal"/>
    <w:next w:val="CBDFooter"/>
    <w:qFormat/>
    <w:rsid w:val="009742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74244"/>
    <w:pPr>
      <w:keepNext/>
      <w:keepLines/>
      <w:spacing w:before="120" w:after="120"/>
      <w:ind w:left="567" w:hanging="567"/>
      <w:jc w:val="left"/>
    </w:pPr>
    <w:rPr>
      <w:b/>
    </w:rPr>
  </w:style>
  <w:style w:type="paragraph" w:customStyle="1" w:styleId="CBDH4">
    <w:name w:val="CBD_H4"/>
    <w:basedOn w:val="CBDNormal"/>
    <w:rsid w:val="00974244"/>
    <w:pPr>
      <w:keepNext/>
      <w:keepLines/>
      <w:spacing w:before="120" w:after="120"/>
      <w:ind w:left="567" w:hanging="567"/>
      <w:jc w:val="left"/>
    </w:pPr>
    <w:rPr>
      <w:b/>
    </w:rPr>
  </w:style>
  <w:style w:type="paragraph" w:customStyle="1" w:styleId="CBDH5">
    <w:name w:val="CBD_H5"/>
    <w:basedOn w:val="CBDNormal"/>
    <w:qFormat/>
    <w:rsid w:val="00974244"/>
    <w:pPr>
      <w:keepNext/>
      <w:keepLines/>
      <w:spacing w:before="120" w:after="120"/>
      <w:ind w:left="567" w:hanging="567"/>
      <w:jc w:val="left"/>
    </w:pPr>
    <w:rPr>
      <w:i/>
    </w:rPr>
  </w:style>
  <w:style w:type="paragraph" w:customStyle="1" w:styleId="CBDTableNormal">
    <w:name w:val="CBD_TableNormal"/>
    <w:basedOn w:val="CBDNormal"/>
    <w:qFormat/>
    <w:rsid w:val="00974244"/>
    <w:pPr>
      <w:spacing w:before="40" w:after="80"/>
      <w:jc w:val="left"/>
    </w:pPr>
    <w:rPr>
      <w:sz w:val="20"/>
    </w:rPr>
  </w:style>
  <w:style w:type="paragraph" w:customStyle="1" w:styleId="CBDTableTitle">
    <w:name w:val="CBD_TableTitle"/>
    <w:basedOn w:val="CBDNormal"/>
    <w:qFormat/>
    <w:rsid w:val="00974244"/>
    <w:pPr>
      <w:keepNext/>
      <w:keepLines/>
      <w:spacing w:before="120" w:after="60"/>
      <w:ind w:left="567"/>
      <w:jc w:val="left"/>
    </w:pPr>
    <w:rPr>
      <w:b/>
    </w:rPr>
  </w:style>
  <w:style w:type="paragraph" w:customStyle="1" w:styleId="CBDFigureTitle">
    <w:name w:val="CBD_FigureTitle"/>
    <w:basedOn w:val="CBDNormal"/>
    <w:next w:val="CBDNormalNoNumber"/>
    <w:qFormat/>
    <w:rsid w:val="00974244"/>
    <w:pPr>
      <w:keepNext/>
      <w:keepLines/>
      <w:spacing w:before="120" w:after="60"/>
      <w:ind w:left="567"/>
      <w:jc w:val="left"/>
    </w:pPr>
    <w:rPr>
      <w:b/>
    </w:rPr>
  </w:style>
  <w:style w:type="paragraph" w:styleId="Bibliography">
    <w:name w:val="Bibliography"/>
    <w:basedOn w:val="Normal"/>
    <w:next w:val="Normal"/>
    <w:uiPriority w:val="37"/>
    <w:semiHidden/>
    <w:unhideWhenUsed/>
    <w:rsid w:val="00974244"/>
  </w:style>
  <w:style w:type="paragraph" w:styleId="BlockText">
    <w:name w:val="Block Text"/>
    <w:basedOn w:val="Normal"/>
    <w:uiPriority w:val="99"/>
    <w:semiHidden/>
    <w:unhideWhenUsed/>
    <w:rsid w:val="0097424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74244"/>
    <w:pPr>
      <w:spacing w:after="120" w:line="480" w:lineRule="auto"/>
    </w:pPr>
  </w:style>
  <w:style w:type="character" w:customStyle="1" w:styleId="BodyText2Char">
    <w:name w:val="Body Text 2 Char"/>
    <w:basedOn w:val="DefaultParagraphFont"/>
    <w:link w:val="BodyText2"/>
    <w:uiPriority w:val="99"/>
    <w:semiHidden/>
    <w:rsid w:val="0097424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974244"/>
    <w:pPr>
      <w:spacing w:after="120"/>
    </w:pPr>
    <w:rPr>
      <w:sz w:val="16"/>
      <w:szCs w:val="16"/>
    </w:rPr>
  </w:style>
  <w:style w:type="character" w:customStyle="1" w:styleId="BodyText3Char">
    <w:name w:val="Body Text 3 Char"/>
    <w:basedOn w:val="DefaultParagraphFont"/>
    <w:link w:val="BodyText3"/>
    <w:uiPriority w:val="99"/>
    <w:semiHidden/>
    <w:rsid w:val="0097424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97424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7424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974244"/>
    <w:pPr>
      <w:spacing w:after="120"/>
      <w:ind w:left="283"/>
    </w:pPr>
  </w:style>
  <w:style w:type="character" w:customStyle="1" w:styleId="BodyTextIndentChar">
    <w:name w:val="Body Text Indent Char"/>
    <w:basedOn w:val="DefaultParagraphFont"/>
    <w:link w:val="BodyTextIndent"/>
    <w:uiPriority w:val="99"/>
    <w:semiHidden/>
    <w:rsid w:val="0097424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74244"/>
    <w:pPr>
      <w:spacing w:after="0"/>
      <w:ind w:left="360" w:firstLine="360"/>
    </w:pPr>
  </w:style>
  <w:style w:type="character" w:customStyle="1" w:styleId="BodyTextFirstIndent2Char">
    <w:name w:val="Body Text First Indent 2 Char"/>
    <w:basedOn w:val="BodyTextIndentChar"/>
    <w:link w:val="BodyTextFirstIndent2"/>
    <w:uiPriority w:val="99"/>
    <w:semiHidden/>
    <w:rsid w:val="0097424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974244"/>
    <w:pPr>
      <w:spacing w:after="120" w:line="480" w:lineRule="auto"/>
      <w:ind w:left="283"/>
    </w:pPr>
  </w:style>
  <w:style w:type="character" w:customStyle="1" w:styleId="BodyTextIndent2Char">
    <w:name w:val="Body Text Indent 2 Char"/>
    <w:basedOn w:val="DefaultParagraphFont"/>
    <w:link w:val="BodyTextIndent2"/>
    <w:uiPriority w:val="99"/>
    <w:semiHidden/>
    <w:rsid w:val="0097424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97424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7424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974244"/>
    <w:rPr>
      <w:b/>
      <w:bCs/>
      <w:i/>
      <w:iCs/>
      <w:spacing w:val="5"/>
      <w:lang w:val="en-GB"/>
    </w:rPr>
  </w:style>
  <w:style w:type="paragraph" w:styleId="Caption">
    <w:name w:val="caption"/>
    <w:basedOn w:val="Normal"/>
    <w:next w:val="Normal"/>
    <w:uiPriority w:val="35"/>
    <w:semiHidden/>
    <w:unhideWhenUsed/>
    <w:qFormat/>
    <w:rsid w:val="00974244"/>
    <w:pPr>
      <w:spacing w:after="200"/>
    </w:pPr>
    <w:rPr>
      <w:i/>
      <w:iCs/>
      <w:color w:val="44546A" w:themeColor="text2"/>
      <w:sz w:val="18"/>
      <w:szCs w:val="18"/>
    </w:rPr>
  </w:style>
  <w:style w:type="paragraph" w:styleId="Closing">
    <w:name w:val="Closing"/>
    <w:basedOn w:val="Normal"/>
    <w:link w:val="ClosingChar"/>
    <w:uiPriority w:val="99"/>
    <w:semiHidden/>
    <w:unhideWhenUsed/>
    <w:rsid w:val="00974244"/>
    <w:pPr>
      <w:ind w:left="4252"/>
    </w:pPr>
  </w:style>
  <w:style w:type="character" w:customStyle="1" w:styleId="ClosingChar">
    <w:name w:val="Closing Char"/>
    <w:basedOn w:val="DefaultParagraphFont"/>
    <w:link w:val="Closing"/>
    <w:uiPriority w:val="99"/>
    <w:semiHidden/>
    <w:rsid w:val="0097424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7424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7424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7424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74244"/>
  </w:style>
  <w:style w:type="character" w:customStyle="1" w:styleId="DateChar">
    <w:name w:val="Date Char"/>
    <w:basedOn w:val="DefaultParagraphFont"/>
    <w:link w:val="Date"/>
    <w:uiPriority w:val="99"/>
    <w:semiHidden/>
    <w:rsid w:val="0097424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97424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74244"/>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974244"/>
  </w:style>
  <w:style w:type="character" w:customStyle="1" w:styleId="E-mailSignatureChar">
    <w:name w:val="E-mail Signature Char"/>
    <w:basedOn w:val="DefaultParagraphFont"/>
    <w:link w:val="E-mailSignature"/>
    <w:uiPriority w:val="99"/>
    <w:semiHidden/>
    <w:rsid w:val="00974244"/>
    <w:rPr>
      <w:rFonts w:ascii="Times New Roman" w:eastAsia="SimSun" w:hAnsi="Times New Roman" w:cs="Times New Roman"/>
      <w:kern w:val="0"/>
      <w14:ligatures w14:val="none"/>
    </w:rPr>
  </w:style>
  <w:style w:type="character" w:styleId="Emphasis">
    <w:name w:val="Emphasis"/>
    <w:basedOn w:val="DefaultParagraphFont"/>
    <w:uiPriority w:val="20"/>
    <w:qFormat/>
    <w:rsid w:val="00974244"/>
    <w:rPr>
      <w:i/>
      <w:iCs/>
    </w:rPr>
  </w:style>
  <w:style w:type="character" w:styleId="EndnoteReference">
    <w:name w:val="endnote reference"/>
    <w:basedOn w:val="DefaultParagraphFont"/>
    <w:uiPriority w:val="99"/>
    <w:semiHidden/>
    <w:unhideWhenUsed/>
    <w:rsid w:val="00974244"/>
    <w:rPr>
      <w:vertAlign w:val="superscript"/>
    </w:rPr>
  </w:style>
  <w:style w:type="paragraph" w:styleId="EndnoteText">
    <w:name w:val="endnote text"/>
    <w:basedOn w:val="Normal"/>
    <w:link w:val="EndnoteTextChar"/>
    <w:uiPriority w:val="99"/>
    <w:semiHidden/>
    <w:unhideWhenUsed/>
    <w:rsid w:val="00974244"/>
    <w:rPr>
      <w:sz w:val="20"/>
      <w:szCs w:val="20"/>
    </w:rPr>
  </w:style>
  <w:style w:type="character" w:customStyle="1" w:styleId="EndnoteTextChar">
    <w:name w:val="Endnote Text Char"/>
    <w:basedOn w:val="DefaultParagraphFont"/>
    <w:link w:val="EndnoteText"/>
    <w:uiPriority w:val="99"/>
    <w:semiHidden/>
    <w:rsid w:val="00974244"/>
    <w:rPr>
      <w:rFonts w:ascii="Times New Roman" w:eastAsia="SimSun" w:hAnsi="Times New Roman" w:cs="Times New Roman"/>
      <w:kern w:val="0"/>
      <w:sz w:val="20"/>
      <w:szCs w:val="20"/>
      <w14:ligatures w14:val="none"/>
    </w:rPr>
  </w:style>
  <w:style w:type="paragraph" w:styleId="EnvelopeAddress">
    <w:name w:val="envelope address"/>
    <w:basedOn w:val="Normal"/>
    <w:uiPriority w:val="99"/>
    <w:semiHidden/>
    <w:unhideWhenUsed/>
    <w:rsid w:val="0097424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7424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974244"/>
    <w:rPr>
      <w:color w:val="954F72" w:themeColor="followedHyperlink"/>
      <w:u w:val="single"/>
    </w:rPr>
  </w:style>
  <w:style w:type="table" w:styleId="GridTable1Light">
    <w:name w:val="Grid Table 1 Light"/>
    <w:basedOn w:val="TableNormal"/>
    <w:uiPriority w:val="46"/>
    <w:rsid w:val="0097424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7424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7424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7424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7424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7424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7424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7424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7424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7424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7424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7424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7424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7424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7424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7424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7424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7424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7424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7424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7424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7424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7424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7424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7424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7424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7424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7424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7424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7424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7424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7424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7424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7424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7424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7424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7424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7424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7424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7424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7424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7424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74244"/>
    <w:rPr>
      <w:color w:val="2B579A"/>
      <w:shd w:val="clear" w:color="auto" w:fill="E1DFDD"/>
    </w:rPr>
  </w:style>
  <w:style w:type="character" w:styleId="HTMLAcronym">
    <w:name w:val="HTML Acronym"/>
    <w:basedOn w:val="DefaultParagraphFont"/>
    <w:uiPriority w:val="99"/>
    <w:semiHidden/>
    <w:unhideWhenUsed/>
    <w:rsid w:val="00974244"/>
  </w:style>
  <w:style w:type="paragraph" w:styleId="HTMLAddress">
    <w:name w:val="HTML Address"/>
    <w:basedOn w:val="Normal"/>
    <w:link w:val="HTMLAddressChar"/>
    <w:uiPriority w:val="99"/>
    <w:semiHidden/>
    <w:unhideWhenUsed/>
    <w:rsid w:val="00974244"/>
    <w:rPr>
      <w:i/>
      <w:iCs/>
    </w:rPr>
  </w:style>
  <w:style w:type="character" w:customStyle="1" w:styleId="HTMLAddressChar">
    <w:name w:val="HTML Address Char"/>
    <w:basedOn w:val="DefaultParagraphFont"/>
    <w:link w:val="HTMLAddress"/>
    <w:uiPriority w:val="99"/>
    <w:semiHidden/>
    <w:rsid w:val="00974244"/>
    <w:rPr>
      <w:rFonts w:ascii="Times New Roman" w:eastAsia="SimSun" w:hAnsi="Times New Roman" w:cs="Times New Roman"/>
      <w:i/>
      <w:iCs/>
      <w:kern w:val="0"/>
      <w14:ligatures w14:val="none"/>
    </w:rPr>
  </w:style>
  <w:style w:type="character" w:styleId="HTMLCite">
    <w:name w:val="HTML Cite"/>
    <w:basedOn w:val="DefaultParagraphFont"/>
    <w:uiPriority w:val="99"/>
    <w:semiHidden/>
    <w:unhideWhenUsed/>
    <w:rsid w:val="00974244"/>
    <w:rPr>
      <w:i/>
      <w:iCs/>
    </w:rPr>
  </w:style>
  <w:style w:type="character" w:styleId="HTMLCode">
    <w:name w:val="HTML Code"/>
    <w:basedOn w:val="DefaultParagraphFont"/>
    <w:uiPriority w:val="99"/>
    <w:semiHidden/>
    <w:unhideWhenUsed/>
    <w:rsid w:val="00974244"/>
    <w:rPr>
      <w:rFonts w:ascii="Consolas" w:hAnsi="Consolas"/>
      <w:sz w:val="20"/>
      <w:szCs w:val="20"/>
    </w:rPr>
  </w:style>
  <w:style w:type="character" w:styleId="HTMLDefinition">
    <w:name w:val="HTML Definition"/>
    <w:basedOn w:val="DefaultParagraphFont"/>
    <w:uiPriority w:val="99"/>
    <w:semiHidden/>
    <w:unhideWhenUsed/>
    <w:rsid w:val="00974244"/>
    <w:rPr>
      <w:i/>
      <w:iCs/>
    </w:rPr>
  </w:style>
  <w:style w:type="character" w:styleId="HTMLKeyboard">
    <w:name w:val="HTML Keyboard"/>
    <w:basedOn w:val="DefaultParagraphFont"/>
    <w:uiPriority w:val="99"/>
    <w:semiHidden/>
    <w:unhideWhenUsed/>
    <w:rsid w:val="00974244"/>
    <w:rPr>
      <w:rFonts w:ascii="Consolas" w:hAnsi="Consolas"/>
      <w:sz w:val="20"/>
      <w:szCs w:val="20"/>
    </w:rPr>
  </w:style>
  <w:style w:type="paragraph" w:styleId="HTMLPreformatted">
    <w:name w:val="HTML Preformatted"/>
    <w:basedOn w:val="Normal"/>
    <w:link w:val="HTMLPreformattedChar"/>
    <w:uiPriority w:val="99"/>
    <w:semiHidden/>
    <w:unhideWhenUsed/>
    <w:rsid w:val="0097424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74244"/>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974244"/>
    <w:rPr>
      <w:rFonts w:ascii="Consolas" w:hAnsi="Consolas"/>
      <w:sz w:val="24"/>
      <w:szCs w:val="24"/>
    </w:rPr>
  </w:style>
  <w:style w:type="character" w:styleId="HTMLTypewriter">
    <w:name w:val="HTML Typewriter"/>
    <w:basedOn w:val="DefaultParagraphFont"/>
    <w:uiPriority w:val="99"/>
    <w:semiHidden/>
    <w:unhideWhenUsed/>
    <w:rsid w:val="00974244"/>
    <w:rPr>
      <w:rFonts w:ascii="Consolas" w:hAnsi="Consolas"/>
      <w:sz w:val="20"/>
      <w:szCs w:val="20"/>
    </w:rPr>
  </w:style>
  <w:style w:type="character" w:styleId="HTMLVariable">
    <w:name w:val="HTML Variable"/>
    <w:basedOn w:val="DefaultParagraphFont"/>
    <w:uiPriority w:val="99"/>
    <w:semiHidden/>
    <w:unhideWhenUsed/>
    <w:rsid w:val="00974244"/>
    <w:rPr>
      <w:i/>
      <w:iCs/>
    </w:rPr>
  </w:style>
  <w:style w:type="paragraph" w:styleId="Index1">
    <w:name w:val="index 1"/>
    <w:basedOn w:val="Normal"/>
    <w:next w:val="Normal"/>
    <w:autoRedefine/>
    <w:uiPriority w:val="99"/>
    <w:semiHidden/>
    <w:unhideWhenUsed/>
    <w:rsid w:val="0097424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7424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7424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7424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7424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7424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7424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7424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7424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74244"/>
    <w:rPr>
      <w:rFonts w:asciiTheme="majorHAnsi" w:eastAsiaTheme="majorEastAsia" w:hAnsiTheme="majorHAnsi" w:cstheme="majorBidi"/>
      <w:b/>
      <w:bCs/>
    </w:rPr>
  </w:style>
  <w:style w:type="character" w:styleId="IntenseEmphasis">
    <w:name w:val="Intense Emphasis"/>
    <w:basedOn w:val="DefaultParagraphFont"/>
    <w:uiPriority w:val="21"/>
    <w:qFormat/>
    <w:rsid w:val="00974244"/>
    <w:rPr>
      <w:i/>
      <w:iCs/>
      <w:color w:val="4472C4" w:themeColor="accent1"/>
    </w:rPr>
  </w:style>
  <w:style w:type="paragraph" w:styleId="IntenseQuote">
    <w:name w:val="Intense Quote"/>
    <w:basedOn w:val="Normal"/>
    <w:next w:val="Normal"/>
    <w:link w:val="IntenseQuoteChar"/>
    <w:uiPriority w:val="30"/>
    <w:qFormat/>
    <w:rsid w:val="0097424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74244"/>
    <w:rPr>
      <w:rFonts w:ascii="Times New Roman" w:eastAsia="SimSun"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974244"/>
    <w:rPr>
      <w:b/>
      <w:bCs/>
      <w:smallCaps/>
      <w:color w:val="4472C4" w:themeColor="accent1"/>
      <w:spacing w:val="5"/>
    </w:rPr>
  </w:style>
  <w:style w:type="table" w:styleId="LightGrid">
    <w:name w:val="Light Grid"/>
    <w:basedOn w:val="TableNormal"/>
    <w:uiPriority w:val="62"/>
    <w:semiHidden/>
    <w:unhideWhenUsed/>
    <w:rsid w:val="0097424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7424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7424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7424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7424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7424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7424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7424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7424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7424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7424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7424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7424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7424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7424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7424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7424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7424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7424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7424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7424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74244"/>
  </w:style>
  <w:style w:type="paragraph" w:styleId="List2">
    <w:name w:val="List 2"/>
    <w:basedOn w:val="Normal"/>
    <w:uiPriority w:val="99"/>
    <w:semiHidden/>
    <w:unhideWhenUsed/>
    <w:rsid w:val="00974244"/>
    <w:pPr>
      <w:ind w:left="566" w:hanging="283"/>
      <w:contextualSpacing/>
    </w:pPr>
  </w:style>
  <w:style w:type="paragraph" w:styleId="List3">
    <w:name w:val="List 3"/>
    <w:basedOn w:val="Normal"/>
    <w:uiPriority w:val="99"/>
    <w:semiHidden/>
    <w:unhideWhenUsed/>
    <w:rsid w:val="00974244"/>
    <w:pPr>
      <w:ind w:left="849" w:hanging="283"/>
      <w:contextualSpacing/>
    </w:pPr>
  </w:style>
  <w:style w:type="paragraph" w:styleId="List4">
    <w:name w:val="List 4"/>
    <w:basedOn w:val="Normal"/>
    <w:uiPriority w:val="99"/>
    <w:semiHidden/>
    <w:unhideWhenUsed/>
    <w:rsid w:val="00974244"/>
    <w:pPr>
      <w:ind w:left="1132" w:hanging="283"/>
      <w:contextualSpacing/>
    </w:pPr>
  </w:style>
  <w:style w:type="paragraph" w:styleId="List5">
    <w:name w:val="List 5"/>
    <w:basedOn w:val="Normal"/>
    <w:uiPriority w:val="99"/>
    <w:semiHidden/>
    <w:unhideWhenUsed/>
    <w:rsid w:val="00974244"/>
    <w:pPr>
      <w:ind w:left="1415" w:hanging="283"/>
      <w:contextualSpacing/>
    </w:pPr>
  </w:style>
  <w:style w:type="paragraph" w:styleId="ListBullet2">
    <w:name w:val="List Bullet 2"/>
    <w:basedOn w:val="Normal"/>
    <w:uiPriority w:val="99"/>
    <w:semiHidden/>
    <w:unhideWhenUsed/>
    <w:rsid w:val="00974244"/>
    <w:pPr>
      <w:numPr>
        <w:numId w:val="49"/>
      </w:numPr>
      <w:contextualSpacing/>
    </w:pPr>
  </w:style>
  <w:style w:type="paragraph" w:styleId="ListBullet3">
    <w:name w:val="List Bullet 3"/>
    <w:basedOn w:val="Normal"/>
    <w:uiPriority w:val="99"/>
    <w:semiHidden/>
    <w:unhideWhenUsed/>
    <w:rsid w:val="00974244"/>
    <w:pPr>
      <w:numPr>
        <w:numId w:val="50"/>
      </w:numPr>
      <w:contextualSpacing/>
    </w:pPr>
  </w:style>
  <w:style w:type="paragraph" w:styleId="ListBullet4">
    <w:name w:val="List Bullet 4"/>
    <w:basedOn w:val="Normal"/>
    <w:uiPriority w:val="99"/>
    <w:semiHidden/>
    <w:unhideWhenUsed/>
    <w:rsid w:val="00974244"/>
    <w:pPr>
      <w:numPr>
        <w:numId w:val="51"/>
      </w:numPr>
      <w:contextualSpacing/>
    </w:pPr>
  </w:style>
  <w:style w:type="paragraph" w:styleId="ListBullet5">
    <w:name w:val="List Bullet 5"/>
    <w:basedOn w:val="Normal"/>
    <w:uiPriority w:val="99"/>
    <w:semiHidden/>
    <w:unhideWhenUsed/>
    <w:rsid w:val="00974244"/>
    <w:pPr>
      <w:numPr>
        <w:numId w:val="52"/>
      </w:numPr>
      <w:contextualSpacing/>
    </w:pPr>
  </w:style>
  <w:style w:type="paragraph" w:styleId="ListContinue">
    <w:name w:val="List Continue"/>
    <w:basedOn w:val="Normal"/>
    <w:uiPriority w:val="99"/>
    <w:semiHidden/>
    <w:unhideWhenUsed/>
    <w:rsid w:val="00974244"/>
    <w:pPr>
      <w:spacing w:after="120"/>
      <w:ind w:left="283"/>
      <w:contextualSpacing/>
    </w:pPr>
  </w:style>
  <w:style w:type="paragraph" w:styleId="ListContinue2">
    <w:name w:val="List Continue 2"/>
    <w:basedOn w:val="Normal"/>
    <w:uiPriority w:val="99"/>
    <w:semiHidden/>
    <w:unhideWhenUsed/>
    <w:rsid w:val="00974244"/>
    <w:pPr>
      <w:spacing w:after="120"/>
      <w:ind w:left="566"/>
      <w:contextualSpacing/>
    </w:pPr>
  </w:style>
  <w:style w:type="paragraph" w:styleId="ListContinue3">
    <w:name w:val="List Continue 3"/>
    <w:basedOn w:val="Normal"/>
    <w:uiPriority w:val="99"/>
    <w:semiHidden/>
    <w:unhideWhenUsed/>
    <w:rsid w:val="00974244"/>
    <w:pPr>
      <w:spacing w:after="120"/>
      <w:ind w:left="849"/>
      <w:contextualSpacing/>
    </w:pPr>
  </w:style>
  <w:style w:type="paragraph" w:styleId="ListContinue4">
    <w:name w:val="List Continue 4"/>
    <w:basedOn w:val="Normal"/>
    <w:uiPriority w:val="99"/>
    <w:semiHidden/>
    <w:unhideWhenUsed/>
    <w:rsid w:val="00974244"/>
    <w:pPr>
      <w:spacing w:after="120"/>
      <w:ind w:left="1132"/>
      <w:contextualSpacing/>
    </w:pPr>
  </w:style>
  <w:style w:type="paragraph" w:styleId="ListContinue5">
    <w:name w:val="List Continue 5"/>
    <w:basedOn w:val="Normal"/>
    <w:uiPriority w:val="99"/>
    <w:semiHidden/>
    <w:unhideWhenUsed/>
    <w:rsid w:val="00974244"/>
    <w:pPr>
      <w:spacing w:after="120"/>
      <w:ind w:left="1415"/>
      <w:contextualSpacing/>
    </w:pPr>
  </w:style>
  <w:style w:type="paragraph" w:styleId="ListNumber">
    <w:name w:val="List Number"/>
    <w:basedOn w:val="Normal"/>
    <w:uiPriority w:val="99"/>
    <w:semiHidden/>
    <w:unhideWhenUsed/>
    <w:rsid w:val="00974244"/>
    <w:pPr>
      <w:numPr>
        <w:numId w:val="88"/>
      </w:numPr>
      <w:contextualSpacing/>
    </w:pPr>
  </w:style>
  <w:style w:type="paragraph" w:styleId="ListNumber2">
    <w:name w:val="List Number 2"/>
    <w:basedOn w:val="Normal"/>
    <w:uiPriority w:val="99"/>
    <w:semiHidden/>
    <w:unhideWhenUsed/>
    <w:rsid w:val="00974244"/>
    <w:pPr>
      <w:numPr>
        <w:numId w:val="89"/>
      </w:numPr>
      <w:contextualSpacing/>
    </w:pPr>
  </w:style>
  <w:style w:type="paragraph" w:styleId="ListNumber3">
    <w:name w:val="List Number 3"/>
    <w:basedOn w:val="Normal"/>
    <w:uiPriority w:val="99"/>
    <w:semiHidden/>
    <w:unhideWhenUsed/>
    <w:rsid w:val="00974244"/>
    <w:pPr>
      <w:numPr>
        <w:numId w:val="90"/>
      </w:numPr>
      <w:contextualSpacing/>
    </w:pPr>
  </w:style>
  <w:style w:type="paragraph" w:styleId="ListNumber4">
    <w:name w:val="List Number 4"/>
    <w:basedOn w:val="Normal"/>
    <w:uiPriority w:val="99"/>
    <w:semiHidden/>
    <w:unhideWhenUsed/>
    <w:rsid w:val="00974244"/>
    <w:pPr>
      <w:numPr>
        <w:numId w:val="91"/>
      </w:numPr>
      <w:contextualSpacing/>
    </w:pPr>
  </w:style>
  <w:style w:type="paragraph" w:styleId="ListNumber5">
    <w:name w:val="List Number 5"/>
    <w:basedOn w:val="Normal"/>
    <w:uiPriority w:val="99"/>
    <w:semiHidden/>
    <w:unhideWhenUsed/>
    <w:rsid w:val="00974244"/>
    <w:pPr>
      <w:numPr>
        <w:numId w:val="92"/>
      </w:numPr>
      <w:contextualSpacing/>
    </w:pPr>
  </w:style>
  <w:style w:type="table" w:styleId="ListTable1Light">
    <w:name w:val="List Table 1 Light"/>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7424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7424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7424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7424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7424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7424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7424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7424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7424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7424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7424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7424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7424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7424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7424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7424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7424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7424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7424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7424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7424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7424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7424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7424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7424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7424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7424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7424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7424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7424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7424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7424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7424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7424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7424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7424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7424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7424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7424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7424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7424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7424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7424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7424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74244"/>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97424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7424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7424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7424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7424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7424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7424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7424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7424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7424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7424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7424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7424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7424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7424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974244"/>
    <w:rPr>
      <w:color w:val="2B579A"/>
      <w:shd w:val="clear" w:color="auto" w:fill="E1DFDD"/>
    </w:rPr>
  </w:style>
  <w:style w:type="paragraph" w:styleId="MessageHeader">
    <w:name w:val="Message Header"/>
    <w:basedOn w:val="Normal"/>
    <w:link w:val="MessageHeaderChar"/>
    <w:uiPriority w:val="99"/>
    <w:semiHidden/>
    <w:unhideWhenUsed/>
    <w:rsid w:val="0097424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74244"/>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97424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974244"/>
    <w:rPr>
      <w:sz w:val="24"/>
      <w:szCs w:val="24"/>
    </w:rPr>
  </w:style>
  <w:style w:type="paragraph" w:styleId="NormalIndent">
    <w:name w:val="Normal Indent"/>
    <w:basedOn w:val="Normal"/>
    <w:uiPriority w:val="99"/>
    <w:semiHidden/>
    <w:unhideWhenUsed/>
    <w:rsid w:val="00974244"/>
    <w:pPr>
      <w:ind w:left="720"/>
    </w:pPr>
  </w:style>
  <w:style w:type="paragraph" w:styleId="NoteHeading">
    <w:name w:val="Note Heading"/>
    <w:basedOn w:val="Normal"/>
    <w:next w:val="Normal"/>
    <w:link w:val="NoteHeadingChar"/>
    <w:uiPriority w:val="99"/>
    <w:semiHidden/>
    <w:unhideWhenUsed/>
    <w:rsid w:val="00974244"/>
  </w:style>
  <w:style w:type="character" w:customStyle="1" w:styleId="NoteHeadingChar">
    <w:name w:val="Note Heading Char"/>
    <w:basedOn w:val="DefaultParagraphFont"/>
    <w:link w:val="NoteHeading"/>
    <w:uiPriority w:val="99"/>
    <w:semiHidden/>
    <w:rsid w:val="00974244"/>
    <w:rPr>
      <w:rFonts w:ascii="Times New Roman" w:eastAsia="SimSun" w:hAnsi="Times New Roman" w:cs="Times New Roman"/>
      <w:kern w:val="0"/>
      <w14:ligatures w14:val="none"/>
    </w:rPr>
  </w:style>
  <w:style w:type="character" w:styleId="PageNumber">
    <w:name w:val="page number"/>
    <w:basedOn w:val="DefaultParagraphFont"/>
    <w:uiPriority w:val="99"/>
    <w:semiHidden/>
    <w:unhideWhenUsed/>
    <w:rsid w:val="00974244"/>
  </w:style>
  <w:style w:type="table" w:styleId="PlainTable1">
    <w:name w:val="Plain Table 1"/>
    <w:basedOn w:val="TableNormal"/>
    <w:uiPriority w:val="41"/>
    <w:rsid w:val="009742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742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7424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742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7424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74244"/>
    <w:rPr>
      <w:rFonts w:ascii="Consolas" w:hAnsi="Consolas"/>
      <w:sz w:val="21"/>
      <w:szCs w:val="21"/>
    </w:rPr>
  </w:style>
  <w:style w:type="character" w:customStyle="1" w:styleId="PlainTextChar">
    <w:name w:val="Plain Text Char"/>
    <w:basedOn w:val="DefaultParagraphFont"/>
    <w:link w:val="PlainText"/>
    <w:uiPriority w:val="99"/>
    <w:semiHidden/>
    <w:rsid w:val="00974244"/>
    <w:rPr>
      <w:rFonts w:ascii="Consolas" w:eastAsia="SimSun" w:hAnsi="Consolas" w:cs="Times New Roman"/>
      <w:kern w:val="0"/>
      <w:sz w:val="21"/>
      <w:szCs w:val="21"/>
      <w14:ligatures w14:val="none"/>
    </w:rPr>
  </w:style>
  <w:style w:type="paragraph" w:styleId="Quote">
    <w:name w:val="Quote"/>
    <w:basedOn w:val="Normal"/>
    <w:next w:val="Normal"/>
    <w:link w:val="QuoteChar"/>
    <w:uiPriority w:val="29"/>
    <w:qFormat/>
    <w:rsid w:val="0097424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4244"/>
    <w:rPr>
      <w:rFonts w:ascii="Times New Roman" w:eastAsia="SimSun" w:hAnsi="Times New Roman" w:cs="Times New Roman"/>
      <w:i/>
      <w:iCs/>
      <w:color w:val="404040" w:themeColor="text1" w:themeTint="BF"/>
      <w:kern w:val="0"/>
      <w14:ligatures w14:val="none"/>
    </w:rPr>
  </w:style>
  <w:style w:type="paragraph" w:styleId="Salutation">
    <w:name w:val="Salutation"/>
    <w:basedOn w:val="Normal"/>
    <w:next w:val="Normal"/>
    <w:link w:val="SalutationChar"/>
    <w:uiPriority w:val="99"/>
    <w:semiHidden/>
    <w:unhideWhenUsed/>
    <w:rsid w:val="00974244"/>
  </w:style>
  <w:style w:type="character" w:customStyle="1" w:styleId="SalutationChar">
    <w:name w:val="Salutation Char"/>
    <w:basedOn w:val="DefaultParagraphFont"/>
    <w:link w:val="Salutation"/>
    <w:uiPriority w:val="99"/>
    <w:semiHidden/>
    <w:rsid w:val="00974244"/>
    <w:rPr>
      <w:rFonts w:ascii="Times New Roman" w:eastAsia="SimSun" w:hAnsi="Times New Roman" w:cs="Times New Roman"/>
      <w:kern w:val="0"/>
      <w14:ligatures w14:val="none"/>
    </w:rPr>
  </w:style>
  <w:style w:type="paragraph" w:styleId="Signature">
    <w:name w:val="Signature"/>
    <w:basedOn w:val="Normal"/>
    <w:link w:val="SignatureChar"/>
    <w:uiPriority w:val="99"/>
    <w:semiHidden/>
    <w:unhideWhenUsed/>
    <w:rsid w:val="00974244"/>
    <w:pPr>
      <w:ind w:left="4252"/>
    </w:pPr>
  </w:style>
  <w:style w:type="character" w:customStyle="1" w:styleId="SignatureChar">
    <w:name w:val="Signature Char"/>
    <w:basedOn w:val="DefaultParagraphFont"/>
    <w:link w:val="Signature"/>
    <w:uiPriority w:val="99"/>
    <w:semiHidden/>
    <w:rsid w:val="00974244"/>
    <w:rPr>
      <w:rFonts w:ascii="Times New Roman" w:eastAsia="SimSun" w:hAnsi="Times New Roman" w:cs="Times New Roman"/>
      <w:kern w:val="0"/>
      <w14:ligatures w14:val="none"/>
    </w:rPr>
  </w:style>
  <w:style w:type="character" w:styleId="SmartHyperlink">
    <w:name w:val="Smart Hyperlink"/>
    <w:basedOn w:val="DefaultParagraphFont"/>
    <w:uiPriority w:val="99"/>
    <w:semiHidden/>
    <w:unhideWhenUsed/>
    <w:rsid w:val="00974244"/>
    <w:rPr>
      <w:u w:val="dotted"/>
    </w:rPr>
  </w:style>
  <w:style w:type="character" w:customStyle="1" w:styleId="SmartLink1">
    <w:name w:val="SmartLink1"/>
    <w:basedOn w:val="DefaultParagraphFont"/>
    <w:uiPriority w:val="99"/>
    <w:semiHidden/>
    <w:unhideWhenUsed/>
    <w:rsid w:val="00974244"/>
    <w:rPr>
      <w:color w:val="0000FF"/>
      <w:u w:val="single"/>
      <w:shd w:val="clear" w:color="auto" w:fill="F3F2F1"/>
    </w:rPr>
  </w:style>
  <w:style w:type="character" w:styleId="Strong">
    <w:name w:val="Strong"/>
    <w:basedOn w:val="DefaultParagraphFont"/>
    <w:uiPriority w:val="22"/>
    <w:qFormat/>
    <w:rsid w:val="00974244"/>
    <w:rPr>
      <w:b/>
      <w:bCs/>
    </w:rPr>
  </w:style>
  <w:style w:type="character" w:styleId="SubtleEmphasis">
    <w:name w:val="Subtle Emphasis"/>
    <w:basedOn w:val="DefaultParagraphFont"/>
    <w:uiPriority w:val="19"/>
    <w:qFormat/>
    <w:rsid w:val="00974244"/>
    <w:rPr>
      <w:i/>
      <w:iCs/>
      <w:color w:val="404040" w:themeColor="text1" w:themeTint="BF"/>
    </w:rPr>
  </w:style>
  <w:style w:type="character" w:styleId="SubtleReference">
    <w:name w:val="Subtle Reference"/>
    <w:basedOn w:val="DefaultParagraphFont"/>
    <w:uiPriority w:val="31"/>
    <w:qFormat/>
    <w:rsid w:val="00974244"/>
    <w:rPr>
      <w:smallCaps/>
      <w:color w:val="5A5A5A" w:themeColor="text1" w:themeTint="A5"/>
    </w:rPr>
  </w:style>
  <w:style w:type="table" w:styleId="Table3Deffects1">
    <w:name w:val="Table 3D effects 1"/>
    <w:basedOn w:val="TableNormal"/>
    <w:uiPriority w:val="99"/>
    <w:semiHidden/>
    <w:unhideWhenUsed/>
    <w:rsid w:val="0097424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7424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7424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7424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7424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7424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7424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7424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7424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742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7424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7424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7424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7424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7424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7424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7424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97424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97424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97424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97424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97424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97424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97424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97424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97424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97424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3575403">
      <w:bodyDiv w:val="1"/>
      <w:marLeft w:val="0"/>
      <w:marRight w:val="0"/>
      <w:marTop w:val="0"/>
      <w:marBottom w:val="0"/>
      <w:divBdr>
        <w:top w:val="none" w:sz="0" w:space="0" w:color="auto"/>
        <w:left w:val="none" w:sz="0" w:space="0" w:color="auto"/>
        <w:bottom w:val="none" w:sz="0" w:space="0" w:color="auto"/>
        <w:right w:val="none" w:sz="0" w:space="0" w:color="auto"/>
      </w:divBdr>
    </w:div>
    <w:div w:id="79614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recommendations/sbi/?m=sbi-0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7-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8-en.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otific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715FC8-73E5-44CD-A2EF-53FE9C1A1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6E70BD-783C-48BF-B511-ED9C8D844D0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76BED57-C03F-417D-BDF8-62E1432CAFFA}">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template-np-mop-05-en (1).dotm</Template>
  <TotalTime>2</TotalTime>
  <Pages>7</Pages>
  <Words>2820</Words>
  <Characters>17569</Characters>
  <Application>Microsoft Office Word</Application>
  <DocSecurity>0</DocSecurity>
  <Lines>288</Lines>
  <Paragraphs>145</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
  <LinksUpToDate>false</LinksUpToDate>
  <CharactersWithSpaces>20244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CBD/NP/MOP/5/6</dc:subject>
  <dc:creator>alexandra.coelho</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4</cp:revision>
  <cp:lastPrinted>2024-09-13T19:18:00Z</cp:lastPrinted>
  <dcterms:created xsi:type="dcterms:W3CDTF">2024-09-25T00:52:00Z</dcterms:created>
  <dcterms:modified xsi:type="dcterms:W3CDTF">2024-09-25T00:54:00Z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